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CB3455" w14:textId="3FA1E2D8" w:rsidR="00F20E06" w:rsidRPr="007220F4" w:rsidRDefault="00F20E06" w:rsidP="003614E2">
      <w:pPr>
        <w:ind w:left="472" w:firstLineChars="0" w:firstLine="0"/>
        <w:rPr>
          <w:noProof/>
          <w:lang w:eastAsia="zh-TW"/>
        </w:rPr>
      </w:pPr>
      <w:r w:rsidRPr="007220F4">
        <w:rPr>
          <w:noProof/>
          <w:lang w:eastAsia="zh-TW"/>
        </w:rPr>
        <w:drawing>
          <wp:anchor distT="0" distB="0" distL="114300" distR="114300" simplePos="0" relativeHeight="251696128" behindDoc="1" locked="1" layoutInCell="1" allowOverlap="1" wp14:anchorId="2EBC0231" wp14:editId="2AA682E6">
            <wp:simplePos x="0" y="0"/>
            <wp:positionH relativeFrom="column">
              <wp:posOffset>-1122045</wp:posOffset>
            </wp:positionH>
            <wp:positionV relativeFrom="page">
              <wp:posOffset>-101600</wp:posOffset>
            </wp:positionV>
            <wp:extent cx="7631430" cy="10796270"/>
            <wp:effectExtent l="0" t="0" r="7620" b="5080"/>
            <wp:wrapNone/>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2-11封面-菲律賓-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631430" cy="10796270"/>
                    </a:xfrm>
                    <a:prstGeom prst="rect">
                      <a:avLst/>
                    </a:prstGeom>
                  </pic:spPr>
                </pic:pic>
              </a:graphicData>
            </a:graphic>
            <wp14:sizeRelH relativeFrom="margin">
              <wp14:pctWidth>0</wp14:pctWidth>
            </wp14:sizeRelH>
            <wp14:sizeRelV relativeFrom="margin">
              <wp14:pctHeight>0</wp14:pctHeight>
            </wp14:sizeRelV>
          </wp:anchor>
        </w:drawing>
      </w:r>
    </w:p>
    <w:p w14:paraId="5B71887A" w14:textId="40884CEA" w:rsidR="00FE0F61" w:rsidRPr="007220F4" w:rsidRDefault="00F20E06" w:rsidP="00FE0F61">
      <w:pPr>
        <w:tabs>
          <w:tab w:val="left" w:pos="7371"/>
        </w:tabs>
        <w:ind w:left="472" w:firstLineChars="0" w:firstLine="0"/>
        <w:rPr>
          <w:lang w:eastAsia="zh-TW"/>
        </w:rPr>
      </w:pPr>
      <w:r w:rsidRPr="007220F4">
        <w:rPr>
          <w:noProof/>
          <w:lang w:eastAsia="zh-TW"/>
        </w:rPr>
        <mc:AlternateContent>
          <mc:Choice Requires="wps">
            <w:drawing>
              <wp:anchor distT="0" distB="0" distL="114300" distR="114300" simplePos="0" relativeHeight="251698176" behindDoc="1" locked="0" layoutInCell="1" allowOverlap="1" wp14:anchorId="111A4B3D" wp14:editId="47FB7BAF">
                <wp:simplePos x="0" y="0"/>
                <wp:positionH relativeFrom="column">
                  <wp:posOffset>-1133475</wp:posOffset>
                </wp:positionH>
                <wp:positionV relativeFrom="paragraph">
                  <wp:posOffset>7842250</wp:posOffset>
                </wp:positionV>
                <wp:extent cx="7642860" cy="1087120"/>
                <wp:effectExtent l="0" t="0" r="0" b="0"/>
                <wp:wrapNone/>
                <wp:docPr id="341"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42860" cy="1087120"/>
                        </a:xfrm>
                        <a:prstGeom prst="rect">
                          <a:avLst/>
                        </a:prstGeom>
                        <a:solidFill>
                          <a:srgbClr val="33339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D7B67E" w14:textId="77777777" w:rsidR="006F27EB" w:rsidRPr="008E535E" w:rsidRDefault="006F27EB" w:rsidP="003614E2">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963FF2">
                              <w:rPr>
                                <w:rFonts w:ascii="Arial Unicode MS" w:hAnsi="Arial Unicode MS" w:hint="eastAsia"/>
                                <w:color w:val="FFFFFF"/>
                                <w:spacing w:val="20"/>
                                <w:kern w:val="0"/>
                                <w:sz w:val="32"/>
                                <w:szCs w:val="32"/>
                                <w:lang w:eastAsia="zh-TW"/>
                              </w:rPr>
                              <w:t>經濟部投資促進司</w:t>
                            </w:r>
                            <w:r w:rsidRPr="008E535E">
                              <w:rPr>
                                <w:rFonts w:ascii="Arial Unicode MS" w:hAnsi="Arial Unicode MS" w:hint="eastAsia"/>
                                <w:color w:val="FFFFFF"/>
                                <w:spacing w:val="20"/>
                                <w:kern w:val="0"/>
                                <w:sz w:val="32"/>
                                <w:szCs w:val="32"/>
                                <w:lang w:eastAsia="zh-TW"/>
                              </w:rPr>
                              <w:t xml:space="preserve">　編印</w:t>
                            </w:r>
                          </w:p>
                          <w:p w14:paraId="6480FC3A" w14:textId="77777777" w:rsidR="006F27EB" w:rsidRPr="008E535E" w:rsidRDefault="006F27EB" w:rsidP="003614E2">
                            <w:pPr>
                              <w:adjustRightInd w:val="0"/>
                              <w:snapToGrid w:val="0"/>
                              <w:spacing w:after="40"/>
                              <w:ind w:firstLineChars="0" w:firstLine="0"/>
                              <w:jc w:val="center"/>
                              <w:rPr>
                                <w:rFonts w:ascii="Arial" w:hAnsi="Arial" w:cs="Arial"/>
                                <w:color w:val="FFFFFF"/>
                                <w:kern w:val="0"/>
                                <w:sz w:val="22"/>
                                <w:szCs w:val="22"/>
                              </w:rPr>
                            </w:pPr>
                            <w:r>
                              <w:rPr>
                                <w:rFonts w:ascii="Arial" w:hAnsi="Arial" w:cs="Arial"/>
                                <w:color w:val="FFFFFF"/>
                                <w:kern w:val="0"/>
                                <w:sz w:val="22"/>
                                <w:szCs w:val="22"/>
                              </w:rPr>
                              <w:t>Department of Investment Promotion</w:t>
                            </w:r>
                            <w:r w:rsidRPr="008E535E">
                              <w:rPr>
                                <w:rFonts w:cs="Arial"/>
                                <w:color w:val="FFFFFF"/>
                                <w:kern w:val="0"/>
                                <w:sz w:val="22"/>
                                <w:szCs w:val="22"/>
                              </w:rPr>
                              <w:t>,</w:t>
                            </w:r>
                            <w:r w:rsidRPr="008E535E">
                              <w:rPr>
                                <w:rFonts w:ascii="Arial" w:hAnsi="Arial" w:cs="Arial"/>
                                <w:color w:val="FFFFFF"/>
                                <w:kern w:val="0"/>
                                <w:sz w:val="22"/>
                                <w:szCs w:val="22"/>
                              </w:rPr>
                              <w:t xml:space="preserve"> Ministry of Economic Affairs</w:t>
                            </w:r>
                          </w:p>
                          <w:p w14:paraId="43593209" w14:textId="1CC2270E" w:rsidR="006F27EB" w:rsidRPr="008E535E" w:rsidRDefault="006F27EB" w:rsidP="003614E2">
                            <w:pPr>
                              <w:adjustRightInd w:val="0"/>
                              <w:snapToGrid w:val="0"/>
                              <w:spacing w:after="40"/>
                              <w:ind w:firstLineChars="0" w:firstLine="0"/>
                              <w:jc w:val="center"/>
                              <w:rPr>
                                <w:rFonts w:ascii="Arial" w:hAnsi="Arial"/>
                                <w:color w:val="FFFFFF"/>
                                <w:spacing w:val="20"/>
                                <w:kern w:val="0"/>
                              </w:rPr>
                            </w:pPr>
                            <w:r w:rsidRPr="008E535E">
                              <w:rPr>
                                <w:rFonts w:ascii="Arial" w:hAnsi="Arial" w:hint="eastAsia"/>
                                <w:color w:val="FFFFFF"/>
                                <w:spacing w:val="20"/>
                                <w:kern w:val="0"/>
                              </w:rPr>
                              <w:t>中華民國</w:t>
                            </w:r>
                            <w:r w:rsidRPr="00633976">
                              <w:rPr>
                                <w:rFonts w:ascii="Arial" w:hAnsi="Arial" w:hint="eastAsia"/>
                                <w:color w:val="FFFFFF"/>
                                <w:spacing w:val="20"/>
                                <w:kern w:val="0"/>
                              </w:rPr>
                              <w:t>１</w:t>
                            </w:r>
                            <w:r>
                              <w:rPr>
                                <w:rFonts w:ascii="Arial" w:hAnsi="Arial" w:hint="eastAsia"/>
                                <w:color w:val="FFFFFF"/>
                                <w:spacing w:val="20"/>
                                <w:kern w:val="0"/>
                                <w:lang w:eastAsia="zh-TW"/>
                              </w:rPr>
                              <w:t>１</w:t>
                            </w:r>
                            <w:r w:rsidR="007220F4">
                              <w:rPr>
                                <w:rFonts w:ascii="Arial" w:hAnsi="Arial" w:hint="eastAsia"/>
                                <w:color w:val="FFFFFF"/>
                                <w:spacing w:val="20"/>
                                <w:kern w:val="0"/>
                                <w:lang w:eastAsia="zh-TW"/>
                              </w:rPr>
                              <w:t>５</w:t>
                            </w:r>
                            <w:r w:rsidRPr="008E535E">
                              <w:rPr>
                                <w:rFonts w:ascii="Arial" w:hAnsi="Arial" w:hint="eastAsia"/>
                                <w:color w:val="FFFFFF"/>
                                <w:spacing w:val="20"/>
                                <w:kern w:val="0"/>
                              </w:rPr>
                              <w:t>年</w:t>
                            </w:r>
                            <w:r w:rsidR="00945533">
                              <w:rPr>
                                <w:rFonts w:ascii="Arial" w:hAnsi="Arial" w:hint="eastAsia"/>
                                <w:color w:val="FFFFFF"/>
                                <w:spacing w:val="20"/>
                                <w:kern w:val="0"/>
                                <w:lang w:eastAsia="zh-TW"/>
                              </w:rPr>
                              <w:t>７</w:t>
                            </w:r>
                            <w:r w:rsidRPr="008E535E">
                              <w:rPr>
                                <w:rFonts w:ascii="Arial" w:hAnsi="Arial" w:hint="eastAsia"/>
                                <w:color w:val="FFFFFF"/>
                                <w:spacing w:val="20"/>
                                <w:kern w:val="0"/>
                              </w:rPr>
                              <w:t>月</w:t>
                            </w:r>
                          </w:p>
                        </w:txbxContent>
                      </wps:txbx>
                      <wps:bodyPr rot="0" vert="horz" wrap="square" lIns="0" tIns="14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1A4B3D" id="_x0000_t202" coordsize="21600,21600" o:spt="202" path="m,l,21600r21600,l21600,xe">
                <v:stroke joinstyle="miter"/>
                <v:path gradientshapeok="t" o:connecttype="rect"/>
              </v:shapetype>
              <v:shape id="Text Box 197" o:spid="_x0000_s1026" type="#_x0000_t202" style="position:absolute;left:0;text-align:left;margin-left:-89.25pt;margin-top:617.5pt;width:601.8pt;height:85.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" fillcolor="#339" stroked="f">
                <v:textbox inset="0,4mm,0,0">
                  <w:txbxContent>
                    <w:p w14:paraId="6ED7B67E" w14:textId="77777777" w:rsidR="006F27EB" w:rsidRPr="008E535E" w:rsidRDefault="006F27EB" w:rsidP="003614E2">
                      <w:pPr>
                        <w:adjustRightInd w:val="0"/>
                        <w:snapToGrid w:val="0"/>
                        <w:spacing w:after="40"/>
                        <w:ind w:firstLineChars="0" w:firstLine="0"/>
                        <w:jc w:val="center"/>
                        <w:rPr>
                          <w:rFonts w:ascii="Arial Unicode MS" w:hAnsi="Arial Unicode MS"/>
                          <w:color w:val="FFFFFF"/>
                          <w:spacing w:val="20"/>
                          <w:kern w:val="0"/>
                          <w:sz w:val="32"/>
                          <w:szCs w:val="32"/>
                          <w:lang w:eastAsia="zh-TW"/>
                        </w:rPr>
                      </w:pPr>
                      <w:r w:rsidRPr="00963FF2">
                        <w:rPr>
                          <w:rFonts w:ascii="Arial Unicode MS" w:hAnsi="Arial Unicode MS" w:hint="eastAsia"/>
                          <w:color w:val="FFFFFF"/>
                          <w:spacing w:val="20"/>
                          <w:kern w:val="0"/>
                          <w:sz w:val="32"/>
                          <w:szCs w:val="32"/>
                          <w:lang w:eastAsia="zh-TW"/>
                        </w:rPr>
                        <w:t>經濟部投資促進司</w:t>
                      </w:r>
                      <w:r w:rsidRPr="008E535E">
                        <w:rPr>
                          <w:rFonts w:ascii="Arial Unicode MS" w:hAnsi="Arial Unicode MS" w:hint="eastAsia"/>
                          <w:color w:val="FFFFFF"/>
                          <w:spacing w:val="20"/>
                          <w:kern w:val="0"/>
                          <w:sz w:val="32"/>
                          <w:szCs w:val="32"/>
                          <w:lang w:eastAsia="zh-TW"/>
                        </w:rPr>
                        <w:t xml:space="preserve">　編印</w:t>
                      </w:r>
                    </w:p>
                    <w:p w14:paraId="6480FC3A" w14:textId="77777777" w:rsidR="006F27EB" w:rsidRPr="008E535E" w:rsidRDefault="006F27EB" w:rsidP="003614E2">
                      <w:pPr>
                        <w:adjustRightInd w:val="0"/>
                        <w:snapToGrid w:val="0"/>
                        <w:spacing w:after="40"/>
                        <w:ind w:firstLineChars="0" w:firstLine="0"/>
                        <w:jc w:val="center"/>
                        <w:rPr>
                          <w:rFonts w:ascii="Arial" w:hAnsi="Arial" w:cs="Arial"/>
                          <w:color w:val="FFFFFF"/>
                          <w:kern w:val="0"/>
                          <w:sz w:val="22"/>
                          <w:szCs w:val="22"/>
                        </w:rPr>
                      </w:pPr>
                      <w:r>
                        <w:rPr>
                          <w:rFonts w:ascii="Arial" w:hAnsi="Arial" w:cs="Arial"/>
                          <w:color w:val="FFFFFF"/>
                          <w:kern w:val="0"/>
                          <w:sz w:val="22"/>
                          <w:szCs w:val="22"/>
                        </w:rPr>
                        <w:t>Department of Investment Promotion</w:t>
                      </w:r>
                      <w:r w:rsidRPr="008E535E">
                        <w:rPr>
                          <w:rFonts w:cs="Arial"/>
                          <w:color w:val="FFFFFF"/>
                          <w:kern w:val="0"/>
                          <w:sz w:val="22"/>
                          <w:szCs w:val="22"/>
                        </w:rPr>
                        <w:t>,</w:t>
                      </w:r>
                      <w:r w:rsidRPr="008E535E">
                        <w:rPr>
                          <w:rFonts w:ascii="Arial" w:hAnsi="Arial" w:cs="Arial"/>
                          <w:color w:val="FFFFFF"/>
                          <w:kern w:val="0"/>
                          <w:sz w:val="22"/>
                          <w:szCs w:val="22"/>
                        </w:rPr>
                        <w:t xml:space="preserve"> Ministry of Economic Affairs</w:t>
                      </w:r>
                    </w:p>
                    <w:p w14:paraId="43593209" w14:textId="1CC2270E" w:rsidR="006F27EB" w:rsidRPr="008E535E" w:rsidRDefault="006F27EB" w:rsidP="003614E2">
                      <w:pPr>
                        <w:adjustRightInd w:val="0"/>
                        <w:snapToGrid w:val="0"/>
                        <w:spacing w:after="40"/>
                        <w:ind w:firstLineChars="0" w:firstLine="0"/>
                        <w:jc w:val="center"/>
                        <w:rPr>
                          <w:rFonts w:ascii="Arial" w:hAnsi="Arial"/>
                          <w:color w:val="FFFFFF"/>
                          <w:spacing w:val="20"/>
                          <w:kern w:val="0"/>
                        </w:rPr>
                      </w:pPr>
                      <w:r w:rsidRPr="008E535E">
                        <w:rPr>
                          <w:rFonts w:ascii="Arial" w:hAnsi="Arial" w:hint="eastAsia"/>
                          <w:color w:val="FFFFFF"/>
                          <w:spacing w:val="20"/>
                          <w:kern w:val="0"/>
                        </w:rPr>
                        <w:t>中華民國</w:t>
                      </w:r>
                      <w:r w:rsidRPr="00633976">
                        <w:rPr>
                          <w:rFonts w:ascii="Arial" w:hAnsi="Arial" w:hint="eastAsia"/>
                          <w:color w:val="FFFFFF"/>
                          <w:spacing w:val="20"/>
                          <w:kern w:val="0"/>
                        </w:rPr>
                        <w:t>１</w:t>
                      </w:r>
                      <w:r>
                        <w:rPr>
                          <w:rFonts w:ascii="Arial" w:hAnsi="Arial" w:hint="eastAsia"/>
                          <w:color w:val="FFFFFF"/>
                          <w:spacing w:val="20"/>
                          <w:kern w:val="0"/>
                          <w:lang w:eastAsia="zh-TW"/>
                        </w:rPr>
                        <w:t>１</w:t>
                      </w:r>
                      <w:r w:rsidR="007220F4">
                        <w:rPr>
                          <w:rFonts w:ascii="Arial" w:hAnsi="Arial" w:hint="eastAsia"/>
                          <w:color w:val="FFFFFF"/>
                          <w:spacing w:val="20"/>
                          <w:kern w:val="0"/>
                          <w:lang w:eastAsia="zh-TW"/>
                        </w:rPr>
                        <w:t>５</w:t>
                      </w:r>
                      <w:r w:rsidRPr="008E535E">
                        <w:rPr>
                          <w:rFonts w:ascii="Arial" w:hAnsi="Arial" w:hint="eastAsia"/>
                          <w:color w:val="FFFFFF"/>
                          <w:spacing w:val="20"/>
                          <w:kern w:val="0"/>
                        </w:rPr>
                        <w:t>年</w:t>
                      </w:r>
                      <w:r w:rsidR="00945533">
                        <w:rPr>
                          <w:rFonts w:ascii="Arial" w:hAnsi="Arial" w:hint="eastAsia"/>
                          <w:color w:val="FFFFFF"/>
                          <w:spacing w:val="20"/>
                          <w:kern w:val="0"/>
                          <w:lang w:eastAsia="zh-TW"/>
                        </w:rPr>
                        <w:t>７</w:t>
                      </w:r>
                      <w:r w:rsidRPr="008E535E">
                        <w:rPr>
                          <w:rFonts w:ascii="Arial" w:hAnsi="Arial" w:hint="eastAsia"/>
                          <w:color w:val="FFFFFF"/>
                          <w:spacing w:val="20"/>
                          <w:kern w:val="0"/>
                        </w:rPr>
                        <w:t>月</w:t>
                      </w:r>
                    </w:p>
                  </w:txbxContent>
                </v:textbox>
              </v:shape>
            </w:pict>
          </mc:Fallback>
        </mc:AlternateContent>
      </w:r>
      <w:r w:rsidR="00FE0F61" w:rsidRPr="007220F4">
        <w:rPr>
          <w:lang w:eastAsia="zh-TW"/>
        </w:rPr>
        <w:br w:type="page"/>
      </w:r>
    </w:p>
    <w:p w14:paraId="2D8D8464" w14:textId="77777777" w:rsidR="00FE0F61" w:rsidRPr="007220F4" w:rsidRDefault="00FE0F61" w:rsidP="00FE0F61">
      <w:pPr>
        <w:tabs>
          <w:tab w:val="left" w:pos="7371"/>
        </w:tabs>
        <w:ind w:left="472" w:firstLineChars="0" w:firstLine="0"/>
        <w:rPr>
          <w:lang w:eastAsia="zh-TW"/>
        </w:rPr>
      </w:pPr>
    </w:p>
    <w:p w14:paraId="13E26251" w14:textId="77777777" w:rsidR="0027478D" w:rsidRPr="007220F4" w:rsidRDefault="0027478D" w:rsidP="00FC2936">
      <w:pPr>
        <w:tabs>
          <w:tab w:val="left" w:pos="7371"/>
        </w:tabs>
        <w:ind w:left="472" w:firstLineChars="0" w:firstLine="0"/>
        <w:rPr>
          <w:lang w:eastAsia="zh-TW"/>
        </w:rPr>
      </w:pPr>
    </w:p>
    <w:p w14:paraId="6EE28042" w14:textId="77777777" w:rsidR="007C3A70" w:rsidRPr="007220F4" w:rsidRDefault="007C3A70" w:rsidP="00A86A86">
      <w:pPr>
        <w:ind w:left="472" w:firstLineChars="0" w:firstLine="0"/>
        <w:rPr>
          <w:lang w:eastAsia="zh-TW"/>
        </w:rPr>
        <w:sectPr w:rsidR="007C3A70" w:rsidRPr="007220F4" w:rsidSect="00601851">
          <w:headerReference w:type="even" r:id="rId9"/>
          <w:headerReference w:type="default" r:id="rId10"/>
          <w:footerReference w:type="even" r:id="rId11"/>
          <w:footerReference w:type="default" r:id="rId12"/>
          <w:headerReference w:type="first" r:id="rId13"/>
          <w:footerReference w:type="first" r:id="rId14"/>
          <w:pgSz w:w="11906" w:h="16838" w:code="9"/>
          <w:pgMar w:top="2268" w:right="1701" w:bottom="1701" w:left="1701" w:header="1134" w:footer="851" w:gutter="0"/>
          <w:cols w:space="425"/>
          <w:docGrid w:type="linesAndChars" w:linePitch="514" w:charSpace="-774"/>
        </w:sectPr>
      </w:pPr>
    </w:p>
    <w:tbl>
      <w:tblPr>
        <w:tblW w:w="0" w:type="auto"/>
        <w:tblCellMar>
          <w:left w:w="28" w:type="dxa"/>
          <w:right w:w="28" w:type="dxa"/>
        </w:tblCellMar>
        <w:tblLook w:val="01E0" w:firstRow="1" w:lastRow="1" w:firstColumn="1" w:lastColumn="1" w:noHBand="0" w:noVBand="0"/>
      </w:tblPr>
      <w:tblGrid>
        <w:gridCol w:w="8560"/>
      </w:tblGrid>
      <w:tr w:rsidR="007220F4" w:rsidRPr="007220F4" w14:paraId="20B588E8" w14:textId="77777777">
        <w:trPr>
          <w:trHeight w:val="1293"/>
        </w:trPr>
        <w:tc>
          <w:tcPr>
            <w:tcW w:w="8560" w:type="dxa"/>
            <w:vAlign w:val="center"/>
          </w:tcPr>
          <w:p w14:paraId="025F6515" w14:textId="77777777" w:rsidR="00C3328A" w:rsidRPr="007220F4" w:rsidRDefault="00C3328A" w:rsidP="00A86A86">
            <w:pPr>
              <w:ind w:left="472" w:firstLineChars="0" w:firstLine="0"/>
            </w:pPr>
          </w:p>
        </w:tc>
      </w:tr>
      <w:tr w:rsidR="007220F4" w:rsidRPr="007220F4" w14:paraId="348C7B2E" w14:textId="77777777">
        <w:trPr>
          <w:trHeight w:val="1701"/>
        </w:trPr>
        <w:tc>
          <w:tcPr>
            <w:tcW w:w="8560" w:type="dxa"/>
            <w:vAlign w:val="center"/>
          </w:tcPr>
          <w:p w14:paraId="6F52018D" w14:textId="77777777" w:rsidR="00C3328A" w:rsidRPr="007220F4" w:rsidRDefault="001E73F3" w:rsidP="005624B4">
            <w:pPr>
              <w:ind w:firstLineChars="0" w:firstLine="0"/>
              <w:jc w:val="distribute"/>
              <w:rPr>
                <w:rFonts w:ascii="華康粗圓體" w:eastAsia="華康粗圓體" w:hAnsi="標楷體"/>
                <w:sz w:val="72"/>
                <w:szCs w:val="72"/>
                <w:lang w:eastAsia="zh-TW"/>
              </w:rPr>
            </w:pPr>
            <w:r w:rsidRPr="007220F4">
              <w:rPr>
                <w:rFonts w:ascii="華康粗圓體" w:eastAsia="華康粗圓體" w:hAnsi="標楷體" w:hint="eastAsia"/>
                <w:sz w:val="72"/>
                <w:szCs w:val="72"/>
              </w:rPr>
              <w:t>菲律賓</w:t>
            </w:r>
            <w:r w:rsidR="0070708F" w:rsidRPr="007220F4">
              <w:rPr>
                <w:rFonts w:ascii="華康粗圓體" w:eastAsia="華康粗圓體" w:hAnsi="標楷體" w:hint="eastAsia"/>
                <w:sz w:val="72"/>
                <w:szCs w:val="72"/>
              </w:rPr>
              <w:t>投資環境簡介</w:t>
            </w:r>
          </w:p>
          <w:p w14:paraId="381263D4" w14:textId="77777777" w:rsidR="007E6A1E" w:rsidRPr="007220F4" w:rsidRDefault="00E07188" w:rsidP="005624B4">
            <w:pPr>
              <w:tabs>
                <w:tab w:val="left" w:pos="8504"/>
              </w:tabs>
              <w:ind w:firstLineChars="0" w:firstLine="0"/>
              <w:jc w:val="distribute"/>
              <w:rPr>
                <w:rFonts w:ascii="華康粗圓體" w:eastAsia="華康粗圓體" w:hAnsi="Footlight MT Light"/>
                <w:spacing w:val="-20"/>
                <w:sz w:val="48"/>
                <w:szCs w:val="48"/>
                <w:lang w:eastAsia="zh-TW"/>
              </w:rPr>
            </w:pPr>
            <w:r w:rsidRPr="007220F4">
              <w:rPr>
                <w:rFonts w:ascii="華康粗圓體" w:eastAsia="華康粗圓體" w:hAnsi="Footlight MT Light" w:hint="eastAsia"/>
                <w:spacing w:val="-20"/>
                <w:sz w:val="48"/>
                <w:szCs w:val="48"/>
              </w:rPr>
              <w:t>Investment Guide to</w:t>
            </w:r>
            <w:r w:rsidR="007E6A1E" w:rsidRPr="007220F4">
              <w:rPr>
                <w:rFonts w:ascii="華康粗圓體" w:eastAsia="華康粗圓體" w:hAnsi="Footlight MT Light" w:hint="eastAsia"/>
                <w:spacing w:val="-20"/>
                <w:sz w:val="48"/>
                <w:szCs w:val="48"/>
              </w:rPr>
              <w:t xml:space="preserve"> </w:t>
            </w:r>
            <w:r w:rsidR="00685FFA" w:rsidRPr="007220F4">
              <w:rPr>
                <w:rFonts w:ascii="華康粗圓體" w:eastAsia="華康粗圓體" w:hAnsi="Footlight MT Light" w:hint="eastAsia"/>
                <w:spacing w:val="-20"/>
                <w:sz w:val="48"/>
                <w:szCs w:val="48"/>
                <w:lang w:eastAsia="zh-TW"/>
              </w:rPr>
              <w:t xml:space="preserve">The </w:t>
            </w:r>
            <w:r w:rsidR="001E73F3" w:rsidRPr="007220F4">
              <w:rPr>
                <w:rFonts w:ascii="華康粗圓體" w:eastAsia="華康粗圓體" w:hAnsi="Footlight MT Light" w:hint="eastAsia"/>
                <w:spacing w:val="-20"/>
                <w:sz w:val="48"/>
                <w:szCs w:val="48"/>
              </w:rPr>
              <w:t>Philippines</w:t>
            </w:r>
          </w:p>
        </w:tc>
      </w:tr>
      <w:tr w:rsidR="007220F4" w:rsidRPr="007220F4" w14:paraId="109A4422" w14:textId="77777777">
        <w:trPr>
          <w:trHeight w:val="8037"/>
        </w:trPr>
        <w:tc>
          <w:tcPr>
            <w:tcW w:w="8560" w:type="dxa"/>
          </w:tcPr>
          <w:p w14:paraId="0C5E7246" w14:textId="77777777" w:rsidR="005C18F3" w:rsidRPr="007220F4" w:rsidRDefault="005C18F3" w:rsidP="00A86A86">
            <w:pPr>
              <w:ind w:firstLineChars="0" w:firstLine="0"/>
              <w:jc w:val="center"/>
              <w:rPr>
                <w:rFonts w:ascii="華康中特圓體" w:eastAsia="華康中特圓體" w:hAnsi="標楷體"/>
                <w:sz w:val="28"/>
                <w:szCs w:val="28"/>
                <w:lang w:eastAsia="zh-TW"/>
              </w:rPr>
            </w:pPr>
          </w:p>
          <w:p w14:paraId="1E52A3C0" w14:textId="77777777" w:rsidR="005C18F3" w:rsidRPr="007220F4" w:rsidRDefault="005C18F3" w:rsidP="00A86A86">
            <w:pPr>
              <w:ind w:firstLineChars="0" w:firstLine="0"/>
              <w:jc w:val="center"/>
              <w:rPr>
                <w:rFonts w:ascii="華康中特圓體" w:eastAsia="華康中特圓體" w:hAnsi="標楷體"/>
                <w:sz w:val="28"/>
                <w:szCs w:val="28"/>
                <w:lang w:eastAsia="zh-TW"/>
              </w:rPr>
            </w:pPr>
          </w:p>
          <w:p w14:paraId="6360B8B1" w14:textId="7CBBE431" w:rsidR="00C3328A" w:rsidRPr="007220F4" w:rsidRDefault="00963FF2" w:rsidP="00A86A86">
            <w:pPr>
              <w:ind w:firstLineChars="0" w:firstLine="0"/>
              <w:jc w:val="center"/>
              <w:rPr>
                <w:rFonts w:ascii="華康中特圓體" w:eastAsia="華康中特圓體" w:hAnsi="標楷體"/>
                <w:sz w:val="28"/>
                <w:szCs w:val="28"/>
                <w:lang w:eastAsia="zh-TW"/>
              </w:rPr>
            </w:pPr>
            <w:r w:rsidRPr="007220F4">
              <w:rPr>
                <w:rFonts w:ascii="華康中特圓體" w:eastAsia="華康中特圓體" w:hAnsi="標楷體" w:hint="eastAsia"/>
                <w:sz w:val="28"/>
                <w:szCs w:val="28"/>
                <w:lang w:eastAsia="zh-TW"/>
              </w:rPr>
              <w:t>經濟部投資促進司</w:t>
            </w:r>
            <w:r w:rsidR="003E0BC3" w:rsidRPr="007220F4">
              <w:rPr>
                <w:rFonts w:ascii="華康中特圓體" w:eastAsia="華康中特圓體" w:hAnsi="標楷體" w:hint="eastAsia"/>
                <w:sz w:val="28"/>
                <w:szCs w:val="28"/>
                <w:lang w:eastAsia="zh-TW"/>
              </w:rPr>
              <w:t xml:space="preserve">  編印</w:t>
            </w:r>
          </w:p>
        </w:tc>
      </w:tr>
      <w:tr w:rsidR="007220F4" w:rsidRPr="007220F4" w14:paraId="3D3B63A5" w14:textId="77777777">
        <w:tc>
          <w:tcPr>
            <w:tcW w:w="8560" w:type="dxa"/>
            <w:vAlign w:val="center"/>
          </w:tcPr>
          <w:p w14:paraId="09347A10" w14:textId="77777777" w:rsidR="00C95C8C" w:rsidRPr="007220F4" w:rsidRDefault="005D7B16" w:rsidP="0027478D">
            <w:pPr>
              <w:ind w:firstLineChars="0" w:firstLine="0"/>
              <w:jc w:val="center"/>
              <w:rPr>
                <w:rFonts w:ascii="華康中特圓體" w:eastAsia="華康中特圓體" w:hAnsi="標楷體"/>
                <w:sz w:val="28"/>
                <w:szCs w:val="28"/>
                <w:lang w:eastAsia="zh-TW"/>
              </w:rPr>
            </w:pPr>
            <w:r w:rsidRPr="007220F4">
              <w:rPr>
                <w:rFonts w:ascii="華康粗圓體" w:eastAsia="華康粗圓體" w:hint="eastAsia"/>
                <w:sz w:val="28"/>
                <w:szCs w:val="28"/>
                <w:lang w:eastAsia="zh-TW"/>
              </w:rPr>
              <w:t>感謝駐菲律賓代表處經濟組協助本書編撰</w:t>
            </w:r>
          </w:p>
        </w:tc>
      </w:tr>
    </w:tbl>
    <w:p w14:paraId="2A6A94BF" w14:textId="77777777" w:rsidR="00C3328A" w:rsidRPr="007220F4" w:rsidRDefault="00A071EB" w:rsidP="001B7CB9">
      <w:pPr>
        <w:ind w:firstLine="512"/>
        <w:jc w:val="center"/>
        <w:rPr>
          <w:rFonts w:ascii="標楷體" w:eastAsia="標楷體" w:hAnsi="標楷體"/>
          <w:sz w:val="26"/>
          <w:szCs w:val="26"/>
          <w:lang w:eastAsia="zh-TW"/>
        </w:rPr>
      </w:pPr>
      <w:r w:rsidRPr="007220F4">
        <w:rPr>
          <w:rFonts w:ascii="標楷體" w:eastAsia="標楷體" w:hAnsi="標楷體"/>
          <w:sz w:val="26"/>
          <w:szCs w:val="26"/>
          <w:lang w:eastAsia="zh-TW"/>
        </w:rPr>
        <w:br w:type="page"/>
      </w:r>
    </w:p>
    <w:p w14:paraId="55D93B20" w14:textId="77777777" w:rsidR="0027478D" w:rsidRPr="007220F4" w:rsidRDefault="0027478D" w:rsidP="001B7CB9">
      <w:pPr>
        <w:ind w:firstLine="512"/>
        <w:jc w:val="center"/>
        <w:rPr>
          <w:rFonts w:ascii="標楷體" w:eastAsia="標楷體" w:hAnsi="標楷體"/>
          <w:sz w:val="26"/>
          <w:szCs w:val="26"/>
          <w:lang w:eastAsia="zh-TW"/>
        </w:rPr>
      </w:pPr>
    </w:p>
    <w:p w14:paraId="09BE2F5E" w14:textId="77777777" w:rsidR="0027478D" w:rsidRPr="007220F4" w:rsidRDefault="0027478D" w:rsidP="001B7CB9">
      <w:pPr>
        <w:ind w:firstLine="512"/>
        <w:jc w:val="center"/>
        <w:rPr>
          <w:rFonts w:ascii="標楷體" w:eastAsia="標楷體" w:hAnsi="標楷體"/>
          <w:sz w:val="26"/>
          <w:szCs w:val="26"/>
          <w:lang w:eastAsia="zh-TW"/>
        </w:rPr>
        <w:sectPr w:rsidR="0027478D" w:rsidRPr="007220F4" w:rsidSect="00601851">
          <w:pgSz w:w="11906" w:h="16838" w:code="9"/>
          <w:pgMar w:top="2268" w:right="1701" w:bottom="1701" w:left="1701" w:header="1134" w:footer="851" w:gutter="0"/>
          <w:cols w:space="425"/>
          <w:docGrid w:type="linesAndChars" w:linePitch="514" w:charSpace="-774"/>
        </w:sectPr>
      </w:pPr>
    </w:p>
    <w:p w14:paraId="602BDC79" w14:textId="77777777" w:rsidR="005F2E60" w:rsidRPr="007220F4" w:rsidRDefault="005F2E60" w:rsidP="00F75B40">
      <w:pPr>
        <w:spacing w:beforeLines="100" w:before="514" w:afterLines="100" w:after="514"/>
        <w:ind w:firstLineChars="0" w:firstLine="0"/>
        <w:jc w:val="center"/>
        <w:rPr>
          <w:rFonts w:ascii="華康新特明體" w:eastAsia="華康新特明體"/>
          <w:sz w:val="40"/>
          <w:szCs w:val="40"/>
          <w:lang w:eastAsia="zh-TW"/>
        </w:rPr>
      </w:pPr>
      <w:r w:rsidRPr="007220F4">
        <w:rPr>
          <w:rFonts w:ascii="華康新特明體" w:eastAsia="華康新特明體" w:hint="eastAsia"/>
          <w:sz w:val="40"/>
          <w:szCs w:val="40"/>
        </w:rPr>
        <w:lastRenderedPageBreak/>
        <w:t>目　錄</w:t>
      </w:r>
    </w:p>
    <w:p w14:paraId="2C3FE4CA" w14:textId="0FCBC85C" w:rsidR="006B743A" w:rsidRDefault="005F2E60">
      <w:pPr>
        <w:pStyle w:val="11"/>
        <w:rPr>
          <w:rFonts w:asciiTheme="minorHAnsi" w:eastAsiaTheme="minorEastAsia" w:hAnsiTheme="minorHAnsi" w:cstheme="minorBidi"/>
          <w:noProof/>
          <w:szCs w:val="22"/>
          <w:lang w:eastAsia="zh-TW"/>
          <w14:ligatures w14:val="standardContextual"/>
        </w:rPr>
      </w:pPr>
      <w:r w:rsidRPr="007220F4">
        <w:fldChar w:fldCharType="begin"/>
      </w:r>
      <w:r w:rsidRPr="007220F4">
        <w:instrText xml:space="preserve"> </w:instrText>
      </w:r>
      <w:r w:rsidRPr="007220F4">
        <w:rPr>
          <w:rFonts w:hint="eastAsia"/>
        </w:rPr>
        <w:instrText>TOC \o "1-3" \h \z \t "</w:instrText>
      </w:r>
      <w:r w:rsidRPr="007220F4">
        <w:rPr>
          <w:rFonts w:hint="eastAsia"/>
        </w:rPr>
        <w:instrText>大標</w:instrText>
      </w:r>
      <w:r w:rsidRPr="007220F4">
        <w:rPr>
          <w:rFonts w:hint="eastAsia"/>
        </w:rPr>
        <w:instrText>,1"</w:instrText>
      </w:r>
      <w:r w:rsidRPr="007220F4">
        <w:instrText xml:space="preserve"> </w:instrText>
      </w:r>
      <w:r w:rsidRPr="007220F4">
        <w:fldChar w:fldCharType="separate"/>
      </w:r>
      <w:hyperlink w:anchor="_Toc232641824" w:history="1">
        <w:r w:rsidR="006B743A" w:rsidRPr="00F00C06">
          <w:rPr>
            <w:rStyle w:val="afa"/>
            <w:rFonts w:hint="eastAsia"/>
            <w:noProof/>
            <w:lang w:eastAsia="zh-TW"/>
          </w:rPr>
          <w:t>第壹章　自然人文環境</w:t>
        </w:r>
        <w:r w:rsidR="006B743A">
          <w:rPr>
            <w:noProof/>
            <w:webHidden/>
          </w:rPr>
          <w:tab/>
        </w:r>
        <w:r w:rsidR="006B743A">
          <w:rPr>
            <w:noProof/>
            <w:webHidden/>
          </w:rPr>
          <w:fldChar w:fldCharType="begin"/>
        </w:r>
        <w:r w:rsidR="006B743A">
          <w:rPr>
            <w:noProof/>
            <w:webHidden/>
          </w:rPr>
          <w:instrText xml:space="preserve"> PAGEREF _Toc232641824 \h </w:instrText>
        </w:r>
        <w:r w:rsidR="006B743A">
          <w:rPr>
            <w:noProof/>
            <w:webHidden/>
          </w:rPr>
        </w:r>
        <w:r w:rsidR="006B743A">
          <w:rPr>
            <w:noProof/>
            <w:webHidden/>
          </w:rPr>
          <w:fldChar w:fldCharType="separate"/>
        </w:r>
        <w:r w:rsidR="006B743A">
          <w:rPr>
            <w:noProof/>
            <w:webHidden/>
          </w:rPr>
          <w:t>1</w:t>
        </w:r>
        <w:r w:rsidR="006B743A">
          <w:rPr>
            <w:noProof/>
            <w:webHidden/>
          </w:rPr>
          <w:fldChar w:fldCharType="end"/>
        </w:r>
      </w:hyperlink>
    </w:p>
    <w:p w14:paraId="2A38D481" w14:textId="30FCA871"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25" w:history="1">
        <w:r w:rsidR="006B743A" w:rsidRPr="00F00C06">
          <w:rPr>
            <w:rStyle w:val="afa"/>
            <w:rFonts w:hint="eastAsia"/>
            <w:noProof/>
            <w:lang w:eastAsia="zh-TW"/>
          </w:rPr>
          <w:t>第貳章　經濟環境</w:t>
        </w:r>
        <w:r w:rsidR="006B743A">
          <w:rPr>
            <w:noProof/>
            <w:webHidden/>
          </w:rPr>
          <w:tab/>
        </w:r>
        <w:r w:rsidR="006B743A">
          <w:rPr>
            <w:noProof/>
            <w:webHidden/>
          </w:rPr>
          <w:fldChar w:fldCharType="begin"/>
        </w:r>
        <w:r w:rsidR="006B743A">
          <w:rPr>
            <w:noProof/>
            <w:webHidden/>
          </w:rPr>
          <w:instrText xml:space="preserve"> PAGEREF _Toc232641825 \h </w:instrText>
        </w:r>
        <w:r w:rsidR="006B743A">
          <w:rPr>
            <w:noProof/>
            <w:webHidden/>
          </w:rPr>
        </w:r>
        <w:r w:rsidR="006B743A">
          <w:rPr>
            <w:noProof/>
            <w:webHidden/>
          </w:rPr>
          <w:fldChar w:fldCharType="separate"/>
        </w:r>
        <w:r w:rsidR="006B743A">
          <w:rPr>
            <w:noProof/>
            <w:webHidden/>
          </w:rPr>
          <w:t>7</w:t>
        </w:r>
        <w:r w:rsidR="006B743A">
          <w:rPr>
            <w:noProof/>
            <w:webHidden/>
          </w:rPr>
          <w:fldChar w:fldCharType="end"/>
        </w:r>
      </w:hyperlink>
    </w:p>
    <w:p w14:paraId="613D1867" w14:textId="799B37C0"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26" w:history="1">
        <w:r w:rsidR="006B743A" w:rsidRPr="00F00C06">
          <w:rPr>
            <w:rStyle w:val="afa"/>
            <w:rFonts w:hint="eastAsia"/>
            <w:noProof/>
            <w:lang w:eastAsia="zh-TW"/>
          </w:rPr>
          <w:t>第參章　外商在當地經營現況及投資機會</w:t>
        </w:r>
        <w:r w:rsidR="006B743A">
          <w:rPr>
            <w:noProof/>
            <w:webHidden/>
          </w:rPr>
          <w:tab/>
        </w:r>
        <w:r w:rsidR="006B743A">
          <w:rPr>
            <w:noProof/>
            <w:webHidden/>
          </w:rPr>
          <w:fldChar w:fldCharType="begin"/>
        </w:r>
        <w:r w:rsidR="006B743A">
          <w:rPr>
            <w:noProof/>
            <w:webHidden/>
          </w:rPr>
          <w:instrText xml:space="preserve"> PAGEREF _Toc232641826 \h </w:instrText>
        </w:r>
        <w:r w:rsidR="006B743A">
          <w:rPr>
            <w:noProof/>
            <w:webHidden/>
          </w:rPr>
        </w:r>
        <w:r w:rsidR="006B743A">
          <w:rPr>
            <w:noProof/>
            <w:webHidden/>
          </w:rPr>
          <w:fldChar w:fldCharType="separate"/>
        </w:r>
        <w:r w:rsidR="006B743A">
          <w:rPr>
            <w:noProof/>
            <w:webHidden/>
          </w:rPr>
          <w:t>27</w:t>
        </w:r>
        <w:r w:rsidR="006B743A">
          <w:rPr>
            <w:noProof/>
            <w:webHidden/>
          </w:rPr>
          <w:fldChar w:fldCharType="end"/>
        </w:r>
      </w:hyperlink>
    </w:p>
    <w:p w14:paraId="7FDE0274" w14:textId="5C950EC5"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27" w:history="1">
        <w:r w:rsidR="006B743A" w:rsidRPr="00F00C06">
          <w:rPr>
            <w:rStyle w:val="afa"/>
            <w:rFonts w:hint="eastAsia"/>
            <w:noProof/>
            <w:lang w:eastAsia="zh-TW"/>
          </w:rPr>
          <w:t>第肆章　投資法規及程序</w:t>
        </w:r>
        <w:r w:rsidR="006B743A">
          <w:rPr>
            <w:noProof/>
            <w:webHidden/>
          </w:rPr>
          <w:tab/>
        </w:r>
        <w:r w:rsidR="006B743A">
          <w:rPr>
            <w:noProof/>
            <w:webHidden/>
          </w:rPr>
          <w:fldChar w:fldCharType="begin"/>
        </w:r>
        <w:r w:rsidR="006B743A">
          <w:rPr>
            <w:noProof/>
            <w:webHidden/>
          </w:rPr>
          <w:instrText xml:space="preserve"> PAGEREF _Toc232641827 \h </w:instrText>
        </w:r>
        <w:r w:rsidR="006B743A">
          <w:rPr>
            <w:noProof/>
            <w:webHidden/>
          </w:rPr>
        </w:r>
        <w:r w:rsidR="006B743A">
          <w:rPr>
            <w:noProof/>
            <w:webHidden/>
          </w:rPr>
          <w:fldChar w:fldCharType="separate"/>
        </w:r>
        <w:r w:rsidR="006B743A">
          <w:rPr>
            <w:noProof/>
            <w:webHidden/>
          </w:rPr>
          <w:t>33</w:t>
        </w:r>
        <w:r w:rsidR="006B743A">
          <w:rPr>
            <w:noProof/>
            <w:webHidden/>
          </w:rPr>
          <w:fldChar w:fldCharType="end"/>
        </w:r>
      </w:hyperlink>
    </w:p>
    <w:p w14:paraId="03111095" w14:textId="00A21622"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28" w:history="1">
        <w:r w:rsidR="006B743A" w:rsidRPr="00F00C06">
          <w:rPr>
            <w:rStyle w:val="afa"/>
            <w:rFonts w:hint="eastAsia"/>
            <w:noProof/>
            <w:lang w:eastAsia="zh-TW"/>
          </w:rPr>
          <w:t>第伍章　租稅及金融制度</w:t>
        </w:r>
        <w:r w:rsidR="006B743A">
          <w:rPr>
            <w:noProof/>
            <w:webHidden/>
          </w:rPr>
          <w:tab/>
        </w:r>
        <w:r w:rsidR="006B743A">
          <w:rPr>
            <w:noProof/>
            <w:webHidden/>
          </w:rPr>
          <w:fldChar w:fldCharType="begin"/>
        </w:r>
        <w:r w:rsidR="006B743A">
          <w:rPr>
            <w:noProof/>
            <w:webHidden/>
          </w:rPr>
          <w:instrText xml:space="preserve"> PAGEREF _Toc232641828 \h </w:instrText>
        </w:r>
        <w:r w:rsidR="006B743A">
          <w:rPr>
            <w:noProof/>
            <w:webHidden/>
          </w:rPr>
        </w:r>
        <w:r w:rsidR="006B743A">
          <w:rPr>
            <w:noProof/>
            <w:webHidden/>
          </w:rPr>
          <w:fldChar w:fldCharType="separate"/>
        </w:r>
        <w:r w:rsidR="006B743A">
          <w:rPr>
            <w:noProof/>
            <w:webHidden/>
          </w:rPr>
          <w:t>57</w:t>
        </w:r>
        <w:r w:rsidR="006B743A">
          <w:rPr>
            <w:noProof/>
            <w:webHidden/>
          </w:rPr>
          <w:fldChar w:fldCharType="end"/>
        </w:r>
      </w:hyperlink>
    </w:p>
    <w:p w14:paraId="40B5E218" w14:textId="0EE5F599"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29" w:history="1">
        <w:r w:rsidR="006B743A" w:rsidRPr="00F00C06">
          <w:rPr>
            <w:rStyle w:val="afa"/>
            <w:rFonts w:hint="eastAsia"/>
            <w:noProof/>
            <w:lang w:eastAsia="zh-TW"/>
          </w:rPr>
          <w:t>第陸章　基礎建設及成本</w:t>
        </w:r>
        <w:r w:rsidR="006B743A">
          <w:rPr>
            <w:noProof/>
            <w:webHidden/>
          </w:rPr>
          <w:tab/>
        </w:r>
        <w:r w:rsidR="006B743A">
          <w:rPr>
            <w:noProof/>
            <w:webHidden/>
          </w:rPr>
          <w:fldChar w:fldCharType="begin"/>
        </w:r>
        <w:r w:rsidR="006B743A">
          <w:rPr>
            <w:noProof/>
            <w:webHidden/>
          </w:rPr>
          <w:instrText xml:space="preserve"> PAGEREF _Toc232641829 \h </w:instrText>
        </w:r>
        <w:r w:rsidR="006B743A">
          <w:rPr>
            <w:noProof/>
            <w:webHidden/>
          </w:rPr>
        </w:r>
        <w:r w:rsidR="006B743A">
          <w:rPr>
            <w:noProof/>
            <w:webHidden/>
          </w:rPr>
          <w:fldChar w:fldCharType="separate"/>
        </w:r>
        <w:r w:rsidR="006B743A">
          <w:rPr>
            <w:noProof/>
            <w:webHidden/>
          </w:rPr>
          <w:t>63</w:t>
        </w:r>
        <w:r w:rsidR="006B743A">
          <w:rPr>
            <w:noProof/>
            <w:webHidden/>
          </w:rPr>
          <w:fldChar w:fldCharType="end"/>
        </w:r>
      </w:hyperlink>
    </w:p>
    <w:p w14:paraId="1CAF94E1" w14:textId="46A7BF60"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30" w:history="1">
        <w:r w:rsidR="006B743A" w:rsidRPr="00F00C06">
          <w:rPr>
            <w:rStyle w:val="afa"/>
            <w:rFonts w:hint="eastAsia"/>
            <w:noProof/>
            <w:lang w:eastAsia="zh-TW"/>
          </w:rPr>
          <w:t>第柒章　勞工</w:t>
        </w:r>
        <w:r w:rsidR="006B743A">
          <w:rPr>
            <w:noProof/>
            <w:webHidden/>
          </w:rPr>
          <w:tab/>
        </w:r>
        <w:r w:rsidR="006B743A">
          <w:rPr>
            <w:noProof/>
            <w:webHidden/>
          </w:rPr>
          <w:fldChar w:fldCharType="begin"/>
        </w:r>
        <w:r w:rsidR="006B743A">
          <w:rPr>
            <w:noProof/>
            <w:webHidden/>
          </w:rPr>
          <w:instrText xml:space="preserve"> PAGEREF _Toc232641830 \h </w:instrText>
        </w:r>
        <w:r w:rsidR="006B743A">
          <w:rPr>
            <w:noProof/>
            <w:webHidden/>
          </w:rPr>
        </w:r>
        <w:r w:rsidR="006B743A">
          <w:rPr>
            <w:noProof/>
            <w:webHidden/>
          </w:rPr>
          <w:fldChar w:fldCharType="separate"/>
        </w:r>
        <w:r w:rsidR="006B743A">
          <w:rPr>
            <w:noProof/>
            <w:webHidden/>
          </w:rPr>
          <w:t>71</w:t>
        </w:r>
        <w:r w:rsidR="006B743A">
          <w:rPr>
            <w:noProof/>
            <w:webHidden/>
          </w:rPr>
          <w:fldChar w:fldCharType="end"/>
        </w:r>
      </w:hyperlink>
    </w:p>
    <w:p w14:paraId="16EF4446" w14:textId="18E29219"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31" w:history="1">
        <w:r w:rsidR="006B743A" w:rsidRPr="00F00C06">
          <w:rPr>
            <w:rStyle w:val="afa"/>
            <w:rFonts w:hint="eastAsia"/>
            <w:noProof/>
            <w:lang w:eastAsia="zh-TW"/>
          </w:rPr>
          <w:t>第捌章　簽證、居留及移民</w:t>
        </w:r>
        <w:r w:rsidR="006B743A">
          <w:rPr>
            <w:noProof/>
            <w:webHidden/>
          </w:rPr>
          <w:tab/>
        </w:r>
        <w:r w:rsidR="006B743A">
          <w:rPr>
            <w:noProof/>
            <w:webHidden/>
          </w:rPr>
          <w:fldChar w:fldCharType="begin"/>
        </w:r>
        <w:r w:rsidR="006B743A">
          <w:rPr>
            <w:noProof/>
            <w:webHidden/>
          </w:rPr>
          <w:instrText xml:space="preserve"> PAGEREF _Toc232641831 \h </w:instrText>
        </w:r>
        <w:r w:rsidR="006B743A">
          <w:rPr>
            <w:noProof/>
            <w:webHidden/>
          </w:rPr>
        </w:r>
        <w:r w:rsidR="006B743A">
          <w:rPr>
            <w:noProof/>
            <w:webHidden/>
          </w:rPr>
          <w:fldChar w:fldCharType="separate"/>
        </w:r>
        <w:r w:rsidR="006B743A">
          <w:rPr>
            <w:noProof/>
            <w:webHidden/>
          </w:rPr>
          <w:t>73</w:t>
        </w:r>
        <w:r w:rsidR="006B743A">
          <w:rPr>
            <w:noProof/>
            <w:webHidden/>
          </w:rPr>
          <w:fldChar w:fldCharType="end"/>
        </w:r>
      </w:hyperlink>
    </w:p>
    <w:p w14:paraId="741ADE4F" w14:textId="676BB8DA"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32" w:history="1">
        <w:r w:rsidR="006B743A" w:rsidRPr="00F00C06">
          <w:rPr>
            <w:rStyle w:val="afa"/>
            <w:rFonts w:hint="eastAsia"/>
            <w:noProof/>
            <w:lang w:eastAsia="zh-TW"/>
          </w:rPr>
          <w:t>第玖章　結論</w:t>
        </w:r>
        <w:r w:rsidR="006B743A">
          <w:rPr>
            <w:noProof/>
            <w:webHidden/>
          </w:rPr>
          <w:tab/>
        </w:r>
        <w:r w:rsidR="006B743A">
          <w:rPr>
            <w:noProof/>
            <w:webHidden/>
          </w:rPr>
          <w:fldChar w:fldCharType="begin"/>
        </w:r>
        <w:r w:rsidR="006B743A">
          <w:rPr>
            <w:noProof/>
            <w:webHidden/>
          </w:rPr>
          <w:instrText xml:space="preserve"> PAGEREF _Toc232641832 \h </w:instrText>
        </w:r>
        <w:r w:rsidR="006B743A">
          <w:rPr>
            <w:noProof/>
            <w:webHidden/>
          </w:rPr>
        </w:r>
        <w:r w:rsidR="006B743A">
          <w:rPr>
            <w:noProof/>
            <w:webHidden/>
          </w:rPr>
          <w:fldChar w:fldCharType="separate"/>
        </w:r>
        <w:r w:rsidR="006B743A">
          <w:rPr>
            <w:noProof/>
            <w:webHidden/>
          </w:rPr>
          <w:t>79</w:t>
        </w:r>
        <w:r w:rsidR="006B743A">
          <w:rPr>
            <w:noProof/>
            <w:webHidden/>
          </w:rPr>
          <w:fldChar w:fldCharType="end"/>
        </w:r>
      </w:hyperlink>
    </w:p>
    <w:p w14:paraId="45CF7555" w14:textId="08D8C858"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33" w:history="1">
        <w:r w:rsidR="006B743A" w:rsidRPr="00F00C06">
          <w:rPr>
            <w:rStyle w:val="afa"/>
            <w:rFonts w:hAnsi="標楷體" w:hint="eastAsia"/>
            <w:noProof/>
            <w:lang w:eastAsia="zh-TW"/>
          </w:rPr>
          <w:t xml:space="preserve">附錄一　</w:t>
        </w:r>
        <w:r w:rsidR="006B743A" w:rsidRPr="00F00C06">
          <w:rPr>
            <w:rStyle w:val="afa"/>
            <w:rFonts w:hint="eastAsia"/>
            <w:noProof/>
            <w:lang w:eastAsia="zh-TW"/>
          </w:rPr>
          <w:t>我國在當地駐外單位及臺（華）商團體</w:t>
        </w:r>
        <w:r w:rsidR="006B743A">
          <w:rPr>
            <w:noProof/>
            <w:webHidden/>
          </w:rPr>
          <w:tab/>
        </w:r>
        <w:r w:rsidR="006B743A">
          <w:rPr>
            <w:noProof/>
            <w:webHidden/>
          </w:rPr>
          <w:fldChar w:fldCharType="begin"/>
        </w:r>
        <w:r w:rsidR="006B743A">
          <w:rPr>
            <w:noProof/>
            <w:webHidden/>
          </w:rPr>
          <w:instrText xml:space="preserve"> PAGEREF _Toc232641833 \h </w:instrText>
        </w:r>
        <w:r w:rsidR="006B743A">
          <w:rPr>
            <w:noProof/>
            <w:webHidden/>
          </w:rPr>
        </w:r>
        <w:r w:rsidR="006B743A">
          <w:rPr>
            <w:noProof/>
            <w:webHidden/>
          </w:rPr>
          <w:fldChar w:fldCharType="separate"/>
        </w:r>
        <w:r w:rsidR="006B743A">
          <w:rPr>
            <w:noProof/>
            <w:webHidden/>
          </w:rPr>
          <w:t>81</w:t>
        </w:r>
        <w:r w:rsidR="006B743A">
          <w:rPr>
            <w:noProof/>
            <w:webHidden/>
          </w:rPr>
          <w:fldChar w:fldCharType="end"/>
        </w:r>
      </w:hyperlink>
    </w:p>
    <w:p w14:paraId="42D528CD" w14:textId="1BC73A4D"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34" w:history="1">
        <w:r w:rsidR="006B743A" w:rsidRPr="00F00C06">
          <w:rPr>
            <w:rStyle w:val="afa"/>
            <w:rFonts w:hint="eastAsia"/>
            <w:noProof/>
            <w:lang w:eastAsia="zh-TW"/>
          </w:rPr>
          <w:t>附錄二　當地重要投資相關機構</w:t>
        </w:r>
        <w:r w:rsidR="006B743A">
          <w:rPr>
            <w:noProof/>
            <w:webHidden/>
          </w:rPr>
          <w:tab/>
        </w:r>
        <w:r w:rsidR="006B743A">
          <w:rPr>
            <w:noProof/>
            <w:webHidden/>
          </w:rPr>
          <w:fldChar w:fldCharType="begin"/>
        </w:r>
        <w:r w:rsidR="006B743A">
          <w:rPr>
            <w:noProof/>
            <w:webHidden/>
          </w:rPr>
          <w:instrText xml:space="preserve"> PAGEREF _Toc232641834 \h </w:instrText>
        </w:r>
        <w:r w:rsidR="006B743A">
          <w:rPr>
            <w:noProof/>
            <w:webHidden/>
          </w:rPr>
        </w:r>
        <w:r w:rsidR="006B743A">
          <w:rPr>
            <w:noProof/>
            <w:webHidden/>
          </w:rPr>
          <w:fldChar w:fldCharType="separate"/>
        </w:r>
        <w:r w:rsidR="006B743A">
          <w:rPr>
            <w:noProof/>
            <w:webHidden/>
          </w:rPr>
          <w:t>83</w:t>
        </w:r>
        <w:r w:rsidR="006B743A">
          <w:rPr>
            <w:noProof/>
            <w:webHidden/>
          </w:rPr>
          <w:fldChar w:fldCharType="end"/>
        </w:r>
      </w:hyperlink>
    </w:p>
    <w:p w14:paraId="068B2208" w14:textId="22C44AA9"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35" w:history="1">
        <w:r w:rsidR="006B743A" w:rsidRPr="00F00C06">
          <w:rPr>
            <w:rStyle w:val="afa"/>
            <w:rFonts w:hint="eastAsia"/>
            <w:noProof/>
            <w:lang w:val="pl-PL" w:eastAsia="zh-TW"/>
          </w:rPr>
          <w:t>附錄三　當地外人投資統計</w:t>
        </w:r>
        <w:r w:rsidR="006B743A">
          <w:rPr>
            <w:noProof/>
            <w:webHidden/>
          </w:rPr>
          <w:tab/>
        </w:r>
        <w:r w:rsidR="006B743A">
          <w:rPr>
            <w:noProof/>
            <w:webHidden/>
          </w:rPr>
          <w:fldChar w:fldCharType="begin"/>
        </w:r>
        <w:r w:rsidR="006B743A">
          <w:rPr>
            <w:noProof/>
            <w:webHidden/>
          </w:rPr>
          <w:instrText xml:space="preserve"> PAGEREF _Toc232641835 \h </w:instrText>
        </w:r>
        <w:r w:rsidR="006B743A">
          <w:rPr>
            <w:noProof/>
            <w:webHidden/>
          </w:rPr>
        </w:r>
        <w:r w:rsidR="006B743A">
          <w:rPr>
            <w:noProof/>
            <w:webHidden/>
          </w:rPr>
          <w:fldChar w:fldCharType="separate"/>
        </w:r>
        <w:r w:rsidR="006B743A">
          <w:rPr>
            <w:noProof/>
            <w:webHidden/>
          </w:rPr>
          <w:t>86</w:t>
        </w:r>
        <w:r w:rsidR="006B743A">
          <w:rPr>
            <w:noProof/>
            <w:webHidden/>
          </w:rPr>
          <w:fldChar w:fldCharType="end"/>
        </w:r>
      </w:hyperlink>
    </w:p>
    <w:p w14:paraId="22A5536A" w14:textId="22FD6D58"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36" w:history="1">
        <w:r w:rsidR="006B743A" w:rsidRPr="00F00C06">
          <w:rPr>
            <w:rStyle w:val="afa"/>
            <w:rFonts w:hint="eastAsia"/>
            <w:noProof/>
            <w:kern w:val="0"/>
            <w:lang w:val="zh-TW" w:eastAsia="zh-TW"/>
          </w:rPr>
          <w:t xml:space="preserve">附錄四　</w:t>
        </w:r>
        <w:r w:rsidR="006B743A" w:rsidRPr="00F00C06">
          <w:rPr>
            <w:rStyle w:val="afa"/>
            <w:rFonts w:hint="eastAsia"/>
            <w:noProof/>
            <w:lang w:eastAsia="zh-TW"/>
          </w:rPr>
          <w:t>我國廠商對當地國投資統計</w:t>
        </w:r>
        <w:r w:rsidR="006B743A">
          <w:rPr>
            <w:noProof/>
            <w:webHidden/>
          </w:rPr>
          <w:tab/>
        </w:r>
        <w:r w:rsidR="006B743A">
          <w:rPr>
            <w:noProof/>
            <w:webHidden/>
          </w:rPr>
          <w:fldChar w:fldCharType="begin"/>
        </w:r>
        <w:r w:rsidR="006B743A">
          <w:rPr>
            <w:noProof/>
            <w:webHidden/>
          </w:rPr>
          <w:instrText xml:space="preserve"> PAGEREF _Toc232641836 \h </w:instrText>
        </w:r>
        <w:r w:rsidR="006B743A">
          <w:rPr>
            <w:noProof/>
            <w:webHidden/>
          </w:rPr>
        </w:r>
        <w:r w:rsidR="006B743A">
          <w:rPr>
            <w:noProof/>
            <w:webHidden/>
          </w:rPr>
          <w:fldChar w:fldCharType="separate"/>
        </w:r>
        <w:r w:rsidR="006B743A">
          <w:rPr>
            <w:noProof/>
            <w:webHidden/>
          </w:rPr>
          <w:t>88</w:t>
        </w:r>
        <w:r w:rsidR="006B743A">
          <w:rPr>
            <w:noProof/>
            <w:webHidden/>
          </w:rPr>
          <w:fldChar w:fldCharType="end"/>
        </w:r>
      </w:hyperlink>
    </w:p>
    <w:p w14:paraId="3B7DE06D" w14:textId="6DA04F4B"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37" w:history="1">
        <w:r w:rsidR="006B743A" w:rsidRPr="00F00C06">
          <w:rPr>
            <w:rStyle w:val="afa"/>
            <w:rFonts w:hint="eastAsia"/>
            <w:noProof/>
            <w:lang w:eastAsia="zh-TW"/>
          </w:rPr>
          <w:t>附錄五　在菲律賓做生意</w:t>
        </w:r>
        <w:r w:rsidR="006B743A">
          <w:rPr>
            <w:noProof/>
            <w:webHidden/>
          </w:rPr>
          <w:tab/>
        </w:r>
        <w:r w:rsidR="006B743A">
          <w:rPr>
            <w:noProof/>
            <w:webHidden/>
          </w:rPr>
          <w:fldChar w:fldCharType="begin"/>
        </w:r>
        <w:r w:rsidR="006B743A">
          <w:rPr>
            <w:noProof/>
            <w:webHidden/>
          </w:rPr>
          <w:instrText xml:space="preserve"> PAGEREF _Toc232641837 \h </w:instrText>
        </w:r>
        <w:r w:rsidR="006B743A">
          <w:rPr>
            <w:noProof/>
            <w:webHidden/>
          </w:rPr>
        </w:r>
        <w:r w:rsidR="006B743A">
          <w:rPr>
            <w:noProof/>
            <w:webHidden/>
          </w:rPr>
          <w:fldChar w:fldCharType="separate"/>
        </w:r>
        <w:r w:rsidR="006B743A">
          <w:rPr>
            <w:noProof/>
            <w:webHidden/>
          </w:rPr>
          <w:t>91</w:t>
        </w:r>
        <w:r w:rsidR="006B743A">
          <w:rPr>
            <w:noProof/>
            <w:webHidden/>
          </w:rPr>
          <w:fldChar w:fldCharType="end"/>
        </w:r>
      </w:hyperlink>
    </w:p>
    <w:p w14:paraId="6717840C" w14:textId="12516ED4"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38" w:history="1">
        <w:r w:rsidR="006B743A" w:rsidRPr="00F00C06">
          <w:rPr>
            <w:rStyle w:val="afa"/>
            <w:rFonts w:hint="eastAsia"/>
            <w:noProof/>
            <w:lang w:eastAsia="zh-TW"/>
          </w:rPr>
          <w:t>附錄六　外國投資條例及相關修正條例</w:t>
        </w:r>
        <w:r w:rsidR="006B743A">
          <w:rPr>
            <w:noProof/>
            <w:webHidden/>
          </w:rPr>
          <w:tab/>
        </w:r>
        <w:r w:rsidR="006B743A">
          <w:rPr>
            <w:noProof/>
            <w:webHidden/>
          </w:rPr>
          <w:fldChar w:fldCharType="begin"/>
        </w:r>
        <w:r w:rsidR="006B743A">
          <w:rPr>
            <w:noProof/>
            <w:webHidden/>
          </w:rPr>
          <w:instrText xml:space="preserve"> PAGEREF _Toc232641838 \h </w:instrText>
        </w:r>
        <w:r w:rsidR="006B743A">
          <w:rPr>
            <w:noProof/>
            <w:webHidden/>
          </w:rPr>
        </w:r>
        <w:r w:rsidR="006B743A">
          <w:rPr>
            <w:noProof/>
            <w:webHidden/>
          </w:rPr>
          <w:fldChar w:fldCharType="separate"/>
        </w:r>
        <w:r w:rsidR="006B743A">
          <w:rPr>
            <w:noProof/>
            <w:webHidden/>
          </w:rPr>
          <w:t>96</w:t>
        </w:r>
        <w:r w:rsidR="006B743A">
          <w:rPr>
            <w:noProof/>
            <w:webHidden/>
          </w:rPr>
          <w:fldChar w:fldCharType="end"/>
        </w:r>
      </w:hyperlink>
    </w:p>
    <w:p w14:paraId="0C31A105" w14:textId="57157B64"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39" w:history="1">
        <w:r w:rsidR="006B743A" w:rsidRPr="00F00C06">
          <w:rPr>
            <w:rStyle w:val="afa"/>
            <w:rFonts w:hint="eastAsia"/>
            <w:noProof/>
            <w:lang w:eastAsia="zh-TW"/>
          </w:rPr>
          <w:t>附錄七　菲律賓投資貿易實務網站</w:t>
        </w:r>
        <w:r w:rsidR="006B743A">
          <w:rPr>
            <w:noProof/>
            <w:webHidden/>
          </w:rPr>
          <w:tab/>
        </w:r>
        <w:r w:rsidR="006B743A">
          <w:rPr>
            <w:noProof/>
            <w:webHidden/>
          </w:rPr>
          <w:fldChar w:fldCharType="begin"/>
        </w:r>
        <w:r w:rsidR="006B743A">
          <w:rPr>
            <w:noProof/>
            <w:webHidden/>
          </w:rPr>
          <w:instrText xml:space="preserve"> PAGEREF _Toc232641839 \h </w:instrText>
        </w:r>
        <w:r w:rsidR="006B743A">
          <w:rPr>
            <w:noProof/>
            <w:webHidden/>
          </w:rPr>
        </w:r>
        <w:r w:rsidR="006B743A">
          <w:rPr>
            <w:noProof/>
            <w:webHidden/>
          </w:rPr>
          <w:fldChar w:fldCharType="separate"/>
        </w:r>
        <w:r w:rsidR="006B743A">
          <w:rPr>
            <w:noProof/>
            <w:webHidden/>
          </w:rPr>
          <w:t>108</w:t>
        </w:r>
        <w:r w:rsidR="006B743A">
          <w:rPr>
            <w:noProof/>
            <w:webHidden/>
          </w:rPr>
          <w:fldChar w:fldCharType="end"/>
        </w:r>
      </w:hyperlink>
    </w:p>
    <w:p w14:paraId="66FAFC6E" w14:textId="30A413A6" w:rsidR="006B743A" w:rsidRDefault="00000000">
      <w:pPr>
        <w:pStyle w:val="11"/>
        <w:rPr>
          <w:rFonts w:asciiTheme="minorHAnsi" w:eastAsiaTheme="minorEastAsia" w:hAnsiTheme="minorHAnsi" w:cstheme="minorBidi"/>
          <w:noProof/>
          <w:szCs w:val="22"/>
          <w:lang w:eastAsia="zh-TW"/>
          <w14:ligatures w14:val="standardContextual"/>
        </w:rPr>
      </w:pPr>
      <w:hyperlink w:anchor="_Toc232641840" w:history="1">
        <w:r w:rsidR="006B743A" w:rsidRPr="00F00C06">
          <w:rPr>
            <w:rStyle w:val="afa"/>
            <w:rFonts w:hint="eastAsia"/>
            <w:noProof/>
            <w:lang w:eastAsia="zh-TW"/>
          </w:rPr>
          <w:t>附錄</w:t>
        </w:r>
        <w:r w:rsidR="006B743A" w:rsidRPr="00F00C06">
          <w:rPr>
            <w:rStyle w:val="afa"/>
            <w:rFonts w:hint="eastAsia"/>
            <w:noProof/>
            <w:lang w:eastAsia="zh-HK"/>
          </w:rPr>
          <w:t>八</w:t>
        </w:r>
        <w:r w:rsidR="006B743A" w:rsidRPr="00F00C06">
          <w:rPr>
            <w:rStyle w:val="afa"/>
            <w:rFonts w:hint="eastAsia"/>
            <w:noProof/>
            <w:lang w:eastAsia="zh-TW"/>
          </w:rPr>
          <w:t xml:space="preserve">　我國與</w:t>
        </w:r>
        <w:r w:rsidR="006B743A" w:rsidRPr="00F00C06">
          <w:rPr>
            <w:rStyle w:val="afa"/>
            <w:rFonts w:hint="eastAsia"/>
            <w:noProof/>
            <w:lang w:eastAsia="zh-HK"/>
          </w:rPr>
          <w:t>菲律賓</w:t>
        </w:r>
        <w:r w:rsidR="006B743A" w:rsidRPr="00F00C06">
          <w:rPr>
            <w:rStyle w:val="afa"/>
            <w:rFonts w:hint="eastAsia"/>
            <w:noProof/>
            <w:lang w:eastAsia="zh-TW"/>
          </w:rPr>
          <w:t>簽訂投資保障</w:t>
        </w:r>
        <w:r w:rsidR="006B743A" w:rsidRPr="00F00C06">
          <w:rPr>
            <w:rStyle w:val="afa"/>
            <w:rFonts w:ascii="Calibri" w:hAnsi="Calibri" w:cs="Calibri" w:hint="eastAsia"/>
            <w:noProof/>
            <w:lang w:eastAsia="zh-TW"/>
          </w:rPr>
          <w:t>（</w:t>
        </w:r>
        <w:r w:rsidR="006B743A" w:rsidRPr="00F00C06">
          <w:rPr>
            <w:rStyle w:val="afa"/>
            <w:rFonts w:hint="eastAsia"/>
            <w:noProof/>
            <w:lang w:eastAsia="zh-TW"/>
          </w:rPr>
          <w:t>證</w:t>
        </w:r>
        <w:r w:rsidR="006B743A" w:rsidRPr="00F00C06">
          <w:rPr>
            <w:rStyle w:val="afa"/>
            <w:rFonts w:ascii="Calibri" w:hAnsi="Calibri" w:cs="Calibri" w:hint="eastAsia"/>
            <w:noProof/>
            <w:lang w:eastAsia="zh-TW"/>
          </w:rPr>
          <w:t>）</w:t>
        </w:r>
        <w:r w:rsidR="006B743A" w:rsidRPr="00F00C06">
          <w:rPr>
            <w:rStyle w:val="afa"/>
            <w:rFonts w:hint="eastAsia"/>
            <w:noProof/>
            <w:lang w:eastAsia="zh-TW"/>
          </w:rPr>
          <w:t>協定</w:t>
        </w:r>
        <w:r w:rsidR="006B743A">
          <w:rPr>
            <w:noProof/>
            <w:webHidden/>
          </w:rPr>
          <w:tab/>
        </w:r>
        <w:r w:rsidR="006B743A">
          <w:rPr>
            <w:noProof/>
            <w:webHidden/>
          </w:rPr>
          <w:fldChar w:fldCharType="begin"/>
        </w:r>
        <w:r w:rsidR="006B743A">
          <w:rPr>
            <w:noProof/>
            <w:webHidden/>
          </w:rPr>
          <w:instrText xml:space="preserve"> PAGEREF _Toc232641840 \h </w:instrText>
        </w:r>
        <w:r w:rsidR="006B743A">
          <w:rPr>
            <w:noProof/>
            <w:webHidden/>
          </w:rPr>
        </w:r>
        <w:r w:rsidR="006B743A">
          <w:rPr>
            <w:noProof/>
            <w:webHidden/>
          </w:rPr>
          <w:fldChar w:fldCharType="separate"/>
        </w:r>
        <w:r w:rsidR="006B743A">
          <w:rPr>
            <w:noProof/>
            <w:webHidden/>
          </w:rPr>
          <w:t>113</w:t>
        </w:r>
        <w:r w:rsidR="006B743A">
          <w:rPr>
            <w:noProof/>
            <w:webHidden/>
          </w:rPr>
          <w:fldChar w:fldCharType="end"/>
        </w:r>
      </w:hyperlink>
    </w:p>
    <w:p w14:paraId="22646AC0" w14:textId="45B2E9F8" w:rsidR="00F75B40" w:rsidRPr="007220F4" w:rsidRDefault="005F2E60" w:rsidP="00F75B40">
      <w:pPr>
        <w:ind w:firstLineChars="0" w:firstLine="0"/>
      </w:pPr>
      <w:r w:rsidRPr="007220F4">
        <w:fldChar w:fldCharType="end"/>
      </w:r>
    </w:p>
    <w:p w14:paraId="01601BC0" w14:textId="77777777" w:rsidR="00F75B40" w:rsidRPr="007220F4" w:rsidRDefault="00F75B40" w:rsidP="001E73F3">
      <w:pPr>
        <w:ind w:firstLineChars="0" w:firstLine="0"/>
        <w:rPr>
          <w:lang w:eastAsia="zh-TW"/>
        </w:rPr>
      </w:pPr>
    </w:p>
    <w:p w14:paraId="5F15399D" w14:textId="77777777" w:rsidR="0027478D" w:rsidRPr="007220F4" w:rsidRDefault="0027478D">
      <w:pPr>
        <w:widowControl/>
        <w:overflowPunct/>
        <w:autoSpaceDE/>
        <w:autoSpaceDN/>
        <w:ind w:firstLineChars="0" w:firstLine="0"/>
        <w:jc w:val="left"/>
        <w:rPr>
          <w:rFonts w:ascii="華康超黑體" w:eastAsia="華康超黑體"/>
          <w:sz w:val="48"/>
          <w:szCs w:val="48"/>
        </w:rPr>
      </w:pPr>
      <w:r w:rsidRPr="007220F4">
        <w:rPr>
          <w:rFonts w:ascii="華康超黑體" w:eastAsia="華康超黑體"/>
          <w:sz w:val="48"/>
          <w:szCs w:val="48"/>
        </w:rPr>
        <w:br w:type="page"/>
      </w:r>
    </w:p>
    <w:p w14:paraId="4C5023F6" w14:textId="77777777" w:rsidR="006B3FA3" w:rsidRPr="007220F4" w:rsidRDefault="004320D1" w:rsidP="007212F3">
      <w:pPr>
        <w:pStyle w:val="aff"/>
      </w:pPr>
      <w:r w:rsidRPr="007220F4">
        <w:lastRenderedPageBreak/>
        <w:br w:type="page"/>
      </w:r>
      <w:r w:rsidR="001E73F3" w:rsidRPr="007220F4">
        <w:rPr>
          <w:rFonts w:hint="eastAsia"/>
        </w:rPr>
        <w:lastRenderedPageBreak/>
        <w:t>菲律賓</w:t>
      </w:r>
      <w:r w:rsidR="00174FDA" w:rsidRPr="007220F4">
        <w:rPr>
          <w:rFonts w:hint="eastAsia"/>
        </w:rPr>
        <w:t>基本資料表</w:t>
      </w:r>
    </w:p>
    <w:tbl>
      <w:tblPr>
        <w:tblW w:w="0" w:type="auto"/>
        <w:jc w:val="center"/>
        <w:tblBorders>
          <w:top w:val="single" w:sz="24" w:space="0" w:color="auto"/>
          <w:left w:val="single" w:sz="24" w:space="0" w:color="auto"/>
          <w:bottom w:val="single" w:sz="24" w:space="0" w:color="auto"/>
          <w:right w:val="single" w:sz="24"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2624"/>
        <w:gridCol w:w="5936"/>
      </w:tblGrid>
      <w:tr w:rsidR="007220F4" w:rsidRPr="007220F4" w14:paraId="1069A969" w14:textId="77777777">
        <w:trPr>
          <w:trHeight w:val="680"/>
          <w:jc w:val="center"/>
        </w:trPr>
        <w:tc>
          <w:tcPr>
            <w:tcW w:w="8560" w:type="dxa"/>
            <w:gridSpan w:val="2"/>
            <w:vAlign w:val="center"/>
          </w:tcPr>
          <w:p w14:paraId="39807733" w14:textId="77777777" w:rsidR="001E73F3" w:rsidRPr="007220F4" w:rsidRDefault="001E73F3" w:rsidP="007212F3">
            <w:pPr>
              <w:pStyle w:val="aff0"/>
            </w:pPr>
            <w:r w:rsidRPr="007220F4">
              <w:t>自  然 人  文</w:t>
            </w:r>
          </w:p>
        </w:tc>
      </w:tr>
      <w:tr w:rsidR="007220F4" w:rsidRPr="007220F4" w14:paraId="330A8F3F" w14:textId="77777777">
        <w:trPr>
          <w:trHeight w:val="680"/>
          <w:jc w:val="center"/>
        </w:trPr>
        <w:tc>
          <w:tcPr>
            <w:tcW w:w="2624" w:type="dxa"/>
            <w:vAlign w:val="center"/>
          </w:tcPr>
          <w:p w14:paraId="4094D85E" w14:textId="77777777" w:rsidR="002138DD" w:rsidRPr="007220F4" w:rsidRDefault="002138DD" w:rsidP="007212F3">
            <w:pPr>
              <w:pStyle w:val="-"/>
            </w:pPr>
            <w:r w:rsidRPr="007220F4">
              <w:t>地理環境</w:t>
            </w:r>
          </w:p>
        </w:tc>
        <w:tc>
          <w:tcPr>
            <w:tcW w:w="5936" w:type="dxa"/>
            <w:vAlign w:val="center"/>
          </w:tcPr>
          <w:p w14:paraId="293D62F8" w14:textId="5D857F0E" w:rsidR="002138DD" w:rsidRPr="007220F4" w:rsidRDefault="002138DD" w:rsidP="007212F3">
            <w:pPr>
              <w:pStyle w:val="-0"/>
              <w:rPr>
                <w:lang w:eastAsia="zh-TW"/>
              </w:rPr>
            </w:pPr>
            <w:r w:rsidRPr="007220F4">
              <w:rPr>
                <w:lang w:eastAsia="zh-TW"/>
              </w:rPr>
              <w:t>菲律賓為一群島國家，由</w:t>
            </w:r>
            <w:r w:rsidRPr="007220F4">
              <w:rPr>
                <w:lang w:eastAsia="zh-TW"/>
              </w:rPr>
              <w:t>7,641</w:t>
            </w:r>
            <w:r w:rsidRPr="007220F4">
              <w:rPr>
                <w:lang w:eastAsia="zh-TW"/>
              </w:rPr>
              <w:t>個島嶼所組成，距離臺灣約</w:t>
            </w:r>
            <w:r w:rsidRPr="007220F4">
              <w:rPr>
                <w:lang w:eastAsia="zh-TW"/>
              </w:rPr>
              <w:t>250</w:t>
            </w:r>
            <w:r w:rsidRPr="007220F4">
              <w:rPr>
                <w:lang w:eastAsia="zh-TW"/>
              </w:rPr>
              <w:t>公里</w:t>
            </w:r>
          </w:p>
        </w:tc>
      </w:tr>
      <w:tr w:rsidR="007220F4" w:rsidRPr="007220F4" w14:paraId="7A54A186" w14:textId="77777777">
        <w:trPr>
          <w:trHeight w:val="680"/>
          <w:jc w:val="center"/>
        </w:trPr>
        <w:tc>
          <w:tcPr>
            <w:tcW w:w="2624" w:type="dxa"/>
            <w:vAlign w:val="center"/>
          </w:tcPr>
          <w:p w14:paraId="372644D8" w14:textId="77777777" w:rsidR="002138DD" w:rsidRPr="007220F4" w:rsidRDefault="002138DD" w:rsidP="007212F3">
            <w:pPr>
              <w:pStyle w:val="-"/>
            </w:pPr>
            <w:r w:rsidRPr="007220F4">
              <w:t>國土面積</w:t>
            </w:r>
          </w:p>
        </w:tc>
        <w:tc>
          <w:tcPr>
            <w:tcW w:w="5936" w:type="dxa"/>
            <w:vAlign w:val="center"/>
          </w:tcPr>
          <w:p w14:paraId="522BEDF5" w14:textId="670F4065" w:rsidR="002138DD" w:rsidRPr="007220F4" w:rsidRDefault="002138DD" w:rsidP="007212F3">
            <w:pPr>
              <w:pStyle w:val="-0"/>
              <w:rPr>
                <w:lang w:eastAsia="zh-TW"/>
              </w:rPr>
            </w:pPr>
            <w:r w:rsidRPr="007220F4">
              <w:rPr>
                <w:lang w:eastAsia="zh-TW"/>
              </w:rPr>
              <w:t>國土總面積</w:t>
            </w:r>
            <w:r w:rsidRPr="007220F4">
              <w:rPr>
                <w:lang w:eastAsia="zh-TW"/>
              </w:rPr>
              <w:t>32</w:t>
            </w:r>
            <w:r w:rsidRPr="007220F4">
              <w:rPr>
                <w:lang w:eastAsia="zh-TW"/>
              </w:rPr>
              <w:t>萬</w:t>
            </w:r>
            <w:r w:rsidRPr="007220F4">
              <w:rPr>
                <w:lang w:eastAsia="zh-TW"/>
              </w:rPr>
              <w:t>8,000</w:t>
            </w:r>
            <w:r w:rsidRPr="007220F4">
              <w:rPr>
                <w:lang w:eastAsia="zh-TW"/>
              </w:rPr>
              <w:t>平方公里，陸地面積</w:t>
            </w:r>
            <w:r w:rsidRPr="007220F4">
              <w:rPr>
                <w:lang w:eastAsia="zh-TW"/>
              </w:rPr>
              <w:t>32</w:t>
            </w:r>
            <w:r w:rsidRPr="007220F4">
              <w:rPr>
                <w:lang w:eastAsia="zh-TW"/>
              </w:rPr>
              <w:t>萬</w:t>
            </w:r>
            <w:r w:rsidRPr="007220F4">
              <w:rPr>
                <w:lang w:eastAsia="zh-TW"/>
              </w:rPr>
              <w:t>8,000</w:t>
            </w:r>
            <w:r w:rsidRPr="007220F4">
              <w:rPr>
                <w:lang w:eastAsia="zh-TW"/>
              </w:rPr>
              <w:t>平方公里。</w:t>
            </w:r>
          </w:p>
        </w:tc>
      </w:tr>
      <w:tr w:rsidR="007220F4" w:rsidRPr="007220F4" w14:paraId="0D796630" w14:textId="77777777">
        <w:trPr>
          <w:trHeight w:val="680"/>
          <w:jc w:val="center"/>
        </w:trPr>
        <w:tc>
          <w:tcPr>
            <w:tcW w:w="2624" w:type="dxa"/>
            <w:vAlign w:val="center"/>
          </w:tcPr>
          <w:p w14:paraId="1BC58380" w14:textId="77777777" w:rsidR="002138DD" w:rsidRPr="007220F4" w:rsidRDefault="002138DD" w:rsidP="007212F3">
            <w:pPr>
              <w:pStyle w:val="-"/>
            </w:pPr>
            <w:r w:rsidRPr="007220F4">
              <w:t>氣候</w:t>
            </w:r>
          </w:p>
        </w:tc>
        <w:tc>
          <w:tcPr>
            <w:tcW w:w="5936" w:type="dxa"/>
            <w:vAlign w:val="center"/>
          </w:tcPr>
          <w:p w14:paraId="035275AF" w14:textId="0B400450" w:rsidR="002138DD" w:rsidRPr="007220F4" w:rsidRDefault="002138DD" w:rsidP="007212F3">
            <w:pPr>
              <w:pStyle w:val="-0"/>
              <w:rPr>
                <w:lang w:eastAsia="zh-TW"/>
              </w:rPr>
            </w:pPr>
            <w:r w:rsidRPr="007220F4">
              <w:rPr>
                <w:lang w:eastAsia="zh-TW"/>
              </w:rPr>
              <w:t>菲律賓群島地處熱帶，全年氣候炎熱、雨量充沛，每年僅有乾濕</w:t>
            </w:r>
            <w:r w:rsidRPr="007220F4">
              <w:rPr>
                <w:lang w:eastAsia="zh-TW"/>
              </w:rPr>
              <w:t>2</w:t>
            </w:r>
            <w:r w:rsidRPr="007220F4">
              <w:rPr>
                <w:lang w:eastAsia="zh-TW"/>
              </w:rPr>
              <w:t>季之分</w:t>
            </w:r>
          </w:p>
        </w:tc>
      </w:tr>
      <w:tr w:rsidR="007220F4" w:rsidRPr="007220F4" w14:paraId="71631CDC" w14:textId="77777777">
        <w:trPr>
          <w:trHeight w:val="680"/>
          <w:jc w:val="center"/>
        </w:trPr>
        <w:tc>
          <w:tcPr>
            <w:tcW w:w="2624" w:type="dxa"/>
            <w:vAlign w:val="center"/>
          </w:tcPr>
          <w:p w14:paraId="0551E7FB" w14:textId="77777777" w:rsidR="002138DD" w:rsidRPr="007220F4" w:rsidRDefault="002138DD" w:rsidP="007212F3">
            <w:pPr>
              <w:pStyle w:val="-"/>
            </w:pPr>
            <w:r w:rsidRPr="007220F4">
              <w:t>種族</w:t>
            </w:r>
          </w:p>
        </w:tc>
        <w:tc>
          <w:tcPr>
            <w:tcW w:w="5936" w:type="dxa"/>
            <w:vAlign w:val="center"/>
          </w:tcPr>
          <w:p w14:paraId="323D3691" w14:textId="3003843B" w:rsidR="002138DD" w:rsidRPr="007220F4" w:rsidRDefault="002138DD" w:rsidP="007212F3">
            <w:pPr>
              <w:pStyle w:val="-0"/>
              <w:rPr>
                <w:lang w:eastAsia="zh-TW"/>
              </w:rPr>
            </w:pPr>
            <w:r w:rsidRPr="007220F4">
              <w:rPr>
                <w:lang w:eastAsia="zh-TW"/>
              </w:rPr>
              <w:t>菲國人民由許多不同種族、文化所組成，具有多元性的語言、宗教、文化。其中</w:t>
            </w:r>
            <w:r w:rsidRPr="007220F4">
              <w:rPr>
                <w:lang w:eastAsia="zh-TW"/>
              </w:rPr>
              <w:t>80%</w:t>
            </w:r>
            <w:r w:rsidRPr="007220F4">
              <w:rPr>
                <w:lang w:eastAsia="zh-TW"/>
              </w:rPr>
              <w:t>為馬來族，其餘為山地民族、華族及西班牙族等，華人約為</w:t>
            </w:r>
            <w:r w:rsidRPr="007220F4">
              <w:rPr>
                <w:lang w:eastAsia="zh-TW"/>
              </w:rPr>
              <w:t>141</w:t>
            </w:r>
            <w:r w:rsidRPr="007220F4">
              <w:rPr>
                <w:lang w:eastAsia="zh-TW"/>
              </w:rPr>
              <w:t>萬人左右，占全國人口</w:t>
            </w:r>
            <w:r w:rsidRPr="007220F4">
              <w:rPr>
                <w:lang w:eastAsia="zh-TW"/>
              </w:rPr>
              <w:t>1.3%</w:t>
            </w:r>
          </w:p>
        </w:tc>
      </w:tr>
      <w:tr w:rsidR="007220F4" w:rsidRPr="007220F4" w14:paraId="263CAD74" w14:textId="77777777">
        <w:trPr>
          <w:trHeight w:val="680"/>
          <w:jc w:val="center"/>
        </w:trPr>
        <w:tc>
          <w:tcPr>
            <w:tcW w:w="2624" w:type="dxa"/>
            <w:vAlign w:val="center"/>
          </w:tcPr>
          <w:p w14:paraId="02570901" w14:textId="77777777" w:rsidR="002138DD" w:rsidRPr="007220F4" w:rsidRDefault="002138DD" w:rsidP="007212F3">
            <w:pPr>
              <w:pStyle w:val="-"/>
            </w:pPr>
            <w:r w:rsidRPr="007220F4">
              <w:t>人口</w:t>
            </w:r>
          </w:p>
        </w:tc>
        <w:tc>
          <w:tcPr>
            <w:tcW w:w="5936" w:type="dxa"/>
            <w:vAlign w:val="center"/>
          </w:tcPr>
          <w:p w14:paraId="60012030" w14:textId="099B455D" w:rsidR="002138DD" w:rsidRPr="007220F4" w:rsidRDefault="002138DD" w:rsidP="007212F3">
            <w:pPr>
              <w:pStyle w:val="-0"/>
              <w:rPr>
                <w:lang w:eastAsia="zh-TW"/>
              </w:rPr>
            </w:pPr>
            <w:r w:rsidRPr="007220F4">
              <w:rPr>
                <w:lang w:eastAsia="zh-TW"/>
              </w:rPr>
              <w:t>1</w:t>
            </w:r>
            <w:r w:rsidRPr="007220F4">
              <w:rPr>
                <w:lang w:eastAsia="zh-TW"/>
              </w:rPr>
              <w:t>億</w:t>
            </w:r>
            <w:r w:rsidRPr="007220F4">
              <w:rPr>
                <w:lang w:eastAsia="zh-TW"/>
              </w:rPr>
              <w:t>1,</w:t>
            </w:r>
            <w:r w:rsidR="00C72435" w:rsidRPr="007220F4">
              <w:rPr>
                <w:rFonts w:hint="eastAsia"/>
                <w:lang w:eastAsia="zh-TW"/>
              </w:rPr>
              <w:t>386</w:t>
            </w:r>
            <w:r w:rsidRPr="007220F4">
              <w:rPr>
                <w:lang w:eastAsia="zh-TW"/>
              </w:rPr>
              <w:t>萬人（</w:t>
            </w:r>
            <w:r w:rsidRPr="007220F4">
              <w:rPr>
                <w:lang w:eastAsia="zh-TW"/>
              </w:rPr>
              <w:t>202</w:t>
            </w:r>
            <w:r w:rsidR="00C72435" w:rsidRPr="007220F4">
              <w:rPr>
                <w:rFonts w:hint="eastAsia"/>
                <w:lang w:eastAsia="zh-TW"/>
              </w:rPr>
              <w:t>5</w:t>
            </w:r>
            <w:r w:rsidRPr="007220F4">
              <w:rPr>
                <w:lang w:eastAsia="zh-TW"/>
              </w:rPr>
              <w:t>年估計）</w:t>
            </w:r>
          </w:p>
        </w:tc>
      </w:tr>
      <w:tr w:rsidR="007220F4" w:rsidRPr="007220F4" w14:paraId="18C71E4E" w14:textId="77777777">
        <w:trPr>
          <w:trHeight w:val="680"/>
          <w:jc w:val="center"/>
        </w:trPr>
        <w:tc>
          <w:tcPr>
            <w:tcW w:w="2624" w:type="dxa"/>
            <w:vAlign w:val="center"/>
          </w:tcPr>
          <w:p w14:paraId="00D707B9" w14:textId="77777777" w:rsidR="002138DD" w:rsidRPr="007220F4" w:rsidRDefault="002138DD" w:rsidP="007212F3">
            <w:pPr>
              <w:pStyle w:val="-"/>
            </w:pPr>
            <w:r w:rsidRPr="007220F4">
              <w:t>教育普及程度</w:t>
            </w:r>
          </w:p>
        </w:tc>
        <w:tc>
          <w:tcPr>
            <w:tcW w:w="5936" w:type="dxa"/>
            <w:vAlign w:val="center"/>
          </w:tcPr>
          <w:p w14:paraId="544FE9BF" w14:textId="626DEFA5" w:rsidR="002138DD" w:rsidRPr="007220F4" w:rsidRDefault="002138DD" w:rsidP="007212F3">
            <w:pPr>
              <w:pStyle w:val="-0"/>
              <w:rPr>
                <w:lang w:eastAsia="zh-TW"/>
              </w:rPr>
            </w:pPr>
            <w:r w:rsidRPr="007220F4">
              <w:rPr>
                <w:lang w:eastAsia="zh-TW"/>
              </w:rPr>
              <w:t>識字率</w:t>
            </w:r>
            <w:r w:rsidRPr="007220F4">
              <w:rPr>
                <w:lang w:eastAsia="zh-TW"/>
              </w:rPr>
              <w:t>96.5%</w:t>
            </w:r>
            <w:r w:rsidRPr="007220F4">
              <w:rPr>
                <w:lang w:eastAsia="zh-TW"/>
              </w:rPr>
              <w:t>（菲國統計局</w:t>
            </w:r>
            <w:r w:rsidRPr="007220F4">
              <w:rPr>
                <w:lang w:eastAsia="zh-TW"/>
              </w:rPr>
              <w:t>2019</w:t>
            </w:r>
            <w:r w:rsidRPr="007220F4">
              <w:rPr>
                <w:lang w:eastAsia="zh-TW"/>
              </w:rPr>
              <w:t>年資料）</w:t>
            </w:r>
          </w:p>
        </w:tc>
      </w:tr>
      <w:tr w:rsidR="007220F4" w:rsidRPr="007220F4" w14:paraId="6EDDBC34" w14:textId="77777777">
        <w:trPr>
          <w:trHeight w:val="680"/>
          <w:jc w:val="center"/>
        </w:trPr>
        <w:tc>
          <w:tcPr>
            <w:tcW w:w="2624" w:type="dxa"/>
            <w:vAlign w:val="center"/>
          </w:tcPr>
          <w:p w14:paraId="29E25414" w14:textId="77777777" w:rsidR="002138DD" w:rsidRPr="007220F4" w:rsidRDefault="002138DD" w:rsidP="007212F3">
            <w:pPr>
              <w:pStyle w:val="-"/>
            </w:pPr>
            <w:r w:rsidRPr="007220F4">
              <w:t>語言</w:t>
            </w:r>
          </w:p>
        </w:tc>
        <w:tc>
          <w:tcPr>
            <w:tcW w:w="5936" w:type="dxa"/>
            <w:vAlign w:val="center"/>
          </w:tcPr>
          <w:p w14:paraId="6AC05084" w14:textId="4E4CF97E" w:rsidR="002138DD" w:rsidRPr="007220F4" w:rsidRDefault="002138DD" w:rsidP="007212F3">
            <w:pPr>
              <w:pStyle w:val="-0"/>
              <w:rPr>
                <w:lang w:eastAsia="zh-TW"/>
              </w:rPr>
            </w:pPr>
            <w:r w:rsidRPr="007220F4">
              <w:rPr>
                <w:lang w:eastAsia="zh-TW"/>
              </w:rPr>
              <w:t>英語及菲律賓語（</w:t>
            </w:r>
            <w:r w:rsidRPr="007220F4">
              <w:rPr>
                <w:lang w:eastAsia="zh-TW"/>
              </w:rPr>
              <w:t>Tagalog</w:t>
            </w:r>
            <w:r w:rsidRPr="007220F4">
              <w:rPr>
                <w:lang w:eastAsia="zh-TW"/>
              </w:rPr>
              <w:t>）為官方語言，另有</w:t>
            </w:r>
            <w:r w:rsidRPr="007220F4">
              <w:rPr>
                <w:lang w:eastAsia="zh-TW"/>
              </w:rPr>
              <w:t>180</w:t>
            </w:r>
            <w:r w:rsidRPr="007220F4">
              <w:rPr>
                <w:lang w:eastAsia="zh-TW"/>
              </w:rPr>
              <w:t>餘種之方言</w:t>
            </w:r>
          </w:p>
        </w:tc>
      </w:tr>
      <w:tr w:rsidR="007220F4" w:rsidRPr="007220F4" w14:paraId="0C2BB8A0" w14:textId="77777777">
        <w:trPr>
          <w:trHeight w:val="680"/>
          <w:jc w:val="center"/>
        </w:trPr>
        <w:tc>
          <w:tcPr>
            <w:tcW w:w="2624" w:type="dxa"/>
            <w:vAlign w:val="center"/>
          </w:tcPr>
          <w:p w14:paraId="4B8A1871" w14:textId="77777777" w:rsidR="002138DD" w:rsidRPr="007220F4" w:rsidRDefault="002138DD" w:rsidP="007212F3">
            <w:pPr>
              <w:pStyle w:val="-"/>
            </w:pPr>
            <w:r w:rsidRPr="007220F4">
              <w:t>宗教</w:t>
            </w:r>
          </w:p>
        </w:tc>
        <w:tc>
          <w:tcPr>
            <w:tcW w:w="5936" w:type="dxa"/>
            <w:vAlign w:val="center"/>
          </w:tcPr>
          <w:p w14:paraId="0BD88324" w14:textId="406FABAF" w:rsidR="002138DD" w:rsidRPr="007220F4" w:rsidRDefault="002138DD" w:rsidP="007212F3">
            <w:pPr>
              <w:pStyle w:val="-0"/>
              <w:rPr>
                <w:lang w:eastAsia="zh-TW"/>
              </w:rPr>
            </w:pPr>
            <w:r w:rsidRPr="007220F4">
              <w:rPr>
                <w:lang w:eastAsia="zh-TW"/>
              </w:rPr>
              <w:t>羅馬天主教、新教、回教、基督教、佛教；北部以天主教占絕大多數，回教徒則多居南部如民答那</w:t>
            </w:r>
            <w:proofErr w:type="gramStart"/>
            <w:r w:rsidRPr="007220F4">
              <w:rPr>
                <w:lang w:eastAsia="zh-TW"/>
              </w:rPr>
              <w:t>峨</w:t>
            </w:r>
            <w:proofErr w:type="gramEnd"/>
          </w:p>
        </w:tc>
      </w:tr>
      <w:tr w:rsidR="007220F4" w:rsidRPr="007220F4" w14:paraId="1D4A81E9" w14:textId="77777777">
        <w:trPr>
          <w:trHeight w:val="680"/>
          <w:jc w:val="center"/>
        </w:trPr>
        <w:tc>
          <w:tcPr>
            <w:tcW w:w="2624" w:type="dxa"/>
            <w:vAlign w:val="center"/>
          </w:tcPr>
          <w:p w14:paraId="04567C9D" w14:textId="77777777" w:rsidR="002138DD" w:rsidRPr="007220F4" w:rsidRDefault="002138DD" w:rsidP="007212F3">
            <w:pPr>
              <w:pStyle w:val="-"/>
            </w:pPr>
            <w:r w:rsidRPr="007220F4">
              <w:t>首都及重要城市</w:t>
            </w:r>
          </w:p>
        </w:tc>
        <w:tc>
          <w:tcPr>
            <w:tcW w:w="5936" w:type="dxa"/>
            <w:vAlign w:val="center"/>
          </w:tcPr>
          <w:p w14:paraId="04F74624" w14:textId="5FF381DF" w:rsidR="002138DD" w:rsidRPr="007220F4" w:rsidRDefault="002138DD" w:rsidP="007212F3">
            <w:pPr>
              <w:pStyle w:val="-0"/>
              <w:rPr>
                <w:lang w:eastAsia="zh-TW"/>
              </w:rPr>
            </w:pPr>
            <w:r w:rsidRPr="007220F4">
              <w:rPr>
                <w:lang w:eastAsia="zh-TW"/>
              </w:rPr>
              <w:t>首都馬尼拉市，其他重要城市有碧瑤、宿霧、納卯</w:t>
            </w:r>
          </w:p>
        </w:tc>
      </w:tr>
      <w:tr w:rsidR="007220F4" w:rsidRPr="007220F4" w14:paraId="644F5FCD" w14:textId="77777777">
        <w:trPr>
          <w:trHeight w:val="680"/>
          <w:jc w:val="center"/>
        </w:trPr>
        <w:tc>
          <w:tcPr>
            <w:tcW w:w="2624" w:type="dxa"/>
            <w:vAlign w:val="center"/>
          </w:tcPr>
          <w:p w14:paraId="4E668F47" w14:textId="77777777" w:rsidR="002138DD" w:rsidRPr="007220F4" w:rsidRDefault="002138DD" w:rsidP="007212F3">
            <w:pPr>
              <w:pStyle w:val="-"/>
            </w:pPr>
            <w:r w:rsidRPr="007220F4">
              <w:t>政治體制</w:t>
            </w:r>
          </w:p>
        </w:tc>
        <w:tc>
          <w:tcPr>
            <w:tcW w:w="5936" w:type="dxa"/>
            <w:vAlign w:val="center"/>
          </w:tcPr>
          <w:p w14:paraId="4F936325" w14:textId="382A8FB5" w:rsidR="002138DD" w:rsidRPr="007220F4" w:rsidRDefault="002138DD" w:rsidP="007212F3">
            <w:pPr>
              <w:pStyle w:val="-0"/>
              <w:rPr>
                <w:lang w:eastAsia="zh-TW"/>
              </w:rPr>
            </w:pPr>
            <w:r w:rsidRPr="007220F4">
              <w:rPr>
                <w:lang w:eastAsia="zh-TW"/>
              </w:rPr>
              <w:t>行政、立法、司法三權分立之總統制</w:t>
            </w:r>
          </w:p>
        </w:tc>
      </w:tr>
      <w:tr w:rsidR="007220F4" w:rsidRPr="007220F4" w14:paraId="562D0289" w14:textId="77777777">
        <w:trPr>
          <w:trHeight w:val="680"/>
          <w:jc w:val="center"/>
        </w:trPr>
        <w:tc>
          <w:tcPr>
            <w:tcW w:w="2624" w:type="dxa"/>
            <w:vAlign w:val="center"/>
          </w:tcPr>
          <w:p w14:paraId="541B21C0" w14:textId="77777777" w:rsidR="002138DD" w:rsidRPr="007220F4" w:rsidRDefault="002138DD" w:rsidP="007212F3">
            <w:pPr>
              <w:pStyle w:val="-"/>
            </w:pPr>
            <w:r w:rsidRPr="007220F4">
              <w:t>投資主管機關</w:t>
            </w:r>
          </w:p>
        </w:tc>
        <w:tc>
          <w:tcPr>
            <w:tcW w:w="5936" w:type="dxa"/>
            <w:vAlign w:val="center"/>
          </w:tcPr>
          <w:p w14:paraId="2FEA9A44" w14:textId="5FE380C5" w:rsidR="002138DD" w:rsidRPr="007220F4" w:rsidRDefault="002138DD" w:rsidP="007212F3">
            <w:pPr>
              <w:pStyle w:val="-0"/>
              <w:rPr>
                <w:lang w:eastAsia="zh-TW"/>
              </w:rPr>
            </w:pPr>
            <w:r w:rsidRPr="007220F4">
              <w:rPr>
                <w:lang w:eastAsia="zh-TW"/>
              </w:rPr>
              <w:t>貿工部投資署（</w:t>
            </w:r>
            <w:r w:rsidRPr="007220F4">
              <w:rPr>
                <w:lang w:eastAsia="zh-TW"/>
              </w:rPr>
              <w:t>BOI</w:t>
            </w:r>
            <w:r w:rsidRPr="007220F4">
              <w:rPr>
                <w:lang w:eastAsia="zh-TW"/>
              </w:rPr>
              <w:t>）、基地轉換暨發展署（</w:t>
            </w:r>
            <w:r w:rsidRPr="007220F4">
              <w:rPr>
                <w:lang w:eastAsia="zh-TW"/>
              </w:rPr>
              <w:t>BCDA</w:t>
            </w:r>
            <w:r w:rsidRPr="007220F4">
              <w:rPr>
                <w:lang w:eastAsia="zh-TW"/>
              </w:rPr>
              <w:t>）、</w:t>
            </w:r>
            <w:proofErr w:type="gramStart"/>
            <w:r w:rsidRPr="007220F4">
              <w:rPr>
                <w:lang w:eastAsia="zh-TW"/>
              </w:rPr>
              <w:lastRenderedPageBreak/>
              <w:t>卡加焉經濟特區</w:t>
            </w:r>
            <w:proofErr w:type="gramEnd"/>
            <w:r w:rsidRPr="007220F4">
              <w:rPr>
                <w:lang w:eastAsia="zh-TW"/>
              </w:rPr>
              <w:t>管理局（</w:t>
            </w:r>
            <w:r w:rsidRPr="007220F4">
              <w:rPr>
                <w:lang w:eastAsia="zh-TW"/>
              </w:rPr>
              <w:t>CEZA</w:t>
            </w:r>
            <w:r w:rsidRPr="007220F4">
              <w:rPr>
                <w:lang w:eastAsia="zh-TW"/>
              </w:rPr>
              <w:t>）、克拉克開發公司（</w:t>
            </w:r>
            <w:r w:rsidRPr="007220F4">
              <w:rPr>
                <w:lang w:eastAsia="zh-TW"/>
              </w:rPr>
              <w:t>CDC</w:t>
            </w:r>
            <w:r w:rsidRPr="007220F4">
              <w:rPr>
                <w:lang w:eastAsia="zh-TW"/>
              </w:rPr>
              <w:t>）、菲律賓經濟特區管理署（</w:t>
            </w:r>
            <w:r w:rsidRPr="007220F4">
              <w:rPr>
                <w:lang w:eastAsia="zh-TW"/>
              </w:rPr>
              <w:t>PEZA</w:t>
            </w:r>
            <w:r w:rsidRPr="007220F4">
              <w:rPr>
                <w:lang w:eastAsia="zh-TW"/>
              </w:rPr>
              <w:t>）</w:t>
            </w:r>
            <w:r w:rsidR="00E670CE" w:rsidRPr="007220F4">
              <w:rPr>
                <w:rFonts w:hint="eastAsia"/>
                <w:lang w:eastAsia="zh-TW"/>
              </w:rPr>
              <w:t>以及</w:t>
            </w:r>
            <w:r w:rsidRPr="007220F4">
              <w:rPr>
                <w:lang w:eastAsia="zh-TW"/>
              </w:rPr>
              <w:t>蘇比克灣都會區管理局（</w:t>
            </w:r>
            <w:r w:rsidRPr="007220F4">
              <w:rPr>
                <w:lang w:eastAsia="zh-TW"/>
              </w:rPr>
              <w:t>SBMA</w:t>
            </w:r>
            <w:r w:rsidRPr="007220F4">
              <w:rPr>
                <w:lang w:eastAsia="zh-TW"/>
              </w:rPr>
              <w:t>）</w:t>
            </w:r>
          </w:p>
        </w:tc>
      </w:tr>
      <w:tr w:rsidR="007220F4" w:rsidRPr="007220F4" w14:paraId="4E4F8C43" w14:textId="77777777">
        <w:trPr>
          <w:trHeight w:val="680"/>
          <w:jc w:val="center"/>
        </w:trPr>
        <w:tc>
          <w:tcPr>
            <w:tcW w:w="8560" w:type="dxa"/>
            <w:gridSpan w:val="2"/>
            <w:vAlign w:val="center"/>
          </w:tcPr>
          <w:p w14:paraId="17C727D3" w14:textId="1BD391DC" w:rsidR="001E73F3" w:rsidRPr="007220F4" w:rsidRDefault="001E73F3" w:rsidP="007212F3">
            <w:pPr>
              <w:pStyle w:val="aff0"/>
            </w:pPr>
            <w:r w:rsidRPr="007220F4">
              <w:lastRenderedPageBreak/>
              <w:t xml:space="preserve">經  濟  概  </w:t>
            </w:r>
            <w:proofErr w:type="gramStart"/>
            <w:r w:rsidRPr="007220F4">
              <w:t>況</w:t>
            </w:r>
            <w:proofErr w:type="gramEnd"/>
          </w:p>
        </w:tc>
      </w:tr>
      <w:tr w:rsidR="007220F4" w:rsidRPr="007220F4" w14:paraId="3FE6BE34" w14:textId="77777777">
        <w:trPr>
          <w:trHeight w:val="680"/>
          <w:jc w:val="center"/>
        </w:trPr>
        <w:tc>
          <w:tcPr>
            <w:tcW w:w="2624" w:type="dxa"/>
            <w:vAlign w:val="center"/>
          </w:tcPr>
          <w:p w14:paraId="5CC4D289" w14:textId="77777777" w:rsidR="002138DD" w:rsidRPr="007220F4" w:rsidRDefault="002138DD" w:rsidP="007212F3">
            <w:pPr>
              <w:pStyle w:val="-"/>
            </w:pPr>
            <w:r w:rsidRPr="007220F4">
              <w:t>幣制</w:t>
            </w:r>
          </w:p>
        </w:tc>
        <w:tc>
          <w:tcPr>
            <w:tcW w:w="5936" w:type="dxa"/>
            <w:vAlign w:val="center"/>
          </w:tcPr>
          <w:p w14:paraId="05CDB6B4" w14:textId="7E9E1F60" w:rsidR="002138DD" w:rsidRPr="007220F4" w:rsidRDefault="002138DD" w:rsidP="007212F3">
            <w:pPr>
              <w:pStyle w:val="-0"/>
              <w:rPr>
                <w:lang w:eastAsia="zh-TW"/>
              </w:rPr>
            </w:pPr>
            <w:r w:rsidRPr="007220F4">
              <w:rPr>
                <w:lang w:eastAsia="zh-TW"/>
              </w:rPr>
              <w:t>Philippine Peso</w:t>
            </w:r>
            <w:r w:rsidRPr="007220F4">
              <w:rPr>
                <w:lang w:eastAsia="zh-TW"/>
              </w:rPr>
              <w:t>（菲律賓披索）</w:t>
            </w:r>
          </w:p>
        </w:tc>
      </w:tr>
      <w:tr w:rsidR="007220F4" w:rsidRPr="007220F4" w14:paraId="53C5AFAB" w14:textId="77777777">
        <w:trPr>
          <w:trHeight w:val="680"/>
          <w:jc w:val="center"/>
        </w:trPr>
        <w:tc>
          <w:tcPr>
            <w:tcW w:w="2624" w:type="dxa"/>
            <w:vAlign w:val="center"/>
          </w:tcPr>
          <w:p w14:paraId="121BAE2E" w14:textId="77777777" w:rsidR="002138DD" w:rsidRPr="007220F4" w:rsidRDefault="002138DD" w:rsidP="007212F3">
            <w:pPr>
              <w:pStyle w:val="-"/>
            </w:pPr>
            <w:r w:rsidRPr="007220F4">
              <w:t>國內生產毛額</w:t>
            </w:r>
          </w:p>
        </w:tc>
        <w:tc>
          <w:tcPr>
            <w:tcW w:w="5936" w:type="dxa"/>
            <w:vAlign w:val="center"/>
          </w:tcPr>
          <w:p w14:paraId="4AF5D3A8" w14:textId="671F3A42" w:rsidR="002138DD" w:rsidRPr="007220F4" w:rsidRDefault="002138DD" w:rsidP="007212F3">
            <w:pPr>
              <w:pStyle w:val="-0"/>
              <w:rPr>
                <w:lang w:eastAsia="zh-TW"/>
              </w:rPr>
            </w:pPr>
            <w:r w:rsidRPr="007220F4">
              <w:rPr>
                <w:lang w:eastAsia="zh-TW"/>
              </w:rPr>
              <w:t>US$</w:t>
            </w:r>
            <w:r w:rsidR="00AA1E58" w:rsidRPr="007220F4">
              <w:rPr>
                <w:rFonts w:hint="eastAsia"/>
                <w:lang w:eastAsia="zh-TW"/>
              </w:rPr>
              <w:t>3</w:t>
            </w:r>
            <w:r w:rsidRPr="007220F4">
              <w:rPr>
                <w:lang w:eastAsia="zh-TW"/>
              </w:rPr>
              <w:t>,</w:t>
            </w:r>
            <w:r w:rsidR="00377FDB" w:rsidRPr="007220F4">
              <w:rPr>
                <w:rFonts w:hint="eastAsia"/>
                <w:lang w:eastAsia="zh-TW"/>
              </w:rPr>
              <w:t>9</w:t>
            </w:r>
            <w:r w:rsidR="00AA1E58" w:rsidRPr="007220F4">
              <w:rPr>
                <w:rFonts w:hint="eastAsia"/>
                <w:lang w:eastAsia="zh-TW"/>
              </w:rPr>
              <w:t>48</w:t>
            </w:r>
            <w:r w:rsidRPr="007220F4">
              <w:rPr>
                <w:lang w:eastAsia="zh-TW"/>
              </w:rPr>
              <w:t>億</w:t>
            </w:r>
            <w:r w:rsidR="00FC7A85" w:rsidRPr="007220F4">
              <w:rPr>
                <w:rFonts w:hint="eastAsia"/>
                <w:lang w:eastAsia="zh-TW"/>
              </w:rPr>
              <w:t>（</w:t>
            </w:r>
            <w:r w:rsidR="00E670CE" w:rsidRPr="007220F4">
              <w:rPr>
                <w:rFonts w:hint="eastAsia"/>
                <w:lang w:eastAsia="zh-TW"/>
              </w:rPr>
              <w:t>202</w:t>
            </w:r>
            <w:r w:rsidR="00AA1E58" w:rsidRPr="007220F4">
              <w:rPr>
                <w:rFonts w:hint="eastAsia"/>
                <w:lang w:eastAsia="zh-TW"/>
              </w:rPr>
              <w:t>5</w:t>
            </w:r>
            <w:r w:rsidR="00FC7A85" w:rsidRPr="007220F4">
              <w:rPr>
                <w:rFonts w:hint="eastAsia"/>
                <w:lang w:eastAsia="zh-TW"/>
              </w:rPr>
              <w:t>）</w:t>
            </w:r>
          </w:p>
        </w:tc>
      </w:tr>
      <w:tr w:rsidR="007220F4" w:rsidRPr="007220F4" w14:paraId="7AD45DD2" w14:textId="77777777">
        <w:trPr>
          <w:trHeight w:val="680"/>
          <w:jc w:val="center"/>
        </w:trPr>
        <w:tc>
          <w:tcPr>
            <w:tcW w:w="2624" w:type="dxa"/>
            <w:vAlign w:val="center"/>
          </w:tcPr>
          <w:p w14:paraId="61F11294" w14:textId="77777777" w:rsidR="002138DD" w:rsidRPr="007220F4" w:rsidRDefault="002138DD" w:rsidP="007212F3">
            <w:pPr>
              <w:pStyle w:val="-"/>
            </w:pPr>
            <w:r w:rsidRPr="007220F4">
              <w:t>經濟成長率</w:t>
            </w:r>
          </w:p>
        </w:tc>
        <w:tc>
          <w:tcPr>
            <w:tcW w:w="5936" w:type="dxa"/>
            <w:vAlign w:val="center"/>
          </w:tcPr>
          <w:p w14:paraId="7862A156" w14:textId="6FEC8A63" w:rsidR="002138DD" w:rsidRPr="007220F4" w:rsidRDefault="00AA1E58" w:rsidP="007212F3">
            <w:pPr>
              <w:pStyle w:val="-0"/>
              <w:rPr>
                <w:lang w:eastAsia="zh-TW"/>
              </w:rPr>
            </w:pPr>
            <w:r w:rsidRPr="007220F4">
              <w:rPr>
                <w:rFonts w:hint="eastAsia"/>
                <w:lang w:eastAsia="zh-TW"/>
              </w:rPr>
              <w:t>4</w:t>
            </w:r>
            <w:r w:rsidR="002138DD" w:rsidRPr="007220F4">
              <w:rPr>
                <w:lang w:eastAsia="zh-TW"/>
              </w:rPr>
              <w:t>.</w:t>
            </w:r>
            <w:r w:rsidRPr="007220F4">
              <w:rPr>
                <w:rFonts w:hint="eastAsia"/>
                <w:lang w:eastAsia="zh-TW"/>
              </w:rPr>
              <w:t>4</w:t>
            </w:r>
            <w:r w:rsidR="002138DD" w:rsidRPr="007220F4">
              <w:rPr>
                <w:lang w:eastAsia="zh-TW"/>
              </w:rPr>
              <w:t>%</w:t>
            </w:r>
            <w:r w:rsidR="00FC7A85" w:rsidRPr="007220F4">
              <w:rPr>
                <w:lang w:eastAsia="zh-TW"/>
              </w:rPr>
              <w:t>（</w:t>
            </w:r>
            <w:r w:rsidR="00FC0DF5" w:rsidRPr="007220F4">
              <w:rPr>
                <w:rFonts w:hint="eastAsia"/>
                <w:lang w:eastAsia="zh-TW"/>
              </w:rPr>
              <w:t>202</w:t>
            </w:r>
            <w:r w:rsidRPr="007220F4">
              <w:rPr>
                <w:rFonts w:hint="eastAsia"/>
                <w:lang w:eastAsia="zh-TW"/>
              </w:rPr>
              <w:t>5</w:t>
            </w:r>
            <w:r w:rsidR="00FC7A85" w:rsidRPr="007220F4">
              <w:rPr>
                <w:rFonts w:hint="eastAsia"/>
                <w:lang w:eastAsia="zh-TW"/>
              </w:rPr>
              <w:t>）</w:t>
            </w:r>
          </w:p>
        </w:tc>
      </w:tr>
      <w:tr w:rsidR="007220F4" w:rsidRPr="007220F4" w14:paraId="0A36169B" w14:textId="77777777">
        <w:trPr>
          <w:trHeight w:val="680"/>
          <w:jc w:val="center"/>
        </w:trPr>
        <w:tc>
          <w:tcPr>
            <w:tcW w:w="2624" w:type="dxa"/>
            <w:vAlign w:val="center"/>
          </w:tcPr>
          <w:p w14:paraId="40202B9D" w14:textId="77777777" w:rsidR="002138DD" w:rsidRPr="007220F4" w:rsidRDefault="002138DD" w:rsidP="007212F3">
            <w:pPr>
              <w:pStyle w:val="-"/>
              <w:rPr>
                <w:lang w:eastAsia="zh-TW"/>
              </w:rPr>
            </w:pPr>
            <w:r w:rsidRPr="007220F4">
              <w:rPr>
                <w:lang w:eastAsia="zh-TW"/>
              </w:rPr>
              <w:t>平均國民所得</w:t>
            </w:r>
          </w:p>
        </w:tc>
        <w:tc>
          <w:tcPr>
            <w:tcW w:w="5936" w:type="dxa"/>
            <w:vAlign w:val="center"/>
          </w:tcPr>
          <w:p w14:paraId="2D35F649" w14:textId="734D55DD" w:rsidR="002138DD" w:rsidRPr="007220F4" w:rsidRDefault="002138DD" w:rsidP="007212F3">
            <w:pPr>
              <w:pStyle w:val="-0"/>
              <w:rPr>
                <w:lang w:eastAsia="zh-TW"/>
              </w:rPr>
            </w:pPr>
            <w:r w:rsidRPr="007220F4">
              <w:rPr>
                <w:lang w:eastAsia="zh-TW"/>
              </w:rPr>
              <w:t xml:space="preserve">US$ </w:t>
            </w:r>
            <w:r w:rsidR="00377FDB" w:rsidRPr="007220F4">
              <w:rPr>
                <w:rFonts w:hint="eastAsia"/>
                <w:lang w:eastAsia="zh-TW"/>
              </w:rPr>
              <w:t>3</w:t>
            </w:r>
            <w:r w:rsidRPr="007220F4">
              <w:rPr>
                <w:lang w:eastAsia="zh-TW"/>
              </w:rPr>
              <w:t>,</w:t>
            </w:r>
            <w:r w:rsidR="00377FDB" w:rsidRPr="007220F4">
              <w:rPr>
                <w:rFonts w:hint="eastAsia"/>
                <w:lang w:eastAsia="zh-TW"/>
              </w:rPr>
              <w:t>9</w:t>
            </w:r>
            <w:r w:rsidR="00AA1E58" w:rsidRPr="007220F4">
              <w:rPr>
                <w:rFonts w:hint="eastAsia"/>
                <w:lang w:eastAsia="zh-TW"/>
              </w:rPr>
              <w:t>67</w:t>
            </w:r>
            <w:r w:rsidR="00FC7A85" w:rsidRPr="007220F4">
              <w:rPr>
                <w:rFonts w:hint="eastAsia"/>
                <w:lang w:eastAsia="zh-TW"/>
              </w:rPr>
              <w:t>（</w:t>
            </w:r>
            <w:r w:rsidR="006C7747" w:rsidRPr="007220F4">
              <w:rPr>
                <w:rFonts w:hint="eastAsia"/>
                <w:lang w:eastAsia="zh-TW"/>
              </w:rPr>
              <w:t>202</w:t>
            </w:r>
            <w:r w:rsidR="00AA1E58" w:rsidRPr="007220F4">
              <w:rPr>
                <w:rFonts w:hint="eastAsia"/>
                <w:lang w:eastAsia="zh-TW"/>
              </w:rPr>
              <w:t>5</w:t>
            </w:r>
            <w:r w:rsidR="00FC7A85" w:rsidRPr="007220F4">
              <w:rPr>
                <w:rFonts w:hint="eastAsia"/>
                <w:lang w:eastAsia="zh-TW"/>
              </w:rPr>
              <w:t>）</w:t>
            </w:r>
          </w:p>
        </w:tc>
      </w:tr>
      <w:tr w:rsidR="007220F4" w:rsidRPr="007220F4" w14:paraId="5EF1A557" w14:textId="77777777">
        <w:trPr>
          <w:trHeight w:val="680"/>
          <w:jc w:val="center"/>
        </w:trPr>
        <w:tc>
          <w:tcPr>
            <w:tcW w:w="2624" w:type="dxa"/>
            <w:vAlign w:val="center"/>
          </w:tcPr>
          <w:p w14:paraId="580DE1BE" w14:textId="77777777" w:rsidR="002138DD" w:rsidRPr="007220F4" w:rsidRDefault="002138DD" w:rsidP="007212F3">
            <w:pPr>
              <w:pStyle w:val="-"/>
              <w:rPr>
                <w:lang w:eastAsia="zh-TW"/>
              </w:rPr>
            </w:pPr>
            <w:r w:rsidRPr="007220F4">
              <w:rPr>
                <w:rFonts w:hint="eastAsia"/>
                <w:lang w:eastAsia="zh-TW"/>
              </w:rPr>
              <w:t>利率</w:t>
            </w:r>
          </w:p>
        </w:tc>
        <w:tc>
          <w:tcPr>
            <w:tcW w:w="5936" w:type="dxa"/>
            <w:vAlign w:val="center"/>
          </w:tcPr>
          <w:p w14:paraId="279A2106" w14:textId="17E6A462" w:rsidR="002138DD" w:rsidRPr="007220F4" w:rsidRDefault="002138DD" w:rsidP="007212F3">
            <w:pPr>
              <w:pStyle w:val="-0"/>
              <w:rPr>
                <w:lang w:eastAsia="zh-TW"/>
              </w:rPr>
            </w:pPr>
            <w:r w:rsidRPr="007220F4">
              <w:rPr>
                <w:lang w:eastAsia="zh-TW"/>
              </w:rPr>
              <w:t>央行重貼現率</w:t>
            </w:r>
            <w:r w:rsidR="00AA1E58" w:rsidRPr="007220F4">
              <w:rPr>
                <w:rFonts w:hint="eastAsia"/>
                <w:lang w:eastAsia="zh-TW"/>
              </w:rPr>
              <w:t>6</w:t>
            </w:r>
            <w:r w:rsidRPr="007220F4">
              <w:rPr>
                <w:lang w:eastAsia="zh-TW"/>
              </w:rPr>
              <w:t>.</w:t>
            </w:r>
            <w:r w:rsidR="00AA1E58" w:rsidRPr="007220F4">
              <w:rPr>
                <w:rFonts w:hint="eastAsia"/>
                <w:lang w:eastAsia="zh-TW"/>
              </w:rPr>
              <w:t>3</w:t>
            </w:r>
            <w:r w:rsidRPr="007220F4">
              <w:rPr>
                <w:lang w:eastAsia="zh-TW"/>
              </w:rPr>
              <w:t>%</w:t>
            </w:r>
            <w:r w:rsidR="00FC7A85" w:rsidRPr="007220F4">
              <w:rPr>
                <w:rFonts w:hint="eastAsia"/>
                <w:lang w:eastAsia="zh-TW"/>
              </w:rPr>
              <w:t>（</w:t>
            </w:r>
            <w:r w:rsidR="006C7747" w:rsidRPr="007220F4">
              <w:rPr>
                <w:rFonts w:hint="eastAsia"/>
                <w:lang w:eastAsia="zh-TW"/>
              </w:rPr>
              <w:t>2025</w:t>
            </w:r>
            <w:r w:rsidR="00FC7A85" w:rsidRPr="007220F4">
              <w:rPr>
                <w:rFonts w:hint="eastAsia"/>
                <w:lang w:eastAsia="zh-TW"/>
              </w:rPr>
              <w:t>）</w:t>
            </w:r>
          </w:p>
        </w:tc>
      </w:tr>
      <w:tr w:rsidR="007220F4" w:rsidRPr="007220F4" w14:paraId="017DD4B4" w14:textId="77777777">
        <w:trPr>
          <w:trHeight w:val="680"/>
          <w:jc w:val="center"/>
        </w:trPr>
        <w:tc>
          <w:tcPr>
            <w:tcW w:w="2624" w:type="dxa"/>
            <w:vAlign w:val="center"/>
          </w:tcPr>
          <w:p w14:paraId="7760E35A" w14:textId="77777777" w:rsidR="002138DD" w:rsidRPr="007220F4" w:rsidRDefault="002138DD" w:rsidP="007212F3">
            <w:pPr>
              <w:pStyle w:val="-"/>
              <w:rPr>
                <w:lang w:eastAsia="zh-TW"/>
              </w:rPr>
            </w:pPr>
            <w:r w:rsidRPr="007220F4">
              <w:rPr>
                <w:rFonts w:hint="eastAsia"/>
                <w:lang w:eastAsia="zh-TW"/>
              </w:rPr>
              <w:t>匯率</w:t>
            </w:r>
          </w:p>
        </w:tc>
        <w:tc>
          <w:tcPr>
            <w:tcW w:w="5936" w:type="dxa"/>
            <w:vAlign w:val="center"/>
          </w:tcPr>
          <w:p w14:paraId="5AFEF159" w14:textId="6580D7CF" w:rsidR="002138DD" w:rsidRPr="007220F4" w:rsidRDefault="002138DD" w:rsidP="007212F3">
            <w:pPr>
              <w:pStyle w:val="-0"/>
              <w:rPr>
                <w:lang w:eastAsia="zh-TW"/>
              </w:rPr>
            </w:pPr>
            <w:r w:rsidRPr="007220F4">
              <w:rPr>
                <w:lang w:eastAsia="zh-TW"/>
              </w:rPr>
              <w:t>美元兌披索</w:t>
            </w:r>
            <w:r w:rsidRPr="007220F4">
              <w:rPr>
                <w:lang w:eastAsia="zh-TW"/>
              </w:rPr>
              <w:t>49.26</w:t>
            </w:r>
            <w:r w:rsidRPr="007220F4">
              <w:rPr>
                <w:lang w:eastAsia="zh-TW"/>
              </w:rPr>
              <w:t>（</w:t>
            </w:r>
            <w:r w:rsidRPr="007220F4">
              <w:rPr>
                <w:lang w:eastAsia="zh-TW"/>
              </w:rPr>
              <w:t>2021</w:t>
            </w:r>
            <w:r w:rsidRPr="007220F4">
              <w:rPr>
                <w:lang w:eastAsia="zh-TW"/>
              </w:rPr>
              <w:t>年）、</w:t>
            </w:r>
            <w:r w:rsidRPr="007220F4">
              <w:rPr>
                <w:lang w:eastAsia="zh-TW"/>
              </w:rPr>
              <w:t>54.48</w:t>
            </w:r>
            <w:r w:rsidRPr="007220F4">
              <w:rPr>
                <w:lang w:eastAsia="zh-TW"/>
              </w:rPr>
              <w:t>（</w:t>
            </w:r>
            <w:r w:rsidRPr="007220F4">
              <w:rPr>
                <w:lang w:eastAsia="zh-TW"/>
              </w:rPr>
              <w:t>2022</w:t>
            </w:r>
            <w:r w:rsidRPr="007220F4">
              <w:rPr>
                <w:lang w:eastAsia="zh-TW"/>
              </w:rPr>
              <w:t>年）</w:t>
            </w:r>
            <w:r w:rsidR="00B51665" w:rsidRPr="007220F4">
              <w:rPr>
                <w:lang w:eastAsia="zh-TW"/>
              </w:rPr>
              <w:t>、</w:t>
            </w:r>
            <w:r w:rsidR="00B51665" w:rsidRPr="007220F4">
              <w:rPr>
                <w:lang w:eastAsia="zh-TW"/>
              </w:rPr>
              <w:t>5</w:t>
            </w:r>
            <w:r w:rsidR="00B51665" w:rsidRPr="007220F4">
              <w:rPr>
                <w:rFonts w:hint="eastAsia"/>
                <w:lang w:eastAsia="zh-TW"/>
              </w:rPr>
              <w:t>5</w:t>
            </w:r>
            <w:r w:rsidR="00B51665" w:rsidRPr="007220F4">
              <w:rPr>
                <w:lang w:eastAsia="zh-TW"/>
              </w:rPr>
              <w:t>.</w:t>
            </w:r>
            <w:r w:rsidR="00B51665" w:rsidRPr="007220F4">
              <w:rPr>
                <w:rFonts w:hint="eastAsia"/>
                <w:lang w:eastAsia="zh-TW"/>
              </w:rPr>
              <w:t>6</w:t>
            </w:r>
            <w:r w:rsidR="00B51665" w:rsidRPr="007220F4">
              <w:rPr>
                <w:lang w:eastAsia="zh-TW"/>
              </w:rPr>
              <w:t>（</w:t>
            </w:r>
            <w:r w:rsidR="00B51665" w:rsidRPr="007220F4">
              <w:rPr>
                <w:lang w:eastAsia="zh-TW"/>
              </w:rPr>
              <w:t>202</w:t>
            </w:r>
            <w:r w:rsidR="00B51665" w:rsidRPr="007220F4">
              <w:rPr>
                <w:rFonts w:hint="eastAsia"/>
                <w:lang w:eastAsia="zh-TW"/>
              </w:rPr>
              <w:t>3</w:t>
            </w:r>
            <w:r w:rsidR="00B51665" w:rsidRPr="007220F4">
              <w:rPr>
                <w:lang w:eastAsia="zh-TW"/>
              </w:rPr>
              <w:t>年）</w:t>
            </w:r>
            <w:r w:rsidR="00377FDB" w:rsidRPr="007220F4">
              <w:rPr>
                <w:rFonts w:hint="eastAsia"/>
                <w:lang w:eastAsia="zh-TW"/>
              </w:rPr>
              <w:t>、</w:t>
            </w:r>
            <w:r w:rsidR="00377FDB" w:rsidRPr="007220F4">
              <w:rPr>
                <w:rFonts w:hint="eastAsia"/>
                <w:lang w:eastAsia="zh-TW"/>
              </w:rPr>
              <w:t>57.3</w:t>
            </w:r>
            <w:r w:rsidR="00FC7A85" w:rsidRPr="007220F4">
              <w:rPr>
                <w:rFonts w:hint="eastAsia"/>
                <w:lang w:eastAsia="zh-TW"/>
              </w:rPr>
              <w:t>（</w:t>
            </w:r>
            <w:r w:rsidR="00377FDB" w:rsidRPr="007220F4">
              <w:rPr>
                <w:rFonts w:hint="eastAsia"/>
                <w:lang w:eastAsia="zh-TW"/>
              </w:rPr>
              <w:t>2024</w:t>
            </w:r>
            <w:r w:rsidR="00377FDB" w:rsidRPr="007220F4">
              <w:rPr>
                <w:rFonts w:hint="eastAsia"/>
                <w:lang w:eastAsia="zh-TW"/>
              </w:rPr>
              <w:t>年</w:t>
            </w:r>
            <w:r w:rsidR="00FC7A85" w:rsidRPr="007220F4">
              <w:rPr>
                <w:rFonts w:hint="eastAsia"/>
                <w:lang w:eastAsia="zh-TW"/>
              </w:rPr>
              <w:t>）</w:t>
            </w:r>
            <w:r w:rsidR="00AA1E58" w:rsidRPr="007220F4">
              <w:rPr>
                <w:rFonts w:hint="eastAsia"/>
                <w:lang w:eastAsia="zh-TW"/>
              </w:rPr>
              <w:t>、</w:t>
            </w:r>
            <w:r w:rsidR="00AA1E58" w:rsidRPr="007220F4">
              <w:rPr>
                <w:rFonts w:hint="eastAsia"/>
                <w:lang w:eastAsia="zh-TW"/>
              </w:rPr>
              <w:t>57.5</w:t>
            </w:r>
            <w:r w:rsidR="00AA1E58" w:rsidRPr="007220F4">
              <w:rPr>
                <w:rFonts w:hint="eastAsia"/>
                <w:lang w:eastAsia="zh-TW"/>
              </w:rPr>
              <w:t>（</w:t>
            </w:r>
            <w:r w:rsidR="00AA1E58" w:rsidRPr="007220F4">
              <w:rPr>
                <w:rFonts w:hint="eastAsia"/>
                <w:lang w:eastAsia="zh-TW"/>
              </w:rPr>
              <w:t>2025</w:t>
            </w:r>
            <w:r w:rsidR="00AA1E58" w:rsidRPr="007220F4">
              <w:rPr>
                <w:rFonts w:hint="eastAsia"/>
                <w:lang w:eastAsia="zh-TW"/>
              </w:rPr>
              <w:t>年）</w:t>
            </w:r>
          </w:p>
        </w:tc>
      </w:tr>
      <w:tr w:rsidR="007220F4" w:rsidRPr="007220F4" w14:paraId="204AB898" w14:textId="77777777" w:rsidTr="008A7760">
        <w:trPr>
          <w:cantSplit/>
          <w:trHeight w:val="680"/>
          <w:jc w:val="center"/>
        </w:trPr>
        <w:tc>
          <w:tcPr>
            <w:tcW w:w="2624" w:type="dxa"/>
            <w:vAlign w:val="center"/>
          </w:tcPr>
          <w:p w14:paraId="5355AA0C" w14:textId="77777777" w:rsidR="002138DD" w:rsidRPr="007220F4" w:rsidRDefault="002138DD" w:rsidP="007212F3">
            <w:pPr>
              <w:pStyle w:val="-"/>
              <w:rPr>
                <w:lang w:eastAsia="zh-TW"/>
              </w:rPr>
            </w:pPr>
            <w:r w:rsidRPr="007220F4">
              <w:rPr>
                <w:rFonts w:hint="eastAsia"/>
                <w:lang w:eastAsia="zh-TW"/>
              </w:rPr>
              <w:t>通貨膨脹率</w:t>
            </w:r>
          </w:p>
        </w:tc>
        <w:tc>
          <w:tcPr>
            <w:tcW w:w="5936" w:type="dxa"/>
            <w:vAlign w:val="center"/>
          </w:tcPr>
          <w:p w14:paraId="18697218" w14:textId="1AE406EE" w:rsidR="002138DD" w:rsidRPr="007220F4" w:rsidRDefault="002138DD" w:rsidP="007212F3">
            <w:pPr>
              <w:pStyle w:val="-0"/>
              <w:rPr>
                <w:lang w:eastAsia="zh-TW"/>
              </w:rPr>
            </w:pPr>
            <w:r w:rsidRPr="007220F4">
              <w:rPr>
                <w:lang w:eastAsia="zh-TW"/>
              </w:rPr>
              <w:t>4.5</w:t>
            </w:r>
            <w:r w:rsidR="001E6C50" w:rsidRPr="007220F4">
              <w:rPr>
                <w:rFonts w:hint="eastAsia"/>
                <w:lang w:eastAsia="zh-TW"/>
              </w:rPr>
              <w:t>%</w:t>
            </w:r>
            <w:r w:rsidRPr="007220F4">
              <w:rPr>
                <w:lang w:eastAsia="zh-TW"/>
              </w:rPr>
              <w:t>（</w:t>
            </w:r>
            <w:r w:rsidRPr="007220F4">
              <w:rPr>
                <w:lang w:eastAsia="zh-TW"/>
              </w:rPr>
              <w:t>2021</w:t>
            </w:r>
            <w:r w:rsidRPr="007220F4">
              <w:rPr>
                <w:lang w:eastAsia="zh-TW"/>
              </w:rPr>
              <w:t>年</w:t>
            </w:r>
            <w:r w:rsidR="00E43F92" w:rsidRPr="007220F4">
              <w:rPr>
                <w:lang w:eastAsia="zh-TW"/>
              </w:rPr>
              <w:t>）</w:t>
            </w:r>
            <w:r w:rsidRPr="007220F4">
              <w:rPr>
                <w:lang w:eastAsia="zh-TW"/>
              </w:rPr>
              <w:t>、</w:t>
            </w:r>
            <w:r w:rsidRPr="007220F4">
              <w:rPr>
                <w:lang w:eastAsia="zh-TW"/>
              </w:rPr>
              <w:t>5.8%</w:t>
            </w:r>
            <w:r w:rsidRPr="007220F4">
              <w:rPr>
                <w:lang w:eastAsia="zh-TW"/>
              </w:rPr>
              <w:t>（</w:t>
            </w:r>
            <w:r w:rsidRPr="007220F4">
              <w:rPr>
                <w:lang w:eastAsia="zh-TW"/>
              </w:rPr>
              <w:t>2022</w:t>
            </w:r>
            <w:r w:rsidRPr="007220F4">
              <w:rPr>
                <w:lang w:eastAsia="zh-TW"/>
              </w:rPr>
              <w:t>年）</w:t>
            </w:r>
            <w:r w:rsidR="00B51665" w:rsidRPr="007220F4">
              <w:rPr>
                <w:lang w:eastAsia="zh-TW"/>
              </w:rPr>
              <w:t>、</w:t>
            </w:r>
            <w:r w:rsidR="004D7BE8" w:rsidRPr="007220F4">
              <w:rPr>
                <w:rFonts w:hint="eastAsia"/>
                <w:lang w:eastAsia="zh-TW"/>
              </w:rPr>
              <w:t>6</w:t>
            </w:r>
            <w:r w:rsidR="00B51665" w:rsidRPr="007220F4">
              <w:rPr>
                <w:lang w:eastAsia="zh-TW"/>
              </w:rPr>
              <w:t>%</w:t>
            </w:r>
            <w:r w:rsidR="00B51665" w:rsidRPr="007220F4">
              <w:rPr>
                <w:lang w:eastAsia="zh-TW"/>
              </w:rPr>
              <w:t>（</w:t>
            </w:r>
            <w:r w:rsidR="00B51665" w:rsidRPr="007220F4">
              <w:rPr>
                <w:lang w:eastAsia="zh-TW"/>
              </w:rPr>
              <w:t>202</w:t>
            </w:r>
            <w:r w:rsidR="00B51665" w:rsidRPr="007220F4">
              <w:rPr>
                <w:rFonts w:hint="eastAsia"/>
                <w:lang w:eastAsia="zh-TW"/>
              </w:rPr>
              <w:t>3</w:t>
            </w:r>
            <w:r w:rsidR="00B51665" w:rsidRPr="007220F4">
              <w:rPr>
                <w:lang w:eastAsia="zh-TW"/>
              </w:rPr>
              <w:t>年）</w:t>
            </w:r>
            <w:r w:rsidR="00377FDB" w:rsidRPr="007220F4">
              <w:rPr>
                <w:rFonts w:hint="eastAsia"/>
                <w:lang w:eastAsia="zh-TW"/>
              </w:rPr>
              <w:t>、</w:t>
            </w:r>
            <w:r w:rsidR="00377FDB" w:rsidRPr="007220F4">
              <w:rPr>
                <w:rFonts w:hint="eastAsia"/>
                <w:lang w:eastAsia="zh-TW"/>
              </w:rPr>
              <w:t>3.2%</w:t>
            </w:r>
            <w:r w:rsidR="00FC7A85" w:rsidRPr="007220F4">
              <w:rPr>
                <w:rFonts w:hint="eastAsia"/>
                <w:lang w:eastAsia="zh-TW"/>
              </w:rPr>
              <w:t>（</w:t>
            </w:r>
            <w:r w:rsidR="00377FDB" w:rsidRPr="007220F4">
              <w:rPr>
                <w:rFonts w:hint="eastAsia"/>
                <w:lang w:eastAsia="zh-TW"/>
              </w:rPr>
              <w:t>2024</w:t>
            </w:r>
            <w:r w:rsidR="00377FDB" w:rsidRPr="007220F4">
              <w:rPr>
                <w:rFonts w:hint="eastAsia"/>
                <w:lang w:eastAsia="zh-TW"/>
              </w:rPr>
              <w:t>年</w:t>
            </w:r>
            <w:r w:rsidR="00FC7A85" w:rsidRPr="007220F4">
              <w:rPr>
                <w:rFonts w:hint="eastAsia"/>
                <w:lang w:eastAsia="zh-TW"/>
              </w:rPr>
              <w:t>）</w:t>
            </w:r>
            <w:r w:rsidR="00AA1E58" w:rsidRPr="007220F4">
              <w:rPr>
                <w:rFonts w:hint="eastAsia"/>
                <w:lang w:eastAsia="zh-TW"/>
              </w:rPr>
              <w:t>、</w:t>
            </w:r>
            <w:r w:rsidR="00AA1E58" w:rsidRPr="007220F4">
              <w:rPr>
                <w:rFonts w:hint="eastAsia"/>
                <w:lang w:eastAsia="zh-TW"/>
              </w:rPr>
              <w:t>1.7%</w:t>
            </w:r>
            <w:r w:rsidR="00AA1E58" w:rsidRPr="007220F4">
              <w:rPr>
                <w:lang w:eastAsia="zh-TW"/>
              </w:rPr>
              <w:t>（</w:t>
            </w:r>
            <w:r w:rsidR="00AA1E58" w:rsidRPr="007220F4">
              <w:rPr>
                <w:rFonts w:hint="eastAsia"/>
                <w:lang w:eastAsia="zh-TW"/>
              </w:rPr>
              <w:t>2025</w:t>
            </w:r>
            <w:r w:rsidR="00AA1E58" w:rsidRPr="007220F4">
              <w:rPr>
                <w:rFonts w:hint="eastAsia"/>
                <w:lang w:eastAsia="zh-TW"/>
              </w:rPr>
              <w:t>年</w:t>
            </w:r>
            <w:r w:rsidR="00AA1E58" w:rsidRPr="007220F4">
              <w:rPr>
                <w:lang w:eastAsia="zh-TW"/>
              </w:rPr>
              <w:t>）</w:t>
            </w:r>
          </w:p>
        </w:tc>
      </w:tr>
      <w:tr w:rsidR="007220F4" w:rsidRPr="007220F4" w14:paraId="42B9E124" w14:textId="77777777">
        <w:trPr>
          <w:trHeight w:val="680"/>
          <w:jc w:val="center"/>
        </w:trPr>
        <w:tc>
          <w:tcPr>
            <w:tcW w:w="2624" w:type="dxa"/>
            <w:vAlign w:val="center"/>
          </w:tcPr>
          <w:p w14:paraId="6D9869B2" w14:textId="77777777" w:rsidR="002138DD" w:rsidRPr="007220F4" w:rsidRDefault="002138DD" w:rsidP="007212F3">
            <w:pPr>
              <w:pStyle w:val="-"/>
            </w:pPr>
            <w:r w:rsidRPr="007220F4">
              <w:t>產值最高</w:t>
            </w:r>
            <w:r w:rsidRPr="007220F4">
              <w:rPr>
                <w:lang w:eastAsia="zh-TW"/>
              </w:rPr>
              <w:t>前</w:t>
            </w:r>
            <w:r w:rsidRPr="007220F4">
              <w:rPr>
                <w:rFonts w:hint="eastAsia"/>
                <w:lang w:eastAsia="zh-TW"/>
              </w:rPr>
              <w:t>5</w:t>
            </w:r>
            <w:r w:rsidRPr="007220F4">
              <w:rPr>
                <w:lang w:eastAsia="zh-TW"/>
              </w:rPr>
              <w:t>種</w:t>
            </w:r>
            <w:r w:rsidRPr="007220F4">
              <w:t>產業</w:t>
            </w:r>
          </w:p>
        </w:tc>
        <w:tc>
          <w:tcPr>
            <w:tcW w:w="5936" w:type="dxa"/>
            <w:vAlign w:val="center"/>
          </w:tcPr>
          <w:p w14:paraId="0B1BC0A3" w14:textId="27F82218" w:rsidR="002138DD" w:rsidRPr="007220F4" w:rsidRDefault="002138DD" w:rsidP="007212F3">
            <w:pPr>
              <w:pStyle w:val="-0"/>
              <w:rPr>
                <w:lang w:eastAsia="zh-TW"/>
              </w:rPr>
            </w:pPr>
            <w:r w:rsidRPr="007220F4">
              <w:rPr>
                <w:lang w:eastAsia="zh-TW"/>
              </w:rPr>
              <w:t>電子零件</w:t>
            </w:r>
            <w:r w:rsidR="00C72435" w:rsidRPr="007220F4">
              <w:rPr>
                <w:rFonts w:hint="eastAsia"/>
                <w:lang w:eastAsia="zh-TW"/>
              </w:rPr>
              <w:t>製造</w:t>
            </w:r>
            <w:r w:rsidR="00E670CE" w:rsidRPr="007220F4">
              <w:rPr>
                <w:rFonts w:hint="eastAsia"/>
                <w:lang w:eastAsia="zh-TW"/>
              </w:rPr>
              <w:t>、商業</w:t>
            </w:r>
            <w:r w:rsidR="008E7CCD" w:rsidRPr="007220F4">
              <w:rPr>
                <w:rFonts w:hint="eastAsia"/>
                <w:lang w:eastAsia="zh-TW"/>
              </w:rPr>
              <w:t>流程外包、</w:t>
            </w:r>
            <w:r w:rsidR="00C72435" w:rsidRPr="007220F4">
              <w:rPr>
                <w:rFonts w:hint="eastAsia"/>
                <w:lang w:eastAsia="zh-TW"/>
              </w:rPr>
              <w:t>批發零售業</w:t>
            </w:r>
            <w:r w:rsidR="00E670CE" w:rsidRPr="007220F4">
              <w:rPr>
                <w:lang w:eastAsia="zh-TW"/>
              </w:rPr>
              <w:t>、</w:t>
            </w:r>
            <w:r w:rsidR="00C72435" w:rsidRPr="007220F4">
              <w:rPr>
                <w:rFonts w:hint="eastAsia"/>
                <w:lang w:eastAsia="zh-TW"/>
              </w:rPr>
              <w:t>建築</w:t>
            </w:r>
            <w:r w:rsidR="004B69BF" w:rsidRPr="007220F4">
              <w:rPr>
                <w:rFonts w:hint="eastAsia"/>
                <w:lang w:eastAsia="zh-TW"/>
              </w:rPr>
              <w:t>及金融業</w:t>
            </w:r>
            <w:r w:rsidRPr="007220F4">
              <w:rPr>
                <w:lang w:eastAsia="zh-TW"/>
              </w:rPr>
              <w:t>。</w:t>
            </w:r>
          </w:p>
        </w:tc>
      </w:tr>
      <w:tr w:rsidR="007220F4" w:rsidRPr="007220F4" w14:paraId="6D05C859" w14:textId="77777777">
        <w:trPr>
          <w:trHeight w:val="680"/>
          <w:jc w:val="center"/>
        </w:trPr>
        <w:tc>
          <w:tcPr>
            <w:tcW w:w="2624" w:type="dxa"/>
            <w:vAlign w:val="center"/>
          </w:tcPr>
          <w:p w14:paraId="6FFEF732" w14:textId="77777777" w:rsidR="002138DD" w:rsidRPr="007220F4" w:rsidRDefault="002138DD" w:rsidP="007212F3">
            <w:pPr>
              <w:pStyle w:val="-"/>
            </w:pPr>
            <w:r w:rsidRPr="007220F4">
              <w:t>出口總金額</w:t>
            </w:r>
          </w:p>
        </w:tc>
        <w:tc>
          <w:tcPr>
            <w:tcW w:w="5936" w:type="dxa"/>
            <w:vAlign w:val="center"/>
          </w:tcPr>
          <w:p w14:paraId="235E2031" w14:textId="10D4ADB9" w:rsidR="002138DD" w:rsidRPr="007220F4" w:rsidRDefault="002138DD" w:rsidP="007212F3">
            <w:pPr>
              <w:pStyle w:val="-0"/>
              <w:rPr>
                <w:lang w:eastAsia="zh-TW"/>
              </w:rPr>
            </w:pPr>
            <w:r w:rsidRPr="007220F4">
              <w:rPr>
                <w:lang w:eastAsia="zh-TW"/>
              </w:rPr>
              <w:t>US$</w:t>
            </w:r>
            <w:r w:rsidR="00AA1E58" w:rsidRPr="007220F4">
              <w:rPr>
                <w:rFonts w:hint="eastAsia"/>
                <w:lang w:eastAsia="zh-TW"/>
              </w:rPr>
              <w:t>844</w:t>
            </w:r>
            <w:r w:rsidR="00B51665" w:rsidRPr="007220F4">
              <w:rPr>
                <w:rFonts w:hint="eastAsia"/>
                <w:lang w:eastAsia="zh-TW"/>
              </w:rPr>
              <w:t>.</w:t>
            </w:r>
            <w:r w:rsidR="00377FDB" w:rsidRPr="007220F4">
              <w:rPr>
                <w:rFonts w:hint="eastAsia"/>
                <w:lang w:eastAsia="zh-TW"/>
              </w:rPr>
              <w:t>1</w:t>
            </w:r>
            <w:r w:rsidRPr="007220F4">
              <w:rPr>
                <w:lang w:eastAsia="zh-TW"/>
              </w:rPr>
              <w:t>億（</w:t>
            </w:r>
            <w:r w:rsidRPr="007220F4">
              <w:rPr>
                <w:lang w:eastAsia="zh-TW"/>
              </w:rPr>
              <w:t>202</w:t>
            </w:r>
            <w:r w:rsidR="00AA1E58" w:rsidRPr="007220F4">
              <w:rPr>
                <w:rFonts w:hint="eastAsia"/>
                <w:lang w:eastAsia="zh-TW"/>
              </w:rPr>
              <w:t>5</w:t>
            </w:r>
            <w:r w:rsidRPr="007220F4">
              <w:rPr>
                <w:lang w:eastAsia="zh-TW"/>
              </w:rPr>
              <w:t>年）</w:t>
            </w:r>
          </w:p>
        </w:tc>
      </w:tr>
      <w:tr w:rsidR="007220F4" w:rsidRPr="007220F4" w14:paraId="644D5A66" w14:textId="77777777" w:rsidTr="00CB04FA">
        <w:trPr>
          <w:trHeight w:val="680"/>
          <w:jc w:val="center"/>
        </w:trPr>
        <w:tc>
          <w:tcPr>
            <w:tcW w:w="2624" w:type="dxa"/>
            <w:vAlign w:val="center"/>
          </w:tcPr>
          <w:p w14:paraId="11E3E24A" w14:textId="77777777" w:rsidR="002138DD" w:rsidRPr="007220F4" w:rsidRDefault="002138DD" w:rsidP="007212F3">
            <w:pPr>
              <w:pStyle w:val="-"/>
            </w:pPr>
            <w:r w:rsidRPr="007220F4">
              <w:t>主要出口產品</w:t>
            </w:r>
          </w:p>
        </w:tc>
        <w:tc>
          <w:tcPr>
            <w:tcW w:w="5936" w:type="dxa"/>
          </w:tcPr>
          <w:p w14:paraId="6E6CF058" w14:textId="15DCA9D3" w:rsidR="002138DD" w:rsidRPr="007220F4" w:rsidRDefault="00AA1E58" w:rsidP="007212F3">
            <w:pPr>
              <w:pStyle w:val="-0"/>
              <w:rPr>
                <w:lang w:eastAsia="zh-TW"/>
              </w:rPr>
            </w:pPr>
            <w:r w:rsidRPr="007220F4">
              <w:rPr>
                <w:rFonts w:hint="eastAsia"/>
                <w:lang w:eastAsia="zh-TW"/>
              </w:rPr>
              <w:t>積體電路、自動數據處理設備、絕緣電線電纜、椰子油、黃金、變壓器、香蕉、精煉銅、鎳礦石及電容器等</w:t>
            </w:r>
          </w:p>
        </w:tc>
      </w:tr>
      <w:tr w:rsidR="007220F4" w:rsidRPr="007220F4" w14:paraId="71AF30A0" w14:textId="77777777" w:rsidTr="00CB04FA">
        <w:trPr>
          <w:trHeight w:val="680"/>
          <w:jc w:val="center"/>
        </w:trPr>
        <w:tc>
          <w:tcPr>
            <w:tcW w:w="2624" w:type="dxa"/>
            <w:vAlign w:val="center"/>
          </w:tcPr>
          <w:p w14:paraId="0691F3C5" w14:textId="77777777" w:rsidR="002138DD" w:rsidRPr="007220F4" w:rsidRDefault="002138DD" w:rsidP="007212F3">
            <w:pPr>
              <w:pStyle w:val="-"/>
            </w:pPr>
            <w:r w:rsidRPr="007220F4">
              <w:t>主要出口國家</w:t>
            </w:r>
          </w:p>
        </w:tc>
        <w:tc>
          <w:tcPr>
            <w:tcW w:w="5936" w:type="dxa"/>
          </w:tcPr>
          <w:p w14:paraId="28417195" w14:textId="78B4B354" w:rsidR="002138DD" w:rsidRPr="007220F4" w:rsidRDefault="00AA1E58" w:rsidP="007212F3">
            <w:pPr>
              <w:pStyle w:val="-0"/>
              <w:rPr>
                <w:lang w:eastAsia="zh-TW"/>
              </w:rPr>
            </w:pPr>
            <w:r w:rsidRPr="007220F4">
              <w:rPr>
                <w:rFonts w:hint="eastAsia"/>
                <w:lang w:eastAsia="zh-TW"/>
              </w:rPr>
              <w:t>美國、香港、日本、中國大陸、荷蘭、新加坡、德國、韓國、臺灣及泰國</w:t>
            </w:r>
          </w:p>
        </w:tc>
      </w:tr>
      <w:tr w:rsidR="007220F4" w:rsidRPr="007220F4" w14:paraId="67EFE676" w14:textId="77777777">
        <w:trPr>
          <w:trHeight w:val="680"/>
          <w:jc w:val="center"/>
        </w:trPr>
        <w:tc>
          <w:tcPr>
            <w:tcW w:w="2624" w:type="dxa"/>
            <w:vAlign w:val="center"/>
          </w:tcPr>
          <w:p w14:paraId="68E95F9C" w14:textId="77777777" w:rsidR="002138DD" w:rsidRPr="007220F4" w:rsidRDefault="002138DD" w:rsidP="007212F3">
            <w:pPr>
              <w:pStyle w:val="-"/>
            </w:pPr>
            <w:r w:rsidRPr="007220F4">
              <w:lastRenderedPageBreak/>
              <w:t>進口總金額</w:t>
            </w:r>
          </w:p>
        </w:tc>
        <w:tc>
          <w:tcPr>
            <w:tcW w:w="5936" w:type="dxa"/>
            <w:vAlign w:val="center"/>
          </w:tcPr>
          <w:p w14:paraId="5C05DCAE" w14:textId="00C43DB3" w:rsidR="002138DD" w:rsidRPr="007220F4" w:rsidRDefault="002138DD" w:rsidP="007212F3">
            <w:pPr>
              <w:pStyle w:val="-0"/>
              <w:rPr>
                <w:lang w:eastAsia="zh-TW"/>
              </w:rPr>
            </w:pPr>
            <w:r w:rsidRPr="007220F4">
              <w:rPr>
                <w:lang w:eastAsia="zh-TW"/>
              </w:rPr>
              <w:t>US$1,</w:t>
            </w:r>
            <w:r w:rsidR="00AA1E58" w:rsidRPr="007220F4">
              <w:rPr>
                <w:rFonts w:hint="eastAsia"/>
                <w:lang w:eastAsia="zh-TW"/>
              </w:rPr>
              <w:t>335</w:t>
            </w:r>
            <w:r w:rsidR="00B51665" w:rsidRPr="007220F4">
              <w:rPr>
                <w:rFonts w:hint="eastAsia"/>
                <w:lang w:eastAsia="zh-TW"/>
              </w:rPr>
              <w:t>.</w:t>
            </w:r>
            <w:r w:rsidR="00AA1E58" w:rsidRPr="007220F4">
              <w:rPr>
                <w:rFonts w:hint="eastAsia"/>
                <w:lang w:eastAsia="zh-TW"/>
              </w:rPr>
              <w:t>7</w:t>
            </w:r>
            <w:r w:rsidRPr="007220F4">
              <w:rPr>
                <w:lang w:eastAsia="zh-TW"/>
              </w:rPr>
              <w:t>億（</w:t>
            </w:r>
            <w:r w:rsidRPr="007220F4">
              <w:rPr>
                <w:lang w:eastAsia="zh-TW"/>
              </w:rPr>
              <w:t>202</w:t>
            </w:r>
            <w:r w:rsidR="00AA1E58" w:rsidRPr="007220F4">
              <w:rPr>
                <w:rFonts w:hint="eastAsia"/>
                <w:lang w:eastAsia="zh-TW"/>
              </w:rPr>
              <w:t>5</w:t>
            </w:r>
            <w:r w:rsidRPr="007220F4">
              <w:rPr>
                <w:lang w:eastAsia="zh-TW"/>
              </w:rPr>
              <w:t>年）</w:t>
            </w:r>
          </w:p>
        </w:tc>
      </w:tr>
      <w:tr w:rsidR="007220F4" w:rsidRPr="007220F4" w14:paraId="0F81B527" w14:textId="77777777">
        <w:trPr>
          <w:trHeight w:val="680"/>
          <w:jc w:val="center"/>
        </w:trPr>
        <w:tc>
          <w:tcPr>
            <w:tcW w:w="2624" w:type="dxa"/>
            <w:vAlign w:val="center"/>
          </w:tcPr>
          <w:p w14:paraId="7969223E" w14:textId="77777777" w:rsidR="002138DD" w:rsidRPr="007220F4" w:rsidRDefault="002138DD" w:rsidP="007212F3">
            <w:pPr>
              <w:pStyle w:val="-"/>
            </w:pPr>
            <w:r w:rsidRPr="007220F4">
              <w:t>主要進口產品</w:t>
            </w:r>
          </w:p>
        </w:tc>
        <w:tc>
          <w:tcPr>
            <w:tcW w:w="5936" w:type="dxa"/>
            <w:vAlign w:val="center"/>
          </w:tcPr>
          <w:p w14:paraId="51539B82" w14:textId="0E7015E6" w:rsidR="002138DD" w:rsidRPr="007220F4" w:rsidRDefault="00AA1E58" w:rsidP="007212F3">
            <w:pPr>
              <w:pStyle w:val="-0"/>
              <w:rPr>
                <w:lang w:eastAsia="zh-TW"/>
              </w:rPr>
            </w:pPr>
            <w:r w:rsidRPr="007220F4">
              <w:rPr>
                <w:rFonts w:hint="eastAsia"/>
                <w:lang w:eastAsia="zh-TW"/>
              </w:rPr>
              <w:t>半導體設備原料及零件、積體電路、石油、載客用機動車輛、石油原油、煤、載貨用機動車輛、石油氣、醫藥製品及小麥等</w:t>
            </w:r>
          </w:p>
        </w:tc>
      </w:tr>
      <w:tr w:rsidR="007E7D4A" w:rsidRPr="007220F4" w14:paraId="61DD263C" w14:textId="77777777">
        <w:trPr>
          <w:trHeight w:val="680"/>
          <w:jc w:val="center"/>
        </w:trPr>
        <w:tc>
          <w:tcPr>
            <w:tcW w:w="2624" w:type="dxa"/>
            <w:vAlign w:val="center"/>
          </w:tcPr>
          <w:p w14:paraId="7E0F545C" w14:textId="77777777" w:rsidR="002138DD" w:rsidRPr="007220F4" w:rsidRDefault="002138DD" w:rsidP="007212F3">
            <w:pPr>
              <w:pStyle w:val="-"/>
            </w:pPr>
            <w:r w:rsidRPr="007220F4">
              <w:t>主要進口國家</w:t>
            </w:r>
          </w:p>
        </w:tc>
        <w:tc>
          <w:tcPr>
            <w:tcW w:w="5936" w:type="dxa"/>
            <w:vAlign w:val="center"/>
          </w:tcPr>
          <w:p w14:paraId="2D243A4B" w14:textId="72E878EB" w:rsidR="002138DD" w:rsidRPr="007220F4" w:rsidRDefault="00AA1E58" w:rsidP="007212F3">
            <w:pPr>
              <w:pStyle w:val="-0"/>
              <w:rPr>
                <w:lang w:eastAsia="zh-TW"/>
              </w:rPr>
            </w:pPr>
            <w:r w:rsidRPr="007220F4">
              <w:rPr>
                <w:rFonts w:hint="eastAsia"/>
                <w:lang w:eastAsia="zh-TW"/>
              </w:rPr>
              <w:t>中國大陸、韓國、日本、印尼、美國、泰國、新加坡、越南、馬來西亞及臺灣</w:t>
            </w:r>
          </w:p>
        </w:tc>
      </w:tr>
    </w:tbl>
    <w:p w14:paraId="6F665166" w14:textId="2D1EDAAC" w:rsidR="007869B5" w:rsidRPr="007220F4" w:rsidRDefault="007869B5" w:rsidP="00F70720">
      <w:pPr>
        <w:ind w:left="472" w:firstLineChars="0" w:firstLine="0"/>
        <w:rPr>
          <w:lang w:eastAsia="zh-TW"/>
        </w:rPr>
      </w:pPr>
    </w:p>
    <w:p w14:paraId="13B7C776" w14:textId="77777777" w:rsidR="007869B5" w:rsidRPr="007220F4" w:rsidRDefault="007869B5">
      <w:pPr>
        <w:widowControl/>
        <w:overflowPunct/>
        <w:autoSpaceDE/>
        <w:autoSpaceDN/>
        <w:ind w:firstLineChars="0" w:firstLine="0"/>
        <w:jc w:val="left"/>
        <w:rPr>
          <w:lang w:eastAsia="zh-TW"/>
        </w:rPr>
      </w:pPr>
      <w:r w:rsidRPr="007220F4">
        <w:rPr>
          <w:lang w:eastAsia="zh-TW"/>
        </w:rPr>
        <w:br w:type="page"/>
      </w:r>
    </w:p>
    <w:p w14:paraId="2E41CB3E" w14:textId="77777777" w:rsidR="00F70720" w:rsidRPr="007220F4" w:rsidRDefault="00F70720" w:rsidP="00F70720">
      <w:pPr>
        <w:ind w:left="472" w:firstLineChars="0" w:firstLine="0"/>
        <w:rPr>
          <w:lang w:eastAsia="zh-TW"/>
        </w:rPr>
      </w:pPr>
    </w:p>
    <w:p w14:paraId="434D9B82" w14:textId="77777777" w:rsidR="00F63C50" w:rsidRPr="007220F4" w:rsidRDefault="00F63C50" w:rsidP="00F70720">
      <w:pPr>
        <w:ind w:left="472" w:firstLineChars="0" w:firstLine="0"/>
        <w:rPr>
          <w:lang w:eastAsia="zh-TW"/>
        </w:rPr>
        <w:sectPr w:rsidR="00F63C50" w:rsidRPr="007220F4" w:rsidSect="00601851">
          <w:headerReference w:type="even" r:id="rId15"/>
          <w:headerReference w:type="default" r:id="rId16"/>
          <w:footerReference w:type="even" r:id="rId17"/>
          <w:footerReference w:type="default" r:id="rId18"/>
          <w:pgSz w:w="11906" w:h="16838" w:code="9"/>
          <w:pgMar w:top="2268" w:right="1701" w:bottom="1701" w:left="1701" w:header="1134" w:footer="851" w:gutter="0"/>
          <w:pgNumType w:start="1"/>
          <w:cols w:space="425"/>
          <w:docGrid w:type="linesAndChars" w:linePitch="514" w:charSpace="-774"/>
        </w:sectPr>
      </w:pPr>
    </w:p>
    <w:p w14:paraId="1353A1F8" w14:textId="77777777" w:rsidR="001E4163" w:rsidRPr="007220F4" w:rsidRDefault="001E4163" w:rsidP="001E4163">
      <w:pPr>
        <w:pStyle w:val="a3"/>
        <w:rPr>
          <w:lang w:eastAsia="zh-TW"/>
        </w:rPr>
      </w:pPr>
      <w:bookmarkStart w:id="0" w:name="_Toc232641824"/>
      <w:r w:rsidRPr="007220F4">
        <w:rPr>
          <w:lang w:eastAsia="zh-TW"/>
        </w:rPr>
        <w:lastRenderedPageBreak/>
        <w:t>第壹章</w:t>
      </w:r>
      <w:r w:rsidRPr="007220F4">
        <w:rPr>
          <w:rFonts w:hint="eastAsia"/>
          <w:lang w:eastAsia="zh-TW"/>
        </w:rPr>
        <w:t xml:space="preserve">　自</w:t>
      </w:r>
      <w:r w:rsidRPr="007220F4">
        <w:rPr>
          <w:lang w:eastAsia="zh-TW"/>
        </w:rPr>
        <w:t>然人文環境</w:t>
      </w:r>
      <w:bookmarkEnd w:id="0"/>
    </w:p>
    <w:p w14:paraId="0A797579" w14:textId="77777777" w:rsidR="001E4163" w:rsidRPr="007220F4" w:rsidRDefault="001E4163" w:rsidP="005624B4">
      <w:pPr>
        <w:pStyle w:val="a5"/>
        <w:spacing w:before="257" w:after="257"/>
        <w:ind w:left="632" w:hanging="632"/>
        <w:rPr>
          <w:color w:val="auto"/>
        </w:rPr>
      </w:pPr>
      <w:r w:rsidRPr="007220F4">
        <w:rPr>
          <w:color w:val="auto"/>
        </w:rPr>
        <w:t>一、自然環境</w:t>
      </w:r>
    </w:p>
    <w:p w14:paraId="753A3260" w14:textId="77777777" w:rsidR="002138DD" w:rsidRPr="007220F4" w:rsidRDefault="002138DD" w:rsidP="002138DD">
      <w:pPr>
        <w:ind w:firstLine="472"/>
        <w:rPr>
          <w:lang w:eastAsia="zh-TW"/>
        </w:rPr>
      </w:pPr>
      <w:r w:rsidRPr="007220F4">
        <w:rPr>
          <w:lang w:eastAsia="zh-TW"/>
        </w:rPr>
        <w:t>菲律賓為一群島國家，由</w:t>
      </w:r>
      <w:r w:rsidRPr="007220F4">
        <w:rPr>
          <w:lang w:eastAsia="zh-TW"/>
        </w:rPr>
        <w:t>7,641</w:t>
      </w:r>
      <w:r w:rsidRPr="007220F4">
        <w:rPr>
          <w:lang w:eastAsia="zh-TW"/>
        </w:rPr>
        <w:t>個島嶼所組成，有名稱者僅</w:t>
      </w:r>
      <w:r w:rsidRPr="007220F4">
        <w:rPr>
          <w:lang w:eastAsia="zh-TW"/>
        </w:rPr>
        <w:t>2,800</w:t>
      </w:r>
      <w:r w:rsidRPr="007220F4">
        <w:rPr>
          <w:lang w:eastAsia="zh-TW"/>
        </w:rPr>
        <w:t>餘個，散處於北緯</w:t>
      </w:r>
      <w:r w:rsidRPr="007220F4">
        <w:rPr>
          <w:lang w:eastAsia="zh-TW"/>
        </w:rPr>
        <w:t>5</w:t>
      </w:r>
      <w:r w:rsidRPr="007220F4">
        <w:rPr>
          <w:lang w:eastAsia="zh-TW"/>
        </w:rPr>
        <w:t>度至</w:t>
      </w:r>
      <w:r w:rsidRPr="007220F4">
        <w:rPr>
          <w:lang w:eastAsia="zh-TW"/>
        </w:rPr>
        <w:t>20</w:t>
      </w:r>
      <w:r w:rsidRPr="007220F4">
        <w:rPr>
          <w:lang w:eastAsia="zh-TW"/>
        </w:rPr>
        <w:t>度，東經</w:t>
      </w:r>
      <w:r w:rsidRPr="007220F4">
        <w:rPr>
          <w:lang w:eastAsia="zh-TW"/>
        </w:rPr>
        <w:t>116</w:t>
      </w:r>
      <w:r w:rsidRPr="007220F4">
        <w:rPr>
          <w:lang w:eastAsia="zh-TW"/>
        </w:rPr>
        <w:t>度至</w:t>
      </w:r>
      <w:r w:rsidRPr="007220F4">
        <w:rPr>
          <w:lang w:eastAsia="zh-TW"/>
        </w:rPr>
        <w:t>127</w:t>
      </w:r>
      <w:r w:rsidRPr="007220F4">
        <w:rPr>
          <w:lang w:eastAsia="zh-TW"/>
        </w:rPr>
        <w:t>度</w:t>
      </w:r>
      <w:proofErr w:type="gramStart"/>
      <w:r w:rsidRPr="007220F4">
        <w:rPr>
          <w:lang w:eastAsia="zh-TW"/>
        </w:rPr>
        <w:t>之間，</w:t>
      </w:r>
      <w:proofErr w:type="gramEnd"/>
      <w:r w:rsidRPr="007220F4">
        <w:rPr>
          <w:lang w:eastAsia="zh-TW"/>
        </w:rPr>
        <w:t>南北長</w:t>
      </w:r>
      <w:r w:rsidRPr="007220F4">
        <w:rPr>
          <w:lang w:eastAsia="zh-TW"/>
        </w:rPr>
        <w:t>1,944</w:t>
      </w:r>
      <w:r w:rsidRPr="007220F4">
        <w:rPr>
          <w:lang w:eastAsia="zh-TW"/>
        </w:rPr>
        <w:t>公里，東西寬</w:t>
      </w:r>
      <w:r w:rsidRPr="007220F4">
        <w:rPr>
          <w:lang w:eastAsia="zh-TW"/>
        </w:rPr>
        <w:t>1,014</w:t>
      </w:r>
      <w:r w:rsidRPr="007220F4">
        <w:rPr>
          <w:lang w:eastAsia="zh-TW"/>
        </w:rPr>
        <w:t>公里，陸地總面積</w:t>
      </w:r>
      <w:r w:rsidRPr="007220F4">
        <w:rPr>
          <w:lang w:eastAsia="zh-TW"/>
        </w:rPr>
        <w:t>32</w:t>
      </w:r>
      <w:r w:rsidRPr="007220F4">
        <w:rPr>
          <w:lang w:eastAsia="zh-TW"/>
        </w:rPr>
        <w:t>萬</w:t>
      </w:r>
      <w:r w:rsidRPr="007220F4">
        <w:rPr>
          <w:lang w:eastAsia="zh-TW"/>
        </w:rPr>
        <w:t>8,000</w:t>
      </w:r>
      <w:r w:rsidRPr="007220F4">
        <w:rPr>
          <w:lang w:eastAsia="zh-TW"/>
        </w:rPr>
        <w:t>平方公里，海岸總長</w:t>
      </w:r>
      <w:r w:rsidRPr="007220F4">
        <w:rPr>
          <w:lang w:eastAsia="zh-TW"/>
        </w:rPr>
        <w:t>1</w:t>
      </w:r>
      <w:r w:rsidRPr="007220F4">
        <w:rPr>
          <w:lang w:eastAsia="zh-TW"/>
        </w:rPr>
        <w:t>萬</w:t>
      </w:r>
      <w:r w:rsidRPr="007220F4">
        <w:rPr>
          <w:lang w:eastAsia="zh-TW"/>
        </w:rPr>
        <w:t>7,461</w:t>
      </w:r>
      <w:r w:rsidRPr="007220F4">
        <w:rPr>
          <w:lang w:eastAsia="zh-TW"/>
        </w:rPr>
        <w:t>公里，自然港口</w:t>
      </w:r>
      <w:r w:rsidRPr="007220F4">
        <w:rPr>
          <w:lang w:eastAsia="zh-TW"/>
        </w:rPr>
        <w:t>61</w:t>
      </w:r>
      <w:r w:rsidRPr="007220F4">
        <w:rPr>
          <w:lang w:eastAsia="zh-TW"/>
        </w:rPr>
        <w:t>處。呂宋島（</w:t>
      </w:r>
      <w:r w:rsidRPr="007220F4">
        <w:rPr>
          <w:lang w:eastAsia="zh-TW"/>
        </w:rPr>
        <w:t>Luzon</w:t>
      </w:r>
      <w:r w:rsidRPr="007220F4">
        <w:rPr>
          <w:lang w:eastAsia="zh-TW"/>
        </w:rPr>
        <w:t>）為最大島（首都馬尼拉即位於此島上），位於菲律賓北部；其次為民答那</w:t>
      </w:r>
      <w:proofErr w:type="gramStart"/>
      <w:r w:rsidRPr="007220F4">
        <w:rPr>
          <w:lang w:eastAsia="zh-TW"/>
        </w:rPr>
        <w:t>峨</w:t>
      </w:r>
      <w:proofErr w:type="gramEnd"/>
      <w:r w:rsidRPr="007220F4">
        <w:rPr>
          <w:lang w:eastAsia="zh-TW"/>
        </w:rPr>
        <w:t>（</w:t>
      </w:r>
      <w:r w:rsidRPr="007220F4">
        <w:rPr>
          <w:lang w:eastAsia="zh-TW"/>
        </w:rPr>
        <w:t>Mindanao</w:t>
      </w:r>
      <w:r w:rsidRPr="007220F4">
        <w:rPr>
          <w:lang w:eastAsia="zh-TW"/>
        </w:rPr>
        <w:t>）、</w:t>
      </w:r>
      <w:proofErr w:type="gramStart"/>
      <w:r w:rsidRPr="007220F4">
        <w:rPr>
          <w:lang w:eastAsia="zh-TW"/>
        </w:rPr>
        <w:t>薩</w:t>
      </w:r>
      <w:proofErr w:type="gramEnd"/>
      <w:r w:rsidRPr="007220F4">
        <w:rPr>
          <w:lang w:eastAsia="zh-TW"/>
        </w:rPr>
        <w:t>馬（</w:t>
      </w:r>
      <w:r w:rsidRPr="007220F4">
        <w:rPr>
          <w:lang w:eastAsia="zh-TW"/>
        </w:rPr>
        <w:t>Samar</w:t>
      </w:r>
      <w:r w:rsidRPr="007220F4">
        <w:rPr>
          <w:lang w:eastAsia="zh-TW"/>
        </w:rPr>
        <w:t>）、內格羅斯島（</w:t>
      </w:r>
      <w:r w:rsidRPr="007220F4">
        <w:rPr>
          <w:lang w:eastAsia="zh-TW"/>
        </w:rPr>
        <w:t>Negros</w:t>
      </w:r>
      <w:r w:rsidRPr="007220F4">
        <w:rPr>
          <w:lang w:eastAsia="zh-TW"/>
        </w:rPr>
        <w:t>）、民多</w:t>
      </w:r>
      <w:proofErr w:type="gramStart"/>
      <w:r w:rsidRPr="007220F4">
        <w:rPr>
          <w:lang w:eastAsia="zh-TW"/>
        </w:rPr>
        <w:t>洛</w:t>
      </w:r>
      <w:proofErr w:type="gramEnd"/>
      <w:r w:rsidRPr="007220F4">
        <w:rPr>
          <w:lang w:eastAsia="zh-TW"/>
        </w:rPr>
        <w:t>（</w:t>
      </w:r>
      <w:r w:rsidRPr="007220F4">
        <w:rPr>
          <w:lang w:eastAsia="zh-TW"/>
        </w:rPr>
        <w:t>Mindoro</w:t>
      </w:r>
      <w:r w:rsidRPr="007220F4">
        <w:rPr>
          <w:lang w:eastAsia="zh-TW"/>
        </w:rPr>
        <w:t>）、雷伊泰（</w:t>
      </w:r>
      <w:r w:rsidRPr="007220F4">
        <w:rPr>
          <w:lang w:eastAsia="zh-TW"/>
        </w:rPr>
        <w:t>Leyte</w:t>
      </w:r>
      <w:r w:rsidRPr="007220F4">
        <w:rPr>
          <w:lang w:eastAsia="zh-TW"/>
        </w:rPr>
        <w:t>）等。</w:t>
      </w:r>
    </w:p>
    <w:p w14:paraId="54AB794C" w14:textId="30FC6E06" w:rsidR="002138DD" w:rsidRPr="007220F4" w:rsidRDefault="002138DD" w:rsidP="002138DD">
      <w:pPr>
        <w:ind w:firstLine="472"/>
        <w:rPr>
          <w:lang w:eastAsia="zh-TW"/>
        </w:rPr>
      </w:pPr>
      <w:r w:rsidRPr="007220F4">
        <w:rPr>
          <w:lang w:eastAsia="zh-TW"/>
        </w:rPr>
        <w:t>菲律賓群島地處熱帶，全年氣候炎熱、雨量充沛，自</w:t>
      </w:r>
      <w:r w:rsidRPr="007220F4">
        <w:rPr>
          <w:lang w:eastAsia="zh-TW"/>
        </w:rPr>
        <w:t>11</w:t>
      </w:r>
      <w:r w:rsidRPr="007220F4">
        <w:rPr>
          <w:lang w:eastAsia="zh-TW"/>
        </w:rPr>
        <w:t>月至翌年</w:t>
      </w:r>
      <w:r w:rsidRPr="007220F4">
        <w:rPr>
          <w:lang w:eastAsia="zh-TW"/>
        </w:rPr>
        <w:t>2</w:t>
      </w:r>
      <w:r w:rsidRPr="007220F4">
        <w:rPr>
          <w:lang w:eastAsia="zh-TW"/>
        </w:rPr>
        <w:t>月中旬</w:t>
      </w:r>
      <w:proofErr w:type="gramStart"/>
      <w:r w:rsidRPr="007220F4">
        <w:rPr>
          <w:lang w:eastAsia="zh-TW"/>
        </w:rPr>
        <w:t>為涼季</w:t>
      </w:r>
      <w:proofErr w:type="gramEnd"/>
      <w:r w:rsidRPr="007220F4">
        <w:rPr>
          <w:lang w:eastAsia="zh-TW"/>
        </w:rPr>
        <w:t>，</w:t>
      </w:r>
      <w:r w:rsidRPr="007220F4">
        <w:rPr>
          <w:lang w:eastAsia="zh-TW"/>
        </w:rPr>
        <w:t>3</w:t>
      </w:r>
      <w:r w:rsidRPr="007220F4">
        <w:rPr>
          <w:lang w:eastAsia="zh-TW"/>
        </w:rPr>
        <w:t>月至</w:t>
      </w:r>
      <w:r w:rsidRPr="007220F4">
        <w:rPr>
          <w:lang w:eastAsia="zh-TW"/>
        </w:rPr>
        <w:t>5</w:t>
      </w:r>
      <w:r w:rsidRPr="007220F4">
        <w:rPr>
          <w:lang w:eastAsia="zh-TW"/>
        </w:rPr>
        <w:t>月為熱季，</w:t>
      </w:r>
      <w:r w:rsidRPr="007220F4">
        <w:rPr>
          <w:lang w:eastAsia="zh-TW"/>
        </w:rPr>
        <w:t>6</w:t>
      </w:r>
      <w:r w:rsidRPr="007220F4">
        <w:rPr>
          <w:lang w:eastAsia="zh-TW"/>
        </w:rPr>
        <w:t>月至</w:t>
      </w:r>
      <w:r w:rsidRPr="007220F4">
        <w:rPr>
          <w:lang w:eastAsia="zh-TW"/>
        </w:rPr>
        <w:t>11</w:t>
      </w:r>
      <w:r w:rsidRPr="007220F4">
        <w:rPr>
          <w:lang w:eastAsia="zh-TW"/>
        </w:rPr>
        <w:t>月為雨季，年雨量</w:t>
      </w:r>
      <w:r w:rsidRPr="007220F4">
        <w:rPr>
          <w:lang w:eastAsia="zh-TW"/>
        </w:rPr>
        <w:t>2,400mm</w:t>
      </w:r>
      <w:r w:rsidRPr="007220F4">
        <w:rPr>
          <w:lang w:eastAsia="zh-TW"/>
        </w:rPr>
        <w:t>～</w:t>
      </w:r>
      <w:r w:rsidRPr="007220F4">
        <w:rPr>
          <w:lang w:eastAsia="zh-TW"/>
        </w:rPr>
        <w:t>2,500mm</w:t>
      </w:r>
      <w:r w:rsidRPr="007220F4">
        <w:rPr>
          <w:lang w:eastAsia="zh-TW"/>
        </w:rPr>
        <w:t>，雨季雨水甚多。東部因東北風的影響，氣候與</w:t>
      </w:r>
      <w:proofErr w:type="gramStart"/>
      <w:r w:rsidRPr="007220F4">
        <w:rPr>
          <w:lang w:eastAsia="zh-TW"/>
        </w:rPr>
        <w:t>西部略異</w:t>
      </w:r>
      <w:proofErr w:type="gramEnd"/>
      <w:r w:rsidRPr="007220F4">
        <w:rPr>
          <w:lang w:eastAsia="zh-TW"/>
        </w:rPr>
        <w:t>，乾季的雨量也不少，年雨量</w:t>
      </w:r>
      <w:r w:rsidRPr="007220F4">
        <w:rPr>
          <w:lang w:eastAsia="zh-TW"/>
        </w:rPr>
        <w:t>2,300mm</w:t>
      </w:r>
      <w:r w:rsidRPr="007220F4">
        <w:rPr>
          <w:lang w:eastAsia="zh-TW"/>
        </w:rPr>
        <w:t>～</w:t>
      </w:r>
      <w:r w:rsidRPr="007220F4">
        <w:rPr>
          <w:lang w:eastAsia="zh-TW"/>
        </w:rPr>
        <w:t>3,500mm</w:t>
      </w:r>
      <w:r w:rsidRPr="007220F4">
        <w:rPr>
          <w:lang w:eastAsia="zh-TW"/>
        </w:rPr>
        <w:t>。首都馬尼拉</w:t>
      </w:r>
      <w:r w:rsidRPr="007220F4">
        <w:rPr>
          <w:lang w:eastAsia="zh-TW"/>
        </w:rPr>
        <w:t>6</w:t>
      </w:r>
      <w:r w:rsidRPr="007220F4">
        <w:rPr>
          <w:lang w:eastAsia="zh-TW"/>
        </w:rPr>
        <w:t>月至</w:t>
      </w:r>
      <w:r w:rsidRPr="007220F4">
        <w:rPr>
          <w:lang w:eastAsia="zh-TW"/>
        </w:rPr>
        <w:t>11</w:t>
      </w:r>
      <w:r w:rsidRPr="007220F4">
        <w:rPr>
          <w:lang w:eastAsia="zh-TW"/>
        </w:rPr>
        <w:t>月雨量較多，</w:t>
      </w:r>
      <w:r w:rsidRPr="007220F4">
        <w:rPr>
          <w:lang w:eastAsia="zh-TW"/>
        </w:rPr>
        <w:t>12</w:t>
      </w:r>
      <w:r w:rsidRPr="007220F4">
        <w:rPr>
          <w:lang w:eastAsia="zh-TW"/>
        </w:rPr>
        <w:t>月至翌年</w:t>
      </w:r>
      <w:r w:rsidRPr="007220F4">
        <w:rPr>
          <w:lang w:eastAsia="zh-TW"/>
        </w:rPr>
        <w:t>5</w:t>
      </w:r>
      <w:r w:rsidRPr="007220F4">
        <w:rPr>
          <w:lang w:eastAsia="zh-TW"/>
        </w:rPr>
        <w:t>月為乾季。最高平均氣溫</w:t>
      </w:r>
      <w:r w:rsidRPr="007220F4">
        <w:rPr>
          <w:lang w:eastAsia="zh-TW"/>
        </w:rPr>
        <w:t>5</w:t>
      </w:r>
      <w:r w:rsidRPr="007220F4">
        <w:rPr>
          <w:lang w:eastAsia="zh-TW"/>
        </w:rPr>
        <w:t>月攝氏</w:t>
      </w:r>
      <w:r w:rsidRPr="007220F4">
        <w:rPr>
          <w:lang w:eastAsia="zh-TW"/>
        </w:rPr>
        <w:t>32</w:t>
      </w:r>
      <w:r w:rsidRPr="007220F4">
        <w:rPr>
          <w:lang w:eastAsia="zh-TW"/>
        </w:rPr>
        <w:t>度左右，最低平均氣溫</w:t>
      </w:r>
      <w:r w:rsidRPr="007220F4">
        <w:rPr>
          <w:lang w:eastAsia="zh-TW"/>
        </w:rPr>
        <w:t>1</w:t>
      </w:r>
      <w:r w:rsidRPr="007220F4">
        <w:rPr>
          <w:lang w:eastAsia="zh-TW"/>
        </w:rPr>
        <w:t>月攝氏</w:t>
      </w:r>
      <w:r w:rsidRPr="007220F4">
        <w:rPr>
          <w:lang w:eastAsia="zh-TW"/>
        </w:rPr>
        <w:t>25</w:t>
      </w:r>
      <w:r w:rsidRPr="007220F4">
        <w:rPr>
          <w:lang w:eastAsia="zh-TW"/>
        </w:rPr>
        <w:t>度左右。南部民答那</w:t>
      </w:r>
      <w:proofErr w:type="gramStart"/>
      <w:r w:rsidRPr="007220F4">
        <w:rPr>
          <w:lang w:eastAsia="zh-TW"/>
        </w:rPr>
        <w:t>峨</w:t>
      </w:r>
      <w:proofErr w:type="gramEnd"/>
      <w:r w:rsidRPr="007220F4">
        <w:rPr>
          <w:lang w:eastAsia="zh-TW"/>
        </w:rPr>
        <w:t>一帶，因鄰近赤道，雨量比較均勻。菲律賓位於颱風路徑上，</w:t>
      </w:r>
      <w:r w:rsidRPr="007220F4">
        <w:rPr>
          <w:lang w:eastAsia="zh-TW"/>
        </w:rPr>
        <w:t>5</w:t>
      </w:r>
      <w:r w:rsidRPr="007220F4">
        <w:rPr>
          <w:lang w:eastAsia="zh-TW"/>
        </w:rPr>
        <w:t>月至</w:t>
      </w:r>
      <w:r w:rsidRPr="007220F4">
        <w:rPr>
          <w:lang w:eastAsia="zh-TW"/>
        </w:rPr>
        <w:t>12</w:t>
      </w:r>
      <w:r w:rsidRPr="007220F4">
        <w:rPr>
          <w:lang w:eastAsia="zh-TW"/>
        </w:rPr>
        <w:t>月為颱風季節，北部首當其衝，</w:t>
      </w:r>
      <w:r w:rsidR="004B69BF" w:rsidRPr="007220F4">
        <w:rPr>
          <w:rFonts w:hint="eastAsia"/>
          <w:lang w:eastAsia="zh-TW"/>
        </w:rPr>
        <w:t>常</w:t>
      </w:r>
      <w:r w:rsidRPr="007220F4">
        <w:rPr>
          <w:lang w:eastAsia="zh-TW"/>
        </w:rPr>
        <w:t>造成嚴重災害，南部民答那</w:t>
      </w:r>
      <w:proofErr w:type="gramStart"/>
      <w:r w:rsidRPr="007220F4">
        <w:rPr>
          <w:lang w:eastAsia="zh-TW"/>
        </w:rPr>
        <w:t>峨</w:t>
      </w:r>
      <w:proofErr w:type="gramEnd"/>
      <w:r w:rsidRPr="007220F4">
        <w:rPr>
          <w:lang w:eastAsia="zh-TW"/>
        </w:rPr>
        <w:t>颱風較少。</w:t>
      </w:r>
    </w:p>
    <w:p w14:paraId="788699CE" w14:textId="77777777" w:rsidR="00560F7F" w:rsidRPr="007220F4" w:rsidRDefault="00560F7F" w:rsidP="00560F7F">
      <w:pPr>
        <w:pStyle w:val="a5"/>
        <w:spacing w:before="257" w:after="257"/>
        <w:ind w:left="632" w:hanging="632"/>
        <w:rPr>
          <w:color w:val="auto"/>
        </w:rPr>
      </w:pPr>
      <w:r w:rsidRPr="007220F4">
        <w:rPr>
          <w:color w:val="auto"/>
        </w:rPr>
        <w:t>二、人文及社會環境</w:t>
      </w:r>
    </w:p>
    <w:p w14:paraId="6DAE491A" w14:textId="5C7C4BF0" w:rsidR="002138DD" w:rsidRPr="007220F4" w:rsidRDefault="002138DD" w:rsidP="002138DD">
      <w:pPr>
        <w:ind w:firstLine="472"/>
      </w:pPr>
      <w:r w:rsidRPr="007220F4">
        <w:t>菲律賓首府（</w:t>
      </w:r>
      <w:r w:rsidRPr="007220F4">
        <w:t>National Capital Region</w:t>
      </w:r>
      <w:r w:rsidRPr="007220F4">
        <w:t>）為馬尼拉都會區（</w:t>
      </w:r>
      <w:r w:rsidRPr="007220F4">
        <w:t>Metro Manila</w:t>
      </w:r>
      <w:r w:rsidRPr="007220F4">
        <w:t>），包括馬尼拉市（</w:t>
      </w:r>
      <w:r w:rsidRPr="007220F4">
        <w:t>Manila</w:t>
      </w:r>
      <w:r w:rsidRPr="007220F4">
        <w:t>）、奎松市（</w:t>
      </w:r>
      <w:r w:rsidRPr="007220F4">
        <w:t>Quezon</w:t>
      </w:r>
      <w:r w:rsidRPr="007220F4">
        <w:t>）、馬卡蒂市（</w:t>
      </w:r>
      <w:r w:rsidRPr="007220F4">
        <w:t>Makati</w:t>
      </w:r>
      <w:r w:rsidRPr="007220F4">
        <w:t>）、帕賽市（</w:t>
      </w:r>
      <w:r w:rsidRPr="007220F4">
        <w:t>Pasay</w:t>
      </w:r>
      <w:r w:rsidRPr="007220F4">
        <w:t>）、加洛干市（</w:t>
      </w:r>
      <w:r w:rsidRPr="007220F4">
        <w:t>Caloocan</w:t>
      </w:r>
      <w:r w:rsidRPr="007220F4">
        <w:t>）、巴石市（</w:t>
      </w:r>
      <w:r w:rsidRPr="007220F4">
        <w:t>Pasig</w:t>
      </w:r>
      <w:r w:rsidRPr="007220F4">
        <w:t>）、巴拉那戈（</w:t>
      </w:r>
      <w:r w:rsidRPr="007220F4">
        <w:t>Paranaque</w:t>
      </w:r>
      <w:r w:rsidRPr="007220F4">
        <w:t>）及曼達魯永市（</w:t>
      </w:r>
      <w:r w:rsidRPr="007220F4">
        <w:t>Mandaluyong</w:t>
      </w:r>
      <w:r w:rsidRPr="007220F4">
        <w:t>）等</w:t>
      </w:r>
      <w:r w:rsidRPr="007220F4">
        <w:t>16</w:t>
      </w:r>
      <w:r w:rsidRPr="007220F4">
        <w:t>個市及</w:t>
      </w:r>
      <w:r w:rsidRPr="007220F4">
        <w:t>1</w:t>
      </w:r>
      <w:r w:rsidRPr="007220F4">
        <w:t>個自治區；人口約</w:t>
      </w:r>
      <w:r w:rsidRPr="007220F4">
        <w:t>1,</w:t>
      </w:r>
      <w:r w:rsidRPr="007220F4">
        <w:rPr>
          <w:lang w:eastAsia="zh-TW"/>
        </w:rPr>
        <w:t>34</w:t>
      </w:r>
      <w:r w:rsidR="004B69BF" w:rsidRPr="007220F4">
        <w:rPr>
          <w:rFonts w:hint="eastAsia"/>
          <w:lang w:eastAsia="zh-TW"/>
        </w:rPr>
        <w:t>8</w:t>
      </w:r>
      <w:r w:rsidRPr="007220F4">
        <w:t>萬人。其他主要城市有宿霧</w:t>
      </w:r>
      <w:r w:rsidRPr="007220F4">
        <w:lastRenderedPageBreak/>
        <w:t>（</w:t>
      </w:r>
      <w:r w:rsidRPr="007220F4">
        <w:t>Cebu</w:t>
      </w:r>
      <w:r w:rsidRPr="007220F4">
        <w:t>）、納卯（</w:t>
      </w:r>
      <w:r w:rsidRPr="007220F4">
        <w:t>Davao</w:t>
      </w:r>
      <w:r w:rsidRPr="007220F4">
        <w:t>）、怡朗（</w:t>
      </w:r>
      <w:r w:rsidRPr="007220F4">
        <w:t>Iloilo</w:t>
      </w:r>
      <w:r w:rsidRPr="007220F4">
        <w:t>）、碧瑤（</w:t>
      </w:r>
      <w:r w:rsidRPr="007220F4">
        <w:t>Baguio</w:t>
      </w:r>
      <w:r w:rsidRPr="007220F4">
        <w:t>）及三寶顏（</w:t>
      </w:r>
      <w:r w:rsidRPr="007220F4">
        <w:t>Zamboanga</w:t>
      </w:r>
      <w:r w:rsidRPr="007220F4">
        <w:t>）等。</w:t>
      </w:r>
    </w:p>
    <w:p w14:paraId="52375AC3" w14:textId="2F583797" w:rsidR="002138DD" w:rsidRPr="007220F4" w:rsidRDefault="002138DD" w:rsidP="002138DD">
      <w:pPr>
        <w:ind w:firstLine="472"/>
        <w:rPr>
          <w:lang w:eastAsia="zh-TW"/>
        </w:rPr>
      </w:pPr>
      <w:r w:rsidRPr="007220F4">
        <w:rPr>
          <w:lang w:eastAsia="zh-TW"/>
        </w:rPr>
        <w:t>202</w:t>
      </w:r>
      <w:r w:rsidR="00AA1E58" w:rsidRPr="007220F4">
        <w:rPr>
          <w:rFonts w:hint="eastAsia"/>
          <w:lang w:eastAsia="zh-TW"/>
        </w:rPr>
        <w:t>5</w:t>
      </w:r>
      <w:r w:rsidRPr="007220F4">
        <w:rPr>
          <w:lang w:eastAsia="zh-TW"/>
        </w:rPr>
        <w:t>年人口估計約</w:t>
      </w:r>
      <w:r w:rsidRPr="007220F4">
        <w:rPr>
          <w:lang w:eastAsia="zh-TW"/>
        </w:rPr>
        <w:t>1</w:t>
      </w:r>
      <w:r w:rsidRPr="007220F4">
        <w:rPr>
          <w:lang w:eastAsia="zh-TW"/>
        </w:rPr>
        <w:t>億</w:t>
      </w:r>
      <w:r w:rsidRPr="007220F4">
        <w:rPr>
          <w:lang w:eastAsia="zh-TW"/>
        </w:rPr>
        <w:t>1,</w:t>
      </w:r>
      <w:r w:rsidR="00AA1E58" w:rsidRPr="007220F4">
        <w:rPr>
          <w:rFonts w:hint="eastAsia"/>
          <w:lang w:eastAsia="zh-TW"/>
        </w:rPr>
        <w:t>386</w:t>
      </w:r>
      <w:r w:rsidRPr="007220F4">
        <w:rPr>
          <w:lang w:eastAsia="zh-TW"/>
        </w:rPr>
        <w:t>萬人，人口年齡年輕，人口中位數僅</w:t>
      </w:r>
      <w:r w:rsidRPr="007220F4">
        <w:rPr>
          <w:lang w:eastAsia="zh-TW"/>
        </w:rPr>
        <w:t>2</w:t>
      </w:r>
      <w:r w:rsidR="00172CDB" w:rsidRPr="007220F4">
        <w:rPr>
          <w:rFonts w:hint="eastAsia"/>
          <w:lang w:eastAsia="zh-TW"/>
        </w:rPr>
        <w:t>6</w:t>
      </w:r>
      <w:r w:rsidRPr="007220F4">
        <w:rPr>
          <w:lang w:eastAsia="zh-TW"/>
        </w:rPr>
        <w:t>.</w:t>
      </w:r>
      <w:r w:rsidR="00172CDB" w:rsidRPr="007220F4">
        <w:rPr>
          <w:rFonts w:hint="eastAsia"/>
          <w:lang w:eastAsia="zh-TW"/>
        </w:rPr>
        <w:t>6</w:t>
      </w:r>
      <w:r w:rsidRPr="007220F4">
        <w:rPr>
          <w:lang w:eastAsia="zh-TW"/>
        </w:rPr>
        <w:t>歲，在目前全球人口老化趨勢下，菲國人口紅利有助經濟發展。菲律賓是由許多不同民族、文化所組成，故有多元性的語言、宗教、文化存在。菲律賓民族之中信奉羅馬天主教</w:t>
      </w:r>
      <w:r w:rsidRPr="007220F4">
        <w:rPr>
          <w:lang w:eastAsia="zh-TW"/>
        </w:rPr>
        <w:t>78.8%</w:t>
      </w:r>
      <w:r w:rsidRPr="007220F4">
        <w:rPr>
          <w:lang w:eastAsia="zh-TW"/>
        </w:rPr>
        <w:t>、基督教</w:t>
      </w:r>
      <w:r w:rsidR="00E43F92" w:rsidRPr="007220F4">
        <w:rPr>
          <w:lang w:eastAsia="zh-TW"/>
        </w:rPr>
        <w:t>（</w:t>
      </w:r>
      <w:r w:rsidRPr="007220F4">
        <w:rPr>
          <w:lang w:eastAsia="zh-TW"/>
        </w:rPr>
        <w:t>新教等其他教派</w:t>
      </w:r>
      <w:r w:rsidR="00E43F92" w:rsidRPr="007220F4">
        <w:rPr>
          <w:lang w:eastAsia="zh-TW"/>
        </w:rPr>
        <w:t>）</w:t>
      </w:r>
      <w:r w:rsidRPr="007220F4">
        <w:rPr>
          <w:lang w:eastAsia="zh-TW"/>
        </w:rPr>
        <w:t>9%</w:t>
      </w:r>
      <w:r w:rsidRPr="007220F4">
        <w:rPr>
          <w:lang w:eastAsia="zh-TW"/>
        </w:rPr>
        <w:t>、回教</w:t>
      </w:r>
      <w:r w:rsidRPr="007220F4">
        <w:rPr>
          <w:lang w:eastAsia="zh-TW"/>
        </w:rPr>
        <w:t>6.4%</w:t>
      </w:r>
      <w:r w:rsidRPr="007220F4">
        <w:rPr>
          <w:lang w:eastAsia="zh-TW"/>
        </w:rPr>
        <w:t>；北部以天主教占絕大多數，回教徒則以南部如民答那</w:t>
      </w:r>
      <w:proofErr w:type="gramStart"/>
      <w:r w:rsidRPr="007220F4">
        <w:rPr>
          <w:lang w:eastAsia="zh-TW"/>
        </w:rPr>
        <w:t>峨</w:t>
      </w:r>
      <w:proofErr w:type="gramEnd"/>
      <w:r w:rsidRPr="007220F4">
        <w:rPr>
          <w:lang w:eastAsia="zh-TW"/>
        </w:rPr>
        <w:t>居多。語言方面，菲律賓境內語言共有</w:t>
      </w:r>
      <w:r w:rsidRPr="007220F4">
        <w:rPr>
          <w:lang w:eastAsia="zh-TW"/>
        </w:rPr>
        <w:t>180</w:t>
      </w:r>
      <w:r w:rsidRPr="007220F4">
        <w:rPr>
          <w:lang w:eastAsia="zh-TW"/>
        </w:rPr>
        <w:t>餘種，同鄉</w:t>
      </w:r>
      <w:proofErr w:type="gramStart"/>
      <w:r w:rsidRPr="007220F4">
        <w:rPr>
          <w:lang w:eastAsia="zh-TW"/>
        </w:rPr>
        <w:t>之間，</w:t>
      </w:r>
      <w:proofErr w:type="gramEnd"/>
      <w:r w:rsidRPr="007220F4">
        <w:rPr>
          <w:lang w:eastAsia="zh-TW"/>
        </w:rPr>
        <w:t>通常以地方方言交談，而對初次見面的人，則先以菲語</w:t>
      </w:r>
      <w:r w:rsidRPr="007220F4">
        <w:rPr>
          <w:lang w:eastAsia="zh-TW"/>
        </w:rPr>
        <w:t>Tagalog</w:t>
      </w:r>
      <w:r w:rsidRPr="007220F4">
        <w:rPr>
          <w:lang w:eastAsia="zh-TW"/>
        </w:rPr>
        <w:t>溝通。菲律賓華人以福建籍最多，約占</w:t>
      </w:r>
      <w:r w:rsidRPr="007220F4">
        <w:rPr>
          <w:lang w:eastAsia="zh-TW"/>
        </w:rPr>
        <w:t>85%</w:t>
      </w:r>
      <w:r w:rsidRPr="007220F4">
        <w:rPr>
          <w:lang w:eastAsia="zh-TW"/>
        </w:rPr>
        <w:t>，其次為廣東籍占</w:t>
      </w:r>
      <w:r w:rsidRPr="007220F4">
        <w:rPr>
          <w:lang w:eastAsia="zh-TW"/>
        </w:rPr>
        <w:t>12%</w:t>
      </w:r>
      <w:r w:rsidRPr="007220F4">
        <w:rPr>
          <w:lang w:eastAsia="zh-TW"/>
        </w:rPr>
        <w:t>。自臺灣到菲國主要從事經商、應聘或投資入境之技術、</w:t>
      </w:r>
      <w:proofErr w:type="gramStart"/>
      <w:r w:rsidRPr="007220F4">
        <w:rPr>
          <w:lang w:eastAsia="zh-TW"/>
        </w:rPr>
        <w:t>工商等估約</w:t>
      </w:r>
      <w:proofErr w:type="gramEnd"/>
      <w:r w:rsidRPr="007220F4">
        <w:rPr>
          <w:lang w:eastAsia="zh-TW"/>
        </w:rPr>
        <w:t>7,000</w:t>
      </w:r>
      <w:r w:rsidRPr="007220F4">
        <w:rPr>
          <w:lang w:eastAsia="zh-TW"/>
        </w:rPr>
        <w:t>人，成立菲律賓臺商總會、各地</w:t>
      </w:r>
      <w:proofErr w:type="gramStart"/>
      <w:r w:rsidRPr="007220F4">
        <w:rPr>
          <w:lang w:eastAsia="zh-TW"/>
        </w:rPr>
        <w:t>臺</w:t>
      </w:r>
      <w:proofErr w:type="gramEnd"/>
      <w:r w:rsidRPr="007220F4">
        <w:rPr>
          <w:lang w:eastAsia="zh-TW"/>
        </w:rPr>
        <w:t>商會、臺灣同鄉會及臺灣客家聯誼會等僑團組織。菲國社經制度仿效美國，惟人民擁有拉丁民族之熱情，對外商態度極為友善。</w:t>
      </w:r>
    </w:p>
    <w:p w14:paraId="30A1CF78" w14:textId="686E3D49" w:rsidR="002138DD" w:rsidRPr="007220F4" w:rsidRDefault="002138DD" w:rsidP="002138DD">
      <w:pPr>
        <w:pStyle w:val="a6"/>
        <w:ind w:left="945" w:hanging="709"/>
        <w:rPr>
          <w:color w:val="auto"/>
        </w:rPr>
      </w:pPr>
      <w:r w:rsidRPr="007220F4">
        <w:rPr>
          <w:color w:val="auto"/>
        </w:rPr>
        <w:t>菲律賓主要華文報紙計有</w:t>
      </w:r>
      <w:r w:rsidR="009D34EC" w:rsidRPr="007220F4">
        <w:rPr>
          <w:rFonts w:hint="eastAsia"/>
          <w:color w:val="auto"/>
        </w:rPr>
        <w:t>4</w:t>
      </w:r>
      <w:r w:rsidRPr="007220F4">
        <w:rPr>
          <w:color w:val="auto"/>
        </w:rPr>
        <w:t>種：</w:t>
      </w:r>
    </w:p>
    <w:p w14:paraId="4AA10642" w14:textId="77777777" w:rsidR="002138DD" w:rsidRPr="007220F4" w:rsidRDefault="002138DD" w:rsidP="002138DD">
      <w:pPr>
        <w:pStyle w:val="a6"/>
        <w:ind w:left="945" w:hanging="709"/>
        <w:rPr>
          <w:color w:val="auto"/>
        </w:rPr>
      </w:pPr>
      <w:r w:rsidRPr="007220F4">
        <w:rPr>
          <w:color w:val="auto"/>
        </w:rPr>
        <w:t>（一）</w:t>
      </w:r>
      <w:r w:rsidRPr="007220F4">
        <w:rPr>
          <w:color w:val="auto"/>
        </w:rPr>
        <w:tab/>
      </w:r>
      <w:r w:rsidRPr="007220F4">
        <w:rPr>
          <w:color w:val="auto"/>
        </w:rPr>
        <w:t>世界日報</w:t>
      </w:r>
    </w:p>
    <w:p w14:paraId="1E79FFC0" w14:textId="77777777" w:rsidR="002138DD" w:rsidRPr="007220F4" w:rsidRDefault="002138DD" w:rsidP="002138DD">
      <w:pPr>
        <w:pStyle w:val="a6"/>
        <w:ind w:left="945" w:hanging="709"/>
        <w:rPr>
          <w:color w:val="auto"/>
        </w:rPr>
      </w:pPr>
      <w:r w:rsidRPr="007220F4">
        <w:rPr>
          <w:color w:val="auto"/>
        </w:rPr>
        <w:t>（二）</w:t>
      </w:r>
      <w:r w:rsidRPr="007220F4">
        <w:rPr>
          <w:color w:val="auto"/>
        </w:rPr>
        <w:tab/>
      </w:r>
      <w:r w:rsidRPr="007220F4">
        <w:rPr>
          <w:color w:val="auto"/>
        </w:rPr>
        <w:t>聯合日報</w:t>
      </w:r>
    </w:p>
    <w:p w14:paraId="49552032" w14:textId="77777777" w:rsidR="002138DD" w:rsidRPr="007220F4" w:rsidRDefault="002138DD" w:rsidP="002138DD">
      <w:pPr>
        <w:pStyle w:val="a6"/>
        <w:ind w:left="945" w:hanging="709"/>
        <w:rPr>
          <w:color w:val="auto"/>
        </w:rPr>
      </w:pPr>
      <w:r w:rsidRPr="007220F4">
        <w:rPr>
          <w:color w:val="auto"/>
        </w:rPr>
        <w:t>（三）</w:t>
      </w:r>
      <w:r w:rsidRPr="007220F4">
        <w:rPr>
          <w:color w:val="auto"/>
        </w:rPr>
        <w:tab/>
      </w:r>
      <w:r w:rsidRPr="007220F4">
        <w:rPr>
          <w:color w:val="auto"/>
        </w:rPr>
        <w:t>菲華日報</w:t>
      </w:r>
    </w:p>
    <w:p w14:paraId="61C107E3" w14:textId="77777777" w:rsidR="002138DD" w:rsidRPr="007220F4" w:rsidRDefault="002138DD" w:rsidP="002138DD">
      <w:pPr>
        <w:pStyle w:val="a6"/>
        <w:ind w:left="945" w:hanging="709"/>
        <w:rPr>
          <w:color w:val="auto"/>
        </w:rPr>
      </w:pPr>
      <w:r w:rsidRPr="007220F4">
        <w:rPr>
          <w:color w:val="auto"/>
        </w:rPr>
        <w:t>（四）</w:t>
      </w:r>
      <w:r w:rsidRPr="007220F4">
        <w:rPr>
          <w:color w:val="auto"/>
        </w:rPr>
        <w:tab/>
      </w:r>
      <w:r w:rsidRPr="007220F4">
        <w:rPr>
          <w:color w:val="auto"/>
        </w:rPr>
        <w:t>商報</w:t>
      </w:r>
    </w:p>
    <w:p w14:paraId="4558749E" w14:textId="77777777" w:rsidR="002138DD" w:rsidRPr="007220F4" w:rsidRDefault="002138DD" w:rsidP="002138DD">
      <w:pPr>
        <w:pStyle w:val="a6"/>
        <w:ind w:left="945" w:hanging="709"/>
        <w:rPr>
          <w:color w:val="auto"/>
        </w:rPr>
      </w:pPr>
      <w:r w:rsidRPr="007220F4">
        <w:rPr>
          <w:color w:val="auto"/>
        </w:rPr>
        <w:t>菲律賓主要英文報紙：</w:t>
      </w:r>
    </w:p>
    <w:p w14:paraId="6D7EB37A" w14:textId="77777777" w:rsidR="002138DD" w:rsidRPr="007220F4" w:rsidRDefault="002138DD" w:rsidP="002138DD">
      <w:pPr>
        <w:pStyle w:val="a6"/>
        <w:ind w:left="945" w:hanging="709"/>
        <w:rPr>
          <w:color w:val="auto"/>
        </w:rPr>
      </w:pPr>
      <w:r w:rsidRPr="007220F4">
        <w:rPr>
          <w:color w:val="auto"/>
        </w:rPr>
        <w:t>（一）「馬尼拉公報」（</w:t>
      </w:r>
      <w:r w:rsidRPr="007220F4">
        <w:rPr>
          <w:color w:val="auto"/>
        </w:rPr>
        <w:t>Manila Bulletin</w:t>
      </w:r>
      <w:r w:rsidRPr="007220F4">
        <w:rPr>
          <w:color w:val="auto"/>
        </w:rPr>
        <w:t>）</w:t>
      </w:r>
    </w:p>
    <w:p w14:paraId="30B8469B" w14:textId="77777777" w:rsidR="002138DD" w:rsidRPr="007220F4" w:rsidRDefault="002138DD" w:rsidP="002138DD">
      <w:pPr>
        <w:pStyle w:val="a6"/>
        <w:ind w:left="945" w:hanging="709"/>
        <w:rPr>
          <w:color w:val="auto"/>
        </w:rPr>
      </w:pPr>
      <w:r w:rsidRPr="007220F4">
        <w:rPr>
          <w:color w:val="auto"/>
        </w:rPr>
        <w:t>（二）「菲律賓星報」（</w:t>
      </w:r>
      <w:r w:rsidRPr="007220F4">
        <w:rPr>
          <w:color w:val="auto"/>
        </w:rPr>
        <w:t>The Philippine Star</w:t>
      </w:r>
      <w:r w:rsidRPr="007220F4">
        <w:rPr>
          <w:color w:val="auto"/>
        </w:rPr>
        <w:t>）</w:t>
      </w:r>
    </w:p>
    <w:p w14:paraId="287988BE" w14:textId="77777777" w:rsidR="002138DD" w:rsidRPr="007220F4" w:rsidRDefault="002138DD" w:rsidP="002138DD">
      <w:pPr>
        <w:pStyle w:val="a6"/>
        <w:ind w:left="945" w:hanging="709"/>
        <w:rPr>
          <w:color w:val="auto"/>
        </w:rPr>
      </w:pPr>
      <w:r w:rsidRPr="007220F4">
        <w:rPr>
          <w:color w:val="auto"/>
        </w:rPr>
        <w:t>（三）「菲律賓詢問者日報」（</w:t>
      </w:r>
      <w:r w:rsidRPr="007220F4">
        <w:rPr>
          <w:color w:val="auto"/>
        </w:rPr>
        <w:t>Philippine Daily Inquirer</w:t>
      </w:r>
      <w:r w:rsidRPr="007220F4">
        <w:rPr>
          <w:color w:val="auto"/>
        </w:rPr>
        <w:t>）</w:t>
      </w:r>
    </w:p>
    <w:p w14:paraId="597FB218" w14:textId="77777777" w:rsidR="002138DD" w:rsidRPr="007220F4" w:rsidRDefault="002138DD" w:rsidP="002138DD">
      <w:pPr>
        <w:pStyle w:val="a6"/>
        <w:ind w:left="945" w:hanging="709"/>
        <w:rPr>
          <w:color w:val="auto"/>
        </w:rPr>
      </w:pPr>
      <w:r w:rsidRPr="007220F4">
        <w:rPr>
          <w:color w:val="auto"/>
        </w:rPr>
        <w:t>（四）「馬尼拉時報」（</w:t>
      </w:r>
      <w:r w:rsidRPr="007220F4">
        <w:rPr>
          <w:color w:val="auto"/>
        </w:rPr>
        <w:t>The Manila Times</w:t>
      </w:r>
      <w:r w:rsidRPr="007220F4">
        <w:rPr>
          <w:color w:val="auto"/>
        </w:rPr>
        <w:t>）</w:t>
      </w:r>
    </w:p>
    <w:p w14:paraId="12E03117" w14:textId="77777777" w:rsidR="002138DD" w:rsidRPr="007220F4" w:rsidRDefault="002138DD" w:rsidP="002138DD">
      <w:pPr>
        <w:pStyle w:val="a6"/>
        <w:ind w:left="945" w:hanging="709"/>
        <w:rPr>
          <w:color w:val="auto"/>
        </w:rPr>
      </w:pPr>
      <w:r w:rsidRPr="007220F4">
        <w:rPr>
          <w:color w:val="auto"/>
        </w:rPr>
        <w:t>（五）「人民新聞」（</w:t>
      </w:r>
      <w:r w:rsidRPr="007220F4">
        <w:rPr>
          <w:color w:val="auto"/>
        </w:rPr>
        <w:t>People’s Journal</w:t>
      </w:r>
      <w:r w:rsidRPr="007220F4">
        <w:rPr>
          <w:color w:val="auto"/>
        </w:rPr>
        <w:t>）</w:t>
      </w:r>
    </w:p>
    <w:p w14:paraId="3DC80830" w14:textId="77777777" w:rsidR="002138DD" w:rsidRPr="007220F4" w:rsidRDefault="002138DD" w:rsidP="002138DD">
      <w:pPr>
        <w:pStyle w:val="a6"/>
        <w:ind w:left="945" w:hanging="709"/>
        <w:rPr>
          <w:color w:val="auto"/>
        </w:rPr>
      </w:pPr>
      <w:r w:rsidRPr="007220F4">
        <w:rPr>
          <w:color w:val="auto"/>
        </w:rPr>
        <w:t>（六）「人民晚報」（</w:t>
      </w:r>
      <w:r w:rsidRPr="007220F4">
        <w:rPr>
          <w:color w:val="auto"/>
        </w:rPr>
        <w:t>People’s Tonight</w:t>
      </w:r>
      <w:r w:rsidRPr="007220F4">
        <w:rPr>
          <w:color w:val="auto"/>
        </w:rPr>
        <w:t>）</w:t>
      </w:r>
    </w:p>
    <w:p w14:paraId="3DEEE231" w14:textId="77777777" w:rsidR="002138DD" w:rsidRPr="007220F4" w:rsidRDefault="002138DD" w:rsidP="002138DD">
      <w:pPr>
        <w:pStyle w:val="a6"/>
        <w:ind w:left="945" w:hanging="709"/>
        <w:rPr>
          <w:color w:val="auto"/>
        </w:rPr>
      </w:pPr>
      <w:r w:rsidRPr="007220F4">
        <w:rPr>
          <w:color w:val="auto"/>
        </w:rPr>
        <w:t>（七）「商業鏡報」（</w:t>
      </w:r>
      <w:r w:rsidRPr="007220F4">
        <w:rPr>
          <w:color w:val="auto"/>
        </w:rPr>
        <w:t>Business Mirror</w:t>
      </w:r>
      <w:r w:rsidRPr="007220F4">
        <w:rPr>
          <w:color w:val="auto"/>
        </w:rPr>
        <w:t>）</w:t>
      </w:r>
    </w:p>
    <w:p w14:paraId="106859F4" w14:textId="77777777" w:rsidR="002138DD" w:rsidRPr="007220F4" w:rsidRDefault="002138DD" w:rsidP="002138DD">
      <w:pPr>
        <w:pStyle w:val="a6"/>
        <w:ind w:left="945" w:hanging="709"/>
        <w:rPr>
          <w:color w:val="auto"/>
        </w:rPr>
      </w:pPr>
      <w:r w:rsidRPr="007220F4">
        <w:rPr>
          <w:color w:val="auto"/>
        </w:rPr>
        <w:lastRenderedPageBreak/>
        <w:t>（八）「商業世界報」（</w:t>
      </w:r>
      <w:r w:rsidRPr="007220F4">
        <w:rPr>
          <w:color w:val="auto"/>
        </w:rPr>
        <w:t>Business World</w:t>
      </w:r>
      <w:r w:rsidRPr="007220F4">
        <w:rPr>
          <w:color w:val="auto"/>
        </w:rPr>
        <w:t>）</w:t>
      </w:r>
    </w:p>
    <w:p w14:paraId="0E4FAB8D" w14:textId="36F43CA5" w:rsidR="002138DD" w:rsidRPr="007220F4" w:rsidRDefault="002138DD" w:rsidP="002138DD">
      <w:pPr>
        <w:pStyle w:val="a6"/>
        <w:ind w:left="945" w:hanging="709"/>
        <w:rPr>
          <w:color w:val="auto"/>
        </w:rPr>
      </w:pPr>
      <w:r w:rsidRPr="007220F4">
        <w:rPr>
          <w:color w:val="auto"/>
        </w:rPr>
        <w:t>（</w:t>
      </w:r>
      <w:r w:rsidRPr="007220F4">
        <w:rPr>
          <w:rFonts w:hint="eastAsia"/>
          <w:color w:val="auto"/>
        </w:rPr>
        <w:t>九</w:t>
      </w:r>
      <w:r w:rsidRPr="007220F4">
        <w:rPr>
          <w:color w:val="auto"/>
        </w:rPr>
        <w:t>）「</w:t>
      </w:r>
      <w:r w:rsidRPr="007220F4">
        <w:rPr>
          <w:rFonts w:hint="eastAsia"/>
          <w:color w:val="auto"/>
        </w:rPr>
        <w:t>馬尼拉標準報」</w:t>
      </w:r>
      <w:r w:rsidR="00E43F92" w:rsidRPr="007220F4">
        <w:rPr>
          <w:rFonts w:hint="eastAsia"/>
          <w:color w:val="auto"/>
        </w:rPr>
        <w:t>（</w:t>
      </w:r>
      <w:r w:rsidRPr="007220F4">
        <w:rPr>
          <w:rFonts w:hint="eastAsia"/>
          <w:color w:val="auto"/>
        </w:rPr>
        <w:t>Manila Standard</w:t>
      </w:r>
      <w:r w:rsidRPr="007220F4">
        <w:rPr>
          <w:rFonts w:hint="eastAsia"/>
          <w:color w:val="auto"/>
        </w:rPr>
        <w:t>）</w:t>
      </w:r>
    </w:p>
    <w:p w14:paraId="217505C2" w14:textId="43F1E181" w:rsidR="002138DD" w:rsidRPr="007220F4" w:rsidRDefault="002138DD" w:rsidP="002138DD">
      <w:pPr>
        <w:pStyle w:val="a6"/>
        <w:ind w:left="945" w:hanging="709"/>
        <w:rPr>
          <w:color w:val="auto"/>
        </w:rPr>
      </w:pPr>
      <w:r w:rsidRPr="007220F4">
        <w:rPr>
          <w:color w:val="auto"/>
        </w:rPr>
        <w:t>（</w:t>
      </w:r>
      <w:r w:rsidRPr="007220F4">
        <w:rPr>
          <w:rFonts w:hint="eastAsia"/>
          <w:color w:val="auto"/>
        </w:rPr>
        <w:t>十</w:t>
      </w:r>
      <w:r w:rsidRPr="007220F4">
        <w:rPr>
          <w:color w:val="auto"/>
        </w:rPr>
        <w:t>）</w:t>
      </w:r>
      <w:r w:rsidRPr="007220F4">
        <w:rPr>
          <w:rFonts w:hint="eastAsia"/>
          <w:color w:val="auto"/>
        </w:rPr>
        <w:t>「每日論壇報</w:t>
      </w:r>
      <w:r w:rsidRPr="007220F4">
        <w:rPr>
          <w:color w:val="auto"/>
        </w:rPr>
        <w:t>」</w:t>
      </w:r>
      <w:r w:rsidR="00E43F92" w:rsidRPr="007220F4">
        <w:rPr>
          <w:color w:val="auto"/>
        </w:rPr>
        <w:t>（</w:t>
      </w:r>
      <w:r w:rsidRPr="007220F4">
        <w:rPr>
          <w:color w:val="auto"/>
        </w:rPr>
        <w:t>The Daily Tribune</w:t>
      </w:r>
      <w:r w:rsidRPr="007220F4">
        <w:rPr>
          <w:color w:val="auto"/>
        </w:rPr>
        <w:t>）</w:t>
      </w:r>
    </w:p>
    <w:p w14:paraId="73F6CCC2" w14:textId="77777777" w:rsidR="00560F7F" w:rsidRPr="007220F4" w:rsidRDefault="00560F7F" w:rsidP="00560F7F">
      <w:pPr>
        <w:pStyle w:val="a5"/>
        <w:spacing w:before="257" w:after="257"/>
        <w:ind w:left="632" w:hanging="632"/>
        <w:rPr>
          <w:color w:val="auto"/>
        </w:rPr>
      </w:pPr>
      <w:r w:rsidRPr="007220F4">
        <w:rPr>
          <w:color w:val="auto"/>
        </w:rPr>
        <w:t>三、政治環境</w:t>
      </w:r>
    </w:p>
    <w:p w14:paraId="30B38589" w14:textId="77777777" w:rsidR="002138DD" w:rsidRPr="007220F4" w:rsidRDefault="002138DD" w:rsidP="007212F3">
      <w:pPr>
        <w:ind w:firstLine="472"/>
        <w:rPr>
          <w:lang w:eastAsia="zh-TW"/>
        </w:rPr>
      </w:pPr>
      <w:r w:rsidRPr="007220F4">
        <w:rPr>
          <w:lang w:eastAsia="zh-TW"/>
        </w:rPr>
        <w:t>1521</w:t>
      </w:r>
      <w:r w:rsidRPr="007220F4">
        <w:rPr>
          <w:lang w:eastAsia="zh-TW"/>
        </w:rPr>
        <w:t>年葡萄牙人麥哲倫率西班牙遠征隊在菲律賓宿霧登陸後，西班牙國王腓力二</w:t>
      </w:r>
      <w:proofErr w:type="gramStart"/>
      <w:r w:rsidRPr="007220F4">
        <w:rPr>
          <w:lang w:eastAsia="zh-TW"/>
        </w:rPr>
        <w:t>世</w:t>
      </w:r>
      <w:proofErr w:type="gramEnd"/>
      <w:r w:rsidRPr="007220F4">
        <w:rPr>
          <w:lang w:eastAsia="zh-TW"/>
        </w:rPr>
        <w:t>即以自己名字將菲國島嶼命名為菲律賓群島。</w:t>
      </w:r>
      <w:r w:rsidRPr="007220F4">
        <w:rPr>
          <w:lang w:eastAsia="zh-TW"/>
        </w:rPr>
        <w:t>1565</w:t>
      </w:r>
      <w:r w:rsidRPr="007220F4">
        <w:rPr>
          <w:lang w:eastAsia="zh-TW"/>
        </w:rPr>
        <w:t>年西班牙人進據，開始其</w:t>
      </w:r>
      <w:r w:rsidRPr="007220F4">
        <w:rPr>
          <w:lang w:eastAsia="zh-TW"/>
        </w:rPr>
        <w:t>377</w:t>
      </w:r>
      <w:r w:rsidRPr="007220F4">
        <w:rPr>
          <w:lang w:eastAsia="zh-TW"/>
        </w:rPr>
        <w:t>年殖民時代，</w:t>
      </w:r>
      <w:proofErr w:type="gramStart"/>
      <w:r w:rsidRPr="007220F4">
        <w:rPr>
          <w:lang w:eastAsia="zh-TW"/>
        </w:rPr>
        <w:t>1890</w:t>
      </w:r>
      <w:proofErr w:type="gramEnd"/>
      <w:r w:rsidRPr="007220F4">
        <w:rPr>
          <w:lang w:eastAsia="zh-TW"/>
        </w:rPr>
        <w:t>年代菲律賓人反抗情緒高漲，</w:t>
      </w:r>
      <w:r w:rsidRPr="007220F4">
        <w:rPr>
          <w:lang w:eastAsia="zh-TW"/>
        </w:rPr>
        <w:t>1898</w:t>
      </w:r>
      <w:r w:rsidRPr="007220F4">
        <w:rPr>
          <w:lang w:eastAsia="zh-TW"/>
        </w:rPr>
        <w:t>年美西戰爭結束後，菲人曾短暫宣布菲律賓獨立，隨即又為美國統治</w:t>
      </w:r>
      <w:r w:rsidRPr="007220F4">
        <w:rPr>
          <w:lang w:eastAsia="zh-TW"/>
        </w:rPr>
        <w:t>45</w:t>
      </w:r>
      <w:r w:rsidRPr="007220F4">
        <w:rPr>
          <w:lang w:eastAsia="zh-TW"/>
        </w:rPr>
        <w:t>年；美國統治</w:t>
      </w:r>
      <w:proofErr w:type="gramStart"/>
      <w:r w:rsidRPr="007220F4">
        <w:rPr>
          <w:lang w:eastAsia="zh-TW"/>
        </w:rPr>
        <w:t>期間，</w:t>
      </w:r>
      <w:proofErr w:type="gramEnd"/>
      <w:r w:rsidRPr="007220F4">
        <w:rPr>
          <w:lang w:eastAsia="zh-TW"/>
        </w:rPr>
        <w:t>菲律賓人曾於</w:t>
      </w:r>
      <w:r w:rsidRPr="007220F4">
        <w:rPr>
          <w:lang w:eastAsia="zh-TW"/>
        </w:rPr>
        <w:t>1935</w:t>
      </w:r>
      <w:r w:rsidRPr="007220F4">
        <w:rPr>
          <w:lang w:eastAsia="zh-TW"/>
        </w:rPr>
        <w:t>年獲得短暫自治。二次大戰</w:t>
      </w:r>
      <w:proofErr w:type="gramStart"/>
      <w:r w:rsidRPr="007220F4">
        <w:rPr>
          <w:lang w:eastAsia="zh-TW"/>
        </w:rPr>
        <w:t>期間，</w:t>
      </w:r>
      <w:proofErr w:type="gramEnd"/>
      <w:r w:rsidRPr="007220F4">
        <w:rPr>
          <w:lang w:eastAsia="zh-TW"/>
        </w:rPr>
        <w:t>日本於</w:t>
      </w:r>
      <w:r w:rsidRPr="007220F4">
        <w:rPr>
          <w:lang w:eastAsia="zh-TW"/>
        </w:rPr>
        <w:t>1941</w:t>
      </w:r>
      <w:r w:rsidRPr="007220F4">
        <w:rPr>
          <w:lang w:eastAsia="zh-TW"/>
        </w:rPr>
        <w:t>年擊退美軍，占領菲國。美軍於</w:t>
      </w:r>
      <w:r w:rsidRPr="007220F4">
        <w:rPr>
          <w:lang w:eastAsia="zh-TW"/>
        </w:rPr>
        <w:t>3</w:t>
      </w:r>
      <w:r w:rsidRPr="007220F4">
        <w:rPr>
          <w:lang w:eastAsia="zh-TW"/>
        </w:rPr>
        <w:t>年後再度奪回。</w:t>
      </w:r>
      <w:r w:rsidRPr="007220F4">
        <w:rPr>
          <w:lang w:eastAsia="zh-TW"/>
        </w:rPr>
        <w:t>1946</w:t>
      </w:r>
      <w:r w:rsidRPr="007220F4">
        <w:rPr>
          <w:lang w:eastAsia="zh-TW"/>
        </w:rPr>
        <w:t>年全菲正式獨立為「菲律賓共和國」，羅哈斯（</w:t>
      </w:r>
      <w:r w:rsidRPr="007220F4">
        <w:rPr>
          <w:lang w:eastAsia="zh-TW"/>
        </w:rPr>
        <w:t>Roxas</w:t>
      </w:r>
      <w:r w:rsidRPr="007220F4">
        <w:rPr>
          <w:lang w:eastAsia="zh-TW"/>
        </w:rPr>
        <w:t>）為第一任總統，</w:t>
      </w:r>
      <w:r w:rsidRPr="007220F4">
        <w:rPr>
          <w:lang w:eastAsia="zh-TW"/>
        </w:rPr>
        <w:t>1965</w:t>
      </w:r>
      <w:r w:rsidRPr="007220F4">
        <w:rPr>
          <w:lang w:eastAsia="zh-TW"/>
        </w:rPr>
        <w:t>年馬可</w:t>
      </w:r>
      <w:proofErr w:type="gramStart"/>
      <w:r w:rsidRPr="007220F4">
        <w:rPr>
          <w:lang w:eastAsia="zh-TW"/>
        </w:rPr>
        <w:t>仕</w:t>
      </w:r>
      <w:proofErr w:type="gramEnd"/>
      <w:r w:rsidRPr="007220F4">
        <w:rPr>
          <w:lang w:eastAsia="zh-TW"/>
        </w:rPr>
        <w:t>上台後直至</w:t>
      </w:r>
      <w:r w:rsidRPr="007220F4">
        <w:rPr>
          <w:lang w:eastAsia="zh-TW"/>
        </w:rPr>
        <w:t>1986</w:t>
      </w:r>
      <w:r w:rsidRPr="007220F4">
        <w:rPr>
          <w:lang w:eastAsia="zh-TW"/>
        </w:rPr>
        <w:t>年始被人民力量（</w:t>
      </w:r>
      <w:r w:rsidRPr="007220F4">
        <w:rPr>
          <w:lang w:eastAsia="zh-TW"/>
        </w:rPr>
        <w:t>people power</w:t>
      </w:r>
      <w:r w:rsidRPr="007220F4">
        <w:rPr>
          <w:lang w:eastAsia="zh-TW"/>
        </w:rPr>
        <w:t>）推翻，其後艾奎諾夫人繼任總統，</w:t>
      </w:r>
      <w:r w:rsidRPr="007220F4">
        <w:rPr>
          <w:lang w:eastAsia="zh-TW"/>
        </w:rPr>
        <w:t>1992</w:t>
      </w:r>
      <w:r w:rsidRPr="007220F4">
        <w:rPr>
          <w:lang w:eastAsia="zh-TW"/>
        </w:rPr>
        <w:t>年由羅慕斯將軍接任總統，艾斯特拉達於</w:t>
      </w:r>
      <w:r w:rsidRPr="007220F4">
        <w:rPr>
          <w:lang w:eastAsia="zh-TW"/>
        </w:rPr>
        <w:t>1998</w:t>
      </w:r>
      <w:r w:rsidRPr="007220F4">
        <w:rPr>
          <w:lang w:eastAsia="zh-TW"/>
        </w:rPr>
        <w:t>年當選總統，但在</w:t>
      </w:r>
      <w:r w:rsidRPr="007220F4">
        <w:rPr>
          <w:lang w:eastAsia="zh-TW"/>
        </w:rPr>
        <w:t>2001</w:t>
      </w:r>
      <w:r w:rsidRPr="007220F4">
        <w:rPr>
          <w:lang w:eastAsia="zh-TW"/>
        </w:rPr>
        <w:t>年</w:t>
      </w:r>
      <w:r w:rsidRPr="007220F4">
        <w:rPr>
          <w:lang w:eastAsia="zh-TW"/>
        </w:rPr>
        <w:t>1</w:t>
      </w:r>
      <w:r w:rsidRPr="007220F4">
        <w:rPr>
          <w:lang w:eastAsia="zh-TW"/>
        </w:rPr>
        <w:t>月</w:t>
      </w:r>
      <w:r w:rsidRPr="007220F4">
        <w:rPr>
          <w:lang w:eastAsia="zh-TW"/>
        </w:rPr>
        <w:t>20</w:t>
      </w:r>
      <w:r w:rsidRPr="007220F4">
        <w:rPr>
          <w:lang w:eastAsia="zh-TW"/>
        </w:rPr>
        <w:t>日因收賄醜聞被第</w:t>
      </w:r>
      <w:r w:rsidRPr="007220F4">
        <w:rPr>
          <w:lang w:eastAsia="zh-TW"/>
        </w:rPr>
        <w:t>2</w:t>
      </w:r>
      <w:r w:rsidRPr="007220F4">
        <w:rPr>
          <w:lang w:eastAsia="zh-TW"/>
        </w:rPr>
        <w:t>次人民力量推翻，由副總統亞羅育接任，</w:t>
      </w:r>
      <w:r w:rsidRPr="007220F4">
        <w:rPr>
          <w:lang w:eastAsia="zh-TW"/>
        </w:rPr>
        <w:t>2004</w:t>
      </w:r>
      <w:r w:rsidRPr="007220F4">
        <w:rPr>
          <w:lang w:eastAsia="zh-TW"/>
        </w:rPr>
        <w:t>年</w:t>
      </w:r>
      <w:proofErr w:type="gramStart"/>
      <w:r w:rsidRPr="007220F4">
        <w:rPr>
          <w:lang w:eastAsia="zh-TW"/>
        </w:rPr>
        <w:t>亞羅育復於</w:t>
      </w:r>
      <w:proofErr w:type="gramEnd"/>
      <w:r w:rsidRPr="007220F4">
        <w:rPr>
          <w:lang w:eastAsia="zh-TW"/>
        </w:rPr>
        <w:t>總統大選中勝出。</w:t>
      </w:r>
      <w:r w:rsidRPr="007220F4">
        <w:rPr>
          <w:lang w:eastAsia="zh-TW"/>
        </w:rPr>
        <w:t>2010</w:t>
      </w:r>
      <w:r w:rsidRPr="007220F4">
        <w:rPr>
          <w:lang w:eastAsia="zh-TW"/>
        </w:rPr>
        <w:t>年艾奎諾三</w:t>
      </w:r>
      <w:proofErr w:type="gramStart"/>
      <w:r w:rsidRPr="007220F4">
        <w:rPr>
          <w:lang w:eastAsia="zh-TW"/>
        </w:rPr>
        <w:t>世</w:t>
      </w:r>
      <w:proofErr w:type="gramEnd"/>
      <w:r w:rsidRPr="007220F4">
        <w:rPr>
          <w:lang w:eastAsia="zh-TW"/>
        </w:rPr>
        <w:t>參議員當選第</w:t>
      </w:r>
      <w:r w:rsidRPr="007220F4">
        <w:rPr>
          <w:lang w:eastAsia="zh-TW"/>
        </w:rPr>
        <w:t>15</w:t>
      </w:r>
      <w:r w:rsidRPr="007220F4">
        <w:rPr>
          <w:lang w:eastAsia="zh-TW"/>
        </w:rPr>
        <w:t>任總統。</w:t>
      </w:r>
      <w:r w:rsidRPr="007220F4">
        <w:rPr>
          <w:lang w:eastAsia="zh-TW"/>
        </w:rPr>
        <w:t>2016</w:t>
      </w:r>
      <w:r w:rsidRPr="007220F4">
        <w:rPr>
          <w:lang w:eastAsia="zh-TW"/>
        </w:rPr>
        <w:t>年</w:t>
      </w:r>
      <w:r w:rsidRPr="007220F4">
        <w:rPr>
          <w:lang w:eastAsia="zh-TW"/>
        </w:rPr>
        <w:t>5</w:t>
      </w:r>
      <w:r w:rsidRPr="007220F4">
        <w:rPr>
          <w:lang w:eastAsia="zh-TW"/>
        </w:rPr>
        <w:t>月由</w:t>
      </w:r>
      <w:proofErr w:type="gramStart"/>
      <w:r w:rsidRPr="007220F4">
        <w:rPr>
          <w:lang w:eastAsia="zh-TW"/>
        </w:rPr>
        <w:t>時任納卯</w:t>
      </w:r>
      <w:proofErr w:type="gramEnd"/>
      <w:r w:rsidRPr="007220F4">
        <w:rPr>
          <w:lang w:eastAsia="zh-TW"/>
        </w:rPr>
        <w:t>市市長杜特地當選為第</w:t>
      </w:r>
      <w:r w:rsidRPr="007220F4">
        <w:rPr>
          <w:lang w:eastAsia="zh-TW"/>
        </w:rPr>
        <w:t>16</w:t>
      </w:r>
      <w:r w:rsidRPr="007220F4">
        <w:rPr>
          <w:lang w:eastAsia="zh-TW"/>
        </w:rPr>
        <w:t>任總統。</w:t>
      </w:r>
      <w:r w:rsidRPr="007220F4">
        <w:rPr>
          <w:lang w:eastAsia="zh-TW"/>
        </w:rPr>
        <w:t>2022</w:t>
      </w:r>
      <w:r w:rsidRPr="007220F4">
        <w:rPr>
          <w:lang w:eastAsia="zh-TW"/>
        </w:rPr>
        <w:t>年</w:t>
      </w:r>
      <w:r w:rsidRPr="007220F4">
        <w:rPr>
          <w:lang w:eastAsia="zh-TW"/>
        </w:rPr>
        <w:t>5</w:t>
      </w:r>
      <w:r w:rsidRPr="007220F4">
        <w:rPr>
          <w:lang w:eastAsia="zh-TW"/>
        </w:rPr>
        <w:t>月舉行總統大選，由前總統馬可</w:t>
      </w:r>
      <w:proofErr w:type="gramStart"/>
      <w:r w:rsidRPr="007220F4">
        <w:rPr>
          <w:lang w:eastAsia="zh-TW"/>
        </w:rPr>
        <w:t>仕</w:t>
      </w:r>
      <w:proofErr w:type="gramEnd"/>
      <w:r w:rsidRPr="007220F4">
        <w:rPr>
          <w:lang w:eastAsia="zh-TW"/>
        </w:rPr>
        <w:t>之子小馬可</w:t>
      </w:r>
      <w:proofErr w:type="gramStart"/>
      <w:r w:rsidRPr="007220F4">
        <w:rPr>
          <w:lang w:eastAsia="zh-TW"/>
        </w:rPr>
        <w:t>仕</w:t>
      </w:r>
      <w:proofErr w:type="gramEnd"/>
      <w:r w:rsidRPr="007220F4">
        <w:rPr>
          <w:lang w:eastAsia="zh-TW"/>
        </w:rPr>
        <w:t>當選菲律賓第</w:t>
      </w:r>
      <w:r w:rsidRPr="007220F4">
        <w:rPr>
          <w:lang w:eastAsia="zh-TW"/>
        </w:rPr>
        <w:t>17</w:t>
      </w:r>
      <w:r w:rsidRPr="007220F4">
        <w:rPr>
          <w:lang w:eastAsia="zh-TW"/>
        </w:rPr>
        <w:t>任總統。</w:t>
      </w:r>
    </w:p>
    <w:p w14:paraId="7216A737" w14:textId="77777777" w:rsidR="002138DD" w:rsidRPr="007220F4" w:rsidRDefault="002138DD" w:rsidP="002138DD">
      <w:pPr>
        <w:pStyle w:val="a6"/>
        <w:ind w:left="945" w:hanging="709"/>
        <w:rPr>
          <w:color w:val="auto"/>
        </w:rPr>
      </w:pPr>
      <w:r w:rsidRPr="007220F4">
        <w:rPr>
          <w:color w:val="auto"/>
        </w:rPr>
        <w:t>（一）政體</w:t>
      </w:r>
    </w:p>
    <w:p w14:paraId="6A19F000" w14:textId="77777777" w:rsidR="002138DD" w:rsidRPr="007220F4" w:rsidRDefault="002138DD" w:rsidP="002138DD">
      <w:pPr>
        <w:pStyle w:val="af"/>
        <w:ind w:left="945" w:firstLine="472"/>
        <w:rPr>
          <w:lang w:eastAsia="zh-TW"/>
        </w:rPr>
      </w:pPr>
      <w:r w:rsidRPr="007220F4">
        <w:rPr>
          <w:lang w:eastAsia="zh-TW"/>
        </w:rPr>
        <w:t>1946</w:t>
      </w:r>
      <w:r w:rsidRPr="007220F4">
        <w:rPr>
          <w:lang w:eastAsia="zh-TW"/>
        </w:rPr>
        <w:t>年菲律賓獨立後頒行憲法，其後歷經變革，目前菲國憲法係</w:t>
      </w:r>
      <w:r w:rsidRPr="007220F4">
        <w:rPr>
          <w:lang w:eastAsia="zh-TW"/>
        </w:rPr>
        <w:t>1987</w:t>
      </w:r>
      <w:r w:rsidRPr="007220F4">
        <w:rPr>
          <w:lang w:eastAsia="zh-TW"/>
        </w:rPr>
        <w:t>年所制定之新憲法。菲律賓</w:t>
      </w:r>
      <w:proofErr w:type="gramStart"/>
      <w:r w:rsidRPr="007220F4">
        <w:rPr>
          <w:lang w:eastAsia="zh-TW"/>
        </w:rPr>
        <w:t>採</w:t>
      </w:r>
      <w:proofErr w:type="gramEnd"/>
      <w:r w:rsidRPr="007220F4">
        <w:rPr>
          <w:lang w:eastAsia="zh-TW"/>
        </w:rPr>
        <w:t>行政、立法、司法三權分立之總統制，總統、副總統分別直接民選產生；總統為國家元首、行政首長及三軍統帥，任期</w:t>
      </w:r>
      <w:r w:rsidRPr="007220F4">
        <w:rPr>
          <w:lang w:eastAsia="zh-TW"/>
        </w:rPr>
        <w:t>6</w:t>
      </w:r>
      <w:r w:rsidRPr="007220F4">
        <w:rPr>
          <w:lang w:eastAsia="zh-TW"/>
        </w:rPr>
        <w:t>年，不得連任。立法部門係設有參議院與眾議院之兩院制國會。</w:t>
      </w:r>
    </w:p>
    <w:p w14:paraId="00191622" w14:textId="77777777" w:rsidR="002138DD" w:rsidRPr="007220F4" w:rsidRDefault="002138DD" w:rsidP="002138DD">
      <w:pPr>
        <w:pStyle w:val="a6"/>
        <w:ind w:left="945" w:hanging="709"/>
        <w:rPr>
          <w:color w:val="auto"/>
        </w:rPr>
      </w:pPr>
      <w:r w:rsidRPr="007220F4">
        <w:rPr>
          <w:color w:val="auto"/>
        </w:rPr>
        <w:t>（二）行政</w:t>
      </w:r>
    </w:p>
    <w:p w14:paraId="5D72B991" w14:textId="4B04AB1C" w:rsidR="002138DD" w:rsidRPr="007220F4" w:rsidRDefault="002138DD" w:rsidP="002138DD">
      <w:pPr>
        <w:pStyle w:val="af"/>
        <w:ind w:left="945" w:firstLine="472"/>
        <w:rPr>
          <w:lang w:eastAsia="zh-TW"/>
        </w:rPr>
      </w:pPr>
      <w:r w:rsidRPr="007220F4">
        <w:rPr>
          <w:lang w:eastAsia="zh-TW"/>
        </w:rPr>
        <w:t>行政權屬於總統，中央政府各部門部長由總統任命。總統府設有文官</w:t>
      </w:r>
      <w:r w:rsidRPr="007220F4">
        <w:rPr>
          <w:lang w:eastAsia="zh-TW"/>
        </w:rPr>
        <w:lastRenderedPageBreak/>
        <w:t>長，內閣則有外交、財政、司法、國防、農業、公共建設暨公路、教育、勞工暨就業、衛生、社會福利暨發展、土改、內政暨地方政府、觀光、貿工、能源、交通、科技、資通訊、環境暨天然資源、預算暨管理、居住及都市發展、國家經濟發展等</w:t>
      </w:r>
      <w:r w:rsidRPr="007220F4">
        <w:rPr>
          <w:lang w:eastAsia="zh-TW"/>
        </w:rPr>
        <w:t>2</w:t>
      </w:r>
      <w:r w:rsidR="001D7556" w:rsidRPr="007220F4">
        <w:rPr>
          <w:rFonts w:hint="eastAsia"/>
          <w:lang w:eastAsia="zh-TW"/>
        </w:rPr>
        <w:t>2</w:t>
      </w:r>
      <w:r w:rsidRPr="007220F4">
        <w:rPr>
          <w:lang w:eastAsia="zh-TW"/>
        </w:rPr>
        <w:t>個部，另有高等教育委員會、住房都市發展委員會、大馬尼拉發展委員會等</w:t>
      </w:r>
      <w:r w:rsidRPr="007220F4">
        <w:rPr>
          <w:lang w:eastAsia="zh-TW"/>
        </w:rPr>
        <w:t>32</w:t>
      </w:r>
      <w:r w:rsidRPr="007220F4">
        <w:rPr>
          <w:lang w:eastAsia="zh-TW"/>
        </w:rPr>
        <w:t>個委員會。</w:t>
      </w:r>
    </w:p>
    <w:p w14:paraId="1545D7C1" w14:textId="77777777" w:rsidR="002138DD" w:rsidRPr="007220F4" w:rsidRDefault="002138DD" w:rsidP="002138DD">
      <w:pPr>
        <w:pStyle w:val="a6"/>
        <w:ind w:left="945" w:hanging="709"/>
        <w:rPr>
          <w:color w:val="auto"/>
        </w:rPr>
      </w:pPr>
      <w:r w:rsidRPr="007220F4">
        <w:rPr>
          <w:color w:val="auto"/>
        </w:rPr>
        <w:t>（三）立法</w:t>
      </w:r>
    </w:p>
    <w:p w14:paraId="3372D3B1" w14:textId="77777777" w:rsidR="002138DD" w:rsidRPr="007220F4" w:rsidRDefault="002138DD" w:rsidP="002138DD">
      <w:pPr>
        <w:pStyle w:val="af"/>
        <w:ind w:left="945" w:firstLine="472"/>
        <w:rPr>
          <w:lang w:eastAsia="zh-TW"/>
        </w:rPr>
      </w:pPr>
      <w:r w:rsidRPr="007220F4">
        <w:rPr>
          <w:lang w:eastAsia="zh-TW"/>
        </w:rPr>
        <w:t>由參眾兩院組成，參院</w:t>
      </w:r>
      <w:r w:rsidRPr="007220F4">
        <w:rPr>
          <w:lang w:eastAsia="zh-TW"/>
        </w:rPr>
        <w:t>24</w:t>
      </w:r>
      <w:r w:rsidRPr="007220F4">
        <w:rPr>
          <w:lang w:eastAsia="zh-TW"/>
        </w:rPr>
        <w:t>席，任期</w:t>
      </w:r>
      <w:r w:rsidRPr="007220F4">
        <w:rPr>
          <w:lang w:eastAsia="zh-TW"/>
        </w:rPr>
        <w:t>6</w:t>
      </w:r>
      <w:r w:rsidRPr="007220F4">
        <w:rPr>
          <w:lang w:eastAsia="zh-TW"/>
        </w:rPr>
        <w:t>年，連選得連任</w:t>
      </w:r>
      <w:r w:rsidRPr="007220F4">
        <w:rPr>
          <w:lang w:eastAsia="zh-TW"/>
        </w:rPr>
        <w:t>1</w:t>
      </w:r>
      <w:r w:rsidRPr="007220F4">
        <w:rPr>
          <w:lang w:eastAsia="zh-TW"/>
        </w:rPr>
        <w:t>次，參議員由全國普選，每</w:t>
      </w:r>
      <w:r w:rsidRPr="007220F4">
        <w:rPr>
          <w:lang w:eastAsia="zh-TW"/>
        </w:rPr>
        <w:t>3</w:t>
      </w:r>
      <w:r w:rsidRPr="007220F4">
        <w:rPr>
          <w:lang w:eastAsia="zh-TW"/>
        </w:rPr>
        <w:t>年改選半數。眾院</w:t>
      </w:r>
      <w:r w:rsidRPr="007220F4">
        <w:rPr>
          <w:lang w:eastAsia="zh-TW"/>
        </w:rPr>
        <w:t>316</w:t>
      </w:r>
      <w:r w:rsidRPr="007220F4">
        <w:rPr>
          <w:lang w:eastAsia="zh-TW"/>
        </w:rPr>
        <w:t>席，任期</w:t>
      </w:r>
      <w:r w:rsidRPr="007220F4">
        <w:rPr>
          <w:lang w:eastAsia="zh-TW"/>
        </w:rPr>
        <w:t>3</w:t>
      </w:r>
      <w:r w:rsidRPr="007220F4">
        <w:rPr>
          <w:lang w:eastAsia="zh-TW"/>
        </w:rPr>
        <w:t>年，連選得連任</w:t>
      </w:r>
      <w:r w:rsidRPr="007220F4">
        <w:rPr>
          <w:lang w:eastAsia="zh-TW"/>
        </w:rPr>
        <w:t>1</w:t>
      </w:r>
      <w:r w:rsidRPr="007220F4">
        <w:rPr>
          <w:lang w:eastAsia="zh-TW"/>
        </w:rPr>
        <w:t>次，其中</w:t>
      </w:r>
      <w:r w:rsidRPr="007220F4">
        <w:rPr>
          <w:lang w:eastAsia="zh-TW"/>
        </w:rPr>
        <w:t>253</w:t>
      </w:r>
      <w:r w:rsidRPr="007220F4">
        <w:rPr>
          <w:lang w:eastAsia="zh-TW"/>
        </w:rPr>
        <w:t>席由人民直選，其餘</w:t>
      </w:r>
      <w:r w:rsidRPr="007220F4">
        <w:rPr>
          <w:lang w:eastAsia="zh-TW"/>
        </w:rPr>
        <w:t>63</w:t>
      </w:r>
      <w:r w:rsidRPr="007220F4">
        <w:rPr>
          <w:lang w:eastAsia="zh-TW"/>
        </w:rPr>
        <w:t>席由各黨依所占國會席次比率推舉。</w:t>
      </w:r>
    </w:p>
    <w:p w14:paraId="572FF934" w14:textId="77777777" w:rsidR="002138DD" w:rsidRPr="007220F4" w:rsidRDefault="002138DD" w:rsidP="002138DD">
      <w:pPr>
        <w:pStyle w:val="a6"/>
        <w:ind w:left="945" w:hanging="709"/>
        <w:rPr>
          <w:color w:val="auto"/>
        </w:rPr>
      </w:pPr>
      <w:r w:rsidRPr="007220F4">
        <w:rPr>
          <w:color w:val="auto"/>
        </w:rPr>
        <w:t>（四）司法</w:t>
      </w:r>
    </w:p>
    <w:p w14:paraId="667819CD" w14:textId="77777777" w:rsidR="002138DD" w:rsidRPr="007220F4" w:rsidRDefault="002138DD" w:rsidP="002138DD">
      <w:pPr>
        <w:pStyle w:val="af"/>
        <w:ind w:left="945" w:firstLine="472"/>
        <w:rPr>
          <w:lang w:eastAsia="zh-TW"/>
        </w:rPr>
      </w:pPr>
      <w:r w:rsidRPr="007220F4">
        <w:rPr>
          <w:lang w:eastAsia="zh-TW"/>
        </w:rPr>
        <w:t>司法權授予最高法院和依法設立之上訴法院、地方法院、廉政法院及回教法院。最高法院由</w:t>
      </w:r>
      <w:r w:rsidRPr="007220F4">
        <w:rPr>
          <w:lang w:eastAsia="zh-TW"/>
        </w:rPr>
        <w:t>1</w:t>
      </w:r>
      <w:r w:rsidRPr="007220F4">
        <w:rPr>
          <w:lang w:eastAsia="zh-TW"/>
        </w:rPr>
        <w:t>位首席法官及</w:t>
      </w:r>
      <w:r w:rsidRPr="007220F4">
        <w:rPr>
          <w:lang w:eastAsia="zh-TW"/>
        </w:rPr>
        <w:t>14</w:t>
      </w:r>
      <w:r w:rsidRPr="007220F4">
        <w:rPr>
          <w:lang w:eastAsia="zh-TW"/>
        </w:rPr>
        <w:t>位大法官組成，由總統委任。在最高法院指導下，另設有「司法及律師理事會」，以首席法官為主席，理事會成員任期</w:t>
      </w:r>
      <w:r w:rsidRPr="007220F4">
        <w:rPr>
          <w:lang w:eastAsia="zh-TW"/>
        </w:rPr>
        <w:t>4</w:t>
      </w:r>
      <w:r w:rsidRPr="007220F4">
        <w:rPr>
          <w:lang w:eastAsia="zh-TW"/>
        </w:rPr>
        <w:t>年，係由總統所委任。</w:t>
      </w:r>
    </w:p>
    <w:p w14:paraId="2882CC7A" w14:textId="77777777" w:rsidR="002138DD" w:rsidRPr="007220F4" w:rsidRDefault="002138DD" w:rsidP="002138DD">
      <w:pPr>
        <w:pStyle w:val="a6"/>
        <w:ind w:left="945" w:hanging="709"/>
        <w:rPr>
          <w:color w:val="auto"/>
        </w:rPr>
      </w:pPr>
      <w:r w:rsidRPr="007220F4">
        <w:rPr>
          <w:color w:val="auto"/>
        </w:rPr>
        <w:t>（五）政黨</w:t>
      </w:r>
    </w:p>
    <w:p w14:paraId="3CEB3997" w14:textId="2158225F" w:rsidR="002138DD" w:rsidRPr="007220F4" w:rsidRDefault="002138DD" w:rsidP="002138DD">
      <w:pPr>
        <w:pStyle w:val="af"/>
        <w:ind w:left="945" w:firstLine="472"/>
        <w:rPr>
          <w:lang w:eastAsia="zh-TW"/>
        </w:rPr>
      </w:pPr>
      <w:r w:rsidRPr="007220F4">
        <w:rPr>
          <w:lang w:eastAsia="zh-TW"/>
        </w:rPr>
        <w:t>菲國國會最大黨為</w:t>
      </w:r>
      <w:r w:rsidR="001F5130" w:rsidRPr="007220F4">
        <w:rPr>
          <w:lang w:eastAsia="zh-TW"/>
        </w:rPr>
        <w:t>Lakas</w:t>
      </w:r>
      <w:proofErr w:type="gramStart"/>
      <w:r w:rsidR="001F5130" w:rsidRPr="007220F4">
        <w:rPr>
          <w:lang w:eastAsia="zh-TW"/>
        </w:rPr>
        <w:t>–</w:t>
      </w:r>
      <w:proofErr w:type="gramEnd"/>
      <w:r w:rsidR="001F5130" w:rsidRPr="007220F4">
        <w:rPr>
          <w:lang w:eastAsia="zh-TW"/>
        </w:rPr>
        <w:t>CMD</w:t>
      </w:r>
      <w:r w:rsidRPr="007220F4">
        <w:rPr>
          <w:lang w:eastAsia="zh-TW"/>
        </w:rPr>
        <w:t>黨及</w:t>
      </w:r>
      <w:r w:rsidR="001F5130" w:rsidRPr="007220F4">
        <w:rPr>
          <w:lang w:eastAsia="zh-TW"/>
        </w:rPr>
        <w:t>Party-list Coalition</w:t>
      </w:r>
      <w:r w:rsidRPr="007220F4">
        <w:rPr>
          <w:lang w:eastAsia="zh-TW"/>
        </w:rPr>
        <w:t>黨。其他為國家團結黨（</w:t>
      </w:r>
      <w:r w:rsidRPr="007220F4">
        <w:rPr>
          <w:lang w:eastAsia="zh-TW"/>
        </w:rPr>
        <w:t>NUP</w:t>
      </w:r>
      <w:r w:rsidRPr="007220F4">
        <w:rPr>
          <w:lang w:eastAsia="zh-TW"/>
        </w:rPr>
        <w:t>）及</w:t>
      </w:r>
      <w:r w:rsidR="001F5130" w:rsidRPr="007220F4">
        <w:rPr>
          <w:lang w:eastAsia="zh-TW"/>
        </w:rPr>
        <w:t>民族黨（</w:t>
      </w:r>
      <w:r w:rsidR="001F5130" w:rsidRPr="007220F4">
        <w:rPr>
          <w:lang w:eastAsia="zh-TW"/>
        </w:rPr>
        <w:t>NPC</w:t>
      </w:r>
      <w:r w:rsidR="001F5130" w:rsidRPr="007220F4">
        <w:rPr>
          <w:lang w:eastAsia="zh-TW"/>
        </w:rPr>
        <w:t>）</w:t>
      </w:r>
      <w:r w:rsidRPr="007220F4">
        <w:rPr>
          <w:lang w:eastAsia="zh-TW"/>
        </w:rPr>
        <w:t>等。菲國政黨係利益之結合，個人色彩濃厚且缺乏長期穩定之特性。</w:t>
      </w:r>
    </w:p>
    <w:p w14:paraId="270D2475" w14:textId="77777777" w:rsidR="002138DD" w:rsidRPr="007220F4" w:rsidRDefault="002138DD" w:rsidP="002138DD">
      <w:pPr>
        <w:pStyle w:val="a6"/>
        <w:ind w:left="945" w:hanging="709"/>
        <w:rPr>
          <w:color w:val="auto"/>
        </w:rPr>
      </w:pPr>
      <w:r w:rsidRPr="007220F4">
        <w:rPr>
          <w:color w:val="auto"/>
        </w:rPr>
        <w:t>（六）政治概況</w:t>
      </w:r>
    </w:p>
    <w:p w14:paraId="3E3C64BC" w14:textId="3DD70F04" w:rsidR="002138DD" w:rsidRPr="007220F4" w:rsidRDefault="002138DD" w:rsidP="002138DD">
      <w:pPr>
        <w:pStyle w:val="af"/>
        <w:ind w:left="945" w:firstLine="472"/>
        <w:rPr>
          <w:lang w:eastAsia="zh-TW"/>
        </w:rPr>
      </w:pPr>
      <w:r w:rsidRPr="007220F4">
        <w:rPr>
          <w:lang w:eastAsia="zh-TW"/>
        </w:rPr>
        <w:t>2022</w:t>
      </w:r>
      <w:r w:rsidRPr="007220F4">
        <w:rPr>
          <w:lang w:eastAsia="zh-TW"/>
        </w:rPr>
        <w:t>年</w:t>
      </w:r>
      <w:r w:rsidRPr="007220F4">
        <w:rPr>
          <w:lang w:eastAsia="zh-TW"/>
        </w:rPr>
        <w:t>5</w:t>
      </w:r>
      <w:r w:rsidRPr="007220F4">
        <w:rPr>
          <w:lang w:eastAsia="zh-TW"/>
        </w:rPr>
        <w:t>月</w:t>
      </w:r>
      <w:r w:rsidRPr="007220F4">
        <w:rPr>
          <w:lang w:eastAsia="zh-TW"/>
        </w:rPr>
        <w:t>9</w:t>
      </w:r>
      <w:r w:rsidRPr="007220F4">
        <w:rPr>
          <w:lang w:eastAsia="zh-TW"/>
        </w:rPr>
        <w:t>日菲國舉行</w:t>
      </w:r>
      <w:r w:rsidRPr="007220F4">
        <w:rPr>
          <w:lang w:eastAsia="zh-TW"/>
        </w:rPr>
        <w:t>6</w:t>
      </w:r>
      <w:r w:rsidRPr="007220F4">
        <w:rPr>
          <w:lang w:eastAsia="zh-TW"/>
        </w:rPr>
        <w:t>年一次之總統大選，競選期間從</w:t>
      </w:r>
      <w:r w:rsidRPr="007220F4">
        <w:rPr>
          <w:lang w:eastAsia="zh-TW"/>
        </w:rPr>
        <w:t>2</w:t>
      </w:r>
      <w:r w:rsidRPr="007220F4">
        <w:rPr>
          <w:lang w:eastAsia="zh-TW"/>
        </w:rPr>
        <w:t>月</w:t>
      </w:r>
      <w:r w:rsidRPr="007220F4">
        <w:rPr>
          <w:lang w:eastAsia="zh-TW"/>
        </w:rPr>
        <w:t>8</w:t>
      </w:r>
      <w:r w:rsidRPr="007220F4">
        <w:rPr>
          <w:lang w:eastAsia="zh-TW"/>
        </w:rPr>
        <w:t>日起為期</w:t>
      </w:r>
      <w:r w:rsidRPr="007220F4">
        <w:rPr>
          <w:lang w:eastAsia="zh-TW"/>
        </w:rPr>
        <w:t>90</w:t>
      </w:r>
      <w:r w:rsidRPr="007220F4">
        <w:rPr>
          <w:lang w:eastAsia="zh-TW"/>
        </w:rPr>
        <w:t>天。前總統馬可</w:t>
      </w:r>
      <w:proofErr w:type="gramStart"/>
      <w:r w:rsidRPr="007220F4">
        <w:rPr>
          <w:lang w:eastAsia="zh-TW"/>
        </w:rPr>
        <w:t>仕</w:t>
      </w:r>
      <w:proofErr w:type="gramEnd"/>
      <w:r w:rsidRPr="007220F4">
        <w:rPr>
          <w:lang w:eastAsia="zh-TW"/>
        </w:rPr>
        <w:t>之子參議員小馬可</w:t>
      </w:r>
      <w:proofErr w:type="gramStart"/>
      <w:r w:rsidRPr="007220F4">
        <w:rPr>
          <w:lang w:eastAsia="zh-TW"/>
        </w:rPr>
        <w:t>仕</w:t>
      </w:r>
      <w:proofErr w:type="gramEnd"/>
      <w:r w:rsidR="001E6C50" w:rsidRPr="007220F4">
        <w:rPr>
          <w:rFonts w:hint="eastAsia"/>
          <w:lang w:eastAsia="zh-TW"/>
        </w:rPr>
        <w:t>搭檔</w:t>
      </w:r>
      <w:proofErr w:type="gramStart"/>
      <w:r w:rsidR="001E6C50" w:rsidRPr="007220F4">
        <w:rPr>
          <w:rFonts w:hint="eastAsia"/>
          <w:lang w:eastAsia="zh-TW"/>
        </w:rPr>
        <w:t>莎</w:t>
      </w:r>
      <w:proofErr w:type="gramEnd"/>
      <w:r w:rsidR="001E6C50" w:rsidRPr="007220F4">
        <w:rPr>
          <w:rFonts w:hint="eastAsia"/>
          <w:lang w:eastAsia="zh-TW"/>
        </w:rPr>
        <w:t>拉杜特地參選正、副總統，</w:t>
      </w:r>
      <w:r w:rsidRPr="007220F4">
        <w:rPr>
          <w:lang w:eastAsia="zh-TW"/>
        </w:rPr>
        <w:t>獲得近</w:t>
      </w:r>
      <w:r w:rsidRPr="007220F4">
        <w:rPr>
          <w:lang w:eastAsia="zh-TW"/>
        </w:rPr>
        <w:t>60%</w:t>
      </w:r>
      <w:r w:rsidRPr="007220F4">
        <w:rPr>
          <w:lang w:eastAsia="zh-TW"/>
        </w:rPr>
        <w:t>之選票支持，當選菲國</w:t>
      </w:r>
      <w:r w:rsidR="004B69BF" w:rsidRPr="007220F4">
        <w:rPr>
          <w:rFonts w:hint="eastAsia"/>
          <w:lang w:eastAsia="zh-TW"/>
        </w:rPr>
        <w:t>現</w:t>
      </w:r>
      <w:r w:rsidRPr="007220F4">
        <w:rPr>
          <w:lang w:eastAsia="zh-TW"/>
        </w:rPr>
        <w:t>任總統。其主要政策多延續前任總統杜特地時期之政策，特別是持續對菲國基礎建設之興建，上任後即多次出國，積極招商，宣傳菲國投資環境，其</w:t>
      </w:r>
      <w:bookmarkStart w:id="1" w:name="_Hlk197781298"/>
      <w:r w:rsidRPr="007220F4">
        <w:rPr>
          <w:lang w:eastAsia="zh-TW"/>
        </w:rPr>
        <w:t>對內不僅繼續推動「建設、更好、更多」</w:t>
      </w:r>
      <w:r w:rsidR="00E43F92" w:rsidRPr="007220F4">
        <w:rPr>
          <w:lang w:eastAsia="zh-TW"/>
        </w:rPr>
        <w:t>（</w:t>
      </w:r>
      <w:r w:rsidRPr="007220F4">
        <w:rPr>
          <w:lang w:eastAsia="zh-TW"/>
        </w:rPr>
        <w:t>Build, Better, More</w:t>
      </w:r>
      <w:r w:rsidR="00E43F92" w:rsidRPr="007220F4">
        <w:rPr>
          <w:lang w:eastAsia="zh-TW"/>
        </w:rPr>
        <w:t>）</w:t>
      </w:r>
      <w:r w:rsidRPr="007220F4">
        <w:rPr>
          <w:lang w:eastAsia="zh-TW"/>
        </w:rPr>
        <w:t>對基礎建設興建的政策，更努力</w:t>
      </w:r>
      <w:r w:rsidRPr="007220F4">
        <w:rPr>
          <w:lang w:eastAsia="zh-TW"/>
        </w:rPr>
        <w:lastRenderedPageBreak/>
        <w:t>改善外國投資人對菲國投資環境的</w:t>
      </w:r>
      <w:proofErr w:type="gramStart"/>
      <w:r w:rsidRPr="007220F4">
        <w:rPr>
          <w:lang w:eastAsia="zh-TW"/>
        </w:rPr>
        <w:t>不滿，</w:t>
      </w:r>
      <w:bookmarkEnd w:id="1"/>
      <w:proofErr w:type="gramEnd"/>
      <w:r w:rsidRPr="007220F4">
        <w:rPr>
          <w:lang w:eastAsia="zh-TW"/>
        </w:rPr>
        <w:t>推動建立綠色通道以鼓勵策略性投資，加速政府效率，並鼓勵投資再生能源以解決電價高昂等問題。另</w:t>
      </w:r>
      <w:r w:rsidR="001348E2" w:rsidRPr="007220F4">
        <w:rPr>
          <w:rFonts w:hint="eastAsia"/>
          <w:lang w:eastAsia="zh-TW"/>
        </w:rPr>
        <w:t>2023</w:t>
      </w:r>
      <w:r w:rsidRPr="007220F4">
        <w:rPr>
          <w:lang w:eastAsia="zh-TW"/>
        </w:rPr>
        <w:t>年</w:t>
      </w:r>
      <w:r w:rsidRPr="007220F4">
        <w:rPr>
          <w:lang w:eastAsia="zh-TW"/>
        </w:rPr>
        <w:t>6</w:t>
      </w:r>
      <w:r w:rsidRPr="007220F4">
        <w:rPr>
          <w:lang w:eastAsia="zh-TW"/>
        </w:rPr>
        <w:t>月</w:t>
      </w:r>
      <w:r w:rsidRPr="007220F4">
        <w:rPr>
          <w:lang w:eastAsia="zh-TW"/>
        </w:rPr>
        <w:t>RCEP</w:t>
      </w:r>
      <w:r w:rsidRPr="007220F4">
        <w:rPr>
          <w:lang w:eastAsia="zh-TW"/>
        </w:rPr>
        <w:t>對菲國生效後，正式成為</w:t>
      </w:r>
      <w:r w:rsidRPr="007220F4">
        <w:rPr>
          <w:lang w:eastAsia="zh-TW"/>
        </w:rPr>
        <w:t>RCEP</w:t>
      </w:r>
      <w:r w:rsidRPr="007220F4">
        <w:rPr>
          <w:lang w:eastAsia="zh-TW"/>
        </w:rPr>
        <w:t>之會員國。</w:t>
      </w:r>
    </w:p>
    <w:p w14:paraId="0CBDD09D" w14:textId="77777777" w:rsidR="00172CDB" w:rsidRPr="007220F4" w:rsidRDefault="001348E2" w:rsidP="00D04D10">
      <w:pPr>
        <w:pStyle w:val="af"/>
        <w:ind w:left="945" w:firstLine="472"/>
        <w:rPr>
          <w:lang w:eastAsia="zh-TW"/>
        </w:rPr>
      </w:pPr>
      <w:r w:rsidRPr="007220F4">
        <w:rPr>
          <w:lang w:eastAsia="zh-TW"/>
        </w:rPr>
        <w:t>2025</w:t>
      </w:r>
      <w:r w:rsidRPr="007220F4">
        <w:rPr>
          <w:rFonts w:hint="eastAsia"/>
          <w:lang w:eastAsia="zh-TW"/>
        </w:rPr>
        <w:t>年</w:t>
      </w:r>
      <w:r w:rsidRPr="007220F4">
        <w:rPr>
          <w:lang w:eastAsia="zh-TW"/>
        </w:rPr>
        <w:t>5</w:t>
      </w:r>
      <w:r w:rsidRPr="007220F4">
        <w:rPr>
          <w:rFonts w:hint="eastAsia"/>
          <w:lang w:eastAsia="zh-TW"/>
        </w:rPr>
        <w:t>月</w:t>
      </w:r>
      <w:r w:rsidR="004B69BF" w:rsidRPr="007220F4">
        <w:rPr>
          <w:rFonts w:hint="eastAsia"/>
          <w:lang w:eastAsia="zh-TW"/>
        </w:rPr>
        <w:t>菲國舉行</w:t>
      </w:r>
      <w:r w:rsidRPr="007220F4">
        <w:rPr>
          <w:rFonts w:hint="eastAsia"/>
          <w:lang w:eastAsia="zh-TW"/>
        </w:rPr>
        <w:t>期中選舉。惠譽指出，選前菲律賓的政治格局變得更加動</w:t>
      </w:r>
      <w:proofErr w:type="gramStart"/>
      <w:r w:rsidRPr="007220F4">
        <w:rPr>
          <w:rFonts w:hint="eastAsia"/>
          <w:lang w:eastAsia="zh-TW"/>
        </w:rPr>
        <w:t>盪</w:t>
      </w:r>
      <w:proofErr w:type="gramEnd"/>
      <w:r w:rsidRPr="007220F4">
        <w:rPr>
          <w:rFonts w:hint="eastAsia"/>
          <w:lang w:eastAsia="zh-TW"/>
        </w:rPr>
        <w:t>，總統小馬可</w:t>
      </w:r>
      <w:proofErr w:type="gramStart"/>
      <w:r w:rsidRPr="007220F4">
        <w:rPr>
          <w:rFonts w:hint="eastAsia"/>
          <w:lang w:eastAsia="zh-TW"/>
        </w:rPr>
        <w:t>仕</w:t>
      </w:r>
      <w:proofErr w:type="gramEnd"/>
      <w:r w:rsidRPr="007220F4">
        <w:rPr>
          <w:rFonts w:hint="eastAsia"/>
          <w:lang w:eastAsia="zh-TW"/>
        </w:rPr>
        <w:t>和副總統莎拉</w:t>
      </w:r>
      <w:r w:rsidRPr="007220F4">
        <w:rPr>
          <w:rFonts w:hint="cs"/>
          <w:lang w:eastAsia="zh-TW"/>
        </w:rPr>
        <w:t>·</w:t>
      </w:r>
      <w:r w:rsidRPr="007220F4">
        <w:rPr>
          <w:rFonts w:hint="eastAsia"/>
          <w:lang w:eastAsia="zh-TW"/>
        </w:rPr>
        <w:t>杜特蒂間不</w:t>
      </w:r>
      <w:proofErr w:type="gramStart"/>
      <w:r w:rsidRPr="007220F4">
        <w:rPr>
          <w:rFonts w:hint="eastAsia"/>
          <w:lang w:eastAsia="zh-TW"/>
        </w:rPr>
        <w:t>睦</w:t>
      </w:r>
      <w:proofErr w:type="gramEnd"/>
      <w:r w:rsidRPr="007220F4">
        <w:rPr>
          <w:rFonts w:hint="eastAsia"/>
          <w:lang w:eastAsia="zh-TW"/>
        </w:rPr>
        <w:t>呈明顯態勢。該機構分析師示警，兩大家族間公開不和，尤其是涉及前總統杜特蒂，可能會影響投資人感覺及政策連續性。</w:t>
      </w:r>
      <w:r w:rsidRPr="007220F4">
        <w:rPr>
          <w:rFonts w:hint="eastAsia"/>
          <w:lang w:eastAsia="zh-TW"/>
        </w:rPr>
        <w:t>2025</w:t>
      </w:r>
      <w:r w:rsidRPr="007220F4">
        <w:rPr>
          <w:rFonts w:hint="eastAsia"/>
          <w:lang w:eastAsia="zh-TW"/>
        </w:rPr>
        <w:t>年</w:t>
      </w:r>
      <w:r w:rsidRPr="007220F4">
        <w:rPr>
          <w:lang w:eastAsia="zh-TW"/>
        </w:rPr>
        <w:t>3</w:t>
      </w:r>
      <w:r w:rsidRPr="007220F4">
        <w:rPr>
          <w:rFonts w:hint="eastAsia"/>
          <w:lang w:eastAsia="zh-TW"/>
        </w:rPr>
        <w:t>月</w:t>
      </w:r>
      <w:r w:rsidRPr="007220F4">
        <w:rPr>
          <w:lang w:eastAsia="zh-TW"/>
        </w:rPr>
        <w:t>11</w:t>
      </w:r>
      <w:r w:rsidRPr="007220F4">
        <w:rPr>
          <w:rFonts w:hint="eastAsia"/>
          <w:lang w:eastAsia="zh-TW"/>
        </w:rPr>
        <w:t>日前總統杜特蒂自香港返菲，在機場遭到逮捕並隨即移送至總部位於海牙的國際刑事法院</w:t>
      </w:r>
      <w:r w:rsidR="00FC7A85" w:rsidRPr="007220F4">
        <w:rPr>
          <w:lang w:eastAsia="zh-TW"/>
        </w:rPr>
        <w:t>（</w:t>
      </w:r>
      <w:r w:rsidRPr="007220F4">
        <w:rPr>
          <w:lang w:eastAsia="zh-TW"/>
        </w:rPr>
        <w:t>ICC</w:t>
      </w:r>
      <w:r w:rsidR="00FC7A85" w:rsidRPr="007220F4">
        <w:rPr>
          <w:lang w:eastAsia="zh-TW"/>
        </w:rPr>
        <w:t>）</w:t>
      </w:r>
      <w:r w:rsidRPr="007220F4">
        <w:rPr>
          <w:rFonts w:hint="eastAsia"/>
          <w:lang w:eastAsia="zh-TW"/>
        </w:rPr>
        <w:t>拘留並受審，此舉牽動國內不確定情勢升高，支持與反對聲浪持續發出</w:t>
      </w:r>
      <w:r w:rsidR="004B69BF" w:rsidRPr="007220F4">
        <w:rPr>
          <w:rFonts w:hint="eastAsia"/>
          <w:lang w:eastAsia="zh-TW"/>
        </w:rPr>
        <w:t>。</w:t>
      </w:r>
    </w:p>
    <w:p w14:paraId="25327769" w14:textId="29D5B2C0" w:rsidR="00D04D10" w:rsidRPr="007220F4" w:rsidRDefault="00172CDB" w:rsidP="00D04D10">
      <w:pPr>
        <w:pStyle w:val="af"/>
        <w:ind w:left="945" w:firstLine="472"/>
        <w:rPr>
          <w:lang w:eastAsia="zh-TW"/>
        </w:rPr>
      </w:pPr>
      <w:r w:rsidRPr="007220F4">
        <w:rPr>
          <w:rFonts w:hint="eastAsia"/>
          <w:lang w:eastAsia="zh-TW"/>
        </w:rPr>
        <w:t>另</w:t>
      </w:r>
      <w:r w:rsidRPr="007220F4">
        <w:rPr>
          <w:rFonts w:hint="eastAsia"/>
          <w:lang w:eastAsia="zh-TW"/>
        </w:rPr>
        <w:t>2024</w:t>
      </w:r>
      <w:r w:rsidRPr="007220F4">
        <w:rPr>
          <w:rFonts w:hint="eastAsia"/>
          <w:lang w:eastAsia="zh-TW"/>
        </w:rPr>
        <w:t>年底開始多個團體與國會議員對</w:t>
      </w:r>
      <w:r w:rsidR="00794C72" w:rsidRPr="007220F4">
        <w:rPr>
          <w:rFonts w:hint="eastAsia"/>
          <w:lang w:eastAsia="zh-TW"/>
        </w:rPr>
        <w:t>副總統莎拉</w:t>
      </w:r>
      <w:r w:rsidR="00794C72" w:rsidRPr="007220F4">
        <w:rPr>
          <w:rFonts w:hint="cs"/>
          <w:lang w:eastAsia="zh-TW"/>
        </w:rPr>
        <w:t>·</w:t>
      </w:r>
      <w:r w:rsidR="00794C72" w:rsidRPr="007220F4">
        <w:rPr>
          <w:rFonts w:hint="eastAsia"/>
          <w:lang w:eastAsia="zh-TW"/>
        </w:rPr>
        <w:t>杜特蒂</w:t>
      </w:r>
      <w:r w:rsidRPr="007220F4">
        <w:rPr>
          <w:rFonts w:hint="eastAsia"/>
          <w:lang w:eastAsia="zh-TW"/>
        </w:rPr>
        <w:t>提出彈劾指控，</w:t>
      </w:r>
      <w:r w:rsidR="00794C72" w:rsidRPr="007220F4">
        <w:rPr>
          <w:rFonts w:hint="eastAsia"/>
          <w:lang w:eastAsia="zh-TW"/>
        </w:rPr>
        <w:t>爭議包括濫用機密基金、涉嫌貪腐及未申報財產。</w:t>
      </w:r>
      <w:r w:rsidR="00794C72" w:rsidRPr="007220F4">
        <w:rPr>
          <w:rFonts w:hint="eastAsia"/>
          <w:lang w:eastAsia="zh-TW"/>
        </w:rPr>
        <w:t>2025</w:t>
      </w:r>
      <w:r w:rsidR="00794C72" w:rsidRPr="007220F4">
        <w:rPr>
          <w:rFonts w:hint="eastAsia"/>
          <w:lang w:eastAsia="zh-TW"/>
        </w:rPr>
        <w:t>年</w:t>
      </w:r>
      <w:r w:rsidR="00794C72" w:rsidRPr="007220F4">
        <w:rPr>
          <w:rFonts w:hint="eastAsia"/>
          <w:lang w:eastAsia="zh-TW"/>
        </w:rPr>
        <w:t>2</w:t>
      </w:r>
      <w:r w:rsidR="00794C72" w:rsidRPr="007220F4">
        <w:rPr>
          <w:rFonts w:hint="eastAsia"/>
          <w:lang w:eastAsia="zh-TW"/>
        </w:rPr>
        <w:t>月，菲律賓眾議院超過</w:t>
      </w:r>
      <w:r w:rsidR="00794C72" w:rsidRPr="007220F4">
        <w:rPr>
          <w:rFonts w:hint="eastAsia"/>
          <w:lang w:eastAsia="zh-TW"/>
        </w:rPr>
        <w:t>215</w:t>
      </w:r>
      <w:r w:rsidR="00794C72" w:rsidRPr="007220F4">
        <w:rPr>
          <w:rFonts w:hint="eastAsia"/>
          <w:lang w:eastAsia="zh-TW"/>
        </w:rPr>
        <w:t>名議員聯署彈劾案，超過憲法門檻，因此案件直接送交參議院準備審判。儘管</w:t>
      </w:r>
      <w:r w:rsidR="00794C72" w:rsidRPr="007220F4">
        <w:rPr>
          <w:rFonts w:hint="eastAsia"/>
          <w:lang w:eastAsia="zh-TW"/>
        </w:rPr>
        <w:t>2025</w:t>
      </w:r>
      <w:r w:rsidR="00794C72" w:rsidRPr="007220F4">
        <w:rPr>
          <w:rFonts w:hint="eastAsia"/>
          <w:lang w:eastAsia="zh-TW"/>
        </w:rPr>
        <w:t>年</w:t>
      </w:r>
      <w:r w:rsidR="00794C72" w:rsidRPr="007220F4">
        <w:rPr>
          <w:rFonts w:hint="eastAsia"/>
          <w:lang w:eastAsia="zh-TW"/>
        </w:rPr>
        <w:t>7</w:t>
      </w:r>
      <w:r w:rsidR="00794C72" w:rsidRPr="007220F4">
        <w:rPr>
          <w:rFonts w:hint="eastAsia"/>
          <w:lang w:eastAsia="zh-TW"/>
        </w:rPr>
        <w:t>月菲律賓最高法院裁定這次彈劾程序「違憲」，</w:t>
      </w:r>
      <w:r w:rsidR="00794C72" w:rsidRPr="007220F4">
        <w:rPr>
          <w:rFonts w:hint="eastAsia"/>
          <w:lang w:eastAsia="zh-TW"/>
        </w:rPr>
        <w:t>2026</w:t>
      </w:r>
      <w:r w:rsidR="00794C72" w:rsidRPr="007220F4">
        <w:rPr>
          <w:rFonts w:hint="eastAsia"/>
          <w:lang w:eastAsia="zh-TW"/>
        </w:rPr>
        <w:t>年</w:t>
      </w:r>
      <w:r w:rsidR="006C1ABC" w:rsidRPr="007220F4">
        <w:rPr>
          <w:rFonts w:hint="eastAsia"/>
          <w:lang w:eastAsia="zh-TW"/>
        </w:rPr>
        <w:t>2</w:t>
      </w:r>
      <w:r w:rsidR="006C1ABC" w:rsidRPr="007220F4">
        <w:rPr>
          <w:rFonts w:hint="eastAsia"/>
          <w:lang w:eastAsia="zh-TW"/>
        </w:rPr>
        <w:t>月</w:t>
      </w:r>
      <w:r w:rsidR="00794C72" w:rsidRPr="007220F4">
        <w:rPr>
          <w:rFonts w:hint="eastAsia"/>
          <w:lang w:eastAsia="zh-TW"/>
        </w:rPr>
        <w:t>眾議院司法委員會認定有「合理理由（</w:t>
      </w:r>
      <w:r w:rsidR="00794C72" w:rsidRPr="007220F4">
        <w:rPr>
          <w:rFonts w:hint="eastAsia"/>
          <w:lang w:eastAsia="zh-TW"/>
        </w:rPr>
        <w:t>probable cause</w:t>
      </w:r>
      <w:r w:rsidR="00794C72" w:rsidRPr="007220F4">
        <w:rPr>
          <w:rFonts w:hint="eastAsia"/>
          <w:lang w:eastAsia="zh-TW"/>
        </w:rPr>
        <w:t>）」再次啟動調查，外界視為馬可</w:t>
      </w:r>
      <w:proofErr w:type="gramStart"/>
      <w:r w:rsidR="00794C72" w:rsidRPr="007220F4">
        <w:rPr>
          <w:rFonts w:hint="eastAsia"/>
          <w:lang w:eastAsia="zh-TW"/>
        </w:rPr>
        <w:t>仕</w:t>
      </w:r>
      <w:proofErr w:type="gramEnd"/>
      <w:r w:rsidR="00794C72" w:rsidRPr="007220F4">
        <w:rPr>
          <w:rFonts w:hint="eastAsia"/>
          <w:lang w:eastAsia="zh-TW"/>
        </w:rPr>
        <w:t>家族與杜特蒂</w:t>
      </w:r>
      <w:proofErr w:type="gramStart"/>
      <w:r w:rsidR="00794C72" w:rsidRPr="007220F4">
        <w:rPr>
          <w:rFonts w:hint="eastAsia"/>
          <w:lang w:eastAsia="zh-TW"/>
        </w:rPr>
        <w:t>家族間對決</w:t>
      </w:r>
      <w:proofErr w:type="gramEnd"/>
      <w:r w:rsidR="00794C72" w:rsidRPr="007220F4">
        <w:rPr>
          <w:rFonts w:hint="eastAsia"/>
          <w:lang w:eastAsia="zh-TW"/>
        </w:rPr>
        <w:t>，可能對</w:t>
      </w:r>
      <w:r w:rsidR="00794C72" w:rsidRPr="007220F4">
        <w:rPr>
          <w:rFonts w:hint="eastAsia"/>
          <w:lang w:eastAsia="zh-TW"/>
        </w:rPr>
        <w:t>2028</w:t>
      </w:r>
      <w:r w:rsidR="00794C72" w:rsidRPr="007220F4">
        <w:rPr>
          <w:rFonts w:hint="eastAsia"/>
          <w:lang w:eastAsia="zh-TW"/>
        </w:rPr>
        <w:t>年總統大選造成影響</w:t>
      </w:r>
      <w:r w:rsidR="00D04D10" w:rsidRPr="007220F4">
        <w:rPr>
          <w:rFonts w:hint="eastAsia"/>
          <w:lang w:eastAsia="zh-TW"/>
        </w:rPr>
        <w:t>。</w:t>
      </w:r>
    </w:p>
    <w:p w14:paraId="4C8E370B" w14:textId="7E3424E6" w:rsidR="00FE3D1F" w:rsidRPr="007220F4" w:rsidRDefault="00FE3D1F" w:rsidP="004B69BF">
      <w:pPr>
        <w:pStyle w:val="af"/>
        <w:ind w:left="945" w:firstLineChars="0" w:firstLine="0"/>
        <w:rPr>
          <w:lang w:eastAsia="zh-TW"/>
        </w:rPr>
      </w:pPr>
    </w:p>
    <w:p w14:paraId="180CC02D" w14:textId="3C35436F" w:rsidR="00560F7F" w:rsidRPr="007220F4" w:rsidRDefault="00560F7F">
      <w:pPr>
        <w:widowControl/>
        <w:overflowPunct/>
        <w:autoSpaceDE/>
        <w:autoSpaceDN/>
        <w:ind w:firstLineChars="0" w:firstLine="0"/>
        <w:jc w:val="left"/>
        <w:rPr>
          <w:lang w:eastAsia="zh-TW"/>
        </w:rPr>
      </w:pPr>
      <w:r w:rsidRPr="007220F4">
        <w:rPr>
          <w:lang w:eastAsia="zh-TW"/>
        </w:rPr>
        <w:br w:type="page"/>
      </w:r>
    </w:p>
    <w:p w14:paraId="6268BEEE" w14:textId="77777777" w:rsidR="00560F7F" w:rsidRPr="007220F4" w:rsidRDefault="00560F7F" w:rsidP="00984E91">
      <w:pPr>
        <w:pStyle w:val="af"/>
        <w:ind w:left="945" w:firstLine="472"/>
        <w:rPr>
          <w:lang w:eastAsia="zh-TW"/>
        </w:rPr>
      </w:pPr>
    </w:p>
    <w:p w14:paraId="06E285B4" w14:textId="77777777" w:rsidR="00FE3D1F" w:rsidRPr="007220F4" w:rsidRDefault="00FE3D1F" w:rsidP="00984E91">
      <w:pPr>
        <w:pStyle w:val="af"/>
        <w:ind w:left="945" w:firstLine="472"/>
        <w:rPr>
          <w:lang w:eastAsia="zh-TW"/>
        </w:rPr>
        <w:sectPr w:rsidR="00FE3D1F" w:rsidRPr="007220F4" w:rsidSect="00601851">
          <w:headerReference w:type="even" r:id="rId19"/>
          <w:headerReference w:type="default" r:id="rId20"/>
          <w:footerReference w:type="even" r:id="rId21"/>
          <w:footerReference w:type="default" r:id="rId22"/>
          <w:pgSz w:w="11906" w:h="16838" w:code="9"/>
          <w:pgMar w:top="2268" w:right="1701" w:bottom="1701" w:left="1701" w:header="1134" w:footer="851" w:gutter="0"/>
          <w:pgNumType w:start="1"/>
          <w:cols w:space="425"/>
          <w:docGrid w:type="linesAndChars" w:linePitch="514" w:charSpace="-774"/>
        </w:sectPr>
      </w:pPr>
    </w:p>
    <w:p w14:paraId="3B3002AA" w14:textId="77777777" w:rsidR="000A44BF" w:rsidRPr="007220F4" w:rsidRDefault="000A44BF" w:rsidP="002138DD">
      <w:pPr>
        <w:pStyle w:val="a3"/>
        <w:rPr>
          <w:lang w:eastAsia="zh-TW"/>
        </w:rPr>
      </w:pPr>
      <w:bookmarkStart w:id="2" w:name="_Toc232641825"/>
      <w:r w:rsidRPr="007220F4">
        <w:rPr>
          <w:lang w:eastAsia="zh-TW"/>
        </w:rPr>
        <w:lastRenderedPageBreak/>
        <w:t>第貳章</w:t>
      </w:r>
      <w:r w:rsidRPr="007220F4">
        <w:rPr>
          <w:rFonts w:hint="eastAsia"/>
          <w:lang w:eastAsia="zh-TW"/>
        </w:rPr>
        <w:t xml:space="preserve">　經</w:t>
      </w:r>
      <w:r w:rsidRPr="007220F4">
        <w:rPr>
          <w:lang w:eastAsia="zh-TW"/>
        </w:rPr>
        <w:t>濟環境</w:t>
      </w:r>
      <w:bookmarkEnd w:id="2"/>
    </w:p>
    <w:p w14:paraId="3BE2F70B" w14:textId="77777777" w:rsidR="000A44BF" w:rsidRPr="007220F4" w:rsidRDefault="000A44BF" w:rsidP="002138DD">
      <w:pPr>
        <w:pStyle w:val="a5"/>
        <w:spacing w:before="257" w:after="257"/>
        <w:ind w:left="632" w:hanging="632"/>
        <w:rPr>
          <w:color w:val="auto"/>
        </w:rPr>
      </w:pPr>
      <w:r w:rsidRPr="007220F4">
        <w:rPr>
          <w:color w:val="auto"/>
        </w:rPr>
        <w:t>一、經濟概況</w:t>
      </w:r>
    </w:p>
    <w:p w14:paraId="3119BBB5" w14:textId="79B6A42A" w:rsidR="002138DD" w:rsidRPr="007220F4" w:rsidRDefault="002138DD" w:rsidP="002138DD">
      <w:pPr>
        <w:pStyle w:val="a6"/>
        <w:ind w:left="945" w:hanging="709"/>
        <w:rPr>
          <w:color w:val="auto"/>
        </w:rPr>
      </w:pPr>
      <w:r w:rsidRPr="007220F4">
        <w:rPr>
          <w:color w:val="auto"/>
        </w:rPr>
        <w:t>（一）</w:t>
      </w:r>
      <w:r w:rsidRPr="007220F4">
        <w:rPr>
          <w:color w:val="auto"/>
        </w:rPr>
        <w:tab/>
      </w:r>
      <w:r w:rsidR="0075244D" w:rsidRPr="007220F4">
        <w:rPr>
          <w:rFonts w:hint="eastAsia"/>
          <w:color w:val="auto"/>
        </w:rPr>
        <w:t>經濟成長放緩</w:t>
      </w:r>
      <w:r w:rsidRPr="007220F4">
        <w:rPr>
          <w:color w:val="auto"/>
        </w:rPr>
        <w:t>：</w:t>
      </w:r>
      <w:r w:rsidR="0075244D" w:rsidRPr="007220F4">
        <w:rPr>
          <w:rFonts w:hint="eastAsia"/>
          <w:color w:val="auto"/>
        </w:rPr>
        <w:t>2025</w:t>
      </w:r>
      <w:r w:rsidR="0075244D" w:rsidRPr="007220F4">
        <w:rPr>
          <w:rFonts w:hint="eastAsia"/>
          <w:color w:val="auto"/>
        </w:rPr>
        <w:t>年菲國經濟第</w:t>
      </w:r>
      <w:r w:rsidR="0075244D" w:rsidRPr="007220F4">
        <w:rPr>
          <w:rFonts w:hint="eastAsia"/>
          <w:color w:val="auto"/>
        </w:rPr>
        <w:t>1</w:t>
      </w:r>
      <w:r w:rsidR="0075244D" w:rsidRPr="007220F4">
        <w:rPr>
          <w:rFonts w:hint="eastAsia"/>
          <w:color w:val="auto"/>
        </w:rPr>
        <w:t>季及</w:t>
      </w:r>
      <w:r w:rsidR="0075244D" w:rsidRPr="00237565">
        <w:rPr>
          <w:rFonts w:hint="eastAsia"/>
          <w:color w:val="FF00FF"/>
        </w:rPr>
        <w:t>第</w:t>
      </w:r>
      <w:r w:rsidR="00237565" w:rsidRPr="00237565">
        <w:rPr>
          <w:rFonts w:hint="eastAsia"/>
          <w:color w:val="FF00FF"/>
        </w:rPr>
        <w:t>2</w:t>
      </w:r>
      <w:r w:rsidR="0075244D" w:rsidRPr="00237565">
        <w:rPr>
          <w:rFonts w:hint="eastAsia"/>
          <w:color w:val="FF00FF"/>
        </w:rPr>
        <w:t>季</w:t>
      </w:r>
      <w:r w:rsidR="0075244D" w:rsidRPr="007220F4">
        <w:rPr>
          <w:rFonts w:hint="eastAsia"/>
          <w:color w:val="auto"/>
        </w:rPr>
        <w:t>表現尚佳，分別成長</w:t>
      </w:r>
      <w:r w:rsidR="0075244D" w:rsidRPr="007220F4">
        <w:rPr>
          <w:rFonts w:hint="eastAsia"/>
          <w:color w:val="auto"/>
        </w:rPr>
        <w:t>5.4%</w:t>
      </w:r>
      <w:r w:rsidR="0075244D" w:rsidRPr="007220F4">
        <w:rPr>
          <w:rFonts w:hint="eastAsia"/>
          <w:color w:val="auto"/>
        </w:rPr>
        <w:t>及</w:t>
      </w:r>
      <w:r w:rsidR="0075244D" w:rsidRPr="007220F4">
        <w:rPr>
          <w:rFonts w:hint="eastAsia"/>
          <w:color w:val="auto"/>
        </w:rPr>
        <w:t>5.49%</w:t>
      </w:r>
      <w:r w:rsidR="0075244D" w:rsidRPr="007220F4">
        <w:rPr>
          <w:rFonts w:hint="eastAsia"/>
          <w:color w:val="auto"/>
        </w:rPr>
        <w:t>，</w:t>
      </w:r>
      <w:proofErr w:type="spellStart"/>
      <w:r w:rsidR="0075244D" w:rsidRPr="007220F4">
        <w:rPr>
          <w:rFonts w:hint="eastAsia"/>
          <w:color w:val="auto"/>
        </w:rPr>
        <w:t>下半年起受到貪腐案件爆發影響及多起颱風侵襲，第</w:t>
      </w:r>
      <w:proofErr w:type="spellEnd"/>
      <w:r w:rsidR="0075244D" w:rsidRPr="007220F4">
        <w:rPr>
          <w:rFonts w:hint="eastAsia"/>
          <w:color w:val="auto"/>
        </w:rPr>
        <w:t>3</w:t>
      </w:r>
      <w:r w:rsidR="0075244D" w:rsidRPr="007220F4">
        <w:rPr>
          <w:rFonts w:hint="eastAsia"/>
          <w:color w:val="auto"/>
        </w:rPr>
        <w:t>季成長</w:t>
      </w:r>
      <w:proofErr w:type="gramStart"/>
      <w:r w:rsidR="0075244D" w:rsidRPr="007220F4">
        <w:rPr>
          <w:rFonts w:hint="eastAsia"/>
          <w:color w:val="auto"/>
        </w:rPr>
        <w:t>放緩至</w:t>
      </w:r>
      <w:proofErr w:type="gramEnd"/>
      <w:r w:rsidR="0075244D" w:rsidRPr="007220F4">
        <w:rPr>
          <w:rFonts w:hint="eastAsia"/>
          <w:color w:val="auto"/>
        </w:rPr>
        <w:t>3.9%</w:t>
      </w:r>
      <w:r w:rsidR="0075244D" w:rsidRPr="007220F4">
        <w:rPr>
          <w:rFonts w:hint="eastAsia"/>
          <w:color w:val="auto"/>
        </w:rPr>
        <w:t>，第</w:t>
      </w:r>
      <w:r w:rsidR="0075244D" w:rsidRPr="007220F4">
        <w:rPr>
          <w:rFonts w:hint="eastAsia"/>
          <w:color w:val="auto"/>
        </w:rPr>
        <w:t>4</w:t>
      </w:r>
      <w:r w:rsidR="0075244D" w:rsidRPr="007220F4">
        <w:rPr>
          <w:rFonts w:hint="eastAsia"/>
          <w:color w:val="auto"/>
        </w:rPr>
        <w:t>季則下滑至新低達</w:t>
      </w:r>
      <w:r w:rsidR="0075244D" w:rsidRPr="007220F4">
        <w:rPr>
          <w:rFonts w:hint="eastAsia"/>
          <w:color w:val="auto"/>
        </w:rPr>
        <w:t>3%</w:t>
      </w:r>
      <w:r w:rsidR="0075244D" w:rsidRPr="007220F4">
        <w:rPr>
          <w:rFonts w:hint="eastAsia"/>
          <w:color w:val="auto"/>
        </w:rPr>
        <w:t>，</w:t>
      </w:r>
      <w:proofErr w:type="spellStart"/>
      <w:r w:rsidR="0075244D" w:rsidRPr="007220F4">
        <w:rPr>
          <w:rFonts w:hint="eastAsia"/>
          <w:color w:val="auto"/>
        </w:rPr>
        <w:t>若排除</w:t>
      </w:r>
      <w:proofErr w:type="gramStart"/>
      <w:r w:rsidR="0075244D" w:rsidRPr="007220F4">
        <w:rPr>
          <w:rFonts w:hint="eastAsia"/>
          <w:color w:val="auto"/>
        </w:rPr>
        <w:t>疫</w:t>
      </w:r>
      <w:proofErr w:type="gramEnd"/>
      <w:r w:rsidR="0075244D" w:rsidRPr="007220F4">
        <w:rPr>
          <w:rFonts w:hint="eastAsia"/>
          <w:color w:val="auto"/>
        </w:rPr>
        <w:t>情期間所造成的經濟衰退，此為自</w:t>
      </w:r>
      <w:proofErr w:type="spellEnd"/>
      <w:r w:rsidR="0075244D" w:rsidRPr="007220F4">
        <w:rPr>
          <w:rFonts w:hint="eastAsia"/>
          <w:color w:val="auto"/>
        </w:rPr>
        <w:t>2009</w:t>
      </w:r>
      <w:r w:rsidR="0075244D" w:rsidRPr="007220F4">
        <w:rPr>
          <w:rFonts w:hint="eastAsia"/>
          <w:color w:val="auto"/>
        </w:rPr>
        <w:t>年以來最差表現。因此導致</w:t>
      </w:r>
      <w:r w:rsidR="0075244D" w:rsidRPr="007220F4">
        <w:rPr>
          <w:rFonts w:hint="eastAsia"/>
          <w:color w:val="auto"/>
        </w:rPr>
        <w:t>2025</w:t>
      </w:r>
      <w:r w:rsidR="0075244D" w:rsidRPr="007220F4">
        <w:rPr>
          <w:rFonts w:hint="eastAsia"/>
          <w:color w:val="auto"/>
        </w:rPr>
        <w:t>年全年經濟僅成長</w:t>
      </w:r>
      <w:r w:rsidR="0075244D" w:rsidRPr="007220F4">
        <w:rPr>
          <w:rFonts w:hint="eastAsia"/>
          <w:color w:val="auto"/>
        </w:rPr>
        <w:t>4.4%</w:t>
      </w:r>
      <w:r w:rsidR="0075244D" w:rsidRPr="007220F4">
        <w:rPr>
          <w:rFonts w:hint="eastAsia"/>
          <w:color w:val="auto"/>
        </w:rPr>
        <w:t>，</w:t>
      </w:r>
      <w:proofErr w:type="spellStart"/>
      <w:r w:rsidR="0075244D" w:rsidRPr="007220F4">
        <w:rPr>
          <w:rFonts w:hint="eastAsia"/>
          <w:color w:val="auto"/>
        </w:rPr>
        <w:t>不僅較</w:t>
      </w:r>
      <w:proofErr w:type="spellEnd"/>
      <w:r w:rsidR="0075244D" w:rsidRPr="007220F4">
        <w:rPr>
          <w:rFonts w:hint="eastAsia"/>
          <w:color w:val="auto"/>
        </w:rPr>
        <w:t>2024</w:t>
      </w:r>
      <w:r w:rsidR="0075244D" w:rsidRPr="007220F4">
        <w:rPr>
          <w:rFonts w:hint="eastAsia"/>
          <w:color w:val="auto"/>
        </w:rPr>
        <w:t>年的</w:t>
      </w:r>
      <w:r w:rsidR="0075244D" w:rsidRPr="007220F4">
        <w:rPr>
          <w:rFonts w:hint="eastAsia"/>
          <w:color w:val="auto"/>
        </w:rPr>
        <w:t>5.7%</w:t>
      </w:r>
      <w:r w:rsidR="0075244D" w:rsidRPr="007220F4">
        <w:rPr>
          <w:rFonts w:hint="eastAsia"/>
          <w:color w:val="auto"/>
        </w:rPr>
        <w:t>明顯放緩，亦未能達成政府設定</w:t>
      </w:r>
      <w:r w:rsidR="0075244D" w:rsidRPr="007220F4">
        <w:rPr>
          <w:rFonts w:hint="eastAsia"/>
          <w:color w:val="auto"/>
        </w:rPr>
        <w:t>5.5%</w:t>
      </w:r>
      <w:r w:rsidR="0075244D" w:rsidRPr="007220F4">
        <w:rPr>
          <w:rFonts w:hint="eastAsia"/>
          <w:color w:val="auto"/>
        </w:rPr>
        <w:t>至</w:t>
      </w:r>
      <w:r w:rsidR="0075244D" w:rsidRPr="007220F4">
        <w:rPr>
          <w:rFonts w:hint="eastAsia"/>
          <w:color w:val="auto"/>
        </w:rPr>
        <w:t>6.5%</w:t>
      </w:r>
      <w:r w:rsidR="0075244D" w:rsidRPr="007220F4">
        <w:rPr>
          <w:rFonts w:hint="eastAsia"/>
          <w:color w:val="auto"/>
        </w:rPr>
        <w:t>的成長目標，為小馬可</w:t>
      </w:r>
      <w:proofErr w:type="gramStart"/>
      <w:r w:rsidR="0075244D" w:rsidRPr="007220F4">
        <w:rPr>
          <w:rFonts w:hint="eastAsia"/>
          <w:color w:val="auto"/>
        </w:rPr>
        <w:t>仕</w:t>
      </w:r>
      <w:proofErr w:type="gramEnd"/>
      <w:r w:rsidR="0075244D" w:rsidRPr="007220F4">
        <w:rPr>
          <w:rFonts w:hint="eastAsia"/>
          <w:color w:val="auto"/>
        </w:rPr>
        <w:t>政府連續第三年未能達成設定之經濟成長目標。</w:t>
      </w:r>
      <w:r w:rsidR="0075244D" w:rsidRPr="007220F4">
        <w:rPr>
          <w:rFonts w:hint="eastAsia"/>
          <w:color w:val="auto"/>
        </w:rPr>
        <w:t>2025</w:t>
      </w:r>
      <w:r w:rsidR="0075244D" w:rsidRPr="007220F4">
        <w:rPr>
          <w:rFonts w:hint="eastAsia"/>
          <w:color w:val="auto"/>
        </w:rPr>
        <w:t>年全年，對年度成長貢獻最大的主要產業是：批發和零售貿易；汽車和摩托車維修，成長</w:t>
      </w:r>
      <w:r w:rsidR="0075244D" w:rsidRPr="007220F4">
        <w:rPr>
          <w:rFonts w:hint="eastAsia"/>
          <w:color w:val="auto"/>
        </w:rPr>
        <w:t>5.2%</w:t>
      </w:r>
      <w:r w:rsidR="0075244D" w:rsidRPr="007220F4">
        <w:rPr>
          <w:rFonts w:hint="eastAsia"/>
          <w:color w:val="auto"/>
        </w:rPr>
        <w:t>；</w:t>
      </w:r>
      <w:proofErr w:type="spellStart"/>
      <w:r w:rsidR="0075244D" w:rsidRPr="007220F4">
        <w:rPr>
          <w:rFonts w:hint="eastAsia"/>
          <w:color w:val="auto"/>
        </w:rPr>
        <w:t>金融和保險活動，成長</w:t>
      </w:r>
      <w:proofErr w:type="spellEnd"/>
      <w:r w:rsidR="0075244D" w:rsidRPr="007220F4">
        <w:rPr>
          <w:rFonts w:hint="eastAsia"/>
          <w:color w:val="auto"/>
        </w:rPr>
        <w:t>5.8%</w:t>
      </w:r>
      <w:r w:rsidR="0075244D" w:rsidRPr="007220F4">
        <w:rPr>
          <w:rFonts w:hint="eastAsia"/>
          <w:color w:val="auto"/>
        </w:rPr>
        <w:t>；</w:t>
      </w:r>
      <w:proofErr w:type="spellStart"/>
      <w:r w:rsidR="0075244D" w:rsidRPr="007220F4">
        <w:rPr>
          <w:rFonts w:hint="eastAsia"/>
          <w:color w:val="auto"/>
        </w:rPr>
        <w:t>以及製造業，成長</w:t>
      </w:r>
      <w:proofErr w:type="spellEnd"/>
      <w:r w:rsidR="0075244D" w:rsidRPr="007220F4">
        <w:rPr>
          <w:rFonts w:hint="eastAsia"/>
          <w:color w:val="auto"/>
        </w:rPr>
        <w:t>2.5%</w:t>
      </w:r>
      <w:r w:rsidR="0075244D" w:rsidRPr="007220F4">
        <w:rPr>
          <w:rFonts w:hint="eastAsia"/>
          <w:color w:val="auto"/>
        </w:rPr>
        <w:t>。</w:t>
      </w:r>
      <w:proofErr w:type="spellStart"/>
      <w:r w:rsidR="0075244D" w:rsidRPr="007220F4">
        <w:rPr>
          <w:rFonts w:hint="eastAsia"/>
          <w:color w:val="auto"/>
        </w:rPr>
        <w:t>主要經濟部門，工業成長</w:t>
      </w:r>
      <w:proofErr w:type="spellEnd"/>
      <w:r w:rsidR="0075244D" w:rsidRPr="007220F4">
        <w:rPr>
          <w:rFonts w:hint="eastAsia"/>
          <w:color w:val="auto"/>
        </w:rPr>
        <w:t>1.5%</w:t>
      </w:r>
      <w:r w:rsidR="0075244D" w:rsidRPr="007220F4">
        <w:rPr>
          <w:rFonts w:hint="eastAsia"/>
          <w:color w:val="auto"/>
        </w:rPr>
        <w:t>、</w:t>
      </w:r>
      <w:proofErr w:type="spellStart"/>
      <w:r w:rsidR="0075244D" w:rsidRPr="007220F4">
        <w:rPr>
          <w:rFonts w:hint="eastAsia"/>
          <w:color w:val="auto"/>
        </w:rPr>
        <w:t>服務業</w:t>
      </w:r>
      <w:proofErr w:type="spellEnd"/>
      <w:r w:rsidR="0075244D" w:rsidRPr="007220F4">
        <w:rPr>
          <w:rFonts w:hint="eastAsia"/>
          <w:color w:val="auto"/>
        </w:rPr>
        <w:t>5.9%</w:t>
      </w:r>
      <w:r w:rsidR="0075244D" w:rsidRPr="007220F4">
        <w:rPr>
          <w:rFonts w:hint="eastAsia"/>
          <w:color w:val="auto"/>
        </w:rPr>
        <w:t>、</w:t>
      </w:r>
      <w:proofErr w:type="spellStart"/>
      <w:r w:rsidR="0075244D" w:rsidRPr="007220F4">
        <w:rPr>
          <w:rFonts w:hint="eastAsia"/>
          <w:color w:val="auto"/>
        </w:rPr>
        <w:t>農漁林業成長</w:t>
      </w:r>
      <w:proofErr w:type="spellEnd"/>
      <w:r w:rsidR="0075244D" w:rsidRPr="007220F4">
        <w:rPr>
          <w:rFonts w:hint="eastAsia"/>
          <w:color w:val="auto"/>
        </w:rPr>
        <w:t>3.1%</w:t>
      </w:r>
      <w:r w:rsidR="0075244D" w:rsidRPr="007220F4">
        <w:rPr>
          <w:rFonts w:hint="eastAsia"/>
          <w:color w:val="auto"/>
        </w:rPr>
        <w:t>。</w:t>
      </w:r>
      <w:proofErr w:type="spellStart"/>
      <w:r w:rsidR="0075244D" w:rsidRPr="007220F4">
        <w:rPr>
          <w:rFonts w:hint="eastAsia"/>
          <w:color w:val="auto"/>
        </w:rPr>
        <w:t>以支出項目而言，家計支出成長</w:t>
      </w:r>
      <w:proofErr w:type="spellEnd"/>
      <w:r w:rsidR="0075244D" w:rsidRPr="007220F4">
        <w:rPr>
          <w:rFonts w:hint="eastAsia"/>
          <w:color w:val="auto"/>
        </w:rPr>
        <w:t>4.6%</w:t>
      </w:r>
      <w:r w:rsidR="0075244D" w:rsidRPr="007220F4">
        <w:rPr>
          <w:rFonts w:hint="eastAsia"/>
          <w:color w:val="auto"/>
        </w:rPr>
        <w:t>、</w:t>
      </w:r>
      <w:proofErr w:type="spellStart"/>
      <w:r w:rsidR="0075244D" w:rsidRPr="007220F4">
        <w:rPr>
          <w:rFonts w:hint="eastAsia"/>
          <w:color w:val="auto"/>
        </w:rPr>
        <w:t>政府支出</w:t>
      </w:r>
      <w:proofErr w:type="spellEnd"/>
      <w:r w:rsidR="0075244D" w:rsidRPr="007220F4">
        <w:rPr>
          <w:rFonts w:hint="eastAsia"/>
          <w:color w:val="auto"/>
        </w:rPr>
        <w:t>9.1%</w:t>
      </w:r>
      <w:r w:rsidR="0075244D" w:rsidRPr="007220F4">
        <w:rPr>
          <w:rFonts w:hint="eastAsia"/>
          <w:color w:val="auto"/>
        </w:rPr>
        <w:t>、</w:t>
      </w:r>
      <w:proofErr w:type="spellStart"/>
      <w:r w:rsidR="0075244D" w:rsidRPr="007220F4">
        <w:rPr>
          <w:rFonts w:hint="eastAsia"/>
          <w:color w:val="auto"/>
        </w:rPr>
        <w:t>投資衰退</w:t>
      </w:r>
      <w:proofErr w:type="spellEnd"/>
      <w:r w:rsidR="0075244D" w:rsidRPr="007220F4">
        <w:rPr>
          <w:rFonts w:hint="eastAsia"/>
          <w:color w:val="auto"/>
        </w:rPr>
        <w:t>2.1%</w:t>
      </w:r>
      <w:r w:rsidR="0075244D" w:rsidRPr="007220F4">
        <w:rPr>
          <w:rFonts w:hint="eastAsia"/>
          <w:color w:val="auto"/>
        </w:rPr>
        <w:t>、</w:t>
      </w:r>
      <w:proofErr w:type="spellStart"/>
      <w:r w:rsidR="0075244D" w:rsidRPr="007220F4">
        <w:rPr>
          <w:rFonts w:hint="eastAsia"/>
          <w:color w:val="auto"/>
        </w:rPr>
        <w:t>貨品及服務出口成長</w:t>
      </w:r>
      <w:proofErr w:type="spellEnd"/>
      <w:r w:rsidR="0075244D" w:rsidRPr="007220F4">
        <w:rPr>
          <w:rFonts w:hint="eastAsia"/>
          <w:color w:val="auto"/>
        </w:rPr>
        <w:t>8.1%</w:t>
      </w:r>
      <w:r w:rsidR="0075244D" w:rsidRPr="007220F4">
        <w:rPr>
          <w:rFonts w:hint="eastAsia"/>
          <w:color w:val="auto"/>
        </w:rPr>
        <w:t>及貨品及服務進口</w:t>
      </w:r>
      <w:r w:rsidR="0075244D" w:rsidRPr="007220F4">
        <w:rPr>
          <w:rFonts w:hint="eastAsia"/>
          <w:color w:val="auto"/>
        </w:rPr>
        <w:t>5.1%</w:t>
      </w:r>
      <w:r w:rsidR="001D7556" w:rsidRPr="007220F4">
        <w:rPr>
          <w:rFonts w:hint="eastAsia"/>
          <w:color w:val="auto"/>
        </w:rPr>
        <w:t>。</w:t>
      </w:r>
    </w:p>
    <w:p w14:paraId="4342E61F" w14:textId="70594C40" w:rsidR="002138DD" w:rsidRPr="007220F4" w:rsidRDefault="002138DD" w:rsidP="002138DD">
      <w:pPr>
        <w:pStyle w:val="a6"/>
        <w:ind w:left="945" w:hanging="709"/>
        <w:rPr>
          <w:color w:val="auto"/>
        </w:rPr>
      </w:pPr>
      <w:r w:rsidRPr="007220F4">
        <w:rPr>
          <w:color w:val="auto"/>
        </w:rPr>
        <w:t>（二）從支出面分析，內需市場之消費係驅動菲國經濟之主因：</w:t>
      </w:r>
      <w:r w:rsidRPr="007220F4">
        <w:rPr>
          <w:color w:val="auto"/>
        </w:rPr>
        <w:t>202</w:t>
      </w:r>
      <w:r w:rsidR="00317801" w:rsidRPr="007220F4">
        <w:rPr>
          <w:rFonts w:hint="eastAsia"/>
          <w:color w:val="auto"/>
        </w:rPr>
        <w:t>5</w:t>
      </w:r>
      <w:r w:rsidRPr="007220F4">
        <w:rPr>
          <w:color w:val="auto"/>
        </w:rPr>
        <w:t>年統計內需市場占菲國</w:t>
      </w:r>
      <w:proofErr w:type="spellStart"/>
      <w:r w:rsidRPr="007220F4">
        <w:rPr>
          <w:color w:val="auto"/>
        </w:rPr>
        <w:t>GDP</w:t>
      </w:r>
      <w:r w:rsidRPr="007220F4">
        <w:rPr>
          <w:color w:val="auto"/>
        </w:rPr>
        <w:t>支出面之</w:t>
      </w:r>
      <w:proofErr w:type="spellEnd"/>
      <w:proofErr w:type="gramStart"/>
      <w:r w:rsidRPr="007220F4">
        <w:rPr>
          <w:color w:val="auto"/>
        </w:rPr>
        <w:t>7</w:t>
      </w:r>
      <w:r w:rsidRPr="007220F4">
        <w:rPr>
          <w:color w:val="auto"/>
        </w:rPr>
        <w:t>成</w:t>
      </w:r>
      <w:proofErr w:type="gramEnd"/>
      <w:r w:rsidR="00317801" w:rsidRPr="007220F4">
        <w:rPr>
          <w:rFonts w:hint="eastAsia"/>
          <w:color w:val="auto"/>
        </w:rPr>
        <w:t>3</w:t>
      </w:r>
      <w:r w:rsidRPr="007220F4">
        <w:rPr>
          <w:color w:val="auto"/>
        </w:rPr>
        <w:t>，其中又以家計消費及私部門投資營建業最為重要，家計消費成長來自海外移工匯款及商業流程外包服務業（</w:t>
      </w:r>
      <w:proofErr w:type="spellStart"/>
      <w:r w:rsidRPr="007220F4">
        <w:rPr>
          <w:color w:val="auto"/>
        </w:rPr>
        <w:t>BPO</w:t>
      </w:r>
      <w:r w:rsidRPr="007220F4">
        <w:rPr>
          <w:color w:val="auto"/>
        </w:rPr>
        <w:t>，以國際客服中心為主</w:t>
      </w:r>
      <w:proofErr w:type="spellEnd"/>
      <w:r w:rsidRPr="007220F4">
        <w:rPr>
          <w:color w:val="auto"/>
        </w:rPr>
        <w:t>）之穩定發展，同時刺激營造（辦公室及公寓）、零售及餐飲業之蓬勃發展。</w:t>
      </w:r>
    </w:p>
    <w:p w14:paraId="78830528" w14:textId="02F03F26" w:rsidR="002138DD" w:rsidRPr="007220F4" w:rsidRDefault="002138DD" w:rsidP="002138DD">
      <w:pPr>
        <w:pStyle w:val="a6"/>
        <w:ind w:left="945" w:hanging="709"/>
        <w:rPr>
          <w:color w:val="auto"/>
        </w:rPr>
      </w:pPr>
      <w:r w:rsidRPr="007220F4">
        <w:rPr>
          <w:color w:val="auto"/>
        </w:rPr>
        <w:t>（三）</w:t>
      </w:r>
      <w:r w:rsidRPr="007220F4">
        <w:rPr>
          <w:color w:val="auto"/>
        </w:rPr>
        <w:tab/>
      </w:r>
      <w:r w:rsidRPr="007220F4">
        <w:rPr>
          <w:color w:val="auto"/>
        </w:rPr>
        <w:t>從生產面分析，服務業為菲國經濟成長之主要動力，占菲國</w:t>
      </w:r>
      <w:r w:rsidRPr="007220F4">
        <w:rPr>
          <w:color w:val="auto"/>
        </w:rPr>
        <w:t>202</w:t>
      </w:r>
      <w:r w:rsidR="005D379F" w:rsidRPr="007220F4">
        <w:rPr>
          <w:rFonts w:hint="eastAsia"/>
          <w:color w:val="auto"/>
        </w:rPr>
        <w:t>5</w:t>
      </w:r>
      <w:r w:rsidRPr="007220F4">
        <w:rPr>
          <w:color w:val="auto"/>
        </w:rPr>
        <w:t>年</w:t>
      </w:r>
      <w:proofErr w:type="spellStart"/>
      <w:r w:rsidRPr="007220F4">
        <w:rPr>
          <w:color w:val="auto"/>
        </w:rPr>
        <w:t>GDP</w:t>
      </w:r>
      <w:r w:rsidRPr="007220F4">
        <w:rPr>
          <w:color w:val="auto"/>
        </w:rPr>
        <w:t>之</w:t>
      </w:r>
      <w:proofErr w:type="spellEnd"/>
      <w:r w:rsidRPr="007220F4">
        <w:rPr>
          <w:color w:val="auto"/>
        </w:rPr>
        <w:t>6</w:t>
      </w:r>
      <w:r w:rsidR="005D379F" w:rsidRPr="007220F4">
        <w:rPr>
          <w:rFonts w:hint="eastAsia"/>
          <w:color w:val="auto"/>
        </w:rPr>
        <w:t>3</w:t>
      </w:r>
      <w:r w:rsidR="001D6A7F" w:rsidRPr="007220F4">
        <w:rPr>
          <w:rFonts w:hint="eastAsia"/>
          <w:color w:val="auto"/>
        </w:rPr>
        <w:t>.</w:t>
      </w:r>
      <w:r w:rsidR="005D379F" w:rsidRPr="007220F4">
        <w:rPr>
          <w:rFonts w:hint="eastAsia"/>
          <w:color w:val="auto"/>
        </w:rPr>
        <w:t>8</w:t>
      </w:r>
      <w:r w:rsidRPr="007220F4">
        <w:rPr>
          <w:color w:val="auto"/>
        </w:rPr>
        <w:t>%</w:t>
      </w:r>
      <w:r w:rsidRPr="007220F4">
        <w:rPr>
          <w:color w:val="auto"/>
        </w:rPr>
        <w:t>，</w:t>
      </w:r>
      <w:proofErr w:type="spellStart"/>
      <w:r w:rsidRPr="007220F4">
        <w:rPr>
          <w:color w:val="auto"/>
        </w:rPr>
        <w:t>就業人口之</w:t>
      </w:r>
      <w:proofErr w:type="spellEnd"/>
      <w:r w:rsidR="00DD02E3" w:rsidRPr="007220F4">
        <w:rPr>
          <w:rFonts w:hint="eastAsia"/>
          <w:color w:val="auto"/>
        </w:rPr>
        <w:t>6</w:t>
      </w:r>
      <w:r w:rsidR="00317801" w:rsidRPr="007220F4">
        <w:rPr>
          <w:rFonts w:hint="eastAsia"/>
          <w:color w:val="auto"/>
        </w:rPr>
        <w:t>2</w:t>
      </w:r>
      <w:r w:rsidRPr="007220F4">
        <w:rPr>
          <w:color w:val="auto"/>
        </w:rPr>
        <w:t>.</w:t>
      </w:r>
      <w:r w:rsidR="00317801" w:rsidRPr="007220F4">
        <w:rPr>
          <w:rFonts w:hint="eastAsia"/>
          <w:color w:val="auto"/>
        </w:rPr>
        <w:t>4</w:t>
      </w:r>
      <w:r w:rsidRPr="007220F4">
        <w:rPr>
          <w:color w:val="auto"/>
        </w:rPr>
        <w:t>%</w:t>
      </w:r>
      <w:r w:rsidRPr="007220F4">
        <w:rPr>
          <w:color w:val="auto"/>
        </w:rPr>
        <w:t>，</w:t>
      </w:r>
      <w:proofErr w:type="spellStart"/>
      <w:r w:rsidRPr="007220F4">
        <w:rPr>
          <w:color w:val="auto"/>
        </w:rPr>
        <w:t>製造業占</w:t>
      </w:r>
      <w:r w:rsidRPr="007220F4">
        <w:rPr>
          <w:color w:val="auto"/>
        </w:rPr>
        <w:t>GDP</w:t>
      </w:r>
      <w:r w:rsidRPr="007220F4">
        <w:rPr>
          <w:color w:val="auto"/>
        </w:rPr>
        <w:t>之</w:t>
      </w:r>
      <w:proofErr w:type="spellEnd"/>
      <w:r w:rsidRPr="007220F4">
        <w:rPr>
          <w:color w:val="auto"/>
        </w:rPr>
        <w:t>2</w:t>
      </w:r>
      <w:r w:rsidR="005D379F" w:rsidRPr="007220F4">
        <w:rPr>
          <w:rFonts w:hint="eastAsia"/>
          <w:color w:val="auto"/>
        </w:rPr>
        <w:t>8</w:t>
      </w:r>
      <w:r w:rsidRPr="007220F4">
        <w:rPr>
          <w:color w:val="auto"/>
        </w:rPr>
        <w:t>.</w:t>
      </w:r>
      <w:r w:rsidR="005D379F" w:rsidRPr="007220F4">
        <w:rPr>
          <w:rFonts w:hint="eastAsia"/>
          <w:color w:val="auto"/>
        </w:rPr>
        <w:t>3</w:t>
      </w:r>
      <w:r w:rsidRPr="007220F4">
        <w:rPr>
          <w:color w:val="auto"/>
        </w:rPr>
        <w:t>%</w:t>
      </w:r>
      <w:r w:rsidRPr="007220F4">
        <w:rPr>
          <w:color w:val="auto"/>
        </w:rPr>
        <w:t>，</w:t>
      </w:r>
      <w:proofErr w:type="spellStart"/>
      <w:r w:rsidRPr="007220F4">
        <w:rPr>
          <w:color w:val="auto"/>
        </w:rPr>
        <w:t>就業人口之</w:t>
      </w:r>
      <w:proofErr w:type="spellEnd"/>
      <w:r w:rsidRPr="007220F4">
        <w:rPr>
          <w:color w:val="auto"/>
        </w:rPr>
        <w:t>1</w:t>
      </w:r>
      <w:r w:rsidR="00317801" w:rsidRPr="007220F4">
        <w:rPr>
          <w:rFonts w:hint="eastAsia"/>
          <w:color w:val="auto"/>
        </w:rPr>
        <w:t>6</w:t>
      </w:r>
      <w:r w:rsidRPr="007220F4">
        <w:rPr>
          <w:color w:val="auto"/>
        </w:rPr>
        <w:t>.</w:t>
      </w:r>
      <w:r w:rsidR="00317801" w:rsidRPr="007220F4">
        <w:rPr>
          <w:rFonts w:hint="eastAsia"/>
          <w:color w:val="auto"/>
        </w:rPr>
        <w:t>9</w:t>
      </w:r>
      <w:r w:rsidRPr="007220F4">
        <w:rPr>
          <w:color w:val="auto"/>
        </w:rPr>
        <w:t>%</w:t>
      </w:r>
      <w:r w:rsidRPr="007220F4">
        <w:rPr>
          <w:color w:val="auto"/>
        </w:rPr>
        <w:t>。</w:t>
      </w:r>
      <w:proofErr w:type="spellStart"/>
      <w:r w:rsidRPr="007220F4">
        <w:rPr>
          <w:color w:val="auto"/>
        </w:rPr>
        <w:t>農業占</w:t>
      </w:r>
      <w:r w:rsidRPr="007220F4">
        <w:rPr>
          <w:color w:val="auto"/>
        </w:rPr>
        <w:t>GDP</w:t>
      </w:r>
      <w:r w:rsidRPr="007220F4">
        <w:rPr>
          <w:color w:val="auto"/>
        </w:rPr>
        <w:t>之</w:t>
      </w:r>
      <w:proofErr w:type="spellEnd"/>
      <w:r w:rsidR="005D379F" w:rsidRPr="007220F4">
        <w:rPr>
          <w:rFonts w:hint="eastAsia"/>
          <w:color w:val="auto"/>
        </w:rPr>
        <w:t>7</w:t>
      </w:r>
      <w:r w:rsidRPr="007220F4">
        <w:rPr>
          <w:color w:val="auto"/>
        </w:rPr>
        <w:t>.</w:t>
      </w:r>
      <w:r w:rsidR="005D379F" w:rsidRPr="007220F4">
        <w:rPr>
          <w:rFonts w:hint="eastAsia"/>
          <w:color w:val="auto"/>
        </w:rPr>
        <w:t>9</w:t>
      </w:r>
      <w:r w:rsidRPr="007220F4">
        <w:rPr>
          <w:color w:val="auto"/>
        </w:rPr>
        <w:t>%</w:t>
      </w:r>
      <w:r w:rsidRPr="007220F4">
        <w:rPr>
          <w:color w:val="auto"/>
        </w:rPr>
        <w:t>，</w:t>
      </w:r>
      <w:proofErr w:type="spellStart"/>
      <w:r w:rsidRPr="007220F4">
        <w:rPr>
          <w:color w:val="auto"/>
        </w:rPr>
        <w:t>就業人口之</w:t>
      </w:r>
      <w:proofErr w:type="spellEnd"/>
      <w:r w:rsidRPr="007220F4">
        <w:rPr>
          <w:color w:val="auto"/>
        </w:rPr>
        <w:t>2</w:t>
      </w:r>
      <w:r w:rsidR="00DD02E3" w:rsidRPr="007220F4">
        <w:rPr>
          <w:rFonts w:hint="eastAsia"/>
          <w:color w:val="auto"/>
        </w:rPr>
        <w:t>0</w:t>
      </w:r>
      <w:r w:rsidR="00A773CA" w:rsidRPr="007220F4">
        <w:rPr>
          <w:rFonts w:hint="eastAsia"/>
          <w:color w:val="auto"/>
        </w:rPr>
        <w:t>.</w:t>
      </w:r>
      <w:r w:rsidR="00317801" w:rsidRPr="007220F4">
        <w:rPr>
          <w:rFonts w:hint="eastAsia"/>
          <w:color w:val="auto"/>
        </w:rPr>
        <w:t>7</w:t>
      </w:r>
      <w:r w:rsidRPr="007220F4">
        <w:rPr>
          <w:color w:val="auto"/>
        </w:rPr>
        <w:t>%</w:t>
      </w:r>
      <w:r w:rsidRPr="007220F4">
        <w:rPr>
          <w:color w:val="auto"/>
        </w:rPr>
        <w:t>。</w:t>
      </w:r>
    </w:p>
    <w:p w14:paraId="5569BDD3" w14:textId="697B96B7" w:rsidR="002138DD" w:rsidRPr="007220F4" w:rsidRDefault="002138DD" w:rsidP="007212F3">
      <w:pPr>
        <w:pStyle w:val="a6"/>
        <w:ind w:left="945" w:hanging="709"/>
        <w:rPr>
          <w:color w:val="auto"/>
        </w:rPr>
      </w:pPr>
      <w:r w:rsidRPr="007220F4">
        <w:rPr>
          <w:color w:val="auto"/>
        </w:rPr>
        <w:lastRenderedPageBreak/>
        <w:t>（四）</w:t>
      </w:r>
      <w:r w:rsidR="00257255" w:rsidRPr="007220F4">
        <w:rPr>
          <w:rFonts w:hint="eastAsia"/>
          <w:color w:val="auto"/>
        </w:rPr>
        <w:t>進出口貿易均出現成長</w:t>
      </w:r>
      <w:r w:rsidR="00DD02E3" w:rsidRPr="007220F4">
        <w:rPr>
          <w:rFonts w:hint="eastAsia"/>
          <w:color w:val="auto"/>
        </w:rPr>
        <w:t>：</w:t>
      </w:r>
      <w:r w:rsidR="00257255" w:rsidRPr="007220F4">
        <w:rPr>
          <w:rFonts w:hint="eastAsia"/>
          <w:color w:val="auto"/>
        </w:rPr>
        <w:t>出口方面，</w:t>
      </w:r>
      <w:r w:rsidR="00257255" w:rsidRPr="007220F4">
        <w:rPr>
          <w:rFonts w:hint="eastAsia"/>
          <w:color w:val="auto"/>
        </w:rPr>
        <w:t>2025</w:t>
      </w:r>
      <w:r w:rsidR="00257255" w:rsidRPr="007220F4">
        <w:rPr>
          <w:rFonts w:hint="eastAsia"/>
          <w:color w:val="auto"/>
        </w:rPr>
        <w:t>年出口值</w:t>
      </w:r>
      <w:r w:rsidR="00257255" w:rsidRPr="007220F4">
        <w:rPr>
          <w:rFonts w:hint="eastAsia"/>
          <w:color w:val="auto"/>
        </w:rPr>
        <w:t>844.1</w:t>
      </w:r>
      <w:r w:rsidR="00257255" w:rsidRPr="007220F4">
        <w:rPr>
          <w:rFonts w:hint="eastAsia"/>
          <w:color w:val="auto"/>
        </w:rPr>
        <w:t>億美元，較</w:t>
      </w:r>
      <w:r w:rsidR="00257255" w:rsidRPr="007220F4">
        <w:rPr>
          <w:rFonts w:hint="eastAsia"/>
          <w:color w:val="auto"/>
        </w:rPr>
        <w:t>2024</w:t>
      </w:r>
      <w:r w:rsidR="00257255" w:rsidRPr="007220F4">
        <w:rPr>
          <w:rFonts w:hint="eastAsia"/>
          <w:color w:val="auto"/>
        </w:rPr>
        <w:t>年成長</w:t>
      </w:r>
      <w:r w:rsidR="00257255" w:rsidRPr="007220F4">
        <w:rPr>
          <w:rFonts w:hint="eastAsia"/>
          <w:color w:val="auto"/>
        </w:rPr>
        <w:t>15.2%</w:t>
      </w:r>
      <w:r w:rsidR="00257255" w:rsidRPr="007220F4">
        <w:rPr>
          <w:rFonts w:hint="eastAsia"/>
          <w:color w:val="auto"/>
        </w:rPr>
        <w:t>。前十大出口產品依序為電子產品、其他製成品、</w:t>
      </w:r>
      <w:proofErr w:type="gramStart"/>
      <w:r w:rsidR="00257255" w:rsidRPr="007220F4">
        <w:rPr>
          <w:rFonts w:hint="eastAsia"/>
          <w:color w:val="auto"/>
        </w:rPr>
        <w:t>其他礦</w:t>
      </w:r>
      <w:proofErr w:type="gramEnd"/>
      <w:r w:rsidR="00257255" w:rsidRPr="007220F4">
        <w:rPr>
          <w:rFonts w:hint="eastAsia"/>
          <w:color w:val="auto"/>
        </w:rPr>
        <w:t>產品、機械及運輸設備、椰子油、飛機及船舶用點火線阻、黃金、化學品、香蕉及加工食品。其中，黃金出口增幅最高，達</w:t>
      </w:r>
      <w:r w:rsidR="00257255" w:rsidRPr="007220F4">
        <w:rPr>
          <w:rFonts w:hint="eastAsia"/>
          <w:color w:val="auto"/>
        </w:rPr>
        <w:t>75.9%</w:t>
      </w:r>
      <w:r w:rsidR="00257255" w:rsidRPr="007220F4">
        <w:rPr>
          <w:rFonts w:hint="eastAsia"/>
          <w:color w:val="auto"/>
        </w:rPr>
        <w:t>，</w:t>
      </w:r>
      <w:proofErr w:type="spellStart"/>
      <w:r w:rsidR="00257255" w:rsidRPr="007220F4">
        <w:rPr>
          <w:rFonts w:hint="eastAsia"/>
          <w:color w:val="auto"/>
        </w:rPr>
        <w:t>其次為香蕉</w:t>
      </w:r>
      <w:proofErr w:type="spellEnd"/>
      <w:r w:rsidR="007220F4" w:rsidRPr="007220F4">
        <w:rPr>
          <w:rFonts w:hint="eastAsia"/>
          <w:color w:val="FF00FF"/>
        </w:rPr>
        <w:t>（</w:t>
      </w:r>
      <w:r w:rsidR="00257255" w:rsidRPr="007220F4">
        <w:rPr>
          <w:rFonts w:hint="eastAsia"/>
          <w:color w:val="auto"/>
        </w:rPr>
        <w:t>36.1%</w:t>
      </w:r>
      <w:r w:rsidR="007220F4" w:rsidRPr="007220F4">
        <w:rPr>
          <w:rFonts w:hint="eastAsia"/>
          <w:color w:val="FF00FF"/>
        </w:rPr>
        <w:t>）</w:t>
      </w:r>
      <w:r w:rsidR="00257255" w:rsidRPr="007220F4">
        <w:rPr>
          <w:rFonts w:hint="eastAsia"/>
          <w:color w:val="auto"/>
        </w:rPr>
        <w:t>、機械及運輸設備</w:t>
      </w:r>
      <w:r w:rsidR="007220F4" w:rsidRPr="007220F4">
        <w:rPr>
          <w:rFonts w:hint="eastAsia"/>
          <w:color w:val="FF00FF"/>
        </w:rPr>
        <w:t>（</w:t>
      </w:r>
      <w:r w:rsidR="00257255" w:rsidRPr="007220F4">
        <w:rPr>
          <w:rFonts w:hint="eastAsia"/>
          <w:color w:val="auto"/>
        </w:rPr>
        <w:t>34.3%</w:t>
      </w:r>
      <w:r w:rsidR="007220F4" w:rsidRPr="007220F4">
        <w:rPr>
          <w:rFonts w:hint="eastAsia"/>
          <w:color w:val="FF00FF"/>
        </w:rPr>
        <w:t>）</w:t>
      </w:r>
      <w:r w:rsidR="00257255" w:rsidRPr="007220F4">
        <w:rPr>
          <w:rFonts w:hint="eastAsia"/>
          <w:color w:val="auto"/>
        </w:rPr>
        <w:t>、其他製成品</w:t>
      </w:r>
      <w:r w:rsidR="007220F4" w:rsidRPr="007220F4">
        <w:rPr>
          <w:rFonts w:hint="eastAsia"/>
          <w:color w:val="FF00FF"/>
        </w:rPr>
        <w:t>（</w:t>
      </w:r>
      <w:r w:rsidR="00257255" w:rsidRPr="007220F4">
        <w:rPr>
          <w:rFonts w:hint="eastAsia"/>
          <w:color w:val="auto"/>
        </w:rPr>
        <w:t>31.1%</w:t>
      </w:r>
      <w:r w:rsidR="007220F4" w:rsidRPr="007220F4">
        <w:rPr>
          <w:rFonts w:hint="eastAsia"/>
          <w:color w:val="FF00FF"/>
        </w:rPr>
        <w:t>）</w:t>
      </w:r>
      <w:r w:rsidR="00257255" w:rsidRPr="007220F4">
        <w:rPr>
          <w:rFonts w:hint="eastAsia"/>
          <w:color w:val="auto"/>
        </w:rPr>
        <w:t>、椰子油</w:t>
      </w:r>
      <w:r w:rsidR="007220F4" w:rsidRPr="007220F4">
        <w:rPr>
          <w:rFonts w:hint="eastAsia"/>
          <w:color w:val="FF00FF"/>
        </w:rPr>
        <w:t>（</w:t>
      </w:r>
      <w:r w:rsidR="00257255" w:rsidRPr="007220F4">
        <w:rPr>
          <w:rFonts w:hint="eastAsia"/>
          <w:color w:val="auto"/>
        </w:rPr>
        <w:t>29.4%</w:t>
      </w:r>
      <w:r w:rsidR="007220F4" w:rsidRPr="007220F4">
        <w:rPr>
          <w:rFonts w:hint="eastAsia"/>
          <w:color w:val="FF00FF"/>
        </w:rPr>
        <w:t>）</w:t>
      </w:r>
      <w:r w:rsidR="00257255" w:rsidRPr="007220F4">
        <w:rPr>
          <w:rFonts w:hint="eastAsia"/>
          <w:color w:val="auto"/>
        </w:rPr>
        <w:t>、</w:t>
      </w:r>
      <w:proofErr w:type="gramStart"/>
      <w:r w:rsidR="00257255" w:rsidRPr="007220F4">
        <w:rPr>
          <w:rFonts w:hint="eastAsia"/>
          <w:color w:val="auto"/>
        </w:rPr>
        <w:t>其他礦</w:t>
      </w:r>
      <w:proofErr w:type="gramEnd"/>
      <w:r w:rsidR="00257255" w:rsidRPr="007220F4">
        <w:rPr>
          <w:rFonts w:hint="eastAsia"/>
          <w:color w:val="auto"/>
        </w:rPr>
        <w:t>產品</w:t>
      </w:r>
      <w:r w:rsidR="007220F4" w:rsidRPr="007220F4">
        <w:rPr>
          <w:rFonts w:hint="eastAsia"/>
          <w:color w:val="FF00FF"/>
        </w:rPr>
        <w:t>（</w:t>
      </w:r>
      <w:r w:rsidR="00257255" w:rsidRPr="007220F4">
        <w:rPr>
          <w:rFonts w:hint="eastAsia"/>
          <w:color w:val="auto"/>
        </w:rPr>
        <w:t>26.5%</w:t>
      </w:r>
      <w:r w:rsidR="007220F4" w:rsidRPr="007220F4">
        <w:rPr>
          <w:rFonts w:hint="eastAsia"/>
          <w:color w:val="FF00FF"/>
        </w:rPr>
        <w:t>）</w:t>
      </w:r>
      <w:r w:rsidR="00257255" w:rsidRPr="007220F4">
        <w:rPr>
          <w:rFonts w:hint="eastAsia"/>
          <w:color w:val="auto"/>
        </w:rPr>
        <w:t>及電子產品</w:t>
      </w:r>
      <w:r w:rsidR="007220F4" w:rsidRPr="007220F4">
        <w:rPr>
          <w:rFonts w:hint="eastAsia"/>
          <w:color w:val="FF00FF"/>
        </w:rPr>
        <w:t>（</w:t>
      </w:r>
      <w:r w:rsidR="00257255" w:rsidRPr="007220F4">
        <w:rPr>
          <w:rFonts w:hint="eastAsia"/>
          <w:color w:val="auto"/>
        </w:rPr>
        <w:t>17.5%</w:t>
      </w:r>
      <w:r w:rsidR="007220F4" w:rsidRPr="007220F4">
        <w:rPr>
          <w:rFonts w:hint="eastAsia"/>
          <w:color w:val="FF00FF"/>
        </w:rPr>
        <w:t>）</w:t>
      </w:r>
      <w:r w:rsidR="00257255" w:rsidRPr="007220F4">
        <w:rPr>
          <w:rFonts w:hint="eastAsia"/>
          <w:color w:val="auto"/>
        </w:rPr>
        <w:t>；點</w:t>
      </w:r>
      <w:proofErr w:type="gramStart"/>
      <w:r w:rsidR="00257255" w:rsidRPr="007220F4">
        <w:rPr>
          <w:rFonts w:hint="eastAsia"/>
          <w:color w:val="auto"/>
        </w:rPr>
        <w:t>火線阻與加工</w:t>
      </w:r>
      <w:proofErr w:type="gramEnd"/>
      <w:r w:rsidR="00257255" w:rsidRPr="007220F4">
        <w:rPr>
          <w:rFonts w:hint="eastAsia"/>
          <w:color w:val="auto"/>
        </w:rPr>
        <w:t>食品微幅成長，惟化學品出口則減少</w:t>
      </w:r>
      <w:r w:rsidR="00257255" w:rsidRPr="007220F4">
        <w:rPr>
          <w:rFonts w:hint="eastAsia"/>
          <w:color w:val="auto"/>
        </w:rPr>
        <w:t>8.3%</w:t>
      </w:r>
      <w:r w:rsidR="00257255" w:rsidRPr="007220F4">
        <w:rPr>
          <w:rFonts w:hint="eastAsia"/>
          <w:color w:val="auto"/>
        </w:rPr>
        <w:t>。</w:t>
      </w:r>
      <w:proofErr w:type="spellStart"/>
      <w:r w:rsidR="00257255" w:rsidRPr="007220F4">
        <w:rPr>
          <w:rFonts w:hint="eastAsia"/>
          <w:color w:val="auto"/>
        </w:rPr>
        <w:t>前十大出口市場為美國、香港、日本、中國大陸、荷蘭、新加坡、德國、韓國、我國及泰國。其中，對德國出口成長幅度最高，達</w:t>
      </w:r>
      <w:proofErr w:type="spellEnd"/>
      <w:r w:rsidR="00257255" w:rsidRPr="007220F4">
        <w:rPr>
          <w:rFonts w:hint="eastAsia"/>
          <w:color w:val="auto"/>
        </w:rPr>
        <w:t>36.5%</w:t>
      </w:r>
      <w:r w:rsidR="00257255" w:rsidRPr="007220F4">
        <w:rPr>
          <w:rFonts w:hint="eastAsia"/>
          <w:color w:val="auto"/>
        </w:rPr>
        <w:t>，</w:t>
      </w:r>
      <w:proofErr w:type="spellStart"/>
      <w:r w:rsidR="00257255" w:rsidRPr="007220F4">
        <w:rPr>
          <w:rFonts w:hint="eastAsia"/>
          <w:color w:val="auto"/>
        </w:rPr>
        <w:t>其次為香港</w:t>
      </w:r>
      <w:proofErr w:type="spellEnd"/>
      <w:r w:rsidR="007220F4" w:rsidRPr="007220F4">
        <w:rPr>
          <w:rFonts w:hint="eastAsia"/>
          <w:color w:val="FF00FF"/>
        </w:rPr>
        <w:t>（</w:t>
      </w:r>
      <w:r w:rsidR="00257255" w:rsidRPr="007220F4">
        <w:rPr>
          <w:rFonts w:hint="eastAsia"/>
          <w:color w:val="auto"/>
        </w:rPr>
        <w:t>28.3%</w:t>
      </w:r>
      <w:r w:rsidR="007220F4" w:rsidRPr="007220F4">
        <w:rPr>
          <w:rFonts w:hint="eastAsia"/>
          <w:color w:val="FF00FF"/>
        </w:rPr>
        <w:t>）</w:t>
      </w:r>
      <w:r w:rsidR="00257255" w:rsidRPr="007220F4">
        <w:rPr>
          <w:rFonts w:hint="eastAsia"/>
          <w:color w:val="auto"/>
        </w:rPr>
        <w:t>、荷蘭</w:t>
      </w:r>
      <w:r w:rsidR="007220F4" w:rsidRPr="007220F4">
        <w:rPr>
          <w:rFonts w:hint="eastAsia"/>
          <w:color w:val="FF00FF"/>
        </w:rPr>
        <w:t>（</w:t>
      </w:r>
      <w:r w:rsidR="00257255" w:rsidRPr="007220F4">
        <w:rPr>
          <w:rFonts w:hint="eastAsia"/>
          <w:color w:val="auto"/>
        </w:rPr>
        <w:t>25.4%</w:t>
      </w:r>
      <w:r w:rsidR="007220F4" w:rsidRPr="007220F4">
        <w:rPr>
          <w:rFonts w:hint="eastAsia"/>
          <w:color w:val="FF00FF"/>
        </w:rPr>
        <w:t>）</w:t>
      </w:r>
      <w:r w:rsidR="00257255" w:rsidRPr="007220F4">
        <w:rPr>
          <w:rFonts w:hint="eastAsia"/>
          <w:color w:val="auto"/>
        </w:rPr>
        <w:t>、我國</w:t>
      </w:r>
      <w:r w:rsidR="007220F4" w:rsidRPr="007220F4">
        <w:rPr>
          <w:rFonts w:hint="eastAsia"/>
          <w:color w:val="FF00FF"/>
        </w:rPr>
        <w:t>（</w:t>
      </w:r>
      <w:r w:rsidR="00257255" w:rsidRPr="007220F4">
        <w:rPr>
          <w:rFonts w:hint="eastAsia"/>
          <w:color w:val="auto"/>
        </w:rPr>
        <w:t>22.1%</w:t>
      </w:r>
      <w:r w:rsidR="007220F4" w:rsidRPr="007220F4">
        <w:rPr>
          <w:rFonts w:hint="eastAsia"/>
          <w:color w:val="FF00FF"/>
        </w:rPr>
        <w:t>）</w:t>
      </w:r>
      <w:r w:rsidR="00257255" w:rsidRPr="007220F4">
        <w:rPr>
          <w:rFonts w:hint="eastAsia"/>
          <w:color w:val="auto"/>
        </w:rPr>
        <w:t>、新加坡</w:t>
      </w:r>
      <w:r w:rsidR="007220F4" w:rsidRPr="007220F4">
        <w:rPr>
          <w:rFonts w:hint="eastAsia"/>
          <w:color w:val="FF00FF"/>
        </w:rPr>
        <w:t>（</w:t>
      </w:r>
      <w:r w:rsidR="00257255" w:rsidRPr="007220F4">
        <w:rPr>
          <w:rFonts w:hint="eastAsia"/>
          <w:color w:val="auto"/>
        </w:rPr>
        <w:t>19.9%</w:t>
      </w:r>
      <w:r w:rsidR="007220F4" w:rsidRPr="007220F4">
        <w:rPr>
          <w:rFonts w:hint="eastAsia"/>
          <w:color w:val="FF00FF"/>
        </w:rPr>
        <w:t>）</w:t>
      </w:r>
      <w:r w:rsidR="00257255" w:rsidRPr="007220F4">
        <w:rPr>
          <w:rFonts w:hint="eastAsia"/>
          <w:color w:val="auto"/>
        </w:rPr>
        <w:t>、日本</w:t>
      </w:r>
      <w:r w:rsidR="007220F4" w:rsidRPr="007220F4">
        <w:rPr>
          <w:rFonts w:hint="eastAsia"/>
          <w:color w:val="FF00FF"/>
        </w:rPr>
        <w:t>（</w:t>
      </w:r>
      <w:r w:rsidR="00257255" w:rsidRPr="007220F4">
        <w:rPr>
          <w:rFonts w:hint="eastAsia"/>
          <w:color w:val="auto"/>
        </w:rPr>
        <w:t>12.1%</w:t>
      </w:r>
      <w:r w:rsidR="007220F4" w:rsidRPr="007220F4">
        <w:rPr>
          <w:rFonts w:hint="eastAsia"/>
          <w:color w:val="FF00FF"/>
        </w:rPr>
        <w:t>）</w:t>
      </w:r>
      <w:r w:rsidR="00257255" w:rsidRPr="007220F4">
        <w:rPr>
          <w:rFonts w:hint="eastAsia"/>
          <w:color w:val="auto"/>
        </w:rPr>
        <w:t>及美國</w:t>
      </w:r>
      <w:r w:rsidR="007220F4" w:rsidRPr="007220F4">
        <w:rPr>
          <w:rFonts w:hint="eastAsia"/>
          <w:color w:val="FF00FF"/>
        </w:rPr>
        <w:t>（</w:t>
      </w:r>
      <w:r w:rsidR="00257255" w:rsidRPr="007220F4">
        <w:rPr>
          <w:rFonts w:hint="eastAsia"/>
          <w:color w:val="auto"/>
        </w:rPr>
        <w:t>10.6%</w:t>
      </w:r>
      <w:r w:rsidR="007220F4" w:rsidRPr="007220F4">
        <w:rPr>
          <w:rFonts w:hint="eastAsia"/>
          <w:color w:val="FF00FF"/>
        </w:rPr>
        <w:t>）</w:t>
      </w:r>
      <w:r w:rsidR="00257255" w:rsidRPr="007220F4">
        <w:rPr>
          <w:rFonts w:hint="eastAsia"/>
          <w:color w:val="auto"/>
        </w:rPr>
        <w:t>；對韓國、泰國及中國大陸出口小幅下滑。進口方面，</w:t>
      </w:r>
      <w:r w:rsidR="00257255" w:rsidRPr="007220F4">
        <w:rPr>
          <w:rFonts w:hint="eastAsia"/>
          <w:color w:val="auto"/>
        </w:rPr>
        <w:t>2025</w:t>
      </w:r>
      <w:r w:rsidR="00257255" w:rsidRPr="007220F4">
        <w:rPr>
          <w:rFonts w:hint="eastAsia"/>
          <w:color w:val="auto"/>
        </w:rPr>
        <w:t>年菲國進口總額為</w:t>
      </w:r>
      <w:r w:rsidR="00257255" w:rsidRPr="007220F4">
        <w:rPr>
          <w:rFonts w:hint="eastAsia"/>
          <w:color w:val="auto"/>
        </w:rPr>
        <w:t>1,335.7</w:t>
      </w:r>
      <w:r w:rsidR="00257255" w:rsidRPr="007220F4">
        <w:rPr>
          <w:rFonts w:hint="eastAsia"/>
          <w:color w:val="auto"/>
        </w:rPr>
        <w:t>億美元，較前年同期之</w:t>
      </w:r>
      <w:r w:rsidR="00257255" w:rsidRPr="007220F4">
        <w:rPr>
          <w:rFonts w:hint="eastAsia"/>
          <w:color w:val="auto"/>
        </w:rPr>
        <w:t>1,275.9</w:t>
      </w:r>
      <w:r w:rsidR="00257255" w:rsidRPr="007220F4">
        <w:rPr>
          <w:rFonts w:hint="eastAsia"/>
          <w:color w:val="auto"/>
        </w:rPr>
        <w:t>億美元增加</w:t>
      </w:r>
      <w:r w:rsidR="00257255" w:rsidRPr="007220F4">
        <w:rPr>
          <w:rFonts w:hint="eastAsia"/>
          <w:color w:val="auto"/>
        </w:rPr>
        <w:t>4.7%</w:t>
      </w:r>
      <w:r w:rsidR="00257255" w:rsidRPr="007220F4">
        <w:rPr>
          <w:rFonts w:hint="eastAsia"/>
          <w:color w:val="auto"/>
        </w:rPr>
        <w:t>。前十大進口產品包括電子產品、礦物燃料、運輸設備、工業機械與設備、其他食品與牲畜、鋼鐵、雜項製品、穀物製品、通訊設備及金屬製品。其中，金屬製品進口成長</w:t>
      </w:r>
      <w:r w:rsidR="00257255" w:rsidRPr="007220F4">
        <w:rPr>
          <w:rFonts w:hint="eastAsia"/>
          <w:color w:val="auto"/>
        </w:rPr>
        <w:t>25.2%</w:t>
      </w:r>
      <w:r w:rsidR="00257255" w:rsidRPr="007220F4">
        <w:rPr>
          <w:rFonts w:hint="eastAsia"/>
          <w:color w:val="auto"/>
        </w:rPr>
        <w:t>居首，其次為通訊設備</w:t>
      </w:r>
      <w:r w:rsidR="007220F4" w:rsidRPr="007220F4">
        <w:rPr>
          <w:rFonts w:hint="eastAsia"/>
          <w:color w:val="FF00FF"/>
        </w:rPr>
        <w:t>（</w:t>
      </w:r>
      <w:r w:rsidR="00257255" w:rsidRPr="007220F4">
        <w:rPr>
          <w:rFonts w:hint="eastAsia"/>
          <w:color w:val="auto"/>
        </w:rPr>
        <w:t>23.7%</w:t>
      </w:r>
      <w:r w:rsidR="007220F4" w:rsidRPr="007220F4">
        <w:rPr>
          <w:rFonts w:hint="eastAsia"/>
          <w:color w:val="FF00FF"/>
        </w:rPr>
        <w:t>）</w:t>
      </w:r>
      <w:r w:rsidR="00257255" w:rsidRPr="007220F4">
        <w:rPr>
          <w:rFonts w:hint="eastAsia"/>
          <w:color w:val="auto"/>
        </w:rPr>
        <w:t>、電子產品</w:t>
      </w:r>
      <w:r w:rsidR="007220F4" w:rsidRPr="007220F4">
        <w:rPr>
          <w:rFonts w:hint="eastAsia"/>
          <w:color w:val="FF00FF"/>
        </w:rPr>
        <w:t>（</w:t>
      </w:r>
      <w:r w:rsidR="00257255" w:rsidRPr="007220F4">
        <w:rPr>
          <w:rFonts w:hint="eastAsia"/>
          <w:color w:val="auto"/>
        </w:rPr>
        <w:t>16.7%</w:t>
      </w:r>
      <w:r w:rsidR="007220F4" w:rsidRPr="007220F4">
        <w:rPr>
          <w:rFonts w:hint="eastAsia"/>
          <w:color w:val="FF00FF"/>
        </w:rPr>
        <w:t>）</w:t>
      </w:r>
      <w:r w:rsidR="00257255" w:rsidRPr="007220F4">
        <w:rPr>
          <w:rFonts w:hint="eastAsia"/>
          <w:color w:val="auto"/>
        </w:rPr>
        <w:t>、運輸設備</w:t>
      </w:r>
      <w:r w:rsidR="007220F4" w:rsidRPr="007220F4">
        <w:rPr>
          <w:rFonts w:hint="eastAsia"/>
          <w:color w:val="FF00FF"/>
        </w:rPr>
        <w:t>（</w:t>
      </w:r>
      <w:r w:rsidR="00257255" w:rsidRPr="007220F4">
        <w:rPr>
          <w:rFonts w:hint="eastAsia"/>
          <w:color w:val="auto"/>
        </w:rPr>
        <w:t>10.5%</w:t>
      </w:r>
      <w:r w:rsidR="007220F4" w:rsidRPr="007220F4">
        <w:rPr>
          <w:rFonts w:hint="eastAsia"/>
          <w:color w:val="FF00FF"/>
        </w:rPr>
        <w:t>）</w:t>
      </w:r>
      <w:r w:rsidR="00257255" w:rsidRPr="007220F4">
        <w:rPr>
          <w:rFonts w:hint="eastAsia"/>
          <w:color w:val="auto"/>
        </w:rPr>
        <w:t>及工業機械與設備</w:t>
      </w:r>
      <w:r w:rsidR="007220F4" w:rsidRPr="007220F4">
        <w:rPr>
          <w:rFonts w:hint="eastAsia"/>
          <w:color w:val="FF00FF"/>
        </w:rPr>
        <w:t>（</w:t>
      </w:r>
      <w:r w:rsidR="00257255" w:rsidRPr="007220F4">
        <w:rPr>
          <w:rFonts w:hint="eastAsia"/>
          <w:color w:val="auto"/>
        </w:rPr>
        <w:t>10.2%</w:t>
      </w:r>
      <w:r w:rsidR="007220F4" w:rsidRPr="007220F4">
        <w:rPr>
          <w:rFonts w:hint="eastAsia"/>
          <w:color w:val="FF00FF"/>
        </w:rPr>
        <w:t>）</w:t>
      </w:r>
      <w:r w:rsidR="00257255" w:rsidRPr="007220F4">
        <w:rPr>
          <w:rFonts w:hint="eastAsia"/>
          <w:color w:val="auto"/>
        </w:rPr>
        <w:t>；另其他食品與牲畜、雜項製品及鋼鐵亦呈微幅成長，惟穀物製品及礦物燃料進口分別減少</w:t>
      </w:r>
      <w:r w:rsidR="00257255" w:rsidRPr="007220F4">
        <w:rPr>
          <w:rFonts w:hint="eastAsia"/>
          <w:color w:val="auto"/>
        </w:rPr>
        <w:t>15.5%</w:t>
      </w:r>
      <w:r w:rsidR="00257255" w:rsidRPr="007220F4">
        <w:rPr>
          <w:rFonts w:hint="eastAsia"/>
          <w:color w:val="auto"/>
        </w:rPr>
        <w:t>及</w:t>
      </w:r>
      <w:r w:rsidR="00257255" w:rsidRPr="007220F4">
        <w:rPr>
          <w:rFonts w:hint="eastAsia"/>
          <w:color w:val="auto"/>
        </w:rPr>
        <w:t>12.4%</w:t>
      </w:r>
      <w:r w:rsidR="00257255" w:rsidRPr="007220F4">
        <w:rPr>
          <w:rFonts w:hint="eastAsia"/>
          <w:color w:val="auto"/>
        </w:rPr>
        <w:t>。</w:t>
      </w:r>
      <w:proofErr w:type="spellStart"/>
      <w:r w:rsidR="00257255" w:rsidRPr="007220F4">
        <w:rPr>
          <w:rFonts w:hint="eastAsia"/>
          <w:color w:val="auto"/>
        </w:rPr>
        <w:t>前十大進口來源國為中國大陸、韓國、日本、印尼、美國、泰國、新加坡、越南、馬來西亞及我國。其中，自我國進口成長幅度達</w:t>
      </w:r>
      <w:proofErr w:type="spellEnd"/>
      <w:r w:rsidR="00257255" w:rsidRPr="007220F4">
        <w:rPr>
          <w:rFonts w:hint="eastAsia"/>
          <w:color w:val="auto"/>
        </w:rPr>
        <w:t>18.6%</w:t>
      </w:r>
      <w:r w:rsidR="00257255" w:rsidRPr="007220F4">
        <w:rPr>
          <w:rFonts w:hint="eastAsia"/>
          <w:color w:val="auto"/>
        </w:rPr>
        <w:t>，</w:t>
      </w:r>
      <w:proofErr w:type="spellStart"/>
      <w:r w:rsidR="00257255" w:rsidRPr="007220F4">
        <w:rPr>
          <w:rFonts w:hint="eastAsia"/>
          <w:color w:val="auto"/>
        </w:rPr>
        <w:t>其次為中國大陸</w:t>
      </w:r>
      <w:proofErr w:type="spellEnd"/>
      <w:r w:rsidR="007220F4" w:rsidRPr="007220F4">
        <w:rPr>
          <w:rFonts w:hint="eastAsia"/>
          <w:color w:val="FF00FF"/>
        </w:rPr>
        <w:t>（</w:t>
      </w:r>
      <w:r w:rsidR="00257255" w:rsidRPr="007220F4">
        <w:rPr>
          <w:rFonts w:hint="eastAsia"/>
          <w:color w:val="auto"/>
        </w:rPr>
        <w:t>16.4%</w:t>
      </w:r>
      <w:r w:rsidR="007220F4" w:rsidRPr="007220F4">
        <w:rPr>
          <w:rFonts w:hint="eastAsia"/>
          <w:color w:val="FF00FF"/>
        </w:rPr>
        <w:t>）</w:t>
      </w:r>
      <w:r w:rsidR="00257255" w:rsidRPr="007220F4">
        <w:rPr>
          <w:rFonts w:hint="eastAsia"/>
          <w:color w:val="auto"/>
        </w:rPr>
        <w:t>、韓國</w:t>
      </w:r>
      <w:r w:rsidR="007220F4" w:rsidRPr="007220F4">
        <w:rPr>
          <w:rFonts w:hint="eastAsia"/>
          <w:color w:val="FF00FF"/>
        </w:rPr>
        <w:t>（</w:t>
      </w:r>
      <w:r w:rsidR="00257255" w:rsidRPr="007220F4">
        <w:rPr>
          <w:rFonts w:hint="eastAsia"/>
          <w:color w:val="auto"/>
        </w:rPr>
        <w:t>9.8%</w:t>
      </w:r>
      <w:r w:rsidR="007220F4" w:rsidRPr="007220F4">
        <w:rPr>
          <w:rFonts w:hint="eastAsia"/>
          <w:color w:val="FF00FF"/>
        </w:rPr>
        <w:t>）</w:t>
      </w:r>
      <w:r w:rsidR="00257255" w:rsidRPr="007220F4">
        <w:rPr>
          <w:rFonts w:hint="eastAsia"/>
          <w:color w:val="auto"/>
        </w:rPr>
        <w:t>及日本</w:t>
      </w:r>
      <w:r w:rsidR="007220F4" w:rsidRPr="007220F4">
        <w:rPr>
          <w:rFonts w:hint="eastAsia"/>
          <w:color w:val="FF00FF"/>
        </w:rPr>
        <w:t>（</w:t>
      </w:r>
      <w:r w:rsidR="00257255" w:rsidRPr="007220F4">
        <w:rPr>
          <w:rFonts w:hint="eastAsia"/>
          <w:color w:val="auto"/>
        </w:rPr>
        <w:t>4.1%</w:t>
      </w:r>
      <w:r w:rsidR="007220F4" w:rsidRPr="007220F4">
        <w:rPr>
          <w:rFonts w:hint="eastAsia"/>
          <w:color w:val="FF00FF"/>
        </w:rPr>
        <w:t>）</w:t>
      </w:r>
      <w:r w:rsidR="00257255" w:rsidRPr="007220F4">
        <w:rPr>
          <w:rFonts w:hint="eastAsia"/>
          <w:color w:val="auto"/>
        </w:rPr>
        <w:t>；越南及泰國小幅成長，惟馬來西亞、印尼、新加坡及美國進口則呈下滑。</w:t>
      </w:r>
      <w:r w:rsidR="00257255" w:rsidRPr="007220F4">
        <w:rPr>
          <w:rFonts w:hint="eastAsia"/>
          <w:color w:val="auto"/>
        </w:rPr>
        <w:t>2025</w:t>
      </w:r>
      <w:r w:rsidR="00257255" w:rsidRPr="007220F4">
        <w:rPr>
          <w:rFonts w:hint="eastAsia"/>
          <w:color w:val="auto"/>
        </w:rPr>
        <w:t>年菲國貿易逆差為</w:t>
      </w:r>
      <w:r w:rsidR="00257255" w:rsidRPr="007220F4">
        <w:rPr>
          <w:rFonts w:hint="eastAsia"/>
          <w:color w:val="auto"/>
        </w:rPr>
        <w:t>491.6</w:t>
      </w:r>
      <w:r w:rsidR="00257255" w:rsidRPr="007220F4">
        <w:rPr>
          <w:rFonts w:hint="eastAsia"/>
          <w:color w:val="auto"/>
        </w:rPr>
        <w:t>億美元，較前年同期之</w:t>
      </w:r>
      <w:r w:rsidR="00257255" w:rsidRPr="007220F4">
        <w:rPr>
          <w:rFonts w:hint="eastAsia"/>
          <w:color w:val="auto"/>
        </w:rPr>
        <w:t>543.2</w:t>
      </w:r>
      <w:r w:rsidR="00257255" w:rsidRPr="007220F4">
        <w:rPr>
          <w:rFonts w:hint="eastAsia"/>
          <w:color w:val="auto"/>
        </w:rPr>
        <w:t>億美元縮減</w:t>
      </w:r>
      <w:r w:rsidR="00257255" w:rsidRPr="007220F4">
        <w:rPr>
          <w:rFonts w:hint="eastAsia"/>
          <w:color w:val="auto"/>
        </w:rPr>
        <w:t>9.5%</w:t>
      </w:r>
      <w:r w:rsidR="00257255" w:rsidRPr="007220F4">
        <w:rPr>
          <w:rFonts w:hint="eastAsia"/>
          <w:color w:val="auto"/>
        </w:rPr>
        <w:t>，</w:t>
      </w:r>
      <w:proofErr w:type="spellStart"/>
      <w:r w:rsidR="00257255" w:rsidRPr="007220F4">
        <w:rPr>
          <w:rFonts w:hint="eastAsia"/>
          <w:color w:val="auto"/>
        </w:rPr>
        <w:t>為</w:t>
      </w:r>
      <w:proofErr w:type="gramStart"/>
      <w:r w:rsidR="00257255" w:rsidRPr="007220F4">
        <w:rPr>
          <w:rFonts w:hint="eastAsia"/>
          <w:color w:val="auto"/>
        </w:rPr>
        <w:t>近四年來最低</w:t>
      </w:r>
      <w:proofErr w:type="gramEnd"/>
      <w:r w:rsidR="00257255" w:rsidRPr="007220F4">
        <w:rPr>
          <w:rFonts w:hint="eastAsia"/>
          <w:color w:val="auto"/>
        </w:rPr>
        <w:t>水準</w:t>
      </w:r>
      <w:proofErr w:type="spellEnd"/>
      <w:r w:rsidR="00DD02E3" w:rsidRPr="007220F4">
        <w:rPr>
          <w:rFonts w:hint="eastAsia"/>
          <w:color w:val="auto"/>
        </w:rPr>
        <w:t>。</w:t>
      </w:r>
    </w:p>
    <w:p w14:paraId="54A42FE0" w14:textId="32AA7940" w:rsidR="002138DD" w:rsidRPr="007220F4" w:rsidRDefault="002138DD" w:rsidP="007212F3">
      <w:pPr>
        <w:pStyle w:val="a6"/>
        <w:ind w:left="945" w:hanging="709"/>
        <w:rPr>
          <w:color w:val="auto"/>
        </w:rPr>
      </w:pPr>
      <w:r w:rsidRPr="007220F4">
        <w:rPr>
          <w:color w:val="auto"/>
        </w:rPr>
        <w:t>（五）</w:t>
      </w:r>
      <w:r w:rsidR="00257255" w:rsidRPr="007220F4">
        <w:rPr>
          <w:rFonts w:hint="eastAsia"/>
          <w:color w:val="auto"/>
        </w:rPr>
        <w:t>政府債務再創新高</w:t>
      </w:r>
      <w:r w:rsidR="00DD02E3" w:rsidRPr="007220F4">
        <w:rPr>
          <w:rFonts w:hint="eastAsia"/>
          <w:color w:val="auto"/>
        </w:rPr>
        <w:t>：</w:t>
      </w:r>
      <w:r w:rsidR="00257255" w:rsidRPr="007220F4">
        <w:rPr>
          <w:rFonts w:hint="eastAsia"/>
          <w:color w:val="auto"/>
        </w:rPr>
        <w:t>根據菲國國庫署</w:t>
      </w:r>
      <w:r w:rsidR="007220F4" w:rsidRPr="007220F4">
        <w:rPr>
          <w:rFonts w:hint="eastAsia"/>
          <w:color w:val="FF00FF"/>
        </w:rPr>
        <w:t>（</w:t>
      </w:r>
      <w:proofErr w:type="spellStart"/>
      <w:r w:rsidR="00257255" w:rsidRPr="007220F4">
        <w:rPr>
          <w:rFonts w:hint="eastAsia"/>
          <w:color w:val="auto"/>
        </w:rPr>
        <w:t>BTr</w:t>
      </w:r>
      <w:proofErr w:type="spellEnd"/>
      <w:r w:rsidR="007220F4" w:rsidRPr="007220F4">
        <w:rPr>
          <w:rFonts w:hint="eastAsia"/>
          <w:color w:val="FF00FF"/>
        </w:rPr>
        <w:t>）</w:t>
      </w:r>
      <w:r w:rsidR="00257255" w:rsidRPr="007220F4">
        <w:rPr>
          <w:rFonts w:hint="eastAsia"/>
          <w:color w:val="auto"/>
        </w:rPr>
        <w:t>公布之資料，至</w:t>
      </w:r>
      <w:r w:rsidR="00257255" w:rsidRPr="007220F4">
        <w:rPr>
          <w:rFonts w:hint="eastAsia"/>
          <w:color w:val="auto"/>
        </w:rPr>
        <w:t>2025</w:t>
      </w:r>
      <w:r w:rsidR="00257255" w:rsidRPr="007220F4">
        <w:rPr>
          <w:rFonts w:hint="eastAsia"/>
          <w:color w:val="auto"/>
        </w:rPr>
        <w:t>年底，菲律賓政府債務攀升至創新高紀錄之</w:t>
      </w:r>
      <w:r w:rsidR="00257255" w:rsidRPr="007220F4">
        <w:rPr>
          <w:rFonts w:hint="eastAsia"/>
          <w:color w:val="auto"/>
        </w:rPr>
        <w:t>17.708</w:t>
      </w:r>
      <w:r w:rsidR="00257255" w:rsidRPr="007220F4">
        <w:rPr>
          <w:rFonts w:hint="eastAsia"/>
          <w:color w:val="auto"/>
        </w:rPr>
        <w:t>兆披索</w:t>
      </w:r>
      <w:r w:rsidR="007220F4" w:rsidRPr="007220F4">
        <w:rPr>
          <w:rFonts w:hint="eastAsia"/>
          <w:color w:val="FF00FF"/>
        </w:rPr>
        <w:t>（</w:t>
      </w:r>
      <w:r w:rsidR="00257255" w:rsidRPr="007220F4">
        <w:rPr>
          <w:rFonts w:hint="eastAsia"/>
          <w:color w:val="auto"/>
        </w:rPr>
        <w:t>約合</w:t>
      </w:r>
      <w:r w:rsidR="00257255" w:rsidRPr="007220F4">
        <w:rPr>
          <w:rFonts w:hint="eastAsia"/>
          <w:color w:val="auto"/>
        </w:rPr>
        <w:t>3,027</w:t>
      </w:r>
      <w:r w:rsidR="00257255" w:rsidRPr="007220F4">
        <w:rPr>
          <w:rFonts w:hint="eastAsia"/>
          <w:color w:val="auto"/>
        </w:rPr>
        <w:t>億美元</w:t>
      </w:r>
      <w:r w:rsidR="007220F4" w:rsidRPr="007220F4">
        <w:rPr>
          <w:rFonts w:hint="eastAsia"/>
          <w:color w:val="FF00FF"/>
        </w:rPr>
        <w:t>）</w:t>
      </w:r>
      <w:r w:rsidR="00257255" w:rsidRPr="007220F4">
        <w:rPr>
          <w:rFonts w:hint="eastAsia"/>
          <w:color w:val="auto"/>
        </w:rPr>
        <w:t>，</w:t>
      </w:r>
      <w:r w:rsidR="00257255" w:rsidRPr="007220F4">
        <w:rPr>
          <w:rFonts w:hint="eastAsia"/>
          <w:color w:val="auto"/>
        </w:rPr>
        <w:lastRenderedPageBreak/>
        <w:t>較上一年之</w:t>
      </w:r>
      <w:r w:rsidR="00257255" w:rsidRPr="007220F4">
        <w:rPr>
          <w:rFonts w:hint="eastAsia"/>
          <w:color w:val="auto"/>
        </w:rPr>
        <w:t>16.05</w:t>
      </w:r>
      <w:r w:rsidR="00257255" w:rsidRPr="007220F4">
        <w:rPr>
          <w:rFonts w:hint="eastAsia"/>
          <w:color w:val="auto"/>
        </w:rPr>
        <w:t>兆披索，增加</w:t>
      </w:r>
      <w:r w:rsidR="00257255" w:rsidRPr="007220F4">
        <w:rPr>
          <w:rFonts w:hint="eastAsia"/>
          <w:color w:val="auto"/>
        </w:rPr>
        <w:t>10.32%</w:t>
      </w:r>
      <w:r w:rsidR="00257255" w:rsidRPr="007220F4">
        <w:rPr>
          <w:rFonts w:hint="eastAsia"/>
          <w:color w:val="auto"/>
        </w:rPr>
        <w:t>，</w:t>
      </w:r>
      <w:proofErr w:type="spellStart"/>
      <w:r w:rsidR="00257255" w:rsidRPr="007220F4">
        <w:rPr>
          <w:rFonts w:hint="eastAsia"/>
          <w:color w:val="auto"/>
        </w:rPr>
        <w:t>亦較政府原先預期之</w:t>
      </w:r>
      <w:proofErr w:type="spellEnd"/>
      <w:r w:rsidR="00257255" w:rsidRPr="007220F4">
        <w:rPr>
          <w:rFonts w:hint="eastAsia"/>
          <w:color w:val="auto"/>
        </w:rPr>
        <w:t>17.36</w:t>
      </w:r>
      <w:r w:rsidR="00257255" w:rsidRPr="007220F4">
        <w:rPr>
          <w:rFonts w:hint="eastAsia"/>
          <w:color w:val="auto"/>
        </w:rPr>
        <w:t>兆披索水準高出</w:t>
      </w:r>
      <w:r w:rsidR="00257255" w:rsidRPr="007220F4">
        <w:rPr>
          <w:rFonts w:hint="eastAsia"/>
          <w:color w:val="auto"/>
        </w:rPr>
        <w:t>2%</w:t>
      </w:r>
      <w:r w:rsidR="00257255" w:rsidRPr="007220F4">
        <w:rPr>
          <w:rFonts w:hint="eastAsia"/>
          <w:color w:val="auto"/>
        </w:rPr>
        <w:t>，主因為債券發行量增加和披索貶值，超過政府預期。國庫署表示，債務增加原因係政府以戰略性淨發行債務工具為發展計畫提供資金，以及披索對美元和第三國貨幣貶值帶來之影響。</w:t>
      </w:r>
      <w:r w:rsidR="00257255" w:rsidRPr="007220F4">
        <w:rPr>
          <w:rFonts w:hint="eastAsia"/>
          <w:color w:val="auto"/>
        </w:rPr>
        <w:t>2025</w:t>
      </w:r>
      <w:r w:rsidR="00257255" w:rsidRPr="007220F4">
        <w:rPr>
          <w:rFonts w:hint="eastAsia"/>
          <w:color w:val="auto"/>
        </w:rPr>
        <w:t>年底，披索兌美元匯率收在</w:t>
      </w:r>
      <w:r w:rsidR="00257255" w:rsidRPr="007220F4">
        <w:rPr>
          <w:rFonts w:hint="eastAsia"/>
          <w:color w:val="auto"/>
        </w:rPr>
        <w:t>58.79</w:t>
      </w:r>
      <w:r w:rsidR="00257255" w:rsidRPr="007220F4">
        <w:rPr>
          <w:rFonts w:hint="eastAsia"/>
          <w:color w:val="auto"/>
        </w:rPr>
        <w:t>披索，較</w:t>
      </w:r>
      <w:r w:rsidR="00257255" w:rsidRPr="007220F4">
        <w:rPr>
          <w:rFonts w:hint="eastAsia"/>
          <w:color w:val="auto"/>
        </w:rPr>
        <w:t>2024</w:t>
      </w:r>
      <w:r w:rsidR="00257255" w:rsidRPr="007220F4">
        <w:rPr>
          <w:rFonts w:hint="eastAsia"/>
          <w:color w:val="auto"/>
        </w:rPr>
        <w:t>年之</w:t>
      </w:r>
      <w:r w:rsidR="00257255" w:rsidRPr="007220F4">
        <w:rPr>
          <w:rFonts w:hint="eastAsia"/>
          <w:color w:val="auto"/>
        </w:rPr>
        <w:t>57.847</w:t>
      </w:r>
      <w:r w:rsidR="00257255" w:rsidRPr="007220F4">
        <w:rPr>
          <w:rFonts w:hint="eastAsia"/>
          <w:color w:val="auto"/>
        </w:rPr>
        <w:t>披索下跌</w:t>
      </w:r>
      <w:r w:rsidR="00257255" w:rsidRPr="007220F4">
        <w:rPr>
          <w:rFonts w:hint="eastAsia"/>
          <w:color w:val="auto"/>
        </w:rPr>
        <w:t>1.63%</w:t>
      </w:r>
      <w:r w:rsidR="00257255" w:rsidRPr="007220F4">
        <w:rPr>
          <w:rFonts w:hint="eastAsia"/>
          <w:color w:val="auto"/>
        </w:rPr>
        <w:t>。</w:t>
      </w:r>
      <w:proofErr w:type="spellStart"/>
      <w:r w:rsidR="00257255" w:rsidRPr="007220F4">
        <w:rPr>
          <w:rFonts w:hint="eastAsia"/>
          <w:color w:val="auto"/>
        </w:rPr>
        <w:t>披索兌歐元匯率亦下跌，收在</w:t>
      </w:r>
      <w:proofErr w:type="spellEnd"/>
      <w:r w:rsidR="00257255" w:rsidRPr="007220F4">
        <w:rPr>
          <w:rFonts w:hint="eastAsia"/>
          <w:color w:val="auto"/>
        </w:rPr>
        <w:t>69.0547</w:t>
      </w:r>
      <w:r w:rsidR="00257255" w:rsidRPr="007220F4">
        <w:rPr>
          <w:rFonts w:hint="eastAsia"/>
          <w:color w:val="auto"/>
        </w:rPr>
        <w:t>披索，低於去年之</w:t>
      </w:r>
      <w:r w:rsidR="00257255" w:rsidRPr="007220F4">
        <w:rPr>
          <w:rFonts w:hint="eastAsia"/>
          <w:color w:val="auto"/>
        </w:rPr>
        <w:t>59.9179</w:t>
      </w:r>
      <w:r w:rsidR="00257255" w:rsidRPr="007220F4">
        <w:rPr>
          <w:rFonts w:hint="eastAsia"/>
          <w:color w:val="auto"/>
        </w:rPr>
        <w:t>披索。兌日圓匯率亦從</w:t>
      </w:r>
      <w:r w:rsidR="00257255" w:rsidRPr="007220F4">
        <w:rPr>
          <w:rFonts w:hint="eastAsia"/>
          <w:color w:val="auto"/>
        </w:rPr>
        <w:t>0.3688</w:t>
      </w:r>
      <w:r w:rsidR="00257255" w:rsidRPr="007220F4">
        <w:rPr>
          <w:rFonts w:hint="eastAsia"/>
          <w:color w:val="auto"/>
        </w:rPr>
        <w:t>披索跌至</w:t>
      </w:r>
      <w:r w:rsidR="00257255" w:rsidRPr="007220F4">
        <w:rPr>
          <w:rFonts w:hint="eastAsia"/>
          <w:color w:val="auto"/>
        </w:rPr>
        <w:t>0.3753</w:t>
      </w:r>
      <w:r w:rsidR="00257255" w:rsidRPr="007220F4">
        <w:rPr>
          <w:rFonts w:hint="eastAsia"/>
          <w:color w:val="auto"/>
        </w:rPr>
        <w:t>披索。此將使政府債務</w:t>
      </w:r>
      <w:r w:rsidR="007220F4" w:rsidRPr="007220F4">
        <w:rPr>
          <w:rFonts w:hint="eastAsia"/>
          <w:color w:val="FF00FF"/>
        </w:rPr>
        <w:t>占</w:t>
      </w:r>
      <w:r w:rsidR="00257255" w:rsidRPr="007220F4">
        <w:rPr>
          <w:rFonts w:hint="eastAsia"/>
          <w:color w:val="auto"/>
        </w:rPr>
        <w:t>國內生產毛額</w:t>
      </w:r>
      <w:r w:rsidR="007220F4" w:rsidRPr="007220F4">
        <w:rPr>
          <w:rFonts w:hint="eastAsia"/>
          <w:color w:val="FF00FF"/>
        </w:rPr>
        <w:t>（</w:t>
      </w:r>
      <w:r w:rsidR="00257255" w:rsidRPr="007220F4">
        <w:rPr>
          <w:rFonts w:hint="eastAsia"/>
          <w:color w:val="auto"/>
        </w:rPr>
        <w:t>GDP</w:t>
      </w:r>
      <w:r w:rsidR="007220F4" w:rsidRPr="007220F4">
        <w:rPr>
          <w:rFonts w:hint="eastAsia"/>
          <w:color w:val="FF00FF"/>
        </w:rPr>
        <w:t>）</w:t>
      </w:r>
      <w:r w:rsidR="00257255" w:rsidRPr="007220F4">
        <w:rPr>
          <w:rFonts w:hint="eastAsia"/>
          <w:color w:val="auto"/>
        </w:rPr>
        <w:t>比例在</w:t>
      </w:r>
      <w:r w:rsidR="00257255" w:rsidRPr="007220F4">
        <w:rPr>
          <w:rFonts w:hint="eastAsia"/>
          <w:color w:val="auto"/>
        </w:rPr>
        <w:t>2025</w:t>
      </w:r>
      <w:r w:rsidR="00257255" w:rsidRPr="007220F4">
        <w:rPr>
          <w:rFonts w:hint="eastAsia"/>
          <w:color w:val="auto"/>
        </w:rPr>
        <w:t>年底達到</w:t>
      </w:r>
      <w:r w:rsidR="00257255" w:rsidRPr="007220F4">
        <w:rPr>
          <w:rFonts w:hint="eastAsia"/>
          <w:color w:val="auto"/>
        </w:rPr>
        <w:t>63.2%</w:t>
      </w:r>
      <w:r w:rsidR="00257255" w:rsidRPr="007220F4">
        <w:rPr>
          <w:rFonts w:hint="eastAsia"/>
          <w:color w:val="auto"/>
        </w:rPr>
        <w:t>，</w:t>
      </w:r>
      <w:proofErr w:type="spellStart"/>
      <w:r w:rsidR="00257255" w:rsidRPr="007220F4">
        <w:rPr>
          <w:rFonts w:hint="eastAsia"/>
          <w:color w:val="auto"/>
        </w:rPr>
        <w:t>高於前一年之</w:t>
      </w:r>
      <w:proofErr w:type="spellEnd"/>
      <w:r w:rsidR="00257255" w:rsidRPr="007220F4">
        <w:rPr>
          <w:rFonts w:hint="eastAsia"/>
          <w:color w:val="auto"/>
        </w:rPr>
        <w:t>60.7%</w:t>
      </w:r>
      <w:r w:rsidR="00257255" w:rsidRPr="007220F4">
        <w:rPr>
          <w:rFonts w:hint="eastAsia"/>
          <w:color w:val="auto"/>
        </w:rPr>
        <w:t>，為</w:t>
      </w:r>
      <w:r w:rsidR="00257255" w:rsidRPr="007220F4">
        <w:rPr>
          <w:rFonts w:hint="eastAsia"/>
          <w:color w:val="auto"/>
        </w:rPr>
        <w:t>20</w:t>
      </w:r>
      <w:r w:rsidR="00257255" w:rsidRPr="007220F4">
        <w:rPr>
          <w:rFonts w:hint="eastAsia"/>
          <w:color w:val="auto"/>
        </w:rPr>
        <w:t>年來最高的年度債務</w:t>
      </w:r>
      <w:r w:rsidR="007220F4" w:rsidRPr="007220F4">
        <w:rPr>
          <w:rFonts w:hint="eastAsia"/>
          <w:color w:val="FF00FF"/>
        </w:rPr>
        <w:t>占</w:t>
      </w:r>
      <w:proofErr w:type="spellStart"/>
      <w:r w:rsidR="00257255" w:rsidRPr="007220F4">
        <w:rPr>
          <w:rFonts w:hint="eastAsia"/>
          <w:color w:val="auto"/>
        </w:rPr>
        <w:t>GDP</w:t>
      </w:r>
      <w:r w:rsidR="00257255" w:rsidRPr="007220F4">
        <w:rPr>
          <w:rFonts w:hint="eastAsia"/>
          <w:color w:val="auto"/>
        </w:rPr>
        <w:t>比率</w:t>
      </w:r>
      <w:proofErr w:type="spellEnd"/>
      <w:proofErr w:type="gramStart"/>
      <w:r w:rsidR="007220F4" w:rsidRPr="007220F4">
        <w:rPr>
          <w:rFonts w:hint="eastAsia"/>
          <w:color w:val="FF00FF"/>
        </w:rPr>
        <w:t>（</w:t>
      </w:r>
      <w:r w:rsidR="00257255" w:rsidRPr="007220F4">
        <w:rPr>
          <w:rFonts w:hint="eastAsia"/>
          <w:color w:val="auto"/>
        </w:rPr>
        <w:t>註</w:t>
      </w:r>
      <w:proofErr w:type="gramEnd"/>
      <w:r w:rsidR="00237565">
        <w:rPr>
          <w:rFonts w:hint="eastAsia"/>
          <w:color w:val="auto"/>
        </w:rPr>
        <w:t>：</w:t>
      </w:r>
      <w:r w:rsidR="00257255" w:rsidRPr="007220F4">
        <w:rPr>
          <w:rFonts w:hint="eastAsia"/>
          <w:color w:val="auto"/>
        </w:rPr>
        <w:t>2005</w:t>
      </w:r>
      <w:r w:rsidR="00257255" w:rsidRPr="007220F4">
        <w:rPr>
          <w:rFonts w:hint="eastAsia"/>
          <w:color w:val="auto"/>
        </w:rPr>
        <w:t>年達</w:t>
      </w:r>
      <w:r w:rsidR="00257255" w:rsidRPr="007220F4">
        <w:rPr>
          <w:rFonts w:hint="eastAsia"/>
          <w:color w:val="auto"/>
        </w:rPr>
        <w:t>65.7%</w:t>
      </w:r>
      <w:proofErr w:type="gramStart"/>
      <w:r w:rsidR="007220F4" w:rsidRPr="007220F4">
        <w:rPr>
          <w:rFonts w:hint="eastAsia"/>
          <w:color w:val="FF00FF"/>
        </w:rPr>
        <w:t>）</w:t>
      </w:r>
      <w:proofErr w:type="gramEnd"/>
      <w:r w:rsidR="00257255" w:rsidRPr="007220F4">
        <w:rPr>
          <w:rFonts w:hint="eastAsia"/>
          <w:color w:val="auto"/>
        </w:rPr>
        <w:t>，且高於多邊貸款機構認為發展中經濟體可管理債務比</w:t>
      </w:r>
      <w:r w:rsidR="00257255" w:rsidRPr="007220F4">
        <w:rPr>
          <w:rFonts w:hint="eastAsia"/>
          <w:color w:val="auto"/>
        </w:rPr>
        <w:t>60%</w:t>
      </w:r>
      <w:r w:rsidR="00257255" w:rsidRPr="007220F4">
        <w:rPr>
          <w:rFonts w:hint="eastAsia"/>
          <w:color w:val="auto"/>
        </w:rPr>
        <w:t>之門檻。此亦較政府其更新後的中期財政框架預測</w:t>
      </w:r>
      <w:r w:rsidR="00257255" w:rsidRPr="007220F4">
        <w:rPr>
          <w:rFonts w:hint="eastAsia"/>
          <w:color w:val="auto"/>
        </w:rPr>
        <w:t>2025</w:t>
      </w:r>
      <w:r w:rsidR="00257255" w:rsidRPr="007220F4">
        <w:rPr>
          <w:rFonts w:hint="eastAsia"/>
          <w:color w:val="auto"/>
        </w:rPr>
        <w:t>年底為</w:t>
      </w:r>
      <w:r w:rsidR="00257255" w:rsidRPr="007220F4">
        <w:rPr>
          <w:rFonts w:hint="eastAsia"/>
          <w:color w:val="auto"/>
        </w:rPr>
        <w:t>61.3%</w:t>
      </w:r>
      <w:r w:rsidR="00257255" w:rsidRPr="007220F4">
        <w:rPr>
          <w:rFonts w:hint="eastAsia"/>
          <w:color w:val="auto"/>
        </w:rPr>
        <w:t>之比例還高</w:t>
      </w:r>
      <w:r w:rsidR="00DD02E3" w:rsidRPr="007220F4">
        <w:rPr>
          <w:rFonts w:hint="eastAsia"/>
          <w:color w:val="auto"/>
        </w:rPr>
        <w:t>。</w:t>
      </w:r>
    </w:p>
    <w:p w14:paraId="39CD979E" w14:textId="7F8A1082" w:rsidR="002138DD" w:rsidRPr="007220F4" w:rsidRDefault="002138DD" w:rsidP="002138DD">
      <w:pPr>
        <w:pStyle w:val="a6"/>
        <w:ind w:left="945" w:hanging="709"/>
        <w:rPr>
          <w:color w:val="auto"/>
        </w:rPr>
      </w:pPr>
      <w:r w:rsidRPr="007220F4">
        <w:rPr>
          <w:color w:val="auto"/>
        </w:rPr>
        <w:t>（六）</w:t>
      </w:r>
      <w:r w:rsidRPr="007220F4">
        <w:rPr>
          <w:color w:val="auto"/>
        </w:rPr>
        <w:tab/>
      </w:r>
      <w:r w:rsidR="00257255" w:rsidRPr="007220F4">
        <w:rPr>
          <w:rFonts w:hint="eastAsia"/>
          <w:color w:val="auto"/>
        </w:rPr>
        <w:t>通膨低於政府目標水準</w:t>
      </w:r>
      <w:r w:rsidR="00DD02E3" w:rsidRPr="007220F4">
        <w:rPr>
          <w:rFonts w:hint="eastAsia"/>
          <w:color w:val="auto"/>
        </w:rPr>
        <w:t>：</w:t>
      </w:r>
      <w:r w:rsidR="00257255" w:rsidRPr="007220F4">
        <w:rPr>
          <w:rFonts w:hint="eastAsia"/>
          <w:color w:val="auto"/>
        </w:rPr>
        <w:t>菲律賓統計局</w:t>
      </w:r>
      <w:r w:rsidR="007220F4" w:rsidRPr="007220F4">
        <w:rPr>
          <w:rFonts w:hint="eastAsia"/>
          <w:color w:val="FF00FF"/>
        </w:rPr>
        <w:t>（</w:t>
      </w:r>
      <w:r w:rsidR="00257255" w:rsidRPr="007220F4">
        <w:rPr>
          <w:rFonts w:hint="eastAsia"/>
          <w:color w:val="auto"/>
        </w:rPr>
        <w:t>PSA</w:t>
      </w:r>
      <w:r w:rsidR="007220F4" w:rsidRPr="007220F4">
        <w:rPr>
          <w:rFonts w:hint="eastAsia"/>
          <w:color w:val="FF00FF"/>
        </w:rPr>
        <w:t>）</w:t>
      </w:r>
      <w:r w:rsidR="00257255" w:rsidRPr="007220F4">
        <w:rPr>
          <w:rFonts w:hint="eastAsia"/>
          <w:color w:val="auto"/>
        </w:rPr>
        <w:t>表示，</w:t>
      </w:r>
      <w:r w:rsidR="00257255" w:rsidRPr="007220F4">
        <w:rPr>
          <w:rFonts w:hint="eastAsia"/>
          <w:color w:val="auto"/>
        </w:rPr>
        <w:t>2025</w:t>
      </w:r>
      <w:r w:rsidR="00257255" w:rsidRPr="007220F4">
        <w:rPr>
          <w:rFonts w:hint="eastAsia"/>
          <w:color w:val="auto"/>
        </w:rPr>
        <w:t>年</w:t>
      </w:r>
      <w:r w:rsidR="00257255" w:rsidRPr="007220F4">
        <w:rPr>
          <w:rFonts w:hint="eastAsia"/>
          <w:color w:val="auto"/>
        </w:rPr>
        <w:t>12</w:t>
      </w:r>
      <w:r w:rsidR="00257255" w:rsidRPr="007220F4">
        <w:rPr>
          <w:rFonts w:hint="eastAsia"/>
          <w:color w:val="auto"/>
        </w:rPr>
        <w:t>月通貨膨脹率為</w:t>
      </w:r>
      <w:r w:rsidR="00257255" w:rsidRPr="007220F4">
        <w:rPr>
          <w:rFonts w:hint="eastAsia"/>
          <w:color w:val="auto"/>
        </w:rPr>
        <w:t>1.8%</w:t>
      </w:r>
      <w:r w:rsidR="00257255" w:rsidRPr="007220F4">
        <w:rPr>
          <w:rFonts w:hint="eastAsia"/>
          <w:color w:val="auto"/>
        </w:rPr>
        <w:t>，</w:t>
      </w:r>
      <w:proofErr w:type="spellStart"/>
      <w:r w:rsidR="00257255" w:rsidRPr="007220F4">
        <w:rPr>
          <w:rFonts w:hint="eastAsia"/>
          <w:color w:val="auto"/>
        </w:rPr>
        <w:t>較上</w:t>
      </w:r>
      <w:proofErr w:type="spellEnd"/>
      <w:r w:rsidR="007220F4" w:rsidRPr="007220F4">
        <w:rPr>
          <w:rFonts w:hint="eastAsia"/>
          <w:color w:val="FF00FF"/>
        </w:rPr>
        <w:t>（</w:t>
      </w:r>
      <w:r w:rsidR="00257255" w:rsidRPr="007220F4">
        <w:rPr>
          <w:rFonts w:hint="eastAsia"/>
          <w:color w:val="auto"/>
        </w:rPr>
        <w:t>11</w:t>
      </w:r>
      <w:r w:rsidR="007220F4" w:rsidRPr="007220F4">
        <w:rPr>
          <w:rFonts w:hint="eastAsia"/>
          <w:color w:val="FF00FF"/>
        </w:rPr>
        <w:t>）</w:t>
      </w:r>
      <w:r w:rsidR="00257255" w:rsidRPr="007220F4">
        <w:rPr>
          <w:rFonts w:hint="eastAsia"/>
          <w:color w:val="auto"/>
        </w:rPr>
        <w:t>月的</w:t>
      </w:r>
      <w:r w:rsidR="00257255" w:rsidRPr="007220F4">
        <w:rPr>
          <w:rFonts w:hint="eastAsia"/>
          <w:color w:val="auto"/>
        </w:rPr>
        <w:t>1.5%</w:t>
      </w:r>
      <w:r w:rsidR="00257255" w:rsidRPr="007220F4">
        <w:rPr>
          <w:rFonts w:hint="eastAsia"/>
          <w:color w:val="auto"/>
        </w:rPr>
        <w:t>的成長率略高，惟</w:t>
      </w:r>
      <w:r w:rsidR="00257255" w:rsidRPr="007220F4">
        <w:rPr>
          <w:rFonts w:hint="eastAsia"/>
          <w:color w:val="auto"/>
        </w:rPr>
        <w:t>2025</w:t>
      </w:r>
      <w:r w:rsidR="00257255" w:rsidRPr="007220F4">
        <w:rPr>
          <w:rFonts w:hint="eastAsia"/>
          <w:color w:val="auto"/>
        </w:rPr>
        <w:t>年全年平均通膨率為</w:t>
      </w:r>
      <w:r w:rsidR="00257255" w:rsidRPr="007220F4">
        <w:rPr>
          <w:rFonts w:hint="eastAsia"/>
          <w:color w:val="auto"/>
        </w:rPr>
        <w:t>1.7%</w:t>
      </w:r>
      <w:r w:rsidR="00257255" w:rsidRPr="007220F4">
        <w:rPr>
          <w:rFonts w:hint="eastAsia"/>
          <w:color w:val="auto"/>
        </w:rPr>
        <w:t>，</w:t>
      </w:r>
      <w:proofErr w:type="spellStart"/>
      <w:r w:rsidR="00257255" w:rsidRPr="007220F4">
        <w:rPr>
          <w:rFonts w:hint="eastAsia"/>
          <w:color w:val="auto"/>
        </w:rPr>
        <w:t>遠低於政府設定的</w:t>
      </w:r>
      <w:proofErr w:type="spellEnd"/>
      <w:r w:rsidR="00257255" w:rsidRPr="007220F4">
        <w:rPr>
          <w:rFonts w:hint="eastAsia"/>
          <w:color w:val="auto"/>
        </w:rPr>
        <w:t>2%</w:t>
      </w:r>
      <w:r w:rsidR="00257255" w:rsidRPr="007220F4">
        <w:rPr>
          <w:rFonts w:hint="eastAsia"/>
          <w:color w:val="auto"/>
        </w:rPr>
        <w:t>至</w:t>
      </w:r>
      <w:r w:rsidR="00257255" w:rsidRPr="007220F4">
        <w:rPr>
          <w:rFonts w:hint="eastAsia"/>
          <w:color w:val="auto"/>
        </w:rPr>
        <w:t>4%</w:t>
      </w:r>
      <w:r w:rsidR="00257255" w:rsidRPr="007220F4">
        <w:rPr>
          <w:rFonts w:hint="eastAsia"/>
          <w:color w:val="auto"/>
        </w:rPr>
        <w:t>的範圍。</w:t>
      </w:r>
      <w:r w:rsidR="00257255" w:rsidRPr="007220F4">
        <w:rPr>
          <w:rFonts w:hint="eastAsia"/>
          <w:color w:val="auto"/>
        </w:rPr>
        <w:t>2025</w:t>
      </w:r>
      <w:r w:rsidR="00257255" w:rsidRPr="007220F4">
        <w:rPr>
          <w:rFonts w:hint="eastAsia"/>
          <w:color w:val="auto"/>
        </w:rPr>
        <w:t>年的平均通貨膨脹率低於</w:t>
      </w:r>
      <w:r w:rsidR="00257255" w:rsidRPr="007220F4">
        <w:rPr>
          <w:rFonts w:hint="eastAsia"/>
          <w:color w:val="auto"/>
        </w:rPr>
        <w:t>2024</w:t>
      </w:r>
      <w:r w:rsidR="00257255" w:rsidRPr="007220F4">
        <w:rPr>
          <w:rFonts w:hint="eastAsia"/>
          <w:color w:val="auto"/>
        </w:rPr>
        <w:t>年的平均通貨膨脹率</w:t>
      </w:r>
      <w:r w:rsidR="00257255" w:rsidRPr="007220F4">
        <w:rPr>
          <w:rFonts w:hint="eastAsia"/>
          <w:color w:val="auto"/>
        </w:rPr>
        <w:t>3.2%</w:t>
      </w:r>
      <w:r w:rsidR="00257255" w:rsidRPr="007220F4">
        <w:rPr>
          <w:rFonts w:hint="eastAsia"/>
          <w:color w:val="auto"/>
        </w:rPr>
        <w:t>，</w:t>
      </w:r>
      <w:proofErr w:type="spellStart"/>
      <w:r w:rsidR="00257255" w:rsidRPr="007220F4">
        <w:rPr>
          <w:rFonts w:hint="eastAsia"/>
          <w:color w:val="auto"/>
        </w:rPr>
        <w:t>亦是自</w:t>
      </w:r>
      <w:proofErr w:type="spellEnd"/>
      <w:r w:rsidR="00257255" w:rsidRPr="007220F4">
        <w:rPr>
          <w:rFonts w:hint="eastAsia"/>
          <w:color w:val="auto"/>
        </w:rPr>
        <w:t>2016</w:t>
      </w:r>
      <w:r w:rsidR="00257255" w:rsidRPr="007220F4">
        <w:rPr>
          <w:rFonts w:hint="eastAsia"/>
          <w:color w:val="auto"/>
        </w:rPr>
        <w:t>年以來最低的年度通貨膨脹率，當時的通貨膨脹率為</w:t>
      </w:r>
      <w:r w:rsidR="00257255" w:rsidRPr="007220F4">
        <w:rPr>
          <w:rFonts w:hint="eastAsia"/>
          <w:color w:val="auto"/>
        </w:rPr>
        <w:t>1.3%</w:t>
      </w:r>
      <w:r w:rsidR="00257255" w:rsidRPr="007220F4">
        <w:rPr>
          <w:rFonts w:hint="eastAsia"/>
          <w:color w:val="auto"/>
        </w:rPr>
        <w:t>。</w:t>
      </w:r>
      <w:r w:rsidR="00257255" w:rsidRPr="007220F4">
        <w:rPr>
          <w:rFonts w:hint="eastAsia"/>
          <w:color w:val="auto"/>
        </w:rPr>
        <w:t>2025</w:t>
      </w:r>
      <w:r w:rsidR="00257255" w:rsidRPr="007220F4">
        <w:rPr>
          <w:rFonts w:hint="eastAsia"/>
          <w:color w:val="auto"/>
        </w:rPr>
        <w:t>年通膨率下降主要是由於食品和非酒精飲料指數的增幅降低，從</w:t>
      </w:r>
      <w:r w:rsidR="00257255" w:rsidRPr="007220F4">
        <w:rPr>
          <w:rFonts w:hint="eastAsia"/>
          <w:color w:val="auto"/>
        </w:rPr>
        <w:t>2024</w:t>
      </w:r>
      <w:r w:rsidR="00257255" w:rsidRPr="007220F4">
        <w:rPr>
          <w:rFonts w:hint="eastAsia"/>
          <w:color w:val="auto"/>
        </w:rPr>
        <w:t>年的</w:t>
      </w:r>
      <w:r w:rsidR="00257255" w:rsidRPr="007220F4">
        <w:rPr>
          <w:rFonts w:hint="eastAsia"/>
          <w:color w:val="auto"/>
        </w:rPr>
        <w:t>4.4%</w:t>
      </w:r>
      <w:r w:rsidR="00257255" w:rsidRPr="007220F4">
        <w:rPr>
          <w:rFonts w:hint="eastAsia"/>
          <w:color w:val="auto"/>
        </w:rPr>
        <w:t>降至</w:t>
      </w:r>
      <w:r w:rsidR="00257255" w:rsidRPr="007220F4">
        <w:rPr>
          <w:rFonts w:hint="eastAsia"/>
          <w:color w:val="auto"/>
        </w:rPr>
        <w:t>1.2%</w:t>
      </w:r>
      <w:r w:rsidR="00257255" w:rsidRPr="007220F4">
        <w:rPr>
          <w:rFonts w:hint="eastAsia"/>
          <w:color w:val="auto"/>
        </w:rPr>
        <w:t>。雖然糧食生產因</w:t>
      </w:r>
      <w:r w:rsidR="00257255" w:rsidRPr="007220F4">
        <w:rPr>
          <w:rFonts w:hint="eastAsia"/>
          <w:color w:val="auto"/>
        </w:rPr>
        <w:t>12</w:t>
      </w:r>
      <w:r w:rsidR="00257255" w:rsidRPr="007220F4">
        <w:rPr>
          <w:rFonts w:hint="eastAsia"/>
          <w:color w:val="auto"/>
        </w:rPr>
        <w:t>月的颱風影響造成食品通膨上漲，但價格上漲的部分</w:t>
      </w:r>
      <w:proofErr w:type="gramStart"/>
      <w:r w:rsidR="00257255" w:rsidRPr="007220F4">
        <w:rPr>
          <w:rFonts w:hint="eastAsia"/>
          <w:color w:val="auto"/>
        </w:rPr>
        <w:t>漲幅被肉品</w:t>
      </w:r>
      <w:proofErr w:type="gramEnd"/>
      <w:r w:rsidR="00257255" w:rsidRPr="007220F4">
        <w:rPr>
          <w:rFonts w:hint="eastAsia"/>
          <w:color w:val="auto"/>
        </w:rPr>
        <w:t>價格放緩所抵銷，由於非洲豬瘟病例減少，肉類產品通膨率從</w:t>
      </w:r>
      <w:r w:rsidR="00257255" w:rsidRPr="007220F4">
        <w:rPr>
          <w:rFonts w:hint="eastAsia"/>
          <w:color w:val="auto"/>
        </w:rPr>
        <w:t>4.2%</w:t>
      </w:r>
      <w:r w:rsidR="00257255" w:rsidRPr="007220F4">
        <w:rPr>
          <w:rFonts w:hint="eastAsia"/>
          <w:color w:val="auto"/>
        </w:rPr>
        <w:t>降至</w:t>
      </w:r>
      <w:r w:rsidR="00257255" w:rsidRPr="007220F4">
        <w:rPr>
          <w:rFonts w:hint="eastAsia"/>
          <w:color w:val="auto"/>
        </w:rPr>
        <w:t>3%</w:t>
      </w:r>
      <w:r w:rsidR="00257255" w:rsidRPr="007220F4">
        <w:rPr>
          <w:rFonts w:hint="eastAsia"/>
          <w:color w:val="auto"/>
        </w:rPr>
        <w:t>，</w:t>
      </w:r>
      <w:proofErr w:type="spellStart"/>
      <w:r w:rsidR="00257255" w:rsidRPr="007220F4">
        <w:rPr>
          <w:rFonts w:hint="eastAsia"/>
          <w:color w:val="auto"/>
        </w:rPr>
        <w:t>豬肉價格通膨率從</w:t>
      </w:r>
      <w:proofErr w:type="spellEnd"/>
      <w:r w:rsidR="00257255" w:rsidRPr="007220F4">
        <w:rPr>
          <w:rFonts w:hint="eastAsia"/>
          <w:color w:val="auto"/>
        </w:rPr>
        <w:t>7%</w:t>
      </w:r>
      <w:r w:rsidR="00257255" w:rsidRPr="007220F4">
        <w:rPr>
          <w:rFonts w:hint="eastAsia"/>
          <w:color w:val="auto"/>
        </w:rPr>
        <w:t>降至</w:t>
      </w:r>
      <w:r w:rsidR="00257255" w:rsidRPr="007220F4">
        <w:rPr>
          <w:rFonts w:hint="eastAsia"/>
          <w:color w:val="auto"/>
        </w:rPr>
        <w:t>4.8%</w:t>
      </w:r>
      <w:r w:rsidR="00257255" w:rsidRPr="007220F4">
        <w:rPr>
          <w:rFonts w:hint="eastAsia"/>
          <w:color w:val="auto"/>
        </w:rPr>
        <w:t>。</w:t>
      </w:r>
      <w:proofErr w:type="spellStart"/>
      <w:r w:rsidR="00257255" w:rsidRPr="007220F4">
        <w:rPr>
          <w:rFonts w:hint="eastAsia"/>
          <w:color w:val="auto"/>
        </w:rPr>
        <w:t>另外，供應過剩導致雞肉價格通膨率從</w:t>
      </w:r>
      <w:proofErr w:type="spellEnd"/>
      <w:r w:rsidR="00257255" w:rsidRPr="007220F4">
        <w:rPr>
          <w:rFonts w:hint="eastAsia"/>
          <w:color w:val="auto"/>
        </w:rPr>
        <w:t>1.9%</w:t>
      </w:r>
      <w:r w:rsidR="00257255" w:rsidRPr="007220F4">
        <w:rPr>
          <w:rFonts w:hint="eastAsia"/>
          <w:color w:val="auto"/>
        </w:rPr>
        <w:t>降至</w:t>
      </w:r>
      <w:r w:rsidR="00257255" w:rsidRPr="007220F4">
        <w:rPr>
          <w:rFonts w:hint="eastAsia"/>
          <w:color w:val="auto"/>
        </w:rPr>
        <w:t>0.7%</w:t>
      </w:r>
      <w:r w:rsidR="00257255" w:rsidRPr="007220F4">
        <w:rPr>
          <w:rFonts w:hint="eastAsia"/>
          <w:color w:val="auto"/>
        </w:rPr>
        <w:t>，</w:t>
      </w:r>
      <w:proofErr w:type="spellStart"/>
      <w:proofErr w:type="gramStart"/>
      <w:r w:rsidR="00257255" w:rsidRPr="007220F4">
        <w:rPr>
          <w:rFonts w:hint="eastAsia"/>
          <w:color w:val="auto"/>
        </w:rPr>
        <w:t>均為</w:t>
      </w:r>
      <w:proofErr w:type="spellEnd"/>
      <w:r w:rsidR="00257255" w:rsidRPr="007220F4">
        <w:rPr>
          <w:rFonts w:hint="eastAsia"/>
          <w:color w:val="auto"/>
        </w:rPr>
        <w:t>2025</w:t>
      </w:r>
      <w:r w:rsidR="00257255" w:rsidRPr="007220F4">
        <w:rPr>
          <w:rFonts w:hint="eastAsia"/>
          <w:color w:val="auto"/>
        </w:rPr>
        <w:t>年</w:t>
      </w:r>
      <w:proofErr w:type="gramEnd"/>
      <w:r w:rsidR="00257255" w:rsidRPr="007220F4">
        <w:rPr>
          <w:rFonts w:hint="eastAsia"/>
          <w:color w:val="auto"/>
        </w:rPr>
        <w:t>通膨低於政府目標之原因</w:t>
      </w:r>
      <w:r w:rsidR="00DD02E3" w:rsidRPr="007220F4">
        <w:rPr>
          <w:rFonts w:hint="eastAsia"/>
          <w:color w:val="auto"/>
        </w:rPr>
        <w:t>。</w:t>
      </w:r>
    </w:p>
    <w:p w14:paraId="1F3E49D0" w14:textId="65E4D3DF" w:rsidR="002138DD" w:rsidRPr="007220F4" w:rsidRDefault="002138DD" w:rsidP="002138DD">
      <w:pPr>
        <w:pStyle w:val="a6"/>
        <w:ind w:left="945" w:hanging="709"/>
        <w:rPr>
          <w:color w:val="auto"/>
        </w:rPr>
      </w:pPr>
      <w:r w:rsidRPr="007220F4">
        <w:rPr>
          <w:color w:val="auto"/>
        </w:rPr>
        <w:t>（七）</w:t>
      </w:r>
      <w:r w:rsidRPr="007220F4">
        <w:rPr>
          <w:color w:val="auto"/>
        </w:rPr>
        <w:tab/>
      </w:r>
      <w:r w:rsidR="00DD02E3" w:rsidRPr="007220F4">
        <w:rPr>
          <w:rFonts w:hint="eastAsia"/>
          <w:color w:val="auto"/>
        </w:rPr>
        <w:t>央行調降基準利率：</w:t>
      </w:r>
      <w:r w:rsidR="00257255" w:rsidRPr="007220F4">
        <w:rPr>
          <w:rFonts w:hint="eastAsia"/>
          <w:color w:val="auto"/>
        </w:rPr>
        <w:t>菲律賓中央銀行</w:t>
      </w:r>
      <w:r w:rsidR="007220F4" w:rsidRPr="007220F4">
        <w:rPr>
          <w:rFonts w:hint="eastAsia"/>
          <w:color w:val="FF00FF"/>
        </w:rPr>
        <w:t>（</w:t>
      </w:r>
      <w:r w:rsidR="00257255" w:rsidRPr="007220F4">
        <w:rPr>
          <w:rFonts w:hint="eastAsia"/>
          <w:color w:val="auto"/>
        </w:rPr>
        <w:t>BSP</w:t>
      </w:r>
      <w:r w:rsidR="007220F4" w:rsidRPr="007220F4">
        <w:rPr>
          <w:rFonts w:hint="eastAsia"/>
          <w:color w:val="FF00FF"/>
        </w:rPr>
        <w:t>）</w:t>
      </w:r>
      <w:r w:rsidR="00257255" w:rsidRPr="007220F4">
        <w:rPr>
          <w:rFonts w:hint="eastAsia"/>
          <w:color w:val="auto"/>
        </w:rPr>
        <w:t>在</w:t>
      </w:r>
      <w:r w:rsidR="00257255" w:rsidRPr="007220F4">
        <w:rPr>
          <w:rFonts w:hint="eastAsia"/>
          <w:color w:val="auto"/>
        </w:rPr>
        <w:t>2025</w:t>
      </w:r>
      <w:r w:rsidR="00257255" w:rsidRPr="007220F4">
        <w:rPr>
          <w:rFonts w:hint="eastAsia"/>
          <w:color w:val="auto"/>
        </w:rPr>
        <w:t>年</w:t>
      </w:r>
      <w:r w:rsidR="00257255" w:rsidRPr="007220F4">
        <w:rPr>
          <w:rFonts w:hint="eastAsia"/>
          <w:color w:val="auto"/>
        </w:rPr>
        <w:t>12</w:t>
      </w:r>
      <w:r w:rsidR="00257255" w:rsidRPr="007220F4">
        <w:rPr>
          <w:rFonts w:hint="eastAsia"/>
          <w:color w:val="auto"/>
        </w:rPr>
        <w:t>月</w:t>
      </w:r>
      <w:r w:rsidR="00257255" w:rsidRPr="007220F4">
        <w:rPr>
          <w:rFonts w:hint="eastAsia"/>
          <w:color w:val="auto"/>
        </w:rPr>
        <w:t>11</w:t>
      </w:r>
      <w:r w:rsidR="00257255" w:rsidRPr="007220F4">
        <w:rPr>
          <w:rFonts w:hint="eastAsia"/>
          <w:color w:val="auto"/>
        </w:rPr>
        <w:t>日舉行之貨幣政策會議，貨幣委員會決定將菲律賓央行的</w:t>
      </w:r>
      <w:proofErr w:type="gramStart"/>
      <w:r w:rsidR="00257255" w:rsidRPr="007220F4">
        <w:rPr>
          <w:rFonts w:hint="eastAsia"/>
          <w:color w:val="auto"/>
        </w:rPr>
        <w:t>目標逆回購</w:t>
      </w:r>
      <w:proofErr w:type="gramEnd"/>
      <w:r w:rsidR="00257255" w:rsidRPr="007220F4">
        <w:rPr>
          <w:rFonts w:hint="eastAsia"/>
          <w:color w:val="auto"/>
        </w:rPr>
        <w:t>利率下調</w:t>
      </w:r>
      <w:r w:rsidR="00257255" w:rsidRPr="007220F4">
        <w:rPr>
          <w:rFonts w:hint="eastAsia"/>
          <w:color w:val="auto"/>
        </w:rPr>
        <w:t>25</w:t>
      </w:r>
      <w:r w:rsidR="00257255" w:rsidRPr="007220F4">
        <w:rPr>
          <w:rFonts w:hint="eastAsia"/>
          <w:color w:val="auto"/>
        </w:rPr>
        <w:t>個基點至</w:t>
      </w:r>
      <w:r w:rsidR="00257255" w:rsidRPr="007220F4">
        <w:rPr>
          <w:rFonts w:hint="eastAsia"/>
          <w:color w:val="auto"/>
        </w:rPr>
        <w:t>4.50%</w:t>
      </w:r>
      <w:r w:rsidR="00257255" w:rsidRPr="007220F4">
        <w:rPr>
          <w:rFonts w:hint="eastAsia"/>
          <w:color w:val="auto"/>
        </w:rPr>
        <w:t>，</w:t>
      </w:r>
      <w:proofErr w:type="spellStart"/>
      <w:r w:rsidR="00257255" w:rsidRPr="007220F4">
        <w:rPr>
          <w:rFonts w:hint="eastAsia"/>
          <w:color w:val="auto"/>
        </w:rPr>
        <w:t>隔夜存款和貸款利率分別調整至</w:t>
      </w:r>
      <w:proofErr w:type="spellEnd"/>
      <w:r w:rsidR="00257255" w:rsidRPr="007220F4">
        <w:rPr>
          <w:rFonts w:hint="eastAsia"/>
          <w:color w:val="auto"/>
        </w:rPr>
        <w:t>4.00%</w:t>
      </w:r>
      <w:r w:rsidR="00257255" w:rsidRPr="007220F4">
        <w:rPr>
          <w:rFonts w:hint="eastAsia"/>
          <w:color w:val="auto"/>
        </w:rPr>
        <w:t>和</w:t>
      </w:r>
      <w:r w:rsidR="00257255" w:rsidRPr="007220F4">
        <w:rPr>
          <w:rFonts w:hint="eastAsia"/>
          <w:color w:val="auto"/>
        </w:rPr>
        <w:t>5.00%</w:t>
      </w:r>
      <w:r w:rsidR="00257255" w:rsidRPr="007220F4">
        <w:rPr>
          <w:rFonts w:hint="eastAsia"/>
          <w:color w:val="auto"/>
        </w:rPr>
        <w:t>。貨幣委員會指出，通膨前景依然溫和，通膨預期維持穩定。但國內經濟成長前景</w:t>
      </w:r>
      <w:r w:rsidR="00257255" w:rsidRPr="007220F4">
        <w:rPr>
          <w:rFonts w:hint="eastAsia"/>
          <w:color w:val="auto"/>
        </w:rPr>
        <w:lastRenderedPageBreak/>
        <w:t>進一步惡化，由於對治理問題的擔憂以及全球貿易政策持續存在的不確定性，整體商業信心持續下滑。然而，隨著貨幣政策寬鬆的全面影響逐步滲透到經濟中，以及公共支出速度和品質的提升，預計國內需求將緩慢反彈。整體而言，貨幣委員會認為貨幣政策寬鬆週期已接近尾聲，任何額外的寬鬆措施都可能受到限制，並將以即將</w:t>
      </w:r>
      <w:r w:rsidR="00257255" w:rsidRPr="00237565">
        <w:rPr>
          <w:rFonts w:hint="eastAsia"/>
          <w:color w:val="FF00FF"/>
        </w:rPr>
        <w:t>公</w:t>
      </w:r>
      <w:r w:rsidR="007220F4" w:rsidRPr="00237565">
        <w:rPr>
          <w:rFonts w:hint="eastAsia"/>
          <w:color w:val="FF00FF"/>
        </w:rPr>
        <w:t>布</w:t>
      </w:r>
      <w:r w:rsidR="00257255" w:rsidRPr="007220F4">
        <w:rPr>
          <w:rFonts w:hint="eastAsia"/>
          <w:color w:val="auto"/>
        </w:rPr>
        <w:t>的數據為指導</w:t>
      </w:r>
      <w:r w:rsidR="00DD02E3" w:rsidRPr="007220F4">
        <w:rPr>
          <w:rFonts w:hint="eastAsia"/>
          <w:color w:val="auto"/>
        </w:rPr>
        <w:t>。</w:t>
      </w:r>
    </w:p>
    <w:p w14:paraId="33A279FE" w14:textId="48F54FE4" w:rsidR="002138DD" w:rsidRPr="007220F4" w:rsidRDefault="002138DD" w:rsidP="002138DD">
      <w:pPr>
        <w:pStyle w:val="a6"/>
        <w:ind w:left="945" w:hanging="709"/>
        <w:rPr>
          <w:color w:val="auto"/>
        </w:rPr>
      </w:pPr>
      <w:r w:rsidRPr="007220F4">
        <w:rPr>
          <w:color w:val="auto"/>
        </w:rPr>
        <w:t>（八）</w:t>
      </w:r>
      <w:r w:rsidRPr="007220F4">
        <w:rPr>
          <w:color w:val="auto"/>
        </w:rPr>
        <w:tab/>
      </w:r>
      <w:r w:rsidR="00257255" w:rsidRPr="007220F4">
        <w:rPr>
          <w:rFonts w:hint="eastAsia"/>
          <w:color w:val="auto"/>
        </w:rPr>
        <w:t>失業率微幅攀升</w:t>
      </w:r>
      <w:r w:rsidR="00DD02E3" w:rsidRPr="007220F4">
        <w:rPr>
          <w:rFonts w:hint="eastAsia"/>
          <w:color w:val="auto"/>
        </w:rPr>
        <w:t>：</w:t>
      </w:r>
      <w:r w:rsidR="00257255" w:rsidRPr="007220F4">
        <w:rPr>
          <w:rFonts w:hint="eastAsia"/>
          <w:color w:val="auto"/>
        </w:rPr>
        <w:t>菲律賓統計局</w:t>
      </w:r>
      <w:r w:rsidR="007220F4" w:rsidRPr="007220F4">
        <w:rPr>
          <w:rFonts w:hint="eastAsia"/>
          <w:color w:val="FF00FF"/>
        </w:rPr>
        <w:t>（</w:t>
      </w:r>
      <w:r w:rsidR="00257255" w:rsidRPr="007220F4">
        <w:rPr>
          <w:rFonts w:hint="eastAsia"/>
          <w:color w:val="auto"/>
        </w:rPr>
        <w:t>PSA</w:t>
      </w:r>
      <w:r w:rsidR="007220F4" w:rsidRPr="007220F4">
        <w:rPr>
          <w:rFonts w:hint="eastAsia"/>
          <w:color w:val="FF00FF"/>
        </w:rPr>
        <w:t>）</w:t>
      </w:r>
      <w:r w:rsidR="00257255" w:rsidRPr="007220F4">
        <w:rPr>
          <w:rFonts w:hint="eastAsia"/>
          <w:color w:val="auto"/>
        </w:rPr>
        <w:t>資料，</w:t>
      </w:r>
      <w:r w:rsidR="00257255" w:rsidRPr="007220F4">
        <w:rPr>
          <w:rFonts w:hint="eastAsia"/>
          <w:color w:val="auto"/>
        </w:rPr>
        <w:t>2025</w:t>
      </w:r>
      <w:r w:rsidR="00257255" w:rsidRPr="007220F4">
        <w:rPr>
          <w:rFonts w:hint="eastAsia"/>
          <w:color w:val="auto"/>
        </w:rPr>
        <w:t>年</w:t>
      </w:r>
      <w:r w:rsidR="00257255" w:rsidRPr="007220F4">
        <w:rPr>
          <w:rFonts w:hint="eastAsia"/>
          <w:color w:val="auto"/>
        </w:rPr>
        <w:t>12</w:t>
      </w:r>
      <w:r w:rsidR="00257255" w:rsidRPr="007220F4">
        <w:rPr>
          <w:rFonts w:hint="eastAsia"/>
          <w:color w:val="auto"/>
        </w:rPr>
        <w:t>月失業率為</w:t>
      </w:r>
      <w:r w:rsidR="00257255" w:rsidRPr="007220F4">
        <w:rPr>
          <w:rFonts w:hint="eastAsia"/>
          <w:color w:val="auto"/>
        </w:rPr>
        <w:t>4.4%</w:t>
      </w:r>
      <w:r w:rsidR="00257255" w:rsidRPr="007220F4">
        <w:rPr>
          <w:rFonts w:hint="eastAsia"/>
          <w:color w:val="auto"/>
        </w:rPr>
        <w:t>，</w:t>
      </w:r>
      <w:proofErr w:type="spellStart"/>
      <w:r w:rsidR="00257255" w:rsidRPr="007220F4">
        <w:rPr>
          <w:rFonts w:hint="eastAsia"/>
          <w:color w:val="auto"/>
        </w:rPr>
        <w:t>較上年同期之</w:t>
      </w:r>
      <w:proofErr w:type="spellEnd"/>
      <w:r w:rsidR="00257255" w:rsidRPr="007220F4">
        <w:rPr>
          <w:rFonts w:hint="eastAsia"/>
          <w:color w:val="auto"/>
        </w:rPr>
        <w:t>3.1%</w:t>
      </w:r>
      <w:r w:rsidR="00257255" w:rsidRPr="007220F4">
        <w:rPr>
          <w:rFonts w:hint="eastAsia"/>
          <w:color w:val="auto"/>
        </w:rPr>
        <w:t>為高，</w:t>
      </w:r>
      <w:r w:rsidR="00257255" w:rsidRPr="007220F4">
        <w:rPr>
          <w:rFonts w:hint="eastAsia"/>
          <w:color w:val="auto"/>
        </w:rPr>
        <w:t>2025</w:t>
      </w:r>
      <w:r w:rsidR="00257255" w:rsidRPr="007220F4">
        <w:rPr>
          <w:rFonts w:hint="eastAsia"/>
          <w:color w:val="auto"/>
        </w:rPr>
        <w:t>年全年，就業率從</w:t>
      </w:r>
      <w:r w:rsidR="00257255" w:rsidRPr="007220F4">
        <w:rPr>
          <w:rFonts w:hint="eastAsia"/>
          <w:color w:val="auto"/>
        </w:rPr>
        <w:t>2024</w:t>
      </w:r>
      <w:r w:rsidR="00257255" w:rsidRPr="007220F4">
        <w:rPr>
          <w:rFonts w:hint="eastAsia"/>
          <w:color w:val="auto"/>
        </w:rPr>
        <w:t>年的</w:t>
      </w:r>
      <w:r w:rsidR="00257255" w:rsidRPr="007220F4">
        <w:rPr>
          <w:rFonts w:hint="eastAsia"/>
          <w:color w:val="auto"/>
        </w:rPr>
        <w:t>96.2%</w:t>
      </w:r>
      <w:r w:rsidR="00257255" w:rsidRPr="007220F4">
        <w:rPr>
          <w:rFonts w:hint="eastAsia"/>
          <w:color w:val="auto"/>
        </w:rPr>
        <w:t>下滑至</w:t>
      </w:r>
      <w:r w:rsidR="00257255" w:rsidRPr="007220F4">
        <w:rPr>
          <w:rFonts w:hint="eastAsia"/>
          <w:color w:val="auto"/>
        </w:rPr>
        <w:t>95.8%</w:t>
      </w:r>
      <w:r w:rsidR="00257255" w:rsidRPr="007220F4">
        <w:rPr>
          <w:rFonts w:hint="eastAsia"/>
          <w:color w:val="auto"/>
        </w:rPr>
        <w:t>，</w:t>
      </w:r>
      <w:proofErr w:type="spellStart"/>
      <w:r w:rsidR="00257255" w:rsidRPr="007220F4">
        <w:rPr>
          <w:rFonts w:hint="eastAsia"/>
          <w:color w:val="auto"/>
        </w:rPr>
        <w:t>失業率則從</w:t>
      </w:r>
      <w:proofErr w:type="spellEnd"/>
      <w:r w:rsidR="00257255" w:rsidRPr="007220F4">
        <w:rPr>
          <w:rFonts w:hint="eastAsia"/>
          <w:color w:val="auto"/>
        </w:rPr>
        <w:t>3.8%</w:t>
      </w:r>
      <w:r w:rsidR="00257255" w:rsidRPr="007220F4">
        <w:rPr>
          <w:rFonts w:hint="eastAsia"/>
          <w:color w:val="auto"/>
        </w:rPr>
        <w:t>上升至</w:t>
      </w:r>
      <w:r w:rsidR="00257255" w:rsidRPr="007220F4">
        <w:rPr>
          <w:rFonts w:hint="eastAsia"/>
          <w:color w:val="auto"/>
        </w:rPr>
        <w:t>4.2%</w:t>
      </w:r>
      <w:r w:rsidR="00257255" w:rsidRPr="007220F4">
        <w:rPr>
          <w:rFonts w:hint="eastAsia"/>
          <w:color w:val="auto"/>
        </w:rPr>
        <w:t>。</w:t>
      </w:r>
      <w:proofErr w:type="spellStart"/>
      <w:r w:rsidR="00257255" w:rsidRPr="007220F4">
        <w:rPr>
          <w:rFonts w:hint="eastAsia"/>
          <w:color w:val="auto"/>
        </w:rPr>
        <w:t>PSA</w:t>
      </w:r>
      <w:r w:rsidR="00257255" w:rsidRPr="007220F4">
        <w:rPr>
          <w:rFonts w:hint="eastAsia"/>
          <w:color w:val="auto"/>
        </w:rPr>
        <w:t>將失業率上升主要歸因於建築業減少</w:t>
      </w:r>
      <w:proofErr w:type="spellEnd"/>
      <w:r w:rsidR="00257255" w:rsidRPr="007220F4">
        <w:rPr>
          <w:rFonts w:hint="eastAsia"/>
          <w:color w:val="auto"/>
        </w:rPr>
        <w:t>55</w:t>
      </w:r>
      <w:r w:rsidR="00257255" w:rsidRPr="007220F4">
        <w:rPr>
          <w:rFonts w:hint="eastAsia"/>
          <w:color w:val="auto"/>
        </w:rPr>
        <w:t>萬個工作，建築業（尤其是公共建築業）成長疲軟是失業率上升的主要原因。與第三季相比，該產業在</w:t>
      </w:r>
      <w:r w:rsidR="00257255" w:rsidRPr="007220F4">
        <w:rPr>
          <w:rFonts w:hint="eastAsia"/>
          <w:color w:val="auto"/>
        </w:rPr>
        <w:t>2025</w:t>
      </w:r>
      <w:r w:rsidR="00257255" w:rsidRPr="007220F4">
        <w:rPr>
          <w:rFonts w:hint="eastAsia"/>
          <w:color w:val="auto"/>
        </w:rPr>
        <w:t>年第四季進一步下滑。運輸和倉儲業（減少</w:t>
      </w:r>
      <w:r w:rsidR="00257255" w:rsidRPr="007220F4">
        <w:rPr>
          <w:rFonts w:hint="eastAsia"/>
          <w:color w:val="auto"/>
        </w:rPr>
        <w:t>258,000</w:t>
      </w:r>
      <w:r w:rsidR="00257255" w:rsidRPr="007220F4">
        <w:rPr>
          <w:rFonts w:hint="eastAsia"/>
          <w:color w:val="auto"/>
        </w:rPr>
        <w:t>工作）、漁業和水產養殖業（</w:t>
      </w:r>
      <w:r w:rsidR="00257255" w:rsidRPr="007220F4">
        <w:rPr>
          <w:rFonts w:hint="eastAsia"/>
          <w:color w:val="auto"/>
        </w:rPr>
        <w:t>258,000</w:t>
      </w:r>
      <w:r w:rsidR="00257255" w:rsidRPr="007220F4">
        <w:rPr>
          <w:rFonts w:hint="eastAsia"/>
          <w:color w:val="auto"/>
        </w:rPr>
        <w:t>）以及製造業（</w:t>
      </w:r>
      <w:r w:rsidR="00257255" w:rsidRPr="007220F4">
        <w:rPr>
          <w:rFonts w:hint="eastAsia"/>
          <w:color w:val="auto"/>
        </w:rPr>
        <w:t>255,000</w:t>
      </w:r>
      <w:r w:rsidR="00257255" w:rsidRPr="007220F4">
        <w:rPr>
          <w:rFonts w:hint="eastAsia"/>
          <w:color w:val="auto"/>
        </w:rPr>
        <w:t>）的就業人數也有所減少，但</w:t>
      </w:r>
      <w:proofErr w:type="spellStart"/>
      <w:r w:rsidR="00257255" w:rsidRPr="007220F4">
        <w:rPr>
          <w:rFonts w:hint="eastAsia"/>
          <w:color w:val="auto"/>
        </w:rPr>
        <w:t>PSA</w:t>
      </w:r>
      <w:r w:rsidR="00257255" w:rsidRPr="007220F4">
        <w:rPr>
          <w:rFonts w:hint="eastAsia"/>
          <w:color w:val="auto"/>
        </w:rPr>
        <w:t>強調，建築業受到的影響最大。雖然</w:t>
      </w:r>
      <w:proofErr w:type="spellEnd"/>
      <w:r w:rsidR="00257255" w:rsidRPr="007220F4">
        <w:rPr>
          <w:rFonts w:hint="eastAsia"/>
          <w:color w:val="auto"/>
        </w:rPr>
        <w:t>2025</w:t>
      </w:r>
      <w:r w:rsidR="00257255" w:rsidRPr="007220F4">
        <w:rPr>
          <w:rFonts w:hint="eastAsia"/>
          <w:color w:val="auto"/>
        </w:rPr>
        <w:t>年就業人數較</w:t>
      </w:r>
      <w:r w:rsidR="00257255" w:rsidRPr="007220F4">
        <w:rPr>
          <w:rFonts w:hint="eastAsia"/>
          <w:color w:val="auto"/>
        </w:rPr>
        <w:t>2024</w:t>
      </w:r>
      <w:r w:rsidR="00257255" w:rsidRPr="007220F4">
        <w:rPr>
          <w:rFonts w:hint="eastAsia"/>
          <w:color w:val="auto"/>
        </w:rPr>
        <w:t>年增加約</w:t>
      </w:r>
      <w:r w:rsidR="00257255" w:rsidRPr="007220F4">
        <w:rPr>
          <w:rFonts w:hint="eastAsia"/>
          <w:color w:val="auto"/>
        </w:rPr>
        <w:t>17.2</w:t>
      </w:r>
      <w:r w:rsidR="00257255" w:rsidRPr="007220F4">
        <w:rPr>
          <w:rFonts w:hint="eastAsia"/>
          <w:color w:val="auto"/>
        </w:rPr>
        <w:t>萬人，但此為過去三年（不包括</w:t>
      </w:r>
      <w:proofErr w:type="gramStart"/>
      <w:r w:rsidR="00257255" w:rsidRPr="007220F4">
        <w:rPr>
          <w:rFonts w:hint="eastAsia"/>
          <w:color w:val="auto"/>
        </w:rPr>
        <w:t>疫</w:t>
      </w:r>
      <w:proofErr w:type="gramEnd"/>
      <w:r w:rsidR="00257255" w:rsidRPr="007220F4">
        <w:rPr>
          <w:rFonts w:hint="eastAsia"/>
          <w:color w:val="auto"/>
        </w:rPr>
        <w:t>情期間）最低的年度增幅。</w:t>
      </w:r>
      <w:r w:rsidR="00257255" w:rsidRPr="007220F4">
        <w:rPr>
          <w:rFonts w:hint="eastAsia"/>
          <w:color w:val="auto"/>
        </w:rPr>
        <w:t>2023</w:t>
      </w:r>
      <w:r w:rsidR="00257255" w:rsidRPr="007220F4">
        <w:rPr>
          <w:rFonts w:hint="eastAsia"/>
          <w:color w:val="auto"/>
        </w:rPr>
        <w:t>年就業人數比</w:t>
      </w:r>
      <w:r w:rsidR="00257255" w:rsidRPr="007220F4">
        <w:rPr>
          <w:rFonts w:hint="eastAsia"/>
          <w:color w:val="auto"/>
        </w:rPr>
        <w:t>2022</w:t>
      </w:r>
      <w:r w:rsidR="00257255" w:rsidRPr="007220F4">
        <w:rPr>
          <w:rFonts w:hint="eastAsia"/>
          <w:color w:val="auto"/>
        </w:rPr>
        <w:t>年增加</w:t>
      </w:r>
      <w:r w:rsidR="00257255" w:rsidRPr="007220F4">
        <w:rPr>
          <w:rFonts w:hint="eastAsia"/>
          <w:color w:val="auto"/>
        </w:rPr>
        <w:t>129</w:t>
      </w:r>
      <w:r w:rsidR="00257255" w:rsidRPr="007220F4">
        <w:rPr>
          <w:rFonts w:hint="eastAsia"/>
          <w:color w:val="auto"/>
        </w:rPr>
        <w:t>萬人，</w:t>
      </w:r>
      <w:r w:rsidR="00257255" w:rsidRPr="007220F4">
        <w:rPr>
          <w:rFonts w:hint="eastAsia"/>
          <w:color w:val="auto"/>
        </w:rPr>
        <w:t>2024</w:t>
      </w:r>
      <w:r w:rsidR="00257255" w:rsidRPr="007220F4">
        <w:rPr>
          <w:rFonts w:hint="eastAsia"/>
          <w:color w:val="auto"/>
        </w:rPr>
        <w:t>年就業人數較</w:t>
      </w:r>
      <w:r w:rsidR="00257255" w:rsidRPr="007220F4">
        <w:rPr>
          <w:rFonts w:hint="eastAsia"/>
          <w:color w:val="auto"/>
        </w:rPr>
        <w:t>2023</w:t>
      </w:r>
      <w:r w:rsidR="00257255" w:rsidRPr="007220F4">
        <w:rPr>
          <w:rFonts w:hint="eastAsia"/>
          <w:color w:val="auto"/>
        </w:rPr>
        <w:t>年增加</w:t>
      </w:r>
      <w:r w:rsidR="00257255" w:rsidRPr="007220F4">
        <w:rPr>
          <w:rFonts w:hint="eastAsia"/>
          <w:color w:val="auto"/>
        </w:rPr>
        <w:t>66.4</w:t>
      </w:r>
      <w:r w:rsidR="00257255" w:rsidRPr="007220F4">
        <w:rPr>
          <w:rFonts w:hint="eastAsia"/>
          <w:color w:val="auto"/>
        </w:rPr>
        <w:t>萬人，顯示出明顯的下降趨勢。儘管建築業呈下滑趨勢，但</w:t>
      </w:r>
      <w:proofErr w:type="spellStart"/>
      <w:r w:rsidR="00257255" w:rsidRPr="007220F4">
        <w:rPr>
          <w:rFonts w:hint="eastAsia"/>
          <w:color w:val="auto"/>
        </w:rPr>
        <w:t>PSA</w:t>
      </w:r>
      <w:r w:rsidR="00257255" w:rsidRPr="007220F4">
        <w:rPr>
          <w:rFonts w:hint="eastAsia"/>
          <w:color w:val="auto"/>
        </w:rPr>
        <w:t>指出其他行業就業人數有所成長</w:t>
      </w:r>
      <w:proofErr w:type="spellEnd"/>
      <w:r w:rsidR="00257255" w:rsidRPr="007220F4">
        <w:rPr>
          <w:rFonts w:hint="eastAsia"/>
          <w:color w:val="auto"/>
        </w:rPr>
        <w:t>，</w:t>
      </w:r>
      <w:r w:rsidR="00257255" w:rsidRPr="007220F4">
        <w:rPr>
          <w:rFonts w:hint="eastAsia"/>
          <w:color w:val="auto"/>
        </w:rPr>
        <w:t>2025</w:t>
      </w:r>
      <w:r w:rsidR="00257255" w:rsidRPr="007220F4">
        <w:rPr>
          <w:rFonts w:hint="eastAsia"/>
          <w:color w:val="auto"/>
        </w:rPr>
        <w:t>年對就業成長貢獻最大的三個行業分別是：行政和支援服務業（新增</w:t>
      </w:r>
      <w:r w:rsidR="00257255" w:rsidRPr="007220F4">
        <w:rPr>
          <w:rFonts w:hint="eastAsia"/>
          <w:color w:val="auto"/>
        </w:rPr>
        <w:t>14.8</w:t>
      </w:r>
      <w:r w:rsidR="00257255" w:rsidRPr="007220F4">
        <w:rPr>
          <w:rFonts w:hint="eastAsia"/>
          <w:color w:val="auto"/>
        </w:rPr>
        <w:t>萬個就業機會）、住宿和餐飲服務業（</w:t>
      </w:r>
      <w:r w:rsidR="00257255" w:rsidRPr="007220F4">
        <w:rPr>
          <w:rFonts w:hint="eastAsia"/>
          <w:color w:val="auto"/>
        </w:rPr>
        <w:t>14.3</w:t>
      </w:r>
      <w:r w:rsidR="00257255" w:rsidRPr="007220F4">
        <w:rPr>
          <w:rFonts w:hint="eastAsia"/>
          <w:color w:val="auto"/>
        </w:rPr>
        <w:t>萬）以及漁業和水產養殖業（</w:t>
      </w:r>
      <w:r w:rsidR="00257255" w:rsidRPr="007220F4">
        <w:rPr>
          <w:rFonts w:hint="eastAsia"/>
          <w:color w:val="auto"/>
        </w:rPr>
        <w:t>10.9</w:t>
      </w:r>
      <w:r w:rsidR="00257255" w:rsidRPr="007220F4">
        <w:rPr>
          <w:rFonts w:hint="eastAsia"/>
          <w:color w:val="auto"/>
        </w:rPr>
        <w:t>萬）</w:t>
      </w:r>
      <w:r w:rsidR="00DD02E3" w:rsidRPr="007220F4">
        <w:rPr>
          <w:rFonts w:hint="eastAsia"/>
          <w:color w:val="auto"/>
        </w:rPr>
        <w:t>。</w:t>
      </w:r>
    </w:p>
    <w:p w14:paraId="7B2EDF69" w14:textId="675F3624" w:rsidR="002138DD" w:rsidRPr="007220F4" w:rsidRDefault="002138DD" w:rsidP="007212F3">
      <w:pPr>
        <w:pStyle w:val="a6"/>
        <w:ind w:left="945" w:hanging="709"/>
        <w:rPr>
          <w:color w:val="auto"/>
        </w:rPr>
      </w:pPr>
      <w:r w:rsidRPr="007220F4">
        <w:rPr>
          <w:color w:val="auto"/>
        </w:rPr>
        <w:t>（九）</w:t>
      </w:r>
      <w:r w:rsidR="0010427C" w:rsidRPr="007220F4">
        <w:rPr>
          <w:rFonts w:hint="eastAsia"/>
          <w:color w:val="auto"/>
        </w:rPr>
        <w:t>外人投資衰退：</w:t>
      </w:r>
      <w:r w:rsidR="00257255" w:rsidRPr="007220F4">
        <w:rPr>
          <w:rFonts w:hint="eastAsia"/>
          <w:color w:val="auto"/>
        </w:rPr>
        <w:t>據菲律賓統計局資料顯示，</w:t>
      </w:r>
      <w:r w:rsidR="00257255" w:rsidRPr="007220F4">
        <w:rPr>
          <w:rFonts w:hint="eastAsia"/>
          <w:color w:val="auto"/>
        </w:rPr>
        <w:t>2025</w:t>
      </w:r>
      <w:r w:rsidR="00257255" w:rsidRPr="007220F4">
        <w:rPr>
          <w:rFonts w:hint="eastAsia"/>
          <w:color w:val="auto"/>
        </w:rPr>
        <w:t>年核准的外國直接投資</w:t>
      </w:r>
      <w:r w:rsidR="007220F4" w:rsidRPr="007220F4">
        <w:rPr>
          <w:rFonts w:hint="eastAsia"/>
          <w:color w:val="FF00FF"/>
        </w:rPr>
        <w:t>（</w:t>
      </w:r>
      <w:r w:rsidR="00257255" w:rsidRPr="007220F4">
        <w:rPr>
          <w:rFonts w:hint="eastAsia"/>
          <w:color w:val="auto"/>
        </w:rPr>
        <w:t>FDI</w:t>
      </w:r>
      <w:r w:rsidR="007220F4" w:rsidRPr="007220F4">
        <w:rPr>
          <w:rFonts w:hint="eastAsia"/>
          <w:color w:val="FF00FF"/>
        </w:rPr>
        <w:t>）</w:t>
      </w:r>
      <w:r w:rsidR="00257255" w:rsidRPr="007220F4">
        <w:rPr>
          <w:rFonts w:hint="eastAsia"/>
          <w:color w:val="auto"/>
        </w:rPr>
        <w:t>金額為</w:t>
      </w:r>
      <w:r w:rsidR="00257255" w:rsidRPr="007220F4">
        <w:rPr>
          <w:rFonts w:hint="eastAsia"/>
          <w:color w:val="auto"/>
        </w:rPr>
        <w:t>2,723.8</w:t>
      </w:r>
      <w:r w:rsidR="00257255" w:rsidRPr="007220F4">
        <w:rPr>
          <w:rFonts w:hint="eastAsia"/>
          <w:color w:val="auto"/>
        </w:rPr>
        <w:t>億披索</w:t>
      </w:r>
      <w:r w:rsidR="007220F4" w:rsidRPr="007220F4">
        <w:rPr>
          <w:rFonts w:hint="eastAsia"/>
          <w:color w:val="FF00FF"/>
        </w:rPr>
        <w:t>（</w:t>
      </w:r>
      <w:r w:rsidR="00257255" w:rsidRPr="007220F4">
        <w:rPr>
          <w:rFonts w:hint="eastAsia"/>
          <w:color w:val="auto"/>
        </w:rPr>
        <w:t>約</w:t>
      </w:r>
      <w:r w:rsidR="00257255" w:rsidRPr="007220F4">
        <w:rPr>
          <w:rFonts w:hint="eastAsia"/>
          <w:color w:val="auto"/>
        </w:rPr>
        <w:t>46.96</w:t>
      </w:r>
      <w:r w:rsidR="00257255" w:rsidRPr="007220F4">
        <w:rPr>
          <w:rFonts w:hint="eastAsia"/>
          <w:color w:val="auto"/>
        </w:rPr>
        <w:t>億美元</w:t>
      </w:r>
      <w:r w:rsidR="007220F4" w:rsidRPr="007220F4">
        <w:rPr>
          <w:rFonts w:hint="eastAsia"/>
          <w:color w:val="FF00FF"/>
        </w:rPr>
        <w:t>）</w:t>
      </w:r>
      <w:r w:rsidR="00257255" w:rsidRPr="007220F4">
        <w:rPr>
          <w:rFonts w:hint="eastAsia"/>
          <w:color w:val="auto"/>
        </w:rPr>
        <w:t>，較</w:t>
      </w:r>
      <w:r w:rsidR="00257255" w:rsidRPr="007220F4">
        <w:rPr>
          <w:rFonts w:hint="eastAsia"/>
          <w:color w:val="auto"/>
        </w:rPr>
        <w:t>2024</w:t>
      </w:r>
      <w:r w:rsidR="00257255" w:rsidRPr="007220F4">
        <w:rPr>
          <w:rFonts w:hint="eastAsia"/>
          <w:color w:val="auto"/>
        </w:rPr>
        <w:t>年之</w:t>
      </w:r>
      <w:r w:rsidR="00257255" w:rsidRPr="007220F4">
        <w:rPr>
          <w:rFonts w:hint="eastAsia"/>
          <w:color w:val="auto"/>
        </w:rPr>
        <w:t>5,436.2</w:t>
      </w:r>
      <w:r w:rsidR="00257255" w:rsidRPr="007220F4">
        <w:rPr>
          <w:rFonts w:hint="eastAsia"/>
          <w:color w:val="auto"/>
        </w:rPr>
        <w:t>億美元衰退</w:t>
      </w:r>
      <w:r w:rsidR="00257255" w:rsidRPr="007220F4">
        <w:rPr>
          <w:rFonts w:hint="eastAsia"/>
          <w:color w:val="auto"/>
        </w:rPr>
        <w:t>50.1%</w:t>
      </w:r>
      <w:r w:rsidR="00257255" w:rsidRPr="007220F4">
        <w:rPr>
          <w:rFonts w:hint="eastAsia"/>
          <w:color w:val="auto"/>
        </w:rPr>
        <w:t>。</w:t>
      </w:r>
      <w:r w:rsidR="00257255" w:rsidRPr="007220F4">
        <w:rPr>
          <w:rFonts w:hint="eastAsia"/>
          <w:color w:val="auto"/>
        </w:rPr>
        <w:t>2025</w:t>
      </w:r>
      <w:r w:rsidR="00257255" w:rsidRPr="007220F4">
        <w:rPr>
          <w:rFonts w:hint="eastAsia"/>
          <w:color w:val="auto"/>
        </w:rPr>
        <w:t>年菲國外人投資來源以新加坡居首，達</w:t>
      </w:r>
      <w:r w:rsidR="00257255" w:rsidRPr="007220F4">
        <w:rPr>
          <w:rFonts w:hint="eastAsia"/>
          <w:color w:val="auto"/>
        </w:rPr>
        <w:t>927.76</w:t>
      </w:r>
      <w:r w:rsidR="00257255" w:rsidRPr="007220F4">
        <w:rPr>
          <w:rFonts w:hint="eastAsia"/>
          <w:color w:val="auto"/>
        </w:rPr>
        <w:t>億披索</w:t>
      </w:r>
      <w:r w:rsidR="007220F4" w:rsidRPr="007220F4">
        <w:rPr>
          <w:rFonts w:hint="eastAsia"/>
          <w:color w:val="FF00FF"/>
        </w:rPr>
        <w:t>（</w:t>
      </w:r>
      <w:r w:rsidR="00257255" w:rsidRPr="007220F4">
        <w:rPr>
          <w:rFonts w:hint="eastAsia"/>
          <w:color w:val="auto"/>
        </w:rPr>
        <w:t>約</w:t>
      </w:r>
      <w:r w:rsidR="00257255" w:rsidRPr="007220F4">
        <w:rPr>
          <w:rFonts w:hint="eastAsia"/>
          <w:color w:val="auto"/>
        </w:rPr>
        <w:t>16</w:t>
      </w:r>
      <w:r w:rsidR="00257255" w:rsidRPr="007220F4">
        <w:rPr>
          <w:rFonts w:hint="eastAsia"/>
          <w:color w:val="auto"/>
        </w:rPr>
        <w:t>億美元</w:t>
      </w:r>
      <w:r w:rsidR="007220F4" w:rsidRPr="007220F4">
        <w:rPr>
          <w:rFonts w:hint="eastAsia"/>
          <w:color w:val="FF00FF"/>
        </w:rPr>
        <w:t>）</w:t>
      </w:r>
      <w:r w:rsidR="00257255" w:rsidRPr="007220F4">
        <w:rPr>
          <w:rFonts w:hint="eastAsia"/>
          <w:color w:val="auto"/>
        </w:rPr>
        <w:t>，占外人投資總額</w:t>
      </w:r>
      <w:r w:rsidR="00257255" w:rsidRPr="007220F4">
        <w:rPr>
          <w:rFonts w:hint="eastAsia"/>
          <w:color w:val="auto"/>
        </w:rPr>
        <w:t>34.1%</w:t>
      </w:r>
      <w:r w:rsidR="00257255" w:rsidRPr="007220F4">
        <w:rPr>
          <w:rFonts w:hint="eastAsia"/>
          <w:color w:val="auto"/>
        </w:rPr>
        <w:t>；</w:t>
      </w:r>
      <w:proofErr w:type="spellStart"/>
      <w:r w:rsidR="00257255" w:rsidRPr="007220F4">
        <w:rPr>
          <w:rFonts w:hint="eastAsia"/>
          <w:color w:val="auto"/>
        </w:rPr>
        <w:t>荷蘭排名第</w:t>
      </w:r>
      <w:proofErr w:type="spellEnd"/>
      <w:r w:rsidR="00257255" w:rsidRPr="007220F4">
        <w:rPr>
          <w:rFonts w:hint="eastAsia"/>
          <w:color w:val="auto"/>
        </w:rPr>
        <w:t>2</w:t>
      </w:r>
      <w:r w:rsidR="00257255" w:rsidRPr="007220F4">
        <w:rPr>
          <w:rFonts w:hint="eastAsia"/>
          <w:color w:val="auto"/>
        </w:rPr>
        <w:t>，金額為</w:t>
      </w:r>
      <w:r w:rsidR="00257255" w:rsidRPr="007220F4">
        <w:rPr>
          <w:rFonts w:hint="eastAsia"/>
          <w:color w:val="auto"/>
        </w:rPr>
        <w:t>359.78</w:t>
      </w:r>
      <w:r w:rsidR="00257255" w:rsidRPr="007220F4">
        <w:rPr>
          <w:rFonts w:hint="eastAsia"/>
          <w:color w:val="auto"/>
        </w:rPr>
        <w:t>億披索</w:t>
      </w:r>
      <w:r w:rsidR="007220F4" w:rsidRPr="007220F4">
        <w:rPr>
          <w:rFonts w:hint="eastAsia"/>
          <w:color w:val="FF00FF"/>
        </w:rPr>
        <w:t>（</w:t>
      </w:r>
      <w:r w:rsidR="00257255" w:rsidRPr="007220F4">
        <w:rPr>
          <w:rFonts w:hint="eastAsia"/>
          <w:color w:val="auto"/>
        </w:rPr>
        <w:t>約</w:t>
      </w:r>
      <w:r w:rsidR="00257255" w:rsidRPr="007220F4">
        <w:rPr>
          <w:rFonts w:hint="eastAsia"/>
          <w:color w:val="auto"/>
        </w:rPr>
        <w:t>6.2</w:t>
      </w:r>
      <w:r w:rsidR="00257255" w:rsidRPr="007220F4">
        <w:rPr>
          <w:rFonts w:hint="eastAsia"/>
          <w:color w:val="auto"/>
        </w:rPr>
        <w:t>億美元</w:t>
      </w:r>
      <w:r w:rsidR="007220F4" w:rsidRPr="007220F4">
        <w:rPr>
          <w:rFonts w:hint="eastAsia"/>
          <w:color w:val="FF00FF"/>
        </w:rPr>
        <w:t>）</w:t>
      </w:r>
      <w:r w:rsidR="00257255" w:rsidRPr="007220F4">
        <w:rPr>
          <w:rFonts w:hint="eastAsia"/>
          <w:color w:val="auto"/>
        </w:rPr>
        <w:t>，</w:t>
      </w:r>
      <w:r w:rsidR="007220F4" w:rsidRPr="007220F4">
        <w:rPr>
          <w:rFonts w:hint="eastAsia"/>
          <w:color w:val="FF00FF"/>
        </w:rPr>
        <w:t>占</w:t>
      </w:r>
      <w:r w:rsidR="00257255" w:rsidRPr="007220F4">
        <w:rPr>
          <w:rFonts w:hint="eastAsia"/>
          <w:color w:val="auto"/>
        </w:rPr>
        <w:t>外人投資總額</w:t>
      </w:r>
      <w:r w:rsidR="00257255" w:rsidRPr="007220F4">
        <w:rPr>
          <w:rFonts w:hint="eastAsia"/>
          <w:color w:val="auto"/>
        </w:rPr>
        <w:t>13.2%</w:t>
      </w:r>
      <w:r w:rsidR="00257255" w:rsidRPr="007220F4">
        <w:rPr>
          <w:rFonts w:hint="eastAsia"/>
          <w:color w:val="auto"/>
        </w:rPr>
        <w:t>；</w:t>
      </w:r>
      <w:proofErr w:type="spellStart"/>
      <w:r w:rsidR="00257255" w:rsidRPr="007220F4">
        <w:rPr>
          <w:rFonts w:hint="eastAsia"/>
          <w:color w:val="auto"/>
        </w:rPr>
        <w:t>日本排名第</w:t>
      </w:r>
      <w:proofErr w:type="spellEnd"/>
      <w:r w:rsidR="00257255" w:rsidRPr="007220F4">
        <w:rPr>
          <w:rFonts w:hint="eastAsia"/>
          <w:color w:val="auto"/>
        </w:rPr>
        <w:t>3</w:t>
      </w:r>
      <w:r w:rsidR="00257255" w:rsidRPr="007220F4">
        <w:rPr>
          <w:rFonts w:hint="eastAsia"/>
          <w:color w:val="auto"/>
        </w:rPr>
        <w:t>，金額為</w:t>
      </w:r>
      <w:r w:rsidR="00257255" w:rsidRPr="007220F4">
        <w:rPr>
          <w:rFonts w:hint="eastAsia"/>
          <w:color w:val="auto"/>
        </w:rPr>
        <w:t>340.31</w:t>
      </w:r>
      <w:r w:rsidR="00257255" w:rsidRPr="007220F4">
        <w:rPr>
          <w:rFonts w:hint="eastAsia"/>
          <w:color w:val="auto"/>
        </w:rPr>
        <w:t>億披索</w:t>
      </w:r>
      <w:r w:rsidR="007220F4" w:rsidRPr="007220F4">
        <w:rPr>
          <w:rFonts w:hint="eastAsia"/>
          <w:color w:val="FF00FF"/>
        </w:rPr>
        <w:t>（</w:t>
      </w:r>
      <w:r w:rsidR="00257255" w:rsidRPr="007220F4">
        <w:rPr>
          <w:rFonts w:hint="eastAsia"/>
          <w:color w:val="auto"/>
        </w:rPr>
        <w:t>5.87</w:t>
      </w:r>
      <w:r w:rsidR="00257255" w:rsidRPr="007220F4">
        <w:rPr>
          <w:rFonts w:hint="eastAsia"/>
          <w:color w:val="auto"/>
        </w:rPr>
        <w:t>億美元</w:t>
      </w:r>
      <w:r w:rsidR="007220F4" w:rsidRPr="007220F4">
        <w:rPr>
          <w:rFonts w:hint="eastAsia"/>
          <w:color w:val="FF00FF"/>
        </w:rPr>
        <w:t>）</w:t>
      </w:r>
      <w:r w:rsidR="00257255" w:rsidRPr="007220F4">
        <w:rPr>
          <w:rFonts w:hint="eastAsia"/>
          <w:color w:val="auto"/>
        </w:rPr>
        <w:t>，</w:t>
      </w:r>
      <w:r w:rsidR="007220F4" w:rsidRPr="007220F4">
        <w:rPr>
          <w:rFonts w:hint="eastAsia"/>
          <w:color w:val="FF00FF"/>
        </w:rPr>
        <w:t>占</w:t>
      </w:r>
      <w:r w:rsidR="00257255" w:rsidRPr="007220F4">
        <w:rPr>
          <w:rFonts w:hint="eastAsia"/>
          <w:color w:val="auto"/>
        </w:rPr>
        <w:t>比為</w:t>
      </w:r>
      <w:r w:rsidR="00257255" w:rsidRPr="007220F4">
        <w:rPr>
          <w:rFonts w:hint="eastAsia"/>
          <w:color w:val="auto"/>
        </w:rPr>
        <w:t>12.5%</w:t>
      </w:r>
      <w:r w:rsidR="00257255" w:rsidRPr="007220F4">
        <w:rPr>
          <w:rFonts w:hint="eastAsia"/>
          <w:color w:val="auto"/>
        </w:rPr>
        <w:t>。</w:t>
      </w:r>
      <w:proofErr w:type="spellStart"/>
      <w:r w:rsidR="00257255" w:rsidRPr="007220F4">
        <w:rPr>
          <w:rFonts w:hint="eastAsia"/>
          <w:color w:val="auto"/>
        </w:rPr>
        <w:t>產業別方面</w:t>
      </w:r>
      <w:proofErr w:type="spellEnd"/>
      <w:r w:rsidR="00257255" w:rsidRPr="007220F4">
        <w:rPr>
          <w:rFonts w:hint="eastAsia"/>
          <w:color w:val="auto"/>
        </w:rPr>
        <w:t>，</w:t>
      </w:r>
      <w:r w:rsidR="00257255" w:rsidRPr="007220F4">
        <w:rPr>
          <w:rFonts w:hint="eastAsia"/>
          <w:color w:val="auto"/>
        </w:rPr>
        <w:t>2025</w:t>
      </w:r>
      <w:r w:rsidR="00257255" w:rsidRPr="007220F4">
        <w:rPr>
          <w:rFonts w:hint="eastAsia"/>
          <w:color w:val="auto"/>
        </w:rPr>
        <w:t>年菲律賓</w:t>
      </w:r>
      <w:r w:rsidR="00257255" w:rsidRPr="007220F4">
        <w:rPr>
          <w:rFonts w:hint="eastAsia"/>
          <w:color w:val="auto"/>
        </w:rPr>
        <w:lastRenderedPageBreak/>
        <w:t>政府核准外商投資仍以電力、天然氣、蒸氣和空調供應產業居首，占全年總投資</w:t>
      </w:r>
      <w:r w:rsidR="00257255" w:rsidRPr="007220F4">
        <w:rPr>
          <w:rFonts w:hint="eastAsia"/>
          <w:color w:val="auto"/>
        </w:rPr>
        <w:t>45%</w:t>
      </w:r>
      <w:r w:rsidR="00257255" w:rsidRPr="007220F4">
        <w:rPr>
          <w:rFonts w:hint="eastAsia"/>
          <w:color w:val="auto"/>
        </w:rPr>
        <w:t>，</w:t>
      </w:r>
      <w:proofErr w:type="spellStart"/>
      <w:r w:rsidR="00257255" w:rsidRPr="007220F4">
        <w:rPr>
          <w:rFonts w:hint="eastAsia"/>
          <w:color w:val="auto"/>
        </w:rPr>
        <w:t>其次為製造業及房地產活動分別占比為</w:t>
      </w:r>
      <w:proofErr w:type="spellEnd"/>
      <w:r w:rsidR="00257255" w:rsidRPr="007220F4">
        <w:rPr>
          <w:rFonts w:hint="eastAsia"/>
          <w:color w:val="auto"/>
        </w:rPr>
        <w:t>29.9%</w:t>
      </w:r>
      <w:r w:rsidR="00257255" w:rsidRPr="007220F4">
        <w:rPr>
          <w:rFonts w:hint="eastAsia"/>
          <w:color w:val="auto"/>
        </w:rPr>
        <w:t>及</w:t>
      </w:r>
      <w:r w:rsidR="00257255" w:rsidRPr="007220F4">
        <w:rPr>
          <w:rFonts w:hint="eastAsia"/>
          <w:color w:val="auto"/>
        </w:rPr>
        <w:t>9.7%</w:t>
      </w:r>
      <w:r w:rsidR="00257255" w:rsidRPr="007220F4">
        <w:rPr>
          <w:rFonts w:hint="eastAsia"/>
          <w:color w:val="auto"/>
        </w:rPr>
        <w:t>。</w:t>
      </w:r>
      <w:proofErr w:type="spellStart"/>
      <w:r w:rsidR="00257255" w:rsidRPr="007220F4">
        <w:rPr>
          <w:rFonts w:hint="eastAsia"/>
          <w:color w:val="auto"/>
        </w:rPr>
        <w:t>地緣政治緊張局勢導致的全球持續不確定性，加以</w:t>
      </w:r>
      <w:proofErr w:type="spellEnd"/>
      <w:r w:rsidR="00257255" w:rsidRPr="007220F4">
        <w:rPr>
          <w:rFonts w:hint="eastAsia"/>
          <w:color w:val="auto"/>
        </w:rPr>
        <w:t>7</w:t>
      </w:r>
      <w:r w:rsidR="00257255" w:rsidRPr="007220F4">
        <w:rPr>
          <w:rFonts w:hint="eastAsia"/>
          <w:color w:val="auto"/>
        </w:rPr>
        <w:t>月爆發大規模政府公共工程貪腐弊案，國內多起群眾示威抗議，以及小馬可</w:t>
      </w:r>
      <w:proofErr w:type="gramStart"/>
      <w:r w:rsidR="00257255" w:rsidRPr="007220F4">
        <w:rPr>
          <w:rFonts w:hint="eastAsia"/>
          <w:color w:val="auto"/>
        </w:rPr>
        <w:t>仕</w:t>
      </w:r>
      <w:proofErr w:type="gramEnd"/>
      <w:r w:rsidR="00257255" w:rsidRPr="007220F4">
        <w:rPr>
          <w:rFonts w:hint="eastAsia"/>
          <w:color w:val="auto"/>
        </w:rPr>
        <w:t>總統和莎拉副總統分別遭到彈劾等因素，使得外資採取謹慎觀望態度，為</w:t>
      </w:r>
      <w:r w:rsidR="00257255" w:rsidRPr="007220F4">
        <w:rPr>
          <w:rFonts w:hint="eastAsia"/>
          <w:color w:val="auto"/>
        </w:rPr>
        <w:t>2025</w:t>
      </w:r>
      <w:r w:rsidR="00257255" w:rsidRPr="007220F4">
        <w:rPr>
          <w:rFonts w:hint="eastAsia"/>
          <w:color w:val="auto"/>
        </w:rPr>
        <w:t>年外國投資大幅下降的主因</w:t>
      </w:r>
      <w:r w:rsidR="0010427C" w:rsidRPr="007220F4">
        <w:rPr>
          <w:rFonts w:hint="eastAsia"/>
          <w:color w:val="auto"/>
        </w:rPr>
        <w:t>。</w:t>
      </w:r>
    </w:p>
    <w:p w14:paraId="6916CB5B" w14:textId="3097D929" w:rsidR="002138DD" w:rsidRPr="007220F4" w:rsidRDefault="002138DD" w:rsidP="007212F3">
      <w:pPr>
        <w:pStyle w:val="a6"/>
        <w:ind w:left="945" w:hanging="709"/>
        <w:rPr>
          <w:color w:val="auto"/>
        </w:rPr>
      </w:pPr>
      <w:r w:rsidRPr="007220F4">
        <w:rPr>
          <w:color w:val="auto"/>
        </w:rPr>
        <w:t>（十）</w:t>
      </w:r>
      <w:r w:rsidR="0010427C" w:rsidRPr="007220F4">
        <w:rPr>
          <w:rFonts w:hint="eastAsia"/>
          <w:color w:val="auto"/>
        </w:rPr>
        <w:t>海外現金匯入款再創新高：</w:t>
      </w:r>
      <w:r w:rsidR="00257255" w:rsidRPr="007220F4">
        <w:rPr>
          <w:rFonts w:hint="eastAsia"/>
          <w:color w:val="auto"/>
        </w:rPr>
        <w:t>根據菲律賓中央銀行</w:t>
      </w:r>
      <w:r w:rsidR="007220F4" w:rsidRPr="007220F4">
        <w:rPr>
          <w:rFonts w:hint="eastAsia"/>
          <w:color w:val="FF00FF"/>
        </w:rPr>
        <w:t>（</w:t>
      </w:r>
      <w:r w:rsidR="00257255" w:rsidRPr="007220F4">
        <w:rPr>
          <w:rFonts w:hint="eastAsia"/>
          <w:color w:val="auto"/>
        </w:rPr>
        <w:t>BSP</w:t>
      </w:r>
      <w:r w:rsidR="007220F4" w:rsidRPr="007220F4">
        <w:rPr>
          <w:rFonts w:hint="eastAsia"/>
          <w:color w:val="FF00FF"/>
        </w:rPr>
        <w:t>）</w:t>
      </w:r>
      <w:r w:rsidR="00257255" w:rsidRPr="007220F4">
        <w:rPr>
          <w:rFonts w:hint="eastAsia"/>
          <w:color w:val="auto"/>
        </w:rPr>
        <w:t>數據顯示，由於受披索走弱帶動美元兌換收益增加影響，</w:t>
      </w:r>
      <w:r w:rsidR="00257255" w:rsidRPr="007220F4">
        <w:rPr>
          <w:rFonts w:hint="eastAsia"/>
          <w:color w:val="auto"/>
        </w:rPr>
        <w:t>2025</w:t>
      </w:r>
      <w:r w:rsidR="00257255" w:rsidRPr="007220F4">
        <w:rPr>
          <w:rFonts w:hint="eastAsia"/>
          <w:color w:val="auto"/>
        </w:rPr>
        <w:t>年菲國海外民眾</w:t>
      </w:r>
      <w:proofErr w:type="gramStart"/>
      <w:r w:rsidR="00257255" w:rsidRPr="007220F4">
        <w:rPr>
          <w:rFonts w:hint="eastAsia"/>
          <w:color w:val="auto"/>
        </w:rPr>
        <w:t>匯</w:t>
      </w:r>
      <w:proofErr w:type="gramEnd"/>
      <w:r w:rsidR="00257255" w:rsidRPr="007220F4">
        <w:rPr>
          <w:rFonts w:hint="eastAsia"/>
          <w:color w:val="auto"/>
        </w:rPr>
        <w:t>回國內資金達</w:t>
      </w:r>
      <w:r w:rsidR="00257255" w:rsidRPr="007220F4">
        <w:rPr>
          <w:rFonts w:hint="eastAsia"/>
          <w:color w:val="auto"/>
        </w:rPr>
        <w:t>356.34</w:t>
      </w:r>
      <w:r w:rsidR="00257255" w:rsidRPr="007220F4">
        <w:rPr>
          <w:rFonts w:hint="eastAsia"/>
          <w:color w:val="auto"/>
        </w:rPr>
        <w:t>億美元，創歷史新高，占國內生產毛額</w:t>
      </w:r>
      <w:r w:rsidR="007220F4" w:rsidRPr="007220F4">
        <w:rPr>
          <w:rFonts w:hint="eastAsia"/>
          <w:color w:val="FF00FF"/>
        </w:rPr>
        <w:t>（</w:t>
      </w:r>
      <w:r w:rsidR="00257255" w:rsidRPr="007220F4">
        <w:rPr>
          <w:rFonts w:hint="eastAsia"/>
          <w:color w:val="auto"/>
        </w:rPr>
        <w:t>GDP</w:t>
      </w:r>
      <w:r w:rsidR="007220F4" w:rsidRPr="007220F4">
        <w:rPr>
          <w:rFonts w:hint="eastAsia"/>
          <w:color w:val="FF00FF"/>
        </w:rPr>
        <w:t>）</w:t>
      </w:r>
      <w:r w:rsidR="00257255" w:rsidRPr="007220F4">
        <w:rPr>
          <w:rFonts w:hint="eastAsia"/>
          <w:color w:val="auto"/>
        </w:rPr>
        <w:t>7.3%</w:t>
      </w:r>
      <w:r w:rsidR="00257255" w:rsidRPr="007220F4">
        <w:rPr>
          <w:rFonts w:hint="eastAsia"/>
          <w:color w:val="auto"/>
        </w:rPr>
        <w:t>及國民所得毛額</w:t>
      </w:r>
      <w:r w:rsidR="007220F4" w:rsidRPr="007220F4">
        <w:rPr>
          <w:rFonts w:hint="eastAsia"/>
          <w:color w:val="FF00FF"/>
        </w:rPr>
        <w:t>（</w:t>
      </w:r>
      <w:r w:rsidR="00257255" w:rsidRPr="007220F4">
        <w:rPr>
          <w:rFonts w:hint="eastAsia"/>
          <w:color w:val="auto"/>
        </w:rPr>
        <w:t>GNI</w:t>
      </w:r>
      <w:r w:rsidR="007220F4" w:rsidRPr="007220F4">
        <w:rPr>
          <w:rFonts w:hint="eastAsia"/>
          <w:color w:val="FF00FF"/>
        </w:rPr>
        <w:t>）</w:t>
      </w:r>
      <w:r w:rsidR="00257255" w:rsidRPr="007220F4">
        <w:rPr>
          <w:rFonts w:hint="eastAsia"/>
          <w:color w:val="auto"/>
        </w:rPr>
        <w:t>6.4%</w:t>
      </w:r>
      <w:r w:rsidR="00257255" w:rsidRPr="007220F4">
        <w:rPr>
          <w:rFonts w:hint="eastAsia"/>
          <w:color w:val="auto"/>
        </w:rPr>
        <w:t>，</w:t>
      </w:r>
      <w:proofErr w:type="spellStart"/>
      <w:r w:rsidR="00257255" w:rsidRPr="007220F4">
        <w:rPr>
          <w:rFonts w:hint="eastAsia"/>
          <w:color w:val="auto"/>
        </w:rPr>
        <w:t>高於</w:t>
      </w:r>
      <w:r w:rsidR="00257255" w:rsidRPr="007220F4">
        <w:rPr>
          <w:rFonts w:hint="eastAsia"/>
          <w:color w:val="auto"/>
        </w:rPr>
        <w:t>BSP</w:t>
      </w:r>
      <w:r w:rsidR="00257255" w:rsidRPr="007220F4">
        <w:rPr>
          <w:rFonts w:hint="eastAsia"/>
          <w:color w:val="auto"/>
        </w:rPr>
        <w:t>原先預期</w:t>
      </w:r>
      <w:proofErr w:type="spellEnd"/>
      <w:r w:rsidR="00257255" w:rsidRPr="007220F4">
        <w:rPr>
          <w:rFonts w:hint="eastAsia"/>
          <w:color w:val="auto"/>
        </w:rPr>
        <w:t>。</w:t>
      </w:r>
      <w:r w:rsidR="00257255" w:rsidRPr="007220F4">
        <w:rPr>
          <w:rFonts w:hint="eastAsia"/>
          <w:color w:val="auto"/>
        </w:rPr>
        <w:t>2025</w:t>
      </w:r>
      <w:r w:rsidR="00257255" w:rsidRPr="007220F4">
        <w:rPr>
          <w:rFonts w:hint="eastAsia"/>
          <w:color w:val="auto"/>
        </w:rPr>
        <w:t>年菲國海外現金匯款金額由</w:t>
      </w:r>
      <w:r w:rsidR="00257255" w:rsidRPr="007220F4">
        <w:rPr>
          <w:rFonts w:hint="eastAsia"/>
          <w:color w:val="auto"/>
        </w:rPr>
        <w:t>2024</w:t>
      </w:r>
      <w:r w:rsidR="00257255" w:rsidRPr="007220F4">
        <w:rPr>
          <w:rFonts w:hint="eastAsia"/>
          <w:color w:val="auto"/>
        </w:rPr>
        <w:t>年的</w:t>
      </w:r>
      <w:r w:rsidR="00257255" w:rsidRPr="007220F4">
        <w:rPr>
          <w:rFonts w:hint="eastAsia"/>
          <w:color w:val="auto"/>
        </w:rPr>
        <w:t>344.93</w:t>
      </w:r>
      <w:r w:rsidR="00257255" w:rsidRPr="007220F4">
        <w:rPr>
          <w:rFonts w:hint="eastAsia"/>
          <w:color w:val="auto"/>
        </w:rPr>
        <w:t>億美元增至</w:t>
      </w:r>
      <w:r w:rsidR="00257255" w:rsidRPr="007220F4">
        <w:rPr>
          <w:rFonts w:hint="eastAsia"/>
          <w:color w:val="auto"/>
        </w:rPr>
        <w:t>356.34</w:t>
      </w:r>
      <w:r w:rsidR="00257255" w:rsidRPr="007220F4">
        <w:rPr>
          <w:rFonts w:hint="eastAsia"/>
          <w:color w:val="auto"/>
        </w:rPr>
        <w:t>億美元，年增</w:t>
      </w:r>
      <w:r w:rsidR="00257255" w:rsidRPr="007220F4">
        <w:rPr>
          <w:rFonts w:hint="eastAsia"/>
          <w:color w:val="auto"/>
        </w:rPr>
        <w:t>3.3%</w:t>
      </w:r>
      <w:r w:rsidR="00257255" w:rsidRPr="007220F4">
        <w:rPr>
          <w:rFonts w:hint="eastAsia"/>
          <w:color w:val="auto"/>
        </w:rPr>
        <w:t>，</w:t>
      </w:r>
      <w:proofErr w:type="spellStart"/>
      <w:r w:rsidR="00257255" w:rsidRPr="007220F4">
        <w:rPr>
          <w:rFonts w:hint="eastAsia"/>
          <w:color w:val="auto"/>
        </w:rPr>
        <w:t>優於</w:t>
      </w:r>
      <w:proofErr w:type="spellEnd"/>
      <w:r w:rsidR="00257255" w:rsidRPr="007220F4">
        <w:rPr>
          <w:rFonts w:hint="eastAsia"/>
          <w:color w:val="auto"/>
        </w:rPr>
        <w:t>BSP</w:t>
      </w:r>
      <w:r w:rsidR="00257255" w:rsidRPr="007220F4">
        <w:rPr>
          <w:rFonts w:hint="eastAsia"/>
          <w:color w:val="auto"/>
        </w:rPr>
        <w:t>預估之</w:t>
      </w:r>
      <w:r w:rsidR="00257255" w:rsidRPr="007220F4">
        <w:rPr>
          <w:rFonts w:hint="eastAsia"/>
          <w:color w:val="auto"/>
        </w:rPr>
        <w:t>3%</w:t>
      </w:r>
      <w:r w:rsidR="00257255" w:rsidRPr="007220F4">
        <w:rPr>
          <w:rFonts w:hint="eastAsia"/>
          <w:color w:val="auto"/>
        </w:rPr>
        <w:t>成長目標。單就</w:t>
      </w:r>
      <w:r w:rsidR="00257255" w:rsidRPr="007220F4">
        <w:rPr>
          <w:rFonts w:hint="eastAsia"/>
          <w:color w:val="auto"/>
        </w:rPr>
        <w:t>12</w:t>
      </w:r>
      <w:r w:rsidR="00257255" w:rsidRPr="007220F4">
        <w:rPr>
          <w:rFonts w:hint="eastAsia"/>
          <w:color w:val="auto"/>
        </w:rPr>
        <w:t>月而言，現金匯款成長</w:t>
      </w:r>
      <w:r w:rsidR="00257255" w:rsidRPr="007220F4">
        <w:rPr>
          <w:rFonts w:hint="eastAsia"/>
          <w:color w:val="auto"/>
        </w:rPr>
        <w:t>4.2%</w:t>
      </w:r>
      <w:r w:rsidR="00257255" w:rsidRPr="007220F4">
        <w:rPr>
          <w:rFonts w:hint="eastAsia"/>
          <w:color w:val="auto"/>
        </w:rPr>
        <w:t>，亦創下歷來單月最高紀錄。全年匯款來源以美國占</w:t>
      </w:r>
      <w:r w:rsidR="00257255" w:rsidRPr="007220F4">
        <w:rPr>
          <w:rFonts w:hint="eastAsia"/>
          <w:color w:val="auto"/>
        </w:rPr>
        <w:t>39.7%</w:t>
      </w:r>
      <w:r w:rsidR="00257255" w:rsidRPr="007220F4">
        <w:rPr>
          <w:rFonts w:hint="eastAsia"/>
          <w:color w:val="auto"/>
        </w:rPr>
        <w:t>居首，其次依序為新加坡</w:t>
      </w:r>
      <w:r w:rsidR="007220F4" w:rsidRPr="007220F4">
        <w:rPr>
          <w:rFonts w:hint="eastAsia"/>
          <w:color w:val="FF00FF"/>
        </w:rPr>
        <w:t>（</w:t>
      </w:r>
      <w:r w:rsidR="00257255" w:rsidRPr="007220F4">
        <w:rPr>
          <w:rFonts w:hint="eastAsia"/>
          <w:color w:val="auto"/>
        </w:rPr>
        <w:t>7.3%</w:t>
      </w:r>
      <w:r w:rsidR="007220F4" w:rsidRPr="007220F4">
        <w:rPr>
          <w:rFonts w:hint="eastAsia"/>
          <w:color w:val="FF00FF"/>
        </w:rPr>
        <w:t>）</w:t>
      </w:r>
      <w:r w:rsidR="00257255" w:rsidRPr="007220F4">
        <w:rPr>
          <w:rFonts w:hint="eastAsia"/>
          <w:color w:val="auto"/>
        </w:rPr>
        <w:t>、沙烏地阿拉伯</w:t>
      </w:r>
      <w:r w:rsidR="007220F4" w:rsidRPr="007220F4">
        <w:rPr>
          <w:rFonts w:hint="eastAsia"/>
          <w:color w:val="FF00FF"/>
        </w:rPr>
        <w:t>（</w:t>
      </w:r>
      <w:r w:rsidR="00257255" w:rsidRPr="007220F4">
        <w:rPr>
          <w:rFonts w:hint="eastAsia"/>
          <w:color w:val="auto"/>
        </w:rPr>
        <w:t>6.6%</w:t>
      </w:r>
      <w:r w:rsidR="007220F4" w:rsidRPr="007220F4">
        <w:rPr>
          <w:rFonts w:hint="eastAsia"/>
          <w:color w:val="FF00FF"/>
        </w:rPr>
        <w:t>）</w:t>
      </w:r>
      <w:r w:rsidR="00257255" w:rsidRPr="007220F4">
        <w:rPr>
          <w:rFonts w:hint="eastAsia"/>
          <w:color w:val="auto"/>
        </w:rPr>
        <w:t>、日本</w:t>
      </w:r>
      <w:r w:rsidR="007220F4" w:rsidRPr="007220F4">
        <w:rPr>
          <w:rFonts w:hint="eastAsia"/>
          <w:color w:val="FF00FF"/>
        </w:rPr>
        <w:t>（</w:t>
      </w:r>
      <w:r w:rsidR="00257255" w:rsidRPr="007220F4">
        <w:rPr>
          <w:rFonts w:hint="eastAsia"/>
          <w:color w:val="auto"/>
        </w:rPr>
        <w:t>5%</w:t>
      </w:r>
      <w:r w:rsidR="007220F4" w:rsidRPr="007220F4">
        <w:rPr>
          <w:rFonts w:hint="eastAsia"/>
          <w:color w:val="FF00FF"/>
        </w:rPr>
        <w:t>）</w:t>
      </w:r>
      <w:r w:rsidR="00257255" w:rsidRPr="007220F4">
        <w:rPr>
          <w:rFonts w:hint="eastAsia"/>
          <w:color w:val="auto"/>
        </w:rPr>
        <w:t>、英國</w:t>
      </w:r>
      <w:r w:rsidR="007220F4" w:rsidRPr="007220F4">
        <w:rPr>
          <w:rFonts w:hint="eastAsia"/>
          <w:color w:val="FF00FF"/>
        </w:rPr>
        <w:t>（</w:t>
      </w:r>
      <w:r w:rsidR="00257255" w:rsidRPr="007220F4">
        <w:rPr>
          <w:rFonts w:hint="eastAsia"/>
          <w:color w:val="auto"/>
        </w:rPr>
        <w:t>4.6%</w:t>
      </w:r>
      <w:r w:rsidR="007220F4" w:rsidRPr="007220F4">
        <w:rPr>
          <w:rFonts w:hint="eastAsia"/>
          <w:color w:val="FF00FF"/>
        </w:rPr>
        <w:t>）</w:t>
      </w:r>
      <w:r w:rsidR="00257255" w:rsidRPr="007220F4">
        <w:rPr>
          <w:rFonts w:hint="eastAsia"/>
          <w:color w:val="auto"/>
        </w:rPr>
        <w:t>、阿拉伯聯合大公國</w:t>
      </w:r>
      <w:r w:rsidR="007220F4" w:rsidRPr="007220F4">
        <w:rPr>
          <w:rFonts w:hint="eastAsia"/>
          <w:color w:val="FF00FF"/>
        </w:rPr>
        <w:t>（</w:t>
      </w:r>
      <w:r w:rsidR="00257255" w:rsidRPr="007220F4">
        <w:rPr>
          <w:rFonts w:hint="eastAsia"/>
          <w:color w:val="auto"/>
        </w:rPr>
        <w:t>4.6%</w:t>
      </w:r>
      <w:r w:rsidR="007220F4" w:rsidRPr="007220F4">
        <w:rPr>
          <w:rFonts w:hint="eastAsia"/>
          <w:color w:val="FF00FF"/>
        </w:rPr>
        <w:t>）</w:t>
      </w:r>
      <w:r w:rsidR="00257255" w:rsidRPr="007220F4">
        <w:rPr>
          <w:rFonts w:hint="eastAsia"/>
          <w:color w:val="auto"/>
        </w:rPr>
        <w:t>、加拿大</w:t>
      </w:r>
      <w:r w:rsidR="007220F4" w:rsidRPr="007220F4">
        <w:rPr>
          <w:rFonts w:hint="eastAsia"/>
          <w:color w:val="FF00FF"/>
        </w:rPr>
        <w:t>（</w:t>
      </w:r>
      <w:r w:rsidR="00257255" w:rsidRPr="007220F4">
        <w:rPr>
          <w:rFonts w:hint="eastAsia"/>
          <w:color w:val="auto"/>
        </w:rPr>
        <w:t>3.5%</w:t>
      </w:r>
      <w:r w:rsidR="007220F4" w:rsidRPr="007220F4">
        <w:rPr>
          <w:rFonts w:hint="eastAsia"/>
          <w:color w:val="FF00FF"/>
        </w:rPr>
        <w:t>）</w:t>
      </w:r>
      <w:r w:rsidR="00257255" w:rsidRPr="007220F4">
        <w:rPr>
          <w:rFonts w:hint="eastAsia"/>
          <w:color w:val="auto"/>
        </w:rPr>
        <w:t>、卡達</w:t>
      </w:r>
      <w:r w:rsidR="007220F4" w:rsidRPr="007220F4">
        <w:rPr>
          <w:rFonts w:hint="eastAsia"/>
          <w:color w:val="FF00FF"/>
        </w:rPr>
        <w:t>（</w:t>
      </w:r>
      <w:r w:rsidR="00257255" w:rsidRPr="007220F4">
        <w:rPr>
          <w:rFonts w:hint="eastAsia"/>
          <w:color w:val="auto"/>
        </w:rPr>
        <w:t>2.9%</w:t>
      </w:r>
      <w:r w:rsidR="007220F4" w:rsidRPr="007220F4">
        <w:rPr>
          <w:rFonts w:hint="eastAsia"/>
          <w:color w:val="FF00FF"/>
        </w:rPr>
        <w:t>）</w:t>
      </w:r>
      <w:r w:rsidR="00257255" w:rsidRPr="007220F4">
        <w:rPr>
          <w:rFonts w:hint="eastAsia"/>
          <w:color w:val="auto"/>
        </w:rPr>
        <w:t>、臺灣</w:t>
      </w:r>
      <w:r w:rsidR="007220F4" w:rsidRPr="007220F4">
        <w:rPr>
          <w:rFonts w:hint="eastAsia"/>
          <w:color w:val="FF00FF"/>
        </w:rPr>
        <w:t>（</w:t>
      </w:r>
      <w:r w:rsidR="00257255" w:rsidRPr="007220F4">
        <w:rPr>
          <w:rFonts w:hint="eastAsia"/>
          <w:color w:val="auto"/>
        </w:rPr>
        <w:t>2.8%</w:t>
      </w:r>
      <w:r w:rsidR="007220F4" w:rsidRPr="007220F4">
        <w:rPr>
          <w:rFonts w:hint="eastAsia"/>
          <w:color w:val="FF00FF"/>
        </w:rPr>
        <w:t>）</w:t>
      </w:r>
      <w:r w:rsidR="00257255" w:rsidRPr="007220F4">
        <w:rPr>
          <w:rFonts w:hint="eastAsia"/>
          <w:color w:val="auto"/>
        </w:rPr>
        <w:t>及香港</w:t>
      </w:r>
      <w:r w:rsidR="007220F4" w:rsidRPr="007220F4">
        <w:rPr>
          <w:rFonts w:hint="eastAsia"/>
          <w:color w:val="FF00FF"/>
        </w:rPr>
        <w:t>（</w:t>
      </w:r>
      <w:r w:rsidR="00257255" w:rsidRPr="007220F4">
        <w:rPr>
          <w:rFonts w:hint="eastAsia"/>
          <w:color w:val="auto"/>
        </w:rPr>
        <w:t>2.5%</w:t>
      </w:r>
      <w:r w:rsidR="007220F4" w:rsidRPr="007220F4">
        <w:rPr>
          <w:rFonts w:hint="eastAsia"/>
          <w:color w:val="FF00FF"/>
        </w:rPr>
        <w:t>）</w:t>
      </w:r>
      <w:r w:rsidR="00257255" w:rsidRPr="007220F4">
        <w:rPr>
          <w:rFonts w:hint="eastAsia"/>
          <w:color w:val="auto"/>
        </w:rPr>
        <w:t>。</w:t>
      </w:r>
      <w:proofErr w:type="spellStart"/>
      <w:r w:rsidR="00257255" w:rsidRPr="007220F4">
        <w:rPr>
          <w:rFonts w:hint="eastAsia"/>
          <w:color w:val="auto"/>
        </w:rPr>
        <w:t>BSP</w:t>
      </w:r>
      <w:r w:rsidR="00257255" w:rsidRPr="007220F4">
        <w:rPr>
          <w:rFonts w:hint="eastAsia"/>
          <w:color w:val="auto"/>
        </w:rPr>
        <w:t>並預估</w:t>
      </w:r>
      <w:proofErr w:type="spellEnd"/>
      <w:r w:rsidR="00257255" w:rsidRPr="007220F4">
        <w:rPr>
          <w:rFonts w:hint="eastAsia"/>
          <w:color w:val="auto"/>
        </w:rPr>
        <w:t>，</w:t>
      </w:r>
      <w:r w:rsidR="00257255" w:rsidRPr="007220F4">
        <w:rPr>
          <w:rFonts w:hint="eastAsia"/>
          <w:color w:val="auto"/>
        </w:rPr>
        <w:t>2026</w:t>
      </w:r>
      <w:r w:rsidR="00257255" w:rsidRPr="007220F4">
        <w:rPr>
          <w:rFonts w:hint="eastAsia"/>
          <w:color w:val="auto"/>
        </w:rPr>
        <w:t>年現金匯款將續增</w:t>
      </w:r>
      <w:r w:rsidR="00257255" w:rsidRPr="007220F4">
        <w:rPr>
          <w:rFonts w:hint="eastAsia"/>
          <w:color w:val="auto"/>
        </w:rPr>
        <w:t>3%</w:t>
      </w:r>
      <w:r w:rsidR="00257255" w:rsidRPr="007220F4">
        <w:rPr>
          <w:rFonts w:hint="eastAsia"/>
          <w:color w:val="auto"/>
        </w:rPr>
        <w:t>，達</w:t>
      </w:r>
      <w:r w:rsidR="00257255" w:rsidRPr="007220F4">
        <w:rPr>
          <w:rFonts w:hint="eastAsia"/>
          <w:color w:val="auto"/>
        </w:rPr>
        <w:t>366</w:t>
      </w:r>
      <w:r w:rsidR="00257255" w:rsidRPr="007220F4">
        <w:rPr>
          <w:rFonts w:hint="eastAsia"/>
          <w:color w:val="auto"/>
        </w:rPr>
        <w:t>億美元</w:t>
      </w:r>
      <w:r w:rsidR="0010427C" w:rsidRPr="007220F4">
        <w:rPr>
          <w:rFonts w:hint="eastAsia"/>
          <w:color w:val="auto"/>
        </w:rPr>
        <w:t>。</w:t>
      </w:r>
    </w:p>
    <w:p w14:paraId="7E817AE1" w14:textId="77777777" w:rsidR="002138DD" w:rsidRPr="007220F4" w:rsidRDefault="002138DD" w:rsidP="00150C1F">
      <w:pPr>
        <w:pStyle w:val="a5"/>
        <w:pageBreakBefore/>
        <w:spacing w:before="257" w:after="257"/>
        <w:ind w:left="632" w:hanging="632"/>
        <w:rPr>
          <w:color w:val="auto"/>
        </w:rPr>
      </w:pPr>
      <w:r w:rsidRPr="007220F4">
        <w:rPr>
          <w:color w:val="auto"/>
        </w:rPr>
        <w:lastRenderedPageBreak/>
        <w:t>二、天然資源</w:t>
      </w:r>
    </w:p>
    <w:p w14:paraId="4854116F" w14:textId="77777777" w:rsidR="002138DD" w:rsidRPr="007220F4" w:rsidRDefault="002138DD" w:rsidP="002138DD">
      <w:pPr>
        <w:pStyle w:val="a6"/>
        <w:ind w:left="945" w:hanging="709"/>
        <w:rPr>
          <w:color w:val="auto"/>
        </w:rPr>
      </w:pPr>
      <w:r w:rsidRPr="007220F4">
        <w:rPr>
          <w:color w:val="auto"/>
        </w:rPr>
        <w:t>（一）礦產種類</w:t>
      </w:r>
    </w:p>
    <w:p w14:paraId="5C2DA75D" w14:textId="77777777" w:rsidR="002138DD" w:rsidRPr="007220F4" w:rsidRDefault="002138DD" w:rsidP="0010427C">
      <w:pPr>
        <w:pStyle w:val="af"/>
        <w:ind w:leftChars="399" w:left="943" w:firstLineChars="20" w:firstLine="47"/>
      </w:pPr>
      <w:r w:rsidRPr="007220F4">
        <w:t>菲國礦產種類繁多，主要種類有：</w:t>
      </w:r>
    </w:p>
    <w:p w14:paraId="5E7A8508" w14:textId="77777777" w:rsidR="002138DD" w:rsidRPr="007220F4" w:rsidRDefault="002138DD" w:rsidP="0010427C">
      <w:pPr>
        <w:pStyle w:val="af"/>
        <w:ind w:leftChars="399" w:left="943" w:firstLineChars="20" w:firstLine="47"/>
      </w:pPr>
      <w:r w:rsidRPr="007220F4">
        <w:t>金屬礦：金、銀、銅、鎳、鉻鐵礦、鐵、硫化鎳鈷、草酸鈧。</w:t>
      </w:r>
    </w:p>
    <w:p w14:paraId="1D4E737A" w14:textId="77777777" w:rsidR="002138DD" w:rsidRPr="007220F4" w:rsidRDefault="002138DD" w:rsidP="0010427C">
      <w:pPr>
        <w:pStyle w:val="af"/>
        <w:ind w:leftChars="399" w:left="943" w:firstLineChars="20" w:firstLine="47"/>
      </w:pPr>
      <w:r w:rsidRPr="007220F4">
        <w:t>非金屬礦：石灰岩、頁岩、大理石、二氧化矽、混砂岩、火山灰石、白雲石、黏土、砂礫、火山凝灰岩。</w:t>
      </w:r>
    </w:p>
    <w:p w14:paraId="65B0D48D" w14:textId="77777777" w:rsidR="002138DD" w:rsidRPr="007220F4" w:rsidRDefault="002138DD" w:rsidP="002138DD">
      <w:pPr>
        <w:pStyle w:val="a6"/>
        <w:ind w:left="945" w:hanging="709"/>
        <w:rPr>
          <w:color w:val="auto"/>
        </w:rPr>
      </w:pPr>
      <w:r w:rsidRPr="007220F4">
        <w:rPr>
          <w:color w:val="auto"/>
        </w:rPr>
        <w:t>（二）礦產蘊藏量</w:t>
      </w:r>
    </w:p>
    <w:p w14:paraId="4BD71F21" w14:textId="1B1F3D85" w:rsidR="002138DD" w:rsidRPr="007220F4" w:rsidRDefault="002138DD" w:rsidP="002138DD">
      <w:pPr>
        <w:pStyle w:val="af"/>
        <w:ind w:left="945" w:firstLine="472"/>
        <w:rPr>
          <w:lang w:eastAsia="zh-TW"/>
        </w:rPr>
      </w:pPr>
      <w:r w:rsidRPr="007220F4">
        <w:rPr>
          <w:lang w:eastAsia="zh-TW"/>
        </w:rPr>
        <w:t>據美國地質調查局</w:t>
      </w:r>
      <w:r w:rsidR="00E43F92" w:rsidRPr="007220F4">
        <w:rPr>
          <w:lang w:eastAsia="zh-TW"/>
        </w:rPr>
        <w:t>（</w:t>
      </w:r>
      <w:r w:rsidRPr="007220F4">
        <w:rPr>
          <w:lang w:eastAsia="zh-TW"/>
        </w:rPr>
        <w:t>USGS</w:t>
      </w:r>
      <w:r w:rsidR="00E43F92" w:rsidRPr="007220F4">
        <w:rPr>
          <w:lang w:eastAsia="zh-TW"/>
        </w:rPr>
        <w:t>）</w:t>
      </w:r>
      <w:r w:rsidRPr="007220F4">
        <w:rPr>
          <w:lang w:eastAsia="zh-TW"/>
        </w:rPr>
        <w:t>2021</w:t>
      </w:r>
      <w:r w:rsidRPr="007220F4">
        <w:rPr>
          <w:lang w:eastAsia="zh-TW"/>
        </w:rPr>
        <w:t>年所發布之全球礦物統計摘要估計，菲國鎳礦儲量</w:t>
      </w:r>
      <w:r w:rsidRPr="007220F4">
        <w:rPr>
          <w:lang w:eastAsia="zh-TW"/>
        </w:rPr>
        <w:t>480</w:t>
      </w:r>
      <w:r w:rsidRPr="007220F4">
        <w:rPr>
          <w:lang w:eastAsia="zh-TW"/>
        </w:rPr>
        <w:t>萬噸，</w:t>
      </w:r>
      <w:r w:rsidRPr="007220F4">
        <w:rPr>
          <w:rFonts w:hint="eastAsia"/>
          <w:lang w:eastAsia="zh-TW"/>
        </w:rPr>
        <w:t>占</w:t>
      </w:r>
      <w:r w:rsidRPr="007220F4">
        <w:rPr>
          <w:lang w:eastAsia="zh-TW"/>
        </w:rPr>
        <w:t>世界</w:t>
      </w:r>
      <w:r w:rsidRPr="007220F4">
        <w:rPr>
          <w:lang w:eastAsia="zh-TW"/>
        </w:rPr>
        <w:t>5.1%</w:t>
      </w:r>
      <w:r w:rsidRPr="007220F4">
        <w:rPr>
          <w:lang w:eastAsia="zh-TW"/>
        </w:rPr>
        <w:t>。僅次印尼、澳洲、巴西、俄羅斯及古巴。</w:t>
      </w:r>
      <w:r w:rsidRPr="007220F4">
        <w:rPr>
          <w:lang w:eastAsia="zh-TW"/>
        </w:rPr>
        <w:t>202</w:t>
      </w:r>
      <w:r w:rsidR="0010427C" w:rsidRPr="007220F4">
        <w:rPr>
          <w:rFonts w:hint="eastAsia"/>
          <w:lang w:eastAsia="zh-TW"/>
        </w:rPr>
        <w:t>4</w:t>
      </w:r>
      <w:r w:rsidRPr="007220F4">
        <w:rPr>
          <w:lang w:eastAsia="zh-TW"/>
        </w:rPr>
        <w:t>年菲律賓年產量</w:t>
      </w:r>
      <w:r w:rsidR="0010427C" w:rsidRPr="007220F4">
        <w:rPr>
          <w:rFonts w:hint="eastAsia"/>
          <w:lang w:eastAsia="zh-TW"/>
        </w:rPr>
        <w:t>預估</w:t>
      </w:r>
      <w:r w:rsidRPr="007220F4">
        <w:rPr>
          <w:lang w:eastAsia="zh-TW"/>
        </w:rPr>
        <w:t>3</w:t>
      </w:r>
      <w:r w:rsidR="0010427C" w:rsidRPr="007220F4">
        <w:rPr>
          <w:rFonts w:hint="eastAsia"/>
          <w:lang w:eastAsia="zh-TW"/>
        </w:rPr>
        <w:t>3</w:t>
      </w:r>
      <w:r w:rsidRPr="007220F4">
        <w:rPr>
          <w:lang w:eastAsia="zh-TW"/>
        </w:rPr>
        <w:t>萬噸。主要產地在</w:t>
      </w:r>
      <w:proofErr w:type="gramStart"/>
      <w:r w:rsidRPr="007220F4">
        <w:rPr>
          <w:lang w:eastAsia="zh-TW"/>
        </w:rPr>
        <w:t>南北蘇里高</w:t>
      </w:r>
      <w:proofErr w:type="gramEnd"/>
      <w:r w:rsidR="00E43F92" w:rsidRPr="007220F4">
        <w:rPr>
          <w:lang w:eastAsia="zh-TW"/>
        </w:rPr>
        <w:t>（</w:t>
      </w:r>
      <w:r w:rsidRPr="007220F4">
        <w:rPr>
          <w:lang w:eastAsia="zh-TW"/>
        </w:rPr>
        <w:t>Surigao</w:t>
      </w:r>
      <w:r w:rsidR="00E43F92" w:rsidRPr="007220F4">
        <w:rPr>
          <w:lang w:eastAsia="zh-TW"/>
        </w:rPr>
        <w:t>）</w:t>
      </w:r>
      <w:r w:rsidRPr="007220F4">
        <w:rPr>
          <w:lang w:eastAsia="zh-TW"/>
        </w:rPr>
        <w:t>省、三</w:t>
      </w:r>
      <w:proofErr w:type="gramStart"/>
      <w:r w:rsidRPr="007220F4">
        <w:rPr>
          <w:lang w:eastAsia="zh-TW"/>
        </w:rPr>
        <w:t>描禮士</w:t>
      </w:r>
      <w:proofErr w:type="gramEnd"/>
      <w:r w:rsidR="00E43F92" w:rsidRPr="007220F4">
        <w:rPr>
          <w:lang w:eastAsia="zh-TW"/>
        </w:rPr>
        <w:t>（</w:t>
      </w:r>
      <w:r w:rsidRPr="007220F4">
        <w:rPr>
          <w:lang w:eastAsia="zh-TW"/>
        </w:rPr>
        <w:t>Zambales</w:t>
      </w:r>
      <w:r w:rsidR="00E43F92" w:rsidRPr="007220F4">
        <w:rPr>
          <w:lang w:eastAsia="zh-TW"/>
        </w:rPr>
        <w:t>）</w:t>
      </w:r>
      <w:r w:rsidRPr="007220F4">
        <w:rPr>
          <w:lang w:eastAsia="zh-TW"/>
        </w:rPr>
        <w:t>省、迪納加特群島</w:t>
      </w:r>
      <w:r w:rsidR="00E43F92" w:rsidRPr="007220F4">
        <w:rPr>
          <w:lang w:eastAsia="zh-TW"/>
        </w:rPr>
        <w:t>（</w:t>
      </w:r>
      <w:proofErr w:type="spellStart"/>
      <w:r w:rsidRPr="007220F4">
        <w:rPr>
          <w:lang w:eastAsia="zh-TW"/>
        </w:rPr>
        <w:t>Dinagat</w:t>
      </w:r>
      <w:proofErr w:type="spellEnd"/>
      <w:r w:rsidRPr="007220F4">
        <w:rPr>
          <w:lang w:eastAsia="zh-TW"/>
        </w:rPr>
        <w:t xml:space="preserve"> Islands</w:t>
      </w:r>
      <w:r w:rsidR="00E43F92" w:rsidRPr="007220F4">
        <w:rPr>
          <w:lang w:eastAsia="zh-TW"/>
        </w:rPr>
        <w:t>）</w:t>
      </w:r>
      <w:r w:rsidRPr="007220F4">
        <w:rPr>
          <w:lang w:eastAsia="zh-TW"/>
        </w:rPr>
        <w:t>及巴拉望島</w:t>
      </w:r>
      <w:r w:rsidR="00E43F92" w:rsidRPr="007220F4">
        <w:rPr>
          <w:lang w:eastAsia="zh-TW"/>
        </w:rPr>
        <w:t>（</w:t>
      </w:r>
      <w:r w:rsidRPr="007220F4">
        <w:rPr>
          <w:lang w:eastAsia="zh-TW"/>
        </w:rPr>
        <w:t>Palawan</w:t>
      </w:r>
      <w:r w:rsidR="00E43F92" w:rsidRPr="007220F4">
        <w:rPr>
          <w:lang w:eastAsia="zh-TW"/>
        </w:rPr>
        <w:t>）</w:t>
      </w:r>
      <w:r w:rsidRPr="007220F4">
        <w:rPr>
          <w:lang w:eastAsia="zh-TW"/>
        </w:rPr>
        <w:t>。</w:t>
      </w:r>
    </w:p>
    <w:p w14:paraId="16D22323" w14:textId="64F9ED9F" w:rsidR="002138DD" w:rsidRPr="007220F4" w:rsidRDefault="002138DD" w:rsidP="002138DD">
      <w:pPr>
        <w:pStyle w:val="af"/>
        <w:ind w:left="945" w:firstLine="472"/>
        <w:rPr>
          <w:lang w:eastAsia="zh-TW"/>
        </w:rPr>
      </w:pPr>
      <w:r w:rsidRPr="007220F4">
        <w:t>根據</w:t>
      </w:r>
      <w:r w:rsidRPr="007220F4">
        <w:t>USGS</w:t>
      </w:r>
      <w:r w:rsidRPr="007220F4">
        <w:t>全球礦物統計摘要指出，</w:t>
      </w:r>
      <w:r w:rsidRPr="007220F4">
        <w:t>202</w:t>
      </w:r>
      <w:r w:rsidR="00DF17B9" w:rsidRPr="007220F4">
        <w:rPr>
          <w:rFonts w:hint="eastAsia"/>
          <w:lang w:eastAsia="zh-TW"/>
        </w:rPr>
        <w:t>3</w:t>
      </w:r>
      <w:r w:rsidRPr="007220F4">
        <w:t>年菲律賓年產銅</w:t>
      </w:r>
      <w:r w:rsidRPr="007220F4">
        <w:t>2</w:t>
      </w:r>
      <w:r w:rsidR="00DF17B9" w:rsidRPr="007220F4">
        <w:rPr>
          <w:rFonts w:hint="eastAsia"/>
          <w:lang w:eastAsia="zh-TW"/>
        </w:rPr>
        <w:t>6.7</w:t>
      </w:r>
      <w:r w:rsidRPr="007220F4">
        <w:t>萬噸，主要產地為科迪勒拉</w:t>
      </w:r>
      <w:r w:rsidR="00E43F92" w:rsidRPr="007220F4">
        <w:t>（</w:t>
      </w:r>
      <w:r w:rsidRPr="007220F4">
        <w:t>Cordillera</w:t>
      </w:r>
      <w:r w:rsidR="00E43F92" w:rsidRPr="007220F4">
        <w:t>）</w:t>
      </w:r>
      <w:r w:rsidRPr="007220F4">
        <w:t>區、卡加延</w:t>
      </w:r>
      <w:r w:rsidR="00E43F92" w:rsidRPr="007220F4">
        <w:t>（</w:t>
      </w:r>
      <w:r w:rsidRPr="007220F4">
        <w:t>Cagayan</w:t>
      </w:r>
      <w:r w:rsidR="00E43F92" w:rsidRPr="007220F4">
        <w:t>）</w:t>
      </w:r>
      <w:r w:rsidRPr="007220F4">
        <w:t>區</w:t>
      </w:r>
      <w:r w:rsidR="00E43F92" w:rsidRPr="007220F4">
        <w:t>（</w:t>
      </w:r>
      <w:r w:rsidRPr="007220F4">
        <w:t>以上皆位於呂宋島</w:t>
      </w:r>
      <w:r w:rsidR="00E43F92" w:rsidRPr="007220F4">
        <w:t>）</w:t>
      </w:r>
      <w:r w:rsidRPr="007220F4">
        <w:t>、民馬羅巴區</w:t>
      </w:r>
      <w:r w:rsidR="00E43F92" w:rsidRPr="007220F4">
        <w:t>（</w:t>
      </w:r>
      <w:proofErr w:type="spellStart"/>
      <w:r w:rsidRPr="007220F4">
        <w:t>Mimaropa</w:t>
      </w:r>
      <w:proofErr w:type="spellEnd"/>
      <w:r w:rsidR="00E43F92" w:rsidRPr="007220F4">
        <w:t>）</w:t>
      </w:r>
      <w:r w:rsidRPr="007220F4">
        <w:t>，中未獅耶區</w:t>
      </w:r>
      <w:r w:rsidR="00E43F92" w:rsidRPr="007220F4">
        <w:t>（</w:t>
      </w:r>
      <w:r w:rsidRPr="007220F4">
        <w:t>Central Visayas</w:t>
      </w:r>
      <w:r w:rsidR="00E43F92" w:rsidRPr="007220F4">
        <w:t>）</w:t>
      </w:r>
      <w:r w:rsidRPr="007220F4">
        <w:t>、民答那峨之索科斯薩爾根區</w:t>
      </w:r>
      <w:r w:rsidR="00E43F92" w:rsidRPr="007220F4">
        <w:t>（</w:t>
      </w:r>
      <w:proofErr w:type="spellStart"/>
      <w:r w:rsidRPr="007220F4">
        <w:t>Soccsksargen</w:t>
      </w:r>
      <w:proofErr w:type="spellEnd"/>
      <w:r w:rsidR="00E43F92" w:rsidRPr="007220F4">
        <w:t>）</w:t>
      </w:r>
      <w:r w:rsidRPr="007220F4">
        <w:t>。</w:t>
      </w:r>
      <w:r w:rsidRPr="007220F4">
        <w:rPr>
          <w:lang w:eastAsia="zh-TW"/>
        </w:rPr>
        <w:t>202</w:t>
      </w:r>
      <w:r w:rsidR="004E381B" w:rsidRPr="007220F4">
        <w:rPr>
          <w:rFonts w:hint="eastAsia"/>
          <w:lang w:eastAsia="zh-TW"/>
        </w:rPr>
        <w:t>4</w:t>
      </w:r>
      <w:r w:rsidRPr="007220F4">
        <w:rPr>
          <w:lang w:eastAsia="zh-TW"/>
        </w:rPr>
        <w:t>年菲國銅礦</w:t>
      </w:r>
      <w:r w:rsidR="00DF17B9" w:rsidRPr="007220F4">
        <w:rPr>
          <w:rFonts w:hint="eastAsia"/>
          <w:lang w:eastAsia="zh-TW"/>
        </w:rPr>
        <w:t>產</w:t>
      </w:r>
      <w:r w:rsidRPr="007220F4">
        <w:rPr>
          <w:lang w:eastAsia="zh-TW"/>
        </w:rPr>
        <w:t>值約</w:t>
      </w:r>
      <w:r w:rsidR="00DF17B9" w:rsidRPr="007220F4">
        <w:rPr>
          <w:rFonts w:hint="eastAsia"/>
          <w:lang w:eastAsia="zh-TW"/>
        </w:rPr>
        <w:t>4</w:t>
      </w:r>
      <w:r w:rsidRPr="007220F4">
        <w:rPr>
          <w:lang w:eastAsia="zh-TW"/>
        </w:rPr>
        <w:t>.</w:t>
      </w:r>
      <w:r w:rsidR="00DF17B9" w:rsidRPr="007220F4">
        <w:rPr>
          <w:rFonts w:hint="eastAsia"/>
          <w:lang w:eastAsia="zh-TW"/>
        </w:rPr>
        <w:t>7</w:t>
      </w:r>
      <w:r w:rsidR="004E381B" w:rsidRPr="007220F4">
        <w:rPr>
          <w:rFonts w:hint="eastAsia"/>
          <w:lang w:eastAsia="zh-TW"/>
        </w:rPr>
        <w:t>5</w:t>
      </w:r>
      <w:r w:rsidRPr="007220F4">
        <w:rPr>
          <w:lang w:eastAsia="zh-TW"/>
        </w:rPr>
        <w:t>億美元。</w:t>
      </w:r>
    </w:p>
    <w:p w14:paraId="169AA9A5" w14:textId="77777777" w:rsidR="002138DD" w:rsidRPr="007220F4" w:rsidRDefault="002138DD" w:rsidP="002138DD">
      <w:pPr>
        <w:pStyle w:val="a6"/>
        <w:ind w:left="945" w:hanging="709"/>
        <w:rPr>
          <w:color w:val="auto"/>
        </w:rPr>
      </w:pPr>
      <w:r w:rsidRPr="007220F4">
        <w:rPr>
          <w:color w:val="auto"/>
        </w:rPr>
        <w:t>（三）農漁牧產量</w:t>
      </w:r>
    </w:p>
    <w:p w14:paraId="466ACDB2" w14:textId="77777777" w:rsidR="002138DD" w:rsidRPr="007220F4" w:rsidRDefault="002138DD" w:rsidP="002138DD">
      <w:pPr>
        <w:pStyle w:val="af"/>
        <w:ind w:left="945" w:firstLine="472"/>
        <w:rPr>
          <w:lang w:eastAsia="zh-TW"/>
        </w:rPr>
      </w:pPr>
      <w:r w:rsidRPr="007220F4">
        <w:rPr>
          <w:lang w:eastAsia="zh-TW"/>
        </w:rPr>
        <w:t>菲律賓農、漁業就業人口超過</w:t>
      </w:r>
      <w:r w:rsidRPr="007220F4">
        <w:rPr>
          <w:lang w:eastAsia="zh-TW"/>
        </w:rPr>
        <w:t>2,000</w:t>
      </w:r>
      <w:r w:rsidRPr="007220F4">
        <w:rPr>
          <w:lang w:eastAsia="zh-TW"/>
        </w:rPr>
        <w:t>萬，是國家經濟的基礎，政府相當重視。由於北部颱風多、溫室效應、灌溉系統不足，以及技術欠缺，低利農業貸款取得不易，菲律賓農業發展至今仍受到限制。</w:t>
      </w:r>
      <w:proofErr w:type="gramStart"/>
      <w:r w:rsidRPr="007220F4">
        <w:rPr>
          <w:lang w:eastAsia="zh-TW"/>
        </w:rPr>
        <w:t>此外，</w:t>
      </w:r>
      <w:proofErr w:type="gramEnd"/>
      <w:r w:rsidRPr="007220F4">
        <w:rPr>
          <w:lang w:eastAsia="zh-TW"/>
        </w:rPr>
        <w:t>加工投資不足，常造成農、漁原料出口外國製成成品，再回銷菲律賓現象。</w:t>
      </w:r>
    </w:p>
    <w:p w14:paraId="0A620CB2" w14:textId="77777777" w:rsidR="002138DD" w:rsidRPr="007220F4" w:rsidRDefault="002138DD" w:rsidP="002138DD">
      <w:pPr>
        <w:pStyle w:val="af"/>
        <w:ind w:left="945" w:firstLine="472"/>
        <w:rPr>
          <w:lang w:eastAsia="zh-TW"/>
        </w:rPr>
      </w:pPr>
      <w:r w:rsidRPr="007220F4">
        <w:rPr>
          <w:lang w:eastAsia="zh-TW"/>
        </w:rPr>
        <w:t>菲律賓雖有</w:t>
      </w:r>
      <w:r w:rsidRPr="007220F4">
        <w:rPr>
          <w:lang w:eastAsia="zh-TW"/>
        </w:rPr>
        <w:t>470</w:t>
      </w:r>
      <w:r w:rsidRPr="007220F4">
        <w:rPr>
          <w:lang w:eastAsia="zh-TW"/>
        </w:rPr>
        <w:t>萬公頃的稻田，但其稻米生產卻未能滿足本國之需求。至今仍是全球最大稻米進口國之一，尤其自越南進口最多稻米。</w:t>
      </w:r>
    </w:p>
    <w:p w14:paraId="6E8DB2C5" w14:textId="77777777" w:rsidR="002138DD" w:rsidRPr="007220F4" w:rsidRDefault="002138DD" w:rsidP="002138DD">
      <w:pPr>
        <w:pStyle w:val="af"/>
        <w:ind w:left="945" w:firstLine="472"/>
        <w:rPr>
          <w:lang w:eastAsia="zh-TW"/>
        </w:rPr>
      </w:pPr>
      <w:proofErr w:type="gramStart"/>
      <w:r w:rsidRPr="007220F4">
        <w:rPr>
          <w:rFonts w:hint="eastAsia"/>
          <w:lang w:eastAsia="zh-TW"/>
        </w:rPr>
        <w:lastRenderedPageBreak/>
        <w:t>前任</w:t>
      </w:r>
      <w:r w:rsidRPr="007220F4">
        <w:rPr>
          <w:lang w:eastAsia="zh-TW"/>
        </w:rPr>
        <w:t>杜</w:t>
      </w:r>
      <w:proofErr w:type="gramEnd"/>
      <w:r w:rsidRPr="007220F4">
        <w:rPr>
          <w:lang w:eastAsia="zh-TW"/>
        </w:rPr>
        <w:t>特地總統已於</w:t>
      </w:r>
      <w:r w:rsidRPr="007220F4">
        <w:rPr>
          <w:lang w:eastAsia="zh-TW"/>
        </w:rPr>
        <w:t>2019</w:t>
      </w:r>
      <w:r w:rsidRPr="007220F4">
        <w:rPr>
          <w:lang w:eastAsia="zh-TW"/>
        </w:rPr>
        <w:t>年</w:t>
      </w:r>
      <w:r w:rsidRPr="007220F4">
        <w:rPr>
          <w:lang w:eastAsia="zh-TW"/>
        </w:rPr>
        <w:t>2</w:t>
      </w:r>
      <w:r w:rsidRPr="007220F4">
        <w:rPr>
          <w:lang w:eastAsia="zh-TW"/>
        </w:rPr>
        <w:t>月</w:t>
      </w:r>
      <w:r w:rsidRPr="007220F4">
        <w:rPr>
          <w:lang w:eastAsia="zh-TW"/>
        </w:rPr>
        <w:t>14</w:t>
      </w:r>
      <w:r w:rsidRPr="007220F4">
        <w:rPr>
          <w:lang w:eastAsia="zh-TW"/>
        </w:rPr>
        <w:t>日簽署稻米關稅法案，取代過去的配額制度法，有助於穩定菲國國內米價供應。依據該法，自東協國家進口稻米將徵收</w:t>
      </w:r>
      <w:r w:rsidRPr="007220F4">
        <w:rPr>
          <w:lang w:eastAsia="zh-TW"/>
        </w:rPr>
        <w:t>35%</w:t>
      </w:r>
      <w:r w:rsidRPr="007220F4">
        <w:rPr>
          <w:lang w:eastAsia="zh-TW"/>
        </w:rPr>
        <w:t>關稅，自非東協國家稻米進口將徵收</w:t>
      </w:r>
      <w:r w:rsidRPr="007220F4">
        <w:rPr>
          <w:lang w:eastAsia="zh-TW"/>
        </w:rPr>
        <w:t>50%</w:t>
      </w:r>
      <w:r w:rsidRPr="007220F4">
        <w:rPr>
          <w:lang w:eastAsia="zh-TW"/>
        </w:rPr>
        <w:t>關稅，此外亦將成立稻米加強競爭力基金，協助農民增加稻米產量。</w:t>
      </w:r>
    </w:p>
    <w:p w14:paraId="017E24E3" w14:textId="1D566EBC" w:rsidR="002138DD" w:rsidRPr="007220F4" w:rsidRDefault="002138DD" w:rsidP="002138DD">
      <w:pPr>
        <w:pStyle w:val="af"/>
        <w:ind w:left="945" w:firstLine="472"/>
        <w:rPr>
          <w:lang w:eastAsia="zh-TW"/>
        </w:rPr>
      </w:pPr>
      <w:r w:rsidRPr="007220F4">
        <w:rPr>
          <w:lang w:eastAsia="zh-TW"/>
        </w:rPr>
        <w:t>在畜產方面，由於菲國人口成長快且年輕化，對於肉類的需求相當大，故對於家畜、家禽的需求量亦逐年成長。菲國速食大亨</w:t>
      </w:r>
      <w:r w:rsidRPr="007220F4">
        <w:rPr>
          <w:lang w:eastAsia="zh-TW"/>
        </w:rPr>
        <w:t>Jollibee Foods</w:t>
      </w:r>
      <w:r w:rsidRPr="007220F4">
        <w:rPr>
          <w:lang w:eastAsia="zh-TW"/>
        </w:rPr>
        <w:t>投資的</w:t>
      </w:r>
      <w:r w:rsidRPr="007220F4">
        <w:rPr>
          <w:lang w:eastAsia="zh-TW"/>
        </w:rPr>
        <w:t>C-Joy</w:t>
      </w:r>
      <w:r w:rsidRPr="007220F4">
        <w:rPr>
          <w:lang w:eastAsia="zh-TW"/>
        </w:rPr>
        <w:t>公司自</w:t>
      </w:r>
      <w:r w:rsidRPr="007220F4">
        <w:rPr>
          <w:lang w:eastAsia="zh-TW"/>
        </w:rPr>
        <w:t>2017</w:t>
      </w:r>
      <w:r w:rsidRPr="007220F4">
        <w:rPr>
          <w:lang w:eastAsia="zh-TW"/>
        </w:rPr>
        <w:t>年</w:t>
      </w:r>
      <w:r w:rsidRPr="007220F4">
        <w:rPr>
          <w:lang w:eastAsia="zh-TW"/>
        </w:rPr>
        <w:t>12</w:t>
      </w:r>
      <w:r w:rsidRPr="007220F4">
        <w:rPr>
          <w:lang w:eastAsia="zh-TW"/>
        </w:rPr>
        <w:t>月與美商</w:t>
      </w:r>
      <w:r w:rsidRPr="007220F4">
        <w:rPr>
          <w:lang w:eastAsia="zh-TW"/>
        </w:rPr>
        <w:t>Cargill</w:t>
      </w:r>
      <w:r w:rsidRPr="007220F4">
        <w:rPr>
          <w:lang w:eastAsia="zh-TW"/>
        </w:rPr>
        <w:t>合資，在馬尼拉以南之</w:t>
      </w:r>
      <w:r w:rsidRPr="007220F4">
        <w:rPr>
          <w:lang w:eastAsia="zh-TW"/>
        </w:rPr>
        <w:t>Batangas</w:t>
      </w:r>
      <w:r w:rsidRPr="007220F4">
        <w:rPr>
          <w:lang w:eastAsia="zh-TW"/>
        </w:rPr>
        <w:t>省投資月產</w:t>
      </w:r>
      <w:r w:rsidRPr="007220F4">
        <w:rPr>
          <w:lang w:eastAsia="zh-TW"/>
        </w:rPr>
        <w:t>450</w:t>
      </w:r>
      <w:r w:rsidRPr="007220F4">
        <w:rPr>
          <w:lang w:eastAsia="zh-TW"/>
        </w:rPr>
        <w:t>萬隻雞的大型養雞場，同時帶動飼料產業的蓬勃發展，由於非洲豬瘟影響，市場豬肉量少價高，</w:t>
      </w:r>
      <w:proofErr w:type="gramStart"/>
      <w:r w:rsidRPr="007220F4">
        <w:rPr>
          <w:lang w:eastAsia="zh-TW"/>
        </w:rPr>
        <w:t>臺</w:t>
      </w:r>
      <w:proofErr w:type="gramEnd"/>
      <w:r w:rsidRPr="007220F4">
        <w:rPr>
          <w:lang w:eastAsia="zh-TW"/>
        </w:rPr>
        <w:t>商飼料企業除順勢擴廠外，亦多垂直整合投入下游種豬養殖事業。</w:t>
      </w:r>
      <w:r w:rsidRPr="007220F4">
        <w:rPr>
          <w:lang w:eastAsia="zh-TW"/>
        </w:rPr>
        <w:t>202</w:t>
      </w:r>
      <w:r w:rsidR="00C10D73" w:rsidRPr="007220F4">
        <w:rPr>
          <w:rFonts w:hint="eastAsia"/>
          <w:lang w:eastAsia="zh-TW"/>
        </w:rPr>
        <w:t>6</w:t>
      </w:r>
      <w:r w:rsidRPr="007220F4">
        <w:rPr>
          <w:lang w:eastAsia="zh-TW"/>
        </w:rPr>
        <w:t>年</w:t>
      </w:r>
      <w:r w:rsidR="00C10D73" w:rsidRPr="007220F4">
        <w:rPr>
          <w:rFonts w:hint="eastAsia"/>
          <w:lang w:eastAsia="zh-TW"/>
        </w:rPr>
        <w:t>4</w:t>
      </w:r>
      <w:r w:rsidRPr="007220F4">
        <w:rPr>
          <w:lang w:eastAsia="zh-TW"/>
        </w:rPr>
        <w:t>月</w:t>
      </w:r>
      <w:r w:rsidR="00C10D73" w:rsidRPr="007220F4">
        <w:rPr>
          <w:rFonts w:hint="eastAsia"/>
          <w:lang w:eastAsia="zh-TW"/>
        </w:rPr>
        <w:t>29</w:t>
      </w:r>
      <w:r w:rsidR="00C10D73" w:rsidRPr="007220F4">
        <w:rPr>
          <w:rFonts w:hint="eastAsia"/>
          <w:lang w:eastAsia="zh-TW"/>
        </w:rPr>
        <w:t>日</w:t>
      </w:r>
      <w:r w:rsidRPr="007220F4">
        <w:rPr>
          <w:lang w:eastAsia="zh-TW"/>
        </w:rPr>
        <w:t>菲律賓農業部</w:t>
      </w:r>
      <w:r w:rsidR="00C10D73" w:rsidRPr="007220F4">
        <w:rPr>
          <w:rFonts w:hint="eastAsia"/>
          <w:lang w:eastAsia="zh-TW"/>
        </w:rPr>
        <w:t>公告恢復我國種豬、豬精液、冷凍豬肉、內臟及豬皮輸銷菲國，繼新加坡之後，第二</w:t>
      </w:r>
      <w:proofErr w:type="gramStart"/>
      <w:r w:rsidR="00C10D73" w:rsidRPr="007220F4">
        <w:rPr>
          <w:rFonts w:hint="eastAsia"/>
          <w:lang w:eastAsia="zh-TW"/>
        </w:rPr>
        <w:t>個</w:t>
      </w:r>
      <w:proofErr w:type="gramEnd"/>
      <w:r w:rsidR="00C10D73" w:rsidRPr="007220F4">
        <w:rPr>
          <w:rFonts w:hint="eastAsia"/>
          <w:lang w:eastAsia="zh-TW"/>
        </w:rPr>
        <w:t>恢復</w:t>
      </w:r>
      <w:r w:rsidR="007220F4" w:rsidRPr="007220F4">
        <w:rPr>
          <w:rFonts w:hint="eastAsia"/>
          <w:color w:val="FF00FF"/>
          <w:lang w:eastAsia="zh-TW"/>
        </w:rPr>
        <w:t>臺灣</w:t>
      </w:r>
      <w:r w:rsidR="00C10D73" w:rsidRPr="007220F4">
        <w:rPr>
          <w:rFonts w:hint="eastAsia"/>
          <w:lang w:eastAsia="zh-TW"/>
        </w:rPr>
        <w:t>豬輸入的國家</w:t>
      </w:r>
      <w:r w:rsidRPr="007220F4">
        <w:rPr>
          <w:lang w:eastAsia="zh-TW"/>
        </w:rPr>
        <w:t>。</w:t>
      </w:r>
    </w:p>
    <w:p w14:paraId="5F59BED4" w14:textId="77777777" w:rsidR="002138DD" w:rsidRPr="007220F4" w:rsidRDefault="002138DD" w:rsidP="002138DD">
      <w:pPr>
        <w:pStyle w:val="af"/>
        <w:ind w:left="945" w:firstLine="472"/>
        <w:rPr>
          <w:lang w:eastAsia="zh-TW"/>
        </w:rPr>
      </w:pPr>
      <w:r w:rsidRPr="007220F4">
        <w:rPr>
          <w:lang w:eastAsia="zh-TW"/>
        </w:rPr>
        <w:t>在水產方面，菲律賓是不止供應國內所需，同時亦大量出口。菲律賓的水產養殖以吳郭魚（</w:t>
      </w:r>
      <w:r w:rsidRPr="007220F4">
        <w:rPr>
          <w:lang w:eastAsia="zh-TW"/>
        </w:rPr>
        <w:t>TILAPIA</w:t>
      </w:r>
      <w:r w:rsidRPr="007220F4">
        <w:rPr>
          <w:lang w:eastAsia="zh-TW"/>
        </w:rPr>
        <w:t>）、虱目魚、蝦及鮪魚為大宗。虱目魚則是國內消費</w:t>
      </w:r>
      <w:proofErr w:type="gramStart"/>
      <w:r w:rsidRPr="007220F4">
        <w:rPr>
          <w:lang w:eastAsia="zh-TW"/>
        </w:rPr>
        <w:t>大宗，</w:t>
      </w:r>
      <w:proofErr w:type="gramEnd"/>
      <w:r w:rsidRPr="007220F4">
        <w:rPr>
          <w:lang w:eastAsia="zh-TW"/>
        </w:rPr>
        <w:t>其加工產品並出口到中東等</w:t>
      </w:r>
      <w:proofErr w:type="gramStart"/>
      <w:r w:rsidRPr="007220F4">
        <w:rPr>
          <w:lang w:eastAsia="zh-TW"/>
        </w:rPr>
        <w:t>菲</w:t>
      </w:r>
      <w:r w:rsidRPr="007220F4">
        <w:rPr>
          <w:rFonts w:hint="eastAsia"/>
          <w:lang w:eastAsia="zh-TW"/>
        </w:rPr>
        <w:t>國移工</w:t>
      </w:r>
      <w:r w:rsidRPr="007220F4">
        <w:rPr>
          <w:lang w:eastAsia="zh-TW"/>
        </w:rPr>
        <w:t>雲集</w:t>
      </w:r>
      <w:proofErr w:type="gramEnd"/>
      <w:r w:rsidRPr="007220F4">
        <w:rPr>
          <w:lang w:eastAsia="zh-TW"/>
        </w:rPr>
        <w:t>國家</w:t>
      </w:r>
      <w:r w:rsidRPr="007220F4">
        <w:rPr>
          <w:rFonts w:hint="eastAsia"/>
          <w:lang w:eastAsia="zh-TW"/>
        </w:rPr>
        <w:t>，亦有</w:t>
      </w:r>
      <w:proofErr w:type="gramStart"/>
      <w:r w:rsidRPr="007220F4">
        <w:rPr>
          <w:rFonts w:hint="eastAsia"/>
          <w:lang w:eastAsia="zh-TW"/>
        </w:rPr>
        <w:t>臺</w:t>
      </w:r>
      <w:proofErr w:type="gramEnd"/>
      <w:r w:rsidRPr="007220F4">
        <w:rPr>
          <w:rFonts w:hint="eastAsia"/>
          <w:lang w:eastAsia="zh-TW"/>
        </w:rPr>
        <w:t>商於南部從事養殖，養殖業</w:t>
      </w:r>
      <w:r w:rsidRPr="007220F4">
        <w:rPr>
          <w:lang w:eastAsia="zh-TW"/>
        </w:rPr>
        <w:t>相當適合我商與菲國合作。</w:t>
      </w:r>
    </w:p>
    <w:p w14:paraId="10FAA4DC" w14:textId="77777777" w:rsidR="002138DD" w:rsidRPr="007220F4" w:rsidRDefault="002138DD" w:rsidP="002138DD">
      <w:pPr>
        <w:pStyle w:val="af"/>
        <w:ind w:left="945" w:firstLine="472"/>
        <w:rPr>
          <w:lang w:eastAsia="zh-TW"/>
        </w:rPr>
      </w:pPr>
      <w:r w:rsidRPr="007220F4">
        <w:rPr>
          <w:lang w:eastAsia="zh-TW"/>
        </w:rPr>
        <w:t>菲律賓也是新鮮和冷凍鮪魚之出口國，大部分出口到日本及歐美市場。菲國養殖漁業規模龐大，但是運用先進技術、設備、原材料、藥物的比重不高，主因是菲國絕大多數養殖業者的財務狀況無法負擔高成本的投入。我商宜優先鎖定這些潛力客戶進行拓銷合作。</w:t>
      </w:r>
    </w:p>
    <w:p w14:paraId="7A9342B1" w14:textId="77777777" w:rsidR="002138DD" w:rsidRPr="007220F4" w:rsidRDefault="002138DD" w:rsidP="002138DD">
      <w:pPr>
        <w:pStyle w:val="af"/>
        <w:ind w:left="945" w:firstLine="472"/>
        <w:rPr>
          <w:lang w:eastAsia="zh-TW"/>
        </w:rPr>
      </w:pPr>
      <w:r w:rsidRPr="007220F4">
        <w:rPr>
          <w:lang w:eastAsia="zh-TW"/>
        </w:rPr>
        <w:t>另養殖專業人才無法長期到菲律賓協助</w:t>
      </w:r>
      <w:proofErr w:type="gramStart"/>
      <w:r w:rsidRPr="007220F4">
        <w:rPr>
          <w:lang w:eastAsia="zh-TW"/>
        </w:rPr>
        <w:t>臺</w:t>
      </w:r>
      <w:proofErr w:type="gramEnd"/>
      <w:r w:rsidRPr="007220F4">
        <w:rPr>
          <w:lang w:eastAsia="zh-TW"/>
        </w:rPr>
        <w:t>商問題，建議我商應考慮更多元化</w:t>
      </w:r>
      <w:proofErr w:type="gramStart"/>
      <w:r w:rsidRPr="007220F4">
        <w:rPr>
          <w:lang w:eastAsia="zh-TW"/>
        </w:rPr>
        <w:t>的攬才</w:t>
      </w:r>
      <w:proofErr w:type="gramEnd"/>
      <w:r w:rsidRPr="007220F4">
        <w:rPr>
          <w:lang w:eastAsia="zh-TW"/>
        </w:rPr>
        <w:t>策略外，加強國內院校與菲國</w:t>
      </w:r>
      <w:proofErr w:type="gramStart"/>
      <w:r w:rsidRPr="007220F4">
        <w:rPr>
          <w:lang w:eastAsia="zh-TW"/>
        </w:rPr>
        <w:t>臺</w:t>
      </w:r>
      <w:proofErr w:type="gramEnd"/>
      <w:r w:rsidRPr="007220F4">
        <w:rPr>
          <w:lang w:eastAsia="zh-TW"/>
        </w:rPr>
        <w:t>商企業的合作，鼓勵相關科系</w:t>
      </w:r>
      <w:proofErr w:type="gramStart"/>
      <w:r w:rsidRPr="007220F4">
        <w:rPr>
          <w:lang w:eastAsia="zh-TW"/>
        </w:rPr>
        <w:t>學生至菲實習</w:t>
      </w:r>
      <w:proofErr w:type="gramEnd"/>
      <w:r w:rsidRPr="007220F4">
        <w:rPr>
          <w:lang w:eastAsia="zh-TW"/>
        </w:rPr>
        <w:t>亦為一途。</w:t>
      </w:r>
    </w:p>
    <w:p w14:paraId="7E727808" w14:textId="77777777" w:rsidR="002138DD" w:rsidRPr="007220F4" w:rsidRDefault="002138DD" w:rsidP="00237565">
      <w:pPr>
        <w:pStyle w:val="a5"/>
        <w:pageBreakBefore/>
        <w:spacing w:before="257" w:after="257"/>
        <w:ind w:left="632" w:hanging="632"/>
        <w:rPr>
          <w:color w:val="auto"/>
        </w:rPr>
      </w:pPr>
      <w:r w:rsidRPr="007220F4">
        <w:rPr>
          <w:color w:val="auto"/>
        </w:rPr>
        <w:lastRenderedPageBreak/>
        <w:t>三、產業概況</w:t>
      </w:r>
    </w:p>
    <w:p w14:paraId="0873D54D" w14:textId="3F603C92" w:rsidR="002138DD" w:rsidRPr="007220F4" w:rsidRDefault="002138DD" w:rsidP="002138DD">
      <w:pPr>
        <w:ind w:firstLine="472"/>
        <w:rPr>
          <w:lang w:eastAsia="zh-TW"/>
        </w:rPr>
      </w:pPr>
      <w:r w:rsidRPr="007220F4">
        <w:rPr>
          <w:lang w:eastAsia="zh-TW"/>
        </w:rPr>
        <w:t>依據菲律賓統計局資料，</w:t>
      </w:r>
      <w:r w:rsidRPr="007220F4">
        <w:rPr>
          <w:lang w:eastAsia="zh-TW"/>
        </w:rPr>
        <w:t>202</w:t>
      </w:r>
      <w:r w:rsidR="00BA369A" w:rsidRPr="007220F4">
        <w:rPr>
          <w:rFonts w:hint="eastAsia"/>
          <w:lang w:eastAsia="zh-TW"/>
        </w:rPr>
        <w:t>5</w:t>
      </w:r>
      <w:r w:rsidRPr="007220F4">
        <w:rPr>
          <w:lang w:eastAsia="zh-TW"/>
        </w:rPr>
        <w:t>年菲律賓農業、製造業、服務業占比分別約為</w:t>
      </w:r>
      <w:r w:rsidR="00BA369A" w:rsidRPr="007220F4">
        <w:rPr>
          <w:rFonts w:hint="eastAsia"/>
          <w:lang w:eastAsia="zh-TW"/>
        </w:rPr>
        <w:t>7</w:t>
      </w:r>
      <w:r w:rsidRPr="007220F4">
        <w:rPr>
          <w:lang w:eastAsia="zh-TW"/>
        </w:rPr>
        <w:t>.</w:t>
      </w:r>
      <w:r w:rsidR="00BA369A" w:rsidRPr="007220F4">
        <w:rPr>
          <w:rFonts w:hint="eastAsia"/>
          <w:lang w:eastAsia="zh-TW"/>
        </w:rPr>
        <w:t>9</w:t>
      </w:r>
      <w:r w:rsidRPr="007220F4">
        <w:rPr>
          <w:lang w:eastAsia="zh-TW"/>
        </w:rPr>
        <w:t>%</w:t>
      </w:r>
      <w:r w:rsidRPr="007220F4">
        <w:rPr>
          <w:lang w:eastAsia="zh-TW"/>
        </w:rPr>
        <w:t>、</w:t>
      </w:r>
      <w:r w:rsidRPr="007220F4">
        <w:rPr>
          <w:lang w:eastAsia="zh-TW"/>
        </w:rPr>
        <w:t>2</w:t>
      </w:r>
      <w:r w:rsidR="00BA369A" w:rsidRPr="007220F4">
        <w:rPr>
          <w:rFonts w:hint="eastAsia"/>
          <w:lang w:eastAsia="zh-TW"/>
        </w:rPr>
        <w:t>8</w:t>
      </w:r>
      <w:r w:rsidRPr="007220F4">
        <w:rPr>
          <w:lang w:eastAsia="zh-TW"/>
        </w:rPr>
        <w:t>.</w:t>
      </w:r>
      <w:r w:rsidR="00BA369A" w:rsidRPr="007220F4">
        <w:rPr>
          <w:rFonts w:hint="eastAsia"/>
          <w:lang w:eastAsia="zh-TW"/>
        </w:rPr>
        <w:t>3</w:t>
      </w:r>
      <w:r w:rsidRPr="007220F4">
        <w:rPr>
          <w:lang w:eastAsia="zh-TW"/>
        </w:rPr>
        <w:t>%</w:t>
      </w:r>
      <w:r w:rsidRPr="007220F4">
        <w:rPr>
          <w:lang w:eastAsia="zh-TW"/>
        </w:rPr>
        <w:t>、</w:t>
      </w:r>
      <w:r w:rsidRPr="007220F4">
        <w:rPr>
          <w:lang w:eastAsia="zh-TW"/>
        </w:rPr>
        <w:t>6</w:t>
      </w:r>
      <w:r w:rsidR="00BA369A" w:rsidRPr="007220F4">
        <w:rPr>
          <w:rFonts w:hint="eastAsia"/>
          <w:lang w:eastAsia="zh-TW"/>
        </w:rPr>
        <w:t>3</w:t>
      </w:r>
      <w:r w:rsidRPr="007220F4">
        <w:rPr>
          <w:lang w:eastAsia="zh-TW"/>
        </w:rPr>
        <w:t>.</w:t>
      </w:r>
      <w:r w:rsidR="00BA369A" w:rsidRPr="007220F4">
        <w:rPr>
          <w:rFonts w:hint="eastAsia"/>
          <w:lang w:eastAsia="zh-TW"/>
        </w:rPr>
        <w:t>8</w:t>
      </w:r>
      <w:r w:rsidRPr="007220F4">
        <w:rPr>
          <w:lang w:eastAsia="zh-TW"/>
        </w:rPr>
        <w:t>%</w:t>
      </w:r>
      <w:r w:rsidRPr="007220F4">
        <w:rPr>
          <w:lang w:eastAsia="zh-TW"/>
        </w:rPr>
        <w:t>。</w:t>
      </w:r>
      <w:r w:rsidRPr="007220F4">
        <w:rPr>
          <w:lang w:eastAsia="zh-TW"/>
        </w:rPr>
        <w:t>202</w:t>
      </w:r>
      <w:r w:rsidR="00BA369A" w:rsidRPr="007220F4">
        <w:rPr>
          <w:rFonts w:hint="eastAsia"/>
          <w:lang w:eastAsia="zh-TW"/>
        </w:rPr>
        <w:t>5</w:t>
      </w:r>
      <w:r w:rsidRPr="007220F4">
        <w:rPr>
          <w:lang w:eastAsia="zh-TW"/>
        </w:rPr>
        <w:t>年菲國經濟成長率為</w:t>
      </w:r>
      <w:r w:rsidR="00BA369A" w:rsidRPr="007220F4">
        <w:rPr>
          <w:rFonts w:hint="eastAsia"/>
          <w:lang w:eastAsia="zh-TW"/>
        </w:rPr>
        <w:t>4</w:t>
      </w:r>
      <w:r w:rsidRPr="007220F4">
        <w:rPr>
          <w:lang w:eastAsia="zh-TW"/>
        </w:rPr>
        <w:t>.</w:t>
      </w:r>
      <w:r w:rsidR="00BA369A" w:rsidRPr="007220F4">
        <w:rPr>
          <w:rFonts w:hint="eastAsia"/>
          <w:lang w:eastAsia="zh-TW"/>
        </w:rPr>
        <w:t>4</w:t>
      </w:r>
      <w:r w:rsidRPr="007220F4">
        <w:rPr>
          <w:lang w:eastAsia="zh-TW"/>
        </w:rPr>
        <w:t>%</w:t>
      </w:r>
      <w:r w:rsidRPr="007220F4">
        <w:rPr>
          <w:lang w:eastAsia="zh-TW"/>
        </w:rPr>
        <w:t>。其中，農漁牧業</w:t>
      </w:r>
      <w:r w:rsidR="00BA369A" w:rsidRPr="007220F4">
        <w:rPr>
          <w:rFonts w:hint="eastAsia"/>
          <w:lang w:eastAsia="zh-TW"/>
        </w:rPr>
        <w:t>成長</w:t>
      </w:r>
      <w:r w:rsidR="00BA369A" w:rsidRPr="007220F4">
        <w:rPr>
          <w:rFonts w:hint="eastAsia"/>
          <w:lang w:eastAsia="zh-TW"/>
        </w:rPr>
        <w:t>3</w:t>
      </w:r>
      <w:r w:rsidR="00A773CA" w:rsidRPr="007220F4">
        <w:rPr>
          <w:rFonts w:hint="eastAsia"/>
          <w:lang w:eastAsia="zh-TW"/>
        </w:rPr>
        <w:t>.</w:t>
      </w:r>
      <w:r w:rsidR="00BA369A" w:rsidRPr="007220F4">
        <w:rPr>
          <w:rFonts w:hint="eastAsia"/>
          <w:lang w:eastAsia="zh-TW"/>
        </w:rPr>
        <w:t>1</w:t>
      </w:r>
      <w:r w:rsidRPr="007220F4">
        <w:rPr>
          <w:lang w:eastAsia="zh-TW"/>
        </w:rPr>
        <w:t>%</w:t>
      </w:r>
      <w:r w:rsidRPr="007220F4">
        <w:rPr>
          <w:lang w:eastAsia="zh-TW"/>
        </w:rPr>
        <w:t>；製造業成長</w:t>
      </w:r>
      <w:r w:rsidR="00BA369A" w:rsidRPr="007220F4">
        <w:rPr>
          <w:rFonts w:hint="eastAsia"/>
          <w:lang w:eastAsia="zh-TW"/>
        </w:rPr>
        <w:t>1</w:t>
      </w:r>
      <w:r w:rsidR="00A773CA" w:rsidRPr="007220F4">
        <w:rPr>
          <w:rFonts w:hint="eastAsia"/>
          <w:lang w:eastAsia="zh-TW"/>
        </w:rPr>
        <w:t>.</w:t>
      </w:r>
      <w:r w:rsidR="00BA369A" w:rsidRPr="007220F4">
        <w:rPr>
          <w:rFonts w:hint="eastAsia"/>
          <w:lang w:eastAsia="zh-TW"/>
        </w:rPr>
        <w:t>7</w:t>
      </w:r>
      <w:r w:rsidRPr="007220F4">
        <w:rPr>
          <w:lang w:eastAsia="zh-TW"/>
        </w:rPr>
        <w:t>%</w:t>
      </w:r>
      <w:r w:rsidRPr="007220F4">
        <w:rPr>
          <w:lang w:eastAsia="zh-TW"/>
        </w:rPr>
        <w:t>；服務業成長</w:t>
      </w:r>
      <w:r w:rsidR="00BA369A" w:rsidRPr="007220F4">
        <w:rPr>
          <w:rFonts w:hint="eastAsia"/>
          <w:lang w:eastAsia="zh-TW"/>
        </w:rPr>
        <w:t>5</w:t>
      </w:r>
      <w:r w:rsidR="00A773CA" w:rsidRPr="007220F4">
        <w:rPr>
          <w:rFonts w:hint="eastAsia"/>
          <w:lang w:eastAsia="zh-TW"/>
        </w:rPr>
        <w:t>.</w:t>
      </w:r>
      <w:r w:rsidR="00BA369A" w:rsidRPr="007220F4">
        <w:rPr>
          <w:rFonts w:hint="eastAsia"/>
          <w:lang w:eastAsia="zh-TW"/>
        </w:rPr>
        <w:t>8</w:t>
      </w:r>
      <w:r w:rsidRPr="007220F4">
        <w:rPr>
          <w:lang w:eastAsia="zh-TW"/>
        </w:rPr>
        <w:t>%</w:t>
      </w:r>
      <w:r w:rsidRPr="007220F4">
        <w:rPr>
          <w:lang w:eastAsia="zh-TW"/>
        </w:rPr>
        <w:t>。</w:t>
      </w:r>
    </w:p>
    <w:p w14:paraId="5ECAB154" w14:textId="77777777" w:rsidR="002138DD" w:rsidRPr="007220F4" w:rsidRDefault="002138DD" w:rsidP="002138DD">
      <w:pPr>
        <w:ind w:firstLine="472"/>
        <w:rPr>
          <w:lang w:eastAsia="zh-TW"/>
        </w:rPr>
      </w:pPr>
      <w:r w:rsidRPr="007220F4">
        <w:rPr>
          <w:lang w:eastAsia="zh-TW"/>
        </w:rPr>
        <w:t>菲律賓服務業發展長期優於工業，製造業相較其他東協國家而言較不發達，大量仰賴進口產品，菲律賓因而缺乏上游供應鏈與產業聚落，因此產業所需之零組件、半成品亦多仰賴進口。</w:t>
      </w:r>
    </w:p>
    <w:p w14:paraId="2101D2DC" w14:textId="020FA61B" w:rsidR="002138DD" w:rsidRPr="007220F4" w:rsidRDefault="002138DD" w:rsidP="002138DD">
      <w:pPr>
        <w:ind w:firstLine="472"/>
        <w:rPr>
          <w:lang w:eastAsia="zh-TW"/>
        </w:rPr>
      </w:pPr>
      <w:proofErr w:type="gramStart"/>
      <w:r w:rsidRPr="007220F4">
        <w:rPr>
          <w:lang w:eastAsia="zh-TW"/>
        </w:rPr>
        <w:t>近幾年來</w:t>
      </w:r>
      <w:proofErr w:type="gramEnd"/>
      <w:r w:rsidRPr="007220F4">
        <w:rPr>
          <w:lang w:eastAsia="zh-TW"/>
        </w:rPr>
        <w:t>，</w:t>
      </w:r>
      <w:r w:rsidR="00FC7A85" w:rsidRPr="007220F4">
        <w:rPr>
          <w:lang w:eastAsia="zh-TW"/>
        </w:rPr>
        <w:t>中國大陸</w:t>
      </w:r>
      <w:r w:rsidRPr="007220F4">
        <w:rPr>
          <w:lang w:eastAsia="zh-TW"/>
        </w:rPr>
        <w:t>許多外資工廠</w:t>
      </w:r>
      <w:r w:rsidR="004E381B" w:rsidRPr="007220F4">
        <w:rPr>
          <w:lang w:eastAsia="zh-TW"/>
        </w:rPr>
        <w:t>基於分散風險及看中菲律賓內需強勁等考量</w:t>
      </w:r>
      <w:r w:rsidRPr="007220F4">
        <w:rPr>
          <w:lang w:eastAsia="zh-TW"/>
        </w:rPr>
        <w:t>往</w:t>
      </w:r>
      <w:r w:rsidR="004E381B" w:rsidRPr="007220F4">
        <w:rPr>
          <w:rFonts w:hint="eastAsia"/>
          <w:lang w:eastAsia="zh-TW"/>
        </w:rPr>
        <w:t>菲律賓</w:t>
      </w:r>
      <w:r w:rsidRPr="007220F4">
        <w:rPr>
          <w:lang w:eastAsia="zh-TW"/>
        </w:rPr>
        <w:t>遷移，</w:t>
      </w:r>
      <w:r w:rsidR="001D4B28" w:rsidRPr="007220F4">
        <w:rPr>
          <w:rFonts w:hint="eastAsia"/>
          <w:lang w:eastAsia="zh-TW"/>
        </w:rPr>
        <w:t>以及小馬可</w:t>
      </w:r>
      <w:proofErr w:type="gramStart"/>
      <w:r w:rsidR="001D4B28" w:rsidRPr="007220F4">
        <w:rPr>
          <w:rFonts w:hint="eastAsia"/>
          <w:lang w:eastAsia="zh-TW"/>
        </w:rPr>
        <w:t>仕</w:t>
      </w:r>
      <w:proofErr w:type="gramEnd"/>
      <w:r w:rsidR="001D4B28" w:rsidRPr="007220F4">
        <w:rPr>
          <w:rFonts w:hint="eastAsia"/>
          <w:lang w:eastAsia="zh-TW"/>
        </w:rPr>
        <w:t>總統積極赴歐美招商，</w:t>
      </w:r>
      <w:r w:rsidRPr="007220F4">
        <w:rPr>
          <w:lang w:eastAsia="zh-TW"/>
        </w:rPr>
        <w:t>在菲投資</w:t>
      </w:r>
      <w:r w:rsidR="001D4B28" w:rsidRPr="007220F4">
        <w:rPr>
          <w:rFonts w:hint="eastAsia"/>
          <w:lang w:eastAsia="zh-TW"/>
        </w:rPr>
        <w:t>有增加趨勢</w:t>
      </w:r>
      <w:r w:rsidRPr="007220F4">
        <w:rPr>
          <w:lang w:eastAsia="zh-TW"/>
        </w:rPr>
        <w:t>，而帶動產業</w:t>
      </w:r>
      <w:proofErr w:type="gramStart"/>
      <w:r w:rsidRPr="007220F4">
        <w:rPr>
          <w:lang w:eastAsia="zh-TW"/>
        </w:rPr>
        <w:t>供應鏈移至</w:t>
      </w:r>
      <w:proofErr w:type="gramEnd"/>
      <w:r w:rsidRPr="007220F4">
        <w:rPr>
          <w:lang w:eastAsia="zh-TW"/>
        </w:rPr>
        <w:t>菲律賓。使菲律賓製造業有久旱逢甘霖的氣象。</w:t>
      </w:r>
    </w:p>
    <w:p w14:paraId="5E03189D" w14:textId="77777777" w:rsidR="002138DD" w:rsidRPr="007220F4" w:rsidRDefault="002138DD" w:rsidP="002138DD">
      <w:pPr>
        <w:pStyle w:val="a6"/>
        <w:ind w:left="945" w:hanging="709"/>
        <w:rPr>
          <w:color w:val="auto"/>
        </w:rPr>
      </w:pPr>
      <w:r w:rsidRPr="007220F4">
        <w:rPr>
          <w:color w:val="auto"/>
        </w:rPr>
        <w:t>（一）半導體產業</w:t>
      </w:r>
    </w:p>
    <w:p w14:paraId="3BA54D2E" w14:textId="07CED0F3" w:rsidR="004E381B" w:rsidRPr="007220F4" w:rsidRDefault="004E381B" w:rsidP="002138DD">
      <w:pPr>
        <w:pStyle w:val="af"/>
        <w:ind w:left="945" w:firstLine="472"/>
        <w:rPr>
          <w:lang w:eastAsia="zh-TW"/>
        </w:rPr>
      </w:pPr>
      <w:r w:rsidRPr="007220F4">
        <w:rPr>
          <w:rFonts w:hint="eastAsia"/>
          <w:lang w:eastAsia="zh-TW"/>
        </w:rPr>
        <w:t>菲律賓的半導體產業集中於「封裝測試」，是全球電子產業鏈重鎮之</w:t>
      </w:r>
      <w:proofErr w:type="gramStart"/>
      <w:r w:rsidRPr="007220F4">
        <w:rPr>
          <w:rFonts w:hint="eastAsia"/>
          <w:lang w:eastAsia="zh-TW"/>
        </w:rPr>
        <w:t>一</w:t>
      </w:r>
      <w:proofErr w:type="gramEnd"/>
      <w:r w:rsidRPr="007220F4">
        <w:rPr>
          <w:rFonts w:hint="eastAsia"/>
          <w:lang w:eastAsia="zh-TW"/>
        </w:rPr>
        <w:t>。其</w:t>
      </w:r>
      <w:r w:rsidRPr="007220F4">
        <w:rPr>
          <w:rFonts w:hint="eastAsia"/>
          <w:lang w:eastAsia="zh-TW"/>
        </w:rPr>
        <w:t>IC</w:t>
      </w:r>
      <w:r w:rsidRPr="007220F4">
        <w:rPr>
          <w:rFonts w:hint="eastAsia"/>
          <w:lang w:eastAsia="zh-TW"/>
        </w:rPr>
        <w:t>主要來自臺灣、美國及日本，成品主要出口至香港、新加坡、中國大陸與日本。外資企業主要從事生產、產品設計、晶片設計及產品研發等。汽車、航太、汽機車電池、醫療及智慧穿戴皆與電子業息息相關，為提升當地電子業，貿工部積極吸引外資投資積體電路設計。根據</w:t>
      </w:r>
      <w:r w:rsidRPr="007220F4">
        <w:rPr>
          <w:rFonts w:hint="eastAsia"/>
          <w:lang w:eastAsia="zh-TW"/>
        </w:rPr>
        <w:t>2023-2028</w:t>
      </w:r>
      <w:r w:rsidRPr="007220F4">
        <w:rPr>
          <w:rFonts w:hint="eastAsia"/>
          <w:lang w:eastAsia="zh-TW"/>
        </w:rPr>
        <w:t>年菲律賓出口發展計畫</w:t>
      </w:r>
      <w:r w:rsidR="00FC7A85" w:rsidRPr="007220F4">
        <w:rPr>
          <w:rFonts w:hint="eastAsia"/>
          <w:lang w:eastAsia="zh-TW"/>
        </w:rPr>
        <w:t>（</w:t>
      </w:r>
      <w:r w:rsidRPr="007220F4">
        <w:rPr>
          <w:rFonts w:hint="eastAsia"/>
          <w:lang w:eastAsia="zh-TW"/>
        </w:rPr>
        <w:t>PEDP</w:t>
      </w:r>
      <w:r w:rsidR="00FC7A85" w:rsidRPr="007220F4">
        <w:rPr>
          <w:rFonts w:hint="eastAsia"/>
          <w:lang w:eastAsia="zh-TW"/>
        </w:rPr>
        <w:t>）</w:t>
      </w:r>
      <w:r w:rsidRPr="007220F4">
        <w:rPr>
          <w:rFonts w:hint="eastAsia"/>
          <w:lang w:eastAsia="zh-TW"/>
        </w:rPr>
        <w:t>，菲國政府希望到</w:t>
      </w:r>
      <w:r w:rsidRPr="007220F4">
        <w:rPr>
          <w:rFonts w:hint="eastAsia"/>
          <w:lang w:eastAsia="zh-TW"/>
        </w:rPr>
        <w:t>2028</w:t>
      </w:r>
      <w:r w:rsidRPr="007220F4">
        <w:rPr>
          <w:rFonts w:hint="eastAsia"/>
          <w:lang w:eastAsia="zh-TW"/>
        </w:rPr>
        <w:t>年時，電子產品出口可成長至</w:t>
      </w:r>
      <w:r w:rsidRPr="007220F4">
        <w:rPr>
          <w:rFonts w:hint="eastAsia"/>
          <w:lang w:eastAsia="zh-TW"/>
        </w:rPr>
        <w:t>1.07</w:t>
      </w:r>
      <w:r w:rsidRPr="007220F4">
        <w:rPr>
          <w:rFonts w:hint="eastAsia"/>
          <w:lang w:eastAsia="zh-TW"/>
        </w:rPr>
        <w:t>億美元，</w:t>
      </w:r>
      <w:r w:rsidR="00FC7A85" w:rsidRPr="007220F4">
        <w:rPr>
          <w:rFonts w:hint="eastAsia"/>
          <w:lang w:eastAsia="zh-TW"/>
        </w:rPr>
        <w:t>占</w:t>
      </w:r>
      <w:r w:rsidRPr="007220F4">
        <w:rPr>
          <w:rFonts w:hint="eastAsia"/>
          <w:lang w:eastAsia="zh-TW"/>
        </w:rPr>
        <w:t>全國總出口之</w:t>
      </w:r>
      <w:r w:rsidRPr="007220F4">
        <w:rPr>
          <w:rFonts w:hint="eastAsia"/>
          <w:lang w:eastAsia="zh-TW"/>
        </w:rPr>
        <w:t>40%</w:t>
      </w:r>
      <w:r w:rsidRPr="007220F4">
        <w:rPr>
          <w:rFonts w:hint="eastAsia"/>
          <w:lang w:eastAsia="zh-TW"/>
        </w:rPr>
        <w:t>。</w:t>
      </w:r>
    </w:p>
    <w:p w14:paraId="1520F5E5" w14:textId="31D7B772" w:rsidR="002138DD" w:rsidRPr="007220F4" w:rsidRDefault="002138DD" w:rsidP="002138DD">
      <w:pPr>
        <w:pStyle w:val="af"/>
        <w:ind w:left="945" w:firstLine="472"/>
        <w:rPr>
          <w:lang w:eastAsia="zh-TW"/>
        </w:rPr>
      </w:pPr>
      <w:r w:rsidRPr="007220F4">
        <w:rPr>
          <w:lang w:eastAsia="zh-TW"/>
        </w:rPr>
        <w:t>菲律賓英語普遍，勞力低廉，吸引許多美國大型企業在此布局設廠。因此，菲律賓一直是美國半導體巨擘如</w:t>
      </w:r>
      <w:r w:rsidRPr="007220F4">
        <w:rPr>
          <w:lang w:eastAsia="zh-TW"/>
        </w:rPr>
        <w:t>Amkor</w:t>
      </w:r>
      <w:r w:rsidRPr="007220F4">
        <w:rPr>
          <w:lang w:eastAsia="zh-TW"/>
        </w:rPr>
        <w:t>、</w:t>
      </w:r>
      <w:r w:rsidRPr="007220F4">
        <w:rPr>
          <w:lang w:eastAsia="zh-TW"/>
        </w:rPr>
        <w:t>Intel</w:t>
      </w:r>
      <w:r w:rsidRPr="007220F4">
        <w:rPr>
          <w:lang w:eastAsia="zh-TW"/>
        </w:rPr>
        <w:t>、</w:t>
      </w:r>
      <w:r w:rsidRPr="007220F4">
        <w:rPr>
          <w:lang w:eastAsia="zh-TW"/>
        </w:rPr>
        <w:t>Analogue Device Inc.</w:t>
      </w:r>
      <w:r w:rsidRPr="007220F4">
        <w:rPr>
          <w:lang w:eastAsia="zh-TW"/>
        </w:rPr>
        <w:t>（</w:t>
      </w:r>
      <w:r w:rsidRPr="007220F4">
        <w:rPr>
          <w:lang w:eastAsia="zh-TW"/>
        </w:rPr>
        <w:t>ADI</w:t>
      </w:r>
      <w:r w:rsidRPr="007220F4">
        <w:rPr>
          <w:lang w:eastAsia="zh-TW"/>
        </w:rPr>
        <w:t>）、德州儀器（</w:t>
      </w:r>
      <w:r w:rsidRPr="007220F4">
        <w:rPr>
          <w:lang w:eastAsia="zh-TW"/>
        </w:rPr>
        <w:t>TI</w:t>
      </w:r>
      <w:r w:rsidRPr="007220F4">
        <w:rPr>
          <w:lang w:eastAsia="zh-TW"/>
        </w:rPr>
        <w:t>）等大廠的重要封裝測試基地。</w:t>
      </w:r>
    </w:p>
    <w:p w14:paraId="2C861867" w14:textId="77777777" w:rsidR="002138DD" w:rsidRPr="007220F4" w:rsidRDefault="002138DD" w:rsidP="002138DD">
      <w:pPr>
        <w:pStyle w:val="af"/>
        <w:ind w:left="945" w:firstLine="472"/>
        <w:rPr>
          <w:lang w:eastAsia="zh-TW"/>
        </w:rPr>
      </w:pPr>
      <w:proofErr w:type="gramStart"/>
      <w:r w:rsidRPr="007220F4">
        <w:rPr>
          <w:lang w:eastAsia="zh-TW"/>
        </w:rPr>
        <w:t>1990</w:t>
      </w:r>
      <w:proofErr w:type="gramEnd"/>
      <w:r w:rsidRPr="007220F4">
        <w:rPr>
          <w:lang w:eastAsia="zh-TW"/>
        </w:rPr>
        <w:t>年代以後，許多產業都從各國轉移到中國大陸，例如美國大廠</w:t>
      </w:r>
      <w:r w:rsidRPr="007220F4">
        <w:rPr>
          <w:lang w:eastAsia="zh-TW"/>
        </w:rPr>
        <w:t>Microchip</w:t>
      </w:r>
      <w:r w:rsidRPr="007220F4">
        <w:rPr>
          <w:lang w:eastAsia="zh-TW"/>
        </w:rPr>
        <w:t>早在</w:t>
      </w:r>
      <w:r w:rsidRPr="007220F4">
        <w:rPr>
          <w:lang w:eastAsia="zh-TW"/>
        </w:rPr>
        <w:t>1996</w:t>
      </w:r>
      <w:r w:rsidRPr="007220F4">
        <w:rPr>
          <w:lang w:eastAsia="zh-TW"/>
        </w:rPr>
        <w:t>年即將位於我國高雄廠的封裝測試業務轉往上海廠及泰國廠。但菲律賓卻能保有住龐大的封裝產業，其原因有</w:t>
      </w:r>
      <w:proofErr w:type="gramStart"/>
      <w:r w:rsidRPr="007220F4">
        <w:rPr>
          <w:lang w:eastAsia="zh-TW"/>
        </w:rPr>
        <w:t>三</w:t>
      </w:r>
      <w:proofErr w:type="gramEnd"/>
      <w:r w:rsidRPr="007220F4">
        <w:rPr>
          <w:lang w:eastAsia="zh-TW"/>
        </w:rPr>
        <w:t>：</w:t>
      </w:r>
    </w:p>
    <w:p w14:paraId="2F62E276" w14:textId="77777777" w:rsidR="002138DD" w:rsidRPr="007220F4" w:rsidRDefault="002138DD" w:rsidP="002138DD">
      <w:pPr>
        <w:pStyle w:val="af"/>
        <w:ind w:left="945" w:firstLine="472"/>
        <w:rPr>
          <w:lang w:eastAsia="zh-TW"/>
        </w:rPr>
      </w:pPr>
      <w:r w:rsidRPr="007220F4">
        <w:rPr>
          <w:lang w:eastAsia="zh-TW"/>
        </w:rPr>
        <w:lastRenderedPageBreak/>
        <w:t>一是高階封裝廠因利潤較高，遷廠之壓力小。例如</w:t>
      </w:r>
      <w:r w:rsidRPr="007220F4">
        <w:rPr>
          <w:lang w:eastAsia="zh-TW"/>
        </w:rPr>
        <w:t>Psi Technologies</w:t>
      </w:r>
      <w:r w:rsidRPr="007220F4">
        <w:rPr>
          <w:lang w:eastAsia="zh-TW"/>
        </w:rPr>
        <w:t>的菲律賓廠，即因專注於功率型晶片之封裝，單價較一般數位邏輯晶片高，故較無壓力。二是國際大廠為了防止高階封裝技術外流中國大陸，</w:t>
      </w:r>
      <w:r w:rsidRPr="007220F4">
        <w:rPr>
          <w:spacing w:val="-2"/>
          <w:lang w:eastAsia="zh-TW"/>
        </w:rPr>
        <w:t>對遷廠也有所遲疑。三是當時「</w:t>
      </w:r>
      <w:proofErr w:type="gramStart"/>
      <w:r w:rsidRPr="007220F4">
        <w:rPr>
          <w:spacing w:val="-2"/>
          <w:lang w:eastAsia="zh-TW"/>
        </w:rPr>
        <w:t>瓦聖納協定</w:t>
      </w:r>
      <w:proofErr w:type="gramEnd"/>
      <w:r w:rsidRPr="007220F4">
        <w:rPr>
          <w:spacing w:val="-2"/>
          <w:lang w:eastAsia="zh-TW"/>
        </w:rPr>
        <w:t>」（</w:t>
      </w:r>
      <w:r w:rsidRPr="007220F4">
        <w:rPr>
          <w:spacing w:val="-2"/>
          <w:lang w:eastAsia="zh-TW"/>
        </w:rPr>
        <w:t>The Wassenaar Arrangement</w:t>
      </w:r>
      <w:r w:rsidRPr="007220F4">
        <w:rPr>
          <w:spacing w:val="-2"/>
          <w:lang w:eastAsia="zh-TW"/>
        </w:rPr>
        <w:t>）</w:t>
      </w:r>
      <w:r w:rsidRPr="007220F4">
        <w:rPr>
          <w:lang w:eastAsia="zh-TW"/>
        </w:rPr>
        <w:t>對於高科技輸往中國大陸仍多所管制，許多半導體大廠及其下游的封裝測試廠自然會避免觸及敏感議題，菲律賓也因此而受惠。</w:t>
      </w:r>
    </w:p>
    <w:p w14:paraId="7F96A7CC" w14:textId="45720520" w:rsidR="002138DD" w:rsidRPr="007220F4" w:rsidRDefault="002138DD" w:rsidP="002138DD">
      <w:pPr>
        <w:pStyle w:val="af"/>
        <w:ind w:left="945" w:firstLine="472"/>
        <w:rPr>
          <w:lang w:eastAsia="zh-TW"/>
        </w:rPr>
      </w:pPr>
      <w:r w:rsidRPr="007220F4">
        <w:rPr>
          <w:lang w:eastAsia="zh-TW"/>
        </w:rPr>
        <w:t>2007</w:t>
      </w:r>
      <w:r w:rsidRPr="007220F4">
        <w:rPr>
          <w:lang w:eastAsia="zh-TW"/>
        </w:rPr>
        <w:t>年之前德州儀器在菲律賓的山城</w:t>
      </w:r>
      <w:proofErr w:type="gramStart"/>
      <w:r w:rsidRPr="007220F4">
        <w:rPr>
          <w:lang w:eastAsia="zh-TW"/>
        </w:rPr>
        <w:t>碧瑤已有</w:t>
      </w:r>
      <w:proofErr w:type="gramEnd"/>
      <w:r w:rsidRPr="007220F4">
        <w:rPr>
          <w:lang w:eastAsia="zh-TW"/>
        </w:rPr>
        <w:t>一座晶圓封裝廠，產量占</w:t>
      </w:r>
      <w:r w:rsidRPr="007220F4">
        <w:rPr>
          <w:lang w:eastAsia="zh-TW"/>
        </w:rPr>
        <w:t>TI</w:t>
      </w:r>
      <w:r w:rsidRPr="007220F4">
        <w:rPr>
          <w:lang w:eastAsia="zh-TW"/>
        </w:rPr>
        <w:t>全球之</w:t>
      </w:r>
      <w:r w:rsidRPr="007220F4">
        <w:rPr>
          <w:lang w:eastAsia="zh-TW"/>
        </w:rPr>
        <w:t>40%</w:t>
      </w:r>
      <w:r w:rsidRPr="007220F4">
        <w:rPr>
          <w:lang w:eastAsia="zh-TW"/>
        </w:rPr>
        <w:t>。雖然菲律賓的勞</w:t>
      </w:r>
      <w:r w:rsidR="001D4B28" w:rsidRPr="007220F4">
        <w:rPr>
          <w:rFonts w:hint="eastAsia"/>
          <w:lang w:eastAsia="zh-TW"/>
        </w:rPr>
        <w:t>工效率</w:t>
      </w:r>
      <w:r w:rsidRPr="007220F4">
        <w:rPr>
          <w:lang w:eastAsia="zh-TW"/>
        </w:rPr>
        <w:t>和電力供應一直被認為是競爭力較弱的兩個環節。但</w:t>
      </w:r>
      <w:r w:rsidRPr="007220F4">
        <w:rPr>
          <w:lang w:eastAsia="zh-TW"/>
        </w:rPr>
        <w:t>2007</w:t>
      </w:r>
      <w:r w:rsidRPr="007220F4">
        <w:rPr>
          <w:lang w:eastAsia="zh-TW"/>
        </w:rPr>
        <w:t>年德州儀器在經過評比後，</w:t>
      </w:r>
      <w:proofErr w:type="gramStart"/>
      <w:r w:rsidRPr="007220F4">
        <w:rPr>
          <w:lang w:eastAsia="zh-TW"/>
        </w:rPr>
        <w:t>捨</w:t>
      </w:r>
      <w:proofErr w:type="gramEnd"/>
      <w:r w:rsidRPr="007220F4">
        <w:rPr>
          <w:lang w:eastAsia="zh-TW"/>
        </w:rPr>
        <w:t>中國大陸的成都而選中菲律賓克拉克經濟特區投資</w:t>
      </w:r>
      <w:r w:rsidRPr="007220F4">
        <w:rPr>
          <w:lang w:eastAsia="zh-TW"/>
        </w:rPr>
        <w:t>10</w:t>
      </w:r>
      <w:r w:rsidRPr="007220F4">
        <w:rPr>
          <w:lang w:eastAsia="zh-TW"/>
        </w:rPr>
        <w:t>億美元建立晶圓封裝廠。</w:t>
      </w:r>
    </w:p>
    <w:p w14:paraId="056C2253" w14:textId="4785B92B" w:rsidR="003F46EC" w:rsidRPr="007220F4" w:rsidRDefault="002138DD" w:rsidP="002138DD">
      <w:pPr>
        <w:pStyle w:val="af"/>
        <w:ind w:left="945" w:firstLine="472"/>
        <w:rPr>
          <w:lang w:eastAsia="zh-TW"/>
        </w:rPr>
      </w:pPr>
      <w:r w:rsidRPr="007220F4">
        <w:rPr>
          <w:lang w:eastAsia="zh-TW"/>
        </w:rPr>
        <w:t>TI</w:t>
      </w:r>
      <w:r w:rsidRPr="007220F4">
        <w:rPr>
          <w:lang w:eastAsia="zh-TW"/>
        </w:rPr>
        <w:t>表示，主要是考量菲律賓受過教育、會說英語的工人很多，再加上</w:t>
      </w:r>
      <w:proofErr w:type="gramStart"/>
      <w:r w:rsidRPr="007220F4">
        <w:rPr>
          <w:lang w:eastAsia="zh-TW"/>
        </w:rPr>
        <w:t>碧瑤廠的</w:t>
      </w:r>
      <w:proofErr w:type="gramEnd"/>
      <w:r w:rsidRPr="007220F4">
        <w:rPr>
          <w:lang w:eastAsia="zh-TW"/>
        </w:rPr>
        <w:t>成功經驗，促使</w:t>
      </w:r>
      <w:r w:rsidRPr="007220F4">
        <w:rPr>
          <w:lang w:eastAsia="zh-TW"/>
        </w:rPr>
        <w:t>TI</w:t>
      </w:r>
      <w:r w:rsidRPr="007220F4">
        <w:rPr>
          <w:lang w:eastAsia="zh-TW"/>
        </w:rPr>
        <w:t>最終還是選擇了菲律賓。爾後隨著</w:t>
      </w:r>
      <w:r w:rsidRPr="007220F4">
        <w:rPr>
          <w:lang w:eastAsia="zh-TW"/>
        </w:rPr>
        <w:t>TI</w:t>
      </w:r>
      <w:r w:rsidRPr="007220F4">
        <w:rPr>
          <w:lang w:eastAsia="zh-TW"/>
        </w:rPr>
        <w:t>成為全球最大類比</w:t>
      </w:r>
      <w:r w:rsidRPr="007220F4">
        <w:rPr>
          <w:lang w:eastAsia="zh-TW"/>
        </w:rPr>
        <w:t>IC</w:t>
      </w:r>
      <w:r w:rsidRPr="007220F4">
        <w:rPr>
          <w:lang w:eastAsia="zh-TW"/>
        </w:rPr>
        <w:t>供應商，菲律賓封裝測試產業也跟著沾光。</w:t>
      </w:r>
      <w:r w:rsidR="003F46EC" w:rsidRPr="007220F4">
        <w:rPr>
          <w:rFonts w:hint="eastAsia"/>
          <w:lang w:eastAsia="zh-TW"/>
        </w:rPr>
        <w:t>2023</w:t>
      </w:r>
      <w:r w:rsidR="003F46EC" w:rsidRPr="007220F4">
        <w:rPr>
          <w:rFonts w:hint="eastAsia"/>
          <w:lang w:eastAsia="zh-TW"/>
        </w:rPr>
        <w:t>年</w:t>
      </w:r>
      <w:r w:rsidR="003F46EC" w:rsidRPr="007220F4">
        <w:rPr>
          <w:rFonts w:hint="eastAsia"/>
          <w:lang w:eastAsia="zh-TW"/>
        </w:rPr>
        <w:t>8</w:t>
      </w:r>
      <w:r w:rsidR="003F46EC" w:rsidRPr="007220F4">
        <w:rPr>
          <w:rFonts w:hint="eastAsia"/>
          <w:lang w:eastAsia="zh-TW"/>
        </w:rPr>
        <w:t>月</w:t>
      </w:r>
      <w:r w:rsidR="003F46EC" w:rsidRPr="007220F4">
        <w:rPr>
          <w:rFonts w:hint="eastAsia"/>
          <w:lang w:eastAsia="zh-TW"/>
        </w:rPr>
        <w:t>TI</w:t>
      </w:r>
      <w:r w:rsidR="003F46EC" w:rsidRPr="007220F4">
        <w:rPr>
          <w:rFonts w:hint="eastAsia"/>
          <w:lang w:eastAsia="zh-TW"/>
        </w:rPr>
        <w:t>公布，</w:t>
      </w:r>
      <w:r w:rsidR="001B25D0" w:rsidRPr="007220F4">
        <w:rPr>
          <w:rFonts w:hint="eastAsia"/>
          <w:lang w:eastAsia="zh-TW"/>
        </w:rPr>
        <w:t>鑒於全球晶片短缺對經濟之影響，</w:t>
      </w:r>
      <w:r w:rsidR="00D82F9D" w:rsidRPr="007220F4">
        <w:rPr>
          <w:rFonts w:hint="eastAsia"/>
          <w:lang w:eastAsia="zh-TW"/>
        </w:rPr>
        <w:t>計畫</w:t>
      </w:r>
      <w:r w:rsidR="003F46EC" w:rsidRPr="007220F4">
        <w:rPr>
          <w:rFonts w:hint="eastAsia"/>
          <w:lang w:eastAsia="zh-TW"/>
        </w:rPr>
        <w:t>將投資</w:t>
      </w:r>
      <w:r w:rsidR="003F46EC" w:rsidRPr="007220F4">
        <w:rPr>
          <w:rFonts w:hint="eastAsia"/>
          <w:lang w:eastAsia="zh-TW"/>
        </w:rPr>
        <w:t>10</w:t>
      </w:r>
      <w:r w:rsidR="003F46EC" w:rsidRPr="007220F4">
        <w:rPr>
          <w:rFonts w:hint="eastAsia"/>
          <w:lang w:eastAsia="zh-TW"/>
        </w:rPr>
        <w:t>億美元擴建其於克拉克及碧瑤之晶圓廠</w:t>
      </w:r>
      <w:r w:rsidR="007212F3" w:rsidRPr="007220F4">
        <w:rPr>
          <w:rFonts w:hint="eastAsia"/>
          <w:lang w:eastAsia="zh-TW"/>
        </w:rPr>
        <w:t>。</w:t>
      </w:r>
    </w:p>
    <w:p w14:paraId="71F90EB3" w14:textId="4D754CD1" w:rsidR="002138DD" w:rsidRPr="007220F4" w:rsidRDefault="002138DD" w:rsidP="002138DD">
      <w:pPr>
        <w:pStyle w:val="a6"/>
        <w:ind w:left="945" w:hanging="709"/>
        <w:rPr>
          <w:color w:val="auto"/>
        </w:rPr>
      </w:pPr>
      <w:r w:rsidRPr="007220F4">
        <w:rPr>
          <w:color w:val="auto"/>
        </w:rPr>
        <w:t>（二）汽車</w:t>
      </w:r>
      <w:r w:rsidR="006528FE" w:rsidRPr="007220F4">
        <w:rPr>
          <w:rFonts w:hint="eastAsia"/>
          <w:color w:val="auto"/>
        </w:rPr>
        <w:t>業</w:t>
      </w:r>
    </w:p>
    <w:p w14:paraId="7AB5DEA9" w14:textId="355AF4C3" w:rsidR="002138DD" w:rsidRPr="007220F4" w:rsidRDefault="002138DD" w:rsidP="002138DD">
      <w:pPr>
        <w:pStyle w:val="af"/>
        <w:ind w:left="945" w:firstLine="472"/>
        <w:rPr>
          <w:lang w:eastAsia="zh-TW"/>
        </w:rPr>
      </w:pPr>
      <w:r w:rsidRPr="007220F4">
        <w:rPr>
          <w:lang w:eastAsia="zh-TW"/>
        </w:rPr>
        <w:t>根據菲律賓汽車製造商協會（</w:t>
      </w:r>
      <w:r w:rsidRPr="007220F4">
        <w:rPr>
          <w:lang w:eastAsia="zh-TW"/>
        </w:rPr>
        <w:t>CAMPI</w:t>
      </w:r>
      <w:r w:rsidRPr="007220F4">
        <w:rPr>
          <w:lang w:eastAsia="zh-TW"/>
        </w:rPr>
        <w:t>）以及菲律賓卡車製造商協會（</w:t>
      </w:r>
      <w:r w:rsidRPr="007220F4">
        <w:rPr>
          <w:lang w:eastAsia="zh-TW"/>
        </w:rPr>
        <w:t>TMA</w:t>
      </w:r>
      <w:r w:rsidRPr="007220F4">
        <w:rPr>
          <w:lang w:eastAsia="zh-TW"/>
        </w:rPr>
        <w:t>）統計顯示，</w:t>
      </w:r>
      <w:r w:rsidRPr="007220F4">
        <w:rPr>
          <w:lang w:eastAsia="zh-TW"/>
        </w:rPr>
        <w:t>202</w:t>
      </w:r>
      <w:r w:rsidR="00EA4BFF" w:rsidRPr="007220F4">
        <w:rPr>
          <w:rFonts w:hint="eastAsia"/>
          <w:lang w:eastAsia="zh-TW"/>
        </w:rPr>
        <w:t>5</w:t>
      </w:r>
      <w:r w:rsidRPr="007220F4">
        <w:rPr>
          <w:lang w:eastAsia="zh-TW"/>
        </w:rPr>
        <w:t>年汽車銷量為</w:t>
      </w:r>
      <w:r w:rsidR="00D45A29" w:rsidRPr="007220F4">
        <w:rPr>
          <w:rFonts w:hint="eastAsia"/>
          <w:lang w:eastAsia="zh-TW"/>
        </w:rPr>
        <w:t>4</w:t>
      </w:r>
      <w:r w:rsidR="00EA4BFF" w:rsidRPr="007220F4">
        <w:rPr>
          <w:rFonts w:hint="eastAsia"/>
          <w:lang w:eastAsia="zh-TW"/>
        </w:rPr>
        <w:t>91</w:t>
      </w:r>
      <w:r w:rsidRPr="007220F4">
        <w:rPr>
          <w:lang w:eastAsia="zh-TW"/>
        </w:rPr>
        <w:t>,</w:t>
      </w:r>
      <w:r w:rsidR="00EA4BFF" w:rsidRPr="007220F4">
        <w:rPr>
          <w:rFonts w:hint="eastAsia"/>
          <w:lang w:eastAsia="zh-TW"/>
        </w:rPr>
        <w:t>395</w:t>
      </w:r>
      <w:r w:rsidRPr="007220F4">
        <w:rPr>
          <w:lang w:eastAsia="zh-TW"/>
        </w:rPr>
        <w:t>輛，較</w:t>
      </w:r>
      <w:r w:rsidRPr="007220F4">
        <w:rPr>
          <w:lang w:eastAsia="zh-TW"/>
        </w:rPr>
        <w:t>202</w:t>
      </w:r>
      <w:r w:rsidR="00EA4BFF" w:rsidRPr="007220F4">
        <w:rPr>
          <w:rFonts w:hint="eastAsia"/>
          <w:lang w:eastAsia="zh-TW"/>
        </w:rPr>
        <w:t>4</w:t>
      </w:r>
      <w:r w:rsidRPr="007220F4">
        <w:rPr>
          <w:lang w:eastAsia="zh-TW"/>
        </w:rPr>
        <w:t>年高出</w:t>
      </w:r>
      <w:r w:rsidR="00EA4BFF" w:rsidRPr="007220F4">
        <w:rPr>
          <w:rFonts w:hint="eastAsia"/>
          <w:lang w:eastAsia="zh-TW"/>
        </w:rPr>
        <w:t>3</w:t>
      </w:r>
      <w:r w:rsidRPr="007220F4">
        <w:rPr>
          <w:lang w:eastAsia="zh-TW"/>
        </w:rPr>
        <w:t>.</w:t>
      </w:r>
      <w:r w:rsidR="006528FE" w:rsidRPr="007220F4">
        <w:rPr>
          <w:rFonts w:hint="eastAsia"/>
          <w:lang w:eastAsia="zh-TW"/>
        </w:rPr>
        <w:t>7</w:t>
      </w:r>
      <w:r w:rsidRPr="007220F4">
        <w:rPr>
          <w:lang w:eastAsia="zh-TW"/>
        </w:rPr>
        <w:t>%</w:t>
      </w:r>
      <w:r w:rsidRPr="007220F4">
        <w:rPr>
          <w:lang w:eastAsia="zh-TW"/>
        </w:rPr>
        <w:t>。</w:t>
      </w:r>
      <w:r w:rsidRPr="007220F4">
        <w:rPr>
          <w:lang w:eastAsia="zh-TW"/>
        </w:rPr>
        <w:t>202</w:t>
      </w:r>
      <w:r w:rsidR="00EA4BFF" w:rsidRPr="007220F4">
        <w:rPr>
          <w:rFonts w:hint="eastAsia"/>
          <w:lang w:eastAsia="zh-TW"/>
        </w:rPr>
        <w:t>5</w:t>
      </w:r>
      <w:r w:rsidRPr="007220F4">
        <w:rPr>
          <w:lang w:eastAsia="zh-TW"/>
        </w:rPr>
        <w:t>年菲律賓汽車銷售量排名依序為：</w:t>
      </w:r>
      <w:r w:rsidRPr="007220F4">
        <w:rPr>
          <w:lang w:eastAsia="zh-TW"/>
        </w:rPr>
        <w:t>Toyota</w:t>
      </w:r>
      <w:r w:rsidRPr="007220F4">
        <w:rPr>
          <w:lang w:eastAsia="zh-TW"/>
        </w:rPr>
        <w:t>、</w:t>
      </w:r>
      <w:r w:rsidRPr="007220F4">
        <w:rPr>
          <w:lang w:eastAsia="zh-TW"/>
        </w:rPr>
        <w:t>Mitsubishi</w:t>
      </w:r>
      <w:r w:rsidRPr="007220F4">
        <w:rPr>
          <w:lang w:eastAsia="zh-TW"/>
        </w:rPr>
        <w:t>、</w:t>
      </w:r>
      <w:r w:rsidR="00EA4BFF" w:rsidRPr="007220F4">
        <w:rPr>
          <w:lang w:eastAsia="zh-TW"/>
        </w:rPr>
        <w:t>Suzuki</w:t>
      </w:r>
      <w:r w:rsidR="00EA4BFF" w:rsidRPr="007220F4">
        <w:rPr>
          <w:rFonts w:hint="eastAsia"/>
          <w:lang w:eastAsia="zh-TW"/>
        </w:rPr>
        <w:t>、</w:t>
      </w:r>
      <w:r w:rsidRPr="007220F4">
        <w:rPr>
          <w:lang w:eastAsia="zh-TW"/>
        </w:rPr>
        <w:t>Ford</w:t>
      </w:r>
      <w:r w:rsidRPr="007220F4">
        <w:rPr>
          <w:lang w:eastAsia="zh-TW"/>
        </w:rPr>
        <w:t>、</w:t>
      </w:r>
      <w:r w:rsidRPr="007220F4">
        <w:rPr>
          <w:lang w:eastAsia="zh-TW"/>
        </w:rPr>
        <w:t>Nissan</w:t>
      </w:r>
      <w:r w:rsidRPr="007220F4">
        <w:rPr>
          <w:lang w:eastAsia="zh-TW"/>
        </w:rPr>
        <w:t>。</w:t>
      </w:r>
    </w:p>
    <w:p w14:paraId="651968D0" w14:textId="35F4AC34" w:rsidR="002138DD" w:rsidRPr="007220F4" w:rsidRDefault="00EA4BFF" w:rsidP="002138DD">
      <w:pPr>
        <w:pStyle w:val="af"/>
        <w:ind w:left="945" w:firstLine="472"/>
        <w:rPr>
          <w:lang w:eastAsia="zh-TW"/>
        </w:rPr>
      </w:pPr>
      <w:r w:rsidRPr="007220F4">
        <w:rPr>
          <w:rFonts w:hint="eastAsia"/>
          <w:lang w:eastAsia="zh-TW"/>
        </w:rPr>
        <w:t>目前汽車零配件業在內湖省</w:t>
      </w:r>
      <w:r w:rsidR="007220F4" w:rsidRPr="007220F4">
        <w:rPr>
          <w:rFonts w:hint="eastAsia"/>
          <w:color w:val="FF00FF"/>
          <w:lang w:eastAsia="zh-TW"/>
        </w:rPr>
        <w:t>（</w:t>
      </w:r>
      <w:r w:rsidRPr="007220F4">
        <w:rPr>
          <w:rFonts w:hint="eastAsia"/>
          <w:lang w:eastAsia="zh-TW"/>
        </w:rPr>
        <w:t>Laguna</w:t>
      </w:r>
      <w:r w:rsidR="007220F4" w:rsidRPr="007220F4">
        <w:rPr>
          <w:rFonts w:hint="eastAsia"/>
          <w:color w:val="FF00FF"/>
          <w:lang w:eastAsia="zh-TW"/>
        </w:rPr>
        <w:t>）</w:t>
      </w:r>
      <w:r w:rsidRPr="007220F4">
        <w:rPr>
          <w:rFonts w:hint="eastAsia"/>
          <w:lang w:eastAsia="zh-TW"/>
        </w:rPr>
        <w:t>及加美地省</w:t>
      </w:r>
      <w:r w:rsidR="007220F4" w:rsidRPr="007220F4">
        <w:rPr>
          <w:rFonts w:hint="eastAsia"/>
          <w:color w:val="FF00FF"/>
          <w:lang w:eastAsia="zh-TW"/>
        </w:rPr>
        <w:t>（</w:t>
      </w:r>
      <w:r w:rsidRPr="007220F4">
        <w:rPr>
          <w:rFonts w:hint="eastAsia"/>
          <w:lang w:eastAsia="zh-TW"/>
        </w:rPr>
        <w:t>Cavite</w:t>
      </w:r>
      <w:r w:rsidR="007220F4" w:rsidRPr="007220F4">
        <w:rPr>
          <w:rFonts w:hint="eastAsia"/>
          <w:color w:val="FF00FF"/>
          <w:lang w:eastAsia="zh-TW"/>
        </w:rPr>
        <w:t>）</w:t>
      </w:r>
      <w:r w:rsidRPr="007220F4">
        <w:rPr>
          <w:rFonts w:hint="eastAsia"/>
          <w:lang w:eastAsia="zh-TW"/>
        </w:rPr>
        <w:t>形成產業聚落，主要為</w:t>
      </w:r>
      <w:r w:rsidRPr="007220F4">
        <w:rPr>
          <w:rFonts w:hint="eastAsia"/>
          <w:lang w:eastAsia="zh-TW"/>
        </w:rPr>
        <w:t>OEM</w:t>
      </w:r>
      <w:r w:rsidRPr="007220F4">
        <w:rPr>
          <w:rFonts w:hint="eastAsia"/>
          <w:lang w:eastAsia="zh-TW"/>
        </w:rPr>
        <w:t>代工製造商</w:t>
      </w:r>
      <w:r w:rsidR="007220F4" w:rsidRPr="007220F4">
        <w:rPr>
          <w:rFonts w:hint="eastAsia"/>
          <w:color w:val="FF00FF"/>
          <w:lang w:eastAsia="zh-TW"/>
        </w:rPr>
        <w:t>（</w:t>
      </w:r>
      <w:r w:rsidRPr="007220F4">
        <w:rPr>
          <w:rFonts w:hint="eastAsia"/>
          <w:lang w:eastAsia="zh-TW"/>
        </w:rPr>
        <w:t>占</w:t>
      </w:r>
      <w:r w:rsidRPr="007220F4">
        <w:rPr>
          <w:rFonts w:hint="eastAsia"/>
          <w:lang w:eastAsia="zh-TW"/>
        </w:rPr>
        <w:t>40</w:t>
      </w:r>
      <w:r w:rsidR="007220F4" w:rsidRPr="007220F4">
        <w:rPr>
          <w:rFonts w:hint="eastAsia"/>
          <w:color w:val="FF00FF"/>
          <w:lang w:eastAsia="zh-TW"/>
        </w:rPr>
        <w:t>%</w:t>
      </w:r>
      <w:r w:rsidR="007220F4" w:rsidRPr="007220F4">
        <w:rPr>
          <w:rFonts w:hint="eastAsia"/>
          <w:color w:val="FF00FF"/>
          <w:lang w:eastAsia="zh-TW"/>
        </w:rPr>
        <w:t>）</w:t>
      </w:r>
      <w:r w:rsidRPr="007220F4">
        <w:rPr>
          <w:rFonts w:hint="eastAsia"/>
          <w:lang w:eastAsia="zh-TW"/>
        </w:rPr>
        <w:t>和售後市場零件商</w:t>
      </w:r>
      <w:r w:rsidR="007220F4" w:rsidRPr="007220F4">
        <w:rPr>
          <w:rFonts w:hint="eastAsia"/>
          <w:color w:val="FF00FF"/>
          <w:lang w:eastAsia="zh-TW"/>
        </w:rPr>
        <w:t>（</w:t>
      </w:r>
      <w:r w:rsidRPr="007220F4">
        <w:rPr>
          <w:rFonts w:hint="eastAsia"/>
          <w:lang w:eastAsia="zh-TW"/>
        </w:rPr>
        <w:t>占</w:t>
      </w:r>
      <w:r w:rsidRPr="007220F4">
        <w:rPr>
          <w:rFonts w:hint="eastAsia"/>
          <w:lang w:eastAsia="zh-TW"/>
        </w:rPr>
        <w:t>60</w:t>
      </w:r>
      <w:r w:rsidR="007220F4" w:rsidRPr="007220F4">
        <w:rPr>
          <w:rFonts w:hint="eastAsia"/>
          <w:color w:val="FF00FF"/>
          <w:lang w:eastAsia="zh-TW"/>
        </w:rPr>
        <w:t>%</w:t>
      </w:r>
      <w:r w:rsidR="007220F4" w:rsidRPr="007220F4">
        <w:rPr>
          <w:rFonts w:hint="eastAsia"/>
          <w:color w:val="FF00FF"/>
          <w:lang w:eastAsia="zh-TW"/>
        </w:rPr>
        <w:t>）</w:t>
      </w:r>
      <w:r w:rsidRPr="007220F4">
        <w:rPr>
          <w:rFonts w:hint="eastAsia"/>
          <w:lang w:eastAsia="zh-TW"/>
        </w:rPr>
        <w:t>，生產約</w:t>
      </w:r>
      <w:r w:rsidRPr="007220F4">
        <w:rPr>
          <w:rFonts w:hint="eastAsia"/>
          <w:lang w:eastAsia="zh-TW"/>
        </w:rPr>
        <w:t>330</w:t>
      </w:r>
      <w:r w:rsidRPr="007220F4">
        <w:rPr>
          <w:rFonts w:hint="eastAsia"/>
          <w:lang w:eastAsia="zh-TW"/>
        </w:rPr>
        <w:t>種不同的零配件，包括金屬、塑膠、橡膠和複合材料等。菲律賓汽車市場分為本地組裝與整車進口，由豐田、三菱、日產等日系品牌主導，以豐田占四成市場銷售為首；菲國政府力推本地組裝能</w:t>
      </w:r>
      <w:r w:rsidRPr="007220F4">
        <w:rPr>
          <w:rFonts w:hint="eastAsia"/>
          <w:lang w:eastAsia="zh-TW"/>
        </w:rPr>
        <w:lastRenderedPageBreak/>
        <w:t>量，透過「汽車產業全面振興策略」（</w:t>
      </w:r>
      <w:r w:rsidRPr="007220F4">
        <w:rPr>
          <w:rFonts w:hint="eastAsia"/>
          <w:lang w:eastAsia="zh-TW"/>
        </w:rPr>
        <w:t>Comprehensive Automotive Resurgence Strategy, CARS</w:t>
      </w:r>
      <w:r w:rsidRPr="007220F4">
        <w:rPr>
          <w:rFonts w:hint="eastAsia"/>
          <w:lang w:eastAsia="zh-TW"/>
        </w:rPr>
        <w:t>）及「提升汽車產業競爭力振興方案」（</w:t>
      </w:r>
      <w:r w:rsidRPr="007220F4">
        <w:rPr>
          <w:rFonts w:hint="eastAsia"/>
          <w:lang w:eastAsia="zh-TW"/>
        </w:rPr>
        <w:t>Revitalizing the Automotive Industry for Competitiveness Enhancement, RACE</w:t>
      </w:r>
      <w:r w:rsidRPr="007220F4">
        <w:rPr>
          <w:rFonts w:hint="eastAsia"/>
          <w:lang w:eastAsia="zh-TW"/>
        </w:rPr>
        <w:t>）支持。目前菲國有約</w:t>
      </w:r>
      <w:r w:rsidRPr="007220F4">
        <w:rPr>
          <w:rFonts w:hint="eastAsia"/>
          <w:lang w:eastAsia="zh-TW"/>
        </w:rPr>
        <w:t>15</w:t>
      </w:r>
      <w:r w:rsidRPr="007220F4">
        <w:rPr>
          <w:rFonts w:hint="eastAsia"/>
          <w:lang w:eastAsia="zh-TW"/>
        </w:rPr>
        <w:t>家汽車製造廠，年產約</w:t>
      </w:r>
      <w:r w:rsidRPr="007220F4">
        <w:rPr>
          <w:rFonts w:hint="eastAsia"/>
          <w:lang w:eastAsia="zh-TW"/>
        </w:rPr>
        <w:t>25</w:t>
      </w:r>
      <w:r w:rsidRPr="007220F4">
        <w:rPr>
          <w:rFonts w:hint="eastAsia"/>
          <w:lang w:eastAsia="zh-TW"/>
        </w:rPr>
        <w:t>萬輛。由於菲國</w:t>
      </w:r>
      <w:r w:rsidR="00237565">
        <w:rPr>
          <w:rFonts w:hint="eastAsia"/>
          <w:color w:val="FF00FF"/>
          <w:lang w:eastAsia="zh-TW"/>
        </w:rPr>
        <w:t>高昂</w:t>
      </w:r>
      <w:r w:rsidRPr="007220F4">
        <w:rPr>
          <w:rFonts w:hint="eastAsia"/>
          <w:lang w:eastAsia="zh-TW"/>
        </w:rPr>
        <w:t>電費、稅務複雜、及基礎設施不足等，不利製造業發展，每輛在本地生產汽車，成本較進口車輛高出約</w:t>
      </w:r>
      <w:r w:rsidRPr="007220F4">
        <w:rPr>
          <w:rFonts w:hint="eastAsia"/>
          <w:lang w:eastAsia="zh-TW"/>
        </w:rPr>
        <w:t>1,500</w:t>
      </w:r>
      <w:r w:rsidRPr="007220F4">
        <w:rPr>
          <w:rFonts w:hint="eastAsia"/>
          <w:lang w:eastAsia="zh-TW"/>
        </w:rPr>
        <w:t>至</w:t>
      </w:r>
      <w:r w:rsidRPr="007220F4">
        <w:rPr>
          <w:rFonts w:hint="eastAsia"/>
          <w:lang w:eastAsia="zh-TW"/>
        </w:rPr>
        <w:t>1,800</w:t>
      </w:r>
      <w:r w:rsidRPr="007220F4">
        <w:rPr>
          <w:rFonts w:hint="eastAsia"/>
          <w:lang w:eastAsia="zh-TW"/>
        </w:rPr>
        <w:t>美元，致使品牌業者選擇進口組裝代替本地製造，因此菲律賓汽車製造業目前仍無法與其他東協鄰國競爭。不過，菲律賓機車製造業刻正蓬勃發展，</w:t>
      </w:r>
      <w:r w:rsidRPr="007220F4">
        <w:rPr>
          <w:rFonts w:hint="eastAsia"/>
          <w:lang w:eastAsia="zh-TW"/>
        </w:rPr>
        <w:t>2025</w:t>
      </w:r>
      <w:r w:rsidRPr="007220F4">
        <w:rPr>
          <w:rFonts w:hint="eastAsia"/>
          <w:lang w:eastAsia="zh-TW"/>
        </w:rPr>
        <w:t>全年銷售量已突破</w:t>
      </w:r>
      <w:r w:rsidRPr="007220F4">
        <w:rPr>
          <w:rFonts w:hint="eastAsia"/>
          <w:lang w:eastAsia="zh-TW"/>
        </w:rPr>
        <w:t>180</w:t>
      </w:r>
      <w:r w:rsidRPr="007220F4">
        <w:rPr>
          <w:rFonts w:hint="eastAsia"/>
          <w:lang w:eastAsia="zh-TW"/>
        </w:rPr>
        <w:t>萬輛，同期成長幅度遠超過其他東協國家。</w:t>
      </w:r>
      <w:r w:rsidRPr="007220F4">
        <w:rPr>
          <w:rFonts w:hint="eastAsia"/>
          <w:lang w:eastAsia="zh-TW"/>
        </w:rPr>
        <w:t>Honda</w:t>
      </w:r>
      <w:r w:rsidRPr="007220F4">
        <w:rPr>
          <w:rFonts w:hint="eastAsia"/>
          <w:lang w:eastAsia="zh-TW"/>
        </w:rPr>
        <w:t>憑藉其本地製造的輕型機車，在菲律賓市占近</w:t>
      </w:r>
      <w:r w:rsidRPr="007220F4">
        <w:rPr>
          <w:rFonts w:hint="eastAsia"/>
          <w:lang w:eastAsia="zh-TW"/>
        </w:rPr>
        <w:t>55%</w:t>
      </w:r>
      <w:r w:rsidRPr="007220F4">
        <w:rPr>
          <w:rFonts w:hint="eastAsia"/>
          <w:lang w:eastAsia="zh-TW"/>
        </w:rPr>
        <w:t>；菲律賓是東協少數仍有大量本地組裝的市場，年本地組裝約</w:t>
      </w:r>
      <w:r w:rsidRPr="007220F4">
        <w:rPr>
          <w:rFonts w:hint="eastAsia"/>
          <w:lang w:eastAsia="zh-TW"/>
        </w:rPr>
        <w:t>125-135</w:t>
      </w:r>
      <w:r w:rsidRPr="007220F4">
        <w:rPr>
          <w:rFonts w:hint="eastAsia"/>
          <w:lang w:eastAsia="zh-TW"/>
        </w:rPr>
        <w:t>萬輛，主要廠區在</w:t>
      </w:r>
      <w:proofErr w:type="gramStart"/>
      <w:r w:rsidRPr="007220F4">
        <w:rPr>
          <w:rFonts w:hint="eastAsia"/>
          <w:lang w:eastAsia="zh-TW"/>
        </w:rPr>
        <w:t>拉古納</w:t>
      </w:r>
      <w:proofErr w:type="gramEnd"/>
      <w:r w:rsidR="007220F4" w:rsidRPr="007220F4">
        <w:rPr>
          <w:rFonts w:hint="eastAsia"/>
          <w:color w:val="FF00FF"/>
          <w:lang w:eastAsia="zh-TW"/>
        </w:rPr>
        <w:t>（</w:t>
      </w:r>
      <w:r w:rsidRPr="007220F4">
        <w:rPr>
          <w:rFonts w:hint="eastAsia"/>
          <w:lang w:eastAsia="zh-TW"/>
        </w:rPr>
        <w:t>Laguna</w:t>
      </w:r>
      <w:r w:rsidR="007220F4" w:rsidRPr="007220F4">
        <w:rPr>
          <w:rFonts w:hint="eastAsia"/>
          <w:color w:val="FF00FF"/>
          <w:lang w:eastAsia="zh-TW"/>
        </w:rPr>
        <w:t>）</w:t>
      </w:r>
      <w:r w:rsidRPr="007220F4">
        <w:rPr>
          <w:rFonts w:hint="eastAsia"/>
          <w:lang w:eastAsia="zh-TW"/>
        </w:rPr>
        <w:t>。</w:t>
      </w:r>
      <w:r w:rsidR="002138DD" w:rsidRPr="007220F4">
        <w:rPr>
          <w:lang w:eastAsia="zh-TW"/>
        </w:rPr>
        <w:t>臺灣的光陽機車也以</w:t>
      </w:r>
      <w:r w:rsidR="002138DD" w:rsidRPr="007220F4">
        <w:rPr>
          <w:lang w:eastAsia="zh-TW"/>
        </w:rPr>
        <w:t>KYMCO</w:t>
      </w:r>
      <w:r w:rsidR="002138DD" w:rsidRPr="007220F4">
        <w:rPr>
          <w:lang w:eastAsia="zh-TW"/>
        </w:rPr>
        <w:t>品牌在本地銷售，進入大排氣量的利基市場。</w:t>
      </w:r>
    </w:p>
    <w:p w14:paraId="1AD6E023" w14:textId="77777777" w:rsidR="002138DD" w:rsidRPr="007220F4" w:rsidRDefault="002138DD" w:rsidP="007212F3">
      <w:pPr>
        <w:pStyle w:val="a6"/>
        <w:ind w:left="945" w:hanging="709"/>
        <w:rPr>
          <w:color w:val="auto"/>
        </w:rPr>
      </w:pPr>
      <w:r w:rsidRPr="007220F4">
        <w:rPr>
          <w:color w:val="auto"/>
        </w:rPr>
        <w:t>（三）食品業</w:t>
      </w:r>
    </w:p>
    <w:p w14:paraId="30E8EB5C" w14:textId="77777777" w:rsidR="006528FE" w:rsidRPr="007220F4" w:rsidRDefault="006528FE" w:rsidP="006528FE">
      <w:pPr>
        <w:pStyle w:val="af"/>
        <w:ind w:left="945" w:firstLine="472"/>
        <w:rPr>
          <w:lang w:eastAsia="zh-TW"/>
        </w:rPr>
      </w:pPr>
      <w:r w:rsidRPr="007220F4">
        <w:rPr>
          <w:rFonts w:hint="eastAsia"/>
          <w:lang w:eastAsia="zh-TW"/>
        </w:rPr>
        <w:t>菲律賓的人口超過</w:t>
      </w:r>
      <w:r w:rsidRPr="007220F4">
        <w:rPr>
          <w:rFonts w:hint="eastAsia"/>
          <w:lang w:eastAsia="zh-TW"/>
        </w:rPr>
        <w:t>1.19</w:t>
      </w:r>
      <w:r w:rsidRPr="007220F4">
        <w:rPr>
          <w:rFonts w:hint="eastAsia"/>
          <w:lang w:eastAsia="zh-TW"/>
        </w:rPr>
        <w:t>億，人均所得逐年增加，直接推升食品和飲料產品的消費需求，吸引包括生力集團（</w:t>
      </w:r>
      <w:r w:rsidRPr="007220F4">
        <w:rPr>
          <w:rFonts w:hint="eastAsia"/>
          <w:lang w:eastAsia="zh-TW"/>
        </w:rPr>
        <w:t>San Miguel</w:t>
      </w:r>
      <w:r w:rsidRPr="007220F4">
        <w:rPr>
          <w:rFonts w:hint="eastAsia"/>
          <w:lang w:eastAsia="zh-TW"/>
        </w:rPr>
        <w:t>）、可口可樂、百事可樂、雀巢、</w:t>
      </w:r>
      <w:r w:rsidRPr="007220F4">
        <w:rPr>
          <w:rFonts w:hint="eastAsia"/>
          <w:lang w:eastAsia="zh-TW"/>
        </w:rPr>
        <w:t>Petra Foods</w:t>
      </w:r>
      <w:r w:rsidRPr="007220F4">
        <w:rPr>
          <w:rFonts w:hint="eastAsia"/>
          <w:lang w:eastAsia="zh-TW"/>
        </w:rPr>
        <w:t>，以及</w:t>
      </w:r>
      <w:r w:rsidRPr="007220F4">
        <w:rPr>
          <w:rFonts w:hint="eastAsia"/>
          <w:lang w:eastAsia="zh-TW"/>
        </w:rPr>
        <w:t>Universal Robina</w:t>
      </w:r>
      <w:r w:rsidRPr="007220F4">
        <w:rPr>
          <w:rFonts w:hint="eastAsia"/>
          <w:lang w:eastAsia="zh-TW"/>
        </w:rPr>
        <w:t>等食品和飲料製造商積極擴廠生產。</w:t>
      </w:r>
    </w:p>
    <w:p w14:paraId="7299F7B1" w14:textId="6A2B8220" w:rsidR="006528FE" w:rsidRPr="007220F4" w:rsidRDefault="00F94BE3" w:rsidP="006528FE">
      <w:pPr>
        <w:pStyle w:val="af"/>
        <w:ind w:left="945" w:firstLine="472"/>
        <w:rPr>
          <w:lang w:eastAsia="zh-TW"/>
        </w:rPr>
      </w:pPr>
      <w:r w:rsidRPr="007220F4">
        <w:rPr>
          <w:rFonts w:hint="eastAsia"/>
          <w:lang w:eastAsia="zh-TW"/>
        </w:rPr>
        <w:t>豬肉、雞肉、漁產品等原物料需求成長亦十分強勁。雖然傳統市場是絕大部分人民食材來源，隨著城市化以及購物中心在偏遠鄉鎮展店，新式飲食文化與加工食品逐漸成為消費者新寵，包括：外來糕餅、巧克力、咖啡，及茶飲料，如來自臺灣的</w:t>
      </w:r>
      <w:r w:rsidRPr="007220F4">
        <w:rPr>
          <w:lang w:eastAsia="zh-TW"/>
        </w:rPr>
        <w:t xml:space="preserve">KOI </w:t>
      </w:r>
      <w:proofErr w:type="spellStart"/>
      <w:r w:rsidRPr="007220F4">
        <w:rPr>
          <w:lang w:eastAsia="zh-TW"/>
        </w:rPr>
        <w:t>Thé</w:t>
      </w:r>
      <w:proofErr w:type="spellEnd"/>
      <w:r w:rsidRPr="007220F4">
        <w:rPr>
          <w:rFonts w:hint="eastAsia"/>
          <w:lang w:eastAsia="zh-TW"/>
        </w:rPr>
        <w:t>和</w:t>
      </w:r>
      <w:proofErr w:type="spellStart"/>
      <w:r w:rsidRPr="007220F4">
        <w:rPr>
          <w:lang w:eastAsia="zh-TW"/>
        </w:rPr>
        <w:t>CoCo</w:t>
      </w:r>
      <w:proofErr w:type="spellEnd"/>
      <w:r w:rsidRPr="007220F4">
        <w:rPr>
          <w:rFonts w:hint="eastAsia"/>
          <w:lang w:eastAsia="zh-TW"/>
        </w:rPr>
        <w:t>都可的珍珠奶茶等飲品，都受到本地消費者的喜愛。</w:t>
      </w:r>
    </w:p>
    <w:p w14:paraId="15275231" w14:textId="2D603FD5" w:rsidR="006528FE" w:rsidRPr="007220F4" w:rsidRDefault="00F94BE3" w:rsidP="006528FE">
      <w:pPr>
        <w:pStyle w:val="af"/>
        <w:ind w:left="945" w:firstLine="472"/>
        <w:rPr>
          <w:lang w:eastAsia="zh-TW"/>
        </w:rPr>
      </w:pPr>
      <w:r w:rsidRPr="007220F4">
        <w:rPr>
          <w:rFonts w:hint="eastAsia"/>
          <w:lang w:eastAsia="zh-TW"/>
        </w:rPr>
        <w:t>在菲律賓的飲食文化中，調味品（菲律賓語稱為</w:t>
      </w:r>
      <w:proofErr w:type="spellStart"/>
      <w:r w:rsidRPr="007220F4">
        <w:rPr>
          <w:rFonts w:hint="eastAsia"/>
          <w:lang w:eastAsia="zh-TW"/>
        </w:rPr>
        <w:t>sawsawan</w:t>
      </w:r>
      <w:proofErr w:type="spellEnd"/>
      <w:r w:rsidRPr="007220F4">
        <w:rPr>
          <w:rFonts w:hint="eastAsia"/>
          <w:lang w:eastAsia="zh-TW"/>
        </w:rPr>
        <w:t>）是每道料理不可或缺的一部分，諸如</w:t>
      </w:r>
      <w:r w:rsidRPr="007220F4">
        <w:rPr>
          <w:rFonts w:hint="eastAsia"/>
          <w:lang w:eastAsia="zh-TW"/>
        </w:rPr>
        <w:t>patis</w:t>
      </w:r>
      <w:r w:rsidRPr="007220F4">
        <w:rPr>
          <w:rFonts w:hint="eastAsia"/>
          <w:lang w:eastAsia="zh-TW"/>
        </w:rPr>
        <w:t>（魚露）、</w:t>
      </w:r>
      <w:proofErr w:type="spellStart"/>
      <w:r w:rsidRPr="007220F4">
        <w:rPr>
          <w:rFonts w:hint="eastAsia"/>
          <w:lang w:eastAsia="zh-TW"/>
        </w:rPr>
        <w:t>suka</w:t>
      </w:r>
      <w:proofErr w:type="spellEnd"/>
      <w:r w:rsidRPr="007220F4">
        <w:rPr>
          <w:rFonts w:hint="eastAsia"/>
          <w:lang w:eastAsia="zh-TW"/>
        </w:rPr>
        <w:t>（醋）、</w:t>
      </w:r>
      <w:r w:rsidRPr="007220F4">
        <w:rPr>
          <w:rFonts w:hint="eastAsia"/>
          <w:lang w:eastAsia="zh-TW"/>
        </w:rPr>
        <w:t>calamansi</w:t>
      </w:r>
      <w:r w:rsidRPr="007220F4">
        <w:rPr>
          <w:rFonts w:hint="eastAsia"/>
          <w:lang w:eastAsia="zh-TW"/>
        </w:rPr>
        <w:t>（菲律</w:t>
      </w:r>
      <w:r w:rsidRPr="007220F4">
        <w:rPr>
          <w:rFonts w:hint="eastAsia"/>
          <w:lang w:eastAsia="zh-TW"/>
        </w:rPr>
        <w:lastRenderedPageBreak/>
        <w:t>賓金桔）和</w:t>
      </w:r>
      <w:r w:rsidRPr="007220F4">
        <w:rPr>
          <w:rFonts w:hint="eastAsia"/>
          <w:lang w:eastAsia="zh-TW"/>
        </w:rPr>
        <w:t xml:space="preserve"> </w:t>
      </w:r>
      <w:proofErr w:type="spellStart"/>
      <w:r w:rsidRPr="007220F4">
        <w:rPr>
          <w:rFonts w:hint="eastAsia"/>
          <w:lang w:eastAsia="zh-TW"/>
        </w:rPr>
        <w:t>toyo</w:t>
      </w:r>
      <w:proofErr w:type="spellEnd"/>
      <w:r w:rsidRPr="007220F4">
        <w:rPr>
          <w:rFonts w:hint="eastAsia"/>
          <w:lang w:eastAsia="zh-TW"/>
        </w:rPr>
        <w:t>（醬油）等，且調味品的運用隨興。菲律賓食品市場商機大，需要各種原物料、添加物、加工技術設備及包裝設備，建議臺灣廠商可從優勢品項切入，開拓商機。</w:t>
      </w:r>
    </w:p>
    <w:p w14:paraId="2B0441DA" w14:textId="65482096" w:rsidR="002138DD" w:rsidRPr="007220F4" w:rsidRDefault="002138DD" w:rsidP="002138DD">
      <w:pPr>
        <w:pStyle w:val="a6"/>
        <w:ind w:left="945" w:hanging="709"/>
        <w:rPr>
          <w:color w:val="auto"/>
        </w:rPr>
      </w:pPr>
      <w:r w:rsidRPr="007220F4">
        <w:rPr>
          <w:color w:val="auto"/>
        </w:rPr>
        <w:t>（</w:t>
      </w:r>
      <w:r w:rsidR="00C9654F" w:rsidRPr="007220F4">
        <w:rPr>
          <w:rFonts w:hint="eastAsia"/>
          <w:color w:val="auto"/>
        </w:rPr>
        <w:t>四</w:t>
      </w:r>
      <w:r w:rsidRPr="007220F4">
        <w:rPr>
          <w:color w:val="auto"/>
        </w:rPr>
        <w:t>）電動車</w:t>
      </w:r>
    </w:p>
    <w:p w14:paraId="22E202A2" w14:textId="77777777" w:rsidR="006528FE" w:rsidRPr="007220F4" w:rsidRDefault="006528FE" w:rsidP="006528FE">
      <w:pPr>
        <w:pStyle w:val="af"/>
        <w:ind w:left="945" w:firstLine="472"/>
        <w:rPr>
          <w:lang w:eastAsia="zh-TW"/>
        </w:rPr>
      </w:pPr>
      <w:r w:rsidRPr="007220F4">
        <w:rPr>
          <w:rFonts w:hint="eastAsia"/>
          <w:lang w:eastAsia="zh-TW"/>
        </w:rPr>
        <w:t>菲國政府致力推廣電動車的使用，包括大眾交通運輸。第</w:t>
      </w:r>
      <w:r w:rsidRPr="007220F4">
        <w:rPr>
          <w:rFonts w:hint="eastAsia"/>
          <w:lang w:eastAsia="zh-TW"/>
        </w:rPr>
        <w:t>488</w:t>
      </w:r>
      <w:r w:rsidRPr="007220F4">
        <w:rPr>
          <w:rFonts w:hint="eastAsia"/>
          <w:lang w:eastAsia="zh-TW"/>
        </w:rPr>
        <w:t>號行政命令（</w:t>
      </w:r>
      <w:r w:rsidRPr="007220F4">
        <w:rPr>
          <w:rFonts w:hint="eastAsia"/>
          <w:lang w:eastAsia="zh-TW"/>
        </w:rPr>
        <w:t>2006</w:t>
      </w:r>
      <w:r w:rsidRPr="007220F4">
        <w:rPr>
          <w:rFonts w:hint="eastAsia"/>
          <w:lang w:eastAsia="zh-TW"/>
        </w:rPr>
        <w:t>年生效），即是支持電動車輛製造及減少該國的石化燃料消耗，該項全面發展藍圖將為新能源汽車市場帶來新商機。菲國遊客人數增長使得對環境無害的運輸服務需求增加，各地渡假村和地方政府部門已開始投資電動車，例如電動三輪車，以減少碳排放，保護自然環境。由於環保意識抬頭，電動交通運輸將是未來趨勢。</w:t>
      </w:r>
    </w:p>
    <w:p w14:paraId="1074BE8C" w14:textId="77777777" w:rsidR="00F94BE3" w:rsidRPr="007220F4" w:rsidRDefault="006528FE" w:rsidP="006528FE">
      <w:pPr>
        <w:pStyle w:val="af"/>
        <w:ind w:left="945" w:firstLine="472"/>
        <w:rPr>
          <w:lang w:eastAsia="zh-TW"/>
        </w:rPr>
      </w:pPr>
      <w:r w:rsidRPr="007220F4">
        <w:rPr>
          <w:rFonts w:hint="eastAsia"/>
          <w:lang w:eastAsia="zh-TW"/>
        </w:rPr>
        <w:t>菲國總統府於</w:t>
      </w:r>
      <w:r w:rsidRPr="007220F4">
        <w:rPr>
          <w:rFonts w:hint="eastAsia"/>
          <w:lang w:eastAsia="zh-TW"/>
        </w:rPr>
        <w:t>2023</w:t>
      </w:r>
      <w:r w:rsidRPr="007220F4">
        <w:rPr>
          <w:rFonts w:hint="eastAsia"/>
          <w:lang w:eastAsia="zh-TW"/>
        </w:rPr>
        <w:t>年</w:t>
      </w:r>
      <w:r w:rsidRPr="007220F4">
        <w:rPr>
          <w:rFonts w:hint="eastAsia"/>
          <w:lang w:eastAsia="zh-TW"/>
        </w:rPr>
        <w:t>1</w:t>
      </w:r>
      <w:r w:rsidRPr="007220F4">
        <w:rPr>
          <w:rFonts w:hint="eastAsia"/>
          <w:lang w:eastAsia="zh-TW"/>
        </w:rPr>
        <w:t>月</w:t>
      </w:r>
      <w:r w:rsidRPr="007220F4">
        <w:rPr>
          <w:rFonts w:hint="eastAsia"/>
          <w:lang w:eastAsia="zh-TW"/>
        </w:rPr>
        <w:t>19</w:t>
      </w:r>
      <w:r w:rsidRPr="007220F4">
        <w:rPr>
          <w:rFonts w:hint="eastAsia"/>
          <w:lang w:eastAsia="zh-TW"/>
        </w:rPr>
        <w:t>日公布小馬可</w:t>
      </w:r>
      <w:proofErr w:type="gramStart"/>
      <w:r w:rsidRPr="007220F4">
        <w:rPr>
          <w:rFonts w:hint="eastAsia"/>
          <w:lang w:eastAsia="zh-TW"/>
        </w:rPr>
        <w:t>仕</w:t>
      </w:r>
      <w:proofErr w:type="gramEnd"/>
      <w:r w:rsidRPr="007220F4">
        <w:rPr>
          <w:rFonts w:hint="eastAsia"/>
          <w:lang w:eastAsia="zh-TW"/>
        </w:rPr>
        <w:t>總統簽署之第</w:t>
      </w:r>
      <w:r w:rsidRPr="007220F4">
        <w:rPr>
          <w:rFonts w:hint="eastAsia"/>
          <w:lang w:eastAsia="zh-TW"/>
        </w:rPr>
        <w:t>12</w:t>
      </w:r>
      <w:r w:rsidRPr="007220F4">
        <w:rPr>
          <w:rFonts w:hint="eastAsia"/>
          <w:lang w:eastAsia="zh-TW"/>
        </w:rPr>
        <w:t>號行政命令</w:t>
      </w:r>
      <w:proofErr w:type="gramStart"/>
      <w:r w:rsidRPr="007220F4">
        <w:rPr>
          <w:rFonts w:hint="eastAsia"/>
          <w:lang w:eastAsia="zh-TW"/>
        </w:rPr>
        <w:t>（</w:t>
      </w:r>
      <w:proofErr w:type="gramEnd"/>
      <w:r w:rsidRPr="007220F4">
        <w:rPr>
          <w:rFonts w:hint="eastAsia"/>
          <w:lang w:eastAsia="zh-TW"/>
        </w:rPr>
        <w:t>E.O. NO.12</w:t>
      </w:r>
      <w:r w:rsidRPr="007220F4">
        <w:rPr>
          <w:rFonts w:hint="eastAsia"/>
          <w:lang w:eastAsia="zh-TW"/>
        </w:rPr>
        <w:t>），調降電動車（</w:t>
      </w:r>
      <w:r w:rsidRPr="007220F4">
        <w:rPr>
          <w:rFonts w:hint="eastAsia"/>
          <w:lang w:eastAsia="zh-TW"/>
        </w:rPr>
        <w:t>electric vehicles</w:t>
      </w:r>
      <w:r w:rsidRPr="007220F4">
        <w:rPr>
          <w:rFonts w:hint="eastAsia"/>
          <w:lang w:eastAsia="zh-TW"/>
        </w:rPr>
        <w:t>）之最惠國（</w:t>
      </w:r>
      <w:r w:rsidRPr="007220F4">
        <w:rPr>
          <w:rFonts w:hint="eastAsia"/>
          <w:lang w:eastAsia="zh-TW"/>
        </w:rPr>
        <w:t>MFN</w:t>
      </w:r>
      <w:r w:rsidRPr="007220F4">
        <w:rPr>
          <w:rFonts w:hint="eastAsia"/>
          <w:lang w:eastAsia="zh-TW"/>
        </w:rPr>
        <w:t>）關稅為</w:t>
      </w:r>
      <w:r w:rsidRPr="007220F4">
        <w:rPr>
          <w:rFonts w:hint="eastAsia"/>
          <w:lang w:eastAsia="zh-TW"/>
        </w:rPr>
        <w:t>0%</w:t>
      </w:r>
      <w:r w:rsidRPr="007220F4">
        <w:rPr>
          <w:rFonts w:hint="eastAsia"/>
          <w:lang w:eastAsia="zh-TW"/>
        </w:rPr>
        <w:t>，為期</w:t>
      </w:r>
      <w:r w:rsidRPr="007220F4">
        <w:rPr>
          <w:rFonts w:hint="eastAsia"/>
          <w:lang w:eastAsia="zh-TW"/>
        </w:rPr>
        <w:t>5</w:t>
      </w:r>
      <w:r w:rsidRPr="007220F4">
        <w:rPr>
          <w:rFonts w:hint="eastAsia"/>
          <w:lang w:eastAsia="zh-TW"/>
        </w:rPr>
        <w:t>年，所涵蓋車種包括電動自用車、巴士、迷你巴士、小貨車、卡車、機車、滑板車及自行車，但不包括混合動力電動車（</w:t>
      </w:r>
      <w:r w:rsidRPr="007220F4">
        <w:rPr>
          <w:rFonts w:hint="eastAsia"/>
          <w:lang w:eastAsia="zh-TW"/>
        </w:rPr>
        <w:t>hybrid-type EVs</w:t>
      </w:r>
      <w:r w:rsidRPr="007220F4">
        <w:rPr>
          <w:rFonts w:hint="eastAsia"/>
          <w:lang w:eastAsia="zh-TW"/>
        </w:rPr>
        <w:t>）。另電動車零組件關稅則由</w:t>
      </w:r>
      <w:r w:rsidRPr="007220F4">
        <w:rPr>
          <w:rFonts w:hint="eastAsia"/>
          <w:lang w:eastAsia="zh-TW"/>
        </w:rPr>
        <w:t>5%</w:t>
      </w:r>
      <w:r w:rsidRPr="007220F4">
        <w:rPr>
          <w:rFonts w:hint="eastAsia"/>
          <w:lang w:eastAsia="zh-TW"/>
        </w:rPr>
        <w:t>降至</w:t>
      </w:r>
      <w:r w:rsidRPr="007220F4">
        <w:rPr>
          <w:rFonts w:hint="eastAsia"/>
          <w:lang w:eastAsia="zh-TW"/>
        </w:rPr>
        <w:t>1%</w:t>
      </w:r>
      <w:r w:rsidRPr="007220F4">
        <w:rPr>
          <w:rFonts w:hint="eastAsia"/>
          <w:lang w:eastAsia="zh-TW"/>
        </w:rPr>
        <w:t>，是臺灣廠商可以留意的市場機會。</w:t>
      </w:r>
    </w:p>
    <w:p w14:paraId="4B5352B1" w14:textId="65396E51" w:rsidR="00F94BE3" w:rsidRPr="007220F4" w:rsidRDefault="00F94BE3" w:rsidP="00F94BE3">
      <w:pPr>
        <w:pStyle w:val="af"/>
        <w:ind w:left="945" w:firstLine="472"/>
        <w:rPr>
          <w:lang w:eastAsia="zh-TW"/>
        </w:rPr>
      </w:pPr>
      <w:r w:rsidRPr="007220F4">
        <w:rPr>
          <w:rFonts w:hint="eastAsia"/>
          <w:lang w:eastAsia="zh-TW"/>
        </w:rPr>
        <w:t>由於充電基礎設施不足以及電費高昂，菲律賓在電動車普及率落後於其他東盟國家。然而，隨著近期一些對國內經濟具有重大影響力的企業集團陸續投入市場，電動車產業發展正逐步迎來新的契機，也對整體電動車（</w:t>
      </w:r>
      <w:r w:rsidRPr="007220F4">
        <w:rPr>
          <w:rFonts w:hint="eastAsia"/>
          <w:lang w:eastAsia="zh-TW"/>
        </w:rPr>
        <w:t>EV</w:t>
      </w:r>
      <w:r w:rsidRPr="007220F4">
        <w:rPr>
          <w:rFonts w:hint="eastAsia"/>
          <w:lang w:eastAsia="zh-TW"/>
        </w:rPr>
        <w:t>）市場表現產生顯著影響。</w:t>
      </w:r>
      <w:r w:rsidRPr="007220F4">
        <w:rPr>
          <w:rFonts w:hint="eastAsia"/>
          <w:lang w:eastAsia="zh-TW"/>
        </w:rPr>
        <w:t>2025</w:t>
      </w:r>
      <w:r w:rsidRPr="007220F4">
        <w:rPr>
          <w:rFonts w:hint="eastAsia"/>
          <w:lang w:eastAsia="zh-TW"/>
        </w:rPr>
        <w:t>年菲律賓電動車銷量達</w:t>
      </w:r>
      <w:r w:rsidRPr="007220F4">
        <w:rPr>
          <w:rFonts w:hint="eastAsia"/>
          <w:lang w:eastAsia="zh-TW"/>
        </w:rPr>
        <w:t>58,905</w:t>
      </w:r>
      <w:r w:rsidRPr="007220F4">
        <w:rPr>
          <w:rFonts w:hint="eastAsia"/>
          <w:lang w:eastAsia="zh-TW"/>
        </w:rPr>
        <w:t>輛，</w:t>
      </w:r>
      <w:r w:rsidR="007220F4" w:rsidRPr="007220F4">
        <w:rPr>
          <w:rFonts w:hint="eastAsia"/>
          <w:color w:val="FF00FF"/>
          <w:lang w:eastAsia="zh-TW"/>
        </w:rPr>
        <w:t>占</w:t>
      </w:r>
      <w:r w:rsidRPr="007220F4">
        <w:rPr>
          <w:rFonts w:hint="eastAsia"/>
          <w:lang w:eastAsia="zh-TW"/>
        </w:rPr>
        <w:t>市場總量之</w:t>
      </w:r>
      <w:r w:rsidRPr="007220F4">
        <w:rPr>
          <w:rFonts w:hint="eastAsia"/>
          <w:lang w:eastAsia="zh-TW"/>
        </w:rPr>
        <w:t>12%</w:t>
      </w:r>
      <w:r w:rsidRPr="007220F4">
        <w:rPr>
          <w:rFonts w:hint="eastAsia"/>
          <w:lang w:eastAsia="zh-TW"/>
        </w:rPr>
        <w:t>，明顯高於</w:t>
      </w:r>
      <w:r w:rsidRPr="007220F4">
        <w:rPr>
          <w:rFonts w:hint="eastAsia"/>
          <w:lang w:eastAsia="zh-TW"/>
        </w:rPr>
        <w:t>2024</w:t>
      </w:r>
      <w:r w:rsidRPr="007220F4">
        <w:rPr>
          <w:rFonts w:hint="eastAsia"/>
          <w:lang w:eastAsia="zh-TW"/>
        </w:rPr>
        <w:t>年的</w:t>
      </w:r>
      <w:r w:rsidRPr="007220F4">
        <w:rPr>
          <w:rFonts w:hint="eastAsia"/>
          <w:lang w:eastAsia="zh-TW"/>
        </w:rPr>
        <w:t>5.5%</w:t>
      </w:r>
      <w:r w:rsidRPr="007220F4">
        <w:rPr>
          <w:rFonts w:hint="eastAsia"/>
          <w:lang w:eastAsia="zh-TW"/>
        </w:rPr>
        <w:t>。其中，純電動車（</w:t>
      </w:r>
      <w:r w:rsidRPr="007220F4">
        <w:rPr>
          <w:rFonts w:hint="eastAsia"/>
          <w:lang w:eastAsia="zh-TW"/>
        </w:rPr>
        <w:t>BEV</w:t>
      </w:r>
      <w:r w:rsidRPr="007220F4">
        <w:rPr>
          <w:rFonts w:hint="eastAsia"/>
          <w:lang w:eastAsia="zh-TW"/>
        </w:rPr>
        <w:t>）、</w:t>
      </w:r>
      <w:proofErr w:type="gramStart"/>
      <w:r w:rsidRPr="007220F4">
        <w:rPr>
          <w:rFonts w:hint="eastAsia"/>
          <w:lang w:eastAsia="zh-TW"/>
        </w:rPr>
        <w:t>插電式</w:t>
      </w:r>
      <w:proofErr w:type="gramEnd"/>
      <w:r w:rsidRPr="007220F4">
        <w:rPr>
          <w:rFonts w:hint="eastAsia"/>
          <w:lang w:eastAsia="zh-TW"/>
        </w:rPr>
        <w:t>混合動力車（</w:t>
      </w:r>
      <w:r w:rsidRPr="007220F4">
        <w:rPr>
          <w:rFonts w:hint="eastAsia"/>
          <w:lang w:eastAsia="zh-TW"/>
        </w:rPr>
        <w:t>PHEV</w:t>
      </w:r>
      <w:r w:rsidRPr="007220F4">
        <w:rPr>
          <w:rFonts w:hint="eastAsia"/>
          <w:lang w:eastAsia="zh-TW"/>
        </w:rPr>
        <w:t>）與混合動力車（</w:t>
      </w:r>
      <w:r w:rsidRPr="007220F4">
        <w:rPr>
          <w:rFonts w:hint="eastAsia"/>
          <w:lang w:eastAsia="zh-TW"/>
        </w:rPr>
        <w:t>HEV</w:t>
      </w:r>
      <w:r w:rsidRPr="007220F4">
        <w:rPr>
          <w:rFonts w:hint="eastAsia"/>
          <w:lang w:eastAsia="zh-TW"/>
        </w:rPr>
        <w:t>）總銷量較前年同期成長</w:t>
      </w:r>
      <w:r w:rsidRPr="007220F4">
        <w:rPr>
          <w:rFonts w:hint="eastAsia"/>
          <w:lang w:eastAsia="zh-TW"/>
        </w:rPr>
        <w:t>142.5%</w:t>
      </w:r>
      <w:r w:rsidRPr="007220F4">
        <w:rPr>
          <w:rFonts w:hint="eastAsia"/>
          <w:lang w:eastAsia="zh-TW"/>
        </w:rPr>
        <w:t>，顯示市場需求快速升溫。</w:t>
      </w:r>
    </w:p>
    <w:p w14:paraId="2CF406EF" w14:textId="0348F98C" w:rsidR="002138DD" w:rsidRPr="007220F4" w:rsidRDefault="00F94BE3" w:rsidP="00F94BE3">
      <w:pPr>
        <w:pStyle w:val="af"/>
        <w:ind w:left="945" w:firstLine="472"/>
        <w:rPr>
          <w:lang w:eastAsia="zh-TW"/>
        </w:rPr>
      </w:pPr>
      <w:r w:rsidRPr="007220F4">
        <w:rPr>
          <w:rFonts w:hint="eastAsia"/>
          <w:lang w:eastAsia="zh-TW"/>
        </w:rPr>
        <w:t>在品牌表現方面，</w:t>
      </w:r>
      <w:r w:rsidR="00FF1BC4">
        <w:rPr>
          <w:rFonts w:hint="eastAsia"/>
          <w:color w:val="FF00FF"/>
          <w:lang w:eastAsia="zh-TW"/>
        </w:rPr>
        <w:t>中國大陸製造商</w:t>
      </w:r>
      <w:r w:rsidRPr="007220F4">
        <w:rPr>
          <w:rFonts w:hint="eastAsia"/>
          <w:lang w:eastAsia="zh-TW"/>
        </w:rPr>
        <w:t>比亞迪於</w:t>
      </w:r>
      <w:r w:rsidRPr="007220F4">
        <w:rPr>
          <w:rFonts w:hint="eastAsia"/>
          <w:lang w:eastAsia="zh-TW"/>
        </w:rPr>
        <w:t>2025</w:t>
      </w:r>
      <w:r w:rsidRPr="007220F4">
        <w:rPr>
          <w:rFonts w:hint="eastAsia"/>
          <w:lang w:eastAsia="zh-TW"/>
        </w:rPr>
        <w:t>年的銷量較</w:t>
      </w:r>
      <w:r w:rsidRPr="007220F4">
        <w:rPr>
          <w:rFonts w:hint="eastAsia"/>
          <w:lang w:eastAsia="zh-TW"/>
        </w:rPr>
        <w:t>2024</w:t>
      </w:r>
      <w:r w:rsidRPr="007220F4">
        <w:rPr>
          <w:rFonts w:hint="eastAsia"/>
          <w:lang w:eastAsia="zh-TW"/>
        </w:rPr>
        <w:t>年大幅成長</w:t>
      </w:r>
      <w:r w:rsidRPr="007220F4">
        <w:rPr>
          <w:rFonts w:hint="eastAsia"/>
          <w:lang w:eastAsia="zh-TW"/>
        </w:rPr>
        <w:t>446%</w:t>
      </w:r>
      <w:r w:rsidRPr="007220F4">
        <w:rPr>
          <w:rFonts w:hint="eastAsia"/>
          <w:lang w:eastAsia="zh-TW"/>
        </w:rPr>
        <w:t>，銷售主力為海鷗純電動車，全年共售出</w:t>
      </w:r>
      <w:r w:rsidRPr="007220F4">
        <w:rPr>
          <w:rFonts w:hint="eastAsia"/>
          <w:lang w:eastAsia="zh-TW"/>
        </w:rPr>
        <w:t>4,608</w:t>
      </w:r>
      <w:r w:rsidRPr="007220F4">
        <w:rPr>
          <w:rFonts w:hint="eastAsia"/>
          <w:lang w:eastAsia="zh-TW"/>
        </w:rPr>
        <w:t>輛。比亞迪並</w:t>
      </w:r>
      <w:r w:rsidRPr="007220F4">
        <w:rPr>
          <w:rFonts w:hint="eastAsia"/>
          <w:lang w:eastAsia="zh-TW"/>
        </w:rPr>
        <w:lastRenderedPageBreak/>
        <w:t>於</w:t>
      </w:r>
      <w:r w:rsidRPr="007220F4">
        <w:rPr>
          <w:rFonts w:hint="eastAsia"/>
          <w:lang w:eastAsia="zh-TW"/>
        </w:rPr>
        <w:t>2023</w:t>
      </w:r>
      <w:r w:rsidRPr="007220F4">
        <w:rPr>
          <w:rFonts w:hint="eastAsia"/>
          <w:lang w:eastAsia="zh-TW"/>
        </w:rPr>
        <w:t>年</w:t>
      </w:r>
      <w:r w:rsidRPr="007220F4">
        <w:rPr>
          <w:rFonts w:hint="eastAsia"/>
          <w:lang w:eastAsia="zh-TW"/>
        </w:rPr>
        <w:t>8</w:t>
      </w:r>
      <w:r w:rsidRPr="007220F4">
        <w:rPr>
          <w:rFonts w:hint="eastAsia"/>
          <w:lang w:eastAsia="zh-TW"/>
        </w:rPr>
        <w:t>月與</w:t>
      </w:r>
      <w:r w:rsidRPr="007220F4">
        <w:rPr>
          <w:rFonts w:hint="eastAsia"/>
          <w:lang w:eastAsia="zh-TW"/>
        </w:rPr>
        <w:t>AYALA</w:t>
      </w:r>
      <w:r w:rsidRPr="007220F4">
        <w:rPr>
          <w:rFonts w:hint="eastAsia"/>
          <w:lang w:eastAsia="zh-TW"/>
        </w:rPr>
        <w:t>旗下</w:t>
      </w:r>
      <w:r w:rsidRPr="007220F4">
        <w:rPr>
          <w:rFonts w:hint="eastAsia"/>
          <w:lang w:eastAsia="zh-TW"/>
        </w:rPr>
        <w:t>AC Mobility</w:t>
      </w:r>
      <w:r w:rsidRPr="007220F4">
        <w:rPr>
          <w:rFonts w:hint="eastAsia"/>
          <w:lang w:eastAsia="zh-TW"/>
        </w:rPr>
        <w:t>公司建立乘用車分銷合作關係，截至</w:t>
      </w:r>
      <w:r w:rsidRPr="007220F4">
        <w:rPr>
          <w:rFonts w:hint="eastAsia"/>
          <w:lang w:eastAsia="zh-TW"/>
        </w:rPr>
        <w:t>2025</w:t>
      </w:r>
      <w:r w:rsidRPr="007220F4">
        <w:rPr>
          <w:rFonts w:hint="eastAsia"/>
          <w:lang w:eastAsia="zh-TW"/>
        </w:rPr>
        <w:t>年底已在菲律賓設立</w:t>
      </w:r>
      <w:r w:rsidRPr="007220F4">
        <w:rPr>
          <w:rFonts w:hint="eastAsia"/>
          <w:lang w:eastAsia="zh-TW"/>
        </w:rPr>
        <w:t>79</w:t>
      </w:r>
      <w:r w:rsidRPr="007220F4">
        <w:rPr>
          <w:rFonts w:hint="eastAsia"/>
          <w:lang w:eastAsia="zh-TW"/>
        </w:rPr>
        <w:t>家經銷據點，正快速擴張其市場布局。</w:t>
      </w:r>
    </w:p>
    <w:p w14:paraId="4411D2D4" w14:textId="683C6AAA" w:rsidR="002138DD" w:rsidRPr="007220F4" w:rsidRDefault="002138DD" w:rsidP="002138DD">
      <w:pPr>
        <w:pStyle w:val="a6"/>
        <w:ind w:left="945" w:hanging="709"/>
        <w:rPr>
          <w:color w:val="auto"/>
        </w:rPr>
      </w:pPr>
      <w:r w:rsidRPr="007220F4">
        <w:rPr>
          <w:color w:val="auto"/>
        </w:rPr>
        <w:t>（</w:t>
      </w:r>
      <w:r w:rsidR="00C9654F" w:rsidRPr="007220F4">
        <w:rPr>
          <w:rFonts w:hint="eastAsia"/>
          <w:color w:val="auto"/>
        </w:rPr>
        <w:t>五</w:t>
      </w:r>
      <w:r w:rsidRPr="007220F4">
        <w:rPr>
          <w:color w:val="auto"/>
        </w:rPr>
        <w:t>）服務業</w:t>
      </w:r>
    </w:p>
    <w:p w14:paraId="7AD1F7D6" w14:textId="4D978D04" w:rsidR="002138DD" w:rsidRPr="007220F4" w:rsidRDefault="002138DD" w:rsidP="002138DD">
      <w:pPr>
        <w:pStyle w:val="af2"/>
        <w:ind w:left="1417" w:hanging="472"/>
      </w:pPr>
      <w:r w:rsidRPr="007220F4">
        <w:rPr>
          <w:rFonts w:hint="eastAsia"/>
        </w:rPr>
        <w:t>１</w:t>
      </w:r>
      <w:r w:rsidRPr="007220F4">
        <w:t>、外包服務業（</w:t>
      </w:r>
      <w:r w:rsidRPr="007220F4">
        <w:t>Service Outsourcing</w:t>
      </w:r>
      <w:r w:rsidRPr="007220F4">
        <w:t>）</w:t>
      </w:r>
    </w:p>
    <w:p w14:paraId="641DD15D" w14:textId="77777777" w:rsidR="002138DD" w:rsidRPr="007220F4" w:rsidRDefault="002138DD" w:rsidP="002138DD">
      <w:pPr>
        <w:pStyle w:val="af5"/>
        <w:ind w:left="1417" w:firstLine="472"/>
        <w:rPr>
          <w:lang w:eastAsia="zh-TW"/>
        </w:rPr>
      </w:pPr>
      <w:r w:rsidRPr="007220F4">
        <w:t>菲律賓服務業最具分量的是「商業流程外包（</w:t>
      </w:r>
      <w:r w:rsidRPr="007220F4">
        <w:t>Business Process Outsourcing, BPO</w:t>
      </w:r>
      <w:r w:rsidRPr="007220F4">
        <w:t>）產業」。</w:t>
      </w:r>
      <w:r w:rsidRPr="007220F4">
        <w:rPr>
          <w:lang w:eastAsia="zh-TW"/>
        </w:rPr>
        <w:t>由於人力成本，且菲律賓文化與美國客戶接近，加上英語優勢，成為首選之地。</w:t>
      </w:r>
    </w:p>
    <w:p w14:paraId="7E57482B" w14:textId="6E99BCA2" w:rsidR="002138DD" w:rsidRPr="007220F4" w:rsidRDefault="002138DD" w:rsidP="007212F3">
      <w:pPr>
        <w:pStyle w:val="af2"/>
        <w:ind w:left="1417" w:hanging="472"/>
        <w:rPr>
          <w:lang w:eastAsia="zh-TW"/>
        </w:rPr>
      </w:pPr>
      <w:r w:rsidRPr="007220F4">
        <w:rPr>
          <w:rFonts w:hint="eastAsia"/>
          <w:lang w:eastAsia="zh-TW"/>
        </w:rPr>
        <w:t>２</w:t>
      </w:r>
      <w:r w:rsidRPr="007220F4">
        <w:rPr>
          <w:lang w:eastAsia="zh-TW"/>
        </w:rPr>
        <w:t>、連鎖餐飲與速食業</w:t>
      </w:r>
    </w:p>
    <w:p w14:paraId="75789C11" w14:textId="07A619DD" w:rsidR="002138DD" w:rsidRPr="007220F4" w:rsidRDefault="002138DD" w:rsidP="002138DD">
      <w:pPr>
        <w:pStyle w:val="af5"/>
        <w:ind w:left="1417" w:firstLine="472"/>
        <w:rPr>
          <w:lang w:eastAsia="zh-TW"/>
        </w:rPr>
      </w:pPr>
      <w:r w:rsidRPr="007220F4">
        <w:rPr>
          <w:lang w:eastAsia="zh-TW"/>
        </w:rPr>
        <w:t>受城市化效果、親美國文化影響，以及外包產業夜間工作之飲食需求，導致連鎖餐飲與速食店快速展店。儘管麥當勞和肯德基大軍壓</w:t>
      </w:r>
      <w:r w:rsidRPr="00FF1BC4">
        <w:rPr>
          <w:spacing w:val="-4"/>
          <w:lang w:eastAsia="zh-TW"/>
        </w:rPr>
        <w:t>境，本地速食連鎖餐廳</w:t>
      </w:r>
      <w:r w:rsidRPr="00FF1BC4">
        <w:rPr>
          <w:spacing w:val="-4"/>
          <w:lang w:eastAsia="zh-TW"/>
        </w:rPr>
        <w:t>Jollibee Foods</w:t>
      </w:r>
      <w:r w:rsidRPr="00FF1BC4">
        <w:rPr>
          <w:spacing w:val="-4"/>
          <w:lang w:eastAsia="zh-TW"/>
        </w:rPr>
        <w:t>及其子公司</w:t>
      </w:r>
      <w:r w:rsidRPr="00FF1BC4">
        <w:rPr>
          <w:spacing w:val="-4"/>
          <w:lang w:eastAsia="zh-TW"/>
        </w:rPr>
        <w:t>Chow King</w:t>
      </w:r>
      <w:r w:rsidRPr="00FF1BC4">
        <w:rPr>
          <w:spacing w:val="-4"/>
          <w:lang w:eastAsia="zh-TW"/>
        </w:rPr>
        <w:t>和</w:t>
      </w:r>
      <w:r w:rsidRPr="00FF1BC4">
        <w:rPr>
          <w:spacing w:val="-4"/>
          <w:lang w:eastAsia="zh-TW"/>
        </w:rPr>
        <w:t>Greenwich</w:t>
      </w:r>
      <w:r w:rsidRPr="007220F4">
        <w:rPr>
          <w:lang w:eastAsia="zh-TW"/>
        </w:rPr>
        <w:t>等仍</w:t>
      </w:r>
      <w:proofErr w:type="gramStart"/>
      <w:r w:rsidRPr="007220F4">
        <w:rPr>
          <w:lang w:eastAsia="zh-TW"/>
        </w:rPr>
        <w:t>掌控近</w:t>
      </w:r>
      <w:proofErr w:type="gramEnd"/>
      <w:r w:rsidRPr="007220F4">
        <w:rPr>
          <w:lang w:eastAsia="zh-TW"/>
        </w:rPr>
        <w:t>50</w:t>
      </w:r>
      <w:r w:rsidR="00E43F92" w:rsidRPr="007220F4">
        <w:rPr>
          <w:lang w:eastAsia="zh-TW"/>
        </w:rPr>
        <w:t>%</w:t>
      </w:r>
      <w:r w:rsidRPr="007220F4">
        <w:rPr>
          <w:lang w:eastAsia="zh-TW"/>
        </w:rPr>
        <w:t>市場主導地位。</w:t>
      </w:r>
    </w:p>
    <w:p w14:paraId="2F084185" w14:textId="77777777" w:rsidR="002138DD" w:rsidRPr="007220F4" w:rsidRDefault="002138DD" w:rsidP="002138DD">
      <w:pPr>
        <w:pStyle w:val="af5"/>
        <w:ind w:left="1417" w:firstLine="472"/>
        <w:rPr>
          <w:lang w:eastAsia="zh-TW"/>
        </w:rPr>
      </w:pPr>
      <w:r w:rsidRPr="007220F4">
        <w:rPr>
          <w:lang w:eastAsia="zh-TW"/>
        </w:rPr>
        <w:t>由於消費者偏好米食，因此無論麥當勞、肯德基，和</w:t>
      </w:r>
      <w:r w:rsidRPr="007220F4">
        <w:rPr>
          <w:lang w:eastAsia="zh-TW"/>
        </w:rPr>
        <w:t>Jollibee</w:t>
      </w:r>
      <w:r w:rsidRPr="007220F4">
        <w:rPr>
          <w:lang w:eastAsia="zh-TW"/>
        </w:rPr>
        <w:t>的許多套餐，會附一碗米飯以及菲國傳統醬料。</w:t>
      </w:r>
    </w:p>
    <w:p w14:paraId="6AC66334" w14:textId="77777777" w:rsidR="002138DD" w:rsidRPr="007220F4" w:rsidRDefault="002138DD" w:rsidP="002138DD">
      <w:pPr>
        <w:pStyle w:val="af5"/>
        <w:ind w:left="1417" w:firstLine="472"/>
        <w:rPr>
          <w:lang w:eastAsia="zh-TW"/>
        </w:rPr>
      </w:pPr>
      <w:r w:rsidRPr="007220F4">
        <w:rPr>
          <w:lang w:eastAsia="zh-TW"/>
        </w:rPr>
        <w:t>每逢周末假期，菲律賓各購物中心裡的連鎖餐飲店外，經常坐滿扶老攜幼的排隊人龍，就為了飽餐一頓電視廣告推</w:t>
      </w:r>
      <w:proofErr w:type="gramStart"/>
      <w:r w:rsidRPr="007220F4">
        <w:rPr>
          <w:lang w:eastAsia="zh-TW"/>
        </w:rPr>
        <w:t>介</w:t>
      </w:r>
      <w:proofErr w:type="gramEnd"/>
      <w:r w:rsidRPr="007220F4">
        <w:rPr>
          <w:lang w:eastAsia="zh-TW"/>
        </w:rPr>
        <w:t>的炸雞配米飯美食。菲律賓人民小小的確幸，為連鎖餐飲與速食業帶來龐大商機。</w:t>
      </w:r>
    </w:p>
    <w:p w14:paraId="57D8C490" w14:textId="77777777" w:rsidR="002138DD" w:rsidRPr="007220F4" w:rsidRDefault="002138DD" w:rsidP="002138DD">
      <w:pPr>
        <w:pStyle w:val="af5"/>
        <w:ind w:left="1417" w:firstLine="472"/>
        <w:rPr>
          <w:lang w:eastAsia="zh-TW"/>
        </w:rPr>
      </w:pPr>
      <w:r w:rsidRPr="007220F4">
        <w:rPr>
          <w:lang w:eastAsia="zh-TW"/>
        </w:rPr>
        <w:t>本地</w:t>
      </w:r>
      <w:proofErr w:type="gramStart"/>
      <w:r w:rsidRPr="007220F4">
        <w:rPr>
          <w:lang w:eastAsia="zh-TW"/>
        </w:rPr>
        <w:t>臺</w:t>
      </w:r>
      <w:proofErr w:type="gramEnd"/>
      <w:r w:rsidRPr="007220F4">
        <w:rPr>
          <w:lang w:eastAsia="zh-TW"/>
        </w:rPr>
        <w:t>商創業的「二嫂</w:t>
      </w:r>
      <w:r w:rsidRPr="007220F4">
        <w:rPr>
          <w:lang w:eastAsia="zh-TW"/>
        </w:rPr>
        <w:t>ERSAO</w:t>
      </w:r>
      <w:r w:rsidRPr="007220F4">
        <w:rPr>
          <w:lang w:eastAsia="zh-TW"/>
        </w:rPr>
        <w:t>」更是切入菲律賓口味的牛肉麵、</w:t>
      </w:r>
      <w:proofErr w:type="gramStart"/>
      <w:r w:rsidRPr="007220F4">
        <w:rPr>
          <w:lang w:eastAsia="zh-TW"/>
        </w:rPr>
        <w:t>香酥雞</w:t>
      </w:r>
      <w:proofErr w:type="gramEnd"/>
      <w:r w:rsidRPr="007220F4">
        <w:rPr>
          <w:lang w:eastAsia="zh-TW"/>
        </w:rPr>
        <w:t>、珍珠奶茶等市場，其肉羹</w:t>
      </w:r>
      <w:proofErr w:type="gramStart"/>
      <w:r w:rsidRPr="007220F4">
        <w:rPr>
          <w:lang w:eastAsia="zh-TW"/>
        </w:rPr>
        <w:t>麵</w:t>
      </w:r>
      <w:proofErr w:type="gramEnd"/>
      <w:r w:rsidRPr="007220F4">
        <w:rPr>
          <w:lang w:eastAsia="zh-TW"/>
        </w:rPr>
        <w:t>、</w:t>
      </w:r>
      <w:proofErr w:type="gramStart"/>
      <w:r w:rsidRPr="007220F4">
        <w:rPr>
          <w:lang w:eastAsia="zh-TW"/>
        </w:rPr>
        <w:t>爌</w:t>
      </w:r>
      <w:proofErr w:type="gramEnd"/>
      <w:r w:rsidRPr="007220F4">
        <w:rPr>
          <w:lang w:eastAsia="zh-TW"/>
        </w:rPr>
        <w:t>肉飯、水餃、滷味亦廣受歡迎，多項產品亦進入零售通路。</w:t>
      </w:r>
    </w:p>
    <w:p w14:paraId="31F9C020" w14:textId="4B38D858" w:rsidR="002138DD" w:rsidRPr="007220F4" w:rsidRDefault="002138DD" w:rsidP="002138DD">
      <w:pPr>
        <w:pStyle w:val="af5"/>
        <w:ind w:left="1417" w:firstLine="472"/>
        <w:rPr>
          <w:lang w:eastAsia="zh-TW"/>
        </w:rPr>
      </w:pPr>
      <w:r w:rsidRPr="007220F4">
        <w:rPr>
          <w:lang w:eastAsia="zh-TW"/>
        </w:rPr>
        <w:t>其他如鼎泰豐、鹿港小鎮</w:t>
      </w:r>
      <w:proofErr w:type="spellStart"/>
      <w:r w:rsidRPr="007220F4">
        <w:rPr>
          <w:lang w:eastAsia="zh-TW"/>
        </w:rPr>
        <w:t>Lugang</w:t>
      </w:r>
      <w:proofErr w:type="spellEnd"/>
      <w:r w:rsidRPr="007220F4">
        <w:rPr>
          <w:lang w:eastAsia="zh-TW"/>
        </w:rPr>
        <w:t xml:space="preserve"> Cafe</w:t>
      </w:r>
      <w:r w:rsidRPr="007220F4">
        <w:rPr>
          <w:lang w:eastAsia="zh-TW"/>
        </w:rPr>
        <w:t>、士林</w:t>
      </w:r>
      <w:r w:rsidRPr="007220F4">
        <w:rPr>
          <w:lang w:eastAsia="zh-TW"/>
        </w:rPr>
        <w:t>Shi-</w:t>
      </w:r>
      <w:proofErr w:type="spellStart"/>
      <w:r w:rsidRPr="007220F4">
        <w:rPr>
          <w:lang w:eastAsia="zh-TW"/>
        </w:rPr>
        <w:t>lin</w:t>
      </w:r>
      <w:proofErr w:type="spellEnd"/>
      <w:r w:rsidRPr="007220F4">
        <w:rPr>
          <w:lang w:eastAsia="zh-TW"/>
        </w:rPr>
        <w:t>、日出茶</w:t>
      </w:r>
      <w:proofErr w:type="gramStart"/>
      <w:r w:rsidRPr="007220F4">
        <w:rPr>
          <w:lang w:eastAsia="zh-TW"/>
        </w:rPr>
        <w:t>太</w:t>
      </w:r>
      <w:proofErr w:type="spellStart"/>
      <w:proofErr w:type="gramEnd"/>
      <w:r w:rsidRPr="007220F4">
        <w:rPr>
          <w:lang w:eastAsia="zh-TW"/>
        </w:rPr>
        <w:t>Chatime</w:t>
      </w:r>
      <w:proofErr w:type="spellEnd"/>
      <w:r w:rsidR="00D04D10" w:rsidRPr="007220F4">
        <w:rPr>
          <w:rFonts w:hint="eastAsia"/>
          <w:lang w:eastAsia="zh-TW"/>
        </w:rPr>
        <w:t>以及度小月</w:t>
      </w:r>
      <w:r w:rsidRPr="007220F4">
        <w:rPr>
          <w:lang w:eastAsia="zh-TW"/>
        </w:rPr>
        <w:t>等臺灣餐飲名店，亦滲透力十足，廣受本地華僑和民眾的喜愛。</w:t>
      </w:r>
    </w:p>
    <w:p w14:paraId="554C501C" w14:textId="18F2454A" w:rsidR="002138DD" w:rsidRPr="007220F4" w:rsidRDefault="002138DD" w:rsidP="002138DD">
      <w:pPr>
        <w:pStyle w:val="af2"/>
        <w:ind w:left="1417" w:hanging="472"/>
      </w:pPr>
      <w:r w:rsidRPr="007220F4">
        <w:rPr>
          <w:rFonts w:hint="eastAsia"/>
        </w:rPr>
        <w:t>３</w:t>
      </w:r>
      <w:r w:rsidRPr="007220F4">
        <w:t>、零售業</w:t>
      </w:r>
    </w:p>
    <w:p w14:paraId="6BAA1CC2" w14:textId="77777777" w:rsidR="002138DD" w:rsidRPr="007220F4" w:rsidRDefault="002138DD" w:rsidP="002138DD">
      <w:pPr>
        <w:pStyle w:val="af5"/>
        <w:ind w:left="1417" w:firstLine="472"/>
      </w:pPr>
      <w:r w:rsidRPr="007220F4">
        <w:t>菲國零售通路由為數眾多的傳統型雜貨店（</w:t>
      </w:r>
      <w:r w:rsidRPr="007220F4">
        <w:t>Sari-Sari Store</w:t>
      </w:r>
      <w:r w:rsidRPr="007220F4">
        <w:t>）、便</w:t>
      </w:r>
      <w:r w:rsidRPr="007220F4">
        <w:lastRenderedPageBreak/>
        <w:t>利商店、超級市場、專門店及購物中心（</w:t>
      </w:r>
      <w:r w:rsidRPr="007220F4">
        <w:t>Shopping Mall</w:t>
      </w:r>
      <w:r w:rsidRPr="007220F4">
        <w:t>）所組成。</w:t>
      </w:r>
    </w:p>
    <w:p w14:paraId="781E2F77" w14:textId="4DF862C7" w:rsidR="002138DD" w:rsidRPr="007220F4" w:rsidRDefault="002138DD" w:rsidP="002138DD">
      <w:pPr>
        <w:pStyle w:val="af5"/>
        <w:ind w:left="1417" w:firstLine="472"/>
      </w:pPr>
      <w:r w:rsidRPr="007220F4">
        <w:t>現代化銷售通路中最具實力的</w:t>
      </w:r>
      <w:r w:rsidRPr="007220F4">
        <w:t>SM</w:t>
      </w:r>
      <w:r w:rsidRPr="007220F4">
        <w:t>集團擁有</w:t>
      </w:r>
      <w:r w:rsidRPr="007220F4">
        <w:t>SM</w:t>
      </w:r>
      <w:r w:rsidRPr="007220F4">
        <w:t>百貨公司、</w:t>
      </w:r>
      <w:r w:rsidRPr="007220F4">
        <w:t>SM</w:t>
      </w:r>
      <w:r w:rsidRPr="007220F4">
        <w:t>超市；</w:t>
      </w:r>
      <w:r w:rsidR="00482811" w:rsidRPr="007220F4">
        <w:rPr>
          <w:rFonts w:hint="eastAsia"/>
        </w:rPr>
        <w:t>Robinson</w:t>
      </w:r>
      <w:r w:rsidR="00482811" w:rsidRPr="007220F4">
        <w:rPr>
          <w:rFonts w:hint="eastAsia"/>
        </w:rPr>
        <w:t>集團除了擁有購物中心，便利商店通路則已全面收購日商</w:t>
      </w:r>
      <w:r w:rsidR="00482811" w:rsidRPr="007220F4">
        <w:rPr>
          <w:rFonts w:hint="eastAsia"/>
        </w:rPr>
        <w:t>Mini Stop</w:t>
      </w:r>
      <w:r w:rsidR="00482811" w:rsidRPr="007220F4">
        <w:rPr>
          <w:rFonts w:hint="eastAsia"/>
        </w:rPr>
        <w:t>，更名為</w:t>
      </w:r>
      <w:r w:rsidR="00482811" w:rsidRPr="007220F4">
        <w:t>Uncle John’s</w:t>
      </w:r>
      <w:r w:rsidRPr="007220F4">
        <w:t>；走高檔路線的</w:t>
      </w:r>
      <w:r w:rsidRPr="007220F4">
        <w:t>Ayala</w:t>
      </w:r>
      <w:r w:rsidRPr="007220F4">
        <w:t>集團在馬尼拉最精華的</w:t>
      </w:r>
      <w:r w:rsidRPr="007220F4">
        <w:t>Makati City</w:t>
      </w:r>
      <w:r w:rsidRPr="007220F4">
        <w:t>擁有最大型的</w:t>
      </w:r>
      <w:r w:rsidRPr="007220F4">
        <w:t>Greenbelt Shopping Mall</w:t>
      </w:r>
      <w:r w:rsidRPr="007220F4">
        <w:t>等分店，並與日本</w:t>
      </w:r>
      <w:proofErr w:type="spellStart"/>
      <w:r w:rsidRPr="007220F4">
        <w:t>Familymart</w:t>
      </w:r>
      <w:proofErr w:type="spellEnd"/>
      <w:r w:rsidRPr="007220F4">
        <w:t>合作；其他尚有</w:t>
      </w:r>
      <w:r w:rsidRPr="007220F4">
        <w:t>Walter Mart</w:t>
      </w:r>
      <w:r w:rsidRPr="007220F4">
        <w:t>、</w:t>
      </w:r>
      <w:r w:rsidRPr="007220F4">
        <w:t>Metro</w:t>
      </w:r>
      <w:r w:rsidRPr="007220F4">
        <w:t>等集團。</w:t>
      </w:r>
    </w:p>
    <w:p w14:paraId="59175BD6" w14:textId="102D5FF6" w:rsidR="00C57A45" w:rsidRPr="007220F4" w:rsidRDefault="004D6B13" w:rsidP="00C57A45">
      <w:pPr>
        <w:pStyle w:val="af5"/>
        <w:ind w:left="1417" w:firstLine="472"/>
        <w:rPr>
          <w:lang w:eastAsia="zh-TW"/>
        </w:rPr>
      </w:pPr>
      <w:r w:rsidRPr="007220F4">
        <w:rPr>
          <w:rFonts w:ascii="新細明體" w:hAnsi="新細明體"/>
          <w:lang w:eastAsia="zh-TW"/>
        </w:rPr>
        <w:t>菲律賓</w:t>
      </w:r>
      <w:r w:rsidRPr="007220F4">
        <w:rPr>
          <w:rFonts w:ascii="新細明體" w:hAnsi="新細明體" w:hint="eastAsia"/>
          <w:lang w:eastAsia="zh-TW"/>
        </w:rPr>
        <w:t>多</w:t>
      </w:r>
      <w:r w:rsidRPr="007220F4">
        <w:rPr>
          <w:rFonts w:ascii="新細明體" w:hAnsi="新細明體"/>
          <w:lang w:eastAsia="zh-TW"/>
        </w:rPr>
        <w:t>由大型開發商或財團建立起一座座購物中心</w:t>
      </w:r>
      <w:r w:rsidRPr="007220F4">
        <w:rPr>
          <w:rFonts w:ascii="新細明體" w:hAnsi="新細明體" w:hint="eastAsia"/>
          <w:lang w:eastAsia="zh-TW"/>
        </w:rPr>
        <w:t>，</w:t>
      </w:r>
      <w:r w:rsidRPr="007220F4">
        <w:rPr>
          <w:rFonts w:ascii="新細明體" w:hAnsi="新細明體"/>
          <w:lang w:eastAsia="zh-TW"/>
        </w:rPr>
        <w:t>每座購物中心</w:t>
      </w:r>
      <w:r w:rsidRPr="007220F4">
        <w:rPr>
          <w:rFonts w:ascii="新細明體" w:hAnsi="新細明體" w:hint="eastAsia"/>
          <w:lang w:eastAsia="zh-TW"/>
        </w:rPr>
        <w:t>含</w:t>
      </w:r>
      <w:proofErr w:type="gramStart"/>
      <w:r w:rsidRPr="007220F4">
        <w:rPr>
          <w:rFonts w:ascii="新細明體" w:hAnsi="新細明體" w:hint="eastAsia"/>
          <w:lang w:eastAsia="zh-TW"/>
        </w:rPr>
        <w:t>括</w:t>
      </w:r>
      <w:proofErr w:type="gramEnd"/>
      <w:r w:rsidRPr="007220F4">
        <w:rPr>
          <w:rFonts w:ascii="新細明體" w:hAnsi="新細明體"/>
          <w:lang w:eastAsia="zh-TW"/>
        </w:rPr>
        <w:t>數棟大樓形成商圈，以百貨公司、專賣店、主題商店、大型超市為主力，輔之以精品店、美食廣場、餐廳、咖啡廳、書店、電影院，甚至結合五星級飯店所組成。</w:t>
      </w:r>
    </w:p>
    <w:p w14:paraId="51667B51" w14:textId="77777777" w:rsidR="002138DD" w:rsidRPr="007220F4" w:rsidRDefault="002138DD" w:rsidP="002138DD">
      <w:pPr>
        <w:pStyle w:val="a5"/>
        <w:spacing w:before="257" w:after="257"/>
        <w:ind w:left="632" w:hanging="632"/>
        <w:rPr>
          <w:color w:val="auto"/>
        </w:rPr>
      </w:pPr>
      <w:r w:rsidRPr="007220F4">
        <w:rPr>
          <w:color w:val="auto"/>
        </w:rPr>
        <w:t>四、經濟展望</w:t>
      </w:r>
    </w:p>
    <w:p w14:paraId="3A541200" w14:textId="219A1B3F" w:rsidR="00EA4BFF" w:rsidRPr="007220F4" w:rsidRDefault="00EA4BFF" w:rsidP="00EA4BFF">
      <w:pPr>
        <w:pStyle w:val="a6"/>
        <w:ind w:left="236" w:firstLineChars="240" w:firstLine="567"/>
        <w:rPr>
          <w:color w:val="auto"/>
        </w:rPr>
      </w:pPr>
      <w:r w:rsidRPr="007220F4">
        <w:rPr>
          <w:rFonts w:hint="eastAsia"/>
          <w:color w:val="auto"/>
        </w:rPr>
        <w:t>展望菲律賓</w:t>
      </w:r>
      <w:r w:rsidRPr="007220F4">
        <w:rPr>
          <w:rFonts w:hint="eastAsia"/>
          <w:color w:val="auto"/>
        </w:rPr>
        <w:t>2026</w:t>
      </w:r>
      <w:r w:rsidRPr="007220F4">
        <w:rPr>
          <w:rFonts w:hint="eastAsia"/>
          <w:color w:val="auto"/>
        </w:rPr>
        <w:t>年經濟表現，根據世界銀行</w:t>
      </w:r>
      <w:r w:rsidRPr="007220F4">
        <w:rPr>
          <w:rFonts w:hint="eastAsia"/>
          <w:color w:val="auto"/>
        </w:rPr>
        <w:t>2</w:t>
      </w:r>
      <w:r w:rsidRPr="007220F4">
        <w:rPr>
          <w:rFonts w:hint="eastAsia"/>
          <w:color w:val="auto"/>
        </w:rPr>
        <w:t>月所做預測，預期菲國</w:t>
      </w:r>
      <w:r w:rsidRPr="007220F4">
        <w:rPr>
          <w:rFonts w:hint="eastAsia"/>
          <w:color w:val="auto"/>
        </w:rPr>
        <w:t>2026</w:t>
      </w:r>
      <w:r w:rsidRPr="007220F4">
        <w:rPr>
          <w:rFonts w:hint="eastAsia"/>
          <w:color w:val="auto"/>
        </w:rPr>
        <w:t>年經濟成長將達到</w:t>
      </w:r>
      <w:r w:rsidRPr="007220F4">
        <w:rPr>
          <w:rFonts w:hint="eastAsia"/>
          <w:color w:val="auto"/>
        </w:rPr>
        <w:t>4.6%</w:t>
      </w:r>
      <w:r w:rsidRPr="007220F4">
        <w:rPr>
          <w:rFonts w:hint="eastAsia"/>
          <w:color w:val="auto"/>
        </w:rPr>
        <w:t>，</w:t>
      </w:r>
      <w:proofErr w:type="spellStart"/>
      <w:r w:rsidRPr="007220F4">
        <w:rPr>
          <w:rFonts w:hint="eastAsia"/>
          <w:color w:val="auto"/>
        </w:rPr>
        <w:t>略高於</w:t>
      </w:r>
      <w:proofErr w:type="spellEnd"/>
      <w:r w:rsidRPr="007220F4">
        <w:rPr>
          <w:rFonts w:hint="eastAsia"/>
          <w:color w:val="auto"/>
        </w:rPr>
        <w:t xml:space="preserve"> 2025</w:t>
      </w:r>
      <w:r w:rsidRPr="007220F4">
        <w:rPr>
          <w:rFonts w:hint="eastAsia"/>
          <w:color w:val="auto"/>
        </w:rPr>
        <w:t>年</w:t>
      </w:r>
      <w:proofErr w:type="gramStart"/>
      <w:r w:rsidRPr="007220F4">
        <w:rPr>
          <w:rFonts w:hint="eastAsia"/>
          <w:color w:val="auto"/>
        </w:rPr>
        <w:t>疫情後</w:t>
      </w:r>
      <w:proofErr w:type="gramEnd"/>
      <w:r w:rsidRPr="007220F4">
        <w:rPr>
          <w:rFonts w:hint="eastAsia"/>
          <w:color w:val="auto"/>
        </w:rPr>
        <w:t>4.4%</w:t>
      </w:r>
      <w:r w:rsidRPr="007220F4">
        <w:rPr>
          <w:rFonts w:hint="eastAsia"/>
          <w:color w:val="auto"/>
        </w:rPr>
        <w:t>的低點。</w:t>
      </w:r>
      <w:r w:rsidRPr="007220F4">
        <w:rPr>
          <w:rFonts w:hint="eastAsia"/>
          <w:color w:val="auto"/>
        </w:rPr>
        <w:t>2027</w:t>
      </w:r>
      <w:r w:rsidRPr="007220F4">
        <w:rPr>
          <w:rFonts w:hint="eastAsia"/>
          <w:color w:val="auto"/>
        </w:rPr>
        <w:t>年則預測</w:t>
      </w:r>
      <w:r w:rsidRPr="00FF1BC4">
        <w:rPr>
          <w:rFonts w:hint="eastAsia"/>
          <w:color w:val="FF00FF"/>
        </w:rPr>
        <w:t>為</w:t>
      </w:r>
      <w:r w:rsidRPr="007220F4">
        <w:rPr>
          <w:rFonts w:hint="eastAsia"/>
          <w:color w:val="auto"/>
        </w:rPr>
        <w:t>5.3%</w:t>
      </w:r>
      <w:r w:rsidRPr="007220F4">
        <w:rPr>
          <w:rFonts w:hint="eastAsia"/>
          <w:color w:val="auto"/>
        </w:rPr>
        <w:t>，</w:t>
      </w:r>
      <w:r w:rsidRPr="007220F4">
        <w:rPr>
          <w:rFonts w:hint="eastAsia"/>
          <w:color w:val="auto"/>
        </w:rPr>
        <w:t>2028</w:t>
      </w:r>
      <w:r w:rsidRPr="007220F4">
        <w:rPr>
          <w:rFonts w:hint="eastAsia"/>
          <w:color w:val="auto"/>
        </w:rPr>
        <w:t>年小馬可</w:t>
      </w:r>
      <w:proofErr w:type="gramStart"/>
      <w:r w:rsidRPr="007220F4">
        <w:rPr>
          <w:rFonts w:hint="eastAsia"/>
          <w:color w:val="auto"/>
        </w:rPr>
        <w:t>仕</w:t>
      </w:r>
      <w:proofErr w:type="gramEnd"/>
      <w:r w:rsidRPr="007220F4">
        <w:rPr>
          <w:rFonts w:hint="eastAsia"/>
          <w:color w:val="auto"/>
        </w:rPr>
        <w:t>卸任並移交新政府時，</w:t>
      </w:r>
      <w:proofErr w:type="spellStart"/>
      <w:r w:rsidRPr="007220F4">
        <w:rPr>
          <w:rFonts w:hint="eastAsia"/>
          <w:color w:val="auto"/>
        </w:rPr>
        <w:t>GDP</w:t>
      </w:r>
      <w:r w:rsidRPr="007220F4">
        <w:rPr>
          <w:rFonts w:hint="eastAsia"/>
          <w:color w:val="auto"/>
        </w:rPr>
        <w:t>成長率將達</w:t>
      </w:r>
      <w:proofErr w:type="spellEnd"/>
      <w:r w:rsidRPr="007220F4">
        <w:rPr>
          <w:rFonts w:hint="eastAsia"/>
          <w:color w:val="auto"/>
        </w:rPr>
        <w:t>5.5%</w:t>
      </w:r>
      <w:r w:rsidRPr="007220F4">
        <w:rPr>
          <w:rFonts w:hint="eastAsia"/>
          <w:color w:val="auto"/>
        </w:rPr>
        <w:t>。</w:t>
      </w:r>
      <w:proofErr w:type="spellStart"/>
      <w:r w:rsidRPr="007220F4">
        <w:rPr>
          <w:rFonts w:hint="eastAsia"/>
          <w:color w:val="auto"/>
        </w:rPr>
        <w:t>世界銀行所做</w:t>
      </w:r>
      <w:proofErr w:type="spellEnd"/>
      <w:r w:rsidRPr="007220F4">
        <w:rPr>
          <w:rFonts w:hint="eastAsia"/>
          <w:color w:val="auto"/>
        </w:rPr>
        <w:t>2026-2028</w:t>
      </w:r>
      <w:r w:rsidRPr="007220F4">
        <w:rPr>
          <w:rFonts w:hint="eastAsia"/>
          <w:color w:val="auto"/>
        </w:rPr>
        <w:t>年之預期均低於菲國政府之目標。該機構認為短期內菲國經濟成長前景依然溫和，預期</w:t>
      </w:r>
      <w:r w:rsidRPr="007220F4">
        <w:rPr>
          <w:rFonts w:hint="eastAsia"/>
          <w:color w:val="auto"/>
        </w:rPr>
        <w:t>2026</w:t>
      </w:r>
      <w:r w:rsidRPr="007220F4">
        <w:rPr>
          <w:rFonts w:hint="eastAsia"/>
          <w:color w:val="auto"/>
        </w:rPr>
        <w:t>年經濟活動將保持低迷，之後逐步增強，政府的反腐敗努力以及</w:t>
      </w:r>
      <w:r w:rsidRPr="007220F4">
        <w:rPr>
          <w:rFonts w:hint="eastAsia"/>
          <w:color w:val="auto"/>
        </w:rPr>
        <w:t>2026</w:t>
      </w:r>
      <w:r w:rsidRPr="007220F4">
        <w:rPr>
          <w:rFonts w:hint="eastAsia"/>
          <w:color w:val="auto"/>
        </w:rPr>
        <w:t>年基礎設施預算大幅減少預計將對公共投資構成壓力。但通膨和融資環境預期好轉，國內民間需求復甦，是成長動力。惟此份報告發表當時並未納入</w:t>
      </w:r>
      <w:r w:rsidRPr="007220F4">
        <w:rPr>
          <w:rFonts w:hint="eastAsia"/>
          <w:color w:val="auto"/>
        </w:rPr>
        <w:t>2</w:t>
      </w:r>
      <w:r w:rsidRPr="007220F4">
        <w:rPr>
          <w:rFonts w:hint="eastAsia"/>
          <w:color w:val="auto"/>
        </w:rPr>
        <w:t>月底美國聯手以色列與伊朗的戰爭，對菲國經濟造成之損害。</w:t>
      </w:r>
    </w:p>
    <w:p w14:paraId="464364F6" w14:textId="1E27D270" w:rsidR="00EA4BFF" w:rsidRPr="007220F4" w:rsidRDefault="00EA4BFF" w:rsidP="00EA4BFF">
      <w:pPr>
        <w:pStyle w:val="a6"/>
        <w:ind w:left="236" w:firstLineChars="240" w:firstLine="567"/>
        <w:rPr>
          <w:color w:val="auto"/>
        </w:rPr>
      </w:pPr>
      <w:r w:rsidRPr="007220F4">
        <w:rPr>
          <w:rFonts w:hint="eastAsia"/>
          <w:color w:val="auto"/>
        </w:rPr>
        <w:t>因受到去</w:t>
      </w:r>
      <w:r w:rsidR="007220F4" w:rsidRPr="007220F4">
        <w:rPr>
          <w:rFonts w:hint="eastAsia"/>
          <w:color w:val="FF00FF"/>
        </w:rPr>
        <w:t>（</w:t>
      </w:r>
      <w:r w:rsidRPr="007220F4">
        <w:rPr>
          <w:rFonts w:hint="eastAsia"/>
          <w:color w:val="auto"/>
        </w:rPr>
        <w:t>2025</w:t>
      </w:r>
      <w:r w:rsidR="007220F4" w:rsidRPr="007220F4">
        <w:rPr>
          <w:rFonts w:hint="eastAsia"/>
          <w:color w:val="FF00FF"/>
        </w:rPr>
        <w:t>）</w:t>
      </w:r>
      <w:r w:rsidRPr="007220F4">
        <w:rPr>
          <w:rFonts w:hint="eastAsia"/>
          <w:color w:val="auto"/>
        </w:rPr>
        <w:t>年下半年爆發公共工程大規模貪腐弊案影響，導致全年出現近</w:t>
      </w:r>
      <w:r w:rsidRPr="007220F4">
        <w:rPr>
          <w:rFonts w:hint="eastAsia"/>
          <w:color w:val="auto"/>
        </w:rPr>
        <w:t>10</w:t>
      </w:r>
      <w:r w:rsidRPr="007220F4">
        <w:rPr>
          <w:rFonts w:hint="eastAsia"/>
          <w:color w:val="auto"/>
        </w:rPr>
        <w:t>年來</w:t>
      </w:r>
      <w:r w:rsidR="007220F4" w:rsidRPr="007220F4">
        <w:rPr>
          <w:rFonts w:hint="eastAsia"/>
          <w:color w:val="FF00FF"/>
        </w:rPr>
        <w:t>（</w:t>
      </w:r>
      <w:r w:rsidRPr="007220F4">
        <w:rPr>
          <w:rFonts w:hint="eastAsia"/>
          <w:color w:val="auto"/>
        </w:rPr>
        <w:t>除</w:t>
      </w:r>
      <w:proofErr w:type="gramStart"/>
      <w:r w:rsidRPr="007220F4">
        <w:rPr>
          <w:rFonts w:hint="eastAsia"/>
          <w:color w:val="auto"/>
        </w:rPr>
        <w:t>疫</w:t>
      </w:r>
      <w:proofErr w:type="gramEnd"/>
      <w:r w:rsidRPr="007220F4">
        <w:rPr>
          <w:rFonts w:hint="eastAsia"/>
          <w:color w:val="auto"/>
        </w:rPr>
        <w:t>情以外</w:t>
      </w:r>
      <w:r w:rsidR="007220F4" w:rsidRPr="007220F4">
        <w:rPr>
          <w:rFonts w:hint="eastAsia"/>
          <w:color w:val="FF00FF"/>
        </w:rPr>
        <w:t>）</w:t>
      </w:r>
      <w:r w:rsidRPr="007220F4">
        <w:rPr>
          <w:rFonts w:hint="eastAsia"/>
          <w:color w:val="auto"/>
        </w:rPr>
        <w:t>最低之</w:t>
      </w:r>
      <w:r w:rsidRPr="007220F4">
        <w:rPr>
          <w:rFonts w:hint="eastAsia"/>
          <w:color w:val="auto"/>
        </w:rPr>
        <w:t>4.4%</w:t>
      </w:r>
      <w:r w:rsidRPr="007220F4">
        <w:rPr>
          <w:rFonts w:hint="eastAsia"/>
          <w:color w:val="auto"/>
        </w:rPr>
        <w:t>經濟成長，今年上半年原已預期成長仍持續緩慢，應需至</w:t>
      </w:r>
      <w:r w:rsidRPr="007220F4">
        <w:rPr>
          <w:rFonts w:hint="eastAsia"/>
          <w:color w:val="auto"/>
        </w:rPr>
        <w:t>2027</w:t>
      </w:r>
      <w:r w:rsidRPr="007220F4">
        <w:rPr>
          <w:rFonts w:hint="eastAsia"/>
          <w:color w:val="auto"/>
        </w:rPr>
        <w:t>年或可能恢復。</w:t>
      </w:r>
      <w:proofErr w:type="gramStart"/>
      <w:r w:rsidRPr="007220F4">
        <w:rPr>
          <w:rFonts w:hint="eastAsia"/>
          <w:color w:val="auto"/>
        </w:rPr>
        <w:t>惟</w:t>
      </w:r>
      <w:proofErr w:type="gramEnd"/>
      <w:r w:rsidRPr="007220F4">
        <w:rPr>
          <w:rFonts w:hint="eastAsia"/>
          <w:color w:val="auto"/>
        </w:rPr>
        <w:t>2</w:t>
      </w:r>
      <w:r w:rsidRPr="007220F4">
        <w:rPr>
          <w:rFonts w:hint="eastAsia"/>
          <w:color w:val="auto"/>
        </w:rPr>
        <w:t>月底發生之中東地區戰事，影響全球特別是亞洲國家的石油及天然氣供應，對於能源</w:t>
      </w:r>
      <w:r w:rsidRPr="007220F4">
        <w:rPr>
          <w:rFonts w:hint="eastAsia"/>
          <w:color w:val="auto"/>
        </w:rPr>
        <w:t>98%</w:t>
      </w:r>
      <w:r w:rsidRPr="007220F4">
        <w:rPr>
          <w:rFonts w:hint="eastAsia"/>
          <w:color w:val="auto"/>
        </w:rPr>
        <w:t>均依賴進口的菲律賓，能源韌性不足，帶來相當大衝擊，國內油價短期內漲幅超過</w:t>
      </w:r>
      <w:r w:rsidRPr="007220F4">
        <w:rPr>
          <w:rFonts w:hint="eastAsia"/>
          <w:color w:val="auto"/>
        </w:rPr>
        <w:t>2</w:t>
      </w:r>
      <w:r w:rsidRPr="007220F4">
        <w:rPr>
          <w:rFonts w:hint="eastAsia"/>
          <w:color w:val="auto"/>
        </w:rPr>
        <w:t>倍，衝擊交通運輸業</w:t>
      </w:r>
      <w:r w:rsidRPr="007220F4">
        <w:rPr>
          <w:rFonts w:hint="eastAsia"/>
          <w:color w:val="auto"/>
        </w:rPr>
        <w:lastRenderedPageBreak/>
        <w:t>者生計，連帶電價可預期將上漲，且披索兌美元貶破</w:t>
      </w:r>
      <w:r w:rsidRPr="007220F4">
        <w:rPr>
          <w:rFonts w:hint="eastAsia"/>
          <w:color w:val="auto"/>
        </w:rPr>
        <w:t>60</w:t>
      </w:r>
      <w:r w:rsidRPr="007220F4">
        <w:rPr>
          <w:rFonts w:hint="eastAsia"/>
          <w:color w:val="auto"/>
        </w:rPr>
        <w:t>大關，造成不小的通貨膨脹壓力，</w:t>
      </w:r>
      <w:proofErr w:type="gramStart"/>
      <w:r w:rsidRPr="007220F4">
        <w:rPr>
          <w:rFonts w:hint="eastAsia"/>
          <w:color w:val="auto"/>
        </w:rPr>
        <w:t>均對菲國</w:t>
      </w:r>
      <w:proofErr w:type="gramEnd"/>
      <w:r w:rsidRPr="007220F4">
        <w:rPr>
          <w:rFonts w:hint="eastAsia"/>
          <w:color w:val="auto"/>
        </w:rPr>
        <w:t>經濟造成一定損害影響。</w:t>
      </w:r>
    </w:p>
    <w:p w14:paraId="22851ED7" w14:textId="3013F9E3" w:rsidR="00EA4BFF" w:rsidRPr="007220F4" w:rsidRDefault="00EA4BFF" w:rsidP="00EA4BFF">
      <w:pPr>
        <w:pStyle w:val="a6"/>
        <w:ind w:left="236" w:firstLineChars="240" w:firstLine="567"/>
        <w:rPr>
          <w:color w:val="auto"/>
        </w:rPr>
      </w:pPr>
      <w:r w:rsidRPr="007220F4">
        <w:rPr>
          <w:rFonts w:hint="eastAsia"/>
          <w:color w:val="auto"/>
        </w:rPr>
        <w:t>亞洲開發銀行於</w:t>
      </w:r>
      <w:r w:rsidRPr="007220F4">
        <w:rPr>
          <w:rFonts w:hint="eastAsia"/>
          <w:color w:val="auto"/>
        </w:rPr>
        <w:t>3</w:t>
      </w:r>
      <w:r w:rsidRPr="007220F4">
        <w:rPr>
          <w:rFonts w:hint="eastAsia"/>
          <w:color w:val="auto"/>
        </w:rPr>
        <w:t>月</w:t>
      </w:r>
      <w:r w:rsidRPr="007220F4">
        <w:rPr>
          <w:rFonts w:hint="eastAsia"/>
          <w:color w:val="auto"/>
        </w:rPr>
        <w:t>16</w:t>
      </w:r>
      <w:r w:rsidRPr="007220F4">
        <w:rPr>
          <w:rFonts w:hint="eastAsia"/>
          <w:color w:val="auto"/>
        </w:rPr>
        <w:t>日表示，由於中東地區新的衝突，該行將重新評估對菲國的經濟成長預測，將重新評估菲律賓的成長預測，認為該衝突及貪腐醜聞進展，將影響成長預期之評估，該行去年將今年菲律賓的成長預期從</w:t>
      </w:r>
      <w:r w:rsidRPr="007220F4">
        <w:rPr>
          <w:rFonts w:hint="eastAsia"/>
          <w:color w:val="auto"/>
        </w:rPr>
        <w:t>5.7%</w:t>
      </w:r>
      <w:r w:rsidRPr="007220F4">
        <w:rPr>
          <w:rFonts w:hint="eastAsia"/>
          <w:color w:val="auto"/>
        </w:rPr>
        <w:t>下調至</w:t>
      </w:r>
      <w:r w:rsidRPr="007220F4">
        <w:rPr>
          <w:rFonts w:hint="eastAsia"/>
          <w:color w:val="auto"/>
        </w:rPr>
        <w:t>5.3%</w:t>
      </w:r>
      <w:r w:rsidRPr="007220F4">
        <w:rPr>
          <w:rFonts w:hint="eastAsia"/>
          <w:color w:val="auto"/>
        </w:rPr>
        <w:t>。中東衝突的持續時間和強度將對菲律賓乃至整個地區的經濟前景產生至關重要的影響，包括能源供應以及造成通貨膨脹，以及匯款和旅遊業等層面，約五分之一的菲律賓海外勞工在中東工作，這使得該地區成為菲律賓家庭消費的重要匯款來源。但該行經濟學家</w:t>
      </w:r>
      <w:r w:rsidRPr="007220F4">
        <w:rPr>
          <w:rFonts w:hint="eastAsia"/>
          <w:color w:val="auto"/>
        </w:rPr>
        <w:t xml:space="preserve">James </w:t>
      </w:r>
      <w:proofErr w:type="spellStart"/>
      <w:r w:rsidRPr="007220F4">
        <w:rPr>
          <w:rFonts w:hint="eastAsia"/>
          <w:color w:val="auto"/>
        </w:rPr>
        <w:t>Villafuerte</w:t>
      </w:r>
      <w:r w:rsidRPr="007220F4">
        <w:rPr>
          <w:rFonts w:hint="eastAsia"/>
          <w:color w:val="auto"/>
        </w:rPr>
        <w:t>認為，菲律賓仍然是該地區經濟成長較強勁的國家之一，位於經濟成長率</w:t>
      </w:r>
      <w:proofErr w:type="spellEnd"/>
      <w:r w:rsidRPr="007220F4">
        <w:rPr>
          <w:rFonts w:hint="eastAsia"/>
          <w:color w:val="auto"/>
        </w:rPr>
        <w:t>4.5%</w:t>
      </w:r>
      <w:r w:rsidRPr="007220F4">
        <w:rPr>
          <w:rFonts w:hint="eastAsia"/>
          <w:color w:val="auto"/>
        </w:rPr>
        <w:t>或以上的經濟體排名居前之列。在非常具有挑戰性的環境下，菲國仍然保持著相當強勁的韌性。總體經濟政策框架仍然相對穩健，貨幣和財政當局在應對外部衝擊方面經驗豐富。這些政策工具可以幫助菲律賓緩衝全球不確定性所帶來的影響。</w:t>
      </w:r>
    </w:p>
    <w:p w14:paraId="67FCE00A" w14:textId="0EB0B4AA" w:rsidR="00EA4BFF" w:rsidRPr="007220F4" w:rsidRDefault="00EA4BFF" w:rsidP="00EA4BFF">
      <w:pPr>
        <w:pStyle w:val="a6"/>
        <w:ind w:left="236" w:firstLineChars="240" w:firstLine="567"/>
        <w:rPr>
          <w:color w:val="auto"/>
        </w:rPr>
      </w:pPr>
      <w:r w:rsidRPr="007220F4">
        <w:rPr>
          <w:rFonts w:hint="eastAsia"/>
          <w:color w:val="auto"/>
        </w:rPr>
        <w:t>為了因應能源危機，菲國小馬可</w:t>
      </w:r>
      <w:proofErr w:type="gramStart"/>
      <w:r w:rsidRPr="007220F4">
        <w:rPr>
          <w:rFonts w:hint="eastAsia"/>
          <w:color w:val="auto"/>
        </w:rPr>
        <w:t>仕</w:t>
      </w:r>
      <w:proofErr w:type="gramEnd"/>
      <w:r w:rsidRPr="007220F4">
        <w:rPr>
          <w:rFonts w:hint="eastAsia"/>
          <w:color w:val="auto"/>
        </w:rPr>
        <w:t>總統於</w:t>
      </w:r>
      <w:r w:rsidR="00FF1BC4">
        <w:rPr>
          <w:rFonts w:hint="eastAsia"/>
          <w:color w:val="FF00FF"/>
        </w:rPr>
        <w:t>本（</w:t>
      </w:r>
      <w:r w:rsidR="00FF1BC4">
        <w:rPr>
          <w:rFonts w:hint="eastAsia"/>
          <w:color w:val="FF00FF"/>
        </w:rPr>
        <w:t>115</w:t>
      </w:r>
      <w:r w:rsidR="00FF1BC4">
        <w:rPr>
          <w:rFonts w:hint="eastAsia"/>
          <w:color w:val="FF00FF"/>
        </w:rPr>
        <w:t>）年</w:t>
      </w:r>
      <w:r w:rsidRPr="007220F4">
        <w:rPr>
          <w:rFonts w:hint="eastAsia"/>
          <w:color w:val="auto"/>
        </w:rPr>
        <w:t>3</w:t>
      </w:r>
      <w:r w:rsidRPr="007220F4">
        <w:rPr>
          <w:rFonts w:hint="eastAsia"/>
          <w:color w:val="auto"/>
        </w:rPr>
        <w:t>月</w:t>
      </w:r>
      <w:r w:rsidRPr="007220F4">
        <w:rPr>
          <w:rFonts w:hint="eastAsia"/>
          <w:color w:val="auto"/>
        </w:rPr>
        <w:t>24</w:t>
      </w:r>
      <w:r w:rsidRPr="007220F4">
        <w:rPr>
          <w:rFonts w:hint="eastAsia"/>
          <w:color w:val="auto"/>
        </w:rPr>
        <w:t>日發布第</w:t>
      </w:r>
      <w:r w:rsidRPr="007220F4">
        <w:rPr>
          <w:rFonts w:hint="eastAsia"/>
          <w:color w:val="auto"/>
        </w:rPr>
        <w:t>110</w:t>
      </w:r>
      <w:r w:rsidRPr="007220F4">
        <w:rPr>
          <w:rFonts w:hint="eastAsia"/>
          <w:color w:val="auto"/>
        </w:rPr>
        <w:t>號行政命令，宣布全國進入能源緊急狀態，政府成立民生、工業、食品和交通一體化方案（</w:t>
      </w:r>
      <w:r w:rsidRPr="007220F4">
        <w:rPr>
          <w:rFonts w:hint="eastAsia"/>
          <w:color w:val="auto"/>
        </w:rPr>
        <w:t>UPLIFT</w:t>
      </w:r>
      <w:r w:rsidRPr="007220F4">
        <w:rPr>
          <w:rFonts w:hint="eastAsia"/>
          <w:color w:val="auto"/>
        </w:rPr>
        <w:t>）委員會，由總統擔任主席，能源部、交通部、財政部等內閣官員所組成。</w:t>
      </w:r>
      <w:r w:rsidRPr="007220F4">
        <w:rPr>
          <w:rFonts w:hint="eastAsia"/>
          <w:color w:val="auto"/>
        </w:rPr>
        <w:t>UPLIFT</w:t>
      </w:r>
      <w:r w:rsidRPr="007220F4">
        <w:rPr>
          <w:rFonts w:hint="eastAsia"/>
          <w:color w:val="auto"/>
        </w:rPr>
        <w:t>負責監督燃料、食品、藥品和其他民生必需品之分配秩序，也授權政府直接採購燃料和石油產品，確保公共運輸、公共服務事業、醫療設施和其他關鍵基礎設施之持續運作，以及維護經濟穩定，另授權菲國能源部</w:t>
      </w:r>
      <w:r w:rsidR="007220F4" w:rsidRPr="007220F4">
        <w:rPr>
          <w:rFonts w:hint="eastAsia"/>
          <w:color w:val="FF00FF"/>
        </w:rPr>
        <w:t>（</w:t>
      </w:r>
      <w:r w:rsidRPr="007220F4">
        <w:rPr>
          <w:rFonts w:hint="eastAsia"/>
          <w:color w:val="auto"/>
        </w:rPr>
        <w:t>DOE</w:t>
      </w:r>
      <w:r w:rsidR="007220F4" w:rsidRPr="007220F4">
        <w:rPr>
          <w:rFonts w:hint="eastAsia"/>
          <w:color w:val="FF00FF"/>
        </w:rPr>
        <w:t>）</w:t>
      </w:r>
      <w:r w:rsidRPr="007220F4">
        <w:rPr>
          <w:rFonts w:hint="eastAsia"/>
          <w:color w:val="auto"/>
        </w:rPr>
        <w:t>直接採購燃料和石油產品以保障供應，並指示菲律賓國家石油公司（</w:t>
      </w:r>
      <w:r w:rsidRPr="007220F4">
        <w:rPr>
          <w:rFonts w:hint="eastAsia"/>
          <w:color w:val="auto"/>
        </w:rPr>
        <w:t>PNOC</w:t>
      </w:r>
      <w:r w:rsidRPr="007220F4">
        <w:rPr>
          <w:rFonts w:hint="eastAsia"/>
          <w:color w:val="auto"/>
        </w:rPr>
        <w:t>）、</w:t>
      </w:r>
      <w:proofErr w:type="spellStart"/>
      <w:r w:rsidRPr="007220F4">
        <w:rPr>
          <w:rFonts w:hint="eastAsia"/>
          <w:color w:val="auto"/>
        </w:rPr>
        <w:t>PNOC</w:t>
      </w:r>
      <w:r w:rsidRPr="007220F4">
        <w:rPr>
          <w:rFonts w:hint="eastAsia"/>
          <w:color w:val="auto"/>
        </w:rPr>
        <w:t>勘探公司及其他附屬機構協助維持國內燃料和能源供應的穩定。國家能源緊急狀態自聲明發布日起</w:t>
      </w:r>
      <w:proofErr w:type="spellEnd"/>
      <w:r w:rsidRPr="007220F4">
        <w:rPr>
          <w:rFonts w:hint="eastAsia"/>
          <w:color w:val="auto"/>
        </w:rPr>
        <w:t>1</w:t>
      </w:r>
      <w:r w:rsidRPr="007220F4">
        <w:rPr>
          <w:rFonts w:hint="eastAsia"/>
          <w:color w:val="auto"/>
        </w:rPr>
        <w:t>年內有效，除非總統另行延長或解除。</w:t>
      </w:r>
    </w:p>
    <w:p w14:paraId="3A649F9C" w14:textId="5C7C0FFF" w:rsidR="002138DD" w:rsidRPr="007220F4" w:rsidRDefault="00EA4BFF" w:rsidP="00EA4BFF">
      <w:pPr>
        <w:pStyle w:val="a6"/>
        <w:ind w:leftChars="120" w:left="283" w:firstLineChars="180" w:firstLine="425"/>
        <w:rPr>
          <w:color w:val="auto"/>
        </w:rPr>
      </w:pPr>
      <w:r w:rsidRPr="007220F4">
        <w:rPr>
          <w:rFonts w:hint="eastAsia"/>
          <w:color w:val="auto"/>
        </w:rPr>
        <w:t>根據菲國政府預算發展協調委員會</w:t>
      </w:r>
      <w:r w:rsidR="007220F4" w:rsidRPr="007220F4">
        <w:rPr>
          <w:rFonts w:hint="eastAsia"/>
          <w:color w:val="FF00FF"/>
        </w:rPr>
        <w:t>（</w:t>
      </w:r>
      <w:r w:rsidRPr="007220F4">
        <w:rPr>
          <w:rFonts w:hint="eastAsia"/>
          <w:color w:val="auto"/>
        </w:rPr>
        <w:t>BDCC</w:t>
      </w:r>
      <w:r w:rsidR="007220F4" w:rsidRPr="007220F4">
        <w:rPr>
          <w:rFonts w:hint="eastAsia"/>
          <w:color w:val="FF00FF"/>
        </w:rPr>
        <w:t>）</w:t>
      </w:r>
      <w:r w:rsidRPr="007220F4">
        <w:rPr>
          <w:rFonts w:hint="eastAsia"/>
          <w:color w:val="auto"/>
        </w:rPr>
        <w:t>去年</w:t>
      </w:r>
      <w:r w:rsidRPr="007220F4">
        <w:rPr>
          <w:rFonts w:hint="eastAsia"/>
          <w:color w:val="auto"/>
        </w:rPr>
        <w:t>11</w:t>
      </w:r>
      <w:r w:rsidRPr="007220F4">
        <w:rPr>
          <w:rFonts w:hint="eastAsia"/>
          <w:color w:val="auto"/>
        </w:rPr>
        <w:t>月下修</w:t>
      </w:r>
      <w:r w:rsidRPr="007220F4">
        <w:rPr>
          <w:rFonts w:hint="eastAsia"/>
          <w:color w:val="auto"/>
        </w:rPr>
        <w:t>2026</w:t>
      </w:r>
      <w:r w:rsidRPr="007220F4">
        <w:rPr>
          <w:rFonts w:hint="eastAsia"/>
          <w:color w:val="auto"/>
        </w:rPr>
        <w:t>年成長目標為</w:t>
      </w:r>
      <w:r w:rsidRPr="007220F4">
        <w:rPr>
          <w:rFonts w:hint="eastAsia"/>
          <w:color w:val="auto"/>
        </w:rPr>
        <w:t>5%</w:t>
      </w:r>
      <w:r w:rsidRPr="007220F4">
        <w:rPr>
          <w:rFonts w:hint="eastAsia"/>
          <w:color w:val="auto"/>
        </w:rPr>
        <w:t>至</w:t>
      </w:r>
      <w:r w:rsidRPr="007220F4">
        <w:rPr>
          <w:rFonts w:hint="eastAsia"/>
          <w:color w:val="auto"/>
        </w:rPr>
        <w:t>6%</w:t>
      </w:r>
      <w:r w:rsidRPr="007220F4">
        <w:rPr>
          <w:rFonts w:hint="eastAsia"/>
          <w:color w:val="auto"/>
        </w:rPr>
        <w:t>，</w:t>
      </w:r>
      <w:r w:rsidRPr="007220F4">
        <w:rPr>
          <w:rFonts w:hint="eastAsia"/>
          <w:color w:val="auto"/>
        </w:rPr>
        <w:t>2027</w:t>
      </w:r>
      <w:r w:rsidRPr="007220F4">
        <w:rPr>
          <w:rFonts w:hint="eastAsia"/>
          <w:color w:val="auto"/>
        </w:rPr>
        <w:t>年為</w:t>
      </w:r>
      <w:r w:rsidRPr="007220F4">
        <w:rPr>
          <w:rFonts w:hint="eastAsia"/>
          <w:color w:val="auto"/>
        </w:rPr>
        <w:t>5.5%</w:t>
      </w:r>
      <w:r w:rsidRPr="007220F4">
        <w:rPr>
          <w:rFonts w:hint="eastAsia"/>
          <w:color w:val="auto"/>
        </w:rPr>
        <w:t>至</w:t>
      </w:r>
      <w:r w:rsidRPr="007220F4">
        <w:rPr>
          <w:rFonts w:hint="eastAsia"/>
          <w:color w:val="auto"/>
        </w:rPr>
        <w:t>6.5%</w:t>
      </w:r>
      <w:r w:rsidRPr="007220F4">
        <w:rPr>
          <w:rFonts w:hint="eastAsia"/>
          <w:color w:val="auto"/>
        </w:rPr>
        <w:t>、</w:t>
      </w:r>
      <w:r w:rsidRPr="007220F4">
        <w:rPr>
          <w:rFonts w:hint="eastAsia"/>
          <w:color w:val="auto"/>
        </w:rPr>
        <w:t>2028</w:t>
      </w:r>
      <w:r w:rsidRPr="007220F4">
        <w:rPr>
          <w:rFonts w:hint="eastAsia"/>
          <w:color w:val="auto"/>
        </w:rPr>
        <w:t>年為</w:t>
      </w:r>
      <w:r w:rsidRPr="007220F4">
        <w:rPr>
          <w:rFonts w:hint="eastAsia"/>
          <w:color w:val="auto"/>
        </w:rPr>
        <w:t>6.0%</w:t>
      </w:r>
      <w:r w:rsidRPr="007220F4">
        <w:rPr>
          <w:rFonts w:hint="eastAsia"/>
          <w:color w:val="auto"/>
        </w:rPr>
        <w:t>至</w:t>
      </w:r>
      <w:r w:rsidRPr="007220F4">
        <w:rPr>
          <w:rFonts w:hint="eastAsia"/>
          <w:color w:val="auto"/>
        </w:rPr>
        <w:t>7.0%</w:t>
      </w:r>
      <w:r w:rsidRPr="007220F4">
        <w:rPr>
          <w:rFonts w:hint="eastAsia"/>
          <w:color w:val="auto"/>
        </w:rPr>
        <w:t>，</w:t>
      </w:r>
      <w:proofErr w:type="spellStart"/>
      <w:r w:rsidRPr="007220F4">
        <w:rPr>
          <w:rFonts w:hint="eastAsia"/>
          <w:color w:val="auto"/>
        </w:rPr>
        <w:t>但受中東戰事影響，亞太地區經濟成長前景更趨複雜，國際評比及預測機構已開始下調對菲國</w:t>
      </w:r>
      <w:r w:rsidRPr="007220F4">
        <w:rPr>
          <w:rFonts w:hint="eastAsia"/>
          <w:color w:val="auto"/>
        </w:rPr>
        <w:lastRenderedPageBreak/>
        <w:t>經濟的預期，穆迪分析</w:t>
      </w:r>
      <w:proofErr w:type="spellEnd"/>
      <w:r w:rsidR="007220F4" w:rsidRPr="00FF1BC4">
        <w:rPr>
          <w:color w:val="FF00FF"/>
        </w:rPr>
        <w:t>（</w:t>
      </w:r>
      <w:r w:rsidRPr="00FF1BC4">
        <w:rPr>
          <w:color w:val="auto"/>
        </w:rPr>
        <w:t>Moody’s Analytics</w:t>
      </w:r>
      <w:r w:rsidR="007220F4" w:rsidRPr="00FF1BC4">
        <w:rPr>
          <w:color w:val="FF00FF"/>
        </w:rPr>
        <w:t>）</w:t>
      </w:r>
      <w:r w:rsidRPr="00FF1BC4">
        <w:rPr>
          <w:color w:val="auto"/>
        </w:rPr>
        <w:t>於</w:t>
      </w:r>
      <w:r w:rsidRPr="007220F4">
        <w:rPr>
          <w:rFonts w:hint="eastAsia"/>
          <w:color w:val="auto"/>
        </w:rPr>
        <w:t>3</w:t>
      </w:r>
      <w:r w:rsidRPr="007220F4">
        <w:rPr>
          <w:rFonts w:hint="eastAsia"/>
          <w:color w:val="auto"/>
        </w:rPr>
        <w:t>月</w:t>
      </w:r>
      <w:r w:rsidRPr="007220F4">
        <w:rPr>
          <w:rFonts w:hint="eastAsia"/>
          <w:color w:val="auto"/>
        </w:rPr>
        <w:t>23</w:t>
      </w:r>
      <w:r w:rsidRPr="007220F4">
        <w:rPr>
          <w:rFonts w:hint="eastAsia"/>
          <w:color w:val="auto"/>
        </w:rPr>
        <w:t>日將菲國經濟成長預測自原先</w:t>
      </w:r>
      <w:r w:rsidRPr="007220F4">
        <w:rPr>
          <w:rFonts w:hint="eastAsia"/>
          <w:color w:val="auto"/>
        </w:rPr>
        <w:t>2026</w:t>
      </w:r>
      <w:r w:rsidRPr="007220F4">
        <w:rPr>
          <w:rFonts w:hint="eastAsia"/>
          <w:color w:val="auto"/>
        </w:rPr>
        <w:t>年</w:t>
      </w:r>
      <w:r w:rsidRPr="007220F4">
        <w:rPr>
          <w:rFonts w:hint="eastAsia"/>
          <w:color w:val="auto"/>
        </w:rPr>
        <w:t>5.1%</w:t>
      </w:r>
      <w:r w:rsidRPr="007220F4">
        <w:rPr>
          <w:rFonts w:hint="eastAsia"/>
          <w:color w:val="auto"/>
        </w:rPr>
        <w:t>、</w:t>
      </w:r>
      <w:r w:rsidRPr="007220F4">
        <w:rPr>
          <w:rFonts w:hint="eastAsia"/>
          <w:color w:val="auto"/>
        </w:rPr>
        <w:t>2027</w:t>
      </w:r>
      <w:r w:rsidRPr="007220F4">
        <w:rPr>
          <w:rFonts w:hint="eastAsia"/>
          <w:color w:val="auto"/>
        </w:rPr>
        <w:t>年</w:t>
      </w:r>
      <w:r w:rsidRPr="007220F4">
        <w:rPr>
          <w:rFonts w:hint="eastAsia"/>
          <w:color w:val="auto"/>
        </w:rPr>
        <w:t>5.4%</w:t>
      </w:r>
      <w:r w:rsidRPr="007220F4">
        <w:rPr>
          <w:rFonts w:hint="eastAsia"/>
          <w:color w:val="auto"/>
        </w:rPr>
        <w:t>，</w:t>
      </w:r>
      <w:proofErr w:type="spellStart"/>
      <w:r w:rsidRPr="007220F4">
        <w:rPr>
          <w:rFonts w:hint="eastAsia"/>
          <w:color w:val="auto"/>
        </w:rPr>
        <w:t>下修至</w:t>
      </w:r>
      <w:proofErr w:type="spellEnd"/>
      <w:r w:rsidRPr="007220F4">
        <w:rPr>
          <w:rFonts w:hint="eastAsia"/>
          <w:color w:val="auto"/>
        </w:rPr>
        <w:t>4.9%</w:t>
      </w:r>
      <w:r w:rsidRPr="007220F4">
        <w:rPr>
          <w:rFonts w:hint="eastAsia"/>
          <w:color w:val="auto"/>
        </w:rPr>
        <w:t>及</w:t>
      </w:r>
      <w:r w:rsidRPr="007220F4">
        <w:rPr>
          <w:rFonts w:hint="eastAsia"/>
          <w:color w:val="auto"/>
        </w:rPr>
        <w:t>5.2%</w:t>
      </w:r>
      <w:r w:rsidRPr="007220F4">
        <w:rPr>
          <w:rFonts w:hint="eastAsia"/>
          <w:color w:val="auto"/>
        </w:rPr>
        <w:t>。</w:t>
      </w:r>
      <w:proofErr w:type="spellStart"/>
      <w:r w:rsidRPr="007220F4">
        <w:rPr>
          <w:rFonts w:hint="eastAsia"/>
          <w:color w:val="auto"/>
        </w:rPr>
        <w:t>智庫</w:t>
      </w:r>
      <w:proofErr w:type="gramStart"/>
      <w:r w:rsidRPr="007220F4">
        <w:rPr>
          <w:rFonts w:hint="eastAsia"/>
          <w:color w:val="auto"/>
        </w:rPr>
        <w:t>凱</w:t>
      </w:r>
      <w:proofErr w:type="gramEnd"/>
      <w:r w:rsidRPr="007220F4">
        <w:rPr>
          <w:rFonts w:hint="eastAsia"/>
          <w:color w:val="auto"/>
        </w:rPr>
        <w:t>投宏觀</w:t>
      </w:r>
      <w:proofErr w:type="spellEnd"/>
      <w:r w:rsidR="007220F4" w:rsidRPr="007220F4">
        <w:rPr>
          <w:rFonts w:hint="eastAsia"/>
          <w:color w:val="FF00FF"/>
        </w:rPr>
        <w:t>（</w:t>
      </w:r>
      <w:r w:rsidRPr="007220F4">
        <w:rPr>
          <w:rFonts w:hint="eastAsia"/>
          <w:color w:val="auto"/>
        </w:rPr>
        <w:t>Capital Economics</w:t>
      </w:r>
      <w:r w:rsidR="007220F4" w:rsidRPr="007220F4">
        <w:rPr>
          <w:rFonts w:hint="eastAsia"/>
          <w:color w:val="FF00FF"/>
        </w:rPr>
        <w:t>）</w:t>
      </w:r>
      <w:r w:rsidRPr="007220F4">
        <w:rPr>
          <w:rFonts w:hint="eastAsia"/>
          <w:color w:val="auto"/>
        </w:rPr>
        <w:t>於</w:t>
      </w:r>
      <w:r w:rsidRPr="007220F4">
        <w:rPr>
          <w:rFonts w:hint="eastAsia"/>
          <w:color w:val="auto"/>
        </w:rPr>
        <w:t>3</w:t>
      </w:r>
      <w:r w:rsidRPr="007220F4">
        <w:rPr>
          <w:rFonts w:hint="eastAsia"/>
          <w:color w:val="auto"/>
        </w:rPr>
        <w:t>月</w:t>
      </w:r>
      <w:r w:rsidRPr="007220F4">
        <w:rPr>
          <w:rFonts w:hint="eastAsia"/>
          <w:color w:val="auto"/>
        </w:rPr>
        <w:t>20</w:t>
      </w:r>
      <w:r w:rsidRPr="007220F4">
        <w:rPr>
          <w:rFonts w:hint="eastAsia"/>
          <w:color w:val="auto"/>
        </w:rPr>
        <w:t>日已將菲國今年經濟成長預期大幅下調至僅</w:t>
      </w:r>
      <w:r w:rsidRPr="007220F4">
        <w:rPr>
          <w:rFonts w:hint="eastAsia"/>
          <w:color w:val="auto"/>
        </w:rPr>
        <w:t>3.8%</w:t>
      </w:r>
      <w:r w:rsidRPr="007220F4">
        <w:rPr>
          <w:rFonts w:hint="eastAsia"/>
          <w:color w:val="auto"/>
        </w:rPr>
        <w:t>，</w:t>
      </w:r>
      <w:proofErr w:type="spellStart"/>
      <w:r w:rsidRPr="007220F4">
        <w:rPr>
          <w:rFonts w:hint="eastAsia"/>
          <w:color w:val="auto"/>
        </w:rPr>
        <w:t>原因是該國在中東長期戰爭中遭受全球油價</w:t>
      </w:r>
      <w:proofErr w:type="gramStart"/>
      <w:r w:rsidRPr="007220F4">
        <w:rPr>
          <w:rFonts w:hint="eastAsia"/>
          <w:color w:val="auto"/>
        </w:rPr>
        <w:t>飆</w:t>
      </w:r>
      <w:proofErr w:type="gramEnd"/>
      <w:r w:rsidRPr="007220F4">
        <w:rPr>
          <w:rFonts w:hint="eastAsia"/>
          <w:color w:val="auto"/>
        </w:rPr>
        <w:t>升的打擊</w:t>
      </w:r>
      <w:proofErr w:type="spellEnd"/>
      <w:r w:rsidRPr="007220F4">
        <w:rPr>
          <w:rFonts w:hint="eastAsia"/>
          <w:color w:val="auto"/>
        </w:rPr>
        <w:t>，</w:t>
      </w:r>
      <w:r w:rsidRPr="007220F4">
        <w:rPr>
          <w:rFonts w:hint="eastAsia"/>
          <w:color w:val="auto"/>
        </w:rPr>
        <w:t>2027</w:t>
      </w:r>
      <w:r w:rsidRPr="007220F4">
        <w:rPr>
          <w:rFonts w:hint="eastAsia"/>
          <w:color w:val="auto"/>
        </w:rPr>
        <w:t>年菲律賓</w:t>
      </w:r>
      <w:proofErr w:type="spellStart"/>
      <w:r w:rsidRPr="007220F4">
        <w:rPr>
          <w:rFonts w:hint="eastAsia"/>
          <w:color w:val="auto"/>
        </w:rPr>
        <w:t>GDP</w:t>
      </w:r>
      <w:r w:rsidRPr="007220F4">
        <w:rPr>
          <w:rFonts w:hint="eastAsia"/>
          <w:color w:val="auto"/>
        </w:rPr>
        <w:t>成長率為</w:t>
      </w:r>
      <w:proofErr w:type="spellEnd"/>
      <w:r w:rsidRPr="007220F4">
        <w:rPr>
          <w:rFonts w:hint="eastAsia"/>
          <w:color w:val="auto"/>
        </w:rPr>
        <w:t>4.8%</w:t>
      </w:r>
      <w:r w:rsidRPr="007220F4">
        <w:rPr>
          <w:rFonts w:hint="eastAsia"/>
          <w:color w:val="auto"/>
        </w:rPr>
        <w:t>，</w:t>
      </w:r>
      <w:proofErr w:type="spellStart"/>
      <w:r w:rsidRPr="007220F4">
        <w:rPr>
          <w:rFonts w:hint="eastAsia"/>
          <w:color w:val="auto"/>
        </w:rPr>
        <w:t>低於先前預測的</w:t>
      </w:r>
      <w:proofErr w:type="spellEnd"/>
      <w:r w:rsidRPr="007220F4">
        <w:rPr>
          <w:rFonts w:hint="eastAsia"/>
          <w:color w:val="auto"/>
        </w:rPr>
        <w:t>5%</w:t>
      </w:r>
      <w:r w:rsidRPr="007220F4">
        <w:rPr>
          <w:rFonts w:hint="eastAsia"/>
          <w:color w:val="auto"/>
        </w:rPr>
        <w:t>，</w:t>
      </w:r>
      <w:proofErr w:type="spellStart"/>
      <w:r w:rsidRPr="007220F4">
        <w:rPr>
          <w:rFonts w:hint="eastAsia"/>
          <w:color w:val="auto"/>
        </w:rPr>
        <w:t>也低於明年政府</w:t>
      </w:r>
      <w:proofErr w:type="spellEnd"/>
      <w:r w:rsidRPr="007220F4">
        <w:rPr>
          <w:rFonts w:hint="eastAsia"/>
          <w:color w:val="auto"/>
        </w:rPr>
        <w:t>5.5%</w:t>
      </w:r>
      <w:r w:rsidRPr="007220F4">
        <w:rPr>
          <w:rFonts w:hint="eastAsia"/>
          <w:color w:val="auto"/>
        </w:rPr>
        <w:t>至</w:t>
      </w:r>
      <w:r w:rsidRPr="007220F4">
        <w:rPr>
          <w:rFonts w:hint="eastAsia"/>
          <w:color w:val="auto"/>
        </w:rPr>
        <w:t>6.5%</w:t>
      </w:r>
      <w:r w:rsidRPr="007220F4">
        <w:rPr>
          <w:rFonts w:hint="eastAsia"/>
          <w:color w:val="auto"/>
        </w:rPr>
        <w:t>的目標。因此，菲國經濟今年表現外在有中東戰事及美國關稅等諸多不確定因素影響，內有能源韌性不足及政府公共工程</w:t>
      </w:r>
      <w:proofErr w:type="gramStart"/>
      <w:r w:rsidRPr="007220F4">
        <w:rPr>
          <w:rFonts w:hint="eastAsia"/>
          <w:color w:val="auto"/>
        </w:rPr>
        <w:t>貪腐案延續</w:t>
      </w:r>
      <w:proofErr w:type="gramEnd"/>
      <w:r w:rsidRPr="007220F4">
        <w:rPr>
          <w:rFonts w:hint="eastAsia"/>
          <w:color w:val="auto"/>
        </w:rPr>
        <w:t>之效應等不利情況，今年經濟成長應將難以維持在高水準的表現。</w:t>
      </w:r>
    </w:p>
    <w:p w14:paraId="414BEB9A" w14:textId="77777777" w:rsidR="002138DD" w:rsidRPr="007220F4" w:rsidRDefault="002138DD" w:rsidP="00150C1F">
      <w:pPr>
        <w:pStyle w:val="a5"/>
        <w:spacing w:before="257" w:after="257"/>
        <w:ind w:left="632" w:hanging="632"/>
        <w:rPr>
          <w:color w:val="auto"/>
        </w:rPr>
      </w:pPr>
      <w:r w:rsidRPr="007220F4">
        <w:rPr>
          <w:color w:val="auto"/>
        </w:rPr>
        <w:t>五、市場環境</w:t>
      </w:r>
    </w:p>
    <w:p w14:paraId="189A5B2C" w14:textId="46616EE9" w:rsidR="002138DD" w:rsidRPr="007220F4" w:rsidRDefault="002138DD" w:rsidP="00AA6B91">
      <w:pPr>
        <w:ind w:firstLine="472"/>
        <w:rPr>
          <w:lang w:eastAsia="zh-TW"/>
        </w:rPr>
      </w:pPr>
      <w:r w:rsidRPr="007220F4">
        <w:rPr>
          <w:lang w:eastAsia="zh-TW"/>
        </w:rPr>
        <w:t>菲律賓是我鄰國之一，人口約</w:t>
      </w:r>
      <w:r w:rsidRPr="007220F4">
        <w:rPr>
          <w:lang w:eastAsia="zh-TW"/>
        </w:rPr>
        <w:t>1</w:t>
      </w:r>
      <w:r w:rsidRPr="007220F4">
        <w:rPr>
          <w:lang w:eastAsia="zh-TW"/>
        </w:rPr>
        <w:t>億</w:t>
      </w:r>
      <w:r w:rsidRPr="007220F4">
        <w:rPr>
          <w:lang w:eastAsia="zh-TW"/>
        </w:rPr>
        <w:t>1,</w:t>
      </w:r>
      <w:r w:rsidR="00EA4BFF" w:rsidRPr="007220F4">
        <w:rPr>
          <w:rFonts w:hint="eastAsia"/>
          <w:lang w:eastAsia="zh-TW"/>
        </w:rPr>
        <w:t>386</w:t>
      </w:r>
      <w:r w:rsidRPr="007220F4">
        <w:rPr>
          <w:lang w:eastAsia="zh-TW"/>
        </w:rPr>
        <w:t>萬人，具備龐大人口紅利，加上人民積極消費的特性，內需市場受到外商青睞。外銷產業則因交通基礎建設不佳，貨物輸送不易等因素，發展較為緩慢，菲國對外貿易長年呈現入超現象。菲國市場環境對我商有利因素如下：</w:t>
      </w:r>
    </w:p>
    <w:p w14:paraId="74A873DC" w14:textId="76609816" w:rsidR="002138DD" w:rsidRPr="007220F4" w:rsidRDefault="002138DD" w:rsidP="00AA6B91">
      <w:pPr>
        <w:pStyle w:val="a6"/>
        <w:ind w:left="945" w:hanging="709"/>
        <w:rPr>
          <w:color w:val="auto"/>
        </w:rPr>
      </w:pPr>
      <w:r w:rsidRPr="007220F4">
        <w:rPr>
          <w:color w:val="auto"/>
        </w:rPr>
        <w:t>（一）</w:t>
      </w:r>
      <w:r w:rsidRPr="007220F4">
        <w:rPr>
          <w:color w:val="auto"/>
        </w:rPr>
        <w:tab/>
      </w:r>
      <w:r w:rsidRPr="007220F4">
        <w:rPr>
          <w:color w:val="auto"/>
        </w:rPr>
        <w:t>市場具開發潛力：菲國擁有人口</w:t>
      </w:r>
      <w:r w:rsidRPr="007220F4">
        <w:rPr>
          <w:color w:val="auto"/>
        </w:rPr>
        <w:t>1</w:t>
      </w:r>
      <w:r w:rsidRPr="007220F4">
        <w:rPr>
          <w:color w:val="auto"/>
        </w:rPr>
        <w:t>億</w:t>
      </w:r>
      <w:r w:rsidRPr="007220F4">
        <w:rPr>
          <w:color w:val="auto"/>
        </w:rPr>
        <w:t>1,</w:t>
      </w:r>
      <w:r w:rsidR="00EA4BFF" w:rsidRPr="007220F4">
        <w:rPr>
          <w:rFonts w:hint="eastAsia"/>
          <w:color w:val="auto"/>
        </w:rPr>
        <w:t>386</w:t>
      </w:r>
      <w:r w:rsidRPr="007220F4">
        <w:rPr>
          <w:color w:val="auto"/>
        </w:rPr>
        <w:t>萬人，具有龐大潛在的消費市場。</w:t>
      </w:r>
    </w:p>
    <w:p w14:paraId="7D71A6B2" w14:textId="2F19A86B" w:rsidR="002138DD" w:rsidRPr="007220F4" w:rsidRDefault="002138DD" w:rsidP="00AA6B91">
      <w:pPr>
        <w:pStyle w:val="a6"/>
        <w:ind w:left="945" w:hanging="709"/>
        <w:rPr>
          <w:color w:val="auto"/>
        </w:rPr>
      </w:pPr>
      <w:r w:rsidRPr="007220F4">
        <w:rPr>
          <w:color w:val="auto"/>
        </w:rPr>
        <w:t>（二）</w:t>
      </w:r>
      <w:r w:rsidRPr="007220F4">
        <w:rPr>
          <w:color w:val="auto"/>
        </w:rPr>
        <w:tab/>
      </w:r>
      <w:r w:rsidRPr="007220F4">
        <w:rPr>
          <w:color w:val="auto"/>
        </w:rPr>
        <w:t>地理位置：菲律賓地理位置鄰近臺灣，雙邊往來的運輸成本及時間</w:t>
      </w:r>
      <w:proofErr w:type="gramStart"/>
      <w:r w:rsidRPr="007220F4">
        <w:rPr>
          <w:color w:val="auto"/>
        </w:rPr>
        <w:t>效益均具競爭力</w:t>
      </w:r>
      <w:proofErr w:type="gramEnd"/>
      <w:r w:rsidRPr="007220F4">
        <w:rPr>
          <w:color w:val="auto"/>
        </w:rPr>
        <w:t>。</w:t>
      </w:r>
      <w:proofErr w:type="gramStart"/>
      <w:r w:rsidRPr="007220F4">
        <w:rPr>
          <w:color w:val="auto"/>
        </w:rPr>
        <w:t>臺</w:t>
      </w:r>
      <w:proofErr w:type="gramEnd"/>
      <w:r w:rsidRPr="007220F4">
        <w:rPr>
          <w:color w:val="auto"/>
        </w:rPr>
        <w:t>菲雙方完成航空協定修約後，現</w:t>
      </w:r>
      <w:proofErr w:type="gramStart"/>
      <w:r w:rsidRPr="007220F4">
        <w:rPr>
          <w:color w:val="auto"/>
        </w:rPr>
        <w:t>臺</w:t>
      </w:r>
      <w:proofErr w:type="gramEnd"/>
      <w:r w:rsidRPr="007220F4">
        <w:rPr>
          <w:color w:val="auto"/>
        </w:rPr>
        <w:t>菲往返每週</w:t>
      </w:r>
      <w:r w:rsidRPr="007220F4">
        <w:rPr>
          <w:color w:val="auto"/>
        </w:rPr>
        <w:t>108</w:t>
      </w:r>
      <w:r w:rsidRPr="007220F4">
        <w:rPr>
          <w:color w:val="auto"/>
        </w:rPr>
        <w:t>個航班，包括中華航空、長榮航空、星宇航空、菲律賓航空</w:t>
      </w:r>
      <w:r w:rsidR="00DE45AC" w:rsidRPr="007220F4">
        <w:rPr>
          <w:rFonts w:hint="eastAsia"/>
          <w:color w:val="auto"/>
        </w:rPr>
        <w:t>、亞洲航空</w:t>
      </w:r>
      <w:r w:rsidRPr="007220F4">
        <w:rPr>
          <w:color w:val="auto"/>
        </w:rPr>
        <w:t>及宿霧太平洋航空直飛馬尼拉、宿霧、克拉克；高雄</w:t>
      </w:r>
      <w:r w:rsidR="00FF1BC4">
        <w:rPr>
          <w:rFonts w:hint="eastAsia"/>
          <w:color w:val="auto"/>
        </w:rPr>
        <w:t xml:space="preserve"> </w:t>
      </w:r>
      <w:proofErr w:type="gramStart"/>
      <w:r w:rsidR="00FF1BC4">
        <w:rPr>
          <w:color w:val="auto"/>
        </w:rPr>
        <w:t>–</w:t>
      </w:r>
      <w:proofErr w:type="gramEnd"/>
      <w:r w:rsidR="00FF1BC4">
        <w:rPr>
          <w:color w:val="auto"/>
        </w:rPr>
        <w:t xml:space="preserve"> </w:t>
      </w:r>
      <w:r w:rsidRPr="007220F4">
        <w:rPr>
          <w:color w:val="auto"/>
        </w:rPr>
        <w:t>馬尼拉亦有航班，往返便捷。</w:t>
      </w:r>
    </w:p>
    <w:p w14:paraId="0C14EA89" w14:textId="77777777" w:rsidR="002138DD" w:rsidRPr="007220F4" w:rsidRDefault="002138DD" w:rsidP="00AA6B91">
      <w:pPr>
        <w:pStyle w:val="a6"/>
        <w:ind w:left="945" w:hanging="709"/>
        <w:rPr>
          <w:color w:val="auto"/>
        </w:rPr>
      </w:pPr>
      <w:r w:rsidRPr="007220F4">
        <w:rPr>
          <w:color w:val="auto"/>
        </w:rPr>
        <w:t>（三）</w:t>
      </w:r>
      <w:r w:rsidRPr="007220F4">
        <w:rPr>
          <w:color w:val="auto"/>
        </w:rPr>
        <w:tab/>
      </w:r>
      <w:r w:rsidRPr="007220F4">
        <w:rPr>
          <w:color w:val="auto"/>
        </w:rPr>
        <w:t>農業合作發展空間大：積極發展農業為菲國政策，然其生產技術仍大幅低於我國。</w:t>
      </w:r>
      <w:proofErr w:type="gramStart"/>
      <w:r w:rsidRPr="007220F4">
        <w:rPr>
          <w:color w:val="auto"/>
        </w:rPr>
        <w:t>臺</w:t>
      </w:r>
      <w:proofErr w:type="gramEnd"/>
      <w:r w:rsidRPr="007220F4">
        <w:rPr>
          <w:color w:val="auto"/>
        </w:rPr>
        <w:t>商可就農漁牧產業，選擇有利產品項目在菲國投資或拓銷。</w:t>
      </w:r>
    </w:p>
    <w:p w14:paraId="66F5365B" w14:textId="77777777" w:rsidR="00FF1BC4" w:rsidRDefault="00FF1BC4" w:rsidP="00AA6B91">
      <w:pPr>
        <w:pStyle w:val="a6"/>
        <w:ind w:left="945" w:hanging="709"/>
        <w:rPr>
          <w:color w:val="auto"/>
        </w:rPr>
      </w:pPr>
    </w:p>
    <w:p w14:paraId="19764497" w14:textId="4814F484" w:rsidR="002138DD" w:rsidRPr="007220F4" w:rsidRDefault="002138DD" w:rsidP="00AA6B91">
      <w:pPr>
        <w:pStyle w:val="a6"/>
        <w:ind w:left="945" w:hanging="709"/>
        <w:rPr>
          <w:color w:val="auto"/>
        </w:rPr>
      </w:pPr>
      <w:r w:rsidRPr="007220F4">
        <w:rPr>
          <w:color w:val="auto"/>
        </w:rPr>
        <w:lastRenderedPageBreak/>
        <w:t>（四）</w:t>
      </w:r>
      <w:r w:rsidRPr="007220F4">
        <w:rPr>
          <w:color w:val="auto"/>
        </w:rPr>
        <w:tab/>
      </w:r>
      <w:r w:rsidRPr="007220F4">
        <w:rPr>
          <w:color w:val="auto"/>
        </w:rPr>
        <w:t>礦產豐富：菲國的銅、金、鎳、大理石、石灰石及砂石等礦產蘊藏豐富，礦業並於</w:t>
      </w:r>
      <w:r w:rsidRPr="007220F4">
        <w:rPr>
          <w:color w:val="auto"/>
        </w:rPr>
        <w:t>2004</w:t>
      </w:r>
      <w:r w:rsidRPr="007220F4">
        <w:rPr>
          <w:color w:val="auto"/>
        </w:rPr>
        <w:t>年底開放外人直接投資，具投資機會，但須留意菲國政府環保意識提高、可能中止採礦權之問題，</w:t>
      </w:r>
      <w:r w:rsidRPr="007220F4">
        <w:rPr>
          <w:color w:val="auto"/>
        </w:rPr>
        <w:t>2021</w:t>
      </w:r>
      <w:r w:rsidRPr="007220F4">
        <w:rPr>
          <w:color w:val="auto"/>
        </w:rPr>
        <w:t>年</w:t>
      </w:r>
      <w:r w:rsidRPr="007220F4">
        <w:rPr>
          <w:color w:val="auto"/>
        </w:rPr>
        <w:t>4</w:t>
      </w:r>
      <w:r w:rsidRPr="007220F4">
        <w:rPr>
          <w:color w:val="auto"/>
        </w:rPr>
        <w:t>月杜特地前總統為振興因</w:t>
      </w:r>
      <w:proofErr w:type="gramStart"/>
      <w:r w:rsidRPr="007220F4">
        <w:rPr>
          <w:color w:val="auto"/>
        </w:rPr>
        <w:t>疫情而</w:t>
      </w:r>
      <w:proofErr w:type="gramEnd"/>
      <w:r w:rsidRPr="007220F4">
        <w:rPr>
          <w:color w:val="auto"/>
        </w:rPr>
        <w:t>受到重創的經濟，取消先前禁止核發新採礦許可證的禁令，</w:t>
      </w:r>
      <w:r w:rsidRPr="007220F4">
        <w:rPr>
          <w:color w:val="auto"/>
        </w:rPr>
        <w:t>2022</w:t>
      </w:r>
      <w:r w:rsidRPr="007220F4">
        <w:rPr>
          <w:color w:val="auto"/>
        </w:rPr>
        <w:t>年</w:t>
      </w:r>
      <w:r w:rsidRPr="007220F4">
        <w:rPr>
          <w:color w:val="auto"/>
        </w:rPr>
        <w:t>1</w:t>
      </w:r>
      <w:r w:rsidRPr="007220F4">
        <w:rPr>
          <w:color w:val="auto"/>
        </w:rPr>
        <w:t>月解除自</w:t>
      </w:r>
      <w:r w:rsidRPr="007220F4">
        <w:rPr>
          <w:color w:val="auto"/>
        </w:rPr>
        <w:t>2017</w:t>
      </w:r>
      <w:r w:rsidRPr="007220F4">
        <w:rPr>
          <w:color w:val="auto"/>
        </w:rPr>
        <w:t>年實施之露天礦區開採禁令，鼓勵礦業投資以增加受</w:t>
      </w:r>
      <w:proofErr w:type="gramStart"/>
      <w:r w:rsidRPr="007220F4">
        <w:rPr>
          <w:color w:val="auto"/>
        </w:rPr>
        <w:t>疫</w:t>
      </w:r>
      <w:proofErr w:type="gramEnd"/>
      <w:r w:rsidRPr="007220F4">
        <w:rPr>
          <w:color w:val="auto"/>
        </w:rPr>
        <w:t>情打擊之菲國政府收入。</w:t>
      </w:r>
    </w:p>
    <w:p w14:paraId="69321EE2" w14:textId="77777777" w:rsidR="002138DD" w:rsidRPr="007220F4" w:rsidRDefault="002138DD" w:rsidP="00AA6B91">
      <w:pPr>
        <w:pStyle w:val="a6"/>
        <w:ind w:left="945" w:hanging="709"/>
        <w:rPr>
          <w:color w:val="auto"/>
        </w:rPr>
      </w:pPr>
      <w:r w:rsidRPr="007220F4">
        <w:rPr>
          <w:color w:val="auto"/>
        </w:rPr>
        <w:t>（五）</w:t>
      </w:r>
      <w:r w:rsidRPr="007220F4">
        <w:rPr>
          <w:color w:val="auto"/>
        </w:rPr>
        <w:tab/>
      </w:r>
      <w:r w:rsidRPr="007220F4">
        <w:rPr>
          <w:color w:val="auto"/>
        </w:rPr>
        <w:t>勞力資源充足：當地勞力充沛，工資漲幅低，教育普及且為英語系國家，技術工人較易培訓，</w:t>
      </w:r>
      <w:proofErr w:type="gramStart"/>
      <w:r w:rsidRPr="007220F4">
        <w:rPr>
          <w:color w:val="auto"/>
        </w:rPr>
        <w:t>故歐</w:t>
      </w:r>
      <w:proofErr w:type="gramEnd"/>
      <w:r w:rsidRPr="007220F4">
        <w:rPr>
          <w:color w:val="auto"/>
        </w:rPr>
        <w:t>、美、日資訊業及勞力密集電子</w:t>
      </w:r>
      <w:proofErr w:type="gramStart"/>
      <w:r w:rsidRPr="007220F4">
        <w:rPr>
          <w:color w:val="auto"/>
        </w:rPr>
        <w:t>業均以菲國</w:t>
      </w:r>
      <w:proofErr w:type="gramEnd"/>
      <w:r w:rsidRPr="007220F4">
        <w:rPr>
          <w:color w:val="auto"/>
        </w:rPr>
        <w:t>為其海外零組件加工基地。</w:t>
      </w:r>
    </w:p>
    <w:p w14:paraId="42D7AFA0" w14:textId="0F59AEFB" w:rsidR="002138DD" w:rsidRPr="007220F4" w:rsidRDefault="002138DD" w:rsidP="00AA6B91">
      <w:pPr>
        <w:pStyle w:val="a6"/>
        <w:ind w:left="945" w:hanging="709"/>
        <w:rPr>
          <w:color w:val="auto"/>
        </w:rPr>
      </w:pPr>
      <w:r w:rsidRPr="007220F4">
        <w:rPr>
          <w:color w:val="auto"/>
        </w:rPr>
        <w:t>（六）</w:t>
      </w:r>
      <w:r w:rsidRPr="007220F4">
        <w:rPr>
          <w:color w:val="auto"/>
        </w:rPr>
        <w:tab/>
      </w:r>
      <w:r w:rsidRPr="007220F4">
        <w:rPr>
          <w:color w:val="auto"/>
        </w:rPr>
        <w:t>區域自由貿易協定：菲國為東協會員國之一，可利用菲國打入東協及國際市場。東協自由貿易區共同關稅已逐年調降至</w:t>
      </w:r>
      <w:r w:rsidRPr="007220F4">
        <w:rPr>
          <w:color w:val="auto"/>
        </w:rPr>
        <w:t>0%</w:t>
      </w:r>
      <w:r w:rsidRPr="007220F4">
        <w:rPr>
          <w:color w:val="auto"/>
        </w:rPr>
        <w:t>～</w:t>
      </w:r>
      <w:r w:rsidRPr="007220F4">
        <w:rPr>
          <w:color w:val="auto"/>
        </w:rPr>
        <w:t>5%</w:t>
      </w:r>
      <w:r w:rsidRPr="007220F4">
        <w:rPr>
          <w:color w:val="auto"/>
        </w:rPr>
        <w:t>，</w:t>
      </w:r>
      <w:proofErr w:type="spellStart"/>
      <w:r w:rsidRPr="007220F4">
        <w:rPr>
          <w:color w:val="auto"/>
        </w:rPr>
        <w:t>有利於從菲國拓展東協市場</w:t>
      </w:r>
      <w:proofErr w:type="spellEnd"/>
      <w:r w:rsidRPr="007220F4">
        <w:rPr>
          <w:color w:val="auto"/>
        </w:rPr>
        <w:t>，</w:t>
      </w:r>
      <w:r w:rsidRPr="007220F4">
        <w:rPr>
          <w:color w:val="auto"/>
        </w:rPr>
        <w:t>2020</w:t>
      </w:r>
      <w:r w:rsidRPr="007220F4">
        <w:rPr>
          <w:color w:val="auto"/>
        </w:rPr>
        <w:t>年</w:t>
      </w:r>
      <w:r w:rsidRPr="007220F4">
        <w:rPr>
          <w:color w:val="auto"/>
        </w:rPr>
        <w:t>11</w:t>
      </w:r>
      <w:r w:rsidRPr="007220F4">
        <w:rPr>
          <w:color w:val="auto"/>
        </w:rPr>
        <w:t>月</w:t>
      </w:r>
      <w:r w:rsidRPr="007220F4">
        <w:rPr>
          <w:color w:val="auto"/>
        </w:rPr>
        <w:t>15</w:t>
      </w:r>
      <w:r w:rsidRPr="007220F4">
        <w:rPr>
          <w:color w:val="auto"/>
        </w:rPr>
        <w:t>日區域全面經濟夥伴協定（</w:t>
      </w:r>
      <w:r w:rsidRPr="007220F4">
        <w:rPr>
          <w:color w:val="auto"/>
        </w:rPr>
        <w:t>RCEP</w:t>
      </w:r>
      <w:r w:rsidRPr="007220F4">
        <w:rPr>
          <w:color w:val="auto"/>
        </w:rPr>
        <w:t>）簽署，參議院於</w:t>
      </w:r>
      <w:r w:rsidR="00CD2C5C" w:rsidRPr="007220F4">
        <w:rPr>
          <w:rFonts w:hint="eastAsia"/>
          <w:color w:val="auto"/>
        </w:rPr>
        <w:t>2023</w:t>
      </w:r>
      <w:r w:rsidRPr="007220F4">
        <w:rPr>
          <w:color w:val="auto"/>
        </w:rPr>
        <w:t>年</w:t>
      </w:r>
      <w:r w:rsidRPr="007220F4">
        <w:rPr>
          <w:color w:val="auto"/>
        </w:rPr>
        <w:t>2</w:t>
      </w:r>
      <w:r w:rsidRPr="007220F4">
        <w:rPr>
          <w:color w:val="auto"/>
        </w:rPr>
        <w:t>月同意菲律賓參與</w:t>
      </w:r>
      <w:proofErr w:type="spellStart"/>
      <w:r w:rsidRPr="007220F4">
        <w:rPr>
          <w:color w:val="auto"/>
        </w:rPr>
        <w:t>RCEP</w:t>
      </w:r>
      <w:r w:rsidR="00E97A48" w:rsidRPr="007220F4">
        <w:rPr>
          <w:rFonts w:hint="eastAsia"/>
          <w:color w:val="auto"/>
        </w:rPr>
        <w:t>，</w:t>
      </w:r>
      <w:r w:rsidRPr="007220F4">
        <w:rPr>
          <w:color w:val="auto"/>
        </w:rPr>
        <w:t>使得菲國成為最後一個生效的簽署國</w:t>
      </w:r>
      <w:proofErr w:type="spellEnd"/>
      <w:r w:rsidRPr="007220F4">
        <w:rPr>
          <w:color w:val="auto"/>
        </w:rPr>
        <w:t>，</w:t>
      </w:r>
      <w:proofErr w:type="spellStart"/>
      <w:r w:rsidRPr="007220F4">
        <w:rPr>
          <w:color w:val="auto"/>
        </w:rPr>
        <w:t>RCEP</w:t>
      </w:r>
      <w:r w:rsidRPr="007220F4">
        <w:rPr>
          <w:color w:val="auto"/>
        </w:rPr>
        <w:t>於</w:t>
      </w:r>
      <w:proofErr w:type="spellEnd"/>
      <w:r w:rsidR="00DE45AC" w:rsidRPr="007220F4">
        <w:rPr>
          <w:rFonts w:hint="eastAsia"/>
          <w:color w:val="auto"/>
        </w:rPr>
        <w:t>2023</w:t>
      </w:r>
      <w:r w:rsidRPr="007220F4">
        <w:rPr>
          <w:color w:val="auto"/>
        </w:rPr>
        <w:t>年</w:t>
      </w:r>
      <w:r w:rsidRPr="007220F4">
        <w:rPr>
          <w:color w:val="auto"/>
        </w:rPr>
        <w:t>6</w:t>
      </w:r>
      <w:r w:rsidRPr="007220F4">
        <w:rPr>
          <w:color w:val="auto"/>
        </w:rPr>
        <w:t>月</w:t>
      </w:r>
      <w:r w:rsidRPr="007220F4">
        <w:rPr>
          <w:color w:val="auto"/>
        </w:rPr>
        <w:t>2</w:t>
      </w:r>
      <w:r w:rsidRPr="007220F4">
        <w:rPr>
          <w:color w:val="auto"/>
        </w:rPr>
        <w:t>日對菲國生效，菲國正式成為</w:t>
      </w:r>
      <w:proofErr w:type="spellStart"/>
      <w:r w:rsidRPr="007220F4">
        <w:rPr>
          <w:color w:val="auto"/>
        </w:rPr>
        <w:t>RCEP</w:t>
      </w:r>
      <w:r w:rsidRPr="007220F4">
        <w:rPr>
          <w:color w:val="auto"/>
        </w:rPr>
        <w:t>之會員國。</w:t>
      </w:r>
      <w:r w:rsidR="00E8636D" w:rsidRPr="007220F4">
        <w:rPr>
          <w:rFonts w:hint="eastAsia"/>
          <w:color w:val="auto"/>
        </w:rPr>
        <w:t>菲律賓與韓國</w:t>
      </w:r>
      <w:r w:rsidR="00E8636D" w:rsidRPr="007220F4">
        <w:rPr>
          <w:rFonts w:hint="eastAsia"/>
          <w:color w:val="auto"/>
        </w:rPr>
        <w:t>FTA</w:t>
      </w:r>
      <w:r w:rsidR="00E8636D" w:rsidRPr="007220F4">
        <w:rPr>
          <w:rFonts w:hint="eastAsia"/>
          <w:color w:val="auto"/>
        </w:rPr>
        <w:t>自</w:t>
      </w:r>
      <w:proofErr w:type="spellEnd"/>
      <w:r w:rsidR="00E8636D" w:rsidRPr="007220F4">
        <w:rPr>
          <w:rFonts w:hint="eastAsia"/>
          <w:color w:val="auto"/>
        </w:rPr>
        <w:t>2024</w:t>
      </w:r>
      <w:r w:rsidR="00E8636D" w:rsidRPr="007220F4">
        <w:rPr>
          <w:rFonts w:hint="eastAsia"/>
          <w:color w:val="auto"/>
        </w:rPr>
        <w:t>年</w:t>
      </w:r>
      <w:r w:rsidR="00E8636D" w:rsidRPr="007220F4">
        <w:rPr>
          <w:rFonts w:hint="eastAsia"/>
          <w:color w:val="auto"/>
        </w:rPr>
        <w:t>12</w:t>
      </w:r>
      <w:r w:rsidR="00E8636D" w:rsidRPr="007220F4">
        <w:rPr>
          <w:rFonts w:hint="eastAsia"/>
          <w:color w:val="auto"/>
        </w:rPr>
        <w:t>月</w:t>
      </w:r>
      <w:r w:rsidR="00E8636D" w:rsidRPr="007220F4">
        <w:rPr>
          <w:rFonts w:hint="eastAsia"/>
          <w:color w:val="auto"/>
        </w:rPr>
        <w:t>31</w:t>
      </w:r>
      <w:r w:rsidR="00E8636D" w:rsidRPr="007220F4">
        <w:rPr>
          <w:rFonts w:hint="eastAsia"/>
          <w:color w:val="auto"/>
        </w:rPr>
        <w:t>日起生效，</w:t>
      </w:r>
      <w:r w:rsidR="00E8636D" w:rsidRPr="007220F4">
        <w:rPr>
          <w:rFonts w:hint="eastAsia"/>
          <w:color w:val="auto"/>
        </w:rPr>
        <w:t>2025</w:t>
      </w:r>
      <w:r w:rsidR="00E8636D" w:rsidRPr="007220F4">
        <w:rPr>
          <w:rFonts w:hint="eastAsia"/>
          <w:color w:val="auto"/>
        </w:rPr>
        <w:t>年</w:t>
      </w:r>
      <w:r w:rsidR="00E8636D" w:rsidRPr="007220F4">
        <w:rPr>
          <w:rFonts w:hint="eastAsia"/>
          <w:color w:val="auto"/>
        </w:rPr>
        <w:t>8</w:t>
      </w:r>
      <w:r w:rsidR="00E8636D" w:rsidRPr="007220F4">
        <w:rPr>
          <w:rFonts w:hint="eastAsia"/>
          <w:color w:val="auto"/>
        </w:rPr>
        <w:t>月正式提出申請加入跨太平洋夥伴全面進步協定</w:t>
      </w:r>
      <w:r w:rsidR="007220F4" w:rsidRPr="007220F4">
        <w:rPr>
          <w:rFonts w:hint="eastAsia"/>
          <w:color w:val="FF00FF"/>
        </w:rPr>
        <w:t>（</w:t>
      </w:r>
      <w:r w:rsidR="00E8636D" w:rsidRPr="007220F4">
        <w:rPr>
          <w:rFonts w:hint="eastAsia"/>
          <w:color w:val="auto"/>
        </w:rPr>
        <w:t>CPTPP</w:t>
      </w:r>
      <w:r w:rsidR="007220F4" w:rsidRPr="007220F4">
        <w:rPr>
          <w:rFonts w:hint="eastAsia"/>
          <w:color w:val="FF00FF"/>
        </w:rPr>
        <w:t>）</w:t>
      </w:r>
      <w:r w:rsidR="006C1ABC" w:rsidRPr="007220F4">
        <w:rPr>
          <w:rFonts w:hint="eastAsia"/>
          <w:color w:val="auto"/>
        </w:rPr>
        <w:t>，</w:t>
      </w:r>
      <w:r w:rsidR="006C1ABC" w:rsidRPr="007220F4">
        <w:rPr>
          <w:rFonts w:hint="eastAsia"/>
          <w:color w:val="auto"/>
        </w:rPr>
        <w:t>2026</w:t>
      </w:r>
      <w:r w:rsidR="006C1ABC" w:rsidRPr="007220F4">
        <w:rPr>
          <w:rFonts w:hint="eastAsia"/>
          <w:color w:val="auto"/>
        </w:rPr>
        <w:t>年</w:t>
      </w:r>
      <w:r w:rsidR="006C1ABC" w:rsidRPr="007220F4">
        <w:rPr>
          <w:rFonts w:hint="eastAsia"/>
          <w:color w:val="auto"/>
        </w:rPr>
        <w:t>1</w:t>
      </w:r>
      <w:r w:rsidR="006C1ABC" w:rsidRPr="007220F4">
        <w:rPr>
          <w:rFonts w:hint="eastAsia"/>
          <w:color w:val="auto"/>
        </w:rPr>
        <w:t>月與阿拉伯聯合大公國簽署全面經濟夥伴協議</w:t>
      </w:r>
      <w:r w:rsidR="007220F4" w:rsidRPr="007220F4">
        <w:rPr>
          <w:rFonts w:hint="eastAsia"/>
          <w:color w:val="FF00FF"/>
        </w:rPr>
        <w:t>（</w:t>
      </w:r>
      <w:r w:rsidR="006C1ABC" w:rsidRPr="007220F4">
        <w:rPr>
          <w:rFonts w:hint="eastAsia"/>
          <w:color w:val="auto"/>
        </w:rPr>
        <w:t>CEPA</w:t>
      </w:r>
      <w:r w:rsidR="007220F4" w:rsidRPr="007220F4">
        <w:rPr>
          <w:rFonts w:hint="eastAsia"/>
          <w:color w:val="FF00FF"/>
        </w:rPr>
        <w:t>）</w:t>
      </w:r>
      <w:r w:rsidR="00E8636D" w:rsidRPr="007220F4">
        <w:rPr>
          <w:rFonts w:hint="eastAsia"/>
          <w:color w:val="auto"/>
        </w:rPr>
        <w:t>。</w:t>
      </w:r>
    </w:p>
    <w:p w14:paraId="677959B3" w14:textId="77777777" w:rsidR="002138DD" w:rsidRPr="007220F4" w:rsidRDefault="002138DD" w:rsidP="00AA6B91">
      <w:pPr>
        <w:pStyle w:val="a6"/>
        <w:ind w:left="945" w:hanging="709"/>
        <w:rPr>
          <w:color w:val="auto"/>
        </w:rPr>
      </w:pPr>
      <w:r w:rsidRPr="007220F4">
        <w:rPr>
          <w:color w:val="auto"/>
        </w:rPr>
        <w:t>（七）</w:t>
      </w:r>
      <w:r w:rsidRPr="007220F4">
        <w:rPr>
          <w:color w:val="auto"/>
        </w:rPr>
        <w:tab/>
      </w:r>
      <w:r w:rsidRPr="007220F4">
        <w:rPr>
          <w:color w:val="auto"/>
        </w:rPr>
        <w:t>基礎建設逐漸改善：菲國政府利用日本、美國、歐盟、</w:t>
      </w:r>
      <w:proofErr w:type="gramStart"/>
      <w:r w:rsidRPr="007220F4">
        <w:rPr>
          <w:color w:val="auto"/>
        </w:rPr>
        <w:t>世</w:t>
      </w:r>
      <w:proofErr w:type="gramEnd"/>
      <w:r w:rsidRPr="007220F4">
        <w:rPr>
          <w:color w:val="auto"/>
        </w:rPr>
        <w:t>銀、亞銀及國際貨幣基金的融貸，吸引許多國內外企業參與公共工程之投資、興建及營運，硬體建設逐漸改善。</w:t>
      </w:r>
    </w:p>
    <w:p w14:paraId="35731A4B" w14:textId="77777777" w:rsidR="002138DD" w:rsidRPr="007220F4" w:rsidRDefault="002138DD" w:rsidP="00AA6B91">
      <w:pPr>
        <w:pStyle w:val="a6"/>
        <w:ind w:left="945" w:hanging="709"/>
        <w:rPr>
          <w:color w:val="auto"/>
        </w:rPr>
      </w:pPr>
      <w:r w:rsidRPr="007220F4">
        <w:rPr>
          <w:color w:val="auto"/>
        </w:rPr>
        <w:t>（八）</w:t>
      </w:r>
      <w:r w:rsidRPr="007220F4">
        <w:rPr>
          <w:color w:val="auto"/>
        </w:rPr>
        <w:tab/>
      </w:r>
      <w:r w:rsidRPr="007220F4">
        <w:rPr>
          <w:color w:val="auto"/>
        </w:rPr>
        <w:t>經貿政策持續改革：菲國經濟改革政策持續推動，管制項目亦陸續開放，市場經濟體系漸趨自由。</w:t>
      </w:r>
    </w:p>
    <w:p w14:paraId="1BC4892A" w14:textId="4604F309" w:rsidR="002138DD" w:rsidRPr="007220F4" w:rsidRDefault="002138DD" w:rsidP="00AA6B91">
      <w:pPr>
        <w:pStyle w:val="a6"/>
        <w:ind w:left="945" w:hanging="709"/>
        <w:rPr>
          <w:color w:val="auto"/>
        </w:rPr>
      </w:pPr>
      <w:r w:rsidRPr="007220F4">
        <w:rPr>
          <w:color w:val="auto"/>
        </w:rPr>
        <w:t>（九）</w:t>
      </w:r>
      <w:r w:rsidRPr="007220F4">
        <w:rPr>
          <w:color w:val="auto"/>
        </w:rPr>
        <w:tab/>
      </w:r>
      <w:r w:rsidRPr="007220F4">
        <w:rPr>
          <w:color w:val="auto"/>
        </w:rPr>
        <w:t>投資優惠獎勵：菲國政府自</w:t>
      </w:r>
      <w:r w:rsidRPr="007220F4">
        <w:rPr>
          <w:color w:val="auto"/>
        </w:rPr>
        <w:t>2019</w:t>
      </w:r>
      <w:r w:rsidRPr="007220F4">
        <w:rPr>
          <w:color w:val="auto"/>
        </w:rPr>
        <w:t>年大力推動稅改第</w:t>
      </w:r>
      <w:r w:rsidRPr="007220F4">
        <w:rPr>
          <w:color w:val="auto"/>
        </w:rPr>
        <w:t>2</w:t>
      </w:r>
      <w:r w:rsidRPr="007220F4">
        <w:rPr>
          <w:color w:val="auto"/>
        </w:rPr>
        <w:t>階段之「企業復甦及稅務優惠法案」（</w:t>
      </w:r>
      <w:r w:rsidRPr="007220F4">
        <w:rPr>
          <w:color w:val="auto"/>
        </w:rPr>
        <w:t>CREATE</w:t>
      </w:r>
      <w:r w:rsidRPr="007220F4">
        <w:rPr>
          <w:color w:val="auto"/>
        </w:rPr>
        <w:t>），</w:t>
      </w:r>
      <w:r w:rsidR="00D82F9D" w:rsidRPr="007220F4">
        <w:rPr>
          <w:color w:val="auto"/>
        </w:rPr>
        <w:t>計畫</w:t>
      </w:r>
      <w:r w:rsidRPr="007220F4">
        <w:rPr>
          <w:color w:val="auto"/>
        </w:rPr>
        <w:t>將現有之企業稅自</w:t>
      </w:r>
      <w:r w:rsidRPr="007220F4">
        <w:rPr>
          <w:color w:val="auto"/>
        </w:rPr>
        <w:t>30%</w:t>
      </w:r>
      <w:r w:rsidRPr="007220F4">
        <w:rPr>
          <w:color w:val="auto"/>
        </w:rPr>
        <w:t>降至</w:t>
      </w:r>
      <w:r w:rsidRPr="007220F4">
        <w:rPr>
          <w:color w:val="auto"/>
        </w:rPr>
        <w:t>20%~25%</w:t>
      </w:r>
      <w:r w:rsidRPr="007220F4">
        <w:rPr>
          <w:color w:val="auto"/>
        </w:rPr>
        <w:t>，</w:t>
      </w:r>
      <w:proofErr w:type="spellStart"/>
      <w:r w:rsidRPr="007220F4">
        <w:rPr>
          <w:color w:val="auto"/>
        </w:rPr>
        <w:t>惟將取消經濟特區管理機構提供外商之原有優惠措施，以填補企業稅之</w:t>
      </w:r>
      <w:r w:rsidRPr="007220F4">
        <w:rPr>
          <w:color w:val="auto"/>
        </w:rPr>
        <w:lastRenderedPageBreak/>
        <w:t>稅收損失。該法案已於</w:t>
      </w:r>
      <w:proofErr w:type="spellEnd"/>
      <w:r w:rsidRPr="007220F4">
        <w:rPr>
          <w:color w:val="auto"/>
        </w:rPr>
        <w:t>2021</w:t>
      </w:r>
      <w:r w:rsidRPr="007220F4">
        <w:rPr>
          <w:color w:val="auto"/>
        </w:rPr>
        <w:t>年</w:t>
      </w:r>
      <w:r w:rsidRPr="007220F4">
        <w:rPr>
          <w:color w:val="auto"/>
        </w:rPr>
        <w:t>3</w:t>
      </w:r>
      <w:r w:rsidRPr="007220F4">
        <w:rPr>
          <w:color w:val="auto"/>
        </w:rPr>
        <w:t>月</w:t>
      </w:r>
      <w:r w:rsidRPr="007220F4">
        <w:rPr>
          <w:color w:val="auto"/>
        </w:rPr>
        <w:t>26</w:t>
      </w:r>
      <w:r w:rsidRPr="007220F4">
        <w:rPr>
          <w:color w:val="auto"/>
        </w:rPr>
        <w:t>日由總統批准，並於同年</w:t>
      </w:r>
      <w:r w:rsidRPr="007220F4">
        <w:rPr>
          <w:color w:val="auto"/>
        </w:rPr>
        <w:t>4</w:t>
      </w:r>
      <w:r w:rsidRPr="007220F4">
        <w:rPr>
          <w:color w:val="auto"/>
        </w:rPr>
        <w:t>月</w:t>
      </w:r>
      <w:r w:rsidRPr="007220F4">
        <w:rPr>
          <w:color w:val="auto"/>
        </w:rPr>
        <w:t>11</w:t>
      </w:r>
      <w:r w:rsidRPr="007220F4">
        <w:rPr>
          <w:color w:val="auto"/>
        </w:rPr>
        <w:t>日生效。</w:t>
      </w:r>
    </w:p>
    <w:p w14:paraId="5DCEC289" w14:textId="784895DB" w:rsidR="002138DD" w:rsidRPr="007220F4" w:rsidRDefault="002138DD" w:rsidP="00AA6B91">
      <w:pPr>
        <w:pStyle w:val="af"/>
        <w:ind w:left="945" w:firstLine="472"/>
      </w:pPr>
      <w:r w:rsidRPr="007220F4">
        <w:t>CREATE</w:t>
      </w:r>
      <w:r w:rsidRPr="007220F4">
        <w:t>法案生效後，菲律賓貿工部投資署</w:t>
      </w:r>
      <w:r w:rsidR="00E43F92" w:rsidRPr="007220F4">
        <w:t>（</w:t>
      </w:r>
      <w:r w:rsidRPr="007220F4">
        <w:t>BOI</w:t>
      </w:r>
      <w:r w:rsidR="00E43F92" w:rsidRPr="007220F4">
        <w:t>）</w:t>
      </w:r>
      <w:r w:rsidRPr="007220F4">
        <w:t>即著手研擬策略投資優先計畫</w:t>
      </w:r>
      <w:r w:rsidR="00E43F92" w:rsidRPr="007220F4">
        <w:t>（</w:t>
      </w:r>
      <w:r w:rsidRPr="007220F4">
        <w:t>Strategic Investment Priority Plan, SIPP</w:t>
      </w:r>
      <w:r w:rsidR="00E43F92" w:rsidRPr="007220F4">
        <w:t>）</w:t>
      </w:r>
      <w:r w:rsidRPr="007220F4">
        <w:t>，</w:t>
      </w:r>
      <w:bookmarkStart w:id="3" w:name="_Hlk104459328"/>
      <w:r w:rsidRPr="007220F4">
        <w:t>2022</w:t>
      </w:r>
      <w:r w:rsidRPr="007220F4">
        <w:t>年</w:t>
      </w:r>
      <w:r w:rsidRPr="007220F4">
        <w:t>5</w:t>
      </w:r>
      <w:r w:rsidRPr="007220F4">
        <w:t>月</w:t>
      </w:r>
      <w:r w:rsidRPr="007220F4">
        <w:t>24</w:t>
      </w:r>
      <w:r w:rsidRPr="007220F4">
        <w:t>日</w:t>
      </w:r>
      <w:r w:rsidR="00E43F92" w:rsidRPr="007220F4">
        <w:t>（</w:t>
      </w:r>
      <w:r w:rsidRPr="007220F4">
        <w:t>5</w:t>
      </w:r>
      <w:r w:rsidRPr="007220F4">
        <w:t>月</w:t>
      </w:r>
      <w:r w:rsidRPr="007220F4">
        <w:t>26</w:t>
      </w:r>
      <w:r w:rsidRPr="007220F4">
        <w:t>日公布</w:t>
      </w:r>
      <w:r w:rsidR="00E43F92" w:rsidRPr="007220F4">
        <w:t>）</w:t>
      </w:r>
      <w:r w:rsidRPr="007220F4">
        <w:t>杜特地前總統簽署批准</w:t>
      </w:r>
      <w:r w:rsidRPr="007220F4">
        <w:t>SIPP</w:t>
      </w:r>
      <w:r w:rsidRPr="007220F4">
        <w:t>之第</w:t>
      </w:r>
      <w:r w:rsidRPr="007220F4">
        <w:t>61</w:t>
      </w:r>
      <w:r w:rsidRPr="007220F4">
        <w:t>號備忘錄</w:t>
      </w:r>
      <w:r w:rsidR="00E43F92" w:rsidRPr="007220F4">
        <w:t>（</w:t>
      </w:r>
      <w:r w:rsidRPr="007220F4">
        <w:t>Memorandum Order No.61 s.2022</w:t>
      </w:r>
      <w:r w:rsidR="00E43F92" w:rsidRPr="007220F4">
        <w:t>）</w:t>
      </w:r>
      <w:r w:rsidRPr="007220F4">
        <w:t>，以達成政府改革投資政策之目標並鼓勵投資菲國產業。</w:t>
      </w:r>
      <w:bookmarkEnd w:id="3"/>
    </w:p>
    <w:p w14:paraId="6009D709" w14:textId="77777777" w:rsidR="002138DD" w:rsidRPr="007220F4" w:rsidRDefault="002138DD" w:rsidP="00AA6B91">
      <w:pPr>
        <w:pStyle w:val="af"/>
        <w:ind w:left="945" w:firstLine="472"/>
        <w:rPr>
          <w:lang w:eastAsia="zh-TW"/>
        </w:rPr>
      </w:pPr>
      <w:r w:rsidRPr="007220F4">
        <w:rPr>
          <w:lang w:eastAsia="zh-TW"/>
        </w:rPr>
        <w:t>SIPP</w:t>
      </w:r>
      <w:r w:rsidRPr="007220F4">
        <w:rPr>
          <w:lang w:eastAsia="zh-TW"/>
        </w:rPr>
        <w:t>所規劃之重點發展優先產業，主要以可創造民眾工作機會之產業為主，此外更加入有助菲國未來產業發展方向及產業轉型需求之投資活動，列出包括電機電子、汽車及其零組件、航太產業、商務流程外包、工具機、鋼鐵業、化學品、農產加工、造船業、家具及成衣業、交通運輸及物流、創新研發、環境保護、創意產業、觀光及數位科技等</w:t>
      </w:r>
      <w:r w:rsidRPr="007220F4">
        <w:rPr>
          <w:lang w:eastAsia="zh-TW"/>
        </w:rPr>
        <w:t>15</w:t>
      </w:r>
      <w:r w:rsidRPr="007220F4">
        <w:rPr>
          <w:lang w:eastAsia="zh-TW"/>
        </w:rPr>
        <w:t>個優先發展內外銷產業。</w:t>
      </w:r>
    </w:p>
    <w:p w14:paraId="2AFB7765" w14:textId="70127F4A" w:rsidR="005F5A04" w:rsidRPr="007220F4" w:rsidRDefault="005F5A04" w:rsidP="00AA6B91">
      <w:pPr>
        <w:pStyle w:val="af"/>
        <w:ind w:left="945" w:firstLine="472"/>
        <w:rPr>
          <w:lang w:eastAsia="zh-TW"/>
        </w:rPr>
      </w:pPr>
      <w:r w:rsidRPr="007220F4">
        <w:rPr>
          <w:rFonts w:hint="eastAsia"/>
          <w:lang w:eastAsia="zh-TW"/>
        </w:rPr>
        <w:t>小馬可</w:t>
      </w:r>
      <w:proofErr w:type="gramStart"/>
      <w:r w:rsidRPr="007220F4">
        <w:rPr>
          <w:rFonts w:hint="eastAsia"/>
          <w:lang w:eastAsia="zh-TW"/>
        </w:rPr>
        <w:t>仕</w:t>
      </w:r>
      <w:proofErr w:type="gramEnd"/>
      <w:r w:rsidRPr="007220F4">
        <w:rPr>
          <w:rFonts w:hint="eastAsia"/>
          <w:lang w:eastAsia="zh-TW"/>
        </w:rPr>
        <w:t>總統於</w:t>
      </w:r>
      <w:r w:rsidRPr="007220F4">
        <w:rPr>
          <w:rFonts w:hint="eastAsia"/>
          <w:lang w:eastAsia="zh-TW"/>
        </w:rPr>
        <w:t>2024</w:t>
      </w:r>
      <w:r w:rsidRPr="007220F4">
        <w:rPr>
          <w:rFonts w:hint="eastAsia"/>
          <w:lang w:eastAsia="zh-TW"/>
        </w:rPr>
        <w:t>年</w:t>
      </w:r>
      <w:r w:rsidRPr="007220F4">
        <w:rPr>
          <w:rFonts w:hint="eastAsia"/>
          <w:lang w:eastAsia="zh-TW"/>
        </w:rPr>
        <w:t>11</w:t>
      </w:r>
      <w:r w:rsidRPr="007220F4">
        <w:rPr>
          <w:rFonts w:hint="eastAsia"/>
          <w:lang w:eastAsia="zh-TW"/>
        </w:rPr>
        <w:t>月</w:t>
      </w:r>
      <w:r w:rsidRPr="007220F4">
        <w:rPr>
          <w:rFonts w:hint="eastAsia"/>
          <w:lang w:eastAsia="zh-TW"/>
        </w:rPr>
        <w:t>11</w:t>
      </w:r>
      <w:r w:rsidRPr="007220F4">
        <w:rPr>
          <w:rFonts w:hint="eastAsia"/>
          <w:lang w:eastAsia="zh-TW"/>
        </w:rPr>
        <w:t>日簽署共和國第</w:t>
      </w:r>
      <w:r w:rsidRPr="007220F4">
        <w:rPr>
          <w:rFonts w:hint="eastAsia"/>
          <w:lang w:eastAsia="zh-TW"/>
        </w:rPr>
        <w:t>12066</w:t>
      </w:r>
      <w:r w:rsidRPr="007220F4">
        <w:rPr>
          <w:rFonts w:hint="eastAsia"/>
          <w:lang w:eastAsia="zh-TW"/>
        </w:rPr>
        <w:t>號法案</w:t>
      </w:r>
      <w:proofErr w:type="gramStart"/>
      <w:r w:rsidR="00FC7A85" w:rsidRPr="007220F4">
        <w:rPr>
          <w:rFonts w:hint="eastAsia"/>
          <w:lang w:eastAsia="zh-TW"/>
        </w:rPr>
        <w:t>（</w:t>
      </w:r>
      <w:proofErr w:type="gramEnd"/>
      <w:r w:rsidRPr="007220F4">
        <w:rPr>
          <w:rFonts w:hint="eastAsia"/>
          <w:lang w:eastAsia="zh-TW"/>
        </w:rPr>
        <w:t>R.A. No.12066</w:t>
      </w:r>
      <w:r w:rsidR="00FC7A85" w:rsidRPr="007220F4">
        <w:rPr>
          <w:rFonts w:hint="eastAsia"/>
          <w:lang w:eastAsia="zh-TW"/>
        </w:rPr>
        <w:t>）</w:t>
      </w:r>
      <w:r w:rsidRPr="007220F4">
        <w:rPr>
          <w:rFonts w:hint="eastAsia"/>
          <w:lang w:eastAsia="zh-TW"/>
        </w:rPr>
        <w:t>，全名為「企業復甦租稅獎勵</w:t>
      </w:r>
      <w:r w:rsidRPr="007220F4">
        <w:rPr>
          <w:rFonts w:hint="eastAsia"/>
          <w:lang w:eastAsia="zh-TW"/>
        </w:rPr>
        <w:t>-</w:t>
      </w:r>
      <w:r w:rsidRPr="007220F4">
        <w:rPr>
          <w:rFonts w:hint="eastAsia"/>
          <w:lang w:eastAsia="zh-TW"/>
        </w:rPr>
        <w:t>重振經濟機會最大化法</w:t>
      </w:r>
      <w:r w:rsidR="00FC7A85" w:rsidRPr="007220F4">
        <w:rPr>
          <w:rFonts w:hint="eastAsia"/>
          <w:lang w:eastAsia="zh-TW"/>
        </w:rPr>
        <w:t>（</w:t>
      </w:r>
      <w:r w:rsidRPr="007220F4">
        <w:rPr>
          <w:rFonts w:hint="eastAsia"/>
          <w:lang w:eastAsia="zh-TW"/>
        </w:rPr>
        <w:t>CREATE MORE</w:t>
      </w:r>
      <w:r w:rsidR="00FC7A85" w:rsidRPr="007220F4">
        <w:rPr>
          <w:rFonts w:hint="eastAsia"/>
          <w:lang w:eastAsia="zh-TW"/>
        </w:rPr>
        <w:t>）</w:t>
      </w:r>
      <w:r w:rsidRPr="007220F4">
        <w:rPr>
          <w:rFonts w:hint="eastAsia"/>
          <w:lang w:eastAsia="zh-TW"/>
        </w:rPr>
        <w:t>」，該法主要目的為提升在菲經商便利性，提供登記企業</w:t>
      </w:r>
      <w:r w:rsidR="00FC7A85" w:rsidRPr="007220F4">
        <w:rPr>
          <w:rFonts w:hint="eastAsia"/>
          <w:lang w:eastAsia="zh-TW"/>
        </w:rPr>
        <w:t>（</w:t>
      </w:r>
      <w:r w:rsidRPr="007220F4">
        <w:rPr>
          <w:rFonts w:hint="eastAsia"/>
          <w:lang w:eastAsia="zh-TW"/>
        </w:rPr>
        <w:t>RBE</w:t>
      </w:r>
      <w:r w:rsidR="00FC7A85" w:rsidRPr="007220F4">
        <w:rPr>
          <w:rFonts w:hint="eastAsia"/>
          <w:lang w:eastAsia="zh-TW"/>
        </w:rPr>
        <w:t>）</w:t>
      </w:r>
      <w:r w:rsidRPr="007220F4">
        <w:rPr>
          <w:rFonts w:hint="eastAsia"/>
          <w:lang w:eastAsia="zh-TW"/>
        </w:rPr>
        <w:t>更具投資吸引力之租稅獎勵，以及明確規範加值稅</w:t>
      </w:r>
      <w:r w:rsidR="00FC7A85" w:rsidRPr="007220F4">
        <w:rPr>
          <w:rFonts w:hint="eastAsia"/>
          <w:lang w:eastAsia="zh-TW"/>
        </w:rPr>
        <w:t>（</w:t>
      </w:r>
      <w:r w:rsidRPr="007220F4">
        <w:rPr>
          <w:rFonts w:hint="eastAsia"/>
          <w:lang w:eastAsia="zh-TW"/>
        </w:rPr>
        <w:t>VAT</w:t>
      </w:r>
      <w:r w:rsidR="00FC7A85" w:rsidRPr="007220F4">
        <w:rPr>
          <w:rFonts w:hint="eastAsia"/>
          <w:lang w:eastAsia="zh-TW"/>
        </w:rPr>
        <w:t>）</w:t>
      </w:r>
      <w:r w:rsidRPr="007220F4">
        <w:rPr>
          <w:rFonts w:hint="eastAsia"/>
          <w:lang w:eastAsia="zh-TW"/>
        </w:rPr>
        <w:t>適用等法規，強化公司治理以打造菲國成為全球投資目的地。本法係修正</w:t>
      </w:r>
      <w:r w:rsidRPr="007220F4">
        <w:rPr>
          <w:rFonts w:hint="eastAsia"/>
          <w:lang w:eastAsia="zh-TW"/>
        </w:rPr>
        <w:t>2021</w:t>
      </w:r>
      <w:r w:rsidRPr="007220F4">
        <w:rPr>
          <w:rFonts w:hint="eastAsia"/>
          <w:lang w:eastAsia="zh-TW"/>
        </w:rPr>
        <w:t>年</w:t>
      </w:r>
      <w:r w:rsidRPr="007220F4">
        <w:rPr>
          <w:rFonts w:hint="eastAsia"/>
          <w:lang w:eastAsia="zh-TW"/>
        </w:rPr>
        <w:t>4</w:t>
      </w:r>
      <w:r w:rsidRPr="007220F4">
        <w:rPr>
          <w:rFonts w:hint="eastAsia"/>
          <w:lang w:eastAsia="zh-TW"/>
        </w:rPr>
        <w:t>月生效之「企業復甦租稅獎勵法」</w:t>
      </w:r>
      <w:r w:rsidR="00FC7A85" w:rsidRPr="007220F4">
        <w:rPr>
          <w:rFonts w:hint="eastAsia"/>
          <w:lang w:eastAsia="zh-TW"/>
        </w:rPr>
        <w:t>（</w:t>
      </w:r>
      <w:r w:rsidRPr="007220F4">
        <w:rPr>
          <w:rFonts w:hint="eastAsia"/>
          <w:lang w:eastAsia="zh-TW"/>
        </w:rPr>
        <w:t>CREATE</w:t>
      </w:r>
      <w:r w:rsidR="00FC7A85" w:rsidRPr="007220F4">
        <w:rPr>
          <w:rFonts w:hint="eastAsia"/>
          <w:lang w:eastAsia="zh-TW"/>
        </w:rPr>
        <w:t>）</w:t>
      </w:r>
      <w:r w:rsidRPr="007220F4">
        <w:rPr>
          <w:rFonts w:hint="eastAsia"/>
          <w:lang w:eastAsia="zh-TW"/>
        </w:rPr>
        <w:t>，修正重點包括：</w:t>
      </w:r>
      <w:r w:rsidRPr="007220F4">
        <w:rPr>
          <w:rFonts w:hint="eastAsia"/>
          <w:lang w:eastAsia="zh-TW"/>
        </w:rPr>
        <w:t>RBE</w:t>
      </w:r>
      <w:r w:rsidRPr="007220F4">
        <w:rPr>
          <w:rFonts w:hint="eastAsia"/>
          <w:lang w:eastAsia="zh-TW"/>
        </w:rPr>
        <w:t>之租稅優惠在特定條件下由原先</w:t>
      </w:r>
      <w:r w:rsidRPr="007220F4">
        <w:rPr>
          <w:rFonts w:hint="eastAsia"/>
          <w:lang w:eastAsia="zh-TW"/>
        </w:rPr>
        <w:t>14</w:t>
      </w:r>
      <w:r w:rsidRPr="007220F4">
        <w:rPr>
          <w:rFonts w:hint="eastAsia"/>
          <w:lang w:eastAsia="zh-TW"/>
        </w:rPr>
        <w:t>至</w:t>
      </w:r>
      <w:r w:rsidRPr="007220F4">
        <w:rPr>
          <w:rFonts w:hint="eastAsia"/>
          <w:lang w:eastAsia="zh-TW"/>
        </w:rPr>
        <w:t>17</w:t>
      </w:r>
      <w:r w:rsidRPr="007220F4">
        <w:rPr>
          <w:rFonts w:hint="eastAsia"/>
          <w:lang w:eastAsia="zh-TW"/>
        </w:rPr>
        <w:t>年延長為</w:t>
      </w:r>
      <w:r w:rsidRPr="007220F4">
        <w:rPr>
          <w:rFonts w:hint="eastAsia"/>
          <w:lang w:eastAsia="zh-TW"/>
        </w:rPr>
        <w:t>24</w:t>
      </w:r>
      <w:r w:rsidRPr="007220F4">
        <w:rPr>
          <w:rFonts w:hint="eastAsia"/>
          <w:lang w:eastAsia="zh-TW"/>
        </w:rPr>
        <w:t>至</w:t>
      </w:r>
      <w:r w:rsidRPr="007220F4">
        <w:rPr>
          <w:rFonts w:hint="eastAsia"/>
          <w:lang w:eastAsia="zh-TW"/>
        </w:rPr>
        <w:t>27</w:t>
      </w:r>
      <w:r w:rsidRPr="007220F4">
        <w:rPr>
          <w:rFonts w:hint="eastAsia"/>
          <w:lang w:eastAsia="zh-TW"/>
        </w:rPr>
        <w:t>年；對採用擴大費用扣抵</w:t>
      </w:r>
      <w:r w:rsidR="00FC7A85" w:rsidRPr="007220F4">
        <w:rPr>
          <w:rFonts w:hint="eastAsia"/>
          <w:lang w:eastAsia="zh-TW"/>
        </w:rPr>
        <w:t>（</w:t>
      </w:r>
      <w:r w:rsidRPr="007220F4">
        <w:rPr>
          <w:rFonts w:hint="eastAsia"/>
          <w:lang w:eastAsia="zh-TW"/>
        </w:rPr>
        <w:t>EDR</w:t>
      </w:r>
      <w:r w:rsidR="00FC7A85" w:rsidRPr="007220F4">
        <w:rPr>
          <w:rFonts w:hint="eastAsia"/>
          <w:lang w:eastAsia="zh-TW"/>
        </w:rPr>
        <w:t>）</w:t>
      </w:r>
      <w:r w:rsidRPr="007220F4">
        <w:rPr>
          <w:rFonts w:hint="eastAsia"/>
          <w:lang w:eastAsia="zh-TW"/>
        </w:rPr>
        <w:t>之</w:t>
      </w:r>
      <w:r w:rsidRPr="007220F4">
        <w:rPr>
          <w:rFonts w:hint="eastAsia"/>
          <w:lang w:eastAsia="zh-TW"/>
        </w:rPr>
        <w:t>RBE</w:t>
      </w:r>
      <w:r w:rsidRPr="007220F4">
        <w:rPr>
          <w:rFonts w:hint="eastAsia"/>
          <w:lang w:eastAsia="zh-TW"/>
        </w:rPr>
        <w:t>所得稅率由現行</w:t>
      </w:r>
      <w:r w:rsidRPr="007220F4">
        <w:rPr>
          <w:rFonts w:hint="eastAsia"/>
          <w:lang w:eastAsia="zh-TW"/>
        </w:rPr>
        <w:t>25%</w:t>
      </w:r>
      <w:r w:rsidRPr="007220F4">
        <w:rPr>
          <w:rFonts w:hint="eastAsia"/>
          <w:lang w:eastAsia="zh-TW"/>
        </w:rPr>
        <w:t>降為</w:t>
      </w:r>
      <w:r w:rsidRPr="007220F4">
        <w:rPr>
          <w:rFonts w:hint="eastAsia"/>
          <w:lang w:eastAsia="zh-TW"/>
        </w:rPr>
        <w:t>20%</w:t>
      </w:r>
      <w:r w:rsidRPr="007220F4">
        <w:rPr>
          <w:rFonts w:hint="eastAsia"/>
          <w:lang w:eastAsia="zh-TW"/>
        </w:rPr>
        <w:t>，且電費額外扣抵提高至</w:t>
      </w:r>
      <w:r w:rsidRPr="007220F4">
        <w:rPr>
          <w:rFonts w:hint="eastAsia"/>
          <w:lang w:eastAsia="zh-TW"/>
        </w:rPr>
        <w:t>100%</w:t>
      </w:r>
      <w:r w:rsidRPr="007220F4">
        <w:rPr>
          <w:rFonts w:hint="eastAsia"/>
          <w:lang w:eastAsia="zh-TW"/>
        </w:rPr>
        <w:t>，另參展及貿訪團等活動費用亦納入額外扣抵</w:t>
      </w:r>
      <w:r w:rsidRPr="007220F4">
        <w:rPr>
          <w:rFonts w:hint="eastAsia"/>
          <w:lang w:eastAsia="zh-TW"/>
        </w:rPr>
        <w:t>50%</w:t>
      </w:r>
      <w:r w:rsidRPr="007220F4">
        <w:rPr>
          <w:rFonts w:hint="eastAsia"/>
          <w:lang w:eastAsia="zh-TW"/>
        </w:rPr>
        <w:t>；明確規範</w:t>
      </w:r>
      <w:r w:rsidRPr="007220F4">
        <w:rPr>
          <w:rFonts w:hint="eastAsia"/>
          <w:lang w:eastAsia="zh-TW"/>
        </w:rPr>
        <w:t>VAT</w:t>
      </w:r>
      <w:r w:rsidRPr="007220F4">
        <w:rPr>
          <w:rFonts w:hint="eastAsia"/>
          <w:lang w:eastAsia="zh-TW"/>
        </w:rPr>
        <w:t>之適用條件及退稅作業時間；並訂定</w:t>
      </w:r>
      <w:r w:rsidRPr="007220F4">
        <w:rPr>
          <w:rFonts w:hint="eastAsia"/>
          <w:lang w:eastAsia="zh-TW"/>
        </w:rPr>
        <w:t>RBE</w:t>
      </w:r>
      <w:r w:rsidRPr="007220F4">
        <w:rPr>
          <w:rFonts w:hint="eastAsia"/>
          <w:lang w:eastAsia="zh-TW"/>
        </w:rPr>
        <w:t>地方稅上限為其總收入</w:t>
      </w:r>
      <w:r w:rsidRPr="007220F4">
        <w:rPr>
          <w:rFonts w:hint="eastAsia"/>
          <w:lang w:eastAsia="zh-TW"/>
        </w:rPr>
        <w:t>2%</w:t>
      </w:r>
      <w:r w:rsidRPr="007220F4">
        <w:rPr>
          <w:rFonts w:hint="eastAsia"/>
          <w:lang w:eastAsia="zh-TW"/>
        </w:rPr>
        <w:t>等。</w:t>
      </w:r>
    </w:p>
    <w:p w14:paraId="7E402940" w14:textId="77777777" w:rsidR="00FF1BC4" w:rsidRDefault="00FF1BC4" w:rsidP="00AA6B91">
      <w:pPr>
        <w:pStyle w:val="a6"/>
        <w:ind w:left="945" w:hanging="709"/>
        <w:rPr>
          <w:color w:val="auto"/>
        </w:rPr>
      </w:pPr>
    </w:p>
    <w:p w14:paraId="748B693B" w14:textId="065ECF37" w:rsidR="002138DD" w:rsidRPr="007220F4" w:rsidRDefault="002138DD" w:rsidP="00AA6B91">
      <w:pPr>
        <w:pStyle w:val="a6"/>
        <w:ind w:left="945" w:hanging="709"/>
        <w:rPr>
          <w:color w:val="auto"/>
        </w:rPr>
      </w:pPr>
      <w:r w:rsidRPr="007220F4">
        <w:rPr>
          <w:color w:val="auto"/>
        </w:rPr>
        <w:lastRenderedPageBreak/>
        <w:t>（十）</w:t>
      </w:r>
      <w:r w:rsidRPr="007220F4">
        <w:rPr>
          <w:color w:val="auto"/>
        </w:rPr>
        <w:tab/>
      </w:r>
      <w:r w:rsidRPr="007220F4">
        <w:rPr>
          <w:color w:val="auto"/>
        </w:rPr>
        <w:t>歐盟</w:t>
      </w:r>
      <w:r w:rsidRPr="007220F4">
        <w:rPr>
          <w:color w:val="auto"/>
        </w:rPr>
        <w:t xml:space="preserve">GSP </w:t>
      </w:r>
      <w:proofErr w:type="spellStart"/>
      <w:r w:rsidRPr="007220F4">
        <w:rPr>
          <w:color w:val="auto"/>
        </w:rPr>
        <w:t>plus</w:t>
      </w:r>
      <w:r w:rsidRPr="007220F4">
        <w:rPr>
          <w:color w:val="auto"/>
        </w:rPr>
        <w:t>之免稅待遇：菲律賓係唯一享有歐盟</w:t>
      </w:r>
      <w:proofErr w:type="spellEnd"/>
      <w:r w:rsidRPr="007220F4">
        <w:rPr>
          <w:color w:val="auto"/>
        </w:rPr>
        <w:t xml:space="preserve">GSP </w:t>
      </w:r>
      <w:proofErr w:type="spellStart"/>
      <w:r w:rsidRPr="007220F4">
        <w:rPr>
          <w:color w:val="auto"/>
        </w:rPr>
        <w:t>plus</w:t>
      </w:r>
      <w:r w:rsidRPr="007220F4">
        <w:rPr>
          <w:color w:val="auto"/>
        </w:rPr>
        <w:t>免稅待遇之東協國家，出口歐盟</w:t>
      </w:r>
      <w:proofErr w:type="spellEnd"/>
      <w:r w:rsidRPr="007220F4">
        <w:rPr>
          <w:color w:val="auto"/>
        </w:rPr>
        <w:t>6,274</w:t>
      </w:r>
      <w:r w:rsidRPr="007220F4">
        <w:rPr>
          <w:color w:val="auto"/>
        </w:rPr>
        <w:t>項產品皆免稅，有利出口相關產業至歐洲之廠商</w:t>
      </w:r>
      <w:r w:rsidR="00DE45AC" w:rsidRPr="007220F4">
        <w:rPr>
          <w:rFonts w:hint="eastAsia"/>
          <w:color w:val="auto"/>
        </w:rPr>
        <w:t>，</w:t>
      </w:r>
      <w:r w:rsidR="00D135FB" w:rsidRPr="007220F4">
        <w:rPr>
          <w:rFonts w:hint="eastAsia"/>
          <w:color w:val="auto"/>
        </w:rPr>
        <w:t>菲國享有</w:t>
      </w:r>
      <w:r w:rsidR="00DE45AC" w:rsidRPr="007220F4">
        <w:rPr>
          <w:rFonts w:hint="eastAsia"/>
          <w:color w:val="auto"/>
        </w:rPr>
        <w:t>該待遇至</w:t>
      </w:r>
      <w:r w:rsidR="00DE45AC" w:rsidRPr="007220F4">
        <w:rPr>
          <w:rFonts w:hint="eastAsia"/>
          <w:color w:val="auto"/>
        </w:rPr>
        <w:t>2027</w:t>
      </w:r>
      <w:r w:rsidR="00DE45AC" w:rsidRPr="007220F4">
        <w:rPr>
          <w:rFonts w:hint="eastAsia"/>
          <w:color w:val="auto"/>
        </w:rPr>
        <w:t>年</w:t>
      </w:r>
      <w:r w:rsidRPr="007220F4">
        <w:rPr>
          <w:color w:val="auto"/>
        </w:rPr>
        <w:t>。另外，菲國也正持續與美國磋商盼能續享有美國</w:t>
      </w:r>
      <w:proofErr w:type="spellStart"/>
      <w:r w:rsidRPr="007220F4">
        <w:rPr>
          <w:color w:val="auto"/>
        </w:rPr>
        <w:t>GSP</w:t>
      </w:r>
      <w:r w:rsidRPr="007220F4">
        <w:rPr>
          <w:color w:val="auto"/>
        </w:rPr>
        <w:t>優惠關稅待遇</w:t>
      </w:r>
      <w:proofErr w:type="spellEnd"/>
      <w:r w:rsidRPr="007220F4">
        <w:rPr>
          <w:color w:val="auto"/>
        </w:rPr>
        <w:t>。</w:t>
      </w:r>
    </w:p>
    <w:p w14:paraId="2350EB08" w14:textId="77777777" w:rsidR="002138DD" w:rsidRPr="007220F4" w:rsidRDefault="002138DD" w:rsidP="00AA6B91">
      <w:pPr>
        <w:pStyle w:val="a6"/>
        <w:ind w:leftChars="0" w:left="945" w:hangingChars="400" w:hanging="945"/>
        <w:rPr>
          <w:color w:val="auto"/>
        </w:rPr>
      </w:pPr>
      <w:r w:rsidRPr="007220F4">
        <w:rPr>
          <w:color w:val="auto"/>
        </w:rPr>
        <w:t>（十一）</w:t>
      </w:r>
      <w:proofErr w:type="gramStart"/>
      <w:r w:rsidRPr="007220F4">
        <w:rPr>
          <w:color w:val="auto"/>
        </w:rPr>
        <w:t>臺</w:t>
      </w:r>
      <w:proofErr w:type="gramEnd"/>
      <w:r w:rsidRPr="007220F4">
        <w:rPr>
          <w:color w:val="auto"/>
        </w:rPr>
        <w:t>菲投資保障及促進協定（</w:t>
      </w:r>
      <w:r w:rsidRPr="007220F4">
        <w:rPr>
          <w:color w:val="auto"/>
        </w:rPr>
        <w:t>BIA</w:t>
      </w:r>
      <w:r w:rsidRPr="007220F4">
        <w:rPr>
          <w:color w:val="auto"/>
        </w:rPr>
        <w:t>）已於</w:t>
      </w:r>
      <w:r w:rsidRPr="007220F4">
        <w:rPr>
          <w:color w:val="auto"/>
        </w:rPr>
        <w:t>2017</w:t>
      </w:r>
      <w:r w:rsidRPr="007220F4">
        <w:rPr>
          <w:color w:val="auto"/>
        </w:rPr>
        <w:t>年</w:t>
      </w:r>
      <w:r w:rsidRPr="007220F4">
        <w:rPr>
          <w:color w:val="auto"/>
        </w:rPr>
        <w:t>12</w:t>
      </w:r>
      <w:r w:rsidRPr="007220F4">
        <w:rPr>
          <w:color w:val="auto"/>
        </w:rPr>
        <w:t>月</w:t>
      </w:r>
      <w:r w:rsidRPr="007220F4">
        <w:rPr>
          <w:color w:val="auto"/>
        </w:rPr>
        <w:t>7</w:t>
      </w:r>
      <w:r w:rsidRPr="007220F4">
        <w:rPr>
          <w:color w:val="auto"/>
        </w:rPr>
        <w:t>日</w:t>
      </w:r>
      <w:proofErr w:type="gramStart"/>
      <w:r w:rsidRPr="007220F4">
        <w:rPr>
          <w:color w:val="auto"/>
        </w:rPr>
        <w:t>臺</w:t>
      </w:r>
      <w:proofErr w:type="gramEnd"/>
      <w:r w:rsidRPr="007220F4">
        <w:rPr>
          <w:color w:val="auto"/>
        </w:rPr>
        <w:t>菲部長級經濟合作會議（</w:t>
      </w:r>
      <w:r w:rsidRPr="007220F4">
        <w:rPr>
          <w:color w:val="auto"/>
        </w:rPr>
        <w:t>JEC</w:t>
      </w:r>
      <w:r w:rsidRPr="007220F4">
        <w:rPr>
          <w:color w:val="auto"/>
        </w:rPr>
        <w:t>）時更新簽署，係我政府推動「新南向政策」以來第一個完成與我更新投資保障協定之國家，為</w:t>
      </w:r>
      <w:proofErr w:type="gramStart"/>
      <w:r w:rsidRPr="007220F4">
        <w:rPr>
          <w:color w:val="auto"/>
        </w:rPr>
        <w:t>臺</w:t>
      </w:r>
      <w:proofErr w:type="gramEnd"/>
      <w:r w:rsidRPr="007220F4">
        <w:rPr>
          <w:color w:val="auto"/>
        </w:rPr>
        <w:t>商在菲投資增添保障。</w:t>
      </w:r>
    </w:p>
    <w:p w14:paraId="72554947" w14:textId="77777777" w:rsidR="002138DD" w:rsidRPr="007220F4" w:rsidRDefault="002138DD" w:rsidP="00FF1BC4">
      <w:pPr>
        <w:pStyle w:val="a5"/>
        <w:spacing w:before="257" w:after="257"/>
        <w:ind w:left="632" w:hanging="632"/>
      </w:pPr>
      <w:r w:rsidRPr="007220F4">
        <w:t>六、投資環境風險</w:t>
      </w:r>
    </w:p>
    <w:p w14:paraId="50FFEF6E" w14:textId="6CB9F8CA" w:rsidR="00594E34" w:rsidRPr="007220F4" w:rsidRDefault="00FC7A85" w:rsidP="00690877">
      <w:pPr>
        <w:pStyle w:val="a6"/>
        <w:ind w:left="945" w:hanging="709"/>
        <w:rPr>
          <w:color w:val="auto"/>
        </w:rPr>
      </w:pPr>
      <w:r w:rsidRPr="007220F4">
        <w:rPr>
          <w:rFonts w:hint="eastAsia"/>
          <w:color w:val="auto"/>
        </w:rPr>
        <w:t>（</w:t>
      </w:r>
      <w:r w:rsidR="00594E34" w:rsidRPr="007220F4">
        <w:rPr>
          <w:rFonts w:hint="eastAsia"/>
          <w:color w:val="auto"/>
        </w:rPr>
        <w:t>一</w:t>
      </w:r>
      <w:r w:rsidRPr="007220F4">
        <w:rPr>
          <w:rFonts w:hint="eastAsia"/>
          <w:color w:val="auto"/>
        </w:rPr>
        <w:t>）</w:t>
      </w:r>
      <w:r w:rsidR="00594E34" w:rsidRPr="007220F4">
        <w:rPr>
          <w:rFonts w:hint="eastAsia"/>
          <w:color w:val="auto"/>
        </w:rPr>
        <w:t>政治風險</w:t>
      </w:r>
    </w:p>
    <w:p w14:paraId="2D50291E" w14:textId="003DFD78" w:rsidR="00594E34" w:rsidRPr="007220F4" w:rsidRDefault="00150C1F" w:rsidP="00150C1F">
      <w:pPr>
        <w:pStyle w:val="af2"/>
        <w:ind w:left="1417" w:hanging="472"/>
        <w:rPr>
          <w:lang w:eastAsia="zh-TW"/>
        </w:rPr>
      </w:pPr>
      <w:r w:rsidRPr="007220F4">
        <w:rPr>
          <w:rFonts w:hint="eastAsia"/>
          <w:lang w:eastAsia="zh-TW"/>
        </w:rPr>
        <w:t>１、</w:t>
      </w:r>
      <w:r w:rsidR="00594E34" w:rsidRPr="007220F4">
        <w:rPr>
          <w:rFonts w:hint="eastAsia"/>
          <w:lang w:eastAsia="zh-TW"/>
        </w:rPr>
        <w:t>地方政治勢力影響力大：地方政府與中央政府有時意見不一致，可能會影響企業運營與執照核發。</w:t>
      </w:r>
    </w:p>
    <w:p w14:paraId="1788C8B2" w14:textId="039F52F8" w:rsidR="0043743B" w:rsidRPr="007220F4" w:rsidRDefault="00150C1F" w:rsidP="00150C1F">
      <w:pPr>
        <w:pStyle w:val="af2"/>
        <w:ind w:left="1417" w:hanging="472"/>
        <w:rPr>
          <w:lang w:eastAsia="zh-TW"/>
        </w:rPr>
      </w:pPr>
      <w:r w:rsidRPr="007220F4">
        <w:rPr>
          <w:rFonts w:hint="eastAsia"/>
          <w:lang w:eastAsia="zh-TW"/>
        </w:rPr>
        <w:t>２、</w:t>
      </w:r>
      <w:r w:rsidR="00594E34" w:rsidRPr="007220F4">
        <w:rPr>
          <w:rFonts w:hint="eastAsia"/>
          <w:lang w:eastAsia="zh-TW"/>
        </w:rPr>
        <w:t>貪污腐敗：菲律賓在透明國際的貪污指數中得分偏低，賄賂與官僚作業仍為企業面對的挑戰。</w:t>
      </w:r>
    </w:p>
    <w:p w14:paraId="2634438D" w14:textId="1E74E51C" w:rsidR="00E04912" w:rsidRPr="007220F4" w:rsidRDefault="00150C1F" w:rsidP="00150C1F">
      <w:pPr>
        <w:pStyle w:val="af2"/>
        <w:ind w:left="1417" w:hanging="472"/>
        <w:rPr>
          <w:lang w:eastAsia="zh-TW"/>
        </w:rPr>
      </w:pPr>
      <w:r w:rsidRPr="007220F4">
        <w:rPr>
          <w:rFonts w:hint="eastAsia"/>
          <w:lang w:eastAsia="zh-TW"/>
        </w:rPr>
        <w:t>３、</w:t>
      </w:r>
      <w:r w:rsidR="00E04912" w:rsidRPr="007220F4">
        <w:rPr>
          <w:rFonts w:hint="eastAsia"/>
          <w:lang w:eastAsia="zh-TW"/>
        </w:rPr>
        <w:t>政策延續性：菲律賓政府政策時常變動，特別是對外資和稅務方面的規定（例如</w:t>
      </w:r>
      <w:r w:rsidR="00E04912" w:rsidRPr="007220F4">
        <w:rPr>
          <w:lang w:eastAsia="zh-TW"/>
        </w:rPr>
        <w:t>CREATE Law</w:t>
      </w:r>
      <w:r w:rsidR="00E04912" w:rsidRPr="007220F4">
        <w:rPr>
          <w:rFonts w:hint="eastAsia"/>
          <w:lang w:eastAsia="zh-TW"/>
        </w:rPr>
        <w:t>的變更）。</w:t>
      </w:r>
    </w:p>
    <w:p w14:paraId="1ED4571C" w14:textId="74548816" w:rsidR="00BD7FFE" w:rsidRPr="007220F4" w:rsidRDefault="00690877" w:rsidP="00690877">
      <w:pPr>
        <w:pStyle w:val="a6"/>
        <w:ind w:left="945" w:hanging="709"/>
        <w:rPr>
          <w:color w:val="auto"/>
        </w:rPr>
      </w:pPr>
      <w:r w:rsidRPr="007220F4">
        <w:rPr>
          <w:rFonts w:hint="eastAsia"/>
          <w:color w:val="auto"/>
        </w:rPr>
        <w:t>（</w:t>
      </w:r>
      <w:r w:rsidR="00BD7FFE" w:rsidRPr="007220F4">
        <w:rPr>
          <w:rFonts w:hint="eastAsia"/>
          <w:color w:val="auto"/>
        </w:rPr>
        <w:t>二</w:t>
      </w:r>
      <w:r w:rsidRPr="007220F4">
        <w:rPr>
          <w:rFonts w:hint="eastAsia"/>
          <w:color w:val="auto"/>
        </w:rPr>
        <w:t>）</w:t>
      </w:r>
      <w:r w:rsidR="00BD7FFE" w:rsidRPr="007220F4">
        <w:rPr>
          <w:rFonts w:hint="eastAsia"/>
          <w:color w:val="auto"/>
        </w:rPr>
        <w:t>經濟成長維持動能但波動大</w:t>
      </w:r>
    </w:p>
    <w:p w14:paraId="553CE656" w14:textId="071D200E" w:rsidR="00BD7FFE" w:rsidRPr="007220F4" w:rsidRDefault="00150C1F" w:rsidP="00150C1F">
      <w:pPr>
        <w:pStyle w:val="af2"/>
        <w:ind w:left="1417" w:hanging="472"/>
        <w:rPr>
          <w:lang w:eastAsia="zh-TW"/>
        </w:rPr>
      </w:pPr>
      <w:r w:rsidRPr="007220F4">
        <w:rPr>
          <w:rFonts w:hint="eastAsia"/>
          <w:lang w:eastAsia="zh-TW"/>
        </w:rPr>
        <w:t>１、</w:t>
      </w:r>
      <w:r w:rsidR="00BD7FFE" w:rsidRPr="007220F4">
        <w:rPr>
          <w:rFonts w:hint="eastAsia"/>
          <w:lang w:eastAsia="zh-TW"/>
        </w:rPr>
        <w:t>貨幣波動性大：披索（</w:t>
      </w:r>
      <w:r w:rsidR="00BD7FFE" w:rsidRPr="007220F4">
        <w:rPr>
          <w:lang w:eastAsia="zh-TW"/>
        </w:rPr>
        <w:t>PHP</w:t>
      </w:r>
      <w:r w:rsidR="00BD7FFE" w:rsidRPr="007220F4">
        <w:rPr>
          <w:rFonts w:hint="eastAsia"/>
          <w:lang w:eastAsia="zh-TW"/>
        </w:rPr>
        <w:t>）對美元匯率易受外部因素影響，進出口企業面臨匯率風險。</w:t>
      </w:r>
    </w:p>
    <w:p w14:paraId="235830CD" w14:textId="186B206F" w:rsidR="002138DD" w:rsidRPr="007220F4" w:rsidRDefault="00150C1F" w:rsidP="00150C1F">
      <w:pPr>
        <w:pStyle w:val="af2"/>
        <w:ind w:left="1417" w:hanging="472"/>
        <w:rPr>
          <w:lang w:eastAsia="zh-TW"/>
        </w:rPr>
      </w:pPr>
      <w:r w:rsidRPr="007220F4">
        <w:rPr>
          <w:rFonts w:hint="eastAsia"/>
          <w:lang w:eastAsia="zh-TW"/>
        </w:rPr>
        <w:t>２、</w:t>
      </w:r>
      <w:r w:rsidR="00BD7FFE" w:rsidRPr="007220F4">
        <w:rPr>
          <w:rFonts w:hint="eastAsia"/>
          <w:lang w:eastAsia="zh-TW"/>
        </w:rPr>
        <w:t>依賴海外匯款：經濟對海外菲律賓勞工（</w:t>
      </w:r>
      <w:r w:rsidR="00BD7FFE" w:rsidRPr="007220F4">
        <w:rPr>
          <w:lang w:eastAsia="zh-TW"/>
        </w:rPr>
        <w:t>OFW</w:t>
      </w:r>
      <w:r w:rsidR="00BD7FFE" w:rsidRPr="007220F4">
        <w:rPr>
          <w:rFonts w:hint="eastAsia"/>
          <w:lang w:eastAsia="zh-TW"/>
        </w:rPr>
        <w:t>）匯款依賴度高，全球經濟</w:t>
      </w:r>
      <w:r w:rsidR="009D2D47" w:rsidRPr="007220F4">
        <w:rPr>
          <w:rFonts w:hint="eastAsia"/>
          <w:lang w:eastAsia="zh-TW"/>
        </w:rPr>
        <w:t>波</w:t>
      </w:r>
      <w:r w:rsidR="00BD7FFE" w:rsidRPr="007220F4">
        <w:rPr>
          <w:rFonts w:hint="eastAsia"/>
          <w:lang w:eastAsia="zh-TW"/>
        </w:rPr>
        <w:t>動</w:t>
      </w:r>
      <w:r w:rsidR="009D2D47" w:rsidRPr="007220F4">
        <w:rPr>
          <w:rFonts w:hint="eastAsia"/>
          <w:lang w:eastAsia="zh-TW"/>
        </w:rPr>
        <w:t>會使海外匯款受波動，進而影響國內支出導致經濟受創</w:t>
      </w:r>
      <w:r w:rsidR="00BD7FFE" w:rsidRPr="007220F4">
        <w:rPr>
          <w:rFonts w:hint="eastAsia"/>
          <w:lang w:eastAsia="zh-TW"/>
        </w:rPr>
        <w:t>。</w:t>
      </w:r>
    </w:p>
    <w:p w14:paraId="49830191" w14:textId="1F8D5A81" w:rsidR="00BD7FFE" w:rsidRPr="007220F4" w:rsidRDefault="00690877" w:rsidP="00690877">
      <w:pPr>
        <w:pStyle w:val="a6"/>
        <w:ind w:left="945" w:hanging="709"/>
        <w:rPr>
          <w:color w:val="auto"/>
        </w:rPr>
      </w:pPr>
      <w:r w:rsidRPr="007220F4">
        <w:rPr>
          <w:rFonts w:hint="eastAsia"/>
          <w:color w:val="auto"/>
        </w:rPr>
        <w:t>（</w:t>
      </w:r>
      <w:r w:rsidR="00BD7FFE" w:rsidRPr="007220F4">
        <w:rPr>
          <w:rFonts w:hint="eastAsia"/>
          <w:color w:val="auto"/>
        </w:rPr>
        <w:t>三</w:t>
      </w:r>
      <w:r w:rsidRPr="007220F4">
        <w:rPr>
          <w:rFonts w:hint="eastAsia"/>
          <w:color w:val="auto"/>
        </w:rPr>
        <w:t>）</w:t>
      </w:r>
      <w:r w:rsidR="00BD7FFE" w:rsidRPr="007220F4">
        <w:rPr>
          <w:rFonts w:hint="eastAsia"/>
          <w:color w:val="auto"/>
        </w:rPr>
        <w:t>基礎建設與法治風險</w:t>
      </w:r>
    </w:p>
    <w:p w14:paraId="48C5352A" w14:textId="76329CD8" w:rsidR="00BD7FFE" w:rsidRPr="007220F4" w:rsidRDefault="00150C1F" w:rsidP="00150C1F">
      <w:pPr>
        <w:pStyle w:val="af2"/>
        <w:ind w:left="1417" w:hanging="472"/>
        <w:rPr>
          <w:lang w:eastAsia="zh-TW"/>
        </w:rPr>
      </w:pPr>
      <w:r w:rsidRPr="007220F4">
        <w:rPr>
          <w:rFonts w:hint="eastAsia"/>
          <w:lang w:eastAsia="zh-TW"/>
        </w:rPr>
        <w:t>１、</w:t>
      </w:r>
      <w:r w:rsidR="00BD7FFE" w:rsidRPr="007220F4">
        <w:rPr>
          <w:rFonts w:hint="eastAsia"/>
          <w:lang w:eastAsia="zh-TW"/>
        </w:rPr>
        <w:t>基礎建設不足：交通、能源與物流系統仍有發展空間，影響投資效率與成本。</w:t>
      </w:r>
    </w:p>
    <w:p w14:paraId="6A7E55CF" w14:textId="77777777" w:rsidR="00FF1BC4" w:rsidRDefault="00FF1BC4" w:rsidP="00150C1F">
      <w:pPr>
        <w:pStyle w:val="af2"/>
        <w:ind w:left="1417" w:hanging="472"/>
        <w:rPr>
          <w:lang w:eastAsia="zh-TW"/>
        </w:rPr>
      </w:pPr>
    </w:p>
    <w:p w14:paraId="11465E8E" w14:textId="4857C71C" w:rsidR="00BD7FFE" w:rsidRPr="007220F4" w:rsidRDefault="00150C1F" w:rsidP="00150C1F">
      <w:pPr>
        <w:pStyle w:val="af2"/>
        <w:ind w:left="1417" w:hanging="472"/>
        <w:rPr>
          <w:lang w:eastAsia="zh-TW"/>
        </w:rPr>
      </w:pPr>
      <w:r w:rsidRPr="007220F4">
        <w:rPr>
          <w:rFonts w:hint="eastAsia"/>
          <w:lang w:eastAsia="zh-TW"/>
        </w:rPr>
        <w:lastRenderedPageBreak/>
        <w:t>２、</w:t>
      </w:r>
      <w:r w:rsidR="00BD7FFE" w:rsidRPr="007220F4">
        <w:rPr>
          <w:rFonts w:hint="eastAsia"/>
          <w:lang w:eastAsia="zh-TW"/>
        </w:rPr>
        <w:t>法規執行不一致：法令繁雜且實務</w:t>
      </w:r>
      <w:proofErr w:type="gramStart"/>
      <w:r w:rsidR="00BD7FFE" w:rsidRPr="007220F4">
        <w:rPr>
          <w:rFonts w:hint="eastAsia"/>
          <w:lang w:eastAsia="zh-TW"/>
        </w:rPr>
        <w:t>上常遇行政</w:t>
      </w:r>
      <w:proofErr w:type="gramEnd"/>
      <w:r w:rsidR="00BD7FFE" w:rsidRPr="007220F4">
        <w:rPr>
          <w:rFonts w:hint="eastAsia"/>
          <w:lang w:eastAsia="zh-TW"/>
        </w:rPr>
        <w:t>延遲與地方法規執行干擾。</w:t>
      </w:r>
    </w:p>
    <w:p w14:paraId="28B0C494" w14:textId="1A9B0A30" w:rsidR="00BD7FFE" w:rsidRPr="007220F4" w:rsidRDefault="00150C1F" w:rsidP="00150C1F">
      <w:pPr>
        <w:pStyle w:val="af2"/>
        <w:ind w:left="1417" w:hanging="472"/>
        <w:rPr>
          <w:lang w:eastAsia="zh-TW"/>
        </w:rPr>
      </w:pPr>
      <w:r w:rsidRPr="007220F4">
        <w:rPr>
          <w:rFonts w:hint="eastAsia"/>
          <w:lang w:eastAsia="zh-TW"/>
        </w:rPr>
        <w:t>３、</w:t>
      </w:r>
      <w:r w:rsidR="00BD7FFE" w:rsidRPr="007220F4">
        <w:rPr>
          <w:rFonts w:hint="eastAsia"/>
          <w:lang w:eastAsia="zh-TW"/>
        </w:rPr>
        <w:t>土地所有權限制：外資無法直接擁有土地，只能透過租賃或與本地企業合作，易衍生交易風險及經營糾紛。</w:t>
      </w:r>
    </w:p>
    <w:p w14:paraId="581AE9DA" w14:textId="408DE41C" w:rsidR="00BD7FFE" w:rsidRPr="007220F4" w:rsidRDefault="00690877" w:rsidP="00690877">
      <w:pPr>
        <w:pStyle w:val="a6"/>
        <w:ind w:left="945" w:hanging="709"/>
        <w:rPr>
          <w:color w:val="auto"/>
        </w:rPr>
      </w:pPr>
      <w:r w:rsidRPr="007220F4">
        <w:rPr>
          <w:rFonts w:hint="eastAsia"/>
          <w:color w:val="auto"/>
        </w:rPr>
        <w:t>（</w:t>
      </w:r>
      <w:r w:rsidR="00BD7FFE" w:rsidRPr="007220F4">
        <w:rPr>
          <w:rFonts w:hint="eastAsia"/>
          <w:color w:val="auto"/>
        </w:rPr>
        <w:t>四</w:t>
      </w:r>
      <w:r w:rsidRPr="007220F4">
        <w:rPr>
          <w:rFonts w:hint="eastAsia"/>
          <w:color w:val="auto"/>
        </w:rPr>
        <w:t>）</w:t>
      </w:r>
      <w:r w:rsidR="00BD7FFE" w:rsidRPr="007220F4">
        <w:rPr>
          <w:rFonts w:hint="eastAsia"/>
          <w:color w:val="auto"/>
        </w:rPr>
        <w:t>社會與勞動力風險</w:t>
      </w:r>
    </w:p>
    <w:p w14:paraId="234CE943" w14:textId="393E4410" w:rsidR="00BD7FFE" w:rsidRPr="007220F4" w:rsidRDefault="00150C1F" w:rsidP="00150C1F">
      <w:pPr>
        <w:pStyle w:val="af2"/>
        <w:ind w:left="1417" w:hanging="472"/>
        <w:rPr>
          <w:lang w:eastAsia="zh-TW"/>
        </w:rPr>
      </w:pPr>
      <w:r w:rsidRPr="007220F4">
        <w:rPr>
          <w:rFonts w:hint="eastAsia"/>
          <w:lang w:eastAsia="zh-TW"/>
        </w:rPr>
        <w:t>１、</w:t>
      </w:r>
      <w:r w:rsidR="00BD7FFE" w:rsidRPr="007220F4">
        <w:rPr>
          <w:rFonts w:hint="eastAsia"/>
          <w:lang w:eastAsia="zh-TW"/>
        </w:rPr>
        <w:t>教育與技術缺口：儘管英語能力不錯，但技術人力供給仍未匹配產業需求</w:t>
      </w:r>
      <w:r w:rsidR="009D2D47" w:rsidRPr="007220F4">
        <w:rPr>
          <w:rFonts w:hint="eastAsia"/>
          <w:lang w:eastAsia="zh-TW"/>
        </w:rPr>
        <w:t>，需投入相當成本培訓員工</w:t>
      </w:r>
      <w:r w:rsidR="00BD7FFE" w:rsidRPr="007220F4">
        <w:rPr>
          <w:rFonts w:hint="eastAsia"/>
          <w:lang w:eastAsia="zh-TW"/>
        </w:rPr>
        <w:t>。</w:t>
      </w:r>
    </w:p>
    <w:p w14:paraId="2C2937F7" w14:textId="58B6C420" w:rsidR="00BD7FFE" w:rsidRPr="007220F4" w:rsidRDefault="00150C1F" w:rsidP="00150C1F">
      <w:pPr>
        <w:pStyle w:val="af2"/>
        <w:ind w:left="1417" w:hanging="472"/>
        <w:rPr>
          <w:lang w:eastAsia="zh-TW"/>
        </w:rPr>
      </w:pPr>
      <w:r w:rsidRPr="007220F4">
        <w:rPr>
          <w:rFonts w:hint="eastAsia"/>
          <w:lang w:eastAsia="zh-TW"/>
        </w:rPr>
        <w:t>２、</w:t>
      </w:r>
      <w:r w:rsidR="00BD7FFE" w:rsidRPr="007220F4">
        <w:rPr>
          <w:rFonts w:hint="eastAsia"/>
          <w:lang w:eastAsia="zh-TW"/>
        </w:rPr>
        <w:t>治安問題：</w:t>
      </w:r>
      <w:proofErr w:type="gramStart"/>
      <w:r w:rsidR="00BD7FFE" w:rsidRPr="007220F4">
        <w:rPr>
          <w:rFonts w:hint="eastAsia"/>
          <w:lang w:eastAsia="zh-TW"/>
        </w:rPr>
        <w:t>菲國自杜特地</w:t>
      </w:r>
      <w:proofErr w:type="gramEnd"/>
      <w:r w:rsidR="00BD7FFE" w:rsidRPr="007220F4">
        <w:rPr>
          <w:rFonts w:hint="eastAsia"/>
          <w:lang w:eastAsia="zh-TW"/>
        </w:rPr>
        <w:t>前總統開放博弈產業進駐</w:t>
      </w:r>
      <w:r w:rsidR="009D2D47" w:rsidRPr="007220F4">
        <w:rPr>
          <w:rFonts w:hint="eastAsia"/>
          <w:lang w:eastAsia="zh-TW"/>
        </w:rPr>
        <w:t>大馬尼拉地區</w:t>
      </w:r>
      <w:r w:rsidR="00BD7FFE" w:rsidRPr="007220F4">
        <w:rPr>
          <w:rFonts w:hint="eastAsia"/>
          <w:lang w:eastAsia="zh-TW"/>
        </w:rPr>
        <w:t>後，社會</w:t>
      </w:r>
      <w:r w:rsidR="009D2D47" w:rsidRPr="007220F4">
        <w:rPr>
          <w:rFonts w:hint="eastAsia"/>
          <w:lang w:eastAsia="zh-TW"/>
        </w:rPr>
        <w:t>頻傳</w:t>
      </w:r>
      <w:r w:rsidR="00BD7FFE" w:rsidRPr="007220F4">
        <w:rPr>
          <w:rFonts w:hint="eastAsia"/>
          <w:lang w:eastAsia="zh-TW"/>
        </w:rPr>
        <w:t>綁票、詐騙及勒索等治安案件，民眾對於社會安全普遍擔憂，</w:t>
      </w:r>
      <w:r w:rsidR="009D2D47" w:rsidRPr="007220F4">
        <w:rPr>
          <w:rFonts w:hint="eastAsia"/>
          <w:lang w:eastAsia="zh-TW"/>
        </w:rPr>
        <w:t>造成</w:t>
      </w:r>
      <w:r w:rsidR="00BD7FFE" w:rsidRPr="007220F4">
        <w:rPr>
          <w:rFonts w:hint="eastAsia"/>
          <w:lang w:eastAsia="zh-TW"/>
        </w:rPr>
        <w:t>企業營運</w:t>
      </w:r>
      <w:r w:rsidR="009D2D47" w:rsidRPr="007220F4">
        <w:rPr>
          <w:rFonts w:hint="eastAsia"/>
          <w:lang w:eastAsia="zh-TW"/>
        </w:rPr>
        <w:t>有安全</w:t>
      </w:r>
      <w:r w:rsidR="00BD7FFE" w:rsidRPr="007220F4">
        <w:rPr>
          <w:rFonts w:hint="eastAsia"/>
          <w:lang w:eastAsia="zh-TW"/>
        </w:rPr>
        <w:t>疑慮。</w:t>
      </w:r>
    </w:p>
    <w:p w14:paraId="04759CB1" w14:textId="24A3DE72" w:rsidR="00BD7FFE" w:rsidRPr="007220F4" w:rsidRDefault="00690877" w:rsidP="00690877">
      <w:pPr>
        <w:pStyle w:val="a6"/>
        <w:ind w:left="945" w:hanging="709"/>
        <w:rPr>
          <w:color w:val="auto"/>
        </w:rPr>
      </w:pPr>
      <w:r w:rsidRPr="007220F4">
        <w:rPr>
          <w:rFonts w:hint="eastAsia"/>
          <w:color w:val="auto"/>
        </w:rPr>
        <w:t>（</w:t>
      </w:r>
      <w:r w:rsidR="00BD7FFE" w:rsidRPr="007220F4">
        <w:rPr>
          <w:rFonts w:hint="eastAsia"/>
          <w:color w:val="auto"/>
        </w:rPr>
        <w:t>五</w:t>
      </w:r>
      <w:r w:rsidRPr="007220F4">
        <w:rPr>
          <w:rFonts w:hint="eastAsia"/>
          <w:color w:val="auto"/>
        </w:rPr>
        <w:t>）</w:t>
      </w:r>
      <w:r w:rsidR="00BD7FFE" w:rsidRPr="007220F4">
        <w:rPr>
          <w:rFonts w:hint="eastAsia"/>
          <w:color w:val="auto"/>
        </w:rPr>
        <w:t>地緣政治與自然災害風險</w:t>
      </w:r>
    </w:p>
    <w:p w14:paraId="02EDFA45" w14:textId="6102DE5C" w:rsidR="00BD7FFE" w:rsidRPr="007220F4" w:rsidRDefault="00150C1F" w:rsidP="00150C1F">
      <w:pPr>
        <w:pStyle w:val="af2"/>
        <w:ind w:left="1417" w:hanging="472"/>
        <w:rPr>
          <w:lang w:eastAsia="zh-TW"/>
        </w:rPr>
      </w:pPr>
      <w:r w:rsidRPr="007220F4">
        <w:rPr>
          <w:rFonts w:hint="eastAsia"/>
          <w:lang w:eastAsia="zh-TW"/>
        </w:rPr>
        <w:t>１、</w:t>
      </w:r>
      <w:r w:rsidR="009D2D47" w:rsidRPr="007220F4">
        <w:rPr>
          <w:rFonts w:hint="eastAsia"/>
          <w:lang w:eastAsia="zh-TW"/>
        </w:rPr>
        <w:t>天災</w:t>
      </w:r>
      <w:r w:rsidR="00BD7FFE" w:rsidRPr="007220F4">
        <w:rPr>
          <w:rFonts w:hint="eastAsia"/>
          <w:lang w:eastAsia="zh-TW"/>
        </w:rPr>
        <w:t>頻繁：菲律賓位於環太平洋地震帶，每年面臨多次颱風與地震，對供應鏈與基礎設施有風險</w:t>
      </w:r>
      <w:r w:rsidR="009D2D47" w:rsidRPr="007220F4">
        <w:rPr>
          <w:rFonts w:hint="eastAsia"/>
          <w:lang w:eastAsia="zh-TW"/>
        </w:rPr>
        <w:t>，儘管小馬可</w:t>
      </w:r>
      <w:proofErr w:type="gramStart"/>
      <w:r w:rsidR="009D2D47" w:rsidRPr="007220F4">
        <w:rPr>
          <w:rFonts w:hint="eastAsia"/>
          <w:lang w:eastAsia="zh-TW"/>
        </w:rPr>
        <w:t>仕</w:t>
      </w:r>
      <w:proofErr w:type="gramEnd"/>
      <w:r w:rsidR="009D2D47" w:rsidRPr="007220F4">
        <w:rPr>
          <w:rFonts w:hint="eastAsia"/>
          <w:lang w:eastAsia="zh-TW"/>
        </w:rPr>
        <w:t>總統任內對內繼續推動「建設、更好、更多」（</w:t>
      </w:r>
      <w:r w:rsidR="009D2D47" w:rsidRPr="007220F4">
        <w:rPr>
          <w:lang w:eastAsia="zh-TW"/>
        </w:rPr>
        <w:t>Build, Better, More</w:t>
      </w:r>
      <w:r w:rsidR="009D2D47" w:rsidRPr="007220F4">
        <w:rPr>
          <w:rFonts w:hint="eastAsia"/>
          <w:lang w:eastAsia="zh-TW"/>
        </w:rPr>
        <w:t>）對基礎建設興建的政策，更努力改善外國投資人對菲國基礎建設缺乏的</w:t>
      </w:r>
      <w:proofErr w:type="gramStart"/>
      <w:r w:rsidR="009D2D47" w:rsidRPr="007220F4">
        <w:rPr>
          <w:rFonts w:hint="eastAsia"/>
          <w:lang w:eastAsia="zh-TW"/>
        </w:rPr>
        <w:t>不滿，</w:t>
      </w:r>
      <w:proofErr w:type="gramEnd"/>
      <w:r w:rsidR="009D2D47" w:rsidRPr="007220F4">
        <w:rPr>
          <w:rFonts w:hint="eastAsia"/>
          <w:lang w:eastAsia="zh-TW"/>
        </w:rPr>
        <w:t>但是颱風及地震影響下，再加上缺乏行政效率，導致基礎建設增加速度緩慢，難以滿足投資者預期</w:t>
      </w:r>
      <w:r w:rsidR="00BD7FFE" w:rsidRPr="007220F4">
        <w:rPr>
          <w:rFonts w:hint="eastAsia"/>
          <w:lang w:eastAsia="zh-TW"/>
        </w:rPr>
        <w:t>。</w:t>
      </w:r>
    </w:p>
    <w:p w14:paraId="0954F4AE" w14:textId="534A5EF1" w:rsidR="002138DD" w:rsidRPr="007220F4" w:rsidRDefault="00150C1F" w:rsidP="00150C1F">
      <w:pPr>
        <w:pStyle w:val="af2"/>
        <w:ind w:left="1417" w:hanging="472"/>
        <w:rPr>
          <w:lang w:eastAsia="zh-TW"/>
        </w:rPr>
      </w:pPr>
      <w:r w:rsidRPr="007220F4">
        <w:rPr>
          <w:rFonts w:hint="eastAsia"/>
          <w:lang w:eastAsia="zh-TW"/>
        </w:rPr>
        <w:t>２、</w:t>
      </w:r>
      <w:r w:rsidR="00BD7FFE" w:rsidRPr="007220F4">
        <w:rPr>
          <w:rFonts w:hint="eastAsia"/>
          <w:lang w:eastAsia="zh-TW"/>
        </w:rPr>
        <w:t>南海地區爭議：與</w:t>
      </w:r>
      <w:r w:rsidR="00FC7A85" w:rsidRPr="007220F4">
        <w:rPr>
          <w:rFonts w:hint="eastAsia"/>
          <w:lang w:eastAsia="zh-TW"/>
        </w:rPr>
        <w:t>中國大陸</w:t>
      </w:r>
      <w:r w:rsidR="00BD7FFE" w:rsidRPr="007220F4">
        <w:rPr>
          <w:rFonts w:hint="eastAsia"/>
          <w:lang w:eastAsia="zh-TW"/>
        </w:rPr>
        <w:t>等國的領海爭端可能影響地區穩定與投資信心。</w:t>
      </w:r>
    </w:p>
    <w:p w14:paraId="3938E3F9" w14:textId="77777777" w:rsidR="00150C1F" w:rsidRPr="007220F4" w:rsidRDefault="00150C1F" w:rsidP="00150C1F">
      <w:pPr>
        <w:pStyle w:val="af2"/>
        <w:ind w:left="1417" w:hanging="472"/>
        <w:rPr>
          <w:lang w:eastAsia="zh-TW"/>
        </w:rPr>
      </w:pPr>
    </w:p>
    <w:p w14:paraId="672927BA" w14:textId="77777777" w:rsidR="00150C1F" w:rsidRPr="007220F4" w:rsidRDefault="00150C1F" w:rsidP="00150C1F">
      <w:pPr>
        <w:pStyle w:val="af2"/>
        <w:ind w:left="1417" w:hanging="472"/>
        <w:rPr>
          <w:lang w:eastAsia="zh-TW"/>
        </w:rPr>
      </w:pPr>
    </w:p>
    <w:p w14:paraId="30E60527" w14:textId="0BAEE1D6" w:rsidR="00FF1BC4" w:rsidRDefault="00FF1BC4">
      <w:pPr>
        <w:widowControl/>
        <w:overflowPunct/>
        <w:autoSpaceDE/>
        <w:autoSpaceDN/>
        <w:ind w:firstLineChars="0" w:firstLine="0"/>
        <w:jc w:val="left"/>
        <w:rPr>
          <w:lang w:eastAsia="zh-TW"/>
        </w:rPr>
      </w:pPr>
      <w:r>
        <w:rPr>
          <w:lang w:eastAsia="zh-TW"/>
        </w:rPr>
        <w:br w:type="page"/>
      </w:r>
    </w:p>
    <w:p w14:paraId="4F1A76FA" w14:textId="77777777" w:rsidR="00150C1F" w:rsidRPr="007220F4" w:rsidRDefault="00150C1F" w:rsidP="00150C1F">
      <w:pPr>
        <w:pStyle w:val="af2"/>
        <w:ind w:left="1417" w:hanging="472"/>
        <w:rPr>
          <w:lang w:eastAsia="zh-TW"/>
        </w:rPr>
      </w:pPr>
    </w:p>
    <w:p w14:paraId="05D64ED9" w14:textId="77777777" w:rsidR="00001F8B" w:rsidRPr="007220F4" w:rsidRDefault="00001F8B" w:rsidP="00001F8B">
      <w:pPr>
        <w:ind w:left="472" w:firstLineChars="0" w:firstLine="0"/>
        <w:rPr>
          <w:lang w:eastAsia="zh-TW"/>
        </w:rPr>
        <w:sectPr w:rsidR="00001F8B" w:rsidRPr="007220F4" w:rsidSect="00601851">
          <w:headerReference w:type="default" r:id="rId23"/>
          <w:pgSz w:w="11906" w:h="16838" w:code="9"/>
          <w:pgMar w:top="2268" w:right="1701" w:bottom="1701" w:left="1701" w:header="1134" w:footer="851" w:gutter="0"/>
          <w:cols w:space="425"/>
          <w:docGrid w:type="linesAndChars" w:linePitch="514" w:charSpace="-774"/>
        </w:sectPr>
      </w:pPr>
    </w:p>
    <w:p w14:paraId="6CC1D5CD" w14:textId="75ED1FE7" w:rsidR="00C31D34" w:rsidRPr="007220F4" w:rsidRDefault="009C38DC" w:rsidP="00EB07BE">
      <w:pPr>
        <w:pStyle w:val="a3"/>
        <w:rPr>
          <w:lang w:eastAsia="zh-TW"/>
        </w:rPr>
      </w:pPr>
      <w:bookmarkStart w:id="4" w:name="_Toc232641826"/>
      <w:r w:rsidRPr="007220F4">
        <w:rPr>
          <w:lang w:eastAsia="zh-TW"/>
        </w:rPr>
        <w:lastRenderedPageBreak/>
        <w:t>第參章</w:t>
      </w:r>
      <w:r w:rsidRPr="007220F4">
        <w:rPr>
          <w:rFonts w:hint="eastAsia"/>
          <w:lang w:eastAsia="zh-TW"/>
        </w:rPr>
        <w:t xml:space="preserve">　</w:t>
      </w:r>
      <w:r w:rsidRPr="007220F4">
        <w:rPr>
          <w:lang w:eastAsia="zh-TW"/>
        </w:rPr>
        <w:t>外商在當地經營現況及投資機會</w:t>
      </w:r>
      <w:bookmarkEnd w:id="4"/>
    </w:p>
    <w:p w14:paraId="63340152" w14:textId="77777777" w:rsidR="00C31D34" w:rsidRPr="007220F4" w:rsidRDefault="00C31D34" w:rsidP="00AA6B91">
      <w:pPr>
        <w:pStyle w:val="a5"/>
        <w:spacing w:before="257" w:after="257"/>
        <w:ind w:left="632" w:hanging="632"/>
        <w:rPr>
          <w:color w:val="auto"/>
        </w:rPr>
      </w:pPr>
      <w:r w:rsidRPr="007220F4">
        <w:rPr>
          <w:color w:val="auto"/>
        </w:rPr>
        <w:t>一、外商在當地經營現況</w:t>
      </w:r>
    </w:p>
    <w:p w14:paraId="6E22B4EC" w14:textId="695E27F3" w:rsidR="00AA6B91" w:rsidRPr="007220F4" w:rsidRDefault="00AA6B91" w:rsidP="00021980">
      <w:pPr>
        <w:ind w:firstLine="472"/>
        <w:rPr>
          <w:lang w:eastAsia="zh-TW"/>
        </w:rPr>
      </w:pPr>
      <w:r w:rsidRPr="007220F4">
        <w:rPr>
          <w:lang w:eastAsia="zh-TW"/>
        </w:rPr>
        <w:t>菲國外人直接投資之範圍包括股權資本、再投資收益、其他資本、或外國公司與分支機構間之貸款、或外國投資者在國內至少</w:t>
      </w:r>
      <w:r w:rsidRPr="007220F4">
        <w:rPr>
          <w:lang w:eastAsia="zh-TW"/>
        </w:rPr>
        <w:t>10%</w:t>
      </w:r>
      <w:r w:rsidRPr="007220F4">
        <w:rPr>
          <w:lang w:eastAsia="zh-TW"/>
        </w:rPr>
        <w:t>的股權。依據菲律賓統計局（</w:t>
      </w:r>
      <w:r w:rsidRPr="007220F4">
        <w:rPr>
          <w:lang w:eastAsia="zh-TW"/>
        </w:rPr>
        <w:t>Philippine Statistics Authority, PSA</w:t>
      </w:r>
      <w:r w:rsidRPr="007220F4">
        <w:rPr>
          <w:lang w:eastAsia="zh-TW"/>
        </w:rPr>
        <w:t>）於本（</w:t>
      </w:r>
      <w:r w:rsidRPr="007220F4">
        <w:rPr>
          <w:lang w:eastAsia="zh-TW"/>
        </w:rPr>
        <w:t>202</w:t>
      </w:r>
      <w:r w:rsidR="00E8636D" w:rsidRPr="007220F4">
        <w:rPr>
          <w:rFonts w:hint="eastAsia"/>
          <w:lang w:eastAsia="zh-TW"/>
        </w:rPr>
        <w:t>6</w:t>
      </w:r>
      <w:r w:rsidRPr="007220F4">
        <w:rPr>
          <w:lang w:eastAsia="zh-TW"/>
        </w:rPr>
        <w:t>）年</w:t>
      </w:r>
      <w:r w:rsidRPr="007220F4">
        <w:rPr>
          <w:lang w:eastAsia="zh-TW"/>
        </w:rPr>
        <w:t>2</w:t>
      </w:r>
      <w:r w:rsidRPr="007220F4">
        <w:rPr>
          <w:lang w:eastAsia="zh-TW"/>
        </w:rPr>
        <w:t>月</w:t>
      </w:r>
      <w:r w:rsidR="00E8636D" w:rsidRPr="007220F4">
        <w:rPr>
          <w:rFonts w:hint="eastAsia"/>
          <w:lang w:eastAsia="zh-TW"/>
        </w:rPr>
        <w:t>13</w:t>
      </w:r>
      <w:r w:rsidRPr="007220F4">
        <w:rPr>
          <w:lang w:eastAsia="zh-TW"/>
        </w:rPr>
        <w:t>日公布之最新數據顯示，菲政府</w:t>
      </w:r>
      <w:r w:rsidRPr="007220F4">
        <w:rPr>
          <w:lang w:eastAsia="zh-TW"/>
        </w:rPr>
        <w:t>202</w:t>
      </w:r>
      <w:r w:rsidR="00E8636D" w:rsidRPr="007220F4">
        <w:rPr>
          <w:rFonts w:hint="eastAsia"/>
          <w:lang w:eastAsia="zh-TW"/>
        </w:rPr>
        <w:t>5</w:t>
      </w:r>
      <w:r w:rsidRPr="007220F4">
        <w:rPr>
          <w:lang w:eastAsia="zh-TW"/>
        </w:rPr>
        <w:t>年全年度核准之</w:t>
      </w:r>
      <w:r w:rsidRPr="007220F4">
        <w:rPr>
          <w:lang w:eastAsia="zh-TW"/>
        </w:rPr>
        <w:t>FDI</w:t>
      </w:r>
      <w:r w:rsidRPr="007220F4">
        <w:rPr>
          <w:lang w:eastAsia="zh-TW"/>
        </w:rPr>
        <w:t>計</w:t>
      </w:r>
      <w:r w:rsidR="00E8636D" w:rsidRPr="007220F4">
        <w:rPr>
          <w:rFonts w:hint="eastAsia"/>
          <w:lang w:eastAsia="zh-TW"/>
        </w:rPr>
        <w:t>2</w:t>
      </w:r>
      <w:r w:rsidRPr="007220F4">
        <w:rPr>
          <w:lang w:eastAsia="zh-TW"/>
        </w:rPr>
        <w:t>,</w:t>
      </w:r>
      <w:r w:rsidR="00E8636D" w:rsidRPr="007220F4">
        <w:rPr>
          <w:rFonts w:hint="eastAsia"/>
          <w:lang w:eastAsia="zh-TW"/>
        </w:rPr>
        <w:t>723</w:t>
      </w:r>
      <w:r w:rsidRPr="007220F4">
        <w:rPr>
          <w:lang w:eastAsia="zh-TW"/>
        </w:rPr>
        <w:t>.</w:t>
      </w:r>
      <w:r w:rsidR="00E8636D" w:rsidRPr="007220F4">
        <w:rPr>
          <w:rFonts w:hint="eastAsia"/>
          <w:lang w:eastAsia="zh-TW"/>
        </w:rPr>
        <w:t>8</w:t>
      </w:r>
      <w:r w:rsidRPr="007220F4">
        <w:rPr>
          <w:lang w:eastAsia="zh-TW"/>
        </w:rPr>
        <w:t>億披索（約</w:t>
      </w:r>
      <w:r w:rsidR="00E8636D" w:rsidRPr="007220F4">
        <w:rPr>
          <w:rFonts w:hint="eastAsia"/>
          <w:lang w:eastAsia="zh-TW"/>
        </w:rPr>
        <w:t>47</w:t>
      </w:r>
      <w:r w:rsidRPr="007220F4">
        <w:rPr>
          <w:lang w:eastAsia="zh-TW"/>
        </w:rPr>
        <w:t>.</w:t>
      </w:r>
      <w:r w:rsidR="00E8636D" w:rsidRPr="007220F4">
        <w:rPr>
          <w:rFonts w:hint="eastAsia"/>
          <w:lang w:eastAsia="zh-TW"/>
        </w:rPr>
        <w:t>4</w:t>
      </w:r>
      <w:r w:rsidRPr="007220F4">
        <w:rPr>
          <w:lang w:eastAsia="zh-TW"/>
        </w:rPr>
        <w:t>億美元），較</w:t>
      </w:r>
      <w:r w:rsidRPr="007220F4">
        <w:rPr>
          <w:lang w:eastAsia="zh-TW"/>
        </w:rPr>
        <w:t>202</w:t>
      </w:r>
      <w:r w:rsidR="00E8636D" w:rsidRPr="007220F4">
        <w:rPr>
          <w:rFonts w:hint="eastAsia"/>
          <w:lang w:eastAsia="zh-TW"/>
        </w:rPr>
        <w:t>4</w:t>
      </w:r>
      <w:r w:rsidRPr="007220F4">
        <w:rPr>
          <w:lang w:eastAsia="zh-TW"/>
        </w:rPr>
        <w:t>年之</w:t>
      </w:r>
      <w:r w:rsidR="00E8636D" w:rsidRPr="007220F4">
        <w:rPr>
          <w:rFonts w:hint="eastAsia"/>
          <w:lang w:eastAsia="zh-TW"/>
        </w:rPr>
        <w:t>5</w:t>
      </w:r>
      <w:r w:rsidRPr="007220F4">
        <w:rPr>
          <w:lang w:eastAsia="zh-TW"/>
        </w:rPr>
        <w:t>,</w:t>
      </w:r>
      <w:r w:rsidR="00E8636D" w:rsidRPr="007220F4">
        <w:rPr>
          <w:rFonts w:hint="eastAsia"/>
          <w:lang w:eastAsia="zh-TW"/>
        </w:rPr>
        <w:t>461</w:t>
      </w:r>
      <w:r w:rsidRPr="007220F4">
        <w:rPr>
          <w:lang w:eastAsia="zh-TW"/>
        </w:rPr>
        <w:t>.</w:t>
      </w:r>
      <w:r w:rsidR="00E8636D" w:rsidRPr="007220F4">
        <w:rPr>
          <w:rFonts w:hint="eastAsia"/>
          <w:lang w:eastAsia="zh-TW"/>
        </w:rPr>
        <w:t>9</w:t>
      </w:r>
      <w:r w:rsidRPr="007220F4">
        <w:rPr>
          <w:lang w:eastAsia="zh-TW"/>
        </w:rPr>
        <w:t>億披索</w:t>
      </w:r>
      <w:r w:rsidR="00D135FB" w:rsidRPr="007220F4">
        <w:rPr>
          <w:rFonts w:hint="eastAsia"/>
          <w:lang w:eastAsia="zh-TW"/>
        </w:rPr>
        <w:t>下滑</w:t>
      </w:r>
      <w:r w:rsidR="00E8636D" w:rsidRPr="007220F4">
        <w:rPr>
          <w:rFonts w:hint="eastAsia"/>
          <w:lang w:eastAsia="zh-TW"/>
        </w:rPr>
        <w:t>50</w:t>
      </w:r>
      <w:r w:rsidRPr="007220F4">
        <w:rPr>
          <w:lang w:eastAsia="zh-TW"/>
        </w:rPr>
        <w:t>.</w:t>
      </w:r>
      <w:r w:rsidR="00E8636D" w:rsidRPr="007220F4">
        <w:rPr>
          <w:rFonts w:hint="eastAsia"/>
          <w:lang w:eastAsia="zh-TW"/>
        </w:rPr>
        <w:t>1</w:t>
      </w:r>
      <w:r w:rsidRPr="007220F4">
        <w:rPr>
          <w:lang w:eastAsia="zh-TW"/>
        </w:rPr>
        <w:t>%</w:t>
      </w:r>
      <w:r w:rsidRPr="007220F4">
        <w:rPr>
          <w:lang w:eastAsia="zh-TW"/>
        </w:rPr>
        <w:t>。</w:t>
      </w:r>
      <w:r w:rsidRPr="007220F4">
        <w:rPr>
          <w:lang w:eastAsia="zh-TW"/>
        </w:rPr>
        <w:t>202</w:t>
      </w:r>
      <w:r w:rsidR="00E8636D" w:rsidRPr="007220F4">
        <w:rPr>
          <w:rFonts w:hint="eastAsia"/>
          <w:lang w:eastAsia="zh-TW"/>
        </w:rPr>
        <w:t>5</w:t>
      </w:r>
      <w:r w:rsidRPr="007220F4">
        <w:rPr>
          <w:lang w:eastAsia="zh-TW"/>
        </w:rPr>
        <w:t>年菲國外人投資來源</w:t>
      </w:r>
      <w:r w:rsidR="00E8636D" w:rsidRPr="007220F4">
        <w:rPr>
          <w:rFonts w:hint="eastAsia"/>
          <w:lang w:eastAsia="zh-TW"/>
        </w:rPr>
        <w:t>新加坡</w:t>
      </w:r>
      <w:r w:rsidRPr="007220F4">
        <w:rPr>
          <w:lang w:eastAsia="zh-TW"/>
        </w:rPr>
        <w:t>居首，投資金額達</w:t>
      </w:r>
      <w:r w:rsidR="00E8636D" w:rsidRPr="007220F4">
        <w:rPr>
          <w:rFonts w:hint="eastAsia"/>
          <w:lang w:eastAsia="zh-TW"/>
        </w:rPr>
        <w:t>1</w:t>
      </w:r>
      <w:r w:rsidRPr="007220F4">
        <w:rPr>
          <w:lang w:eastAsia="zh-TW"/>
        </w:rPr>
        <w:t>,</w:t>
      </w:r>
      <w:r w:rsidR="00E8636D" w:rsidRPr="007220F4">
        <w:rPr>
          <w:rFonts w:hint="eastAsia"/>
          <w:lang w:eastAsia="zh-TW"/>
        </w:rPr>
        <w:t>613</w:t>
      </w:r>
      <w:r w:rsidRPr="007220F4">
        <w:rPr>
          <w:lang w:eastAsia="zh-TW"/>
        </w:rPr>
        <w:t>.</w:t>
      </w:r>
      <w:r w:rsidR="00E8636D" w:rsidRPr="007220F4">
        <w:rPr>
          <w:rFonts w:hint="eastAsia"/>
          <w:lang w:eastAsia="zh-TW"/>
        </w:rPr>
        <w:t>5</w:t>
      </w:r>
      <w:r w:rsidRPr="007220F4">
        <w:rPr>
          <w:lang w:eastAsia="zh-TW"/>
        </w:rPr>
        <w:t>億披索</w:t>
      </w:r>
      <w:r w:rsidR="000E7C33" w:rsidRPr="007220F4">
        <w:rPr>
          <w:rFonts w:hint="eastAsia"/>
          <w:lang w:eastAsia="zh-TW"/>
        </w:rPr>
        <w:t>、</w:t>
      </w:r>
      <w:r w:rsidRPr="007220F4">
        <w:rPr>
          <w:lang w:eastAsia="zh-TW"/>
        </w:rPr>
        <w:t>其次為</w:t>
      </w:r>
      <w:r w:rsidR="00E8636D" w:rsidRPr="007220F4">
        <w:rPr>
          <w:rFonts w:hint="eastAsia"/>
          <w:lang w:eastAsia="zh-TW"/>
        </w:rPr>
        <w:t>荷蘭</w:t>
      </w:r>
      <w:r w:rsidRPr="007220F4">
        <w:rPr>
          <w:lang w:eastAsia="zh-TW"/>
        </w:rPr>
        <w:t>（</w:t>
      </w:r>
      <w:r w:rsidR="00E8636D" w:rsidRPr="007220F4">
        <w:rPr>
          <w:rFonts w:hint="eastAsia"/>
          <w:lang w:eastAsia="zh-TW"/>
        </w:rPr>
        <w:t>625</w:t>
      </w:r>
      <w:r w:rsidRPr="007220F4">
        <w:rPr>
          <w:lang w:eastAsia="zh-TW"/>
        </w:rPr>
        <w:t>.</w:t>
      </w:r>
      <w:r w:rsidR="00E8636D" w:rsidRPr="007220F4">
        <w:rPr>
          <w:rFonts w:hint="eastAsia"/>
          <w:lang w:eastAsia="zh-TW"/>
        </w:rPr>
        <w:t>7</w:t>
      </w:r>
      <w:r w:rsidRPr="007220F4">
        <w:rPr>
          <w:lang w:eastAsia="zh-TW"/>
        </w:rPr>
        <w:t>億披索）</w:t>
      </w:r>
      <w:r w:rsidR="000E7C33" w:rsidRPr="007220F4">
        <w:rPr>
          <w:rFonts w:hint="eastAsia"/>
          <w:lang w:eastAsia="zh-TW"/>
        </w:rPr>
        <w:t>、</w:t>
      </w:r>
      <w:r w:rsidR="00E8636D" w:rsidRPr="007220F4">
        <w:rPr>
          <w:rFonts w:hint="eastAsia"/>
          <w:lang w:eastAsia="zh-TW"/>
        </w:rPr>
        <w:t>日本</w:t>
      </w:r>
      <w:r w:rsidRPr="007220F4">
        <w:rPr>
          <w:lang w:eastAsia="zh-TW"/>
        </w:rPr>
        <w:t>第</w:t>
      </w:r>
      <w:r w:rsidRPr="007220F4">
        <w:rPr>
          <w:lang w:eastAsia="zh-TW"/>
        </w:rPr>
        <w:t>3</w:t>
      </w:r>
      <w:r w:rsidRPr="007220F4">
        <w:rPr>
          <w:lang w:eastAsia="zh-TW"/>
        </w:rPr>
        <w:t>（</w:t>
      </w:r>
      <w:r w:rsidR="000E7C33" w:rsidRPr="007220F4">
        <w:rPr>
          <w:rFonts w:hint="eastAsia"/>
          <w:lang w:eastAsia="zh-TW"/>
        </w:rPr>
        <w:t>5</w:t>
      </w:r>
      <w:r w:rsidR="00E8636D" w:rsidRPr="007220F4">
        <w:rPr>
          <w:rFonts w:hint="eastAsia"/>
          <w:lang w:eastAsia="zh-TW"/>
        </w:rPr>
        <w:t>91</w:t>
      </w:r>
      <w:r w:rsidRPr="007220F4">
        <w:rPr>
          <w:lang w:eastAsia="zh-TW"/>
        </w:rPr>
        <w:t>.</w:t>
      </w:r>
      <w:r w:rsidR="00E8636D" w:rsidRPr="007220F4">
        <w:rPr>
          <w:rFonts w:hint="eastAsia"/>
          <w:lang w:eastAsia="zh-TW"/>
        </w:rPr>
        <w:t>9</w:t>
      </w:r>
      <w:r w:rsidRPr="007220F4">
        <w:rPr>
          <w:lang w:eastAsia="zh-TW"/>
        </w:rPr>
        <w:t>億披索）。我國排行第</w:t>
      </w:r>
      <w:r w:rsidR="00DC629F" w:rsidRPr="007220F4">
        <w:rPr>
          <w:rFonts w:hint="eastAsia"/>
          <w:lang w:eastAsia="zh-TW"/>
        </w:rPr>
        <w:t>1</w:t>
      </w:r>
      <w:r w:rsidR="00E8636D" w:rsidRPr="007220F4">
        <w:rPr>
          <w:rFonts w:hint="eastAsia"/>
          <w:lang w:eastAsia="zh-TW"/>
        </w:rPr>
        <w:t>4</w:t>
      </w:r>
      <w:r w:rsidRPr="007220F4">
        <w:rPr>
          <w:lang w:eastAsia="zh-TW"/>
        </w:rPr>
        <w:t>，金額達</w:t>
      </w:r>
      <w:r w:rsidR="00DC629F" w:rsidRPr="007220F4">
        <w:rPr>
          <w:rFonts w:hint="eastAsia"/>
          <w:lang w:eastAsia="zh-TW"/>
        </w:rPr>
        <w:t>2</w:t>
      </w:r>
      <w:r w:rsidR="00E8636D" w:rsidRPr="007220F4">
        <w:rPr>
          <w:rFonts w:hint="eastAsia"/>
          <w:lang w:eastAsia="zh-TW"/>
        </w:rPr>
        <w:t>2</w:t>
      </w:r>
      <w:r w:rsidRPr="007220F4">
        <w:rPr>
          <w:lang w:eastAsia="zh-TW"/>
        </w:rPr>
        <w:t>億披索。產業別方面，</w:t>
      </w:r>
      <w:r w:rsidRPr="007220F4">
        <w:rPr>
          <w:lang w:eastAsia="zh-TW"/>
        </w:rPr>
        <w:t>202</w:t>
      </w:r>
      <w:r w:rsidR="00E8636D" w:rsidRPr="007220F4">
        <w:rPr>
          <w:rFonts w:hint="eastAsia"/>
          <w:lang w:eastAsia="zh-TW"/>
        </w:rPr>
        <w:t>5</w:t>
      </w:r>
      <w:r w:rsidRPr="007220F4">
        <w:rPr>
          <w:lang w:eastAsia="zh-TW"/>
        </w:rPr>
        <w:t>年菲律賓政府核准外商投資</w:t>
      </w:r>
      <w:r w:rsidR="000E7C33" w:rsidRPr="007220F4">
        <w:rPr>
          <w:rFonts w:hint="eastAsia"/>
          <w:lang w:eastAsia="zh-TW"/>
        </w:rPr>
        <w:t>電力、天然氣、蒸氣和空調</w:t>
      </w:r>
      <w:proofErr w:type="gramStart"/>
      <w:r w:rsidR="000E7C33" w:rsidRPr="007220F4">
        <w:rPr>
          <w:rFonts w:hint="eastAsia"/>
          <w:lang w:eastAsia="zh-TW"/>
        </w:rPr>
        <w:t>供應業</w:t>
      </w:r>
      <w:r w:rsidRPr="007220F4">
        <w:rPr>
          <w:lang w:eastAsia="zh-TW"/>
        </w:rPr>
        <w:t>居首</w:t>
      </w:r>
      <w:proofErr w:type="gramEnd"/>
      <w:r w:rsidRPr="007220F4">
        <w:rPr>
          <w:lang w:eastAsia="zh-TW"/>
        </w:rPr>
        <w:t>，達</w:t>
      </w:r>
      <w:r w:rsidR="00E8636D" w:rsidRPr="007220F4">
        <w:rPr>
          <w:rFonts w:hint="eastAsia"/>
          <w:lang w:eastAsia="zh-TW"/>
        </w:rPr>
        <w:t>1</w:t>
      </w:r>
      <w:r w:rsidRPr="007220F4">
        <w:rPr>
          <w:lang w:eastAsia="zh-TW"/>
        </w:rPr>
        <w:t>,</w:t>
      </w:r>
      <w:r w:rsidR="00E8636D" w:rsidRPr="007220F4">
        <w:rPr>
          <w:rFonts w:hint="eastAsia"/>
          <w:lang w:eastAsia="zh-TW"/>
        </w:rPr>
        <w:t>224.8</w:t>
      </w:r>
      <w:r w:rsidRPr="007220F4">
        <w:rPr>
          <w:lang w:eastAsia="zh-TW"/>
        </w:rPr>
        <w:t>億披索，占</w:t>
      </w:r>
      <w:r w:rsidR="00E8636D" w:rsidRPr="007220F4">
        <w:rPr>
          <w:rFonts w:hint="eastAsia"/>
          <w:lang w:eastAsia="zh-TW"/>
        </w:rPr>
        <w:t>45</w:t>
      </w:r>
      <w:r w:rsidRPr="007220F4">
        <w:rPr>
          <w:lang w:eastAsia="zh-TW"/>
        </w:rPr>
        <w:t>%</w:t>
      </w:r>
      <w:r w:rsidRPr="007220F4">
        <w:rPr>
          <w:lang w:eastAsia="zh-TW"/>
        </w:rPr>
        <w:t>。其次為</w:t>
      </w:r>
      <w:r w:rsidR="000E7C33" w:rsidRPr="007220F4">
        <w:rPr>
          <w:rFonts w:hint="eastAsia"/>
          <w:lang w:eastAsia="zh-TW"/>
        </w:rPr>
        <w:t>製造</w:t>
      </w:r>
      <w:r w:rsidRPr="007220F4">
        <w:rPr>
          <w:lang w:eastAsia="zh-TW"/>
        </w:rPr>
        <w:t>業，達</w:t>
      </w:r>
      <w:r w:rsidR="00E8636D" w:rsidRPr="007220F4">
        <w:rPr>
          <w:rFonts w:hint="eastAsia"/>
          <w:lang w:eastAsia="zh-TW"/>
        </w:rPr>
        <w:t>814</w:t>
      </w:r>
      <w:r w:rsidRPr="007220F4">
        <w:rPr>
          <w:lang w:eastAsia="zh-TW"/>
        </w:rPr>
        <w:t>.</w:t>
      </w:r>
      <w:r w:rsidR="00E8636D" w:rsidRPr="007220F4">
        <w:rPr>
          <w:rFonts w:hint="eastAsia"/>
          <w:lang w:eastAsia="zh-TW"/>
        </w:rPr>
        <w:t>1</w:t>
      </w:r>
      <w:r w:rsidRPr="007220F4">
        <w:rPr>
          <w:lang w:eastAsia="zh-TW"/>
        </w:rPr>
        <w:t>億披索，占</w:t>
      </w:r>
      <w:r w:rsidR="00DC629F" w:rsidRPr="007220F4">
        <w:rPr>
          <w:rFonts w:hint="eastAsia"/>
          <w:lang w:eastAsia="zh-TW"/>
        </w:rPr>
        <w:t>2</w:t>
      </w:r>
      <w:r w:rsidR="00E8636D" w:rsidRPr="007220F4">
        <w:rPr>
          <w:rFonts w:hint="eastAsia"/>
          <w:lang w:eastAsia="zh-TW"/>
        </w:rPr>
        <w:t>8</w:t>
      </w:r>
      <w:r w:rsidRPr="007220F4">
        <w:rPr>
          <w:lang w:eastAsia="zh-TW"/>
        </w:rPr>
        <w:t>.</w:t>
      </w:r>
      <w:r w:rsidR="00E8636D" w:rsidRPr="007220F4">
        <w:rPr>
          <w:rFonts w:hint="eastAsia"/>
          <w:lang w:eastAsia="zh-TW"/>
        </w:rPr>
        <w:t>9</w:t>
      </w:r>
      <w:r w:rsidRPr="007220F4">
        <w:rPr>
          <w:lang w:eastAsia="zh-TW"/>
        </w:rPr>
        <w:t>%</w:t>
      </w:r>
      <w:r w:rsidRPr="007220F4">
        <w:rPr>
          <w:lang w:eastAsia="zh-TW"/>
        </w:rPr>
        <w:t>。</w:t>
      </w:r>
    </w:p>
    <w:p w14:paraId="0997D545" w14:textId="33A38863" w:rsidR="00AA6B91" w:rsidRPr="007220F4" w:rsidRDefault="00AA6B91" w:rsidP="00AA6B91">
      <w:pPr>
        <w:ind w:firstLine="472"/>
      </w:pPr>
      <w:r w:rsidRPr="007220F4">
        <w:t>外國人主要投資地區：菲律賓經濟特區管理署（</w:t>
      </w:r>
      <w:r w:rsidRPr="007220F4">
        <w:t>PEZA</w:t>
      </w:r>
      <w:r w:rsidRPr="007220F4">
        <w:t>）轄下之</w:t>
      </w:r>
      <w:r w:rsidRPr="007220F4">
        <w:t>4</w:t>
      </w:r>
      <w:r w:rsidRPr="007220F4">
        <w:rPr>
          <w:lang w:eastAsia="zh-TW"/>
        </w:rPr>
        <w:t>19</w:t>
      </w:r>
      <w:r w:rsidRPr="007220F4">
        <w:t>個加工出口區（其中包含</w:t>
      </w:r>
      <w:r w:rsidRPr="007220F4">
        <w:t>7</w:t>
      </w:r>
      <w:r w:rsidR="00DC629F" w:rsidRPr="007220F4">
        <w:rPr>
          <w:rFonts w:hint="eastAsia"/>
          <w:lang w:eastAsia="zh-TW"/>
        </w:rPr>
        <w:t>8</w:t>
      </w:r>
      <w:r w:rsidRPr="007220F4">
        <w:t>個製造業加工出口區）、克拉克開發公司（</w:t>
      </w:r>
      <w:r w:rsidRPr="007220F4">
        <w:t>Clark Development Corporation, CDC</w:t>
      </w:r>
      <w:r w:rsidRPr="007220F4">
        <w:t>）自由港區、蘇比克灣都會區管理局（</w:t>
      </w:r>
      <w:r w:rsidRPr="007220F4">
        <w:t>Subic Bay Metropolitan Authority, SBMA</w:t>
      </w:r>
      <w:r w:rsidRPr="007220F4">
        <w:t>）自由港區、在呂宋島北部之</w:t>
      </w:r>
      <w:r w:rsidRPr="007220F4">
        <w:t>Cagayan</w:t>
      </w:r>
      <w:r w:rsidRPr="007220F4">
        <w:t>經濟特區、</w:t>
      </w:r>
      <w:r w:rsidRPr="007220F4">
        <w:t>Bataan</w:t>
      </w:r>
      <w:r w:rsidRPr="007220F4">
        <w:t>自由港區、呂宋島中部之</w:t>
      </w:r>
      <w:r w:rsidRPr="007220F4">
        <w:t>Aurora</w:t>
      </w:r>
      <w:r w:rsidRPr="007220F4">
        <w:t>經濟特區及民答那峨島西南部之</w:t>
      </w:r>
      <w:r w:rsidRPr="007220F4">
        <w:t>Zamboanga</w:t>
      </w:r>
      <w:r w:rsidRPr="007220F4">
        <w:t>經濟特區，以及散布各地方由貿工部投資署管理之私人開發經營之工業區等。</w:t>
      </w:r>
    </w:p>
    <w:p w14:paraId="20DD7E34" w14:textId="77777777" w:rsidR="00AA6B91" w:rsidRPr="007220F4" w:rsidRDefault="00AA6B91" w:rsidP="00FB2893">
      <w:pPr>
        <w:pStyle w:val="a5"/>
        <w:pageBreakBefore/>
        <w:spacing w:before="257" w:after="257"/>
        <w:ind w:left="632" w:hanging="632"/>
        <w:rPr>
          <w:color w:val="auto"/>
        </w:rPr>
      </w:pPr>
      <w:r w:rsidRPr="007220F4">
        <w:rPr>
          <w:color w:val="auto"/>
        </w:rPr>
        <w:lastRenderedPageBreak/>
        <w:t>二、</w:t>
      </w:r>
      <w:proofErr w:type="gramStart"/>
      <w:r w:rsidRPr="007220F4">
        <w:rPr>
          <w:color w:val="auto"/>
        </w:rPr>
        <w:t>臺</w:t>
      </w:r>
      <w:proofErr w:type="gramEnd"/>
      <w:r w:rsidRPr="007220F4">
        <w:rPr>
          <w:color w:val="auto"/>
        </w:rPr>
        <w:t>（華）商在當地經營現況</w:t>
      </w:r>
    </w:p>
    <w:p w14:paraId="6C3F44F7" w14:textId="77777777" w:rsidR="00AA6B91" w:rsidRPr="007220F4" w:rsidRDefault="00AA6B91" w:rsidP="00AA6B91">
      <w:pPr>
        <w:pStyle w:val="a6"/>
        <w:ind w:left="945" w:hanging="709"/>
        <w:rPr>
          <w:color w:val="auto"/>
        </w:rPr>
      </w:pPr>
      <w:r w:rsidRPr="007220F4">
        <w:rPr>
          <w:color w:val="auto"/>
        </w:rPr>
        <w:t>（一）投資</w:t>
      </w:r>
    </w:p>
    <w:p w14:paraId="52459AC9" w14:textId="77777777" w:rsidR="00AA6B91" w:rsidRPr="007220F4" w:rsidRDefault="00AA6B91" w:rsidP="00AA6B91">
      <w:pPr>
        <w:pStyle w:val="af2"/>
        <w:ind w:left="1417" w:hanging="472"/>
        <w:rPr>
          <w:lang w:eastAsia="zh-TW"/>
        </w:rPr>
      </w:pPr>
      <w:r w:rsidRPr="007220F4">
        <w:rPr>
          <w:lang w:eastAsia="zh-TW"/>
        </w:rPr>
        <w:t>根據菲國統計局統計資料，我商近年在菲投資金額列表如下：</w:t>
      </w:r>
    </w:p>
    <w:p w14:paraId="534FEFF4" w14:textId="77777777" w:rsidR="00AA6B91" w:rsidRPr="007220F4" w:rsidRDefault="00AA6B91" w:rsidP="00AA6B91">
      <w:pPr>
        <w:snapToGrid w:val="0"/>
        <w:ind w:firstLine="472"/>
        <w:jc w:val="right"/>
      </w:pPr>
      <w:r w:rsidRPr="007220F4">
        <w:t>單位：百萬美元</w:t>
      </w:r>
    </w:p>
    <w:tbl>
      <w:tblPr>
        <w:tblW w:w="7552" w:type="dxa"/>
        <w:tblInd w:w="10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517"/>
        <w:gridCol w:w="2517"/>
        <w:gridCol w:w="2518"/>
      </w:tblGrid>
      <w:tr w:rsidR="007220F4" w:rsidRPr="007220F4" w14:paraId="784AC565" w14:textId="77777777" w:rsidTr="00FB2893">
        <w:trPr>
          <w:tblHeader/>
        </w:trPr>
        <w:tc>
          <w:tcPr>
            <w:tcW w:w="2517" w:type="dxa"/>
            <w:tcMar>
              <w:top w:w="0" w:type="dxa"/>
              <w:left w:w="57" w:type="dxa"/>
              <w:bottom w:w="57" w:type="dxa"/>
              <w:right w:w="57" w:type="dxa"/>
            </w:tcMar>
            <w:vAlign w:val="center"/>
          </w:tcPr>
          <w:p w14:paraId="3CB542CD" w14:textId="77777777" w:rsidR="00AA6B91" w:rsidRPr="007220F4" w:rsidRDefault="00AA6B91" w:rsidP="00FB2893">
            <w:pPr>
              <w:pStyle w:val="af6"/>
            </w:pPr>
            <w:r w:rsidRPr="007220F4">
              <w:t>年</w:t>
            </w:r>
            <w:r w:rsidRPr="007220F4">
              <w:t xml:space="preserve"> </w:t>
            </w:r>
            <w:r w:rsidRPr="007220F4">
              <w:t>別</w:t>
            </w:r>
          </w:p>
        </w:tc>
        <w:tc>
          <w:tcPr>
            <w:tcW w:w="2517" w:type="dxa"/>
            <w:tcMar>
              <w:top w:w="0" w:type="dxa"/>
              <w:left w:w="57" w:type="dxa"/>
              <w:bottom w:w="57" w:type="dxa"/>
              <w:right w:w="57" w:type="dxa"/>
            </w:tcMar>
            <w:vAlign w:val="center"/>
          </w:tcPr>
          <w:p w14:paraId="10D0802D" w14:textId="77777777" w:rsidR="00AA6B91" w:rsidRPr="007220F4" w:rsidRDefault="00AA6B91" w:rsidP="00FB2893">
            <w:pPr>
              <w:pStyle w:val="af6"/>
            </w:pPr>
            <w:r w:rsidRPr="007220F4">
              <w:t>投資金額</w:t>
            </w:r>
          </w:p>
        </w:tc>
        <w:tc>
          <w:tcPr>
            <w:tcW w:w="2518" w:type="dxa"/>
            <w:tcMar>
              <w:top w:w="0" w:type="dxa"/>
              <w:left w:w="57" w:type="dxa"/>
              <w:bottom w:w="57" w:type="dxa"/>
              <w:right w:w="57" w:type="dxa"/>
            </w:tcMar>
            <w:vAlign w:val="center"/>
          </w:tcPr>
          <w:p w14:paraId="29D1FFB0" w14:textId="77777777" w:rsidR="00AA6B91" w:rsidRPr="007220F4" w:rsidRDefault="00AA6B91" w:rsidP="00FB2893">
            <w:pPr>
              <w:pStyle w:val="af6"/>
            </w:pPr>
            <w:r w:rsidRPr="007220F4">
              <w:t>排</w:t>
            </w:r>
            <w:r w:rsidRPr="007220F4">
              <w:t xml:space="preserve"> </w:t>
            </w:r>
            <w:r w:rsidRPr="007220F4">
              <w:t>名</w:t>
            </w:r>
          </w:p>
        </w:tc>
      </w:tr>
      <w:tr w:rsidR="007220F4" w:rsidRPr="007220F4" w14:paraId="612CF6D1" w14:textId="77777777" w:rsidTr="00FB2893">
        <w:tc>
          <w:tcPr>
            <w:tcW w:w="2517" w:type="dxa"/>
            <w:tcMar>
              <w:top w:w="0" w:type="dxa"/>
              <w:left w:w="57" w:type="dxa"/>
              <w:bottom w:w="57" w:type="dxa"/>
              <w:right w:w="57" w:type="dxa"/>
            </w:tcMar>
            <w:vAlign w:val="center"/>
          </w:tcPr>
          <w:p w14:paraId="6783B850" w14:textId="77777777" w:rsidR="00AA6B91" w:rsidRPr="007220F4" w:rsidRDefault="00AA6B91" w:rsidP="00FB2893">
            <w:pPr>
              <w:pStyle w:val="af6"/>
            </w:pPr>
            <w:r w:rsidRPr="007220F4">
              <w:t>1996</w:t>
            </w:r>
          </w:p>
        </w:tc>
        <w:tc>
          <w:tcPr>
            <w:tcW w:w="2517" w:type="dxa"/>
            <w:tcMar>
              <w:top w:w="0" w:type="dxa"/>
              <w:left w:w="57" w:type="dxa"/>
              <w:bottom w:w="57" w:type="dxa"/>
              <w:right w:w="57" w:type="dxa"/>
            </w:tcMar>
            <w:vAlign w:val="center"/>
          </w:tcPr>
          <w:p w14:paraId="4342C262" w14:textId="77777777" w:rsidR="00AA6B91" w:rsidRPr="007220F4" w:rsidRDefault="00AA6B91" w:rsidP="00FB2893">
            <w:pPr>
              <w:pStyle w:val="af6"/>
              <w:tabs>
                <w:tab w:val="decimal" w:pos="1320"/>
              </w:tabs>
              <w:jc w:val="both"/>
            </w:pPr>
            <w:r w:rsidRPr="007220F4">
              <w:t>117.11</w:t>
            </w:r>
          </w:p>
        </w:tc>
        <w:tc>
          <w:tcPr>
            <w:tcW w:w="2518" w:type="dxa"/>
            <w:tcMar>
              <w:top w:w="0" w:type="dxa"/>
              <w:left w:w="57" w:type="dxa"/>
              <w:bottom w:w="57" w:type="dxa"/>
              <w:right w:w="57" w:type="dxa"/>
            </w:tcMar>
            <w:vAlign w:val="center"/>
          </w:tcPr>
          <w:p w14:paraId="732803F6" w14:textId="77777777" w:rsidR="00AA6B91" w:rsidRPr="007220F4" w:rsidRDefault="00AA6B91" w:rsidP="00FB2893">
            <w:pPr>
              <w:pStyle w:val="af6"/>
              <w:tabs>
                <w:tab w:val="decimal" w:pos="1381"/>
              </w:tabs>
              <w:jc w:val="both"/>
            </w:pPr>
            <w:r w:rsidRPr="007220F4">
              <w:t>6</w:t>
            </w:r>
          </w:p>
        </w:tc>
      </w:tr>
      <w:tr w:rsidR="007220F4" w:rsidRPr="007220F4" w14:paraId="61D4452A" w14:textId="77777777" w:rsidTr="00FB2893">
        <w:tc>
          <w:tcPr>
            <w:tcW w:w="2517" w:type="dxa"/>
            <w:tcMar>
              <w:top w:w="0" w:type="dxa"/>
              <w:left w:w="57" w:type="dxa"/>
              <w:bottom w:w="57" w:type="dxa"/>
              <w:right w:w="57" w:type="dxa"/>
            </w:tcMar>
            <w:vAlign w:val="center"/>
          </w:tcPr>
          <w:p w14:paraId="150592E9" w14:textId="77777777" w:rsidR="00AA6B91" w:rsidRPr="007220F4" w:rsidRDefault="00AA6B91" w:rsidP="00FB2893">
            <w:pPr>
              <w:pStyle w:val="af6"/>
            </w:pPr>
            <w:r w:rsidRPr="007220F4">
              <w:t>1997</w:t>
            </w:r>
          </w:p>
        </w:tc>
        <w:tc>
          <w:tcPr>
            <w:tcW w:w="2517" w:type="dxa"/>
            <w:tcMar>
              <w:top w:w="0" w:type="dxa"/>
              <w:left w:w="57" w:type="dxa"/>
              <w:bottom w:w="57" w:type="dxa"/>
              <w:right w:w="57" w:type="dxa"/>
            </w:tcMar>
            <w:vAlign w:val="center"/>
          </w:tcPr>
          <w:p w14:paraId="11E1A61A" w14:textId="77777777" w:rsidR="00AA6B91" w:rsidRPr="007220F4" w:rsidRDefault="00AA6B91" w:rsidP="00FB2893">
            <w:pPr>
              <w:pStyle w:val="af6"/>
              <w:tabs>
                <w:tab w:val="decimal" w:pos="1320"/>
              </w:tabs>
              <w:jc w:val="both"/>
            </w:pPr>
            <w:r w:rsidRPr="007220F4">
              <w:t>80.56</w:t>
            </w:r>
          </w:p>
        </w:tc>
        <w:tc>
          <w:tcPr>
            <w:tcW w:w="2518" w:type="dxa"/>
            <w:tcMar>
              <w:top w:w="0" w:type="dxa"/>
              <w:left w:w="57" w:type="dxa"/>
              <w:bottom w:w="57" w:type="dxa"/>
              <w:right w:w="57" w:type="dxa"/>
            </w:tcMar>
            <w:vAlign w:val="center"/>
          </w:tcPr>
          <w:p w14:paraId="18ADE26E" w14:textId="77777777" w:rsidR="00AA6B91" w:rsidRPr="007220F4" w:rsidRDefault="00AA6B91" w:rsidP="00FB2893">
            <w:pPr>
              <w:pStyle w:val="af6"/>
              <w:tabs>
                <w:tab w:val="decimal" w:pos="1381"/>
              </w:tabs>
              <w:jc w:val="both"/>
            </w:pPr>
            <w:r w:rsidRPr="007220F4">
              <w:t>9</w:t>
            </w:r>
          </w:p>
        </w:tc>
      </w:tr>
      <w:tr w:rsidR="007220F4" w:rsidRPr="007220F4" w14:paraId="54605F1A" w14:textId="77777777" w:rsidTr="00FB2893">
        <w:tc>
          <w:tcPr>
            <w:tcW w:w="2517" w:type="dxa"/>
            <w:tcMar>
              <w:top w:w="0" w:type="dxa"/>
              <w:left w:w="57" w:type="dxa"/>
              <w:bottom w:w="57" w:type="dxa"/>
              <w:right w:w="57" w:type="dxa"/>
            </w:tcMar>
            <w:vAlign w:val="center"/>
          </w:tcPr>
          <w:p w14:paraId="276E46BC" w14:textId="77777777" w:rsidR="00AA6B91" w:rsidRPr="007220F4" w:rsidRDefault="00AA6B91" w:rsidP="00FB2893">
            <w:pPr>
              <w:pStyle w:val="af6"/>
            </w:pPr>
            <w:r w:rsidRPr="007220F4">
              <w:t>1998</w:t>
            </w:r>
          </w:p>
        </w:tc>
        <w:tc>
          <w:tcPr>
            <w:tcW w:w="2517" w:type="dxa"/>
            <w:tcMar>
              <w:top w:w="0" w:type="dxa"/>
              <w:left w:w="57" w:type="dxa"/>
              <w:bottom w:w="57" w:type="dxa"/>
              <w:right w:w="57" w:type="dxa"/>
            </w:tcMar>
            <w:vAlign w:val="center"/>
          </w:tcPr>
          <w:p w14:paraId="4C9C520B" w14:textId="77777777" w:rsidR="00AA6B91" w:rsidRPr="007220F4" w:rsidRDefault="00AA6B91" w:rsidP="00FB2893">
            <w:pPr>
              <w:pStyle w:val="af6"/>
              <w:tabs>
                <w:tab w:val="decimal" w:pos="1320"/>
              </w:tabs>
              <w:jc w:val="both"/>
            </w:pPr>
            <w:r w:rsidRPr="007220F4">
              <w:t>30.48</w:t>
            </w:r>
          </w:p>
        </w:tc>
        <w:tc>
          <w:tcPr>
            <w:tcW w:w="2518" w:type="dxa"/>
            <w:tcMar>
              <w:top w:w="0" w:type="dxa"/>
              <w:left w:w="57" w:type="dxa"/>
              <w:bottom w:w="57" w:type="dxa"/>
              <w:right w:w="57" w:type="dxa"/>
            </w:tcMar>
            <w:vAlign w:val="center"/>
          </w:tcPr>
          <w:p w14:paraId="24044F3B" w14:textId="77777777" w:rsidR="00AA6B91" w:rsidRPr="007220F4" w:rsidRDefault="00AA6B91" w:rsidP="00FB2893">
            <w:pPr>
              <w:pStyle w:val="af6"/>
              <w:tabs>
                <w:tab w:val="decimal" w:pos="1381"/>
              </w:tabs>
              <w:jc w:val="both"/>
            </w:pPr>
            <w:r w:rsidRPr="007220F4">
              <w:t>15</w:t>
            </w:r>
          </w:p>
        </w:tc>
      </w:tr>
      <w:tr w:rsidR="007220F4" w:rsidRPr="007220F4" w14:paraId="3DC44963" w14:textId="77777777" w:rsidTr="00FB2893">
        <w:tc>
          <w:tcPr>
            <w:tcW w:w="2517" w:type="dxa"/>
            <w:tcMar>
              <w:top w:w="0" w:type="dxa"/>
              <w:left w:w="57" w:type="dxa"/>
              <w:bottom w:w="57" w:type="dxa"/>
              <w:right w:w="57" w:type="dxa"/>
            </w:tcMar>
            <w:vAlign w:val="center"/>
          </w:tcPr>
          <w:p w14:paraId="102D4C07" w14:textId="77777777" w:rsidR="00AA6B91" w:rsidRPr="007220F4" w:rsidRDefault="00AA6B91" w:rsidP="00FB2893">
            <w:pPr>
              <w:pStyle w:val="af6"/>
            </w:pPr>
            <w:r w:rsidRPr="007220F4">
              <w:t>1999</w:t>
            </w:r>
          </w:p>
        </w:tc>
        <w:tc>
          <w:tcPr>
            <w:tcW w:w="2517" w:type="dxa"/>
            <w:tcMar>
              <w:top w:w="0" w:type="dxa"/>
              <w:left w:w="57" w:type="dxa"/>
              <w:bottom w:w="57" w:type="dxa"/>
              <w:right w:w="57" w:type="dxa"/>
            </w:tcMar>
            <w:vAlign w:val="center"/>
          </w:tcPr>
          <w:p w14:paraId="34CA6B61" w14:textId="77777777" w:rsidR="00AA6B91" w:rsidRPr="007220F4" w:rsidRDefault="00AA6B91" w:rsidP="00FB2893">
            <w:pPr>
              <w:pStyle w:val="af6"/>
              <w:tabs>
                <w:tab w:val="decimal" w:pos="1320"/>
              </w:tabs>
              <w:jc w:val="both"/>
            </w:pPr>
            <w:r w:rsidRPr="007220F4">
              <w:t>19.15</w:t>
            </w:r>
          </w:p>
        </w:tc>
        <w:tc>
          <w:tcPr>
            <w:tcW w:w="2518" w:type="dxa"/>
            <w:tcMar>
              <w:top w:w="0" w:type="dxa"/>
              <w:left w:w="57" w:type="dxa"/>
              <w:bottom w:w="57" w:type="dxa"/>
              <w:right w:w="57" w:type="dxa"/>
            </w:tcMar>
            <w:vAlign w:val="center"/>
          </w:tcPr>
          <w:p w14:paraId="548642FA" w14:textId="77777777" w:rsidR="00AA6B91" w:rsidRPr="007220F4" w:rsidRDefault="00AA6B91" w:rsidP="00FB2893">
            <w:pPr>
              <w:pStyle w:val="af6"/>
              <w:tabs>
                <w:tab w:val="decimal" w:pos="1381"/>
              </w:tabs>
              <w:jc w:val="both"/>
            </w:pPr>
            <w:r w:rsidRPr="007220F4">
              <w:t>8</w:t>
            </w:r>
          </w:p>
        </w:tc>
      </w:tr>
      <w:tr w:rsidR="007220F4" w:rsidRPr="007220F4" w14:paraId="1890F47A" w14:textId="77777777" w:rsidTr="00FB2893">
        <w:tc>
          <w:tcPr>
            <w:tcW w:w="2517" w:type="dxa"/>
            <w:tcMar>
              <w:top w:w="0" w:type="dxa"/>
              <w:left w:w="57" w:type="dxa"/>
              <w:bottom w:w="57" w:type="dxa"/>
              <w:right w:w="57" w:type="dxa"/>
            </w:tcMar>
            <w:vAlign w:val="center"/>
          </w:tcPr>
          <w:p w14:paraId="2E402944" w14:textId="77777777" w:rsidR="00AA6B91" w:rsidRPr="007220F4" w:rsidRDefault="00AA6B91" w:rsidP="00FB2893">
            <w:pPr>
              <w:pStyle w:val="af6"/>
            </w:pPr>
            <w:r w:rsidRPr="007220F4">
              <w:t>2000</w:t>
            </w:r>
          </w:p>
        </w:tc>
        <w:tc>
          <w:tcPr>
            <w:tcW w:w="2517" w:type="dxa"/>
            <w:tcMar>
              <w:top w:w="0" w:type="dxa"/>
              <w:left w:w="57" w:type="dxa"/>
              <w:bottom w:w="57" w:type="dxa"/>
              <w:right w:w="57" w:type="dxa"/>
            </w:tcMar>
            <w:vAlign w:val="center"/>
          </w:tcPr>
          <w:p w14:paraId="6E7BE86C" w14:textId="77777777" w:rsidR="00AA6B91" w:rsidRPr="007220F4" w:rsidRDefault="00AA6B91" w:rsidP="00FB2893">
            <w:pPr>
              <w:pStyle w:val="af6"/>
              <w:tabs>
                <w:tab w:val="decimal" w:pos="1320"/>
              </w:tabs>
              <w:jc w:val="both"/>
            </w:pPr>
            <w:r w:rsidRPr="007220F4">
              <w:t>5.42</w:t>
            </w:r>
          </w:p>
        </w:tc>
        <w:tc>
          <w:tcPr>
            <w:tcW w:w="2518" w:type="dxa"/>
            <w:tcMar>
              <w:top w:w="0" w:type="dxa"/>
              <w:left w:w="57" w:type="dxa"/>
              <w:bottom w:w="57" w:type="dxa"/>
              <w:right w:w="57" w:type="dxa"/>
            </w:tcMar>
            <w:vAlign w:val="center"/>
          </w:tcPr>
          <w:p w14:paraId="22906575" w14:textId="77777777" w:rsidR="00AA6B91" w:rsidRPr="007220F4" w:rsidRDefault="00AA6B91" w:rsidP="00FB2893">
            <w:pPr>
              <w:pStyle w:val="af6"/>
              <w:tabs>
                <w:tab w:val="decimal" w:pos="1381"/>
              </w:tabs>
              <w:jc w:val="both"/>
            </w:pPr>
            <w:r w:rsidRPr="007220F4">
              <w:t>11</w:t>
            </w:r>
          </w:p>
        </w:tc>
      </w:tr>
      <w:tr w:rsidR="007220F4" w:rsidRPr="007220F4" w14:paraId="39B2E584" w14:textId="77777777" w:rsidTr="00FB2893">
        <w:tc>
          <w:tcPr>
            <w:tcW w:w="2517" w:type="dxa"/>
            <w:tcMar>
              <w:top w:w="0" w:type="dxa"/>
              <w:left w:w="57" w:type="dxa"/>
              <w:bottom w:w="57" w:type="dxa"/>
              <w:right w:w="57" w:type="dxa"/>
            </w:tcMar>
            <w:vAlign w:val="center"/>
          </w:tcPr>
          <w:p w14:paraId="0BFF9DED" w14:textId="77777777" w:rsidR="00AA6B91" w:rsidRPr="007220F4" w:rsidRDefault="00AA6B91" w:rsidP="00FB2893">
            <w:pPr>
              <w:pStyle w:val="af6"/>
            </w:pPr>
            <w:r w:rsidRPr="007220F4">
              <w:t>2001</w:t>
            </w:r>
          </w:p>
        </w:tc>
        <w:tc>
          <w:tcPr>
            <w:tcW w:w="2517" w:type="dxa"/>
            <w:tcMar>
              <w:top w:w="0" w:type="dxa"/>
              <w:left w:w="57" w:type="dxa"/>
              <w:bottom w:w="57" w:type="dxa"/>
              <w:right w:w="57" w:type="dxa"/>
            </w:tcMar>
            <w:vAlign w:val="center"/>
          </w:tcPr>
          <w:p w14:paraId="685A4A03" w14:textId="77777777" w:rsidR="00AA6B91" w:rsidRPr="007220F4" w:rsidRDefault="00AA6B91" w:rsidP="00FB2893">
            <w:pPr>
              <w:pStyle w:val="af6"/>
              <w:tabs>
                <w:tab w:val="decimal" w:pos="1320"/>
              </w:tabs>
              <w:jc w:val="both"/>
            </w:pPr>
            <w:r w:rsidRPr="007220F4">
              <w:t>11.99</w:t>
            </w:r>
          </w:p>
        </w:tc>
        <w:tc>
          <w:tcPr>
            <w:tcW w:w="2518" w:type="dxa"/>
            <w:tcMar>
              <w:top w:w="0" w:type="dxa"/>
              <w:left w:w="57" w:type="dxa"/>
              <w:bottom w:w="57" w:type="dxa"/>
              <w:right w:w="57" w:type="dxa"/>
            </w:tcMar>
            <w:vAlign w:val="center"/>
          </w:tcPr>
          <w:p w14:paraId="6AD648C7" w14:textId="77777777" w:rsidR="00AA6B91" w:rsidRPr="007220F4" w:rsidRDefault="00AA6B91" w:rsidP="00FB2893">
            <w:pPr>
              <w:pStyle w:val="af6"/>
              <w:tabs>
                <w:tab w:val="decimal" w:pos="1381"/>
              </w:tabs>
              <w:jc w:val="both"/>
            </w:pPr>
            <w:r w:rsidRPr="007220F4">
              <w:t>9</w:t>
            </w:r>
          </w:p>
        </w:tc>
      </w:tr>
      <w:tr w:rsidR="007220F4" w:rsidRPr="007220F4" w14:paraId="78FCAA43" w14:textId="77777777" w:rsidTr="00FB2893">
        <w:tc>
          <w:tcPr>
            <w:tcW w:w="2517" w:type="dxa"/>
            <w:tcMar>
              <w:top w:w="0" w:type="dxa"/>
              <w:left w:w="57" w:type="dxa"/>
              <w:bottom w:w="57" w:type="dxa"/>
              <w:right w:w="57" w:type="dxa"/>
            </w:tcMar>
            <w:vAlign w:val="center"/>
          </w:tcPr>
          <w:p w14:paraId="1F1BD019" w14:textId="77777777" w:rsidR="00AA6B91" w:rsidRPr="007220F4" w:rsidRDefault="00AA6B91" w:rsidP="00FB2893">
            <w:pPr>
              <w:pStyle w:val="af6"/>
            </w:pPr>
            <w:r w:rsidRPr="007220F4">
              <w:t>2002</w:t>
            </w:r>
          </w:p>
        </w:tc>
        <w:tc>
          <w:tcPr>
            <w:tcW w:w="2517" w:type="dxa"/>
            <w:tcMar>
              <w:top w:w="0" w:type="dxa"/>
              <w:left w:w="57" w:type="dxa"/>
              <w:bottom w:w="57" w:type="dxa"/>
              <w:right w:w="57" w:type="dxa"/>
            </w:tcMar>
            <w:vAlign w:val="center"/>
          </w:tcPr>
          <w:p w14:paraId="090B0C14" w14:textId="77777777" w:rsidR="00AA6B91" w:rsidRPr="007220F4" w:rsidRDefault="00AA6B91" w:rsidP="00FB2893">
            <w:pPr>
              <w:pStyle w:val="af6"/>
              <w:tabs>
                <w:tab w:val="decimal" w:pos="1320"/>
              </w:tabs>
              <w:jc w:val="both"/>
            </w:pPr>
            <w:r w:rsidRPr="007220F4">
              <w:t>236.35</w:t>
            </w:r>
          </w:p>
        </w:tc>
        <w:tc>
          <w:tcPr>
            <w:tcW w:w="2518" w:type="dxa"/>
            <w:tcMar>
              <w:top w:w="0" w:type="dxa"/>
              <w:left w:w="57" w:type="dxa"/>
              <w:bottom w:w="57" w:type="dxa"/>
              <w:right w:w="57" w:type="dxa"/>
            </w:tcMar>
            <w:vAlign w:val="center"/>
          </w:tcPr>
          <w:p w14:paraId="07DB0933" w14:textId="77777777" w:rsidR="00AA6B91" w:rsidRPr="007220F4" w:rsidRDefault="00AA6B91" w:rsidP="00FB2893">
            <w:pPr>
              <w:pStyle w:val="af6"/>
              <w:tabs>
                <w:tab w:val="decimal" w:pos="1381"/>
              </w:tabs>
              <w:jc w:val="both"/>
            </w:pPr>
            <w:r w:rsidRPr="007220F4">
              <w:t>2</w:t>
            </w:r>
          </w:p>
        </w:tc>
      </w:tr>
      <w:tr w:rsidR="007220F4" w:rsidRPr="007220F4" w14:paraId="45D735B8" w14:textId="77777777" w:rsidTr="00FB2893">
        <w:tc>
          <w:tcPr>
            <w:tcW w:w="2517" w:type="dxa"/>
            <w:tcMar>
              <w:top w:w="0" w:type="dxa"/>
              <w:left w:w="57" w:type="dxa"/>
              <w:bottom w:w="57" w:type="dxa"/>
              <w:right w:w="57" w:type="dxa"/>
            </w:tcMar>
            <w:vAlign w:val="center"/>
          </w:tcPr>
          <w:p w14:paraId="101CCA26" w14:textId="77777777" w:rsidR="00AA6B91" w:rsidRPr="007220F4" w:rsidRDefault="00AA6B91" w:rsidP="00FB2893">
            <w:pPr>
              <w:pStyle w:val="af6"/>
            </w:pPr>
            <w:r w:rsidRPr="007220F4">
              <w:t>2003</w:t>
            </w:r>
          </w:p>
        </w:tc>
        <w:tc>
          <w:tcPr>
            <w:tcW w:w="2517" w:type="dxa"/>
            <w:tcMar>
              <w:top w:w="0" w:type="dxa"/>
              <w:left w:w="57" w:type="dxa"/>
              <w:bottom w:w="57" w:type="dxa"/>
              <w:right w:w="57" w:type="dxa"/>
            </w:tcMar>
            <w:vAlign w:val="center"/>
          </w:tcPr>
          <w:p w14:paraId="3B83C662" w14:textId="77777777" w:rsidR="00AA6B91" w:rsidRPr="007220F4" w:rsidRDefault="00AA6B91" w:rsidP="00FB2893">
            <w:pPr>
              <w:pStyle w:val="af6"/>
              <w:tabs>
                <w:tab w:val="decimal" w:pos="1320"/>
              </w:tabs>
              <w:jc w:val="both"/>
            </w:pPr>
            <w:r w:rsidRPr="007220F4">
              <w:t>47.11</w:t>
            </w:r>
          </w:p>
        </w:tc>
        <w:tc>
          <w:tcPr>
            <w:tcW w:w="2518" w:type="dxa"/>
            <w:tcMar>
              <w:top w:w="0" w:type="dxa"/>
              <w:left w:w="57" w:type="dxa"/>
              <w:bottom w:w="57" w:type="dxa"/>
              <w:right w:w="57" w:type="dxa"/>
            </w:tcMar>
            <w:vAlign w:val="center"/>
          </w:tcPr>
          <w:p w14:paraId="495E6861" w14:textId="77777777" w:rsidR="00AA6B91" w:rsidRPr="007220F4" w:rsidRDefault="00AA6B91" w:rsidP="00FB2893">
            <w:pPr>
              <w:pStyle w:val="af6"/>
              <w:tabs>
                <w:tab w:val="decimal" w:pos="1381"/>
              </w:tabs>
              <w:jc w:val="both"/>
            </w:pPr>
            <w:r w:rsidRPr="007220F4">
              <w:t>4</w:t>
            </w:r>
          </w:p>
        </w:tc>
      </w:tr>
      <w:tr w:rsidR="007220F4" w:rsidRPr="007220F4" w14:paraId="310DDC4C" w14:textId="77777777" w:rsidTr="00FB2893">
        <w:tc>
          <w:tcPr>
            <w:tcW w:w="2517" w:type="dxa"/>
            <w:tcMar>
              <w:top w:w="0" w:type="dxa"/>
              <w:left w:w="57" w:type="dxa"/>
              <w:bottom w:w="57" w:type="dxa"/>
              <w:right w:w="57" w:type="dxa"/>
            </w:tcMar>
            <w:vAlign w:val="center"/>
          </w:tcPr>
          <w:p w14:paraId="6C349D92" w14:textId="77777777" w:rsidR="00AA6B91" w:rsidRPr="007220F4" w:rsidRDefault="00AA6B91" w:rsidP="00FB2893">
            <w:pPr>
              <w:pStyle w:val="af6"/>
            </w:pPr>
            <w:r w:rsidRPr="007220F4">
              <w:t>2004</w:t>
            </w:r>
          </w:p>
        </w:tc>
        <w:tc>
          <w:tcPr>
            <w:tcW w:w="2517" w:type="dxa"/>
            <w:tcMar>
              <w:top w:w="0" w:type="dxa"/>
              <w:left w:w="57" w:type="dxa"/>
              <w:bottom w:w="57" w:type="dxa"/>
              <w:right w:w="57" w:type="dxa"/>
            </w:tcMar>
            <w:vAlign w:val="center"/>
          </w:tcPr>
          <w:p w14:paraId="398DE00D" w14:textId="77777777" w:rsidR="00AA6B91" w:rsidRPr="007220F4" w:rsidRDefault="00AA6B91" w:rsidP="00FB2893">
            <w:pPr>
              <w:pStyle w:val="af6"/>
              <w:tabs>
                <w:tab w:val="decimal" w:pos="1320"/>
              </w:tabs>
              <w:jc w:val="both"/>
            </w:pPr>
            <w:r w:rsidRPr="007220F4">
              <w:t>29.52</w:t>
            </w:r>
          </w:p>
        </w:tc>
        <w:tc>
          <w:tcPr>
            <w:tcW w:w="2518" w:type="dxa"/>
            <w:tcMar>
              <w:top w:w="0" w:type="dxa"/>
              <w:left w:w="57" w:type="dxa"/>
              <w:bottom w:w="57" w:type="dxa"/>
              <w:right w:w="57" w:type="dxa"/>
            </w:tcMar>
            <w:vAlign w:val="center"/>
          </w:tcPr>
          <w:p w14:paraId="12D92FDD" w14:textId="77777777" w:rsidR="00AA6B91" w:rsidRPr="007220F4" w:rsidRDefault="00AA6B91" w:rsidP="00FB2893">
            <w:pPr>
              <w:pStyle w:val="af6"/>
              <w:tabs>
                <w:tab w:val="decimal" w:pos="1381"/>
              </w:tabs>
              <w:jc w:val="both"/>
            </w:pPr>
            <w:r w:rsidRPr="007220F4">
              <w:t>6</w:t>
            </w:r>
          </w:p>
        </w:tc>
      </w:tr>
      <w:tr w:rsidR="007220F4" w:rsidRPr="007220F4" w14:paraId="18977647" w14:textId="77777777" w:rsidTr="00FB2893">
        <w:tc>
          <w:tcPr>
            <w:tcW w:w="2517" w:type="dxa"/>
            <w:tcMar>
              <w:top w:w="0" w:type="dxa"/>
              <w:left w:w="57" w:type="dxa"/>
              <w:bottom w:w="57" w:type="dxa"/>
              <w:right w:w="57" w:type="dxa"/>
            </w:tcMar>
            <w:vAlign w:val="center"/>
          </w:tcPr>
          <w:p w14:paraId="7BC90D1F" w14:textId="77777777" w:rsidR="00AA6B91" w:rsidRPr="007220F4" w:rsidRDefault="00AA6B91" w:rsidP="00FB2893">
            <w:pPr>
              <w:pStyle w:val="af6"/>
            </w:pPr>
            <w:r w:rsidRPr="007220F4">
              <w:t>2005</w:t>
            </w:r>
          </w:p>
        </w:tc>
        <w:tc>
          <w:tcPr>
            <w:tcW w:w="2517" w:type="dxa"/>
            <w:tcMar>
              <w:top w:w="0" w:type="dxa"/>
              <w:left w:w="57" w:type="dxa"/>
              <w:bottom w:w="57" w:type="dxa"/>
              <w:right w:w="57" w:type="dxa"/>
            </w:tcMar>
            <w:vAlign w:val="center"/>
          </w:tcPr>
          <w:p w14:paraId="6B096355" w14:textId="77777777" w:rsidR="00AA6B91" w:rsidRPr="007220F4" w:rsidRDefault="00AA6B91" w:rsidP="00FB2893">
            <w:pPr>
              <w:pStyle w:val="af6"/>
              <w:tabs>
                <w:tab w:val="decimal" w:pos="1320"/>
              </w:tabs>
              <w:jc w:val="both"/>
            </w:pPr>
            <w:r w:rsidRPr="007220F4">
              <w:t>25.30</w:t>
            </w:r>
          </w:p>
        </w:tc>
        <w:tc>
          <w:tcPr>
            <w:tcW w:w="2518" w:type="dxa"/>
            <w:tcMar>
              <w:top w:w="0" w:type="dxa"/>
              <w:left w:w="57" w:type="dxa"/>
              <w:bottom w:w="57" w:type="dxa"/>
              <w:right w:w="57" w:type="dxa"/>
            </w:tcMar>
            <w:vAlign w:val="center"/>
          </w:tcPr>
          <w:p w14:paraId="6234A47F" w14:textId="77777777" w:rsidR="00AA6B91" w:rsidRPr="007220F4" w:rsidRDefault="00AA6B91" w:rsidP="00FB2893">
            <w:pPr>
              <w:pStyle w:val="af6"/>
              <w:tabs>
                <w:tab w:val="decimal" w:pos="1381"/>
              </w:tabs>
              <w:jc w:val="both"/>
            </w:pPr>
            <w:r w:rsidRPr="007220F4">
              <w:t>5</w:t>
            </w:r>
          </w:p>
        </w:tc>
      </w:tr>
      <w:tr w:rsidR="007220F4" w:rsidRPr="007220F4" w14:paraId="6B369346" w14:textId="77777777" w:rsidTr="00FB2893">
        <w:tc>
          <w:tcPr>
            <w:tcW w:w="2517" w:type="dxa"/>
            <w:tcMar>
              <w:top w:w="0" w:type="dxa"/>
              <w:left w:w="57" w:type="dxa"/>
              <w:bottom w:w="57" w:type="dxa"/>
              <w:right w:w="57" w:type="dxa"/>
            </w:tcMar>
            <w:vAlign w:val="center"/>
          </w:tcPr>
          <w:p w14:paraId="05A148FB" w14:textId="77777777" w:rsidR="00AA6B91" w:rsidRPr="007220F4" w:rsidRDefault="00AA6B91" w:rsidP="00FB2893">
            <w:pPr>
              <w:pStyle w:val="af6"/>
            </w:pPr>
            <w:r w:rsidRPr="007220F4">
              <w:t>2006</w:t>
            </w:r>
          </w:p>
        </w:tc>
        <w:tc>
          <w:tcPr>
            <w:tcW w:w="2517" w:type="dxa"/>
            <w:tcMar>
              <w:top w:w="0" w:type="dxa"/>
              <w:left w:w="57" w:type="dxa"/>
              <w:bottom w:w="57" w:type="dxa"/>
              <w:right w:w="57" w:type="dxa"/>
            </w:tcMar>
            <w:vAlign w:val="center"/>
          </w:tcPr>
          <w:p w14:paraId="177967BA" w14:textId="77777777" w:rsidR="00AA6B91" w:rsidRPr="007220F4" w:rsidRDefault="00AA6B91" w:rsidP="00FB2893">
            <w:pPr>
              <w:pStyle w:val="af6"/>
              <w:tabs>
                <w:tab w:val="decimal" w:pos="1320"/>
              </w:tabs>
              <w:jc w:val="both"/>
            </w:pPr>
            <w:r w:rsidRPr="007220F4">
              <w:t>38.05</w:t>
            </w:r>
          </w:p>
        </w:tc>
        <w:tc>
          <w:tcPr>
            <w:tcW w:w="2518" w:type="dxa"/>
            <w:tcMar>
              <w:top w:w="0" w:type="dxa"/>
              <w:left w:w="57" w:type="dxa"/>
              <w:bottom w:w="57" w:type="dxa"/>
              <w:right w:w="57" w:type="dxa"/>
            </w:tcMar>
            <w:vAlign w:val="center"/>
          </w:tcPr>
          <w:p w14:paraId="278D1A4C" w14:textId="77777777" w:rsidR="00AA6B91" w:rsidRPr="007220F4" w:rsidRDefault="00AA6B91" w:rsidP="00FB2893">
            <w:pPr>
              <w:pStyle w:val="af6"/>
              <w:tabs>
                <w:tab w:val="decimal" w:pos="1381"/>
              </w:tabs>
              <w:jc w:val="both"/>
            </w:pPr>
            <w:r w:rsidRPr="007220F4">
              <w:t>9</w:t>
            </w:r>
          </w:p>
        </w:tc>
      </w:tr>
      <w:tr w:rsidR="007220F4" w:rsidRPr="007220F4" w14:paraId="38C151A0" w14:textId="77777777" w:rsidTr="00FB2893">
        <w:tc>
          <w:tcPr>
            <w:tcW w:w="2517" w:type="dxa"/>
            <w:tcMar>
              <w:top w:w="0" w:type="dxa"/>
              <w:left w:w="57" w:type="dxa"/>
              <w:bottom w:w="57" w:type="dxa"/>
              <w:right w:w="57" w:type="dxa"/>
            </w:tcMar>
            <w:vAlign w:val="center"/>
          </w:tcPr>
          <w:p w14:paraId="27BCD114" w14:textId="77777777" w:rsidR="00AA6B91" w:rsidRPr="007220F4" w:rsidRDefault="00AA6B91" w:rsidP="00FB2893">
            <w:pPr>
              <w:pStyle w:val="af6"/>
            </w:pPr>
            <w:r w:rsidRPr="007220F4">
              <w:t>2007</w:t>
            </w:r>
          </w:p>
        </w:tc>
        <w:tc>
          <w:tcPr>
            <w:tcW w:w="2517" w:type="dxa"/>
            <w:tcMar>
              <w:top w:w="0" w:type="dxa"/>
              <w:left w:w="57" w:type="dxa"/>
              <w:bottom w:w="57" w:type="dxa"/>
              <w:right w:w="57" w:type="dxa"/>
            </w:tcMar>
            <w:vAlign w:val="center"/>
          </w:tcPr>
          <w:p w14:paraId="11ADAE6E" w14:textId="77777777" w:rsidR="00AA6B91" w:rsidRPr="007220F4" w:rsidRDefault="00AA6B91" w:rsidP="00FB2893">
            <w:pPr>
              <w:pStyle w:val="af6"/>
              <w:tabs>
                <w:tab w:val="decimal" w:pos="1320"/>
              </w:tabs>
              <w:jc w:val="both"/>
            </w:pPr>
            <w:r w:rsidRPr="007220F4">
              <w:t>444.84</w:t>
            </w:r>
          </w:p>
        </w:tc>
        <w:tc>
          <w:tcPr>
            <w:tcW w:w="2518" w:type="dxa"/>
            <w:tcMar>
              <w:top w:w="0" w:type="dxa"/>
              <w:left w:w="57" w:type="dxa"/>
              <w:bottom w:w="57" w:type="dxa"/>
              <w:right w:w="57" w:type="dxa"/>
            </w:tcMar>
            <w:vAlign w:val="center"/>
          </w:tcPr>
          <w:p w14:paraId="4F097459" w14:textId="77777777" w:rsidR="00AA6B91" w:rsidRPr="007220F4" w:rsidRDefault="00AA6B91" w:rsidP="00FB2893">
            <w:pPr>
              <w:pStyle w:val="af6"/>
              <w:tabs>
                <w:tab w:val="decimal" w:pos="1381"/>
              </w:tabs>
              <w:jc w:val="both"/>
            </w:pPr>
            <w:r w:rsidRPr="007220F4">
              <w:t>4</w:t>
            </w:r>
          </w:p>
        </w:tc>
      </w:tr>
      <w:tr w:rsidR="007220F4" w:rsidRPr="007220F4" w14:paraId="192DFFF2" w14:textId="77777777" w:rsidTr="00FB2893">
        <w:tc>
          <w:tcPr>
            <w:tcW w:w="2517" w:type="dxa"/>
            <w:tcMar>
              <w:top w:w="0" w:type="dxa"/>
              <w:left w:w="57" w:type="dxa"/>
              <w:bottom w:w="57" w:type="dxa"/>
              <w:right w:w="57" w:type="dxa"/>
            </w:tcMar>
            <w:vAlign w:val="center"/>
          </w:tcPr>
          <w:p w14:paraId="6B65320D" w14:textId="77777777" w:rsidR="00AA6B91" w:rsidRPr="007220F4" w:rsidRDefault="00AA6B91" w:rsidP="00FB2893">
            <w:pPr>
              <w:pStyle w:val="af6"/>
            </w:pPr>
            <w:r w:rsidRPr="007220F4">
              <w:t>2008</w:t>
            </w:r>
          </w:p>
        </w:tc>
        <w:tc>
          <w:tcPr>
            <w:tcW w:w="2517" w:type="dxa"/>
            <w:tcMar>
              <w:top w:w="0" w:type="dxa"/>
              <w:left w:w="57" w:type="dxa"/>
              <w:bottom w:w="57" w:type="dxa"/>
              <w:right w:w="57" w:type="dxa"/>
            </w:tcMar>
            <w:vAlign w:val="center"/>
          </w:tcPr>
          <w:p w14:paraId="243E0F24" w14:textId="77777777" w:rsidR="00AA6B91" w:rsidRPr="007220F4" w:rsidRDefault="00AA6B91" w:rsidP="00FB2893">
            <w:pPr>
              <w:pStyle w:val="af6"/>
              <w:tabs>
                <w:tab w:val="decimal" w:pos="1320"/>
              </w:tabs>
              <w:jc w:val="both"/>
            </w:pPr>
            <w:r w:rsidRPr="007220F4">
              <w:t>28.95</w:t>
            </w:r>
          </w:p>
        </w:tc>
        <w:tc>
          <w:tcPr>
            <w:tcW w:w="2518" w:type="dxa"/>
            <w:tcMar>
              <w:top w:w="0" w:type="dxa"/>
              <w:left w:w="57" w:type="dxa"/>
              <w:bottom w:w="57" w:type="dxa"/>
              <w:right w:w="57" w:type="dxa"/>
            </w:tcMar>
            <w:vAlign w:val="center"/>
          </w:tcPr>
          <w:p w14:paraId="7BD799A3" w14:textId="77777777" w:rsidR="00AA6B91" w:rsidRPr="007220F4" w:rsidRDefault="00AA6B91" w:rsidP="00FB2893">
            <w:pPr>
              <w:pStyle w:val="af6"/>
              <w:tabs>
                <w:tab w:val="decimal" w:pos="1381"/>
              </w:tabs>
              <w:jc w:val="both"/>
            </w:pPr>
            <w:r w:rsidRPr="007220F4">
              <w:t>13</w:t>
            </w:r>
          </w:p>
        </w:tc>
      </w:tr>
      <w:tr w:rsidR="007220F4" w:rsidRPr="007220F4" w14:paraId="689A3248" w14:textId="77777777" w:rsidTr="00FB2893">
        <w:tc>
          <w:tcPr>
            <w:tcW w:w="2517" w:type="dxa"/>
            <w:tcMar>
              <w:top w:w="0" w:type="dxa"/>
              <w:left w:w="57" w:type="dxa"/>
              <w:bottom w:w="57" w:type="dxa"/>
              <w:right w:w="57" w:type="dxa"/>
            </w:tcMar>
            <w:vAlign w:val="center"/>
          </w:tcPr>
          <w:p w14:paraId="14C0B8F7" w14:textId="77777777" w:rsidR="00AA6B91" w:rsidRPr="007220F4" w:rsidRDefault="00AA6B91" w:rsidP="00FB2893">
            <w:pPr>
              <w:pStyle w:val="af6"/>
            </w:pPr>
            <w:r w:rsidRPr="007220F4">
              <w:t>2009</w:t>
            </w:r>
          </w:p>
        </w:tc>
        <w:tc>
          <w:tcPr>
            <w:tcW w:w="2517" w:type="dxa"/>
            <w:tcMar>
              <w:top w:w="0" w:type="dxa"/>
              <w:left w:w="57" w:type="dxa"/>
              <w:bottom w:w="57" w:type="dxa"/>
              <w:right w:w="57" w:type="dxa"/>
            </w:tcMar>
            <w:vAlign w:val="center"/>
          </w:tcPr>
          <w:p w14:paraId="40848B3C" w14:textId="77777777" w:rsidR="00AA6B91" w:rsidRPr="007220F4" w:rsidRDefault="00AA6B91" w:rsidP="00FB2893">
            <w:pPr>
              <w:pStyle w:val="af6"/>
              <w:tabs>
                <w:tab w:val="decimal" w:pos="1320"/>
              </w:tabs>
              <w:jc w:val="both"/>
            </w:pPr>
            <w:r w:rsidRPr="007220F4">
              <w:t>4.67</w:t>
            </w:r>
          </w:p>
        </w:tc>
        <w:tc>
          <w:tcPr>
            <w:tcW w:w="2518" w:type="dxa"/>
            <w:tcMar>
              <w:top w:w="0" w:type="dxa"/>
              <w:left w:w="57" w:type="dxa"/>
              <w:bottom w:w="57" w:type="dxa"/>
              <w:right w:w="57" w:type="dxa"/>
            </w:tcMar>
            <w:vAlign w:val="center"/>
          </w:tcPr>
          <w:p w14:paraId="37DE5CC8" w14:textId="77777777" w:rsidR="00AA6B91" w:rsidRPr="007220F4" w:rsidRDefault="00AA6B91" w:rsidP="00FB2893">
            <w:pPr>
              <w:pStyle w:val="af6"/>
              <w:tabs>
                <w:tab w:val="decimal" w:pos="1381"/>
              </w:tabs>
              <w:jc w:val="both"/>
            </w:pPr>
            <w:r w:rsidRPr="007220F4">
              <w:t>17</w:t>
            </w:r>
          </w:p>
        </w:tc>
      </w:tr>
      <w:tr w:rsidR="007220F4" w:rsidRPr="007220F4" w14:paraId="54630BFA" w14:textId="77777777" w:rsidTr="00FB2893">
        <w:tc>
          <w:tcPr>
            <w:tcW w:w="2517" w:type="dxa"/>
            <w:tcMar>
              <w:top w:w="0" w:type="dxa"/>
              <w:left w:w="57" w:type="dxa"/>
              <w:bottom w:w="57" w:type="dxa"/>
              <w:right w:w="57" w:type="dxa"/>
            </w:tcMar>
            <w:vAlign w:val="center"/>
          </w:tcPr>
          <w:p w14:paraId="7E87D4E3" w14:textId="77777777" w:rsidR="00AA6B91" w:rsidRPr="007220F4" w:rsidRDefault="00AA6B91" w:rsidP="00FB2893">
            <w:pPr>
              <w:pStyle w:val="af6"/>
            </w:pPr>
            <w:r w:rsidRPr="007220F4">
              <w:t>2010</w:t>
            </w:r>
          </w:p>
        </w:tc>
        <w:tc>
          <w:tcPr>
            <w:tcW w:w="2517" w:type="dxa"/>
            <w:tcMar>
              <w:top w:w="0" w:type="dxa"/>
              <w:left w:w="57" w:type="dxa"/>
              <w:bottom w:w="57" w:type="dxa"/>
              <w:right w:w="57" w:type="dxa"/>
            </w:tcMar>
            <w:vAlign w:val="center"/>
          </w:tcPr>
          <w:p w14:paraId="3BFEF569" w14:textId="77777777" w:rsidR="00AA6B91" w:rsidRPr="007220F4" w:rsidRDefault="00AA6B91" w:rsidP="00FB2893">
            <w:pPr>
              <w:pStyle w:val="af6"/>
              <w:tabs>
                <w:tab w:val="decimal" w:pos="1320"/>
              </w:tabs>
              <w:jc w:val="both"/>
            </w:pPr>
            <w:r w:rsidRPr="007220F4">
              <w:t>33.38</w:t>
            </w:r>
          </w:p>
        </w:tc>
        <w:tc>
          <w:tcPr>
            <w:tcW w:w="2518" w:type="dxa"/>
            <w:tcMar>
              <w:top w:w="0" w:type="dxa"/>
              <w:left w:w="57" w:type="dxa"/>
              <w:bottom w:w="57" w:type="dxa"/>
              <w:right w:w="57" w:type="dxa"/>
            </w:tcMar>
            <w:vAlign w:val="center"/>
          </w:tcPr>
          <w:p w14:paraId="3F199B2E" w14:textId="77777777" w:rsidR="00AA6B91" w:rsidRPr="007220F4" w:rsidRDefault="00AA6B91" w:rsidP="00FB2893">
            <w:pPr>
              <w:pStyle w:val="af6"/>
              <w:tabs>
                <w:tab w:val="decimal" w:pos="1381"/>
              </w:tabs>
              <w:jc w:val="both"/>
            </w:pPr>
            <w:r w:rsidRPr="007220F4">
              <w:t>11</w:t>
            </w:r>
          </w:p>
        </w:tc>
      </w:tr>
      <w:tr w:rsidR="007220F4" w:rsidRPr="007220F4" w14:paraId="04946F11" w14:textId="77777777" w:rsidTr="00FB2893">
        <w:tc>
          <w:tcPr>
            <w:tcW w:w="2517" w:type="dxa"/>
            <w:tcMar>
              <w:top w:w="0" w:type="dxa"/>
              <w:left w:w="57" w:type="dxa"/>
              <w:bottom w:w="57" w:type="dxa"/>
              <w:right w:w="57" w:type="dxa"/>
            </w:tcMar>
            <w:vAlign w:val="center"/>
          </w:tcPr>
          <w:p w14:paraId="76CF4E9B" w14:textId="77777777" w:rsidR="00AA6B91" w:rsidRPr="007220F4" w:rsidRDefault="00AA6B91" w:rsidP="00FB2893">
            <w:pPr>
              <w:pStyle w:val="af6"/>
            </w:pPr>
            <w:r w:rsidRPr="007220F4">
              <w:t>2011</w:t>
            </w:r>
          </w:p>
        </w:tc>
        <w:tc>
          <w:tcPr>
            <w:tcW w:w="2517" w:type="dxa"/>
            <w:tcMar>
              <w:top w:w="0" w:type="dxa"/>
              <w:left w:w="57" w:type="dxa"/>
              <w:bottom w:w="57" w:type="dxa"/>
              <w:right w:w="57" w:type="dxa"/>
            </w:tcMar>
            <w:vAlign w:val="center"/>
          </w:tcPr>
          <w:p w14:paraId="0A0799E1" w14:textId="77777777" w:rsidR="00AA6B91" w:rsidRPr="007220F4" w:rsidRDefault="00AA6B91" w:rsidP="00FB2893">
            <w:pPr>
              <w:pStyle w:val="af6"/>
              <w:tabs>
                <w:tab w:val="decimal" w:pos="1320"/>
              </w:tabs>
              <w:jc w:val="both"/>
            </w:pPr>
            <w:r w:rsidRPr="007220F4">
              <w:t>74.10</w:t>
            </w:r>
          </w:p>
        </w:tc>
        <w:tc>
          <w:tcPr>
            <w:tcW w:w="2518" w:type="dxa"/>
            <w:tcMar>
              <w:top w:w="0" w:type="dxa"/>
              <w:left w:w="57" w:type="dxa"/>
              <w:bottom w:w="57" w:type="dxa"/>
              <w:right w:w="57" w:type="dxa"/>
            </w:tcMar>
            <w:vAlign w:val="center"/>
          </w:tcPr>
          <w:p w14:paraId="60A71318" w14:textId="77777777" w:rsidR="00AA6B91" w:rsidRPr="007220F4" w:rsidRDefault="00AA6B91" w:rsidP="00FB2893">
            <w:pPr>
              <w:pStyle w:val="af6"/>
              <w:tabs>
                <w:tab w:val="decimal" w:pos="1381"/>
              </w:tabs>
              <w:jc w:val="both"/>
            </w:pPr>
            <w:r w:rsidRPr="007220F4">
              <w:t>7</w:t>
            </w:r>
          </w:p>
        </w:tc>
      </w:tr>
      <w:tr w:rsidR="007220F4" w:rsidRPr="007220F4" w14:paraId="5D2B6858" w14:textId="77777777" w:rsidTr="00FB2893">
        <w:tc>
          <w:tcPr>
            <w:tcW w:w="2517" w:type="dxa"/>
            <w:tcMar>
              <w:top w:w="0" w:type="dxa"/>
              <w:left w:w="57" w:type="dxa"/>
              <w:bottom w:w="57" w:type="dxa"/>
              <w:right w:w="57" w:type="dxa"/>
            </w:tcMar>
            <w:vAlign w:val="center"/>
          </w:tcPr>
          <w:p w14:paraId="4D758F81" w14:textId="77777777" w:rsidR="00AA6B91" w:rsidRPr="007220F4" w:rsidRDefault="00AA6B91" w:rsidP="00FB2893">
            <w:pPr>
              <w:pStyle w:val="af6"/>
            </w:pPr>
            <w:r w:rsidRPr="007220F4">
              <w:lastRenderedPageBreak/>
              <w:t>2012</w:t>
            </w:r>
          </w:p>
        </w:tc>
        <w:tc>
          <w:tcPr>
            <w:tcW w:w="2517" w:type="dxa"/>
            <w:tcMar>
              <w:top w:w="0" w:type="dxa"/>
              <w:left w:w="57" w:type="dxa"/>
              <w:bottom w:w="57" w:type="dxa"/>
              <w:right w:w="57" w:type="dxa"/>
            </w:tcMar>
            <w:vAlign w:val="center"/>
          </w:tcPr>
          <w:p w14:paraId="320F27C6" w14:textId="77777777" w:rsidR="00AA6B91" w:rsidRPr="007220F4" w:rsidRDefault="00AA6B91" w:rsidP="00FB2893">
            <w:pPr>
              <w:pStyle w:val="af6"/>
              <w:tabs>
                <w:tab w:val="decimal" w:pos="1320"/>
              </w:tabs>
              <w:jc w:val="both"/>
            </w:pPr>
            <w:r w:rsidRPr="007220F4">
              <w:t>58.54</w:t>
            </w:r>
          </w:p>
        </w:tc>
        <w:tc>
          <w:tcPr>
            <w:tcW w:w="2518" w:type="dxa"/>
            <w:tcMar>
              <w:top w:w="0" w:type="dxa"/>
              <w:left w:w="57" w:type="dxa"/>
              <w:bottom w:w="57" w:type="dxa"/>
              <w:right w:w="57" w:type="dxa"/>
            </w:tcMar>
            <w:vAlign w:val="center"/>
          </w:tcPr>
          <w:p w14:paraId="0A759D97" w14:textId="77777777" w:rsidR="00AA6B91" w:rsidRPr="007220F4" w:rsidRDefault="00AA6B91" w:rsidP="00FB2893">
            <w:pPr>
              <w:pStyle w:val="af6"/>
              <w:tabs>
                <w:tab w:val="decimal" w:pos="1381"/>
              </w:tabs>
              <w:jc w:val="both"/>
            </w:pPr>
            <w:r w:rsidRPr="007220F4">
              <w:t>10</w:t>
            </w:r>
          </w:p>
        </w:tc>
      </w:tr>
      <w:tr w:rsidR="007220F4" w:rsidRPr="007220F4" w14:paraId="3EC45F56" w14:textId="77777777" w:rsidTr="00FB2893">
        <w:tc>
          <w:tcPr>
            <w:tcW w:w="2517" w:type="dxa"/>
            <w:tcMar>
              <w:top w:w="0" w:type="dxa"/>
              <w:left w:w="57" w:type="dxa"/>
              <w:bottom w:w="57" w:type="dxa"/>
              <w:right w:w="57" w:type="dxa"/>
            </w:tcMar>
            <w:vAlign w:val="center"/>
          </w:tcPr>
          <w:p w14:paraId="654EE48A" w14:textId="77777777" w:rsidR="00AA6B91" w:rsidRPr="007220F4" w:rsidRDefault="00AA6B91" w:rsidP="00FB2893">
            <w:pPr>
              <w:pStyle w:val="af6"/>
            </w:pPr>
            <w:r w:rsidRPr="007220F4">
              <w:t>2013</w:t>
            </w:r>
          </w:p>
        </w:tc>
        <w:tc>
          <w:tcPr>
            <w:tcW w:w="2517" w:type="dxa"/>
            <w:tcMar>
              <w:top w:w="0" w:type="dxa"/>
              <w:left w:w="57" w:type="dxa"/>
              <w:bottom w:w="57" w:type="dxa"/>
              <w:right w:w="57" w:type="dxa"/>
            </w:tcMar>
            <w:vAlign w:val="center"/>
          </w:tcPr>
          <w:p w14:paraId="1EA2638B" w14:textId="77777777" w:rsidR="00AA6B91" w:rsidRPr="007220F4" w:rsidRDefault="00AA6B91" w:rsidP="00FB2893">
            <w:pPr>
              <w:pStyle w:val="af6"/>
              <w:tabs>
                <w:tab w:val="decimal" w:pos="1320"/>
              </w:tabs>
              <w:jc w:val="both"/>
            </w:pPr>
            <w:r w:rsidRPr="007220F4">
              <w:t>70.57</w:t>
            </w:r>
          </w:p>
        </w:tc>
        <w:tc>
          <w:tcPr>
            <w:tcW w:w="2518" w:type="dxa"/>
            <w:tcMar>
              <w:top w:w="0" w:type="dxa"/>
              <w:left w:w="57" w:type="dxa"/>
              <w:bottom w:w="57" w:type="dxa"/>
              <w:right w:w="57" w:type="dxa"/>
            </w:tcMar>
            <w:vAlign w:val="center"/>
          </w:tcPr>
          <w:p w14:paraId="56D18411" w14:textId="77777777" w:rsidR="00AA6B91" w:rsidRPr="007220F4" w:rsidRDefault="00AA6B91" w:rsidP="00FB2893">
            <w:pPr>
              <w:pStyle w:val="af6"/>
              <w:tabs>
                <w:tab w:val="decimal" w:pos="1381"/>
              </w:tabs>
              <w:jc w:val="both"/>
            </w:pPr>
            <w:r w:rsidRPr="007220F4">
              <w:t>9</w:t>
            </w:r>
          </w:p>
        </w:tc>
      </w:tr>
      <w:tr w:rsidR="007220F4" w:rsidRPr="007220F4" w14:paraId="57F52329" w14:textId="77777777" w:rsidTr="00FB2893">
        <w:tc>
          <w:tcPr>
            <w:tcW w:w="2517" w:type="dxa"/>
            <w:tcMar>
              <w:top w:w="0" w:type="dxa"/>
              <w:left w:w="57" w:type="dxa"/>
              <w:bottom w:w="57" w:type="dxa"/>
              <w:right w:w="57" w:type="dxa"/>
            </w:tcMar>
            <w:vAlign w:val="center"/>
          </w:tcPr>
          <w:p w14:paraId="0E8A33F2" w14:textId="77777777" w:rsidR="00AA6B91" w:rsidRPr="007220F4" w:rsidRDefault="00AA6B91" w:rsidP="00FB2893">
            <w:pPr>
              <w:pStyle w:val="af6"/>
            </w:pPr>
            <w:r w:rsidRPr="007220F4">
              <w:t>2014</w:t>
            </w:r>
          </w:p>
        </w:tc>
        <w:tc>
          <w:tcPr>
            <w:tcW w:w="2517" w:type="dxa"/>
            <w:tcMar>
              <w:top w:w="0" w:type="dxa"/>
              <w:left w:w="57" w:type="dxa"/>
              <w:bottom w:w="57" w:type="dxa"/>
              <w:right w:w="57" w:type="dxa"/>
            </w:tcMar>
            <w:vAlign w:val="center"/>
          </w:tcPr>
          <w:p w14:paraId="66F78C40" w14:textId="77777777" w:rsidR="00AA6B91" w:rsidRPr="007220F4" w:rsidRDefault="00AA6B91" w:rsidP="00FB2893">
            <w:pPr>
              <w:pStyle w:val="af6"/>
              <w:tabs>
                <w:tab w:val="decimal" w:pos="1320"/>
              </w:tabs>
              <w:jc w:val="both"/>
            </w:pPr>
            <w:r w:rsidRPr="007220F4">
              <w:t>67.49</w:t>
            </w:r>
          </w:p>
        </w:tc>
        <w:tc>
          <w:tcPr>
            <w:tcW w:w="2518" w:type="dxa"/>
            <w:tcMar>
              <w:top w:w="0" w:type="dxa"/>
              <w:left w:w="57" w:type="dxa"/>
              <w:bottom w:w="57" w:type="dxa"/>
              <w:right w:w="57" w:type="dxa"/>
            </w:tcMar>
            <w:vAlign w:val="center"/>
          </w:tcPr>
          <w:p w14:paraId="41CC5C13" w14:textId="77777777" w:rsidR="00AA6B91" w:rsidRPr="007220F4" w:rsidRDefault="00AA6B91" w:rsidP="00FB2893">
            <w:pPr>
              <w:pStyle w:val="af6"/>
              <w:tabs>
                <w:tab w:val="decimal" w:pos="1381"/>
              </w:tabs>
              <w:jc w:val="both"/>
            </w:pPr>
            <w:r w:rsidRPr="007220F4">
              <w:t>11</w:t>
            </w:r>
          </w:p>
        </w:tc>
      </w:tr>
      <w:tr w:rsidR="007220F4" w:rsidRPr="007220F4" w14:paraId="1CA27CAA" w14:textId="77777777" w:rsidTr="00FB2893">
        <w:tc>
          <w:tcPr>
            <w:tcW w:w="2517" w:type="dxa"/>
            <w:tcMar>
              <w:top w:w="0" w:type="dxa"/>
              <w:left w:w="57" w:type="dxa"/>
              <w:bottom w:w="57" w:type="dxa"/>
              <w:right w:w="57" w:type="dxa"/>
            </w:tcMar>
            <w:vAlign w:val="center"/>
          </w:tcPr>
          <w:p w14:paraId="7252C910" w14:textId="77777777" w:rsidR="00AA6B91" w:rsidRPr="007220F4" w:rsidRDefault="00AA6B91" w:rsidP="00FB2893">
            <w:pPr>
              <w:pStyle w:val="af6"/>
            </w:pPr>
            <w:r w:rsidRPr="007220F4">
              <w:t>2015</w:t>
            </w:r>
          </w:p>
        </w:tc>
        <w:tc>
          <w:tcPr>
            <w:tcW w:w="2517" w:type="dxa"/>
            <w:tcMar>
              <w:top w:w="0" w:type="dxa"/>
              <w:left w:w="57" w:type="dxa"/>
              <w:bottom w:w="57" w:type="dxa"/>
              <w:right w:w="57" w:type="dxa"/>
            </w:tcMar>
            <w:vAlign w:val="center"/>
          </w:tcPr>
          <w:p w14:paraId="6CF85D9A" w14:textId="77777777" w:rsidR="00AA6B91" w:rsidRPr="007220F4" w:rsidRDefault="00AA6B91" w:rsidP="00FB2893">
            <w:pPr>
              <w:pStyle w:val="af6"/>
              <w:tabs>
                <w:tab w:val="decimal" w:pos="1320"/>
              </w:tabs>
              <w:jc w:val="both"/>
            </w:pPr>
            <w:r w:rsidRPr="007220F4">
              <w:t>121.28</w:t>
            </w:r>
          </w:p>
        </w:tc>
        <w:tc>
          <w:tcPr>
            <w:tcW w:w="2518" w:type="dxa"/>
            <w:tcMar>
              <w:top w:w="0" w:type="dxa"/>
              <w:left w:w="57" w:type="dxa"/>
              <w:bottom w:w="57" w:type="dxa"/>
              <w:right w:w="57" w:type="dxa"/>
            </w:tcMar>
            <w:vAlign w:val="center"/>
          </w:tcPr>
          <w:p w14:paraId="0F2BC147" w14:textId="77777777" w:rsidR="00AA6B91" w:rsidRPr="007220F4" w:rsidRDefault="00AA6B91" w:rsidP="00FB2893">
            <w:pPr>
              <w:pStyle w:val="af6"/>
              <w:tabs>
                <w:tab w:val="decimal" w:pos="1381"/>
              </w:tabs>
              <w:jc w:val="both"/>
            </w:pPr>
            <w:r w:rsidRPr="007220F4">
              <w:t>7</w:t>
            </w:r>
          </w:p>
        </w:tc>
      </w:tr>
      <w:tr w:rsidR="007220F4" w:rsidRPr="007220F4" w14:paraId="673B375B" w14:textId="77777777" w:rsidTr="00FB2893">
        <w:tc>
          <w:tcPr>
            <w:tcW w:w="2517" w:type="dxa"/>
            <w:tcMar>
              <w:top w:w="0" w:type="dxa"/>
              <w:left w:w="57" w:type="dxa"/>
              <w:bottom w:w="57" w:type="dxa"/>
              <w:right w:w="57" w:type="dxa"/>
            </w:tcMar>
            <w:vAlign w:val="center"/>
          </w:tcPr>
          <w:p w14:paraId="20953E42" w14:textId="77777777" w:rsidR="00AA6B91" w:rsidRPr="007220F4" w:rsidRDefault="00AA6B91" w:rsidP="00FB2893">
            <w:pPr>
              <w:pStyle w:val="af6"/>
            </w:pPr>
            <w:r w:rsidRPr="007220F4">
              <w:t>2016</w:t>
            </w:r>
          </w:p>
        </w:tc>
        <w:tc>
          <w:tcPr>
            <w:tcW w:w="2517" w:type="dxa"/>
            <w:tcMar>
              <w:top w:w="0" w:type="dxa"/>
              <w:left w:w="57" w:type="dxa"/>
              <w:bottom w:w="57" w:type="dxa"/>
              <w:right w:w="57" w:type="dxa"/>
            </w:tcMar>
            <w:vAlign w:val="center"/>
          </w:tcPr>
          <w:p w14:paraId="18821BCE" w14:textId="77777777" w:rsidR="00AA6B91" w:rsidRPr="007220F4" w:rsidRDefault="00AA6B91" w:rsidP="00FB2893">
            <w:pPr>
              <w:pStyle w:val="af6"/>
              <w:tabs>
                <w:tab w:val="decimal" w:pos="1320"/>
              </w:tabs>
              <w:jc w:val="both"/>
            </w:pPr>
            <w:r w:rsidRPr="007220F4">
              <w:t>32.82</w:t>
            </w:r>
          </w:p>
        </w:tc>
        <w:tc>
          <w:tcPr>
            <w:tcW w:w="2518" w:type="dxa"/>
            <w:tcMar>
              <w:top w:w="0" w:type="dxa"/>
              <w:left w:w="57" w:type="dxa"/>
              <w:bottom w:w="57" w:type="dxa"/>
              <w:right w:w="57" w:type="dxa"/>
            </w:tcMar>
            <w:vAlign w:val="center"/>
          </w:tcPr>
          <w:p w14:paraId="52717FA8" w14:textId="77777777" w:rsidR="00AA6B91" w:rsidRPr="007220F4" w:rsidRDefault="00AA6B91" w:rsidP="00FB2893">
            <w:pPr>
              <w:pStyle w:val="af6"/>
              <w:tabs>
                <w:tab w:val="decimal" w:pos="1381"/>
              </w:tabs>
              <w:jc w:val="both"/>
            </w:pPr>
            <w:r w:rsidRPr="007220F4">
              <w:t>12</w:t>
            </w:r>
          </w:p>
        </w:tc>
      </w:tr>
      <w:tr w:rsidR="007220F4" w:rsidRPr="007220F4" w14:paraId="71F1A52C" w14:textId="77777777" w:rsidTr="00FB2893">
        <w:tc>
          <w:tcPr>
            <w:tcW w:w="2517" w:type="dxa"/>
            <w:tcMar>
              <w:top w:w="0" w:type="dxa"/>
              <w:left w:w="57" w:type="dxa"/>
              <w:bottom w:w="57" w:type="dxa"/>
              <w:right w:w="57" w:type="dxa"/>
            </w:tcMar>
            <w:vAlign w:val="center"/>
          </w:tcPr>
          <w:p w14:paraId="65C78A67" w14:textId="77777777" w:rsidR="00AA6B91" w:rsidRPr="007220F4" w:rsidRDefault="00AA6B91" w:rsidP="00FB2893">
            <w:pPr>
              <w:pStyle w:val="af6"/>
            </w:pPr>
            <w:r w:rsidRPr="007220F4">
              <w:t>2017</w:t>
            </w:r>
          </w:p>
        </w:tc>
        <w:tc>
          <w:tcPr>
            <w:tcW w:w="2517" w:type="dxa"/>
            <w:tcMar>
              <w:top w:w="0" w:type="dxa"/>
              <w:left w:w="57" w:type="dxa"/>
              <w:bottom w:w="57" w:type="dxa"/>
              <w:right w:w="57" w:type="dxa"/>
            </w:tcMar>
            <w:vAlign w:val="center"/>
          </w:tcPr>
          <w:p w14:paraId="33158449" w14:textId="77777777" w:rsidR="00AA6B91" w:rsidRPr="007220F4" w:rsidRDefault="00AA6B91" w:rsidP="00FB2893">
            <w:pPr>
              <w:pStyle w:val="af6"/>
              <w:tabs>
                <w:tab w:val="decimal" w:pos="1320"/>
              </w:tabs>
              <w:jc w:val="both"/>
            </w:pPr>
            <w:r w:rsidRPr="007220F4">
              <w:t>214.52</w:t>
            </w:r>
          </w:p>
        </w:tc>
        <w:tc>
          <w:tcPr>
            <w:tcW w:w="2518" w:type="dxa"/>
            <w:tcMar>
              <w:top w:w="0" w:type="dxa"/>
              <w:left w:w="57" w:type="dxa"/>
              <w:bottom w:w="57" w:type="dxa"/>
              <w:right w:w="57" w:type="dxa"/>
            </w:tcMar>
            <w:vAlign w:val="center"/>
          </w:tcPr>
          <w:p w14:paraId="5B80A974" w14:textId="77777777" w:rsidR="00AA6B91" w:rsidRPr="007220F4" w:rsidRDefault="00AA6B91" w:rsidP="00FB2893">
            <w:pPr>
              <w:pStyle w:val="af6"/>
              <w:tabs>
                <w:tab w:val="decimal" w:pos="1381"/>
              </w:tabs>
              <w:jc w:val="both"/>
            </w:pPr>
            <w:r w:rsidRPr="007220F4">
              <w:t>2</w:t>
            </w:r>
          </w:p>
        </w:tc>
      </w:tr>
      <w:tr w:rsidR="007220F4" w:rsidRPr="007220F4" w14:paraId="52F9A90F" w14:textId="77777777" w:rsidTr="00FB2893">
        <w:tc>
          <w:tcPr>
            <w:tcW w:w="2517" w:type="dxa"/>
            <w:tcMar>
              <w:top w:w="0" w:type="dxa"/>
              <w:left w:w="57" w:type="dxa"/>
              <w:bottom w:w="57" w:type="dxa"/>
              <w:right w:w="57" w:type="dxa"/>
            </w:tcMar>
            <w:vAlign w:val="center"/>
          </w:tcPr>
          <w:p w14:paraId="5E5A879D" w14:textId="77777777" w:rsidR="00AA6B91" w:rsidRPr="007220F4" w:rsidRDefault="00AA6B91" w:rsidP="00FB2893">
            <w:pPr>
              <w:pStyle w:val="af6"/>
            </w:pPr>
            <w:r w:rsidRPr="007220F4">
              <w:t>2018</w:t>
            </w:r>
          </w:p>
        </w:tc>
        <w:tc>
          <w:tcPr>
            <w:tcW w:w="2517" w:type="dxa"/>
            <w:tcMar>
              <w:top w:w="0" w:type="dxa"/>
              <w:left w:w="57" w:type="dxa"/>
              <w:bottom w:w="57" w:type="dxa"/>
              <w:right w:w="57" w:type="dxa"/>
            </w:tcMar>
            <w:vAlign w:val="center"/>
          </w:tcPr>
          <w:p w14:paraId="52116AF9" w14:textId="77777777" w:rsidR="00AA6B91" w:rsidRPr="007220F4" w:rsidRDefault="00AA6B91" w:rsidP="00FB2893">
            <w:pPr>
              <w:pStyle w:val="af6"/>
              <w:tabs>
                <w:tab w:val="decimal" w:pos="1320"/>
              </w:tabs>
              <w:jc w:val="both"/>
            </w:pPr>
            <w:r w:rsidRPr="007220F4">
              <w:t>80.36</w:t>
            </w:r>
          </w:p>
        </w:tc>
        <w:tc>
          <w:tcPr>
            <w:tcW w:w="2518" w:type="dxa"/>
            <w:tcMar>
              <w:top w:w="0" w:type="dxa"/>
              <w:left w:w="57" w:type="dxa"/>
              <w:bottom w:w="57" w:type="dxa"/>
              <w:right w:w="57" w:type="dxa"/>
            </w:tcMar>
            <w:vAlign w:val="center"/>
          </w:tcPr>
          <w:p w14:paraId="0141C39A" w14:textId="77777777" w:rsidR="00AA6B91" w:rsidRPr="007220F4" w:rsidRDefault="00AA6B91" w:rsidP="00FB2893">
            <w:pPr>
              <w:pStyle w:val="af6"/>
              <w:tabs>
                <w:tab w:val="decimal" w:pos="1381"/>
              </w:tabs>
              <w:jc w:val="both"/>
            </w:pPr>
            <w:r w:rsidRPr="007220F4">
              <w:t>7</w:t>
            </w:r>
          </w:p>
        </w:tc>
      </w:tr>
      <w:tr w:rsidR="007220F4" w:rsidRPr="007220F4" w14:paraId="05A8D88B" w14:textId="77777777" w:rsidTr="00FB2893">
        <w:tc>
          <w:tcPr>
            <w:tcW w:w="2517" w:type="dxa"/>
            <w:tcMar>
              <w:top w:w="0" w:type="dxa"/>
              <w:left w:w="57" w:type="dxa"/>
              <w:bottom w:w="57" w:type="dxa"/>
              <w:right w:w="57" w:type="dxa"/>
            </w:tcMar>
            <w:vAlign w:val="center"/>
          </w:tcPr>
          <w:p w14:paraId="4ED7948B" w14:textId="77777777" w:rsidR="00AA6B91" w:rsidRPr="007220F4" w:rsidRDefault="00AA6B91" w:rsidP="00FB2893">
            <w:pPr>
              <w:pStyle w:val="af6"/>
            </w:pPr>
            <w:r w:rsidRPr="007220F4">
              <w:t>2019</w:t>
            </w:r>
          </w:p>
        </w:tc>
        <w:tc>
          <w:tcPr>
            <w:tcW w:w="2517" w:type="dxa"/>
            <w:tcMar>
              <w:top w:w="0" w:type="dxa"/>
              <w:left w:w="57" w:type="dxa"/>
              <w:bottom w:w="57" w:type="dxa"/>
              <w:right w:w="57" w:type="dxa"/>
            </w:tcMar>
            <w:vAlign w:val="center"/>
          </w:tcPr>
          <w:p w14:paraId="3F6A739C" w14:textId="77777777" w:rsidR="00AA6B91" w:rsidRPr="007220F4" w:rsidRDefault="00AA6B91" w:rsidP="00FB2893">
            <w:pPr>
              <w:pStyle w:val="af6"/>
              <w:tabs>
                <w:tab w:val="decimal" w:pos="1320"/>
              </w:tabs>
              <w:jc w:val="both"/>
            </w:pPr>
            <w:r w:rsidRPr="007220F4">
              <w:t>55.17</w:t>
            </w:r>
          </w:p>
        </w:tc>
        <w:tc>
          <w:tcPr>
            <w:tcW w:w="2518" w:type="dxa"/>
            <w:tcMar>
              <w:top w:w="0" w:type="dxa"/>
              <w:left w:w="57" w:type="dxa"/>
              <w:bottom w:w="57" w:type="dxa"/>
              <w:right w:w="57" w:type="dxa"/>
            </w:tcMar>
            <w:vAlign w:val="center"/>
          </w:tcPr>
          <w:p w14:paraId="71E1FCB6" w14:textId="77777777" w:rsidR="00AA6B91" w:rsidRPr="007220F4" w:rsidRDefault="00AA6B91" w:rsidP="00FB2893">
            <w:pPr>
              <w:pStyle w:val="af6"/>
              <w:tabs>
                <w:tab w:val="decimal" w:pos="1381"/>
              </w:tabs>
              <w:jc w:val="both"/>
            </w:pPr>
            <w:r w:rsidRPr="007220F4">
              <w:t>7</w:t>
            </w:r>
          </w:p>
        </w:tc>
      </w:tr>
      <w:tr w:rsidR="007220F4" w:rsidRPr="007220F4" w14:paraId="7BC575AC" w14:textId="77777777" w:rsidTr="00FB2893">
        <w:tc>
          <w:tcPr>
            <w:tcW w:w="2517" w:type="dxa"/>
            <w:tcMar>
              <w:top w:w="0" w:type="dxa"/>
              <w:left w:w="57" w:type="dxa"/>
              <w:bottom w:w="57" w:type="dxa"/>
              <w:right w:w="57" w:type="dxa"/>
            </w:tcMar>
            <w:vAlign w:val="center"/>
          </w:tcPr>
          <w:p w14:paraId="3987FAE1" w14:textId="77777777" w:rsidR="00AA6B91" w:rsidRPr="007220F4" w:rsidRDefault="00AA6B91" w:rsidP="00FB2893">
            <w:pPr>
              <w:pStyle w:val="af6"/>
            </w:pPr>
            <w:r w:rsidRPr="007220F4">
              <w:t>2020</w:t>
            </w:r>
          </w:p>
        </w:tc>
        <w:tc>
          <w:tcPr>
            <w:tcW w:w="2517" w:type="dxa"/>
            <w:tcMar>
              <w:top w:w="0" w:type="dxa"/>
              <w:left w:w="57" w:type="dxa"/>
              <w:bottom w:w="57" w:type="dxa"/>
              <w:right w:w="57" w:type="dxa"/>
            </w:tcMar>
            <w:vAlign w:val="center"/>
          </w:tcPr>
          <w:p w14:paraId="30B04DED" w14:textId="77777777" w:rsidR="00AA6B91" w:rsidRPr="007220F4" w:rsidRDefault="00AA6B91" w:rsidP="00FB2893">
            <w:pPr>
              <w:pStyle w:val="af6"/>
              <w:tabs>
                <w:tab w:val="decimal" w:pos="1320"/>
              </w:tabs>
              <w:jc w:val="both"/>
            </w:pPr>
            <w:r w:rsidRPr="007220F4">
              <w:t>133.46</w:t>
            </w:r>
          </w:p>
        </w:tc>
        <w:tc>
          <w:tcPr>
            <w:tcW w:w="2518" w:type="dxa"/>
            <w:tcMar>
              <w:top w:w="0" w:type="dxa"/>
              <w:left w:w="57" w:type="dxa"/>
              <w:bottom w:w="57" w:type="dxa"/>
              <w:right w:w="57" w:type="dxa"/>
            </w:tcMar>
            <w:vAlign w:val="center"/>
          </w:tcPr>
          <w:p w14:paraId="76AA3BCF" w14:textId="77777777" w:rsidR="00AA6B91" w:rsidRPr="007220F4" w:rsidRDefault="00AA6B91" w:rsidP="00FB2893">
            <w:pPr>
              <w:pStyle w:val="af6"/>
              <w:tabs>
                <w:tab w:val="decimal" w:pos="1381"/>
              </w:tabs>
              <w:jc w:val="both"/>
            </w:pPr>
            <w:r w:rsidRPr="007220F4">
              <w:t>7</w:t>
            </w:r>
          </w:p>
        </w:tc>
      </w:tr>
      <w:tr w:rsidR="007220F4" w:rsidRPr="007220F4" w14:paraId="65B27F19" w14:textId="77777777" w:rsidTr="00FB2893">
        <w:tc>
          <w:tcPr>
            <w:tcW w:w="2517" w:type="dxa"/>
            <w:tcMar>
              <w:top w:w="0" w:type="dxa"/>
              <w:left w:w="57" w:type="dxa"/>
              <w:bottom w:w="57" w:type="dxa"/>
              <w:right w:w="57" w:type="dxa"/>
            </w:tcMar>
            <w:vAlign w:val="center"/>
          </w:tcPr>
          <w:p w14:paraId="614042E4" w14:textId="77777777" w:rsidR="00AA6B91" w:rsidRPr="007220F4" w:rsidRDefault="00AA6B91" w:rsidP="00FB2893">
            <w:pPr>
              <w:pStyle w:val="af6"/>
            </w:pPr>
            <w:r w:rsidRPr="007220F4">
              <w:t>2021</w:t>
            </w:r>
          </w:p>
        </w:tc>
        <w:tc>
          <w:tcPr>
            <w:tcW w:w="2517" w:type="dxa"/>
            <w:tcMar>
              <w:top w:w="0" w:type="dxa"/>
              <w:left w:w="57" w:type="dxa"/>
              <w:bottom w:w="57" w:type="dxa"/>
              <w:right w:w="57" w:type="dxa"/>
            </w:tcMar>
            <w:vAlign w:val="center"/>
          </w:tcPr>
          <w:p w14:paraId="795304F5" w14:textId="77777777" w:rsidR="00AA6B91" w:rsidRPr="007220F4" w:rsidRDefault="00AA6B91" w:rsidP="00FB2893">
            <w:pPr>
              <w:pStyle w:val="af6"/>
              <w:tabs>
                <w:tab w:val="decimal" w:pos="1320"/>
              </w:tabs>
              <w:ind w:left="177"/>
              <w:jc w:val="both"/>
            </w:pPr>
            <w:r w:rsidRPr="007220F4">
              <w:t>23.88</w:t>
            </w:r>
          </w:p>
        </w:tc>
        <w:tc>
          <w:tcPr>
            <w:tcW w:w="2518" w:type="dxa"/>
            <w:tcMar>
              <w:top w:w="0" w:type="dxa"/>
              <w:left w:w="57" w:type="dxa"/>
              <w:bottom w:w="57" w:type="dxa"/>
              <w:right w:w="57" w:type="dxa"/>
            </w:tcMar>
            <w:vAlign w:val="center"/>
          </w:tcPr>
          <w:p w14:paraId="00F22CEF" w14:textId="77777777" w:rsidR="00AA6B91" w:rsidRPr="007220F4" w:rsidRDefault="00AA6B91" w:rsidP="00FB2893">
            <w:pPr>
              <w:pStyle w:val="af6"/>
              <w:tabs>
                <w:tab w:val="decimal" w:pos="1381"/>
              </w:tabs>
              <w:ind w:left="177"/>
              <w:jc w:val="both"/>
            </w:pPr>
            <w:r w:rsidRPr="007220F4">
              <w:t>9</w:t>
            </w:r>
          </w:p>
        </w:tc>
      </w:tr>
      <w:tr w:rsidR="007220F4" w:rsidRPr="007220F4" w14:paraId="5ED5DBED" w14:textId="77777777" w:rsidTr="00FB2893">
        <w:tc>
          <w:tcPr>
            <w:tcW w:w="2517" w:type="dxa"/>
            <w:tcMar>
              <w:top w:w="0" w:type="dxa"/>
              <w:left w:w="57" w:type="dxa"/>
              <w:bottom w:w="57" w:type="dxa"/>
              <w:right w:w="57" w:type="dxa"/>
            </w:tcMar>
            <w:vAlign w:val="center"/>
          </w:tcPr>
          <w:p w14:paraId="0BC2DDB8" w14:textId="77777777" w:rsidR="00AA6B91" w:rsidRPr="007220F4" w:rsidRDefault="00AA6B91" w:rsidP="00FB2893">
            <w:pPr>
              <w:pStyle w:val="af6"/>
            </w:pPr>
            <w:r w:rsidRPr="007220F4">
              <w:t>2022</w:t>
            </w:r>
          </w:p>
        </w:tc>
        <w:tc>
          <w:tcPr>
            <w:tcW w:w="2517" w:type="dxa"/>
            <w:tcMar>
              <w:top w:w="0" w:type="dxa"/>
              <w:left w:w="57" w:type="dxa"/>
              <w:bottom w:w="57" w:type="dxa"/>
              <w:right w:w="57" w:type="dxa"/>
            </w:tcMar>
            <w:vAlign w:val="center"/>
          </w:tcPr>
          <w:p w14:paraId="4DC08F8B" w14:textId="77777777" w:rsidR="00AA6B91" w:rsidRPr="007220F4" w:rsidRDefault="00AA6B91" w:rsidP="00FB2893">
            <w:pPr>
              <w:pStyle w:val="af6"/>
              <w:tabs>
                <w:tab w:val="decimal" w:pos="1320"/>
              </w:tabs>
              <w:ind w:left="177"/>
              <w:jc w:val="both"/>
            </w:pPr>
            <w:r w:rsidRPr="007220F4">
              <w:t>17.02</w:t>
            </w:r>
          </w:p>
        </w:tc>
        <w:tc>
          <w:tcPr>
            <w:tcW w:w="2518" w:type="dxa"/>
            <w:tcMar>
              <w:top w:w="0" w:type="dxa"/>
              <w:left w:w="57" w:type="dxa"/>
              <w:bottom w:w="57" w:type="dxa"/>
              <w:right w:w="57" w:type="dxa"/>
            </w:tcMar>
            <w:vAlign w:val="center"/>
          </w:tcPr>
          <w:p w14:paraId="6F4FAE12" w14:textId="77777777" w:rsidR="00AA6B91" w:rsidRPr="007220F4" w:rsidRDefault="00AA6B91" w:rsidP="00FB2893">
            <w:pPr>
              <w:pStyle w:val="af6"/>
              <w:tabs>
                <w:tab w:val="decimal" w:pos="1381"/>
              </w:tabs>
              <w:ind w:left="177"/>
              <w:jc w:val="both"/>
            </w:pPr>
            <w:r w:rsidRPr="007220F4">
              <w:t>10</w:t>
            </w:r>
          </w:p>
        </w:tc>
      </w:tr>
      <w:tr w:rsidR="007220F4" w:rsidRPr="007220F4" w14:paraId="314296E3" w14:textId="77777777" w:rsidTr="00FB2893">
        <w:tc>
          <w:tcPr>
            <w:tcW w:w="2517" w:type="dxa"/>
            <w:tcMar>
              <w:top w:w="0" w:type="dxa"/>
              <w:left w:w="57" w:type="dxa"/>
              <w:bottom w:w="57" w:type="dxa"/>
              <w:right w:w="57" w:type="dxa"/>
            </w:tcMar>
            <w:vAlign w:val="center"/>
          </w:tcPr>
          <w:p w14:paraId="014F683B" w14:textId="18B7597A" w:rsidR="000E7C33" w:rsidRPr="007220F4" w:rsidRDefault="000E7C33" w:rsidP="00FB2893">
            <w:pPr>
              <w:pStyle w:val="af6"/>
            </w:pPr>
            <w:r w:rsidRPr="007220F4">
              <w:rPr>
                <w:rFonts w:hint="eastAsia"/>
              </w:rPr>
              <w:t>2023</w:t>
            </w:r>
          </w:p>
        </w:tc>
        <w:tc>
          <w:tcPr>
            <w:tcW w:w="2517" w:type="dxa"/>
            <w:tcMar>
              <w:top w:w="0" w:type="dxa"/>
              <w:left w:w="57" w:type="dxa"/>
              <w:bottom w:w="57" w:type="dxa"/>
              <w:right w:w="57" w:type="dxa"/>
            </w:tcMar>
            <w:vAlign w:val="center"/>
          </w:tcPr>
          <w:p w14:paraId="5E5E4BA4" w14:textId="60BAF9C0" w:rsidR="000E7C33" w:rsidRPr="007220F4" w:rsidRDefault="00284F1E" w:rsidP="00FB2893">
            <w:pPr>
              <w:pStyle w:val="af6"/>
              <w:tabs>
                <w:tab w:val="decimal" w:pos="1320"/>
              </w:tabs>
              <w:ind w:left="177"/>
              <w:jc w:val="both"/>
            </w:pPr>
            <w:r w:rsidRPr="007220F4">
              <w:rPr>
                <w:rFonts w:hint="eastAsia"/>
              </w:rPr>
              <w:t>73.34</w:t>
            </w:r>
          </w:p>
        </w:tc>
        <w:tc>
          <w:tcPr>
            <w:tcW w:w="2518" w:type="dxa"/>
            <w:tcMar>
              <w:top w:w="0" w:type="dxa"/>
              <w:left w:w="57" w:type="dxa"/>
              <w:bottom w:w="57" w:type="dxa"/>
              <w:right w:w="57" w:type="dxa"/>
            </w:tcMar>
            <w:vAlign w:val="center"/>
          </w:tcPr>
          <w:p w14:paraId="6288B2DC" w14:textId="413E0E52" w:rsidR="000E7C33" w:rsidRPr="007220F4" w:rsidRDefault="00284F1E" w:rsidP="00FB2893">
            <w:pPr>
              <w:pStyle w:val="af6"/>
              <w:tabs>
                <w:tab w:val="decimal" w:pos="1381"/>
              </w:tabs>
              <w:ind w:left="177"/>
              <w:jc w:val="both"/>
            </w:pPr>
            <w:r w:rsidRPr="007220F4">
              <w:rPr>
                <w:rFonts w:hint="eastAsia"/>
              </w:rPr>
              <w:t>9</w:t>
            </w:r>
          </w:p>
        </w:tc>
      </w:tr>
      <w:tr w:rsidR="007220F4" w:rsidRPr="007220F4" w14:paraId="36B3CD7D" w14:textId="77777777" w:rsidTr="00FB2893">
        <w:tc>
          <w:tcPr>
            <w:tcW w:w="2517" w:type="dxa"/>
            <w:tcMar>
              <w:top w:w="0" w:type="dxa"/>
              <w:left w:w="57" w:type="dxa"/>
              <w:bottom w:w="57" w:type="dxa"/>
              <w:right w:w="57" w:type="dxa"/>
            </w:tcMar>
            <w:vAlign w:val="center"/>
          </w:tcPr>
          <w:p w14:paraId="2E8B9667" w14:textId="5DD75581" w:rsidR="00DC629F" w:rsidRPr="007220F4" w:rsidRDefault="00DC629F" w:rsidP="00FB2893">
            <w:pPr>
              <w:pStyle w:val="af6"/>
            </w:pPr>
            <w:r w:rsidRPr="007220F4">
              <w:rPr>
                <w:rFonts w:hint="eastAsia"/>
              </w:rPr>
              <w:t>2024</w:t>
            </w:r>
          </w:p>
        </w:tc>
        <w:tc>
          <w:tcPr>
            <w:tcW w:w="2517" w:type="dxa"/>
            <w:tcMar>
              <w:top w:w="0" w:type="dxa"/>
              <w:left w:w="57" w:type="dxa"/>
              <w:bottom w:w="57" w:type="dxa"/>
              <w:right w:w="57" w:type="dxa"/>
            </w:tcMar>
            <w:vAlign w:val="center"/>
          </w:tcPr>
          <w:p w14:paraId="3C15C349" w14:textId="0DFB5014" w:rsidR="00DC629F" w:rsidRPr="007220F4" w:rsidRDefault="00DC629F" w:rsidP="00FB2893">
            <w:pPr>
              <w:pStyle w:val="af6"/>
              <w:tabs>
                <w:tab w:val="decimal" w:pos="1320"/>
              </w:tabs>
              <w:ind w:left="177"/>
              <w:jc w:val="both"/>
            </w:pPr>
            <w:r w:rsidRPr="007220F4">
              <w:rPr>
                <w:rFonts w:hint="eastAsia"/>
              </w:rPr>
              <w:t>43.87</w:t>
            </w:r>
          </w:p>
        </w:tc>
        <w:tc>
          <w:tcPr>
            <w:tcW w:w="2518" w:type="dxa"/>
            <w:tcMar>
              <w:top w:w="0" w:type="dxa"/>
              <w:left w:w="57" w:type="dxa"/>
              <w:bottom w:w="57" w:type="dxa"/>
              <w:right w:w="57" w:type="dxa"/>
            </w:tcMar>
            <w:vAlign w:val="center"/>
          </w:tcPr>
          <w:p w14:paraId="29F1A781" w14:textId="791ADFA6" w:rsidR="00DC629F" w:rsidRPr="007220F4" w:rsidRDefault="00DC629F" w:rsidP="00FB2893">
            <w:pPr>
              <w:pStyle w:val="af6"/>
              <w:tabs>
                <w:tab w:val="decimal" w:pos="1381"/>
              </w:tabs>
              <w:ind w:left="177"/>
              <w:jc w:val="both"/>
            </w:pPr>
            <w:r w:rsidRPr="007220F4">
              <w:rPr>
                <w:rFonts w:hint="eastAsia"/>
              </w:rPr>
              <w:t>13</w:t>
            </w:r>
          </w:p>
        </w:tc>
      </w:tr>
      <w:tr w:rsidR="007220F4" w:rsidRPr="007220F4" w14:paraId="18980556" w14:textId="77777777" w:rsidTr="00FB2893">
        <w:tc>
          <w:tcPr>
            <w:tcW w:w="2517" w:type="dxa"/>
            <w:tcMar>
              <w:top w:w="0" w:type="dxa"/>
              <w:left w:w="57" w:type="dxa"/>
              <w:bottom w:w="57" w:type="dxa"/>
              <w:right w:w="57" w:type="dxa"/>
            </w:tcMar>
            <w:vAlign w:val="center"/>
          </w:tcPr>
          <w:p w14:paraId="0B6C790F" w14:textId="42759C2F" w:rsidR="00877893" w:rsidRPr="007220F4" w:rsidRDefault="00877893" w:rsidP="00FB2893">
            <w:pPr>
              <w:pStyle w:val="af6"/>
            </w:pPr>
            <w:r w:rsidRPr="007220F4">
              <w:rPr>
                <w:rFonts w:hint="eastAsia"/>
              </w:rPr>
              <w:t>2025</w:t>
            </w:r>
          </w:p>
        </w:tc>
        <w:tc>
          <w:tcPr>
            <w:tcW w:w="2517" w:type="dxa"/>
            <w:tcMar>
              <w:top w:w="0" w:type="dxa"/>
              <w:left w:w="57" w:type="dxa"/>
              <w:bottom w:w="57" w:type="dxa"/>
              <w:right w:w="57" w:type="dxa"/>
            </w:tcMar>
            <w:vAlign w:val="center"/>
          </w:tcPr>
          <w:p w14:paraId="5B6CEE84" w14:textId="3240F979" w:rsidR="00877893" w:rsidRPr="007220F4" w:rsidRDefault="00877893" w:rsidP="00FB2893">
            <w:pPr>
              <w:pStyle w:val="af6"/>
              <w:tabs>
                <w:tab w:val="decimal" w:pos="1320"/>
              </w:tabs>
              <w:ind w:left="177"/>
              <w:jc w:val="both"/>
            </w:pPr>
            <w:r w:rsidRPr="007220F4">
              <w:rPr>
                <w:rFonts w:hint="eastAsia"/>
              </w:rPr>
              <w:t>38.24</w:t>
            </w:r>
          </w:p>
        </w:tc>
        <w:tc>
          <w:tcPr>
            <w:tcW w:w="2518" w:type="dxa"/>
            <w:tcMar>
              <w:top w:w="0" w:type="dxa"/>
              <w:left w:w="57" w:type="dxa"/>
              <w:bottom w:w="57" w:type="dxa"/>
              <w:right w:w="57" w:type="dxa"/>
            </w:tcMar>
            <w:vAlign w:val="center"/>
          </w:tcPr>
          <w:p w14:paraId="7D073563" w14:textId="7DB60B6D" w:rsidR="00877893" w:rsidRPr="007220F4" w:rsidRDefault="00877893" w:rsidP="00FB2893">
            <w:pPr>
              <w:pStyle w:val="af6"/>
              <w:tabs>
                <w:tab w:val="decimal" w:pos="1381"/>
              </w:tabs>
              <w:ind w:left="177"/>
              <w:jc w:val="both"/>
            </w:pPr>
            <w:r w:rsidRPr="007220F4">
              <w:rPr>
                <w:rFonts w:hint="eastAsia"/>
              </w:rPr>
              <w:t>14</w:t>
            </w:r>
          </w:p>
        </w:tc>
      </w:tr>
      <w:tr w:rsidR="007220F4" w:rsidRPr="007220F4" w14:paraId="76EBE7CA" w14:textId="77777777" w:rsidTr="00FB2893">
        <w:tc>
          <w:tcPr>
            <w:tcW w:w="2517" w:type="dxa"/>
            <w:tcMar>
              <w:top w:w="0" w:type="dxa"/>
              <w:left w:w="57" w:type="dxa"/>
              <w:bottom w:w="57" w:type="dxa"/>
              <w:right w:w="57" w:type="dxa"/>
            </w:tcMar>
            <w:vAlign w:val="center"/>
          </w:tcPr>
          <w:p w14:paraId="4D6308CF" w14:textId="77777777" w:rsidR="00AA6B91" w:rsidRPr="007220F4" w:rsidRDefault="00AA6B91" w:rsidP="00FB2893">
            <w:pPr>
              <w:pStyle w:val="af6"/>
            </w:pPr>
            <w:r w:rsidRPr="007220F4">
              <w:t>累</w:t>
            </w:r>
            <w:r w:rsidRPr="007220F4">
              <w:t xml:space="preserve"> </w:t>
            </w:r>
            <w:r w:rsidRPr="007220F4">
              <w:t>計</w:t>
            </w:r>
          </w:p>
        </w:tc>
        <w:tc>
          <w:tcPr>
            <w:tcW w:w="2517" w:type="dxa"/>
            <w:tcMar>
              <w:top w:w="0" w:type="dxa"/>
              <w:left w:w="57" w:type="dxa"/>
              <w:bottom w:w="57" w:type="dxa"/>
              <w:right w:w="57" w:type="dxa"/>
            </w:tcMar>
            <w:vAlign w:val="center"/>
          </w:tcPr>
          <w:p w14:paraId="6B55D4BF" w14:textId="08D66F31" w:rsidR="00AA6B91" w:rsidRPr="007220F4" w:rsidRDefault="00AA6B91" w:rsidP="008F514E">
            <w:pPr>
              <w:pStyle w:val="af6"/>
              <w:tabs>
                <w:tab w:val="decimal" w:pos="1320"/>
              </w:tabs>
              <w:ind w:left="177" w:firstLineChars="88" w:firstLine="208"/>
              <w:jc w:val="both"/>
            </w:pPr>
            <w:r w:rsidRPr="007220F4">
              <w:t>2,</w:t>
            </w:r>
            <w:r w:rsidR="00DC629F" w:rsidRPr="007220F4">
              <w:rPr>
                <w:rFonts w:hint="eastAsia"/>
              </w:rPr>
              <w:t>2</w:t>
            </w:r>
            <w:r w:rsidR="00877893" w:rsidRPr="007220F4">
              <w:rPr>
                <w:rFonts w:hint="eastAsia"/>
              </w:rPr>
              <w:t>57</w:t>
            </w:r>
            <w:r w:rsidRPr="007220F4">
              <w:t>.</w:t>
            </w:r>
            <w:r w:rsidR="00877893" w:rsidRPr="007220F4">
              <w:rPr>
                <w:rFonts w:hint="eastAsia"/>
              </w:rPr>
              <w:t>54</w:t>
            </w:r>
          </w:p>
        </w:tc>
        <w:tc>
          <w:tcPr>
            <w:tcW w:w="2518" w:type="dxa"/>
            <w:tcMar>
              <w:top w:w="0" w:type="dxa"/>
              <w:left w:w="57" w:type="dxa"/>
              <w:bottom w:w="57" w:type="dxa"/>
              <w:right w:w="57" w:type="dxa"/>
            </w:tcMar>
            <w:vAlign w:val="center"/>
          </w:tcPr>
          <w:p w14:paraId="56CFA4A3" w14:textId="77777777" w:rsidR="00AA6B91" w:rsidRPr="007220F4" w:rsidRDefault="00AA6B91" w:rsidP="00FB2893">
            <w:pPr>
              <w:pStyle w:val="af6"/>
              <w:tabs>
                <w:tab w:val="decimal" w:pos="1381"/>
              </w:tabs>
              <w:ind w:firstLine="172"/>
              <w:jc w:val="both"/>
            </w:pPr>
          </w:p>
        </w:tc>
      </w:tr>
    </w:tbl>
    <w:p w14:paraId="532823C6" w14:textId="77777777" w:rsidR="00AA6B91" w:rsidRPr="007220F4" w:rsidRDefault="00AA6B91" w:rsidP="00AA6B91">
      <w:pPr>
        <w:spacing w:line="500" w:lineRule="exact"/>
        <w:ind w:left="945" w:firstLineChars="20" w:firstLine="47"/>
        <w:rPr>
          <w:lang w:eastAsia="zh-TW"/>
        </w:rPr>
      </w:pPr>
      <w:r w:rsidRPr="007220F4">
        <w:rPr>
          <w:lang w:eastAsia="zh-TW"/>
        </w:rPr>
        <w:t>資料來源：菲律賓統計局（</w:t>
      </w:r>
      <w:r w:rsidRPr="007220F4">
        <w:rPr>
          <w:lang w:eastAsia="zh-TW"/>
        </w:rPr>
        <w:t>PSA</w:t>
      </w:r>
      <w:r w:rsidRPr="007220F4">
        <w:rPr>
          <w:lang w:eastAsia="zh-TW"/>
        </w:rPr>
        <w:t>）</w:t>
      </w:r>
    </w:p>
    <w:p w14:paraId="45F13247" w14:textId="77777777" w:rsidR="00AA6B91" w:rsidRPr="007220F4" w:rsidRDefault="00AA6B91" w:rsidP="00AA6B91">
      <w:pPr>
        <w:pStyle w:val="af"/>
        <w:snapToGrid w:val="0"/>
        <w:spacing w:line="500" w:lineRule="exact"/>
        <w:ind w:left="945" w:firstLine="472"/>
        <w:rPr>
          <w:lang w:eastAsia="zh-TW"/>
        </w:rPr>
      </w:pPr>
    </w:p>
    <w:p w14:paraId="5122B558" w14:textId="74903FBD" w:rsidR="00AA6B91" w:rsidRPr="007220F4" w:rsidRDefault="00AA6B91" w:rsidP="00AA6B91">
      <w:pPr>
        <w:pStyle w:val="af"/>
        <w:ind w:left="945" w:firstLine="472"/>
        <w:rPr>
          <w:lang w:eastAsia="zh-TW"/>
        </w:rPr>
      </w:pPr>
      <w:r w:rsidRPr="007220F4">
        <w:rPr>
          <w:lang w:eastAsia="zh-TW"/>
        </w:rPr>
        <w:t>菲國近年政治趨穩，經濟成長迅速，基礎建設投資增加，人民教育普及通曉英文，勞工及土地不虞匱乏，薪資水準相對合理（薪資最高者為馬尼拉地區，依</w:t>
      </w:r>
      <w:r w:rsidR="00E04912" w:rsidRPr="007220F4">
        <w:rPr>
          <w:rFonts w:hint="eastAsia"/>
          <w:lang w:eastAsia="zh-TW"/>
        </w:rPr>
        <w:t>2025</w:t>
      </w:r>
      <w:r w:rsidR="00E04912" w:rsidRPr="007220F4">
        <w:rPr>
          <w:rFonts w:hint="eastAsia"/>
          <w:lang w:eastAsia="zh-TW"/>
        </w:rPr>
        <w:t>年</w:t>
      </w:r>
      <w:r w:rsidR="00877893" w:rsidRPr="007220F4">
        <w:rPr>
          <w:rFonts w:hint="eastAsia"/>
          <w:lang w:eastAsia="zh-TW"/>
        </w:rPr>
        <w:t>7</w:t>
      </w:r>
      <w:r w:rsidR="00E04912" w:rsidRPr="007220F4">
        <w:rPr>
          <w:rFonts w:hint="eastAsia"/>
          <w:lang w:eastAsia="zh-TW"/>
        </w:rPr>
        <w:t>月最新</w:t>
      </w:r>
      <w:r w:rsidRPr="007220F4">
        <w:rPr>
          <w:lang w:eastAsia="zh-TW"/>
        </w:rPr>
        <w:t>規定非農產業每日最低工資為</w:t>
      </w:r>
      <w:r w:rsidR="00284F1E" w:rsidRPr="007220F4">
        <w:rPr>
          <w:rFonts w:hint="eastAsia"/>
          <w:lang w:eastAsia="zh-TW"/>
        </w:rPr>
        <w:t>6</w:t>
      </w:r>
      <w:r w:rsidR="00877893" w:rsidRPr="007220F4">
        <w:rPr>
          <w:rFonts w:hint="eastAsia"/>
          <w:lang w:eastAsia="zh-TW"/>
        </w:rPr>
        <w:t>95</w:t>
      </w:r>
      <w:r w:rsidRPr="007220F4">
        <w:rPr>
          <w:lang w:eastAsia="zh-TW"/>
        </w:rPr>
        <w:t>披索，農業每日最低工資為</w:t>
      </w:r>
      <w:r w:rsidR="00DC629F" w:rsidRPr="007220F4">
        <w:rPr>
          <w:rFonts w:hint="eastAsia"/>
          <w:lang w:eastAsia="zh-TW"/>
        </w:rPr>
        <w:t>6</w:t>
      </w:r>
      <w:r w:rsidR="00877893" w:rsidRPr="007220F4">
        <w:rPr>
          <w:rFonts w:hint="eastAsia"/>
          <w:lang w:eastAsia="zh-TW"/>
        </w:rPr>
        <w:t>5</w:t>
      </w:r>
      <w:r w:rsidR="00DC629F" w:rsidRPr="007220F4">
        <w:rPr>
          <w:rFonts w:hint="eastAsia"/>
          <w:lang w:eastAsia="zh-TW"/>
        </w:rPr>
        <w:t>8</w:t>
      </w:r>
      <w:r w:rsidRPr="007220F4">
        <w:rPr>
          <w:lang w:eastAsia="zh-TW"/>
        </w:rPr>
        <w:t>披索）。</w:t>
      </w:r>
    </w:p>
    <w:p w14:paraId="3B93CBDB" w14:textId="77777777" w:rsidR="00AA6B91" w:rsidRPr="007220F4" w:rsidRDefault="00AA6B91" w:rsidP="00AA6B91">
      <w:pPr>
        <w:pStyle w:val="af"/>
        <w:ind w:left="945" w:firstLine="472"/>
        <w:rPr>
          <w:lang w:eastAsia="zh-TW"/>
        </w:rPr>
      </w:pPr>
      <w:r w:rsidRPr="007220F4">
        <w:rPr>
          <w:lang w:eastAsia="zh-TW"/>
        </w:rPr>
        <w:lastRenderedPageBreak/>
        <w:t>菲律賓服務業發展長期優於工業，製造業相較其他東協國家而言較不發達，大量仰賴進口產品，菲律賓因而缺乏上游供應鏈與產業聚落，因此產業所需之零組件、半成品亦多仰賴進口，部分在地中小企業之</w:t>
      </w:r>
      <w:proofErr w:type="gramStart"/>
      <w:r w:rsidRPr="007220F4">
        <w:rPr>
          <w:lang w:eastAsia="zh-TW"/>
        </w:rPr>
        <w:t>臺</w:t>
      </w:r>
      <w:proofErr w:type="gramEnd"/>
      <w:r w:rsidRPr="007220F4">
        <w:rPr>
          <w:lang w:eastAsia="zh-TW"/>
        </w:rPr>
        <w:t>商之經營型態也從製造商轉型為進口商，進口來源多以中國大陸為主。</w:t>
      </w:r>
    </w:p>
    <w:p w14:paraId="30007710" w14:textId="59ECC354" w:rsidR="00AA6B91" w:rsidRPr="007220F4" w:rsidRDefault="00AA6B91" w:rsidP="00AA6B91">
      <w:pPr>
        <w:pStyle w:val="af"/>
        <w:ind w:left="945" w:firstLine="472"/>
        <w:rPr>
          <w:lang w:eastAsia="zh-TW"/>
        </w:rPr>
      </w:pPr>
      <w:proofErr w:type="gramStart"/>
      <w:r w:rsidRPr="007220F4">
        <w:rPr>
          <w:lang w:eastAsia="zh-TW"/>
        </w:rPr>
        <w:t>近幾年來由於</w:t>
      </w:r>
      <w:proofErr w:type="gramEnd"/>
      <w:r w:rsidRPr="007220F4">
        <w:rPr>
          <w:lang w:eastAsia="zh-TW"/>
        </w:rPr>
        <w:t>中國大陸環保標準提高、薪資水準上升等因素，許多外資工廠漸往東南亞國家遷移，包括一些勞力較密集之</w:t>
      </w:r>
      <w:proofErr w:type="gramStart"/>
      <w:r w:rsidRPr="007220F4">
        <w:rPr>
          <w:lang w:eastAsia="zh-TW"/>
        </w:rPr>
        <w:t>臺</w:t>
      </w:r>
      <w:proofErr w:type="gramEnd"/>
      <w:r w:rsidRPr="007220F4">
        <w:rPr>
          <w:lang w:eastAsia="zh-TW"/>
        </w:rPr>
        <w:t>商企業，如製鞋業（九興集團、大田鞋業等）及科技業（金寶</w:t>
      </w:r>
      <w:r w:rsidR="00284F1E" w:rsidRPr="007220F4">
        <w:rPr>
          <w:rFonts w:hint="eastAsia"/>
          <w:lang w:eastAsia="zh-TW"/>
        </w:rPr>
        <w:t>、康舒、中</w:t>
      </w:r>
      <w:proofErr w:type="gramStart"/>
      <w:r w:rsidR="00284F1E" w:rsidRPr="007220F4">
        <w:rPr>
          <w:rFonts w:hint="eastAsia"/>
          <w:lang w:eastAsia="zh-TW"/>
        </w:rPr>
        <w:t>磊</w:t>
      </w:r>
      <w:proofErr w:type="gramEnd"/>
      <w:r w:rsidRPr="007220F4">
        <w:rPr>
          <w:lang w:eastAsia="zh-TW"/>
        </w:rPr>
        <w:t>）已部分</w:t>
      </w:r>
      <w:proofErr w:type="gramStart"/>
      <w:r w:rsidRPr="007220F4">
        <w:rPr>
          <w:lang w:eastAsia="zh-TW"/>
        </w:rPr>
        <w:t>轉移來菲生產</w:t>
      </w:r>
      <w:proofErr w:type="gramEnd"/>
      <w:r w:rsidRPr="007220F4">
        <w:rPr>
          <w:lang w:eastAsia="zh-TW"/>
        </w:rPr>
        <w:t>。</w:t>
      </w:r>
    </w:p>
    <w:p w14:paraId="1CE466DF" w14:textId="1793A76D" w:rsidR="00AA6B91" w:rsidRPr="007220F4" w:rsidRDefault="00AA6B91" w:rsidP="00AA6B91">
      <w:pPr>
        <w:pStyle w:val="af"/>
        <w:ind w:left="945" w:firstLine="472"/>
        <w:rPr>
          <w:lang w:eastAsia="zh-TW"/>
        </w:rPr>
      </w:pPr>
      <w:proofErr w:type="gramStart"/>
      <w:r w:rsidRPr="007220F4">
        <w:rPr>
          <w:lang w:eastAsia="zh-TW"/>
        </w:rPr>
        <w:t>臺</w:t>
      </w:r>
      <w:proofErr w:type="gramEnd"/>
      <w:r w:rsidRPr="007220F4">
        <w:rPr>
          <w:lang w:eastAsia="zh-TW"/>
        </w:rPr>
        <w:t>商在菲國投資行業甚廣，包括：汽車、機車、便利商店、飼料、紡織品成衣、農漁業及水產品、電子及電器產品、房地產及營建業、金屬及非金屬產品、機械業、紙漿及紙製品、</w:t>
      </w:r>
      <w:proofErr w:type="gramStart"/>
      <w:r w:rsidRPr="007220F4">
        <w:rPr>
          <w:lang w:eastAsia="zh-TW"/>
        </w:rPr>
        <w:t>橡</w:t>
      </w:r>
      <w:proofErr w:type="gramEnd"/>
      <w:r w:rsidRPr="007220F4">
        <w:rPr>
          <w:lang w:eastAsia="zh-TW"/>
        </w:rPr>
        <w:t>塑膠業、化學、食品、金融保險等。投資</w:t>
      </w:r>
      <w:proofErr w:type="gramStart"/>
      <w:r w:rsidRPr="007220F4">
        <w:rPr>
          <w:lang w:eastAsia="zh-TW"/>
        </w:rPr>
        <w:t>臺</w:t>
      </w:r>
      <w:proofErr w:type="gramEnd"/>
      <w:r w:rsidRPr="007220F4">
        <w:rPr>
          <w:lang w:eastAsia="zh-TW"/>
        </w:rPr>
        <w:t>商大多為中小企業。現階段旅菲</w:t>
      </w:r>
      <w:proofErr w:type="gramStart"/>
      <w:r w:rsidRPr="007220F4">
        <w:rPr>
          <w:lang w:eastAsia="zh-TW"/>
        </w:rPr>
        <w:t>臺商人數粗估</w:t>
      </w:r>
      <w:proofErr w:type="gramEnd"/>
      <w:r w:rsidRPr="007220F4">
        <w:rPr>
          <w:lang w:eastAsia="zh-TW"/>
        </w:rPr>
        <w:t>約</w:t>
      </w:r>
      <w:r w:rsidRPr="007220F4">
        <w:rPr>
          <w:lang w:eastAsia="zh-TW"/>
        </w:rPr>
        <w:t>7,000</w:t>
      </w:r>
      <w:r w:rsidRPr="007220F4">
        <w:rPr>
          <w:lang w:eastAsia="zh-TW"/>
        </w:rPr>
        <w:t>人。</w:t>
      </w:r>
    </w:p>
    <w:p w14:paraId="014B4C7C" w14:textId="0D99B3F1" w:rsidR="00AA6B91" w:rsidRPr="007220F4" w:rsidRDefault="00AA6B91" w:rsidP="00AA6B91">
      <w:pPr>
        <w:pStyle w:val="af"/>
        <w:ind w:left="945" w:firstLine="472"/>
        <w:rPr>
          <w:lang w:eastAsia="zh-TW"/>
        </w:rPr>
      </w:pPr>
      <w:proofErr w:type="gramStart"/>
      <w:r w:rsidRPr="007220F4">
        <w:rPr>
          <w:lang w:eastAsia="zh-TW"/>
        </w:rPr>
        <w:t>臺</w:t>
      </w:r>
      <w:proofErr w:type="gramEnd"/>
      <w:r w:rsidRPr="007220F4">
        <w:rPr>
          <w:lang w:eastAsia="zh-TW"/>
        </w:rPr>
        <w:t>商在菲投資之另一個重點產業為金融業，自</w:t>
      </w:r>
      <w:r w:rsidRPr="007220F4">
        <w:rPr>
          <w:lang w:eastAsia="zh-TW"/>
        </w:rPr>
        <w:t>2014</w:t>
      </w:r>
      <w:r w:rsidRPr="007220F4">
        <w:rPr>
          <w:lang w:eastAsia="zh-TW"/>
        </w:rPr>
        <w:t>年菲國政府修法准許外國銀行可在菲律賓設立股權</w:t>
      </w:r>
      <w:r w:rsidRPr="007220F4">
        <w:rPr>
          <w:lang w:eastAsia="zh-TW"/>
        </w:rPr>
        <w:t>100%</w:t>
      </w:r>
      <w:r w:rsidRPr="007220F4">
        <w:rPr>
          <w:lang w:eastAsia="zh-TW"/>
        </w:rPr>
        <w:t>由外國銀行持有之子行或分行後，我國多家銀行</w:t>
      </w:r>
      <w:proofErr w:type="gramStart"/>
      <w:r w:rsidRPr="007220F4">
        <w:rPr>
          <w:lang w:eastAsia="zh-TW"/>
        </w:rPr>
        <w:t>陸續來菲設</w:t>
      </w:r>
      <w:proofErr w:type="gramEnd"/>
      <w:r w:rsidRPr="007220F4">
        <w:rPr>
          <w:lang w:eastAsia="zh-TW"/>
        </w:rPr>
        <w:t>點，包括兆豐、合庫、中國信託、國泰</w:t>
      </w:r>
      <w:proofErr w:type="gramStart"/>
      <w:r w:rsidRPr="007220F4">
        <w:rPr>
          <w:lang w:eastAsia="zh-TW"/>
        </w:rPr>
        <w:t>世</w:t>
      </w:r>
      <w:proofErr w:type="gramEnd"/>
      <w:r w:rsidRPr="007220F4">
        <w:rPr>
          <w:lang w:eastAsia="zh-TW"/>
        </w:rPr>
        <w:t>華、元大、第一、華南</w:t>
      </w:r>
      <w:r w:rsidR="00CD2C5C" w:rsidRPr="007220F4">
        <w:rPr>
          <w:rFonts w:hint="eastAsia"/>
          <w:lang w:eastAsia="zh-TW"/>
        </w:rPr>
        <w:t>、</w:t>
      </w:r>
      <w:r w:rsidRPr="007220F4">
        <w:rPr>
          <w:lang w:eastAsia="zh-TW"/>
        </w:rPr>
        <w:t>彰化銀行及臺灣銀行。</w:t>
      </w:r>
      <w:r w:rsidR="00DC629F" w:rsidRPr="007220F4">
        <w:rPr>
          <w:rFonts w:hint="eastAsia"/>
          <w:lang w:eastAsia="zh-TW"/>
        </w:rPr>
        <w:t>2025</w:t>
      </w:r>
      <w:r w:rsidR="00DC629F" w:rsidRPr="007220F4">
        <w:rPr>
          <w:rFonts w:hint="eastAsia"/>
          <w:lang w:eastAsia="zh-TW"/>
        </w:rPr>
        <w:t>年</w:t>
      </w:r>
      <w:r w:rsidR="00DC629F" w:rsidRPr="007220F4">
        <w:rPr>
          <w:rFonts w:hint="eastAsia"/>
          <w:lang w:eastAsia="zh-TW"/>
        </w:rPr>
        <w:t>3</w:t>
      </w:r>
      <w:r w:rsidR="00DC629F" w:rsidRPr="007220F4">
        <w:rPr>
          <w:rFonts w:hint="eastAsia"/>
          <w:lang w:eastAsia="zh-TW"/>
        </w:rPr>
        <w:t>月</w:t>
      </w:r>
      <w:r w:rsidR="00DC629F" w:rsidRPr="007220F4">
        <w:rPr>
          <w:rFonts w:hint="eastAsia"/>
          <w:lang w:eastAsia="zh-TW"/>
        </w:rPr>
        <w:t>27</w:t>
      </w:r>
      <w:r w:rsidR="00DC629F" w:rsidRPr="007220F4">
        <w:rPr>
          <w:rFonts w:hint="eastAsia"/>
          <w:lang w:eastAsia="zh-TW"/>
        </w:rPr>
        <w:t>日，台新銀行取得金管會核准設立馬尼拉辦事處。</w:t>
      </w:r>
    </w:p>
    <w:p w14:paraId="40C1F1DC" w14:textId="77777777" w:rsidR="00AA6B91" w:rsidRPr="007220F4" w:rsidRDefault="00AA6B91" w:rsidP="00AA6B91">
      <w:pPr>
        <w:pStyle w:val="a6"/>
        <w:ind w:left="945" w:hanging="709"/>
        <w:rPr>
          <w:color w:val="auto"/>
        </w:rPr>
      </w:pPr>
      <w:r w:rsidRPr="007220F4">
        <w:rPr>
          <w:color w:val="auto"/>
        </w:rPr>
        <w:t>（二）旅菲</w:t>
      </w:r>
      <w:proofErr w:type="gramStart"/>
      <w:r w:rsidRPr="007220F4">
        <w:rPr>
          <w:color w:val="auto"/>
        </w:rPr>
        <w:t>臺</w:t>
      </w:r>
      <w:proofErr w:type="gramEnd"/>
      <w:r w:rsidRPr="007220F4">
        <w:rPr>
          <w:color w:val="auto"/>
        </w:rPr>
        <w:t>商組織</w:t>
      </w:r>
    </w:p>
    <w:p w14:paraId="6B686355" w14:textId="50B1142C" w:rsidR="00AA6B91" w:rsidRPr="007220F4" w:rsidRDefault="00AA6B91" w:rsidP="00AA6B91">
      <w:pPr>
        <w:pStyle w:val="af"/>
        <w:ind w:left="945" w:firstLine="472"/>
        <w:rPr>
          <w:lang w:eastAsia="zh-TW"/>
        </w:rPr>
      </w:pPr>
      <w:r w:rsidRPr="007220F4">
        <w:rPr>
          <w:lang w:eastAsia="zh-TW"/>
        </w:rPr>
        <w:t>在菲律賓有菲律賓臺商總會、菲律賓臺灣工商總會、旅菲南線</w:t>
      </w:r>
      <w:proofErr w:type="gramStart"/>
      <w:r w:rsidRPr="007220F4">
        <w:rPr>
          <w:lang w:eastAsia="zh-TW"/>
        </w:rPr>
        <w:t>臺</w:t>
      </w:r>
      <w:proofErr w:type="gramEnd"/>
      <w:r w:rsidRPr="007220F4">
        <w:rPr>
          <w:lang w:eastAsia="zh-TW"/>
        </w:rPr>
        <w:t>商會、菲律賓北線臺灣廠商聯誼會、菲律賓蘇比克灣</w:t>
      </w:r>
      <w:proofErr w:type="gramStart"/>
      <w:r w:rsidRPr="007220F4">
        <w:rPr>
          <w:lang w:eastAsia="zh-TW"/>
        </w:rPr>
        <w:t>臺</w:t>
      </w:r>
      <w:proofErr w:type="gramEnd"/>
      <w:r w:rsidRPr="007220F4">
        <w:rPr>
          <w:lang w:eastAsia="zh-TW"/>
        </w:rPr>
        <w:t>商會、菲律賓佳美地</w:t>
      </w:r>
      <w:proofErr w:type="gramStart"/>
      <w:r w:rsidRPr="007220F4">
        <w:rPr>
          <w:lang w:eastAsia="zh-TW"/>
        </w:rPr>
        <w:t>臺</w:t>
      </w:r>
      <w:proofErr w:type="gramEnd"/>
      <w:r w:rsidRPr="007220F4">
        <w:rPr>
          <w:lang w:eastAsia="zh-TW"/>
        </w:rPr>
        <w:t>商協會、菲律賓棉蘭</w:t>
      </w:r>
      <w:proofErr w:type="gramStart"/>
      <w:r w:rsidRPr="007220F4">
        <w:rPr>
          <w:lang w:eastAsia="zh-TW"/>
        </w:rPr>
        <w:t>佬</w:t>
      </w:r>
      <w:proofErr w:type="gramEnd"/>
      <w:r w:rsidRPr="007220F4">
        <w:rPr>
          <w:lang w:eastAsia="zh-TW"/>
        </w:rPr>
        <w:t>臺灣商會</w:t>
      </w:r>
      <w:r w:rsidR="00CD2C5C" w:rsidRPr="007220F4">
        <w:rPr>
          <w:rFonts w:hint="eastAsia"/>
          <w:lang w:eastAsia="zh-TW"/>
        </w:rPr>
        <w:t>及</w:t>
      </w:r>
      <w:r w:rsidRPr="007220F4">
        <w:rPr>
          <w:lang w:eastAsia="zh-TW"/>
        </w:rPr>
        <w:t>菲律賓宿霧臺灣協會等</w:t>
      </w:r>
      <w:r w:rsidR="00CD2C5C" w:rsidRPr="007220F4">
        <w:rPr>
          <w:rFonts w:hint="eastAsia"/>
          <w:lang w:eastAsia="zh-TW"/>
        </w:rPr>
        <w:t>8</w:t>
      </w:r>
      <w:r w:rsidRPr="007220F4">
        <w:rPr>
          <w:lang w:eastAsia="zh-TW"/>
        </w:rPr>
        <w:t>個</w:t>
      </w:r>
      <w:proofErr w:type="gramStart"/>
      <w:r w:rsidRPr="007220F4">
        <w:rPr>
          <w:lang w:eastAsia="zh-TW"/>
        </w:rPr>
        <w:t>臺</w:t>
      </w:r>
      <w:proofErr w:type="gramEnd"/>
      <w:r w:rsidRPr="007220F4">
        <w:rPr>
          <w:lang w:eastAsia="zh-TW"/>
        </w:rPr>
        <w:t>商會，聯繫方式詳見附錄。</w:t>
      </w:r>
    </w:p>
    <w:p w14:paraId="1EB79417" w14:textId="77777777" w:rsidR="00AA6B91" w:rsidRPr="007220F4" w:rsidRDefault="00AA6B91" w:rsidP="00DC629F">
      <w:pPr>
        <w:pStyle w:val="a5"/>
        <w:pageBreakBefore/>
        <w:spacing w:before="257" w:afterLines="0" w:after="0"/>
        <w:ind w:left="632" w:hanging="632"/>
        <w:rPr>
          <w:color w:val="auto"/>
        </w:rPr>
      </w:pPr>
      <w:r w:rsidRPr="007220F4">
        <w:rPr>
          <w:color w:val="auto"/>
        </w:rPr>
        <w:lastRenderedPageBreak/>
        <w:t>三、投資機會</w:t>
      </w:r>
    </w:p>
    <w:p w14:paraId="03B8F287" w14:textId="77777777" w:rsidR="00AA6B91" w:rsidRPr="007220F4" w:rsidRDefault="00AA6B91" w:rsidP="00AA6B91">
      <w:pPr>
        <w:pStyle w:val="a6"/>
        <w:ind w:left="945" w:hanging="709"/>
        <w:rPr>
          <w:color w:val="auto"/>
        </w:rPr>
      </w:pPr>
      <w:r w:rsidRPr="007220F4">
        <w:rPr>
          <w:color w:val="auto"/>
        </w:rPr>
        <w:t>菲國政府獎勵投資產業：</w:t>
      </w:r>
    </w:p>
    <w:p w14:paraId="149B8C49" w14:textId="7C72AC50" w:rsidR="00AA6B91" w:rsidRPr="007220F4" w:rsidRDefault="00AA6B91" w:rsidP="00FB2893">
      <w:pPr>
        <w:pStyle w:val="a6"/>
        <w:ind w:left="945" w:hanging="709"/>
        <w:rPr>
          <w:color w:val="auto"/>
          <w:lang w:val="en-US"/>
        </w:rPr>
      </w:pPr>
      <w:r w:rsidRPr="007220F4">
        <w:rPr>
          <w:color w:val="auto"/>
        </w:rPr>
        <w:t>（</w:t>
      </w:r>
      <w:r w:rsidRPr="007220F4">
        <w:rPr>
          <w:rFonts w:hint="eastAsia"/>
          <w:color w:val="auto"/>
        </w:rPr>
        <w:t>一）</w:t>
      </w:r>
      <w:r w:rsidRPr="007220F4">
        <w:rPr>
          <w:color w:val="auto"/>
        </w:rPr>
        <w:t>企業復甦及稅務優惠法（</w:t>
      </w:r>
      <w:r w:rsidRPr="007220F4">
        <w:rPr>
          <w:color w:val="auto"/>
        </w:rPr>
        <w:t>CREATE</w:t>
      </w:r>
      <w:r w:rsidRPr="007220F4">
        <w:rPr>
          <w:color w:val="auto"/>
        </w:rPr>
        <w:t>）法案於</w:t>
      </w:r>
      <w:r w:rsidRPr="007220F4">
        <w:rPr>
          <w:color w:val="auto"/>
        </w:rPr>
        <w:t>2021</w:t>
      </w:r>
      <w:r w:rsidRPr="007220F4">
        <w:rPr>
          <w:color w:val="auto"/>
        </w:rPr>
        <w:t>年</w:t>
      </w:r>
      <w:r w:rsidRPr="007220F4">
        <w:rPr>
          <w:color w:val="auto"/>
        </w:rPr>
        <w:t>4</w:t>
      </w:r>
      <w:r w:rsidRPr="007220F4">
        <w:rPr>
          <w:color w:val="auto"/>
        </w:rPr>
        <w:t>月生效後，菲律賓貿工部投資署（</w:t>
      </w:r>
      <w:r w:rsidRPr="007220F4">
        <w:rPr>
          <w:color w:val="auto"/>
        </w:rPr>
        <w:t>BOI</w:t>
      </w:r>
      <w:r w:rsidRPr="007220F4">
        <w:rPr>
          <w:color w:val="auto"/>
        </w:rPr>
        <w:t>）即著手</w:t>
      </w:r>
      <w:proofErr w:type="gramStart"/>
      <w:r w:rsidRPr="007220F4">
        <w:rPr>
          <w:color w:val="auto"/>
        </w:rPr>
        <w:t>研</w:t>
      </w:r>
      <w:proofErr w:type="gramEnd"/>
      <w:r w:rsidRPr="007220F4">
        <w:rPr>
          <w:color w:val="auto"/>
        </w:rPr>
        <w:t>擬策略投資優先計畫（</w:t>
      </w:r>
      <w:r w:rsidRPr="007220F4">
        <w:rPr>
          <w:color w:val="auto"/>
        </w:rPr>
        <w:t>Strategic Investment Priority Plan, SIPP</w:t>
      </w:r>
      <w:r w:rsidRPr="007220F4">
        <w:rPr>
          <w:color w:val="auto"/>
        </w:rPr>
        <w:t>），</w:t>
      </w:r>
      <w:r w:rsidRPr="007220F4">
        <w:rPr>
          <w:color w:val="auto"/>
        </w:rPr>
        <w:t>2022</w:t>
      </w:r>
      <w:r w:rsidRPr="007220F4">
        <w:rPr>
          <w:color w:val="auto"/>
        </w:rPr>
        <w:t>年</w:t>
      </w:r>
      <w:r w:rsidRPr="007220F4">
        <w:rPr>
          <w:color w:val="auto"/>
        </w:rPr>
        <w:t>5</w:t>
      </w:r>
      <w:r w:rsidRPr="007220F4">
        <w:rPr>
          <w:color w:val="auto"/>
        </w:rPr>
        <w:t>月</w:t>
      </w:r>
      <w:r w:rsidRPr="007220F4">
        <w:rPr>
          <w:color w:val="auto"/>
        </w:rPr>
        <w:t>24</w:t>
      </w:r>
      <w:r w:rsidRPr="007220F4">
        <w:rPr>
          <w:color w:val="auto"/>
        </w:rPr>
        <w:t>日（</w:t>
      </w:r>
      <w:r w:rsidRPr="007220F4">
        <w:rPr>
          <w:color w:val="auto"/>
        </w:rPr>
        <w:t>5</w:t>
      </w:r>
      <w:r w:rsidRPr="007220F4">
        <w:rPr>
          <w:color w:val="auto"/>
        </w:rPr>
        <w:t>月</w:t>
      </w:r>
      <w:r w:rsidRPr="007220F4">
        <w:rPr>
          <w:color w:val="auto"/>
        </w:rPr>
        <w:t>26</w:t>
      </w:r>
      <w:r w:rsidRPr="007220F4">
        <w:rPr>
          <w:color w:val="auto"/>
        </w:rPr>
        <w:t>日公布）杜特地前總統簽署批准</w:t>
      </w:r>
      <w:proofErr w:type="spellStart"/>
      <w:r w:rsidRPr="007220F4">
        <w:rPr>
          <w:color w:val="auto"/>
        </w:rPr>
        <w:t>SIPP</w:t>
      </w:r>
      <w:r w:rsidRPr="007220F4">
        <w:rPr>
          <w:color w:val="auto"/>
        </w:rPr>
        <w:t>之第</w:t>
      </w:r>
      <w:proofErr w:type="spellEnd"/>
      <w:r w:rsidRPr="007220F4">
        <w:rPr>
          <w:color w:val="auto"/>
        </w:rPr>
        <w:t>61</w:t>
      </w:r>
      <w:r w:rsidRPr="007220F4">
        <w:rPr>
          <w:color w:val="auto"/>
        </w:rPr>
        <w:t>號備忘錄命令</w:t>
      </w:r>
      <w:proofErr w:type="gramStart"/>
      <w:r w:rsidRPr="007220F4">
        <w:rPr>
          <w:color w:val="auto"/>
        </w:rPr>
        <w:t>（</w:t>
      </w:r>
      <w:proofErr w:type="gramEnd"/>
      <w:r w:rsidRPr="007220F4">
        <w:rPr>
          <w:color w:val="auto"/>
        </w:rPr>
        <w:t>Memorandum Order No.61 s.2022</w:t>
      </w:r>
      <w:proofErr w:type="gramStart"/>
      <w:r w:rsidRPr="007220F4">
        <w:rPr>
          <w:color w:val="auto"/>
        </w:rPr>
        <w:t>）</w:t>
      </w:r>
      <w:proofErr w:type="gramEnd"/>
      <w:r w:rsidRPr="007220F4">
        <w:rPr>
          <w:color w:val="auto"/>
        </w:rPr>
        <w:t>，並於公布後</w:t>
      </w:r>
      <w:r w:rsidRPr="007220F4">
        <w:rPr>
          <w:color w:val="auto"/>
        </w:rPr>
        <w:t>15</w:t>
      </w:r>
      <w:r w:rsidRPr="007220F4">
        <w:rPr>
          <w:color w:val="auto"/>
        </w:rPr>
        <w:t>天後生效，以達成政府改革投資政策之目標並鼓勵投資菲國產業。</w:t>
      </w:r>
      <w:r w:rsidRPr="007220F4">
        <w:rPr>
          <w:color w:val="auto"/>
        </w:rPr>
        <w:t>SIPP</w:t>
      </w:r>
      <w:r w:rsidRPr="007220F4">
        <w:rPr>
          <w:color w:val="auto"/>
        </w:rPr>
        <w:t>所規劃之重點發展優先產業，主要以可創造民眾工作機會之產業為主，此外更加入有助菲國未來產業發展及產業轉型需求之投資活動，包括電機電子、汽車及其零組件、航太產業、商務流程外包、工具機、鋼鐵業、化學品、農產加工、造船業、家具及成衣業、交通運輸及物流、創新研發、環境保護、創意產業、觀光及數位科技等</w:t>
      </w:r>
      <w:r w:rsidRPr="007220F4">
        <w:rPr>
          <w:color w:val="auto"/>
        </w:rPr>
        <w:t>15</w:t>
      </w:r>
      <w:r w:rsidRPr="007220F4">
        <w:rPr>
          <w:color w:val="auto"/>
        </w:rPr>
        <w:t>個優先發展內外銷產業。</w:t>
      </w:r>
      <w:r w:rsidR="00DC629F" w:rsidRPr="007220F4">
        <w:rPr>
          <w:rFonts w:hint="eastAsia"/>
          <w:color w:val="auto"/>
        </w:rPr>
        <w:t>新版</w:t>
      </w:r>
      <w:proofErr w:type="spellStart"/>
      <w:r w:rsidR="00DC629F" w:rsidRPr="007220F4">
        <w:rPr>
          <w:rFonts w:hint="eastAsia"/>
          <w:color w:val="auto"/>
        </w:rPr>
        <w:t>SIPP</w:t>
      </w:r>
      <w:r w:rsidR="00DC629F" w:rsidRPr="007220F4">
        <w:rPr>
          <w:rFonts w:hint="eastAsia"/>
          <w:color w:val="auto"/>
        </w:rPr>
        <w:t>預計將於</w:t>
      </w:r>
      <w:proofErr w:type="spellEnd"/>
      <w:r w:rsidR="00DC629F" w:rsidRPr="007220F4">
        <w:rPr>
          <w:rFonts w:hint="eastAsia"/>
          <w:color w:val="auto"/>
        </w:rPr>
        <w:t>202</w:t>
      </w:r>
      <w:r w:rsidR="00877893" w:rsidRPr="007220F4">
        <w:rPr>
          <w:rFonts w:hint="eastAsia"/>
          <w:color w:val="auto"/>
        </w:rPr>
        <w:t>6</w:t>
      </w:r>
      <w:r w:rsidR="00DC629F" w:rsidRPr="007220F4">
        <w:rPr>
          <w:rFonts w:hint="eastAsia"/>
          <w:color w:val="auto"/>
        </w:rPr>
        <w:t>年公布。</w:t>
      </w:r>
    </w:p>
    <w:p w14:paraId="2E617F66" w14:textId="3CC91F86" w:rsidR="00AA6B91" w:rsidRPr="007220F4" w:rsidRDefault="00AA6B91" w:rsidP="00AA6B91">
      <w:pPr>
        <w:pStyle w:val="a6"/>
        <w:ind w:left="945" w:hanging="709"/>
        <w:rPr>
          <w:color w:val="auto"/>
        </w:rPr>
      </w:pPr>
      <w:r w:rsidRPr="007220F4">
        <w:rPr>
          <w:color w:val="auto"/>
        </w:rPr>
        <w:t>（</w:t>
      </w:r>
      <w:r w:rsidR="00284F1E" w:rsidRPr="007220F4">
        <w:rPr>
          <w:rFonts w:hint="eastAsia"/>
          <w:color w:val="auto"/>
        </w:rPr>
        <w:t>二</w:t>
      </w:r>
      <w:r w:rsidRPr="007220F4">
        <w:rPr>
          <w:rFonts w:hint="eastAsia"/>
          <w:color w:val="auto"/>
        </w:rPr>
        <w:t>）</w:t>
      </w:r>
      <w:r w:rsidRPr="007220F4">
        <w:rPr>
          <w:color w:val="auto"/>
        </w:rPr>
        <w:t>農產加工業：菲國盛產椰子、棕櫚等適合發展液態油脂化工業（</w:t>
      </w:r>
      <w:r w:rsidRPr="007220F4">
        <w:rPr>
          <w:color w:val="auto"/>
        </w:rPr>
        <w:t>Oleochemicals</w:t>
      </w:r>
      <w:r w:rsidRPr="007220F4">
        <w:rPr>
          <w:color w:val="auto"/>
        </w:rPr>
        <w:t>）的天然原料，企業可運用這些當地資源，在菲國生產相關衍生品，如供清潔、去污、潤滑或殺菌等使用的化工品。菲律賓盛產熱帶水果，然因缺乏儲藏及冷鏈運輸而腐敗，盼發展農產品加工產業，透過乾燥或加工製作為點心等方式改善現有狀況，因此甚為歡迎</w:t>
      </w:r>
      <w:proofErr w:type="gramStart"/>
      <w:r w:rsidRPr="007220F4">
        <w:rPr>
          <w:color w:val="auto"/>
        </w:rPr>
        <w:t>外人來菲投資</w:t>
      </w:r>
      <w:proofErr w:type="gramEnd"/>
      <w:r w:rsidRPr="007220F4">
        <w:rPr>
          <w:color w:val="auto"/>
        </w:rPr>
        <w:t>，引入相關技術。</w:t>
      </w:r>
    </w:p>
    <w:p w14:paraId="6D612C57" w14:textId="473ECDED" w:rsidR="00AA6B91" w:rsidRPr="007220F4" w:rsidRDefault="00AA6B91" w:rsidP="00AA6B91">
      <w:pPr>
        <w:pStyle w:val="a6"/>
        <w:ind w:left="945" w:hanging="709"/>
        <w:rPr>
          <w:color w:val="auto"/>
          <w:lang w:val="en-US"/>
        </w:rPr>
      </w:pPr>
      <w:r w:rsidRPr="007220F4">
        <w:rPr>
          <w:color w:val="auto"/>
        </w:rPr>
        <w:t>（</w:t>
      </w:r>
      <w:r w:rsidR="00284F1E" w:rsidRPr="007220F4">
        <w:rPr>
          <w:rFonts w:hint="eastAsia"/>
          <w:color w:val="auto"/>
        </w:rPr>
        <w:t>三</w:t>
      </w:r>
      <w:r w:rsidRPr="007220F4">
        <w:rPr>
          <w:rFonts w:hint="eastAsia"/>
          <w:color w:val="auto"/>
        </w:rPr>
        <w:t>）</w:t>
      </w:r>
      <w:r w:rsidRPr="007220F4">
        <w:rPr>
          <w:color w:val="auto"/>
        </w:rPr>
        <w:t>農牧業：由於菲國人口每年大幅成長，目前漁獲已無法滿足菲人需求，水產養殖將成為菲國人民最主要的魚肉供應來源，有利我商引進水產養殖技術，開發菲國本地消費市場。我國業者亦可考慮利用當地盛產之玉米、木薯、椰子肉等原料設立飼料加工廠，直接出售予當地豬、雞及漁業飼養產業者。另菲國由於資金匱乏、生產技術落後、天然災害頻仍及</w:t>
      </w:r>
      <w:r w:rsidRPr="007220F4">
        <w:rPr>
          <w:color w:val="auto"/>
        </w:rPr>
        <w:lastRenderedPageBreak/>
        <w:t>灌溉系統不足，許多農作物產量有待提升。我國業者可考慮以農業技術優勢尋求在菲進行農業合作或農場經營投資。我國農友種苗公司看好菲國市場，自</w:t>
      </w:r>
      <w:r w:rsidRPr="007220F4">
        <w:rPr>
          <w:color w:val="auto"/>
        </w:rPr>
        <w:t>2011</w:t>
      </w:r>
      <w:r w:rsidRPr="007220F4">
        <w:rPr>
          <w:color w:val="auto"/>
        </w:rPr>
        <w:t>年起在菲國發展事業。菲律賓植物產業局與行政院農委會農業試驗所合作，於</w:t>
      </w:r>
      <w:r w:rsidRPr="007220F4">
        <w:rPr>
          <w:color w:val="auto"/>
        </w:rPr>
        <w:t>2019</w:t>
      </w:r>
      <w:r w:rsidRPr="007220F4">
        <w:rPr>
          <w:color w:val="auto"/>
        </w:rPr>
        <w:t>年</w:t>
      </w:r>
      <w:r w:rsidRPr="007220F4">
        <w:rPr>
          <w:color w:val="auto"/>
        </w:rPr>
        <w:t>3</w:t>
      </w:r>
      <w:r w:rsidRPr="007220F4">
        <w:rPr>
          <w:color w:val="auto"/>
        </w:rPr>
        <w:t>月於碧瑤市成立第一座</w:t>
      </w:r>
      <w:proofErr w:type="gramStart"/>
      <w:r w:rsidRPr="007220F4">
        <w:rPr>
          <w:color w:val="auto"/>
        </w:rPr>
        <w:t>臺</w:t>
      </w:r>
      <w:proofErr w:type="gramEnd"/>
      <w:r w:rsidRPr="007220F4">
        <w:rPr>
          <w:color w:val="auto"/>
        </w:rPr>
        <w:t>菲示範農場，於同年</w:t>
      </w:r>
      <w:r w:rsidRPr="007220F4">
        <w:rPr>
          <w:color w:val="auto"/>
        </w:rPr>
        <w:t>6</w:t>
      </w:r>
      <w:r w:rsidRPr="007220F4">
        <w:rPr>
          <w:color w:val="auto"/>
        </w:rPr>
        <w:t>月落成啟用，引進臺灣洋菇栽培技術、設備和菌種，協助菲國菇類產業發展，並開拓臺灣農業</w:t>
      </w:r>
      <w:proofErr w:type="gramStart"/>
      <w:r w:rsidRPr="007220F4">
        <w:rPr>
          <w:color w:val="auto"/>
        </w:rPr>
        <w:t>資材和設備</w:t>
      </w:r>
      <w:proofErr w:type="gramEnd"/>
      <w:r w:rsidRPr="007220F4">
        <w:rPr>
          <w:color w:val="auto"/>
        </w:rPr>
        <w:t>外銷商機。</w:t>
      </w:r>
      <w:r w:rsidR="009E07EA" w:rsidRPr="007220F4">
        <w:rPr>
          <w:rFonts w:hint="eastAsia"/>
          <w:color w:val="auto"/>
        </w:rPr>
        <w:t>我財團法人國際合作發展基金會與菲國農業部合作，於</w:t>
      </w:r>
      <w:r w:rsidR="009E07EA" w:rsidRPr="007220F4">
        <w:rPr>
          <w:rFonts w:hint="eastAsia"/>
          <w:color w:val="auto"/>
        </w:rPr>
        <w:t>2023</w:t>
      </w:r>
      <w:r w:rsidR="009E07EA" w:rsidRPr="007220F4">
        <w:rPr>
          <w:rFonts w:hint="eastAsia"/>
          <w:color w:val="auto"/>
        </w:rPr>
        <w:t>年</w:t>
      </w:r>
      <w:r w:rsidR="009E07EA" w:rsidRPr="007220F4">
        <w:rPr>
          <w:rFonts w:hint="eastAsia"/>
          <w:color w:val="auto"/>
        </w:rPr>
        <w:t>12</w:t>
      </w:r>
      <w:r w:rsidR="009E07EA" w:rsidRPr="007220F4">
        <w:rPr>
          <w:rFonts w:hint="eastAsia"/>
          <w:color w:val="auto"/>
        </w:rPr>
        <w:t>月</w:t>
      </w:r>
      <w:r w:rsidR="009E07EA" w:rsidRPr="007220F4">
        <w:rPr>
          <w:rFonts w:hint="eastAsia"/>
          <w:color w:val="auto"/>
        </w:rPr>
        <w:t>15</w:t>
      </w:r>
      <w:r w:rsidR="009E07EA" w:rsidRPr="007220F4">
        <w:rPr>
          <w:rFonts w:hint="eastAsia"/>
          <w:color w:val="auto"/>
        </w:rPr>
        <w:t>日在呂宋島中部丹</w:t>
      </w:r>
      <w:proofErr w:type="gramStart"/>
      <w:r w:rsidR="009E07EA" w:rsidRPr="007220F4">
        <w:rPr>
          <w:rFonts w:hint="eastAsia"/>
          <w:color w:val="auto"/>
        </w:rPr>
        <w:t>轆</w:t>
      </w:r>
      <w:proofErr w:type="gramEnd"/>
      <w:r w:rsidR="009E07EA" w:rsidRPr="007220F4">
        <w:rPr>
          <w:rFonts w:hint="eastAsia"/>
          <w:color w:val="auto"/>
        </w:rPr>
        <w:t>省設立技術團示範農場。</w:t>
      </w:r>
    </w:p>
    <w:p w14:paraId="43EEFFF7" w14:textId="23261252" w:rsidR="00AA6B91" w:rsidRPr="007220F4" w:rsidRDefault="00AA6B91" w:rsidP="00AA6B91">
      <w:pPr>
        <w:pStyle w:val="a6"/>
        <w:ind w:left="945" w:hanging="709"/>
        <w:rPr>
          <w:color w:val="auto"/>
        </w:rPr>
      </w:pPr>
      <w:r w:rsidRPr="007220F4">
        <w:rPr>
          <w:rFonts w:hint="eastAsia"/>
          <w:color w:val="auto"/>
        </w:rPr>
        <w:t>（</w:t>
      </w:r>
      <w:r w:rsidR="00284F1E" w:rsidRPr="007220F4">
        <w:rPr>
          <w:rFonts w:hint="eastAsia"/>
          <w:color w:val="auto"/>
        </w:rPr>
        <w:t>四</w:t>
      </w:r>
      <w:r w:rsidRPr="007220F4">
        <w:rPr>
          <w:rFonts w:hint="eastAsia"/>
          <w:color w:val="auto"/>
        </w:rPr>
        <w:t>）</w:t>
      </w:r>
      <w:proofErr w:type="gramStart"/>
      <w:r w:rsidRPr="007220F4">
        <w:rPr>
          <w:color w:val="auto"/>
        </w:rPr>
        <w:t>節能</w:t>
      </w:r>
      <w:r w:rsidR="00284F1E" w:rsidRPr="007220F4">
        <w:rPr>
          <w:rFonts w:hint="eastAsia"/>
          <w:color w:val="auto"/>
        </w:rPr>
        <w:t>儲能</w:t>
      </w:r>
      <w:r w:rsidRPr="007220F4">
        <w:rPr>
          <w:color w:val="auto"/>
        </w:rPr>
        <w:t>產業</w:t>
      </w:r>
      <w:proofErr w:type="gramEnd"/>
      <w:r w:rsidRPr="007220F4">
        <w:rPr>
          <w:color w:val="auto"/>
        </w:rPr>
        <w:t>：菲律賓電價長期居高不下，相較東南亞各國偏高，</w:t>
      </w:r>
      <w:proofErr w:type="gramStart"/>
      <w:r w:rsidRPr="007220F4">
        <w:rPr>
          <w:color w:val="auto"/>
        </w:rPr>
        <w:t>臺</w:t>
      </w:r>
      <w:proofErr w:type="gramEnd"/>
      <w:r w:rsidRPr="007220F4">
        <w:rPr>
          <w:color w:val="auto"/>
        </w:rPr>
        <w:t>商</w:t>
      </w:r>
      <w:proofErr w:type="gramStart"/>
      <w:r w:rsidRPr="007220F4">
        <w:rPr>
          <w:color w:val="auto"/>
        </w:rPr>
        <w:t>來菲如</w:t>
      </w:r>
      <w:proofErr w:type="gramEnd"/>
      <w:r w:rsidRPr="007220F4">
        <w:rPr>
          <w:color w:val="auto"/>
        </w:rPr>
        <w:t>可從事節能節電之產業應頗有發展空間，已有</w:t>
      </w:r>
      <w:proofErr w:type="gramStart"/>
      <w:r w:rsidRPr="007220F4">
        <w:rPr>
          <w:color w:val="auto"/>
        </w:rPr>
        <w:t>臺</w:t>
      </w:r>
      <w:proofErr w:type="gramEnd"/>
      <w:r w:rsidRPr="007220F4">
        <w:rPr>
          <w:color w:val="auto"/>
        </w:rPr>
        <w:t>商在菲國投資興建汽電共生電廠及太陽能發電廠。</w:t>
      </w:r>
    </w:p>
    <w:p w14:paraId="57E8E4A6" w14:textId="30F80080" w:rsidR="00CD2C5C" w:rsidRPr="007220F4" w:rsidRDefault="00CD2C5C" w:rsidP="00AA6B91">
      <w:pPr>
        <w:pStyle w:val="a6"/>
        <w:ind w:left="945" w:hanging="709"/>
        <w:rPr>
          <w:color w:val="auto"/>
        </w:rPr>
      </w:pPr>
      <w:r w:rsidRPr="007220F4">
        <w:rPr>
          <w:rFonts w:hint="eastAsia"/>
          <w:color w:val="auto"/>
        </w:rPr>
        <w:t>（五）菲律賓投資及經濟事務特別助理</w:t>
      </w:r>
      <w:r w:rsidRPr="007220F4">
        <w:rPr>
          <w:rFonts w:hint="eastAsia"/>
          <w:color w:val="auto"/>
        </w:rPr>
        <w:t xml:space="preserve">Frederick </w:t>
      </w:r>
      <w:proofErr w:type="spellStart"/>
      <w:r w:rsidRPr="007220F4">
        <w:rPr>
          <w:rFonts w:hint="eastAsia"/>
          <w:color w:val="auto"/>
        </w:rPr>
        <w:t>Go</w:t>
      </w:r>
      <w:r w:rsidRPr="007220F4">
        <w:rPr>
          <w:rFonts w:hint="eastAsia"/>
          <w:color w:val="auto"/>
        </w:rPr>
        <w:t>部長</w:t>
      </w:r>
      <w:r w:rsidR="00877893" w:rsidRPr="007220F4">
        <w:rPr>
          <w:rFonts w:hint="eastAsia"/>
          <w:color w:val="auto"/>
        </w:rPr>
        <w:t>於</w:t>
      </w:r>
      <w:proofErr w:type="spellEnd"/>
      <w:r w:rsidR="00877893" w:rsidRPr="007220F4">
        <w:rPr>
          <w:rFonts w:hint="eastAsia"/>
          <w:color w:val="auto"/>
        </w:rPr>
        <w:t>2024</w:t>
      </w:r>
      <w:r w:rsidR="00877893" w:rsidRPr="007220F4">
        <w:rPr>
          <w:rFonts w:hint="eastAsia"/>
          <w:color w:val="auto"/>
        </w:rPr>
        <w:t>年</w:t>
      </w:r>
      <w:r w:rsidR="00877893" w:rsidRPr="007220F4">
        <w:rPr>
          <w:rFonts w:hint="eastAsia"/>
          <w:color w:val="auto"/>
        </w:rPr>
        <w:t>1</w:t>
      </w:r>
      <w:r w:rsidR="00877893" w:rsidRPr="007220F4">
        <w:rPr>
          <w:rFonts w:hint="eastAsia"/>
          <w:color w:val="auto"/>
        </w:rPr>
        <w:t>月上任後</w:t>
      </w:r>
      <w:r w:rsidRPr="007220F4">
        <w:rPr>
          <w:rFonts w:hint="eastAsia"/>
          <w:color w:val="auto"/>
        </w:rPr>
        <w:t>多次強調，未來擬優先推動</w:t>
      </w:r>
      <w:r w:rsidRPr="007220F4">
        <w:rPr>
          <w:rFonts w:hint="eastAsia"/>
          <w:color w:val="auto"/>
        </w:rPr>
        <w:t>5</w:t>
      </w:r>
      <w:r w:rsidRPr="007220F4">
        <w:rPr>
          <w:rFonts w:hint="eastAsia"/>
          <w:color w:val="auto"/>
        </w:rPr>
        <w:t>大產業，首先是礦業，將</w:t>
      </w:r>
      <w:proofErr w:type="gramStart"/>
      <w:r w:rsidRPr="007220F4">
        <w:rPr>
          <w:rFonts w:hint="eastAsia"/>
          <w:color w:val="auto"/>
        </w:rPr>
        <w:t>加速鎳及銅礦</w:t>
      </w:r>
      <w:proofErr w:type="gramEnd"/>
      <w:r w:rsidRPr="007220F4">
        <w:rPr>
          <w:rFonts w:hint="eastAsia"/>
          <w:color w:val="auto"/>
        </w:rPr>
        <w:t>探</w:t>
      </w:r>
      <w:proofErr w:type="gramStart"/>
      <w:r w:rsidRPr="007220F4">
        <w:rPr>
          <w:rFonts w:hint="eastAsia"/>
          <w:color w:val="auto"/>
        </w:rPr>
        <w:t>勘</w:t>
      </w:r>
      <w:proofErr w:type="gramEnd"/>
      <w:r w:rsidRPr="007220F4">
        <w:rPr>
          <w:rFonts w:hint="eastAsia"/>
          <w:color w:val="auto"/>
        </w:rPr>
        <w:t>計畫，並比照印尼加強發展下游加工產業；半導體及微電子產業將提升現有專長領域，如組裝及封裝測試，並發展設計及晶圓製造等高階領域；農業將著重提升產量及改善物流；鋼鐵業作為工業發展之基礎產業，有必要大力推動；製藥業以降低國民醫療保健成本為目標，為此將與各部會、外國使節及商會合作，以落實對上述產業之投資。</w:t>
      </w:r>
    </w:p>
    <w:p w14:paraId="2F26814B" w14:textId="77B89AC1" w:rsidR="00A556B9" w:rsidRPr="007220F4" w:rsidRDefault="00A556B9" w:rsidP="00AA6B91">
      <w:pPr>
        <w:pStyle w:val="a6"/>
        <w:ind w:left="945" w:hanging="709"/>
        <w:rPr>
          <w:color w:val="auto"/>
        </w:rPr>
      </w:pPr>
    </w:p>
    <w:p w14:paraId="2579242E" w14:textId="77777777" w:rsidR="00A556B9" w:rsidRPr="007220F4" w:rsidRDefault="00A556B9" w:rsidP="0043743B">
      <w:pPr>
        <w:pStyle w:val="af2"/>
        <w:ind w:left="1417" w:hanging="472"/>
        <w:rPr>
          <w:rFonts w:eastAsia="MS Mincho"/>
          <w:lang w:eastAsia="zh-TW"/>
        </w:rPr>
      </w:pPr>
    </w:p>
    <w:p w14:paraId="4AC8DF60" w14:textId="77777777" w:rsidR="006B3B53" w:rsidRPr="007220F4" w:rsidRDefault="006B3B53" w:rsidP="0043743B">
      <w:pPr>
        <w:ind w:firstLineChars="0"/>
        <w:rPr>
          <w:lang w:eastAsia="zh-TW"/>
        </w:rPr>
        <w:sectPr w:rsidR="006B3B53" w:rsidRPr="007220F4" w:rsidSect="00601851">
          <w:headerReference w:type="default" r:id="rId24"/>
          <w:pgSz w:w="11906" w:h="16838" w:code="9"/>
          <w:pgMar w:top="2268" w:right="1701" w:bottom="1701" w:left="1701" w:header="1134" w:footer="851" w:gutter="0"/>
          <w:cols w:space="425"/>
          <w:docGrid w:type="linesAndChars" w:linePitch="514" w:charSpace="-774"/>
        </w:sectPr>
      </w:pPr>
    </w:p>
    <w:p w14:paraId="172E402B" w14:textId="77777777" w:rsidR="00C31D34" w:rsidRPr="007220F4" w:rsidRDefault="00C31D34" w:rsidP="00C31D34">
      <w:pPr>
        <w:pStyle w:val="a3"/>
        <w:rPr>
          <w:lang w:eastAsia="zh-TW"/>
        </w:rPr>
      </w:pPr>
      <w:bookmarkStart w:id="5" w:name="_Toc232641827"/>
      <w:r w:rsidRPr="007220F4">
        <w:rPr>
          <w:lang w:eastAsia="zh-TW"/>
        </w:rPr>
        <w:lastRenderedPageBreak/>
        <w:t>第肆章</w:t>
      </w:r>
      <w:r w:rsidRPr="007220F4">
        <w:rPr>
          <w:rFonts w:hint="eastAsia"/>
          <w:lang w:eastAsia="zh-TW"/>
        </w:rPr>
        <w:t xml:space="preserve">　</w:t>
      </w:r>
      <w:r w:rsidRPr="007220F4">
        <w:rPr>
          <w:lang w:eastAsia="zh-TW"/>
        </w:rPr>
        <w:t>投資法規及程序</w:t>
      </w:r>
      <w:bookmarkEnd w:id="5"/>
    </w:p>
    <w:p w14:paraId="64606060" w14:textId="77777777" w:rsidR="00C31D34" w:rsidRPr="007220F4" w:rsidRDefault="00C31D34" w:rsidP="00021980">
      <w:pPr>
        <w:pStyle w:val="a5"/>
        <w:spacing w:before="257" w:after="257"/>
        <w:ind w:left="632" w:hanging="632"/>
        <w:rPr>
          <w:color w:val="auto"/>
        </w:rPr>
      </w:pPr>
      <w:r w:rsidRPr="007220F4">
        <w:rPr>
          <w:color w:val="auto"/>
        </w:rPr>
        <w:t>一、主要投資法令</w:t>
      </w:r>
    </w:p>
    <w:p w14:paraId="79BFF992" w14:textId="77777777" w:rsidR="007B2B75" w:rsidRPr="007220F4" w:rsidRDefault="007B2B75" w:rsidP="00021980">
      <w:pPr>
        <w:pStyle w:val="a6"/>
        <w:ind w:left="945" w:hanging="709"/>
        <w:rPr>
          <w:color w:val="auto"/>
        </w:rPr>
      </w:pPr>
      <w:r w:rsidRPr="007220F4">
        <w:rPr>
          <w:color w:val="auto"/>
        </w:rPr>
        <w:t>菲國最重要之投資法令計有</w:t>
      </w:r>
      <w:r w:rsidRPr="007220F4">
        <w:rPr>
          <w:color w:val="auto"/>
        </w:rPr>
        <w:t>1987</w:t>
      </w:r>
      <w:r w:rsidRPr="007220F4">
        <w:rPr>
          <w:color w:val="auto"/>
        </w:rPr>
        <w:t>年綜合投資法及</w:t>
      </w:r>
      <w:r w:rsidRPr="007220F4">
        <w:rPr>
          <w:color w:val="auto"/>
        </w:rPr>
        <w:t>1991</w:t>
      </w:r>
      <w:r w:rsidRPr="007220F4">
        <w:rPr>
          <w:color w:val="auto"/>
        </w:rPr>
        <w:t>年外國投資法：</w:t>
      </w:r>
    </w:p>
    <w:p w14:paraId="54D64D06" w14:textId="77777777" w:rsidR="007B2B75" w:rsidRPr="007220F4" w:rsidRDefault="007B2B75" w:rsidP="00021980">
      <w:pPr>
        <w:pStyle w:val="a6"/>
        <w:ind w:left="945" w:hanging="709"/>
        <w:rPr>
          <w:color w:val="auto"/>
        </w:rPr>
      </w:pPr>
      <w:r w:rsidRPr="007220F4">
        <w:rPr>
          <w:color w:val="auto"/>
        </w:rPr>
        <w:t>（一）</w:t>
      </w:r>
      <w:r w:rsidRPr="007220F4">
        <w:rPr>
          <w:color w:val="auto"/>
        </w:rPr>
        <w:t>1987</w:t>
      </w:r>
      <w:r w:rsidRPr="007220F4">
        <w:rPr>
          <w:color w:val="auto"/>
        </w:rPr>
        <w:t>年綜合投資法</w:t>
      </w:r>
    </w:p>
    <w:p w14:paraId="3C55CA1A" w14:textId="77777777" w:rsidR="007B2B75" w:rsidRPr="007220F4" w:rsidRDefault="007B2B75" w:rsidP="00FB2893">
      <w:pPr>
        <w:pStyle w:val="af"/>
        <w:ind w:left="945" w:firstLine="472"/>
      </w:pPr>
      <w:r w:rsidRPr="007220F4">
        <w:t>菲國政府於</w:t>
      </w:r>
      <w:r w:rsidRPr="007220F4">
        <w:t>1987</w:t>
      </w:r>
      <w:r w:rsidRPr="007220F4">
        <w:t>年</w:t>
      </w:r>
      <w:r w:rsidRPr="007220F4">
        <w:t>7</w:t>
      </w:r>
      <w:r w:rsidRPr="007220F4">
        <w:t>月</w:t>
      </w:r>
      <w:r w:rsidRPr="007220F4">
        <w:t>17</w:t>
      </w:r>
      <w:r w:rsidRPr="007220F4">
        <w:t>日制訂「</w:t>
      </w:r>
      <w:r w:rsidRPr="007220F4">
        <w:t>1987</w:t>
      </w:r>
      <w:r w:rsidRPr="007220F4">
        <w:t>年綜合投資法」，該法共計有</w:t>
      </w:r>
      <w:r w:rsidRPr="007220F4">
        <w:t>6</w:t>
      </w:r>
      <w:r w:rsidRPr="007220F4">
        <w:t>章，</w:t>
      </w:r>
      <w:r w:rsidRPr="007220F4">
        <w:t>86</w:t>
      </w:r>
      <w:r w:rsidRPr="007220F4">
        <w:t>條：第</w:t>
      </w:r>
      <w:r w:rsidRPr="007220F4">
        <w:t>1</w:t>
      </w:r>
      <w:r w:rsidRPr="007220F4">
        <w:t>章為「附有獎勵之投資」；第</w:t>
      </w:r>
      <w:r w:rsidRPr="007220F4">
        <w:t>2</w:t>
      </w:r>
      <w:r w:rsidRPr="007220F4">
        <w:t>章為「無獎勵之外國投資」；第</w:t>
      </w:r>
      <w:r w:rsidRPr="007220F4">
        <w:t>3</w:t>
      </w:r>
      <w:r w:rsidRPr="007220F4">
        <w:t>章為「對在菲律賓設立區域性總部之外國公司之獎勵」；第</w:t>
      </w:r>
      <w:r w:rsidRPr="007220F4">
        <w:t>4</w:t>
      </w:r>
      <w:r w:rsidRPr="007220F4">
        <w:t>章為「多國公司設立地區倉庫以供應零件或製造組件與原料予亞太地區或其他外國市場之獎勵」；第</w:t>
      </w:r>
      <w:r w:rsidRPr="007220F4">
        <w:t>5</w:t>
      </w:r>
      <w:r w:rsidRPr="007220F4">
        <w:t>章為「外國投資人特別居留簽證」；第</w:t>
      </w:r>
      <w:r w:rsidRPr="007220F4">
        <w:t>6</w:t>
      </w:r>
      <w:r w:rsidRPr="007220F4">
        <w:t>章為「加工出口區企業之獎勵」。</w:t>
      </w:r>
      <w:r w:rsidRPr="007220F4">
        <w:t>1991</w:t>
      </w:r>
      <w:r w:rsidRPr="007220F4">
        <w:t>年外人投資條例公布後，本條例第</w:t>
      </w:r>
      <w:r w:rsidRPr="007220F4">
        <w:t>2</w:t>
      </w:r>
      <w:r w:rsidRPr="007220F4">
        <w:t>章「無獎勵之外國投資」之相關條文已被廢止。</w:t>
      </w:r>
    </w:p>
    <w:p w14:paraId="42372901" w14:textId="77777777" w:rsidR="007B2B75" w:rsidRPr="007220F4" w:rsidRDefault="007B2B75" w:rsidP="00FB2893">
      <w:pPr>
        <w:pStyle w:val="af"/>
        <w:ind w:left="945" w:firstLine="472"/>
      </w:pPr>
      <w:r w:rsidRPr="007220F4">
        <w:t>依據</w:t>
      </w:r>
      <w:r w:rsidRPr="007220F4">
        <w:t>1987</w:t>
      </w:r>
      <w:r w:rsidRPr="007220F4">
        <w:t>年綜合投資法菲國貿工部投資署（</w:t>
      </w:r>
      <w:r w:rsidRPr="007220F4">
        <w:t>BOI</w:t>
      </w:r>
      <w:r w:rsidRPr="007220F4">
        <w:t>）每年須提出年度投資優先方案，界定投資獎勵之範圍。</w:t>
      </w:r>
      <w:r w:rsidRPr="007220F4">
        <w:t>2022</w:t>
      </w:r>
      <w:r w:rsidRPr="007220F4">
        <w:t>年</w:t>
      </w:r>
      <w:r w:rsidRPr="007220F4">
        <w:t>5</w:t>
      </w:r>
      <w:r w:rsidRPr="007220F4">
        <w:t>月</w:t>
      </w:r>
      <w:r w:rsidRPr="007220F4">
        <w:t>26</w:t>
      </w:r>
      <w:r w:rsidRPr="007220F4">
        <w:t>日菲國政府公布</w:t>
      </w:r>
      <w:r w:rsidRPr="007220F4">
        <w:t>SIPP</w:t>
      </w:r>
      <w:r w:rsidRPr="007220F4">
        <w:t>之第</w:t>
      </w:r>
      <w:r w:rsidRPr="007220F4">
        <w:t>61</w:t>
      </w:r>
      <w:r w:rsidRPr="007220F4">
        <w:t>號備忘錄命令（</w:t>
      </w:r>
      <w:r w:rsidRPr="007220F4">
        <w:t>Memorandum Order No.61 s.2022</w:t>
      </w:r>
      <w:r w:rsidRPr="007220F4">
        <w:t>），於公布後</w:t>
      </w:r>
      <w:r w:rsidRPr="007220F4">
        <w:t>15</w:t>
      </w:r>
      <w:r w:rsidRPr="007220F4">
        <w:t>天後生效，獎勵項目詳參前一節投資機會。</w:t>
      </w:r>
    </w:p>
    <w:p w14:paraId="592CD1DF" w14:textId="77777777" w:rsidR="007B2B75" w:rsidRPr="007220F4" w:rsidRDefault="007B2B75" w:rsidP="00FB2893">
      <w:pPr>
        <w:pStyle w:val="af"/>
        <w:ind w:left="945" w:firstLine="472"/>
      </w:pPr>
      <w:r w:rsidRPr="007220F4">
        <w:t>1996</w:t>
      </w:r>
      <w:r w:rsidRPr="007220F4">
        <w:t>年</w:t>
      </w:r>
      <w:r w:rsidRPr="007220F4">
        <w:t>4</w:t>
      </w:r>
      <w:r w:rsidRPr="007220F4">
        <w:t>月</w:t>
      </w:r>
      <w:r w:rsidRPr="007220F4">
        <w:t>15</w:t>
      </w:r>
      <w:r w:rsidRPr="007220F4">
        <w:t>日生效的共和國第</w:t>
      </w:r>
      <w:r w:rsidRPr="007220F4">
        <w:t>8179</w:t>
      </w:r>
      <w:r w:rsidRPr="007220F4">
        <w:t>號法對以內銷為主之外國投資公司的最低實收資本額訂為</w:t>
      </w:r>
      <w:r w:rsidRPr="007220F4">
        <w:t>20</w:t>
      </w:r>
      <w:r w:rsidRPr="007220F4">
        <w:t>萬美元，惟若該公司使用經「科技部」（</w:t>
      </w:r>
      <w:r w:rsidRPr="007220F4">
        <w:t>Department of Science and Technology, DOST</w:t>
      </w:r>
      <w:r w:rsidRPr="007220F4">
        <w:t>）認證之高科技或僱用</w:t>
      </w:r>
      <w:r w:rsidRPr="007220F4">
        <w:t>50</w:t>
      </w:r>
      <w:r w:rsidRPr="007220F4">
        <w:t>位以上之直接勞工，則最低實收資本額可減為</w:t>
      </w:r>
      <w:r w:rsidRPr="007220F4">
        <w:t>10</w:t>
      </w:r>
      <w:r w:rsidRPr="007220F4">
        <w:t>萬美元。</w:t>
      </w:r>
    </w:p>
    <w:p w14:paraId="277C2EEE" w14:textId="77777777" w:rsidR="007B2B75" w:rsidRPr="007220F4" w:rsidRDefault="007B2B75" w:rsidP="00021980">
      <w:pPr>
        <w:pStyle w:val="a6"/>
        <w:ind w:left="945" w:hanging="709"/>
        <w:rPr>
          <w:color w:val="auto"/>
        </w:rPr>
      </w:pPr>
      <w:r w:rsidRPr="007220F4">
        <w:rPr>
          <w:color w:val="auto"/>
        </w:rPr>
        <w:t>（二）</w:t>
      </w:r>
      <w:r w:rsidRPr="007220F4">
        <w:rPr>
          <w:color w:val="auto"/>
        </w:rPr>
        <w:t>1991</w:t>
      </w:r>
      <w:r w:rsidRPr="007220F4">
        <w:rPr>
          <w:color w:val="auto"/>
        </w:rPr>
        <w:t>年外國投資法</w:t>
      </w:r>
    </w:p>
    <w:p w14:paraId="62212EE9" w14:textId="77777777" w:rsidR="007B2B75" w:rsidRPr="007220F4" w:rsidRDefault="007B2B75" w:rsidP="00021980">
      <w:pPr>
        <w:pStyle w:val="af"/>
        <w:ind w:left="945" w:firstLine="472"/>
        <w:rPr>
          <w:lang w:eastAsia="zh-TW"/>
        </w:rPr>
      </w:pPr>
      <w:r w:rsidRPr="007220F4">
        <w:rPr>
          <w:lang w:eastAsia="zh-TW"/>
        </w:rPr>
        <w:t>1990</w:t>
      </w:r>
      <w:r w:rsidRPr="007220F4">
        <w:rPr>
          <w:lang w:eastAsia="zh-TW"/>
        </w:rPr>
        <w:t>年以來，菲國投資環境惡化，外人投資遠落後於東協鄰國，菲國</w:t>
      </w:r>
      <w:r w:rsidRPr="007220F4">
        <w:rPr>
          <w:lang w:eastAsia="zh-TW"/>
        </w:rPr>
        <w:lastRenderedPageBreak/>
        <w:t>業者或因資本不足或無意投資。若無外人前來，大規模</w:t>
      </w:r>
      <w:proofErr w:type="gramStart"/>
      <w:r w:rsidRPr="007220F4">
        <w:rPr>
          <w:lang w:eastAsia="zh-TW"/>
        </w:rPr>
        <w:t>投資恐遙不可</w:t>
      </w:r>
      <w:proofErr w:type="gramEnd"/>
      <w:r w:rsidRPr="007220F4">
        <w:rPr>
          <w:lang w:eastAsia="zh-TW"/>
        </w:rPr>
        <w:t>及，菲國國會</w:t>
      </w:r>
      <w:proofErr w:type="gramStart"/>
      <w:r w:rsidRPr="007220F4">
        <w:rPr>
          <w:lang w:eastAsia="zh-TW"/>
        </w:rPr>
        <w:t>爰</w:t>
      </w:r>
      <w:proofErr w:type="gramEnd"/>
      <w:r w:rsidRPr="007220F4">
        <w:rPr>
          <w:lang w:eastAsia="zh-TW"/>
        </w:rPr>
        <w:t>制訂「外國投資法（</w:t>
      </w:r>
      <w:r w:rsidRPr="007220F4">
        <w:rPr>
          <w:lang w:eastAsia="zh-TW"/>
        </w:rPr>
        <w:t>Foreign Investment Act</w:t>
      </w:r>
      <w:r w:rsidRPr="007220F4">
        <w:rPr>
          <w:lang w:eastAsia="zh-TW"/>
        </w:rPr>
        <w:t>）」，並成為共和國第</w:t>
      </w:r>
      <w:r w:rsidRPr="007220F4">
        <w:rPr>
          <w:lang w:eastAsia="zh-TW"/>
        </w:rPr>
        <w:t>7042</w:t>
      </w:r>
      <w:r w:rsidRPr="007220F4">
        <w:rPr>
          <w:lang w:eastAsia="zh-TW"/>
        </w:rPr>
        <w:t>號法，且自</w:t>
      </w:r>
      <w:r w:rsidRPr="007220F4">
        <w:rPr>
          <w:lang w:eastAsia="zh-TW"/>
        </w:rPr>
        <w:t>1991</w:t>
      </w:r>
      <w:r w:rsidRPr="007220F4">
        <w:rPr>
          <w:lang w:eastAsia="zh-TW"/>
        </w:rPr>
        <w:t>年</w:t>
      </w:r>
      <w:r w:rsidRPr="007220F4">
        <w:rPr>
          <w:lang w:eastAsia="zh-TW"/>
        </w:rPr>
        <w:t>7</w:t>
      </w:r>
      <w:r w:rsidRPr="007220F4">
        <w:rPr>
          <w:lang w:eastAsia="zh-TW"/>
        </w:rPr>
        <w:t>月</w:t>
      </w:r>
      <w:r w:rsidRPr="007220F4">
        <w:rPr>
          <w:lang w:eastAsia="zh-TW"/>
        </w:rPr>
        <w:t>1</w:t>
      </w:r>
      <w:r w:rsidRPr="007220F4">
        <w:rPr>
          <w:lang w:eastAsia="zh-TW"/>
        </w:rPr>
        <w:t>日生效。該法於</w:t>
      </w:r>
      <w:r w:rsidRPr="007220F4">
        <w:rPr>
          <w:lang w:eastAsia="zh-TW"/>
        </w:rPr>
        <w:t>1996</w:t>
      </w:r>
      <w:r w:rsidRPr="007220F4">
        <w:rPr>
          <w:lang w:eastAsia="zh-TW"/>
        </w:rPr>
        <w:t>年</w:t>
      </w:r>
      <w:r w:rsidRPr="007220F4">
        <w:rPr>
          <w:lang w:eastAsia="zh-TW"/>
        </w:rPr>
        <w:t>3</w:t>
      </w:r>
      <w:r w:rsidRPr="007220F4">
        <w:rPr>
          <w:lang w:eastAsia="zh-TW"/>
        </w:rPr>
        <w:t>月</w:t>
      </w:r>
      <w:r w:rsidRPr="007220F4">
        <w:rPr>
          <w:lang w:eastAsia="zh-TW"/>
        </w:rPr>
        <w:t>28</w:t>
      </w:r>
      <w:r w:rsidRPr="007220F4">
        <w:rPr>
          <w:lang w:eastAsia="zh-TW"/>
        </w:rPr>
        <w:t>日以共和國第</w:t>
      </w:r>
      <w:r w:rsidRPr="007220F4">
        <w:rPr>
          <w:lang w:eastAsia="zh-TW"/>
        </w:rPr>
        <w:t>8179</w:t>
      </w:r>
      <w:r w:rsidRPr="007220F4">
        <w:rPr>
          <w:lang w:eastAsia="zh-TW"/>
        </w:rPr>
        <w:t>號法修正。</w:t>
      </w:r>
    </w:p>
    <w:p w14:paraId="2E11814E" w14:textId="77777777" w:rsidR="007B2B75" w:rsidRPr="007220F4" w:rsidRDefault="007B2B75" w:rsidP="00021980">
      <w:pPr>
        <w:pStyle w:val="af"/>
        <w:ind w:left="945" w:firstLine="472"/>
        <w:rPr>
          <w:lang w:eastAsia="zh-TW"/>
        </w:rPr>
      </w:pPr>
      <w:r w:rsidRPr="007220F4">
        <w:rPr>
          <w:lang w:eastAsia="zh-TW"/>
        </w:rPr>
        <w:t>該條例主要重點為允許外資自由進入菲國，並廢止</w:t>
      </w:r>
      <w:r w:rsidRPr="007220F4">
        <w:rPr>
          <w:lang w:eastAsia="zh-TW"/>
        </w:rPr>
        <w:t>1987</w:t>
      </w:r>
      <w:r w:rsidRPr="007220F4">
        <w:rPr>
          <w:lang w:eastAsia="zh-TW"/>
        </w:rPr>
        <w:t>年綜合投資法之第</w:t>
      </w:r>
      <w:r w:rsidRPr="007220F4">
        <w:rPr>
          <w:lang w:eastAsia="zh-TW"/>
        </w:rPr>
        <w:t>2</w:t>
      </w:r>
      <w:r w:rsidRPr="007220F4">
        <w:rPr>
          <w:lang w:eastAsia="zh-TW"/>
        </w:rPr>
        <w:t>章；但以負面表列方式，限制外人投資股權，除了投資負面表列之行業外，其他行業皆開放予外國人經營。該條例主要特點：</w:t>
      </w:r>
    </w:p>
    <w:p w14:paraId="709A4CF3" w14:textId="4D9811B1" w:rsidR="007B2B75" w:rsidRPr="007220F4" w:rsidRDefault="00021980" w:rsidP="00021980">
      <w:pPr>
        <w:pStyle w:val="af2"/>
        <w:ind w:left="1417" w:hanging="472"/>
        <w:rPr>
          <w:lang w:eastAsia="zh-TW"/>
        </w:rPr>
      </w:pPr>
      <w:r w:rsidRPr="007220F4">
        <w:rPr>
          <w:rFonts w:hint="eastAsia"/>
          <w:lang w:eastAsia="zh-TW"/>
        </w:rPr>
        <w:t>１</w:t>
      </w:r>
      <w:r w:rsidR="007B2B75" w:rsidRPr="007220F4">
        <w:rPr>
          <w:lang w:eastAsia="zh-TW"/>
        </w:rPr>
        <w:t>、外銷企業之所有權完全不予限制。</w:t>
      </w:r>
    </w:p>
    <w:p w14:paraId="6A86E848" w14:textId="334A1074" w:rsidR="007B2B75" w:rsidRPr="007220F4" w:rsidRDefault="00021980" w:rsidP="00021980">
      <w:pPr>
        <w:pStyle w:val="af2"/>
        <w:ind w:left="1417" w:hanging="472"/>
        <w:rPr>
          <w:lang w:eastAsia="zh-TW"/>
        </w:rPr>
      </w:pPr>
      <w:r w:rsidRPr="007220F4">
        <w:rPr>
          <w:rFonts w:hint="eastAsia"/>
          <w:lang w:eastAsia="zh-TW"/>
        </w:rPr>
        <w:t>２</w:t>
      </w:r>
      <w:r w:rsidR="007B2B75" w:rsidRPr="007220F4">
        <w:rPr>
          <w:lang w:eastAsia="zh-TW"/>
        </w:rPr>
        <w:t>、負面表列以外之行業，外國資本可自由進入。</w:t>
      </w:r>
    </w:p>
    <w:p w14:paraId="548A0279" w14:textId="3B660BAE" w:rsidR="007B2B75" w:rsidRPr="007220F4" w:rsidRDefault="007B2B75" w:rsidP="00021980">
      <w:pPr>
        <w:pStyle w:val="af"/>
        <w:ind w:left="945" w:firstLine="472"/>
        <w:rPr>
          <w:lang w:eastAsia="zh-TW"/>
        </w:rPr>
      </w:pPr>
      <w:r w:rsidRPr="007220F4">
        <w:rPr>
          <w:lang w:eastAsia="zh-TW"/>
        </w:rPr>
        <w:t>杜特地前總統</w:t>
      </w:r>
      <w:r w:rsidRPr="007220F4">
        <w:rPr>
          <w:lang w:eastAsia="zh-TW"/>
        </w:rPr>
        <w:t>2022</w:t>
      </w:r>
      <w:r w:rsidRPr="007220F4">
        <w:rPr>
          <w:lang w:eastAsia="zh-TW"/>
        </w:rPr>
        <w:t>年</w:t>
      </w:r>
      <w:r w:rsidRPr="007220F4">
        <w:rPr>
          <w:lang w:eastAsia="zh-TW"/>
        </w:rPr>
        <w:t>3</w:t>
      </w:r>
      <w:r w:rsidRPr="007220F4">
        <w:rPr>
          <w:lang w:eastAsia="zh-TW"/>
        </w:rPr>
        <w:t>月</w:t>
      </w:r>
      <w:r w:rsidRPr="007220F4">
        <w:rPr>
          <w:lang w:eastAsia="zh-TW"/>
        </w:rPr>
        <w:t>2</w:t>
      </w:r>
      <w:r w:rsidRPr="007220F4">
        <w:rPr>
          <w:lang w:eastAsia="zh-TW"/>
        </w:rPr>
        <w:t>日簽署共和國第</w:t>
      </w:r>
      <w:r w:rsidRPr="007220F4">
        <w:rPr>
          <w:lang w:eastAsia="zh-TW"/>
        </w:rPr>
        <w:t>11647</w:t>
      </w:r>
      <w:r w:rsidRPr="007220F4">
        <w:rPr>
          <w:lang w:eastAsia="zh-TW"/>
        </w:rPr>
        <w:t>號法（</w:t>
      </w:r>
      <w:r w:rsidRPr="007220F4">
        <w:rPr>
          <w:lang w:eastAsia="zh-TW"/>
        </w:rPr>
        <w:t>RA 11647</w:t>
      </w:r>
      <w:r w:rsidRPr="007220F4">
        <w:rPr>
          <w:lang w:eastAsia="zh-TW"/>
        </w:rPr>
        <w:t>），總統府於</w:t>
      </w:r>
      <w:r w:rsidRPr="007220F4">
        <w:rPr>
          <w:lang w:eastAsia="zh-TW"/>
        </w:rPr>
        <w:t>3</w:t>
      </w:r>
      <w:r w:rsidRPr="007220F4">
        <w:rPr>
          <w:lang w:eastAsia="zh-TW"/>
        </w:rPr>
        <w:t>月</w:t>
      </w:r>
      <w:r w:rsidRPr="007220F4">
        <w:rPr>
          <w:lang w:eastAsia="zh-TW"/>
        </w:rPr>
        <w:t>4</w:t>
      </w:r>
      <w:r w:rsidRPr="007220F4">
        <w:rPr>
          <w:lang w:eastAsia="zh-TW"/>
        </w:rPr>
        <w:t>日公布，並於公布後</w:t>
      </w:r>
      <w:r w:rsidRPr="007220F4">
        <w:rPr>
          <w:lang w:eastAsia="zh-TW"/>
        </w:rPr>
        <w:t>15</w:t>
      </w:r>
      <w:r w:rsidRPr="007220F4">
        <w:rPr>
          <w:lang w:eastAsia="zh-TW"/>
        </w:rPr>
        <w:t>日生效。該法係修訂</w:t>
      </w:r>
      <w:r w:rsidRPr="007220F4">
        <w:rPr>
          <w:lang w:eastAsia="zh-TW"/>
        </w:rPr>
        <w:t>1991</w:t>
      </w:r>
      <w:r w:rsidRPr="007220F4">
        <w:rPr>
          <w:lang w:eastAsia="zh-TW"/>
        </w:rPr>
        <w:t>年之共和國第</w:t>
      </w:r>
      <w:r w:rsidRPr="007220F4">
        <w:rPr>
          <w:lang w:eastAsia="zh-TW"/>
        </w:rPr>
        <w:t>7042</w:t>
      </w:r>
      <w:r w:rsidRPr="007220F4">
        <w:rPr>
          <w:lang w:eastAsia="zh-TW"/>
        </w:rPr>
        <w:t>號法。該法取消一些對外國投資之限制，盼吸引更多外國企業在當地開展業務或投資，從而創造更多就業機會，促進技術移轉並提升菲國產業水準，加速經濟從</w:t>
      </w:r>
      <w:proofErr w:type="gramStart"/>
      <w:r w:rsidRPr="007220F4">
        <w:rPr>
          <w:lang w:eastAsia="zh-TW"/>
        </w:rPr>
        <w:t>疫情中</w:t>
      </w:r>
      <w:proofErr w:type="gramEnd"/>
      <w:r w:rsidRPr="007220F4">
        <w:rPr>
          <w:lang w:eastAsia="zh-TW"/>
        </w:rPr>
        <w:t>復甦。該法內容重點如下：</w:t>
      </w:r>
    </w:p>
    <w:p w14:paraId="4D8DC083" w14:textId="6DF79C62" w:rsidR="007B2B75" w:rsidRPr="007220F4" w:rsidRDefault="00021980" w:rsidP="007B2B75">
      <w:pPr>
        <w:pStyle w:val="af2"/>
        <w:spacing w:line="500" w:lineRule="exact"/>
        <w:ind w:left="1417" w:hanging="472"/>
        <w:rPr>
          <w:lang w:eastAsia="zh-TW"/>
        </w:rPr>
      </w:pPr>
      <w:r w:rsidRPr="007220F4">
        <w:rPr>
          <w:rFonts w:hint="eastAsia"/>
          <w:lang w:eastAsia="zh-TW"/>
        </w:rPr>
        <w:t>１</w:t>
      </w:r>
      <w:r w:rsidR="007B2B75" w:rsidRPr="007220F4">
        <w:rPr>
          <w:lang w:eastAsia="zh-TW"/>
        </w:rPr>
        <w:t>、</w:t>
      </w:r>
      <w:proofErr w:type="gramStart"/>
      <w:r w:rsidR="007B2B75" w:rsidRPr="007220F4">
        <w:rPr>
          <w:lang w:eastAsia="zh-TW"/>
        </w:rPr>
        <w:t>僅限菲人</w:t>
      </w:r>
      <w:proofErr w:type="gramEnd"/>
      <w:r w:rsidR="007B2B75" w:rsidRPr="007220F4">
        <w:rPr>
          <w:lang w:eastAsia="zh-TW"/>
        </w:rPr>
        <w:t>投資之行業為：</w:t>
      </w:r>
    </w:p>
    <w:p w14:paraId="521F3249" w14:textId="77777777" w:rsidR="007B2B75" w:rsidRPr="007220F4" w:rsidRDefault="007B2B75" w:rsidP="00021980">
      <w:pPr>
        <w:pStyle w:val="10"/>
        <w:ind w:left="1772" w:hanging="591"/>
        <w:rPr>
          <w:color w:val="auto"/>
        </w:rPr>
      </w:pPr>
      <w:r w:rsidRPr="007220F4">
        <w:rPr>
          <w:color w:val="auto"/>
        </w:rPr>
        <w:t>（</w:t>
      </w:r>
      <w:r w:rsidRPr="007220F4">
        <w:rPr>
          <w:color w:val="auto"/>
        </w:rPr>
        <w:t>1</w:t>
      </w:r>
      <w:r w:rsidRPr="007220F4">
        <w:rPr>
          <w:color w:val="auto"/>
        </w:rPr>
        <w:t>）依據菲國憲法或其他特別法規範</w:t>
      </w:r>
      <w:proofErr w:type="gramStart"/>
      <w:r w:rsidRPr="007220F4">
        <w:rPr>
          <w:color w:val="auto"/>
        </w:rPr>
        <w:t>僅限菲人</w:t>
      </w:r>
      <w:proofErr w:type="gramEnd"/>
      <w:r w:rsidRPr="007220F4">
        <w:rPr>
          <w:color w:val="auto"/>
        </w:rPr>
        <w:t>投資之項目。</w:t>
      </w:r>
    </w:p>
    <w:p w14:paraId="11D90C6A" w14:textId="77777777" w:rsidR="007B2B75" w:rsidRPr="007220F4" w:rsidRDefault="007B2B75" w:rsidP="00021980">
      <w:pPr>
        <w:pStyle w:val="10"/>
        <w:ind w:left="1772" w:hanging="591"/>
        <w:rPr>
          <w:color w:val="auto"/>
        </w:rPr>
      </w:pPr>
      <w:r w:rsidRPr="007220F4">
        <w:rPr>
          <w:color w:val="auto"/>
        </w:rPr>
        <w:t>（</w:t>
      </w:r>
      <w:r w:rsidRPr="007220F4">
        <w:rPr>
          <w:color w:val="auto"/>
        </w:rPr>
        <w:t>2</w:t>
      </w:r>
      <w:r w:rsidRPr="007220F4">
        <w:rPr>
          <w:color w:val="auto"/>
        </w:rPr>
        <w:t>）國防相關產業如槍枝、彈藥及致命武器之製造、維修、儲存及銷售。</w:t>
      </w:r>
    </w:p>
    <w:p w14:paraId="4EBDF594" w14:textId="77777777" w:rsidR="007B2B75" w:rsidRPr="007220F4" w:rsidRDefault="007B2B75" w:rsidP="00021980">
      <w:pPr>
        <w:pStyle w:val="10"/>
        <w:ind w:left="1772" w:hanging="591"/>
        <w:rPr>
          <w:color w:val="auto"/>
        </w:rPr>
      </w:pPr>
      <w:r w:rsidRPr="007220F4">
        <w:rPr>
          <w:color w:val="auto"/>
        </w:rPr>
        <w:t>（</w:t>
      </w:r>
      <w:r w:rsidRPr="007220F4">
        <w:rPr>
          <w:color w:val="auto"/>
        </w:rPr>
        <w:t>3</w:t>
      </w:r>
      <w:r w:rsidRPr="007220F4">
        <w:rPr>
          <w:color w:val="auto"/>
        </w:rPr>
        <w:t>）實收資本額為</w:t>
      </w:r>
      <w:r w:rsidRPr="007220F4">
        <w:rPr>
          <w:color w:val="auto"/>
        </w:rPr>
        <w:t>20</w:t>
      </w:r>
      <w:r w:rsidRPr="007220F4">
        <w:rPr>
          <w:color w:val="auto"/>
        </w:rPr>
        <w:t>萬美元之菲國微中小型企業。</w:t>
      </w:r>
    </w:p>
    <w:p w14:paraId="68831C02" w14:textId="77777777" w:rsidR="007B2B75" w:rsidRPr="007220F4" w:rsidRDefault="007B2B75" w:rsidP="00021980">
      <w:pPr>
        <w:pStyle w:val="10"/>
        <w:ind w:left="1772" w:hanging="591"/>
        <w:rPr>
          <w:color w:val="auto"/>
        </w:rPr>
      </w:pPr>
      <w:r w:rsidRPr="007220F4">
        <w:rPr>
          <w:color w:val="auto"/>
        </w:rPr>
        <w:t>（</w:t>
      </w:r>
      <w:r w:rsidRPr="007220F4">
        <w:rPr>
          <w:color w:val="auto"/>
        </w:rPr>
        <w:t>4</w:t>
      </w:r>
      <w:r w:rsidRPr="007220F4">
        <w:rPr>
          <w:color w:val="auto"/>
        </w:rPr>
        <w:t>）上述條件的例外狀況為，倘具有科技部認可之先進技術，或大部分員工為菲籍，</w:t>
      </w:r>
      <w:proofErr w:type="gramStart"/>
      <w:r w:rsidRPr="007220F4">
        <w:rPr>
          <w:color w:val="auto"/>
        </w:rPr>
        <w:t>且菲籍</w:t>
      </w:r>
      <w:proofErr w:type="gramEnd"/>
      <w:r w:rsidRPr="007220F4">
        <w:rPr>
          <w:color w:val="auto"/>
        </w:rPr>
        <w:t>員工達</w:t>
      </w:r>
      <w:r w:rsidRPr="007220F4">
        <w:rPr>
          <w:color w:val="auto"/>
        </w:rPr>
        <w:t>15</w:t>
      </w:r>
      <w:r w:rsidRPr="007220F4">
        <w:rPr>
          <w:color w:val="auto"/>
        </w:rPr>
        <w:t>人以上之微中小型公司或新創公司，外國企業投資之公司實收資本額要求為</w:t>
      </w:r>
      <w:r w:rsidRPr="007220F4">
        <w:rPr>
          <w:color w:val="auto"/>
        </w:rPr>
        <w:t>10</w:t>
      </w:r>
      <w:r w:rsidRPr="007220F4">
        <w:rPr>
          <w:color w:val="auto"/>
        </w:rPr>
        <w:t>萬美元。</w:t>
      </w:r>
    </w:p>
    <w:p w14:paraId="08D6727D" w14:textId="17D2B625" w:rsidR="007B2B75" w:rsidRPr="007220F4" w:rsidRDefault="00021980" w:rsidP="00021980">
      <w:pPr>
        <w:pStyle w:val="af2"/>
        <w:ind w:left="1417" w:hanging="472"/>
        <w:rPr>
          <w:lang w:eastAsia="zh-TW"/>
        </w:rPr>
      </w:pPr>
      <w:r w:rsidRPr="007220F4">
        <w:rPr>
          <w:rFonts w:hint="eastAsia"/>
          <w:lang w:eastAsia="zh-TW"/>
        </w:rPr>
        <w:t>２</w:t>
      </w:r>
      <w:r w:rsidR="007B2B75" w:rsidRPr="007220F4">
        <w:rPr>
          <w:lang w:eastAsia="zh-TW"/>
        </w:rPr>
        <w:t>、成立跨部會促進投資協調委員會（</w:t>
      </w:r>
      <w:r w:rsidR="007B2B75" w:rsidRPr="007220F4">
        <w:rPr>
          <w:lang w:eastAsia="zh-TW"/>
        </w:rPr>
        <w:t>IIPCC</w:t>
      </w:r>
      <w:r w:rsidR="007B2B75" w:rsidRPr="007220F4">
        <w:rPr>
          <w:lang w:eastAsia="zh-TW"/>
        </w:rPr>
        <w:t>），由菲國貿工部長擔任主席，財政部長或次長擔任副主席，成員包括國家經濟發展部（</w:t>
      </w:r>
      <w:r w:rsidR="007B2B75" w:rsidRPr="007220F4">
        <w:rPr>
          <w:lang w:eastAsia="zh-TW"/>
        </w:rPr>
        <w:t>NEDA</w:t>
      </w:r>
      <w:r w:rsidR="007B2B75" w:rsidRPr="007220F4">
        <w:rPr>
          <w:lang w:eastAsia="zh-TW"/>
        </w:rPr>
        <w:t>）、投資署（</w:t>
      </w:r>
      <w:r w:rsidR="007B2B75" w:rsidRPr="007220F4">
        <w:rPr>
          <w:lang w:eastAsia="zh-TW"/>
        </w:rPr>
        <w:t>BOI</w:t>
      </w:r>
      <w:r w:rsidR="007B2B75" w:rsidRPr="007220F4">
        <w:rPr>
          <w:lang w:eastAsia="zh-TW"/>
        </w:rPr>
        <w:t>）、菲國經濟特區管理署（</w:t>
      </w:r>
      <w:r w:rsidR="007B2B75" w:rsidRPr="007220F4">
        <w:rPr>
          <w:lang w:eastAsia="zh-TW"/>
        </w:rPr>
        <w:t>PEZA</w:t>
      </w:r>
      <w:r w:rsidR="007B2B75" w:rsidRPr="007220F4">
        <w:rPr>
          <w:lang w:eastAsia="zh-TW"/>
        </w:rPr>
        <w:t>）、外交部</w:t>
      </w:r>
      <w:r w:rsidR="007B2B75" w:rsidRPr="007220F4">
        <w:rPr>
          <w:lang w:eastAsia="zh-TW"/>
        </w:rPr>
        <w:lastRenderedPageBreak/>
        <w:t>多邊暨國際經濟事務次長辦公室、資訊暨通訊科技部、高等教育委員會及技職教育發展署等機關。該委員會將負責制定促進外國投資計畫、審查外資對軍事、網路基礎設施和其他可能威脅國家安全之投資、協助地方政府吸引外國投資以及解決外國企業在地經營問題。</w:t>
      </w:r>
    </w:p>
    <w:p w14:paraId="25F2DF42" w14:textId="339A2324" w:rsidR="007B2B75" w:rsidRPr="007220F4" w:rsidRDefault="00021980" w:rsidP="00021980">
      <w:pPr>
        <w:pStyle w:val="af2"/>
        <w:ind w:left="1417" w:hanging="472"/>
        <w:rPr>
          <w:lang w:eastAsia="zh-TW"/>
        </w:rPr>
      </w:pPr>
      <w:r w:rsidRPr="007220F4">
        <w:rPr>
          <w:rFonts w:hint="eastAsia"/>
          <w:lang w:eastAsia="zh-TW"/>
        </w:rPr>
        <w:t>３</w:t>
      </w:r>
      <w:r w:rsidR="007B2B75" w:rsidRPr="007220F4">
        <w:rPr>
          <w:lang w:eastAsia="zh-TW"/>
        </w:rPr>
        <w:t>、有關</w:t>
      </w:r>
      <w:r w:rsidR="007B2B75" w:rsidRPr="007220F4">
        <w:rPr>
          <w:lang w:eastAsia="zh-TW"/>
        </w:rPr>
        <w:t>IIPCC</w:t>
      </w:r>
      <w:r w:rsidR="007B2B75" w:rsidRPr="007220F4">
        <w:rPr>
          <w:lang w:eastAsia="zh-TW"/>
        </w:rPr>
        <w:t>制定之</w:t>
      </w:r>
      <w:r w:rsidR="007B2B75" w:rsidRPr="007220F4">
        <w:rPr>
          <w:lang w:eastAsia="zh-TW"/>
        </w:rPr>
        <w:t>FIPMP</w:t>
      </w:r>
      <w:r w:rsidR="007B2B75" w:rsidRPr="007220F4">
        <w:rPr>
          <w:lang w:eastAsia="zh-TW"/>
        </w:rPr>
        <w:t>，應與「國家稅收法（</w:t>
      </w:r>
      <w:r w:rsidR="007B2B75" w:rsidRPr="007220F4">
        <w:rPr>
          <w:lang w:eastAsia="zh-TW"/>
        </w:rPr>
        <w:t>NIRC</w:t>
      </w:r>
      <w:r w:rsidR="007B2B75" w:rsidRPr="007220F4">
        <w:rPr>
          <w:lang w:eastAsia="zh-TW"/>
        </w:rPr>
        <w:t>）」第</w:t>
      </w:r>
      <w:r w:rsidR="007B2B75" w:rsidRPr="007220F4">
        <w:rPr>
          <w:lang w:eastAsia="zh-TW"/>
        </w:rPr>
        <w:t>13</w:t>
      </w:r>
      <w:r w:rsidR="007B2B75" w:rsidRPr="007220F4">
        <w:rPr>
          <w:lang w:eastAsia="zh-TW"/>
        </w:rPr>
        <w:t>章中所規範之策略投資優先計畫相符，</w:t>
      </w:r>
      <w:r w:rsidR="007B2B75" w:rsidRPr="007220F4">
        <w:rPr>
          <w:lang w:eastAsia="zh-TW"/>
        </w:rPr>
        <w:t>IIPCC</w:t>
      </w:r>
      <w:r w:rsidR="007B2B75" w:rsidRPr="007220F4">
        <w:rPr>
          <w:lang w:eastAsia="zh-TW"/>
        </w:rPr>
        <w:t>應設立網站及資料庫說明有關</w:t>
      </w:r>
      <w:r w:rsidR="007B2B75" w:rsidRPr="007220F4">
        <w:rPr>
          <w:lang w:eastAsia="zh-TW"/>
        </w:rPr>
        <w:t>FIPMP</w:t>
      </w:r>
      <w:r w:rsidR="007B2B75" w:rsidRPr="007220F4">
        <w:rPr>
          <w:lang w:eastAsia="zh-TW"/>
        </w:rPr>
        <w:t>詳細資訊，包括申請程序、聯繫窗口、相關法令規定推行時間期程表以及有意與外國投資者合作之本土企業名單。當外國投資人尋求當地合作夥伴、供應商或其他商業夥伴時，</w:t>
      </w:r>
      <w:r w:rsidR="007B2B75" w:rsidRPr="007220F4">
        <w:rPr>
          <w:lang w:eastAsia="zh-TW"/>
        </w:rPr>
        <w:t>IIPCC</w:t>
      </w:r>
      <w:r w:rsidR="007B2B75" w:rsidRPr="007220F4">
        <w:rPr>
          <w:lang w:eastAsia="zh-TW"/>
        </w:rPr>
        <w:t>應協助向當地商會、產業公協會或是個人合作夥伴優先諮詢。</w:t>
      </w:r>
    </w:p>
    <w:p w14:paraId="716BA324" w14:textId="11237E17" w:rsidR="007B2B75" w:rsidRPr="007220F4" w:rsidRDefault="00021980" w:rsidP="00021980">
      <w:pPr>
        <w:pStyle w:val="af2"/>
        <w:ind w:left="1417" w:hanging="472"/>
        <w:rPr>
          <w:lang w:eastAsia="zh-TW"/>
        </w:rPr>
      </w:pPr>
      <w:r w:rsidRPr="007220F4">
        <w:rPr>
          <w:rFonts w:hint="eastAsia"/>
          <w:lang w:eastAsia="zh-TW"/>
        </w:rPr>
        <w:t>４</w:t>
      </w:r>
      <w:r w:rsidR="007B2B75" w:rsidRPr="007220F4">
        <w:rPr>
          <w:lang w:eastAsia="zh-TW"/>
        </w:rPr>
        <w:t>、適用本法並享有財務獎勵措施之已註冊外國企業，應制定並執行技術移轉發展計畫，確保相關技術可移轉菲國。</w:t>
      </w:r>
    </w:p>
    <w:p w14:paraId="495E96CF" w14:textId="041811C4" w:rsidR="007B2B75" w:rsidRPr="007220F4" w:rsidRDefault="00021980" w:rsidP="00021980">
      <w:pPr>
        <w:pStyle w:val="af2"/>
        <w:ind w:left="1417" w:hanging="472"/>
        <w:rPr>
          <w:lang w:eastAsia="zh-TW"/>
        </w:rPr>
      </w:pPr>
      <w:r w:rsidRPr="007220F4">
        <w:rPr>
          <w:rFonts w:hint="eastAsia"/>
          <w:lang w:eastAsia="zh-TW"/>
        </w:rPr>
        <w:t>５</w:t>
      </w:r>
      <w:r w:rsidR="007B2B75" w:rsidRPr="007220F4">
        <w:rPr>
          <w:lang w:eastAsia="zh-TW"/>
        </w:rPr>
        <w:t>、從事促進外國投資業務之公務人員或雇員，應秉持最高標準之公共服務精神及誠信原則並遵守相關規範，倘有違背「反貪腐行為法」（</w:t>
      </w:r>
      <w:r w:rsidR="007B2B75" w:rsidRPr="007220F4">
        <w:rPr>
          <w:lang w:eastAsia="zh-TW"/>
        </w:rPr>
        <w:t>RA 3019</w:t>
      </w:r>
      <w:r w:rsidR="007B2B75" w:rsidRPr="007220F4">
        <w:rPr>
          <w:lang w:eastAsia="zh-TW"/>
        </w:rPr>
        <w:t>）第</w:t>
      </w:r>
      <w:r w:rsidR="007B2B75" w:rsidRPr="007220F4">
        <w:rPr>
          <w:lang w:eastAsia="zh-TW"/>
        </w:rPr>
        <w:t>3</w:t>
      </w:r>
      <w:r w:rsidR="007B2B75" w:rsidRPr="007220F4">
        <w:rPr>
          <w:lang w:eastAsia="zh-TW"/>
        </w:rPr>
        <w:t>條中任何應受懲處之行為，除依該法所定罰則外，依據本法將另處</w:t>
      </w:r>
      <w:r w:rsidR="007B2B75" w:rsidRPr="007220F4">
        <w:rPr>
          <w:lang w:eastAsia="zh-TW"/>
        </w:rPr>
        <w:t>200</w:t>
      </w:r>
      <w:r w:rsidR="007B2B75" w:rsidRPr="007220F4">
        <w:rPr>
          <w:lang w:eastAsia="zh-TW"/>
        </w:rPr>
        <w:t>萬披索以上，</w:t>
      </w:r>
      <w:r w:rsidR="007B2B75" w:rsidRPr="007220F4">
        <w:rPr>
          <w:lang w:eastAsia="zh-TW"/>
        </w:rPr>
        <w:t>500</w:t>
      </w:r>
      <w:r w:rsidR="007B2B75" w:rsidRPr="007220F4">
        <w:rPr>
          <w:lang w:eastAsia="zh-TW"/>
        </w:rPr>
        <w:t>萬披索以下的罰款。</w:t>
      </w:r>
    </w:p>
    <w:p w14:paraId="4CCC716B" w14:textId="16DBA507" w:rsidR="007B2B75" w:rsidRPr="007220F4" w:rsidRDefault="00021980" w:rsidP="00021980">
      <w:pPr>
        <w:pStyle w:val="af2"/>
        <w:ind w:left="1417" w:hanging="472"/>
        <w:rPr>
          <w:lang w:eastAsia="zh-TW"/>
        </w:rPr>
      </w:pPr>
      <w:r w:rsidRPr="007220F4">
        <w:rPr>
          <w:rFonts w:hint="eastAsia"/>
          <w:lang w:eastAsia="zh-TW"/>
        </w:rPr>
        <w:t>６</w:t>
      </w:r>
      <w:r w:rsidR="007B2B75" w:rsidRPr="007220F4">
        <w:rPr>
          <w:lang w:eastAsia="zh-TW"/>
        </w:rPr>
        <w:t>、新法第</w:t>
      </w:r>
      <w:r w:rsidR="007B2B75" w:rsidRPr="007220F4">
        <w:rPr>
          <w:lang w:eastAsia="zh-TW"/>
        </w:rPr>
        <w:t>16</w:t>
      </w:r>
      <w:r w:rsidR="007B2B75" w:rsidRPr="007220F4">
        <w:rPr>
          <w:lang w:eastAsia="zh-TW"/>
        </w:rPr>
        <w:t>條授權</w:t>
      </w:r>
      <w:r w:rsidR="007B2B75" w:rsidRPr="007220F4">
        <w:rPr>
          <w:lang w:eastAsia="zh-TW"/>
        </w:rPr>
        <w:t>IIPCC</w:t>
      </w:r>
      <w:r w:rsidR="007B2B75" w:rsidRPr="007220F4">
        <w:rPr>
          <w:lang w:eastAsia="zh-TW"/>
        </w:rPr>
        <w:t>在取得總統命令並與</w:t>
      </w:r>
      <w:r w:rsidR="007B2B75" w:rsidRPr="007220F4">
        <w:rPr>
          <w:lang w:eastAsia="zh-TW"/>
        </w:rPr>
        <w:t>NEDA</w:t>
      </w:r>
      <w:r w:rsidR="007B2B75" w:rsidRPr="007220F4">
        <w:rPr>
          <w:lang w:eastAsia="zh-TW"/>
        </w:rPr>
        <w:t>協調後，可對以下外國投資活動進行特別審查：當該投資活動涉及軍事相關行業、網路基礎設施、運輸網路、其他可能威脅國土安全及菲國國民福祉時，且該活動由外國政府所控制公司或國營企業（獨立退休基金、主權基金或跨國銀行除外）所主導，或投資地點於涉及國家安全之重要地理樞紐。</w:t>
      </w:r>
    </w:p>
    <w:p w14:paraId="5A27F720" w14:textId="3E49234A" w:rsidR="007B2B75" w:rsidRPr="007220F4" w:rsidRDefault="00021980" w:rsidP="00021980">
      <w:pPr>
        <w:pStyle w:val="af2"/>
        <w:ind w:left="1417" w:hanging="472"/>
        <w:rPr>
          <w:lang w:eastAsia="zh-TW"/>
        </w:rPr>
      </w:pPr>
      <w:r w:rsidRPr="007220F4">
        <w:rPr>
          <w:rFonts w:hint="eastAsia"/>
          <w:lang w:eastAsia="zh-TW"/>
        </w:rPr>
        <w:t>７</w:t>
      </w:r>
      <w:r w:rsidR="007B2B75" w:rsidRPr="007220F4">
        <w:rPr>
          <w:lang w:eastAsia="zh-TW"/>
        </w:rPr>
        <w:t>、任何經審查後暫停、禁止或以其他方式限制外國投資之相關建議應提交總統辦公室採取適當行動。</w:t>
      </w:r>
    </w:p>
    <w:p w14:paraId="7E10A689" w14:textId="77777777" w:rsidR="00FB2893" w:rsidRPr="007220F4" w:rsidRDefault="00FB2893" w:rsidP="00021980">
      <w:pPr>
        <w:pStyle w:val="af2"/>
        <w:ind w:left="1417" w:hanging="472"/>
        <w:rPr>
          <w:lang w:eastAsia="zh-TW"/>
        </w:rPr>
      </w:pPr>
    </w:p>
    <w:p w14:paraId="4A407DFC" w14:textId="7EF95545" w:rsidR="007B2B75" w:rsidRPr="007220F4" w:rsidRDefault="00021980" w:rsidP="00021980">
      <w:pPr>
        <w:pStyle w:val="af2"/>
        <w:ind w:left="1417" w:hanging="472"/>
        <w:rPr>
          <w:lang w:eastAsia="zh-TW"/>
        </w:rPr>
      </w:pPr>
      <w:r w:rsidRPr="007220F4">
        <w:rPr>
          <w:rFonts w:hint="eastAsia"/>
          <w:lang w:eastAsia="zh-TW"/>
        </w:rPr>
        <w:lastRenderedPageBreak/>
        <w:t>８</w:t>
      </w:r>
      <w:r w:rsidR="007B2B75" w:rsidRPr="007220F4">
        <w:rPr>
          <w:lang w:eastAsia="zh-TW"/>
        </w:rPr>
        <w:t>、出口企業應註冊並遵守</w:t>
      </w:r>
      <w:r w:rsidR="007B2B75" w:rsidRPr="007220F4">
        <w:rPr>
          <w:lang w:eastAsia="zh-TW"/>
        </w:rPr>
        <w:t>NIRC</w:t>
      </w:r>
      <w:r w:rsidR="007B2B75" w:rsidRPr="007220F4">
        <w:rPr>
          <w:lang w:eastAsia="zh-TW"/>
        </w:rPr>
        <w:t>第</w:t>
      </w:r>
      <w:r w:rsidR="007B2B75" w:rsidRPr="007220F4">
        <w:rPr>
          <w:lang w:eastAsia="zh-TW"/>
        </w:rPr>
        <w:t>13</w:t>
      </w:r>
      <w:r w:rsidR="007B2B75" w:rsidRPr="007220F4">
        <w:rPr>
          <w:lang w:eastAsia="zh-TW"/>
        </w:rPr>
        <w:t>章之規範，所經營項目需符合策略投資優先計畫之範圍，在指定期限內達到績效指標，安裝適當會計系統並使用電子收據及銷售</w:t>
      </w:r>
      <w:proofErr w:type="gramStart"/>
      <w:r w:rsidR="007B2B75" w:rsidRPr="007220F4">
        <w:rPr>
          <w:lang w:eastAsia="zh-TW"/>
        </w:rPr>
        <w:t>明細以識別</w:t>
      </w:r>
      <w:proofErr w:type="gramEnd"/>
      <w:r w:rsidR="007B2B75" w:rsidRPr="007220F4">
        <w:rPr>
          <w:lang w:eastAsia="zh-TW"/>
        </w:rPr>
        <w:t>企業之投資、收入、成本及損益，並提交年度報告。</w:t>
      </w:r>
    </w:p>
    <w:p w14:paraId="272E13F3" w14:textId="0BBCA783" w:rsidR="007B2B75" w:rsidRPr="007220F4" w:rsidRDefault="007B2B75" w:rsidP="00021980">
      <w:pPr>
        <w:pStyle w:val="af5"/>
        <w:ind w:left="1417" w:firstLine="472"/>
        <w:rPr>
          <w:lang w:eastAsia="zh-TW"/>
        </w:rPr>
      </w:pPr>
      <w:r w:rsidRPr="007220F4">
        <w:t>有關負面表列部分，第</w:t>
      </w:r>
      <w:r w:rsidRPr="007220F4">
        <w:t>1</w:t>
      </w:r>
      <w:r w:rsidRPr="007220F4">
        <w:t>次「一般外國投資負面表列」（</w:t>
      </w:r>
      <w:r w:rsidRPr="007220F4">
        <w:t>Regular Foreign Investment Negative List, RFINL</w:t>
      </w:r>
      <w:r w:rsidRPr="007220F4">
        <w:t>）於</w:t>
      </w:r>
      <w:r w:rsidRPr="007220F4">
        <w:t>1996</w:t>
      </w:r>
      <w:r w:rsidRPr="007220F4">
        <w:t>年</w:t>
      </w:r>
      <w:r w:rsidRPr="007220F4">
        <w:t>10</w:t>
      </w:r>
      <w:r w:rsidRPr="007220F4">
        <w:t>月</w:t>
      </w:r>
      <w:r w:rsidRPr="007220F4">
        <w:t>23</w:t>
      </w:r>
      <w:r w:rsidRPr="007220F4">
        <w:t>日到期後，每兩年修訂及公布一次，現行為</w:t>
      </w:r>
      <w:r w:rsidRPr="007220F4">
        <w:t>202</w:t>
      </w:r>
      <w:r w:rsidR="00877893" w:rsidRPr="007220F4">
        <w:rPr>
          <w:rFonts w:hint="eastAsia"/>
          <w:lang w:eastAsia="zh-TW"/>
        </w:rPr>
        <w:t>6</w:t>
      </w:r>
      <w:r w:rsidRPr="007220F4">
        <w:t>年</w:t>
      </w:r>
      <w:r w:rsidR="00877893" w:rsidRPr="007220F4">
        <w:rPr>
          <w:rFonts w:hint="eastAsia"/>
          <w:lang w:eastAsia="zh-TW"/>
        </w:rPr>
        <w:t>4</w:t>
      </w:r>
      <w:r w:rsidRPr="007220F4">
        <w:t>月</w:t>
      </w:r>
      <w:r w:rsidR="00877893" w:rsidRPr="007220F4">
        <w:rPr>
          <w:rFonts w:hint="eastAsia"/>
          <w:lang w:eastAsia="zh-TW"/>
        </w:rPr>
        <w:t>16</w:t>
      </w:r>
      <w:r w:rsidRPr="007220F4">
        <w:t>日</w:t>
      </w:r>
      <w:r w:rsidR="00877893" w:rsidRPr="007220F4">
        <w:rPr>
          <w:rFonts w:hint="eastAsia"/>
          <w:lang w:eastAsia="zh-TW"/>
        </w:rPr>
        <w:t>公布之</w:t>
      </w:r>
      <w:r w:rsidRPr="007220F4">
        <w:t>第</w:t>
      </w:r>
      <w:r w:rsidRPr="007220F4">
        <w:t>1</w:t>
      </w:r>
      <w:r w:rsidR="00877893" w:rsidRPr="007220F4">
        <w:rPr>
          <w:rFonts w:hint="eastAsia"/>
          <w:lang w:eastAsia="zh-TW"/>
        </w:rPr>
        <w:t>13</w:t>
      </w:r>
      <w:r w:rsidRPr="007220F4">
        <w:t>號行政命令，更新外國投資負面表列清單（</w:t>
      </w:r>
      <w:r w:rsidRPr="007220F4">
        <w:t>FINL</w:t>
      </w:r>
      <w:r w:rsidRPr="007220F4">
        <w:t>）。</w:t>
      </w:r>
      <w:r w:rsidRPr="007220F4">
        <w:rPr>
          <w:lang w:eastAsia="zh-TW"/>
        </w:rPr>
        <w:t>FINL</w:t>
      </w:r>
      <w:r w:rsidRPr="007220F4">
        <w:rPr>
          <w:lang w:eastAsia="zh-TW"/>
        </w:rPr>
        <w:t>法源為菲國外國投資法（</w:t>
      </w:r>
      <w:r w:rsidRPr="007220F4">
        <w:rPr>
          <w:lang w:eastAsia="zh-TW"/>
        </w:rPr>
        <w:t>RA 7042</w:t>
      </w:r>
      <w:r w:rsidRPr="007220F4">
        <w:rPr>
          <w:lang w:eastAsia="zh-TW"/>
        </w:rPr>
        <w:t>），列舉對外資開放之行業及投資活動，本次為第</w:t>
      </w:r>
      <w:r w:rsidRPr="007220F4">
        <w:rPr>
          <w:lang w:eastAsia="zh-TW"/>
        </w:rPr>
        <w:t>1</w:t>
      </w:r>
      <w:r w:rsidR="00877893" w:rsidRPr="007220F4">
        <w:rPr>
          <w:rFonts w:hint="eastAsia"/>
          <w:lang w:eastAsia="zh-TW"/>
        </w:rPr>
        <w:t>3</w:t>
      </w:r>
      <w:r w:rsidRPr="007220F4">
        <w:rPr>
          <w:lang w:eastAsia="zh-TW"/>
        </w:rPr>
        <w:t>次更新，取代</w:t>
      </w:r>
      <w:r w:rsidRPr="007220F4">
        <w:rPr>
          <w:lang w:eastAsia="zh-TW"/>
        </w:rPr>
        <w:t>20</w:t>
      </w:r>
      <w:r w:rsidR="00877893" w:rsidRPr="007220F4">
        <w:rPr>
          <w:rFonts w:hint="eastAsia"/>
          <w:lang w:eastAsia="zh-TW"/>
        </w:rPr>
        <w:t>22</w:t>
      </w:r>
      <w:r w:rsidRPr="007220F4">
        <w:rPr>
          <w:lang w:eastAsia="zh-TW"/>
        </w:rPr>
        <w:t>年時之第</w:t>
      </w:r>
      <w:r w:rsidRPr="007220F4">
        <w:rPr>
          <w:lang w:eastAsia="zh-TW"/>
        </w:rPr>
        <w:t>1</w:t>
      </w:r>
      <w:r w:rsidR="00877893" w:rsidRPr="007220F4">
        <w:rPr>
          <w:rFonts w:hint="eastAsia"/>
          <w:lang w:eastAsia="zh-TW"/>
        </w:rPr>
        <w:t>2</w:t>
      </w:r>
      <w:r w:rsidRPr="007220F4">
        <w:rPr>
          <w:lang w:eastAsia="zh-TW"/>
        </w:rPr>
        <w:t>版</w:t>
      </w:r>
      <w:r w:rsidRPr="007220F4">
        <w:rPr>
          <w:lang w:eastAsia="zh-TW"/>
        </w:rPr>
        <w:t>FINL</w:t>
      </w:r>
      <w:r w:rsidRPr="007220F4">
        <w:rPr>
          <w:lang w:eastAsia="zh-TW"/>
        </w:rPr>
        <w:t>，本次更新主要反映變更部分如下：</w:t>
      </w:r>
    </w:p>
    <w:p w14:paraId="2DC01E3B" w14:textId="079D450C" w:rsidR="007B2B75" w:rsidRPr="007220F4" w:rsidRDefault="007B2B75" w:rsidP="00021980">
      <w:pPr>
        <w:pStyle w:val="10"/>
        <w:ind w:left="1772" w:hanging="591"/>
        <w:rPr>
          <w:color w:val="auto"/>
        </w:rPr>
      </w:pPr>
      <w:r w:rsidRPr="007220F4">
        <w:rPr>
          <w:color w:val="auto"/>
        </w:rPr>
        <w:t>（</w:t>
      </w:r>
      <w:r w:rsidRPr="007220F4">
        <w:rPr>
          <w:color w:val="auto"/>
        </w:rPr>
        <w:t>1</w:t>
      </w:r>
      <w:r w:rsidRPr="007220F4">
        <w:rPr>
          <w:color w:val="auto"/>
        </w:rPr>
        <w:t>）</w:t>
      </w:r>
      <w:r w:rsidRPr="007220F4">
        <w:rPr>
          <w:color w:val="auto"/>
        </w:rPr>
        <w:tab/>
      </w:r>
      <w:r w:rsidR="002F3AF0" w:rsidRPr="007220F4">
        <w:rPr>
          <w:rFonts w:hint="eastAsia"/>
          <w:color w:val="auto"/>
        </w:rPr>
        <w:t>放寬禁止外國股權投資小型零售貿易之限制，根據新版清單資本額低於</w:t>
      </w:r>
      <w:r w:rsidR="002F3AF0" w:rsidRPr="007220F4">
        <w:rPr>
          <w:rFonts w:hint="eastAsia"/>
          <w:color w:val="auto"/>
        </w:rPr>
        <w:t>2,500</w:t>
      </w:r>
      <w:r w:rsidR="002F3AF0" w:rsidRPr="007220F4">
        <w:rPr>
          <w:rFonts w:hint="eastAsia"/>
          <w:color w:val="auto"/>
        </w:rPr>
        <w:t>萬披索</w:t>
      </w:r>
      <w:r w:rsidR="007220F4" w:rsidRPr="007220F4">
        <w:rPr>
          <w:rFonts w:hint="eastAsia"/>
          <w:color w:val="FF00FF"/>
        </w:rPr>
        <w:t>（</w:t>
      </w:r>
      <w:r w:rsidR="002F3AF0" w:rsidRPr="007220F4">
        <w:rPr>
          <w:rFonts w:hint="eastAsia"/>
          <w:color w:val="auto"/>
        </w:rPr>
        <w:t>約</w:t>
      </w:r>
      <w:r w:rsidR="002F3AF0" w:rsidRPr="007220F4">
        <w:rPr>
          <w:rFonts w:hint="eastAsia"/>
          <w:color w:val="auto"/>
        </w:rPr>
        <w:t>41.67</w:t>
      </w:r>
      <w:r w:rsidR="002F3AF0" w:rsidRPr="007220F4">
        <w:rPr>
          <w:rFonts w:hint="eastAsia"/>
          <w:color w:val="auto"/>
        </w:rPr>
        <w:t>萬美元</w:t>
      </w:r>
      <w:r w:rsidR="007220F4" w:rsidRPr="007220F4">
        <w:rPr>
          <w:rFonts w:hint="eastAsia"/>
          <w:color w:val="FF00FF"/>
        </w:rPr>
        <w:t>）</w:t>
      </w:r>
      <w:r w:rsidR="002F3AF0" w:rsidRPr="007220F4">
        <w:rPr>
          <w:rFonts w:hint="eastAsia"/>
          <w:color w:val="auto"/>
        </w:rPr>
        <w:t>的零售企業不再要求菲律賓股東獨資持有，惟仍受到</w:t>
      </w:r>
      <w:r w:rsidR="002F3AF0" w:rsidRPr="007220F4">
        <w:rPr>
          <w:rFonts w:hint="eastAsia"/>
          <w:color w:val="auto"/>
        </w:rPr>
        <w:t>40%</w:t>
      </w:r>
      <w:r w:rsidR="002F3AF0" w:rsidRPr="007220F4">
        <w:rPr>
          <w:rFonts w:hint="eastAsia"/>
          <w:color w:val="auto"/>
        </w:rPr>
        <w:t>外資股權上限的限制</w:t>
      </w:r>
      <w:r w:rsidRPr="007220F4">
        <w:rPr>
          <w:color w:val="auto"/>
        </w:rPr>
        <w:t>。</w:t>
      </w:r>
    </w:p>
    <w:p w14:paraId="3E5485D1" w14:textId="39491DB4" w:rsidR="007B2B75" w:rsidRPr="007220F4" w:rsidRDefault="007B2B75" w:rsidP="00021980">
      <w:pPr>
        <w:pStyle w:val="10"/>
        <w:ind w:left="1772" w:hanging="591"/>
        <w:rPr>
          <w:color w:val="auto"/>
        </w:rPr>
      </w:pPr>
      <w:r w:rsidRPr="007220F4">
        <w:rPr>
          <w:color w:val="auto"/>
        </w:rPr>
        <w:t>（</w:t>
      </w:r>
      <w:r w:rsidRPr="007220F4">
        <w:rPr>
          <w:color w:val="auto"/>
        </w:rPr>
        <w:t>2</w:t>
      </w:r>
      <w:r w:rsidRPr="007220F4">
        <w:rPr>
          <w:color w:val="auto"/>
        </w:rPr>
        <w:t>）</w:t>
      </w:r>
      <w:r w:rsidRPr="007220F4">
        <w:rPr>
          <w:color w:val="auto"/>
        </w:rPr>
        <w:tab/>
      </w:r>
      <w:r w:rsidR="002F3AF0" w:rsidRPr="007220F4">
        <w:rPr>
          <w:rFonts w:hint="eastAsia"/>
          <w:color w:val="auto"/>
        </w:rPr>
        <w:t>開放政府基礎建設項目，在當地公司缺乏特殊技能或技術項目下，允許該項目外資持股比例由</w:t>
      </w:r>
      <w:r w:rsidR="002F3AF0" w:rsidRPr="007220F4">
        <w:rPr>
          <w:rFonts w:hint="eastAsia"/>
          <w:color w:val="auto"/>
        </w:rPr>
        <w:t>40%</w:t>
      </w:r>
      <w:r w:rsidR="002F3AF0" w:rsidRPr="007220F4">
        <w:rPr>
          <w:rFonts w:hint="eastAsia"/>
          <w:color w:val="auto"/>
        </w:rPr>
        <w:t>調升至最高</w:t>
      </w:r>
      <w:r w:rsidR="002F3AF0" w:rsidRPr="007220F4">
        <w:rPr>
          <w:rFonts w:hint="eastAsia"/>
          <w:color w:val="auto"/>
        </w:rPr>
        <w:t>75%</w:t>
      </w:r>
      <w:r w:rsidRPr="007220F4">
        <w:rPr>
          <w:color w:val="auto"/>
        </w:rPr>
        <w:t>。</w:t>
      </w:r>
    </w:p>
    <w:p w14:paraId="694D0A29" w14:textId="74003B16" w:rsidR="002F3AF0" w:rsidRPr="007220F4" w:rsidRDefault="002F3AF0" w:rsidP="002F3AF0">
      <w:pPr>
        <w:pStyle w:val="10"/>
        <w:ind w:left="1772" w:hanging="591"/>
        <w:rPr>
          <w:color w:val="auto"/>
        </w:rPr>
      </w:pPr>
      <w:r w:rsidRPr="007220F4">
        <w:rPr>
          <w:color w:val="auto"/>
        </w:rPr>
        <w:t>（</w:t>
      </w:r>
      <w:r w:rsidRPr="007220F4">
        <w:rPr>
          <w:rFonts w:hint="eastAsia"/>
          <w:color w:val="auto"/>
        </w:rPr>
        <w:t>3</w:t>
      </w:r>
      <w:r w:rsidRPr="007220F4">
        <w:rPr>
          <w:color w:val="auto"/>
        </w:rPr>
        <w:t>）</w:t>
      </w:r>
      <w:r w:rsidRPr="007220F4">
        <w:rPr>
          <w:color w:val="auto"/>
        </w:rPr>
        <w:tab/>
      </w:r>
      <w:r w:rsidRPr="007220F4">
        <w:rPr>
          <w:rFonts w:hint="eastAsia"/>
          <w:color w:val="auto"/>
        </w:rPr>
        <w:t>政府採購開放外國供應商參與，外資持股比例最高</w:t>
      </w:r>
      <w:r w:rsidRPr="007220F4">
        <w:rPr>
          <w:rFonts w:hint="eastAsia"/>
          <w:color w:val="auto"/>
        </w:rPr>
        <w:t>40%</w:t>
      </w:r>
      <w:r w:rsidRPr="007220F4">
        <w:rPr>
          <w:rFonts w:hint="eastAsia"/>
          <w:color w:val="auto"/>
        </w:rPr>
        <w:t>，條件為在相關國際條約中允許，或外國供應商其母國亦給予菲國互惠權利，或所需產品於當地無法購得，或外國供應商之參與為防止反競爭或貿易限制下之必要條件。</w:t>
      </w:r>
    </w:p>
    <w:p w14:paraId="4B8BBC28" w14:textId="2CEC9ECE" w:rsidR="002F3AF0" w:rsidRPr="007220F4" w:rsidRDefault="002F3AF0" w:rsidP="002F3AF0">
      <w:pPr>
        <w:pStyle w:val="10"/>
        <w:ind w:left="1772" w:hanging="591"/>
        <w:rPr>
          <w:color w:val="auto"/>
        </w:rPr>
      </w:pPr>
      <w:r w:rsidRPr="007220F4">
        <w:rPr>
          <w:color w:val="auto"/>
        </w:rPr>
        <w:t>（</w:t>
      </w:r>
      <w:r w:rsidRPr="007220F4">
        <w:rPr>
          <w:rFonts w:hint="eastAsia"/>
          <w:color w:val="auto"/>
        </w:rPr>
        <w:t>4</w:t>
      </w:r>
      <w:r w:rsidRPr="007220F4">
        <w:rPr>
          <w:color w:val="auto"/>
        </w:rPr>
        <w:t>）</w:t>
      </w:r>
      <w:r w:rsidRPr="007220F4">
        <w:rPr>
          <w:color w:val="auto"/>
        </w:rPr>
        <w:tab/>
      </w:r>
      <w:r w:rsidRPr="007220F4">
        <w:rPr>
          <w:rFonts w:hint="eastAsia"/>
          <w:color w:val="auto"/>
        </w:rPr>
        <w:t>允許從事軍用物資和裝備之開發、生產、製造、組裝或營運，外資持股比例最高可達</w:t>
      </w:r>
      <w:r w:rsidRPr="007220F4">
        <w:rPr>
          <w:rFonts w:hint="eastAsia"/>
          <w:color w:val="auto"/>
        </w:rPr>
        <w:t>40%</w:t>
      </w:r>
      <w:r w:rsidRPr="007220F4">
        <w:rPr>
          <w:rFonts w:hint="eastAsia"/>
          <w:color w:val="auto"/>
        </w:rPr>
        <w:t>。</w:t>
      </w:r>
      <w:proofErr w:type="spellStart"/>
      <w:r w:rsidRPr="007220F4">
        <w:rPr>
          <w:rFonts w:hint="eastAsia"/>
          <w:color w:val="auto"/>
        </w:rPr>
        <w:t>此項係因應南海局勢，促進當地國防產業發展並引入國際合作</w:t>
      </w:r>
      <w:proofErr w:type="spellEnd"/>
      <w:r w:rsidRPr="007220F4">
        <w:rPr>
          <w:rFonts w:hint="eastAsia"/>
          <w:color w:val="auto"/>
        </w:rPr>
        <w:t>。</w:t>
      </w:r>
    </w:p>
    <w:p w14:paraId="77295233" w14:textId="1CA38445" w:rsidR="002F3AF0" w:rsidRPr="007220F4" w:rsidRDefault="002F3AF0" w:rsidP="002F3AF0">
      <w:pPr>
        <w:pStyle w:val="10"/>
        <w:ind w:left="1772" w:hanging="591"/>
        <w:rPr>
          <w:color w:val="auto"/>
        </w:rPr>
      </w:pPr>
      <w:r w:rsidRPr="007220F4">
        <w:rPr>
          <w:color w:val="auto"/>
        </w:rPr>
        <w:t>（</w:t>
      </w:r>
      <w:r w:rsidRPr="007220F4">
        <w:rPr>
          <w:rFonts w:hint="eastAsia"/>
          <w:color w:val="auto"/>
        </w:rPr>
        <w:t>5</w:t>
      </w:r>
      <w:r w:rsidRPr="007220F4">
        <w:rPr>
          <w:color w:val="auto"/>
        </w:rPr>
        <w:t>）</w:t>
      </w:r>
      <w:r w:rsidRPr="007220F4">
        <w:rPr>
          <w:color w:val="auto"/>
        </w:rPr>
        <w:tab/>
      </w:r>
      <w:r w:rsidRPr="007220F4">
        <w:rPr>
          <w:rFonts w:hint="eastAsia"/>
          <w:color w:val="auto"/>
        </w:rPr>
        <w:t>調高外資參與電信業經營管理之最高持股比例由</w:t>
      </w:r>
      <w:r w:rsidRPr="007220F4">
        <w:rPr>
          <w:rFonts w:hint="eastAsia"/>
          <w:color w:val="auto"/>
        </w:rPr>
        <w:t>40%</w:t>
      </w:r>
      <w:r w:rsidRPr="007220F4">
        <w:rPr>
          <w:rFonts w:hint="eastAsia"/>
          <w:color w:val="auto"/>
        </w:rPr>
        <w:t>至</w:t>
      </w:r>
      <w:r w:rsidRPr="007220F4">
        <w:rPr>
          <w:rFonts w:hint="eastAsia"/>
          <w:color w:val="auto"/>
        </w:rPr>
        <w:t>100%</w:t>
      </w:r>
      <w:r w:rsidRPr="007220F4">
        <w:rPr>
          <w:rFonts w:hint="eastAsia"/>
          <w:color w:val="auto"/>
        </w:rPr>
        <w:t>，</w:t>
      </w:r>
      <w:proofErr w:type="spellStart"/>
      <w:r w:rsidRPr="007220F4">
        <w:rPr>
          <w:rFonts w:hint="eastAsia"/>
          <w:color w:val="auto"/>
        </w:rPr>
        <w:t>僅限於外資之母國亦給予菲國國民互惠條件下，否則持股比例以</w:t>
      </w:r>
      <w:proofErr w:type="spellEnd"/>
      <w:r w:rsidRPr="007220F4">
        <w:rPr>
          <w:rFonts w:hint="eastAsia"/>
          <w:color w:val="auto"/>
        </w:rPr>
        <w:lastRenderedPageBreak/>
        <w:t>50%</w:t>
      </w:r>
      <w:r w:rsidRPr="007220F4">
        <w:rPr>
          <w:rFonts w:hint="eastAsia"/>
          <w:color w:val="auto"/>
        </w:rPr>
        <w:t>為限。</w:t>
      </w:r>
    </w:p>
    <w:p w14:paraId="691DDDED" w14:textId="77777777" w:rsidR="00FC3960" w:rsidRPr="007220F4" w:rsidRDefault="007B2B75" w:rsidP="00FC3960">
      <w:pPr>
        <w:pStyle w:val="a6"/>
        <w:ind w:left="945" w:hanging="709"/>
        <w:rPr>
          <w:color w:val="auto"/>
        </w:rPr>
      </w:pPr>
      <w:r w:rsidRPr="007220F4">
        <w:rPr>
          <w:color w:val="auto"/>
        </w:rPr>
        <w:t>（三）</w:t>
      </w:r>
      <w:r w:rsidR="00FC3960" w:rsidRPr="007220F4">
        <w:rPr>
          <w:color w:val="auto"/>
        </w:rPr>
        <w:t>1995</w:t>
      </w:r>
      <w:r w:rsidR="00FC3960" w:rsidRPr="007220F4">
        <w:rPr>
          <w:color w:val="auto"/>
        </w:rPr>
        <w:t>年的經濟特區法（</w:t>
      </w:r>
      <w:r w:rsidR="00FC3960" w:rsidRPr="007220F4">
        <w:rPr>
          <w:color w:val="auto"/>
        </w:rPr>
        <w:t>Special Economic Zone Act</w:t>
      </w:r>
      <w:r w:rsidR="00FC3960" w:rsidRPr="007220F4">
        <w:rPr>
          <w:color w:val="auto"/>
        </w:rPr>
        <w:t>）</w:t>
      </w:r>
    </w:p>
    <w:p w14:paraId="39D7C3E6" w14:textId="77777777" w:rsidR="00FC3960" w:rsidRPr="007220F4" w:rsidRDefault="00FC3960" w:rsidP="00FC3960">
      <w:pPr>
        <w:pStyle w:val="af2"/>
        <w:ind w:left="1417" w:hanging="472"/>
        <w:rPr>
          <w:lang w:eastAsia="zh-TW"/>
        </w:rPr>
      </w:pPr>
      <w:r w:rsidRPr="007220F4">
        <w:rPr>
          <w:rFonts w:hint="eastAsia"/>
          <w:lang w:eastAsia="zh-TW"/>
        </w:rPr>
        <w:t>１</w:t>
      </w:r>
      <w:r w:rsidRPr="007220F4">
        <w:rPr>
          <w:lang w:eastAsia="zh-TW"/>
        </w:rPr>
        <w:t>、背景：共和國第</w:t>
      </w:r>
      <w:r w:rsidRPr="007220F4">
        <w:rPr>
          <w:lang w:eastAsia="zh-TW"/>
        </w:rPr>
        <w:t>7916</w:t>
      </w:r>
      <w:r w:rsidRPr="007220F4">
        <w:rPr>
          <w:lang w:eastAsia="zh-TW"/>
        </w:rPr>
        <w:t>號「經濟特區法」在</w:t>
      </w:r>
      <w:r w:rsidRPr="007220F4">
        <w:rPr>
          <w:lang w:eastAsia="zh-TW"/>
        </w:rPr>
        <w:t>1995</w:t>
      </w:r>
      <w:r w:rsidRPr="007220F4">
        <w:rPr>
          <w:lang w:eastAsia="zh-TW"/>
        </w:rPr>
        <w:t>年的</w:t>
      </w:r>
      <w:r w:rsidRPr="007220F4">
        <w:rPr>
          <w:lang w:eastAsia="zh-TW"/>
        </w:rPr>
        <w:t>2</w:t>
      </w:r>
      <w:r w:rsidRPr="007220F4">
        <w:rPr>
          <w:lang w:eastAsia="zh-TW"/>
        </w:rPr>
        <w:t>月</w:t>
      </w:r>
      <w:r w:rsidRPr="007220F4">
        <w:rPr>
          <w:lang w:eastAsia="zh-TW"/>
        </w:rPr>
        <w:t>24</w:t>
      </w:r>
      <w:r w:rsidRPr="007220F4">
        <w:rPr>
          <w:lang w:eastAsia="zh-TW"/>
        </w:rPr>
        <w:t>日正式通過。該法藉由發展經濟特區（簡稱</w:t>
      </w:r>
      <w:r w:rsidRPr="007220F4">
        <w:rPr>
          <w:lang w:eastAsia="zh-TW"/>
        </w:rPr>
        <w:t>ECOZONES</w:t>
      </w:r>
      <w:r w:rsidRPr="007220F4">
        <w:rPr>
          <w:lang w:eastAsia="zh-TW"/>
        </w:rPr>
        <w:t>）以刺激經濟成長，並藉由科技密集活動以加速本國工業之現代化腳步。該法將加工出口區管理局</w:t>
      </w:r>
      <w:proofErr w:type="gramStart"/>
      <w:r w:rsidRPr="007220F4">
        <w:rPr>
          <w:lang w:eastAsia="zh-TW"/>
        </w:rPr>
        <w:t>（</w:t>
      </w:r>
      <w:proofErr w:type="gramEnd"/>
      <w:r w:rsidRPr="007220F4">
        <w:rPr>
          <w:lang w:eastAsia="zh-TW"/>
        </w:rPr>
        <w:t>Export Processing Zone Authority; EPZA</w:t>
      </w:r>
      <w:proofErr w:type="gramStart"/>
      <w:r w:rsidRPr="007220F4">
        <w:rPr>
          <w:lang w:eastAsia="zh-TW"/>
        </w:rPr>
        <w:t>）</w:t>
      </w:r>
      <w:proofErr w:type="gramEnd"/>
      <w:r w:rsidRPr="007220F4">
        <w:rPr>
          <w:lang w:eastAsia="zh-TW"/>
        </w:rPr>
        <w:t>改為菲律賓經濟特區管理署</w:t>
      </w:r>
      <w:proofErr w:type="gramStart"/>
      <w:r w:rsidRPr="007220F4">
        <w:rPr>
          <w:lang w:eastAsia="zh-TW"/>
        </w:rPr>
        <w:t>（</w:t>
      </w:r>
      <w:proofErr w:type="gramEnd"/>
      <w:r w:rsidRPr="007220F4">
        <w:rPr>
          <w:lang w:eastAsia="zh-TW"/>
        </w:rPr>
        <w:t>Philippine Economic Zone Authority; PEZA</w:t>
      </w:r>
      <w:proofErr w:type="gramStart"/>
      <w:r w:rsidRPr="007220F4">
        <w:rPr>
          <w:lang w:eastAsia="zh-TW"/>
        </w:rPr>
        <w:t>）</w:t>
      </w:r>
      <w:proofErr w:type="gramEnd"/>
      <w:r w:rsidRPr="007220F4">
        <w:rPr>
          <w:lang w:eastAsia="zh-TW"/>
        </w:rPr>
        <w:t>。</w:t>
      </w:r>
    </w:p>
    <w:p w14:paraId="258314D7" w14:textId="77777777" w:rsidR="00FC3960" w:rsidRPr="007220F4" w:rsidRDefault="00FC3960" w:rsidP="00FC3960">
      <w:pPr>
        <w:pStyle w:val="af2"/>
        <w:ind w:left="1417" w:hanging="472"/>
        <w:rPr>
          <w:lang w:eastAsia="zh-TW"/>
        </w:rPr>
      </w:pPr>
      <w:r w:rsidRPr="007220F4">
        <w:rPr>
          <w:rFonts w:hint="eastAsia"/>
          <w:lang w:eastAsia="zh-TW"/>
        </w:rPr>
        <w:t>２</w:t>
      </w:r>
      <w:r w:rsidRPr="007220F4">
        <w:rPr>
          <w:lang w:eastAsia="zh-TW"/>
        </w:rPr>
        <w:t>、賦予菲律賓經濟特區管理署（</w:t>
      </w:r>
      <w:r w:rsidRPr="007220F4">
        <w:rPr>
          <w:lang w:eastAsia="zh-TW"/>
        </w:rPr>
        <w:t>PEZA</w:t>
      </w:r>
      <w:r w:rsidRPr="007220F4">
        <w:rPr>
          <w:lang w:eastAsia="zh-TW"/>
        </w:rPr>
        <w:t>）下列之權限與功能：</w:t>
      </w:r>
    </w:p>
    <w:p w14:paraId="30C33E1E" w14:textId="77777777" w:rsidR="00FC3960" w:rsidRPr="007220F4" w:rsidRDefault="00FC3960" w:rsidP="00FC3960">
      <w:pPr>
        <w:pStyle w:val="af5"/>
        <w:ind w:left="1417" w:firstLine="472"/>
        <w:rPr>
          <w:lang w:eastAsia="zh-TW"/>
        </w:rPr>
      </w:pPr>
      <w:r w:rsidRPr="007220F4">
        <w:rPr>
          <w:lang w:eastAsia="zh-TW"/>
        </w:rPr>
        <w:t>菲律賓經濟特區管理署乃是公營機構，由署長（</w:t>
      </w:r>
      <w:r w:rsidRPr="007220F4">
        <w:rPr>
          <w:lang w:eastAsia="zh-TW"/>
        </w:rPr>
        <w:t>director general</w:t>
      </w:r>
      <w:r w:rsidRPr="007220F4">
        <w:rPr>
          <w:lang w:eastAsia="zh-TW"/>
        </w:rPr>
        <w:t>）管理，其職位相當於次長（</w:t>
      </w:r>
      <w:r w:rsidRPr="007220F4">
        <w:rPr>
          <w:lang w:eastAsia="zh-TW"/>
        </w:rPr>
        <w:t>department undersecretary</w:t>
      </w:r>
      <w:r w:rsidRPr="007220F4">
        <w:rPr>
          <w:lang w:eastAsia="zh-TW"/>
        </w:rPr>
        <w:t>）由總統派任。該機構之職責主要是增加就業機會，尤其是在鄉村地區。其功能為負責經濟特區（</w:t>
      </w:r>
      <w:r w:rsidRPr="007220F4">
        <w:rPr>
          <w:lang w:eastAsia="zh-TW"/>
        </w:rPr>
        <w:t>ECOZONES</w:t>
      </w:r>
      <w:r w:rsidRPr="007220F4">
        <w:rPr>
          <w:lang w:eastAsia="zh-TW"/>
        </w:rPr>
        <w:t>）之經營、行政、管理及發展。以有效率及分權之方式負責經濟特區內企業之登記、管理及監督。</w:t>
      </w:r>
    </w:p>
    <w:p w14:paraId="4D32DFB6" w14:textId="77777777" w:rsidR="00FC3960" w:rsidRPr="007220F4" w:rsidRDefault="00FC3960" w:rsidP="00FC3960">
      <w:pPr>
        <w:pStyle w:val="af5"/>
        <w:ind w:left="1417" w:firstLine="472"/>
        <w:rPr>
          <w:lang w:eastAsia="zh-TW"/>
        </w:rPr>
      </w:pPr>
      <w:r w:rsidRPr="007220F4">
        <w:rPr>
          <w:lang w:eastAsia="zh-TW"/>
        </w:rPr>
        <w:t>與地方政府及中央政府就以下各區之發展計畫及活動進行協調：經濟特區、工業用地、加工出口區、自由貿易區、農業出口加工用地、以及除了蘇比克灣自由港（</w:t>
      </w:r>
      <w:r w:rsidRPr="007220F4">
        <w:rPr>
          <w:lang w:eastAsia="zh-TW"/>
        </w:rPr>
        <w:t>Subic Bay Freeport</w:t>
      </w:r>
      <w:r w:rsidRPr="007220F4">
        <w:rPr>
          <w:lang w:eastAsia="zh-TW"/>
        </w:rPr>
        <w:t>）與克拉克自由港（</w:t>
      </w:r>
      <w:r w:rsidRPr="007220F4">
        <w:rPr>
          <w:lang w:eastAsia="zh-TW"/>
        </w:rPr>
        <w:t>Clark Freeport</w:t>
      </w:r>
      <w:r w:rsidRPr="007220F4">
        <w:rPr>
          <w:lang w:eastAsia="zh-TW"/>
        </w:rPr>
        <w:t>）以外之經濟特區。</w:t>
      </w:r>
    </w:p>
    <w:p w14:paraId="33BD28A7" w14:textId="111D51CA" w:rsidR="00FC3960" w:rsidRPr="007220F4" w:rsidRDefault="00FC3960" w:rsidP="00FC3960">
      <w:pPr>
        <w:pStyle w:val="af2"/>
        <w:ind w:left="1417" w:hanging="472"/>
        <w:rPr>
          <w:lang w:eastAsia="zh-TW"/>
        </w:rPr>
      </w:pPr>
      <w:r w:rsidRPr="007220F4">
        <w:rPr>
          <w:lang w:eastAsia="zh-TW"/>
        </w:rPr>
        <w:t>３、根據菲律賓經濟特區管理署（</w:t>
      </w:r>
      <w:r w:rsidRPr="007220F4">
        <w:rPr>
          <w:lang w:eastAsia="zh-TW"/>
        </w:rPr>
        <w:t>PEZA</w:t>
      </w:r>
      <w:r w:rsidRPr="007220F4">
        <w:rPr>
          <w:lang w:eastAsia="zh-TW"/>
        </w:rPr>
        <w:t>）</w:t>
      </w:r>
      <w:r w:rsidRPr="007220F4">
        <w:rPr>
          <w:lang w:eastAsia="zh-TW"/>
        </w:rPr>
        <w:t>202</w:t>
      </w:r>
      <w:r w:rsidR="002F3AF0" w:rsidRPr="007220F4">
        <w:rPr>
          <w:rFonts w:hint="eastAsia"/>
          <w:lang w:eastAsia="zh-TW"/>
        </w:rPr>
        <w:t>6</w:t>
      </w:r>
      <w:r w:rsidRPr="007220F4">
        <w:rPr>
          <w:lang w:eastAsia="zh-TW"/>
        </w:rPr>
        <w:t>年</w:t>
      </w:r>
      <w:r w:rsidRPr="007220F4">
        <w:rPr>
          <w:rFonts w:hint="eastAsia"/>
          <w:lang w:eastAsia="zh-TW"/>
        </w:rPr>
        <w:t>4</w:t>
      </w:r>
      <w:r w:rsidRPr="007220F4">
        <w:rPr>
          <w:lang w:eastAsia="zh-TW"/>
        </w:rPr>
        <w:t>月統計資料，目前</w:t>
      </w:r>
      <w:r w:rsidRPr="007220F4">
        <w:rPr>
          <w:lang w:eastAsia="zh-TW"/>
        </w:rPr>
        <w:t>PEZA</w:t>
      </w:r>
      <w:r w:rsidRPr="007220F4">
        <w:rPr>
          <w:lang w:eastAsia="zh-TW"/>
        </w:rPr>
        <w:t>轄下（包含公私部門開發）營運中的特區共計</w:t>
      </w:r>
      <w:r w:rsidRPr="007220F4">
        <w:rPr>
          <w:lang w:eastAsia="zh-TW"/>
        </w:rPr>
        <w:t>419</w:t>
      </w:r>
      <w:r w:rsidRPr="007220F4">
        <w:rPr>
          <w:lang w:eastAsia="zh-TW"/>
        </w:rPr>
        <w:t>個。</w:t>
      </w:r>
    </w:p>
    <w:p w14:paraId="4B9E683C" w14:textId="3FB13BA2" w:rsidR="007B2B75" w:rsidRPr="007220F4" w:rsidRDefault="00FC3960" w:rsidP="007B2B75">
      <w:pPr>
        <w:pStyle w:val="a6"/>
        <w:spacing w:line="500" w:lineRule="exact"/>
        <w:ind w:left="945" w:hanging="709"/>
        <w:rPr>
          <w:color w:val="auto"/>
        </w:rPr>
      </w:pPr>
      <w:r w:rsidRPr="007220F4">
        <w:rPr>
          <w:color w:val="auto"/>
        </w:rPr>
        <w:t>（四）</w:t>
      </w:r>
      <w:r w:rsidR="007B2B75" w:rsidRPr="007220F4">
        <w:rPr>
          <w:color w:val="auto"/>
        </w:rPr>
        <w:t>菲律賓第</w:t>
      </w:r>
      <w:r w:rsidR="007B2B75" w:rsidRPr="007220F4">
        <w:rPr>
          <w:color w:val="auto"/>
        </w:rPr>
        <w:t>148</w:t>
      </w:r>
      <w:r w:rsidR="007B2B75" w:rsidRPr="007220F4">
        <w:rPr>
          <w:color w:val="auto"/>
        </w:rPr>
        <w:t>號行政命令（</w:t>
      </w:r>
      <w:r w:rsidR="007B2B75" w:rsidRPr="007220F4">
        <w:rPr>
          <w:color w:val="auto"/>
        </w:rPr>
        <w:t>EO148</w:t>
      </w:r>
      <w:r w:rsidR="007B2B75" w:rsidRPr="007220F4">
        <w:rPr>
          <w:color w:val="auto"/>
        </w:rPr>
        <w:t>）</w:t>
      </w:r>
    </w:p>
    <w:p w14:paraId="1711A050" w14:textId="77777777" w:rsidR="007B2B75" w:rsidRPr="007220F4" w:rsidRDefault="007B2B75" w:rsidP="00021980">
      <w:pPr>
        <w:pStyle w:val="af"/>
        <w:ind w:left="945" w:firstLine="472"/>
      </w:pPr>
      <w:r w:rsidRPr="007220F4">
        <w:t>菲律賓政府為加強對外招商引資，並改善因國內供應鏈薄弱導致不受外商青睞之情形，於</w:t>
      </w:r>
      <w:r w:rsidRPr="007220F4">
        <w:t>2013</w:t>
      </w:r>
      <w:r w:rsidRPr="007220F4">
        <w:t>年</w:t>
      </w:r>
      <w:r w:rsidRPr="007220F4">
        <w:t>11</w:t>
      </w:r>
      <w:r w:rsidRPr="007220F4">
        <w:t>月</w:t>
      </w:r>
      <w:r w:rsidRPr="007220F4">
        <w:t>26</w:t>
      </w:r>
      <w:r w:rsidRPr="007220F4">
        <w:t>日頒布第</w:t>
      </w:r>
      <w:r w:rsidRPr="007220F4">
        <w:t>148</w:t>
      </w:r>
      <w:r w:rsidRPr="007220F4">
        <w:t>號行政命令（</w:t>
      </w:r>
      <w:r w:rsidRPr="007220F4">
        <w:t>EO148</w:t>
      </w:r>
      <w:r w:rsidRPr="007220F4">
        <w:t>）、</w:t>
      </w:r>
      <w:r w:rsidRPr="007220F4">
        <w:t>2019</w:t>
      </w:r>
      <w:r w:rsidRPr="007220F4">
        <w:t>年</w:t>
      </w:r>
      <w:r w:rsidRPr="007220F4">
        <w:t>11</w:t>
      </w:r>
      <w:r w:rsidRPr="007220F4">
        <w:t>月</w:t>
      </w:r>
      <w:r w:rsidRPr="007220F4">
        <w:t>30</w:t>
      </w:r>
      <w:r w:rsidRPr="007220F4">
        <w:t>日頒布該行政命令之施行細則，重點略以，凡在菲律賓經濟</w:t>
      </w:r>
      <w:r w:rsidRPr="007220F4">
        <w:rPr>
          <w:spacing w:val="-2"/>
        </w:rPr>
        <w:t>特區管理署（</w:t>
      </w:r>
      <w:r w:rsidRPr="007220F4">
        <w:rPr>
          <w:spacing w:val="-2"/>
        </w:rPr>
        <w:t>PEZA</w:t>
      </w:r>
      <w:r w:rsidRPr="007220F4">
        <w:rPr>
          <w:spacing w:val="-2"/>
        </w:rPr>
        <w:t>）、</w:t>
      </w:r>
      <w:r w:rsidRPr="007220F4">
        <w:rPr>
          <w:spacing w:val="-2"/>
        </w:rPr>
        <w:t>Subic Bay Metropolitan Authority</w:t>
      </w:r>
      <w:r w:rsidRPr="007220F4">
        <w:rPr>
          <w:spacing w:val="-2"/>
        </w:rPr>
        <w:t>、</w:t>
      </w:r>
      <w:r w:rsidRPr="007220F4">
        <w:rPr>
          <w:spacing w:val="-2"/>
        </w:rPr>
        <w:t>Clark Development</w:t>
      </w:r>
      <w:r w:rsidRPr="007220F4">
        <w:t xml:space="preserve"> Corporation</w:t>
      </w:r>
      <w:r w:rsidRPr="007220F4">
        <w:t>、</w:t>
      </w:r>
      <w:r w:rsidRPr="007220F4">
        <w:t>Zamboanga City Special Economic Zone Authority</w:t>
      </w:r>
      <w:r w:rsidRPr="007220F4">
        <w:t>、</w:t>
      </w:r>
      <w:r w:rsidRPr="007220F4">
        <w:t xml:space="preserve">Cagayan </w:t>
      </w:r>
      <w:r w:rsidRPr="007220F4">
        <w:lastRenderedPageBreak/>
        <w:t>Economic Zone Authority</w:t>
      </w:r>
      <w:r w:rsidRPr="007220F4">
        <w:t>、</w:t>
      </w:r>
      <w:r w:rsidRPr="007220F4">
        <w:t>Authority of the Freeport of Bataan</w:t>
      </w:r>
      <w:r w:rsidRPr="007220F4">
        <w:t>及</w:t>
      </w:r>
      <w:r w:rsidRPr="007220F4">
        <w:t>Aurora Pacific Economic Zone Authority</w:t>
      </w:r>
      <w:r w:rsidRPr="007220F4">
        <w:t>等經濟特區或自由港區登記之企業，業者自國外進口原物料至菲國加工生產貨品，可適用東協貨品貿易協定（</w:t>
      </w:r>
      <w:r w:rsidRPr="007220F4">
        <w:t>ATIGA</w:t>
      </w:r>
      <w:r w:rsidRPr="007220F4">
        <w:t>）原產地規定（例如：稅則號列前</w:t>
      </w:r>
      <w:r w:rsidRPr="007220F4">
        <w:t>6</w:t>
      </w:r>
      <w:r w:rsidRPr="007220F4">
        <w:t>碼改變、特定加工製程、實質轉型等），並可適用</w:t>
      </w:r>
      <w:r w:rsidRPr="007220F4">
        <w:t>ATIGA</w:t>
      </w:r>
      <w:r w:rsidRPr="007220F4">
        <w:t>享有原物料進口優惠關稅。</w:t>
      </w:r>
    </w:p>
    <w:p w14:paraId="1A3FE0BA" w14:textId="77777777" w:rsidR="007B2B75" w:rsidRPr="007220F4" w:rsidRDefault="007B2B75" w:rsidP="00FB2893">
      <w:pPr>
        <w:pStyle w:val="af"/>
        <w:ind w:left="945" w:firstLine="472"/>
        <w:rPr>
          <w:lang w:eastAsia="zh-TW"/>
        </w:rPr>
      </w:pPr>
      <w:r w:rsidRPr="007220F4">
        <w:rPr>
          <w:lang w:eastAsia="zh-TW"/>
        </w:rPr>
        <w:t>在</w:t>
      </w:r>
      <w:r w:rsidRPr="007220F4">
        <w:rPr>
          <w:lang w:eastAsia="zh-TW"/>
        </w:rPr>
        <w:t>EO148</w:t>
      </w:r>
      <w:r w:rsidRPr="007220F4">
        <w:rPr>
          <w:lang w:eastAsia="zh-TW"/>
        </w:rPr>
        <w:t>施行細則生效之前，菲國係依照</w:t>
      </w:r>
      <w:r w:rsidRPr="007220F4">
        <w:rPr>
          <w:lang w:eastAsia="zh-TW"/>
        </w:rPr>
        <w:t>EO214</w:t>
      </w:r>
      <w:r w:rsidRPr="007220F4">
        <w:rPr>
          <w:lang w:eastAsia="zh-TW"/>
        </w:rPr>
        <w:t>規定，對於符合東協自由貿易區共同有效優惠關稅方案協議（</w:t>
      </w:r>
      <w:r w:rsidRPr="007220F4">
        <w:rPr>
          <w:lang w:eastAsia="zh-TW"/>
        </w:rPr>
        <w:t>AFTA-CEPT</w:t>
      </w:r>
      <w:r w:rsidRPr="007220F4">
        <w:rPr>
          <w:lang w:eastAsia="zh-TW"/>
        </w:rPr>
        <w:t>）所規定之含有東協國家產製成分比率</w:t>
      </w:r>
      <w:r w:rsidRPr="007220F4">
        <w:rPr>
          <w:lang w:eastAsia="zh-TW"/>
        </w:rPr>
        <w:t>[</w:t>
      </w:r>
      <w:r w:rsidRPr="007220F4">
        <w:rPr>
          <w:lang w:eastAsia="zh-TW"/>
        </w:rPr>
        <w:t>東協區域價值含量（</w:t>
      </w:r>
      <w:r w:rsidRPr="007220F4">
        <w:rPr>
          <w:lang w:eastAsia="zh-TW"/>
        </w:rPr>
        <w:t>RVC</w:t>
      </w:r>
      <w:r w:rsidRPr="007220F4">
        <w:rPr>
          <w:lang w:eastAsia="zh-TW"/>
        </w:rPr>
        <w:t>）</w:t>
      </w:r>
      <w:r w:rsidRPr="007220F4">
        <w:rPr>
          <w:lang w:eastAsia="zh-TW"/>
        </w:rPr>
        <w:t>]</w:t>
      </w:r>
      <w:r w:rsidRPr="007220F4">
        <w:rPr>
          <w:lang w:eastAsia="zh-TW"/>
        </w:rPr>
        <w:t>達到</w:t>
      </w:r>
      <w:r w:rsidRPr="007220F4">
        <w:rPr>
          <w:lang w:eastAsia="zh-TW"/>
        </w:rPr>
        <w:t>40%</w:t>
      </w:r>
      <w:r w:rsidRPr="007220F4">
        <w:rPr>
          <w:lang w:eastAsia="zh-TW"/>
        </w:rPr>
        <w:t>者，始提供進口原物料之優惠關稅待遇。菲國貿工部提供之案例，以輪胎業為例，</w:t>
      </w:r>
      <w:r w:rsidRPr="007220F4">
        <w:rPr>
          <w:lang w:eastAsia="zh-TW"/>
        </w:rPr>
        <w:t>A</w:t>
      </w:r>
      <w:r w:rsidRPr="007220F4">
        <w:rPr>
          <w:lang w:eastAsia="zh-TW"/>
        </w:rPr>
        <w:t>公司自日本以</w:t>
      </w:r>
      <w:r w:rsidRPr="007220F4">
        <w:rPr>
          <w:lang w:eastAsia="zh-TW"/>
        </w:rPr>
        <w:t>5%</w:t>
      </w:r>
      <w:r w:rsidRPr="007220F4">
        <w:rPr>
          <w:lang w:eastAsia="zh-TW"/>
        </w:rPr>
        <w:t>稅率進口橡膠（稅則號列</w:t>
      </w:r>
      <w:r w:rsidRPr="007220F4">
        <w:rPr>
          <w:lang w:eastAsia="zh-TW"/>
        </w:rPr>
        <w:t>4008.21</w:t>
      </w:r>
      <w:r w:rsidRPr="007220F4">
        <w:rPr>
          <w:lang w:eastAsia="zh-TW"/>
        </w:rPr>
        <w:t>）至菲國經濟特區加工製造輪胎（</w:t>
      </w:r>
      <w:r w:rsidRPr="007220F4">
        <w:rPr>
          <w:lang w:eastAsia="zh-TW"/>
        </w:rPr>
        <w:t>4011.90</w:t>
      </w:r>
      <w:r w:rsidRPr="007220F4">
        <w:rPr>
          <w:lang w:eastAsia="zh-TW"/>
        </w:rPr>
        <w:t>），將可適用</w:t>
      </w:r>
      <w:r w:rsidRPr="007220F4">
        <w:rPr>
          <w:lang w:eastAsia="zh-TW"/>
        </w:rPr>
        <w:t>EO148</w:t>
      </w:r>
      <w:r w:rsidRPr="007220F4">
        <w:rPr>
          <w:lang w:eastAsia="zh-TW"/>
        </w:rPr>
        <w:t>享有</w:t>
      </w:r>
      <w:r w:rsidRPr="007220F4">
        <w:rPr>
          <w:lang w:eastAsia="zh-TW"/>
        </w:rPr>
        <w:t>ATIGA</w:t>
      </w:r>
      <w:r w:rsidRPr="007220F4">
        <w:rPr>
          <w:lang w:eastAsia="zh-TW"/>
        </w:rPr>
        <w:t>優惠稅率</w:t>
      </w:r>
      <w:r w:rsidRPr="007220F4">
        <w:rPr>
          <w:lang w:eastAsia="zh-TW"/>
        </w:rPr>
        <w:t>0%</w:t>
      </w:r>
      <w:r w:rsidRPr="007220F4">
        <w:rPr>
          <w:lang w:eastAsia="zh-TW"/>
        </w:rPr>
        <w:t>進口原物料橡膠，降低在菲銷售輪胎之成本。同理亦適用於成衣及鞋業。</w:t>
      </w:r>
    </w:p>
    <w:p w14:paraId="2BE05694" w14:textId="63A3F40C" w:rsidR="007B2B75" w:rsidRPr="007220F4" w:rsidRDefault="00FC3960" w:rsidP="00387C81">
      <w:pPr>
        <w:pStyle w:val="a6"/>
        <w:ind w:left="945" w:hanging="709"/>
        <w:rPr>
          <w:color w:val="auto"/>
        </w:rPr>
      </w:pPr>
      <w:r w:rsidRPr="007220F4">
        <w:rPr>
          <w:color w:val="auto"/>
        </w:rPr>
        <w:t>（五）</w:t>
      </w:r>
      <w:r w:rsidR="007B2B75" w:rsidRPr="007220F4">
        <w:rPr>
          <w:color w:val="auto"/>
        </w:rPr>
        <w:t>杜特地前總統於</w:t>
      </w:r>
      <w:r w:rsidR="007B2B75" w:rsidRPr="007220F4">
        <w:rPr>
          <w:color w:val="auto"/>
        </w:rPr>
        <w:t>2021</w:t>
      </w:r>
      <w:r w:rsidR="007B2B75" w:rsidRPr="007220F4">
        <w:rPr>
          <w:color w:val="auto"/>
        </w:rPr>
        <w:t>年</w:t>
      </w:r>
      <w:r w:rsidR="007B2B75" w:rsidRPr="007220F4">
        <w:rPr>
          <w:color w:val="auto"/>
        </w:rPr>
        <w:t>12</w:t>
      </w:r>
      <w:r w:rsidR="007B2B75" w:rsidRPr="007220F4">
        <w:rPr>
          <w:color w:val="auto"/>
        </w:rPr>
        <w:t>月</w:t>
      </w:r>
      <w:r w:rsidR="007B2B75" w:rsidRPr="007220F4">
        <w:rPr>
          <w:color w:val="auto"/>
        </w:rPr>
        <w:t>10</w:t>
      </w:r>
      <w:r w:rsidR="007B2B75" w:rsidRPr="007220F4">
        <w:rPr>
          <w:color w:val="auto"/>
        </w:rPr>
        <w:t>日簽署共和國第</w:t>
      </w:r>
      <w:r w:rsidR="007B2B75" w:rsidRPr="007220F4">
        <w:rPr>
          <w:color w:val="auto"/>
        </w:rPr>
        <w:t>11595</w:t>
      </w:r>
      <w:r w:rsidR="007B2B75" w:rsidRPr="007220F4">
        <w:rPr>
          <w:color w:val="auto"/>
        </w:rPr>
        <w:t>號法（</w:t>
      </w:r>
      <w:r w:rsidR="007B2B75" w:rsidRPr="007220F4">
        <w:rPr>
          <w:color w:val="auto"/>
        </w:rPr>
        <w:t>RA 11595</w:t>
      </w:r>
      <w:r w:rsidR="007B2B75" w:rsidRPr="007220F4">
        <w:rPr>
          <w:color w:val="auto"/>
        </w:rPr>
        <w:t>），總統府於</w:t>
      </w:r>
      <w:r w:rsidR="007B2B75" w:rsidRPr="007220F4">
        <w:rPr>
          <w:color w:val="auto"/>
        </w:rPr>
        <w:t>2022</w:t>
      </w:r>
      <w:r w:rsidR="007B2B75" w:rsidRPr="007220F4">
        <w:rPr>
          <w:color w:val="auto"/>
        </w:rPr>
        <w:t>年</w:t>
      </w:r>
      <w:r w:rsidR="007B2B75" w:rsidRPr="007220F4">
        <w:rPr>
          <w:color w:val="auto"/>
        </w:rPr>
        <w:t>1</w:t>
      </w:r>
      <w:r w:rsidR="007B2B75" w:rsidRPr="007220F4">
        <w:rPr>
          <w:color w:val="auto"/>
        </w:rPr>
        <w:t>月</w:t>
      </w:r>
      <w:r w:rsidR="007B2B75" w:rsidRPr="007220F4">
        <w:rPr>
          <w:color w:val="auto"/>
        </w:rPr>
        <w:t>6</w:t>
      </w:r>
      <w:r w:rsidR="007B2B75" w:rsidRPr="007220F4">
        <w:rPr>
          <w:color w:val="auto"/>
        </w:rPr>
        <w:t>日頒布，公布後</w:t>
      </w:r>
      <w:r w:rsidR="007B2B75" w:rsidRPr="007220F4">
        <w:rPr>
          <w:color w:val="auto"/>
        </w:rPr>
        <w:t>15</w:t>
      </w:r>
      <w:r w:rsidR="007B2B75" w:rsidRPr="007220F4">
        <w:rPr>
          <w:color w:val="auto"/>
        </w:rPr>
        <w:t>日生效。該法案係修訂</w:t>
      </w:r>
      <w:r w:rsidR="007B2B75" w:rsidRPr="007220F4">
        <w:rPr>
          <w:color w:val="auto"/>
        </w:rPr>
        <w:t>2000</w:t>
      </w:r>
      <w:r w:rsidR="007B2B75" w:rsidRPr="007220F4">
        <w:rPr>
          <w:color w:val="auto"/>
        </w:rPr>
        <w:t>年之共和國第</w:t>
      </w:r>
      <w:r w:rsidR="007B2B75" w:rsidRPr="007220F4">
        <w:rPr>
          <w:color w:val="auto"/>
        </w:rPr>
        <w:t>8762</w:t>
      </w:r>
      <w:r w:rsidR="007B2B75" w:rsidRPr="007220F4">
        <w:rPr>
          <w:color w:val="auto"/>
        </w:rPr>
        <w:t>號法，又稱為「零售業自由化法」。</w:t>
      </w:r>
      <w:proofErr w:type="spellStart"/>
      <w:r w:rsidR="007B2B75" w:rsidRPr="007220F4">
        <w:rPr>
          <w:color w:val="auto"/>
        </w:rPr>
        <w:t>依據</w:t>
      </w:r>
      <w:proofErr w:type="spellEnd"/>
      <w:r w:rsidR="007B2B75" w:rsidRPr="007220F4">
        <w:rPr>
          <w:color w:val="auto"/>
        </w:rPr>
        <w:t>RA 11595</w:t>
      </w:r>
      <w:r w:rsidR="007B2B75" w:rsidRPr="007220F4">
        <w:rPr>
          <w:color w:val="auto"/>
        </w:rPr>
        <w:t>，外國公司從事零售業之最低實收資本額由</w:t>
      </w:r>
      <w:r w:rsidR="007B2B75" w:rsidRPr="007220F4">
        <w:rPr>
          <w:color w:val="auto"/>
        </w:rPr>
        <w:t>1</w:t>
      </w:r>
      <w:r w:rsidR="007B2B75" w:rsidRPr="007220F4">
        <w:rPr>
          <w:color w:val="auto"/>
        </w:rPr>
        <w:t>億</w:t>
      </w:r>
      <w:r w:rsidR="007B2B75" w:rsidRPr="007220F4">
        <w:rPr>
          <w:color w:val="auto"/>
        </w:rPr>
        <w:t>2,500</w:t>
      </w:r>
      <w:r w:rsidR="007B2B75" w:rsidRPr="007220F4">
        <w:rPr>
          <w:color w:val="auto"/>
        </w:rPr>
        <w:t>萬披索（約</w:t>
      </w:r>
      <w:r w:rsidR="007B2B75" w:rsidRPr="007220F4">
        <w:rPr>
          <w:color w:val="auto"/>
        </w:rPr>
        <w:t>250</w:t>
      </w:r>
      <w:r w:rsidR="007B2B75" w:rsidRPr="007220F4">
        <w:rPr>
          <w:color w:val="auto"/>
        </w:rPr>
        <w:t>萬美元）降為</w:t>
      </w:r>
      <w:r w:rsidR="007B2B75" w:rsidRPr="007220F4">
        <w:rPr>
          <w:color w:val="auto"/>
        </w:rPr>
        <w:t>2,500</w:t>
      </w:r>
      <w:r w:rsidR="007B2B75" w:rsidRPr="007220F4">
        <w:rPr>
          <w:color w:val="auto"/>
        </w:rPr>
        <w:t>萬披索（約</w:t>
      </w:r>
      <w:r w:rsidR="007B2B75" w:rsidRPr="007220F4">
        <w:rPr>
          <w:color w:val="auto"/>
        </w:rPr>
        <w:t>50</w:t>
      </w:r>
      <w:r w:rsidR="007B2B75" w:rsidRPr="007220F4">
        <w:rPr>
          <w:color w:val="auto"/>
        </w:rPr>
        <w:t>萬美元），大幅調降進入門檻，並</w:t>
      </w:r>
      <w:proofErr w:type="gramStart"/>
      <w:r w:rsidR="007B2B75" w:rsidRPr="007220F4">
        <w:rPr>
          <w:color w:val="auto"/>
        </w:rPr>
        <w:t>取消對淨資產</w:t>
      </w:r>
      <w:proofErr w:type="gramEnd"/>
      <w:r w:rsidR="007B2B75" w:rsidRPr="007220F4">
        <w:rPr>
          <w:color w:val="auto"/>
        </w:rPr>
        <w:t>、分店數以及業績紀錄等營業資格限制。相較舊法，新法開放小型投資者進入菲國零售市場，並鼓勵外國業者多採購當地商品。</w:t>
      </w:r>
    </w:p>
    <w:p w14:paraId="6FBDC535" w14:textId="43459EFB" w:rsidR="007B2B75" w:rsidRPr="007220F4" w:rsidRDefault="00FC3960" w:rsidP="00982C00">
      <w:pPr>
        <w:pStyle w:val="a6"/>
        <w:ind w:left="945" w:hanging="709"/>
        <w:rPr>
          <w:color w:val="auto"/>
        </w:rPr>
      </w:pPr>
      <w:r w:rsidRPr="007220F4">
        <w:rPr>
          <w:color w:val="auto"/>
        </w:rPr>
        <w:t>（六）</w:t>
      </w:r>
      <w:r w:rsidR="007B2B75" w:rsidRPr="007220F4">
        <w:rPr>
          <w:color w:val="auto"/>
        </w:rPr>
        <w:t>杜特地前總統</w:t>
      </w:r>
      <w:r w:rsidR="007B2B75" w:rsidRPr="007220F4">
        <w:rPr>
          <w:color w:val="auto"/>
        </w:rPr>
        <w:t>2022</w:t>
      </w:r>
      <w:r w:rsidR="007B2B75" w:rsidRPr="007220F4">
        <w:rPr>
          <w:color w:val="auto"/>
        </w:rPr>
        <w:t>年</w:t>
      </w:r>
      <w:r w:rsidR="007B2B75" w:rsidRPr="007220F4">
        <w:rPr>
          <w:color w:val="auto"/>
        </w:rPr>
        <w:t>3</w:t>
      </w:r>
      <w:r w:rsidR="007B2B75" w:rsidRPr="007220F4">
        <w:rPr>
          <w:color w:val="auto"/>
        </w:rPr>
        <w:t>月</w:t>
      </w:r>
      <w:r w:rsidR="007B2B75" w:rsidRPr="007220F4">
        <w:rPr>
          <w:color w:val="auto"/>
        </w:rPr>
        <w:t>21</w:t>
      </w:r>
      <w:r w:rsidR="007B2B75" w:rsidRPr="007220F4">
        <w:rPr>
          <w:color w:val="auto"/>
        </w:rPr>
        <w:t>日簽署共和國第</w:t>
      </w:r>
      <w:r w:rsidR="007B2B75" w:rsidRPr="007220F4">
        <w:rPr>
          <w:color w:val="auto"/>
        </w:rPr>
        <w:t>11659</w:t>
      </w:r>
      <w:r w:rsidR="007B2B75" w:rsidRPr="007220F4">
        <w:rPr>
          <w:color w:val="auto"/>
        </w:rPr>
        <w:t>號法（</w:t>
      </w:r>
      <w:r w:rsidR="007B2B75" w:rsidRPr="007220F4">
        <w:rPr>
          <w:color w:val="auto"/>
        </w:rPr>
        <w:t>RA 11659</w:t>
      </w:r>
      <w:r w:rsidR="007B2B75" w:rsidRPr="007220F4">
        <w:rPr>
          <w:color w:val="auto"/>
        </w:rPr>
        <w:t>），總統府於</w:t>
      </w:r>
      <w:r w:rsidR="007B2B75" w:rsidRPr="007220F4">
        <w:rPr>
          <w:color w:val="auto"/>
        </w:rPr>
        <w:t>3</w:t>
      </w:r>
      <w:r w:rsidR="007B2B75" w:rsidRPr="007220F4">
        <w:rPr>
          <w:color w:val="auto"/>
        </w:rPr>
        <w:t>月</w:t>
      </w:r>
      <w:r w:rsidR="007B2B75" w:rsidRPr="007220F4">
        <w:rPr>
          <w:color w:val="auto"/>
        </w:rPr>
        <w:t>23</w:t>
      </w:r>
      <w:r w:rsidR="007B2B75" w:rsidRPr="007220F4">
        <w:rPr>
          <w:color w:val="auto"/>
        </w:rPr>
        <w:t>日公布，並於公布後</w:t>
      </w:r>
      <w:r w:rsidR="007B2B75" w:rsidRPr="007220F4">
        <w:rPr>
          <w:color w:val="auto"/>
        </w:rPr>
        <w:t>15</w:t>
      </w:r>
      <w:r w:rsidR="007B2B75" w:rsidRPr="007220F4">
        <w:rPr>
          <w:color w:val="auto"/>
        </w:rPr>
        <w:t>日生效。該法係修訂已有</w:t>
      </w:r>
      <w:r w:rsidR="007B2B75" w:rsidRPr="007220F4">
        <w:rPr>
          <w:color w:val="auto"/>
        </w:rPr>
        <w:t>85</w:t>
      </w:r>
      <w:r w:rsidR="007B2B75" w:rsidRPr="007220F4">
        <w:rPr>
          <w:color w:val="auto"/>
        </w:rPr>
        <w:t>年歷史之共和國第</w:t>
      </w:r>
      <w:r w:rsidR="007B2B75" w:rsidRPr="007220F4">
        <w:rPr>
          <w:color w:val="auto"/>
        </w:rPr>
        <w:t>146</w:t>
      </w:r>
      <w:r w:rsidR="007B2B75" w:rsidRPr="007220F4">
        <w:rPr>
          <w:color w:val="auto"/>
        </w:rPr>
        <w:t>號法（</w:t>
      </w:r>
      <w:r w:rsidR="007B2B75" w:rsidRPr="007220F4">
        <w:rPr>
          <w:color w:val="auto"/>
        </w:rPr>
        <w:t>RA 146</w:t>
      </w:r>
      <w:r w:rsidR="007B2B75" w:rsidRPr="007220F4">
        <w:rPr>
          <w:color w:val="auto"/>
        </w:rPr>
        <w:t>），又稱為「公共服務法」。杜特地前總統簽署法案後表示，感謝菲國國會及時批准，預期該法可刺激</w:t>
      </w:r>
      <w:proofErr w:type="gramStart"/>
      <w:r w:rsidR="007B2B75" w:rsidRPr="007220F4">
        <w:rPr>
          <w:color w:val="auto"/>
        </w:rPr>
        <w:t>疫</w:t>
      </w:r>
      <w:proofErr w:type="gramEnd"/>
      <w:r w:rsidR="007B2B75" w:rsidRPr="007220F4">
        <w:rPr>
          <w:color w:val="auto"/>
        </w:rPr>
        <w:t>後經濟復甦，創造更多就業機會，吸引全球投資人並使菲國公共服務更加現代化。該法將電信、國內航運、鐵路和地鐵、航空公司、高速公路和收費公路以及</w:t>
      </w:r>
      <w:r w:rsidR="007B2B75" w:rsidRPr="007220F4">
        <w:rPr>
          <w:color w:val="auto"/>
        </w:rPr>
        <w:lastRenderedPageBreak/>
        <w:t>機場等行業開放准許外資</w:t>
      </w:r>
      <w:r w:rsidR="007B2B75" w:rsidRPr="007220F4">
        <w:rPr>
          <w:color w:val="auto"/>
        </w:rPr>
        <w:t>100%</w:t>
      </w:r>
      <w:r w:rsidR="007B2B75" w:rsidRPr="007220F4">
        <w:rPr>
          <w:color w:val="auto"/>
        </w:rPr>
        <w:t>持有，不受菲國憲法規定外資所有權不得超過</w:t>
      </w:r>
      <w:r w:rsidR="007B2B75" w:rsidRPr="007220F4">
        <w:rPr>
          <w:color w:val="auto"/>
        </w:rPr>
        <w:t>40%</w:t>
      </w:r>
      <w:r w:rsidR="007B2B75" w:rsidRPr="007220F4">
        <w:rPr>
          <w:color w:val="auto"/>
        </w:rPr>
        <w:t>之限制。根據本次修正法案，公共事業將僅限於電力（配電及輸電）、石油及其產品管路輸配系統、供水及廢水處理、海港及大眾運輸等行業，該等行業仍受外資所有權不得超過</w:t>
      </w:r>
      <w:r w:rsidR="007B2B75" w:rsidRPr="007220F4">
        <w:rPr>
          <w:color w:val="auto"/>
        </w:rPr>
        <w:t>40%</w:t>
      </w:r>
      <w:r w:rsidR="007B2B75" w:rsidRPr="007220F4">
        <w:rPr>
          <w:color w:val="auto"/>
        </w:rPr>
        <w:t>之限制。</w:t>
      </w:r>
    </w:p>
    <w:p w14:paraId="46E2F61B" w14:textId="77777777" w:rsidR="00787F6C" w:rsidRPr="007220F4" w:rsidRDefault="00787F6C" w:rsidP="00982C00">
      <w:pPr>
        <w:pStyle w:val="a6"/>
        <w:ind w:left="945" w:hanging="709"/>
        <w:rPr>
          <w:color w:val="auto"/>
        </w:rPr>
      </w:pPr>
      <w:r w:rsidRPr="007220F4">
        <w:rPr>
          <w:color w:val="auto"/>
        </w:rPr>
        <w:t>（</w:t>
      </w:r>
      <w:r w:rsidRPr="007220F4">
        <w:rPr>
          <w:rFonts w:hint="eastAsia"/>
          <w:color w:val="auto"/>
        </w:rPr>
        <w:t>七</w:t>
      </w:r>
      <w:r w:rsidRPr="007220F4">
        <w:rPr>
          <w:color w:val="auto"/>
        </w:rPr>
        <w:t>）</w:t>
      </w:r>
      <w:r w:rsidRPr="007220F4">
        <w:rPr>
          <w:rFonts w:hint="eastAsia"/>
          <w:color w:val="auto"/>
        </w:rPr>
        <w:t>修法放寬外國投資人長期土地租賃期限至</w:t>
      </w:r>
      <w:r w:rsidRPr="007220F4">
        <w:rPr>
          <w:rFonts w:hint="eastAsia"/>
          <w:color w:val="auto"/>
        </w:rPr>
        <w:t>99</w:t>
      </w:r>
      <w:r w:rsidRPr="007220F4">
        <w:rPr>
          <w:rFonts w:hint="eastAsia"/>
          <w:color w:val="auto"/>
        </w:rPr>
        <w:t>年</w:t>
      </w:r>
    </w:p>
    <w:p w14:paraId="08185974" w14:textId="4FCC11B5" w:rsidR="00787F6C" w:rsidRPr="007220F4" w:rsidRDefault="00787F6C" w:rsidP="003F7BE2">
      <w:pPr>
        <w:pStyle w:val="af"/>
        <w:ind w:left="945" w:firstLine="472"/>
      </w:pPr>
      <w:r w:rsidRPr="007220F4">
        <w:rPr>
          <w:rFonts w:hint="eastAsia"/>
        </w:rPr>
        <w:t>小馬可仕總統於</w:t>
      </w:r>
      <w:r w:rsidRPr="007220F4">
        <w:rPr>
          <w:rFonts w:hint="eastAsia"/>
        </w:rPr>
        <w:t>2025</w:t>
      </w:r>
      <w:r w:rsidRPr="007220F4">
        <w:rPr>
          <w:rFonts w:hint="eastAsia"/>
        </w:rPr>
        <w:t>年</w:t>
      </w:r>
      <w:r w:rsidRPr="007220F4">
        <w:rPr>
          <w:rFonts w:hint="eastAsia"/>
        </w:rPr>
        <w:t>8</w:t>
      </w:r>
      <w:r w:rsidRPr="007220F4">
        <w:rPr>
          <w:rFonts w:hint="eastAsia"/>
        </w:rPr>
        <w:t>月</w:t>
      </w:r>
      <w:r w:rsidRPr="007220F4">
        <w:rPr>
          <w:rFonts w:hint="eastAsia"/>
        </w:rPr>
        <w:t>29</w:t>
      </w:r>
      <w:r w:rsidRPr="007220F4">
        <w:rPr>
          <w:rFonts w:hint="eastAsia"/>
        </w:rPr>
        <w:t>日簽署共和國第</w:t>
      </w:r>
      <w:r w:rsidRPr="007220F4">
        <w:rPr>
          <w:rFonts w:hint="eastAsia"/>
        </w:rPr>
        <w:t>12252</w:t>
      </w:r>
      <w:r w:rsidRPr="007220F4">
        <w:rPr>
          <w:rFonts w:hint="eastAsia"/>
        </w:rPr>
        <w:t>號法案</w:t>
      </w:r>
      <w:r w:rsidR="007220F4" w:rsidRPr="007220F4">
        <w:rPr>
          <w:rFonts w:hint="eastAsia"/>
          <w:color w:val="FF00FF"/>
        </w:rPr>
        <w:t>（</w:t>
      </w:r>
      <w:r w:rsidRPr="007220F4">
        <w:rPr>
          <w:rFonts w:hint="eastAsia"/>
        </w:rPr>
        <w:t>RA 12252</w:t>
      </w:r>
      <w:r w:rsidR="007220F4" w:rsidRPr="007220F4">
        <w:rPr>
          <w:rFonts w:hint="eastAsia"/>
          <w:color w:val="FF00FF"/>
        </w:rPr>
        <w:t>）</w:t>
      </w:r>
      <w:r w:rsidRPr="007220F4">
        <w:rPr>
          <w:rFonts w:hint="eastAsia"/>
        </w:rPr>
        <w:t>，修改投資者租賃法</w:t>
      </w:r>
      <w:r w:rsidR="007220F4" w:rsidRPr="007220F4">
        <w:rPr>
          <w:rFonts w:hint="eastAsia"/>
          <w:color w:val="FF00FF"/>
        </w:rPr>
        <w:t>（</w:t>
      </w:r>
      <w:r w:rsidRPr="007220F4">
        <w:rPr>
          <w:rFonts w:hint="eastAsia"/>
        </w:rPr>
        <w:t>RA 7652</w:t>
      </w:r>
      <w:r w:rsidR="007220F4" w:rsidRPr="007220F4">
        <w:rPr>
          <w:rFonts w:hint="eastAsia"/>
          <w:color w:val="FF00FF"/>
        </w:rPr>
        <w:t>）</w:t>
      </w:r>
      <w:r w:rsidRPr="007220F4">
        <w:rPr>
          <w:rFonts w:hint="eastAsia"/>
        </w:rPr>
        <w:t>，放寬外國長期租賃土地契約上限由</w:t>
      </w:r>
      <w:r w:rsidRPr="007220F4">
        <w:rPr>
          <w:rFonts w:hint="eastAsia"/>
        </w:rPr>
        <w:t>50</w:t>
      </w:r>
      <w:r w:rsidRPr="007220F4">
        <w:rPr>
          <w:rFonts w:hint="eastAsia"/>
        </w:rPr>
        <w:t>年延長至</w:t>
      </w:r>
      <w:r w:rsidRPr="007220F4">
        <w:rPr>
          <w:rFonts w:hint="eastAsia"/>
        </w:rPr>
        <w:t>99</w:t>
      </w:r>
      <w:r w:rsidRPr="007220F4">
        <w:rPr>
          <w:rFonts w:hint="eastAsia"/>
        </w:rPr>
        <w:t>年，以提高租賃契約穩定性。根據菲國憲法規定，外國人禁止在菲直接購買土地，僅能租賃或透過合資方式購買，以保護國家對土地的控制。租賃土地用途需專用且符合所批准投資項目，倘投資人撤資或將土地用於其他用途則契約將終止，另違反規定如非法使用土地等，契約將無效並且將面臨</w:t>
      </w:r>
      <w:r w:rsidRPr="007220F4">
        <w:rPr>
          <w:rFonts w:hint="eastAsia"/>
        </w:rPr>
        <w:t>100</w:t>
      </w:r>
      <w:r w:rsidRPr="007220F4">
        <w:rPr>
          <w:rFonts w:hint="eastAsia"/>
        </w:rPr>
        <w:t>萬至</w:t>
      </w:r>
      <w:r w:rsidRPr="007220F4">
        <w:rPr>
          <w:rFonts w:hint="eastAsia"/>
        </w:rPr>
        <w:t>1,000</w:t>
      </w:r>
      <w:r w:rsidRPr="007220F4">
        <w:rPr>
          <w:rFonts w:hint="eastAsia"/>
        </w:rPr>
        <w:t>萬披索</w:t>
      </w:r>
      <w:r w:rsidR="007220F4" w:rsidRPr="007220F4">
        <w:rPr>
          <w:rFonts w:hint="eastAsia"/>
          <w:color w:val="FF00FF"/>
        </w:rPr>
        <w:t>（</w:t>
      </w:r>
      <w:r w:rsidRPr="007220F4">
        <w:rPr>
          <w:rFonts w:hint="eastAsia"/>
        </w:rPr>
        <w:t>約合</w:t>
      </w:r>
      <w:r w:rsidRPr="007220F4">
        <w:rPr>
          <w:rFonts w:hint="eastAsia"/>
        </w:rPr>
        <w:t>1.8</w:t>
      </w:r>
      <w:r w:rsidRPr="007220F4">
        <w:rPr>
          <w:rFonts w:hint="eastAsia"/>
        </w:rPr>
        <w:t>萬至</w:t>
      </w:r>
      <w:r w:rsidRPr="007220F4">
        <w:rPr>
          <w:rFonts w:hint="eastAsia"/>
        </w:rPr>
        <w:t>18</w:t>
      </w:r>
      <w:r w:rsidRPr="007220F4">
        <w:rPr>
          <w:rFonts w:hint="eastAsia"/>
        </w:rPr>
        <w:t>萬美元</w:t>
      </w:r>
      <w:r w:rsidR="007220F4" w:rsidRPr="007220F4">
        <w:rPr>
          <w:rFonts w:hint="eastAsia"/>
          <w:color w:val="FF00FF"/>
        </w:rPr>
        <w:t>）</w:t>
      </w:r>
      <w:r w:rsidRPr="007220F4">
        <w:rPr>
          <w:rFonts w:hint="eastAsia"/>
        </w:rPr>
        <w:t>之罰款或</w:t>
      </w:r>
      <w:r w:rsidRPr="007220F4">
        <w:rPr>
          <w:rFonts w:hint="eastAsia"/>
        </w:rPr>
        <w:t>6</w:t>
      </w:r>
      <w:r w:rsidRPr="007220F4">
        <w:rPr>
          <w:rFonts w:hint="eastAsia"/>
        </w:rPr>
        <w:t>個月至</w:t>
      </w:r>
      <w:r w:rsidRPr="007220F4">
        <w:rPr>
          <w:rFonts w:hint="eastAsia"/>
        </w:rPr>
        <w:t>6</w:t>
      </w:r>
      <w:r w:rsidRPr="007220F4">
        <w:rPr>
          <w:rFonts w:hint="eastAsia"/>
        </w:rPr>
        <w:t>年之監禁。新法授權菲國財政激勵審查委員會（</w:t>
      </w:r>
      <w:r w:rsidRPr="007220F4">
        <w:rPr>
          <w:rFonts w:hint="eastAsia"/>
        </w:rPr>
        <w:t>FIRB</w:t>
      </w:r>
      <w:r w:rsidRPr="007220F4">
        <w:rPr>
          <w:rFonts w:hint="eastAsia"/>
        </w:rPr>
        <w:t>）、貿工部投資署</w:t>
      </w:r>
      <w:r w:rsidR="007220F4" w:rsidRPr="007220F4">
        <w:rPr>
          <w:rFonts w:hint="eastAsia"/>
          <w:color w:val="FF00FF"/>
        </w:rPr>
        <w:t>（</w:t>
      </w:r>
      <w:r w:rsidRPr="007220F4">
        <w:rPr>
          <w:rFonts w:hint="eastAsia"/>
        </w:rPr>
        <w:t>BOI</w:t>
      </w:r>
      <w:r w:rsidR="007220F4" w:rsidRPr="007220F4">
        <w:rPr>
          <w:rFonts w:hint="eastAsia"/>
          <w:color w:val="FF00FF"/>
        </w:rPr>
        <w:t>）</w:t>
      </w:r>
      <w:r w:rsidRPr="007220F4">
        <w:rPr>
          <w:rFonts w:hint="eastAsia"/>
        </w:rPr>
        <w:t>以及其他投資促進機構</w:t>
      </w:r>
      <w:r w:rsidR="007220F4" w:rsidRPr="007220F4">
        <w:rPr>
          <w:rFonts w:hint="eastAsia"/>
          <w:color w:val="FF00FF"/>
        </w:rPr>
        <w:t>（</w:t>
      </w:r>
      <w:r w:rsidRPr="007220F4">
        <w:rPr>
          <w:rFonts w:hint="eastAsia"/>
        </w:rPr>
        <w:t>IPA</w:t>
      </w:r>
      <w:r w:rsidR="007220F4" w:rsidRPr="007220F4">
        <w:rPr>
          <w:rFonts w:hint="eastAsia"/>
          <w:color w:val="FF00FF"/>
        </w:rPr>
        <w:t>）</w:t>
      </w:r>
      <w:r w:rsidRPr="007220F4">
        <w:rPr>
          <w:rFonts w:hint="eastAsia"/>
        </w:rPr>
        <w:t>，有權要求外國承租人就土地租賃契約生效後</w:t>
      </w:r>
      <w:r w:rsidRPr="007220F4">
        <w:rPr>
          <w:rFonts w:hint="eastAsia"/>
        </w:rPr>
        <w:t>3</w:t>
      </w:r>
      <w:r w:rsidRPr="007220F4">
        <w:rPr>
          <w:rFonts w:hint="eastAsia"/>
        </w:rPr>
        <w:t>年內未能落實投資計畫提出解釋。</w:t>
      </w:r>
      <w:r w:rsidRPr="007220F4">
        <w:rPr>
          <w:rFonts w:hint="eastAsia"/>
        </w:rPr>
        <w:t>2025</w:t>
      </w:r>
      <w:r w:rsidRPr="007220F4">
        <w:rPr>
          <w:rFonts w:hint="eastAsia"/>
        </w:rPr>
        <w:t>年</w:t>
      </w:r>
      <w:r w:rsidRPr="007220F4">
        <w:rPr>
          <w:rFonts w:hint="eastAsia"/>
        </w:rPr>
        <w:t>12</w:t>
      </w:r>
      <w:r w:rsidRPr="007220F4">
        <w:rPr>
          <w:rFonts w:hint="eastAsia"/>
        </w:rPr>
        <w:t>月</w:t>
      </w:r>
      <w:r w:rsidRPr="007220F4">
        <w:rPr>
          <w:rFonts w:hint="eastAsia"/>
        </w:rPr>
        <w:t>19</w:t>
      </w:r>
      <w:r w:rsidRPr="007220F4">
        <w:rPr>
          <w:rFonts w:hint="eastAsia"/>
        </w:rPr>
        <w:t>日菲律賓貿工部投資署</w:t>
      </w:r>
      <w:r w:rsidR="007220F4" w:rsidRPr="007220F4">
        <w:rPr>
          <w:rFonts w:hint="eastAsia"/>
          <w:color w:val="FF00FF"/>
        </w:rPr>
        <w:t>（</w:t>
      </w:r>
      <w:r w:rsidRPr="007220F4">
        <w:rPr>
          <w:rFonts w:hint="eastAsia"/>
        </w:rPr>
        <w:t>BOI</w:t>
      </w:r>
      <w:r w:rsidR="007220F4" w:rsidRPr="007220F4">
        <w:rPr>
          <w:rFonts w:hint="eastAsia"/>
          <w:color w:val="FF00FF"/>
        </w:rPr>
        <w:t>）</w:t>
      </w:r>
      <w:r w:rsidRPr="007220F4">
        <w:rPr>
          <w:rFonts w:hint="eastAsia"/>
        </w:rPr>
        <w:t>公布第</w:t>
      </w:r>
      <w:r w:rsidRPr="007220F4">
        <w:rPr>
          <w:rFonts w:hint="eastAsia"/>
        </w:rPr>
        <w:t>12252</w:t>
      </w:r>
      <w:r w:rsidRPr="007220F4">
        <w:rPr>
          <w:rFonts w:hint="eastAsia"/>
        </w:rPr>
        <w:t>號共和國法</w:t>
      </w:r>
      <w:r w:rsidR="007220F4" w:rsidRPr="007220F4">
        <w:rPr>
          <w:rFonts w:hint="eastAsia"/>
          <w:color w:val="FF00FF"/>
        </w:rPr>
        <w:t>（</w:t>
      </w:r>
      <w:r w:rsidRPr="007220F4">
        <w:rPr>
          <w:rFonts w:hint="eastAsia"/>
        </w:rPr>
        <w:t>亦稱為「</w:t>
      </w:r>
      <w:r w:rsidRPr="007220F4">
        <w:rPr>
          <w:rFonts w:hint="eastAsia"/>
        </w:rPr>
        <w:t>99</w:t>
      </w:r>
      <w:r w:rsidRPr="007220F4">
        <w:rPr>
          <w:rFonts w:hint="eastAsia"/>
        </w:rPr>
        <w:t>年投資租賃法」</w:t>
      </w:r>
      <w:r w:rsidR="007220F4" w:rsidRPr="007220F4">
        <w:rPr>
          <w:rFonts w:hint="eastAsia"/>
          <w:color w:val="FF00FF"/>
        </w:rPr>
        <w:t>）</w:t>
      </w:r>
      <w:r w:rsidRPr="007220F4">
        <w:rPr>
          <w:rFonts w:hint="eastAsia"/>
        </w:rPr>
        <w:t>之實施細則條例，將外國投資者私人土地的租賃期限從</w:t>
      </w:r>
      <w:r w:rsidRPr="007220F4">
        <w:rPr>
          <w:rFonts w:hint="eastAsia"/>
        </w:rPr>
        <w:t>75</w:t>
      </w:r>
      <w:r w:rsidRPr="007220F4">
        <w:rPr>
          <w:rFonts w:hint="eastAsia"/>
        </w:rPr>
        <w:t>年延長至累計</w:t>
      </w:r>
      <w:r w:rsidRPr="007220F4">
        <w:rPr>
          <w:rFonts w:hint="eastAsia"/>
        </w:rPr>
        <w:t>99</w:t>
      </w:r>
      <w:r w:rsidRPr="007220F4">
        <w:rPr>
          <w:rFonts w:hint="eastAsia"/>
        </w:rPr>
        <w:t>年。實施細則要求在土地所有權證中註明租賃合約，以使得租賃契約對公眾具有約束力，並提供重要的法律保護。並提供清晰且循序漸進之法規流程，為投資人簡化程序及官僚主義。菲國基地轉換暨發展署</w:t>
      </w:r>
      <w:r w:rsidR="007220F4" w:rsidRPr="007220F4">
        <w:rPr>
          <w:rFonts w:hint="eastAsia"/>
          <w:color w:val="FF00FF"/>
        </w:rPr>
        <w:t>（</w:t>
      </w:r>
      <w:r w:rsidRPr="007220F4">
        <w:rPr>
          <w:rFonts w:hint="eastAsia"/>
        </w:rPr>
        <w:t>BCDA</w:t>
      </w:r>
      <w:r w:rsidR="007220F4" w:rsidRPr="007220F4">
        <w:rPr>
          <w:rFonts w:hint="eastAsia"/>
          <w:color w:val="FF00FF"/>
        </w:rPr>
        <w:t>）</w:t>
      </w:r>
      <w:r w:rsidRPr="007220F4">
        <w:rPr>
          <w:rFonts w:hint="eastAsia"/>
        </w:rPr>
        <w:t>對此表示歡迎，認為有助提供投資確定性以及利於長期規劃，在該署各項開發項目中創造更多就業機會，也賦予投資促進機構強制執行承諾的權力。</w:t>
      </w:r>
    </w:p>
    <w:p w14:paraId="5E437292" w14:textId="77777777" w:rsidR="007B2B75" w:rsidRPr="007220F4" w:rsidRDefault="007B2B75" w:rsidP="00982C00">
      <w:pPr>
        <w:pStyle w:val="a5"/>
        <w:pageBreakBefore/>
        <w:spacing w:before="257" w:after="257"/>
        <w:ind w:left="632" w:hanging="632"/>
        <w:rPr>
          <w:color w:val="auto"/>
        </w:rPr>
      </w:pPr>
      <w:r w:rsidRPr="007220F4">
        <w:rPr>
          <w:color w:val="auto"/>
        </w:rPr>
        <w:lastRenderedPageBreak/>
        <w:t>二、投資申請之規定、程序、應準備文件及審查流程</w:t>
      </w:r>
    </w:p>
    <w:p w14:paraId="5C8F2FAB" w14:textId="235CF1C5" w:rsidR="007B2B75" w:rsidRPr="007220F4" w:rsidRDefault="007B2B75" w:rsidP="00387C81">
      <w:pPr>
        <w:ind w:firstLine="472"/>
        <w:rPr>
          <w:lang w:eastAsia="zh-TW"/>
        </w:rPr>
      </w:pPr>
      <w:r w:rsidRPr="007220F4">
        <w:rPr>
          <w:lang w:eastAsia="zh-TW"/>
        </w:rPr>
        <w:t>菲國企業設立型態，可分成獨資、合夥或公司等</w:t>
      </w:r>
      <w:r w:rsidRPr="007220F4">
        <w:rPr>
          <w:lang w:eastAsia="zh-TW"/>
        </w:rPr>
        <w:t>3</w:t>
      </w:r>
      <w:r w:rsidRPr="007220F4">
        <w:rPr>
          <w:lang w:eastAsia="zh-TW"/>
        </w:rPr>
        <w:t>種。外國公司亦得在菲國設立分公司（</w:t>
      </w:r>
      <w:r w:rsidRPr="007220F4">
        <w:rPr>
          <w:lang w:eastAsia="zh-TW"/>
        </w:rPr>
        <w:t>branch office</w:t>
      </w:r>
      <w:r w:rsidRPr="007220F4">
        <w:rPr>
          <w:lang w:eastAsia="zh-TW"/>
        </w:rPr>
        <w:t>）、子公司（相當於本國公司，菲人持股</w:t>
      </w:r>
      <w:r w:rsidRPr="007220F4">
        <w:rPr>
          <w:lang w:eastAsia="zh-TW"/>
        </w:rPr>
        <w:t>60%</w:t>
      </w:r>
      <w:r w:rsidRPr="007220F4">
        <w:rPr>
          <w:lang w:eastAsia="zh-TW"/>
        </w:rPr>
        <w:t>以上）、辦事處（</w:t>
      </w:r>
      <w:r w:rsidRPr="007220F4">
        <w:rPr>
          <w:lang w:eastAsia="zh-TW"/>
        </w:rPr>
        <w:t>representative office</w:t>
      </w:r>
      <w:r w:rsidRPr="007220F4">
        <w:rPr>
          <w:lang w:eastAsia="zh-TW"/>
        </w:rPr>
        <w:t>）或一人公司（</w:t>
      </w:r>
      <w:r w:rsidRPr="007220F4">
        <w:rPr>
          <w:lang w:eastAsia="zh-TW"/>
        </w:rPr>
        <w:t>One Person Corporation</w:t>
      </w:r>
      <w:r w:rsidRPr="007220F4">
        <w:rPr>
          <w:lang w:eastAsia="zh-TW"/>
        </w:rPr>
        <w:t>，</w:t>
      </w:r>
      <w:r w:rsidRPr="007220F4">
        <w:rPr>
          <w:lang w:eastAsia="zh-TW"/>
        </w:rPr>
        <w:t>OPC</w:t>
      </w:r>
      <w:r w:rsidRPr="007220F4">
        <w:rPr>
          <w:lang w:eastAsia="zh-TW"/>
        </w:rPr>
        <w:t>）。分公司</w:t>
      </w:r>
      <w:proofErr w:type="gramStart"/>
      <w:r w:rsidRPr="007220F4">
        <w:rPr>
          <w:lang w:eastAsia="zh-TW"/>
        </w:rPr>
        <w:t>稅負以菲國</w:t>
      </w:r>
      <w:proofErr w:type="gramEnd"/>
      <w:r w:rsidRPr="007220F4">
        <w:rPr>
          <w:lang w:eastAsia="zh-TW"/>
        </w:rPr>
        <w:t>所得為稅基，最低登記資本額為</w:t>
      </w:r>
      <w:r w:rsidRPr="007220F4">
        <w:rPr>
          <w:lang w:eastAsia="zh-TW"/>
        </w:rPr>
        <w:t>20</w:t>
      </w:r>
      <w:r w:rsidRPr="007220F4">
        <w:rPr>
          <w:lang w:eastAsia="zh-TW"/>
        </w:rPr>
        <w:t>萬美元（高科技產業或僱用</w:t>
      </w:r>
      <w:r w:rsidRPr="007220F4">
        <w:rPr>
          <w:lang w:eastAsia="zh-TW"/>
        </w:rPr>
        <w:t>50</w:t>
      </w:r>
      <w:r w:rsidRPr="007220F4">
        <w:rPr>
          <w:lang w:eastAsia="zh-TW"/>
        </w:rPr>
        <w:t>位以上之直接勞工者可降低實收資本額至</w:t>
      </w:r>
      <w:r w:rsidRPr="007220F4">
        <w:rPr>
          <w:lang w:eastAsia="zh-TW"/>
        </w:rPr>
        <w:t>10</w:t>
      </w:r>
      <w:r w:rsidRPr="007220F4">
        <w:rPr>
          <w:lang w:eastAsia="zh-TW"/>
        </w:rPr>
        <w:t>萬美元）；子公司稅負則以全部國內外所得為稅基，最低登記資本額為</w:t>
      </w:r>
      <w:r w:rsidRPr="007220F4">
        <w:rPr>
          <w:lang w:eastAsia="zh-TW"/>
        </w:rPr>
        <w:t>5,000</w:t>
      </w:r>
      <w:r w:rsidRPr="007220F4">
        <w:rPr>
          <w:lang w:eastAsia="zh-TW"/>
        </w:rPr>
        <w:t>披索［菲律賓財政部證券管理委員會（</w:t>
      </w:r>
      <w:r w:rsidRPr="007220F4">
        <w:rPr>
          <w:lang w:eastAsia="zh-TW"/>
        </w:rPr>
        <w:t>SEC</w:t>
      </w:r>
      <w:r w:rsidRPr="007220F4">
        <w:rPr>
          <w:lang w:eastAsia="zh-TW"/>
        </w:rPr>
        <w:t>）另有規定者除外，各產業登記資本額規定請參考</w:t>
      </w:r>
      <w:r w:rsidRPr="007220F4">
        <w:rPr>
          <w:lang w:eastAsia="zh-TW"/>
        </w:rPr>
        <w:t>SEC</w:t>
      </w:r>
      <w:r w:rsidRPr="007220F4">
        <w:rPr>
          <w:lang w:eastAsia="zh-TW"/>
        </w:rPr>
        <w:t>網站］；辦事處最低資本額為</w:t>
      </w:r>
      <w:r w:rsidRPr="007220F4">
        <w:rPr>
          <w:lang w:eastAsia="zh-TW"/>
        </w:rPr>
        <w:t>3</w:t>
      </w:r>
      <w:r w:rsidRPr="007220F4">
        <w:rPr>
          <w:lang w:eastAsia="zh-TW"/>
        </w:rPr>
        <w:t>萬美元，不得從事營利事業；一人公司沒有最低登記資本額之限制，銀行、非屬銀行之金融機構、</w:t>
      </w:r>
      <w:proofErr w:type="gramStart"/>
      <w:r w:rsidRPr="007220F4">
        <w:rPr>
          <w:lang w:eastAsia="zh-TW"/>
        </w:rPr>
        <w:t>準</w:t>
      </w:r>
      <w:proofErr w:type="gramEnd"/>
      <w:r w:rsidRPr="007220F4">
        <w:rPr>
          <w:lang w:eastAsia="zh-TW"/>
        </w:rPr>
        <w:t>銀行（</w:t>
      </w:r>
      <w:r w:rsidRPr="007220F4">
        <w:rPr>
          <w:lang w:eastAsia="zh-TW"/>
        </w:rPr>
        <w:t>quasi-banks</w:t>
      </w:r>
      <w:r w:rsidRPr="007220F4">
        <w:rPr>
          <w:lang w:eastAsia="zh-TW"/>
        </w:rPr>
        <w:t>）、預先需求合約（</w:t>
      </w:r>
      <w:r w:rsidRPr="007220F4">
        <w:rPr>
          <w:lang w:eastAsia="zh-TW"/>
        </w:rPr>
        <w:t>pre-need</w:t>
      </w:r>
      <w:r w:rsidRPr="007220F4">
        <w:rPr>
          <w:lang w:eastAsia="zh-TW"/>
        </w:rPr>
        <w:t>）、信託、保險、上市公司、未經特許之國營企業，以及經獲取證照並據以執業之自然人等不可申請登記一人公司。以出口為導向之公司，無論是分公司或子公司，皆可</w:t>
      </w:r>
      <w:r w:rsidRPr="007220F4">
        <w:rPr>
          <w:lang w:eastAsia="zh-TW"/>
        </w:rPr>
        <w:t>100%</w:t>
      </w:r>
      <w:r w:rsidRPr="007220F4">
        <w:rPr>
          <w:lang w:eastAsia="zh-TW"/>
        </w:rPr>
        <w:t>外人持有，登記資本額皆為</w:t>
      </w:r>
      <w:r w:rsidRPr="007220F4">
        <w:rPr>
          <w:lang w:eastAsia="zh-TW"/>
        </w:rPr>
        <w:t>5,000</w:t>
      </w:r>
      <w:r w:rsidRPr="007220F4">
        <w:rPr>
          <w:lang w:eastAsia="zh-TW"/>
        </w:rPr>
        <w:t>披索。零售業如要</w:t>
      </w:r>
      <w:r w:rsidRPr="007220F4">
        <w:rPr>
          <w:lang w:eastAsia="zh-TW"/>
        </w:rPr>
        <w:t>100%</w:t>
      </w:r>
      <w:r w:rsidRPr="007220F4">
        <w:rPr>
          <w:lang w:eastAsia="zh-TW"/>
        </w:rPr>
        <w:t>外人持有則最低實收資本額（</w:t>
      </w:r>
      <w:r w:rsidRPr="007220F4">
        <w:rPr>
          <w:lang w:eastAsia="zh-TW"/>
        </w:rPr>
        <w:t>paid-up capital</w:t>
      </w:r>
      <w:r w:rsidRPr="007220F4">
        <w:rPr>
          <w:lang w:eastAsia="zh-TW"/>
        </w:rPr>
        <w:t>）為</w:t>
      </w:r>
      <w:r w:rsidRPr="007220F4">
        <w:rPr>
          <w:lang w:eastAsia="zh-TW"/>
        </w:rPr>
        <w:t>50</w:t>
      </w:r>
      <w:r w:rsidRPr="007220F4">
        <w:rPr>
          <w:lang w:eastAsia="zh-TW"/>
        </w:rPr>
        <w:t>萬美元。</w:t>
      </w:r>
    </w:p>
    <w:p w14:paraId="7C248AC9" w14:textId="77777777" w:rsidR="007B2B75" w:rsidRPr="007220F4" w:rsidRDefault="007B2B75" w:rsidP="00387C81">
      <w:pPr>
        <w:ind w:firstLine="472"/>
        <w:rPr>
          <w:lang w:eastAsia="zh-TW"/>
        </w:rPr>
      </w:pPr>
      <w:r w:rsidRPr="007220F4">
        <w:rPr>
          <w:lang w:eastAsia="zh-TW"/>
        </w:rPr>
        <w:t>外國投資者擬在菲律賓投資，首先需在菲國財政部證券管理委員會（</w:t>
      </w:r>
      <w:r w:rsidRPr="007220F4">
        <w:rPr>
          <w:lang w:eastAsia="zh-TW"/>
        </w:rPr>
        <w:t>SEC</w:t>
      </w:r>
      <w:r w:rsidRPr="007220F4">
        <w:rPr>
          <w:lang w:eastAsia="zh-TW"/>
        </w:rPr>
        <w:t>）確認並保留公司名稱，再於銀行開立臨時戶存入最低登記資本額，復於</w:t>
      </w:r>
      <w:r w:rsidRPr="007220F4">
        <w:rPr>
          <w:lang w:eastAsia="zh-TW"/>
        </w:rPr>
        <w:t>SEC</w:t>
      </w:r>
      <w:r w:rsidRPr="007220F4">
        <w:rPr>
          <w:lang w:eastAsia="zh-TW"/>
        </w:rPr>
        <w:t>完成登記，以取得營業執照。在</w:t>
      </w:r>
      <w:r w:rsidRPr="007220F4">
        <w:rPr>
          <w:lang w:eastAsia="zh-TW"/>
        </w:rPr>
        <w:t>SEC</w:t>
      </w:r>
      <w:r w:rsidRPr="007220F4">
        <w:rPr>
          <w:lang w:eastAsia="zh-TW"/>
        </w:rPr>
        <w:t>登記，設立時之發起人（或創辦人，</w:t>
      </w:r>
      <w:proofErr w:type="spellStart"/>
      <w:r w:rsidRPr="007220F4">
        <w:rPr>
          <w:lang w:eastAsia="zh-TW"/>
        </w:rPr>
        <w:t>incoporator</w:t>
      </w:r>
      <w:proofErr w:type="spellEnd"/>
      <w:r w:rsidRPr="007220F4">
        <w:rPr>
          <w:lang w:eastAsia="zh-TW"/>
        </w:rPr>
        <w:t>）及設立後之董事（</w:t>
      </w:r>
      <w:r w:rsidRPr="007220F4">
        <w:rPr>
          <w:lang w:eastAsia="zh-TW"/>
        </w:rPr>
        <w:t>Director</w:t>
      </w:r>
      <w:r w:rsidRPr="007220F4">
        <w:rPr>
          <w:lang w:eastAsia="zh-TW"/>
        </w:rPr>
        <w:t>）百分之百外資的公司及</w:t>
      </w:r>
      <w:r w:rsidRPr="007220F4">
        <w:rPr>
          <w:lang w:eastAsia="zh-TW"/>
        </w:rPr>
        <w:t>40%</w:t>
      </w:r>
      <w:r w:rsidRPr="007220F4">
        <w:rPr>
          <w:lang w:eastAsia="zh-TW"/>
        </w:rPr>
        <w:t>外資的公司均至少需</w:t>
      </w:r>
      <w:r w:rsidRPr="007220F4">
        <w:rPr>
          <w:lang w:eastAsia="zh-TW"/>
        </w:rPr>
        <w:t>5</w:t>
      </w:r>
      <w:r w:rsidRPr="007220F4">
        <w:rPr>
          <w:lang w:eastAsia="zh-TW"/>
        </w:rPr>
        <w:t>名（最多</w:t>
      </w:r>
      <w:r w:rsidRPr="007220F4">
        <w:rPr>
          <w:lang w:eastAsia="zh-TW"/>
        </w:rPr>
        <w:t>15</w:t>
      </w:r>
      <w:r w:rsidRPr="007220F4">
        <w:rPr>
          <w:lang w:eastAsia="zh-TW"/>
        </w:rPr>
        <w:t>名），其中至少半數須有菲律賓居留權（</w:t>
      </w:r>
      <w:r w:rsidRPr="007220F4">
        <w:rPr>
          <w:lang w:eastAsia="zh-TW"/>
        </w:rPr>
        <w:t>resident</w:t>
      </w:r>
      <w:r w:rsidRPr="007220F4">
        <w:rPr>
          <w:lang w:eastAsia="zh-TW"/>
        </w:rPr>
        <w:t>）者（非須菲律賓公民），惟</w:t>
      </w:r>
      <w:r w:rsidRPr="007220F4">
        <w:rPr>
          <w:lang w:eastAsia="zh-TW"/>
        </w:rPr>
        <w:t>40%</w:t>
      </w:r>
      <w:r w:rsidRPr="007220F4">
        <w:rPr>
          <w:lang w:eastAsia="zh-TW"/>
        </w:rPr>
        <w:t>外資的公司其中至少須有一個菲律賓人持有</w:t>
      </w:r>
      <w:r w:rsidRPr="007220F4">
        <w:rPr>
          <w:lang w:eastAsia="zh-TW"/>
        </w:rPr>
        <w:t>60%</w:t>
      </w:r>
      <w:r w:rsidRPr="007220F4">
        <w:rPr>
          <w:lang w:eastAsia="zh-TW"/>
        </w:rPr>
        <w:t>股份；如擬從貿工部投資署取得獎勵者，再向</w:t>
      </w:r>
      <w:r w:rsidRPr="007220F4">
        <w:rPr>
          <w:lang w:eastAsia="zh-TW"/>
        </w:rPr>
        <w:t>BOI</w:t>
      </w:r>
      <w:r w:rsidRPr="007220F4">
        <w:rPr>
          <w:lang w:eastAsia="zh-TW"/>
        </w:rPr>
        <w:t>登記，如擬在加工出口區設廠者，再向菲律賓經濟特區管理署（</w:t>
      </w:r>
      <w:r w:rsidRPr="007220F4">
        <w:rPr>
          <w:lang w:eastAsia="zh-TW"/>
        </w:rPr>
        <w:t>PEZA</w:t>
      </w:r>
      <w:r w:rsidRPr="007220F4">
        <w:rPr>
          <w:lang w:eastAsia="zh-TW"/>
        </w:rPr>
        <w:t>）登記，如擬在蘇比克灣設廠者，再向蘇比克灣管理局（</w:t>
      </w:r>
      <w:r w:rsidRPr="007220F4">
        <w:rPr>
          <w:lang w:eastAsia="zh-TW"/>
        </w:rPr>
        <w:t>SBMA</w:t>
      </w:r>
      <w:r w:rsidRPr="007220F4">
        <w:rPr>
          <w:lang w:eastAsia="zh-TW"/>
        </w:rPr>
        <w:t>）登記，有關詳細流程，如下列各表所示：</w:t>
      </w:r>
      <w:r w:rsidRPr="007220F4">
        <w:rPr>
          <w:lang w:eastAsia="zh-TW"/>
        </w:rPr>
        <w:t xml:space="preserve"> </w:t>
      </w:r>
    </w:p>
    <w:p w14:paraId="0A4CCD9E" w14:textId="77777777" w:rsidR="00982C00" w:rsidRPr="007220F4" w:rsidRDefault="00982C00" w:rsidP="00387C81">
      <w:pPr>
        <w:pStyle w:val="a6"/>
        <w:ind w:left="945" w:hanging="709"/>
        <w:rPr>
          <w:color w:val="auto"/>
        </w:rPr>
      </w:pPr>
    </w:p>
    <w:p w14:paraId="20ED2ECB" w14:textId="77777777" w:rsidR="007B2B75" w:rsidRPr="007220F4" w:rsidRDefault="007B2B75" w:rsidP="00387C81">
      <w:pPr>
        <w:pStyle w:val="a6"/>
        <w:ind w:left="945" w:hanging="709"/>
        <w:rPr>
          <w:color w:val="auto"/>
        </w:rPr>
      </w:pPr>
      <w:r w:rsidRPr="007220F4">
        <w:rPr>
          <w:color w:val="auto"/>
        </w:rPr>
        <w:lastRenderedPageBreak/>
        <w:t>（一）公司登記流程</w:t>
      </w:r>
    </w:p>
    <w:tbl>
      <w:tblPr>
        <w:tblW w:w="5000" w:type="pct"/>
        <w:tblCellMar>
          <w:left w:w="10" w:type="dxa"/>
          <w:right w:w="10" w:type="dxa"/>
        </w:tblCellMar>
        <w:tblLook w:val="04A0" w:firstRow="1" w:lastRow="0" w:firstColumn="1" w:lastColumn="0" w:noHBand="0" w:noVBand="1"/>
      </w:tblPr>
      <w:tblGrid>
        <w:gridCol w:w="2549"/>
        <w:gridCol w:w="2134"/>
        <w:gridCol w:w="4037"/>
      </w:tblGrid>
      <w:tr w:rsidR="007220F4" w:rsidRPr="007220F4" w14:paraId="37A1D8AA" w14:textId="77777777" w:rsidTr="002065D2">
        <w:trPr>
          <w:tblHeader/>
        </w:trPr>
        <w:tc>
          <w:tcPr>
            <w:tcW w:w="2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8D945" w14:textId="77777777" w:rsidR="007B2B75" w:rsidRPr="007220F4" w:rsidRDefault="007B2B75" w:rsidP="00387C81">
            <w:pPr>
              <w:pStyle w:val="af6"/>
            </w:pPr>
            <w:r w:rsidRPr="007220F4">
              <w:t>流程</w:t>
            </w:r>
          </w:p>
        </w:tc>
        <w:tc>
          <w:tcPr>
            <w:tcW w:w="2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3F666" w14:textId="77777777" w:rsidR="007B2B75" w:rsidRPr="007220F4" w:rsidRDefault="007B2B75" w:rsidP="00387C81">
            <w:pPr>
              <w:pStyle w:val="af6"/>
            </w:pPr>
            <w:r w:rsidRPr="007220F4">
              <w:t>單位</w:t>
            </w:r>
          </w:p>
        </w:tc>
        <w:tc>
          <w:tcPr>
            <w:tcW w:w="3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061BA" w14:textId="77777777" w:rsidR="007B2B75" w:rsidRPr="007220F4" w:rsidRDefault="007B2B75" w:rsidP="00387C81">
            <w:pPr>
              <w:pStyle w:val="af6"/>
            </w:pPr>
            <w:r w:rsidRPr="007220F4">
              <w:t>其他</w:t>
            </w:r>
          </w:p>
        </w:tc>
      </w:tr>
      <w:tr w:rsidR="007220F4" w:rsidRPr="007220F4" w14:paraId="4DD8B4FF" w14:textId="77777777" w:rsidTr="002065D2">
        <w:tc>
          <w:tcPr>
            <w:tcW w:w="248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1BF28"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登記及註冊公司名稱</w:t>
            </w:r>
          </w:p>
          <w:p w14:paraId="790F53B8" w14:textId="77777777" w:rsidR="007B2B75" w:rsidRPr="007220F4" w:rsidRDefault="007B2B75" w:rsidP="00387C81">
            <w:pPr>
              <w:pStyle w:val="a6"/>
              <w:snapToGrid w:val="0"/>
              <w:spacing w:line="400" w:lineRule="exact"/>
              <w:ind w:leftChars="0" w:left="0" w:firstLineChars="0" w:firstLine="0"/>
              <w:jc w:val="left"/>
              <w:rPr>
                <w:color w:val="auto"/>
                <w:szCs w:val="24"/>
              </w:rPr>
            </w:pPr>
            <w:r w:rsidRPr="007220F4">
              <w:rPr>
                <w:color w:val="auto"/>
                <w:szCs w:val="24"/>
              </w:rPr>
              <w:t>Business Name Registration</w:t>
            </w:r>
          </w:p>
        </w:tc>
        <w:tc>
          <w:tcPr>
            <w:tcW w:w="2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BB327"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獨資：貿工部</w:t>
            </w:r>
          </w:p>
          <w:p w14:paraId="47E4BC01"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w:t>
            </w:r>
            <w:r w:rsidRPr="007220F4">
              <w:rPr>
                <w:color w:val="auto"/>
                <w:szCs w:val="24"/>
              </w:rPr>
              <w:t>Department of Trade and Industry, DTI</w:t>
            </w:r>
            <w:r w:rsidRPr="007220F4">
              <w:rPr>
                <w:color w:val="auto"/>
                <w:szCs w:val="24"/>
              </w:rPr>
              <w:t>）</w:t>
            </w:r>
          </w:p>
        </w:tc>
        <w:tc>
          <w:tcPr>
            <w:tcW w:w="3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D4E3A"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費用</w:t>
            </w:r>
          </w:p>
          <w:p w14:paraId="727ED511" w14:textId="77777777" w:rsidR="007B2B75" w:rsidRPr="007220F4" w:rsidRDefault="007B2B75" w:rsidP="00387C81">
            <w:pPr>
              <w:snapToGrid w:val="0"/>
              <w:spacing w:line="400" w:lineRule="exact"/>
              <w:ind w:firstLineChars="0" w:firstLine="0"/>
              <w:jc w:val="left"/>
            </w:pPr>
            <w:r w:rsidRPr="007220F4">
              <w:t>Depends on territorial jurisdiction:</w:t>
            </w:r>
          </w:p>
          <w:p w14:paraId="06C0F0C1" w14:textId="77777777" w:rsidR="007B2B75" w:rsidRPr="007220F4" w:rsidRDefault="007B2B75" w:rsidP="00387C81">
            <w:pPr>
              <w:snapToGrid w:val="0"/>
              <w:spacing w:line="400" w:lineRule="exact"/>
              <w:ind w:firstLineChars="0" w:firstLine="0"/>
              <w:jc w:val="left"/>
            </w:pPr>
            <w:r w:rsidRPr="007220F4">
              <w:t>Barangay/City – P200.00</w:t>
            </w:r>
          </w:p>
          <w:p w14:paraId="32E0CE17" w14:textId="77777777" w:rsidR="007B2B75" w:rsidRPr="007220F4" w:rsidRDefault="007B2B75" w:rsidP="00387C81">
            <w:pPr>
              <w:snapToGrid w:val="0"/>
              <w:spacing w:line="400" w:lineRule="exact"/>
              <w:ind w:firstLineChars="0" w:firstLine="0"/>
              <w:jc w:val="left"/>
            </w:pPr>
            <w:r w:rsidRPr="007220F4">
              <w:t>Municipality – P500.00</w:t>
            </w:r>
          </w:p>
          <w:p w14:paraId="754F281C" w14:textId="77777777" w:rsidR="007B2B75" w:rsidRPr="007220F4" w:rsidRDefault="007B2B75" w:rsidP="00387C81">
            <w:pPr>
              <w:snapToGrid w:val="0"/>
              <w:spacing w:line="400" w:lineRule="exact"/>
              <w:ind w:firstLineChars="0" w:firstLine="0"/>
              <w:jc w:val="left"/>
            </w:pPr>
            <w:r w:rsidRPr="007220F4">
              <w:t>Regional – P1,000.00</w:t>
            </w:r>
          </w:p>
          <w:p w14:paraId="78C2BF9E" w14:textId="77777777" w:rsidR="007B2B75" w:rsidRPr="007220F4" w:rsidRDefault="007B2B75" w:rsidP="00387C81">
            <w:pPr>
              <w:snapToGrid w:val="0"/>
              <w:spacing w:line="400" w:lineRule="exact"/>
              <w:ind w:firstLineChars="0" w:firstLine="0"/>
              <w:jc w:val="left"/>
            </w:pPr>
            <w:r w:rsidRPr="007220F4">
              <w:t xml:space="preserve">National – P2,000.00  </w:t>
            </w:r>
          </w:p>
          <w:p w14:paraId="623DFD91" w14:textId="77777777" w:rsidR="007B2B75" w:rsidRPr="007220F4" w:rsidRDefault="007B2B75" w:rsidP="00387C81">
            <w:pPr>
              <w:snapToGrid w:val="0"/>
              <w:spacing w:line="400" w:lineRule="exact"/>
              <w:ind w:firstLineChars="0" w:firstLine="0"/>
              <w:jc w:val="left"/>
            </w:pPr>
            <w:r w:rsidRPr="007220F4">
              <w:t xml:space="preserve">For foreign applicants: additional fees for the Certificate of Authority to engage in business under </w:t>
            </w:r>
            <w:proofErr w:type="gramStart"/>
            <w:r w:rsidRPr="007220F4">
              <w:t>the  Foreign</w:t>
            </w:r>
            <w:proofErr w:type="gramEnd"/>
            <w:r w:rsidRPr="007220F4">
              <w:t xml:space="preserve"> Investments Act:</w:t>
            </w:r>
          </w:p>
          <w:p w14:paraId="7F35968A" w14:textId="77777777" w:rsidR="007B2B75" w:rsidRPr="007220F4" w:rsidRDefault="007B2B75" w:rsidP="00387C81">
            <w:pPr>
              <w:snapToGrid w:val="0"/>
              <w:spacing w:line="400" w:lineRule="exact"/>
              <w:ind w:firstLineChars="0" w:firstLine="0"/>
              <w:jc w:val="left"/>
            </w:pPr>
            <w:r w:rsidRPr="007220F4">
              <w:t>Filing Fee – P500.00</w:t>
            </w:r>
          </w:p>
          <w:p w14:paraId="45DD176E" w14:textId="77777777" w:rsidR="007B2B75" w:rsidRPr="007220F4" w:rsidRDefault="007B2B75" w:rsidP="00387C81">
            <w:pPr>
              <w:snapToGrid w:val="0"/>
              <w:spacing w:line="400" w:lineRule="exact"/>
              <w:ind w:firstLineChars="0" w:firstLine="0"/>
              <w:jc w:val="left"/>
            </w:pPr>
            <w:r w:rsidRPr="007220F4">
              <w:t xml:space="preserve">Registration Fee – P5,000.00 </w:t>
            </w:r>
          </w:p>
        </w:tc>
      </w:tr>
      <w:tr w:rsidR="007220F4" w:rsidRPr="007220F4" w14:paraId="098A1B66" w14:textId="77777777" w:rsidTr="002065D2">
        <w:tc>
          <w:tcPr>
            <w:tcW w:w="248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A472E8" w14:textId="77777777" w:rsidR="007B2B75" w:rsidRPr="007220F4" w:rsidRDefault="007B2B75" w:rsidP="00387C81">
            <w:pPr>
              <w:pStyle w:val="a6"/>
              <w:snapToGrid w:val="0"/>
              <w:spacing w:line="400" w:lineRule="exact"/>
              <w:ind w:leftChars="0" w:left="0" w:firstLineChars="0" w:firstLine="0"/>
              <w:jc w:val="left"/>
              <w:rPr>
                <w:color w:val="auto"/>
                <w:szCs w:val="24"/>
              </w:rPr>
            </w:pPr>
          </w:p>
        </w:tc>
        <w:tc>
          <w:tcPr>
            <w:tcW w:w="2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8E0B4"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合夥或公司：</w:t>
            </w:r>
          </w:p>
          <w:p w14:paraId="333162F6"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證券</w:t>
            </w:r>
            <w:r w:rsidRPr="007220F4">
              <w:rPr>
                <w:color w:val="auto"/>
                <w:spacing w:val="-4"/>
                <w:szCs w:val="24"/>
              </w:rPr>
              <w:t>管理</w:t>
            </w:r>
            <w:r w:rsidRPr="007220F4">
              <w:rPr>
                <w:color w:val="auto"/>
                <w:szCs w:val="24"/>
              </w:rPr>
              <w:t>委員會</w:t>
            </w:r>
          </w:p>
          <w:p w14:paraId="08AE3DBB"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w:t>
            </w:r>
            <w:r w:rsidRPr="007220F4">
              <w:rPr>
                <w:color w:val="auto"/>
                <w:szCs w:val="24"/>
              </w:rPr>
              <w:t>Securities and Exchange Commission, SEC</w:t>
            </w:r>
            <w:r w:rsidRPr="007220F4">
              <w:rPr>
                <w:color w:val="auto"/>
                <w:szCs w:val="24"/>
              </w:rPr>
              <w:t>）</w:t>
            </w:r>
          </w:p>
        </w:tc>
        <w:tc>
          <w:tcPr>
            <w:tcW w:w="3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2D18E" w14:textId="77777777" w:rsidR="007B2B75" w:rsidRPr="007220F4" w:rsidRDefault="007B2B75" w:rsidP="00387C81">
            <w:pPr>
              <w:snapToGrid w:val="0"/>
              <w:spacing w:line="400" w:lineRule="exact"/>
              <w:ind w:firstLineChars="0" w:firstLine="0"/>
              <w:jc w:val="left"/>
            </w:pPr>
            <w:r w:rsidRPr="007220F4">
              <w:rPr>
                <w:lang w:eastAsia="zh-TW"/>
              </w:rPr>
              <w:t>費用</w:t>
            </w:r>
          </w:p>
          <w:p w14:paraId="78ADE4E9" w14:textId="77777777" w:rsidR="007B2B75" w:rsidRPr="007220F4" w:rsidRDefault="007B2B75" w:rsidP="00387C81">
            <w:pPr>
              <w:snapToGrid w:val="0"/>
              <w:spacing w:line="400" w:lineRule="exact"/>
              <w:ind w:firstLineChars="0" w:firstLine="0"/>
              <w:jc w:val="left"/>
            </w:pPr>
            <w:r w:rsidRPr="007220F4">
              <w:t>1/5 of 1% of the authorized capital stock – general requirement for domestic enterprise</w:t>
            </w:r>
          </w:p>
          <w:p w14:paraId="4233C4EB" w14:textId="77777777" w:rsidR="007B2B75" w:rsidRPr="007220F4" w:rsidRDefault="007B2B75" w:rsidP="00387C81">
            <w:pPr>
              <w:pStyle w:val="a6"/>
              <w:snapToGrid w:val="0"/>
              <w:spacing w:line="400" w:lineRule="exact"/>
              <w:ind w:leftChars="0" w:left="0" w:firstLineChars="0" w:firstLine="0"/>
              <w:jc w:val="left"/>
              <w:rPr>
                <w:color w:val="auto"/>
                <w:szCs w:val="24"/>
              </w:rPr>
            </w:pPr>
          </w:p>
          <w:p w14:paraId="57163207"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1/10 of 1% of the actual inward remittance</w:t>
            </w:r>
            <w:r w:rsidRPr="007220F4">
              <w:rPr>
                <w:color w:val="auto"/>
                <w:szCs w:val="24"/>
              </w:rPr>
              <w:t>（</w:t>
            </w:r>
            <w:r w:rsidRPr="007220F4">
              <w:rPr>
                <w:color w:val="auto"/>
                <w:szCs w:val="24"/>
              </w:rPr>
              <w:t>for Branch and Representative Office</w:t>
            </w:r>
            <w:r w:rsidRPr="007220F4">
              <w:rPr>
                <w:color w:val="auto"/>
                <w:szCs w:val="24"/>
              </w:rPr>
              <w:t>）</w:t>
            </w:r>
          </w:p>
        </w:tc>
      </w:tr>
      <w:tr w:rsidR="007220F4" w:rsidRPr="007220F4" w14:paraId="372EEE6A" w14:textId="77777777" w:rsidTr="002065D2">
        <w:tc>
          <w:tcPr>
            <w:tcW w:w="2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9DE44"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取得報稅憑證</w:t>
            </w:r>
          </w:p>
          <w:p w14:paraId="36E091BF"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Tax Identification No.</w:t>
            </w:r>
            <w:proofErr w:type="gramStart"/>
            <w:r w:rsidRPr="007220F4">
              <w:rPr>
                <w:color w:val="auto"/>
                <w:szCs w:val="24"/>
              </w:rPr>
              <w:t>（</w:t>
            </w:r>
            <w:proofErr w:type="gramEnd"/>
            <w:r w:rsidRPr="007220F4">
              <w:rPr>
                <w:color w:val="auto"/>
                <w:szCs w:val="24"/>
              </w:rPr>
              <w:t>T.I.N.</w:t>
            </w:r>
            <w:r w:rsidRPr="007220F4">
              <w:rPr>
                <w:color w:val="auto"/>
                <w:szCs w:val="24"/>
              </w:rPr>
              <w:t>）</w:t>
            </w:r>
          </w:p>
        </w:tc>
        <w:tc>
          <w:tcPr>
            <w:tcW w:w="2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42B52"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國稅局</w:t>
            </w:r>
          </w:p>
          <w:p w14:paraId="323EC7F3"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w:t>
            </w:r>
            <w:r w:rsidRPr="007220F4">
              <w:rPr>
                <w:color w:val="auto"/>
                <w:szCs w:val="24"/>
              </w:rPr>
              <w:t>Bureau of Internal Revenue</w:t>
            </w:r>
            <w:r w:rsidRPr="007220F4">
              <w:rPr>
                <w:color w:val="auto"/>
                <w:szCs w:val="24"/>
              </w:rPr>
              <w:t>）</w:t>
            </w:r>
          </w:p>
        </w:tc>
        <w:tc>
          <w:tcPr>
            <w:tcW w:w="3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982FB"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費用</w:t>
            </w:r>
          </w:p>
          <w:p w14:paraId="0F729886" w14:textId="77777777" w:rsidR="007B2B75" w:rsidRPr="007220F4" w:rsidRDefault="007B2B75" w:rsidP="00387C81">
            <w:pPr>
              <w:pStyle w:val="a6"/>
              <w:snapToGrid w:val="0"/>
              <w:spacing w:line="400" w:lineRule="exact"/>
              <w:ind w:leftChars="0" w:left="0" w:firstLineChars="0" w:firstLine="0"/>
              <w:jc w:val="left"/>
              <w:rPr>
                <w:color w:val="auto"/>
                <w:szCs w:val="24"/>
              </w:rPr>
            </w:pPr>
            <w:r w:rsidRPr="007220F4">
              <w:rPr>
                <w:color w:val="auto"/>
                <w:szCs w:val="24"/>
              </w:rPr>
              <w:t>P500 plus Certification Fee of P100.00 and Documentary stamp fee of P75.00</w:t>
            </w:r>
          </w:p>
          <w:p w14:paraId="3A520F24"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（依據</w:t>
            </w:r>
            <w:r w:rsidRPr="007220F4">
              <w:rPr>
                <w:color w:val="auto"/>
                <w:szCs w:val="24"/>
              </w:rPr>
              <w:t>2018</w:t>
            </w:r>
            <w:r w:rsidRPr="007220F4">
              <w:rPr>
                <w:color w:val="auto"/>
                <w:szCs w:val="24"/>
              </w:rPr>
              <w:t>年菲國新稅法更新）</w:t>
            </w:r>
          </w:p>
          <w:p w14:paraId="791BB656"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For Corporations, Documentary Stamp Tax on original issue of shares is payable also</w:t>
            </w:r>
            <w:r w:rsidRPr="007220F4">
              <w:rPr>
                <w:color w:val="auto"/>
                <w:szCs w:val="24"/>
              </w:rPr>
              <w:t>（</w:t>
            </w:r>
            <w:r w:rsidRPr="007220F4">
              <w:rPr>
                <w:color w:val="auto"/>
                <w:szCs w:val="24"/>
              </w:rPr>
              <w:t>Paid-up capital ÷ 200 = tax payable</w:t>
            </w:r>
            <w:r w:rsidRPr="007220F4">
              <w:rPr>
                <w:color w:val="auto"/>
                <w:szCs w:val="24"/>
              </w:rPr>
              <w:t>）</w:t>
            </w:r>
          </w:p>
        </w:tc>
      </w:tr>
      <w:tr w:rsidR="007220F4" w:rsidRPr="007220F4" w14:paraId="02A0680F" w14:textId="77777777" w:rsidTr="003F7BE2">
        <w:trPr>
          <w:cantSplit/>
        </w:trPr>
        <w:tc>
          <w:tcPr>
            <w:tcW w:w="2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D2503"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lastRenderedPageBreak/>
              <w:t>辦理強制性社會保險</w:t>
            </w:r>
            <w:r w:rsidRPr="007220F4">
              <w:rPr>
                <w:color w:val="auto"/>
                <w:szCs w:val="24"/>
              </w:rPr>
              <w:t>Employer/Employee Social Security System Number, SSS No.</w:t>
            </w:r>
          </w:p>
        </w:tc>
        <w:tc>
          <w:tcPr>
            <w:tcW w:w="2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01A906"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強制性社會保險</w:t>
            </w:r>
          </w:p>
          <w:p w14:paraId="54BE2937"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w:t>
            </w:r>
            <w:r w:rsidRPr="007220F4">
              <w:rPr>
                <w:color w:val="auto"/>
                <w:szCs w:val="24"/>
              </w:rPr>
              <w:t>Social Security System</w:t>
            </w:r>
            <w:r w:rsidRPr="007220F4">
              <w:rPr>
                <w:color w:val="auto"/>
                <w:szCs w:val="24"/>
              </w:rPr>
              <w:t>）</w:t>
            </w:r>
          </w:p>
        </w:tc>
        <w:tc>
          <w:tcPr>
            <w:tcW w:w="3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FFB40"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可上網查詢最近之</w:t>
            </w:r>
            <w:proofErr w:type="spellStart"/>
            <w:r w:rsidRPr="007220F4">
              <w:rPr>
                <w:color w:val="auto"/>
                <w:szCs w:val="24"/>
              </w:rPr>
              <w:t>SSS</w:t>
            </w:r>
            <w:r w:rsidRPr="007220F4">
              <w:rPr>
                <w:color w:val="auto"/>
                <w:szCs w:val="24"/>
              </w:rPr>
              <w:t>辦公室前往辦理</w:t>
            </w:r>
            <w:proofErr w:type="spellEnd"/>
          </w:p>
          <w:p w14:paraId="179678AE" w14:textId="77777777" w:rsidR="007B2B75" w:rsidRPr="007220F4" w:rsidRDefault="007B2B75" w:rsidP="00387C81">
            <w:pPr>
              <w:pStyle w:val="a6"/>
              <w:snapToGrid w:val="0"/>
              <w:spacing w:line="400" w:lineRule="exact"/>
              <w:ind w:leftChars="0" w:left="0" w:firstLineChars="0" w:firstLine="0"/>
              <w:jc w:val="left"/>
              <w:rPr>
                <w:color w:val="auto"/>
                <w:szCs w:val="24"/>
              </w:rPr>
            </w:pPr>
            <w:r w:rsidRPr="007220F4">
              <w:rPr>
                <w:color w:val="auto"/>
                <w:szCs w:val="24"/>
              </w:rPr>
              <w:t>www.sss.gov.ph</w:t>
            </w:r>
          </w:p>
        </w:tc>
      </w:tr>
      <w:tr w:rsidR="007220F4" w:rsidRPr="007220F4" w14:paraId="2FD9F784" w14:textId="77777777" w:rsidTr="002065D2">
        <w:tc>
          <w:tcPr>
            <w:tcW w:w="2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4A771"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辦理健康保險</w:t>
            </w:r>
          </w:p>
          <w:p w14:paraId="39588966" w14:textId="77777777" w:rsidR="007B2B75" w:rsidRPr="007220F4" w:rsidRDefault="007B2B75" w:rsidP="00387C81">
            <w:pPr>
              <w:pStyle w:val="a6"/>
              <w:snapToGrid w:val="0"/>
              <w:spacing w:line="400" w:lineRule="exact"/>
              <w:ind w:leftChars="0" w:left="0" w:firstLineChars="0" w:firstLine="0"/>
              <w:jc w:val="left"/>
              <w:rPr>
                <w:color w:val="auto"/>
                <w:szCs w:val="24"/>
              </w:rPr>
            </w:pPr>
            <w:proofErr w:type="spellStart"/>
            <w:r w:rsidRPr="007220F4">
              <w:rPr>
                <w:color w:val="auto"/>
                <w:szCs w:val="24"/>
              </w:rPr>
              <w:t>Philhealth</w:t>
            </w:r>
            <w:proofErr w:type="spellEnd"/>
            <w:r w:rsidRPr="007220F4">
              <w:rPr>
                <w:color w:val="auto"/>
                <w:szCs w:val="24"/>
              </w:rPr>
              <w:t xml:space="preserve"> Membership</w:t>
            </w:r>
          </w:p>
        </w:tc>
        <w:tc>
          <w:tcPr>
            <w:tcW w:w="2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9BD564"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健康保險</w:t>
            </w:r>
          </w:p>
          <w:p w14:paraId="39560DCF"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w:t>
            </w:r>
            <w:proofErr w:type="spellStart"/>
            <w:r w:rsidRPr="007220F4">
              <w:rPr>
                <w:color w:val="auto"/>
                <w:szCs w:val="24"/>
              </w:rPr>
              <w:t>Philhealth</w:t>
            </w:r>
            <w:proofErr w:type="spellEnd"/>
            <w:r w:rsidRPr="007220F4">
              <w:rPr>
                <w:color w:val="auto"/>
                <w:szCs w:val="24"/>
              </w:rPr>
              <w:t>）</w:t>
            </w:r>
          </w:p>
        </w:tc>
        <w:tc>
          <w:tcPr>
            <w:tcW w:w="3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C85AF"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可上網查詢最近之</w:t>
            </w:r>
            <w:proofErr w:type="spellStart"/>
            <w:r w:rsidRPr="007220F4">
              <w:rPr>
                <w:color w:val="auto"/>
                <w:szCs w:val="24"/>
              </w:rPr>
              <w:t>Philhealth</w:t>
            </w:r>
            <w:r w:rsidRPr="007220F4">
              <w:rPr>
                <w:color w:val="auto"/>
                <w:szCs w:val="24"/>
              </w:rPr>
              <w:t>辦公室前往辦理</w:t>
            </w:r>
            <w:proofErr w:type="spellEnd"/>
          </w:p>
          <w:p w14:paraId="398148FD" w14:textId="77777777" w:rsidR="007B2B75" w:rsidRPr="007220F4" w:rsidRDefault="00000000" w:rsidP="00387C81">
            <w:pPr>
              <w:pStyle w:val="a6"/>
              <w:snapToGrid w:val="0"/>
              <w:spacing w:line="400" w:lineRule="exact"/>
              <w:ind w:leftChars="0" w:left="0" w:firstLineChars="0" w:firstLine="0"/>
              <w:jc w:val="left"/>
              <w:rPr>
                <w:color w:val="auto"/>
              </w:rPr>
            </w:pPr>
            <w:hyperlink r:id="rId25" w:history="1">
              <w:r w:rsidR="007B2B75" w:rsidRPr="007220F4">
                <w:rPr>
                  <w:rStyle w:val="afa"/>
                  <w:color w:val="auto"/>
                  <w:szCs w:val="24"/>
                  <w:u w:val="none"/>
                </w:rPr>
                <w:t>www.philhealth.gov.ph</w:t>
              </w:r>
            </w:hyperlink>
            <w:r w:rsidR="007B2B75" w:rsidRPr="007220F4">
              <w:rPr>
                <w:color w:val="auto"/>
                <w:szCs w:val="24"/>
              </w:rPr>
              <w:t xml:space="preserve">  </w:t>
            </w:r>
          </w:p>
        </w:tc>
      </w:tr>
      <w:tr w:rsidR="007220F4" w:rsidRPr="007220F4" w14:paraId="2F2DD116" w14:textId="77777777" w:rsidTr="002065D2">
        <w:tc>
          <w:tcPr>
            <w:tcW w:w="2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9421E"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辦理購房預備金</w:t>
            </w:r>
          </w:p>
          <w:p w14:paraId="106A5776" w14:textId="77777777" w:rsidR="007B2B75" w:rsidRPr="007220F4" w:rsidRDefault="007B2B75" w:rsidP="00387C81">
            <w:pPr>
              <w:pStyle w:val="a6"/>
              <w:snapToGrid w:val="0"/>
              <w:spacing w:line="400" w:lineRule="exact"/>
              <w:ind w:leftChars="0" w:left="0" w:firstLineChars="0" w:firstLine="0"/>
              <w:jc w:val="left"/>
              <w:rPr>
                <w:color w:val="auto"/>
                <w:szCs w:val="24"/>
              </w:rPr>
            </w:pPr>
            <w:r w:rsidRPr="007220F4">
              <w:rPr>
                <w:color w:val="auto"/>
                <w:szCs w:val="24"/>
              </w:rPr>
              <w:t>Pag-IBIG</w:t>
            </w:r>
          </w:p>
        </w:tc>
        <w:tc>
          <w:tcPr>
            <w:tcW w:w="2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A062F"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購房預備金</w:t>
            </w:r>
          </w:p>
          <w:p w14:paraId="47BC1B61"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w:t>
            </w:r>
            <w:r w:rsidRPr="007220F4">
              <w:rPr>
                <w:color w:val="auto"/>
                <w:szCs w:val="24"/>
              </w:rPr>
              <w:t>Pag-IBIG</w:t>
            </w:r>
            <w:r w:rsidRPr="007220F4">
              <w:rPr>
                <w:color w:val="auto"/>
                <w:szCs w:val="24"/>
              </w:rPr>
              <w:t>）</w:t>
            </w:r>
          </w:p>
        </w:tc>
        <w:tc>
          <w:tcPr>
            <w:tcW w:w="3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33E12"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可上網查詢最近之</w:t>
            </w:r>
            <w:r w:rsidRPr="007220F4">
              <w:rPr>
                <w:color w:val="auto"/>
                <w:szCs w:val="24"/>
              </w:rPr>
              <w:t>Pag-</w:t>
            </w:r>
            <w:proofErr w:type="spellStart"/>
            <w:r w:rsidRPr="007220F4">
              <w:rPr>
                <w:color w:val="auto"/>
                <w:szCs w:val="24"/>
              </w:rPr>
              <w:t>IBIG</w:t>
            </w:r>
            <w:r w:rsidRPr="007220F4">
              <w:rPr>
                <w:color w:val="auto"/>
                <w:szCs w:val="24"/>
              </w:rPr>
              <w:t>辦公室前往辦理</w:t>
            </w:r>
            <w:proofErr w:type="spellEnd"/>
          </w:p>
          <w:p w14:paraId="5E20E63E" w14:textId="77777777" w:rsidR="007B2B75" w:rsidRPr="007220F4" w:rsidRDefault="00000000" w:rsidP="00387C81">
            <w:pPr>
              <w:pStyle w:val="a6"/>
              <w:snapToGrid w:val="0"/>
              <w:spacing w:line="400" w:lineRule="exact"/>
              <w:ind w:leftChars="0" w:left="0" w:firstLineChars="0" w:firstLine="0"/>
              <w:jc w:val="left"/>
              <w:rPr>
                <w:color w:val="auto"/>
              </w:rPr>
            </w:pPr>
            <w:hyperlink r:id="rId26" w:history="1">
              <w:r w:rsidR="007B2B75" w:rsidRPr="007220F4">
                <w:rPr>
                  <w:rStyle w:val="afa"/>
                  <w:color w:val="auto"/>
                  <w:szCs w:val="24"/>
                  <w:u w:val="none"/>
                </w:rPr>
                <w:t>www.pagibigfund.gov.ph</w:t>
              </w:r>
            </w:hyperlink>
          </w:p>
        </w:tc>
      </w:tr>
      <w:tr w:rsidR="007220F4" w:rsidRPr="007220F4" w14:paraId="4DC1C2A8" w14:textId="77777777" w:rsidTr="002065D2">
        <w:tc>
          <w:tcPr>
            <w:tcW w:w="2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AF670"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向所在之地方政府（</w:t>
            </w:r>
            <w:r w:rsidRPr="007220F4">
              <w:rPr>
                <w:color w:val="auto"/>
                <w:szCs w:val="24"/>
              </w:rPr>
              <w:t>LGU</w:t>
            </w:r>
            <w:r w:rsidRPr="007220F4">
              <w:rPr>
                <w:color w:val="auto"/>
                <w:szCs w:val="24"/>
              </w:rPr>
              <w:t>）登記註冊、申請商業許可證並辦理各項許可</w:t>
            </w:r>
          </w:p>
          <w:p w14:paraId="1E8CD811"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（在</w:t>
            </w:r>
            <w:r w:rsidRPr="007220F4">
              <w:rPr>
                <w:color w:val="auto"/>
                <w:szCs w:val="24"/>
              </w:rPr>
              <w:t>PEZA</w:t>
            </w:r>
            <w:r w:rsidRPr="007220F4">
              <w:rPr>
                <w:color w:val="auto"/>
                <w:szCs w:val="24"/>
              </w:rPr>
              <w:t>、</w:t>
            </w:r>
            <w:r w:rsidRPr="007220F4">
              <w:rPr>
                <w:color w:val="auto"/>
                <w:szCs w:val="24"/>
              </w:rPr>
              <w:t>SBMA</w:t>
            </w:r>
            <w:r w:rsidRPr="007220F4">
              <w:rPr>
                <w:color w:val="auto"/>
                <w:szCs w:val="24"/>
              </w:rPr>
              <w:t>、</w:t>
            </w:r>
            <w:proofErr w:type="spellStart"/>
            <w:r w:rsidRPr="007220F4">
              <w:rPr>
                <w:color w:val="auto"/>
                <w:szCs w:val="24"/>
              </w:rPr>
              <w:t>CDC</w:t>
            </w:r>
            <w:r w:rsidRPr="007220F4">
              <w:rPr>
                <w:color w:val="auto"/>
                <w:szCs w:val="24"/>
              </w:rPr>
              <w:t>等經濟特區登記者無須再向地方政府辦理</w:t>
            </w:r>
            <w:proofErr w:type="spellEnd"/>
            <w:r w:rsidRPr="007220F4">
              <w:rPr>
                <w:color w:val="auto"/>
                <w:szCs w:val="24"/>
              </w:rPr>
              <w:t>）</w:t>
            </w:r>
          </w:p>
        </w:tc>
        <w:tc>
          <w:tcPr>
            <w:tcW w:w="2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9D28E"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地方政府</w:t>
            </w:r>
          </w:p>
          <w:p w14:paraId="571F44E9"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w:t>
            </w:r>
            <w:r w:rsidRPr="007220F4">
              <w:rPr>
                <w:color w:val="auto"/>
                <w:szCs w:val="24"/>
              </w:rPr>
              <w:t>Local government Unit</w:t>
            </w:r>
            <w:r w:rsidRPr="007220F4">
              <w:rPr>
                <w:color w:val="auto"/>
                <w:szCs w:val="24"/>
              </w:rPr>
              <w:t>）</w:t>
            </w:r>
          </w:p>
        </w:tc>
        <w:tc>
          <w:tcPr>
            <w:tcW w:w="3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388BE"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須辦理之各項許可如</w:t>
            </w:r>
            <w:r w:rsidRPr="007220F4">
              <w:rPr>
                <w:color w:val="auto"/>
                <w:szCs w:val="24"/>
              </w:rPr>
              <w:t>Barangay Business Clearance, Building &amp; Electrical Inspection Permit, Certificate of Occupancy, Locational Clearance, Fire Safety Inspection Certificate, Sanitary Permit, Mayor</w:t>
            </w:r>
            <w:proofErr w:type="gramStart"/>
            <w:r w:rsidRPr="007220F4">
              <w:rPr>
                <w:color w:val="auto"/>
                <w:szCs w:val="24"/>
              </w:rPr>
              <w:t>’</w:t>
            </w:r>
            <w:proofErr w:type="gramEnd"/>
            <w:r w:rsidRPr="007220F4">
              <w:rPr>
                <w:color w:val="auto"/>
                <w:szCs w:val="24"/>
              </w:rPr>
              <w:t xml:space="preserve">s </w:t>
            </w:r>
            <w:proofErr w:type="spellStart"/>
            <w:r w:rsidRPr="007220F4">
              <w:rPr>
                <w:color w:val="auto"/>
                <w:szCs w:val="24"/>
              </w:rPr>
              <w:t>Permit</w:t>
            </w:r>
            <w:r w:rsidRPr="007220F4">
              <w:rPr>
                <w:color w:val="auto"/>
                <w:szCs w:val="24"/>
              </w:rPr>
              <w:t>等</w:t>
            </w:r>
            <w:proofErr w:type="spellEnd"/>
            <w:r w:rsidRPr="007220F4">
              <w:rPr>
                <w:color w:val="auto"/>
                <w:szCs w:val="24"/>
              </w:rPr>
              <w:t>。</w:t>
            </w:r>
          </w:p>
        </w:tc>
      </w:tr>
      <w:tr w:rsidR="007E7D4A" w:rsidRPr="007220F4" w14:paraId="27B16DF3" w14:textId="77777777" w:rsidTr="002065D2">
        <w:tc>
          <w:tcPr>
            <w:tcW w:w="24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57482"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（倘符合特定投資優惠資格者）</w:t>
            </w:r>
          </w:p>
          <w:p w14:paraId="72637205"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向</w:t>
            </w:r>
            <w:r w:rsidRPr="007220F4">
              <w:rPr>
                <w:color w:val="auto"/>
                <w:szCs w:val="24"/>
              </w:rPr>
              <w:t>BOI</w:t>
            </w:r>
            <w:r w:rsidRPr="007220F4">
              <w:rPr>
                <w:color w:val="auto"/>
                <w:szCs w:val="24"/>
              </w:rPr>
              <w:t>、</w:t>
            </w:r>
            <w:r w:rsidRPr="007220F4">
              <w:rPr>
                <w:color w:val="auto"/>
                <w:szCs w:val="24"/>
              </w:rPr>
              <w:t>PEZA</w:t>
            </w:r>
            <w:r w:rsidRPr="007220F4">
              <w:rPr>
                <w:color w:val="auto"/>
                <w:szCs w:val="24"/>
              </w:rPr>
              <w:t>、</w:t>
            </w:r>
            <w:proofErr w:type="spellStart"/>
            <w:r w:rsidRPr="007220F4">
              <w:rPr>
                <w:color w:val="auto"/>
                <w:szCs w:val="24"/>
              </w:rPr>
              <w:t>SBMA</w:t>
            </w:r>
            <w:r w:rsidRPr="007220F4">
              <w:rPr>
                <w:color w:val="auto"/>
                <w:szCs w:val="24"/>
              </w:rPr>
              <w:t>或</w:t>
            </w:r>
            <w:r w:rsidRPr="007220F4">
              <w:rPr>
                <w:color w:val="auto"/>
                <w:szCs w:val="24"/>
              </w:rPr>
              <w:t>CDC</w:t>
            </w:r>
            <w:r w:rsidRPr="007220F4">
              <w:rPr>
                <w:color w:val="auto"/>
                <w:szCs w:val="24"/>
              </w:rPr>
              <w:t>等投資促進機構申請投資相關優惠</w:t>
            </w:r>
            <w:proofErr w:type="spellEnd"/>
          </w:p>
        </w:tc>
        <w:tc>
          <w:tcPr>
            <w:tcW w:w="20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A1F00" w14:textId="77777777" w:rsidR="007B2B75" w:rsidRPr="007220F4" w:rsidRDefault="007B2B75" w:rsidP="00387C81">
            <w:pPr>
              <w:pStyle w:val="a6"/>
              <w:snapToGrid w:val="0"/>
              <w:spacing w:line="400" w:lineRule="exact"/>
              <w:ind w:leftChars="0" w:left="0" w:firstLineChars="0" w:firstLine="0"/>
              <w:jc w:val="left"/>
              <w:rPr>
                <w:color w:val="auto"/>
              </w:rPr>
            </w:pPr>
            <w:r w:rsidRPr="007220F4">
              <w:rPr>
                <w:color w:val="auto"/>
                <w:szCs w:val="24"/>
              </w:rPr>
              <w:t>各投資促進機構</w:t>
            </w:r>
          </w:p>
        </w:tc>
        <w:tc>
          <w:tcPr>
            <w:tcW w:w="39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44680" w14:textId="77777777" w:rsidR="007B2B75" w:rsidRPr="007220F4" w:rsidRDefault="007B2B75" w:rsidP="00387C81">
            <w:pPr>
              <w:pStyle w:val="a6"/>
              <w:snapToGrid w:val="0"/>
              <w:spacing w:line="400" w:lineRule="exact"/>
              <w:ind w:leftChars="0" w:left="0" w:firstLineChars="0" w:firstLine="0"/>
              <w:jc w:val="left"/>
              <w:rPr>
                <w:color w:val="auto"/>
                <w:szCs w:val="24"/>
              </w:rPr>
            </w:pPr>
            <w:r w:rsidRPr="007220F4">
              <w:rPr>
                <w:color w:val="auto"/>
                <w:szCs w:val="24"/>
              </w:rPr>
              <w:t>PEZA Accreditation/Permit to Locate, Permit to Operate, BOI Certificate and others.</w:t>
            </w:r>
          </w:p>
        </w:tc>
      </w:tr>
    </w:tbl>
    <w:p w14:paraId="3AFF3042" w14:textId="77777777" w:rsidR="00E43F92" w:rsidRPr="007220F4" w:rsidRDefault="00E43F92" w:rsidP="00E43F92">
      <w:pPr>
        <w:pStyle w:val="a6"/>
        <w:ind w:left="945" w:hanging="709"/>
        <w:rPr>
          <w:color w:val="auto"/>
        </w:rPr>
      </w:pPr>
    </w:p>
    <w:p w14:paraId="58DC9888" w14:textId="77777777" w:rsidR="00E43F92" w:rsidRPr="007220F4" w:rsidRDefault="00E43F92">
      <w:pPr>
        <w:widowControl/>
        <w:overflowPunct/>
        <w:autoSpaceDE/>
        <w:autoSpaceDN/>
        <w:ind w:firstLineChars="0" w:firstLine="0"/>
        <w:jc w:val="left"/>
        <w:rPr>
          <w:szCs w:val="26"/>
          <w:lang w:val="x-none" w:eastAsia="zh-TW"/>
        </w:rPr>
      </w:pPr>
      <w:r w:rsidRPr="007220F4">
        <w:br w:type="page"/>
      </w:r>
    </w:p>
    <w:p w14:paraId="5CD3C7C3" w14:textId="6AEB1DA1" w:rsidR="007B2B75" w:rsidRPr="007220F4" w:rsidRDefault="007B2B75" w:rsidP="00387C81">
      <w:pPr>
        <w:pStyle w:val="a6"/>
        <w:ind w:left="945" w:hanging="709"/>
        <w:rPr>
          <w:color w:val="auto"/>
        </w:rPr>
      </w:pPr>
      <w:r w:rsidRPr="007220F4">
        <w:rPr>
          <w:color w:val="auto"/>
        </w:rPr>
        <w:lastRenderedPageBreak/>
        <w:t>（二）財政部證券管理委員會（</w:t>
      </w:r>
      <w:r w:rsidRPr="007220F4">
        <w:rPr>
          <w:color w:val="auto"/>
        </w:rPr>
        <w:t>SEC</w:t>
      </w:r>
      <w:r w:rsidRPr="007220F4">
        <w:rPr>
          <w:color w:val="auto"/>
        </w:rPr>
        <w:t>）之公司登記程序</w:t>
      </w:r>
    </w:p>
    <w:p w14:paraId="43A35E6E" w14:textId="70A1C7C5" w:rsidR="007B2B75" w:rsidRPr="007220F4" w:rsidRDefault="00387C81" w:rsidP="007B2B75">
      <w:pPr>
        <w:ind w:firstLine="472"/>
      </w:pPr>
      <w:r w:rsidRPr="007220F4">
        <w:rPr>
          <w:noProof/>
          <w:lang w:eastAsia="zh-TW"/>
        </w:rPr>
        <mc:AlternateContent>
          <mc:Choice Requires="wps">
            <w:drawing>
              <wp:anchor distT="0" distB="0" distL="114300" distR="114300" simplePos="0" relativeHeight="251669504" behindDoc="0" locked="0" layoutInCell="1" allowOverlap="1" wp14:anchorId="2FF8DD60" wp14:editId="298193C4">
                <wp:simplePos x="0" y="0"/>
                <wp:positionH relativeFrom="column">
                  <wp:posOffset>603885</wp:posOffset>
                </wp:positionH>
                <wp:positionV relativeFrom="paragraph">
                  <wp:posOffset>4685334</wp:posOffset>
                </wp:positionV>
                <wp:extent cx="769620" cy="361315"/>
                <wp:effectExtent l="0" t="0" r="0" b="635"/>
                <wp:wrapNone/>
                <wp:docPr id="1550357633" name="Text Box 35"/>
                <wp:cNvGraphicFramePr/>
                <a:graphic xmlns:a="http://schemas.openxmlformats.org/drawingml/2006/main">
                  <a:graphicData uri="http://schemas.microsoft.com/office/word/2010/wordprocessingShape">
                    <wps:wsp>
                      <wps:cNvSpPr txBox="1"/>
                      <wps:spPr>
                        <a:xfrm>
                          <a:off x="0" y="0"/>
                          <a:ext cx="769620" cy="361315"/>
                        </a:xfrm>
                        <a:prstGeom prst="rect">
                          <a:avLst/>
                        </a:prstGeom>
                        <a:noFill/>
                        <a:ln>
                          <a:noFill/>
                          <a:prstDash/>
                        </a:ln>
                      </wps:spPr>
                      <wps:txbx>
                        <w:txbxContent>
                          <w:p w14:paraId="514B3B60" w14:textId="77777777" w:rsidR="006F27EB" w:rsidRPr="00F20E06" w:rsidRDefault="006F27EB" w:rsidP="007B2B75">
                            <w:pPr>
                              <w:spacing w:line="240" w:lineRule="exact"/>
                              <w:ind w:firstLine="472"/>
                              <w:rPr>
                                <w:rFonts w:ascii="華康細圓體"/>
                              </w:rPr>
                            </w:pPr>
                            <w:r w:rsidRPr="00F20E06">
                              <w:rPr>
                                <w:rFonts w:ascii="華康細圓體" w:hAnsi="新細明體" w:cs="新細明體" w:hint="eastAsia"/>
                              </w:rPr>
                              <w:t>是</w:t>
                            </w:r>
                          </w:p>
                        </w:txbxContent>
                      </wps:txbx>
                      <wps:bodyPr vert="horz" wrap="square" lIns="35999" tIns="35999" rIns="35999" bIns="35999" anchor="t" anchorCtr="0" compatLnSpc="0">
                        <a:noAutofit/>
                      </wps:bodyPr>
                    </wps:wsp>
                  </a:graphicData>
                </a:graphic>
              </wp:anchor>
            </w:drawing>
          </mc:Choice>
          <mc:Fallback>
            <w:pict>
              <v:shape w14:anchorId="2FF8DD60" id="Text Box 35" o:spid="_x0000_s1027" type="#_x0000_t202" style="position:absolute;left:0;text-align:left;margin-left:47.55pt;margin-top:368.9pt;width:60.6pt;height:28.4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" filled="f" stroked="f">
                <v:textbox inset=".99997mm,.99997mm,.99997mm,.99997mm">
                  <w:txbxContent>
                    <w:p w14:paraId="514B3B60" w14:textId="77777777" w:rsidR="006F27EB" w:rsidRPr="00F20E06" w:rsidRDefault="006F27EB" w:rsidP="007B2B75">
                      <w:pPr>
                        <w:spacing w:line="240" w:lineRule="exact"/>
                        <w:ind w:firstLine="472"/>
                        <w:rPr>
                          <w:rFonts w:ascii="華康細圓體"/>
                        </w:rPr>
                      </w:pPr>
                      <w:r w:rsidRPr="00F20E06">
                        <w:rPr>
                          <w:rFonts w:ascii="華康細圓體" w:hAnsi="新細明體" w:cs="新細明體" w:hint="eastAsia"/>
                        </w:rPr>
                        <w:t>是</w:t>
                      </w:r>
                    </w:p>
                  </w:txbxContent>
                </v:textbox>
              </v:shape>
            </w:pict>
          </mc:Fallback>
        </mc:AlternateContent>
      </w:r>
      <w:r w:rsidRPr="007220F4">
        <w:rPr>
          <w:noProof/>
          <w:lang w:eastAsia="zh-TW"/>
        </w:rPr>
        <mc:AlternateContent>
          <mc:Choice Requires="wps">
            <w:drawing>
              <wp:anchor distT="0" distB="0" distL="114300" distR="114300" simplePos="0" relativeHeight="251657216" behindDoc="0" locked="0" layoutInCell="1" allowOverlap="1" wp14:anchorId="43EBB889" wp14:editId="47ED1ECB">
                <wp:simplePos x="0" y="0"/>
                <wp:positionH relativeFrom="column">
                  <wp:posOffset>1228725</wp:posOffset>
                </wp:positionH>
                <wp:positionV relativeFrom="paragraph">
                  <wp:posOffset>2751455</wp:posOffset>
                </wp:positionV>
                <wp:extent cx="5715" cy="291465"/>
                <wp:effectExtent l="76200" t="0" r="70485" b="51435"/>
                <wp:wrapNone/>
                <wp:docPr id="1067508279" name="Line 26"/>
                <wp:cNvGraphicFramePr/>
                <a:graphic xmlns:a="http://schemas.openxmlformats.org/drawingml/2006/main">
                  <a:graphicData uri="http://schemas.microsoft.com/office/word/2010/wordprocessingShape">
                    <wps:wsp>
                      <wps:cNvCnPr/>
                      <wps:spPr>
                        <a:xfrm>
                          <a:off x="0" y="0"/>
                          <a:ext cx="5715" cy="291465"/>
                        </a:xfrm>
                        <a:prstGeom prst="straightConnector1">
                          <a:avLst/>
                        </a:prstGeom>
                        <a:noFill/>
                        <a:ln w="9528" cap="flat">
                          <a:solidFill>
                            <a:srgbClr val="000000"/>
                          </a:solidFill>
                          <a:prstDash val="solid"/>
                          <a:round/>
                          <a:tailEnd type="arrow"/>
                        </a:ln>
                      </wps:spPr>
                      <wps:bodyPr/>
                    </wps:wsp>
                  </a:graphicData>
                </a:graphic>
              </wp:anchor>
            </w:drawing>
          </mc:Choice>
          <mc:Fallback>
            <w:pict>
              <v:shapetype w14:anchorId="6844EFD4" id="_x0000_t32" coordsize="21600,21600" o:spt="32" o:oned="t" path="m,l21600,21600e" filled="f">
                <v:path arrowok="t" fillok="f" o:connecttype="none"/>
                <o:lock v:ext="edit" shapetype="t"/>
              </v:shapetype>
              <v:shape id="Line 26" o:spid="_x0000_s1026" type="#_x0000_t32" style="position:absolute;margin-left:96.75pt;margin-top:216.65pt;width:.45pt;height:22.95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" strokeweight=".26467mm">
                <v:stroke endarrow="open"/>
              </v:shape>
            </w:pict>
          </mc:Fallback>
        </mc:AlternateContent>
      </w:r>
      <w:r w:rsidRPr="007220F4">
        <w:rPr>
          <w:noProof/>
          <w:lang w:eastAsia="zh-TW"/>
        </w:rPr>
        <mc:AlternateContent>
          <mc:Choice Requires="wps">
            <w:drawing>
              <wp:anchor distT="0" distB="0" distL="114300" distR="114300" simplePos="0" relativeHeight="251663360" behindDoc="0" locked="0" layoutInCell="1" allowOverlap="1" wp14:anchorId="0FB24F09" wp14:editId="2B4D1A0D">
                <wp:simplePos x="0" y="0"/>
                <wp:positionH relativeFrom="column">
                  <wp:posOffset>376555</wp:posOffset>
                </wp:positionH>
                <wp:positionV relativeFrom="paragraph">
                  <wp:posOffset>3057194</wp:posOffset>
                </wp:positionV>
                <wp:extent cx="1800225" cy="518160"/>
                <wp:effectExtent l="0" t="0" r="28575" b="15240"/>
                <wp:wrapNone/>
                <wp:docPr id="1923151987" name="Text Box 16"/>
                <wp:cNvGraphicFramePr/>
                <a:graphic xmlns:a="http://schemas.openxmlformats.org/drawingml/2006/main">
                  <a:graphicData uri="http://schemas.microsoft.com/office/word/2010/wordprocessingShape">
                    <wps:wsp>
                      <wps:cNvSpPr txBox="1"/>
                      <wps:spPr>
                        <a:xfrm>
                          <a:off x="0" y="0"/>
                          <a:ext cx="1800225" cy="518160"/>
                        </a:xfrm>
                        <a:prstGeom prst="rect">
                          <a:avLst/>
                        </a:prstGeom>
                        <a:solidFill>
                          <a:srgbClr val="FFFFFF"/>
                        </a:solidFill>
                        <a:ln w="9528">
                          <a:solidFill>
                            <a:srgbClr val="000000"/>
                          </a:solidFill>
                          <a:prstDash val="solid"/>
                        </a:ln>
                      </wps:spPr>
                      <wps:txbx>
                        <w:txbxContent>
                          <w:p w14:paraId="4E31AC50" w14:textId="77777777" w:rsidR="006F27EB" w:rsidRPr="00E43F92" w:rsidRDefault="006F27EB" w:rsidP="007B2B75">
                            <w:pPr>
                              <w:pStyle w:val="af6"/>
                              <w:snapToGrid w:val="0"/>
                              <w:spacing w:line="340" w:lineRule="exact"/>
                              <w:rPr>
                                <w:rFonts w:ascii="華康細圓體"/>
                              </w:rPr>
                            </w:pPr>
                            <w:r w:rsidRPr="00E43F92">
                              <w:rPr>
                                <w:rFonts w:ascii="華康細圓體" w:hAnsi="新細明體" w:cs="新細明體" w:hint="eastAsia"/>
                              </w:rPr>
                              <w:t>列印付款單及填妥公司章程等表單後上傳</w:t>
                            </w:r>
                          </w:p>
                        </w:txbxContent>
                      </wps:txbx>
                      <wps:bodyPr vert="horz" wrap="square" lIns="35999" tIns="35999" rIns="35999" bIns="35999" anchor="t" anchorCtr="0" compatLnSpc="0">
                        <a:noAutofit/>
                      </wps:bodyPr>
                    </wps:wsp>
                  </a:graphicData>
                </a:graphic>
              </wp:anchor>
            </w:drawing>
          </mc:Choice>
          <mc:Fallback>
            <w:pict>
              <v:shape w14:anchorId="0FB24F09" id="Text Box 16" o:spid="_x0000_s1028" type="#_x0000_t202" style="position:absolute;left:0;text-align:left;margin-left:29.65pt;margin-top:240.7pt;width:141.75pt;height:40.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" strokeweight=".26467mm">
                <v:textbox inset=".99997mm,.99997mm,.99997mm,.99997mm">
                  <w:txbxContent>
                    <w:p w14:paraId="4E31AC50" w14:textId="77777777" w:rsidR="006F27EB" w:rsidRPr="00E43F92" w:rsidRDefault="006F27EB" w:rsidP="007B2B75">
                      <w:pPr>
                        <w:pStyle w:val="af6"/>
                        <w:snapToGrid w:val="0"/>
                        <w:spacing w:line="340" w:lineRule="exact"/>
                        <w:rPr>
                          <w:rFonts w:ascii="華康細圓體"/>
                        </w:rPr>
                      </w:pPr>
                      <w:r w:rsidRPr="00E43F92">
                        <w:rPr>
                          <w:rFonts w:ascii="華康細圓體" w:hAnsi="新細明體" w:cs="新細明體" w:hint="eastAsia"/>
                        </w:rPr>
                        <w:t>列印付款單及填妥公司章程等表單後上傳</w:t>
                      </w:r>
                    </w:p>
                  </w:txbxContent>
                </v:textbox>
              </v:shape>
            </w:pict>
          </mc:Fallback>
        </mc:AlternateContent>
      </w:r>
      <w:r w:rsidRPr="007220F4">
        <w:rPr>
          <w:noProof/>
          <w:lang w:eastAsia="zh-TW"/>
        </w:rPr>
        <mc:AlternateContent>
          <mc:Choice Requires="wps">
            <w:drawing>
              <wp:anchor distT="0" distB="0" distL="114300" distR="114300" simplePos="0" relativeHeight="251681792" behindDoc="0" locked="0" layoutInCell="1" allowOverlap="1" wp14:anchorId="6C2E21C4" wp14:editId="0979BD97">
                <wp:simplePos x="0" y="0"/>
                <wp:positionH relativeFrom="column">
                  <wp:posOffset>1231265</wp:posOffset>
                </wp:positionH>
                <wp:positionV relativeFrom="paragraph">
                  <wp:posOffset>1088694</wp:posOffset>
                </wp:positionV>
                <wp:extent cx="5715" cy="298450"/>
                <wp:effectExtent l="76200" t="0" r="70485" b="63500"/>
                <wp:wrapNone/>
                <wp:docPr id="1413340858" name="Line 24"/>
                <wp:cNvGraphicFramePr/>
                <a:graphic xmlns:a="http://schemas.openxmlformats.org/drawingml/2006/main">
                  <a:graphicData uri="http://schemas.microsoft.com/office/word/2010/wordprocessingShape">
                    <wps:wsp>
                      <wps:cNvCnPr/>
                      <wps:spPr>
                        <a:xfrm>
                          <a:off x="0" y="0"/>
                          <a:ext cx="5715" cy="298450"/>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7D03B9CD" id="Line 24" o:spid="_x0000_s1026" type="#_x0000_t32" style="position:absolute;margin-left:96.95pt;margin-top:85.7pt;width:.45pt;height:23.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" strokeweight=".26467mm">
                <v:stroke endarrow="open"/>
              </v:shape>
            </w:pict>
          </mc:Fallback>
        </mc:AlternateContent>
      </w:r>
      <w:r w:rsidR="007B2B75" w:rsidRPr="007220F4">
        <w:rPr>
          <w:noProof/>
          <w:lang w:eastAsia="zh-TW"/>
        </w:rPr>
        <mc:AlternateContent>
          <mc:Choice Requires="wps">
            <w:drawing>
              <wp:anchor distT="0" distB="0" distL="114300" distR="114300" simplePos="0" relativeHeight="251675648" behindDoc="0" locked="0" layoutInCell="1" allowOverlap="1" wp14:anchorId="5D97FCE9" wp14:editId="2ACE6564">
                <wp:simplePos x="0" y="0"/>
                <wp:positionH relativeFrom="column">
                  <wp:posOffset>2545717</wp:posOffset>
                </wp:positionH>
                <wp:positionV relativeFrom="paragraph">
                  <wp:posOffset>525780</wp:posOffset>
                </wp:positionV>
                <wp:extent cx="2882902" cy="1403988"/>
                <wp:effectExtent l="0" t="0" r="0" b="5712"/>
                <wp:wrapNone/>
                <wp:docPr id="514041331" name="文字方塊 2"/>
                <wp:cNvGraphicFramePr/>
                <a:graphic xmlns:a="http://schemas.openxmlformats.org/drawingml/2006/main">
                  <a:graphicData uri="http://schemas.microsoft.com/office/word/2010/wordprocessingShape">
                    <wps:wsp>
                      <wps:cNvSpPr txBox="1"/>
                      <wps:spPr>
                        <a:xfrm>
                          <a:off x="0" y="0"/>
                          <a:ext cx="2882902" cy="1403988"/>
                        </a:xfrm>
                        <a:prstGeom prst="rect">
                          <a:avLst/>
                        </a:prstGeom>
                        <a:solidFill>
                          <a:srgbClr val="FFFFFF"/>
                        </a:solidFill>
                        <a:ln>
                          <a:noFill/>
                          <a:prstDash/>
                        </a:ln>
                      </wps:spPr>
                      <wps:txbx>
                        <w:txbxContent>
                          <w:p w14:paraId="62AC5C1E" w14:textId="77777777" w:rsidR="006F27EB" w:rsidRPr="00E43F92" w:rsidRDefault="006F27EB" w:rsidP="00E43F92">
                            <w:pPr>
                              <w:spacing w:line="340" w:lineRule="exact"/>
                              <w:ind w:firstLineChars="0" w:firstLine="0"/>
                              <w:jc w:val="left"/>
                            </w:pPr>
                            <w:r w:rsidRPr="00E43F92">
                              <w:t>公司登記網站：</w:t>
                            </w:r>
                            <w:r w:rsidRPr="00E43F92">
                              <w:t>https://crs.sec.gov.ph/</w:t>
                            </w:r>
                          </w:p>
                        </w:txbxContent>
                      </wps:txbx>
                      <wps:bodyPr vert="horz" wrap="square" lIns="91440" tIns="45720" rIns="91440" bIns="45720" anchor="t" anchorCtr="0" compatLnSpc="0">
                        <a:spAutoFit/>
                      </wps:bodyPr>
                    </wps:wsp>
                  </a:graphicData>
                </a:graphic>
              </wp:anchor>
            </w:drawing>
          </mc:Choice>
          <mc:Fallback>
            <w:pict>
              <v:shape w14:anchorId="5D97FCE9" id="文字方塊 2" o:spid="_x0000_s1029" type="#_x0000_t202" style="position:absolute;left:0;text-align:left;margin-left:200.45pt;margin-top:41.4pt;width:227pt;height:110.5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" stroked="f">
                <v:textbox style="mso-fit-shape-to-text:t">
                  <w:txbxContent>
                    <w:p w14:paraId="62AC5C1E" w14:textId="77777777" w:rsidR="006F27EB" w:rsidRPr="00E43F92" w:rsidRDefault="006F27EB" w:rsidP="00E43F92">
                      <w:pPr>
                        <w:spacing w:line="340" w:lineRule="exact"/>
                        <w:ind w:firstLineChars="0" w:firstLine="0"/>
                        <w:jc w:val="left"/>
                      </w:pPr>
                      <w:r w:rsidRPr="00E43F92">
                        <w:t>公司登記網站：</w:t>
                      </w:r>
                      <w:r w:rsidRPr="00E43F92">
                        <w:t>https://crs.sec.gov.ph/</w:t>
                      </w:r>
                    </w:p>
                  </w:txbxContent>
                </v:textbox>
              </v:shape>
            </w:pict>
          </mc:Fallback>
        </mc:AlternateContent>
      </w:r>
      <w:r w:rsidR="007B2B75" w:rsidRPr="007220F4">
        <w:rPr>
          <w:noProof/>
          <w:lang w:eastAsia="zh-TW"/>
        </w:rPr>
        <mc:AlternateContent>
          <mc:Choice Requires="wpg">
            <w:drawing>
              <wp:inline distT="0" distB="0" distL="0" distR="0" wp14:anchorId="4B1472A3" wp14:editId="52D53B5B">
                <wp:extent cx="3528000" cy="7452000"/>
                <wp:effectExtent l="0" t="0" r="0" b="15875"/>
                <wp:docPr id="659146216" name="Group 85"/>
                <wp:cNvGraphicFramePr/>
                <a:graphic xmlns:a="http://schemas.openxmlformats.org/drawingml/2006/main">
                  <a:graphicData uri="http://schemas.microsoft.com/office/word/2010/wordprocessingGroup">
                    <wpg:wgp>
                      <wpg:cNvGrpSpPr/>
                      <wpg:grpSpPr>
                        <a:xfrm>
                          <a:off x="0" y="0"/>
                          <a:ext cx="3528000" cy="7452000"/>
                          <a:chOff x="0" y="0"/>
                          <a:chExt cx="3528697" cy="7451088"/>
                        </a:xfrm>
                      </wpg:grpSpPr>
                      <wps:wsp>
                        <wps:cNvPr id="1634869976" name="Text Box 14"/>
                        <wps:cNvSpPr txBox="1"/>
                        <wps:spPr>
                          <a:xfrm>
                            <a:off x="12701" y="540382"/>
                            <a:ext cx="1800225" cy="494662"/>
                          </a:xfrm>
                          <a:prstGeom prst="rect">
                            <a:avLst/>
                          </a:prstGeom>
                        </wps:spPr>
                        <wps:txbx>
                          <w:txbxContent>
                            <w:p w14:paraId="0956C9B0" w14:textId="77777777" w:rsidR="006F27EB" w:rsidRPr="00E43F92" w:rsidRDefault="006F27EB" w:rsidP="00E43F92">
                              <w:pPr>
                                <w:pStyle w:val="af6"/>
                                <w:snapToGrid w:val="0"/>
                                <w:spacing w:line="340" w:lineRule="exact"/>
                              </w:pPr>
                              <w:r w:rsidRPr="00E43F92">
                                <w:t>至</w:t>
                              </w:r>
                              <w:r w:rsidRPr="00E43F92">
                                <w:t>SEC</w:t>
                              </w:r>
                              <w:r w:rsidRPr="00E43F92">
                                <w:t>公司登記網路系統註冊帳號</w:t>
                              </w:r>
                            </w:p>
                          </w:txbxContent>
                        </wps:txbx>
                        <wps:bodyPr vert="horz" wrap="square" lIns="35999" tIns="35999" rIns="35999" bIns="35999" anchor="t" anchorCtr="0" compatLnSpc="0">
                          <a:noAutofit/>
                        </wps:bodyPr>
                      </wps:wsp>
                      <wps:wsp>
                        <wps:cNvPr id="1205578515" name="Text Box 15"/>
                        <wps:cNvSpPr txBox="1"/>
                        <wps:spPr>
                          <a:xfrm>
                            <a:off x="0" y="1334137"/>
                            <a:ext cx="1800225" cy="521966"/>
                          </a:xfrm>
                          <a:prstGeom prst="rect">
                            <a:avLst/>
                          </a:prstGeom>
                        </wps:spPr>
                        <wps:txbx>
                          <w:txbxContent>
                            <w:p w14:paraId="61840FCB" w14:textId="77777777" w:rsidR="006F27EB" w:rsidRPr="00E43F92" w:rsidRDefault="006F27EB" w:rsidP="00E43F92">
                              <w:pPr>
                                <w:pStyle w:val="af6"/>
                                <w:snapToGrid w:val="0"/>
                                <w:spacing w:line="340" w:lineRule="exact"/>
                              </w:pPr>
                              <w:r w:rsidRPr="00E43F92">
                                <w:t>選擇公司首次登記服務及確認公司名稱是否可用</w:t>
                              </w:r>
                            </w:p>
                          </w:txbxContent>
                        </wps:txbx>
                        <wps:bodyPr vert="horz" wrap="square" lIns="35999" tIns="35999" rIns="35999" bIns="35999" anchor="t" anchorCtr="0" compatLnSpc="0">
                          <a:noAutofit/>
                        </wps:bodyPr>
                      </wps:wsp>
                      <wps:wsp>
                        <wps:cNvPr id="143559797" name="Text Box 16"/>
                        <wps:cNvSpPr txBox="1"/>
                        <wps:spPr>
                          <a:xfrm>
                            <a:off x="76196" y="2205359"/>
                            <a:ext cx="1800225" cy="506092"/>
                          </a:xfrm>
                          <a:prstGeom prst="rect">
                            <a:avLst/>
                          </a:prstGeom>
                        </wps:spPr>
                        <wps:txbx>
                          <w:txbxContent>
                            <w:p w14:paraId="225EDB0E" w14:textId="77777777" w:rsidR="006F27EB" w:rsidRPr="00E43F92" w:rsidRDefault="006F27EB" w:rsidP="00E43F92">
                              <w:pPr>
                                <w:pStyle w:val="af6"/>
                                <w:snapToGrid w:val="0"/>
                                <w:spacing w:line="340" w:lineRule="exact"/>
                              </w:pPr>
                              <w:r w:rsidRPr="00E43F92">
                                <w:t>填寫公司地址及章程等資訊，並上傳相關文件。</w:t>
                              </w:r>
                            </w:p>
                          </w:txbxContent>
                        </wps:txbx>
                        <wps:bodyPr vert="horz" wrap="square" lIns="35999" tIns="35999" rIns="35999" bIns="35999" anchor="t" anchorCtr="0" compatLnSpc="0">
                          <a:noAutofit/>
                        </wps:bodyPr>
                      </wps:wsp>
                      <wps:wsp>
                        <wps:cNvPr id="817693103" name="AutoShape 17"/>
                        <wps:cNvSpPr/>
                        <wps:spPr>
                          <a:xfrm>
                            <a:off x="264161" y="3890013"/>
                            <a:ext cx="1188720" cy="720090"/>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41270"/>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cap="flat">
                            <a:solidFill>
                              <a:srgbClr val="000000"/>
                            </a:solidFill>
                            <a:prstDash val="solid"/>
                            <a:miter/>
                          </a:ln>
                        </wps:spPr>
                        <wps:txbx>
                          <w:txbxContent>
                            <w:p w14:paraId="2C0668AD" w14:textId="77777777" w:rsidR="006F27EB" w:rsidRPr="00E43F92" w:rsidRDefault="006F27EB" w:rsidP="00E43F92">
                              <w:pPr>
                                <w:snapToGrid w:val="0"/>
                                <w:ind w:firstLineChars="0" w:firstLine="0"/>
                                <w:jc w:val="center"/>
                              </w:pPr>
                              <w:r w:rsidRPr="00E43F92">
                                <w:t>文件是否符合規定？</w:t>
                              </w:r>
                            </w:p>
                          </w:txbxContent>
                        </wps:txbx>
                        <wps:bodyPr vert="horz" wrap="square" lIns="0" tIns="0" rIns="0" bIns="0" anchor="t" anchorCtr="0" compatLnSpc="0">
                          <a:noAutofit/>
                        </wps:bodyPr>
                      </wps:wsp>
                      <wps:wsp>
                        <wps:cNvPr id="1927931854" name="Text Box 18"/>
                        <wps:cNvSpPr txBox="1"/>
                        <wps:spPr>
                          <a:xfrm>
                            <a:off x="43177" y="5054592"/>
                            <a:ext cx="1800225" cy="349245"/>
                          </a:xfrm>
                          <a:prstGeom prst="rect">
                            <a:avLst/>
                          </a:prstGeom>
                        </wps:spPr>
                        <wps:txbx>
                          <w:txbxContent>
                            <w:p w14:paraId="0CEA7E5B" w14:textId="77777777" w:rsidR="006F27EB" w:rsidRPr="00E43F92" w:rsidRDefault="006F27EB" w:rsidP="00E43F92">
                              <w:pPr>
                                <w:spacing w:line="240" w:lineRule="exact"/>
                                <w:ind w:firstLineChars="0" w:firstLine="0"/>
                                <w:jc w:val="center"/>
                              </w:pPr>
                              <w:r w:rsidRPr="00E43F92">
                                <w:t>付款並上傳繳款證明</w:t>
                              </w:r>
                            </w:p>
                          </w:txbxContent>
                        </wps:txbx>
                        <wps:bodyPr vert="horz" wrap="square" lIns="35999" tIns="35999" rIns="35999" bIns="35999" anchor="t" anchorCtr="0" compatLnSpc="0">
                          <a:noAutofit/>
                        </wps:bodyPr>
                      </wps:wsp>
                      <wps:wsp>
                        <wps:cNvPr id="1984518881" name="Text Box 19"/>
                        <wps:cNvSpPr txBox="1"/>
                        <wps:spPr>
                          <a:xfrm>
                            <a:off x="50804" y="5665476"/>
                            <a:ext cx="1800225" cy="603247"/>
                          </a:xfrm>
                          <a:prstGeom prst="rect">
                            <a:avLst/>
                          </a:prstGeom>
                        </wps:spPr>
                        <wps:txbx>
                          <w:txbxContent>
                            <w:p w14:paraId="1AFE23CE" w14:textId="77777777" w:rsidR="006F27EB" w:rsidRPr="00E43F92" w:rsidRDefault="006F27EB" w:rsidP="00E43F92">
                              <w:pPr>
                                <w:snapToGrid w:val="0"/>
                                <w:spacing w:line="340" w:lineRule="exact"/>
                                <w:ind w:firstLineChars="0" w:firstLine="0"/>
                                <w:jc w:val="center"/>
                                <w:rPr>
                                  <w:lang w:eastAsia="zh-TW"/>
                                </w:rPr>
                              </w:pPr>
                              <w:r w:rsidRPr="00E43F92">
                                <w:rPr>
                                  <w:lang w:eastAsia="zh-TW"/>
                                </w:rPr>
                                <w:t>繳交經簽字及驗證之文件正本至</w:t>
                              </w:r>
                              <w:r w:rsidRPr="00E43F92">
                                <w:rPr>
                                  <w:lang w:eastAsia="zh-TW"/>
                                </w:rPr>
                                <w:t>SEC</w:t>
                              </w:r>
                            </w:p>
                          </w:txbxContent>
                        </wps:txbx>
                        <wps:bodyPr vert="horz" wrap="square" lIns="35999" tIns="35999" rIns="35999" bIns="35999" anchor="t" anchorCtr="0" compatLnSpc="0">
                          <a:noAutofit/>
                        </wps:bodyPr>
                      </wps:wsp>
                      <wps:wsp>
                        <wps:cNvPr id="482618205" name="Text Box 20"/>
                        <wps:cNvSpPr txBox="1"/>
                        <wps:spPr>
                          <a:xfrm>
                            <a:off x="35561" y="6557647"/>
                            <a:ext cx="1800225" cy="361946"/>
                          </a:xfrm>
                          <a:prstGeom prst="rect">
                            <a:avLst/>
                          </a:prstGeom>
                        </wps:spPr>
                        <wps:txbx>
                          <w:txbxContent>
                            <w:p w14:paraId="22B058E6" w14:textId="77777777" w:rsidR="006F27EB" w:rsidRPr="00E43F92" w:rsidRDefault="006F27EB" w:rsidP="00E43F92">
                              <w:pPr>
                                <w:spacing w:line="240" w:lineRule="exact"/>
                                <w:ind w:firstLineChars="0" w:firstLine="0"/>
                                <w:jc w:val="center"/>
                              </w:pPr>
                              <w:r w:rsidRPr="00E43F92">
                                <w:t>通知發證</w:t>
                              </w:r>
                            </w:p>
                          </w:txbxContent>
                        </wps:txbx>
                        <wps:bodyPr vert="horz" wrap="square" lIns="35999" tIns="35999" rIns="35999" bIns="35999" anchor="t" anchorCtr="0" compatLnSpc="0">
                          <a:noAutofit/>
                        </wps:bodyPr>
                      </wps:wsp>
                      <wps:wsp>
                        <wps:cNvPr id="1345286517" name="AutoShape 21"/>
                        <wps:cNvSpPr/>
                        <wps:spPr>
                          <a:xfrm>
                            <a:off x="553083" y="7021192"/>
                            <a:ext cx="720090" cy="429896"/>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624F38D5" w14:textId="77777777" w:rsidR="006F27EB" w:rsidRPr="00E43F92" w:rsidRDefault="006F27EB" w:rsidP="00E43F92">
                              <w:pPr>
                                <w:snapToGrid w:val="0"/>
                                <w:ind w:firstLineChars="0" w:firstLine="0"/>
                                <w:jc w:val="center"/>
                              </w:pPr>
                              <w:r w:rsidRPr="00E43F92">
                                <w:t>結束</w:t>
                              </w:r>
                            </w:p>
                          </w:txbxContent>
                        </wps:txbx>
                        <wps:bodyPr vert="horz" wrap="square" lIns="35999" tIns="35999" rIns="35999" bIns="35999" anchor="t" anchorCtr="0" compatLnSpc="0">
                          <a:noAutofit/>
                        </wps:bodyPr>
                      </wps:wsp>
                      <wps:wsp>
                        <wps:cNvPr id="1200716717" name="Text Box 22"/>
                        <wps:cNvSpPr txBox="1"/>
                        <wps:spPr>
                          <a:xfrm>
                            <a:off x="1812926" y="3960495"/>
                            <a:ext cx="1715771" cy="520065"/>
                          </a:xfrm>
                          <a:prstGeom prst="rect">
                            <a:avLst/>
                          </a:prstGeom>
                        </wps:spPr>
                        <wps:txbx>
                          <w:txbxContent>
                            <w:p w14:paraId="144435F2" w14:textId="77777777" w:rsidR="006F27EB" w:rsidRPr="00E43F92" w:rsidRDefault="006F27EB" w:rsidP="00E43F92">
                              <w:pPr>
                                <w:snapToGrid w:val="0"/>
                                <w:spacing w:line="340" w:lineRule="exact"/>
                                <w:ind w:firstLineChars="0" w:firstLine="0"/>
                                <w:jc w:val="center"/>
                                <w:rPr>
                                  <w:lang w:eastAsia="zh-TW"/>
                                </w:rPr>
                              </w:pPr>
                              <w:r w:rsidRPr="00E43F92">
                                <w:rPr>
                                  <w:lang w:eastAsia="zh-TW"/>
                                </w:rPr>
                                <w:t>申請人辦理必要的更正／或補送文件</w:t>
                              </w:r>
                            </w:p>
                          </w:txbxContent>
                        </wps:txbx>
                        <wps:bodyPr vert="horz" wrap="square" lIns="35999" tIns="35999" rIns="35999" bIns="35999" anchor="t" anchorCtr="0" compatLnSpc="0">
                          <a:noAutofit/>
                        </wps:bodyPr>
                      </wps:wsp>
                      <wps:wsp>
                        <wps:cNvPr id="51834377" name="AutoShape 23"/>
                        <wps:cNvSpPr/>
                        <wps:spPr>
                          <a:xfrm>
                            <a:off x="553083" y="0"/>
                            <a:ext cx="720090" cy="360045"/>
                          </a:xfrm>
                          <a:custGeom>
                            <a:avLst/>
                            <a:gdLst>
                              <a:gd name="f0" fmla="val 10800000"/>
                              <a:gd name="f1" fmla="val 5400000"/>
                              <a:gd name="f2" fmla="val 16200000"/>
                              <a:gd name="f3" fmla="val w"/>
                              <a:gd name="f4" fmla="val h"/>
                              <a:gd name="f5" fmla="val ss"/>
                              <a:gd name="f6" fmla="val 0"/>
                              <a:gd name="f7" fmla="*/ 5419351 1 1725033"/>
                              <a:gd name="f8" fmla="val 45"/>
                              <a:gd name="f9" fmla="val 9295"/>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17D65457" w14:textId="77777777" w:rsidR="006F27EB" w:rsidRPr="00E43F92" w:rsidRDefault="006F27EB" w:rsidP="00E43F92">
                              <w:pPr>
                                <w:pStyle w:val="af6"/>
                                <w:snapToGrid w:val="0"/>
                              </w:pPr>
                              <w:r w:rsidRPr="00E43F92">
                                <w:t>開始</w:t>
                              </w:r>
                            </w:p>
                          </w:txbxContent>
                        </wps:txbx>
                        <wps:bodyPr vert="horz" wrap="square" lIns="35999" tIns="35999" rIns="35999" bIns="35999" anchor="t" anchorCtr="0" compatLnSpc="0">
                          <a:noAutofit/>
                        </wps:bodyPr>
                      </wps:wsp>
                      <wps:wsp>
                        <wps:cNvPr id="525073831" name="Line 24"/>
                        <wps:cNvCnPr/>
                        <wps:spPr>
                          <a:xfrm>
                            <a:off x="913128" y="360045"/>
                            <a:ext cx="0" cy="179707"/>
                          </a:xfrm>
                          <a:prstGeom prst="straightConnector1">
                            <a:avLst/>
                          </a:prstGeom>
                          <a:noFill/>
                          <a:ln w="9528" cap="flat">
                            <a:solidFill>
                              <a:srgbClr val="000000"/>
                            </a:solidFill>
                            <a:prstDash val="solid"/>
                            <a:round/>
                            <a:tailEnd type="arrow"/>
                          </a:ln>
                        </wps:spPr>
                        <wps:bodyPr/>
                      </wps:wsp>
                      <wps:wsp>
                        <wps:cNvPr id="702064888" name="Line 26"/>
                        <wps:cNvCnPr/>
                        <wps:spPr>
                          <a:xfrm flipH="1">
                            <a:off x="933446" y="1856103"/>
                            <a:ext cx="1271" cy="349256"/>
                          </a:xfrm>
                          <a:prstGeom prst="straightConnector1">
                            <a:avLst/>
                          </a:prstGeom>
                          <a:noFill/>
                          <a:ln w="9528" cap="flat">
                            <a:solidFill>
                              <a:srgbClr val="000000"/>
                            </a:solidFill>
                            <a:prstDash val="solid"/>
                            <a:round/>
                            <a:tailEnd type="arrow"/>
                          </a:ln>
                        </wps:spPr>
                        <wps:bodyPr/>
                      </wps:wsp>
                      <wps:wsp>
                        <wps:cNvPr id="36894586" name="Line 27"/>
                        <wps:cNvCnPr/>
                        <wps:spPr>
                          <a:xfrm>
                            <a:off x="913128" y="3486149"/>
                            <a:ext cx="1272" cy="368303"/>
                          </a:xfrm>
                          <a:prstGeom prst="straightConnector1">
                            <a:avLst/>
                          </a:prstGeom>
                          <a:noFill/>
                          <a:ln w="9528" cap="flat">
                            <a:solidFill>
                              <a:srgbClr val="000000"/>
                            </a:solidFill>
                            <a:prstDash val="solid"/>
                            <a:round/>
                            <a:tailEnd type="arrow"/>
                          </a:ln>
                        </wps:spPr>
                        <wps:bodyPr/>
                      </wps:wsp>
                      <wps:wsp>
                        <wps:cNvPr id="1129284467" name="Line 28"/>
                        <wps:cNvCnPr/>
                        <wps:spPr>
                          <a:xfrm>
                            <a:off x="927101" y="4618350"/>
                            <a:ext cx="0" cy="360045"/>
                          </a:xfrm>
                          <a:prstGeom prst="straightConnector1">
                            <a:avLst/>
                          </a:prstGeom>
                          <a:noFill/>
                          <a:ln w="9528" cap="flat">
                            <a:solidFill>
                              <a:srgbClr val="000000"/>
                            </a:solidFill>
                            <a:prstDash val="solid"/>
                            <a:round/>
                            <a:tailEnd type="arrow"/>
                          </a:ln>
                        </wps:spPr>
                        <wps:bodyPr/>
                      </wps:wsp>
                      <wps:wsp>
                        <wps:cNvPr id="490078647" name="Line 29"/>
                        <wps:cNvCnPr/>
                        <wps:spPr>
                          <a:xfrm>
                            <a:off x="933446" y="5327651"/>
                            <a:ext cx="0" cy="254002"/>
                          </a:xfrm>
                          <a:prstGeom prst="straightConnector1">
                            <a:avLst/>
                          </a:prstGeom>
                          <a:noFill/>
                          <a:ln w="9528" cap="flat">
                            <a:solidFill>
                              <a:srgbClr val="000000"/>
                            </a:solidFill>
                            <a:prstDash val="solid"/>
                            <a:round/>
                            <a:tailEnd type="arrow"/>
                          </a:ln>
                        </wps:spPr>
                        <wps:bodyPr/>
                      </wps:wsp>
                      <wps:wsp>
                        <wps:cNvPr id="562767321" name="Line 30"/>
                        <wps:cNvCnPr/>
                        <wps:spPr>
                          <a:xfrm>
                            <a:off x="933446" y="6216648"/>
                            <a:ext cx="0" cy="249559"/>
                          </a:xfrm>
                          <a:prstGeom prst="straightConnector1">
                            <a:avLst/>
                          </a:prstGeom>
                          <a:noFill/>
                          <a:ln w="9528" cap="flat">
                            <a:solidFill>
                              <a:srgbClr val="000000"/>
                            </a:solidFill>
                            <a:prstDash val="solid"/>
                            <a:round/>
                            <a:tailEnd type="arrow"/>
                          </a:ln>
                        </wps:spPr>
                        <wps:bodyPr/>
                      </wps:wsp>
                      <wps:wsp>
                        <wps:cNvPr id="1133198679" name="Line 31"/>
                        <wps:cNvCnPr/>
                        <wps:spPr>
                          <a:xfrm>
                            <a:off x="934717" y="6828153"/>
                            <a:ext cx="0" cy="179708"/>
                          </a:xfrm>
                          <a:prstGeom prst="straightConnector1">
                            <a:avLst/>
                          </a:prstGeom>
                          <a:noFill/>
                          <a:ln w="9528" cap="flat">
                            <a:solidFill>
                              <a:srgbClr val="000000"/>
                            </a:solidFill>
                            <a:prstDash val="solid"/>
                            <a:round/>
                            <a:tailEnd type="arrow"/>
                          </a:ln>
                        </wps:spPr>
                        <wps:bodyPr/>
                      </wps:wsp>
                      <wps:wsp>
                        <wps:cNvPr id="1010075163" name="Line 32"/>
                        <wps:cNvCnPr/>
                        <wps:spPr>
                          <a:xfrm>
                            <a:off x="1452881" y="4253231"/>
                            <a:ext cx="360045" cy="0"/>
                          </a:xfrm>
                          <a:prstGeom prst="straightConnector1">
                            <a:avLst/>
                          </a:prstGeom>
                          <a:noFill/>
                          <a:ln w="9528" cap="flat">
                            <a:solidFill>
                              <a:srgbClr val="000000"/>
                            </a:solidFill>
                            <a:prstDash val="solid"/>
                            <a:round/>
                            <a:tailEnd type="arrow"/>
                          </a:ln>
                        </wps:spPr>
                        <wps:bodyPr/>
                      </wps:wsp>
                      <wps:wsp>
                        <wps:cNvPr id="274932353" name="Line 33"/>
                        <wps:cNvCnPr/>
                        <wps:spPr>
                          <a:xfrm flipH="1">
                            <a:off x="1954530" y="3253736"/>
                            <a:ext cx="676271" cy="0"/>
                          </a:xfrm>
                          <a:prstGeom prst="straightConnector1">
                            <a:avLst/>
                          </a:prstGeom>
                          <a:noFill/>
                          <a:ln w="9528" cap="flat">
                            <a:solidFill>
                              <a:srgbClr val="000000"/>
                            </a:solidFill>
                            <a:prstDash val="solid"/>
                            <a:round/>
                            <a:tailEnd type="arrow"/>
                          </a:ln>
                        </wps:spPr>
                        <wps:bodyPr/>
                      </wps:wsp>
                      <wps:wsp>
                        <wps:cNvPr id="1222477120" name="Line 34"/>
                        <wps:cNvCnPr/>
                        <wps:spPr>
                          <a:xfrm>
                            <a:off x="2630801" y="3253736"/>
                            <a:ext cx="0" cy="706759"/>
                          </a:xfrm>
                          <a:prstGeom prst="straightConnector1">
                            <a:avLst/>
                          </a:prstGeom>
                          <a:noFill/>
                          <a:ln w="9528" cap="flat">
                            <a:solidFill>
                              <a:srgbClr val="000000"/>
                            </a:solidFill>
                            <a:prstDash val="solid"/>
                            <a:round/>
                          </a:ln>
                        </wps:spPr>
                        <wps:bodyPr/>
                      </wps:wsp>
                      <wps:wsp>
                        <wps:cNvPr id="666775868" name="Text Box 35"/>
                        <wps:cNvSpPr txBox="1"/>
                        <wps:spPr>
                          <a:xfrm>
                            <a:off x="1452880" y="3960140"/>
                            <a:ext cx="425441" cy="361946"/>
                          </a:xfrm>
                          <a:prstGeom prst="rect">
                            <a:avLst/>
                          </a:prstGeom>
                        </wps:spPr>
                        <wps:txbx>
                          <w:txbxContent>
                            <w:p w14:paraId="146E55C4" w14:textId="77777777" w:rsidR="006F27EB" w:rsidRPr="00E43F92" w:rsidRDefault="006F27EB" w:rsidP="00E43F92">
                              <w:pPr>
                                <w:spacing w:line="240" w:lineRule="exact"/>
                                <w:ind w:firstLineChars="0" w:firstLine="0"/>
                              </w:pPr>
                              <w:r w:rsidRPr="00E43F92">
                                <w:t>否</w:t>
                              </w:r>
                            </w:p>
                          </w:txbxContent>
                        </wps:txbx>
                        <wps:bodyPr vert="horz" wrap="square" lIns="35999" tIns="35999" rIns="35999" bIns="35999" anchor="t" anchorCtr="0" compatLnSpc="0">
                          <a:noAutofit/>
                        </wps:bodyPr>
                      </wps:wsp>
                    </wpg:wgp>
                  </a:graphicData>
                </a:graphic>
              </wp:inline>
            </w:drawing>
          </mc:Choice>
          <mc:Fallback>
            <w:pict>
              <v:group w14:anchorId="4B1472A3" id="Group 85" o:spid="_x0000_s1030" style="width:277.8pt;height:586.75pt;mso-position-horizontal-relative:char;mso-position-vertical-relative:line" coordsize="35286,74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">
                <v:shape id="Text Box 14" o:spid="_x0000_s1031" type="#_x0000_t202" style="position:absolute;left:127;top:5403;width:18002;height:49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" filled="f" stroked="f">
                  <v:textbox inset=".99997mm,.99997mm,.99997mm,.99997mm">
                    <w:txbxContent>
                      <w:p w14:paraId="0956C9B0" w14:textId="77777777" w:rsidR="006F27EB" w:rsidRPr="00E43F92" w:rsidRDefault="006F27EB" w:rsidP="00E43F92">
                        <w:pPr>
                          <w:pStyle w:val="af6"/>
                          <w:snapToGrid w:val="0"/>
                          <w:spacing w:line="340" w:lineRule="exact"/>
                        </w:pPr>
                        <w:r w:rsidRPr="00E43F92">
                          <w:t>至</w:t>
                        </w:r>
                        <w:r w:rsidRPr="00E43F92">
                          <w:t>SEC</w:t>
                        </w:r>
                        <w:r w:rsidRPr="00E43F92">
                          <w:t>公司登記網路系統註冊帳號</w:t>
                        </w:r>
                      </w:p>
                    </w:txbxContent>
                  </v:textbox>
                </v:shape>
                <v:shape id="Text Box 15" o:spid="_x0000_s1032" type="#_x0000_t202" style="position:absolute;top:13341;width:18002;height:5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" filled="f" stroked="f">
                  <v:textbox inset=".99997mm,.99997mm,.99997mm,.99997mm">
                    <w:txbxContent>
                      <w:p w14:paraId="61840FCB" w14:textId="77777777" w:rsidR="006F27EB" w:rsidRPr="00E43F92" w:rsidRDefault="006F27EB" w:rsidP="00E43F92">
                        <w:pPr>
                          <w:pStyle w:val="af6"/>
                          <w:snapToGrid w:val="0"/>
                          <w:spacing w:line="340" w:lineRule="exact"/>
                        </w:pPr>
                        <w:r w:rsidRPr="00E43F92">
                          <w:t>選擇公司首次登記服務及確認公司名稱是否可用</w:t>
                        </w:r>
                      </w:p>
                    </w:txbxContent>
                  </v:textbox>
                </v:shape>
                <v:shape id="_x0000_s1033" type="#_x0000_t202" style="position:absolute;left:761;top:22053;width:18003;height:5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" filled="f" stroked="f">
                  <v:textbox inset=".99997mm,.99997mm,.99997mm,.99997mm">
                    <w:txbxContent>
                      <w:p w14:paraId="225EDB0E" w14:textId="77777777" w:rsidR="006F27EB" w:rsidRPr="00E43F92" w:rsidRDefault="006F27EB" w:rsidP="00E43F92">
                        <w:pPr>
                          <w:pStyle w:val="af6"/>
                          <w:snapToGrid w:val="0"/>
                          <w:spacing w:line="340" w:lineRule="exact"/>
                        </w:pPr>
                        <w:r w:rsidRPr="00E43F92">
                          <w:t>填寫公司地址及章程等資訊，並上傳相關文件。</w:t>
                        </w:r>
                      </w:p>
                    </w:txbxContent>
                  </v:textbox>
                </v:shape>
                <v:shape id="AutoShape 17" o:spid="_x0000_s1034" style="position:absolute;left:2641;top:38900;width:11887;height:7201;visibility:visible;mso-wrap-style:square;v-text-anchor:top" coordsize="1188720,720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" adj="-11796480,,5400" path="m,360045l297181,,891539,r297181,360045l891539,720090r-594358,l,360045xe" strokeweight=".26467mm">
                  <v:stroke joinstyle="miter"/>
                  <v:formulas/>
                  <v:path arrowok="t" o:connecttype="custom" o:connectlocs="594360,0;1188720,360045;594360,720090;0,360045;891539,720090;297181,720090;297181,0;891539,0" o:connectangles="270,0,90,180,90,90,270,270" textboxrect="198121,120015,990599,600075"/>
                  <v:textbox inset="0,0,0,0">
                    <w:txbxContent>
                      <w:p w14:paraId="2C0668AD" w14:textId="77777777" w:rsidR="006F27EB" w:rsidRPr="00E43F92" w:rsidRDefault="006F27EB" w:rsidP="00E43F92">
                        <w:pPr>
                          <w:snapToGrid w:val="0"/>
                          <w:ind w:firstLineChars="0" w:firstLine="0"/>
                          <w:jc w:val="center"/>
                        </w:pPr>
                        <w:r w:rsidRPr="00E43F92">
                          <w:t>文件是否符合規定？</w:t>
                        </w:r>
                      </w:p>
                    </w:txbxContent>
                  </v:textbox>
                </v:shape>
                <v:shape id="Text Box 18" o:spid="_x0000_s1035" type="#_x0000_t202" style="position:absolute;left:431;top:50545;width:18003;height:34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" filled="f" stroked="f">
                  <v:textbox inset=".99997mm,.99997mm,.99997mm,.99997mm">
                    <w:txbxContent>
                      <w:p w14:paraId="0CEA7E5B" w14:textId="77777777" w:rsidR="006F27EB" w:rsidRPr="00E43F92" w:rsidRDefault="006F27EB" w:rsidP="00E43F92">
                        <w:pPr>
                          <w:spacing w:line="240" w:lineRule="exact"/>
                          <w:ind w:firstLineChars="0" w:firstLine="0"/>
                          <w:jc w:val="center"/>
                        </w:pPr>
                        <w:r w:rsidRPr="00E43F92">
                          <w:t>付款並上傳繳款證明</w:t>
                        </w:r>
                      </w:p>
                    </w:txbxContent>
                  </v:textbox>
                </v:shape>
                <v:shape id="Text Box 19" o:spid="_x0000_s1036" type="#_x0000_t202" style="position:absolute;left:508;top:56654;width:18002;height:6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" filled="f" stroked="f">
                  <v:textbox inset=".99997mm,.99997mm,.99997mm,.99997mm">
                    <w:txbxContent>
                      <w:p w14:paraId="1AFE23CE" w14:textId="77777777" w:rsidR="006F27EB" w:rsidRPr="00E43F92" w:rsidRDefault="006F27EB" w:rsidP="00E43F92">
                        <w:pPr>
                          <w:snapToGrid w:val="0"/>
                          <w:spacing w:line="340" w:lineRule="exact"/>
                          <w:ind w:firstLineChars="0" w:firstLine="0"/>
                          <w:jc w:val="center"/>
                          <w:rPr>
                            <w:lang w:eastAsia="zh-TW"/>
                          </w:rPr>
                        </w:pPr>
                        <w:r w:rsidRPr="00E43F92">
                          <w:rPr>
                            <w:lang w:eastAsia="zh-TW"/>
                          </w:rPr>
                          <w:t>繳交經簽字及驗證之文件正本至</w:t>
                        </w:r>
                        <w:r w:rsidRPr="00E43F92">
                          <w:rPr>
                            <w:lang w:eastAsia="zh-TW"/>
                          </w:rPr>
                          <w:t>SEC</w:t>
                        </w:r>
                      </w:p>
                    </w:txbxContent>
                  </v:textbox>
                </v:shape>
                <v:shape id="Text Box 20" o:spid="_x0000_s1037" type="#_x0000_t202" style="position:absolute;left:355;top:65576;width:18002;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" filled="f" stroked="f">
                  <v:textbox inset=".99997mm,.99997mm,.99997mm,.99997mm">
                    <w:txbxContent>
                      <w:p w14:paraId="22B058E6" w14:textId="77777777" w:rsidR="006F27EB" w:rsidRPr="00E43F92" w:rsidRDefault="006F27EB" w:rsidP="00E43F92">
                        <w:pPr>
                          <w:spacing w:line="240" w:lineRule="exact"/>
                          <w:ind w:firstLineChars="0" w:firstLine="0"/>
                          <w:jc w:val="center"/>
                        </w:pPr>
                        <w:r w:rsidRPr="00E43F92">
                          <w:t>通知發證</w:t>
                        </w:r>
                      </w:p>
                    </w:txbxContent>
                  </v:textbox>
                </v:shape>
                <v:shape id="AutoShape 21" o:spid="_x0000_s1038" style="position:absolute;left:5530;top:70211;width:7201;height:4299;visibility:visible;mso-wrap-style:square;v-text-anchor:top" coordsize="720090,4298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" adj="-11796480,,5400" path="m214948,at,,429896,429896,214948,,,214948l,214948at,,429896,429896,,214948,214948,429896l505142,429896at290194,,720090,429896,505142,429896,720090,214948l720090,214948at290194,,720090,429896,720090,214948,505142,l214948,xe" strokeweight=".26467mm">
                  <v:stroke joinstyle="round"/>
                  <v:formulas/>
                  <v:path arrowok="t" o:connecttype="custom" o:connectlocs="360045,0;720090,214948;360045,429896;0,214948" o:connectangles="270,0,90,180" textboxrect="62958,62958,657132,366938"/>
                  <v:textbox inset=".99997mm,.99997mm,.99997mm,.99997mm">
                    <w:txbxContent>
                      <w:p w14:paraId="624F38D5" w14:textId="77777777" w:rsidR="006F27EB" w:rsidRPr="00E43F92" w:rsidRDefault="006F27EB" w:rsidP="00E43F92">
                        <w:pPr>
                          <w:snapToGrid w:val="0"/>
                          <w:ind w:firstLineChars="0" w:firstLine="0"/>
                          <w:jc w:val="center"/>
                        </w:pPr>
                        <w:r w:rsidRPr="00E43F92">
                          <w:t>結束</w:t>
                        </w:r>
                      </w:p>
                    </w:txbxContent>
                  </v:textbox>
                </v:shape>
                <v:shape id="_x0000_s1039" type="#_x0000_t202" style="position:absolute;left:18129;top:39604;width:17157;height:5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" filled="f" stroked="f">
                  <v:textbox inset=".99997mm,.99997mm,.99997mm,.99997mm">
                    <w:txbxContent>
                      <w:p w14:paraId="144435F2" w14:textId="77777777" w:rsidR="006F27EB" w:rsidRPr="00E43F92" w:rsidRDefault="006F27EB" w:rsidP="00E43F92">
                        <w:pPr>
                          <w:snapToGrid w:val="0"/>
                          <w:spacing w:line="340" w:lineRule="exact"/>
                          <w:ind w:firstLineChars="0" w:firstLine="0"/>
                          <w:jc w:val="center"/>
                          <w:rPr>
                            <w:lang w:eastAsia="zh-TW"/>
                          </w:rPr>
                        </w:pPr>
                        <w:r w:rsidRPr="00E43F92">
                          <w:rPr>
                            <w:lang w:eastAsia="zh-TW"/>
                          </w:rPr>
                          <w:t>申請人辦理必要的更正／或補送文件</w:t>
                        </w:r>
                      </w:p>
                    </w:txbxContent>
                  </v:textbox>
                </v:shape>
                <v:shape id="AutoShape 23" o:spid="_x0000_s1040" style="position:absolute;left:5530;width:7201;height:3600;visibility:visible;mso-wrap-style:square;v-text-anchor:top" coordsize="720090,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" adj="-11796480,,5400" path="m154936,at,,309872,309872,154936,,,154936l,205109at,50173,309872,360045,,205109,154936,360045l565154,360045at410218,50173,720090,360045,565154,360045,720090,205109l720090,154936at410218,,720090,309872,720090,154936,565154,l154936,xe" strokeweight=".26467mm">
                  <v:stroke joinstyle="round"/>
                  <v:formulas/>
                  <v:path arrowok="t" o:connecttype="custom" o:connectlocs="360045,0;720090,180023;360045,360045;0,180023" o:connectangles="270,0,90,180" textboxrect="45381,45381,674709,314664"/>
                  <v:textbox inset=".99997mm,.99997mm,.99997mm,.99997mm">
                    <w:txbxContent>
                      <w:p w14:paraId="17D65457" w14:textId="77777777" w:rsidR="006F27EB" w:rsidRPr="00E43F92" w:rsidRDefault="006F27EB" w:rsidP="00E43F92">
                        <w:pPr>
                          <w:pStyle w:val="af6"/>
                          <w:snapToGrid w:val="0"/>
                        </w:pPr>
                        <w:r w:rsidRPr="00E43F92">
                          <w:t>開始</w:t>
                        </w:r>
                      </w:p>
                    </w:txbxContent>
                  </v:textbox>
                </v:shape>
                <v:shape id="Line 24" o:spid="_x0000_s1041" type="#_x0000_t32" style="position:absolute;left:9131;top:3600;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" strokeweight=".26467mm">
                  <v:stroke endarrow="open"/>
                </v:shape>
                <v:shape id="Line 26" o:spid="_x0000_s1042" type="#_x0000_t32" style="position:absolute;left:9334;top:18561;width:13;height:349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" strokeweight=".26467mm">
                  <v:stroke endarrow="open"/>
                </v:shape>
                <v:shape id="Line 27" o:spid="_x0000_s1043" type="#_x0000_t32" style="position:absolute;left:9131;top:34861;width:13;height:36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" strokeweight=".26467mm">
                  <v:stroke endarrow="open"/>
                </v:shape>
                <v:shape id="Line 28" o:spid="_x0000_s1044" type="#_x0000_t32" style="position:absolute;left:9271;top:46183;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" strokeweight=".26467mm">
                  <v:stroke endarrow="open"/>
                </v:shape>
                <v:shape id="Line 29" o:spid="_x0000_s1045" type="#_x0000_t32" style="position:absolute;left:9334;top:53276;width:0;height:25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" strokeweight=".26467mm">
                  <v:stroke endarrow="open"/>
                </v:shape>
                <v:shape id="Line 30" o:spid="_x0000_s1046" type="#_x0000_t32" style="position:absolute;left:9334;top:62166;width:0;height:24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" strokeweight=".26467mm">
                  <v:stroke endarrow="open"/>
                </v:shape>
                <v:shape id="Line 31" o:spid="_x0000_s1047" type="#_x0000_t32" style="position:absolute;left:9347;top:68281;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" strokeweight=".26467mm">
                  <v:stroke endarrow="open"/>
                </v:shape>
                <v:shape id="Line 32" o:spid="_x0000_s1048" type="#_x0000_t32" style="position:absolute;left:14528;top:42532;width:36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" strokeweight=".26467mm">
                  <v:stroke endarrow="open"/>
                </v:shape>
                <v:shape id="Line 33" o:spid="_x0000_s1049" type="#_x0000_t32" style="position:absolute;left:19545;top:32537;width:676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" strokeweight=".26467mm">
                  <v:stroke endarrow="open"/>
                </v:shape>
                <v:shape id="Line 34" o:spid="_x0000_s1050" type="#_x0000_t32" style="position:absolute;left:26308;top:32537;width:0;height:706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" strokeweight=".26467mm"/>
                <v:shape id="_x0000_s1051" type="#_x0000_t202" style="position:absolute;left:14528;top:39601;width:4255;height:3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" filled="f" stroked="f">
                  <v:textbox inset=".99997mm,.99997mm,.99997mm,.99997mm">
                    <w:txbxContent>
                      <w:p w14:paraId="146E55C4" w14:textId="77777777" w:rsidR="006F27EB" w:rsidRPr="00E43F92" w:rsidRDefault="006F27EB" w:rsidP="00E43F92">
                        <w:pPr>
                          <w:spacing w:line="240" w:lineRule="exact"/>
                          <w:ind w:firstLineChars="0" w:firstLine="0"/>
                        </w:pPr>
                        <w:r w:rsidRPr="00E43F92">
                          <w:t>否</w:t>
                        </w:r>
                      </w:p>
                    </w:txbxContent>
                  </v:textbox>
                </v:shape>
                <w10:anchorlock/>
              </v:group>
            </w:pict>
          </mc:Fallback>
        </mc:AlternateContent>
      </w:r>
    </w:p>
    <w:p w14:paraId="6B0E9733" w14:textId="77777777" w:rsidR="00387C81" w:rsidRPr="007220F4" w:rsidRDefault="00387C81" w:rsidP="007B2B75">
      <w:pPr>
        <w:pStyle w:val="a6"/>
        <w:spacing w:line="500" w:lineRule="exact"/>
        <w:ind w:left="945" w:hanging="709"/>
        <w:rPr>
          <w:color w:val="auto"/>
        </w:rPr>
      </w:pPr>
    </w:p>
    <w:p w14:paraId="6D6A6C96" w14:textId="7AA67211" w:rsidR="007B2B75" w:rsidRPr="007220F4" w:rsidRDefault="00982C00" w:rsidP="00387C81">
      <w:pPr>
        <w:pStyle w:val="a6"/>
        <w:ind w:left="945" w:hanging="709"/>
        <w:rPr>
          <w:color w:val="auto"/>
        </w:rPr>
      </w:pPr>
      <w:r w:rsidRPr="007220F4">
        <w:rPr>
          <w:color w:val="auto"/>
        </w:rPr>
        <w:lastRenderedPageBreak/>
        <w:t>（三）</w:t>
      </w:r>
      <w:r w:rsidR="007B2B75" w:rsidRPr="007220F4">
        <w:rPr>
          <w:color w:val="auto"/>
        </w:rPr>
        <w:t>財政部證券管理委員會（</w:t>
      </w:r>
      <w:r w:rsidR="007B2B75" w:rsidRPr="007220F4">
        <w:rPr>
          <w:color w:val="auto"/>
        </w:rPr>
        <w:t>SEC</w:t>
      </w:r>
      <w:r w:rsidR="007B2B75" w:rsidRPr="007220F4">
        <w:rPr>
          <w:color w:val="auto"/>
        </w:rPr>
        <w:t>）之一人公司登記程序</w:t>
      </w:r>
    </w:p>
    <w:p w14:paraId="26D4B366" w14:textId="66C429A2" w:rsidR="007B2B75" w:rsidRPr="007220F4" w:rsidRDefault="00C10042" w:rsidP="007B2B75">
      <w:pPr>
        <w:ind w:firstLine="472"/>
      </w:pPr>
      <w:r w:rsidRPr="007220F4">
        <w:rPr>
          <w:noProof/>
          <w:lang w:eastAsia="zh-TW"/>
        </w:rPr>
        <mc:AlternateContent>
          <mc:Choice Requires="wps">
            <w:drawing>
              <wp:anchor distT="0" distB="0" distL="114300" distR="114300" simplePos="0" relativeHeight="251687936" behindDoc="0" locked="0" layoutInCell="1" allowOverlap="1" wp14:anchorId="19751699" wp14:editId="14620055">
                <wp:simplePos x="0" y="0"/>
                <wp:positionH relativeFrom="margin">
                  <wp:posOffset>2099945</wp:posOffset>
                </wp:positionH>
                <wp:positionV relativeFrom="paragraph">
                  <wp:posOffset>2231390</wp:posOffset>
                </wp:positionV>
                <wp:extent cx="556260" cy="315595"/>
                <wp:effectExtent l="0" t="0" r="0" b="8255"/>
                <wp:wrapNone/>
                <wp:docPr id="11431452" name="文字方塊 2"/>
                <wp:cNvGraphicFramePr/>
                <a:graphic xmlns:a="http://schemas.openxmlformats.org/drawingml/2006/main">
                  <a:graphicData uri="http://schemas.microsoft.com/office/word/2010/wordprocessingShape">
                    <wps:wsp>
                      <wps:cNvSpPr txBox="1"/>
                      <wps:spPr>
                        <a:xfrm>
                          <a:off x="0" y="0"/>
                          <a:ext cx="556260" cy="315595"/>
                        </a:xfrm>
                        <a:prstGeom prst="rect">
                          <a:avLst/>
                        </a:prstGeom>
                        <a:solidFill>
                          <a:srgbClr val="FFFFFF"/>
                        </a:solidFill>
                        <a:ln>
                          <a:noFill/>
                          <a:prstDash/>
                        </a:ln>
                      </wps:spPr>
                      <wps:txbx>
                        <w:txbxContent>
                          <w:p w14:paraId="67DCF09B" w14:textId="77777777" w:rsidR="006F27EB" w:rsidRPr="002D439E" w:rsidRDefault="006F27EB" w:rsidP="002D439E">
                            <w:pPr>
                              <w:spacing w:line="340" w:lineRule="exact"/>
                              <w:ind w:firstLineChars="0" w:firstLine="0"/>
                              <w:jc w:val="center"/>
                              <w:rPr>
                                <w:rFonts w:ascii="華康細圓體"/>
                                <w:lang w:eastAsia="zh-TW"/>
                              </w:rPr>
                            </w:pPr>
                            <w:proofErr w:type="gramStart"/>
                            <w:r w:rsidRPr="002D439E">
                              <w:rPr>
                                <w:rFonts w:ascii="華康細圓體" w:hAnsi="新細明體" w:cs="新細明體" w:hint="eastAsia"/>
                                <w:szCs w:val="20"/>
                                <w:lang w:eastAsia="zh-TW"/>
                              </w:rPr>
                              <w:t>否</w:t>
                            </w:r>
                            <w:proofErr w:type="gramEnd"/>
                          </w:p>
                        </w:txbxContent>
                      </wps:txbx>
                      <wps:bodyPr vert="horz" wrap="square" lIns="91440" tIns="45720" rIns="91440" bIns="45720" anchor="t" anchorCtr="0" compatLnSpc="0">
                        <a:noAutofit/>
                      </wps:bodyPr>
                    </wps:wsp>
                  </a:graphicData>
                </a:graphic>
                <wp14:sizeRelH relativeFrom="margin">
                  <wp14:pctWidth>0</wp14:pctWidth>
                </wp14:sizeRelH>
              </wp:anchor>
            </w:drawing>
          </mc:Choice>
          <mc:Fallback>
            <w:pict>
              <v:shape w14:anchorId="19751699" id="_x0000_s1052" type="#_x0000_t202" style="position:absolute;left:0;text-align:left;margin-left:165.35pt;margin-top:175.7pt;width:43.8pt;height:24.85pt;z-index:2516879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" stroked="f">
                <v:textbox>
                  <w:txbxContent>
                    <w:p w14:paraId="67DCF09B" w14:textId="77777777" w:rsidR="006F27EB" w:rsidRPr="002D439E" w:rsidRDefault="006F27EB" w:rsidP="002D439E">
                      <w:pPr>
                        <w:spacing w:line="340" w:lineRule="exact"/>
                        <w:ind w:firstLineChars="0" w:firstLine="0"/>
                        <w:jc w:val="center"/>
                        <w:rPr>
                          <w:rFonts w:ascii="華康細圓體"/>
                          <w:lang w:eastAsia="zh-TW"/>
                        </w:rPr>
                      </w:pPr>
                      <w:proofErr w:type="gramStart"/>
                      <w:r w:rsidRPr="002D439E">
                        <w:rPr>
                          <w:rFonts w:ascii="華康細圓體" w:hAnsi="新細明體" w:cs="新細明體" w:hint="eastAsia"/>
                          <w:szCs w:val="20"/>
                          <w:lang w:eastAsia="zh-TW"/>
                        </w:rPr>
                        <w:t>否</w:t>
                      </w:r>
                      <w:proofErr w:type="gramEnd"/>
                    </w:p>
                  </w:txbxContent>
                </v:textbox>
                <w10:wrap anchorx="margin"/>
              </v:shape>
            </w:pict>
          </mc:Fallback>
        </mc:AlternateContent>
      </w:r>
      <w:r w:rsidR="00690596" w:rsidRPr="007220F4">
        <w:rPr>
          <w:noProof/>
          <w:lang w:eastAsia="zh-TW"/>
        </w:rPr>
        <mc:AlternateContent>
          <mc:Choice Requires="wps">
            <w:drawing>
              <wp:anchor distT="0" distB="0" distL="114300" distR="114300" simplePos="0" relativeHeight="251626496" behindDoc="0" locked="0" layoutInCell="1" allowOverlap="1" wp14:anchorId="63F1AF2B" wp14:editId="3F11681C">
                <wp:simplePos x="0" y="0"/>
                <wp:positionH relativeFrom="column">
                  <wp:posOffset>441960</wp:posOffset>
                </wp:positionH>
                <wp:positionV relativeFrom="paragraph">
                  <wp:posOffset>2225040</wp:posOffset>
                </wp:positionV>
                <wp:extent cx="699770" cy="315595"/>
                <wp:effectExtent l="0" t="0" r="5080" b="8255"/>
                <wp:wrapNone/>
                <wp:docPr id="1546957261" name="文字方塊 2"/>
                <wp:cNvGraphicFramePr/>
                <a:graphic xmlns:a="http://schemas.openxmlformats.org/drawingml/2006/main">
                  <a:graphicData uri="http://schemas.microsoft.com/office/word/2010/wordprocessingShape">
                    <wps:wsp>
                      <wps:cNvSpPr txBox="1"/>
                      <wps:spPr>
                        <a:xfrm>
                          <a:off x="0" y="0"/>
                          <a:ext cx="699770" cy="315595"/>
                        </a:xfrm>
                        <a:prstGeom prst="rect">
                          <a:avLst/>
                        </a:prstGeom>
                        <a:solidFill>
                          <a:srgbClr val="FFFFFF"/>
                        </a:solidFill>
                        <a:ln>
                          <a:noFill/>
                          <a:prstDash/>
                        </a:ln>
                      </wps:spPr>
                      <wps:txbx>
                        <w:txbxContent>
                          <w:p w14:paraId="750F15AF" w14:textId="77777777" w:rsidR="006F27EB" w:rsidRPr="002D439E" w:rsidRDefault="006F27EB" w:rsidP="002D439E">
                            <w:pPr>
                              <w:spacing w:line="340" w:lineRule="exact"/>
                              <w:ind w:firstLineChars="0" w:firstLine="0"/>
                              <w:jc w:val="center"/>
                              <w:rPr>
                                <w:rFonts w:ascii="華康細圓體"/>
                              </w:rPr>
                            </w:pPr>
                            <w:r w:rsidRPr="002D439E">
                              <w:rPr>
                                <w:rFonts w:ascii="華康細圓體" w:hAnsi="新細明體" w:cs="新細明體" w:hint="eastAsia"/>
                                <w:szCs w:val="20"/>
                              </w:rPr>
                              <w:t>是</w:t>
                            </w:r>
                          </w:p>
                        </w:txbxContent>
                      </wps:txbx>
                      <wps:bodyPr vert="horz" wrap="square" lIns="91440" tIns="45720" rIns="91440" bIns="45720" anchor="t" anchorCtr="0" compatLnSpc="0">
                        <a:noAutofit/>
                      </wps:bodyPr>
                    </wps:wsp>
                  </a:graphicData>
                </a:graphic>
              </wp:anchor>
            </w:drawing>
          </mc:Choice>
          <mc:Fallback>
            <w:pict>
              <v:shape w14:anchorId="63F1AF2B" id="_x0000_s1053" type="#_x0000_t202" style="position:absolute;left:0;text-align:left;margin-left:34.8pt;margin-top:175.2pt;width:55.1pt;height:24.8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" stroked="f">
                <v:textbox>
                  <w:txbxContent>
                    <w:p w14:paraId="750F15AF" w14:textId="77777777" w:rsidR="006F27EB" w:rsidRPr="002D439E" w:rsidRDefault="006F27EB" w:rsidP="002D439E">
                      <w:pPr>
                        <w:spacing w:line="340" w:lineRule="exact"/>
                        <w:ind w:firstLineChars="0" w:firstLine="0"/>
                        <w:jc w:val="center"/>
                        <w:rPr>
                          <w:rFonts w:ascii="華康細圓體"/>
                        </w:rPr>
                      </w:pPr>
                      <w:r w:rsidRPr="002D439E">
                        <w:rPr>
                          <w:rFonts w:ascii="華康細圓體" w:hAnsi="新細明體" w:cs="新細明體" w:hint="eastAsia"/>
                          <w:szCs w:val="20"/>
                        </w:rPr>
                        <w:t>是</w:t>
                      </w:r>
                    </w:p>
                  </w:txbxContent>
                </v:textbox>
              </v:shape>
            </w:pict>
          </mc:Fallback>
        </mc:AlternateContent>
      </w:r>
      <w:r w:rsidR="00387C81" w:rsidRPr="007220F4">
        <w:rPr>
          <w:noProof/>
          <w:lang w:eastAsia="zh-TW"/>
        </w:rPr>
        <mc:AlternateContent>
          <mc:Choice Requires="wps">
            <w:drawing>
              <wp:anchor distT="0" distB="0" distL="114300" distR="114300" simplePos="0" relativeHeight="251644928" behindDoc="0" locked="0" layoutInCell="1" allowOverlap="1" wp14:anchorId="49A1FF39" wp14:editId="0E7E0F6F">
                <wp:simplePos x="0" y="0"/>
                <wp:positionH relativeFrom="column">
                  <wp:posOffset>276225</wp:posOffset>
                </wp:positionH>
                <wp:positionV relativeFrom="paragraph">
                  <wp:posOffset>3692221</wp:posOffset>
                </wp:positionV>
                <wp:extent cx="2057400" cy="555625"/>
                <wp:effectExtent l="0" t="0" r="0" b="0"/>
                <wp:wrapNone/>
                <wp:docPr id="1255013195" name="Text Box 22"/>
                <wp:cNvGraphicFramePr/>
                <a:graphic xmlns:a="http://schemas.openxmlformats.org/drawingml/2006/main">
                  <a:graphicData uri="http://schemas.microsoft.com/office/word/2010/wordprocessingShape">
                    <wps:wsp>
                      <wps:cNvSpPr txBox="1"/>
                      <wps:spPr>
                        <a:xfrm>
                          <a:off x="0" y="0"/>
                          <a:ext cx="2057400" cy="555625"/>
                        </a:xfrm>
                        <a:prstGeom prst="rect">
                          <a:avLst/>
                        </a:prstGeom>
                        <a:solidFill>
                          <a:srgbClr val="FFFFFF"/>
                        </a:solidFill>
                        <a:ln>
                          <a:noFill/>
                          <a:prstDash/>
                        </a:ln>
                      </wps:spPr>
                      <wps:txbx>
                        <w:txbxContent>
                          <w:p w14:paraId="5EBFC39F" w14:textId="77777777" w:rsidR="006F27EB" w:rsidRDefault="006F27EB" w:rsidP="00387C81">
                            <w:pPr>
                              <w:snapToGrid w:val="0"/>
                              <w:ind w:firstLineChars="0" w:firstLine="0"/>
                              <w:jc w:val="center"/>
                              <w:rPr>
                                <w:lang w:eastAsia="zh-TW"/>
                              </w:rPr>
                            </w:pPr>
                            <w:r w:rsidRPr="00387C81">
                              <w:rPr>
                                <w:lang w:eastAsia="zh-TW"/>
                              </w:rPr>
                              <w:t>申請人繳交申請費（登記、法律資料搜尋及名稱保留費）</w:t>
                            </w:r>
                          </w:p>
                        </w:txbxContent>
                      </wps:txbx>
                      <wps:bodyPr vert="horz" wrap="square" lIns="35999" tIns="35999" rIns="35999" bIns="35999" anchor="t" anchorCtr="0" compatLnSpc="0">
                        <a:noAutofit/>
                      </wps:bodyPr>
                    </wps:wsp>
                  </a:graphicData>
                </a:graphic>
              </wp:anchor>
            </w:drawing>
          </mc:Choice>
          <mc:Fallback>
            <w:pict>
              <v:shape w14:anchorId="49A1FF39" id="Text Box 22" o:spid="_x0000_s1054" type="#_x0000_t202" style="position:absolute;left:0;text-align:left;margin-left:21.75pt;margin-top:290.75pt;width:162pt;height:43.75pt;z-index:251644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" stroked="f">
                <v:textbox inset=".99997mm,.99997mm,.99997mm,.99997mm">
                  <w:txbxContent>
                    <w:p w14:paraId="5EBFC39F" w14:textId="77777777" w:rsidR="006F27EB" w:rsidRDefault="006F27EB" w:rsidP="00387C81">
                      <w:pPr>
                        <w:snapToGrid w:val="0"/>
                        <w:ind w:firstLineChars="0" w:firstLine="0"/>
                        <w:jc w:val="center"/>
                        <w:rPr>
                          <w:lang w:eastAsia="zh-TW"/>
                        </w:rPr>
                      </w:pPr>
                      <w:r w:rsidRPr="00387C81">
                        <w:rPr>
                          <w:lang w:eastAsia="zh-TW"/>
                        </w:rPr>
                        <w:t>申請人繳交申請費（登記、法律資料搜尋及名稱保留費）</w:t>
                      </w:r>
                    </w:p>
                  </w:txbxContent>
                </v:textbox>
              </v:shape>
            </w:pict>
          </mc:Fallback>
        </mc:AlternateContent>
      </w:r>
      <w:r w:rsidR="007B2B75" w:rsidRPr="007220F4">
        <w:rPr>
          <w:noProof/>
          <w:lang w:eastAsia="zh-TW"/>
        </w:rPr>
        <mc:AlternateContent>
          <mc:Choice Requires="wps">
            <w:drawing>
              <wp:anchor distT="0" distB="0" distL="114300" distR="114300" simplePos="0" relativeHeight="251638784" behindDoc="0" locked="0" layoutInCell="1" allowOverlap="1" wp14:anchorId="193272B3" wp14:editId="3F670F73">
                <wp:simplePos x="0" y="0"/>
                <wp:positionH relativeFrom="column">
                  <wp:posOffset>3177972</wp:posOffset>
                </wp:positionH>
                <wp:positionV relativeFrom="paragraph">
                  <wp:posOffset>2217674</wp:posOffset>
                </wp:positionV>
                <wp:extent cx="0" cy="706759"/>
                <wp:effectExtent l="95250" t="0" r="114300" b="55241"/>
                <wp:wrapNone/>
                <wp:docPr id="321899745" name="Line 26"/>
                <wp:cNvGraphicFramePr/>
                <a:graphic xmlns:a="http://schemas.openxmlformats.org/drawingml/2006/main">
                  <a:graphicData uri="http://schemas.microsoft.com/office/word/2010/wordprocessingShape">
                    <wps:wsp>
                      <wps:cNvCnPr/>
                      <wps:spPr>
                        <a:xfrm>
                          <a:off x="0" y="0"/>
                          <a:ext cx="0" cy="706759"/>
                        </a:xfrm>
                        <a:prstGeom prst="straightConnector1">
                          <a:avLst/>
                        </a:prstGeom>
                        <a:noFill/>
                        <a:ln w="9528" cap="flat">
                          <a:solidFill>
                            <a:srgbClr val="000000"/>
                          </a:solidFill>
                          <a:prstDash val="solid"/>
                          <a:round/>
                          <a:tailEnd type="arrow"/>
                        </a:ln>
                      </wps:spPr>
                      <wps:bodyPr/>
                    </wps:wsp>
                  </a:graphicData>
                </a:graphic>
              </wp:anchor>
            </w:drawing>
          </mc:Choice>
          <mc:Fallback>
            <w:pict>
              <v:shape w14:anchorId="6872AC84" id="Line 26" o:spid="_x0000_s1026" type="#_x0000_t32" style="position:absolute;margin-left:250.25pt;margin-top:174.6pt;width:0;height:55.65pt;z-index:251638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" strokeweight=".26467mm">
                <v:stroke endarrow="open"/>
              </v:shape>
            </w:pict>
          </mc:Fallback>
        </mc:AlternateContent>
      </w:r>
      <w:r w:rsidR="007B2B75" w:rsidRPr="007220F4">
        <w:rPr>
          <w:noProof/>
          <w:lang w:eastAsia="zh-TW"/>
        </w:rPr>
        <mc:AlternateContent>
          <mc:Choice Requires="wps">
            <w:drawing>
              <wp:anchor distT="0" distB="0" distL="114300" distR="114300" simplePos="0" relativeHeight="251694080" behindDoc="0" locked="0" layoutInCell="1" allowOverlap="1" wp14:anchorId="6FC8811F" wp14:editId="7A0E7400">
                <wp:simplePos x="0" y="0"/>
                <wp:positionH relativeFrom="column">
                  <wp:posOffset>1979930</wp:posOffset>
                </wp:positionH>
                <wp:positionV relativeFrom="paragraph">
                  <wp:posOffset>2216048</wp:posOffset>
                </wp:positionV>
                <wp:extent cx="1191893" cy="0"/>
                <wp:effectExtent l="0" t="0" r="0" b="0"/>
                <wp:wrapNone/>
                <wp:docPr id="92" name="直線接點 424"/>
                <wp:cNvGraphicFramePr/>
                <a:graphic xmlns:a="http://schemas.openxmlformats.org/drawingml/2006/main">
                  <a:graphicData uri="http://schemas.microsoft.com/office/word/2010/wordprocessingShape">
                    <wps:wsp>
                      <wps:cNvCnPr/>
                      <wps:spPr>
                        <a:xfrm>
                          <a:off x="0" y="0"/>
                          <a:ext cx="1191893" cy="0"/>
                        </a:xfrm>
                        <a:prstGeom prst="straightConnector1">
                          <a:avLst/>
                        </a:prstGeom>
                        <a:noFill/>
                        <a:ln w="9528">
                          <a:solidFill>
                            <a:srgbClr val="000000"/>
                          </a:solidFill>
                          <a:prstDash val="solid"/>
                        </a:ln>
                      </wps:spPr>
                      <wps:bodyPr/>
                    </wps:wsp>
                  </a:graphicData>
                </a:graphic>
                <wp14:sizeRelH relativeFrom="margin">
                  <wp14:pctWidth>0</wp14:pctWidth>
                </wp14:sizeRelH>
                <wp14:sizeRelV relativeFrom="margin">
                  <wp14:pctHeight>0</wp14:pctHeight>
                </wp14:sizeRelV>
              </wp:anchor>
            </w:drawing>
          </mc:Choice>
          <mc:Fallback>
            <w:pict>
              <v:shape w14:anchorId="68ABB199" id="直線接點 424" o:spid="_x0000_s1026" type="#_x0000_t32" style="position:absolute;margin-left:155.9pt;margin-top:174.5pt;width:93.85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" strokeweight=".26467mm"/>
            </w:pict>
          </mc:Fallback>
        </mc:AlternateContent>
      </w:r>
      <w:r w:rsidR="007B2B75" w:rsidRPr="007220F4">
        <w:rPr>
          <w:noProof/>
          <w:lang w:eastAsia="zh-TW"/>
        </w:rPr>
        <mc:AlternateContent>
          <mc:Choice Requires="wps">
            <w:drawing>
              <wp:anchor distT="0" distB="0" distL="114300" distR="114300" simplePos="0" relativeHeight="251632640" behindDoc="0" locked="0" layoutInCell="1" allowOverlap="1" wp14:anchorId="17851A04" wp14:editId="4BD67E4B">
                <wp:simplePos x="0" y="0"/>
                <wp:positionH relativeFrom="column">
                  <wp:posOffset>2558415</wp:posOffset>
                </wp:positionH>
                <wp:positionV relativeFrom="paragraph">
                  <wp:posOffset>2959735</wp:posOffset>
                </wp:positionV>
                <wp:extent cx="1605915" cy="727076"/>
                <wp:effectExtent l="0" t="0" r="0" b="0"/>
                <wp:wrapNone/>
                <wp:docPr id="289743224" name="Text Box 16"/>
                <wp:cNvGraphicFramePr/>
                <a:graphic xmlns:a="http://schemas.openxmlformats.org/drawingml/2006/main">
                  <a:graphicData uri="http://schemas.microsoft.com/office/word/2010/wordprocessingShape">
                    <wps:wsp>
                      <wps:cNvSpPr txBox="1"/>
                      <wps:spPr>
                        <a:xfrm>
                          <a:off x="0" y="0"/>
                          <a:ext cx="1605915" cy="727076"/>
                        </a:xfrm>
                        <a:prstGeom prst="rect">
                          <a:avLst/>
                        </a:prstGeom>
                        <a:solidFill>
                          <a:srgbClr val="FFFFFF"/>
                        </a:solidFill>
                        <a:ln>
                          <a:noFill/>
                          <a:prstDash/>
                        </a:ln>
                      </wps:spPr>
                      <wps:txbx>
                        <w:txbxContent>
                          <w:p w14:paraId="22075130" w14:textId="77777777" w:rsidR="006F27EB" w:rsidRDefault="006F27EB" w:rsidP="00387C81">
                            <w:pPr>
                              <w:snapToGrid w:val="0"/>
                              <w:ind w:firstLineChars="0" w:firstLine="0"/>
                              <w:jc w:val="center"/>
                              <w:rPr>
                                <w:lang w:eastAsia="zh-TW"/>
                              </w:rPr>
                            </w:pPr>
                            <w:r w:rsidRPr="00387C81">
                              <w:rPr>
                                <w:lang w:eastAsia="zh-TW"/>
                              </w:rPr>
                              <w:t>申請人向</w:t>
                            </w:r>
                            <w:r>
                              <w:rPr>
                                <w:lang w:eastAsia="zh-TW"/>
                              </w:rPr>
                              <w:t>CRMD</w:t>
                            </w:r>
                            <w:r w:rsidRPr="00387C81">
                              <w:rPr>
                                <w:lang w:eastAsia="zh-TW"/>
                              </w:rPr>
                              <w:t>提交申訴信</w:t>
                            </w:r>
                          </w:p>
                        </w:txbxContent>
                      </wps:txbx>
                      <wps:bodyPr vert="horz" wrap="square" lIns="35999" tIns="35999" rIns="35999" bIns="35999" anchor="t" anchorCtr="0" compatLnSpc="0">
                        <a:noAutofit/>
                      </wps:bodyPr>
                    </wps:wsp>
                  </a:graphicData>
                </a:graphic>
              </wp:anchor>
            </w:drawing>
          </mc:Choice>
          <mc:Fallback>
            <w:pict>
              <v:shape w14:anchorId="17851A04" id="_x0000_s1055" type="#_x0000_t202" style="position:absolute;left:0;text-align:left;margin-left:201.45pt;margin-top:233.05pt;width:126.45pt;height:57.25pt;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" stroked="f">
                <v:textbox inset=".99997mm,.99997mm,.99997mm,.99997mm">
                  <w:txbxContent>
                    <w:p w14:paraId="22075130" w14:textId="77777777" w:rsidR="006F27EB" w:rsidRDefault="006F27EB" w:rsidP="00387C81">
                      <w:pPr>
                        <w:snapToGrid w:val="0"/>
                        <w:ind w:firstLineChars="0" w:firstLine="0"/>
                        <w:jc w:val="center"/>
                        <w:rPr>
                          <w:lang w:eastAsia="zh-TW"/>
                        </w:rPr>
                      </w:pPr>
                      <w:r w:rsidRPr="00387C81">
                        <w:rPr>
                          <w:lang w:eastAsia="zh-TW"/>
                        </w:rPr>
                        <w:t>申請人向</w:t>
                      </w:r>
                      <w:r>
                        <w:rPr>
                          <w:lang w:eastAsia="zh-TW"/>
                        </w:rPr>
                        <w:t>CRMD</w:t>
                      </w:r>
                      <w:r w:rsidRPr="00387C81">
                        <w:rPr>
                          <w:lang w:eastAsia="zh-TW"/>
                        </w:rPr>
                        <w:t>提交申訴信</w:t>
                      </w:r>
                    </w:p>
                  </w:txbxContent>
                </v:textbox>
              </v:shape>
            </w:pict>
          </mc:Fallback>
        </mc:AlternateContent>
      </w:r>
      <w:r w:rsidR="007B2B75" w:rsidRPr="007220F4">
        <w:rPr>
          <w:noProof/>
          <w:lang w:eastAsia="zh-TW"/>
        </w:rPr>
        <mc:AlternateContent>
          <mc:Choice Requires="wps">
            <w:drawing>
              <wp:anchor distT="0" distB="0" distL="114300" distR="114300" simplePos="0" relativeHeight="251650048" behindDoc="0" locked="0" layoutInCell="1" allowOverlap="1" wp14:anchorId="4B1C018C" wp14:editId="0C742736">
                <wp:simplePos x="0" y="0"/>
                <wp:positionH relativeFrom="column">
                  <wp:posOffset>3579327</wp:posOffset>
                </wp:positionH>
                <wp:positionV relativeFrom="paragraph">
                  <wp:posOffset>1254922</wp:posOffset>
                </wp:positionV>
                <wp:extent cx="2374267" cy="946788"/>
                <wp:effectExtent l="0" t="0" r="6983" b="5712"/>
                <wp:wrapNone/>
                <wp:docPr id="2082178802" name="文字方塊 2"/>
                <wp:cNvGraphicFramePr/>
                <a:graphic xmlns:a="http://schemas.openxmlformats.org/drawingml/2006/main">
                  <a:graphicData uri="http://schemas.microsoft.com/office/word/2010/wordprocessingShape">
                    <wps:wsp>
                      <wps:cNvSpPr txBox="1"/>
                      <wps:spPr>
                        <a:xfrm>
                          <a:off x="0" y="0"/>
                          <a:ext cx="2374267" cy="946788"/>
                        </a:xfrm>
                        <a:prstGeom prst="rect">
                          <a:avLst/>
                        </a:prstGeom>
                        <a:solidFill>
                          <a:srgbClr val="FFFFFF"/>
                        </a:solidFill>
                        <a:ln>
                          <a:noFill/>
                          <a:prstDash/>
                        </a:ln>
                      </wps:spPr>
                      <wps:txbx>
                        <w:txbxContent>
                          <w:p w14:paraId="7DC09E13" w14:textId="77777777" w:rsidR="006F27EB" w:rsidRPr="00387C81" w:rsidRDefault="006F27EB" w:rsidP="00387C81">
                            <w:pPr>
                              <w:snapToGrid w:val="0"/>
                              <w:ind w:firstLineChars="0" w:firstLine="0"/>
                              <w:jc w:val="center"/>
                            </w:pPr>
                            <w:r w:rsidRPr="00387C81">
                              <w:t>CRMD=</w:t>
                            </w:r>
                            <w:r w:rsidRPr="00387C81">
                              <w:t>公司登記暨監管處（</w:t>
                            </w:r>
                            <w:r w:rsidRPr="00387C81">
                              <w:t>Company Registration &amp; Monitoring Department</w:t>
                            </w:r>
                            <w:r w:rsidRPr="00387C81">
                              <w:t>）</w:t>
                            </w:r>
                          </w:p>
                        </w:txbxContent>
                      </wps:txbx>
                      <wps:bodyPr vert="horz" wrap="square" lIns="91440" tIns="45720" rIns="91440" bIns="45720" anchor="t" anchorCtr="0" compatLnSpc="0">
                        <a:noAutofit/>
                      </wps:bodyPr>
                    </wps:wsp>
                  </a:graphicData>
                </a:graphic>
              </wp:anchor>
            </w:drawing>
          </mc:Choice>
          <mc:Fallback>
            <w:pict>
              <v:shape w14:anchorId="4B1C018C" id="_x0000_s1056" type="#_x0000_t202" style="position:absolute;left:0;text-align:left;margin-left:281.85pt;margin-top:98.8pt;width:186.95pt;height:74.55pt;z-index:251650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" stroked="f">
                <v:textbox>
                  <w:txbxContent>
                    <w:p w14:paraId="7DC09E13" w14:textId="77777777" w:rsidR="006F27EB" w:rsidRPr="00387C81" w:rsidRDefault="006F27EB" w:rsidP="00387C81">
                      <w:pPr>
                        <w:snapToGrid w:val="0"/>
                        <w:ind w:firstLineChars="0" w:firstLine="0"/>
                        <w:jc w:val="center"/>
                      </w:pPr>
                      <w:r w:rsidRPr="00387C81">
                        <w:t>CRMD=</w:t>
                      </w:r>
                      <w:r w:rsidRPr="00387C81">
                        <w:t>公司登記暨監管處（</w:t>
                      </w:r>
                      <w:r w:rsidRPr="00387C81">
                        <w:t>Company Registration &amp; Monitoring Department</w:t>
                      </w:r>
                      <w:r w:rsidRPr="00387C81">
                        <w:t>）</w:t>
                      </w:r>
                    </w:p>
                  </w:txbxContent>
                </v:textbox>
              </v:shape>
            </w:pict>
          </mc:Fallback>
        </mc:AlternateContent>
      </w:r>
      <w:r w:rsidR="007B2B75" w:rsidRPr="007220F4">
        <w:rPr>
          <w:noProof/>
          <w:lang w:eastAsia="zh-TW"/>
        </w:rPr>
        <mc:AlternateContent>
          <mc:Choice Requires="wpg">
            <w:drawing>
              <wp:inline distT="0" distB="0" distL="0" distR="0" wp14:anchorId="5F1103CE" wp14:editId="53B3952E">
                <wp:extent cx="2080259" cy="7395209"/>
                <wp:effectExtent l="0" t="0" r="0" b="15875"/>
                <wp:docPr id="576084248" name="Group 85"/>
                <wp:cNvGraphicFramePr/>
                <a:graphic xmlns:a="http://schemas.openxmlformats.org/drawingml/2006/main">
                  <a:graphicData uri="http://schemas.microsoft.com/office/word/2010/wordprocessingGroup">
                    <wpg:wgp>
                      <wpg:cNvGrpSpPr/>
                      <wpg:grpSpPr>
                        <a:xfrm>
                          <a:off x="0" y="0"/>
                          <a:ext cx="2080259" cy="7395209"/>
                          <a:chOff x="0" y="0"/>
                          <a:chExt cx="2080259" cy="7395209"/>
                        </a:xfrm>
                      </wpg:grpSpPr>
                      <wps:wsp>
                        <wps:cNvPr id="667300363" name="Text Box 14"/>
                        <wps:cNvSpPr txBox="1"/>
                        <wps:spPr>
                          <a:xfrm>
                            <a:off x="0" y="540382"/>
                            <a:ext cx="1777995" cy="720090"/>
                          </a:xfrm>
                          <a:prstGeom prst="rect">
                            <a:avLst/>
                          </a:prstGeom>
                        </wps:spPr>
                        <wps:txbx>
                          <w:txbxContent>
                            <w:p w14:paraId="617D2DA5" w14:textId="77777777" w:rsidR="006F27EB" w:rsidRPr="00387C81" w:rsidRDefault="006F27EB" w:rsidP="00387C81">
                              <w:pPr>
                                <w:snapToGrid w:val="0"/>
                                <w:spacing w:line="340" w:lineRule="exact"/>
                                <w:ind w:firstLineChars="0" w:firstLine="0"/>
                                <w:jc w:val="center"/>
                                <w:rPr>
                                  <w:lang w:eastAsia="zh-TW"/>
                                </w:rPr>
                              </w:pPr>
                              <w:r w:rsidRPr="00387C81">
                                <w:rPr>
                                  <w:lang w:eastAsia="zh-TW"/>
                                </w:rPr>
                                <w:t>申請人向</w:t>
                              </w:r>
                              <w:r w:rsidRPr="00387C81">
                                <w:rPr>
                                  <w:lang w:eastAsia="zh-TW"/>
                                </w:rPr>
                                <w:t>SEC</w:t>
                              </w:r>
                              <w:r w:rsidRPr="00387C81">
                                <w:rPr>
                                  <w:lang w:eastAsia="zh-TW"/>
                                </w:rPr>
                                <w:t>公司登記暨監管處（</w:t>
                              </w:r>
                              <w:r w:rsidRPr="00387C81">
                                <w:rPr>
                                  <w:lang w:eastAsia="zh-TW"/>
                                </w:rPr>
                                <w:t>CRMD</w:t>
                              </w:r>
                              <w:r w:rsidRPr="00387C81">
                                <w:rPr>
                                  <w:lang w:eastAsia="zh-TW"/>
                                </w:rPr>
                                <w:t>）申請</w:t>
                              </w:r>
                            </w:p>
                            <w:p w14:paraId="1A4CFEC4" w14:textId="77777777" w:rsidR="006F27EB" w:rsidRPr="00387C81" w:rsidRDefault="006F27EB" w:rsidP="00387C81">
                              <w:pPr>
                                <w:snapToGrid w:val="0"/>
                                <w:spacing w:line="340" w:lineRule="exact"/>
                                <w:ind w:firstLineChars="0" w:firstLine="0"/>
                                <w:jc w:val="center"/>
                              </w:pPr>
                              <w:r w:rsidRPr="00387C81">
                                <w:t>公司名稱登記</w:t>
                              </w:r>
                            </w:p>
                          </w:txbxContent>
                        </wps:txbx>
                        <wps:bodyPr vert="horz" wrap="square" lIns="35999" tIns="35999" rIns="35999" bIns="35999" anchor="t" anchorCtr="0" compatLnSpc="0">
                          <a:noAutofit/>
                        </wps:bodyPr>
                      </wps:wsp>
                      <wps:wsp>
                        <wps:cNvPr id="1579226385" name="Text Box 16"/>
                        <wps:cNvSpPr txBox="1"/>
                        <wps:spPr>
                          <a:xfrm>
                            <a:off x="7616" y="2634395"/>
                            <a:ext cx="2072643" cy="535518"/>
                          </a:xfrm>
                          <a:prstGeom prst="rect">
                            <a:avLst/>
                          </a:prstGeom>
                        </wps:spPr>
                        <wps:txbx>
                          <w:txbxContent>
                            <w:p w14:paraId="16D6674B" w14:textId="77777777" w:rsidR="006F27EB" w:rsidRPr="00387C81" w:rsidRDefault="006F27EB" w:rsidP="00387C81">
                              <w:pPr>
                                <w:snapToGrid w:val="0"/>
                                <w:ind w:firstLineChars="0" w:firstLine="0"/>
                                <w:jc w:val="center"/>
                                <w:rPr>
                                  <w:lang w:eastAsia="zh-TW"/>
                                </w:rPr>
                              </w:pPr>
                              <w:r w:rsidRPr="00387C81">
                                <w:rPr>
                                  <w:lang w:eastAsia="zh-TW"/>
                                </w:rPr>
                                <w:t>申請人向</w:t>
                              </w:r>
                              <w:r w:rsidRPr="00387C81">
                                <w:rPr>
                                  <w:lang w:eastAsia="zh-TW"/>
                                </w:rPr>
                                <w:t>CRMD</w:t>
                              </w:r>
                              <w:r w:rsidRPr="00387C81">
                                <w:rPr>
                                  <w:lang w:eastAsia="zh-TW"/>
                                </w:rPr>
                                <w:t>提交公司章程及代理人書面同意書等文件</w:t>
                              </w:r>
                            </w:p>
                          </w:txbxContent>
                        </wps:txbx>
                        <wps:bodyPr vert="horz" wrap="square" lIns="35999" tIns="35999" rIns="35999" bIns="35999" anchor="t" anchorCtr="0" compatLnSpc="0">
                          <a:noAutofit/>
                        </wps:bodyPr>
                      </wps:wsp>
                      <wps:wsp>
                        <wps:cNvPr id="1076332435" name="AutoShape 17"/>
                        <wps:cNvSpPr/>
                        <wps:spPr>
                          <a:xfrm>
                            <a:off x="142875" y="1440180"/>
                            <a:ext cx="1539236" cy="720090"/>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41270"/>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cap="flat">
                            <a:solidFill>
                              <a:srgbClr val="000000"/>
                            </a:solidFill>
                            <a:prstDash val="solid"/>
                            <a:miter/>
                          </a:ln>
                        </wps:spPr>
                        <wps:txbx>
                          <w:txbxContent>
                            <w:p w14:paraId="3A4563AA" w14:textId="77777777" w:rsidR="006F27EB" w:rsidRPr="00387C81" w:rsidRDefault="006F27EB" w:rsidP="00387C81">
                              <w:pPr>
                                <w:snapToGrid w:val="0"/>
                                <w:ind w:firstLineChars="0" w:firstLine="0"/>
                                <w:jc w:val="center"/>
                                <w:rPr>
                                  <w:lang w:eastAsia="zh-TW"/>
                                </w:rPr>
                              </w:pPr>
                              <w:r w:rsidRPr="00387C81">
                                <w:rPr>
                                  <w:lang w:eastAsia="zh-TW"/>
                                </w:rPr>
                                <w:t>CRMD</w:t>
                              </w:r>
                              <w:r w:rsidRPr="00387C81">
                                <w:rPr>
                                  <w:lang w:eastAsia="zh-TW"/>
                                </w:rPr>
                                <w:t>審核公司名稱是否合格</w:t>
                              </w:r>
                            </w:p>
                            <w:p w14:paraId="130D4C2C" w14:textId="77777777" w:rsidR="006F27EB" w:rsidRPr="00387C81" w:rsidRDefault="006F27EB" w:rsidP="00387C81">
                              <w:pPr>
                                <w:ind w:firstLineChars="0" w:firstLine="0"/>
                                <w:rPr>
                                  <w:lang w:eastAsia="zh-TW"/>
                                </w:rPr>
                              </w:pPr>
                            </w:p>
                          </w:txbxContent>
                        </wps:txbx>
                        <wps:bodyPr vert="horz" wrap="square" lIns="0" tIns="0" rIns="0" bIns="0" anchor="t" anchorCtr="0" compatLnSpc="0">
                          <a:noAutofit/>
                        </wps:bodyPr>
                      </wps:wsp>
                      <wps:wsp>
                        <wps:cNvPr id="1715104731" name="Text Box 19"/>
                        <wps:cNvSpPr txBox="1"/>
                        <wps:spPr>
                          <a:xfrm>
                            <a:off x="135217" y="4829628"/>
                            <a:ext cx="1800225" cy="809171"/>
                          </a:xfrm>
                          <a:prstGeom prst="rect">
                            <a:avLst/>
                          </a:prstGeom>
                        </wps:spPr>
                        <wps:txbx>
                          <w:txbxContent>
                            <w:p w14:paraId="002FFE8B" w14:textId="77777777" w:rsidR="006F27EB" w:rsidRPr="00387C81" w:rsidRDefault="006F27EB" w:rsidP="00387C81">
                              <w:pPr>
                                <w:snapToGrid w:val="0"/>
                                <w:ind w:firstLineChars="0" w:firstLine="0"/>
                                <w:jc w:val="center"/>
                                <w:rPr>
                                  <w:lang w:eastAsia="zh-TW"/>
                                </w:rPr>
                              </w:pPr>
                              <w:r w:rsidRPr="00387C81">
                                <w:rPr>
                                  <w:lang w:eastAsia="zh-TW"/>
                                </w:rPr>
                                <w:t>申請人提交經簽字及驗證之文件，以及繳費證明至</w:t>
                              </w:r>
                              <w:r w:rsidRPr="00387C81">
                                <w:rPr>
                                  <w:lang w:eastAsia="zh-TW"/>
                                </w:rPr>
                                <w:t>CRMD</w:t>
                              </w:r>
                              <w:r w:rsidRPr="00387C81">
                                <w:rPr>
                                  <w:lang w:eastAsia="zh-TW"/>
                                </w:rPr>
                                <w:t>收件室</w:t>
                              </w:r>
                            </w:p>
                          </w:txbxContent>
                        </wps:txbx>
                        <wps:bodyPr vert="horz" wrap="square" lIns="35999" tIns="35999" rIns="35999" bIns="35999" anchor="t" anchorCtr="0" compatLnSpc="0">
                          <a:noAutofit/>
                        </wps:bodyPr>
                      </wps:wsp>
                      <wps:wsp>
                        <wps:cNvPr id="886866257" name="Text Box 20"/>
                        <wps:cNvSpPr txBox="1"/>
                        <wps:spPr>
                          <a:xfrm>
                            <a:off x="127001" y="5988048"/>
                            <a:ext cx="1800225" cy="651510"/>
                          </a:xfrm>
                          <a:prstGeom prst="rect">
                            <a:avLst/>
                          </a:prstGeom>
                        </wps:spPr>
                        <wps:txbx>
                          <w:txbxContent>
                            <w:p w14:paraId="4C44C3B5" w14:textId="77777777" w:rsidR="006F27EB" w:rsidRPr="00387C81" w:rsidRDefault="006F27EB" w:rsidP="00387C81">
                              <w:pPr>
                                <w:snapToGrid w:val="0"/>
                                <w:spacing w:before="128"/>
                                <w:ind w:firstLineChars="0" w:firstLine="0"/>
                                <w:jc w:val="center"/>
                                <w:rPr>
                                  <w:lang w:eastAsia="zh-TW"/>
                                </w:rPr>
                              </w:pPr>
                              <w:r w:rsidRPr="00387C81">
                                <w:rPr>
                                  <w:lang w:eastAsia="zh-TW"/>
                                </w:rPr>
                                <w:t>SEC</w:t>
                              </w:r>
                              <w:r w:rsidRPr="00387C81">
                                <w:rPr>
                                  <w:lang w:eastAsia="zh-TW"/>
                                </w:rPr>
                                <w:t>核發一人公司登記</w:t>
                              </w:r>
                              <w:r w:rsidRPr="00387C81">
                                <w:rPr>
                                  <w:lang w:eastAsia="zh-TW"/>
                                </w:rPr>
                                <w:br/>
                              </w:r>
                              <w:r w:rsidRPr="00387C81">
                                <w:rPr>
                                  <w:lang w:eastAsia="zh-TW"/>
                                </w:rPr>
                                <w:t>證明予申請人</w:t>
                              </w:r>
                            </w:p>
                          </w:txbxContent>
                        </wps:txbx>
                        <wps:bodyPr vert="horz" wrap="square" lIns="35999" tIns="35999" rIns="35999" bIns="35999" anchor="t" anchorCtr="0" compatLnSpc="0">
                          <a:noAutofit/>
                        </wps:bodyPr>
                      </wps:wsp>
                      <wps:wsp>
                        <wps:cNvPr id="1280707222" name="AutoShape 21"/>
                        <wps:cNvSpPr/>
                        <wps:spPr>
                          <a:xfrm>
                            <a:off x="574042" y="6965313"/>
                            <a:ext cx="720090" cy="429896"/>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0514CCDA" w14:textId="77777777" w:rsidR="006F27EB" w:rsidRPr="00387C81" w:rsidRDefault="006F27EB" w:rsidP="00387C81">
                              <w:pPr>
                                <w:snapToGrid w:val="0"/>
                                <w:ind w:firstLineChars="0" w:firstLine="0"/>
                                <w:jc w:val="center"/>
                              </w:pPr>
                              <w:r w:rsidRPr="00387C81">
                                <w:t>結束</w:t>
                              </w:r>
                            </w:p>
                          </w:txbxContent>
                        </wps:txbx>
                        <wps:bodyPr vert="horz" wrap="square" lIns="35999" tIns="35999" rIns="35999" bIns="35999" anchor="t" anchorCtr="0" compatLnSpc="0">
                          <a:noAutofit/>
                        </wps:bodyPr>
                      </wps:wsp>
                      <wps:wsp>
                        <wps:cNvPr id="418322876" name="AutoShape 23"/>
                        <wps:cNvSpPr/>
                        <wps:spPr>
                          <a:xfrm>
                            <a:off x="540382" y="0"/>
                            <a:ext cx="720090" cy="360045"/>
                          </a:xfrm>
                          <a:custGeom>
                            <a:avLst/>
                            <a:gdLst>
                              <a:gd name="f0" fmla="val 10800000"/>
                              <a:gd name="f1" fmla="val 5400000"/>
                              <a:gd name="f2" fmla="val 16200000"/>
                              <a:gd name="f3" fmla="val w"/>
                              <a:gd name="f4" fmla="val h"/>
                              <a:gd name="f5" fmla="val ss"/>
                              <a:gd name="f6" fmla="val 0"/>
                              <a:gd name="f7" fmla="*/ 5419351 1 1725033"/>
                              <a:gd name="f8" fmla="val 45"/>
                              <a:gd name="f9" fmla="val 9295"/>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0A037DBF" w14:textId="77777777" w:rsidR="006F27EB" w:rsidRPr="00387C81" w:rsidRDefault="006F27EB" w:rsidP="00387C81">
                              <w:pPr>
                                <w:snapToGrid w:val="0"/>
                                <w:ind w:firstLineChars="0" w:firstLine="0"/>
                                <w:jc w:val="center"/>
                              </w:pPr>
                              <w:r w:rsidRPr="00387C81">
                                <w:t>開始</w:t>
                              </w:r>
                            </w:p>
                          </w:txbxContent>
                        </wps:txbx>
                        <wps:bodyPr vert="horz" wrap="square" lIns="35999" tIns="35999" rIns="35999" bIns="35999" anchor="t" anchorCtr="0" compatLnSpc="0">
                          <a:noAutofit/>
                        </wps:bodyPr>
                      </wps:wsp>
                      <wps:wsp>
                        <wps:cNvPr id="2107504488" name="Line 24"/>
                        <wps:cNvCnPr/>
                        <wps:spPr>
                          <a:xfrm>
                            <a:off x="900427" y="360045"/>
                            <a:ext cx="0" cy="179707"/>
                          </a:xfrm>
                          <a:prstGeom prst="straightConnector1">
                            <a:avLst/>
                          </a:prstGeom>
                          <a:noFill/>
                          <a:ln w="9528" cap="flat">
                            <a:solidFill>
                              <a:srgbClr val="000000"/>
                            </a:solidFill>
                            <a:prstDash val="solid"/>
                            <a:round/>
                            <a:tailEnd type="arrow"/>
                          </a:ln>
                        </wps:spPr>
                        <wps:bodyPr/>
                      </wps:wsp>
                      <wps:wsp>
                        <wps:cNvPr id="239896036" name="Line 25"/>
                        <wps:cNvCnPr/>
                        <wps:spPr>
                          <a:xfrm>
                            <a:off x="900427" y="1260472"/>
                            <a:ext cx="0" cy="179708"/>
                          </a:xfrm>
                          <a:prstGeom prst="straightConnector1">
                            <a:avLst/>
                          </a:prstGeom>
                          <a:noFill/>
                          <a:ln w="9528" cap="flat">
                            <a:solidFill>
                              <a:srgbClr val="000000"/>
                            </a:solidFill>
                            <a:prstDash val="solid"/>
                            <a:round/>
                            <a:tailEnd type="arrow"/>
                          </a:ln>
                        </wps:spPr>
                        <wps:bodyPr/>
                      </wps:wsp>
                      <wps:wsp>
                        <wps:cNvPr id="1286146124" name="Line 26"/>
                        <wps:cNvCnPr/>
                        <wps:spPr>
                          <a:xfrm>
                            <a:off x="945517" y="2156456"/>
                            <a:ext cx="0" cy="363858"/>
                          </a:xfrm>
                          <a:prstGeom prst="straightConnector1">
                            <a:avLst/>
                          </a:prstGeom>
                          <a:noFill/>
                          <a:ln w="9528" cap="flat">
                            <a:solidFill>
                              <a:srgbClr val="000000"/>
                            </a:solidFill>
                            <a:prstDash val="solid"/>
                            <a:round/>
                            <a:tailEnd type="arrow"/>
                          </a:ln>
                        </wps:spPr>
                        <wps:bodyPr/>
                      </wps:wsp>
                      <wps:wsp>
                        <wps:cNvPr id="974603146" name="Line 27"/>
                        <wps:cNvCnPr/>
                        <wps:spPr>
                          <a:xfrm>
                            <a:off x="945517" y="3232788"/>
                            <a:ext cx="0" cy="389891"/>
                          </a:xfrm>
                          <a:prstGeom prst="straightConnector1">
                            <a:avLst/>
                          </a:prstGeom>
                          <a:noFill/>
                          <a:ln w="9528" cap="flat">
                            <a:solidFill>
                              <a:srgbClr val="000000"/>
                            </a:solidFill>
                            <a:prstDash val="solid"/>
                            <a:round/>
                            <a:tailEnd type="arrow"/>
                          </a:ln>
                        </wps:spPr>
                        <wps:bodyPr/>
                      </wps:wsp>
                      <wps:wsp>
                        <wps:cNvPr id="321620663" name="Line 28"/>
                        <wps:cNvCnPr/>
                        <wps:spPr>
                          <a:xfrm>
                            <a:off x="945517" y="4325624"/>
                            <a:ext cx="0" cy="360045"/>
                          </a:xfrm>
                          <a:prstGeom prst="straightConnector1">
                            <a:avLst/>
                          </a:prstGeom>
                          <a:noFill/>
                          <a:ln w="9528" cap="flat">
                            <a:solidFill>
                              <a:srgbClr val="000000"/>
                            </a:solidFill>
                            <a:prstDash val="solid"/>
                            <a:round/>
                            <a:tailEnd type="arrow"/>
                          </a:ln>
                        </wps:spPr>
                        <wps:bodyPr/>
                      </wps:wsp>
                      <wps:wsp>
                        <wps:cNvPr id="1314665718" name="Line 30"/>
                        <wps:cNvCnPr/>
                        <wps:spPr>
                          <a:xfrm>
                            <a:off x="955676" y="5623559"/>
                            <a:ext cx="0" cy="340358"/>
                          </a:xfrm>
                          <a:prstGeom prst="straightConnector1">
                            <a:avLst/>
                          </a:prstGeom>
                          <a:noFill/>
                          <a:ln w="9528" cap="flat">
                            <a:solidFill>
                              <a:srgbClr val="000000"/>
                            </a:solidFill>
                            <a:prstDash val="solid"/>
                            <a:round/>
                            <a:tailEnd type="arrow"/>
                          </a:ln>
                        </wps:spPr>
                        <wps:bodyPr/>
                      </wps:wsp>
                      <wps:wsp>
                        <wps:cNvPr id="824764413" name="Line 31"/>
                        <wps:cNvCnPr/>
                        <wps:spPr>
                          <a:xfrm>
                            <a:off x="965835" y="6639558"/>
                            <a:ext cx="0" cy="265433"/>
                          </a:xfrm>
                          <a:prstGeom prst="straightConnector1">
                            <a:avLst/>
                          </a:prstGeom>
                          <a:noFill/>
                          <a:ln w="9528" cap="flat">
                            <a:solidFill>
                              <a:srgbClr val="000000"/>
                            </a:solidFill>
                            <a:prstDash val="solid"/>
                            <a:round/>
                            <a:tailEnd type="arrow"/>
                          </a:ln>
                        </wps:spPr>
                        <wps:bodyPr/>
                      </wps:wsp>
                      <wps:wsp>
                        <wps:cNvPr id="743196553" name="Text Box 36"/>
                        <wps:cNvSpPr txBox="1"/>
                        <wps:spPr>
                          <a:xfrm>
                            <a:off x="1336038" y="4037332"/>
                            <a:ext cx="444498" cy="241301"/>
                          </a:xfrm>
                          <a:prstGeom prst="rect">
                            <a:avLst/>
                          </a:prstGeom>
                        </wps:spPr>
                        <wps:txbx>
                          <w:txbxContent>
                            <w:p w14:paraId="4FBBCF70" w14:textId="77777777" w:rsidR="006F27EB" w:rsidRPr="00387C81" w:rsidRDefault="006F27EB" w:rsidP="00387C81">
                              <w:pPr>
                                <w:ind w:firstLineChars="0" w:firstLine="0"/>
                              </w:pPr>
                            </w:p>
                          </w:txbxContent>
                        </wps:txbx>
                        <wps:bodyPr vert="horz" wrap="square" lIns="35999" tIns="35999" rIns="35999" bIns="35999" anchor="t" anchorCtr="0" compatLnSpc="0">
                          <a:noAutofit/>
                        </wps:bodyPr>
                      </wps:wsp>
                    </wpg:wgp>
                  </a:graphicData>
                </a:graphic>
              </wp:inline>
            </w:drawing>
          </mc:Choice>
          <mc:Fallback>
            <w:pict>
              <v:group w14:anchorId="5F1103CE" id="_x0000_s1057" style="width:163.8pt;height:582.3pt;mso-position-horizontal-relative:char;mso-position-vertical-relative:line" coordsize="20802,739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">
                <v:shape id="Text Box 14" o:spid="_x0000_s1058" type="#_x0000_t202" style="position:absolute;top:5403;width:17779;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" filled="f" stroked="f">
                  <v:textbox inset=".99997mm,.99997mm,.99997mm,.99997mm">
                    <w:txbxContent>
                      <w:p w14:paraId="617D2DA5" w14:textId="77777777" w:rsidR="006F27EB" w:rsidRPr="00387C81" w:rsidRDefault="006F27EB" w:rsidP="00387C81">
                        <w:pPr>
                          <w:snapToGrid w:val="0"/>
                          <w:spacing w:line="340" w:lineRule="exact"/>
                          <w:ind w:firstLineChars="0" w:firstLine="0"/>
                          <w:jc w:val="center"/>
                          <w:rPr>
                            <w:lang w:eastAsia="zh-TW"/>
                          </w:rPr>
                        </w:pPr>
                        <w:r w:rsidRPr="00387C81">
                          <w:rPr>
                            <w:lang w:eastAsia="zh-TW"/>
                          </w:rPr>
                          <w:t>申請人向</w:t>
                        </w:r>
                        <w:r w:rsidRPr="00387C81">
                          <w:rPr>
                            <w:lang w:eastAsia="zh-TW"/>
                          </w:rPr>
                          <w:t>SEC</w:t>
                        </w:r>
                        <w:r w:rsidRPr="00387C81">
                          <w:rPr>
                            <w:lang w:eastAsia="zh-TW"/>
                          </w:rPr>
                          <w:t>公司登記暨監管處（</w:t>
                        </w:r>
                        <w:r w:rsidRPr="00387C81">
                          <w:rPr>
                            <w:lang w:eastAsia="zh-TW"/>
                          </w:rPr>
                          <w:t>CRMD</w:t>
                        </w:r>
                        <w:r w:rsidRPr="00387C81">
                          <w:rPr>
                            <w:lang w:eastAsia="zh-TW"/>
                          </w:rPr>
                          <w:t>）申請</w:t>
                        </w:r>
                      </w:p>
                      <w:p w14:paraId="1A4CFEC4" w14:textId="77777777" w:rsidR="006F27EB" w:rsidRPr="00387C81" w:rsidRDefault="006F27EB" w:rsidP="00387C81">
                        <w:pPr>
                          <w:snapToGrid w:val="0"/>
                          <w:spacing w:line="340" w:lineRule="exact"/>
                          <w:ind w:firstLineChars="0" w:firstLine="0"/>
                          <w:jc w:val="center"/>
                        </w:pPr>
                        <w:r w:rsidRPr="00387C81">
                          <w:t>公司名稱登記</w:t>
                        </w:r>
                      </w:p>
                    </w:txbxContent>
                  </v:textbox>
                </v:shape>
                <v:shape id="_x0000_s1059" type="#_x0000_t202" style="position:absolute;left:76;top:26343;width:20726;height:5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" filled="f" stroked="f">
                  <v:textbox inset=".99997mm,.99997mm,.99997mm,.99997mm">
                    <w:txbxContent>
                      <w:p w14:paraId="16D6674B" w14:textId="77777777" w:rsidR="006F27EB" w:rsidRPr="00387C81" w:rsidRDefault="006F27EB" w:rsidP="00387C81">
                        <w:pPr>
                          <w:snapToGrid w:val="0"/>
                          <w:ind w:firstLineChars="0" w:firstLine="0"/>
                          <w:jc w:val="center"/>
                          <w:rPr>
                            <w:lang w:eastAsia="zh-TW"/>
                          </w:rPr>
                        </w:pPr>
                        <w:r w:rsidRPr="00387C81">
                          <w:rPr>
                            <w:lang w:eastAsia="zh-TW"/>
                          </w:rPr>
                          <w:t>申請人向</w:t>
                        </w:r>
                        <w:r w:rsidRPr="00387C81">
                          <w:rPr>
                            <w:lang w:eastAsia="zh-TW"/>
                          </w:rPr>
                          <w:t>CRMD</w:t>
                        </w:r>
                        <w:r w:rsidRPr="00387C81">
                          <w:rPr>
                            <w:lang w:eastAsia="zh-TW"/>
                          </w:rPr>
                          <w:t>提交公司章程及代理人書面同意書等文件</w:t>
                        </w:r>
                      </w:p>
                    </w:txbxContent>
                  </v:textbox>
                </v:shape>
                <v:shape id="AutoShape 17" o:spid="_x0000_s1060" style="position:absolute;left:1428;top:14401;width:15393;height:7201;visibility:visible;mso-wrap-style:square;v-text-anchor:top" coordsize="1539236,72009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" adj="-11796480,,5400" path="m,360045l297181,r944874,l1539236,360045,1242055,720090r-944874,l,360045xe" strokeweight=".26467mm">
                  <v:stroke joinstyle="miter"/>
                  <v:formulas/>
                  <v:path arrowok="t" o:connecttype="custom" o:connectlocs="769618,0;1539236,360045;769618,720090;0,360045;1242055,720090;297181,720090;297181,0;1242055,0" o:connectangles="270,0,90,180,90,90,270,270" textboxrect="227330,106350,1311906,613740"/>
                  <v:textbox inset="0,0,0,0">
                    <w:txbxContent>
                      <w:p w14:paraId="3A4563AA" w14:textId="77777777" w:rsidR="006F27EB" w:rsidRPr="00387C81" w:rsidRDefault="006F27EB" w:rsidP="00387C81">
                        <w:pPr>
                          <w:snapToGrid w:val="0"/>
                          <w:ind w:firstLineChars="0" w:firstLine="0"/>
                          <w:jc w:val="center"/>
                          <w:rPr>
                            <w:lang w:eastAsia="zh-TW"/>
                          </w:rPr>
                        </w:pPr>
                        <w:r w:rsidRPr="00387C81">
                          <w:rPr>
                            <w:lang w:eastAsia="zh-TW"/>
                          </w:rPr>
                          <w:t>CRMD</w:t>
                        </w:r>
                        <w:r w:rsidRPr="00387C81">
                          <w:rPr>
                            <w:lang w:eastAsia="zh-TW"/>
                          </w:rPr>
                          <w:t>審核公司名稱是否合格</w:t>
                        </w:r>
                      </w:p>
                      <w:p w14:paraId="130D4C2C" w14:textId="77777777" w:rsidR="006F27EB" w:rsidRPr="00387C81" w:rsidRDefault="006F27EB" w:rsidP="00387C81">
                        <w:pPr>
                          <w:ind w:firstLineChars="0" w:firstLine="0"/>
                          <w:rPr>
                            <w:lang w:eastAsia="zh-TW"/>
                          </w:rPr>
                        </w:pPr>
                      </w:p>
                    </w:txbxContent>
                  </v:textbox>
                </v:shape>
                <v:shape id="Text Box 19" o:spid="_x0000_s1061" type="#_x0000_t202" style="position:absolute;left:1352;top:48296;width:18002;height:8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" filled="f" stroked="f">
                  <v:textbox inset=".99997mm,.99997mm,.99997mm,.99997mm">
                    <w:txbxContent>
                      <w:p w14:paraId="002FFE8B" w14:textId="77777777" w:rsidR="006F27EB" w:rsidRPr="00387C81" w:rsidRDefault="006F27EB" w:rsidP="00387C81">
                        <w:pPr>
                          <w:snapToGrid w:val="0"/>
                          <w:ind w:firstLineChars="0" w:firstLine="0"/>
                          <w:jc w:val="center"/>
                          <w:rPr>
                            <w:lang w:eastAsia="zh-TW"/>
                          </w:rPr>
                        </w:pPr>
                        <w:r w:rsidRPr="00387C81">
                          <w:rPr>
                            <w:lang w:eastAsia="zh-TW"/>
                          </w:rPr>
                          <w:t>申請人提交經簽字及驗證之文件，以及繳費證明至</w:t>
                        </w:r>
                        <w:r w:rsidRPr="00387C81">
                          <w:rPr>
                            <w:lang w:eastAsia="zh-TW"/>
                          </w:rPr>
                          <w:t>CRMD</w:t>
                        </w:r>
                        <w:r w:rsidRPr="00387C81">
                          <w:rPr>
                            <w:lang w:eastAsia="zh-TW"/>
                          </w:rPr>
                          <w:t>收件室</w:t>
                        </w:r>
                      </w:p>
                    </w:txbxContent>
                  </v:textbox>
                </v:shape>
                <v:shape id="Text Box 20" o:spid="_x0000_s1062" type="#_x0000_t202" style="position:absolute;left:1270;top:59880;width:18002;height:6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" filled="f" stroked="f">
                  <v:textbox inset=".99997mm,.99997mm,.99997mm,.99997mm">
                    <w:txbxContent>
                      <w:p w14:paraId="4C44C3B5" w14:textId="77777777" w:rsidR="006F27EB" w:rsidRPr="00387C81" w:rsidRDefault="006F27EB" w:rsidP="00387C81">
                        <w:pPr>
                          <w:snapToGrid w:val="0"/>
                          <w:spacing w:before="128"/>
                          <w:ind w:firstLineChars="0" w:firstLine="0"/>
                          <w:jc w:val="center"/>
                          <w:rPr>
                            <w:lang w:eastAsia="zh-TW"/>
                          </w:rPr>
                        </w:pPr>
                        <w:r w:rsidRPr="00387C81">
                          <w:rPr>
                            <w:lang w:eastAsia="zh-TW"/>
                          </w:rPr>
                          <w:t>SEC</w:t>
                        </w:r>
                        <w:r w:rsidRPr="00387C81">
                          <w:rPr>
                            <w:lang w:eastAsia="zh-TW"/>
                          </w:rPr>
                          <w:t>核發一人公司登記</w:t>
                        </w:r>
                        <w:r w:rsidRPr="00387C81">
                          <w:rPr>
                            <w:lang w:eastAsia="zh-TW"/>
                          </w:rPr>
                          <w:br/>
                        </w:r>
                        <w:r w:rsidRPr="00387C81">
                          <w:rPr>
                            <w:lang w:eastAsia="zh-TW"/>
                          </w:rPr>
                          <w:t>證明予申請人</w:t>
                        </w:r>
                      </w:p>
                    </w:txbxContent>
                  </v:textbox>
                </v:shape>
                <v:shape id="AutoShape 21" o:spid="_x0000_s1063" style="position:absolute;left:5740;top:69653;width:7201;height:4299;visibility:visible;mso-wrap-style:square;v-text-anchor:top" coordsize="720090,42989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" adj="-11796480,,5400" path="m214948,at,,429896,429896,214948,,,214948l,214948at,,429896,429896,,214948,214948,429896l505142,429896at290194,,720090,429896,505142,429896,720090,214948l720090,214948at290194,,720090,429896,720090,214948,505142,l214948,xe" strokeweight=".26467mm">
                  <v:stroke joinstyle="round"/>
                  <v:formulas/>
                  <v:path arrowok="t" o:connecttype="custom" o:connectlocs="360045,0;720090,214948;360045,429896;0,214948" o:connectangles="270,0,90,180" textboxrect="62958,62958,657132,366938"/>
                  <v:textbox inset=".99997mm,.99997mm,.99997mm,.99997mm">
                    <w:txbxContent>
                      <w:p w14:paraId="0514CCDA" w14:textId="77777777" w:rsidR="006F27EB" w:rsidRPr="00387C81" w:rsidRDefault="006F27EB" w:rsidP="00387C81">
                        <w:pPr>
                          <w:snapToGrid w:val="0"/>
                          <w:ind w:firstLineChars="0" w:firstLine="0"/>
                          <w:jc w:val="center"/>
                        </w:pPr>
                        <w:r w:rsidRPr="00387C81">
                          <w:t>結束</w:t>
                        </w:r>
                      </w:p>
                    </w:txbxContent>
                  </v:textbox>
                </v:shape>
                <v:shape id="AutoShape 23" o:spid="_x0000_s1064" style="position:absolute;left:5403;width:7201;height:3600;visibility:visible;mso-wrap-style:square;v-text-anchor:top" coordsize="720090,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" adj="-11796480,,5400" path="m154936,at,,309872,309872,154936,,,154936l,205109at,50173,309872,360045,,205109,154936,360045l565154,360045at410218,50173,720090,360045,565154,360045,720090,205109l720090,154936at410218,,720090,309872,720090,154936,565154,l154936,xe" strokeweight=".26467mm">
                  <v:stroke joinstyle="round"/>
                  <v:formulas/>
                  <v:path arrowok="t" o:connecttype="custom" o:connectlocs="360045,0;720090,180023;360045,360045;0,180023" o:connectangles="270,0,90,180" textboxrect="45381,45381,674709,314664"/>
                  <v:textbox inset=".99997mm,.99997mm,.99997mm,.99997mm">
                    <w:txbxContent>
                      <w:p w14:paraId="0A037DBF" w14:textId="77777777" w:rsidR="006F27EB" w:rsidRPr="00387C81" w:rsidRDefault="006F27EB" w:rsidP="00387C81">
                        <w:pPr>
                          <w:snapToGrid w:val="0"/>
                          <w:ind w:firstLineChars="0" w:firstLine="0"/>
                          <w:jc w:val="center"/>
                        </w:pPr>
                        <w:r w:rsidRPr="00387C81">
                          <w:t>開始</w:t>
                        </w:r>
                      </w:p>
                    </w:txbxContent>
                  </v:textbox>
                </v:shape>
                <v:shape id="Line 24" o:spid="_x0000_s1065" type="#_x0000_t32" style="position:absolute;left:9004;top:3600;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" strokeweight=".26467mm">
                  <v:stroke endarrow="open"/>
                </v:shape>
                <v:shape id="Line 25" o:spid="_x0000_s1066" type="#_x0000_t32" style="position:absolute;left:9004;top:12604;width:0;height:17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" strokeweight=".26467mm">
                  <v:stroke endarrow="open"/>
                </v:shape>
                <v:shape id="Line 26" o:spid="_x0000_s1067" type="#_x0000_t32" style="position:absolute;left:9455;top:21564;width:0;height:36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" strokeweight=".26467mm">
                  <v:stroke endarrow="open"/>
                </v:shape>
                <v:shape id="Line 27" o:spid="_x0000_s1068" type="#_x0000_t32" style="position:absolute;left:9455;top:32327;width:0;height:38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" strokeweight=".26467mm">
                  <v:stroke endarrow="open"/>
                </v:shape>
                <v:shape id="Line 28" o:spid="_x0000_s1069" type="#_x0000_t32" style="position:absolute;left:9455;top:43256;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" strokeweight=".26467mm">
                  <v:stroke endarrow="open"/>
                </v:shape>
                <v:shape id="Line 30" o:spid="_x0000_s1070" type="#_x0000_t32" style="position:absolute;left:9556;top:56235;width:0;height:34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" strokeweight=".26467mm">
                  <v:stroke endarrow="open"/>
                </v:shape>
                <v:shape id="Line 31" o:spid="_x0000_s1071" type="#_x0000_t32" style="position:absolute;left:9658;top:66395;width:0;height:26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" strokeweight=".26467mm">
                  <v:stroke endarrow="open"/>
                </v:shape>
                <v:shape id="Text Box 36" o:spid="_x0000_s1072" type="#_x0000_t202" style="position:absolute;left:13360;top:40373;width:4445;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" filled="f" stroked="f">
                  <v:textbox inset=".99997mm,.99997mm,.99997mm,.99997mm">
                    <w:txbxContent>
                      <w:p w14:paraId="4FBBCF70" w14:textId="77777777" w:rsidR="006F27EB" w:rsidRPr="00387C81" w:rsidRDefault="006F27EB" w:rsidP="00387C81">
                        <w:pPr>
                          <w:ind w:firstLineChars="0" w:firstLine="0"/>
                        </w:pPr>
                      </w:p>
                    </w:txbxContent>
                  </v:textbox>
                </v:shape>
                <w10:anchorlock/>
              </v:group>
            </w:pict>
          </mc:Fallback>
        </mc:AlternateContent>
      </w:r>
    </w:p>
    <w:p w14:paraId="287C68FF" w14:textId="77777777" w:rsidR="00387C81" w:rsidRPr="007220F4" w:rsidRDefault="00387C81" w:rsidP="007B2B75">
      <w:pPr>
        <w:pStyle w:val="a6"/>
        <w:spacing w:line="360" w:lineRule="exact"/>
        <w:ind w:left="945" w:hanging="709"/>
        <w:rPr>
          <w:color w:val="auto"/>
        </w:rPr>
      </w:pPr>
    </w:p>
    <w:p w14:paraId="48F3221A" w14:textId="558F8632" w:rsidR="007B2B75" w:rsidRPr="007220F4" w:rsidRDefault="00982C00" w:rsidP="00387C81">
      <w:pPr>
        <w:pStyle w:val="a6"/>
        <w:ind w:left="945" w:hanging="709"/>
        <w:rPr>
          <w:color w:val="auto"/>
        </w:rPr>
      </w:pPr>
      <w:r w:rsidRPr="007220F4">
        <w:rPr>
          <w:color w:val="auto"/>
        </w:rPr>
        <w:lastRenderedPageBreak/>
        <w:t>（四）</w:t>
      </w:r>
      <w:r w:rsidR="007B2B75" w:rsidRPr="007220F4">
        <w:rPr>
          <w:color w:val="auto"/>
        </w:rPr>
        <w:t>貿工部投資署（</w:t>
      </w:r>
      <w:r w:rsidR="007B2B75" w:rsidRPr="007220F4">
        <w:rPr>
          <w:color w:val="auto"/>
        </w:rPr>
        <w:t>BOI</w:t>
      </w:r>
      <w:r w:rsidR="007B2B75" w:rsidRPr="007220F4">
        <w:rPr>
          <w:color w:val="auto"/>
        </w:rPr>
        <w:t>）登記程序</w:t>
      </w:r>
    </w:p>
    <w:p w14:paraId="32701550" w14:textId="77777777" w:rsidR="007B2B75" w:rsidRPr="007220F4" w:rsidRDefault="007B2B75" w:rsidP="007B2B75">
      <w:pPr>
        <w:pStyle w:val="a6"/>
        <w:ind w:left="945" w:hanging="709"/>
        <w:rPr>
          <w:color w:val="auto"/>
        </w:rPr>
      </w:pPr>
      <w:r w:rsidRPr="007220F4">
        <w:rPr>
          <w:noProof/>
          <w:color w:val="auto"/>
          <w:lang w:val="en-US"/>
        </w:rPr>
        <mc:AlternateContent>
          <mc:Choice Requires="wpg">
            <w:drawing>
              <wp:inline distT="0" distB="0" distL="0" distR="0" wp14:anchorId="68132FB5" wp14:editId="5FB6BD55">
                <wp:extent cx="5040000" cy="7513200"/>
                <wp:effectExtent l="0" t="0" r="46355" b="12065"/>
                <wp:docPr id="93953041" name="Group 84"/>
                <wp:cNvGraphicFramePr/>
                <a:graphic xmlns:a="http://schemas.openxmlformats.org/drawingml/2006/main">
                  <a:graphicData uri="http://schemas.microsoft.com/office/word/2010/wordprocessingGroup">
                    <wpg:wgp>
                      <wpg:cNvGrpSpPr/>
                      <wpg:grpSpPr>
                        <a:xfrm>
                          <a:off x="0" y="0"/>
                          <a:ext cx="5040000" cy="7513200"/>
                          <a:chOff x="0" y="0"/>
                          <a:chExt cx="5040630" cy="7650235"/>
                        </a:xfrm>
                      </wpg:grpSpPr>
                      <wps:wsp>
                        <wps:cNvPr id="1699213544" name="AutoShape 39"/>
                        <wps:cNvSpPr/>
                        <wps:spPr>
                          <a:xfrm>
                            <a:off x="900427" y="0"/>
                            <a:ext cx="720090" cy="408115"/>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7311D945" w14:textId="77777777" w:rsidR="006F27EB" w:rsidRPr="00387C81" w:rsidRDefault="006F27EB" w:rsidP="00387C81">
                              <w:pPr>
                                <w:snapToGrid w:val="0"/>
                                <w:ind w:firstLineChars="0" w:firstLine="0"/>
                                <w:jc w:val="center"/>
                              </w:pPr>
                              <w:r w:rsidRPr="00387C81">
                                <w:t>開始</w:t>
                              </w:r>
                            </w:p>
                          </w:txbxContent>
                        </wps:txbx>
                        <wps:bodyPr vert="horz" wrap="square" lIns="35999" tIns="35999" rIns="35999" bIns="35999" anchor="t" anchorCtr="0" compatLnSpc="0">
                          <a:noAutofit/>
                        </wps:bodyPr>
                      </wps:wsp>
                      <wps:wsp>
                        <wps:cNvPr id="1971101435" name="Text Box 40"/>
                        <wps:cNvSpPr txBox="1"/>
                        <wps:spPr>
                          <a:xfrm>
                            <a:off x="0" y="580854"/>
                            <a:ext cx="2520314" cy="516992"/>
                          </a:xfrm>
                          <a:prstGeom prst="rect">
                            <a:avLst/>
                          </a:prstGeom>
                        </wps:spPr>
                        <wps:txbx>
                          <w:txbxContent>
                            <w:p w14:paraId="0EC92740" w14:textId="77777777" w:rsidR="006F27EB" w:rsidRPr="00387C81" w:rsidRDefault="006F27EB" w:rsidP="00387C81">
                              <w:pPr>
                                <w:spacing w:line="320" w:lineRule="exact"/>
                                <w:ind w:firstLineChars="0" w:firstLine="0"/>
                              </w:pPr>
                              <w:r w:rsidRPr="00387C81">
                                <w:t>申請者填寫</w:t>
                              </w:r>
                              <w:r w:rsidRPr="00387C81">
                                <w:t>BOI Form No. 501</w:t>
                              </w:r>
                              <w:r w:rsidRPr="00387C81">
                                <w:t>及相關文件並繳納規費</w:t>
                              </w:r>
                            </w:p>
                          </w:txbxContent>
                        </wps:txbx>
                        <wps:bodyPr vert="horz" wrap="square" lIns="35999" tIns="35999" rIns="35999" bIns="35999" anchor="t" anchorCtr="0" compatLnSpc="0">
                          <a:noAutofit/>
                        </wps:bodyPr>
                      </wps:wsp>
                      <wps:wsp>
                        <wps:cNvPr id="1805437508" name="Text Box 41"/>
                        <wps:cNvSpPr txBox="1"/>
                        <wps:spPr>
                          <a:xfrm>
                            <a:off x="0" y="1270577"/>
                            <a:ext cx="2520314" cy="689722"/>
                          </a:xfrm>
                          <a:prstGeom prst="rect">
                            <a:avLst/>
                          </a:prstGeom>
                        </wps:spPr>
                        <wps:txbx>
                          <w:txbxContent>
                            <w:p w14:paraId="55F38D67" w14:textId="77777777" w:rsidR="006F27EB" w:rsidRPr="00387C81" w:rsidRDefault="006F27EB" w:rsidP="00387C81">
                              <w:pPr>
                                <w:spacing w:line="320" w:lineRule="exact"/>
                                <w:ind w:firstLineChars="0" w:firstLine="0"/>
                                <w:rPr>
                                  <w:lang w:eastAsia="zh-TW"/>
                                </w:rPr>
                              </w:pPr>
                              <w:r w:rsidRPr="00387C81">
                                <w:rPr>
                                  <w:lang w:eastAsia="zh-TW"/>
                                </w:rPr>
                                <w:t>投資署登記科（</w:t>
                              </w:r>
                              <w:r w:rsidRPr="00387C81">
                                <w:rPr>
                                  <w:lang w:eastAsia="zh-TW"/>
                                </w:rPr>
                                <w:t>RS</w:t>
                              </w:r>
                              <w:r w:rsidRPr="00387C81">
                                <w:rPr>
                                  <w:lang w:eastAsia="zh-TW"/>
                                </w:rPr>
                                <w:t>）評估申請書並準備評估報告（包括發行申請者公告，諮詢民間企業以及工廠參觀等）</w:t>
                              </w:r>
                            </w:p>
                          </w:txbxContent>
                        </wps:txbx>
                        <wps:bodyPr vert="horz" wrap="square" lIns="35999" tIns="35999" rIns="35999" bIns="35999" anchor="t" anchorCtr="0" compatLnSpc="0">
                          <a:noAutofit/>
                        </wps:bodyPr>
                      </wps:wsp>
                      <wps:wsp>
                        <wps:cNvPr id="1543629019" name="Text Box 42"/>
                        <wps:cNvSpPr txBox="1"/>
                        <wps:spPr>
                          <a:xfrm>
                            <a:off x="0" y="2132435"/>
                            <a:ext cx="2520314" cy="689722"/>
                          </a:xfrm>
                          <a:prstGeom prst="rect">
                            <a:avLst/>
                          </a:prstGeom>
                        </wps:spPr>
                        <wps:txbx>
                          <w:txbxContent>
                            <w:p w14:paraId="7B84895F" w14:textId="77777777" w:rsidR="006F27EB" w:rsidRPr="00387C81" w:rsidRDefault="006F27EB" w:rsidP="00387C81">
                              <w:pPr>
                                <w:spacing w:line="320" w:lineRule="exact"/>
                                <w:ind w:firstLineChars="0" w:firstLine="0"/>
                              </w:pPr>
                              <w:r w:rsidRPr="00387C81">
                                <w:t>投資署將申請書與評估報告書提報給投資署之管理委員會（</w:t>
                              </w:r>
                              <w:r w:rsidRPr="00387C81">
                                <w:t>BOI Management Committee</w:t>
                              </w:r>
                              <w:r w:rsidRPr="00387C81">
                                <w:t>）</w:t>
                              </w:r>
                            </w:p>
                          </w:txbxContent>
                        </wps:txbx>
                        <wps:bodyPr vert="horz" wrap="square" lIns="35999" tIns="35999" rIns="35999" bIns="35999" anchor="t" anchorCtr="0" compatLnSpc="0">
                          <a:noAutofit/>
                        </wps:bodyPr>
                      </wps:wsp>
                      <wps:wsp>
                        <wps:cNvPr id="352178380" name="Text Box 43"/>
                        <wps:cNvSpPr txBox="1"/>
                        <wps:spPr>
                          <a:xfrm>
                            <a:off x="0" y="2994888"/>
                            <a:ext cx="2520314" cy="516992"/>
                          </a:xfrm>
                          <a:prstGeom prst="rect">
                            <a:avLst/>
                          </a:prstGeom>
                        </wps:spPr>
                        <wps:txbx>
                          <w:txbxContent>
                            <w:p w14:paraId="2697035D" w14:textId="77777777" w:rsidR="006F27EB" w:rsidRPr="00387C81" w:rsidRDefault="006F27EB" w:rsidP="00387C81">
                              <w:pPr>
                                <w:spacing w:line="320" w:lineRule="exact"/>
                                <w:ind w:firstLineChars="0" w:firstLine="0"/>
                              </w:pPr>
                              <w:r w:rsidRPr="00387C81">
                                <w:t>投資署執行委員會（</w:t>
                              </w:r>
                              <w:r w:rsidRPr="00387C81">
                                <w:t>Executive Board</w:t>
                              </w:r>
                              <w:r w:rsidRPr="00387C81">
                                <w:t>）確認管理委員會之決定</w:t>
                              </w:r>
                            </w:p>
                          </w:txbxContent>
                        </wps:txbx>
                        <wps:bodyPr vert="horz" wrap="square" lIns="35999" tIns="35999" rIns="35999" bIns="35999" anchor="t" anchorCtr="0" compatLnSpc="0">
                          <a:noAutofit/>
                        </wps:bodyPr>
                      </wps:wsp>
                      <wps:wsp>
                        <wps:cNvPr id="679977591" name="AutoShape 44"/>
                        <wps:cNvSpPr/>
                        <wps:spPr>
                          <a:xfrm>
                            <a:off x="360045" y="3684620"/>
                            <a:ext cx="1800225" cy="516992"/>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miter/>
                          </a:ln>
                        </wps:spPr>
                        <wps:txbx>
                          <w:txbxContent>
                            <w:p w14:paraId="0A68D863" w14:textId="77777777" w:rsidR="006F27EB" w:rsidRPr="00387C81" w:rsidRDefault="006F27EB" w:rsidP="00387C81">
                              <w:pPr>
                                <w:snapToGrid w:val="0"/>
                                <w:spacing w:before="128" w:line="320" w:lineRule="exact"/>
                                <w:ind w:firstLineChars="0" w:firstLine="0"/>
                                <w:jc w:val="center"/>
                              </w:pPr>
                              <w:r w:rsidRPr="00387C81">
                                <w:t>申請是否核准？</w:t>
                              </w:r>
                            </w:p>
                          </w:txbxContent>
                        </wps:txbx>
                        <wps:bodyPr vert="horz" wrap="square" lIns="0" tIns="35999" rIns="0" bIns="35999" anchor="t" anchorCtr="0" compatLnSpc="0">
                          <a:noAutofit/>
                        </wps:bodyPr>
                      </wps:wsp>
                      <wps:wsp>
                        <wps:cNvPr id="360263095" name="Text Box 45"/>
                        <wps:cNvSpPr txBox="1"/>
                        <wps:spPr>
                          <a:xfrm>
                            <a:off x="0" y="4374343"/>
                            <a:ext cx="2520314" cy="516992"/>
                          </a:xfrm>
                          <a:prstGeom prst="rect">
                            <a:avLst/>
                          </a:prstGeom>
                        </wps:spPr>
                        <wps:txbx>
                          <w:txbxContent>
                            <w:p w14:paraId="7341FA05" w14:textId="77777777" w:rsidR="006F27EB" w:rsidRPr="00387C81" w:rsidRDefault="006F27EB" w:rsidP="00387C81">
                              <w:pPr>
                                <w:spacing w:line="320" w:lineRule="exact"/>
                                <w:ind w:firstLineChars="0" w:firstLine="0"/>
                                <w:jc w:val="center"/>
                                <w:rPr>
                                  <w:lang w:eastAsia="zh-TW"/>
                                </w:rPr>
                              </w:pPr>
                              <w:r w:rsidRPr="00387C81">
                                <w:rPr>
                                  <w:lang w:eastAsia="zh-TW"/>
                                </w:rPr>
                                <w:t>產業小組發出核准信函</w:t>
                              </w:r>
                            </w:p>
                            <w:p w14:paraId="45218A87" w14:textId="77777777" w:rsidR="006F27EB" w:rsidRPr="00387C81" w:rsidRDefault="006F27EB" w:rsidP="00387C81">
                              <w:pPr>
                                <w:spacing w:line="320" w:lineRule="exact"/>
                                <w:ind w:firstLineChars="0" w:firstLine="0"/>
                                <w:jc w:val="center"/>
                                <w:rPr>
                                  <w:lang w:eastAsia="zh-TW"/>
                                </w:rPr>
                              </w:pPr>
                              <w:r w:rsidRPr="00387C81">
                                <w:rPr>
                                  <w:lang w:eastAsia="zh-TW"/>
                                </w:rPr>
                                <w:t>並註明預先登記之要件</w:t>
                              </w:r>
                            </w:p>
                          </w:txbxContent>
                        </wps:txbx>
                        <wps:bodyPr vert="horz" wrap="square" lIns="35999" tIns="35999" rIns="35999" bIns="35999" anchor="t" anchorCtr="0" compatLnSpc="0">
                          <a:noAutofit/>
                        </wps:bodyPr>
                      </wps:wsp>
                      <wps:wsp>
                        <wps:cNvPr id="1173188203" name="AutoShape 46"/>
                        <wps:cNvSpPr/>
                        <wps:spPr>
                          <a:xfrm>
                            <a:off x="360045" y="5064066"/>
                            <a:ext cx="1800225" cy="516992"/>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miter/>
                          </a:ln>
                        </wps:spPr>
                        <wps:txbx>
                          <w:txbxContent>
                            <w:p w14:paraId="32CC287F" w14:textId="77777777" w:rsidR="006F27EB" w:rsidRPr="00387C81" w:rsidRDefault="006F27EB" w:rsidP="00387C81">
                              <w:pPr>
                                <w:spacing w:line="240" w:lineRule="exact"/>
                                <w:ind w:firstLineChars="0" w:firstLine="0"/>
                                <w:jc w:val="center"/>
                                <w:rPr>
                                  <w:lang w:eastAsia="zh-TW"/>
                                </w:rPr>
                              </w:pPr>
                              <w:r w:rsidRPr="00387C81">
                                <w:rPr>
                                  <w:lang w:eastAsia="zh-TW"/>
                                </w:rPr>
                                <w:t>申請者是否希望遵循該要件？</w:t>
                              </w:r>
                            </w:p>
                          </w:txbxContent>
                        </wps:txbx>
                        <wps:bodyPr vert="horz" wrap="square" lIns="35999" tIns="35999" rIns="35999" bIns="35999" anchor="t" anchorCtr="0" compatLnSpc="0">
                          <a:noAutofit/>
                        </wps:bodyPr>
                      </wps:wsp>
                      <wps:wsp>
                        <wps:cNvPr id="2107538482" name="Text Box 47"/>
                        <wps:cNvSpPr txBox="1"/>
                        <wps:spPr>
                          <a:xfrm>
                            <a:off x="0" y="5753797"/>
                            <a:ext cx="2520314" cy="344865"/>
                          </a:xfrm>
                          <a:prstGeom prst="rect">
                            <a:avLst/>
                          </a:prstGeom>
                        </wps:spPr>
                        <wps:txbx>
                          <w:txbxContent>
                            <w:p w14:paraId="5D3A669A" w14:textId="77777777" w:rsidR="006F27EB" w:rsidRPr="00387C81" w:rsidRDefault="006F27EB" w:rsidP="00387C81">
                              <w:pPr>
                                <w:spacing w:line="320" w:lineRule="exact"/>
                                <w:ind w:firstLineChars="0" w:firstLine="0"/>
                                <w:jc w:val="center"/>
                                <w:rPr>
                                  <w:lang w:eastAsia="zh-TW"/>
                                </w:rPr>
                              </w:pPr>
                              <w:r w:rsidRPr="00387C81">
                                <w:rPr>
                                  <w:lang w:eastAsia="zh-TW"/>
                                </w:rPr>
                                <w:t>申請者遵循預先登記之要件</w:t>
                              </w:r>
                            </w:p>
                          </w:txbxContent>
                        </wps:txbx>
                        <wps:bodyPr vert="horz" wrap="square" lIns="35999" tIns="35999" rIns="35999" bIns="35999" anchor="t" anchorCtr="0" compatLnSpc="0">
                          <a:noAutofit/>
                        </wps:bodyPr>
                      </wps:wsp>
                      <wps:wsp>
                        <wps:cNvPr id="1596051607" name="Text Box 48"/>
                        <wps:cNvSpPr txBox="1"/>
                        <wps:spPr>
                          <a:xfrm>
                            <a:off x="0" y="6270781"/>
                            <a:ext cx="2520314" cy="344865"/>
                          </a:xfrm>
                          <a:prstGeom prst="rect">
                            <a:avLst/>
                          </a:prstGeom>
                        </wps:spPr>
                        <wps:txbx>
                          <w:txbxContent>
                            <w:p w14:paraId="247F1350" w14:textId="77777777" w:rsidR="006F27EB" w:rsidRPr="00387C81" w:rsidRDefault="006F27EB" w:rsidP="00387C81">
                              <w:pPr>
                                <w:spacing w:line="320" w:lineRule="exact"/>
                                <w:ind w:firstLineChars="0" w:firstLine="0"/>
                                <w:jc w:val="center"/>
                              </w:pPr>
                              <w:r w:rsidRPr="00387C81">
                                <w:t>申請者繳納登記規費</w:t>
                              </w:r>
                            </w:p>
                          </w:txbxContent>
                        </wps:txbx>
                        <wps:bodyPr vert="horz" wrap="square" lIns="35999" tIns="35999" rIns="35999" bIns="35999" anchor="t" anchorCtr="0" compatLnSpc="0">
                          <a:noAutofit/>
                        </wps:bodyPr>
                      </wps:wsp>
                      <wps:wsp>
                        <wps:cNvPr id="2007870617" name="Text Box 49"/>
                        <wps:cNvSpPr txBox="1"/>
                        <wps:spPr>
                          <a:xfrm>
                            <a:off x="0" y="6788377"/>
                            <a:ext cx="2520314" cy="344865"/>
                          </a:xfrm>
                          <a:prstGeom prst="rect">
                            <a:avLst/>
                          </a:prstGeom>
                        </wps:spPr>
                        <wps:txbx>
                          <w:txbxContent>
                            <w:p w14:paraId="3A14B715" w14:textId="77777777" w:rsidR="006F27EB" w:rsidRPr="00387C81" w:rsidRDefault="006F27EB" w:rsidP="00387C81">
                              <w:pPr>
                                <w:spacing w:line="320" w:lineRule="exact"/>
                                <w:ind w:firstLineChars="0" w:firstLine="0"/>
                                <w:jc w:val="center"/>
                                <w:rPr>
                                  <w:lang w:eastAsia="zh-TW"/>
                                </w:rPr>
                              </w:pPr>
                              <w:r w:rsidRPr="00387C81">
                                <w:rPr>
                                  <w:lang w:eastAsia="zh-TW"/>
                                </w:rPr>
                                <w:t>投</w:t>
                              </w:r>
                              <w:r w:rsidRPr="00690877">
                                <w:rPr>
                                  <w:lang w:eastAsia="zh-TW"/>
                                </w:rPr>
                                <w:t>資署</w:t>
                              </w:r>
                              <w:r w:rsidRPr="00387C81">
                                <w:rPr>
                                  <w:lang w:eastAsia="zh-TW"/>
                                </w:rPr>
                                <w:t>準備並核發登記證給申請者</w:t>
                              </w:r>
                            </w:p>
                          </w:txbxContent>
                        </wps:txbx>
                        <wps:bodyPr vert="horz" wrap="square" lIns="35999" tIns="35999" rIns="35999" bIns="35999" anchor="t" anchorCtr="0" compatLnSpc="0">
                          <a:noAutofit/>
                        </wps:bodyPr>
                      </wps:wsp>
                      <wps:wsp>
                        <wps:cNvPr id="754297645" name="AutoShape 50"/>
                        <wps:cNvSpPr/>
                        <wps:spPr>
                          <a:xfrm>
                            <a:off x="900427" y="7305370"/>
                            <a:ext cx="720090" cy="344865"/>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47C0845C" w14:textId="77777777" w:rsidR="006F27EB" w:rsidRPr="00387C81" w:rsidRDefault="006F27EB" w:rsidP="00387C81">
                              <w:pPr>
                                <w:spacing w:line="320" w:lineRule="exact"/>
                                <w:ind w:firstLineChars="0" w:firstLine="0"/>
                                <w:jc w:val="center"/>
                              </w:pPr>
                              <w:r w:rsidRPr="00387C81">
                                <w:t>結束</w:t>
                              </w:r>
                            </w:p>
                          </w:txbxContent>
                        </wps:txbx>
                        <wps:bodyPr vert="horz" wrap="square" lIns="35999" tIns="0" rIns="35999" bIns="0" anchor="t" anchorCtr="0" compatLnSpc="0">
                          <a:noAutofit/>
                        </wps:bodyPr>
                      </wps:wsp>
                      <wps:wsp>
                        <wps:cNvPr id="927035355" name="Text Box 51"/>
                        <wps:cNvSpPr txBox="1"/>
                        <wps:spPr>
                          <a:xfrm>
                            <a:off x="2700652" y="925720"/>
                            <a:ext cx="1945001" cy="516992"/>
                          </a:xfrm>
                          <a:prstGeom prst="rect">
                            <a:avLst/>
                          </a:prstGeom>
                        </wps:spPr>
                        <wps:txbx>
                          <w:txbxContent>
                            <w:p w14:paraId="3FA28E32" w14:textId="77777777" w:rsidR="006F27EB" w:rsidRPr="00387C81" w:rsidRDefault="006F27EB" w:rsidP="00387C81">
                              <w:pPr>
                                <w:spacing w:line="320" w:lineRule="exact"/>
                                <w:ind w:firstLineChars="0" w:firstLine="0"/>
                              </w:pPr>
                              <w:r w:rsidRPr="00387C81">
                                <w:t>RS=</w:t>
                              </w:r>
                              <w:r w:rsidRPr="00387C81">
                                <w:t>登記科</w:t>
                              </w:r>
                            </w:p>
                            <w:p w14:paraId="5A35E6A9" w14:textId="77777777" w:rsidR="006F27EB" w:rsidRPr="00387C81" w:rsidRDefault="006F27EB" w:rsidP="00387C81">
                              <w:pPr>
                                <w:spacing w:line="320" w:lineRule="exact"/>
                                <w:ind w:firstLineChars="0" w:firstLine="0"/>
                              </w:pPr>
                              <w:r w:rsidRPr="00387C81">
                                <w:rPr>
                                  <w:szCs w:val="20"/>
                                </w:rPr>
                                <w:t>（</w:t>
                              </w:r>
                              <w:r w:rsidRPr="00387C81">
                                <w:rPr>
                                  <w:szCs w:val="20"/>
                                </w:rPr>
                                <w:t>Registration Section</w:t>
                              </w:r>
                              <w:r w:rsidRPr="00387C81">
                                <w:rPr>
                                  <w:szCs w:val="20"/>
                                </w:rPr>
                                <w:t>）</w:t>
                              </w:r>
                            </w:p>
                          </w:txbxContent>
                        </wps:txbx>
                        <wps:bodyPr vert="horz" wrap="square" lIns="35999" tIns="35999" rIns="35999" bIns="35999" anchor="t" anchorCtr="0" compatLnSpc="0">
                          <a:noAutofit/>
                        </wps:bodyPr>
                      </wps:wsp>
                      <wps:wsp>
                        <wps:cNvPr id="1968278645" name="Text Box 52"/>
                        <wps:cNvSpPr txBox="1"/>
                        <wps:spPr>
                          <a:xfrm>
                            <a:off x="3600450" y="3684620"/>
                            <a:ext cx="1440180" cy="516992"/>
                          </a:xfrm>
                          <a:prstGeom prst="rect">
                            <a:avLst/>
                          </a:prstGeom>
                        </wps:spPr>
                        <wps:txbx>
                          <w:txbxContent>
                            <w:p w14:paraId="60DEBAB5" w14:textId="77777777" w:rsidR="006F27EB" w:rsidRPr="00387C81" w:rsidRDefault="006F27EB" w:rsidP="00387C81">
                              <w:pPr>
                                <w:spacing w:before="51" w:line="320" w:lineRule="exact"/>
                                <w:ind w:firstLineChars="0" w:firstLine="0"/>
                                <w:jc w:val="center"/>
                              </w:pPr>
                              <w:r w:rsidRPr="00387C81">
                                <w:t>產業小組（</w:t>
                              </w:r>
                              <w:r w:rsidRPr="00387C81">
                                <w:t>Industry Group</w:t>
                              </w:r>
                              <w:r w:rsidRPr="00387C81">
                                <w:t>）發出駁回信函</w:t>
                              </w:r>
                            </w:p>
                          </w:txbxContent>
                        </wps:txbx>
                        <wps:bodyPr vert="horz" wrap="square" lIns="35999" tIns="35999" rIns="35999" bIns="35999" anchor="t" anchorCtr="0" compatLnSpc="0">
                          <a:noAutofit/>
                        </wps:bodyPr>
                      </wps:wsp>
                      <wps:wsp>
                        <wps:cNvPr id="1967625971" name="Text Box 53"/>
                        <wps:cNvSpPr txBox="1"/>
                        <wps:spPr>
                          <a:xfrm>
                            <a:off x="3600450" y="5064066"/>
                            <a:ext cx="1440180" cy="516992"/>
                          </a:xfrm>
                          <a:prstGeom prst="rect">
                            <a:avLst/>
                          </a:prstGeom>
                        </wps:spPr>
                        <wps:txbx>
                          <w:txbxContent>
                            <w:p w14:paraId="5BAD9F5F" w14:textId="77777777" w:rsidR="006F27EB" w:rsidRPr="00387C81" w:rsidRDefault="006F27EB" w:rsidP="00387C81">
                              <w:pPr>
                                <w:spacing w:before="51" w:line="320" w:lineRule="exact"/>
                                <w:ind w:firstLineChars="0" w:firstLine="0"/>
                                <w:jc w:val="center"/>
                                <w:rPr>
                                  <w:lang w:eastAsia="zh-TW"/>
                                </w:rPr>
                              </w:pPr>
                              <w:r w:rsidRPr="00387C81">
                                <w:rPr>
                                  <w:lang w:eastAsia="zh-TW"/>
                                </w:rPr>
                                <w:t>申請要求豁免預</w:t>
                              </w:r>
                              <w:r w:rsidRPr="00387C81">
                                <w:rPr>
                                  <w:lang w:eastAsia="zh-TW"/>
                                </w:rPr>
                                <w:br/>
                              </w:r>
                              <w:r w:rsidRPr="00387C81">
                                <w:rPr>
                                  <w:lang w:eastAsia="zh-TW"/>
                                </w:rPr>
                                <w:t>先登記之要件</w:t>
                              </w:r>
                            </w:p>
                          </w:txbxContent>
                        </wps:txbx>
                        <wps:bodyPr vert="horz" wrap="square" lIns="35999" tIns="35999" rIns="35999" bIns="35999" anchor="t" anchorCtr="0" compatLnSpc="0">
                          <a:noAutofit/>
                        </wps:bodyPr>
                      </wps:wsp>
                      <wps:wsp>
                        <wps:cNvPr id="816284221" name="Text Box 54"/>
                        <wps:cNvSpPr txBox="1"/>
                        <wps:spPr>
                          <a:xfrm>
                            <a:off x="3600450" y="5753797"/>
                            <a:ext cx="1440180" cy="516992"/>
                          </a:xfrm>
                          <a:prstGeom prst="rect">
                            <a:avLst/>
                          </a:prstGeom>
                        </wps:spPr>
                        <wps:txbx>
                          <w:txbxContent>
                            <w:p w14:paraId="2EC7F5C0" w14:textId="77777777" w:rsidR="006F27EB" w:rsidRPr="00387C81" w:rsidRDefault="006F27EB" w:rsidP="00387C81">
                              <w:pPr>
                                <w:spacing w:before="51" w:line="320" w:lineRule="exact"/>
                                <w:ind w:firstLineChars="0" w:firstLine="0"/>
                                <w:jc w:val="center"/>
                                <w:rPr>
                                  <w:lang w:eastAsia="zh-TW"/>
                                </w:rPr>
                              </w:pPr>
                              <w:r w:rsidRPr="00387C81">
                                <w:rPr>
                                  <w:lang w:eastAsia="zh-TW"/>
                                </w:rPr>
                                <w:t>產業小組準備</w:t>
                              </w:r>
                              <w:r w:rsidRPr="00387C81">
                                <w:rPr>
                                  <w:lang w:eastAsia="zh-TW"/>
                                </w:rPr>
                                <w:br/>
                              </w:r>
                              <w:r w:rsidRPr="00387C81">
                                <w:rPr>
                                  <w:lang w:eastAsia="zh-TW"/>
                                </w:rPr>
                                <w:t>通告給投資署</w:t>
                              </w:r>
                            </w:p>
                          </w:txbxContent>
                        </wps:txbx>
                        <wps:bodyPr vert="horz" wrap="square" lIns="35999" tIns="35999" rIns="35999" bIns="35999" anchor="t" anchorCtr="0" compatLnSpc="0">
                          <a:noAutofit/>
                        </wps:bodyPr>
                      </wps:wsp>
                      <wps:wsp>
                        <wps:cNvPr id="1081811381" name="AutoShape 55"/>
                        <wps:cNvSpPr/>
                        <wps:spPr>
                          <a:xfrm>
                            <a:off x="3600450" y="6443520"/>
                            <a:ext cx="1440180" cy="516992"/>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miter/>
                          </a:ln>
                        </wps:spPr>
                        <wps:txbx>
                          <w:txbxContent>
                            <w:p w14:paraId="482B925A" w14:textId="77777777" w:rsidR="006F27EB" w:rsidRPr="00387C81" w:rsidRDefault="006F27EB" w:rsidP="00387C81">
                              <w:pPr>
                                <w:spacing w:before="51" w:line="240" w:lineRule="exact"/>
                                <w:ind w:firstLineChars="0" w:firstLine="0"/>
                                <w:jc w:val="center"/>
                                <w:rPr>
                                  <w:lang w:eastAsia="zh-TW"/>
                                </w:rPr>
                              </w:pPr>
                              <w:r w:rsidRPr="00387C81">
                                <w:rPr>
                                  <w:lang w:eastAsia="zh-TW"/>
                                </w:rPr>
                                <w:t>投資署是否核准該免除申請</w:t>
                              </w:r>
                            </w:p>
                          </w:txbxContent>
                        </wps:txbx>
                        <wps:bodyPr vert="horz" wrap="square" lIns="35999" tIns="0" rIns="35999" bIns="0" anchor="t" anchorCtr="0" compatLnSpc="0">
                          <a:noAutofit/>
                        </wps:bodyPr>
                      </wps:wsp>
                      <wps:wsp>
                        <wps:cNvPr id="2141994651" name="Line 56"/>
                        <wps:cNvCnPr/>
                        <wps:spPr>
                          <a:xfrm>
                            <a:off x="1260472" y="408115"/>
                            <a:ext cx="0" cy="172126"/>
                          </a:xfrm>
                          <a:prstGeom prst="straightConnector1">
                            <a:avLst/>
                          </a:prstGeom>
                          <a:noFill/>
                          <a:ln w="9528" cap="flat">
                            <a:solidFill>
                              <a:srgbClr val="000000"/>
                            </a:solidFill>
                            <a:prstDash val="solid"/>
                            <a:round/>
                            <a:tailEnd type="arrow"/>
                          </a:ln>
                        </wps:spPr>
                        <wps:bodyPr/>
                      </wps:wsp>
                      <wps:wsp>
                        <wps:cNvPr id="414347522" name="Line 57"/>
                        <wps:cNvCnPr/>
                        <wps:spPr>
                          <a:xfrm>
                            <a:off x="1260472" y="1097846"/>
                            <a:ext cx="0" cy="172127"/>
                          </a:xfrm>
                          <a:prstGeom prst="straightConnector1">
                            <a:avLst/>
                          </a:prstGeom>
                          <a:noFill/>
                          <a:ln w="9528" cap="flat">
                            <a:solidFill>
                              <a:srgbClr val="000000"/>
                            </a:solidFill>
                            <a:prstDash val="solid"/>
                            <a:round/>
                            <a:tailEnd type="arrow"/>
                          </a:ln>
                        </wps:spPr>
                        <wps:bodyPr/>
                      </wps:wsp>
                      <wps:wsp>
                        <wps:cNvPr id="1920705283" name="Line 58"/>
                        <wps:cNvCnPr/>
                        <wps:spPr>
                          <a:xfrm>
                            <a:off x="1260472" y="1960299"/>
                            <a:ext cx="0" cy="172127"/>
                          </a:xfrm>
                          <a:prstGeom prst="straightConnector1">
                            <a:avLst/>
                          </a:prstGeom>
                          <a:noFill/>
                          <a:ln w="9528" cap="flat">
                            <a:solidFill>
                              <a:srgbClr val="000000"/>
                            </a:solidFill>
                            <a:prstDash val="solid"/>
                            <a:round/>
                            <a:tailEnd type="arrow"/>
                          </a:ln>
                        </wps:spPr>
                        <wps:bodyPr/>
                      </wps:wsp>
                      <wps:wsp>
                        <wps:cNvPr id="1297540772" name="Line 59"/>
                        <wps:cNvCnPr/>
                        <wps:spPr>
                          <a:xfrm>
                            <a:off x="1260472" y="2822158"/>
                            <a:ext cx="0" cy="172127"/>
                          </a:xfrm>
                          <a:prstGeom prst="straightConnector1">
                            <a:avLst/>
                          </a:prstGeom>
                          <a:noFill/>
                          <a:ln w="9528" cap="flat">
                            <a:solidFill>
                              <a:srgbClr val="000000"/>
                            </a:solidFill>
                            <a:prstDash val="solid"/>
                            <a:round/>
                            <a:tailEnd type="arrow"/>
                          </a:ln>
                        </wps:spPr>
                        <wps:bodyPr/>
                      </wps:wsp>
                      <wps:wsp>
                        <wps:cNvPr id="1845244811" name="Line 60"/>
                        <wps:cNvCnPr/>
                        <wps:spPr>
                          <a:xfrm>
                            <a:off x="1260472" y="3511881"/>
                            <a:ext cx="0" cy="172126"/>
                          </a:xfrm>
                          <a:prstGeom prst="straightConnector1">
                            <a:avLst/>
                          </a:prstGeom>
                          <a:noFill/>
                          <a:ln w="9528" cap="flat">
                            <a:solidFill>
                              <a:srgbClr val="000000"/>
                            </a:solidFill>
                            <a:prstDash val="solid"/>
                            <a:round/>
                            <a:tailEnd type="arrow"/>
                          </a:ln>
                        </wps:spPr>
                        <wps:bodyPr/>
                      </wps:wsp>
                      <wps:wsp>
                        <wps:cNvPr id="50103112" name="Line 61"/>
                        <wps:cNvCnPr/>
                        <wps:spPr>
                          <a:xfrm>
                            <a:off x="1260472" y="4201603"/>
                            <a:ext cx="0" cy="172127"/>
                          </a:xfrm>
                          <a:prstGeom prst="straightConnector1">
                            <a:avLst/>
                          </a:prstGeom>
                          <a:noFill/>
                          <a:ln w="9528" cap="flat">
                            <a:solidFill>
                              <a:srgbClr val="000000"/>
                            </a:solidFill>
                            <a:prstDash val="solid"/>
                            <a:round/>
                            <a:tailEnd type="arrow"/>
                          </a:ln>
                        </wps:spPr>
                        <wps:bodyPr/>
                      </wps:wsp>
                      <wps:wsp>
                        <wps:cNvPr id="481578657" name="Line 62"/>
                        <wps:cNvCnPr/>
                        <wps:spPr>
                          <a:xfrm>
                            <a:off x="1260472" y="4891335"/>
                            <a:ext cx="0" cy="172127"/>
                          </a:xfrm>
                          <a:prstGeom prst="straightConnector1">
                            <a:avLst/>
                          </a:prstGeom>
                          <a:noFill/>
                          <a:ln w="9528" cap="flat">
                            <a:solidFill>
                              <a:srgbClr val="000000"/>
                            </a:solidFill>
                            <a:prstDash val="solid"/>
                            <a:round/>
                            <a:tailEnd type="arrow"/>
                          </a:ln>
                        </wps:spPr>
                        <wps:bodyPr/>
                      </wps:wsp>
                      <wps:wsp>
                        <wps:cNvPr id="694989244" name="Line 63"/>
                        <wps:cNvCnPr/>
                        <wps:spPr>
                          <a:xfrm>
                            <a:off x="1260472" y="5581058"/>
                            <a:ext cx="0" cy="172127"/>
                          </a:xfrm>
                          <a:prstGeom prst="straightConnector1">
                            <a:avLst/>
                          </a:prstGeom>
                          <a:noFill/>
                          <a:ln w="9528" cap="flat">
                            <a:solidFill>
                              <a:srgbClr val="000000"/>
                            </a:solidFill>
                            <a:prstDash val="solid"/>
                            <a:round/>
                            <a:tailEnd type="arrow"/>
                          </a:ln>
                        </wps:spPr>
                        <wps:bodyPr/>
                      </wps:wsp>
                      <wps:wsp>
                        <wps:cNvPr id="1496421932" name="Line 64"/>
                        <wps:cNvCnPr/>
                        <wps:spPr>
                          <a:xfrm>
                            <a:off x="1260472" y="6098654"/>
                            <a:ext cx="0" cy="172127"/>
                          </a:xfrm>
                          <a:prstGeom prst="straightConnector1">
                            <a:avLst/>
                          </a:prstGeom>
                          <a:noFill/>
                          <a:ln w="9528" cap="flat">
                            <a:solidFill>
                              <a:srgbClr val="000000"/>
                            </a:solidFill>
                            <a:prstDash val="solid"/>
                            <a:round/>
                            <a:tailEnd type="arrow"/>
                          </a:ln>
                        </wps:spPr>
                        <wps:bodyPr/>
                      </wps:wsp>
                      <wps:wsp>
                        <wps:cNvPr id="866943679" name="Line 65"/>
                        <wps:cNvCnPr/>
                        <wps:spPr>
                          <a:xfrm>
                            <a:off x="1260472" y="6615647"/>
                            <a:ext cx="0" cy="172127"/>
                          </a:xfrm>
                          <a:prstGeom prst="straightConnector1">
                            <a:avLst/>
                          </a:prstGeom>
                          <a:noFill/>
                          <a:ln w="9528" cap="flat">
                            <a:solidFill>
                              <a:srgbClr val="000000"/>
                            </a:solidFill>
                            <a:prstDash val="solid"/>
                            <a:round/>
                            <a:tailEnd type="arrow"/>
                          </a:ln>
                        </wps:spPr>
                        <wps:bodyPr/>
                      </wps:wsp>
                      <wps:wsp>
                        <wps:cNvPr id="496797916" name="Line 66"/>
                        <wps:cNvCnPr/>
                        <wps:spPr>
                          <a:xfrm>
                            <a:off x="1260472" y="7133243"/>
                            <a:ext cx="0" cy="172127"/>
                          </a:xfrm>
                          <a:prstGeom prst="straightConnector1">
                            <a:avLst/>
                          </a:prstGeom>
                          <a:noFill/>
                          <a:ln w="9528" cap="flat">
                            <a:solidFill>
                              <a:srgbClr val="000000"/>
                            </a:solidFill>
                            <a:prstDash val="solid"/>
                            <a:round/>
                            <a:tailEnd type="arrow"/>
                          </a:ln>
                        </wps:spPr>
                        <wps:bodyPr/>
                      </wps:wsp>
                      <wps:wsp>
                        <wps:cNvPr id="2027387899" name="Line 67"/>
                        <wps:cNvCnPr/>
                        <wps:spPr>
                          <a:xfrm flipH="1">
                            <a:off x="2520314" y="6443520"/>
                            <a:ext cx="360046" cy="0"/>
                          </a:xfrm>
                          <a:prstGeom prst="straightConnector1">
                            <a:avLst/>
                          </a:prstGeom>
                          <a:noFill/>
                          <a:ln w="9528" cap="flat">
                            <a:solidFill>
                              <a:srgbClr val="000000"/>
                            </a:solidFill>
                            <a:prstDash val="solid"/>
                            <a:round/>
                            <a:tailEnd type="arrow"/>
                          </a:ln>
                        </wps:spPr>
                        <wps:bodyPr/>
                      </wps:wsp>
                      <wps:wsp>
                        <wps:cNvPr id="1219794822" name="Line 68"/>
                        <wps:cNvCnPr/>
                        <wps:spPr>
                          <a:xfrm>
                            <a:off x="2880360" y="6443520"/>
                            <a:ext cx="0" cy="689723"/>
                          </a:xfrm>
                          <a:prstGeom prst="straightConnector1">
                            <a:avLst/>
                          </a:prstGeom>
                          <a:noFill/>
                          <a:ln w="9528" cap="flat">
                            <a:solidFill>
                              <a:srgbClr val="000000"/>
                            </a:solidFill>
                            <a:prstDash val="solid"/>
                            <a:round/>
                          </a:ln>
                        </wps:spPr>
                        <wps:bodyPr/>
                      </wps:wsp>
                      <wps:wsp>
                        <wps:cNvPr id="149044420" name="Line 69"/>
                        <wps:cNvCnPr/>
                        <wps:spPr>
                          <a:xfrm>
                            <a:off x="2880360" y="7133243"/>
                            <a:ext cx="1440180" cy="0"/>
                          </a:xfrm>
                          <a:prstGeom prst="straightConnector1">
                            <a:avLst/>
                          </a:prstGeom>
                          <a:noFill/>
                          <a:ln w="9528" cap="flat">
                            <a:solidFill>
                              <a:srgbClr val="000000"/>
                            </a:solidFill>
                            <a:prstDash val="solid"/>
                            <a:round/>
                          </a:ln>
                        </wps:spPr>
                        <wps:bodyPr/>
                      </wps:wsp>
                      <wps:wsp>
                        <wps:cNvPr id="669712777" name="Line 70"/>
                        <wps:cNvCnPr/>
                        <wps:spPr>
                          <a:xfrm>
                            <a:off x="4320540" y="6960513"/>
                            <a:ext cx="0" cy="172127"/>
                          </a:xfrm>
                          <a:prstGeom prst="straightConnector1">
                            <a:avLst/>
                          </a:prstGeom>
                          <a:noFill/>
                          <a:ln w="9528" cap="flat">
                            <a:solidFill>
                              <a:srgbClr val="000000"/>
                            </a:solidFill>
                            <a:prstDash val="solid"/>
                            <a:round/>
                          </a:ln>
                        </wps:spPr>
                        <wps:bodyPr/>
                      </wps:wsp>
                      <wps:wsp>
                        <wps:cNvPr id="2037503112" name="Line 71"/>
                        <wps:cNvCnPr/>
                        <wps:spPr>
                          <a:xfrm>
                            <a:off x="2520314" y="5925924"/>
                            <a:ext cx="720091" cy="0"/>
                          </a:xfrm>
                          <a:prstGeom prst="straightConnector1">
                            <a:avLst/>
                          </a:prstGeom>
                          <a:noFill/>
                          <a:ln w="9528" cap="flat">
                            <a:solidFill>
                              <a:srgbClr val="000000"/>
                            </a:solidFill>
                            <a:prstDash val="solid"/>
                            <a:round/>
                            <a:headEnd type="arrow"/>
                          </a:ln>
                        </wps:spPr>
                        <wps:bodyPr/>
                      </wps:wsp>
                      <wps:wsp>
                        <wps:cNvPr id="549434972" name="Line 72"/>
                        <wps:cNvCnPr/>
                        <wps:spPr>
                          <a:xfrm flipH="1">
                            <a:off x="3240405" y="6702012"/>
                            <a:ext cx="360045" cy="0"/>
                          </a:xfrm>
                          <a:prstGeom prst="straightConnector1">
                            <a:avLst/>
                          </a:prstGeom>
                          <a:noFill/>
                          <a:ln w="9528" cap="flat">
                            <a:solidFill>
                              <a:srgbClr val="000000"/>
                            </a:solidFill>
                            <a:prstDash val="solid"/>
                            <a:round/>
                          </a:ln>
                        </wps:spPr>
                        <wps:bodyPr/>
                      </wps:wsp>
                      <wps:wsp>
                        <wps:cNvPr id="1623227185" name="Line 73"/>
                        <wps:cNvCnPr/>
                        <wps:spPr>
                          <a:xfrm>
                            <a:off x="3240405" y="5925924"/>
                            <a:ext cx="0" cy="776088"/>
                          </a:xfrm>
                          <a:prstGeom prst="straightConnector1">
                            <a:avLst/>
                          </a:prstGeom>
                          <a:noFill/>
                          <a:ln w="9528" cap="flat">
                            <a:solidFill>
                              <a:srgbClr val="000000"/>
                            </a:solidFill>
                            <a:prstDash val="solid"/>
                            <a:round/>
                          </a:ln>
                        </wps:spPr>
                        <wps:bodyPr/>
                      </wps:wsp>
                      <wps:wsp>
                        <wps:cNvPr id="1447284618" name="Line 74"/>
                        <wps:cNvCnPr/>
                        <wps:spPr>
                          <a:xfrm>
                            <a:off x="2160270" y="5322566"/>
                            <a:ext cx="1440180" cy="0"/>
                          </a:xfrm>
                          <a:prstGeom prst="straightConnector1">
                            <a:avLst/>
                          </a:prstGeom>
                          <a:noFill/>
                          <a:ln w="9528" cap="flat">
                            <a:solidFill>
                              <a:srgbClr val="000000"/>
                            </a:solidFill>
                            <a:prstDash val="solid"/>
                            <a:round/>
                            <a:tailEnd type="arrow"/>
                          </a:ln>
                        </wps:spPr>
                        <wps:bodyPr/>
                      </wps:wsp>
                      <wps:wsp>
                        <wps:cNvPr id="363514860" name="Line 75"/>
                        <wps:cNvCnPr/>
                        <wps:spPr>
                          <a:xfrm>
                            <a:off x="4320540" y="5581058"/>
                            <a:ext cx="0" cy="172127"/>
                          </a:xfrm>
                          <a:prstGeom prst="straightConnector1">
                            <a:avLst/>
                          </a:prstGeom>
                          <a:noFill/>
                          <a:ln w="9528" cap="flat">
                            <a:solidFill>
                              <a:srgbClr val="000000"/>
                            </a:solidFill>
                            <a:prstDash val="solid"/>
                            <a:round/>
                            <a:tailEnd type="arrow"/>
                          </a:ln>
                        </wps:spPr>
                        <wps:bodyPr/>
                      </wps:wsp>
                      <wps:wsp>
                        <wps:cNvPr id="1520030651" name="Line 76"/>
                        <wps:cNvCnPr/>
                        <wps:spPr>
                          <a:xfrm>
                            <a:off x="4320540" y="6270781"/>
                            <a:ext cx="0" cy="172127"/>
                          </a:xfrm>
                          <a:prstGeom prst="straightConnector1">
                            <a:avLst/>
                          </a:prstGeom>
                          <a:noFill/>
                          <a:ln w="9528" cap="flat">
                            <a:solidFill>
                              <a:srgbClr val="000000"/>
                            </a:solidFill>
                            <a:prstDash val="solid"/>
                            <a:round/>
                            <a:tailEnd type="arrow"/>
                          </a:ln>
                        </wps:spPr>
                        <wps:bodyPr/>
                      </wps:wsp>
                      <wps:wsp>
                        <wps:cNvPr id="1602435284" name="Line 77"/>
                        <wps:cNvCnPr/>
                        <wps:spPr>
                          <a:xfrm>
                            <a:off x="2160270" y="3943112"/>
                            <a:ext cx="1440180" cy="0"/>
                          </a:xfrm>
                          <a:prstGeom prst="straightConnector1">
                            <a:avLst/>
                          </a:prstGeom>
                          <a:noFill/>
                          <a:ln w="9528" cap="flat">
                            <a:solidFill>
                              <a:srgbClr val="000000"/>
                            </a:solidFill>
                            <a:prstDash val="solid"/>
                            <a:round/>
                            <a:tailEnd type="arrow"/>
                          </a:ln>
                        </wps:spPr>
                        <wps:bodyPr/>
                      </wps:wsp>
                      <wps:wsp>
                        <wps:cNvPr id="939534759" name="Text Box 78"/>
                        <wps:cNvSpPr txBox="1"/>
                        <wps:spPr>
                          <a:xfrm>
                            <a:off x="3055623" y="6867363"/>
                            <a:ext cx="589275" cy="346685"/>
                          </a:xfrm>
                          <a:prstGeom prst="rect">
                            <a:avLst/>
                          </a:prstGeom>
                        </wps:spPr>
                        <wps:txbx>
                          <w:txbxContent>
                            <w:p w14:paraId="4A9A6B19" w14:textId="77777777" w:rsidR="006F27EB" w:rsidRPr="00387C81" w:rsidRDefault="006F27EB" w:rsidP="00387C81">
                              <w:pPr>
                                <w:spacing w:line="240" w:lineRule="exact"/>
                                <w:ind w:firstLineChars="0" w:firstLine="0"/>
                                <w:jc w:val="center"/>
                              </w:pPr>
                              <w:r w:rsidRPr="00387C81">
                                <w:t>是</w:t>
                              </w:r>
                            </w:p>
                          </w:txbxContent>
                        </wps:txbx>
                        <wps:bodyPr vert="horz" wrap="square" lIns="35999" tIns="35999" rIns="35999" bIns="35999" anchor="t" anchorCtr="0" compatLnSpc="0">
                          <a:noAutofit/>
                        </wps:bodyPr>
                      </wps:wsp>
                      <wps:wsp>
                        <wps:cNvPr id="1258710683" name="Text Box 79"/>
                        <wps:cNvSpPr txBox="1"/>
                        <wps:spPr>
                          <a:xfrm>
                            <a:off x="3055623" y="6397745"/>
                            <a:ext cx="645164" cy="346685"/>
                          </a:xfrm>
                          <a:prstGeom prst="rect">
                            <a:avLst/>
                          </a:prstGeom>
                        </wps:spPr>
                        <wps:txbx>
                          <w:txbxContent>
                            <w:p w14:paraId="210B8735" w14:textId="77777777" w:rsidR="006F27EB" w:rsidRPr="00387C81" w:rsidRDefault="006F27EB" w:rsidP="00387C81">
                              <w:pPr>
                                <w:spacing w:line="240" w:lineRule="exact"/>
                                <w:ind w:firstLineChars="0" w:firstLine="0"/>
                                <w:jc w:val="center"/>
                              </w:pPr>
                              <w:r w:rsidRPr="00387C81">
                                <w:t>否</w:t>
                              </w:r>
                            </w:p>
                          </w:txbxContent>
                        </wps:txbx>
                        <wps:bodyPr vert="horz" wrap="square" lIns="35999" tIns="35999" rIns="35999" bIns="35999" anchor="t" anchorCtr="0" compatLnSpc="0">
                          <a:noAutofit/>
                        </wps:bodyPr>
                      </wps:wsp>
                      <wps:wsp>
                        <wps:cNvPr id="2033479881" name="Text Box 80"/>
                        <wps:cNvSpPr txBox="1"/>
                        <wps:spPr>
                          <a:xfrm>
                            <a:off x="1955801" y="5498342"/>
                            <a:ext cx="266703" cy="231123"/>
                          </a:xfrm>
                          <a:prstGeom prst="rect">
                            <a:avLst/>
                          </a:prstGeom>
                        </wps:spPr>
                        <wps:txbx>
                          <w:txbxContent>
                            <w:p w14:paraId="524ED006" w14:textId="77777777" w:rsidR="006F27EB" w:rsidRPr="00387C81" w:rsidRDefault="006F27EB" w:rsidP="00387C81">
                              <w:pPr>
                                <w:ind w:firstLineChars="0" w:firstLine="0"/>
                              </w:pPr>
                            </w:p>
                          </w:txbxContent>
                        </wps:txbx>
                        <wps:bodyPr vert="horz" wrap="square" lIns="35999" tIns="35999" rIns="35999" bIns="35999" anchor="t" anchorCtr="0" compatLnSpc="0">
                          <a:noAutofit/>
                        </wps:bodyPr>
                      </wps:wsp>
                      <wps:wsp>
                        <wps:cNvPr id="366707210" name="Text Box 81"/>
                        <wps:cNvSpPr txBox="1"/>
                        <wps:spPr>
                          <a:xfrm>
                            <a:off x="2844798" y="5380951"/>
                            <a:ext cx="266703" cy="231123"/>
                          </a:xfrm>
                          <a:prstGeom prst="rect">
                            <a:avLst/>
                          </a:prstGeom>
                        </wps:spPr>
                        <wps:txbx>
                          <w:txbxContent>
                            <w:p w14:paraId="348F52DE" w14:textId="77777777" w:rsidR="006F27EB" w:rsidRPr="00387C81" w:rsidRDefault="006F27EB" w:rsidP="00387C81">
                              <w:pPr>
                                <w:ind w:firstLineChars="0" w:firstLine="0"/>
                              </w:pPr>
                            </w:p>
                          </w:txbxContent>
                        </wps:txbx>
                        <wps:bodyPr vert="horz" wrap="square" lIns="35999" tIns="35999" rIns="35999" bIns="35999" anchor="t" anchorCtr="0" compatLnSpc="0">
                          <a:noAutofit/>
                        </wps:bodyPr>
                      </wps:wsp>
                      <wps:wsp>
                        <wps:cNvPr id="857355495" name="Text Box 82"/>
                        <wps:cNvSpPr txBox="1"/>
                        <wps:spPr>
                          <a:xfrm>
                            <a:off x="3024506" y="3996028"/>
                            <a:ext cx="355601" cy="346685"/>
                          </a:xfrm>
                          <a:prstGeom prst="rect">
                            <a:avLst/>
                          </a:prstGeom>
                        </wps:spPr>
                        <wps:txbx>
                          <w:txbxContent>
                            <w:p w14:paraId="796ADC92" w14:textId="77777777" w:rsidR="006F27EB" w:rsidRPr="00387C81" w:rsidRDefault="006F27EB" w:rsidP="00387C81">
                              <w:pPr>
                                <w:ind w:firstLineChars="0" w:firstLine="0"/>
                              </w:pPr>
                            </w:p>
                          </w:txbxContent>
                        </wps:txbx>
                        <wps:bodyPr vert="horz" wrap="square" lIns="35999" tIns="35999" rIns="35999" bIns="35999" anchor="t" anchorCtr="0" compatLnSpc="0">
                          <a:noAutofit/>
                        </wps:bodyPr>
                      </wps:wsp>
                      <wps:wsp>
                        <wps:cNvPr id="337060954" name="Text Box 83"/>
                        <wps:cNvSpPr txBox="1"/>
                        <wps:spPr>
                          <a:xfrm>
                            <a:off x="1955801" y="4111590"/>
                            <a:ext cx="355601" cy="231123"/>
                          </a:xfrm>
                          <a:prstGeom prst="rect">
                            <a:avLst/>
                          </a:prstGeom>
                        </wps:spPr>
                        <wps:txbx>
                          <w:txbxContent>
                            <w:p w14:paraId="139CC9A6" w14:textId="77777777" w:rsidR="006F27EB" w:rsidRPr="00387C81" w:rsidRDefault="006F27EB" w:rsidP="00387C81">
                              <w:pPr>
                                <w:ind w:firstLineChars="0" w:firstLine="0"/>
                              </w:pPr>
                            </w:p>
                          </w:txbxContent>
                        </wps:txbx>
                        <wps:bodyPr vert="horz" wrap="square" lIns="35999" tIns="35999" rIns="35999" bIns="35999" anchor="t" anchorCtr="0" compatLnSpc="0">
                          <a:noAutofit/>
                        </wps:bodyPr>
                      </wps:wsp>
                    </wpg:wgp>
                  </a:graphicData>
                </a:graphic>
              </wp:inline>
            </w:drawing>
          </mc:Choice>
          <mc:Fallback>
            <w:pict>
              <v:group w14:anchorId="68132FB5" id="Group 84" o:spid="_x0000_s1073" style="width:396.85pt;height:591.6pt;mso-position-horizontal-relative:char;mso-position-vertical-relative:line" coordsize="50406,765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">
                <v:shape id="AutoShape 39" o:spid="_x0000_s1074" style="position:absolute;left:9004;width:7201;height:4081;visibility:visible;mso-wrap-style:square;v-text-anchor:top" coordsize="720090,408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" adj="-11796480,,5400" path="m204057,at,,408114,408114,204057,,,204057l,204057at,,408114,408114,,204057,204057,408114l516032,408115at311975,1,720089,408115,516032,408115,720089,204058l720090,204057at311976,,720090,408114,720090,204057,516033,l204057,xe" strokeweight=".26467mm">
                  <v:stroke joinstyle="round"/>
                  <v:formulas/>
                  <v:path arrowok="t" o:connecttype="custom" o:connectlocs="360045,0;720090,204058;360045,408115;0,204058" o:connectangles="270,0,90,180" textboxrect="59768,59768,660322,348347"/>
                  <v:textbox inset=".99997mm,.99997mm,.99997mm,.99997mm">
                    <w:txbxContent>
                      <w:p w14:paraId="7311D945" w14:textId="77777777" w:rsidR="006F27EB" w:rsidRPr="00387C81" w:rsidRDefault="006F27EB" w:rsidP="00387C81">
                        <w:pPr>
                          <w:snapToGrid w:val="0"/>
                          <w:ind w:firstLineChars="0" w:firstLine="0"/>
                          <w:jc w:val="center"/>
                        </w:pPr>
                        <w:r w:rsidRPr="00387C81">
                          <w:t>開始</w:t>
                        </w:r>
                      </w:p>
                    </w:txbxContent>
                  </v:textbox>
                </v:shape>
                <v:shape id="Text Box 40" o:spid="_x0000_s1075" type="#_x0000_t202" style="position:absolute;top:5808;width:25203;height:5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" filled="f" stroked="f">
                  <v:textbox inset=".99997mm,.99997mm,.99997mm,.99997mm">
                    <w:txbxContent>
                      <w:p w14:paraId="0EC92740" w14:textId="77777777" w:rsidR="006F27EB" w:rsidRPr="00387C81" w:rsidRDefault="006F27EB" w:rsidP="00387C81">
                        <w:pPr>
                          <w:spacing w:line="320" w:lineRule="exact"/>
                          <w:ind w:firstLineChars="0" w:firstLine="0"/>
                        </w:pPr>
                        <w:r w:rsidRPr="00387C81">
                          <w:t>申請者填寫</w:t>
                        </w:r>
                        <w:r w:rsidRPr="00387C81">
                          <w:t>BOI Form No. 501</w:t>
                        </w:r>
                        <w:r w:rsidRPr="00387C81">
                          <w:t>及相關文件並繳納規費</w:t>
                        </w:r>
                      </w:p>
                    </w:txbxContent>
                  </v:textbox>
                </v:shape>
                <v:shape id="Text Box 41" o:spid="_x0000_s1076" type="#_x0000_t202" style="position:absolute;top:12705;width:25203;height:6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" filled="f" stroked="f">
                  <v:textbox inset=".99997mm,.99997mm,.99997mm,.99997mm">
                    <w:txbxContent>
                      <w:p w14:paraId="55F38D67" w14:textId="77777777" w:rsidR="006F27EB" w:rsidRPr="00387C81" w:rsidRDefault="006F27EB" w:rsidP="00387C81">
                        <w:pPr>
                          <w:spacing w:line="320" w:lineRule="exact"/>
                          <w:ind w:firstLineChars="0" w:firstLine="0"/>
                          <w:rPr>
                            <w:lang w:eastAsia="zh-TW"/>
                          </w:rPr>
                        </w:pPr>
                        <w:r w:rsidRPr="00387C81">
                          <w:rPr>
                            <w:lang w:eastAsia="zh-TW"/>
                          </w:rPr>
                          <w:t>投資署登記科（</w:t>
                        </w:r>
                        <w:r w:rsidRPr="00387C81">
                          <w:rPr>
                            <w:lang w:eastAsia="zh-TW"/>
                          </w:rPr>
                          <w:t>RS</w:t>
                        </w:r>
                        <w:r w:rsidRPr="00387C81">
                          <w:rPr>
                            <w:lang w:eastAsia="zh-TW"/>
                          </w:rPr>
                          <w:t>）評估申請書並準備評估報告（包括發行申請者公告，諮詢民間企業以及工廠參觀等）</w:t>
                        </w:r>
                      </w:p>
                    </w:txbxContent>
                  </v:textbox>
                </v:shape>
                <v:shape id="Text Box 42" o:spid="_x0000_s1077" type="#_x0000_t202" style="position:absolute;top:21324;width:25203;height:68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" filled="f" stroked="f">
                  <v:textbox inset=".99997mm,.99997mm,.99997mm,.99997mm">
                    <w:txbxContent>
                      <w:p w14:paraId="7B84895F" w14:textId="77777777" w:rsidR="006F27EB" w:rsidRPr="00387C81" w:rsidRDefault="006F27EB" w:rsidP="00387C81">
                        <w:pPr>
                          <w:spacing w:line="320" w:lineRule="exact"/>
                          <w:ind w:firstLineChars="0" w:firstLine="0"/>
                        </w:pPr>
                        <w:r w:rsidRPr="00387C81">
                          <w:t>投資署將申請書與評估報告書提報給投資署之管理委員會（</w:t>
                        </w:r>
                        <w:r w:rsidRPr="00387C81">
                          <w:t>BOI Management Committee</w:t>
                        </w:r>
                        <w:r w:rsidRPr="00387C81">
                          <w:t>）</w:t>
                        </w:r>
                      </w:p>
                    </w:txbxContent>
                  </v:textbox>
                </v:shape>
                <v:shape id="Text Box 43" o:spid="_x0000_s1078" type="#_x0000_t202" style="position:absolute;top:29948;width:25203;height:5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" filled="f" stroked="f">
                  <v:textbox inset=".99997mm,.99997mm,.99997mm,.99997mm">
                    <w:txbxContent>
                      <w:p w14:paraId="2697035D" w14:textId="77777777" w:rsidR="006F27EB" w:rsidRPr="00387C81" w:rsidRDefault="006F27EB" w:rsidP="00387C81">
                        <w:pPr>
                          <w:spacing w:line="320" w:lineRule="exact"/>
                          <w:ind w:firstLineChars="0" w:firstLine="0"/>
                        </w:pPr>
                        <w:r w:rsidRPr="00387C81">
                          <w:t>投資署執行委員會（</w:t>
                        </w:r>
                        <w:r w:rsidRPr="00387C81">
                          <w:t>Executive Board</w:t>
                        </w:r>
                        <w:r w:rsidRPr="00387C81">
                          <w:t>）確認管理委員會之決定</w:t>
                        </w:r>
                      </w:p>
                    </w:txbxContent>
                  </v:textbox>
                </v:shape>
                <v:shape id="AutoShape 44" o:spid="_x0000_s1079" style="position:absolute;left:3600;top:36846;width:18002;height:5170;visibility:visible;mso-wrap-style:square;v-text-anchor:top" coordsize="1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" adj="-11796480,,5400" path="m,5l2,,8,r2,5l8,10r-6,l,5xe" strokeweight=".26467mm">
                  <v:stroke joinstyle="miter"/>
                  <v:formulas/>
                  <v:path arrowok="t" o:connecttype="custom" o:connectlocs="900113,0;1800225,258496;900113,516992;0,258496" o:connectangles="270,0,90,180" textboxrect="2,0,8,10"/>
                  <v:textbox inset="0,.99997mm,0,.99997mm">
                    <w:txbxContent>
                      <w:p w14:paraId="0A68D863" w14:textId="77777777" w:rsidR="006F27EB" w:rsidRPr="00387C81" w:rsidRDefault="006F27EB" w:rsidP="00387C81">
                        <w:pPr>
                          <w:snapToGrid w:val="0"/>
                          <w:spacing w:before="128" w:line="320" w:lineRule="exact"/>
                          <w:ind w:firstLineChars="0" w:firstLine="0"/>
                          <w:jc w:val="center"/>
                        </w:pPr>
                        <w:r w:rsidRPr="00387C81">
                          <w:t>申請是否核准？</w:t>
                        </w:r>
                      </w:p>
                    </w:txbxContent>
                  </v:textbox>
                </v:shape>
                <v:shape id="Text Box 45" o:spid="_x0000_s1080" type="#_x0000_t202" style="position:absolute;top:43743;width:25203;height:5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" filled="f" stroked="f">
                  <v:textbox inset=".99997mm,.99997mm,.99997mm,.99997mm">
                    <w:txbxContent>
                      <w:p w14:paraId="7341FA05" w14:textId="77777777" w:rsidR="006F27EB" w:rsidRPr="00387C81" w:rsidRDefault="006F27EB" w:rsidP="00387C81">
                        <w:pPr>
                          <w:spacing w:line="320" w:lineRule="exact"/>
                          <w:ind w:firstLineChars="0" w:firstLine="0"/>
                          <w:jc w:val="center"/>
                          <w:rPr>
                            <w:lang w:eastAsia="zh-TW"/>
                          </w:rPr>
                        </w:pPr>
                        <w:r w:rsidRPr="00387C81">
                          <w:rPr>
                            <w:lang w:eastAsia="zh-TW"/>
                          </w:rPr>
                          <w:t>產業小組發出核准信函</w:t>
                        </w:r>
                      </w:p>
                      <w:p w14:paraId="45218A87" w14:textId="77777777" w:rsidR="006F27EB" w:rsidRPr="00387C81" w:rsidRDefault="006F27EB" w:rsidP="00387C81">
                        <w:pPr>
                          <w:spacing w:line="320" w:lineRule="exact"/>
                          <w:ind w:firstLineChars="0" w:firstLine="0"/>
                          <w:jc w:val="center"/>
                          <w:rPr>
                            <w:lang w:eastAsia="zh-TW"/>
                          </w:rPr>
                        </w:pPr>
                        <w:r w:rsidRPr="00387C81">
                          <w:rPr>
                            <w:lang w:eastAsia="zh-TW"/>
                          </w:rPr>
                          <w:t>並註明預先登記之要件</w:t>
                        </w:r>
                      </w:p>
                    </w:txbxContent>
                  </v:textbox>
                </v:shape>
                <v:shape id="AutoShape 46" o:spid="_x0000_s1081" style="position:absolute;left:3600;top:50640;width:18002;height:5170;visibility:visible;mso-wrap-style:square;v-text-anchor:top" coordsize="1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" adj="-11796480,,5400" path="m,5l2,,8,r2,5l8,10r-6,l,5xe" strokeweight=".26467mm">
                  <v:stroke joinstyle="miter"/>
                  <v:formulas/>
                  <v:path arrowok="t" o:connecttype="custom" o:connectlocs="900113,0;1800225,258496;900113,516992;0,258496" o:connectangles="270,0,90,180" textboxrect="2,0,8,10"/>
                  <v:textbox inset=".99997mm,.99997mm,.99997mm,.99997mm">
                    <w:txbxContent>
                      <w:p w14:paraId="32CC287F" w14:textId="77777777" w:rsidR="006F27EB" w:rsidRPr="00387C81" w:rsidRDefault="006F27EB" w:rsidP="00387C81">
                        <w:pPr>
                          <w:spacing w:line="240" w:lineRule="exact"/>
                          <w:ind w:firstLineChars="0" w:firstLine="0"/>
                          <w:jc w:val="center"/>
                          <w:rPr>
                            <w:lang w:eastAsia="zh-TW"/>
                          </w:rPr>
                        </w:pPr>
                        <w:r w:rsidRPr="00387C81">
                          <w:rPr>
                            <w:lang w:eastAsia="zh-TW"/>
                          </w:rPr>
                          <w:t>申請者是否希望遵循該要件？</w:t>
                        </w:r>
                      </w:p>
                    </w:txbxContent>
                  </v:textbox>
                </v:shape>
                <v:shape id="Text Box 47" o:spid="_x0000_s1082" type="#_x0000_t202" style="position:absolute;top:57537;width:25203;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" filled="f" stroked="f">
                  <v:textbox inset=".99997mm,.99997mm,.99997mm,.99997mm">
                    <w:txbxContent>
                      <w:p w14:paraId="5D3A669A" w14:textId="77777777" w:rsidR="006F27EB" w:rsidRPr="00387C81" w:rsidRDefault="006F27EB" w:rsidP="00387C81">
                        <w:pPr>
                          <w:spacing w:line="320" w:lineRule="exact"/>
                          <w:ind w:firstLineChars="0" w:firstLine="0"/>
                          <w:jc w:val="center"/>
                          <w:rPr>
                            <w:lang w:eastAsia="zh-TW"/>
                          </w:rPr>
                        </w:pPr>
                        <w:r w:rsidRPr="00387C81">
                          <w:rPr>
                            <w:lang w:eastAsia="zh-TW"/>
                          </w:rPr>
                          <w:t>申請者遵循預先登記之要件</w:t>
                        </w:r>
                      </w:p>
                    </w:txbxContent>
                  </v:textbox>
                </v:shape>
                <v:shape id="Text Box 48" o:spid="_x0000_s1083" type="#_x0000_t202" style="position:absolute;top:62707;width:25203;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" filled="f" stroked="f">
                  <v:textbox inset=".99997mm,.99997mm,.99997mm,.99997mm">
                    <w:txbxContent>
                      <w:p w14:paraId="247F1350" w14:textId="77777777" w:rsidR="006F27EB" w:rsidRPr="00387C81" w:rsidRDefault="006F27EB" w:rsidP="00387C81">
                        <w:pPr>
                          <w:spacing w:line="320" w:lineRule="exact"/>
                          <w:ind w:firstLineChars="0" w:firstLine="0"/>
                          <w:jc w:val="center"/>
                        </w:pPr>
                        <w:r w:rsidRPr="00387C81">
                          <w:t>申請者繳納登記規費</w:t>
                        </w:r>
                      </w:p>
                    </w:txbxContent>
                  </v:textbox>
                </v:shape>
                <v:shape id="Text Box 49" o:spid="_x0000_s1084" type="#_x0000_t202" style="position:absolute;top:67883;width:25203;height: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" filled="f" stroked="f">
                  <v:textbox inset=".99997mm,.99997mm,.99997mm,.99997mm">
                    <w:txbxContent>
                      <w:p w14:paraId="3A14B715" w14:textId="77777777" w:rsidR="006F27EB" w:rsidRPr="00387C81" w:rsidRDefault="006F27EB" w:rsidP="00387C81">
                        <w:pPr>
                          <w:spacing w:line="320" w:lineRule="exact"/>
                          <w:ind w:firstLineChars="0" w:firstLine="0"/>
                          <w:jc w:val="center"/>
                          <w:rPr>
                            <w:lang w:eastAsia="zh-TW"/>
                          </w:rPr>
                        </w:pPr>
                        <w:r w:rsidRPr="00387C81">
                          <w:rPr>
                            <w:lang w:eastAsia="zh-TW"/>
                          </w:rPr>
                          <w:t>投</w:t>
                        </w:r>
                        <w:r w:rsidRPr="00690877">
                          <w:rPr>
                            <w:lang w:eastAsia="zh-TW"/>
                          </w:rPr>
                          <w:t>資署</w:t>
                        </w:r>
                        <w:r w:rsidRPr="00387C81">
                          <w:rPr>
                            <w:lang w:eastAsia="zh-TW"/>
                          </w:rPr>
                          <w:t>準備並核發登記證給申請者</w:t>
                        </w:r>
                      </w:p>
                    </w:txbxContent>
                  </v:textbox>
                </v:shape>
                <v:shape id="AutoShape 50" o:spid="_x0000_s1085" style="position:absolute;left:9004;top:73053;width:7201;height:3449;visibility:visible;mso-wrap-style:square;v-text-anchor:top" coordsize="720090,34486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" adj="-11796480,,5400" path="m172433,at,,344866,344866,172433,,,172433l,172433at,,344866,344866,,172433,172433,344866l547658,344865at375225,-1,720091,344865,547658,344865,720091,172432l720090,172433at375224,,720090,344866,720090,172433,547657,l172433,xe" strokeweight=".26467mm">
                  <v:stroke joinstyle="round"/>
                  <v:formulas/>
                  <v:path arrowok="t" o:connecttype="custom" o:connectlocs="360045,0;720090,172433;360045,344865;0,172433" o:connectangles="270,0,90,180" textboxrect="50505,50505,669585,294360"/>
                  <v:textbox inset=".99997mm,0,.99997mm,0">
                    <w:txbxContent>
                      <w:p w14:paraId="47C0845C" w14:textId="77777777" w:rsidR="006F27EB" w:rsidRPr="00387C81" w:rsidRDefault="006F27EB" w:rsidP="00387C81">
                        <w:pPr>
                          <w:spacing w:line="320" w:lineRule="exact"/>
                          <w:ind w:firstLineChars="0" w:firstLine="0"/>
                          <w:jc w:val="center"/>
                        </w:pPr>
                        <w:r w:rsidRPr="00387C81">
                          <w:t>結束</w:t>
                        </w:r>
                      </w:p>
                    </w:txbxContent>
                  </v:textbox>
                </v:shape>
                <v:shape id="Text Box 51" o:spid="_x0000_s1086" type="#_x0000_t202" style="position:absolute;left:27006;top:9257;width:19450;height:5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" filled="f" stroked="f">
                  <v:textbox inset=".99997mm,.99997mm,.99997mm,.99997mm">
                    <w:txbxContent>
                      <w:p w14:paraId="3FA28E32" w14:textId="77777777" w:rsidR="006F27EB" w:rsidRPr="00387C81" w:rsidRDefault="006F27EB" w:rsidP="00387C81">
                        <w:pPr>
                          <w:spacing w:line="320" w:lineRule="exact"/>
                          <w:ind w:firstLineChars="0" w:firstLine="0"/>
                        </w:pPr>
                        <w:r w:rsidRPr="00387C81">
                          <w:t>RS=</w:t>
                        </w:r>
                        <w:r w:rsidRPr="00387C81">
                          <w:t>登記科</w:t>
                        </w:r>
                      </w:p>
                      <w:p w14:paraId="5A35E6A9" w14:textId="77777777" w:rsidR="006F27EB" w:rsidRPr="00387C81" w:rsidRDefault="006F27EB" w:rsidP="00387C81">
                        <w:pPr>
                          <w:spacing w:line="320" w:lineRule="exact"/>
                          <w:ind w:firstLineChars="0" w:firstLine="0"/>
                        </w:pPr>
                        <w:r w:rsidRPr="00387C81">
                          <w:rPr>
                            <w:szCs w:val="20"/>
                          </w:rPr>
                          <w:t>（</w:t>
                        </w:r>
                        <w:r w:rsidRPr="00387C81">
                          <w:rPr>
                            <w:szCs w:val="20"/>
                          </w:rPr>
                          <w:t>Registration Section</w:t>
                        </w:r>
                        <w:r w:rsidRPr="00387C81">
                          <w:rPr>
                            <w:szCs w:val="20"/>
                          </w:rPr>
                          <w:t>）</w:t>
                        </w:r>
                      </w:p>
                    </w:txbxContent>
                  </v:textbox>
                </v:shape>
                <v:shape id="Text Box 52" o:spid="_x0000_s1087" type="#_x0000_t202" style="position:absolute;left:36004;top:36846;width:14402;height:5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" filled="f" stroked="f">
                  <v:textbox inset=".99997mm,.99997mm,.99997mm,.99997mm">
                    <w:txbxContent>
                      <w:p w14:paraId="60DEBAB5" w14:textId="77777777" w:rsidR="006F27EB" w:rsidRPr="00387C81" w:rsidRDefault="006F27EB" w:rsidP="00387C81">
                        <w:pPr>
                          <w:spacing w:before="51" w:line="320" w:lineRule="exact"/>
                          <w:ind w:firstLineChars="0" w:firstLine="0"/>
                          <w:jc w:val="center"/>
                        </w:pPr>
                        <w:r w:rsidRPr="00387C81">
                          <w:t>產業小組（</w:t>
                        </w:r>
                        <w:r w:rsidRPr="00387C81">
                          <w:t>Industry Group</w:t>
                        </w:r>
                        <w:r w:rsidRPr="00387C81">
                          <w:t>）發出駁回信函</w:t>
                        </w:r>
                      </w:p>
                    </w:txbxContent>
                  </v:textbox>
                </v:shape>
                <v:shape id="Text Box 53" o:spid="_x0000_s1088" type="#_x0000_t202" style="position:absolute;left:36004;top:50640;width:14402;height:5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" filled="f" stroked="f">
                  <v:textbox inset=".99997mm,.99997mm,.99997mm,.99997mm">
                    <w:txbxContent>
                      <w:p w14:paraId="5BAD9F5F" w14:textId="77777777" w:rsidR="006F27EB" w:rsidRPr="00387C81" w:rsidRDefault="006F27EB" w:rsidP="00387C81">
                        <w:pPr>
                          <w:spacing w:before="51" w:line="320" w:lineRule="exact"/>
                          <w:ind w:firstLineChars="0" w:firstLine="0"/>
                          <w:jc w:val="center"/>
                          <w:rPr>
                            <w:lang w:eastAsia="zh-TW"/>
                          </w:rPr>
                        </w:pPr>
                        <w:r w:rsidRPr="00387C81">
                          <w:rPr>
                            <w:lang w:eastAsia="zh-TW"/>
                          </w:rPr>
                          <w:t>申請要求豁免預</w:t>
                        </w:r>
                        <w:r w:rsidRPr="00387C81">
                          <w:rPr>
                            <w:lang w:eastAsia="zh-TW"/>
                          </w:rPr>
                          <w:br/>
                        </w:r>
                        <w:r w:rsidRPr="00387C81">
                          <w:rPr>
                            <w:lang w:eastAsia="zh-TW"/>
                          </w:rPr>
                          <w:t>先登記之要件</w:t>
                        </w:r>
                      </w:p>
                    </w:txbxContent>
                  </v:textbox>
                </v:shape>
                <v:shape id="Text Box 54" o:spid="_x0000_s1089" type="#_x0000_t202" style="position:absolute;left:36004;top:57537;width:14402;height:51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" filled="f" stroked="f">
                  <v:textbox inset=".99997mm,.99997mm,.99997mm,.99997mm">
                    <w:txbxContent>
                      <w:p w14:paraId="2EC7F5C0" w14:textId="77777777" w:rsidR="006F27EB" w:rsidRPr="00387C81" w:rsidRDefault="006F27EB" w:rsidP="00387C81">
                        <w:pPr>
                          <w:spacing w:before="51" w:line="320" w:lineRule="exact"/>
                          <w:ind w:firstLineChars="0" w:firstLine="0"/>
                          <w:jc w:val="center"/>
                          <w:rPr>
                            <w:lang w:eastAsia="zh-TW"/>
                          </w:rPr>
                        </w:pPr>
                        <w:r w:rsidRPr="00387C81">
                          <w:rPr>
                            <w:lang w:eastAsia="zh-TW"/>
                          </w:rPr>
                          <w:t>產業小組準備</w:t>
                        </w:r>
                        <w:r w:rsidRPr="00387C81">
                          <w:rPr>
                            <w:lang w:eastAsia="zh-TW"/>
                          </w:rPr>
                          <w:br/>
                        </w:r>
                        <w:r w:rsidRPr="00387C81">
                          <w:rPr>
                            <w:lang w:eastAsia="zh-TW"/>
                          </w:rPr>
                          <w:t>通告給投資署</w:t>
                        </w:r>
                      </w:p>
                    </w:txbxContent>
                  </v:textbox>
                </v:shape>
                <v:shape id="AutoShape 55" o:spid="_x0000_s1090" style="position:absolute;left:36004;top:64435;width:14402;height:5170;visibility:visible;mso-wrap-style:square;v-text-anchor:top" coordsize="1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" adj="-11796480,,5400" path="m,5l2,,8,r2,5l8,10r-6,l,5xe" strokeweight=".26467mm">
                  <v:stroke joinstyle="miter"/>
                  <v:formulas/>
                  <v:path arrowok="t" o:connecttype="custom" o:connectlocs="720090,0;1440180,258496;720090,516992;0,258496" o:connectangles="270,0,90,180" textboxrect="2,0,8,10"/>
                  <v:textbox inset=".99997mm,0,.99997mm,0">
                    <w:txbxContent>
                      <w:p w14:paraId="482B925A" w14:textId="77777777" w:rsidR="006F27EB" w:rsidRPr="00387C81" w:rsidRDefault="006F27EB" w:rsidP="00387C81">
                        <w:pPr>
                          <w:spacing w:before="51" w:line="240" w:lineRule="exact"/>
                          <w:ind w:firstLineChars="0" w:firstLine="0"/>
                          <w:jc w:val="center"/>
                          <w:rPr>
                            <w:lang w:eastAsia="zh-TW"/>
                          </w:rPr>
                        </w:pPr>
                        <w:r w:rsidRPr="00387C81">
                          <w:rPr>
                            <w:lang w:eastAsia="zh-TW"/>
                          </w:rPr>
                          <w:t>投資署是否核准該免除申請</w:t>
                        </w:r>
                      </w:p>
                    </w:txbxContent>
                  </v:textbox>
                </v:shape>
                <v:shape id="Line 56" o:spid="_x0000_s1091" type="#_x0000_t32" style="position:absolute;left:12604;top:4081;width:0;height:1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" strokeweight=".26467mm">
                  <v:stroke endarrow="open"/>
                </v:shape>
                <v:shape id="Line 57" o:spid="_x0000_s1092" type="#_x0000_t32" style="position:absolute;left:12604;top:10978;width:0;height:1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" strokeweight=".26467mm">
                  <v:stroke endarrow="open"/>
                </v:shape>
                <v:shape id="Line 58" o:spid="_x0000_s1093" type="#_x0000_t32" style="position:absolute;left:12604;top:19602;width:0;height:17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" strokeweight=".26467mm">
                  <v:stroke endarrow="open"/>
                </v:shape>
                <v:shape id="Line 59" o:spid="_x0000_s1094" type="#_x0000_t32" style="position:absolute;left:12604;top:28221;width:0;height:1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" strokeweight=".26467mm">
                  <v:stroke endarrow="open"/>
                </v:shape>
                <v:shape id="Line 60" o:spid="_x0000_s1095" type="#_x0000_t32" style="position:absolute;left:12604;top:35118;width:0;height:17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" strokeweight=".26467mm">
                  <v:stroke endarrow="open"/>
                </v:shape>
                <v:shape id="Line 61" o:spid="_x0000_s1096" type="#_x0000_t32" style="position:absolute;left:12604;top:42016;width:0;height:1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" strokeweight=".26467mm">
                  <v:stroke endarrow="open"/>
                </v:shape>
                <v:shape id="Line 62" o:spid="_x0000_s1097" type="#_x0000_t32" style="position:absolute;left:12604;top:48913;width:0;height:1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" strokeweight=".26467mm">
                  <v:stroke endarrow="open"/>
                </v:shape>
                <v:shape id="Line 63" o:spid="_x0000_s1098" type="#_x0000_t32" style="position:absolute;left:12604;top:55810;width:0;height:1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" strokeweight=".26467mm">
                  <v:stroke endarrow="open"/>
                </v:shape>
                <v:shape id="Line 64" o:spid="_x0000_s1099" type="#_x0000_t32" style="position:absolute;left:12604;top:60986;width:0;height:1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" strokeweight=".26467mm">
                  <v:stroke endarrow="open"/>
                </v:shape>
                <v:shape id="Line 65" o:spid="_x0000_s1100" type="#_x0000_t32" style="position:absolute;left:12604;top:66156;width:0;height:1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" strokeweight=".26467mm">
                  <v:stroke endarrow="open"/>
                </v:shape>
                <v:shape id="Line 66" o:spid="_x0000_s1101" type="#_x0000_t32" style="position:absolute;left:12604;top:71332;width:0;height:1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" strokeweight=".26467mm">
                  <v:stroke endarrow="open"/>
                </v:shape>
                <v:shape id="Line 67" o:spid="_x0000_s1102" type="#_x0000_t32" style="position:absolute;left:25203;top:64435;width:36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" strokeweight=".26467mm">
                  <v:stroke endarrow="open"/>
                </v:shape>
                <v:shape id="Line 68" o:spid="_x0000_s1103" type="#_x0000_t32" style="position:absolute;left:28803;top:64435;width:0;height:68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" strokeweight=".26467mm"/>
                <v:shape id="Line 69" o:spid="_x0000_s1104" type="#_x0000_t32" style="position:absolute;left:28803;top:71332;width:144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" strokeweight=".26467mm"/>
                <v:shape id="Line 70" o:spid="_x0000_s1105" type="#_x0000_t32" style="position:absolute;left:43205;top:69605;width:0;height:1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" strokeweight=".26467mm"/>
                <v:shape id="Line 71" o:spid="_x0000_s1106" type="#_x0000_t32" style="position:absolute;left:25203;top:59259;width:720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" strokeweight=".26467mm">
                  <v:stroke startarrow="open"/>
                </v:shape>
                <v:shape id="Line 72" o:spid="_x0000_s1107" type="#_x0000_t32" style="position:absolute;left:32404;top:67020;width:36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" strokeweight=".26467mm"/>
                <v:shape id="Line 73" o:spid="_x0000_s1108" type="#_x0000_t32" style="position:absolute;left:32404;top:59259;width:0;height:776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" strokeweight=".26467mm"/>
                <v:shape id="Line 74" o:spid="_x0000_s1109" type="#_x0000_t32" style="position:absolute;left:21602;top:53225;width:144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" strokeweight=".26467mm">
                  <v:stroke endarrow="open"/>
                </v:shape>
                <v:shape id="Line 75" o:spid="_x0000_s1110" type="#_x0000_t32" style="position:absolute;left:43205;top:55810;width:0;height:172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" strokeweight=".26467mm">
                  <v:stroke endarrow="open"/>
                </v:shape>
                <v:shape id="Line 76" o:spid="_x0000_s1111" type="#_x0000_t32" style="position:absolute;left:43205;top:62707;width:0;height:17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" strokeweight=".26467mm">
                  <v:stroke endarrow="open"/>
                </v:shape>
                <v:shape id="Line 77" o:spid="_x0000_s1112" type="#_x0000_t32" style="position:absolute;left:21602;top:39431;width:144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" strokeweight=".26467mm">
                  <v:stroke endarrow="open"/>
                </v:shape>
                <v:shape id="Text Box 78" o:spid="_x0000_s1113" type="#_x0000_t202" style="position:absolute;left:30556;top:68673;width:5892;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" filled="f" stroked="f">
                  <v:textbox inset=".99997mm,.99997mm,.99997mm,.99997mm">
                    <w:txbxContent>
                      <w:p w14:paraId="4A9A6B19" w14:textId="77777777" w:rsidR="006F27EB" w:rsidRPr="00387C81" w:rsidRDefault="006F27EB" w:rsidP="00387C81">
                        <w:pPr>
                          <w:spacing w:line="240" w:lineRule="exact"/>
                          <w:ind w:firstLineChars="0" w:firstLine="0"/>
                          <w:jc w:val="center"/>
                        </w:pPr>
                        <w:r w:rsidRPr="00387C81">
                          <w:t>是</w:t>
                        </w:r>
                      </w:p>
                    </w:txbxContent>
                  </v:textbox>
                </v:shape>
                <v:shape id="Text Box 79" o:spid="_x0000_s1114" type="#_x0000_t202" style="position:absolute;left:30556;top:63977;width:6451;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" filled="f" stroked="f">
                  <v:textbox inset=".99997mm,.99997mm,.99997mm,.99997mm">
                    <w:txbxContent>
                      <w:p w14:paraId="210B8735" w14:textId="77777777" w:rsidR="006F27EB" w:rsidRPr="00387C81" w:rsidRDefault="006F27EB" w:rsidP="00387C81">
                        <w:pPr>
                          <w:spacing w:line="240" w:lineRule="exact"/>
                          <w:ind w:firstLineChars="0" w:firstLine="0"/>
                          <w:jc w:val="center"/>
                        </w:pPr>
                        <w:r w:rsidRPr="00387C81">
                          <w:t>否</w:t>
                        </w:r>
                      </w:p>
                    </w:txbxContent>
                  </v:textbox>
                </v:shape>
                <v:shape id="Text Box 80" o:spid="_x0000_s1115" type="#_x0000_t202" style="position:absolute;left:19558;top:54983;width:2667;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" filled="f" stroked="f">
                  <v:textbox inset=".99997mm,.99997mm,.99997mm,.99997mm">
                    <w:txbxContent>
                      <w:p w14:paraId="524ED006" w14:textId="77777777" w:rsidR="006F27EB" w:rsidRPr="00387C81" w:rsidRDefault="006F27EB" w:rsidP="00387C81">
                        <w:pPr>
                          <w:ind w:firstLineChars="0" w:firstLine="0"/>
                        </w:pPr>
                      </w:p>
                    </w:txbxContent>
                  </v:textbox>
                </v:shape>
                <v:shape id="Text Box 81" o:spid="_x0000_s1116" type="#_x0000_t202" style="position:absolute;left:28447;top:53809;width:2668;height:2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" filled="f" stroked="f">
                  <v:textbox inset=".99997mm,.99997mm,.99997mm,.99997mm">
                    <w:txbxContent>
                      <w:p w14:paraId="348F52DE" w14:textId="77777777" w:rsidR="006F27EB" w:rsidRPr="00387C81" w:rsidRDefault="006F27EB" w:rsidP="00387C81">
                        <w:pPr>
                          <w:ind w:firstLineChars="0" w:firstLine="0"/>
                        </w:pPr>
                      </w:p>
                    </w:txbxContent>
                  </v:textbox>
                </v:shape>
                <v:shape id="Text Box 82" o:spid="_x0000_s1117" type="#_x0000_t202" style="position:absolute;left:30245;top:39960;width:3556;height:34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" filled="f" stroked="f">
                  <v:textbox inset=".99997mm,.99997mm,.99997mm,.99997mm">
                    <w:txbxContent>
                      <w:p w14:paraId="796ADC92" w14:textId="77777777" w:rsidR="006F27EB" w:rsidRPr="00387C81" w:rsidRDefault="006F27EB" w:rsidP="00387C81">
                        <w:pPr>
                          <w:ind w:firstLineChars="0" w:firstLine="0"/>
                        </w:pPr>
                      </w:p>
                    </w:txbxContent>
                  </v:textbox>
                </v:shape>
                <v:shape id="Text Box 83" o:spid="_x0000_s1118" type="#_x0000_t202" style="position:absolute;left:19558;top:41115;width:3556;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" filled="f" stroked="f">
                  <v:textbox inset=".99997mm,.99997mm,.99997mm,.99997mm">
                    <w:txbxContent>
                      <w:p w14:paraId="139CC9A6" w14:textId="77777777" w:rsidR="006F27EB" w:rsidRPr="00387C81" w:rsidRDefault="006F27EB" w:rsidP="00387C81">
                        <w:pPr>
                          <w:ind w:firstLineChars="0" w:firstLine="0"/>
                        </w:pPr>
                      </w:p>
                    </w:txbxContent>
                  </v:textbox>
                </v:shape>
                <w10:anchorlock/>
              </v:group>
            </w:pict>
          </mc:Fallback>
        </mc:AlternateContent>
      </w:r>
    </w:p>
    <w:p w14:paraId="10EE7E0D" w14:textId="65172516" w:rsidR="007B2B75" w:rsidRPr="007220F4" w:rsidRDefault="00982C00" w:rsidP="00387C81">
      <w:pPr>
        <w:pStyle w:val="a6"/>
        <w:ind w:left="945" w:hanging="709"/>
        <w:rPr>
          <w:color w:val="auto"/>
        </w:rPr>
      </w:pPr>
      <w:r w:rsidRPr="007220F4">
        <w:rPr>
          <w:color w:val="auto"/>
        </w:rPr>
        <w:lastRenderedPageBreak/>
        <w:t>（五）</w:t>
      </w:r>
      <w:r w:rsidR="007B2B75" w:rsidRPr="007220F4">
        <w:rPr>
          <w:color w:val="auto"/>
        </w:rPr>
        <w:t>菲律賓經濟特區管理署（</w:t>
      </w:r>
      <w:r w:rsidR="007B2B75" w:rsidRPr="007220F4">
        <w:rPr>
          <w:color w:val="auto"/>
        </w:rPr>
        <w:t>PEZA</w:t>
      </w:r>
      <w:r w:rsidR="007B2B75" w:rsidRPr="007220F4">
        <w:rPr>
          <w:color w:val="auto"/>
        </w:rPr>
        <w:t>）之公司登記程序</w:t>
      </w:r>
    </w:p>
    <w:p w14:paraId="28665FFD" w14:textId="77777777" w:rsidR="007B2B75" w:rsidRPr="007220F4" w:rsidRDefault="007B2B75" w:rsidP="007B2B75">
      <w:pPr>
        <w:ind w:firstLine="472"/>
        <w:rPr>
          <w:lang w:eastAsia="zh-TW"/>
        </w:rPr>
      </w:pPr>
      <w:r w:rsidRPr="007220F4">
        <w:rPr>
          <w:noProof/>
          <w:lang w:eastAsia="zh-TW"/>
        </w:rPr>
        <mc:AlternateContent>
          <mc:Choice Requires="wpg">
            <w:drawing>
              <wp:inline distT="0" distB="0" distL="0" distR="0" wp14:anchorId="1A9E2366" wp14:editId="79AAC558">
                <wp:extent cx="4680000" cy="5392800"/>
                <wp:effectExtent l="0" t="0" r="101600" b="0"/>
                <wp:docPr id="1458241400" name="Group 192"/>
                <wp:cNvGraphicFramePr/>
                <a:graphic xmlns:a="http://schemas.openxmlformats.org/drawingml/2006/main">
                  <a:graphicData uri="http://schemas.microsoft.com/office/word/2010/wordprocessingGroup">
                    <wpg:wgp>
                      <wpg:cNvGrpSpPr/>
                      <wpg:grpSpPr>
                        <a:xfrm>
                          <a:off x="0" y="0"/>
                          <a:ext cx="4680000" cy="5392800"/>
                          <a:chOff x="0" y="0"/>
                          <a:chExt cx="4680584" cy="5393688"/>
                        </a:xfrm>
                      </wpg:grpSpPr>
                      <wps:wsp>
                        <wps:cNvPr id="1157483226" name="Text Box 87"/>
                        <wps:cNvSpPr txBox="1"/>
                        <wps:spPr>
                          <a:xfrm>
                            <a:off x="0" y="840763"/>
                            <a:ext cx="1800225" cy="419764"/>
                          </a:xfrm>
                          <a:prstGeom prst="rect">
                            <a:avLst/>
                          </a:prstGeom>
                        </wps:spPr>
                        <wps:txbx>
                          <w:txbxContent>
                            <w:p w14:paraId="00F09B7B" w14:textId="77777777" w:rsidR="006F27EB" w:rsidRPr="00387C81" w:rsidRDefault="006F27EB" w:rsidP="00387C81">
                              <w:pPr>
                                <w:spacing w:line="260" w:lineRule="exact"/>
                                <w:ind w:firstLineChars="0" w:firstLine="0"/>
                                <w:jc w:val="center"/>
                                <w:rPr>
                                  <w:lang w:eastAsia="zh-TW"/>
                                </w:rPr>
                              </w:pPr>
                              <w:r w:rsidRPr="00387C81">
                                <w:rPr>
                                  <w:lang w:eastAsia="zh-TW"/>
                                </w:rPr>
                                <w:t>專案評估審核部</w:t>
                              </w:r>
                            </w:p>
                            <w:p w14:paraId="29897DAD" w14:textId="77777777" w:rsidR="006F27EB" w:rsidRPr="00387C81" w:rsidRDefault="006F27EB" w:rsidP="00387C81">
                              <w:pPr>
                                <w:spacing w:line="260" w:lineRule="exact"/>
                                <w:ind w:firstLineChars="0" w:firstLine="0"/>
                                <w:jc w:val="center"/>
                                <w:rPr>
                                  <w:lang w:eastAsia="zh-TW"/>
                                </w:rPr>
                              </w:pPr>
                              <w:r w:rsidRPr="00387C81">
                                <w:rPr>
                                  <w:lang w:eastAsia="zh-TW"/>
                                </w:rPr>
                                <w:t>門（</w:t>
                              </w:r>
                              <w:r w:rsidRPr="00387C81">
                                <w:rPr>
                                  <w:lang w:eastAsia="zh-TW"/>
                                </w:rPr>
                                <w:t>PERD</w:t>
                              </w:r>
                              <w:r w:rsidRPr="00387C81">
                                <w:rPr>
                                  <w:lang w:eastAsia="zh-TW"/>
                                </w:rPr>
                                <w:t>）評估</w:t>
                              </w:r>
                            </w:p>
                            <w:p w14:paraId="1AA70DF9" w14:textId="77777777" w:rsidR="006F27EB" w:rsidRPr="00387C81" w:rsidRDefault="006F27EB" w:rsidP="00387C81">
                              <w:pPr>
                                <w:spacing w:line="240" w:lineRule="exact"/>
                                <w:ind w:firstLineChars="0" w:firstLine="0"/>
                                <w:rPr>
                                  <w:lang w:eastAsia="zh-TW"/>
                                </w:rPr>
                              </w:pPr>
                            </w:p>
                          </w:txbxContent>
                        </wps:txbx>
                        <wps:bodyPr vert="horz" wrap="square" lIns="35999" tIns="35999" rIns="35999" bIns="35999" anchor="t" anchorCtr="0" compatLnSpc="0">
                          <a:noAutofit/>
                        </wps:bodyPr>
                      </wps:wsp>
                      <wps:wsp>
                        <wps:cNvPr id="1613849870" name="Text Box 88"/>
                        <wps:cNvSpPr txBox="1"/>
                        <wps:spPr>
                          <a:xfrm>
                            <a:off x="0" y="1681535"/>
                            <a:ext cx="1800225" cy="419764"/>
                          </a:xfrm>
                          <a:prstGeom prst="rect">
                            <a:avLst/>
                          </a:prstGeom>
                        </wps:spPr>
                        <wps:txbx>
                          <w:txbxContent>
                            <w:p w14:paraId="15CFCA4F" w14:textId="77777777" w:rsidR="006F27EB" w:rsidRPr="00387C81" w:rsidRDefault="006F27EB" w:rsidP="00387C81">
                              <w:pPr>
                                <w:spacing w:line="260" w:lineRule="exact"/>
                                <w:ind w:firstLineChars="0" w:firstLine="0"/>
                                <w:jc w:val="center"/>
                                <w:rPr>
                                  <w:lang w:eastAsia="zh-TW"/>
                                </w:rPr>
                              </w:pPr>
                              <w:r w:rsidRPr="00387C81">
                                <w:rPr>
                                  <w:lang w:eastAsia="zh-TW"/>
                                </w:rPr>
                                <w:t>菲律賓經濟特區管</w:t>
                              </w:r>
                            </w:p>
                            <w:p w14:paraId="5F910769" w14:textId="77777777" w:rsidR="006F27EB" w:rsidRPr="00387C81" w:rsidRDefault="006F27EB" w:rsidP="00387C81">
                              <w:pPr>
                                <w:spacing w:line="260" w:lineRule="exact"/>
                                <w:ind w:firstLineChars="0" w:firstLine="0"/>
                                <w:jc w:val="center"/>
                                <w:rPr>
                                  <w:lang w:eastAsia="zh-TW"/>
                                </w:rPr>
                              </w:pPr>
                              <w:proofErr w:type="gramStart"/>
                              <w:r w:rsidRPr="00387C81">
                                <w:rPr>
                                  <w:lang w:eastAsia="zh-TW"/>
                                </w:rPr>
                                <w:t>理署核准</w:t>
                              </w:r>
                              <w:proofErr w:type="gramEnd"/>
                              <w:r w:rsidRPr="00387C81">
                                <w:rPr>
                                  <w:lang w:eastAsia="zh-TW"/>
                                </w:rPr>
                                <w:t>發函通知</w:t>
                              </w:r>
                            </w:p>
                            <w:p w14:paraId="59D62D02" w14:textId="77777777" w:rsidR="006F27EB" w:rsidRPr="00387C81" w:rsidRDefault="006F27EB" w:rsidP="00387C81">
                              <w:pPr>
                                <w:spacing w:line="240" w:lineRule="exact"/>
                                <w:ind w:firstLineChars="0" w:firstLine="0"/>
                                <w:rPr>
                                  <w:lang w:eastAsia="zh-TW"/>
                                </w:rPr>
                              </w:pPr>
                            </w:p>
                          </w:txbxContent>
                        </wps:txbx>
                        <wps:bodyPr vert="horz" wrap="square" lIns="35999" tIns="35999" rIns="35999" bIns="35999" anchor="t" anchorCtr="0" compatLnSpc="0">
                          <a:noAutofit/>
                        </wps:bodyPr>
                      </wps:wsp>
                      <wps:wsp>
                        <wps:cNvPr id="182243954" name="Text Box 89"/>
                        <wps:cNvSpPr txBox="1"/>
                        <wps:spPr>
                          <a:xfrm>
                            <a:off x="0" y="2521686"/>
                            <a:ext cx="1800225" cy="419764"/>
                          </a:xfrm>
                          <a:prstGeom prst="rect">
                            <a:avLst/>
                          </a:prstGeom>
                        </wps:spPr>
                        <wps:txbx>
                          <w:txbxContent>
                            <w:p w14:paraId="0889906E" w14:textId="77777777" w:rsidR="006F27EB" w:rsidRPr="00387C81" w:rsidRDefault="006F27EB" w:rsidP="00387C81">
                              <w:pPr>
                                <w:spacing w:before="128" w:line="260" w:lineRule="exact"/>
                                <w:ind w:firstLineChars="0" w:firstLine="0"/>
                                <w:jc w:val="center"/>
                              </w:pPr>
                              <w:r w:rsidRPr="00387C81">
                                <w:t>證管會（</w:t>
                              </w:r>
                              <w:r w:rsidRPr="00387C81">
                                <w:t>SEC</w:t>
                              </w:r>
                              <w:r w:rsidRPr="00387C81">
                                <w:t>）登記</w:t>
                              </w:r>
                            </w:p>
                          </w:txbxContent>
                        </wps:txbx>
                        <wps:bodyPr vert="horz" wrap="square" lIns="35999" tIns="35999" rIns="35999" bIns="35999" anchor="t" anchorCtr="0" compatLnSpc="0">
                          <a:noAutofit/>
                        </wps:bodyPr>
                      </wps:wsp>
                      <wps:wsp>
                        <wps:cNvPr id="186922754" name="Text Box 90"/>
                        <wps:cNvSpPr txBox="1"/>
                        <wps:spPr>
                          <a:xfrm>
                            <a:off x="0" y="3361837"/>
                            <a:ext cx="1800225" cy="420386"/>
                          </a:xfrm>
                          <a:prstGeom prst="rect">
                            <a:avLst/>
                          </a:prstGeom>
                        </wps:spPr>
                        <wps:txbx>
                          <w:txbxContent>
                            <w:p w14:paraId="20767240" w14:textId="77777777" w:rsidR="006F27EB" w:rsidRPr="00387C81" w:rsidRDefault="006F27EB" w:rsidP="00387C81">
                              <w:pPr>
                                <w:spacing w:line="260" w:lineRule="exact"/>
                                <w:ind w:firstLineChars="0" w:firstLine="0"/>
                                <w:jc w:val="center"/>
                                <w:rPr>
                                  <w:lang w:eastAsia="zh-TW"/>
                                </w:rPr>
                              </w:pPr>
                              <w:r w:rsidRPr="00387C81">
                                <w:rPr>
                                  <w:lang w:eastAsia="zh-TW"/>
                                </w:rPr>
                                <w:t>菲律賓經濟特區管</w:t>
                              </w:r>
                            </w:p>
                            <w:p w14:paraId="7B09D41E" w14:textId="77777777" w:rsidR="006F27EB" w:rsidRPr="00387C81" w:rsidRDefault="006F27EB" w:rsidP="00387C81">
                              <w:pPr>
                                <w:spacing w:line="260" w:lineRule="exact"/>
                                <w:ind w:firstLineChars="0" w:firstLine="0"/>
                                <w:jc w:val="center"/>
                                <w:rPr>
                                  <w:lang w:eastAsia="zh-TW"/>
                                </w:rPr>
                              </w:pPr>
                              <w:proofErr w:type="gramStart"/>
                              <w:r w:rsidRPr="00387C81">
                                <w:rPr>
                                  <w:lang w:eastAsia="zh-TW"/>
                                </w:rPr>
                                <w:t>理署</w:t>
                              </w:r>
                              <w:proofErr w:type="gramEnd"/>
                              <w:r w:rsidRPr="00387C81">
                                <w:rPr>
                                  <w:lang w:eastAsia="zh-TW"/>
                                </w:rPr>
                                <w:t>（</w:t>
                              </w:r>
                              <w:r w:rsidRPr="00387C81">
                                <w:rPr>
                                  <w:lang w:eastAsia="zh-TW"/>
                                </w:rPr>
                                <w:t>PEZA</w:t>
                              </w:r>
                              <w:r w:rsidRPr="00387C81">
                                <w:rPr>
                                  <w:lang w:eastAsia="zh-TW"/>
                                </w:rPr>
                                <w:t>）登記</w:t>
                              </w:r>
                            </w:p>
                          </w:txbxContent>
                        </wps:txbx>
                        <wps:bodyPr vert="horz" wrap="square" lIns="35999" tIns="35999" rIns="35999" bIns="35999" anchor="t" anchorCtr="0" compatLnSpc="0">
                          <a:noAutofit/>
                        </wps:bodyPr>
                      </wps:wsp>
                      <wps:wsp>
                        <wps:cNvPr id="940240187" name="Text Box 91"/>
                        <wps:cNvSpPr txBox="1"/>
                        <wps:spPr>
                          <a:xfrm>
                            <a:off x="0" y="4622986"/>
                            <a:ext cx="1800225" cy="419764"/>
                          </a:xfrm>
                          <a:prstGeom prst="rect">
                            <a:avLst/>
                          </a:prstGeom>
                        </wps:spPr>
                        <wps:txbx>
                          <w:txbxContent>
                            <w:p w14:paraId="431B7F0E" w14:textId="77777777" w:rsidR="006F27EB" w:rsidRPr="00387C81" w:rsidRDefault="006F27EB" w:rsidP="00387C81">
                              <w:pPr>
                                <w:spacing w:line="260" w:lineRule="exact"/>
                                <w:ind w:firstLineChars="0" w:firstLine="0"/>
                                <w:jc w:val="center"/>
                                <w:rPr>
                                  <w:lang w:eastAsia="zh-TW"/>
                                </w:rPr>
                              </w:pPr>
                              <w:r w:rsidRPr="00387C81">
                                <w:rPr>
                                  <w:lang w:eastAsia="zh-TW"/>
                                </w:rPr>
                                <w:t>環境遵循證書</w:t>
                              </w:r>
                            </w:p>
                            <w:p w14:paraId="10E6152E" w14:textId="77777777" w:rsidR="006F27EB" w:rsidRPr="00387C81" w:rsidRDefault="006F27EB" w:rsidP="00387C81">
                              <w:pPr>
                                <w:spacing w:line="260" w:lineRule="exact"/>
                                <w:ind w:firstLineChars="0" w:firstLine="0"/>
                                <w:jc w:val="center"/>
                                <w:rPr>
                                  <w:lang w:eastAsia="zh-TW"/>
                                </w:rPr>
                              </w:pPr>
                              <w:r w:rsidRPr="00387C81">
                                <w:rPr>
                                  <w:lang w:eastAsia="zh-TW"/>
                                </w:rPr>
                                <w:t>（</w:t>
                              </w:r>
                              <w:r w:rsidRPr="00387C81">
                                <w:rPr>
                                  <w:lang w:eastAsia="zh-TW"/>
                                </w:rPr>
                                <w:t>ECC</w:t>
                              </w:r>
                              <w:r w:rsidRPr="00387C81">
                                <w:rPr>
                                  <w:lang w:eastAsia="zh-TW"/>
                                </w:rPr>
                                <w:t>）之申請</w:t>
                              </w:r>
                            </w:p>
                          </w:txbxContent>
                        </wps:txbx>
                        <wps:bodyPr vert="horz" wrap="square" lIns="35999" tIns="35999" rIns="35999" bIns="35999" anchor="t" anchorCtr="0" compatLnSpc="0">
                          <a:noAutofit/>
                        </wps:bodyPr>
                      </wps:wsp>
                      <wps:wsp>
                        <wps:cNvPr id="1560937448" name="Text Box 92"/>
                        <wps:cNvSpPr txBox="1"/>
                        <wps:spPr>
                          <a:xfrm>
                            <a:off x="2520314" y="1260536"/>
                            <a:ext cx="1800225" cy="420386"/>
                          </a:xfrm>
                          <a:prstGeom prst="rect">
                            <a:avLst/>
                          </a:prstGeom>
                        </wps:spPr>
                        <wps:txbx>
                          <w:txbxContent>
                            <w:p w14:paraId="65C73810" w14:textId="77777777" w:rsidR="006F27EB" w:rsidRPr="00387C81" w:rsidRDefault="006F27EB" w:rsidP="00387C81">
                              <w:pPr>
                                <w:snapToGrid w:val="0"/>
                                <w:spacing w:before="128"/>
                                <w:ind w:firstLineChars="0" w:firstLine="0"/>
                                <w:jc w:val="center"/>
                              </w:pPr>
                              <w:r w:rsidRPr="00387C81">
                                <w:t>匯入實收資本額</w:t>
                              </w:r>
                            </w:p>
                          </w:txbxContent>
                        </wps:txbx>
                        <wps:bodyPr vert="horz" wrap="square" lIns="35999" tIns="35999" rIns="35999" bIns="35999" anchor="t" anchorCtr="0" compatLnSpc="0">
                          <a:noAutofit/>
                        </wps:bodyPr>
                      </wps:wsp>
                      <wps:wsp>
                        <wps:cNvPr id="267266605" name="Text Box 93"/>
                        <wps:cNvSpPr txBox="1"/>
                        <wps:spPr>
                          <a:xfrm>
                            <a:off x="0" y="0"/>
                            <a:ext cx="1800225" cy="419764"/>
                          </a:xfrm>
                          <a:prstGeom prst="rect">
                            <a:avLst/>
                          </a:prstGeom>
                        </wps:spPr>
                        <wps:txbx>
                          <w:txbxContent>
                            <w:p w14:paraId="26BE9A0D" w14:textId="77777777" w:rsidR="006F27EB" w:rsidRPr="00387C81" w:rsidRDefault="006F27EB" w:rsidP="00387C81">
                              <w:pPr>
                                <w:spacing w:line="260" w:lineRule="exact"/>
                                <w:ind w:firstLineChars="0" w:firstLine="0"/>
                                <w:jc w:val="center"/>
                                <w:rPr>
                                  <w:lang w:eastAsia="zh-TW"/>
                                </w:rPr>
                              </w:pPr>
                              <w:r w:rsidRPr="00387C81">
                                <w:rPr>
                                  <w:lang w:eastAsia="zh-TW"/>
                                </w:rPr>
                                <w:t>準備專案可行性</w:t>
                              </w:r>
                            </w:p>
                            <w:p w14:paraId="7928AF33" w14:textId="77777777" w:rsidR="006F27EB" w:rsidRPr="00387C81" w:rsidRDefault="006F27EB" w:rsidP="00387C81">
                              <w:pPr>
                                <w:spacing w:line="260" w:lineRule="exact"/>
                                <w:ind w:firstLineChars="0" w:firstLine="0"/>
                                <w:jc w:val="center"/>
                                <w:rPr>
                                  <w:lang w:eastAsia="zh-TW"/>
                                </w:rPr>
                              </w:pPr>
                              <w:r w:rsidRPr="00387C81">
                                <w:rPr>
                                  <w:lang w:eastAsia="zh-TW"/>
                                </w:rPr>
                                <w:t>研究及相關文件</w:t>
                              </w:r>
                            </w:p>
                            <w:p w14:paraId="28D6267F" w14:textId="77777777" w:rsidR="006F27EB" w:rsidRPr="00387C81" w:rsidRDefault="006F27EB" w:rsidP="00387C81">
                              <w:pPr>
                                <w:spacing w:line="240" w:lineRule="exact"/>
                                <w:ind w:firstLineChars="0" w:firstLine="0"/>
                                <w:rPr>
                                  <w:lang w:eastAsia="zh-TW"/>
                                </w:rPr>
                              </w:pPr>
                            </w:p>
                          </w:txbxContent>
                        </wps:txbx>
                        <wps:bodyPr vert="horz" wrap="square" lIns="35999" tIns="35999" rIns="35999" bIns="35999" anchor="t" anchorCtr="0" compatLnSpc="0">
                          <a:noAutofit/>
                        </wps:bodyPr>
                      </wps:wsp>
                      <wps:wsp>
                        <wps:cNvPr id="1102071103" name="Text Box 94"/>
                        <wps:cNvSpPr txBox="1"/>
                        <wps:spPr>
                          <a:xfrm>
                            <a:off x="2520314" y="2101300"/>
                            <a:ext cx="1800225" cy="420386"/>
                          </a:xfrm>
                          <a:prstGeom prst="rect">
                            <a:avLst/>
                          </a:prstGeom>
                        </wps:spPr>
                        <wps:txbx>
                          <w:txbxContent>
                            <w:p w14:paraId="3A8FB06D" w14:textId="77777777" w:rsidR="006F27EB" w:rsidRPr="00387C81" w:rsidRDefault="006F27EB" w:rsidP="00387C81">
                              <w:pPr>
                                <w:snapToGrid w:val="0"/>
                                <w:spacing w:before="128"/>
                                <w:ind w:firstLineChars="0" w:firstLine="0"/>
                                <w:jc w:val="center"/>
                              </w:pPr>
                              <w:r w:rsidRPr="00387C81">
                                <w:t>銀行證明</w:t>
                              </w:r>
                            </w:p>
                          </w:txbxContent>
                        </wps:txbx>
                        <wps:bodyPr vert="horz" wrap="square" lIns="35999" tIns="35999" rIns="35999" bIns="35999" anchor="t" anchorCtr="0" compatLnSpc="0">
                          <a:noAutofit/>
                        </wps:bodyPr>
                      </wps:wsp>
                      <wps:wsp>
                        <wps:cNvPr id="84734018" name="Text Box 95"/>
                        <wps:cNvSpPr txBox="1"/>
                        <wps:spPr>
                          <a:xfrm>
                            <a:off x="2520314" y="2942072"/>
                            <a:ext cx="1800225" cy="419764"/>
                          </a:xfrm>
                          <a:prstGeom prst="rect">
                            <a:avLst/>
                          </a:prstGeom>
                        </wps:spPr>
                        <wps:txbx>
                          <w:txbxContent>
                            <w:p w14:paraId="35701AB8" w14:textId="77777777" w:rsidR="006F27EB" w:rsidRPr="00387C81" w:rsidRDefault="006F27EB" w:rsidP="00387C81">
                              <w:pPr>
                                <w:snapToGrid w:val="0"/>
                                <w:spacing w:line="240" w:lineRule="exact"/>
                                <w:ind w:firstLineChars="0" w:firstLine="0"/>
                                <w:jc w:val="center"/>
                                <w:rPr>
                                  <w:lang w:eastAsia="zh-TW"/>
                                </w:rPr>
                              </w:pPr>
                              <w:r w:rsidRPr="00387C81">
                                <w:rPr>
                                  <w:sz w:val="20"/>
                                  <w:szCs w:val="20"/>
                                  <w:lang w:eastAsia="zh-TW"/>
                                </w:rPr>
                                <w:t>如是成衣，須提報成衣及</w:t>
                              </w:r>
                            </w:p>
                            <w:p w14:paraId="28BDC582" w14:textId="77777777" w:rsidR="006F27EB" w:rsidRPr="00387C81" w:rsidRDefault="006F27EB" w:rsidP="00387C81">
                              <w:pPr>
                                <w:snapToGrid w:val="0"/>
                                <w:spacing w:line="240" w:lineRule="exact"/>
                                <w:ind w:firstLineChars="0" w:firstLine="0"/>
                                <w:jc w:val="center"/>
                                <w:rPr>
                                  <w:lang w:eastAsia="zh-TW"/>
                                </w:rPr>
                              </w:pPr>
                              <w:r w:rsidRPr="00387C81">
                                <w:rPr>
                                  <w:sz w:val="20"/>
                                  <w:szCs w:val="20"/>
                                  <w:lang w:eastAsia="zh-TW"/>
                                </w:rPr>
                                <w:t>紡織品出口委員會（</w:t>
                              </w:r>
                              <w:r w:rsidRPr="00387C81">
                                <w:rPr>
                                  <w:sz w:val="20"/>
                                  <w:szCs w:val="20"/>
                                  <w:lang w:eastAsia="zh-TW"/>
                                </w:rPr>
                                <w:t>GETB</w:t>
                              </w:r>
                              <w:r w:rsidRPr="00387C81">
                                <w:rPr>
                                  <w:sz w:val="20"/>
                                  <w:szCs w:val="20"/>
                                  <w:lang w:eastAsia="zh-TW"/>
                                </w:rPr>
                                <w:t>）</w:t>
                              </w:r>
                            </w:p>
                          </w:txbxContent>
                        </wps:txbx>
                        <wps:bodyPr vert="horz" wrap="square" lIns="0" tIns="35999" rIns="0" bIns="35999" anchor="t" anchorCtr="0" compatLnSpc="0">
                          <a:noAutofit/>
                        </wps:bodyPr>
                      </wps:wsp>
                      <wps:wsp>
                        <wps:cNvPr id="930569200" name="Text Box 96"/>
                        <wps:cNvSpPr txBox="1"/>
                        <wps:spPr>
                          <a:xfrm>
                            <a:off x="2520314" y="4622986"/>
                            <a:ext cx="1800225" cy="419764"/>
                          </a:xfrm>
                          <a:prstGeom prst="rect">
                            <a:avLst/>
                          </a:prstGeom>
                        </wps:spPr>
                        <wps:txbx>
                          <w:txbxContent>
                            <w:p w14:paraId="134EDCB4" w14:textId="77777777" w:rsidR="006F27EB" w:rsidRPr="00387C81" w:rsidRDefault="006F27EB" w:rsidP="00387C81">
                              <w:pPr>
                                <w:spacing w:line="260" w:lineRule="exact"/>
                                <w:ind w:firstLineChars="0" w:firstLine="0"/>
                                <w:jc w:val="center"/>
                                <w:rPr>
                                  <w:lang w:eastAsia="zh-TW"/>
                                </w:rPr>
                              </w:pPr>
                              <w:r w:rsidRPr="00387C81">
                                <w:rPr>
                                  <w:lang w:eastAsia="zh-TW"/>
                                </w:rPr>
                                <w:t>國稅局及其他</w:t>
                              </w:r>
                            </w:p>
                            <w:p w14:paraId="53759C03" w14:textId="77777777" w:rsidR="006F27EB" w:rsidRPr="00387C81" w:rsidRDefault="006F27EB" w:rsidP="00387C81">
                              <w:pPr>
                                <w:spacing w:line="260" w:lineRule="exact"/>
                                <w:ind w:firstLineChars="0" w:firstLine="0"/>
                                <w:jc w:val="center"/>
                                <w:rPr>
                                  <w:lang w:eastAsia="zh-TW"/>
                                </w:rPr>
                              </w:pPr>
                              <w:r w:rsidRPr="00387C81">
                                <w:rPr>
                                  <w:lang w:eastAsia="zh-TW"/>
                                </w:rPr>
                                <w:t>政府部門登記</w:t>
                              </w:r>
                            </w:p>
                          </w:txbxContent>
                        </wps:txbx>
                        <wps:bodyPr vert="horz" wrap="square" lIns="35999" tIns="35999" rIns="35999" bIns="35999" anchor="t" anchorCtr="0" compatLnSpc="0">
                          <a:noAutofit/>
                        </wps:bodyPr>
                      </wps:wsp>
                      <wps:wsp>
                        <wps:cNvPr id="614152712" name="Text Box 97"/>
                        <wps:cNvSpPr txBox="1"/>
                        <wps:spPr>
                          <a:xfrm>
                            <a:off x="2520314" y="419764"/>
                            <a:ext cx="1800225" cy="420386"/>
                          </a:xfrm>
                          <a:prstGeom prst="rect">
                            <a:avLst/>
                          </a:prstGeom>
                        </wps:spPr>
                        <wps:txbx>
                          <w:txbxContent>
                            <w:p w14:paraId="61EF08E3" w14:textId="77777777" w:rsidR="006F27EB" w:rsidRPr="00387C81" w:rsidRDefault="006F27EB" w:rsidP="00387C81">
                              <w:pPr>
                                <w:snapToGrid w:val="0"/>
                                <w:spacing w:before="128"/>
                                <w:ind w:firstLineChars="0" w:firstLine="0"/>
                                <w:jc w:val="center"/>
                                <w:rPr>
                                  <w:lang w:eastAsia="zh-TW"/>
                                </w:rPr>
                              </w:pPr>
                              <w:r w:rsidRPr="00387C81">
                                <w:rPr>
                                  <w:lang w:eastAsia="zh-TW"/>
                                </w:rPr>
                                <w:t>準備證管會（</w:t>
                              </w:r>
                              <w:r w:rsidRPr="00387C81">
                                <w:rPr>
                                  <w:lang w:eastAsia="zh-TW"/>
                                </w:rPr>
                                <w:t>SEC</w:t>
                              </w:r>
                              <w:r w:rsidRPr="00387C81">
                                <w:rPr>
                                  <w:lang w:eastAsia="zh-TW"/>
                                </w:rPr>
                                <w:t>）文件</w:t>
                              </w:r>
                            </w:p>
                          </w:txbxContent>
                        </wps:txbx>
                        <wps:bodyPr vert="horz" wrap="square" lIns="35999" tIns="35999" rIns="35999" bIns="35999" anchor="t" anchorCtr="0" compatLnSpc="0">
                          <a:noAutofit/>
                        </wps:bodyPr>
                      </wps:wsp>
                      <wps:wsp>
                        <wps:cNvPr id="936542840" name="Line 98"/>
                        <wps:cNvCnPr/>
                        <wps:spPr>
                          <a:xfrm>
                            <a:off x="900427" y="419764"/>
                            <a:ext cx="0" cy="420386"/>
                          </a:xfrm>
                          <a:prstGeom prst="straightConnector1">
                            <a:avLst/>
                          </a:prstGeom>
                          <a:noFill/>
                          <a:ln w="9528" cap="flat">
                            <a:solidFill>
                              <a:srgbClr val="000000"/>
                            </a:solidFill>
                            <a:prstDash val="solid"/>
                            <a:round/>
                            <a:tailEnd type="arrow"/>
                          </a:ln>
                        </wps:spPr>
                        <wps:bodyPr/>
                      </wps:wsp>
                      <wps:wsp>
                        <wps:cNvPr id="1931575185" name="Line 99"/>
                        <wps:cNvCnPr/>
                        <wps:spPr>
                          <a:xfrm>
                            <a:off x="900427" y="1260536"/>
                            <a:ext cx="0" cy="420378"/>
                          </a:xfrm>
                          <a:prstGeom prst="straightConnector1">
                            <a:avLst/>
                          </a:prstGeom>
                          <a:noFill/>
                          <a:ln w="9528" cap="flat">
                            <a:solidFill>
                              <a:srgbClr val="000000"/>
                            </a:solidFill>
                            <a:prstDash val="solid"/>
                            <a:round/>
                            <a:tailEnd type="arrow"/>
                          </a:ln>
                        </wps:spPr>
                        <wps:bodyPr/>
                      </wps:wsp>
                      <wps:wsp>
                        <wps:cNvPr id="712852720" name="Line 100"/>
                        <wps:cNvCnPr/>
                        <wps:spPr>
                          <a:xfrm>
                            <a:off x="900427" y="2101300"/>
                            <a:ext cx="0" cy="420386"/>
                          </a:xfrm>
                          <a:prstGeom prst="straightConnector1">
                            <a:avLst/>
                          </a:prstGeom>
                          <a:noFill/>
                          <a:ln w="9528" cap="flat">
                            <a:solidFill>
                              <a:srgbClr val="000000"/>
                            </a:solidFill>
                            <a:prstDash val="solid"/>
                            <a:round/>
                            <a:tailEnd type="arrow"/>
                          </a:ln>
                        </wps:spPr>
                        <wps:bodyPr/>
                      </wps:wsp>
                      <wps:wsp>
                        <wps:cNvPr id="271915945" name="Line 101"/>
                        <wps:cNvCnPr/>
                        <wps:spPr>
                          <a:xfrm>
                            <a:off x="900427" y="2942072"/>
                            <a:ext cx="0" cy="419765"/>
                          </a:xfrm>
                          <a:prstGeom prst="straightConnector1">
                            <a:avLst/>
                          </a:prstGeom>
                          <a:noFill/>
                          <a:ln w="9528" cap="flat">
                            <a:solidFill>
                              <a:srgbClr val="000000"/>
                            </a:solidFill>
                            <a:prstDash val="solid"/>
                            <a:round/>
                            <a:tailEnd type="arrow"/>
                          </a:ln>
                        </wps:spPr>
                        <wps:bodyPr/>
                      </wps:wsp>
                      <wps:wsp>
                        <wps:cNvPr id="1593876739" name="Line 102"/>
                        <wps:cNvCnPr/>
                        <wps:spPr>
                          <a:xfrm>
                            <a:off x="1800225" y="3572030"/>
                            <a:ext cx="360045" cy="0"/>
                          </a:xfrm>
                          <a:prstGeom prst="straightConnector1">
                            <a:avLst/>
                          </a:prstGeom>
                          <a:noFill/>
                          <a:ln w="9528" cap="flat">
                            <a:solidFill>
                              <a:srgbClr val="000000"/>
                            </a:solidFill>
                            <a:prstDash val="solid"/>
                            <a:round/>
                          </a:ln>
                        </wps:spPr>
                        <wps:bodyPr/>
                      </wps:wsp>
                      <wps:wsp>
                        <wps:cNvPr id="732477390" name="Line 103"/>
                        <wps:cNvCnPr/>
                        <wps:spPr>
                          <a:xfrm>
                            <a:off x="2160270" y="3572030"/>
                            <a:ext cx="0" cy="629958"/>
                          </a:xfrm>
                          <a:prstGeom prst="straightConnector1">
                            <a:avLst/>
                          </a:prstGeom>
                          <a:noFill/>
                          <a:ln w="9528" cap="flat">
                            <a:solidFill>
                              <a:srgbClr val="000000"/>
                            </a:solidFill>
                            <a:prstDash val="solid"/>
                            <a:round/>
                          </a:ln>
                        </wps:spPr>
                        <wps:bodyPr/>
                      </wps:wsp>
                      <wps:wsp>
                        <wps:cNvPr id="1223755539" name="Line 104"/>
                        <wps:cNvCnPr/>
                        <wps:spPr>
                          <a:xfrm>
                            <a:off x="900427" y="4202600"/>
                            <a:ext cx="0" cy="420386"/>
                          </a:xfrm>
                          <a:prstGeom prst="straightConnector1">
                            <a:avLst/>
                          </a:prstGeom>
                          <a:noFill/>
                          <a:ln w="9528" cap="flat">
                            <a:solidFill>
                              <a:srgbClr val="000000"/>
                            </a:solidFill>
                            <a:prstDash val="solid"/>
                            <a:round/>
                            <a:tailEnd type="arrow"/>
                          </a:ln>
                        </wps:spPr>
                        <wps:bodyPr/>
                      </wps:wsp>
                      <wps:wsp>
                        <wps:cNvPr id="43168981" name="Line 105"/>
                        <wps:cNvCnPr/>
                        <wps:spPr>
                          <a:xfrm>
                            <a:off x="3420742" y="4202600"/>
                            <a:ext cx="0" cy="420386"/>
                          </a:xfrm>
                          <a:prstGeom prst="straightConnector1">
                            <a:avLst/>
                          </a:prstGeom>
                          <a:noFill/>
                          <a:ln w="9528" cap="flat">
                            <a:solidFill>
                              <a:srgbClr val="000000"/>
                            </a:solidFill>
                            <a:prstDash val="solid"/>
                            <a:round/>
                            <a:tailEnd type="arrow"/>
                          </a:ln>
                        </wps:spPr>
                        <wps:bodyPr/>
                      </wps:wsp>
                      <wps:wsp>
                        <wps:cNvPr id="969924627" name="Line 106"/>
                        <wps:cNvCnPr/>
                        <wps:spPr>
                          <a:xfrm>
                            <a:off x="900427" y="4202600"/>
                            <a:ext cx="2520315" cy="0"/>
                          </a:xfrm>
                          <a:prstGeom prst="straightConnector1">
                            <a:avLst/>
                          </a:prstGeom>
                          <a:noFill/>
                          <a:ln w="9528" cap="flat">
                            <a:solidFill>
                              <a:srgbClr val="000000"/>
                            </a:solidFill>
                            <a:prstDash val="solid"/>
                            <a:round/>
                          </a:ln>
                        </wps:spPr>
                        <wps:bodyPr/>
                      </wps:wsp>
                      <wps:wsp>
                        <wps:cNvPr id="2061146674" name="Line 107"/>
                        <wps:cNvCnPr/>
                        <wps:spPr>
                          <a:xfrm flipH="1">
                            <a:off x="900427" y="3152256"/>
                            <a:ext cx="1619887" cy="0"/>
                          </a:xfrm>
                          <a:prstGeom prst="straightConnector1">
                            <a:avLst/>
                          </a:prstGeom>
                          <a:noFill/>
                          <a:ln w="9528" cap="flat">
                            <a:solidFill>
                              <a:srgbClr val="000000"/>
                            </a:solidFill>
                            <a:custDash>
                              <a:ds d="799706" sp="799706"/>
                            </a:custDash>
                            <a:round/>
                            <a:tailEnd type="arrow"/>
                          </a:ln>
                        </wps:spPr>
                        <wps:bodyPr/>
                      </wps:wsp>
                      <wps:wsp>
                        <wps:cNvPr id="292288288" name="Line 108"/>
                        <wps:cNvCnPr/>
                        <wps:spPr>
                          <a:xfrm>
                            <a:off x="4320540" y="630579"/>
                            <a:ext cx="360044" cy="0"/>
                          </a:xfrm>
                          <a:prstGeom prst="straightConnector1">
                            <a:avLst/>
                          </a:prstGeom>
                          <a:noFill/>
                          <a:ln w="9528" cap="flat">
                            <a:solidFill>
                              <a:srgbClr val="000000"/>
                            </a:solidFill>
                            <a:prstDash val="solid"/>
                            <a:round/>
                          </a:ln>
                        </wps:spPr>
                        <wps:bodyPr/>
                      </wps:wsp>
                      <wps:wsp>
                        <wps:cNvPr id="1707311500" name="Line 109"/>
                        <wps:cNvCnPr/>
                        <wps:spPr>
                          <a:xfrm>
                            <a:off x="4320540" y="1470730"/>
                            <a:ext cx="360044" cy="0"/>
                          </a:xfrm>
                          <a:prstGeom prst="straightConnector1">
                            <a:avLst/>
                          </a:prstGeom>
                          <a:noFill/>
                          <a:ln w="9528" cap="flat">
                            <a:solidFill>
                              <a:srgbClr val="000000"/>
                            </a:solidFill>
                            <a:prstDash val="solid"/>
                            <a:round/>
                            <a:tailEnd type="arrow"/>
                          </a:ln>
                        </wps:spPr>
                        <wps:bodyPr/>
                      </wps:wsp>
                      <wps:wsp>
                        <wps:cNvPr id="2133355870" name="Line 110"/>
                        <wps:cNvCnPr/>
                        <wps:spPr>
                          <a:xfrm>
                            <a:off x="4320540" y="2311493"/>
                            <a:ext cx="360044" cy="0"/>
                          </a:xfrm>
                          <a:prstGeom prst="straightConnector1">
                            <a:avLst/>
                          </a:prstGeom>
                          <a:noFill/>
                          <a:ln w="9528" cap="flat">
                            <a:solidFill>
                              <a:srgbClr val="000000"/>
                            </a:solidFill>
                            <a:prstDash val="solid"/>
                            <a:round/>
                            <a:tailEnd type="arrow"/>
                          </a:ln>
                        </wps:spPr>
                        <wps:bodyPr/>
                      </wps:wsp>
                      <wps:wsp>
                        <wps:cNvPr id="1687740702" name="Line 111"/>
                        <wps:cNvCnPr/>
                        <wps:spPr>
                          <a:xfrm>
                            <a:off x="1800225" y="2731879"/>
                            <a:ext cx="2879729" cy="0"/>
                          </a:xfrm>
                          <a:prstGeom prst="straightConnector1">
                            <a:avLst/>
                          </a:prstGeom>
                          <a:noFill/>
                          <a:ln w="9528" cap="flat">
                            <a:solidFill>
                              <a:srgbClr val="000000"/>
                            </a:solidFill>
                            <a:prstDash val="solid"/>
                            <a:round/>
                            <a:headEnd type="arrow"/>
                          </a:ln>
                        </wps:spPr>
                        <wps:bodyPr/>
                      </wps:wsp>
                      <wps:wsp>
                        <wps:cNvPr id="833759470" name="Line 112"/>
                        <wps:cNvCnPr/>
                        <wps:spPr>
                          <a:xfrm>
                            <a:off x="4680584" y="630579"/>
                            <a:ext cx="0" cy="2101300"/>
                          </a:xfrm>
                          <a:prstGeom prst="straightConnector1">
                            <a:avLst/>
                          </a:prstGeom>
                          <a:noFill/>
                          <a:ln w="9528" cap="flat">
                            <a:solidFill>
                              <a:srgbClr val="000000"/>
                            </a:solidFill>
                            <a:prstDash val="solid"/>
                            <a:round/>
                          </a:ln>
                        </wps:spPr>
                        <wps:bodyPr/>
                      </wps:wsp>
                      <wps:wsp>
                        <wps:cNvPr id="1533342536" name="Text Box 113"/>
                        <wps:cNvSpPr txBox="1"/>
                        <wps:spPr>
                          <a:xfrm>
                            <a:off x="0" y="1331210"/>
                            <a:ext cx="720090" cy="280254"/>
                          </a:xfrm>
                          <a:prstGeom prst="rect">
                            <a:avLst/>
                          </a:prstGeom>
                        </wps:spPr>
                        <wps:txbx>
                          <w:txbxContent>
                            <w:p w14:paraId="2A34D897" w14:textId="77777777" w:rsidR="006F27EB" w:rsidRPr="00387C81" w:rsidRDefault="006F27EB" w:rsidP="00387C81">
                              <w:pPr>
                                <w:snapToGrid w:val="0"/>
                                <w:ind w:firstLineChars="0" w:firstLine="0"/>
                              </w:pPr>
                              <w:r w:rsidRPr="00387C81">
                                <w:t>2</w:t>
                              </w:r>
                              <w:r w:rsidRPr="00387C81">
                                <w:t>週</w:t>
                              </w:r>
                            </w:p>
                          </w:txbxContent>
                        </wps:txbx>
                        <wps:bodyPr vert="horz" wrap="square" lIns="35999" tIns="35999" rIns="35999" bIns="35999" anchor="t" anchorCtr="0" compatLnSpc="0">
                          <a:noAutofit/>
                        </wps:bodyPr>
                      </wps:wsp>
                      <wps:wsp>
                        <wps:cNvPr id="881099122" name="Text Box 114"/>
                        <wps:cNvSpPr txBox="1"/>
                        <wps:spPr>
                          <a:xfrm>
                            <a:off x="0" y="2171361"/>
                            <a:ext cx="720090" cy="280254"/>
                          </a:xfrm>
                          <a:prstGeom prst="rect">
                            <a:avLst/>
                          </a:prstGeom>
                        </wps:spPr>
                        <wps:txbx>
                          <w:txbxContent>
                            <w:p w14:paraId="4865D074" w14:textId="77777777" w:rsidR="006F27EB" w:rsidRPr="00387C81" w:rsidRDefault="006F27EB" w:rsidP="00387C81">
                              <w:pPr>
                                <w:snapToGrid w:val="0"/>
                                <w:ind w:firstLineChars="0" w:firstLine="0"/>
                              </w:pPr>
                              <w:r w:rsidRPr="00387C81">
                                <w:t>2</w:t>
                              </w:r>
                              <w:r w:rsidRPr="00387C81">
                                <w:t>天</w:t>
                              </w:r>
                            </w:p>
                          </w:txbxContent>
                        </wps:txbx>
                        <wps:bodyPr vert="horz" wrap="square" lIns="35999" tIns="35999" rIns="35999" bIns="35999" anchor="t" anchorCtr="0" compatLnSpc="0">
                          <a:noAutofit/>
                        </wps:bodyPr>
                      </wps:wsp>
                      <wps:wsp>
                        <wps:cNvPr id="1916143253" name="Text Box 115"/>
                        <wps:cNvSpPr txBox="1"/>
                        <wps:spPr>
                          <a:xfrm>
                            <a:off x="0" y="3012134"/>
                            <a:ext cx="720090" cy="280254"/>
                          </a:xfrm>
                          <a:prstGeom prst="rect">
                            <a:avLst/>
                          </a:prstGeom>
                        </wps:spPr>
                        <wps:txbx>
                          <w:txbxContent>
                            <w:p w14:paraId="04FAC371" w14:textId="77777777" w:rsidR="006F27EB" w:rsidRPr="00387C81" w:rsidRDefault="006F27EB" w:rsidP="00387C81">
                              <w:pPr>
                                <w:snapToGrid w:val="0"/>
                                <w:ind w:firstLineChars="0" w:firstLine="0"/>
                              </w:pPr>
                              <w:r w:rsidRPr="00387C81">
                                <w:t>2</w:t>
                              </w:r>
                              <w:r w:rsidRPr="00387C81">
                                <w:t>天</w:t>
                              </w:r>
                            </w:p>
                          </w:txbxContent>
                        </wps:txbx>
                        <wps:bodyPr vert="horz" wrap="square" lIns="35999" tIns="35999" rIns="35999" bIns="35999" anchor="t" anchorCtr="0" compatLnSpc="0">
                          <a:noAutofit/>
                        </wps:bodyPr>
                      </wps:wsp>
                      <wps:wsp>
                        <wps:cNvPr id="1463234641" name="Text Box 116"/>
                        <wps:cNvSpPr txBox="1"/>
                        <wps:spPr>
                          <a:xfrm>
                            <a:off x="0" y="3852284"/>
                            <a:ext cx="720090" cy="280867"/>
                          </a:xfrm>
                          <a:prstGeom prst="rect">
                            <a:avLst/>
                          </a:prstGeom>
                        </wps:spPr>
                        <wps:txbx>
                          <w:txbxContent>
                            <w:p w14:paraId="23287C9A" w14:textId="77777777" w:rsidR="006F27EB" w:rsidRPr="00387C81" w:rsidRDefault="006F27EB" w:rsidP="00387C81">
                              <w:pPr>
                                <w:snapToGrid w:val="0"/>
                                <w:ind w:firstLineChars="0" w:firstLine="0"/>
                              </w:pPr>
                              <w:r w:rsidRPr="00387C81">
                                <w:t>1</w:t>
                              </w:r>
                              <w:r w:rsidRPr="00387C81">
                                <w:t>天</w:t>
                              </w:r>
                            </w:p>
                          </w:txbxContent>
                        </wps:txbx>
                        <wps:bodyPr vert="horz" wrap="square" lIns="35999" tIns="35999" rIns="35999" bIns="35999" anchor="t" anchorCtr="0" compatLnSpc="0">
                          <a:noAutofit/>
                        </wps:bodyPr>
                      </wps:wsp>
                      <wps:wsp>
                        <wps:cNvPr id="1181360535" name="Text Box 117"/>
                        <wps:cNvSpPr txBox="1"/>
                        <wps:spPr>
                          <a:xfrm>
                            <a:off x="2520314" y="5113434"/>
                            <a:ext cx="1080135" cy="280254"/>
                          </a:xfrm>
                          <a:prstGeom prst="rect">
                            <a:avLst/>
                          </a:prstGeom>
                        </wps:spPr>
                        <wps:txbx>
                          <w:txbxContent>
                            <w:p w14:paraId="6340DC69" w14:textId="77777777" w:rsidR="006F27EB" w:rsidRPr="00387C81" w:rsidRDefault="006F27EB" w:rsidP="00387C81">
                              <w:pPr>
                                <w:snapToGrid w:val="0"/>
                                <w:ind w:firstLineChars="0" w:firstLine="0"/>
                              </w:pPr>
                              <w:r w:rsidRPr="00387C81">
                                <w:t>視情況而定</w:t>
                              </w:r>
                            </w:p>
                          </w:txbxContent>
                        </wps:txbx>
                        <wps:bodyPr vert="horz" wrap="square" lIns="35999" tIns="35999" rIns="35999" bIns="35999" anchor="t" anchorCtr="0" compatLnSpc="0">
                          <a:noAutofit/>
                        </wps:bodyPr>
                      </wps:wsp>
                      <wps:wsp>
                        <wps:cNvPr id="1102475896" name="Text Box 118"/>
                        <wps:cNvSpPr txBox="1"/>
                        <wps:spPr>
                          <a:xfrm>
                            <a:off x="0" y="490447"/>
                            <a:ext cx="720090" cy="280254"/>
                          </a:xfrm>
                          <a:prstGeom prst="rect">
                            <a:avLst/>
                          </a:prstGeom>
                        </wps:spPr>
                        <wps:txbx>
                          <w:txbxContent>
                            <w:p w14:paraId="4A549863" w14:textId="77777777" w:rsidR="006F27EB" w:rsidRPr="00387C81" w:rsidRDefault="006F27EB" w:rsidP="00387C81">
                              <w:pPr>
                                <w:snapToGrid w:val="0"/>
                                <w:ind w:firstLineChars="0" w:firstLine="0"/>
                              </w:pPr>
                              <w:r w:rsidRPr="00387C81">
                                <w:t>1</w:t>
                              </w:r>
                              <w:r w:rsidRPr="00387C81">
                                <w:t>週</w:t>
                              </w:r>
                            </w:p>
                          </w:txbxContent>
                        </wps:txbx>
                        <wps:bodyPr vert="horz" wrap="square" lIns="35999" tIns="35999" rIns="35999" bIns="35999" anchor="t" anchorCtr="0" compatLnSpc="0">
                          <a:noAutofit/>
                        </wps:bodyPr>
                      </wps:wsp>
                      <wps:wsp>
                        <wps:cNvPr id="1279601833" name="Text Box 119"/>
                        <wps:cNvSpPr txBox="1"/>
                        <wps:spPr>
                          <a:xfrm>
                            <a:off x="0" y="5113434"/>
                            <a:ext cx="720090" cy="280254"/>
                          </a:xfrm>
                          <a:prstGeom prst="rect">
                            <a:avLst/>
                          </a:prstGeom>
                        </wps:spPr>
                        <wps:txbx>
                          <w:txbxContent>
                            <w:p w14:paraId="2A66EB8D" w14:textId="77777777" w:rsidR="006F27EB" w:rsidRPr="00387C81" w:rsidRDefault="006F27EB" w:rsidP="00387C81">
                              <w:pPr>
                                <w:snapToGrid w:val="0"/>
                                <w:ind w:firstLineChars="0" w:firstLine="0"/>
                              </w:pPr>
                              <w:r w:rsidRPr="00387C81">
                                <w:t>1</w:t>
                              </w:r>
                              <w:r w:rsidRPr="00387C81">
                                <w:t>個月</w:t>
                              </w:r>
                            </w:p>
                          </w:txbxContent>
                        </wps:txbx>
                        <wps:bodyPr vert="horz" wrap="square" lIns="35999" tIns="35999" rIns="35999" bIns="35999" anchor="t" anchorCtr="0" compatLnSpc="0">
                          <a:noAutofit/>
                        </wps:bodyPr>
                      </wps:wsp>
                      <wps:wsp>
                        <wps:cNvPr id="2146570742" name="Text Box 120"/>
                        <wps:cNvSpPr txBox="1"/>
                        <wps:spPr>
                          <a:xfrm>
                            <a:off x="2520314" y="2539508"/>
                            <a:ext cx="1800225" cy="174540"/>
                          </a:xfrm>
                          <a:prstGeom prst="rect">
                            <a:avLst/>
                          </a:prstGeom>
                        </wps:spPr>
                        <wps:txbx>
                          <w:txbxContent>
                            <w:p w14:paraId="4967550B" w14:textId="77777777" w:rsidR="006F27EB" w:rsidRPr="00387C81" w:rsidRDefault="006F27EB" w:rsidP="00387C81">
                              <w:pPr>
                                <w:snapToGrid w:val="0"/>
                                <w:ind w:firstLineChars="0" w:firstLine="0"/>
                              </w:pPr>
                              <w:r w:rsidRPr="00387C81">
                                <w:rPr>
                                  <w:sz w:val="20"/>
                                  <w:szCs w:val="20"/>
                                </w:rPr>
                                <w:t>兩星期</w:t>
                              </w:r>
                            </w:p>
                          </w:txbxContent>
                        </wps:txbx>
                        <wps:bodyPr vert="horz" wrap="square" lIns="35999" tIns="0" rIns="35999" bIns="0" anchor="t" anchorCtr="0" compatLnSpc="0">
                          <a:noAutofit/>
                        </wps:bodyPr>
                      </wps:wsp>
                    </wpg:wgp>
                  </a:graphicData>
                </a:graphic>
              </wp:inline>
            </w:drawing>
          </mc:Choice>
          <mc:Fallback>
            <w:pict>
              <v:group w14:anchorId="1A9E2366" id="Group 192" o:spid="_x0000_s1119" style="width:368.5pt;height:424.65pt;mso-position-horizontal-relative:char;mso-position-vertical-relative:line" coordsize="46805,539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">
                <v:shape id="Text Box 87" o:spid="_x0000_s1120" type="#_x0000_t202" style="position:absolute;top:8407;width:18002;height:4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" filled="f" stroked="f">
                  <v:textbox inset=".99997mm,.99997mm,.99997mm,.99997mm">
                    <w:txbxContent>
                      <w:p w14:paraId="00F09B7B" w14:textId="77777777" w:rsidR="006F27EB" w:rsidRPr="00387C81" w:rsidRDefault="006F27EB" w:rsidP="00387C81">
                        <w:pPr>
                          <w:spacing w:line="260" w:lineRule="exact"/>
                          <w:ind w:firstLineChars="0" w:firstLine="0"/>
                          <w:jc w:val="center"/>
                          <w:rPr>
                            <w:lang w:eastAsia="zh-TW"/>
                          </w:rPr>
                        </w:pPr>
                        <w:r w:rsidRPr="00387C81">
                          <w:rPr>
                            <w:lang w:eastAsia="zh-TW"/>
                          </w:rPr>
                          <w:t>專案評估審核部</w:t>
                        </w:r>
                      </w:p>
                      <w:p w14:paraId="29897DAD" w14:textId="77777777" w:rsidR="006F27EB" w:rsidRPr="00387C81" w:rsidRDefault="006F27EB" w:rsidP="00387C81">
                        <w:pPr>
                          <w:spacing w:line="260" w:lineRule="exact"/>
                          <w:ind w:firstLineChars="0" w:firstLine="0"/>
                          <w:jc w:val="center"/>
                          <w:rPr>
                            <w:lang w:eastAsia="zh-TW"/>
                          </w:rPr>
                        </w:pPr>
                        <w:r w:rsidRPr="00387C81">
                          <w:rPr>
                            <w:lang w:eastAsia="zh-TW"/>
                          </w:rPr>
                          <w:t>門（</w:t>
                        </w:r>
                        <w:r w:rsidRPr="00387C81">
                          <w:rPr>
                            <w:lang w:eastAsia="zh-TW"/>
                          </w:rPr>
                          <w:t>PERD</w:t>
                        </w:r>
                        <w:r w:rsidRPr="00387C81">
                          <w:rPr>
                            <w:lang w:eastAsia="zh-TW"/>
                          </w:rPr>
                          <w:t>）評估</w:t>
                        </w:r>
                      </w:p>
                      <w:p w14:paraId="1AA70DF9" w14:textId="77777777" w:rsidR="006F27EB" w:rsidRPr="00387C81" w:rsidRDefault="006F27EB" w:rsidP="00387C81">
                        <w:pPr>
                          <w:spacing w:line="240" w:lineRule="exact"/>
                          <w:ind w:firstLineChars="0" w:firstLine="0"/>
                          <w:rPr>
                            <w:lang w:eastAsia="zh-TW"/>
                          </w:rPr>
                        </w:pPr>
                      </w:p>
                    </w:txbxContent>
                  </v:textbox>
                </v:shape>
                <v:shape id="Text Box 88" o:spid="_x0000_s1121" type="#_x0000_t202" style="position:absolute;top:16815;width:18002;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" filled="f" stroked="f">
                  <v:textbox inset=".99997mm,.99997mm,.99997mm,.99997mm">
                    <w:txbxContent>
                      <w:p w14:paraId="15CFCA4F" w14:textId="77777777" w:rsidR="006F27EB" w:rsidRPr="00387C81" w:rsidRDefault="006F27EB" w:rsidP="00387C81">
                        <w:pPr>
                          <w:spacing w:line="260" w:lineRule="exact"/>
                          <w:ind w:firstLineChars="0" w:firstLine="0"/>
                          <w:jc w:val="center"/>
                          <w:rPr>
                            <w:lang w:eastAsia="zh-TW"/>
                          </w:rPr>
                        </w:pPr>
                        <w:r w:rsidRPr="00387C81">
                          <w:rPr>
                            <w:lang w:eastAsia="zh-TW"/>
                          </w:rPr>
                          <w:t>菲律賓經濟特區管</w:t>
                        </w:r>
                      </w:p>
                      <w:p w14:paraId="5F910769" w14:textId="77777777" w:rsidR="006F27EB" w:rsidRPr="00387C81" w:rsidRDefault="006F27EB" w:rsidP="00387C81">
                        <w:pPr>
                          <w:spacing w:line="260" w:lineRule="exact"/>
                          <w:ind w:firstLineChars="0" w:firstLine="0"/>
                          <w:jc w:val="center"/>
                          <w:rPr>
                            <w:lang w:eastAsia="zh-TW"/>
                          </w:rPr>
                        </w:pPr>
                        <w:proofErr w:type="gramStart"/>
                        <w:r w:rsidRPr="00387C81">
                          <w:rPr>
                            <w:lang w:eastAsia="zh-TW"/>
                          </w:rPr>
                          <w:t>理署核准</w:t>
                        </w:r>
                        <w:proofErr w:type="gramEnd"/>
                        <w:r w:rsidRPr="00387C81">
                          <w:rPr>
                            <w:lang w:eastAsia="zh-TW"/>
                          </w:rPr>
                          <w:t>發函通知</w:t>
                        </w:r>
                      </w:p>
                      <w:p w14:paraId="59D62D02" w14:textId="77777777" w:rsidR="006F27EB" w:rsidRPr="00387C81" w:rsidRDefault="006F27EB" w:rsidP="00387C81">
                        <w:pPr>
                          <w:spacing w:line="240" w:lineRule="exact"/>
                          <w:ind w:firstLineChars="0" w:firstLine="0"/>
                          <w:rPr>
                            <w:lang w:eastAsia="zh-TW"/>
                          </w:rPr>
                        </w:pPr>
                      </w:p>
                    </w:txbxContent>
                  </v:textbox>
                </v:shape>
                <v:shape id="Text Box 89" o:spid="_x0000_s1122" type="#_x0000_t202" style="position:absolute;top:25216;width:18002;height:4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" filled="f" stroked="f">
                  <v:textbox inset=".99997mm,.99997mm,.99997mm,.99997mm">
                    <w:txbxContent>
                      <w:p w14:paraId="0889906E" w14:textId="77777777" w:rsidR="006F27EB" w:rsidRPr="00387C81" w:rsidRDefault="006F27EB" w:rsidP="00387C81">
                        <w:pPr>
                          <w:spacing w:before="128" w:line="260" w:lineRule="exact"/>
                          <w:ind w:firstLineChars="0" w:firstLine="0"/>
                          <w:jc w:val="center"/>
                        </w:pPr>
                        <w:r w:rsidRPr="00387C81">
                          <w:t>證管會（</w:t>
                        </w:r>
                        <w:r w:rsidRPr="00387C81">
                          <w:t>SEC</w:t>
                        </w:r>
                        <w:r w:rsidRPr="00387C81">
                          <w:t>）登記</w:t>
                        </w:r>
                      </w:p>
                    </w:txbxContent>
                  </v:textbox>
                </v:shape>
                <v:shape id="Text Box 90" o:spid="_x0000_s1123" type="#_x0000_t202" style="position:absolute;top:33618;width:18002;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" filled="f" stroked="f">
                  <v:textbox inset=".99997mm,.99997mm,.99997mm,.99997mm">
                    <w:txbxContent>
                      <w:p w14:paraId="20767240" w14:textId="77777777" w:rsidR="006F27EB" w:rsidRPr="00387C81" w:rsidRDefault="006F27EB" w:rsidP="00387C81">
                        <w:pPr>
                          <w:spacing w:line="260" w:lineRule="exact"/>
                          <w:ind w:firstLineChars="0" w:firstLine="0"/>
                          <w:jc w:val="center"/>
                          <w:rPr>
                            <w:lang w:eastAsia="zh-TW"/>
                          </w:rPr>
                        </w:pPr>
                        <w:r w:rsidRPr="00387C81">
                          <w:rPr>
                            <w:lang w:eastAsia="zh-TW"/>
                          </w:rPr>
                          <w:t>菲律賓經濟特區管</w:t>
                        </w:r>
                      </w:p>
                      <w:p w14:paraId="7B09D41E" w14:textId="77777777" w:rsidR="006F27EB" w:rsidRPr="00387C81" w:rsidRDefault="006F27EB" w:rsidP="00387C81">
                        <w:pPr>
                          <w:spacing w:line="260" w:lineRule="exact"/>
                          <w:ind w:firstLineChars="0" w:firstLine="0"/>
                          <w:jc w:val="center"/>
                          <w:rPr>
                            <w:lang w:eastAsia="zh-TW"/>
                          </w:rPr>
                        </w:pPr>
                        <w:proofErr w:type="gramStart"/>
                        <w:r w:rsidRPr="00387C81">
                          <w:rPr>
                            <w:lang w:eastAsia="zh-TW"/>
                          </w:rPr>
                          <w:t>理署</w:t>
                        </w:r>
                        <w:proofErr w:type="gramEnd"/>
                        <w:r w:rsidRPr="00387C81">
                          <w:rPr>
                            <w:lang w:eastAsia="zh-TW"/>
                          </w:rPr>
                          <w:t>（</w:t>
                        </w:r>
                        <w:r w:rsidRPr="00387C81">
                          <w:rPr>
                            <w:lang w:eastAsia="zh-TW"/>
                          </w:rPr>
                          <w:t>PEZA</w:t>
                        </w:r>
                        <w:r w:rsidRPr="00387C81">
                          <w:rPr>
                            <w:lang w:eastAsia="zh-TW"/>
                          </w:rPr>
                          <w:t>）登記</w:t>
                        </w:r>
                      </w:p>
                    </w:txbxContent>
                  </v:textbox>
                </v:shape>
                <v:shape id="Text Box 91" o:spid="_x0000_s1124" type="#_x0000_t202" style="position:absolute;top:46229;width:18002;height:4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" filled="f" stroked="f">
                  <v:textbox inset=".99997mm,.99997mm,.99997mm,.99997mm">
                    <w:txbxContent>
                      <w:p w14:paraId="431B7F0E" w14:textId="77777777" w:rsidR="006F27EB" w:rsidRPr="00387C81" w:rsidRDefault="006F27EB" w:rsidP="00387C81">
                        <w:pPr>
                          <w:spacing w:line="260" w:lineRule="exact"/>
                          <w:ind w:firstLineChars="0" w:firstLine="0"/>
                          <w:jc w:val="center"/>
                          <w:rPr>
                            <w:lang w:eastAsia="zh-TW"/>
                          </w:rPr>
                        </w:pPr>
                        <w:r w:rsidRPr="00387C81">
                          <w:rPr>
                            <w:lang w:eastAsia="zh-TW"/>
                          </w:rPr>
                          <w:t>環境遵循證書</w:t>
                        </w:r>
                      </w:p>
                      <w:p w14:paraId="10E6152E" w14:textId="77777777" w:rsidR="006F27EB" w:rsidRPr="00387C81" w:rsidRDefault="006F27EB" w:rsidP="00387C81">
                        <w:pPr>
                          <w:spacing w:line="260" w:lineRule="exact"/>
                          <w:ind w:firstLineChars="0" w:firstLine="0"/>
                          <w:jc w:val="center"/>
                          <w:rPr>
                            <w:lang w:eastAsia="zh-TW"/>
                          </w:rPr>
                        </w:pPr>
                        <w:r w:rsidRPr="00387C81">
                          <w:rPr>
                            <w:lang w:eastAsia="zh-TW"/>
                          </w:rPr>
                          <w:t>（</w:t>
                        </w:r>
                        <w:r w:rsidRPr="00387C81">
                          <w:rPr>
                            <w:lang w:eastAsia="zh-TW"/>
                          </w:rPr>
                          <w:t>ECC</w:t>
                        </w:r>
                        <w:r w:rsidRPr="00387C81">
                          <w:rPr>
                            <w:lang w:eastAsia="zh-TW"/>
                          </w:rPr>
                          <w:t>）之申請</w:t>
                        </w:r>
                      </w:p>
                    </w:txbxContent>
                  </v:textbox>
                </v:shape>
                <v:shape id="_x0000_s1125" type="#_x0000_t202" style="position:absolute;left:25203;top:12605;width:18002;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" filled="f" stroked="f">
                  <v:textbox inset=".99997mm,.99997mm,.99997mm,.99997mm">
                    <w:txbxContent>
                      <w:p w14:paraId="65C73810" w14:textId="77777777" w:rsidR="006F27EB" w:rsidRPr="00387C81" w:rsidRDefault="006F27EB" w:rsidP="00387C81">
                        <w:pPr>
                          <w:snapToGrid w:val="0"/>
                          <w:spacing w:before="128"/>
                          <w:ind w:firstLineChars="0" w:firstLine="0"/>
                          <w:jc w:val="center"/>
                        </w:pPr>
                        <w:r w:rsidRPr="00387C81">
                          <w:t>匯入實收資本額</w:t>
                        </w:r>
                      </w:p>
                    </w:txbxContent>
                  </v:textbox>
                </v:shape>
                <v:shape id="Text Box 93" o:spid="_x0000_s1126" type="#_x0000_t202" style="position:absolute;width:18002;height:4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" filled="f" stroked="f">
                  <v:textbox inset=".99997mm,.99997mm,.99997mm,.99997mm">
                    <w:txbxContent>
                      <w:p w14:paraId="26BE9A0D" w14:textId="77777777" w:rsidR="006F27EB" w:rsidRPr="00387C81" w:rsidRDefault="006F27EB" w:rsidP="00387C81">
                        <w:pPr>
                          <w:spacing w:line="260" w:lineRule="exact"/>
                          <w:ind w:firstLineChars="0" w:firstLine="0"/>
                          <w:jc w:val="center"/>
                          <w:rPr>
                            <w:lang w:eastAsia="zh-TW"/>
                          </w:rPr>
                        </w:pPr>
                        <w:r w:rsidRPr="00387C81">
                          <w:rPr>
                            <w:lang w:eastAsia="zh-TW"/>
                          </w:rPr>
                          <w:t>準備專案可行性</w:t>
                        </w:r>
                      </w:p>
                      <w:p w14:paraId="7928AF33" w14:textId="77777777" w:rsidR="006F27EB" w:rsidRPr="00387C81" w:rsidRDefault="006F27EB" w:rsidP="00387C81">
                        <w:pPr>
                          <w:spacing w:line="260" w:lineRule="exact"/>
                          <w:ind w:firstLineChars="0" w:firstLine="0"/>
                          <w:jc w:val="center"/>
                          <w:rPr>
                            <w:lang w:eastAsia="zh-TW"/>
                          </w:rPr>
                        </w:pPr>
                        <w:r w:rsidRPr="00387C81">
                          <w:rPr>
                            <w:lang w:eastAsia="zh-TW"/>
                          </w:rPr>
                          <w:t>研究及相關文件</w:t>
                        </w:r>
                      </w:p>
                      <w:p w14:paraId="28D6267F" w14:textId="77777777" w:rsidR="006F27EB" w:rsidRPr="00387C81" w:rsidRDefault="006F27EB" w:rsidP="00387C81">
                        <w:pPr>
                          <w:spacing w:line="240" w:lineRule="exact"/>
                          <w:ind w:firstLineChars="0" w:firstLine="0"/>
                          <w:rPr>
                            <w:lang w:eastAsia="zh-TW"/>
                          </w:rPr>
                        </w:pPr>
                      </w:p>
                    </w:txbxContent>
                  </v:textbox>
                </v:shape>
                <v:shape id="Text Box 94" o:spid="_x0000_s1127" type="#_x0000_t202" style="position:absolute;left:25203;top:21013;width:18002;height:42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" filled="f" stroked="f">
                  <v:textbox inset=".99997mm,.99997mm,.99997mm,.99997mm">
                    <w:txbxContent>
                      <w:p w14:paraId="3A8FB06D" w14:textId="77777777" w:rsidR="006F27EB" w:rsidRPr="00387C81" w:rsidRDefault="006F27EB" w:rsidP="00387C81">
                        <w:pPr>
                          <w:snapToGrid w:val="0"/>
                          <w:spacing w:before="128"/>
                          <w:ind w:firstLineChars="0" w:firstLine="0"/>
                          <w:jc w:val="center"/>
                        </w:pPr>
                        <w:r w:rsidRPr="00387C81">
                          <w:t>銀行證明</w:t>
                        </w:r>
                      </w:p>
                    </w:txbxContent>
                  </v:textbox>
                </v:shape>
                <v:shape id="Text Box 95" o:spid="_x0000_s1128" type="#_x0000_t202" style="position:absolute;left:25203;top:29420;width:18002;height:4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" filled="f" stroked="f">
                  <v:textbox inset="0,.99997mm,0,.99997mm">
                    <w:txbxContent>
                      <w:p w14:paraId="35701AB8" w14:textId="77777777" w:rsidR="006F27EB" w:rsidRPr="00387C81" w:rsidRDefault="006F27EB" w:rsidP="00387C81">
                        <w:pPr>
                          <w:snapToGrid w:val="0"/>
                          <w:spacing w:line="240" w:lineRule="exact"/>
                          <w:ind w:firstLineChars="0" w:firstLine="0"/>
                          <w:jc w:val="center"/>
                          <w:rPr>
                            <w:lang w:eastAsia="zh-TW"/>
                          </w:rPr>
                        </w:pPr>
                        <w:r w:rsidRPr="00387C81">
                          <w:rPr>
                            <w:sz w:val="20"/>
                            <w:szCs w:val="20"/>
                            <w:lang w:eastAsia="zh-TW"/>
                          </w:rPr>
                          <w:t>如是成衣，須提報成衣及</w:t>
                        </w:r>
                      </w:p>
                      <w:p w14:paraId="28BDC582" w14:textId="77777777" w:rsidR="006F27EB" w:rsidRPr="00387C81" w:rsidRDefault="006F27EB" w:rsidP="00387C81">
                        <w:pPr>
                          <w:snapToGrid w:val="0"/>
                          <w:spacing w:line="240" w:lineRule="exact"/>
                          <w:ind w:firstLineChars="0" w:firstLine="0"/>
                          <w:jc w:val="center"/>
                          <w:rPr>
                            <w:lang w:eastAsia="zh-TW"/>
                          </w:rPr>
                        </w:pPr>
                        <w:r w:rsidRPr="00387C81">
                          <w:rPr>
                            <w:sz w:val="20"/>
                            <w:szCs w:val="20"/>
                            <w:lang w:eastAsia="zh-TW"/>
                          </w:rPr>
                          <w:t>紡織品出口委員會（</w:t>
                        </w:r>
                        <w:r w:rsidRPr="00387C81">
                          <w:rPr>
                            <w:sz w:val="20"/>
                            <w:szCs w:val="20"/>
                            <w:lang w:eastAsia="zh-TW"/>
                          </w:rPr>
                          <w:t>GETB</w:t>
                        </w:r>
                        <w:r w:rsidRPr="00387C81">
                          <w:rPr>
                            <w:sz w:val="20"/>
                            <w:szCs w:val="20"/>
                            <w:lang w:eastAsia="zh-TW"/>
                          </w:rPr>
                          <w:t>）</w:t>
                        </w:r>
                      </w:p>
                    </w:txbxContent>
                  </v:textbox>
                </v:shape>
                <v:shape id="Text Box 96" o:spid="_x0000_s1129" type="#_x0000_t202" style="position:absolute;left:25203;top:46229;width:18002;height:41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" filled="f" stroked="f">
                  <v:textbox inset=".99997mm,.99997mm,.99997mm,.99997mm">
                    <w:txbxContent>
                      <w:p w14:paraId="134EDCB4" w14:textId="77777777" w:rsidR="006F27EB" w:rsidRPr="00387C81" w:rsidRDefault="006F27EB" w:rsidP="00387C81">
                        <w:pPr>
                          <w:spacing w:line="260" w:lineRule="exact"/>
                          <w:ind w:firstLineChars="0" w:firstLine="0"/>
                          <w:jc w:val="center"/>
                          <w:rPr>
                            <w:lang w:eastAsia="zh-TW"/>
                          </w:rPr>
                        </w:pPr>
                        <w:r w:rsidRPr="00387C81">
                          <w:rPr>
                            <w:lang w:eastAsia="zh-TW"/>
                          </w:rPr>
                          <w:t>國稅局及其他</w:t>
                        </w:r>
                      </w:p>
                      <w:p w14:paraId="53759C03" w14:textId="77777777" w:rsidR="006F27EB" w:rsidRPr="00387C81" w:rsidRDefault="006F27EB" w:rsidP="00387C81">
                        <w:pPr>
                          <w:spacing w:line="260" w:lineRule="exact"/>
                          <w:ind w:firstLineChars="0" w:firstLine="0"/>
                          <w:jc w:val="center"/>
                          <w:rPr>
                            <w:lang w:eastAsia="zh-TW"/>
                          </w:rPr>
                        </w:pPr>
                        <w:r w:rsidRPr="00387C81">
                          <w:rPr>
                            <w:lang w:eastAsia="zh-TW"/>
                          </w:rPr>
                          <w:t>政府部門登記</w:t>
                        </w:r>
                      </w:p>
                    </w:txbxContent>
                  </v:textbox>
                </v:shape>
                <v:shape id="Text Box 97" o:spid="_x0000_s1130" type="#_x0000_t202" style="position:absolute;left:25203;top:4197;width:18002;height:4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" filled="f" stroked="f">
                  <v:textbox inset=".99997mm,.99997mm,.99997mm,.99997mm">
                    <w:txbxContent>
                      <w:p w14:paraId="61EF08E3" w14:textId="77777777" w:rsidR="006F27EB" w:rsidRPr="00387C81" w:rsidRDefault="006F27EB" w:rsidP="00387C81">
                        <w:pPr>
                          <w:snapToGrid w:val="0"/>
                          <w:spacing w:before="128"/>
                          <w:ind w:firstLineChars="0" w:firstLine="0"/>
                          <w:jc w:val="center"/>
                          <w:rPr>
                            <w:lang w:eastAsia="zh-TW"/>
                          </w:rPr>
                        </w:pPr>
                        <w:r w:rsidRPr="00387C81">
                          <w:rPr>
                            <w:lang w:eastAsia="zh-TW"/>
                          </w:rPr>
                          <w:t>準備證管會（</w:t>
                        </w:r>
                        <w:r w:rsidRPr="00387C81">
                          <w:rPr>
                            <w:lang w:eastAsia="zh-TW"/>
                          </w:rPr>
                          <w:t>SEC</w:t>
                        </w:r>
                        <w:r w:rsidRPr="00387C81">
                          <w:rPr>
                            <w:lang w:eastAsia="zh-TW"/>
                          </w:rPr>
                          <w:t>）文件</w:t>
                        </w:r>
                      </w:p>
                    </w:txbxContent>
                  </v:textbox>
                </v:shape>
                <v:shape id="Line 98" o:spid="_x0000_s1131" type="#_x0000_t32" style="position:absolute;left:9004;top:4197;width:0;height:42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" strokeweight=".26467mm">
                  <v:stroke endarrow="open"/>
                </v:shape>
                <v:shape id="Line 99" o:spid="_x0000_s1132" type="#_x0000_t32" style="position:absolute;left:9004;top:12605;width:0;height:42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" strokeweight=".26467mm">
                  <v:stroke endarrow="open"/>
                </v:shape>
                <v:shape id="Line 100" o:spid="_x0000_s1133" type="#_x0000_t32" style="position:absolute;left:9004;top:21013;width:0;height:42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" strokeweight=".26467mm">
                  <v:stroke endarrow="open"/>
                </v:shape>
                <v:shape id="Line 101" o:spid="_x0000_s1134" type="#_x0000_t32" style="position:absolute;left:9004;top:29420;width:0;height:41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" strokeweight=".26467mm">
                  <v:stroke endarrow="open"/>
                </v:shape>
                <v:shape id="Line 102" o:spid="_x0000_s1135" type="#_x0000_t32" style="position:absolute;left:18002;top:35720;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" strokeweight=".26467mm"/>
                <v:shape id="Line 103" o:spid="_x0000_s1136" type="#_x0000_t32" style="position:absolute;left:21602;top:35720;width:0;height:62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" strokeweight=".26467mm"/>
                <v:shape id="Line 104" o:spid="_x0000_s1137" type="#_x0000_t32" style="position:absolute;left:9004;top:42026;width:0;height:42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" strokeweight=".26467mm">
                  <v:stroke endarrow="open"/>
                </v:shape>
                <v:shape id="Line 105" o:spid="_x0000_s1138" type="#_x0000_t32" style="position:absolute;left:34207;top:42026;width:0;height:420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" strokeweight=".26467mm">
                  <v:stroke endarrow="open"/>
                </v:shape>
                <v:shape id="Line 106" o:spid="_x0000_s1139" type="#_x0000_t32" style="position:absolute;left:9004;top:42026;width:252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" strokeweight=".26467mm"/>
                <v:shape id="Line 107" o:spid="_x0000_s1140" type="#_x0000_t32" style="position:absolute;left:9004;top:31522;width:1619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" strokeweight=".26467mm">
                  <v:stroke endarrow="open"/>
                </v:shape>
                <v:shape id="Line 108" o:spid="_x0000_s1141" type="#_x0000_t32" style="position:absolute;left:43205;top:6305;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" strokeweight=".26467mm"/>
                <v:shape id="Line 109" o:spid="_x0000_s1142" type="#_x0000_t32" style="position:absolute;left:43205;top:14707;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" strokeweight=".26467mm">
                  <v:stroke endarrow="open"/>
                </v:shape>
                <v:shape id="Line 110" o:spid="_x0000_s1143" type="#_x0000_t32" style="position:absolute;left:43205;top:23114;width:3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" strokeweight=".26467mm">
                  <v:stroke endarrow="open"/>
                </v:shape>
                <v:shape id="Line 111" o:spid="_x0000_s1144" type="#_x0000_t32" style="position:absolute;left:18002;top:27318;width:287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" strokeweight=".26467mm">
                  <v:stroke startarrow="open"/>
                </v:shape>
                <v:shape id="Line 112" o:spid="_x0000_s1145" type="#_x0000_t32" style="position:absolute;left:46805;top:6305;width:0;height:210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" strokeweight=".26467mm"/>
                <v:shape id="Text Box 113" o:spid="_x0000_s1146" type="#_x0000_t202" style="position:absolute;top:13312;width:7200;height: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" filled="f" stroked="f">
                  <v:textbox inset=".99997mm,.99997mm,.99997mm,.99997mm">
                    <w:txbxContent>
                      <w:p w14:paraId="2A34D897" w14:textId="77777777" w:rsidR="006F27EB" w:rsidRPr="00387C81" w:rsidRDefault="006F27EB" w:rsidP="00387C81">
                        <w:pPr>
                          <w:snapToGrid w:val="0"/>
                          <w:ind w:firstLineChars="0" w:firstLine="0"/>
                        </w:pPr>
                        <w:r w:rsidRPr="00387C81">
                          <w:t>2</w:t>
                        </w:r>
                        <w:r w:rsidRPr="00387C81">
                          <w:t>週</w:t>
                        </w:r>
                      </w:p>
                    </w:txbxContent>
                  </v:textbox>
                </v:shape>
                <v:shape id="Text Box 114" o:spid="_x0000_s1147" type="#_x0000_t202" style="position:absolute;top:21713;width:7200;height:2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" filled="f" stroked="f">
                  <v:textbox inset=".99997mm,.99997mm,.99997mm,.99997mm">
                    <w:txbxContent>
                      <w:p w14:paraId="4865D074" w14:textId="77777777" w:rsidR="006F27EB" w:rsidRPr="00387C81" w:rsidRDefault="006F27EB" w:rsidP="00387C81">
                        <w:pPr>
                          <w:snapToGrid w:val="0"/>
                          <w:ind w:firstLineChars="0" w:firstLine="0"/>
                        </w:pPr>
                        <w:r w:rsidRPr="00387C81">
                          <w:t>2</w:t>
                        </w:r>
                        <w:r w:rsidRPr="00387C81">
                          <w:t>天</w:t>
                        </w:r>
                      </w:p>
                    </w:txbxContent>
                  </v:textbox>
                </v:shape>
                <v:shape id="Text Box 115" o:spid="_x0000_s1148" type="#_x0000_t202" style="position:absolute;top:30121;width:7200;height: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" filled="f" stroked="f">
                  <v:textbox inset=".99997mm,.99997mm,.99997mm,.99997mm">
                    <w:txbxContent>
                      <w:p w14:paraId="04FAC371" w14:textId="77777777" w:rsidR="006F27EB" w:rsidRPr="00387C81" w:rsidRDefault="006F27EB" w:rsidP="00387C81">
                        <w:pPr>
                          <w:snapToGrid w:val="0"/>
                          <w:ind w:firstLineChars="0" w:firstLine="0"/>
                        </w:pPr>
                        <w:r w:rsidRPr="00387C81">
                          <w:t>2</w:t>
                        </w:r>
                        <w:r w:rsidRPr="00387C81">
                          <w:t>天</w:t>
                        </w:r>
                      </w:p>
                    </w:txbxContent>
                  </v:textbox>
                </v:shape>
                <v:shape id="Text Box 116" o:spid="_x0000_s1149" type="#_x0000_t202" style="position:absolute;top:38522;width:7200;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" filled="f" stroked="f">
                  <v:textbox inset=".99997mm,.99997mm,.99997mm,.99997mm">
                    <w:txbxContent>
                      <w:p w14:paraId="23287C9A" w14:textId="77777777" w:rsidR="006F27EB" w:rsidRPr="00387C81" w:rsidRDefault="006F27EB" w:rsidP="00387C81">
                        <w:pPr>
                          <w:snapToGrid w:val="0"/>
                          <w:ind w:firstLineChars="0" w:firstLine="0"/>
                        </w:pPr>
                        <w:r w:rsidRPr="00387C81">
                          <w:t>1</w:t>
                        </w:r>
                        <w:r w:rsidRPr="00387C81">
                          <w:t>天</w:t>
                        </w:r>
                      </w:p>
                    </w:txbxContent>
                  </v:textbox>
                </v:shape>
                <v:shape id="Text Box 117" o:spid="_x0000_s1150" type="#_x0000_t202" style="position:absolute;left:25203;top:51134;width:10801;height: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" filled="f" stroked="f">
                  <v:textbox inset=".99997mm,.99997mm,.99997mm,.99997mm">
                    <w:txbxContent>
                      <w:p w14:paraId="6340DC69" w14:textId="77777777" w:rsidR="006F27EB" w:rsidRPr="00387C81" w:rsidRDefault="006F27EB" w:rsidP="00387C81">
                        <w:pPr>
                          <w:snapToGrid w:val="0"/>
                          <w:ind w:firstLineChars="0" w:firstLine="0"/>
                        </w:pPr>
                        <w:r w:rsidRPr="00387C81">
                          <w:t>視情況而定</w:t>
                        </w:r>
                      </w:p>
                    </w:txbxContent>
                  </v:textbox>
                </v:shape>
                <v:shape id="Text Box 118" o:spid="_x0000_s1151" type="#_x0000_t202" style="position:absolute;top:4904;width:7200;height:2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" filled="f" stroked="f">
                  <v:textbox inset=".99997mm,.99997mm,.99997mm,.99997mm">
                    <w:txbxContent>
                      <w:p w14:paraId="4A549863" w14:textId="77777777" w:rsidR="006F27EB" w:rsidRPr="00387C81" w:rsidRDefault="006F27EB" w:rsidP="00387C81">
                        <w:pPr>
                          <w:snapToGrid w:val="0"/>
                          <w:ind w:firstLineChars="0" w:firstLine="0"/>
                        </w:pPr>
                        <w:r w:rsidRPr="00387C81">
                          <w:t>1</w:t>
                        </w:r>
                        <w:r w:rsidRPr="00387C81">
                          <w:t>週</w:t>
                        </w:r>
                      </w:p>
                    </w:txbxContent>
                  </v:textbox>
                </v:shape>
                <v:shape id="Text Box 119" o:spid="_x0000_s1152" type="#_x0000_t202" style="position:absolute;top:51134;width:7200;height:28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" filled="f" stroked="f">
                  <v:textbox inset=".99997mm,.99997mm,.99997mm,.99997mm">
                    <w:txbxContent>
                      <w:p w14:paraId="2A66EB8D" w14:textId="77777777" w:rsidR="006F27EB" w:rsidRPr="00387C81" w:rsidRDefault="006F27EB" w:rsidP="00387C81">
                        <w:pPr>
                          <w:snapToGrid w:val="0"/>
                          <w:ind w:firstLineChars="0" w:firstLine="0"/>
                        </w:pPr>
                        <w:r w:rsidRPr="00387C81">
                          <w:t>1</w:t>
                        </w:r>
                        <w:r w:rsidRPr="00387C81">
                          <w:t>個月</w:t>
                        </w:r>
                      </w:p>
                    </w:txbxContent>
                  </v:textbox>
                </v:shape>
                <v:shape id="Text Box 120" o:spid="_x0000_s1153" type="#_x0000_t202" style="position:absolute;left:25203;top:25395;width:18002;height:17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" filled="f" stroked="f">
                  <v:textbox inset=".99997mm,0,.99997mm,0">
                    <w:txbxContent>
                      <w:p w14:paraId="4967550B" w14:textId="77777777" w:rsidR="006F27EB" w:rsidRPr="00387C81" w:rsidRDefault="006F27EB" w:rsidP="00387C81">
                        <w:pPr>
                          <w:snapToGrid w:val="0"/>
                          <w:ind w:firstLineChars="0" w:firstLine="0"/>
                        </w:pPr>
                        <w:r w:rsidRPr="00387C81">
                          <w:rPr>
                            <w:sz w:val="20"/>
                            <w:szCs w:val="20"/>
                          </w:rPr>
                          <w:t>兩星期</w:t>
                        </w:r>
                      </w:p>
                    </w:txbxContent>
                  </v:textbox>
                </v:shape>
                <w10:anchorlock/>
              </v:group>
            </w:pict>
          </mc:Fallback>
        </mc:AlternateContent>
      </w:r>
    </w:p>
    <w:tbl>
      <w:tblPr>
        <w:tblW w:w="5962" w:type="dxa"/>
        <w:jc w:val="right"/>
        <w:tblLayout w:type="fixed"/>
        <w:tblCellMar>
          <w:left w:w="10" w:type="dxa"/>
          <w:right w:w="10" w:type="dxa"/>
        </w:tblCellMar>
        <w:tblLook w:val="04A0" w:firstRow="1" w:lastRow="0" w:firstColumn="1" w:lastColumn="0" w:noHBand="0" w:noVBand="1"/>
      </w:tblPr>
      <w:tblGrid>
        <w:gridCol w:w="784"/>
        <w:gridCol w:w="5178"/>
      </w:tblGrid>
      <w:tr w:rsidR="007220F4" w:rsidRPr="007220F4" w14:paraId="2E58BBBD" w14:textId="77777777" w:rsidTr="002065D2">
        <w:trPr>
          <w:cantSplit/>
          <w:jc w:val="right"/>
        </w:trPr>
        <w:tc>
          <w:tcPr>
            <w:tcW w:w="5962" w:type="dxa"/>
            <w:gridSpan w:val="2"/>
            <w:tcMar>
              <w:top w:w="0" w:type="dxa"/>
              <w:left w:w="28" w:type="dxa"/>
              <w:bottom w:w="0" w:type="dxa"/>
              <w:right w:w="28" w:type="dxa"/>
            </w:tcMar>
          </w:tcPr>
          <w:p w14:paraId="7A7D2747" w14:textId="77777777" w:rsidR="007B2B75" w:rsidRPr="007220F4" w:rsidRDefault="007B2B75" w:rsidP="00E43F92">
            <w:pPr>
              <w:snapToGrid w:val="0"/>
              <w:ind w:firstLineChars="0" w:firstLine="0"/>
            </w:pPr>
            <w:r w:rsidRPr="007220F4">
              <w:t>簡寫說明：</w:t>
            </w:r>
          </w:p>
        </w:tc>
      </w:tr>
      <w:tr w:rsidR="007220F4" w:rsidRPr="007220F4" w14:paraId="6FBF5F70" w14:textId="77777777" w:rsidTr="002065D2">
        <w:trPr>
          <w:jc w:val="right"/>
        </w:trPr>
        <w:tc>
          <w:tcPr>
            <w:tcW w:w="784" w:type="dxa"/>
            <w:tcBorders>
              <w:right w:val="single" w:sz="4" w:space="0" w:color="000000"/>
            </w:tcBorders>
            <w:tcMar>
              <w:top w:w="0" w:type="dxa"/>
              <w:left w:w="28" w:type="dxa"/>
              <w:bottom w:w="0" w:type="dxa"/>
              <w:right w:w="28" w:type="dxa"/>
            </w:tcMar>
          </w:tcPr>
          <w:p w14:paraId="1D271FB3" w14:textId="77777777" w:rsidR="007B2B75" w:rsidRPr="007220F4" w:rsidRDefault="007B2B75" w:rsidP="00E43F92">
            <w:pPr>
              <w:snapToGrid w:val="0"/>
              <w:spacing w:line="300" w:lineRule="exact"/>
              <w:ind w:firstLineChars="0" w:firstLine="0"/>
            </w:pPr>
            <w:r w:rsidRPr="007220F4">
              <w:t>PERD</w:t>
            </w:r>
          </w:p>
          <w:p w14:paraId="00F7C7EF" w14:textId="77777777" w:rsidR="007B2B75" w:rsidRPr="007220F4" w:rsidRDefault="007B2B75" w:rsidP="00E43F92">
            <w:pPr>
              <w:snapToGrid w:val="0"/>
              <w:spacing w:line="300" w:lineRule="exact"/>
              <w:ind w:firstLineChars="0" w:firstLine="0"/>
            </w:pPr>
          </w:p>
          <w:p w14:paraId="3CBDCE40" w14:textId="77777777" w:rsidR="007B2B75" w:rsidRPr="007220F4" w:rsidRDefault="007B2B75" w:rsidP="00E43F92">
            <w:pPr>
              <w:snapToGrid w:val="0"/>
              <w:spacing w:line="300" w:lineRule="exact"/>
              <w:ind w:firstLineChars="0" w:firstLine="0"/>
            </w:pPr>
            <w:r w:rsidRPr="007220F4">
              <w:t>SEC</w:t>
            </w:r>
          </w:p>
          <w:p w14:paraId="589E5074" w14:textId="77777777" w:rsidR="007B2B75" w:rsidRPr="007220F4" w:rsidRDefault="007B2B75" w:rsidP="00E43F92">
            <w:pPr>
              <w:snapToGrid w:val="0"/>
              <w:spacing w:line="300" w:lineRule="exact"/>
              <w:ind w:firstLineChars="0" w:firstLine="0"/>
              <w:rPr>
                <w:lang w:eastAsia="zh-TW"/>
              </w:rPr>
            </w:pPr>
          </w:p>
          <w:p w14:paraId="4C816A53" w14:textId="77777777" w:rsidR="007B2B75" w:rsidRPr="007220F4" w:rsidRDefault="007B2B75" w:rsidP="00E43F92">
            <w:pPr>
              <w:snapToGrid w:val="0"/>
              <w:spacing w:line="300" w:lineRule="exact"/>
              <w:ind w:firstLineChars="0" w:firstLine="0"/>
            </w:pPr>
            <w:r w:rsidRPr="007220F4">
              <w:t>GTEB</w:t>
            </w:r>
          </w:p>
          <w:p w14:paraId="1BD8D97B" w14:textId="77777777" w:rsidR="007B2B75" w:rsidRPr="007220F4" w:rsidRDefault="007B2B75" w:rsidP="00E43F92">
            <w:pPr>
              <w:snapToGrid w:val="0"/>
              <w:spacing w:line="300" w:lineRule="exact"/>
              <w:ind w:firstLineChars="0" w:firstLine="0"/>
              <w:rPr>
                <w:lang w:eastAsia="zh-TW"/>
              </w:rPr>
            </w:pPr>
          </w:p>
          <w:p w14:paraId="691C09AA" w14:textId="77777777" w:rsidR="007B2B75" w:rsidRPr="007220F4" w:rsidRDefault="007B2B75" w:rsidP="00E43F92">
            <w:pPr>
              <w:snapToGrid w:val="0"/>
              <w:spacing w:line="300" w:lineRule="exact"/>
              <w:ind w:firstLineChars="0" w:firstLine="0"/>
            </w:pPr>
            <w:r w:rsidRPr="007220F4">
              <w:t>BIR</w:t>
            </w:r>
          </w:p>
          <w:p w14:paraId="73ABB19F" w14:textId="77777777" w:rsidR="007B2B75" w:rsidRPr="007220F4" w:rsidRDefault="007B2B75" w:rsidP="00E43F92">
            <w:pPr>
              <w:snapToGrid w:val="0"/>
              <w:spacing w:line="300" w:lineRule="exact"/>
              <w:ind w:firstLineChars="0" w:firstLine="0"/>
            </w:pPr>
          </w:p>
          <w:p w14:paraId="1CCA0C10" w14:textId="77777777" w:rsidR="007B2B75" w:rsidRPr="007220F4" w:rsidRDefault="007B2B75" w:rsidP="00E43F92">
            <w:pPr>
              <w:snapToGrid w:val="0"/>
              <w:spacing w:line="300" w:lineRule="exact"/>
              <w:ind w:firstLineChars="0" w:firstLine="0"/>
            </w:pPr>
            <w:r w:rsidRPr="007220F4">
              <w:t>ECC</w:t>
            </w:r>
          </w:p>
        </w:tc>
        <w:tc>
          <w:tcPr>
            <w:tcW w:w="5178" w:type="dxa"/>
            <w:tcBorders>
              <w:left w:val="single" w:sz="4" w:space="0" w:color="000000"/>
            </w:tcBorders>
            <w:tcMar>
              <w:top w:w="0" w:type="dxa"/>
              <w:left w:w="28" w:type="dxa"/>
              <w:bottom w:w="0" w:type="dxa"/>
              <w:right w:w="28" w:type="dxa"/>
            </w:tcMar>
          </w:tcPr>
          <w:p w14:paraId="0E3D797D" w14:textId="77777777" w:rsidR="007B2B75" w:rsidRPr="007220F4" w:rsidRDefault="007B2B75" w:rsidP="00E43F92">
            <w:pPr>
              <w:snapToGrid w:val="0"/>
              <w:spacing w:line="300" w:lineRule="exact"/>
              <w:ind w:firstLineChars="0" w:firstLine="0"/>
            </w:pPr>
            <w:r w:rsidRPr="007220F4">
              <w:t>─</w:t>
            </w:r>
            <w:r w:rsidRPr="007220F4">
              <w:t>專案評估審核部</w:t>
            </w:r>
          </w:p>
          <w:p w14:paraId="676A624F" w14:textId="77777777" w:rsidR="007B2B75" w:rsidRPr="007220F4" w:rsidRDefault="007B2B75" w:rsidP="00E43F92">
            <w:pPr>
              <w:snapToGrid w:val="0"/>
              <w:spacing w:line="300" w:lineRule="exact"/>
              <w:ind w:firstLineChars="0" w:firstLine="0"/>
            </w:pPr>
            <w:r w:rsidRPr="007220F4">
              <w:t xml:space="preserve">　（</w:t>
            </w:r>
            <w:r w:rsidRPr="007220F4">
              <w:t>Project Evaluation and Review Department</w:t>
            </w:r>
            <w:r w:rsidRPr="007220F4">
              <w:t>）</w:t>
            </w:r>
          </w:p>
          <w:p w14:paraId="774A6FD9" w14:textId="77777777" w:rsidR="007B2B75" w:rsidRPr="007220F4" w:rsidRDefault="007B2B75" w:rsidP="00E43F92">
            <w:pPr>
              <w:snapToGrid w:val="0"/>
              <w:spacing w:line="300" w:lineRule="exact"/>
              <w:ind w:firstLineChars="0" w:firstLine="0"/>
            </w:pPr>
            <w:r w:rsidRPr="007220F4">
              <w:t>─</w:t>
            </w:r>
            <w:r w:rsidRPr="007220F4">
              <w:t>證管會</w:t>
            </w:r>
          </w:p>
          <w:p w14:paraId="7DB1E166" w14:textId="77777777" w:rsidR="007B2B75" w:rsidRPr="007220F4" w:rsidRDefault="007B2B75" w:rsidP="00E43F92">
            <w:pPr>
              <w:snapToGrid w:val="0"/>
              <w:spacing w:line="300" w:lineRule="exact"/>
              <w:ind w:firstLineChars="0" w:firstLine="0"/>
            </w:pPr>
            <w:r w:rsidRPr="007220F4">
              <w:t xml:space="preserve">　（</w:t>
            </w:r>
            <w:r w:rsidRPr="007220F4">
              <w:t>Securities and Exchange Commission</w:t>
            </w:r>
            <w:r w:rsidRPr="007220F4">
              <w:t>）</w:t>
            </w:r>
          </w:p>
          <w:p w14:paraId="2C20F2C7" w14:textId="77777777" w:rsidR="007B2B75" w:rsidRPr="007220F4" w:rsidRDefault="007B2B75" w:rsidP="00E43F92">
            <w:pPr>
              <w:snapToGrid w:val="0"/>
              <w:spacing w:line="300" w:lineRule="exact"/>
              <w:ind w:firstLineChars="0" w:firstLine="0"/>
              <w:rPr>
                <w:lang w:eastAsia="zh-TW"/>
              </w:rPr>
            </w:pPr>
            <w:proofErr w:type="gramStart"/>
            <w:r w:rsidRPr="007220F4">
              <w:rPr>
                <w:lang w:eastAsia="zh-TW"/>
              </w:rPr>
              <w:t>─</w:t>
            </w:r>
            <w:proofErr w:type="gramEnd"/>
            <w:r w:rsidRPr="007220F4">
              <w:rPr>
                <w:lang w:eastAsia="zh-TW"/>
              </w:rPr>
              <w:t>成衣及紡織品出口委員會</w:t>
            </w:r>
          </w:p>
          <w:p w14:paraId="070E855A" w14:textId="77777777" w:rsidR="007B2B75" w:rsidRPr="007220F4" w:rsidRDefault="007B2B75" w:rsidP="00E43F92">
            <w:pPr>
              <w:snapToGrid w:val="0"/>
              <w:spacing w:line="300" w:lineRule="exact"/>
              <w:ind w:firstLineChars="0" w:firstLine="0"/>
            </w:pPr>
            <w:r w:rsidRPr="007220F4">
              <w:rPr>
                <w:lang w:eastAsia="zh-TW"/>
              </w:rPr>
              <w:t xml:space="preserve">　</w:t>
            </w:r>
            <w:r w:rsidRPr="007220F4">
              <w:t>（</w:t>
            </w:r>
            <w:r w:rsidRPr="007220F4">
              <w:t>Garments and Textile Export Board</w:t>
            </w:r>
            <w:r w:rsidRPr="007220F4">
              <w:t>）</w:t>
            </w:r>
          </w:p>
          <w:p w14:paraId="531E84FE" w14:textId="77777777" w:rsidR="007B2B75" w:rsidRPr="007220F4" w:rsidRDefault="007B2B75" w:rsidP="00E43F92">
            <w:pPr>
              <w:snapToGrid w:val="0"/>
              <w:spacing w:line="300" w:lineRule="exact"/>
              <w:ind w:firstLineChars="0" w:firstLine="0"/>
            </w:pPr>
            <w:r w:rsidRPr="007220F4">
              <w:t>─</w:t>
            </w:r>
            <w:r w:rsidRPr="007220F4">
              <w:t>國稅局</w:t>
            </w:r>
          </w:p>
          <w:p w14:paraId="54E0E00F" w14:textId="77777777" w:rsidR="007B2B75" w:rsidRPr="007220F4" w:rsidRDefault="007B2B75" w:rsidP="00E43F92">
            <w:pPr>
              <w:snapToGrid w:val="0"/>
              <w:spacing w:line="300" w:lineRule="exact"/>
              <w:ind w:firstLineChars="0" w:firstLine="0"/>
            </w:pPr>
            <w:r w:rsidRPr="007220F4">
              <w:t xml:space="preserve">　（</w:t>
            </w:r>
            <w:r w:rsidRPr="007220F4">
              <w:t>Bureau of Internal Revenue</w:t>
            </w:r>
            <w:r w:rsidRPr="007220F4">
              <w:t>）</w:t>
            </w:r>
          </w:p>
          <w:p w14:paraId="52008CD8" w14:textId="77777777" w:rsidR="007B2B75" w:rsidRPr="007220F4" w:rsidRDefault="007B2B75" w:rsidP="00E43F92">
            <w:pPr>
              <w:snapToGrid w:val="0"/>
              <w:spacing w:line="300" w:lineRule="exact"/>
              <w:ind w:firstLineChars="0" w:firstLine="0"/>
            </w:pPr>
            <w:r w:rsidRPr="007220F4">
              <w:t>─</w:t>
            </w:r>
            <w:r w:rsidRPr="007220F4">
              <w:t>環境遵循證書</w:t>
            </w:r>
          </w:p>
          <w:p w14:paraId="7A281BCC" w14:textId="77777777" w:rsidR="007B2B75" w:rsidRPr="007220F4" w:rsidRDefault="007B2B75" w:rsidP="00E43F92">
            <w:pPr>
              <w:snapToGrid w:val="0"/>
              <w:ind w:firstLineChars="0" w:firstLine="0"/>
            </w:pPr>
            <w:r w:rsidRPr="007220F4">
              <w:t xml:space="preserve">　（</w:t>
            </w:r>
            <w:r w:rsidRPr="007220F4">
              <w:t>Environmental Clearance Certificate</w:t>
            </w:r>
            <w:r w:rsidRPr="007220F4">
              <w:t>）</w:t>
            </w:r>
          </w:p>
        </w:tc>
      </w:tr>
    </w:tbl>
    <w:p w14:paraId="1BBD2F1F" w14:textId="3999E1A8" w:rsidR="007B2B75" w:rsidRPr="007220F4" w:rsidRDefault="00982C00" w:rsidP="00387C81">
      <w:pPr>
        <w:pStyle w:val="a6"/>
        <w:ind w:left="945" w:hanging="709"/>
        <w:rPr>
          <w:color w:val="auto"/>
        </w:rPr>
      </w:pPr>
      <w:r w:rsidRPr="007220F4">
        <w:rPr>
          <w:color w:val="auto"/>
        </w:rPr>
        <w:lastRenderedPageBreak/>
        <w:t>（六）</w:t>
      </w:r>
      <w:r w:rsidR="007B2B75" w:rsidRPr="007220F4">
        <w:rPr>
          <w:color w:val="auto"/>
        </w:rPr>
        <w:t>蘇比克灣管理局（</w:t>
      </w:r>
      <w:r w:rsidR="007B2B75" w:rsidRPr="007220F4">
        <w:rPr>
          <w:color w:val="auto"/>
        </w:rPr>
        <w:t>SBMA</w:t>
      </w:r>
      <w:r w:rsidR="007B2B75" w:rsidRPr="007220F4">
        <w:rPr>
          <w:color w:val="auto"/>
        </w:rPr>
        <w:t>）登記流程</w:t>
      </w:r>
    </w:p>
    <w:p w14:paraId="43C56D3C" w14:textId="77777777" w:rsidR="007B2B75" w:rsidRPr="007220F4" w:rsidRDefault="007B2B75" w:rsidP="00387C81">
      <w:pPr>
        <w:pStyle w:val="af2"/>
        <w:ind w:left="1417" w:hanging="472"/>
      </w:pPr>
      <w:r w:rsidRPr="007220F4">
        <w:t>１、外國企業登記手續</w:t>
      </w:r>
    </w:p>
    <w:p w14:paraId="07FC80C0" w14:textId="77777777" w:rsidR="007B2B75" w:rsidRPr="007220F4" w:rsidRDefault="007B2B75" w:rsidP="00E43F92">
      <w:pPr>
        <w:ind w:firstLineChars="0" w:firstLine="0"/>
        <w:jc w:val="center"/>
        <w:rPr>
          <w:lang w:eastAsia="zh-TW"/>
        </w:rPr>
      </w:pPr>
      <w:r w:rsidRPr="007220F4">
        <w:rPr>
          <w:noProof/>
          <w:lang w:eastAsia="zh-TW"/>
        </w:rPr>
        <mc:AlternateContent>
          <mc:Choice Requires="wpg">
            <w:drawing>
              <wp:inline distT="0" distB="0" distL="0" distR="0" wp14:anchorId="2761C96A" wp14:editId="7C48A633">
                <wp:extent cx="5039996" cy="7200000"/>
                <wp:effectExtent l="0" t="0" r="0" b="20320"/>
                <wp:docPr id="1292195203" name="Group 121"/>
                <wp:cNvGraphicFramePr/>
                <a:graphic xmlns:a="http://schemas.openxmlformats.org/drawingml/2006/main">
                  <a:graphicData uri="http://schemas.microsoft.com/office/word/2010/wordprocessingGroup">
                    <wpg:wgp>
                      <wpg:cNvGrpSpPr/>
                      <wpg:grpSpPr>
                        <a:xfrm>
                          <a:off x="0" y="0"/>
                          <a:ext cx="5039996" cy="7200000"/>
                          <a:chOff x="0" y="0"/>
                          <a:chExt cx="5040626" cy="7200900"/>
                        </a:xfrm>
                      </wpg:grpSpPr>
                      <wps:wsp>
                        <wps:cNvPr id="2104645335" name="AutoShape 122"/>
                        <wps:cNvSpPr/>
                        <wps:spPr>
                          <a:xfrm>
                            <a:off x="2160270" y="0"/>
                            <a:ext cx="720090" cy="360045"/>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1C365227" w14:textId="77777777" w:rsidR="006F27EB" w:rsidRPr="00E43F92" w:rsidRDefault="006F27EB" w:rsidP="00E43F92">
                              <w:pPr>
                                <w:snapToGrid w:val="0"/>
                                <w:ind w:firstLineChars="0" w:firstLine="0"/>
                                <w:jc w:val="center"/>
                              </w:pPr>
                              <w:r w:rsidRPr="00E43F92">
                                <w:t>開始</w:t>
                              </w:r>
                            </w:p>
                          </w:txbxContent>
                        </wps:txbx>
                        <wps:bodyPr vert="horz" wrap="square" lIns="35999" tIns="35999" rIns="35999" bIns="0" anchor="t" anchorCtr="0" compatLnSpc="0">
                          <a:noAutofit/>
                        </wps:bodyPr>
                      </wps:wsp>
                      <wps:wsp>
                        <wps:cNvPr id="681074431" name="AutoShape 123"/>
                        <wps:cNvSpPr/>
                        <wps:spPr>
                          <a:xfrm>
                            <a:off x="1979932" y="718188"/>
                            <a:ext cx="1080135" cy="720090"/>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miter/>
                          </a:ln>
                        </wps:spPr>
                        <wps:txbx>
                          <w:txbxContent>
                            <w:p w14:paraId="6AFA5CC2" w14:textId="77777777" w:rsidR="006F27EB" w:rsidRPr="00E43F92" w:rsidRDefault="006F27EB" w:rsidP="00E43F92">
                              <w:pPr>
                                <w:snapToGrid w:val="0"/>
                                <w:ind w:firstLineChars="0" w:firstLine="0"/>
                                <w:jc w:val="center"/>
                              </w:pPr>
                              <w:r w:rsidRPr="00E43F92">
                                <w:t>在菲律賓營業？</w:t>
                              </w:r>
                            </w:p>
                          </w:txbxContent>
                        </wps:txbx>
                        <wps:bodyPr vert="horz" wrap="square" lIns="0" tIns="143999" rIns="0" bIns="35999" anchor="t" anchorCtr="0" compatLnSpc="0">
                          <a:noAutofit/>
                        </wps:bodyPr>
                      </wps:wsp>
                      <wps:wsp>
                        <wps:cNvPr id="1990994168" name="Text Box 124"/>
                        <wps:cNvSpPr txBox="1"/>
                        <wps:spPr>
                          <a:xfrm>
                            <a:off x="1800225" y="2520314"/>
                            <a:ext cx="1440180" cy="720090"/>
                          </a:xfrm>
                          <a:prstGeom prst="rect">
                            <a:avLst/>
                          </a:prstGeom>
                        </wps:spPr>
                        <wps:txbx>
                          <w:txbxContent>
                            <w:p w14:paraId="21C58054" w14:textId="77777777" w:rsidR="006F27EB" w:rsidRPr="00E43F92" w:rsidRDefault="006F27EB" w:rsidP="00E43F92">
                              <w:pPr>
                                <w:snapToGrid w:val="0"/>
                                <w:spacing w:line="320" w:lineRule="exact"/>
                                <w:ind w:firstLineChars="0" w:firstLine="0"/>
                                <w:jc w:val="center"/>
                                <w:rPr>
                                  <w:lang w:eastAsia="zh-TW"/>
                                </w:rPr>
                              </w:pPr>
                              <w:r w:rsidRPr="00E43F92">
                                <w:rPr>
                                  <w:lang w:eastAsia="zh-TW"/>
                                </w:rPr>
                                <w:t>是否僅在蘇比</w:t>
                              </w:r>
                            </w:p>
                            <w:p w14:paraId="30D8E81D" w14:textId="77777777" w:rsidR="006F27EB" w:rsidRPr="00E43F92" w:rsidRDefault="006F27EB" w:rsidP="00E43F92">
                              <w:pPr>
                                <w:snapToGrid w:val="0"/>
                                <w:spacing w:line="320" w:lineRule="exact"/>
                                <w:ind w:firstLineChars="0" w:firstLine="0"/>
                                <w:jc w:val="center"/>
                                <w:rPr>
                                  <w:lang w:eastAsia="zh-TW"/>
                                </w:rPr>
                              </w:pPr>
                              <w:proofErr w:type="gramStart"/>
                              <w:r w:rsidRPr="00E43F92">
                                <w:rPr>
                                  <w:lang w:eastAsia="zh-TW"/>
                                </w:rPr>
                                <w:t>克灣自由</w:t>
                              </w:r>
                              <w:proofErr w:type="gramEnd"/>
                              <w:r w:rsidRPr="00E43F92">
                                <w:rPr>
                                  <w:lang w:eastAsia="zh-TW"/>
                                </w:rPr>
                                <w:t>港口</w:t>
                              </w:r>
                            </w:p>
                            <w:p w14:paraId="0C4D72F6" w14:textId="77777777" w:rsidR="006F27EB" w:rsidRPr="00E43F92" w:rsidRDefault="006F27EB" w:rsidP="00E43F92">
                              <w:pPr>
                                <w:snapToGrid w:val="0"/>
                                <w:spacing w:line="320" w:lineRule="exact"/>
                                <w:ind w:firstLineChars="0" w:firstLine="0"/>
                                <w:jc w:val="center"/>
                                <w:rPr>
                                  <w:lang w:eastAsia="zh-TW"/>
                                </w:rPr>
                              </w:pPr>
                              <w:r w:rsidRPr="00E43F92">
                                <w:rPr>
                                  <w:lang w:eastAsia="zh-TW"/>
                                </w:rPr>
                                <w:t>區完全營業？</w:t>
                              </w:r>
                            </w:p>
                          </w:txbxContent>
                        </wps:txbx>
                        <wps:bodyPr vert="horz" wrap="square" lIns="35999" tIns="35999" rIns="35999" bIns="35999" anchor="t" anchorCtr="0" compatLnSpc="0">
                          <a:noAutofit/>
                        </wps:bodyPr>
                      </wps:wsp>
                      <wps:wsp>
                        <wps:cNvPr id="717747799" name="AutoShape 125"/>
                        <wps:cNvSpPr/>
                        <wps:spPr>
                          <a:xfrm>
                            <a:off x="1800225" y="2520314"/>
                            <a:ext cx="1440180" cy="720090"/>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noFill/>
                          <a:ln w="9528" cap="flat">
                            <a:solidFill>
                              <a:srgbClr val="000000"/>
                            </a:solidFill>
                            <a:prstDash val="solid"/>
                            <a:miter/>
                          </a:ln>
                        </wps:spPr>
                        <wps:bodyPr lIns="0" tIns="0" rIns="0" bIns="0"/>
                      </wps:wsp>
                      <wps:wsp>
                        <wps:cNvPr id="85656253" name="Text Box 126"/>
                        <wps:cNvSpPr txBox="1"/>
                        <wps:spPr>
                          <a:xfrm>
                            <a:off x="0" y="3600450"/>
                            <a:ext cx="1440180" cy="720090"/>
                          </a:xfrm>
                          <a:prstGeom prst="rect">
                            <a:avLst/>
                          </a:prstGeom>
                        </wps:spPr>
                        <wps:txbx>
                          <w:txbxContent>
                            <w:p w14:paraId="123FF35A" w14:textId="77777777" w:rsidR="006F27EB" w:rsidRPr="00E43F92" w:rsidRDefault="006F27EB" w:rsidP="00E43F92">
                              <w:pPr>
                                <w:snapToGrid w:val="0"/>
                                <w:spacing w:line="360" w:lineRule="exact"/>
                                <w:ind w:firstLineChars="0" w:firstLine="0"/>
                                <w:jc w:val="center"/>
                                <w:rPr>
                                  <w:lang w:eastAsia="zh-TW"/>
                                </w:rPr>
                              </w:pPr>
                              <w:r w:rsidRPr="00E43F92">
                                <w:rPr>
                                  <w:lang w:eastAsia="zh-TW"/>
                                </w:rPr>
                                <w:t>改組將在蘇比克灣</w:t>
                              </w:r>
                            </w:p>
                            <w:p w14:paraId="3A678F13" w14:textId="77777777" w:rsidR="006F27EB" w:rsidRPr="00E43F92" w:rsidRDefault="006F27EB" w:rsidP="00E43F92">
                              <w:pPr>
                                <w:snapToGrid w:val="0"/>
                                <w:spacing w:line="360" w:lineRule="exact"/>
                                <w:ind w:firstLineChars="0" w:firstLine="0"/>
                                <w:jc w:val="center"/>
                                <w:rPr>
                                  <w:lang w:eastAsia="zh-TW"/>
                                </w:rPr>
                              </w:pPr>
                              <w:r w:rsidRPr="00E43F92">
                                <w:rPr>
                                  <w:lang w:eastAsia="zh-TW"/>
                                </w:rPr>
                                <w:t>自由港口區的營業</w:t>
                              </w:r>
                            </w:p>
                            <w:p w14:paraId="31E89B67" w14:textId="77777777" w:rsidR="006F27EB" w:rsidRPr="00E43F92" w:rsidRDefault="006F27EB" w:rsidP="00E43F92">
                              <w:pPr>
                                <w:snapToGrid w:val="0"/>
                                <w:spacing w:line="360" w:lineRule="exact"/>
                                <w:ind w:firstLineChars="0" w:firstLine="0"/>
                                <w:jc w:val="center"/>
                              </w:pPr>
                              <w:r w:rsidRPr="00E43F92">
                                <w:t>分別出去</w:t>
                              </w:r>
                            </w:p>
                          </w:txbxContent>
                        </wps:txbx>
                        <wps:bodyPr vert="horz" wrap="square" lIns="35999" tIns="35999" rIns="35999" bIns="0" anchor="t" anchorCtr="0" compatLnSpc="0">
                          <a:noAutofit/>
                        </wps:bodyPr>
                      </wps:wsp>
                      <wps:wsp>
                        <wps:cNvPr id="1432855895" name="Text Box 127"/>
                        <wps:cNvSpPr txBox="1"/>
                        <wps:spPr>
                          <a:xfrm>
                            <a:off x="0" y="4680584"/>
                            <a:ext cx="1440180" cy="720090"/>
                          </a:xfrm>
                          <a:prstGeom prst="rect">
                            <a:avLst/>
                          </a:prstGeom>
                        </wps:spPr>
                        <wps:txbx>
                          <w:txbxContent>
                            <w:p w14:paraId="439E8D8B" w14:textId="77777777" w:rsidR="006F27EB" w:rsidRPr="00E43F92" w:rsidRDefault="006F27EB" w:rsidP="00E43F92">
                              <w:pPr>
                                <w:snapToGrid w:val="0"/>
                                <w:spacing w:before="179"/>
                                <w:ind w:firstLineChars="0" w:firstLine="0"/>
                                <w:jc w:val="center"/>
                                <w:rPr>
                                  <w:lang w:eastAsia="zh-TW"/>
                                </w:rPr>
                              </w:pPr>
                              <w:r w:rsidRPr="00E43F92">
                                <w:rPr>
                                  <w:lang w:eastAsia="zh-TW"/>
                                </w:rPr>
                                <w:t>向蘇比克灣管理</w:t>
                              </w:r>
                              <w:r w:rsidRPr="00690877">
                                <w:rPr>
                                  <w:lang w:eastAsia="zh-TW"/>
                                </w:rPr>
                                <w:t>局</w:t>
                              </w:r>
                              <w:r w:rsidRPr="00E43F92">
                                <w:rPr>
                                  <w:lang w:eastAsia="zh-TW"/>
                                </w:rPr>
                                <w:t>提交申請書和相關文件</w:t>
                              </w:r>
                            </w:p>
                          </w:txbxContent>
                        </wps:txbx>
                        <wps:bodyPr vert="horz" wrap="square" lIns="35999" tIns="35999" rIns="35999" bIns="0" anchor="t" anchorCtr="0" compatLnSpc="0">
                          <a:noAutofit/>
                        </wps:bodyPr>
                      </wps:wsp>
                      <wps:wsp>
                        <wps:cNvPr id="468419695" name="Text Box 128"/>
                        <wps:cNvSpPr txBox="1"/>
                        <wps:spPr>
                          <a:xfrm>
                            <a:off x="0" y="5760720"/>
                            <a:ext cx="5039999" cy="720090"/>
                          </a:xfrm>
                          <a:prstGeom prst="rect">
                            <a:avLst/>
                          </a:prstGeom>
                        </wps:spPr>
                        <wps:txbx>
                          <w:txbxContent>
                            <w:p w14:paraId="34A8E025" w14:textId="77777777" w:rsidR="006F27EB" w:rsidRPr="00E43F92" w:rsidRDefault="006F27EB" w:rsidP="00E43F92">
                              <w:pPr>
                                <w:snapToGrid w:val="0"/>
                                <w:ind w:firstLineChars="0" w:firstLine="0"/>
                                <w:jc w:val="center"/>
                                <w:rPr>
                                  <w:lang w:eastAsia="zh-TW"/>
                                </w:rPr>
                              </w:pPr>
                              <w:r w:rsidRPr="00E43F92">
                                <w:rPr>
                                  <w:lang w:eastAsia="zh-TW"/>
                                </w:rPr>
                                <w:t>蘇比克灣管理局處理申請書，並於收到申請書後的</w:t>
                              </w:r>
                              <w:r w:rsidRPr="00E43F92">
                                <w:rPr>
                                  <w:lang w:eastAsia="zh-TW"/>
                                </w:rPr>
                                <w:t>30</w:t>
                              </w:r>
                              <w:r w:rsidRPr="00E43F92">
                                <w:rPr>
                                  <w:lang w:eastAsia="zh-TW"/>
                                </w:rPr>
                                <w:t>天以內發給登記證，但批准申請書必須能符合共和國第</w:t>
                              </w:r>
                              <w:r w:rsidRPr="00E43F92">
                                <w:rPr>
                                  <w:lang w:eastAsia="zh-TW"/>
                                </w:rPr>
                                <w:t>7227</w:t>
                              </w:r>
                              <w:r w:rsidRPr="00E43F92">
                                <w:rPr>
                                  <w:lang w:eastAsia="zh-TW"/>
                                </w:rPr>
                                <w:t>號法律及蘇比克灣管理局的規定。</w:t>
                              </w:r>
                            </w:p>
                          </w:txbxContent>
                        </wps:txbx>
                        <wps:bodyPr vert="horz" wrap="square" lIns="35999" tIns="35999" rIns="35999" bIns="35999" anchor="t" anchorCtr="0" compatLnSpc="0">
                          <a:noAutofit/>
                        </wps:bodyPr>
                      </wps:wsp>
                      <wps:wsp>
                        <wps:cNvPr id="250910877" name="Text Box 129"/>
                        <wps:cNvSpPr txBox="1"/>
                        <wps:spPr>
                          <a:xfrm>
                            <a:off x="1800225" y="4680584"/>
                            <a:ext cx="1440180" cy="720090"/>
                          </a:xfrm>
                          <a:prstGeom prst="rect">
                            <a:avLst/>
                          </a:prstGeom>
                        </wps:spPr>
                        <wps:txbx>
                          <w:txbxContent>
                            <w:p w14:paraId="4DABAC54" w14:textId="77777777" w:rsidR="006F27EB" w:rsidRPr="00E43F92" w:rsidRDefault="006F27EB" w:rsidP="00E43F92">
                              <w:pPr>
                                <w:snapToGrid w:val="0"/>
                                <w:spacing w:before="179"/>
                                <w:ind w:firstLineChars="0" w:firstLine="0"/>
                                <w:jc w:val="center"/>
                                <w:rPr>
                                  <w:lang w:eastAsia="zh-TW"/>
                                </w:rPr>
                              </w:pPr>
                              <w:r w:rsidRPr="00E43F92">
                                <w:rPr>
                                  <w:lang w:eastAsia="zh-TW"/>
                                </w:rPr>
                                <w:t>向蘇比克灣管理</w:t>
                              </w:r>
                              <w:r w:rsidRPr="000700CE">
                                <w:rPr>
                                  <w:lang w:eastAsia="zh-TW"/>
                                </w:rPr>
                                <w:t>局</w:t>
                              </w:r>
                              <w:r w:rsidRPr="00E43F92">
                                <w:rPr>
                                  <w:lang w:eastAsia="zh-TW"/>
                                </w:rPr>
                                <w:t>提交申請書和有關文件</w:t>
                              </w:r>
                            </w:p>
                          </w:txbxContent>
                        </wps:txbx>
                        <wps:bodyPr vert="horz" wrap="square" lIns="35999" tIns="35999" rIns="35999" bIns="0" anchor="t" anchorCtr="0" compatLnSpc="0">
                          <a:noAutofit/>
                        </wps:bodyPr>
                      </wps:wsp>
                      <wps:wsp>
                        <wps:cNvPr id="440648190" name="Text Box 130"/>
                        <wps:cNvSpPr txBox="1"/>
                        <wps:spPr>
                          <a:xfrm>
                            <a:off x="4320536" y="720052"/>
                            <a:ext cx="720090" cy="1398572"/>
                          </a:xfrm>
                          <a:prstGeom prst="rect">
                            <a:avLst/>
                          </a:prstGeom>
                        </wps:spPr>
                        <wps:txbx>
                          <w:txbxContent>
                            <w:p w14:paraId="4DFEF7E5" w14:textId="77777777" w:rsidR="006F27EB" w:rsidRPr="00E43F92" w:rsidRDefault="006F27EB" w:rsidP="00E43F92">
                              <w:pPr>
                                <w:snapToGrid w:val="0"/>
                                <w:ind w:firstLineChars="0" w:firstLine="0"/>
                                <w:jc w:val="center"/>
                                <w:rPr>
                                  <w:lang w:eastAsia="zh-TW"/>
                                </w:rPr>
                              </w:pPr>
                              <w:r w:rsidRPr="00E43F92">
                                <w:rPr>
                                  <w:lang w:eastAsia="zh-TW"/>
                                </w:rPr>
                                <w:t>向蘇比克灣管理局提交申請書及有關文件</w:t>
                              </w:r>
                            </w:p>
                          </w:txbxContent>
                        </wps:txbx>
                        <wps:bodyPr vert="horz" wrap="square" lIns="35999" tIns="35999" rIns="35999" bIns="35999" anchor="t" anchorCtr="0" compatLnSpc="0">
                          <a:noAutofit/>
                        </wps:bodyPr>
                      </wps:wsp>
                      <wps:wsp>
                        <wps:cNvPr id="937906772" name="AutoShape 131"/>
                        <wps:cNvSpPr/>
                        <wps:spPr>
                          <a:xfrm>
                            <a:off x="2160270" y="6840855"/>
                            <a:ext cx="720090" cy="360045"/>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4978DCD0" w14:textId="77777777" w:rsidR="006F27EB" w:rsidRPr="00E43F92" w:rsidRDefault="006F27EB" w:rsidP="00E43F92">
                              <w:pPr>
                                <w:snapToGrid w:val="0"/>
                                <w:ind w:firstLineChars="0" w:firstLine="0"/>
                                <w:jc w:val="center"/>
                              </w:pPr>
                              <w:r w:rsidRPr="00E43F92">
                                <w:t>結束</w:t>
                              </w:r>
                            </w:p>
                          </w:txbxContent>
                        </wps:txbx>
                        <wps:bodyPr vert="horz" wrap="square" lIns="35999" tIns="35999" rIns="35999" bIns="0" anchor="t" anchorCtr="0" compatLnSpc="0">
                          <a:noAutofit/>
                        </wps:bodyPr>
                      </wps:wsp>
                      <wps:wsp>
                        <wps:cNvPr id="1514000777" name="Line 132"/>
                        <wps:cNvCnPr/>
                        <wps:spPr>
                          <a:xfrm>
                            <a:off x="2520314" y="360045"/>
                            <a:ext cx="0" cy="360045"/>
                          </a:xfrm>
                          <a:prstGeom prst="straightConnector1">
                            <a:avLst/>
                          </a:prstGeom>
                          <a:noFill/>
                          <a:ln w="9528" cap="flat">
                            <a:solidFill>
                              <a:srgbClr val="000000"/>
                            </a:solidFill>
                            <a:prstDash val="solid"/>
                            <a:round/>
                            <a:tailEnd type="arrow"/>
                          </a:ln>
                        </wps:spPr>
                        <wps:bodyPr/>
                      </wps:wsp>
                      <wps:wsp>
                        <wps:cNvPr id="729910268" name="Line 133"/>
                        <wps:cNvCnPr/>
                        <wps:spPr>
                          <a:xfrm>
                            <a:off x="2520314" y="1440180"/>
                            <a:ext cx="0" cy="1080134"/>
                          </a:xfrm>
                          <a:prstGeom prst="straightConnector1">
                            <a:avLst/>
                          </a:prstGeom>
                          <a:noFill/>
                          <a:ln w="9528" cap="flat">
                            <a:solidFill>
                              <a:srgbClr val="000000"/>
                            </a:solidFill>
                            <a:prstDash val="solid"/>
                            <a:round/>
                            <a:tailEnd type="arrow"/>
                          </a:ln>
                        </wps:spPr>
                        <wps:bodyPr/>
                      </wps:wsp>
                      <wps:wsp>
                        <wps:cNvPr id="1538928155" name="Line 134"/>
                        <wps:cNvCnPr/>
                        <wps:spPr>
                          <a:xfrm>
                            <a:off x="720090" y="2880360"/>
                            <a:ext cx="1080135" cy="0"/>
                          </a:xfrm>
                          <a:prstGeom prst="straightConnector1">
                            <a:avLst/>
                          </a:prstGeom>
                          <a:noFill/>
                          <a:ln w="9528" cap="flat">
                            <a:solidFill>
                              <a:srgbClr val="000000"/>
                            </a:solidFill>
                            <a:prstDash val="solid"/>
                            <a:round/>
                          </a:ln>
                        </wps:spPr>
                        <wps:bodyPr/>
                      </wps:wsp>
                      <wps:wsp>
                        <wps:cNvPr id="1754019176" name="Line 135"/>
                        <wps:cNvCnPr/>
                        <wps:spPr>
                          <a:xfrm>
                            <a:off x="720090" y="2880360"/>
                            <a:ext cx="0" cy="720090"/>
                          </a:xfrm>
                          <a:prstGeom prst="straightConnector1">
                            <a:avLst/>
                          </a:prstGeom>
                          <a:noFill/>
                          <a:ln w="9528" cap="flat">
                            <a:solidFill>
                              <a:srgbClr val="000000"/>
                            </a:solidFill>
                            <a:prstDash val="solid"/>
                            <a:round/>
                            <a:tailEnd type="arrow"/>
                          </a:ln>
                        </wps:spPr>
                        <wps:bodyPr/>
                      </wps:wsp>
                      <wps:wsp>
                        <wps:cNvPr id="1104239086" name="Line 136"/>
                        <wps:cNvCnPr/>
                        <wps:spPr>
                          <a:xfrm>
                            <a:off x="720090" y="4320540"/>
                            <a:ext cx="0" cy="360044"/>
                          </a:xfrm>
                          <a:prstGeom prst="straightConnector1">
                            <a:avLst/>
                          </a:prstGeom>
                          <a:noFill/>
                          <a:ln w="9528" cap="flat">
                            <a:solidFill>
                              <a:srgbClr val="000000"/>
                            </a:solidFill>
                            <a:prstDash val="solid"/>
                            <a:round/>
                            <a:tailEnd type="arrow"/>
                          </a:ln>
                        </wps:spPr>
                        <wps:bodyPr/>
                      </wps:wsp>
                      <wps:wsp>
                        <wps:cNvPr id="1526848362" name="Line 137"/>
                        <wps:cNvCnPr/>
                        <wps:spPr>
                          <a:xfrm>
                            <a:off x="720090" y="5400675"/>
                            <a:ext cx="0" cy="360045"/>
                          </a:xfrm>
                          <a:prstGeom prst="straightConnector1">
                            <a:avLst/>
                          </a:prstGeom>
                          <a:noFill/>
                          <a:ln w="9528" cap="flat">
                            <a:solidFill>
                              <a:srgbClr val="000000"/>
                            </a:solidFill>
                            <a:prstDash val="solid"/>
                            <a:round/>
                            <a:tailEnd type="arrow"/>
                          </a:ln>
                        </wps:spPr>
                        <wps:bodyPr/>
                      </wps:wsp>
                      <wps:wsp>
                        <wps:cNvPr id="1770489803" name="Line 138"/>
                        <wps:cNvCnPr/>
                        <wps:spPr>
                          <a:xfrm>
                            <a:off x="2520314" y="5400675"/>
                            <a:ext cx="0" cy="360045"/>
                          </a:xfrm>
                          <a:prstGeom prst="straightConnector1">
                            <a:avLst/>
                          </a:prstGeom>
                          <a:noFill/>
                          <a:ln w="9528" cap="flat">
                            <a:solidFill>
                              <a:srgbClr val="000000"/>
                            </a:solidFill>
                            <a:prstDash val="solid"/>
                            <a:round/>
                            <a:tailEnd type="arrow"/>
                          </a:ln>
                        </wps:spPr>
                        <wps:bodyPr/>
                      </wps:wsp>
                      <wps:wsp>
                        <wps:cNvPr id="965438700" name="Line 139"/>
                        <wps:cNvCnPr/>
                        <wps:spPr>
                          <a:xfrm>
                            <a:off x="2520314" y="6480809"/>
                            <a:ext cx="0" cy="360046"/>
                          </a:xfrm>
                          <a:prstGeom prst="straightConnector1">
                            <a:avLst/>
                          </a:prstGeom>
                          <a:noFill/>
                          <a:ln w="9528" cap="flat">
                            <a:solidFill>
                              <a:srgbClr val="000000"/>
                            </a:solidFill>
                            <a:prstDash val="solid"/>
                            <a:round/>
                            <a:tailEnd type="arrow"/>
                          </a:ln>
                        </wps:spPr>
                        <wps:bodyPr/>
                      </wps:wsp>
                      <wps:wsp>
                        <wps:cNvPr id="870187160" name="Line 140"/>
                        <wps:cNvCnPr/>
                        <wps:spPr>
                          <a:xfrm>
                            <a:off x="2520314" y="3240405"/>
                            <a:ext cx="0" cy="1440179"/>
                          </a:xfrm>
                          <a:prstGeom prst="straightConnector1">
                            <a:avLst/>
                          </a:prstGeom>
                          <a:noFill/>
                          <a:ln w="9528" cap="flat">
                            <a:solidFill>
                              <a:srgbClr val="000000"/>
                            </a:solidFill>
                            <a:prstDash val="solid"/>
                            <a:round/>
                            <a:tailEnd type="arrow"/>
                          </a:ln>
                        </wps:spPr>
                        <wps:bodyPr/>
                      </wps:wsp>
                      <wps:wsp>
                        <wps:cNvPr id="800102710" name="Line 141"/>
                        <wps:cNvCnPr/>
                        <wps:spPr>
                          <a:xfrm>
                            <a:off x="3060067" y="1080135"/>
                            <a:ext cx="1259842" cy="0"/>
                          </a:xfrm>
                          <a:prstGeom prst="straightConnector1">
                            <a:avLst/>
                          </a:prstGeom>
                          <a:noFill/>
                          <a:ln w="9528" cap="flat">
                            <a:solidFill>
                              <a:srgbClr val="000000"/>
                            </a:solidFill>
                            <a:prstDash val="solid"/>
                            <a:round/>
                            <a:tailEnd type="arrow"/>
                          </a:ln>
                        </wps:spPr>
                        <wps:bodyPr/>
                      </wps:wsp>
                      <wps:wsp>
                        <wps:cNvPr id="473792121" name="Text Box 142"/>
                        <wps:cNvSpPr txBox="1"/>
                        <wps:spPr>
                          <a:xfrm>
                            <a:off x="575943" y="2736213"/>
                            <a:ext cx="288292" cy="288292"/>
                          </a:xfrm>
                          <a:prstGeom prst="rect">
                            <a:avLst/>
                          </a:prstGeom>
                        </wps:spPr>
                        <wps:txbx>
                          <w:txbxContent>
                            <w:p w14:paraId="3CBC027C" w14:textId="77777777" w:rsidR="006F27EB" w:rsidRPr="00E43F92" w:rsidRDefault="006F27EB" w:rsidP="00E43F92">
                              <w:pPr>
                                <w:snapToGrid w:val="0"/>
                                <w:ind w:firstLineChars="0" w:firstLine="0"/>
                                <w:jc w:val="center"/>
                              </w:pPr>
                              <w:r w:rsidRPr="00E43F92">
                                <w:t>否</w:t>
                              </w:r>
                            </w:p>
                          </w:txbxContent>
                        </wps:txbx>
                        <wps:bodyPr vert="horz" wrap="square" lIns="35999" tIns="35999" rIns="35999" bIns="35999" anchor="t" anchorCtr="0" compatLnSpc="0">
                          <a:noAutofit/>
                        </wps:bodyPr>
                      </wps:wsp>
                      <wps:wsp>
                        <wps:cNvPr id="1831364624" name="Text Box 143"/>
                        <wps:cNvSpPr txBox="1"/>
                        <wps:spPr>
                          <a:xfrm>
                            <a:off x="2376168" y="1800225"/>
                            <a:ext cx="288292" cy="288292"/>
                          </a:xfrm>
                          <a:prstGeom prst="rect">
                            <a:avLst/>
                          </a:prstGeom>
                        </wps:spPr>
                        <wps:txbx>
                          <w:txbxContent>
                            <w:p w14:paraId="13B8309B" w14:textId="77777777" w:rsidR="006F27EB" w:rsidRPr="00E43F92" w:rsidRDefault="006F27EB" w:rsidP="00E43F92">
                              <w:pPr>
                                <w:snapToGrid w:val="0"/>
                                <w:ind w:firstLineChars="0" w:firstLine="0"/>
                                <w:jc w:val="center"/>
                              </w:pPr>
                              <w:r w:rsidRPr="00E43F92">
                                <w:t>是</w:t>
                              </w:r>
                            </w:p>
                          </w:txbxContent>
                        </wps:txbx>
                        <wps:bodyPr vert="horz" wrap="square" lIns="35999" tIns="35999" rIns="35999" bIns="35999" anchor="t" anchorCtr="0" compatLnSpc="0">
                          <a:noAutofit/>
                        </wps:bodyPr>
                      </wps:wsp>
                      <wps:wsp>
                        <wps:cNvPr id="1137653049" name="Text Box 144"/>
                        <wps:cNvSpPr txBox="1"/>
                        <wps:spPr>
                          <a:xfrm>
                            <a:off x="2376168" y="3780787"/>
                            <a:ext cx="288292" cy="288292"/>
                          </a:xfrm>
                          <a:prstGeom prst="rect">
                            <a:avLst/>
                          </a:prstGeom>
                        </wps:spPr>
                        <wps:txbx>
                          <w:txbxContent>
                            <w:p w14:paraId="1C2D70D2" w14:textId="77777777" w:rsidR="006F27EB" w:rsidRPr="00E43F92" w:rsidRDefault="006F27EB" w:rsidP="00E43F92">
                              <w:pPr>
                                <w:snapToGrid w:val="0"/>
                                <w:ind w:firstLineChars="0" w:firstLine="0"/>
                                <w:jc w:val="center"/>
                              </w:pPr>
                              <w:r w:rsidRPr="00E43F92">
                                <w:t>是</w:t>
                              </w:r>
                            </w:p>
                          </w:txbxContent>
                        </wps:txbx>
                        <wps:bodyPr vert="horz" wrap="square" lIns="35999" tIns="35999" rIns="35999" bIns="35999" anchor="t" anchorCtr="0" compatLnSpc="0">
                          <a:noAutofit/>
                        </wps:bodyPr>
                      </wps:wsp>
                      <wps:wsp>
                        <wps:cNvPr id="371560737" name="Text Box 145"/>
                        <wps:cNvSpPr txBox="1"/>
                        <wps:spPr>
                          <a:xfrm>
                            <a:off x="3528056" y="935988"/>
                            <a:ext cx="288292" cy="458471"/>
                          </a:xfrm>
                          <a:prstGeom prst="rect">
                            <a:avLst/>
                          </a:prstGeom>
                        </wps:spPr>
                        <wps:txbx>
                          <w:txbxContent>
                            <w:p w14:paraId="164DD8D8" w14:textId="77777777" w:rsidR="006F27EB" w:rsidRPr="00E43F92" w:rsidRDefault="006F27EB" w:rsidP="00E43F92">
                              <w:pPr>
                                <w:ind w:firstLineChars="0" w:firstLine="0"/>
                              </w:pPr>
                              <w:r w:rsidRPr="00E43F92">
                                <w:t>否</w:t>
                              </w:r>
                            </w:p>
                          </w:txbxContent>
                        </wps:txbx>
                        <wps:bodyPr vert="horz" wrap="square" lIns="35999" tIns="35999" rIns="35999" bIns="35999" anchor="t" anchorCtr="0" compatLnSpc="0">
                          <a:noAutofit/>
                        </wps:bodyPr>
                      </wps:wsp>
                    </wpg:wgp>
                  </a:graphicData>
                </a:graphic>
              </wp:inline>
            </w:drawing>
          </mc:Choice>
          <mc:Fallback>
            <w:pict>
              <v:group w14:anchorId="2761C96A" id="Group 121" o:spid="_x0000_s1154" style="width:396.85pt;height:566.95pt;mso-position-horizontal-relative:char;mso-position-vertical-relative:line" coordsize="50406,720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">
                <v:shape id="AutoShape 122" o:spid="_x0000_s1155" style="position:absolute;left:21602;width:7201;height:3600;visibility:visible;mso-wrap-style:square;v-text-anchor:top" coordsize="720090,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" adj="-11796480,,5400" path="m180023,at,,360046,360046,180023,,,180023l,180023at,,360046,360046,,180023,180023,360046l540068,360045at360045,-1,720091,360045,540068,360045,720091,180022l720090,180023at360044,,720090,360046,720090,180023,540067,l180023,xe" strokeweight=".26467mm">
                  <v:stroke joinstyle="round"/>
                  <v:formulas/>
                  <v:path arrowok="t" o:connecttype="custom" o:connectlocs="360045,0;720090,180023;360045,360045;0,180023" o:connectangles="270,0,90,180" textboxrect="52728,52728,667362,307317"/>
                  <v:textbox inset=".99997mm,.99997mm,.99997mm,0">
                    <w:txbxContent>
                      <w:p w14:paraId="1C365227" w14:textId="77777777" w:rsidR="006F27EB" w:rsidRPr="00E43F92" w:rsidRDefault="006F27EB" w:rsidP="00E43F92">
                        <w:pPr>
                          <w:snapToGrid w:val="0"/>
                          <w:ind w:firstLineChars="0" w:firstLine="0"/>
                          <w:jc w:val="center"/>
                        </w:pPr>
                        <w:r w:rsidRPr="00E43F92">
                          <w:t>開始</w:t>
                        </w:r>
                      </w:p>
                    </w:txbxContent>
                  </v:textbox>
                </v:shape>
                <v:shape id="AutoShape 123" o:spid="_x0000_s1156" style="position:absolute;left:19799;top:7181;width:10801;height:7201;visibility:visible;mso-wrap-style:square;v-text-anchor:top" coordsize="1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" adj="-11796480,,5400" path="m,5l2,,8,r2,5l8,10r-6,l,5xe" strokeweight=".26467mm">
                  <v:stroke joinstyle="miter"/>
                  <v:formulas/>
                  <v:path arrowok="t" o:connecttype="custom" o:connectlocs="540068,0;1080135,360045;540068,720090;0,360045" o:connectangles="270,0,90,180" textboxrect="2,0,8,10"/>
                  <v:textbox inset="0,3.99997mm,0,.99997mm">
                    <w:txbxContent>
                      <w:p w14:paraId="6AFA5CC2" w14:textId="77777777" w:rsidR="006F27EB" w:rsidRPr="00E43F92" w:rsidRDefault="006F27EB" w:rsidP="00E43F92">
                        <w:pPr>
                          <w:snapToGrid w:val="0"/>
                          <w:ind w:firstLineChars="0" w:firstLine="0"/>
                          <w:jc w:val="center"/>
                        </w:pPr>
                        <w:r w:rsidRPr="00E43F92">
                          <w:t>在菲律賓營業？</w:t>
                        </w:r>
                      </w:p>
                    </w:txbxContent>
                  </v:textbox>
                </v:shape>
                <v:shape id="Text Box 124" o:spid="_x0000_s1157" type="#_x0000_t202" style="position:absolute;left:18002;top:25203;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" filled="f" stroked="f">
                  <v:textbox inset=".99997mm,.99997mm,.99997mm,.99997mm">
                    <w:txbxContent>
                      <w:p w14:paraId="21C58054" w14:textId="77777777" w:rsidR="006F27EB" w:rsidRPr="00E43F92" w:rsidRDefault="006F27EB" w:rsidP="00E43F92">
                        <w:pPr>
                          <w:snapToGrid w:val="0"/>
                          <w:spacing w:line="320" w:lineRule="exact"/>
                          <w:ind w:firstLineChars="0" w:firstLine="0"/>
                          <w:jc w:val="center"/>
                          <w:rPr>
                            <w:lang w:eastAsia="zh-TW"/>
                          </w:rPr>
                        </w:pPr>
                        <w:r w:rsidRPr="00E43F92">
                          <w:rPr>
                            <w:lang w:eastAsia="zh-TW"/>
                          </w:rPr>
                          <w:t>是否僅在蘇比</w:t>
                        </w:r>
                      </w:p>
                      <w:p w14:paraId="30D8E81D" w14:textId="77777777" w:rsidR="006F27EB" w:rsidRPr="00E43F92" w:rsidRDefault="006F27EB" w:rsidP="00E43F92">
                        <w:pPr>
                          <w:snapToGrid w:val="0"/>
                          <w:spacing w:line="320" w:lineRule="exact"/>
                          <w:ind w:firstLineChars="0" w:firstLine="0"/>
                          <w:jc w:val="center"/>
                          <w:rPr>
                            <w:lang w:eastAsia="zh-TW"/>
                          </w:rPr>
                        </w:pPr>
                        <w:proofErr w:type="gramStart"/>
                        <w:r w:rsidRPr="00E43F92">
                          <w:rPr>
                            <w:lang w:eastAsia="zh-TW"/>
                          </w:rPr>
                          <w:t>克灣自由</w:t>
                        </w:r>
                        <w:proofErr w:type="gramEnd"/>
                        <w:r w:rsidRPr="00E43F92">
                          <w:rPr>
                            <w:lang w:eastAsia="zh-TW"/>
                          </w:rPr>
                          <w:t>港口</w:t>
                        </w:r>
                      </w:p>
                      <w:p w14:paraId="0C4D72F6" w14:textId="77777777" w:rsidR="006F27EB" w:rsidRPr="00E43F92" w:rsidRDefault="006F27EB" w:rsidP="00E43F92">
                        <w:pPr>
                          <w:snapToGrid w:val="0"/>
                          <w:spacing w:line="320" w:lineRule="exact"/>
                          <w:ind w:firstLineChars="0" w:firstLine="0"/>
                          <w:jc w:val="center"/>
                          <w:rPr>
                            <w:lang w:eastAsia="zh-TW"/>
                          </w:rPr>
                        </w:pPr>
                        <w:r w:rsidRPr="00E43F92">
                          <w:rPr>
                            <w:lang w:eastAsia="zh-TW"/>
                          </w:rPr>
                          <w:t>區完全營業？</w:t>
                        </w:r>
                      </w:p>
                    </w:txbxContent>
                  </v:textbox>
                </v:shape>
                <v:shape id="AutoShape 125" o:spid="_x0000_s1158" style="position:absolute;left:18002;top:25203;width:14402;height:7201;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" path="m,5l2,,8,r2,5l8,10r-6,l,5xe" filled="f" strokeweight=".26467mm">
                  <v:stroke joinstyle="miter"/>
                  <v:path arrowok="t" o:connecttype="custom" o:connectlocs="720090,0;1440180,360045;720090,720090;0,360045" o:connectangles="270,0,90,180" textboxrect="2,0,8,10"/>
                </v:shape>
                <v:shape id="Text Box 126" o:spid="_x0000_s1159" type="#_x0000_t202" style="position:absolute;top:36004;width:1440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" filled="f" stroked="f">
                  <v:textbox inset=".99997mm,.99997mm,.99997mm,0">
                    <w:txbxContent>
                      <w:p w14:paraId="123FF35A" w14:textId="77777777" w:rsidR="006F27EB" w:rsidRPr="00E43F92" w:rsidRDefault="006F27EB" w:rsidP="00E43F92">
                        <w:pPr>
                          <w:snapToGrid w:val="0"/>
                          <w:spacing w:line="360" w:lineRule="exact"/>
                          <w:ind w:firstLineChars="0" w:firstLine="0"/>
                          <w:jc w:val="center"/>
                          <w:rPr>
                            <w:lang w:eastAsia="zh-TW"/>
                          </w:rPr>
                        </w:pPr>
                        <w:r w:rsidRPr="00E43F92">
                          <w:rPr>
                            <w:lang w:eastAsia="zh-TW"/>
                          </w:rPr>
                          <w:t>改組將在蘇比克灣</w:t>
                        </w:r>
                      </w:p>
                      <w:p w14:paraId="3A678F13" w14:textId="77777777" w:rsidR="006F27EB" w:rsidRPr="00E43F92" w:rsidRDefault="006F27EB" w:rsidP="00E43F92">
                        <w:pPr>
                          <w:snapToGrid w:val="0"/>
                          <w:spacing w:line="360" w:lineRule="exact"/>
                          <w:ind w:firstLineChars="0" w:firstLine="0"/>
                          <w:jc w:val="center"/>
                          <w:rPr>
                            <w:lang w:eastAsia="zh-TW"/>
                          </w:rPr>
                        </w:pPr>
                        <w:r w:rsidRPr="00E43F92">
                          <w:rPr>
                            <w:lang w:eastAsia="zh-TW"/>
                          </w:rPr>
                          <w:t>自由港口區的營業</w:t>
                        </w:r>
                      </w:p>
                      <w:p w14:paraId="31E89B67" w14:textId="77777777" w:rsidR="006F27EB" w:rsidRPr="00E43F92" w:rsidRDefault="006F27EB" w:rsidP="00E43F92">
                        <w:pPr>
                          <w:snapToGrid w:val="0"/>
                          <w:spacing w:line="360" w:lineRule="exact"/>
                          <w:ind w:firstLineChars="0" w:firstLine="0"/>
                          <w:jc w:val="center"/>
                        </w:pPr>
                        <w:r w:rsidRPr="00E43F92">
                          <w:t>分別出去</w:t>
                        </w:r>
                      </w:p>
                    </w:txbxContent>
                  </v:textbox>
                </v:shape>
                <v:shape id="Text Box 127" o:spid="_x0000_s1160" type="#_x0000_t202" style="position:absolute;top:46805;width:14401;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" filled="f" stroked="f">
                  <v:textbox inset=".99997mm,.99997mm,.99997mm,0">
                    <w:txbxContent>
                      <w:p w14:paraId="439E8D8B" w14:textId="77777777" w:rsidR="006F27EB" w:rsidRPr="00E43F92" w:rsidRDefault="006F27EB" w:rsidP="00E43F92">
                        <w:pPr>
                          <w:snapToGrid w:val="0"/>
                          <w:spacing w:before="179"/>
                          <w:ind w:firstLineChars="0" w:firstLine="0"/>
                          <w:jc w:val="center"/>
                          <w:rPr>
                            <w:lang w:eastAsia="zh-TW"/>
                          </w:rPr>
                        </w:pPr>
                        <w:r w:rsidRPr="00E43F92">
                          <w:rPr>
                            <w:lang w:eastAsia="zh-TW"/>
                          </w:rPr>
                          <w:t>向蘇比克灣管理</w:t>
                        </w:r>
                        <w:r w:rsidRPr="00690877">
                          <w:rPr>
                            <w:lang w:eastAsia="zh-TW"/>
                          </w:rPr>
                          <w:t>局</w:t>
                        </w:r>
                        <w:r w:rsidRPr="00E43F92">
                          <w:rPr>
                            <w:lang w:eastAsia="zh-TW"/>
                          </w:rPr>
                          <w:t>提交申請書和相關文件</w:t>
                        </w:r>
                      </w:p>
                    </w:txbxContent>
                  </v:textbox>
                </v:shape>
                <v:shape id="Text Box 128" o:spid="_x0000_s1161" type="#_x0000_t202" style="position:absolute;top:57607;width:50399;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" filled="f" stroked="f">
                  <v:textbox inset=".99997mm,.99997mm,.99997mm,.99997mm">
                    <w:txbxContent>
                      <w:p w14:paraId="34A8E025" w14:textId="77777777" w:rsidR="006F27EB" w:rsidRPr="00E43F92" w:rsidRDefault="006F27EB" w:rsidP="00E43F92">
                        <w:pPr>
                          <w:snapToGrid w:val="0"/>
                          <w:ind w:firstLineChars="0" w:firstLine="0"/>
                          <w:jc w:val="center"/>
                          <w:rPr>
                            <w:lang w:eastAsia="zh-TW"/>
                          </w:rPr>
                        </w:pPr>
                        <w:r w:rsidRPr="00E43F92">
                          <w:rPr>
                            <w:lang w:eastAsia="zh-TW"/>
                          </w:rPr>
                          <w:t>蘇比克灣管理局處理申請書，並於收到申請書後的</w:t>
                        </w:r>
                        <w:r w:rsidRPr="00E43F92">
                          <w:rPr>
                            <w:lang w:eastAsia="zh-TW"/>
                          </w:rPr>
                          <w:t>30</w:t>
                        </w:r>
                        <w:r w:rsidRPr="00E43F92">
                          <w:rPr>
                            <w:lang w:eastAsia="zh-TW"/>
                          </w:rPr>
                          <w:t>天以內發給登記證，但批准申請書必須能符合共和國第</w:t>
                        </w:r>
                        <w:r w:rsidRPr="00E43F92">
                          <w:rPr>
                            <w:lang w:eastAsia="zh-TW"/>
                          </w:rPr>
                          <w:t>7227</w:t>
                        </w:r>
                        <w:r w:rsidRPr="00E43F92">
                          <w:rPr>
                            <w:lang w:eastAsia="zh-TW"/>
                          </w:rPr>
                          <w:t>號法律及蘇比克灣管理局的規定。</w:t>
                        </w:r>
                      </w:p>
                    </w:txbxContent>
                  </v:textbox>
                </v:shape>
                <v:shape id="Text Box 129" o:spid="_x0000_s1162" type="#_x0000_t202" style="position:absolute;left:18002;top:46805;width:14402;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" filled="f" stroked="f">
                  <v:textbox inset=".99997mm,.99997mm,.99997mm,0">
                    <w:txbxContent>
                      <w:p w14:paraId="4DABAC54" w14:textId="77777777" w:rsidR="006F27EB" w:rsidRPr="00E43F92" w:rsidRDefault="006F27EB" w:rsidP="00E43F92">
                        <w:pPr>
                          <w:snapToGrid w:val="0"/>
                          <w:spacing w:before="179"/>
                          <w:ind w:firstLineChars="0" w:firstLine="0"/>
                          <w:jc w:val="center"/>
                          <w:rPr>
                            <w:lang w:eastAsia="zh-TW"/>
                          </w:rPr>
                        </w:pPr>
                        <w:r w:rsidRPr="00E43F92">
                          <w:rPr>
                            <w:lang w:eastAsia="zh-TW"/>
                          </w:rPr>
                          <w:t>向蘇比克灣管理</w:t>
                        </w:r>
                        <w:r w:rsidRPr="000700CE">
                          <w:rPr>
                            <w:lang w:eastAsia="zh-TW"/>
                          </w:rPr>
                          <w:t>局</w:t>
                        </w:r>
                        <w:r w:rsidRPr="00E43F92">
                          <w:rPr>
                            <w:lang w:eastAsia="zh-TW"/>
                          </w:rPr>
                          <w:t>提交申請書和有關文件</w:t>
                        </w:r>
                      </w:p>
                    </w:txbxContent>
                  </v:textbox>
                </v:shape>
                <v:shape id="Text Box 130" o:spid="_x0000_s1163" type="#_x0000_t202" style="position:absolute;left:43205;top:7200;width:7201;height:139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" filled="f" stroked="f">
                  <v:textbox inset=".99997mm,.99997mm,.99997mm,.99997mm">
                    <w:txbxContent>
                      <w:p w14:paraId="4DFEF7E5" w14:textId="77777777" w:rsidR="006F27EB" w:rsidRPr="00E43F92" w:rsidRDefault="006F27EB" w:rsidP="00E43F92">
                        <w:pPr>
                          <w:snapToGrid w:val="0"/>
                          <w:ind w:firstLineChars="0" w:firstLine="0"/>
                          <w:jc w:val="center"/>
                          <w:rPr>
                            <w:lang w:eastAsia="zh-TW"/>
                          </w:rPr>
                        </w:pPr>
                        <w:r w:rsidRPr="00E43F92">
                          <w:rPr>
                            <w:lang w:eastAsia="zh-TW"/>
                          </w:rPr>
                          <w:t>向蘇比克灣管理局提交申請書及有關文件</w:t>
                        </w:r>
                      </w:p>
                    </w:txbxContent>
                  </v:textbox>
                </v:shape>
                <v:shape id="AutoShape 131" o:spid="_x0000_s1164" style="position:absolute;left:21602;top:68408;width:7201;height:3601;visibility:visible;mso-wrap-style:square;v-text-anchor:top" coordsize="720090,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" adj="-11796480,,5400" path="m180023,at,,360046,360046,180023,,,180023l,180023at,,360046,360046,,180023,180023,360046l540068,360045at360045,-1,720091,360045,540068,360045,720091,180022l720090,180023at360044,,720090,360046,720090,180023,540067,l180023,xe" strokeweight=".26467mm">
                  <v:stroke joinstyle="round"/>
                  <v:formulas/>
                  <v:path arrowok="t" o:connecttype="custom" o:connectlocs="360045,0;720090,180023;360045,360045;0,180023" o:connectangles="270,0,90,180" textboxrect="52728,52728,667362,307317"/>
                  <v:textbox inset=".99997mm,.99997mm,.99997mm,0">
                    <w:txbxContent>
                      <w:p w14:paraId="4978DCD0" w14:textId="77777777" w:rsidR="006F27EB" w:rsidRPr="00E43F92" w:rsidRDefault="006F27EB" w:rsidP="00E43F92">
                        <w:pPr>
                          <w:snapToGrid w:val="0"/>
                          <w:ind w:firstLineChars="0" w:firstLine="0"/>
                          <w:jc w:val="center"/>
                        </w:pPr>
                        <w:r w:rsidRPr="00E43F92">
                          <w:t>結束</w:t>
                        </w:r>
                      </w:p>
                    </w:txbxContent>
                  </v:textbox>
                </v:shape>
                <v:shape id="Line 132" o:spid="_x0000_s1165" type="#_x0000_t32" style="position:absolute;left:25203;top:3600;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" strokeweight=".26467mm">
                  <v:stroke endarrow="open"/>
                </v:shape>
                <v:shape id="Line 133" o:spid="_x0000_s1166" type="#_x0000_t32" style="position:absolute;left:25203;top:14401;width:0;height:1080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" strokeweight=".26467mm">
                  <v:stroke endarrow="open"/>
                </v:shape>
                <v:shape id="Line 134" o:spid="_x0000_s1167" type="#_x0000_t32" style="position:absolute;left:7200;top:28803;width:1080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" strokeweight=".26467mm"/>
                <v:shape id="Line 135" o:spid="_x0000_s1168" type="#_x0000_t32" style="position:absolute;left:7200;top:28803;width:0;height:72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" strokeweight=".26467mm">
                  <v:stroke endarrow="open"/>
                </v:shape>
                <v:shape id="Line 136" o:spid="_x0000_s1169" type="#_x0000_t32" style="position:absolute;left:7200;top:43205;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" strokeweight=".26467mm">
                  <v:stroke endarrow="open"/>
                </v:shape>
                <v:shape id="Line 137" o:spid="_x0000_s1170" type="#_x0000_t32" style="position:absolute;left:7200;top:54006;width:0;height:3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" strokeweight=".26467mm">
                  <v:stroke endarrow="open"/>
                </v:shape>
                <v:shape id="Line 138" o:spid="_x0000_s1171" type="#_x0000_t32" style="position:absolute;left:25203;top:54006;width:0;height:36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" strokeweight=".26467mm">
                  <v:stroke endarrow="open"/>
                </v:shape>
                <v:shape id="Line 139" o:spid="_x0000_s1172" type="#_x0000_t32" style="position:absolute;left:25203;top:64808;width:0;height:36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" strokeweight=".26467mm">
                  <v:stroke endarrow="open"/>
                </v:shape>
                <v:shape id="Line 140" o:spid="_x0000_s1173" type="#_x0000_t32" style="position:absolute;left:25203;top:32404;width:0;height:1440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" strokeweight=".26467mm">
                  <v:stroke endarrow="open"/>
                </v:shape>
                <v:shape id="Line 141" o:spid="_x0000_s1174" type="#_x0000_t32" style="position:absolute;left:30600;top:10801;width:1259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" strokeweight=".26467mm">
                  <v:stroke endarrow="open"/>
                </v:shape>
                <v:shape id="Text Box 142" o:spid="_x0000_s1175" type="#_x0000_t202" style="position:absolute;left:5759;top:27362;width:2883;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" filled="f" stroked="f">
                  <v:textbox inset=".99997mm,.99997mm,.99997mm,.99997mm">
                    <w:txbxContent>
                      <w:p w14:paraId="3CBC027C" w14:textId="77777777" w:rsidR="006F27EB" w:rsidRPr="00E43F92" w:rsidRDefault="006F27EB" w:rsidP="00E43F92">
                        <w:pPr>
                          <w:snapToGrid w:val="0"/>
                          <w:ind w:firstLineChars="0" w:firstLine="0"/>
                          <w:jc w:val="center"/>
                        </w:pPr>
                        <w:r w:rsidRPr="00E43F92">
                          <w:t>否</w:t>
                        </w:r>
                      </w:p>
                    </w:txbxContent>
                  </v:textbox>
                </v:shape>
                <v:shape id="Text Box 143" o:spid="_x0000_s1176" type="#_x0000_t202" style="position:absolute;left:23761;top:18002;width:2883;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" filled="f" stroked="f">
                  <v:textbox inset=".99997mm,.99997mm,.99997mm,.99997mm">
                    <w:txbxContent>
                      <w:p w14:paraId="13B8309B" w14:textId="77777777" w:rsidR="006F27EB" w:rsidRPr="00E43F92" w:rsidRDefault="006F27EB" w:rsidP="00E43F92">
                        <w:pPr>
                          <w:snapToGrid w:val="0"/>
                          <w:ind w:firstLineChars="0" w:firstLine="0"/>
                          <w:jc w:val="center"/>
                        </w:pPr>
                        <w:r w:rsidRPr="00E43F92">
                          <w:t>是</w:t>
                        </w:r>
                      </w:p>
                    </w:txbxContent>
                  </v:textbox>
                </v:shape>
                <v:shape id="Text Box 144" o:spid="_x0000_s1177" type="#_x0000_t202" style="position:absolute;left:23761;top:37807;width:2883;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" filled="f" stroked="f">
                  <v:textbox inset=".99997mm,.99997mm,.99997mm,.99997mm">
                    <w:txbxContent>
                      <w:p w14:paraId="1C2D70D2" w14:textId="77777777" w:rsidR="006F27EB" w:rsidRPr="00E43F92" w:rsidRDefault="006F27EB" w:rsidP="00E43F92">
                        <w:pPr>
                          <w:snapToGrid w:val="0"/>
                          <w:ind w:firstLineChars="0" w:firstLine="0"/>
                          <w:jc w:val="center"/>
                        </w:pPr>
                        <w:r w:rsidRPr="00E43F92">
                          <w:t>是</w:t>
                        </w:r>
                      </w:p>
                    </w:txbxContent>
                  </v:textbox>
                </v:shape>
                <v:shape id="Text Box 145" o:spid="_x0000_s1178" type="#_x0000_t202" style="position:absolute;left:35280;top:9359;width:2883;height:4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" filled="f" stroked="f">
                  <v:textbox inset=".99997mm,.99997mm,.99997mm,.99997mm">
                    <w:txbxContent>
                      <w:p w14:paraId="164DD8D8" w14:textId="77777777" w:rsidR="006F27EB" w:rsidRPr="00E43F92" w:rsidRDefault="006F27EB" w:rsidP="00E43F92">
                        <w:pPr>
                          <w:ind w:firstLineChars="0" w:firstLine="0"/>
                        </w:pPr>
                        <w:r w:rsidRPr="00E43F92">
                          <w:t>否</w:t>
                        </w:r>
                      </w:p>
                    </w:txbxContent>
                  </v:textbox>
                </v:shape>
                <w10:anchorlock/>
              </v:group>
            </w:pict>
          </mc:Fallback>
        </mc:AlternateContent>
      </w:r>
    </w:p>
    <w:p w14:paraId="7CE3F314" w14:textId="77777777" w:rsidR="007B2B75" w:rsidRPr="007220F4" w:rsidRDefault="007B2B75" w:rsidP="00E43F92">
      <w:pPr>
        <w:pStyle w:val="af2"/>
        <w:pageBreakBefore/>
        <w:ind w:left="1417" w:hanging="472"/>
      </w:pPr>
      <w:r w:rsidRPr="007220F4">
        <w:lastRenderedPageBreak/>
        <w:t>２、外國人登記手續</w:t>
      </w:r>
    </w:p>
    <w:p w14:paraId="4FF14259" w14:textId="77777777" w:rsidR="007B2B75" w:rsidRPr="007220F4" w:rsidRDefault="007B2B75" w:rsidP="00E43F92">
      <w:pPr>
        <w:ind w:firstLineChars="0" w:firstLine="0"/>
      </w:pPr>
      <w:r w:rsidRPr="007220F4">
        <w:rPr>
          <w:noProof/>
          <w:lang w:eastAsia="zh-TW"/>
        </w:rPr>
        <mc:AlternateContent>
          <mc:Choice Requires="wpg">
            <w:drawing>
              <wp:inline distT="0" distB="0" distL="0" distR="0" wp14:anchorId="681A0E85" wp14:editId="3731B1D1">
                <wp:extent cx="5385600" cy="7660800"/>
                <wp:effectExtent l="19050" t="0" r="0" b="16510"/>
                <wp:docPr id="475604882" name="Group 193"/>
                <wp:cNvGraphicFramePr/>
                <a:graphic xmlns:a="http://schemas.openxmlformats.org/drawingml/2006/main">
                  <a:graphicData uri="http://schemas.microsoft.com/office/word/2010/wordprocessingGroup">
                    <wpg:wgp>
                      <wpg:cNvGrpSpPr/>
                      <wpg:grpSpPr>
                        <a:xfrm>
                          <a:off x="0" y="0"/>
                          <a:ext cx="5385600" cy="7660800"/>
                          <a:chOff x="0" y="0"/>
                          <a:chExt cx="5384169" cy="7660989"/>
                        </a:xfrm>
                      </wpg:grpSpPr>
                      <wpg:grpSp>
                        <wpg:cNvPr id="1157997989" name="Group 147"/>
                        <wpg:cNvGrpSpPr/>
                        <wpg:grpSpPr>
                          <a:xfrm>
                            <a:off x="0" y="0"/>
                            <a:ext cx="5384169" cy="7660989"/>
                            <a:chOff x="0" y="0"/>
                            <a:chExt cx="5384169" cy="7660989"/>
                          </a:xfrm>
                        </wpg:grpSpPr>
                        <wps:wsp>
                          <wps:cNvPr id="1487641494" name="AutoShape 148"/>
                          <wps:cNvSpPr/>
                          <wps:spPr>
                            <a:xfrm>
                              <a:off x="316958" y="0"/>
                              <a:ext cx="654692" cy="433864"/>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4384A4EB" w14:textId="77777777" w:rsidR="006F27EB" w:rsidRPr="00E43F92" w:rsidRDefault="006F27EB" w:rsidP="00E43F92">
                                <w:pPr>
                                  <w:snapToGrid w:val="0"/>
                                  <w:ind w:firstLineChars="0" w:firstLine="0"/>
                                  <w:jc w:val="center"/>
                                </w:pPr>
                                <w:r w:rsidRPr="00E43F92">
                                  <w:t>開始</w:t>
                                </w:r>
                              </w:p>
                            </w:txbxContent>
                          </wps:txbx>
                          <wps:bodyPr vert="horz" wrap="square" lIns="0" tIns="35999" rIns="0" bIns="35999" anchor="t" anchorCtr="0" compatLnSpc="0">
                            <a:noAutofit/>
                          </wps:bodyPr>
                        </wps:wsp>
                        <wps:wsp>
                          <wps:cNvPr id="118914961" name="Text Box 149"/>
                          <wps:cNvSpPr txBox="1"/>
                          <wps:spPr>
                            <a:xfrm>
                              <a:off x="0" y="827559"/>
                              <a:ext cx="1266654" cy="759272"/>
                            </a:xfrm>
                            <a:prstGeom prst="rect">
                              <a:avLst/>
                            </a:prstGeom>
                          </wps:spPr>
                          <wps:txbx>
                            <w:txbxContent>
                              <w:p w14:paraId="52B7AC07" w14:textId="77777777" w:rsidR="006F27EB" w:rsidRPr="00E43F92" w:rsidRDefault="006F27EB" w:rsidP="00E43F92">
                                <w:pPr>
                                  <w:spacing w:before="102" w:line="320" w:lineRule="exact"/>
                                  <w:ind w:firstLineChars="0" w:firstLine="0"/>
                                  <w:jc w:val="center"/>
                                  <w:rPr>
                                    <w:lang w:eastAsia="zh-TW"/>
                                  </w:rPr>
                                </w:pPr>
                                <w:r w:rsidRPr="00E43F92">
                                  <w:rPr>
                                    <w:lang w:eastAsia="zh-TW"/>
                                  </w:rPr>
                                  <w:t>目前是否為蘇</w:t>
                                </w:r>
                              </w:p>
                              <w:p w14:paraId="6B4F6E85" w14:textId="77777777" w:rsidR="006F27EB" w:rsidRPr="00E43F92" w:rsidRDefault="006F27EB" w:rsidP="00E43F92">
                                <w:pPr>
                                  <w:spacing w:line="320" w:lineRule="exact"/>
                                  <w:ind w:firstLineChars="0" w:firstLine="0"/>
                                  <w:jc w:val="center"/>
                                  <w:rPr>
                                    <w:lang w:eastAsia="zh-TW"/>
                                  </w:rPr>
                                </w:pPr>
                                <w:r w:rsidRPr="00E43F92">
                                  <w:rPr>
                                    <w:lang w:eastAsia="zh-TW"/>
                                  </w:rPr>
                                  <w:t>比克灣自由港</w:t>
                                </w:r>
                              </w:p>
                              <w:p w14:paraId="614FC652" w14:textId="77777777" w:rsidR="006F27EB" w:rsidRPr="00E43F92" w:rsidRDefault="006F27EB" w:rsidP="00E43F92">
                                <w:pPr>
                                  <w:spacing w:line="320" w:lineRule="exact"/>
                                  <w:ind w:firstLineChars="0" w:firstLine="0"/>
                                  <w:jc w:val="center"/>
                                </w:pPr>
                                <w:r w:rsidRPr="00E43F92">
                                  <w:t>口區居民？</w:t>
                                </w:r>
                              </w:p>
                            </w:txbxContent>
                          </wps:txbx>
                          <wps:bodyPr vert="horz" wrap="square" lIns="0" tIns="35999" rIns="0" bIns="35999" anchor="t" anchorCtr="0" compatLnSpc="0">
                            <a:noAutofit/>
                          </wps:bodyPr>
                        </wps:wsp>
                        <wps:wsp>
                          <wps:cNvPr id="148883180" name="AutoShape 150"/>
                          <wps:cNvSpPr/>
                          <wps:spPr>
                            <a:xfrm>
                              <a:off x="0" y="827559"/>
                              <a:ext cx="1266654" cy="759272"/>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noFill/>
                            <a:ln w="9528" cap="flat">
                              <a:solidFill>
                                <a:srgbClr val="000000"/>
                              </a:solidFill>
                              <a:prstDash val="solid"/>
                              <a:miter/>
                            </a:ln>
                          </wps:spPr>
                          <wps:bodyPr lIns="0" tIns="0" rIns="0" bIns="0"/>
                        </wps:wsp>
                        <wps:wsp>
                          <wps:cNvPr id="270390926" name="AutoShape 151"/>
                          <wps:cNvSpPr/>
                          <wps:spPr>
                            <a:xfrm>
                              <a:off x="2059055" y="827486"/>
                              <a:ext cx="1282317" cy="759272"/>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miter/>
                            </a:ln>
                          </wps:spPr>
                          <wps:txbx>
                            <w:txbxContent>
                              <w:p w14:paraId="4C78281B" w14:textId="77777777" w:rsidR="006F27EB" w:rsidRPr="00E43F92" w:rsidRDefault="006F27EB" w:rsidP="00E43F92">
                                <w:pPr>
                                  <w:spacing w:line="320" w:lineRule="exact"/>
                                  <w:ind w:firstLineChars="0" w:firstLine="0"/>
                                  <w:jc w:val="left"/>
                                  <w:rPr>
                                    <w:lang w:eastAsia="zh-TW"/>
                                  </w:rPr>
                                </w:pPr>
                                <w:r w:rsidRPr="00E43F92">
                                  <w:rPr>
                                    <w:lang w:eastAsia="zh-TW"/>
                                  </w:rPr>
                                  <w:t>曾經在菲獲得永久居留身分？</w:t>
                                </w:r>
                              </w:p>
                            </w:txbxContent>
                          </wps:txbx>
                          <wps:bodyPr vert="horz" wrap="square" lIns="0" tIns="0" rIns="0" bIns="0" anchor="t" anchorCtr="0" compatLnSpc="0">
                            <a:noAutofit/>
                          </wps:bodyPr>
                        </wps:wsp>
                        <wps:wsp>
                          <wps:cNvPr id="1925993683" name="Text Box 152"/>
                          <wps:cNvSpPr txBox="1"/>
                          <wps:spPr>
                            <a:xfrm>
                              <a:off x="4117515" y="827559"/>
                              <a:ext cx="1266654" cy="948754"/>
                            </a:xfrm>
                            <a:prstGeom prst="rect">
                              <a:avLst/>
                            </a:prstGeom>
                          </wps:spPr>
                          <wps:txbx>
                            <w:txbxContent>
                              <w:p w14:paraId="38A7785D" w14:textId="77777777" w:rsidR="006F27EB" w:rsidRPr="00E43F92" w:rsidRDefault="006F27EB" w:rsidP="00E43F92">
                                <w:pPr>
                                  <w:spacing w:line="320" w:lineRule="exact"/>
                                  <w:ind w:firstLineChars="0" w:firstLine="0"/>
                                  <w:rPr>
                                    <w:lang w:eastAsia="zh-TW"/>
                                  </w:rPr>
                                </w:pPr>
                                <w:r w:rsidRPr="00E43F92">
                                  <w:rPr>
                                    <w:lang w:eastAsia="zh-TW"/>
                                  </w:rPr>
                                  <w:t>申請居留須符合移民法及蘇比克灣管理局的其他有關條款</w:t>
                                </w:r>
                              </w:p>
                            </w:txbxContent>
                          </wps:txbx>
                          <wps:bodyPr vert="horz" wrap="square" lIns="0" tIns="35999" rIns="0" bIns="35999" anchor="t" anchorCtr="0" compatLnSpc="0">
                            <a:noAutofit/>
                          </wps:bodyPr>
                        </wps:wsp>
                        <wps:wsp>
                          <wps:cNvPr id="1624635882" name="Text Box 153"/>
                          <wps:cNvSpPr txBox="1"/>
                          <wps:spPr>
                            <a:xfrm>
                              <a:off x="2059055" y="2346103"/>
                              <a:ext cx="1266654" cy="1366552"/>
                            </a:xfrm>
                            <a:prstGeom prst="rect">
                              <a:avLst/>
                            </a:prstGeom>
                          </wps:spPr>
                          <wps:txbx>
                            <w:txbxContent>
                              <w:p w14:paraId="0BC1587D" w14:textId="77777777" w:rsidR="006F27EB" w:rsidRPr="00E43F92" w:rsidRDefault="006F27EB" w:rsidP="00E43F92">
                                <w:pPr>
                                  <w:spacing w:before="154" w:line="300" w:lineRule="exact"/>
                                  <w:ind w:firstLineChars="0" w:firstLine="0"/>
                                  <w:jc w:val="center"/>
                                  <w:rPr>
                                    <w:lang w:eastAsia="zh-TW"/>
                                  </w:rPr>
                                </w:pPr>
                                <w:r w:rsidRPr="00E43F92">
                                  <w:rPr>
                                    <w:lang w:eastAsia="zh-TW"/>
                                  </w:rPr>
                                  <w:t>將在蘇比克灣</w:t>
                                </w:r>
                              </w:p>
                              <w:p w14:paraId="136C5894" w14:textId="77777777" w:rsidR="006F27EB" w:rsidRPr="00E43F92" w:rsidRDefault="006F27EB" w:rsidP="00E43F92">
                                <w:pPr>
                                  <w:spacing w:line="300" w:lineRule="exact"/>
                                  <w:ind w:firstLineChars="0" w:firstLine="0"/>
                                  <w:jc w:val="center"/>
                                  <w:rPr>
                                    <w:lang w:eastAsia="zh-TW"/>
                                  </w:rPr>
                                </w:pPr>
                                <w:r w:rsidRPr="00E43F92">
                                  <w:rPr>
                                    <w:lang w:eastAsia="zh-TW"/>
                                  </w:rPr>
                                  <w:t>自由港口區受</w:t>
                                </w:r>
                              </w:p>
                              <w:p w14:paraId="3E8EDCD7" w14:textId="77777777" w:rsidR="006F27EB" w:rsidRPr="00E43F92" w:rsidRDefault="006F27EB" w:rsidP="00E43F92">
                                <w:pPr>
                                  <w:spacing w:line="300" w:lineRule="exact"/>
                                  <w:ind w:firstLineChars="0" w:firstLine="0"/>
                                  <w:jc w:val="center"/>
                                  <w:rPr>
                                    <w:lang w:eastAsia="zh-TW"/>
                                  </w:rPr>
                                </w:pPr>
                                <w:proofErr w:type="gramStart"/>
                                <w:r w:rsidRPr="00E43F92">
                                  <w:rPr>
                                    <w:lang w:eastAsia="zh-TW"/>
                                  </w:rPr>
                                  <w:t>僱</w:t>
                                </w:r>
                                <w:proofErr w:type="gramEnd"/>
                                <w:r w:rsidRPr="00E43F92">
                                  <w:rPr>
                                    <w:lang w:eastAsia="zh-TW"/>
                                  </w:rPr>
                                  <w:t>或將在蘇比</w:t>
                                </w:r>
                              </w:p>
                              <w:p w14:paraId="09BAEAFE" w14:textId="77777777" w:rsidR="006F27EB" w:rsidRPr="00E43F92" w:rsidRDefault="006F27EB" w:rsidP="00E43F92">
                                <w:pPr>
                                  <w:spacing w:line="300" w:lineRule="exact"/>
                                  <w:ind w:firstLineChars="0" w:firstLine="0"/>
                                  <w:jc w:val="center"/>
                                  <w:rPr>
                                    <w:lang w:eastAsia="zh-TW"/>
                                  </w:rPr>
                                </w:pPr>
                                <w:proofErr w:type="gramStart"/>
                                <w:r w:rsidRPr="00E43F92">
                                  <w:rPr>
                                    <w:lang w:eastAsia="zh-TW"/>
                                  </w:rPr>
                                  <w:t>克灣自由</w:t>
                                </w:r>
                                <w:proofErr w:type="gramEnd"/>
                                <w:r w:rsidRPr="00E43F92">
                                  <w:rPr>
                                    <w:lang w:eastAsia="zh-TW"/>
                                  </w:rPr>
                                  <w:t>港口</w:t>
                                </w:r>
                              </w:p>
                              <w:p w14:paraId="62D5BF4E" w14:textId="77777777" w:rsidR="006F27EB" w:rsidRPr="00E43F92" w:rsidRDefault="006F27EB" w:rsidP="00E43F92">
                                <w:pPr>
                                  <w:spacing w:line="300" w:lineRule="exact"/>
                                  <w:ind w:firstLineChars="0" w:firstLine="0"/>
                                  <w:jc w:val="center"/>
                                </w:pPr>
                                <w:r w:rsidRPr="00E43F92">
                                  <w:rPr>
                                    <w:lang w:eastAsia="zh-TW"/>
                                  </w:rPr>
                                  <w:t>區投資或營業</w:t>
                                </w:r>
                              </w:p>
                              <w:p w14:paraId="3D18F38B" w14:textId="77777777" w:rsidR="006F27EB" w:rsidRPr="00E43F92" w:rsidRDefault="006F27EB" w:rsidP="00E43F92">
                                <w:pPr>
                                  <w:spacing w:line="300" w:lineRule="exact"/>
                                  <w:ind w:firstLineChars="0" w:firstLine="0"/>
                                  <w:jc w:val="center"/>
                                </w:pPr>
                                <w:r w:rsidRPr="00E43F92">
                                  <w:t>？</w:t>
                                </w:r>
                              </w:p>
                            </w:txbxContent>
                          </wps:txbx>
                          <wps:bodyPr vert="horz" wrap="square" lIns="0" tIns="35999" rIns="0" bIns="35999" anchor="t" anchorCtr="0" compatLnSpc="0">
                            <a:noAutofit/>
                          </wps:bodyPr>
                        </wps:wsp>
                        <wps:wsp>
                          <wps:cNvPr id="1099372420" name="AutoShape 154"/>
                          <wps:cNvSpPr/>
                          <wps:spPr>
                            <a:xfrm>
                              <a:off x="2059055" y="2346103"/>
                              <a:ext cx="1266654" cy="1366552"/>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noFill/>
                            <a:ln w="9528" cap="flat">
                              <a:solidFill>
                                <a:srgbClr val="000000"/>
                              </a:solidFill>
                              <a:prstDash val="solid"/>
                              <a:miter/>
                            </a:ln>
                          </wps:spPr>
                          <wps:bodyPr lIns="0" tIns="0" rIns="0" bIns="0"/>
                        </wps:wsp>
                        <wps:wsp>
                          <wps:cNvPr id="2095910419" name="AutoShape 155"/>
                          <wps:cNvSpPr/>
                          <wps:spPr>
                            <a:xfrm>
                              <a:off x="0" y="2649958"/>
                              <a:ext cx="1299206" cy="759272"/>
                            </a:xfrm>
                            <a:custGeom>
                              <a:avLst/>
                              <a:gdLst>
                                <a:gd name="f0" fmla="val w"/>
                                <a:gd name="f1" fmla="val h"/>
                                <a:gd name="f2" fmla="val 0"/>
                                <a:gd name="f3" fmla="val 10"/>
                                <a:gd name="f4" fmla="val 5"/>
                                <a:gd name="f5" fmla="val 2"/>
                                <a:gd name="f6" fmla="val 8"/>
                                <a:gd name="f7" fmla="*/ f0 1 10"/>
                                <a:gd name="f8" fmla="*/ f1 1 10"/>
                                <a:gd name="f9" fmla="+- f3 0 f2"/>
                                <a:gd name="f10" fmla="*/ f9 1 10"/>
                                <a:gd name="f11" fmla="*/ f9 1 5"/>
                                <a:gd name="f12" fmla="*/ f9 4 1"/>
                                <a:gd name="f13" fmla="*/ f12 1 5"/>
                                <a:gd name="f14" fmla="*/ f11 1 f10"/>
                                <a:gd name="f15" fmla="*/ f2 1 f10"/>
                                <a:gd name="f16" fmla="*/ f3 1 f10"/>
                                <a:gd name="f17" fmla="*/ f13 1 f10"/>
                                <a:gd name="f18" fmla="*/ f14 f7 1"/>
                                <a:gd name="f19" fmla="*/ f16 f8 1"/>
                                <a:gd name="f20" fmla="*/ f15 f8 1"/>
                                <a:gd name="f21" fmla="*/ f17 f7 1"/>
                              </a:gdLst>
                              <a:ahLst/>
                              <a:cxnLst>
                                <a:cxn ang="3cd4">
                                  <a:pos x="hc" y="t"/>
                                </a:cxn>
                                <a:cxn ang="0">
                                  <a:pos x="r" y="vc"/>
                                </a:cxn>
                                <a:cxn ang="cd4">
                                  <a:pos x="hc" y="b"/>
                                </a:cxn>
                                <a:cxn ang="cd2">
                                  <a:pos x="l" y="vc"/>
                                </a:cxn>
                              </a:cxnLst>
                              <a:rect l="f18" t="f20" r="f21" b="f19"/>
                              <a:pathLst>
                                <a:path w="10" h="10">
                                  <a:moveTo>
                                    <a:pt x="f2" y="f4"/>
                                  </a:moveTo>
                                  <a:lnTo>
                                    <a:pt x="f5" y="f2"/>
                                  </a:lnTo>
                                  <a:lnTo>
                                    <a:pt x="f6" y="f2"/>
                                  </a:lnTo>
                                  <a:lnTo>
                                    <a:pt x="f3" y="f4"/>
                                  </a:lnTo>
                                  <a:lnTo>
                                    <a:pt x="f6" y="f3"/>
                                  </a:lnTo>
                                  <a:lnTo>
                                    <a:pt x="f5" y="f3"/>
                                  </a:lnTo>
                                  <a:close/>
                                </a:path>
                              </a:pathLst>
                            </a:custGeom>
                            <a:solidFill>
                              <a:srgbClr val="FFFFFF"/>
                            </a:solidFill>
                            <a:ln w="9528" cap="flat">
                              <a:solidFill>
                                <a:srgbClr val="000000"/>
                              </a:solidFill>
                              <a:prstDash val="solid"/>
                              <a:miter/>
                            </a:ln>
                          </wps:spPr>
                          <wps:txbx>
                            <w:txbxContent>
                              <w:p w14:paraId="0143FE08" w14:textId="77777777" w:rsidR="006F27EB" w:rsidRPr="00E43F92" w:rsidRDefault="006F27EB" w:rsidP="00E43F92">
                                <w:pPr>
                                  <w:spacing w:line="320" w:lineRule="exact"/>
                                  <w:ind w:firstLineChars="0" w:firstLine="0"/>
                                  <w:jc w:val="left"/>
                                  <w:rPr>
                                    <w:lang w:eastAsia="zh-TW"/>
                                  </w:rPr>
                                </w:pPr>
                                <w:r w:rsidRPr="00E43F92">
                                  <w:rPr>
                                    <w:lang w:eastAsia="zh-TW"/>
                                  </w:rPr>
                                  <w:t>在菲曾經獲得永久居留身分？</w:t>
                                </w:r>
                              </w:p>
                            </w:txbxContent>
                          </wps:txbx>
                          <wps:bodyPr vert="horz" wrap="square" lIns="0" tIns="35999" rIns="0" bIns="35999" anchor="t" anchorCtr="0" compatLnSpc="0">
                            <a:noAutofit/>
                          </wps:bodyPr>
                        </wps:wsp>
                        <wps:wsp>
                          <wps:cNvPr id="493808448" name="Text Box 156"/>
                          <wps:cNvSpPr txBox="1"/>
                          <wps:spPr>
                            <a:xfrm>
                              <a:off x="0" y="4244279"/>
                              <a:ext cx="1266654" cy="759272"/>
                            </a:xfrm>
                            <a:prstGeom prst="rect">
                              <a:avLst/>
                            </a:prstGeom>
                          </wps:spPr>
                          <wps:txbx>
                            <w:txbxContent>
                              <w:p w14:paraId="287526EA" w14:textId="77777777" w:rsidR="006F27EB" w:rsidRPr="00E43F92" w:rsidRDefault="006F27EB" w:rsidP="00963FF2">
                                <w:pPr>
                                  <w:kinsoku w:val="0"/>
                                  <w:wordWrap w:val="0"/>
                                  <w:spacing w:line="320" w:lineRule="exact"/>
                                  <w:ind w:firstLineChars="0" w:firstLine="0"/>
                                  <w:rPr>
                                    <w:lang w:eastAsia="zh-TW"/>
                                  </w:rPr>
                                </w:pPr>
                                <w:r w:rsidRPr="00E43F92">
                                  <w:rPr>
                                    <w:lang w:eastAsia="zh-TW"/>
                                  </w:rPr>
                                  <w:t>向蘇比克灣管理局提交居留身分證據。</w:t>
                                </w:r>
                              </w:p>
                            </w:txbxContent>
                          </wps:txbx>
                          <wps:bodyPr vert="horz" wrap="square" lIns="0" tIns="35999" rIns="0" bIns="35999" anchor="t" anchorCtr="0" compatLnSpc="0">
                            <a:noAutofit/>
                          </wps:bodyPr>
                        </wps:wsp>
                        <wps:wsp>
                          <wps:cNvPr id="123427813" name="Line 157"/>
                          <wps:cNvCnPr/>
                          <wps:spPr>
                            <a:xfrm>
                              <a:off x="633322" y="3409349"/>
                              <a:ext cx="0" cy="834930"/>
                            </a:xfrm>
                            <a:prstGeom prst="straightConnector1">
                              <a:avLst/>
                            </a:prstGeom>
                            <a:noFill/>
                            <a:ln w="9528" cap="flat">
                              <a:solidFill>
                                <a:srgbClr val="000000"/>
                              </a:solidFill>
                              <a:prstDash val="solid"/>
                              <a:round/>
                              <a:tailEnd type="arrow"/>
                            </a:ln>
                          </wps:spPr>
                          <wps:bodyPr/>
                        </wps:wsp>
                        <wps:wsp>
                          <wps:cNvPr id="462944626" name="Text Box 158"/>
                          <wps:cNvSpPr txBox="1"/>
                          <wps:spPr>
                            <a:xfrm>
                              <a:off x="506897" y="3675156"/>
                              <a:ext cx="253453" cy="303973"/>
                            </a:xfrm>
                            <a:prstGeom prst="rect">
                              <a:avLst/>
                            </a:prstGeom>
                          </wps:spPr>
                          <wps:txbx>
                            <w:txbxContent>
                              <w:p w14:paraId="3162A6B7" w14:textId="77777777" w:rsidR="006F27EB" w:rsidRPr="00E43F92" w:rsidRDefault="006F27EB" w:rsidP="00E43F92">
                                <w:pPr>
                                  <w:snapToGrid w:val="0"/>
                                  <w:ind w:firstLineChars="0" w:firstLine="0"/>
                                  <w:jc w:val="center"/>
                                </w:pPr>
                                <w:r w:rsidRPr="00E43F92">
                                  <w:t>是</w:t>
                                </w:r>
                              </w:p>
                            </w:txbxContent>
                          </wps:txbx>
                          <wps:bodyPr vert="horz" wrap="square" lIns="0" tIns="35999" rIns="0" bIns="35999" anchor="t" anchorCtr="0" compatLnSpc="0">
                            <a:noAutofit/>
                          </wps:bodyPr>
                        </wps:wsp>
                        <wps:wsp>
                          <wps:cNvPr id="286090332" name="Text Box 159"/>
                          <wps:cNvSpPr txBox="1"/>
                          <wps:spPr>
                            <a:xfrm>
                              <a:off x="1425723" y="3978462"/>
                              <a:ext cx="633322" cy="1669858"/>
                            </a:xfrm>
                            <a:prstGeom prst="rect">
                              <a:avLst/>
                            </a:prstGeom>
                          </wps:spPr>
                          <wps:txbx>
                            <w:txbxContent>
                              <w:p w14:paraId="30A2994E" w14:textId="77777777" w:rsidR="006F27EB" w:rsidRPr="00E43F92" w:rsidRDefault="006F27EB" w:rsidP="00E43F92">
                                <w:pPr>
                                  <w:spacing w:line="320" w:lineRule="exact"/>
                                  <w:ind w:firstLineChars="0" w:firstLine="0"/>
                                  <w:rPr>
                                    <w:lang w:eastAsia="zh-TW"/>
                                  </w:rPr>
                                </w:pPr>
                                <w:r w:rsidRPr="00E43F92">
                                  <w:rPr>
                                    <w:spacing w:val="-6"/>
                                    <w:lang w:eastAsia="zh-TW"/>
                                  </w:rPr>
                                  <w:t>申請居留須符合移民法及蘇比克灣管理局的其他有關條款</w:t>
                                </w:r>
                              </w:p>
                            </w:txbxContent>
                          </wps:txbx>
                          <wps:bodyPr vert="horz" wrap="square" lIns="0" tIns="35999" rIns="0" bIns="35999" anchor="t" anchorCtr="0" compatLnSpc="0">
                            <a:noAutofit/>
                          </wps:bodyPr>
                        </wps:wsp>
                        <wps:wsp>
                          <wps:cNvPr id="1043564910" name="Line 160"/>
                          <wps:cNvCnPr/>
                          <wps:spPr>
                            <a:xfrm>
                              <a:off x="1299206" y="3029452"/>
                              <a:ext cx="442296" cy="119"/>
                            </a:xfrm>
                            <a:prstGeom prst="straightConnector1">
                              <a:avLst/>
                            </a:prstGeom>
                            <a:noFill/>
                            <a:ln w="9528" cap="flat">
                              <a:solidFill>
                                <a:srgbClr val="000000"/>
                              </a:solidFill>
                              <a:prstDash val="solid"/>
                              <a:round/>
                            </a:ln>
                          </wps:spPr>
                          <wps:bodyPr/>
                        </wps:wsp>
                        <wps:wsp>
                          <wps:cNvPr id="1420476615" name="Line 161"/>
                          <wps:cNvCnPr/>
                          <wps:spPr>
                            <a:xfrm>
                              <a:off x="1742096" y="3029708"/>
                              <a:ext cx="0" cy="948754"/>
                            </a:xfrm>
                            <a:prstGeom prst="straightConnector1">
                              <a:avLst/>
                            </a:prstGeom>
                            <a:noFill/>
                            <a:ln w="9528" cap="flat">
                              <a:solidFill>
                                <a:srgbClr val="000000"/>
                              </a:solidFill>
                              <a:prstDash val="solid"/>
                              <a:round/>
                              <a:tailEnd type="arrow"/>
                            </a:ln>
                          </wps:spPr>
                          <wps:bodyPr/>
                        </wps:wsp>
                        <wps:wsp>
                          <wps:cNvPr id="1906170829" name="Text Box 162"/>
                          <wps:cNvSpPr txBox="1"/>
                          <wps:spPr>
                            <a:xfrm>
                              <a:off x="0" y="5952963"/>
                              <a:ext cx="1266654" cy="1708026"/>
                            </a:xfrm>
                            <a:prstGeom prst="rect">
                              <a:avLst/>
                            </a:prstGeom>
                          </wps:spPr>
                          <wps:txbx>
                            <w:txbxContent>
                              <w:p w14:paraId="68E006DC" w14:textId="77777777" w:rsidR="006F27EB" w:rsidRPr="00E43F92" w:rsidRDefault="006F27EB" w:rsidP="00E43F92">
                                <w:pPr>
                                  <w:spacing w:line="320" w:lineRule="exact"/>
                                  <w:ind w:firstLineChars="0" w:firstLine="0"/>
                                  <w:rPr>
                                    <w:lang w:eastAsia="zh-TW"/>
                                  </w:rPr>
                                </w:pPr>
                                <w:r w:rsidRPr="00E43F92">
                                  <w:rPr>
                                    <w:lang w:eastAsia="zh-TW"/>
                                  </w:rPr>
                                  <w:t>蘇比克灣管理局受理申請，並在接到申請後的</w:t>
                                </w:r>
                                <w:r w:rsidRPr="00E43F92">
                                  <w:rPr>
                                    <w:lang w:eastAsia="zh-TW"/>
                                  </w:rPr>
                                  <w:t>30</w:t>
                                </w:r>
                                <w:r w:rsidRPr="00E43F92">
                                  <w:rPr>
                                    <w:lang w:eastAsia="zh-TW"/>
                                  </w:rPr>
                                  <w:t>天以內向申請人、申請人的配偶及</w:t>
                                </w:r>
                                <w:r w:rsidRPr="00E43F92">
                                  <w:rPr>
                                    <w:lang w:eastAsia="zh-TW"/>
                                  </w:rPr>
                                  <w:t>21</w:t>
                                </w:r>
                                <w:r w:rsidRPr="00E43F92">
                                  <w:rPr>
                                    <w:lang w:eastAsia="zh-TW"/>
                                  </w:rPr>
                                  <w:t>歲以下子女發給居留證。</w:t>
                                </w:r>
                              </w:p>
                            </w:txbxContent>
                          </wps:txbx>
                          <wps:bodyPr vert="horz" wrap="square" lIns="0" tIns="35999" rIns="0" bIns="35999" anchor="t" anchorCtr="0" compatLnSpc="0">
                            <a:noAutofit/>
                          </wps:bodyPr>
                        </wps:wsp>
                        <wps:wsp>
                          <wps:cNvPr id="1441916533" name="Text Box 163"/>
                          <wps:cNvSpPr txBox="1"/>
                          <wps:spPr>
                            <a:xfrm>
                              <a:off x="2059055" y="5952963"/>
                              <a:ext cx="1266654" cy="948754"/>
                            </a:xfrm>
                            <a:prstGeom prst="rect">
                              <a:avLst/>
                            </a:prstGeom>
                          </wps:spPr>
                          <wps:txbx>
                            <w:txbxContent>
                              <w:p w14:paraId="75740CFC" w14:textId="39DD1005" w:rsidR="006F27EB" w:rsidRPr="00E43F92" w:rsidRDefault="006F27EB" w:rsidP="00963FF2">
                                <w:pPr>
                                  <w:kinsoku w:val="0"/>
                                  <w:spacing w:line="320" w:lineRule="exact"/>
                                  <w:ind w:firstLineChars="0" w:firstLine="0"/>
                                  <w:rPr>
                                    <w:lang w:eastAsia="zh-TW"/>
                                  </w:rPr>
                                </w:pPr>
                                <w:r w:rsidRPr="00E43F92">
                                  <w:rPr>
                                    <w:lang w:eastAsia="zh-TW"/>
                                  </w:rPr>
                                  <w:t>向蘇比克灣管理局提交永久居留證件</w:t>
                                </w:r>
                                <w:r w:rsidRPr="00963FF2">
                                  <w:rPr>
                                    <w:spacing w:val="-2"/>
                                    <w:lang w:eastAsia="zh-TW"/>
                                  </w:rPr>
                                  <w:t>及就業或投資證件</w:t>
                                </w:r>
                                <w:r>
                                  <w:rPr>
                                    <w:rFonts w:hint="eastAsia"/>
                                    <w:lang w:eastAsia="zh-TW"/>
                                  </w:rPr>
                                  <w:t xml:space="preserve"> </w:t>
                                </w:r>
                                <w:r w:rsidRPr="00E43F92">
                                  <w:rPr>
                                    <w:lang w:eastAsia="zh-TW"/>
                                  </w:rPr>
                                  <w:t>。</w:t>
                                </w:r>
                              </w:p>
                            </w:txbxContent>
                          </wps:txbx>
                          <wps:bodyPr vert="horz" wrap="square" lIns="0" tIns="35999" rIns="0" bIns="35999" anchor="t" anchorCtr="0" compatLnSpc="0">
                            <a:noAutofit/>
                          </wps:bodyPr>
                        </wps:wsp>
                        <wps:wsp>
                          <wps:cNvPr id="1770593367" name="AutoShape 164"/>
                          <wps:cNvSpPr/>
                          <wps:spPr>
                            <a:xfrm>
                              <a:off x="2375419" y="7281358"/>
                              <a:ext cx="633916" cy="379631"/>
                            </a:xfrm>
                            <a:custGeom>
                              <a:avLst/>
                              <a:gdLst>
                                <a:gd name="f0" fmla="val 10800000"/>
                                <a:gd name="f1" fmla="val 5400000"/>
                                <a:gd name="f2" fmla="val 16200000"/>
                                <a:gd name="f3" fmla="val w"/>
                                <a:gd name="f4" fmla="val h"/>
                                <a:gd name="f5" fmla="val ss"/>
                                <a:gd name="f6" fmla="val 0"/>
                                <a:gd name="f7" fmla="*/ 5419351 1 1725033"/>
                                <a:gd name="f8" fmla="val 45"/>
                                <a:gd name="f9" fmla="val 108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cap="flat">
                              <a:solidFill>
                                <a:srgbClr val="000000"/>
                              </a:solidFill>
                              <a:prstDash val="solid"/>
                              <a:round/>
                            </a:ln>
                          </wps:spPr>
                          <wps:txbx>
                            <w:txbxContent>
                              <w:p w14:paraId="002306A7" w14:textId="77777777" w:rsidR="006F27EB" w:rsidRPr="00E43F92" w:rsidRDefault="006F27EB" w:rsidP="00E43F92">
                                <w:pPr>
                                  <w:spacing w:line="320" w:lineRule="exact"/>
                                  <w:ind w:firstLineChars="0" w:firstLine="0"/>
                                  <w:jc w:val="center"/>
                                </w:pPr>
                                <w:r w:rsidRPr="00E43F92">
                                  <w:t>結束</w:t>
                                </w:r>
                              </w:p>
                            </w:txbxContent>
                          </wps:txbx>
                          <wps:bodyPr vert="horz" wrap="square" lIns="0" tIns="35999" rIns="0" bIns="0" anchor="t" anchorCtr="0" compatLnSpc="0">
                            <a:noAutofit/>
                          </wps:bodyPr>
                        </wps:wsp>
                        <wps:wsp>
                          <wps:cNvPr id="517710239" name="Line 165"/>
                          <wps:cNvCnPr/>
                          <wps:spPr>
                            <a:xfrm>
                              <a:off x="1266654" y="7471507"/>
                              <a:ext cx="1108170" cy="0"/>
                            </a:xfrm>
                            <a:prstGeom prst="straightConnector1">
                              <a:avLst/>
                            </a:prstGeom>
                            <a:noFill/>
                            <a:ln w="9528" cap="flat">
                              <a:solidFill>
                                <a:srgbClr val="000000"/>
                              </a:solidFill>
                              <a:prstDash val="solid"/>
                              <a:round/>
                              <a:tailEnd type="arrow"/>
                            </a:ln>
                          </wps:spPr>
                          <wps:bodyPr/>
                        </wps:wsp>
                        <wps:wsp>
                          <wps:cNvPr id="652434599" name="Line 166"/>
                          <wps:cNvCnPr/>
                          <wps:spPr>
                            <a:xfrm flipH="1">
                              <a:off x="1266654" y="6427006"/>
                              <a:ext cx="791806" cy="0"/>
                            </a:xfrm>
                            <a:prstGeom prst="straightConnector1">
                              <a:avLst/>
                            </a:prstGeom>
                            <a:noFill/>
                            <a:ln w="9528" cap="flat">
                              <a:solidFill>
                                <a:srgbClr val="000000"/>
                              </a:solidFill>
                              <a:prstDash val="solid"/>
                              <a:round/>
                              <a:tailEnd type="arrow"/>
                            </a:ln>
                          </wps:spPr>
                          <wps:bodyPr/>
                        </wps:wsp>
                        <wps:wsp>
                          <wps:cNvPr id="1424171818" name="Line 167"/>
                          <wps:cNvCnPr/>
                          <wps:spPr>
                            <a:xfrm>
                              <a:off x="633322" y="5003541"/>
                              <a:ext cx="0" cy="948754"/>
                            </a:xfrm>
                            <a:prstGeom prst="straightConnector1">
                              <a:avLst/>
                            </a:prstGeom>
                            <a:noFill/>
                            <a:ln w="9528" cap="flat">
                              <a:solidFill>
                                <a:srgbClr val="000000"/>
                              </a:solidFill>
                              <a:prstDash val="solid"/>
                              <a:round/>
                              <a:tailEnd type="arrow"/>
                            </a:ln>
                          </wps:spPr>
                          <wps:bodyPr/>
                        </wps:wsp>
                        <wps:wsp>
                          <wps:cNvPr id="381179180" name="Line 168"/>
                          <wps:cNvCnPr/>
                          <wps:spPr>
                            <a:xfrm>
                              <a:off x="633322" y="1586831"/>
                              <a:ext cx="0" cy="1062578"/>
                            </a:xfrm>
                            <a:prstGeom prst="straightConnector1">
                              <a:avLst/>
                            </a:prstGeom>
                            <a:noFill/>
                            <a:ln w="9528" cap="flat">
                              <a:solidFill>
                                <a:srgbClr val="000000"/>
                              </a:solidFill>
                              <a:prstDash val="solid"/>
                              <a:round/>
                              <a:tailEnd type="arrow"/>
                            </a:ln>
                          </wps:spPr>
                          <wps:bodyPr/>
                        </wps:wsp>
                        <wps:wsp>
                          <wps:cNvPr id="1806648982" name="Text Box 169"/>
                          <wps:cNvSpPr txBox="1"/>
                          <wps:spPr>
                            <a:xfrm>
                              <a:off x="506897" y="1966472"/>
                              <a:ext cx="253453" cy="303973"/>
                            </a:xfrm>
                            <a:prstGeom prst="rect">
                              <a:avLst/>
                            </a:prstGeom>
                          </wps:spPr>
                          <wps:txbx>
                            <w:txbxContent>
                              <w:p w14:paraId="5AC2E5BF" w14:textId="77777777" w:rsidR="006F27EB" w:rsidRPr="00E43F92" w:rsidRDefault="006F27EB" w:rsidP="00E43F92">
                                <w:pPr>
                                  <w:snapToGrid w:val="0"/>
                                  <w:ind w:firstLineChars="0" w:firstLine="0"/>
                                  <w:jc w:val="center"/>
                                </w:pPr>
                                <w:r w:rsidRPr="00E43F92">
                                  <w:t>是</w:t>
                                </w:r>
                              </w:p>
                            </w:txbxContent>
                          </wps:txbx>
                          <wps:bodyPr vert="horz" wrap="square" lIns="0" tIns="35999" rIns="0" bIns="35999" anchor="t" anchorCtr="0" compatLnSpc="0">
                            <a:noAutofit/>
                          </wps:bodyPr>
                        </wps:wsp>
                        <wps:wsp>
                          <wps:cNvPr id="1508487870" name="Line 170"/>
                          <wps:cNvCnPr/>
                          <wps:spPr>
                            <a:xfrm>
                              <a:off x="633322" y="447927"/>
                              <a:ext cx="0" cy="379632"/>
                            </a:xfrm>
                            <a:prstGeom prst="straightConnector1">
                              <a:avLst/>
                            </a:prstGeom>
                            <a:noFill/>
                            <a:ln w="9528" cap="flat">
                              <a:solidFill>
                                <a:srgbClr val="000000"/>
                              </a:solidFill>
                              <a:prstDash val="solid"/>
                              <a:round/>
                              <a:tailEnd type="arrow"/>
                            </a:ln>
                          </wps:spPr>
                          <wps:bodyPr/>
                        </wps:wsp>
                        <wps:wsp>
                          <wps:cNvPr id="1849074452" name="Line 171"/>
                          <wps:cNvCnPr/>
                          <wps:spPr>
                            <a:xfrm>
                              <a:off x="1266654" y="1207200"/>
                              <a:ext cx="791806" cy="0"/>
                            </a:xfrm>
                            <a:prstGeom prst="straightConnector1">
                              <a:avLst/>
                            </a:prstGeom>
                            <a:noFill/>
                            <a:ln w="9528" cap="flat">
                              <a:solidFill>
                                <a:srgbClr val="000000"/>
                              </a:solidFill>
                              <a:prstDash val="solid"/>
                              <a:round/>
                              <a:tailEnd type="arrow"/>
                            </a:ln>
                          </wps:spPr>
                          <wps:bodyPr/>
                        </wps:wsp>
                        <wps:wsp>
                          <wps:cNvPr id="1765377264" name="Text Box 172"/>
                          <wps:cNvSpPr txBox="1"/>
                          <wps:spPr>
                            <a:xfrm>
                              <a:off x="1520692" y="1055208"/>
                              <a:ext cx="253453" cy="303973"/>
                            </a:xfrm>
                            <a:prstGeom prst="rect">
                              <a:avLst/>
                            </a:prstGeom>
                          </wps:spPr>
                          <wps:txbx>
                            <w:txbxContent>
                              <w:p w14:paraId="01F4A942" w14:textId="77777777" w:rsidR="006F27EB" w:rsidRPr="00E43F92" w:rsidRDefault="006F27EB" w:rsidP="00E43F92">
                                <w:pPr>
                                  <w:ind w:firstLineChars="0" w:firstLine="0"/>
                                  <w:jc w:val="center"/>
                                </w:pPr>
                                <w:r w:rsidRPr="00E43F92">
                                  <w:t>否</w:t>
                                </w:r>
                              </w:p>
                            </w:txbxContent>
                          </wps:txbx>
                          <wps:bodyPr vert="horz" wrap="square" lIns="0" tIns="35999" rIns="0" bIns="35999" anchor="t" anchorCtr="0" compatLnSpc="0">
                            <a:noAutofit/>
                          </wps:bodyPr>
                        </wps:wsp>
                        <wps:wsp>
                          <wps:cNvPr id="2094856282" name="Line 173"/>
                          <wps:cNvCnPr/>
                          <wps:spPr>
                            <a:xfrm>
                              <a:off x="3325709" y="1207200"/>
                              <a:ext cx="791806" cy="0"/>
                            </a:xfrm>
                            <a:prstGeom prst="straightConnector1">
                              <a:avLst/>
                            </a:prstGeom>
                            <a:noFill/>
                            <a:ln w="9528" cap="flat">
                              <a:solidFill>
                                <a:srgbClr val="000000"/>
                              </a:solidFill>
                              <a:prstDash val="solid"/>
                              <a:round/>
                              <a:tailEnd type="arrow"/>
                            </a:ln>
                          </wps:spPr>
                          <wps:bodyPr/>
                        </wps:wsp>
                        <wps:wsp>
                          <wps:cNvPr id="1970295908" name="Text Box 174"/>
                          <wps:cNvSpPr txBox="1"/>
                          <wps:spPr>
                            <a:xfrm>
                              <a:off x="3578559" y="1055208"/>
                              <a:ext cx="254038" cy="303973"/>
                            </a:xfrm>
                            <a:prstGeom prst="rect">
                              <a:avLst/>
                            </a:prstGeom>
                          </wps:spPr>
                          <wps:txbx>
                            <w:txbxContent>
                              <w:p w14:paraId="220DF4D0" w14:textId="77777777" w:rsidR="006F27EB" w:rsidRPr="00E43F92" w:rsidRDefault="006F27EB" w:rsidP="00E43F92">
                                <w:pPr>
                                  <w:ind w:firstLineChars="0" w:firstLine="0"/>
                                  <w:jc w:val="center"/>
                                </w:pPr>
                                <w:r w:rsidRPr="00E43F92">
                                  <w:t>否</w:t>
                                </w:r>
                              </w:p>
                            </w:txbxContent>
                          </wps:txbx>
                          <wps:bodyPr vert="horz" wrap="square" lIns="0" tIns="35999" rIns="0" bIns="35999" anchor="t" anchorCtr="0" compatLnSpc="0">
                            <a:noAutofit/>
                          </wps:bodyPr>
                        </wps:wsp>
                        <wps:wsp>
                          <wps:cNvPr id="1914293844" name="Line 175"/>
                          <wps:cNvCnPr/>
                          <wps:spPr>
                            <a:xfrm>
                              <a:off x="2692377" y="1586831"/>
                              <a:ext cx="0" cy="759272"/>
                            </a:xfrm>
                            <a:prstGeom prst="straightConnector1">
                              <a:avLst/>
                            </a:prstGeom>
                            <a:noFill/>
                            <a:ln w="9528" cap="flat">
                              <a:solidFill>
                                <a:srgbClr val="000000"/>
                              </a:solidFill>
                              <a:prstDash val="solid"/>
                              <a:round/>
                              <a:tailEnd type="arrow"/>
                            </a:ln>
                          </wps:spPr>
                          <wps:bodyPr/>
                        </wps:wsp>
                        <wps:wsp>
                          <wps:cNvPr id="1526645893" name="Text Box 176"/>
                          <wps:cNvSpPr txBox="1"/>
                          <wps:spPr>
                            <a:xfrm>
                              <a:off x="2565358" y="1814480"/>
                              <a:ext cx="254038" cy="303973"/>
                            </a:xfrm>
                            <a:prstGeom prst="rect">
                              <a:avLst/>
                            </a:prstGeom>
                          </wps:spPr>
                          <wps:txbx>
                            <w:txbxContent>
                              <w:p w14:paraId="0C758D02" w14:textId="77777777" w:rsidR="006F27EB" w:rsidRPr="00E43F92" w:rsidRDefault="006F27EB" w:rsidP="00E43F92">
                                <w:pPr>
                                  <w:snapToGrid w:val="0"/>
                                  <w:ind w:firstLineChars="0" w:firstLine="0"/>
                                  <w:jc w:val="center"/>
                                </w:pPr>
                                <w:r w:rsidRPr="00E43F92">
                                  <w:t>是</w:t>
                                </w:r>
                              </w:p>
                            </w:txbxContent>
                          </wps:txbx>
                          <wps:bodyPr vert="horz" wrap="square" lIns="0" tIns="35999" rIns="0" bIns="35999" anchor="t" anchorCtr="0" compatLnSpc="0">
                            <a:noAutofit/>
                          </wps:bodyPr>
                        </wps:wsp>
                        <wps:wsp>
                          <wps:cNvPr id="1811456485" name="Text Box 177"/>
                          <wps:cNvSpPr txBox="1"/>
                          <wps:spPr>
                            <a:xfrm>
                              <a:off x="1773551" y="2725734"/>
                              <a:ext cx="253453" cy="303973"/>
                            </a:xfrm>
                            <a:prstGeom prst="rect">
                              <a:avLst/>
                            </a:prstGeom>
                          </wps:spPr>
                          <wps:txbx>
                            <w:txbxContent>
                              <w:p w14:paraId="14AF4E1C" w14:textId="77777777" w:rsidR="006F27EB" w:rsidRPr="00E43F92" w:rsidRDefault="006F27EB" w:rsidP="00E43F92">
                                <w:pPr>
                                  <w:ind w:firstLineChars="0" w:firstLine="0"/>
                                </w:pPr>
                              </w:p>
                            </w:txbxContent>
                          </wps:txbx>
                          <wps:bodyPr vert="horz" wrap="square" lIns="0" tIns="35999" rIns="0" bIns="35999" anchor="t" anchorCtr="0" compatLnSpc="0">
                            <a:noAutofit/>
                          </wps:bodyPr>
                        </wps:wsp>
                        <wps:wsp>
                          <wps:cNvPr id="597761114" name="Text Box 178"/>
                          <wps:cNvSpPr txBox="1"/>
                          <wps:spPr>
                            <a:xfrm>
                              <a:off x="4117515" y="3978462"/>
                              <a:ext cx="1266654" cy="1138903"/>
                            </a:xfrm>
                            <a:prstGeom prst="rect">
                              <a:avLst/>
                            </a:prstGeom>
                          </wps:spPr>
                          <wps:txbx>
                            <w:txbxContent>
                              <w:p w14:paraId="24544D7C" w14:textId="77777777" w:rsidR="006F27EB" w:rsidRPr="00E43F92" w:rsidRDefault="006F27EB" w:rsidP="00963FF2">
                                <w:pPr>
                                  <w:kinsoku w:val="0"/>
                                  <w:wordWrap w:val="0"/>
                                  <w:spacing w:line="320" w:lineRule="exact"/>
                                  <w:ind w:firstLineChars="0" w:firstLine="0"/>
                                  <w:rPr>
                                    <w:lang w:eastAsia="zh-TW"/>
                                  </w:rPr>
                                </w:pPr>
                                <w:r w:rsidRPr="00E43F92">
                                  <w:rPr>
                                    <w:lang w:eastAsia="zh-TW"/>
                                  </w:rPr>
                                  <w:t>向蘇比克灣管理局提交教育／職業背景或工作經驗資料，及其他所規定的資料。</w:t>
                                </w:r>
                              </w:p>
                            </w:txbxContent>
                          </wps:txbx>
                          <wps:bodyPr vert="horz" wrap="square" lIns="0" tIns="35999" rIns="0" bIns="35999" anchor="t" anchorCtr="0" compatLnSpc="0">
                            <a:noAutofit/>
                          </wps:bodyPr>
                        </wps:wsp>
                        <wps:wsp>
                          <wps:cNvPr id="2018106786" name="Line 179"/>
                          <wps:cNvCnPr/>
                          <wps:spPr>
                            <a:xfrm>
                              <a:off x="3325709" y="3029708"/>
                              <a:ext cx="1203140" cy="0"/>
                            </a:xfrm>
                            <a:prstGeom prst="straightConnector1">
                              <a:avLst/>
                            </a:prstGeom>
                            <a:noFill/>
                            <a:ln w="9528" cap="flat">
                              <a:solidFill>
                                <a:srgbClr val="000000"/>
                              </a:solidFill>
                              <a:prstDash val="solid"/>
                              <a:round/>
                              <a:tailEnd type="arrow"/>
                            </a:ln>
                          </wps:spPr>
                          <wps:bodyPr/>
                        </wps:wsp>
                        <wps:wsp>
                          <wps:cNvPr id="123445357" name="Text Box 180"/>
                          <wps:cNvSpPr txBox="1"/>
                          <wps:spPr>
                            <a:xfrm>
                              <a:off x="4528849" y="2877726"/>
                              <a:ext cx="443392" cy="303973"/>
                            </a:xfrm>
                            <a:prstGeom prst="rect">
                              <a:avLst/>
                            </a:prstGeom>
                          </wps:spPr>
                          <wps:txbx>
                            <w:txbxContent>
                              <w:p w14:paraId="512D4232" w14:textId="77777777" w:rsidR="006F27EB" w:rsidRPr="00E43F92" w:rsidRDefault="006F27EB" w:rsidP="00E43F92">
                                <w:pPr>
                                  <w:snapToGrid w:val="0"/>
                                  <w:ind w:firstLineChars="0" w:firstLine="0"/>
                                  <w:jc w:val="center"/>
                                </w:pPr>
                                <w:r w:rsidRPr="00E43F92">
                                  <w:t>就業</w:t>
                                </w:r>
                              </w:p>
                            </w:txbxContent>
                          </wps:txbx>
                          <wps:bodyPr vert="horz" wrap="square" lIns="0" tIns="35999" rIns="0" bIns="35999" anchor="t" anchorCtr="0" compatLnSpc="0">
                            <a:noAutofit/>
                          </wps:bodyPr>
                        </wps:wsp>
                        <wps:wsp>
                          <wps:cNvPr id="1692175696" name="Line 181"/>
                          <wps:cNvCnPr/>
                          <wps:spPr>
                            <a:xfrm>
                              <a:off x="4750838" y="3181033"/>
                              <a:ext cx="0" cy="797429"/>
                            </a:xfrm>
                            <a:prstGeom prst="straightConnector1">
                              <a:avLst/>
                            </a:prstGeom>
                            <a:noFill/>
                            <a:ln w="9528" cap="flat">
                              <a:solidFill>
                                <a:srgbClr val="000000"/>
                              </a:solidFill>
                              <a:prstDash val="solid"/>
                              <a:round/>
                              <a:tailEnd type="arrow"/>
                            </a:ln>
                          </wps:spPr>
                          <wps:bodyPr/>
                        </wps:wsp>
                        <wps:wsp>
                          <wps:cNvPr id="178546191" name="Text Box 182"/>
                          <wps:cNvSpPr txBox="1"/>
                          <wps:spPr>
                            <a:xfrm>
                              <a:off x="4117515" y="5952963"/>
                              <a:ext cx="1266654" cy="759272"/>
                            </a:xfrm>
                            <a:prstGeom prst="rect">
                              <a:avLst/>
                            </a:prstGeom>
                          </wps:spPr>
                          <wps:txbx>
                            <w:txbxContent>
                              <w:p w14:paraId="50516230" w14:textId="77777777" w:rsidR="006F27EB" w:rsidRPr="00E43F92" w:rsidRDefault="006F27EB" w:rsidP="00E43F92">
                                <w:pPr>
                                  <w:spacing w:line="320" w:lineRule="exact"/>
                                  <w:ind w:firstLineChars="0" w:firstLine="0"/>
                                  <w:rPr>
                                    <w:lang w:eastAsia="zh-TW"/>
                                  </w:rPr>
                                </w:pPr>
                                <w:r w:rsidRPr="00E43F92">
                                  <w:rPr>
                                    <w:lang w:eastAsia="zh-TW"/>
                                  </w:rPr>
                                  <w:t>蘇比克灣管理局向申請人發給清單。</w:t>
                                </w:r>
                              </w:p>
                            </w:txbxContent>
                          </wps:txbx>
                          <wps:bodyPr vert="horz" wrap="square" lIns="0" tIns="35999" rIns="0" bIns="35999" anchor="t" anchorCtr="0" compatLnSpc="0">
                            <a:noAutofit/>
                          </wps:bodyPr>
                        </wps:wsp>
                        <wps:wsp>
                          <wps:cNvPr id="862196171" name="Line 183"/>
                          <wps:cNvCnPr/>
                          <wps:spPr>
                            <a:xfrm flipH="1">
                              <a:off x="3325709" y="6427006"/>
                              <a:ext cx="791806" cy="0"/>
                            </a:xfrm>
                            <a:prstGeom prst="straightConnector1">
                              <a:avLst/>
                            </a:prstGeom>
                            <a:noFill/>
                            <a:ln w="9528" cap="flat">
                              <a:solidFill>
                                <a:srgbClr val="000000"/>
                              </a:solidFill>
                              <a:prstDash val="solid"/>
                              <a:round/>
                              <a:tailEnd type="arrow"/>
                            </a:ln>
                          </wps:spPr>
                          <wps:bodyPr/>
                        </wps:wsp>
                        <wps:wsp>
                          <wps:cNvPr id="638154808" name="Line 184"/>
                          <wps:cNvCnPr/>
                          <wps:spPr>
                            <a:xfrm>
                              <a:off x="4750838" y="5117366"/>
                              <a:ext cx="0" cy="834929"/>
                            </a:xfrm>
                            <a:prstGeom prst="straightConnector1">
                              <a:avLst/>
                            </a:prstGeom>
                            <a:noFill/>
                            <a:ln w="9528" cap="flat">
                              <a:solidFill>
                                <a:srgbClr val="000000"/>
                              </a:solidFill>
                              <a:prstDash val="solid"/>
                              <a:round/>
                              <a:tailEnd type="arrow"/>
                            </a:ln>
                          </wps:spPr>
                          <wps:bodyPr/>
                        </wps:wsp>
                        <wps:wsp>
                          <wps:cNvPr id="1686215120" name="Line 185"/>
                          <wps:cNvCnPr/>
                          <wps:spPr>
                            <a:xfrm>
                              <a:off x="2692377" y="3712656"/>
                              <a:ext cx="0" cy="2239639"/>
                            </a:xfrm>
                            <a:prstGeom prst="straightConnector1">
                              <a:avLst/>
                            </a:prstGeom>
                            <a:noFill/>
                            <a:ln w="9528" cap="flat">
                              <a:solidFill>
                                <a:srgbClr val="000000"/>
                              </a:solidFill>
                              <a:prstDash val="solid"/>
                              <a:round/>
                              <a:tailEnd type="arrow"/>
                            </a:ln>
                          </wps:spPr>
                          <wps:bodyPr/>
                        </wps:wsp>
                        <wps:wsp>
                          <wps:cNvPr id="2090511177" name="Text Box 186"/>
                          <wps:cNvSpPr txBox="1"/>
                          <wps:spPr>
                            <a:xfrm>
                              <a:off x="2232370" y="4510085"/>
                              <a:ext cx="899239" cy="569113"/>
                            </a:xfrm>
                            <a:prstGeom prst="rect">
                              <a:avLst/>
                            </a:prstGeom>
                          </wps:spPr>
                          <wps:txbx>
                            <w:txbxContent>
                              <w:p w14:paraId="5D30A619" w14:textId="77777777" w:rsidR="006F27EB" w:rsidRPr="00E43F92" w:rsidRDefault="006F27EB" w:rsidP="00E43F92">
                                <w:pPr>
                                  <w:snapToGrid w:val="0"/>
                                  <w:ind w:firstLineChars="0" w:firstLine="0"/>
                                  <w:jc w:val="center"/>
                                </w:pPr>
                                <w:r w:rsidRPr="00E43F92">
                                  <w:t>投資／</w:t>
                                </w:r>
                              </w:p>
                              <w:p w14:paraId="2E61050B" w14:textId="77777777" w:rsidR="006F27EB" w:rsidRPr="00E43F92" w:rsidRDefault="006F27EB" w:rsidP="00E43F92">
                                <w:pPr>
                                  <w:snapToGrid w:val="0"/>
                                  <w:ind w:firstLineChars="0" w:firstLine="0"/>
                                  <w:jc w:val="center"/>
                                </w:pPr>
                                <w:r w:rsidRPr="00E43F92">
                                  <w:t>經營商業</w:t>
                                </w:r>
                              </w:p>
                            </w:txbxContent>
                          </wps:txbx>
                          <wps:bodyPr vert="horz" wrap="square" lIns="0" tIns="35999" rIns="0" bIns="35999" anchor="t" anchorCtr="0" compatLnSpc="0">
                            <a:noAutofit/>
                          </wps:bodyPr>
                        </wps:wsp>
                      </wpg:grpSp>
                      <wps:wsp>
                        <wps:cNvPr id="619146276" name="Text Box 187"/>
                        <wps:cNvSpPr txBox="1"/>
                        <wps:spPr>
                          <a:xfrm>
                            <a:off x="1520692" y="2958074"/>
                            <a:ext cx="402427" cy="303306"/>
                          </a:xfrm>
                          <a:prstGeom prst="rect">
                            <a:avLst/>
                          </a:prstGeom>
                        </wps:spPr>
                        <wps:txbx>
                          <w:txbxContent>
                            <w:p w14:paraId="5B0C6037" w14:textId="77777777" w:rsidR="006F27EB" w:rsidRPr="00E43F92" w:rsidRDefault="006F27EB" w:rsidP="00E43F92">
                              <w:pPr>
                                <w:snapToGrid w:val="0"/>
                                <w:ind w:firstLineChars="0" w:firstLine="0"/>
                                <w:jc w:val="center"/>
                              </w:pPr>
                              <w:r w:rsidRPr="00E43F92">
                                <w:t>否</w:t>
                              </w:r>
                            </w:p>
                          </w:txbxContent>
                        </wps:txbx>
                        <wps:bodyPr vert="horz" wrap="square" lIns="18004" tIns="0" rIns="18004" bIns="0" anchor="t" anchorCtr="0" compatLnSpc="0">
                          <a:noAutofit/>
                        </wps:bodyPr>
                      </wps:wsp>
                      <wps:wsp>
                        <wps:cNvPr id="78121795" name="Line 189"/>
                        <wps:cNvCnPr/>
                        <wps:spPr>
                          <a:xfrm>
                            <a:off x="1810941" y="3029708"/>
                            <a:ext cx="247519" cy="0"/>
                          </a:xfrm>
                          <a:prstGeom prst="straightConnector1">
                            <a:avLst/>
                          </a:prstGeom>
                          <a:noFill/>
                          <a:ln w="9528" cap="flat">
                            <a:solidFill>
                              <a:srgbClr val="000000"/>
                            </a:solidFill>
                            <a:prstDash val="solid"/>
                            <a:round/>
                            <a:tailEnd type="arrow"/>
                          </a:ln>
                        </wps:spPr>
                        <wps:bodyPr/>
                      </wps:wsp>
                    </wpg:wgp>
                  </a:graphicData>
                </a:graphic>
              </wp:inline>
            </w:drawing>
          </mc:Choice>
          <mc:Fallback>
            <w:pict>
              <v:group w14:anchorId="681A0E85" id="Group 193" o:spid="_x0000_s1179" style="width:424.05pt;height:603.2pt;mso-position-horizontal-relative:char;mso-position-vertical-relative:line" coordsize="53841,766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">
                <v:group id="Group 147" o:spid="_x0000_s1180" style="position:absolute;width:53841;height:76609" coordsize="53841,766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">
                  <v:shape id="AutoShape 148" o:spid="_x0000_s1181" style="position:absolute;left:3169;width:6547;height:4338;visibility:visible;mso-wrap-style:square;v-text-anchor:top" coordsize="654692,4338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" adj="-11796480,,5400" path="m216932,at,,433864,433864,216932,,,216932l,216932at,,433864,433864,,216932,216932,433864l437760,433864at220828,,654692,433864,437760,433864,654692,216932l654692,216932at220828,,654692,433864,654692,216932,437760,l216932,xe" strokeweight=".26467mm">
                    <v:stroke joinstyle="round"/>
                    <v:formulas/>
                    <v:path arrowok="t" o:connecttype="custom" o:connectlocs="327346,0;654692,216932;327346,433864;0,216932" o:connectangles="270,0,90,180" textboxrect="63539,63539,591153,370325"/>
                    <v:textbox inset="0,.99997mm,0,.99997mm">
                      <w:txbxContent>
                        <w:p w14:paraId="4384A4EB" w14:textId="77777777" w:rsidR="006F27EB" w:rsidRPr="00E43F92" w:rsidRDefault="006F27EB" w:rsidP="00E43F92">
                          <w:pPr>
                            <w:snapToGrid w:val="0"/>
                            <w:ind w:firstLineChars="0" w:firstLine="0"/>
                            <w:jc w:val="center"/>
                          </w:pPr>
                          <w:r w:rsidRPr="00E43F92">
                            <w:t>開始</w:t>
                          </w:r>
                        </w:p>
                      </w:txbxContent>
                    </v:textbox>
                  </v:shape>
                  <v:shape id="Text Box 149" o:spid="_x0000_s1182" type="#_x0000_t202" style="position:absolute;top:8275;width:12666;height:7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" filled="f" stroked="f">
                    <v:textbox inset="0,.99997mm,0,.99997mm">
                      <w:txbxContent>
                        <w:p w14:paraId="52B7AC07" w14:textId="77777777" w:rsidR="006F27EB" w:rsidRPr="00E43F92" w:rsidRDefault="006F27EB" w:rsidP="00E43F92">
                          <w:pPr>
                            <w:spacing w:before="102" w:line="320" w:lineRule="exact"/>
                            <w:ind w:firstLineChars="0" w:firstLine="0"/>
                            <w:jc w:val="center"/>
                            <w:rPr>
                              <w:lang w:eastAsia="zh-TW"/>
                            </w:rPr>
                          </w:pPr>
                          <w:r w:rsidRPr="00E43F92">
                            <w:rPr>
                              <w:lang w:eastAsia="zh-TW"/>
                            </w:rPr>
                            <w:t>目前是否為蘇</w:t>
                          </w:r>
                        </w:p>
                        <w:p w14:paraId="6B4F6E85" w14:textId="77777777" w:rsidR="006F27EB" w:rsidRPr="00E43F92" w:rsidRDefault="006F27EB" w:rsidP="00E43F92">
                          <w:pPr>
                            <w:spacing w:line="320" w:lineRule="exact"/>
                            <w:ind w:firstLineChars="0" w:firstLine="0"/>
                            <w:jc w:val="center"/>
                            <w:rPr>
                              <w:lang w:eastAsia="zh-TW"/>
                            </w:rPr>
                          </w:pPr>
                          <w:r w:rsidRPr="00E43F92">
                            <w:rPr>
                              <w:lang w:eastAsia="zh-TW"/>
                            </w:rPr>
                            <w:t>比克灣自由港</w:t>
                          </w:r>
                        </w:p>
                        <w:p w14:paraId="614FC652" w14:textId="77777777" w:rsidR="006F27EB" w:rsidRPr="00E43F92" w:rsidRDefault="006F27EB" w:rsidP="00E43F92">
                          <w:pPr>
                            <w:spacing w:line="320" w:lineRule="exact"/>
                            <w:ind w:firstLineChars="0" w:firstLine="0"/>
                            <w:jc w:val="center"/>
                          </w:pPr>
                          <w:r w:rsidRPr="00E43F92">
                            <w:t>口區居民？</w:t>
                          </w:r>
                        </w:p>
                      </w:txbxContent>
                    </v:textbox>
                  </v:shape>
                  <v:shape id="AutoShape 150" o:spid="_x0000_s1183" style="position:absolute;top:8275;width:12666;height:7593;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" path="m,5l2,,8,r2,5l8,10r-6,l,5xe" filled="f" strokeweight=".26467mm">
                    <v:stroke joinstyle="miter"/>
                    <v:path arrowok="t" o:connecttype="custom" o:connectlocs="633327,0;1266654,379636;633327,759272;0,379636" o:connectangles="270,0,90,180" textboxrect="2,0,8,10"/>
                  </v:shape>
                  <v:shape id="AutoShape 151" o:spid="_x0000_s1184" style="position:absolute;left:20590;top:8274;width:12823;height:7593;visibility:visible;mso-wrap-style:square;v-text-anchor:top" coordsize="1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" adj="-11796480,,5400" path="m,5l2,,8,r2,5l8,10r-6,l,5xe" strokeweight=".26467mm">
                    <v:stroke joinstyle="miter"/>
                    <v:formulas/>
                    <v:path arrowok="t" o:connecttype="custom" o:connectlocs="641159,0;1282317,379636;641159,759272;0,379636" o:connectangles="270,0,90,180" textboxrect="2,0,8,10"/>
                    <v:textbox inset="0,0,0,0">
                      <w:txbxContent>
                        <w:p w14:paraId="4C78281B" w14:textId="77777777" w:rsidR="006F27EB" w:rsidRPr="00E43F92" w:rsidRDefault="006F27EB" w:rsidP="00E43F92">
                          <w:pPr>
                            <w:spacing w:line="320" w:lineRule="exact"/>
                            <w:ind w:firstLineChars="0" w:firstLine="0"/>
                            <w:jc w:val="left"/>
                            <w:rPr>
                              <w:lang w:eastAsia="zh-TW"/>
                            </w:rPr>
                          </w:pPr>
                          <w:r w:rsidRPr="00E43F92">
                            <w:rPr>
                              <w:lang w:eastAsia="zh-TW"/>
                            </w:rPr>
                            <w:t>曾經在菲獲得永久居留身分？</w:t>
                          </w:r>
                        </w:p>
                      </w:txbxContent>
                    </v:textbox>
                  </v:shape>
                  <v:shape id="Text Box 152" o:spid="_x0000_s1185" type="#_x0000_t202" style="position:absolute;left:41175;top:8275;width:12666;height:9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" filled="f" stroked="f">
                    <v:textbox inset="0,.99997mm,0,.99997mm">
                      <w:txbxContent>
                        <w:p w14:paraId="38A7785D" w14:textId="77777777" w:rsidR="006F27EB" w:rsidRPr="00E43F92" w:rsidRDefault="006F27EB" w:rsidP="00E43F92">
                          <w:pPr>
                            <w:spacing w:line="320" w:lineRule="exact"/>
                            <w:ind w:firstLineChars="0" w:firstLine="0"/>
                            <w:rPr>
                              <w:lang w:eastAsia="zh-TW"/>
                            </w:rPr>
                          </w:pPr>
                          <w:r w:rsidRPr="00E43F92">
                            <w:rPr>
                              <w:lang w:eastAsia="zh-TW"/>
                            </w:rPr>
                            <w:t>申請居留須符合移民法及蘇比克灣管理局的其他有關條款</w:t>
                          </w:r>
                        </w:p>
                      </w:txbxContent>
                    </v:textbox>
                  </v:shape>
                  <v:shape id="Text Box 153" o:spid="_x0000_s1186" type="#_x0000_t202" style="position:absolute;left:20590;top:23461;width:12667;height:136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" filled="f" stroked="f">
                    <v:textbox inset="0,.99997mm,0,.99997mm">
                      <w:txbxContent>
                        <w:p w14:paraId="0BC1587D" w14:textId="77777777" w:rsidR="006F27EB" w:rsidRPr="00E43F92" w:rsidRDefault="006F27EB" w:rsidP="00E43F92">
                          <w:pPr>
                            <w:spacing w:before="154" w:line="300" w:lineRule="exact"/>
                            <w:ind w:firstLineChars="0" w:firstLine="0"/>
                            <w:jc w:val="center"/>
                            <w:rPr>
                              <w:lang w:eastAsia="zh-TW"/>
                            </w:rPr>
                          </w:pPr>
                          <w:r w:rsidRPr="00E43F92">
                            <w:rPr>
                              <w:lang w:eastAsia="zh-TW"/>
                            </w:rPr>
                            <w:t>將在蘇比克灣</w:t>
                          </w:r>
                        </w:p>
                        <w:p w14:paraId="136C5894" w14:textId="77777777" w:rsidR="006F27EB" w:rsidRPr="00E43F92" w:rsidRDefault="006F27EB" w:rsidP="00E43F92">
                          <w:pPr>
                            <w:spacing w:line="300" w:lineRule="exact"/>
                            <w:ind w:firstLineChars="0" w:firstLine="0"/>
                            <w:jc w:val="center"/>
                            <w:rPr>
                              <w:lang w:eastAsia="zh-TW"/>
                            </w:rPr>
                          </w:pPr>
                          <w:r w:rsidRPr="00E43F92">
                            <w:rPr>
                              <w:lang w:eastAsia="zh-TW"/>
                            </w:rPr>
                            <w:t>自由港口區受</w:t>
                          </w:r>
                        </w:p>
                        <w:p w14:paraId="3E8EDCD7" w14:textId="77777777" w:rsidR="006F27EB" w:rsidRPr="00E43F92" w:rsidRDefault="006F27EB" w:rsidP="00E43F92">
                          <w:pPr>
                            <w:spacing w:line="300" w:lineRule="exact"/>
                            <w:ind w:firstLineChars="0" w:firstLine="0"/>
                            <w:jc w:val="center"/>
                            <w:rPr>
                              <w:lang w:eastAsia="zh-TW"/>
                            </w:rPr>
                          </w:pPr>
                          <w:proofErr w:type="gramStart"/>
                          <w:r w:rsidRPr="00E43F92">
                            <w:rPr>
                              <w:lang w:eastAsia="zh-TW"/>
                            </w:rPr>
                            <w:t>僱</w:t>
                          </w:r>
                          <w:proofErr w:type="gramEnd"/>
                          <w:r w:rsidRPr="00E43F92">
                            <w:rPr>
                              <w:lang w:eastAsia="zh-TW"/>
                            </w:rPr>
                            <w:t>或將在蘇比</w:t>
                          </w:r>
                        </w:p>
                        <w:p w14:paraId="09BAEAFE" w14:textId="77777777" w:rsidR="006F27EB" w:rsidRPr="00E43F92" w:rsidRDefault="006F27EB" w:rsidP="00E43F92">
                          <w:pPr>
                            <w:spacing w:line="300" w:lineRule="exact"/>
                            <w:ind w:firstLineChars="0" w:firstLine="0"/>
                            <w:jc w:val="center"/>
                            <w:rPr>
                              <w:lang w:eastAsia="zh-TW"/>
                            </w:rPr>
                          </w:pPr>
                          <w:proofErr w:type="gramStart"/>
                          <w:r w:rsidRPr="00E43F92">
                            <w:rPr>
                              <w:lang w:eastAsia="zh-TW"/>
                            </w:rPr>
                            <w:t>克灣自由</w:t>
                          </w:r>
                          <w:proofErr w:type="gramEnd"/>
                          <w:r w:rsidRPr="00E43F92">
                            <w:rPr>
                              <w:lang w:eastAsia="zh-TW"/>
                            </w:rPr>
                            <w:t>港口</w:t>
                          </w:r>
                        </w:p>
                        <w:p w14:paraId="62D5BF4E" w14:textId="77777777" w:rsidR="006F27EB" w:rsidRPr="00E43F92" w:rsidRDefault="006F27EB" w:rsidP="00E43F92">
                          <w:pPr>
                            <w:spacing w:line="300" w:lineRule="exact"/>
                            <w:ind w:firstLineChars="0" w:firstLine="0"/>
                            <w:jc w:val="center"/>
                          </w:pPr>
                          <w:r w:rsidRPr="00E43F92">
                            <w:rPr>
                              <w:lang w:eastAsia="zh-TW"/>
                            </w:rPr>
                            <w:t>區投資或營業</w:t>
                          </w:r>
                        </w:p>
                        <w:p w14:paraId="3D18F38B" w14:textId="77777777" w:rsidR="006F27EB" w:rsidRPr="00E43F92" w:rsidRDefault="006F27EB" w:rsidP="00E43F92">
                          <w:pPr>
                            <w:spacing w:line="300" w:lineRule="exact"/>
                            <w:ind w:firstLineChars="0" w:firstLine="0"/>
                            <w:jc w:val="center"/>
                          </w:pPr>
                          <w:r w:rsidRPr="00E43F92">
                            <w:t>？</w:t>
                          </w:r>
                        </w:p>
                      </w:txbxContent>
                    </v:textbox>
                  </v:shape>
                  <v:shape id="AutoShape 154" o:spid="_x0000_s1187" style="position:absolute;left:20590;top:23461;width:12667;height:13665;visibility:visible;mso-wrap-style:square;v-text-anchor:top" coordsize="1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" path="m,5l2,,8,r2,5l8,10r-6,l,5xe" filled="f" strokeweight=".26467mm">
                    <v:stroke joinstyle="miter"/>
                    <v:path arrowok="t" o:connecttype="custom" o:connectlocs="633327,0;1266654,683276;633327,1366552;0,683276" o:connectangles="270,0,90,180" textboxrect="2,0,8,10"/>
                  </v:shape>
                  <v:shape id="AutoShape 155" o:spid="_x0000_s1188" style="position:absolute;top:26499;width:12992;height:7593;visibility:visible;mso-wrap-style:square;v-text-anchor:top" coordsize="10,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" adj="-11796480,,5400" path="m,5l2,,8,r2,5l8,10r-6,l,5xe" strokeweight=".26467mm">
                    <v:stroke joinstyle="miter"/>
                    <v:formulas/>
                    <v:path arrowok="t" o:connecttype="custom" o:connectlocs="649603,0;1299206,379636;649603,759272;0,379636" o:connectangles="270,0,90,180" textboxrect="2,0,8,10"/>
                    <v:textbox inset="0,.99997mm,0,.99997mm">
                      <w:txbxContent>
                        <w:p w14:paraId="0143FE08" w14:textId="77777777" w:rsidR="006F27EB" w:rsidRPr="00E43F92" w:rsidRDefault="006F27EB" w:rsidP="00E43F92">
                          <w:pPr>
                            <w:spacing w:line="320" w:lineRule="exact"/>
                            <w:ind w:firstLineChars="0" w:firstLine="0"/>
                            <w:jc w:val="left"/>
                            <w:rPr>
                              <w:lang w:eastAsia="zh-TW"/>
                            </w:rPr>
                          </w:pPr>
                          <w:r w:rsidRPr="00E43F92">
                            <w:rPr>
                              <w:lang w:eastAsia="zh-TW"/>
                            </w:rPr>
                            <w:t>在菲曾經獲得永久居留身分？</w:t>
                          </w:r>
                        </w:p>
                      </w:txbxContent>
                    </v:textbox>
                  </v:shape>
                  <v:shape id="Text Box 156" o:spid="_x0000_s1189" type="#_x0000_t202" style="position:absolute;top:42442;width:12666;height:7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" filled="f" stroked="f">
                    <v:textbox inset="0,.99997mm,0,.99997mm">
                      <w:txbxContent>
                        <w:p w14:paraId="287526EA" w14:textId="77777777" w:rsidR="006F27EB" w:rsidRPr="00E43F92" w:rsidRDefault="006F27EB" w:rsidP="00963FF2">
                          <w:pPr>
                            <w:kinsoku w:val="0"/>
                            <w:wordWrap w:val="0"/>
                            <w:spacing w:line="320" w:lineRule="exact"/>
                            <w:ind w:firstLineChars="0" w:firstLine="0"/>
                            <w:rPr>
                              <w:lang w:eastAsia="zh-TW"/>
                            </w:rPr>
                          </w:pPr>
                          <w:r w:rsidRPr="00E43F92">
                            <w:rPr>
                              <w:lang w:eastAsia="zh-TW"/>
                            </w:rPr>
                            <w:t>向蘇比克灣管理局提交居留身分證據。</w:t>
                          </w:r>
                        </w:p>
                      </w:txbxContent>
                    </v:textbox>
                  </v:shape>
                  <v:shape id="Line 157" o:spid="_x0000_s1190" type="#_x0000_t32" style="position:absolute;left:6333;top:34093;width:0;height:8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" strokeweight=".26467mm">
                    <v:stroke endarrow="open"/>
                  </v:shape>
                  <v:shape id="Text Box 158" o:spid="_x0000_s1191" type="#_x0000_t202" style="position:absolute;left:5068;top:36751;width:2535;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" filled="f" stroked="f">
                    <v:textbox inset="0,.99997mm,0,.99997mm">
                      <w:txbxContent>
                        <w:p w14:paraId="3162A6B7" w14:textId="77777777" w:rsidR="006F27EB" w:rsidRPr="00E43F92" w:rsidRDefault="006F27EB" w:rsidP="00E43F92">
                          <w:pPr>
                            <w:snapToGrid w:val="0"/>
                            <w:ind w:firstLineChars="0" w:firstLine="0"/>
                            <w:jc w:val="center"/>
                          </w:pPr>
                          <w:r w:rsidRPr="00E43F92">
                            <w:t>是</w:t>
                          </w:r>
                        </w:p>
                      </w:txbxContent>
                    </v:textbox>
                  </v:shape>
                  <v:shape id="Text Box 159" o:spid="_x0000_s1192" type="#_x0000_t202" style="position:absolute;left:14257;top:39784;width:6333;height:16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" filled="f" stroked="f">
                    <v:textbox inset="0,.99997mm,0,.99997mm">
                      <w:txbxContent>
                        <w:p w14:paraId="30A2994E" w14:textId="77777777" w:rsidR="006F27EB" w:rsidRPr="00E43F92" w:rsidRDefault="006F27EB" w:rsidP="00E43F92">
                          <w:pPr>
                            <w:spacing w:line="320" w:lineRule="exact"/>
                            <w:ind w:firstLineChars="0" w:firstLine="0"/>
                            <w:rPr>
                              <w:lang w:eastAsia="zh-TW"/>
                            </w:rPr>
                          </w:pPr>
                          <w:r w:rsidRPr="00E43F92">
                            <w:rPr>
                              <w:spacing w:val="-6"/>
                              <w:lang w:eastAsia="zh-TW"/>
                            </w:rPr>
                            <w:t>申請居留須符合移民法及蘇比克灣管理局的其他有關條款</w:t>
                          </w:r>
                        </w:p>
                      </w:txbxContent>
                    </v:textbox>
                  </v:shape>
                  <v:shape id="Line 160" o:spid="_x0000_s1193" type="#_x0000_t32" style="position:absolute;left:12992;top:30294;width:442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" strokeweight=".26467mm"/>
                  <v:shape id="Line 161" o:spid="_x0000_s1194" type="#_x0000_t32" style="position:absolute;left:17420;top:30297;width:0;height:94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" strokeweight=".26467mm">
                    <v:stroke endarrow="open"/>
                  </v:shape>
                  <v:shape id="Text Box 162" o:spid="_x0000_s1195" type="#_x0000_t202" style="position:absolute;top:59529;width:12666;height:17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" filled="f" stroked="f">
                    <v:textbox inset="0,.99997mm,0,.99997mm">
                      <w:txbxContent>
                        <w:p w14:paraId="68E006DC" w14:textId="77777777" w:rsidR="006F27EB" w:rsidRPr="00E43F92" w:rsidRDefault="006F27EB" w:rsidP="00E43F92">
                          <w:pPr>
                            <w:spacing w:line="320" w:lineRule="exact"/>
                            <w:ind w:firstLineChars="0" w:firstLine="0"/>
                            <w:rPr>
                              <w:lang w:eastAsia="zh-TW"/>
                            </w:rPr>
                          </w:pPr>
                          <w:r w:rsidRPr="00E43F92">
                            <w:rPr>
                              <w:lang w:eastAsia="zh-TW"/>
                            </w:rPr>
                            <w:t>蘇比克灣管理局受理申請，並在接到申請後的</w:t>
                          </w:r>
                          <w:r w:rsidRPr="00E43F92">
                            <w:rPr>
                              <w:lang w:eastAsia="zh-TW"/>
                            </w:rPr>
                            <w:t>30</w:t>
                          </w:r>
                          <w:r w:rsidRPr="00E43F92">
                            <w:rPr>
                              <w:lang w:eastAsia="zh-TW"/>
                            </w:rPr>
                            <w:t>天以內向申請人、申請人的配偶及</w:t>
                          </w:r>
                          <w:r w:rsidRPr="00E43F92">
                            <w:rPr>
                              <w:lang w:eastAsia="zh-TW"/>
                            </w:rPr>
                            <w:t>21</w:t>
                          </w:r>
                          <w:r w:rsidRPr="00E43F92">
                            <w:rPr>
                              <w:lang w:eastAsia="zh-TW"/>
                            </w:rPr>
                            <w:t>歲以下子女發給居留證。</w:t>
                          </w:r>
                        </w:p>
                      </w:txbxContent>
                    </v:textbox>
                  </v:shape>
                  <v:shape id="Text Box 163" o:spid="_x0000_s1196" type="#_x0000_t202" style="position:absolute;left:20590;top:59529;width:12667;height:94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" filled="f" stroked="f">
                    <v:textbox inset="0,.99997mm,0,.99997mm">
                      <w:txbxContent>
                        <w:p w14:paraId="75740CFC" w14:textId="39DD1005" w:rsidR="006F27EB" w:rsidRPr="00E43F92" w:rsidRDefault="006F27EB" w:rsidP="00963FF2">
                          <w:pPr>
                            <w:kinsoku w:val="0"/>
                            <w:spacing w:line="320" w:lineRule="exact"/>
                            <w:ind w:firstLineChars="0" w:firstLine="0"/>
                            <w:rPr>
                              <w:lang w:eastAsia="zh-TW"/>
                            </w:rPr>
                          </w:pPr>
                          <w:r w:rsidRPr="00E43F92">
                            <w:rPr>
                              <w:lang w:eastAsia="zh-TW"/>
                            </w:rPr>
                            <w:t>向蘇比克灣管理局提交永久居留證件</w:t>
                          </w:r>
                          <w:r w:rsidRPr="00963FF2">
                            <w:rPr>
                              <w:spacing w:val="-2"/>
                              <w:lang w:eastAsia="zh-TW"/>
                            </w:rPr>
                            <w:t>及就業或投資證件</w:t>
                          </w:r>
                          <w:r>
                            <w:rPr>
                              <w:rFonts w:hint="eastAsia"/>
                              <w:lang w:eastAsia="zh-TW"/>
                            </w:rPr>
                            <w:t xml:space="preserve"> </w:t>
                          </w:r>
                          <w:r w:rsidRPr="00E43F92">
                            <w:rPr>
                              <w:lang w:eastAsia="zh-TW"/>
                            </w:rPr>
                            <w:t>。</w:t>
                          </w:r>
                        </w:p>
                      </w:txbxContent>
                    </v:textbox>
                  </v:shape>
                  <v:shape id="AutoShape 164" o:spid="_x0000_s1197" style="position:absolute;left:23754;top:72813;width:6339;height:3796;visibility:visible;mso-wrap-style:square;v-text-anchor:top" coordsize="633916,3796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" adj="-11796480,,5400" path="m189816,at,,379632,379632,189816,,,189816l,189816at,,379632,379632,,189816,189816,379632l444101,379631at254285,-1,633917,379631,444101,379631,633917,189815l633916,189816at254284,,633916,379632,633916,189816,444100,l189816,xe" strokeweight=".26467mm">
                    <v:stroke joinstyle="round"/>
                    <v:formulas/>
                    <v:path arrowok="t" o:connecttype="custom" o:connectlocs="316958,0;633916,189816;316958,379631;0,189816" o:connectangles="270,0,90,180" textboxrect="55597,55597,578319,324034"/>
                    <v:textbox inset="0,.99997mm,0,0">
                      <w:txbxContent>
                        <w:p w14:paraId="002306A7" w14:textId="77777777" w:rsidR="006F27EB" w:rsidRPr="00E43F92" w:rsidRDefault="006F27EB" w:rsidP="00E43F92">
                          <w:pPr>
                            <w:spacing w:line="320" w:lineRule="exact"/>
                            <w:ind w:firstLineChars="0" w:firstLine="0"/>
                            <w:jc w:val="center"/>
                          </w:pPr>
                          <w:r w:rsidRPr="00E43F92">
                            <w:t>結束</w:t>
                          </w:r>
                        </w:p>
                      </w:txbxContent>
                    </v:textbox>
                  </v:shape>
                  <v:shape id="Line 165" o:spid="_x0000_s1198" type="#_x0000_t32" style="position:absolute;left:12666;top:74715;width:110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" strokeweight=".26467mm">
                    <v:stroke endarrow="open"/>
                  </v:shape>
                  <v:shape id="Line 166" o:spid="_x0000_s1199" type="#_x0000_t32" style="position:absolute;left:12666;top:64270;width:79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" strokeweight=".26467mm">
                    <v:stroke endarrow="open"/>
                  </v:shape>
                  <v:shape id="Line 167" o:spid="_x0000_s1200" type="#_x0000_t32" style="position:absolute;left:6333;top:50035;width:0;height:948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" strokeweight=".26467mm">
                    <v:stroke endarrow="open"/>
                  </v:shape>
                  <v:shape id="Line 168" o:spid="_x0000_s1201" type="#_x0000_t32" style="position:absolute;left:6333;top:15868;width:0;height:106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" strokeweight=".26467mm">
                    <v:stroke endarrow="open"/>
                  </v:shape>
                  <v:shape id="Text Box 169" o:spid="_x0000_s1202" type="#_x0000_t202" style="position:absolute;left:5068;top:19664;width:2535;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" filled="f" stroked="f">
                    <v:textbox inset="0,.99997mm,0,.99997mm">
                      <w:txbxContent>
                        <w:p w14:paraId="5AC2E5BF" w14:textId="77777777" w:rsidR="006F27EB" w:rsidRPr="00E43F92" w:rsidRDefault="006F27EB" w:rsidP="00E43F92">
                          <w:pPr>
                            <w:snapToGrid w:val="0"/>
                            <w:ind w:firstLineChars="0" w:firstLine="0"/>
                            <w:jc w:val="center"/>
                          </w:pPr>
                          <w:r w:rsidRPr="00E43F92">
                            <w:t>是</w:t>
                          </w:r>
                        </w:p>
                      </w:txbxContent>
                    </v:textbox>
                  </v:shape>
                  <v:shape id="Line 170" o:spid="_x0000_s1203" type="#_x0000_t32" style="position:absolute;left:6333;top:4479;width:0;height:37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" strokeweight=".26467mm">
                    <v:stroke endarrow="open"/>
                  </v:shape>
                  <v:shape id="Line 171" o:spid="_x0000_s1204" type="#_x0000_t32" style="position:absolute;left:12666;top:12072;width:79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" strokeweight=".26467mm">
                    <v:stroke endarrow="open"/>
                  </v:shape>
                  <v:shape id="Text Box 172" o:spid="_x0000_s1205" type="#_x0000_t202" style="position:absolute;left:15206;top:10552;width:2535;height:3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" filled="f" stroked="f">
                    <v:textbox inset="0,.99997mm,0,.99997mm">
                      <w:txbxContent>
                        <w:p w14:paraId="01F4A942" w14:textId="77777777" w:rsidR="006F27EB" w:rsidRPr="00E43F92" w:rsidRDefault="006F27EB" w:rsidP="00E43F92">
                          <w:pPr>
                            <w:ind w:firstLineChars="0" w:firstLine="0"/>
                            <w:jc w:val="center"/>
                          </w:pPr>
                          <w:r w:rsidRPr="00E43F92">
                            <w:t>否</w:t>
                          </w:r>
                        </w:p>
                      </w:txbxContent>
                    </v:textbox>
                  </v:shape>
                  <v:shape id="Line 173" o:spid="_x0000_s1206" type="#_x0000_t32" style="position:absolute;left:33257;top:12072;width:791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" strokeweight=".26467mm">
                    <v:stroke endarrow="open"/>
                  </v:shape>
                  <v:shape id="Text Box 174" o:spid="_x0000_s1207" type="#_x0000_t202" style="position:absolute;left:35785;top:10552;width:2540;height:3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" filled="f" stroked="f">
                    <v:textbox inset="0,.99997mm,0,.99997mm">
                      <w:txbxContent>
                        <w:p w14:paraId="220DF4D0" w14:textId="77777777" w:rsidR="006F27EB" w:rsidRPr="00E43F92" w:rsidRDefault="006F27EB" w:rsidP="00E43F92">
                          <w:pPr>
                            <w:ind w:firstLineChars="0" w:firstLine="0"/>
                            <w:jc w:val="center"/>
                          </w:pPr>
                          <w:r w:rsidRPr="00E43F92">
                            <w:t>否</w:t>
                          </w:r>
                        </w:p>
                      </w:txbxContent>
                    </v:textbox>
                  </v:shape>
                  <v:shape id="Line 175" o:spid="_x0000_s1208" type="#_x0000_t32" style="position:absolute;left:26923;top:15868;width:0;height:75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" strokeweight=".26467mm">
                    <v:stroke endarrow="open"/>
                  </v:shape>
                  <v:shape id="Text Box 176" o:spid="_x0000_s1209" type="#_x0000_t202" style="position:absolute;left:25653;top:18144;width:2540;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" filled="f" stroked="f">
                    <v:textbox inset="0,.99997mm,0,.99997mm">
                      <w:txbxContent>
                        <w:p w14:paraId="0C758D02" w14:textId="77777777" w:rsidR="006F27EB" w:rsidRPr="00E43F92" w:rsidRDefault="006F27EB" w:rsidP="00E43F92">
                          <w:pPr>
                            <w:snapToGrid w:val="0"/>
                            <w:ind w:firstLineChars="0" w:firstLine="0"/>
                            <w:jc w:val="center"/>
                          </w:pPr>
                          <w:r w:rsidRPr="00E43F92">
                            <w:t>是</w:t>
                          </w:r>
                        </w:p>
                      </w:txbxContent>
                    </v:textbox>
                  </v:shape>
                  <v:shape id="Text Box 177" o:spid="_x0000_s1210" type="#_x0000_t202" style="position:absolute;left:17735;top:27257;width:2535;height:3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" filled="f" stroked="f">
                    <v:textbox inset="0,.99997mm,0,.99997mm">
                      <w:txbxContent>
                        <w:p w14:paraId="14AF4E1C" w14:textId="77777777" w:rsidR="006F27EB" w:rsidRPr="00E43F92" w:rsidRDefault="006F27EB" w:rsidP="00E43F92">
                          <w:pPr>
                            <w:ind w:firstLineChars="0" w:firstLine="0"/>
                          </w:pPr>
                        </w:p>
                      </w:txbxContent>
                    </v:textbox>
                  </v:shape>
                  <v:shape id="Text Box 178" o:spid="_x0000_s1211" type="#_x0000_t202" style="position:absolute;left:41175;top:39784;width:12666;height:1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" filled="f" stroked="f">
                    <v:textbox inset="0,.99997mm,0,.99997mm">
                      <w:txbxContent>
                        <w:p w14:paraId="24544D7C" w14:textId="77777777" w:rsidR="006F27EB" w:rsidRPr="00E43F92" w:rsidRDefault="006F27EB" w:rsidP="00963FF2">
                          <w:pPr>
                            <w:kinsoku w:val="0"/>
                            <w:wordWrap w:val="0"/>
                            <w:spacing w:line="320" w:lineRule="exact"/>
                            <w:ind w:firstLineChars="0" w:firstLine="0"/>
                            <w:rPr>
                              <w:lang w:eastAsia="zh-TW"/>
                            </w:rPr>
                          </w:pPr>
                          <w:r w:rsidRPr="00E43F92">
                            <w:rPr>
                              <w:lang w:eastAsia="zh-TW"/>
                            </w:rPr>
                            <w:t>向蘇比克灣管理局提交教育／職業背景或工作經驗資料，及其他所規定的資料。</w:t>
                          </w:r>
                        </w:p>
                      </w:txbxContent>
                    </v:textbox>
                  </v:shape>
                  <v:shape id="Line 179" o:spid="_x0000_s1212" type="#_x0000_t32" style="position:absolute;left:33257;top:30297;width:1203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" strokeweight=".26467mm">
                    <v:stroke endarrow="open"/>
                  </v:shape>
                  <v:shape id="Text Box 180" o:spid="_x0000_s1213" type="#_x0000_t202" style="position:absolute;left:45288;top:28777;width:4434;height:30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" filled="f" stroked="f">
                    <v:textbox inset="0,.99997mm,0,.99997mm">
                      <w:txbxContent>
                        <w:p w14:paraId="512D4232" w14:textId="77777777" w:rsidR="006F27EB" w:rsidRPr="00E43F92" w:rsidRDefault="006F27EB" w:rsidP="00E43F92">
                          <w:pPr>
                            <w:snapToGrid w:val="0"/>
                            <w:ind w:firstLineChars="0" w:firstLine="0"/>
                            <w:jc w:val="center"/>
                          </w:pPr>
                          <w:r w:rsidRPr="00E43F92">
                            <w:t>就業</w:t>
                          </w:r>
                        </w:p>
                      </w:txbxContent>
                    </v:textbox>
                  </v:shape>
                  <v:shape id="Line 181" o:spid="_x0000_s1214" type="#_x0000_t32" style="position:absolute;left:47508;top:31810;width:0;height:797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" strokeweight=".26467mm">
                    <v:stroke endarrow="open"/>
                  </v:shape>
                  <v:shape id="Text Box 182" o:spid="_x0000_s1215" type="#_x0000_t202" style="position:absolute;left:41175;top:59529;width:12666;height:75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" filled="f" stroked="f">
                    <v:textbox inset="0,.99997mm,0,.99997mm">
                      <w:txbxContent>
                        <w:p w14:paraId="50516230" w14:textId="77777777" w:rsidR="006F27EB" w:rsidRPr="00E43F92" w:rsidRDefault="006F27EB" w:rsidP="00E43F92">
                          <w:pPr>
                            <w:spacing w:line="320" w:lineRule="exact"/>
                            <w:ind w:firstLineChars="0" w:firstLine="0"/>
                            <w:rPr>
                              <w:lang w:eastAsia="zh-TW"/>
                            </w:rPr>
                          </w:pPr>
                          <w:r w:rsidRPr="00E43F92">
                            <w:rPr>
                              <w:lang w:eastAsia="zh-TW"/>
                            </w:rPr>
                            <w:t>蘇比克灣管理局向申請人發給清單。</w:t>
                          </w:r>
                        </w:p>
                      </w:txbxContent>
                    </v:textbox>
                  </v:shape>
                  <v:shape id="Line 183" o:spid="_x0000_s1216" type="#_x0000_t32" style="position:absolute;left:33257;top:64270;width:791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" strokeweight=".26467mm">
                    <v:stroke endarrow="open"/>
                  </v:shape>
                  <v:shape id="Line 184" o:spid="_x0000_s1217" type="#_x0000_t32" style="position:absolute;left:47508;top:51173;width:0;height:83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" strokeweight=".26467mm">
                    <v:stroke endarrow="open"/>
                  </v:shape>
                  <v:shape id="Line 185" o:spid="_x0000_s1218" type="#_x0000_t32" style="position:absolute;left:26923;top:37126;width:0;height:2239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" strokeweight=".26467mm">
                    <v:stroke endarrow="open"/>
                  </v:shape>
                  <v:shape id="Text Box 186" o:spid="_x0000_s1219" type="#_x0000_t202" style="position:absolute;left:22323;top:45100;width:8993;height:5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" filled="f" stroked="f">
                    <v:textbox inset="0,.99997mm,0,.99997mm">
                      <w:txbxContent>
                        <w:p w14:paraId="5D30A619" w14:textId="77777777" w:rsidR="006F27EB" w:rsidRPr="00E43F92" w:rsidRDefault="006F27EB" w:rsidP="00E43F92">
                          <w:pPr>
                            <w:snapToGrid w:val="0"/>
                            <w:ind w:firstLineChars="0" w:firstLine="0"/>
                            <w:jc w:val="center"/>
                          </w:pPr>
                          <w:r w:rsidRPr="00E43F92">
                            <w:t>投資／</w:t>
                          </w:r>
                        </w:p>
                        <w:p w14:paraId="2E61050B" w14:textId="77777777" w:rsidR="006F27EB" w:rsidRPr="00E43F92" w:rsidRDefault="006F27EB" w:rsidP="00E43F92">
                          <w:pPr>
                            <w:snapToGrid w:val="0"/>
                            <w:ind w:firstLineChars="0" w:firstLine="0"/>
                            <w:jc w:val="center"/>
                          </w:pPr>
                          <w:r w:rsidRPr="00E43F92">
                            <w:t>經營商業</w:t>
                          </w:r>
                        </w:p>
                      </w:txbxContent>
                    </v:textbox>
                  </v:shape>
                </v:group>
                <v:shape id="Text Box 187" o:spid="_x0000_s1220" type="#_x0000_t202" style="position:absolute;left:15206;top:29580;width:4025;height:30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" filled="f" stroked="f">
                  <v:textbox inset=".50011mm,0,.50011mm,0">
                    <w:txbxContent>
                      <w:p w14:paraId="5B0C6037" w14:textId="77777777" w:rsidR="006F27EB" w:rsidRPr="00E43F92" w:rsidRDefault="006F27EB" w:rsidP="00E43F92">
                        <w:pPr>
                          <w:snapToGrid w:val="0"/>
                          <w:ind w:firstLineChars="0" w:firstLine="0"/>
                          <w:jc w:val="center"/>
                        </w:pPr>
                        <w:r w:rsidRPr="00E43F92">
                          <w:t>否</w:t>
                        </w:r>
                      </w:p>
                    </w:txbxContent>
                  </v:textbox>
                </v:shape>
                <v:shape id="Line 189" o:spid="_x0000_s1221" type="#_x0000_t32" style="position:absolute;left:18109;top:30297;width:24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" strokeweight=".26467mm">
                  <v:stroke endarrow="open"/>
                </v:shape>
                <w10:anchorlock/>
              </v:group>
            </w:pict>
          </mc:Fallback>
        </mc:AlternateContent>
      </w:r>
    </w:p>
    <w:p w14:paraId="758B2260" w14:textId="77777777" w:rsidR="007B2B75" w:rsidRPr="007220F4" w:rsidRDefault="007B2B75" w:rsidP="00D16F43">
      <w:pPr>
        <w:pStyle w:val="a5"/>
        <w:pageBreakBefore/>
        <w:spacing w:before="257" w:after="257"/>
        <w:ind w:left="632" w:hanging="632"/>
        <w:rPr>
          <w:color w:val="auto"/>
        </w:rPr>
      </w:pPr>
      <w:r w:rsidRPr="007220F4">
        <w:rPr>
          <w:color w:val="auto"/>
        </w:rPr>
        <w:lastRenderedPageBreak/>
        <w:t>三、投資相關機關</w:t>
      </w:r>
    </w:p>
    <w:p w14:paraId="75B2B91A" w14:textId="77777777" w:rsidR="007B2B75" w:rsidRPr="007220F4" w:rsidRDefault="007B2B75" w:rsidP="00D16F43">
      <w:pPr>
        <w:pStyle w:val="a6"/>
        <w:ind w:left="945" w:hanging="709"/>
        <w:rPr>
          <w:color w:val="auto"/>
        </w:rPr>
      </w:pPr>
      <w:r w:rsidRPr="007220F4">
        <w:rPr>
          <w:color w:val="auto"/>
        </w:rPr>
        <w:t>（一）擬申請菲律賓貿工部投資署（</w:t>
      </w:r>
      <w:r w:rsidRPr="007220F4">
        <w:rPr>
          <w:color w:val="auto"/>
        </w:rPr>
        <w:t>BOI</w:t>
      </w:r>
      <w:r w:rsidRPr="007220F4">
        <w:rPr>
          <w:color w:val="auto"/>
        </w:rPr>
        <w:t>）所提供之獎勵者，須向投資署登記：</w:t>
      </w:r>
    </w:p>
    <w:p w14:paraId="647420F1" w14:textId="77777777" w:rsidR="007B2B75" w:rsidRPr="007220F4" w:rsidRDefault="007B2B75" w:rsidP="00D16F43">
      <w:pPr>
        <w:pStyle w:val="af2"/>
        <w:ind w:left="1417" w:hanging="472"/>
      </w:pPr>
      <w:r w:rsidRPr="007220F4">
        <w:t>Board of Investment</w:t>
      </w:r>
      <w:r w:rsidRPr="007220F4">
        <w:t>（</w:t>
      </w:r>
      <w:r w:rsidRPr="007220F4">
        <w:t>BOI</w:t>
      </w:r>
      <w:r w:rsidRPr="007220F4">
        <w:t>）</w:t>
      </w:r>
    </w:p>
    <w:p w14:paraId="56209930" w14:textId="77777777" w:rsidR="007B2B75" w:rsidRPr="007220F4" w:rsidRDefault="007B2B75" w:rsidP="00D16F43">
      <w:pPr>
        <w:pStyle w:val="af2"/>
        <w:ind w:left="1417" w:hanging="472"/>
      </w:pPr>
      <w:r w:rsidRPr="007220F4">
        <w:t xml:space="preserve">Industry and Investment Building, 385 Sen. Gil J. Puyat Ave., </w:t>
      </w:r>
    </w:p>
    <w:p w14:paraId="3BA1A5E6" w14:textId="77777777" w:rsidR="007B2B75" w:rsidRPr="007220F4" w:rsidRDefault="007B2B75" w:rsidP="00D16F43">
      <w:pPr>
        <w:pStyle w:val="af2"/>
        <w:ind w:left="1417" w:hanging="472"/>
      </w:pPr>
      <w:r w:rsidRPr="007220F4">
        <w:t>Makati City, Metro Manila, Philippines</w:t>
      </w:r>
    </w:p>
    <w:p w14:paraId="43662BC4" w14:textId="77777777" w:rsidR="007B2B75" w:rsidRPr="007220F4" w:rsidRDefault="007B2B75" w:rsidP="00D16F43">
      <w:pPr>
        <w:pStyle w:val="af2"/>
        <w:ind w:left="1417" w:hanging="472"/>
      </w:pPr>
      <w:r w:rsidRPr="007220F4">
        <w:t>Tel:</w:t>
      </w:r>
      <w:r w:rsidRPr="007220F4">
        <w:t>（</w:t>
      </w:r>
      <w:r w:rsidRPr="007220F4">
        <w:t>+63 2</w:t>
      </w:r>
      <w:r w:rsidRPr="007220F4">
        <w:t>）</w:t>
      </w:r>
      <w:r w:rsidRPr="007220F4">
        <w:t>8897-6682;</w:t>
      </w:r>
      <w:r w:rsidRPr="007220F4">
        <w:t>（</w:t>
      </w:r>
      <w:r w:rsidRPr="007220F4">
        <w:t>+63 2</w:t>
      </w:r>
      <w:r w:rsidRPr="007220F4">
        <w:t>）</w:t>
      </w:r>
      <w:r w:rsidRPr="007220F4">
        <w:t>8895-3641</w:t>
      </w:r>
    </w:p>
    <w:p w14:paraId="41A9D56B" w14:textId="1E01019D" w:rsidR="007B2B75" w:rsidRPr="007220F4" w:rsidRDefault="007B2B75" w:rsidP="00D16F43">
      <w:pPr>
        <w:pStyle w:val="af2"/>
        <w:ind w:left="1417" w:hanging="472"/>
      </w:pPr>
      <w:r w:rsidRPr="007220F4">
        <w:t xml:space="preserve">E-mail: </w:t>
      </w:r>
      <w:r w:rsidR="004B0CE7" w:rsidRPr="007220F4">
        <w:t>philippines.business@boi.gov.ph</w:t>
      </w:r>
    </w:p>
    <w:p w14:paraId="2B6D5432" w14:textId="77777777" w:rsidR="007B2B75" w:rsidRPr="007220F4" w:rsidRDefault="007B2B75" w:rsidP="00D16F43">
      <w:pPr>
        <w:pStyle w:val="af2"/>
        <w:ind w:left="1417" w:hanging="472"/>
      </w:pPr>
      <w:r w:rsidRPr="007220F4">
        <w:t>www.boi.gov.ph</w:t>
      </w:r>
    </w:p>
    <w:p w14:paraId="1C43D257" w14:textId="77777777" w:rsidR="007B2B75" w:rsidRPr="007220F4" w:rsidRDefault="007B2B75" w:rsidP="00D16F43">
      <w:pPr>
        <w:pStyle w:val="a6"/>
        <w:ind w:left="945" w:hanging="709"/>
        <w:rPr>
          <w:color w:val="auto"/>
        </w:rPr>
      </w:pPr>
      <w:r w:rsidRPr="007220F4">
        <w:rPr>
          <w:color w:val="auto"/>
        </w:rPr>
        <w:t>（二）擬在經濟特區設廠之企業，須向菲律賓經濟特區管理署（</w:t>
      </w:r>
      <w:r w:rsidRPr="007220F4">
        <w:rPr>
          <w:color w:val="auto"/>
        </w:rPr>
        <w:t>PEZA</w:t>
      </w:r>
      <w:r w:rsidRPr="007220F4">
        <w:rPr>
          <w:color w:val="auto"/>
        </w:rPr>
        <w:t>）登記：</w:t>
      </w:r>
    </w:p>
    <w:p w14:paraId="70E914B7" w14:textId="77777777" w:rsidR="007B2B75" w:rsidRPr="007220F4" w:rsidRDefault="007B2B75" w:rsidP="00D16F43">
      <w:pPr>
        <w:pStyle w:val="a6"/>
        <w:ind w:left="945" w:hanging="709"/>
        <w:rPr>
          <w:color w:val="auto"/>
        </w:rPr>
      </w:pPr>
      <w:r w:rsidRPr="007220F4">
        <w:rPr>
          <w:color w:val="auto"/>
        </w:rPr>
        <w:tab/>
        <w:t>Philippine Economic Zone Authority</w:t>
      </w:r>
      <w:r w:rsidRPr="007220F4">
        <w:rPr>
          <w:color w:val="auto"/>
        </w:rPr>
        <w:t>（</w:t>
      </w:r>
      <w:r w:rsidRPr="007220F4">
        <w:rPr>
          <w:color w:val="auto"/>
        </w:rPr>
        <w:t>PEZA</w:t>
      </w:r>
      <w:r w:rsidRPr="007220F4">
        <w:rPr>
          <w:color w:val="auto"/>
        </w:rPr>
        <w:t>）</w:t>
      </w:r>
      <w:r w:rsidRPr="007220F4">
        <w:rPr>
          <w:color w:val="auto"/>
        </w:rPr>
        <w:tab/>
      </w:r>
    </w:p>
    <w:p w14:paraId="38CCAAC4" w14:textId="051627BD" w:rsidR="007B2B75" w:rsidRPr="007220F4" w:rsidRDefault="007B2B75" w:rsidP="00D16F43">
      <w:pPr>
        <w:pStyle w:val="a6"/>
        <w:ind w:left="945" w:hanging="709"/>
        <w:rPr>
          <w:color w:val="auto"/>
        </w:rPr>
      </w:pPr>
      <w:r w:rsidRPr="007220F4">
        <w:rPr>
          <w:color w:val="auto"/>
        </w:rPr>
        <w:tab/>
        <w:t xml:space="preserve">10th Floor, </w:t>
      </w:r>
      <w:proofErr w:type="spellStart"/>
      <w:r w:rsidRPr="007220F4">
        <w:rPr>
          <w:color w:val="auto"/>
        </w:rPr>
        <w:t>DoubleDragon</w:t>
      </w:r>
      <w:proofErr w:type="spellEnd"/>
      <w:r w:rsidRPr="007220F4">
        <w:rPr>
          <w:color w:val="auto"/>
        </w:rPr>
        <w:t xml:space="preserve"> Center West Building, DD Meridian Park, Macapagal Avenue, Pasay City 1302, Metro Manila, Philippines</w:t>
      </w:r>
    </w:p>
    <w:p w14:paraId="1EBFE577" w14:textId="77777777" w:rsidR="007B2B75" w:rsidRPr="007220F4" w:rsidRDefault="007B2B75" w:rsidP="00D16F43">
      <w:pPr>
        <w:pStyle w:val="af2"/>
        <w:ind w:left="1417" w:hanging="472"/>
      </w:pPr>
      <w:r w:rsidRPr="007220F4">
        <w:t>Tel:</w:t>
      </w:r>
      <w:r w:rsidRPr="007220F4">
        <w:t>（</w:t>
      </w:r>
      <w:r w:rsidRPr="007220F4">
        <w:t>+63 2</w:t>
      </w:r>
      <w:r w:rsidRPr="007220F4">
        <w:t>）</w:t>
      </w:r>
      <w:r w:rsidRPr="007220F4">
        <w:t>8551-3451 or</w:t>
      </w:r>
      <w:r w:rsidRPr="007220F4">
        <w:t>（</w:t>
      </w:r>
      <w:r w:rsidRPr="007220F4">
        <w:t>+63 2</w:t>
      </w:r>
      <w:r w:rsidRPr="007220F4">
        <w:t>）</w:t>
      </w:r>
      <w:r w:rsidRPr="007220F4">
        <w:t>8551-3487</w:t>
      </w:r>
    </w:p>
    <w:p w14:paraId="42D2CBEA" w14:textId="77777777" w:rsidR="007B2B75" w:rsidRPr="007220F4" w:rsidRDefault="007B2B75" w:rsidP="00D16F43">
      <w:pPr>
        <w:pStyle w:val="af2"/>
        <w:ind w:left="1417" w:hanging="472"/>
      </w:pPr>
      <w:r w:rsidRPr="007220F4">
        <w:t>Fax:</w:t>
      </w:r>
      <w:r w:rsidRPr="007220F4">
        <w:t>（</w:t>
      </w:r>
      <w:r w:rsidRPr="007220F4">
        <w:t>+63 2</w:t>
      </w:r>
      <w:r w:rsidRPr="007220F4">
        <w:t>）</w:t>
      </w:r>
      <w:r w:rsidRPr="007220F4">
        <w:t>8891-6380</w:t>
      </w:r>
    </w:p>
    <w:p w14:paraId="2BE5A700" w14:textId="77777777" w:rsidR="007B2B75" w:rsidRPr="007220F4" w:rsidRDefault="007B2B75" w:rsidP="00D16F43">
      <w:pPr>
        <w:pStyle w:val="af2"/>
        <w:ind w:left="1417" w:hanging="472"/>
      </w:pPr>
      <w:r w:rsidRPr="007220F4">
        <w:t>E-mail: info@peza.gov.ph; odg@peza.gov.ph</w:t>
      </w:r>
    </w:p>
    <w:p w14:paraId="2444806C" w14:textId="77777777" w:rsidR="007B2B75" w:rsidRPr="007220F4" w:rsidRDefault="007B2B75" w:rsidP="00D16F43">
      <w:pPr>
        <w:pStyle w:val="af2"/>
        <w:ind w:left="1417" w:hanging="472"/>
      </w:pPr>
      <w:r w:rsidRPr="007220F4">
        <w:t>www.peza.gov.ph</w:t>
      </w:r>
    </w:p>
    <w:p w14:paraId="72FF6568" w14:textId="77777777" w:rsidR="007B2B75" w:rsidRPr="007220F4" w:rsidRDefault="007B2B75" w:rsidP="00D16F43">
      <w:pPr>
        <w:pStyle w:val="a6"/>
        <w:ind w:left="945" w:hanging="709"/>
        <w:rPr>
          <w:color w:val="auto"/>
        </w:rPr>
      </w:pPr>
      <w:r w:rsidRPr="007220F4">
        <w:rPr>
          <w:color w:val="auto"/>
        </w:rPr>
        <w:t>（三）擬在蘇比克灣自由港投資之企業，須向蘇比克灣都會區管理局（</w:t>
      </w:r>
      <w:r w:rsidRPr="007220F4">
        <w:rPr>
          <w:color w:val="auto"/>
        </w:rPr>
        <w:t>SBMA</w:t>
      </w:r>
      <w:r w:rsidRPr="007220F4">
        <w:rPr>
          <w:color w:val="auto"/>
        </w:rPr>
        <w:t>）登記：</w:t>
      </w:r>
    </w:p>
    <w:p w14:paraId="4AE22D22" w14:textId="40DF6ABE" w:rsidR="007B2B75" w:rsidRPr="007220F4" w:rsidRDefault="007B2B75" w:rsidP="00D16F43">
      <w:pPr>
        <w:pStyle w:val="af2"/>
        <w:ind w:left="1417" w:hanging="472"/>
      </w:pPr>
      <w:r w:rsidRPr="007220F4">
        <w:t>Subic Bay Metropolitan Authority</w:t>
      </w:r>
      <w:r w:rsidRPr="007220F4">
        <w:t>（</w:t>
      </w:r>
      <w:r w:rsidRPr="007220F4">
        <w:t>SBMA</w:t>
      </w:r>
      <w:r w:rsidRPr="007220F4">
        <w:t>）</w:t>
      </w:r>
    </w:p>
    <w:p w14:paraId="61EA4FFC" w14:textId="77777777" w:rsidR="007B2B75" w:rsidRPr="007220F4" w:rsidRDefault="007B2B75" w:rsidP="00D16F43">
      <w:pPr>
        <w:pStyle w:val="af2"/>
        <w:ind w:left="1417" w:hanging="472"/>
      </w:pPr>
      <w:r w:rsidRPr="007220F4">
        <w:t>SBMA Office Building, 229 Waterfront Road, Subic Bay Free</w:t>
      </w:r>
    </w:p>
    <w:p w14:paraId="750B6031" w14:textId="77777777" w:rsidR="007B2B75" w:rsidRPr="007220F4" w:rsidRDefault="007B2B75" w:rsidP="00D16F43">
      <w:pPr>
        <w:pStyle w:val="af2"/>
        <w:ind w:left="1417" w:hanging="472"/>
        <w:rPr>
          <w:lang w:val="fr-FR"/>
        </w:rPr>
      </w:pPr>
      <w:r w:rsidRPr="007220F4">
        <w:rPr>
          <w:lang w:val="fr-FR"/>
        </w:rPr>
        <w:t>Port Zone, Olongapo, Philippines</w:t>
      </w:r>
    </w:p>
    <w:p w14:paraId="50763C59" w14:textId="77777777" w:rsidR="007B2B75" w:rsidRPr="007220F4" w:rsidRDefault="007B2B75" w:rsidP="00D16F43">
      <w:pPr>
        <w:pStyle w:val="af2"/>
        <w:ind w:left="1417" w:hanging="472"/>
        <w:rPr>
          <w:lang w:val="fr-FR"/>
        </w:rPr>
      </w:pPr>
      <w:r w:rsidRPr="007220F4">
        <w:rPr>
          <w:lang w:val="fr-FR"/>
        </w:rPr>
        <w:t>Tel:</w:t>
      </w:r>
      <w:r w:rsidRPr="007220F4">
        <w:rPr>
          <w:lang w:val="fr-FR"/>
        </w:rPr>
        <w:t>（</w:t>
      </w:r>
      <w:r w:rsidRPr="007220F4">
        <w:rPr>
          <w:lang w:val="fr-FR"/>
        </w:rPr>
        <w:t>+63 47</w:t>
      </w:r>
      <w:r w:rsidRPr="007220F4">
        <w:rPr>
          <w:lang w:val="fr-FR"/>
        </w:rPr>
        <w:t>）</w:t>
      </w:r>
      <w:r w:rsidRPr="007220F4">
        <w:rPr>
          <w:lang w:val="fr-FR"/>
        </w:rPr>
        <w:t>252-4000</w:t>
      </w:r>
    </w:p>
    <w:p w14:paraId="62F6089B" w14:textId="77777777" w:rsidR="007B2B75" w:rsidRPr="007220F4" w:rsidRDefault="007B2B75" w:rsidP="00D16F43">
      <w:pPr>
        <w:pStyle w:val="af2"/>
        <w:ind w:left="1417" w:hanging="472"/>
        <w:rPr>
          <w:lang w:val="fr-FR"/>
        </w:rPr>
      </w:pPr>
      <w:r w:rsidRPr="007220F4">
        <w:rPr>
          <w:lang w:val="fr-FR"/>
        </w:rPr>
        <w:t>Fax:</w:t>
      </w:r>
      <w:r w:rsidRPr="007220F4">
        <w:rPr>
          <w:lang w:val="fr-FR"/>
        </w:rPr>
        <w:t>（</w:t>
      </w:r>
      <w:r w:rsidRPr="007220F4">
        <w:rPr>
          <w:lang w:val="fr-FR"/>
        </w:rPr>
        <w:t>+63 47</w:t>
      </w:r>
      <w:r w:rsidRPr="007220F4">
        <w:rPr>
          <w:lang w:val="fr-FR"/>
        </w:rPr>
        <w:t>）</w:t>
      </w:r>
      <w:r w:rsidRPr="007220F4">
        <w:rPr>
          <w:lang w:val="fr-FR"/>
        </w:rPr>
        <w:t>252-4185</w:t>
      </w:r>
    </w:p>
    <w:p w14:paraId="13B52031" w14:textId="77777777" w:rsidR="007B2B75" w:rsidRPr="007220F4" w:rsidRDefault="007B2B75" w:rsidP="00D16F43">
      <w:pPr>
        <w:pStyle w:val="af2"/>
        <w:ind w:left="1417" w:hanging="472"/>
        <w:rPr>
          <w:lang w:val="fr-FR"/>
        </w:rPr>
      </w:pPr>
      <w:r w:rsidRPr="007220F4">
        <w:rPr>
          <w:lang w:val="fr-FR"/>
        </w:rPr>
        <w:t>Email: osda.big@sbma.com</w:t>
      </w:r>
    </w:p>
    <w:p w14:paraId="26A0B146" w14:textId="77777777" w:rsidR="007B2B75" w:rsidRPr="007220F4" w:rsidRDefault="007B2B75" w:rsidP="00D16F43">
      <w:pPr>
        <w:pStyle w:val="af2"/>
        <w:ind w:left="1417" w:hanging="472"/>
        <w:rPr>
          <w:lang w:val="fr-FR"/>
        </w:rPr>
      </w:pPr>
      <w:r w:rsidRPr="007220F4">
        <w:rPr>
          <w:lang w:val="fr-FR"/>
        </w:rPr>
        <w:lastRenderedPageBreak/>
        <w:t>www.sbma.com</w:t>
      </w:r>
    </w:p>
    <w:p w14:paraId="7DBD8A1E" w14:textId="77777777" w:rsidR="007B2B75" w:rsidRPr="007220F4" w:rsidRDefault="007B2B75" w:rsidP="00D16F43">
      <w:pPr>
        <w:pStyle w:val="a6"/>
        <w:ind w:left="945" w:hanging="709"/>
        <w:rPr>
          <w:color w:val="auto"/>
        </w:rPr>
      </w:pPr>
      <w:r w:rsidRPr="007220F4">
        <w:rPr>
          <w:color w:val="auto"/>
          <w:lang w:val="pl-PL"/>
        </w:rPr>
        <w:t>（</w:t>
      </w:r>
      <w:r w:rsidRPr="007220F4">
        <w:rPr>
          <w:color w:val="auto"/>
        </w:rPr>
        <w:t>四</w:t>
      </w:r>
      <w:r w:rsidRPr="007220F4">
        <w:rPr>
          <w:color w:val="auto"/>
          <w:lang w:val="pl-PL"/>
        </w:rPr>
        <w:t>）</w:t>
      </w:r>
      <w:r w:rsidRPr="007220F4">
        <w:rPr>
          <w:color w:val="auto"/>
        </w:rPr>
        <w:t>擬在克拉克自由港投資之企業</w:t>
      </w:r>
      <w:r w:rsidRPr="007220F4">
        <w:rPr>
          <w:color w:val="auto"/>
          <w:lang w:val="pl-PL"/>
        </w:rPr>
        <w:t>，</w:t>
      </w:r>
      <w:r w:rsidRPr="007220F4">
        <w:rPr>
          <w:color w:val="auto"/>
        </w:rPr>
        <w:t>須向克拉克開發公司</w:t>
      </w:r>
      <w:r w:rsidRPr="007220F4">
        <w:rPr>
          <w:color w:val="auto"/>
          <w:lang w:val="pl-PL"/>
        </w:rPr>
        <w:t>（</w:t>
      </w:r>
      <w:r w:rsidRPr="007220F4">
        <w:rPr>
          <w:color w:val="auto"/>
          <w:lang w:val="pl-PL"/>
        </w:rPr>
        <w:t>CDC</w:t>
      </w:r>
      <w:r w:rsidRPr="007220F4">
        <w:rPr>
          <w:color w:val="auto"/>
          <w:lang w:val="pl-PL"/>
        </w:rPr>
        <w:t>）</w:t>
      </w:r>
      <w:r w:rsidRPr="007220F4">
        <w:rPr>
          <w:color w:val="auto"/>
        </w:rPr>
        <w:t>登記：</w:t>
      </w:r>
    </w:p>
    <w:p w14:paraId="6B6889DF" w14:textId="560EE3EC" w:rsidR="007B2B75" w:rsidRPr="007220F4" w:rsidRDefault="007B2B75" w:rsidP="00D16F43">
      <w:pPr>
        <w:pStyle w:val="af2"/>
        <w:ind w:left="1417" w:hanging="472"/>
      </w:pPr>
      <w:r w:rsidRPr="007220F4">
        <w:t xml:space="preserve">Clark Development Corporation </w:t>
      </w:r>
    </w:p>
    <w:p w14:paraId="247E1C49" w14:textId="77777777" w:rsidR="007B2B75" w:rsidRPr="007220F4" w:rsidRDefault="007B2B75" w:rsidP="00D16F43">
      <w:pPr>
        <w:pStyle w:val="af2"/>
        <w:ind w:left="1417" w:hanging="472"/>
      </w:pPr>
      <w:r w:rsidRPr="007220F4">
        <w:t>2122 Carlos P. Garcia Street, Clark Freeport Zone, Clark Pampanga, Philippines</w:t>
      </w:r>
    </w:p>
    <w:p w14:paraId="150FE222" w14:textId="77777777" w:rsidR="007B2B75" w:rsidRPr="007220F4" w:rsidRDefault="007B2B75" w:rsidP="00D16F43">
      <w:pPr>
        <w:pStyle w:val="af2"/>
        <w:ind w:left="1417" w:hanging="472"/>
      </w:pPr>
      <w:r w:rsidRPr="007220F4">
        <w:t>Tel:</w:t>
      </w:r>
      <w:r w:rsidRPr="007220F4">
        <w:t>（</w:t>
      </w:r>
      <w:r w:rsidRPr="007220F4">
        <w:t>+63 45</w:t>
      </w:r>
      <w:r w:rsidRPr="007220F4">
        <w:t>）</w:t>
      </w:r>
      <w:r w:rsidRPr="007220F4">
        <w:t>599-9000 local 802~804</w:t>
      </w:r>
    </w:p>
    <w:p w14:paraId="1D62DC04" w14:textId="77777777" w:rsidR="007B2B75" w:rsidRPr="007220F4" w:rsidRDefault="007B2B75" w:rsidP="00D16F43">
      <w:pPr>
        <w:pStyle w:val="af2"/>
        <w:ind w:left="1417" w:hanging="472"/>
      </w:pPr>
      <w:r w:rsidRPr="007220F4">
        <w:t>Fax:</w:t>
      </w:r>
      <w:r w:rsidRPr="007220F4">
        <w:t>（</w:t>
      </w:r>
      <w:r w:rsidRPr="007220F4">
        <w:t>+63 45</w:t>
      </w:r>
      <w:r w:rsidRPr="007220F4">
        <w:t>）</w:t>
      </w:r>
      <w:r w:rsidRPr="007220F4">
        <w:t>599-2507</w:t>
      </w:r>
    </w:p>
    <w:p w14:paraId="749F38A0" w14:textId="77777777" w:rsidR="007B2B75" w:rsidRPr="007220F4" w:rsidRDefault="007B2B75" w:rsidP="00D16F43">
      <w:pPr>
        <w:pStyle w:val="af2"/>
        <w:ind w:left="1417" w:hanging="472"/>
        <w:rPr>
          <w:lang w:eastAsia="zh-TW"/>
        </w:rPr>
      </w:pPr>
      <w:r w:rsidRPr="007220F4">
        <w:rPr>
          <w:lang w:eastAsia="zh-TW"/>
        </w:rPr>
        <w:t>Email: BNR@clark.com.ph</w:t>
      </w:r>
    </w:p>
    <w:p w14:paraId="1B4C54A7" w14:textId="77777777" w:rsidR="007B2B75" w:rsidRPr="007220F4" w:rsidRDefault="007B2B75" w:rsidP="00D16F43">
      <w:pPr>
        <w:pStyle w:val="af2"/>
        <w:ind w:left="1417" w:hanging="472"/>
        <w:rPr>
          <w:lang w:eastAsia="zh-TW"/>
        </w:rPr>
      </w:pPr>
      <w:r w:rsidRPr="007220F4">
        <w:rPr>
          <w:lang w:eastAsia="zh-TW"/>
        </w:rPr>
        <w:t>www.clark.com.ph</w:t>
      </w:r>
    </w:p>
    <w:p w14:paraId="5A584E54" w14:textId="77777777" w:rsidR="007B2B75" w:rsidRPr="007220F4" w:rsidRDefault="007B2B75" w:rsidP="009E07EA">
      <w:pPr>
        <w:pStyle w:val="a5"/>
        <w:spacing w:before="257" w:afterLines="0" w:after="0"/>
        <w:ind w:left="632" w:hanging="632"/>
        <w:rPr>
          <w:color w:val="auto"/>
        </w:rPr>
      </w:pPr>
      <w:r w:rsidRPr="007220F4">
        <w:rPr>
          <w:color w:val="auto"/>
        </w:rPr>
        <w:t>四、投資獎勵措施</w:t>
      </w:r>
    </w:p>
    <w:p w14:paraId="575D8956" w14:textId="77777777" w:rsidR="00FC3960" w:rsidRPr="007220F4" w:rsidRDefault="007B2B75" w:rsidP="00FC3960">
      <w:pPr>
        <w:pStyle w:val="a6"/>
        <w:ind w:left="945" w:hanging="709"/>
        <w:rPr>
          <w:color w:val="auto"/>
        </w:rPr>
      </w:pPr>
      <w:r w:rsidRPr="007220F4">
        <w:rPr>
          <w:color w:val="auto"/>
        </w:rPr>
        <w:t>（一）</w:t>
      </w:r>
      <w:r w:rsidR="00FC3960" w:rsidRPr="007220F4">
        <w:rPr>
          <w:color w:val="auto"/>
        </w:rPr>
        <w:t>菲律賓第</w:t>
      </w:r>
      <w:r w:rsidR="00FC3960" w:rsidRPr="007220F4">
        <w:rPr>
          <w:color w:val="auto"/>
        </w:rPr>
        <w:t>11534</w:t>
      </w:r>
      <w:r w:rsidR="00FC3960" w:rsidRPr="007220F4">
        <w:rPr>
          <w:color w:val="auto"/>
        </w:rPr>
        <w:t>號共和國法企業復甦及稅務優惠（</w:t>
      </w:r>
      <w:r w:rsidR="00FC3960" w:rsidRPr="007220F4">
        <w:rPr>
          <w:color w:val="auto"/>
        </w:rPr>
        <w:t>CREATE</w:t>
      </w:r>
      <w:r w:rsidR="00FC3960" w:rsidRPr="007220F4">
        <w:rPr>
          <w:color w:val="auto"/>
        </w:rPr>
        <w:t>）法案</w:t>
      </w:r>
    </w:p>
    <w:p w14:paraId="3A6A7CC3" w14:textId="77777777" w:rsidR="00FC3960" w:rsidRPr="007220F4" w:rsidRDefault="00FC3960" w:rsidP="00FC3960">
      <w:pPr>
        <w:pStyle w:val="af"/>
        <w:ind w:left="945" w:firstLine="472"/>
        <w:rPr>
          <w:lang w:eastAsia="zh-TW"/>
        </w:rPr>
      </w:pPr>
      <w:r w:rsidRPr="007220F4">
        <w:rPr>
          <w:lang w:eastAsia="zh-TW"/>
        </w:rPr>
        <w:t>菲律賓杜特地前總統於</w:t>
      </w:r>
      <w:r w:rsidRPr="007220F4">
        <w:rPr>
          <w:lang w:eastAsia="zh-TW"/>
        </w:rPr>
        <w:t>2021</w:t>
      </w:r>
      <w:r w:rsidRPr="007220F4">
        <w:rPr>
          <w:lang w:eastAsia="zh-TW"/>
        </w:rPr>
        <w:t>年</w:t>
      </w:r>
      <w:r w:rsidRPr="007220F4">
        <w:rPr>
          <w:lang w:eastAsia="zh-TW"/>
        </w:rPr>
        <w:t>3</w:t>
      </w:r>
      <w:r w:rsidRPr="007220F4">
        <w:rPr>
          <w:lang w:eastAsia="zh-TW"/>
        </w:rPr>
        <w:t>月</w:t>
      </w:r>
      <w:r w:rsidRPr="007220F4">
        <w:rPr>
          <w:lang w:eastAsia="zh-TW"/>
        </w:rPr>
        <w:t>26</w:t>
      </w:r>
      <w:r w:rsidRPr="007220F4">
        <w:rPr>
          <w:lang w:eastAsia="zh-TW"/>
        </w:rPr>
        <w:t>日簽署「企業復甦及稅務優惠法案」（</w:t>
      </w:r>
      <w:r w:rsidRPr="007220F4">
        <w:rPr>
          <w:lang w:eastAsia="zh-TW"/>
        </w:rPr>
        <w:t>CREATE</w:t>
      </w:r>
      <w:r w:rsidRPr="007220F4">
        <w:rPr>
          <w:lang w:eastAsia="zh-TW"/>
        </w:rPr>
        <w:t>），該法有利「嚴重特殊傳染性肺炎」（</w:t>
      </w:r>
      <w:r w:rsidRPr="007220F4">
        <w:rPr>
          <w:lang w:eastAsia="zh-TW"/>
        </w:rPr>
        <w:t>COVID-19</w:t>
      </w:r>
      <w:r w:rsidRPr="007220F4">
        <w:rPr>
          <w:lang w:eastAsia="zh-TW"/>
        </w:rPr>
        <w:t>）疫苗進口、為微中小企業減稅，以及簡化財政激勵措施程序，有益吸引投資。</w:t>
      </w:r>
    </w:p>
    <w:p w14:paraId="22411A7C" w14:textId="77777777" w:rsidR="00FC3960" w:rsidRPr="007220F4" w:rsidRDefault="00FC3960" w:rsidP="00FC3960">
      <w:pPr>
        <w:pStyle w:val="af2"/>
        <w:spacing w:line="500" w:lineRule="exact"/>
        <w:ind w:left="1417" w:hanging="472"/>
        <w:rPr>
          <w:lang w:eastAsia="zh-TW"/>
        </w:rPr>
      </w:pPr>
      <w:r w:rsidRPr="007220F4">
        <w:rPr>
          <w:lang w:eastAsia="zh-TW"/>
        </w:rPr>
        <w:t>CREATE</w:t>
      </w:r>
      <w:r w:rsidRPr="007220F4">
        <w:rPr>
          <w:lang w:eastAsia="zh-TW"/>
        </w:rPr>
        <w:t>法令之重點如下：</w:t>
      </w:r>
    </w:p>
    <w:p w14:paraId="36A1D220" w14:textId="77777777" w:rsidR="00FC3960" w:rsidRPr="007220F4" w:rsidRDefault="00FC3960" w:rsidP="00FC3960">
      <w:pPr>
        <w:pStyle w:val="af2"/>
        <w:ind w:left="1417" w:hanging="472"/>
        <w:rPr>
          <w:lang w:eastAsia="zh-TW"/>
        </w:rPr>
      </w:pPr>
      <w:r w:rsidRPr="007220F4">
        <w:rPr>
          <w:lang w:eastAsia="zh-TW"/>
        </w:rPr>
        <w:t>１、稅率調整：追溯至</w:t>
      </w:r>
      <w:r w:rsidRPr="007220F4">
        <w:rPr>
          <w:lang w:eastAsia="zh-TW"/>
        </w:rPr>
        <w:t>2020</w:t>
      </w:r>
      <w:r w:rsidRPr="007220F4">
        <w:rPr>
          <w:lang w:eastAsia="zh-TW"/>
        </w:rPr>
        <w:t>年</w:t>
      </w:r>
      <w:r w:rsidRPr="007220F4">
        <w:rPr>
          <w:lang w:eastAsia="zh-TW"/>
        </w:rPr>
        <w:t>7</w:t>
      </w:r>
      <w:r w:rsidRPr="007220F4">
        <w:rPr>
          <w:lang w:eastAsia="zh-TW"/>
        </w:rPr>
        <w:t>月</w:t>
      </w:r>
      <w:r w:rsidRPr="007220F4">
        <w:rPr>
          <w:lang w:eastAsia="zh-TW"/>
        </w:rPr>
        <w:t>1</w:t>
      </w:r>
      <w:r w:rsidRPr="007220F4">
        <w:rPr>
          <w:lang w:eastAsia="zh-TW"/>
        </w:rPr>
        <w:t>日起，可課稅所得低於</w:t>
      </w:r>
      <w:r w:rsidRPr="007220F4">
        <w:rPr>
          <w:lang w:eastAsia="zh-TW"/>
        </w:rPr>
        <w:t>500</w:t>
      </w:r>
      <w:r w:rsidRPr="007220F4">
        <w:rPr>
          <w:lang w:eastAsia="zh-TW"/>
        </w:rPr>
        <w:t>萬披索（約</w:t>
      </w:r>
      <w:r w:rsidRPr="007220F4">
        <w:rPr>
          <w:lang w:eastAsia="zh-TW"/>
        </w:rPr>
        <w:t>9</w:t>
      </w:r>
      <w:r w:rsidRPr="007220F4">
        <w:rPr>
          <w:lang w:eastAsia="zh-TW"/>
        </w:rPr>
        <w:t>萬</w:t>
      </w:r>
      <w:r w:rsidRPr="007220F4">
        <w:rPr>
          <w:lang w:eastAsia="zh-TW"/>
        </w:rPr>
        <w:t>1,777</w:t>
      </w:r>
      <w:r w:rsidRPr="007220F4">
        <w:rPr>
          <w:lang w:eastAsia="zh-TW"/>
        </w:rPr>
        <w:t>美元，</w:t>
      </w:r>
      <w:r w:rsidRPr="007220F4">
        <w:rPr>
          <w:lang w:eastAsia="zh-TW"/>
        </w:rPr>
        <w:t>1</w:t>
      </w:r>
      <w:r w:rsidRPr="007220F4">
        <w:rPr>
          <w:lang w:eastAsia="zh-TW"/>
        </w:rPr>
        <w:t>美元約合</w:t>
      </w:r>
      <w:r w:rsidRPr="007220F4">
        <w:rPr>
          <w:lang w:eastAsia="zh-TW"/>
        </w:rPr>
        <w:t>54.5</w:t>
      </w:r>
      <w:r w:rsidRPr="007220F4">
        <w:rPr>
          <w:lang w:eastAsia="zh-TW"/>
        </w:rPr>
        <w:t>披索）及總資產低於</w:t>
      </w:r>
      <w:r w:rsidRPr="007220F4">
        <w:rPr>
          <w:lang w:eastAsia="zh-TW"/>
        </w:rPr>
        <w:t>1</w:t>
      </w:r>
      <w:r w:rsidRPr="007220F4">
        <w:rPr>
          <w:lang w:eastAsia="zh-TW"/>
        </w:rPr>
        <w:t>億披索之中小企業</w:t>
      </w:r>
      <w:r w:rsidRPr="007220F4">
        <w:rPr>
          <w:lang w:eastAsia="zh-TW"/>
        </w:rPr>
        <w:t>CIT</w:t>
      </w:r>
      <w:r w:rsidRPr="007220F4">
        <w:rPr>
          <w:lang w:eastAsia="zh-TW"/>
        </w:rPr>
        <w:t>稅率由</w:t>
      </w:r>
      <w:r w:rsidRPr="007220F4">
        <w:rPr>
          <w:lang w:eastAsia="zh-TW"/>
        </w:rPr>
        <w:t>30%</w:t>
      </w:r>
      <w:r w:rsidRPr="007220F4">
        <w:rPr>
          <w:lang w:eastAsia="zh-TW"/>
        </w:rPr>
        <w:t>立即降至</w:t>
      </w:r>
      <w:r w:rsidRPr="007220F4">
        <w:rPr>
          <w:lang w:eastAsia="zh-TW"/>
        </w:rPr>
        <w:t>20%</w:t>
      </w:r>
      <w:proofErr w:type="gramStart"/>
      <w:r w:rsidRPr="007220F4">
        <w:rPr>
          <w:lang w:eastAsia="zh-TW"/>
        </w:rPr>
        <w:t>（註</w:t>
      </w:r>
      <w:proofErr w:type="gramEnd"/>
      <w:r w:rsidRPr="007220F4">
        <w:rPr>
          <w:lang w:eastAsia="zh-TW"/>
        </w:rPr>
        <w:t>：占菲國</w:t>
      </w:r>
      <w:r w:rsidRPr="007220F4">
        <w:rPr>
          <w:lang w:eastAsia="zh-TW"/>
        </w:rPr>
        <w:t>99%</w:t>
      </w:r>
      <w:r w:rsidRPr="007220F4">
        <w:rPr>
          <w:lang w:eastAsia="zh-TW"/>
        </w:rPr>
        <w:t>之微中小型企業可望受惠</w:t>
      </w:r>
      <w:proofErr w:type="gramStart"/>
      <w:r w:rsidRPr="007220F4">
        <w:rPr>
          <w:lang w:eastAsia="zh-TW"/>
        </w:rPr>
        <w:t>）</w:t>
      </w:r>
      <w:proofErr w:type="gramEnd"/>
      <w:r w:rsidRPr="007220F4">
        <w:rPr>
          <w:lang w:eastAsia="zh-TW"/>
        </w:rPr>
        <w:t>，其餘企業則立即降至</w:t>
      </w:r>
      <w:r w:rsidRPr="007220F4">
        <w:rPr>
          <w:lang w:eastAsia="zh-TW"/>
        </w:rPr>
        <w:t>25%</w:t>
      </w:r>
      <w:r w:rsidRPr="007220F4">
        <w:rPr>
          <w:lang w:eastAsia="zh-TW"/>
        </w:rPr>
        <w:t>。</w:t>
      </w:r>
    </w:p>
    <w:p w14:paraId="1A2339A5" w14:textId="77777777" w:rsidR="00FC3960" w:rsidRPr="007220F4" w:rsidRDefault="00FC3960" w:rsidP="00FC3960">
      <w:pPr>
        <w:pStyle w:val="af2"/>
        <w:ind w:left="1417" w:hanging="472"/>
        <w:rPr>
          <w:lang w:eastAsia="zh-TW"/>
        </w:rPr>
      </w:pPr>
      <w:r w:rsidRPr="007220F4">
        <w:rPr>
          <w:lang w:eastAsia="zh-TW"/>
        </w:rPr>
        <w:t>２、稅務獎勵：</w:t>
      </w:r>
    </w:p>
    <w:p w14:paraId="54674016" w14:textId="77777777" w:rsidR="00FC3960" w:rsidRPr="007220F4" w:rsidRDefault="00FC3960" w:rsidP="00FC3960">
      <w:pPr>
        <w:pStyle w:val="10"/>
        <w:ind w:left="1772" w:hanging="591"/>
        <w:rPr>
          <w:color w:val="auto"/>
        </w:rPr>
      </w:pPr>
      <w:r w:rsidRPr="007220F4">
        <w:rPr>
          <w:color w:val="auto"/>
        </w:rPr>
        <w:t>（</w:t>
      </w:r>
      <w:r w:rsidRPr="007220F4">
        <w:rPr>
          <w:color w:val="auto"/>
        </w:rPr>
        <w:t>1</w:t>
      </w:r>
      <w:r w:rsidRPr="007220F4">
        <w:rPr>
          <w:color w:val="auto"/>
        </w:rPr>
        <w:t>）提供出口商及重要國內企業最多長達</w:t>
      </w:r>
      <w:r w:rsidRPr="007220F4">
        <w:rPr>
          <w:color w:val="auto"/>
        </w:rPr>
        <w:t>17</w:t>
      </w:r>
      <w:r w:rsidRPr="007220F4">
        <w:rPr>
          <w:color w:val="auto"/>
        </w:rPr>
        <w:t>年之獎勵措施，包括</w:t>
      </w:r>
      <w:r w:rsidRPr="007220F4">
        <w:rPr>
          <w:color w:val="auto"/>
        </w:rPr>
        <w:t>4</w:t>
      </w:r>
      <w:r w:rsidRPr="007220F4">
        <w:rPr>
          <w:color w:val="auto"/>
        </w:rPr>
        <w:t>年至</w:t>
      </w:r>
      <w:r w:rsidRPr="007220F4">
        <w:rPr>
          <w:color w:val="auto"/>
          <w:spacing w:val="-2"/>
        </w:rPr>
        <w:t>7</w:t>
      </w:r>
      <w:r w:rsidRPr="007220F4">
        <w:rPr>
          <w:color w:val="auto"/>
          <w:spacing w:val="-2"/>
        </w:rPr>
        <w:t>年之所得稅免稅期（</w:t>
      </w:r>
      <w:r w:rsidRPr="007220F4">
        <w:rPr>
          <w:color w:val="auto"/>
          <w:spacing w:val="-2"/>
        </w:rPr>
        <w:t>ITH</w:t>
      </w:r>
      <w:r w:rsidRPr="007220F4">
        <w:rPr>
          <w:color w:val="auto"/>
          <w:spacing w:val="-2"/>
        </w:rPr>
        <w:t>），以及</w:t>
      </w:r>
      <w:r w:rsidRPr="007220F4">
        <w:rPr>
          <w:color w:val="auto"/>
          <w:spacing w:val="-2"/>
        </w:rPr>
        <w:t>10</w:t>
      </w:r>
      <w:r w:rsidRPr="007220F4">
        <w:rPr>
          <w:color w:val="auto"/>
          <w:spacing w:val="-2"/>
        </w:rPr>
        <w:t>年之特殊公司所得稅（</w:t>
      </w:r>
      <w:proofErr w:type="spellStart"/>
      <w:r w:rsidRPr="007220F4">
        <w:rPr>
          <w:color w:val="auto"/>
          <w:spacing w:val="-2"/>
        </w:rPr>
        <w:t>SCIT</w:t>
      </w:r>
      <w:r w:rsidRPr="007220F4">
        <w:rPr>
          <w:color w:val="auto"/>
          <w:spacing w:val="-2"/>
        </w:rPr>
        <w:t>，</w:t>
      </w:r>
      <w:r w:rsidRPr="007220F4">
        <w:rPr>
          <w:color w:val="auto"/>
        </w:rPr>
        <w:t>營業毛利稅</w:t>
      </w:r>
      <w:proofErr w:type="spellEnd"/>
      <w:r w:rsidRPr="007220F4">
        <w:rPr>
          <w:color w:val="auto"/>
        </w:rPr>
        <w:t>5%</w:t>
      </w:r>
      <w:r w:rsidRPr="007220F4">
        <w:rPr>
          <w:color w:val="auto"/>
        </w:rPr>
        <w:t>）或擴大稅額扣抵（</w:t>
      </w:r>
      <w:r w:rsidRPr="007220F4">
        <w:rPr>
          <w:color w:val="auto"/>
        </w:rPr>
        <w:t>enhanced deductions</w:t>
      </w:r>
      <w:r w:rsidRPr="007220F4">
        <w:rPr>
          <w:color w:val="auto"/>
        </w:rPr>
        <w:t>）兩者擇</w:t>
      </w:r>
      <w:proofErr w:type="gramStart"/>
      <w:r w:rsidRPr="007220F4">
        <w:rPr>
          <w:color w:val="auto"/>
        </w:rPr>
        <w:t>一</w:t>
      </w:r>
      <w:proofErr w:type="gramEnd"/>
      <w:r w:rsidRPr="007220F4">
        <w:rPr>
          <w:color w:val="auto"/>
        </w:rPr>
        <w:t>。</w:t>
      </w:r>
    </w:p>
    <w:p w14:paraId="3E3164C3" w14:textId="77777777" w:rsidR="00982C00" w:rsidRPr="007220F4" w:rsidRDefault="00982C00" w:rsidP="00FC3960">
      <w:pPr>
        <w:pStyle w:val="10"/>
        <w:ind w:left="1772" w:hanging="591"/>
        <w:rPr>
          <w:color w:val="auto"/>
        </w:rPr>
      </w:pPr>
    </w:p>
    <w:p w14:paraId="18128155" w14:textId="77777777" w:rsidR="00FC3960" w:rsidRPr="007220F4" w:rsidRDefault="00FC3960" w:rsidP="00FC3960">
      <w:pPr>
        <w:pStyle w:val="10"/>
        <w:ind w:left="1772" w:hanging="591"/>
        <w:rPr>
          <w:color w:val="auto"/>
        </w:rPr>
      </w:pPr>
      <w:r w:rsidRPr="007220F4">
        <w:rPr>
          <w:color w:val="auto"/>
        </w:rPr>
        <w:lastRenderedPageBreak/>
        <w:t>（</w:t>
      </w:r>
      <w:r w:rsidRPr="007220F4">
        <w:rPr>
          <w:color w:val="auto"/>
        </w:rPr>
        <w:t>2</w:t>
      </w:r>
      <w:r w:rsidRPr="007220F4">
        <w:rPr>
          <w:color w:val="auto"/>
        </w:rPr>
        <w:t>）其他國內一般企業則可獲得最多長達</w:t>
      </w:r>
      <w:r w:rsidRPr="007220F4">
        <w:rPr>
          <w:color w:val="auto"/>
        </w:rPr>
        <w:t>12</w:t>
      </w:r>
      <w:r w:rsidRPr="007220F4">
        <w:rPr>
          <w:color w:val="auto"/>
        </w:rPr>
        <w:t>年之獎勵措施，包括享有</w:t>
      </w:r>
      <w:r w:rsidRPr="007220F4">
        <w:rPr>
          <w:color w:val="auto"/>
        </w:rPr>
        <w:t>4</w:t>
      </w:r>
      <w:r w:rsidRPr="007220F4">
        <w:rPr>
          <w:color w:val="auto"/>
        </w:rPr>
        <w:t>年至</w:t>
      </w:r>
      <w:r w:rsidRPr="007220F4">
        <w:rPr>
          <w:color w:val="auto"/>
        </w:rPr>
        <w:t>7</w:t>
      </w:r>
      <w:r w:rsidRPr="007220F4">
        <w:rPr>
          <w:color w:val="auto"/>
        </w:rPr>
        <w:t>年之</w:t>
      </w:r>
      <w:proofErr w:type="spellStart"/>
      <w:r w:rsidRPr="007220F4">
        <w:rPr>
          <w:color w:val="auto"/>
        </w:rPr>
        <w:t>ITH</w:t>
      </w:r>
      <w:r w:rsidRPr="007220F4">
        <w:rPr>
          <w:color w:val="auto"/>
        </w:rPr>
        <w:t>，以及</w:t>
      </w:r>
      <w:proofErr w:type="spellEnd"/>
      <w:r w:rsidRPr="007220F4">
        <w:rPr>
          <w:color w:val="auto"/>
        </w:rPr>
        <w:t>5</w:t>
      </w:r>
      <w:r w:rsidRPr="007220F4">
        <w:rPr>
          <w:color w:val="auto"/>
        </w:rPr>
        <w:t>年之</w:t>
      </w:r>
      <w:r w:rsidRPr="007220F4">
        <w:rPr>
          <w:color w:val="auto"/>
        </w:rPr>
        <w:t>SCIT</w:t>
      </w:r>
      <w:r w:rsidRPr="007220F4">
        <w:rPr>
          <w:color w:val="auto"/>
        </w:rPr>
        <w:t>（限資本額</w:t>
      </w:r>
      <w:r w:rsidRPr="007220F4">
        <w:rPr>
          <w:color w:val="auto"/>
        </w:rPr>
        <w:t>5</w:t>
      </w:r>
      <w:r w:rsidRPr="007220F4">
        <w:rPr>
          <w:color w:val="auto"/>
        </w:rPr>
        <w:t>億披索以上者）或擴大稅額扣抵。</w:t>
      </w:r>
    </w:p>
    <w:p w14:paraId="18F85E97" w14:textId="77777777" w:rsidR="00FC3960" w:rsidRPr="007220F4" w:rsidRDefault="00FC3960" w:rsidP="00FC3960">
      <w:pPr>
        <w:pStyle w:val="10"/>
        <w:ind w:left="1772" w:hanging="591"/>
        <w:rPr>
          <w:color w:val="auto"/>
        </w:rPr>
      </w:pPr>
      <w:r w:rsidRPr="007220F4">
        <w:rPr>
          <w:color w:val="auto"/>
        </w:rPr>
        <w:t>（</w:t>
      </w:r>
      <w:r w:rsidRPr="007220F4">
        <w:rPr>
          <w:color w:val="auto"/>
        </w:rPr>
        <w:t>3</w:t>
      </w:r>
      <w:r w:rsidRPr="007220F4">
        <w:rPr>
          <w:color w:val="auto"/>
        </w:rPr>
        <w:t>）地區獎勵：為推動鄉村發展及創造就業，投資馬尼拉都會區（</w:t>
      </w:r>
      <w:r w:rsidRPr="007220F4">
        <w:rPr>
          <w:color w:val="auto"/>
        </w:rPr>
        <w:t>NCR</w:t>
      </w:r>
      <w:r w:rsidRPr="007220F4">
        <w:rPr>
          <w:color w:val="auto"/>
        </w:rPr>
        <w:t>）以外地區及受災地區之企業可分別額外享有</w:t>
      </w:r>
      <w:r w:rsidRPr="007220F4">
        <w:rPr>
          <w:color w:val="auto"/>
        </w:rPr>
        <w:t>3</w:t>
      </w:r>
      <w:r w:rsidRPr="007220F4">
        <w:rPr>
          <w:color w:val="auto"/>
        </w:rPr>
        <w:t>年及</w:t>
      </w:r>
      <w:r w:rsidRPr="007220F4">
        <w:rPr>
          <w:color w:val="auto"/>
        </w:rPr>
        <w:t>2</w:t>
      </w:r>
      <w:r w:rsidRPr="007220F4">
        <w:rPr>
          <w:color w:val="auto"/>
        </w:rPr>
        <w:t>年之</w:t>
      </w:r>
      <w:r w:rsidRPr="007220F4">
        <w:rPr>
          <w:color w:val="auto"/>
        </w:rPr>
        <w:t>ITH</w:t>
      </w:r>
      <w:r w:rsidRPr="007220F4">
        <w:rPr>
          <w:color w:val="auto"/>
        </w:rPr>
        <w:t>。</w:t>
      </w:r>
    </w:p>
    <w:p w14:paraId="0B518FFD" w14:textId="77777777" w:rsidR="00FC3960" w:rsidRPr="007220F4" w:rsidRDefault="00FC3960" w:rsidP="00FC3960">
      <w:pPr>
        <w:pStyle w:val="10"/>
        <w:ind w:left="1772" w:hanging="591"/>
        <w:rPr>
          <w:color w:val="auto"/>
        </w:rPr>
      </w:pPr>
      <w:r w:rsidRPr="007220F4">
        <w:rPr>
          <w:color w:val="auto"/>
        </w:rPr>
        <w:t>（</w:t>
      </w:r>
      <w:r w:rsidRPr="007220F4">
        <w:rPr>
          <w:color w:val="auto"/>
        </w:rPr>
        <w:t>4</w:t>
      </w:r>
      <w:r w:rsidRPr="007220F4">
        <w:rPr>
          <w:color w:val="auto"/>
        </w:rPr>
        <w:t>）醫療獎勵：</w:t>
      </w:r>
      <w:proofErr w:type="gramStart"/>
      <w:r w:rsidRPr="007220F4">
        <w:rPr>
          <w:color w:val="auto"/>
        </w:rPr>
        <w:t>迄</w:t>
      </w:r>
      <w:proofErr w:type="gramEnd"/>
      <w:r w:rsidRPr="007220F4">
        <w:rPr>
          <w:color w:val="auto"/>
        </w:rPr>
        <w:t>2023</w:t>
      </w:r>
      <w:r w:rsidRPr="007220F4">
        <w:rPr>
          <w:color w:val="auto"/>
        </w:rPr>
        <w:t>年</w:t>
      </w:r>
      <w:r w:rsidRPr="007220F4">
        <w:rPr>
          <w:color w:val="auto"/>
        </w:rPr>
        <w:t>12</w:t>
      </w:r>
      <w:r w:rsidRPr="007220F4">
        <w:rPr>
          <w:color w:val="auto"/>
        </w:rPr>
        <w:t>月止，銷售及進口「嚴重特殊傳染性肺炎」（</w:t>
      </w:r>
      <w:r w:rsidRPr="007220F4">
        <w:rPr>
          <w:color w:val="auto"/>
        </w:rPr>
        <w:t>COVID-19</w:t>
      </w:r>
      <w:r w:rsidRPr="007220F4">
        <w:rPr>
          <w:color w:val="auto"/>
        </w:rPr>
        <w:t>）藥品、疫苗、醫療設備及個人防護裝備（</w:t>
      </w:r>
      <w:r w:rsidRPr="007220F4">
        <w:rPr>
          <w:color w:val="auto"/>
        </w:rPr>
        <w:t>PPE</w:t>
      </w:r>
      <w:r w:rsidRPr="007220F4">
        <w:rPr>
          <w:color w:val="auto"/>
        </w:rPr>
        <w:t>）免課徵加值型營業稅（</w:t>
      </w:r>
      <w:r w:rsidRPr="007220F4">
        <w:rPr>
          <w:color w:val="auto"/>
        </w:rPr>
        <w:t>VAT</w:t>
      </w:r>
      <w:r w:rsidRPr="007220F4">
        <w:rPr>
          <w:color w:val="auto"/>
        </w:rPr>
        <w:t>）。自</w:t>
      </w:r>
      <w:r w:rsidRPr="007220F4">
        <w:rPr>
          <w:color w:val="auto"/>
        </w:rPr>
        <w:t>2021</w:t>
      </w:r>
      <w:r w:rsidRPr="007220F4">
        <w:rPr>
          <w:color w:val="auto"/>
        </w:rPr>
        <w:t>年</w:t>
      </w:r>
      <w:r w:rsidRPr="007220F4">
        <w:rPr>
          <w:color w:val="auto"/>
        </w:rPr>
        <w:t>1</w:t>
      </w:r>
      <w:r w:rsidRPr="007220F4">
        <w:rPr>
          <w:color w:val="auto"/>
        </w:rPr>
        <w:t>月</w:t>
      </w:r>
      <w:r w:rsidRPr="007220F4">
        <w:rPr>
          <w:color w:val="auto"/>
        </w:rPr>
        <w:t>1</w:t>
      </w:r>
      <w:r w:rsidRPr="007220F4">
        <w:rPr>
          <w:color w:val="auto"/>
        </w:rPr>
        <w:t>日起，癌症、精神疾病、肺結核及腎臟疾病藥品免課徵</w:t>
      </w:r>
      <w:proofErr w:type="spellStart"/>
      <w:r w:rsidRPr="007220F4">
        <w:rPr>
          <w:color w:val="auto"/>
        </w:rPr>
        <w:t>VAT</w:t>
      </w:r>
      <w:r w:rsidRPr="007220F4">
        <w:rPr>
          <w:color w:val="auto"/>
        </w:rPr>
        <w:t>。自</w:t>
      </w:r>
      <w:proofErr w:type="spellEnd"/>
      <w:r w:rsidRPr="007220F4">
        <w:rPr>
          <w:color w:val="auto"/>
        </w:rPr>
        <w:t>2021</w:t>
      </w:r>
      <w:r w:rsidRPr="007220F4">
        <w:rPr>
          <w:color w:val="auto"/>
        </w:rPr>
        <w:t>年</w:t>
      </w:r>
      <w:r w:rsidRPr="007220F4">
        <w:rPr>
          <w:color w:val="auto"/>
        </w:rPr>
        <w:t>7</w:t>
      </w:r>
      <w:r w:rsidRPr="007220F4">
        <w:rPr>
          <w:color w:val="auto"/>
        </w:rPr>
        <w:t>月</w:t>
      </w:r>
      <w:r w:rsidRPr="007220F4">
        <w:rPr>
          <w:color w:val="auto"/>
        </w:rPr>
        <w:t>1</w:t>
      </w:r>
      <w:r w:rsidRPr="007220F4">
        <w:rPr>
          <w:color w:val="auto"/>
        </w:rPr>
        <w:t>日至</w:t>
      </w:r>
      <w:r w:rsidRPr="007220F4">
        <w:rPr>
          <w:color w:val="auto"/>
        </w:rPr>
        <w:t>2023</w:t>
      </w:r>
      <w:r w:rsidRPr="007220F4">
        <w:rPr>
          <w:color w:val="auto"/>
        </w:rPr>
        <w:t>年</w:t>
      </w:r>
      <w:r w:rsidRPr="007220F4">
        <w:rPr>
          <w:color w:val="auto"/>
        </w:rPr>
        <w:t>6</w:t>
      </w:r>
      <w:r w:rsidRPr="007220F4">
        <w:rPr>
          <w:color w:val="auto"/>
        </w:rPr>
        <w:t>月</w:t>
      </w:r>
      <w:r w:rsidRPr="007220F4">
        <w:rPr>
          <w:color w:val="auto"/>
        </w:rPr>
        <w:t>30</w:t>
      </w:r>
      <w:r w:rsidRPr="007220F4">
        <w:rPr>
          <w:color w:val="auto"/>
        </w:rPr>
        <w:t>日，非營利性醫院及教育機構之優惠稅率由</w:t>
      </w:r>
      <w:r w:rsidRPr="007220F4">
        <w:rPr>
          <w:color w:val="auto"/>
        </w:rPr>
        <w:t>10%</w:t>
      </w:r>
      <w:r w:rsidRPr="007220F4">
        <w:rPr>
          <w:color w:val="auto"/>
        </w:rPr>
        <w:t>降至</w:t>
      </w:r>
      <w:r w:rsidRPr="007220F4">
        <w:rPr>
          <w:color w:val="auto"/>
        </w:rPr>
        <w:t>1%</w:t>
      </w:r>
      <w:r w:rsidRPr="007220F4">
        <w:rPr>
          <w:color w:val="auto"/>
        </w:rPr>
        <w:t>。</w:t>
      </w:r>
    </w:p>
    <w:p w14:paraId="530D9B2D" w14:textId="77777777" w:rsidR="00FC3960" w:rsidRPr="007220F4" w:rsidRDefault="00FC3960" w:rsidP="00FC3960">
      <w:pPr>
        <w:pStyle w:val="10"/>
        <w:ind w:left="1772" w:hanging="591"/>
        <w:rPr>
          <w:color w:val="auto"/>
        </w:rPr>
      </w:pPr>
      <w:r w:rsidRPr="007220F4">
        <w:rPr>
          <w:color w:val="auto"/>
        </w:rPr>
        <w:t>（</w:t>
      </w:r>
      <w:r w:rsidRPr="007220F4">
        <w:rPr>
          <w:color w:val="auto"/>
        </w:rPr>
        <w:t>5</w:t>
      </w:r>
      <w:r w:rsidRPr="007220F4">
        <w:rPr>
          <w:color w:val="auto"/>
        </w:rPr>
        <w:t>）其他獎勵：銷售、進口及出版電子書亦免課徵</w:t>
      </w:r>
      <w:r w:rsidRPr="007220F4">
        <w:rPr>
          <w:color w:val="auto"/>
        </w:rPr>
        <w:t>VAT</w:t>
      </w:r>
      <w:r w:rsidRPr="007220F4">
        <w:rPr>
          <w:color w:val="auto"/>
        </w:rPr>
        <w:t>。</w:t>
      </w:r>
    </w:p>
    <w:p w14:paraId="4C06E503" w14:textId="77777777" w:rsidR="00FC3960" w:rsidRPr="007220F4" w:rsidRDefault="00FC3960" w:rsidP="00FC3960">
      <w:pPr>
        <w:pStyle w:val="af2"/>
        <w:ind w:left="1417" w:hanging="472"/>
        <w:rPr>
          <w:lang w:eastAsia="zh-TW"/>
        </w:rPr>
      </w:pPr>
      <w:r w:rsidRPr="007220F4">
        <w:rPr>
          <w:lang w:eastAsia="zh-TW"/>
        </w:rPr>
        <w:t>３、設立優惠審查委員會（</w:t>
      </w:r>
      <w:r w:rsidRPr="007220F4">
        <w:rPr>
          <w:lang w:eastAsia="zh-TW"/>
        </w:rPr>
        <w:t>FIRB</w:t>
      </w:r>
      <w:r w:rsidRPr="007220F4">
        <w:rPr>
          <w:lang w:eastAsia="zh-TW"/>
        </w:rPr>
        <w:t>），審核所有投資推廣機構（</w:t>
      </w:r>
      <w:r w:rsidRPr="007220F4">
        <w:rPr>
          <w:lang w:eastAsia="zh-TW"/>
        </w:rPr>
        <w:t>IPA</w:t>
      </w:r>
      <w:r w:rsidRPr="007220F4">
        <w:rPr>
          <w:lang w:eastAsia="zh-TW"/>
        </w:rPr>
        <w:t>）之政策及優惠措施。</w:t>
      </w:r>
    </w:p>
    <w:p w14:paraId="2674F60F" w14:textId="7F7294B4" w:rsidR="00FC3960" w:rsidRPr="007220F4" w:rsidRDefault="00FC3960" w:rsidP="00FC3960">
      <w:pPr>
        <w:pStyle w:val="a6"/>
        <w:ind w:left="945" w:hanging="709"/>
        <w:rPr>
          <w:color w:val="auto"/>
        </w:rPr>
      </w:pPr>
      <w:r w:rsidRPr="007220F4">
        <w:rPr>
          <w:color w:val="auto"/>
        </w:rPr>
        <w:t>（</w:t>
      </w:r>
      <w:r w:rsidRPr="007220F4">
        <w:rPr>
          <w:rFonts w:hint="eastAsia"/>
          <w:color w:val="auto"/>
        </w:rPr>
        <w:t>二</w:t>
      </w:r>
      <w:r w:rsidRPr="007220F4">
        <w:rPr>
          <w:color w:val="auto"/>
        </w:rPr>
        <w:t>）企業復甦及稅務優惠法（</w:t>
      </w:r>
      <w:r w:rsidRPr="007220F4">
        <w:rPr>
          <w:color w:val="auto"/>
        </w:rPr>
        <w:t>CREATE</w:t>
      </w:r>
      <w:r w:rsidRPr="007220F4">
        <w:rPr>
          <w:color w:val="auto"/>
        </w:rPr>
        <w:t>）法案於</w:t>
      </w:r>
      <w:r w:rsidRPr="007220F4">
        <w:rPr>
          <w:color w:val="auto"/>
        </w:rPr>
        <w:t>2021</w:t>
      </w:r>
      <w:r w:rsidRPr="007220F4">
        <w:rPr>
          <w:color w:val="auto"/>
        </w:rPr>
        <w:t>年</w:t>
      </w:r>
      <w:r w:rsidRPr="007220F4">
        <w:rPr>
          <w:color w:val="auto"/>
        </w:rPr>
        <w:t>4</w:t>
      </w:r>
      <w:r w:rsidRPr="007220F4">
        <w:rPr>
          <w:color w:val="auto"/>
        </w:rPr>
        <w:t>月生效後，菲律賓貿工部投資署（</w:t>
      </w:r>
      <w:r w:rsidRPr="007220F4">
        <w:rPr>
          <w:color w:val="auto"/>
        </w:rPr>
        <w:t>BOI</w:t>
      </w:r>
      <w:r w:rsidRPr="007220F4">
        <w:rPr>
          <w:color w:val="auto"/>
        </w:rPr>
        <w:t>）即著手</w:t>
      </w:r>
      <w:proofErr w:type="gramStart"/>
      <w:r w:rsidRPr="007220F4">
        <w:rPr>
          <w:color w:val="auto"/>
        </w:rPr>
        <w:t>研</w:t>
      </w:r>
      <w:proofErr w:type="gramEnd"/>
      <w:r w:rsidRPr="007220F4">
        <w:rPr>
          <w:color w:val="auto"/>
        </w:rPr>
        <w:t>擬策略投資優先計畫（</w:t>
      </w:r>
      <w:r w:rsidRPr="007220F4">
        <w:rPr>
          <w:color w:val="auto"/>
        </w:rPr>
        <w:t>Strategic Investment Priority Plan, SIPP</w:t>
      </w:r>
      <w:r w:rsidRPr="007220F4">
        <w:rPr>
          <w:color w:val="auto"/>
        </w:rPr>
        <w:t>），</w:t>
      </w:r>
      <w:r w:rsidRPr="007220F4">
        <w:rPr>
          <w:color w:val="auto"/>
        </w:rPr>
        <w:t>2022</w:t>
      </w:r>
      <w:r w:rsidRPr="007220F4">
        <w:rPr>
          <w:color w:val="auto"/>
        </w:rPr>
        <w:t>年</w:t>
      </w:r>
      <w:r w:rsidRPr="007220F4">
        <w:rPr>
          <w:color w:val="auto"/>
        </w:rPr>
        <w:t>5</w:t>
      </w:r>
      <w:r w:rsidRPr="007220F4">
        <w:rPr>
          <w:color w:val="auto"/>
        </w:rPr>
        <w:t>月</w:t>
      </w:r>
      <w:r w:rsidRPr="007220F4">
        <w:rPr>
          <w:color w:val="auto"/>
        </w:rPr>
        <w:t>24</w:t>
      </w:r>
      <w:r w:rsidRPr="007220F4">
        <w:rPr>
          <w:color w:val="auto"/>
        </w:rPr>
        <w:t>日（</w:t>
      </w:r>
      <w:r w:rsidRPr="007220F4">
        <w:rPr>
          <w:color w:val="auto"/>
        </w:rPr>
        <w:t>5</w:t>
      </w:r>
      <w:r w:rsidRPr="007220F4">
        <w:rPr>
          <w:color w:val="auto"/>
        </w:rPr>
        <w:t>月</w:t>
      </w:r>
      <w:r w:rsidRPr="007220F4">
        <w:rPr>
          <w:color w:val="auto"/>
        </w:rPr>
        <w:t>26</w:t>
      </w:r>
      <w:r w:rsidRPr="007220F4">
        <w:rPr>
          <w:color w:val="auto"/>
        </w:rPr>
        <w:t>日公布）</w:t>
      </w:r>
      <w:proofErr w:type="gramStart"/>
      <w:r w:rsidRPr="007220F4">
        <w:rPr>
          <w:color w:val="auto"/>
        </w:rPr>
        <w:t>前任杜</w:t>
      </w:r>
      <w:proofErr w:type="gramEnd"/>
      <w:r w:rsidRPr="007220F4">
        <w:rPr>
          <w:color w:val="auto"/>
        </w:rPr>
        <w:t>特地總統簽署批准</w:t>
      </w:r>
      <w:proofErr w:type="spellStart"/>
      <w:r w:rsidRPr="007220F4">
        <w:rPr>
          <w:color w:val="auto"/>
        </w:rPr>
        <w:t>SIPP</w:t>
      </w:r>
      <w:r w:rsidRPr="007220F4">
        <w:rPr>
          <w:color w:val="auto"/>
        </w:rPr>
        <w:t>之第</w:t>
      </w:r>
      <w:proofErr w:type="spellEnd"/>
      <w:r w:rsidRPr="007220F4">
        <w:rPr>
          <w:color w:val="auto"/>
        </w:rPr>
        <w:t>61</w:t>
      </w:r>
      <w:r w:rsidRPr="007220F4">
        <w:rPr>
          <w:color w:val="auto"/>
        </w:rPr>
        <w:t>號備忘錄</w:t>
      </w:r>
      <w:proofErr w:type="gramStart"/>
      <w:r w:rsidRPr="007220F4">
        <w:rPr>
          <w:color w:val="auto"/>
        </w:rPr>
        <w:t>（</w:t>
      </w:r>
      <w:proofErr w:type="gramEnd"/>
      <w:r w:rsidRPr="007220F4">
        <w:rPr>
          <w:color w:val="auto"/>
        </w:rPr>
        <w:t>Memorandum Order No.61 s.2022</w:t>
      </w:r>
      <w:proofErr w:type="gramStart"/>
      <w:r w:rsidRPr="007220F4">
        <w:rPr>
          <w:color w:val="auto"/>
        </w:rPr>
        <w:t>）</w:t>
      </w:r>
      <w:proofErr w:type="gramEnd"/>
      <w:r w:rsidRPr="007220F4">
        <w:rPr>
          <w:color w:val="auto"/>
        </w:rPr>
        <w:t>，以達成政府改革投資政策之目標並鼓勵投資菲國產業。</w:t>
      </w:r>
    </w:p>
    <w:p w14:paraId="701074BD" w14:textId="77777777" w:rsidR="00FC3960" w:rsidRPr="007220F4" w:rsidRDefault="00FC3960" w:rsidP="00FC3960">
      <w:pPr>
        <w:pStyle w:val="af"/>
        <w:ind w:left="945" w:firstLine="472"/>
        <w:rPr>
          <w:lang w:eastAsia="zh-TW"/>
        </w:rPr>
      </w:pPr>
      <w:r w:rsidRPr="007220F4">
        <w:rPr>
          <w:lang w:eastAsia="zh-TW"/>
        </w:rPr>
        <w:t>SIPP</w:t>
      </w:r>
      <w:r w:rsidRPr="007220F4">
        <w:rPr>
          <w:lang w:eastAsia="zh-TW"/>
        </w:rPr>
        <w:t>所規劃之重點發展優先產業，主要以可創造民眾工作機會之產業為主，此外更加入有助菲國未來產業發展方向及產業轉型需求之投資活動，列出包括電機電子、汽車及其零組件、航太產業、商務流程外包、工具機、鋼鐵業、化學品、農產加工、造船業、家具及成衣業、交通運輸及物流、創新研發、環境保護、創意產業、觀光及數位科技等</w:t>
      </w:r>
      <w:r w:rsidRPr="007220F4">
        <w:rPr>
          <w:lang w:eastAsia="zh-TW"/>
        </w:rPr>
        <w:t>15</w:t>
      </w:r>
      <w:r w:rsidRPr="007220F4">
        <w:rPr>
          <w:lang w:eastAsia="zh-TW"/>
        </w:rPr>
        <w:t>個優</w:t>
      </w:r>
      <w:r w:rsidRPr="007220F4">
        <w:rPr>
          <w:lang w:eastAsia="zh-TW"/>
        </w:rPr>
        <w:lastRenderedPageBreak/>
        <w:t>先發展內外銷產業。</w:t>
      </w:r>
    </w:p>
    <w:p w14:paraId="425B67F4" w14:textId="77777777" w:rsidR="00FC3960" w:rsidRPr="007220F4" w:rsidRDefault="00FC3960" w:rsidP="00FC3960">
      <w:pPr>
        <w:pStyle w:val="af"/>
        <w:ind w:left="945" w:firstLine="472"/>
        <w:rPr>
          <w:lang w:eastAsia="zh-TW"/>
        </w:rPr>
      </w:pPr>
      <w:r w:rsidRPr="007220F4">
        <w:rPr>
          <w:lang w:eastAsia="zh-TW"/>
        </w:rPr>
        <w:t>依據</w:t>
      </w:r>
      <w:r w:rsidRPr="007220F4">
        <w:rPr>
          <w:lang w:eastAsia="zh-TW"/>
        </w:rPr>
        <w:t>SIPP</w:t>
      </w:r>
      <w:r w:rsidRPr="007220F4">
        <w:rPr>
          <w:lang w:eastAsia="zh-TW"/>
        </w:rPr>
        <w:t>可獲稅務獎勵之產業別分以下</w:t>
      </w:r>
      <w:r w:rsidRPr="007220F4">
        <w:rPr>
          <w:lang w:eastAsia="zh-TW"/>
        </w:rPr>
        <w:t>3</w:t>
      </w:r>
      <w:r w:rsidRPr="007220F4">
        <w:rPr>
          <w:lang w:eastAsia="zh-TW"/>
        </w:rPr>
        <w:t>類：</w:t>
      </w:r>
    </w:p>
    <w:p w14:paraId="3D8CB927" w14:textId="77777777" w:rsidR="00FC3960" w:rsidRPr="007220F4" w:rsidRDefault="00FC3960" w:rsidP="00FC3960">
      <w:pPr>
        <w:pStyle w:val="af2"/>
        <w:spacing w:line="500" w:lineRule="exact"/>
        <w:ind w:left="1784" w:hangingChars="355" w:hanging="839"/>
        <w:rPr>
          <w:lang w:eastAsia="zh-TW"/>
        </w:rPr>
      </w:pPr>
      <w:r w:rsidRPr="007220F4">
        <w:rPr>
          <w:lang w:eastAsia="zh-TW"/>
        </w:rPr>
        <w:t>第</w:t>
      </w:r>
      <w:r w:rsidRPr="007220F4">
        <w:rPr>
          <w:lang w:eastAsia="zh-TW"/>
        </w:rPr>
        <w:t>1</w:t>
      </w:r>
      <w:r w:rsidRPr="007220F4">
        <w:rPr>
          <w:lang w:eastAsia="zh-TW"/>
        </w:rPr>
        <w:t>類：以現行「</w:t>
      </w:r>
      <w:r w:rsidRPr="007220F4">
        <w:rPr>
          <w:lang w:eastAsia="zh-TW"/>
        </w:rPr>
        <w:t>2020</w:t>
      </w:r>
      <w:r w:rsidRPr="007220F4">
        <w:rPr>
          <w:lang w:eastAsia="zh-TW"/>
        </w:rPr>
        <w:t>投資優先計畫（</w:t>
      </w:r>
      <w:r w:rsidRPr="007220F4">
        <w:rPr>
          <w:lang w:eastAsia="zh-TW"/>
        </w:rPr>
        <w:t>IPP 2020</w:t>
      </w:r>
      <w:r w:rsidRPr="007220F4">
        <w:rPr>
          <w:lang w:eastAsia="zh-TW"/>
        </w:rPr>
        <w:t>）」所列之投資活動，本項活動如以外銷為主（</w:t>
      </w:r>
      <w:r w:rsidRPr="007220F4">
        <w:rPr>
          <w:lang w:eastAsia="zh-TW"/>
        </w:rPr>
        <w:t>70%</w:t>
      </w:r>
      <w:r w:rsidRPr="007220F4">
        <w:rPr>
          <w:lang w:eastAsia="zh-TW"/>
        </w:rPr>
        <w:t>以上產量以出口為主）可獲得</w:t>
      </w:r>
      <w:r w:rsidRPr="007220F4">
        <w:rPr>
          <w:lang w:eastAsia="zh-TW"/>
        </w:rPr>
        <w:t>14</w:t>
      </w:r>
      <w:r w:rsidRPr="007220F4">
        <w:rPr>
          <w:lang w:eastAsia="zh-TW"/>
        </w:rPr>
        <w:t>至</w:t>
      </w:r>
      <w:r w:rsidRPr="007220F4">
        <w:rPr>
          <w:lang w:eastAsia="zh-TW"/>
        </w:rPr>
        <w:t>16</w:t>
      </w:r>
      <w:r w:rsidRPr="007220F4">
        <w:rPr>
          <w:lang w:eastAsia="zh-TW"/>
        </w:rPr>
        <w:t>年稅務獎勵優惠（</w:t>
      </w:r>
      <w:r w:rsidRPr="007220F4">
        <w:rPr>
          <w:lang w:eastAsia="zh-TW"/>
        </w:rPr>
        <w:t>4</w:t>
      </w:r>
      <w:r w:rsidRPr="007220F4">
        <w:rPr>
          <w:lang w:eastAsia="zh-TW"/>
        </w:rPr>
        <w:t>至</w:t>
      </w:r>
      <w:r w:rsidRPr="007220F4">
        <w:rPr>
          <w:lang w:eastAsia="zh-TW"/>
        </w:rPr>
        <w:t>6</w:t>
      </w:r>
      <w:r w:rsidRPr="007220F4">
        <w:rPr>
          <w:lang w:eastAsia="zh-TW"/>
        </w:rPr>
        <w:t>年之免稅期加上</w:t>
      </w:r>
      <w:r w:rsidRPr="007220F4">
        <w:rPr>
          <w:lang w:eastAsia="zh-TW"/>
        </w:rPr>
        <w:t>10</w:t>
      </w:r>
      <w:r w:rsidRPr="007220F4">
        <w:rPr>
          <w:lang w:eastAsia="zh-TW"/>
        </w:rPr>
        <w:t>年優惠稅率或所得稅抵減），從事內銷可獲得</w:t>
      </w:r>
      <w:r w:rsidRPr="007220F4">
        <w:rPr>
          <w:lang w:eastAsia="zh-TW"/>
        </w:rPr>
        <w:t>9</w:t>
      </w:r>
      <w:r w:rsidRPr="007220F4">
        <w:rPr>
          <w:lang w:eastAsia="zh-TW"/>
        </w:rPr>
        <w:t>至</w:t>
      </w:r>
      <w:r w:rsidRPr="007220F4">
        <w:rPr>
          <w:lang w:eastAsia="zh-TW"/>
        </w:rPr>
        <w:t>11</w:t>
      </w:r>
      <w:r w:rsidRPr="007220F4">
        <w:rPr>
          <w:lang w:eastAsia="zh-TW"/>
        </w:rPr>
        <w:t>年稅務獎勵優惠（</w:t>
      </w:r>
      <w:r w:rsidRPr="007220F4">
        <w:rPr>
          <w:lang w:eastAsia="zh-TW"/>
        </w:rPr>
        <w:t>4</w:t>
      </w:r>
      <w:r w:rsidRPr="007220F4">
        <w:rPr>
          <w:lang w:eastAsia="zh-TW"/>
        </w:rPr>
        <w:t>至</w:t>
      </w:r>
      <w:r w:rsidRPr="007220F4">
        <w:rPr>
          <w:lang w:eastAsia="zh-TW"/>
        </w:rPr>
        <w:t>6</w:t>
      </w:r>
      <w:r w:rsidRPr="007220F4">
        <w:rPr>
          <w:lang w:eastAsia="zh-TW"/>
        </w:rPr>
        <w:t>年之免稅期加上</w:t>
      </w:r>
      <w:r w:rsidRPr="007220F4">
        <w:rPr>
          <w:lang w:eastAsia="zh-TW"/>
        </w:rPr>
        <w:t>5</w:t>
      </w:r>
      <w:r w:rsidRPr="007220F4">
        <w:rPr>
          <w:lang w:eastAsia="zh-TW"/>
        </w:rPr>
        <w:t>年優惠稅率或所得稅抵減）。</w:t>
      </w:r>
    </w:p>
    <w:p w14:paraId="5AA7DD91" w14:textId="77777777" w:rsidR="00FC3960" w:rsidRPr="007220F4" w:rsidRDefault="00FC3960" w:rsidP="00FC3960">
      <w:pPr>
        <w:pStyle w:val="af2"/>
        <w:spacing w:line="500" w:lineRule="exact"/>
        <w:ind w:left="1784" w:hangingChars="355" w:hanging="839"/>
        <w:rPr>
          <w:lang w:eastAsia="zh-TW"/>
        </w:rPr>
      </w:pPr>
      <w:r w:rsidRPr="007220F4">
        <w:rPr>
          <w:lang w:eastAsia="zh-TW"/>
        </w:rPr>
        <w:t>第</w:t>
      </w:r>
      <w:r w:rsidRPr="007220F4">
        <w:rPr>
          <w:lang w:eastAsia="zh-TW"/>
        </w:rPr>
        <w:t>2</w:t>
      </w:r>
      <w:r w:rsidRPr="007220F4">
        <w:rPr>
          <w:lang w:eastAsia="zh-TW"/>
        </w:rPr>
        <w:t>類：菲國未生產之高重要性零組件或</w:t>
      </w:r>
      <w:proofErr w:type="gramStart"/>
      <w:r w:rsidRPr="007220F4">
        <w:rPr>
          <w:lang w:eastAsia="zh-TW"/>
        </w:rPr>
        <w:t>中間財</w:t>
      </w:r>
      <w:proofErr w:type="gramEnd"/>
      <w:r w:rsidRPr="007220F4">
        <w:rPr>
          <w:lang w:eastAsia="zh-TW"/>
        </w:rPr>
        <w:t>，當地投資生產可補足本土供應鏈缺口之投資活動，例如綠色生態系、確保可靠之健康衛生產業、穩健自主之國防產業以及實現現代化且具競爭力之農工業等活動。本項活動如以外銷為主可獲得</w:t>
      </w:r>
      <w:r w:rsidRPr="007220F4">
        <w:rPr>
          <w:lang w:eastAsia="zh-TW"/>
        </w:rPr>
        <w:t>15</w:t>
      </w:r>
      <w:r w:rsidRPr="007220F4">
        <w:rPr>
          <w:lang w:eastAsia="zh-TW"/>
        </w:rPr>
        <w:t>至</w:t>
      </w:r>
      <w:r w:rsidRPr="007220F4">
        <w:rPr>
          <w:lang w:eastAsia="zh-TW"/>
        </w:rPr>
        <w:t>16</w:t>
      </w:r>
      <w:r w:rsidRPr="007220F4">
        <w:rPr>
          <w:lang w:eastAsia="zh-TW"/>
        </w:rPr>
        <w:t>年稅務獎勵優惠（</w:t>
      </w:r>
      <w:r w:rsidRPr="007220F4">
        <w:rPr>
          <w:lang w:eastAsia="zh-TW"/>
        </w:rPr>
        <w:t>5</w:t>
      </w:r>
      <w:r w:rsidRPr="007220F4">
        <w:rPr>
          <w:lang w:eastAsia="zh-TW"/>
        </w:rPr>
        <w:t>至</w:t>
      </w:r>
      <w:r w:rsidRPr="007220F4">
        <w:rPr>
          <w:lang w:eastAsia="zh-TW"/>
        </w:rPr>
        <w:t>6</w:t>
      </w:r>
      <w:r w:rsidRPr="007220F4">
        <w:rPr>
          <w:lang w:eastAsia="zh-TW"/>
        </w:rPr>
        <w:t>年之免稅期加上</w:t>
      </w:r>
      <w:r w:rsidRPr="007220F4">
        <w:rPr>
          <w:lang w:eastAsia="zh-TW"/>
        </w:rPr>
        <w:t>10</w:t>
      </w:r>
      <w:r w:rsidRPr="007220F4">
        <w:rPr>
          <w:lang w:eastAsia="zh-TW"/>
        </w:rPr>
        <w:t>年優惠稅率或所得稅抵減），從事內銷可獲得</w:t>
      </w:r>
      <w:r w:rsidRPr="007220F4">
        <w:rPr>
          <w:lang w:eastAsia="zh-TW"/>
        </w:rPr>
        <w:t>10</w:t>
      </w:r>
      <w:r w:rsidRPr="007220F4">
        <w:rPr>
          <w:lang w:eastAsia="zh-TW"/>
        </w:rPr>
        <w:t>至</w:t>
      </w:r>
      <w:r w:rsidRPr="007220F4">
        <w:rPr>
          <w:lang w:eastAsia="zh-TW"/>
        </w:rPr>
        <w:t>12</w:t>
      </w:r>
      <w:r w:rsidRPr="007220F4">
        <w:rPr>
          <w:lang w:eastAsia="zh-TW"/>
        </w:rPr>
        <w:t>年稅務獎勵優惠（</w:t>
      </w:r>
      <w:r w:rsidRPr="007220F4">
        <w:rPr>
          <w:lang w:eastAsia="zh-TW"/>
        </w:rPr>
        <w:t>5</w:t>
      </w:r>
      <w:r w:rsidRPr="007220F4">
        <w:rPr>
          <w:lang w:eastAsia="zh-TW"/>
        </w:rPr>
        <w:t>至</w:t>
      </w:r>
      <w:r w:rsidRPr="007220F4">
        <w:rPr>
          <w:lang w:eastAsia="zh-TW"/>
        </w:rPr>
        <w:t>7</w:t>
      </w:r>
      <w:r w:rsidRPr="007220F4">
        <w:rPr>
          <w:lang w:eastAsia="zh-TW"/>
        </w:rPr>
        <w:t>年之免稅期加上</w:t>
      </w:r>
      <w:r w:rsidRPr="007220F4">
        <w:rPr>
          <w:lang w:eastAsia="zh-TW"/>
        </w:rPr>
        <w:t>5</w:t>
      </w:r>
      <w:r w:rsidRPr="007220F4">
        <w:rPr>
          <w:lang w:eastAsia="zh-TW"/>
        </w:rPr>
        <w:t>年優惠稅率或所得稅抵減）。</w:t>
      </w:r>
    </w:p>
    <w:p w14:paraId="0D80EF9C" w14:textId="74EBD9B1" w:rsidR="00FC3960" w:rsidRPr="007220F4" w:rsidRDefault="00FC3960" w:rsidP="00FC3960">
      <w:pPr>
        <w:pStyle w:val="af2"/>
        <w:spacing w:line="500" w:lineRule="exact"/>
        <w:ind w:left="1784" w:hangingChars="355" w:hanging="839"/>
        <w:rPr>
          <w:lang w:eastAsia="zh-TW"/>
        </w:rPr>
      </w:pPr>
      <w:r w:rsidRPr="007220F4">
        <w:rPr>
          <w:lang w:eastAsia="zh-TW"/>
        </w:rPr>
        <w:t>第</w:t>
      </w:r>
      <w:r w:rsidRPr="007220F4">
        <w:rPr>
          <w:lang w:eastAsia="zh-TW"/>
        </w:rPr>
        <w:t>3</w:t>
      </w:r>
      <w:r w:rsidRPr="007220F4">
        <w:rPr>
          <w:lang w:eastAsia="zh-TW"/>
        </w:rPr>
        <w:t>類：有利國家產業結構轉型及透過研發應用及科技投資加速產業轉型之投資活動，例如導入最新科技之設備製造及服務活動以及研發成果商業化等活動。本項活動如以外銷為主可獲得</w:t>
      </w:r>
      <w:r w:rsidRPr="007220F4">
        <w:rPr>
          <w:lang w:eastAsia="zh-TW"/>
        </w:rPr>
        <w:t>16</w:t>
      </w:r>
      <w:r w:rsidRPr="007220F4">
        <w:rPr>
          <w:lang w:eastAsia="zh-TW"/>
        </w:rPr>
        <w:t>至</w:t>
      </w:r>
      <w:r w:rsidRPr="007220F4">
        <w:rPr>
          <w:lang w:eastAsia="zh-TW"/>
        </w:rPr>
        <w:t>17</w:t>
      </w:r>
      <w:r w:rsidRPr="007220F4">
        <w:rPr>
          <w:lang w:eastAsia="zh-TW"/>
        </w:rPr>
        <w:t>年稅務獎勵優惠（</w:t>
      </w:r>
      <w:r w:rsidRPr="007220F4">
        <w:rPr>
          <w:lang w:eastAsia="zh-TW"/>
        </w:rPr>
        <w:t>6</w:t>
      </w:r>
      <w:r w:rsidRPr="007220F4">
        <w:rPr>
          <w:lang w:eastAsia="zh-TW"/>
        </w:rPr>
        <w:t>至</w:t>
      </w:r>
      <w:r w:rsidRPr="007220F4">
        <w:rPr>
          <w:lang w:eastAsia="zh-TW"/>
        </w:rPr>
        <w:t>7</w:t>
      </w:r>
      <w:r w:rsidRPr="007220F4">
        <w:rPr>
          <w:lang w:eastAsia="zh-TW"/>
        </w:rPr>
        <w:t>年之免稅期加上</w:t>
      </w:r>
      <w:r w:rsidRPr="007220F4">
        <w:rPr>
          <w:lang w:eastAsia="zh-TW"/>
        </w:rPr>
        <w:t>10</w:t>
      </w:r>
      <w:r w:rsidRPr="007220F4">
        <w:rPr>
          <w:lang w:eastAsia="zh-TW"/>
        </w:rPr>
        <w:t>年優惠稅率或所得稅抵減），從事內銷可獲得</w:t>
      </w:r>
      <w:r w:rsidRPr="007220F4">
        <w:rPr>
          <w:lang w:eastAsia="zh-TW"/>
        </w:rPr>
        <w:t>11</w:t>
      </w:r>
      <w:r w:rsidRPr="007220F4">
        <w:rPr>
          <w:lang w:eastAsia="zh-TW"/>
        </w:rPr>
        <w:t>至</w:t>
      </w:r>
      <w:r w:rsidRPr="007220F4">
        <w:rPr>
          <w:lang w:eastAsia="zh-TW"/>
        </w:rPr>
        <w:t>12</w:t>
      </w:r>
      <w:r w:rsidRPr="007220F4">
        <w:rPr>
          <w:lang w:eastAsia="zh-TW"/>
        </w:rPr>
        <w:t>年稅務獎勵優惠（</w:t>
      </w:r>
      <w:r w:rsidRPr="007220F4">
        <w:rPr>
          <w:lang w:eastAsia="zh-TW"/>
        </w:rPr>
        <w:t>6</w:t>
      </w:r>
      <w:r w:rsidRPr="007220F4">
        <w:rPr>
          <w:lang w:eastAsia="zh-TW"/>
        </w:rPr>
        <w:t>至</w:t>
      </w:r>
      <w:r w:rsidRPr="007220F4">
        <w:rPr>
          <w:lang w:eastAsia="zh-TW"/>
        </w:rPr>
        <w:t>7</w:t>
      </w:r>
      <w:r w:rsidRPr="007220F4">
        <w:rPr>
          <w:lang w:eastAsia="zh-TW"/>
        </w:rPr>
        <w:t>年之免稅期加上</w:t>
      </w:r>
      <w:r w:rsidRPr="007220F4">
        <w:rPr>
          <w:lang w:eastAsia="zh-TW"/>
        </w:rPr>
        <w:t>5</w:t>
      </w:r>
      <w:r w:rsidRPr="007220F4">
        <w:rPr>
          <w:lang w:eastAsia="zh-TW"/>
        </w:rPr>
        <w:t>年優惠稅率或所得稅抵減）。</w:t>
      </w:r>
    </w:p>
    <w:p w14:paraId="56E7816F" w14:textId="4CA81D7E" w:rsidR="00E04912" w:rsidRPr="007220F4" w:rsidRDefault="00FC3960" w:rsidP="00E04912">
      <w:pPr>
        <w:pStyle w:val="a6"/>
        <w:ind w:left="945" w:hanging="709"/>
        <w:rPr>
          <w:color w:val="auto"/>
        </w:rPr>
      </w:pPr>
      <w:r w:rsidRPr="007220F4">
        <w:rPr>
          <w:color w:val="auto"/>
        </w:rPr>
        <w:t>（</w:t>
      </w:r>
      <w:r w:rsidRPr="007220F4">
        <w:rPr>
          <w:rFonts w:hint="eastAsia"/>
          <w:color w:val="auto"/>
        </w:rPr>
        <w:t>三</w:t>
      </w:r>
      <w:r w:rsidRPr="007220F4">
        <w:rPr>
          <w:color w:val="auto"/>
        </w:rPr>
        <w:t>）</w:t>
      </w:r>
      <w:r w:rsidR="00E04912" w:rsidRPr="007220F4">
        <w:rPr>
          <w:rFonts w:hint="eastAsia"/>
          <w:color w:val="auto"/>
        </w:rPr>
        <w:t>2024</w:t>
      </w:r>
      <w:r w:rsidR="00E04912" w:rsidRPr="007220F4">
        <w:rPr>
          <w:rFonts w:hint="eastAsia"/>
          <w:color w:val="auto"/>
        </w:rPr>
        <w:t>年</w:t>
      </w:r>
      <w:r w:rsidR="00E04912" w:rsidRPr="007220F4">
        <w:rPr>
          <w:rFonts w:hint="eastAsia"/>
          <w:color w:val="auto"/>
        </w:rPr>
        <w:t>11</w:t>
      </w:r>
      <w:r w:rsidR="00E04912" w:rsidRPr="007220F4">
        <w:rPr>
          <w:rFonts w:hint="eastAsia"/>
          <w:color w:val="auto"/>
        </w:rPr>
        <w:t>月</w:t>
      </w:r>
      <w:r w:rsidR="00E04912" w:rsidRPr="007220F4">
        <w:rPr>
          <w:rFonts w:hint="eastAsia"/>
          <w:color w:val="auto"/>
        </w:rPr>
        <w:t>11</w:t>
      </w:r>
      <w:r w:rsidR="00E04912" w:rsidRPr="007220F4">
        <w:rPr>
          <w:rFonts w:hint="eastAsia"/>
          <w:color w:val="auto"/>
        </w:rPr>
        <w:t>日總統簽署「企業復甦租稅獎勵</w:t>
      </w:r>
      <w:r w:rsidR="00E04912" w:rsidRPr="007220F4">
        <w:rPr>
          <w:rFonts w:hint="eastAsia"/>
          <w:color w:val="auto"/>
        </w:rPr>
        <w:t>-</w:t>
      </w:r>
      <w:proofErr w:type="spellStart"/>
      <w:r w:rsidR="00E04912" w:rsidRPr="007220F4">
        <w:rPr>
          <w:rFonts w:hint="eastAsia"/>
          <w:color w:val="auto"/>
        </w:rPr>
        <w:t>重振經濟機會最大化法</w:t>
      </w:r>
      <w:proofErr w:type="spellEnd"/>
      <w:r w:rsidR="00FC7A85" w:rsidRPr="007220F4">
        <w:rPr>
          <w:rFonts w:hint="eastAsia"/>
          <w:color w:val="auto"/>
        </w:rPr>
        <w:t>（</w:t>
      </w:r>
      <w:r w:rsidR="00E04912" w:rsidRPr="007220F4">
        <w:rPr>
          <w:rFonts w:hint="eastAsia"/>
          <w:color w:val="auto"/>
        </w:rPr>
        <w:t>CREATE MORE</w:t>
      </w:r>
      <w:r w:rsidR="00FC7A85" w:rsidRPr="007220F4">
        <w:rPr>
          <w:rFonts w:hint="eastAsia"/>
          <w:color w:val="auto"/>
        </w:rPr>
        <w:t>）</w:t>
      </w:r>
      <w:r w:rsidR="00E04912" w:rsidRPr="007220F4">
        <w:rPr>
          <w:rFonts w:hint="eastAsia"/>
          <w:color w:val="auto"/>
        </w:rPr>
        <w:t>」，該法係修正</w:t>
      </w:r>
      <w:proofErr w:type="spellStart"/>
      <w:r w:rsidR="00E04912" w:rsidRPr="007220F4">
        <w:rPr>
          <w:rFonts w:hint="eastAsia"/>
          <w:color w:val="auto"/>
        </w:rPr>
        <w:t>CREATE</w:t>
      </w:r>
      <w:r w:rsidR="00E04912" w:rsidRPr="007220F4">
        <w:rPr>
          <w:rFonts w:hint="eastAsia"/>
          <w:color w:val="auto"/>
        </w:rPr>
        <w:t>法，修正重點包括：延長登記企業</w:t>
      </w:r>
      <w:proofErr w:type="spellEnd"/>
      <w:r w:rsidR="00FC7A85" w:rsidRPr="007220F4">
        <w:rPr>
          <w:rFonts w:hint="eastAsia"/>
          <w:color w:val="auto"/>
        </w:rPr>
        <w:t>（</w:t>
      </w:r>
      <w:r w:rsidR="00E04912" w:rsidRPr="007220F4">
        <w:rPr>
          <w:rFonts w:hint="eastAsia"/>
          <w:color w:val="auto"/>
        </w:rPr>
        <w:t>RBE</w:t>
      </w:r>
      <w:r w:rsidR="00FC7A85" w:rsidRPr="007220F4">
        <w:rPr>
          <w:rFonts w:hint="eastAsia"/>
          <w:color w:val="auto"/>
        </w:rPr>
        <w:t>）</w:t>
      </w:r>
      <w:r w:rsidR="00E04912" w:rsidRPr="007220F4">
        <w:rPr>
          <w:rFonts w:hint="eastAsia"/>
          <w:color w:val="auto"/>
        </w:rPr>
        <w:t>之租稅優惠至</w:t>
      </w:r>
      <w:r w:rsidR="00E04912" w:rsidRPr="007220F4">
        <w:rPr>
          <w:rFonts w:hint="eastAsia"/>
          <w:color w:val="auto"/>
        </w:rPr>
        <w:t>24</w:t>
      </w:r>
      <w:r w:rsidR="00E04912" w:rsidRPr="007220F4">
        <w:rPr>
          <w:rFonts w:hint="eastAsia"/>
          <w:color w:val="auto"/>
        </w:rPr>
        <w:t>至</w:t>
      </w:r>
      <w:r w:rsidR="00E04912" w:rsidRPr="007220F4">
        <w:rPr>
          <w:rFonts w:hint="eastAsia"/>
          <w:color w:val="auto"/>
        </w:rPr>
        <w:t>27</w:t>
      </w:r>
      <w:r w:rsidR="00E04912" w:rsidRPr="007220F4">
        <w:rPr>
          <w:rFonts w:hint="eastAsia"/>
          <w:color w:val="auto"/>
        </w:rPr>
        <w:t>年；對採用擴大費用扣抵</w:t>
      </w:r>
      <w:r w:rsidR="00FC7A85" w:rsidRPr="007220F4">
        <w:rPr>
          <w:rFonts w:hint="eastAsia"/>
          <w:color w:val="auto"/>
        </w:rPr>
        <w:t>（</w:t>
      </w:r>
      <w:r w:rsidR="00E04912" w:rsidRPr="007220F4">
        <w:rPr>
          <w:rFonts w:hint="eastAsia"/>
          <w:color w:val="auto"/>
        </w:rPr>
        <w:t>EDR</w:t>
      </w:r>
      <w:r w:rsidR="00FC7A85" w:rsidRPr="007220F4">
        <w:rPr>
          <w:rFonts w:hint="eastAsia"/>
          <w:color w:val="auto"/>
        </w:rPr>
        <w:t>）</w:t>
      </w:r>
      <w:r w:rsidR="00E04912" w:rsidRPr="007220F4">
        <w:rPr>
          <w:rFonts w:hint="eastAsia"/>
          <w:color w:val="auto"/>
        </w:rPr>
        <w:t>之</w:t>
      </w:r>
      <w:proofErr w:type="spellStart"/>
      <w:r w:rsidR="00E04912" w:rsidRPr="007220F4">
        <w:rPr>
          <w:rFonts w:hint="eastAsia"/>
          <w:color w:val="auto"/>
        </w:rPr>
        <w:t>RBE</w:t>
      </w:r>
      <w:r w:rsidR="00E04912" w:rsidRPr="007220F4">
        <w:rPr>
          <w:rFonts w:hint="eastAsia"/>
          <w:color w:val="auto"/>
        </w:rPr>
        <w:t>所得稅率降稅，且提高電費額外扣抵，另參展及貿訪團等活動費用亦納入額外扣抵；明確規範</w:t>
      </w:r>
      <w:r w:rsidR="00E04912" w:rsidRPr="007220F4">
        <w:rPr>
          <w:rFonts w:hint="eastAsia"/>
          <w:color w:val="auto"/>
        </w:rPr>
        <w:t>VAT</w:t>
      </w:r>
      <w:r w:rsidR="00E04912" w:rsidRPr="007220F4">
        <w:rPr>
          <w:rFonts w:hint="eastAsia"/>
          <w:color w:val="auto"/>
        </w:rPr>
        <w:t>適用條件及退稅作業時間等</w:t>
      </w:r>
      <w:proofErr w:type="spellEnd"/>
      <w:r w:rsidR="00E04912" w:rsidRPr="007220F4">
        <w:rPr>
          <w:rFonts w:hint="eastAsia"/>
          <w:color w:val="auto"/>
        </w:rPr>
        <w:t>。</w:t>
      </w:r>
      <w:r w:rsidR="00E04912" w:rsidRPr="007220F4">
        <w:rPr>
          <w:rFonts w:hint="eastAsia"/>
          <w:color w:val="auto"/>
        </w:rPr>
        <w:t>2025</w:t>
      </w:r>
      <w:r w:rsidR="00E04912" w:rsidRPr="007220F4">
        <w:rPr>
          <w:rFonts w:hint="eastAsia"/>
          <w:color w:val="auto"/>
        </w:rPr>
        <w:t>年</w:t>
      </w:r>
      <w:r w:rsidR="00E04912" w:rsidRPr="007220F4">
        <w:rPr>
          <w:rFonts w:hint="eastAsia"/>
          <w:color w:val="auto"/>
        </w:rPr>
        <w:t>2</w:t>
      </w:r>
      <w:r w:rsidR="00E04912" w:rsidRPr="007220F4">
        <w:rPr>
          <w:rFonts w:hint="eastAsia"/>
          <w:color w:val="auto"/>
        </w:rPr>
        <w:t>月</w:t>
      </w:r>
      <w:r w:rsidR="00E04912" w:rsidRPr="007220F4">
        <w:rPr>
          <w:rFonts w:hint="eastAsia"/>
          <w:color w:val="auto"/>
        </w:rPr>
        <w:t>17</w:t>
      </w:r>
      <w:r w:rsidR="00E04912" w:rsidRPr="007220F4">
        <w:rPr>
          <w:rFonts w:hint="eastAsia"/>
          <w:color w:val="auto"/>
        </w:rPr>
        <w:lastRenderedPageBreak/>
        <w:t>日政府簽署</w:t>
      </w:r>
      <w:r w:rsidR="00E04912" w:rsidRPr="007220F4">
        <w:rPr>
          <w:rFonts w:hint="eastAsia"/>
          <w:color w:val="auto"/>
        </w:rPr>
        <w:t xml:space="preserve">CREATE </w:t>
      </w:r>
      <w:proofErr w:type="spellStart"/>
      <w:r w:rsidR="00E04912" w:rsidRPr="007220F4">
        <w:rPr>
          <w:rFonts w:hint="eastAsia"/>
          <w:color w:val="auto"/>
        </w:rPr>
        <w:t>MORE</w:t>
      </w:r>
      <w:r w:rsidR="00E04912" w:rsidRPr="007220F4">
        <w:rPr>
          <w:rFonts w:hint="eastAsia"/>
          <w:color w:val="auto"/>
        </w:rPr>
        <w:t>法之實行細則</w:t>
      </w:r>
      <w:proofErr w:type="spellEnd"/>
      <w:r w:rsidR="00FC7A85" w:rsidRPr="007220F4">
        <w:rPr>
          <w:rFonts w:hint="eastAsia"/>
          <w:color w:val="auto"/>
        </w:rPr>
        <w:t>（</w:t>
      </w:r>
      <w:r w:rsidR="00E04912" w:rsidRPr="007220F4">
        <w:rPr>
          <w:rFonts w:hint="eastAsia"/>
          <w:color w:val="auto"/>
        </w:rPr>
        <w:t>IRR</w:t>
      </w:r>
      <w:r w:rsidR="00FC7A85" w:rsidRPr="007220F4">
        <w:rPr>
          <w:rFonts w:hint="eastAsia"/>
          <w:color w:val="auto"/>
        </w:rPr>
        <w:t>）</w:t>
      </w:r>
      <w:r w:rsidR="00E04912" w:rsidRPr="007220F4">
        <w:rPr>
          <w:rFonts w:hint="eastAsia"/>
          <w:color w:val="auto"/>
        </w:rPr>
        <w:t>，為</w:t>
      </w:r>
      <w:proofErr w:type="spellStart"/>
      <w:r w:rsidR="00E04912" w:rsidRPr="007220F4">
        <w:rPr>
          <w:rFonts w:hint="eastAsia"/>
          <w:color w:val="auto"/>
        </w:rPr>
        <w:t>RBE</w:t>
      </w:r>
      <w:r w:rsidR="00E04912" w:rsidRPr="007220F4">
        <w:rPr>
          <w:rFonts w:hint="eastAsia"/>
          <w:color w:val="auto"/>
        </w:rPr>
        <w:t>提供更明確法規，可繼續享有在</w:t>
      </w:r>
      <w:r w:rsidR="00E04912" w:rsidRPr="007220F4">
        <w:rPr>
          <w:rFonts w:hint="eastAsia"/>
          <w:color w:val="auto"/>
        </w:rPr>
        <w:t>CREATE</w:t>
      </w:r>
      <w:r w:rsidR="00E04912" w:rsidRPr="007220F4">
        <w:rPr>
          <w:rFonts w:hint="eastAsia"/>
          <w:color w:val="auto"/>
        </w:rPr>
        <w:t>法之前或是</w:t>
      </w:r>
      <w:r w:rsidR="00E04912" w:rsidRPr="007220F4">
        <w:rPr>
          <w:rFonts w:hint="eastAsia"/>
          <w:color w:val="auto"/>
        </w:rPr>
        <w:t>CREATE</w:t>
      </w:r>
      <w:r w:rsidR="00E04912" w:rsidRPr="007220F4">
        <w:rPr>
          <w:rFonts w:hint="eastAsia"/>
          <w:color w:val="auto"/>
        </w:rPr>
        <w:t>法下所授予投資優惠，投資人關切之加值稅</w:t>
      </w:r>
      <w:proofErr w:type="spellEnd"/>
      <w:r w:rsidR="00FC7A85" w:rsidRPr="007220F4">
        <w:rPr>
          <w:rFonts w:hint="eastAsia"/>
          <w:color w:val="auto"/>
        </w:rPr>
        <w:t>（</w:t>
      </w:r>
      <w:r w:rsidR="00E04912" w:rsidRPr="007220F4">
        <w:rPr>
          <w:rFonts w:hint="eastAsia"/>
          <w:color w:val="auto"/>
        </w:rPr>
        <w:t>VAT</w:t>
      </w:r>
      <w:r w:rsidR="00FC7A85" w:rsidRPr="007220F4">
        <w:rPr>
          <w:rFonts w:hint="eastAsia"/>
          <w:color w:val="auto"/>
        </w:rPr>
        <w:t>）</w:t>
      </w:r>
      <w:r w:rsidR="00E04912" w:rsidRPr="007220F4">
        <w:rPr>
          <w:rFonts w:hint="eastAsia"/>
          <w:color w:val="auto"/>
        </w:rPr>
        <w:t>零稅率證明，亦提供更詳盡說明解釋有關效期、有效性及</w:t>
      </w:r>
      <w:proofErr w:type="gramStart"/>
      <w:r w:rsidR="00E04912" w:rsidRPr="007220F4">
        <w:rPr>
          <w:rFonts w:hint="eastAsia"/>
          <w:color w:val="auto"/>
        </w:rPr>
        <w:t>遵</w:t>
      </w:r>
      <w:proofErr w:type="gramEnd"/>
      <w:r w:rsidR="00E04912" w:rsidRPr="007220F4">
        <w:rPr>
          <w:rFonts w:hint="eastAsia"/>
          <w:color w:val="auto"/>
        </w:rPr>
        <w:t>法條件。另外，財政獎勵審查委員會</w:t>
      </w:r>
      <w:r w:rsidR="00FC7A85" w:rsidRPr="007220F4">
        <w:rPr>
          <w:rFonts w:hint="eastAsia"/>
          <w:color w:val="auto"/>
        </w:rPr>
        <w:t>（</w:t>
      </w:r>
      <w:r w:rsidR="00E04912" w:rsidRPr="007220F4">
        <w:rPr>
          <w:rFonts w:hint="eastAsia"/>
          <w:color w:val="auto"/>
        </w:rPr>
        <w:t>FIRB</w:t>
      </w:r>
      <w:r w:rsidR="00FC7A85" w:rsidRPr="007220F4">
        <w:rPr>
          <w:rFonts w:hint="eastAsia"/>
          <w:color w:val="auto"/>
        </w:rPr>
        <w:t>）</w:t>
      </w:r>
      <w:r w:rsidR="00E04912" w:rsidRPr="007220F4">
        <w:rPr>
          <w:rFonts w:hint="eastAsia"/>
          <w:color w:val="auto"/>
        </w:rPr>
        <w:t>有權進行影響成本收益評估，以提供總統同意核予獎勵措施，維持財政穩健；</w:t>
      </w:r>
      <w:proofErr w:type="spellStart"/>
      <w:r w:rsidR="00E04912" w:rsidRPr="007220F4">
        <w:rPr>
          <w:rFonts w:hint="eastAsia"/>
          <w:color w:val="auto"/>
        </w:rPr>
        <w:t>IRR</w:t>
      </w:r>
      <w:r w:rsidR="00E04912" w:rsidRPr="007220F4">
        <w:rPr>
          <w:rFonts w:hint="eastAsia"/>
          <w:color w:val="auto"/>
        </w:rPr>
        <w:t>禁止</w:t>
      </w:r>
      <w:r w:rsidR="00E04912" w:rsidRPr="007220F4">
        <w:rPr>
          <w:rFonts w:hint="eastAsia"/>
          <w:color w:val="auto"/>
        </w:rPr>
        <w:t>RBE</w:t>
      </w:r>
      <w:r w:rsidR="00E04912" w:rsidRPr="007220F4">
        <w:rPr>
          <w:rFonts w:hint="eastAsia"/>
          <w:color w:val="auto"/>
        </w:rPr>
        <w:t>對申請專案的雙重登記，以防止重複獎勵措施並確保可歸責之財政管理</w:t>
      </w:r>
      <w:proofErr w:type="spellEnd"/>
      <w:r w:rsidR="00E04912" w:rsidRPr="007220F4">
        <w:rPr>
          <w:rFonts w:hint="eastAsia"/>
          <w:color w:val="auto"/>
        </w:rPr>
        <w:t>。</w:t>
      </w:r>
    </w:p>
    <w:p w14:paraId="5837F606" w14:textId="77777777" w:rsidR="007B2B75" w:rsidRPr="007220F4" w:rsidRDefault="007B2B75" w:rsidP="00D16F43">
      <w:pPr>
        <w:pStyle w:val="a5"/>
        <w:spacing w:before="257" w:after="257"/>
        <w:ind w:left="632" w:hanging="632"/>
        <w:rPr>
          <w:color w:val="auto"/>
        </w:rPr>
      </w:pPr>
      <w:r w:rsidRPr="007220F4">
        <w:rPr>
          <w:color w:val="auto"/>
        </w:rPr>
        <w:t>五、其他投資相關法令</w:t>
      </w:r>
    </w:p>
    <w:p w14:paraId="75E62B6E" w14:textId="77777777" w:rsidR="007B2B75" w:rsidRPr="007220F4" w:rsidRDefault="007B2B75" w:rsidP="00D16F43">
      <w:pPr>
        <w:pStyle w:val="a6"/>
        <w:ind w:left="945" w:hanging="709"/>
        <w:rPr>
          <w:color w:val="auto"/>
        </w:rPr>
      </w:pPr>
      <w:r w:rsidRPr="007220F4">
        <w:rPr>
          <w:color w:val="auto"/>
        </w:rPr>
        <w:t>（一）簽發創造就業特別簽證</w:t>
      </w:r>
    </w:p>
    <w:p w14:paraId="1A1D0057" w14:textId="77777777" w:rsidR="007B2B75" w:rsidRPr="007220F4" w:rsidRDefault="007B2B75" w:rsidP="00D16F43">
      <w:pPr>
        <w:pStyle w:val="af"/>
        <w:ind w:left="945" w:firstLine="472"/>
        <w:rPr>
          <w:lang w:eastAsia="zh-TW"/>
        </w:rPr>
      </w:pPr>
      <w:r w:rsidRPr="007220F4">
        <w:rPr>
          <w:lang w:eastAsia="zh-TW"/>
        </w:rPr>
        <w:t>菲國自</w:t>
      </w:r>
      <w:r w:rsidRPr="007220F4">
        <w:rPr>
          <w:lang w:eastAsia="zh-TW"/>
        </w:rPr>
        <w:t>2009</w:t>
      </w:r>
      <w:r w:rsidRPr="007220F4">
        <w:rPr>
          <w:lang w:eastAsia="zh-TW"/>
        </w:rPr>
        <w:t>年</w:t>
      </w:r>
      <w:r w:rsidRPr="007220F4">
        <w:rPr>
          <w:lang w:eastAsia="zh-TW"/>
        </w:rPr>
        <w:t>3</w:t>
      </w:r>
      <w:r w:rsidRPr="007220F4">
        <w:rPr>
          <w:lang w:eastAsia="zh-TW"/>
        </w:rPr>
        <w:t>月</w:t>
      </w:r>
      <w:r w:rsidRPr="007220F4">
        <w:rPr>
          <w:lang w:eastAsia="zh-TW"/>
        </w:rPr>
        <w:t>9</w:t>
      </w:r>
      <w:r w:rsidRPr="007220F4">
        <w:rPr>
          <w:lang w:eastAsia="zh-TW"/>
        </w:rPr>
        <w:t>日起規定在菲投資並</w:t>
      </w:r>
      <w:r w:rsidRPr="007220F4">
        <w:t>僱</w:t>
      </w:r>
      <w:r w:rsidRPr="007220F4">
        <w:rPr>
          <w:lang w:eastAsia="zh-TW"/>
        </w:rPr>
        <w:t>用至少</w:t>
      </w:r>
      <w:r w:rsidRPr="007220F4">
        <w:rPr>
          <w:lang w:eastAsia="zh-TW"/>
        </w:rPr>
        <w:t>10</w:t>
      </w:r>
      <w:r w:rsidRPr="007220F4">
        <w:rPr>
          <w:lang w:eastAsia="zh-TW"/>
        </w:rPr>
        <w:t>名菲國員工的外國</w:t>
      </w:r>
      <w:r w:rsidRPr="007220F4">
        <w:rPr>
          <w:spacing w:val="-4"/>
          <w:lang w:eastAsia="zh-TW"/>
        </w:rPr>
        <w:t>人可向菲律賓移民局申請創造就業特別簽證（</w:t>
      </w:r>
      <w:r w:rsidRPr="007220F4">
        <w:rPr>
          <w:spacing w:val="-4"/>
          <w:lang w:eastAsia="zh-TW"/>
        </w:rPr>
        <w:t xml:space="preserve">Special Visa for Employment Generation, </w:t>
      </w:r>
      <w:r w:rsidRPr="007220F4">
        <w:rPr>
          <w:lang w:eastAsia="zh-TW"/>
        </w:rPr>
        <w:t>SVEG</w:t>
      </w:r>
      <w:r w:rsidRPr="007220F4">
        <w:rPr>
          <w:lang w:eastAsia="zh-TW"/>
        </w:rPr>
        <w:t>）。此種簽證核發予從事商業活動之外國人，其服務之外資控制公司須長期僱用</w:t>
      </w:r>
      <w:r w:rsidRPr="007220F4">
        <w:rPr>
          <w:lang w:eastAsia="zh-TW"/>
        </w:rPr>
        <w:t>10</w:t>
      </w:r>
      <w:r w:rsidRPr="007220F4">
        <w:rPr>
          <w:lang w:eastAsia="zh-TW"/>
        </w:rPr>
        <w:t>名或</w:t>
      </w:r>
      <w:r w:rsidRPr="007220F4">
        <w:rPr>
          <w:lang w:eastAsia="zh-TW"/>
        </w:rPr>
        <w:t>10</w:t>
      </w:r>
      <w:r w:rsidRPr="007220F4">
        <w:rPr>
          <w:lang w:eastAsia="zh-TW"/>
        </w:rPr>
        <w:t>名以上菲國員工，員工且必須擔任管理、行政、專業、技術性或非技術職位。菲國希望透過上述政策，可為菲國人民創造更多就業機會，並刺激投資成長。</w:t>
      </w:r>
    </w:p>
    <w:p w14:paraId="50A48417" w14:textId="1B1267C1" w:rsidR="007B2B75" w:rsidRPr="007220F4" w:rsidRDefault="007B2B75" w:rsidP="00D16F43">
      <w:pPr>
        <w:pStyle w:val="a6"/>
        <w:ind w:left="945" w:hanging="709"/>
        <w:rPr>
          <w:color w:val="auto"/>
        </w:rPr>
      </w:pPr>
      <w:r w:rsidRPr="007220F4">
        <w:rPr>
          <w:color w:val="auto"/>
        </w:rPr>
        <w:t>（二）建立綠色通道以鼓勵策略性投資</w:t>
      </w:r>
    </w:p>
    <w:p w14:paraId="526C39C0" w14:textId="77777777" w:rsidR="007B2B75" w:rsidRPr="007220F4" w:rsidRDefault="007B2B75" w:rsidP="00D16F43">
      <w:pPr>
        <w:pStyle w:val="af"/>
        <w:ind w:left="945" w:firstLine="472"/>
        <w:rPr>
          <w:lang w:eastAsia="zh-TW"/>
        </w:rPr>
      </w:pPr>
      <w:r w:rsidRPr="007220F4">
        <w:rPr>
          <w:lang w:eastAsia="zh-TW"/>
        </w:rPr>
        <w:t>小馬可</w:t>
      </w:r>
      <w:proofErr w:type="gramStart"/>
      <w:r w:rsidRPr="007220F4">
        <w:rPr>
          <w:lang w:eastAsia="zh-TW"/>
        </w:rPr>
        <w:t>仕</w:t>
      </w:r>
      <w:proofErr w:type="gramEnd"/>
      <w:r w:rsidRPr="007220F4">
        <w:rPr>
          <w:lang w:eastAsia="zh-TW"/>
        </w:rPr>
        <w:t>總統於</w:t>
      </w:r>
      <w:r w:rsidRPr="007220F4">
        <w:rPr>
          <w:lang w:eastAsia="zh-TW"/>
        </w:rPr>
        <w:t>2023</w:t>
      </w:r>
      <w:r w:rsidRPr="007220F4">
        <w:rPr>
          <w:lang w:eastAsia="zh-TW"/>
        </w:rPr>
        <w:t>年</w:t>
      </w:r>
      <w:r w:rsidRPr="007220F4">
        <w:rPr>
          <w:lang w:eastAsia="zh-TW"/>
        </w:rPr>
        <w:t>2</w:t>
      </w:r>
      <w:r w:rsidRPr="007220F4">
        <w:rPr>
          <w:lang w:eastAsia="zh-TW"/>
        </w:rPr>
        <w:t>月</w:t>
      </w:r>
      <w:r w:rsidRPr="007220F4">
        <w:rPr>
          <w:lang w:eastAsia="zh-TW"/>
        </w:rPr>
        <w:t>23</w:t>
      </w:r>
      <w:r w:rsidRPr="007220F4">
        <w:rPr>
          <w:lang w:eastAsia="zh-TW"/>
        </w:rPr>
        <w:t>日簽署第</w:t>
      </w:r>
      <w:r w:rsidRPr="007220F4">
        <w:rPr>
          <w:lang w:eastAsia="zh-TW"/>
        </w:rPr>
        <w:t>18</w:t>
      </w:r>
      <w:r w:rsidRPr="007220F4">
        <w:rPr>
          <w:lang w:eastAsia="zh-TW"/>
        </w:rPr>
        <w:t>號行政命令</w:t>
      </w:r>
      <w:proofErr w:type="gramStart"/>
      <w:r w:rsidRPr="007220F4">
        <w:rPr>
          <w:lang w:eastAsia="zh-TW"/>
        </w:rPr>
        <w:t>（</w:t>
      </w:r>
      <w:proofErr w:type="gramEnd"/>
      <w:r w:rsidRPr="007220F4">
        <w:rPr>
          <w:lang w:eastAsia="zh-TW"/>
        </w:rPr>
        <w:t>E.O. No.18</w:t>
      </w:r>
      <w:r w:rsidRPr="007220F4">
        <w:rPr>
          <w:lang w:eastAsia="zh-TW"/>
        </w:rPr>
        <w:t>）（</w:t>
      </w:r>
      <w:r w:rsidRPr="007220F4">
        <w:rPr>
          <w:lang w:eastAsia="zh-TW"/>
        </w:rPr>
        <w:t>2</w:t>
      </w:r>
      <w:r w:rsidRPr="007220F4">
        <w:rPr>
          <w:lang w:eastAsia="zh-TW"/>
        </w:rPr>
        <w:t>月</w:t>
      </w:r>
      <w:r w:rsidRPr="007220F4">
        <w:rPr>
          <w:lang w:eastAsia="zh-TW"/>
        </w:rPr>
        <w:t>24</w:t>
      </w:r>
      <w:r w:rsidRPr="007220F4">
        <w:rPr>
          <w:lang w:eastAsia="zh-TW"/>
        </w:rPr>
        <w:t>日公布），為提升菲國作為投資人首選之投資目的地，以及確保法規制度有利企業經商環境，以鼓勵策略性投資，需採取適當措施以加速政府處理投資效率。該行政命令內容摘要如下：</w:t>
      </w:r>
    </w:p>
    <w:p w14:paraId="1CF05AF6" w14:textId="319FC31E" w:rsidR="007B2B75" w:rsidRPr="007220F4" w:rsidRDefault="00D16F43" w:rsidP="00D16F43">
      <w:pPr>
        <w:pStyle w:val="10"/>
        <w:ind w:left="1772" w:hanging="591"/>
        <w:rPr>
          <w:color w:val="auto"/>
        </w:rPr>
      </w:pPr>
      <w:r w:rsidRPr="007220F4">
        <w:rPr>
          <w:color w:val="auto"/>
        </w:rPr>
        <w:t>（</w:t>
      </w:r>
      <w:r w:rsidRPr="007220F4">
        <w:rPr>
          <w:rFonts w:hint="eastAsia"/>
          <w:color w:val="auto"/>
        </w:rPr>
        <w:t>1</w:t>
      </w:r>
      <w:r w:rsidRPr="007220F4">
        <w:rPr>
          <w:color w:val="auto"/>
        </w:rPr>
        <w:t>）</w:t>
      </w:r>
      <w:r w:rsidR="007B2B75" w:rsidRPr="007220F4">
        <w:rPr>
          <w:color w:val="auto"/>
        </w:rPr>
        <w:t>所有涉及核發投資相關許可證、執照、證書及授權之中央政府機關及其地區與省級辦公室、政府持有之國營企業、其他政府機構以及地方政府單位（</w:t>
      </w:r>
      <w:r w:rsidR="007B2B75" w:rsidRPr="007220F4">
        <w:rPr>
          <w:color w:val="auto"/>
        </w:rPr>
        <w:t>LGU</w:t>
      </w:r>
      <w:r w:rsidR="007B2B75" w:rsidRPr="007220F4">
        <w:rPr>
          <w:color w:val="auto"/>
        </w:rPr>
        <w:t>），均為此行政命令規範範圍。</w:t>
      </w:r>
    </w:p>
    <w:p w14:paraId="07F365DC" w14:textId="77777777" w:rsidR="00982C00" w:rsidRPr="007220F4" w:rsidRDefault="00982C00" w:rsidP="00D16F43">
      <w:pPr>
        <w:pStyle w:val="10"/>
        <w:ind w:left="1772" w:hanging="591"/>
        <w:rPr>
          <w:color w:val="auto"/>
        </w:rPr>
      </w:pPr>
    </w:p>
    <w:p w14:paraId="4BDE4B89" w14:textId="68D943BF" w:rsidR="007B2B75" w:rsidRPr="007220F4" w:rsidRDefault="00D16F43" w:rsidP="00D16F43">
      <w:pPr>
        <w:pStyle w:val="10"/>
        <w:ind w:left="1772" w:hanging="591"/>
        <w:rPr>
          <w:color w:val="auto"/>
        </w:rPr>
      </w:pPr>
      <w:r w:rsidRPr="007220F4">
        <w:rPr>
          <w:color w:val="auto"/>
        </w:rPr>
        <w:lastRenderedPageBreak/>
        <w:t>（</w:t>
      </w:r>
      <w:r w:rsidRPr="007220F4">
        <w:rPr>
          <w:rFonts w:hint="eastAsia"/>
          <w:color w:val="auto"/>
        </w:rPr>
        <w:t>2</w:t>
      </w:r>
      <w:r w:rsidRPr="007220F4">
        <w:rPr>
          <w:color w:val="auto"/>
        </w:rPr>
        <w:t>）</w:t>
      </w:r>
      <w:r w:rsidR="007B2B75" w:rsidRPr="007220F4">
        <w:rPr>
          <w:color w:val="auto"/>
        </w:rPr>
        <w:t>根據該行政命令，策略性投資係指符合菲律賓發展計畫或任何類似之國家發展計畫之重要投資，該投資對菲國具重要性，以及對經濟、環境，國家收支平衡帶來重大影響及貢獻，且具有綜合性科技及工程設計，並能提升國家基礎建設能力。</w:t>
      </w:r>
    </w:p>
    <w:p w14:paraId="2A049B24" w14:textId="58E3BED3" w:rsidR="007B2B75" w:rsidRPr="007220F4" w:rsidRDefault="00D16F43" w:rsidP="00D16F43">
      <w:pPr>
        <w:pStyle w:val="10"/>
        <w:ind w:left="1772" w:hanging="591"/>
        <w:rPr>
          <w:color w:val="auto"/>
        </w:rPr>
      </w:pPr>
      <w:r w:rsidRPr="007220F4">
        <w:rPr>
          <w:color w:val="auto"/>
        </w:rPr>
        <w:t>（</w:t>
      </w:r>
      <w:r w:rsidRPr="007220F4">
        <w:rPr>
          <w:rFonts w:hint="eastAsia"/>
          <w:color w:val="auto"/>
        </w:rPr>
        <w:t>3</w:t>
      </w:r>
      <w:r w:rsidRPr="007220F4">
        <w:rPr>
          <w:color w:val="auto"/>
        </w:rPr>
        <w:t>）</w:t>
      </w:r>
      <w:r w:rsidR="007B2B75" w:rsidRPr="007220F4">
        <w:rPr>
          <w:color w:val="auto"/>
        </w:rPr>
        <w:t>策略性投資應包括但不限於以下類別：</w:t>
      </w:r>
    </w:p>
    <w:p w14:paraId="0DC07BCA" w14:textId="431D4E98" w:rsidR="007B2B75" w:rsidRPr="007220F4" w:rsidRDefault="00D16F43" w:rsidP="00D16F43">
      <w:pPr>
        <w:pStyle w:val="Af1"/>
        <w:rPr>
          <w:color w:val="auto"/>
        </w:rPr>
      </w:pPr>
      <w:r w:rsidRPr="007220F4">
        <w:rPr>
          <w:rFonts w:hint="eastAsia"/>
          <w:color w:val="auto"/>
        </w:rPr>
        <w:t>A.</w:t>
      </w:r>
      <w:r w:rsidRPr="007220F4">
        <w:rPr>
          <w:rFonts w:hint="eastAsia"/>
          <w:color w:val="auto"/>
        </w:rPr>
        <w:tab/>
      </w:r>
      <w:r w:rsidR="007B2B75" w:rsidRPr="007220F4">
        <w:rPr>
          <w:color w:val="auto"/>
        </w:rPr>
        <w:t>對國家具重要性之投資計畫：</w:t>
      </w:r>
    </w:p>
    <w:p w14:paraId="2C59A157" w14:textId="565CE9F2" w:rsidR="007B2B75" w:rsidRPr="007220F4" w:rsidRDefault="00D16F43" w:rsidP="00D16F43">
      <w:pPr>
        <w:pStyle w:val="Af1"/>
        <w:rPr>
          <w:color w:val="auto"/>
        </w:rPr>
      </w:pPr>
      <w:r w:rsidRPr="007220F4">
        <w:rPr>
          <w:rFonts w:hint="eastAsia"/>
          <w:color w:val="auto"/>
        </w:rPr>
        <w:tab/>
      </w:r>
      <w:r w:rsidR="007B2B75" w:rsidRPr="007220F4">
        <w:rPr>
          <w:color w:val="auto"/>
        </w:rPr>
        <w:t>主要依菲國「企業復甦稅務獎勵法（</w:t>
      </w:r>
      <w:r w:rsidR="007B2B75" w:rsidRPr="007220F4">
        <w:rPr>
          <w:color w:val="auto"/>
        </w:rPr>
        <w:t>CREATE</w:t>
      </w:r>
      <w:r w:rsidR="007B2B75" w:rsidRPr="007220F4">
        <w:rPr>
          <w:color w:val="auto"/>
        </w:rPr>
        <w:t>）法」第</w:t>
      </w:r>
      <w:r w:rsidR="007B2B75" w:rsidRPr="007220F4">
        <w:rPr>
          <w:color w:val="auto"/>
        </w:rPr>
        <w:t>301</w:t>
      </w:r>
      <w:r w:rsidR="007B2B75" w:rsidRPr="007220F4">
        <w:rPr>
          <w:color w:val="auto"/>
        </w:rPr>
        <w:t>條之規定，由財政獎勵檢視委員會（</w:t>
      </w:r>
      <w:r w:rsidR="007B2B75" w:rsidRPr="007220F4">
        <w:rPr>
          <w:color w:val="auto"/>
        </w:rPr>
        <w:t>FIRB</w:t>
      </w:r>
      <w:r w:rsidR="007B2B75" w:rsidRPr="007220F4">
        <w:rPr>
          <w:color w:val="auto"/>
        </w:rPr>
        <w:t>）向總統推薦可給予財政獎勵之投資計畫，通常具有助創造高價值工作機會、建立創新產業增加經濟多元性、吸引重大外國及國內投資等特性。</w:t>
      </w:r>
    </w:p>
    <w:p w14:paraId="058F5FD9" w14:textId="46BCDBF5" w:rsidR="007B2B75" w:rsidRPr="007220F4" w:rsidRDefault="00D16F43" w:rsidP="00D16F43">
      <w:pPr>
        <w:pStyle w:val="Af1"/>
        <w:rPr>
          <w:color w:val="auto"/>
        </w:rPr>
      </w:pPr>
      <w:r w:rsidRPr="007220F4">
        <w:rPr>
          <w:rFonts w:hint="eastAsia"/>
          <w:color w:val="auto"/>
        </w:rPr>
        <w:t>B.</w:t>
      </w:r>
      <w:r w:rsidRPr="007220F4">
        <w:rPr>
          <w:rFonts w:hint="eastAsia"/>
          <w:color w:val="auto"/>
        </w:rPr>
        <w:tab/>
      </w:r>
      <w:r w:rsidR="007B2B75" w:rsidRPr="007220F4">
        <w:rPr>
          <w:color w:val="auto"/>
        </w:rPr>
        <w:t>外國直接投資：外國投資促進暨行銷計畫所促成之外國直接投</w:t>
      </w:r>
      <w:r w:rsidR="007B2B75" w:rsidRPr="007220F4">
        <w:rPr>
          <w:color w:val="auto"/>
          <w:spacing w:val="-2"/>
        </w:rPr>
        <w:t>資，且由跨部會促進投資協調委員會（</w:t>
      </w:r>
      <w:r w:rsidR="007B2B75" w:rsidRPr="007220F4">
        <w:rPr>
          <w:color w:val="auto"/>
          <w:spacing w:val="-2"/>
        </w:rPr>
        <w:t xml:space="preserve">The Inter-Agency Investment </w:t>
      </w:r>
      <w:r w:rsidR="007B2B75" w:rsidRPr="007220F4">
        <w:rPr>
          <w:color w:val="auto"/>
        </w:rPr>
        <w:t>Promotion Coordination Committee</w:t>
      </w:r>
      <w:r w:rsidR="007B2B75" w:rsidRPr="007220F4">
        <w:rPr>
          <w:color w:val="auto"/>
        </w:rPr>
        <w:t>）所背書。</w:t>
      </w:r>
    </w:p>
    <w:p w14:paraId="685CC81E" w14:textId="564F32E0" w:rsidR="007B2B75" w:rsidRPr="007220F4" w:rsidRDefault="00D16F43" w:rsidP="00D16F43">
      <w:pPr>
        <w:pStyle w:val="Af1"/>
        <w:rPr>
          <w:color w:val="auto"/>
        </w:rPr>
      </w:pPr>
      <w:r w:rsidRPr="007220F4">
        <w:rPr>
          <w:rFonts w:hint="eastAsia"/>
          <w:color w:val="auto"/>
        </w:rPr>
        <w:t>C.</w:t>
      </w:r>
      <w:r w:rsidRPr="007220F4">
        <w:rPr>
          <w:rFonts w:hint="eastAsia"/>
          <w:color w:val="auto"/>
        </w:rPr>
        <w:tab/>
      </w:r>
      <w:r w:rsidR="007B2B75" w:rsidRPr="007220F4">
        <w:rPr>
          <w:color w:val="auto"/>
        </w:rPr>
        <w:t>策略投資優先計畫（</w:t>
      </w:r>
      <w:r w:rsidR="007B2B75" w:rsidRPr="007220F4">
        <w:rPr>
          <w:color w:val="auto"/>
        </w:rPr>
        <w:t>SIPP</w:t>
      </w:r>
      <w:r w:rsidR="007B2B75" w:rsidRPr="007220F4">
        <w:rPr>
          <w:color w:val="auto"/>
        </w:rPr>
        <w:t>）所涵蓋項目：</w:t>
      </w:r>
    </w:p>
    <w:p w14:paraId="4A762142" w14:textId="58C75EFF" w:rsidR="007B2B75" w:rsidRPr="007220F4" w:rsidRDefault="00D16F43" w:rsidP="00D16F43">
      <w:pPr>
        <w:pStyle w:val="Af1"/>
        <w:rPr>
          <w:color w:val="auto"/>
        </w:rPr>
      </w:pPr>
      <w:r w:rsidRPr="007220F4">
        <w:rPr>
          <w:rFonts w:hint="eastAsia"/>
          <w:color w:val="auto"/>
        </w:rPr>
        <w:tab/>
      </w:r>
      <w:r w:rsidR="007B2B75" w:rsidRPr="007220F4">
        <w:rPr>
          <w:color w:val="auto"/>
        </w:rPr>
        <w:t>依據</w:t>
      </w:r>
      <w:proofErr w:type="spellStart"/>
      <w:r w:rsidR="007B2B75" w:rsidRPr="007220F4">
        <w:rPr>
          <w:color w:val="auto"/>
        </w:rPr>
        <w:t>CREATE</w:t>
      </w:r>
      <w:r w:rsidR="007B2B75" w:rsidRPr="007220F4">
        <w:rPr>
          <w:color w:val="auto"/>
        </w:rPr>
        <w:t>法第</w:t>
      </w:r>
      <w:proofErr w:type="spellEnd"/>
      <w:r w:rsidR="007B2B75" w:rsidRPr="007220F4">
        <w:rPr>
          <w:color w:val="auto"/>
        </w:rPr>
        <w:t>300</w:t>
      </w:r>
      <w:r w:rsidR="007B2B75" w:rsidRPr="007220F4">
        <w:rPr>
          <w:color w:val="auto"/>
        </w:rPr>
        <w:t>條，菲國貿工部投資署（</w:t>
      </w:r>
      <w:r w:rsidR="007B2B75" w:rsidRPr="007220F4">
        <w:rPr>
          <w:color w:val="auto"/>
        </w:rPr>
        <w:t>BOI</w:t>
      </w:r>
      <w:r w:rsidR="007B2B75" w:rsidRPr="007220F4">
        <w:rPr>
          <w:color w:val="auto"/>
        </w:rPr>
        <w:t>）制定</w:t>
      </w:r>
      <w:proofErr w:type="spellStart"/>
      <w:r w:rsidR="007B2B75" w:rsidRPr="007220F4">
        <w:rPr>
          <w:color w:val="auto"/>
        </w:rPr>
        <w:t>SIPP</w:t>
      </w:r>
      <w:r w:rsidR="007B2B75" w:rsidRPr="007220F4">
        <w:rPr>
          <w:color w:val="auto"/>
        </w:rPr>
        <w:t>，該計畫依據國家發展所需定義優先發展產業，凡屬</w:t>
      </w:r>
      <w:r w:rsidR="007B2B75" w:rsidRPr="007220F4">
        <w:rPr>
          <w:color w:val="auto"/>
        </w:rPr>
        <w:t>SIPP</w:t>
      </w:r>
      <w:r w:rsidR="007B2B75" w:rsidRPr="007220F4">
        <w:rPr>
          <w:color w:val="auto"/>
        </w:rPr>
        <w:t>優先發展產業之本國及外國投資計畫即可認定為策略性投資</w:t>
      </w:r>
      <w:proofErr w:type="spellEnd"/>
      <w:r w:rsidR="007B2B75" w:rsidRPr="007220F4">
        <w:rPr>
          <w:color w:val="auto"/>
        </w:rPr>
        <w:t>。</w:t>
      </w:r>
    </w:p>
    <w:p w14:paraId="30E6AC35" w14:textId="687C15B2" w:rsidR="007B2B75" w:rsidRPr="007220F4" w:rsidRDefault="00D16F43" w:rsidP="00D16F43">
      <w:pPr>
        <w:pStyle w:val="10"/>
        <w:ind w:left="1772" w:hanging="591"/>
        <w:rPr>
          <w:color w:val="auto"/>
        </w:rPr>
      </w:pPr>
      <w:r w:rsidRPr="007220F4">
        <w:rPr>
          <w:color w:val="auto"/>
        </w:rPr>
        <w:t>（</w:t>
      </w:r>
      <w:r w:rsidRPr="007220F4">
        <w:rPr>
          <w:rFonts w:hint="eastAsia"/>
          <w:color w:val="auto"/>
        </w:rPr>
        <w:t>4</w:t>
      </w:r>
      <w:r w:rsidRPr="007220F4">
        <w:rPr>
          <w:color w:val="auto"/>
        </w:rPr>
        <w:t>）</w:t>
      </w:r>
      <w:r w:rsidR="007B2B75" w:rsidRPr="007220F4">
        <w:rPr>
          <w:color w:val="auto"/>
        </w:rPr>
        <w:t>菲國貿工部投資署（</w:t>
      </w:r>
      <w:r w:rsidR="007B2B75" w:rsidRPr="007220F4">
        <w:rPr>
          <w:color w:val="auto"/>
        </w:rPr>
        <w:t>BOI</w:t>
      </w:r>
      <w:r w:rsidR="007B2B75" w:rsidRPr="007220F4">
        <w:rPr>
          <w:color w:val="auto"/>
        </w:rPr>
        <w:t>）應於該行政命令發</w:t>
      </w:r>
      <w:r w:rsidR="00E43F92" w:rsidRPr="007220F4">
        <w:rPr>
          <w:color w:val="auto"/>
        </w:rPr>
        <w:t>布</w:t>
      </w:r>
      <w:r w:rsidR="007B2B75" w:rsidRPr="007220F4">
        <w:rPr>
          <w:color w:val="auto"/>
        </w:rPr>
        <w:t>後</w:t>
      </w:r>
      <w:r w:rsidR="007B2B75" w:rsidRPr="007220F4">
        <w:rPr>
          <w:color w:val="auto"/>
        </w:rPr>
        <w:t>6</w:t>
      </w:r>
      <w:r w:rsidR="007B2B75" w:rsidRPr="007220F4">
        <w:rPr>
          <w:color w:val="auto"/>
        </w:rPr>
        <w:t>個月內，設立策略性投資一站式行動中心（</w:t>
      </w:r>
      <w:r w:rsidR="007B2B75" w:rsidRPr="007220F4">
        <w:rPr>
          <w:color w:val="auto"/>
        </w:rPr>
        <w:t>OSAC-SI</w:t>
      </w:r>
      <w:r w:rsidR="007B2B75" w:rsidRPr="007220F4">
        <w:rPr>
          <w:color w:val="auto"/>
        </w:rPr>
        <w:t>），作為策略性投資申請單一窗口，負責處理投資人所關切事項，如策略性投資之認定，或為策略性投資背書，以利相關中央或地方政府單位核發執照，追蹤申請進展以及提供投資之後所需協助。同時</w:t>
      </w:r>
      <w:r w:rsidR="007B2B75" w:rsidRPr="007220F4">
        <w:rPr>
          <w:color w:val="auto"/>
        </w:rPr>
        <w:t>BOI</w:t>
      </w:r>
      <w:r w:rsidR="007B2B75" w:rsidRPr="007220F4">
        <w:rPr>
          <w:color w:val="auto"/>
        </w:rPr>
        <w:t>應製作並定期更新投資人手冊或類似文件，內容應列明</w:t>
      </w:r>
      <w:proofErr w:type="gramStart"/>
      <w:r w:rsidR="007B2B75" w:rsidRPr="007220F4">
        <w:rPr>
          <w:color w:val="auto"/>
        </w:rPr>
        <w:t>不</w:t>
      </w:r>
      <w:proofErr w:type="gramEnd"/>
      <w:r w:rsidR="007B2B75" w:rsidRPr="007220F4">
        <w:rPr>
          <w:color w:val="auto"/>
        </w:rPr>
        <w:t>同業別所要求之策略性投資符合條件，以及相關政府機關核發之許可證及執照種類。</w:t>
      </w:r>
    </w:p>
    <w:p w14:paraId="1F97544F" w14:textId="77777777" w:rsidR="00982C00" w:rsidRPr="007220F4" w:rsidRDefault="00982C00" w:rsidP="00D16F43">
      <w:pPr>
        <w:pStyle w:val="10"/>
        <w:ind w:left="1772" w:hanging="591"/>
        <w:rPr>
          <w:color w:val="auto"/>
        </w:rPr>
      </w:pPr>
    </w:p>
    <w:p w14:paraId="1C692ED2" w14:textId="2752E5C5" w:rsidR="007B2B75" w:rsidRPr="007220F4" w:rsidRDefault="00D16F43" w:rsidP="00D16F43">
      <w:pPr>
        <w:pStyle w:val="10"/>
        <w:ind w:left="1772" w:hanging="591"/>
        <w:rPr>
          <w:color w:val="auto"/>
        </w:rPr>
      </w:pPr>
      <w:r w:rsidRPr="007220F4">
        <w:rPr>
          <w:color w:val="auto"/>
        </w:rPr>
        <w:lastRenderedPageBreak/>
        <w:t>（</w:t>
      </w:r>
      <w:r w:rsidRPr="007220F4">
        <w:rPr>
          <w:rFonts w:hint="eastAsia"/>
          <w:color w:val="auto"/>
        </w:rPr>
        <w:t>5</w:t>
      </w:r>
      <w:r w:rsidRPr="007220F4">
        <w:rPr>
          <w:color w:val="auto"/>
        </w:rPr>
        <w:t>）</w:t>
      </w:r>
      <w:r w:rsidR="007B2B75" w:rsidRPr="007220F4">
        <w:rPr>
          <w:color w:val="auto"/>
        </w:rPr>
        <w:t>所有負責核發策略性投資相關執照等證明之中央及地方政府單位，應於其辦公室建立綠色通道並指派專人負責，以加速或簡化策略性投資之相關許可證或執照核發作業，且該綠色通道應整合相關服務且不得與現行依法設立之一站式服務或一站式行動中心重複。機關於收到完整申請後，簡單案件處理時間不得超過</w:t>
      </w:r>
      <w:r w:rsidR="007B2B75" w:rsidRPr="007220F4">
        <w:rPr>
          <w:color w:val="auto"/>
        </w:rPr>
        <w:t>3</w:t>
      </w:r>
      <w:r w:rsidR="007B2B75" w:rsidRPr="007220F4">
        <w:rPr>
          <w:color w:val="auto"/>
        </w:rPr>
        <w:t>個工作日，複雜案件不得超過</w:t>
      </w:r>
      <w:r w:rsidR="007B2B75" w:rsidRPr="007220F4">
        <w:rPr>
          <w:color w:val="auto"/>
        </w:rPr>
        <w:t>7</w:t>
      </w:r>
      <w:r w:rsidR="007B2B75" w:rsidRPr="007220F4">
        <w:rPr>
          <w:color w:val="auto"/>
        </w:rPr>
        <w:t>個工作日，高科技案件不得超過</w:t>
      </w:r>
      <w:r w:rsidR="007B2B75" w:rsidRPr="007220F4">
        <w:rPr>
          <w:color w:val="auto"/>
        </w:rPr>
        <w:t>20</w:t>
      </w:r>
      <w:r w:rsidR="007B2B75" w:rsidRPr="007220F4">
        <w:rPr>
          <w:color w:val="auto"/>
        </w:rPr>
        <w:t>個工作日，</w:t>
      </w:r>
      <w:proofErr w:type="gramStart"/>
      <w:r w:rsidR="007B2B75" w:rsidRPr="007220F4">
        <w:rPr>
          <w:color w:val="auto"/>
        </w:rPr>
        <w:t>倘需延長</w:t>
      </w:r>
      <w:proofErr w:type="gramEnd"/>
      <w:r w:rsidR="007B2B75" w:rsidRPr="007220F4">
        <w:rPr>
          <w:color w:val="auto"/>
        </w:rPr>
        <w:t>審核時間，可延長相同天數並以</w:t>
      </w:r>
      <w:r w:rsidR="007B2B75" w:rsidRPr="007220F4">
        <w:rPr>
          <w:color w:val="auto"/>
        </w:rPr>
        <w:t>1</w:t>
      </w:r>
      <w:r w:rsidR="007B2B75" w:rsidRPr="007220F4">
        <w:rPr>
          <w:color w:val="auto"/>
        </w:rPr>
        <w:t>次為限。</w:t>
      </w:r>
    </w:p>
    <w:p w14:paraId="129E3737" w14:textId="542BF62C" w:rsidR="007B2B75" w:rsidRPr="007220F4" w:rsidRDefault="00D16F43" w:rsidP="00C76BE8">
      <w:pPr>
        <w:pStyle w:val="10"/>
        <w:ind w:left="1772" w:hanging="591"/>
        <w:rPr>
          <w:color w:val="auto"/>
        </w:rPr>
      </w:pPr>
      <w:r w:rsidRPr="007220F4">
        <w:rPr>
          <w:color w:val="auto"/>
        </w:rPr>
        <w:t>（</w:t>
      </w:r>
      <w:r w:rsidRPr="007220F4">
        <w:rPr>
          <w:rFonts w:hint="eastAsia"/>
          <w:color w:val="auto"/>
        </w:rPr>
        <w:t>6</w:t>
      </w:r>
      <w:r w:rsidRPr="007220F4">
        <w:rPr>
          <w:color w:val="auto"/>
        </w:rPr>
        <w:t>）</w:t>
      </w:r>
      <w:r w:rsidR="007B2B75" w:rsidRPr="007220F4">
        <w:rPr>
          <w:color w:val="auto"/>
        </w:rPr>
        <w:t>上述相關政府機關應將提交申請、核發執照、繳費及提供收據等作業流程電子化。為此，資訊通訊暨技術部（</w:t>
      </w:r>
      <w:r w:rsidR="007B2B75" w:rsidRPr="007220F4">
        <w:rPr>
          <w:color w:val="auto"/>
        </w:rPr>
        <w:t>DICT</w:t>
      </w:r>
      <w:r w:rsidR="007B2B75" w:rsidRPr="007220F4">
        <w:rPr>
          <w:color w:val="auto"/>
        </w:rPr>
        <w:t>）將在內政及地方政府部（</w:t>
      </w:r>
      <w:r w:rsidR="007B2B75" w:rsidRPr="007220F4">
        <w:rPr>
          <w:color w:val="auto"/>
        </w:rPr>
        <w:t>DILG</w:t>
      </w:r>
      <w:r w:rsidR="007B2B75" w:rsidRPr="007220F4">
        <w:rPr>
          <w:color w:val="auto"/>
        </w:rPr>
        <w:t>）協助下，協助地方政府電子化商業許可證及執照核發系統。同時，將成立由</w:t>
      </w:r>
      <w:r w:rsidR="007B2B75" w:rsidRPr="007220F4">
        <w:rPr>
          <w:color w:val="auto"/>
        </w:rPr>
        <w:t>BOI</w:t>
      </w:r>
      <w:r w:rsidR="007B2B75" w:rsidRPr="007220F4">
        <w:rPr>
          <w:color w:val="auto"/>
        </w:rPr>
        <w:t>領導之技術工作小組</w:t>
      </w:r>
      <w:r w:rsidR="00FC7A85" w:rsidRPr="007220F4">
        <w:rPr>
          <w:color w:val="auto"/>
        </w:rPr>
        <w:t>（</w:t>
      </w:r>
      <w:r w:rsidR="007B2B75" w:rsidRPr="007220F4">
        <w:rPr>
          <w:color w:val="auto"/>
        </w:rPr>
        <w:t>TWG</w:t>
      </w:r>
      <w:r w:rsidR="007B2B75" w:rsidRPr="007220F4">
        <w:rPr>
          <w:color w:val="auto"/>
        </w:rPr>
        <w:t>），其成員包括</w:t>
      </w:r>
      <w:r w:rsidR="007B2B75" w:rsidRPr="007220F4">
        <w:rPr>
          <w:color w:val="auto"/>
        </w:rPr>
        <w:t>DTI</w:t>
      </w:r>
      <w:r w:rsidR="007B2B75" w:rsidRPr="007220F4">
        <w:rPr>
          <w:color w:val="auto"/>
        </w:rPr>
        <w:t>、</w:t>
      </w:r>
      <w:r w:rsidR="007B2B75" w:rsidRPr="007220F4">
        <w:rPr>
          <w:color w:val="auto"/>
        </w:rPr>
        <w:t>DILG</w:t>
      </w:r>
      <w:r w:rsidR="007B2B75" w:rsidRPr="007220F4">
        <w:rPr>
          <w:color w:val="auto"/>
        </w:rPr>
        <w:t>、財政部（</w:t>
      </w:r>
      <w:r w:rsidR="007B2B75" w:rsidRPr="007220F4">
        <w:rPr>
          <w:color w:val="auto"/>
        </w:rPr>
        <w:t>DOF</w:t>
      </w:r>
      <w:r w:rsidR="007B2B75" w:rsidRPr="007220F4">
        <w:rPr>
          <w:color w:val="auto"/>
        </w:rPr>
        <w:t>）、國家經濟發展部（</w:t>
      </w:r>
      <w:r w:rsidR="007B2B75" w:rsidRPr="007220F4">
        <w:rPr>
          <w:color w:val="auto"/>
        </w:rPr>
        <w:t>NEDA</w:t>
      </w:r>
      <w:r w:rsidR="007B2B75" w:rsidRPr="007220F4">
        <w:rPr>
          <w:color w:val="auto"/>
        </w:rPr>
        <w:t>）和反官僚管理局（</w:t>
      </w:r>
      <w:r w:rsidR="007B2B75" w:rsidRPr="007220F4">
        <w:rPr>
          <w:color w:val="auto"/>
        </w:rPr>
        <w:t>ATRA</w:t>
      </w:r>
      <w:r w:rsidR="007B2B75" w:rsidRPr="007220F4">
        <w:rPr>
          <w:color w:val="auto"/>
        </w:rPr>
        <w:t>），以確保該行政命令之實施。</w:t>
      </w:r>
    </w:p>
    <w:p w14:paraId="3520D490" w14:textId="0967B59B" w:rsidR="00787F6C" w:rsidRPr="007220F4" w:rsidRDefault="00787F6C" w:rsidP="00787F6C">
      <w:pPr>
        <w:pStyle w:val="a6"/>
        <w:ind w:left="992" w:hangingChars="320" w:hanging="756"/>
        <w:rPr>
          <w:color w:val="auto"/>
        </w:rPr>
      </w:pPr>
      <w:r w:rsidRPr="007220F4">
        <w:rPr>
          <w:color w:val="auto"/>
        </w:rPr>
        <w:t>（</w:t>
      </w:r>
      <w:r w:rsidRPr="007220F4">
        <w:rPr>
          <w:rFonts w:hint="eastAsia"/>
          <w:color w:val="auto"/>
        </w:rPr>
        <w:t>三</w:t>
      </w:r>
      <w:r w:rsidRPr="007220F4">
        <w:rPr>
          <w:color w:val="auto"/>
        </w:rPr>
        <w:t>）</w:t>
      </w:r>
      <w:r w:rsidRPr="007220F4">
        <w:rPr>
          <w:rFonts w:hint="eastAsia"/>
          <w:color w:val="auto"/>
        </w:rPr>
        <w:t>修法放寬外國投資人長期土地租賃期限至</w:t>
      </w:r>
      <w:r w:rsidRPr="007220F4">
        <w:rPr>
          <w:rFonts w:hint="eastAsia"/>
          <w:color w:val="auto"/>
        </w:rPr>
        <w:t>99</w:t>
      </w:r>
      <w:r w:rsidRPr="007220F4">
        <w:rPr>
          <w:rFonts w:hint="eastAsia"/>
          <w:color w:val="auto"/>
        </w:rPr>
        <w:t>年</w:t>
      </w:r>
    </w:p>
    <w:p w14:paraId="6FF117C4" w14:textId="5CC45934" w:rsidR="006D5AEF" w:rsidRPr="007220F4" w:rsidRDefault="00787F6C" w:rsidP="00787F6C">
      <w:pPr>
        <w:pStyle w:val="af"/>
        <w:ind w:left="945" w:firstLine="472"/>
        <w:rPr>
          <w:lang w:eastAsia="zh-TW"/>
        </w:rPr>
      </w:pPr>
      <w:r w:rsidRPr="007220F4">
        <w:rPr>
          <w:rFonts w:hint="eastAsia"/>
        </w:rPr>
        <w:t>小馬可仕總統於</w:t>
      </w:r>
      <w:r w:rsidRPr="007220F4">
        <w:rPr>
          <w:rFonts w:hint="eastAsia"/>
        </w:rPr>
        <w:t>2025</w:t>
      </w:r>
      <w:r w:rsidRPr="007220F4">
        <w:rPr>
          <w:rFonts w:hint="eastAsia"/>
        </w:rPr>
        <w:t>年</w:t>
      </w:r>
      <w:r w:rsidRPr="007220F4">
        <w:rPr>
          <w:rFonts w:hint="eastAsia"/>
        </w:rPr>
        <w:t>8</w:t>
      </w:r>
      <w:r w:rsidRPr="007220F4">
        <w:rPr>
          <w:rFonts w:hint="eastAsia"/>
        </w:rPr>
        <w:t>月</w:t>
      </w:r>
      <w:r w:rsidRPr="007220F4">
        <w:rPr>
          <w:rFonts w:hint="eastAsia"/>
        </w:rPr>
        <w:t>29</w:t>
      </w:r>
      <w:r w:rsidRPr="007220F4">
        <w:rPr>
          <w:rFonts w:hint="eastAsia"/>
        </w:rPr>
        <w:t>日簽署共和國第</w:t>
      </w:r>
      <w:r w:rsidRPr="007220F4">
        <w:rPr>
          <w:rFonts w:hint="eastAsia"/>
        </w:rPr>
        <w:t>12252</w:t>
      </w:r>
      <w:r w:rsidRPr="007220F4">
        <w:rPr>
          <w:rFonts w:hint="eastAsia"/>
        </w:rPr>
        <w:t>號法案</w:t>
      </w:r>
      <w:r w:rsidR="007220F4" w:rsidRPr="007220F4">
        <w:rPr>
          <w:rFonts w:hint="eastAsia"/>
          <w:color w:val="FF00FF"/>
        </w:rPr>
        <w:t>（</w:t>
      </w:r>
      <w:r w:rsidRPr="007220F4">
        <w:rPr>
          <w:rFonts w:hint="eastAsia"/>
        </w:rPr>
        <w:t>RA 12252</w:t>
      </w:r>
      <w:r w:rsidR="007220F4" w:rsidRPr="007220F4">
        <w:rPr>
          <w:rFonts w:hint="eastAsia"/>
          <w:color w:val="FF00FF"/>
        </w:rPr>
        <w:t>）</w:t>
      </w:r>
      <w:r w:rsidRPr="007220F4">
        <w:rPr>
          <w:rFonts w:hint="eastAsia"/>
        </w:rPr>
        <w:t>，修改投資者租賃法</w:t>
      </w:r>
      <w:r w:rsidR="007220F4" w:rsidRPr="007220F4">
        <w:rPr>
          <w:rFonts w:hint="eastAsia"/>
          <w:color w:val="FF00FF"/>
        </w:rPr>
        <w:t>（</w:t>
      </w:r>
      <w:r w:rsidRPr="007220F4">
        <w:rPr>
          <w:rFonts w:hint="eastAsia"/>
        </w:rPr>
        <w:t>RA 7652</w:t>
      </w:r>
      <w:r w:rsidR="007220F4" w:rsidRPr="007220F4">
        <w:rPr>
          <w:rFonts w:hint="eastAsia"/>
          <w:color w:val="FF00FF"/>
        </w:rPr>
        <w:t>）</w:t>
      </w:r>
      <w:r w:rsidRPr="007220F4">
        <w:rPr>
          <w:rFonts w:hint="eastAsia"/>
        </w:rPr>
        <w:t>，放寬外國長期租賃土地契約上限由</w:t>
      </w:r>
      <w:r w:rsidRPr="007220F4">
        <w:rPr>
          <w:rFonts w:hint="eastAsia"/>
        </w:rPr>
        <w:t>50</w:t>
      </w:r>
      <w:r w:rsidRPr="007220F4">
        <w:rPr>
          <w:rFonts w:hint="eastAsia"/>
        </w:rPr>
        <w:t>年延長至</w:t>
      </w:r>
      <w:r w:rsidRPr="007220F4">
        <w:rPr>
          <w:rFonts w:hint="eastAsia"/>
        </w:rPr>
        <w:t>99</w:t>
      </w:r>
      <w:r w:rsidRPr="007220F4">
        <w:rPr>
          <w:rFonts w:hint="eastAsia"/>
        </w:rPr>
        <w:t>年，以提高租賃契約穩定性。根據菲國憲法規定，外國人禁止在菲直接購買土地，僅能租賃或透過合資方式購買，以保護國家對土地的控制。租賃土地用途需專用且符合所批准投資項目，倘投資人撤資或將土地用於其他用途則契約將終止，另違反規定如非法使用土地等，契約將無效並且將面臨</w:t>
      </w:r>
      <w:r w:rsidRPr="007220F4">
        <w:rPr>
          <w:rFonts w:hint="eastAsia"/>
        </w:rPr>
        <w:t>100</w:t>
      </w:r>
      <w:r w:rsidRPr="007220F4">
        <w:rPr>
          <w:rFonts w:hint="eastAsia"/>
        </w:rPr>
        <w:t>萬至</w:t>
      </w:r>
      <w:r w:rsidRPr="007220F4">
        <w:rPr>
          <w:rFonts w:hint="eastAsia"/>
        </w:rPr>
        <w:t>1,000</w:t>
      </w:r>
      <w:r w:rsidRPr="007220F4">
        <w:rPr>
          <w:rFonts w:hint="eastAsia"/>
        </w:rPr>
        <w:t>萬披索</w:t>
      </w:r>
      <w:r w:rsidR="007220F4" w:rsidRPr="007220F4">
        <w:rPr>
          <w:rFonts w:hint="eastAsia"/>
          <w:color w:val="FF00FF"/>
        </w:rPr>
        <w:t>（</w:t>
      </w:r>
      <w:r w:rsidRPr="007220F4">
        <w:rPr>
          <w:rFonts w:hint="eastAsia"/>
        </w:rPr>
        <w:t>約合</w:t>
      </w:r>
      <w:r w:rsidRPr="007220F4">
        <w:rPr>
          <w:rFonts w:hint="eastAsia"/>
        </w:rPr>
        <w:t>1.8</w:t>
      </w:r>
      <w:r w:rsidRPr="007220F4">
        <w:rPr>
          <w:rFonts w:hint="eastAsia"/>
        </w:rPr>
        <w:t>萬至</w:t>
      </w:r>
      <w:r w:rsidRPr="007220F4">
        <w:rPr>
          <w:rFonts w:hint="eastAsia"/>
        </w:rPr>
        <w:t>18</w:t>
      </w:r>
      <w:r w:rsidRPr="007220F4">
        <w:rPr>
          <w:rFonts w:hint="eastAsia"/>
        </w:rPr>
        <w:t>萬美元</w:t>
      </w:r>
      <w:r w:rsidR="007220F4" w:rsidRPr="007220F4">
        <w:rPr>
          <w:rFonts w:hint="eastAsia"/>
          <w:color w:val="FF00FF"/>
        </w:rPr>
        <w:t>）</w:t>
      </w:r>
      <w:r w:rsidRPr="007220F4">
        <w:rPr>
          <w:rFonts w:hint="eastAsia"/>
        </w:rPr>
        <w:t>之罰款或</w:t>
      </w:r>
      <w:r w:rsidRPr="007220F4">
        <w:rPr>
          <w:rFonts w:hint="eastAsia"/>
        </w:rPr>
        <w:t>6</w:t>
      </w:r>
      <w:r w:rsidRPr="007220F4">
        <w:rPr>
          <w:rFonts w:hint="eastAsia"/>
        </w:rPr>
        <w:t>個月至</w:t>
      </w:r>
      <w:r w:rsidRPr="007220F4">
        <w:rPr>
          <w:rFonts w:hint="eastAsia"/>
        </w:rPr>
        <w:t>6</w:t>
      </w:r>
      <w:r w:rsidRPr="007220F4">
        <w:rPr>
          <w:rFonts w:hint="eastAsia"/>
        </w:rPr>
        <w:t>年之監禁。新法授權菲國財政激勵審查委員會（</w:t>
      </w:r>
      <w:r w:rsidRPr="007220F4">
        <w:rPr>
          <w:rFonts w:hint="eastAsia"/>
        </w:rPr>
        <w:t>FIRB</w:t>
      </w:r>
      <w:r w:rsidRPr="007220F4">
        <w:rPr>
          <w:rFonts w:hint="eastAsia"/>
        </w:rPr>
        <w:t>）、貿工部投資署</w:t>
      </w:r>
      <w:r w:rsidR="007220F4" w:rsidRPr="007220F4">
        <w:rPr>
          <w:rFonts w:hint="eastAsia"/>
          <w:color w:val="FF00FF"/>
        </w:rPr>
        <w:t>（</w:t>
      </w:r>
      <w:r w:rsidRPr="007220F4">
        <w:rPr>
          <w:rFonts w:hint="eastAsia"/>
        </w:rPr>
        <w:t>BOI</w:t>
      </w:r>
      <w:r w:rsidR="007220F4" w:rsidRPr="007220F4">
        <w:rPr>
          <w:rFonts w:hint="eastAsia"/>
          <w:color w:val="FF00FF"/>
        </w:rPr>
        <w:t>）</w:t>
      </w:r>
      <w:r w:rsidRPr="007220F4">
        <w:rPr>
          <w:rFonts w:hint="eastAsia"/>
        </w:rPr>
        <w:t>以及其他投資促進機構</w:t>
      </w:r>
      <w:r w:rsidR="007220F4" w:rsidRPr="007220F4">
        <w:rPr>
          <w:rFonts w:hint="eastAsia"/>
          <w:color w:val="FF00FF"/>
        </w:rPr>
        <w:t>（</w:t>
      </w:r>
      <w:r w:rsidRPr="007220F4">
        <w:rPr>
          <w:rFonts w:hint="eastAsia"/>
        </w:rPr>
        <w:t>IPA</w:t>
      </w:r>
      <w:r w:rsidR="007220F4" w:rsidRPr="007220F4">
        <w:rPr>
          <w:rFonts w:hint="eastAsia"/>
          <w:color w:val="FF00FF"/>
        </w:rPr>
        <w:t>）</w:t>
      </w:r>
      <w:r w:rsidRPr="007220F4">
        <w:rPr>
          <w:rFonts w:hint="eastAsia"/>
        </w:rPr>
        <w:t>，有權要求外國承租人就土地租賃契約生效後</w:t>
      </w:r>
      <w:r w:rsidRPr="007220F4">
        <w:rPr>
          <w:rFonts w:hint="eastAsia"/>
        </w:rPr>
        <w:t>3</w:t>
      </w:r>
      <w:r w:rsidRPr="007220F4">
        <w:rPr>
          <w:rFonts w:hint="eastAsia"/>
        </w:rPr>
        <w:t>年內未能落實投資計畫提出解釋。</w:t>
      </w:r>
      <w:r w:rsidRPr="007220F4">
        <w:rPr>
          <w:rFonts w:hint="eastAsia"/>
        </w:rPr>
        <w:lastRenderedPageBreak/>
        <w:t>2025</w:t>
      </w:r>
      <w:r w:rsidRPr="007220F4">
        <w:rPr>
          <w:rFonts w:hint="eastAsia"/>
        </w:rPr>
        <w:t>年</w:t>
      </w:r>
      <w:r w:rsidRPr="007220F4">
        <w:rPr>
          <w:rFonts w:hint="eastAsia"/>
        </w:rPr>
        <w:t>12</w:t>
      </w:r>
      <w:r w:rsidRPr="007220F4">
        <w:rPr>
          <w:rFonts w:hint="eastAsia"/>
        </w:rPr>
        <w:t>月</w:t>
      </w:r>
      <w:r w:rsidRPr="007220F4">
        <w:rPr>
          <w:rFonts w:hint="eastAsia"/>
        </w:rPr>
        <w:t>19</w:t>
      </w:r>
      <w:r w:rsidRPr="007220F4">
        <w:rPr>
          <w:rFonts w:hint="eastAsia"/>
        </w:rPr>
        <w:t>日菲律賓貿工部投資署</w:t>
      </w:r>
      <w:r w:rsidR="007220F4" w:rsidRPr="007220F4">
        <w:rPr>
          <w:rFonts w:hint="eastAsia"/>
          <w:color w:val="FF00FF"/>
        </w:rPr>
        <w:t>（</w:t>
      </w:r>
      <w:r w:rsidRPr="007220F4">
        <w:rPr>
          <w:rFonts w:hint="eastAsia"/>
        </w:rPr>
        <w:t>BOI</w:t>
      </w:r>
      <w:r w:rsidR="007220F4" w:rsidRPr="007220F4">
        <w:rPr>
          <w:rFonts w:hint="eastAsia"/>
          <w:color w:val="FF00FF"/>
        </w:rPr>
        <w:t>）</w:t>
      </w:r>
      <w:r w:rsidRPr="007220F4">
        <w:rPr>
          <w:rFonts w:hint="eastAsia"/>
        </w:rPr>
        <w:t>公布第</w:t>
      </w:r>
      <w:r w:rsidRPr="007220F4">
        <w:rPr>
          <w:rFonts w:hint="eastAsia"/>
        </w:rPr>
        <w:t>12252</w:t>
      </w:r>
      <w:r w:rsidRPr="007220F4">
        <w:rPr>
          <w:rFonts w:hint="eastAsia"/>
        </w:rPr>
        <w:t>號共和國法</w:t>
      </w:r>
      <w:r w:rsidR="007220F4" w:rsidRPr="007220F4">
        <w:rPr>
          <w:rFonts w:hint="eastAsia"/>
          <w:color w:val="FF00FF"/>
        </w:rPr>
        <w:t>（</w:t>
      </w:r>
      <w:r w:rsidRPr="007220F4">
        <w:rPr>
          <w:rFonts w:hint="eastAsia"/>
        </w:rPr>
        <w:t>亦稱為「</w:t>
      </w:r>
      <w:r w:rsidRPr="007220F4">
        <w:rPr>
          <w:rFonts w:hint="eastAsia"/>
        </w:rPr>
        <w:t>99</w:t>
      </w:r>
      <w:r w:rsidRPr="007220F4">
        <w:rPr>
          <w:rFonts w:hint="eastAsia"/>
        </w:rPr>
        <w:t>年投資租賃法」</w:t>
      </w:r>
      <w:r w:rsidR="007220F4" w:rsidRPr="007220F4">
        <w:rPr>
          <w:rFonts w:hint="eastAsia"/>
          <w:color w:val="FF00FF"/>
        </w:rPr>
        <w:t>）</w:t>
      </w:r>
      <w:r w:rsidRPr="007220F4">
        <w:rPr>
          <w:rFonts w:hint="eastAsia"/>
        </w:rPr>
        <w:t>之實施細則條例，將外國投資者私人土地的租賃期限從</w:t>
      </w:r>
      <w:r w:rsidRPr="007220F4">
        <w:rPr>
          <w:rFonts w:hint="eastAsia"/>
        </w:rPr>
        <w:t>75</w:t>
      </w:r>
      <w:r w:rsidRPr="007220F4">
        <w:rPr>
          <w:rFonts w:hint="eastAsia"/>
        </w:rPr>
        <w:t>年延長至累計</w:t>
      </w:r>
      <w:r w:rsidRPr="007220F4">
        <w:rPr>
          <w:rFonts w:hint="eastAsia"/>
        </w:rPr>
        <w:t>99</w:t>
      </w:r>
      <w:r w:rsidRPr="007220F4">
        <w:rPr>
          <w:rFonts w:hint="eastAsia"/>
        </w:rPr>
        <w:t>年。實施細則要求在土地所有權證中註明租賃合約，以使得租賃契約對公眾具有約束力，並提供重要的法律保護。並提供清晰且循序漸進之法規流程，為投資人簡化程序及官僚主義。菲國基地轉換暨發展署</w:t>
      </w:r>
      <w:r w:rsidR="007220F4" w:rsidRPr="007220F4">
        <w:rPr>
          <w:rFonts w:hint="eastAsia"/>
          <w:color w:val="FF00FF"/>
        </w:rPr>
        <w:t>（</w:t>
      </w:r>
      <w:r w:rsidRPr="007220F4">
        <w:rPr>
          <w:rFonts w:hint="eastAsia"/>
        </w:rPr>
        <w:t>BCDA</w:t>
      </w:r>
      <w:r w:rsidR="007220F4" w:rsidRPr="007220F4">
        <w:rPr>
          <w:rFonts w:hint="eastAsia"/>
          <w:color w:val="FF00FF"/>
        </w:rPr>
        <w:t>）</w:t>
      </w:r>
      <w:r w:rsidRPr="007220F4">
        <w:rPr>
          <w:rFonts w:hint="eastAsia"/>
        </w:rPr>
        <w:t>對此表示歡迎，認為有助提供投資確定性以及利於長期規劃，在該署各項開發項目中創造更多就業機會，也賦予投資促進機構強制執行承諾的權力。</w:t>
      </w:r>
    </w:p>
    <w:p w14:paraId="0B8A14B2" w14:textId="77777777" w:rsidR="00982C00" w:rsidRPr="007220F4" w:rsidRDefault="00982C00" w:rsidP="00DD0553">
      <w:pPr>
        <w:pStyle w:val="af"/>
        <w:ind w:left="945" w:firstLine="472"/>
        <w:rPr>
          <w:lang w:eastAsia="zh-TW"/>
        </w:rPr>
      </w:pPr>
    </w:p>
    <w:p w14:paraId="4B48BAC5" w14:textId="77777777" w:rsidR="00982C00" w:rsidRPr="007220F4" w:rsidRDefault="00982C00" w:rsidP="00DD0553">
      <w:pPr>
        <w:pStyle w:val="af"/>
        <w:ind w:left="945" w:firstLine="472"/>
        <w:rPr>
          <w:lang w:eastAsia="zh-TW"/>
        </w:rPr>
      </w:pPr>
    </w:p>
    <w:p w14:paraId="0E3BBD61" w14:textId="77777777" w:rsidR="006D5AEF" w:rsidRPr="007220F4" w:rsidRDefault="006D5AEF" w:rsidP="00DD0553">
      <w:pPr>
        <w:pStyle w:val="af"/>
        <w:ind w:left="945" w:firstLine="472"/>
        <w:rPr>
          <w:lang w:eastAsia="zh-TW"/>
        </w:rPr>
        <w:sectPr w:rsidR="006D5AEF" w:rsidRPr="007220F4" w:rsidSect="00601851">
          <w:headerReference w:type="default" r:id="rId27"/>
          <w:pgSz w:w="11906" w:h="16838" w:code="9"/>
          <w:pgMar w:top="2268" w:right="1701" w:bottom="1701" w:left="1701" w:header="1134" w:footer="851" w:gutter="0"/>
          <w:cols w:space="425"/>
          <w:docGrid w:type="linesAndChars" w:linePitch="514" w:charSpace="-774"/>
        </w:sectPr>
      </w:pPr>
    </w:p>
    <w:p w14:paraId="54F00995" w14:textId="77777777" w:rsidR="00907707" w:rsidRPr="007220F4" w:rsidRDefault="00907707" w:rsidP="00907707">
      <w:pPr>
        <w:pStyle w:val="a3"/>
        <w:rPr>
          <w:lang w:eastAsia="zh-TW"/>
        </w:rPr>
      </w:pPr>
      <w:bookmarkStart w:id="6" w:name="_Toc232641828"/>
      <w:r w:rsidRPr="007220F4">
        <w:rPr>
          <w:lang w:eastAsia="zh-TW"/>
        </w:rPr>
        <w:lastRenderedPageBreak/>
        <w:t>第伍章</w:t>
      </w:r>
      <w:r w:rsidRPr="007220F4">
        <w:rPr>
          <w:rFonts w:hint="eastAsia"/>
          <w:lang w:eastAsia="zh-TW"/>
        </w:rPr>
        <w:t xml:space="preserve">　</w:t>
      </w:r>
      <w:r w:rsidRPr="007220F4">
        <w:rPr>
          <w:lang w:eastAsia="zh-TW"/>
        </w:rPr>
        <w:t>租稅及金融制度</w:t>
      </w:r>
      <w:bookmarkEnd w:id="6"/>
    </w:p>
    <w:p w14:paraId="41012BB9" w14:textId="77777777" w:rsidR="00A142EF" w:rsidRPr="007220F4" w:rsidRDefault="00A142EF" w:rsidP="00A142EF">
      <w:pPr>
        <w:pStyle w:val="a5"/>
        <w:spacing w:before="257" w:after="257"/>
        <w:ind w:left="632" w:hanging="632"/>
        <w:rPr>
          <w:color w:val="auto"/>
        </w:rPr>
      </w:pPr>
      <w:r w:rsidRPr="007220F4">
        <w:rPr>
          <w:color w:val="auto"/>
        </w:rPr>
        <w:t>一、租稅</w:t>
      </w:r>
    </w:p>
    <w:p w14:paraId="4684EEF8" w14:textId="77777777" w:rsidR="007B2B75" w:rsidRPr="007220F4" w:rsidRDefault="007B2B75" w:rsidP="007B2B75">
      <w:pPr>
        <w:spacing w:line="500" w:lineRule="exact"/>
        <w:ind w:left="177" w:firstLine="472"/>
        <w:rPr>
          <w:lang w:eastAsia="zh-TW"/>
        </w:rPr>
      </w:pPr>
      <w:r w:rsidRPr="007220F4">
        <w:rPr>
          <w:lang w:eastAsia="zh-TW"/>
        </w:rPr>
        <w:t>為提高財政收入、減少貧窮比率，菲國財政部已依據「</w:t>
      </w:r>
      <w:r w:rsidRPr="007220F4">
        <w:rPr>
          <w:lang w:eastAsia="zh-TW"/>
        </w:rPr>
        <w:t>10</w:t>
      </w:r>
      <w:r w:rsidRPr="007220F4">
        <w:rPr>
          <w:lang w:eastAsia="zh-TW"/>
        </w:rPr>
        <w:t>點社會經濟議程」提出稅收改革法案，第</w:t>
      </w:r>
      <w:r w:rsidRPr="007220F4">
        <w:rPr>
          <w:lang w:eastAsia="zh-TW"/>
        </w:rPr>
        <w:t>1</w:t>
      </w:r>
      <w:r w:rsidRPr="007220F4">
        <w:rPr>
          <w:lang w:eastAsia="zh-TW"/>
        </w:rPr>
        <w:t>階段法案已於</w:t>
      </w:r>
      <w:r w:rsidRPr="007220F4">
        <w:rPr>
          <w:lang w:eastAsia="zh-TW"/>
        </w:rPr>
        <w:t>2018</w:t>
      </w:r>
      <w:r w:rsidRPr="007220F4">
        <w:rPr>
          <w:lang w:eastAsia="zh-TW"/>
        </w:rPr>
        <w:t>年</w:t>
      </w:r>
      <w:r w:rsidRPr="007220F4">
        <w:rPr>
          <w:lang w:eastAsia="zh-TW"/>
        </w:rPr>
        <w:t>1</w:t>
      </w:r>
      <w:r w:rsidRPr="007220F4">
        <w:rPr>
          <w:lang w:eastAsia="zh-TW"/>
        </w:rPr>
        <w:t>月</w:t>
      </w:r>
      <w:r w:rsidRPr="007220F4">
        <w:rPr>
          <w:lang w:eastAsia="zh-TW"/>
        </w:rPr>
        <w:t>1</w:t>
      </w:r>
      <w:r w:rsidRPr="007220F4">
        <w:rPr>
          <w:lang w:eastAsia="zh-TW"/>
        </w:rPr>
        <w:t>日生效，第</w:t>
      </w:r>
      <w:r w:rsidRPr="007220F4">
        <w:rPr>
          <w:lang w:eastAsia="zh-TW"/>
        </w:rPr>
        <w:t>2</w:t>
      </w:r>
      <w:r w:rsidRPr="007220F4">
        <w:rPr>
          <w:lang w:eastAsia="zh-TW"/>
        </w:rPr>
        <w:t>階段法案「企業復甦及稅務優惠法案」（</w:t>
      </w:r>
      <w:r w:rsidRPr="007220F4">
        <w:rPr>
          <w:lang w:eastAsia="zh-TW"/>
        </w:rPr>
        <w:t>CREATE</w:t>
      </w:r>
      <w:r w:rsidRPr="007220F4">
        <w:rPr>
          <w:lang w:eastAsia="zh-TW"/>
        </w:rPr>
        <w:t>）已於</w:t>
      </w:r>
      <w:r w:rsidRPr="007220F4">
        <w:rPr>
          <w:lang w:eastAsia="zh-TW"/>
        </w:rPr>
        <w:t>2021</w:t>
      </w:r>
      <w:r w:rsidRPr="007220F4">
        <w:rPr>
          <w:lang w:eastAsia="zh-TW"/>
        </w:rPr>
        <w:t>年</w:t>
      </w:r>
      <w:r w:rsidRPr="007220F4">
        <w:rPr>
          <w:lang w:eastAsia="zh-TW"/>
        </w:rPr>
        <w:t>3</w:t>
      </w:r>
      <w:r w:rsidRPr="007220F4">
        <w:rPr>
          <w:lang w:eastAsia="zh-TW"/>
        </w:rPr>
        <w:t>月</w:t>
      </w:r>
      <w:r w:rsidRPr="007220F4">
        <w:rPr>
          <w:lang w:eastAsia="zh-TW"/>
        </w:rPr>
        <w:t>26</w:t>
      </w:r>
      <w:r w:rsidRPr="007220F4">
        <w:rPr>
          <w:lang w:eastAsia="zh-TW"/>
        </w:rPr>
        <w:t>日由總統批准，於</w:t>
      </w:r>
      <w:r w:rsidRPr="007220F4">
        <w:rPr>
          <w:lang w:eastAsia="zh-TW"/>
        </w:rPr>
        <w:t>4</w:t>
      </w:r>
      <w:r w:rsidRPr="007220F4">
        <w:rPr>
          <w:lang w:eastAsia="zh-TW"/>
        </w:rPr>
        <w:t>月</w:t>
      </w:r>
      <w:r w:rsidRPr="007220F4">
        <w:rPr>
          <w:lang w:eastAsia="zh-TW"/>
        </w:rPr>
        <w:t>11</w:t>
      </w:r>
      <w:r w:rsidRPr="007220F4">
        <w:rPr>
          <w:lang w:eastAsia="zh-TW"/>
        </w:rPr>
        <w:t>日生效，改革內容包括調降企業所得稅、調整經濟特區投資獎勵等。</w:t>
      </w:r>
    </w:p>
    <w:p w14:paraId="74D07C67" w14:textId="77777777" w:rsidR="007B2B75" w:rsidRPr="007220F4" w:rsidRDefault="007B2B75" w:rsidP="007B2B75">
      <w:pPr>
        <w:pStyle w:val="a6"/>
        <w:spacing w:line="500" w:lineRule="exact"/>
        <w:ind w:left="945" w:hanging="709"/>
        <w:rPr>
          <w:color w:val="auto"/>
        </w:rPr>
      </w:pPr>
      <w:r w:rsidRPr="007220F4">
        <w:rPr>
          <w:color w:val="auto"/>
        </w:rPr>
        <w:t>（一）間接稅：計有下列幾種：</w:t>
      </w:r>
    </w:p>
    <w:p w14:paraId="7D41733A" w14:textId="7F269B77" w:rsidR="007B2B75" w:rsidRPr="007220F4" w:rsidRDefault="00D16F43" w:rsidP="00D16F43">
      <w:pPr>
        <w:pStyle w:val="af2"/>
        <w:ind w:left="1417" w:hanging="472"/>
        <w:rPr>
          <w:lang w:eastAsia="zh-TW"/>
        </w:rPr>
      </w:pPr>
      <w:r w:rsidRPr="007220F4">
        <w:rPr>
          <w:rFonts w:hint="eastAsia"/>
          <w:lang w:eastAsia="zh-TW"/>
        </w:rPr>
        <w:t>１</w:t>
      </w:r>
      <w:r w:rsidR="007B2B75" w:rsidRPr="007220F4">
        <w:rPr>
          <w:lang w:eastAsia="zh-TW"/>
        </w:rPr>
        <w:t>、貨物稅（</w:t>
      </w:r>
      <w:r w:rsidR="007B2B75" w:rsidRPr="007220F4">
        <w:rPr>
          <w:lang w:eastAsia="zh-TW"/>
        </w:rPr>
        <w:t>Excise Taxes</w:t>
      </w:r>
      <w:r w:rsidR="007B2B75" w:rsidRPr="007220F4">
        <w:rPr>
          <w:lang w:eastAsia="zh-TW"/>
        </w:rPr>
        <w:t>）：可分從量課徵及從價（</w:t>
      </w:r>
      <w:r w:rsidR="007B2B75" w:rsidRPr="007220F4">
        <w:rPr>
          <w:lang w:eastAsia="zh-TW"/>
        </w:rPr>
        <w:t>4%-50%</w:t>
      </w:r>
      <w:r w:rsidR="007B2B75" w:rsidRPr="007220F4">
        <w:rPr>
          <w:lang w:eastAsia="zh-TW"/>
        </w:rPr>
        <w:t>）課徵兩種，須課徵貨物稅之產品計有烈酒、醇化酒精、菸草品、香菸、石油產品、錄影帶、糖精、汽車、含糖飲料、</w:t>
      </w:r>
      <w:proofErr w:type="gramStart"/>
      <w:r w:rsidR="007B2B75" w:rsidRPr="007220F4">
        <w:rPr>
          <w:lang w:eastAsia="zh-TW"/>
        </w:rPr>
        <w:t>醫</w:t>
      </w:r>
      <w:proofErr w:type="gramEnd"/>
      <w:r w:rsidR="007B2B75" w:rsidRPr="007220F4">
        <w:rPr>
          <w:lang w:eastAsia="zh-TW"/>
        </w:rPr>
        <w:t>美、外幣存款利息、非必需品（如首飾、香水、休閒用之遊艇及船）、礦產品及本地產石油。</w:t>
      </w:r>
    </w:p>
    <w:p w14:paraId="52EE62FE" w14:textId="008E6C07" w:rsidR="007B2B75" w:rsidRPr="007220F4" w:rsidRDefault="00D16F43" w:rsidP="00D16F43">
      <w:pPr>
        <w:pStyle w:val="af2"/>
        <w:ind w:left="1417" w:hanging="472"/>
      </w:pPr>
      <w:r w:rsidRPr="007220F4">
        <w:rPr>
          <w:rFonts w:hint="eastAsia"/>
        </w:rPr>
        <w:t>２</w:t>
      </w:r>
      <w:r w:rsidR="007B2B75" w:rsidRPr="007220F4">
        <w:t>、加值稅（</w:t>
      </w:r>
      <w:r w:rsidR="007B2B75" w:rsidRPr="007220F4">
        <w:t>Value added taxes</w:t>
      </w:r>
      <w:r w:rsidR="007B2B75" w:rsidRPr="007220F4">
        <w:t>）：菲律賓於</w:t>
      </w:r>
      <w:r w:rsidR="007B2B75" w:rsidRPr="007220F4">
        <w:t>1988</w:t>
      </w:r>
      <w:r w:rsidR="007B2B75" w:rsidRPr="007220F4">
        <w:t>年</w:t>
      </w:r>
      <w:r w:rsidR="007B2B75" w:rsidRPr="007220F4">
        <w:t>1</w:t>
      </w:r>
      <w:r w:rsidR="007B2B75" w:rsidRPr="007220F4">
        <w:t>月</w:t>
      </w:r>
      <w:r w:rsidR="007B2B75" w:rsidRPr="007220F4">
        <w:t>1</w:t>
      </w:r>
      <w:r w:rsidR="007B2B75" w:rsidRPr="007220F4">
        <w:t>日實施加值稅制，在</w:t>
      </w:r>
      <w:r w:rsidR="007B2B75" w:rsidRPr="007220F4">
        <w:t>1994</w:t>
      </w:r>
      <w:r w:rsidR="007B2B75" w:rsidRPr="007220F4">
        <w:t>年</w:t>
      </w:r>
      <w:r w:rsidR="007B2B75" w:rsidRPr="007220F4">
        <w:t>5</w:t>
      </w:r>
      <w:r w:rsidR="007B2B75" w:rsidRPr="007220F4">
        <w:t>月</w:t>
      </w:r>
      <w:r w:rsidR="007B2B75" w:rsidRPr="007220F4">
        <w:t>5</w:t>
      </w:r>
      <w:r w:rsidR="007B2B75" w:rsidRPr="007220F4">
        <w:t>日又通過擴大加值稅法（</w:t>
      </w:r>
      <w:r w:rsidR="007B2B75" w:rsidRPr="007220F4">
        <w:t>Expanded VAT Law</w:t>
      </w:r>
      <w:r w:rsidR="007B2B75" w:rsidRPr="007220F4">
        <w:t>）把範圍擴及原未課</w:t>
      </w:r>
      <w:r w:rsidR="007B2B75" w:rsidRPr="007220F4">
        <w:t>VAT</w:t>
      </w:r>
      <w:r w:rsidR="007B2B75" w:rsidRPr="007220F4">
        <w:t>之商品、財產及服務業等。</w:t>
      </w:r>
      <w:r w:rsidR="007B2B75" w:rsidRPr="007220F4">
        <w:t>2006</w:t>
      </w:r>
      <w:r w:rsidR="007B2B75" w:rsidRPr="007220F4">
        <w:t>年</w:t>
      </w:r>
      <w:r w:rsidR="007B2B75" w:rsidRPr="007220F4">
        <w:t>2</w:t>
      </w:r>
      <w:r w:rsidR="007B2B75" w:rsidRPr="007220F4">
        <w:t>月</w:t>
      </w:r>
      <w:r w:rsidR="007B2B75" w:rsidRPr="007220F4">
        <w:t>1</w:t>
      </w:r>
      <w:r w:rsidR="007B2B75" w:rsidRPr="007220F4">
        <w:t>日起加值稅由原來的</w:t>
      </w:r>
      <w:r w:rsidR="007B2B75" w:rsidRPr="007220F4">
        <w:t>10%</w:t>
      </w:r>
      <w:r w:rsidR="007B2B75" w:rsidRPr="007220F4">
        <w:t>提高為</w:t>
      </w:r>
      <w:r w:rsidR="007B2B75" w:rsidRPr="007220F4">
        <w:t>12%</w:t>
      </w:r>
      <w:r w:rsidR="007B2B75" w:rsidRPr="007220F4">
        <w:t>。</w:t>
      </w:r>
    </w:p>
    <w:p w14:paraId="1E588BE8" w14:textId="234BFB4B" w:rsidR="007B2B75" w:rsidRPr="007220F4" w:rsidRDefault="00D16F43" w:rsidP="00D16F43">
      <w:pPr>
        <w:pStyle w:val="af2"/>
        <w:ind w:left="1417" w:hanging="472"/>
      </w:pPr>
      <w:r w:rsidRPr="007220F4">
        <w:rPr>
          <w:rFonts w:hint="eastAsia"/>
        </w:rPr>
        <w:t>３</w:t>
      </w:r>
      <w:r w:rsidR="007B2B75" w:rsidRPr="007220F4">
        <w:t>、比率稅（</w:t>
      </w:r>
      <w:r w:rsidR="007B2B75" w:rsidRPr="007220F4">
        <w:t>Percentage Taxes</w:t>
      </w:r>
      <w:r w:rsidR="007B2B75" w:rsidRPr="007220F4">
        <w:t>）</w:t>
      </w:r>
    </w:p>
    <w:p w14:paraId="45FC10C2" w14:textId="77777777" w:rsidR="007B2B75" w:rsidRPr="007220F4" w:rsidRDefault="007B2B75" w:rsidP="00D16F43">
      <w:pPr>
        <w:pStyle w:val="af2"/>
        <w:ind w:left="1417" w:hanging="472"/>
      </w:pPr>
      <w:r w:rsidRPr="007220F4">
        <w:tab/>
      </w:r>
      <w:r w:rsidRPr="007220F4">
        <w:t>有關適用業別及稅率如下：</w:t>
      </w:r>
    </w:p>
    <w:p w14:paraId="721BB545" w14:textId="0393CBCD" w:rsidR="007B2B75" w:rsidRPr="007220F4" w:rsidRDefault="007B2B75" w:rsidP="00D16F43">
      <w:pPr>
        <w:pStyle w:val="af2"/>
        <w:ind w:left="1417" w:hanging="472"/>
        <w:rPr>
          <w:lang w:eastAsia="zh-TW"/>
        </w:rPr>
      </w:pPr>
      <w:r w:rsidRPr="007220F4">
        <w:tab/>
      </w:r>
      <w:r w:rsidRPr="007220F4">
        <w:rPr>
          <w:lang w:eastAsia="zh-TW"/>
        </w:rPr>
        <w:t>銀行業：總收入之從</w:t>
      </w:r>
      <w:r w:rsidRPr="007220F4">
        <w:rPr>
          <w:lang w:eastAsia="zh-TW"/>
        </w:rPr>
        <w:t>0%</w:t>
      </w:r>
      <w:r w:rsidRPr="007220F4">
        <w:rPr>
          <w:lang w:eastAsia="zh-TW"/>
        </w:rPr>
        <w:t>至</w:t>
      </w:r>
      <w:r w:rsidRPr="007220F4">
        <w:rPr>
          <w:lang w:eastAsia="zh-TW"/>
        </w:rPr>
        <w:t>7%</w:t>
      </w:r>
      <w:r w:rsidR="002D439E" w:rsidRPr="007220F4">
        <w:rPr>
          <w:lang w:eastAsia="zh-TW"/>
        </w:rPr>
        <w:t>。</w:t>
      </w:r>
    </w:p>
    <w:p w14:paraId="2C060D41" w14:textId="6DC2EB74" w:rsidR="007B2B75" w:rsidRPr="007220F4" w:rsidRDefault="007B2B75" w:rsidP="00D16F43">
      <w:pPr>
        <w:pStyle w:val="af2"/>
        <w:ind w:left="1417" w:hanging="472"/>
        <w:rPr>
          <w:lang w:eastAsia="zh-TW"/>
        </w:rPr>
      </w:pPr>
      <w:r w:rsidRPr="007220F4">
        <w:rPr>
          <w:lang w:eastAsia="zh-TW"/>
        </w:rPr>
        <w:tab/>
      </w:r>
      <w:r w:rsidRPr="007220F4">
        <w:rPr>
          <w:lang w:eastAsia="zh-TW"/>
        </w:rPr>
        <w:t>非銀行財務機構：總收入之</w:t>
      </w:r>
      <w:r w:rsidRPr="007220F4">
        <w:rPr>
          <w:lang w:eastAsia="zh-TW"/>
        </w:rPr>
        <w:t>1%</w:t>
      </w:r>
      <w:r w:rsidRPr="007220F4">
        <w:rPr>
          <w:lang w:eastAsia="zh-TW"/>
        </w:rPr>
        <w:t>至</w:t>
      </w:r>
      <w:r w:rsidRPr="007220F4">
        <w:rPr>
          <w:lang w:eastAsia="zh-TW"/>
        </w:rPr>
        <w:t>5%</w:t>
      </w:r>
      <w:r w:rsidR="002D439E" w:rsidRPr="007220F4">
        <w:rPr>
          <w:lang w:eastAsia="zh-TW"/>
        </w:rPr>
        <w:t>。</w:t>
      </w:r>
    </w:p>
    <w:p w14:paraId="7F3753BF" w14:textId="69CFB1AE" w:rsidR="007B2B75" w:rsidRPr="007220F4" w:rsidRDefault="007B2B75" w:rsidP="00D16F43">
      <w:pPr>
        <w:pStyle w:val="af2"/>
        <w:ind w:left="1417" w:hanging="472"/>
        <w:rPr>
          <w:lang w:eastAsia="zh-TW"/>
        </w:rPr>
      </w:pPr>
      <w:r w:rsidRPr="007220F4">
        <w:rPr>
          <w:lang w:eastAsia="zh-TW"/>
        </w:rPr>
        <w:tab/>
      </w:r>
      <w:r w:rsidRPr="007220F4">
        <w:rPr>
          <w:lang w:eastAsia="zh-TW"/>
        </w:rPr>
        <w:t>在菲營業之保險公司：總保費之</w:t>
      </w:r>
      <w:r w:rsidRPr="007220F4">
        <w:rPr>
          <w:lang w:eastAsia="zh-TW"/>
        </w:rPr>
        <w:t>2%-5%</w:t>
      </w:r>
      <w:r w:rsidR="002D439E" w:rsidRPr="007220F4">
        <w:rPr>
          <w:lang w:eastAsia="zh-TW"/>
        </w:rPr>
        <w:t>。</w:t>
      </w:r>
    </w:p>
    <w:p w14:paraId="0894BE20" w14:textId="5FE059AB" w:rsidR="007B2B75" w:rsidRPr="007220F4" w:rsidRDefault="007B2B75" w:rsidP="00D16F43">
      <w:pPr>
        <w:pStyle w:val="af2"/>
        <w:ind w:left="1417" w:hanging="472"/>
        <w:rPr>
          <w:lang w:eastAsia="zh-TW"/>
        </w:rPr>
      </w:pPr>
      <w:r w:rsidRPr="007220F4">
        <w:rPr>
          <w:lang w:eastAsia="zh-TW"/>
        </w:rPr>
        <w:tab/>
      </w:r>
      <w:r w:rsidRPr="007220F4">
        <w:rPr>
          <w:lang w:eastAsia="zh-TW"/>
        </w:rPr>
        <w:t>業務流程外包服務：總收費之</w:t>
      </w:r>
      <w:r w:rsidRPr="007220F4">
        <w:rPr>
          <w:lang w:eastAsia="zh-TW"/>
        </w:rPr>
        <w:t>10%</w:t>
      </w:r>
      <w:r w:rsidR="002D439E" w:rsidRPr="007220F4">
        <w:rPr>
          <w:lang w:eastAsia="zh-TW"/>
        </w:rPr>
        <w:t>。</w:t>
      </w:r>
    </w:p>
    <w:p w14:paraId="4D4E8F4A" w14:textId="3CDCDFD2" w:rsidR="007B2B75" w:rsidRPr="007220F4" w:rsidRDefault="007B2B75" w:rsidP="00D16F43">
      <w:pPr>
        <w:pStyle w:val="af2"/>
        <w:ind w:left="1417" w:hanging="472"/>
        <w:rPr>
          <w:lang w:eastAsia="zh-TW"/>
        </w:rPr>
      </w:pPr>
      <w:r w:rsidRPr="007220F4">
        <w:rPr>
          <w:lang w:eastAsia="zh-TW"/>
        </w:rPr>
        <w:lastRenderedPageBreak/>
        <w:tab/>
      </w:r>
      <w:r w:rsidRPr="007220F4">
        <w:rPr>
          <w:lang w:eastAsia="zh-TW"/>
        </w:rPr>
        <w:t>娛樂業：總收入之</w:t>
      </w:r>
      <w:r w:rsidRPr="007220F4">
        <w:rPr>
          <w:lang w:eastAsia="zh-TW"/>
        </w:rPr>
        <w:t>18%</w:t>
      </w:r>
      <w:r w:rsidR="002D439E" w:rsidRPr="007220F4">
        <w:rPr>
          <w:lang w:eastAsia="zh-TW"/>
        </w:rPr>
        <w:t>。</w:t>
      </w:r>
    </w:p>
    <w:p w14:paraId="59DBF687" w14:textId="008347F2" w:rsidR="007B2B75" w:rsidRPr="007220F4" w:rsidRDefault="007B2B75" w:rsidP="00D16F43">
      <w:pPr>
        <w:pStyle w:val="af2"/>
        <w:ind w:left="1417" w:hanging="472"/>
        <w:rPr>
          <w:lang w:eastAsia="zh-TW"/>
        </w:rPr>
      </w:pPr>
      <w:r w:rsidRPr="007220F4">
        <w:rPr>
          <w:lang w:eastAsia="zh-TW"/>
        </w:rPr>
        <w:tab/>
      </w:r>
      <w:r w:rsidRPr="007220F4">
        <w:rPr>
          <w:lang w:eastAsia="zh-TW"/>
        </w:rPr>
        <w:t>鬥雞場：總收入之</w:t>
      </w:r>
      <w:r w:rsidRPr="007220F4">
        <w:rPr>
          <w:lang w:eastAsia="zh-TW"/>
        </w:rPr>
        <w:t>18%</w:t>
      </w:r>
      <w:r w:rsidR="002D439E" w:rsidRPr="007220F4">
        <w:rPr>
          <w:lang w:eastAsia="zh-TW"/>
        </w:rPr>
        <w:t>。</w:t>
      </w:r>
    </w:p>
    <w:p w14:paraId="668D816B" w14:textId="476BBB6C" w:rsidR="007B2B75" w:rsidRPr="007220F4" w:rsidRDefault="007B2B75" w:rsidP="00D16F43">
      <w:pPr>
        <w:pStyle w:val="af2"/>
        <w:ind w:left="1417" w:hanging="472"/>
        <w:rPr>
          <w:lang w:eastAsia="zh-TW"/>
        </w:rPr>
      </w:pPr>
      <w:r w:rsidRPr="007220F4">
        <w:rPr>
          <w:lang w:eastAsia="zh-TW"/>
        </w:rPr>
        <w:tab/>
      </w:r>
      <w:r w:rsidRPr="007220F4">
        <w:rPr>
          <w:lang w:eastAsia="zh-TW"/>
        </w:rPr>
        <w:t>拳擊場：總收入之</w:t>
      </w:r>
      <w:r w:rsidRPr="007220F4">
        <w:rPr>
          <w:lang w:eastAsia="zh-TW"/>
        </w:rPr>
        <w:t>10%</w:t>
      </w:r>
      <w:r w:rsidR="002D439E" w:rsidRPr="007220F4">
        <w:rPr>
          <w:lang w:eastAsia="zh-TW"/>
        </w:rPr>
        <w:t>。</w:t>
      </w:r>
    </w:p>
    <w:p w14:paraId="5DAAC0AF" w14:textId="0B01F408" w:rsidR="007B2B75" w:rsidRPr="007220F4" w:rsidRDefault="007B2B75" w:rsidP="00D16F43">
      <w:pPr>
        <w:pStyle w:val="af2"/>
        <w:ind w:left="1417" w:hanging="472"/>
        <w:rPr>
          <w:lang w:eastAsia="zh-TW"/>
        </w:rPr>
      </w:pPr>
      <w:r w:rsidRPr="007220F4">
        <w:rPr>
          <w:lang w:eastAsia="zh-TW"/>
        </w:rPr>
        <w:tab/>
      </w:r>
      <w:r w:rsidRPr="007220F4">
        <w:rPr>
          <w:lang w:eastAsia="zh-TW"/>
        </w:rPr>
        <w:t>籃球賽：總收入之</w:t>
      </w:r>
      <w:r w:rsidRPr="007220F4">
        <w:rPr>
          <w:lang w:eastAsia="zh-TW"/>
        </w:rPr>
        <w:t>15%</w:t>
      </w:r>
      <w:r w:rsidR="002D439E" w:rsidRPr="007220F4">
        <w:rPr>
          <w:lang w:eastAsia="zh-TW"/>
        </w:rPr>
        <w:t>。</w:t>
      </w:r>
    </w:p>
    <w:p w14:paraId="7AAED91B" w14:textId="64FB9505" w:rsidR="007B2B75" w:rsidRPr="007220F4" w:rsidRDefault="007B2B75" w:rsidP="00D16F43">
      <w:pPr>
        <w:pStyle w:val="af2"/>
        <w:ind w:left="1417" w:hanging="472"/>
        <w:rPr>
          <w:lang w:eastAsia="zh-TW"/>
        </w:rPr>
      </w:pPr>
      <w:r w:rsidRPr="007220F4">
        <w:rPr>
          <w:lang w:eastAsia="zh-TW"/>
        </w:rPr>
        <w:tab/>
      </w:r>
      <w:r w:rsidRPr="007220F4">
        <w:rPr>
          <w:lang w:eastAsia="zh-TW"/>
        </w:rPr>
        <w:t>賽馬：獎金或紅利之</w:t>
      </w:r>
      <w:r w:rsidRPr="007220F4">
        <w:rPr>
          <w:lang w:eastAsia="zh-TW"/>
        </w:rPr>
        <w:t>4%</w:t>
      </w:r>
      <w:r w:rsidRPr="007220F4">
        <w:rPr>
          <w:lang w:eastAsia="zh-TW"/>
        </w:rPr>
        <w:t>至</w:t>
      </w:r>
      <w:r w:rsidRPr="007220F4">
        <w:rPr>
          <w:lang w:eastAsia="zh-TW"/>
        </w:rPr>
        <w:t>10%</w:t>
      </w:r>
      <w:r w:rsidR="002D439E" w:rsidRPr="007220F4">
        <w:rPr>
          <w:lang w:eastAsia="zh-TW"/>
        </w:rPr>
        <w:t>。</w:t>
      </w:r>
    </w:p>
    <w:p w14:paraId="20CBD15A" w14:textId="77777777" w:rsidR="007B2B75" w:rsidRPr="007220F4" w:rsidRDefault="007B2B75" w:rsidP="00D16F43">
      <w:pPr>
        <w:pStyle w:val="af2"/>
        <w:ind w:left="1417" w:hanging="472"/>
        <w:rPr>
          <w:lang w:eastAsia="zh-TW"/>
        </w:rPr>
      </w:pPr>
      <w:r w:rsidRPr="007220F4">
        <w:rPr>
          <w:lang w:eastAsia="zh-TW"/>
        </w:rPr>
        <w:tab/>
      </w:r>
      <w:r w:rsidRPr="007220F4">
        <w:rPr>
          <w:lang w:eastAsia="zh-TW"/>
        </w:rPr>
        <w:t>水電事業：總收入之</w:t>
      </w:r>
      <w:r w:rsidRPr="007220F4">
        <w:rPr>
          <w:lang w:eastAsia="zh-TW"/>
        </w:rPr>
        <w:t>2%</w:t>
      </w:r>
      <w:r w:rsidRPr="007220F4">
        <w:rPr>
          <w:lang w:eastAsia="zh-TW"/>
        </w:rPr>
        <w:t>。</w:t>
      </w:r>
    </w:p>
    <w:p w14:paraId="462B3CF1" w14:textId="77777777" w:rsidR="007B2B75" w:rsidRPr="007220F4" w:rsidRDefault="007B2B75" w:rsidP="00D16F43">
      <w:pPr>
        <w:pStyle w:val="af2"/>
        <w:ind w:left="1417" w:hanging="472"/>
        <w:rPr>
          <w:lang w:eastAsia="zh-TW"/>
        </w:rPr>
      </w:pPr>
      <w:r w:rsidRPr="007220F4">
        <w:rPr>
          <w:lang w:eastAsia="zh-TW"/>
        </w:rPr>
        <w:tab/>
      </w:r>
      <w:r w:rsidRPr="007220F4">
        <w:rPr>
          <w:lang w:eastAsia="zh-TW"/>
        </w:rPr>
        <w:t>廣播事業（年營業額</w:t>
      </w:r>
      <w:r w:rsidRPr="007220F4">
        <w:rPr>
          <w:lang w:eastAsia="zh-TW"/>
        </w:rPr>
        <w:t>1,000</w:t>
      </w:r>
      <w:r w:rsidRPr="007220F4">
        <w:rPr>
          <w:lang w:eastAsia="zh-TW"/>
        </w:rPr>
        <w:t>萬披索以下）：總收入之</w:t>
      </w:r>
      <w:r w:rsidRPr="007220F4">
        <w:rPr>
          <w:lang w:eastAsia="zh-TW"/>
        </w:rPr>
        <w:t>3%</w:t>
      </w:r>
      <w:r w:rsidRPr="007220F4">
        <w:rPr>
          <w:lang w:eastAsia="zh-TW"/>
        </w:rPr>
        <w:t>。</w:t>
      </w:r>
    </w:p>
    <w:p w14:paraId="03CDBBD3" w14:textId="77777777" w:rsidR="007B2B75" w:rsidRPr="007220F4" w:rsidRDefault="007B2B75" w:rsidP="00D16F43">
      <w:pPr>
        <w:pStyle w:val="af2"/>
        <w:ind w:left="1417" w:hanging="472"/>
        <w:rPr>
          <w:lang w:eastAsia="zh-TW"/>
        </w:rPr>
      </w:pPr>
      <w:r w:rsidRPr="007220F4">
        <w:rPr>
          <w:lang w:eastAsia="zh-TW"/>
        </w:rPr>
        <w:tab/>
      </w:r>
      <w:r w:rsidRPr="007220F4">
        <w:rPr>
          <w:lang w:eastAsia="zh-TW"/>
        </w:rPr>
        <w:t>運輸業：總收入之</w:t>
      </w:r>
      <w:r w:rsidRPr="007220F4">
        <w:rPr>
          <w:lang w:eastAsia="zh-TW"/>
        </w:rPr>
        <w:t>3%</w:t>
      </w:r>
      <w:r w:rsidRPr="007220F4">
        <w:rPr>
          <w:lang w:eastAsia="zh-TW"/>
        </w:rPr>
        <w:t>。</w:t>
      </w:r>
    </w:p>
    <w:p w14:paraId="06AB5211" w14:textId="77777777" w:rsidR="007B2B75" w:rsidRPr="007220F4" w:rsidRDefault="007B2B75" w:rsidP="00D16F43">
      <w:pPr>
        <w:pStyle w:val="af2"/>
        <w:ind w:left="1417" w:hanging="472"/>
        <w:rPr>
          <w:lang w:eastAsia="zh-TW"/>
        </w:rPr>
      </w:pPr>
      <w:r w:rsidRPr="007220F4">
        <w:rPr>
          <w:lang w:eastAsia="zh-TW"/>
        </w:rPr>
        <w:tab/>
      </w:r>
      <w:r w:rsidRPr="007220F4">
        <w:rPr>
          <w:lang w:eastAsia="zh-TW"/>
        </w:rPr>
        <w:t>上市股票證券交易稅：</w:t>
      </w:r>
      <w:r w:rsidRPr="007220F4">
        <w:rPr>
          <w:lang w:eastAsia="zh-TW"/>
        </w:rPr>
        <w:t>0.6%</w:t>
      </w:r>
      <w:r w:rsidRPr="007220F4">
        <w:rPr>
          <w:lang w:eastAsia="zh-TW"/>
        </w:rPr>
        <w:t>。</w:t>
      </w:r>
    </w:p>
    <w:p w14:paraId="7578036E" w14:textId="77777777" w:rsidR="007B2B75" w:rsidRPr="007220F4" w:rsidRDefault="007B2B75" w:rsidP="00D16F43">
      <w:pPr>
        <w:pStyle w:val="af2"/>
        <w:ind w:left="1417" w:hanging="472"/>
        <w:rPr>
          <w:lang w:eastAsia="zh-TW"/>
        </w:rPr>
      </w:pPr>
      <w:r w:rsidRPr="007220F4">
        <w:rPr>
          <w:lang w:eastAsia="zh-TW"/>
        </w:rPr>
        <w:tab/>
      </w:r>
      <w:r w:rsidRPr="007220F4">
        <w:rPr>
          <w:lang w:eastAsia="zh-TW"/>
        </w:rPr>
        <w:t>其他</w:t>
      </w:r>
      <w:proofErr w:type="gramStart"/>
      <w:r w:rsidRPr="007220F4">
        <w:rPr>
          <w:lang w:eastAsia="zh-TW"/>
        </w:rPr>
        <w:t>未繳加值</w:t>
      </w:r>
      <w:proofErr w:type="gramEnd"/>
      <w:r w:rsidRPr="007220F4">
        <w:rPr>
          <w:lang w:eastAsia="zh-TW"/>
        </w:rPr>
        <w:t>稅公司：總收入或銷售未達</w:t>
      </w:r>
      <w:r w:rsidRPr="007220F4">
        <w:rPr>
          <w:lang w:eastAsia="zh-TW"/>
        </w:rPr>
        <w:t>300</w:t>
      </w:r>
      <w:r w:rsidRPr="007220F4">
        <w:rPr>
          <w:lang w:eastAsia="zh-TW"/>
        </w:rPr>
        <w:t>萬披索者課徵</w:t>
      </w:r>
      <w:r w:rsidRPr="007220F4">
        <w:rPr>
          <w:lang w:eastAsia="zh-TW"/>
        </w:rPr>
        <w:t>3%</w:t>
      </w:r>
      <w:r w:rsidRPr="007220F4">
        <w:rPr>
          <w:lang w:eastAsia="zh-TW"/>
        </w:rPr>
        <w:t>。</w:t>
      </w:r>
    </w:p>
    <w:p w14:paraId="18288814" w14:textId="171DEF1A" w:rsidR="007B2B75" w:rsidRPr="007220F4" w:rsidRDefault="00D16F43" w:rsidP="00D16F43">
      <w:pPr>
        <w:pStyle w:val="af2"/>
        <w:ind w:left="1417" w:hanging="472"/>
      </w:pPr>
      <w:r w:rsidRPr="007220F4">
        <w:rPr>
          <w:rFonts w:hint="eastAsia"/>
        </w:rPr>
        <w:t>４</w:t>
      </w:r>
      <w:r w:rsidR="007B2B75" w:rsidRPr="007220F4">
        <w:t>、文件印花稅（</w:t>
      </w:r>
      <w:r w:rsidR="007B2B75" w:rsidRPr="007220F4">
        <w:t>Documentary Stamp Taxes</w:t>
      </w:r>
      <w:r w:rsidR="007B2B75" w:rsidRPr="007220F4">
        <w:t>）：包括銀行支票、貸款、債券、押金替代、證券、房地產銷售與轉讓、保單等。</w:t>
      </w:r>
    </w:p>
    <w:p w14:paraId="65F91725" w14:textId="77777777" w:rsidR="007B2B75" w:rsidRPr="007220F4" w:rsidRDefault="007B2B75" w:rsidP="00D16F43">
      <w:pPr>
        <w:pStyle w:val="a6"/>
        <w:ind w:left="945" w:hanging="709"/>
        <w:rPr>
          <w:color w:val="auto"/>
        </w:rPr>
      </w:pPr>
      <w:r w:rsidRPr="007220F4">
        <w:rPr>
          <w:color w:val="auto"/>
        </w:rPr>
        <w:t>（二）、所得稅</w:t>
      </w:r>
    </w:p>
    <w:p w14:paraId="1FF9C2E8" w14:textId="1A485E8E" w:rsidR="007B2B75" w:rsidRPr="007220F4" w:rsidRDefault="00D16F43" w:rsidP="00D16F43">
      <w:pPr>
        <w:pStyle w:val="af2"/>
        <w:ind w:left="1417" w:hanging="472"/>
        <w:rPr>
          <w:lang w:eastAsia="zh-TW"/>
        </w:rPr>
      </w:pPr>
      <w:r w:rsidRPr="007220F4">
        <w:rPr>
          <w:rFonts w:hint="eastAsia"/>
          <w:lang w:eastAsia="zh-TW"/>
        </w:rPr>
        <w:t>１</w:t>
      </w:r>
      <w:r w:rsidR="007B2B75" w:rsidRPr="007220F4">
        <w:rPr>
          <w:lang w:eastAsia="zh-TW"/>
        </w:rPr>
        <w:t>、公司部分：</w:t>
      </w:r>
      <w:r w:rsidR="007B2B75" w:rsidRPr="007220F4">
        <w:rPr>
          <w:lang w:eastAsia="zh-TW"/>
        </w:rPr>
        <w:t>2021</w:t>
      </w:r>
      <w:r w:rsidR="007B2B75" w:rsidRPr="007220F4">
        <w:rPr>
          <w:lang w:eastAsia="zh-TW"/>
        </w:rPr>
        <w:t>年</w:t>
      </w:r>
      <w:r w:rsidR="007B2B75" w:rsidRPr="007220F4">
        <w:rPr>
          <w:lang w:eastAsia="zh-TW"/>
        </w:rPr>
        <w:t>CREATE</w:t>
      </w:r>
      <w:r w:rsidR="007B2B75" w:rsidRPr="007220F4">
        <w:rPr>
          <w:lang w:eastAsia="zh-TW"/>
        </w:rPr>
        <w:t>法案通過後，可課稅所得低於</w:t>
      </w:r>
      <w:r w:rsidR="007B2B75" w:rsidRPr="007220F4">
        <w:rPr>
          <w:lang w:eastAsia="zh-TW"/>
        </w:rPr>
        <w:t>500</w:t>
      </w:r>
      <w:r w:rsidR="007B2B75" w:rsidRPr="007220F4">
        <w:rPr>
          <w:lang w:eastAsia="zh-TW"/>
        </w:rPr>
        <w:t>萬披索及總資產低於</w:t>
      </w:r>
      <w:r w:rsidR="007B2B75" w:rsidRPr="007220F4">
        <w:rPr>
          <w:lang w:eastAsia="zh-TW"/>
        </w:rPr>
        <w:t>1</w:t>
      </w:r>
      <w:r w:rsidR="007B2B75" w:rsidRPr="007220F4">
        <w:rPr>
          <w:lang w:eastAsia="zh-TW"/>
        </w:rPr>
        <w:t>億披索之中小企業</w:t>
      </w:r>
      <w:r w:rsidR="007B2B75" w:rsidRPr="007220F4">
        <w:rPr>
          <w:lang w:eastAsia="zh-TW"/>
        </w:rPr>
        <w:t>CIT</w:t>
      </w:r>
      <w:r w:rsidR="007B2B75" w:rsidRPr="007220F4">
        <w:rPr>
          <w:lang w:eastAsia="zh-TW"/>
        </w:rPr>
        <w:t>稅率由</w:t>
      </w:r>
      <w:r w:rsidR="007B2B75" w:rsidRPr="007220F4">
        <w:rPr>
          <w:lang w:eastAsia="zh-TW"/>
        </w:rPr>
        <w:t>30%</w:t>
      </w:r>
      <w:r w:rsidR="007B2B75" w:rsidRPr="007220F4">
        <w:rPr>
          <w:lang w:eastAsia="zh-TW"/>
        </w:rPr>
        <w:t>立即降至</w:t>
      </w:r>
      <w:r w:rsidR="007B2B75" w:rsidRPr="007220F4">
        <w:rPr>
          <w:lang w:eastAsia="zh-TW"/>
        </w:rPr>
        <w:t>20%</w:t>
      </w:r>
      <w:r w:rsidR="007B2B75" w:rsidRPr="007220F4">
        <w:rPr>
          <w:lang w:eastAsia="zh-TW"/>
        </w:rPr>
        <w:t>，其餘企業則立即降至</w:t>
      </w:r>
      <w:r w:rsidR="007B2B75" w:rsidRPr="007220F4">
        <w:rPr>
          <w:lang w:eastAsia="zh-TW"/>
        </w:rPr>
        <w:t>25%</w:t>
      </w:r>
      <w:r w:rsidR="007B2B75" w:rsidRPr="007220F4">
        <w:rPr>
          <w:lang w:eastAsia="zh-TW"/>
        </w:rPr>
        <w:t>。</w:t>
      </w:r>
      <w:r w:rsidR="005F0E32" w:rsidRPr="007220F4">
        <w:rPr>
          <w:rFonts w:hint="eastAsia"/>
          <w:lang w:eastAsia="zh-TW"/>
        </w:rPr>
        <w:t>2024</w:t>
      </w:r>
      <w:r w:rsidR="005F0E32" w:rsidRPr="007220F4">
        <w:rPr>
          <w:rFonts w:hint="eastAsia"/>
          <w:lang w:eastAsia="zh-TW"/>
        </w:rPr>
        <w:t>年</w:t>
      </w:r>
      <w:r w:rsidR="005F0E32" w:rsidRPr="007220F4">
        <w:rPr>
          <w:rFonts w:hint="eastAsia"/>
          <w:lang w:eastAsia="zh-TW"/>
        </w:rPr>
        <w:t>CREATE MORE</w:t>
      </w:r>
      <w:r w:rsidR="005F0E32" w:rsidRPr="007220F4">
        <w:rPr>
          <w:rFonts w:hint="eastAsia"/>
          <w:lang w:eastAsia="zh-TW"/>
        </w:rPr>
        <w:t>法案通過後，對採用擴大費用扣抵</w:t>
      </w:r>
      <w:r w:rsidR="00FC7A85" w:rsidRPr="007220F4">
        <w:rPr>
          <w:rFonts w:hint="eastAsia"/>
          <w:lang w:eastAsia="zh-TW"/>
        </w:rPr>
        <w:t>（</w:t>
      </w:r>
      <w:r w:rsidR="005F0E32" w:rsidRPr="007220F4">
        <w:rPr>
          <w:rFonts w:hint="eastAsia"/>
          <w:lang w:eastAsia="zh-TW"/>
        </w:rPr>
        <w:t>EDR</w:t>
      </w:r>
      <w:r w:rsidR="00FC7A85" w:rsidRPr="007220F4">
        <w:rPr>
          <w:rFonts w:hint="eastAsia"/>
          <w:lang w:eastAsia="zh-TW"/>
        </w:rPr>
        <w:t>）</w:t>
      </w:r>
      <w:r w:rsidR="005F0E32" w:rsidRPr="007220F4">
        <w:rPr>
          <w:rFonts w:hint="eastAsia"/>
          <w:lang w:eastAsia="zh-TW"/>
        </w:rPr>
        <w:t>之企業其所得稅率由現行</w:t>
      </w:r>
      <w:r w:rsidR="005F0E32" w:rsidRPr="007220F4">
        <w:rPr>
          <w:rFonts w:hint="eastAsia"/>
          <w:lang w:eastAsia="zh-TW"/>
        </w:rPr>
        <w:t>25%</w:t>
      </w:r>
      <w:r w:rsidR="005F0E32" w:rsidRPr="007220F4">
        <w:rPr>
          <w:rFonts w:hint="eastAsia"/>
          <w:lang w:eastAsia="zh-TW"/>
        </w:rPr>
        <w:t>降為</w:t>
      </w:r>
      <w:r w:rsidR="005F0E32" w:rsidRPr="007220F4">
        <w:rPr>
          <w:rFonts w:hint="eastAsia"/>
          <w:lang w:eastAsia="zh-TW"/>
        </w:rPr>
        <w:t>20%</w:t>
      </w:r>
      <w:r w:rsidR="00594E34" w:rsidRPr="007220F4">
        <w:rPr>
          <w:rFonts w:hint="eastAsia"/>
          <w:lang w:eastAsia="zh-TW"/>
        </w:rPr>
        <w:t>。</w:t>
      </w:r>
    </w:p>
    <w:p w14:paraId="4BB6F74D" w14:textId="027F22D4" w:rsidR="007B2B75" w:rsidRPr="007220F4" w:rsidRDefault="00D16F43" w:rsidP="00D16F43">
      <w:pPr>
        <w:pStyle w:val="af2"/>
        <w:ind w:left="1417" w:hanging="472"/>
        <w:rPr>
          <w:lang w:eastAsia="zh-TW"/>
        </w:rPr>
      </w:pPr>
      <w:r w:rsidRPr="007220F4">
        <w:rPr>
          <w:rFonts w:hint="eastAsia"/>
          <w:lang w:eastAsia="zh-TW"/>
        </w:rPr>
        <w:t>２</w:t>
      </w:r>
      <w:r w:rsidR="007B2B75" w:rsidRPr="007220F4">
        <w:rPr>
          <w:lang w:eastAsia="zh-TW"/>
        </w:rPr>
        <w:t>、個人部分：自</w:t>
      </w:r>
      <w:r w:rsidR="007B2B75" w:rsidRPr="007220F4">
        <w:rPr>
          <w:lang w:eastAsia="zh-TW"/>
        </w:rPr>
        <w:t>2018</w:t>
      </w:r>
      <w:r w:rsidR="007B2B75" w:rsidRPr="007220F4">
        <w:rPr>
          <w:lang w:eastAsia="zh-TW"/>
        </w:rPr>
        <w:t>年</w:t>
      </w:r>
      <w:r w:rsidR="007B2B75" w:rsidRPr="007220F4">
        <w:rPr>
          <w:lang w:eastAsia="zh-TW"/>
        </w:rPr>
        <w:t>1</w:t>
      </w:r>
      <w:r w:rsidR="007B2B75" w:rsidRPr="007220F4">
        <w:rPr>
          <w:lang w:eastAsia="zh-TW"/>
        </w:rPr>
        <w:t>月</w:t>
      </w:r>
      <w:r w:rsidR="007B2B75" w:rsidRPr="007220F4">
        <w:rPr>
          <w:lang w:eastAsia="zh-TW"/>
        </w:rPr>
        <w:t>1</w:t>
      </w:r>
      <w:r w:rsidR="007B2B75" w:rsidRPr="007220F4">
        <w:rPr>
          <w:lang w:eastAsia="zh-TW"/>
        </w:rPr>
        <w:t>日起，個人所得稅稅率調整為從</w:t>
      </w:r>
      <w:r w:rsidR="007B2B75" w:rsidRPr="007220F4">
        <w:rPr>
          <w:lang w:eastAsia="zh-TW"/>
        </w:rPr>
        <w:t>0%</w:t>
      </w:r>
      <w:r w:rsidR="007B2B75" w:rsidRPr="007220F4">
        <w:rPr>
          <w:lang w:eastAsia="zh-TW"/>
        </w:rPr>
        <w:t>至</w:t>
      </w:r>
      <w:r w:rsidR="007B2B75" w:rsidRPr="007220F4">
        <w:rPr>
          <w:lang w:eastAsia="zh-TW"/>
        </w:rPr>
        <w:t>35%</w:t>
      </w:r>
      <w:r w:rsidR="007B2B75" w:rsidRPr="007220F4">
        <w:rPr>
          <w:lang w:eastAsia="zh-TW"/>
        </w:rPr>
        <w:t>，年收入低於</w:t>
      </w:r>
      <w:r w:rsidR="007B2B75" w:rsidRPr="007220F4">
        <w:rPr>
          <w:lang w:eastAsia="zh-TW"/>
        </w:rPr>
        <w:t>25</w:t>
      </w:r>
      <w:r w:rsidR="007B2B75" w:rsidRPr="007220F4">
        <w:rPr>
          <w:lang w:eastAsia="zh-TW"/>
        </w:rPr>
        <w:t>萬披索者免稅，年收入</w:t>
      </w:r>
      <w:r w:rsidR="007B2B75" w:rsidRPr="007220F4">
        <w:rPr>
          <w:lang w:eastAsia="zh-TW"/>
        </w:rPr>
        <w:t>25</w:t>
      </w:r>
      <w:r w:rsidR="007B2B75" w:rsidRPr="007220F4">
        <w:rPr>
          <w:lang w:eastAsia="zh-TW"/>
        </w:rPr>
        <w:t>萬披索以上者，分兩階段實施，</w:t>
      </w:r>
      <w:proofErr w:type="gramStart"/>
      <w:r w:rsidR="007B2B75" w:rsidRPr="007220F4">
        <w:rPr>
          <w:lang w:eastAsia="zh-TW"/>
        </w:rPr>
        <w:t>2018</w:t>
      </w:r>
      <w:r w:rsidR="007B2B75" w:rsidRPr="007220F4">
        <w:rPr>
          <w:lang w:eastAsia="zh-TW"/>
        </w:rPr>
        <w:t>至</w:t>
      </w:r>
      <w:r w:rsidR="007B2B75" w:rsidRPr="007220F4">
        <w:rPr>
          <w:lang w:eastAsia="zh-TW"/>
        </w:rPr>
        <w:t>2022</w:t>
      </w:r>
      <w:r w:rsidR="007B2B75" w:rsidRPr="007220F4">
        <w:rPr>
          <w:lang w:eastAsia="zh-TW"/>
        </w:rPr>
        <w:t>年依級距</w:t>
      </w:r>
      <w:proofErr w:type="gramEnd"/>
      <w:r w:rsidR="007B2B75" w:rsidRPr="007220F4">
        <w:rPr>
          <w:lang w:eastAsia="zh-TW"/>
        </w:rPr>
        <w:t>徵收</w:t>
      </w:r>
      <w:r w:rsidR="007B2B75" w:rsidRPr="007220F4">
        <w:rPr>
          <w:lang w:eastAsia="zh-TW"/>
        </w:rPr>
        <w:t>20%</w:t>
      </w:r>
      <w:r w:rsidR="007B2B75" w:rsidRPr="007220F4">
        <w:rPr>
          <w:lang w:eastAsia="zh-TW"/>
        </w:rPr>
        <w:t>至</w:t>
      </w:r>
      <w:r w:rsidR="007B2B75" w:rsidRPr="007220F4">
        <w:rPr>
          <w:lang w:eastAsia="zh-TW"/>
        </w:rPr>
        <w:t>35%</w:t>
      </w:r>
      <w:r w:rsidR="007B2B75" w:rsidRPr="007220F4">
        <w:rPr>
          <w:lang w:eastAsia="zh-TW"/>
        </w:rPr>
        <w:t>所得稅；</w:t>
      </w:r>
      <w:r w:rsidR="007B2B75" w:rsidRPr="007220F4">
        <w:rPr>
          <w:lang w:eastAsia="zh-TW"/>
        </w:rPr>
        <w:t>2023</w:t>
      </w:r>
      <w:r w:rsidR="007B2B75" w:rsidRPr="007220F4">
        <w:rPr>
          <w:lang w:eastAsia="zh-TW"/>
        </w:rPr>
        <w:t>年以後所得稅率則調整為</w:t>
      </w:r>
      <w:r w:rsidR="007B2B75" w:rsidRPr="007220F4">
        <w:rPr>
          <w:lang w:eastAsia="zh-TW"/>
        </w:rPr>
        <w:t>15%</w:t>
      </w:r>
      <w:r w:rsidR="007B2B75" w:rsidRPr="007220F4">
        <w:rPr>
          <w:lang w:eastAsia="zh-TW"/>
        </w:rPr>
        <w:t>至</w:t>
      </w:r>
      <w:r w:rsidR="007B2B75" w:rsidRPr="007220F4">
        <w:rPr>
          <w:lang w:eastAsia="zh-TW"/>
        </w:rPr>
        <w:t>35%</w:t>
      </w:r>
      <w:r w:rsidR="007B2B75" w:rsidRPr="007220F4">
        <w:rPr>
          <w:lang w:eastAsia="zh-TW"/>
        </w:rPr>
        <w:t>，詳細規定如下：</w:t>
      </w:r>
    </w:p>
    <w:p w14:paraId="453A2794" w14:textId="77777777" w:rsidR="007B2B75" w:rsidRPr="007220F4" w:rsidRDefault="007B2B75" w:rsidP="00B02AB0">
      <w:pPr>
        <w:pStyle w:val="Af1"/>
        <w:rPr>
          <w:color w:val="auto"/>
        </w:rPr>
      </w:pPr>
      <w:r w:rsidRPr="007220F4">
        <w:rPr>
          <w:color w:val="auto"/>
        </w:rPr>
        <w:t>－</w:t>
      </w:r>
      <w:r w:rsidRPr="007220F4">
        <w:rPr>
          <w:color w:val="auto"/>
        </w:rPr>
        <w:tab/>
        <w:t>25</w:t>
      </w:r>
      <w:r w:rsidRPr="007220F4">
        <w:rPr>
          <w:color w:val="auto"/>
        </w:rPr>
        <w:t>萬披索以下者：</w:t>
      </w:r>
      <w:r w:rsidRPr="007220F4">
        <w:rPr>
          <w:color w:val="auto"/>
        </w:rPr>
        <w:t>0%</w:t>
      </w:r>
      <w:r w:rsidRPr="007220F4">
        <w:rPr>
          <w:color w:val="auto"/>
        </w:rPr>
        <w:t>。</w:t>
      </w:r>
    </w:p>
    <w:p w14:paraId="630D341A" w14:textId="5638449A" w:rsidR="007B2B75" w:rsidRPr="007220F4" w:rsidRDefault="007B2B75" w:rsidP="00B02AB0">
      <w:pPr>
        <w:pStyle w:val="Af1"/>
        <w:rPr>
          <w:color w:val="auto"/>
        </w:rPr>
      </w:pPr>
      <w:r w:rsidRPr="007220F4">
        <w:rPr>
          <w:color w:val="auto"/>
        </w:rPr>
        <w:t>－</w:t>
      </w:r>
      <w:r w:rsidRPr="007220F4">
        <w:rPr>
          <w:color w:val="auto"/>
        </w:rPr>
        <w:tab/>
        <w:t>25</w:t>
      </w:r>
      <w:r w:rsidRPr="007220F4">
        <w:rPr>
          <w:color w:val="auto"/>
        </w:rPr>
        <w:t>萬披索至</w:t>
      </w:r>
      <w:r w:rsidRPr="007220F4">
        <w:rPr>
          <w:color w:val="auto"/>
        </w:rPr>
        <w:t>40</w:t>
      </w:r>
      <w:r w:rsidRPr="007220F4">
        <w:rPr>
          <w:color w:val="auto"/>
        </w:rPr>
        <w:t>萬披索：</w:t>
      </w:r>
      <w:r w:rsidRPr="007220F4">
        <w:rPr>
          <w:color w:val="auto"/>
        </w:rPr>
        <w:t>15%</w:t>
      </w:r>
      <w:r w:rsidRPr="007220F4">
        <w:rPr>
          <w:color w:val="auto"/>
        </w:rPr>
        <w:t>。</w:t>
      </w:r>
    </w:p>
    <w:p w14:paraId="0C94B366" w14:textId="364AAD20" w:rsidR="007B2B75" w:rsidRPr="007220F4" w:rsidRDefault="007B2B75" w:rsidP="00B02AB0">
      <w:pPr>
        <w:pStyle w:val="Af1"/>
        <w:rPr>
          <w:color w:val="auto"/>
        </w:rPr>
      </w:pPr>
      <w:r w:rsidRPr="007220F4">
        <w:rPr>
          <w:color w:val="auto"/>
        </w:rPr>
        <w:t>－</w:t>
      </w:r>
      <w:r w:rsidRPr="007220F4">
        <w:rPr>
          <w:color w:val="auto"/>
        </w:rPr>
        <w:tab/>
        <w:t>40</w:t>
      </w:r>
      <w:r w:rsidRPr="007220F4">
        <w:rPr>
          <w:color w:val="auto"/>
        </w:rPr>
        <w:t>萬披索至</w:t>
      </w:r>
      <w:r w:rsidRPr="007220F4">
        <w:rPr>
          <w:color w:val="auto"/>
        </w:rPr>
        <w:t>80</w:t>
      </w:r>
      <w:r w:rsidRPr="007220F4">
        <w:rPr>
          <w:color w:val="auto"/>
        </w:rPr>
        <w:t>萬披索：</w:t>
      </w:r>
      <w:r w:rsidRPr="007220F4">
        <w:rPr>
          <w:color w:val="auto"/>
        </w:rPr>
        <w:t>20%</w:t>
      </w:r>
      <w:r w:rsidRPr="007220F4">
        <w:rPr>
          <w:color w:val="auto"/>
        </w:rPr>
        <w:t>。</w:t>
      </w:r>
    </w:p>
    <w:p w14:paraId="3FB2FD63" w14:textId="6BE044BB" w:rsidR="007B2B75" w:rsidRPr="007220F4" w:rsidRDefault="007B2B75" w:rsidP="00B02AB0">
      <w:pPr>
        <w:pStyle w:val="Af1"/>
        <w:rPr>
          <w:color w:val="auto"/>
        </w:rPr>
      </w:pPr>
      <w:r w:rsidRPr="007220F4">
        <w:rPr>
          <w:color w:val="auto"/>
        </w:rPr>
        <w:t>－</w:t>
      </w:r>
      <w:r w:rsidRPr="007220F4">
        <w:rPr>
          <w:color w:val="auto"/>
        </w:rPr>
        <w:tab/>
        <w:t>80</w:t>
      </w:r>
      <w:r w:rsidRPr="007220F4">
        <w:rPr>
          <w:color w:val="auto"/>
        </w:rPr>
        <w:t>萬披索至</w:t>
      </w:r>
      <w:r w:rsidRPr="007220F4">
        <w:rPr>
          <w:color w:val="auto"/>
        </w:rPr>
        <w:t>200</w:t>
      </w:r>
      <w:r w:rsidRPr="007220F4">
        <w:rPr>
          <w:color w:val="auto"/>
        </w:rPr>
        <w:t>萬披索：</w:t>
      </w:r>
      <w:r w:rsidRPr="007220F4">
        <w:rPr>
          <w:color w:val="auto"/>
        </w:rPr>
        <w:t>25%</w:t>
      </w:r>
      <w:r w:rsidRPr="007220F4">
        <w:rPr>
          <w:color w:val="auto"/>
        </w:rPr>
        <w:t>。</w:t>
      </w:r>
    </w:p>
    <w:p w14:paraId="50AF94AF" w14:textId="101E2E5D" w:rsidR="007B2B75" w:rsidRPr="007220F4" w:rsidRDefault="007B2B75" w:rsidP="00B02AB0">
      <w:pPr>
        <w:pStyle w:val="Af1"/>
        <w:rPr>
          <w:color w:val="auto"/>
        </w:rPr>
      </w:pPr>
      <w:r w:rsidRPr="007220F4">
        <w:rPr>
          <w:color w:val="auto"/>
        </w:rPr>
        <w:lastRenderedPageBreak/>
        <w:t>－</w:t>
      </w:r>
      <w:r w:rsidRPr="007220F4">
        <w:rPr>
          <w:color w:val="auto"/>
        </w:rPr>
        <w:tab/>
        <w:t>200</w:t>
      </w:r>
      <w:r w:rsidRPr="007220F4">
        <w:rPr>
          <w:color w:val="auto"/>
        </w:rPr>
        <w:t>萬披索至</w:t>
      </w:r>
      <w:r w:rsidRPr="007220F4">
        <w:rPr>
          <w:color w:val="auto"/>
        </w:rPr>
        <w:t>800</w:t>
      </w:r>
      <w:r w:rsidRPr="007220F4">
        <w:rPr>
          <w:color w:val="auto"/>
        </w:rPr>
        <w:t>萬披索：</w:t>
      </w:r>
      <w:r w:rsidRPr="007220F4">
        <w:rPr>
          <w:color w:val="auto"/>
        </w:rPr>
        <w:t>30%</w:t>
      </w:r>
      <w:r w:rsidRPr="007220F4">
        <w:rPr>
          <w:color w:val="auto"/>
        </w:rPr>
        <w:t>。</w:t>
      </w:r>
    </w:p>
    <w:p w14:paraId="7AE7CF9E" w14:textId="77777777" w:rsidR="007B2B75" w:rsidRPr="007220F4" w:rsidRDefault="007B2B75" w:rsidP="00B02AB0">
      <w:pPr>
        <w:pStyle w:val="Af1"/>
        <w:rPr>
          <w:color w:val="auto"/>
        </w:rPr>
      </w:pPr>
      <w:r w:rsidRPr="007220F4">
        <w:rPr>
          <w:color w:val="auto"/>
        </w:rPr>
        <w:t>－</w:t>
      </w:r>
      <w:r w:rsidRPr="007220F4">
        <w:rPr>
          <w:color w:val="auto"/>
        </w:rPr>
        <w:tab/>
      </w:r>
      <w:r w:rsidRPr="007220F4">
        <w:rPr>
          <w:color w:val="auto"/>
        </w:rPr>
        <w:t>超過</w:t>
      </w:r>
      <w:r w:rsidRPr="007220F4">
        <w:rPr>
          <w:color w:val="auto"/>
        </w:rPr>
        <w:t>800</w:t>
      </w:r>
      <w:r w:rsidRPr="007220F4">
        <w:rPr>
          <w:color w:val="auto"/>
        </w:rPr>
        <w:t>萬披索：</w:t>
      </w:r>
      <w:r w:rsidRPr="007220F4">
        <w:rPr>
          <w:color w:val="auto"/>
        </w:rPr>
        <w:t>35%</w:t>
      </w:r>
      <w:r w:rsidRPr="007220F4">
        <w:rPr>
          <w:color w:val="auto"/>
        </w:rPr>
        <w:t>。</w:t>
      </w:r>
    </w:p>
    <w:p w14:paraId="2A14DCA2" w14:textId="227E0F34" w:rsidR="007B2B75" w:rsidRPr="007220F4" w:rsidRDefault="007B2B75" w:rsidP="00B02AB0">
      <w:pPr>
        <w:pStyle w:val="af"/>
        <w:ind w:left="945" w:firstLine="472"/>
        <w:rPr>
          <w:lang w:eastAsia="zh-TW"/>
        </w:rPr>
      </w:pPr>
      <w:r w:rsidRPr="007220F4">
        <w:rPr>
          <w:lang w:eastAsia="zh-TW"/>
        </w:rPr>
        <w:t>除了（</w:t>
      </w:r>
      <w:r w:rsidRPr="007220F4">
        <w:rPr>
          <w:lang w:eastAsia="zh-TW"/>
        </w:rPr>
        <w:t>1</w:t>
      </w:r>
      <w:r w:rsidRPr="007220F4">
        <w:rPr>
          <w:lang w:eastAsia="zh-TW"/>
        </w:rPr>
        <w:t>）及（</w:t>
      </w:r>
      <w:r w:rsidRPr="007220F4">
        <w:rPr>
          <w:lang w:eastAsia="zh-TW"/>
        </w:rPr>
        <w:t>2</w:t>
      </w:r>
      <w:r w:rsidRPr="007220F4">
        <w:rPr>
          <w:lang w:eastAsia="zh-TW"/>
        </w:rPr>
        <w:t>）</w:t>
      </w:r>
      <w:proofErr w:type="gramStart"/>
      <w:r w:rsidRPr="007220F4">
        <w:rPr>
          <w:lang w:eastAsia="zh-TW"/>
        </w:rPr>
        <w:t>稅賦外</w:t>
      </w:r>
      <w:proofErr w:type="gramEnd"/>
      <w:r w:rsidRPr="007220F4">
        <w:rPr>
          <w:lang w:eastAsia="zh-TW"/>
        </w:rPr>
        <w:t>，另有不動產稅（</w:t>
      </w:r>
      <w:r w:rsidRPr="007220F4">
        <w:rPr>
          <w:lang w:eastAsia="zh-TW"/>
        </w:rPr>
        <w:t>5%</w:t>
      </w:r>
      <w:r w:rsidRPr="007220F4">
        <w:rPr>
          <w:lang w:eastAsia="zh-TW"/>
        </w:rPr>
        <w:t>至</w:t>
      </w:r>
      <w:r w:rsidRPr="007220F4">
        <w:rPr>
          <w:lang w:eastAsia="zh-TW"/>
        </w:rPr>
        <w:t>35%</w:t>
      </w:r>
      <w:r w:rsidRPr="007220F4">
        <w:rPr>
          <w:lang w:eastAsia="zh-TW"/>
        </w:rPr>
        <w:t>）、資本利得稅（</w:t>
      </w:r>
      <w:r w:rsidRPr="007220F4">
        <w:rPr>
          <w:lang w:eastAsia="zh-TW"/>
        </w:rPr>
        <w:t>15%</w:t>
      </w:r>
      <w:r w:rsidRPr="007220F4">
        <w:rPr>
          <w:lang w:eastAsia="zh-TW"/>
        </w:rPr>
        <w:t>）、地方稅、贈與稅（</w:t>
      </w:r>
      <w:r w:rsidRPr="007220F4">
        <w:rPr>
          <w:lang w:eastAsia="zh-TW"/>
        </w:rPr>
        <w:t>6%</w:t>
      </w:r>
      <w:r w:rsidRPr="007220F4">
        <w:rPr>
          <w:lang w:eastAsia="zh-TW"/>
        </w:rPr>
        <w:t>）、遺產稅（</w:t>
      </w:r>
      <w:r w:rsidRPr="007220F4">
        <w:rPr>
          <w:lang w:eastAsia="zh-TW"/>
        </w:rPr>
        <w:t>6%</w:t>
      </w:r>
      <w:r w:rsidRPr="007220F4">
        <w:rPr>
          <w:lang w:eastAsia="zh-TW"/>
        </w:rPr>
        <w:t>）、旅行稅、股利</w:t>
      </w:r>
      <w:proofErr w:type="gramStart"/>
      <w:r w:rsidRPr="007220F4">
        <w:rPr>
          <w:lang w:eastAsia="zh-TW"/>
        </w:rPr>
        <w:t>匯回稅</w:t>
      </w:r>
      <w:proofErr w:type="gramEnd"/>
      <w:r w:rsidRPr="007220F4">
        <w:rPr>
          <w:lang w:eastAsia="zh-TW"/>
        </w:rPr>
        <w:t>（分公司</w:t>
      </w:r>
      <w:r w:rsidRPr="007220F4">
        <w:rPr>
          <w:lang w:eastAsia="zh-TW"/>
        </w:rPr>
        <w:t>15%</w:t>
      </w:r>
      <w:r w:rsidRPr="007220F4">
        <w:rPr>
          <w:lang w:eastAsia="zh-TW"/>
        </w:rPr>
        <w:t>，子公司</w:t>
      </w:r>
      <w:r w:rsidR="009C3454" w:rsidRPr="007220F4">
        <w:rPr>
          <w:rFonts w:hint="eastAsia"/>
          <w:lang w:eastAsia="zh-TW"/>
        </w:rPr>
        <w:t>25</w:t>
      </w:r>
      <w:r w:rsidRPr="007220F4">
        <w:rPr>
          <w:lang w:eastAsia="zh-TW"/>
        </w:rPr>
        <w:t>%</w:t>
      </w:r>
      <w:r w:rsidRPr="007220F4">
        <w:rPr>
          <w:lang w:eastAsia="zh-TW"/>
        </w:rPr>
        <w:t>）等各種稅捐。</w:t>
      </w:r>
    </w:p>
    <w:p w14:paraId="7D60EC9E" w14:textId="77777777" w:rsidR="007B2B75" w:rsidRPr="007220F4" w:rsidRDefault="007B2B75" w:rsidP="00B02AB0">
      <w:pPr>
        <w:pStyle w:val="a5"/>
        <w:spacing w:before="257" w:after="257"/>
        <w:ind w:left="632" w:hanging="632"/>
        <w:rPr>
          <w:color w:val="auto"/>
        </w:rPr>
      </w:pPr>
      <w:r w:rsidRPr="007220F4">
        <w:rPr>
          <w:color w:val="auto"/>
        </w:rPr>
        <w:t>二、金融</w:t>
      </w:r>
    </w:p>
    <w:p w14:paraId="57CA9B7D" w14:textId="70431E8E" w:rsidR="00CE3D95" w:rsidRPr="007220F4" w:rsidRDefault="007B2B75" w:rsidP="00B02AB0">
      <w:pPr>
        <w:ind w:firstLine="472"/>
        <w:rPr>
          <w:lang w:eastAsia="zh-TW"/>
        </w:rPr>
      </w:pPr>
      <w:r w:rsidRPr="007220F4">
        <w:rPr>
          <w:kern w:val="0"/>
          <w:lang w:eastAsia="zh-TW"/>
        </w:rPr>
        <w:t>菲國政府名義上奉行自由浮動利率，惟事實上</w:t>
      </w:r>
      <w:proofErr w:type="gramStart"/>
      <w:r w:rsidRPr="007220F4">
        <w:rPr>
          <w:kern w:val="0"/>
          <w:lang w:eastAsia="zh-TW"/>
        </w:rPr>
        <w:t>採</w:t>
      </w:r>
      <w:proofErr w:type="gramEnd"/>
      <w:r w:rsidRPr="007220F4">
        <w:rPr>
          <w:kern w:val="0"/>
          <w:lang w:eastAsia="zh-TW"/>
        </w:rPr>
        <w:t>干預式浮動利率，菲律賓披索價格係由銀行間之外匯市場決定，惟菲國央行會因抵銷短期匯率彈性及建立戰略外匯儲備等因素，適時介入外匯市場進行調節。</w:t>
      </w:r>
      <w:r w:rsidRPr="007220F4">
        <w:rPr>
          <w:lang w:eastAsia="zh-TW"/>
        </w:rPr>
        <w:t>菲國央行於</w:t>
      </w:r>
      <w:r w:rsidRPr="007220F4">
        <w:rPr>
          <w:lang w:eastAsia="zh-TW"/>
        </w:rPr>
        <w:t>2016</w:t>
      </w:r>
      <w:r w:rsidRPr="007220F4">
        <w:rPr>
          <w:lang w:eastAsia="zh-TW"/>
        </w:rPr>
        <w:t>年</w:t>
      </w:r>
      <w:r w:rsidRPr="007220F4">
        <w:rPr>
          <w:lang w:eastAsia="zh-TW"/>
        </w:rPr>
        <w:t>6</w:t>
      </w:r>
      <w:r w:rsidRPr="007220F4">
        <w:rPr>
          <w:lang w:eastAsia="zh-TW"/>
        </w:rPr>
        <w:t>月正式啟用「利率走廊（</w:t>
      </w:r>
      <w:r w:rsidRPr="007220F4">
        <w:rPr>
          <w:lang w:eastAsia="zh-TW"/>
        </w:rPr>
        <w:t>Interest Rate Corridor</w:t>
      </w:r>
      <w:r w:rsidRPr="007220F4">
        <w:rPr>
          <w:lang w:eastAsia="zh-TW"/>
        </w:rPr>
        <w:t>）」系統，維持</w:t>
      </w:r>
      <w:r w:rsidRPr="007220F4">
        <w:rPr>
          <w:bCs/>
          <w:lang w:eastAsia="zh-TW"/>
        </w:rPr>
        <w:t>隔夜存款利率</w:t>
      </w:r>
      <w:r w:rsidRPr="007220F4">
        <w:rPr>
          <w:bCs/>
          <w:lang w:eastAsia="zh-TW"/>
        </w:rPr>
        <w:t>2.5%</w:t>
      </w:r>
      <w:r w:rsidRPr="007220F4">
        <w:rPr>
          <w:bCs/>
          <w:lang w:eastAsia="zh-TW"/>
        </w:rPr>
        <w:t>及隔夜放款利率</w:t>
      </w:r>
      <w:r w:rsidRPr="007220F4">
        <w:rPr>
          <w:bCs/>
          <w:lang w:eastAsia="zh-TW"/>
        </w:rPr>
        <w:t>3.5%</w:t>
      </w:r>
      <w:r w:rsidRPr="007220F4">
        <w:rPr>
          <w:bCs/>
          <w:lang w:eastAsia="zh-TW"/>
        </w:rPr>
        <w:t>。為因應</w:t>
      </w:r>
      <w:r w:rsidR="00982C00" w:rsidRPr="007220F4">
        <w:rPr>
          <w:lang w:eastAsia="zh-TW"/>
        </w:rPr>
        <w:t>「嚴重特殊傳染性肺炎」（</w:t>
      </w:r>
      <w:r w:rsidR="00982C00" w:rsidRPr="007220F4">
        <w:rPr>
          <w:lang w:eastAsia="zh-TW"/>
        </w:rPr>
        <w:t>COVID-19</w:t>
      </w:r>
      <w:r w:rsidR="00982C00" w:rsidRPr="007220F4">
        <w:rPr>
          <w:lang w:eastAsia="zh-TW"/>
        </w:rPr>
        <w:t>）</w:t>
      </w:r>
      <w:proofErr w:type="gramStart"/>
      <w:r w:rsidRPr="007220F4">
        <w:rPr>
          <w:bCs/>
          <w:lang w:eastAsia="zh-TW"/>
        </w:rPr>
        <w:t>疫情對</w:t>
      </w:r>
      <w:proofErr w:type="gramEnd"/>
      <w:r w:rsidRPr="007220F4">
        <w:rPr>
          <w:bCs/>
          <w:lang w:eastAsia="zh-TW"/>
        </w:rPr>
        <w:t>菲國經濟帶來衝擊，菲中央銀行自</w:t>
      </w:r>
      <w:r w:rsidRPr="007220F4">
        <w:rPr>
          <w:bCs/>
          <w:lang w:eastAsia="zh-TW"/>
        </w:rPr>
        <w:t>2020</w:t>
      </w:r>
      <w:r w:rsidRPr="007220F4">
        <w:rPr>
          <w:bCs/>
          <w:lang w:eastAsia="zh-TW"/>
        </w:rPr>
        <w:t>年起，陸續調降基準利率至</w:t>
      </w:r>
      <w:r w:rsidRPr="007220F4">
        <w:rPr>
          <w:bCs/>
          <w:lang w:eastAsia="zh-TW"/>
        </w:rPr>
        <w:t>2%</w:t>
      </w:r>
      <w:r w:rsidRPr="007220F4">
        <w:rPr>
          <w:bCs/>
          <w:lang w:eastAsia="zh-TW"/>
        </w:rPr>
        <w:t>；降低銀行存款準備金比率共</w:t>
      </w:r>
      <w:r w:rsidRPr="007220F4">
        <w:rPr>
          <w:bCs/>
          <w:lang w:eastAsia="zh-TW"/>
        </w:rPr>
        <w:t>200</w:t>
      </w:r>
      <w:r w:rsidRPr="007220F4">
        <w:rPr>
          <w:bCs/>
          <w:lang w:eastAsia="zh-TW"/>
        </w:rPr>
        <w:t>個基點。而在維持近</w:t>
      </w:r>
      <w:r w:rsidRPr="007220F4">
        <w:rPr>
          <w:bCs/>
          <w:lang w:eastAsia="zh-TW"/>
        </w:rPr>
        <w:t>2</w:t>
      </w:r>
      <w:r w:rsidRPr="007220F4">
        <w:rPr>
          <w:bCs/>
          <w:lang w:eastAsia="zh-TW"/>
        </w:rPr>
        <w:t>年之低利率，菲中央銀行在</w:t>
      </w:r>
      <w:r w:rsidRPr="007220F4">
        <w:rPr>
          <w:bCs/>
          <w:lang w:eastAsia="zh-TW"/>
        </w:rPr>
        <w:t>2022</w:t>
      </w:r>
      <w:r w:rsidRPr="007220F4">
        <w:rPr>
          <w:bCs/>
          <w:lang w:eastAsia="zh-TW"/>
        </w:rPr>
        <w:t>年</w:t>
      </w:r>
      <w:r w:rsidRPr="007220F4">
        <w:rPr>
          <w:bCs/>
          <w:lang w:eastAsia="zh-TW"/>
        </w:rPr>
        <w:t>5</w:t>
      </w:r>
      <w:r w:rsidRPr="007220F4">
        <w:rPr>
          <w:bCs/>
          <w:lang w:eastAsia="zh-TW"/>
        </w:rPr>
        <w:t>月</w:t>
      </w:r>
      <w:r w:rsidRPr="007220F4">
        <w:rPr>
          <w:bCs/>
          <w:lang w:eastAsia="zh-TW"/>
        </w:rPr>
        <w:t>19</w:t>
      </w:r>
      <w:r w:rsidRPr="007220F4">
        <w:rPr>
          <w:bCs/>
          <w:lang w:eastAsia="zh-TW"/>
        </w:rPr>
        <w:t>日宣布調升基準利率至</w:t>
      </w:r>
      <w:r w:rsidRPr="007220F4">
        <w:rPr>
          <w:bCs/>
          <w:lang w:eastAsia="zh-TW"/>
        </w:rPr>
        <w:t>2.25%</w:t>
      </w:r>
      <w:r w:rsidRPr="007220F4">
        <w:rPr>
          <w:bCs/>
          <w:lang w:eastAsia="zh-TW"/>
        </w:rPr>
        <w:t>，以抑制並緩和</w:t>
      </w:r>
      <w:r w:rsidRPr="007220F4">
        <w:rPr>
          <w:bCs/>
          <w:lang w:eastAsia="zh-TW"/>
        </w:rPr>
        <w:t>2022</w:t>
      </w:r>
      <w:r w:rsidRPr="007220F4">
        <w:rPr>
          <w:bCs/>
          <w:lang w:eastAsia="zh-TW"/>
        </w:rPr>
        <w:t>年第</w:t>
      </w:r>
      <w:r w:rsidRPr="007220F4">
        <w:rPr>
          <w:bCs/>
          <w:lang w:eastAsia="zh-TW"/>
        </w:rPr>
        <w:t>1</w:t>
      </w:r>
      <w:r w:rsidRPr="007220F4">
        <w:rPr>
          <w:bCs/>
          <w:lang w:eastAsia="zh-TW"/>
        </w:rPr>
        <w:t>季開始上升的通膨壓力，之後為抑制通膨持續升息，</w:t>
      </w:r>
      <w:r w:rsidRPr="007220F4">
        <w:rPr>
          <w:bCs/>
          <w:lang w:eastAsia="zh-TW"/>
        </w:rPr>
        <w:t>2023</w:t>
      </w:r>
      <w:r w:rsidRPr="007220F4">
        <w:rPr>
          <w:bCs/>
          <w:lang w:eastAsia="zh-TW"/>
        </w:rPr>
        <w:t>年</w:t>
      </w:r>
      <w:r w:rsidR="00DF205D" w:rsidRPr="007220F4">
        <w:rPr>
          <w:rFonts w:hint="eastAsia"/>
          <w:bCs/>
          <w:lang w:eastAsia="zh-TW"/>
        </w:rPr>
        <w:t>10</w:t>
      </w:r>
      <w:r w:rsidRPr="007220F4">
        <w:rPr>
          <w:bCs/>
          <w:lang w:eastAsia="zh-TW"/>
        </w:rPr>
        <w:t>月</w:t>
      </w:r>
      <w:r w:rsidRPr="007220F4">
        <w:rPr>
          <w:bCs/>
          <w:lang w:eastAsia="zh-TW"/>
        </w:rPr>
        <w:t>2</w:t>
      </w:r>
      <w:r w:rsidR="00DF205D" w:rsidRPr="007220F4">
        <w:rPr>
          <w:rFonts w:hint="eastAsia"/>
          <w:bCs/>
          <w:lang w:eastAsia="zh-TW"/>
        </w:rPr>
        <w:t>7</w:t>
      </w:r>
      <w:r w:rsidRPr="007220F4">
        <w:rPr>
          <w:bCs/>
          <w:lang w:eastAsia="zh-TW"/>
        </w:rPr>
        <w:t>日菲國央行已調升基準利率至</w:t>
      </w:r>
      <w:r w:rsidRPr="007220F4">
        <w:rPr>
          <w:bCs/>
          <w:lang w:eastAsia="zh-TW"/>
        </w:rPr>
        <w:t>6.5%</w:t>
      </w:r>
      <w:r w:rsidR="009E07EA" w:rsidRPr="007220F4">
        <w:rPr>
          <w:rFonts w:hint="eastAsia"/>
          <w:bCs/>
          <w:lang w:eastAsia="zh-TW"/>
        </w:rPr>
        <w:t>，</w:t>
      </w:r>
      <w:r w:rsidR="009E07EA" w:rsidRPr="007220F4">
        <w:rPr>
          <w:rFonts w:hint="eastAsia"/>
          <w:bCs/>
          <w:lang w:eastAsia="zh-TW"/>
        </w:rPr>
        <w:t>2024</w:t>
      </w:r>
      <w:r w:rsidR="009E07EA" w:rsidRPr="007220F4">
        <w:rPr>
          <w:rFonts w:hint="eastAsia"/>
          <w:bCs/>
          <w:lang w:eastAsia="zh-TW"/>
        </w:rPr>
        <w:t>年下半年</w:t>
      </w:r>
      <w:proofErr w:type="gramStart"/>
      <w:r w:rsidR="009E07EA" w:rsidRPr="007220F4">
        <w:rPr>
          <w:rFonts w:hint="eastAsia"/>
          <w:bCs/>
          <w:lang w:eastAsia="zh-TW"/>
        </w:rPr>
        <w:t>政府見通膨</w:t>
      </w:r>
      <w:proofErr w:type="gramEnd"/>
      <w:r w:rsidR="009E07EA" w:rsidRPr="007220F4">
        <w:rPr>
          <w:rFonts w:hint="eastAsia"/>
          <w:bCs/>
          <w:lang w:eastAsia="zh-TW"/>
        </w:rPr>
        <w:t>走勢已有緩和跡象，逐步降息刺激經濟，</w:t>
      </w:r>
      <w:r w:rsidR="003E009E" w:rsidRPr="007220F4">
        <w:rPr>
          <w:rFonts w:hint="eastAsia"/>
          <w:bCs/>
          <w:lang w:eastAsia="zh-TW"/>
        </w:rPr>
        <w:t>至</w:t>
      </w:r>
      <w:r w:rsidR="003E009E" w:rsidRPr="007220F4">
        <w:rPr>
          <w:rFonts w:hint="eastAsia"/>
          <w:bCs/>
          <w:lang w:eastAsia="zh-TW"/>
        </w:rPr>
        <w:t>202</w:t>
      </w:r>
      <w:r w:rsidR="00CE3D95" w:rsidRPr="007220F4">
        <w:rPr>
          <w:rFonts w:hint="eastAsia"/>
          <w:bCs/>
          <w:lang w:eastAsia="zh-TW"/>
        </w:rPr>
        <w:t>6</w:t>
      </w:r>
      <w:r w:rsidR="003E009E" w:rsidRPr="007220F4">
        <w:rPr>
          <w:rFonts w:hint="eastAsia"/>
          <w:bCs/>
          <w:lang w:eastAsia="zh-TW"/>
        </w:rPr>
        <w:t>年</w:t>
      </w:r>
      <w:r w:rsidR="00CE3D95" w:rsidRPr="007220F4">
        <w:rPr>
          <w:rFonts w:hint="eastAsia"/>
          <w:bCs/>
          <w:lang w:eastAsia="zh-TW"/>
        </w:rPr>
        <w:t>2</w:t>
      </w:r>
      <w:r w:rsidR="003E009E" w:rsidRPr="007220F4">
        <w:rPr>
          <w:rFonts w:hint="eastAsia"/>
          <w:bCs/>
          <w:lang w:eastAsia="zh-TW"/>
        </w:rPr>
        <w:t>月已</w:t>
      </w:r>
      <w:r w:rsidR="009E07EA" w:rsidRPr="007220F4">
        <w:rPr>
          <w:rFonts w:hint="eastAsia"/>
          <w:bCs/>
          <w:lang w:eastAsia="zh-TW"/>
        </w:rPr>
        <w:t>降息</w:t>
      </w:r>
      <w:r w:rsidR="003E009E" w:rsidRPr="007220F4">
        <w:rPr>
          <w:rFonts w:hint="eastAsia"/>
          <w:bCs/>
          <w:lang w:eastAsia="zh-TW"/>
        </w:rPr>
        <w:t>至</w:t>
      </w:r>
      <w:r w:rsidR="00CE3D95" w:rsidRPr="007220F4">
        <w:rPr>
          <w:rFonts w:hint="eastAsia"/>
          <w:bCs/>
          <w:lang w:eastAsia="zh-TW"/>
        </w:rPr>
        <w:t>4</w:t>
      </w:r>
      <w:r w:rsidR="003E009E" w:rsidRPr="007220F4">
        <w:rPr>
          <w:rFonts w:hint="eastAsia"/>
          <w:bCs/>
          <w:lang w:eastAsia="zh-TW"/>
        </w:rPr>
        <w:t>.</w:t>
      </w:r>
      <w:r w:rsidR="00CE3D95" w:rsidRPr="007220F4">
        <w:rPr>
          <w:rFonts w:hint="eastAsia"/>
          <w:bCs/>
          <w:lang w:eastAsia="zh-TW"/>
        </w:rPr>
        <w:t>2</w:t>
      </w:r>
      <w:r w:rsidR="003E009E" w:rsidRPr="007220F4">
        <w:rPr>
          <w:rFonts w:hint="eastAsia"/>
          <w:bCs/>
          <w:lang w:eastAsia="zh-TW"/>
        </w:rPr>
        <w:t>5%</w:t>
      </w:r>
      <w:r w:rsidR="003E009E" w:rsidRPr="007220F4">
        <w:rPr>
          <w:rFonts w:hint="eastAsia"/>
          <w:bCs/>
          <w:lang w:eastAsia="zh-TW"/>
        </w:rPr>
        <w:t>。</w:t>
      </w:r>
      <w:r w:rsidR="00CE3D95" w:rsidRPr="007220F4">
        <w:rPr>
          <w:rFonts w:hint="eastAsia"/>
          <w:bCs/>
          <w:lang w:eastAsia="zh-TW"/>
        </w:rPr>
        <w:t>由於</w:t>
      </w:r>
      <w:r w:rsidR="00CE3D95" w:rsidRPr="007220F4">
        <w:rPr>
          <w:rFonts w:hint="eastAsia"/>
          <w:bCs/>
          <w:lang w:eastAsia="zh-TW"/>
        </w:rPr>
        <w:t>2026</w:t>
      </w:r>
      <w:r w:rsidR="00CE3D95" w:rsidRPr="007220F4">
        <w:rPr>
          <w:rFonts w:hint="eastAsia"/>
          <w:bCs/>
          <w:lang w:eastAsia="zh-TW"/>
        </w:rPr>
        <w:t>年</w:t>
      </w:r>
      <w:r w:rsidR="00CE3D95" w:rsidRPr="007220F4">
        <w:rPr>
          <w:rFonts w:hint="eastAsia"/>
          <w:bCs/>
          <w:lang w:eastAsia="zh-TW"/>
        </w:rPr>
        <w:t>4</w:t>
      </w:r>
      <w:r w:rsidR="00CE3D95" w:rsidRPr="007220F4">
        <w:rPr>
          <w:rFonts w:hint="eastAsia"/>
          <w:bCs/>
          <w:lang w:eastAsia="zh-TW"/>
        </w:rPr>
        <w:t>月由於中東戰事爆發，導致全球石油和化肥價格上漲的影響，推升國內燃料和食品成本，央行為穩定市場並遏止通膨，將利率上調至</w:t>
      </w:r>
      <w:r w:rsidR="00CE3D95" w:rsidRPr="007220F4">
        <w:rPr>
          <w:rFonts w:hint="eastAsia"/>
          <w:bCs/>
          <w:lang w:eastAsia="zh-TW"/>
        </w:rPr>
        <w:t>4.5%</w:t>
      </w:r>
      <w:r w:rsidR="00CE3D95" w:rsidRPr="007220F4">
        <w:rPr>
          <w:rFonts w:hint="eastAsia"/>
          <w:bCs/>
          <w:lang w:eastAsia="zh-TW"/>
        </w:rPr>
        <w:t>，為</w:t>
      </w:r>
      <w:r w:rsidR="00CE3D95" w:rsidRPr="007220F4">
        <w:rPr>
          <w:rFonts w:hint="eastAsia"/>
          <w:bCs/>
          <w:lang w:eastAsia="zh-TW"/>
        </w:rPr>
        <w:t>2</w:t>
      </w:r>
      <w:r w:rsidR="00CE3D95" w:rsidRPr="007220F4">
        <w:rPr>
          <w:rFonts w:hint="eastAsia"/>
          <w:bCs/>
          <w:lang w:eastAsia="zh-TW"/>
        </w:rPr>
        <w:t>年來首次採取緊縮性貨幣政策。</w:t>
      </w:r>
    </w:p>
    <w:p w14:paraId="7CBC27CA" w14:textId="77777777" w:rsidR="007B2B75" w:rsidRPr="007220F4" w:rsidRDefault="007B2B75" w:rsidP="00B02AB0">
      <w:pPr>
        <w:ind w:firstLine="472"/>
        <w:rPr>
          <w:lang w:eastAsia="zh-TW"/>
        </w:rPr>
      </w:pPr>
      <w:r w:rsidRPr="007220F4">
        <w:rPr>
          <w:lang w:eastAsia="zh-TW"/>
        </w:rPr>
        <w:t>菲律賓前總統艾奎諾三</w:t>
      </w:r>
      <w:proofErr w:type="gramStart"/>
      <w:r w:rsidRPr="007220F4">
        <w:rPr>
          <w:lang w:eastAsia="zh-TW"/>
        </w:rPr>
        <w:t>世</w:t>
      </w:r>
      <w:proofErr w:type="gramEnd"/>
      <w:r w:rsidRPr="007220F4">
        <w:rPr>
          <w:lang w:eastAsia="zh-TW"/>
        </w:rPr>
        <w:t>於</w:t>
      </w:r>
      <w:r w:rsidRPr="007220F4">
        <w:rPr>
          <w:lang w:eastAsia="zh-TW"/>
        </w:rPr>
        <w:t>2014</w:t>
      </w:r>
      <w:r w:rsidRPr="007220F4">
        <w:rPr>
          <w:lang w:eastAsia="zh-TW"/>
        </w:rPr>
        <w:t>年</w:t>
      </w:r>
      <w:r w:rsidRPr="007220F4">
        <w:rPr>
          <w:lang w:eastAsia="zh-TW"/>
        </w:rPr>
        <w:t>7</w:t>
      </w:r>
      <w:r w:rsidRPr="007220F4">
        <w:rPr>
          <w:lang w:eastAsia="zh-TW"/>
        </w:rPr>
        <w:t>月</w:t>
      </w:r>
      <w:r w:rsidRPr="007220F4">
        <w:rPr>
          <w:lang w:eastAsia="zh-TW"/>
        </w:rPr>
        <w:t>15</w:t>
      </w:r>
      <w:r w:rsidRPr="007220F4">
        <w:rPr>
          <w:lang w:eastAsia="zh-TW"/>
        </w:rPr>
        <w:t>日簽署菲國第</w:t>
      </w:r>
      <w:r w:rsidRPr="007220F4">
        <w:rPr>
          <w:lang w:eastAsia="zh-TW"/>
        </w:rPr>
        <w:t>10641</w:t>
      </w:r>
      <w:r w:rsidRPr="007220F4">
        <w:rPr>
          <w:lang w:eastAsia="zh-TW"/>
        </w:rPr>
        <w:t>號法，修正原</w:t>
      </w:r>
      <w:r w:rsidRPr="007220F4">
        <w:rPr>
          <w:lang w:eastAsia="zh-TW"/>
        </w:rPr>
        <w:t>1994</w:t>
      </w:r>
      <w:r w:rsidRPr="007220F4">
        <w:rPr>
          <w:lang w:eastAsia="zh-TW"/>
        </w:rPr>
        <w:t>年</w:t>
      </w:r>
      <w:r w:rsidRPr="007220F4">
        <w:rPr>
          <w:lang w:eastAsia="zh-TW"/>
        </w:rPr>
        <w:t>5</w:t>
      </w:r>
      <w:r w:rsidRPr="007220F4">
        <w:rPr>
          <w:lang w:eastAsia="zh-TW"/>
        </w:rPr>
        <w:t>月公布之第</w:t>
      </w:r>
      <w:r w:rsidRPr="007220F4">
        <w:rPr>
          <w:lang w:eastAsia="zh-TW"/>
        </w:rPr>
        <w:t>7721</w:t>
      </w:r>
      <w:r w:rsidRPr="007220F4">
        <w:rPr>
          <w:lang w:eastAsia="zh-TW"/>
        </w:rPr>
        <w:t>號法有關外國銀行在菲律賓營運及設立之規定。主要修正內容包括：（</w:t>
      </w:r>
      <w:r w:rsidRPr="007220F4">
        <w:rPr>
          <w:lang w:eastAsia="zh-TW"/>
        </w:rPr>
        <w:t>1</w:t>
      </w:r>
      <w:r w:rsidRPr="007220F4">
        <w:rPr>
          <w:lang w:eastAsia="zh-TW"/>
        </w:rPr>
        <w:t>）准許外國銀行以</w:t>
      </w:r>
      <w:proofErr w:type="gramStart"/>
      <w:r w:rsidRPr="007220F4">
        <w:rPr>
          <w:lang w:eastAsia="zh-TW"/>
        </w:rPr>
        <w:t>併</w:t>
      </w:r>
      <w:proofErr w:type="gramEnd"/>
      <w:r w:rsidRPr="007220F4">
        <w:rPr>
          <w:lang w:eastAsia="zh-TW"/>
        </w:rPr>
        <w:t>購、購買或擁有現有銀行</w:t>
      </w:r>
      <w:r w:rsidRPr="007220F4">
        <w:rPr>
          <w:lang w:eastAsia="zh-TW"/>
        </w:rPr>
        <w:t>100%</w:t>
      </w:r>
      <w:r w:rsidRPr="007220F4">
        <w:rPr>
          <w:lang w:eastAsia="zh-TW"/>
        </w:rPr>
        <w:t>股權；根據菲國法律投資</w:t>
      </w:r>
      <w:r w:rsidRPr="007220F4">
        <w:rPr>
          <w:lang w:eastAsia="zh-TW"/>
        </w:rPr>
        <w:t>100%</w:t>
      </w:r>
      <w:r w:rsidRPr="007220F4">
        <w:rPr>
          <w:lang w:eastAsia="zh-TW"/>
        </w:rPr>
        <w:t>股權設立國外銀行之子公司；（</w:t>
      </w:r>
      <w:r w:rsidRPr="007220F4">
        <w:rPr>
          <w:lang w:eastAsia="zh-TW"/>
        </w:rPr>
        <w:t>2</w:t>
      </w:r>
      <w:r w:rsidRPr="007220F4">
        <w:rPr>
          <w:lang w:eastAsia="zh-TW"/>
        </w:rPr>
        <w:t>）以投資方式設立子行並可擁有</w:t>
      </w:r>
      <w:r w:rsidRPr="007220F4">
        <w:rPr>
          <w:lang w:eastAsia="zh-TW"/>
        </w:rPr>
        <w:t>100%</w:t>
      </w:r>
      <w:r w:rsidRPr="007220F4">
        <w:rPr>
          <w:lang w:eastAsia="zh-TW"/>
        </w:rPr>
        <w:t>股權；（</w:t>
      </w:r>
      <w:r w:rsidRPr="007220F4">
        <w:rPr>
          <w:lang w:eastAsia="zh-TW"/>
        </w:rPr>
        <w:t>3</w:t>
      </w:r>
      <w:r w:rsidRPr="007220F4">
        <w:rPr>
          <w:lang w:eastAsia="zh-TW"/>
        </w:rPr>
        <w:t>）外國銀行設立分行，經菲國中央銀行核准可擁有</w:t>
      </w:r>
      <w:r w:rsidRPr="007220F4">
        <w:rPr>
          <w:lang w:eastAsia="zh-TW"/>
        </w:rPr>
        <w:t>5</w:t>
      </w:r>
      <w:r w:rsidRPr="007220F4">
        <w:rPr>
          <w:lang w:eastAsia="zh-TW"/>
        </w:rPr>
        <w:t>個分行；（</w:t>
      </w:r>
      <w:r w:rsidRPr="007220F4">
        <w:rPr>
          <w:lang w:eastAsia="zh-TW"/>
        </w:rPr>
        <w:t>4</w:t>
      </w:r>
      <w:r w:rsidRPr="007220F4">
        <w:rPr>
          <w:lang w:eastAsia="zh-TW"/>
        </w:rPr>
        <w:t>）只要財務</w:t>
      </w:r>
      <w:r w:rsidRPr="007220F4">
        <w:rPr>
          <w:lang w:eastAsia="zh-TW"/>
        </w:rPr>
        <w:lastRenderedPageBreak/>
        <w:t>健全且名聲良好之外國銀行均可根據本法律規定方式進入菲國市場。外國銀行須為在其母國為公開上市銀行或國營銀行；（</w:t>
      </w:r>
      <w:r w:rsidRPr="007220F4">
        <w:rPr>
          <w:lang w:eastAsia="zh-TW"/>
        </w:rPr>
        <w:t>5</w:t>
      </w:r>
      <w:r w:rsidRPr="007220F4">
        <w:rPr>
          <w:lang w:eastAsia="zh-TW"/>
        </w:rPr>
        <w:t>）菲國中央銀行應確保全國銀行體系</w:t>
      </w:r>
      <w:r w:rsidRPr="007220F4">
        <w:rPr>
          <w:lang w:eastAsia="zh-TW"/>
        </w:rPr>
        <w:t>60%</w:t>
      </w:r>
      <w:r w:rsidRPr="007220F4">
        <w:rPr>
          <w:lang w:eastAsia="zh-TW"/>
        </w:rPr>
        <w:t>之資產為國內主要菲律賓人之銀行所擁有；（</w:t>
      </w:r>
      <w:r w:rsidRPr="007220F4">
        <w:rPr>
          <w:lang w:eastAsia="zh-TW"/>
        </w:rPr>
        <w:t>6</w:t>
      </w:r>
      <w:r w:rsidRPr="007220F4">
        <w:rPr>
          <w:lang w:eastAsia="zh-TW"/>
        </w:rPr>
        <w:t>）外國銀行欲設立分行登記最低資本額應與國內同類銀行要求之最低資本額相同。</w:t>
      </w:r>
    </w:p>
    <w:p w14:paraId="594F6C03" w14:textId="206D5299" w:rsidR="007B2B75" w:rsidRPr="007220F4" w:rsidRDefault="007B2B75" w:rsidP="00B02AB0">
      <w:pPr>
        <w:ind w:firstLine="472"/>
        <w:rPr>
          <w:lang w:eastAsia="zh-TW"/>
        </w:rPr>
      </w:pPr>
      <w:r w:rsidRPr="007220F4">
        <w:rPr>
          <w:lang w:eastAsia="zh-TW"/>
        </w:rPr>
        <w:t>目前菲國國內有</w:t>
      </w:r>
      <w:r w:rsidRPr="007220F4">
        <w:rPr>
          <w:lang w:eastAsia="zh-TW"/>
        </w:rPr>
        <w:t>6</w:t>
      </w:r>
      <w:r w:rsidRPr="007220F4">
        <w:rPr>
          <w:lang w:eastAsia="zh-TW"/>
        </w:rPr>
        <w:t>家</w:t>
      </w:r>
      <w:proofErr w:type="gramStart"/>
      <w:r w:rsidRPr="007220F4">
        <w:rPr>
          <w:lang w:eastAsia="zh-TW"/>
        </w:rPr>
        <w:t>臺</w:t>
      </w:r>
      <w:proofErr w:type="gramEnd"/>
      <w:r w:rsidRPr="007220F4">
        <w:rPr>
          <w:lang w:eastAsia="zh-TW"/>
        </w:rPr>
        <w:t>資銀行</w:t>
      </w:r>
      <w:r w:rsidR="00C76BE8" w:rsidRPr="007220F4">
        <w:rPr>
          <w:rFonts w:hint="eastAsia"/>
          <w:lang w:eastAsia="zh-TW"/>
        </w:rPr>
        <w:t>設立分行或子行</w:t>
      </w:r>
      <w:r w:rsidRPr="007220F4">
        <w:rPr>
          <w:lang w:eastAsia="zh-TW"/>
        </w:rPr>
        <w:t>，分別為中國信託銀行（</w:t>
      </w:r>
      <w:r w:rsidRPr="007220F4">
        <w:rPr>
          <w:lang w:eastAsia="zh-TW"/>
        </w:rPr>
        <w:t>CTBC</w:t>
      </w:r>
      <w:r w:rsidRPr="007220F4">
        <w:rPr>
          <w:lang w:eastAsia="zh-TW"/>
        </w:rPr>
        <w:t>）、兆豐銀行、第一銀行、華南銀行、彰化銀行及國泰</w:t>
      </w:r>
      <w:proofErr w:type="gramStart"/>
      <w:r w:rsidRPr="007220F4">
        <w:rPr>
          <w:lang w:eastAsia="zh-TW"/>
        </w:rPr>
        <w:t>世</w:t>
      </w:r>
      <w:proofErr w:type="gramEnd"/>
      <w:r w:rsidRPr="007220F4">
        <w:rPr>
          <w:lang w:eastAsia="zh-TW"/>
        </w:rPr>
        <w:t>華銀行，另有元大在菲設有儲蓄銀行、合作金庫商業銀行設有</w:t>
      </w:r>
      <w:r w:rsidRPr="007220F4">
        <w:rPr>
          <w:lang w:eastAsia="zh-TW"/>
        </w:rPr>
        <w:t>OBU</w:t>
      </w:r>
      <w:r w:rsidRPr="007220F4">
        <w:rPr>
          <w:lang w:eastAsia="zh-TW"/>
        </w:rPr>
        <w:t>分行及臺灣銀行設有代表人辦事處</w:t>
      </w:r>
      <w:r w:rsidR="003E009E" w:rsidRPr="007220F4">
        <w:rPr>
          <w:rFonts w:hint="eastAsia"/>
          <w:lang w:eastAsia="zh-TW"/>
        </w:rPr>
        <w:t>、台新銀行取得金管會核准設立馬尼拉辦事處</w:t>
      </w:r>
      <w:r w:rsidRPr="007220F4">
        <w:rPr>
          <w:lang w:eastAsia="zh-TW"/>
        </w:rPr>
        <w:t>。</w:t>
      </w:r>
    </w:p>
    <w:p w14:paraId="56EFA434" w14:textId="77777777" w:rsidR="007B2B75" w:rsidRPr="007220F4" w:rsidRDefault="007B2B75" w:rsidP="00B02AB0">
      <w:pPr>
        <w:pStyle w:val="a5"/>
        <w:spacing w:before="257" w:after="257"/>
        <w:ind w:left="632" w:hanging="632"/>
        <w:rPr>
          <w:color w:val="auto"/>
        </w:rPr>
      </w:pPr>
      <w:r w:rsidRPr="007220F4">
        <w:rPr>
          <w:color w:val="auto"/>
        </w:rPr>
        <w:t>三、匯率</w:t>
      </w:r>
    </w:p>
    <w:p w14:paraId="427B350F" w14:textId="77777777" w:rsidR="007B2B75" w:rsidRPr="007220F4" w:rsidRDefault="007B2B75" w:rsidP="00B02AB0">
      <w:pPr>
        <w:ind w:firstLine="472"/>
        <w:rPr>
          <w:lang w:eastAsia="zh-TW"/>
        </w:rPr>
      </w:pPr>
      <w:r w:rsidRPr="007220F4">
        <w:rPr>
          <w:lang w:eastAsia="zh-TW"/>
        </w:rPr>
        <w:t>菲律賓中央銀行（</w:t>
      </w:r>
      <w:proofErr w:type="spellStart"/>
      <w:r w:rsidRPr="007220F4">
        <w:rPr>
          <w:lang w:eastAsia="zh-TW"/>
        </w:rPr>
        <w:t>Bangko</w:t>
      </w:r>
      <w:proofErr w:type="spellEnd"/>
      <w:r w:rsidRPr="007220F4">
        <w:rPr>
          <w:lang w:eastAsia="zh-TW"/>
        </w:rPr>
        <w:t xml:space="preserve"> Sentral ng </w:t>
      </w:r>
      <w:proofErr w:type="spellStart"/>
      <w:r w:rsidRPr="007220F4">
        <w:rPr>
          <w:lang w:eastAsia="zh-TW"/>
        </w:rPr>
        <w:t>Pilipinas</w:t>
      </w:r>
      <w:proofErr w:type="spellEnd"/>
      <w:r w:rsidRPr="007220F4">
        <w:rPr>
          <w:lang w:eastAsia="zh-TW"/>
        </w:rPr>
        <w:t>，</w:t>
      </w:r>
      <w:r w:rsidRPr="007220F4">
        <w:rPr>
          <w:lang w:eastAsia="zh-TW"/>
        </w:rPr>
        <w:t>BSP</w:t>
      </w:r>
      <w:r w:rsidRPr="007220F4">
        <w:rPr>
          <w:lang w:eastAsia="zh-TW"/>
        </w:rPr>
        <w:t>）是菲律賓披索之發行機構，為一個獨立法人機構，促進並維持其國內貨幣匯率與物價之穩定，以實現國家經濟均衡持續發展，負責實施穩健的貨幣政策，監管金融機構運營等事務。</w:t>
      </w:r>
    </w:p>
    <w:p w14:paraId="0BAF55F2" w14:textId="77777777" w:rsidR="007B2B75" w:rsidRPr="007220F4" w:rsidRDefault="007B2B75" w:rsidP="00B02AB0">
      <w:pPr>
        <w:ind w:firstLine="472"/>
        <w:rPr>
          <w:lang w:eastAsia="zh-TW"/>
        </w:rPr>
      </w:pPr>
      <w:r w:rsidRPr="007220F4">
        <w:rPr>
          <w:lang w:eastAsia="zh-TW"/>
        </w:rPr>
        <w:t>菲律賓實行自由浮動匯率制度，匯率完全市場化，商業銀行與客戶交易時自由設置匯率和買賣價差。</w:t>
      </w:r>
      <w:r w:rsidRPr="007220F4">
        <w:rPr>
          <w:lang w:eastAsia="zh-TW"/>
        </w:rPr>
        <w:t>BSP</w:t>
      </w:r>
      <w:r w:rsidRPr="007220F4">
        <w:rPr>
          <w:lang w:eastAsia="zh-TW"/>
        </w:rPr>
        <w:t>每日根據菲律賓交易系統前</w:t>
      </w:r>
      <w:r w:rsidRPr="007220F4">
        <w:rPr>
          <w:lang w:eastAsia="zh-TW"/>
        </w:rPr>
        <w:t>1</w:t>
      </w:r>
      <w:r w:rsidRPr="007220F4">
        <w:rPr>
          <w:lang w:eastAsia="zh-TW"/>
        </w:rPr>
        <w:t>日菲律賓披索兌美元加權平均匯率，並參考前</w:t>
      </w:r>
      <w:r w:rsidRPr="007220F4">
        <w:rPr>
          <w:lang w:eastAsia="zh-TW"/>
        </w:rPr>
        <w:t>1</w:t>
      </w:r>
      <w:r w:rsidRPr="007220F4">
        <w:rPr>
          <w:lang w:eastAsia="zh-TW"/>
        </w:rPr>
        <w:t>日紐約市場其他貨幣收盤價來確定菲律賓披索兌美元的參考價。當菲律賓披索匯率出現劇烈波動時，該行會參與市場交易進行干預。</w:t>
      </w:r>
    </w:p>
    <w:p w14:paraId="6080E20E" w14:textId="6527FAF6" w:rsidR="007B2B75" w:rsidRPr="007220F4" w:rsidRDefault="007B2B75" w:rsidP="00B02AB0">
      <w:pPr>
        <w:ind w:firstLine="472"/>
        <w:rPr>
          <w:lang w:eastAsia="zh-TW"/>
        </w:rPr>
      </w:pPr>
      <w:r w:rsidRPr="007220F4">
        <w:rPr>
          <w:lang w:eastAsia="zh-TW"/>
        </w:rPr>
        <w:t>近年來披索對美元匯率持續走貶，</w:t>
      </w:r>
      <w:r w:rsidRPr="007220F4">
        <w:rPr>
          <w:lang w:eastAsia="zh-TW"/>
        </w:rPr>
        <w:t>2020</w:t>
      </w:r>
      <w:r w:rsidRPr="007220F4">
        <w:rPr>
          <w:lang w:eastAsia="zh-TW"/>
        </w:rPr>
        <w:t>年匯率平均</w:t>
      </w:r>
      <w:r w:rsidRPr="007220F4">
        <w:rPr>
          <w:lang w:eastAsia="zh-TW"/>
        </w:rPr>
        <w:t>1</w:t>
      </w:r>
      <w:r w:rsidRPr="007220F4">
        <w:rPr>
          <w:lang w:eastAsia="zh-TW"/>
        </w:rPr>
        <w:t>美元：</w:t>
      </w:r>
      <w:r w:rsidRPr="007220F4">
        <w:rPr>
          <w:lang w:eastAsia="zh-TW"/>
        </w:rPr>
        <w:t>49.62</w:t>
      </w:r>
      <w:r w:rsidRPr="007220F4">
        <w:rPr>
          <w:lang w:eastAsia="zh-TW"/>
        </w:rPr>
        <w:t>披索；</w:t>
      </w:r>
      <w:r w:rsidRPr="007220F4">
        <w:rPr>
          <w:lang w:eastAsia="zh-TW"/>
        </w:rPr>
        <w:t>2021</w:t>
      </w:r>
      <w:r w:rsidRPr="007220F4">
        <w:rPr>
          <w:lang w:eastAsia="zh-TW"/>
        </w:rPr>
        <w:t>年匯率平均</w:t>
      </w:r>
      <w:r w:rsidRPr="007220F4">
        <w:rPr>
          <w:lang w:eastAsia="zh-TW"/>
        </w:rPr>
        <w:t>1</w:t>
      </w:r>
      <w:r w:rsidRPr="007220F4">
        <w:rPr>
          <w:lang w:eastAsia="zh-TW"/>
        </w:rPr>
        <w:t>美元：</w:t>
      </w:r>
      <w:r w:rsidRPr="007220F4">
        <w:rPr>
          <w:lang w:eastAsia="zh-TW"/>
        </w:rPr>
        <w:t>49.26</w:t>
      </w:r>
      <w:r w:rsidRPr="007220F4">
        <w:rPr>
          <w:lang w:eastAsia="zh-TW"/>
        </w:rPr>
        <w:t>披索；</w:t>
      </w:r>
      <w:r w:rsidRPr="007220F4">
        <w:rPr>
          <w:lang w:eastAsia="zh-TW"/>
        </w:rPr>
        <w:t>2022</w:t>
      </w:r>
      <w:r w:rsidRPr="007220F4">
        <w:rPr>
          <w:lang w:eastAsia="zh-TW"/>
        </w:rPr>
        <w:t>年匯率平均</w:t>
      </w:r>
      <w:r w:rsidRPr="007220F4">
        <w:rPr>
          <w:lang w:eastAsia="zh-TW"/>
        </w:rPr>
        <w:t>1</w:t>
      </w:r>
      <w:r w:rsidRPr="007220F4">
        <w:rPr>
          <w:lang w:eastAsia="zh-TW"/>
        </w:rPr>
        <w:t>美元：</w:t>
      </w:r>
      <w:r w:rsidRPr="007220F4">
        <w:rPr>
          <w:lang w:eastAsia="zh-TW"/>
        </w:rPr>
        <w:t>54.48</w:t>
      </w:r>
      <w:r w:rsidRPr="007220F4">
        <w:rPr>
          <w:lang w:eastAsia="zh-TW"/>
        </w:rPr>
        <w:t>披索</w:t>
      </w:r>
      <w:r w:rsidR="00DF205D" w:rsidRPr="007220F4">
        <w:rPr>
          <w:lang w:eastAsia="zh-TW"/>
        </w:rPr>
        <w:t>；</w:t>
      </w:r>
      <w:r w:rsidR="00DF205D" w:rsidRPr="007220F4">
        <w:rPr>
          <w:lang w:eastAsia="zh-TW"/>
        </w:rPr>
        <w:t>202</w:t>
      </w:r>
      <w:r w:rsidR="00DF205D" w:rsidRPr="007220F4">
        <w:rPr>
          <w:rFonts w:hint="eastAsia"/>
          <w:lang w:eastAsia="zh-TW"/>
        </w:rPr>
        <w:t>3</w:t>
      </w:r>
      <w:r w:rsidR="00DF205D" w:rsidRPr="007220F4">
        <w:rPr>
          <w:lang w:eastAsia="zh-TW"/>
        </w:rPr>
        <w:t>年匯率平均</w:t>
      </w:r>
      <w:r w:rsidR="00DF205D" w:rsidRPr="007220F4">
        <w:rPr>
          <w:lang w:eastAsia="zh-TW"/>
        </w:rPr>
        <w:t>1</w:t>
      </w:r>
      <w:r w:rsidR="00DF205D" w:rsidRPr="007220F4">
        <w:rPr>
          <w:lang w:eastAsia="zh-TW"/>
        </w:rPr>
        <w:t>美元：</w:t>
      </w:r>
      <w:r w:rsidR="00DF205D" w:rsidRPr="007220F4">
        <w:rPr>
          <w:lang w:eastAsia="zh-TW"/>
        </w:rPr>
        <w:t>5</w:t>
      </w:r>
      <w:r w:rsidR="00DF205D" w:rsidRPr="007220F4">
        <w:rPr>
          <w:rFonts w:hint="eastAsia"/>
          <w:lang w:eastAsia="zh-TW"/>
        </w:rPr>
        <w:t>5</w:t>
      </w:r>
      <w:r w:rsidR="00DF205D" w:rsidRPr="007220F4">
        <w:rPr>
          <w:lang w:eastAsia="zh-TW"/>
        </w:rPr>
        <w:t>.</w:t>
      </w:r>
      <w:r w:rsidR="00DF205D" w:rsidRPr="007220F4">
        <w:rPr>
          <w:rFonts w:hint="eastAsia"/>
          <w:lang w:eastAsia="zh-TW"/>
        </w:rPr>
        <w:t>63</w:t>
      </w:r>
      <w:r w:rsidR="00DF205D" w:rsidRPr="007220F4">
        <w:rPr>
          <w:lang w:eastAsia="zh-TW"/>
        </w:rPr>
        <w:t>披索</w:t>
      </w:r>
      <w:r w:rsidR="003E009E" w:rsidRPr="007220F4">
        <w:rPr>
          <w:rFonts w:hint="eastAsia"/>
          <w:lang w:eastAsia="zh-TW"/>
        </w:rPr>
        <w:t>；</w:t>
      </w:r>
      <w:r w:rsidR="003E009E" w:rsidRPr="007220F4">
        <w:rPr>
          <w:rFonts w:hint="eastAsia"/>
          <w:lang w:eastAsia="zh-TW"/>
        </w:rPr>
        <w:t>2024</w:t>
      </w:r>
      <w:r w:rsidR="003E009E" w:rsidRPr="007220F4">
        <w:rPr>
          <w:rFonts w:hint="eastAsia"/>
          <w:lang w:eastAsia="zh-TW"/>
        </w:rPr>
        <w:t>年匯率平均</w:t>
      </w:r>
      <w:r w:rsidR="003E009E" w:rsidRPr="007220F4">
        <w:rPr>
          <w:rFonts w:hint="eastAsia"/>
          <w:lang w:eastAsia="zh-TW"/>
        </w:rPr>
        <w:t>1</w:t>
      </w:r>
      <w:r w:rsidR="003E009E" w:rsidRPr="007220F4">
        <w:rPr>
          <w:rFonts w:hint="eastAsia"/>
          <w:lang w:eastAsia="zh-TW"/>
        </w:rPr>
        <w:t>美元：</w:t>
      </w:r>
      <w:r w:rsidR="003E009E" w:rsidRPr="007220F4">
        <w:rPr>
          <w:rFonts w:hint="eastAsia"/>
          <w:lang w:eastAsia="zh-TW"/>
        </w:rPr>
        <w:t>57.3</w:t>
      </w:r>
      <w:r w:rsidR="003E009E" w:rsidRPr="007220F4">
        <w:rPr>
          <w:rFonts w:hint="eastAsia"/>
          <w:lang w:eastAsia="zh-TW"/>
        </w:rPr>
        <w:t>披索</w:t>
      </w:r>
      <w:r w:rsidR="00A321C4" w:rsidRPr="007220F4">
        <w:rPr>
          <w:rFonts w:hint="eastAsia"/>
          <w:lang w:eastAsia="zh-TW"/>
        </w:rPr>
        <w:t>；</w:t>
      </w:r>
      <w:r w:rsidR="00A321C4" w:rsidRPr="007220F4">
        <w:rPr>
          <w:rFonts w:hint="eastAsia"/>
          <w:lang w:eastAsia="zh-TW"/>
        </w:rPr>
        <w:t>2025</w:t>
      </w:r>
      <w:r w:rsidR="00A321C4" w:rsidRPr="007220F4">
        <w:rPr>
          <w:rFonts w:hint="eastAsia"/>
          <w:lang w:eastAsia="zh-TW"/>
        </w:rPr>
        <w:t>年匯率平均</w:t>
      </w:r>
      <w:r w:rsidR="00A321C4" w:rsidRPr="007220F4">
        <w:rPr>
          <w:rFonts w:hint="eastAsia"/>
          <w:lang w:eastAsia="zh-TW"/>
        </w:rPr>
        <w:t>1</w:t>
      </w:r>
      <w:r w:rsidR="00A321C4" w:rsidRPr="007220F4">
        <w:rPr>
          <w:rFonts w:hint="eastAsia"/>
          <w:lang w:eastAsia="zh-TW"/>
        </w:rPr>
        <w:t>美元：</w:t>
      </w:r>
      <w:r w:rsidR="00A321C4" w:rsidRPr="007220F4">
        <w:rPr>
          <w:rFonts w:hint="eastAsia"/>
          <w:lang w:eastAsia="zh-TW"/>
        </w:rPr>
        <w:t>57.5</w:t>
      </w:r>
      <w:r w:rsidR="00A321C4" w:rsidRPr="007220F4">
        <w:rPr>
          <w:rFonts w:hint="eastAsia"/>
          <w:lang w:eastAsia="zh-TW"/>
        </w:rPr>
        <w:t>披索</w:t>
      </w:r>
      <w:r w:rsidRPr="007220F4">
        <w:rPr>
          <w:lang w:eastAsia="zh-TW"/>
        </w:rPr>
        <w:t>。</w:t>
      </w:r>
    </w:p>
    <w:p w14:paraId="4B6D1551" w14:textId="77777777" w:rsidR="007B2B75" w:rsidRPr="007220F4" w:rsidRDefault="007B2B75" w:rsidP="00B02AB0">
      <w:pPr>
        <w:ind w:firstLine="472"/>
        <w:rPr>
          <w:lang w:eastAsia="zh-TW"/>
        </w:rPr>
      </w:pPr>
      <w:r w:rsidRPr="007220F4">
        <w:rPr>
          <w:lang w:eastAsia="zh-TW"/>
        </w:rPr>
        <w:t>僅有菲律賓中央銀行授權在菲律賓經營的商業銀行可進行菲律賓披索、美元以及其他貨幣的即期交易。只有授權開展外匯交易業務的銀行才能與菲律賓中央銀行或其他銀行開展菲律賓披索兌美元交易。</w:t>
      </w:r>
    </w:p>
    <w:p w14:paraId="470D7083" w14:textId="77777777" w:rsidR="007B2B75" w:rsidRPr="007220F4" w:rsidRDefault="007B2B75" w:rsidP="00B02AB0">
      <w:pPr>
        <w:ind w:firstLine="472"/>
        <w:rPr>
          <w:lang w:eastAsia="zh-TW"/>
        </w:rPr>
      </w:pPr>
      <w:r w:rsidRPr="007220F4">
        <w:rPr>
          <w:lang w:eastAsia="zh-TW"/>
        </w:rPr>
        <w:t>居民使用外匯沒有限制，允許居民在境內外開立外匯帳戶，帳戶餘額可自由在</w:t>
      </w:r>
      <w:r w:rsidRPr="007220F4">
        <w:rPr>
          <w:lang w:eastAsia="zh-TW"/>
        </w:rPr>
        <w:lastRenderedPageBreak/>
        <w:t>境內外轉帳，但居民不得開立境外本幣帳戶。非居民可在境內開立本外幣帳戶，外匯帳戶存款可自由提取或轉帳。攜帶超過</w:t>
      </w:r>
      <w:r w:rsidRPr="007220F4">
        <w:rPr>
          <w:lang w:eastAsia="zh-TW"/>
        </w:rPr>
        <w:t>5</w:t>
      </w:r>
      <w:r w:rsidRPr="007220F4">
        <w:rPr>
          <w:lang w:eastAsia="zh-TW"/>
        </w:rPr>
        <w:t>萬菲律賓披索現鈔、支票、匯票等銀行票據出入境或辦理票據的跨境匯兌，須取得</w:t>
      </w:r>
      <w:r w:rsidRPr="007220F4">
        <w:rPr>
          <w:lang w:eastAsia="zh-TW"/>
        </w:rPr>
        <w:t>BSP</w:t>
      </w:r>
      <w:r w:rsidRPr="007220F4">
        <w:rPr>
          <w:lang w:eastAsia="zh-TW"/>
        </w:rPr>
        <w:t>授權許可；攜帶超過等值</w:t>
      </w:r>
      <w:r w:rsidRPr="007220F4">
        <w:rPr>
          <w:lang w:eastAsia="zh-TW"/>
        </w:rPr>
        <w:t>1</w:t>
      </w:r>
      <w:r w:rsidRPr="007220F4">
        <w:rPr>
          <w:lang w:eastAsia="zh-TW"/>
        </w:rPr>
        <w:t>萬美元的外幣現鈔或外幣票據出入境時，須向海關申報，並說明資金來源或資金用途。</w:t>
      </w:r>
    </w:p>
    <w:p w14:paraId="07E1A1B8" w14:textId="77777777" w:rsidR="00EA2771" w:rsidRPr="007220F4" w:rsidRDefault="00EA2771" w:rsidP="00A142EF">
      <w:pPr>
        <w:ind w:left="142" w:firstLineChars="221" w:firstLine="566"/>
        <w:rPr>
          <w:rFonts w:eastAsiaTheme="minorEastAsia"/>
          <w:spacing w:val="10"/>
          <w:lang w:eastAsia="zh-TW"/>
        </w:rPr>
      </w:pPr>
    </w:p>
    <w:p w14:paraId="57907F14" w14:textId="4F155376" w:rsidR="00560F7F" w:rsidRPr="007220F4" w:rsidRDefault="00560F7F">
      <w:pPr>
        <w:widowControl/>
        <w:overflowPunct/>
        <w:autoSpaceDE/>
        <w:autoSpaceDN/>
        <w:ind w:firstLineChars="0" w:firstLine="0"/>
        <w:jc w:val="left"/>
        <w:rPr>
          <w:rFonts w:eastAsiaTheme="minorEastAsia"/>
          <w:spacing w:val="10"/>
          <w:lang w:eastAsia="zh-TW"/>
        </w:rPr>
      </w:pPr>
      <w:r w:rsidRPr="007220F4">
        <w:rPr>
          <w:rFonts w:eastAsiaTheme="minorEastAsia"/>
          <w:spacing w:val="10"/>
          <w:lang w:eastAsia="zh-TW"/>
        </w:rPr>
        <w:br w:type="page"/>
      </w:r>
    </w:p>
    <w:p w14:paraId="3D3999CD" w14:textId="77777777" w:rsidR="00FB2893" w:rsidRPr="007220F4" w:rsidRDefault="00FB2893" w:rsidP="00A142EF">
      <w:pPr>
        <w:ind w:left="142" w:firstLineChars="221" w:firstLine="566"/>
        <w:rPr>
          <w:rFonts w:eastAsiaTheme="minorEastAsia"/>
          <w:spacing w:val="10"/>
          <w:lang w:eastAsia="zh-TW"/>
        </w:rPr>
      </w:pPr>
    </w:p>
    <w:p w14:paraId="1B735D2D" w14:textId="77777777" w:rsidR="00053241" w:rsidRPr="007220F4" w:rsidRDefault="00053241" w:rsidP="00A142EF">
      <w:pPr>
        <w:ind w:left="142" w:firstLineChars="221" w:firstLine="566"/>
        <w:rPr>
          <w:rFonts w:eastAsiaTheme="minorEastAsia"/>
          <w:spacing w:val="10"/>
          <w:lang w:eastAsia="zh-TW"/>
        </w:rPr>
        <w:sectPr w:rsidR="00053241" w:rsidRPr="007220F4" w:rsidSect="00601851">
          <w:headerReference w:type="default" r:id="rId28"/>
          <w:pgSz w:w="11906" w:h="16838" w:code="9"/>
          <w:pgMar w:top="2268" w:right="1701" w:bottom="1701" w:left="1701" w:header="1134" w:footer="851" w:gutter="0"/>
          <w:cols w:space="425"/>
          <w:docGrid w:type="linesAndChars" w:linePitch="514" w:charSpace="-774"/>
        </w:sectPr>
      </w:pPr>
    </w:p>
    <w:p w14:paraId="40B2122E" w14:textId="483B29E5" w:rsidR="00456D77" w:rsidRPr="007220F4" w:rsidRDefault="00456D77" w:rsidP="00E6293F">
      <w:pPr>
        <w:pStyle w:val="a3"/>
        <w:rPr>
          <w:lang w:eastAsia="zh-TW"/>
        </w:rPr>
      </w:pPr>
      <w:bookmarkStart w:id="7" w:name="_Toc232641829"/>
      <w:r w:rsidRPr="007220F4">
        <w:rPr>
          <w:lang w:eastAsia="zh-TW"/>
        </w:rPr>
        <w:lastRenderedPageBreak/>
        <w:t>第陸章</w:t>
      </w:r>
      <w:r w:rsidRPr="007220F4">
        <w:rPr>
          <w:rFonts w:hint="eastAsia"/>
          <w:lang w:eastAsia="zh-TW"/>
        </w:rPr>
        <w:t xml:space="preserve">　</w:t>
      </w:r>
      <w:r w:rsidRPr="007220F4">
        <w:rPr>
          <w:lang w:eastAsia="zh-TW"/>
        </w:rPr>
        <w:t>基礎建設及成本</w:t>
      </w:r>
      <w:bookmarkEnd w:id="7"/>
    </w:p>
    <w:p w14:paraId="0A704688" w14:textId="77777777" w:rsidR="00456D77" w:rsidRPr="007220F4" w:rsidRDefault="00456D77" w:rsidP="005624B4">
      <w:pPr>
        <w:pStyle w:val="a5"/>
        <w:spacing w:before="257" w:after="257"/>
        <w:ind w:left="632" w:hanging="632"/>
        <w:rPr>
          <w:color w:val="auto"/>
        </w:rPr>
      </w:pPr>
      <w:r w:rsidRPr="007220F4">
        <w:rPr>
          <w:color w:val="auto"/>
        </w:rPr>
        <w:t>一、土地</w:t>
      </w:r>
    </w:p>
    <w:p w14:paraId="5AC0887A" w14:textId="1EBC6EE2" w:rsidR="007B2B75" w:rsidRPr="007220F4" w:rsidRDefault="00C76BE8" w:rsidP="00B02AB0">
      <w:pPr>
        <w:ind w:firstLine="472"/>
        <w:rPr>
          <w:lang w:eastAsia="zh-TW"/>
        </w:rPr>
      </w:pPr>
      <w:r w:rsidRPr="007220F4">
        <w:rPr>
          <w:rFonts w:hint="eastAsia"/>
          <w:lang w:eastAsia="zh-TW"/>
        </w:rPr>
        <w:t>依據菲國憲法規定，</w:t>
      </w:r>
      <w:r w:rsidR="007B2B75" w:rsidRPr="007220F4">
        <w:rPr>
          <w:lang w:eastAsia="zh-TW"/>
        </w:rPr>
        <w:t>外國個人無法取得菲律賓土地的所有權，僅有菲方人士所有權超過</w:t>
      </w:r>
      <w:r w:rsidR="007B2B75" w:rsidRPr="007220F4">
        <w:rPr>
          <w:lang w:eastAsia="zh-TW"/>
        </w:rPr>
        <w:t>60%</w:t>
      </w:r>
      <w:r w:rsidR="007B2B75" w:rsidRPr="007220F4">
        <w:rPr>
          <w:lang w:eastAsia="zh-TW"/>
        </w:rPr>
        <w:t>的外國公司可購買菲國土地。外國人可在菲律賓購買大樓公寓（</w:t>
      </w:r>
      <w:r w:rsidR="007B2B75" w:rsidRPr="007220F4">
        <w:rPr>
          <w:lang w:eastAsia="zh-TW"/>
        </w:rPr>
        <w:t>condominium</w:t>
      </w:r>
      <w:r w:rsidR="007B2B75" w:rsidRPr="007220F4">
        <w:rPr>
          <w:lang w:eastAsia="zh-TW"/>
        </w:rPr>
        <w:t>）、擁有建物（</w:t>
      </w:r>
      <w:r w:rsidR="007B2B75" w:rsidRPr="007220F4">
        <w:rPr>
          <w:lang w:eastAsia="zh-TW"/>
        </w:rPr>
        <w:t>building</w:t>
      </w:r>
      <w:r w:rsidR="007B2B75" w:rsidRPr="007220F4">
        <w:rPr>
          <w:lang w:eastAsia="zh-TW"/>
        </w:rPr>
        <w:t>）及簽訂長期土地租賃契約。有關購買大樓公寓部分，亦非取得大樓土地之所有權，一棟公寓大樓之面積當中必須</w:t>
      </w:r>
      <w:r w:rsidR="007B2B75" w:rsidRPr="007220F4">
        <w:rPr>
          <w:lang w:eastAsia="zh-TW"/>
        </w:rPr>
        <w:t>60%</w:t>
      </w:r>
      <w:r w:rsidR="007B2B75" w:rsidRPr="007220F4">
        <w:rPr>
          <w:lang w:eastAsia="zh-TW"/>
        </w:rPr>
        <w:t>以上為菲律賓人持有。</w:t>
      </w:r>
    </w:p>
    <w:p w14:paraId="2740988C" w14:textId="32537C9F" w:rsidR="007B2B75" w:rsidRPr="007220F4" w:rsidRDefault="007B2B75" w:rsidP="00B02AB0">
      <w:pPr>
        <w:ind w:firstLine="472"/>
        <w:rPr>
          <w:lang w:eastAsia="zh-TW"/>
        </w:rPr>
      </w:pPr>
      <w:r w:rsidRPr="007220F4">
        <w:rPr>
          <w:lang w:eastAsia="zh-TW"/>
        </w:rPr>
        <w:t>菲律賓一般工業區大都由私人所開發經營，</w:t>
      </w:r>
      <w:r w:rsidR="00D55F8A" w:rsidRPr="007220F4">
        <w:rPr>
          <w:lang w:eastAsia="zh-TW"/>
        </w:rPr>
        <w:t>土地大多要出租而不出售。在馬尼拉附近之工業區</w:t>
      </w:r>
      <w:r w:rsidR="00D55F8A" w:rsidRPr="007220F4">
        <w:rPr>
          <w:rFonts w:ascii="微軟正黑體" w:eastAsia="微軟正黑體" w:hAnsi="微軟正黑體" w:hint="eastAsia"/>
          <w:lang w:eastAsia="zh-TW"/>
        </w:rPr>
        <w:t>及</w:t>
      </w:r>
      <w:r w:rsidR="00D55F8A" w:rsidRPr="007220F4">
        <w:rPr>
          <w:lang w:eastAsia="zh-TW"/>
        </w:rPr>
        <w:t>其它地區土地售價每平方公尺約在</w:t>
      </w:r>
      <w:r w:rsidR="00D55F8A" w:rsidRPr="007220F4">
        <w:rPr>
          <w:lang w:eastAsia="zh-TW"/>
        </w:rPr>
        <w:t>8,500</w:t>
      </w:r>
      <w:r w:rsidR="00D55F8A" w:rsidRPr="007220F4">
        <w:rPr>
          <w:lang w:eastAsia="zh-TW"/>
        </w:rPr>
        <w:t>披索至</w:t>
      </w:r>
      <w:r w:rsidR="00D55F8A" w:rsidRPr="007220F4">
        <w:rPr>
          <w:lang w:eastAsia="zh-TW"/>
        </w:rPr>
        <w:t>23,500</w:t>
      </w:r>
      <w:r w:rsidR="00D55F8A" w:rsidRPr="007220F4">
        <w:rPr>
          <w:lang w:eastAsia="zh-TW"/>
        </w:rPr>
        <w:t>披索之間。</w:t>
      </w:r>
    </w:p>
    <w:p w14:paraId="7428FFBC" w14:textId="77777777" w:rsidR="007B2B75" w:rsidRPr="007220F4" w:rsidRDefault="007B2B75" w:rsidP="00B02AB0">
      <w:pPr>
        <w:ind w:firstLine="472"/>
        <w:rPr>
          <w:lang w:eastAsia="zh-TW"/>
        </w:rPr>
      </w:pPr>
      <w:r w:rsidRPr="007220F4">
        <w:rPr>
          <w:lang w:eastAsia="zh-TW"/>
        </w:rPr>
        <w:t>在菲律賓購買土地也須注意此地稅目繁多且產權移轉困難之問題，買賣不動產部分，至少需負擔之項目包括公證費、資本利得稅、文件印花稅、移轉稅、登記費及可能有之仲介費用等，另由於此地地政系統不佳，產權可能有規劃不明之問題，實際過戶可能</w:t>
      </w:r>
      <w:proofErr w:type="gramStart"/>
      <w:r w:rsidRPr="007220F4">
        <w:rPr>
          <w:lang w:eastAsia="zh-TW"/>
        </w:rPr>
        <w:t>曠</w:t>
      </w:r>
      <w:proofErr w:type="gramEnd"/>
      <w:r w:rsidRPr="007220F4">
        <w:rPr>
          <w:lang w:eastAsia="zh-TW"/>
        </w:rPr>
        <w:t>日廢時。</w:t>
      </w:r>
    </w:p>
    <w:p w14:paraId="63E7B712" w14:textId="53E6B1FC" w:rsidR="007B2B75" w:rsidRPr="007220F4" w:rsidRDefault="007B2B75" w:rsidP="00B02AB0">
      <w:pPr>
        <w:ind w:firstLine="472"/>
        <w:rPr>
          <w:lang w:eastAsia="zh-TW"/>
        </w:rPr>
      </w:pPr>
      <w:r w:rsidRPr="007220F4">
        <w:rPr>
          <w:lang w:eastAsia="zh-TW"/>
        </w:rPr>
        <w:t>另菲國馬尼拉以外其它工業區土地租金行情，以呂宋島為例，因主要企業及產業多集中於該島並趨於飽和，其工業區土地租金價格自然較高，南部</w:t>
      </w:r>
      <w:proofErr w:type="gramStart"/>
      <w:r w:rsidRPr="007220F4">
        <w:rPr>
          <w:lang w:eastAsia="zh-TW"/>
        </w:rPr>
        <w:t>八打雁省</w:t>
      </w:r>
      <w:proofErr w:type="gramEnd"/>
      <w:r w:rsidRPr="007220F4">
        <w:rPr>
          <w:lang w:eastAsia="zh-TW"/>
        </w:rPr>
        <w:t>（</w:t>
      </w:r>
      <w:r w:rsidRPr="007220F4">
        <w:rPr>
          <w:lang w:eastAsia="zh-TW"/>
        </w:rPr>
        <w:t>Batangas</w:t>
      </w:r>
      <w:r w:rsidRPr="007220F4">
        <w:rPr>
          <w:lang w:eastAsia="zh-TW"/>
        </w:rPr>
        <w:t>）工業區租金行情約每平方公尺</w:t>
      </w:r>
      <w:r w:rsidR="009C3454" w:rsidRPr="007220F4">
        <w:rPr>
          <w:rFonts w:hint="eastAsia"/>
          <w:lang w:eastAsia="zh-TW"/>
        </w:rPr>
        <w:t>150</w:t>
      </w:r>
      <w:r w:rsidRPr="007220F4">
        <w:rPr>
          <w:lang w:eastAsia="zh-TW"/>
        </w:rPr>
        <w:t>披索至</w:t>
      </w:r>
      <w:r w:rsidR="009C3454" w:rsidRPr="007220F4">
        <w:rPr>
          <w:rFonts w:hint="eastAsia"/>
          <w:lang w:eastAsia="zh-TW"/>
        </w:rPr>
        <w:t>2</w:t>
      </w:r>
      <w:r w:rsidRPr="007220F4">
        <w:rPr>
          <w:lang w:eastAsia="zh-TW"/>
        </w:rPr>
        <w:t>50</w:t>
      </w:r>
      <w:r w:rsidRPr="007220F4">
        <w:rPr>
          <w:lang w:eastAsia="zh-TW"/>
        </w:rPr>
        <w:t>披索</w:t>
      </w:r>
      <w:r w:rsidRPr="007220F4">
        <w:rPr>
          <w:lang w:eastAsia="zh-TW"/>
        </w:rPr>
        <w:t>/</w:t>
      </w:r>
      <w:r w:rsidRPr="007220F4">
        <w:rPr>
          <w:lang w:eastAsia="zh-TW"/>
        </w:rPr>
        <w:t>月，蘇比克灣（</w:t>
      </w:r>
      <w:r w:rsidRPr="007220F4">
        <w:rPr>
          <w:lang w:eastAsia="zh-TW"/>
        </w:rPr>
        <w:t>Subic Bay</w:t>
      </w:r>
      <w:r w:rsidRPr="007220F4">
        <w:rPr>
          <w:lang w:eastAsia="zh-TW"/>
        </w:rPr>
        <w:t>）地區約每平方公尺</w:t>
      </w:r>
      <w:r w:rsidR="009C3454" w:rsidRPr="007220F4">
        <w:rPr>
          <w:rFonts w:hint="eastAsia"/>
          <w:lang w:eastAsia="zh-TW"/>
        </w:rPr>
        <w:t>300</w:t>
      </w:r>
      <w:r w:rsidRPr="007220F4">
        <w:rPr>
          <w:lang w:eastAsia="zh-TW"/>
        </w:rPr>
        <w:t>披索至</w:t>
      </w:r>
      <w:r w:rsidR="009C3454" w:rsidRPr="007220F4">
        <w:rPr>
          <w:rFonts w:hint="eastAsia"/>
          <w:lang w:eastAsia="zh-TW"/>
        </w:rPr>
        <w:t>40</w:t>
      </w:r>
      <w:r w:rsidRPr="007220F4">
        <w:rPr>
          <w:lang w:eastAsia="zh-TW"/>
        </w:rPr>
        <w:t>0</w:t>
      </w:r>
      <w:r w:rsidRPr="007220F4">
        <w:rPr>
          <w:lang w:eastAsia="zh-TW"/>
        </w:rPr>
        <w:t>披索</w:t>
      </w:r>
      <w:r w:rsidRPr="007220F4">
        <w:rPr>
          <w:lang w:eastAsia="zh-TW"/>
        </w:rPr>
        <w:t>/</w:t>
      </w:r>
      <w:r w:rsidRPr="007220F4">
        <w:rPr>
          <w:lang w:eastAsia="zh-TW"/>
        </w:rPr>
        <w:t>月，佳美地（</w:t>
      </w:r>
      <w:r w:rsidRPr="007220F4">
        <w:rPr>
          <w:lang w:eastAsia="zh-TW"/>
        </w:rPr>
        <w:t>Cavite</w:t>
      </w:r>
      <w:r w:rsidRPr="007220F4">
        <w:rPr>
          <w:lang w:eastAsia="zh-TW"/>
        </w:rPr>
        <w:t>）地區約每平方公尺</w:t>
      </w:r>
      <w:r w:rsidRPr="007220F4">
        <w:rPr>
          <w:lang w:eastAsia="zh-TW"/>
        </w:rPr>
        <w:t>250</w:t>
      </w:r>
      <w:r w:rsidRPr="007220F4">
        <w:rPr>
          <w:lang w:eastAsia="zh-TW"/>
        </w:rPr>
        <w:t>披索至</w:t>
      </w:r>
      <w:r w:rsidRPr="007220F4">
        <w:rPr>
          <w:lang w:eastAsia="zh-TW"/>
        </w:rPr>
        <w:t>35</w:t>
      </w:r>
      <w:r w:rsidR="009C3454" w:rsidRPr="007220F4">
        <w:rPr>
          <w:rFonts w:hint="eastAsia"/>
          <w:lang w:eastAsia="zh-TW"/>
        </w:rPr>
        <w:t>0</w:t>
      </w:r>
      <w:r w:rsidRPr="007220F4">
        <w:rPr>
          <w:lang w:eastAsia="zh-TW"/>
        </w:rPr>
        <w:t>披索</w:t>
      </w:r>
      <w:r w:rsidRPr="007220F4">
        <w:rPr>
          <w:lang w:eastAsia="zh-TW"/>
        </w:rPr>
        <w:t>/</w:t>
      </w:r>
      <w:r w:rsidRPr="007220F4">
        <w:rPr>
          <w:lang w:eastAsia="zh-TW"/>
        </w:rPr>
        <w:t>月</w:t>
      </w:r>
      <w:proofErr w:type="gramStart"/>
      <w:r w:rsidRPr="007220F4">
        <w:rPr>
          <w:lang w:eastAsia="zh-TW"/>
        </w:rPr>
        <w:t>之間，未獅耶（</w:t>
      </w:r>
      <w:proofErr w:type="gramEnd"/>
      <w:r w:rsidRPr="007220F4">
        <w:rPr>
          <w:lang w:eastAsia="zh-TW"/>
        </w:rPr>
        <w:t>Visayas</w:t>
      </w:r>
      <w:r w:rsidRPr="007220F4">
        <w:rPr>
          <w:lang w:eastAsia="zh-TW"/>
        </w:rPr>
        <w:t>）及民答那</w:t>
      </w:r>
      <w:proofErr w:type="gramStart"/>
      <w:r w:rsidRPr="007220F4">
        <w:rPr>
          <w:lang w:eastAsia="zh-TW"/>
        </w:rPr>
        <w:t>峨</w:t>
      </w:r>
      <w:proofErr w:type="gramEnd"/>
      <w:r w:rsidRPr="007220F4">
        <w:rPr>
          <w:lang w:eastAsia="zh-TW"/>
        </w:rPr>
        <w:t>（</w:t>
      </w:r>
      <w:r w:rsidRPr="007220F4">
        <w:rPr>
          <w:lang w:eastAsia="zh-TW"/>
        </w:rPr>
        <w:t>Mindanao</w:t>
      </w:r>
      <w:r w:rsidRPr="007220F4">
        <w:rPr>
          <w:lang w:eastAsia="zh-TW"/>
        </w:rPr>
        <w:t>）</w:t>
      </w:r>
      <w:proofErr w:type="gramStart"/>
      <w:r w:rsidRPr="007220F4">
        <w:rPr>
          <w:lang w:eastAsia="zh-TW"/>
        </w:rPr>
        <w:t>等島之</w:t>
      </w:r>
      <w:proofErr w:type="gramEnd"/>
      <w:r w:rsidRPr="007220F4">
        <w:rPr>
          <w:lang w:eastAsia="zh-TW"/>
        </w:rPr>
        <w:t>工業區因企業較少，土地租金價格不高，每平方公尺約</w:t>
      </w:r>
      <w:r w:rsidRPr="007220F4">
        <w:rPr>
          <w:lang w:eastAsia="zh-TW"/>
        </w:rPr>
        <w:t>100</w:t>
      </w:r>
      <w:r w:rsidRPr="007220F4">
        <w:rPr>
          <w:lang w:eastAsia="zh-TW"/>
        </w:rPr>
        <w:t>披索</w:t>
      </w:r>
      <w:r w:rsidR="009C3454" w:rsidRPr="007220F4">
        <w:rPr>
          <w:rFonts w:hint="eastAsia"/>
          <w:lang w:eastAsia="zh-TW"/>
        </w:rPr>
        <w:t>至</w:t>
      </w:r>
      <w:r w:rsidR="009C3454" w:rsidRPr="007220F4">
        <w:rPr>
          <w:rFonts w:hint="eastAsia"/>
          <w:lang w:eastAsia="zh-TW"/>
        </w:rPr>
        <w:t>200</w:t>
      </w:r>
      <w:r w:rsidR="009C3454" w:rsidRPr="007220F4">
        <w:rPr>
          <w:rFonts w:hint="eastAsia"/>
          <w:lang w:eastAsia="zh-TW"/>
        </w:rPr>
        <w:t>披索</w:t>
      </w:r>
      <w:r w:rsidRPr="007220F4">
        <w:rPr>
          <w:lang w:eastAsia="zh-TW"/>
        </w:rPr>
        <w:t>/</w:t>
      </w:r>
      <w:r w:rsidRPr="007220F4">
        <w:rPr>
          <w:lang w:eastAsia="zh-TW"/>
        </w:rPr>
        <w:t>月左右</w:t>
      </w:r>
      <w:r w:rsidR="009C3454" w:rsidRPr="007220F4">
        <w:rPr>
          <w:rFonts w:hint="eastAsia"/>
          <w:lang w:eastAsia="zh-TW"/>
        </w:rPr>
        <w:t>，且多數還有再協商空間</w:t>
      </w:r>
      <w:r w:rsidRPr="007220F4">
        <w:rPr>
          <w:lang w:eastAsia="zh-TW"/>
        </w:rPr>
        <w:t>。</w:t>
      </w:r>
    </w:p>
    <w:p w14:paraId="4B671D68" w14:textId="77777777" w:rsidR="007B2B75" w:rsidRPr="007220F4" w:rsidRDefault="007B2B75" w:rsidP="00B02AB0">
      <w:pPr>
        <w:pStyle w:val="a5"/>
        <w:pageBreakBefore/>
        <w:spacing w:before="257" w:after="257"/>
        <w:ind w:left="632" w:hanging="632"/>
        <w:rPr>
          <w:color w:val="auto"/>
        </w:rPr>
      </w:pPr>
      <w:r w:rsidRPr="007220F4">
        <w:rPr>
          <w:color w:val="auto"/>
        </w:rPr>
        <w:lastRenderedPageBreak/>
        <w:t>二、公共資源</w:t>
      </w:r>
    </w:p>
    <w:p w14:paraId="4DDFFFE3" w14:textId="77777777" w:rsidR="007B2B75" w:rsidRPr="007220F4" w:rsidRDefault="007B2B75" w:rsidP="00B02AB0">
      <w:pPr>
        <w:pStyle w:val="a6"/>
        <w:ind w:left="945" w:hanging="709"/>
        <w:rPr>
          <w:color w:val="auto"/>
        </w:rPr>
      </w:pPr>
      <w:r w:rsidRPr="007220F4">
        <w:rPr>
          <w:color w:val="auto"/>
        </w:rPr>
        <w:t>（一）電費（主要項目）：</w:t>
      </w:r>
    </w:p>
    <w:p w14:paraId="256890E4" w14:textId="77777777" w:rsidR="007B2B75" w:rsidRPr="007220F4" w:rsidRDefault="007B2B75" w:rsidP="00B02AB0">
      <w:pPr>
        <w:pStyle w:val="af"/>
        <w:ind w:left="945" w:firstLine="472"/>
        <w:rPr>
          <w:lang w:eastAsia="zh-TW"/>
        </w:rPr>
      </w:pPr>
      <w:r w:rsidRPr="007220F4">
        <w:rPr>
          <w:lang w:eastAsia="zh-TW"/>
        </w:rPr>
        <w:t>菲國電業民營化，根據菲律賓能源管理委員會（</w:t>
      </w:r>
      <w:r w:rsidRPr="007220F4">
        <w:rPr>
          <w:lang w:eastAsia="zh-TW"/>
        </w:rPr>
        <w:t>ERC</w:t>
      </w:r>
      <w:r w:rsidRPr="007220F4">
        <w:rPr>
          <w:lang w:eastAsia="zh-TW"/>
        </w:rPr>
        <w:t>）資料，菲國現有</w:t>
      </w:r>
      <w:r w:rsidRPr="007220F4">
        <w:rPr>
          <w:lang w:eastAsia="zh-TW"/>
        </w:rPr>
        <w:t>Meralco</w:t>
      </w:r>
      <w:r w:rsidRPr="007220F4">
        <w:rPr>
          <w:lang w:eastAsia="zh-TW"/>
        </w:rPr>
        <w:t>（提供大馬尼拉地區用電）、</w:t>
      </w:r>
      <w:r w:rsidRPr="007220F4">
        <w:rPr>
          <w:lang w:eastAsia="zh-TW"/>
        </w:rPr>
        <w:t>VECO</w:t>
      </w:r>
      <w:r w:rsidRPr="007220F4">
        <w:rPr>
          <w:lang w:eastAsia="zh-TW"/>
        </w:rPr>
        <w:t>（提供宿霧地區用電）及</w:t>
      </w:r>
      <w:r w:rsidRPr="007220F4">
        <w:rPr>
          <w:lang w:eastAsia="zh-TW"/>
        </w:rPr>
        <w:t>DLPC</w:t>
      </w:r>
      <w:r w:rsidRPr="007220F4">
        <w:rPr>
          <w:lang w:eastAsia="zh-TW"/>
        </w:rPr>
        <w:t>（提供納卯地區用電）</w:t>
      </w:r>
      <w:proofErr w:type="gramStart"/>
      <w:r w:rsidRPr="007220F4">
        <w:rPr>
          <w:lang w:eastAsia="zh-TW"/>
        </w:rPr>
        <w:t>等配電</w:t>
      </w:r>
      <w:proofErr w:type="gramEnd"/>
      <w:r w:rsidRPr="007220F4">
        <w:rPr>
          <w:lang w:eastAsia="zh-TW"/>
        </w:rPr>
        <w:t>業者共約</w:t>
      </w:r>
      <w:r w:rsidRPr="007220F4">
        <w:rPr>
          <w:lang w:eastAsia="zh-TW"/>
        </w:rPr>
        <w:t>20</w:t>
      </w:r>
      <w:r w:rsidRPr="007220F4">
        <w:rPr>
          <w:lang w:eastAsia="zh-TW"/>
        </w:rPr>
        <w:t>家，各家之供電費率皆不同且</w:t>
      </w:r>
      <w:proofErr w:type="gramStart"/>
      <w:r w:rsidRPr="007220F4">
        <w:rPr>
          <w:lang w:eastAsia="zh-TW"/>
        </w:rPr>
        <w:t>採</w:t>
      </w:r>
      <w:proofErr w:type="gramEnd"/>
      <w:r w:rsidRPr="007220F4">
        <w:rPr>
          <w:lang w:eastAsia="zh-TW"/>
        </w:rPr>
        <w:t>浮動電價，僅整理</w:t>
      </w:r>
      <w:r w:rsidRPr="007220F4">
        <w:rPr>
          <w:lang w:eastAsia="zh-TW"/>
        </w:rPr>
        <w:t>Meralco</w:t>
      </w:r>
      <w:r w:rsidRPr="007220F4">
        <w:rPr>
          <w:lang w:eastAsia="zh-TW"/>
        </w:rPr>
        <w:t>電力公司電價如下：</w:t>
      </w:r>
    </w:p>
    <w:tbl>
      <w:tblPr>
        <w:tblW w:w="9066" w:type="dxa"/>
        <w:jc w:val="center"/>
        <w:tblCellMar>
          <w:left w:w="10" w:type="dxa"/>
          <w:right w:w="10" w:type="dxa"/>
        </w:tblCellMar>
        <w:tblLook w:val="04A0" w:firstRow="1" w:lastRow="0" w:firstColumn="1" w:lastColumn="0" w:noHBand="0" w:noVBand="1"/>
      </w:tblPr>
      <w:tblGrid>
        <w:gridCol w:w="2241"/>
        <w:gridCol w:w="2564"/>
        <w:gridCol w:w="3269"/>
        <w:gridCol w:w="992"/>
      </w:tblGrid>
      <w:tr w:rsidR="007220F4" w:rsidRPr="007220F4" w14:paraId="422B4EC1" w14:textId="77777777" w:rsidTr="00053241">
        <w:trPr>
          <w:tblHeader/>
          <w:jc w:val="center"/>
        </w:trPr>
        <w:tc>
          <w:tcPr>
            <w:tcW w:w="2241"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378B441C" w14:textId="77777777" w:rsidR="007B2B75" w:rsidRPr="007220F4" w:rsidRDefault="007B2B75" w:rsidP="00B02AB0">
            <w:pPr>
              <w:pStyle w:val="af6"/>
            </w:pPr>
            <w:r w:rsidRPr="007220F4">
              <w:t>項</w:t>
            </w:r>
            <w:r w:rsidRPr="007220F4">
              <w:t xml:space="preserve">        </w:t>
            </w:r>
            <w:r w:rsidRPr="007220F4">
              <w:t>目</w:t>
            </w:r>
          </w:p>
        </w:tc>
        <w:tc>
          <w:tcPr>
            <w:tcW w:w="2564"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0B25F" w14:textId="77777777" w:rsidR="007B2B75" w:rsidRPr="007220F4" w:rsidRDefault="007B2B75" w:rsidP="00B02AB0">
            <w:pPr>
              <w:pStyle w:val="af6"/>
            </w:pPr>
            <w:r w:rsidRPr="007220F4">
              <w:t>住宅用電</w:t>
            </w:r>
          </w:p>
        </w:tc>
        <w:tc>
          <w:tcPr>
            <w:tcW w:w="326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7DC4D" w14:textId="77777777" w:rsidR="007B2B75" w:rsidRPr="007220F4" w:rsidRDefault="007B2B75" w:rsidP="00B02AB0">
            <w:pPr>
              <w:pStyle w:val="af6"/>
            </w:pPr>
            <w:r w:rsidRPr="007220F4">
              <w:t>工廠用電</w:t>
            </w:r>
          </w:p>
        </w:tc>
        <w:tc>
          <w:tcPr>
            <w:tcW w:w="992"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3A1B3E21" w14:textId="77777777" w:rsidR="007B2B75" w:rsidRPr="007220F4" w:rsidRDefault="007B2B75" w:rsidP="00B02AB0">
            <w:pPr>
              <w:pStyle w:val="af6"/>
            </w:pPr>
            <w:r w:rsidRPr="007220F4">
              <w:t>加值稅</w:t>
            </w:r>
          </w:p>
        </w:tc>
      </w:tr>
      <w:tr w:rsidR="007220F4" w:rsidRPr="007220F4" w14:paraId="4945AF1B" w14:textId="77777777" w:rsidTr="00053241">
        <w:trPr>
          <w:jc w:val="center"/>
        </w:trPr>
        <w:tc>
          <w:tcPr>
            <w:tcW w:w="2241"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127928FE" w14:textId="77777777" w:rsidR="00D72E9F" w:rsidRPr="007220F4" w:rsidRDefault="00D72E9F" w:rsidP="00D72E9F">
            <w:pPr>
              <w:pStyle w:val="af6"/>
            </w:pPr>
            <w:r w:rsidRPr="007220F4">
              <w:t>Generation Charge</w:t>
            </w: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65ACF" w14:textId="282497B8" w:rsidR="00D72E9F" w:rsidRPr="007220F4" w:rsidRDefault="00D72E9F" w:rsidP="00D72E9F">
            <w:pPr>
              <w:pStyle w:val="af6"/>
            </w:pPr>
            <w:r w:rsidRPr="007220F4">
              <w:t>P</w:t>
            </w:r>
            <w:r w:rsidR="00A321C4" w:rsidRPr="007220F4">
              <w:rPr>
                <w:rFonts w:hint="eastAsia"/>
              </w:rPr>
              <w:t>8.3864</w:t>
            </w:r>
            <w:r w:rsidRPr="007220F4">
              <w:t>/kWh</w:t>
            </w:r>
          </w:p>
        </w:tc>
        <w:tc>
          <w:tcPr>
            <w:tcW w:w="3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69C6D" w14:textId="3EB32115" w:rsidR="00D72E9F" w:rsidRPr="007220F4" w:rsidRDefault="00D72E9F" w:rsidP="00D72E9F">
            <w:pPr>
              <w:pStyle w:val="af6"/>
            </w:pPr>
            <w:r w:rsidRPr="007220F4">
              <w:t>P</w:t>
            </w:r>
            <w:r w:rsidR="00A321C4" w:rsidRPr="007220F4">
              <w:rPr>
                <w:rFonts w:hint="eastAsia"/>
              </w:rPr>
              <w:t>8.3864</w:t>
            </w:r>
            <w:r w:rsidRPr="007220F4">
              <w:t>/kWh</w:t>
            </w:r>
          </w:p>
        </w:tc>
        <w:tc>
          <w:tcPr>
            <w:tcW w:w="99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085BEAA7" w14:textId="10821973" w:rsidR="00D72E9F" w:rsidRPr="007220F4" w:rsidRDefault="00D72E9F" w:rsidP="00D72E9F">
            <w:pPr>
              <w:pStyle w:val="af6"/>
            </w:pPr>
            <w:r w:rsidRPr="007220F4">
              <w:t>11.</w:t>
            </w:r>
            <w:r w:rsidR="00A321C4" w:rsidRPr="007220F4">
              <w:rPr>
                <w:rFonts w:hint="eastAsia"/>
              </w:rPr>
              <w:t>05</w:t>
            </w:r>
            <w:r w:rsidRPr="007220F4">
              <w:t>%</w:t>
            </w:r>
          </w:p>
        </w:tc>
      </w:tr>
      <w:tr w:rsidR="007220F4" w:rsidRPr="007220F4" w14:paraId="79C09547" w14:textId="77777777" w:rsidTr="00053241">
        <w:trPr>
          <w:jc w:val="center"/>
        </w:trPr>
        <w:tc>
          <w:tcPr>
            <w:tcW w:w="2241"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115B7F9E" w14:textId="77777777" w:rsidR="00D72E9F" w:rsidRPr="007220F4" w:rsidRDefault="00D72E9F" w:rsidP="00D72E9F">
            <w:pPr>
              <w:pStyle w:val="af6"/>
            </w:pPr>
            <w:r w:rsidRPr="007220F4">
              <w:t>Transmission Charge</w:t>
            </w: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B9DF2" w14:textId="47A261B5" w:rsidR="00D72E9F" w:rsidRPr="007220F4" w:rsidRDefault="00D72E9F" w:rsidP="00D72E9F">
            <w:pPr>
              <w:pStyle w:val="af6"/>
            </w:pPr>
            <w:r w:rsidRPr="007220F4">
              <w:t>P</w:t>
            </w:r>
            <w:r w:rsidR="00A321C4" w:rsidRPr="007220F4">
              <w:rPr>
                <w:rFonts w:hint="eastAsia"/>
              </w:rPr>
              <w:t>1</w:t>
            </w:r>
            <w:r w:rsidR="00A321C4" w:rsidRPr="007220F4">
              <w:t>.</w:t>
            </w:r>
            <w:r w:rsidR="00A321C4" w:rsidRPr="007220F4">
              <w:rPr>
                <w:rFonts w:hint="eastAsia"/>
              </w:rPr>
              <w:t>4567</w:t>
            </w:r>
            <w:r w:rsidRPr="007220F4">
              <w:t>/kWh</w:t>
            </w:r>
          </w:p>
        </w:tc>
        <w:tc>
          <w:tcPr>
            <w:tcW w:w="3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74D0A" w14:textId="6CE9AFD5" w:rsidR="00D72E9F" w:rsidRPr="007220F4" w:rsidRDefault="00D72E9F" w:rsidP="00D72E9F">
            <w:pPr>
              <w:pStyle w:val="af6"/>
            </w:pPr>
            <w:r w:rsidRPr="007220F4">
              <w:t>P</w:t>
            </w:r>
            <w:r w:rsidR="00A321C4" w:rsidRPr="007220F4">
              <w:rPr>
                <w:rFonts w:hint="eastAsia"/>
              </w:rPr>
              <w:t>1</w:t>
            </w:r>
            <w:r w:rsidR="00A321C4" w:rsidRPr="007220F4">
              <w:t>.</w:t>
            </w:r>
            <w:r w:rsidR="00A321C4" w:rsidRPr="007220F4">
              <w:rPr>
                <w:rFonts w:hint="eastAsia"/>
              </w:rPr>
              <w:t>4567</w:t>
            </w:r>
            <w:r w:rsidRPr="007220F4">
              <w:t>/kWh</w:t>
            </w:r>
          </w:p>
        </w:tc>
        <w:tc>
          <w:tcPr>
            <w:tcW w:w="99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0EC369DA" w14:textId="4A782C54" w:rsidR="00D72E9F" w:rsidRPr="007220F4" w:rsidRDefault="00D72E9F" w:rsidP="00D72E9F">
            <w:pPr>
              <w:pStyle w:val="af6"/>
            </w:pPr>
            <w:r w:rsidRPr="007220F4">
              <w:t>1</w:t>
            </w:r>
            <w:r w:rsidR="00A321C4" w:rsidRPr="007220F4">
              <w:rPr>
                <w:rFonts w:hint="eastAsia"/>
              </w:rPr>
              <w:t>1</w:t>
            </w:r>
            <w:r w:rsidRPr="007220F4">
              <w:t>%</w:t>
            </w:r>
          </w:p>
        </w:tc>
      </w:tr>
      <w:tr w:rsidR="007220F4" w:rsidRPr="007220F4" w14:paraId="07A2505A" w14:textId="77777777" w:rsidTr="00053241">
        <w:trPr>
          <w:jc w:val="center"/>
        </w:trPr>
        <w:tc>
          <w:tcPr>
            <w:tcW w:w="2241"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6C2BB0C3" w14:textId="77777777" w:rsidR="00D72E9F" w:rsidRPr="007220F4" w:rsidRDefault="00D72E9F" w:rsidP="00D72E9F">
            <w:pPr>
              <w:pStyle w:val="af6"/>
            </w:pPr>
            <w:r w:rsidRPr="007220F4">
              <w:t>Distribution Charge</w:t>
            </w: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91F4D" w14:textId="77777777" w:rsidR="00D72E9F" w:rsidRPr="007220F4" w:rsidRDefault="00D72E9F" w:rsidP="00D72E9F">
            <w:pPr>
              <w:pStyle w:val="af6"/>
            </w:pPr>
            <w:r w:rsidRPr="007220F4">
              <w:t>P0.9803/kWh</w:t>
            </w:r>
          </w:p>
        </w:tc>
        <w:tc>
          <w:tcPr>
            <w:tcW w:w="3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1E73D" w14:textId="1A623C21" w:rsidR="00791E52" w:rsidRPr="007220F4" w:rsidRDefault="00791E52" w:rsidP="00791E52">
            <w:pPr>
              <w:pStyle w:val="af6"/>
              <w:spacing w:line="360" w:lineRule="exact"/>
              <w:jc w:val="left"/>
            </w:pPr>
            <w:r w:rsidRPr="007220F4">
              <w:rPr>
                <w:rFonts w:hint="eastAsia"/>
              </w:rPr>
              <w:t>1.</w:t>
            </w:r>
            <w:r w:rsidRPr="007220F4">
              <w:rPr>
                <w:rFonts w:hint="eastAsia"/>
              </w:rPr>
              <w:t>用電量</w:t>
            </w:r>
            <w:r w:rsidR="00A41F88" w:rsidRPr="007220F4">
              <w:rPr>
                <w:rFonts w:hint="eastAsia"/>
              </w:rPr>
              <w:t>5</w:t>
            </w:r>
            <w:r w:rsidR="00A41F88" w:rsidRPr="007220F4">
              <w:rPr>
                <w:rFonts w:hint="eastAsia"/>
              </w:rPr>
              <w:t>千瓦</w:t>
            </w:r>
            <w:r w:rsidRPr="007220F4">
              <w:rPr>
                <w:rFonts w:hint="eastAsia"/>
              </w:rPr>
              <w:t>以下：</w:t>
            </w:r>
          </w:p>
          <w:p w14:paraId="78619261" w14:textId="2E64A02F" w:rsidR="00791E52" w:rsidRPr="007220F4" w:rsidRDefault="00D72E9F" w:rsidP="00791E52">
            <w:pPr>
              <w:pStyle w:val="af6"/>
              <w:spacing w:line="360" w:lineRule="exact"/>
              <w:jc w:val="left"/>
            </w:pPr>
            <w:r w:rsidRPr="007220F4">
              <w:t>P0.</w:t>
            </w:r>
            <w:r w:rsidR="00791E52" w:rsidRPr="007220F4">
              <w:rPr>
                <w:rFonts w:hint="eastAsia"/>
              </w:rPr>
              <w:t>9803</w:t>
            </w:r>
            <w:r w:rsidRPr="007220F4">
              <w:t>/kWh</w:t>
            </w:r>
            <w:r w:rsidR="00791E52" w:rsidRPr="007220F4">
              <w:rPr>
                <w:rFonts w:hint="eastAsia"/>
              </w:rPr>
              <w:t>~P2.0941</w:t>
            </w:r>
            <w:r w:rsidR="00791E52" w:rsidRPr="007220F4">
              <w:t>/kWh</w:t>
            </w:r>
          </w:p>
          <w:p w14:paraId="05536833" w14:textId="0FDA3A65" w:rsidR="00791E52" w:rsidRPr="007220F4" w:rsidRDefault="00791E52" w:rsidP="00791E52">
            <w:pPr>
              <w:pStyle w:val="af6"/>
              <w:spacing w:line="360" w:lineRule="exact"/>
              <w:jc w:val="left"/>
            </w:pPr>
            <w:r w:rsidRPr="007220F4">
              <w:rPr>
                <w:rFonts w:hint="eastAsia"/>
              </w:rPr>
              <w:t>2.</w:t>
            </w:r>
            <w:r w:rsidRPr="007220F4">
              <w:rPr>
                <w:rFonts w:hint="eastAsia"/>
              </w:rPr>
              <w:t>用電量</w:t>
            </w:r>
            <w:r w:rsidR="00A41F88" w:rsidRPr="007220F4">
              <w:rPr>
                <w:rFonts w:hint="eastAsia"/>
              </w:rPr>
              <w:t>5</w:t>
            </w:r>
            <w:r w:rsidR="00A41F88" w:rsidRPr="007220F4">
              <w:rPr>
                <w:rFonts w:hint="eastAsia"/>
              </w:rPr>
              <w:t>千瓦</w:t>
            </w:r>
            <w:r w:rsidRPr="007220F4">
              <w:rPr>
                <w:rFonts w:hint="eastAsia"/>
              </w:rPr>
              <w:t>以上</w:t>
            </w:r>
          </w:p>
          <w:p w14:paraId="3BA2AD8E" w14:textId="6BC443CA" w:rsidR="00A41F88" w:rsidRPr="007220F4" w:rsidRDefault="00791E52" w:rsidP="00791E52">
            <w:pPr>
              <w:pStyle w:val="af6"/>
              <w:spacing w:line="360" w:lineRule="exact"/>
              <w:jc w:val="left"/>
            </w:pPr>
            <w:r w:rsidRPr="007220F4">
              <w:rPr>
                <w:rFonts w:hint="eastAsia"/>
              </w:rPr>
              <w:t>P0.1339</w:t>
            </w:r>
            <w:r w:rsidRPr="007220F4">
              <w:t>/kWh</w:t>
            </w:r>
            <w:r w:rsidR="00A41F88" w:rsidRPr="007220F4">
              <w:rPr>
                <w:rFonts w:hint="eastAsia"/>
              </w:rPr>
              <w:t>+</w:t>
            </w:r>
            <w:r w:rsidR="00D72E9F" w:rsidRPr="007220F4">
              <w:t>P232.2/kW</w:t>
            </w:r>
          </w:p>
        </w:tc>
        <w:tc>
          <w:tcPr>
            <w:tcW w:w="99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6AE8FF98" w14:textId="3DD6D4E8" w:rsidR="00D72E9F" w:rsidRPr="007220F4" w:rsidRDefault="00D72E9F" w:rsidP="00D72E9F">
            <w:pPr>
              <w:pStyle w:val="af6"/>
            </w:pPr>
          </w:p>
        </w:tc>
      </w:tr>
      <w:tr w:rsidR="007220F4" w:rsidRPr="007220F4" w14:paraId="6E7282B2" w14:textId="77777777" w:rsidTr="00053241">
        <w:trPr>
          <w:jc w:val="center"/>
        </w:trPr>
        <w:tc>
          <w:tcPr>
            <w:tcW w:w="2241"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78F12FFC" w14:textId="77777777" w:rsidR="00D72E9F" w:rsidRPr="007220F4" w:rsidRDefault="00D72E9F" w:rsidP="00D72E9F">
            <w:pPr>
              <w:pStyle w:val="af6"/>
            </w:pPr>
            <w:r w:rsidRPr="007220F4">
              <w:t>Supply Charge</w:t>
            </w: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AC597" w14:textId="77777777" w:rsidR="00D72E9F" w:rsidRPr="007220F4" w:rsidRDefault="00D72E9F" w:rsidP="00D72E9F">
            <w:pPr>
              <w:pStyle w:val="af6"/>
            </w:pPr>
            <w:r w:rsidRPr="007220F4">
              <w:t>P0.4979/kWh+P16.38</w:t>
            </w:r>
          </w:p>
        </w:tc>
        <w:tc>
          <w:tcPr>
            <w:tcW w:w="3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A08BE" w14:textId="422AC814" w:rsidR="00791E52" w:rsidRPr="007220F4" w:rsidRDefault="00A41F88" w:rsidP="00A41F88">
            <w:pPr>
              <w:pStyle w:val="af6"/>
              <w:spacing w:line="360" w:lineRule="exact"/>
              <w:jc w:val="left"/>
            </w:pPr>
            <w:r w:rsidRPr="007220F4">
              <w:rPr>
                <w:rFonts w:hint="eastAsia"/>
              </w:rPr>
              <w:t>1.</w:t>
            </w:r>
            <w:r w:rsidR="00791E52" w:rsidRPr="007220F4">
              <w:rPr>
                <w:rFonts w:hint="eastAsia"/>
              </w:rPr>
              <w:t>用電量</w:t>
            </w:r>
            <w:r w:rsidRPr="007220F4">
              <w:rPr>
                <w:rFonts w:hint="eastAsia"/>
              </w:rPr>
              <w:t>5</w:t>
            </w:r>
            <w:r w:rsidRPr="007220F4">
              <w:rPr>
                <w:rFonts w:hint="eastAsia"/>
              </w:rPr>
              <w:t>千瓦</w:t>
            </w:r>
            <w:r w:rsidR="00791E52" w:rsidRPr="007220F4">
              <w:rPr>
                <w:rFonts w:hint="eastAsia"/>
              </w:rPr>
              <w:t>以下：</w:t>
            </w:r>
          </w:p>
          <w:p w14:paraId="5BE530F5" w14:textId="0D627C76" w:rsidR="00791E52" w:rsidRPr="007220F4" w:rsidRDefault="00791E52" w:rsidP="00791E52">
            <w:pPr>
              <w:pStyle w:val="af6"/>
              <w:spacing w:line="360" w:lineRule="exact"/>
              <w:jc w:val="left"/>
            </w:pPr>
            <w:r w:rsidRPr="007220F4">
              <w:t>P0.4979/kWh+P16.38</w:t>
            </w:r>
          </w:p>
          <w:p w14:paraId="41E8CE88" w14:textId="6369934B" w:rsidR="00D72E9F" w:rsidRPr="007220F4" w:rsidRDefault="00A41F88" w:rsidP="00791E52">
            <w:pPr>
              <w:pStyle w:val="af6"/>
              <w:spacing w:line="360" w:lineRule="exact"/>
              <w:jc w:val="left"/>
            </w:pPr>
            <w:r w:rsidRPr="007220F4">
              <w:rPr>
                <w:rFonts w:hint="eastAsia"/>
              </w:rPr>
              <w:t>2.</w:t>
            </w:r>
            <w:r w:rsidR="00791E52" w:rsidRPr="007220F4">
              <w:rPr>
                <w:rFonts w:hint="eastAsia"/>
              </w:rPr>
              <w:t>用電量</w:t>
            </w:r>
            <w:r w:rsidRPr="007220F4">
              <w:rPr>
                <w:rFonts w:hint="eastAsia"/>
              </w:rPr>
              <w:t>5</w:t>
            </w:r>
            <w:r w:rsidRPr="007220F4">
              <w:rPr>
                <w:rFonts w:hint="eastAsia"/>
              </w:rPr>
              <w:t>千瓦</w:t>
            </w:r>
            <w:r w:rsidR="00791E52" w:rsidRPr="007220F4">
              <w:rPr>
                <w:rFonts w:hint="eastAsia"/>
              </w:rPr>
              <w:t>以上</w:t>
            </w:r>
            <w:r w:rsidRPr="007220F4">
              <w:rPr>
                <w:rFonts w:hint="eastAsia"/>
              </w:rPr>
              <w:t>，</w:t>
            </w:r>
            <w:r w:rsidRPr="007220F4">
              <w:rPr>
                <w:rFonts w:hint="eastAsia"/>
              </w:rPr>
              <w:t>39</w:t>
            </w:r>
            <w:r w:rsidRPr="007220F4">
              <w:rPr>
                <w:rFonts w:hint="eastAsia"/>
              </w:rPr>
              <w:t>千瓦以下：</w:t>
            </w:r>
            <w:r w:rsidR="00D72E9F" w:rsidRPr="007220F4">
              <w:t>P</w:t>
            </w:r>
            <w:r w:rsidRPr="007220F4">
              <w:rPr>
                <w:rFonts w:hint="eastAsia"/>
              </w:rPr>
              <w:t>363.73</w:t>
            </w:r>
          </w:p>
          <w:p w14:paraId="763135ED" w14:textId="77777777" w:rsidR="00A41F88" w:rsidRPr="007220F4" w:rsidRDefault="00A41F88" w:rsidP="00791E52">
            <w:pPr>
              <w:pStyle w:val="af6"/>
              <w:spacing w:line="360" w:lineRule="exact"/>
              <w:jc w:val="left"/>
            </w:pPr>
            <w:r w:rsidRPr="007220F4">
              <w:rPr>
                <w:rFonts w:hint="eastAsia"/>
              </w:rPr>
              <w:t xml:space="preserve">3. </w:t>
            </w:r>
            <w:r w:rsidRPr="007220F4">
              <w:rPr>
                <w:rFonts w:hint="eastAsia"/>
              </w:rPr>
              <w:t>用電量</w:t>
            </w:r>
            <w:r w:rsidRPr="007220F4">
              <w:rPr>
                <w:rFonts w:hint="eastAsia"/>
              </w:rPr>
              <w:t>40</w:t>
            </w:r>
            <w:r w:rsidRPr="007220F4">
              <w:rPr>
                <w:rFonts w:hint="eastAsia"/>
              </w:rPr>
              <w:t>千瓦以上：</w:t>
            </w:r>
          </w:p>
          <w:p w14:paraId="190B1331" w14:textId="5D4ABB55" w:rsidR="00A41F88" w:rsidRPr="007220F4" w:rsidRDefault="00A41F88" w:rsidP="00791E52">
            <w:pPr>
              <w:pStyle w:val="af6"/>
              <w:spacing w:line="360" w:lineRule="exact"/>
              <w:jc w:val="left"/>
            </w:pPr>
            <w:r w:rsidRPr="007220F4">
              <w:rPr>
                <w:rFonts w:hint="eastAsia"/>
              </w:rPr>
              <w:t>P827.54~P12,460.82</w:t>
            </w:r>
          </w:p>
        </w:tc>
        <w:tc>
          <w:tcPr>
            <w:tcW w:w="99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58EBF067" w14:textId="1E918E0D" w:rsidR="00D72E9F" w:rsidRPr="007220F4" w:rsidRDefault="00D72E9F" w:rsidP="00D72E9F">
            <w:pPr>
              <w:pStyle w:val="af6"/>
            </w:pPr>
          </w:p>
        </w:tc>
      </w:tr>
      <w:tr w:rsidR="007220F4" w:rsidRPr="007220F4" w14:paraId="7D939D50" w14:textId="77777777" w:rsidTr="00053241">
        <w:trPr>
          <w:jc w:val="center"/>
        </w:trPr>
        <w:tc>
          <w:tcPr>
            <w:tcW w:w="2241"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3A0CDA5B" w14:textId="77777777" w:rsidR="00D72E9F" w:rsidRPr="007220F4" w:rsidRDefault="00D72E9F" w:rsidP="00D72E9F">
            <w:pPr>
              <w:pStyle w:val="af6"/>
            </w:pPr>
            <w:r w:rsidRPr="007220F4">
              <w:t>Meter Charge</w:t>
            </w:r>
          </w:p>
        </w:tc>
        <w:tc>
          <w:tcPr>
            <w:tcW w:w="256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199EC" w14:textId="77777777" w:rsidR="00D72E9F" w:rsidRPr="007220F4" w:rsidRDefault="00D72E9F" w:rsidP="00D72E9F">
            <w:pPr>
              <w:pStyle w:val="af6"/>
            </w:pPr>
            <w:r w:rsidRPr="007220F4">
              <w:t>P0.3350/kWh+P5</w:t>
            </w:r>
          </w:p>
        </w:tc>
        <w:tc>
          <w:tcPr>
            <w:tcW w:w="32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8781E" w14:textId="77777777" w:rsidR="00A41F88" w:rsidRPr="007220F4" w:rsidRDefault="00A41F88" w:rsidP="00A41F88">
            <w:pPr>
              <w:pStyle w:val="af6"/>
              <w:spacing w:line="360" w:lineRule="exact"/>
              <w:jc w:val="left"/>
            </w:pPr>
            <w:r w:rsidRPr="007220F4">
              <w:rPr>
                <w:rFonts w:hint="eastAsia"/>
              </w:rPr>
              <w:t>1.</w:t>
            </w:r>
            <w:r w:rsidRPr="007220F4">
              <w:rPr>
                <w:rFonts w:hint="eastAsia"/>
              </w:rPr>
              <w:t>用電量</w:t>
            </w:r>
            <w:r w:rsidRPr="007220F4">
              <w:rPr>
                <w:rFonts w:hint="eastAsia"/>
              </w:rPr>
              <w:t>5</w:t>
            </w:r>
            <w:r w:rsidRPr="007220F4">
              <w:rPr>
                <w:rFonts w:hint="eastAsia"/>
              </w:rPr>
              <w:t>千瓦以下：</w:t>
            </w:r>
          </w:p>
          <w:p w14:paraId="6374F0F6" w14:textId="7A0E1A75" w:rsidR="00A41F88" w:rsidRPr="007220F4" w:rsidRDefault="00A41F88" w:rsidP="00A41F88">
            <w:pPr>
              <w:pStyle w:val="af6"/>
              <w:spacing w:line="360" w:lineRule="exact"/>
              <w:jc w:val="left"/>
            </w:pPr>
            <w:r w:rsidRPr="007220F4">
              <w:t>P0.3350/kWh+P5</w:t>
            </w:r>
          </w:p>
          <w:p w14:paraId="184CF3F2" w14:textId="0C57F02D" w:rsidR="00A41F88" w:rsidRPr="007220F4" w:rsidRDefault="00A41F88" w:rsidP="00A41F88">
            <w:pPr>
              <w:pStyle w:val="af6"/>
              <w:spacing w:line="360" w:lineRule="exact"/>
              <w:jc w:val="left"/>
            </w:pPr>
            <w:r w:rsidRPr="007220F4">
              <w:rPr>
                <w:rFonts w:hint="eastAsia"/>
              </w:rPr>
              <w:t>2.</w:t>
            </w:r>
            <w:r w:rsidRPr="007220F4">
              <w:rPr>
                <w:rFonts w:hint="eastAsia"/>
              </w:rPr>
              <w:t>用電量</w:t>
            </w:r>
            <w:r w:rsidRPr="007220F4">
              <w:rPr>
                <w:rFonts w:hint="eastAsia"/>
              </w:rPr>
              <w:t>5</w:t>
            </w:r>
            <w:r w:rsidRPr="007220F4">
              <w:rPr>
                <w:rFonts w:hint="eastAsia"/>
              </w:rPr>
              <w:t>千瓦以上，</w:t>
            </w:r>
            <w:r w:rsidRPr="007220F4">
              <w:rPr>
                <w:rFonts w:hint="eastAsia"/>
              </w:rPr>
              <w:t>39</w:t>
            </w:r>
            <w:r w:rsidRPr="007220F4">
              <w:rPr>
                <w:rFonts w:hint="eastAsia"/>
              </w:rPr>
              <w:t>千瓦以下：</w:t>
            </w:r>
            <w:r w:rsidRPr="007220F4">
              <w:t>P</w:t>
            </w:r>
            <w:r w:rsidRPr="007220F4">
              <w:rPr>
                <w:rFonts w:hint="eastAsia"/>
              </w:rPr>
              <w:t>354.78</w:t>
            </w:r>
          </w:p>
          <w:p w14:paraId="07B22D82" w14:textId="734A7B04" w:rsidR="00A41F88" w:rsidRPr="007220F4" w:rsidRDefault="00A41F88" w:rsidP="00A41F88">
            <w:pPr>
              <w:pStyle w:val="af6"/>
              <w:spacing w:line="360" w:lineRule="exact"/>
              <w:jc w:val="left"/>
            </w:pPr>
            <w:r w:rsidRPr="007220F4">
              <w:rPr>
                <w:rFonts w:hint="eastAsia"/>
              </w:rPr>
              <w:t xml:space="preserve">3. </w:t>
            </w:r>
            <w:r w:rsidRPr="007220F4">
              <w:rPr>
                <w:rFonts w:hint="eastAsia"/>
              </w:rPr>
              <w:t>用電量</w:t>
            </w:r>
            <w:r w:rsidRPr="007220F4">
              <w:rPr>
                <w:rFonts w:hint="eastAsia"/>
              </w:rPr>
              <w:t>40</w:t>
            </w:r>
            <w:r w:rsidRPr="007220F4">
              <w:rPr>
                <w:rFonts w:hint="eastAsia"/>
              </w:rPr>
              <w:t>千瓦以上：</w:t>
            </w:r>
          </w:p>
          <w:p w14:paraId="161AA371" w14:textId="40A4A747" w:rsidR="00D72E9F" w:rsidRPr="007220F4" w:rsidRDefault="00D72E9F" w:rsidP="00A41F88">
            <w:pPr>
              <w:pStyle w:val="af6"/>
              <w:spacing w:line="360" w:lineRule="exact"/>
              <w:jc w:val="both"/>
            </w:pPr>
            <w:r w:rsidRPr="007220F4">
              <w:t>P831.72~P11,823.21</w:t>
            </w:r>
          </w:p>
        </w:tc>
        <w:tc>
          <w:tcPr>
            <w:tcW w:w="992"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16FCDC14" w14:textId="1F255B7B" w:rsidR="00D72E9F" w:rsidRPr="007220F4" w:rsidRDefault="00D72E9F" w:rsidP="00D72E9F">
            <w:pPr>
              <w:pStyle w:val="af6"/>
            </w:pPr>
          </w:p>
        </w:tc>
      </w:tr>
      <w:tr w:rsidR="007220F4" w:rsidRPr="007220F4" w14:paraId="4E72CBE2" w14:textId="77777777" w:rsidTr="00053241">
        <w:trPr>
          <w:jc w:val="center"/>
        </w:trPr>
        <w:tc>
          <w:tcPr>
            <w:tcW w:w="2241"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23071328" w14:textId="77777777" w:rsidR="00D72E9F" w:rsidRPr="007220F4" w:rsidRDefault="00D72E9F" w:rsidP="00D72E9F">
            <w:pPr>
              <w:pStyle w:val="af6"/>
            </w:pPr>
            <w:r w:rsidRPr="007220F4">
              <w:t>System Loss Charge</w:t>
            </w:r>
          </w:p>
        </w:tc>
        <w:tc>
          <w:tcPr>
            <w:tcW w:w="2564"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61769A34" w14:textId="3C72EAE5" w:rsidR="00D72E9F" w:rsidRPr="007220F4" w:rsidRDefault="00D72E9F" w:rsidP="00D72E9F">
            <w:pPr>
              <w:pStyle w:val="af6"/>
            </w:pPr>
            <w:r w:rsidRPr="007220F4">
              <w:t>P</w:t>
            </w:r>
            <w:r w:rsidR="00A321C4" w:rsidRPr="007220F4">
              <w:t>0.</w:t>
            </w:r>
            <w:r w:rsidR="00A321C4" w:rsidRPr="007220F4">
              <w:rPr>
                <w:rFonts w:hint="eastAsia"/>
              </w:rPr>
              <w:t>7752</w:t>
            </w:r>
            <w:r w:rsidRPr="007220F4">
              <w:t>/kWh</w:t>
            </w:r>
          </w:p>
        </w:tc>
        <w:tc>
          <w:tcPr>
            <w:tcW w:w="3269"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29E2F5F6" w14:textId="36EF70DC" w:rsidR="00DD6890" w:rsidRPr="007220F4" w:rsidRDefault="00DD6890" w:rsidP="00DD6890">
            <w:pPr>
              <w:pStyle w:val="af6"/>
              <w:spacing w:line="360" w:lineRule="exact"/>
              <w:jc w:val="both"/>
            </w:pPr>
            <w:r w:rsidRPr="007220F4">
              <w:rPr>
                <w:rFonts w:hint="eastAsia"/>
              </w:rPr>
              <w:t>1.</w:t>
            </w:r>
            <w:r w:rsidRPr="007220F4">
              <w:rPr>
                <w:rFonts w:hint="eastAsia"/>
              </w:rPr>
              <w:t>一般供電：</w:t>
            </w:r>
            <w:r w:rsidR="00A41F88" w:rsidRPr="007220F4">
              <w:t xml:space="preserve">P </w:t>
            </w:r>
            <w:r w:rsidR="00A321C4" w:rsidRPr="007220F4">
              <w:t>0.</w:t>
            </w:r>
            <w:r w:rsidR="00A321C4" w:rsidRPr="007220F4">
              <w:rPr>
                <w:rFonts w:hint="eastAsia"/>
              </w:rPr>
              <w:t>7752</w:t>
            </w:r>
            <w:r w:rsidR="00A41F88" w:rsidRPr="007220F4">
              <w:t>/kWh</w:t>
            </w:r>
          </w:p>
          <w:p w14:paraId="014A29C4" w14:textId="77777777" w:rsidR="00DD6890" w:rsidRPr="007220F4" w:rsidRDefault="00DD6890" w:rsidP="00DD6890">
            <w:pPr>
              <w:pStyle w:val="af6"/>
              <w:spacing w:line="360" w:lineRule="exact"/>
              <w:jc w:val="both"/>
            </w:pPr>
            <w:r w:rsidRPr="007220F4">
              <w:rPr>
                <w:rFonts w:hint="eastAsia"/>
              </w:rPr>
              <w:t>2.</w:t>
            </w:r>
            <w:r w:rsidR="00A41F88" w:rsidRPr="007220F4">
              <w:rPr>
                <w:rFonts w:hint="eastAsia"/>
              </w:rPr>
              <w:t>高壓供電</w:t>
            </w:r>
            <w:r w:rsidRPr="007220F4">
              <w:rPr>
                <w:rFonts w:hint="eastAsia"/>
              </w:rPr>
              <w:t>：</w:t>
            </w:r>
          </w:p>
          <w:p w14:paraId="1E06B155" w14:textId="57EBBB09" w:rsidR="00D72E9F" w:rsidRPr="007220F4" w:rsidRDefault="00D72E9F" w:rsidP="00DD6890">
            <w:pPr>
              <w:pStyle w:val="af6"/>
              <w:spacing w:line="360" w:lineRule="exact"/>
              <w:jc w:val="both"/>
            </w:pPr>
            <w:r w:rsidRPr="007220F4">
              <w:t>P 0.1</w:t>
            </w:r>
            <w:r w:rsidR="00A321C4" w:rsidRPr="007220F4">
              <w:rPr>
                <w:rFonts w:hint="eastAsia"/>
              </w:rPr>
              <w:t>608</w:t>
            </w:r>
            <w:r w:rsidR="00DD6890" w:rsidRPr="007220F4">
              <w:t xml:space="preserve">/kWh </w:t>
            </w:r>
            <w:r w:rsidRPr="007220F4">
              <w:t xml:space="preserve">~P </w:t>
            </w:r>
            <w:r w:rsidR="00A321C4" w:rsidRPr="007220F4">
              <w:t>0.</w:t>
            </w:r>
            <w:r w:rsidR="00A321C4" w:rsidRPr="007220F4">
              <w:rPr>
                <w:rFonts w:hint="eastAsia"/>
              </w:rPr>
              <w:t>7752</w:t>
            </w:r>
            <w:r w:rsidRPr="007220F4">
              <w:t>/kWh</w:t>
            </w:r>
          </w:p>
        </w:tc>
        <w:tc>
          <w:tcPr>
            <w:tcW w:w="992"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01CDC7B3" w14:textId="285D7A05" w:rsidR="00D72E9F" w:rsidRPr="007220F4" w:rsidRDefault="00D72E9F" w:rsidP="00D72E9F">
            <w:pPr>
              <w:pStyle w:val="af6"/>
            </w:pPr>
            <w:r w:rsidRPr="007220F4">
              <w:t>11.</w:t>
            </w:r>
            <w:r w:rsidRPr="007220F4">
              <w:rPr>
                <w:rFonts w:hint="eastAsia"/>
              </w:rPr>
              <w:t>0</w:t>
            </w:r>
            <w:r w:rsidR="00A321C4" w:rsidRPr="007220F4">
              <w:rPr>
                <w:rFonts w:hint="eastAsia"/>
              </w:rPr>
              <w:t>4</w:t>
            </w:r>
            <w:r w:rsidRPr="007220F4">
              <w:t>%</w:t>
            </w:r>
          </w:p>
        </w:tc>
      </w:tr>
    </w:tbl>
    <w:p w14:paraId="25047D3D" w14:textId="220A112C" w:rsidR="007B2B75" w:rsidRPr="007220F4" w:rsidRDefault="007B2B75" w:rsidP="00B02AB0">
      <w:pPr>
        <w:pStyle w:val="af6"/>
        <w:jc w:val="both"/>
      </w:pPr>
      <w:r w:rsidRPr="007220F4">
        <w:t>資料來源：菲國</w:t>
      </w:r>
      <w:r w:rsidRPr="007220F4">
        <w:t>MERALCO</w:t>
      </w:r>
      <w:r w:rsidRPr="007220F4">
        <w:t>電力公司（</w:t>
      </w:r>
      <w:r w:rsidRPr="007220F4">
        <w:t>202</w:t>
      </w:r>
      <w:r w:rsidR="00A321C4" w:rsidRPr="007220F4">
        <w:rPr>
          <w:rFonts w:hint="eastAsia"/>
        </w:rPr>
        <w:t>6</w:t>
      </w:r>
      <w:r w:rsidRPr="007220F4">
        <w:t>年</w:t>
      </w:r>
      <w:r w:rsidR="00DD6890" w:rsidRPr="007220F4">
        <w:rPr>
          <w:rFonts w:hint="eastAsia"/>
        </w:rPr>
        <w:t>4</w:t>
      </w:r>
      <w:r w:rsidRPr="007220F4">
        <w:t>月）</w:t>
      </w:r>
    </w:p>
    <w:p w14:paraId="57821435" w14:textId="2C327580" w:rsidR="007B2B75" w:rsidRPr="007220F4" w:rsidRDefault="007B2B75" w:rsidP="00053241">
      <w:pPr>
        <w:pStyle w:val="a6"/>
        <w:ind w:left="945" w:hanging="709"/>
        <w:rPr>
          <w:color w:val="auto"/>
        </w:rPr>
      </w:pPr>
      <w:r w:rsidRPr="007220F4">
        <w:rPr>
          <w:color w:val="auto"/>
        </w:rPr>
        <w:lastRenderedPageBreak/>
        <w:t>（二）水費（以下為工廠用水價格為例，</w:t>
      </w:r>
      <w:r w:rsidRPr="007220F4">
        <w:rPr>
          <w:color w:val="auto"/>
        </w:rPr>
        <w:t>202</w:t>
      </w:r>
      <w:r w:rsidR="00A321C4" w:rsidRPr="007220F4">
        <w:rPr>
          <w:rFonts w:hint="eastAsia"/>
          <w:color w:val="auto"/>
        </w:rPr>
        <w:t>6</w:t>
      </w:r>
      <w:r w:rsidRPr="007220F4">
        <w:rPr>
          <w:color w:val="auto"/>
        </w:rPr>
        <w:t>年</w:t>
      </w:r>
      <w:r w:rsidRPr="007220F4">
        <w:rPr>
          <w:color w:val="auto"/>
        </w:rPr>
        <w:t>4</w:t>
      </w:r>
      <w:r w:rsidRPr="007220F4">
        <w:rPr>
          <w:color w:val="auto"/>
        </w:rPr>
        <w:t>月</w:t>
      </w:r>
      <w:r w:rsidRPr="007220F4">
        <w:rPr>
          <w:color w:val="auto"/>
        </w:rPr>
        <w:t>1</w:t>
      </w:r>
      <w:r w:rsidRPr="007220F4">
        <w:rPr>
          <w:color w:val="auto"/>
        </w:rPr>
        <w:t>日生效）</w:t>
      </w:r>
    </w:p>
    <w:tbl>
      <w:tblPr>
        <w:tblW w:w="6378" w:type="dxa"/>
        <w:tblInd w:w="110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3543"/>
        <w:gridCol w:w="2835"/>
      </w:tblGrid>
      <w:tr w:rsidR="007220F4" w:rsidRPr="007220F4" w14:paraId="2715488B" w14:textId="77777777" w:rsidTr="00053241">
        <w:trPr>
          <w:trHeight w:val="567"/>
          <w:tblHeader/>
        </w:trPr>
        <w:tc>
          <w:tcPr>
            <w:tcW w:w="3543" w:type="dxa"/>
            <w:tcMar>
              <w:top w:w="0" w:type="dxa"/>
              <w:left w:w="108" w:type="dxa"/>
              <w:bottom w:w="0" w:type="dxa"/>
              <w:right w:w="108" w:type="dxa"/>
            </w:tcMar>
            <w:vAlign w:val="center"/>
          </w:tcPr>
          <w:p w14:paraId="344E23C6" w14:textId="77777777" w:rsidR="007B2B75" w:rsidRPr="007220F4" w:rsidRDefault="007B2B75" w:rsidP="00B02AB0">
            <w:pPr>
              <w:pStyle w:val="af6"/>
            </w:pPr>
            <w:r w:rsidRPr="007220F4">
              <w:rPr>
                <w:szCs w:val="24"/>
              </w:rPr>
              <w:t>用水量</w:t>
            </w:r>
          </w:p>
        </w:tc>
        <w:tc>
          <w:tcPr>
            <w:tcW w:w="2835" w:type="dxa"/>
            <w:tcMar>
              <w:top w:w="0" w:type="dxa"/>
              <w:left w:w="108" w:type="dxa"/>
              <w:bottom w:w="0" w:type="dxa"/>
              <w:right w:w="108" w:type="dxa"/>
            </w:tcMar>
            <w:vAlign w:val="center"/>
          </w:tcPr>
          <w:p w14:paraId="34BF39B3" w14:textId="77777777" w:rsidR="007B2B75" w:rsidRPr="007220F4" w:rsidRDefault="007B2B75" w:rsidP="00B02AB0">
            <w:pPr>
              <w:pStyle w:val="af6"/>
            </w:pPr>
            <w:r w:rsidRPr="007220F4">
              <w:rPr>
                <w:szCs w:val="24"/>
              </w:rPr>
              <w:t>商業團體（</w:t>
            </w:r>
            <w:r w:rsidRPr="007220F4">
              <w:rPr>
                <w:szCs w:val="24"/>
              </w:rPr>
              <w:t>I</w:t>
            </w:r>
            <w:r w:rsidRPr="007220F4">
              <w:rPr>
                <w:szCs w:val="24"/>
              </w:rPr>
              <w:t>）價格</w:t>
            </w:r>
          </w:p>
        </w:tc>
      </w:tr>
      <w:tr w:rsidR="007220F4" w:rsidRPr="007220F4" w14:paraId="0545B07B" w14:textId="77777777" w:rsidTr="00053241">
        <w:trPr>
          <w:trHeight w:val="567"/>
        </w:trPr>
        <w:tc>
          <w:tcPr>
            <w:tcW w:w="3543" w:type="dxa"/>
            <w:tcMar>
              <w:top w:w="0" w:type="dxa"/>
              <w:left w:w="108" w:type="dxa"/>
              <w:bottom w:w="0" w:type="dxa"/>
              <w:right w:w="108" w:type="dxa"/>
            </w:tcMar>
            <w:vAlign w:val="center"/>
          </w:tcPr>
          <w:p w14:paraId="768CBF08" w14:textId="77777777" w:rsidR="00DD6890" w:rsidRPr="007220F4" w:rsidRDefault="00DD6890" w:rsidP="00DD6890">
            <w:pPr>
              <w:pStyle w:val="af6"/>
              <w:jc w:val="both"/>
            </w:pPr>
            <w:r w:rsidRPr="007220F4">
              <w:rPr>
                <w:szCs w:val="24"/>
              </w:rPr>
              <w:t xml:space="preserve">First 10 </w:t>
            </w:r>
            <w:proofErr w:type="spellStart"/>
            <w:r w:rsidRPr="007220F4">
              <w:rPr>
                <w:szCs w:val="24"/>
              </w:rPr>
              <w:t>cu.m</w:t>
            </w:r>
            <w:proofErr w:type="spellEnd"/>
            <w:r w:rsidRPr="007220F4">
              <w:rPr>
                <w:szCs w:val="24"/>
              </w:rPr>
              <w:t>.</w:t>
            </w:r>
            <w:r w:rsidRPr="007220F4">
              <w:rPr>
                <w:szCs w:val="24"/>
              </w:rPr>
              <w:t>（</w:t>
            </w:r>
            <w:r w:rsidRPr="007220F4">
              <w:rPr>
                <w:szCs w:val="24"/>
              </w:rPr>
              <w:t>cubic meter</w:t>
            </w:r>
            <w:r w:rsidRPr="007220F4">
              <w:rPr>
                <w:szCs w:val="24"/>
              </w:rPr>
              <w:t>）</w:t>
            </w:r>
          </w:p>
        </w:tc>
        <w:tc>
          <w:tcPr>
            <w:tcW w:w="2835" w:type="dxa"/>
            <w:tcMar>
              <w:top w:w="0" w:type="dxa"/>
              <w:left w:w="108" w:type="dxa"/>
              <w:bottom w:w="0" w:type="dxa"/>
              <w:right w:w="108" w:type="dxa"/>
            </w:tcMar>
            <w:vAlign w:val="center"/>
          </w:tcPr>
          <w:p w14:paraId="10897B23" w14:textId="3ABB68D4" w:rsidR="00DD6890" w:rsidRPr="007220F4" w:rsidRDefault="00DD6890" w:rsidP="00DD6890">
            <w:pPr>
              <w:pStyle w:val="af6"/>
              <w:jc w:val="both"/>
              <w:rPr>
                <w:szCs w:val="24"/>
              </w:rPr>
            </w:pPr>
            <w:r w:rsidRPr="007220F4">
              <w:rPr>
                <w:szCs w:val="24"/>
              </w:rPr>
              <w:t xml:space="preserve">P </w:t>
            </w:r>
            <w:r w:rsidR="00A321C4" w:rsidRPr="007220F4">
              <w:rPr>
                <w:rFonts w:hint="eastAsia"/>
                <w:szCs w:val="24"/>
              </w:rPr>
              <w:t>956</w:t>
            </w:r>
            <w:r w:rsidR="00A321C4" w:rsidRPr="007220F4">
              <w:rPr>
                <w:szCs w:val="24"/>
              </w:rPr>
              <w:t>.</w:t>
            </w:r>
            <w:r w:rsidR="00A321C4" w:rsidRPr="007220F4">
              <w:rPr>
                <w:rFonts w:hint="eastAsia"/>
                <w:szCs w:val="24"/>
              </w:rPr>
              <w:t>27</w:t>
            </w:r>
            <w:r w:rsidRPr="007220F4">
              <w:rPr>
                <w:szCs w:val="24"/>
              </w:rPr>
              <w:t>/</w:t>
            </w:r>
            <w:proofErr w:type="spellStart"/>
            <w:r w:rsidRPr="007220F4">
              <w:rPr>
                <w:szCs w:val="24"/>
              </w:rPr>
              <w:t>cu.m</w:t>
            </w:r>
            <w:proofErr w:type="spellEnd"/>
            <w:r w:rsidRPr="007220F4">
              <w:rPr>
                <w:szCs w:val="24"/>
              </w:rPr>
              <w:t>.</w:t>
            </w:r>
          </w:p>
        </w:tc>
      </w:tr>
      <w:tr w:rsidR="007220F4" w:rsidRPr="007220F4" w14:paraId="1EAA92ED" w14:textId="77777777" w:rsidTr="00053241">
        <w:trPr>
          <w:trHeight w:val="567"/>
        </w:trPr>
        <w:tc>
          <w:tcPr>
            <w:tcW w:w="3543" w:type="dxa"/>
            <w:tcMar>
              <w:top w:w="0" w:type="dxa"/>
              <w:left w:w="108" w:type="dxa"/>
              <w:bottom w:w="0" w:type="dxa"/>
              <w:right w:w="108" w:type="dxa"/>
            </w:tcMar>
            <w:vAlign w:val="center"/>
          </w:tcPr>
          <w:p w14:paraId="5D900C17" w14:textId="77777777" w:rsidR="00DD6890" w:rsidRPr="007220F4" w:rsidRDefault="00DD6890" w:rsidP="00DD6890">
            <w:pPr>
              <w:pStyle w:val="af6"/>
              <w:jc w:val="both"/>
              <w:rPr>
                <w:szCs w:val="24"/>
              </w:rPr>
            </w:pPr>
            <w:r w:rsidRPr="007220F4">
              <w:rPr>
                <w:szCs w:val="24"/>
              </w:rPr>
              <w:t xml:space="preserve">Next 90 </w:t>
            </w:r>
            <w:proofErr w:type="spellStart"/>
            <w:r w:rsidRPr="007220F4">
              <w:rPr>
                <w:szCs w:val="24"/>
              </w:rPr>
              <w:t>cu.m</w:t>
            </w:r>
            <w:proofErr w:type="spellEnd"/>
            <w:r w:rsidRPr="007220F4">
              <w:rPr>
                <w:szCs w:val="24"/>
              </w:rPr>
              <w:t xml:space="preserve">. </w:t>
            </w:r>
          </w:p>
        </w:tc>
        <w:tc>
          <w:tcPr>
            <w:tcW w:w="2835" w:type="dxa"/>
            <w:tcMar>
              <w:top w:w="0" w:type="dxa"/>
              <w:left w:w="108" w:type="dxa"/>
              <w:bottom w:w="0" w:type="dxa"/>
              <w:right w:w="108" w:type="dxa"/>
            </w:tcMar>
            <w:vAlign w:val="center"/>
          </w:tcPr>
          <w:p w14:paraId="7A2CAB0A" w14:textId="7CC7102E" w:rsidR="00DD6890" w:rsidRPr="007220F4" w:rsidRDefault="00DD6890" w:rsidP="00DD6890">
            <w:pPr>
              <w:pStyle w:val="af6"/>
              <w:jc w:val="both"/>
              <w:rPr>
                <w:szCs w:val="24"/>
              </w:rPr>
            </w:pPr>
            <w:r w:rsidRPr="007220F4">
              <w:rPr>
                <w:szCs w:val="24"/>
              </w:rPr>
              <w:t xml:space="preserve">P </w:t>
            </w:r>
            <w:r w:rsidR="00A321C4" w:rsidRPr="007220F4">
              <w:rPr>
                <w:rFonts w:hint="eastAsia"/>
                <w:szCs w:val="24"/>
              </w:rPr>
              <w:t>95</w:t>
            </w:r>
            <w:r w:rsidR="00A321C4" w:rsidRPr="007220F4">
              <w:rPr>
                <w:szCs w:val="24"/>
              </w:rPr>
              <w:t>.</w:t>
            </w:r>
            <w:r w:rsidR="00A321C4" w:rsidRPr="007220F4">
              <w:rPr>
                <w:rFonts w:hint="eastAsia"/>
                <w:szCs w:val="24"/>
              </w:rPr>
              <w:t>72</w:t>
            </w:r>
            <w:r w:rsidRPr="007220F4">
              <w:rPr>
                <w:szCs w:val="24"/>
              </w:rPr>
              <w:t>/</w:t>
            </w:r>
            <w:proofErr w:type="spellStart"/>
            <w:r w:rsidRPr="007220F4">
              <w:rPr>
                <w:szCs w:val="24"/>
              </w:rPr>
              <w:t>cu.m</w:t>
            </w:r>
            <w:proofErr w:type="spellEnd"/>
            <w:r w:rsidRPr="007220F4">
              <w:rPr>
                <w:szCs w:val="24"/>
              </w:rPr>
              <w:t>.</w:t>
            </w:r>
          </w:p>
        </w:tc>
      </w:tr>
      <w:tr w:rsidR="007220F4" w:rsidRPr="007220F4" w14:paraId="2195B58B" w14:textId="77777777" w:rsidTr="00053241">
        <w:trPr>
          <w:trHeight w:val="567"/>
        </w:trPr>
        <w:tc>
          <w:tcPr>
            <w:tcW w:w="3543" w:type="dxa"/>
            <w:tcMar>
              <w:top w:w="0" w:type="dxa"/>
              <w:left w:w="108" w:type="dxa"/>
              <w:bottom w:w="0" w:type="dxa"/>
              <w:right w:w="108" w:type="dxa"/>
            </w:tcMar>
            <w:vAlign w:val="center"/>
          </w:tcPr>
          <w:p w14:paraId="10D33DFB" w14:textId="77777777" w:rsidR="00DD6890" w:rsidRPr="007220F4" w:rsidRDefault="00DD6890" w:rsidP="00DD6890">
            <w:pPr>
              <w:pStyle w:val="af6"/>
              <w:jc w:val="both"/>
              <w:rPr>
                <w:szCs w:val="24"/>
              </w:rPr>
            </w:pPr>
            <w:r w:rsidRPr="007220F4">
              <w:rPr>
                <w:szCs w:val="24"/>
              </w:rPr>
              <w:t>Next 100~1,000/</w:t>
            </w:r>
            <w:proofErr w:type="spellStart"/>
            <w:r w:rsidRPr="007220F4">
              <w:rPr>
                <w:szCs w:val="24"/>
              </w:rPr>
              <w:t>cu.m</w:t>
            </w:r>
            <w:proofErr w:type="spellEnd"/>
            <w:r w:rsidRPr="007220F4">
              <w:rPr>
                <w:szCs w:val="24"/>
              </w:rPr>
              <w:t>.</w:t>
            </w:r>
          </w:p>
        </w:tc>
        <w:tc>
          <w:tcPr>
            <w:tcW w:w="2835" w:type="dxa"/>
            <w:tcMar>
              <w:top w:w="0" w:type="dxa"/>
              <w:left w:w="108" w:type="dxa"/>
              <w:bottom w:w="0" w:type="dxa"/>
              <w:right w:w="108" w:type="dxa"/>
            </w:tcMar>
            <w:vAlign w:val="center"/>
          </w:tcPr>
          <w:p w14:paraId="12FD7C49" w14:textId="2051C64A" w:rsidR="00DD6890" w:rsidRPr="007220F4" w:rsidRDefault="00DD6890" w:rsidP="00DD6890">
            <w:pPr>
              <w:pStyle w:val="af6"/>
              <w:jc w:val="both"/>
              <w:rPr>
                <w:szCs w:val="24"/>
              </w:rPr>
            </w:pPr>
            <w:r w:rsidRPr="007220F4">
              <w:rPr>
                <w:szCs w:val="24"/>
              </w:rPr>
              <w:t xml:space="preserve">P </w:t>
            </w:r>
            <w:r w:rsidR="00A321C4" w:rsidRPr="007220F4">
              <w:rPr>
                <w:rFonts w:hint="eastAsia"/>
                <w:szCs w:val="24"/>
              </w:rPr>
              <w:t>96</w:t>
            </w:r>
            <w:r w:rsidR="00A321C4" w:rsidRPr="007220F4">
              <w:rPr>
                <w:szCs w:val="24"/>
              </w:rPr>
              <w:t>.</w:t>
            </w:r>
            <w:r w:rsidR="00A321C4" w:rsidRPr="007220F4">
              <w:rPr>
                <w:rFonts w:hint="eastAsia"/>
                <w:szCs w:val="24"/>
              </w:rPr>
              <w:t>27</w:t>
            </w:r>
            <w:r w:rsidRPr="007220F4">
              <w:rPr>
                <w:szCs w:val="24"/>
              </w:rPr>
              <w:t>~P</w:t>
            </w:r>
            <w:r w:rsidR="00A321C4" w:rsidRPr="007220F4">
              <w:rPr>
                <w:rFonts w:hint="eastAsia"/>
                <w:szCs w:val="24"/>
              </w:rPr>
              <w:t>99</w:t>
            </w:r>
            <w:r w:rsidR="00A321C4" w:rsidRPr="007220F4">
              <w:rPr>
                <w:szCs w:val="24"/>
              </w:rPr>
              <w:t>.</w:t>
            </w:r>
            <w:r w:rsidR="00A321C4" w:rsidRPr="007220F4">
              <w:rPr>
                <w:rFonts w:hint="eastAsia"/>
                <w:szCs w:val="24"/>
              </w:rPr>
              <w:t>01</w:t>
            </w:r>
            <w:r w:rsidRPr="007220F4">
              <w:rPr>
                <w:szCs w:val="24"/>
              </w:rPr>
              <w:t>/</w:t>
            </w:r>
            <w:proofErr w:type="spellStart"/>
            <w:r w:rsidRPr="007220F4">
              <w:rPr>
                <w:szCs w:val="24"/>
              </w:rPr>
              <w:t>cu.m</w:t>
            </w:r>
            <w:proofErr w:type="spellEnd"/>
            <w:r w:rsidRPr="007220F4">
              <w:rPr>
                <w:szCs w:val="24"/>
              </w:rPr>
              <w:t>.</w:t>
            </w:r>
          </w:p>
        </w:tc>
      </w:tr>
      <w:tr w:rsidR="007220F4" w:rsidRPr="007220F4" w14:paraId="66D51295" w14:textId="77777777" w:rsidTr="00053241">
        <w:trPr>
          <w:trHeight w:val="567"/>
        </w:trPr>
        <w:tc>
          <w:tcPr>
            <w:tcW w:w="3543" w:type="dxa"/>
            <w:tcMar>
              <w:top w:w="0" w:type="dxa"/>
              <w:left w:w="108" w:type="dxa"/>
              <w:bottom w:w="0" w:type="dxa"/>
              <w:right w:w="108" w:type="dxa"/>
            </w:tcMar>
            <w:vAlign w:val="center"/>
          </w:tcPr>
          <w:p w14:paraId="076251BE" w14:textId="77777777" w:rsidR="00DD6890" w:rsidRPr="007220F4" w:rsidRDefault="00DD6890" w:rsidP="00DD6890">
            <w:pPr>
              <w:pStyle w:val="af6"/>
              <w:jc w:val="both"/>
              <w:rPr>
                <w:szCs w:val="24"/>
              </w:rPr>
            </w:pPr>
            <w:r w:rsidRPr="007220F4">
              <w:rPr>
                <w:szCs w:val="24"/>
              </w:rPr>
              <w:t>Next 1,001~10,000/</w:t>
            </w:r>
            <w:proofErr w:type="spellStart"/>
            <w:r w:rsidRPr="007220F4">
              <w:rPr>
                <w:szCs w:val="24"/>
              </w:rPr>
              <w:t>cu.m</w:t>
            </w:r>
            <w:proofErr w:type="spellEnd"/>
          </w:p>
        </w:tc>
        <w:tc>
          <w:tcPr>
            <w:tcW w:w="2835" w:type="dxa"/>
            <w:tcMar>
              <w:top w:w="0" w:type="dxa"/>
              <w:left w:w="108" w:type="dxa"/>
              <w:bottom w:w="0" w:type="dxa"/>
              <w:right w:w="108" w:type="dxa"/>
            </w:tcMar>
            <w:vAlign w:val="center"/>
          </w:tcPr>
          <w:p w14:paraId="61E69AFF" w14:textId="47DF40AB" w:rsidR="00DD6890" w:rsidRPr="007220F4" w:rsidRDefault="00DD6890" w:rsidP="00DD6890">
            <w:pPr>
              <w:pStyle w:val="af6"/>
              <w:jc w:val="both"/>
              <w:rPr>
                <w:szCs w:val="24"/>
              </w:rPr>
            </w:pPr>
            <w:r w:rsidRPr="007220F4">
              <w:rPr>
                <w:szCs w:val="24"/>
              </w:rPr>
              <w:t>P 92.94~P</w:t>
            </w:r>
            <w:r w:rsidR="00A321C4" w:rsidRPr="007220F4">
              <w:rPr>
                <w:rFonts w:hint="eastAsia"/>
                <w:szCs w:val="24"/>
              </w:rPr>
              <w:t>100.06</w:t>
            </w:r>
            <w:r w:rsidRPr="007220F4">
              <w:rPr>
                <w:szCs w:val="24"/>
              </w:rPr>
              <w:t>/</w:t>
            </w:r>
            <w:proofErr w:type="spellStart"/>
            <w:r w:rsidRPr="007220F4">
              <w:rPr>
                <w:szCs w:val="24"/>
              </w:rPr>
              <w:t>cu.m</w:t>
            </w:r>
            <w:proofErr w:type="spellEnd"/>
          </w:p>
        </w:tc>
      </w:tr>
      <w:tr w:rsidR="007220F4" w:rsidRPr="007220F4" w14:paraId="49EAF394" w14:textId="77777777" w:rsidTr="00053241">
        <w:trPr>
          <w:trHeight w:val="567"/>
        </w:trPr>
        <w:tc>
          <w:tcPr>
            <w:tcW w:w="3543" w:type="dxa"/>
            <w:tcMar>
              <w:top w:w="0" w:type="dxa"/>
              <w:left w:w="108" w:type="dxa"/>
              <w:bottom w:w="0" w:type="dxa"/>
              <w:right w:w="108" w:type="dxa"/>
            </w:tcMar>
            <w:vAlign w:val="center"/>
          </w:tcPr>
          <w:p w14:paraId="1736D831" w14:textId="77777777" w:rsidR="00DD6890" w:rsidRPr="007220F4" w:rsidRDefault="00DD6890" w:rsidP="00DD6890">
            <w:pPr>
              <w:pStyle w:val="af6"/>
              <w:jc w:val="both"/>
              <w:rPr>
                <w:szCs w:val="24"/>
              </w:rPr>
            </w:pPr>
            <w:r w:rsidRPr="007220F4">
              <w:rPr>
                <w:szCs w:val="24"/>
              </w:rPr>
              <w:t>over10,000cu.m</w:t>
            </w:r>
          </w:p>
        </w:tc>
        <w:tc>
          <w:tcPr>
            <w:tcW w:w="2835" w:type="dxa"/>
            <w:tcMar>
              <w:top w:w="0" w:type="dxa"/>
              <w:left w:w="108" w:type="dxa"/>
              <w:bottom w:w="0" w:type="dxa"/>
              <w:right w:w="108" w:type="dxa"/>
            </w:tcMar>
            <w:vAlign w:val="center"/>
          </w:tcPr>
          <w:p w14:paraId="2E107F28" w14:textId="6BD67577" w:rsidR="00DD6890" w:rsidRPr="007220F4" w:rsidRDefault="00DD6890" w:rsidP="00DD6890">
            <w:pPr>
              <w:pStyle w:val="af6"/>
              <w:jc w:val="both"/>
              <w:rPr>
                <w:szCs w:val="24"/>
              </w:rPr>
            </w:pPr>
            <w:r w:rsidRPr="007220F4">
              <w:rPr>
                <w:szCs w:val="24"/>
              </w:rPr>
              <w:t xml:space="preserve">P </w:t>
            </w:r>
            <w:r w:rsidR="00A321C4" w:rsidRPr="007220F4">
              <w:rPr>
                <w:rFonts w:hint="eastAsia"/>
                <w:szCs w:val="24"/>
              </w:rPr>
              <w:t>106</w:t>
            </w:r>
            <w:r w:rsidR="00A321C4" w:rsidRPr="007220F4">
              <w:rPr>
                <w:szCs w:val="24"/>
              </w:rPr>
              <w:t>.</w:t>
            </w:r>
            <w:r w:rsidR="00A321C4" w:rsidRPr="007220F4">
              <w:rPr>
                <w:rFonts w:hint="eastAsia"/>
                <w:szCs w:val="24"/>
              </w:rPr>
              <w:t>80</w:t>
            </w:r>
            <w:r w:rsidRPr="007220F4">
              <w:rPr>
                <w:szCs w:val="24"/>
              </w:rPr>
              <w:t>/</w:t>
            </w:r>
            <w:proofErr w:type="spellStart"/>
            <w:r w:rsidRPr="007220F4">
              <w:rPr>
                <w:szCs w:val="24"/>
              </w:rPr>
              <w:t>cu.m</w:t>
            </w:r>
            <w:proofErr w:type="spellEnd"/>
            <w:r w:rsidRPr="007220F4">
              <w:rPr>
                <w:szCs w:val="24"/>
              </w:rPr>
              <w:t>.</w:t>
            </w:r>
          </w:p>
        </w:tc>
      </w:tr>
    </w:tbl>
    <w:p w14:paraId="558F4AA2" w14:textId="77777777" w:rsidR="007B2B75" w:rsidRPr="007220F4" w:rsidRDefault="007B2B75" w:rsidP="00053241">
      <w:pPr>
        <w:pStyle w:val="a6"/>
        <w:ind w:leftChars="200" w:left="944" w:hangingChars="200" w:hanging="472"/>
        <w:rPr>
          <w:color w:val="auto"/>
        </w:rPr>
      </w:pPr>
      <w:r w:rsidRPr="007220F4">
        <w:rPr>
          <w:color w:val="auto"/>
        </w:rPr>
        <w:t>資料來源：馬尼拉自來水公司（</w:t>
      </w:r>
      <w:r w:rsidRPr="007220F4">
        <w:rPr>
          <w:color w:val="auto"/>
        </w:rPr>
        <w:t>Manila Water</w:t>
      </w:r>
      <w:r w:rsidRPr="007220F4">
        <w:rPr>
          <w:color w:val="auto"/>
        </w:rPr>
        <w:t>），主要以大馬尼拉地區為主</w:t>
      </w:r>
    </w:p>
    <w:p w14:paraId="752F08D5" w14:textId="014B4234" w:rsidR="007B2B75" w:rsidRPr="007220F4" w:rsidRDefault="007B2B75" w:rsidP="00053241">
      <w:pPr>
        <w:pStyle w:val="a6"/>
        <w:ind w:leftChars="200" w:left="944" w:hangingChars="200" w:hanging="472"/>
        <w:rPr>
          <w:color w:val="auto"/>
        </w:rPr>
      </w:pPr>
      <w:proofErr w:type="gramStart"/>
      <w:r w:rsidRPr="007220F4">
        <w:rPr>
          <w:color w:val="auto"/>
        </w:rPr>
        <w:t>註</w:t>
      </w:r>
      <w:proofErr w:type="gramEnd"/>
      <w:r w:rsidRPr="007220F4">
        <w:rPr>
          <w:color w:val="auto"/>
        </w:rPr>
        <w:t>：另尚需加計環境費（</w:t>
      </w:r>
      <w:r w:rsidR="00A321C4" w:rsidRPr="007220F4">
        <w:rPr>
          <w:rFonts w:hint="eastAsia"/>
          <w:color w:val="auto"/>
        </w:rPr>
        <w:t>30</w:t>
      </w:r>
      <w:r w:rsidRPr="007220F4">
        <w:rPr>
          <w:color w:val="auto"/>
        </w:rPr>
        <w:t>%</w:t>
      </w:r>
      <w:r w:rsidRPr="007220F4">
        <w:rPr>
          <w:color w:val="auto"/>
        </w:rPr>
        <w:t>）、污水處理費（</w:t>
      </w:r>
      <w:r w:rsidRPr="007220F4">
        <w:rPr>
          <w:color w:val="auto"/>
        </w:rPr>
        <w:t>32.85%</w:t>
      </w:r>
      <w:r w:rsidRPr="007220F4">
        <w:rPr>
          <w:color w:val="auto"/>
        </w:rPr>
        <w:t>）、維修費、政府稅（</w:t>
      </w:r>
      <w:r w:rsidRPr="007220F4">
        <w:rPr>
          <w:color w:val="auto"/>
        </w:rPr>
        <w:t>2%</w:t>
      </w:r>
      <w:r w:rsidRPr="007220F4">
        <w:rPr>
          <w:color w:val="auto"/>
        </w:rPr>
        <w:t>）及當地特許經營稅（</w:t>
      </w:r>
      <w:r w:rsidRPr="007220F4">
        <w:rPr>
          <w:color w:val="auto"/>
        </w:rPr>
        <w:t>Local Franchise Tax</w:t>
      </w:r>
      <w:r w:rsidRPr="007220F4">
        <w:rPr>
          <w:color w:val="auto"/>
        </w:rPr>
        <w:t>）。</w:t>
      </w:r>
    </w:p>
    <w:p w14:paraId="2872C75F" w14:textId="77777777" w:rsidR="007B2B75" w:rsidRPr="007220F4" w:rsidRDefault="007B2B75" w:rsidP="00053241">
      <w:pPr>
        <w:pStyle w:val="a5"/>
        <w:pageBreakBefore/>
        <w:spacing w:before="257" w:after="257"/>
        <w:ind w:left="632" w:hanging="632"/>
        <w:rPr>
          <w:color w:val="auto"/>
        </w:rPr>
      </w:pPr>
      <w:r w:rsidRPr="007220F4">
        <w:rPr>
          <w:color w:val="auto"/>
        </w:rPr>
        <w:lastRenderedPageBreak/>
        <w:t>三、通訊</w:t>
      </w:r>
    </w:p>
    <w:p w14:paraId="565741E1" w14:textId="77777777" w:rsidR="007B2B75" w:rsidRPr="007220F4" w:rsidRDefault="007B2B75" w:rsidP="00CA0CBC">
      <w:pPr>
        <w:pStyle w:val="a6"/>
        <w:ind w:left="945" w:hanging="709"/>
        <w:rPr>
          <w:color w:val="auto"/>
        </w:rPr>
      </w:pPr>
      <w:r w:rsidRPr="007220F4">
        <w:rPr>
          <w:color w:val="auto"/>
        </w:rPr>
        <w:t>（一）電話費</w:t>
      </w:r>
    </w:p>
    <w:p w14:paraId="6C8741AE" w14:textId="77777777" w:rsidR="007B2B75" w:rsidRPr="007220F4" w:rsidRDefault="007B2B75" w:rsidP="00CA0CBC">
      <w:pPr>
        <w:pStyle w:val="af"/>
        <w:ind w:left="945" w:firstLine="472"/>
      </w:pPr>
      <w:r w:rsidRPr="007220F4">
        <w:rPr>
          <w:lang w:eastAsia="zh-TW"/>
        </w:rPr>
        <w:t>可上本地電信業者網站進一步查詢：</w:t>
      </w:r>
      <w:r w:rsidRPr="007220F4">
        <w:rPr>
          <w:lang w:eastAsia="zh-TW"/>
        </w:rPr>
        <w:t>http://www.globe.com.ph</w:t>
      </w:r>
      <w:r w:rsidRPr="007220F4">
        <w:rPr>
          <w:lang w:eastAsia="zh-TW"/>
        </w:rPr>
        <w:t>、</w:t>
      </w:r>
      <w:r w:rsidRPr="007220F4">
        <w:rPr>
          <w:lang w:eastAsia="zh-TW"/>
        </w:rPr>
        <w:t>http://pldthome.com</w:t>
      </w:r>
      <w:r w:rsidRPr="007220F4">
        <w:rPr>
          <w:lang w:eastAsia="zh-TW"/>
        </w:rPr>
        <w:t>。</w:t>
      </w:r>
    </w:p>
    <w:tbl>
      <w:tblPr>
        <w:tblW w:w="5000" w:type="pct"/>
        <w:tblCellMar>
          <w:left w:w="10" w:type="dxa"/>
          <w:right w:w="10" w:type="dxa"/>
        </w:tblCellMar>
        <w:tblLook w:val="04A0" w:firstRow="1" w:lastRow="0" w:firstColumn="1" w:lastColumn="0" w:noHBand="0" w:noVBand="1"/>
      </w:tblPr>
      <w:tblGrid>
        <w:gridCol w:w="2914"/>
        <w:gridCol w:w="2901"/>
        <w:gridCol w:w="2905"/>
      </w:tblGrid>
      <w:tr w:rsidR="007220F4" w:rsidRPr="007220F4" w14:paraId="236BD283" w14:textId="77777777" w:rsidTr="00053241">
        <w:trPr>
          <w:trHeight w:val="567"/>
        </w:trPr>
        <w:tc>
          <w:tcPr>
            <w:tcW w:w="2832" w:type="dxa"/>
            <w:tcBorders>
              <w:top w:val="single" w:sz="12" w:space="0" w:color="000000"/>
              <w:left w:val="single" w:sz="12" w:space="0" w:color="000000"/>
              <w:bottom w:val="single" w:sz="8" w:space="0" w:color="000000"/>
              <w:right w:val="single" w:sz="8" w:space="0" w:color="000000"/>
            </w:tcBorders>
            <w:tcMar>
              <w:top w:w="0" w:type="dxa"/>
              <w:left w:w="108" w:type="dxa"/>
              <w:bottom w:w="0" w:type="dxa"/>
              <w:right w:w="108" w:type="dxa"/>
            </w:tcMar>
            <w:vAlign w:val="center"/>
          </w:tcPr>
          <w:p w14:paraId="1BEFB476" w14:textId="77777777" w:rsidR="007B2B75" w:rsidRPr="007220F4" w:rsidRDefault="007B2B75" w:rsidP="00FB2893">
            <w:pPr>
              <w:pStyle w:val="af6"/>
            </w:pPr>
            <w:r w:rsidRPr="007220F4">
              <w:t>服務提供者（公司）</w:t>
            </w:r>
          </w:p>
        </w:tc>
        <w:tc>
          <w:tcPr>
            <w:tcW w:w="2819" w:type="dxa"/>
            <w:tcBorders>
              <w:top w:val="single" w:sz="12"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5EADD45" w14:textId="77777777" w:rsidR="007B2B75" w:rsidRPr="007220F4" w:rsidRDefault="007B2B75" w:rsidP="00FB2893">
            <w:pPr>
              <w:pStyle w:val="af6"/>
            </w:pPr>
            <w:r w:rsidRPr="007220F4">
              <w:t>住宅</w:t>
            </w:r>
          </w:p>
        </w:tc>
        <w:tc>
          <w:tcPr>
            <w:tcW w:w="2823" w:type="dxa"/>
            <w:tcBorders>
              <w:top w:val="single" w:sz="12"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tcPr>
          <w:p w14:paraId="2E378811" w14:textId="77777777" w:rsidR="007B2B75" w:rsidRPr="007220F4" w:rsidRDefault="007B2B75" w:rsidP="00FB2893">
            <w:pPr>
              <w:pStyle w:val="af6"/>
            </w:pPr>
            <w:r w:rsidRPr="007220F4">
              <w:t>企業</w:t>
            </w:r>
          </w:p>
        </w:tc>
      </w:tr>
      <w:tr w:rsidR="007220F4" w:rsidRPr="007220F4" w14:paraId="1B7075FA" w14:textId="77777777" w:rsidTr="00053241">
        <w:trPr>
          <w:trHeight w:val="567"/>
        </w:trPr>
        <w:tc>
          <w:tcPr>
            <w:tcW w:w="2832" w:type="dxa"/>
            <w:tcBorders>
              <w:top w:val="single" w:sz="8" w:space="0" w:color="000000"/>
              <w:left w:val="single" w:sz="12" w:space="0" w:color="000000"/>
              <w:bottom w:val="single" w:sz="8" w:space="0" w:color="000000"/>
              <w:right w:val="single" w:sz="8" w:space="0" w:color="000000"/>
            </w:tcBorders>
            <w:tcMar>
              <w:top w:w="0" w:type="dxa"/>
              <w:left w:w="108" w:type="dxa"/>
              <w:bottom w:w="0" w:type="dxa"/>
              <w:right w:w="108" w:type="dxa"/>
            </w:tcMar>
            <w:vAlign w:val="center"/>
          </w:tcPr>
          <w:p w14:paraId="7A77B95D" w14:textId="77777777" w:rsidR="007B2B75" w:rsidRPr="007220F4" w:rsidRDefault="007B2B75" w:rsidP="00FB2893">
            <w:pPr>
              <w:pStyle w:val="af6"/>
            </w:pPr>
            <w:r w:rsidRPr="007220F4">
              <w:t>Globe</w:t>
            </w:r>
          </w:p>
        </w:tc>
        <w:tc>
          <w:tcPr>
            <w:tcW w:w="28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E0F1374" w14:textId="77777777" w:rsidR="007B2B75" w:rsidRPr="007220F4" w:rsidRDefault="007B2B75" w:rsidP="00FB2893">
            <w:pPr>
              <w:pStyle w:val="af6"/>
            </w:pPr>
            <w:r w:rsidRPr="007220F4">
              <w:t>P 599</w:t>
            </w:r>
            <w:r w:rsidRPr="007220F4">
              <w:t>起</w:t>
            </w:r>
            <w:r w:rsidRPr="007220F4">
              <w:t>/</w:t>
            </w:r>
            <w:r w:rsidRPr="007220F4">
              <w:t>每月</w:t>
            </w:r>
          </w:p>
        </w:tc>
        <w:tc>
          <w:tcPr>
            <w:tcW w:w="2823" w:type="dxa"/>
            <w:tcBorders>
              <w:top w:val="single" w:sz="8" w:space="0" w:color="000000"/>
              <w:left w:val="single" w:sz="8" w:space="0" w:color="000000"/>
              <w:bottom w:val="single" w:sz="8" w:space="0" w:color="000000"/>
              <w:right w:val="single" w:sz="12" w:space="0" w:color="000000"/>
            </w:tcBorders>
            <w:tcMar>
              <w:top w:w="0" w:type="dxa"/>
              <w:left w:w="108" w:type="dxa"/>
              <w:bottom w:w="0" w:type="dxa"/>
              <w:right w:w="108" w:type="dxa"/>
            </w:tcMar>
            <w:vAlign w:val="center"/>
          </w:tcPr>
          <w:p w14:paraId="036A2DEC" w14:textId="77777777" w:rsidR="007B2B75" w:rsidRPr="007220F4" w:rsidRDefault="007B2B75" w:rsidP="00FB2893">
            <w:pPr>
              <w:pStyle w:val="af6"/>
            </w:pPr>
            <w:r w:rsidRPr="007220F4">
              <w:t>P 999/</w:t>
            </w:r>
            <w:r w:rsidRPr="007220F4">
              <w:t>每月</w:t>
            </w:r>
          </w:p>
        </w:tc>
      </w:tr>
      <w:tr w:rsidR="007220F4" w:rsidRPr="007220F4" w14:paraId="443AD3B7" w14:textId="77777777" w:rsidTr="00053241">
        <w:trPr>
          <w:trHeight w:val="567"/>
        </w:trPr>
        <w:tc>
          <w:tcPr>
            <w:tcW w:w="2832" w:type="dxa"/>
            <w:tcBorders>
              <w:top w:val="single" w:sz="8" w:space="0" w:color="000000"/>
              <w:left w:val="single" w:sz="12" w:space="0" w:color="000000"/>
              <w:bottom w:val="single" w:sz="12" w:space="0" w:color="000000"/>
              <w:right w:val="single" w:sz="8" w:space="0" w:color="000000"/>
            </w:tcBorders>
            <w:tcMar>
              <w:top w:w="0" w:type="dxa"/>
              <w:left w:w="108" w:type="dxa"/>
              <w:bottom w:w="0" w:type="dxa"/>
              <w:right w:w="108" w:type="dxa"/>
            </w:tcMar>
            <w:vAlign w:val="center"/>
          </w:tcPr>
          <w:p w14:paraId="446AB6FC" w14:textId="77777777" w:rsidR="007B2B75" w:rsidRPr="007220F4" w:rsidRDefault="007B2B75" w:rsidP="00FB2893">
            <w:pPr>
              <w:pStyle w:val="af6"/>
            </w:pPr>
            <w:r w:rsidRPr="007220F4">
              <w:t>Smart/PLDT</w:t>
            </w:r>
          </w:p>
        </w:tc>
        <w:tc>
          <w:tcPr>
            <w:tcW w:w="2819" w:type="dxa"/>
            <w:tcBorders>
              <w:top w:val="single" w:sz="8" w:space="0" w:color="000000"/>
              <w:left w:val="single" w:sz="8" w:space="0" w:color="000000"/>
              <w:bottom w:val="single" w:sz="12" w:space="0" w:color="000000"/>
              <w:right w:val="single" w:sz="8" w:space="0" w:color="000000"/>
            </w:tcBorders>
            <w:tcMar>
              <w:top w:w="0" w:type="dxa"/>
              <w:left w:w="108" w:type="dxa"/>
              <w:bottom w:w="0" w:type="dxa"/>
              <w:right w:w="108" w:type="dxa"/>
            </w:tcMar>
            <w:vAlign w:val="center"/>
          </w:tcPr>
          <w:p w14:paraId="4CFAC01B" w14:textId="77777777" w:rsidR="007B2B75" w:rsidRPr="007220F4" w:rsidRDefault="007B2B75" w:rsidP="00FB2893">
            <w:pPr>
              <w:pStyle w:val="af6"/>
            </w:pPr>
            <w:r w:rsidRPr="007220F4">
              <w:t>P 599</w:t>
            </w:r>
            <w:r w:rsidRPr="007220F4">
              <w:t>起</w:t>
            </w:r>
            <w:r w:rsidRPr="007220F4">
              <w:t>/</w:t>
            </w:r>
            <w:r w:rsidRPr="007220F4">
              <w:t>每月</w:t>
            </w:r>
          </w:p>
        </w:tc>
        <w:tc>
          <w:tcPr>
            <w:tcW w:w="2823" w:type="dxa"/>
            <w:tcBorders>
              <w:top w:val="single" w:sz="8" w:space="0" w:color="000000"/>
              <w:left w:val="single" w:sz="8" w:space="0" w:color="000000"/>
              <w:bottom w:val="single" w:sz="12" w:space="0" w:color="000000"/>
              <w:right w:val="single" w:sz="12" w:space="0" w:color="000000"/>
            </w:tcBorders>
            <w:tcMar>
              <w:top w:w="0" w:type="dxa"/>
              <w:left w:w="108" w:type="dxa"/>
              <w:bottom w:w="0" w:type="dxa"/>
              <w:right w:w="108" w:type="dxa"/>
            </w:tcMar>
            <w:vAlign w:val="center"/>
          </w:tcPr>
          <w:p w14:paraId="4AA8AE7D" w14:textId="77777777" w:rsidR="007B2B75" w:rsidRPr="007220F4" w:rsidRDefault="007B2B75" w:rsidP="00FB2893">
            <w:pPr>
              <w:pStyle w:val="af6"/>
            </w:pPr>
            <w:r w:rsidRPr="007220F4">
              <w:t>P 999/</w:t>
            </w:r>
            <w:r w:rsidRPr="007220F4">
              <w:t>每月</w:t>
            </w:r>
          </w:p>
        </w:tc>
      </w:tr>
    </w:tbl>
    <w:p w14:paraId="1FD8F94F" w14:textId="77777777" w:rsidR="007B2B75" w:rsidRPr="007220F4" w:rsidRDefault="007B2B75" w:rsidP="00CA0CBC">
      <w:pPr>
        <w:pStyle w:val="a6"/>
        <w:ind w:left="945" w:hanging="709"/>
        <w:rPr>
          <w:color w:val="auto"/>
        </w:rPr>
      </w:pPr>
      <w:r w:rsidRPr="007220F4">
        <w:rPr>
          <w:color w:val="auto"/>
        </w:rPr>
        <w:t>（二）行動電話費</w:t>
      </w:r>
    </w:p>
    <w:p w14:paraId="61E11FC4" w14:textId="77777777" w:rsidR="007B2B75" w:rsidRPr="007220F4" w:rsidRDefault="007B2B75" w:rsidP="00CA0CBC">
      <w:pPr>
        <w:pStyle w:val="af"/>
        <w:ind w:left="945" w:firstLine="472"/>
      </w:pPr>
      <w:r w:rsidRPr="007220F4">
        <w:rPr>
          <w:lang w:eastAsia="zh-TW"/>
        </w:rPr>
        <w:t>可上本地電信業者網站進一步查詢：</w:t>
      </w:r>
      <w:r w:rsidRPr="007220F4">
        <w:rPr>
          <w:lang w:eastAsia="zh-TW"/>
        </w:rPr>
        <w:t>http://www.globe.com.ph</w:t>
      </w:r>
      <w:r w:rsidRPr="007220F4">
        <w:rPr>
          <w:lang w:eastAsia="zh-TW"/>
        </w:rPr>
        <w:t>、</w:t>
      </w:r>
      <w:r w:rsidRPr="007220F4">
        <w:rPr>
          <w:lang w:eastAsia="zh-TW"/>
        </w:rPr>
        <w:t>http://www.smart.com.ph</w:t>
      </w:r>
      <w:r w:rsidRPr="007220F4">
        <w:rPr>
          <w:lang w:eastAsia="zh-TW"/>
        </w:rPr>
        <w:t>。</w:t>
      </w:r>
    </w:p>
    <w:tbl>
      <w:tblPr>
        <w:tblW w:w="5000" w:type="pct"/>
        <w:tblCellMar>
          <w:left w:w="10" w:type="dxa"/>
          <w:right w:w="10" w:type="dxa"/>
        </w:tblCellMar>
        <w:tblLook w:val="04A0" w:firstRow="1" w:lastRow="0" w:firstColumn="1" w:lastColumn="0" w:noHBand="0" w:noVBand="1"/>
      </w:tblPr>
      <w:tblGrid>
        <w:gridCol w:w="1747"/>
        <w:gridCol w:w="1738"/>
        <w:gridCol w:w="1751"/>
        <w:gridCol w:w="1750"/>
        <w:gridCol w:w="1734"/>
      </w:tblGrid>
      <w:tr w:rsidR="007220F4" w:rsidRPr="007220F4" w14:paraId="0B0A70B9" w14:textId="77777777" w:rsidTr="00053241">
        <w:trPr>
          <w:trHeight w:val="567"/>
          <w:tblHeader/>
        </w:trPr>
        <w:tc>
          <w:tcPr>
            <w:tcW w:w="1697" w:type="dxa"/>
            <w:tcBorders>
              <w:top w:val="single" w:sz="12" w:space="0" w:color="000000"/>
              <w:left w:val="single" w:sz="12" w:space="0" w:color="000000"/>
              <w:bottom w:val="single" w:sz="4" w:space="0" w:color="000000"/>
              <w:right w:val="single" w:sz="4" w:space="0" w:color="000000"/>
            </w:tcBorders>
            <w:tcMar>
              <w:top w:w="0" w:type="dxa"/>
              <w:left w:w="108" w:type="dxa"/>
              <w:bottom w:w="0" w:type="dxa"/>
              <w:right w:w="108" w:type="dxa"/>
            </w:tcMar>
            <w:vAlign w:val="center"/>
          </w:tcPr>
          <w:p w14:paraId="148C9AC4" w14:textId="77777777" w:rsidR="007B2B75" w:rsidRPr="007220F4" w:rsidRDefault="007B2B75" w:rsidP="00053241">
            <w:pPr>
              <w:pStyle w:val="af6"/>
            </w:pPr>
            <w:r w:rsidRPr="007220F4">
              <w:t>服務提供者</w:t>
            </w:r>
          </w:p>
        </w:tc>
        <w:tc>
          <w:tcPr>
            <w:tcW w:w="1689"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A0EA4" w14:textId="77777777" w:rsidR="007B2B75" w:rsidRPr="007220F4" w:rsidRDefault="007B2B75" w:rsidP="00053241">
            <w:pPr>
              <w:pStyle w:val="af6"/>
            </w:pPr>
            <w:r w:rsidRPr="007220F4">
              <w:t>本地每分話費</w:t>
            </w:r>
          </w:p>
        </w:tc>
        <w:tc>
          <w:tcPr>
            <w:tcW w:w="1702"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B0A7B0" w14:textId="77777777" w:rsidR="007B2B75" w:rsidRPr="007220F4" w:rsidRDefault="007B2B75" w:rsidP="00053241">
            <w:pPr>
              <w:pStyle w:val="af6"/>
            </w:pPr>
            <w:r w:rsidRPr="007220F4">
              <w:t>國際標準話費</w:t>
            </w:r>
          </w:p>
        </w:tc>
        <w:tc>
          <w:tcPr>
            <w:tcW w:w="1701" w:type="dxa"/>
            <w:tcBorders>
              <w:top w:val="single" w:sz="12"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DB307" w14:textId="77777777" w:rsidR="007B2B75" w:rsidRPr="007220F4" w:rsidRDefault="007B2B75" w:rsidP="00053241">
            <w:pPr>
              <w:pStyle w:val="af6"/>
            </w:pPr>
            <w:r w:rsidRPr="007220F4">
              <w:t>本地每通簡訊</w:t>
            </w:r>
          </w:p>
        </w:tc>
        <w:tc>
          <w:tcPr>
            <w:tcW w:w="1685" w:type="dxa"/>
            <w:tcBorders>
              <w:top w:val="single" w:sz="12" w:space="0" w:color="000000"/>
              <w:left w:val="single" w:sz="4" w:space="0" w:color="000000"/>
              <w:bottom w:val="single" w:sz="4" w:space="0" w:color="000000"/>
              <w:right w:val="single" w:sz="12" w:space="0" w:color="000000"/>
            </w:tcBorders>
            <w:tcMar>
              <w:top w:w="0" w:type="dxa"/>
              <w:left w:w="108" w:type="dxa"/>
              <w:bottom w:w="0" w:type="dxa"/>
              <w:right w:w="108" w:type="dxa"/>
            </w:tcMar>
            <w:vAlign w:val="center"/>
          </w:tcPr>
          <w:p w14:paraId="1969CDD7" w14:textId="77777777" w:rsidR="007B2B75" w:rsidRPr="007220F4" w:rsidRDefault="007B2B75" w:rsidP="00053241">
            <w:pPr>
              <w:pStyle w:val="af6"/>
            </w:pPr>
            <w:r w:rsidRPr="007220F4">
              <w:t>國際每通簡訊</w:t>
            </w:r>
          </w:p>
        </w:tc>
      </w:tr>
      <w:tr w:rsidR="007220F4" w:rsidRPr="007220F4" w14:paraId="121A83D2" w14:textId="77777777" w:rsidTr="00053241">
        <w:trPr>
          <w:trHeight w:val="567"/>
        </w:trPr>
        <w:tc>
          <w:tcPr>
            <w:tcW w:w="1697" w:type="dxa"/>
            <w:tcBorders>
              <w:top w:val="single" w:sz="4" w:space="0" w:color="000000"/>
              <w:left w:val="single" w:sz="12" w:space="0" w:color="000000"/>
              <w:bottom w:val="single" w:sz="4" w:space="0" w:color="000000"/>
              <w:right w:val="single" w:sz="4" w:space="0" w:color="000000"/>
            </w:tcBorders>
            <w:tcMar>
              <w:top w:w="0" w:type="dxa"/>
              <w:left w:w="108" w:type="dxa"/>
              <w:bottom w:w="0" w:type="dxa"/>
              <w:right w:w="108" w:type="dxa"/>
            </w:tcMar>
          </w:tcPr>
          <w:p w14:paraId="2A9324DA" w14:textId="77777777" w:rsidR="007B2B75" w:rsidRPr="007220F4" w:rsidRDefault="007B2B75" w:rsidP="00053241">
            <w:pPr>
              <w:pStyle w:val="af6"/>
            </w:pPr>
            <w:r w:rsidRPr="007220F4">
              <w:t>Globe</w:t>
            </w:r>
          </w:p>
        </w:tc>
        <w:tc>
          <w:tcPr>
            <w:tcW w:w="1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98926" w14:textId="77777777" w:rsidR="007B2B75" w:rsidRPr="007220F4" w:rsidRDefault="007B2B75" w:rsidP="00053241">
            <w:pPr>
              <w:pStyle w:val="af6"/>
            </w:pPr>
            <w:r w:rsidRPr="007220F4">
              <w:t>P 6.50-7.50</w:t>
            </w:r>
          </w:p>
        </w:tc>
        <w:tc>
          <w:tcPr>
            <w:tcW w:w="17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0F5B5C" w14:textId="77777777" w:rsidR="007B2B75" w:rsidRPr="007220F4" w:rsidRDefault="007B2B75" w:rsidP="00053241">
            <w:pPr>
              <w:pStyle w:val="af6"/>
            </w:pPr>
            <w:r w:rsidRPr="007220F4">
              <w:t>USD 0.40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0A91E" w14:textId="77777777" w:rsidR="007B2B75" w:rsidRPr="007220F4" w:rsidRDefault="007B2B75" w:rsidP="00053241">
            <w:pPr>
              <w:pStyle w:val="af6"/>
            </w:pPr>
            <w:r w:rsidRPr="007220F4">
              <w:t>P 1.00</w:t>
            </w:r>
          </w:p>
        </w:tc>
        <w:tc>
          <w:tcPr>
            <w:tcW w:w="1685" w:type="dxa"/>
            <w:tcBorders>
              <w:top w:val="single" w:sz="4" w:space="0" w:color="000000"/>
              <w:left w:val="single" w:sz="4" w:space="0" w:color="000000"/>
              <w:bottom w:val="single" w:sz="4" w:space="0" w:color="000000"/>
              <w:right w:val="single" w:sz="12" w:space="0" w:color="000000"/>
            </w:tcBorders>
            <w:tcMar>
              <w:top w:w="0" w:type="dxa"/>
              <w:left w:w="108" w:type="dxa"/>
              <w:bottom w:w="0" w:type="dxa"/>
              <w:right w:w="108" w:type="dxa"/>
            </w:tcMar>
          </w:tcPr>
          <w:p w14:paraId="3AD4D5CA" w14:textId="77777777" w:rsidR="007B2B75" w:rsidRPr="007220F4" w:rsidRDefault="007B2B75" w:rsidP="00053241">
            <w:pPr>
              <w:pStyle w:val="af6"/>
            </w:pPr>
            <w:r w:rsidRPr="007220F4">
              <w:t xml:space="preserve">P 15.00 per 160 </w:t>
            </w:r>
            <w:proofErr w:type="gramStart"/>
            <w:r w:rsidRPr="007220F4">
              <w:t>char</w:t>
            </w:r>
            <w:proofErr w:type="gramEnd"/>
          </w:p>
        </w:tc>
      </w:tr>
      <w:tr w:rsidR="007220F4" w:rsidRPr="007220F4" w14:paraId="1618E53B" w14:textId="77777777" w:rsidTr="00053241">
        <w:trPr>
          <w:trHeight w:val="567"/>
        </w:trPr>
        <w:tc>
          <w:tcPr>
            <w:tcW w:w="1697" w:type="dxa"/>
            <w:tcBorders>
              <w:top w:val="single" w:sz="4" w:space="0" w:color="000000"/>
              <w:left w:val="single" w:sz="12" w:space="0" w:color="000000"/>
              <w:bottom w:val="single" w:sz="12" w:space="0" w:color="000000"/>
              <w:right w:val="single" w:sz="4" w:space="0" w:color="000000"/>
            </w:tcBorders>
            <w:tcMar>
              <w:top w:w="0" w:type="dxa"/>
              <w:left w:w="108" w:type="dxa"/>
              <w:bottom w:w="0" w:type="dxa"/>
              <w:right w:w="108" w:type="dxa"/>
            </w:tcMar>
          </w:tcPr>
          <w:p w14:paraId="1E3FD62C" w14:textId="77777777" w:rsidR="007B2B75" w:rsidRPr="007220F4" w:rsidRDefault="007B2B75" w:rsidP="00053241">
            <w:pPr>
              <w:pStyle w:val="af6"/>
            </w:pPr>
            <w:r w:rsidRPr="007220F4">
              <w:t>Smart Telecom</w:t>
            </w:r>
          </w:p>
        </w:tc>
        <w:tc>
          <w:tcPr>
            <w:tcW w:w="1689"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12082962" w14:textId="77777777" w:rsidR="007B2B75" w:rsidRPr="007220F4" w:rsidRDefault="007B2B75" w:rsidP="00053241">
            <w:pPr>
              <w:pStyle w:val="af6"/>
            </w:pPr>
            <w:r w:rsidRPr="007220F4">
              <w:t>P 6.50-7.50</w:t>
            </w:r>
          </w:p>
        </w:tc>
        <w:tc>
          <w:tcPr>
            <w:tcW w:w="1702"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5E284E72" w14:textId="77777777" w:rsidR="007B2B75" w:rsidRPr="007220F4" w:rsidRDefault="007B2B75" w:rsidP="00053241">
            <w:pPr>
              <w:pStyle w:val="af6"/>
            </w:pPr>
            <w:r w:rsidRPr="007220F4">
              <w:t>USD 0.40</w:t>
            </w:r>
          </w:p>
        </w:tc>
        <w:tc>
          <w:tcPr>
            <w:tcW w:w="1701" w:type="dxa"/>
            <w:tcBorders>
              <w:top w:val="single" w:sz="4" w:space="0" w:color="000000"/>
              <w:left w:val="single" w:sz="4" w:space="0" w:color="000000"/>
              <w:bottom w:val="single" w:sz="12" w:space="0" w:color="000000"/>
              <w:right w:val="single" w:sz="4" w:space="0" w:color="000000"/>
            </w:tcBorders>
            <w:tcMar>
              <w:top w:w="0" w:type="dxa"/>
              <w:left w:w="108" w:type="dxa"/>
              <w:bottom w:w="0" w:type="dxa"/>
              <w:right w:w="108" w:type="dxa"/>
            </w:tcMar>
          </w:tcPr>
          <w:p w14:paraId="4B564DF2" w14:textId="77777777" w:rsidR="007B2B75" w:rsidRPr="007220F4" w:rsidRDefault="007B2B75" w:rsidP="00053241">
            <w:pPr>
              <w:pStyle w:val="af6"/>
            </w:pPr>
            <w:r w:rsidRPr="007220F4">
              <w:t>P 1.00</w:t>
            </w:r>
          </w:p>
        </w:tc>
        <w:tc>
          <w:tcPr>
            <w:tcW w:w="1685" w:type="dxa"/>
            <w:tcBorders>
              <w:top w:val="single" w:sz="4" w:space="0" w:color="000000"/>
              <w:left w:val="single" w:sz="4" w:space="0" w:color="000000"/>
              <w:bottom w:val="single" w:sz="12" w:space="0" w:color="000000"/>
              <w:right w:val="single" w:sz="12" w:space="0" w:color="000000"/>
            </w:tcBorders>
            <w:tcMar>
              <w:top w:w="0" w:type="dxa"/>
              <w:left w:w="108" w:type="dxa"/>
              <w:bottom w:w="0" w:type="dxa"/>
              <w:right w:w="108" w:type="dxa"/>
            </w:tcMar>
          </w:tcPr>
          <w:p w14:paraId="48F91148" w14:textId="5B29D71F" w:rsidR="007B2B75" w:rsidRPr="007220F4" w:rsidRDefault="007B2B75" w:rsidP="00053241">
            <w:pPr>
              <w:pStyle w:val="af6"/>
            </w:pPr>
            <w:r w:rsidRPr="007220F4">
              <w:t xml:space="preserve">P </w:t>
            </w:r>
            <w:r w:rsidR="00D55F8A" w:rsidRPr="007220F4">
              <w:rPr>
                <w:rFonts w:hint="eastAsia"/>
              </w:rPr>
              <w:t>15</w:t>
            </w:r>
            <w:r w:rsidRPr="007220F4">
              <w:t xml:space="preserve">.00 per 160 </w:t>
            </w:r>
            <w:proofErr w:type="gramStart"/>
            <w:r w:rsidRPr="007220F4">
              <w:t>char</w:t>
            </w:r>
            <w:proofErr w:type="gramEnd"/>
          </w:p>
        </w:tc>
      </w:tr>
    </w:tbl>
    <w:p w14:paraId="541EB564" w14:textId="77777777" w:rsidR="007B2B75" w:rsidRPr="007220F4" w:rsidRDefault="007B2B75" w:rsidP="00CA0CBC">
      <w:pPr>
        <w:pStyle w:val="af6"/>
        <w:jc w:val="left"/>
      </w:pPr>
      <w:proofErr w:type="gramStart"/>
      <w:r w:rsidRPr="007220F4">
        <w:t>註</w:t>
      </w:r>
      <w:proofErr w:type="gramEnd"/>
      <w:r w:rsidRPr="007220F4">
        <w:t>：</w:t>
      </w:r>
      <w:r w:rsidRPr="007220F4">
        <w:t>char</w:t>
      </w:r>
      <w:r w:rsidRPr="007220F4">
        <w:t>表示</w:t>
      </w:r>
      <w:r w:rsidRPr="007220F4">
        <w:t>character</w:t>
      </w:r>
      <w:r w:rsidRPr="007220F4">
        <w:t>即英文字母</w:t>
      </w:r>
    </w:p>
    <w:p w14:paraId="39219692" w14:textId="77777777" w:rsidR="007B2B75" w:rsidRPr="007220F4" w:rsidRDefault="007B2B75" w:rsidP="00CA0CBC">
      <w:pPr>
        <w:pStyle w:val="a6"/>
        <w:ind w:left="945" w:hanging="709"/>
        <w:rPr>
          <w:color w:val="auto"/>
        </w:rPr>
      </w:pPr>
      <w:r w:rsidRPr="007220F4">
        <w:rPr>
          <w:color w:val="auto"/>
        </w:rPr>
        <w:t>（三）網路服務費</w:t>
      </w:r>
    </w:p>
    <w:tbl>
      <w:tblPr>
        <w:tblW w:w="5000" w:type="pct"/>
        <w:tblCellMar>
          <w:left w:w="85" w:type="dxa"/>
          <w:right w:w="85" w:type="dxa"/>
        </w:tblCellMar>
        <w:tblLook w:val="04A0" w:firstRow="1" w:lastRow="0" w:firstColumn="1" w:lastColumn="0" w:noHBand="0" w:noVBand="1"/>
      </w:tblPr>
      <w:tblGrid>
        <w:gridCol w:w="4568"/>
        <w:gridCol w:w="3992"/>
      </w:tblGrid>
      <w:tr w:rsidR="007220F4" w:rsidRPr="007220F4" w14:paraId="33FD45D2" w14:textId="77777777" w:rsidTr="00053241">
        <w:trPr>
          <w:trHeight w:val="567"/>
        </w:trPr>
        <w:tc>
          <w:tcPr>
            <w:tcW w:w="4522" w:type="dxa"/>
            <w:tcBorders>
              <w:top w:val="single" w:sz="12" w:space="0" w:color="000000"/>
              <w:left w:val="single" w:sz="12" w:space="0" w:color="000000"/>
              <w:bottom w:val="single" w:sz="8" w:space="0" w:color="000000"/>
              <w:right w:val="single" w:sz="8" w:space="0" w:color="000000"/>
            </w:tcBorders>
            <w:tcMar>
              <w:top w:w="0" w:type="dxa"/>
              <w:left w:w="28" w:type="dxa"/>
              <w:bottom w:w="57" w:type="dxa"/>
              <w:right w:w="28" w:type="dxa"/>
            </w:tcMar>
            <w:vAlign w:val="center"/>
          </w:tcPr>
          <w:p w14:paraId="589A1F54" w14:textId="77777777" w:rsidR="007B2B75" w:rsidRPr="007220F4" w:rsidRDefault="007B2B75" w:rsidP="00FB2893">
            <w:pPr>
              <w:pStyle w:val="af6"/>
            </w:pPr>
            <w:r w:rsidRPr="007220F4">
              <w:t>服務提供者</w:t>
            </w:r>
          </w:p>
        </w:tc>
        <w:tc>
          <w:tcPr>
            <w:tcW w:w="3952" w:type="dxa"/>
            <w:tcBorders>
              <w:top w:val="single" w:sz="12" w:space="0" w:color="000000"/>
              <w:left w:val="single" w:sz="8" w:space="0" w:color="000000"/>
              <w:bottom w:val="single" w:sz="8" w:space="0" w:color="000000"/>
              <w:right w:val="single" w:sz="12" w:space="0" w:color="000000"/>
            </w:tcBorders>
            <w:tcMar>
              <w:top w:w="0" w:type="dxa"/>
              <w:left w:w="28" w:type="dxa"/>
              <w:bottom w:w="57" w:type="dxa"/>
              <w:right w:w="28" w:type="dxa"/>
            </w:tcMar>
            <w:vAlign w:val="center"/>
          </w:tcPr>
          <w:p w14:paraId="2BB0AD83" w14:textId="77777777" w:rsidR="007B2B75" w:rsidRPr="007220F4" w:rsidRDefault="007B2B75" w:rsidP="00FB2893">
            <w:pPr>
              <w:pStyle w:val="af6"/>
            </w:pPr>
            <w:r w:rsidRPr="007220F4">
              <w:t>費用</w:t>
            </w:r>
          </w:p>
        </w:tc>
      </w:tr>
      <w:tr w:rsidR="007220F4" w:rsidRPr="007220F4" w14:paraId="7F9EBA35" w14:textId="77777777" w:rsidTr="00053241">
        <w:trPr>
          <w:trHeight w:val="567"/>
        </w:trPr>
        <w:tc>
          <w:tcPr>
            <w:tcW w:w="4522" w:type="dxa"/>
            <w:tcBorders>
              <w:top w:val="single" w:sz="8" w:space="0" w:color="000000"/>
              <w:left w:val="single" w:sz="12" w:space="0" w:color="000000"/>
              <w:bottom w:val="single" w:sz="8" w:space="0" w:color="000000"/>
              <w:right w:val="single" w:sz="8" w:space="0" w:color="000000"/>
            </w:tcBorders>
            <w:tcMar>
              <w:top w:w="0" w:type="dxa"/>
              <w:left w:w="28" w:type="dxa"/>
              <w:bottom w:w="57" w:type="dxa"/>
              <w:right w:w="28" w:type="dxa"/>
            </w:tcMar>
            <w:vAlign w:val="center"/>
          </w:tcPr>
          <w:p w14:paraId="166C4ADB" w14:textId="77777777" w:rsidR="007B2B75" w:rsidRPr="007220F4" w:rsidRDefault="007B2B75" w:rsidP="00FB2893">
            <w:pPr>
              <w:pStyle w:val="af6"/>
            </w:pPr>
            <w:r w:rsidRPr="007220F4">
              <w:t>Globe</w:t>
            </w:r>
          </w:p>
        </w:tc>
        <w:tc>
          <w:tcPr>
            <w:tcW w:w="3952" w:type="dxa"/>
            <w:tcBorders>
              <w:top w:val="single" w:sz="8" w:space="0" w:color="000000"/>
              <w:left w:val="single" w:sz="8" w:space="0" w:color="000000"/>
              <w:bottom w:val="single" w:sz="8" w:space="0" w:color="000000"/>
              <w:right w:val="single" w:sz="12" w:space="0" w:color="000000"/>
            </w:tcBorders>
            <w:tcMar>
              <w:top w:w="0" w:type="dxa"/>
              <w:left w:w="28" w:type="dxa"/>
              <w:bottom w:w="57" w:type="dxa"/>
              <w:right w:w="28" w:type="dxa"/>
            </w:tcMar>
            <w:vAlign w:val="center"/>
          </w:tcPr>
          <w:p w14:paraId="53806490" w14:textId="77777777" w:rsidR="007B2B75" w:rsidRPr="007220F4" w:rsidRDefault="007B2B75" w:rsidP="00FB2893">
            <w:pPr>
              <w:pStyle w:val="af6"/>
            </w:pPr>
            <w:r w:rsidRPr="007220F4">
              <w:t>P 999</w:t>
            </w:r>
            <w:r w:rsidRPr="007220F4">
              <w:t>起</w:t>
            </w:r>
          </w:p>
        </w:tc>
      </w:tr>
      <w:tr w:rsidR="007220F4" w:rsidRPr="007220F4" w14:paraId="588148DE" w14:textId="77777777" w:rsidTr="00053241">
        <w:trPr>
          <w:trHeight w:val="567"/>
        </w:trPr>
        <w:tc>
          <w:tcPr>
            <w:tcW w:w="4522" w:type="dxa"/>
            <w:tcBorders>
              <w:top w:val="single" w:sz="8" w:space="0" w:color="000000"/>
              <w:left w:val="single" w:sz="12" w:space="0" w:color="000000"/>
              <w:bottom w:val="single" w:sz="12" w:space="0" w:color="000000"/>
              <w:right w:val="single" w:sz="8" w:space="0" w:color="000000"/>
            </w:tcBorders>
            <w:tcMar>
              <w:top w:w="0" w:type="dxa"/>
              <w:left w:w="28" w:type="dxa"/>
              <w:bottom w:w="57" w:type="dxa"/>
              <w:right w:w="28" w:type="dxa"/>
            </w:tcMar>
            <w:vAlign w:val="center"/>
          </w:tcPr>
          <w:p w14:paraId="075A718D" w14:textId="77777777" w:rsidR="007B2B75" w:rsidRPr="007220F4" w:rsidRDefault="007B2B75" w:rsidP="00FB2893">
            <w:pPr>
              <w:pStyle w:val="af6"/>
            </w:pPr>
            <w:r w:rsidRPr="007220F4">
              <w:t>Smart/PLDT</w:t>
            </w:r>
          </w:p>
        </w:tc>
        <w:tc>
          <w:tcPr>
            <w:tcW w:w="3952" w:type="dxa"/>
            <w:tcBorders>
              <w:top w:val="single" w:sz="8" w:space="0" w:color="000000"/>
              <w:left w:val="single" w:sz="8" w:space="0" w:color="000000"/>
              <w:bottom w:val="single" w:sz="12" w:space="0" w:color="000000"/>
              <w:right w:val="single" w:sz="12" w:space="0" w:color="000000"/>
            </w:tcBorders>
            <w:tcMar>
              <w:top w:w="0" w:type="dxa"/>
              <w:left w:w="28" w:type="dxa"/>
              <w:bottom w:w="57" w:type="dxa"/>
              <w:right w:w="28" w:type="dxa"/>
            </w:tcMar>
            <w:vAlign w:val="center"/>
          </w:tcPr>
          <w:p w14:paraId="33C2F016" w14:textId="77777777" w:rsidR="007B2B75" w:rsidRPr="007220F4" w:rsidRDefault="007B2B75" w:rsidP="00FB2893">
            <w:pPr>
              <w:pStyle w:val="af6"/>
            </w:pPr>
            <w:r w:rsidRPr="007220F4">
              <w:t>P 999</w:t>
            </w:r>
            <w:r w:rsidRPr="007220F4">
              <w:t>起</w:t>
            </w:r>
          </w:p>
        </w:tc>
      </w:tr>
    </w:tbl>
    <w:p w14:paraId="72D5546C" w14:textId="77777777" w:rsidR="007B2B75" w:rsidRPr="007220F4" w:rsidRDefault="007B2B75" w:rsidP="00CA0CBC">
      <w:pPr>
        <w:pStyle w:val="a5"/>
        <w:pageBreakBefore/>
        <w:spacing w:before="257" w:after="257"/>
        <w:ind w:left="632" w:hanging="632"/>
        <w:rPr>
          <w:color w:val="auto"/>
        </w:rPr>
      </w:pPr>
      <w:r w:rsidRPr="007220F4">
        <w:rPr>
          <w:color w:val="auto"/>
        </w:rPr>
        <w:lastRenderedPageBreak/>
        <w:t>四、運輸</w:t>
      </w:r>
    </w:p>
    <w:p w14:paraId="7D14A306" w14:textId="38AE8333" w:rsidR="007B2B75" w:rsidRPr="007220F4" w:rsidRDefault="007B2B75" w:rsidP="00CA0CBC">
      <w:pPr>
        <w:ind w:firstLine="472"/>
        <w:rPr>
          <w:lang w:eastAsia="zh-TW"/>
        </w:rPr>
      </w:pPr>
      <w:r w:rsidRPr="007220F4">
        <w:rPr>
          <w:lang w:eastAsia="zh-TW"/>
        </w:rPr>
        <w:t>菲律賓為群島國家，多倚靠海運及空運，菲國內大小機場數</w:t>
      </w:r>
      <w:r w:rsidRPr="007220F4">
        <w:rPr>
          <w:lang w:eastAsia="zh-TW"/>
        </w:rPr>
        <w:t>10</w:t>
      </w:r>
      <w:r w:rsidRPr="007220F4">
        <w:rPr>
          <w:lang w:eastAsia="zh-TW"/>
        </w:rPr>
        <w:t>座，以國際機場而言，除載客量最大的馬尼拉艾奎諾國際機場外，尚有宿霧（</w:t>
      </w:r>
      <w:r w:rsidRPr="007220F4">
        <w:rPr>
          <w:lang w:eastAsia="zh-TW"/>
        </w:rPr>
        <w:t>Mactan-Cebu</w:t>
      </w:r>
      <w:r w:rsidRPr="007220F4">
        <w:rPr>
          <w:lang w:eastAsia="zh-TW"/>
        </w:rPr>
        <w:t>）、納卯（</w:t>
      </w:r>
      <w:r w:rsidRPr="007220F4">
        <w:rPr>
          <w:lang w:eastAsia="zh-TW"/>
        </w:rPr>
        <w:t xml:space="preserve">Francisco </w:t>
      </w:r>
      <w:proofErr w:type="spellStart"/>
      <w:r w:rsidRPr="007220F4">
        <w:rPr>
          <w:lang w:eastAsia="zh-TW"/>
        </w:rPr>
        <w:t>Bangoy</w:t>
      </w:r>
      <w:proofErr w:type="spellEnd"/>
      <w:r w:rsidRPr="007220F4">
        <w:rPr>
          <w:lang w:eastAsia="zh-TW"/>
        </w:rPr>
        <w:t>）、克拉克（</w:t>
      </w:r>
      <w:r w:rsidRPr="007220F4">
        <w:rPr>
          <w:lang w:eastAsia="zh-TW"/>
        </w:rPr>
        <w:t>Clark</w:t>
      </w:r>
      <w:r w:rsidRPr="007220F4">
        <w:rPr>
          <w:lang w:eastAsia="zh-TW"/>
        </w:rPr>
        <w:t>）、</w:t>
      </w:r>
      <w:proofErr w:type="gramStart"/>
      <w:r w:rsidRPr="007220F4">
        <w:rPr>
          <w:lang w:eastAsia="zh-TW"/>
        </w:rPr>
        <w:t>怡</w:t>
      </w:r>
      <w:proofErr w:type="gramEnd"/>
      <w:r w:rsidRPr="007220F4">
        <w:rPr>
          <w:lang w:eastAsia="zh-TW"/>
        </w:rPr>
        <w:t>朗（</w:t>
      </w:r>
      <w:r w:rsidRPr="007220F4">
        <w:rPr>
          <w:lang w:eastAsia="zh-TW"/>
        </w:rPr>
        <w:t>Iloilo</w:t>
      </w:r>
      <w:r w:rsidRPr="007220F4">
        <w:rPr>
          <w:lang w:eastAsia="zh-TW"/>
        </w:rPr>
        <w:t>）、公主港（</w:t>
      </w:r>
      <w:r w:rsidRPr="007220F4">
        <w:rPr>
          <w:lang w:eastAsia="zh-TW"/>
        </w:rPr>
        <w:t>Puerto Princesa</w:t>
      </w:r>
      <w:r w:rsidRPr="007220F4">
        <w:rPr>
          <w:lang w:eastAsia="zh-TW"/>
        </w:rPr>
        <w:t>）、將軍市（</w:t>
      </w:r>
      <w:r w:rsidRPr="007220F4">
        <w:rPr>
          <w:lang w:eastAsia="zh-TW"/>
        </w:rPr>
        <w:t>General Santos</w:t>
      </w:r>
      <w:r w:rsidRPr="007220F4">
        <w:rPr>
          <w:lang w:eastAsia="zh-TW"/>
        </w:rPr>
        <w:t>）、蘇比克（</w:t>
      </w:r>
      <w:r w:rsidRPr="007220F4">
        <w:rPr>
          <w:lang w:eastAsia="zh-TW"/>
        </w:rPr>
        <w:t>Subic Bay</w:t>
      </w:r>
      <w:r w:rsidRPr="007220F4">
        <w:rPr>
          <w:lang w:eastAsia="zh-TW"/>
        </w:rPr>
        <w:t>）等國際機場</w:t>
      </w:r>
      <w:r w:rsidRPr="007220F4">
        <w:rPr>
          <w:lang w:eastAsia="zh-TW"/>
        </w:rPr>
        <w:t>10</w:t>
      </w:r>
      <w:r w:rsidRPr="007220F4">
        <w:rPr>
          <w:lang w:eastAsia="zh-TW"/>
        </w:rPr>
        <w:t>數個，目前臺灣（</w:t>
      </w:r>
      <w:proofErr w:type="gramStart"/>
      <w:r w:rsidRPr="007220F4">
        <w:rPr>
          <w:lang w:eastAsia="zh-TW"/>
        </w:rPr>
        <w:t>臺</w:t>
      </w:r>
      <w:proofErr w:type="gramEnd"/>
      <w:r w:rsidRPr="007220F4">
        <w:rPr>
          <w:lang w:eastAsia="zh-TW"/>
        </w:rPr>
        <w:t>北、高雄）與</w:t>
      </w:r>
      <w:proofErr w:type="gramStart"/>
      <w:r w:rsidRPr="007220F4">
        <w:rPr>
          <w:lang w:eastAsia="zh-TW"/>
        </w:rPr>
        <w:t>菲律賓間有中華航空</w:t>
      </w:r>
      <w:proofErr w:type="gramEnd"/>
      <w:r w:rsidRPr="007220F4">
        <w:rPr>
          <w:lang w:eastAsia="zh-TW"/>
        </w:rPr>
        <w:t>、長榮航空、星宇航空、菲律賓航空、宿霧太平洋航空、亞洲航空及菲律賓皇家航空等航空公司往返馬尼拉、克拉克</w:t>
      </w:r>
      <w:r w:rsidR="00D82096" w:rsidRPr="007220F4">
        <w:rPr>
          <w:rFonts w:hint="eastAsia"/>
          <w:lang w:eastAsia="zh-TW"/>
        </w:rPr>
        <w:t>及</w:t>
      </w:r>
      <w:r w:rsidRPr="007220F4">
        <w:rPr>
          <w:lang w:eastAsia="zh-TW"/>
        </w:rPr>
        <w:t>宿霧。</w:t>
      </w:r>
    </w:p>
    <w:p w14:paraId="1BBF1DAF" w14:textId="77777777" w:rsidR="007B2B75" w:rsidRPr="007220F4" w:rsidRDefault="007B2B75" w:rsidP="00CA0CBC">
      <w:pPr>
        <w:ind w:firstLine="472"/>
        <w:rPr>
          <w:lang w:eastAsia="zh-TW"/>
        </w:rPr>
      </w:pPr>
      <w:r w:rsidRPr="007220F4">
        <w:rPr>
          <w:lang w:eastAsia="zh-TW"/>
        </w:rPr>
        <w:t>以海運而言，吞吐量最大的是馬尼拉港，另部分</w:t>
      </w:r>
      <w:proofErr w:type="gramStart"/>
      <w:r w:rsidRPr="007220F4">
        <w:rPr>
          <w:lang w:eastAsia="zh-TW"/>
        </w:rPr>
        <w:t>臺</w:t>
      </w:r>
      <w:proofErr w:type="gramEnd"/>
      <w:r w:rsidRPr="007220F4">
        <w:rPr>
          <w:lang w:eastAsia="zh-TW"/>
        </w:rPr>
        <w:t>商亦透過呂宋島北邊之蘇比克灣或南邊之</w:t>
      </w:r>
      <w:r w:rsidRPr="007220F4">
        <w:rPr>
          <w:lang w:eastAsia="zh-TW"/>
        </w:rPr>
        <w:t>Batangas</w:t>
      </w:r>
      <w:r w:rsidRPr="007220F4">
        <w:rPr>
          <w:lang w:eastAsia="zh-TW"/>
        </w:rPr>
        <w:t>港進出貨物；菲律賓中部則</w:t>
      </w:r>
      <w:proofErr w:type="gramStart"/>
      <w:r w:rsidRPr="007220F4">
        <w:rPr>
          <w:lang w:eastAsia="zh-TW"/>
        </w:rPr>
        <w:t>以宿霧港</w:t>
      </w:r>
      <w:proofErr w:type="gramEnd"/>
      <w:r w:rsidRPr="007220F4">
        <w:rPr>
          <w:lang w:eastAsia="zh-TW"/>
        </w:rPr>
        <w:t>、南部民答那</w:t>
      </w:r>
      <w:proofErr w:type="gramStart"/>
      <w:r w:rsidRPr="007220F4">
        <w:rPr>
          <w:lang w:eastAsia="zh-TW"/>
        </w:rPr>
        <w:t>峨</w:t>
      </w:r>
      <w:proofErr w:type="gramEnd"/>
      <w:r w:rsidRPr="007220F4">
        <w:rPr>
          <w:lang w:eastAsia="zh-TW"/>
        </w:rPr>
        <w:t>島則以</w:t>
      </w:r>
      <w:proofErr w:type="gramStart"/>
      <w:r w:rsidRPr="007220F4">
        <w:rPr>
          <w:lang w:eastAsia="zh-TW"/>
        </w:rPr>
        <w:t>納卯港為</w:t>
      </w:r>
      <w:proofErr w:type="gramEnd"/>
      <w:r w:rsidRPr="007220F4">
        <w:rPr>
          <w:lang w:eastAsia="zh-TW"/>
        </w:rPr>
        <w:t>最大。我國長榮、陽明、萬海及德翔海運公司皆在菲設有服務據點。</w:t>
      </w:r>
    </w:p>
    <w:p w14:paraId="0DE289D6" w14:textId="77777777" w:rsidR="007B2B75" w:rsidRPr="007220F4" w:rsidRDefault="007B2B75" w:rsidP="00CA0CBC">
      <w:pPr>
        <w:pStyle w:val="a5"/>
        <w:spacing w:before="257" w:after="257"/>
        <w:ind w:left="632" w:hanging="632"/>
        <w:rPr>
          <w:color w:val="auto"/>
        </w:rPr>
      </w:pPr>
      <w:r w:rsidRPr="007220F4">
        <w:rPr>
          <w:color w:val="auto"/>
        </w:rPr>
        <w:t>五、</w:t>
      </w:r>
      <w:r w:rsidRPr="007220F4">
        <w:rPr>
          <w:color w:val="auto"/>
          <w:kern w:val="0"/>
          <w:lang w:bidi="th-TH"/>
        </w:rPr>
        <w:t>工業區</w:t>
      </w:r>
    </w:p>
    <w:p w14:paraId="46CE8041" w14:textId="24F825EF" w:rsidR="007B2B75" w:rsidRPr="007220F4" w:rsidRDefault="007B2B75" w:rsidP="00CA0CBC">
      <w:pPr>
        <w:ind w:firstLine="472"/>
        <w:rPr>
          <w:lang w:eastAsia="zh-TW"/>
        </w:rPr>
      </w:pPr>
      <w:r w:rsidRPr="007220F4">
        <w:rPr>
          <w:lang w:eastAsia="zh-TW" w:bidi="th-TH"/>
        </w:rPr>
        <w:t>菲律賓工業區除了一般私營工業區外，還包含公私投資營運針對工業、商業、農業及觀光娛樂發展所特別開發的經濟特區。其中大多是經濟特區管理署（</w:t>
      </w:r>
      <w:r w:rsidRPr="007220F4">
        <w:rPr>
          <w:lang w:eastAsia="zh-TW" w:bidi="th-TH"/>
        </w:rPr>
        <w:t xml:space="preserve">Philippine Economic Zone Authority </w:t>
      </w:r>
      <w:r w:rsidRPr="007220F4">
        <w:rPr>
          <w:lang w:eastAsia="zh-TW" w:bidi="th-TH"/>
        </w:rPr>
        <w:t>，</w:t>
      </w:r>
      <w:r w:rsidRPr="007220F4">
        <w:rPr>
          <w:lang w:eastAsia="zh-TW" w:bidi="th-TH"/>
        </w:rPr>
        <w:t>PEZA</w:t>
      </w:r>
      <w:r w:rsidRPr="007220F4">
        <w:rPr>
          <w:lang w:eastAsia="zh-TW" w:bidi="th-TH"/>
        </w:rPr>
        <w:t>）核准開發的</w:t>
      </w:r>
      <w:r w:rsidR="00085E2F" w:rsidRPr="007220F4">
        <w:rPr>
          <w:rFonts w:hint="eastAsia"/>
          <w:lang w:eastAsia="zh-TW" w:bidi="th-TH"/>
        </w:rPr>
        <w:t>經濟特</w:t>
      </w:r>
      <w:r w:rsidRPr="007220F4">
        <w:rPr>
          <w:lang w:eastAsia="zh-TW" w:bidi="th-TH"/>
        </w:rPr>
        <w:t>區，</w:t>
      </w:r>
      <w:proofErr w:type="gramStart"/>
      <w:r w:rsidRPr="007220F4">
        <w:rPr>
          <w:lang w:eastAsia="zh-TW" w:bidi="th-TH"/>
        </w:rPr>
        <w:t>臺</w:t>
      </w:r>
      <w:proofErr w:type="gramEnd"/>
      <w:r w:rsidRPr="007220F4">
        <w:rPr>
          <w:lang w:eastAsia="zh-TW" w:bidi="th-TH"/>
        </w:rPr>
        <w:t>商界多以</w:t>
      </w:r>
      <w:r w:rsidRPr="007220F4">
        <w:rPr>
          <w:lang w:eastAsia="zh-TW" w:bidi="th-TH"/>
        </w:rPr>
        <w:t>PEZA</w:t>
      </w:r>
      <w:r w:rsidRPr="007220F4">
        <w:rPr>
          <w:lang w:eastAsia="zh-TW" w:bidi="th-TH"/>
        </w:rPr>
        <w:t>稱之。此外還有不屬</w:t>
      </w:r>
      <w:r w:rsidRPr="007220F4">
        <w:rPr>
          <w:lang w:eastAsia="zh-TW" w:bidi="th-TH"/>
        </w:rPr>
        <w:t>PEZA</w:t>
      </w:r>
      <w:r w:rsidRPr="007220F4">
        <w:rPr>
          <w:lang w:eastAsia="zh-TW" w:bidi="th-TH"/>
        </w:rPr>
        <w:t>的自由港區（</w:t>
      </w:r>
      <w:r w:rsidRPr="007220F4">
        <w:rPr>
          <w:lang w:eastAsia="zh-TW" w:bidi="th-TH"/>
        </w:rPr>
        <w:t>Freeport Zones</w:t>
      </w:r>
      <w:r w:rsidRPr="007220F4">
        <w:rPr>
          <w:lang w:eastAsia="zh-TW" w:bidi="th-TH"/>
        </w:rPr>
        <w:t>）與獨立經濟特區。</w:t>
      </w:r>
    </w:p>
    <w:p w14:paraId="7B1B0936" w14:textId="77777777" w:rsidR="007B2B75" w:rsidRPr="007220F4" w:rsidRDefault="007B2B75" w:rsidP="00CA0CBC">
      <w:pPr>
        <w:ind w:firstLine="472"/>
        <w:rPr>
          <w:lang w:eastAsia="zh-TW"/>
        </w:rPr>
      </w:pPr>
      <w:r w:rsidRPr="007220F4">
        <w:rPr>
          <w:lang w:eastAsia="zh-TW" w:bidi="th-TH"/>
        </w:rPr>
        <w:t>菲律賓政府除自行設立和營運經濟特區，也鼓勵私人機構投資各種類型的</w:t>
      </w:r>
      <w:r w:rsidRPr="007220F4">
        <w:rPr>
          <w:lang w:eastAsia="zh-TW" w:bidi="th-TH"/>
        </w:rPr>
        <w:t>PEZA</w:t>
      </w:r>
      <w:r w:rsidRPr="007220F4">
        <w:rPr>
          <w:lang w:eastAsia="zh-TW" w:bidi="th-TH"/>
        </w:rPr>
        <w:t>經濟區。私人機構投資與經營的經濟特區需自備土地興建基礎設施，供國內外廠商進駐。進駐廠商享的租稅優惠與政府經營的</w:t>
      </w:r>
      <w:r w:rsidRPr="007220F4">
        <w:rPr>
          <w:lang w:eastAsia="zh-TW" w:bidi="th-TH"/>
        </w:rPr>
        <w:t>PEZA</w:t>
      </w:r>
      <w:r w:rsidRPr="007220F4">
        <w:rPr>
          <w:lang w:eastAsia="zh-TW" w:bidi="th-TH"/>
        </w:rPr>
        <w:t>經濟特區相同。依其類別區分如下：</w:t>
      </w:r>
    </w:p>
    <w:p w14:paraId="573D6762" w14:textId="47593998" w:rsidR="007B2B75" w:rsidRPr="007220F4" w:rsidRDefault="00CA0CBC" w:rsidP="00CA0CBC">
      <w:pPr>
        <w:pStyle w:val="a6"/>
        <w:ind w:left="945" w:hanging="709"/>
        <w:rPr>
          <w:color w:val="auto"/>
        </w:rPr>
      </w:pPr>
      <w:r w:rsidRPr="007220F4">
        <w:rPr>
          <w:color w:val="auto"/>
          <w:szCs w:val="24"/>
        </w:rPr>
        <w:t>（</w:t>
      </w:r>
      <w:r w:rsidRPr="007220F4">
        <w:rPr>
          <w:rFonts w:hint="eastAsia"/>
          <w:color w:val="auto"/>
          <w:lang w:eastAsia="zh-HK"/>
        </w:rPr>
        <w:t>一</w:t>
      </w:r>
      <w:r w:rsidRPr="007220F4">
        <w:rPr>
          <w:color w:val="auto"/>
          <w:szCs w:val="24"/>
        </w:rPr>
        <w:t>）</w:t>
      </w:r>
      <w:r w:rsidR="007B2B75" w:rsidRPr="007220F4">
        <w:rPr>
          <w:color w:val="auto"/>
          <w:lang w:bidi="th-TH"/>
        </w:rPr>
        <w:t>非</w:t>
      </w:r>
      <w:proofErr w:type="spellStart"/>
      <w:r w:rsidR="007B2B75" w:rsidRPr="007220F4">
        <w:rPr>
          <w:color w:val="auto"/>
          <w:lang w:bidi="th-TH"/>
        </w:rPr>
        <w:t>PEZA</w:t>
      </w:r>
      <w:r w:rsidR="007B2B75" w:rsidRPr="007220F4">
        <w:rPr>
          <w:color w:val="auto"/>
          <w:lang w:bidi="th-TH"/>
        </w:rPr>
        <w:t>工業區</w:t>
      </w:r>
      <w:proofErr w:type="spellEnd"/>
      <w:r w:rsidR="007B2B75" w:rsidRPr="007220F4">
        <w:rPr>
          <w:color w:val="auto"/>
          <w:lang w:bidi="th-TH"/>
        </w:rPr>
        <w:t>（</w:t>
      </w:r>
      <w:r w:rsidR="007B2B75" w:rsidRPr="007220F4">
        <w:rPr>
          <w:color w:val="auto"/>
          <w:lang w:bidi="th-TH"/>
        </w:rPr>
        <w:t>Industrial Estates, IEs</w:t>
      </w:r>
      <w:r w:rsidR="007B2B75" w:rsidRPr="007220F4">
        <w:rPr>
          <w:color w:val="auto"/>
          <w:lang w:bidi="th-TH"/>
        </w:rPr>
        <w:t>）：</w:t>
      </w:r>
    </w:p>
    <w:p w14:paraId="69B403B9" w14:textId="77777777" w:rsidR="007B2B75" w:rsidRPr="007220F4" w:rsidRDefault="007B2B75" w:rsidP="00CA0CBC">
      <w:pPr>
        <w:pStyle w:val="af"/>
        <w:ind w:left="945" w:firstLine="472"/>
        <w:rPr>
          <w:lang w:eastAsia="zh-TW"/>
        </w:rPr>
      </w:pPr>
      <w:r w:rsidRPr="007220F4">
        <w:rPr>
          <w:lang w:eastAsia="zh-TW" w:bidi="th-TH"/>
        </w:rPr>
        <w:t>多為私人開發供產業使用之土地，一般設有圍牆和門禁管制，並有道路、電力、供水系統等基礎建設，部分會有廢水處理系統。進駐廠商多以內銷為主。</w:t>
      </w:r>
    </w:p>
    <w:p w14:paraId="39FFCA57" w14:textId="77777777" w:rsidR="007B2B75" w:rsidRPr="007220F4" w:rsidRDefault="007B2B75" w:rsidP="00CA0CBC">
      <w:pPr>
        <w:pStyle w:val="af"/>
        <w:ind w:left="945" w:firstLine="472"/>
        <w:rPr>
          <w:lang w:eastAsia="zh-TW"/>
        </w:rPr>
      </w:pPr>
      <w:r w:rsidRPr="007220F4">
        <w:rPr>
          <w:lang w:bidi="th-TH"/>
        </w:rPr>
        <w:lastRenderedPageBreak/>
        <w:t>旅菲南線臺商會所在地的</w:t>
      </w:r>
      <w:r w:rsidRPr="007220F4">
        <w:rPr>
          <w:lang w:bidi="th-TH"/>
        </w:rPr>
        <w:t>Golden Mile Business Park</w:t>
      </w:r>
      <w:r w:rsidRPr="007220F4">
        <w:rPr>
          <w:lang w:bidi="th-TH"/>
        </w:rPr>
        <w:t>就是這種私人開發的工業區，不少以內銷為主的臺商工廠設立於此。</w:t>
      </w:r>
      <w:r w:rsidRPr="007220F4">
        <w:rPr>
          <w:lang w:eastAsia="zh-TW" w:bidi="th-TH"/>
        </w:rPr>
        <w:t>由於這類傳統工業區多為早期開發，進駐者</w:t>
      </w:r>
      <w:proofErr w:type="gramStart"/>
      <w:r w:rsidRPr="007220F4">
        <w:rPr>
          <w:lang w:eastAsia="zh-TW" w:bidi="th-TH"/>
        </w:rPr>
        <w:t>眾多，</w:t>
      </w:r>
      <w:proofErr w:type="gramEnd"/>
      <w:r w:rsidRPr="007220F4">
        <w:rPr>
          <w:lang w:eastAsia="zh-TW" w:bidi="th-TH"/>
        </w:rPr>
        <w:t>新進廠商多已一地難求。</w:t>
      </w:r>
    </w:p>
    <w:p w14:paraId="2502484B" w14:textId="77777777" w:rsidR="007B2B75" w:rsidRPr="007220F4" w:rsidRDefault="007B2B75" w:rsidP="00CA0CBC">
      <w:pPr>
        <w:pStyle w:val="af"/>
        <w:ind w:left="945" w:firstLine="472"/>
        <w:rPr>
          <w:lang w:eastAsia="zh-TW"/>
        </w:rPr>
      </w:pPr>
      <w:r w:rsidRPr="007220F4">
        <w:rPr>
          <w:lang w:eastAsia="zh-TW" w:bidi="th-TH"/>
        </w:rPr>
        <w:t>菲律賓貿工部投資署（</w:t>
      </w:r>
      <w:r w:rsidRPr="007220F4">
        <w:rPr>
          <w:lang w:eastAsia="zh-TW" w:bidi="th-TH"/>
        </w:rPr>
        <w:t>Board of Investment, BOI</w:t>
      </w:r>
      <w:r w:rsidRPr="007220F4">
        <w:rPr>
          <w:lang w:eastAsia="zh-TW" w:bidi="th-TH"/>
        </w:rPr>
        <w:t>）對登記投資菲國之外商，依據企業復甦及稅務優惠獎勵法案（</w:t>
      </w:r>
      <w:r w:rsidRPr="007220F4">
        <w:rPr>
          <w:lang w:eastAsia="zh-TW" w:bidi="th-TH"/>
        </w:rPr>
        <w:t>CREATE</w:t>
      </w:r>
      <w:r w:rsidRPr="007220F4">
        <w:rPr>
          <w:lang w:eastAsia="zh-TW" w:bidi="th-TH"/>
        </w:rPr>
        <w:t>）對在菲律賓經營之本國及外國企業提供稅務獎勵，包括</w:t>
      </w:r>
      <w:r w:rsidRPr="007220F4">
        <w:rPr>
          <w:lang w:eastAsia="zh-TW" w:bidi="th-TH"/>
        </w:rPr>
        <w:t>4</w:t>
      </w:r>
      <w:r w:rsidRPr="007220F4">
        <w:rPr>
          <w:lang w:eastAsia="zh-TW" w:bidi="th-TH"/>
        </w:rPr>
        <w:t>至</w:t>
      </w:r>
      <w:r w:rsidRPr="007220F4">
        <w:rPr>
          <w:lang w:eastAsia="zh-TW" w:bidi="th-TH"/>
        </w:rPr>
        <w:t>7</w:t>
      </w:r>
      <w:r w:rsidRPr="007220F4">
        <w:rPr>
          <w:lang w:eastAsia="zh-TW" w:bidi="th-TH"/>
        </w:rPr>
        <w:t>年免稅期（</w:t>
      </w:r>
      <w:r w:rsidRPr="007220F4">
        <w:rPr>
          <w:lang w:eastAsia="zh-TW" w:bidi="th-TH"/>
        </w:rPr>
        <w:t>ITH</w:t>
      </w:r>
      <w:r w:rsidRPr="007220F4">
        <w:rPr>
          <w:lang w:eastAsia="zh-TW" w:bidi="th-TH"/>
        </w:rPr>
        <w:t>）、特別企業所得稅率（</w:t>
      </w:r>
      <w:r w:rsidRPr="007220F4">
        <w:rPr>
          <w:lang w:eastAsia="zh-TW" w:bidi="th-TH"/>
        </w:rPr>
        <w:t>SCIT</w:t>
      </w:r>
      <w:r w:rsidRPr="007220F4">
        <w:rPr>
          <w:lang w:eastAsia="zh-TW" w:bidi="th-TH"/>
        </w:rPr>
        <w:t>）或擴大稅額抵減，以更有效地吸引菲律賓的當地和外國投資，此一優惠並不限於在非</w:t>
      </w:r>
      <w:r w:rsidRPr="007220F4">
        <w:rPr>
          <w:lang w:eastAsia="zh-TW" w:bidi="th-TH"/>
        </w:rPr>
        <w:t>PEZA</w:t>
      </w:r>
      <w:r w:rsidRPr="007220F4">
        <w:rPr>
          <w:lang w:eastAsia="zh-TW" w:bidi="th-TH"/>
        </w:rPr>
        <w:t>工業區裡的企業，而涵蓋所有在工業區內、外投資的外商。</w:t>
      </w:r>
    </w:p>
    <w:p w14:paraId="639C332B" w14:textId="68B57C70" w:rsidR="007B2B75" w:rsidRPr="007220F4" w:rsidRDefault="00CA0CBC" w:rsidP="00CA0CBC">
      <w:pPr>
        <w:pStyle w:val="a6"/>
        <w:ind w:left="945" w:hanging="709"/>
        <w:rPr>
          <w:color w:val="auto"/>
        </w:rPr>
      </w:pPr>
      <w:r w:rsidRPr="007220F4">
        <w:rPr>
          <w:color w:val="auto"/>
          <w:szCs w:val="24"/>
        </w:rPr>
        <w:t>（</w:t>
      </w:r>
      <w:r w:rsidRPr="007220F4">
        <w:rPr>
          <w:rFonts w:hint="eastAsia"/>
          <w:color w:val="auto"/>
          <w:lang w:eastAsia="zh-HK"/>
        </w:rPr>
        <w:t>二</w:t>
      </w:r>
      <w:r w:rsidRPr="007220F4">
        <w:rPr>
          <w:color w:val="auto"/>
          <w:szCs w:val="24"/>
        </w:rPr>
        <w:t>）</w:t>
      </w:r>
      <w:r w:rsidR="007B2B75" w:rsidRPr="007220F4">
        <w:rPr>
          <w:color w:val="auto"/>
          <w:lang w:bidi="th-TH"/>
        </w:rPr>
        <w:t>加工出口區（</w:t>
      </w:r>
      <w:r w:rsidR="007B2B75" w:rsidRPr="007220F4">
        <w:rPr>
          <w:color w:val="auto"/>
          <w:lang w:bidi="th-TH"/>
        </w:rPr>
        <w:t>Export Processing Zone, EPZs</w:t>
      </w:r>
      <w:r w:rsidR="007B2B75" w:rsidRPr="007220F4">
        <w:rPr>
          <w:color w:val="auto"/>
          <w:lang w:bidi="th-TH"/>
        </w:rPr>
        <w:t>）：</w:t>
      </w:r>
    </w:p>
    <w:p w14:paraId="7A63F539" w14:textId="77777777" w:rsidR="007B2B75" w:rsidRPr="007220F4" w:rsidRDefault="007B2B75" w:rsidP="00CA0CBC">
      <w:pPr>
        <w:pStyle w:val="af"/>
        <w:ind w:left="945" w:firstLine="472"/>
        <w:rPr>
          <w:lang w:eastAsia="zh-TW"/>
        </w:rPr>
      </w:pPr>
      <w:r w:rsidRPr="007220F4">
        <w:rPr>
          <w:lang w:bidi="th-TH"/>
        </w:rPr>
        <w:t>私人機構可向經濟特區管理署（</w:t>
      </w:r>
      <w:r w:rsidRPr="007220F4">
        <w:rPr>
          <w:lang w:bidi="th-TH"/>
        </w:rPr>
        <w:t>PEZA</w:t>
      </w:r>
      <w:r w:rsidRPr="007220F4">
        <w:rPr>
          <w:lang w:bidi="th-TH"/>
        </w:rPr>
        <w:t>）申請開發加工出口區。</w:t>
      </w:r>
      <w:r w:rsidRPr="007220F4">
        <w:rPr>
          <w:lang w:eastAsia="zh-TW" w:bidi="th-TH"/>
        </w:rPr>
        <w:t>菲國此類加工出口區基礎建設大多十分完備，主要提供出口導向之企業進駐。</w:t>
      </w:r>
    </w:p>
    <w:p w14:paraId="67C38E88" w14:textId="77777777" w:rsidR="007B2B75" w:rsidRPr="007220F4" w:rsidRDefault="007B2B75" w:rsidP="00CA0CBC">
      <w:pPr>
        <w:pStyle w:val="af"/>
        <w:ind w:left="945" w:firstLine="472"/>
        <w:rPr>
          <w:lang w:eastAsia="zh-TW"/>
        </w:rPr>
      </w:pPr>
      <w:r w:rsidRPr="007220F4">
        <w:rPr>
          <w:kern w:val="0"/>
          <w:lang w:eastAsia="zh-TW" w:bidi="th-TH"/>
        </w:rPr>
        <w:t>PEZA</w:t>
      </w:r>
      <w:r w:rsidRPr="007220F4">
        <w:rPr>
          <w:kern w:val="0"/>
          <w:lang w:eastAsia="zh-TW" w:bidi="th-TH"/>
        </w:rPr>
        <w:t>轄下營運中的特區</w:t>
      </w:r>
      <w:r w:rsidRPr="007220F4">
        <w:rPr>
          <w:kern w:val="0"/>
          <w:lang w:eastAsia="zh-TW" w:bidi="th-TH"/>
        </w:rPr>
        <w:t>419</w:t>
      </w:r>
      <w:r w:rsidRPr="007220F4">
        <w:rPr>
          <w:kern w:val="0"/>
          <w:lang w:eastAsia="zh-TW" w:bidi="th-TH"/>
        </w:rPr>
        <w:t>個，有農業加工、</w:t>
      </w:r>
      <w:r w:rsidRPr="007220F4">
        <w:rPr>
          <w:kern w:val="0"/>
          <w:lang w:eastAsia="zh-TW" w:bidi="th-TH"/>
        </w:rPr>
        <w:t>IT</w:t>
      </w:r>
      <w:r w:rsidRPr="007220F4">
        <w:rPr>
          <w:kern w:val="0"/>
          <w:lang w:eastAsia="zh-TW" w:bidi="th-TH"/>
        </w:rPr>
        <w:t>、製造業、醫藥觀光、觀光經濟特區等。</w:t>
      </w:r>
      <w:r w:rsidRPr="007220F4">
        <w:rPr>
          <w:kern w:val="0"/>
          <w:lang w:eastAsia="zh-TW" w:bidi="th-TH"/>
        </w:rPr>
        <w:t>PEZA</w:t>
      </w:r>
      <w:r w:rsidRPr="007220F4">
        <w:rPr>
          <w:kern w:val="0"/>
          <w:lang w:eastAsia="zh-TW" w:bidi="th-TH"/>
        </w:rPr>
        <w:t>直接經營的經濟區僅</w:t>
      </w:r>
      <w:r w:rsidRPr="007220F4">
        <w:rPr>
          <w:kern w:val="0"/>
          <w:lang w:eastAsia="zh-TW" w:bidi="th-TH"/>
        </w:rPr>
        <w:t>4</w:t>
      </w:r>
      <w:r w:rsidRPr="007220F4">
        <w:rPr>
          <w:kern w:val="0"/>
          <w:lang w:eastAsia="zh-TW" w:bidi="th-TH"/>
        </w:rPr>
        <w:t>個，</w:t>
      </w:r>
      <w:proofErr w:type="gramStart"/>
      <w:r w:rsidRPr="007220F4">
        <w:rPr>
          <w:kern w:val="0"/>
          <w:lang w:eastAsia="zh-TW" w:bidi="th-TH"/>
        </w:rPr>
        <w:t>其他均為私人</w:t>
      </w:r>
      <w:proofErr w:type="gramEnd"/>
      <w:r w:rsidRPr="007220F4">
        <w:rPr>
          <w:kern w:val="0"/>
          <w:lang w:eastAsia="zh-TW" w:bidi="th-TH"/>
        </w:rPr>
        <w:t>機構投資。</w:t>
      </w:r>
    </w:p>
    <w:p w14:paraId="543FD6F0" w14:textId="77777777" w:rsidR="007B2B75" w:rsidRPr="007220F4" w:rsidRDefault="007B2B75" w:rsidP="00CA0CBC">
      <w:pPr>
        <w:pStyle w:val="af"/>
        <w:ind w:left="945" w:firstLine="472"/>
        <w:rPr>
          <w:lang w:eastAsia="zh-TW"/>
        </w:rPr>
      </w:pPr>
      <w:r w:rsidRPr="007220F4">
        <w:rPr>
          <w:kern w:val="0"/>
          <w:lang w:eastAsia="zh-TW" w:bidi="th-TH"/>
        </w:rPr>
        <w:t>距離克拉克僅</w:t>
      </w:r>
      <w:r w:rsidRPr="007220F4">
        <w:rPr>
          <w:kern w:val="0"/>
          <w:lang w:eastAsia="zh-TW" w:bidi="th-TH"/>
        </w:rPr>
        <w:t>4</w:t>
      </w:r>
      <w:r w:rsidRPr="007220F4">
        <w:rPr>
          <w:kern w:val="0"/>
          <w:lang w:eastAsia="zh-TW" w:bidi="th-TH"/>
        </w:rPr>
        <w:t>公里的</w:t>
      </w:r>
      <w:proofErr w:type="gramStart"/>
      <w:r w:rsidRPr="007220F4">
        <w:rPr>
          <w:kern w:val="0"/>
          <w:lang w:eastAsia="zh-TW" w:bidi="th-TH"/>
        </w:rPr>
        <w:t>臺</w:t>
      </w:r>
      <w:proofErr w:type="gramEnd"/>
      <w:r w:rsidRPr="007220F4">
        <w:rPr>
          <w:kern w:val="0"/>
          <w:lang w:eastAsia="zh-TW" w:bidi="th-TH"/>
        </w:rPr>
        <w:t>商</w:t>
      </w:r>
      <w:r w:rsidRPr="007220F4">
        <w:rPr>
          <w:kern w:val="0"/>
          <w:lang w:eastAsia="zh-TW" w:bidi="th-TH"/>
        </w:rPr>
        <w:t>TIPCO GROUP</w:t>
      </w:r>
      <w:r w:rsidRPr="007220F4">
        <w:rPr>
          <w:kern w:val="0"/>
          <w:lang w:eastAsia="zh-TW" w:bidi="th-TH"/>
        </w:rPr>
        <w:t>所投資的</w:t>
      </w:r>
      <w:r w:rsidRPr="007220F4">
        <w:rPr>
          <w:kern w:val="0"/>
          <w:lang w:eastAsia="zh-TW" w:bidi="th-TH"/>
        </w:rPr>
        <w:t>TECO Industrial Park</w:t>
      </w:r>
      <w:r w:rsidRPr="007220F4">
        <w:rPr>
          <w:kern w:val="0"/>
          <w:lang w:eastAsia="zh-TW" w:bidi="th-TH"/>
        </w:rPr>
        <w:t>就是這種私人開發的</w:t>
      </w:r>
      <w:r w:rsidRPr="007220F4">
        <w:rPr>
          <w:kern w:val="0"/>
          <w:lang w:eastAsia="zh-TW" w:bidi="th-TH"/>
        </w:rPr>
        <w:t>PEZA</w:t>
      </w:r>
      <w:r w:rsidRPr="007220F4">
        <w:rPr>
          <w:kern w:val="0"/>
          <w:lang w:eastAsia="zh-TW" w:bidi="th-TH"/>
        </w:rPr>
        <w:t>工業區，主要吸引以外銷為主的廠商設廠，但亦有內銷產業因其電力較便宜穩定而設廠於此。</w:t>
      </w:r>
    </w:p>
    <w:p w14:paraId="3025A5BB" w14:textId="4924765A" w:rsidR="007B2B75" w:rsidRPr="007220F4" w:rsidRDefault="007B2B75" w:rsidP="00CA0CBC">
      <w:pPr>
        <w:pStyle w:val="af"/>
        <w:ind w:left="945" w:firstLine="472"/>
        <w:rPr>
          <w:lang w:eastAsia="zh-TW"/>
        </w:rPr>
      </w:pPr>
      <w:r w:rsidRPr="007220F4">
        <w:rPr>
          <w:kern w:val="0"/>
          <w:lang w:eastAsia="zh-TW" w:bidi="th-TH"/>
        </w:rPr>
        <w:t>TECO</w:t>
      </w:r>
      <w:r w:rsidRPr="007220F4">
        <w:rPr>
          <w:kern w:val="0"/>
          <w:lang w:eastAsia="zh-TW" w:bidi="th-TH"/>
        </w:rPr>
        <w:t>經濟特區內有兩座配合工業區興建的發電廠，由台朔重工承造，可以直接供電給園區內廠商。因為不需輸電商與配電商參與售電，相</w:t>
      </w:r>
      <w:proofErr w:type="gramStart"/>
      <w:r w:rsidRPr="007220F4">
        <w:rPr>
          <w:kern w:val="0"/>
          <w:lang w:eastAsia="zh-TW" w:bidi="th-TH"/>
        </w:rPr>
        <w:t>較區外每</w:t>
      </w:r>
      <w:proofErr w:type="gramEnd"/>
      <w:r w:rsidRPr="007220F4">
        <w:rPr>
          <w:kern w:val="0"/>
          <w:lang w:eastAsia="zh-TW" w:bidi="th-TH"/>
        </w:rPr>
        <w:t>度約</w:t>
      </w:r>
      <w:r w:rsidRPr="007220F4">
        <w:rPr>
          <w:kern w:val="0"/>
          <w:lang w:eastAsia="zh-TW" w:bidi="th-TH"/>
        </w:rPr>
        <w:t>9.6</w:t>
      </w:r>
      <w:r w:rsidRPr="007220F4">
        <w:rPr>
          <w:kern w:val="0"/>
          <w:lang w:eastAsia="zh-TW" w:bidi="th-TH"/>
        </w:rPr>
        <w:t>披索（約合新臺幣</w:t>
      </w:r>
      <w:r w:rsidRPr="007220F4">
        <w:rPr>
          <w:kern w:val="0"/>
          <w:lang w:eastAsia="zh-TW" w:bidi="th-TH"/>
        </w:rPr>
        <w:t>5.6</w:t>
      </w:r>
      <w:r w:rsidRPr="007220F4">
        <w:rPr>
          <w:kern w:val="0"/>
          <w:lang w:eastAsia="zh-TW" w:bidi="th-TH"/>
        </w:rPr>
        <w:t>元）左右的工業用電，區內電價約</w:t>
      </w:r>
      <w:r w:rsidR="0054007B" w:rsidRPr="007220F4">
        <w:rPr>
          <w:rFonts w:hint="eastAsia"/>
          <w:kern w:val="0"/>
          <w:lang w:eastAsia="zh-TW" w:bidi="th-TH"/>
        </w:rPr>
        <w:t>6</w:t>
      </w:r>
      <w:r w:rsidRPr="007220F4">
        <w:rPr>
          <w:kern w:val="0"/>
          <w:lang w:eastAsia="zh-TW" w:bidi="th-TH"/>
        </w:rPr>
        <w:t>.</w:t>
      </w:r>
      <w:r w:rsidR="0054007B" w:rsidRPr="007220F4">
        <w:rPr>
          <w:rFonts w:hint="eastAsia"/>
          <w:kern w:val="0"/>
          <w:lang w:eastAsia="zh-TW" w:bidi="th-TH"/>
        </w:rPr>
        <w:t>2</w:t>
      </w:r>
      <w:r w:rsidRPr="007220F4">
        <w:rPr>
          <w:kern w:val="0"/>
          <w:lang w:eastAsia="zh-TW" w:bidi="th-TH"/>
        </w:rPr>
        <w:t>披索（約合新臺幣</w:t>
      </w:r>
      <w:r w:rsidRPr="007220F4">
        <w:rPr>
          <w:kern w:val="0"/>
          <w:lang w:eastAsia="zh-TW" w:bidi="th-TH"/>
        </w:rPr>
        <w:t>3.</w:t>
      </w:r>
      <w:r w:rsidR="0054007B" w:rsidRPr="007220F4">
        <w:rPr>
          <w:rFonts w:hint="eastAsia"/>
          <w:kern w:val="0"/>
          <w:lang w:eastAsia="zh-TW" w:bidi="th-TH"/>
        </w:rPr>
        <w:t>1</w:t>
      </w:r>
      <w:r w:rsidRPr="007220F4">
        <w:rPr>
          <w:kern w:val="0"/>
          <w:lang w:eastAsia="zh-TW" w:bidi="th-TH"/>
        </w:rPr>
        <w:t>元），頗具優勢。</w:t>
      </w:r>
    </w:p>
    <w:p w14:paraId="2F53CA08" w14:textId="7E551F07" w:rsidR="007B2B75" w:rsidRPr="007220F4" w:rsidRDefault="007B2B75" w:rsidP="00CA0CBC">
      <w:pPr>
        <w:pStyle w:val="af"/>
        <w:ind w:left="945" w:firstLine="472"/>
        <w:rPr>
          <w:lang w:eastAsia="zh-TW"/>
        </w:rPr>
      </w:pPr>
      <w:r w:rsidRPr="007220F4">
        <w:rPr>
          <w:kern w:val="0"/>
          <w:lang w:eastAsia="zh-TW" w:bidi="th-TH"/>
        </w:rPr>
        <w:t>外人投資</w:t>
      </w:r>
      <w:r w:rsidRPr="007220F4">
        <w:rPr>
          <w:kern w:val="0"/>
          <w:lang w:eastAsia="zh-TW" w:bidi="th-TH"/>
        </w:rPr>
        <w:t>PEZA</w:t>
      </w:r>
      <w:r w:rsidRPr="007220F4">
        <w:rPr>
          <w:kern w:val="0"/>
          <w:lang w:eastAsia="zh-TW" w:bidi="th-TH"/>
        </w:rPr>
        <w:t>所轄的加工出口區可擁有</w:t>
      </w:r>
      <w:r w:rsidRPr="007220F4">
        <w:rPr>
          <w:kern w:val="0"/>
          <w:lang w:eastAsia="zh-TW" w:bidi="th-TH"/>
        </w:rPr>
        <w:t>100</w:t>
      </w:r>
      <w:r w:rsidR="00E43F92" w:rsidRPr="007220F4">
        <w:rPr>
          <w:kern w:val="0"/>
          <w:lang w:eastAsia="zh-TW" w:bidi="th-TH"/>
        </w:rPr>
        <w:t>%</w:t>
      </w:r>
      <w:r w:rsidRPr="007220F4">
        <w:rPr>
          <w:kern w:val="0"/>
          <w:lang w:eastAsia="zh-TW" w:bidi="th-TH"/>
        </w:rPr>
        <w:t>的股權，但產品必須</w:t>
      </w:r>
      <w:r w:rsidRPr="007220F4">
        <w:rPr>
          <w:kern w:val="0"/>
          <w:lang w:eastAsia="zh-TW" w:bidi="th-TH"/>
        </w:rPr>
        <w:t>100</w:t>
      </w:r>
      <w:r w:rsidR="00E43F92" w:rsidRPr="007220F4">
        <w:rPr>
          <w:kern w:val="0"/>
          <w:lang w:eastAsia="zh-TW" w:bidi="th-TH"/>
        </w:rPr>
        <w:t>%</w:t>
      </w:r>
      <w:r w:rsidRPr="007220F4">
        <w:rPr>
          <w:kern w:val="0"/>
          <w:lang w:eastAsia="zh-TW" w:bidi="th-TH"/>
        </w:rPr>
        <w:t>出口。如獲批准，亦可在菲律賓國內銷售</w:t>
      </w:r>
      <w:r w:rsidRPr="007220F4">
        <w:rPr>
          <w:kern w:val="0"/>
          <w:lang w:eastAsia="zh-TW" w:bidi="th-TH"/>
        </w:rPr>
        <w:t>30</w:t>
      </w:r>
      <w:r w:rsidR="00E43F92" w:rsidRPr="007220F4">
        <w:rPr>
          <w:kern w:val="0"/>
          <w:lang w:eastAsia="zh-TW" w:bidi="th-TH"/>
        </w:rPr>
        <w:t>%</w:t>
      </w:r>
      <w:r w:rsidRPr="007220F4">
        <w:rPr>
          <w:kern w:val="0"/>
          <w:lang w:eastAsia="zh-TW" w:bidi="th-TH"/>
        </w:rPr>
        <w:t>的產品，但此部分產</w:t>
      </w:r>
      <w:r w:rsidRPr="007220F4">
        <w:rPr>
          <w:kern w:val="0"/>
          <w:lang w:eastAsia="zh-TW" w:bidi="th-TH"/>
        </w:rPr>
        <w:lastRenderedPageBreak/>
        <w:t>品與所有內銷商品一樣負擔</w:t>
      </w:r>
      <w:r w:rsidRPr="007220F4">
        <w:rPr>
          <w:kern w:val="0"/>
          <w:lang w:eastAsia="zh-TW" w:bidi="th-TH"/>
        </w:rPr>
        <w:t>12</w:t>
      </w:r>
      <w:r w:rsidR="00E43F92" w:rsidRPr="007220F4">
        <w:rPr>
          <w:kern w:val="0"/>
          <w:lang w:eastAsia="zh-TW" w:bidi="th-TH"/>
        </w:rPr>
        <w:t>%</w:t>
      </w:r>
      <w:r w:rsidRPr="007220F4">
        <w:rPr>
          <w:kern w:val="0"/>
          <w:lang w:eastAsia="zh-TW" w:bidi="th-TH"/>
        </w:rPr>
        <w:t>加值稅（</w:t>
      </w:r>
      <w:r w:rsidRPr="007220F4">
        <w:rPr>
          <w:kern w:val="0"/>
          <w:lang w:eastAsia="zh-TW" w:bidi="th-TH"/>
        </w:rPr>
        <w:t>VAT</w:t>
      </w:r>
      <w:r w:rsidRPr="007220F4">
        <w:rPr>
          <w:kern w:val="0"/>
          <w:lang w:eastAsia="zh-TW" w:bidi="th-TH"/>
        </w:rPr>
        <w:t>）。</w:t>
      </w:r>
    </w:p>
    <w:p w14:paraId="3C7A593E" w14:textId="3A266164" w:rsidR="007B2B75" w:rsidRPr="007220F4" w:rsidRDefault="00CA0CBC" w:rsidP="00CA0CBC">
      <w:pPr>
        <w:pStyle w:val="a6"/>
        <w:ind w:left="945" w:hanging="709"/>
        <w:rPr>
          <w:color w:val="auto"/>
        </w:rPr>
      </w:pPr>
      <w:r w:rsidRPr="007220F4">
        <w:rPr>
          <w:color w:val="auto"/>
          <w:szCs w:val="24"/>
        </w:rPr>
        <w:t>（</w:t>
      </w:r>
      <w:r w:rsidRPr="007220F4">
        <w:rPr>
          <w:rFonts w:hint="eastAsia"/>
          <w:color w:val="auto"/>
          <w:lang w:eastAsia="zh-HK"/>
        </w:rPr>
        <w:t>三</w:t>
      </w:r>
      <w:r w:rsidRPr="007220F4">
        <w:rPr>
          <w:color w:val="auto"/>
          <w:szCs w:val="24"/>
        </w:rPr>
        <w:t>）</w:t>
      </w:r>
      <w:r w:rsidR="007B2B75" w:rsidRPr="007220F4">
        <w:rPr>
          <w:color w:val="auto"/>
          <w:lang w:bidi="th-TH"/>
        </w:rPr>
        <w:t>自由港區（</w:t>
      </w:r>
      <w:r w:rsidR="007B2B75" w:rsidRPr="007220F4">
        <w:rPr>
          <w:color w:val="auto"/>
          <w:lang w:bidi="th-TH"/>
        </w:rPr>
        <w:t>Freeport Zones</w:t>
      </w:r>
      <w:r w:rsidR="007B2B75" w:rsidRPr="007220F4">
        <w:rPr>
          <w:color w:val="auto"/>
          <w:lang w:bidi="th-TH"/>
        </w:rPr>
        <w:t>）</w:t>
      </w:r>
    </w:p>
    <w:p w14:paraId="7048CD37" w14:textId="03F689DE" w:rsidR="007B2B75" w:rsidRPr="007220F4" w:rsidRDefault="007B2B75" w:rsidP="00CA0CBC">
      <w:pPr>
        <w:pStyle w:val="af"/>
        <w:ind w:left="945" w:firstLine="472"/>
        <w:rPr>
          <w:lang w:eastAsia="zh-TW"/>
        </w:rPr>
      </w:pPr>
      <w:r w:rsidRPr="007220F4">
        <w:rPr>
          <w:kern w:val="0"/>
          <w:lang w:bidi="th-TH"/>
        </w:rPr>
        <w:t>蘇比克灣自由港（</w:t>
      </w:r>
      <w:r w:rsidRPr="007220F4">
        <w:rPr>
          <w:kern w:val="0"/>
          <w:lang w:bidi="th-TH"/>
        </w:rPr>
        <w:t>Subic Bay Freeport</w:t>
      </w:r>
      <w:r w:rsidRPr="007220F4">
        <w:rPr>
          <w:kern w:val="0"/>
          <w:lang w:bidi="th-TH"/>
        </w:rPr>
        <w:t>）與克拉克自由港（</w:t>
      </w:r>
      <w:r w:rsidRPr="007220F4">
        <w:rPr>
          <w:kern w:val="0"/>
          <w:lang w:bidi="th-TH"/>
        </w:rPr>
        <w:t>Clark Freeport</w:t>
      </w:r>
      <w:r w:rsidRPr="007220F4">
        <w:rPr>
          <w:kern w:val="0"/>
          <w:lang w:bidi="th-TH"/>
        </w:rPr>
        <w:t>），分別由蘇比克灣都會區管理局（</w:t>
      </w:r>
      <w:r w:rsidRPr="007220F4">
        <w:rPr>
          <w:kern w:val="0"/>
          <w:lang w:bidi="th-TH"/>
        </w:rPr>
        <w:t xml:space="preserve">Subic Bay Metropolitan </w:t>
      </w:r>
      <w:r w:rsidR="0054007B" w:rsidRPr="007220F4">
        <w:rPr>
          <w:rFonts w:hint="eastAsia"/>
          <w:kern w:val="0"/>
          <w:lang w:eastAsia="zh-TW" w:bidi="th-TH"/>
        </w:rPr>
        <w:t>A</w:t>
      </w:r>
      <w:r w:rsidRPr="007220F4">
        <w:rPr>
          <w:kern w:val="0"/>
          <w:lang w:bidi="th-TH"/>
        </w:rPr>
        <w:t>uthority, SBMA</w:t>
      </w:r>
      <w:r w:rsidRPr="007220F4">
        <w:rPr>
          <w:kern w:val="0"/>
          <w:lang w:bidi="th-TH"/>
        </w:rPr>
        <w:t>）</w:t>
      </w:r>
      <w:r w:rsidR="0054007B" w:rsidRPr="007220F4">
        <w:rPr>
          <w:rFonts w:hint="eastAsia"/>
          <w:kern w:val="0"/>
          <w:lang w:eastAsia="zh-TW" w:bidi="th-TH"/>
        </w:rPr>
        <w:t>與</w:t>
      </w:r>
      <w:r w:rsidR="0054007B" w:rsidRPr="007220F4">
        <w:rPr>
          <w:kern w:val="0"/>
          <w:lang w:bidi="th-TH"/>
        </w:rPr>
        <w:t>克拉克開發公司（</w:t>
      </w:r>
      <w:r w:rsidR="0054007B" w:rsidRPr="007220F4">
        <w:rPr>
          <w:kern w:val="0"/>
          <w:lang w:bidi="th-TH"/>
        </w:rPr>
        <w:t>Clark Development Corporation, CDC</w:t>
      </w:r>
      <w:r w:rsidR="0054007B" w:rsidRPr="007220F4">
        <w:rPr>
          <w:kern w:val="0"/>
          <w:lang w:bidi="th-TH"/>
        </w:rPr>
        <w:t>）</w:t>
      </w:r>
      <w:r w:rsidRPr="007220F4">
        <w:rPr>
          <w:kern w:val="0"/>
          <w:lang w:bidi="th-TH"/>
        </w:rPr>
        <w:t>獨立經營。</w:t>
      </w:r>
      <w:r w:rsidRPr="007220F4">
        <w:rPr>
          <w:lang w:eastAsia="zh-TW"/>
        </w:rPr>
        <w:t>2021</w:t>
      </w:r>
      <w:r w:rsidRPr="007220F4">
        <w:rPr>
          <w:lang w:eastAsia="zh-TW"/>
        </w:rPr>
        <w:t>年</w:t>
      </w:r>
      <w:r w:rsidRPr="007220F4">
        <w:rPr>
          <w:lang w:eastAsia="zh-TW"/>
        </w:rPr>
        <w:t>4</w:t>
      </w:r>
      <w:r w:rsidRPr="007220F4">
        <w:rPr>
          <w:lang w:eastAsia="zh-TW"/>
        </w:rPr>
        <w:t>月</w:t>
      </w:r>
      <w:r w:rsidRPr="007220F4">
        <w:rPr>
          <w:lang w:eastAsia="zh-TW"/>
        </w:rPr>
        <w:t>11</w:t>
      </w:r>
      <w:r w:rsidRPr="007220F4">
        <w:rPr>
          <w:lang w:eastAsia="zh-TW"/>
        </w:rPr>
        <w:t>日「企業復甦及稅務優惠法案」（</w:t>
      </w:r>
      <w:r w:rsidRPr="007220F4">
        <w:rPr>
          <w:lang w:eastAsia="zh-TW"/>
        </w:rPr>
        <w:t>CREATE</w:t>
      </w:r>
      <w:r w:rsidRPr="007220F4">
        <w:rPr>
          <w:lang w:eastAsia="zh-TW"/>
        </w:rPr>
        <w:t>）生效後，現有之企業稅自</w:t>
      </w:r>
      <w:r w:rsidRPr="007220F4">
        <w:rPr>
          <w:lang w:eastAsia="zh-TW"/>
        </w:rPr>
        <w:t>30%</w:t>
      </w:r>
      <w:r w:rsidRPr="007220F4">
        <w:rPr>
          <w:lang w:eastAsia="zh-TW"/>
        </w:rPr>
        <w:t>降至</w:t>
      </w:r>
      <w:r w:rsidRPr="007220F4">
        <w:rPr>
          <w:lang w:eastAsia="zh-TW"/>
        </w:rPr>
        <w:t>20%~25%</w:t>
      </w:r>
      <w:r w:rsidRPr="007220F4">
        <w:rPr>
          <w:lang w:eastAsia="zh-TW"/>
        </w:rPr>
        <w:t>，取消包括自由港區在內等經濟特區管理機構提供外商之原有優惠措施，一律實施以</w:t>
      </w:r>
      <w:r w:rsidRPr="007220F4">
        <w:rPr>
          <w:lang w:eastAsia="zh-TW"/>
        </w:rPr>
        <w:t>CREATE</w:t>
      </w:r>
      <w:r w:rsidRPr="007220F4">
        <w:rPr>
          <w:lang w:eastAsia="zh-TW"/>
        </w:rPr>
        <w:t>法所規範之稅率，以填補企業稅之稅收損失，</w:t>
      </w:r>
      <w:proofErr w:type="gramStart"/>
      <w:r w:rsidRPr="007220F4">
        <w:rPr>
          <w:lang w:eastAsia="zh-TW"/>
        </w:rPr>
        <w:t>此節需請</w:t>
      </w:r>
      <w:proofErr w:type="gramEnd"/>
      <w:r w:rsidRPr="007220F4">
        <w:rPr>
          <w:lang w:eastAsia="zh-TW"/>
        </w:rPr>
        <w:t>有意前往自由港投資之我商留意。</w:t>
      </w:r>
    </w:p>
    <w:p w14:paraId="33F5B323" w14:textId="77777777" w:rsidR="007B2B75" w:rsidRPr="007220F4" w:rsidRDefault="007B2B75" w:rsidP="00CA0CBC">
      <w:pPr>
        <w:pStyle w:val="af"/>
        <w:ind w:left="945" w:firstLine="472"/>
        <w:rPr>
          <w:lang w:eastAsia="zh-TW"/>
        </w:rPr>
      </w:pPr>
      <w:proofErr w:type="gramStart"/>
      <w:r w:rsidRPr="007220F4">
        <w:rPr>
          <w:kern w:val="0"/>
          <w:lang w:eastAsia="zh-TW" w:bidi="th-TH"/>
        </w:rPr>
        <w:t>臺</w:t>
      </w:r>
      <w:proofErr w:type="gramEnd"/>
      <w:r w:rsidRPr="007220F4">
        <w:rPr>
          <w:kern w:val="0"/>
          <w:lang w:eastAsia="zh-TW" w:bidi="th-TH"/>
        </w:rPr>
        <w:t>商松</w:t>
      </w:r>
      <w:proofErr w:type="gramStart"/>
      <w:r w:rsidRPr="007220F4">
        <w:rPr>
          <w:kern w:val="0"/>
          <w:lang w:eastAsia="zh-TW" w:bidi="th-TH"/>
        </w:rPr>
        <w:t>玥</w:t>
      </w:r>
      <w:proofErr w:type="gramEnd"/>
      <w:r w:rsidRPr="007220F4">
        <w:rPr>
          <w:kern w:val="0"/>
          <w:lang w:eastAsia="zh-TW" w:bidi="th-TH"/>
        </w:rPr>
        <w:t>建設</w:t>
      </w:r>
      <w:r w:rsidRPr="007220F4">
        <w:rPr>
          <w:kern w:val="0"/>
          <w:lang w:eastAsia="zh-TW" w:bidi="th-TH"/>
        </w:rPr>
        <w:t>2019</w:t>
      </w:r>
      <w:r w:rsidRPr="007220F4">
        <w:rPr>
          <w:kern w:val="0"/>
          <w:lang w:eastAsia="zh-TW" w:bidi="th-TH"/>
        </w:rPr>
        <w:t>年初取得菲律賓蘇比克灣自由港區北方</w:t>
      </w:r>
      <w:r w:rsidRPr="007220F4">
        <w:rPr>
          <w:kern w:val="0"/>
          <w:lang w:eastAsia="zh-TW" w:bidi="th-TH"/>
        </w:rPr>
        <w:t>200</w:t>
      </w:r>
      <w:r w:rsidRPr="007220F4">
        <w:rPr>
          <w:kern w:val="0"/>
          <w:lang w:eastAsia="zh-TW" w:bidi="th-TH"/>
        </w:rPr>
        <w:t>公頃的土地，成立</w:t>
      </w:r>
      <w:r w:rsidRPr="007220F4">
        <w:rPr>
          <w:kern w:val="0"/>
          <w:lang w:eastAsia="zh-TW" w:bidi="th-TH"/>
        </w:rPr>
        <w:t>TIPO</w:t>
      </w:r>
      <w:r w:rsidRPr="007220F4">
        <w:rPr>
          <w:kern w:val="0"/>
          <w:lang w:eastAsia="zh-TW" w:bidi="th-TH"/>
        </w:rPr>
        <w:t>智慧生態園區，園區創造當地大量就業機會，初估提供</w:t>
      </w:r>
      <w:r w:rsidRPr="007220F4">
        <w:rPr>
          <w:kern w:val="0"/>
          <w:lang w:eastAsia="zh-TW" w:bidi="th-TH"/>
        </w:rPr>
        <w:t>3</w:t>
      </w:r>
      <w:r w:rsidRPr="007220F4">
        <w:rPr>
          <w:kern w:val="0"/>
          <w:lang w:eastAsia="zh-TW" w:bidi="th-TH"/>
        </w:rPr>
        <w:t>至</w:t>
      </w:r>
      <w:r w:rsidRPr="007220F4">
        <w:rPr>
          <w:kern w:val="0"/>
          <w:lang w:eastAsia="zh-TW" w:bidi="th-TH"/>
        </w:rPr>
        <w:t>5</w:t>
      </w:r>
      <w:r w:rsidRPr="007220F4">
        <w:rPr>
          <w:kern w:val="0"/>
          <w:lang w:eastAsia="zh-TW" w:bidi="th-TH"/>
        </w:rPr>
        <w:t>萬職缺，可望活絡當地經濟，帶動周遭城鎮發展及基礎建設，有效優化區域供應鏈的完整性，提供</w:t>
      </w:r>
      <w:proofErr w:type="gramStart"/>
      <w:r w:rsidRPr="007220F4">
        <w:rPr>
          <w:kern w:val="0"/>
          <w:lang w:eastAsia="zh-TW" w:bidi="th-TH"/>
        </w:rPr>
        <w:t>臺</w:t>
      </w:r>
      <w:proofErr w:type="gramEnd"/>
      <w:r w:rsidRPr="007220F4">
        <w:rPr>
          <w:kern w:val="0"/>
          <w:lang w:eastAsia="zh-TW" w:bidi="th-TH"/>
        </w:rPr>
        <w:t>商投資新據點。針對投資商的利多包含提供在地供應鏈資訊，協助工作簽證、廠房建築證照申辦等，且由華人團隊經營，協助廠商投資申請、公司登記及員工招募等，最重要提供進出口申報及完善的物流服務，讓廠商人到、錢到即可，便利性極佳，可望成為</w:t>
      </w:r>
      <w:proofErr w:type="gramStart"/>
      <w:r w:rsidRPr="007220F4">
        <w:rPr>
          <w:kern w:val="0"/>
          <w:lang w:eastAsia="zh-TW" w:bidi="th-TH"/>
        </w:rPr>
        <w:t>臺</w:t>
      </w:r>
      <w:proofErr w:type="gramEnd"/>
      <w:r w:rsidRPr="007220F4">
        <w:rPr>
          <w:kern w:val="0"/>
          <w:lang w:eastAsia="zh-TW" w:bidi="th-TH"/>
        </w:rPr>
        <w:t>商投資菲國新據點。</w:t>
      </w:r>
    </w:p>
    <w:p w14:paraId="73E61ECD" w14:textId="0EA670ED" w:rsidR="007B2B75" w:rsidRPr="007220F4" w:rsidRDefault="00CA0CBC" w:rsidP="00CA0CBC">
      <w:pPr>
        <w:pStyle w:val="a6"/>
        <w:ind w:left="945" w:hanging="709"/>
        <w:rPr>
          <w:color w:val="auto"/>
        </w:rPr>
      </w:pPr>
      <w:r w:rsidRPr="007220F4">
        <w:rPr>
          <w:color w:val="auto"/>
          <w:szCs w:val="24"/>
        </w:rPr>
        <w:t>（</w:t>
      </w:r>
      <w:r w:rsidRPr="007220F4">
        <w:rPr>
          <w:rFonts w:hint="eastAsia"/>
          <w:color w:val="auto"/>
          <w:lang w:eastAsia="zh-HK"/>
        </w:rPr>
        <w:t>四</w:t>
      </w:r>
      <w:r w:rsidRPr="007220F4">
        <w:rPr>
          <w:color w:val="auto"/>
          <w:szCs w:val="24"/>
        </w:rPr>
        <w:t>）</w:t>
      </w:r>
      <w:r w:rsidR="007B2B75" w:rsidRPr="007220F4">
        <w:rPr>
          <w:color w:val="auto"/>
          <w:lang w:bidi="th-TH"/>
        </w:rPr>
        <w:t>獨立經濟特區：</w:t>
      </w:r>
    </w:p>
    <w:p w14:paraId="5518D67A" w14:textId="32032E19" w:rsidR="007B2B75" w:rsidRPr="007220F4" w:rsidRDefault="007B2B75" w:rsidP="00CA0CBC">
      <w:pPr>
        <w:pStyle w:val="af"/>
        <w:ind w:left="945" w:firstLine="472"/>
        <w:rPr>
          <w:kern w:val="0"/>
          <w:lang w:eastAsia="zh-TW" w:bidi="th-TH"/>
        </w:rPr>
      </w:pPr>
      <w:r w:rsidRPr="007220F4">
        <w:rPr>
          <w:kern w:val="0"/>
          <w:lang w:eastAsia="zh-TW" w:bidi="th-TH"/>
        </w:rPr>
        <w:t>包括</w:t>
      </w:r>
      <w:r w:rsidRPr="007220F4">
        <w:rPr>
          <w:kern w:val="0"/>
          <w:lang w:eastAsia="zh-TW" w:bidi="th-TH"/>
        </w:rPr>
        <w:t>Cagayan</w:t>
      </w:r>
      <w:r w:rsidRPr="007220F4">
        <w:rPr>
          <w:kern w:val="0"/>
          <w:lang w:eastAsia="zh-TW" w:bidi="th-TH"/>
        </w:rPr>
        <w:t>經濟特區，呂宋島中部之</w:t>
      </w:r>
      <w:r w:rsidRPr="007220F4">
        <w:rPr>
          <w:kern w:val="0"/>
          <w:lang w:eastAsia="zh-TW" w:bidi="th-TH"/>
        </w:rPr>
        <w:t>Auro</w:t>
      </w:r>
      <w:r w:rsidR="009C3454" w:rsidRPr="007220F4">
        <w:rPr>
          <w:rFonts w:hint="eastAsia"/>
          <w:kern w:val="0"/>
          <w:lang w:eastAsia="zh-TW" w:bidi="th-TH"/>
        </w:rPr>
        <w:t>r</w:t>
      </w:r>
      <w:r w:rsidRPr="007220F4">
        <w:rPr>
          <w:kern w:val="0"/>
          <w:lang w:eastAsia="zh-TW" w:bidi="th-TH"/>
        </w:rPr>
        <w:t>a</w:t>
      </w:r>
      <w:r w:rsidRPr="007220F4">
        <w:rPr>
          <w:kern w:val="0"/>
          <w:lang w:eastAsia="zh-TW" w:bidi="th-TH"/>
        </w:rPr>
        <w:t>經濟特區，及民答那</w:t>
      </w:r>
      <w:proofErr w:type="gramStart"/>
      <w:r w:rsidRPr="007220F4">
        <w:rPr>
          <w:kern w:val="0"/>
          <w:lang w:eastAsia="zh-TW" w:bidi="th-TH"/>
        </w:rPr>
        <w:t>峨</w:t>
      </w:r>
      <w:proofErr w:type="gramEnd"/>
      <w:r w:rsidRPr="007220F4">
        <w:rPr>
          <w:kern w:val="0"/>
          <w:lang w:eastAsia="zh-TW" w:bidi="th-TH"/>
        </w:rPr>
        <w:t>島西南部之</w:t>
      </w:r>
      <w:r w:rsidRPr="007220F4">
        <w:rPr>
          <w:kern w:val="0"/>
          <w:lang w:eastAsia="zh-TW" w:bidi="th-TH"/>
        </w:rPr>
        <w:t>Zamboanga</w:t>
      </w:r>
      <w:r w:rsidRPr="007220F4">
        <w:rPr>
          <w:kern w:val="0"/>
          <w:lang w:eastAsia="zh-TW" w:bidi="th-TH"/>
        </w:rPr>
        <w:t>經濟特區。其投資優惠措施與</w:t>
      </w:r>
      <w:r w:rsidRPr="007220F4">
        <w:rPr>
          <w:kern w:val="0"/>
          <w:lang w:eastAsia="zh-TW" w:bidi="th-TH"/>
        </w:rPr>
        <w:t>PEZA</w:t>
      </w:r>
      <w:r w:rsidRPr="007220F4">
        <w:rPr>
          <w:kern w:val="0"/>
          <w:lang w:eastAsia="zh-TW" w:bidi="th-TH"/>
        </w:rPr>
        <w:t>轄下的特區相同。</w:t>
      </w:r>
    </w:p>
    <w:p w14:paraId="021BEE3C" w14:textId="77777777" w:rsidR="002E1064" w:rsidRPr="007220F4" w:rsidRDefault="002E1064" w:rsidP="00085E2F">
      <w:pPr>
        <w:ind w:firstLineChars="0" w:firstLine="0"/>
        <w:rPr>
          <w:lang w:eastAsia="zh-TW"/>
        </w:rPr>
      </w:pPr>
    </w:p>
    <w:p w14:paraId="1BA5F53C" w14:textId="48BDB8CB" w:rsidR="00053241" w:rsidRPr="007220F4" w:rsidRDefault="00053241">
      <w:pPr>
        <w:widowControl/>
        <w:overflowPunct/>
        <w:autoSpaceDE/>
        <w:autoSpaceDN/>
        <w:ind w:firstLineChars="0" w:firstLine="0"/>
        <w:jc w:val="left"/>
        <w:rPr>
          <w:lang w:eastAsia="zh-TW"/>
        </w:rPr>
      </w:pPr>
      <w:r w:rsidRPr="007220F4">
        <w:rPr>
          <w:lang w:eastAsia="zh-TW"/>
        </w:rPr>
        <w:br w:type="page"/>
      </w:r>
    </w:p>
    <w:p w14:paraId="31670DDA" w14:textId="77777777" w:rsidR="00053241" w:rsidRPr="007220F4" w:rsidRDefault="00053241" w:rsidP="00085E2F">
      <w:pPr>
        <w:ind w:firstLineChars="0" w:firstLine="0"/>
        <w:rPr>
          <w:lang w:eastAsia="zh-TW"/>
        </w:rPr>
      </w:pPr>
    </w:p>
    <w:p w14:paraId="598B3052" w14:textId="77777777" w:rsidR="00053241" w:rsidRPr="007220F4" w:rsidRDefault="00053241" w:rsidP="00085E2F">
      <w:pPr>
        <w:ind w:firstLineChars="0" w:firstLine="0"/>
        <w:rPr>
          <w:lang w:eastAsia="zh-TW"/>
        </w:rPr>
      </w:pPr>
    </w:p>
    <w:p w14:paraId="70971C60" w14:textId="77777777" w:rsidR="00FB2893" w:rsidRPr="007220F4" w:rsidRDefault="00FB2893" w:rsidP="00085E2F">
      <w:pPr>
        <w:ind w:firstLineChars="0" w:firstLine="0"/>
        <w:rPr>
          <w:lang w:eastAsia="zh-TW"/>
        </w:rPr>
        <w:sectPr w:rsidR="00FB2893" w:rsidRPr="007220F4" w:rsidSect="00601851">
          <w:headerReference w:type="default" r:id="rId29"/>
          <w:pgSz w:w="11906" w:h="16838" w:code="9"/>
          <w:pgMar w:top="2268" w:right="1701" w:bottom="1701" w:left="1701" w:header="1134" w:footer="851" w:gutter="0"/>
          <w:cols w:space="425"/>
          <w:docGrid w:type="linesAndChars" w:linePitch="514" w:charSpace="-774"/>
        </w:sectPr>
      </w:pPr>
    </w:p>
    <w:p w14:paraId="79CB8945" w14:textId="42FD1503" w:rsidR="006765C4" w:rsidRPr="007220F4" w:rsidRDefault="006765C4" w:rsidP="006765C4">
      <w:pPr>
        <w:pStyle w:val="a3"/>
        <w:rPr>
          <w:lang w:eastAsia="zh-TW"/>
        </w:rPr>
      </w:pPr>
      <w:bookmarkStart w:id="8" w:name="_Toc232641830"/>
      <w:r w:rsidRPr="007220F4">
        <w:rPr>
          <w:lang w:eastAsia="zh-TW"/>
        </w:rPr>
        <w:lastRenderedPageBreak/>
        <w:t>第柒章</w:t>
      </w:r>
      <w:r w:rsidRPr="007220F4">
        <w:rPr>
          <w:rFonts w:hint="eastAsia"/>
          <w:lang w:eastAsia="zh-TW"/>
        </w:rPr>
        <w:t xml:space="preserve">　</w:t>
      </w:r>
      <w:r w:rsidRPr="007220F4">
        <w:rPr>
          <w:lang w:eastAsia="zh-TW"/>
        </w:rPr>
        <w:t>勞工</w:t>
      </w:r>
      <w:bookmarkEnd w:id="8"/>
    </w:p>
    <w:p w14:paraId="105E0D70" w14:textId="77777777" w:rsidR="006765C4" w:rsidRPr="007220F4" w:rsidRDefault="006765C4" w:rsidP="00CA0CBC">
      <w:pPr>
        <w:pStyle w:val="a5"/>
        <w:spacing w:before="257" w:after="257"/>
        <w:ind w:left="632" w:hanging="632"/>
        <w:rPr>
          <w:color w:val="auto"/>
        </w:rPr>
      </w:pPr>
      <w:r w:rsidRPr="007220F4">
        <w:rPr>
          <w:color w:val="auto"/>
        </w:rPr>
        <w:t>一、勞工素質及結構</w:t>
      </w:r>
    </w:p>
    <w:p w14:paraId="333B78B4" w14:textId="6ACBB688" w:rsidR="007B2B75" w:rsidRPr="007220F4" w:rsidRDefault="007B2B75" w:rsidP="00CA0CBC">
      <w:pPr>
        <w:ind w:firstLine="472"/>
        <w:rPr>
          <w:lang w:eastAsia="zh-TW"/>
        </w:rPr>
      </w:pPr>
      <w:r w:rsidRPr="007220F4">
        <w:rPr>
          <w:lang w:eastAsia="zh-TW"/>
        </w:rPr>
        <w:t>菲國勞工充沛，工廠不虞缺乏勞工，素質亦高。惟因處熱帶，性情較鬆散且被動，須要有較完善之管理。另菲國家庭儲蓄率偏低，根據菲國央行</w:t>
      </w:r>
      <w:r w:rsidRPr="007220F4">
        <w:rPr>
          <w:lang w:eastAsia="zh-TW"/>
        </w:rPr>
        <w:t>2017</w:t>
      </w:r>
      <w:r w:rsidRPr="007220F4">
        <w:rPr>
          <w:lang w:eastAsia="zh-TW"/>
        </w:rPr>
        <w:t>年第</w:t>
      </w:r>
      <w:r w:rsidRPr="007220F4">
        <w:rPr>
          <w:lang w:eastAsia="zh-TW"/>
        </w:rPr>
        <w:t>1</w:t>
      </w:r>
      <w:r w:rsidRPr="007220F4">
        <w:rPr>
          <w:lang w:eastAsia="zh-TW"/>
        </w:rPr>
        <w:t>季調查，僅</w:t>
      </w:r>
      <w:r w:rsidRPr="007220F4">
        <w:rPr>
          <w:lang w:eastAsia="zh-TW"/>
        </w:rPr>
        <w:t>34.9%</w:t>
      </w:r>
      <w:r w:rsidRPr="007220F4">
        <w:rPr>
          <w:lang w:eastAsia="zh-TW"/>
        </w:rPr>
        <w:t>家庭有儲蓄，作為急難、教育、退休、醫療費及投資等用途，因此在菲投資之</w:t>
      </w:r>
      <w:proofErr w:type="gramStart"/>
      <w:r w:rsidRPr="007220F4">
        <w:rPr>
          <w:lang w:eastAsia="zh-TW"/>
        </w:rPr>
        <w:t>臺</w:t>
      </w:r>
      <w:proofErr w:type="gramEnd"/>
      <w:r w:rsidRPr="007220F4">
        <w:rPr>
          <w:lang w:eastAsia="zh-TW"/>
        </w:rPr>
        <w:t>商工廠多需提供員工小額急難借款。菲律賓</w:t>
      </w:r>
      <w:r w:rsidRPr="007220F4">
        <w:rPr>
          <w:lang w:eastAsia="zh-TW"/>
        </w:rPr>
        <w:t>202</w:t>
      </w:r>
      <w:r w:rsidR="00950B7B" w:rsidRPr="007220F4">
        <w:rPr>
          <w:rFonts w:hint="eastAsia"/>
          <w:lang w:eastAsia="zh-TW"/>
        </w:rPr>
        <w:t>5</w:t>
      </w:r>
      <w:r w:rsidRPr="007220F4">
        <w:rPr>
          <w:lang w:eastAsia="zh-TW"/>
        </w:rPr>
        <w:t>年可工作人口（</w:t>
      </w:r>
      <w:r w:rsidRPr="007220F4">
        <w:rPr>
          <w:lang w:eastAsia="zh-TW"/>
        </w:rPr>
        <w:t>15</w:t>
      </w:r>
      <w:r w:rsidRPr="007220F4">
        <w:rPr>
          <w:lang w:eastAsia="zh-TW"/>
        </w:rPr>
        <w:t>歲以上人口）總數為</w:t>
      </w:r>
      <w:r w:rsidR="008A3752" w:rsidRPr="007220F4">
        <w:rPr>
          <w:rFonts w:hint="eastAsia"/>
          <w:lang w:eastAsia="zh-TW"/>
        </w:rPr>
        <w:t>5</w:t>
      </w:r>
      <w:r w:rsidRPr="007220F4">
        <w:rPr>
          <w:lang w:eastAsia="zh-TW"/>
        </w:rPr>
        <w:t>,</w:t>
      </w:r>
      <w:r w:rsidR="00B36FD5" w:rsidRPr="007220F4">
        <w:rPr>
          <w:rFonts w:hint="eastAsia"/>
          <w:lang w:eastAsia="zh-TW"/>
        </w:rPr>
        <w:t>1</w:t>
      </w:r>
      <w:r w:rsidR="00950B7B" w:rsidRPr="007220F4">
        <w:rPr>
          <w:rFonts w:hint="eastAsia"/>
          <w:lang w:eastAsia="zh-TW"/>
        </w:rPr>
        <w:t>69</w:t>
      </w:r>
      <w:r w:rsidRPr="007220F4">
        <w:rPr>
          <w:lang w:eastAsia="zh-TW"/>
        </w:rPr>
        <w:t>萬人，就業人數</w:t>
      </w:r>
      <w:r w:rsidR="00950B7B" w:rsidRPr="007220F4">
        <w:rPr>
          <w:rFonts w:hint="eastAsia"/>
          <w:lang w:eastAsia="zh-TW"/>
        </w:rPr>
        <w:t>4</w:t>
      </w:r>
      <w:r w:rsidRPr="007220F4">
        <w:rPr>
          <w:lang w:eastAsia="zh-TW"/>
        </w:rPr>
        <w:t>,</w:t>
      </w:r>
      <w:r w:rsidR="00B36FD5" w:rsidRPr="007220F4">
        <w:rPr>
          <w:rFonts w:hint="eastAsia"/>
          <w:lang w:eastAsia="zh-TW"/>
        </w:rPr>
        <w:t>9</w:t>
      </w:r>
      <w:r w:rsidR="00950B7B" w:rsidRPr="007220F4">
        <w:rPr>
          <w:rFonts w:hint="eastAsia"/>
          <w:lang w:eastAsia="zh-TW"/>
        </w:rPr>
        <w:t>43</w:t>
      </w:r>
      <w:r w:rsidRPr="007220F4">
        <w:rPr>
          <w:lang w:eastAsia="zh-TW"/>
        </w:rPr>
        <w:t>萬人，勞動參與率</w:t>
      </w:r>
      <w:r w:rsidRPr="007220F4">
        <w:rPr>
          <w:lang w:eastAsia="zh-TW"/>
        </w:rPr>
        <w:t>6</w:t>
      </w:r>
      <w:r w:rsidR="00950B7B" w:rsidRPr="007220F4">
        <w:rPr>
          <w:rFonts w:hint="eastAsia"/>
          <w:lang w:eastAsia="zh-TW"/>
        </w:rPr>
        <w:t>4</w:t>
      </w:r>
      <w:r w:rsidRPr="007220F4">
        <w:rPr>
          <w:lang w:eastAsia="zh-TW"/>
        </w:rPr>
        <w:t>.</w:t>
      </w:r>
      <w:r w:rsidR="00950B7B" w:rsidRPr="007220F4">
        <w:rPr>
          <w:rFonts w:hint="eastAsia"/>
          <w:lang w:eastAsia="zh-TW"/>
        </w:rPr>
        <w:t>4</w:t>
      </w:r>
      <w:r w:rsidRPr="007220F4">
        <w:rPr>
          <w:lang w:eastAsia="zh-TW"/>
        </w:rPr>
        <w:t>%</w:t>
      </w:r>
      <w:r w:rsidRPr="007220F4">
        <w:rPr>
          <w:lang w:eastAsia="zh-TW"/>
        </w:rPr>
        <w:t>，失業率</w:t>
      </w:r>
      <w:r w:rsidR="00950B7B" w:rsidRPr="007220F4">
        <w:rPr>
          <w:rFonts w:hint="eastAsia"/>
          <w:lang w:eastAsia="zh-TW"/>
        </w:rPr>
        <w:t>4</w:t>
      </w:r>
      <w:r w:rsidRPr="007220F4">
        <w:rPr>
          <w:lang w:eastAsia="zh-TW"/>
        </w:rPr>
        <w:t>.</w:t>
      </w:r>
      <w:r w:rsidR="00950B7B" w:rsidRPr="007220F4">
        <w:rPr>
          <w:rFonts w:hint="eastAsia"/>
          <w:lang w:eastAsia="zh-TW"/>
        </w:rPr>
        <w:t>4</w:t>
      </w:r>
      <w:r w:rsidRPr="007220F4">
        <w:rPr>
          <w:lang w:eastAsia="zh-TW"/>
        </w:rPr>
        <w:t>%</w:t>
      </w:r>
      <w:r w:rsidRPr="007220F4">
        <w:rPr>
          <w:lang w:eastAsia="zh-TW"/>
        </w:rPr>
        <w:t>。其中</w:t>
      </w:r>
      <w:r w:rsidR="00B36FD5" w:rsidRPr="007220F4">
        <w:rPr>
          <w:rFonts w:hint="eastAsia"/>
          <w:lang w:eastAsia="zh-TW"/>
        </w:rPr>
        <w:t>6</w:t>
      </w:r>
      <w:r w:rsidR="00950B7B" w:rsidRPr="007220F4">
        <w:rPr>
          <w:rFonts w:hint="eastAsia"/>
          <w:lang w:eastAsia="zh-TW"/>
        </w:rPr>
        <w:t>2</w:t>
      </w:r>
      <w:r w:rsidRPr="007220F4">
        <w:rPr>
          <w:lang w:eastAsia="zh-TW"/>
        </w:rPr>
        <w:t>.</w:t>
      </w:r>
      <w:r w:rsidR="00950B7B" w:rsidRPr="007220F4">
        <w:rPr>
          <w:rFonts w:hint="eastAsia"/>
          <w:lang w:eastAsia="zh-TW"/>
        </w:rPr>
        <w:t>4</w:t>
      </w:r>
      <w:r w:rsidRPr="007220F4">
        <w:rPr>
          <w:lang w:eastAsia="zh-TW"/>
        </w:rPr>
        <w:t>%</w:t>
      </w:r>
      <w:r w:rsidRPr="007220F4">
        <w:rPr>
          <w:lang w:eastAsia="zh-TW"/>
        </w:rPr>
        <w:t>從事服務業，</w:t>
      </w:r>
      <w:r w:rsidR="00950B7B" w:rsidRPr="007220F4">
        <w:rPr>
          <w:rFonts w:hint="eastAsia"/>
          <w:lang w:eastAsia="zh-TW"/>
        </w:rPr>
        <w:t>20</w:t>
      </w:r>
      <w:r w:rsidR="00B36FD5" w:rsidRPr="007220F4">
        <w:rPr>
          <w:rFonts w:hint="eastAsia"/>
          <w:lang w:eastAsia="zh-TW"/>
        </w:rPr>
        <w:t>.</w:t>
      </w:r>
      <w:r w:rsidR="00950B7B" w:rsidRPr="007220F4">
        <w:rPr>
          <w:rFonts w:hint="eastAsia"/>
          <w:lang w:eastAsia="zh-TW"/>
        </w:rPr>
        <w:t>7</w:t>
      </w:r>
      <w:r w:rsidRPr="007220F4">
        <w:rPr>
          <w:lang w:eastAsia="zh-TW"/>
        </w:rPr>
        <w:t>%</w:t>
      </w:r>
      <w:r w:rsidRPr="007220F4">
        <w:rPr>
          <w:lang w:eastAsia="zh-TW"/>
        </w:rPr>
        <w:t>從事農業，</w:t>
      </w:r>
      <w:r w:rsidRPr="007220F4">
        <w:rPr>
          <w:lang w:eastAsia="zh-TW"/>
        </w:rPr>
        <w:t>1</w:t>
      </w:r>
      <w:r w:rsidR="00950B7B" w:rsidRPr="007220F4">
        <w:rPr>
          <w:rFonts w:hint="eastAsia"/>
          <w:lang w:eastAsia="zh-TW"/>
        </w:rPr>
        <w:t>6</w:t>
      </w:r>
      <w:r w:rsidRPr="007220F4">
        <w:rPr>
          <w:lang w:eastAsia="zh-TW"/>
        </w:rPr>
        <w:t>.</w:t>
      </w:r>
      <w:r w:rsidR="00950B7B" w:rsidRPr="007220F4">
        <w:rPr>
          <w:rFonts w:hint="eastAsia"/>
          <w:lang w:eastAsia="zh-TW"/>
        </w:rPr>
        <w:t>9</w:t>
      </w:r>
      <w:r w:rsidRPr="007220F4">
        <w:rPr>
          <w:lang w:eastAsia="zh-TW"/>
        </w:rPr>
        <w:t>%</w:t>
      </w:r>
      <w:r w:rsidRPr="007220F4">
        <w:rPr>
          <w:lang w:eastAsia="zh-TW"/>
        </w:rPr>
        <w:t>從事工業。</w:t>
      </w:r>
    </w:p>
    <w:p w14:paraId="0B925C8C" w14:textId="77777777" w:rsidR="007B2B75" w:rsidRPr="007220F4" w:rsidRDefault="007B2B75" w:rsidP="00CA0CBC">
      <w:pPr>
        <w:pStyle w:val="a5"/>
        <w:spacing w:before="257" w:after="257"/>
        <w:ind w:left="632" w:hanging="632"/>
        <w:rPr>
          <w:color w:val="auto"/>
        </w:rPr>
      </w:pPr>
      <w:r w:rsidRPr="007220F4">
        <w:rPr>
          <w:color w:val="auto"/>
        </w:rPr>
        <w:t>二、勞工法令</w:t>
      </w:r>
    </w:p>
    <w:p w14:paraId="08F52175" w14:textId="77777777" w:rsidR="007B2B75" w:rsidRPr="007220F4" w:rsidRDefault="007B2B75" w:rsidP="00CA0CBC">
      <w:pPr>
        <w:ind w:firstLine="472"/>
        <w:rPr>
          <w:lang w:eastAsia="zh-TW"/>
        </w:rPr>
      </w:pPr>
      <w:r w:rsidRPr="007220F4">
        <w:rPr>
          <w:lang w:eastAsia="zh-TW"/>
        </w:rPr>
        <w:t>菲憲法明文規定，工人有罷工之權利，有關工會及罷工問題，我業者宜謹慎處理。</w:t>
      </w:r>
      <w:r w:rsidRPr="007220F4">
        <w:rPr>
          <w:lang w:eastAsia="zh-TW"/>
        </w:rPr>
        <w:t>1974</w:t>
      </w:r>
      <w:r w:rsidRPr="007220F4">
        <w:rPr>
          <w:lang w:eastAsia="zh-TW"/>
        </w:rPr>
        <w:t>年所公布之勞工法，對員工之福利、請假、等各事項皆有明文規定，重要者為強制性社會保險（</w:t>
      </w:r>
      <w:r w:rsidRPr="007220F4">
        <w:rPr>
          <w:lang w:eastAsia="zh-TW"/>
        </w:rPr>
        <w:t>SSS</w:t>
      </w:r>
      <w:r w:rsidRPr="007220F4">
        <w:rPr>
          <w:lang w:eastAsia="zh-TW"/>
        </w:rPr>
        <w:t>）、健康保險及購房預備金（</w:t>
      </w:r>
      <w:r w:rsidRPr="007220F4">
        <w:rPr>
          <w:lang w:eastAsia="zh-TW"/>
        </w:rPr>
        <w:t>Pag-IBIG</w:t>
      </w:r>
      <w:r w:rsidRPr="007220F4">
        <w:rPr>
          <w:lang w:eastAsia="zh-TW"/>
        </w:rPr>
        <w:t>），每年</w:t>
      </w:r>
      <w:r w:rsidRPr="007220F4">
        <w:rPr>
          <w:lang w:eastAsia="zh-TW"/>
        </w:rPr>
        <w:t>12</w:t>
      </w:r>
      <w:r w:rsidRPr="007220F4">
        <w:rPr>
          <w:lang w:eastAsia="zh-TW"/>
        </w:rPr>
        <w:t>月份另加發</w:t>
      </w:r>
      <w:r w:rsidRPr="007220F4">
        <w:rPr>
          <w:lang w:eastAsia="zh-TW"/>
        </w:rPr>
        <w:t>1</w:t>
      </w:r>
      <w:r w:rsidRPr="007220F4">
        <w:rPr>
          <w:lang w:eastAsia="zh-TW"/>
        </w:rPr>
        <w:t>個月年終獎金。</w:t>
      </w:r>
    </w:p>
    <w:p w14:paraId="3F113AA1" w14:textId="42D087FA" w:rsidR="007B2B75" w:rsidRPr="007220F4" w:rsidRDefault="007B2B75" w:rsidP="00CA0CBC">
      <w:pPr>
        <w:ind w:firstLine="472"/>
        <w:rPr>
          <w:lang w:eastAsia="zh-TW"/>
        </w:rPr>
      </w:pPr>
      <w:r w:rsidRPr="007220F4">
        <w:rPr>
          <w:lang w:eastAsia="zh-TW"/>
        </w:rPr>
        <w:t>菲國工人</w:t>
      </w:r>
      <w:r w:rsidRPr="007220F4">
        <w:rPr>
          <w:lang w:eastAsia="zh-TW"/>
        </w:rPr>
        <w:t>1</w:t>
      </w:r>
      <w:r w:rsidRPr="007220F4">
        <w:rPr>
          <w:lang w:eastAsia="zh-TW"/>
        </w:rPr>
        <w:t>星期工作</w:t>
      </w:r>
      <w:r w:rsidRPr="007220F4">
        <w:rPr>
          <w:lang w:eastAsia="zh-TW"/>
        </w:rPr>
        <w:t>6</w:t>
      </w:r>
      <w:r w:rsidRPr="007220F4">
        <w:rPr>
          <w:lang w:eastAsia="zh-TW"/>
        </w:rPr>
        <w:t>天，每天工作</w:t>
      </w:r>
      <w:r w:rsidRPr="007220F4">
        <w:rPr>
          <w:lang w:eastAsia="zh-TW"/>
        </w:rPr>
        <w:t>8</w:t>
      </w:r>
      <w:r w:rsidRPr="007220F4">
        <w:rPr>
          <w:lang w:eastAsia="zh-TW"/>
        </w:rPr>
        <w:t>小時，最低工資因地區而異，以馬尼拉地區最高（自</w:t>
      </w:r>
      <w:r w:rsidRPr="007220F4">
        <w:rPr>
          <w:lang w:eastAsia="zh-TW"/>
        </w:rPr>
        <w:t>202</w:t>
      </w:r>
      <w:r w:rsidR="00950B7B" w:rsidRPr="007220F4">
        <w:rPr>
          <w:rFonts w:hint="eastAsia"/>
          <w:lang w:eastAsia="zh-TW"/>
        </w:rPr>
        <w:t>5</w:t>
      </w:r>
      <w:r w:rsidRPr="007220F4">
        <w:rPr>
          <w:lang w:eastAsia="zh-TW"/>
        </w:rPr>
        <w:t>年</w:t>
      </w:r>
      <w:r w:rsidR="00950B7B" w:rsidRPr="007220F4">
        <w:rPr>
          <w:rFonts w:hint="eastAsia"/>
          <w:lang w:eastAsia="zh-TW"/>
        </w:rPr>
        <w:t>7</w:t>
      </w:r>
      <w:r w:rsidRPr="007220F4">
        <w:rPr>
          <w:lang w:eastAsia="zh-TW"/>
        </w:rPr>
        <w:t>月</w:t>
      </w:r>
      <w:r w:rsidR="00950B7B" w:rsidRPr="007220F4">
        <w:rPr>
          <w:rFonts w:hint="eastAsia"/>
          <w:lang w:eastAsia="zh-TW"/>
        </w:rPr>
        <w:t>18</w:t>
      </w:r>
      <w:r w:rsidRPr="007220F4">
        <w:rPr>
          <w:lang w:eastAsia="zh-TW"/>
        </w:rPr>
        <w:t>日起，非農產業每日最低工資為</w:t>
      </w:r>
      <w:r w:rsidR="00B36FD5" w:rsidRPr="007220F4">
        <w:rPr>
          <w:rFonts w:hint="eastAsia"/>
          <w:lang w:eastAsia="zh-TW"/>
        </w:rPr>
        <w:t>6</w:t>
      </w:r>
      <w:r w:rsidR="00950B7B" w:rsidRPr="007220F4">
        <w:rPr>
          <w:rFonts w:hint="eastAsia"/>
          <w:lang w:eastAsia="zh-TW"/>
        </w:rPr>
        <w:t>9</w:t>
      </w:r>
      <w:r w:rsidR="00B36FD5" w:rsidRPr="007220F4">
        <w:rPr>
          <w:rFonts w:hint="eastAsia"/>
          <w:lang w:eastAsia="zh-TW"/>
        </w:rPr>
        <w:t>5</w:t>
      </w:r>
      <w:r w:rsidRPr="007220F4">
        <w:rPr>
          <w:lang w:eastAsia="zh-TW"/>
        </w:rPr>
        <w:t>披索，農業最低工資為</w:t>
      </w:r>
      <w:r w:rsidR="00B36FD5" w:rsidRPr="007220F4">
        <w:rPr>
          <w:rFonts w:hint="eastAsia"/>
          <w:lang w:eastAsia="zh-TW"/>
        </w:rPr>
        <w:t>6</w:t>
      </w:r>
      <w:r w:rsidR="00950B7B" w:rsidRPr="007220F4">
        <w:rPr>
          <w:rFonts w:hint="eastAsia"/>
          <w:lang w:eastAsia="zh-TW"/>
        </w:rPr>
        <w:t>5</w:t>
      </w:r>
      <w:r w:rsidR="00B36FD5" w:rsidRPr="007220F4">
        <w:rPr>
          <w:rFonts w:hint="eastAsia"/>
          <w:lang w:eastAsia="zh-TW"/>
        </w:rPr>
        <w:t>8</w:t>
      </w:r>
      <w:r w:rsidRPr="007220F4">
        <w:rPr>
          <w:lang w:eastAsia="zh-TW"/>
        </w:rPr>
        <w:t>披索）。</w:t>
      </w:r>
    </w:p>
    <w:p w14:paraId="13030403" w14:textId="77777777" w:rsidR="007B2B75" w:rsidRPr="007220F4" w:rsidRDefault="007B2B75" w:rsidP="00CA0CBC">
      <w:pPr>
        <w:ind w:firstLine="472"/>
        <w:rPr>
          <w:lang w:eastAsia="zh-TW"/>
        </w:rPr>
      </w:pPr>
      <w:proofErr w:type="gramStart"/>
      <w:r w:rsidRPr="007220F4">
        <w:rPr>
          <w:lang w:eastAsia="zh-TW"/>
        </w:rPr>
        <w:t>此外，</w:t>
      </w:r>
      <w:proofErr w:type="gramEnd"/>
      <w:r w:rsidRPr="007220F4">
        <w:rPr>
          <w:lang w:eastAsia="zh-TW"/>
        </w:rPr>
        <w:t>企業往往另提供病假、休假、國定假日、退休</w:t>
      </w:r>
      <w:proofErr w:type="gramStart"/>
      <w:r w:rsidRPr="007220F4">
        <w:rPr>
          <w:lang w:eastAsia="zh-TW"/>
        </w:rPr>
        <w:t>俸</w:t>
      </w:r>
      <w:proofErr w:type="gramEnd"/>
      <w:r w:rsidRPr="007220F4">
        <w:rPr>
          <w:lang w:eastAsia="zh-TW"/>
        </w:rPr>
        <w:t>、膳食交通津貼及制服等福利。資遣勞工時，雇主必須在資遣</w:t>
      </w:r>
      <w:r w:rsidRPr="007220F4">
        <w:rPr>
          <w:lang w:eastAsia="zh-TW"/>
        </w:rPr>
        <w:t>1</w:t>
      </w:r>
      <w:r w:rsidRPr="007220F4">
        <w:rPr>
          <w:lang w:eastAsia="zh-TW"/>
        </w:rPr>
        <w:t>個月前以書面通知員工，並副知勞工部，工作每滿</w:t>
      </w:r>
      <w:r w:rsidRPr="007220F4">
        <w:rPr>
          <w:lang w:eastAsia="zh-TW"/>
        </w:rPr>
        <w:t>1</w:t>
      </w:r>
      <w:r w:rsidRPr="007220F4">
        <w:rPr>
          <w:lang w:eastAsia="zh-TW"/>
        </w:rPr>
        <w:t>年發給相當於</w:t>
      </w:r>
      <w:r w:rsidRPr="007220F4">
        <w:rPr>
          <w:lang w:eastAsia="zh-TW"/>
        </w:rPr>
        <w:t>1</w:t>
      </w:r>
      <w:r w:rsidRPr="007220F4">
        <w:rPr>
          <w:lang w:eastAsia="zh-TW"/>
        </w:rPr>
        <w:t>個月工資之資遣費，滿半年者，以</w:t>
      </w:r>
      <w:r w:rsidRPr="007220F4">
        <w:rPr>
          <w:lang w:eastAsia="zh-TW"/>
        </w:rPr>
        <w:t>1</w:t>
      </w:r>
      <w:r w:rsidRPr="007220F4">
        <w:rPr>
          <w:lang w:eastAsia="zh-TW"/>
        </w:rPr>
        <w:t>年計。雖無明文規定，一般而言，員工病假及休假</w:t>
      </w:r>
      <w:r w:rsidRPr="007220F4">
        <w:rPr>
          <w:lang w:eastAsia="zh-TW"/>
        </w:rPr>
        <w:t>1</w:t>
      </w:r>
      <w:r w:rsidRPr="007220F4">
        <w:rPr>
          <w:lang w:eastAsia="zh-TW"/>
        </w:rPr>
        <w:t>年內合計分別不得超過</w:t>
      </w:r>
      <w:r w:rsidRPr="007220F4">
        <w:rPr>
          <w:lang w:eastAsia="zh-TW"/>
        </w:rPr>
        <w:t>15</w:t>
      </w:r>
      <w:r w:rsidRPr="007220F4">
        <w:rPr>
          <w:lang w:eastAsia="zh-TW"/>
        </w:rPr>
        <w:t>日。</w:t>
      </w:r>
    </w:p>
    <w:p w14:paraId="75BDB28A" w14:textId="77777777" w:rsidR="007B2B75" w:rsidRPr="007220F4" w:rsidRDefault="007B2B75" w:rsidP="00CA0CBC">
      <w:pPr>
        <w:ind w:firstLine="472"/>
        <w:rPr>
          <w:lang w:eastAsia="zh-TW"/>
        </w:rPr>
      </w:pPr>
      <w:r w:rsidRPr="007220F4">
        <w:rPr>
          <w:lang w:eastAsia="zh-TW"/>
        </w:rPr>
        <w:lastRenderedPageBreak/>
        <w:t>工時每日以</w:t>
      </w:r>
      <w:r w:rsidRPr="007220F4">
        <w:rPr>
          <w:lang w:eastAsia="zh-TW"/>
        </w:rPr>
        <w:t>8</w:t>
      </w:r>
      <w:r w:rsidRPr="007220F4">
        <w:rPr>
          <w:lang w:eastAsia="zh-TW"/>
        </w:rPr>
        <w:t>小時或每週</w:t>
      </w:r>
      <w:r w:rsidRPr="007220F4">
        <w:rPr>
          <w:lang w:eastAsia="zh-TW"/>
        </w:rPr>
        <w:t>48</w:t>
      </w:r>
      <w:r w:rsidRPr="007220F4">
        <w:rPr>
          <w:lang w:eastAsia="zh-TW"/>
        </w:rPr>
        <w:t>小時為限，加班工資計算方式由</w:t>
      </w:r>
      <w:r w:rsidRPr="007220F4">
        <w:rPr>
          <w:lang w:eastAsia="zh-TW"/>
        </w:rPr>
        <w:t>10%</w:t>
      </w:r>
      <w:r w:rsidRPr="007220F4">
        <w:rPr>
          <w:lang w:eastAsia="zh-TW"/>
        </w:rPr>
        <w:t>～</w:t>
      </w:r>
      <w:r w:rsidRPr="007220F4">
        <w:rPr>
          <w:lang w:eastAsia="zh-TW"/>
        </w:rPr>
        <w:t>200%</w:t>
      </w:r>
      <w:r w:rsidRPr="007220F4">
        <w:rPr>
          <w:lang w:eastAsia="zh-TW"/>
        </w:rPr>
        <w:t>不等。平常工作日加班為正常工時外加</w:t>
      </w:r>
      <w:r w:rsidRPr="007220F4">
        <w:rPr>
          <w:lang w:eastAsia="zh-TW"/>
        </w:rPr>
        <w:t>25%</w:t>
      </w:r>
      <w:r w:rsidRPr="007220F4">
        <w:rPr>
          <w:lang w:eastAsia="zh-TW"/>
        </w:rPr>
        <w:t>，假日（</w:t>
      </w:r>
      <w:r w:rsidRPr="007220F4">
        <w:rPr>
          <w:lang w:eastAsia="zh-TW"/>
        </w:rPr>
        <w:t>rest day</w:t>
      </w:r>
      <w:r w:rsidRPr="007220F4">
        <w:rPr>
          <w:lang w:eastAsia="zh-TW"/>
        </w:rPr>
        <w:t>）加班外加</w:t>
      </w:r>
      <w:r w:rsidRPr="007220F4">
        <w:rPr>
          <w:lang w:eastAsia="zh-TW"/>
        </w:rPr>
        <w:t>30%</w:t>
      </w:r>
      <w:r w:rsidRPr="007220F4">
        <w:rPr>
          <w:lang w:eastAsia="zh-TW"/>
        </w:rPr>
        <w:t>，節日（</w:t>
      </w:r>
      <w:r w:rsidRPr="007220F4">
        <w:rPr>
          <w:lang w:eastAsia="zh-TW"/>
        </w:rPr>
        <w:t>regular holiday,</w:t>
      </w:r>
      <w:r w:rsidRPr="007220F4">
        <w:rPr>
          <w:lang w:eastAsia="zh-TW"/>
        </w:rPr>
        <w:t>如新年）則為正常工時之兩倍。</w:t>
      </w:r>
    </w:p>
    <w:p w14:paraId="097754F8" w14:textId="77777777" w:rsidR="007B2B75" w:rsidRPr="007220F4" w:rsidRDefault="007B2B75" w:rsidP="00CA0CBC">
      <w:pPr>
        <w:ind w:firstLine="472"/>
        <w:rPr>
          <w:lang w:eastAsia="zh-TW"/>
        </w:rPr>
      </w:pPr>
      <w:r w:rsidRPr="007220F4">
        <w:rPr>
          <w:lang w:eastAsia="zh-TW"/>
        </w:rPr>
        <w:t>婦女產假</w:t>
      </w:r>
      <w:r w:rsidRPr="007220F4">
        <w:rPr>
          <w:lang w:eastAsia="zh-TW"/>
        </w:rPr>
        <w:t>60</w:t>
      </w:r>
      <w:r w:rsidRPr="007220F4">
        <w:rPr>
          <w:lang w:eastAsia="zh-TW"/>
        </w:rPr>
        <w:t>日，</w:t>
      </w:r>
      <w:proofErr w:type="gramStart"/>
      <w:r w:rsidRPr="007220F4">
        <w:rPr>
          <w:lang w:eastAsia="zh-TW"/>
        </w:rPr>
        <w:t>倘為剖腹</w:t>
      </w:r>
      <w:proofErr w:type="gramEnd"/>
      <w:r w:rsidRPr="007220F4">
        <w:rPr>
          <w:lang w:eastAsia="zh-TW"/>
        </w:rPr>
        <w:t>產則為</w:t>
      </w:r>
      <w:r w:rsidRPr="007220F4">
        <w:rPr>
          <w:lang w:eastAsia="zh-TW"/>
        </w:rPr>
        <w:t>78</w:t>
      </w:r>
      <w:r w:rsidRPr="007220F4">
        <w:rPr>
          <w:lang w:eastAsia="zh-TW"/>
        </w:rPr>
        <w:t>日，男性可有</w:t>
      </w:r>
      <w:r w:rsidRPr="007220F4">
        <w:rPr>
          <w:lang w:eastAsia="zh-TW"/>
        </w:rPr>
        <w:t>7</w:t>
      </w:r>
      <w:r w:rsidRPr="007220F4">
        <w:rPr>
          <w:lang w:eastAsia="zh-TW"/>
        </w:rPr>
        <w:t>日</w:t>
      </w:r>
      <w:proofErr w:type="gramStart"/>
      <w:r w:rsidRPr="007220F4">
        <w:rPr>
          <w:lang w:eastAsia="zh-TW"/>
        </w:rPr>
        <w:t>給薪陪產假</w:t>
      </w:r>
      <w:proofErr w:type="gramEnd"/>
      <w:r w:rsidRPr="007220F4">
        <w:rPr>
          <w:lang w:eastAsia="zh-TW"/>
        </w:rPr>
        <w:t>。</w:t>
      </w:r>
      <w:r w:rsidRPr="007220F4">
        <w:rPr>
          <w:lang w:eastAsia="zh-TW"/>
        </w:rPr>
        <w:t>15</w:t>
      </w:r>
      <w:r w:rsidRPr="007220F4">
        <w:rPr>
          <w:lang w:eastAsia="zh-TW"/>
        </w:rPr>
        <w:t>歲以下童工原則上不得聘用，除非在監護人直接看護下且不得影響就學，亦不得從事危險性工作；</w:t>
      </w:r>
      <w:r w:rsidRPr="007220F4">
        <w:rPr>
          <w:lang w:eastAsia="zh-TW"/>
        </w:rPr>
        <w:t>15</w:t>
      </w:r>
      <w:r w:rsidRPr="007220F4">
        <w:rPr>
          <w:lang w:eastAsia="zh-TW"/>
        </w:rPr>
        <w:t>歲至</w:t>
      </w:r>
      <w:r w:rsidRPr="007220F4">
        <w:rPr>
          <w:lang w:eastAsia="zh-TW"/>
        </w:rPr>
        <w:t>18</w:t>
      </w:r>
      <w:r w:rsidRPr="007220F4">
        <w:rPr>
          <w:lang w:eastAsia="zh-TW"/>
        </w:rPr>
        <w:t>歲勞工則不得從事危險性工作。</w:t>
      </w:r>
    </w:p>
    <w:p w14:paraId="420352E2" w14:textId="77777777" w:rsidR="007B2B75" w:rsidRPr="007220F4" w:rsidRDefault="007B2B75" w:rsidP="00CA0CBC">
      <w:pPr>
        <w:ind w:firstLine="472"/>
        <w:rPr>
          <w:lang w:eastAsia="zh-TW"/>
        </w:rPr>
      </w:pPr>
      <w:r w:rsidRPr="007220F4">
        <w:rPr>
          <w:lang w:eastAsia="zh-TW"/>
        </w:rPr>
        <w:t>政府特別要求終止以不合法之方式聘僱契約工：依據菲國勞工法規定，勞工試用期為</w:t>
      </w:r>
      <w:r w:rsidRPr="007220F4">
        <w:rPr>
          <w:lang w:eastAsia="zh-TW"/>
        </w:rPr>
        <w:t>6</w:t>
      </w:r>
      <w:r w:rsidRPr="007220F4">
        <w:rPr>
          <w:lang w:eastAsia="zh-TW"/>
        </w:rPr>
        <w:t>個月，試用期滿後，除因正當理由或員工未達正式員工之要求，雇主必須正式聘用該員並給予相應之福利及保障。</w:t>
      </w:r>
      <w:proofErr w:type="gramStart"/>
      <w:r w:rsidRPr="007220F4">
        <w:rPr>
          <w:lang w:eastAsia="zh-TW"/>
        </w:rPr>
        <w:t>惟</w:t>
      </w:r>
      <w:proofErr w:type="gramEnd"/>
      <w:r w:rsidRPr="007220F4">
        <w:rPr>
          <w:lang w:eastAsia="zh-TW"/>
        </w:rPr>
        <w:t>許多雇主因</w:t>
      </w:r>
      <w:proofErr w:type="gramStart"/>
      <w:r w:rsidRPr="007220F4">
        <w:rPr>
          <w:lang w:eastAsia="zh-TW"/>
        </w:rPr>
        <w:t>不</w:t>
      </w:r>
      <w:proofErr w:type="gramEnd"/>
      <w:r w:rsidRPr="007220F4">
        <w:rPr>
          <w:lang w:eastAsia="zh-TW"/>
        </w:rPr>
        <w:t>瞭解法令規範或為節省開支，</w:t>
      </w:r>
      <w:proofErr w:type="gramStart"/>
      <w:r w:rsidRPr="007220F4">
        <w:rPr>
          <w:lang w:eastAsia="zh-TW"/>
        </w:rPr>
        <w:t>採</w:t>
      </w:r>
      <w:proofErr w:type="gramEnd"/>
      <w:r w:rsidRPr="007220F4">
        <w:rPr>
          <w:lang w:eastAsia="zh-TW"/>
        </w:rPr>
        <w:t>行如於</w:t>
      </w:r>
      <w:r w:rsidRPr="007220F4">
        <w:rPr>
          <w:lang w:eastAsia="zh-TW"/>
        </w:rPr>
        <w:t>6</w:t>
      </w:r>
      <w:r w:rsidRPr="007220F4">
        <w:rPr>
          <w:lang w:eastAsia="zh-TW"/>
        </w:rPr>
        <w:t>個月期滿前解僱員工，再以其他方式續聘等手段，規避相關義務及支出，此類行為在菲國稱為「終止契約（</w:t>
      </w:r>
      <w:r w:rsidRPr="007220F4">
        <w:rPr>
          <w:lang w:eastAsia="zh-TW"/>
        </w:rPr>
        <w:t>end of contract, endo</w:t>
      </w:r>
      <w:r w:rsidRPr="007220F4">
        <w:rPr>
          <w:lang w:eastAsia="zh-TW"/>
        </w:rPr>
        <w:t>）」。</w:t>
      </w:r>
      <w:proofErr w:type="gramStart"/>
      <w:r w:rsidRPr="007220F4">
        <w:rPr>
          <w:lang w:eastAsia="zh-TW"/>
        </w:rPr>
        <w:t>前任杜</w:t>
      </w:r>
      <w:proofErr w:type="gramEnd"/>
      <w:r w:rsidRPr="007220F4">
        <w:rPr>
          <w:lang w:eastAsia="zh-TW"/>
        </w:rPr>
        <w:t>特地總統已多次公開表示將全面徹查並終止所有之「終止契約（</w:t>
      </w:r>
      <w:r w:rsidRPr="007220F4">
        <w:rPr>
          <w:lang w:eastAsia="zh-TW"/>
        </w:rPr>
        <w:t>endo</w:t>
      </w:r>
      <w:r w:rsidRPr="007220F4">
        <w:rPr>
          <w:lang w:eastAsia="zh-TW"/>
        </w:rPr>
        <w:t>）」行為，</w:t>
      </w:r>
      <w:r w:rsidRPr="007220F4">
        <w:rPr>
          <w:lang w:eastAsia="zh-TW"/>
        </w:rPr>
        <w:t>2018</w:t>
      </w:r>
      <w:r w:rsidRPr="007220F4">
        <w:rPr>
          <w:lang w:eastAsia="zh-TW"/>
        </w:rPr>
        <w:t>年</w:t>
      </w:r>
      <w:r w:rsidRPr="007220F4">
        <w:rPr>
          <w:lang w:eastAsia="zh-TW"/>
        </w:rPr>
        <w:t>5</w:t>
      </w:r>
      <w:r w:rsidRPr="007220F4">
        <w:rPr>
          <w:lang w:eastAsia="zh-TW"/>
        </w:rPr>
        <w:t>月</w:t>
      </w:r>
      <w:r w:rsidRPr="007220F4">
        <w:rPr>
          <w:lang w:eastAsia="zh-TW"/>
        </w:rPr>
        <w:t>1</w:t>
      </w:r>
      <w:r w:rsidRPr="007220F4">
        <w:rPr>
          <w:lang w:eastAsia="zh-TW"/>
        </w:rPr>
        <w:t>日再次應</w:t>
      </w:r>
      <w:proofErr w:type="gramStart"/>
      <w:r w:rsidRPr="007220F4">
        <w:rPr>
          <w:lang w:eastAsia="zh-TW"/>
        </w:rPr>
        <w:t>勞</w:t>
      </w:r>
      <w:proofErr w:type="gramEnd"/>
      <w:r w:rsidRPr="007220F4">
        <w:rPr>
          <w:lang w:eastAsia="zh-TW"/>
        </w:rPr>
        <w:t>團要求頒布行政命令第</w:t>
      </w:r>
      <w:r w:rsidRPr="007220F4">
        <w:rPr>
          <w:lang w:eastAsia="zh-TW"/>
        </w:rPr>
        <w:t>51</w:t>
      </w:r>
      <w:r w:rsidRPr="007220F4">
        <w:rPr>
          <w:lang w:eastAsia="zh-TW"/>
        </w:rPr>
        <w:t>號，重申相關規範及罰則，</w:t>
      </w:r>
      <w:proofErr w:type="gramStart"/>
      <w:r w:rsidRPr="007220F4">
        <w:rPr>
          <w:lang w:eastAsia="zh-TW"/>
        </w:rPr>
        <w:t>臺商來菲投資</w:t>
      </w:r>
      <w:proofErr w:type="gramEnd"/>
      <w:r w:rsidRPr="007220F4">
        <w:rPr>
          <w:lang w:eastAsia="zh-TW"/>
        </w:rPr>
        <w:t>需注意遵守菲國法令之規範。</w:t>
      </w:r>
    </w:p>
    <w:p w14:paraId="03911651" w14:textId="77777777" w:rsidR="00F508A2" w:rsidRPr="007220F4" w:rsidRDefault="00F508A2" w:rsidP="00CA0CBC">
      <w:pPr>
        <w:ind w:firstLine="472"/>
        <w:rPr>
          <w:lang w:eastAsia="zh-TW"/>
        </w:rPr>
      </w:pPr>
    </w:p>
    <w:p w14:paraId="148F8910" w14:textId="77777777" w:rsidR="007B2B75" w:rsidRPr="007220F4" w:rsidRDefault="007B2B75" w:rsidP="00CA0CBC">
      <w:pPr>
        <w:ind w:firstLine="472"/>
        <w:rPr>
          <w:lang w:eastAsia="zh-TW"/>
        </w:rPr>
      </w:pPr>
    </w:p>
    <w:p w14:paraId="6189DFEF" w14:textId="77777777" w:rsidR="007B2B75" w:rsidRPr="007220F4" w:rsidRDefault="007B2B75" w:rsidP="00CA0CBC">
      <w:pPr>
        <w:ind w:firstLine="472"/>
        <w:rPr>
          <w:lang w:eastAsia="zh-TW"/>
        </w:rPr>
      </w:pPr>
    </w:p>
    <w:p w14:paraId="7011C6D0" w14:textId="77777777" w:rsidR="006765C4" w:rsidRPr="007220F4" w:rsidRDefault="006765C4" w:rsidP="00066820">
      <w:pPr>
        <w:ind w:left="472" w:firstLineChars="0" w:firstLine="0"/>
        <w:rPr>
          <w:lang w:eastAsia="zh-TW"/>
        </w:rPr>
        <w:sectPr w:rsidR="006765C4" w:rsidRPr="007220F4" w:rsidSect="00601851">
          <w:headerReference w:type="default" r:id="rId30"/>
          <w:pgSz w:w="11906" w:h="16838" w:code="9"/>
          <w:pgMar w:top="2268" w:right="1701" w:bottom="1701" w:left="1701" w:header="1134" w:footer="851" w:gutter="0"/>
          <w:cols w:space="425"/>
          <w:docGrid w:type="linesAndChars" w:linePitch="514" w:charSpace="-774"/>
        </w:sectPr>
      </w:pPr>
    </w:p>
    <w:p w14:paraId="75050BE6" w14:textId="77777777" w:rsidR="006765C4" w:rsidRPr="007220F4" w:rsidRDefault="006765C4" w:rsidP="006765C4">
      <w:pPr>
        <w:pStyle w:val="a3"/>
        <w:rPr>
          <w:lang w:eastAsia="zh-TW"/>
        </w:rPr>
      </w:pPr>
      <w:bookmarkStart w:id="9" w:name="_Toc232641831"/>
      <w:r w:rsidRPr="007220F4">
        <w:rPr>
          <w:lang w:eastAsia="zh-TW"/>
        </w:rPr>
        <w:lastRenderedPageBreak/>
        <w:t>第捌章</w:t>
      </w:r>
      <w:r w:rsidRPr="007220F4">
        <w:rPr>
          <w:rFonts w:hint="eastAsia"/>
          <w:lang w:eastAsia="zh-TW"/>
        </w:rPr>
        <w:t xml:space="preserve">　</w:t>
      </w:r>
      <w:r w:rsidR="00066820" w:rsidRPr="007220F4">
        <w:rPr>
          <w:rFonts w:hint="eastAsia"/>
          <w:lang w:eastAsia="zh-TW"/>
        </w:rPr>
        <w:t>簽證、</w:t>
      </w:r>
      <w:r w:rsidRPr="007220F4">
        <w:rPr>
          <w:lang w:eastAsia="zh-TW"/>
        </w:rPr>
        <w:t>居留及移民</w:t>
      </w:r>
      <w:bookmarkEnd w:id="9"/>
    </w:p>
    <w:p w14:paraId="5DA67DF3" w14:textId="46DDD793" w:rsidR="006765C4" w:rsidRPr="007220F4" w:rsidRDefault="006765C4" w:rsidP="005624B4">
      <w:pPr>
        <w:pStyle w:val="a5"/>
        <w:spacing w:before="257" w:after="257"/>
        <w:ind w:left="632" w:hanging="632"/>
        <w:rPr>
          <w:color w:val="auto"/>
        </w:rPr>
      </w:pPr>
      <w:r w:rsidRPr="007220F4">
        <w:rPr>
          <w:color w:val="auto"/>
        </w:rPr>
        <w:t>一、</w:t>
      </w:r>
      <w:r w:rsidR="00FF1486" w:rsidRPr="007220F4">
        <w:rPr>
          <w:rFonts w:hint="eastAsia"/>
          <w:color w:val="auto"/>
        </w:rPr>
        <w:t>簽證、居留及移民規定</w:t>
      </w:r>
    </w:p>
    <w:p w14:paraId="2858B7E1" w14:textId="77777777" w:rsidR="007B2B75" w:rsidRPr="007220F4" w:rsidRDefault="007B2B75" w:rsidP="00CA0CBC">
      <w:pPr>
        <w:ind w:firstLine="472"/>
        <w:rPr>
          <w:lang w:eastAsia="zh-TW"/>
        </w:rPr>
      </w:pPr>
      <w:r w:rsidRPr="007220F4">
        <w:rPr>
          <w:lang w:eastAsia="zh-TW"/>
        </w:rPr>
        <w:t>僅持有觀光簽證並不得在菲工作，一旦違反規定有遭菲國移民局拘留之虞。外國投資人可考慮申請特別居留權簽證或工作簽證。本節介紹特別居留權簽證，下一節則說明工作簽證。</w:t>
      </w:r>
    </w:p>
    <w:p w14:paraId="6E92F14D" w14:textId="77777777" w:rsidR="007B2B75" w:rsidRPr="007220F4" w:rsidRDefault="007B2B75" w:rsidP="00CA0CBC">
      <w:pPr>
        <w:ind w:firstLine="472"/>
      </w:pPr>
      <w:r w:rsidRPr="007220F4">
        <w:rPr>
          <w:lang w:eastAsia="zh-TW"/>
        </w:rPr>
        <w:t>菲律賓特別居留權簽證分為投資移民（</w:t>
      </w:r>
      <w:r w:rsidRPr="007220F4">
        <w:rPr>
          <w:lang w:eastAsia="zh-TW"/>
        </w:rPr>
        <w:t>Special Investor’s Resident Visa</w:t>
      </w:r>
      <w:r w:rsidRPr="007220F4">
        <w:rPr>
          <w:lang w:eastAsia="zh-TW"/>
        </w:rPr>
        <w:t>）及退休移民（</w:t>
      </w:r>
      <w:r w:rsidRPr="007220F4">
        <w:rPr>
          <w:lang w:eastAsia="zh-TW"/>
        </w:rPr>
        <w:t>Special Resident Retiree’s Visa</w:t>
      </w:r>
      <w:r w:rsidRPr="007220F4">
        <w:rPr>
          <w:lang w:eastAsia="zh-TW"/>
        </w:rPr>
        <w:t>）兩種，投資移民匯款證明不得少於</w:t>
      </w:r>
      <w:r w:rsidRPr="007220F4">
        <w:rPr>
          <w:lang w:eastAsia="zh-TW"/>
        </w:rPr>
        <w:t>7</w:t>
      </w:r>
      <w:r w:rsidRPr="007220F4">
        <w:rPr>
          <w:lang w:eastAsia="zh-TW"/>
        </w:rPr>
        <w:t>萬</w:t>
      </w:r>
      <w:r w:rsidRPr="007220F4">
        <w:rPr>
          <w:lang w:eastAsia="zh-TW"/>
        </w:rPr>
        <w:t>5,000</w:t>
      </w:r>
      <w:r w:rsidRPr="007220F4">
        <w:rPr>
          <w:lang w:eastAsia="zh-TW"/>
        </w:rPr>
        <w:t>美元。退休移民之資格：</w:t>
      </w:r>
      <w:r w:rsidRPr="007220F4">
        <w:rPr>
          <w:lang w:eastAsia="zh-TW"/>
        </w:rPr>
        <w:t>50</w:t>
      </w:r>
      <w:r w:rsidRPr="007220F4">
        <w:rPr>
          <w:lang w:eastAsia="zh-TW"/>
        </w:rPr>
        <w:t>歲以上之外國人存款</w:t>
      </w:r>
      <w:r w:rsidRPr="007220F4">
        <w:rPr>
          <w:lang w:eastAsia="zh-TW"/>
        </w:rPr>
        <w:t>2</w:t>
      </w:r>
      <w:r w:rsidRPr="007220F4">
        <w:rPr>
          <w:lang w:eastAsia="zh-TW"/>
        </w:rPr>
        <w:t>萬美元（倘有退休金者僅需存款至少</w:t>
      </w:r>
      <w:r w:rsidRPr="007220F4">
        <w:rPr>
          <w:lang w:eastAsia="zh-TW"/>
        </w:rPr>
        <w:t>1</w:t>
      </w:r>
      <w:r w:rsidRPr="007220F4">
        <w:rPr>
          <w:lang w:eastAsia="zh-TW"/>
        </w:rPr>
        <w:t>萬美元）。申請單位及居留權流程圖如下：</w:t>
      </w:r>
    </w:p>
    <w:tbl>
      <w:tblPr>
        <w:tblW w:w="8494" w:type="dxa"/>
        <w:tblCellMar>
          <w:left w:w="10" w:type="dxa"/>
          <w:right w:w="10" w:type="dxa"/>
        </w:tblCellMar>
        <w:tblLook w:val="04A0" w:firstRow="1" w:lastRow="0" w:firstColumn="1" w:lastColumn="0" w:noHBand="0" w:noVBand="1"/>
      </w:tblPr>
      <w:tblGrid>
        <w:gridCol w:w="2497"/>
        <w:gridCol w:w="5997"/>
      </w:tblGrid>
      <w:tr w:rsidR="007220F4" w:rsidRPr="007220F4" w14:paraId="770ED915" w14:textId="77777777" w:rsidTr="002065D2">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00A84" w14:textId="77777777" w:rsidR="007B2B75" w:rsidRPr="007220F4" w:rsidRDefault="007B2B75" w:rsidP="00CA0CBC">
            <w:pPr>
              <w:pStyle w:val="af6"/>
              <w:jc w:val="left"/>
            </w:pPr>
            <w:r w:rsidRPr="007220F4">
              <w:t>投資移民簽證</w:t>
            </w:r>
          </w:p>
        </w:tc>
        <w:tc>
          <w:tcPr>
            <w:tcW w:w="5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02107" w14:textId="77777777" w:rsidR="007B2B75" w:rsidRPr="007220F4" w:rsidRDefault="007B2B75" w:rsidP="00CA0CBC">
            <w:pPr>
              <w:pStyle w:val="af6"/>
              <w:jc w:val="left"/>
            </w:pPr>
            <w:r w:rsidRPr="007220F4">
              <w:t>Special Investor</w:t>
            </w:r>
            <w:proofErr w:type="gramStart"/>
            <w:r w:rsidRPr="007220F4">
              <w:t>’</w:t>
            </w:r>
            <w:proofErr w:type="gramEnd"/>
            <w:r w:rsidRPr="007220F4">
              <w:t>s Resident Visa</w:t>
            </w:r>
            <w:r w:rsidRPr="007220F4">
              <w:t>（</w:t>
            </w:r>
            <w:r w:rsidRPr="007220F4">
              <w:t>SIRV</w:t>
            </w:r>
            <w:r w:rsidRPr="007220F4">
              <w:t>）</w:t>
            </w:r>
            <w:r w:rsidRPr="007220F4">
              <w:t>Center</w:t>
            </w:r>
          </w:p>
          <w:p w14:paraId="7E5FD06C" w14:textId="77777777" w:rsidR="007B2B75" w:rsidRPr="007220F4" w:rsidRDefault="007B2B75" w:rsidP="00CA0CBC">
            <w:pPr>
              <w:pStyle w:val="af6"/>
              <w:jc w:val="left"/>
            </w:pPr>
            <w:r w:rsidRPr="007220F4">
              <w:t>Board of Investments</w:t>
            </w:r>
          </w:p>
          <w:p w14:paraId="3CCBB8FE" w14:textId="77777777" w:rsidR="007B2B75" w:rsidRPr="007220F4" w:rsidRDefault="007B2B75" w:rsidP="00CA0CBC">
            <w:pPr>
              <w:pStyle w:val="af6"/>
              <w:jc w:val="left"/>
            </w:pPr>
            <w:r w:rsidRPr="007220F4">
              <w:t>2/F Industry and Investments Bldg.</w:t>
            </w:r>
          </w:p>
          <w:p w14:paraId="6E84C88E" w14:textId="77777777" w:rsidR="007B2B75" w:rsidRPr="007220F4" w:rsidRDefault="007B2B75" w:rsidP="00CA0CBC">
            <w:pPr>
              <w:pStyle w:val="af6"/>
              <w:jc w:val="left"/>
            </w:pPr>
            <w:r w:rsidRPr="007220F4">
              <w:t>385 Sen. Gil Puyat Ave., Makati City</w:t>
            </w:r>
          </w:p>
        </w:tc>
      </w:tr>
      <w:tr w:rsidR="007E7D4A" w:rsidRPr="007220F4" w14:paraId="541FFB8A" w14:textId="77777777" w:rsidTr="002065D2">
        <w:tc>
          <w:tcPr>
            <w:tcW w:w="24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AF13E" w14:textId="77777777" w:rsidR="007B2B75" w:rsidRPr="007220F4" w:rsidRDefault="007B2B75" w:rsidP="00CA0CBC">
            <w:pPr>
              <w:pStyle w:val="af6"/>
              <w:jc w:val="left"/>
            </w:pPr>
            <w:r w:rsidRPr="007220F4">
              <w:t>退休移民簽證</w:t>
            </w:r>
          </w:p>
        </w:tc>
        <w:tc>
          <w:tcPr>
            <w:tcW w:w="59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F59FAE" w14:textId="2CA85A85" w:rsidR="007B2B75" w:rsidRPr="007220F4" w:rsidRDefault="007B2B75" w:rsidP="00CA0CBC">
            <w:pPr>
              <w:pStyle w:val="af6"/>
              <w:jc w:val="left"/>
            </w:pPr>
            <w:r w:rsidRPr="007220F4">
              <w:t>Philippine Retirement Authority</w:t>
            </w:r>
            <w:r w:rsidRPr="007220F4">
              <w:t>（</w:t>
            </w:r>
            <w:r w:rsidRPr="007220F4">
              <w:t>PRA</w:t>
            </w:r>
            <w:r w:rsidRPr="007220F4">
              <w:t>）</w:t>
            </w:r>
          </w:p>
          <w:p w14:paraId="08FBACFB" w14:textId="77777777" w:rsidR="007B2B75" w:rsidRPr="007220F4" w:rsidRDefault="007B2B75" w:rsidP="00CA0CBC">
            <w:pPr>
              <w:pStyle w:val="af6"/>
              <w:jc w:val="left"/>
              <w:rPr>
                <w:lang w:val="es-AR"/>
              </w:rPr>
            </w:pPr>
            <w:r w:rsidRPr="007220F4">
              <w:rPr>
                <w:lang w:val="es-AR"/>
              </w:rPr>
              <w:t>29/F BDO Towers Valero, 8741 Paseo de Roxas</w:t>
            </w:r>
          </w:p>
          <w:p w14:paraId="3A27D9B3" w14:textId="77777777" w:rsidR="007B2B75" w:rsidRPr="007220F4" w:rsidRDefault="007B2B75" w:rsidP="00CA0CBC">
            <w:pPr>
              <w:pStyle w:val="af6"/>
              <w:jc w:val="left"/>
            </w:pPr>
            <w:r w:rsidRPr="007220F4">
              <w:t>Makati City</w:t>
            </w:r>
          </w:p>
          <w:p w14:paraId="25D76A91" w14:textId="77777777" w:rsidR="007B2B75" w:rsidRPr="007220F4" w:rsidRDefault="007B2B75" w:rsidP="00CA0CBC">
            <w:pPr>
              <w:pStyle w:val="af6"/>
              <w:jc w:val="left"/>
            </w:pPr>
            <w:r w:rsidRPr="007220F4">
              <w:t xml:space="preserve">Website: </w:t>
            </w:r>
            <w:hyperlink r:id="rId31" w:history="1">
              <w:r w:rsidRPr="007220F4">
                <w:rPr>
                  <w:rStyle w:val="afa"/>
                  <w:color w:val="auto"/>
                  <w:u w:val="none"/>
                </w:rPr>
                <w:t>http://www.pra-visa.com/</w:t>
              </w:r>
            </w:hyperlink>
            <w:r w:rsidRPr="007220F4">
              <w:t xml:space="preserve"> </w:t>
            </w:r>
          </w:p>
        </w:tc>
      </w:tr>
    </w:tbl>
    <w:p w14:paraId="6A01C62E" w14:textId="77777777" w:rsidR="007B2B75" w:rsidRPr="007220F4" w:rsidRDefault="007B2B75" w:rsidP="007B2B75">
      <w:pPr>
        <w:ind w:firstLine="472"/>
        <w:rPr>
          <w:lang w:eastAsia="zh-TW"/>
        </w:rPr>
      </w:pPr>
    </w:p>
    <w:p w14:paraId="611CC5E0" w14:textId="77777777" w:rsidR="007B2B75" w:rsidRPr="007220F4" w:rsidRDefault="007B2B75" w:rsidP="00CA0CBC">
      <w:pPr>
        <w:pStyle w:val="af6"/>
      </w:pPr>
      <w:r w:rsidRPr="007220F4">
        <w:rPr>
          <w:noProof/>
        </w:rPr>
        <w:lastRenderedPageBreak/>
        <w:drawing>
          <wp:inline distT="0" distB="0" distL="0" distR="0" wp14:anchorId="5598DAE4" wp14:editId="64124B32">
            <wp:extent cx="5276846" cy="7010403"/>
            <wp:effectExtent l="0" t="0" r="4" b="0"/>
            <wp:docPr id="1352347943" name="圖片 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rcRect/>
                    <a:stretch>
                      <a:fillRect/>
                    </a:stretch>
                  </pic:blipFill>
                  <pic:spPr>
                    <a:xfrm>
                      <a:off x="0" y="0"/>
                      <a:ext cx="5276846" cy="7010403"/>
                    </a:xfrm>
                    <a:prstGeom prst="rect">
                      <a:avLst/>
                    </a:prstGeom>
                    <a:noFill/>
                    <a:ln>
                      <a:noFill/>
                      <a:prstDash/>
                    </a:ln>
                  </pic:spPr>
                </pic:pic>
              </a:graphicData>
            </a:graphic>
          </wp:inline>
        </w:drawing>
      </w:r>
    </w:p>
    <w:p w14:paraId="27E0032F" w14:textId="77777777" w:rsidR="007B2B75" w:rsidRPr="007220F4" w:rsidRDefault="007B2B75" w:rsidP="00CA0CBC">
      <w:pPr>
        <w:pStyle w:val="a5"/>
        <w:pageBreakBefore/>
        <w:spacing w:before="257" w:after="257"/>
        <w:ind w:left="632" w:hanging="632"/>
        <w:rPr>
          <w:color w:val="auto"/>
        </w:rPr>
      </w:pPr>
      <w:r w:rsidRPr="007220F4">
        <w:rPr>
          <w:color w:val="auto"/>
        </w:rPr>
        <w:lastRenderedPageBreak/>
        <w:t>二、聘用外籍員工</w:t>
      </w:r>
    </w:p>
    <w:p w14:paraId="57E6EFA0" w14:textId="77777777" w:rsidR="007B2B75" w:rsidRPr="007220F4" w:rsidRDefault="007B2B75" w:rsidP="00CA0CBC">
      <w:pPr>
        <w:ind w:firstLine="472"/>
      </w:pPr>
      <w:r w:rsidRPr="007220F4">
        <w:rPr>
          <w:lang w:eastAsia="zh-TW"/>
        </w:rPr>
        <w:t>外籍員工必須於</w:t>
      </w:r>
      <w:proofErr w:type="gramStart"/>
      <w:r w:rsidRPr="007220F4">
        <w:rPr>
          <w:lang w:eastAsia="zh-TW"/>
        </w:rPr>
        <w:t>來菲後</w:t>
      </w:r>
      <w:proofErr w:type="gramEnd"/>
      <w:r w:rsidRPr="007220F4">
        <w:rPr>
          <w:lang w:eastAsia="zh-TW"/>
        </w:rPr>
        <w:t>，先向菲國勞工就業部（</w:t>
      </w:r>
      <w:r w:rsidRPr="007220F4">
        <w:rPr>
          <w:lang w:eastAsia="zh-TW"/>
        </w:rPr>
        <w:t>DOLE</w:t>
      </w:r>
      <w:r w:rsidRPr="007220F4">
        <w:rPr>
          <w:lang w:eastAsia="zh-TW"/>
        </w:rPr>
        <w:t>）申請取得外國人工作許可證（</w:t>
      </w:r>
      <w:r w:rsidRPr="007220F4">
        <w:rPr>
          <w:lang w:eastAsia="zh-TW"/>
        </w:rPr>
        <w:t>Alien Employment Permit, AEP</w:t>
      </w:r>
      <w:r w:rsidRPr="007220F4">
        <w:rPr>
          <w:lang w:eastAsia="zh-TW"/>
        </w:rPr>
        <w:t>）後（所需申請時間不固定，一般而言約</w:t>
      </w:r>
      <w:r w:rsidRPr="007220F4">
        <w:rPr>
          <w:lang w:eastAsia="zh-TW"/>
        </w:rPr>
        <w:t>1</w:t>
      </w:r>
      <w:r w:rsidRPr="007220F4">
        <w:rPr>
          <w:lang w:eastAsia="zh-TW"/>
        </w:rPr>
        <w:t>至</w:t>
      </w:r>
      <w:r w:rsidRPr="007220F4">
        <w:rPr>
          <w:lang w:eastAsia="zh-TW"/>
        </w:rPr>
        <w:t>2</w:t>
      </w:r>
      <w:r w:rsidRPr="007220F4">
        <w:rPr>
          <w:lang w:eastAsia="zh-TW"/>
        </w:rPr>
        <w:t>周），始可向移民局（</w:t>
      </w:r>
      <w:r w:rsidRPr="007220F4">
        <w:rPr>
          <w:lang w:eastAsia="zh-TW"/>
        </w:rPr>
        <w:t>BI</w:t>
      </w:r>
      <w:r w:rsidRPr="007220F4">
        <w:rPr>
          <w:lang w:eastAsia="zh-TW"/>
        </w:rPr>
        <w:t>）申請工作簽證（</w:t>
      </w:r>
      <w:r w:rsidRPr="007220F4">
        <w:rPr>
          <w:lang w:eastAsia="zh-TW"/>
        </w:rPr>
        <w:t>9G working visa/ I-card</w:t>
      </w:r>
      <w:r w:rsidRPr="007220F4">
        <w:rPr>
          <w:lang w:eastAsia="zh-TW"/>
        </w:rPr>
        <w:t>），申請所須時間極不固定，一般而言至少需要</w:t>
      </w:r>
      <w:r w:rsidRPr="007220F4">
        <w:rPr>
          <w:lang w:eastAsia="zh-TW"/>
        </w:rPr>
        <w:t>2</w:t>
      </w:r>
      <w:r w:rsidRPr="007220F4">
        <w:rPr>
          <w:lang w:eastAsia="zh-TW"/>
        </w:rPr>
        <w:t>至</w:t>
      </w:r>
      <w:r w:rsidRPr="007220F4">
        <w:rPr>
          <w:lang w:eastAsia="zh-TW"/>
        </w:rPr>
        <w:t>3</w:t>
      </w:r>
      <w:r w:rsidRPr="007220F4">
        <w:rPr>
          <w:lang w:eastAsia="zh-TW"/>
        </w:rPr>
        <w:t>個月。</w:t>
      </w:r>
    </w:p>
    <w:p w14:paraId="5183A6E3" w14:textId="77777777" w:rsidR="007B2B75" w:rsidRPr="007220F4" w:rsidRDefault="007B2B75" w:rsidP="00CA0CBC">
      <w:pPr>
        <w:ind w:firstLine="472"/>
        <w:rPr>
          <w:lang w:eastAsia="zh-TW"/>
        </w:rPr>
      </w:pPr>
      <w:r w:rsidRPr="007220F4">
        <w:rPr>
          <w:lang w:eastAsia="zh-TW"/>
        </w:rPr>
        <w:t>短期（</w:t>
      </w:r>
      <w:r w:rsidRPr="007220F4">
        <w:rPr>
          <w:lang w:eastAsia="zh-TW"/>
        </w:rPr>
        <w:t>3</w:t>
      </w:r>
      <w:r w:rsidRPr="007220F4">
        <w:rPr>
          <w:lang w:eastAsia="zh-TW"/>
        </w:rPr>
        <w:t>個月以下）在菲工作之外籍人士則應向移民局辦理特別工作證（</w:t>
      </w:r>
      <w:r w:rsidRPr="007220F4">
        <w:rPr>
          <w:lang w:eastAsia="zh-TW"/>
        </w:rPr>
        <w:t>Special Working Permit, SWP</w:t>
      </w:r>
      <w:r w:rsidRPr="007220F4">
        <w:rPr>
          <w:lang w:eastAsia="zh-TW"/>
        </w:rPr>
        <w:t>）。各類申請表格及所需資料可於官方網站查詢：</w:t>
      </w:r>
    </w:p>
    <w:p w14:paraId="42A64388" w14:textId="77777777" w:rsidR="007B2B75" w:rsidRPr="007220F4" w:rsidRDefault="007B2B75" w:rsidP="00CA0CBC">
      <w:pPr>
        <w:pStyle w:val="a6"/>
        <w:kinsoku w:val="0"/>
        <w:wordWrap w:val="0"/>
        <w:ind w:left="945" w:hanging="709"/>
        <w:rPr>
          <w:color w:val="auto"/>
        </w:rPr>
      </w:pPr>
      <w:r w:rsidRPr="007220F4">
        <w:rPr>
          <w:color w:val="auto"/>
        </w:rPr>
        <w:t>（一）</w:t>
      </w:r>
      <w:r w:rsidRPr="007220F4">
        <w:rPr>
          <w:color w:val="auto"/>
        </w:rPr>
        <w:tab/>
      </w:r>
      <w:r w:rsidRPr="007220F4">
        <w:rPr>
          <w:color w:val="auto"/>
        </w:rPr>
        <w:t>工作簽證：</w:t>
      </w:r>
      <w:r w:rsidRPr="007220F4">
        <w:rPr>
          <w:color w:val="auto"/>
        </w:rPr>
        <w:t>http://www.immigration.gov.ph/visa-requirements/non-immigrant-visa/pre-arranged-employment-visa</w:t>
      </w:r>
    </w:p>
    <w:p w14:paraId="7F7995EA" w14:textId="77777777" w:rsidR="007B2B75" w:rsidRPr="007220F4" w:rsidRDefault="007B2B75" w:rsidP="00CA0CBC">
      <w:pPr>
        <w:pStyle w:val="a6"/>
        <w:kinsoku w:val="0"/>
        <w:wordWrap w:val="0"/>
        <w:ind w:left="945" w:hanging="709"/>
        <w:rPr>
          <w:color w:val="auto"/>
        </w:rPr>
      </w:pPr>
      <w:r w:rsidRPr="007220F4">
        <w:rPr>
          <w:color w:val="auto"/>
        </w:rPr>
        <w:t>（二）</w:t>
      </w:r>
      <w:r w:rsidRPr="007220F4">
        <w:rPr>
          <w:color w:val="auto"/>
        </w:rPr>
        <w:tab/>
      </w:r>
      <w:r w:rsidRPr="007220F4">
        <w:rPr>
          <w:color w:val="auto"/>
        </w:rPr>
        <w:t>特別工作證：</w:t>
      </w:r>
      <w:r w:rsidRPr="007220F4">
        <w:rPr>
          <w:color w:val="auto"/>
        </w:rPr>
        <w:t>http://www.immigration.gov.ph/services/special-permits/special-work-permit-commercial</w:t>
      </w:r>
    </w:p>
    <w:p w14:paraId="76792638" w14:textId="77777777" w:rsidR="007B2B75" w:rsidRPr="007220F4" w:rsidRDefault="007B2B75" w:rsidP="00CA0CBC">
      <w:pPr>
        <w:pStyle w:val="a6"/>
        <w:kinsoku w:val="0"/>
        <w:wordWrap w:val="0"/>
        <w:ind w:left="945" w:hanging="709"/>
        <w:rPr>
          <w:color w:val="auto"/>
        </w:rPr>
      </w:pPr>
      <w:r w:rsidRPr="007220F4">
        <w:rPr>
          <w:color w:val="auto"/>
        </w:rPr>
        <w:t>（三）</w:t>
      </w:r>
      <w:r w:rsidRPr="007220F4">
        <w:rPr>
          <w:color w:val="auto"/>
        </w:rPr>
        <w:tab/>
      </w:r>
      <w:r w:rsidRPr="007220F4">
        <w:rPr>
          <w:color w:val="auto"/>
        </w:rPr>
        <w:t>移民局認證之代辦機構清單：</w:t>
      </w:r>
      <w:r w:rsidRPr="007220F4">
        <w:rPr>
          <w:color w:val="auto"/>
        </w:rPr>
        <w:t>http://www.immigration.gov.ph/information/list-of-accredited-entities</w:t>
      </w:r>
    </w:p>
    <w:p w14:paraId="20BC280F" w14:textId="77777777" w:rsidR="007B2B75" w:rsidRPr="007220F4" w:rsidRDefault="007B2B75" w:rsidP="00CA0CBC">
      <w:pPr>
        <w:pStyle w:val="a6"/>
        <w:ind w:left="945" w:hanging="709"/>
        <w:rPr>
          <w:color w:val="auto"/>
        </w:rPr>
      </w:pPr>
      <w:r w:rsidRPr="007220F4">
        <w:rPr>
          <w:color w:val="auto"/>
        </w:rPr>
        <w:t>（四）</w:t>
      </w:r>
      <w:r w:rsidRPr="007220F4">
        <w:rPr>
          <w:color w:val="auto"/>
        </w:rPr>
        <w:tab/>
      </w:r>
      <w:r w:rsidRPr="007220F4">
        <w:rPr>
          <w:color w:val="auto"/>
        </w:rPr>
        <w:t>外國人工作許可證：</w:t>
      </w:r>
      <w:r w:rsidRPr="007220F4">
        <w:rPr>
          <w:color w:val="auto"/>
        </w:rPr>
        <w:t>http://www.ble.dole.gov.ph/index.php/web-pages/118-alien-employment-permit</w:t>
      </w:r>
    </w:p>
    <w:p w14:paraId="6D5988B6" w14:textId="77777777" w:rsidR="007B2B75" w:rsidRPr="007220F4" w:rsidRDefault="007B2B75" w:rsidP="00CA0CBC">
      <w:pPr>
        <w:pStyle w:val="a5"/>
        <w:spacing w:before="257" w:after="257"/>
        <w:ind w:left="632" w:hanging="632"/>
        <w:rPr>
          <w:color w:val="auto"/>
        </w:rPr>
      </w:pPr>
      <w:r w:rsidRPr="007220F4">
        <w:rPr>
          <w:color w:val="auto"/>
        </w:rPr>
        <w:t>三、子女教育</w:t>
      </w:r>
    </w:p>
    <w:p w14:paraId="1EDE8FFA" w14:textId="77777777" w:rsidR="007B2B75" w:rsidRPr="007220F4" w:rsidRDefault="007B2B75" w:rsidP="00CA0CBC">
      <w:pPr>
        <w:ind w:firstLine="472"/>
        <w:rPr>
          <w:lang w:eastAsia="zh-TW"/>
        </w:rPr>
      </w:pPr>
      <w:r w:rsidRPr="007220F4">
        <w:rPr>
          <w:lang w:eastAsia="zh-TW"/>
        </w:rPr>
        <w:t>馬尼拉地區擁有甚多之國際性學校，包括美國國際學校、英國國際學校、加拿大美國學校、新加坡學校、</w:t>
      </w:r>
      <w:proofErr w:type="gramStart"/>
      <w:r w:rsidRPr="007220F4">
        <w:rPr>
          <w:lang w:eastAsia="zh-TW"/>
        </w:rPr>
        <w:t>歐僑學校</w:t>
      </w:r>
      <w:proofErr w:type="gramEnd"/>
      <w:r w:rsidRPr="007220F4">
        <w:rPr>
          <w:lang w:eastAsia="zh-TW"/>
        </w:rPr>
        <w:t>、日僑學校及韓僑學校等，另有包含中文教學之菲律濱中正學院、光啟學校等。教育設施（包括設施、學制、使用語言、費用及入學手續）介紹如下：</w:t>
      </w:r>
      <w:r w:rsidRPr="007220F4">
        <w:rPr>
          <w:lang w:eastAsia="zh-TW"/>
        </w:rPr>
        <w:t xml:space="preserve"> </w:t>
      </w:r>
    </w:p>
    <w:p w14:paraId="5B4625FD" w14:textId="77777777" w:rsidR="007B2B75" w:rsidRPr="007220F4" w:rsidRDefault="007B2B75" w:rsidP="00CA0CBC">
      <w:pPr>
        <w:ind w:firstLine="472"/>
        <w:rPr>
          <w:lang w:eastAsia="zh-TW"/>
        </w:rPr>
      </w:pPr>
    </w:p>
    <w:p w14:paraId="2D2C2F48" w14:textId="77777777" w:rsidR="007B2B75" w:rsidRPr="007220F4" w:rsidRDefault="007B2B75" w:rsidP="00CA0CBC">
      <w:pPr>
        <w:ind w:firstLine="472"/>
        <w:rPr>
          <w:lang w:eastAsia="zh-TW"/>
        </w:rPr>
      </w:pPr>
    </w:p>
    <w:p w14:paraId="131EA4DE" w14:textId="77777777" w:rsidR="007B2B75" w:rsidRPr="007220F4" w:rsidRDefault="007B2B75" w:rsidP="00CA0CBC">
      <w:pPr>
        <w:ind w:firstLine="472"/>
        <w:rPr>
          <w:lang w:eastAsia="zh-TW"/>
        </w:rPr>
      </w:pPr>
    </w:p>
    <w:tbl>
      <w:tblPr>
        <w:tblW w:w="5000" w:type="pct"/>
        <w:tblLayout w:type="fixed"/>
        <w:tblCellMar>
          <w:left w:w="10" w:type="dxa"/>
          <w:right w:w="10" w:type="dxa"/>
        </w:tblCellMar>
        <w:tblLook w:val="04A0" w:firstRow="1" w:lastRow="0" w:firstColumn="1" w:lastColumn="0" w:noHBand="0" w:noVBand="1"/>
      </w:tblPr>
      <w:tblGrid>
        <w:gridCol w:w="1907"/>
        <w:gridCol w:w="6813"/>
      </w:tblGrid>
      <w:tr w:rsidR="007220F4" w:rsidRPr="007220F4" w14:paraId="1B5CB696" w14:textId="77777777" w:rsidTr="00CA0CBC">
        <w:trPr>
          <w:trHeight w:val="26"/>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D648C" w14:textId="77777777" w:rsidR="007B2B75" w:rsidRPr="007220F4" w:rsidRDefault="007B2B75" w:rsidP="00CA0CBC">
            <w:pPr>
              <w:pStyle w:val="af6"/>
              <w:jc w:val="both"/>
            </w:pPr>
            <w:r w:rsidRPr="007220F4">
              <w:rPr>
                <w:lang w:val="de-DE"/>
              </w:rPr>
              <w:lastRenderedPageBreak/>
              <w:t>1.</w:t>
            </w:r>
            <w:r w:rsidRPr="007220F4">
              <w:rPr>
                <w:lang w:val="de-DE"/>
              </w:rPr>
              <w:t>托兒所</w:t>
            </w:r>
          </w:p>
        </w:tc>
        <w:tc>
          <w:tcPr>
            <w:tcW w:w="6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C73582" w14:textId="77777777" w:rsidR="007B2B75" w:rsidRPr="007220F4" w:rsidRDefault="007B2B75" w:rsidP="00CA0CBC">
            <w:pPr>
              <w:pStyle w:val="af6"/>
              <w:jc w:val="both"/>
            </w:pPr>
            <w:r w:rsidRPr="007220F4">
              <w:rPr>
                <w:lang w:val="de-DE"/>
              </w:rPr>
              <w:t>設備尚可，英語教學，月繳</w:t>
            </w:r>
            <w:proofErr w:type="gramStart"/>
            <w:r w:rsidRPr="007220F4">
              <w:rPr>
                <w:lang w:val="de-DE"/>
              </w:rPr>
              <w:t>學費約新臺幣</w:t>
            </w:r>
            <w:proofErr w:type="gramEnd"/>
            <w:r w:rsidRPr="007220F4">
              <w:rPr>
                <w:lang w:val="de-DE"/>
              </w:rPr>
              <w:t>1</w:t>
            </w:r>
            <w:r w:rsidRPr="007220F4">
              <w:rPr>
                <w:lang w:val="de-DE"/>
              </w:rPr>
              <w:t>萬元至</w:t>
            </w:r>
            <w:r w:rsidRPr="007220F4">
              <w:rPr>
                <w:lang w:val="de-DE"/>
              </w:rPr>
              <w:t>1</w:t>
            </w:r>
            <w:r w:rsidRPr="007220F4">
              <w:rPr>
                <w:lang w:val="de-DE"/>
              </w:rPr>
              <w:t>萬</w:t>
            </w:r>
            <w:r w:rsidRPr="007220F4">
              <w:rPr>
                <w:lang w:val="de-DE"/>
              </w:rPr>
              <w:t>5,000</w:t>
            </w:r>
            <w:r w:rsidRPr="007220F4">
              <w:rPr>
                <w:lang w:val="de-DE"/>
              </w:rPr>
              <w:t>元。</w:t>
            </w:r>
          </w:p>
        </w:tc>
      </w:tr>
      <w:tr w:rsidR="007220F4" w:rsidRPr="007220F4" w14:paraId="479C69EF" w14:textId="77777777" w:rsidTr="00CA0CBC">
        <w:trPr>
          <w:trHeight w:val="26"/>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563B8" w14:textId="77777777" w:rsidR="007B2B75" w:rsidRPr="007220F4" w:rsidRDefault="007B2B75" w:rsidP="00CA0CBC">
            <w:pPr>
              <w:pStyle w:val="af6"/>
              <w:jc w:val="both"/>
            </w:pPr>
            <w:r w:rsidRPr="007220F4">
              <w:rPr>
                <w:lang w:val="de-DE"/>
              </w:rPr>
              <w:t>2.</w:t>
            </w:r>
            <w:r w:rsidRPr="007220F4">
              <w:rPr>
                <w:lang w:val="de-DE"/>
              </w:rPr>
              <w:t>幼稚園</w:t>
            </w:r>
          </w:p>
        </w:tc>
        <w:tc>
          <w:tcPr>
            <w:tcW w:w="6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F71C4" w14:textId="77777777" w:rsidR="007B2B75" w:rsidRPr="007220F4" w:rsidRDefault="007B2B75" w:rsidP="00CA0CBC">
            <w:pPr>
              <w:pStyle w:val="af6"/>
              <w:jc w:val="both"/>
            </w:pPr>
            <w:r w:rsidRPr="007220F4">
              <w:rPr>
                <w:lang w:val="de-DE"/>
              </w:rPr>
              <w:t>設備尚可，英語教學，月繳</w:t>
            </w:r>
            <w:proofErr w:type="gramStart"/>
            <w:r w:rsidRPr="007220F4">
              <w:rPr>
                <w:lang w:val="de-DE"/>
              </w:rPr>
              <w:t>學費約新臺幣</w:t>
            </w:r>
            <w:proofErr w:type="gramEnd"/>
            <w:r w:rsidRPr="007220F4">
              <w:rPr>
                <w:lang w:val="de-DE"/>
              </w:rPr>
              <w:t>1</w:t>
            </w:r>
            <w:r w:rsidRPr="007220F4">
              <w:rPr>
                <w:lang w:val="de-DE"/>
              </w:rPr>
              <w:t>萬元至</w:t>
            </w:r>
            <w:r w:rsidRPr="007220F4">
              <w:rPr>
                <w:lang w:val="de-DE"/>
              </w:rPr>
              <w:t>1</w:t>
            </w:r>
            <w:r w:rsidRPr="007220F4">
              <w:rPr>
                <w:lang w:val="de-DE"/>
              </w:rPr>
              <w:t>萬</w:t>
            </w:r>
            <w:r w:rsidRPr="007220F4">
              <w:rPr>
                <w:lang w:val="de-DE"/>
              </w:rPr>
              <w:t>5,000</w:t>
            </w:r>
            <w:r w:rsidRPr="007220F4">
              <w:rPr>
                <w:lang w:val="de-DE"/>
              </w:rPr>
              <w:t>元。</w:t>
            </w:r>
          </w:p>
        </w:tc>
      </w:tr>
      <w:tr w:rsidR="007220F4" w:rsidRPr="007220F4" w14:paraId="1A5B16B9" w14:textId="77777777" w:rsidTr="00CA0CBC">
        <w:trPr>
          <w:trHeight w:val="26"/>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8C7DF" w14:textId="77777777" w:rsidR="007B2B75" w:rsidRPr="007220F4" w:rsidRDefault="007B2B75" w:rsidP="00CA0CBC">
            <w:pPr>
              <w:pStyle w:val="af6"/>
              <w:jc w:val="both"/>
            </w:pPr>
            <w:r w:rsidRPr="007220F4">
              <w:rPr>
                <w:lang w:val="de-DE"/>
              </w:rPr>
              <w:t>3.</w:t>
            </w:r>
            <w:r w:rsidRPr="007220F4">
              <w:rPr>
                <w:lang w:val="de-DE"/>
              </w:rPr>
              <w:t>小學</w:t>
            </w:r>
          </w:p>
        </w:tc>
        <w:tc>
          <w:tcPr>
            <w:tcW w:w="6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88BE1" w14:textId="28AB4A4C" w:rsidR="007B2B75" w:rsidRPr="007220F4" w:rsidRDefault="007B2B75" w:rsidP="00CA0CBC">
            <w:pPr>
              <w:pStyle w:val="af6"/>
              <w:jc w:val="both"/>
            </w:pPr>
            <w:r w:rsidRPr="007220F4">
              <w:rPr>
                <w:lang w:val="de-DE"/>
              </w:rPr>
              <w:t>菲國計有馬尼拉國際學校（</w:t>
            </w:r>
            <w:r w:rsidRPr="007220F4">
              <w:rPr>
                <w:lang w:val="de-DE"/>
              </w:rPr>
              <w:t>International School Manila,ISM</w:t>
            </w:r>
            <w:r w:rsidRPr="007220F4">
              <w:rPr>
                <w:lang w:val="de-DE"/>
              </w:rPr>
              <w:t>）、英國學校（</w:t>
            </w:r>
            <w:r w:rsidRPr="007220F4">
              <w:rPr>
                <w:lang w:val="de-DE"/>
              </w:rPr>
              <w:t>British School</w:t>
            </w:r>
            <w:r w:rsidRPr="007220F4">
              <w:rPr>
                <w:lang w:val="de-DE"/>
              </w:rPr>
              <w:t>）</w:t>
            </w:r>
            <w:proofErr w:type="gramStart"/>
            <w:r w:rsidRPr="007220F4">
              <w:rPr>
                <w:lang w:val="de-DE"/>
              </w:rPr>
              <w:t>均為英語</w:t>
            </w:r>
            <w:proofErr w:type="gramEnd"/>
            <w:r w:rsidRPr="007220F4">
              <w:rPr>
                <w:lang w:val="de-DE"/>
              </w:rPr>
              <w:t>教學，</w:t>
            </w:r>
            <w:r w:rsidRPr="007220F4">
              <w:rPr>
                <w:lang w:val="de-DE"/>
              </w:rPr>
              <w:t>1</w:t>
            </w:r>
            <w:r w:rsidRPr="007220F4">
              <w:rPr>
                <w:lang w:val="de-DE"/>
              </w:rPr>
              <w:t>學年</w:t>
            </w:r>
            <w:proofErr w:type="gramStart"/>
            <w:r w:rsidRPr="007220F4">
              <w:rPr>
                <w:lang w:val="de-DE"/>
              </w:rPr>
              <w:t>學費約新臺幣</w:t>
            </w:r>
            <w:proofErr w:type="gramEnd"/>
            <w:r w:rsidRPr="007220F4">
              <w:rPr>
                <w:lang w:val="de-DE"/>
              </w:rPr>
              <w:t>60-65</w:t>
            </w:r>
            <w:r w:rsidRPr="007220F4">
              <w:rPr>
                <w:lang w:val="de-DE"/>
              </w:rPr>
              <w:t>萬元。馬尼拉國際學校之學制為：</w:t>
            </w:r>
            <w:r w:rsidRPr="007220F4">
              <w:rPr>
                <w:lang w:val="de-DE"/>
              </w:rPr>
              <w:t>1</w:t>
            </w:r>
            <w:r w:rsidRPr="007220F4">
              <w:rPr>
                <w:lang w:val="de-DE"/>
              </w:rPr>
              <w:t>至</w:t>
            </w:r>
            <w:r w:rsidRPr="007220F4">
              <w:rPr>
                <w:lang w:val="de-DE"/>
              </w:rPr>
              <w:t>4</w:t>
            </w:r>
            <w:r w:rsidRPr="007220F4">
              <w:rPr>
                <w:lang w:val="de-DE"/>
              </w:rPr>
              <w:t>年級為小學，</w:t>
            </w:r>
            <w:r w:rsidRPr="007220F4">
              <w:rPr>
                <w:lang w:val="de-DE"/>
              </w:rPr>
              <w:t>5</w:t>
            </w:r>
            <w:r w:rsidRPr="007220F4">
              <w:rPr>
                <w:lang w:val="de-DE"/>
              </w:rPr>
              <w:t>至</w:t>
            </w:r>
            <w:r w:rsidRPr="007220F4">
              <w:rPr>
                <w:lang w:val="de-DE"/>
              </w:rPr>
              <w:t>8</w:t>
            </w:r>
            <w:r w:rsidRPr="007220F4">
              <w:rPr>
                <w:lang w:val="de-DE"/>
              </w:rPr>
              <w:t>年級為中學，</w:t>
            </w:r>
            <w:r w:rsidRPr="007220F4">
              <w:rPr>
                <w:lang w:val="de-DE"/>
              </w:rPr>
              <w:t>9</w:t>
            </w:r>
            <w:r w:rsidRPr="007220F4">
              <w:rPr>
                <w:lang w:val="de-DE"/>
              </w:rPr>
              <w:t>至</w:t>
            </w:r>
            <w:r w:rsidRPr="007220F4">
              <w:rPr>
                <w:lang w:val="de-DE"/>
              </w:rPr>
              <w:t>12</w:t>
            </w:r>
            <w:r w:rsidRPr="007220F4">
              <w:rPr>
                <w:lang w:val="de-DE"/>
              </w:rPr>
              <w:t>年級為高中。英國學校</w:t>
            </w:r>
            <w:proofErr w:type="gramStart"/>
            <w:r w:rsidRPr="007220F4">
              <w:rPr>
                <w:lang w:val="de-DE"/>
              </w:rPr>
              <w:t>採學季制</w:t>
            </w:r>
            <w:proofErr w:type="gramEnd"/>
            <w:r w:rsidRPr="007220F4">
              <w:rPr>
                <w:lang w:val="de-DE"/>
              </w:rPr>
              <w:t>，</w:t>
            </w:r>
            <w:r w:rsidRPr="007220F4">
              <w:rPr>
                <w:lang w:val="de-DE"/>
              </w:rPr>
              <w:t>1</w:t>
            </w:r>
            <w:r w:rsidRPr="007220F4">
              <w:rPr>
                <w:lang w:val="de-DE"/>
              </w:rPr>
              <w:t>學年有</w:t>
            </w:r>
            <w:r w:rsidRPr="007220F4">
              <w:rPr>
                <w:lang w:val="de-DE"/>
              </w:rPr>
              <w:t>3</w:t>
            </w:r>
            <w:r w:rsidRPr="007220F4">
              <w:rPr>
                <w:lang w:val="de-DE"/>
              </w:rPr>
              <w:t>學期，入學須提出申請並通過面談。另尚有鄰近本處之天主教教會學校</w:t>
            </w:r>
            <w:r w:rsidRPr="007220F4">
              <w:rPr>
                <w:lang w:val="de-DE"/>
              </w:rPr>
              <w:t>Colegio San Agustin</w:t>
            </w:r>
            <w:r w:rsidRPr="007220F4">
              <w:rPr>
                <w:lang w:val="de-DE"/>
              </w:rPr>
              <w:t>及地方中文小學如</w:t>
            </w:r>
            <w:r w:rsidR="002D439E" w:rsidRPr="007220F4">
              <w:rPr>
                <w:rFonts w:hint="eastAsia"/>
                <w:lang w:val="de-DE"/>
              </w:rPr>
              <w:t>：</w:t>
            </w:r>
            <w:r w:rsidRPr="007220F4">
              <w:rPr>
                <w:lang w:val="de-DE"/>
              </w:rPr>
              <w:t>St.Peter the Apostle School</w:t>
            </w:r>
            <w:r w:rsidRPr="007220F4">
              <w:rPr>
                <w:lang w:val="de-DE"/>
              </w:rPr>
              <w:t>天主教培德中學（正體字教學）、</w:t>
            </w:r>
            <w:r w:rsidRPr="007220F4">
              <w:rPr>
                <w:lang w:val="de-DE"/>
              </w:rPr>
              <w:t>Makati Hope Christian School,Inc.</w:t>
            </w:r>
            <w:proofErr w:type="gramStart"/>
            <w:r w:rsidRPr="007220F4">
              <w:rPr>
                <w:lang w:val="de-DE"/>
              </w:rPr>
              <w:t>馬加智嘉南</w:t>
            </w:r>
            <w:proofErr w:type="gramEnd"/>
            <w:r w:rsidRPr="007220F4">
              <w:rPr>
                <w:lang w:val="de-DE"/>
              </w:rPr>
              <w:t>學校（簡體字教學）等，除英語教學外，亦加入中文及菲語教學課程，平均</w:t>
            </w:r>
            <w:r w:rsidRPr="007220F4">
              <w:rPr>
                <w:lang w:val="de-DE"/>
              </w:rPr>
              <w:t>1</w:t>
            </w:r>
            <w:r w:rsidRPr="007220F4">
              <w:rPr>
                <w:lang w:val="de-DE"/>
              </w:rPr>
              <w:t>年</w:t>
            </w:r>
            <w:proofErr w:type="gramStart"/>
            <w:r w:rsidRPr="007220F4">
              <w:rPr>
                <w:lang w:val="de-DE"/>
              </w:rPr>
              <w:t>學費約新臺幣</w:t>
            </w:r>
            <w:proofErr w:type="gramEnd"/>
            <w:r w:rsidRPr="007220F4">
              <w:rPr>
                <w:lang w:val="de-DE"/>
              </w:rPr>
              <w:t>40,000</w:t>
            </w:r>
            <w:r w:rsidRPr="007220F4">
              <w:rPr>
                <w:lang w:val="de-DE"/>
              </w:rPr>
              <w:t>至</w:t>
            </w:r>
            <w:r w:rsidRPr="007220F4">
              <w:rPr>
                <w:lang w:val="de-DE"/>
              </w:rPr>
              <w:t>80,000</w:t>
            </w:r>
            <w:r w:rsidRPr="007220F4">
              <w:rPr>
                <w:lang w:val="de-DE"/>
              </w:rPr>
              <w:t>元不等。</w:t>
            </w:r>
          </w:p>
        </w:tc>
      </w:tr>
      <w:tr w:rsidR="007220F4" w:rsidRPr="007220F4" w14:paraId="2755DF1F" w14:textId="77777777" w:rsidTr="00CA0CBC">
        <w:trPr>
          <w:trHeight w:val="26"/>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384D5" w14:textId="77777777" w:rsidR="007B2B75" w:rsidRPr="007220F4" w:rsidRDefault="007B2B75" w:rsidP="00CA0CBC">
            <w:pPr>
              <w:pStyle w:val="af6"/>
              <w:jc w:val="both"/>
            </w:pPr>
            <w:r w:rsidRPr="007220F4">
              <w:rPr>
                <w:lang w:val="de-DE"/>
              </w:rPr>
              <w:t>4.</w:t>
            </w:r>
            <w:r w:rsidRPr="007220F4">
              <w:rPr>
                <w:lang w:val="de-DE"/>
              </w:rPr>
              <w:t>中學</w:t>
            </w:r>
          </w:p>
        </w:tc>
        <w:tc>
          <w:tcPr>
            <w:tcW w:w="6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BC01C" w14:textId="77777777" w:rsidR="007B2B75" w:rsidRPr="007220F4" w:rsidRDefault="007B2B75" w:rsidP="00CA0CBC">
            <w:pPr>
              <w:pStyle w:val="af6"/>
              <w:jc w:val="both"/>
            </w:pPr>
            <w:r w:rsidRPr="007220F4">
              <w:rPr>
                <w:lang w:val="de-DE"/>
              </w:rPr>
              <w:t>馬尼拉國際學校、英國學校，</w:t>
            </w:r>
            <w:r w:rsidRPr="007220F4">
              <w:rPr>
                <w:lang w:val="de-DE"/>
              </w:rPr>
              <w:t>1</w:t>
            </w:r>
            <w:r w:rsidRPr="007220F4">
              <w:rPr>
                <w:lang w:val="de-DE"/>
              </w:rPr>
              <w:t>學年</w:t>
            </w:r>
            <w:proofErr w:type="gramStart"/>
            <w:r w:rsidRPr="007220F4">
              <w:rPr>
                <w:lang w:val="de-DE"/>
              </w:rPr>
              <w:t>學費約新臺幣</w:t>
            </w:r>
            <w:proofErr w:type="gramEnd"/>
            <w:r w:rsidRPr="007220F4">
              <w:rPr>
                <w:lang w:val="de-DE"/>
              </w:rPr>
              <w:t>70-75</w:t>
            </w:r>
            <w:r w:rsidRPr="007220F4">
              <w:rPr>
                <w:lang w:val="de-DE"/>
              </w:rPr>
              <w:t>萬。</w:t>
            </w:r>
          </w:p>
        </w:tc>
      </w:tr>
      <w:tr w:rsidR="007220F4" w:rsidRPr="007220F4" w14:paraId="35B9735D" w14:textId="77777777" w:rsidTr="00CA0CBC">
        <w:trPr>
          <w:trHeight w:val="26"/>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D5FC9" w14:textId="77777777" w:rsidR="007B2B75" w:rsidRPr="007220F4" w:rsidRDefault="007B2B75" w:rsidP="00CA0CBC">
            <w:pPr>
              <w:pStyle w:val="af6"/>
              <w:jc w:val="both"/>
            </w:pPr>
            <w:r w:rsidRPr="007220F4">
              <w:rPr>
                <w:lang w:val="de-DE"/>
              </w:rPr>
              <w:t>5.</w:t>
            </w:r>
            <w:r w:rsidRPr="007220F4">
              <w:rPr>
                <w:lang w:val="de-DE"/>
              </w:rPr>
              <w:t>大學</w:t>
            </w:r>
          </w:p>
        </w:tc>
        <w:tc>
          <w:tcPr>
            <w:tcW w:w="6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06C5A" w14:textId="77777777" w:rsidR="007B2B75" w:rsidRPr="007220F4" w:rsidRDefault="007B2B75" w:rsidP="00CA0CBC">
            <w:pPr>
              <w:pStyle w:val="af6"/>
              <w:jc w:val="both"/>
            </w:pPr>
            <w:r w:rsidRPr="007220F4">
              <w:rPr>
                <w:lang w:val="de-DE"/>
              </w:rPr>
              <w:t>菲國較著名大學有國立菲律賓大學（</w:t>
            </w:r>
            <w:r w:rsidRPr="007220F4">
              <w:rPr>
                <w:lang w:val="de-DE"/>
              </w:rPr>
              <w:t>The University of the Philippines</w:t>
            </w:r>
            <w:r w:rsidRPr="007220F4">
              <w:rPr>
                <w:lang w:val="de-DE"/>
              </w:rPr>
              <w:t>）、聖托瑪斯大學（</w:t>
            </w:r>
            <w:r w:rsidRPr="007220F4">
              <w:rPr>
                <w:lang w:val="de-DE"/>
              </w:rPr>
              <w:t>University of Santo Tomas</w:t>
            </w:r>
            <w:r w:rsidRPr="007220F4">
              <w:rPr>
                <w:lang w:val="de-DE"/>
              </w:rPr>
              <w:t>）、德拉薩大學（</w:t>
            </w:r>
            <w:r w:rsidRPr="007220F4">
              <w:rPr>
                <w:lang w:val="de-DE"/>
              </w:rPr>
              <w:t>De La Salle University</w:t>
            </w:r>
            <w:r w:rsidRPr="007220F4">
              <w:rPr>
                <w:lang w:val="de-DE"/>
              </w:rPr>
              <w:t>）、雅典耀大學（</w:t>
            </w:r>
            <w:r w:rsidRPr="007220F4">
              <w:rPr>
                <w:lang w:val="de-DE"/>
              </w:rPr>
              <w:t>Ateneo De Manila University</w:t>
            </w:r>
            <w:r w:rsidRPr="007220F4">
              <w:rPr>
                <w:lang w:val="de-DE"/>
              </w:rPr>
              <w:t>）、東方大學（</w:t>
            </w:r>
            <w:r w:rsidRPr="007220F4">
              <w:rPr>
                <w:lang w:val="de-DE"/>
              </w:rPr>
              <w:t>University of the East</w:t>
            </w:r>
            <w:r w:rsidRPr="007220F4">
              <w:rPr>
                <w:lang w:val="de-DE"/>
              </w:rPr>
              <w:t>）、遠東大學（</w:t>
            </w:r>
            <w:r w:rsidRPr="007220F4">
              <w:rPr>
                <w:lang w:val="de-DE"/>
              </w:rPr>
              <w:t>Far Eastern University</w:t>
            </w:r>
            <w:r w:rsidRPr="007220F4">
              <w:rPr>
                <w:lang w:val="de-DE"/>
              </w:rPr>
              <w:t>），菲國各大學</w:t>
            </w:r>
            <w:proofErr w:type="gramStart"/>
            <w:r w:rsidRPr="007220F4">
              <w:rPr>
                <w:lang w:val="de-DE"/>
              </w:rPr>
              <w:t>多數均以英語</w:t>
            </w:r>
            <w:proofErr w:type="gramEnd"/>
            <w:r w:rsidRPr="007220F4">
              <w:rPr>
                <w:lang w:val="de-DE"/>
              </w:rPr>
              <w:t>授課，獨立招生，申請入學須通過各大學舉辦之招生考試。各大學每學期</w:t>
            </w:r>
            <w:proofErr w:type="gramStart"/>
            <w:r w:rsidRPr="007220F4">
              <w:rPr>
                <w:lang w:val="de-DE"/>
              </w:rPr>
              <w:t>學費約新臺幣</w:t>
            </w:r>
            <w:proofErr w:type="gramEnd"/>
            <w:r w:rsidRPr="007220F4">
              <w:rPr>
                <w:lang w:val="de-DE"/>
              </w:rPr>
              <w:t>2</w:t>
            </w:r>
            <w:r w:rsidRPr="007220F4">
              <w:rPr>
                <w:lang w:val="de-DE"/>
              </w:rPr>
              <w:t>萬至</w:t>
            </w:r>
            <w:r w:rsidRPr="007220F4">
              <w:rPr>
                <w:lang w:val="de-DE"/>
              </w:rPr>
              <w:t>5</w:t>
            </w:r>
            <w:r w:rsidRPr="007220F4">
              <w:rPr>
                <w:lang w:val="de-DE"/>
              </w:rPr>
              <w:t>萬元不等。</w:t>
            </w:r>
          </w:p>
        </w:tc>
      </w:tr>
      <w:tr w:rsidR="007E7D4A" w:rsidRPr="007220F4" w14:paraId="3430CBED" w14:textId="77777777" w:rsidTr="00CA0CBC">
        <w:trPr>
          <w:trHeight w:val="26"/>
        </w:trPr>
        <w:tc>
          <w:tcPr>
            <w:tcW w:w="19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B993E" w14:textId="77777777" w:rsidR="007B2B75" w:rsidRPr="007220F4" w:rsidRDefault="007B2B75" w:rsidP="00CA0CBC">
            <w:pPr>
              <w:pStyle w:val="af6"/>
              <w:jc w:val="both"/>
            </w:pPr>
            <w:r w:rsidRPr="007220F4">
              <w:rPr>
                <w:lang w:val="de-DE"/>
              </w:rPr>
              <w:t>6.</w:t>
            </w:r>
            <w:r w:rsidRPr="007220F4">
              <w:rPr>
                <w:lang w:val="de-DE"/>
              </w:rPr>
              <w:t>馬尼拉地區我國人子女教育</w:t>
            </w:r>
          </w:p>
        </w:tc>
        <w:tc>
          <w:tcPr>
            <w:tcW w:w="68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2ACEC" w14:textId="3B755B66" w:rsidR="007B2B75" w:rsidRPr="007220F4" w:rsidRDefault="007B2B75" w:rsidP="00CA0CBC">
            <w:pPr>
              <w:pStyle w:val="af6"/>
              <w:jc w:val="both"/>
            </w:pPr>
            <w:r w:rsidRPr="007220F4">
              <w:rPr>
                <w:lang w:val="de-DE"/>
              </w:rPr>
              <w:t>我在菲國人子女多選讀馬尼拉國際學校（</w:t>
            </w:r>
            <w:r w:rsidRPr="007220F4">
              <w:rPr>
                <w:lang w:val="de-DE"/>
              </w:rPr>
              <w:t>ISM</w:t>
            </w:r>
            <w:r w:rsidRPr="007220F4">
              <w:rPr>
                <w:lang w:val="de-DE"/>
              </w:rPr>
              <w:t>）或</w:t>
            </w:r>
            <w:r w:rsidR="000E19F7" w:rsidRPr="007220F4">
              <w:rPr>
                <w:rFonts w:hint="eastAsia"/>
                <w:lang w:val="de-DE"/>
              </w:rPr>
              <w:t>馬尼拉英</w:t>
            </w:r>
            <w:r w:rsidR="000E19F7" w:rsidRPr="007220F4">
              <w:rPr>
                <w:lang w:val="de-DE"/>
              </w:rPr>
              <w:t>國學校（</w:t>
            </w:r>
            <w:r w:rsidR="000E19F7" w:rsidRPr="007220F4">
              <w:rPr>
                <w:rFonts w:hint="eastAsia"/>
                <w:lang w:val="de-DE"/>
              </w:rPr>
              <w:t>T</w:t>
            </w:r>
            <w:r w:rsidR="000E19F7" w:rsidRPr="007220F4">
              <w:rPr>
                <w:lang w:val="de-DE"/>
              </w:rPr>
              <w:t xml:space="preserve">he </w:t>
            </w:r>
            <w:r w:rsidR="000E19F7" w:rsidRPr="007220F4">
              <w:rPr>
                <w:rFonts w:hint="eastAsia"/>
                <w:lang w:val="de-DE"/>
              </w:rPr>
              <w:t>Br</w:t>
            </w:r>
            <w:r w:rsidR="000E19F7" w:rsidRPr="007220F4">
              <w:rPr>
                <w:lang w:val="de-DE"/>
              </w:rPr>
              <w:t>itish School Manila</w:t>
            </w:r>
            <w:r w:rsidR="000E19F7" w:rsidRPr="007220F4">
              <w:rPr>
                <w:lang w:val="de-DE"/>
              </w:rPr>
              <w:t>）</w:t>
            </w:r>
            <w:r w:rsidRPr="007220F4">
              <w:rPr>
                <w:lang w:val="de-DE"/>
              </w:rPr>
              <w:t>，惟近年亦有選讀中文小學及天主教教會學校</w:t>
            </w:r>
            <w:r w:rsidRPr="007220F4">
              <w:rPr>
                <w:lang w:val="de-DE"/>
              </w:rPr>
              <w:t>Colegio San Agustin-Makati</w:t>
            </w:r>
            <w:r w:rsidRPr="007220F4">
              <w:rPr>
                <w:lang w:val="de-DE"/>
              </w:rPr>
              <w:t>國際班。</w:t>
            </w:r>
            <w:r w:rsidRPr="007220F4">
              <w:rPr>
                <w:lang w:val="de-DE"/>
              </w:rPr>
              <w:t>ISM</w:t>
            </w:r>
            <w:r w:rsidRPr="007220F4">
              <w:rPr>
                <w:lang w:val="de-DE"/>
              </w:rPr>
              <w:t>學費首次入學須繳兩種建設獻金，一為預科學費（</w:t>
            </w:r>
            <w:r w:rsidRPr="007220F4">
              <w:rPr>
                <w:lang w:val="de-DE"/>
              </w:rPr>
              <w:t>Matriculation Fee</w:t>
            </w:r>
            <w:r w:rsidRPr="007220F4">
              <w:rPr>
                <w:lang w:val="de-DE"/>
              </w:rPr>
              <w:t>）每</w:t>
            </w:r>
            <w:r w:rsidRPr="007220F4">
              <w:rPr>
                <w:lang w:val="de-DE"/>
              </w:rPr>
              <w:lastRenderedPageBreak/>
              <w:t>人</w:t>
            </w:r>
            <w:r w:rsidR="000E19F7" w:rsidRPr="007220F4">
              <w:rPr>
                <w:lang w:val="de-DE"/>
              </w:rPr>
              <w:t>4,500</w:t>
            </w:r>
            <w:r w:rsidRPr="007220F4">
              <w:rPr>
                <w:lang w:val="de-DE"/>
              </w:rPr>
              <w:t>美元（不退還），另一為設施加強費用（</w:t>
            </w:r>
            <w:r w:rsidRPr="007220F4">
              <w:rPr>
                <w:lang w:val="de-DE"/>
              </w:rPr>
              <w:t>Facilities Enhancement Fee</w:t>
            </w:r>
            <w:r w:rsidRPr="007220F4">
              <w:rPr>
                <w:lang w:val="de-DE"/>
              </w:rPr>
              <w:t>）每人</w:t>
            </w:r>
            <w:r w:rsidR="000E19F7" w:rsidRPr="007220F4">
              <w:rPr>
                <w:rFonts w:hint="eastAsia"/>
                <w:lang w:val="de-DE"/>
              </w:rPr>
              <w:t>4</w:t>
            </w:r>
            <w:r w:rsidR="000E19F7" w:rsidRPr="007220F4">
              <w:rPr>
                <w:lang w:val="de-DE"/>
              </w:rPr>
              <w:t>,500</w:t>
            </w:r>
            <w:r w:rsidRPr="007220F4">
              <w:rPr>
                <w:lang w:val="de-DE"/>
              </w:rPr>
              <w:t>美元（亦不退還）；平均</w:t>
            </w:r>
            <w:r w:rsidRPr="007220F4">
              <w:rPr>
                <w:lang w:val="de-DE"/>
              </w:rPr>
              <w:t>1</w:t>
            </w:r>
            <w:r w:rsidRPr="007220F4">
              <w:rPr>
                <w:lang w:val="de-DE"/>
              </w:rPr>
              <w:t>年學費約</w:t>
            </w:r>
            <w:r w:rsidRPr="007220F4">
              <w:rPr>
                <w:lang w:val="de-DE"/>
              </w:rPr>
              <w:t>21,000</w:t>
            </w:r>
            <w:r w:rsidRPr="007220F4">
              <w:rPr>
                <w:lang w:val="de-DE"/>
              </w:rPr>
              <w:t>美金至</w:t>
            </w:r>
            <w:r w:rsidR="000E19F7" w:rsidRPr="007220F4">
              <w:rPr>
                <w:rFonts w:hint="eastAsia"/>
                <w:lang w:val="de-DE"/>
              </w:rPr>
              <w:t>3</w:t>
            </w:r>
            <w:r w:rsidR="000E19F7" w:rsidRPr="007220F4">
              <w:rPr>
                <w:lang w:val="de-DE"/>
              </w:rPr>
              <w:t>2,000</w:t>
            </w:r>
            <w:r w:rsidRPr="007220F4">
              <w:rPr>
                <w:lang w:val="de-DE"/>
              </w:rPr>
              <w:t>元不等。英文程度不足者，每年尚</w:t>
            </w:r>
            <w:proofErr w:type="gramStart"/>
            <w:r w:rsidRPr="007220F4">
              <w:rPr>
                <w:lang w:val="de-DE"/>
              </w:rPr>
              <w:t>需另繳</w:t>
            </w:r>
            <w:proofErr w:type="gramEnd"/>
            <w:r w:rsidR="000E19F7" w:rsidRPr="007220F4">
              <w:rPr>
                <w:lang w:val="de-DE"/>
              </w:rPr>
              <w:t>3,500</w:t>
            </w:r>
            <w:r w:rsidRPr="007220F4">
              <w:rPr>
                <w:lang w:val="de-DE"/>
              </w:rPr>
              <w:t>美元加強語言費，相關費用逐年依</w:t>
            </w:r>
            <w:r w:rsidRPr="007220F4">
              <w:rPr>
                <w:lang w:val="de-DE"/>
              </w:rPr>
              <w:t>3%-5%</w:t>
            </w:r>
            <w:r w:rsidRPr="007220F4">
              <w:rPr>
                <w:lang w:val="de-DE"/>
              </w:rPr>
              <w:t>調漲。至</w:t>
            </w:r>
            <w:r w:rsidR="000E19F7" w:rsidRPr="007220F4">
              <w:rPr>
                <w:lang w:val="de-DE"/>
              </w:rPr>
              <w:t>馬尼拉國際學校（</w:t>
            </w:r>
            <w:r w:rsidR="000E19F7" w:rsidRPr="007220F4">
              <w:rPr>
                <w:lang w:val="de-DE"/>
              </w:rPr>
              <w:t>ISM</w:t>
            </w:r>
            <w:r w:rsidR="000E19F7" w:rsidRPr="007220F4">
              <w:rPr>
                <w:lang w:val="de-DE"/>
              </w:rPr>
              <w:t>）</w:t>
            </w:r>
            <w:r w:rsidRPr="007220F4">
              <w:rPr>
                <w:lang w:val="de-DE"/>
              </w:rPr>
              <w:t>首次入學需繳發展費用（</w:t>
            </w:r>
            <w:r w:rsidRPr="007220F4">
              <w:rPr>
                <w:lang w:val="de-DE"/>
              </w:rPr>
              <w:t>Capital Development Fee</w:t>
            </w:r>
            <w:r w:rsidRPr="007220F4">
              <w:rPr>
                <w:lang w:val="de-DE"/>
              </w:rPr>
              <w:t>）費用每人</w:t>
            </w:r>
            <w:r w:rsidR="000E19F7" w:rsidRPr="007220F4">
              <w:rPr>
                <w:lang w:val="de-DE"/>
              </w:rPr>
              <w:t>2,800</w:t>
            </w:r>
            <w:r w:rsidRPr="007220F4">
              <w:rPr>
                <w:lang w:val="de-DE"/>
              </w:rPr>
              <w:t>美元（不退還）；每年學費約</w:t>
            </w:r>
            <w:r w:rsidR="00DD6890" w:rsidRPr="007220F4">
              <w:rPr>
                <w:rFonts w:hint="eastAsia"/>
                <w:lang w:val="de-DE"/>
              </w:rPr>
              <w:t>21</w:t>
            </w:r>
            <w:r w:rsidR="000E19F7" w:rsidRPr="007220F4">
              <w:rPr>
                <w:lang w:val="de-DE"/>
              </w:rPr>
              <w:t>,000</w:t>
            </w:r>
            <w:r w:rsidR="000E19F7" w:rsidRPr="007220F4">
              <w:rPr>
                <w:lang w:val="de-DE"/>
              </w:rPr>
              <w:t>美元至</w:t>
            </w:r>
            <w:r w:rsidR="000E19F7" w:rsidRPr="007220F4">
              <w:rPr>
                <w:lang w:val="de-DE"/>
              </w:rPr>
              <w:t>32,000</w:t>
            </w:r>
            <w:r w:rsidR="000E19F7" w:rsidRPr="007220F4">
              <w:rPr>
                <w:lang w:val="de-DE"/>
              </w:rPr>
              <w:t>美元。教會學校每學年約</w:t>
            </w:r>
            <w:r w:rsidR="000E19F7" w:rsidRPr="007220F4">
              <w:rPr>
                <w:lang w:val="de-DE"/>
              </w:rPr>
              <w:t>1</w:t>
            </w:r>
            <w:r w:rsidR="00DD6890" w:rsidRPr="007220F4">
              <w:rPr>
                <w:rFonts w:hint="eastAsia"/>
                <w:lang w:val="de-DE"/>
              </w:rPr>
              <w:t>2</w:t>
            </w:r>
            <w:r w:rsidR="000E19F7" w:rsidRPr="007220F4">
              <w:rPr>
                <w:lang w:val="de-DE"/>
              </w:rPr>
              <w:t>萬至</w:t>
            </w:r>
            <w:r w:rsidR="00DD6890" w:rsidRPr="007220F4">
              <w:rPr>
                <w:rFonts w:hint="eastAsia"/>
                <w:lang w:val="de-DE"/>
              </w:rPr>
              <w:t>42</w:t>
            </w:r>
            <w:r w:rsidR="000E19F7" w:rsidRPr="007220F4">
              <w:rPr>
                <w:lang w:val="de-DE"/>
              </w:rPr>
              <w:t>萬菲幣</w:t>
            </w:r>
            <w:r w:rsidRPr="007220F4">
              <w:rPr>
                <w:lang w:val="de-DE"/>
              </w:rPr>
              <w:t>。</w:t>
            </w:r>
          </w:p>
        </w:tc>
      </w:tr>
    </w:tbl>
    <w:p w14:paraId="4F0C160B" w14:textId="77777777" w:rsidR="007B2B75" w:rsidRPr="007220F4" w:rsidRDefault="007B2B75" w:rsidP="00CA0CBC">
      <w:pPr>
        <w:ind w:firstLine="472"/>
        <w:rPr>
          <w:lang w:eastAsia="zh-TW"/>
        </w:rPr>
      </w:pPr>
    </w:p>
    <w:p w14:paraId="79B81A72" w14:textId="77777777" w:rsidR="00CA0CBC" w:rsidRPr="007220F4" w:rsidRDefault="00CA0CBC">
      <w:pPr>
        <w:widowControl/>
        <w:overflowPunct/>
        <w:autoSpaceDE/>
        <w:autoSpaceDN/>
        <w:ind w:firstLineChars="0" w:firstLine="0"/>
        <w:jc w:val="left"/>
        <w:rPr>
          <w:lang w:eastAsia="zh-TW"/>
        </w:rPr>
      </w:pPr>
      <w:r w:rsidRPr="007220F4">
        <w:rPr>
          <w:lang w:eastAsia="zh-TW"/>
        </w:rPr>
        <w:br w:type="page"/>
      </w:r>
    </w:p>
    <w:p w14:paraId="1DB680C2" w14:textId="2D6AEAA2" w:rsidR="007B2B75" w:rsidRPr="007220F4" w:rsidRDefault="007B2B75" w:rsidP="00CA0CBC">
      <w:pPr>
        <w:ind w:firstLine="472"/>
        <w:rPr>
          <w:lang w:eastAsia="zh-TW"/>
        </w:rPr>
      </w:pPr>
      <w:r w:rsidRPr="007220F4">
        <w:rPr>
          <w:lang w:eastAsia="zh-TW"/>
        </w:rPr>
        <w:lastRenderedPageBreak/>
        <w:t>部分國際學校之學費如下：</w:t>
      </w:r>
    </w:p>
    <w:tbl>
      <w:tblPr>
        <w:tblW w:w="5000" w:type="pct"/>
        <w:tblInd w:w="15"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4443"/>
        <w:gridCol w:w="4091"/>
      </w:tblGrid>
      <w:tr w:rsidR="007220F4" w:rsidRPr="007220F4" w14:paraId="3D0F18B0" w14:textId="77777777" w:rsidTr="003F7BE2">
        <w:trPr>
          <w:trHeight w:val="713"/>
        </w:trPr>
        <w:tc>
          <w:tcPr>
            <w:tcW w:w="8474" w:type="dxa"/>
            <w:gridSpan w:val="2"/>
            <w:tcMar>
              <w:top w:w="0" w:type="dxa"/>
              <w:left w:w="0" w:type="dxa"/>
              <w:bottom w:w="0" w:type="dxa"/>
              <w:right w:w="0" w:type="dxa"/>
            </w:tcMar>
            <w:vAlign w:val="center"/>
          </w:tcPr>
          <w:p w14:paraId="7D76675E" w14:textId="77777777" w:rsidR="007B2B75" w:rsidRPr="007220F4" w:rsidRDefault="007B2B75" w:rsidP="00CA0CBC">
            <w:pPr>
              <w:pStyle w:val="af6"/>
            </w:pPr>
            <w:r w:rsidRPr="007220F4">
              <w:t>馬尼拉國際學校</w:t>
            </w:r>
            <w:r w:rsidRPr="007220F4">
              <w:t>International School Manila</w:t>
            </w:r>
          </w:p>
          <w:p w14:paraId="426879A2" w14:textId="4D442437" w:rsidR="007B2B75" w:rsidRPr="007220F4" w:rsidRDefault="007B2B75" w:rsidP="00CA0CBC">
            <w:pPr>
              <w:pStyle w:val="af6"/>
            </w:pPr>
            <w:r w:rsidRPr="007220F4">
              <w:t>（</w:t>
            </w:r>
            <w:r w:rsidRPr="007220F4">
              <w:t>Annual School Fees 202</w:t>
            </w:r>
            <w:r w:rsidR="000D65CD" w:rsidRPr="007220F4">
              <w:rPr>
                <w:rFonts w:hint="eastAsia"/>
              </w:rPr>
              <w:t>6</w:t>
            </w:r>
            <w:r w:rsidRPr="007220F4">
              <w:t>-202</w:t>
            </w:r>
            <w:r w:rsidR="000D65CD" w:rsidRPr="007220F4">
              <w:rPr>
                <w:rFonts w:hint="eastAsia"/>
              </w:rPr>
              <w:t>7</w:t>
            </w:r>
            <w:r w:rsidRPr="007220F4">
              <w:t>）</w:t>
            </w:r>
          </w:p>
        </w:tc>
      </w:tr>
      <w:tr w:rsidR="007220F4" w:rsidRPr="007220F4" w14:paraId="013A782C" w14:textId="77777777" w:rsidTr="003F7BE2">
        <w:trPr>
          <w:trHeight w:val="680"/>
        </w:trPr>
        <w:tc>
          <w:tcPr>
            <w:tcW w:w="4412" w:type="dxa"/>
            <w:tcMar>
              <w:top w:w="0" w:type="dxa"/>
              <w:left w:w="0" w:type="dxa"/>
              <w:bottom w:w="0" w:type="dxa"/>
              <w:right w:w="0" w:type="dxa"/>
            </w:tcMar>
            <w:vAlign w:val="center"/>
          </w:tcPr>
          <w:p w14:paraId="0732F3CE" w14:textId="77777777" w:rsidR="007B2B75" w:rsidRPr="007220F4" w:rsidRDefault="007B2B75" w:rsidP="00CA0CBC">
            <w:pPr>
              <w:pStyle w:val="af6"/>
            </w:pPr>
            <w:proofErr w:type="spellStart"/>
            <w:r w:rsidRPr="007220F4">
              <w:t>PreSchool</w:t>
            </w:r>
            <w:proofErr w:type="spellEnd"/>
            <w:r w:rsidRPr="007220F4">
              <w:t xml:space="preserve"> 3 to Preschool 4</w:t>
            </w:r>
          </w:p>
        </w:tc>
        <w:tc>
          <w:tcPr>
            <w:tcW w:w="4062" w:type="dxa"/>
            <w:tcMar>
              <w:top w:w="0" w:type="dxa"/>
              <w:left w:w="0" w:type="dxa"/>
              <w:bottom w:w="0" w:type="dxa"/>
              <w:right w:w="0" w:type="dxa"/>
            </w:tcMar>
            <w:vAlign w:val="center"/>
          </w:tcPr>
          <w:p w14:paraId="48BFCD79" w14:textId="56E615D9" w:rsidR="007B2B75" w:rsidRPr="007220F4" w:rsidRDefault="007B2B75" w:rsidP="00CA0CBC">
            <w:pPr>
              <w:pStyle w:val="af6"/>
            </w:pPr>
            <w:r w:rsidRPr="007220F4">
              <w:t xml:space="preserve">USD </w:t>
            </w:r>
            <w:proofErr w:type="gramStart"/>
            <w:r w:rsidR="000D65CD" w:rsidRPr="007220F4">
              <w:t>9,</w:t>
            </w:r>
            <w:r w:rsidR="000D65CD" w:rsidRPr="007220F4">
              <w:rPr>
                <w:rFonts w:hint="eastAsia"/>
              </w:rPr>
              <w:t>72</w:t>
            </w:r>
            <w:r w:rsidR="000D65CD" w:rsidRPr="007220F4">
              <w:t>0</w:t>
            </w:r>
            <w:r w:rsidRPr="007220F4">
              <w:t xml:space="preserve">  +</w:t>
            </w:r>
            <w:proofErr w:type="gramEnd"/>
            <w:r w:rsidRPr="007220F4">
              <w:t xml:space="preserve">  P </w:t>
            </w:r>
            <w:r w:rsidR="000D65CD" w:rsidRPr="007220F4">
              <w:rPr>
                <w:rFonts w:hint="eastAsia"/>
              </w:rPr>
              <w:t>306</w:t>
            </w:r>
            <w:r w:rsidR="000D65CD" w:rsidRPr="007220F4">
              <w:t>,</w:t>
            </w:r>
            <w:r w:rsidR="000D65CD" w:rsidRPr="007220F4">
              <w:rPr>
                <w:rFonts w:hint="eastAsia"/>
              </w:rPr>
              <w:t>4</w:t>
            </w:r>
            <w:r w:rsidR="000D65CD" w:rsidRPr="007220F4">
              <w:t>00</w:t>
            </w:r>
          </w:p>
        </w:tc>
      </w:tr>
      <w:tr w:rsidR="007220F4" w:rsidRPr="007220F4" w14:paraId="71896536" w14:textId="77777777" w:rsidTr="003F7BE2">
        <w:trPr>
          <w:trHeight w:val="680"/>
        </w:trPr>
        <w:tc>
          <w:tcPr>
            <w:tcW w:w="4412" w:type="dxa"/>
            <w:tcMar>
              <w:top w:w="0" w:type="dxa"/>
              <w:left w:w="0" w:type="dxa"/>
              <w:bottom w:w="0" w:type="dxa"/>
              <w:right w:w="0" w:type="dxa"/>
            </w:tcMar>
            <w:vAlign w:val="center"/>
          </w:tcPr>
          <w:p w14:paraId="3B20E1F6" w14:textId="77777777" w:rsidR="007B2B75" w:rsidRPr="007220F4" w:rsidRDefault="007B2B75" w:rsidP="00CA0CBC">
            <w:pPr>
              <w:pStyle w:val="af6"/>
            </w:pPr>
            <w:r w:rsidRPr="007220F4">
              <w:t>Elementary School</w:t>
            </w:r>
          </w:p>
          <w:p w14:paraId="77897A20" w14:textId="77777777" w:rsidR="007B2B75" w:rsidRPr="007220F4" w:rsidRDefault="007B2B75" w:rsidP="00CA0CBC">
            <w:pPr>
              <w:pStyle w:val="af6"/>
            </w:pPr>
            <w:r w:rsidRPr="007220F4">
              <w:t>（</w:t>
            </w:r>
            <w:r w:rsidRPr="007220F4">
              <w:t>Kindergarten - Grade 4</w:t>
            </w:r>
            <w:r w:rsidRPr="007220F4">
              <w:t>）</w:t>
            </w:r>
          </w:p>
        </w:tc>
        <w:tc>
          <w:tcPr>
            <w:tcW w:w="4062" w:type="dxa"/>
            <w:tcMar>
              <w:top w:w="0" w:type="dxa"/>
              <w:left w:w="0" w:type="dxa"/>
              <w:bottom w:w="0" w:type="dxa"/>
              <w:right w:w="0" w:type="dxa"/>
            </w:tcMar>
            <w:vAlign w:val="center"/>
          </w:tcPr>
          <w:p w14:paraId="701F082C" w14:textId="1BFD65B6" w:rsidR="007B2B75" w:rsidRPr="007220F4" w:rsidRDefault="007B2B75" w:rsidP="00CA0CBC">
            <w:pPr>
              <w:pStyle w:val="af6"/>
            </w:pPr>
            <w:r w:rsidRPr="007220F4">
              <w:t xml:space="preserve">USD </w:t>
            </w:r>
            <w:proofErr w:type="gramStart"/>
            <w:r w:rsidR="000D65CD" w:rsidRPr="007220F4">
              <w:rPr>
                <w:rFonts w:hint="eastAsia"/>
              </w:rPr>
              <w:t>15,160</w:t>
            </w:r>
            <w:r w:rsidRPr="007220F4">
              <w:t xml:space="preserve">  +</w:t>
            </w:r>
            <w:proofErr w:type="gramEnd"/>
            <w:r w:rsidRPr="007220F4">
              <w:t xml:space="preserve">  P </w:t>
            </w:r>
            <w:r w:rsidR="000D65CD" w:rsidRPr="007220F4">
              <w:t>4</w:t>
            </w:r>
            <w:r w:rsidR="000D65CD" w:rsidRPr="007220F4">
              <w:rPr>
                <w:rFonts w:hint="eastAsia"/>
              </w:rPr>
              <w:t>79</w:t>
            </w:r>
            <w:r w:rsidR="000D65CD" w:rsidRPr="007220F4">
              <w:t>,</w:t>
            </w:r>
            <w:r w:rsidR="000D65CD" w:rsidRPr="007220F4">
              <w:rPr>
                <w:rFonts w:hint="eastAsia"/>
              </w:rPr>
              <w:t>6</w:t>
            </w:r>
            <w:r w:rsidR="000D65CD" w:rsidRPr="007220F4">
              <w:t>00</w:t>
            </w:r>
          </w:p>
        </w:tc>
      </w:tr>
      <w:tr w:rsidR="007220F4" w:rsidRPr="007220F4" w14:paraId="2C8ABD4E" w14:textId="77777777" w:rsidTr="003F7BE2">
        <w:trPr>
          <w:trHeight w:val="680"/>
        </w:trPr>
        <w:tc>
          <w:tcPr>
            <w:tcW w:w="4412" w:type="dxa"/>
            <w:tcMar>
              <w:top w:w="0" w:type="dxa"/>
              <w:left w:w="0" w:type="dxa"/>
              <w:bottom w:w="0" w:type="dxa"/>
              <w:right w:w="0" w:type="dxa"/>
            </w:tcMar>
            <w:vAlign w:val="center"/>
          </w:tcPr>
          <w:p w14:paraId="3EFCB1BE" w14:textId="77777777" w:rsidR="007B2B75" w:rsidRPr="007220F4" w:rsidRDefault="007B2B75" w:rsidP="00CA0CBC">
            <w:pPr>
              <w:pStyle w:val="af6"/>
            </w:pPr>
            <w:r w:rsidRPr="007220F4">
              <w:t>Middle School</w:t>
            </w:r>
            <w:r w:rsidRPr="007220F4">
              <w:t>（</w:t>
            </w:r>
            <w:r w:rsidRPr="007220F4">
              <w:t xml:space="preserve">Grade 5 </w:t>
            </w:r>
            <w:proofErr w:type="gramStart"/>
            <w:r w:rsidRPr="007220F4">
              <w:t>–</w:t>
            </w:r>
            <w:proofErr w:type="gramEnd"/>
            <w:r w:rsidRPr="007220F4">
              <w:t xml:space="preserve"> 8</w:t>
            </w:r>
            <w:r w:rsidRPr="007220F4">
              <w:t>）</w:t>
            </w:r>
          </w:p>
        </w:tc>
        <w:tc>
          <w:tcPr>
            <w:tcW w:w="4062" w:type="dxa"/>
            <w:tcMar>
              <w:top w:w="0" w:type="dxa"/>
              <w:left w:w="0" w:type="dxa"/>
              <w:bottom w:w="0" w:type="dxa"/>
              <w:right w:w="0" w:type="dxa"/>
            </w:tcMar>
            <w:vAlign w:val="center"/>
          </w:tcPr>
          <w:p w14:paraId="7F3B99DD" w14:textId="27522074" w:rsidR="007B2B75" w:rsidRPr="007220F4" w:rsidRDefault="007B2B75" w:rsidP="00CA0CBC">
            <w:pPr>
              <w:pStyle w:val="af6"/>
            </w:pPr>
            <w:r w:rsidRPr="007220F4">
              <w:t xml:space="preserve">USD </w:t>
            </w:r>
            <w:proofErr w:type="gramStart"/>
            <w:r w:rsidR="00FC7548" w:rsidRPr="007220F4">
              <w:t>16,520</w:t>
            </w:r>
            <w:r w:rsidRPr="007220F4">
              <w:t xml:space="preserve">  +</w:t>
            </w:r>
            <w:proofErr w:type="gramEnd"/>
            <w:r w:rsidRPr="007220F4">
              <w:t xml:space="preserve">  P </w:t>
            </w:r>
            <w:r w:rsidR="000D65CD" w:rsidRPr="007220F4">
              <w:rPr>
                <w:rFonts w:hint="eastAsia"/>
              </w:rPr>
              <w:t>524</w:t>
            </w:r>
            <w:r w:rsidR="000D65CD" w:rsidRPr="007220F4">
              <w:t>,</w:t>
            </w:r>
            <w:r w:rsidR="000D65CD" w:rsidRPr="007220F4">
              <w:rPr>
                <w:rFonts w:hint="eastAsia"/>
              </w:rPr>
              <w:t>6</w:t>
            </w:r>
            <w:r w:rsidR="000D65CD" w:rsidRPr="007220F4">
              <w:t>00</w:t>
            </w:r>
          </w:p>
        </w:tc>
      </w:tr>
      <w:tr w:rsidR="007220F4" w:rsidRPr="007220F4" w14:paraId="69BD4362" w14:textId="77777777" w:rsidTr="003F7BE2">
        <w:trPr>
          <w:trHeight w:val="680"/>
        </w:trPr>
        <w:tc>
          <w:tcPr>
            <w:tcW w:w="4412" w:type="dxa"/>
            <w:tcMar>
              <w:top w:w="0" w:type="dxa"/>
              <w:left w:w="0" w:type="dxa"/>
              <w:bottom w:w="0" w:type="dxa"/>
              <w:right w:w="0" w:type="dxa"/>
            </w:tcMar>
            <w:vAlign w:val="center"/>
          </w:tcPr>
          <w:p w14:paraId="618D234A" w14:textId="77777777" w:rsidR="007B2B75" w:rsidRPr="007220F4" w:rsidRDefault="007B2B75" w:rsidP="00CA0CBC">
            <w:pPr>
              <w:pStyle w:val="af6"/>
            </w:pPr>
            <w:r w:rsidRPr="007220F4">
              <w:t>High School</w:t>
            </w:r>
            <w:r w:rsidRPr="007220F4">
              <w:t>（</w:t>
            </w:r>
            <w:r w:rsidRPr="007220F4">
              <w:t xml:space="preserve">Grade 9 </w:t>
            </w:r>
            <w:proofErr w:type="gramStart"/>
            <w:r w:rsidRPr="007220F4">
              <w:t>–</w:t>
            </w:r>
            <w:proofErr w:type="gramEnd"/>
            <w:r w:rsidRPr="007220F4">
              <w:t xml:space="preserve"> 10</w:t>
            </w:r>
            <w:r w:rsidRPr="007220F4">
              <w:t>）</w:t>
            </w:r>
          </w:p>
        </w:tc>
        <w:tc>
          <w:tcPr>
            <w:tcW w:w="4062" w:type="dxa"/>
            <w:tcMar>
              <w:top w:w="0" w:type="dxa"/>
              <w:left w:w="0" w:type="dxa"/>
              <w:bottom w:w="0" w:type="dxa"/>
              <w:right w:w="0" w:type="dxa"/>
            </w:tcMar>
            <w:vAlign w:val="center"/>
          </w:tcPr>
          <w:p w14:paraId="7E8FB26F" w14:textId="0E9773D0" w:rsidR="007B2B75" w:rsidRPr="007220F4" w:rsidRDefault="007B2B75" w:rsidP="00CA0CBC">
            <w:pPr>
              <w:pStyle w:val="af6"/>
            </w:pPr>
            <w:r w:rsidRPr="007220F4">
              <w:t xml:space="preserve">USD </w:t>
            </w:r>
            <w:proofErr w:type="gramStart"/>
            <w:r w:rsidR="00FC7548" w:rsidRPr="007220F4">
              <w:t>1</w:t>
            </w:r>
            <w:r w:rsidR="00FC7548" w:rsidRPr="007220F4">
              <w:rPr>
                <w:rFonts w:hint="eastAsia"/>
              </w:rPr>
              <w:t>7</w:t>
            </w:r>
            <w:r w:rsidR="00FC7548" w:rsidRPr="007220F4">
              <w:t>,</w:t>
            </w:r>
            <w:r w:rsidR="00FC7548" w:rsidRPr="007220F4">
              <w:rPr>
                <w:rFonts w:hint="eastAsia"/>
              </w:rPr>
              <w:t>62</w:t>
            </w:r>
            <w:r w:rsidR="00FC7548" w:rsidRPr="007220F4">
              <w:t>0</w:t>
            </w:r>
            <w:r w:rsidRPr="007220F4">
              <w:t xml:space="preserve">  +</w:t>
            </w:r>
            <w:proofErr w:type="gramEnd"/>
            <w:r w:rsidRPr="007220F4">
              <w:t xml:space="preserve">  P </w:t>
            </w:r>
            <w:r w:rsidR="000D65CD" w:rsidRPr="007220F4">
              <w:t>5</w:t>
            </w:r>
            <w:r w:rsidR="000D65CD" w:rsidRPr="007220F4">
              <w:rPr>
                <w:rFonts w:hint="eastAsia"/>
              </w:rPr>
              <w:t>58,4</w:t>
            </w:r>
            <w:r w:rsidR="000D65CD" w:rsidRPr="007220F4">
              <w:t>00</w:t>
            </w:r>
          </w:p>
        </w:tc>
      </w:tr>
      <w:tr w:rsidR="003F7BE2" w:rsidRPr="007220F4" w14:paraId="0DD66365" w14:textId="77777777" w:rsidTr="003F7BE2">
        <w:trPr>
          <w:trHeight w:val="680"/>
        </w:trPr>
        <w:tc>
          <w:tcPr>
            <w:tcW w:w="4412" w:type="dxa"/>
            <w:tcMar>
              <w:top w:w="0" w:type="dxa"/>
              <w:left w:w="0" w:type="dxa"/>
              <w:bottom w:w="0" w:type="dxa"/>
              <w:right w:w="0" w:type="dxa"/>
            </w:tcMar>
            <w:vAlign w:val="center"/>
          </w:tcPr>
          <w:p w14:paraId="1CCEF892" w14:textId="77777777" w:rsidR="007B2B75" w:rsidRPr="007220F4" w:rsidRDefault="007B2B75" w:rsidP="00CA0CBC">
            <w:pPr>
              <w:pStyle w:val="af6"/>
            </w:pPr>
            <w:r w:rsidRPr="007220F4">
              <w:t>High School</w:t>
            </w:r>
            <w:r w:rsidRPr="007220F4">
              <w:t>（</w:t>
            </w:r>
            <w:r w:rsidRPr="007220F4">
              <w:t xml:space="preserve">Grade 11 </w:t>
            </w:r>
            <w:proofErr w:type="gramStart"/>
            <w:r w:rsidRPr="007220F4">
              <w:t>–</w:t>
            </w:r>
            <w:proofErr w:type="gramEnd"/>
            <w:r w:rsidRPr="007220F4">
              <w:t xml:space="preserve"> 12</w:t>
            </w:r>
            <w:r w:rsidRPr="007220F4">
              <w:t>）</w:t>
            </w:r>
          </w:p>
        </w:tc>
        <w:tc>
          <w:tcPr>
            <w:tcW w:w="4062" w:type="dxa"/>
            <w:tcMar>
              <w:top w:w="0" w:type="dxa"/>
              <w:left w:w="0" w:type="dxa"/>
              <w:bottom w:w="0" w:type="dxa"/>
              <w:right w:w="0" w:type="dxa"/>
            </w:tcMar>
            <w:vAlign w:val="center"/>
          </w:tcPr>
          <w:p w14:paraId="4B22B714" w14:textId="5E870A88" w:rsidR="007B2B75" w:rsidRPr="007220F4" w:rsidRDefault="007B2B75" w:rsidP="00CA0CBC">
            <w:pPr>
              <w:pStyle w:val="af6"/>
            </w:pPr>
            <w:r w:rsidRPr="007220F4">
              <w:t xml:space="preserve">USD </w:t>
            </w:r>
            <w:proofErr w:type="gramStart"/>
            <w:r w:rsidR="000D65CD" w:rsidRPr="007220F4">
              <w:t>1</w:t>
            </w:r>
            <w:r w:rsidR="000D65CD" w:rsidRPr="007220F4">
              <w:rPr>
                <w:rFonts w:hint="eastAsia"/>
              </w:rPr>
              <w:t>9</w:t>
            </w:r>
            <w:r w:rsidR="000D65CD" w:rsidRPr="007220F4">
              <w:t>,</w:t>
            </w:r>
            <w:r w:rsidR="000D65CD" w:rsidRPr="007220F4">
              <w:rPr>
                <w:rFonts w:hint="eastAsia"/>
              </w:rPr>
              <w:t>66</w:t>
            </w:r>
            <w:r w:rsidR="000D65CD" w:rsidRPr="007220F4">
              <w:t>0</w:t>
            </w:r>
            <w:r w:rsidRPr="007220F4">
              <w:t xml:space="preserve">  +</w:t>
            </w:r>
            <w:proofErr w:type="gramEnd"/>
            <w:r w:rsidRPr="007220F4">
              <w:t xml:space="preserve">  P </w:t>
            </w:r>
            <w:r w:rsidR="000D65CD" w:rsidRPr="007220F4">
              <w:rPr>
                <w:rFonts w:hint="eastAsia"/>
              </w:rPr>
              <w:t>623</w:t>
            </w:r>
            <w:r w:rsidR="000D65CD" w:rsidRPr="007220F4">
              <w:t>,</w:t>
            </w:r>
            <w:r w:rsidR="000D65CD" w:rsidRPr="007220F4">
              <w:rPr>
                <w:rFonts w:hint="eastAsia"/>
              </w:rPr>
              <w:t>8</w:t>
            </w:r>
            <w:r w:rsidR="000D65CD" w:rsidRPr="007220F4">
              <w:t>00</w:t>
            </w:r>
          </w:p>
        </w:tc>
      </w:tr>
    </w:tbl>
    <w:p w14:paraId="006CD8FF" w14:textId="2CDE1E5D" w:rsidR="00B44B28" w:rsidRPr="007220F4" w:rsidRDefault="00FC0DF5" w:rsidP="00053241">
      <w:pPr>
        <w:ind w:left="472" w:hangingChars="200" w:hanging="472"/>
        <w:rPr>
          <w:lang w:eastAsia="zh-TW"/>
        </w:rPr>
      </w:pPr>
      <w:proofErr w:type="gramStart"/>
      <w:r w:rsidRPr="007220F4">
        <w:rPr>
          <w:rFonts w:hint="eastAsia"/>
          <w:lang w:eastAsia="zh-TW"/>
        </w:rPr>
        <w:t>註</w:t>
      </w:r>
      <w:proofErr w:type="gramEnd"/>
      <w:r w:rsidRPr="007220F4">
        <w:rPr>
          <w:rFonts w:hint="eastAsia"/>
          <w:lang w:eastAsia="zh-TW"/>
        </w:rPr>
        <w:t>：馬尼拉英國學校</w:t>
      </w:r>
      <w:r w:rsidR="008F514E" w:rsidRPr="007220F4">
        <w:rPr>
          <w:rFonts w:hint="eastAsia"/>
          <w:lang w:eastAsia="zh-TW"/>
        </w:rPr>
        <w:t>未公開</w:t>
      </w:r>
      <w:r w:rsidRPr="007220F4">
        <w:rPr>
          <w:rFonts w:hint="eastAsia"/>
          <w:lang w:eastAsia="zh-TW"/>
        </w:rPr>
        <w:t>202</w:t>
      </w:r>
      <w:r w:rsidR="00FC7548" w:rsidRPr="007220F4">
        <w:rPr>
          <w:rFonts w:hint="eastAsia"/>
          <w:lang w:eastAsia="zh-TW"/>
        </w:rPr>
        <w:t>6</w:t>
      </w:r>
      <w:r w:rsidRPr="007220F4">
        <w:rPr>
          <w:rFonts w:hint="eastAsia"/>
          <w:lang w:eastAsia="zh-TW"/>
        </w:rPr>
        <w:t>-202</w:t>
      </w:r>
      <w:r w:rsidR="00FC7548" w:rsidRPr="007220F4">
        <w:rPr>
          <w:rFonts w:hint="eastAsia"/>
          <w:lang w:eastAsia="zh-TW"/>
        </w:rPr>
        <w:t>7</w:t>
      </w:r>
      <w:r w:rsidRPr="007220F4">
        <w:rPr>
          <w:rFonts w:hint="eastAsia"/>
          <w:lang w:eastAsia="zh-TW"/>
        </w:rPr>
        <w:t>年度學費，有需要者請透過以下網頁</w:t>
      </w:r>
      <w:r w:rsidR="008F514E" w:rsidRPr="007220F4">
        <w:rPr>
          <w:rFonts w:hint="eastAsia"/>
          <w:lang w:eastAsia="zh-TW"/>
        </w:rPr>
        <w:t>洽該校</w:t>
      </w:r>
      <w:r w:rsidRPr="007220F4">
        <w:rPr>
          <w:rFonts w:hint="eastAsia"/>
          <w:lang w:eastAsia="zh-TW"/>
        </w:rPr>
        <w:t>詢問</w:t>
      </w:r>
      <w:hyperlink r:id="rId33" w:history="1">
        <w:r w:rsidRPr="007220F4">
          <w:rPr>
            <w:rStyle w:val="afa"/>
            <w:color w:val="auto"/>
            <w:u w:val="none"/>
          </w:rPr>
          <w:t>Tuition and Fees for The British School Manila 202</w:t>
        </w:r>
        <w:r w:rsidR="00FC7548" w:rsidRPr="007220F4">
          <w:rPr>
            <w:rStyle w:val="afa"/>
            <w:rFonts w:hint="eastAsia"/>
            <w:color w:val="auto"/>
            <w:u w:val="none"/>
            <w:lang w:eastAsia="zh-TW"/>
          </w:rPr>
          <w:t>6</w:t>
        </w:r>
        <w:r w:rsidRPr="007220F4">
          <w:rPr>
            <w:rStyle w:val="afa"/>
            <w:color w:val="auto"/>
            <w:u w:val="none"/>
          </w:rPr>
          <w:t>/202</w:t>
        </w:r>
      </w:hyperlink>
      <w:r w:rsidR="00FC7548" w:rsidRPr="007220F4">
        <w:rPr>
          <w:rFonts w:hint="eastAsia"/>
          <w:lang w:eastAsia="zh-TW"/>
        </w:rPr>
        <w:t>7</w:t>
      </w:r>
    </w:p>
    <w:p w14:paraId="2CDBAC5C" w14:textId="77777777" w:rsidR="007B2B75" w:rsidRPr="007220F4" w:rsidRDefault="007B2B75" w:rsidP="00E25425">
      <w:pPr>
        <w:ind w:left="472" w:firstLineChars="0" w:firstLine="0"/>
        <w:rPr>
          <w:lang w:eastAsia="zh-TW"/>
        </w:rPr>
      </w:pPr>
    </w:p>
    <w:p w14:paraId="6ACD548C" w14:textId="77777777" w:rsidR="00B44B28" w:rsidRPr="007220F4" w:rsidRDefault="00B44B28" w:rsidP="00E25425">
      <w:pPr>
        <w:ind w:left="472" w:firstLineChars="0" w:firstLine="0"/>
        <w:rPr>
          <w:lang w:eastAsia="zh-TW"/>
        </w:rPr>
        <w:sectPr w:rsidR="00B44B28" w:rsidRPr="007220F4" w:rsidSect="00601851">
          <w:headerReference w:type="default" r:id="rId34"/>
          <w:pgSz w:w="11906" w:h="16838" w:code="9"/>
          <w:pgMar w:top="2268" w:right="1701" w:bottom="1701" w:left="1701" w:header="1134" w:footer="851" w:gutter="0"/>
          <w:cols w:space="425"/>
          <w:docGrid w:type="linesAndChars" w:linePitch="514" w:charSpace="-774"/>
        </w:sectPr>
      </w:pPr>
    </w:p>
    <w:p w14:paraId="62317B9D" w14:textId="77777777" w:rsidR="002C1D89" w:rsidRPr="007220F4" w:rsidRDefault="002C1D89" w:rsidP="00672E47">
      <w:pPr>
        <w:pStyle w:val="a3"/>
        <w:spacing w:afterLines="100" w:after="514"/>
        <w:rPr>
          <w:lang w:eastAsia="zh-TW"/>
        </w:rPr>
      </w:pPr>
      <w:bookmarkStart w:id="10" w:name="_Toc232641832"/>
      <w:r w:rsidRPr="007220F4">
        <w:rPr>
          <w:lang w:eastAsia="zh-TW"/>
        </w:rPr>
        <w:lastRenderedPageBreak/>
        <w:t>第玖章</w:t>
      </w:r>
      <w:r w:rsidRPr="007220F4">
        <w:rPr>
          <w:rFonts w:hint="eastAsia"/>
          <w:lang w:eastAsia="zh-TW"/>
        </w:rPr>
        <w:t xml:space="preserve">　</w:t>
      </w:r>
      <w:r w:rsidRPr="007220F4">
        <w:rPr>
          <w:lang w:eastAsia="zh-TW"/>
        </w:rPr>
        <w:t>結論</w:t>
      </w:r>
      <w:bookmarkEnd w:id="10"/>
    </w:p>
    <w:p w14:paraId="0DC768F6" w14:textId="26B03649" w:rsidR="007B2B75" w:rsidRPr="007220F4" w:rsidRDefault="007B2B75" w:rsidP="00CA0CBC">
      <w:pPr>
        <w:ind w:left="472" w:hangingChars="200" w:hanging="472"/>
        <w:rPr>
          <w:lang w:eastAsia="zh-TW"/>
        </w:rPr>
      </w:pPr>
      <w:r w:rsidRPr="007220F4">
        <w:rPr>
          <w:lang w:eastAsia="zh-TW"/>
        </w:rPr>
        <w:t>一、菲國近年經濟成長</w:t>
      </w:r>
      <w:r w:rsidR="006113B7" w:rsidRPr="007220F4">
        <w:rPr>
          <w:rFonts w:hint="eastAsia"/>
          <w:lang w:eastAsia="zh-TW"/>
        </w:rPr>
        <w:t>相較東南亞各國</w:t>
      </w:r>
      <w:r w:rsidRPr="007220F4">
        <w:rPr>
          <w:lang w:eastAsia="zh-TW"/>
        </w:rPr>
        <w:t>表現亮眼，內外銷皆具發展潛力，菲國已於</w:t>
      </w:r>
      <w:r w:rsidRPr="007220F4">
        <w:rPr>
          <w:lang w:eastAsia="zh-TW"/>
        </w:rPr>
        <w:t>2020</w:t>
      </w:r>
      <w:r w:rsidRPr="007220F4">
        <w:rPr>
          <w:lang w:eastAsia="zh-TW"/>
        </w:rPr>
        <w:t>年</w:t>
      </w:r>
      <w:r w:rsidRPr="007220F4">
        <w:rPr>
          <w:lang w:eastAsia="zh-TW"/>
        </w:rPr>
        <w:t>11</w:t>
      </w:r>
      <w:r w:rsidRPr="007220F4">
        <w:rPr>
          <w:lang w:eastAsia="zh-TW"/>
        </w:rPr>
        <w:t>月</w:t>
      </w:r>
      <w:r w:rsidRPr="007220F4">
        <w:rPr>
          <w:lang w:eastAsia="zh-TW"/>
        </w:rPr>
        <w:t>15</w:t>
      </w:r>
      <w:r w:rsidRPr="007220F4">
        <w:rPr>
          <w:lang w:eastAsia="zh-TW"/>
        </w:rPr>
        <w:t>日簽署區域全面經濟夥伴協定（</w:t>
      </w:r>
      <w:r w:rsidRPr="007220F4">
        <w:rPr>
          <w:lang w:eastAsia="zh-TW"/>
        </w:rPr>
        <w:t>RCEP</w:t>
      </w:r>
      <w:r w:rsidRPr="007220F4">
        <w:rPr>
          <w:lang w:eastAsia="zh-TW"/>
        </w:rPr>
        <w:t>）並於</w:t>
      </w:r>
      <w:r w:rsidRPr="007220F4">
        <w:rPr>
          <w:lang w:eastAsia="zh-TW"/>
        </w:rPr>
        <w:t>2023</w:t>
      </w:r>
      <w:r w:rsidRPr="007220F4">
        <w:rPr>
          <w:lang w:eastAsia="zh-TW"/>
        </w:rPr>
        <w:t>年</w:t>
      </w:r>
      <w:r w:rsidRPr="007220F4">
        <w:rPr>
          <w:lang w:eastAsia="zh-TW"/>
        </w:rPr>
        <w:t>6</w:t>
      </w:r>
      <w:r w:rsidRPr="007220F4">
        <w:rPr>
          <w:lang w:eastAsia="zh-TW"/>
        </w:rPr>
        <w:t>月</w:t>
      </w:r>
      <w:r w:rsidRPr="007220F4">
        <w:rPr>
          <w:lang w:eastAsia="zh-TW"/>
        </w:rPr>
        <w:t>2</w:t>
      </w:r>
      <w:r w:rsidRPr="007220F4">
        <w:rPr>
          <w:lang w:eastAsia="zh-TW"/>
        </w:rPr>
        <w:t>日生效正式加入</w:t>
      </w:r>
      <w:r w:rsidRPr="007220F4">
        <w:rPr>
          <w:lang w:eastAsia="zh-TW"/>
        </w:rPr>
        <w:t>RCEP</w:t>
      </w:r>
      <w:r w:rsidRPr="007220F4">
        <w:rPr>
          <w:lang w:eastAsia="zh-TW"/>
        </w:rPr>
        <w:t>，均有助於拓展國際市場版圖。</w:t>
      </w:r>
    </w:p>
    <w:p w14:paraId="36126F3F" w14:textId="16C5C284" w:rsidR="007B2B75" w:rsidRPr="007220F4" w:rsidRDefault="007B2B75" w:rsidP="00CA0CBC">
      <w:pPr>
        <w:ind w:left="472" w:hangingChars="200" w:hanging="472"/>
        <w:rPr>
          <w:lang w:eastAsia="zh-TW"/>
        </w:rPr>
      </w:pPr>
      <w:r w:rsidRPr="007220F4">
        <w:rPr>
          <w:lang w:eastAsia="zh-TW"/>
        </w:rPr>
        <w:t>二、菲律賓人民具英語能力，民情溫和，對外國投資人友善，人力資源充沛且近年薪資成長幅度相較鄰國為低，適合勞力密集產業投資。</w:t>
      </w:r>
      <w:proofErr w:type="gramStart"/>
      <w:r w:rsidRPr="007220F4">
        <w:rPr>
          <w:lang w:eastAsia="zh-TW"/>
        </w:rPr>
        <w:t>惟</w:t>
      </w:r>
      <w:proofErr w:type="gramEnd"/>
      <w:r w:rsidRPr="007220F4">
        <w:rPr>
          <w:lang w:eastAsia="zh-TW"/>
        </w:rPr>
        <w:t>個性較被動，須有效之規範管理。</w:t>
      </w:r>
    </w:p>
    <w:p w14:paraId="407503EC" w14:textId="7DDD4F7F" w:rsidR="00787F6C" w:rsidRPr="007220F4" w:rsidRDefault="007B2B75" w:rsidP="00787F6C">
      <w:pPr>
        <w:ind w:left="472" w:hangingChars="200" w:hanging="472"/>
        <w:rPr>
          <w:lang w:eastAsia="zh-TW"/>
        </w:rPr>
      </w:pPr>
      <w:r w:rsidRPr="007220F4">
        <w:rPr>
          <w:lang w:eastAsia="zh-TW"/>
        </w:rPr>
        <w:t>三、</w:t>
      </w:r>
      <w:r w:rsidR="00787F6C" w:rsidRPr="007220F4">
        <w:rPr>
          <w:rFonts w:hint="eastAsia"/>
          <w:lang w:eastAsia="zh-TW"/>
        </w:rPr>
        <w:t>根據世界銀行</w:t>
      </w:r>
      <w:r w:rsidR="00382BC5" w:rsidRPr="007220F4">
        <w:rPr>
          <w:rFonts w:hint="eastAsia"/>
          <w:lang w:eastAsia="zh-TW"/>
        </w:rPr>
        <w:t>預測</w:t>
      </w:r>
      <w:r w:rsidR="00787F6C" w:rsidRPr="007220F4">
        <w:rPr>
          <w:rFonts w:hint="eastAsia"/>
          <w:lang w:eastAsia="zh-TW"/>
        </w:rPr>
        <w:t>，菲國</w:t>
      </w:r>
      <w:r w:rsidR="00787F6C" w:rsidRPr="007220F4">
        <w:rPr>
          <w:rFonts w:hint="eastAsia"/>
          <w:lang w:eastAsia="zh-TW"/>
        </w:rPr>
        <w:t>2026</w:t>
      </w:r>
      <w:r w:rsidR="00787F6C" w:rsidRPr="007220F4">
        <w:rPr>
          <w:rFonts w:hint="eastAsia"/>
          <w:lang w:eastAsia="zh-TW"/>
        </w:rPr>
        <w:t>年經濟成長將達到</w:t>
      </w:r>
      <w:r w:rsidR="00787F6C" w:rsidRPr="007220F4">
        <w:rPr>
          <w:rFonts w:hint="eastAsia"/>
          <w:lang w:eastAsia="zh-TW"/>
        </w:rPr>
        <w:t>4.6%</w:t>
      </w:r>
      <w:r w:rsidR="00787F6C" w:rsidRPr="007220F4">
        <w:rPr>
          <w:rFonts w:hint="eastAsia"/>
          <w:lang w:eastAsia="zh-TW"/>
        </w:rPr>
        <w:t>，略高於</w:t>
      </w:r>
      <w:r w:rsidR="00787F6C" w:rsidRPr="007220F4">
        <w:rPr>
          <w:rFonts w:hint="eastAsia"/>
          <w:lang w:eastAsia="zh-TW"/>
        </w:rPr>
        <w:t xml:space="preserve"> 2025</w:t>
      </w:r>
      <w:r w:rsidR="00787F6C" w:rsidRPr="007220F4">
        <w:rPr>
          <w:rFonts w:hint="eastAsia"/>
          <w:lang w:eastAsia="zh-TW"/>
        </w:rPr>
        <w:t>年</w:t>
      </w:r>
      <w:proofErr w:type="gramStart"/>
      <w:r w:rsidR="00787F6C" w:rsidRPr="007220F4">
        <w:rPr>
          <w:rFonts w:hint="eastAsia"/>
          <w:lang w:eastAsia="zh-TW"/>
        </w:rPr>
        <w:t>疫情後</w:t>
      </w:r>
      <w:proofErr w:type="gramEnd"/>
      <w:r w:rsidR="00787F6C" w:rsidRPr="007220F4">
        <w:rPr>
          <w:rFonts w:hint="eastAsia"/>
          <w:lang w:eastAsia="zh-TW"/>
        </w:rPr>
        <w:t>4.4%</w:t>
      </w:r>
      <w:r w:rsidR="00787F6C" w:rsidRPr="007220F4">
        <w:rPr>
          <w:rFonts w:hint="eastAsia"/>
          <w:lang w:eastAsia="zh-TW"/>
        </w:rPr>
        <w:t>的低點。</w:t>
      </w:r>
      <w:r w:rsidR="00787F6C" w:rsidRPr="007220F4">
        <w:rPr>
          <w:rFonts w:hint="eastAsia"/>
          <w:lang w:eastAsia="zh-TW"/>
        </w:rPr>
        <w:t>2027</w:t>
      </w:r>
      <w:r w:rsidR="00787F6C" w:rsidRPr="007220F4">
        <w:rPr>
          <w:rFonts w:hint="eastAsia"/>
          <w:lang w:eastAsia="zh-TW"/>
        </w:rPr>
        <w:t>年則預測為</w:t>
      </w:r>
      <w:proofErr w:type="gramStart"/>
      <w:r w:rsidR="00787F6C" w:rsidRPr="007220F4">
        <w:rPr>
          <w:rFonts w:hint="eastAsia"/>
          <w:lang w:eastAsia="zh-TW"/>
        </w:rPr>
        <w:t>為</w:t>
      </w:r>
      <w:proofErr w:type="gramEnd"/>
      <w:r w:rsidR="00787F6C" w:rsidRPr="007220F4">
        <w:rPr>
          <w:rFonts w:hint="eastAsia"/>
          <w:lang w:eastAsia="zh-TW"/>
        </w:rPr>
        <w:t>5.3%</w:t>
      </w:r>
      <w:r w:rsidR="00787F6C" w:rsidRPr="007220F4">
        <w:rPr>
          <w:rFonts w:hint="eastAsia"/>
          <w:lang w:eastAsia="zh-TW"/>
        </w:rPr>
        <w:t>，</w:t>
      </w:r>
      <w:r w:rsidR="00787F6C" w:rsidRPr="007220F4">
        <w:rPr>
          <w:rFonts w:hint="eastAsia"/>
          <w:lang w:eastAsia="zh-TW"/>
        </w:rPr>
        <w:t>2028</w:t>
      </w:r>
      <w:r w:rsidR="00787F6C" w:rsidRPr="007220F4">
        <w:rPr>
          <w:rFonts w:hint="eastAsia"/>
          <w:lang w:eastAsia="zh-TW"/>
        </w:rPr>
        <w:t>年小馬可</w:t>
      </w:r>
      <w:proofErr w:type="gramStart"/>
      <w:r w:rsidR="00787F6C" w:rsidRPr="007220F4">
        <w:rPr>
          <w:rFonts w:hint="eastAsia"/>
          <w:lang w:eastAsia="zh-TW"/>
        </w:rPr>
        <w:t>仕</w:t>
      </w:r>
      <w:proofErr w:type="gramEnd"/>
      <w:r w:rsidR="00787F6C" w:rsidRPr="007220F4">
        <w:rPr>
          <w:rFonts w:hint="eastAsia"/>
          <w:lang w:eastAsia="zh-TW"/>
        </w:rPr>
        <w:t>卸任並移交新政府時，</w:t>
      </w:r>
      <w:r w:rsidR="00787F6C" w:rsidRPr="007220F4">
        <w:rPr>
          <w:rFonts w:hint="eastAsia"/>
          <w:lang w:eastAsia="zh-TW"/>
        </w:rPr>
        <w:t>GDP</w:t>
      </w:r>
      <w:r w:rsidR="00787F6C" w:rsidRPr="007220F4">
        <w:rPr>
          <w:rFonts w:hint="eastAsia"/>
          <w:lang w:eastAsia="zh-TW"/>
        </w:rPr>
        <w:t>成長率將達</w:t>
      </w:r>
      <w:r w:rsidR="00787F6C" w:rsidRPr="007220F4">
        <w:rPr>
          <w:rFonts w:hint="eastAsia"/>
          <w:lang w:eastAsia="zh-TW"/>
        </w:rPr>
        <w:t>5.5%</w:t>
      </w:r>
      <w:r w:rsidR="00787F6C" w:rsidRPr="007220F4">
        <w:rPr>
          <w:rFonts w:hint="eastAsia"/>
          <w:lang w:eastAsia="zh-TW"/>
        </w:rPr>
        <w:t>。</w:t>
      </w:r>
      <w:r w:rsidR="00382BC5" w:rsidRPr="007220F4">
        <w:rPr>
          <w:rFonts w:hint="eastAsia"/>
          <w:lang w:eastAsia="zh-TW"/>
        </w:rPr>
        <w:t>由於</w:t>
      </w:r>
      <w:r w:rsidR="00787F6C" w:rsidRPr="007220F4">
        <w:rPr>
          <w:rFonts w:hint="eastAsia"/>
          <w:lang w:eastAsia="zh-TW"/>
        </w:rPr>
        <w:t>政府的反腐敗努力以及</w:t>
      </w:r>
      <w:r w:rsidR="00787F6C" w:rsidRPr="007220F4">
        <w:rPr>
          <w:rFonts w:hint="eastAsia"/>
          <w:lang w:eastAsia="zh-TW"/>
        </w:rPr>
        <w:t>2026</w:t>
      </w:r>
      <w:r w:rsidR="00787F6C" w:rsidRPr="007220F4">
        <w:rPr>
          <w:rFonts w:hint="eastAsia"/>
          <w:lang w:eastAsia="zh-TW"/>
        </w:rPr>
        <w:t>年基礎設施預算大幅減少預計將對公共投資構成壓力。但通膨和融資環境預期好轉，國內民間需求復甦，是成長動力。</w:t>
      </w:r>
    </w:p>
    <w:p w14:paraId="64244834" w14:textId="4B8A7E24" w:rsidR="00787F6C" w:rsidRPr="007220F4" w:rsidRDefault="00787F6C" w:rsidP="00787F6C">
      <w:pPr>
        <w:ind w:left="472" w:hangingChars="200" w:hanging="472"/>
        <w:rPr>
          <w:lang w:eastAsia="zh-TW"/>
        </w:rPr>
      </w:pPr>
      <w:r w:rsidRPr="007220F4">
        <w:rPr>
          <w:rFonts w:hint="eastAsia"/>
          <w:lang w:eastAsia="zh-TW"/>
        </w:rPr>
        <w:t>四</w:t>
      </w:r>
      <w:r w:rsidRPr="007220F4">
        <w:rPr>
          <w:lang w:eastAsia="zh-TW"/>
        </w:rPr>
        <w:t>、</w:t>
      </w:r>
      <w:r w:rsidR="00382BC5" w:rsidRPr="007220F4">
        <w:rPr>
          <w:rFonts w:hint="eastAsia"/>
          <w:lang w:eastAsia="zh-TW"/>
        </w:rPr>
        <w:t>2026</w:t>
      </w:r>
      <w:r w:rsidRPr="007220F4">
        <w:rPr>
          <w:rFonts w:hint="eastAsia"/>
          <w:lang w:eastAsia="zh-TW"/>
        </w:rPr>
        <w:t>年</w:t>
      </w:r>
      <w:r w:rsidRPr="007220F4">
        <w:rPr>
          <w:rFonts w:hint="eastAsia"/>
          <w:lang w:eastAsia="zh-TW"/>
        </w:rPr>
        <w:t>2</w:t>
      </w:r>
      <w:r w:rsidRPr="007220F4">
        <w:rPr>
          <w:rFonts w:hint="eastAsia"/>
          <w:lang w:eastAsia="zh-TW"/>
        </w:rPr>
        <w:t>月底發生之中東地區戰事，影響全球特別是亞洲國家的石油及天然氣供應，對於能源</w:t>
      </w:r>
      <w:r w:rsidRPr="007220F4">
        <w:rPr>
          <w:rFonts w:hint="eastAsia"/>
          <w:lang w:eastAsia="zh-TW"/>
        </w:rPr>
        <w:t>98%</w:t>
      </w:r>
      <w:r w:rsidRPr="007220F4">
        <w:rPr>
          <w:rFonts w:hint="eastAsia"/>
          <w:lang w:eastAsia="zh-TW"/>
        </w:rPr>
        <w:t>均依賴進口的菲律賓，能源韌性不足，帶來相當大衝擊，國內油價短期內漲幅超過</w:t>
      </w:r>
      <w:r w:rsidRPr="007220F4">
        <w:rPr>
          <w:rFonts w:hint="eastAsia"/>
          <w:lang w:eastAsia="zh-TW"/>
        </w:rPr>
        <w:t>2</w:t>
      </w:r>
      <w:r w:rsidRPr="007220F4">
        <w:rPr>
          <w:rFonts w:hint="eastAsia"/>
          <w:lang w:eastAsia="zh-TW"/>
        </w:rPr>
        <w:t>倍，衝擊交通運輸業者生計，連帶電價可預期將上漲，且披索兌美元貶破</w:t>
      </w:r>
      <w:r w:rsidRPr="007220F4">
        <w:rPr>
          <w:rFonts w:hint="eastAsia"/>
          <w:lang w:eastAsia="zh-TW"/>
        </w:rPr>
        <w:t>60</w:t>
      </w:r>
      <w:r w:rsidRPr="007220F4">
        <w:rPr>
          <w:rFonts w:hint="eastAsia"/>
          <w:lang w:eastAsia="zh-TW"/>
        </w:rPr>
        <w:t>大關，造成不小的通貨膨脹壓力，</w:t>
      </w:r>
      <w:proofErr w:type="gramStart"/>
      <w:r w:rsidRPr="007220F4">
        <w:rPr>
          <w:rFonts w:hint="eastAsia"/>
          <w:lang w:eastAsia="zh-TW"/>
        </w:rPr>
        <w:t>均對菲國</w:t>
      </w:r>
      <w:proofErr w:type="gramEnd"/>
      <w:r w:rsidRPr="007220F4">
        <w:rPr>
          <w:rFonts w:hint="eastAsia"/>
          <w:lang w:eastAsia="zh-TW"/>
        </w:rPr>
        <w:t>經濟造成一定損害影響。</w:t>
      </w:r>
    </w:p>
    <w:p w14:paraId="7C42A178" w14:textId="71233583" w:rsidR="007B2B75" w:rsidRPr="007220F4" w:rsidRDefault="00382BC5" w:rsidP="00787F6C">
      <w:pPr>
        <w:ind w:left="472" w:hangingChars="200" w:hanging="472"/>
        <w:rPr>
          <w:lang w:eastAsia="zh-TW"/>
        </w:rPr>
      </w:pPr>
      <w:r w:rsidRPr="007220F4">
        <w:rPr>
          <w:rFonts w:hint="eastAsia"/>
          <w:lang w:eastAsia="zh-TW"/>
        </w:rPr>
        <w:t>五</w:t>
      </w:r>
      <w:r w:rsidRPr="007220F4">
        <w:rPr>
          <w:lang w:eastAsia="zh-TW"/>
        </w:rPr>
        <w:t>、</w:t>
      </w:r>
      <w:r w:rsidR="00787F6C" w:rsidRPr="007220F4">
        <w:rPr>
          <w:rFonts w:hint="eastAsia"/>
          <w:lang w:eastAsia="zh-TW"/>
        </w:rPr>
        <w:t>亞洲開發銀行於</w:t>
      </w:r>
      <w:r w:rsidRPr="007220F4">
        <w:rPr>
          <w:rFonts w:hint="eastAsia"/>
          <w:lang w:eastAsia="zh-TW"/>
        </w:rPr>
        <w:t>2026</w:t>
      </w:r>
      <w:r w:rsidRPr="007220F4">
        <w:rPr>
          <w:rFonts w:hint="eastAsia"/>
          <w:lang w:eastAsia="zh-TW"/>
        </w:rPr>
        <w:t>年</w:t>
      </w:r>
      <w:r w:rsidR="00787F6C" w:rsidRPr="007220F4">
        <w:rPr>
          <w:rFonts w:hint="eastAsia"/>
          <w:lang w:eastAsia="zh-TW"/>
        </w:rPr>
        <w:t>3</w:t>
      </w:r>
      <w:r w:rsidR="00787F6C" w:rsidRPr="007220F4">
        <w:rPr>
          <w:rFonts w:hint="eastAsia"/>
          <w:lang w:eastAsia="zh-TW"/>
        </w:rPr>
        <w:t>月</w:t>
      </w:r>
      <w:r w:rsidR="00787F6C" w:rsidRPr="007220F4">
        <w:rPr>
          <w:rFonts w:hint="eastAsia"/>
          <w:lang w:eastAsia="zh-TW"/>
        </w:rPr>
        <w:t>16</w:t>
      </w:r>
      <w:r w:rsidR="00787F6C" w:rsidRPr="007220F4">
        <w:rPr>
          <w:rFonts w:hint="eastAsia"/>
          <w:lang w:eastAsia="zh-TW"/>
        </w:rPr>
        <w:t>日表示，由於中東地區新的衝突，該行將重新評估對菲國的經濟成長預測，將重新評估菲律賓的成長預測，認為該衝突及貪腐醜聞進展，將影響成長預期之評估，該行將</w:t>
      </w:r>
      <w:r w:rsidRPr="007220F4">
        <w:rPr>
          <w:rFonts w:hint="eastAsia"/>
          <w:lang w:eastAsia="zh-TW"/>
        </w:rPr>
        <w:t>2026</w:t>
      </w:r>
      <w:r w:rsidR="00787F6C" w:rsidRPr="007220F4">
        <w:rPr>
          <w:rFonts w:hint="eastAsia"/>
          <w:lang w:eastAsia="zh-TW"/>
        </w:rPr>
        <w:t>年菲律賓的成長預期從</w:t>
      </w:r>
      <w:r w:rsidR="00787F6C" w:rsidRPr="007220F4">
        <w:rPr>
          <w:rFonts w:hint="eastAsia"/>
          <w:lang w:eastAsia="zh-TW"/>
        </w:rPr>
        <w:t>5.7%</w:t>
      </w:r>
      <w:r w:rsidR="00787F6C" w:rsidRPr="007220F4">
        <w:rPr>
          <w:rFonts w:hint="eastAsia"/>
          <w:lang w:eastAsia="zh-TW"/>
        </w:rPr>
        <w:t>下調至</w:t>
      </w:r>
      <w:r w:rsidR="00787F6C" w:rsidRPr="007220F4">
        <w:rPr>
          <w:rFonts w:hint="eastAsia"/>
          <w:lang w:eastAsia="zh-TW"/>
        </w:rPr>
        <w:t>5.3%</w:t>
      </w:r>
      <w:r w:rsidRPr="007220F4">
        <w:rPr>
          <w:rFonts w:hint="eastAsia"/>
          <w:lang w:eastAsia="zh-TW"/>
        </w:rPr>
        <w:t>，認為</w:t>
      </w:r>
      <w:r w:rsidR="00787F6C" w:rsidRPr="007220F4">
        <w:rPr>
          <w:rFonts w:hint="eastAsia"/>
          <w:lang w:eastAsia="zh-TW"/>
        </w:rPr>
        <w:t>中東衝突的持續時間和強度將對菲律賓乃至整個</w:t>
      </w:r>
      <w:r w:rsidRPr="007220F4">
        <w:rPr>
          <w:rFonts w:hint="eastAsia"/>
          <w:lang w:eastAsia="zh-TW"/>
        </w:rPr>
        <w:t>東協</w:t>
      </w:r>
      <w:r w:rsidR="00787F6C" w:rsidRPr="007220F4">
        <w:rPr>
          <w:rFonts w:hint="eastAsia"/>
          <w:lang w:eastAsia="zh-TW"/>
        </w:rPr>
        <w:t>地區的經濟前景產生至關重要的影響，包括能源供應以及造成通貨膨脹，以及匯款</w:t>
      </w:r>
      <w:r w:rsidR="00787F6C" w:rsidRPr="007220F4">
        <w:rPr>
          <w:rFonts w:hint="eastAsia"/>
          <w:lang w:eastAsia="zh-TW"/>
        </w:rPr>
        <w:lastRenderedPageBreak/>
        <w:t>和旅遊業等層面，約五分之一的菲律賓海外勞工在中東工作，這使得該地區成為菲律賓家庭消費的重要匯款來源。</w:t>
      </w:r>
    </w:p>
    <w:p w14:paraId="2FD6FA26" w14:textId="35A5A3AF" w:rsidR="007B2B75" w:rsidRPr="007220F4" w:rsidRDefault="006113B7" w:rsidP="00382BC5">
      <w:pPr>
        <w:ind w:left="472" w:hangingChars="200" w:hanging="472"/>
        <w:rPr>
          <w:lang w:eastAsia="zh-TW"/>
        </w:rPr>
      </w:pPr>
      <w:r w:rsidRPr="007220F4">
        <w:rPr>
          <w:rFonts w:hint="eastAsia"/>
          <w:lang w:eastAsia="zh-TW"/>
        </w:rPr>
        <w:t>六</w:t>
      </w:r>
      <w:r w:rsidR="007B2B75" w:rsidRPr="007220F4">
        <w:rPr>
          <w:lang w:eastAsia="zh-TW"/>
        </w:rPr>
        <w:t>、</w:t>
      </w:r>
      <w:r w:rsidR="00382BC5" w:rsidRPr="007220F4">
        <w:rPr>
          <w:rFonts w:hint="eastAsia"/>
          <w:kern w:val="0"/>
          <w:lang w:eastAsia="zh-TW"/>
        </w:rPr>
        <w:t>根據菲國政府預算發展協調委員會</w:t>
      </w:r>
      <w:r w:rsidR="007220F4" w:rsidRPr="007220F4">
        <w:rPr>
          <w:rFonts w:hint="eastAsia"/>
          <w:color w:val="FF00FF"/>
          <w:kern w:val="0"/>
          <w:lang w:eastAsia="zh-TW"/>
        </w:rPr>
        <w:t>（</w:t>
      </w:r>
      <w:r w:rsidR="00382BC5" w:rsidRPr="007220F4">
        <w:rPr>
          <w:rFonts w:hint="eastAsia"/>
          <w:kern w:val="0"/>
          <w:lang w:eastAsia="zh-TW"/>
        </w:rPr>
        <w:t>BDCC</w:t>
      </w:r>
      <w:r w:rsidR="007220F4" w:rsidRPr="007220F4">
        <w:rPr>
          <w:rFonts w:hint="eastAsia"/>
          <w:color w:val="FF00FF"/>
          <w:kern w:val="0"/>
          <w:lang w:eastAsia="zh-TW"/>
        </w:rPr>
        <w:t>）</w:t>
      </w:r>
      <w:r w:rsidR="00382BC5" w:rsidRPr="007220F4">
        <w:rPr>
          <w:rFonts w:hint="eastAsia"/>
          <w:kern w:val="0"/>
          <w:lang w:eastAsia="zh-TW"/>
        </w:rPr>
        <w:t>去年</w:t>
      </w:r>
      <w:r w:rsidR="00382BC5" w:rsidRPr="007220F4">
        <w:rPr>
          <w:rFonts w:hint="eastAsia"/>
          <w:kern w:val="0"/>
          <w:lang w:eastAsia="zh-TW"/>
        </w:rPr>
        <w:t>11</w:t>
      </w:r>
      <w:r w:rsidR="00382BC5" w:rsidRPr="007220F4">
        <w:rPr>
          <w:rFonts w:hint="eastAsia"/>
          <w:kern w:val="0"/>
          <w:lang w:eastAsia="zh-TW"/>
        </w:rPr>
        <w:t>月下修</w:t>
      </w:r>
      <w:r w:rsidR="00382BC5" w:rsidRPr="007220F4">
        <w:rPr>
          <w:rFonts w:hint="eastAsia"/>
          <w:kern w:val="0"/>
          <w:lang w:eastAsia="zh-TW"/>
        </w:rPr>
        <w:t>2026</w:t>
      </w:r>
      <w:r w:rsidR="00382BC5" w:rsidRPr="007220F4">
        <w:rPr>
          <w:rFonts w:hint="eastAsia"/>
          <w:kern w:val="0"/>
          <w:lang w:eastAsia="zh-TW"/>
        </w:rPr>
        <w:t>年成長目標為</w:t>
      </w:r>
      <w:r w:rsidR="00382BC5" w:rsidRPr="007220F4">
        <w:rPr>
          <w:rFonts w:hint="eastAsia"/>
          <w:kern w:val="0"/>
          <w:lang w:eastAsia="zh-TW"/>
        </w:rPr>
        <w:t>5%</w:t>
      </w:r>
      <w:r w:rsidR="00382BC5" w:rsidRPr="007220F4">
        <w:rPr>
          <w:rFonts w:hint="eastAsia"/>
          <w:kern w:val="0"/>
          <w:lang w:eastAsia="zh-TW"/>
        </w:rPr>
        <w:t>至</w:t>
      </w:r>
      <w:r w:rsidR="00382BC5" w:rsidRPr="007220F4">
        <w:rPr>
          <w:rFonts w:hint="eastAsia"/>
          <w:kern w:val="0"/>
          <w:lang w:eastAsia="zh-TW"/>
        </w:rPr>
        <w:t>6%</w:t>
      </w:r>
      <w:r w:rsidR="00382BC5" w:rsidRPr="007220F4">
        <w:rPr>
          <w:rFonts w:hint="eastAsia"/>
          <w:kern w:val="0"/>
          <w:lang w:eastAsia="zh-TW"/>
        </w:rPr>
        <w:t>，</w:t>
      </w:r>
      <w:r w:rsidR="00382BC5" w:rsidRPr="007220F4">
        <w:rPr>
          <w:rFonts w:hint="eastAsia"/>
          <w:kern w:val="0"/>
          <w:lang w:eastAsia="zh-TW"/>
        </w:rPr>
        <w:t>2027</w:t>
      </w:r>
      <w:r w:rsidR="00382BC5" w:rsidRPr="007220F4">
        <w:rPr>
          <w:rFonts w:hint="eastAsia"/>
          <w:kern w:val="0"/>
          <w:lang w:eastAsia="zh-TW"/>
        </w:rPr>
        <w:t>年為</w:t>
      </w:r>
      <w:r w:rsidR="00382BC5" w:rsidRPr="007220F4">
        <w:rPr>
          <w:rFonts w:hint="eastAsia"/>
          <w:kern w:val="0"/>
          <w:lang w:eastAsia="zh-TW"/>
        </w:rPr>
        <w:t>5.5%</w:t>
      </w:r>
      <w:r w:rsidR="00382BC5" w:rsidRPr="007220F4">
        <w:rPr>
          <w:rFonts w:hint="eastAsia"/>
          <w:kern w:val="0"/>
          <w:lang w:eastAsia="zh-TW"/>
        </w:rPr>
        <w:t>至</w:t>
      </w:r>
      <w:r w:rsidR="00382BC5" w:rsidRPr="007220F4">
        <w:rPr>
          <w:rFonts w:hint="eastAsia"/>
          <w:kern w:val="0"/>
          <w:lang w:eastAsia="zh-TW"/>
        </w:rPr>
        <w:t>6.5%</w:t>
      </w:r>
      <w:r w:rsidR="00382BC5" w:rsidRPr="007220F4">
        <w:rPr>
          <w:rFonts w:hint="eastAsia"/>
          <w:kern w:val="0"/>
          <w:lang w:eastAsia="zh-TW"/>
        </w:rPr>
        <w:t>、</w:t>
      </w:r>
      <w:r w:rsidR="00382BC5" w:rsidRPr="007220F4">
        <w:rPr>
          <w:rFonts w:hint="eastAsia"/>
          <w:kern w:val="0"/>
          <w:lang w:eastAsia="zh-TW"/>
        </w:rPr>
        <w:t>2028</w:t>
      </w:r>
      <w:r w:rsidR="00382BC5" w:rsidRPr="007220F4">
        <w:rPr>
          <w:rFonts w:hint="eastAsia"/>
          <w:kern w:val="0"/>
          <w:lang w:eastAsia="zh-TW"/>
        </w:rPr>
        <w:t>年為</w:t>
      </w:r>
      <w:r w:rsidR="00382BC5" w:rsidRPr="007220F4">
        <w:rPr>
          <w:rFonts w:hint="eastAsia"/>
          <w:kern w:val="0"/>
          <w:lang w:eastAsia="zh-TW"/>
        </w:rPr>
        <w:t>6.0%</w:t>
      </w:r>
      <w:r w:rsidR="00382BC5" w:rsidRPr="007220F4">
        <w:rPr>
          <w:rFonts w:hint="eastAsia"/>
          <w:kern w:val="0"/>
          <w:lang w:eastAsia="zh-TW"/>
        </w:rPr>
        <w:t>至</w:t>
      </w:r>
      <w:r w:rsidR="00382BC5" w:rsidRPr="007220F4">
        <w:rPr>
          <w:rFonts w:hint="eastAsia"/>
          <w:kern w:val="0"/>
          <w:lang w:eastAsia="zh-TW"/>
        </w:rPr>
        <w:t>7.0%</w:t>
      </w:r>
      <w:r w:rsidR="00382BC5" w:rsidRPr="007220F4">
        <w:rPr>
          <w:rFonts w:hint="eastAsia"/>
          <w:kern w:val="0"/>
          <w:lang w:eastAsia="zh-TW"/>
        </w:rPr>
        <w:t>。因此，菲國經濟今年表現外在有中東戰事及美國關稅等諸多不確定因素影響，內有能源韌性不足及政府公共工程</w:t>
      </w:r>
      <w:proofErr w:type="gramStart"/>
      <w:r w:rsidR="00382BC5" w:rsidRPr="007220F4">
        <w:rPr>
          <w:rFonts w:hint="eastAsia"/>
          <w:kern w:val="0"/>
          <w:lang w:eastAsia="zh-TW"/>
        </w:rPr>
        <w:t>貪腐案延續</w:t>
      </w:r>
      <w:proofErr w:type="gramEnd"/>
      <w:r w:rsidR="00382BC5" w:rsidRPr="007220F4">
        <w:rPr>
          <w:rFonts w:hint="eastAsia"/>
          <w:kern w:val="0"/>
          <w:lang w:eastAsia="zh-TW"/>
        </w:rPr>
        <w:t>之效應等不利情況，今年經濟成長應將難以維持在高水準的表現。</w:t>
      </w:r>
      <w:r w:rsidR="007B2B75" w:rsidRPr="007220F4">
        <w:rPr>
          <w:lang w:eastAsia="zh-TW"/>
        </w:rPr>
        <w:t>我商如</w:t>
      </w:r>
      <w:proofErr w:type="gramStart"/>
      <w:r w:rsidR="007B2B75" w:rsidRPr="007220F4">
        <w:rPr>
          <w:lang w:eastAsia="zh-TW"/>
        </w:rPr>
        <w:t>考慮來菲投資</w:t>
      </w:r>
      <w:proofErr w:type="gramEnd"/>
      <w:r w:rsidR="007B2B75" w:rsidRPr="007220F4">
        <w:rPr>
          <w:lang w:eastAsia="zh-TW"/>
        </w:rPr>
        <w:t>，須將此節納入評估。</w:t>
      </w:r>
    </w:p>
    <w:p w14:paraId="4A0BD716" w14:textId="77777777" w:rsidR="0038254D" w:rsidRPr="007220F4" w:rsidRDefault="0038254D" w:rsidP="009B5622">
      <w:pPr>
        <w:pStyle w:val="af"/>
        <w:ind w:leftChars="0" w:left="425" w:hangingChars="180" w:hanging="425"/>
        <w:rPr>
          <w:lang w:eastAsia="zh-TW"/>
        </w:rPr>
      </w:pPr>
    </w:p>
    <w:p w14:paraId="2A9B3270" w14:textId="77777777" w:rsidR="0038254D" w:rsidRPr="007220F4" w:rsidRDefault="0038254D" w:rsidP="009B5622">
      <w:pPr>
        <w:pStyle w:val="af"/>
        <w:ind w:leftChars="0" w:left="425" w:hangingChars="180" w:hanging="425"/>
        <w:rPr>
          <w:lang w:eastAsia="zh-TW"/>
        </w:rPr>
        <w:sectPr w:rsidR="0038254D" w:rsidRPr="007220F4" w:rsidSect="00601851">
          <w:headerReference w:type="default" r:id="rId35"/>
          <w:pgSz w:w="11906" w:h="16838" w:code="9"/>
          <w:pgMar w:top="2268" w:right="1701" w:bottom="1701" w:left="1701" w:header="1134" w:footer="851" w:gutter="0"/>
          <w:cols w:space="425"/>
          <w:docGrid w:type="linesAndChars" w:linePitch="514" w:charSpace="-774"/>
        </w:sectPr>
      </w:pPr>
    </w:p>
    <w:p w14:paraId="07F15C60" w14:textId="77777777" w:rsidR="0038254D" w:rsidRPr="007220F4" w:rsidRDefault="0038254D" w:rsidP="0038254D">
      <w:pPr>
        <w:pStyle w:val="a3"/>
        <w:rPr>
          <w:spacing w:val="0"/>
          <w:lang w:eastAsia="zh-TW"/>
        </w:rPr>
      </w:pPr>
      <w:bookmarkStart w:id="11" w:name="_Toc232641833"/>
      <w:r w:rsidRPr="007220F4">
        <w:rPr>
          <w:rFonts w:hAnsi="標楷體"/>
          <w:spacing w:val="0"/>
          <w:lang w:eastAsia="zh-TW"/>
        </w:rPr>
        <w:lastRenderedPageBreak/>
        <w:t>附錄</w:t>
      </w:r>
      <w:proofErr w:type="gramStart"/>
      <w:r w:rsidRPr="007220F4">
        <w:rPr>
          <w:rFonts w:hAnsi="標楷體"/>
          <w:spacing w:val="0"/>
          <w:lang w:eastAsia="zh-TW"/>
        </w:rPr>
        <w:t>一</w:t>
      </w:r>
      <w:proofErr w:type="gramEnd"/>
      <w:r w:rsidRPr="007220F4">
        <w:rPr>
          <w:rFonts w:hAnsi="標楷體" w:hint="eastAsia"/>
          <w:spacing w:val="0"/>
          <w:lang w:eastAsia="zh-TW"/>
        </w:rPr>
        <w:t xml:space="preserve">　</w:t>
      </w:r>
      <w:r w:rsidRPr="007220F4">
        <w:rPr>
          <w:spacing w:val="0"/>
          <w:lang w:eastAsia="zh-TW"/>
        </w:rPr>
        <w:t>我國在當地駐外單位及</w:t>
      </w:r>
      <w:proofErr w:type="gramStart"/>
      <w:r w:rsidRPr="007220F4">
        <w:rPr>
          <w:spacing w:val="0"/>
          <w:lang w:eastAsia="zh-TW"/>
        </w:rPr>
        <w:t>臺</w:t>
      </w:r>
      <w:proofErr w:type="gramEnd"/>
      <w:r w:rsidRPr="007220F4">
        <w:rPr>
          <w:spacing w:val="0"/>
          <w:lang w:eastAsia="zh-TW"/>
        </w:rPr>
        <w:t>（華）商團體</w:t>
      </w:r>
      <w:bookmarkEnd w:id="11"/>
    </w:p>
    <w:p w14:paraId="7BB7C57D" w14:textId="77777777" w:rsidR="007B2B75" w:rsidRPr="007220F4" w:rsidRDefault="007B2B75" w:rsidP="00CA0CBC">
      <w:pPr>
        <w:pStyle w:val="a6"/>
        <w:ind w:left="945" w:hanging="709"/>
        <w:rPr>
          <w:color w:val="auto"/>
        </w:rPr>
      </w:pPr>
      <w:r w:rsidRPr="007220F4">
        <w:rPr>
          <w:color w:val="auto"/>
        </w:rPr>
        <w:t>（一）駐菲律賓代表處經濟組</w:t>
      </w:r>
    </w:p>
    <w:p w14:paraId="54205860" w14:textId="77777777" w:rsidR="007B2B75" w:rsidRPr="007220F4" w:rsidRDefault="007B2B75" w:rsidP="00CA0CBC">
      <w:pPr>
        <w:pStyle w:val="a6"/>
        <w:ind w:left="945" w:hanging="709"/>
        <w:rPr>
          <w:color w:val="auto"/>
        </w:rPr>
      </w:pPr>
      <w:r w:rsidRPr="007220F4">
        <w:rPr>
          <w:color w:val="auto"/>
        </w:rPr>
        <w:tab/>
        <w:t>Economic Division</w:t>
      </w:r>
    </w:p>
    <w:p w14:paraId="77EB4066" w14:textId="77777777" w:rsidR="007B2B75" w:rsidRPr="007220F4" w:rsidRDefault="007B2B75" w:rsidP="00CA0CBC">
      <w:pPr>
        <w:pStyle w:val="a6"/>
        <w:ind w:left="945" w:hanging="709"/>
        <w:rPr>
          <w:color w:val="auto"/>
        </w:rPr>
      </w:pPr>
      <w:r w:rsidRPr="007220F4">
        <w:rPr>
          <w:color w:val="auto"/>
        </w:rPr>
        <w:tab/>
        <w:t>Taipei Economic &amp; Cultural Office in the Philippines</w:t>
      </w:r>
    </w:p>
    <w:p w14:paraId="17128DFB" w14:textId="77777777" w:rsidR="007B2B75" w:rsidRPr="007220F4" w:rsidRDefault="007B2B75" w:rsidP="00CA0CBC">
      <w:pPr>
        <w:pStyle w:val="a6"/>
        <w:ind w:left="945" w:hanging="709"/>
        <w:rPr>
          <w:color w:val="auto"/>
        </w:rPr>
      </w:pPr>
      <w:r w:rsidRPr="007220F4">
        <w:rPr>
          <w:color w:val="auto"/>
        </w:rPr>
        <w:tab/>
        <w:t>41st Floor, Tower 1, RCBC Plaza, 6819 Ayala Avenue, Makati City, Metro Manila, The Philippines</w:t>
      </w:r>
    </w:p>
    <w:p w14:paraId="3DDD92A7" w14:textId="77777777" w:rsidR="007B2B75" w:rsidRPr="007220F4" w:rsidRDefault="007B2B75" w:rsidP="00CA0CBC">
      <w:pPr>
        <w:pStyle w:val="a6"/>
        <w:ind w:left="945" w:hanging="709"/>
        <w:rPr>
          <w:color w:val="auto"/>
        </w:rPr>
      </w:pPr>
      <w:r w:rsidRPr="007220F4">
        <w:rPr>
          <w:color w:val="auto"/>
        </w:rPr>
        <w:tab/>
        <w:t>Tel</w:t>
      </w:r>
      <w:r w:rsidRPr="007220F4">
        <w:rPr>
          <w:color w:val="auto"/>
        </w:rPr>
        <w:t>：（</w:t>
      </w:r>
      <w:r w:rsidRPr="007220F4">
        <w:rPr>
          <w:color w:val="auto"/>
        </w:rPr>
        <w:t>632</w:t>
      </w:r>
      <w:r w:rsidRPr="007220F4">
        <w:rPr>
          <w:color w:val="auto"/>
        </w:rPr>
        <w:t>）</w:t>
      </w:r>
      <w:r w:rsidRPr="007220F4">
        <w:rPr>
          <w:color w:val="auto"/>
        </w:rPr>
        <w:t xml:space="preserve">8887-6688   </w:t>
      </w:r>
      <w:r w:rsidRPr="007220F4">
        <w:rPr>
          <w:color w:val="auto"/>
        </w:rPr>
        <w:tab/>
      </w:r>
    </w:p>
    <w:p w14:paraId="784FDA8B" w14:textId="77777777" w:rsidR="007B2B75" w:rsidRPr="007220F4" w:rsidRDefault="007B2B75" w:rsidP="00CA0CBC">
      <w:pPr>
        <w:pStyle w:val="a6"/>
        <w:ind w:left="945" w:hanging="709"/>
        <w:rPr>
          <w:color w:val="auto"/>
        </w:rPr>
      </w:pPr>
      <w:r w:rsidRPr="007220F4">
        <w:rPr>
          <w:color w:val="auto"/>
        </w:rPr>
        <w:tab/>
        <w:t>Fax</w:t>
      </w:r>
      <w:r w:rsidRPr="007220F4">
        <w:rPr>
          <w:color w:val="auto"/>
        </w:rPr>
        <w:t>：（</w:t>
      </w:r>
      <w:r w:rsidRPr="007220F4">
        <w:rPr>
          <w:color w:val="auto"/>
        </w:rPr>
        <w:t>632</w:t>
      </w:r>
      <w:r w:rsidRPr="007220F4">
        <w:rPr>
          <w:color w:val="auto"/>
        </w:rPr>
        <w:t>）</w:t>
      </w:r>
      <w:r w:rsidRPr="007220F4">
        <w:rPr>
          <w:color w:val="auto"/>
        </w:rPr>
        <w:t>8887-2603</w:t>
      </w:r>
    </w:p>
    <w:p w14:paraId="2A800A72" w14:textId="77777777" w:rsidR="007B2B75" w:rsidRPr="007220F4" w:rsidRDefault="007B2B75" w:rsidP="00CA0CBC">
      <w:pPr>
        <w:pStyle w:val="a6"/>
        <w:ind w:left="945" w:hanging="709"/>
        <w:rPr>
          <w:color w:val="auto"/>
        </w:rPr>
      </w:pPr>
      <w:r w:rsidRPr="007220F4">
        <w:rPr>
          <w:color w:val="auto"/>
        </w:rPr>
        <w:tab/>
        <w:t>Email</w:t>
      </w:r>
      <w:r w:rsidRPr="007220F4">
        <w:rPr>
          <w:color w:val="auto"/>
        </w:rPr>
        <w:t>：</w:t>
      </w:r>
      <w:hyperlink r:id="rId36" w:history="1">
        <w:r w:rsidRPr="007220F4">
          <w:rPr>
            <w:rStyle w:val="afa"/>
            <w:color w:val="auto"/>
            <w:u w:val="none"/>
          </w:rPr>
          <w:t>teco.economicdivision@gmail.com</w:t>
        </w:r>
      </w:hyperlink>
      <w:r w:rsidRPr="007220F4">
        <w:rPr>
          <w:color w:val="auto"/>
        </w:rPr>
        <w:t>; philippines@sa.moea.gov.tw</w:t>
      </w:r>
    </w:p>
    <w:p w14:paraId="0D1D8C50" w14:textId="77777777" w:rsidR="007B2B75" w:rsidRPr="007220F4" w:rsidRDefault="007B2B75" w:rsidP="00CA0CBC">
      <w:pPr>
        <w:pStyle w:val="a6"/>
        <w:ind w:left="945" w:hanging="709"/>
        <w:rPr>
          <w:color w:val="auto"/>
        </w:rPr>
      </w:pPr>
      <w:r w:rsidRPr="007220F4">
        <w:rPr>
          <w:color w:val="auto"/>
        </w:rPr>
        <w:tab/>
        <w:t>www.roc-taiwan.org/ph/index.html</w:t>
      </w:r>
    </w:p>
    <w:p w14:paraId="740DD334" w14:textId="77777777" w:rsidR="00560F7F" w:rsidRPr="007220F4" w:rsidRDefault="00560F7F" w:rsidP="00560F7F">
      <w:pPr>
        <w:pStyle w:val="a6"/>
        <w:pageBreakBefore/>
        <w:ind w:left="945" w:hanging="709"/>
        <w:rPr>
          <w:color w:val="auto"/>
        </w:rPr>
      </w:pPr>
      <w:r w:rsidRPr="007220F4">
        <w:rPr>
          <w:color w:val="auto"/>
        </w:rPr>
        <w:lastRenderedPageBreak/>
        <w:t>（二）菲律賓主要臺灣商會及負責人名</w:t>
      </w:r>
      <w:proofErr w:type="gramStart"/>
      <w:r w:rsidRPr="007220F4">
        <w:rPr>
          <w:color w:val="auto"/>
        </w:rPr>
        <w:t>址</w:t>
      </w:r>
      <w:proofErr w:type="gramEnd"/>
    </w:p>
    <w:tbl>
      <w:tblPr>
        <w:tblW w:w="5000" w:type="pct"/>
        <w:tblInd w:w="-5" w:type="dxa"/>
        <w:tblLayout w:type="fixed"/>
        <w:tblCellMar>
          <w:left w:w="10" w:type="dxa"/>
          <w:right w:w="10" w:type="dxa"/>
        </w:tblCellMar>
        <w:tblLook w:val="04A0" w:firstRow="1" w:lastRow="0" w:firstColumn="1" w:lastColumn="0" w:noHBand="0" w:noVBand="1"/>
      </w:tblPr>
      <w:tblGrid>
        <w:gridCol w:w="1169"/>
        <w:gridCol w:w="786"/>
        <w:gridCol w:w="910"/>
        <w:gridCol w:w="1486"/>
        <w:gridCol w:w="1495"/>
        <w:gridCol w:w="2714"/>
      </w:tblGrid>
      <w:tr w:rsidR="007220F4" w:rsidRPr="007220F4" w14:paraId="4E8DD1DA" w14:textId="77777777" w:rsidTr="003F7BE2">
        <w:tc>
          <w:tcPr>
            <w:tcW w:w="12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63CE16" w14:textId="77777777" w:rsidR="00C178B8" w:rsidRPr="007220F4" w:rsidRDefault="00C178B8" w:rsidP="00CA0CBC">
            <w:pPr>
              <w:overflowPunct/>
              <w:autoSpaceDE/>
              <w:spacing w:line="320" w:lineRule="exact"/>
              <w:ind w:firstLineChars="0" w:firstLine="0"/>
              <w:jc w:val="center"/>
              <w:rPr>
                <w:sz w:val="22"/>
                <w:szCs w:val="22"/>
                <w:lang w:eastAsia="zh-TW"/>
              </w:rPr>
            </w:pPr>
            <w:r w:rsidRPr="007220F4">
              <w:rPr>
                <w:sz w:val="22"/>
                <w:szCs w:val="22"/>
                <w:lang w:eastAsia="zh-TW"/>
              </w:rPr>
              <w:t>組織名稱</w:t>
            </w:r>
          </w:p>
        </w:tc>
        <w:tc>
          <w:tcPr>
            <w:tcW w:w="8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E60DE3" w14:textId="77777777" w:rsidR="00C178B8" w:rsidRPr="007220F4" w:rsidRDefault="00C178B8" w:rsidP="00CA0CBC">
            <w:pPr>
              <w:overflowPunct/>
              <w:autoSpaceDE/>
              <w:spacing w:line="320" w:lineRule="exact"/>
              <w:ind w:firstLineChars="0" w:firstLine="0"/>
              <w:jc w:val="center"/>
              <w:rPr>
                <w:sz w:val="22"/>
                <w:szCs w:val="22"/>
                <w:lang w:eastAsia="zh-TW"/>
              </w:rPr>
            </w:pPr>
            <w:r w:rsidRPr="007220F4">
              <w:rPr>
                <w:sz w:val="22"/>
                <w:szCs w:val="22"/>
                <w:lang w:eastAsia="zh-TW"/>
              </w:rPr>
              <w:t>職稱</w:t>
            </w:r>
          </w:p>
        </w:tc>
        <w:tc>
          <w:tcPr>
            <w:tcW w:w="9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0AFACE3" w14:textId="77777777" w:rsidR="00C178B8" w:rsidRPr="007220F4" w:rsidRDefault="00C178B8" w:rsidP="00CA0CBC">
            <w:pPr>
              <w:overflowPunct/>
              <w:autoSpaceDE/>
              <w:spacing w:line="320" w:lineRule="exact"/>
              <w:ind w:firstLineChars="0" w:firstLine="0"/>
              <w:jc w:val="center"/>
              <w:rPr>
                <w:sz w:val="22"/>
                <w:szCs w:val="22"/>
                <w:lang w:eastAsia="zh-TW"/>
              </w:rPr>
            </w:pPr>
            <w:r w:rsidRPr="007220F4">
              <w:rPr>
                <w:sz w:val="22"/>
                <w:szCs w:val="22"/>
                <w:lang w:eastAsia="zh-TW"/>
              </w:rPr>
              <w:t>姓名</w:t>
            </w:r>
          </w:p>
        </w:tc>
        <w:tc>
          <w:tcPr>
            <w:tcW w:w="15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8837D7" w14:textId="77777777" w:rsidR="00C178B8" w:rsidRPr="007220F4" w:rsidRDefault="00C178B8" w:rsidP="00CA0CBC">
            <w:pPr>
              <w:overflowPunct/>
              <w:autoSpaceDE/>
              <w:spacing w:line="320" w:lineRule="exact"/>
              <w:ind w:firstLineChars="0" w:firstLine="0"/>
              <w:jc w:val="center"/>
              <w:rPr>
                <w:sz w:val="22"/>
                <w:szCs w:val="22"/>
                <w:lang w:eastAsia="zh-TW"/>
              </w:rPr>
            </w:pPr>
            <w:r w:rsidRPr="007220F4">
              <w:rPr>
                <w:sz w:val="22"/>
                <w:szCs w:val="22"/>
                <w:lang w:eastAsia="zh-TW"/>
              </w:rPr>
              <w:t>電話</w:t>
            </w: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D2EF80" w14:textId="77777777" w:rsidR="00C178B8" w:rsidRPr="007220F4" w:rsidRDefault="00C178B8" w:rsidP="00CA0CBC">
            <w:pPr>
              <w:overflowPunct/>
              <w:autoSpaceDE/>
              <w:spacing w:line="320" w:lineRule="exact"/>
              <w:ind w:firstLineChars="0" w:firstLine="0"/>
              <w:jc w:val="center"/>
              <w:rPr>
                <w:sz w:val="22"/>
                <w:szCs w:val="22"/>
                <w:lang w:eastAsia="zh-TW"/>
              </w:rPr>
            </w:pPr>
            <w:r w:rsidRPr="007220F4">
              <w:rPr>
                <w:sz w:val="22"/>
                <w:szCs w:val="22"/>
                <w:lang w:eastAsia="zh-TW"/>
              </w:rPr>
              <w:t>傳真</w:t>
            </w:r>
          </w:p>
        </w:tc>
        <w:tc>
          <w:tcPr>
            <w:tcW w:w="28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3AC46A" w14:textId="77777777" w:rsidR="00C178B8" w:rsidRPr="007220F4" w:rsidRDefault="00C178B8" w:rsidP="00CA0CBC">
            <w:pPr>
              <w:overflowPunct/>
              <w:autoSpaceDE/>
              <w:spacing w:line="320" w:lineRule="exact"/>
              <w:ind w:firstLineChars="0" w:firstLine="0"/>
              <w:jc w:val="center"/>
              <w:rPr>
                <w:sz w:val="22"/>
                <w:szCs w:val="22"/>
                <w:lang w:eastAsia="zh-TW"/>
              </w:rPr>
            </w:pPr>
            <w:r w:rsidRPr="007220F4">
              <w:rPr>
                <w:sz w:val="22"/>
                <w:szCs w:val="22"/>
                <w:lang w:eastAsia="zh-TW"/>
              </w:rPr>
              <w:t>地址</w:t>
            </w:r>
          </w:p>
        </w:tc>
      </w:tr>
      <w:tr w:rsidR="007220F4" w:rsidRPr="007220F4" w14:paraId="30547001" w14:textId="77777777" w:rsidTr="003F7BE2">
        <w:trPr>
          <w:trHeight w:val="521"/>
        </w:trPr>
        <w:tc>
          <w:tcPr>
            <w:tcW w:w="12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B86CA4"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菲律賓臺商總會</w:t>
            </w:r>
          </w:p>
        </w:tc>
        <w:tc>
          <w:tcPr>
            <w:tcW w:w="8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2C9E42"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總會長</w:t>
            </w:r>
          </w:p>
        </w:tc>
        <w:tc>
          <w:tcPr>
            <w:tcW w:w="9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BFF2D0" w14:textId="6650ADBC" w:rsidR="00C178B8" w:rsidRPr="007220F4" w:rsidRDefault="00932633" w:rsidP="00CA0CBC">
            <w:pPr>
              <w:overflowPunct/>
              <w:autoSpaceDE/>
              <w:spacing w:line="320" w:lineRule="exact"/>
              <w:ind w:firstLineChars="0" w:firstLine="0"/>
              <w:jc w:val="left"/>
              <w:rPr>
                <w:sz w:val="22"/>
                <w:szCs w:val="22"/>
                <w:lang w:eastAsia="zh-TW"/>
              </w:rPr>
            </w:pPr>
            <w:r w:rsidRPr="007220F4">
              <w:rPr>
                <w:rFonts w:hint="eastAsia"/>
                <w:sz w:val="22"/>
                <w:szCs w:val="22"/>
                <w:lang w:eastAsia="zh-TW"/>
              </w:rPr>
              <w:t>謝佳蓁</w:t>
            </w:r>
          </w:p>
        </w:tc>
        <w:tc>
          <w:tcPr>
            <w:tcW w:w="15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D2EF2D"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+632-8687-1516</w:t>
            </w: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2E747B"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+632-8687-1713</w:t>
            </w:r>
          </w:p>
        </w:tc>
        <w:tc>
          <w:tcPr>
            <w:tcW w:w="28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375213"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Unit 3204 Antel Global Corporate Center, #3 Dona Julia Vargas Ave., Ortigas Center, Pasig City</w:t>
            </w:r>
          </w:p>
        </w:tc>
      </w:tr>
      <w:tr w:rsidR="007220F4" w:rsidRPr="007220F4" w14:paraId="57F43610" w14:textId="77777777" w:rsidTr="003F7BE2">
        <w:trPr>
          <w:trHeight w:val="521"/>
        </w:trPr>
        <w:tc>
          <w:tcPr>
            <w:tcW w:w="12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59ACAF"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菲律賓蘇比克灣</w:t>
            </w:r>
            <w:proofErr w:type="gramStart"/>
            <w:r w:rsidRPr="007220F4">
              <w:rPr>
                <w:sz w:val="22"/>
                <w:szCs w:val="22"/>
                <w:lang w:eastAsia="zh-TW"/>
              </w:rPr>
              <w:t>臺</w:t>
            </w:r>
            <w:proofErr w:type="gramEnd"/>
            <w:r w:rsidRPr="007220F4">
              <w:rPr>
                <w:sz w:val="22"/>
                <w:szCs w:val="22"/>
                <w:lang w:eastAsia="zh-TW"/>
              </w:rPr>
              <w:t>商會</w:t>
            </w:r>
          </w:p>
        </w:tc>
        <w:tc>
          <w:tcPr>
            <w:tcW w:w="8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4272A4"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會長</w:t>
            </w:r>
          </w:p>
        </w:tc>
        <w:tc>
          <w:tcPr>
            <w:tcW w:w="9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34D8D7" w14:textId="13B9CBB2" w:rsidR="00C178B8" w:rsidRPr="007220F4" w:rsidRDefault="004D7BE8" w:rsidP="00CA0CBC">
            <w:pPr>
              <w:overflowPunct/>
              <w:autoSpaceDE/>
              <w:spacing w:line="320" w:lineRule="exact"/>
              <w:ind w:firstLineChars="0" w:firstLine="0"/>
              <w:jc w:val="left"/>
              <w:rPr>
                <w:sz w:val="22"/>
                <w:szCs w:val="22"/>
                <w:lang w:eastAsia="zh-TW"/>
              </w:rPr>
            </w:pPr>
            <w:r w:rsidRPr="007220F4">
              <w:rPr>
                <w:rFonts w:hint="eastAsia"/>
                <w:sz w:val="22"/>
                <w:szCs w:val="22"/>
                <w:lang w:eastAsia="zh-TW"/>
              </w:rPr>
              <w:t>張哲嘉</w:t>
            </w:r>
          </w:p>
        </w:tc>
        <w:tc>
          <w:tcPr>
            <w:tcW w:w="15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6F9315"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+6347-250-2114</w:t>
            </w: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6A8AD0"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+6347-250-2114</w:t>
            </w:r>
          </w:p>
        </w:tc>
        <w:tc>
          <w:tcPr>
            <w:tcW w:w="28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5BFC8C"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 xml:space="preserve">Unit C-06, Bldg. C, </w:t>
            </w:r>
            <w:proofErr w:type="spellStart"/>
            <w:r w:rsidRPr="007220F4">
              <w:rPr>
                <w:sz w:val="22"/>
                <w:szCs w:val="22"/>
                <w:lang w:eastAsia="zh-TW"/>
              </w:rPr>
              <w:t>Subicvest</w:t>
            </w:r>
            <w:proofErr w:type="spellEnd"/>
            <w:r w:rsidRPr="007220F4">
              <w:rPr>
                <w:sz w:val="22"/>
                <w:szCs w:val="22"/>
                <w:lang w:eastAsia="zh-TW"/>
              </w:rPr>
              <w:t xml:space="preserve"> </w:t>
            </w:r>
            <w:proofErr w:type="spellStart"/>
            <w:r w:rsidRPr="007220F4">
              <w:rPr>
                <w:sz w:val="22"/>
                <w:szCs w:val="22"/>
                <w:lang w:eastAsia="zh-TW"/>
              </w:rPr>
              <w:t>Comml</w:t>
            </w:r>
            <w:proofErr w:type="spellEnd"/>
            <w:r w:rsidRPr="007220F4">
              <w:rPr>
                <w:sz w:val="22"/>
                <w:szCs w:val="22"/>
                <w:lang w:eastAsia="zh-TW"/>
              </w:rPr>
              <w:t>. Office Park, Lot 2, Brave Heart St. Phase 1, Subic Bay Gateway Park, SBFZ 2222</w:t>
            </w:r>
          </w:p>
        </w:tc>
      </w:tr>
      <w:tr w:rsidR="007220F4" w:rsidRPr="002B03BE" w14:paraId="64410531" w14:textId="77777777" w:rsidTr="003F7BE2">
        <w:trPr>
          <w:trHeight w:val="550"/>
        </w:trPr>
        <w:tc>
          <w:tcPr>
            <w:tcW w:w="12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CAEE49"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菲律賓北線臺灣廠商聯誼會</w:t>
            </w:r>
            <w:r w:rsidRPr="007220F4">
              <w:rPr>
                <w:sz w:val="22"/>
                <w:szCs w:val="22"/>
                <w:lang w:eastAsia="zh-TW"/>
              </w:rPr>
              <w:t xml:space="preserve"> </w:t>
            </w:r>
          </w:p>
        </w:tc>
        <w:tc>
          <w:tcPr>
            <w:tcW w:w="8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2444A1"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會長</w:t>
            </w:r>
          </w:p>
          <w:p w14:paraId="3C69B3B9" w14:textId="77777777" w:rsidR="00C178B8" w:rsidRPr="007220F4" w:rsidRDefault="00C178B8" w:rsidP="00CA0CBC">
            <w:pPr>
              <w:overflowPunct/>
              <w:autoSpaceDE/>
              <w:spacing w:line="320" w:lineRule="exact"/>
              <w:ind w:firstLineChars="0" w:firstLine="0"/>
              <w:jc w:val="left"/>
              <w:rPr>
                <w:sz w:val="22"/>
                <w:szCs w:val="22"/>
                <w:lang w:eastAsia="zh-TW"/>
              </w:rPr>
            </w:pPr>
          </w:p>
        </w:tc>
        <w:tc>
          <w:tcPr>
            <w:tcW w:w="9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2094E0" w14:textId="0D6F1157" w:rsidR="00C178B8" w:rsidRPr="007220F4" w:rsidRDefault="004073A5" w:rsidP="00CA0CBC">
            <w:pPr>
              <w:overflowPunct/>
              <w:autoSpaceDE/>
              <w:spacing w:line="320" w:lineRule="exact"/>
              <w:ind w:firstLineChars="0" w:firstLine="0"/>
              <w:jc w:val="left"/>
              <w:rPr>
                <w:sz w:val="22"/>
                <w:szCs w:val="22"/>
                <w:lang w:eastAsia="zh-TW"/>
              </w:rPr>
            </w:pPr>
            <w:r w:rsidRPr="007220F4">
              <w:rPr>
                <w:rFonts w:hint="eastAsia"/>
                <w:sz w:val="22"/>
                <w:szCs w:val="22"/>
                <w:lang w:eastAsia="zh-TW"/>
              </w:rPr>
              <w:t>莊炳陽</w:t>
            </w:r>
          </w:p>
          <w:p w14:paraId="02FC38F5" w14:textId="77777777" w:rsidR="00C178B8" w:rsidRPr="007220F4" w:rsidRDefault="00C178B8" w:rsidP="00CA0CBC">
            <w:pPr>
              <w:overflowPunct/>
              <w:autoSpaceDE/>
              <w:spacing w:line="320" w:lineRule="exact"/>
              <w:ind w:firstLineChars="0" w:firstLine="0"/>
              <w:jc w:val="left"/>
              <w:rPr>
                <w:sz w:val="22"/>
                <w:szCs w:val="22"/>
                <w:lang w:eastAsia="zh-TW"/>
              </w:rPr>
            </w:pPr>
          </w:p>
        </w:tc>
        <w:tc>
          <w:tcPr>
            <w:tcW w:w="15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121D1D8"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+63-917-802-8591</w:t>
            </w:r>
          </w:p>
          <w:p w14:paraId="297BFFD9" w14:textId="77777777" w:rsidR="00C178B8" w:rsidRPr="007220F4" w:rsidRDefault="00C178B8" w:rsidP="00CA0CBC">
            <w:pPr>
              <w:overflowPunct/>
              <w:autoSpaceDE/>
              <w:spacing w:line="320" w:lineRule="exact"/>
              <w:ind w:firstLineChars="0" w:firstLine="0"/>
              <w:jc w:val="left"/>
              <w:rPr>
                <w:sz w:val="22"/>
                <w:szCs w:val="22"/>
                <w:lang w:eastAsia="zh-TW"/>
              </w:rPr>
            </w:pP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12F10A" w14:textId="011EEEF5" w:rsidR="00C178B8" w:rsidRPr="007220F4" w:rsidRDefault="00C178B8" w:rsidP="00CA0CBC">
            <w:pPr>
              <w:overflowPunct/>
              <w:autoSpaceDE/>
              <w:spacing w:line="320" w:lineRule="exact"/>
              <w:ind w:firstLineChars="0" w:firstLine="0"/>
              <w:jc w:val="left"/>
              <w:rPr>
                <w:sz w:val="22"/>
                <w:szCs w:val="22"/>
                <w:lang w:eastAsia="zh-TW"/>
              </w:rPr>
            </w:pPr>
          </w:p>
        </w:tc>
        <w:tc>
          <w:tcPr>
            <w:tcW w:w="28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B5D1DF" w14:textId="77777777" w:rsidR="00C178B8" w:rsidRPr="007220F4" w:rsidRDefault="00C178B8" w:rsidP="00CA0CBC">
            <w:pPr>
              <w:overflowPunct/>
              <w:autoSpaceDE/>
              <w:spacing w:line="320" w:lineRule="exact"/>
              <w:ind w:firstLineChars="0" w:firstLine="0"/>
              <w:jc w:val="left"/>
              <w:rPr>
                <w:sz w:val="22"/>
                <w:szCs w:val="22"/>
                <w:lang w:val="es-SV" w:eastAsia="zh-TW"/>
              </w:rPr>
            </w:pPr>
            <w:r w:rsidRPr="007220F4">
              <w:rPr>
                <w:sz w:val="22"/>
                <w:szCs w:val="22"/>
                <w:lang w:val="es-SV" w:eastAsia="zh-TW"/>
              </w:rPr>
              <w:t>No 201 Sta. Rosa2, Marilao, Bulacan</w:t>
            </w:r>
          </w:p>
        </w:tc>
      </w:tr>
      <w:tr w:rsidR="007220F4" w:rsidRPr="007220F4" w14:paraId="482CF41E" w14:textId="77777777" w:rsidTr="003F7BE2">
        <w:trPr>
          <w:trHeight w:val="550"/>
        </w:trPr>
        <w:tc>
          <w:tcPr>
            <w:tcW w:w="12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7116F2"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旅菲南線</w:t>
            </w:r>
            <w:proofErr w:type="gramStart"/>
            <w:r w:rsidRPr="007220F4">
              <w:rPr>
                <w:sz w:val="22"/>
                <w:szCs w:val="22"/>
                <w:lang w:eastAsia="zh-TW"/>
              </w:rPr>
              <w:t>臺</w:t>
            </w:r>
            <w:proofErr w:type="gramEnd"/>
            <w:r w:rsidRPr="007220F4">
              <w:rPr>
                <w:sz w:val="22"/>
                <w:szCs w:val="22"/>
                <w:lang w:eastAsia="zh-TW"/>
              </w:rPr>
              <w:t>商會</w:t>
            </w:r>
            <w:r w:rsidRPr="007220F4">
              <w:rPr>
                <w:sz w:val="22"/>
                <w:szCs w:val="22"/>
                <w:lang w:eastAsia="zh-TW"/>
              </w:rPr>
              <w:t xml:space="preserve"> </w:t>
            </w:r>
          </w:p>
        </w:tc>
        <w:tc>
          <w:tcPr>
            <w:tcW w:w="8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8A1C33"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會長</w:t>
            </w:r>
          </w:p>
        </w:tc>
        <w:tc>
          <w:tcPr>
            <w:tcW w:w="9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68CC02" w14:textId="773551C6" w:rsidR="00C178B8" w:rsidRPr="007220F4" w:rsidRDefault="004073A5" w:rsidP="00CA0CBC">
            <w:pPr>
              <w:overflowPunct/>
              <w:autoSpaceDE/>
              <w:spacing w:line="320" w:lineRule="exact"/>
              <w:ind w:firstLineChars="0" w:firstLine="0"/>
              <w:jc w:val="left"/>
              <w:rPr>
                <w:sz w:val="22"/>
                <w:szCs w:val="22"/>
                <w:lang w:eastAsia="zh-TW"/>
              </w:rPr>
            </w:pPr>
            <w:r w:rsidRPr="007220F4">
              <w:rPr>
                <w:rFonts w:hint="eastAsia"/>
                <w:sz w:val="22"/>
                <w:szCs w:val="22"/>
                <w:lang w:eastAsia="zh-TW"/>
              </w:rPr>
              <w:t>游惠堯</w:t>
            </w:r>
          </w:p>
        </w:tc>
        <w:tc>
          <w:tcPr>
            <w:tcW w:w="15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674FC0"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+6346-430-3475</w:t>
            </w: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6B6F96"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+6346-430-3475</w:t>
            </w:r>
          </w:p>
        </w:tc>
        <w:tc>
          <w:tcPr>
            <w:tcW w:w="28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A4AA7B" w14:textId="77777777" w:rsidR="00C178B8" w:rsidRPr="007220F4" w:rsidRDefault="00C178B8" w:rsidP="00CA0CBC">
            <w:pPr>
              <w:overflowPunct/>
              <w:autoSpaceDE/>
              <w:spacing w:line="320" w:lineRule="exact"/>
              <w:ind w:firstLineChars="0" w:firstLine="0"/>
              <w:jc w:val="left"/>
            </w:pPr>
            <w:r w:rsidRPr="007220F4">
              <w:rPr>
                <w:sz w:val="22"/>
                <w:szCs w:val="22"/>
                <w:lang w:eastAsia="zh-TW"/>
              </w:rPr>
              <w:t>No. 13, 5</w:t>
            </w:r>
            <w:r w:rsidRPr="007220F4">
              <w:rPr>
                <w:sz w:val="22"/>
                <w:szCs w:val="22"/>
                <w:vertAlign w:val="superscript"/>
                <w:lang w:eastAsia="zh-TW"/>
              </w:rPr>
              <w:t>th</w:t>
            </w:r>
            <w:r w:rsidRPr="007220F4">
              <w:rPr>
                <w:sz w:val="22"/>
                <w:szCs w:val="22"/>
                <w:lang w:eastAsia="zh-TW"/>
              </w:rPr>
              <w:t xml:space="preserve"> street, Golden Mile Business Park, </w:t>
            </w:r>
            <w:proofErr w:type="spellStart"/>
            <w:r w:rsidRPr="007220F4">
              <w:rPr>
                <w:sz w:val="22"/>
                <w:szCs w:val="22"/>
                <w:lang w:eastAsia="zh-TW"/>
              </w:rPr>
              <w:t>Brgy</w:t>
            </w:r>
            <w:proofErr w:type="spellEnd"/>
            <w:r w:rsidRPr="007220F4">
              <w:rPr>
                <w:sz w:val="22"/>
                <w:szCs w:val="22"/>
                <w:lang w:eastAsia="zh-TW"/>
              </w:rPr>
              <w:t xml:space="preserve">, </w:t>
            </w:r>
            <w:proofErr w:type="spellStart"/>
            <w:r w:rsidRPr="007220F4">
              <w:rPr>
                <w:sz w:val="22"/>
                <w:szCs w:val="22"/>
                <w:lang w:eastAsia="zh-TW"/>
              </w:rPr>
              <w:t>Maduya</w:t>
            </w:r>
            <w:proofErr w:type="spellEnd"/>
            <w:r w:rsidRPr="007220F4">
              <w:rPr>
                <w:sz w:val="22"/>
                <w:szCs w:val="22"/>
                <w:lang w:eastAsia="zh-TW"/>
              </w:rPr>
              <w:t xml:space="preserve">, Camona, Cavite </w:t>
            </w:r>
          </w:p>
        </w:tc>
      </w:tr>
      <w:tr w:rsidR="007220F4" w:rsidRPr="007220F4" w14:paraId="08A35064" w14:textId="77777777" w:rsidTr="003F7BE2">
        <w:trPr>
          <w:trHeight w:val="550"/>
        </w:trPr>
        <w:tc>
          <w:tcPr>
            <w:tcW w:w="12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9E0F04"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菲律賓佳美地</w:t>
            </w:r>
            <w:proofErr w:type="gramStart"/>
            <w:r w:rsidRPr="007220F4">
              <w:rPr>
                <w:sz w:val="22"/>
                <w:szCs w:val="22"/>
                <w:lang w:eastAsia="zh-TW"/>
              </w:rPr>
              <w:t>臺</w:t>
            </w:r>
            <w:proofErr w:type="gramEnd"/>
            <w:r w:rsidRPr="007220F4">
              <w:rPr>
                <w:sz w:val="22"/>
                <w:szCs w:val="22"/>
                <w:lang w:eastAsia="zh-TW"/>
              </w:rPr>
              <w:t>商協會</w:t>
            </w:r>
          </w:p>
        </w:tc>
        <w:tc>
          <w:tcPr>
            <w:tcW w:w="8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B31C3D"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會長</w:t>
            </w:r>
          </w:p>
        </w:tc>
        <w:tc>
          <w:tcPr>
            <w:tcW w:w="9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4F3FE2" w14:textId="77777777" w:rsidR="00C178B8" w:rsidRPr="007220F4" w:rsidRDefault="00C178B8" w:rsidP="00CA0CBC">
            <w:pPr>
              <w:overflowPunct/>
              <w:autoSpaceDE/>
              <w:spacing w:line="320" w:lineRule="exact"/>
              <w:ind w:firstLineChars="0" w:firstLine="0"/>
              <w:jc w:val="left"/>
              <w:rPr>
                <w:sz w:val="22"/>
                <w:szCs w:val="22"/>
                <w:lang w:eastAsia="zh-TW"/>
              </w:rPr>
            </w:pPr>
            <w:proofErr w:type="gramStart"/>
            <w:r w:rsidRPr="007220F4">
              <w:rPr>
                <w:sz w:val="22"/>
                <w:szCs w:val="22"/>
                <w:lang w:eastAsia="zh-TW"/>
              </w:rPr>
              <w:t>鄭子衛</w:t>
            </w:r>
            <w:proofErr w:type="gramEnd"/>
          </w:p>
        </w:tc>
        <w:tc>
          <w:tcPr>
            <w:tcW w:w="15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526DFB"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+6346-4371847</w:t>
            </w: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522ED1"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+6346-437-1850</w:t>
            </w:r>
          </w:p>
        </w:tc>
        <w:tc>
          <w:tcPr>
            <w:tcW w:w="28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DAF2D9"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Phase II, Block7, Lot 1, PEZA Processing Zone, Rosario, Cavite</w:t>
            </w:r>
          </w:p>
        </w:tc>
      </w:tr>
      <w:tr w:rsidR="007220F4" w:rsidRPr="007220F4" w14:paraId="0810CA99" w14:textId="77777777" w:rsidTr="003F7BE2">
        <w:trPr>
          <w:trHeight w:val="550"/>
        </w:trPr>
        <w:tc>
          <w:tcPr>
            <w:tcW w:w="12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4FD2D5" w14:textId="7920A5B2"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菲律賓宿霧</w:t>
            </w:r>
            <w:r w:rsidR="007220F4" w:rsidRPr="007220F4">
              <w:rPr>
                <w:rFonts w:hint="eastAsia"/>
                <w:color w:val="FF00FF"/>
                <w:sz w:val="22"/>
                <w:szCs w:val="22"/>
                <w:lang w:eastAsia="zh-TW"/>
              </w:rPr>
              <w:t>臺灣</w:t>
            </w:r>
            <w:r w:rsidR="00932633" w:rsidRPr="007220F4">
              <w:rPr>
                <w:rFonts w:hint="eastAsia"/>
                <w:sz w:val="22"/>
                <w:szCs w:val="22"/>
                <w:lang w:eastAsia="zh-TW"/>
              </w:rPr>
              <w:t>急難救助</w:t>
            </w:r>
            <w:r w:rsidRPr="007220F4">
              <w:rPr>
                <w:sz w:val="22"/>
                <w:szCs w:val="22"/>
                <w:lang w:eastAsia="zh-TW"/>
              </w:rPr>
              <w:t>協會</w:t>
            </w:r>
            <w:r w:rsidRPr="007220F4">
              <w:rPr>
                <w:sz w:val="22"/>
                <w:szCs w:val="22"/>
                <w:lang w:eastAsia="zh-TW"/>
              </w:rPr>
              <w:t xml:space="preserve"> </w:t>
            </w:r>
          </w:p>
        </w:tc>
        <w:tc>
          <w:tcPr>
            <w:tcW w:w="8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5832A9"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會長</w:t>
            </w:r>
          </w:p>
        </w:tc>
        <w:tc>
          <w:tcPr>
            <w:tcW w:w="9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9C4BD8" w14:textId="7B56ADEA" w:rsidR="00C178B8" w:rsidRPr="007220F4" w:rsidRDefault="004073A5" w:rsidP="00CA0CBC">
            <w:pPr>
              <w:overflowPunct/>
              <w:autoSpaceDE/>
              <w:spacing w:line="320" w:lineRule="exact"/>
              <w:ind w:firstLineChars="0" w:firstLine="0"/>
              <w:jc w:val="left"/>
              <w:rPr>
                <w:sz w:val="22"/>
                <w:szCs w:val="22"/>
                <w:lang w:eastAsia="zh-TW"/>
              </w:rPr>
            </w:pPr>
            <w:r w:rsidRPr="007220F4">
              <w:rPr>
                <w:rFonts w:hint="eastAsia"/>
                <w:sz w:val="22"/>
                <w:szCs w:val="22"/>
                <w:lang w:eastAsia="zh-TW"/>
              </w:rPr>
              <w:t>邱裕文</w:t>
            </w:r>
          </w:p>
        </w:tc>
        <w:tc>
          <w:tcPr>
            <w:tcW w:w="15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167E21" w14:textId="77BD68E6" w:rsidR="00C178B8" w:rsidRPr="007220F4" w:rsidRDefault="00000000" w:rsidP="00CA0CBC">
            <w:pPr>
              <w:overflowPunct/>
              <w:autoSpaceDE/>
              <w:spacing w:line="320" w:lineRule="exact"/>
              <w:ind w:firstLineChars="0" w:firstLine="0"/>
              <w:jc w:val="left"/>
              <w:rPr>
                <w:sz w:val="22"/>
                <w:szCs w:val="22"/>
                <w:lang w:eastAsia="zh-TW"/>
              </w:rPr>
            </w:pPr>
            <w:hyperlink r:id="rId37" w:tgtFrame="_blank" w:history="1">
              <w:r w:rsidR="00932633" w:rsidRPr="007220F4">
                <w:rPr>
                  <w:rStyle w:val="afa"/>
                  <w:color w:val="auto"/>
                  <w:sz w:val="22"/>
                  <w:szCs w:val="22"/>
                  <w:lang w:eastAsia="zh-TW"/>
                </w:rPr>
                <w:t>cteaa2023@gmail.com</w:t>
              </w:r>
            </w:hyperlink>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F17799" w14:textId="77777777" w:rsidR="00C178B8" w:rsidRPr="007220F4" w:rsidRDefault="00C178B8" w:rsidP="00CA0CBC">
            <w:pPr>
              <w:overflowPunct/>
              <w:autoSpaceDE/>
              <w:spacing w:line="320" w:lineRule="exact"/>
              <w:ind w:firstLineChars="0" w:firstLine="0"/>
              <w:jc w:val="left"/>
              <w:rPr>
                <w:sz w:val="22"/>
                <w:szCs w:val="22"/>
                <w:lang w:eastAsia="zh-TW"/>
              </w:rPr>
            </w:pPr>
          </w:p>
        </w:tc>
        <w:tc>
          <w:tcPr>
            <w:tcW w:w="28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8630F5" w14:textId="77777777" w:rsidR="00C178B8" w:rsidRPr="007220F4" w:rsidRDefault="00C178B8" w:rsidP="00CA0CBC">
            <w:pPr>
              <w:overflowPunct/>
              <w:autoSpaceDE/>
              <w:spacing w:line="320" w:lineRule="exact"/>
              <w:ind w:firstLineChars="0" w:firstLine="0"/>
              <w:jc w:val="left"/>
              <w:rPr>
                <w:sz w:val="22"/>
                <w:szCs w:val="22"/>
                <w:lang w:eastAsia="zh-TW"/>
              </w:rPr>
            </w:pPr>
            <w:proofErr w:type="spellStart"/>
            <w:r w:rsidRPr="007220F4">
              <w:rPr>
                <w:sz w:val="22"/>
                <w:szCs w:val="22"/>
                <w:lang w:eastAsia="zh-TW"/>
              </w:rPr>
              <w:t>Sudtunggan</w:t>
            </w:r>
            <w:proofErr w:type="spellEnd"/>
            <w:r w:rsidRPr="007220F4">
              <w:rPr>
                <w:sz w:val="22"/>
                <w:szCs w:val="22"/>
                <w:lang w:eastAsia="zh-TW"/>
              </w:rPr>
              <w:t xml:space="preserve"> Rd., Basak, </w:t>
            </w:r>
            <w:proofErr w:type="spellStart"/>
            <w:r w:rsidRPr="007220F4">
              <w:rPr>
                <w:sz w:val="22"/>
                <w:szCs w:val="22"/>
                <w:lang w:eastAsia="zh-TW"/>
              </w:rPr>
              <w:t>Lapu-lapu</w:t>
            </w:r>
            <w:proofErr w:type="spellEnd"/>
            <w:r w:rsidRPr="007220F4">
              <w:rPr>
                <w:sz w:val="22"/>
                <w:szCs w:val="22"/>
                <w:lang w:eastAsia="zh-TW"/>
              </w:rPr>
              <w:t xml:space="preserve"> City, </w:t>
            </w:r>
            <w:proofErr w:type="spellStart"/>
            <w:r w:rsidRPr="007220F4">
              <w:rPr>
                <w:sz w:val="22"/>
                <w:szCs w:val="22"/>
                <w:lang w:eastAsia="zh-TW"/>
              </w:rPr>
              <w:t>Cenu</w:t>
            </w:r>
            <w:proofErr w:type="spellEnd"/>
          </w:p>
        </w:tc>
      </w:tr>
      <w:tr w:rsidR="007220F4" w:rsidRPr="007220F4" w14:paraId="7E42DADF" w14:textId="77777777" w:rsidTr="003F7BE2">
        <w:trPr>
          <w:trHeight w:val="568"/>
        </w:trPr>
        <w:tc>
          <w:tcPr>
            <w:tcW w:w="12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390DC7"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菲律賓臺灣工商總會</w:t>
            </w:r>
            <w:r w:rsidRPr="007220F4">
              <w:rPr>
                <w:sz w:val="22"/>
                <w:szCs w:val="22"/>
                <w:lang w:eastAsia="zh-TW"/>
              </w:rPr>
              <w:t xml:space="preserve"> </w:t>
            </w:r>
          </w:p>
        </w:tc>
        <w:tc>
          <w:tcPr>
            <w:tcW w:w="8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D235A1"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會長</w:t>
            </w:r>
          </w:p>
        </w:tc>
        <w:tc>
          <w:tcPr>
            <w:tcW w:w="9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602D04"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楊鴻裕</w:t>
            </w:r>
          </w:p>
        </w:tc>
        <w:tc>
          <w:tcPr>
            <w:tcW w:w="15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ABCFE4"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+632-8892-9009</w:t>
            </w: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5324B5"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+632-8777-7377</w:t>
            </w:r>
          </w:p>
        </w:tc>
        <w:tc>
          <w:tcPr>
            <w:tcW w:w="28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B42D83" w14:textId="77777777" w:rsidR="00C178B8" w:rsidRPr="007220F4" w:rsidRDefault="00C178B8" w:rsidP="00CA0CBC">
            <w:pPr>
              <w:overflowPunct/>
              <w:autoSpaceDE/>
              <w:spacing w:line="320" w:lineRule="exact"/>
              <w:ind w:firstLineChars="0" w:firstLine="0"/>
              <w:jc w:val="left"/>
              <w:rPr>
                <w:sz w:val="22"/>
                <w:szCs w:val="22"/>
                <w:lang w:eastAsia="zh-TW"/>
              </w:rPr>
            </w:pPr>
            <w:r w:rsidRPr="007220F4">
              <w:rPr>
                <w:sz w:val="22"/>
                <w:szCs w:val="22"/>
                <w:lang w:eastAsia="zh-TW"/>
              </w:rPr>
              <w:t xml:space="preserve">Unit 203 First Global Bldg., 122 </w:t>
            </w:r>
            <w:proofErr w:type="spellStart"/>
            <w:r w:rsidRPr="007220F4">
              <w:rPr>
                <w:sz w:val="22"/>
                <w:szCs w:val="22"/>
                <w:lang w:eastAsia="zh-TW"/>
              </w:rPr>
              <w:t>Gamboa</w:t>
            </w:r>
            <w:proofErr w:type="spellEnd"/>
            <w:r w:rsidRPr="007220F4">
              <w:rPr>
                <w:sz w:val="22"/>
                <w:szCs w:val="22"/>
                <w:lang w:eastAsia="zh-TW"/>
              </w:rPr>
              <w:t xml:space="preserve"> St. cor. Salcedo St., Legaspi Village, Makati City</w:t>
            </w:r>
          </w:p>
        </w:tc>
      </w:tr>
      <w:tr w:rsidR="007220F4" w:rsidRPr="007220F4" w14:paraId="67D6444B" w14:textId="77777777" w:rsidTr="003F7BE2">
        <w:trPr>
          <w:trHeight w:val="550"/>
        </w:trPr>
        <w:tc>
          <w:tcPr>
            <w:tcW w:w="121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D38682" w14:textId="0A61977D" w:rsidR="00C178B8" w:rsidRPr="007220F4" w:rsidRDefault="00C76BE8" w:rsidP="00CA0CBC">
            <w:pPr>
              <w:overflowPunct/>
              <w:autoSpaceDE/>
              <w:spacing w:line="320" w:lineRule="exact"/>
              <w:ind w:firstLineChars="0" w:firstLine="0"/>
              <w:jc w:val="left"/>
              <w:rPr>
                <w:sz w:val="22"/>
                <w:szCs w:val="22"/>
                <w:lang w:eastAsia="zh-TW"/>
              </w:rPr>
            </w:pPr>
            <w:r w:rsidRPr="007220F4">
              <w:rPr>
                <w:rFonts w:hint="eastAsia"/>
                <w:sz w:val="22"/>
                <w:szCs w:val="22"/>
                <w:lang w:eastAsia="zh-TW"/>
              </w:rPr>
              <w:t>菲律賓棉蘭</w:t>
            </w:r>
            <w:proofErr w:type="gramStart"/>
            <w:r w:rsidRPr="007220F4">
              <w:rPr>
                <w:rFonts w:hint="eastAsia"/>
                <w:sz w:val="22"/>
                <w:szCs w:val="22"/>
                <w:lang w:eastAsia="zh-TW"/>
              </w:rPr>
              <w:t>佬</w:t>
            </w:r>
            <w:proofErr w:type="gramEnd"/>
            <w:r w:rsidRPr="007220F4">
              <w:rPr>
                <w:rFonts w:hint="eastAsia"/>
                <w:sz w:val="22"/>
                <w:szCs w:val="22"/>
                <w:lang w:eastAsia="zh-TW"/>
              </w:rPr>
              <w:t>臺灣商會</w:t>
            </w:r>
          </w:p>
        </w:tc>
        <w:tc>
          <w:tcPr>
            <w:tcW w:w="81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EDC1FD6" w14:textId="0A6A56EB" w:rsidR="00C178B8" w:rsidRPr="007220F4" w:rsidRDefault="00C178B8" w:rsidP="00CA0CBC">
            <w:pPr>
              <w:overflowPunct/>
              <w:autoSpaceDE/>
              <w:spacing w:line="320" w:lineRule="exact"/>
              <w:ind w:firstLineChars="0" w:firstLine="0"/>
              <w:jc w:val="left"/>
              <w:rPr>
                <w:sz w:val="22"/>
                <w:szCs w:val="22"/>
                <w:lang w:eastAsia="zh-TW"/>
              </w:rPr>
            </w:pPr>
          </w:p>
        </w:tc>
        <w:tc>
          <w:tcPr>
            <w:tcW w:w="94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BE432F" w14:textId="35FB34DC" w:rsidR="00C178B8" w:rsidRPr="007220F4" w:rsidRDefault="00C76BE8" w:rsidP="00CA0CBC">
            <w:pPr>
              <w:overflowPunct/>
              <w:autoSpaceDE/>
              <w:spacing w:line="320" w:lineRule="exact"/>
              <w:ind w:firstLineChars="0" w:firstLine="0"/>
              <w:jc w:val="left"/>
              <w:rPr>
                <w:sz w:val="22"/>
                <w:szCs w:val="22"/>
                <w:lang w:eastAsia="zh-TW"/>
              </w:rPr>
            </w:pPr>
            <w:proofErr w:type="gramStart"/>
            <w:r w:rsidRPr="007220F4">
              <w:rPr>
                <w:rFonts w:hint="eastAsia"/>
                <w:sz w:val="22"/>
                <w:szCs w:val="22"/>
                <w:lang w:eastAsia="zh-TW"/>
              </w:rPr>
              <w:t>何見意</w:t>
            </w:r>
            <w:proofErr w:type="gramEnd"/>
          </w:p>
        </w:tc>
        <w:tc>
          <w:tcPr>
            <w:tcW w:w="155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7245862" w14:textId="3DCC6F26" w:rsidR="00C178B8" w:rsidRPr="007220F4" w:rsidRDefault="00C76BE8" w:rsidP="00CA0CBC">
            <w:pPr>
              <w:overflowPunct/>
              <w:autoSpaceDE/>
              <w:spacing w:line="320" w:lineRule="exact"/>
              <w:ind w:firstLineChars="0" w:firstLine="0"/>
              <w:jc w:val="left"/>
              <w:rPr>
                <w:sz w:val="22"/>
                <w:szCs w:val="22"/>
                <w:lang w:eastAsia="zh-TW"/>
              </w:rPr>
            </w:pPr>
            <w:r w:rsidRPr="007220F4">
              <w:rPr>
                <w:rFonts w:hint="eastAsia"/>
                <w:sz w:val="22"/>
                <w:szCs w:val="22"/>
                <w:lang w:eastAsia="zh-TW"/>
              </w:rPr>
              <w:t>+632-</w:t>
            </w:r>
            <w:r w:rsidRPr="007220F4">
              <w:rPr>
                <w:sz w:val="22"/>
                <w:szCs w:val="22"/>
                <w:lang w:eastAsia="zh-TW"/>
              </w:rPr>
              <w:t>917</w:t>
            </w:r>
            <w:r w:rsidRPr="007220F4">
              <w:rPr>
                <w:rFonts w:hint="eastAsia"/>
                <w:sz w:val="22"/>
                <w:szCs w:val="22"/>
                <w:lang w:eastAsia="zh-TW"/>
              </w:rPr>
              <w:t>-</w:t>
            </w:r>
            <w:r w:rsidRPr="007220F4">
              <w:rPr>
                <w:sz w:val="22"/>
                <w:szCs w:val="22"/>
                <w:lang w:eastAsia="zh-TW"/>
              </w:rPr>
              <w:t>893</w:t>
            </w:r>
            <w:r w:rsidRPr="007220F4">
              <w:rPr>
                <w:rFonts w:hint="eastAsia"/>
                <w:sz w:val="22"/>
                <w:szCs w:val="22"/>
                <w:lang w:eastAsia="zh-TW"/>
              </w:rPr>
              <w:t>-</w:t>
            </w:r>
            <w:r w:rsidRPr="007220F4">
              <w:rPr>
                <w:sz w:val="22"/>
                <w:szCs w:val="22"/>
                <w:lang w:eastAsia="zh-TW"/>
              </w:rPr>
              <w:t>2463</w:t>
            </w:r>
          </w:p>
        </w:tc>
        <w:tc>
          <w:tcPr>
            <w:tcW w:w="15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5FA088" w14:textId="39372259" w:rsidR="00C178B8" w:rsidRPr="007220F4" w:rsidRDefault="00C178B8" w:rsidP="00CA0CBC">
            <w:pPr>
              <w:overflowPunct/>
              <w:autoSpaceDE/>
              <w:spacing w:line="320" w:lineRule="exact"/>
              <w:ind w:firstLineChars="0" w:firstLine="0"/>
              <w:jc w:val="left"/>
              <w:rPr>
                <w:sz w:val="22"/>
                <w:szCs w:val="22"/>
                <w:lang w:eastAsia="zh-TW"/>
              </w:rPr>
            </w:pPr>
          </w:p>
        </w:tc>
        <w:tc>
          <w:tcPr>
            <w:tcW w:w="283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9E880E" w14:textId="3DF69ECE" w:rsidR="00C178B8" w:rsidRPr="007220F4" w:rsidRDefault="00C178B8" w:rsidP="00CA0CBC">
            <w:pPr>
              <w:overflowPunct/>
              <w:autoSpaceDE/>
              <w:spacing w:line="320" w:lineRule="exact"/>
              <w:ind w:firstLineChars="0" w:firstLine="0"/>
              <w:jc w:val="left"/>
              <w:rPr>
                <w:sz w:val="22"/>
                <w:szCs w:val="22"/>
                <w:lang w:eastAsia="zh-TW"/>
              </w:rPr>
            </w:pPr>
          </w:p>
        </w:tc>
      </w:tr>
    </w:tbl>
    <w:p w14:paraId="3DC88A06" w14:textId="77777777" w:rsidR="00C178B8" w:rsidRPr="007220F4" w:rsidRDefault="00C178B8" w:rsidP="00C178B8">
      <w:pPr>
        <w:ind w:left="472" w:firstLineChars="0" w:firstLine="0"/>
      </w:pPr>
    </w:p>
    <w:p w14:paraId="7BBF69AC" w14:textId="77777777" w:rsidR="00560F7F" w:rsidRPr="007220F4" w:rsidRDefault="00560F7F" w:rsidP="00560F7F">
      <w:pPr>
        <w:pStyle w:val="a3"/>
        <w:pageBreakBefore/>
        <w:rPr>
          <w:lang w:eastAsia="zh-TW"/>
        </w:rPr>
      </w:pPr>
      <w:bookmarkStart w:id="12" w:name="_Toc232641834"/>
      <w:r w:rsidRPr="007220F4">
        <w:rPr>
          <w:lang w:eastAsia="zh-TW"/>
        </w:rPr>
        <w:lastRenderedPageBreak/>
        <w:t>附錄二　當地重要投資相關機構</w:t>
      </w:r>
      <w:bookmarkEnd w:id="12"/>
    </w:p>
    <w:p w14:paraId="16E36EC8" w14:textId="77777777" w:rsidR="00C178B8" w:rsidRPr="007220F4" w:rsidRDefault="00C178B8" w:rsidP="00CA0CBC">
      <w:pPr>
        <w:pStyle w:val="a6"/>
        <w:ind w:left="945" w:hanging="709"/>
        <w:rPr>
          <w:color w:val="auto"/>
        </w:rPr>
      </w:pPr>
      <w:r w:rsidRPr="007220F4">
        <w:rPr>
          <w:color w:val="auto"/>
        </w:rPr>
        <w:t>（一）貿工部投資署</w:t>
      </w:r>
    </w:p>
    <w:p w14:paraId="2E1DB7B7" w14:textId="77777777" w:rsidR="00C178B8" w:rsidRPr="007220F4" w:rsidRDefault="00C178B8" w:rsidP="00CA0CBC">
      <w:pPr>
        <w:pStyle w:val="af2"/>
        <w:ind w:left="1417" w:hanging="472"/>
      </w:pPr>
      <w:r w:rsidRPr="007220F4">
        <w:t>Board of Investment</w:t>
      </w:r>
      <w:r w:rsidRPr="007220F4">
        <w:t>（</w:t>
      </w:r>
      <w:r w:rsidRPr="007220F4">
        <w:t>BOI</w:t>
      </w:r>
      <w:r w:rsidRPr="007220F4">
        <w:t>）</w:t>
      </w:r>
    </w:p>
    <w:p w14:paraId="451DB5C8" w14:textId="77777777" w:rsidR="00C178B8" w:rsidRPr="007220F4" w:rsidRDefault="00C178B8" w:rsidP="00CA0CBC">
      <w:pPr>
        <w:pStyle w:val="af2"/>
        <w:ind w:left="1417" w:hanging="472"/>
      </w:pPr>
      <w:r w:rsidRPr="007220F4">
        <w:t xml:space="preserve">Industry and Investment Building, 385 Sen. Gil J. Puyat Ave., </w:t>
      </w:r>
    </w:p>
    <w:p w14:paraId="1FD38C61" w14:textId="77777777" w:rsidR="00C178B8" w:rsidRPr="007220F4" w:rsidRDefault="00C178B8" w:rsidP="00CA0CBC">
      <w:pPr>
        <w:pStyle w:val="af2"/>
        <w:ind w:left="1417" w:hanging="472"/>
      </w:pPr>
      <w:r w:rsidRPr="007220F4">
        <w:t>Makati City, Metro Manila, Philippines</w:t>
      </w:r>
    </w:p>
    <w:p w14:paraId="11BD2D19" w14:textId="77777777" w:rsidR="00C178B8" w:rsidRPr="007220F4" w:rsidRDefault="00C178B8" w:rsidP="00CA0CBC">
      <w:pPr>
        <w:pStyle w:val="af2"/>
        <w:ind w:left="1417" w:hanging="472"/>
      </w:pPr>
      <w:r w:rsidRPr="007220F4">
        <w:t>Tel:</w:t>
      </w:r>
      <w:r w:rsidRPr="007220F4">
        <w:t>（</w:t>
      </w:r>
      <w:r w:rsidRPr="007220F4">
        <w:t>+63 2</w:t>
      </w:r>
      <w:r w:rsidRPr="007220F4">
        <w:t>）</w:t>
      </w:r>
      <w:r w:rsidRPr="007220F4">
        <w:t>8897-6682;</w:t>
      </w:r>
      <w:r w:rsidRPr="007220F4">
        <w:t>（</w:t>
      </w:r>
      <w:r w:rsidRPr="007220F4">
        <w:t>+63 2</w:t>
      </w:r>
      <w:r w:rsidRPr="007220F4">
        <w:t>）</w:t>
      </w:r>
      <w:r w:rsidRPr="007220F4">
        <w:t>8895-3641</w:t>
      </w:r>
    </w:p>
    <w:p w14:paraId="2177D2FA" w14:textId="77777777" w:rsidR="00C178B8" w:rsidRPr="007220F4" w:rsidRDefault="00C178B8" w:rsidP="00CA0CBC">
      <w:pPr>
        <w:pStyle w:val="af2"/>
        <w:ind w:left="1417" w:hanging="472"/>
      </w:pPr>
      <w:r w:rsidRPr="007220F4">
        <w:t>E-mail: startup@boi.gov.ph</w:t>
      </w:r>
    </w:p>
    <w:p w14:paraId="0CE591D2" w14:textId="77777777" w:rsidR="00C178B8" w:rsidRPr="007220F4" w:rsidRDefault="00C178B8" w:rsidP="00CA0CBC">
      <w:pPr>
        <w:pStyle w:val="af2"/>
        <w:ind w:left="1417" w:hanging="472"/>
      </w:pPr>
      <w:r w:rsidRPr="007220F4">
        <w:t>www.boi.gov.ph</w:t>
      </w:r>
    </w:p>
    <w:p w14:paraId="5E17E653" w14:textId="77777777" w:rsidR="00C178B8" w:rsidRPr="007220F4" w:rsidRDefault="00C178B8" w:rsidP="00CA0CBC">
      <w:pPr>
        <w:pStyle w:val="a6"/>
        <w:ind w:left="945" w:hanging="709"/>
        <w:rPr>
          <w:color w:val="auto"/>
        </w:rPr>
      </w:pPr>
      <w:r w:rsidRPr="007220F4">
        <w:rPr>
          <w:color w:val="auto"/>
        </w:rPr>
        <w:t>（二）貿工部出口貿易拓銷局</w:t>
      </w:r>
    </w:p>
    <w:p w14:paraId="55EBF177" w14:textId="77777777" w:rsidR="00C178B8" w:rsidRPr="007220F4" w:rsidRDefault="00C178B8" w:rsidP="00CA0CBC">
      <w:pPr>
        <w:pStyle w:val="af2"/>
        <w:ind w:left="1417" w:hanging="472"/>
      </w:pPr>
      <w:r w:rsidRPr="007220F4">
        <w:t>Export Marketing Bureau</w:t>
      </w:r>
    </w:p>
    <w:p w14:paraId="579B50F9" w14:textId="77777777" w:rsidR="00C178B8" w:rsidRPr="007220F4" w:rsidRDefault="00C178B8" w:rsidP="00CA0CBC">
      <w:pPr>
        <w:pStyle w:val="af2"/>
        <w:ind w:left="1417" w:hanging="472"/>
      </w:pPr>
      <w:r w:rsidRPr="007220F4">
        <w:t>2nd Floor, DTI International Bldg., 375 Sen. Gil Puyat Ave.,</w:t>
      </w:r>
    </w:p>
    <w:p w14:paraId="7C7E4C20" w14:textId="77777777" w:rsidR="00C178B8" w:rsidRPr="007220F4" w:rsidRDefault="00C178B8" w:rsidP="00CA0CBC">
      <w:pPr>
        <w:pStyle w:val="af2"/>
        <w:ind w:left="1417" w:hanging="472"/>
      </w:pPr>
      <w:r w:rsidRPr="007220F4">
        <w:t>Makati City, Metro Manila, Philippines</w:t>
      </w:r>
    </w:p>
    <w:p w14:paraId="143B6881" w14:textId="77777777" w:rsidR="00C178B8" w:rsidRPr="007220F4" w:rsidRDefault="00C178B8" w:rsidP="00CA0CBC">
      <w:pPr>
        <w:pStyle w:val="af2"/>
        <w:ind w:left="1417" w:hanging="472"/>
      </w:pPr>
      <w:r w:rsidRPr="007220F4">
        <w:t>Tel:</w:t>
      </w:r>
      <w:r w:rsidRPr="007220F4">
        <w:t>（</w:t>
      </w:r>
      <w:r w:rsidRPr="007220F4">
        <w:t>+63 2</w:t>
      </w:r>
      <w:r w:rsidRPr="007220F4">
        <w:t>）</w:t>
      </w:r>
      <w:r w:rsidRPr="007220F4">
        <w:t>8897-7610 or</w:t>
      </w:r>
      <w:r w:rsidRPr="007220F4">
        <w:t>（</w:t>
      </w:r>
      <w:r w:rsidRPr="007220F4">
        <w:t>+63 2</w:t>
      </w:r>
      <w:r w:rsidRPr="007220F4">
        <w:t>）</w:t>
      </w:r>
      <w:r w:rsidRPr="007220F4">
        <w:t>8465-3300</w:t>
      </w:r>
    </w:p>
    <w:p w14:paraId="4624E086" w14:textId="77777777" w:rsidR="00C178B8" w:rsidRPr="007220F4" w:rsidRDefault="00C178B8" w:rsidP="00CA0CBC">
      <w:pPr>
        <w:pStyle w:val="af2"/>
        <w:ind w:left="1417" w:hanging="472"/>
      </w:pPr>
      <w:r w:rsidRPr="007220F4">
        <w:t>Fax:</w:t>
      </w:r>
      <w:r w:rsidRPr="007220F4">
        <w:t>（</w:t>
      </w:r>
      <w:r w:rsidRPr="007220F4">
        <w:t>+63 2</w:t>
      </w:r>
      <w:r w:rsidRPr="007220F4">
        <w:t>）</w:t>
      </w:r>
      <w:r w:rsidRPr="007220F4">
        <w:t>8890-4716</w:t>
      </w:r>
    </w:p>
    <w:p w14:paraId="0FC64F59" w14:textId="77777777" w:rsidR="00C178B8" w:rsidRPr="007220F4" w:rsidRDefault="00C178B8" w:rsidP="00CA0CBC">
      <w:pPr>
        <w:pStyle w:val="af2"/>
        <w:ind w:left="1417" w:hanging="472"/>
      </w:pPr>
      <w:r w:rsidRPr="007220F4">
        <w:t>E-mail: exponent@dti.gov.ph</w:t>
      </w:r>
    </w:p>
    <w:p w14:paraId="45DEB491" w14:textId="77777777" w:rsidR="00C178B8" w:rsidRPr="007220F4" w:rsidRDefault="00C178B8" w:rsidP="00CA0CBC">
      <w:pPr>
        <w:pStyle w:val="af2"/>
        <w:ind w:left="1417" w:hanging="472"/>
      </w:pPr>
      <w:r w:rsidRPr="007220F4">
        <w:t>www.dti.gov.ph</w:t>
      </w:r>
    </w:p>
    <w:p w14:paraId="0BC1F11A" w14:textId="77777777" w:rsidR="00C178B8" w:rsidRPr="007220F4" w:rsidRDefault="00C178B8" w:rsidP="00CA0CBC">
      <w:pPr>
        <w:pStyle w:val="a6"/>
        <w:ind w:left="945" w:hanging="709"/>
        <w:rPr>
          <w:color w:val="auto"/>
        </w:rPr>
      </w:pPr>
      <w:r w:rsidRPr="007220F4">
        <w:rPr>
          <w:color w:val="auto"/>
        </w:rPr>
        <w:t>（三）貿工部進口服務局</w:t>
      </w:r>
    </w:p>
    <w:p w14:paraId="2A4B1E6E" w14:textId="77777777" w:rsidR="00C178B8" w:rsidRPr="007220F4" w:rsidRDefault="00C178B8" w:rsidP="00CA0CBC">
      <w:pPr>
        <w:pStyle w:val="af2"/>
        <w:ind w:left="1417" w:hanging="472"/>
      </w:pPr>
      <w:r w:rsidRPr="007220F4">
        <w:t>Bureau of Import Services</w:t>
      </w:r>
    </w:p>
    <w:p w14:paraId="1EDB2D57" w14:textId="77777777" w:rsidR="00C178B8" w:rsidRPr="007220F4" w:rsidRDefault="00C178B8" w:rsidP="00CA0CBC">
      <w:pPr>
        <w:pStyle w:val="af2"/>
        <w:ind w:left="1417" w:hanging="472"/>
      </w:pPr>
      <w:r w:rsidRPr="007220F4">
        <w:t>3F/Tara Bldg., 389 Sen. Gil Puyat Ave.,</w:t>
      </w:r>
    </w:p>
    <w:p w14:paraId="5967321A" w14:textId="77777777" w:rsidR="00C178B8" w:rsidRPr="007220F4" w:rsidRDefault="00C178B8" w:rsidP="00CA0CBC">
      <w:pPr>
        <w:pStyle w:val="af2"/>
        <w:ind w:left="1417" w:hanging="472"/>
      </w:pPr>
      <w:r w:rsidRPr="007220F4">
        <w:t>Makati City, Metro Manila, Philippines</w:t>
      </w:r>
    </w:p>
    <w:p w14:paraId="66FA04EE" w14:textId="77777777" w:rsidR="00C178B8" w:rsidRPr="007220F4" w:rsidRDefault="00C178B8" w:rsidP="00CA0CBC">
      <w:pPr>
        <w:pStyle w:val="af2"/>
        <w:ind w:left="1417" w:hanging="472"/>
      </w:pPr>
      <w:r w:rsidRPr="007220F4">
        <w:t>Tel:</w:t>
      </w:r>
      <w:r w:rsidRPr="007220F4">
        <w:t>（</w:t>
      </w:r>
      <w:r w:rsidRPr="007220F4">
        <w:t>+63 2</w:t>
      </w:r>
      <w:r w:rsidRPr="007220F4">
        <w:t>）</w:t>
      </w:r>
      <w:r w:rsidRPr="007220F4">
        <w:t>8896-4430</w:t>
      </w:r>
    </w:p>
    <w:p w14:paraId="209C1779" w14:textId="77777777" w:rsidR="00C178B8" w:rsidRPr="007220F4" w:rsidRDefault="00C178B8" w:rsidP="00CA0CBC">
      <w:pPr>
        <w:pStyle w:val="af2"/>
        <w:ind w:left="1417" w:hanging="472"/>
        <w:rPr>
          <w:lang w:val="es-AR"/>
        </w:rPr>
      </w:pPr>
      <w:r w:rsidRPr="007220F4">
        <w:rPr>
          <w:lang w:val="es-AR"/>
        </w:rPr>
        <w:lastRenderedPageBreak/>
        <w:t>Fax:</w:t>
      </w:r>
      <w:r w:rsidRPr="007220F4">
        <w:rPr>
          <w:lang w:val="es-AR"/>
        </w:rPr>
        <w:t>（</w:t>
      </w:r>
      <w:r w:rsidRPr="007220F4">
        <w:rPr>
          <w:lang w:val="es-AR"/>
        </w:rPr>
        <w:t>+63 2</w:t>
      </w:r>
      <w:r w:rsidRPr="007220F4">
        <w:rPr>
          <w:lang w:val="es-AR"/>
        </w:rPr>
        <w:t>）</w:t>
      </w:r>
      <w:r w:rsidRPr="007220F4">
        <w:rPr>
          <w:lang w:val="es-AR"/>
        </w:rPr>
        <w:t>8896-4431</w:t>
      </w:r>
    </w:p>
    <w:p w14:paraId="1F3D3DD9" w14:textId="77777777" w:rsidR="00C178B8" w:rsidRPr="007220F4" w:rsidRDefault="00C178B8" w:rsidP="00CA0CBC">
      <w:pPr>
        <w:pStyle w:val="af2"/>
        <w:ind w:left="1417" w:hanging="472"/>
        <w:rPr>
          <w:lang w:val="es-AR"/>
        </w:rPr>
      </w:pPr>
      <w:r w:rsidRPr="007220F4">
        <w:rPr>
          <w:lang w:val="es-AR"/>
        </w:rPr>
        <w:t>Mr. Luis Catibayan, Director</w:t>
      </w:r>
    </w:p>
    <w:p w14:paraId="0B7A6CDA" w14:textId="77777777" w:rsidR="00C178B8" w:rsidRPr="007220F4" w:rsidRDefault="00C178B8" w:rsidP="00CA0CBC">
      <w:pPr>
        <w:pStyle w:val="af2"/>
        <w:ind w:left="1417" w:hanging="472"/>
      </w:pPr>
      <w:r w:rsidRPr="007220F4">
        <w:t>E-mail: luiscatibayan@dti.gov.ph</w:t>
      </w:r>
    </w:p>
    <w:p w14:paraId="72AE9174" w14:textId="77777777" w:rsidR="00C178B8" w:rsidRPr="007220F4" w:rsidRDefault="00C178B8" w:rsidP="00CA0CBC">
      <w:pPr>
        <w:pStyle w:val="af2"/>
        <w:ind w:left="1417" w:hanging="472"/>
      </w:pPr>
      <w:r w:rsidRPr="007220F4">
        <w:t>www.dti.gov.ph</w:t>
      </w:r>
    </w:p>
    <w:p w14:paraId="2E0EFA11" w14:textId="77777777" w:rsidR="00C178B8" w:rsidRPr="007220F4" w:rsidRDefault="00C178B8" w:rsidP="00CA0CBC">
      <w:pPr>
        <w:pStyle w:val="a6"/>
        <w:ind w:left="945" w:hanging="709"/>
        <w:rPr>
          <w:color w:val="auto"/>
        </w:rPr>
      </w:pPr>
      <w:r w:rsidRPr="007220F4">
        <w:rPr>
          <w:color w:val="auto"/>
          <w:lang w:val="pl-PL"/>
        </w:rPr>
        <w:t>（</w:t>
      </w:r>
      <w:r w:rsidRPr="007220F4">
        <w:rPr>
          <w:color w:val="auto"/>
        </w:rPr>
        <w:t>四</w:t>
      </w:r>
      <w:r w:rsidRPr="007220F4">
        <w:rPr>
          <w:color w:val="auto"/>
          <w:lang w:val="pl-PL"/>
        </w:rPr>
        <w:t>）</w:t>
      </w:r>
      <w:r w:rsidRPr="007220F4">
        <w:rPr>
          <w:color w:val="auto"/>
        </w:rPr>
        <w:t>菲律賓商工總會</w:t>
      </w:r>
    </w:p>
    <w:p w14:paraId="0F9C1973" w14:textId="77777777" w:rsidR="00C178B8" w:rsidRPr="007220F4" w:rsidRDefault="00C178B8" w:rsidP="00CA0CBC">
      <w:pPr>
        <w:pStyle w:val="af2"/>
        <w:ind w:left="1417" w:hanging="472"/>
      </w:pPr>
      <w:r w:rsidRPr="007220F4">
        <w:t>Philippine Chamber of Commerce &amp; Industry</w:t>
      </w:r>
      <w:r w:rsidRPr="007220F4">
        <w:t>（</w:t>
      </w:r>
      <w:r w:rsidRPr="007220F4">
        <w:t>PCCI</w:t>
      </w:r>
      <w:r w:rsidRPr="007220F4">
        <w:t>）</w:t>
      </w:r>
    </w:p>
    <w:p w14:paraId="7288F7E3" w14:textId="77777777" w:rsidR="00C178B8" w:rsidRPr="007220F4" w:rsidRDefault="00C178B8" w:rsidP="00CA0CBC">
      <w:pPr>
        <w:pStyle w:val="af2"/>
        <w:ind w:left="1417" w:hanging="472"/>
      </w:pPr>
      <w:r w:rsidRPr="007220F4">
        <w:t>3F Commerce and Industry Plaza, 1030 Campus Ave. cor. Park</w:t>
      </w:r>
    </w:p>
    <w:p w14:paraId="0B9AB8A1" w14:textId="77777777" w:rsidR="00C178B8" w:rsidRPr="007220F4" w:rsidRDefault="00C178B8" w:rsidP="00CA0CBC">
      <w:pPr>
        <w:pStyle w:val="af2"/>
        <w:ind w:left="1417" w:hanging="472"/>
      </w:pPr>
      <w:r w:rsidRPr="007220F4">
        <w:t>Ave., McKinley Town Center, Fort Bonifacio, Taguig City, Metro</w:t>
      </w:r>
    </w:p>
    <w:p w14:paraId="49A9A106" w14:textId="77777777" w:rsidR="00C178B8" w:rsidRPr="007220F4" w:rsidRDefault="00C178B8" w:rsidP="00CA0CBC">
      <w:pPr>
        <w:pStyle w:val="af2"/>
        <w:ind w:left="1417" w:hanging="472"/>
        <w:rPr>
          <w:lang w:val="fr-FR"/>
        </w:rPr>
      </w:pPr>
      <w:r w:rsidRPr="007220F4">
        <w:rPr>
          <w:lang w:val="fr-FR"/>
        </w:rPr>
        <w:t>Manila, Philippines</w:t>
      </w:r>
    </w:p>
    <w:p w14:paraId="0B93474A" w14:textId="77777777" w:rsidR="00C178B8" w:rsidRPr="007220F4" w:rsidRDefault="00C178B8" w:rsidP="00CA0CBC">
      <w:pPr>
        <w:pStyle w:val="af2"/>
        <w:ind w:left="1417" w:hanging="472"/>
        <w:rPr>
          <w:lang w:val="fr-FR"/>
        </w:rPr>
      </w:pPr>
      <w:r w:rsidRPr="007220F4">
        <w:rPr>
          <w:lang w:val="fr-FR"/>
        </w:rPr>
        <w:t>Tel:</w:t>
      </w:r>
      <w:r w:rsidRPr="007220F4">
        <w:rPr>
          <w:lang w:val="fr-FR"/>
        </w:rPr>
        <w:t>（</w:t>
      </w:r>
      <w:r w:rsidRPr="007220F4">
        <w:rPr>
          <w:lang w:val="fr-FR"/>
        </w:rPr>
        <w:t>+63 2</w:t>
      </w:r>
      <w:r w:rsidRPr="007220F4">
        <w:rPr>
          <w:lang w:val="fr-FR"/>
        </w:rPr>
        <w:t>）</w:t>
      </w:r>
      <w:r w:rsidRPr="007220F4">
        <w:rPr>
          <w:lang w:val="fr-FR"/>
        </w:rPr>
        <w:t>8846-8196/8846-9136</w:t>
      </w:r>
    </w:p>
    <w:p w14:paraId="2C2288C6" w14:textId="77777777" w:rsidR="00C178B8" w:rsidRPr="007220F4" w:rsidRDefault="00C178B8" w:rsidP="00CA0CBC">
      <w:pPr>
        <w:pStyle w:val="af2"/>
        <w:ind w:left="1417" w:hanging="472"/>
        <w:rPr>
          <w:lang w:val="fr-FR"/>
        </w:rPr>
      </w:pPr>
      <w:r w:rsidRPr="007220F4">
        <w:rPr>
          <w:lang w:val="fr-FR"/>
        </w:rPr>
        <w:t>Fax:</w:t>
      </w:r>
      <w:r w:rsidRPr="007220F4">
        <w:rPr>
          <w:lang w:val="fr-FR"/>
        </w:rPr>
        <w:t>（</w:t>
      </w:r>
      <w:r w:rsidRPr="007220F4">
        <w:rPr>
          <w:lang w:val="fr-FR"/>
        </w:rPr>
        <w:t>+63 2</w:t>
      </w:r>
      <w:r w:rsidRPr="007220F4">
        <w:rPr>
          <w:lang w:val="fr-FR"/>
        </w:rPr>
        <w:t>）</w:t>
      </w:r>
      <w:r w:rsidRPr="007220F4">
        <w:rPr>
          <w:lang w:val="fr-FR"/>
        </w:rPr>
        <w:t>8846-8619</w:t>
      </w:r>
    </w:p>
    <w:p w14:paraId="43E5D1D2" w14:textId="77777777" w:rsidR="00C178B8" w:rsidRPr="007220F4" w:rsidRDefault="00C178B8" w:rsidP="00CA0CBC">
      <w:pPr>
        <w:pStyle w:val="af2"/>
        <w:ind w:left="1417" w:hanging="472"/>
        <w:rPr>
          <w:lang w:val="fr-FR"/>
        </w:rPr>
      </w:pPr>
      <w:r w:rsidRPr="007220F4">
        <w:rPr>
          <w:lang w:val="fr-FR"/>
        </w:rPr>
        <w:t>E-mail: PCCISecretariat@philippinechamber.com</w:t>
      </w:r>
    </w:p>
    <w:p w14:paraId="62AF407A" w14:textId="77777777" w:rsidR="00C178B8" w:rsidRPr="007220F4" w:rsidRDefault="00C178B8" w:rsidP="00CA0CBC">
      <w:pPr>
        <w:pStyle w:val="af2"/>
        <w:ind w:left="1417" w:hanging="472"/>
        <w:rPr>
          <w:lang w:val="fr-FR"/>
        </w:rPr>
      </w:pPr>
      <w:r w:rsidRPr="007220F4">
        <w:rPr>
          <w:lang w:val="fr-FR"/>
        </w:rPr>
        <w:t>www.philippinechamber.com</w:t>
      </w:r>
    </w:p>
    <w:p w14:paraId="78496454" w14:textId="77777777" w:rsidR="00C178B8" w:rsidRPr="007220F4" w:rsidRDefault="00C178B8" w:rsidP="00CA0CBC">
      <w:pPr>
        <w:pStyle w:val="a6"/>
        <w:ind w:left="945" w:hanging="709"/>
        <w:rPr>
          <w:color w:val="auto"/>
        </w:rPr>
      </w:pPr>
      <w:r w:rsidRPr="007220F4">
        <w:rPr>
          <w:color w:val="auto"/>
          <w:lang w:val="pl-PL"/>
        </w:rPr>
        <w:t>（</w:t>
      </w:r>
      <w:r w:rsidRPr="007220F4">
        <w:rPr>
          <w:color w:val="auto"/>
        </w:rPr>
        <w:t>五</w:t>
      </w:r>
      <w:r w:rsidRPr="007220F4">
        <w:rPr>
          <w:color w:val="auto"/>
          <w:lang w:val="pl-PL"/>
        </w:rPr>
        <w:t>）</w:t>
      </w:r>
      <w:r w:rsidRPr="007220F4">
        <w:rPr>
          <w:color w:val="auto"/>
        </w:rPr>
        <w:t>蘇比克灣都會區管理局</w:t>
      </w:r>
    </w:p>
    <w:p w14:paraId="329AECD1" w14:textId="77777777" w:rsidR="00C178B8" w:rsidRPr="007220F4" w:rsidRDefault="00C178B8" w:rsidP="00CA0CBC">
      <w:pPr>
        <w:pStyle w:val="af2"/>
        <w:ind w:left="1417" w:hanging="472"/>
      </w:pPr>
      <w:r w:rsidRPr="007220F4">
        <w:t>Subic Bay Metropolitan Authority</w:t>
      </w:r>
      <w:r w:rsidRPr="007220F4">
        <w:t>（</w:t>
      </w:r>
      <w:r w:rsidRPr="007220F4">
        <w:t>SBMA</w:t>
      </w:r>
      <w:r w:rsidRPr="007220F4">
        <w:t>）</w:t>
      </w:r>
      <w:r w:rsidRPr="007220F4">
        <w:tab/>
      </w:r>
      <w:r w:rsidRPr="007220F4">
        <w:tab/>
      </w:r>
      <w:r w:rsidRPr="007220F4">
        <w:tab/>
      </w:r>
    </w:p>
    <w:p w14:paraId="7C7BE2F7" w14:textId="77777777" w:rsidR="00C178B8" w:rsidRPr="007220F4" w:rsidRDefault="00C178B8" w:rsidP="00CA0CBC">
      <w:pPr>
        <w:pStyle w:val="af2"/>
        <w:ind w:left="1417" w:hanging="472"/>
      </w:pPr>
      <w:r w:rsidRPr="007220F4">
        <w:t>SBMA Office Building, 229 Waterfront Road, Subic Bay Free</w:t>
      </w:r>
    </w:p>
    <w:p w14:paraId="37BF2427" w14:textId="77777777" w:rsidR="00C178B8" w:rsidRPr="007220F4" w:rsidRDefault="00C178B8" w:rsidP="00CA0CBC">
      <w:pPr>
        <w:pStyle w:val="af2"/>
        <w:ind w:left="1417" w:hanging="472"/>
        <w:rPr>
          <w:lang w:val="fr-FR"/>
        </w:rPr>
      </w:pPr>
      <w:r w:rsidRPr="007220F4">
        <w:rPr>
          <w:lang w:val="fr-FR"/>
        </w:rPr>
        <w:t>Port Zone, Olongapo, Philippines</w:t>
      </w:r>
    </w:p>
    <w:p w14:paraId="3ADAC0EA" w14:textId="77777777" w:rsidR="00C178B8" w:rsidRPr="007220F4" w:rsidRDefault="00C178B8" w:rsidP="00CA0CBC">
      <w:pPr>
        <w:pStyle w:val="af2"/>
        <w:ind w:left="1417" w:hanging="472"/>
        <w:rPr>
          <w:lang w:val="fr-FR"/>
        </w:rPr>
      </w:pPr>
      <w:r w:rsidRPr="007220F4">
        <w:rPr>
          <w:lang w:val="fr-FR"/>
        </w:rPr>
        <w:t>Tel:</w:t>
      </w:r>
      <w:r w:rsidRPr="007220F4">
        <w:rPr>
          <w:lang w:val="fr-FR"/>
        </w:rPr>
        <w:t>（</w:t>
      </w:r>
      <w:r w:rsidRPr="007220F4">
        <w:rPr>
          <w:lang w:val="fr-FR"/>
        </w:rPr>
        <w:t>+63 47</w:t>
      </w:r>
      <w:r w:rsidRPr="007220F4">
        <w:rPr>
          <w:lang w:val="fr-FR"/>
        </w:rPr>
        <w:t>）</w:t>
      </w:r>
      <w:r w:rsidRPr="007220F4">
        <w:rPr>
          <w:lang w:val="fr-FR"/>
        </w:rPr>
        <w:t xml:space="preserve">252-4365 </w:t>
      </w:r>
    </w:p>
    <w:p w14:paraId="75279531" w14:textId="77777777" w:rsidR="00C178B8" w:rsidRPr="007220F4" w:rsidRDefault="00C178B8" w:rsidP="00CA0CBC">
      <w:pPr>
        <w:pStyle w:val="af2"/>
        <w:ind w:left="1417" w:hanging="472"/>
        <w:rPr>
          <w:lang w:val="fr-FR"/>
        </w:rPr>
      </w:pPr>
      <w:r w:rsidRPr="007220F4">
        <w:rPr>
          <w:lang w:val="fr-FR"/>
        </w:rPr>
        <w:t>Fax:</w:t>
      </w:r>
      <w:r w:rsidRPr="007220F4">
        <w:rPr>
          <w:lang w:val="fr-FR"/>
        </w:rPr>
        <w:t>（</w:t>
      </w:r>
      <w:r w:rsidRPr="007220F4">
        <w:rPr>
          <w:lang w:val="fr-FR"/>
        </w:rPr>
        <w:t>+63 47</w:t>
      </w:r>
      <w:r w:rsidRPr="007220F4">
        <w:rPr>
          <w:lang w:val="fr-FR"/>
        </w:rPr>
        <w:t>）</w:t>
      </w:r>
      <w:r w:rsidRPr="007220F4">
        <w:rPr>
          <w:lang w:val="fr-FR"/>
        </w:rPr>
        <w:t>252-4498</w:t>
      </w:r>
    </w:p>
    <w:p w14:paraId="0A935DE2" w14:textId="77777777" w:rsidR="00C178B8" w:rsidRPr="007220F4" w:rsidRDefault="00C178B8" w:rsidP="00CA0CBC">
      <w:pPr>
        <w:pStyle w:val="af2"/>
        <w:ind w:left="1417" w:hanging="472"/>
        <w:rPr>
          <w:lang w:val="fr-FR"/>
        </w:rPr>
      </w:pPr>
      <w:r w:rsidRPr="007220F4">
        <w:rPr>
          <w:lang w:val="fr-FR"/>
        </w:rPr>
        <w:t>Email: osda.big@sbma.com</w:t>
      </w:r>
    </w:p>
    <w:p w14:paraId="52855BED" w14:textId="77777777" w:rsidR="00C178B8" w:rsidRPr="007220F4" w:rsidRDefault="00C178B8" w:rsidP="00CA0CBC">
      <w:pPr>
        <w:pStyle w:val="af2"/>
        <w:ind w:left="1417" w:hanging="472"/>
        <w:rPr>
          <w:lang w:val="fr-FR"/>
        </w:rPr>
      </w:pPr>
      <w:r w:rsidRPr="007220F4">
        <w:rPr>
          <w:lang w:val="fr-FR"/>
        </w:rPr>
        <w:t>www.sbma.com</w:t>
      </w:r>
    </w:p>
    <w:p w14:paraId="61246F1C" w14:textId="77777777" w:rsidR="00C178B8" w:rsidRPr="007220F4" w:rsidRDefault="00C178B8" w:rsidP="00CA0CBC">
      <w:pPr>
        <w:pStyle w:val="a6"/>
        <w:ind w:left="945" w:hanging="709"/>
        <w:rPr>
          <w:color w:val="auto"/>
        </w:rPr>
      </w:pPr>
      <w:r w:rsidRPr="007220F4">
        <w:rPr>
          <w:color w:val="auto"/>
          <w:lang w:val="pl-PL"/>
        </w:rPr>
        <w:t>（</w:t>
      </w:r>
      <w:r w:rsidRPr="007220F4">
        <w:rPr>
          <w:color w:val="auto"/>
        </w:rPr>
        <w:t>六</w:t>
      </w:r>
      <w:r w:rsidRPr="007220F4">
        <w:rPr>
          <w:color w:val="auto"/>
          <w:lang w:val="pl-PL"/>
        </w:rPr>
        <w:t>）</w:t>
      </w:r>
      <w:r w:rsidRPr="007220F4">
        <w:rPr>
          <w:color w:val="auto"/>
        </w:rPr>
        <w:t>克拉克開發公司</w:t>
      </w:r>
    </w:p>
    <w:p w14:paraId="4DC7611C" w14:textId="77777777" w:rsidR="00C178B8" w:rsidRPr="007220F4" w:rsidRDefault="00C178B8" w:rsidP="00CA0CBC">
      <w:pPr>
        <w:pStyle w:val="af2"/>
        <w:ind w:left="1417" w:hanging="472"/>
      </w:pPr>
      <w:r w:rsidRPr="007220F4">
        <w:t>Clark Development Corporation</w:t>
      </w:r>
      <w:r w:rsidRPr="007220F4">
        <w:t>（</w:t>
      </w:r>
      <w:r w:rsidRPr="007220F4">
        <w:t>CDC</w:t>
      </w:r>
      <w:r w:rsidRPr="007220F4">
        <w:t>）</w:t>
      </w:r>
      <w:r w:rsidRPr="007220F4">
        <w:tab/>
      </w:r>
    </w:p>
    <w:p w14:paraId="74E54423" w14:textId="77777777" w:rsidR="00C178B8" w:rsidRPr="007220F4" w:rsidRDefault="00C178B8" w:rsidP="00CA0CBC">
      <w:pPr>
        <w:pStyle w:val="af2"/>
        <w:ind w:left="1417" w:hanging="472"/>
      </w:pPr>
      <w:r w:rsidRPr="007220F4">
        <w:t>2122 Carlos P. Garcia Street, Clark Freeport Zone, Clark</w:t>
      </w:r>
    </w:p>
    <w:p w14:paraId="1A73F22C" w14:textId="77777777" w:rsidR="00C178B8" w:rsidRPr="007220F4" w:rsidRDefault="00C178B8" w:rsidP="00CA0CBC">
      <w:pPr>
        <w:pStyle w:val="af2"/>
        <w:ind w:left="1417" w:hanging="472"/>
      </w:pPr>
      <w:r w:rsidRPr="007220F4">
        <w:t>Pampanga, Philippines</w:t>
      </w:r>
    </w:p>
    <w:p w14:paraId="6D1E3469" w14:textId="72690DDE" w:rsidR="00C178B8" w:rsidRPr="007220F4" w:rsidRDefault="00C178B8" w:rsidP="00CA0CBC">
      <w:pPr>
        <w:pStyle w:val="af2"/>
        <w:ind w:left="1417" w:hanging="472"/>
        <w:rPr>
          <w:lang w:eastAsia="zh-TW"/>
        </w:rPr>
      </w:pPr>
      <w:r w:rsidRPr="007220F4">
        <w:lastRenderedPageBreak/>
        <w:t>Tel:</w:t>
      </w:r>
      <w:r w:rsidRPr="007220F4">
        <w:t>（</w:t>
      </w:r>
      <w:r w:rsidRPr="007220F4">
        <w:t>+63 45</w:t>
      </w:r>
      <w:r w:rsidRPr="007220F4">
        <w:t>）</w:t>
      </w:r>
      <w:r w:rsidRPr="007220F4">
        <w:t xml:space="preserve">599-2092 </w:t>
      </w:r>
      <w:r w:rsidR="000E19F7" w:rsidRPr="007220F4">
        <w:rPr>
          <w:rFonts w:hint="eastAsia"/>
          <w:lang w:eastAsia="zh-TW"/>
        </w:rPr>
        <w:t xml:space="preserve">local 642 </w:t>
      </w:r>
      <w:r w:rsidRPr="007220F4">
        <w:t>or</w:t>
      </w:r>
      <w:r w:rsidR="000E19F7" w:rsidRPr="007220F4">
        <w:rPr>
          <w:rFonts w:hint="eastAsia"/>
          <w:lang w:eastAsia="zh-TW"/>
        </w:rPr>
        <w:t xml:space="preserve"> local 652</w:t>
      </w:r>
    </w:p>
    <w:p w14:paraId="7934DA0D" w14:textId="77777777" w:rsidR="00C178B8" w:rsidRPr="007220F4" w:rsidRDefault="00C178B8" w:rsidP="00CA0CBC">
      <w:pPr>
        <w:pStyle w:val="af2"/>
        <w:ind w:left="1417" w:hanging="472"/>
      </w:pPr>
      <w:r w:rsidRPr="007220F4">
        <w:t>Email: BNR@clark.com.ph</w:t>
      </w:r>
    </w:p>
    <w:p w14:paraId="7B9E1410" w14:textId="77777777" w:rsidR="00C178B8" w:rsidRPr="007220F4" w:rsidRDefault="00C178B8" w:rsidP="00CA0CBC">
      <w:pPr>
        <w:pStyle w:val="af2"/>
        <w:ind w:left="1417" w:hanging="472"/>
      </w:pPr>
      <w:r w:rsidRPr="007220F4">
        <w:t>www.clark.com.ph</w:t>
      </w:r>
    </w:p>
    <w:p w14:paraId="7A74A704" w14:textId="77777777" w:rsidR="00C178B8" w:rsidRPr="007220F4" w:rsidRDefault="00C178B8" w:rsidP="00CA0CBC">
      <w:pPr>
        <w:pStyle w:val="a6"/>
        <w:ind w:left="945" w:hanging="709"/>
        <w:rPr>
          <w:color w:val="auto"/>
        </w:rPr>
      </w:pPr>
      <w:r w:rsidRPr="007220F4">
        <w:rPr>
          <w:color w:val="auto"/>
        </w:rPr>
        <w:t>（七）菲律賓經濟特區管理署</w:t>
      </w:r>
    </w:p>
    <w:p w14:paraId="6838325F" w14:textId="77777777" w:rsidR="00C178B8" w:rsidRPr="007220F4" w:rsidRDefault="00C178B8" w:rsidP="00CA0CBC">
      <w:pPr>
        <w:pStyle w:val="af2"/>
        <w:ind w:left="1417" w:hanging="472"/>
      </w:pPr>
      <w:r w:rsidRPr="007220F4">
        <w:t>Philippine Economic Zone Authority</w:t>
      </w:r>
      <w:r w:rsidRPr="007220F4">
        <w:t>（</w:t>
      </w:r>
      <w:r w:rsidRPr="007220F4">
        <w:t>PEZA</w:t>
      </w:r>
      <w:r w:rsidRPr="007220F4">
        <w:t>）</w:t>
      </w:r>
      <w:r w:rsidRPr="007220F4">
        <w:tab/>
      </w:r>
    </w:p>
    <w:p w14:paraId="4EF15255" w14:textId="77777777" w:rsidR="00C178B8" w:rsidRPr="007220F4" w:rsidRDefault="00C178B8" w:rsidP="00CA0CBC">
      <w:pPr>
        <w:pStyle w:val="af2"/>
        <w:ind w:left="1417" w:hanging="472"/>
      </w:pPr>
      <w:r w:rsidRPr="007220F4">
        <w:t xml:space="preserve">10th Floor, </w:t>
      </w:r>
      <w:proofErr w:type="spellStart"/>
      <w:r w:rsidRPr="007220F4">
        <w:t>DoubleDragon</w:t>
      </w:r>
      <w:proofErr w:type="spellEnd"/>
      <w:r w:rsidRPr="007220F4">
        <w:t xml:space="preserve"> Center West Building, DD Meridian Park, </w:t>
      </w:r>
    </w:p>
    <w:p w14:paraId="1AF06F55" w14:textId="77777777" w:rsidR="00C178B8" w:rsidRPr="007220F4" w:rsidRDefault="00C178B8" w:rsidP="00CA0CBC">
      <w:pPr>
        <w:pStyle w:val="af2"/>
        <w:ind w:left="1417" w:hanging="472"/>
      </w:pPr>
      <w:r w:rsidRPr="007220F4">
        <w:t>Macapagal Avenue, Pasay City 1302, Metro Manila, Philippines</w:t>
      </w:r>
    </w:p>
    <w:p w14:paraId="14EBCB4D" w14:textId="77777777" w:rsidR="00C178B8" w:rsidRPr="007220F4" w:rsidRDefault="00C178B8" w:rsidP="00CA0CBC">
      <w:pPr>
        <w:pStyle w:val="af2"/>
        <w:ind w:left="1417" w:hanging="472"/>
      </w:pPr>
      <w:r w:rsidRPr="007220F4">
        <w:t>Tel:</w:t>
      </w:r>
      <w:r w:rsidRPr="007220F4">
        <w:t>（</w:t>
      </w:r>
      <w:r w:rsidRPr="007220F4">
        <w:t>+63 2</w:t>
      </w:r>
      <w:r w:rsidRPr="007220F4">
        <w:t>）</w:t>
      </w:r>
      <w:r w:rsidRPr="007220F4">
        <w:t>8551-3451 or</w:t>
      </w:r>
      <w:r w:rsidRPr="007220F4">
        <w:t>（</w:t>
      </w:r>
      <w:r w:rsidRPr="007220F4">
        <w:t>+63 2</w:t>
      </w:r>
      <w:r w:rsidRPr="007220F4">
        <w:t>）</w:t>
      </w:r>
      <w:r w:rsidRPr="007220F4">
        <w:t>8551-3487</w:t>
      </w:r>
    </w:p>
    <w:p w14:paraId="34E2FE06" w14:textId="77777777" w:rsidR="00C178B8" w:rsidRPr="007220F4" w:rsidRDefault="00C178B8" w:rsidP="00CA0CBC">
      <w:pPr>
        <w:pStyle w:val="af2"/>
        <w:ind w:left="1417" w:hanging="472"/>
      </w:pPr>
      <w:r w:rsidRPr="007220F4">
        <w:t>Fax:</w:t>
      </w:r>
      <w:r w:rsidRPr="007220F4">
        <w:t>（</w:t>
      </w:r>
      <w:r w:rsidRPr="007220F4">
        <w:t>+63 2</w:t>
      </w:r>
      <w:r w:rsidRPr="007220F4">
        <w:t>）</w:t>
      </w:r>
      <w:r w:rsidRPr="007220F4">
        <w:t>8891-6380</w:t>
      </w:r>
    </w:p>
    <w:p w14:paraId="0337F6BD" w14:textId="77777777" w:rsidR="00C178B8" w:rsidRPr="007220F4" w:rsidRDefault="00C178B8" w:rsidP="00CA0CBC">
      <w:pPr>
        <w:pStyle w:val="af2"/>
        <w:ind w:left="1417" w:hanging="472"/>
      </w:pPr>
      <w:r w:rsidRPr="007220F4">
        <w:t>E-mail: info@peza.gov.ph; odg@peza.gov.ph</w:t>
      </w:r>
    </w:p>
    <w:p w14:paraId="150159E0" w14:textId="77777777" w:rsidR="00C178B8" w:rsidRPr="007220F4" w:rsidRDefault="00C178B8" w:rsidP="00CA0CBC">
      <w:pPr>
        <w:pStyle w:val="af2"/>
        <w:ind w:left="1417" w:hanging="472"/>
      </w:pPr>
      <w:r w:rsidRPr="007220F4">
        <w:t>www.peza.gov.ph</w:t>
      </w:r>
    </w:p>
    <w:p w14:paraId="6FE1961B" w14:textId="77777777" w:rsidR="00C178B8" w:rsidRPr="007220F4" w:rsidRDefault="00C178B8" w:rsidP="00CA0CBC">
      <w:pPr>
        <w:pStyle w:val="a6"/>
        <w:ind w:left="945" w:hanging="709"/>
        <w:rPr>
          <w:color w:val="auto"/>
        </w:rPr>
      </w:pPr>
      <w:r w:rsidRPr="007220F4">
        <w:rPr>
          <w:color w:val="auto"/>
        </w:rPr>
        <w:t>（八）證券管理委員會</w:t>
      </w:r>
    </w:p>
    <w:p w14:paraId="3C486F56" w14:textId="77777777" w:rsidR="00C178B8" w:rsidRPr="007220F4" w:rsidRDefault="00C178B8" w:rsidP="00CA0CBC">
      <w:pPr>
        <w:pStyle w:val="af2"/>
        <w:ind w:left="1417" w:hanging="472"/>
      </w:pPr>
      <w:r w:rsidRPr="007220F4">
        <w:t>Securities and Exchange Commission</w:t>
      </w:r>
      <w:r w:rsidRPr="007220F4">
        <w:t>（</w:t>
      </w:r>
      <w:r w:rsidRPr="007220F4">
        <w:t>SEC</w:t>
      </w:r>
      <w:r w:rsidRPr="007220F4">
        <w:t>）</w:t>
      </w:r>
    </w:p>
    <w:p w14:paraId="41E414E0" w14:textId="45AA7A42" w:rsidR="00C178B8" w:rsidRPr="007220F4" w:rsidRDefault="000E19F7" w:rsidP="00CA0CBC">
      <w:pPr>
        <w:pStyle w:val="af2"/>
        <w:ind w:left="1417" w:hanging="472"/>
      </w:pPr>
      <w:r w:rsidRPr="007220F4">
        <w:t>7907 Makati Avenue, Salcedo Village, Bel-Air, Makati City, 1209</w:t>
      </w:r>
      <w:r w:rsidR="00C178B8" w:rsidRPr="007220F4">
        <w:t>, Metro</w:t>
      </w:r>
    </w:p>
    <w:p w14:paraId="6601BF06" w14:textId="77777777" w:rsidR="00C178B8" w:rsidRPr="007220F4" w:rsidRDefault="00C178B8" w:rsidP="00CA0CBC">
      <w:pPr>
        <w:pStyle w:val="af2"/>
        <w:ind w:left="1417" w:hanging="472"/>
      </w:pPr>
      <w:r w:rsidRPr="007220F4">
        <w:t>Manila, Philippines</w:t>
      </w:r>
    </w:p>
    <w:p w14:paraId="6C0A275D" w14:textId="695299C2" w:rsidR="00C178B8" w:rsidRPr="007220F4" w:rsidRDefault="00C178B8" w:rsidP="00CA0CBC">
      <w:pPr>
        <w:pStyle w:val="af2"/>
        <w:ind w:left="1417" w:hanging="472"/>
      </w:pPr>
      <w:r w:rsidRPr="007220F4">
        <w:t>Tel:</w:t>
      </w:r>
      <w:r w:rsidRPr="007220F4">
        <w:t>（</w:t>
      </w:r>
      <w:r w:rsidRPr="007220F4">
        <w:t>+63 2</w:t>
      </w:r>
      <w:r w:rsidRPr="007220F4">
        <w:t>）</w:t>
      </w:r>
      <w:r w:rsidR="000E19F7" w:rsidRPr="007220F4">
        <w:t>5322-7696</w:t>
      </w:r>
    </w:p>
    <w:p w14:paraId="5ACD9C9A" w14:textId="5DCA4AEF" w:rsidR="000E19F7" w:rsidRPr="007220F4" w:rsidRDefault="000E19F7" w:rsidP="00CA0CBC">
      <w:pPr>
        <w:pStyle w:val="af2"/>
        <w:ind w:left="1417" w:hanging="472"/>
      </w:pPr>
      <w:r w:rsidRPr="007220F4">
        <w:t>E-mail: imessagemo@sec.gov.ph</w:t>
      </w:r>
    </w:p>
    <w:p w14:paraId="5C9500FC" w14:textId="0869B83C" w:rsidR="00C178B8" w:rsidRPr="007220F4" w:rsidRDefault="00C178B8" w:rsidP="00CA0CBC">
      <w:pPr>
        <w:pStyle w:val="af2"/>
        <w:ind w:left="1417" w:hanging="472"/>
      </w:pPr>
      <w:r w:rsidRPr="007220F4">
        <w:t>www.sec.gov.ph</w:t>
      </w:r>
    </w:p>
    <w:p w14:paraId="213F2A99" w14:textId="77777777" w:rsidR="0038254D" w:rsidRPr="007220F4" w:rsidRDefault="0038254D" w:rsidP="00CA0CBC">
      <w:pPr>
        <w:pStyle w:val="af2"/>
        <w:ind w:left="1417" w:hanging="472"/>
      </w:pPr>
    </w:p>
    <w:p w14:paraId="0F51FBB6" w14:textId="77777777" w:rsidR="0038254D" w:rsidRPr="007220F4" w:rsidRDefault="0038254D" w:rsidP="0038254D">
      <w:pPr>
        <w:pStyle w:val="a3"/>
        <w:rPr>
          <w:lang w:val="pl-PL" w:eastAsia="zh-TW"/>
        </w:rPr>
      </w:pPr>
      <w:r w:rsidRPr="007220F4">
        <w:rPr>
          <w:lang w:val="pl-PL" w:eastAsia="zh-TW"/>
        </w:rPr>
        <w:br w:type="page"/>
      </w:r>
      <w:bookmarkStart w:id="13" w:name="_Toc232641835"/>
      <w:bookmarkStart w:id="14" w:name="_Toc306890163"/>
      <w:bookmarkStart w:id="15" w:name="_Toc307374075"/>
      <w:bookmarkStart w:id="16" w:name="_Toc307821292"/>
      <w:bookmarkStart w:id="17" w:name="_Toc307827553"/>
      <w:r w:rsidRPr="007220F4">
        <w:rPr>
          <w:lang w:val="pl-PL" w:eastAsia="zh-TW"/>
        </w:rPr>
        <w:lastRenderedPageBreak/>
        <w:t>附錄三　當地外人投資統計</w:t>
      </w:r>
      <w:bookmarkEnd w:id="13"/>
    </w:p>
    <w:p w14:paraId="7C733893" w14:textId="7B02CC87" w:rsidR="00FB2893" w:rsidRPr="007220F4" w:rsidRDefault="00FB2893" w:rsidP="00FB2893">
      <w:pPr>
        <w:pStyle w:val="af7"/>
        <w:rPr>
          <w:rFonts w:ascii="Times New Roman" w:eastAsia="華康細圓體"/>
          <w:b/>
          <w:bCs/>
          <w:kern w:val="0"/>
          <w:lang w:eastAsia="zh-TW"/>
        </w:rPr>
      </w:pPr>
      <w:r w:rsidRPr="007220F4">
        <w:rPr>
          <w:rFonts w:ascii="Times New Roman" w:eastAsia="華康細圓體"/>
          <w:b/>
          <w:bCs/>
          <w:kern w:val="0"/>
          <w:lang w:eastAsia="zh-TW"/>
        </w:rPr>
        <w:t>202</w:t>
      </w:r>
      <w:r w:rsidR="002416A0" w:rsidRPr="007220F4">
        <w:rPr>
          <w:rFonts w:ascii="Times New Roman" w:eastAsia="華康細圓體" w:hint="eastAsia"/>
          <w:b/>
          <w:bCs/>
          <w:kern w:val="0"/>
          <w:lang w:eastAsia="zh-TW"/>
        </w:rPr>
        <w:t>4</w:t>
      </w:r>
      <w:r w:rsidRPr="007220F4">
        <w:rPr>
          <w:rFonts w:ascii="Times New Roman" w:eastAsia="華康細圓體"/>
          <w:b/>
          <w:bCs/>
          <w:kern w:val="0"/>
          <w:lang w:eastAsia="zh-TW"/>
        </w:rPr>
        <w:t>及</w:t>
      </w:r>
      <w:r w:rsidRPr="007220F4">
        <w:rPr>
          <w:rFonts w:ascii="Times New Roman" w:eastAsia="華康細圓體"/>
          <w:b/>
          <w:bCs/>
          <w:kern w:val="0"/>
          <w:lang w:eastAsia="zh-TW"/>
        </w:rPr>
        <w:t>202</w:t>
      </w:r>
      <w:r w:rsidR="002416A0" w:rsidRPr="007220F4">
        <w:rPr>
          <w:rFonts w:ascii="Times New Roman" w:eastAsia="華康細圓體" w:hint="eastAsia"/>
          <w:b/>
          <w:bCs/>
          <w:kern w:val="0"/>
          <w:lang w:eastAsia="zh-TW"/>
        </w:rPr>
        <w:t>5</w:t>
      </w:r>
      <w:r w:rsidRPr="007220F4">
        <w:rPr>
          <w:rFonts w:ascii="Times New Roman" w:eastAsia="華康細圓體"/>
          <w:b/>
          <w:bCs/>
          <w:kern w:val="0"/>
          <w:lang w:eastAsia="zh-TW"/>
        </w:rPr>
        <w:t>年菲國核准外國投資金額（以國別區分）</w:t>
      </w:r>
    </w:p>
    <w:p w14:paraId="4CBB0403" w14:textId="3388B7E4" w:rsidR="00FB2893" w:rsidRPr="007220F4" w:rsidRDefault="00FB2893" w:rsidP="00FB2893">
      <w:pPr>
        <w:pStyle w:val="af6"/>
        <w:jc w:val="right"/>
        <w:rPr>
          <w:lang w:val="pl-PL"/>
        </w:rPr>
      </w:pPr>
      <w:r w:rsidRPr="007220F4">
        <w:rPr>
          <w:szCs w:val="24"/>
        </w:rPr>
        <w:t>單位：百萬披</w:t>
      </w:r>
      <w:r w:rsidR="001B1DDA" w:rsidRPr="007220F4">
        <w:rPr>
          <w:rFonts w:hint="eastAsia"/>
          <w:szCs w:val="24"/>
        </w:rPr>
        <w:t>索</w:t>
      </w:r>
    </w:p>
    <w:tbl>
      <w:tblPr>
        <w:tblW w:w="5000" w:type="pct"/>
        <w:tblCellMar>
          <w:left w:w="28" w:type="dxa"/>
          <w:right w:w="28" w:type="dxa"/>
        </w:tblCellMar>
        <w:tblLook w:val="04A0" w:firstRow="1" w:lastRow="0" w:firstColumn="1" w:lastColumn="0" w:noHBand="0" w:noVBand="1"/>
      </w:tblPr>
      <w:tblGrid>
        <w:gridCol w:w="1528"/>
        <w:gridCol w:w="1758"/>
        <w:gridCol w:w="1758"/>
        <w:gridCol w:w="1758"/>
        <w:gridCol w:w="1758"/>
      </w:tblGrid>
      <w:tr w:rsidR="007220F4" w:rsidRPr="007220F4" w14:paraId="03AF8DEA" w14:textId="77777777" w:rsidTr="00C410CA">
        <w:trPr>
          <w:trHeight w:val="567"/>
          <w:tblHeader/>
        </w:trPr>
        <w:tc>
          <w:tcPr>
            <w:tcW w:w="1552" w:type="dxa"/>
            <w:tcBorders>
              <w:top w:val="single" w:sz="18" w:space="0" w:color="auto"/>
              <w:left w:val="single" w:sz="4" w:space="0" w:color="auto"/>
              <w:bottom w:val="single" w:sz="18" w:space="0" w:color="auto"/>
              <w:right w:val="single" w:sz="4" w:space="0" w:color="000000"/>
            </w:tcBorders>
            <w:noWrap/>
            <w:vAlign w:val="center"/>
            <w:hideMark/>
          </w:tcPr>
          <w:p w14:paraId="03D64224" w14:textId="77777777" w:rsidR="00FB2893" w:rsidRPr="007220F4" w:rsidRDefault="00FB2893" w:rsidP="00FB2893">
            <w:pPr>
              <w:pStyle w:val="af6"/>
            </w:pPr>
            <w:r w:rsidRPr="007220F4">
              <w:rPr>
                <w:rFonts w:hint="eastAsia"/>
              </w:rPr>
              <w:t>國別</w:t>
            </w:r>
          </w:p>
        </w:tc>
        <w:tc>
          <w:tcPr>
            <w:tcW w:w="1742" w:type="dxa"/>
            <w:tcBorders>
              <w:top w:val="single" w:sz="18" w:space="0" w:color="auto"/>
              <w:left w:val="single" w:sz="4" w:space="0" w:color="auto"/>
              <w:bottom w:val="single" w:sz="18" w:space="0" w:color="auto"/>
              <w:right w:val="single" w:sz="4" w:space="0" w:color="auto"/>
            </w:tcBorders>
            <w:noWrap/>
            <w:vAlign w:val="center"/>
            <w:hideMark/>
          </w:tcPr>
          <w:p w14:paraId="4DB4073D" w14:textId="203E7A49" w:rsidR="00FB2893" w:rsidRPr="007220F4" w:rsidRDefault="00FB2893" w:rsidP="00FB2893">
            <w:pPr>
              <w:pStyle w:val="af6"/>
            </w:pPr>
            <w:r w:rsidRPr="007220F4">
              <w:t>202</w:t>
            </w:r>
            <w:r w:rsidR="00602042" w:rsidRPr="007220F4">
              <w:rPr>
                <w:rFonts w:hint="eastAsia"/>
              </w:rPr>
              <w:t>4</w:t>
            </w:r>
          </w:p>
        </w:tc>
        <w:tc>
          <w:tcPr>
            <w:tcW w:w="1782" w:type="dxa"/>
            <w:tcBorders>
              <w:top w:val="single" w:sz="18" w:space="0" w:color="auto"/>
              <w:left w:val="single" w:sz="4" w:space="0" w:color="auto"/>
              <w:bottom w:val="single" w:sz="18" w:space="0" w:color="auto"/>
              <w:right w:val="single" w:sz="4" w:space="0" w:color="auto"/>
            </w:tcBorders>
            <w:noWrap/>
            <w:vAlign w:val="center"/>
            <w:hideMark/>
          </w:tcPr>
          <w:p w14:paraId="0E8696CA" w14:textId="6F3D0539" w:rsidR="00FB2893" w:rsidRPr="007220F4" w:rsidRDefault="00FB2893" w:rsidP="00FB2893">
            <w:pPr>
              <w:pStyle w:val="af6"/>
            </w:pPr>
            <w:r w:rsidRPr="007220F4">
              <w:t>202</w:t>
            </w:r>
            <w:r w:rsidR="00602042" w:rsidRPr="007220F4">
              <w:rPr>
                <w:rFonts w:hint="eastAsia"/>
              </w:rPr>
              <w:t>5</w:t>
            </w:r>
          </w:p>
        </w:tc>
        <w:tc>
          <w:tcPr>
            <w:tcW w:w="1742" w:type="dxa"/>
            <w:tcBorders>
              <w:top w:val="single" w:sz="18" w:space="0" w:color="auto"/>
              <w:left w:val="single" w:sz="4" w:space="0" w:color="auto"/>
              <w:bottom w:val="single" w:sz="18" w:space="0" w:color="auto"/>
              <w:right w:val="single" w:sz="4" w:space="0" w:color="auto"/>
            </w:tcBorders>
            <w:vAlign w:val="center"/>
            <w:hideMark/>
          </w:tcPr>
          <w:p w14:paraId="5C537EE0" w14:textId="73B9265B" w:rsidR="00FB2893" w:rsidRPr="007220F4" w:rsidRDefault="00FB2893" w:rsidP="00FB2893">
            <w:pPr>
              <w:pStyle w:val="af6"/>
            </w:pPr>
            <w:r w:rsidRPr="007220F4">
              <w:rPr>
                <w:rFonts w:hint="eastAsia"/>
              </w:rPr>
              <w:t>占比</w:t>
            </w:r>
            <w:r w:rsidRPr="007220F4">
              <w:t>（</w:t>
            </w:r>
            <w:r w:rsidRPr="007220F4">
              <w:t>%</w:t>
            </w:r>
            <w:r w:rsidRPr="007220F4">
              <w:t>）</w:t>
            </w:r>
          </w:p>
        </w:tc>
        <w:tc>
          <w:tcPr>
            <w:tcW w:w="1742" w:type="dxa"/>
            <w:tcBorders>
              <w:top w:val="single" w:sz="18" w:space="0" w:color="auto"/>
              <w:left w:val="single" w:sz="4" w:space="0" w:color="auto"/>
              <w:bottom w:val="single" w:sz="18" w:space="0" w:color="auto"/>
              <w:right w:val="single" w:sz="4" w:space="0" w:color="auto"/>
            </w:tcBorders>
            <w:vAlign w:val="center"/>
            <w:hideMark/>
          </w:tcPr>
          <w:p w14:paraId="0A3739C2" w14:textId="21015D08" w:rsidR="00FB2893" w:rsidRPr="007220F4" w:rsidRDefault="00FB2893" w:rsidP="00FB2893">
            <w:pPr>
              <w:pStyle w:val="af6"/>
            </w:pPr>
            <w:r w:rsidRPr="007220F4">
              <w:rPr>
                <w:rFonts w:hint="eastAsia"/>
              </w:rPr>
              <w:t>年成長率</w:t>
            </w:r>
            <w:r w:rsidRPr="007220F4">
              <w:t>（</w:t>
            </w:r>
            <w:r w:rsidRPr="007220F4">
              <w:t>%</w:t>
            </w:r>
            <w:r w:rsidRPr="007220F4">
              <w:t>）</w:t>
            </w:r>
          </w:p>
        </w:tc>
      </w:tr>
      <w:tr w:rsidR="007220F4" w:rsidRPr="007220F4" w14:paraId="57E954A3" w14:textId="77777777" w:rsidTr="00C410CA">
        <w:trPr>
          <w:trHeight w:val="567"/>
        </w:trPr>
        <w:tc>
          <w:tcPr>
            <w:tcW w:w="1552" w:type="dxa"/>
            <w:tcBorders>
              <w:top w:val="single" w:sz="18" w:space="0" w:color="000000"/>
              <w:left w:val="single" w:sz="4" w:space="0" w:color="auto"/>
              <w:bottom w:val="single" w:sz="4" w:space="0" w:color="auto"/>
              <w:right w:val="single" w:sz="4" w:space="0" w:color="auto"/>
            </w:tcBorders>
            <w:noWrap/>
            <w:vAlign w:val="center"/>
            <w:hideMark/>
          </w:tcPr>
          <w:p w14:paraId="275B428F" w14:textId="77777777" w:rsidR="00602042" w:rsidRPr="007220F4" w:rsidRDefault="00602042" w:rsidP="00602042">
            <w:pPr>
              <w:pStyle w:val="af6"/>
              <w:rPr>
                <w:bCs/>
                <w:szCs w:val="24"/>
              </w:rPr>
            </w:pPr>
            <w:r w:rsidRPr="007220F4">
              <w:rPr>
                <w:bCs/>
                <w:szCs w:val="24"/>
              </w:rPr>
              <w:t>澳洲</w:t>
            </w:r>
          </w:p>
        </w:tc>
        <w:tc>
          <w:tcPr>
            <w:tcW w:w="1742" w:type="dxa"/>
            <w:tcBorders>
              <w:top w:val="single" w:sz="18" w:space="0" w:color="000000"/>
              <w:left w:val="nil"/>
              <w:bottom w:val="single" w:sz="4" w:space="0" w:color="auto"/>
              <w:right w:val="single" w:sz="4" w:space="0" w:color="auto"/>
            </w:tcBorders>
            <w:noWrap/>
            <w:vAlign w:val="center"/>
            <w:hideMark/>
          </w:tcPr>
          <w:p w14:paraId="73152B15" w14:textId="53559F51" w:rsidR="00602042" w:rsidRPr="007220F4" w:rsidRDefault="00602042" w:rsidP="00602042">
            <w:pPr>
              <w:pStyle w:val="af6"/>
              <w:tabs>
                <w:tab w:val="decimal" w:pos="1433"/>
              </w:tabs>
              <w:jc w:val="left"/>
              <w:rPr>
                <w:szCs w:val="24"/>
              </w:rPr>
            </w:pPr>
            <w:r w:rsidRPr="007220F4">
              <w:t>3,732.40</w:t>
            </w:r>
          </w:p>
        </w:tc>
        <w:tc>
          <w:tcPr>
            <w:tcW w:w="1782" w:type="dxa"/>
            <w:tcBorders>
              <w:top w:val="single" w:sz="18" w:space="0" w:color="000000"/>
              <w:left w:val="nil"/>
              <w:bottom w:val="single" w:sz="4" w:space="0" w:color="auto"/>
              <w:right w:val="single" w:sz="4" w:space="0" w:color="auto"/>
            </w:tcBorders>
            <w:noWrap/>
            <w:vAlign w:val="center"/>
            <w:hideMark/>
          </w:tcPr>
          <w:p w14:paraId="0E22BB3E" w14:textId="6DA94A22" w:rsidR="00602042" w:rsidRPr="007220F4" w:rsidRDefault="00602042" w:rsidP="00602042">
            <w:pPr>
              <w:pStyle w:val="af6"/>
              <w:tabs>
                <w:tab w:val="decimal" w:pos="1433"/>
              </w:tabs>
              <w:jc w:val="left"/>
              <w:rPr>
                <w:szCs w:val="24"/>
              </w:rPr>
            </w:pPr>
            <w:r w:rsidRPr="007220F4">
              <w:t>4,305.83</w:t>
            </w:r>
          </w:p>
        </w:tc>
        <w:tc>
          <w:tcPr>
            <w:tcW w:w="1742" w:type="dxa"/>
            <w:tcBorders>
              <w:top w:val="single" w:sz="18" w:space="0" w:color="000000"/>
              <w:left w:val="nil"/>
              <w:bottom w:val="single" w:sz="4" w:space="0" w:color="auto"/>
              <w:right w:val="single" w:sz="4" w:space="0" w:color="auto"/>
            </w:tcBorders>
            <w:noWrap/>
            <w:vAlign w:val="center"/>
            <w:hideMark/>
          </w:tcPr>
          <w:p w14:paraId="657601AD" w14:textId="689050D6" w:rsidR="00602042" w:rsidRPr="007220F4" w:rsidRDefault="00602042" w:rsidP="00602042">
            <w:pPr>
              <w:pStyle w:val="af6"/>
              <w:tabs>
                <w:tab w:val="decimal" w:pos="1433"/>
              </w:tabs>
              <w:jc w:val="left"/>
              <w:rPr>
                <w:szCs w:val="24"/>
              </w:rPr>
            </w:pPr>
            <w:r w:rsidRPr="007220F4">
              <w:t>1.58</w:t>
            </w:r>
          </w:p>
        </w:tc>
        <w:tc>
          <w:tcPr>
            <w:tcW w:w="1742" w:type="dxa"/>
            <w:tcBorders>
              <w:top w:val="single" w:sz="18" w:space="0" w:color="000000"/>
              <w:left w:val="nil"/>
              <w:bottom w:val="single" w:sz="4" w:space="0" w:color="auto"/>
              <w:right w:val="single" w:sz="4" w:space="0" w:color="auto"/>
            </w:tcBorders>
            <w:noWrap/>
            <w:vAlign w:val="center"/>
            <w:hideMark/>
          </w:tcPr>
          <w:p w14:paraId="7B2B46FA" w14:textId="7B8F9F75" w:rsidR="00602042" w:rsidRPr="007220F4" w:rsidRDefault="00602042" w:rsidP="00602042">
            <w:pPr>
              <w:pStyle w:val="af6"/>
              <w:tabs>
                <w:tab w:val="decimal" w:pos="1433"/>
              </w:tabs>
              <w:jc w:val="left"/>
              <w:rPr>
                <w:szCs w:val="24"/>
              </w:rPr>
            </w:pPr>
            <w:r w:rsidRPr="007220F4">
              <w:t>15.36</w:t>
            </w:r>
          </w:p>
        </w:tc>
      </w:tr>
      <w:tr w:rsidR="007220F4" w:rsidRPr="007220F4" w14:paraId="36FCC2DC" w14:textId="77777777" w:rsidTr="00C410CA">
        <w:trPr>
          <w:trHeight w:val="567"/>
        </w:trPr>
        <w:tc>
          <w:tcPr>
            <w:tcW w:w="1552" w:type="dxa"/>
            <w:tcBorders>
              <w:top w:val="single" w:sz="4" w:space="0" w:color="auto"/>
              <w:left w:val="single" w:sz="4" w:space="0" w:color="auto"/>
              <w:bottom w:val="single" w:sz="4" w:space="0" w:color="auto"/>
              <w:right w:val="single" w:sz="4" w:space="0" w:color="auto"/>
            </w:tcBorders>
            <w:noWrap/>
            <w:vAlign w:val="center"/>
            <w:hideMark/>
          </w:tcPr>
          <w:p w14:paraId="2D60DD6A" w14:textId="77777777" w:rsidR="00602042" w:rsidRPr="007220F4" w:rsidRDefault="00602042" w:rsidP="00602042">
            <w:pPr>
              <w:pStyle w:val="af6"/>
              <w:rPr>
                <w:bCs/>
                <w:szCs w:val="24"/>
              </w:rPr>
            </w:pPr>
            <w:r w:rsidRPr="007220F4">
              <w:rPr>
                <w:bCs/>
                <w:szCs w:val="24"/>
              </w:rPr>
              <w:t>英屬維京群島</w:t>
            </w:r>
          </w:p>
        </w:tc>
        <w:tc>
          <w:tcPr>
            <w:tcW w:w="1742" w:type="dxa"/>
            <w:tcBorders>
              <w:top w:val="single" w:sz="4" w:space="0" w:color="auto"/>
              <w:left w:val="nil"/>
              <w:bottom w:val="single" w:sz="4" w:space="0" w:color="auto"/>
              <w:right w:val="single" w:sz="4" w:space="0" w:color="auto"/>
            </w:tcBorders>
            <w:noWrap/>
            <w:vAlign w:val="center"/>
            <w:hideMark/>
          </w:tcPr>
          <w:p w14:paraId="781AEA12" w14:textId="1AA4BE18" w:rsidR="00602042" w:rsidRPr="007220F4" w:rsidRDefault="00602042" w:rsidP="00602042">
            <w:pPr>
              <w:pStyle w:val="af6"/>
              <w:tabs>
                <w:tab w:val="decimal" w:pos="1433"/>
              </w:tabs>
              <w:jc w:val="left"/>
              <w:rPr>
                <w:szCs w:val="24"/>
              </w:rPr>
            </w:pPr>
            <w:r w:rsidRPr="007220F4">
              <w:t>2,068.50</w:t>
            </w:r>
          </w:p>
        </w:tc>
        <w:tc>
          <w:tcPr>
            <w:tcW w:w="1782" w:type="dxa"/>
            <w:tcBorders>
              <w:top w:val="single" w:sz="4" w:space="0" w:color="auto"/>
              <w:left w:val="nil"/>
              <w:bottom w:val="single" w:sz="4" w:space="0" w:color="auto"/>
              <w:right w:val="single" w:sz="4" w:space="0" w:color="auto"/>
            </w:tcBorders>
            <w:noWrap/>
            <w:vAlign w:val="center"/>
            <w:hideMark/>
          </w:tcPr>
          <w:p w14:paraId="3B92A814" w14:textId="28855E3C" w:rsidR="00602042" w:rsidRPr="007220F4" w:rsidRDefault="00602042" w:rsidP="00602042">
            <w:pPr>
              <w:pStyle w:val="af6"/>
              <w:tabs>
                <w:tab w:val="decimal" w:pos="1433"/>
              </w:tabs>
              <w:jc w:val="left"/>
              <w:rPr>
                <w:szCs w:val="24"/>
              </w:rPr>
            </w:pPr>
            <w:r w:rsidRPr="007220F4">
              <w:t>2,377.72</w:t>
            </w:r>
          </w:p>
        </w:tc>
        <w:tc>
          <w:tcPr>
            <w:tcW w:w="1742" w:type="dxa"/>
            <w:tcBorders>
              <w:top w:val="single" w:sz="4" w:space="0" w:color="auto"/>
              <w:left w:val="nil"/>
              <w:bottom w:val="single" w:sz="4" w:space="0" w:color="auto"/>
              <w:right w:val="single" w:sz="4" w:space="0" w:color="auto"/>
            </w:tcBorders>
            <w:noWrap/>
            <w:vAlign w:val="center"/>
            <w:hideMark/>
          </w:tcPr>
          <w:p w14:paraId="0446E4B5" w14:textId="170A3FAF" w:rsidR="00602042" w:rsidRPr="007220F4" w:rsidRDefault="00602042" w:rsidP="00602042">
            <w:pPr>
              <w:pStyle w:val="af6"/>
              <w:tabs>
                <w:tab w:val="decimal" w:pos="1433"/>
              </w:tabs>
              <w:jc w:val="left"/>
              <w:rPr>
                <w:szCs w:val="24"/>
              </w:rPr>
            </w:pPr>
            <w:r w:rsidRPr="007220F4">
              <w:t>0.87</w:t>
            </w:r>
          </w:p>
        </w:tc>
        <w:tc>
          <w:tcPr>
            <w:tcW w:w="1742" w:type="dxa"/>
            <w:tcBorders>
              <w:top w:val="single" w:sz="4" w:space="0" w:color="auto"/>
              <w:left w:val="nil"/>
              <w:bottom w:val="single" w:sz="4" w:space="0" w:color="auto"/>
              <w:right w:val="single" w:sz="4" w:space="0" w:color="auto"/>
            </w:tcBorders>
            <w:noWrap/>
            <w:vAlign w:val="center"/>
            <w:hideMark/>
          </w:tcPr>
          <w:p w14:paraId="2EC09446" w14:textId="6C44E279" w:rsidR="00602042" w:rsidRPr="007220F4" w:rsidRDefault="00602042" w:rsidP="00602042">
            <w:pPr>
              <w:pStyle w:val="af6"/>
              <w:tabs>
                <w:tab w:val="decimal" w:pos="1433"/>
              </w:tabs>
              <w:jc w:val="left"/>
              <w:rPr>
                <w:szCs w:val="24"/>
              </w:rPr>
            </w:pPr>
            <w:r w:rsidRPr="007220F4">
              <w:t>14.95</w:t>
            </w:r>
          </w:p>
        </w:tc>
      </w:tr>
      <w:tr w:rsidR="007220F4" w:rsidRPr="007220F4" w14:paraId="340AF035"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19CC5475" w14:textId="77777777" w:rsidR="00602042" w:rsidRPr="007220F4" w:rsidRDefault="00602042" w:rsidP="00602042">
            <w:pPr>
              <w:pStyle w:val="af6"/>
              <w:rPr>
                <w:bCs/>
                <w:szCs w:val="24"/>
              </w:rPr>
            </w:pPr>
            <w:r w:rsidRPr="007220F4">
              <w:rPr>
                <w:bCs/>
                <w:szCs w:val="24"/>
              </w:rPr>
              <w:t>加拿大</w:t>
            </w:r>
          </w:p>
        </w:tc>
        <w:tc>
          <w:tcPr>
            <w:tcW w:w="1742" w:type="dxa"/>
            <w:tcBorders>
              <w:top w:val="nil"/>
              <w:left w:val="nil"/>
              <w:bottom w:val="single" w:sz="4" w:space="0" w:color="auto"/>
              <w:right w:val="single" w:sz="4" w:space="0" w:color="auto"/>
            </w:tcBorders>
            <w:noWrap/>
            <w:vAlign w:val="center"/>
            <w:hideMark/>
          </w:tcPr>
          <w:p w14:paraId="4ED0BA82" w14:textId="2BAD8FB4" w:rsidR="00602042" w:rsidRPr="007220F4" w:rsidRDefault="00602042" w:rsidP="00602042">
            <w:pPr>
              <w:pStyle w:val="af6"/>
              <w:tabs>
                <w:tab w:val="decimal" w:pos="1433"/>
              </w:tabs>
              <w:jc w:val="left"/>
              <w:rPr>
                <w:szCs w:val="24"/>
              </w:rPr>
            </w:pPr>
            <w:r w:rsidRPr="007220F4">
              <w:t>144.75</w:t>
            </w:r>
          </w:p>
        </w:tc>
        <w:tc>
          <w:tcPr>
            <w:tcW w:w="1782" w:type="dxa"/>
            <w:tcBorders>
              <w:top w:val="nil"/>
              <w:left w:val="nil"/>
              <w:bottom w:val="single" w:sz="4" w:space="0" w:color="auto"/>
              <w:right w:val="single" w:sz="4" w:space="0" w:color="auto"/>
            </w:tcBorders>
            <w:noWrap/>
            <w:vAlign w:val="center"/>
            <w:hideMark/>
          </w:tcPr>
          <w:p w14:paraId="388FFB4C" w14:textId="3C6EBB4A" w:rsidR="00602042" w:rsidRPr="007220F4" w:rsidRDefault="00602042" w:rsidP="00602042">
            <w:pPr>
              <w:pStyle w:val="af6"/>
              <w:tabs>
                <w:tab w:val="decimal" w:pos="1433"/>
              </w:tabs>
              <w:jc w:val="left"/>
              <w:rPr>
                <w:szCs w:val="24"/>
              </w:rPr>
            </w:pPr>
            <w:r w:rsidRPr="007220F4">
              <w:t>263.50</w:t>
            </w:r>
          </w:p>
        </w:tc>
        <w:tc>
          <w:tcPr>
            <w:tcW w:w="1742" w:type="dxa"/>
            <w:tcBorders>
              <w:top w:val="single" w:sz="4" w:space="0" w:color="auto"/>
              <w:left w:val="nil"/>
              <w:bottom w:val="single" w:sz="4" w:space="0" w:color="auto"/>
              <w:right w:val="single" w:sz="4" w:space="0" w:color="auto"/>
            </w:tcBorders>
            <w:noWrap/>
            <w:vAlign w:val="center"/>
            <w:hideMark/>
          </w:tcPr>
          <w:p w14:paraId="06A865EF" w14:textId="70A8B507" w:rsidR="00602042" w:rsidRPr="007220F4" w:rsidRDefault="00602042" w:rsidP="00602042">
            <w:pPr>
              <w:pStyle w:val="af6"/>
              <w:tabs>
                <w:tab w:val="decimal" w:pos="1433"/>
              </w:tabs>
              <w:jc w:val="left"/>
              <w:rPr>
                <w:szCs w:val="24"/>
              </w:rPr>
            </w:pPr>
            <w:r w:rsidRPr="007220F4">
              <w:t>0.10</w:t>
            </w:r>
          </w:p>
        </w:tc>
        <w:tc>
          <w:tcPr>
            <w:tcW w:w="1742" w:type="dxa"/>
            <w:tcBorders>
              <w:top w:val="single" w:sz="4" w:space="0" w:color="auto"/>
              <w:left w:val="nil"/>
              <w:bottom w:val="single" w:sz="4" w:space="0" w:color="auto"/>
              <w:right w:val="single" w:sz="4" w:space="0" w:color="auto"/>
            </w:tcBorders>
            <w:noWrap/>
            <w:vAlign w:val="center"/>
            <w:hideMark/>
          </w:tcPr>
          <w:p w14:paraId="055B34B4" w14:textId="0FFB02F8" w:rsidR="00602042" w:rsidRPr="007220F4" w:rsidRDefault="00602042" w:rsidP="00602042">
            <w:pPr>
              <w:pStyle w:val="af6"/>
              <w:tabs>
                <w:tab w:val="decimal" w:pos="1433"/>
              </w:tabs>
              <w:jc w:val="left"/>
              <w:rPr>
                <w:szCs w:val="24"/>
              </w:rPr>
            </w:pPr>
            <w:r w:rsidRPr="007220F4">
              <w:t>82.03</w:t>
            </w:r>
          </w:p>
        </w:tc>
      </w:tr>
      <w:tr w:rsidR="007220F4" w:rsidRPr="007220F4" w14:paraId="3D7DBAF9"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22ADEC7C" w14:textId="77777777" w:rsidR="00602042" w:rsidRPr="007220F4" w:rsidRDefault="00602042" w:rsidP="00602042">
            <w:pPr>
              <w:pStyle w:val="af6"/>
              <w:rPr>
                <w:bCs/>
                <w:szCs w:val="24"/>
              </w:rPr>
            </w:pPr>
            <w:r w:rsidRPr="007220F4">
              <w:rPr>
                <w:bCs/>
                <w:szCs w:val="24"/>
              </w:rPr>
              <w:t>開</w:t>
            </w:r>
            <w:proofErr w:type="gramStart"/>
            <w:r w:rsidRPr="007220F4">
              <w:rPr>
                <w:bCs/>
                <w:szCs w:val="24"/>
              </w:rPr>
              <w:t>曼</w:t>
            </w:r>
            <w:proofErr w:type="gramEnd"/>
            <w:r w:rsidRPr="007220F4">
              <w:rPr>
                <w:bCs/>
                <w:szCs w:val="24"/>
              </w:rPr>
              <w:t>群島</w:t>
            </w:r>
          </w:p>
        </w:tc>
        <w:tc>
          <w:tcPr>
            <w:tcW w:w="1742" w:type="dxa"/>
            <w:tcBorders>
              <w:top w:val="nil"/>
              <w:left w:val="nil"/>
              <w:bottom w:val="single" w:sz="4" w:space="0" w:color="auto"/>
              <w:right w:val="single" w:sz="4" w:space="0" w:color="auto"/>
            </w:tcBorders>
            <w:noWrap/>
            <w:vAlign w:val="center"/>
            <w:hideMark/>
          </w:tcPr>
          <w:p w14:paraId="0556129D" w14:textId="3663FDC1" w:rsidR="00602042" w:rsidRPr="007220F4" w:rsidRDefault="00602042" w:rsidP="00602042">
            <w:pPr>
              <w:pStyle w:val="af6"/>
              <w:tabs>
                <w:tab w:val="decimal" w:pos="1433"/>
              </w:tabs>
              <w:jc w:val="left"/>
              <w:rPr>
                <w:szCs w:val="24"/>
              </w:rPr>
            </w:pPr>
            <w:r w:rsidRPr="007220F4">
              <w:t>9,300.68</w:t>
            </w:r>
          </w:p>
        </w:tc>
        <w:tc>
          <w:tcPr>
            <w:tcW w:w="1782" w:type="dxa"/>
            <w:tcBorders>
              <w:top w:val="nil"/>
              <w:left w:val="nil"/>
              <w:bottom w:val="single" w:sz="4" w:space="0" w:color="auto"/>
              <w:right w:val="single" w:sz="4" w:space="0" w:color="auto"/>
            </w:tcBorders>
            <w:noWrap/>
            <w:vAlign w:val="center"/>
            <w:hideMark/>
          </w:tcPr>
          <w:p w14:paraId="5214C20A" w14:textId="73EF8EF1" w:rsidR="00602042" w:rsidRPr="007220F4" w:rsidRDefault="00602042" w:rsidP="00602042">
            <w:pPr>
              <w:pStyle w:val="af6"/>
              <w:tabs>
                <w:tab w:val="decimal" w:pos="1433"/>
              </w:tabs>
              <w:jc w:val="left"/>
              <w:rPr>
                <w:szCs w:val="24"/>
              </w:rPr>
            </w:pPr>
            <w:r w:rsidRPr="007220F4">
              <w:t>16,694.14</w:t>
            </w:r>
          </w:p>
        </w:tc>
        <w:tc>
          <w:tcPr>
            <w:tcW w:w="1742" w:type="dxa"/>
            <w:tcBorders>
              <w:top w:val="single" w:sz="4" w:space="0" w:color="auto"/>
              <w:left w:val="nil"/>
              <w:bottom w:val="single" w:sz="4" w:space="0" w:color="auto"/>
              <w:right w:val="single" w:sz="4" w:space="0" w:color="auto"/>
            </w:tcBorders>
            <w:noWrap/>
            <w:vAlign w:val="center"/>
            <w:hideMark/>
          </w:tcPr>
          <w:p w14:paraId="0164CB89" w14:textId="1A027309" w:rsidR="00602042" w:rsidRPr="007220F4" w:rsidRDefault="00602042" w:rsidP="00602042">
            <w:pPr>
              <w:pStyle w:val="af6"/>
              <w:tabs>
                <w:tab w:val="decimal" w:pos="1433"/>
              </w:tabs>
              <w:jc w:val="left"/>
              <w:rPr>
                <w:szCs w:val="24"/>
              </w:rPr>
            </w:pPr>
            <w:r w:rsidRPr="007220F4">
              <w:t>6.13</w:t>
            </w:r>
          </w:p>
        </w:tc>
        <w:tc>
          <w:tcPr>
            <w:tcW w:w="1742" w:type="dxa"/>
            <w:tcBorders>
              <w:top w:val="single" w:sz="4" w:space="0" w:color="auto"/>
              <w:left w:val="nil"/>
              <w:bottom w:val="single" w:sz="4" w:space="0" w:color="auto"/>
              <w:right w:val="single" w:sz="4" w:space="0" w:color="auto"/>
            </w:tcBorders>
            <w:noWrap/>
            <w:vAlign w:val="center"/>
            <w:hideMark/>
          </w:tcPr>
          <w:p w14:paraId="12E0E857" w14:textId="0D38340E" w:rsidR="00602042" w:rsidRPr="007220F4" w:rsidRDefault="00602042" w:rsidP="00602042">
            <w:pPr>
              <w:pStyle w:val="af6"/>
              <w:tabs>
                <w:tab w:val="decimal" w:pos="1433"/>
              </w:tabs>
              <w:jc w:val="left"/>
              <w:rPr>
                <w:szCs w:val="24"/>
              </w:rPr>
            </w:pPr>
            <w:r w:rsidRPr="007220F4">
              <w:t>79.49</w:t>
            </w:r>
          </w:p>
        </w:tc>
      </w:tr>
      <w:tr w:rsidR="007220F4" w:rsidRPr="007220F4" w14:paraId="7BAAD76E" w14:textId="77777777" w:rsidTr="00C410CA">
        <w:trPr>
          <w:trHeight w:val="567"/>
        </w:trPr>
        <w:tc>
          <w:tcPr>
            <w:tcW w:w="1552" w:type="dxa"/>
            <w:tcBorders>
              <w:top w:val="nil"/>
              <w:left w:val="single" w:sz="4" w:space="0" w:color="auto"/>
              <w:bottom w:val="single" w:sz="4" w:space="0" w:color="auto"/>
              <w:right w:val="single" w:sz="4" w:space="0" w:color="auto"/>
            </w:tcBorders>
            <w:vAlign w:val="bottom"/>
            <w:hideMark/>
          </w:tcPr>
          <w:p w14:paraId="1B7AB27C" w14:textId="165AEB49" w:rsidR="00602042" w:rsidRPr="007220F4" w:rsidRDefault="00602042" w:rsidP="00602042">
            <w:pPr>
              <w:pStyle w:val="af6"/>
              <w:rPr>
                <w:bCs/>
                <w:szCs w:val="24"/>
              </w:rPr>
            </w:pPr>
            <w:r w:rsidRPr="007220F4">
              <w:rPr>
                <w:bCs/>
                <w:szCs w:val="24"/>
              </w:rPr>
              <w:t>中國大陸</w:t>
            </w:r>
          </w:p>
        </w:tc>
        <w:tc>
          <w:tcPr>
            <w:tcW w:w="1742" w:type="dxa"/>
            <w:tcBorders>
              <w:top w:val="nil"/>
              <w:left w:val="nil"/>
              <w:bottom w:val="single" w:sz="4" w:space="0" w:color="auto"/>
              <w:right w:val="single" w:sz="4" w:space="0" w:color="auto"/>
            </w:tcBorders>
            <w:noWrap/>
            <w:vAlign w:val="center"/>
            <w:hideMark/>
          </w:tcPr>
          <w:p w14:paraId="4D1DF239" w14:textId="4B5B2C7D" w:rsidR="00602042" w:rsidRPr="007220F4" w:rsidRDefault="00602042" w:rsidP="00602042">
            <w:pPr>
              <w:pStyle w:val="af6"/>
              <w:tabs>
                <w:tab w:val="decimal" w:pos="1433"/>
              </w:tabs>
              <w:jc w:val="left"/>
              <w:rPr>
                <w:szCs w:val="24"/>
              </w:rPr>
            </w:pPr>
            <w:r w:rsidRPr="007220F4">
              <w:t>2,430.15</w:t>
            </w:r>
          </w:p>
        </w:tc>
        <w:tc>
          <w:tcPr>
            <w:tcW w:w="1782" w:type="dxa"/>
            <w:tcBorders>
              <w:top w:val="nil"/>
              <w:left w:val="nil"/>
              <w:bottom w:val="single" w:sz="4" w:space="0" w:color="auto"/>
              <w:right w:val="single" w:sz="4" w:space="0" w:color="auto"/>
            </w:tcBorders>
            <w:noWrap/>
            <w:vAlign w:val="center"/>
            <w:hideMark/>
          </w:tcPr>
          <w:p w14:paraId="10E250DF" w14:textId="71E7AB21" w:rsidR="00602042" w:rsidRPr="007220F4" w:rsidRDefault="00602042" w:rsidP="00602042">
            <w:pPr>
              <w:pStyle w:val="af6"/>
              <w:tabs>
                <w:tab w:val="decimal" w:pos="1433"/>
              </w:tabs>
              <w:jc w:val="left"/>
              <w:rPr>
                <w:szCs w:val="24"/>
              </w:rPr>
            </w:pPr>
            <w:r w:rsidRPr="007220F4">
              <w:t>10,251.28</w:t>
            </w:r>
          </w:p>
        </w:tc>
        <w:tc>
          <w:tcPr>
            <w:tcW w:w="1742" w:type="dxa"/>
            <w:tcBorders>
              <w:top w:val="single" w:sz="4" w:space="0" w:color="auto"/>
              <w:left w:val="nil"/>
              <w:bottom w:val="single" w:sz="4" w:space="0" w:color="auto"/>
              <w:right w:val="single" w:sz="4" w:space="0" w:color="auto"/>
            </w:tcBorders>
            <w:noWrap/>
            <w:vAlign w:val="center"/>
            <w:hideMark/>
          </w:tcPr>
          <w:p w14:paraId="55453E85" w14:textId="2564B0AC" w:rsidR="00602042" w:rsidRPr="007220F4" w:rsidRDefault="00602042" w:rsidP="00602042">
            <w:pPr>
              <w:pStyle w:val="af6"/>
              <w:tabs>
                <w:tab w:val="decimal" w:pos="1433"/>
              </w:tabs>
              <w:jc w:val="left"/>
              <w:rPr>
                <w:szCs w:val="24"/>
              </w:rPr>
            </w:pPr>
            <w:r w:rsidRPr="007220F4">
              <w:t>3.76</w:t>
            </w:r>
          </w:p>
        </w:tc>
        <w:tc>
          <w:tcPr>
            <w:tcW w:w="1742" w:type="dxa"/>
            <w:tcBorders>
              <w:top w:val="single" w:sz="4" w:space="0" w:color="auto"/>
              <w:left w:val="nil"/>
              <w:bottom w:val="single" w:sz="4" w:space="0" w:color="auto"/>
              <w:right w:val="single" w:sz="4" w:space="0" w:color="auto"/>
            </w:tcBorders>
            <w:noWrap/>
            <w:vAlign w:val="center"/>
            <w:hideMark/>
          </w:tcPr>
          <w:p w14:paraId="5C7C6768" w14:textId="351EFA7D" w:rsidR="00602042" w:rsidRPr="007220F4" w:rsidRDefault="00602042" w:rsidP="00602042">
            <w:pPr>
              <w:pStyle w:val="af6"/>
              <w:tabs>
                <w:tab w:val="decimal" w:pos="1433"/>
              </w:tabs>
              <w:jc w:val="left"/>
              <w:rPr>
                <w:szCs w:val="24"/>
              </w:rPr>
            </w:pPr>
            <w:r w:rsidRPr="007220F4">
              <w:t>321.84</w:t>
            </w:r>
          </w:p>
        </w:tc>
      </w:tr>
      <w:tr w:rsidR="007220F4" w:rsidRPr="007220F4" w14:paraId="03AEAD55"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641796B6" w14:textId="77777777" w:rsidR="00602042" w:rsidRPr="007220F4" w:rsidRDefault="00602042" w:rsidP="00602042">
            <w:pPr>
              <w:pStyle w:val="af6"/>
              <w:rPr>
                <w:bCs/>
                <w:szCs w:val="24"/>
              </w:rPr>
            </w:pPr>
            <w:r w:rsidRPr="007220F4">
              <w:rPr>
                <w:bCs/>
                <w:szCs w:val="24"/>
              </w:rPr>
              <w:t>丹麥</w:t>
            </w:r>
          </w:p>
        </w:tc>
        <w:tc>
          <w:tcPr>
            <w:tcW w:w="1742" w:type="dxa"/>
            <w:tcBorders>
              <w:top w:val="nil"/>
              <w:left w:val="nil"/>
              <w:bottom w:val="single" w:sz="4" w:space="0" w:color="auto"/>
              <w:right w:val="single" w:sz="4" w:space="0" w:color="auto"/>
            </w:tcBorders>
            <w:noWrap/>
            <w:vAlign w:val="center"/>
            <w:hideMark/>
          </w:tcPr>
          <w:p w14:paraId="77FDB8C7" w14:textId="7BA98A9F" w:rsidR="00602042" w:rsidRPr="007220F4" w:rsidRDefault="00602042" w:rsidP="00602042">
            <w:pPr>
              <w:pStyle w:val="af6"/>
              <w:tabs>
                <w:tab w:val="decimal" w:pos="1433"/>
              </w:tabs>
              <w:jc w:val="left"/>
              <w:rPr>
                <w:szCs w:val="24"/>
              </w:rPr>
            </w:pPr>
            <w:r w:rsidRPr="007220F4">
              <w:t>94.24</w:t>
            </w:r>
          </w:p>
        </w:tc>
        <w:tc>
          <w:tcPr>
            <w:tcW w:w="1782" w:type="dxa"/>
            <w:tcBorders>
              <w:top w:val="nil"/>
              <w:left w:val="nil"/>
              <w:bottom w:val="single" w:sz="4" w:space="0" w:color="auto"/>
              <w:right w:val="single" w:sz="4" w:space="0" w:color="auto"/>
            </w:tcBorders>
            <w:noWrap/>
            <w:vAlign w:val="center"/>
            <w:hideMark/>
          </w:tcPr>
          <w:p w14:paraId="5BA6A360" w14:textId="5C570E93" w:rsidR="00602042" w:rsidRPr="007220F4" w:rsidRDefault="00602042" w:rsidP="00602042">
            <w:pPr>
              <w:pStyle w:val="af6"/>
              <w:tabs>
                <w:tab w:val="decimal" w:pos="1433"/>
              </w:tabs>
              <w:jc w:val="left"/>
              <w:rPr>
                <w:szCs w:val="24"/>
              </w:rPr>
            </w:pPr>
            <w:r w:rsidRPr="007220F4">
              <w:t>1.52</w:t>
            </w:r>
          </w:p>
        </w:tc>
        <w:tc>
          <w:tcPr>
            <w:tcW w:w="1742" w:type="dxa"/>
            <w:tcBorders>
              <w:top w:val="single" w:sz="4" w:space="0" w:color="auto"/>
              <w:left w:val="nil"/>
              <w:bottom w:val="single" w:sz="4" w:space="0" w:color="auto"/>
              <w:right w:val="single" w:sz="4" w:space="0" w:color="auto"/>
            </w:tcBorders>
            <w:noWrap/>
            <w:vAlign w:val="center"/>
            <w:hideMark/>
          </w:tcPr>
          <w:p w14:paraId="22D68819" w14:textId="5FE2A8A3" w:rsidR="00602042" w:rsidRPr="007220F4" w:rsidRDefault="00602042" w:rsidP="00602042">
            <w:pPr>
              <w:pStyle w:val="af6"/>
              <w:tabs>
                <w:tab w:val="decimal" w:pos="1433"/>
              </w:tabs>
              <w:jc w:val="left"/>
              <w:rPr>
                <w:szCs w:val="24"/>
              </w:rPr>
            </w:pPr>
            <w:r w:rsidRPr="007220F4">
              <w:t>0.00</w:t>
            </w:r>
          </w:p>
        </w:tc>
        <w:tc>
          <w:tcPr>
            <w:tcW w:w="1742" w:type="dxa"/>
            <w:tcBorders>
              <w:top w:val="single" w:sz="4" w:space="0" w:color="auto"/>
              <w:left w:val="nil"/>
              <w:bottom w:val="single" w:sz="4" w:space="0" w:color="auto"/>
              <w:right w:val="single" w:sz="4" w:space="0" w:color="auto"/>
            </w:tcBorders>
            <w:noWrap/>
            <w:vAlign w:val="center"/>
            <w:hideMark/>
          </w:tcPr>
          <w:p w14:paraId="1B2FE1FA" w14:textId="78F348CE" w:rsidR="00602042" w:rsidRPr="007220F4" w:rsidRDefault="00602042" w:rsidP="00602042">
            <w:pPr>
              <w:pStyle w:val="af6"/>
              <w:tabs>
                <w:tab w:val="decimal" w:pos="1433"/>
              </w:tabs>
              <w:jc w:val="left"/>
              <w:rPr>
                <w:szCs w:val="24"/>
              </w:rPr>
            </w:pPr>
            <w:r w:rsidRPr="007220F4">
              <w:t>-98.39</w:t>
            </w:r>
          </w:p>
        </w:tc>
      </w:tr>
      <w:tr w:rsidR="007220F4" w:rsidRPr="007220F4" w14:paraId="62A60790"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5F3C3C77" w14:textId="77777777" w:rsidR="00602042" w:rsidRPr="007220F4" w:rsidRDefault="00602042" w:rsidP="00602042">
            <w:pPr>
              <w:pStyle w:val="af6"/>
              <w:rPr>
                <w:bCs/>
                <w:szCs w:val="24"/>
              </w:rPr>
            </w:pPr>
            <w:r w:rsidRPr="007220F4">
              <w:rPr>
                <w:bCs/>
                <w:szCs w:val="24"/>
              </w:rPr>
              <w:t>法國</w:t>
            </w:r>
          </w:p>
        </w:tc>
        <w:tc>
          <w:tcPr>
            <w:tcW w:w="1742" w:type="dxa"/>
            <w:tcBorders>
              <w:top w:val="nil"/>
              <w:left w:val="nil"/>
              <w:bottom w:val="single" w:sz="4" w:space="0" w:color="auto"/>
              <w:right w:val="single" w:sz="4" w:space="0" w:color="auto"/>
            </w:tcBorders>
            <w:noWrap/>
            <w:vAlign w:val="center"/>
            <w:hideMark/>
          </w:tcPr>
          <w:p w14:paraId="24E88FFA" w14:textId="45E277CC" w:rsidR="00602042" w:rsidRPr="007220F4" w:rsidRDefault="00602042" w:rsidP="00602042">
            <w:pPr>
              <w:pStyle w:val="af6"/>
              <w:tabs>
                <w:tab w:val="decimal" w:pos="1433"/>
              </w:tabs>
              <w:jc w:val="left"/>
              <w:rPr>
                <w:szCs w:val="24"/>
              </w:rPr>
            </w:pPr>
            <w:r w:rsidRPr="007220F4">
              <w:t>16.20</w:t>
            </w:r>
          </w:p>
        </w:tc>
        <w:tc>
          <w:tcPr>
            <w:tcW w:w="1782" w:type="dxa"/>
            <w:tcBorders>
              <w:top w:val="nil"/>
              <w:left w:val="nil"/>
              <w:bottom w:val="single" w:sz="4" w:space="0" w:color="auto"/>
              <w:right w:val="single" w:sz="4" w:space="0" w:color="auto"/>
            </w:tcBorders>
            <w:noWrap/>
            <w:vAlign w:val="center"/>
            <w:hideMark/>
          </w:tcPr>
          <w:p w14:paraId="08E82F22" w14:textId="760CAF4B" w:rsidR="00602042" w:rsidRPr="007220F4" w:rsidRDefault="00602042" w:rsidP="00602042">
            <w:pPr>
              <w:pStyle w:val="af6"/>
              <w:tabs>
                <w:tab w:val="decimal" w:pos="1433"/>
              </w:tabs>
              <w:jc w:val="left"/>
              <w:rPr>
                <w:szCs w:val="24"/>
              </w:rPr>
            </w:pPr>
            <w:r w:rsidRPr="007220F4">
              <w:t>56.14</w:t>
            </w:r>
          </w:p>
        </w:tc>
        <w:tc>
          <w:tcPr>
            <w:tcW w:w="1742" w:type="dxa"/>
            <w:tcBorders>
              <w:top w:val="single" w:sz="4" w:space="0" w:color="auto"/>
              <w:left w:val="nil"/>
              <w:bottom w:val="single" w:sz="4" w:space="0" w:color="auto"/>
              <w:right w:val="single" w:sz="4" w:space="0" w:color="auto"/>
            </w:tcBorders>
            <w:noWrap/>
            <w:vAlign w:val="center"/>
            <w:hideMark/>
          </w:tcPr>
          <w:p w14:paraId="4E64DF80" w14:textId="53C44077" w:rsidR="00602042" w:rsidRPr="007220F4" w:rsidRDefault="00602042" w:rsidP="00602042">
            <w:pPr>
              <w:pStyle w:val="af6"/>
              <w:tabs>
                <w:tab w:val="decimal" w:pos="1433"/>
              </w:tabs>
              <w:jc w:val="left"/>
              <w:rPr>
                <w:szCs w:val="24"/>
              </w:rPr>
            </w:pPr>
            <w:r w:rsidRPr="007220F4">
              <w:t>0.02</w:t>
            </w:r>
          </w:p>
        </w:tc>
        <w:tc>
          <w:tcPr>
            <w:tcW w:w="1742" w:type="dxa"/>
            <w:tcBorders>
              <w:top w:val="single" w:sz="4" w:space="0" w:color="auto"/>
              <w:left w:val="nil"/>
              <w:bottom w:val="single" w:sz="4" w:space="0" w:color="auto"/>
              <w:right w:val="single" w:sz="4" w:space="0" w:color="auto"/>
            </w:tcBorders>
            <w:noWrap/>
            <w:vAlign w:val="center"/>
            <w:hideMark/>
          </w:tcPr>
          <w:p w14:paraId="0EDF1B87" w14:textId="6D3763AE" w:rsidR="00602042" w:rsidRPr="007220F4" w:rsidRDefault="00602042" w:rsidP="00602042">
            <w:pPr>
              <w:pStyle w:val="af6"/>
              <w:tabs>
                <w:tab w:val="decimal" w:pos="1433"/>
              </w:tabs>
              <w:jc w:val="left"/>
              <w:rPr>
                <w:szCs w:val="24"/>
              </w:rPr>
            </w:pPr>
            <w:r w:rsidRPr="007220F4">
              <w:t>246.66</w:t>
            </w:r>
          </w:p>
        </w:tc>
      </w:tr>
      <w:tr w:rsidR="007220F4" w:rsidRPr="007220F4" w14:paraId="7E340CD7"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167D181A" w14:textId="77777777" w:rsidR="00602042" w:rsidRPr="007220F4" w:rsidRDefault="00602042" w:rsidP="00602042">
            <w:pPr>
              <w:pStyle w:val="af6"/>
              <w:rPr>
                <w:bCs/>
                <w:szCs w:val="24"/>
              </w:rPr>
            </w:pPr>
            <w:r w:rsidRPr="007220F4">
              <w:rPr>
                <w:bCs/>
                <w:szCs w:val="24"/>
              </w:rPr>
              <w:t>德國</w:t>
            </w:r>
          </w:p>
        </w:tc>
        <w:tc>
          <w:tcPr>
            <w:tcW w:w="1742" w:type="dxa"/>
            <w:tcBorders>
              <w:top w:val="nil"/>
              <w:left w:val="nil"/>
              <w:bottom w:val="single" w:sz="4" w:space="0" w:color="auto"/>
              <w:right w:val="single" w:sz="4" w:space="0" w:color="auto"/>
            </w:tcBorders>
            <w:noWrap/>
            <w:vAlign w:val="center"/>
            <w:hideMark/>
          </w:tcPr>
          <w:p w14:paraId="5812496D" w14:textId="455E4592" w:rsidR="00602042" w:rsidRPr="007220F4" w:rsidRDefault="00602042" w:rsidP="00602042">
            <w:pPr>
              <w:pStyle w:val="af6"/>
              <w:tabs>
                <w:tab w:val="decimal" w:pos="1433"/>
              </w:tabs>
              <w:jc w:val="left"/>
              <w:rPr>
                <w:szCs w:val="24"/>
              </w:rPr>
            </w:pPr>
            <w:r w:rsidRPr="007220F4">
              <w:t>352.79</w:t>
            </w:r>
          </w:p>
        </w:tc>
        <w:tc>
          <w:tcPr>
            <w:tcW w:w="1782" w:type="dxa"/>
            <w:tcBorders>
              <w:top w:val="nil"/>
              <w:left w:val="nil"/>
              <w:bottom w:val="single" w:sz="4" w:space="0" w:color="auto"/>
              <w:right w:val="single" w:sz="4" w:space="0" w:color="auto"/>
            </w:tcBorders>
            <w:noWrap/>
            <w:vAlign w:val="center"/>
            <w:hideMark/>
          </w:tcPr>
          <w:p w14:paraId="5097CC57" w14:textId="5FADC954" w:rsidR="00602042" w:rsidRPr="007220F4" w:rsidRDefault="00602042" w:rsidP="00602042">
            <w:pPr>
              <w:pStyle w:val="af6"/>
              <w:tabs>
                <w:tab w:val="decimal" w:pos="1433"/>
              </w:tabs>
              <w:jc w:val="left"/>
              <w:rPr>
                <w:szCs w:val="24"/>
              </w:rPr>
            </w:pPr>
            <w:r w:rsidRPr="007220F4">
              <w:t>6184.65</w:t>
            </w:r>
          </w:p>
        </w:tc>
        <w:tc>
          <w:tcPr>
            <w:tcW w:w="1742" w:type="dxa"/>
            <w:tcBorders>
              <w:top w:val="single" w:sz="4" w:space="0" w:color="auto"/>
              <w:left w:val="nil"/>
              <w:bottom w:val="single" w:sz="4" w:space="0" w:color="auto"/>
              <w:right w:val="single" w:sz="4" w:space="0" w:color="auto"/>
            </w:tcBorders>
            <w:noWrap/>
            <w:vAlign w:val="center"/>
            <w:hideMark/>
          </w:tcPr>
          <w:p w14:paraId="6A86F51A" w14:textId="293BA08B" w:rsidR="00602042" w:rsidRPr="007220F4" w:rsidRDefault="00602042" w:rsidP="00602042">
            <w:pPr>
              <w:pStyle w:val="af6"/>
              <w:tabs>
                <w:tab w:val="decimal" w:pos="1433"/>
              </w:tabs>
              <w:jc w:val="left"/>
              <w:rPr>
                <w:szCs w:val="24"/>
              </w:rPr>
            </w:pPr>
            <w:r w:rsidRPr="007220F4">
              <w:t>2.27</w:t>
            </w:r>
          </w:p>
        </w:tc>
        <w:tc>
          <w:tcPr>
            <w:tcW w:w="1742" w:type="dxa"/>
            <w:tcBorders>
              <w:top w:val="single" w:sz="4" w:space="0" w:color="auto"/>
              <w:left w:val="nil"/>
              <w:bottom w:val="single" w:sz="4" w:space="0" w:color="auto"/>
              <w:right w:val="single" w:sz="4" w:space="0" w:color="auto"/>
            </w:tcBorders>
            <w:noWrap/>
            <w:vAlign w:val="center"/>
            <w:hideMark/>
          </w:tcPr>
          <w:p w14:paraId="5675DBEF" w14:textId="291189BD" w:rsidR="00602042" w:rsidRPr="007220F4" w:rsidRDefault="00602042" w:rsidP="00602042">
            <w:pPr>
              <w:pStyle w:val="af6"/>
              <w:tabs>
                <w:tab w:val="decimal" w:pos="1433"/>
              </w:tabs>
              <w:jc w:val="left"/>
              <w:rPr>
                <w:szCs w:val="24"/>
              </w:rPr>
            </w:pPr>
            <w:r w:rsidRPr="007220F4">
              <w:t>1</w:t>
            </w:r>
            <w:r w:rsidRPr="007220F4">
              <w:rPr>
                <w:rFonts w:hint="eastAsia"/>
              </w:rPr>
              <w:t>,</w:t>
            </w:r>
            <w:r w:rsidRPr="007220F4">
              <w:t>653.08</w:t>
            </w:r>
          </w:p>
        </w:tc>
      </w:tr>
      <w:tr w:rsidR="007220F4" w:rsidRPr="007220F4" w14:paraId="7B6608EA"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2DDD9FDA" w14:textId="77777777" w:rsidR="00602042" w:rsidRPr="007220F4" w:rsidRDefault="00602042" w:rsidP="00602042">
            <w:pPr>
              <w:pStyle w:val="af6"/>
              <w:rPr>
                <w:bCs/>
                <w:szCs w:val="24"/>
              </w:rPr>
            </w:pPr>
            <w:r w:rsidRPr="007220F4">
              <w:rPr>
                <w:bCs/>
                <w:szCs w:val="24"/>
              </w:rPr>
              <w:t>香港</w:t>
            </w:r>
          </w:p>
        </w:tc>
        <w:tc>
          <w:tcPr>
            <w:tcW w:w="1742" w:type="dxa"/>
            <w:tcBorders>
              <w:top w:val="nil"/>
              <w:left w:val="nil"/>
              <w:bottom w:val="single" w:sz="4" w:space="0" w:color="auto"/>
              <w:right w:val="single" w:sz="4" w:space="0" w:color="auto"/>
            </w:tcBorders>
            <w:noWrap/>
            <w:vAlign w:val="center"/>
            <w:hideMark/>
          </w:tcPr>
          <w:p w14:paraId="2A4A2F76" w14:textId="2DB8E53C" w:rsidR="00602042" w:rsidRPr="007220F4" w:rsidRDefault="00602042" w:rsidP="00602042">
            <w:pPr>
              <w:pStyle w:val="af6"/>
              <w:tabs>
                <w:tab w:val="decimal" w:pos="1433"/>
              </w:tabs>
              <w:jc w:val="left"/>
              <w:rPr>
                <w:szCs w:val="24"/>
              </w:rPr>
            </w:pPr>
            <w:r w:rsidRPr="007220F4">
              <w:t>3,072.02</w:t>
            </w:r>
          </w:p>
        </w:tc>
        <w:tc>
          <w:tcPr>
            <w:tcW w:w="1782" w:type="dxa"/>
            <w:tcBorders>
              <w:top w:val="nil"/>
              <w:left w:val="nil"/>
              <w:bottom w:val="single" w:sz="4" w:space="0" w:color="auto"/>
              <w:right w:val="single" w:sz="4" w:space="0" w:color="auto"/>
            </w:tcBorders>
            <w:noWrap/>
            <w:vAlign w:val="center"/>
            <w:hideMark/>
          </w:tcPr>
          <w:p w14:paraId="7B0B7D5B" w14:textId="7046FD63" w:rsidR="00602042" w:rsidRPr="007220F4" w:rsidRDefault="00602042" w:rsidP="00602042">
            <w:pPr>
              <w:pStyle w:val="af6"/>
              <w:tabs>
                <w:tab w:val="decimal" w:pos="1433"/>
              </w:tabs>
              <w:jc w:val="left"/>
              <w:rPr>
                <w:szCs w:val="24"/>
              </w:rPr>
            </w:pPr>
            <w:r w:rsidRPr="007220F4">
              <w:t>5,311.37</w:t>
            </w:r>
          </w:p>
        </w:tc>
        <w:tc>
          <w:tcPr>
            <w:tcW w:w="1742" w:type="dxa"/>
            <w:tcBorders>
              <w:top w:val="single" w:sz="4" w:space="0" w:color="auto"/>
              <w:left w:val="nil"/>
              <w:bottom w:val="single" w:sz="4" w:space="0" w:color="auto"/>
              <w:right w:val="single" w:sz="4" w:space="0" w:color="auto"/>
            </w:tcBorders>
            <w:noWrap/>
            <w:vAlign w:val="center"/>
            <w:hideMark/>
          </w:tcPr>
          <w:p w14:paraId="02D514CF" w14:textId="67A23B93" w:rsidR="00602042" w:rsidRPr="007220F4" w:rsidRDefault="00602042" w:rsidP="00602042">
            <w:pPr>
              <w:pStyle w:val="af6"/>
              <w:tabs>
                <w:tab w:val="decimal" w:pos="1433"/>
              </w:tabs>
              <w:jc w:val="left"/>
              <w:rPr>
                <w:szCs w:val="24"/>
              </w:rPr>
            </w:pPr>
            <w:r w:rsidRPr="007220F4">
              <w:t>1.95</w:t>
            </w:r>
          </w:p>
        </w:tc>
        <w:tc>
          <w:tcPr>
            <w:tcW w:w="1742" w:type="dxa"/>
            <w:tcBorders>
              <w:top w:val="single" w:sz="4" w:space="0" w:color="auto"/>
              <w:left w:val="nil"/>
              <w:bottom w:val="single" w:sz="4" w:space="0" w:color="auto"/>
              <w:right w:val="single" w:sz="4" w:space="0" w:color="auto"/>
            </w:tcBorders>
            <w:noWrap/>
            <w:vAlign w:val="center"/>
            <w:hideMark/>
          </w:tcPr>
          <w:p w14:paraId="438BE958" w14:textId="51A077F2" w:rsidR="00602042" w:rsidRPr="007220F4" w:rsidRDefault="00602042" w:rsidP="00602042">
            <w:pPr>
              <w:pStyle w:val="af6"/>
              <w:tabs>
                <w:tab w:val="decimal" w:pos="1433"/>
              </w:tabs>
              <w:jc w:val="left"/>
              <w:rPr>
                <w:szCs w:val="24"/>
              </w:rPr>
            </w:pPr>
            <w:r w:rsidRPr="007220F4">
              <w:t>72.89</w:t>
            </w:r>
          </w:p>
        </w:tc>
      </w:tr>
      <w:tr w:rsidR="007220F4" w:rsidRPr="007220F4" w14:paraId="5262BC88"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1470F6F7" w14:textId="77777777" w:rsidR="00602042" w:rsidRPr="007220F4" w:rsidRDefault="00602042" w:rsidP="00602042">
            <w:pPr>
              <w:pStyle w:val="af6"/>
              <w:rPr>
                <w:bCs/>
                <w:szCs w:val="24"/>
              </w:rPr>
            </w:pPr>
            <w:r w:rsidRPr="007220F4">
              <w:rPr>
                <w:bCs/>
                <w:szCs w:val="24"/>
              </w:rPr>
              <w:t>印度</w:t>
            </w:r>
          </w:p>
        </w:tc>
        <w:tc>
          <w:tcPr>
            <w:tcW w:w="1742" w:type="dxa"/>
            <w:tcBorders>
              <w:top w:val="nil"/>
              <w:left w:val="nil"/>
              <w:bottom w:val="single" w:sz="4" w:space="0" w:color="auto"/>
              <w:right w:val="single" w:sz="4" w:space="0" w:color="auto"/>
            </w:tcBorders>
            <w:noWrap/>
            <w:vAlign w:val="center"/>
            <w:hideMark/>
          </w:tcPr>
          <w:p w14:paraId="4CBF223E" w14:textId="3237DFC9" w:rsidR="00602042" w:rsidRPr="007220F4" w:rsidRDefault="00602042" w:rsidP="00602042">
            <w:pPr>
              <w:pStyle w:val="af6"/>
              <w:tabs>
                <w:tab w:val="decimal" w:pos="1433"/>
              </w:tabs>
              <w:jc w:val="left"/>
              <w:rPr>
                <w:szCs w:val="24"/>
              </w:rPr>
            </w:pPr>
            <w:r w:rsidRPr="007220F4">
              <w:t>565.41</w:t>
            </w:r>
          </w:p>
        </w:tc>
        <w:tc>
          <w:tcPr>
            <w:tcW w:w="1782" w:type="dxa"/>
            <w:tcBorders>
              <w:top w:val="nil"/>
              <w:left w:val="nil"/>
              <w:bottom w:val="single" w:sz="4" w:space="0" w:color="auto"/>
              <w:right w:val="single" w:sz="4" w:space="0" w:color="auto"/>
            </w:tcBorders>
            <w:noWrap/>
            <w:vAlign w:val="center"/>
            <w:hideMark/>
          </w:tcPr>
          <w:p w14:paraId="5B918D6C" w14:textId="2490FCC2" w:rsidR="00602042" w:rsidRPr="007220F4" w:rsidRDefault="00602042" w:rsidP="00602042">
            <w:pPr>
              <w:pStyle w:val="af6"/>
              <w:tabs>
                <w:tab w:val="decimal" w:pos="1433"/>
              </w:tabs>
              <w:jc w:val="left"/>
              <w:rPr>
                <w:szCs w:val="24"/>
              </w:rPr>
            </w:pPr>
            <w:r w:rsidRPr="007220F4">
              <w:t>566.65</w:t>
            </w:r>
          </w:p>
        </w:tc>
        <w:tc>
          <w:tcPr>
            <w:tcW w:w="1742" w:type="dxa"/>
            <w:tcBorders>
              <w:top w:val="single" w:sz="4" w:space="0" w:color="auto"/>
              <w:left w:val="nil"/>
              <w:bottom w:val="single" w:sz="4" w:space="0" w:color="auto"/>
              <w:right w:val="single" w:sz="4" w:space="0" w:color="auto"/>
            </w:tcBorders>
            <w:noWrap/>
            <w:vAlign w:val="center"/>
            <w:hideMark/>
          </w:tcPr>
          <w:p w14:paraId="79EB4D76" w14:textId="6ADAC96C" w:rsidR="00602042" w:rsidRPr="007220F4" w:rsidRDefault="00602042" w:rsidP="00602042">
            <w:pPr>
              <w:pStyle w:val="af6"/>
              <w:tabs>
                <w:tab w:val="decimal" w:pos="1433"/>
              </w:tabs>
              <w:jc w:val="left"/>
              <w:rPr>
                <w:szCs w:val="24"/>
              </w:rPr>
            </w:pPr>
            <w:r w:rsidRPr="007220F4">
              <w:t>0.21</w:t>
            </w:r>
          </w:p>
        </w:tc>
        <w:tc>
          <w:tcPr>
            <w:tcW w:w="1742" w:type="dxa"/>
            <w:tcBorders>
              <w:top w:val="single" w:sz="4" w:space="0" w:color="auto"/>
              <w:left w:val="nil"/>
              <w:bottom w:val="single" w:sz="4" w:space="0" w:color="auto"/>
              <w:right w:val="single" w:sz="4" w:space="0" w:color="auto"/>
            </w:tcBorders>
            <w:noWrap/>
            <w:vAlign w:val="center"/>
            <w:hideMark/>
          </w:tcPr>
          <w:p w14:paraId="530790EA" w14:textId="2C770317" w:rsidR="00602042" w:rsidRPr="007220F4" w:rsidRDefault="00602042" w:rsidP="00602042">
            <w:pPr>
              <w:pStyle w:val="af6"/>
              <w:tabs>
                <w:tab w:val="decimal" w:pos="1433"/>
              </w:tabs>
              <w:jc w:val="left"/>
              <w:rPr>
                <w:szCs w:val="24"/>
              </w:rPr>
            </w:pPr>
            <w:r w:rsidRPr="007220F4">
              <w:t>0.22</w:t>
            </w:r>
          </w:p>
        </w:tc>
      </w:tr>
      <w:tr w:rsidR="007220F4" w:rsidRPr="007220F4" w14:paraId="75581228"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30E79914" w14:textId="77777777" w:rsidR="00602042" w:rsidRPr="007220F4" w:rsidRDefault="00602042" w:rsidP="00602042">
            <w:pPr>
              <w:pStyle w:val="af6"/>
              <w:rPr>
                <w:bCs/>
                <w:szCs w:val="24"/>
              </w:rPr>
            </w:pPr>
            <w:r w:rsidRPr="007220F4">
              <w:rPr>
                <w:bCs/>
                <w:szCs w:val="24"/>
              </w:rPr>
              <w:t>日本</w:t>
            </w:r>
          </w:p>
        </w:tc>
        <w:tc>
          <w:tcPr>
            <w:tcW w:w="1742" w:type="dxa"/>
            <w:tcBorders>
              <w:top w:val="nil"/>
              <w:left w:val="nil"/>
              <w:bottom w:val="single" w:sz="4" w:space="0" w:color="auto"/>
              <w:right w:val="single" w:sz="4" w:space="0" w:color="auto"/>
            </w:tcBorders>
            <w:noWrap/>
            <w:vAlign w:val="center"/>
            <w:hideMark/>
          </w:tcPr>
          <w:p w14:paraId="3FE86EC8" w14:textId="5F26E461" w:rsidR="00602042" w:rsidRPr="007220F4" w:rsidRDefault="00602042" w:rsidP="00602042">
            <w:pPr>
              <w:pStyle w:val="af6"/>
              <w:tabs>
                <w:tab w:val="decimal" w:pos="1433"/>
              </w:tabs>
              <w:jc w:val="left"/>
              <w:rPr>
                <w:szCs w:val="24"/>
              </w:rPr>
            </w:pPr>
            <w:r w:rsidRPr="007220F4">
              <w:t>28,665.40</w:t>
            </w:r>
          </w:p>
        </w:tc>
        <w:tc>
          <w:tcPr>
            <w:tcW w:w="1782" w:type="dxa"/>
            <w:tcBorders>
              <w:top w:val="nil"/>
              <w:left w:val="nil"/>
              <w:bottom w:val="single" w:sz="4" w:space="0" w:color="auto"/>
              <w:right w:val="single" w:sz="4" w:space="0" w:color="auto"/>
            </w:tcBorders>
            <w:noWrap/>
            <w:vAlign w:val="center"/>
            <w:hideMark/>
          </w:tcPr>
          <w:p w14:paraId="52EEB251" w14:textId="0C470F4E" w:rsidR="00602042" w:rsidRPr="007220F4" w:rsidRDefault="00602042" w:rsidP="00602042">
            <w:pPr>
              <w:pStyle w:val="af6"/>
              <w:tabs>
                <w:tab w:val="decimal" w:pos="1433"/>
              </w:tabs>
              <w:jc w:val="left"/>
              <w:rPr>
                <w:szCs w:val="24"/>
              </w:rPr>
            </w:pPr>
            <w:r w:rsidRPr="007220F4">
              <w:t>34,031.75</w:t>
            </w:r>
          </w:p>
        </w:tc>
        <w:tc>
          <w:tcPr>
            <w:tcW w:w="1742" w:type="dxa"/>
            <w:tcBorders>
              <w:top w:val="single" w:sz="4" w:space="0" w:color="auto"/>
              <w:left w:val="nil"/>
              <w:bottom w:val="single" w:sz="4" w:space="0" w:color="auto"/>
              <w:right w:val="single" w:sz="4" w:space="0" w:color="auto"/>
            </w:tcBorders>
            <w:noWrap/>
            <w:vAlign w:val="center"/>
            <w:hideMark/>
          </w:tcPr>
          <w:p w14:paraId="2A3BA817" w14:textId="5B55C9B8" w:rsidR="00602042" w:rsidRPr="007220F4" w:rsidRDefault="00602042" w:rsidP="00602042">
            <w:pPr>
              <w:pStyle w:val="af6"/>
              <w:tabs>
                <w:tab w:val="decimal" w:pos="1433"/>
              </w:tabs>
              <w:jc w:val="left"/>
              <w:rPr>
                <w:szCs w:val="24"/>
              </w:rPr>
            </w:pPr>
            <w:r w:rsidRPr="007220F4">
              <w:t>12.49</w:t>
            </w:r>
          </w:p>
        </w:tc>
        <w:tc>
          <w:tcPr>
            <w:tcW w:w="1742" w:type="dxa"/>
            <w:tcBorders>
              <w:top w:val="single" w:sz="4" w:space="0" w:color="auto"/>
              <w:left w:val="nil"/>
              <w:bottom w:val="single" w:sz="4" w:space="0" w:color="auto"/>
              <w:right w:val="single" w:sz="4" w:space="0" w:color="auto"/>
            </w:tcBorders>
            <w:noWrap/>
            <w:vAlign w:val="center"/>
            <w:hideMark/>
          </w:tcPr>
          <w:p w14:paraId="4DAC4BF4" w14:textId="7BBAD6F3" w:rsidR="00602042" w:rsidRPr="007220F4" w:rsidRDefault="00602042" w:rsidP="00602042">
            <w:pPr>
              <w:pStyle w:val="af6"/>
              <w:tabs>
                <w:tab w:val="decimal" w:pos="1433"/>
              </w:tabs>
              <w:jc w:val="left"/>
              <w:rPr>
                <w:szCs w:val="24"/>
              </w:rPr>
            </w:pPr>
            <w:r w:rsidRPr="007220F4">
              <w:t>18.72</w:t>
            </w:r>
          </w:p>
        </w:tc>
      </w:tr>
      <w:tr w:rsidR="007220F4" w:rsidRPr="007220F4" w14:paraId="7B41CA9B"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4EBD7A46" w14:textId="77777777" w:rsidR="00602042" w:rsidRPr="007220F4" w:rsidRDefault="00602042" w:rsidP="00602042">
            <w:pPr>
              <w:pStyle w:val="af6"/>
              <w:rPr>
                <w:bCs/>
                <w:szCs w:val="24"/>
              </w:rPr>
            </w:pPr>
            <w:r w:rsidRPr="007220F4">
              <w:rPr>
                <w:bCs/>
                <w:szCs w:val="24"/>
              </w:rPr>
              <w:t>南韓</w:t>
            </w:r>
          </w:p>
        </w:tc>
        <w:tc>
          <w:tcPr>
            <w:tcW w:w="1742" w:type="dxa"/>
            <w:tcBorders>
              <w:top w:val="nil"/>
              <w:left w:val="nil"/>
              <w:bottom w:val="single" w:sz="4" w:space="0" w:color="auto"/>
              <w:right w:val="single" w:sz="4" w:space="0" w:color="auto"/>
            </w:tcBorders>
            <w:noWrap/>
            <w:vAlign w:val="center"/>
            <w:hideMark/>
          </w:tcPr>
          <w:p w14:paraId="56089F14" w14:textId="11004E20" w:rsidR="00602042" w:rsidRPr="007220F4" w:rsidRDefault="00602042" w:rsidP="00602042">
            <w:pPr>
              <w:pStyle w:val="af6"/>
              <w:tabs>
                <w:tab w:val="decimal" w:pos="1433"/>
              </w:tabs>
              <w:jc w:val="left"/>
              <w:rPr>
                <w:szCs w:val="24"/>
              </w:rPr>
            </w:pPr>
            <w:r w:rsidRPr="007220F4">
              <w:t>97,278.14</w:t>
            </w:r>
          </w:p>
        </w:tc>
        <w:tc>
          <w:tcPr>
            <w:tcW w:w="1782" w:type="dxa"/>
            <w:tcBorders>
              <w:top w:val="nil"/>
              <w:left w:val="nil"/>
              <w:bottom w:val="single" w:sz="4" w:space="0" w:color="auto"/>
              <w:right w:val="single" w:sz="4" w:space="0" w:color="auto"/>
            </w:tcBorders>
            <w:noWrap/>
            <w:vAlign w:val="center"/>
            <w:hideMark/>
          </w:tcPr>
          <w:p w14:paraId="23CB9F54" w14:textId="4D80BEF9" w:rsidR="00602042" w:rsidRPr="007220F4" w:rsidRDefault="00602042" w:rsidP="00602042">
            <w:pPr>
              <w:pStyle w:val="af6"/>
              <w:tabs>
                <w:tab w:val="decimal" w:pos="1433"/>
              </w:tabs>
              <w:jc w:val="left"/>
              <w:rPr>
                <w:szCs w:val="24"/>
              </w:rPr>
            </w:pPr>
            <w:r w:rsidRPr="007220F4">
              <w:t>20,403.33</w:t>
            </w:r>
          </w:p>
        </w:tc>
        <w:tc>
          <w:tcPr>
            <w:tcW w:w="1742" w:type="dxa"/>
            <w:tcBorders>
              <w:top w:val="single" w:sz="4" w:space="0" w:color="auto"/>
              <w:left w:val="nil"/>
              <w:bottom w:val="single" w:sz="4" w:space="0" w:color="auto"/>
              <w:right w:val="single" w:sz="4" w:space="0" w:color="auto"/>
            </w:tcBorders>
            <w:noWrap/>
            <w:vAlign w:val="center"/>
            <w:hideMark/>
          </w:tcPr>
          <w:p w14:paraId="55AC23EB" w14:textId="15141A5D" w:rsidR="00602042" w:rsidRPr="007220F4" w:rsidRDefault="00602042" w:rsidP="00602042">
            <w:pPr>
              <w:pStyle w:val="af6"/>
              <w:tabs>
                <w:tab w:val="decimal" w:pos="1433"/>
              </w:tabs>
              <w:jc w:val="left"/>
              <w:rPr>
                <w:szCs w:val="24"/>
              </w:rPr>
            </w:pPr>
            <w:r w:rsidRPr="007220F4">
              <w:t>7.49</w:t>
            </w:r>
          </w:p>
        </w:tc>
        <w:tc>
          <w:tcPr>
            <w:tcW w:w="1742" w:type="dxa"/>
            <w:tcBorders>
              <w:top w:val="single" w:sz="4" w:space="0" w:color="auto"/>
              <w:left w:val="nil"/>
              <w:bottom w:val="single" w:sz="4" w:space="0" w:color="auto"/>
              <w:right w:val="single" w:sz="4" w:space="0" w:color="auto"/>
            </w:tcBorders>
            <w:noWrap/>
            <w:vAlign w:val="center"/>
            <w:hideMark/>
          </w:tcPr>
          <w:p w14:paraId="47EAD65F" w14:textId="34CD7C09" w:rsidR="00602042" w:rsidRPr="007220F4" w:rsidRDefault="00602042" w:rsidP="00602042">
            <w:pPr>
              <w:pStyle w:val="af6"/>
              <w:tabs>
                <w:tab w:val="decimal" w:pos="1433"/>
              </w:tabs>
              <w:jc w:val="left"/>
              <w:rPr>
                <w:szCs w:val="24"/>
              </w:rPr>
            </w:pPr>
            <w:r w:rsidRPr="007220F4">
              <w:t>-79.03</w:t>
            </w:r>
          </w:p>
        </w:tc>
      </w:tr>
      <w:tr w:rsidR="007220F4" w:rsidRPr="007220F4" w14:paraId="3D205FCD"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26068AFB" w14:textId="77777777" w:rsidR="00602042" w:rsidRPr="007220F4" w:rsidRDefault="00602042" w:rsidP="00602042">
            <w:pPr>
              <w:pStyle w:val="af6"/>
              <w:rPr>
                <w:bCs/>
                <w:szCs w:val="24"/>
              </w:rPr>
            </w:pPr>
            <w:r w:rsidRPr="007220F4">
              <w:rPr>
                <w:bCs/>
                <w:szCs w:val="24"/>
              </w:rPr>
              <w:t>馬來西亞</w:t>
            </w:r>
          </w:p>
        </w:tc>
        <w:tc>
          <w:tcPr>
            <w:tcW w:w="1742" w:type="dxa"/>
            <w:tcBorders>
              <w:top w:val="nil"/>
              <w:left w:val="nil"/>
              <w:bottom w:val="single" w:sz="4" w:space="0" w:color="auto"/>
              <w:right w:val="single" w:sz="4" w:space="0" w:color="auto"/>
            </w:tcBorders>
            <w:noWrap/>
            <w:vAlign w:val="center"/>
            <w:hideMark/>
          </w:tcPr>
          <w:p w14:paraId="640E7D99" w14:textId="4649D588" w:rsidR="00602042" w:rsidRPr="007220F4" w:rsidRDefault="00602042" w:rsidP="00602042">
            <w:pPr>
              <w:pStyle w:val="af6"/>
              <w:tabs>
                <w:tab w:val="decimal" w:pos="1433"/>
              </w:tabs>
              <w:jc w:val="left"/>
              <w:rPr>
                <w:szCs w:val="24"/>
              </w:rPr>
            </w:pPr>
            <w:r w:rsidRPr="007220F4">
              <w:t>9768.56</w:t>
            </w:r>
          </w:p>
        </w:tc>
        <w:tc>
          <w:tcPr>
            <w:tcW w:w="1782" w:type="dxa"/>
            <w:tcBorders>
              <w:top w:val="nil"/>
              <w:left w:val="nil"/>
              <w:bottom w:val="single" w:sz="4" w:space="0" w:color="auto"/>
              <w:right w:val="single" w:sz="4" w:space="0" w:color="auto"/>
            </w:tcBorders>
            <w:noWrap/>
            <w:vAlign w:val="center"/>
            <w:hideMark/>
          </w:tcPr>
          <w:p w14:paraId="1AF53C30" w14:textId="03677D2E" w:rsidR="00602042" w:rsidRPr="007220F4" w:rsidRDefault="00602042" w:rsidP="00602042">
            <w:pPr>
              <w:pStyle w:val="af6"/>
              <w:tabs>
                <w:tab w:val="decimal" w:pos="1433"/>
              </w:tabs>
              <w:jc w:val="left"/>
              <w:rPr>
                <w:szCs w:val="24"/>
              </w:rPr>
            </w:pPr>
            <w:r w:rsidRPr="007220F4">
              <w:t>1,368.94</w:t>
            </w:r>
          </w:p>
        </w:tc>
        <w:tc>
          <w:tcPr>
            <w:tcW w:w="1742" w:type="dxa"/>
            <w:tcBorders>
              <w:top w:val="single" w:sz="4" w:space="0" w:color="auto"/>
              <w:left w:val="nil"/>
              <w:bottom w:val="single" w:sz="4" w:space="0" w:color="auto"/>
              <w:right w:val="single" w:sz="4" w:space="0" w:color="auto"/>
            </w:tcBorders>
            <w:noWrap/>
            <w:vAlign w:val="center"/>
            <w:hideMark/>
          </w:tcPr>
          <w:p w14:paraId="4D12BC9A" w14:textId="2E32D84B" w:rsidR="00602042" w:rsidRPr="007220F4" w:rsidRDefault="00602042" w:rsidP="00602042">
            <w:pPr>
              <w:pStyle w:val="af6"/>
              <w:tabs>
                <w:tab w:val="decimal" w:pos="1433"/>
              </w:tabs>
              <w:jc w:val="left"/>
              <w:rPr>
                <w:szCs w:val="24"/>
              </w:rPr>
            </w:pPr>
            <w:r w:rsidRPr="007220F4">
              <w:t>0.50</w:t>
            </w:r>
          </w:p>
        </w:tc>
        <w:tc>
          <w:tcPr>
            <w:tcW w:w="1742" w:type="dxa"/>
            <w:tcBorders>
              <w:top w:val="single" w:sz="4" w:space="0" w:color="auto"/>
              <w:left w:val="nil"/>
              <w:bottom w:val="single" w:sz="4" w:space="0" w:color="auto"/>
              <w:right w:val="single" w:sz="4" w:space="0" w:color="auto"/>
            </w:tcBorders>
            <w:noWrap/>
            <w:vAlign w:val="center"/>
            <w:hideMark/>
          </w:tcPr>
          <w:p w14:paraId="62DA3E81" w14:textId="7E0E2B9E" w:rsidR="00602042" w:rsidRPr="007220F4" w:rsidRDefault="00602042" w:rsidP="00602042">
            <w:pPr>
              <w:pStyle w:val="af6"/>
              <w:tabs>
                <w:tab w:val="decimal" w:pos="1433"/>
              </w:tabs>
              <w:jc w:val="left"/>
              <w:rPr>
                <w:szCs w:val="24"/>
              </w:rPr>
            </w:pPr>
            <w:r w:rsidRPr="007220F4">
              <w:t>-85.99</w:t>
            </w:r>
          </w:p>
        </w:tc>
      </w:tr>
      <w:tr w:rsidR="007220F4" w:rsidRPr="007220F4" w14:paraId="6B7635C5"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1E08214D" w14:textId="77777777" w:rsidR="00602042" w:rsidRPr="007220F4" w:rsidRDefault="00602042" w:rsidP="00602042">
            <w:pPr>
              <w:pStyle w:val="af6"/>
              <w:rPr>
                <w:bCs/>
                <w:szCs w:val="24"/>
              </w:rPr>
            </w:pPr>
            <w:r w:rsidRPr="007220F4">
              <w:rPr>
                <w:bCs/>
                <w:szCs w:val="24"/>
              </w:rPr>
              <w:t>荷蘭</w:t>
            </w:r>
          </w:p>
        </w:tc>
        <w:tc>
          <w:tcPr>
            <w:tcW w:w="1742" w:type="dxa"/>
            <w:tcBorders>
              <w:top w:val="nil"/>
              <w:left w:val="nil"/>
              <w:bottom w:val="single" w:sz="4" w:space="0" w:color="auto"/>
              <w:right w:val="single" w:sz="4" w:space="0" w:color="auto"/>
            </w:tcBorders>
            <w:noWrap/>
            <w:vAlign w:val="center"/>
            <w:hideMark/>
          </w:tcPr>
          <w:p w14:paraId="38F25B0B" w14:textId="6BDE4EE2" w:rsidR="00602042" w:rsidRPr="007220F4" w:rsidRDefault="00602042" w:rsidP="00602042">
            <w:pPr>
              <w:pStyle w:val="af6"/>
              <w:tabs>
                <w:tab w:val="decimal" w:pos="1433"/>
              </w:tabs>
              <w:jc w:val="left"/>
              <w:rPr>
                <w:szCs w:val="24"/>
              </w:rPr>
            </w:pPr>
            <w:r w:rsidRPr="007220F4">
              <w:t>50,221.57</w:t>
            </w:r>
          </w:p>
        </w:tc>
        <w:tc>
          <w:tcPr>
            <w:tcW w:w="1782" w:type="dxa"/>
            <w:tcBorders>
              <w:top w:val="nil"/>
              <w:left w:val="nil"/>
              <w:bottom w:val="single" w:sz="4" w:space="0" w:color="auto"/>
              <w:right w:val="single" w:sz="4" w:space="0" w:color="auto"/>
            </w:tcBorders>
            <w:noWrap/>
            <w:vAlign w:val="center"/>
            <w:hideMark/>
          </w:tcPr>
          <w:p w14:paraId="449B8731" w14:textId="6E2F8B5A" w:rsidR="00602042" w:rsidRPr="007220F4" w:rsidRDefault="00602042" w:rsidP="00602042">
            <w:pPr>
              <w:pStyle w:val="af6"/>
              <w:tabs>
                <w:tab w:val="decimal" w:pos="1433"/>
              </w:tabs>
              <w:jc w:val="left"/>
              <w:rPr>
                <w:szCs w:val="24"/>
              </w:rPr>
            </w:pPr>
            <w:r w:rsidRPr="007220F4">
              <w:t>35,978.15</w:t>
            </w:r>
          </w:p>
        </w:tc>
        <w:tc>
          <w:tcPr>
            <w:tcW w:w="1742" w:type="dxa"/>
            <w:tcBorders>
              <w:top w:val="single" w:sz="4" w:space="0" w:color="auto"/>
              <w:left w:val="nil"/>
              <w:bottom w:val="single" w:sz="4" w:space="0" w:color="auto"/>
              <w:right w:val="single" w:sz="4" w:space="0" w:color="auto"/>
            </w:tcBorders>
            <w:noWrap/>
            <w:vAlign w:val="center"/>
            <w:hideMark/>
          </w:tcPr>
          <w:p w14:paraId="1D9E469C" w14:textId="3409D9A6" w:rsidR="00602042" w:rsidRPr="007220F4" w:rsidRDefault="00602042" w:rsidP="00602042">
            <w:pPr>
              <w:pStyle w:val="af6"/>
              <w:tabs>
                <w:tab w:val="decimal" w:pos="1433"/>
              </w:tabs>
              <w:jc w:val="left"/>
              <w:rPr>
                <w:szCs w:val="24"/>
              </w:rPr>
            </w:pPr>
            <w:r w:rsidRPr="007220F4">
              <w:t>13.21</w:t>
            </w:r>
          </w:p>
        </w:tc>
        <w:tc>
          <w:tcPr>
            <w:tcW w:w="1742" w:type="dxa"/>
            <w:tcBorders>
              <w:top w:val="single" w:sz="4" w:space="0" w:color="auto"/>
              <w:left w:val="nil"/>
              <w:bottom w:val="single" w:sz="4" w:space="0" w:color="auto"/>
              <w:right w:val="single" w:sz="4" w:space="0" w:color="auto"/>
            </w:tcBorders>
            <w:noWrap/>
            <w:vAlign w:val="center"/>
            <w:hideMark/>
          </w:tcPr>
          <w:p w14:paraId="5C07800C" w14:textId="1A4D64DD" w:rsidR="00602042" w:rsidRPr="007220F4" w:rsidRDefault="00602042" w:rsidP="00602042">
            <w:pPr>
              <w:pStyle w:val="af6"/>
              <w:tabs>
                <w:tab w:val="decimal" w:pos="1433"/>
              </w:tabs>
              <w:jc w:val="left"/>
              <w:rPr>
                <w:szCs w:val="24"/>
              </w:rPr>
            </w:pPr>
            <w:r w:rsidRPr="007220F4">
              <w:t>-28.36</w:t>
            </w:r>
          </w:p>
        </w:tc>
      </w:tr>
      <w:tr w:rsidR="007220F4" w:rsidRPr="007220F4" w14:paraId="57BFB453"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30F9B0AB" w14:textId="77777777" w:rsidR="00602042" w:rsidRPr="007220F4" w:rsidRDefault="00602042" w:rsidP="00602042">
            <w:pPr>
              <w:pStyle w:val="af6"/>
              <w:rPr>
                <w:bCs/>
                <w:szCs w:val="24"/>
              </w:rPr>
            </w:pPr>
            <w:r w:rsidRPr="007220F4">
              <w:rPr>
                <w:bCs/>
                <w:szCs w:val="24"/>
              </w:rPr>
              <w:t>新加坡</w:t>
            </w:r>
          </w:p>
        </w:tc>
        <w:tc>
          <w:tcPr>
            <w:tcW w:w="1742" w:type="dxa"/>
            <w:tcBorders>
              <w:top w:val="nil"/>
              <w:left w:val="nil"/>
              <w:bottom w:val="single" w:sz="4" w:space="0" w:color="auto"/>
              <w:right w:val="single" w:sz="4" w:space="0" w:color="auto"/>
            </w:tcBorders>
            <w:noWrap/>
            <w:vAlign w:val="center"/>
            <w:hideMark/>
          </w:tcPr>
          <w:p w14:paraId="75FB4B63" w14:textId="312110D6" w:rsidR="00602042" w:rsidRPr="007220F4" w:rsidRDefault="00602042" w:rsidP="00602042">
            <w:pPr>
              <w:pStyle w:val="af6"/>
              <w:tabs>
                <w:tab w:val="decimal" w:pos="1433"/>
              </w:tabs>
              <w:jc w:val="left"/>
              <w:rPr>
                <w:szCs w:val="24"/>
              </w:rPr>
            </w:pPr>
            <w:r w:rsidRPr="007220F4">
              <w:t>12,122.82</w:t>
            </w:r>
          </w:p>
        </w:tc>
        <w:tc>
          <w:tcPr>
            <w:tcW w:w="1782" w:type="dxa"/>
            <w:tcBorders>
              <w:top w:val="nil"/>
              <w:left w:val="nil"/>
              <w:bottom w:val="single" w:sz="4" w:space="0" w:color="auto"/>
              <w:right w:val="single" w:sz="4" w:space="0" w:color="auto"/>
            </w:tcBorders>
            <w:noWrap/>
            <w:vAlign w:val="center"/>
            <w:hideMark/>
          </w:tcPr>
          <w:p w14:paraId="448808CE" w14:textId="0E75B353" w:rsidR="00602042" w:rsidRPr="007220F4" w:rsidRDefault="00602042" w:rsidP="00602042">
            <w:pPr>
              <w:pStyle w:val="af6"/>
              <w:tabs>
                <w:tab w:val="decimal" w:pos="1433"/>
              </w:tabs>
              <w:jc w:val="left"/>
              <w:rPr>
                <w:szCs w:val="24"/>
              </w:rPr>
            </w:pPr>
            <w:r w:rsidRPr="007220F4">
              <w:t>92,775.54</w:t>
            </w:r>
          </w:p>
        </w:tc>
        <w:tc>
          <w:tcPr>
            <w:tcW w:w="1742" w:type="dxa"/>
            <w:tcBorders>
              <w:top w:val="single" w:sz="4" w:space="0" w:color="auto"/>
              <w:left w:val="nil"/>
              <w:bottom w:val="single" w:sz="4" w:space="0" w:color="auto"/>
              <w:right w:val="single" w:sz="4" w:space="0" w:color="auto"/>
            </w:tcBorders>
            <w:noWrap/>
            <w:vAlign w:val="center"/>
            <w:hideMark/>
          </w:tcPr>
          <w:p w14:paraId="31C699C8" w14:textId="7CFD5DA7" w:rsidR="00602042" w:rsidRPr="007220F4" w:rsidRDefault="00602042" w:rsidP="00602042">
            <w:pPr>
              <w:pStyle w:val="af6"/>
              <w:tabs>
                <w:tab w:val="decimal" w:pos="1433"/>
              </w:tabs>
              <w:jc w:val="left"/>
              <w:rPr>
                <w:szCs w:val="24"/>
              </w:rPr>
            </w:pPr>
            <w:r w:rsidRPr="007220F4">
              <w:t>34.06</w:t>
            </w:r>
          </w:p>
        </w:tc>
        <w:tc>
          <w:tcPr>
            <w:tcW w:w="1742" w:type="dxa"/>
            <w:tcBorders>
              <w:top w:val="single" w:sz="4" w:space="0" w:color="auto"/>
              <w:left w:val="nil"/>
              <w:bottom w:val="single" w:sz="4" w:space="0" w:color="auto"/>
              <w:right w:val="single" w:sz="4" w:space="0" w:color="auto"/>
            </w:tcBorders>
            <w:noWrap/>
            <w:vAlign w:val="center"/>
            <w:hideMark/>
          </w:tcPr>
          <w:p w14:paraId="2B066A6B" w14:textId="322E5C1A" w:rsidR="00602042" w:rsidRPr="007220F4" w:rsidRDefault="00602042" w:rsidP="00602042">
            <w:pPr>
              <w:pStyle w:val="af6"/>
              <w:tabs>
                <w:tab w:val="decimal" w:pos="1433"/>
              </w:tabs>
              <w:jc w:val="left"/>
              <w:rPr>
                <w:szCs w:val="24"/>
              </w:rPr>
            </w:pPr>
            <w:r w:rsidRPr="007220F4">
              <w:t>665.30</w:t>
            </w:r>
          </w:p>
        </w:tc>
      </w:tr>
      <w:tr w:rsidR="007220F4" w:rsidRPr="007220F4" w14:paraId="5D716B2B"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7075B0FC" w14:textId="77777777" w:rsidR="00602042" w:rsidRPr="007220F4" w:rsidRDefault="00602042" w:rsidP="00602042">
            <w:pPr>
              <w:pStyle w:val="af6"/>
              <w:rPr>
                <w:bCs/>
                <w:szCs w:val="24"/>
              </w:rPr>
            </w:pPr>
            <w:r w:rsidRPr="007220F4">
              <w:rPr>
                <w:bCs/>
                <w:szCs w:val="24"/>
              </w:rPr>
              <w:lastRenderedPageBreak/>
              <w:t>瑞士</w:t>
            </w:r>
          </w:p>
        </w:tc>
        <w:tc>
          <w:tcPr>
            <w:tcW w:w="1742" w:type="dxa"/>
            <w:tcBorders>
              <w:top w:val="nil"/>
              <w:left w:val="nil"/>
              <w:bottom w:val="single" w:sz="4" w:space="0" w:color="auto"/>
              <w:right w:val="single" w:sz="4" w:space="0" w:color="auto"/>
            </w:tcBorders>
            <w:noWrap/>
            <w:vAlign w:val="center"/>
            <w:hideMark/>
          </w:tcPr>
          <w:p w14:paraId="6E13B5C5" w14:textId="15C9A466" w:rsidR="00602042" w:rsidRPr="007220F4" w:rsidRDefault="00602042" w:rsidP="00602042">
            <w:pPr>
              <w:pStyle w:val="af6"/>
              <w:tabs>
                <w:tab w:val="decimal" w:pos="1433"/>
              </w:tabs>
              <w:jc w:val="left"/>
              <w:rPr>
                <w:szCs w:val="24"/>
              </w:rPr>
            </w:pPr>
            <w:r w:rsidRPr="007220F4">
              <w:t>289,064.44</w:t>
            </w:r>
          </w:p>
        </w:tc>
        <w:tc>
          <w:tcPr>
            <w:tcW w:w="1782" w:type="dxa"/>
            <w:tcBorders>
              <w:top w:val="nil"/>
              <w:left w:val="nil"/>
              <w:bottom w:val="single" w:sz="4" w:space="0" w:color="auto"/>
              <w:right w:val="single" w:sz="4" w:space="0" w:color="auto"/>
            </w:tcBorders>
            <w:noWrap/>
            <w:vAlign w:val="center"/>
            <w:hideMark/>
          </w:tcPr>
          <w:p w14:paraId="05313B15" w14:textId="7294F201" w:rsidR="00602042" w:rsidRPr="007220F4" w:rsidRDefault="00602042" w:rsidP="00602042">
            <w:pPr>
              <w:pStyle w:val="af6"/>
              <w:tabs>
                <w:tab w:val="decimal" w:pos="1433"/>
              </w:tabs>
              <w:jc w:val="left"/>
              <w:rPr>
                <w:szCs w:val="24"/>
              </w:rPr>
            </w:pPr>
            <w:r w:rsidRPr="007220F4">
              <w:t>4,366.76</w:t>
            </w:r>
          </w:p>
        </w:tc>
        <w:tc>
          <w:tcPr>
            <w:tcW w:w="1742" w:type="dxa"/>
            <w:tcBorders>
              <w:top w:val="single" w:sz="4" w:space="0" w:color="auto"/>
              <w:left w:val="nil"/>
              <w:bottom w:val="single" w:sz="4" w:space="0" w:color="auto"/>
              <w:right w:val="single" w:sz="4" w:space="0" w:color="auto"/>
            </w:tcBorders>
            <w:noWrap/>
            <w:vAlign w:val="center"/>
            <w:hideMark/>
          </w:tcPr>
          <w:p w14:paraId="4CB4597D" w14:textId="5D1568D6" w:rsidR="00602042" w:rsidRPr="007220F4" w:rsidRDefault="00602042" w:rsidP="00602042">
            <w:pPr>
              <w:pStyle w:val="af6"/>
              <w:tabs>
                <w:tab w:val="decimal" w:pos="1433"/>
              </w:tabs>
              <w:jc w:val="left"/>
              <w:rPr>
                <w:szCs w:val="24"/>
              </w:rPr>
            </w:pPr>
            <w:r w:rsidRPr="007220F4">
              <w:t>1.60</w:t>
            </w:r>
          </w:p>
        </w:tc>
        <w:tc>
          <w:tcPr>
            <w:tcW w:w="1742" w:type="dxa"/>
            <w:tcBorders>
              <w:top w:val="single" w:sz="4" w:space="0" w:color="auto"/>
              <w:left w:val="nil"/>
              <w:bottom w:val="single" w:sz="4" w:space="0" w:color="auto"/>
              <w:right w:val="single" w:sz="4" w:space="0" w:color="auto"/>
            </w:tcBorders>
            <w:noWrap/>
            <w:vAlign w:val="center"/>
            <w:hideMark/>
          </w:tcPr>
          <w:p w14:paraId="3DD9E77A" w14:textId="23B32CDC" w:rsidR="00602042" w:rsidRPr="007220F4" w:rsidRDefault="00602042" w:rsidP="00602042">
            <w:pPr>
              <w:pStyle w:val="af6"/>
              <w:tabs>
                <w:tab w:val="decimal" w:pos="1433"/>
              </w:tabs>
              <w:jc w:val="left"/>
              <w:rPr>
                <w:szCs w:val="24"/>
              </w:rPr>
            </w:pPr>
            <w:r w:rsidRPr="007220F4">
              <w:t>-98.49</w:t>
            </w:r>
          </w:p>
        </w:tc>
      </w:tr>
      <w:tr w:rsidR="007220F4" w:rsidRPr="007220F4" w14:paraId="16972857"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63293759" w14:textId="77777777" w:rsidR="00602042" w:rsidRPr="007220F4" w:rsidRDefault="00602042" w:rsidP="00602042">
            <w:pPr>
              <w:pStyle w:val="af6"/>
              <w:rPr>
                <w:bCs/>
                <w:szCs w:val="24"/>
              </w:rPr>
            </w:pPr>
            <w:r w:rsidRPr="007220F4">
              <w:rPr>
                <w:bCs/>
                <w:szCs w:val="24"/>
              </w:rPr>
              <w:t>臺灣</w:t>
            </w:r>
          </w:p>
        </w:tc>
        <w:tc>
          <w:tcPr>
            <w:tcW w:w="1742" w:type="dxa"/>
            <w:tcBorders>
              <w:top w:val="nil"/>
              <w:left w:val="nil"/>
              <w:bottom w:val="single" w:sz="4" w:space="0" w:color="auto"/>
              <w:right w:val="single" w:sz="4" w:space="0" w:color="auto"/>
            </w:tcBorders>
            <w:noWrap/>
            <w:vAlign w:val="center"/>
            <w:hideMark/>
          </w:tcPr>
          <w:p w14:paraId="3F3D2C4C" w14:textId="67DC8797" w:rsidR="00602042" w:rsidRPr="007220F4" w:rsidRDefault="00602042" w:rsidP="00602042">
            <w:pPr>
              <w:pStyle w:val="af6"/>
              <w:tabs>
                <w:tab w:val="decimal" w:pos="1433"/>
              </w:tabs>
              <w:jc w:val="left"/>
              <w:rPr>
                <w:szCs w:val="24"/>
              </w:rPr>
            </w:pPr>
            <w:r w:rsidRPr="007220F4">
              <w:t>2,513.38</w:t>
            </w:r>
          </w:p>
        </w:tc>
        <w:tc>
          <w:tcPr>
            <w:tcW w:w="1782" w:type="dxa"/>
            <w:tcBorders>
              <w:top w:val="nil"/>
              <w:left w:val="nil"/>
              <w:bottom w:val="single" w:sz="4" w:space="0" w:color="auto"/>
              <w:right w:val="single" w:sz="4" w:space="0" w:color="auto"/>
            </w:tcBorders>
            <w:noWrap/>
            <w:vAlign w:val="center"/>
            <w:hideMark/>
          </w:tcPr>
          <w:p w14:paraId="28D926B8" w14:textId="557B2FD6" w:rsidR="00602042" w:rsidRPr="007220F4" w:rsidRDefault="00602042" w:rsidP="00602042">
            <w:pPr>
              <w:pStyle w:val="af6"/>
              <w:tabs>
                <w:tab w:val="decimal" w:pos="1433"/>
              </w:tabs>
              <w:jc w:val="left"/>
              <w:rPr>
                <w:szCs w:val="24"/>
              </w:rPr>
            </w:pPr>
            <w:r w:rsidRPr="007220F4">
              <w:t>2,199.01</w:t>
            </w:r>
          </w:p>
        </w:tc>
        <w:tc>
          <w:tcPr>
            <w:tcW w:w="1742" w:type="dxa"/>
            <w:tcBorders>
              <w:top w:val="single" w:sz="4" w:space="0" w:color="auto"/>
              <w:left w:val="nil"/>
              <w:bottom w:val="single" w:sz="4" w:space="0" w:color="auto"/>
              <w:right w:val="single" w:sz="4" w:space="0" w:color="auto"/>
            </w:tcBorders>
            <w:noWrap/>
            <w:vAlign w:val="center"/>
            <w:hideMark/>
          </w:tcPr>
          <w:p w14:paraId="2DAF22C8" w14:textId="4728BBA3" w:rsidR="00602042" w:rsidRPr="007220F4" w:rsidRDefault="00602042" w:rsidP="00602042">
            <w:pPr>
              <w:pStyle w:val="af6"/>
              <w:tabs>
                <w:tab w:val="decimal" w:pos="1433"/>
              </w:tabs>
              <w:jc w:val="left"/>
              <w:rPr>
                <w:szCs w:val="24"/>
              </w:rPr>
            </w:pPr>
            <w:r w:rsidRPr="007220F4">
              <w:t>0.81</w:t>
            </w:r>
          </w:p>
        </w:tc>
        <w:tc>
          <w:tcPr>
            <w:tcW w:w="1742" w:type="dxa"/>
            <w:tcBorders>
              <w:top w:val="single" w:sz="4" w:space="0" w:color="auto"/>
              <w:left w:val="nil"/>
              <w:bottom w:val="single" w:sz="4" w:space="0" w:color="auto"/>
              <w:right w:val="single" w:sz="4" w:space="0" w:color="auto"/>
            </w:tcBorders>
            <w:noWrap/>
            <w:vAlign w:val="center"/>
            <w:hideMark/>
          </w:tcPr>
          <w:p w14:paraId="32D62681" w14:textId="73A9A5B9" w:rsidR="00602042" w:rsidRPr="007220F4" w:rsidRDefault="00602042" w:rsidP="00602042">
            <w:pPr>
              <w:pStyle w:val="af6"/>
              <w:tabs>
                <w:tab w:val="decimal" w:pos="1433"/>
              </w:tabs>
              <w:jc w:val="left"/>
              <w:rPr>
                <w:szCs w:val="24"/>
              </w:rPr>
            </w:pPr>
            <w:r w:rsidRPr="007220F4">
              <w:t>-12.51</w:t>
            </w:r>
          </w:p>
        </w:tc>
      </w:tr>
      <w:tr w:rsidR="007220F4" w:rsidRPr="007220F4" w14:paraId="0CBB4811"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3FF341DC" w14:textId="77777777" w:rsidR="00602042" w:rsidRPr="007220F4" w:rsidRDefault="00602042" w:rsidP="00602042">
            <w:pPr>
              <w:pStyle w:val="af6"/>
              <w:rPr>
                <w:bCs/>
                <w:szCs w:val="24"/>
              </w:rPr>
            </w:pPr>
            <w:r w:rsidRPr="007220F4">
              <w:rPr>
                <w:bCs/>
                <w:szCs w:val="24"/>
              </w:rPr>
              <w:t>泰國</w:t>
            </w:r>
          </w:p>
        </w:tc>
        <w:tc>
          <w:tcPr>
            <w:tcW w:w="1742" w:type="dxa"/>
            <w:tcBorders>
              <w:top w:val="nil"/>
              <w:left w:val="nil"/>
              <w:bottom w:val="single" w:sz="4" w:space="0" w:color="auto"/>
              <w:right w:val="single" w:sz="4" w:space="0" w:color="auto"/>
            </w:tcBorders>
            <w:noWrap/>
            <w:vAlign w:val="center"/>
            <w:hideMark/>
          </w:tcPr>
          <w:p w14:paraId="72326DDC" w14:textId="2EAC1812" w:rsidR="00602042" w:rsidRPr="007220F4" w:rsidRDefault="00602042" w:rsidP="00602042">
            <w:pPr>
              <w:pStyle w:val="af6"/>
              <w:tabs>
                <w:tab w:val="decimal" w:pos="1433"/>
              </w:tabs>
              <w:jc w:val="left"/>
              <w:rPr>
                <w:szCs w:val="24"/>
              </w:rPr>
            </w:pPr>
            <w:r w:rsidRPr="007220F4">
              <w:t>3,821.45</w:t>
            </w:r>
          </w:p>
        </w:tc>
        <w:tc>
          <w:tcPr>
            <w:tcW w:w="1782" w:type="dxa"/>
            <w:tcBorders>
              <w:top w:val="nil"/>
              <w:left w:val="nil"/>
              <w:bottom w:val="single" w:sz="4" w:space="0" w:color="auto"/>
              <w:right w:val="single" w:sz="4" w:space="0" w:color="auto"/>
            </w:tcBorders>
            <w:noWrap/>
            <w:vAlign w:val="center"/>
            <w:hideMark/>
          </w:tcPr>
          <w:p w14:paraId="13AD8211" w14:textId="55A2D9FA" w:rsidR="00602042" w:rsidRPr="007220F4" w:rsidRDefault="00602042" w:rsidP="00602042">
            <w:pPr>
              <w:pStyle w:val="af6"/>
              <w:tabs>
                <w:tab w:val="decimal" w:pos="1433"/>
              </w:tabs>
              <w:jc w:val="left"/>
              <w:rPr>
                <w:szCs w:val="24"/>
              </w:rPr>
            </w:pPr>
            <w:r w:rsidRPr="007220F4">
              <w:t>8,550.04</w:t>
            </w:r>
          </w:p>
        </w:tc>
        <w:tc>
          <w:tcPr>
            <w:tcW w:w="1742" w:type="dxa"/>
            <w:tcBorders>
              <w:top w:val="single" w:sz="4" w:space="0" w:color="auto"/>
              <w:left w:val="nil"/>
              <w:bottom w:val="single" w:sz="4" w:space="0" w:color="auto"/>
              <w:right w:val="single" w:sz="4" w:space="0" w:color="auto"/>
            </w:tcBorders>
            <w:noWrap/>
            <w:vAlign w:val="center"/>
            <w:hideMark/>
          </w:tcPr>
          <w:p w14:paraId="02638472" w14:textId="50FD05F9" w:rsidR="00602042" w:rsidRPr="007220F4" w:rsidRDefault="00602042" w:rsidP="00602042">
            <w:pPr>
              <w:pStyle w:val="af6"/>
              <w:tabs>
                <w:tab w:val="decimal" w:pos="1433"/>
              </w:tabs>
              <w:jc w:val="left"/>
              <w:rPr>
                <w:szCs w:val="24"/>
              </w:rPr>
            </w:pPr>
            <w:r w:rsidRPr="007220F4">
              <w:t>3.14</w:t>
            </w:r>
          </w:p>
        </w:tc>
        <w:tc>
          <w:tcPr>
            <w:tcW w:w="1742" w:type="dxa"/>
            <w:tcBorders>
              <w:top w:val="single" w:sz="4" w:space="0" w:color="auto"/>
              <w:left w:val="nil"/>
              <w:bottom w:val="single" w:sz="4" w:space="0" w:color="auto"/>
              <w:right w:val="single" w:sz="4" w:space="0" w:color="auto"/>
            </w:tcBorders>
            <w:noWrap/>
            <w:vAlign w:val="center"/>
            <w:hideMark/>
          </w:tcPr>
          <w:p w14:paraId="3EDCBAB8" w14:textId="0E0F76F7" w:rsidR="00602042" w:rsidRPr="007220F4" w:rsidRDefault="00602042" w:rsidP="00602042">
            <w:pPr>
              <w:pStyle w:val="af6"/>
              <w:tabs>
                <w:tab w:val="decimal" w:pos="1433"/>
              </w:tabs>
              <w:jc w:val="left"/>
              <w:rPr>
                <w:szCs w:val="24"/>
              </w:rPr>
            </w:pPr>
            <w:r w:rsidRPr="007220F4">
              <w:t>123.74</w:t>
            </w:r>
          </w:p>
        </w:tc>
      </w:tr>
      <w:tr w:rsidR="007220F4" w:rsidRPr="007220F4" w14:paraId="70C5E559"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07C86E79" w14:textId="77777777" w:rsidR="00602042" w:rsidRPr="007220F4" w:rsidRDefault="00602042" w:rsidP="00602042">
            <w:pPr>
              <w:pStyle w:val="af6"/>
              <w:rPr>
                <w:bCs/>
                <w:szCs w:val="24"/>
              </w:rPr>
            </w:pPr>
            <w:r w:rsidRPr="007220F4">
              <w:rPr>
                <w:bCs/>
                <w:szCs w:val="24"/>
              </w:rPr>
              <w:t>英國</w:t>
            </w:r>
          </w:p>
        </w:tc>
        <w:tc>
          <w:tcPr>
            <w:tcW w:w="1742" w:type="dxa"/>
            <w:tcBorders>
              <w:top w:val="nil"/>
              <w:left w:val="nil"/>
              <w:bottom w:val="single" w:sz="4" w:space="0" w:color="auto"/>
              <w:right w:val="single" w:sz="4" w:space="0" w:color="auto"/>
            </w:tcBorders>
            <w:noWrap/>
            <w:vAlign w:val="center"/>
            <w:hideMark/>
          </w:tcPr>
          <w:p w14:paraId="2F42D793" w14:textId="5B1FC8F8" w:rsidR="00602042" w:rsidRPr="007220F4" w:rsidRDefault="00602042" w:rsidP="00602042">
            <w:pPr>
              <w:pStyle w:val="af6"/>
              <w:tabs>
                <w:tab w:val="decimal" w:pos="1433"/>
              </w:tabs>
              <w:jc w:val="left"/>
              <w:rPr>
                <w:szCs w:val="24"/>
              </w:rPr>
            </w:pPr>
            <w:r w:rsidRPr="007220F4">
              <w:t>3,012.40</w:t>
            </w:r>
          </w:p>
        </w:tc>
        <w:tc>
          <w:tcPr>
            <w:tcW w:w="1782" w:type="dxa"/>
            <w:tcBorders>
              <w:top w:val="nil"/>
              <w:left w:val="nil"/>
              <w:bottom w:val="single" w:sz="4" w:space="0" w:color="auto"/>
              <w:right w:val="single" w:sz="4" w:space="0" w:color="auto"/>
            </w:tcBorders>
            <w:noWrap/>
            <w:vAlign w:val="center"/>
            <w:hideMark/>
          </w:tcPr>
          <w:p w14:paraId="3254DE0C" w14:textId="246F6CBB" w:rsidR="00602042" w:rsidRPr="007220F4" w:rsidRDefault="00602042" w:rsidP="00602042">
            <w:pPr>
              <w:pStyle w:val="af6"/>
              <w:tabs>
                <w:tab w:val="decimal" w:pos="1433"/>
              </w:tabs>
              <w:jc w:val="left"/>
              <w:rPr>
                <w:szCs w:val="24"/>
              </w:rPr>
            </w:pPr>
            <w:r w:rsidRPr="007220F4">
              <w:t>1,243.06</w:t>
            </w:r>
          </w:p>
        </w:tc>
        <w:tc>
          <w:tcPr>
            <w:tcW w:w="1742" w:type="dxa"/>
            <w:tcBorders>
              <w:top w:val="single" w:sz="4" w:space="0" w:color="auto"/>
              <w:left w:val="nil"/>
              <w:bottom w:val="single" w:sz="4" w:space="0" w:color="auto"/>
              <w:right w:val="single" w:sz="4" w:space="0" w:color="auto"/>
            </w:tcBorders>
            <w:noWrap/>
            <w:vAlign w:val="center"/>
            <w:hideMark/>
          </w:tcPr>
          <w:p w14:paraId="7CD73C4F" w14:textId="7C32CE26" w:rsidR="00602042" w:rsidRPr="007220F4" w:rsidRDefault="00602042" w:rsidP="00602042">
            <w:pPr>
              <w:pStyle w:val="af6"/>
              <w:tabs>
                <w:tab w:val="decimal" w:pos="1433"/>
              </w:tabs>
              <w:jc w:val="left"/>
              <w:rPr>
                <w:szCs w:val="24"/>
              </w:rPr>
            </w:pPr>
            <w:r w:rsidRPr="007220F4">
              <w:t>0.46</w:t>
            </w:r>
          </w:p>
        </w:tc>
        <w:tc>
          <w:tcPr>
            <w:tcW w:w="1742" w:type="dxa"/>
            <w:tcBorders>
              <w:top w:val="single" w:sz="4" w:space="0" w:color="auto"/>
              <w:left w:val="nil"/>
              <w:bottom w:val="single" w:sz="4" w:space="0" w:color="auto"/>
              <w:right w:val="single" w:sz="4" w:space="0" w:color="auto"/>
            </w:tcBorders>
            <w:noWrap/>
            <w:vAlign w:val="center"/>
            <w:hideMark/>
          </w:tcPr>
          <w:p w14:paraId="6831AD9D" w14:textId="70D5B41B" w:rsidR="00602042" w:rsidRPr="007220F4" w:rsidRDefault="00602042" w:rsidP="00602042">
            <w:pPr>
              <w:pStyle w:val="af6"/>
              <w:tabs>
                <w:tab w:val="decimal" w:pos="1433"/>
              </w:tabs>
              <w:jc w:val="left"/>
              <w:rPr>
                <w:szCs w:val="24"/>
              </w:rPr>
            </w:pPr>
            <w:r w:rsidRPr="007220F4">
              <w:t>-58.74</w:t>
            </w:r>
          </w:p>
        </w:tc>
      </w:tr>
      <w:tr w:rsidR="007220F4" w:rsidRPr="007220F4" w14:paraId="2AC9257A" w14:textId="77777777" w:rsidTr="00C410CA">
        <w:trPr>
          <w:trHeight w:val="567"/>
        </w:trPr>
        <w:tc>
          <w:tcPr>
            <w:tcW w:w="1552" w:type="dxa"/>
            <w:tcBorders>
              <w:top w:val="nil"/>
              <w:left w:val="single" w:sz="4" w:space="0" w:color="auto"/>
              <w:bottom w:val="single" w:sz="4" w:space="0" w:color="auto"/>
              <w:right w:val="single" w:sz="4" w:space="0" w:color="auto"/>
            </w:tcBorders>
            <w:noWrap/>
            <w:vAlign w:val="center"/>
            <w:hideMark/>
          </w:tcPr>
          <w:p w14:paraId="72FC82E3" w14:textId="77777777" w:rsidR="00602042" w:rsidRPr="007220F4" w:rsidRDefault="00602042" w:rsidP="00602042">
            <w:pPr>
              <w:pStyle w:val="af6"/>
              <w:rPr>
                <w:bCs/>
                <w:szCs w:val="24"/>
              </w:rPr>
            </w:pPr>
            <w:r w:rsidRPr="007220F4">
              <w:rPr>
                <w:bCs/>
                <w:szCs w:val="24"/>
              </w:rPr>
              <w:t>美國</w:t>
            </w:r>
          </w:p>
        </w:tc>
        <w:tc>
          <w:tcPr>
            <w:tcW w:w="1742" w:type="dxa"/>
            <w:tcBorders>
              <w:top w:val="nil"/>
              <w:left w:val="nil"/>
              <w:bottom w:val="single" w:sz="4" w:space="0" w:color="auto"/>
              <w:right w:val="single" w:sz="4" w:space="0" w:color="auto"/>
            </w:tcBorders>
            <w:noWrap/>
            <w:vAlign w:val="center"/>
            <w:hideMark/>
          </w:tcPr>
          <w:p w14:paraId="5C362C88" w14:textId="21395A53" w:rsidR="00602042" w:rsidRPr="007220F4" w:rsidRDefault="00602042" w:rsidP="00602042">
            <w:pPr>
              <w:pStyle w:val="af6"/>
              <w:tabs>
                <w:tab w:val="decimal" w:pos="1433"/>
              </w:tabs>
              <w:jc w:val="left"/>
              <w:rPr>
                <w:szCs w:val="24"/>
              </w:rPr>
            </w:pPr>
            <w:r w:rsidRPr="007220F4">
              <w:t>5,699.17</w:t>
            </w:r>
          </w:p>
        </w:tc>
        <w:tc>
          <w:tcPr>
            <w:tcW w:w="1782" w:type="dxa"/>
            <w:tcBorders>
              <w:top w:val="nil"/>
              <w:left w:val="nil"/>
              <w:bottom w:val="single" w:sz="4" w:space="0" w:color="auto"/>
              <w:right w:val="single" w:sz="4" w:space="0" w:color="auto"/>
            </w:tcBorders>
            <w:noWrap/>
            <w:vAlign w:val="center"/>
            <w:hideMark/>
          </w:tcPr>
          <w:p w14:paraId="2557572B" w14:textId="45704AF1" w:rsidR="00602042" w:rsidRPr="007220F4" w:rsidRDefault="00602042" w:rsidP="00602042">
            <w:pPr>
              <w:pStyle w:val="af6"/>
              <w:tabs>
                <w:tab w:val="decimal" w:pos="1433"/>
              </w:tabs>
              <w:jc w:val="left"/>
              <w:rPr>
                <w:szCs w:val="24"/>
              </w:rPr>
            </w:pPr>
            <w:r w:rsidRPr="007220F4">
              <w:t>13,530.23</w:t>
            </w:r>
          </w:p>
        </w:tc>
        <w:tc>
          <w:tcPr>
            <w:tcW w:w="1742" w:type="dxa"/>
            <w:tcBorders>
              <w:top w:val="single" w:sz="4" w:space="0" w:color="auto"/>
              <w:left w:val="nil"/>
              <w:bottom w:val="single" w:sz="4" w:space="0" w:color="auto"/>
              <w:right w:val="single" w:sz="4" w:space="0" w:color="auto"/>
            </w:tcBorders>
            <w:noWrap/>
            <w:vAlign w:val="center"/>
            <w:hideMark/>
          </w:tcPr>
          <w:p w14:paraId="22B7C678" w14:textId="5FF19ECE" w:rsidR="00602042" w:rsidRPr="007220F4" w:rsidRDefault="00602042" w:rsidP="00602042">
            <w:pPr>
              <w:pStyle w:val="af6"/>
              <w:tabs>
                <w:tab w:val="decimal" w:pos="1433"/>
              </w:tabs>
              <w:jc w:val="left"/>
              <w:rPr>
                <w:szCs w:val="24"/>
              </w:rPr>
            </w:pPr>
            <w:r w:rsidRPr="007220F4">
              <w:t>4.97</w:t>
            </w:r>
          </w:p>
        </w:tc>
        <w:tc>
          <w:tcPr>
            <w:tcW w:w="1742" w:type="dxa"/>
            <w:tcBorders>
              <w:top w:val="single" w:sz="4" w:space="0" w:color="auto"/>
              <w:left w:val="nil"/>
              <w:bottom w:val="single" w:sz="4" w:space="0" w:color="auto"/>
              <w:right w:val="single" w:sz="4" w:space="0" w:color="auto"/>
            </w:tcBorders>
            <w:noWrap/>
            <w:vAlign w:val="center"/>
            <w:hideMark/>
          </w:tcPr>
          <w:p w14:paraId="7F45A5C2" w14:textId="10321ED5" w:rsidR="00602042" w:rsidRPr="007220F4" w:rsidRDefault="00602042" w:rsidP="00602042">
            <w:pPr>
              <w:pStyle w:val="af6"/>
              <w:tabs>
                <w:tab w:val="decimal" w:pos="1433"/>
              </w:tabs>
              <w:jc w:val="left"/>
              <w:rPr>
                <w:szCs w:val="24"/>
              </w:rPr>
            </w:pPr>
            <w:r w:rsidRPr="007220F4">
              <w:t>137.41</w:t>
            </w:r>
          </w:p>
        </w:tc>
      </w:tr>
      <w:tr w:rsidR="007220F4" w:rsidRPr="007220F4" w14:paraId="5E70995C" w14:textId="77777777" w:rsidTr="00C410CA">
        <w:trPr>
          <w:trHeight w:val="567"/>
        </w:trPr>
        <w:tc>
          <w:tcPr>
            <w:tcW w:w="1552" w:type="dxa"/>
            <w:tcBorders>
              <w:top w:val="nil"/>
              <w:left w:val="single" w:sz="4" w:space="0" w:color="auto"/>
              <w:bottom w:val="single" w:sz="18" w:space="0" w:color="auto"/>
              <w:right w:val="single" w:sz="4" w:space="0" w:color="auto"/>
            </w:tcBorders>
            <w:noWrap/>
            <w:vAlign w:val="center"/>
            <w:hideMark/>
          </w:tcPr>
          <w:p w14:paraId="01AF7438" w14:textId="77777777" w:rsidR="00602042" w:rsidRPr="007220F4" w:rsidRDefault="00602042" w:rsidP="00602042">
            <w:pPr>
              <w:pStyle w:val="af6"/>
              <w:rPr>
                <w:bCs/>
                <w:szCs w:val="24"/>
              </w:rPr>
            </w:pPr>
            <w:r w:rsidRPr="007220F4">
              <w:rPr>
                <w:bCs/>
                <w:szCs w:val="24"/>
              </w:rPr>
              <w:t>其他</w:t>
            </w:r>
          </w:p>
        </w:tc>
        <w:tc>
          <w:tcPr>
            <w:tcW w:w="1742" w:type="dxa"/>
            <w:tcBorders>
              <w:top w:val="nil"/>
              <w:left w:val="nil"/>
              <w:bottom w:val="single" w:sz="18" w:space="0" w:color="auto"/>
              <w:right w:val="single" w:sz="4" w:space="0" w:color="auto"/>
            </w:tcBorders>
            <w:noWrap/>
            <w:vAlign w:val="center"/>
            <w:hideMark/>
          </w:tcPr>
          <w:p w14:paraId="430A32FA" w14:textId="34D7C5E7" w:rsidR="00602042" w:rsidRPr="007220F4" w:rsidRDefault="00602042" w:rsidP="00602042">
            <w:pPr>
              <w:pStyle w:val="af6"/>
              <w:tabs>
                <w:tab w:val="decimal" w:pos="1433"/>
              </w:tabs>
              <w:jc w:val="left"/>
              <w:rPr>
                <w:szCs w:val="24"/>
              </w:rPr>
            </w:pPr>
            <w:r w:rsidRPr="007220F4">
              <w:t>22,245.68</w:t>
            </w:r>
          </w:p>
        </w:tc>
        <w:tc>
          <w:tcPr>
            <w:tcW w:w="1782" w:type="dxa"/>
            <w:tcBorders>
              <w:top w:val="nil"/>
              <w:left w:val="nil"/>
              <w:bottom w:val="single" w:sz="18" w:space="0" w:color="auto"/>
              <w:right w:val="single" w:sz="4" w:space="0" w:color="auto"/>
            </w:tcBorders>
            <w:noWrap/>
            <w:vAlign w:val="center"/>
            <w:hideMark/>
          </w:tcPr>
          <w:p w14:paraId="79528838" w14:textId="4996E70C" w:rsidR="00602042" w:rsidRPr="007220F4" w:rsidRDefault="00602042" w:rsidP="00602042">
            <w:pPr>
              <w:pStyle w:val="af6"/>
              <w:tabs>
                <w:tab w:val="decimal" w:pos="1433"/>
              </w:tabs>
              <w:jc w:val="left"/>
              <w:rPr>
                <w:szCs w:val="24"/>
              </w:rPr>
            </w:pPr>
            <w:r w:rsidRPr="007220F4">
              <w:t>11,916.65</w:t>
            </w:r>
          </w:p>
        </w:tc>
        <w:tc>
          <w:tcPr>
            <w:tcW w:w="1742" w:type="dxa"/>
            <w:tcBorders>
              <w:top w:val="nil"/>
              <w:left w:val="nil"/>
              <w:bottom w:val="single" w:sz="18" w:space="0" w:color="auto"/>
              <w:right w:val="single" w:sz="4" w:space="0" w:color="auto"/>
            </w:tcBorders>
            <w:noWrap/>
            <w:vAlign w:val="center"/>
            <w:hideMark/>
          </w:tcPr>
          <w:p w14:paraId="6E40D6A9" w14:textId="26F9CD37" w:rsidR="00602042" w:rsidRPr="007220F4" w:rsidRDefault="00602042" w:rsidP="00602042">
            <w:pPr>
              <w:pStyle w:val="af6"/>
              <w:tabs>
                <w:tab w:val="decimal" w:pos="1433"/>
              </w:tabs>
              <w:jc w:val="left"/>
              <w:rPr>
                <w:szCs w:val="24"/>
              </w:rPr>
            </w:pPr>
            <w:r w:rsidRPr="007220F4">
              <w:t>4.38</w:t>
            </w:r>
          </w:p>
        </w:tc>
        <w:tc>
          <w:tcPr>
            <w:tcW w:w="1742" w:type="dxa"/>
            <w:tcBorders>
              <w:top w:val="nil"/>
              <w:left w:val="nil"/>
              <w:bottom w:val="single" w:sz="18" w:space="0" w:color="auto"/>
              <w:right w:val="single" w:sz="4" w:space="0" w:color="auto"/>
            </w:tcBorders>
            <w:noWrap/>
            <w:vAlign w:val="center"/>
            <w:hideMark/>
          </w:tcPr>
          <w:p w14:paraId="4877F739" w14:textId="0B282C12" w:rsidR="00602042" w:rsidRPr="007220F4" w:rsidRDefault="00602042" w:rsidP="00602042">
            <w:pPr>
              <w:pStyle w:val="af6"/>
              <w:tabs>
                <w:tab w:val="decimal" w:pos="1433"/>
              </w:tabs>
              <w:jc w:val="left"/>
              <w:rPr>
                <w:szCs w:val="24"/>
              </w:rPr>
            </w:pPr>
            <w:r w:rsidRPr="007220F4">
              <w:t>-46.43</w:t>
            </w:r>
          </w:p>
        </w:tc>
      </w:tr>
      <w:tr w:rsidR="007220F4" w:rsidRPr="007220F4" w14:paraId="2AA882D6" w14:textId="77777777" w:rsidTr="00C410CA">
        <w:trPr>
          <w:trHeight w:val="567"/>
        </w:trPr>
        <w:tc>
          <w:tcPr>
            <w:tcW w:w="1552" w:type="dxa"/>
            <w:tcBorders>
              <w:top w:val="single" w:sz="18" w:space="0" w:color="auto"/>
              <w:left w:val="single" w:sz="4" w:space="0" w:color="auto"/>
              <w:bottom w:val="single" w:sz="18" w:space="0" w:color="auto"/>
              <w:right w:val="single" w:sz="4" w:space="0" w:color="auto"/>
            </w:tcBorders>
            <w:noWrap/>
            <w:vAlign w:val="center"/>
            <w:hideMark/>
          </w:tcPr>
          <w:p w14:paraId="20B83E1C" w14:textId="77777777" w:rsidR="00C410CA" w:rsidRPr="007220F4" w:rsidRDefault="00C410CA" w:rsidP="00C410CA">
            <w:pPr>
              <w:pStyle w:val="af6"/>
              <w:rPr>
                <w:bCs/>
                <w:szCs w:val="24"/>
              </w:rPr>
            </w:pPr>
            <w:r w:rsidRPr="007220F4">
              <w:rPr>
                <w:bCs/>
                <w:szCs w:val="24"/>
              </w:rPr>
              <w:t>總計</w:t>
            </w:r>
          </w:p>
        </w:tc>
        <w:tc>
          <w:tcPr>
            <w:tcW w:w="1742" w:type="dxa"/>
            <w:tcBorders>
              <w:top w:val="single" w:sz="18" w:space="0" w:color="auto"/>
              <w:left w:val="nil"/>
              <w:bottom w:val="single" w:sz="18" w:space="0" w:color="auto"/>
              <w:right w:val="single" w:sz="4" w:space="0" w:color="auto"/>
            </w:tcBorders>
            <w:noWrap/>
            <w:vAlign w:val="center"/>
            <w:hideMark/>
          </w:tcPr>
          <w:p w14:paraId="573369EC" w14:textId="02DCD79C" w:rsidR="00C410CA" w:rsidRPr="007220F4" w:rsidRDefault="00C410CA" w:rsidP="00C410CA">
            <w:pPr>
              <w:pStyle w:val="af6"/>
              <w:tabs>
                <w:tab w:val="decimal" w:pos="1433"/>
              </w:tabs>
              <w:jc w:val="left"/>
              <w:rPr>
                <w:b/>
                <w:bCs/>
                <w:szCs w:val="24"/>
              </w:rPr>
            </w:pPr>
            <w:r w:rsidRPr="007220F4">
              <w:rPr>
                <w:b/>
                <w:bCs/>
              </w:rPr>
              <w:t>546,190.15</w:t>
            </w:r>
          </w:p>
        </w:tc>
        <w:tc>
          <w:tcPr>
            <w:tcW w:w="1782" w:type="dxa"/>
            <w:tcBorders>
              <w:top w:val="single" w:sz="18" w:space="0" w:color="auto"/>
              <w:left w:val="nil"/>
              <w:bottom w:val="single" w:sz="18" w:space="0" w:color="auto"/>
              <w:right w:val="single" w:sz="4" w:space="0" w:color="auto"/>
            </w:tcBorders>
            <w:noWrap/>
            <w:vAlign w:val="center"/>
            <w:hideMark/>
          </w:tcPr>
          <w:p w14:paraId="6A7373F3" w14:textId="04542159" w:rsidR="00C410CA" w:rsidRPr="007220F4" w:rsidRDefault="00C410CA" w:rsidP="00C410CA">
            <w:pPr>
              <w:pStyle w:val="af6"/>
              <w:tabs>
                <w:tab w:val="decimal" w:pos="1433"/>
              </w:tabs>
              <w:jc w:val="left"/>
              <w:rPr>
                <w:b/>
                <w:bCs/>
                <w:szCs w:val="24"/>
              </w:rPr>
            </w:pPr>
            <w:r w:rsidRPr="007220F4">
              <w:rPr>
                <w:b/>
                <w:bCs/>
              </w:rPr>
              <w:t>272,376.28</w:t>
            </w:r>
          </w:p>
        </w:tc>
        <w:tc>
          <w:tcPr>
            <w:tcW w:w="1742" w:type="dxa"/>
            <w:tcBorders>
              <w:top w:val="single" w:sz="18" w:space="0" w:color="auto"/>
              <w:left w:val="nil"/>
              <w:bottom w:val="single" w:sz="18" w:space="0" w:color="auto"/>
              <w:right w:val="single" w:sz="4" w:space="0" w:color="auto"/>
            </w:tcBorders>
            <w:noWrap/>
            <w:vAlign w:val="center"/>
            <w:hideMark/>
          </w:tcPr>
          <w:p w14:paraId="6A341CB9" w14:textId="7028DE7A" w:rsidR="00C410CA" w:rsidRPr="007220F4" w:rsidRDefault="00C410CA" w:rsidP="00C410CA">
            <w:pPr>
              <w:pStyle w:val="af6"/>
              <w:tabs>
                <w:tab w:val="decimal" w:pos="1433"/>
              </w:tabs>
              <w:jc w:val="left"/>
              <w:rPr>
                <w:b/>
                <w:bCs/>
                <w:szCs w:val="24"/>
              </w:rPr>
            </w:pPr>
            <w:r w:rsidRPr="007220F4">
              <w:rPr>
                <w:b/>
                <w:bCs/>
              </w:rPr>
              <w:t>100</w:t>
            </w:r>
          </w:p>
        </w:tc>
        <w:tc>
          <w:tcPr>
            <w:tcW w:w="1742" w:type="dxa"/>
            <w:tcBorders>
              <w:top w:val="single" w:sz="18" w:space="0" w:color="auto"/>
              <w:left w:val="nil"/>
              <w:bottom w:val="single" w:sz="18" w:space="0" w:color="auto"/>
              <w:right w:val="single" w:sz="4" w:space="0" w:color="auto"/>
            </w:tcBorders>
            <w:noWrap/>
            <w:vAlign w:val="center"/>
            <w:hideMark/>
          </w:tcPr>
          <w:p w14:paraId="6C3ED12D" w14:textId="73E60D91" w:rsidR="00C410CA" w:rsidRPr="007220F4" w:rsidRDefault="00C410CA" w:rsidP="00C410CA">
            <w:pPr>
              <w:pStyle w:val="af6"/>
              <w:tabs>
                <w:tab w:val="decimal" w:pos="1433"/>
              </w:tabs>
              <w:jc w:val="left"/>
              <w:rPr>
                <w:b/>
                <w:bCs/>
                <w:szCs w:val="24"/>
              </w:rPr>
            </w:pPr>
            <w:r w:rsidRPr="007220F4">
              <w:rPr>
                <w:b/>
                <w:bCs/>
              </w:rPr>
              <w:t>-50.1</w:t>
            </w:r>
          </w:p>
        </w:tc>
      </w:tr>
    </w:tbl>
    <w:p w14:paraId="7F3448CD" w14:textId="525122DF" w:rsidR="00792A0E" w:rsidRPr="003F7BE2" w:rsidRDefault="00FB2893" w:rsidP="00053241">
      <w:pPr>
        <w:pStyle w:val="a6"/>
        <w:ind w:leftChars="0" w:left="0" w:firstLineChars="0" w:firstLine="0"/>
        <w:rPr>
          <w:color w:val="auto"/>
          <w:lang w:val="en-US"/>
        </w:rPr>
      </w:pPr>
      <w:r w:rsidRPr="003F7BE2">
        <w:rPr>
          <w:color w:val="auto"/>
          <w:szCs w:val="24"/>
        </w:rPr>
        <w:t>資料來源：菲律賓統計局（</w:t>
      </w:r>
      <w:r w:rsidRPr="003F7BE2">
        <w:rPr>
          <w:color w:val="auto"/>
          <w:szCs w:val="24"/>
        </w:rPr>
        <w:t>PSA</w:t>
      </w:r>
      <w:r w:rsidRPr="003F7BE2">
        <w:rPr>
          <w:color w:val="auto"/>
          <w:szCs w:val="24"/>
        </w:rPr>
        <w:t>）</w:t>
      </w:r>
    </w:p>
    <w:p w14:paraId="6A9E7F57" w14:textId="77777777" w:rsidR="0038254D" w:rsidRPr="007220F4" w:rsidRDefault="0038254D" w:rsidP="0038254D">
      <w:pPr>
        <w:pStyle w:val="a3"/>
        <w:rPr>
          <w:lang w:eastAsia="zh-TW"/>
        </w:rPr>
      </w:pPr>
      <w:r w:rsidRPr="007220F4">
        <w:rPr>
          <w:lang w:eastAsia="zh-TW"/>
        </w:rPr>
        <w:br w:type="page"/>
      </w:r>
      <w:bookmarkStart w:id="18" w:name="_Toc232641836"/>
      <w:r w:rsidRPr="007220F4">
        <w:rPr>
          <w:rFonts w:hint="eastAsia"/>
          <w:kern w:val="0"/>
          <w:lang w:val="zh-TW" w:eastAsia="zh-TW"/>
        </w:rPr>
        <w:lastRenderedPageBreak/>
        <w:t xml:space="preserve">附錄四　</w:t>
      </w:r>
      <w:r w:rsidRPr="007220F4">
        <w:rPr>
          <w:rFonts w:hint="eastAsia"/>
          <w:lang w:eastAsia="zh-TW"/>
        </w:rPr>
        <w:t>我國廠商對當地國投資統計</w:t>
      </w:r>
      <w:bookmarkEnd w:id="14"/>
      <w:bookmarkEnd w:id="15"/>
      <w:bookmarkEnd w:id="16"/>
      <w:bookmarkEnd w:id="17"/>
      <w:bookmarkEnd w:id="18"/>
    </w:p>
    <w:p w14:paraId="5D882A1C" w14:textId="77777777" w:rsidR="0038254D" w:rsidRPr="007220F4" w:rsidRDefault="0038254D" w:rsidP="0038254D">
      <w:pPr>
        <w:pStyle w:val="af7"/>
        <w:rPr>
          <w:lang w:eastAsia="zh-TW"/>
        </w:rPr>
      </w:pPr>
      <w:r w:rsidRPr="007220F4">
        <w:rPr>
          <w:rFonts w:hint="eastAsia"/>
        </w:rPr>
        <w:t>年度</w:t>
      </w:r>
      <w:r w:rsidRPr="007220F4">
        <w:rPr>
          <w:rFonts w:hint="eastAsia"/>
          <w:lang w:eastAsia="zh-TW"/>
        </w:rPr>
        <w:t>別統計表</w:t>
      </w:r>
    </w:p>
    <w:tbl>
      <w:tblPr>
        <w:tblW w:w="5000" w:type="pct"/>
        <w:jc w:val="center"/>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CellMar>
          <w:left w:w="10" w:type="dxa"/>
          <w:right w:w="10" w:type="dxa"/>
        </w:tblCellMar>
        <w:tblLook w:val="04A0" w:firstRow="1" w:lastRow="0" w:firstColumn="1" w:lastColumn="0" w:noHBand="0" w:noVBand="1"/>
      </w:tblPr>
      <w:tblGrid>
        <w:gridCol w:w="2101"/>
        <w:gridCol w:w="2939"/>
        <w:gridCol w:w="3524"/>
      </w:tblGrid>
      <w:tr w:rsidR="007220F4" w:rsidRPr="007220F4" w14:paraId="7DB7A7A7" w14:textId="77777777" w:rsidTr="002416A0">
        <w:trPr>
          <w:trHeight w:val="397"/>
          <w:tblHeader/>
          <w:jc w:val="center"/>
        </w:trPr>
        <w:tc>
          <w:tcPr>
            <w:tcW w:w="2101" w:type="dxa"/>
            <w:tcMar>
              <w:top w:w="0" w:type="dxa"/>
              <w:left w:w="30" w:type="dxa"/>
              <w:bottom w:w="0" w:type="dxa"/>
              <w:right w:w="30" w:type="dxa"/>
            </w:tcMar>
            <w:vAlign w:val="center"/>
          </w:tcPr>
          <w:p w14:paraId="02C204F2" w14:textId="77777777" w:rsidR="00C178B8" w:rsidRPr="007220F4" w:rsidRDefault="00C178B8" w:rsidP="00CA0CBC">
            <w:pPr>
              <w:pStyle w:val="af6"/>
              <w:snapToGrid w:val="0"/>
            </w:pPr>
            <w:r w:rsidRPr="007220F4">
              <w:t>年度</w:t>
            </w:r>
          </w:p>
        </w:tc>
        <w:tc>
          <w:tcPr>
            <w:tcW w:w="2939" w:type="dxa"/>
            <w:tcMar>
              <w:top w:w="0" w:type="dxa"/>
              <w:left w:w="30" w:type="dxa"/>
              <w:bottom w:w="0" w:type="dxa"/>
              <w:right w:w="30" w:type="dxa"/>
            </w:tcMar>
            <w:vAlign w:val="center"/>
          </w:tcPr>
          <w:p w14:paraId="68446877" w14:textId="77777777" w:rsidR="00C178B8" w:rsidRPr="007220F4" w:rsidRDefault="00C178B8" w:rsidP="00CA0CBC">
            <w:pPr>
              <w:pStyle w:val="af6"/>
              <w:snapToGrid w:val="0"/>
            </w:pPr>
            <w:r w:rsidRPr="007220F4">
              <w:t>件數</w:t>
            </w:r>
          </w:p>
        </w:tc>
        <w:tc>
          <w:tcPr>
            <w:tcW w:w="3524" w:type="dxa"/>
            <w:tcMar>
              <w:top w:w="0" w:type="dxa"/>
              <w:left w:w="30" w:type="dxa"/>
              <w:bottom w:w="0" w:type="dxa"/>
              <w:right w:w="30" w:type="dxa"/>
            </w:tcMar>
            <w:vAlign w:val="center"/>
          </w:tcPr>
          <w:p w14:paraId="2368920C" w14:textId="77777777" w:rsidR="00C178B8" w:rsidRPr="007220F4" w:rsidRDefault="00C178B8" w:rsidP="00CA0CBC">
            <w:pPr>
              <w:pStyle w:val="af6"/>
              <w:snapToGrid w:val="0"/>
            </w:pPr>
            <w:r w:rsidRPr="007220F4">
              <w:t>金額（千美元）</w:t>
            </w:r>
          </w:p>
        </w:tc>
      </w:tr>
      <w:tr w:rsidR="007220F4" w:rsidRPr="007220F4" w14:paraId="1F6FC546" w14:textId="77777777" w:rsidTr="002416A0">
        <w:trPr>
          <w:trHeight w:val="397"/>
          <w:jc w:val="center"/>
        </w:trPr>
        <w:tc>
          <w:tcPr>
            <w:tcW w:w="2101" w:type="dxa"/>
            <w:tcMar>
              <w:top w:w="0" w:type="dxa"/>
              <w:left w:w="30" w:type="dxa"/>
              <w:bottom w:w="0" w:type="dxa"/>
              <w:right w:w="30" w:type="dxa"/>
            </w:tcMar>
            <w:vAlign w:val="center"/>
          </w:tcPr>
          <w:p w14:paraId="09A7B4F2" w14:textId="77777777" w:rsidR="00C178B8" w:rsidRPr="007220F4" w:rsidRDefault="00C178B8" w:rsidP="00CA0CBC">
            <w:pPr>
              <w:pStyle w:val="af6"/>
              <w:snapToGrid w:val="0"/>
            </w:pPr>
            <w:bookmarkStart w:id="19" w:name="_Hlk426578991"/>
            <w:r w:rsidRPr="007220F4">
              <w:t>1966</w:t>
            </w:r>
          </w:p>
        </w:tc>
        <w:tc>
          <w:tcPr>
            <w:tcW w:w="2939" w:type="dxa"/>
            <w:tcMar>
              <w:top w:w="0" w:type="dxa"/>
              <w:left w:w="30" w:type="dxa"/>
              <w:bottom w:w="0" w:type="dxa"/>
              <w:right w:w="30" w:type="dxa"/>
            </w:tcMar>
            <w:vAlign w:val="center"/>
          </w:tcPr>
          <w:p w14:paraId="01D56463" w14:textId="77777777" w:rsidR="00C178B8" w:rsidRPr="007220F4" w:rsidRDefault="00C178B8" w:rsidP="00CA0CBC">
            <w:pPr>
              <w:pStyle w:val="af6"/>
              <w:snapToGrid w:val="0"/>
              <w:ind w:right="1212"/>
              <w:jc w:val="right"/>
            </w:pPr>
            <w:r w:rsidRPr="007220F4">
              <w:t>1</w:t>
            </w:r>
          </w:p>
        </w:tc>
        <w:tc>
          <w:tcPr>
            <w:tcW w:w="3524" w:type="dxa"/>
            <w:tcMar>
              <w:top w:w="0" w:type="dxa"/>
              <w:left w:w="30" w:type="dxa"/>
              <w:bottom w:w="0" w:type="dxa"/>
              <w:right w:w="30" w:type="dxa"/>
            </w:tcMar>
            <w:vAlign w:val="center"/>
          </w:tcPr>
          <w:p w14:paraId="7278CD7A" w14:textId="77777777" w:rsidR="00C178B8" w:rsidRPr="007220F4" w:rsidRDefault="00C178B8" w:rsidP="00CA0CBC">
            <w:pPr>
              <w:pStyle w:val="af6"/>
              <w:snapToGrid w:val="0"/>
              <w:ind w:right="1424"/>
              <w:jc w:val="right"/>
            </w:pPr>
            <w:r w:rsidRPr="007220F4">
              <w:t>250</w:t>
            </w:r>
          </w:p>
        </w:tc>
      </w:tr>
      <w:tr w:rsidR="007220F4" w:rsidRPr="007220F4" w14:paraId="051C75CD" w14:textId="77777777" w:rsidTr="002416A0">
        <w:trPr>
          <w:trHeight w:val="397"/>
          <w:jc w:val="center"/>
        </w:trPr>
        <w:tc>
          <w:tcPr>
            <w:tcW w:w="2101" w:type="dxa"/>
            <w:tcMar>
              <w:top w:w="0" w:type="dxa"/>
              <w:left w:w="30" w:type="dxa"/>
              <w:bottom w:w="0" w:type="dxa"/>
              <w:right w:w="30" w:type="dxa"/>
            </w:tcMar>
            <w:vAlign w:val="center"/>
          </w:tcPr>
          <w:p w14:paraId="1DEFD3E4" w14:textId="77777777" w:rsidR="00C178B8" w:rsidRPr="007220F4" w:rsidRDefault="00C178B8" w:rsidP="00CA0CBC">
            <w:pPr>
              <w:pStyle w:val="af6"/>
              <w:snapToGrid w:val="0"/>
            </w:pPr>
            <w:r w:rsidRPr="007220F4">
              <w:t>1971</w:t>
            </w:r>
          </w:p>
        </w:tc>
        <w:tc>
          <w:tcPr>
            <w:tcW w:w="2939" w:type="dxa"/>
            <w:tcMar>
              <w:top w:w="0" w:type="dxa"/>
              <w:left w:w="30" w:type="dxa"/>
              <w:bottom w:w="0" w:type="dxa"/>
              <w:right w:w="30" w:type="dxa"/>
            </w:tcMar>
            <w:vAlign w:val="center"/>
          </w:tcPr>
          <w:p w14:paraId="14A093EB" w14:textId="77777777" w:rsidR="00C178B8" w:rsidRPr="007220F4" w:rsidRDefault="00C178B8" w:rsidP="00CA0CBC">
            <w:pPr>
              <w:pStyle w:val="af6"/>
              <w:snapToGrid w:val="0"/>
              <w:ind w:right="1212"/>
              <w:jc w:val="right"/>
            </w:pPr>
            <w:r w:rsidRPr="007220F4">
              <w:t>1</w:t>
            </w:r>
          </w:p>
        </w:tc>
        <w:tc>
          <w:tcPr>
            <w:tcW w:w="3524" w:type="dxa"/>
            <w:tcMar>
              <w:top w:w="0" w:type="dxa"/>
              <w:left w:w="30" w:type="dxa"/>
              <w:bottom w:w="0" w:type="dxa"/>
              <w:right w:w="30" w:type="dxa"/>
            </w:tcMar>
            <w:vAlign w:val="center"/>
          </w:tcPr>
          <w:p w14:paraId="6F5759C9" w14:textId="77777777" w:rsidR="00C178B8" w:rsidRPr="007220F4" w:rsidRDefault="00C178B8" w:rsidP="00CA0CBC">
            <w:pPr>
              <w:pStyle w:val="af6"/>
              <w:snapToGrid w:val="0"/>
              <w:ind w:right="1424"/>
              <w:jc w:val="right"/>
            </w:pPr>
            <w:r w:rsidRPr="007220F4">
              <w:t>60</w:t>
            </w:r>
          </w:p>
        </w:tc>
      </w:tr>
      <w:tr w:rsidR="007220F4" w:rsidRPr="007220F4" w14:paraId="4623CAFB" w14:textId="77777777" w:rsidTr="002416A0">
        <w:trPr>
          <w:trHeight w:val="397"/>
          <w:jc w:val="center"/>
        </w:trPr>
        <w:tc>
          <w:tcPr>
            <w:tcW w:w="2101" w:type="dxa"/>
            <w:tcMar>
              <w:top w:w="0" w:type="dxa"/>
              <w:left w:w="30" w:type="dxa"/>
              <w:bottom w:w="0" w:type="dxa"/>
              <w:right w:w="30" w:type="dxa"/>
            </w:tcMar>
            <w:vAlign w:val="center"/>
          </w:tcPr>
          <w:p w14:paraId="2FDFDDAA" w14:textId="77777777" w:rsidR="00C178B8" w:rsidRPr="007220F4" w:rsidRDefault="00C178B8" w:rsidP="00CA0CBC">
            <w:pPr>
              <w:pStyle w:val="af6"/>
              <w:snapToGrid w:val="0"/>
            </w:pPr>
            <w:r w:rsidRPr="007220F4">
              <w:t>1972</w:t>
            </w:r>
          </w:p>
        </w:tc>
        <w:tc>
          <w:tcPr>
            <w:tcW w:w="2939" w:type="dxa"/>
            <w:tcMar>
              <w:top w:w="0" w:type="dxa"/>
              <w:left w:w="30" w:type="dxa"/>
              <w:bottom w:w="0" w:type="dxa"/>
              <w:right w:w="30" w:type="dxa"/>
            </w:tcMar>
            <w:vAlign w:val="center"/>
          </w:tcPr>
          <w:p w14:paraId="3A479255" w14:textId="77777777" w:rsidR="00C178B8" w:rsidRPr="007220F4" w:rsidRDefault="00C178B8" w:rsidP="00CA0CBC">
            <w:pPr>
              <w:pStyle w:val="af6"/>
              <w:snapToGrid w:val="0"/>
              <w:ind w:right="1212"/>
              <w:jc w:val="right"/>
            </w:pPr>
            <w:r w:rsidRPr="007220F4">
              <w:t>1</w:t>
            </w:r>
          </w:p>
        </w:tc>
        <w:tc>
          <w:tcPr>
            <w:tcW w:w="3524" w:type="dxa"/>
            <w:tcMar>
              <w:top w:w="0" w:type="dxa"/>
              <w:left w:w="30" w:type="dxa"/>
              <w:bottom w:w="0" w:type="dxa"/>
              <w:right w:w="30" w:type="dxa"/>
            </w:tcMar>
            <w:vAlign w:val="center"/>
          </w:tcPr>
          <w:p w14:paraId="66C59CF8" w14:textId="77777777" w:rsidR="00C178B8" w:rsidRPr="007220F4" w:rsidRDefault="00C178B8" w:rsidP="00CA0CBC">
            <w:pPr>
              <w:pStyle w:val="af6"/>
              <w:snapToGrid w:val="0"/>
              <w:ind w:right="1424"/>
              <w:jc w:val="right"/>
            </w:pPr>
            <w:r w:rsidRPr="007220F4">
              <w:t>60</w:t>
            </w:r>
          </w:p>
        </w:tc>
      </w:tr>
      <w:tr w:rsidR="007220F4" w:rsidRPr="007220F4" w14:paraId="756FCE06" w14:textId="77777777" w:rsidTr="002416A0">
        <w:trPr>
          <w:trHeight w:val="397"/>
          <w:jc w:val="center"/>
        </w:trPr>
        <w:tc>
          <w:tcPr>
            <w:tcW w:w="2101" w:type="dxa"/>
            <w:tcMar>
              <w:top w:w="0" w:type="dxa"/>
              <w:left w:w="30" w:type="dxa"/>
              <w:bottom w:w="0" w:type="dxa"/>
              <w:right w:w="30" w:type="dxa"/>
            </w:tcMar>
            <w:vAlign w:val="center"/>
          </w:tcPr>
          <w:p w14:paraId="662EE6CF" w14:textId="77777777" w:rsidR="00C178B8" w:rsidRPr="007220F4" w:rsidRDefault="00C178B8" w:rsidP="00CA0CBC">
            <w:pPr>
              <w:pStyle w:val="af6"/>
              <w:snapToGrid w:val="0"/>
            </w:pPr>
            <w:r w:rsidRPr="007220F4">
              <w:t>1975</w:t>
            </w:r>
          </w:p>
        </w:tc>
        <w:tc>
          <w:tcPr>
            <w:tcW w:w="2939" w:type="dxa"/>
            <w:tcMar>
              <w:top w:w="0" w:type="dxa"/>
              <w:left w:w="30" w:type="dxa"/>
              <w:bottom w:w="0" w:type="dxa"/>
              <w:right w:w="30" w:type="dxa"/>
            </w:tcMar>
            <w:vAlign w:val="center"/>
          </w:tcPr>
          <w:p w14:paraId="3059750F" w14:textId="77777777" w:rsidR="00C178B8" w:rsidRPr="007220F4" w:rsidRDefault="00C178B8" w:rsidP="00CA0CBC">
            <w:pPr>
              <w:pStyle w:val="af6"/>
              <w:snapToGrid w:val="0"/>
              <w:ind w:right="1212"/>
              <w:jc w:val="right"/>
            </w:pPr>
            <w:r w:rsidRPr="007220F4">
              <w:t>2</w:t>
            </w:r>
          </w:p>
        </w:tc>
        <w:tc>
          <w:tcPr>
            <w:tcW w:w="3524" w:type="dxa"/>
            <w:tcMar>
              <w:top w:w="0" w:type="dxa"/>
              <w:left w:w="30" w:type="dxa"/>
              <w:bottom w:w="0" w:type="dxa"/>
              <w:right w:w="30" w:type="dxa"/>
            </w:tcMar>
            <w:vAlign w:val="center"/>
          </w:tcPr>
          <w:p w14:paraId="72EC7C77" w14:textId="77777777" w:rsidR="00C178B8" w:rsidRPr="007220F4" w:rsidRDefault="00C178B8" w:rsidP="00CA0CBC">
            <w:pPr>
              <w:pStyle w:val="af6"/>
              <w:snapToGrid w:val="0"/>
              <w:ind w:right="1424"/>
              <w:jc w:val="right"/>
            </w:pPr>
            <w:r w:rsidRPr="007220F4">
              <w:t>189</w:t>
            </w:r>
          </w:p>
        </w:tc>
      </w:tr>
      <w:tr w:rsidR="007220F4" w:rsidRPr="007220F4" w14:paraId="0B4B88CB" w14:textId="77777777" w:rsidTr="002416A0">
        <w:trPr>
          <w:trHeight w:val="397"/>
          <w:jc w:val="center"/>
        </w:trPr>
        <w:tc>
          <w:tcPr>
            <w:tcW w:w="2101" w:type="dxa"/>
            <w:tcMar>
              <w:top w:w="0" w:type="dxa"/>
              <w:left w:w="30" w:type="dxa"/>
              <w:bottom w:w="0" w:type="dxa"/>
              <w:right w:w="30" w:type="dxa"/>
            </w:tcMar>
            <w:vAlign w:val="center"/>
          </w:tcPr>
          <w:p w14:paraId="5D3FB27D" w14:textId="77777777" w:rsidR="00C178B8" w:rsidRPr="007220F4" w:rsidRDefault="00C178B8" w:rsidP="00CA0CBC">
            <w:pPr>
              <w:pStyle w:val="af6"/>
              <w:snapToGrid w:val="0"/>
            </w:pPr>
            <w:r w:rsidRPr="007220F4">
              <w:t>1976</w:t>
            </w:r>
          </w:p>
        </w:tc>
        <w:tc>
          <w:tcPr>
            <w:tcW w:w="2939" w:type="dxa"/>
            <w:tcMar>
              <w:top w:w="0" w:type="dxa"/>
              <w:left w:w="30" w:type="dxa"/>
              <w:bottom w:w="0" w:type="dxa"/>
              <w:right w:w="30" w:type="dxa"/>
            </w:tcMar>
            <w:vAlign w:val="center"/>
          </w:tcPr>
          <w:p w14:paraId="6FAF5E6B" w14:textId="77777777" w:rsidR="00C178B8" w:rsidRPr="007220F4" w:rsidRDefault="00C178B8" w:rsidP="00CA0CBC">
            <w:pPr>
              <w:pStyle w:val="af6"/>
              <w:snapToGrid w:val="0"/>
              <w:ind w:right="1212"/>
              <w:jc w:val="right"/>
            </w:pPr>
            <w:r w:rsidRPr="007220F4">
              <w:t>0</w:t>
            </w:r>
          </w:p>
        </w:tc>
        <w:tc>
          <w:tcPr>
            <w:tcW w:w="3524" w:type="dxa"/>
            <w:tcMar>
              <w:top w:w="0" w:type="dxa"/>
              <w:left w:w="30" w:type="dxa"/>
              <w:bottom w:w="0" w:type="dxa"/>
              <w:right w:w="30" w:type="dxa"/>
            </w:tcMar>
            <w:vAlign w:val="center"/>
          </w:tcPr>
          <w:p w14:paraId="35C61620" w14:textId="77777777" w:rsidR="00C178B8" w:rsidRPr="007220F4" w:rsidRDefault="00C178B8" w:rsidP="00CA0CBC">
            <w:pPr>
              <w:pStyle w:val="af6"/>
              <w:snapToGrid w:val="0"/>
              <w:ind w:right="1424"/>
              <w:jc w:val="right"/>
            </w:pPr>
            <w:r w:rsidRPr="007220F4">
              <w:t>24</w:t>
            </w:r>
          </w:p>
        </w:tc>
      </w:tr>
      <w:tr w:rsidR="007220F4" w:rsidRPr="007220F4" w14:paraId="6291046E" w14:textId="77777777" w:rsidTr="002416A0">
        <w:trPr>
          <w:trHeight w:val="397"/>
          <w:jc w:val="center"/>
        </w:trPr>
        <w:tc>
          <w:tcPr>
            <w:tcW w:w="2101" w:type="dxa"/>
            <w:tcMar>
              <w:top w:w="0" w:type="dxa"/>
              <w:left w:w="30" w:type="dxa"/>
              <w:bottom w:w="0" w:type="dxa"/>
              <w:right w:w="30" w:type="dxa"/>
            </w:tcMar>
            <w:vAlign w:val="center"/>
          </w:tcPr>
          <w:p w14:paraId="6BCB8BF1" w14:textId="77777777" w:rsidR="00C178B8" w:rsidRPr="007220F4" w:rsidRDefault="00C178B8" w:rsidP="00CA0CBC">
            <w:pPr>
              <w:pStyle w:val="af6"/>
              <w:snapToGrid w:val="0"/>
            </w:pPr>
            <w:r w:rsidRPr="007220F4">
              <w:t>1977</w:t>
            </w:r>
          </w:p>
        </w:tc>
        <w:tc>
          <w:tcPr>
            <w:tcW w:w="2939" w:type="dxa"/>
            <w:tcMar>
              <w:top w:w="0" w:type="dxa"/>
              <w:left w:w="30" w:type="dxa"/>
              <w:bottom w:w="0" w:type="dxa"/>
              <w:right w:w="30" w:type="dxa"/>
            </w:tcMar>
            <w:vAlign w:val="center"/>
          </w:tcPr>
          <w:p w14:paraId="7AC47F3A" w14:textId="77777777" w:rsidR="00C178B8" w:rsidRPr="007220F4" w:rsidRDefault="00C178B8" w:rsidP="00CA0CBC">
            <w:pPr>
              <w:pStyle w:val="af6"/>
              <w:snapToGrid w:val="0"/>
              <w:ind w:right="1212"/>
              <w:jc w:val="right"/>
            </w:pPr>
            <w:r w:rsidRPr="007220F4">
              <w:t>3</w:t>
            </w:r>
          </w:p>
        </w:tc>
        <w:tc>
          <w:tcPr>
            <w:tcW w:w="3524" w:type="dxa"/>
            <w:tcMar>
              <w:top w:w="0" w:type="dxa"/>
              <w:left w:w="30" w:type="dxa"/>
              <w:bottom w:w="0" w:type="dxa"/>
              <w:right w:w="30" w:type="dxa"/>
            </w:tcMar>
            <w:vAlign w:val="center"/>
          </w:tcPr>
          <w:p w14:paraId="5F51DCD0" w14:textId="77777777" w:rsidR="00C178B8" w:rsidRPr="007220F4" w:rsidRDefault="00C178B8" w:rsidP="00CA0CBC">
            <w:pPr>
              <w:pStyle w:val="af6"/>
              <w:snapToGrid w:val="0"/>
              <w:ind w:right="1424"/>
              <w:jc w:val="right"/>
            </w:pPr>
            <w:r w:rsidRPr="007220F4">
              <w:t>9,280</w:t>
            </w:r>
          </w:p>
        </w:tc>
      </w:tr>
      <w:tr w:rsidR="007220F4" w:rsidRPr="007220F4" w14:paraId="05C26463" w14:textId="77777777" w:rsidTr="002416A0">
        <w:trPr>
          <w:trHeight w:val="397"/>
          <w:jc w:val="center"/>
        </w:trPr>
        <w:tc>
          <w:tcPr>
            <w:tcW w:w="2101" w:type="dxa"/>
            <w:tcMar>
              <w:top w:w="0" w:type="dxa"/>
              <w:left w:w="30" w:type="dxa"/>
              <w:bottom w:w="0" w:type="dxa"/>
              <w:right w:w="30" w:type="dxa"/>
            </w:tcMar>
            <w:vAlign w:val="center"/>
          </w:tcPr>
          <w:p w14:paraId="7063ED3D" w14:textId="77777777" w:rsidR="00C178B8" w:rsidRPr="007220F4" w:rsidRDefault="00C178B8" w:rsidP="00CA0CBC">
            <w:pPr>
              <w:pStyle w:val="af6"/>
              <w:snapToGrid w:val="0"/>
            </w:pPr>
            <w:r w:rsidRPr="007220F4">
              <w:t>1983</w:t>
            </w:r>
          </w:p>
        </w:tc>
        <w:tc>
          <w:tcPr>
            <w:tcW w:w="2939" w:type="dxa"/>
            <w:tcMar>
              <w:top w:w="0" w:type="dxa"/>
              <w:left w:w="30" w:type="dxa"/>
              <w:bottom w:w="0" w:type="dxa"/>
              <w:right w:w="30" w:type="dxa"/>
            </w:tcMar>
            <w:vAlign w:val="center"/>
          </w:tcPr>
          <w:p w14:paraId="449131F9" w14:textId="77777777" w:rsidR="00C178B8" w:rsidRPr="007220F4" w:rsidRDefault="00C178B8" w:rsidP="00CA0CBC">
            <w:pPr>
              <w:pStyle w:val="af6"/>
              <w:snapToGrid w:val="0"/>
              <w:ind w:right="1212"/>
              <w:jc w:val="right"/>
            </w:pPr>
            <w:r w:rsidRPr="007220F4">
              <w:t>1</w:t>
            </w:r>
          </w:p>
        </w:tc>
        <w:tc>
          <w:tcPr>
            <w:tcW w:w="3524" w:type="dxa"/>
            <w:tcMar>
              <w:top w:w="0" w:type="dxa"/>
              <w:left w:w="30" w:type="dxa"/>
              <w:bottom w:w="0" w:type="dxa"/>
              <w:right w:w="30" w:type="dxa"/>
            </w:tcMar>
            <w:vAlign w:val="center"/>
          </w:tcPr>
          <w:p w14:paraId="1136FE31" w14:textId="77777777" w:rsidR="00C178B8" w:rsidRPr="007220F4" w:rsidRDefault="00C178B8" w:rsidP="00CA0CBC">
            <w:pPr>
              <w:pStyle w:val="af6"/>
              <w:snapToGrid w:val="0"/>
              <w:ind w:right="1424"/>
              <w:jc w:val="right"/>
            </w:pPr>
            <w:r w:rsidRPr="007220F4">
              <w:t>250</w:t>
            </w:r>
          </w:p>
        </w:tc>
      </w:tr>
      <w:tr w:rsidR="007220F4" w:rsidRPr="007220F4" w14:paraId="1142C1C2" w14:textId="77777777" w:rsidTr="002416A0">
        <w:trPr>
          <w:trHeight w:val="397"/>
          <w:jc w:val="center"/>
        </w:trPr>
        <w:tc>
          <w:tcPr>
            <w:tcW w:w="2101" w:type="dxa"/>
            <w:tcMar>
              <w:top w:w="0" w:type="dxa"/>
              <w:left w:w="30" w:type="dxa"/>
              <w:bottom w:w="0" w:type="dxa"/>
              <w:right w:w="30" w:type="dxa"/>
            </w:tcMar>
            <w:vAlign w:val="center"/>
          </w:tcPr>
          <w:p w14:paraId="0D91E17D" w14:textId="77777777" w:rsidR="00C178B8" w:rsidRPr="007220F4" w:rsidRDefault="00C178B8" w:rsidP="00CA0CBC">
            <w:pPr>
              <w:pStyle w:val="af6"/>
              <w:snapToGrid w:val="0"/>
            </w:pPr>
            <w:r w:rsidRPr="007220F4">
              <w:t>1986</w:t>
            </w:r>
          </w:p>
        </w:tc>
        <w:tc>
          <w:tcPr>
            <w:tcW w:w="2939" w:type="dxa"/>
            <w:tcMar>
              <w:top w:w="0" w:type="dxa"/>
              <w:left w:w="30" w:type="dxa"/>
              <w:bottom w:w="0" w:type="dxa"/>
              <w:right w:w="30" w:type="dxa"/>
            </w:tcMar>
            <w:vAlign w:val="center"/>
          </w:tcPr>
          <w:p w14:paraId="308442BE" w14:textId="77777777" w:rsidR="00C178B8" w:rsidRPr="007220F4" w:rsidRDefault="00C178B8" w:rsidP="00CA0CBC">
            <w:pPr>
              <w:pStyle w:val="af6"/>
              <w:snapToGrid w:val="0"/>
              <w:ind w:right="1212"/>
              <w:jc w:val="right"/>
            </w:pPr>
            <w:r w:rsidRPr="007220F4">
              <w:t>1</w:t>
            </w:r>
          </w:p>
        </w:tc>
        <w:tc>
          <w:tcPr>
            <w:tcW w:w="3524" w:type="dxa"/>
            <w:tcMar>
              <w:top w:w="0" w:type="dxa"/>
              <w:left w:w="30" w:type="dxa"/>
              <w:bottom w:w="0" w:type="dxa"/>
              <w:right w:w="30" w:type="dxa"/>
            </w:tcMar>
            <w:vAlign w:val="center"/>
          </w:tcPr>
          <w:p w14:paraId="5D012DB1" w14:textId="77777777" w:rsidR="00C178B8" w:rsidRPr="007220F4" w:rsidRDefault="00C178B8" w:rsidP="00CA0CBC">
            <w:pPr>
              <w:pStyle w:val="af6"/>
              <w:snapToGrid w:val="0"/>
              <w:ind w:right="1424"/>
              <w:jc w:val="right"/>
            </w:pPr>
            <w:r w:rsidRPr="007220F4">
              <w:t>71</w:t>
            </w:r>
          </w:p>
        </w:tc>
      </w:tr>
      <w:tr w:rsidR="007220F4" w:rsidRPr="007220F4" w14:paraId="210BB086" w14:textId="77777777" w:rsidTr="002416A0">
        <w:trPr>
          <w:trHeight w:val="397"/>
          <w:jc w:val="center"/>
        </w:trPr>
        <w:tc>
          <w:tcPr>
            <w:tcW w:w="2101" w:type="dxa"/>
            <w:tcMar>
              <w:top w:w="0" w:type="dxa"/>
              <w:left w:w="30" w:type="dxa"/>
              <w:bottom w:w="0" w:type="dxa"/>
              <w:right w:w="30" w:type="dxa"/>
            </w:tcMar>
            <w:vAlign w:val="center"/>
          </w:tcPr>
          <w:p w14:paraId="490FFCE1" w14:textId="77777777" w:rsidR="00C178B8" w:rsidRPr="007220F4" w:rsidRDefault="00C178B8" w:rsidP="00CA0CBC">
            <w:pPr>
              <w:pStyle w:val="af6"/>
              <w:snapToGrid w:val="0"/>
            </w:pPr>
            <w:r w:rsidRPr="007220F4">
              <w:t>1987</w:t>
            </w:r>
          </w:p>
        </w:tc>
        <w:tc>
          <w:tcPr>
            <w:tcW w:w="2939" w:type="dxa"/>
            <w:tcMar>
              <w:top w:w="0" w:type="dxa"/>
              <w:left w:w="30" w:type="dxa"/>
              <w:bottom w:w="0" w:type="dxa"/>
              <w:right w:w="30" w:type="dxa"/>
            </w:tcMar>
            <w:vAlign w:val="center"/>
          </w:tcPr>
          <w:p w14:paraId="05650F92" w14:textId="77777777" w:rsidR="00C178B8" w:rsidRPr="007220F4" w:rsidRDefault="00C178B8" w:rsidP="00CA0CBC">
            <w:pPr>
              <w:pStyle w:val="af6"/>
              <w:snapToGrid w:val="0"/>
              <w:ind w:right="1212"/>
              <w:jc w:val="right"/>
            </w:pPr>
            <w:r w:rsidRPr="007220F4">
              <w:t>3</w:t>
            </w:r>
          </w:p>
        </w:tc>
        <w:tc>
          <w:tcPr>
            <w:tcW w:w="3524" w:type="dxa"/>
            <w:tcMar>
              <w:top w:w="0" w:type="dxa"/>
              <w:left w:w="30" w:type="dxa"/>
              <w:bottom w:w="0" w:type="dxa"/>
              <w:right w:w="30" w:type="dxa"/>
            </w:tcMar>
            <w:vAlign w:val="center"/>
          </w:tcPr>
          <w:p w14:paraId="111300A0" w14:textId="77777777" w:rsidR="00C178B8" w:rsidRPr="007220F4" w:rsidRDefault="00C178B8" w:rsidP="00CA0CBC">
            <w:pPr>
              <w:pStyle w:val="af6"/>
              <w:snapToGrid w:val="0"/>
              <w:ind w:right="1424"/>
              <w:jc w:val="right"/>
            </w:pPr>
            <w:r w:rsidRPr="007220F4">
              <w:t>2,640</w:t>
            </w:r>
          </w:p>
        </w:tc>
      </w:tr>
      <w:tr w:rsidR="007220F4" w:rsidRPr="007220F4" w14:paraId="4076CED1" w14:textId="77777777" w:rsidTr="002416A0">
        <w:trPr>
          <w:trHeight w:val="397"/>
          <w:jc w:val="center"/>
        </w:trPr>
        <w:tc>
          <w:tcPr>
            <w:tcW w:w="2101" w:type="dxa"/>
            <w:tcMar>
              <w:top w:w="0" w:type="dxa"/>
              <w:left w:w="30" w:type="dxa"/>
              <w:bottom w:w="0" w:type="dxa"/>
              <w:right w:w="30" w:type="dxa"/>
            </w:tcMar>
            <w:vAlign w:val="center"/>
          </w:tcPr>
          <w:p w14:paraId="587FD993" w14:textId="77777777" w:rsidR="00C178B8" w:rsidRPr="007220F4" w:rsidRDefault="00C178B8" w:rsidP="00CA0CBC">
            <w:pPr>
              <w:pStyle w:val="af6"/>
              <w:snapToGrid w:val="0"/>
            </w:pPr>
            <w:r w:rsidRPr="007220F4">
              <w:t>1988</w:t>
            </w:r>
          </w:p>
        </w:tc>
        <w:tc>
          <w:tcPr>
            <w:tcW w:w="2939" w:type="dxa"/>
            <w:tcMar>
              <w:top w:w="0" w:type="dxa"/>
              <w:left w:w="30" w:type="dxa"/>
              <w:bottom w:w="0" w:type="dxa"/>
              <w:right w:w="30" w:type="dxa"/>
            </w:tcMar>
            <w:vAlign w:val="center"/>
          </w:tcPr>
          <w:p w14:paraId="3BCAAE86" w14:textId="77777777" w:rsidR="00C178B8" w:rsidRPr="007220F4" w:rsidRDefault="00C178B8" w:rsidP="00CA0CBC">
            <w:pPr>
              <w:pStyle w:val="af6"/>
              <w:snapToGrid w:val="0"/>
              <w:ind w:right="1212"/>
              <w:jc w:val="right"/>
            </w:pPr>
            <w:r w:rsidRPr="007220F4">
              <w:t>7</w:t>
            </w:r>
          </w:p>
        </w:tc>
        <w:tc>
          <w:tcPr>
            <w:tcW w:w="3524" w:type="dxa"/>
            <w:tcMar>
              <w:top w:w="0" w:type="dxa"/>
              <w:left w:w="30" w:type="dxa"/>
              <w:bottom w:w="0" w:type="dxa"/>
              <w:right w:w="30" w:type="dxa"/>
            </w:tcMar>
            <w:vAlign w:val="center"/>
          </w:tcPr>
          <w:p w14:paraId="69962783" w14:textId="77777777" w:rsidR="00C178B8" w:rsidRPr="007220F4" w:rsidRDefault="00C178B8" w:rsidP="00CA0CBC">
            <w:pPr>
              <w:pStyle w:val="af6"/>
              <w:snapToGrid w:val="0"/>
              <w:ind w:right="1424"/>
              <w:jc w:val="right"/>
            </w:pPr>
            <w:r w:rsidRPr="007220F4">
              <w:t>36,212</w:t>
            </w:r>
          </w:p>
        </w:tc>
      </w:tr>
      <w:tr w:rsidR="007220F4" w:rsidRPr="007220F4" w14:paraId="478DE464" w14:textId="77777777" w:rsidTr="002416A0">
        <w:trPr>
          <w:trHeight w:val="397"/>
          <w:jc w:val="center"/>
        </w:trPr>
        <w:tc>
          <w:tcPr>
            <w:tcW w:w="2101" w:type="dxa"/>
            <w:tcMar>
              <w:top w:w="0" w:type="dxa"/>
              <w:left w:w="30" w:type="dxa"/>
              <w:bottom w:w="0" w:type="dxa"/>
              <w:right w:w="30" w:type="dxa"/>
            </w:tcMar>
            <w:vAlign w:val="center"/>
          </w:tcPr>
          <w:p w14:paraId="28E8F5EE" w14:textId="77777777" w:rsidR="00C178B8" w:rsidRPr="007220F4" w:rsidRDefault="00C178B8" w:rsidP="00CA0CBC">
            <w:pPr>
              <w:pStyle w:val="af6"/>
              <w:snapToGrid w:val="0"/>
            </w:pPr>
            <w:r w:rsidRPr="007220F4">
              <w:t>1989</w:t>
            </w:r>
          </w:p>
        </w:tc>
        <w:tc>
          <w:tcPr>
            <w:tcW w:w="2939" w:type="dxa"/>
            <w:tcMar>
              <w:top w:w="0" w:type="dxa"/>
              <w:left w:w="30" w:type="dxa"/>
              <w:bottom w:w="0" w:type="dxa"/>
              <w:right w:w="30" w:type="dxa"/>
            </w:tcMar>
            <w:vAlign w:val="center"/>
          </w:tcPr>
          <w:p w14:paraId="0C2F6250" w14:textId="77777777" w:rsidR="00C178B8" w:rsidRPr="007220F4" w:rsidRDefault="00C178B8" w:rsidP="00CA0CBC">
            <w:pPr>
              <w:pStyle w:val="af6"/>
              <w:snapToGrid w:val="0"/>
              <w:ind w:right="1212"/>
              <w:jc w:val="right"/>
            </w:pPr>
            <w:r w:rsidRPr="007220F4">
              <w:t>13</w:t>
            </w:r>
          </w:p>
        </w:tc>
        <w:tc>
          <w:tcPr>
            <w:tcW w:w="3524" w:type="dxa"/>
            <w:tcMar>
              <w:top w:w="0" w:type="dxa"/>
              <w:left w:w="30" w:type="dxa"/>
              <w:bottom w:w="0" w:type="dxa"/>
              <w:right w:w="30" w:type="dxa"/>
            </w:tcMar>
            <w:vAlign w:val="center"/>
          </w:tcPr>
          <w:p w14:paraId="10DB490B" w14:textId="77777777" w:rsidR="00C178B8" w:rsidRPr="007220F4" w:rsidRDefault="00C178B8" w:rsidP="00CA0CBC">
            <w:pPr>
              <w:pStyle w:val="af6"/>
              <w:snapToGrid w:val="0"/>
              <w:ind w:right="1424"/>
              <w:jc w:val="right"/>
            </w:pPr>
            <w:r w:rsidRPr="007220F4">
              <w:t>66,312</w:t>
            </w:r>
          </w:p>
        </w:tc>
      </w:tr>
      <w:tr w:rsidR="007220F4" w:rsidRPr="007220F4" w14:paraId="0EEC14A3" w14:textId="77777777" w:rsidTr="002416A0">
        <w:trPr>
          <w:trHeight w:val="397"/>
          <w:jc w:val="center"/>
        </w:trPr>
        <w:tc>
          <w:tcPr>
            <w:tcW w:w="2101" w:type="dxa"/>
            <w:tcMar>
              <w:top w:w="0" w:type="dxa"/>
              <w:left w:w="30" w:type="dxa"/>
              <w:bottom w:w="0" w:type="dxa"/>
              <w:right w:w="30" w:type="dxa"/>
            </w:tcMar>
            <w:vAlign w:val="center"/>
          </w:tcPr>
          <w:p w14:paraId="297FAF6A" w14:textId="77777777" w:rsidR="00C178B8" w:rsidRPr="007220F4" w:rsidRDefault="00C178B8" w:rsidP="00CA0CBC">
            <w:pPr>
              <w:pStyle w:val="af6"/>
              <w:snapToGrid w:val="0"/>
            </w:pPr>
            <w:r w:rsidRPr="007220F4">
              <w:t>1990</w:t>
            </w:r>
          </w:p>
        </w:tc>
        <w:tc>
          <w:tcPr>
            <w:tcW w:w="2939" w:type="dxa"/>
            <w:tcMar>
              <w:top w:w="0" w:type="dxa"/>
              <w:left w:w="30" w:type="dxa"/>
              <w:bottom w:w="0" w:type="dxa"/>
              <w:right w:w="30" w:type="dxa"/>
            </w:tcMar>
            <w:vAlign w:val="center"/>
          </w:tcPr>
          <w:p w14:paraId="22793C3E" w14:textId="77777777" w:rsidR="00C178B8" w:rsidRPr="007220F4" w:rsidRDefault="00C178B8" w:rsidP="00CA0CBC">
            <w:pPr>
              <w:pStyle w:val="af6"/>
              <w:snapToGrid w:val="0"/>
              <w:ind w:right="1212"/>
              <w:jc w:val="right"/>
            </w:pPr>
            <w:r w:rsidRPr="007220F4">
              <w:t>16</w:t>
            </w:r>
          </w:p>
        </w:tc>
        <w:tc>
          <w:tcPr>
            <w:tcW w:w="3524" w:type="dxa"/>
            <w:tcMar>
              <w:top w:w="0" w:type="dxa"/>
              <w:left w:w="30" w:type="dxa"/>
              <w:bottom w:w="0" w:type="dxa"/>
              <w:right w:w="30" w:type="dxa"/>
            </w:tcMar>
            <w:vAlign w:val="center"/>
          </w:tcPr>
          <w:p w14:paraId="2008DBFC" w14:textId="77777777" w:rsidR="00C178B8" w:rsidRPr="007220F4" w:rsidRDefault="00C178B8" w:rsidP="00CA0CBC">
            <w:pPr>
              <w:pStyle w:val="af6"/>
              <w:snapToGrid w:val="0"/>
              <w:ind w:right="1424"/>
              <w:jc w:val="right"/>
            </w:pPr>
            <w:r w:rsidRPr="007220F4">
              <w:t>123,607</w:t>
            </w:r>
          </w:p>
        </w:tc>
      </w:tr>
      <w:tr w:rsidR="007220F4" w:rsidRPr="007220F4" w14:paraId="25B5B08D" w14:textId="77777777" w:rsidTr="002416A0">
        <w:trPr>
          <w:trHeight w:val="397"/>
          <w:jc w:val="center"/>
        </w:trPr>
        <w:tc>
          <w:tcPr>
            <w:tcW w:w="2101" w:type="dxa"/>
            <w:tcMar>
              <w:top w:w="0" w:type="dxa"/>
              <w:left w:w="30" w:type="dxa"/>
              <w:bottom w:w="0" w:type="dxa"/>
              <w:right w:w="30" w:type="dxa"/>
            </w:tcMar>
            <w:vAlign w:val="center"/>
          </w:tcPr>
          <w:p w14:paraId="11E06CA3" w14:textId="77777777" w:rsidR="00C178B8" w:rsidRPr="007220F4" w:rsidRDefault="00C178B8" w:rsidP="00CA0CBC">
            <w:pPr>
              <w:pStyle w:val="af6"/>
              <w:snapToGrid w:val="0"/>
            </w:pPr>
            <w:r w:rsidRPr="007220F4">
              <w:t>1991</w:t>
            </w:r>
          </w:p>
        </w:tc>
        <w:tc>
          <w:tcPr>
            <w:tcW w:w="2939" w:type="dxa"/>
            <w:tcMar>
              <w:top w:w="0" w:type="dxa"/>
              <w:left w:w="30" w:type="dxa"/>
              <w:bottom w:w="0" w:type="dxa"/>
              <w:right w:w="30" w:type="dxa"/>
            </w:tcMar>
            <w:vAlign w:val="center"/>
          </w:tcPr>
          <w:p w14:paraId="69B45E43" w14:textId="77777777" w:rsidR="00C178B8" w:rsidRPr="007220F4" w:rsidRDefault="00C178B8" w:rsidP="00CA0CBC">
            <w:pPr>
              <w:pStyle w:val="af6"/>
              <w:snapToGrid w:val="0"/>
              <w:ind w:right="1212"/>
              <w:jc w:val="right"/>
            </w:pPr>
            <w:r w:rsidRPr="007220F4">
              <w:t>2</w:t>
            </w:r>
          </w:p>
        </w:tc>
        <w:tc>
          <w:tcPr>
            <w:tcW w:w="3524" w:type="dxa"/>
            <w:tcMar>
              <w:top w:w="0" w:type="dxa"/>
              <w:left w:w="30" w:type="dxa"/>
              <w:bottom w:w="0" w:type="dxa"/>
              <w:right w:w="30" w:type="dxa"/>
            </w:tcMar>
            <w:vAlign w:val="center"/>
          </w:tcPr>
          <w:p w14:paraId="47912142" w14:textId="77777777" w:rsidR="00C178B8" w:rsidRPr="007220F4" w:rsidRDefault="00C178B8" w:rsidP="00CA0CBC">
            <w:pPr>
              <w:pStyle w:val="af6"/>
              <w:snapToGrid w:val="0"/>
              <w:ind w:right="1424"/>
              <w:jc w:val="right"/>
            </w:pPr>
            <w:r w:rsidRPr="007220F4">
              <w:t>1,315</w:t>
            </w:r>
          </w:p>
        </w:tc>
      </w:tr>
      <w:tr w:rsidR="007220F4" w:rsidRPr="007220F4" w14:paraId="5668A8C6" w14:textId="77777777" w:rsidTr="002416A0">
        <w:trPr>
          <w:trHeight w:val="397"/>
          <w:jc w:val="center"/>
        </w:trPr>
        <w:tc>
          <w:tcPr>
            <w:tcW w:w="2101" w:type="dxa"/>
            <w:tcMar>
              <w:top w:w="0" w:type="dxa"/>
              <w:left w:w="30" w:type="dxa"/>
              <w:bottom w:w="0" w:type="dxa"/>
              <w:right w:w="30" w:type="dxa"/>
            </w:tcMar>
            <w:vAlign w:val="center"/>
          </w:tcPr>
          <w:p w14:paraId="4642E751" w14:textId="77777777" w:rsidR="00C178B8" w:rsidRPr="007220F4" w:rsidRDefault="00C178B8" w:rsidP="00CA0CBC">
            <w:pPr>
              <w:pStyle w:val="af6"/>
              <w:snapToGrid w:val="0"/>
            </w:pPr>
            <w:r w:rsidRPr="007220F4">
              <w:t>1992</w:t>
            </w:r>
          </w:p>
        </w:tc>
        <w:tc>
          <w:tcPr>
            <w:tcW w:w="2939" w:type="dxa"/>
            <w:tcMar>
              <w:top w:w="0" w:type="dxa"/>
              <w:left w:w="30" w:type="dxa"/>
              <w:bottom w:w="0" w:type="dxa"/>
              <w:right w:w="30" w:type="dxa"/>
            </w:tcMar>
            <w:vAlign w:val="center"/>
          </w:tcPr>
          <w:p w14:paraId="0FB0DCF4" w14:textId="77777777" w:rsidR="00C178B8" w:rsidRPr="007220F4" w:rsidRDefault="00C178B8" w:rsidP="00CA0CBC">
            <w:pPr>
              <w:pStyle w:val="af6"/>
              <w:snapToGrid w:val="0"/>
              <w:ind w:right="1212"/>
              <w:jc w:val="right"/>
            </w:pPr>
            <w:r w:rsidRPr="007220F4">
              <w:t>3</w:t>
            </w:r>
          </w:p>
        </w:tc>
        <w:tc>
          <w:tcPr>
            <w:tcW w:w="3524" w:type="dxa"/>
            <w:tcMar>
              <w:top w:w="0" w:type="dxa"/>
              <w:left w:w="30" w:type="dxa"/>
              <w:bottom w:w="0" w:type="dxa"/>
              <w:right w:w="30" w:type="dxa"/>
            </w:tcMar>
            <w:vAlign w:val="center"/>
          </w:tcPr>
          <w:p w14:paraId="0F193DE8" w14:textId="77777777" w:rsidR="00C178B8" w:rsidRPr="007220F4" w:rsidRDefault="00C178B8" w:rsidP="00CA0CBC">
            <w:pPr>
              <w:pStyle w:val="af6"/>
              <w:snapToGrid w:val="0"/>
              <w:ind w:right="1424"/>
              <w:jc w:val="right"/>
            </w:pPr>
            <w:r w:rsidRPr="007220F4">
              <w:t>1,219</w:t>
            </w:r>
          </w:p>
        </w:tc>
      </w:tr>
      <w:tr w:rsidR="007220F4" w:rsidRPr="007220F4" w14:paraId="32E79F90" w14:textId="77777777" w:rsidTr="002416A0">
        <w:trPr>
          <w:trHeight w:val="397"/>
          <w:jc w:val="center"/>
        </w:trPr>
        <w:tc>
          <w:tcPr>
            <w:tcW w:w="2101" w:type="dxa"/>
            <w:tcMar>
              <w:top w:w="0" w:type="dxa"/>
              <w:left w:w="30" w:type="dxa"/>
              <w:bottom w:w="0" w:type="dxa"/>
              <w:right w:w="30" w:type="dxa"/>
            </w:tcMar>
            <w:vAlign w:val="center"/>
          </w:tcPr>
          <w:p w14:paraId="081F9650" w14:textId="77777777" w:rsidR="00C178B8" w:rsidRPr="007220F4" w:rsidRDefault="00C178B8" w:rsidP="00CA0CBC">
            <w:pPr>
              <w:pStyle w:val="af6"/>
              <w:snapToGrid w:val="0"/>
            </w:pPr>
            <w:r w:rsidRPr="007220F4">
              <w:t>1993</w:t>
            </w:r>
          </w:p>
        </w:tc>
        <w:tc>
          <w:tcPr>
            <w:tcW w:w="2939" w:type="dxa"/>
            <w:tcMar>
              <w:top w:w="0" w:type="dxa"/>
              <w:left w:w="30" w:type="dxa"/>
              <w:bottom w:w="0" w:type="dxa"/>
              <w:right w:w="30" w:type="dxa"/>
            </w:tcMar>
            <w:vAlign w:val="center"/>
          </w:tcPr>
          <w:p w14:paraId="3ED6417F" w14:textId="77777777" w:rsidR="00C178B8" w:rsidRPr="007220F4" w:rsidRDefault="00C178B8" w:rsidP="00CA0CBC">
            <w:pPr>
              <w:pStyle w:val="af6"/>
              <w:snapToGrid w:val="0"/>
              <w:ind w:right="1212"/>
              <w:jc w:val="right"/>
            </w:pPr>
            <w:r w:rsidRPr="007220F4">
              <w:t>12</w:t>
            </w:r>
          </w:p>
        </w:tc>
        <w:tc>
          <w:tcPr>
            <w:tcW w:w="3524" w:type="dxa"/>
            <w:tcMar>
              <w:top w:w="0" w:type="dxa"/>
              <w:left w:w="30" w:type="dxa"/>
              <w:bottom w:w="0" w:type="dxa"/>
              <w:right w:w="30" w:type="dxa"/>
            </w:tcMar>
            <w:vAlign w:val="center"/>
          </w:tcPr>
          <w:p w14:paraId="3C9B7516" w14:textId="77777777" w:rsidR="00C178B8" w:rsidRPr="007220F4" w:rsidRDefault="00C178B8" w:rsidP="00CA0CBC">
            <w:pPr>
              <w:pStyle w:val="af6"/>
              <w:snapToGrid w:val="0"/>
              <w:ind w:right="1424"/>
              <w:jc w:val="right"/>
            </w:pPr>
            <w:r w:rsidRPr="007220F4">
              <w:t>6,536</w:t>
            </w:r>
          </w:p>
        </w:tc>
      </w:tr>
      <w:tr w:rsidR="007220F4" w:rsidRPr="007220F4" w14:paraId="1DC19ACD" w14:textId="77777777" w:rsidTr="002416A0">
        <w:trPr>
          <w:trHeight w:val="397"/>
          <w:jc w:val="center"/>
        </w:trPr>
        <w:tc>
          <w:tcPr>
            <w:tcW w:w="2101" w:type="dxa"/>
            <w:tcMar>
              <w:top w:w="0" w:type="dxa"/>
              <w:left w:w="30" w:type="dxa"/>
              <w:bottom w:w="0" w:type="dxa"/>
              <w:right w:w="30" w:type="dxa"/>
            </w:tcMar>
            <w:vAlign w:val="center"/>
          </w:tcPr>
          <w:p w14:paraId="7AE13798" w14:textId="77777777" w:rsidR="00C178B8" w:rsidRPr="007220F4" w:rsidRDefault="00C178B8" w:rsidP="00CA0CBC">
            <w:pPr>
              <w:pStyle w:val="af6"/>
              <w:snapToGrid w:val="0"/>
            </w:pPr>
            <w:r w:rsidRPr="007220F4">
              <w:t>1994</w:t>
            </w:r>
          </w:p>
        </w:tc>
        <w:tc>
          <w:tcPr>
            <w:tcW w:w="2939" w:type="dxa"/>
            <w:tcMar>
              <w:top w:w="0" w:type="dxa"/>
              <w:left w:w="30" w:type="dxa"/>
              <w:bottom w:w="0" w:type="dxa"/>
              <w:right w:w="30" w:type="dxa"/>
            </w:tcMar>
            <w:vAlign w:val="center"/>
          </w:tcPr>
          <w:p w14:paraId="2D1EABB8" w14:textId="77777777" w:rsidR="00C178B8" w:rsidRPr="007220F4" w:rsidRDefault="00C178B8" w:rsidP="00CA0CBC">
            <w:pPr>
              <w:pStyle w:val="af6"/>
              <w:snapToGrid w:val="0"/>
              <w:ind w:right="1212"/>
              <w:jc w:val="right"/>
            </w:pPr>
            <w:r w:rsidRPr="007220F4">
              <w:t>10</w:t>
            </w:r>
          </w:p>
        </w:tc>
        <w:tc>
          <w:tcPr>
            <w:tcW w:w="3524" w:type="dxa"/>
            <w:tcMar>
              <w:top w:w="0" w:type="dxa"/>
              <w:left w:w="30" w:type="dxa"/>
              <w:bottom w:w="0" w:type="dxa"/>
              <w:right w:w="30" w:type="dxa"/>
            </w:tcMar>
            <w:vAlign w:val="center"/>
          </w:tcPr>
          <w:p w14:paraId="0CAE8218" w14:textId="77777777" w:rsidR="00C178B8" w:rsidRPr="007220F4" w:rsidRDefault="00C178B8" w:rsidP="00CA0CBC">
            <w:pPr>
              <w:pStyle w:val="af6"/>
              <w:snapToGrid w:val="0"/>
              <w:ind w:right="1424"/>
              <w:jc w:val="right"/>
            </w:pPr>
            <w:r w:rsidRPr="007220F4">
              <w:t>9,600</w:t>
            </w:r>
          </w:p>
        </w:tc>
      </w:tr>
      <w:tr w:rsidR="007220F4" w:rsidRPr="007220F4" w14:paraId="765855FD" w14:textId="77777777" w:rsidTr="002416A0">
        <w:trPr>
          <w:trHeight w:val="397"/>
          <w:jc w:val="center"/>
        </w:trPr>
        <w:tc>
          <w:tcPr>
            <w:tcW w:w="2101" w:type="dxa"/>
            <w:tcMar>
              <w:top w:w="0" w:type="dxa"/>
              <w:left w:w="30" w:type="dxa"/>
              <w:bottom w:w="0" w:type="dxa"/>
              <w:right w:w="30" w:type="dxa"/>
            </w:tcMar>
            <w:vAlign w:val="center"/>
          </w:tcPr>
          <w:p w14:paraId="275C7A46" w14:textId="77777777" w:rsidR="00C178B8" w:rsidRPr="007220F4" w:rsidRDefault="00C178B8" w:rsidP="00CA0CBC">
            <w:pPr>
              <w:pStyle w:val="af6"/>
              <w:snapToGrid w:val="0"/>
            </w:pPr>
            <w:r w:rsidRPr="007220F4">
              <w:t>1995</w:t>
            </w:r>
          </w:p>
        </w:tc>
        <w:tc>
          <w:tcPr>
            <w:tcW w:w="2939" w:type="dxa"/>
            <w:tcMar>
              <w:top w:w="0" w:type="dxa"/>
              <w:left w:w="30" w:type="dxa"/>
              <w:bottom w:w="0" w:type="dxa"/>
              <w:right w:w="30" w:type="dxa"/>
            </w:tcMar>
            <w:vAlign w:val="center"/>
          </w:tcPr>
          <w:p w14:paraId="21CB9411" w14:textId="77777777" w:rsidR="00C178B8" w:rsidRPr="007220F4" w:rsidRDefault="00C178B8" w:rsidP="00CA0CBC">
            <w:pPr>
              <w:pStyle w:val="af6"/>
              <w:snapToGrid w:val="0"/>
              <w:ind w:right="1212"/>
              <w:jc w:val="right"/>
            </w:pPr>
            <w:r w:rsidRPr="007220F4">
              <w:t>17</w:t>
            </w:r>
          </w:p>
        </w:tc>
        <w:tc>
          <w:tcPr>
            <w:tcW w:w="3524" w:type="dxa"/>
            <w:tcMar>
              <w:top w:w="0" w:type="dxa"/>
              <w:left w:w="30" w:type="dxa"/>
              <w:bottom w:w="0" w:type="dxa"/>
              <w:right w:w="30" w:type="dxa"/>
            </w:tcMar>
            <w:vAlign w:val="center"/>
          </w:tcPr>
          <w:p w14:paraId="19FC1257" w14:textId="77777777" w:rsidR="00C178B8" w:rsidRPr="007220F4" w:rsidRDefault="00C178B8" w:rsidP="00CA0CBC">
            <w:pPr>
              <w:pStyle w:val="af6"/>
              <w:snapToGrid w:val="0"/>
              <w:ind w:right="1424"/>
              <w:jc w:val="right"/>
            </w:pPr>
            <w:r w:rsidRPr="007220F4">
              <w:t>35,724</w:t>
            </w:r>
          </w:p>
        </w:tc>
      </w:tr>
      <w:tr w:rsidR="007220F4" w:rsidRPr="007220F4" w14:paraId="3D6D9E2A" w14:textId="77777777" w:rsidTr="002416A0">
        <w:trPr>
          <w:trHeight w:val="397"/>
          <w:jc w:val="center"/>
        </w:trPr>
        <w:tc>
          <w:tcPr>
            <w:tcW w:w="2101" w:type="dxa"/>
            <w:tcMar>
              <w:top w:w="0" w:type="dxa"/>
              <w:left w:w="30" w:type="dxa"/>
              <w:bottom w:w="0" w:type="dxa"/>
              <w:right w:w="30" w:type="dxa"/>
            </w:tcMar>
            <w:vAlign w:val="center"/>
          </w:tcPr>
          <w:p w14:paraId="35E7C891" w14:textId="77777777" w:rsidR="00C178B8" w:rsidRPr="007220F4" w:rsidRDefault="00C178B8" w:rsidP="00CA0CBC">
            <w:pPr>
              <w:pStyle w:val="af6"/>
              <w:snapToGrid w:val="0"/>
            </w:pPr>
            <w:r w:rsidRPr="007220F4">
              <w:t>1996</w:t>
            </w:r>
          </w:p>
        </w:tc>
        <w:tc>
          <w:tcPr>
            <w:tcW w:w="2939" w:type="dxa"/>
            <w:tcMar>
              <w:top w:w="0" w:type="dxa"/>
              <w:left w:w="30" w:type="dxa"/>
              <w:bottom w:w="0" w:type="dxa"/>
              <w:right w:w="30" w:type="dxa"/>
            </w:tcMar>
            <w:vAlign w:val="center"/>
          </w:tcPr>
          <w:p w14:paraId="18062DAF" w14:textId="77777777" w:rsidR="00C178B8" w:rsidRPr="007220F4" w:rsidRDefault="00C178B8" w:rsidP="00CA0CBC">
            <w:pPr>
              <w:pStyle w:val="af6"/>
              <w:snapToGrid w:val="0"/>
              <w:ind w:right="1212"/>
              <w:jc w:val="right"/>
            </w:pPr>
            <w:r w:rsidRPr="007220F4">
              <w:t>20</w:t>
            </w:r>
          </w:p>
        </w:tc>
        <w:tc>
          <w:tcPr>
            <w:tcW w:w="3524" w:type="dxa"/>
            <w:tcMar>
              <w:top w:w="0" w:type="dxa"/>
              <w:left w:w="30" w:type="dxa"/>
              <w:bottom w:w="0" w:type="dxa"/>
              <w:right w:w="30" w:type="dxa"/>
            </w:tcMar>
            <w:vAlign w:val="center"/>
          </w:tcPr>
          <w:p w14:paraId="40133F3B" w14:textId="77777777" w:rsidR="00C178B8" w:rsidRPr="007220F4" w:rsidRDefault="00C178B8" w:rsidP="00CA0CBC">
            <w:pPr>
              <w:pStyle w:val="af6"/>
              <w:snapToGrid w:val="0"/>
              <w:ind w:right="1424"/>
              <w:jc w:val="right"/>
            </w:pPr>
            <w:r w:rsidRPr="007220F4">
              <w:t>74,252</w:t>
            </w:r>
          </w:p>
        </w:tc>
      </w:tr>
      <w:tr w:rsidR="007220F4" w:rsidRPr="007220F4" w14:paraId="0421928F" w14:textId="77777777" w:rsidTr="002416A0">
        <w:trPr>
          <w:trHeight w:val="397"/>
          <w:jc w:val="center"/>
        </w:trPr>
        <w:tc>
          <w:tcPr>
            <w:tcW w:w="2101" w:type="dxa"/>
            <w:tcMar>
              <w:top w:w="0" w:type="dxa"/>
              <w:left w:w="30" w:type="dxa"/>
              <w:bottom w:w="0" w:type="dxa"/>
              <w:right w:w="30" w:type="dxa"/>
            </w:tcMar>
            <w:vAlign w:val="center"/>
          </w:tcPr>
          <w:p w14:paraId="31598208" w14:textId="77777777" w:rsidR="00C178B8" w:rsidRPr="007220F4" w:rsidRDefault="00C178B8" w:rsidP="00CA0CBC">
            <w:pPr>
              <w:pStyle w:val="af6"/>
              <w:snapToGrid w:val="0"/>
            </w:pPr>
            <w:r w:rsidRPr="007220F4">
              <w:t>1997</w:t>
            </w:r>
          </w:p>
        </w:tc>
        <w:tc>
          <w:tcPr>
            <w:tcW w:w="2939" w:type="dxa"/>
            <w:tcMar>
              <w:top w:w="0" w:type="dxa"/>
              <w:left w:w="30" w:type="dxa"/>
              <w:bottom w:w="0" w:type="dxa"/>
              <w:right w:w="30" w:type="dxa"/>
            </w:tcMar>
            <w:vAlign w:val="center"/>
          </w:tcPr>
          <w:p w14:paraId="51DE3F67" w14:textId="77777777" w:rsidR="00C178B8" w:rsidRPr="007220F4" w:rsidRDefault="00C178B8" w:rsidP="00CA0CBC">
            <w:pPr>
              <w:pStyle w:val="af6"/>
              <w:snapToGrid w:val="0"/>
              <w:ind w:right="1212"/>
              <w:jc w:val="right"/>
            </w:pPr>
            <w:r w:rsidRPr="007220F4">
              <w:t>11</w:t>
            </w:r>
          </w:p>
        </w:tc>
        <w:tc>
          <w:tcPr>
            <w:tcW w:w="3524" w:type="dxa"/>
            <w:tcMar>
              <w:top w:w="0" w:type="dxa"/>
              <w:left w:w="30" w:type="dxa"/>
              <w:bottom w:w="0" w:type="dxa"/>
              <w:right w:w="30" w:type="dxa"/>
            </w:tcMar>
            <w:vAlign w:val="center"/>
          </w:tcPr>
          <w:p w14:paraId="56332BBB" w14:textId="77777777" w:rsidR="00C178B8" w:rsidRPr="007220F4" w:rsidRDefault="00C178B8" w:rsidP="00CA0CBC">
            <w:pPr>
              <w:pStyle w:val="af6"/>
              <w:snapToGrid w:val="0"/>
              <w:ind w:right="1424"/>
              <w:jc w:val="right"/>
            </w:pPr>
            <w:r w:rsidRPr="007220F4">
              <w:t>127,022</w:t>
            </w:r>
          </w:p>
        </w:tc>
      </w:tr>
      <w:tr w:rsidR="007220F4" w:rsidRPr="007220F4" w14:paraId="1B4C91C4" w14:textId="77777777" w:rsidTr="002416A0">
        <w:trPr>
          <w:trHeight w:val="397"/>
          <w:jc w:val="center"/>
        </w:trPr>
        <w:tc>
          <w:tcPr>
            <w:tcW w:w="2101" w:type="dxa"/>
            <w:tcMar>
              <w:top w:w="0" w:type="dxa"/>
              <w:left w:w="30" w:type="dxa"/>
              <w:bottom w:w="0" w:type="dxa"/>
              <w:right w:w="30" w:type="dxa"/>
            </w:tcMar>
            <w:vAlign w:val="center"/>
          </w:tcPr>
          <w:p w14:paraId="17002176" w14:textId="77777777" w:rsidR="00C178B8" w:rsidRPr="007220F4" w:rsidRDefault="00C178B8" w:rsidP="00CA0CBC">
            <w:pPr>
              <w:pStyle w:val="af6"/>
              <w:snapToGrid w:val="0"/>
            </w:pPr>
            <w:r w:rsidRPr="007220F4">
              <w:t>1998</w:t>
            </w:r>
          </w:p>
        </w:tc>
        <w:tc>
          <w:tcPr>
            <w:tcW w:w="2939" w:type="dxa"/>
            <w:tcMar>
              <w:top w:w="0" w:type="dxa"/>
              <w:left w:w="30" w:type="dxa"/>
              <w:bottom w:w="0" w:type="dxa"/>
              <w:right w:w="30" w:type="dxa"/>
            </w:tcMar>
            <w:vAlign w:val="center"/>
          </w:tcPr>
          <w:p w14:paraId="7B107777" w14:textId="77777777" w:rsidR="00C178B8" w:rsidRPr="007220F4" w:rsidRDefault="00C178B8" w:rsidP="00CA0CBC">
            <w:pPr>
              <w:pStyle w:val="af6"/>
              <w:snapToGrid w:val="0"/>
              <w:ind w:right="1212"/>
              <w:jc w:val="right"/>
            </w:pPr>
            <w:r w:rsidRPr="007220F4">
              <w:t>6</w:t>
            </w:r>
          </w:p>
        </w:tc>
        <w:tc>
          <w:tcPr>
            <w:tcW w:w="3524" w:type="dxa"/>
            <w:tcMar>
              <w:top w:w="0" w:type="dxa"/>
              <w:left w:w="30" w:type="dxa"/>
              <w:bottom w:w="0" w:type="dxa"/>
              <w:right w:w="30" w:type="dxa"/>
            </w:tcMar>
            <w:vAlign w:val="center"/>
          </w:tcPr>
          <w:p w14:paraId="41C41AFF" w14:textId="77777777" w:rsidR="00C178B8" w:rsidRPr="007220F4" w:rsidRDefault="00C178B8" w:rsidP="00CA0CBC">
            <w:pPr>
              <w:pStyle w:val="af6"/>
              <w:snapToGrid w:val="0"/>
              <w:ind w:right="1424"/>
              <w:jc w:val="right"/>
            </w:pPr>
            <w:r w:rsidRPr="007220F4">
              <w:t>38,777</w:t>
            </w:r>
          </w:p>
        </w:tc>
      </w:tr>
      <w:tr w:rsidR="007220F4" w:rsidRPr="007220F4" w14:paraId="76B58992" w14:textId="77777777" w:rsidTr="002416A0">
        <w:trPr>
          <w:trHeight w:val="397"/>
          <w:jc w:val="center"/>
        </w:trPr>
        <w:tc>
          <w:tcPr>
            <w:tcW w:w="2101" w:type="dxa"/>
            <w:tcMar>
              <w:top w:w="0" w:type="dxa"/>
              <w:left w:w="30" w:type="dxa"/>
              <w:bottom w:w="0" w:type="dxa"/>
              <w:right w:w="30" w:type="dxa"/>
            </w:tcMar>
            <w:vAlign w:val="center"/>
          </w:tcPr>
          <w:p w14:paraId="6380B99C" w14:textId="77777777" w:rsidR="00C178B8" w:rsidRPr="007220F4" w:rsidRDefault="00C178B8" w:rsidP="00CA0CBC">
            <w:pPr>
              <w:pStyle w:val="af6"/>
              <w:snapToGrid w:val="0"/>
            </w:pPr>
            <w:r w:rsidRPr="007220F4">
              <w:t>1999</w:t>
            </w:r>
          </w:p>
        </w:tc>
        <w:tc>
          <w:tcPr>
            <w:tcW w:w="2939" w:type="dxa"/>
            <w:tcMar>
              <w:top w:w="0" w:type="dxa"/>
              <w:left w:w="30" w:type="dxa"/>
              <w:bottom w:w="0" w:type="dxa"/>
              <w:right w:w="30" w:type="dxa"/>
            </w:tcMar>
            <w:vAlign w:val="center"/>
          </w:tcPr>
          <w:p w14:paraId="5C5D725B" w14:textId="77777777" w:rsidR="00C178B8" w:rsidRPr="007220F4" w:rsidRDefault="00C178B8" w:rsidP="00CA0CBC">
            <w:pPr>
              <w:pStyle w:val="af6"/>
              <w:snapToGrid w:val="0"/>
              <w:ind w:right="1212"/>
              <w:jc w:val="right"/>
            </w:pPr>
            <w:r w:rsidRPr="007220F4">
              <w:t>9</w:t>
            </w:r>
          </w:p>
        </w:tc>
        <w:tc>
          <w:tcPr>
            <w:tcW w:w="3524" w:type="dxa"/>
            <w:tcMar>
              <w:top w:w="0" w:type="dxa"/>
              <w:left w:w="30" w:type="dxa"/>
              <w:bottom w:w="0" w:type="dxa"/>
              <w:right w:w="30" w:type="dxa"/>
            </w:tcMar>
            <w:vAlign w:val="center"/>
          </w:tcPr>
          <w:p w14:paraId="07F9015A" w14:textId="77777777" w:rsidR="00C178B8" w:rsidRPr="007220F4" w:rsidRDefault="00C178B8" w:rsidP="00CA0CBC">
            <w:pPr>
              <w:pStyle w:val="af6"/>
              <w:snapToGrid w:val="0"/>
              <w:ind w:right="1424"/>
              <w:jc w:val="right"/>
            </w:pPr>
            <w:r w:rsidRPr="007220F4">
              <w:t>29,403</w:t>
            </w:r>
          </w:p>
        </w:tc>
      </w:tr>
      <w:tr w:rsidR="007220F4" w:rsidRPr="007220F4" w14:paraId="103DB5B1" w14:textId="77777777" w:rsidTr="002416A0">
        <w:trPr>
          <w:trHeight w:val="397"/>
          <w:jc w:val="center"/>
        </w:trPr>
        <w:tc>
          <w:tcPr>
            <w:tcW w:w="2101" w:type="dxa"/>
            <w:tcMar>
              <w:top w:w="0" w:type="dxa"/>
              <w:left w:w="30" w:type="dxa"/>
              <w:bottom w:w="0" w:type="dxa"/>
              <w:right w:w="30" w:type="dxa"/>
            </w:tcMar>
            <w:vAlign w:val="center"/>
          </w:tcPr>
          <w:p w14:paraId="2D6BA8DE" w14:textId="77777777" w:rsidR="00C178B8" w:rsidRPr="007220F4" w:rsidRDefault="00C178B8" w:rsidP="00CA0CBC">
            <w:pPr>
              <w:pStyle w:val="af6"/>
              <w:snapToGrid w:val="0"/>
            </w:pPr>
            <w:r w:rsidRPr="007220F4">
              <w:t>2000</w:t>
            </w:r>
          </w:p>
        </w:tc>
        <w:tc>
          <w:tcPr>
            <w:tcW w:w="2939" w:type="dxa"/>
            <w:tcMar>
              <w:top w:w="0" w:type="dxa"/>
              <w:left w:w="30" w:type="dxa"/>
              <w:bottom w:w="0" w:type="dxa"/>
              <w:right w:w="30" w:type="dxa"/>
            </w:tcMar>
            <w:vAlign w:val="center"/>
          </w:tcPr>
          <w:p w14:paraId="163A05D2" w14:textId="77777777" w:rsidR="00C178B8" w:rsidRPr="007220F4" w:rsidRDefault="00C178B8" w:rsidP="00CA0CBC">
            <w:pPr>
              <w:pStyle w:val="af6"/>
              <w:snapToGrid w:val="0"/>
              <w:ind w:right="1212"/>
              <w:jc w:val="right"/>
            </w:pPr>
            <w:r w:rsidRPr="007220F4">
              <w:t>4</w:t>
            </w:r>
          </w:p>
        </w:tc>
        <w:tc>
          <w:tcPr>
            <w:tcW w:w="3524" w:type="dxa"/>
            <w:tcMar>
              <w:top w:w="0" w:type="dxa"/>
              <w:left w:w="30" w:type="dxa"/>
              <w:bottom w:w="0" w:type="dxa"/>
              <w:right w:w="30" w:type="dxa"/>
            </w:tcMar>
            <w:vAlign w:val="center"/>
          </w:tcPr>
          <w:p w14:paraId="4AFE1378" w14:textId="77777777" w:rsidR="00C178B8" w:rsidRPr="007220F4" w:rsidRDefault="00C178B8" w:rsidP="00CA0CBC">
            <w:pPr>
              <w:pStyle w:val="af6"/>
              <w:snapToGrid w:val="0"/>
              <w:ind w:right="1424"/>
              <w:jc w:val="right"/>
            </w:pPr>
            <w:r w:rsidRPr="007220F4">
              <w:t>12,971</w:t>
            </w:r>
          </w:p>
        </w:tc>
      </w:tr>
      <w:tr w:rsidR="007220F4" w:rsidRPr="007220F4" w14:paraId="1260171D" w14:textId="77777777" w:rsidTr="002416A0">
        <w:trPr>
          <w:trHeight w:val="397"/>
          <w:jc w:val="center"/>
        </w:trPr>
        <w:tc>
          <w:tcPr>
            <w:tcW w:w="2101" w:type="dxa"/>
            <w:tcMar>
              <w:top w:w="0" w:type="dxa"/>
              <w:left w:w="30" w:type="dxa"/>
              <w:bottom w:w="0" w:type="dxa"/>
              <w:right w:w="30" w:type="dxa"/>
            </w:tcMar>
            <w:vAlign w:val="center"/>
          </w:tcPr>
          <w:p w14:paraId="2A700BA3" w14:textId="77777777" w:rsidR="00C178B8" w:rsidRPr="007220F4" w:rsidRDefault="00C178B8" w:rsidP="00CA0CBC">
            <w:pPr>
              <w:pStyle w:val="af6"/>
              <w:snapToGrid w:val="0"/>
            </w:pPr>
            <w:r w:rsidRPr="007220F4">
              <w:t>2001</w:t>
            </w:r>
          </w:p>
        </w:tc>
        <w:tc>
          <w:tcPr>
            <w:tcW w:w="2939" w:type="dxa"/>
            <w:tcMar>
              <w:top w:w="0" w:type="dxa"/>
              <w:left w:w="30" w:type="dxa"/>
              <w:bottom w:w="0" w:type="dxa"/>
              <w:right w:w="30" w:type="dxa"/>
            </w:tcMar>
            <w:vAlign w:val="center"/>
          </w:tcPr>
          <w:p w14:paraId="277B38DE" w14:textId="77777777" w:rsidR="00C178B8" w:rsidRPr="007220F4" w:rsidRDefault="00C178B8" w:rsidP="00CA0CBC">
            <w:pPr>
              <w:pStyle w:val="af6"/>
              <w:snapToGrid w:val="0"/>
              <w:ind w:right="1212"/>
              <w:jc w:val="right"/>
            </w:pPr>
            <w:r w:rsidRPr="007220F4">
              <w:t>6</w:t>
            </w:r>
          </w:p>
        </w:tc>
        <w:tc>
          <w:tcPr>
            <w:tcW w:w="3524" w:type="dxa"/>
            <w:tcMar>
              <w:top w:w="0" w:type="dxa"/>
              <w:left w:w="30" w:type="dxa"/>
              <w:bottom w:w="0" w:type="dxa"/>
              <w:right w:w="30" w:type="dxa"/>
            </w:tcMar>
            <w:vAlign w:val="center"/>
          </w:tcPr>
          <w:p w14:paraId="3D416F85" w14:textId="77777777" w:rsidR="00C178B8" w:rsidRPr="007220F4" w:rsidRDefault="00C178B8" w:rsidP="00CA0CBC">
            <w:pPr>
              <w:pStyle w:val="af6"/>
              <w:snapToGrid w:val="0"/>
              <w:ind w:right="1424"/>
              <w:jc w:val="right"/>
            </w:pPr>
            <w:r w:rsidRPr="007220F4">
              <w:t>46,200</w:t>
            </w:r>
          </w:p>
        </w:tc>
      </w:tr>
      <w:tr w:rsidR="007220F4" w:rsidRPr="007220F4" w14:paraId="1ECA2495" w14:textId="77777777" w:rsidTr="002416A0">
        <w:trPr>
          <w:trHeight w:val="397"/>
          <w:jc w:val="center"/>
        </w:trPr>
        <w:tc>
          <w:tcPr>
            <w:tcW w:w="2101" w:type="dxa"/>
            <w:tcMar>
              <w:top w:w="0" w:type="dxa"/>
              <w:left w:w="30" w:type="dxa"/>
              <w:bottom w:w="0" w:type="dxa"/>
              <w:right w:w="30" w:type="dxa"/>
            </w:tcMar>
            <w:vAlign w:val="center"/>
          </w:tcPr>
          <w:p w14:paraId="0B636631" w14:textId="77777777" w:rsidR="00C178B8" w:rsidRPr="007220F4" w:rsidRDefault="00C178B8" w:rsidP="00CA0CBC">
            <w:pPr>
              <w:pStyle w:val="af6"/>
              <w:snapToGrid w:val="0"/>
            </w:pPr>
            <w:r w:rsidRPr="007220F4">
              <w:lastRenderedPageBreak/>
              <w:t>2002</w:t>
            </w:r>
          </w:p>
        </w:tc>
        <w:tc>
          <w:tcPr>
            <w:tcW w:w="2939" w:type="dxa"/>
            <w:tcMar>
              <w:top w:w="0" w:type="dxa"/>
              <w:left w:w="30" w:type="dxa"/>
              <w:bottom w:w="0" w:type="dxa"/>
              <w:right w:w="30" w:type="dxa"/>
            </w:tcMar>
            <w:vAlign w:val="center"/>
          </w:tcPr>
          <w:p w14:paraId="7F54112E" w14:textId="77777777" w:rsidR="00C178B8" w:rsidRPr="007220F4" w:rsidRDefault="00C178B8" w:rsidP="00CA0CBC">
            <w:pPr>
              <w:pStyle w:val="af6"/>
              <w:snapToGrid w:val="0"/>
              <w:ind w:right="1212"/>
              <w:jc w:val="right"/>
            </w:pPr>
            <w:r w:rsidRPr="007220F4">
              <w:t>1</w:t>
            </w:r>
          </w:p>
        </w:tc>
        <w:tc>
          <w:tcPr>
            <w:tcW w:w="3524" w:type="dxa"/>
            <w:tcMar>
              <w:top w:w="0" w:type="dxa"/>
              <w:left w:w="30" w:type="dxa"/>
              <w:bottom w:w="0" w:type="dxa"/>
              <w:right w:w="30" w:type="dxa"/>
            </w:tcMar>
            <w:vAlign w:val="center"/>
          </w:tcPr>
          <w:p w14:paraId="5724186E" w14:textId="77777777" w:rsidR="00C178B8" w:rsidRPr="007220F4" w:rsidRDefault="00C178B8" w:rsidP="00CA0CBC">
            <w:pPr>
              <w:pStyle w:val="af6"/>
              <w:snapToGrid w:val="0"/>
              <w:ind w:right="1424"/>
              <w:jc w:val="right"/>
            </w:pPr>
            <w:r w:rsidRPr="007220F4">
              <w:t>82,833</w:t>
            </w:r>
          </w:p>
        </w:tc>
      </w:tr>
      <w:tr w:rsidR="007220F4" w:rsidRPr="007220F4" w14:paraId="45F6CE3C" w14:textId="77777777" w:rsidTr="002416A0">
        <w:trPr>
          <w:trHeight w:val="397"/>
          <w:jc w:val="center"/>
        </w:trPr>
        <w:tc>
          <w:tcPr>
            <w:tcW w:w="2101" w:type="dxa"/>
            <w:tcMar>
              <w:top w:w="0" w:type="dxa"/>
              <w:left w:w="30" w:type="dxa"/>
              <w:bottom w:w="0" w:type="dxa"/>
              <w:right w:w="30" w:type="dxa"/>
            </w:tcMar>
            <w:vAlign w:val="center"/>
          </w:tcPr>
          <w:p w14:paraId="4BEA1BD4" w14:textId="77777777" w:rsidR="00C178B8" w:rsidRPr="007220F4" w:rsidRDefault="00C178B8" w:rsidP="00CA0CBC">
            <w:pPr>
              <w:pStyle w:val="af6"/>
              <w:snapToGrid w:val="0"/>
            </w:pPr>
            <w:r w:rsidRPr="007220F4">
              <w:t>2003</w:t>
            </w:r>
          </w:p>
        </w:tc>
        <w:tc>
          <w:tcPr>
            <w:tcW w:w="2939" w:type="dxa"/>
            <w:tcMar>
              <w:top w:w="0" w:type="dxa"/>
              <w:left w:w="30" w:type="dxa"/>
              <w:bottom w:w="0" w:type="dxa"/>
              <w:right w:w="30" w:type="dxa"/>
            </w:tcMar>
            <w:vAlign w:val="center"/>
          </w:tcPr>
          <w:p w14:paraId="6F3A7A97" w14:textId="77777777" w:rsidR="00C178B8" w:rsidRPr="007220F4" w:rsidRDefault="00C178B8" w:rsidP="00CA0CBC">
            <w:pPr>
              <w:pStyle w:val="af6"/>
              <w:snapToGrid w:val="0"/>
              <w:ind w:right="1212"/>
              <w:jc w:val="right"/>
            </w:pPr>
            <w:r w:rsidRPr="007220F4">
              <w:t>2</w:t>
            </w:r>
          </w:p>
        </w:tc>
        <w:tc>
          <w:tcPr>
            <w:tcW w:w="3524" w:type="dxa"/>
            <w:tcMar>
              <w:top w:w="0" w:type="dxa"/>
              <w:left w:w="30" w:type="dxa"/>
              <w:bottom w:w="0" w:type="dxa"/>
              <w:right w:w="30" w:type="dxa"/>
            </w:tcMar>
            <w:vAlign w:val="center"/>
          </w:tcPr>
          <w:p w14:paraId="317DE63F" w14:textId="77777777" w:rsidR="00C178B8" w:rsidRPr="007220F4" w:rsidRDefault="00C178B8" w:rsidP="00CA0CBC">
            <w:pPr>
              <w:pStyle w:val="af6"/>
              <w:snapToGrid w:val="0"/>
              <w:ind w:right="1424"/>
              <w:jc w:val="right"/>
            </w:pPr>
            <w:r w:rsidRPr="007220F4">
              <w:t>2,374</w:t>
            </w:r>
          </w:p>
        </w:tc>
      </w:tr>
      <w:tr w:rsidR="007220F4" w:rsidRPr="007220F4" w14:paraId="54584CE4" w14:textId="77777777" w:rsidTr="002416A0">
        <w:trPr>
          <w:trHeight w:val="397"/>
          <w:jc w:val="center"/>
        </w:trPr>
        <w:tc>
          <w:tcPr>
            <w:tcW w:w="2101" w:type="dxa"/>
            <w:tcMar>
              <w:top w:w="0" w:type="dxa"/>
              <w:left w:w="30" w:type="dxa"/>
              <w:bottom w:w="0" w:type="dxa"/>
              <w:right w:w="30" w:type="dxa"/>
            </w:tcMar>
            <w:vAlign w:val="center"/>
          </w:tcPr>
          <w:p w14:paraId="2852BB59" w14:textId="77777777" w:rsidR="00C178B8" w:rsidRPr="007220F4" w:rsidRDefault="00C178B8" w:rsidP="00CA0CBC">
            <w:pPr>
              <w:pStyle w:val="af6"/>
              <w:snapToGrid w:val="0"/>
            </w:pPr>
            <w:r w:rsidRPr="007220F4">
              <w:t>2004</w:t>
            </w:r>
          </w:p>
        </w:tc>
        <w:tc>
          <w:tcPr>
            <w:tcW w:w="2939" w:type="dxa"/>
            <w:tcMar>
              <w:top w:w="0" w:type="dxa"/>
              <w:left w:w="30" w:type="dxa"/>
              <w:bottom w:w="0" w:type="dxa"/>
              <w:right w:w="30" w:type="dxa"/>
            </w:tcMar>
            <w:vAlign w:val="center"/>
          </w:tcPr>
          <w:p w14:paraId="08EA2039" w14:textId="77777777" w:rsidR="00C178B8" w:rsidRPr="007220F4" w:rsidRDefault="00C178B8" w:rsidP="00CA0CBC">
            <w:pPr>
              <w:pStyle w:val="af6"/>
              <w:snapToGrid w:val="0"/>
              <w:ind w:right="1212"/>
              <w:jc w:val="right"/>
            </w:pPr>
            <w:r w:rsidRPr="007220F4">
              <w:t>9</w:t>
            </w:r>
          </w:p>
        </w:tc>
        <w:tc>
          <w:tcPr>
            <w:tcW w:w="3524" w:type="dxa"/>
            <w:tcMar>
              <w:top w:w="0" w:type="dxa"/>
              <w:left w:w="30" w:type="dxa"/>
              <w:bottom w:w="0" w:type="dxa"/>
              <w:right w:w="30" w:type="dxa"/>
            </w:tcMar>
            <w:vAlign w:val="center"/>
          </w:tcPr>
          <w:p w14:paraId="18E2EAD9" w14:textId="77777777" w:rsidR="00C178B8" w:rsidRPr="007220F4" w:rsidRDefault="00C178B8" w:rsidP="00CA0CBC">
            <w:pPr>
              <w:pStyle w:val="af6"/>
              <w:snapToGrid w:val="0"/>
              <w:ind w:right="1424"/>
              <w:jc w:val="right"/>
            </w:pPr>
            <w:r w:rsidRPr="007220F4">
              <w:t>2,393</w:t>
            </w:r>
          </w:p>
        </w:tc>
      </w:tr>
      <w:tr w:rsidR="007220F4" w:rsidRPr="007220F4" w14:paraId="410255B5" w14:textId="77777777" w:rsidTr="002416A0">
        <w:trPr>
          <w:trHeight w:val="397"/>
          <w:jc w:val="center"/>
        </w:trPr>
        <w:tc>
          <w:tcPr>
            <w:tcW w:w="2101" w:type="dxa"/>
            <w:tcMar>
              <w:top w:w="0" w:type="dxa"/>
              <w:left w:w="30" w:type="dxa"/>
              <w:bottom w:w="0" w:type="dxa"/>
              <w:right w:w="30" w:type="dxa"/>
            </w:tcMar>
            <w:vAlign w:val="center"/>
          </w:tcPr>
          <w:p w14:paraId="5A8A9A4C" w14:textId="77777777" w:rsidR="00C178B8" w:rsidRPr="007220F4" w:rsidRDefault="00C178B8" w:rsidP="00CA0CBC">
            <w:pPr>
              <w:pStyle w:val="af6"/>
              <w:snapToGrid w:val="0"/>
            </w:pPr>
            <w:r w:rsidRPr="007220F4">
              <w:t>2005</w:t>
            </w:r>
          </w:p>
        </w:tc>
        <w:tc>
          <w:tcPr>
            <w:tcW w:w="2939" w:type="dxa"/>
            <w:tcMar>
              <w:top w:w="0" w:type="dxa"/>
              <w:left w:w="30" w:type="dxa"/>
              <w:bottom w:w="0" w:type="dxa"/>
              <w:right w:w="30" w:type="dxa"/>
            </w:tcMar>
            <w:vAlign w:val="center"/>
          </w:tcPr>
          <w:p w14:paraId="124E3CCA" w14:textId="77777777" w:rsidR="00C178B8" w:rsidRPr="007220F4" w:rsidRDefault="00C178B8" w:rsidP="00CA0CBC">
            <w:pPr>
              <w:pStyle w:val="af6"/>
              <w:snapToGrid w:val="0"/>
              <w:ind w:right="1212"/>
              <w:jc w:val="right"/>
            </w:pPr>
            <w:r w:rsidRPr="007220F4">
              <w:t>4</w:t>
            </w:r>
          </w:p>
        </w:tc>
        <w:tc>
          <w:tcPr>
            <w:tcW w:w="3524" w:type="dxa"/>
            <w:tcMar>
              <w:top w:w="0" w:type="dxa"/>
              <w:left w:w="30" w:type="dxa"/>
              <w:bottom w:w="0" w:type="dxa"/>
              <w:right w:w="30" w:type="dxa"/>
            </w:tcMar>
            <w:vAlign w:val="center"/>
          </w:tcPr>
          <w:p w14:paraId="5E7EC96D" w14:textId="77777777" w:rsidR="00C178B8" w:rsidRPr="007220F4" w:rsidRDefault="00C178B8" w:rsidP="00CA0CBC">
            <w:pPr>
              <w:pStyle w:val="af6"/>
              <w:snapToGrid w:val="0"/>
              <w:ind w:right="1424"/>
              <w:jc w:val="right"/>
            </w:pPr>
            <w:r w:rsidRPr="007220F4">
              <w:t>14,937</w:t>
            </w:r>
          </w:p>
        </w:tc>
      </w:tr>
      <w:tr w:rsidR="007220F4" w:rsidRPr="007220F4" w14:paraId="5B2FB5F8" w14:textId="77777777" w:rsidTr="002416A0">
        <w:trPr>
          <w:trHeight w:val="397"/>
          <w:jc w:val="center"/>
        </w:trPr>
        <w:tc>
          <w:tcPr>
            <w:tcW w:w="2101" w:type="dxa"/>
            <w:tcMar>
              <w:top w:w="0" w:type="dxa"/>
              <w:left w:w="30" w:type="dxa"/>
              <w:bottom w:w="0" w:type="dxa"/>
              <w:right w:w="30" w:type="dxa"/>
            </w:tcMar>
            <w:vAlign w:val="center"/>
          </w:tcPr>
          <w:p w14:paraId="119EC4F1" w14:textId="77777777" w:rsidR="00C178B8" w:rsidRPr="007220F4" w:rsidRDefault="00C178B8" w:rsidP="00CA0CBC">
            <w:pPr>
              <w:pStyle w:val="af6"/>
              <w:snapToGrid w:val="0"/>
            </w:pPr>
            <w:r w:rsidRPr="007220F4">
              <w:t>2006</w:t>
            </w:r>
          </w:p>
        </w:tc>
        <w:tc>
          <w:tcPr>
            <w:tcW w:w="2939" w:type="dxa"/>
            <w:tcMar>
              <w:top w:w="0" w:type="dxa"/>
              <w:left w:w="30" w:type="dxa"/>
              <w:bottom w:w="0" w:type="dxa"/>
              <w:right w:w="30" w:type="dxa"/>
            </w:tcMar>
            <w:vAlign w:val="center"/>
          </w:tcPr>
          <w:p w14:paraId="12F61045" w14:textId="77777777" w:rsidR="00C178B8" w:rsidRPr="007220F4" w:rsidRDefault="00C178B8" w:rsidP="00CA0CBC">
            <w:pPr>
              <w:pStyle w:val="af6"/>
              <w:snapToGrid w:val="0"/>
              <w:ind w:right="1212"/>
              <w:jc w:val="right"/>
            </w:pPr>
            <w:r w:rsidRPr="007220F4">
              <w:t>5</w:t>
            </w:r>
          </w:p>
        </w:tc>
        <w:tc>
          <w:tcPr>
            <w:tcW w:w="3524" w:type="dxa"/>
            <w:tcMar>
              <w:top w:w="0" w:type="dxa"/>
              <w:left w:w="30" w:type="dxa"/>
              <w:bottom w:w="0" w:type="dxa"/>
              <w:right w:w="30" w:type="dxa"/>
            </w:tcMar>
            <w:vAlign w:val="center"/>
          </w:tcPr>
          <w:p w14:paraId="04DADBD2" w14:textId="77777777" w:rsidR="00C178B8" w:rsidRPr="007220F4" w:rsidRDefault="00C178B8" w:rsidP="00CA0CBC">
            <w:pPr>
              <w:pStyle w:val="af6"/>
              <w:snapToGrid w:val="0"/>
              <w:ind w:right="1424"/>
              <w:jc w:val="right"/>
            </w:pPr>
            <w:r w:rsidRPr="007220F4">
              <w:t>13,483</w:t>
            </w:r>
          </w:p>
        </w:tc>
      </w:tr>
      <w:tr w:rsidR="007220F4" w:rsidRPr="007220F4" w14:paraId="38BACD19" w14:textId="77777777" w:rsidTr="002416A0">
        <w:trPr>
          <w:trHeight w:val="397"/>
          <w:jc w:val="center"/>
        </w:trPr>
        <w:tc>
          <w:tcPr>
            <w:tcW w:w="2101" w:type="dxa"/>
            <w:tcMar>
              <w:top w:w="0" w:type="dxa"/>
              <w:left w:w="30" w:type="dxa"/>
              <w:bottom w:w="0" w:type="dxa"/>
              <w:right w:w="30" w:type="dxa"/>
            </w:tcMar>
            <w:vAlign w:val="center"/>
          </w:tcPr>
          <w:p w14:paraId="5064CB27" w14:textId="77777777" w:rsidR="00C178B8" w:rsidRPr="007220F4" w:rsidRDefault="00C178B8" w:rsidP="00CA0CBC">
            <w:pPr>
              <w:pStyle w:val="af6"/>
              <w:snapToGrid w:val="0"/>
            </w:pPr>
            <w:r w:rsidRPr="007220F4">
              <w:t>2007</w:t>
            </w:r>
          </w:p>
        </w:tc>
        <w:tc>
          <w:tcPr>
            <w:tcW w:w="2939" w:type="dxa"/>
            <w:tcMar>
              <w:top w:w="0" w:type="dxa"/>
              <w:left w:w="30" w:type="dxa"/>
              <w:bottom w:w="0" w:type="dxa"/>
              <w:right w:w="30" w:type="dxa"/>
            </w:tcMar>
            <w:vAlign w:val="center"/>
          </w:tcPr>
          <w:p w14:paraId="45D26BC3" w14:textId="77777777" w:rsidR="00C178B8" w:rsidRPr="007220F4" w:rsidRDefault="00C178B8" w:rsidP="00CA0CBC">
            <w:pPr>
              <w:pStyle w:val="af6"/>
              <w:snapToGrid w:val="0"/>
              <w:ind w:right="1212"/>
              <w:jc w:val="right"/>
            </w:pPr>
            <w:r w:rsidRPr="007220F4">
              <w:t>2</w:t>
            </w:r>
          </w:p>
        </w:tc>
        <w:tc>
          <w:tcPr>
            <w:tcW w:w="3524" w:type="dxa"/>
            <w:tcMar>
              <w:top w:w="0" w:type="dxa"/>
              <w:left w:w="30" w:type="dxa"/>
              <w:bottom w:w="0" w:type="dxa"/>
              <w:right w:w="30" w:type="dxa"/>
            </w:tcMar>
            <w:vAlign w:val="center"/>
          </w:tcPr>
          <w:p w14:paraId="347CF474" w14:textId="77777777" w:rsidR="00C178B8" w:rsidRPr="007220F4" w:rsidRDefault="00C178B8" w:rsidP="00CA0CBC">
            <w:pPr>
              <w:pStyle w:val="af6"/>
              <w:snapToGrid w:val="0"/>
              <w:ind w:right="1424"/>
              <w:jc w:val="right"/>
            </w:pPr>
            <w:r w:rsidRPr="007220F4">
              <w:t>13,253</w:t>
            </w:r>
          </w:p>
        </w:tc>
      </w:tr>
      <w:tr w:rsidR="007220F4" w:rsidRPr="007220F4" w14:paraId="1F920680" w14:textId="77777777" w:rsidTr="002416A0">
        <w:trPr>
          <w:trHeight w:val="397"/>
          <w:jc w:val="center"/>
        </w:trPr>
        <w:tc>
          <w:tcPr>
            <w:tcW w:w="2101" w:type="dxa"/>
            <w:tcMar>
              <w:top w:w="0" w:type="dxa"/>
              <w:left w:w="30" w:type="dxa"/>
              <w:bottom w:w="0" w:type="dxa"/>
              <w:right w:w="30" w:type="dxa"/>
            </w:tcMar>
            <w:vAlign w:val="center"/>
          </w:tcPr>
          <w:p w14:paraId="715B1271" w14:textId="77777777" w:rsidR="00C178B8" w:rsidRPr="007220F4" w:rsidRDefault="00C178B8" w:rsidP="00CA0CBC">
            <w:pPr>
              <w:pStyle w:val="af6"/>
              <w:snapToGrid w:val="0"/>
            </w:pPr>
            <w:r w:rsidRPr="007220F4">
              <w:t>2008</w:t>
            </w:r>
          </w:p>
        </w:tc>
        <w:tc>
          <w:tcPr>
            <w:tcW w:w="2939" w:type="dxa"/>
            <w:tcMar>
              <w:top w:w="0" w:type="dxa"/>
              <w:left w:w="30" w:type="dxa"/>
              <w:bottom w:w="0" w:type="dxa"/>
              <w:right w:w="30" w:type="dxa"/>
            </w:tcMar>
            <w:vAlign w:val="center"/>
          </w:tcPr>
          <w:p w14:paraId="4DDF7B80" w14:textId="77777777" w:rsidR="00C178B8" w:rsidRPr="007220F4" w:rsidRDefault="00C178B8" w:rsidP="00CA0CBC">
            <w:pPr>
              <w:pStyle w:val="af6"/>
              <w:snapToGrid w:val="0"/>
              <w:ind w:right="1212"/>
              <w:jc w:val="right"/>
            </w:pPr>
            <w:r w:rsidRPr="007220F4">
              <w:t>1</w:t>
            </w:r>
          </w:p>
        </w:tc>
        <w:tc>
          <w:tcPr>
            <w:tcW w:w="3524" w:type="dxa"/>
            <w:tcMar>
              <w:top w:w="0" w:type="dxa"/>
              <w:left w:w="30" w:type="dxa"/>
              <w:bottom w:w="0" w:type="dxa"/>
              <w:right w:w="30" w:type="dxa"/>
            </w:tcMar>
            <w:vAlign w:val="center"/>
          </w:tcPr>
          <w:p w14:paraId="1191C07C" w14:textId="77777777" w:rsidR="00C178B8" w:rsidRPr="007220F4" w:rsidRDefault="00C178B8" w:rsidP="00CA0CBC">
            <w:pPr>
              <w:pStyle w:val="af6"/>
              <w:snapToGrid w:val="0"/>
              <w:ind w:right="1424"/>
              <w:jc w:val="right"/>
            </w:pPr>
            <w:r w:rsidRPr="007220F4">
              <w:t>2,628</w:t>
            </w:r>
          </w:p>
        </w:tc>
      </w:tr>
      <w:tr w:rsidR="007220F4" w:rsidRPr="007220F4" w14:paraId="58C47722" w14:textId="77777777" w:rsidTr="002416A0">
        <w:trPr>
          <w:trHeight w:val="397"/>
          <w:jc w:val="center"/>
        </w:trPr>
        <w:tc>
          <w:tcPr>
            <w:tcW w:w="2101" w:type="dxa"/>
            <w:tcMar>
              <w:top w:w="0" w:type="dxa"/>
              <w:left w:w="30" w:type="dxa"/>
              <w:bottom w:w="0" w:type="dxa"/>
              <w:right w:w="30" w:type="dxa"/>
            </w:tcMar>
            <w:vAlign w:val="center"/>
          </w:tcPr>
          <w:p w14:paraId="401031D8" w14:textId="77777777" w:rsidR="00C178B8" w:rsidRPr="007220F4" w:rsidRDefault="00C178B8" w:rsidP="00CA0CBC">
            <w:pPr>
              <w:pStyle w:val="af6"/>
              <w:snapToGrid w:val="0"/>
            </w:pPr>
            <w:r w:rsidRPr="007220F4">
              <w:t>2009</w:t>
            </w:r>
          </w:p>
        </w:tc>
        <w:tc>
          <w:tcPr>
            <w:tcW w:w="2939" w:type="dxa"/>
            <w:tcMar>
              <w:top w:w="0" w:type="dxa"/>
              <w:left w:w="30" w:type="dxa"/>
              <w:bottom w:w="0" w:type="dxa"/>
              <w:right w:w="30" w:type="dxa"/>
            </w:tcMar>
            <w:vAlign w:val="center"/>
          </w:tcPr>
          <w:p w14:paraId="48550109" w14:textId="77777777" w:rsidR="00C178B8" w:rsidRPr="007220F4" w:rsidRDefault="00C178B8" w:rsidP="00CA0CBC">
            <w:pPr>
              <w:pStyle w:val="af6"/>
              <w:snapToGrid w:val="0"/>
              <w:ind w:right="1212"/>
              <w:jc w:val="right"/>
            </w:pPr>
            <w:r w:rsidRPr="007220F4">
              <w:t>3</w:t>
            </w:r>
          </w:p>
        </w:tc>
        <w:tc>
          <w:tcPr>
            <w:tcW w:w="3524" w:type="dxa"/>
            <w:tcMar>
              <w:top w:w="0" w:type="dxa"/>
              <w:left w:w="30" w:type="dxa"/>
              <w:bottom w:w="0" w:type="dxa"/>
              <w:right w:w="30" w:type="dxa"/>
            </w:tcMar>
            <w:vAlign w:val="center"/>
          </w:tcPr>
          <w:p w14:paraId="0015A0BF" w14:textId="77777777" w:rsidR="00C178B8" w:rsidRPr="007220F4" w:rsidRDefault="00C178B8" w:rsidP="00CA0CBC">
            <w:pPr>
              <w:pStyle w:val="af6"/>
              <w:snapToGrid w:val="0"/>
              <w:ind w:right="1424"/>
              <w:jc w:val="right"/>
            </w:pPr>
            <w:r w:rsidRPr="007220F4">
              <w:t>21,833</w:t>
            </w:r>
          </w:p>
        </w:tc>
      </w:tr>
      <w:tr w:rsidR="007220F4" w:rsidRPr="007220F4" w14:paraId="04EC3C43" w14:textId="77777777" w:rsidTr="002416A0">
        <w:trPr>
          <w:trHeight w:val="397"/>
          <w:jc w:val="center"/>
        </w:trPr>
        <w:tc>
          <w:tcPr>
            <w:tcW w:w="2101" w:type="dxa"/>
            <w:tcMar>
              <w:top w:w="0" w:type="dxa"/>
              <w:left w:w="30" w:type="dxa"/>
              <w:bottom w:w="0" w:type="dxa"/>
              <w:right w:w="30" w:type="dxa"/>
            </w:tcMar>
            <w:vAlign w:val="center"/>
          </w:tcPr>
          <w:p w14:paraId="041B3297" w14:textId="77777777" w:rsidR="00C178B8" w:rsidRPr="007220F4" w:rsidRDefault="00C178B8" w:rsidP="00CA0CBC">
            <w:pPr>
              <w:pStyle w:val="af6"/>
              <w:snapToGrid w:val="0"/>
            </w:pPr>
            <w:r w:rsidRPr="007220F4">
              <w:t>2010</w:t>
            </w:r>
          </w:p>
        </w:tc>
        <w:tc>
          <w:tcPr>
            <w:tcW w:w="2939" w:type="dxa"/>
            <w:tcMar>
              <w:top w:w="0" w:type="dxa"/>
              <w:left w:w="30" w:type="dxa"/>
              <w:bottom w:w="0" w:type="dxa"/>
              <w:right w:w="30" w:type="dxa"/>
            </w:tcMar>
            <w:vAlign w:val="center"/>
          </w:tcPr>
          <w:p w14:paraId="227086CD" w14:textId="77777777" w:rsidR="00C178B8" w:rsidRPr="007220F4" w:rsidRDefault="00C178B8" w:rsidP="00CA0CBC">
            <w:pPr>
              <w:pStyle w:val="af6"/>
              <w:snapToGrid w:val="0"/>
              <w:ind w:right="1212"/>
              <w:jc w:val="right"/>
            </w:pPr>
            <w:r w:rsidRPr="007220F4">
              <w:t>2</w:t>
            </w:r>
          </w:p>
        </w:tc>
        <w:tc>
          <w:tcPr>
            <w:tcW w:w="3524" w:type="dxa"/>
            <w:tcMar>
              <w:top w:w="0" w:type="dxa"/>
              <w:left w:w="30" w:type="dxa"/>
              <w:bottom w:w="0" w:type="dxa"/>
              <w:right w:w="30" w:type="dxa"/>
            </w:tcMar>
            <w:vAlign w:val="center"/>
          </w:tcPr>
          <w:p w14:paraId="51F025F0" w14:textId="77777777" w:rsidR="00C178B8" w:rsidRPr="007220F4" w:rsidRDefault="00C178B8" w:rsidP="00CA0CBC">
            <w:pPr>
              <w:pStyle w:val="af6"/>
              <w:snapToGrid w:val="0"/>
              <w:ind w:right="1424"/>
              <w:jc w:val="right"/>
            </w:pPr>
            <w:r w:rsidRPr="007220F4">
              <w:t>521</w:t>
            </w:r>
          </w:p>
        </w:tc>
      </w:tr>
      <w:tr w:rsidR="007220F4" w:rsidRPr="007220F4" w14:paraId="21C64001" w14:textId="77777777" w:rsidTr="002416A0">
        <w:trPr>
          <w:trHeight w:val="397"/>
          <w:jc w:val="center"/>
        </w:trPr>
        <w:tc>
          <w:tcPr>
            <w:tcW w:w="2101" w:type="dxa"/>
            <w:tcMar>
              <w:top w:w="0" w:type="dxa"/>
              <w:left w:w="30" w:type="dxa"/>
              <w:bottom w:w="0" w:type="dxa"/>
              <w:right w:w="30" w:type="dxa"/>
            </w:tcMar>
            <w:vAlign w:val="center"/>
          </w:tcPr>
          <w:p w14:paraId="75D0822C" w14:textId="77777777" w:rsidR="00C178B8" w:rsidRPr="007220F4" w:rsidRDefault="00C178B8" w:rsidP="00CA0CBC">
            <w:pPr>
              <w:pStyle w:val="af6"/>
              <w:snapToGrid w:val="0"/>
            </w:pPr>
            <w:r w:rsidRPr="007220F4">
              <w:t>2011</w:t>
            </w:r>
          </w:p>
        </w:tc>
        <w:tc>
          <w:tcPr>
            <w:tcW w:w="2939" w:type="dxa"/>
            <w:tcMar>
              <w:top w:w="0" w:type="dxa"/>
              <w:left w:w="30" w:type="dxa"/>
              <w:bottom w:w="0" w:type="dxa"/>
              <w:right w:w="30" w:type="dxa"/>
            </w:tcMar>
            <w:vAlign w:val="center"/>
          </w:tcPr>
          <w:p w14:paraId="5B1EB5CA" w14:textId="77777777" w:rsidR="00C178B8" w:rsidRPr="007220F4" w:rsidRDefault="00C178B8" w:rsidP="00CA0CBC">
            <w:pPr>
              <w:pStyle w:val="af6"/>
              <w:snapToGrid w:val="0"/>
              <w:ind w:right="1212"/>
              <w:jc w:val="right"/>
            </w:pPr>
            <w:r w:rsidRPr="007220F4">
              <w:t>0</w:t>
            </w:r>
          </w:p>
        </w:tc>
        <w:tc>
          <w:tcPr>
            <w:tcW w:w="3524" w:type="dxa"/>
            <w:tcMar>
              <w:top w:w="0" w:type="dxa"/>
              <w:left w:w="30" w:type="dxa"/>
              <w:bottom w:w="0" w:type="dxa"/>
              <w:right w:w="30" w:type="dxa"/>
            </w:tcMar>
            <w:vAlign w:val="center"/>
          </w:tcPr>
          <w:p w14:paraId="4430DE20" w14:textId="77777777" w:rsidR="00C178B8" w:rsidRPr="007220F4" w:rsidRDefault="00C178B8" w:rsidP="00CA0CBC">
            <w:pPr>
              <w:pStyle w:val="af6"/>
              <w:snapToGrid w:val="0"/>
              <w:ind w:right="1424"/>
              <w:jc w:val="right"/>
            </w:pPr>
            <w:r w:rsidRPr="007220F4">
              <w:t>69,174</w:t>
            </w:r>
          </w:p>
        </w:tc>
      </w:tr>
      <w:tr w:rsidR="007220F4" w:rsidRPr="007220F4" w14:paraId="57D41478" w14:textId="77777777" w:rsidTr="002416A0">
        <w:trPr>
          <w:trHeight w:val="397"/>
          <w:jc w:val="center"/>
        </w:trPr>
        <w:tc>
          <w:tcPr>
            <w:tcW w:w="2101" w:type="dxa"/>
            <w:tcMar>
              <w:top w:w="0" w:type="dxa"/>
              <w:left w:w="30" w:type="dxa"/>
              <w:bottom w:w="0" w:type="dxa"/>
              <w:right w:w="30" w:type="dxa"/>
            </w:tcMar>
            <w:vAlign w:val="center"/>
          </w:tcPr>
          <w:p w14:paraId="4D9219B0" w14:textId="77777777" w:rsidR="00C178B8" w:rsidRPr="007220F4" w:rsidRDefault="00C178B8" w:rsidP="00CA0CBC">
            <w:pPr>
              <w:pStyle w:val="af6"/>
              <w:snapToGrid w:val="0"/>
            </w:pPr>
            <w:r w:rsidRPr="007220F4">
              <w:t>2012</w:t>
            </w:r>
          </w:p>
        </w:tc>
        <w:tc>
          <w:tcPr>
            <w:tcW w:w="2939" w:type="dxa"/>
            <w:tcMar>
              <w:top w:w="0" w:type="dxa"/>
              <w:left w:w="30" w:type="dxa"/>
              <w:bottom w:w="0" w:type="dxa"/>
              <w:right w:w="30" w:type="dxa"/>
            </w:tcMar>
            <w:vAlign w:val="center"/>
          </w:tcPr>
          <w:p w14:paraId="78F05F08" w14:textId="77777777" w:rsidR="00C178B8" w:rsidRPr="007220F4" w:rsidRDefault="00C178B8" w:rsidP="00CA0CBC">
            <w:pPr>
              <w:pStyle w:val="af6"/>
              <w:snapToGrid w:val="0"/>
              <w:ind w:right="1212"/>
              <w:jc w:val="right"/>
            </w:pPr>
            <w:r w:rsidRPr="007220F4">
              <w:t>2</w:t>
            </w:r>
          </w:p>
        </w:tc>
        <w:tc>
          <w:tcPr>
            <w:tcW w:w="3524" w:type="dxa"/>
            <w:tcMar>
              <w:top w:w="0" w:type="dxa"/>
              <w:left w:w="30" w:type="dxa"/>
              <w:bottom w:w="0" w:type="dxa"/>
              <w:right w:w="30" w:type="dxa"/>
            </w:tcMar>
            <w:vAlign w:val="center"/>
          </w:tcPr>
          <w:p w14:paraId="387ABDE7" w14:textId="77777777" w:rsidR="00C178B8" w:rsidRPr="007220F4" w:rsidRDefault="00C178B8" w:rsidP="00CA0CBC">
            <w:pPr>
              <w:pStyle w:val="af6"/>
              <w:snapToGrid w:val="0"/>
              <w:ind w:right="1424"/>
              <w:jc w:val="right"/>
            </w:pPr>
            <w:r w:rsidRPr="007220F4">
              <w:t>10,701</w:t>
            </w:r>
          </w:p>
        </w:tc>
      </w:tr>
      <w:tr w:rsidR="007220F4" w:rsidRPr="007220F4" w14:paraId="17EA0284" w14:textId="77777777" w:rsidTr="002416A0">
        <w:trPr>
          <w:trHeight w:val="397"/>
          <w:jc w:val="center"/>
        </w:trPr>
        <w:tc>
          <w:tcPr>
            <w:tcW w:w="2101" w:type="dxa"/>
            <w:tcMar>
              <w:top w:w="0" w:type="dxa"/>
              <w:left w:w="30" w:type="dxa"/>
              <w:bottom w:w="0" w:type="dxa"/>
              <w:right w:w="30" w:type="dxa"/>
            </w:tcMar>
            <w:vAlign w:val="center"/>
          </w:tcPr>
          <w:p w14:paraId="7E22195B" w14:textId="77777777" w:rsidR="00C178B8" w:rsidRPr="007220F4" w:rsidRDefault="00C178B8" w:rsidP="00CA0CBC">
            <w:pPr>
              <w:pStyle w:val="af6"/>
              <w:snapToGrid w:val="0"/>
            </w:pPr>
            <w:r w:rsidRPr="007220F4">
              <w:t>2013</w:t>
            </w:r>
          </w:p>
        </w:tc>
        <w:tc>
          <w:tcPr>
            <w:tcW w:w="2939" w:type="dxa"/>
            <w:tcMar>
              <w:top w:w="0" w:type="dxa"/>
              <w:left w:w="30" w:type="dxa"/>
              <w:bottom w:w="0" w:type="dxa"/>
              <w:right w:w="30" w:type="dxa"/>
            </w:tcMar>
            <w:vAlign w:val="center"/>
          </w:tcPr>
          <w:p w14:paraId="7D33A91F" w14:textId="77777777" w:rsidR="00C178B8" w:rsidRPr="007220F4" w:rsidRDefault="00C178B8" w:rsidP="00CA0CBC">
            <w:pPr>
              <w:pStyle w:val="af6"/>
              <w:snapToGrid w:val="0"/>
              <w:ind w:right="1212"/>
              <w:jc w:val="right"/>
            </w:pPr>
            <w:r w:rsidRPr="007220F4">
              <w:t>10</w:t>
            </w:r>
          </w:p>
        </w:tc>
        <w:tc>
          <w:tcPr>
            <w:tcW w:w="3524" w:type="dxa"/>
            <w:tcMar>
              <w:top w:w="0" w:type="dxa"/>
              <w:left w:w="30" w:type="dxa"/>
              <w:bottom w:w="0" w:type="dxa"/>
              <w:right w:w="30" w:type="dxa"/>
            </w:tcMar>
            <w:vAlign w:val="center"/>
          </w:tcPr>
          <w:p w14:paraId="41EC0E36" w14:textId="77777777" w:rsidR="00C178B8" w:rsidRPr="007220F4" w:rsidRDefault="00C178B8" w:rsidP="00CA0CBC">
            <w:pPr>
              <w:pStyle w:val="af6"/>
              <w:snapToGrid w:val="0"/>
              <w:ind w:right="1424"/>
              <w:jc w:val="right"/>
            </w:pPr>
            <w:r w:rsidRPr="007220F4">
              <w:t>58,932</w:t>
            </w:r>
          </w:p>
        </w:tc>
      </w:tr>
      <w:tr w:rsidR="007220F4" w:rsidRPr="007220F4" w14:paraId="3B0CF1DD" w14:textId="77777777" w:rsidTr="002416A0">
        <w:trPr>
          <w:trHeight w:val="397"/>
          <w:jc w:val="center"/>
        </w:trPr>
        <w:tc>
          <w:tcPr>
            <w:tcW w:w="2101" w:type="dxa"/>
            <w:tcMar>
              <w:top w:w="0" w:type="dxa"/>
              <w:left w:w="30" w:type="dxa"/>
              <w:bottom w:w="0" w:type="dxa"/>
              <w:right w:w="30" w:type="dxa"/>
            </w:tcMar>
            <w:vAlign w:val="center"/>
          </w:tcPr>
          <w:p w14:paraId="076F2DB7" w14:textId="77777777" w:rsidR="00C178B8" w:rsidRPr="007220F4" w:rsidRDefault="00C178B8" w:rsidP="00CA0CBC">
            <w:pPr>
              <w:pStyle w:val="af6"/>
              <w:snapToGrid w:val="0"/>
            </w:pPr>
            <w:r w:rsidRPr="007220F4">
              <w:t>2014</w:t>
            </w:r>
          </w:p>
        </w:tc>
        <w:tc>
          <w:tcPr>
            <w:tcW w:w="2939" w:type="dxa"/>
            <w:tcMar>
              <w:top w:w="0" w:type="dxa"/>
              <w:left w:w="30" w:type="dxa"/>
              <w:bottom w:w="0" w:type="dxa"/>
              <w:right w:w="30" w:type="dxa"/>
            </w:tcMar>
            <w:vAlign w:val="center"/>
          </w:tcPr>
          <w:p w14:paraId="4F397BF4" w14:textId="77777777" w:rsidR="00C178B8" w:rsidRPr="007220F4" w:rsidRDefault="00C178B8" w:rsidP="00CA0CBC">
            <w:pPr>
              <w:pStyle w:val="af6"/>
              <w:snapToGrid w:val="0"/>
              <w:ind w:right="1212"/>
              <w:jc w:val="right"/>
            </w:pPr>
            <w:r w:rsidRPr="007220F4">
              <w:t>3</w:t>
            </w:r>
          </w:p>
        </w:tc>
        <w:tc>
          <w:tcPr>
            <w:tcW w:w="3524" w:type="dxa"/>
            <w:tcMar>
              <w:top w:w="0" w:type="dxa"/>
              <w:left w:w="30" w:type="dxa"/>
              <w:bottom w:w="0" w:type="dxa"/>
              <w:right w:w="30" w:type="dxa"/>
            </w:tcMar>
            <w:vAlign w:val="center"/>
          </w:tcPr>
          <w:p w14:paraId="6B551B80" w14:textId="77777777" w:rsidR="00C178B8" w:rsidRPr="007220F4" w:rsidRDefault="00C178B8" w:rsidP="00CA0CBC">
            <w:pPr>
              <w:pStyle w:val="af6"/>
              <w:snapToGrid w:val="0"/>
              <w:ind w:right="1424"/>
              <w:jc w:val="right"/>
            </w:pPr>
            <w:r w:rsidRPr="007220F4">
              <w:t>40,926</w:t>
            </w:r>
          </w:p>
        </w:tc>
      </w:tr>
      <w:tr w:rsidR="007220F4" w:rsidRPr="007220F4" w14:paraId="6C8A3E8D" w14:textId="77777777" w:rsidTr="002416A0">
        <w:trPr>
          <w:trHeight w:val="397"/>
          <w:jc w:val="center"/>
        </w:trPr>
        <w:tc>
          <w:tcPr>
            <w:tcW w:w="2101" w:type="dxa"/>
            <w:tcMar>
              <w:top w:w="0" w:type="dxa"/>
              <w:left w:w="30" w:type="dxa"/>
              <w:bottom w:w="0" w:type="dxa"/>
              <w:right w:w="30" w:type="dxa"/>
            </w:tcMar>
            <w:vAlign w:val="center"/>
          </w:tcPr>
          <w:p w14:paraId="7AA78891" w14:textId="77777777" w:rsidR="00C178B8" w:rsidRPr="007220F4" w:rsidRDefault="00C178B8" w:rsidP="00CA0CBC">
            <w:pPr>
              <w:pStyle w:val="af6"/>
              <w:snapToGrid w:val="0"/>
            </w:pPr>
            <w:r w:rsidRPr="007220F4">
              <w:t>2015</w:t>
            </w:r>
          </w:p>
        </w:tc>
        <w:tc>
          <w:tcPr>
            <w:tcW w:w="2939" w:type="dxa"/>
            <w:tcMar>
              <w:top w:w="0" w:type="dxa"/>
              <w:left w:w="30" w:type="dxa"/>
              <w:bottom w:w="0" w:type="dxa"/>
              <w:right w:w="30" w:type="dxa"/>
            </w:tcMar>
            <w:vAlign w:val="center"/>
          </w:tcPr>
          <w:p w14:paraId="082F285A" w14:textId="77777777" w:rsidR="00C178B8" w:rsidRPr="007220F4" w:rsidRDefault="00C178B8" w:rsidP="00CA0CBC">
            <w:pPr>
              <w:pStyle w:val="af6"/>
              <w:snapToGrid w:val="0"/>
              <w:ind w:right="1212"/>
              <w:jc w:val="right"/>
            </w:pPr>
            <w:r w:rsidRPr="007220F4">
              <w:t>3</w:t>
            </w:r>
          </w:p>
        </w:tc>
        <w:tc>
          <w:tcPr>
            <w:tcW w:w="3524" w:type="dxa"/>
            <w:tcMar>
              <w:top w:w="0" w:type="dxa"/>
              <w:left w:w="30" w:type="dxa"/>
              <w:bottom w:w="0" w:type="dxa"/>
              <w:right w:w="30" w:type="dxa"/>
            </w:tcMar>
            <w:vAlign w:val="center"/>
          </w:tcPr>
          <w:p w14:paraId="142BB9F9" w14:textId="77777777" w:rsidR="00C178B8" w:rsidRPr="007220F4" w:rsidRDefault="00C178B8" w:rsidP="00CA0CBC">
            <w:pPr>
              <w:pStyle w:val="af6"/>
              <w:snapToGrid w:val="0"/>
              <w:ind w:right="1424"/>
              <w:jc w:val="right"/>
            </w:pPr>
            <w:r w:rsidRPr="007220F4">
              <w:t>644,284</w:t>
            </w:r>
          </w:p>
        </w:tc>
      </w:tr>
      <w:tr w:rsidR="007220F4" w:rsidRPr="007220F4" w14:paraId="36DA7563" w14:textId="77777777" w:rsidTr="002416A0">
        <w:trPr>
          <w:trHeight w:val="397"/>
          <w:jc w:val="center"/>
        </w:trPr>
        <w:tc>
          <w:tcPr>
            <w:tcW w:w="2101" w:type="dxa"/>
            <w:tcMar>
              <w:top w:w="0" w:type="dxa"/>
              <w:left w:w="30" w:type="dxa"/>
              <w:bottom w:w="0" w:type="dxa"/>
              <w:right w:w="30" w:type="dxa"/>
            </w:tcMar>
            <w:vAlign w:val="center"/>
          </w:tcPr>
          <w:p w14:paraId="0E8E90CD" w14:textId="77777777" w:rsidR="00C178B8" w:rsidRPr="007220F4" w:rsidRDefault="00C178B8" w:rsidP="00CA0CBC">
            <w:pPr>
              <w:pStyle w:val="af6"/>
              <w:snapToGrid w:val="0"/>
            </w:pPr>
            <w:r w:rsidRPr="007220F4">
              <w:t>2016</w:t>
            </w:r>
          </w:p>
        </w:tc>
        <w:tc>
          <w:tcPr>
            <w:tcW w:w="2939" w:type="dxa"/>
            <w:tcMar>
              <w:top w:w="0" w:type="dxa"/>
              <w:left w:w="30" w:type="dxa"/>
              <w:bottom w:w="0" w:type="dxa"/>
              <w:right w:w="30" w:type="dxa"/>
            </w:tcMar>
            <w:vAlign w:val="center"/>
          </w:tcPr>
          <w:p w14:paraId="0E55B967" w14:textId="77777777" w:rsidR="00C178B8" w:rsidRPr="007220F4" w:rsidRDefault="00C178B8" w:rsidP="00CA0CBC">
            <w:pPr>
              <w:pStyle w:val="af6"/>
              <w:snapToGrid w:val="0"/>
              <w:ind w:right="1212"/>
              <w:jc w:val="right"/>
            </w:pPr>
            <w:r w:rsidRPr="007220F4">
              <w:t>7</w:t>
            </w:r>
          </w:p>
        </w:tc>
        <w:tc>
          <w:tcPr>
            <w:tcW w:w="3524" w:type="dxa"/>
            <w:tcMar>
              <w:top w:w="0" w:type="dxa"/>
              <w:left w:w="30" w:type="dxa"/>
              <w:bottom w:w="0" w:type="dxa"/>
              <w:right w:w="30" w:type="dxa"/>
            </w:tcMar>
            <w:vAlign w:val="center"/>
          </w:tcPr>
          <w:p w14:paraId="09B66F5A" w14:textId="77777777" w:rsidR="00C178B8" w:rsidRPr="007220F4" w:rsidRDefault="00C178B8" w:rsidP="00CA0CBC">
            <w:pPr>
              <w:pStyle w:val="af6"/>
              <w:snapToGrid w:val="0"/>
              <w:ind w:right="1424"/>
              <w:jc w:val="right"/>
            </w:pPr>
            <w:r w:rsidRPr="007220F4">
              <w:t>61,762</w:t>
            </w:r>
          </w:p>
        </w:tc>
      </w:tr>
      <w:tr w:rsidR="007220F4" w:rsidRPr="007220F4" w14:paraId="2B682D99" w14:textId="77777777" w:rsidTr="002416A0">
        <w:trPr>
          <w:trHeight w:val="397"/>
          <w:jc w:val="center"/>
        </w:trPr>
        <w:tc>
          <w:tcPr>
            <w:tcW w:w="2101" w:type="dxa"/>
            <w:tcMar>
              <w:top w:w="0" w:type="dxa"/>
              <w:left w:w="30" w:type="dxa"/>
              <w:bottom w:w="0" w:type="dxa"/>
              <w:right w:w="30" w:type="dxa"/>
            </w:tcMar>
            <w:vAlign w:val="center"/>
          </w:tcPr>
          <w:p w14:paraId="75D61873" w14:textId="77777777" w:rsidR="00C178B8" w:rsidRPr="007220F4" w:rsidRDefault="00C178B8" w:rsidP="00CA0CBC">
            <w:pPr>
              <w:pStyle w:val="af6"/>
              <w:snapToGrid w:val="0"/>
            </w:pPr>
            <w:r w:rsidRPr="007220F4">
              <w:t>2017</w:t>
            </w:r>
          </w:p>
        </w:tc>
        <w:tc>
          <w:tcPr>
            <w:tcW w:w="2939" w:type="dxa"/>
            <w:tcMar>
              <w:top w:w="0" w:type="dxa"/>
              <w:left w:w="30" w:type="dxa"/>
              <w:bottom w:w="0" w:type="dxa"/>
              <w:right w:w="30" w:type="dxa"/>
            </w:tcMar>
            <w:vAlign w:val="center"/>
          </w:tcPr>
          <w:p w14:paraId="3174EA8A" w14:textId="77777777" w:rsidR="00C178B8" w:rsidRPr="007220F4" w:rsidRDefault="00C178B8" w:rsidP="00CA0CBC">
            <w:pPr>
              <w:pStyle w:val="af6"/>
              <w:snapToGrid w:val="0"/>
              <w:ind w:right="1212"/>
              <w:jc w:val="right"/>
            </w:pPr>
            <w:r w:rsidRPr="007220F4">
              <w:t>6</w:t>
            </w:r>
          </w:p>
        </w:tc>
        <w:tc>
          <w:tcPr>
            <w:tcW w:w="3524" w:type="dxa"/>
            <w:tcMar>
              <w:top w:w="0" w:type="dxa"/>
              <w:left w:w="30" w:type="dxa"/>
              <w:bottom w:w="0" w:type="dxa"/>
              <w:right w:w="30" w:type="dxa"/>
            </w:tcMar>
            <w:vAlign w:val="center"/>
          </w:tcPr>
          <w:p w14:paraId="6D568639" w14:textId="77777777" w:rsidR="00C178B8" w:rsidRPr="007220F4" w:rsidRDefault="00C178B8" w:rsidP="00CA0CBC">
            <w:pPr>
              <w:pStyle w:val="af6"/>
              <w:snapToGrid w:val="0"/>
              <w:ind w:right="1424"/>
              <w:jc w:val="right"/>
            </w:pPr>
            <w:r w:rsidRPr="007220F4">
              <w:t>225,726</w:t>
            </w:r>
          </w:p>
        </w:tc>
      </w:tr>
      <w:tr w:rsidR="007220F4" w:rsidRPr="007220F4" w14:paraId="00117B35" w14:textId="77777777" w:rsidTr="002416A0">
        <w:trPr>
          <w:trHeight w:val="397"/>
          <w:jc w:val="center"/>
        </w:trPr>
        <w:tc>
          <w:tcPr>
            <w:tcW w:w="2101" w:type="dxa"/>
            <w:tcMar>
              <w:top w:w="0" w:type="dxa"/>
              <w:left w:w="30" w:type="dxa"/>
              <w:bottom w:w="0" w:type="dxa"/>
              <w:right w:w="30" w:type="dxa"/>
            </w:tcMar>
            <w:vAlign w:val="center"/>
          </w:tcPr>
          <w:p w14:paraId="56AA07D8" w14:textId="77777777" w:rsidR="00C178B8" w:rsidRPr="007220F4" w:rsidRDefault="00C178B8" w:rsidP="00CA0CBC">
            <w:pPr>
              <w:pStyle w:val="af6"/>
              <w:snapToGrid w:val="0"/>
            </w:pPr>
            <w:r w:rsidRPr="007220F4">
              <w:t>2018</w:t>
            </w:r>
          </w:p>
        </w:tc>
        <w:tc>
          <w:tcPr>
            <w:tcW w:w="2939" w:type="dxa"/>
            <w:tcMar>
              <w:top w:w="0" w:type="dxa"/>
              <w:left w:w="30" w:type="dxa"/>
              <w:bottom w:w="0" w:type="dxa"/>
              <w:right w:w="30" w:type="dxa"/>
            </w:tcMar>
            <w:vAlign w:val="center"/>
          </w:tcPr>
          <w:p w14:paraId="53FBCB53" w14:textId="77777777" w:rsidR="00C178B8" w:rsidRPr="007220F4" w:rsidRDefault="00C178B8" w:rsidP="00CA0CBC">
            <w:pPr>
              <w:pStyle w:val="af6"/>
              <w:snapToGrid w:val="0"/>
              <w:ind w:right="1212"/>
              <w:jc w:val="right"/>
            </w:pPr>
            <w:r w:rsidRPr="007220F4">
              <w:t>15</w:t>
            </w:r>
          </w:p>
        </w:tc>
        <w:tc>
          <w:tcPr>
            <w:tcW w:w="3524" w:type="dxa"/>
            <w:tcMar>
              <w:top w:w="0" w:type="dxa"/>
              <w:left w:w="30" w:type="dxa"/>
              <w:bottom w:w="0" w:type="dxa"/>
              <w:right w:w="30" w:type="dxa"/>
            </w:tcMar>
            <w:vAlign w:val="center"/>
          </w:tcPr>
          <w:p w14:paraId="7DB41188" w14:textId="77777777" w:rsidR="00C178B8" w:rsidRPr="007220F4" w:rsidRDefault="00C178B8" w:rsidP="00CA0CBC">
            <w:pPr>
              <w:pStyle w:val="af6"/>
              <w:snapToGrid w:val="0"/>
              <w:ind w:right="1424"/>
              <w:jc w:val="right"/>
            </w:pPr>
            <w:r w:rsidRPr="007220F4">
              <w:t>149,703</w:t>
            </w:r>
          </w:p>
        </w:tc>
      </w:tr>
      <w:tr w:rsidR="007220F4" w:rsidRPr="007220F4" w14:paraId="4DDBC3F3" w14:textId="77777777" w:rsidTr="002416A0">
        <w:trPr>
          <w:trHeight w:val="397"/>
          <w:jc w:val="center"/>
        </w:trPr>
        <w:tc>
          <w:tcPr>
            <w:tcW w:w="2101" w:type="dxa"/>
            <w:tcMar>
              <w:top w:w="0" w:type="dxa"/>
              <w:left w:w="30" w:type="dxa"/>
              <w:bottom w:w="0" w:type="dxa"/>
              <w:right w:w="30" w:type="dxa"/>
            </w:tcMar>
            <w:vAlign w:val="center"/>
          </w:tcPr>
          <w:p w14:paraId="39B049D7" w14:textId="77777777" w:rsidR="00C178B8" w:rsidRPr="007220F4" w:rsidRDefault="00C178B8" w:rsidP="00CA0CBC">
            <w:pPr>
              <w:pStyle w:val="af6"/>
              <w:snapToGrid w:val="0"/>
            </w:pPr>
            <w:r w:rsidRPr="007220F4">
              <w:t>2019</w:t>
            </w:r>
          </w:p>
        </w:tc>
        <w:tc>
          <w:tcPr>
            <w:tcW w:w="2939" w:type="dxa"/>
            <w:tcMar>
              <w:top w:w="0" w:type="dxa"/>
              <w:left w:w="30" w:type="dxa"/>
              <w:bottom w:w="0" w:type="dxa"/>
              <w:right w:w="30" w:type="dxa"/>
            </w:tcMar>
            <w:vAlign w:val="center"/>
          </w:tcPr>
          <w:p w14:paraId="3B0D8FAE" w14:textId="77777777" w:rsidR="00C178B8" w:rsidRPr="007220F4" w:rsidRDefault="00C178B8" w:rsidP="00CA0CBC">
            <w:pPr>
              <w:pStyle w:val="af6"/>
              <w:snapToGrid w:val="0"/>
              <w:ind w:right="1212"/>
              <w:jc w:val="right"/>
            </w:pPr>
            <w:r w:rsidRPr="007220F4">
              <w:t>12</w:t>
            </w:r>
          </w:p>
        </w:tc>
        <w:tc>
          <w:tcPr>
            <w:tcW w:w="3524" w:type="dxa"/>
            <w:tcMar>
              <w:top w:w="0" w:type="dxa"/>
              <w:left w:w="30" w:type="dxa"/>
              <w:bottom w:w="0" w:type="dxa"/>
              <w:right w:w="30" w:type="dxa"/>
            </w:tcMar>
            <w:vAlign w:val="center"/>
          </w:tcPr>
          <w:p w14:paraId="124DCDC5" w14:textId="77777777" w:rsidR="00C178B8" w:rsidRPr="007220F4" w:rsidRDefault="00C178B8" w:rsidP="00CA0CBC">
            <w:pPr>
              <w:pStyle w:val="af6"/>
              <w:snapToGrid w:val="0"/>
              <w:ind w:right="1424"/>
              <w:jc w:val="right"/>
            </w:pPr>
            <w:r w:rsidRPr="007220F4">
              <w:t>106,725</w:t>
            </w:r>
          </w:p>
        </w:tc>
      </w:tr>
      <w:tr w:rsidR="007220F4" w:rsidRPr="007220F4" w14:paraId="145C3EE0" w14:textId="77777777" w:rsidTr="002416A0">
        <w:trPr>
          <w:trHeight w:val="397"/>
          <w:jc w:val="center"/>
        </w:trPr>
        <w:tc>
          <w:tcPr>
            <w:tcW w:w="2101" w:type="dxa"/>
            <w:tcMar>
              <w:top w:w="0" w:type="dxa"/>
              <w:left w:w="30" w:type="dxa"/>
              <w:bottom w:w="0" w:type="dxa"/>
              <w:right w:w="30" w:type="dxa"/>
            </w:tcMar>
            <w:vAlign w:val="center"/>
          </w:tcPr>
          <w:p w14:paraId="02F922C3" w14:textId="77777777" w:rsidR="00C178B8" w:rsidRPr="007220F4" w:rsidRDefault="00C178B8" w:rsidP="00CA0CBC">
            <w:pPr>
              <w:pStyle w:val="af6"/>
              <w:snapToGrid w:val="0"/>
            </w:pPr>
            <w:r w:rsidRPr="007220F4">
              <w:t>2020</w:t>
            </w:r>
          </w:p>
        </w:tc>
        <w:tc>
          <w:tcPr>
            <w:tcW w:w="2939" w:type="dxa"/>
            <w:tcMar>
              <w:top w:w="0" w:type="dxa"/>
              <w:left w:w="30" w:type="dxa"/>
              <w:bottom w:w="0" w:type="dxa"/>
              <w:right w:w="30" w:type="dxa"/>
            </w:tcMar>
            <w:vAlign w:val="center"/>
          </w:tcPr>
          <w:p w14:paraId="2AB75261" w14:textId="77777777" w:rsidR="00C178B8" w:rsidRPr="007220F4" w:rsidRDefault="00C178B8" w:rsidP="00CA0CBC">
            <w:pPr>
              <w:pStyle w:val="af6"/>
              <w:snapToGrid w:val="0"/>
              <w:ind w:right="1212"/>
              <w:jc w:val="right"/>
            </w:pPr>
            <w:r w:rsidRPr="007220F4">
              <w:t>11</w:t>
            </w:r>
          </w:p>
        </w:tc>
        <w:tc>
          <w:tcPr>
            <w:tcW w:w="3524" w:type="dxa"/>
            <w:tcMar>
              <w:top w:w="0" w:type="dxa"/>
              <w:left w:w="30" w:type="dxa"/>
              <w:bottom w:w="0" w:type="dxa"/>
              <w:right w:w="30" w:type="dxa"/>
            </w:tcMar>
            <w:vAlign w:val="center"/>
          </w:tcPr>
          <w:p w14:paraId="55E02E47" w14:textId="77777777" w:rsidR="00C178B8" w:rsidRPr="007220F4" w:rsidRDefault="00C178B8" w:rsidP="00CA0CBC">
            <w:pPr>
              <w:pStyle w:val="af6"/>
              <w:snapToGrid w:val="0"/>
              <w:ind w:right="1424"/>
              <w:jc w:val="right"/>
            </w:pPr>
            <w:r w:rsidRPr="007220F4">
              <w:t>92,111</w:t>
            </w:r>
          </w:p>
        </w:tc>
      </w:tr>
      <w:tr w:rsidR="007220F4" w:rsidRPr="007220F4" w14:paraId="2FDED54E" w14:textId="77777777" w:rsidTr="002416A0">
        <w:trPr>
          <w:trHeight w:val="397"/>
          <w:jc w:val="center"/>
        </w:trPr>
        <w:tc>
          <w:tcPr>
            <w:tcW w:w="2101" w:type="dxa"/>
            <w:tcMar>
              <w:top w:w="0" w:type="dxa"/>
              <w:left w:w="30" w:type="dxa"/>
              <w:bottom w:w="0" w:type="dxa"/>
              <w:right w:w="30" w:type="dxa"/>
            </w:tcMar>
            <w:vAlign w:val="center"/>
          </w:tcPr>
          <w:p w14:paraId="31E4CC20" w14:textId="77777777" w:rsidR="00C178B8" w:rsidRPr="007220F4" w:rsidRDefault="00C178B8" w:rsidP="00CA0CBC">
            <w:pPr>
              <w:pStyle w:val="af6"/>
              <w:snapToGrid w:val="0"/>
            </w:pPr>
            <w:r w:rsidRPr="007220F4">
              <w:t>2021</w:t>
            </w:r>
          </w:p>
        </w:tc>
        <w:tc>
          <w:tcPr>
            <w:tcW w:w="2939" w:type="dxa"/>
            <w:tcMar>
              <w:top w:w="0" w:type="dxa"/>
              <w:left w:w="30" w:type="dxa"/>
              <w:bottom w:w="0" w:type="dxa"/>
              <w:right w:w="30" w:type="dxa"/>
            </w:tcMar>
            <w:vAlign w:val="center"/>
          </w:tcPr>
          <w:p w14:paraId="3177BCAB" w14:textId="77777777" w:rsidR="00C178B8" w:rsidRPr="007220F4" w:rsidRDefault="00C178B8" w:rsidP="00CA0CBC">
            <w:pPr>
              <w:pStyle w:val="af6"/>
              <w:snapToGrid w:val="0"/>
              <w:ind w:right="1212"/>
              <w:jc w:val="right"/>
            </w:pPr>
            <w:r w:rsidRPr="007220F4">
              <w:t>3</w:t>
            </w:r>
          </w:p>
        </w:tc>
        <w:tc>
          <w:tcPr>
            <w:tcW w:w="3524" w:type="dxa"/>
            <w:tcMar>
              <w:top w:w="0" w:type="dxa"/>
              <w:left w:w="30" w:type="dxa"/>
              <w:bottom w:w="0" w:type="dxa"/>
              <w:right w:w="30" w:type="dxa"/>
            </w:tcMar>
            <w:vAlign w:val="center"/>
          </w:tcPr>
          <w:p w14:paraId="598DCC2E" w14:textId="77777777" w:rsidR="00C178B8" w:rsidRPr="007220F4" w:rsidRDefault="00C178B8" w:rsidP="00CA0CBC">
            <w:pPr>
              <w:pStyle w:val="af6"/>
              <w:snapToGrid w:val="0"/>
              <w:ind w:right="1424"/>
              <w:jc w:val="right"/>
            </w:pPr>
            <w:r w:rsidRPr="007220F4">
              <w:t>22,478</w:t>
            </w:r>
          </w:p>
        </w:tc>
      </w:tr>
      <w:tr w:rsidR="007220F4" w:rsidRPr="007220F4" w14:paraId="5F5892FB" w14:textId="77777777" w:rsidTr="002416A0">
        <w:trPr>
          <w:trHeight w:val="397"/>
          <w:jc w:val="center"/>
        </w:trPr>
        <w:tc>
          <w:tcPr>
            <w:tcW w:w="2101" w:type="dxa"/>
            <w:tcMar>
              <w:top w:w="0" w:type="dxa"/>
              <w:left w:w="30" w:type="dxa"/>
              <w:bottom w:w="0" w:type="dxa"/>
              <w:right w:w="30" w:type="dxa"/>
            </w:tcMar>
            <w:vAlign w:val="center"/>
          </w:tcPr>
          <w:p w14:paraId="12A9EDF3" w14:textId="77777777" w:rsidR="00C178B8" w:rsidRPr="007220F4" w:rsidRDefault="00C178B8" w:rsidP="00CA0CBC">
            <w:pPr>
              <w:pStyle w:val="af6"/>
              <w:snapToGrid w:val="0"/>
            </w:pPr>
            <w:r w:rsidRPr="007220F4">
              <w:t>2022</w:t>
            </w:r>
          </w:p>
        </w:tc>
        <w:tc>
          <w:tcPr>
            <w:tcW w:w="2939" w:type="dxa"/>
            <w:tcMar>
              <w:top w:w="0" w:type="dxa"/>
              <w:left w:w="30" w:type="dxa"/>
              <w:bottom w:w="0" w:type="dxa"/>
              <w:right w:w="30" w:type="dxa"/>
            </w:tcMar>
            <w:vAlign w:val="center"/>
          </w:tcPr>
          <w:p w14:paraId="1C1A4A3D" w14:textId="77777777" w:rsidR="00C178B8" w:rsidRPr="007220F4" w:rsidRDefault="00C178B8" w:rsidP="00CA0CBC">
            <w:pPr>
              <w:pStyle w:val="af6"/>
              <w:snapToGrid w:val="0"/>
              <w:ind w:right="1212"/>
              <w:jc w:val="right"/>
            </w:pPr>
            <w:r w:rsidRPr="007220F4">
              <w:t>9</w:t>
            </w:r>
          </w:p>
        </w:tc>
        <w:tc>
          <w:tcPr>
            <w:tcW w:w="3524" w:type="dxa"/>
            <w:tcMar>
              <w:top w:w="0" w:type="dxa"/>
              <w:left w:w="30" w:type="dxa"/>
              <w:bottom w:w="0" w:type="dxa"/>
              <w:right w:w="30" w:type="dxa"/>
            </w:tcMar>
            <w:vAlign w:val="center"/>
          </w:tcPr>
          <w:p w14:paraId="379EBA29" w14:textId="77777777" w:rsidR="00C178B8" w:rsidRPr="007220F4" w:rsidRDefault="00C178B8" w:rsidP="00CA0CBC">
            <w:pPr>
              <w:pStyle w:val="af6"/>
              <w:snapToGrid w:val="0"/>
              <w:ind w:right="1424"/>
              <w:jc w:val="right"/>
            </w:pPr>
            <w:r w:rsidRPr="007220F4">
              <w:t>25,828</w:t>
            </w:r>
          </w:p>
        </w:tc>
      </w:tr>
      <w:tr w:rsidR="007220F4" w:rsidRPr="007220F4" w14:paraId="784ECC79" w14:textId="77777777" w:rsidTr="002416A0">
        <w:trPr>
          <w:trHeight w:val="397"/>
          <w:jc w:val="center"/>
        </w:trPr>
        <w:tc>
          <w:tcPr>
            <w:tcW w:w="2101" w:type="dxa"/>
            <w:tcMar>
              <w:top w:w="0" w:type="dxa"/>
              <w:left w:w="30" w:type="dxa"/>
              <w:bottom w:w="0" w:type="dxa"/>
              <w:right w:w="30" w:type="dxa"/>
            </w:tcMar>
            <w:vAlign w:val="center"/>
          </w:tcPr>
          <w:p w14:paraId="06EADDA8" w14:textId="468B2886" w:rsidR="0072712F" w:rsidRPr="007220F4" w:rsidRDefault="0072712F" w:rsidP="00CA0CBC">
            <w:pPr>
              <w:pStyle w:val="af6"/>
              <w:snapToGrid w:val="0"/>
            </w:pPr>
            <w:r w:rsidRPr="007220F4">
              <w:rPr>
                <w:rFonts w:hint="eastAsia"/>
              </w:rPr>
              <w:t>2023</w:t>
            </w:r>
          </w:p>
        </w:tc>
        <w:tc>
          <w:tcPr>
            <w:tcW w:w="2939" w:type="dxa"/>
            <w:tcMar>
              <w:top w:w="0" w:type="dxa"/>
              <w:left w:w="30" w:type="dxa"/>
              <w:bottom w:w="0" w:type="dxa"/>
              <w:right w:w="30" w:type="dxa"/>
            </w:tcMar>
            <w:vAlign w:val="center"/>
          </w:tcPr>
          <w:p w14:paraId="7B462D40" w14:textId="639E71CC" w:rsidR="0072712F" w:rsidRPr="007220F4" w:rsidRDefault="0072712F" w:rsidP="00CA0CBC">
            <w:pPr>
              <w:pStyle w:val="af6"/>
              <w:snapToGrid w:val="0"/>
              <w:ind w:right="1212"/>
              <w:jc w:val="right"/>
            </w:pPr>
            <w:r w:rsidRPr="007220F4">
              <w:rPr>
                <w:rFonts w:hint="eastAsia"/>
              </w:rPr>
              <w:t>9</w:t>
            </w:r>
          </w:p>
        </w:tc>
        <w:tc>
          <w:tcPr>
            <w:tcW w:w="3524" w:type="dxa"/>
            <w:tcMar>
              <w:top w:w="0" w:type="dxa"/>
              <w:left w:w="30" w:type="dxa"/>
              <w:bottom w:w="0" w:type="dxa"/>
              <w:right w:w="30" w:type="dxa"/>
            </w:tcMar>
            <w:vAlign w:val="center"/>
          </w:tcPr>
          <w:p w14:paraId="4E42EB6E" w14:textId="0673B371" w:rsidR="0072712F" w:rsidRPr="007220F4" w:rsidRDefault="0072712F" w:rsidP="00CA0CBC">
            <w:pPr>
              <w:pStyle w:val="af6"/>
              <w:snapToGrid w:val="0"/>
              <w:ind w:right="1424"/>
              <w:jc w:val="right"/>
            </w:pPr>
            <w:r w:rsidRPr="007220F4">
              <w:rPr>
                <w:rFonts w:hint="eastAsia"/>
              </w:rPr>
              <w:t>190,083</w:t>
            </w:r>
          </w:p>
        </w:tc>
      </w:tr>
      <w:tr w:rsidR="007220F4" w:rsidRPr="007220F4" w14:paraId="49E3F1F6" w14:textId="77777777" w:rsidTr="002416A0">
        <w:trPr>
          <w:trHeight w:val="397"/>
          <w:jc w:val="center"/>
        </w:trPr>
        <w:tc>
          <w:tcPr>
            <w:tcW w:w="2101" w:type="dxa"/>
            <w:tcMar>
              <w:top w:w="0" w:type="dxa"/>
              <w:left w:w="30" w:type="dxa"/>
              <w:bottom w:w="0" w:type="dxa"/>
              <w:right w:w="30" w:type="dxa"/>
            </w:tcMar>
            <w:vAlign w:val="center"/>
          </w:tcPr>
          <w:p w14:paraId="3F40DB84" w14:textId="2F597581" w:rsidR="004073A5" w:rsidRPr="007220F4" w:rsidRDefault="004073A5" w:rsidP="00CA0CBC">
            <w:pPr>
              <w:pStyle w:val="af6"/>
              <w:snapToGrid w:val="0"/>
            </w:pPr>
            <w:r w:rsidRPr="007220F4">
              <w:rPr>
                <w:rFonts w:hint="eastAsia"/>
              </w:rPr>
              <w:t>2024</w:t>
            </w:r>
          </w:p>
        </w:tc>
        <w:tc>
          <w:tcPr>
            <w:tcW w:w="2939" w:type="dxa"/>
            <w:tcMar>
              <w:top w:w="0" w:type="dxa"/>
              <w:left w:w="30" w:type="dxa"/>
              <w:bottom w:w="0" w:type="dxa"/>
              <w:right w:w="30" w:type="dxa"/>
            </w:tcMar>
            <w:vAlign w:val="center"/>
          </w:tcPr>
          <w:p w14:paraId="36322D92" w14:textId="41391173" w:rsidR="004073A5" w:rsidRPr="007220F4" w:rsidRDefault="004073A5" w:rsidP="00CA0CBC">
            <w:pPr>
              <w:pStyle w:val="af6"/>
              <w:snapToGrid w:val="0"/>
              <w:ind w:right="1212"/>
              <w:jc w:val="right"/>
            </w:pPr>
            <w:r w:rsidRPr="007220F4">
              <w:rPr>
                <w:rFonts w:hint="eastAsia"/>
              </w:rPr>
              <w:t>9</w:t>
            </w:r>
          </w:p>
        </w:tc>
        <w:tc>
          <w:tcPr>
            <w:tcW w:w="3524" w:type="dxa"/>
            <w:tcMar>
              <w:top w:w="0" w:type="dxa"/>
              <w:left w:w="30" w:type="dxa"/>
              <w:bottom w:w="0" w:type="dxa"/>
              <w:right w:w="30" w:type="dxa"/>
            </w:tcMar>
            <w:vAlign w:val="center"/>
          </w:tcPr>
          <w:p w14:paraId="3E0B12FB" w14:textId="6DBE4A87" w:rsidR="004073A5" w:rsidRPr="007220F4" w:rsidRDefault="004073A5" w:rsidP="00CA0CBC">
            <w:pPr>
              <w:pStyle w:val="af6"/>
              <w:snapToGrid w:val="0"/>
              <w:ind w:right="1424"/>
              <w:jc w:val="right"/>
            </w:pPr>
            <w:r w:rsidRPr="007220F4">
              <w:rPr>
                <w:rFonts w:hint="eastAsia"/>
              </w:rPr>
              <w:t>76,032</w:t>
            </w:r>
          </w:p>
        </w:tc>
      </w:tr>
      <w:tr w:rsidR="007220F4" w:rsidRPr="007220F4" w14:paraId="683DE60E" w14:textId="77777777" w:rsidTr="002416A0">
        <w:trPr>
          <w:trHeight w:val="397"/>
          <w:jc w:val="center"/>
        </w:trPr>
        <w:tc>
          <w:tcPr>
            <w:tcW w:w="2101" w:type="dxa"/>
            <w:tcMar>
              <w:top w:w="0" w:type="dxa"/>
              <w:left w:w="30" w:type="dxa"/>
              <w:bottom w:w="0" w:type="dxa"/>
              <w:right w:w="30" w:type="dxa"/>
            </w:tcMar>
            <w:vAlign w:val="center"/>
          </w:tcPr>
          <w:p w14:paraId="10B6B66B" w14:textId="4FC7CFAC" w:rsidR="002416A0" w:rsidRPr="007220F4" w:rsidRDefault="002416A0" w:rsidP="00CA0CBC">
            <w:pPr>
              <w:pStyle w:val="af6"/>
              <w:snapToGrid w:val="0"/>
            </w:pPr>
            <w:r w:rsidRPr="007220F4">
              <w:rPr>
                <w:rFonts w:hint="eastAsia"/>
              </w:rPr>
              <w:t>2025</w:t>
            </w:r>
          </w:p>
        </w:tc>
        <w:tc>
          <w:tcPr>
            <w:tcW w:w="2939" w:type="dxa"/>
            <w:tcMar>
              <w:top w:w="0" w:type="dxa"/>
              <w:left w:w="30" w:type="dxa"/>
              <w:bottom w:w="0" w:type="dxa"/>
              <w:right w:w="30" w:type="dxa"/>
            </w:tcMar>
            <w:vAlign w:val="center"/>
          </w:tcPr>
          <w:p w14:paraId="4C80EBF4" w14:textId="56853290" w:rsidR="002416A0" w:rsidRPr="007220F4" w:rsidRDefault="002416A0" w:rsidP="00CA0CBC">
            <w:pPr>
              <w:pStyle w:val="af6"/>
              <w:snapToGrid w:val="0"/>
              <w:ind w:right="1212"/>
              <w:jc w:val="right"/>
            </w:pPr>
            <w:r w:rsidRPr="007220F4">
              <w:rPr>
                <w:rFonts w:hint="eastAsia"/>
              </w:rPr>
              <w:t>13</w:t>
            </w:r>
          </w:p>
        </w:tc>
        <w:tc>
          <w:tcPr>
            <w:tcW w:w="3524" w:type="dxa"/>
            <w:tcMar>
              <w:top w:w="0" w:type="dxa"/>
              <w:left w:w="30" w:type="dxa"/>
              <w:bottom w:w="0" w:type="dxa"/>
              <w:right w:w="30" w:type="dxa"/>
            </w:tcMar>
            <w:vAlign w:val="center"/>
          </w:tcPr>
          <w:p w14:paraId="08E8DB9E" w14:textId="6AAA1CC5" w:rsidR="002416A0" w:rsidRPr="007220F4" w:rsidRDefault="002416A0" w:rsidP="00CA0CBC">
            <w:pPr>
              <w:pStyle w:val="af6"/>
              <w:snapToGrid w:val="0"/>
              <w:ind w:right="1424"/>
              <w:jc w:val="right"/>
            </w:pPr>
            <w:r w:rsidRPr="007220F4">
              <w:rPr>
                <w:rFonts w:hint="eastAsia"/>
              </w:rPr>
              <w:t>256,928</w:t>
            </w:r>
          </w:p>
        </w:tc>
      </w:tr>
      <w:bookmarkEnd w:id="19"/>
      <w:tr w:rsidR="007220F4" w:rsidRPr="007220F4" w14:paraId="76375940" w14:textId="77777777" w:rsidTr="002416A0">
        <w:trPr>
          <w:trHeight w:val="397"/>
          <w:jc w:val="center"/>
        </w:trPr>
        <w:tc>
          <w:tcPr>
            <w:tcW w:w="2101" w:type="dxa"/>
            <w:tcMar>
              <w:top w:w="0" w:type="dxa"/>
              <w:left w:w="30" w:type="dxa"/>
              <w:bottom w:w="0" w:type="dxa"/>
              <w:right w:w="30" w:type="dxa"/>
            </w:tcMar>
            <w:vAlign w:val="center"/>
          </w:tcPr>
          <w:p w14:paraId="640B8A16" w14:textId="4AB8BE4B" w:rsidR="00C178B8" w:rsidRPr="007220F4" w:rsidRDefault="00C178B8" w:rsidP="00CA0CBC">
            <w:pPr>
              <w:pStyle w:val="af6"/>
              <w:snapToGrid w:val="0"/>
            </w:pPr>
            <w:r w:rsidRPr="007220F4">
              <w:t>1952~202</w:t>
            </w:r>
            <w:r w:rsidR="002416A0" w:rsidRPr="007220F4">
              <w:rPr>
                <w:rFonts w:hint="eastAsia"/>
              </w:rPr>
              <w:t>5</w:t>
            </w:r>
            <w:r w:rsidRPr="007220F4">
              <w:t>總計</w:t>
            </w:r>
          </w:p>
        </w:tc>
        <w:tc>
          <w:tcPr>
            <w:tcW w:w="2939" w:type="dxa"/>
            <w:tcMar>
              <w:top w:w="0" w:type="dxa"/>
              <w:left w:w="30" w:type="dxa"/>
              <w:bottom w:w="0" w:type="dxa"/>
              <w:right w:w="30" w:type="dxa"/>
            </w:tcMar>
            <w:vAlign w:val="center"/>
          </w:tcPr>
          <w:p w14:paraId="29BD6534" w14:textId="023BFEFC" w:rsidR="00C178B8" w:rsidRPr="007220F4" w:rsidRDefault="00C178B8" w:rsidP="00CA0CBC">
            <w:pPr>
              <w:pStyle w:val="af6"/>
              <w:snapToGrid w:val="0"/>
              <w:ind w:right="1212"/>
              <w:jc w:val="right"/>
            </w:pPr>
            <w:r w:rsidRPr="007220F4">
              <w:t>2</w:t>
            </w:r>
            <w:r w:rsidR="002416A0" w:rsidRPr="007220F4">
              <w:rPr>
                <w:rFonts w:hint="eastAsia"/>
              </w:rPr>
              <w:t>90</w:t>
            </w:r>
          </w:p>
        </w:tc>
        <w:tc>
          <w:tcPr>
            <w:tcW w:w="3524" w:type="dxa"/>
            <w:tcMar>
              <w:top w:w="0" w:type="dxa"/>
              <w:left w:w="30" w:type="dxa"/>
              <w:bottom w:w="0" w:type="dxa"/>
              <w:right w:w="30" w:type="dxa"/>
            </w:tcMar>
            <w:vAlign w:val="center"/>
          </w:tcPr>
          <w:p w14:paraId="61E0555A" w14:textId="02AE97D8" w:rsidR="00C178B8" w:rsidRPr="007220F4" w:rsidRDefault="00C178B8" w:rsidP="00CA0CBC">
            <w:pPr>
              <w:pStyle w:val="af6"/>
              <w:snapToGrid w:val="0"/>
              <w:ind w:right="1424"/>
              <w:jc w:val="right"/>
            </w:pPr>
            <w:r w:rsidRPr="007220F4">
              <w:t>2,</w:t>
            </w:r>
            <w:r w:rsidR="002416A0" w:rsidRPr="007220F4">
              <w:rPr>
                <w:rFonts w:hint="eastAsia"/>
              </w:rPr>
              <w:t>807</w:t>
            </w:r>
            <w:r w:rsidRPr="007220F4">
              <w:t>,</w:t>
            </w:r>
            <w:r w:rsidR="0072712F" w:rsidRPr="007220F4">
              <w:rPr>
                <w:rFonts w:hint="eastAsia"/>
              </w:rPr>
              <w:t>6</w:t>
            </w:r>
            <w:r w:rsidR="002416A0" w:rsidRPr="007220F4">
              <w:rPr>
                <w:rFonts w:hint="eastAsia"/>
              </w:rPr>
              <w:t>21</w:t>
            </w:r>
          </w:p>
        </w:tc>
      </w:tr>
    </w:tbl>
    <w:p w14:paraId="56FA5C43" w14:textId="7295EAC5" w:rsidR="0038254D" w:rsidRPr="007220F4" w:rsidRDefault="0038254D" w:rsidP="0038254D">
      <w:pPr>
        <w:snapToGrid w:val="0"/>
        <w:ind w:firstLineChars="0" w:firstLine="0"/>
        <w:rPr>
          <w:lang w:eastAsia="zh-TW"/>
        </w:rPr>
      </w:pPr>
      <w:r w:rsidRPr="007220F4">
        <w:rPr>
          <w:rFonts w:hint="eastAsia"/>
          <w:lang w:eastAsia="zh-TW"/>
        </w:rPr>
        <w:t>資料來源：</w:t>
      </w:r>
      <w:r w:rsidR="00F20E06" w:rsidRPr="007220F4">
        <w:rPr>
          <w:rFonts w:hint="eastAsia"/>
          <w:lang w:eastAsia="zh-TW"/>
        </w:rPr>
        <w:t>經濟部投資審議司</w:t>
      </w:r>
    </w:p>
    <w:p w14:paraId="5DB25F2A" w14:textId="77777777" w:rsidR="0038254D" w:rsidRPr="007220F4" w:rsidRDefault="0038254D" w:rsidP="0038254D">
      <w:pPr>
        <w:pStyle w:val="af7"/>
        <w:rPr>
          <w:lang w:eastAsia="zh-TW"/>
        </w:rPr>
      </w:pPr>
      <w:r w:rsidRPr="007220F4">
        <w:rPr>
          <w:lang w:eastAsia="zh-TW"/>
        </w:rPr>
        <w:br w:type="page"/>
      </w:r>
      <w:r w:rsidRPr="007220F4">
        <w:rPr>
          <w:rFonts w:hint="eastAsia"/>
          <w:lang w:eastAsia="zh-TW"/>
        </w:rPr>
        <w:lastRenderedPageBreak/>
        <w:t>年度別及產業別統計表</w:t>
      </w:r>
    </w:p>
    <w:p w14:paraId="1EF9AC85" w14:textId="77777777" w:rsidR="0038254D" w:rsidRPr="007220F4" w:rsidRDefault="0038254D" w:rsidP="0038254D">
      <w:pPr>
        <w:widowControl/>
        <w:wordWrap w:val="0"/>
        <w:snapToGrid w:val="0"/>
        <w:ind w:firstLineChars="0" w:firstLine="0"/>
        <w:jc w:val="right"/>
        <w:rPr>
          <w:rFonts w:hAnsi="新細明體" w:cs="新細明體"/>
          <w:kern w:val="0"/>
          <w:sz w:val="18"/>
          <w:szCs w:val="18"/>
          <w:lang w:eastAsia="zh-TW"/>
        </w:rPr>
      </w:pPr>
      <w:r w:rsidRPr="007220F4">
        <w:rPr>
          <w:rFonts w:hAnsi="新細明體" w:cs="新細明體" w:hint="eastAsia"/>
          <w:kern w:val="0"/>
          <w:sz w:val="18"/>
          <w:szCs w:val="18"/>
          <w:lang w:eastAsia="zh-TW"/>
        </w:rPr>
        <w:t>單位：千美元</w:t>
      </w:r>
    </w:p>
    <w:tbl>
      <w:tblPr>
        <w:tblW w:w="5000" w:type="pct"/>
        <w:jc w:val="center"/>
        <w:tblLayout w:type="fixed"/>
        <w:tblCellMar>
          <w:left w:w="10" w:type="dxa"/>
          <w:right w:w="10" w:type="dxa"/>
        </w:tblCellMar>
        <w:tblLook w:val="04A0" w:firstRow="1" w:lastRow="0" w:firstColumn="1" w:lastColumn="0" w:noHBand="0" w:noVBand="1"/>
      </w:tblPr>
      <w:tblGrid>
        <w:gridCol w:w="3144"/>
        <w:gridCol w:w="569"/>
        <w:gridCol w:w="992"/>
        <w:gridCol w:w="489"/>
        <w:gridCol w:w="788"/>
        <w:gridCol w:w="499"/>
        <w:gridCol w:w="798"/>
        <w:gridCol w:w="546"/>
        <w:gridCol w:w="735"/>
      </w:tblGrid>
      <w:tr w:rsidR="007220F4" w:rsidRPr="007220F4" w14:paraId="1AAA1156" w14:textId="77777777" w:rsidTr="00C410CA">
        <w:trPr>
          <w:tblHeader/>
          <w:jc w:val="center"/>
        </w:trPr>
        <w:tc>
          <w:tcPr>
            <w:tcW w:w="3144" w:type="dxa"/>
            <w:vMerge w:val="restart"/>
            <w:tcBorders>
              <w:top w:val="single" w:sz="12" w:space="0" w:color="000000"/>
              <w:left w:val="single" w:sz="12" w:space="0" w:color="000000"/>
              <w:bottom w:val="single" w:sz="6" w:space="0" w:color="000000"/>
              <w:right w:val="single" w:sz="6" w:space="0" w:color="000000"/>
              <w:tl2br w:val="single" w:sz="4" w:space="0" w:color="000000"/>
            </w:tcBorders>
            <w:tcMar>
              <w:top w:w="0" w:type="dxa"/>
              <w:left w:w="28" w:type="dxa"/>
              <w:bottom w:w="0" w:type="dxa"/>
              <w:right w:w="28" w:type="dxa"/>
            </w:tcMar>
            <w:vAlign w:val="center"/>
          </w:tcPr>
          <w:p w14:paraId="2462A3DC" w14:textId="77777777" w:rsidR="00C178B8" w:rsidRPr="007220F4" w:rsidRDefault="00C178B8" w:rsidP="006B743A">
            <w:pPr>
              <w:widowControl/>
              <w:snapToGrid w:val="0"/>
              <w:spacing w:line="226" w:lineRule="exact"/>
              <w:ind w:firstLineChars="0" w:firstLine="0"/>
              <w:jc w:val="right"/>
              <w:rPr>
                <w:kern w:val="0"/>
                <w:sz w:val="18"/>
                <w:szCs w:val="18"/>
                <w:lang w:eastAsia="zh-TW"/>
              </w:rPr>
            </w:pPr>
            <w:r w:rsidRPr="007220F4">
              <w:rPr>
                <w:kern w:val="0"/>
                <w:sz w:val="18"/>
                <w:szCs w:val="18"/>
                <w:lang w:eastAsia="zh-TW"/>
              </w:rPr>
              <w:t>年　　度</w:t>
            </w:r>
          </w:p>
          <w:p w14:paraId="7735041D" w14:textId="77777777" w:rsidR="00C178B8" w:rsidRPr="007220F4" w:rsidRDefault="00C178B8" w:rsidP="006B743A">
            <w:pPr>
              <w:widowControl/>
              <w:snapToGrid w:val="0"/>
              <w:spacing w:line="226" w:lineRule="exact"/>
              <w:ind w:firstLineChars="0" w:firstLine="0"/>
              <w:rPr>
                <w:kern w:val="0"/>
                <w:sz w:val="18"/>
                <w:szCs w:val="18"/>
                <w:lang w:eastAsia="zh-TW"/>
              </w:rPr>
            </w:pPr>
            <w:r w:rsidRPr="007220F4">
              <w:rPr>
                <w:kern w:val="0"/>
                <w:sz w:val="18"/>
                <w:szCs w:val="18"/>
                <w:lang w:eastAsia="zh-TW"/>
              </w:rPr>
              <w:t>業　　別</w:t>
            </w:r>
          </w:p>
        </w:tc>
        <w:tc>
          <w:tcPr>
            <w:tcW w:w="1561"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tcPr>
          <w:p w14:paraId="47EBBA88" w14:textId="6F12533B" w:rsidR="00C178B8" w:rsidRPr="007220F4" w:rsidRDefault="00C178B8" w:rsidP="006B743A">
            <w:pPr>
              <w:widowControl/>
              <w:snapToGrid w:val="0"/>
              <w:spacing w:line="226" w:lineRule="exact"/>
              <w:ind w:firstLineChars="0" w:firstLine="0"/>
              <w:jc w:val="center"/>
              <w:rPr>
                <w:kern w:val="0"/>
                <w:sz w:val="18"/>
                <w:szCs w:val="18"/>
                <w:lang w:eastAsia="zh-TW"/>
              </w:rPr>
            </w:pPr>
            <w:r w:rsidRPr="007220F4">
              <w:rPr>
                <w:kern w:val="0"/>
                <w:sz w:val="18"/>
                <w:szCs w:val="18"/>
                <w:lang w:eastAsia="zh-TW"/>
              </w:rPr>
              <w:t>1952-202</w:t>
            </w:r>
            <w:r w:rsidR="00C410CA" w:rsidRPr="007220F4">
              <w:rPr>
                <w:rFonts w:hint="eastAsia"/>
                <w:kern w:val="0"/>
                <w:sz w:val="18"/>
                <w:szCs w:val="18"/>
                <w:lang w:eastAsia="zh-TW"/>
              </w:rPr>
              <w:t>5</w:t>
            </w:r>
          </w:p>
        </w:tc>
        <w:tc>
          <w:tcPr>
            <w:tcW w:w="1277"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tcPr>
          <w:p w14:paraId="395FBFC2" w14:textId="1EEB04E3" w:rsidR="00C178B8" w:rsidRPr="007220F4" w:rsidRDefault="00C178B8" w:rsidP="006B743A">
            <w:pPr>
              <w:widowControl/>
              <w:snapToGrid w:val="0"/>
              <w:spacing w:line="226" w:lineRule="exact"/>
              <w:ind w:firstLineChars="0" w:firstLine="0"/>
              <w:jc w:val="center"/>
              <w:rPr>
                <w:kern w:val="0"/>
                <w:sz w:val="18"/>
                <w:szCs w:val="18"/>
                <w:lang w:eastAsia="zh-TW"/>
              </w:rPr>
            </w:pPr>
            <w:r w:rsidRPr="007220F4">
              <w:rPr>
                <w:kern w:val="0"/>
                <w:sz w:val="18"/>
                <w:szCs w:val="18"/>
                <w:lang w:eastAsia="zh-TW"/>
              </w:rPr>
              <w:t>202</w:t>
            </w:r>
            <w:r w:rsidR="00C410CA" w:rsidRPr="007220F4">
              <w:rPr>
                <w:rFonts w:hint="eastAsia"/>
                <w:kern w:val="0"/>
                <w:sz w:val="18"/>
                <w:szCs w:val="18"/>
                <w:lang w:eastAsia="zh-TW"/>
              </w:rPr>
              <w:t>5</w:t>
            </w:r>
          </w:p>
        </w:tc>
        <w:tc>
          <w:tcPr>
            <w:tcW w:w="1297"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tcPr>
          <w:p w14:paraId="294C52D7" w14:textId="426E7013" w:rsidR="00C178B8" w:rsidRPr="007220F4" w:rsidRDefault="00C178B8" w:rsidP="006B743A">
            <w:pPr>
              <w:widowControl/>
              <w:snapToGrid w:val="0"/>
              <w:spacing w:line="226" w:lineRule="exact"/>
              <w:ind w:firstLineChars="0" w:firstLine="0"/>
              <w:jc w:val="center"/>
              <w:rPr>
                <w:kern w:val="0"/>
                <w:sz w:val="18"/>
                <w:szCs w:val="18"/>
                <w:lang w:eastAsia="zh-TW"/>
              </w:rPr>
            </w:pPr>
            <w:r w:rsidRPr="007220F4">
              <w:rPr>
                <w:kern w:val="0"/>
                <w:sz w:val="18"/>
                <w:szCs w:val="18"/>
                <w:lang w:eastAsia="zh-TW"/>
              </w:rPr>
              <w:t>202</w:t>
            </w:r>
            <w:r w:rsidR="00C410CA" w:rsidRPr="007220F4">
              <w:rPr>
                <w:rFonts w:hint="eastAsia"/>
                <w:kern w:val="0"/>
                <w:sz w:val="18"/>
                <w:szCs w:val="18"/>
                <w:lang w:eastAsia="zh-TW"/>
              </w:rPr>
              <w:t>4</w:t>
            </w:r>
          </w:p>
        </w:tc>
        <w:tc>
          <w:tcPr>
            <w:tcW w:w="1281" w:type="dxa"/>
            <w:gridSpan w:val="2"/>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7012C204" w14:textId="2895D101" w:rsidR="00C178B8" w:rsidRPr="007220F4" w:rsidRDefault="00C178B8" w:rsidP="006B743A">
            <w:pPr>
              <w:widowControl/>
              <w:snapToGrid w:val="0"/>
              <w:spacing w:line="226" w:lineRule="exact"/>
              <w:ind w:firstLineChars="0" w:firstLine="0"/>
              <w:jc w:val="center"/>
              <w:rPr>
                <w:kern w:val="0"/>
                <w:sz w:val="18"/>
                <w:szCs w:val="18"/>
                <w:lang w:eastAsia="zh-TW"/>
              </w:rPr>
            </w:pPr>
            <w:r w:rsidRPr="007220F4">
              <w:rPr>
                <w:kern w:val="0"/>
                <w:sz w:val="18"/>
                <w:szCs w:val="18"/>
                <w:lang w:eastAsia="zh-TW"/>
              </w:rPr>
              <w:t>202</w:t>
            </w:r>
            <w:r w:rsidR="00C410CA" w:rsidRPr="007220F4">
              <w:rPr>
                <w:rFonts w:hint="eastAsia"/>
                <w:kern w:val="0"/>
                <w:sz w:val="18"/>
                <w:szCs w:val="18"/>
                <w:lang w:eastAsia="zh-TW"/>
              </w:rPr>
              <w:t>3</w:t>
            </w:r>
          </w:p>
        </w:tc>
      </w:tr>
      <w:tr w:rsidR="007220F4" w:rsidRPr="007220F4" w14:paraId="3CAACBB5" w14:textId="77777777" w:rsidTr="00C410CA">
        <w:trPr>
          <w:trHeight w:val="181"/>
          <w:tblHeader/>
          <w:jc w:val="center"/>
        </w:trPr>
        <w:tc>
          <w:tcPr>
            <w:tcW w:w="3144" w:type="dxa"/>
            <w:vMerge/>
            <w:tcBorders>
              <w:top w:val="single" w:sz="12" w:space="0" w:color="000000"/>
              <w:left w:val="single" w:sz="12" w:space="0" w:color="000000"/>
              <w:bottom w:val="single" w:sz="6" w:space="0" w:color="000000"/>
              <w:right w:val="single" w:sz="6" w:space="0" w:color="000000"/>
              <w:tl2br w:val="single" w:sz="4" w:space="0" w:color="000000"/>
            </w:tcBorders>
            <w:tcMar>
              <w:top w:w="0" w:type="dxa"/>
              <w:left w:w="28" w:type="dxa"/>
              <w:bottom w:w="0" w:type="dxa"/>
              <w:right w:w="28" w:type="dxa"/>
            </w:tcMar>
            <w:vAlign w:val="center"/>
          </w:tcPr>
          <w:p w14:paraId="0967C9B7" w14:textId="77777777" w:rsidR="00C178B8" w:rsidRPr="007220F4" w:rsidRDefault="00C178B8" w:rsidP="006B743A">
            <w:pPr>
              <w:widowControl/>
              <w:snapToGrid w:val="0"/>
              <w:spacing w:line="226" w:lineRule="exact"/>
              <w:ind w:firstLineChars="0" w:firstLine="0"/>
              <w:rPr>
                <w:kern w:val="0"/>
                <w:sz w:val="18"/>
                <w:szCs w:val="18"/>
                <w:lang w:eastAsia="zh-TW"/>
              </w:rPr>
            </w:pP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DB2312B" w14:textId="77777777" w:rsidR="00C178B8" w:rsidRPr="007220F4" w:rsidRDefault="00C178B8" w:rsidP="006B743A">
            <w:pPr>
              <w:widowControl/>
              <w:snapToGrid w:val="0"/>
              <w:spacing w:line="226" w:lineRule="exact"/>
              <w:ind w:firstLineChars="0" w:firstLine="0"/>
              <w:jc w:val="center"/>
            </w:pPr>
            <w:r w:rsidRPr="007220F4">
              <w:rPr>
                <w:sz w:val="18"/>
                <w:szCs w:val="18"/>
                <w:lang w:eastAsia="zh-TW"/>
              </w:rPr>
              <w:t>件數</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8152798" w14:textId="77777777" w:rsidR="00C178B8" w:rsidRPr="007220F4" w:rsidRDefault="00C178B8" w:rsidP="006B743A">
            <w:pPr>
              <w:widowControl/>
              <w:snapToGrid w:val="0"/>
              <w:spacing w:line="226" w:lineRule="exact"/>
              <w:ind w:firstLineChars="0" w:firstLine="0"/>
              <w:jc w:val="center"/>
            </w:pPr>
            <w:r w:rsidRPr="007220F4">
              <w:rPr>
                <w:sz w:val="18"/>
                <w:szCs w:val="18"/>
                <w:lang w:eastAsia="zh-TW"/>
              </w:rPr>
              <w:t>金額</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E9CDE7E" w14:textId="77777777" w:rsidR="00C178B8" w:rsidRPr="007220F4" w:rsidRDefault="00C178B8" w:rsidP="006B743A">
            <w:pPr>
              <w:widowControl/>
              <w:snapToGrid w:val="0"/>
              <w:spacing w:line="226" w:lineRule="exact"/>
              <w:ind w:firstLineChars="0" w:firstLine="0"/>
              <w:jc w:val="center"/>
            </w:pPr>
            <w:r w:rsidRPr="007220F4">
              <w:rPr>
                <w:sz w:val="18"/>
                <w:szCs w:val="18"/>
                <w:lang w:eastAsia="zh-TW"/>
              </w:rPr>
              <w:t>件數</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3104D4F" w14:textId="77777777" w:rsidR="00C178B8" w:rsidRPr="007220F4" w:rsidRDefault="00C178B8" w:rsidP="006B743A">
            <w:pPr>
              <w:widowControl/>
              <w:snapToGrid w:val="0"/>
              <w:spacing w:line="226" w:lineRule="exact"/>
              <w:ind w:firstLineChars="0" w:firstLine="0"/>
              <w:jc w:val="center"/>
            </w:pPr>
            <w:r w:rsidRPr="007220F4">
              <w:rPr>
                <w:sz w:val="18"/>
                <w:szCs w:val="18"/>
                <w:lang w:eastAsia="zh-TW"/>
              </w:rPr>
              <w:t>金額</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37298C2" w14:textId="77777777" w:rsidR="00C178B8" w:rsidRPr="007220F4" w:rsidRDefault="00C178B8" w:rsidP="006B743A">
            <w:pPr>
              <w:widowControl/>
              <w:snapToGrid w:val="0"/>
              <w:spacing w:line="226" w:lineRule="exact"/>
              <w:ind w:firstLineChars="0" w:firstLine="0"/>
              <w:jc w:val="center"/>
            </w:pPr>
            <w:r w:rsidRPr="007220F4">
              <w:rPr>
                <w:sz w:val="18"/>
                <w:szCs w:val="18"/>
              </w:rPr>
              <w:t>件數</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E5B01C6" w14:textId="77777777" w:rsidR="00C178B8" w:rsidRPr="007220F4" w:rsidRDefault="00C178B8" w:rsidP="006B743A">
            <w:pPr>
              <w:widowControl/>
              <w:snapToGrid w:val="0"/>
              <w:spacing w:line="226" w:lineRule="exact"/>
              <w:ind w:firstLineChars="0" w:firstLine="0"/>
              <w:jc w:val="center"/>
            </w:pPr>
            <w:r w:rsidRPr="007220F4">
              <w:rPr>
                <w:sz w:val="18"/>
                <w:szCs w:val="18"/>
              </w:rPr>
              <w:t>金額</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45FE4B7" w14:textId="77777777" w:rsidR="00C178B8" w:rsidRPr="007220F4" w:rsidRDefault="00C178B8" w:rsidP="006B743A">
            <w:pPr>
              <w:widowControl/>
              <w:snapToGrid w:val="0"/>
              <w:spacing w:line="226" w:lineRule="exact"/>
              <w:ind w:firstLineChars="0" w:firstLine="0"/>
              <w:jc w:val="center"/>
            </w:pPr>
            <w:r w:rsidRPr="007220F4">
              <w:rPr>
                <w:sz w:val="18"/>
                <w:szCs w:val="18"/>
              </w:rPr>
              <w:t>件數</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14:paraId="1DD62DE1" w14:textId="77777777" w:rsidR="00C178B8" w:rsidRPr="007220F4" w:rsidRDefault="00C178B8" w:rsidP="006B743A">
            <w:pPr>
              <w:widowControl/>
              <w:snapToGrid w:val="0"/>
              <w:spacing w:line="226" w:lineRule="exact"/>
              <w:ind w:firstLineChars="0" w:firstLine="0"/>
              <w:jc w:val="center"/>
            </w:pPr>
            <w:r w:rsidRPr="007220F4">
              <w:rPr>
                <w:sz w:val="18"/>
                <w:szCs w:val="18"/>
              </w:rPr>
              <w:t>金額</w:t>
            </w:r>
          </w:p>
        </w:tc>
      </w:tr>
      <w:tr w:rsidR="007220F4" w:rsidRPr="007220F4" w14:paraId="4A4D0C56"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F55B6B7"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合計</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64F9420" w14:textId="3979874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290</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5F25D08" w14:textId="77C34E9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2,807,621</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DE7A15F" w14:textId="4F667F9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13</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7A268C74" w14:textId="6B6CAD4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256,928</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3E74144" w14:textId="3D7FBFE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9</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9BFA2BF" w14:textId="3A18D98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76,032</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7D35972" w14:textId="16D19FA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9</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621B3F02" w14:textId="0AFB2FB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190,083</w:t>
            </w:r>
          </w:p>
        </w:tc>
      </w:tr>
      <w:tr w:rsidR="007220F4" w:rsidRPr="007220F4" w14:paraId="2F5A7420"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8DF2C91"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農林漁牧業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4BD6AAC" w14:textId="1728DA5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4</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1B24AF0" w14:textId="66A4D56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7,744</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FF195CE" w14:textId="163157A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20CD7A8" w14:textId="3D87650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1B9F703" w14:textId="650ED01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64603AA" w14:textId="2D57730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761</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7074583" w14:textId="74ABA7F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0D026146" w14:textId="6A45F91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7F3FF850"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C25C438"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礦業及土石採取業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FE574F5" w14:textId="3C1E39D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17</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0C4A1F5" w14:textId="6523038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23,808</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28634BB" w14:textId="2718C0F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1A1C62C" w14:textId="21D6EFA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63C5077" w14:textId="44F2066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2E7ADD5" w14:textId="7CA3322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D04C4F5" w14:textId="73E7864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7B04B927" w14:textId="4CA8D9A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0CB9BFD4"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4260BAC"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29AB401" w14:textId="4742133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164</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3F86122" w14:textId="19D4AEA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1,129,150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AB315DE" w14:textId="3E59566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4</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35AA830" w14:textId="535E5A8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29,263</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F2F84D" w14:textId="4D339DC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F2C8B06" w14:textId="18C357C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18,180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ADE31FA" w14:textId="32ED644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3</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39304AFE" w14:textId="55A4E49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10,357</w:t>
            </w:r>
          </w:p>
        </w:tc>
      </w:tr>
      <w:tr w:rsidR="007220F4" w:rsidRPr="007220F4" w14:paraId="40EA84B9"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4D00DB6A"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食品製造業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4EE6293" w14:textId="27472FA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9</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8487EEA" w14:textId="175319D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66,955</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039A4DC" w14:textId="54C5DCF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E765B32" w14:textId="402BF65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956DC0" w14:textId="4B8E3DE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8A01765" w14:textId="7D2B91B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5,730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0AE63D2" w14:textId="015AD22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0D3838DF" w14:textId="297F0A8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23AA4733"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FF29282"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飲料製造業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7EB753F" w14:textId="56EA0C4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EFDBAA4" w14:textId="017B347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6EE0DBB" w14:textId="3EDAAEF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59184D8" w14:textId="757DA0B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A21801" w14:textId="4CEFE1F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77FA76C" w14:textId="47D3E2F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469188" w14:textId="3AEF917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7949EA31" w14:textId="5DFD580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5E0FEE00"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67A2A7F"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菸草製造業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7BD221B" w14:textId="4C5A724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DD222BA" w14:textId="4E2B71D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18B06E6" w14:textId="63E999D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6D946A69" w14:textId="3874BA9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C33B92" w14:textId="649CC23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9D152F0" w14:textId="2E34A7D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E67A79E" w14:textId="0A3FF67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0996177E" w14:textId="2BC6B5B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603526E7"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42A5CCE"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紡織業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8370668" w14:textId="18CB3ED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28</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1FD86C4" w14:textId="5130640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238,650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627F5E1" w14:textId="19BECA3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6108910" w14:textId="77CA756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366F9DD" w14:textId="73417A5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08C5EF7" w14:textId="172226F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423EEBD" w14:textId="00583AD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218AADAA" w14:textId="6118516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4D71110C"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2224514"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成衣及服飾品製造業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7C11650" w14:textId="7A457CF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18</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581D341" w14:textId="4CB9BCD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10,984</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092366F" w14:textId="2DDFF16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43F27A7" w14:textId="71F74BE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5E0F7A6" w14:textId="5537C57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2898E2C" w14:textId="785A3BE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21FF2EB" w14:textId="10C2835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7EB6FF67" w14:textId="68A80B0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2AE090C4"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5A7D24E"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皮革、毛皮及其製品製造業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23B9EC1" w14:textId="30B8C0F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446103B" w14:textId="76A717D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737</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EE97129" w14:textId="2418082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CA727E8" w14:textId="3B8FD20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3B2CC57" w14:textId="7ED4EB9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561660" w14:textId="3D131C0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AA52296" w14:textId="76D2FEE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0C2CB9CC" w14:textId="2C529D1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237</w:t>
            </w:r>
          </w:p>
        </w:tc>
      </w:tr>
      <w:tr w:rsidR="007220F4" w:rsidRPr="007220F4" w14:paraId="25E72116"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41E77E3"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木竹製品製造業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FE9FA49" w14:textId="4AC9187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14</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E338C8C" w14:textId="708181B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9,160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AA3C262" w14:textId="3108448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764F642" w14:textId="5701AE7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47EE7C" w14:textId="21A796A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94E0D7" w14:textId="15D47DF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382711F" w14:textId="059DC5C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7E3A8401" w14:textId="48BF983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4DE7ABDE"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EED133F"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紙漿、紙及紙製品製造業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80831F3" w14:textId="508C51E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D711DDB" w14:textId="370E49D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7932797" w14:textId="0D0970A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36274D8" w14:textId="35C08C9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2943A8" w14:textId="38268AC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1155EEB" w14:textId="6D28677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BE743DF" w14:textId="17A26E8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2223AE6F" w14:textId="4FB46B2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30E2E77E"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4BB951CB"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印刷及資料儲存媒體複製業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F83B309" w14:textId="038FB86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A783564" w14:textId="6E09BC7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0A4FDFF" w14:textId="082CD94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4B0C9C0" w14:textId="062FCFA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388160" w14:textId="32FBE6B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BC8034F" w14:textId="0847BDE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333D9D1" w14:textId="22B21F4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27382B53" w14:textId="3D8E811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28F7512C"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BD7AC89"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石油及煤製品製造業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C02BC7D" w14:textId="61EF560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005F482" w14:textId="52F962D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119</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F81E4AF" w14:textId="365E64C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752EF605" w14:textId="243CA8F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5A125F7" w14:textId="3ED9A44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23A29DB" w14:textId="4C7FE71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C648814" w14:textId="34D74CF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37C55915" w14:textId="0274BE6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2F698675"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2F1D6F5"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化學材料製造業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2D043E8" w14:textId="2A363B6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5</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AC9D907" w14:textId="6D30D48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2,465</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C97886E" w14:textId="03940F8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5C59DF35" w14:textId="0B52CFD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ED4DD86" w14:textId="1AD725B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4365C0" w14:textId="49B9A40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FA34B31" w14:textId="608BA82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36888BD7" w14:textId="01B1C02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4F5E1F4F"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E57F7B0"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化學製品製造業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FC61C31" w14:textId="39E4494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E344404" w14:textId="67B38C1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450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6221A7A" w14:textId="08AD37F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55EB009" w14:textId="0779414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C940A88" w14:textId="799E5DA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664E544" w14:textId="5410F41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450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7BC1DDE" w14:textId="723360D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36D2C862" w14:textId="786B8F5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66C1B1B2"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8E3ED04"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藥品製造業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B08B20F" w14:textId="6C96E4F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7A3A9BC" w14:textId="46BBDC2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155</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CB38BA9" w14:textId="2CC070E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5F017742" w14:textId="4BDD1A8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64906E7" w14:textId="59D452E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A9AA349" w14:textId="5CB218D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976F96B" w14:textId="56EAF75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544B45CD" w14:textId="5E0B126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09AAE5E3"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FCAECE8"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橡膠製品製造業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6EF41B2" w14:textId="03919AD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3B81317" w14:textId="40E5717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7C159DB" w14:textId="1485C04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FA1142E" w14:textId="195E9BF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8FF8A8" w14:textId="0EA02AB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B433DF7" w14:textId="74F54F5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DAD0D2A" w14:textId="24F897B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12DED555" w14:textId="39E8214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01C2C488"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C41FE4B"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塑膠製品製造業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AC5725E" w14:textId="188B61F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7</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3C14202" w14:textId="00A6CF1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16,644</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80E39F8" w14:textId="6B52034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4D2A082" w14:textId="24D8844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F6464A7" w14:textId="4F2BEFC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9765B2B" w14:textId="21F0572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946E3E" w14:textId="590D85F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75561078" w14:textId="0DC6C20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320</w:t>
            </w:r>
          </w:p>
        </w:tc>
      </w:tr>
      <w:tr w:rsidR="007220F4" w:rsidRPr="007220F4" w14:paraId="2CF946ED"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7FA4F7A"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非金屬礦物製品製造業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8C7CC65" w14:textId="50DD5F6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12</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3F91DB4" w14:textId="1386C3C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58,947</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6F54227" w14:textId="5467412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9F7C21D" w14:textId="3E5FD4A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DE9465" w14:textId="49D3F57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5EFD9EF" w14:textId="2906CDE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D886762" w14:textId="18BE625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74F31854" w14:textId="514EF37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0D9D115C"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222C80A"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基本金屬製造業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B610E96" w14:textId="38749A6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5795A26" w14:textId="0F0F092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8,277</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6B842C7C" w14:textId="1871F80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8AB723B" w14:textId="5611D5A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44A0B89" w14:textId="4D22FA5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7A97942" w14:textId="56CF5A0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B9DC7CC" w14:textId="5A0626F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0F06A964" w14:textId="53EFD94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7A7332D3"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DAFBA75"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金屬製品製造業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990F1A5" w14:textId="6EF8701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6</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8932A4D" w14:textId="7DECCC8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53,947</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0CA79E8" w14:textId="3562E8A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2B37A05" w14:textId="09950C6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A5CE941" w14:textId="0040FF7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96D61D7" w14:textId="0263A27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44F5F6E" w14:textId="5413DA6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040CCF23" w14:textId="7143DAA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2F17C088"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071C2F0"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電子零組件製造業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7503573" w14:textId="236DFEF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16</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B1F4275" w14:textId="6C8B82B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244,906</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9457FDB" w14:textId="50FDF20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2</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7A46F069" w14:textId="3940B26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14,138</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E81F617" w14:textId="400ADD0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ACA9345" w14:textId="50A0BC5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8807969" w14:textId="6F9455D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33BE8597" w14:textId="212BDC0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3,799</w:t>
            </w:r>
          </w:p>
        </w:tc>
      </w:tr>
      <w:tr w:rsidR="007220F4" w:rsidRPr="007220F4" w14:paraId="228CFEEE"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D41F09B"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電腦、電子產品及光學製品製造業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5B843ED" w14:textId="2F6FB89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12</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91297DE" w14:textId="4ACDC60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199,411</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958DF0A" w14:textId="5314BF4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71714FBB" w14:textId="54729D3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15,000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30CB59E" w14:textId="17269AB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A02B77" w14:textId="753F15D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5,000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0B04F7E" w14:textId="73EB849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16E677C2" w14:textId="2114547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6,000</w:t>
            </w:r>
          </w:p>
        </w:tc>
      </w:tr>
      <w:tr w:rsidR="007220F4" w:rsidRPr="007220F4" w14:paraId="3AD5E7D3"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161CC5CF"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電力設備製造業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8DD4567" w14:textId="66CCF76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15</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BBC6AE5" w14:textId="12528B9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169,948</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65D8AF0" w14:textId="2952B75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1</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5DA7F86B" w14:textId="3C82214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20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FF21BE8" w14:textId="30EE5D3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625507F" w14:textId="6E88353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7,000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8E0155" w14:textId="7DAD0D6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12D61AFC" w14:textId="499FF03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3CEDE012"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B2B5EEC"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機械設備製造業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9E55256" w14:textId="3477E16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4</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D947579" w14:textId="42827B2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1,606</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36B80B2" w14:textId="171F90A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1</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E34E90E" w14:textId="61B24E7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106</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DDA75C" w14:textId="2BF6DFD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86A5620" w14:textId="52FEA00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77046F" w14:textId="29E70A3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4AF1E513" w14:textId="5B11FFB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39FFDBFC"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CB9E809"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汽車及其零件製造業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3075E69" w14:textId="0AA4CE7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4</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CBDC460" w14:textId="3E1504E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13,700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72375BB" w14:textId="3AC26F0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668857D" w14:textId="59D1C16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2D5DE4F" w14:textId="0886CD1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1BE44A2" w14:textId="17AE4F1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B5BBCB6" w14:textId="76484E7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3963855C" w14:textId="7409269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6E91BD87"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7A729EA"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其他運輸工具製造業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2FFC7E7" w14:textId="59605E8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3</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9A4D737" w14:textId="2B5E4CE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20,011</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3E11AD9" w14:textId="39FC1CC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6DCF9D58" w14:textId="59C9CCC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0D420BE" w14:textId="1720D3A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4F908E3" w14:textId="051AB09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0D6F3F0" w14:textId="2AA4625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21590140" w14:textId="42573C6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25633D8F"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820D69B"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家具製造業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ED5EE2C" w14:textId="45A7C23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01EDD1D" w14:textId="3CA3A25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1,011</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B154DD2" w14:textId="60DC036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B57322E" w14:textId="0E99534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B2CDC1D" w14:textId="0F4D1D6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305105D" w14:textId="27D529B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5192BC" w14:textId="436CD7E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1876ECB3" w14:textId="1D47077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4DE4BF57"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B3D6911"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其他製造業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DF4B460" w14:textId="3BA3CAE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4</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FB8A2D0" w14:textId="22AA851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11,069</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94ADA89" w14:textId="57AA357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7AE6C80" w14:textId="7323120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9851CDB" w14:textId="11002C0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B0B36F" w14:textId="28DF7A6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FE073CD" w14:textId="4C278CA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10C76E72" w14:textId="6D87900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2F3C1864"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B8D41B9"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 xml:space="preserve">    </w:t>
            </w:r>
            <w:r w:rsidRPr="007220F4">
              <w:rPr>
                <w:kern w:val="0"/>
                <w:sz w:val="18"/>
                <w:szCs w:val="18"/>
                <w:lang w:eastAsia="zh-TW"/>
              </w:rPr>
              <w:t>產業用機械設備維修及安裝業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51F3D3C" w14:textId="08BE781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A7CF746" w14:textId="0834651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726EF0E" w14:textId="2EDE9BE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4BADAF85" w14:textId="60B9405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1336D70" w14:textId="2ED9B25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CFA3FA7" w14:textId="35728A5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7689499" w14:textId="57A3445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0219B4DC" w14:textId="46B9E0A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51943497"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F807E36"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電力及燃氣供應業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F76ABD7" w14:textId="7F5E2C3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4</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6AB4939" w14:textId="60C8711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6,538</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6424DBC2" w14:textId="2B8C743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2</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750F8953" w14:textId="620ACAF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1,338</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142BE9" w14:textId="1665FF8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0E5861A" w14:textId="55D5B8D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200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056620C" w14:textId="4E9CEA2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5CFC2E97" w14:textId="6B1510D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67747C33"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DB2679D"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用水供應及污染整治業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03DB4F3" w14:textId="1EABF7A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A53899F" w14:textId="772FE9E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51D36D35" w14:textId="06C3229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37116751" w14:textId="743AD31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1B558D5" w14:textId="31C2022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51DA505" w14:textId="6F7C106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5068CA" w14:textId="641C480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00D0DB2A" w14:textId="13CA9AC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34369C52"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7ACD953B"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營造業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BE2E288" w14:textId="3EC98A3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4</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A195D0B" w14:textId="1CAD498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1,464</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A13161D" w14:textId="7B0A56A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94402F8" w14:textId="62610E3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132B2EB" w14:textId="65CAD61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06BE81" w14:textId="4E2CC7E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AC7529A" w14:textId="1261B3D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3BB89B9D" w14:textId="3F16D3A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4F9676AE"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2E17B7CD"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批發及零售業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EF30E49" w14:textId="2E4559F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38</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D77E60E" w14:textId="787FB83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70,783</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6BC17143" w14:textId="6B95B9C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4</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772310CC" w14:textId="5A516F1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1,827</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7484CE3" w14:textId="3D1E985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6</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BBA4DCC" w14:textId="4C8D8FD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6,559</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54760D4" w14:textId="1A55F2E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5E5A7710" w14:textId="5D3EDF9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28,175</w:t>
            </w:r>
          </w:p>
        </w:tc>
      </w:tr>
      <w:tr w:rsidR="007220F4" w:rsidRPr="007220F4" w14:paraId="6E4EB101"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A53D131"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運輸及倉儲業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C8D38CA" w14:textId="2C0F7DE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5</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0C87E1E" w14:textId="7C4377C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4,377</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69B0B7C" w14:textId="415426C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55144B91" w14:textId="1237BEA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6A3EA5F" w14:textId="5D4F74F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962F92E" w14:textId="403E04C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171</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4FE3C2B" w14:textId="25AB8ED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68570B05" w14:textId="58C6FEC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1,881</w:t>
            </w:r>
          </w:p>
        </w:tc>
      </w:tr>
      <w:tr w:rsidR="007220F4" w:rsidRPr="007220F4" w14:paraId="4E17247B"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5BE96CAC"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住宿及餐飲業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4FADF53" w14:textId="205CE35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5</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75628A7" w14:textId="08EC796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5,411</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F625CAB" w14:textId="3739633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B89E956" w14:textId="501FAD6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4C93A38" w14:textId="6BE6F62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CB5619" w14:textId="1077D0D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161</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B30287" w14:textId="1002811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7B74E236" w14:textId="6A7B0BD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600</w:t>
            </w:r>
          </w:p>
        </w:tc>
      </w:tr>
      <w:tr w:rsidR="007220F4" w:rsidRPr="007220F4" w14:paraId="03E9D0B9"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8DF6E0E"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資訊及通訊傳播業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E8DF416" w14:textId="281C099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3</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6D9EA81" w14:textId="0BE6E92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2,237</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710609A9" w14:textId="28943F0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FAD9E72" w14:textId="22560B1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2A42D3F" w14:textId="7640A1E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687558" w14:textId="54BF427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56A984C" w14:textId="6E7E483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05616199" w14:textId="56CADD7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51</w:t>
            </w:r>
          </w:p>
        </w:tc>
      </w:tr>
      <w:tr w:rsidR="007220F4" w:rsidRPr="007220F4" w14:paraId="3EC7DFD4"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BF90E24"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金融及保險業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CA0591D" w14:textId="6CD2EC6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22</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E8785CE" w14:textId="1272FBB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1,481,328</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024E244" w14:textId="5F61D04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1</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209078C" w14:textId="1F73FE9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224,132</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F734C38" w14:textId="51E18DB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53FD7B7" w14:textId="064F3AA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50,000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433303" w14:textId="5CAE1B3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2608E863" w14:textId="6263BC4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118,019</w:t>
            </w:r>
          </w:p>
        </w:tc>
      </w:tr>
      <w:tr w:rsidR="007220F4" w:rsidRPr="007220F4" w14:paraId="5101365D"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14E294E5"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不動產業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376D69A" w14:textId="2D4F23A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15</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113C1BE" w14:textId="1EE35C5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67,837</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DFC49CD" w14:textId="17E0B7B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1</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12A804A8" w14:textId="30171DC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169</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2C769F0" w14:textId="0A779AB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37EBE9" w14:textId="57D0777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7622DAC" w14:textId="464A9A8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1C7F0C22" w14:textId="25BB97E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31,000</w:t>
            </w:r>
          </w:p>
        </w:tc>
      </w:tr>
      <w:tr w:rsidR="007220F4" w:rsidRPr="007220F4" w14:paraId="07470A14"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368F6899"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專業、科學及技術服務業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6AC951E" w14:textId="73BEA1E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4</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5E16A15" w14:textId="4FD8BB4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4,671</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03AF545D" w14:textId="5319C4B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1</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7844381E" w14:textId="6D67D10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200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C29C9E9" w14:textId="227C6CF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33E8F5" w14:textId="04F9E87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47CB57A" w14:textId="7F41B22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4F4AE52F" w14:textId="034DC61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63526908"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4B5A581D"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支援服務業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3F328E0" w14:textId="0B2F5A2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3</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273F923" w14:textId="2EE00C3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1,855</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36296C70" w14:textId="7659339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6E31CB6B" w14:textId="1A30F8B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755CAB3" w14:textId="7386EBF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14DEE34" w14:textId="0B9A9AD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5B7E4B5" w14:textId="476EFCB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1ACDC6DA" w14:textId="7843BF8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44B229EC"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B943334"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公共行政及國防；強制性社會安全</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F7D4B93" w14:textId="25BE689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4C91FA4" w14:textId="6189385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62CFBD3A" w14:textId="53B4E4D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569B5494" w14:textId="228D27F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0088AEF" w14:textId="52A3BC2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2C6AC26" w14:textId="4A4089ED"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C6DF8F" w14:textId="53E2518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5A7B3BCE" w14:textId="4413657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10FDA579"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01FF25A5"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教育服務業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453D56D" w14:textId="5A1D5AB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F2F9011" w14:textId="66AA17E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EB6A203" w14:textId="32E8A89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F720BA8" w14:textId="383228D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535F935" w14:textId="196392A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2A6438A" w14:textId="7B479EC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F79E470" w14:textId="6D62EBA4"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023D9EB1" w14:textId="48E12A7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7B6822BF"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DC1DD23"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醫療保健及社會工作服務業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14D71D0" w14:textId="4219B66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3141A31" w14:textId="2E1AC6C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53DBDA4" w14:textId="14E0BDD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6CA10F5F" w14:textId="09DDDFC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9D7A4B2" w14:textId="2D8AA6D6"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0D64429" w14:textId="19E6F2AA"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701D0B5" w14:textId="08DF3C1E"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3BB0743D" w14:textId="08B7564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0AA0B6E7" w14:textId="77777777" w:rsidTr="00244A2B">
        <w:trPr>
          <w:jc w:val="center"/>
        </w:trPr>
        <w:tc>
          <w:tcPr>
            <w:tcW w:w="3144" w:type="dxa"/>
            <w:tcBorders>
              <w:top w:val="single" w:sz="6" w:space="0" w:color="000000"/>
              <w:left w:val="single" w:sz="12" w:space="0" w:color="000000"/>
              <w:bottom w:val="single" w:sz="6" w:space="0" w:color="000000"/>
              <w:right w:val="single" w:sz="6" w:space="0" w:color="000000"/>
            </w:tcBorders>
            <w:noWrap/>
            <w:tcMar>
              <w:top w:w="0" w:type="dxa"/>
              <w:left w:w="28" w:type="dxa"/>
              <w:bottom w:w="0" w:type="dxa"/>
              <w:right w:w="28" w:type="dxa"/>
            </w:tcMar>
            <w:vAlign w:val="center"/>
          </w:tcPr>
          <w:p w14:paraId="6509EA60"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藝術、娛樂及休閒服務業</w:t>
            </w:r>
          </w:p>
        </w:tc>
        <w:tc>
          <w:tcPr>
            <w:tcW w:w="56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87161C8" w14:textId="729AF9C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992"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0C107A1" w14:textId="1E5A96F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489"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484E7A63" w14:textId="550FE73B"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05BA0C13" w14:textId="0BB02AC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6DDBCA" w14:textId="4E3B6A09"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95B8A4" w14:textId="6D93A3BC"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D92067" w14:textId="37EDD922"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tcPr>
          <w:p w14:paraId="20BCEB6F" w14:textId="008881DF"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r w:rsidR="007220F4" w:rsidRPr="007220F4" w14:paraId="7281C616" w14:textId="77777777" w:rsidTr="00244A2B">
        <w:trPr>
          <w:jc w:val="center"/>
        </w:trPr>
        <w:tc>
          <w:tcPr>
            <w:tcW w:w="3144" w:type="dxa"/>
            <w:tcBorders>
              <w:top w:val="single" w:sz="6" w:space="0" w:color="000000"/>
              <w:left w:val="single" w:sz="12" w:space="0" w:color="000000"/>
              <w:bottom w:val="single" w:sz="12" w:space="0" w:color="000000"/>
              <w:right w:val="single" w:sz="6" w:space="0" w:color="000000"/>
            </w:tcBorders>
            <w:noWrap/>
            <w:tcMar>
              <w:top w:w="0" w:type="dxa"/>
              <w:left w:w="28" w:type="dxa"/>
              <w:bottom w:w="0" w:type="dxa"/>
              <w:right w:w="28" w:type="dxa"/>
            </w:tcMar>
            <w:vAlign w:val="center"/>
          </w:tcPr>
          <w:p w14:paraId="52956A86" w14:textId="77777777" w:rsidR="00C410CA" w:rsidRPr="007220F4" w:rsidRDefault="00C410CA" w:rsidP="006B743A">
            <w:pPr>
              <w:widowControl/>
              <w:snapToGrid w:val="0"/>
              <w:spacing w:line="226" w:lineRule="exact"/>
              <w:ind w:firstLineChars="0" w:firstLine="0"/>
              <w:rPr>
                <w:kern w:val="0"/>
                <w:sz w:val="18"/>
                <w:szCs w:val="18"/>
                <w:lang w:eastAsia="zh-TW"/>
              </w:rPr>
            </w:pPr>
            <w:r w:rsidRPr="007220F4">
              <w:rPr>
                <w:kern w:val="0"/>
                <w:sz w:val="18"/>
                <w:szCs w:val="18"/>
                <w:lang w:eastAsia="zh-TW"/>
              </w:rPr>
              <w:t>其他服務業</w:t>
            </w:r>
          </w:p>
        </w:tc>
        <w:tc>
          <w:tcPr>
            <w:tcW w:w="569" w:type="dxa"/>
            <w:tcBorders>
              <w:top w:val="single" w:sz="6" w:space="0" w:color="000000"/>
              <w:left w:val="single" w:sz="6" w:space="0" w:color="000000"/>
              <w:bottom w:val="single" w:sz="12" w:space="0" w:color="000000"/>
              <w:right w:val="single" w:sz="4" w:space="0" w:color="000000"/>
            </w:tcBorders>
            <w:tcMar>
              <w:top w:w="0" w:type="dxa"/>
              <w:left w:w="28" w:type="dxa"/>
              <w:bottom w:w="0" w:type="dxa"/>
              <w:right w:w="28" w:type="dxa"/>
            </w:tcMar>
          </w:tcPr>
          <w:p w14:paraId="49246FC5" w14:textId="01CF2E8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2</w:t>
            </w:r>
          </w:p>
        </w:tc>
        <w:tc>
          <w:tcPr>
            <w:tcW w:w="992" w:type="dxa"/>
            <w:tcBorders>
              <w:top w:val="single" w:sz="6" w:space="0" w:color="000000"/>
              <w:left w:val="single" w:sz="4" w:space="0" w:color="000000"/>
              <w:bottom w:val="single" w:sz="12" w:space="0" w:color="000000"/>
              <w:right w:val="single" w:sz="6" w:space="0" w:color="000000"/>
            </w:tcBorders>
            <w:tcMar>
              <w:top w:w="0" w:type="dxa"/>
              <w:left w:w="28" w:type="dxa"/>
              <w:bottom w:w="0" w:type="dxa"/>
              <w:right w:w="28" w:type="dxa"/>
            </w:tcMar>
          </w:tcPr>
          <w:p w14:paraId="15E0B149" w14:textId="7E621160"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418</w:t>
            </w:r>
          </w:p>
        </w:tc>
        <w:tc>
          <w:tcPr>
            <w:tcW w:w="489" w:type="dxa"/>
            <w:tcBorders>
              <w:top w:val="single" w:sz="6" w:space="0" w:color="000000"/>
              <w:left w:val="single" w:sz="6" w:space="0" w:color="000000"/>
              <w:bottom w:val="single" w:sz="12" w:space="0" w:color="000000"/>
              <w:right w:val="single" w:sz="4" w:space="0" w:color="000000"/>
            </w:tcBorders>
            <w:tcMar>
              <w:top w:w="0" w:type="dxa"/>
              <w:left w:w="28" w:type="dxa"/>
              <w:bottom w:w="0" w:type="dxa"/>
              <w:right w:w="28" w:type="dxa"/>
            </w:tcMar>
            <w:vAlign w:val="center"/>
          </w:tcPr>
          <w:p w14:paraId="67FDF364" w14:textId="0C467285"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788" w:type="dxa"/>
            <w:tcBorders>
              <w:top w:val="single" w:sz="6" w:space="0" w:color="000000"/>
              <w:left w:val="single" w:sz="4" w:space="0" w:color="000000"/>
              <w:bottom w:val="single" w:sz="12" w:space="0" w:color="000000"/>
              <w:right w:val="single" w:sz="6" w:space="0" w:color="000000"/>
            </w:tcBorders>
            <w:tcMar>
              <w:top w:w="0" w:type="dxa"/>
              <w:left w:w="28" w:type="dxa"/>
              <w:bottom w:w="0" w:type="dxa"/>
              <w:right w:w="28" w:type="dxa"/>
            </w:tcMar>
            <w:vAlign w:val="center"/>
          </w:tcPr>
          <w:p w14:paraId="146F342C" w14:textId="01C70667"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rFonts w:hint="eastAsia"/>
                <w:sz w:val="18"/>
                <w:szCs w:val="18"/>
              </w:rPr>
              <w:t>0</w:t>
            </w:r>
          </w:p>
        </w:tc>
        <w:tc>
          <w:tcPr>
            <w:tcW w:w="499"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tcPr>
          <w:p w14:paraId="09314498" w14:textId="42FB706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98"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tcPr>
          <w:p w14:paraId="42212F12" w14:textId="5A30D951"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546" w:type="dxa"/>
            <w:tcBorders>
              <w:top w:val="single" w:sz="6" w:space="0" w:color="000000"/>
              <w:left w:val="single" w:sz="6" w:space="0" w:color="000000"/>
              <w:bottom w:val="single" w:sz="12" w:space="0" w:color="000000"/>
              <w:right w:val="single" w:sz="6" w:space="0" w:color="000000"/>
            </w:tcBorders>
            <w:tcMar>
              <w:top w:w="0" w:type="dxa"/>
              <w:left w:w="28" w:type="dxa"/>
              <w:bottom w:w="0" w:type="dxa"/>
              <w:right w:w="28" w:type="dxa"/>
            </w:tcMar>
          </w:tcPr>
          <w:p w14:paraId="0E1793B1" w14:textId="72F46D98"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c>
          <w:tcPr>
            <w:tcW w:w="735" w:type="dxa"/>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tcPr>
          <w:p w14:paraId="3989B216" w14:textId="4CB60743" w:rsidR="00C410CA" w:rsidRPr="007220F4" w:rsidRDefault="00C410CA" w:rsidP="006B743A">
            <w:pPr>
              <w:widowControl/>
              <w:tabs>
                <w:tab w:val="left" w:pos="114"/>
                <w:tab w:val="center" w:pos="497"/>
                <w:tab w:val="right" w:pos="881"/>
              </w:tabs>
              <w:snapToGrid w:val="0"/>
              <w:spacing w:line="226" w:lineRule="exact"/>
              <w:ind w:firstLineChars="0" w:firstLine="0"/>
              <w:jc w:val="right"/>
              <w:rPr>
                <w:sz w:val="18"/>
                <w:szCs w:val="18"/>
              </w:rPr>
            </w:pPr>
            <w:r w:rsidRPr="007220F4">
              <w:rPr>
                <w:sz w:val="18"/>
                <w:szCs w:val="18"/>
              </w:rPr>
              <w:t>0</w:t>
            </w:r>
          </w:p>
        </w:tc>
      </w:tr>
    </w:tbl>
    <w:p w14:paraId="6A61299F" w14:textId="047B2632" w:rsidR="0038254D" w:rsidRPr="007220F4" w:rsidRDefault="0038254D" w:rsidP="0038254D">
      <w:pPr>
        <w:widowControl/>
        <w:snapToGrid w:val="0"/>
        <w:spacing w:line="220" w:lineRule="exact"/>
        <w:ind w:firstLineChars="0" w:firstLine="0"/>
        <w:rPr>
          <w:kern w:val="0"/>
          <w:sz w:val="18"/>
          <w:szCs w:val="18"/>
          <w:lang w:eastAsia="zh-TW"/>
        </w:rPr>
      </w:pPr>
      <w:r w:rsidRPr="007220F4">
        <w:rPr>
          <w:rFonts w:hint="eastAsia"/>
          <w:kern w:val="0"/>
          <w:sz w:val="18"/>
          <w:szCs w:val="18"/>
          <w:lang w:eastAsia="zh-TW"/>
        </w:rPr>
        <w:t>資料來源：</w:t>
      </w:r>
      <w:r w:rsidR="00F20E06" w:rsidRPr="007220F4">
        <w:rPr>
          <w:rFonts w:hint="eastAsia"/>
          <w:kern w:val="0"/>
          <w:sz w:val="18"/>
          <w:szCs w:val="18"/>
          <w:lang w:eastAsia="zh-TW"/>
        </w:rPr>
        <w:t>經濟部投資審議司</w:t>
      </w:r>
    </w:p>
    <w:p w14:paraId="2C86AFF9" w14:textId="77777777" w:rsidR="0038254D" w:rsidRPr="007220F4" w:rsidRDefault="0038254D" w:rsidP="0038254D">
      <w:pPr>
        <w:pStyle w:val="a3"/>
        <w:spacing w:afterLines="100" w:after="514"/>
        <w:rPr>
          <w:lang w:val="pl-PL" w:eastAsia="zh-TW"/>
        </w:rPr>
      </w:pPr>
      <w:r w:rsidRPr="007220F4">
        <w:rPr>
          <w:lang w:val="pl-PL" w:eastAsia="zh-TW"/>
        </w:rPr>
        <w:br w:type="page"/>
      </w:r>
      <w:bookmarkStart w:id="20" w:name="_Toc232641837"/>
      <w:r w:rsidRPr="007220F4">
        <w:rPr>
          <w:lang w:eastAsia="zh-TW"/>
        </w:rPr>
        <w:lastRenderedPageBreak/>
        <w:t>附錄</w:t>
      </w:r>
      <w:r w:rsidRPr="007220F4">
        <w:rPr>
          <w:rFonts w:hint="eastAsia"/>
          <w:lang w:eastAsia="zh-TW"/>
        </w:rPr>
        <w:t xml:space="preserve">五　</w:t>
      </w:r>
      <w:r w:rsidRPr="007220F4">
        <w:rPr>
          <w:lang w:eastAsia="zh-TW"/>
        </w:rPr>
        <w:t>在菲律賓做生意</w:t>
      </w:r>
      <w:bookmarkEnd w:id="20"/>
    </w:p>
    <w:p w14:paraId="0854F88C" w14:textId="77777777" w:rsidR="00560F7F" w:rsidRPr="007220F4" w:rsidRDefault="00560F7F" w:rsidP="00560F7F">
      <w:pPr>
        <w:ind w:firstLine="472"/>
        <w:rPr>
          <w:lang w:eastAsia="zh-TW"/>
        </w:rPr>
      </w:pPr>
      <w:r w:rsidRPr="007220F4">
        <w:rPr>
          <w:lang w:eastAsia="zh-TW"/>
        </w:rPr>
        <w:t>投資者在菲律賓做生意可參考如下之窗口指引，以申辦各項證照：</w:t>
      </w:r>
    </w:p>
    <w:tbl>
      <w:tblPr>
        <w:tblW w:w="8504" w:type="dxa"/>
        <w:tblCellMar>
          <w:left w:w="10" w:type="dxa"/>
          <w:right w:w="10" w:type="dxa"/>
        </w:tblCellMar>
        <w:tblLook w:val="0000" w:firstRow="0" w:lastRow="0" w:firstColumn="0" w:lastColumn="0" w:noHBand="0" w:noVBand="0"/>
      </w:tblPr>
      <w:tblGrid>
        <w:gridCol w:w="4249"/>
        <w:gridCol w:w="4255"/>
      </w:tblGrid>
      <w:tr w:rsidR="007220F4" w:rsidRPr="007220F4" w14:paraId="069DF45A" w14:textId="77777777" w:rsidTr="00CB04FA">
        <w:tc>
          <w:tcPr>
            <w:tcW w:w="4249" w:type="dxa"/>
            <w:tcMar>
              <w:top w:w="0" w:type="dxa"/>
              <w:left w:w="28" w:type="dxa"/>
              <w:bottom w:w="0" w:type="dxa"/>
              <w:right w:w="28" w:type="dxa"/>
            </w:tcMar>
          </w:tcPr>
          <w:p w14:paraId="3ECFBFD1" w14:textId="77777777" w:rsidR="00560F7F" w:rsidRPr="007220F4" w:rsidRDefault="00560F7F" w:rsidP="00B81975">
            <w:pPr>
              <w:ind w:firstLineChars="0" w:firstLine="0"/>
              <w:rPr>
                <w:b/>
                <w:bCs/>
                <w:lang w:eastAsia="zh-TW"/>
              </w:rPr>
            </w:pPr>
            <w:r w:rsidRPr="007220F4">
              <w:rPr>
                <w:b/>
                <w:bCs/>
                <w:lang w:eastAsia="zh-TW"/>
              </w:rPr>
              <w:t>壹、一般註冊需要</w:t>
            </w:r>
          </w:p>
          <w:p w14:paraId="42FE8E2A" w14:textId="77777777" w:rsidR="00560F7F" w:rsidRPr="007220F4" w:rsidRDefault="00560F7F" w:rsidP="00B81975">
            <w:pPr>
              <w:ind w:firstLineChars="0" w:firstLine="0"/>
              <w:rPr>
                <w:lang w:eastAsia="zh-TW"/>
              </w:rPr>
            </w:pPr>
            <w:r w:rsidRPr="007220F4">
              <w:rPr>
                <w:lang w:eastAsia="zh-TW"/>
              </w:rPr>
              <w:t>在菲國做生意的投資者必須履行以下一般需要：</w:t>
            </w:r>
          </w:p>
          <w:p w14:paraId="3AA0C7E9" w14:textId="77777777" w:rsidR="00560F7F" w:rsidRPr="007220F4" w:rsidRDefault="00560F7F" w:rsidP="00B81975">
            <w:pPr>
              <w:ind w:firstLineChars="0" w:firstLine="0"/>
              <w:rPr>
                <w:lang w:eastAsia="zh-TW"/>
              </w:rPr>
            </w:pPr>
            <w:r w:rsidRPr="007220F4">
              <w:rPr>
                <w:lang w:eastAsia="zh-TW"/>
              </w:rPr>
              <w:t>－註冊公司和合夥</w:t>
            </w:r>
          </w:p>
          <w:p w14:paraId="452209A4" w14:textId="77777777" w:rsidR="00560F7F" w:rsidRPr="007220F4" w:rsidRDefault="00560F7F" w:rsidP="00B81975">
            <w:pPr>
              <w:ind w:firstLineChars="0" w:firstLine="0"/>
              <w:rPr>
                <w:lang w:eastAsia="zh-TW"/>
              </w:rPr>
            </w:pPr>
            <w:r w:rsidRPr="007220F4">
              <w:rPr>
                <w:lang w:eastAsia="zh-TW"/>
              </w:rPr>
              <w:t xml:space="preserve">　證券管理委員會（</w:t>
            </w:r>
            <w:r w:rsidRPr="007220F4">
              <w:rPr>
                <w:lang w:eastAsia="zh-TW"/>
              </w:rPr>
              <w:t>SEC</w:t>
            </w:r>
            <w:r w:rsidRPr="007220F4">
              <w:rPr>
                <w:lang w:eastAsia="zh-TW"/>
              </w:rPr>
              <w:t>）</w:t>
            </w:r>
          </w:p>
          <w:p w14:paraId="45D8A3CE" w14:textId="77777777" w:rsidR="00560F7F" w:rsidRPr="007220F4" w:rsidRDefault="00560F7F" w:rsidP="00B81975">
            <w:pPr>
              <w:ind w:firstLineChars="0" w:firstLine="0"/>
              <w:rPr>
                <w:lang w:eastAsia="zh-TW"/>
              </w:rPr>
            </w:pPr>
            <w:r w:rsidRPr="007220F4">
              <w:rPr>
                <w:lang w:eastAsia="zh-TW"/>
              </w:rPr>
              <w:t>－商號註冊／獨資</w:t>
            </w:r>
          </w:p>
          <w:p w14:paraId="2310FDC3" w14:textId="77777777" w:rsidR="00560F7F" w:rsidRPr="007220F4" w:rsidRDefault="00560F7F" w:rsidP="00B81975">
            <w:pPr>
              <w:ind w:firstLineChars="0" w:firstLine="0"/>
              <w:rPr>
                <w:lang w:eastAsia="zh-TW"/>
              </w:rPr>
            </w:pPr>
            <w:r w:rsidRPr="007220F4">
              <w:rPr>
                <w:lang w:eastAsia="zh-TW"/>
              </w:rPr>
              <w:t>－註冊行政令</w:t>
            </w:r>
            <w:r w:rsidRPr="007220F4">
              <w:rPr>
                <w:lang w:eastAsia="zh-TW"/>
              </w:rPr>
              <w:t>226</w:t>
            </w:r>
            <w:r w:rsidRPr="007220F4">
              <w:rPr>
                <w:lang w:eastAsia="zh-TW"/>
              </w:rPr>
              <w:t>號下的優惠爭取</w:t>
            </w:r>
          </w:p>
          <w:p w14:paraId="5DE3F934" w14:textId="77777777" w:rsidR="00560F7F" w:rsidRPr="007220F4" w:rsidRDefault="00560F7F" w:rsidP="00B81975">
            <w:pPr>
              <w:ind w:firstLineChars="0" w:firstLine="0"/>
              <w:rPr>
                <w:lang w:eastAsia="zh-TW"/>
              </w:rPr>
            </w:pPr>
            <w:r w:rsidRPr="007220F4">
              <w:rPr>
                <w:lang w:eastAsia="zh-TW"/>
              </w:rPr>
              <w:t xml:space="preserve">　投資署（</w:t>
            </w:r>
            <w:r w:rsidRPr="007220F4">
              <w:rPr>
                <w:lang w:eastAsia="zh-TW"/>
              </w:rPr>
              <w:t>BOI</w:t>
            </w:r>
            <w:r w:rsidRPr="007220F4">
              <w:rPr>
                <w:lang w:eastAsia="zh-TW"/>
              </w:rPr>
              <w:t>）</w:t>
            </w:r>
          </w:p>
          <w:p w14:paraId="0DDC3827" w14:textId="77777777" w:rsidR="00560F7F" w:rsidRPr="007220F4" w:rsidRDefault="00560F7F" w:rsidP="00B81975">
            <w:pPr>
              <w:ind w:firstLineChars="0" w:firstLine="0"/>
              <w:rPr>
                <w:lang w:eastAsia="zh-TW"/>
              </w:rPr>
            </w:pPr>
            <w:r w:rsidRPr="007220F4">
              <w:rPr>
                <w:lang w:eastAsia="zh-TW"/>
              </w:rPr>
              <w:t>－註冊出口公司</w:t>
            </w:r>
            <w:proofErr w:type="gramStart"/>
            <w:r w:rsidRPr="007220F4">
              <w:rPr>
                <w:lang w:eastAsia="zh-TW"/>
              </w:rPr>
              <w:t>（</w:t>
            </w:r>
            <w:proofErr w:type="gramEnd"/>
            <w:r w:rsidRPr="007220F4">
              <w:rPr>
                <w:lang w:eastAsia="zh-TW"/>
              </w:rPr>
              <w:t>供設在菲國任何</w:t>
            </w:r>
          </w:p>
          <w:p w14:paraId="5462F819" w14:textId="77777777" w:rsidR="00560F7F" w:rsidRPr="007220F4" w:rsidRDefault="00560F7F" w:rsidP="00B81975">
            <w:pPr>
              <w:ind w:firstLineChars="0" w:firstLine="0"/>
              <w:rPr>
                <w:lang w:eastAsia="zh-TW"/>
              </w:rPr>
            </w:pPr>
            <w:r w:rsidRPr="007220F4">
              <w:rPr>
                <w:lang w:eastAsia="zh-TW"/>
              </w:rPr>
              <w:t xml:space="preserve">　經濟區設立並爭取優惠者</w:t>
            </w:r>
            <w:proofErr w:type="gramStart"/>
            <w:r w:rsidRPr="007220F4">
              <w:rPr>
                <w:lang w:eastAsia="zh-TW"/>
              </w:rPr>
              <w:t>）</w:t>
            </w:r>
            <w:proofErr w:type="gramEnd"/>
          </w:p>
          <w:p w14:paraId="73D4BF4E" w14:textId="77777777" w:rsidR="00560F7F" w:rsidRPr="007220F4" w:rsidRDefault="00560F7F" w:rsidP="00B81975">
            <w:pPr>
              <w:ind w:firstLineChars="0" w:firstLine="0"/>
              <w:rPr>
                <w:lang w:eastAsia="zh-TW"/>
              </w:rPr>
            </w:pPr>
            <w:r w:rsidRPr="007220F4">
              <w:rPr>
                <w:lang w:eastAsia="zh-TW"/>
              </w:rPr>
              <w:t xml:space="preserve">　菲律賓經濟特區管理署（</w:t>
            </w:r>
            <w:r w:rsidRPr="007220F4">
              <w:rPr>
                <w:lang w:eastAsia="zh-TW"/>
              </w:rPr>
              <w:t>PEZA</w:t>
            </w:r>
            <w:r w:rsidRPr="007220F4">
              <w:rPr>
                <w:lang w:eastAsia="zh-TW"/>
              </w:rPr>
              <w:t>）</w:t>
            </w:r>
          </w:p>
          <w:p w14:paraId="43BC0693" w14:textId="77777777" w:rsidR="00560F7F" w:rsidRPr="007220F4" w:rsidRDefault="00560F7F" w:rsidP="00B81975">
            <w:pPr>
              <w:ind w:firstLineChars="0" w:firstLine="0"/>
              <w:rPr>
                <w:lang w:eastAsia="zh-TW"/>
              </w:rPr>
            </w:pPr>
            <w:r w:rsidRPr="007220F4">
              <w:rPr>
                <w:lang w:eastAsia="zh-TW"/>
              </w:rPr>
              <w:t>－註冊外資以可撤回資本和匯出盈利</w:t>
            </w:r>
          </w:p>
          <w:p w14:paraId="1F551D2E" w14:textId="77777777" w:rsidR="00560F7F" w:rsidRPr="007220F4" w:rsidRDefault="00560F7F" w:rsidP="00B81975">
            <w:pPr>
              <w:ind w:firstLineChars="0" w:firstLine="0"/>
              <w:rPr>
                <w:lang w:eastAsia="zh-TW"/>
              </w:rPr>
            </w:pPr>
            <w:r w:rsidRPr="007220F4">
              <w:rPr>
                <w:lang w:eastAsia="zh-TW"/>
              </w:rPr>
              <w:t xml:space="preserve">　菲律賓中央銀行（</w:t>
            </w:r>
            <w:r w:rsidRPr="007220F4">
              <w:rPr>
                <w:lang w:eastAsia="zh-TW"/>
              </w:rPr>
              <w:t>BSP</w:t>
            </w:r>
            <w:r w:rsidRPr="007220F4">
              <w:rPr>
                <w:lang w:eastAsia="zh-TW"/>
              </w:rPr>
              <w:t>）</w:t>
            </w:r>
          </w:p>
          <w:p w14:paraId="1F4D3725" w14:textId="77777777" w:rsidR="00560F7F" w:rsidRPr="007220F4" w:rsidRDefault="00560F7F" w:rsidP="00B81975">
            <w:pPr>
              <w:ind w:firstLineChars="0" w:firstLine="0"/>
              <w:rPr>
                <w:lang w:eastAsia="zh-TW"/>
              </w:rPr>
            </w:pPr>
            <w:r w:rsidRPr="007220F4">
              <w:rPr>
                <w:lang w:eastAsia="zh-TW"/>
              </w:rPr>
              <w:t>－</w:t>
            </w:r>
            <w:proofErr w:type="gramStart"/>
            <w:r w:rsidRPr="007220F4">
              <w:rPr>
                <w:lang w:eastAsia="zh-TW"/>
              </w:rPr>
              <w:t>領取稅戶號碼</w:t>
            </w:r>
            <w:proofErr w:type="gramEnd"/>
          </w:p>
          <w:p w14:paraId="70493A37" w14:textId="77777777" w:rsidR="00560F7F" w:rsidRPr="007220F4" w:rsidRDefault="00560F7F" w:rsidP="00B81975">
            <w:pPr>
              <w:ind w:firstLineChars="0" w:firstLine="0"/>
              <w:rPr>
                <w:lang w:eastAsia="zh-TW"/>
              </w:rPr>
            </w:pPr>
            <w:r w:rsidRPr="007220F4">
              <w:rPr>
                <w:lang w:eastAsia="zh-TW"/>
              </w:rPr>
              <w:t xml:space="preserve">　國稅局（</w:t>
            </w:r>
            <w:r w:rsidRPr="007220F4">
              <w:rPr>
                <w:lang w:eastAsia="zh-TW"/>
              </w:rPr>
              <w:t>BIR</w:t>
            </w:r>
            <w:r w:rsidRPr="007220F4">
              <w:rPr>
                <w:lang w:eastAsia="zh-TW"/>
              </w:rPr>
              <w:t>）</w:t>
            </w:r>
          </w:p>
        </w:tc>
        <w:tc>
          <w:tcPr>
            <w:tcW w:w="4255" w:type="dxa"/>
            <w:tcMar>
              <w:top w:w="0" w:type="dxa"/>
              <w:left w:w="28" w:type="dxa"/>
              <w:bottom w:w="0" w:type="dxa"/>
              <w:right w:w="28" w:type="dxa"/>
            </w:tcMar>
          </w:tcPr>
          <w:p w14:paraId="444B3D87" w14:textId="77777777" w:rsidR="00560F7F" w:rsidRPr="007220F4" w:rsidRDefault="00560F7F" w:rsidP="00B81975">
            <w:pPr>
              <w:ind w:left="236" w:firstLineChars="0" w:firstLine="0"/>
              <w:rPr>
                <w:lang w:eastAsia="zh-TW"/>
              </w:rPr>
            </w:pPr>
          </w:p>
          <w:p w14:paraId="15842CF3" w14:textId="77777777" w:rsidR="00560F7F" w:rsidRPr="007220F4" w:rsidRDefault="00560F7F" w:rsidP="00B81975">
            <w:pPr>
              <w:ind w:left="236" w:firstLineChars="0" w:firstLine="0"/>
              <w:rPr>
                <w:lang w:eastAsia="zh-TW"/>
              </w:rPr>
            </w:pPr>
            <w:r w:rsidRPr="007220F4">
              <w:rPr>
                <w:lang w:eastAsia="zh-TW"/>
              </w:rPr>
              <w:t>－在大馬尼拉區設立者</w:t>
            </w:r>
          </w:p>
          <w:p w14:paraId="0ABD3601" w14:textId="77777777" w:rsidR="00560F7F" w:rsidRPr="007220F4" w:rsidRDefault="00560F7F" w:rsidP="00B81975">
            <w:pPr>
              <w:ind w:left="236" w:firstLineChars="0" w:firstLine="0"/>
              <w:rPr>
                <w:lang w:eastAsia="zh-TW"/>
              </w:rPr>
            </w:pPr>
            <w:r w:rsidRPr="007220F4">
              <w:rPr>
                <w:lang w:eastAsia="zh-TW"/>
              </w:rPr>
              <w:t xml:space="preserve">　領取地點清單／營業許可證</w:t>
            </w:r>
          </w:p>
          <w:p w14:paraId="17CD8208" w14:textId="77777777" w:rsidR="00560F7F" w:rsidRPr="007220F4" w:rsidRDefault="00560F7F" w:rsidP="00B81975">
            <w:pPr>
              <w:ind w:left="236" w:firstLineChars="0" w:firstLine="0"/>
              <w:rPr>
                <w:lang w:eastAsia="zh-TW"/>
              </w:rPr>
            </w:pPr>
            <w:r w:rsidRPr="007220F4">
              <w:rPr>
                <w:lang w:eastAsia="zh-TW"/>
              </w:rPr>
              <w:t xml:space="preserve">　大馬尼拉區管理局（</w:t>
            </w:r>
            <w:r w:rsidRPr="007220F4">
              <w:rPr>
                <w:lang w:eastAsia="zh-TW"/>
              </w:rPr>
              <w:t>MMA</w:t>
            </w:r>
            <w:r w:rsidRPr="007220F4">
              <w:rPr>
                <w:lang w:eastAsia="zh-TW"/>
              </w:rPr>
              <w:t>）</w:t>
            </w:r>
          </w:p>
          <w:p w14:paraId="42023330" w14:textId="77777777" w:rsidR="00560F7F" w:rsidRPr="007220F4" w:rsidRDefault="00560F7F" w:rsidP="00B81975">
            <w:pPr>
              <w:ind w:left="236" w:firstLineChars="0" w:firstLine="0"/>
              <w:rPr>
                <w:lang w:eastAsia="zh-TW"/>
              </w:rPr>
            </w:pPr>
            <w:r w:rsidRPr="007220F4">
              <w:rPr>
                <w:lang w:eastAsia="zh-TW"/>
              </w:rPr>
              <w:t>－領取建築許可證和營業執照</w:t>
            </w:r>
          </w:p>
          <w:p w14:paraId="6972A0CF" w14:textId="77777777" w:rsidR="00560F7F" w:rsidRPr="007220F4" w:rsidRDefault="00560F7F" w:rsidP="00B81975">
            <w:pPr>
              <w:ind w:left="236" w:firstLineChars="0" w:firstLine="0"/>
              <w:rPr>
                <w:lang w:eastAsia="zh-TW"/>
              </w:rPr>
            </w:pPr>
            <w:r w:rsidRPr="007220F4">
              <w:rPr>
                <w:lang w:eastAsia="zh-TW"/>
              </w:rPr>
              <w:t xml:space="preserve">　在設立生意地方的</w:t>
            </w:r>
            <w:proofErr w:type="gramStart"/>
            <w:r w:rsidRPr="007220F4">
              <w:rPr>
                <w:lang w:eastAsia="zh-TW"/>
              </w:rPr>
              <w:t>巿</w:t>
            </w:r>
            <w:proofErr w:type="gramEnd"/>
            <w:r w:rsidRPr="007220F4">
              <w:rPr>
                <w:lang w:eastAsia="zh-TW"/>
              </w:rPr>
              <w:t>府</w:t>
            </w:r>
          </w:p>
          <w:p w14:paraId="6D902660" w14:textId="77777777" w:rsidR="00560F7F" w:rsidRPr="007220F4" w:rsidRDefault="00560F7F" w:rsidP="00B81975">
            <w:pPr>
              <w:ind w:left="236" w:firstLineChars="0" w:firstLine="0"/>
              <w:rPr>
                <w:lang w:eastAsia="zh-TW"/>
              </w:rPr>
            </w:pPr>
            <w:r w:rsidRPr="007220F4">
              <w:rPr>
                <w:lang w:eastAsia="zh-TW"/>
              </w:rPr>
              <w:t xml:space="preserve">　／</w:t>
            </w:r>
            <w:proofErr w:type="gramStart"/>
            <w:r w:rsidRPr="007220F4">
              <w:rPr>
                <w:lang w:eastAsia="zh-TW"/>
              </w:rPr>
              <w:t>社鎮辦公室</w:t>
            </w:r>
            <w:proofErr w:type="gramEnd"/>
          </w:p>
          <w:p w14:paraId="4E1D1068" w14:textId="77777777" w:rsidR="00560F7F" w:rsidRPr="007220F4" w:rsidRDefault="00560F7F" w:rsidP="00B81975">
            <w:pPr>
              <w:ind w:left="236" w:firstLineChars="0" w:firstLine="0"/>
              <w:rPr>
                <w:lang w:eastAsia="zh-TW"/>
              </w:rPr>
            </w:pPr>
            <w:r w:rsidRPr="007220F4">
              <w:rPr>
                <w:lang w:eastAsia="zh-TW"/>
              </w:rPr>
              <w:t>－領取雇主社會保險戶口號碼</w:t>
            </w:r>
          </w:p>
          <w:p w14:paraId="4C0B5666" w14:textId="77777777" w:rsidR="00560F7F" w:rsidRPr="007220F4" w:rsidRDefault="00560F7F" w:rsidP="00B81975">
            <w:pPr>
              <w:ind w:left="236" w:firstLineChars="0" w:firstLine="0"/>
              <w:rPr>
                <w:lang w:eastAsia="zh-TW"/>
              </w:rPr>
            </w:pPr>
            <w:r w:rsidRPr="007220F4">
              <w:rPr>
                <w:lang w:eastAsia="zh-TW"/>
              </w:rPr>
              <w:t xml:space="preserve">　社會保險署（</w:t>
            </w:r>
            <w:r w:rsidRPr="007220F4">
              <w:rPr>
                <w:lang w:eastAsia="zh-TW"/>
              </w:rPr>
              <w:t>SSS</w:t>
            </w:r>
            <w:r w:rsidRPr="007220F4">
              <w:rPr>
                <w:lang w:eastAsia="zh-TW"/>
              </w:rPr>
              <w:t>）</w:t>
            </w:r>
          </w:p>
          <w:p w14:paraId="69FE611E" w14:textId="77777777" w:rsidR="00560F7F" w:rsidRPr="007220F4" w:rsidRDefault="00560F7F" w:rsidP="00B81975">
            <w:pPr>
              <w:ind w:left="236" w:firstLineChars="0" w:firstLine="0"/>
              <w:rPr>
                <w:lang w:eastAsia="zh-TW"/>
              </w:rPr>
            </w:pPr>
            <w:r w:rsidRPr="007220F4">
              <w:rPr>
                <w:lang w:eastAsia="zh-TW"/>
              </w:rPr>
              <w:t>－領取政府保健福利會員證</w:t>
            </w:r>
          </w:p>
          <w:p w14:paraId="5EE0A279" w14:textId="77777777" w:rsidR="00560F7F" w:rsidRPr="007220F4" w:rsidRDefault="00560F7F" w:rsidP="00B81975">
            <w:pPr>
              <w:ind w:left="236" w:firstLineChars="0" w:firstLine="0"/>
              <w:rPr>
                <w:lang w:eastAsia="zh-TW"/>
              </w:rPr>
            </w:pPr>
            <w:r w:rsidRPr="007220F4">
              <w:rPr>
                <w:lang w:eastAsia="zh-TW"/>
              </w:rPr>
              <w:t xml:space="preserve">　健康</w:t>
            </w:r>
            <w:proofErr w:type="gramStart"/>
            <w:r w:rsidRPr="007220F4">
              <w:rPr>
                <w:lang w:eastAsia="zh-TW"/>
              </w:rPr>
              <w:t>保險署</w:t>
            </w:r>
            <w:proofErr w:type="gramEnd"/>
            <w:r w:rsidRPr="007220F4">
              <w:rPr>
                <w:lang w:eastAsia="zh-TW"/>
              </w:rPr>
              <w:t>（</w:t>
            </w:r>
            <w:r w:rsidRPr="007220F4">
              <w:rPr>
                <w:lang w:eastAsia="zh-TW"/>
              </w:rPr>
              <w:t>Medicare</w:t>
            </w:r>
            <w:r w:rsidRPr="007220F4">
              <w:rPr>
                <w:lang w:eastAsia="zh-TW"/>
              </w:rPr>
              <w:t>）</w:t>
            </w:r>
          </w:p>
          <w:p w14:paraId="6AC5EF58" w14:textId="77777777" w:rsidR="00560F7F" w:rsidRPr="007220F4" w:rsidRDefault="00560F7F" w:rsidP="00B81975">
            <w:pPr>
              <w:ind w:left="236" w:firstLineChars="0" w:firstLine="0"/>
              <w:rPr>
                <w:lang w:eastAsia="zh-TW"/>
              </w:rPr>
            </w:pPr>
            <w:r w:rsidRPr="007220F4">
              <w:rPr>
                <w:lang w:eastAsia="zh-TW"/>
              </w:rPr>
              <w:t>－取得電力服務</w:t>
            </w:r>
          </w:p>
          <w:p w14:paraId="467BF8AE" w14:textId="77777777" w:rsidR="00560F7F" w:rsidRPr="007220F4" w:rsidRDefault="00560F7F" w:rsidP="00B81975">
            <w:pPr>
              <w:ind w:left="236" w:firstLineChars="0" w:firstLine="0"/>
              <w:rPr>
                <w:lang w:eastAsia="zh-TW"/>
              </w:rPr>
            </w:pPr>
            <w:r w:rsidRPr="007220F4">
              <w:rPr>
                <w:lang w:eastAsia="zh-TW"/>
              </w:rPr>
              <w:t xml:space="preserve">　如在其特許地區設立</w:t>
            </w:r>
          </w:p>
          <w:p w14:paraId="1D0012D7" w14:textId="77777777" w:rsidR="00560F7F" w:rsidRPr="007220F4" w:rsidRDefault="00560F7F" w:rsidP="00B81975">
            <w:pPr>
              <w:ind w:left="236" w:firstLineChars="0" w:firstLine="0"/>
              <w:rPr>
                <w:lang w:eastAsia="zh-TW"/>
              </w:rPr>
            </w:pPr>
            <w:r w:rsidRPr="007220F4">
              <w:rPr>
                <w:lang w:eastAsia="zh-TW"/>
              </w:rPr>
              <w:t xml:space="preserve">　馬尼拉電力公司（</w:t>
            </w:r>
            <w:r w:rsidRPr="007220F4">
              <w:rPr>
                <w:lang w:eastAsia="zh-TW"/>
              </w:rPr>
              <w:t>Meralco</w:t>
            </w:r>
            <w:r w:rsidRPr="007220F4">
              <w:rPr>
                <w:lang w:eastAsia="zh-TW"/>
              </w:rPr>
              <w:t>）</w:t>
            </w:r>
          </w:p>
          <w:p w14:paraId="26DF7D9A" w14:textId="77777777" w:rsidR="00560F7F" w:rsidRPr="007220F4" w:rsidRDefault="00560F7F" w:rsidP="00B81975">
            <w:pPr>
              <w:ind w:left="236" w:firstLineChars="0" w:firstLine="0"/>
              <w:rPr>
                <w:lang w:eastAsia="zh-TW"/>
              </w:rPr>
            </w:pPr>
            <w:r w:rsidRPr="007220F4">
              <w:rPr>
                <w:lang w:eastAsia="zh-TW"/>
              </w:rPr>
              <w:t xml:space="preserve">　非馬尼拉電力公司特許地區設立</w:t>
            </w:r>
          </w:p>
          <w:p w14:paraId="66E238F6" w14:textId="77777777" w:rsidR="00560F7F" w:rsidRPr="007220F4" w:rsidRDefault="00560F7F" w:rsidP="00B81975">
            <w:pPr>
              <w:ind w:left="236" w:firstLineChars="0" w:firstLine="0"/>
              <w:rPr>
                <w:lang w:eastAsia="zh-TW"/>
              </w:rPr>
            </w:pPr>
            <w:r w:rsidRPr="007220F4">
              <w:rPr>
                <w:lang w:eastAsia="zh-TW"/>
              </w:rPr>
              <w:t xml:space="preserve">　地方電力公司</w:t>
            </w:r>
          </w:p>
          <w:p w14:paraId="0FB0222B" w14:textId="77777777" w:rsidR="00560F7F" w:rsidRPr="007220F4" w:rsidRDefault="00560F7F" w:rsidP="00B81975">
            <w:pPr>
              <w:ind w:left="236" w:firstLineChars="0" w:firstLine="0"/>
              <w:rPr>
                <w:lang w:eastAsia="zh-TW"/>
              </w:rPr>
            </w:pPr>
            <w:r w:rsidRPr="007220F4">
              <w:rPr>
                <w:lang w:eastAsia="zh-TW"/>
              </w:rPr>
              <w:t>－取得食水服務</w:t>
            </w:r>
          </w:p>
          <w:p w14:paraId="731B7534" w14:textId="77777777" w:rsidR="00560F7F" w:rsidRPr="007220F4" w:rsidRDefault="00560F7F" w:rsidP="00B81975">
            <w:pPr>
              <w:ind w:left="236" w:firstLineChars="0" w:firstLine="0"/>
              <w:rPr>
                <w:lang w:eastAsia="zh-TW"/>
              </w:rPr>
            </w:pPr>
            <w:r w:rsidRPr="007220F4">
              <w:rPr>
                <w:lang w:eastAsia="zh-TW"/>
              </w:rPr>
              <w:t xml:space="preserve">　如在大馬尼拉區設立</w:t>
            </w:r>
          </w:p>
          <w:p w14:paraId="7F6C44D2" w14:textId="77777777" w:rsidR="00560F7F" w:rsidRPr="007220F4" w:rsidRDefault="00560F7F" w:rsidP="00B81975">
            <w:pPr>
              <w:ind w:left="236" w:firstLineChars="0" w:firstLine="0"/>
              <w:rPr>
                <w:lang w:eastAsia="zh-TW"/>
              </w:rPr>
            </w:pPr>
            <w:r w:rsidRPr="007220F4">
              <w:rPr>
                <w:lang w:eastAsia="zh-TW"/>
              </w:rPr>
              <w:t xml:space="preserve">　首都食水公司（</w:t>
            </w:r>
            <w:r w:rsidRPr="007220F4">
              <w:rPr>
                <w:lang w:eastAsia="zh-TW"/>
              </w:rPr>
              <w:t>MWSS</w:t>
            </w:r>
            <w:r w:rsidRPr="007220F4">
              <w:rPr>
                <w:lang w:eastAsia="zh-TW"/>
              </w:rPr>
              <w:t>）</w:t>
            </w:r>
          </w:p>
          <w:p w14:paraId="779932EF" w14:textId="77777777" w:rsidR="00560F7F" w:rsidRPr="007220F4" w:rsidRDefault="00560F7F" w:rsidP="00B81975">
            <w:pPr>
              <w:ind w:left="236" w:firstLineChars="0" w:firstLine="0"/>
              <w:rPr>
                <w:lang w:eastAsia="zh-TW"/>
              </w:rPr>
            </w:pPr>
            <w:r w:rsidRPr="007220F4">
              <w:rPr>
                <w:lang w:eastAsia="zh-TW"/>
              </w:rPr>
              <w:t xml:space="preserve">　如在大馬尼拉區外設立</w:t>
            </w:r>
          </w:p>
          <w:p w14:paraId="4B43E466" w14:textId="77777777" w:rsidR="00560F7F" w:rsidRPr="007220F4" w:rsidRDefault="00560F7F" w:rsidP="00B81975">
            <w:pPr>
              <w:ind w:left="236" w:firstLineChars="0" w:firstLine="0"/>
              <w:rPr>
                <w:lang w:eastAsia="zh-TW"/>
              </w:rPr>
            </w:pPr>
            <w:r w:rsidRPr="007220F4">
              <w:rPr>
                <w:lang w:eastAsia="zh-TW"/>
              </w:rPr>
              <w:lastRenderedPageBreak/>
              <w:t xml:space="preserve">　地方食水公司</w:t>
            </w:r>
          </w:p>
        </w:tc>
      </w:tr>
    </w:tbl>
    <w:p w14:paraId="74B3C542" w14:textId="77777777" w:rsidR="00560F7F" w:rsidRPr="007220F4" w:rsidRDefault="00560F7F" w:rsidP="00B81975">
      <w:pPr>
        <w:ind w:firstLineChars="0" w:firstLine="0"/>
      </w:pPr>
      <w:r w:rsidRPr="007220F4">
        <w:lastRenderedPageBreak/>
        <w:t>開始營運</w:t>
      </w:r>
    </w:p>
    <w:tbl>
      <w:tblPr>
        <w:tblW w:w="8504" w:type="dxa"/>
        <w:tblCellMar>
          <w:left w:w="10" w:type="dxa"/>
          <w:right w:w="10" w:type="dxa"/>
        </w:tblCellMar>
        <w:tblLook w:val="0000" w:firstRow="0" w:lastRow="0" w:firstColumn="0" w:lastColumn="0" w:noHBand="0" w:noVBand="0"/>
      </w:tblPr>
      <w:tblGrid>
        <w:gridCol w:w="4207"/>
        <w:gridCol w:w="4297"/>
      </w:tblGrid>
      <w:tr w:rsidR="007220F4" w:rsidRPr="007220F4" w14:paraId="3B902B24" w14:textId="77777777" w:rsidTr="00CB04FA">
        <w:tc>
          <w:tcPr>
            <w:tcW w:w="4207" w:type="dxa"/>
            <w:tcMar>
              <w:top w:w="0" w:type="dxa"/>
              <w:left w:w="28" w:type="dxa"/>
              <w:bottom w:w="0" w:type="dxa"/>
              <w:right w:w="28" w:type="dxa"/>
            </w:tcMar>
          </w:tcPr>
          <w:p w14:paraId="2FA36765" w14:textId="77777777" w:rsidR="00560F7F" w:rsidRPr="007220F4" w:rsidRDefault="00560F7F" w:rsidP="00B81975">
            <w:pPr>
              <w:ind w:firstLineChars="0" w:firstLine="0"/>
              <w:rPr>
                <w:lang w:eastAsia="zh-TW"/>
              </w:rPr>
            </w:pPr>
            <w:r w:rsidRPr="007220F4">
              <w:rPr>
                <w:lang w:eastAsia="zh-TW"/>
              </w:rPr>
              <w:t>營運中，擴大／多元化的企業必須履行的某些需要</w:t>
            </w:r>
          </w:p>
          <w:p w14:paraId="2AC24F41" w14:textId="77777777" w:rsidR="00560F7F" w:rsidRPr="007220F4" w:rsidRDefault="00560F7F" w:rsidP="00B81975">
            <w:pPr>
              <w:ind w:firstLineChars="0" w:firstLine="0"/>
              <w:rPr>
                <w:b/>
                <w:bCs/>
                <w:lang w:eastAsia="zh-TW"/>
              </w:rPr>
            </w:pPr>
            <w:r w:rsidRPr="007220F4">
              <w:rPr>
                <w:b/>
                <w:bCs/>
                <w:lang w:eastAsia="zh-TW"/>
              </w:rPr>
              <w:t>貳、營運中</w:t>
            </w:r>
          </w:p>
          <w:p w14:paraId="7B6747FA" w14:textId="77777777" w:rsidR="00560F7F" w:rsidRPr="007220F4" w:rsidRDefault="00560F7F" w:rsidP="00B81975">
            <w:pPr>
              <w:ind w:firstLineChars="0" w:firstLine="0"/>
              <w:rPr>
                <w:lang w:eastAsia="zh-TW"/>
              </w:rPr>
            </w:pPr>
            <w:r w:rsidRPr="007220F4">
              <w:rPr>
                <w:lang w:eastAsia="zh-TW"/>
              </w:rPr>
              <w:t>－繳交報告；公司成立章程之修改</w:t>
            </w:r>
          </w:p>
          <w:p w14:paraId="44413A15" w14:textId="77777777" w:rsidR="00560F7F" w:rsidRPr="007220F4" w:rsidRDefault="00560F7F" w:rsidP="00B81975">
            <w:pPr>
              <w:ind w:firstLineChars="0" w:firstLine="0"/>
              <w:rPr>
                <w:lang w:eastAsia="zh-TW"/>
              </w:rPr>
            </w:pPr>
            <w:r w:rsidRPr="007220F4">
              <w:rPr>
                <w:lang w:eastAsia="zh-TW"/>
              </w:rPr>
              <w:t xml:space="preserve">　證券管理委員會（</w:t>
            </w:r>
            <w:r w:rsidRPr="007220F4">
              <w:rPr>
                <w:lang w:eastAsia="zh-TW"/>
              </w:rPr>
              <w:t>SEC</w:t>
            </w:r>
            <w:r w:rsidRPr="007220F4">
              <w:rPr>
                <w:lang w:eastAsia="zh-TW"/>
              </w:rPr>
              <w:t>）</w:t>
            </w:r>
          </w:p>
          <w:p w14:paraId="155DFFA3" w14:textId="77777777" w:rsidR="00560F7F" w:rsidRPr="007220F4" w:rsidRDefault="00560F7F" w:rsidP="00B81975">
            <w:pPr>
              <w:ind w:firstLineChars="0" w:firstLine="0"/>
              <w:rPr>
                <w:lang w:eastAsia="zh-TW"/>
              </w:rPr>
            </w:pPr>
            <w:r w:rsidRPr="007220F4">
              <w:rPr>
                <w:lang w:eastAsia="zh-TW"/>
              </w:rPr>
              <w:t>－繳交報告；商號註冊／擴大優惠</w:t>
            </w:r>
          </w:p>
          <w:p w14:paraId="5224D90B" w14:textId="77777777" w:rsidR="00560F7F" w:rsidRPr="007220F4" w:rsidRDefault="00560F7F" w:rsidP="00B81975">
            <w:pPr>
              <w:ind w:firstLineChars="0" w:firstLine="0"/>
              <w:rPr>
                <w:lang w:eastAsia="zh-TW"/>
              </w:rPr>
            </w:pPr>
            <w:r w:rsidRPr="007220F4">
              <w:rPr>
                <w:lang w:eastAsia="zh-TW"/>
              </w:rPr>
              <w:t xml:space="preserve">　投資署（</w:t>
            </w:r>
            <w:r w:rsidRPr="007220F4">
              <w:rPr>
                <w:lang w:eastAsia="zh-TW"/>
              </w:rPr>
              <w:t>BOI</w:t>
            </w:r>
            <w:r w:rsidRPr="007220F4">
              <w:rPr>
                <w:lang w:eastAsia="zh-TW"/>
              </w:rPr>
              <w:t>）</w:t>
            </w:r>
          </w:p>
          <w:p w14:paraId="6AA76A1D" w14:textId="77777777" w:rsidR="00560F7F" w:rsidRPr="007220F4" w:rsidRDefault="00560F7F" w:rsidP="00B81975">
            <w:pPr>
              <w:ind w:firstLineChars="0" w:firstLine="0"/>
              <w:rPr>
                <w:lang w:eastAsia="zh-TW"/>
              </w:rPr>
            </w:pPr>
            <w:proofErr w:type="gramStart"/>
            <w:r w:rsidRPr="007220F4">
              <w:rPr>
                <w:lang w:eastAsia="zh-TW"/>
              </w:rPr>
              <w:t>－例常</w:t>
            </w:r>
            <w:proofErr w:type="gramEnd"/>
            <w:r w:rsidRPr="007220F4">
              <w:rPr>
                <w:lang w:eastAsia="zh-TW"/>
              </w:rPr>
              <w:t>納稅</w:t>
            </w:r>
          </w:p>
          <w:p w14:paraId="339EC2B0" w14:textId="77777777" w:rsidR="00560F7F" w:rsidRPr="007220F4" w:rsidRDefault="00560F7F" w:rsidP="00B81975">
            <w:pPr>
              <w:ind w:firstLineChars="0" w:firstLine="0"/>
              <w:rPr>
                <w:lang w:eastAsia="zh-TW"/>
              </w:rPr>
            </w:pPr>
            <w:r w:rsidRPr="007220F4">
              <w:rPr>
                <w:lang w:eastAsia="zh-TW"/>
              </w:rPr>
              <w:t xml:space="preserve">　國稅局（</w:t>
            </w:r>
            <w:r w:rsidRPr="007220F4">
              <w:rPr>
                <w:lang w:eastAsia="zh-TW"/>
              </w:rPr>
              <w:t>BIR</w:t>
            </w:r>
            <w:r w:rsidRPr="007220F4">
              <w:rPr>
                <w:lang w:eastAsia="zh-TW"/>
              </w:rPr>
              <w:t>）</w:t>
            </w:r>
          </w:p>
          <w:p w14:paraId="6C9F9FD8" w14:textId="77777777" w:rsidR="00560F7F" w:rsidRPr="007220F4" w:rsidRDefault="00560F7F" w:rsidP="00B81975">
            <w:pPr>
              <w:ind w:firstLineChars="0" w:firstLine="0"/>
              <w:rPr>
                <w:lang w:eastAsia="zh-TW"/>
              </w:rPr>
            </w:pPr>
            <w:r w:rsidRPr="007220F4">
              <w:rPr>
                <w:lang w:eastAsia="zh-TW"/>
              </w:rPr>
              <w:t>－註冊海關保稅倉庫</w:t>
            </w:r>
          </w:p>
          <w:p w14:paraId="42C40D5E" w14:textId="77777777" w:rsidR="00560F7F" w:rsidRPr="007220F4" w:rsidRDefault="00560F7F" w:rsidP="00B81975">
            <w:pPr>
              <w:ind w:firstLineChars="0" w:firstLine="0"/>
              <w:rPr>
                <w:lang w:eastAsia="zh-TW"/>
              </w:rPr>
            </w:pPr>
            <w:r w:rsidRPr="007220F4">
              <w:rPr>
                <w:lang w:eastAsia="zh-TW"/>
              </w:rPr>
              <w:t xml:space="preserve">　海關（</w:t>
            </w:r>
            <w:r w:rsidRPr="007220F4">
              <w:rPr>
                <w:lang w:eastAsia="zh-TW"/>
              </w:rPr>
              <w:t>BOC</w:t>
            </w:r>
            <w:r w:rsidRPr="007220F4">
              <w:rPr>
                <w:lang w:eastAsia="zh-TW"/>
              </w:rPr>
              <w:t>）</w:t>
            </w:r>
          </w:p>
          <w:p w14:paraId="76419833" w14:textId="77777777" w:rsidR="00560F7F" w:rsidRPr="007220F4" w:rsidRDefault="00560F7F" w:rsidP="00B81975">
            <w:pPr>
              <w:ind w:firstLineChars="0" w:firstLine="0"/>
              <w:rPr>
                <w:lang w:eastAsia="zh-TW"/>
              </w:rPr>
            </w:pPr>
            <w:proofErr w:type="gramStart"/>
            <w:r w:rsidRPr="007220F4">
              <w:rPr>
                <w:lang w:eastAsia="zh-TW"/>
              </w:rPr>
              <w:t>－開信用</w:t>
            </w:r>
            <w:proofErr w:type="gramEnd"/>
            <w:r w:rsidRPr="007220F4">
              <w:rPr>
                <w:lang w:eastAsia="zh-TW"/>
              </w:rPr>
              <w:t>狀</w:t>
            </w:r>
          </w:p>
          <w:p w14:paraId="4D78E08D" w14:textId="77777777" w:rsidR="00560F7F" w:rsidRPr="007220F4" w:rsidRDefault="00560F7F" w:rsidP="00B81975">
            <w:pPr>
              <w:ind w:firstLineChars="0" w:firstLine="0"/>
              <w:rPr>
                <w:lang w:eastAsia="zh-TW"/>
              </w:rPr>
            </w:pPr>
            <w:r w:rsidRPr="007220F4">
              <w:rPr>
                <w:lang w:eastAsia="zh-TW"/>
              </w:rPr>
              <w:t xml:space="preserve">　授權代理銀行（</w:t>
            </w:r>
            <w:r w:rsidRPr="007220F4">
              <w:rPr>
                <w:lang w:eastAsia="zh-TW"/>
              </w:rPr>
              <w:t>ABB</w:t>
            </w:r>
            <w:r w:rsidRPr="007220F4">
              <w:rPr>
                <w:lang w:eastAsia="zh-TW"/>
              </w:rPr>
              <w:t>）</w:t>
            </w:r>
          </w:p>
          <w:p w14:paraId="314B5D03" w14:textId="77777777" w:rsidR="00560F7F" w:rsidRPr="007220F4" w:rsidRDefault="00560F7F" w:rsidP="00B81975">
            <w:pPr>
              <w:ind w:firstLineChars="0" w:firstLine="0"/>
              <w:rPr>
                <w:lang w:eastAsia="zh-TW"/>
              </w:rPr>
            </w:pPr>
            <w:r w:rsidRPr="007220F4">
              <w:rPr>
                <w:lang w:eastAsia="zh-TW"/>
              </w:rPr>
              <w:t>－免稅進口證</w:t>
            </w:r>
          </w:p>
          <w:p w14:paraId="333C031F" w14:textId="77777777" w:rsidR="00560F7F" w:rsidRPr="007220F4" w:rsidRDefault="00560F7F" w:rsidP="00B81975">
            <w:pPr>
              <w:ind w:firstLineChars="0" w:firstLine="0"/>
              <w:rPr>
                <w:lang w:eastAsia="zh-TW"/>
              </w:rPr>
            </w:pPr>
            <w:r w:rsidRPr="007220F4">
              <w:rPr>
                <w:lang w:eastAsia="zh-TW"/>
              </w:rPr>
              <w:t xml:space="preserve">　投資署（</w:t>
            </w:r>
            <w:r w:rsidRPr="007220F4">
              <w:rPr>
                <w:lang w:eastAsia="zh-TW"/>
              </w:rPr>
              <w:t>BOI</w:t>
            </w:r>
            <w:r w:rsidRPr="007220F4">
              <w:rPr>
                <w:lang w:eastAsia="zh-TW"/>
              </w:rPr>
              <w:t>）</w:t>
            </w:r>
          </w:p>
          <w:p w14:paraId="20509D99" w14:textId="77777777" w:rsidR="00560F7F" w:rsidRPr="007220F4" w:rsidRDefault="00560F7F" w:rsidP="00B81975">
            <w:pPr>
              <w:ind w:firstLineChars="0" w:firstLine="0"/>
              <w:rPr>
                <w:lang w:eastAsia="zh-TW"/>
              </w:rPr>
            </w:pPr>
            <w:r w:rsidRPr="007220F4">
              <w:rPr>
                <w:lang w:eastAsia="zh-TW"/>
              </w:rPr>
              <w:t>－授權運載／來源證</w:t>
            </w:r>
          </w:p>
          <w:p w14:paraId="4FBAA82F" w14:textId="77777777" w:rsidR="00560F7F" w:rsidRPr="007220F4" w:rsidRDefault="00560F7F" w:rsidP="00B81975">
            <w:pPr>
              <w:ind w:firstLineChars="0" w:firstLine="0"/>
              <w:rPr>
                <w:lang w:eastAsia="zh-TW"/>
              </w:rPr>
            </w:pPr>
            <w:r w:rsidRPr="007220F4">
              <w:rPr>
                <w:lang w:eastAsia="zh-TW"/>
              </w:rPr>
              <w:t xml:space="preserve">　海關出口配合部門（</w:t>
            </w:r>
            <w:r w:rsidRPr="007220F4">
              <w:rPr>
                <w:lang w:eastAsia="zh-TW"/>
              </w:rPr>
              <w:t>BCECD</w:t>
            </w:r>
            <w:r w:rsidRPr="007220F4">
              <w:rPr>
                <w:lang w:eastAsia="zh-TW"/>
              </w:rPr>
              <w:t>）</w:t>
            </w:r>
          </w:p>
          <w:p w14:paraId="46D2F65B" w14:textId="77777777" w:rsidR="00560F7F" w:rsidRPr="007220F4" w:rsidRDefault="00560F7F" w:rsidP="00B81975">
            <w:pPr>
              <w:ind w:firstLineChars="0" w:firstLine="0"/>
              <w:rPr>
                <w:lang w:eastAsia="zh-TW"/>
              </w:rPr>
            </w:pPr>
            <w:r w:rsidRPr="007220F4">
              <w:rPr>
                <w:lang w:eastAsia="zh-TW"/>
              </w:rPr>
              <w:t>－首次出口資料表</w:t>
            </w:r>
          </w:p>
          <w:p w14:paraId="2641CE63" w14:textId="77777777" w:rsidR="00560F7F" w:rsidRPr="007220F4" w:rsidRDefault="00560F7F" w:rsidP="00B81975">
            <w:pPr>
              <w:ind w:firstLineChars="0" w:firstLine="0"/>
              <w:rPr>
                <w:lang w:eastAsia="zh-TW"/>
              </w:rPr>
            </w:pPr>
            <w:r w:rsidRPr="007220F4">
              <w:rPr>
                <w:lang w:eastAsia="zh-TW"/>
              </w:rPr>
              <w:t xml:space="preserve">　菲律賓中央銀行（</w:t>
            </w:r>
            <w:r w:rsidRPr="007220F4">
              <w:rPr>
                <w:lang w:eastAsia="zh-TW"/>
              </w:rPr>
              <w:t>CB</w:t>
            </w:r>
            <w:r w:rsidRPr="007220F4">
              <w:rPr>
                <w:lang w:eastAsia="zh-TW"/>
              </w:rPr>
              <w:t>）</w:t>
            </w:r>
          </w:p>
          <w:p w14:paraId="459770D3" w14:textId="77777777" w:rsidR="00560F7F" w:rsidRPr="007220F4" w:rsidRDefault="00560F7F" w:rsidP="00B81975">
            <w:pPr>
              <w:ind w:firstLineChars="0" w:firstLine="0"/>
              <w:rPr>
                <w:lang w:eastAsia="zh-TW"/>
              </w:rPr>
            </w:pPr>
            <w:r w:rsidRPr="007220F4">
              <w:rPr>
                <w:lang w:eastAsia="zh-TW"/>
              </w:rPr>
              <w:t>－償付碼頭費／免付證</w:t>
            </w:r>
          </w:p>
          <w:p w14:paraId="5DD025B8" w14:textId="77777777" w:rsidR="00560F7F" w:rsidRPr="007220F4" w:rsidRDefault="00560F7F" w:rsidP="00B81975">
            <w:pPr>
              <w:ind w:firstLineChars="0" w:firstLine="0"/>
              <w:rPr>
                <w:lang w:eastAsia="zh-TW"/>
              </w:rPr>
            </w:pPr>
            <w:r w:rsidRPr="007220F4">
              <w:rPr>
                <w:lang w:eastAsia="zh-TW"/>
              </w:rPr>
              <w:t xml:space="preserve">　菲律賓碼頭管理局（</w:t>
            </w:r>
            <w:r w:rsidRPr="007220F4">
              <w:rPr>
                <w:lang w:eastAsia="zh-TW"/>
              </w:rPr>
              <w:t>PPA</w:t>
            </w:r>
            <w:r w:rsidRPr="007220F4">
              <w:rPr>
                <w:lang w:eastAsia="zh-TW"/>
              </w:rPr>
              <w:t>）</w:t>
            </w:r>
          </w:p>
          <w:p w14:paraId="1543E03C" w14:textId="77777777" w:rsidR="00560F7F" w:rsidRPr="007220F4" w:rsidRDefault="00560F7F" w:rsidP="00B81975">
            <w:pPr>
              <w:ind w:firstLineChars="0" w:firstLine="0"/>
              <w:rPr>
                <w:lang w:eastAsia="zh-TW"/>
              </w:rPr>
            </w:pPr>
          </w:p>
          <w:p w14:paraId="67FE0FD9" w14:textId="77777777" w:rsidR="00560F7F" w:rsidRPr="007220F4" w:rsidRDefault="00560F7F" w:rsidP="00B81975">
            <w:pPr>
              <w:ind w:firstLineChars="0" w:firstLine="0"/>
              <w:rPr>
                <w:lang w:eastAsia="zh-TW"/>
              </w:rPr>
            </w:pPr>
          </w:p>
          <w:p w14:paraId="18B2DE90" w14:textId="77777777" w:rsidR="00560F7F" w:rsidRPr="007220F4" w:rsidRDefault="00560F7F" w:rsidP="00B81975">
            <w:pPr>
              <w:ind w:firstLineChars="0" w:firstLine="0"/>
              <w:rPr>
                <w:b/>
                <w:bCs/>
                <w:lang w:eastAsia="zh-TW"/>
              </w:rPr>
            </w:pPr>
            <w:r w:rsidRPr="007220F4">
              <w:rPr>
                <w:b/>
                <w:bCs/>
                <w:lang w:eastAsia="zh-TW"/>
              </w:rPr>
              <w:lastRenderedPageBreak/>
              <w:t>參、特許證／清單／註冊證</w:t>
            </w:r>
          </w:p>
          <w:p w14:paraId="2110EEEA" w14:textId="77777777" w:rsidR="00560F7F" w:rsidRPr="007220F4" w:rsidRDefault="00560F7F" w:rsidP="00B81975">
            <w:pPr>
              <w:ind w:firstLineChars="0" w:firstLine="0"/>
              <w:rPr>
                <w:lang w:eastAsia="zh-TW"/>
              </w:rPr>
            </w:pPr>
            <w:r w:rsidRPr="007220F4">
              <w:rPr>
                <w:lang w:eastAsia="zh-TW"/>
              </w:rPr>
              <w:t>如果從事以下方案／活動，</w:t>
            </w:r>
          </w:p>
          <w:p w14:paraId="21AA4E1E" w14:textId="77777777" w:rsidR="00560F7F" w:rsidRPr="007220F4" w:rsidRDefault="00560F7F" w:rsidP="00B81975">
            <w:pPr>
              <w:ind w:firstLineChars="0" w:firstLine="0"/>
              <w:rPr>
                <w:lang w:eastAsia="zh-TW"/>
              </w:rPr>
            </w:pPr>
            <w:r w:rsidRPr="007220F4">
              <w:rPr>
                <w:lang w:eastAsia="zh-TW"/>
              </w:rPr>
              <w:t>需要特許證／清單／註冊證</w:t>
            </w:r>
          </w:p>
          <w:p w14:paraId="1D8396D6" w14:textId="77777777" w:rsidR="00560F7F" w:rsidRPr="007220F4" w:rsidRDefault="00560F7F" w:rsidP="00B81975">
            <w:pPr>
              <w:ind w:firstLineChars="0" w:firstLine="0"/>
              <w:rPr>
                <w:lang w:eastAsia="zh-TW"/>
              </w:rPr>
            </w:pPr>
            <w:r w:rsidRPr="007220F4">
              <w:rPr>
                <w:lang w:eastAsia="zh-TW"/>
              </w:rPr>
              <w:t>－外僑雇員簽證</w:t>
            </w:r>
          </w:p>
          <w:p w14:paraId="5C3E6396" w14:textId="77777777" w:rsidR="00560F7F" w:rsidRPr="007220F4" w:rsidRDefault="00560F7F" w:rsidP="00B81975">
            <w:pPr>
              <w:ind w:firstLineChars="0" w:firstLine="0"/>
              <w:rPr>
                <w:lang w:eastAsia="zh-TW"/>
              </w:rPr>
            </w:pPr>
            <w:r w:rsidRPr="007220F4">
              <w:rPr>
                <w:lang w:eastAsia="zh-TW"/>
              </w:rPr>
              <w:t xml:space="preserve">　移民局（</w:t>
            </w:r>
            <w:r w:rsidRPr="007220F4">
              <w:rPr>
                <w:lang w:eastAsia="zh-TW"/>
              </w:rPr>
              <w:t>BI</w:t>
            </w:r>
            <w:r w:rsidRPr="007220F4">
              <w:rPr>
                <w:lang w:eastAsia="zh-TW"/>
              </w:rPr>
              <w:t>）</w:t>
            </w:r>
          </w:p>
          <w:p w14:paraId="607F5525" w14:textId="77777777" w:rsidR="00560F7F" w:rsidRPr="007220F4" w:rsidRDefault="00560F7F" w:rsidP="00B81975">
            <w:pPr>
              <w:ind w:firstLineChars="0" w:firstLine="0"/>
              <w:rPr>
                <w:lang w:eastAsia="zh-TW"/>
              </w:rPr>
            </w:pPr>
            <w:r w:rsidRPr="007220F4">
              <w:rPr>
                <w:lang w:eastAsia="zh-TW"/>
              </w:rPr>
              <w:t>－外僑雇員許可證（</w:t>
            </w:r>
            <w:r w:rsidRPr="007220F4">
              <w:rPr>
                <w:lang w:eastAsia="zh-TW"/>
              </w:rPr>
              <w:t>AEP</w:t>
            </w:r>
            <w:r w:rsidRPr="007220F4">
              <w:rPr>
                <w:lang w:eastAsia="zh-TW"/>
              </w:rPr>
              <w:t>）</w:t>
            </w:r>
          </w:p>
          <w:p w14:paraId="0FF25C9D" w14:textId="77777777" w:rsidR="00560F7F" w:rsidRPr="007220F4" w:rsidRDefault="00560F7F" w:rsidP="00B81975">
            <w:pPr>
              <w:ind w:firstLineChars="0" w:firstLine="0"/>
              <w:rPr>
                <w:lang w:eastAsia="zh-TW"/>
              </w:rPr>
            </w:pPr>
            <w:r w:rsidRPr="007220F4">
              <w:rPr>
                <w:lang w:eastAsia="zh-TW"/>
              </w:rPr>
              <w:t xml:space="preserve">　勞工與就業部（</w:t>
            </w:r>
            <w:r w:rsidRPr="007220F4">
              <w:rPr>
                <w:lang w:eastAsia="zh-TW"/>
              </w:rPr>
              <w:t>DOLE</w:t>
            </w:r>
            <w:r w:rsidRPr="007220F4">
              <w:rPr>
                <w:lang w:eastAsia="zh-TW"/>
              </w:rPr>
              <w:t>）</w:t>
            </w:r>
          </w:p>
          <w:p w14:paraId="5FD7A34A" w14:textId="77777777" w:rsidR="00560F7F" w:rsidRPr="007220F4" w:rsidRDefault="00560F7F" w:rsidP="00B81975">
            <w:pPr>
              <w:ind w:firstLineChars="0" w:firstLine="0"/>
              <w:rPr>
                <w:lang w:eastAsia="zh-TW"/>
              </w:rPr>
            </w:pPr>
            <w:r w:rsidRPr="007220F4">
              <w:rPr>
                <w:lang w:eastAsia="zh-TW"/>
              </w:rPr>
              <w:t>－成衣出口清單／配額</w:t>
            </w:r>
          </w:p>
          <w:p w14:paraId="6EA026D2" w14:textId="77777777" w:rsidR="00560F7F" w:rsidRPr="007220F4" w:rsidRDefault="00560F7F" w:rsidP="00B81975">
            <w:pPr>
              <w:ind w:firstLineChars="0" w:firstLine="0"/>
              <w:rPr>
                <w:lang w:eastAsia="zh-TW"/>
              </w:rPr>
            </w:pPr>
            <w:r w:rsidRPr="007220F4">
              <w:rPr>
                <w:lang w:eastAsia="zh-TW"/>
              </w:rPr>
              <w:t xml:space="preserve">　成衣與紡織品出口署（</w:t>
            </w:r>
            <w:r w:rsidRPr="007220F4">
              <w:rPr>
                <w:lang w:eastAsia="zh-TW"/>
              </w:rPr>
              <w:t>GTEB</w:t>
            </w:r>
            <w:r w:rsidRPr="007220F4">
              <w:rPr>
                <w:lang w:eastAsia="zh-TW"/>
              </w:rPr>
              <w:t>）</w:t>
            </w:r>
          </w:p>
          <w:p w14:paraId="10FE376F" w14:textId="77777777" w:rsidR="00560F7F" w:rsidRPr="007220F4" w:rsidRDefault="00560F7F" w:rsidP="00B81975">
            <w:pPr>
              <w:ind w:firstLineChars="0" w:firstLine="0"/>
              <w:rPr>
                <w:lang w:eastAsia="zh-TW"/>
              </w:rPr>
            </w:pPr>
            <w:r w:rsidRPr="007220F4">
              <w:rPr>
                <w:lang w:eastAsia="zh-TW"/>
              </w:rPr>
              <w:t>－海關保稅製造倉庫（</w:t>
            </w:r>
            <w:r w:rsidRPr="007220F4">
              <w:rPr>
                <w:lang w:eastAsia="zh-TW"/>
              </w:rPr>
              <w:t>CBMW</w:t>
            </w:r>
            <w:r w:rsidRPr="007220F4">
              <w:rPr>
                <w:lang w:eastAsia="zh-TW"/>
              </w:rPr>
              <w:t>）之註冊</w:t>
            </w:r>
          </w:p>
          <w:p w14:paraId="03A15B72" w14:textId="77777777" w:rsidR="00560F7F" w:rsidRPr="007220F4" w:rsidRDefault="00560F7F" w:rsidP="00B81975">
            <w:pPr>
              <w:ind w:firstLineChars="0" w:firstLine="0"/>
              <w:rPr>
                <w:lang w:eastAsia="zh-TW"/>
              </w:rPr>
            </w:pPr>
            <w:r w:rsidRPr="007220F4">
              <w:rPr>
                <w:lang w:eastAsia="zh-TW"/>
              </w:rPr>
              <w:t xml:space="preserve">　海關（</w:t>
            </w:r>
            <w:r w:rsidRPr="007220F4">
              <w:rPr>
                <w:lang w:eastAsia="zh-TW"/>
              </w:rPr>
              <w:t>BOC</w:t>
            </w:r>
            <w:r w:rsidRPr="007220F4">
              <w:rPr>
                <w:lang w:eastAsia="zh-TW"/>
              </w:rPr>
              <w:t>）</w:t>
            </w:r>
          </w:p>
          <w:p w14:paraId="603DC7C7" w14:textId="77777777" w:rsidR="00560F7F" w:rsidRPr="007220F4" w:rsidRDefault="00560F7F" w:rsidP="00B81975">
            <w:pPr>
              <w:ind w:firstLineChars="0" w:firstLine="0"/>
              <w:rPr>
                <w:lang w:eastAsia="zh-TW"/>
              </w:rPr>
            </w:pPr>
            <w:r w:rsidRPr="007220F4">
              <w:rPr>
                <w:lang w:eastAsia="zh-TW"/>
              </w:rPr>
              <w:t>－環保履行證</w:t>
            </w:r>
          </w:p>
          <w:p w14:paraId="3D26134E" w14:textId="77777777" w:rsidR="00560F7F" w:rsidRPr="007220F4" w:rsidRDefault="00560F7F" w:rsidP="00B81975">
            <w:pPr>
              <w:ind w:firstLineChars="0" w:firstLine="0"/>
              <w:rPr>
                <w:lang w:eastAsia="zh-TW"/>
              </w:rPr>
            </w:pPr>
          </w:p>
        </w:tc>
        <w:tc>
          <w:tcPr>
            <w:tcW w:w="4297" w:type="dxa"/>
            <w:tcMar>
              <w:top w:w="0" w:type="dxa"/>
              <w:left w:w="28" w:type="dxa"/>
              <w:bottom w:w="0" w:type="dxa"/>
              <w:right w:w="28" w:type="dxa"/>
            </w:tcMar>
          </w:tcPr>
          <w:p w14:paraId="78BF7465" w14:textId="77777777" w:rsidR="00560F7F" w:rsidRPr="007220F4" w:rsidRDefault="00560F7F" w:rsidP="00B81975">
            <w:pPr>
              <w:ind w:left="236" w:firstLineChars="0" w:firstLine="0"/>
              <w:rPr>
                <w:lang w:eastAsia="zh-TW"/>
              </w:rPr>
            </w:pPr>
            <w:r w:rsidRPr="007220F4">
              <w:rPr>
                <w:lang w:eastAsia="zh-TW"/>
              </w:rPr>
              <w:lastRenderedPageBreak/>
              <w:t xml:space="preserve">　環境與自然資源保護部（</w:t>
            </w:r>
            <w:r w:rsidRPr="007220F4">
              <w:rPr>
                <w:lang w:eastAsia="zh-TW"/>
              </w:rPr>
              <w:t>DENR</w:t>
            </w:r>
            <w:r w:rsidRPr="007220F4">
              <w:rPr>
                <w:lang w:eastAsia="zh-TW"/>
              </w:rPr>
              <w:t>）</w:t>
            </w:r>
          </w:p>
          <w:p w14:paraId="63E13775" w14:textId="77777777" w:rsidR="00560F7F" w:rsidRPr="007220F4" w:rsidRDefault="00560F7F" w:rsidP="00B81975">
            <w:pPr>
              <w:ind w:left="236" w:firstLineChars="0" w:firstLine="0"/>
              <w:rPr>
                <w:lang w:eastAsia="zh-TW"/>
              </w:rPr>
            </w:pPr>
            <w:r w:rsidRPr="007220F4">
              <w:rPr>
                <w:lang w:eastAsia="zh-TW"/>
              </w:rPr>
              <w:t xml:space="preserve">　環保管理局</w:t>
            </w:r>
          </w:p>
          <w:p w14:paraId="52196B94" w14:textId="77777777" w:rsidR="00560F7F" w:rsidRPr="007220F4" w:rsidRDefault="00560F7F" w:rsidP="00B81975">
            <w:pPr>
              <w:ind w:left="236" w:firstLineChars="0" w:firstLine="0"/>
              <w:rPr>
                <w:lang w:eastAsia="zh-TW"/>
              </w:rPr>
            </w:pPr>
          </w:p>
          <w:p w14:paraId="3440F212" w14:textId="77777777" w:rsidR="00560F7F" w:rsidRPr="007220F4" w:rsidRDefault="00560F7F" w:rsidP="00B81975">
            <w:pPr>
              <w:ind w:left="236" w:firstLineChars="0" w:firstLine="0"/>
              <w:rPr>
                <w:lang w:eastAsia="zh-TW"/>
              </w:rPr>
            </w:pPr>
            <w:r w:rsidRPr="007220F4">
              <w:rPr>
                <w:lang w:eastAsia="zh-TW"/>
              </w:rPr>
              <w:t>－涉及土地使用／轉變的方案</w:t>
            </w:r>
          </w:p>
          <w:p w14:paraId="3A936632" w14:textId="77777777" w:rsidR="00560F7F" w:rsidRPr="007220F4" w:rsidRDefault="00560F7F" w:rsidP="00B81975">
            <w:pPr>
              <w:ind w:left="236" w:firstLineChars="0" w:firstLine="0"/>
              <w:rPr>
                <w:lang w:eastAsia="zh-TW"/>
              </w:rPr>
            </w:pPr>
            <w:r w:rsidRPr="007220F4">
              <w:rPr>
                <w:lang w:eastAsia="zh-TW"/>
              </w:rPr>
              <w:t xml:space="preserve">　住屋與土地使用管制署（</w:t>
            </w:r>
            <w:r w:rsidRPr="007220F4">
              <w:rPr>
                <w:lang w:eastAsia="zh-TW"/>
              </w:rPr>
              <w:t>HLURB</w:t>
            </w:r>
            <w:r w:rsidRPr="007220F4">
              <w:rPr>
                <w:lang w:eastAsia="zh-TW"/>
              </w:rPr>
              <w:t>）</w:t>
            </w:r>
          </w:p>
          <w:p w14:paraId="43C454D8" w14:textId="77777777" w:rsidR="00560F7F" w:rsidRPr="007220F4" w:rsidRDefault="00560F7F" w:rsidP="00B81975">
            <w:pPr>
              <w:ind w:left="236" w:firstLineChars="0" w:firstLine="0"/>
              <w:rPr>
                <w:lang w:eastAsia="zh-TW"/>
              </w:rPr>
            </w:pPr>
            <w:r w:rsidRPr="007220F4">
              <w:rPr>
                <w:lang w:eastAsia="zh-TW"/>
              </w:rPr>
              <w:t xml:space="preserve">　土改部（</w:t>
            </w:r>
            <w:r w:rsidRPr="007220F4">
              <w:rPr>
                <w:lang w:eastAsia="zh-TW"/>
              </w:rPr>
              <w:t>DAR</w:t>
            </w:r>
            <w:r w:rsidRPr="007220F4">
              <w:rPr>
                <w:lang w:eastAsia="zh-TW"/>
              </w:rPr>
              <w:t>）國家住屋權威（</w:t>
            </w:r>
            <w:r w:rsidRPr="007220F4">
              <w:rPr>
                <w:lang w:eastAsia="zh-TW"/>
              </w:rPr>
              <w:t>NHA</w:t>
            </w:r>
            <w:r w:rsidRPr="007220F4">
              <w:rPr>
                <w:lang w:eastAsia="zh-TW"/>
              </w:rPr>
              <w:t>）</w:t>
            </w:r>
          </w:p>
          <w:p w14:paraId="5DF7C3A6" w14:textId="77777777" w:rsidR="00560F7F" w:rsidRPr="007220F4" w:rsidRDefault="00560F7F" w:rsidP="00B81975">
            <w:pPr>
              <w:ind w:left="236" w:firstLineChars="0" w:firstLine="0"/>
              <w:rPr>
                <w:lang w:eastAsia="zh-TW"/>
              </w:rPr>
            </w:pPr>
            <w:r w:rsidRPr="007220F4">
              <w:rPr>
                <w:lang w:eastAsia="zh-TW"/>
              </w:rPr>
              <w:t>－建造／操作污染控制器具許可證</w:t>
            </w:r>
          </w:p>
          <w:p w14:paraId="0519A7B3" w14:textId="77777777" w:rsidR="00560F7F" w:rsidRPr="007220F4" w:rsidRDefault="00560F7F" w:rsidP="00B81975">
            <w:pPr>
              <w:ind w:left="236" w:firstLineChars="0" w:firstLine="0"/>
              <w:rPr>
                <w:lang w:eastAsia="zh-TW"/>
              </w:rPr>
            </w:pPr>
            <w:r w:rsidRPr="007220F4">
              <w:rPr>
                <w:lang w:eastAsia="zh-TW"/>
              </w:rPr>
              <w:t xml:space="preserve">　環境與自然資源保護部（</w:t>
            </w:r>
            <w:r w:rsidRPr="007220F4">
              <w:rPr>
                <w:lang w:eastAsia="zh-TW"/>
              </w:rPr>
              <w:t>DENR</w:t>
            </w:r>
            <w:r w:rsidRPr="007220F4">
              <w:rPr>
                <w:lang w:eastAsia="zh-TW"/>
              </w:rPr>
              <w:t>）</w:t>
            </w:r>
          </w:p>
          <w:p w14:paraId="44434330" w14:textId="77777777" w:rsidR="00560F7F" w:rsidRPr="007220F4" w:rsidRDefault="00560F7F" w:rsidP="00B81975">
            <w:pPr>
              <w:ind w:left="236" w:firstLineChars="0" w:firstLine="0"/>
              <w:rPr>
                <w:lang w:eastAsia="zh-TW"/>
              </w:rPr>
            </w:pPr>
            <w:r w:rsidRPr="007220F4">
              <w:rPr>
                <w:lang w:eastAsia="zh-TW"/>
              </w:rPr>
              <w:t>－商標／專利註冊</w:t>
            </w:r>
          </w:p>
          <w:p w14:paraId="63755503" w14:textId="77777777" w:rsidR="00560F7F" w:rsidRPr="006B743A" w:rsidRDefault="00560F7F" w:rsidP="00B81975">
            <w:pPr>
              <w:ind w:left="236" w:firstLineChars="0" w:firstLine="0"/>
              <w:rPr>
                <w:spacing w:val="-2"/>
                <w:lang w:eastAsia="zh-TW"/>
              </w:rPr>
            </w:pPr>
            <w:r w:rsidRPr="006B743A">
              <w:rPr>
                <w:spacing w:val="-2"/>
                <w:lang w:eastAsia="zh-TW"/>
              </w:rPr>
              <w:t xml:space="preserve">　專利、商標與科技轉移局（</w:t>
            </w:r>
            <w:r w:rsidRPr="006B743A">
              <w:rPr>
                <w:spacing w:val="-2"/>
                <w:lang w:eastAsia="zh-TW"/>
              </w:rPr>
              <w:t>BPTTT</w:t>
            </w:r>
            <w:r w:rsidRPr="006B743A">
              <w:rPr>
                <w:spacing w:val="-2"/>
                <w:lang w:eastAsia="zh-TW"/>
              </w:rPr>
              <w:t>）</w:t>
            </w:r>
          </w:p>
          <w:p w14:paraId="274B465B" w14:textId="77777777" w:rsidR="00560F7F" w:rsidRPr="007220F4" w:rsidRDefault="00560F7F" w:rsidP="00B81975">
            <w:pPr>
              <w:ind w:left="236" w:firstLineChars="0" w:firstLine="0"/>
              <w:rPr>
                <w:lang w:eastAsia="zh-TW"/>
              </w:rPr>
            </w:pPr>
            <w:r w:rsidRPr="007220F4">
              <w:rPr>
                <w:lang w:eastAsia="zh-TW"/>
              </w:rPr>
              <w:t>－發電方案之註冊</w:t>
            </w:r>
          </w:p>
          <w:p w14:paraId="0DD6EAFA" w14:textId="77777777" w:rsidR="00560F7F" w:rsidRPr="007220F4" w:rsidRDefault="00560F7F" w:rsidP="00B81975">
            <w:pPr>
              <w:ind w:left="236" w:firstLineChars="0" w:firstLine="0"/>
              <w:rPr>
                <w:lang w:eastAsia="zh-TW"/>
              </w:rPr>
            </w:pPr>
            <w:r w:rsidRPr="007220F4">
              <w:rPr>
                <w:lang w:eastAsia="zh-TW"/>
              </w:rPr>
              <w:t xml:space="preserve">　國家電力公司（</w:t>
            </w:r>
            <w:r w:rsidRPr="007220F4">
              <w:rPr>
                <w:lang w:eastAsia="zh-TW"/>
              </w:rPr>
              <w:t>NAPOCOR</w:t>
            </w:r>
            <w:r w:rsidRPr="007220F4">
              <w:rPr>
                <w:lang w:eastAsia="zh-TW"/>
              </w:rPr>
              <w:t>）</w:t>
            </w:r>
          </w:p>
          <w:p w14:paraId="09012B1A" w14:textId="77777777" w:rsidR="00560F7F" w:rsidRPr="007220F4" w:rsidRDefault="00560F7F" w:rsidP="00B81975">
            <w:pPr>
              <w:ind w:left="472" w:firstLineChars="0" w:firstLine="0"/>
              <w:rPr>
                <w:lang w:eastAsia="zh-TW"/>
              </w:rPr>
            </w:pPr>
            <w:r w:rsidRPr="007220F4">
              <w:rPr>
                <w:lang w:eastAsia="zh-TW"/>
              </w:rPr>
              <w:t>－菲律賓標準（</w:t>
            </w:r>
            <w:r w:rsidRPr="007220F4">
              <w:rPr>
                <w:lang w:eastAsia="zh-TW"/>
              </w:rPr>
              <w:t>BS</w:t>
            </w:r>
            <w:r w:rsidRPr="007220F4">
              <w:rPr>
                <w:lang w:eastAsia="zh-TW"/>
              </w:rPr>
              <w:t>）品質標誌以保證本地製造消費品達到菲律賓標準</w:t>
            </w:r>
          </w:p>
          <w:p w14:paraId="0CDF335B" w14:textId="77777777" w:rsidR="00560F7F" w:rsidRPr="007220F4" w:rsidRDefault="00560F7F" w:rsidP="00B81975">
            <w:pPr>
              <w:ind w:left="236" w:firstLineChars="0" w:firstLine="0"/>
              <w:rPr>
                <w:lang w:eastAsia="zh-TW"/>
              </w:rPr>
            </w:pPr>
            <w:r w:rsidRPr="007220F4">
              <w:rPr>
                <w:lang w:eastAsia="zh-TW"/>
              </w:rPr>
              <w:t>產品標準局（</w:t>
            </w:r>
            <w:r w:rsidRPr="007220F4">
              <w:rPr>
                <w:lang w:eastAsia="zh-TW"/>
              </w:rPr>
              <w:t>BPS</w:t>
            </w:r>
            <w:r w:rsidRPr="007220F4">
              <w:rPr>
                <w:lang w:eastAsia="zh-TW"/>
              </w:rPr>
              <w:t>）</w:t>
            </w:r>
          </w:p>
          <w:p w14:paraId="69C1D24B" w14:textId="77777777" w:rsidR="00560F7F" w:rsidRPr="007220F4" w:rsidRDefault="00560F7F" w:rsidP="00B81975">
            <w:pPr>
              <w:ind w:left="236" w:firstLineChars="0" w:firstLine="0"/>
              <w:rPr>
                <w:lang w:eastAsia="zh-TW"/>
              </w:rPr>
            </w:pPr>
            <w:r w:rsidRPr="007220F4">
              <w:rPr>
                <w:lang w:eastAsia="zh-TW"/>
              </w:rPr>
              <w:t>－進口貨清單（</w:t>
            </w:r>
            <w:r w:rsidRPr="007220F4">
              <w:rPr>
                <w:lang w:eastAsia="zh-TW"/>
              </w:rPr>
              <w:t>ICC</w:t>
            </w:r>
            <w:r w:rsidRPr="007220F4">
              <w:rPr>
                <w:lang w:eastAsia="zh-TW"/>
              </w:rPr>
              <w:t>）品質標誌以保證</w:t>
            </w:r>
          </w:p>
          <w:p w14:paraId="4BAD75D7" w14:textId="77777777" w:rsidR="00560F7F" w:rsidRPr="007220F4" w:rsidRDefault="00560F7F" w:rsidP="00B81975">
            <w:pPr>
              <w:ind w:left="236" w:firstLineChars="0" w:firstLine="0"/>
              <w:rPr>
                <w:lang w:eastAsia="zh-TW"/>
              </w:rPr>
            </w:pPr>
            <w:r w:rsidRPr="007220F4">
              <w:rPr>
                <w:lang w:eastAsia="zh-TW"/>
              </w:rPr>
              <w:t xml:space="preserve">　進口消費品達到菲律賓標準</w:t>
            </w:r>
          </w:p>
          <w:p w14:paraId="588E96D7" w14:textId="77777777" w:rsidR="00560F7F" w:rsidRPr="007220F4" w:rsidRDefault="00560F7F" w:rsidP="00B81975">
            <w:pPr>
              <w:ind w:left="236" w:firstLineChars="0" w:firstLine="0"/>
              <w:rPr>
                <w:lang w:eastAsia="zh-TW"/>
              </w:rPr>
            </w:pPr>
            <w:r w:rsidRPr="007220F4">
              <w:rPr>
                <w:lang w:eastAsia="zh-TW"/>
              </w:rPr>
              <w:t xml:space="preserve">　產品標準局（</w:t>
            </w:r>
            <w:r w:rsidRPr="007220F4">
              <w:rPr>
                <w:lang w:eastAsia="zh-TW"/>
              </w:rPr>
              <w:t>BPS</w:t>
            </w:r>
            <w:r w:rsidRPr="007220F4">
              <w:rPr>
                <w:lang w:eastAsia="zh-TW"/>
              </w:rPr>
              <w:t>）</w:t>
            </w:r>
          </w:p>
          <w:p w14:paraId="713D98DC" w14:textId="77777777" w:rsidR="00560F7F" w:rsidRPr="007220F4" w:rsidRDefault="00560F7F" w:rsidP="00B81975">
            <w:pPr>
              <w:ind w:left="236" w:firstLineChars="0" w:firstLine="0"/>
              <w:rPr>
                <w:lang w:eastAsia="zh-TW"/>
              </w:rPr>
            </w:pPr>
            <w:r w:rsidRPr="007220F4">
              <w:rPr>
                <w:lang w:eastAsia="zh-TW"/>
              </w:rPr>
              <w:t>－涉及食品、化學品等的方案清單</w:t>
            </w:r>
          </w:p>
          <w:p w14:paraId="631E1932" w14:textId="77777777" w:rsidR="00560F7F" w:rsidRPr="007220F4" w:rsidRDefault="00560F7F" w:rsidP="00B81975">
            <w:pPr>
              <w:ind w:left="236" w:firstLineChars="0" w:firstLine="0"/>
              <w:rPr>
                <w:lang w:eastAsia="zh-TW"/>
              </w:rPr>
            </w:pPr>
            <w:r w:rsidRPr="007220F4">
              <w:rPr>
                <w:lang w:eastAsia="zh-TW"/>
              </w:rPr>
              <w:t xml:space="preserve">　食品與藥物局（</w:t>
            </w:r>
            <w:r w:rsidRPr="007220F4">
              <w:rPr>
                <w:lang w:eastAsia="zh-TW"/>
              </w:rPr>
              <w:t>BFD</w:t>
            </w:r>
            <w:r w:rsidRPr="007220F4">
              <w:rPr>
                <w:lang w:eastAsia="zh-TW"/>
              </w:rPr>
              <w:t>）</w:t>
            </w:r>
          </w:p>
          <w:p w14:paraId="14B974F3" w14:textId="77777777" w:rsidR="00560F7F" w:rsidRPr="007220F4" w:rsidRDefault="00560F7F" w:rsidP="00B81975">
            <w:pPr>
              <w:ind w:left="236" w:firstLineChars="0" w:firstLine="0"/>
              <w:rPr>
                <w:lang w:eastAsia="zh-TW"/>
              </w:rPr>
            </w:pPr>
            <w:r w:rsidRPr="007220F4">
              <w:rPr>
                <w:lang w:eastAsia="zh-TW"/>
              </w:rPr>
              <w:t>－旅遊方案之註冊</w:t>
            </w:r>
          </w:p>
          <w:p w14:paraId="29C84354" w14:textId="77777777" w:rsidR="00560F7F" w:rsidRPr="007220F4" w:rsidRDefault="00560F7F" w:rsidP="00B81975">
            <w:pPr>
              <w:ind w:left="236" w:firstLineChars="0" w:firstLine="0"/>
              <w:rPr>
                <w:lang w:eastAsia="zh-TW"/>
              </w:rPr>
            </w:pPr>
            <w:r w:rsidRPr="007220F4">
              <w:rPr>
                <w:lang w:eastAsia="zh-TW"/>
              </w:rPr>
              <w:t xml:space="preserve">　旅遊部（</w:t>
            </w:r>
            <w:r w:rsidRPr="007220F4">
              <w:rPr>
                <w:lang w:eastAsia="zh-TW"/>
              </w:rPr>
              <w:t>DOT</w:t>
            </w:r>
            <w:r w:rsidRPr="007220F4">
              <w:rPr>
                <w:lang w:eastAsia="zh-TW"/>
              </w:rPr>
              <w:t>）</w:t>
            </w:r>
          </w:p>
          <w:p w14:paraId="02CBB813" w14:textId="77777777" w:rsidR="00560F7F" w:rsidRPr="007220F4" w:rsidRDefault="00560F7F" w:rsidP="00B81975">
            <w:pPr>
              <w:ind w:left="236" w:firstLineChars="0" w:firstLine="0"/>
              <w:rPr>
                <w:lang w:eastAsia="zh-TW"/>
              </w:rPr>
            </w:pPr>
            <w:r w:rsidRPr="007220F4">
              <w:rPr>
                <w:lang w:eastAsia="zh-TW"/>
              </w:rPr>
              <w:lastRenderedPageBreak/>
              <w:t>－大眾運輸營運之特許權</w:t>
            </w:r>
          </w:p>
          <w:p w14:paraId="5C615A1D" w14:textId="77777777" w:rsidR="00560F7F" w:rsidRPr="007220F4" w:rsidRDefault="00560F7F" w:rsidP="00B81975">
            <w:pPr>
              <w:ind w:left="236" w:firstLineChars="0" w:firstLine="0"/>
              <w:rPr>
                <w:lang w:eastAsia="zh-TW"/>
              </w:rPr>
            </w:pPr>
            <w:r w:rsidRPr="007220F4">
              <w:rPr>
                <w:lang w:eastAsia="zh-TW"/>
              </w:rPr>
              <w:t xml:space="preserve">　陸地交通局特許管制署（</w:t>
            </w:r>
            <w:r w:rsidRPr="007220F4">
              <w:rPr>
                <w:lang w:eastAsia="zh-TW"/>
              </w:rPr>
              <w:t>LTFRB</w:t>
            </w:r>
            <w:r w:rsidRPr="007220F4">
              <w:rPr>
                <w:lang w:eastAsia="zh-TW"/>
              </w:rPr>
              <w:t>）</w:t>
            </w:r>
          </w:p>
          <w:p w14:paraId="1DCAE0A2" w14:textId="77777777" w:rsidR="00560F7F" w:rsidRPr="007220F4" w:rsidRDefault="00560F7F" w:rsidP="00B81975">
            <w:pPr>
              <w:ind w:left="236" w:firstLineChars="0" w:firstLine="0"/>
              <w:rPr>
                <w:lang w:eastAsia="zh-TW"/>
              </w:rPr>
            </w:pPr>
            <w:r w:rsidRPr="007220F4">
              <w:rPr>
                <w:lang w:eastAsia="zh-TW"/>
              </w:rPr>
              <w:t>－通訊方案</w:t>
            </w:r>
          </w:p>
          <w:p w14:paraId="0B186605" w14:textId="77777777" w:rsidR="00560F7F" w:rsidRPr="007220F4" w:rsidRDefault="00560F7F" w:rsidP="00B81975">
            <w:pPr>
              <w:ind w:left="236" w:firstLineChars="0" w:firstLine="0"/>
              <w:rPr>
                <w:lang w:eastAsia="zh-TW"/>
              </w:rPr>
            </w:pPr>
            <w:r w:rsidRPr="007220F4">
              <w:rPr>
                <w:lang w:eastAsia="zh-TW"/>
              </w:rPr>
              <w:t xml:space="preserve">　國家通訊委員會（</w:t>
            </w:r>
            <w:r w:rsidRPr="007220F4">
              <w:rPr>
                <w:lang w:eastAsia="zh-TW"/>
              </w:rPr>
              <w:t>NTC</w:t>
            </w:r>
            <w:r w:rsidRPr="007220F4">
              <w:rPr>
                <w:lang w:eastAsia="zh-TW"/>
              </w:rPr>
              <w:t>）</w:t>
            </w:r>
          </w:p>
          <w:p w14:paraId="420E8603" w14:textId="77777777" w:rsidR="00560F7F" w:rsidRPr="007220F4" w:rsidRDefault="00560F7F" w:rsidP="00B81975">
            <w:pPr>
              <w:ind w:left="236" w:firstLineChars="0" w:firstLine="0"/>
              <w:rPr>
                <w:lang w:eastAsia="zh-TW"/>
              </w:rPr>
            </w:pPr>
            <w:r w:rsidRPr="007220F4">
              <w:rPr>
                <w:lang w:eastAsia="zh-TW"/>
              </w:rPr>
              <w:t>－與國防有關方案的執照／清單</w:t>
            </w:r>
          </w:p>
          <w:p w14:paraId="423803C5" w14:textId="77777777" w:rsidR="00560F7F" w:rsidRPr="007220F4" w:rsidRDefault="00560F7F" w:rsidP="00B81975">
            <w:pPr>
              <w:ind w:left="236" w:firstLineChars="0" w:firstLine="0"/>
              <w:rPr>
                <w:lang w:eastAsia="zh-TW"/>
              </w:rPr>
            </w:pPr>
            <w:r w:rsidRPr="007220F4">
              <w:rPr>
                <w:lang w:eastAsia="zh-TW"/>
              </w:rPr>
              <w:t xml:space="preserve">　國防部（</w:t>
            </w:r>
            <w:r w:rsidRPr="007220F4">
              <w:rPr>
                <w:lang w:eastAsia="zh-TW"/>
              </w:rPr>
              <w:t>DND</w:t>
            </w:r>
            <w:r w:rsidRPr="007220F4">
              <w:rPr>
                <w:lang w:eastAsia="zh-TW"/>
              </w:rPr>
              <w:t>）／菲國警（</w:t>
            </w:r>
            <w:r w:rsidRPr="007220F4">
              <w:rPr>
                <w:lang w:eastAsia="zh-TW"/>
              </w:rPr>
              <w:t>PNP</w:t>
            </w:r>
            <w:r w:rsidRPr="007220F4">
              <w:rPr>
                <w:lang w:eastAsia="zh-TW"/>
              </w:rPr>
              <w:t>）</w:t>
            </w:r>
          </w:p>
          <w:p w14:paraId="79F57EDE" w14:textId="77777777" w:rsidR="00560F7F" w:rsidRPr="007220F4" w:rsidRDefault="00560F7F" w:rsidP="00B81975">
            <w:pPr>
              <w:ind w:left="236" w:firstLineChars="0" w:firstLine="0"/>
              <w:rPr>
                <w:lang w:eastAsia="zh-TW"/>
              </w:rPr>
            </w:pPr>
            <w:r w:rsidRPr="007220F4">
              <w:rPr>
                <w:lang w:eastAsia="zh-TW"/>
              </w:rPr>
              <w:t>－先進科技之註冊</w:t>
            </w:r>
          </w:p>
          <w:p w14:paraId="5A1116D7" w14:textId="77777777" w:rsidR="00560F7F" w:rsidRPr="007220F4" w:rsidRDefault="00560F7F" w:rsidP="00B81975">
            <w:pPr>
              <w:ind w:left="236" w:firstLineChars="0" w:firstLine="0"/>
              <w:rPr>
                <w:lang w:eastAsia="zh-TW"/>
              </w:rPr>
            </w:pPr>
            <w:r w:rsidRPr="007220F4">
              <w:rPr>
                <w:lang w:eastAsia="zh-TW"/>
              </w:rPr>
              <w:t xml:space="preserve">　科技部（</w:t>
            </w:r>
            <w:r w:rsidRPr="007220F4">
              <w:rPr>
                <w:lang w:eastAsia="zh-TW"/>
              </w:rPr>
              <w:t>DOST</w:t>
            </w:r>
            <w:r w:rsidRPr="007220F4">
              <w:rPr>
                <w:lang w:eastAsia="zh-TW"/>
              </w:rPr>
              <w:t>）</w:t>
            </w:r>
          </w:p>
          <w:p w14:paraId="5CA60A40" w14:textId="77777777" w:rsidR="00560F7F" w:rsidRPr="007220F4" w:rsidRDefault="00560F7F" w:rsidP="00B81975">
            <w:pPr>
              <w:ind w:left="236" w:firstLineChars="0" w:firstLine="0"/>
              <w:rPr>
                <w:lang w:eastAsia="zh-TW"/>
              </w:rPr>
            </w:pPr>
            <w:r w:rsidRPr="007220F4">
              <w:rPr>
                <w:lang w:eastAsia="zh-TW"/>
              </w:rPr>
              <w:t>－與衛生有關方案的清單</w:t>
            </w:r>
          </w:p>
          <w:p w14:paraId="68E4126A" w14:textId="77777777" w:rsidR="00560F7F" w:rsidRPr="007220F4" w:rsidRDefault="00560F7F" w:rsidP="00B81975">
            <w:pPr>
              <w:ind w:left="236" w:firstLineChars="0" w:firstLine="0"/>
              <w:rPr>
                <w:lang w:eastAsia="zh-TW"/>
              </w:rPr>
            </w:pPr>
            <w:r w:rsidRPr="007220F4">
              <w:rPr>
                <w:lang w:eastAsia="zh-TW"/>
              </w:rPr>
              <w:t xml:space="preserve">　衛生部（</w:t>
            </w:r>
            <w:r w:rsidRPr="007220F4">
              <w:rPr>
                <w:lang w:eastAsia="zh-TW"/>
              </w:rPr>
              <w:t>DOH</w:t>
            </w:r>
            <w:r w:rsidRPr="007220F4">
              <w:rPr>
                <w:lang w:eastAsia="zh-TW"/>
              </w:rPr>
              <w:t>）</w:t>
            </w:r>
          </w:p>
          <w:p w14:paraId="10A34C32" w14:textId="77777777" w:rsidR="00560F7F" w:rsidRPr="007220F4" w:rsidRDefault="00560F7F" w:rsidP="00B81975">
            <w:pPr>
              <w:ind w:left="236" w:firstLineChars="0" w:firstLine="0"/>
              <w:rPr>
                <w:lang w:eastAsia="zh-TW"/>
              </w:rPr>
            </w:pPr>
            <w:r w:rsidRPr="007220F4">
              <w:rPr>
                <w:lang w:eastAsia="zh-TW"/>
              </w:rPr>
              <w:t>－</w:t>
            </w:r>
            <w:proofErr w:type="gramStart"/>
            <w:r w:rsidRPr="007220F4">
              <w:rPr>
                <w:lang w:eastAsia="zh-TW"/>
              </w:rPr>
              <w:t>勘</w:t>
            </w:r>
            <w:proofErr w:type="gramEnd"/>
            <w:r w:rsidRPr="007220F4">
              <w:rPr>
                <w:lang w:eastAsia="zh-TW"/>
              </w:rPr>
              <w:t>尋石油活動清單</w:t>
            </w:r>
          </w:p>
          <w:p w14:paraId="63AECBEA" w14:textId="77777777" w:rsidR="00560F7F" w:rsidRPr="007220F4" w:rsidRDefault="00560F7F" w:rsidP="00B81975">
            <w:pPr>
              <w:ind w:left="236" w:firstLineChars="0" w:firstLine="0"/>
              <w:rPr>
                <w:lang w:eastAsia="zh-TW"/>
              </w:rPr>
            </w:pPr>
            <w:r w:rsidRPr="007220F4">
              <w:rPr>
                <w:lang w:eastAsia="zh-TW"/>
              </w:rPr>
              <w:t xml:space="preserve">　能源事務辦事處</w:t>
            </w:r>
          </w:p>
          <w:p w14:paraId="43D1C139" w14:textId="77777777" w:rsidR="00560F7F" w:rsidRPr="007220F4" w:rsidRDefault="00560F7F" w:rsidP="00B81975">
            <w:pPr>
              <w:ind w:left="236" w:firstLineChars="0" w:firstLine="0"/>
              <w:rPr>
                <w:lang w:eastAsia="zh-TW"/>
              </w:rPr>
            </w:pPr>
            <w:r w:rsidRPr="007220F4">
              <w:rPr>
                <w:lang w:eastAsia="zh-TW"/>
              </w:rPr>
              <w:t>－爭取採礦權</w:t>
            </w:r>
          </w:p>
          <w:p w14:paraId="60EE9327" w14:textId="77777777" w:rsidR="00560F7F" w:rsidRPr="007220F4" w:rsidRDefault="00560F7F" w:rsidP="00B81975">
            <w:pPr>
              <w:ind w:left="236" w:firstLineChars="0" w:firstLine="0"/>
              <w:rPr>
                <w:lang w:eastAsia="zh-TW"/>
              </w:rPr>
            </w:pPr>
            <w:r w:rsidRPr="007220F4">
              <w:rPr>
                <w:lang w:eastAsia="zh-TW"/>
              </w:rPr>
              <w:t xml:space="preserve">　採礦與地理科學局（</w:t>
            </w:r>
            <w:r w:rsidRPr="007220F4">
              <w:rPr>
                <w:lang w:eastAsia="zh-TW"/>
              </w:rPr>
              <w:t>BMG</w:t>
            </w:r>
            <w:r w:rsidRPr="007220F4">
              <w:rPr>
                <w:lang w:eastAsia="zh-TW"/>
              </w:rPr>
              <w:t>）</w:t>
            </w:r>
          </w:p>
        </w:tc>
      </w:tr>
      <w:tr w:rsidR="007220F4" w:rsidRPr="007220F4" w14:paraId="753D01BE" w14:textId="77777777" w:rsidTr="00CB04FA">
        <w:tc>
          <w:tcPr>
            <w:tcW w:w="4207" w:type="dxa"/>
            <w:tcMar>
              <w:top w:w="0" w:type="dxa"/>
              <w:left w:w="28" w:type="dxa"/>
              <w:bottom w:w="0" w:type="dxa"/>
              <w:right w:w="28" w:type="dxa"/>
            </w:tcMar>
          </w:tcPr>
          <w:p w14:paraId="24D3D41B" w14:textId="77777777" w:rsidR="00560F7F" w:rsidRPr="007220F4" w:rsidRDefault="00560F7F" w:rsidP="006F27EB">
            <w:pPr>
              <w:ind w:left="473" w:hangingChars="200" w:hanging="473"/>
              <w:rPr>
                <w:b/>
                <w:bCs/>
                <w:lang w:eastAsia="zh-TW"/>
              </w:rPr>
            </w:pPr>
            <w:r w:rsidRPr="007220F4">
              <w:rPr>
                <w:b/>
                <w:bCs/>
                <w:lang w:eastAsia="zh-TW"/>
              </w:rPr>
              <w:lastRenderedPageBreak/>
              <w:t>肆、個別出口企業的特許證</w:t>
            </w:r>
            <w:r w:rsidRPr="007220F4">
              <w:rPr>
                <w:b/>
                <w:bCs/>
                <w:lang w:eastAsia="zh-TW"/>
              </w:rPr>
              <w:t>/</w:t>
            </w:r>
            <w:r w:rsidRPr="007220F4">
              <w:rPr>
                <w:b/>
                <w:bCs/>
                <w:lang w:eastAsia="zh-TW"/>
              </w:rPr>
              <w:t>清單出口產品每次所需清單與特許證：</w:t>
            </w:r>
          </w:p>
          <w:p w14:paraId="6D7CC2FB" w14:textId="77777777" w:rsidR="00560F7F" w:rsidRPr="007220F4" w:rsidRDefault="00560F7F" w:rsidP="00B81975">
            <w:pPr>
              <w:ind w:firstLineChars="0" w:firstLine="0"/>
              <w:rPr>
                <w:lang w:eastAsia="zh-TW"/>
              </w:rPr>
            </w:pPr>
            <w:r w:rsidRPr="007220F4">
              <w:rPr>
                <w:lang w:eastAsia="zh-TW"/>
              </w:rPr>
              <w:t>－動物和動物副產品出口之清單</w:t>
            </w:r>
          </w:p>
          <w:p w14:paraId="665119B5" w14:textId="77777777" w:rsidR="00560F7F" w:rsidRPr="007220F4" w:rsidRDefault="00560F7F" w:rsidP="00B81975">
            <w:pPr>
              <w:ind w:firstLineChars="0" w:firstLine="0"/>
              <w:rPr>
                <w:lang w:eastAsia="zh-TW"/>
              </w:rPr>
            </w:pPr>
            <w:r w:rsidRPr="007220F4">
              <w:rPr>
                <w:lang w:eastAsia="zh-TW"/>
              </w:rPr>
              <w:t xml:space="preserve">　</w:t>
            </w:r>
            <w:proofErr w:type="gramStart"/>
            <w:r w:rsidRPr="007220F4">
              <w:rPr>
                <w:lang w:eastAsia="zh-TW"/>
              </w:rPr>
              <w:t>動物業署</w:t>
            </w:r>
            <w:proofErr w:type="gramEnd"/>
            <w:r w:rsidRPr="007220F4">
              <w:rPr>
                <w:lang w:eastAsia="zh-TW"/>
              </w:rPr>
              <w:t>（</w:t>
            </w:r>
            <w:r w:rsidRPr="007220F4">
              <w:rPr>
                <w:lang w:eastAsia="zh-TW"/>
              </w:rPr>
              <w:t>BAI</w:t>
            </w:r>
            <w:r w:rsidRPr="007220F4">
              <w:rPr>
                <w:lang w:eastAsia="zh-TW"/>
              </w:rPr>
              <w:t>）／動物衛生部</w:t>
            </w:r>
          </w:p>
          <w:p w14:paraId="50541EA0" w14:textId="77777777" w:rsidR="00560F7F" w:rsidRPr="007220F4" w:rsidRDefault="00560F7F" w:rsidP="00B81975">
            <w:pPr>
              <w:ind w:firstLineChars="0" w:firstLine="0"/>
              <w:rPr>
                <w:lang w:eastAsia="zh-TW"/>
              </w:rPr>
            </w:pPr>
            <w:r w:rsidRPr="007220F4">
              <w:rPr>
                <w:lang w:eastAsia="zh-TW"/>
              </w:rPr>
              <w:t xml:space="preserve">　寵物－動物衛生部（</w:t>
            </w:r>
            <w:r w:rsidRPr="007220F4">
              <w:rPr>
                <w:lang w:eastAsia="zh-TW"/>
              </w:rPr>
              <w:t>BAI</w:t>
            </w:r>
            <w:r w:rsidRPr="007220F4">
              <w:rPr>
                <w:lang w:eastAsia="zh-TW"/>
              </w:rPr>
              <w:t>）</w:t>
            </w:r>
          </w:p>
          <w:p w14:paraId="4627D337" w14:textId="77777777" w:rsidR="00560F7F" w:rsidRPr="007220F4" w:rsidRDefault="00560F7F" w:rsidP="00B81975">
            <w:pPr>
              <w:ind w:firstLineChars="0" w:firstLine="0"/>
              <w:rPr>
                <w:lang w:eastAsia="zh-TW"/>
              </w:rPr>
            </w:pPr>
            <w:r w:rsidRPr="007220F4">
              <w:rPr>
                <w:lang w:eastAsia="zh-TW"/>
              </w:rPr>
              <w:t xml:space="preserve">　舶來品動物、稀有動物－公園</w:t>
            </w:r>
          </w:p>
          <w:p w14:paraId="00DEBED3" w14:textId="77777777" w:rsidR="00560F7F" w:rsidRPr="007220F4" w:rsidRDefault="00560F7F" w:rsidP="00B81975">
            <w:pPr>
              <w:ind w:firstLineChars="0" w:firstLine="0"/>
              <w:rPr>
                <w:lang w:eastAsia="zh-TW"/>
              </w:rPr>
            </w:pPr>
            <w:r w:rsidRPr="007220F4">
              <w:rPr>
                <w:lang w:eastAsia="zh-TW"/>
              </w:rPr>
              <w:t xml:space="preserve">　與野生動物署</w:t>
            </w:r>
          </w:p>
          <w:p w14:paraId="7C4B4FF5" w14:textId="77777777" w:rsidR="00560F7F" w:rsidRPr="007220F4" w:rsidRDefault="00560F7F" w:rsidP="00B81975">
            <w:pPr>
              <w:ind w:firstLineChars="0" w:firstLine="0"/>
              <w:rPr>
                <w:lang w:eastAsia="zh-TW"/>
              </w:rPr>
            </w:pPr>
            <w:r w:rsidRPr="007220F4">
              <w:rPr>
                <w:lang w:eastAsia="zh-TW"/>
              </w:rPr>
              <w:t>－植物出口清單</w:t>
            </w:r>
          </w:p>
          <w:p w14:paraId="704769C1" w14:textId="77777777" w:rsidR="00560F7F" w:rsidRPr="007220F4" w:rsidRDefault="00560F7F" w:rsidP="00B81975">
            <w:pPr>
              <w:ind w:firstLineChars="0" w:firstLine="0"/>
              <w:rPr>
                <w:lang w:eastAsia="zh-TW"/>
              </w:rPr>
            </w:pPr>
            <w:r w:rsidRPr="007220F4">
              <w:rPr>
                <w:lang w:eastAsia="zh-TW"/>
              </w:rPr>
              <w:t xml:space="preserve">　</w:t>
            </w:r>
            <w:proofErr w:type="gramStart"/>
            <w:r w:rsidRPr="007220F4">
              <w:rPr>
                <w:lang w:eastAsia="zh-TW"/>
              </w:rPr>
              <w:t>植物業署</w:t>
            </w:r>
            <w:proofErr w:type="gramEnd"/>
            <w:r w:rsidRPr="007220F4">
              <w:rPr>
                <w:lang w:eastAsia="zh-TW"/>
              </w:rPr>
              <w:t>（</w:t>
            </w:r>
            <w:r w:rsidRPr="007220F4">
              <w:rPr>
                <w:lang w:eastAsia="zh-TW"/>
              </w:rPr>
              <w:t>BPI</w:t>
            </w:r>
            <w:r w:rsidRPr="007220F4">
              <w:rPr>
                <w:lang w:eastAsia="zh-TW"/>
              </w:rPr>
              <w:t>）</w:t>
            </w:r>
          </w:p>
          <w:p w14:paraId="7EB1112A" w14:textId="77777777" w:rsidR="00560F7F" w:rsidRPr="007220F4" w:rsidRDefault="00560F7F" w:rsidP="00B81975">
            <w:pPr>
              <w:ind w:firstLineChars="0" w:firstLine="0"/>
              <w:rPr>
                <w:lang w:eastAsia="zh-TW"/>
              </w:rPr>
            </w:pPr>
            <w:r w:rsidRPr="007220F4">
              <w:rPr>
                <w:lang w:eastAsia="zh-TW"/>
              </w:rPr>
              <w:t>－食品、藥物與化學藥品出口清單</w:t>
            </w:r>
          </w:p>
          <w:p w14:paraId="69EC626E" w14:textId="77777777" w:rsidR="00560F7F" w:rsidRPr="007220F4" w:rsidRDefault="00560F7F" w:rsidP="00B81975">
            <w:pPr>
              <w:ind w:firstLineChars="0" w:firstLine="0"/>
              <w:rPr>
                <w:lang w:eastAsia="zh-TW"/>
              </w:rPr>
            </w:pPr>
            <w:r w:rsidRPr="007220F4">
              <w:rPr>
                <w:lang w:eastAsia="zh-TW"/>
              </w:rPr>
              <w:t xml:space="preserve">　食物與藥物署（</w:t>
            </w:r>
            <w:r w:rsidRPr="007220F4">
              <w:rPr>
                <w:lang w:eastAsia="zh-TW"/>
              </w:rPr>
              <w:t>BFD</w:t>
            </w:r>
            <w:r w:rsidRPr="007220F4">
              <w:rPr>
                <w:lang w:eastAsia="zh-TW"/>
              </w:rPr>
              <w:t>）</w:t>
            </w:r>
          </w:p>
          <w:p w14:paraId="2C88FEA3" w14:textId="77777777" w:rsidR="00560F7F" w:rsidRPr="007220F4" w:rsidRDefault="00560F7F" w:rsidP="00B81975">
            <w:pPr>
              <w:ind w:firstLineChars="0" w:firstLine="0"/>
              <w:rPr>
                <w:lang w:eastAsia="zh-TW"/>
              </w:rPr>
            </w:pPr>
            <w:r w:rsidRPr="007220F4">
              <w:rPr>
                <w:lang w:eastAsia="zh-TW"/>
              </w:rPr>
              <w:lastRenderedPageBreak/>
              <w:t>－咖啡出口清單／配額</w:t>
            </w:r>
          </w:p>
          <w:p w14:paraId="1E9D838A" w14:textId="77777777" w:rsidR="00560F7F" w:rsidRPr="007220F4" w:rsidRDefault="00560F7F" w:rsidP="00B81975">
            <w:pPr>
              <w:ind w:firstLineChars="0" w:firstLine="0"/>
              <w:rPr>
                <w:lang w:eastAsia="zh-TW"/>
              </w:rPr>
            </w:pPr>
            <w:r w:rsidRPr="007220F4">
              <w:rPr>
                <w:lang w:eastAsia="zh-TW"/>
              </w:rPr>
              <w:t xml:space="preserve">　國際咖啡組織證明機構（</w:t>
            </w:r>
            <w:r w:rsidRPr="007220F4">
              <w:rPr>
                <w:lang w:eastAsia="zh-TW"/>
              </w:rPr>
              <w:t>ICOCA</w:t>
            </w:r>
            <w:r w:rsidRPr="007220F4">
              <w:rPr>
                <w:lang w:eastAsia="zh-TW"/>
              </w:rPr>
              <w:t>）</w:t>
            </w:r>
            <w:r w:rsidRPr="007220F4">
              <w:rPr>
                <w:lang w:eastAsia="zh-TW"/>
              </w:rPr>
              <w:t xml:space="preserve">  </w:t>
            </w:r>
          </w:p>
        </w:tc>
        <w:tc>
          <w:tcPr>
            <w:tcW w:w="4297" w:type="dxa"/>
            <w:tcMar>
              <w:top w:w="0" w:type="dxa"/>
              <w:left w:w="28" w:type="dxa"/>
              <w:bottom w:w="0" w:type="dxa"/>
              <w:right w:w="28" w:type="dxa"/>
            </w:tcMar>
          </w:tcPr>
          <w:p w14:paraId="1BCC142F" w14:textId="77777777" w:rsidR="00560F7F" w:rsidRPr="007220F4" w:rsidRDefault="00560F7F" w:rsidP="00B81975">
            <w:pPr>
              <w:ind w:left="236" w:firstLineChars="0" w:firstLine="0"/>
              <w:rPr>
                <w:lang w:eastAsia="zh-TW"/>
              </w:rPr>
            </w:pPr>
          </w:p>
          <w:p w14:paraId="7F2F1AC0" w14:textId="77777777" w:rsidR="00560F7F" w:rsidRPr="007220F4" w:rsidRDefault="00560F7F" w:rsidP="00B81975">
            <w:pPr>
              <w:ind w:left="236" w:firstLineChars="0" w:firstLine="0"/>
              <w:rPr>
                <w:lang w:eastAsia="zh-TW"/>
              </w:rPr>
            </w:pPr>
          </w:p>
          <w:p w14:paraId="4D22231F" w14:textId="77777777" w:rsidR="00560F7F" w:rsidRPr="007220F4" w:rsidRDefault="00560F7F" w:rsidP="00B81975">
            <w:pPr>
              <w:ind w:left="236" w:firstLineChars="0" w:firstLine="0"/>
              <w:rPr>
                <w:lang w:eastAsia="zh-TW"/>
              </w:rPr>
            </w:pPr>
            <w:r w:rsidRPr="007220F4">
              <w:rPr>
                <w:lang w:eastAsia="zh-TW"/>
              </w:rPr>
              <w:t>－成衣出口配額清單</w:t>
            </w:r>
          </w:p>
          <w:p w14:paraId="31AA4157" w14:textId="77777777" w:rsidR="00560F7F" w:rsidRPr="007220F4" w:rsidRDefault="00560F7F" w:rsidP="00B81975">
            <w:pPr>
              <w:ind w:left="236" w:firstLineChars="0" w:firstLine="0"/>
              <w:rPr>
                <w:lang w:eastAsia="zh-TW"/>
              </w:rPr>
            </w:pPr>
            <w:r w:rsidRPr="007220F4">
              <w:rPr>
                <w:lang w:eastAsia="zh-TW"/>
              </w:rPr>
              <w:t xml:space="preserve">　成衣與紡織品出口署（</w:t>
            </w:r>
            <w:r w:rsidRPr="007220F4">
              <w:rPr>
                <w:lang w:eastAsia="zh-TW"/>
              </w:rPr>
              <w:t>GTEB</w:t>
            </w:r>
            <w:r w:rsidRPr="007220F4">
              <w:rPr>
                <w:lang w:eastAsia="zh-TW"/>
              </w:rPr>
              <w:t>）</w:t>
            </w:r>
          </w:p>
          <w:p w14:paraId="6B9981B7" w14:textId="77777777" w:rsidR="00560F7F" w:rsidRPr="007220F4" w:rsidRDefault="00560F7F" w:rsidP="00B81975">
            <w:pPr>
              <w:ind w:left="236" w:firstLineChars="0" w:firstLine="0"/>
              <w:rPr>
                <w:lang w:eastAsia="zh-TW"/>
              </w:rPr>
            </w:pPr>
            <w:r w:rsidRPr="007220F4">
              <w:rPr>
                <w:lang w:eastAsia="zh-TW"/>
              </w:rPr>
              <w:t>－魚與其他水族產品出口清單</w:t>
            </w:r>
          </w:p>
          <w:p w14:paraId="7B1244E2" w14:textId="77777777" w:rsidR="00560F7F" w:rsidRPr="007220F4" w:rsidRDefault="00560F7F" w:rsidP="00B81975">
            <w:pPr>
              <w:ind w:left="236" w:firstLineChars="0" w:firstLine="0"/>
              <w:rPr>
                <w:lang w:eastAsia="zh-TW"/>
              </w:rPr>
            </w:pPr>
            <w:r w:rsidRPr="007220F4">
              <w:rPr>
                <w:lang w:eastAsia="zh-TW"/>
              </w:rPr>
              <w:t xml:space="preserve">　漁業與水族資源署（</w:t>
            </w:r>
            <w:r w:rsidRPr="007220F4">
              <w:rPr>
                <w:lang w:eastAsia="zh-TW"/>
              </w:rPr>
              <w:t>BFAR</w:t>
            </w:r>
            <w:r w:rsidRPr="007220F4">
              <w:rPr>
                <w:lang w:eastAsia="zh-TW"/>
              </w:rPr>
              <w:t>）</w:t>
            </w:r>
          </w:p>
          <w:p w14:paraId="06E9989A" w14:textId="77777777" w:rsidR="00560F7F" w:rsidRPr="007220F4" w:rsidRDefault="00560F7F" w:rsidP="00B81975">
            <w:pPr>
              <w:ind w:left="479" w:firstLineChars="0" w:firstLine="0"/>
              <w:rPr>
                <w:lang w:eastAsia="zh-TW"/>
              </w:rPr>
            </w:pPr>
            <w:r w:rsidRPr="007220F4">
              <w:rPr>
                <w:lang w:eastAsia="zh-TW"/>
              </w:rPr>
              <w:t>－手工藝品出口優先待遇特別文件證明</w:t>
            </w:r>
          </w:p>
          <w:p w14:paraId="4A900138" w14:textId="77777777" w:rsidR="00560F7F" w:rsidRPr="007220F4" w:rsidRDefault="00560F7F" w:rsidP="00B81975">
            <w:pPr>
              <w:ind w:left="236" w:firstLineChars="0" w:firstLine="0"/>
              <w:rPr>
                <w:lang w:eastAsia="zh-TW"/>
              </w:rPr>
            </w:pPr>
            <w:r w:rsidRPr="007220F4">
              <w:rPr>
                <w:lang w:eastAsia="zh-TW"/>
              </w:rPr>
              <w:t xml:space="preserve">　國家首都地區工商部（</w:t>
            </w:r>
            <w:r w:rsidRPr="007220F4">
              <w:rPr>
                <w:lang w:eastAsia="zh-TW"/>
              </w:rPr>
              <w:t>DTI-NCR</w:t>
            </w:r>
            <w:r w:rsidRPr="007220F4">
              <w:rPr>
                <w:lang w:eastAsia="zh-TW"/>
              </w:rPr>
              <w:t>）</w:t>
            </w:r>
          </w:p>
          <w:p w14:paraId="118BA0CE" w14:textId="77777777" w:rsidR="00560F7F" w:rsidRPr="007220F4" w:rsidRDefault="00560F7F" w:rsidP="00B81975">
            <w:pPr>
              <w:ind w:left="236" w:firstLineChars="0" w:firstLine="0"/>
              <w:rPr>
                <w:lang w:eastAsia="zh-TW"/>
              </w:rPr>
            </w:pPr>
            <w:proofErr w:type="gramStart"/>
            <w:r w:rsidRPr="007220F4">
              <w:rPr>
                <w:lang w:eastAsia="zh-TW"/>
              </w:rPr>
              <w:t>－椰業</w:t>
            </w:r>
            <w:proofErr w:type="gramEnd"/>
            <w:r w:rsidRPr="007220F4">
              <w:rPr>
                <w:lang w:eastAsia="zh-TW"/>
              </w:rPr>
              <w:t>產品出口清單</w:t>
            </w:r>
          </w:p>
          <w:p w14:paraId="34A4C20C" w14:textId="77777777" w:rsidR="00560F7F" w:rsidRPr="007220F4" w:rsidRDefault="00560F7F" w:rsidP="00B81975">
            <w:pPr>
              <w:ind w:left="236" w:firstLineChars="0" w:firstLine="0"/>
              <w:rPr>
                <w:lang w:eastAsia="zh-TW"/>
              </w:rPr>
            </w:pPr>
            <w:r w:rsidRPr="007220F4">
              <w:rPr>
                <w:lang w:eastAsia="zh-TW"/>
              </w:rPr>
              <w:t xml:space="preserve">　菲律賓</w:t>
            </w:r>
            <w:proofErr w:type="gramStart"/>
            <w:r w:rsidRPr="007220F4">
              <w:rPr>
                <w:lang w:eastAsia="zh-TW"/>
              </w:rPr>
              <w:t>椰業署</w:t>
            </w:r>
            <w:proofErr w:type="gramEnd"/>
            <w:r w:rsidRPr="007220F4">
              <w:rPr>
                <w:lang w:eastAsia="zh-TW"/>
              </w:rPr>
              <w:t>（</w:t>
            </w:r>
            <w:r w:rsidRPr="007220F4">
              <w:rPr>
                <w:lang w:eastAsia="zh-TW"/>
              </w:rPr>
              <w:t>PCA</w:t>
            </w:r>
            <w:r w:rsidRPr="007220F4">
              <w:rPr>
                <w:lang w:eastAsia="zh-TW"/>
              </w:rPr>
              <w:t>）</w:t>
            </w:r>
          </w:p>
          <w:p w14:paraId="2FB51D94" w14:textId="77777777" w:rsidR="00560F7F" w:rsidRPr="007220F4" w:rsidRDefault="00560F7F" w:rsidP="00B81975">
            <w:pPr>
              <w:ind w:left="236" w:firstLineChars="0" w:firstLine="0"/>
              <w:rPr>
                <w:lang w:eastAsia="zh-TW"/>
              </w:rPr>
            </w:pPr>
            <w:r w:rsidRPr="007220F4">
              <w:rPr>
                <w:lang w:eastAsia="zh-TW"/>
              </w:rPr>
              <w:lastRenderedPageBreak/>
              <w:t>－自然纖維產品出口清單</w:t>
            </w:r>
          </w:p>
          <w:p w14:paraId="523C7ABA" w14:textId="77777777" w:rsidR="00560F7F" w:rsidRPr="007220F4" w:rsidRDefault="00560F7F" w:rsidP="00B81975">
            <w:pPr>
              <w:ind w:left="236" w:firstLineChars="0" w:firstLine="0"/>
              <w:rPr>
                <w:lang w:eastAsia="zh-TW"/>
              </w:rPr>
            </w:pPr>
            <w:r w:rsidRPr="007220F4">
              <w:rPr>
                <w:lang w:eastAsia="zh-TW"/>
              </w:rPr>
              <w:t xml:space="preserve">　纖維業發展署（</w:t>
            </w:r>
            <w:r w:rsidRPr="007220F4">
              <w:rPr>
                <w:lang w:eastAsia="zh-TW"/>
              </w:rPr>
              <w:t>FIDA</w:t>
            </w:r>
            <w:r w:rsidRPr="007220F4">
              <w:rPr>
                <w:lang w:eastAsia="zh-TW"/>
              </w:rPr>
              <w:t>）</w:t>
            </w:r>
          </w:p>
        </w:tc>
      </w:tr>
    </w:tbl>
    <w:p w14:paraId="4078BD80" w14:textId="77777777" w:rsidR="00560F7F" w:rsidRPr="007220F4" w:rsidRDefault="00560F7F" w:rsidP="00B81975">
      <w:pPr>
        <w:ind w:firstLineChars="0" w:firstLine="0"/>
      </w:pPr>
      <w:r w:rsidRPr="007220F4">
        <w:lastRenderedPageBreak/>
        <w:t>現有服務單位</w:t>
      </w:r>
    </w:p>
    <w:tbl>
      <w:tblPr>
        <w:tblW w:w="8504" w:type="dxa"/>
        <w:tblCellMar>
          <w:left w:w="10" w:type="dxa"/>
          <w:right w:w="10" w:type="dxa"/>
        </w:tblCellMar>
        <w:tblLook w:val="0000" w:firstRow="0" w:lastRow="0" w:firstColumn="0" w:lastColumn="0" w:noHBand="0" w:noVBand="0"/>
      </w:tblPr>
      <w:tblGrid>
        <w:gridCol w:w="4213"/>
        <w:gridCol w:w="4291"/>
      </w:tblGrid>
      <w:tr w:rsidR="007220F4" w:rsidRPr="007220F4" w14:paraId="4F8C73E9" w14:textId="77777777" w:rsidTr="00CB04FA">
        <w:tc>
          <w:tcPr>
            <w:tcW w:w="4213" w:type="dxa"/>
            <w:tcMar>
              <w:top w:w="0" w:type="dxa"/>
              <w:left w:w="28" w:type="dxa"/>
              <w:bottom w:w="0" w:type="dxa"/>
              <w:right w:w="28" w:type="dxa"/>
            </w:tcMar>
          </w:tcPr>
          <w:p w14:paraId="730AAB7E" w14:textId="77777777" w:rsidR="00560F7F" w:rsidRPr="007220F4" w:rsidRDefault="00560F7F" w:rsidP="00B81975">
            <w:pPr>
              <w:ind w:firstLineChars="0" w:firstLine="0"/>
              <w:rPr>
                <w:lang w:eastAsia="zh-TW"/>
              </w:rPr>
            </w:pPr>
            <w:r w:rsidRPr="007220F4">
              <w:rPr>
                <w:lang w:eastAsia="zh-TW"/>
              </w:rPr>
              <w:t>甲、單一窗口作業中心（</w:t>
            </w:r>
            <w:r w:rsidRPr="007220F4">
              <w:rPr>
                <w:lang w:eastAsia="zh-TW"/>
              </w:rPr>
              <w:t>OSAC</w:t>
            </w:r>
            <w:r w:rsidRPr="007220F4">
              <w:rPr>
                <w:lang w:eastAsia="zh-TW"/>
              </w:rPr>
              <w:t>）</w:t>
            </w:r>
          </w:p>
          <w:p w14:paraId="7B61F25D" w14:textId="77777777" w:rsidR="00560F7F" w:rsidRPr="007220F4" w:rsidRDefault="00560F7F" w:rsidP="00B81975">
            <w:pPr>
              <w:ind w:firstLineChars="0" w:firstLine="0"/>
              <w:rPr>
                <w:lang w:eastAsia="zh-TW"/>
              </w:rPr>
            </w:pPr>
            <w:r w:rsidRPr="007220F4">
              <w:rPr>
                <w:lang w:eastAsia="zh-TW"/>
              </w:rPr>
              <w:t xml:space="preserve">　指定單一窗口作業中心使投資者可在一個地方取得所需投資資訊和文件的方便與服務。這些單一窗口作業中心如下：</w:t>
            </w:r>
          </w:p>
          <w:p w14:paraId="779BC1B5" w14:textId="77777777" w:rsidR="00560F7F" w:rsidRPr="007220F4" w:rsidRDefault="00560F7F" w:rsidP="00B81975">
            <w:pPr>
              <w:ind w:left="352" w:hangingChars="149" w:hanging="352"/>
              <w:rPr>
                <w:lang w:eastAsia="zh-TW"/>
              </w:rPr>
            </w:pPr>
            <w:r w:rsidRPr="007220F4">
              <w:rPr>
                <w:lang w:eastAsia="zh-TW"/>
              </w:rPr>
              <w:t>1.</w:t>
            </w:r>
            <w:r w:rsidRPr="007220F4">
              <w:rPr>
                <w:lang w:eastAsia="zh-TW"/>
              </w:rPr>
              <w:tab/>
            </w:r>
            <w:r w:rsidRPr="007220F4">
              <w:rPr>
                <w:lang w:eastAsia="zh-TW"/>
              </w:rPr>
              <w:t>投資的單一窗口作業中心－在投資署（</w:t>
            </w:r>
            <w:r w:rsidRPr="007220F4">
              <w:rPr>
                <w:lang w:eastAsia="zh-TW"/>
              </w:rPr>
              <w:t>BOI</w:t>
            </w:r>
            <w:r w:rsidRPr="007220F4">
              <w:rPr>
                <w:lang w:eastAsia="zh-TW"/>
              </w:rPr>
              <w:t>）</w:t>
            </w:r>
          </w:p>
          <w:p w14:paraId="2D633A8F" w14:textId="77777777" w:rsidR="00560F7F" w:rsidRPr="007220F4" w:rsidRDefault="00560F7F" w:rsidP="00B81975">
            <w:pPr>
              <w:ind w:left="352" w:hangingChars="149" w:hanging="352"/>
              <w:rPr>
                <w:lang w:eastAsia="zh-TW"/>
              </w:rPr>
            </w:pPr>
            <w:r w:rsidRPr="007220F4">
              <w:rPr>
                <w:lang w:eastAsia="zh-TW"/>
              </w:rPr>
              <w:t>2.</w:t>
            </w:r>
            <w:r w:rsidRPr="007220F4">
              <w:rPr>
                <w:lang w:eastAsia="zh-TW"/>
              </w:rPr>
              <w:tab/>
            </w:r>
            <w:r w:rsidRPr="007220F4">
              <w:rPr>
                <w:lang w:eastAsia="zh-TW"/>
              </w:rPr>
              <w:t>出口文件單一窗口作業中心－在國際貿易中心複合機構</w:t>
            </w:r>
          </w:p>
          <w:p w14:paraId="52CA58E3" w14:textId="77777777" w:rsidR="00560F7F" w:rsidRPr="007220F4" w:rsidRDefault="00560F7F" w:rsidP="00B81975">
            <w:pPr>
              <w:ind w:left="352" w:hangingChars="149" w:hanging="352"/>
              <w:rPr>
                <w:lang w:eastAsia="zh-TW"/>
              </w:rPr>
            </w:pPr>
            <w:r w:rsidRPr="007220F4">
              <w:rPr>
                <w:lang w:eastAsia="zh-TW"/>
              </w:rPr>
              <w:t>3.</w:t>
            </w:r>
            <w:r w:rsidRPr="007220F4">
              <w:rPr>
                <w:lang w:eastAsia="zh-TW"/>
              </w:rPr>
              <w:tab/>
            </w:r>
            <w:r w:rsidRPr="007220F4">
              <w:rPr>
                <w:lang w:eastAsia="zh-TW"/>
              </w:rPr>
              <w:t>進口處理單一窗口作業中心－在進口服務署（</w:t>
            </w:r>
            <w:r w:rsidRPr="007220F4">
              <w:rPr>
                <w:lang w:eastAsia="zh-TW"/>
              </w:rPr>
              <w:t>BIS</w:t>
            </w:r>
            <w:r w:rsidRPr="007220F4">
              <w:rPr>
                <w:lang w:eastAsia="zh-TW"/>
              </w:rPr>
              <w:t>）</w:t>
            </w:r>
          </w:p>
          <w:p w14:paraId="37C0ED9B" w14:textId="77777777" w:rsidR="00560F7F" w:rsidRPr="007220F4" w:rsidRDefault="00560F7F" w:rsidP="00B81975">
            <w:pPr>
              <w:ind w:left="352" w:hangingChars="149" w:hanging="352"/>
              <w:rPr>
                <w:lang w:eastAsia="zh-TW"/>
              </w:rPr>
            </w:pPr>
            <w:r w:rsidRPr="007220F4">
              <w:rPr>
                <w:lang w:eastAsia="zh-TW"/>
              </w:rPr>
              <w:t>4.</w:t>
            </w:r>
            <w:r w:rsidRPr="007220F4">
              <w:rPr>
                <w:lang w:eastAsia="zh-TW"/>
              </w:rPr>
              <w:tab/>
            </w:r>
            <w:r w:rsidRPr="007220F4">
              <w:rPr>
                <w:lang w:eastAsia="zh-TW"/>
              </w:rPr>
              <w:t>扣稅單</w:t>
            </w:r>
            <w:proofErr w:type="gramStart"/>
            <w:r w:rsidRPr="007220F4">
              <w:rPr>
                <w:lang w:eastAsia="zh-TW"/>
              </w:rPr>
              <w:t>一</w:t>
            </w:r>
            <w:proofErr w:type="gramEnd"/>
            <w:r w:rsidRPr="007220F4">
              <w:rPr>
                <w:lang w:eastAsia="zh-TW"/>
              </w:rPr>
              <w:t>窗口作業中心－在財政部（</w:t>
            </w:r>
            <w:r w:rsidRPr="007220F4">
              <w:rPr>
                <w:lang w:eastAsia="zh-TW"/>
              </w:rPr>
              <w:t>DOF</w:t>
            </w:r>
            <w:r w:rsidRPr="007220F4">
              <w:rPr>
                <w:lang w:eastAsia="zh-TW"/>
              </w:rPr>
              <w:t>）</w:t>
            </w:r>
          </w:p>
          <w:p w14:paraId="7F6837C9" w14:textId="77777777" w:rsidR="00560F7F" w:rsidRPr="007220F4" w:rsidRDefault="00560F7F" w:rsidP="00B81975">
            <w:pPr>
              <w:ind w:left="352" w:hangingChars="149" w:hanging="352"/>
              <w:rPr>
                <w:lang w:eastAsia="zh-TW"/>
              </w:rPr>
            </w:pPr>
            <w:r w:rsidRPr="007220F4">
              <w:rPr>
                <w:lang w:eastAsia="zh-TW"/>
              </w:rPr>
              <w:t>5.</w:t>
            </w:r>
            <w:r w:rsidRPr="007220F4">
              <w:rPr>
                <w:lang w:eastAsia="zh-TW"/>
              </w:rPr>
              <w:tab/>
            </w:r>
            <w:r w:rsidRPr="007220F4">
              <w:rPr>
                <w:lang w:eastAsia="zh-TW"/>
              </w:rPr>
              <w:t>成衣出口援助單一窗口作業中心－在成衣與紡織品出口署（</w:t>
            </w:r>
            <w:r w:rsidRPr="007220F4">
              <w:rPr>
                <w:lang w:eastAsia="zh-TW"/>
              </w:rPr>
              <w:t>GTEB</w:t>
            </w:r>
            <w:r w:rsidRPr="007220F4">
              <w:rPr>
                <w:lang w:eastAsia="zh-TW"/>
              </w:rPr>
              <w:t>）</w:t>
            </w:r>
          </w:p>
          <w:p w14:paraId="5C310A1C" w14:textId="77777777" w:rsidR="00560F7F" w:rsidRPr="007220F4" w:rsidRDefault="00560F7F" w:rsidP="00B81975">
            <w:pPr>
              <w:ind w:firstLineChars="0" w:firstLine="0"/>
              <w:rPr>
                <w:lang w:eastAsia="zh-TW"/>
              </w:rPr>
            </w:pPr>
            <w:r w:rsidRPr="007220F4">
              <w:rPr>
                <w:lang w:eastAsia="zh-TW"/>
              </w:rPr>
              <w:t>乙、技術服務與品質管制</w:t>
            </w:r>
          </w:p>
          <w:p w14:paraId="605DCA2F" w14:textId="77777777" w:rsidR="00560F7F" w:rsidRPr="007220F4" w:rsidRDefault="00560F7F" w:rsidP="00B81975">
            <w:pPr>
              <w:ind w:firstLineChars="0" w:firstLine="0"/>
              <w:rPr>
                <w:lang w:eastAsia="zh-TW"/>
              </w:rPr>
            </w:pPr>
            <w:r w:rsidRPr="007220F4">
              <w:rPr>
                <w:lang w:eastAsia="zh-TW"/>
              </w:rPr>
              <w:t xml:space="preserve">　下列機構向投資者提供各種品質管制與技術服務：</w:t>
            </w:r>
          </w:p>
          <w:p w14:paraId="09224A24" w14:textId="77777777" w:rsidR="00560F7F" w:rsidRPr="007220F4" w:rsidRDefault="00560F7F" w:rsidP="00B81975">
            <w:pPr>
              <w:ind w:firstLineChars="0" w:firstLine="0"/>
              <w:rPr>
                <w:lang w:eastAsia="zh-TW"/>
              </w:rPr>
            </w:pPr>
            <w:r w:rsidRPr="007220F4">
              <w:rPr>
                <w:lang w:eastAsia="zh-TW"/>
              </w:rPr>
              <w:t>－家庭工業技術中心（</w:t>
            </w:r>
            <w:r w:rsidRPr="007220F4">
              <w:rPr>
                <w:lang w:eastAsia="zh-TW"/>
              </w:rPr>
              <w:t>CITC</w:t>
            </w:r>
            <w:r w:rsidRPr="007220F4">
              <w:rPr>
                <w:lang w:eastAsia="zh-TW"/>
              </w:rPr>
              <w:t>）</w:t>
            </w:r>
          </w:p>
          <w:p w14:paraId="0382EB1F" w14:textId="77777777" w:rsidR="00560F7F" w:rsidRPr="007220F4" w:rsidRDefault="00560F7F" w:rsidP="00B81975">
            <w:pPr>
              <w:ind w:firstLineChars="0" w:firstLine="0"/>
              <w:rPr>
                <w:lang w:eastAsia="zh-TW"/>
              </w:rPr>
            </w:pPr>
            <w:r w:rsidRPr="007220F4">
              <w:rPr>
                <w:lang w:eastAsia="zh-TW"/>
              </w:rPr>
              <w:t>－菲律賓船業公會（</w:t>
            </w:r>
            <w:r w:rsidRPr="007220F4">
              <w:rPr>
                <w:lang w:eastAsia="zh-TW"/>
              </w:rPr>
              <w:t>PSC</w:t>
            </w:r>
            <w:r w:rsidRPr="007220F4">
              <w:rPr>
                <w:lang w:eastAsia="zh-TW"/>
              </w:rPr>
              <w:t>）</w:t>
            </w:r>
          </w:p>
          <w:p w14:paraId="5082C5E6" w14:textId="77777777" w:rsidR="00560F7F" w:rsidRPr="007220F4" w:rsidRDefault="00560F7F" w:rsidP="00B81975">
            <w:pPr>
              <w:ind w:firstLineChars="0" w:firstLine="0"/>
              <w:rPr>
                <w:lang w:eastAsia="zh-TW"/>
              </w:rPr>
            </w:pPr>
            <w:r w:rsidRPr="007220F4">
              <w:rPr>
                <w:lang w:eastAsia="zh-TW"/>
              </w:rPr>
              <w:t>－菲律賓紡織品研究學院（</w:t>
            </w:r>
            <w:r w:rsidRPr="007220F4">
              <w:rPr>
                <w:lang w:eastAsia="zh-TW"/>
              </w:rPr>
              <w:t>PTRI</w:t>
            </w:r>
            <w:r w:rsidRPr="007220F4">
              <w:rPr>
                <w:lang w:eastAsia="zh-TW"/>
              </w:rPr>
              <w:t>）</w:t>
            </w:r>
          </w:p>
          <w:p w14:paraId="43EEE6E4" w14:textId="77777777" w:rsidR="00560F7F" w:rsidRPr="007220F4" w:rsidRDefault="00560F7F" w:rsidP="00B81975">
            <w:pPr>
              <w:ind w:firstLineChars="0" w:firstLine="0"/>
              <w:rPr>
                <w:lang w:eastAsia="zh-TW"/>
              </w:rPr>
            </w:pPr>
            <w:r w:rsidRPr="007220F4">
              <w:rPr>
                <w:lang w:eastAsia="zh-TW"/>
              </w:rPr>
              <w:t>－</w:t>
            </w:r>
            <w:r w:rsidRPr="007220F4">
              <w:rPr>
                <w:spacing w:val="-6"/>
                <w:lang w:eastAsia="zh-TW"/>
              </w:rPr>
              <w:t>菲律賓產品開發與設計中心（</w:t>
            </w:r>
            <w:r w:rsidRPr="007220F4">
              <w:rPr>
                <w:spacing w:val="-6"/>
                <w:lang w:eastAsia="zh-TW"/>
              </w:rPr>
              <w:t>PDDCP</w:t>
            </w:r>
            <w:r w:rsidRPr="007220F4">
              <w:rPr>
                <w:spacing w:val="-6"/>
                <w:lang w:eastAsia="zh-TW"/>
              </w:rPr>
              <w:t>）</w:t>
            </w:r>
          </w:p>
          <w:p w14:paraId="3F1C869B" w14:textId="77777777" w:rsidR="00560F7F" w:rsidRPr="007220F4" w:rsidRDefault="00560F7F" w:rsidP="00B81975">
            <w:pPr>
              <w:ind w:firstLineChars="0" w:firstLine="0"/>
              <w:rPr>
                <w:lang w:eastAsia="zh-TW"/>
              </w:rPr>
            </w:pPr>
            <w:r w:rsidRPr="007220F4">
              <w:rPr>
                <w:lang w:eastAsia="zh-TW"/>
              </w:rPr>
              <w:lastRenderedPageBreak/>
              <w:t>－國家人力與青年署（</w:t>
            </w:r>
            <w:r w:rsidRPr="007220F4">
              <w:rPr>
                <w:lang w:eastAsia="zh-TW"/>
              </w:rPr>
              <w:t>NMYC</w:t>
            </w:r>
            <w:r w:rsidRPr="007220F4">
              <w:rPr>
                <w:lang w:eastAsia="zh-TW"/>
              </w:rPr>
              <w:t>）</w:t>
            </w:r>
          </w:p>
          <w:p w14:paraId="4464B09D" w14:textId="77777777" w:rsidR="00560F7F" w:rsidRPr="007220F4" w:rsidRDefault="00560F7F" w:rsidP="00B81975">
            <w:pPr>
              <w:ind w:firstLineChars="0" w:firstLine="0"/>
              <w:rPr>
                <w:lang w:eastAsia="zh-TW"/>
              </w:rPr>
            </w:pPr>
            <w:r w:rsidRPr="007220F4">
              <w:rPr>
                <w:lang w:eastAsia="zh-TW"/>
              </w:rPr>
              <w:t xml:space="preserve">　勞工與就業部（</w:t>
            </w:r>
            <w:r w:rsidRPr="007220F4">
              <w:rPr>
                <w:lang w:eastAsia="zh-TW"/>
              </w:rPr>
              <w:t>DOLE</w:t>
            </w:r>
            <w:r w:rsidRPr="007220F4">
              <w:rPr>
                <w:lang w:eastAsia="zh-TW"/>
              </w:rPr>
              <w:t>）</w:t>
            </w:r>
          </w:p>
        </w:tc>
        <w:tc>
          <w:tcPr>
            <w:tcW w:w="4291" w:type="dxa"/>
            <w:tcMar>
              <w:top w:w="0" w:type="dxa"/>
              <w:left w:w="28" w:type="dxa"/>
              <w:bottom w:w="0" w:type="dxa"/>
              <w:right w:w="28" w:type="dxa"/>
            </w:tcMar>
          </w:tcPr>
          <w:p w14:paraId="65D85BBD" w14:textId="77777777" w:rsidR="00560F7F" w:rsidRPr="007220F4" w:rsidRDefault="00560F7F" w:rsidP="00B81975">
            <w:pPr>
              <w:ind w:left="236" w:firstLineChars="0" w:firstLine="0"/>
              <w:rPr>
                <w:lang w:eastAsia="zh-TW"/>
              </w:rPr>
            </w:pPr>
            <w:r w:rsidRPr="007220F4">
              <w:rPr>
                <w:lang w:eastAsia="zh-TW"/>
              </w:rPr>
              <w:lastRenderedPageBreak/>
              <w:t>丙、出口推銷</w:t>
            </w:r>
          </w:p>
          <w:p w14:paraId="3844404C" w14:textId="77777777" w:rsidR="00560F7F" w:rsidRPr="007220F4" w:rsidRDefault="00560F7F" w:rsidP="00B81975">
            <w:pPr>
              <w:ind w:left="236" w:firstLineChars="0" w:firstLine="0"/>
              <w:rPr>
                <w:lang w:eastAsia="zh-TW"/>
              </w:rPr>
            </w:pPr>
            <w:r w:rsidRPr="007220F4">
              <w:rPr>
                <w:lang w:eastAsia="zh-TW"/>
              </w:rPr>
              <w:t>如果需要出口推銷支援，投資者可免費向各政府機構諮詢：</w:t>
            </w:r>
          </w:p>
          <w:p w14:paraId="2D6366E5" w14:textId="77777777" w:rsidR="00560F7F" w:rsidRPr="007220F4" w:rsidRDefault="00560F7F" w:rsidP="00B81975">
            <w:pPr>
              <w:ind w:leftChars="100" w:left="482" w:hangingChars="104" w:hanging="246"/>
              <w:rPr>
                <w:lang w:eastAsia="zh-TW"/>
              </w:rPr>
            </w:pPr>
            <w:proofErr w:type="gramStart"/>
            <w:r w:rsidRPr="007220F4">
              <w:rPr>
                <w:lang w:eastAsia="zh-TW"/>
              </w:rPr>
              <w:t>－向出口商</w:t>
            </w:r>
            <w:proofErr w:type="gramEnd"/>
            <w:r w:rsidRPr="007220F4">
              <w:rPr>
                <w:lang w:eastAsia="zh-TW"/>
              </w:rPr>
              <w:t>介紹買方／原料供應商</w:t>
            </w:r>
          </w:p>
          <w:p w14:paraId="596F3D60" w14:textId="77777777" w:rsidR="00560F7F" w:rsidRPr="007220F4" w:rsidRDefault="00560F7F" w:rsidP="00B81975">
            <w:pPr>
              <w:ind w:leftChars="100" w:left="482" w:hangingChars="104" w:hanging="246"/>
              <w:rPr>
                <w:lang w:eastAsia="zh-TW"/>
              </w:rPr>
            </w:pPr>
            <w:r w:rsidRPr="007220F4">
              <w:rPr>
                <w:lang w:eastAsia="zh-TW"/>
              </w:rPr>
              <w:t xml:space="preserve">　出口支援網絡（</w:t>
            </w:r>
            <w:r w:rsidRPr="007220F4">
              <w:rPr>
                <w:lang w:eastAsia="zh-TW"/>
              </w:rPr>
              <w:t>Exponent</w:t>
            </w:r>
            <w:r w:rsidRPr="007220F4">
              <w:rPr>
                <w:lang w:eastAsia="zh-TW"/>
              </w:rPr>
              <w:t>）</w:t>
            </w:r>
          </w:p>
          <w:p w14:paraId="1B927214" w14:textId="77777777" w:rsidR="00560F7F" w:rsidRPr="007220F4" w:rsidRDefault="00560F7F" w:rsidP="00B81975">
            <w:pPr>
              <w:ind w:leftChars="100" w:left="482" w:hangingChars="104" w:hanging="246"/>
              <w:rPr>
                <w:lang w:eastAsia="zh-TW"/>
              </w:rPr>
            </w:pPr>
            <w:r w:rsidRPr="007220F4">
              <w:rPr>
                <w:lang w:eastAsia="zh-TW"/>
              </w:rPr>
              <w:t>－</w:t>
            </w:r>
            <w:proofErr w:type="gramStart"/>
            <w:r w:rsidRPr="007220F4">
              <w:rPr>
                <w:lang w:eastAsia="zh-TW"/>
              </w:rPr>
              <w:t>巿</w:t>
            </w:r>
            <w:proofErr w:type="gramEnd"/>
            <w:r w:rsidRPr="007220F4">
              <w:rPr>
                <w:lang w:eastAsia="zh-TW"/>
              </w:rPr>
              <w:t>場資訊、策略、產品研究與外貿支援出口貿易促進署（</w:t>
            </w:r>
            <w:r w:rsidRPr="007220F4">
              <w:rPr>
                <w:lang w:eastAsia="zh-TW"/>
              </w:rPr>
              <w:t>BETP</w:t>
            </w:r>
            <w:r w:rsidRPr="007220F4">
              <w:rPr>
                <w:lang w:eastAsia="zh-TW"/>
              </w:rPr>
              <w:t>）</w:t>
            </w:r>
          </w:p>
          <w:p w14:paraId="5C2F39D0" w14:textId="77777777" w:rsidR="00560F7F" w:rsidRPr="007220F4" w:rsidRDefault="00560F7F" w:rsidP="00B81975">
            <w:pPr>
              <w:ind w:leftChars="100" w:left="482" w:hangingChars="104" w:hanging="246"/>
              <w:rPr>
                <w:lang w:eastAsia="zh-TW"/>
              </w:rPr>
            </w:pPr>
            <w:r w:rsidRPr="007220F4">
              <w:rPr>
                <w:lang w:eastAsia="zh-TW"/>
              </w:rPr>
              <w:t>－成衣出口支援</w:t>
            </w:r>
          </w:p>
          <w:p w14:paraId="1AC9C485" w14:textId="77777777" w:rsidR="00560F7F" w:rsidRPr="007220F4" w:rsidRDefault="00560F7F" w:rsidP="00B81975">
            <w:pPr>
              <w:ind w:leftChars="100" w:left="482" w:hangingChars="104" w:hanging="246"/>
              <w:rPr>
                <w:lang w:eastAsia="zh-TW"/>
              </w:rPr>
            </w:pPr>
            <w:r w:rsidRPr="007220F4">
              <w:rPr>
                <w:lang w:eastAsia="zh-TW"/>
              </w:rPr>
              <w:tab/>
            </w:r>
            <w:r w:rsidRPr="007220F4">
              <w:rPr>
                <w:lang w:eastAsia="zh-TW"/>
              </w:rPr>
              <w:t>成衣與紡織品出口署單一窗口作業中心（</w:t>
            </w:r>
            <w:r w:rsidRPr="007220F4">
              <w:rPr>
                <w:lang w:eastAsia="zh-TW"/>
              </w:rPr>
              <w:t>GTEB-OSAC</w:t>
            </w:r>
            <w:r w:rsidRPr="007220F4">
              <w:rPr>
                <w:lang w:eastAsia="zh-TW"/>
              </w:rPr>
              <w:t>）</w:t>
            </w:r>
          </w:p>
          <w:p w14:paraId="4984E1A1" w14:textId="77777777" w:rsidR="00560F7F" w:rsidRPr="007220F4" w:rsidRDefault="00560F7F" w:rsidP="00B81975">
            <w:pPr>
              <w:ind w:leftChars="100" w:left="482" w:hangingChars="104" w:hanging="246"/>
              <w:rPr>
                <w:lang w:eastAsia="zh-TW"/>
              </w:rPr>
            </w:pPr>
            <w:r w:rsidRPr="007220F4">
              <w:rPr>
                <w:lang w:eastAsia="zh-TW"/>
              </w:rPr>
              <w:t>－與社會主義國家貿易</w:t>
            </w:r>
          </w:p>
          <w:p w14:paraId="09D0C9FD" w14:textId="77777777" w:rsidR="00560F7F" w:rsidRPr="007220F4" w:rsidRDefault="00560F7F" w:rsidP="00B81975">
            <w:pPr>
              <w:ind w:leftChars="100" w:left="482" w:hangingChars="104" w:hanging="246"/>
              <w:rPr>
                <w:lang w:eastAsia="zh-TW"/>
              </w:rPr>
            </w:pPr>
            <w:r w:rsidRPr="007220F4">
              <w:rPr>
                <w:lang w:eastAsia="zh-TW"/>
              </w:rPr>
              <w:t xml:space="preserve">　菲律賓國際貿易公司（</w:t>
            </w:r>
            <w:r w:rsidRPr="007220F4">
              <w:rPr>
                <w:lang w:eastAsia="zh-TW"/>
              </w:rPr>
              <w:t>PITC</w:t>
            </w:r>
            <w:r w:rsidRPr="007220F4">
              <w:rPr>
                <w:lang w:eastAsia="zh-TW"/>
              </w:rPr>
              <w:t>）</w:t>
            </w:r>
          </w:p>
          <w:p w14:paraId="29E1A2FD" w14:textId="77777777" w:rsidR="00560F7F" w:rsidRPr="007220F4" w:rsidRDefault="00560F7F" w:rsidP="00B81975">
            <w:pPr>
              <w:ind w:leftChars="100" w:left="482" w:hangingChars="104" w:hanging="246"/>
              <w:rPr>
                <w:lang w:eastAsia="zh-TW"/>
              </w:rPr>
            </w:pPr>
            <w:r w:rsidRPr="007220F4">
              <w:rPr>
                <w:lang w:eastAsia="zh-TW"/>
              </w:rPr>
              <w:t>－產品展覽</w:t>
            </w:r>
          </w:p>
          <w:p w14:paraId="5036809A" w14:textId="77777777" w:rsidR="00560F7F" w:rsidRPr="007220F4" w:rsidRDefault="00560F7F" w:rsidP="00B81975">
            <w:pPr>
              <w:ind w:leftChars="100" w:left="482" w:hangingChars="104" w:hanging="246"/>
              <w:rPr>
                <w:lang w:eastAsia="zh-TW"/>
              </w:rPr>
            </w:pPr>
            <w:r w:rsidRPr="007220F4">
              <w:rPr>
                <w:lang w:eastAsia="zh-TW"/>
              </w:rPr>
              <w:t xml:space="preserve">　國際貿易展覽團隊（</w:t>
            </w:r>
            <w:r w:rsidRPr="007220F4">
              <w:rPr>
                <w:lang w:eastAsia="zh-TW"/>
              </w:rPr>
              <w:t>CITEM</w:t>
            </w:r>
            <w:r w:rsidRPr="007220F4">
              <w:rPr>
                <w:lang w:eastAsia="zh-TW"/>
              </w:rPr>
              <w:t>）</w:t>
            </w:r>
          </w:p>
          <w:p w14:paraId="55F072BB" w14:textId="77777777" w:rsidR="00560F7F" w:rsidRPr="007220F4" w:rsidRDefault="00560F7F" w:rsidP="00B81975">
            <w:pPr>
              <w:ind w:leftChars="100" w:left="482" w:hangingChars="104" w:hanging="246"/>
              <w:rPr>
                <w:lang w:eastAsia="zh-TW"/>
              </w:rPr>
            </w:pPr>
            <w:r w:rsidRPr="007220F4">
              <w:rPr>
                <w:lang w:eastAsia="zh-TW"/>
              </w:rPr>
              <w:t>－產品開發與改善</w:t>
            </w:r>
          </w:p>
          <w:p w14:paraId="046E4129" w14:textId="77777777" w:rsidR="00560F7F" w:rsidRPr="007220F4" w:rsidRDefault="00560F7F" w:rsidP="00B81975">
            <w:pPr>
              <w:ind w:leftChars="100" w:left="482" w:hangingChars="104" w:hanging="246"/>
              <w:rPr>
                <w:lang w:eastAsia="zh-TW"/>
              </w:rPr>
            </w:pPr>
            <w:r w:rsidRPr="007220F4">
              <w:rPr>
                <w:lang w:eastAsia="zh-TW"/>
              </w:rPr>
              <w:tab/>
            </w:r>
            <w:r w:rsidRPr="007220F4">
              <w:rPr>
                <w:lang w:eastAsia="zh-TW"/>
              </w:rPr>
              <w:t>菲律賓產品開發與設計中心（</w:t>
            </w:r>
            <w:r w:rsidRPr="007220F4">
              <w:rPr>
                <w:lang w:eastAsia="zh-TW"/>
              </w:rPr>
              <w:t>PDDCP</w:t>
            </w:r>
            <w:r w:rsidRPr="007220F4">
              <w:rPr>
                <w:lang w:eastAsia="zh-TW"/>
              </w:rPr>
              <w:t>）</w:t>
            </w:r>
          </w:p>
          <w:p w14:paraId="14C6717A" w14:textId="77777777" w:rsidR="00560F7F" w:rsidRPr="007220F4" w:rsidRDefault="00560F7F" w:rsidP="00B81975">
            <w:pPr>
              <w:ind w:leftChars="100" w:left="482" w:hangingChars="104" w:hanging="246"/>
              <w:rPr>
                <w:lang w:eastAsia="zh-TW"/>
              </w:rPr>
            </w:pPr>
            <w:r w:rsidRPr="007220F4">
              <w:rPr>
                <w:lang w:eastAsia="zh-TW"/>
              </w:rPr>
              <w:t>－承包商與再承包商的再承包方便</w:t>
            </w:r>
          </w:p>
          <w:p w14:paraId="1BFC15E9" w14:textId="77777777" w:rsidR="00560F7F" w:rsidRPr="007220F4" w:rsidRDefault="00560F7F" w:rsidP="00B81975">
            <w:pPr>
              <w:ind w:leftChars="100" w:left="482" w:hangingChars="104" w:hanging="246"/>
              <w:rPr>
                <w:lang w:eastAsia="zh-TW"/>
              </w:rPr>
            </w:pPr>
            <w:r w:rsidRPr="007220F4">
              <w:rPr>
                <w:lang w:eastAsia="zh-TW"/>
              </w:rPr>
              <w:t xml:space="preserve">　國家再承包商會（</w:t>
            </w:r>
            <w:proofErr w:type="spellStart"/>
            <w:r w:rsidRPr="007220F4">
              <w:rPr>
                <w:lang w:eastAsia="zh-TW"/>
              </w:rPr>
              <w:t>Subconex</w:t>
            </w:r>
            <w:proofErr w:type="spellEnd"/>
            <w:r w:rsidRPr="007220F4">
              <w:rPr>
                <w:lang w:eastAsia="zh-TW"/>
              </w:rPr>
              <w:t>）</w:t>
            </w:r>
          </w:p>
          <w:p w14:paraId="30E15527" w14:textId="77777777" w:rsidR="00560F7F" w:rsidRPr="007220F4" w:rsidRDefault="00560F7F" w:rsidP="00B81975">
            <w:pPr>
              <w:ind w:leftChars="100" w:left="236" w:firstLineChars="0" w:firstLine="0"/>
              <w:rPr>
                <w:lang w:eastAsia="zh-TW"/>
              </w:rPr>
            </w:pPr>
            <w:r w:rsidRPr="007220F4">
              <w:rPr>
                <w:lang w:eastAsia="zh-TW"/>
              </w:rPr>
              <w:t>除這些前線支援中心外，投資者也可向各行各業的商會詢問。</w:t>
            </w:r>
          </w:p>
        </w:tc>
      </w:tr>
    </w:tbl>
    <w:p w14:paraId="5A479B11" w14:textId="77777777" w:rsidR="00560F7F" w:rsidRPr="007220F4" w:rsidRDefault="00560F7F" w:rsidP="00560F7F">
      <w:pPr>
        <w:pStyle w:val="a3"/>
        <w:pageBreakBefore/>
        <w:rPr>
          <w:lang w:eastAsia="zh-TW"/>
        </w:rPr>
      </w:pPr>
      <w:bookmarkStart w:id="21" w:name="_Toc232641838"/>
      <w:r w:rsidRPr="007220F4">
        <w:rPr>
          <w:spacing w:val="0"/>
          <w:lang w:eastAsia="zh-TW"/>
        </w:rPr>
        <w:lastRenderedPageBreak/>
        <w:t>附錄六　外國投資條例及相關修正條例</w:t>
      </w:r>
      <w:bookmarkEnd w:id="21"/>
    </w:p>
    <w:p w14:paraId="0814CAD3" w14:textId="77777777" w:rsidR="00560F7F" w:rsidRPr="007220F4" w:rsidRDefault="00560F7F" w:rsidP="00560F7F">
      <w:pPr>
        <w:pStyle w:val="a5"/>
        <w:spacing w:before="257" w:after="257"/>
        <w:ind w:left="632" w:hanging="632"/>
        <w:rPr>
          <w:color w:val="auto"/>
        </w:rPr>
      </w:pPr>
      <w:r w:rsidRPr="007220F4">
        <w:rPr>
          <w:color w:val="auto"/>
        </w:rPr>
        <w:t>一、外國投資條例</w:t>
      </w:r>
    </w:p>
    <w:p w14:paraId="20B5A67E" w14:textId="77777777" w:rsidR="00560F7F" w:rsidRPr="007220F4" w:rsidRDefault="00560F7F" w:rsidP="00560F7F">
      <w:pPr>
        <w:ind w:firstLine="472"/>
        <w:rPr>
          <w:lang w:eastAsia="zh-TW"/>
        </w:rPr>
      </w:pPr>
      <w:r w:rsidRPr="007220F4">
        <w:rPr>
          <w:lang w:eastAsia="zh-TW"/>
        </w:rPr>
        <w:t>大馬尼拉</w:t>
      </w:r>
    </w:p>
    <w:p w14:paraId="73C0FF32" w14:textId="77777777" w:rsidR="00560F7F" w:rsidRPr="007220F4" w:rsidRDefault="00560F7F" w:rsidP="00560F7F">
      <w:pPr>
        <w:ind w:firstLine="472"/>
        <w:rPr>
          <w:lang w:eastAsia="zh-TW"/>
        </w:rPr>
      </w:pPr>
      <w:proofErr w:type="gramStart"/>
      <w:r w:rsidRPr="007220F4">
        <w:rPr>
          <w:lang w:eastAsia="zh-TW"/>
        </w:rPr>
        <w:t>第四次例常</w:t>
      </w:r>
      <w:proofErr w:type="gramEnd"/>
      <w:r w:rsidRPr="007220F4">
        <w:rPr>
          <w:lang w:eastAsia="zh-TW"/>
        </w:rPr>
        <w:t>會議</w:t>
      </w:r>
    </w:p>
    <w:p w14:paraId="4E0B0FAF" w14:textId="2448CD81" w:rsidR="00560F7F" w:rsidRPr="007220F4" w:rsidRDefault="00560F7F" w:rsidP="00560F7F">
      <w:pPr>
        <w:ind w:firstLine="472"/>
        <w:rPr>
          <w:lang w:eastAsia="zh-TW"/>
        </w:rPr>
      </w:pPr>
      <w:r w:rsidRPr="007220F4">
        <w:rPr>
          <w:lang w:eastAsia="zh-TW"/>
        </w:rPr>
        <w:t>於</w:t>
      </w:r>
      <w:r w:rsidR="001177E2" w:rsidRPr="007220F4">
        <w:rPr>
          <w:rFonts w:hint="eastAsia"/>
          <w:lang w:eastAsia="zh-TW"/>
        </w:rPr>
        <w:t>19</w:t>
      </w:r>
      <w:r w:rsidRPr="007220F4">
        <w:rPr>
          <w:lang w:eastAsia="zh-TW"/>
        </w:rPr>
        <w:t>90</w:t>
      </w:r>
      <w:r w:rsidRPr="007220F4">
        <w:rPr>
          <w:lang w:eastAsia="zh-TW"/>
        </w:rPr>
        <w:t>年</w:t>
      </w:r>
      <w:r w:rsidRPr="007220F4">
        <w:rPr>
          <w:lang w:eastAsia="zh-TW"/>
        </w:rPr>
        <w:t>7</w:t>
      </w:r>
      <w:r w:rsidRPr="007220F4">
        <w:rPr>
          <w:lang w:eastAsia="zh-TW"/>
        </w:rPr>
        <w:t>月</w:t>
      </w:r>
      <w:r w:rsidRPr="007220F4">
        <w:rPr>
          <w:lang w:eastAsia="zh-TW"/>
        </w:rPr>
        <w:t>23</w:t>
      </w:r>
      <w:r w:rsidRPr="007220F4">
        <w:rPr>
          <w:lang w:eastAsia="zh-TW"/>
        </w:rPr>
        <w:t>日在大</w:t>
      </w:r>
      <w:proofErr w:type="gramStart"/>
      <w:r w:rsidRPr="007220F4">
        <w:rPr>
          <w:lang w:eastAsia="zh-TW"/>
        </w:rPr>
        <w:t>岷</w:t>
      </w:r>
      <w:proofErr w:type="gramEnd"/>
      <w:r w:rsidRPr="007220F4">
        <w:rPr>
          <w:lang w:eastAsia="zh-TW"/>
        </w:rPr>
        <w:t>區舉行</w:t>
      </w:r>
    </w:p>
    <w:p w14:paraId="1965836B" w14:textId="77777777" w:rsidR="00560F7F" w:rsidRPr="007220F4" w:rsidRDefault="00560F7F" w:rsidP="00560F7F">
      <w:pPr>
        <w:ind w:firstLine="472"/>
        <w:rPr>
          <w:lang w:eastAsia="zh-TW"/>
        </w:rPr>
      </w:pPr>
      <w:r w:rsidRPr="007220F4">
        <w:rPr>
          <w:lang w:eastAsia="zh-TW"/>
        </w:rPr>
        <w:t>「共和國第</w:t>
      </w:r>
      <w:r w:rsidRPr="007220F4">
        <w:rPr>
          <w:lang w:eastAsia="zh-TW"/>
        </w:rPr>
        <w:t>7042</w:t>
      </w:r>
      <w:r w:rsidRPr="007220F4">
        <w:rPr>
          <w:lang w:eastAsia="zh-TW"/>
        </w:rPr>
        <w:t>號法」</w:t>
      </w:r>
    </w:p>
    <w:p w14:paraId="666F675A" w14:textId="77777777" w:rsidR="00560F7F" w:rsidRPr="007220F4" w:rsidRDefault="00560F7F" w:rsidP="00560F7F">
      <w:pPr>
        <w:ind w:firstLine="472"/>
        <w:rPr>
          <w:lang w:eastAsia="zh-TW"/>
        </w:rPr>
      </w:pPr>
      <w:r w:rsidRPr="007220F4">
        <w:rPr>
          <w:lang w:eastAsia="zh-TW"/>
        </w:rPr>
        <w:t>此乃一項促進外來投資的法令，它為那些</w:t>
      </w:r>
      <w:proofErr w:type="gramStart"/>
      <w:r w:rsidRPr="007220F4">
        <w:rPr>
          <w:lang w:eastAsia="zh-TW"/>
        </w:rPr>
        <w:t>在菲營商</w:t>
      </w:r>
      <w:proofErr w:type="gramEnd"/>
      <w:r w:rsidRPr="007220F4">
        <w:rPr>
          <w:lang w:eastAsia="zh-TW"/>
        </w:rPr>
        <w:t>的註冊機構制定條例，及做其它用途。</w:t>
      </w:r>
    </w:p>
    <w:p w14:paraId="5ADCCC79" w14:textId="77777777" w:rsidR="00560F7F" w:rsidRPr="007220F4" w:rsidRDefault="00560F7F" w:rsidP="00560F7F">
      <w:pPr>
        <w:ind w:firstLine="472"/>
        <w:rPr>
          <w:lang w:eastAsia="zh-TW"/>
        </w:rPr>
      </w:pPr>
      <w:r w:rsidRPr="007220F4">
        <w:rPr>
          <w:lang w:eastAsia="zh-TW"/>
        </w:rPr>
        <w:t>此法令由菲參議院及眾議院成員在國會中制定。</w:t>
      </w:r>
    </w:p>
    <w:p w14:paraId="639D238F" w14:textId="77777777" w:rsidR="00560F7F" w:rsidRPr="007220F4" w:rsidRDefault="00560F7F" w:rsidP="00560F7F">
      <w:pPr>
        <w:suppressAutoHyphens/>
        <w:ind w:left="1181" w:firstLineChars="0" w:hanging="1181"/>
        <w:textAlignment w:val="baseline"/>
        <w:rPr>
          <w:lang w:eastAsia="zh-TW"/>
        </w:rPr>
      </w:pPr>
      <w:r w:rsidRPr="007220F4">
        <w:rPr>
          <w:lang w:eastAsia="zh-TW"/>
        </w:rPr>
        <w:t>第</w:t>
      </w:r>
      <w:r w:rsidRPr="007220F4">
        <w:rPr>
          <w:lang w:eastAsia="zh-TW"/>
        </w:rPr>
        <w:t xml:space="preserve"> </w:t>
      </w:r>
      <w:r w:rsidRPr="007220F4">
        <w:rPr>
          <w:lang w:eastAsia="zh-TW"/>
        </w:rPr>
        <w:t>一</w:t>
      </w:r>
      <w:r w:rsidRPr="007220F4">
        <w:rPr>
          <w:lang w:eastAsia="zh-TW"/>
        </w:rPr>
        <w:t xml:space="preserve"> </w:t>
      </w:r>
      <w:r w:rsidRPr="007220F4">
        <w:rPr>
          <w:lang w:eastAsia="zh-TW"/>
        </w:rPr>
        <w:t>節：</w:t>
      </w:r>
      <w:proofErr w:type="gramStart"/>
      <w:r w:rsidRPr="007220F4">
        <w:rPr>
          <w:lang w:eastAsia="zh-TW"/>
        </w:rPr>
        <w:t>名稱－此法令</w:t>
      </w:r>
      <w:proofErr w:type="gramEnd"/>
      <w:r w:rsidRPr="007220F4">
        <w:rPr>
          <w:lang w:eastAsia="zh-TW"/>
        </w:rPr>
        <w:t>稱為「</w:t>
      </w:r>
      <w:r w:rsidRPr="007220F4">
        <w:rPr>
          <w:lang w:eastAsia="zh-TW"/>
        </w:rPr>
        <w:t>1991</w:t>
      </w:r>
      <w:r w:rsidRPr="007220F4">
        <w:rPr>
          <w:lang w:eastAsia="zh-TW"/>
        </w:rPr>
        <w:t>年外國投資法令」</w:t>
      </w:r>
    </w:p>
    <w:p w14:paraId="1E6A0A7B" w14:textId="77777777" w:rsidR="00560F7F" w:rsidRPr="007220F4" w:rsidRDefault="00560F7F" w:rsidP="00560F7F">
      <w:pPr>
        <w:suppressAutoHyphens/>
        <w:ind w:left="1181" w:firstLineChars="0" w:hanging="1181"/>
        <w:textAlignment w:val="baseline"/>
        <w:rPr>
          <w:lang w:eastAsia="zh-TW"/>
        </w:rPr>
      </w:pPr>
      <w:r w:rsidRPr="007220F4">
        <w:rPr>
          <w:lang w:eastAsia="zh-TW"/>
        </w:rPr>
        <w:t>第</w:t>
      </w:r>
      <w:r w:rsidRPr="007220F4">
        <w:rPr>
          <w:lang w:eastAsia="zh-TW"/>
        </w:rPr>
        <w:t xml:space="preserve"> </w:t>
      </w:r>
      <w:r w:rsidRPr="007220F4">
        <w:rPr>
          <w:lang w:eastAsia="zh-TW"/>
        </w:rPr>
        <w:t>二</w:t>
      </w:r>
      <w:r w:rsidRPr="007220F4">
        <w:rPr>
          <w:lang w:eastAsia="zh-TW"/>
        </w:rPr>
        <w:t xml:space="preserve"> </w:t>
      </w:r>
      <w:r w:rsidRPr="007220F4">
        <w:rPr>
          <w:lang w:eastAsia="zh-TW"/>
        </w:rPr>
        <w:t>節：政策宣言－本國的政策為吸引、促進及歡迎外國個人、合夥、公司和政府，包括它們的政治支部作有生產性的投資，這種投資應對本國的工業化及社會經濟發展有重要的幫助，且應為憲法及有關的法律所允許，外來投資應受鼓勵從事於可以擴展菲人生計及就業機會；提高農作物經濟價值，促進菲消費者福利；擴展出口機會及質量，和進入外國市場，以及可在農工及輔助服務方面傳授有關技術的企業上，外國對於主要是要供應國內市場的事業之投資，應以輔助菲人資金及技術的方式予以歡迎。</w:t>
      </w:r>
    </w:p>
    <w:p w14:paraId="6520C8E1" w14:textId="77777777" w:rsidR="00560F7F" w:rsidRPr="007220F4" w:rsidRDefault="00560F7F" w:rsidP="00560F7F">
      <w:pPr>
        <w:ind w:left="1181" w:firstLine="472"/>
        <w:rPr>
          <w:lang w:eastAsia="zh-TW"/>
        </w:rPr>
      </w:pPr>
      <w:r w:rsidRPr="007220F4">
        <w:rPr>
          <w:lang w:eastAsia="zh-TW"/>
        </w:rPr>
        <w:t>就一般情形來說，對於外國主要出口事業的程度並無限制。在國內市場的事業，外國人可以投資</w:t>
      </w:r>
      <w:r w:rsidRPr="007220F4">
        <w:rPr>
          <w:lang w:eastAsia="zh-TW"/>
        </w:rPr>
        <w:t>100%</w:t>
      </w:r>
      <w:r w:rsidRPr="007220F4">
        <w:rPr>
          <w:lang w:eastAsia="zh-TW"/>
        </w:rPr>
        <w:t>，除了一些列入限制項目名單者例外，外國公司如果是以提供國內市場為主，必須受鼓勵逐步讓菲人參與</w:t>
      </w:r>
      <w:r w:rsidRPr="007220F4">
        <w:rPr>
          <w:lang w:eastAsia="zh-TW"/>
        </w:rPr>
        <w:lastRenderedPageBreak/>
        <w:t>公司，成為他們的商業夥伴，選舉菲人擔任董事，對菲人傳授技術，和為菲人提供更多的就業機會。</w:t>
      </w:r>
    </w:p>
    <w:p w14:paraId="35C7426B" w14:textId="77777777" w:rsidR="00560F7F" w:rsidRPr="007220F4" w:rsidRDefault="00560F7F" w:rsidP="00560F7F">
      <w:pPr>
        <w:suppressAutoHyphens/>
        <w:ind w:left="1181" w:firstLineChars="0" w:hanging="1181"/>
        <w:textAlignment w:val="baseline"/>
        <w:rPr>
          <w:lang w:eastAsia="zh-TW"/>
        </w:rPr>
      </w:pPr>
      <w:r w:rsidRPr="007220F4">
        <w:rPr>
          <w:lang w:eastAsia="zh-TW"/>
        </w:rPr>
        <w:t>第</w:t>
      </w:r>
      <w:r w:rsidRPr="007220F4">
        <w:rPr>
          <w:lang w:eastAsia="zh-TW"/>
        </w:rPr>
        <w:t xml:space="preserve"> </w:t>
      </w:r>
      <w:r w:rsidRPr="007220F4">
        <w:rPr>
          <w:lang w:eastAsia="zh-TW"/>
        </w:rPr>
        <w:t>三</w:t>
      </w:r>
      <w:r w:rsidRPr="007220F4">
        <w:rPr>
          <w:lang w:eastAsia="zh-TW"/>
        </w:rPr>
        <w:t xml:space="preserve"> </w:t>
      </w:r>
      <w:r w:rsidRPr="007220F4">
        <w:rPr>
          <w:lang w:eastAsia="zh-TW"/>
        </w:rPr>
        <w:t>節：本法令所用的一些定義：</w:t>
      </w:r>
    </w:p>
    <w:p w14:paraId="384BE52E" w14:textId="77777777" w:rsidR="00560F7F" w:rsidRPr="007220F4" w:rsidRDefault="00560F7F" w:rsidP="00560F7F">
      <w:pPr>
        <w:suppressAutoHyphens/>
        <w:ind w:left="1653" w:firstLineChars="0" w:hanging="472"/>
        <w:textAlignment w:val="baseline"/>
        <w:rPr>
          <w:kern w:val="3"/>
          <w:lang w:eastAsia="zh-TW"/>
        </w:rPr>
      </w:pPr>
      <w:r w:rsidRPr="007220F4">
        <w:rPr>
          <w:lang w:eastAsia="zh-TW"/>
        </w:rPr>
        <w:t>１、「菲國民」一詞的意思，應指</w:t>
      </w:r>
      <w:r w:rsidRPr="007220F4">
        <w:rPr>
          <w:lang w:eastAsia="zh-TW"/>
        </w:rPr>
        <w:t>1</w:t>
      </w:r>
      <w:r w:rsidRPr="007220F4">
        <w:rPr>
          <w:lang w:eastAsia="zh-TW"/>
        </w:rPr>
        <w:t>名菲公民或全部為菲人所擁有的一個國內合</w:t>
      </w:r>
      <w:r w:rsidRPr="007220F4">
        <w:rPr>
          <w:kern w:val="3"/>
          <w:lang w:eastAsia="zh-TW"/>
        </w:rPr>
        <w:t>夥或公司或依照菲法律組成，其股份和投票權最少</w:t>
      </w:r>
      <w:r w:rsidRPr="007220F4">
        <w:rPr>
          <w:kern w:val="3"/>
          <w:lang w:eastAsia="zh-TW"/>
        </w:rPr>
        <w:t>60%</w:t>
      </w:r>
      <w:r w:rsidRPr="007220F4">
        <w:rPr>
          <w:kern w:val="3"/>
          <w:lang w:eastAsia="zh-TW"/>
        </w:rPr>
        <w:t>為菲公民所擁有的公司，或一個提供撫恤金或其他職工退休金或離職金的信託基金會，其受託人是</w:t>
      </w:r>
      <w:r w:rsidRPr="007220F4">
        <w:rPr>
          <w:kern w:val="3"/>
          <w:lang w:eastAsia="zh-TW"/>
        </w:rPr>
        <w:t>1</w:t>
      </w:r>
      <w:r w:rsidRPr="007220F4">
        <w:rPr>
          <w:kern w:val="3"/>
          <w:lang w:eastAsia="zh-TW"/>
        </w:rPr>
        <w:t>名菲人，和至少</w:t>
      </w:r>
      <w:r w:rsidRPr="007220F4">
        <w:rPr>
          <w:kern w:val="3"/>
          <w:lang w:eastAsia="zh-TW"/>
        </w:rPr>
        <w:t>60%</w:t>
      </w:r>
      <w:r w:rsidRPr="007220F4">
        <w:rPr>
          <w:kern w:val="3"/>
          <w:lang w:eastAsia="zh-TW"/>
        </w:rPr>
        <w:t>的一家股份有限公司及其外籍股東在證券交易署擁有股票者，兩家股份有限公司至少</w:t>
      </w:r>
      <w:r w:rsidRPr="007220F4">
        <w:rPr>
          <w:kern w:val="3"/>
          <w:lang w:eastAsia="zh-TW"/>
        </w:rPr>
        <w:t>60%</w:t>
      </w:r>
      <w:r w:rsidRPr="007220F4">
        <w:rPr>
          <w:kern w:val="3"/>
          <w:lang w:eastAsia="zh-TW"/>
        </w:rPr>
        <w:t>的股票，必須為菲律賓公民所擁有及持有，而且兩家股份有限公司的至少</w:t>
      </w:r>
      <w:r w:rsidRPr="007220F4">
        <w:rPr>
          <w:kern w:val="3"/>
          <w:lang w:eastAsia="zh-TW"/>
        </w:rPr>
        <w:t>60%</w:t>
      </w:r>
      <w:r w:rsidRPr="007220F4">
        <w:rPr>
          <w:kern w:val="3"/>
          <w:lang w:eastAsia="zh-TW"/>
        </w:rPr>
        <w:t>的股東必須為菲律賓公民，該股份有限公司才能當作菲律賓國民。</w:t>
      </w:r>
    </w:p>
    <w:p w14:paraId="52A3D52D" w14:textId="77777777" w:rsidR="00560F7F" w:rsidRPr="007220F4" w:rsidRDefault="00560F7F" w:rsidP="00560F7F">
      <w:pPr>
        <w:suppressAutoHyphens/>
        <w:ind w:left="1653" w:firstLineChars="0" w:hanging="472"/>
        <w:textAlignment w:val="baseline"/>
        <w:rPr>
          <w:kern w:val="3"/>
          <w:lang w:eastAsia="zh-TW"/>
        </w:rPr>
      </w:pPr>
      <w:r w:rsidRPr="007220F4">
        <w:rPr>
          <w:kern w:val="3"/>
          <w:lang w:eastAsia="zh-TW"/>
        </w:rPr>
        <w:t>２、「投資」一詞應指對依菲法律所組成的任何事業之股份的參與；</w:t>
      </w:r>
    </w:p>
    <w:p w14:paraId="7235F36A" w14:textId="77777777" w:rsidR="00560F7F" w:rsidRPr="007220F4" w:rsidRDefault="00560F7F" w:rsidP="00560F7F">
      <w:pPr>
        <w:suppressAutoHyphens/>
        <w:ind w:left="1653" w:firstLineChars="0" w:hanging="472"/>
        <w:textAlignment w:val="baseline"/>
        <w:rPr>
          <w:lang w:eastAsia="zh-TW"/>
        </w:rPr>
      </w:pPr>
      <w:r w:rsidRPr="007220F4">
        <w:rPr>
          <w:kern w:val="3"/>
          <w:lang w:eastAsia="zh-TW"/>
        </w:rPr>
        <w:t>３、「外來投資」一詞包括徵求訂購、服務合同、開設辦事處。不論是所謂的「聯絡」辦事處或分設辦事處；指定居住在菲律賓的代表或批</w:t>
      </w:r>
      <w:r w:rsidRPr="007220F4">
        <w:rPr>
          <w:lang w:eastAsia="zh-TW"/>
        </w:rPr>
        <w:t>發者、或任何人在</w:t>
      </w:r>
      <w:r w:rsidRPr="007220F4">
        <w:rPr>
          <w:lang w:eastAsia="zh-TW"/>
        </w:rPr>
        <w:t>1</w:t>
      </w:r>
      <w:r w:rsidRPr="007220F4">
        <w:rPr>
          <w:lang w:eastAsia="zh-TW"/>
        </w:rPr>
        <w:t>年之間共在本國居留</w:t>
      </w:r>
      <w:r w:rsidRPr="007220F4">
        <w:rPr>
          <w:lang w:eastAsia="zh-TW"/>
        </w:rPr>
        <w:t>180</w:t>
      </w:r>
      <w:r w:rsidRPr="007220F4">
        <w:rPr>
          <w:lang w:eastAsia="zh-TW"/>
        </w:rPr>
        <w:t>天或以上者；參與管理、監督或控制菲國國內的商業、公司、單位或股份有限公司；及任何</w:t>
      </w:r>
      <w:proofErr w:type="gramStart"/>
      <w:r w:rsidRPr="007220F4">
        <w:rPr>
          <w:lang w:eastAsia="zh-TW"/>
        </w:rPr>
        <w:t>行動含指連續性</w:t>
      </w:r>
      <w:proofErr w:type="gramEnd"/>
      <w:r w:rsidRPr="007220F4">
        <w:rPr>
          <w:lang w:eastAsia="zh-TW"/>
        </w:rPr>
        <w:t>的商業交易及安排，以達到商業的營利及商業團體的目標。「營業」一詞並不包括下列幾項：僅僅由外國個體以股東的身分在本國的股份有限公司（指依法登記營業者）投資，以及以投資者的身分行使權利；提名</w:t>
      </w:r>
      <w:r w:rsidRPr="007220F4">
        <w:rPr>
          <w:lang w:eastAsia="zh-TW"/>
        </w:rPr>
        <w:t>1</w:t>
      </w:r>
      <w:r w:rsidRPr="007220F4">
        <w:rPr>
          <w:lang w:eastAsia="zh-TW"/>
        </w:rPr>
        <w:t>位董事或職員在該股份有限公司代表他的利益；指定</w:t>
      </w:r>
      <w:r w:rsidRPr="007220F4">
        <w:rPr>
          <w:lang w:eastAsia="zh-TW"/>
        </w:rPr>
        <w:t>1</w:t>
      </w:r>
      <w:r w:rsidRPr="007220F4">
        <w:rPr>
          <w:lang w:eastAsia="zh-TW"/>
        </w:rPr>
        <w:t>位居住在菲律賓的代表或批發者，由後者以自己的名義接洽生意。</w:t>
      </w:r>
    </w:p>
    <w:p w14:paraId="1AC82212" w14:textId="77777777" w:rsidR="00560F7F" w:rsidRPr="007220F4" w:rsidRDefault="00560F7F" w:rsidP="00560F7F">
      <w:pPr>
        <w:suppressAutoHyphens/>
        <w:ind w:left="1653" w:firstLineChars="0" w:hanging="472"/>
        <w:textAlignment w:val="baseline"/>
        <w:rPr>
          <w:lang w:eastAsia="zh-TW"/>
        </w:rPr>
      </w:pPr>
      <w:r w:rsidRPr="007220F4">
        <w:rPr>
          <w:lang w:eastAsia="zh-TW"/>
        </w:rPr>
        <w:t>４、「出口公司」一詞指製造商、加工商或服務公司（包括旅遊），把公司產品的</w:t>
      </w:r>
      <w:r w:rsidRPr="007220F4">
        <w:rPr>
          <w:lang w:eastAsia="zh-TW"/>
        </w:rPr>
        <w:t>60%</w:t>
      </w:r>
      <w:r w:rsidRPr="007220F4">
        <w:rPr>
          <w:lang w:eastAsia="zh-TW"/>
        </w:rPr>
        <w:t>或以上供出口；或貿易商人把購於本地的產品，將其中</w:t>
      </w:r>
      <w:r w:rsidRPr="007220F4">
        <w:rPr>
          <w:lang w:eastAsia="zh-TW"/>
        </w:rPr>
        <w:t>60%</w:t>
      </w:r>
      <w:r w:rsidRPr="007220F4">
        <w:rPr>
          <w:lang w:eastAsia="zh-TW"/>
        </w:rPr>
        <w:t>供出口。</w:t>
      </w:r>
    </w:p>
    <w:p w14:paraId="0ACFCA0F" w14:textId="77777777" w:rsidR="00560F7F" w:rsidRPr="007220F4" w:rsidRDefault="00560F7F" w:rsidP="00560F7F">
      <w:pPr>
        <w:suppressAutoHyphens/>
        <w:ind w:left="1653" w:firstLineChars="0" w:hanging="472"/>
        <w:textAlignment w:val="baseline"/>
        <w:rPr>
          <w:lang w:eastAsia="zh-TW"/>
        </w:rPr>
      </w:pPr>
      <w:r w:rsidRPr="007220F4">
        <w:rPr>
          <w:lang w:eastAsia="zh-TW"/>
        </w:rPr>
        <w:lastRenderedPageBreak/>
        <w:t>５、「本地市場公司」一詞指把其產品或服務全部提供予本地市場，或雖出口一部分但一直無法達到最少</w:t>
      </w:r>
      <w:r w:rsidRPr="007220F4">
        <w:rPr>
          <w:lang w:eastAsia="zh-TW"/>
        </w:rPr>
        <w:t>60%</w:t>
      </w:r>
      <w:r w:rsidRPr="007220F4">
        <w:rPr>
          <w:lang w:eastAsia="zh-TW"/>
        </w:rPr>
        <w:t>的公司。</w:t>
      </w:r>
    </w:p>
    <w:p w14:paraId="608759CB" w14:textId="77777777" w:rsidR="00560F7F" w:rsidRPr="007220F4" w:rsidRDefault="00560F7F" w:rsidP="00560F7F">
      <w:pPr>
        <w:suppressAutoHyphens/>
        <w:ind w:left="1653" w:firstLineChars="0" w:hanging="472"/>
        <w:textAlignment w:val="baseline"/>
        <w:rPr>
          <w:lang w:eastAsia="zh-TW"/>
        </w:rPr>
      </w:pPr>
      <w:r w:rsidRPr="007220F4">
        <w:rPr>
          <w:lang w:eastAsia="zh-TW"/>
        </w:rPr>
        <w:t>６、「外來投資限制名單」或「限制名單」係指在本國的某些經濟領域內，外籍投資商的最高投資額為</w:t>
      </w:r>
      <w:r w:rsidRPr="007220F4">
        <w:rPr>
          <w:lang w:eastAsia="zh-TW"/>
        </w:rPr>
        <w:t>40%</w:t>
      </w:r>
      <w:r w:rsidRPr="007220F4">
        <w:rPr>
          <w:lang w:eastAsia="zh-TW"/>
        </w:rPr>
        <w:t>。</w:t>
      </w:r>
    </w:p>
    <w:p w14:paraId="438CB15D" w14:textId="77777777" w:rsidR="00560F7F" w:rsidRPr="007220F4" w:rsidRDefault="00560F7F" w:rsidP="00560F7F">
      <w:pPr>
        <w:suppressAutoHyphens/>
        <w:ind w:left="1181" w:firstLineChars="0" w:hanging="1181"/>
        <w:textAlignment w:val="baseline"/>
        <w:rPr>
          <w:lang w:eastAsia="zh-TW"/>
        </w:rPr>
      </w:pPr>
      <w:r w:rsidRPr="007220F4">
        <w:rPr>
          <w:lang w:eastAsia="zh-TW"/>
        </w:rPr>
        <w:t>第</w:t>
      </w:r>
      <w:r w:rsidRPr="007220F4">
        <w:rPr>
          <w:lang w:eastAsia="zh-TW"/>
        </w:rPr>
        <w:t xml:space="preserve"> </w:t>
      </w:r>
      <w:r w:rsidRPr="007220F4">
        <w:rPr>
          <w:lang w:eastAsia="zh-TW"/>
        </w:rPr>
        <w:t>四</w:t>
      </w:r>
      <w:r w:rsidRPr="007220F4">
        <w:rPr>
          <w:lang w:eastAsia="zh-TW"/>
        </w:rPr>
        <w:t xml:space="preserve"> </w:t>
      </w:r>
      <w:r w:rsidRPr="007220F4">
        <w:rPr>
          <w:lang w:eastAsia="zh-TW"/>
        </w:rPr>
        <w:t>節：</w:t>
      </w:r>
      <w:proofErr w:type="gramStart"/>
      <w:r w:rsidRPr="007220F4">
        <w:rPr>
          <w:lang w:eastAsia="zh-TW"/>
        </w:rPr>
        <w:t>範圍－本法案</w:t>
      </w:r>
      <w:proofErr w:type="gramEnd"/>
      <w:r w:rsidRPr="007220F4">
        <w:rPr>
          <w:lang w:eastAsia="zh-TW"/>
        </w:rPr>
        <w:t>並不施於銀行及金融公司，它們係由一般銀行法及中央銀行監督之其他法律所規範及管制。</w:t>
      </w:r>
    </w:p>
    <w:p w14:paraId="077D16DA" w14:textId="77777777" w:rsidR="00560F7F" w:rsidRPr="007220F4" w:rsidRDefault="00560F7F" w:rsidP="00560F7F">
      <w:pPr>
        <w:suppressAutoHyphens/>
        <w:ind w:left="1181" w:firstLineChars="0" w:hanging="1181"/>
        <w:textAlignment w:val="baseline"/>
        <w:rPr>
          <w:lang w:eastAsia="zh-TW"/>
        </w:rPr>
      </w:pPr>
      <w:r w:rsidRPr="007220F4">
        <w:rPr>
          <w:lang w:eastAsia="zh-TW"/>
        </w:rPr>
        <w:t>第</w:t>
      </w:r>
      <w:r w:rsidRPr="007220F4">
        <w:rPr>
          <w:lang w:eastAsia="zh-TW"/>
        </w:rPr>
        <w:t xml:space="preserve"> </w:t>
      </w:r>
      <w:r w:rsidRPr="007220F4">
        <w:rPr>
          <w:lang w:eastAsia="zh-TW"/>
        </w:rPr>
        <w:t>五</w:t>
      </w:r>
      <w:r w:rsidRPr="007220F4">
        <w:rPr>
          <w:lang w:eastAsia="zh-TW"/>
        </w:rPr>
        <w:t xml:space="preserve"> </w:t>
      </w:r>
      <w:r w:rsidRPr="007220F4">
        <w:rPr>
          <w:lang w:eastAsia="zh-TW"/>
        </w:rPr>
        <w:t>節：外國國民投資的登記－外國國民或非菲國民（根據第三節</w:t>
      </w:r>
      <w:r w:rsidRPr="007220F4">
        <w:rPr>
          <w:lang w:eastAsia="zh-TW"/>
        </w:rPr>
        <w:t>3</w:t>
      </w:r>
      <w:r w:rsidRPr="007220F4">
        <w:rPr>
          <w:lang w:eastAsia="zh-TW"/>
        </w:rPr>
        <w:t>項名詞的定義），若為獨資經營，而他並沒有法律的禁止，得向證券交易署或貿易管制暨消費者保護局登記，而依本法案第三節</w:t>
      </w:r>
      <w:r w:rsidRPr="007220F4">
        <w:rPr>
          <w:lang w:eastAsia="zh-TW"/>
        </w:rPr>
        <w:t>1</w:t>
      </w:r>
      <w:r w:rsidRPr="007220F4">
        <w:rPr>
          <w:lang w:eastAsia="zh-TW"/>
        </w:rPr>
        <w:t>項營業或在本國的企業投資多達</w:t>
      </w:r>
      <w:r w:rsidRPr="007220F4">
        <w:rPr>
          <w:lang w:eastAsia="zh-TW"/>
        </w:rPr>
        <w:t>100%</w:t>
      </w:r>
      <w:r w:rsidRPr="007220F4">
        <w:rPr>
          <w:lang w:eastAsia="zh-TW"/>
        </w:rPr>
        <w:t>的資本，除非現行法律或本法案的條款，禁止非菲律賓國民經營某些企業，或限制其投資至較少的份額。除了本法案所規定的限制之外，證券交易署或貿易管制暨消費者保護局不得再規定任何限制的條件。然而，任何企業若欲爭取</w:t>
      </w:r>
      <w:r w:rsidRPr="007220F4">
        <w:rPr>
          <w:lang w:eastAsia="zh-TW"/>
        </w:rPr>
        <w:t>1987</w:t>
      </w:r>
      <w:r w:rsidRPr="007220F4">
        <w:rPr>
          <w:lang w:eastAsia="zh-TW"/>
        </w:rPr>
        <w:t>年綜合投資法典，必須向投資委員會申請登記，該委員會將依該法典所規定的評估條件，受理登記的申請。非菲律賓國民欲經營同一行的商業，與現行已有合營事業相同，而他或他的多數股東為大份額的合夥，他在向證券交易署申請登記時，必須說明這個事實，以及透露他的合夥人之姓名及住址。在本法案第</w:t>
      </w:r>
      <w:r w:rsidRPr="007220F4">
        <w:rPr>
          <w:lang w:eastAsia="zh-TW"/>
        </w:rPr>
        <w:t>15</w:t>
      </w:r>
      <w:r w:rsidRPr="007220F4">
        <w:rPr>
          <w:lang w:eastAsia="zh-TW"/>
        </w:rPr>
        <w:t>節所規定的過渡時期，如果現存的合營企業，特別是其中的菲律賓合夥人，能充分證明他們能按國內市場的需要投資，而不必申請人再作競爭性的投資，則證券交易署將</w:t>
      </w:r>
      <w:proofErr w:type="gramStart"/>
      <w:r w:rsidRPr="007220F4">
        <w:rPr>
          <w:lang w:eastAsia="zh-TW"/>
        </w:rPr>
        <w:t>否決該非菲律賓</w:t>
      </w:r>
      <w:proofErr w:type="gramEnd"/>
      <w:r w:rsidRPr="007220F4">
        <w:rPr>
          <w:lang w:eastAsia="zh-TW"/>
        </w:rPr>
        <w:t>國民的申請。本法案生效時，證券交易署必須於任何企業依本法案申請登記者，提交完整的手續後之</w:t>
      </w:r>
      <w:r w:rsidRPr="007220F4">
        <w:rPr>
          <w:lang w:eastAsia="zh-TW"/>
        </w:rPr>
        <w:t>15</w:t>
      </w:r>
      <w:r w:rsidRPr="007220F4">
        <w:rPr>
          <w:lang w:eastAsia="zh-TW"/>
        </w:rPr>
        <w:t>天內，批准其登記。</w:t>
      </w:r>
    </w:p>
    <w:p w14:paraId="64E26968" w14:textId="77777777" w:rsidR="00560F7F" w:rsidRPr="007220F4" w:rsidRDefault="00560F7F" w:rsidP="00560F7F">
      <w:pPr>
        <w:suppressAutoHyphens/>
        <w:ind w:left="1181" w:firstLineChars="0" w:hanging="1181"/>
        <w:textAlignment w:val="baseline"/>
        <w:rPr>
          <w:lang w:eastAsia="zh-TW"/>
        </w:rPr>
      </w:pPr>
      <w:r w:rsidRPr="007220F4">
        <w:rPr>
          <w:lang w:eastAsia="zh-TW"/>
        </w:rPr>
        <w:t>第</w:t>
      </w:r>
      <w:r w:rsidRPr="007220F4">
        <w:rPr>
          <w:lang w:eastAsia="zh-TW"/>
        </w:rPr>
        <w:t xml:space="preserve"> </w:t>
      </w:r>
      <w:r w:rsidRPr="007220F4">
        <w:rPr>
          <w:lang w:eastAsia="zh-TW"/>
        </w:rPr>
        <w:t>六</w:t>
      </w:r>
      <w:r w:rsidRPr="007220F4">
        <w:rPr>
          <w:lang w:eastAsia="zh-TW"/>
        </w:rPr>
        <w:t xml:space="preserve"> </w:t>
      </w:r>
      <w:r w:rsidRPr="007220F4">
        <w:rPr>
          <w:lang w:eastAsia="zh-TW"/>
        </w:rPr>
        <w:t>節：出口企業的</w:t>
      </w:r>
      <w:proofErr w:type="gramStart"/>
      <w:r w:rsidRPr="007220F4">
        <w:rPr>
          <w:lang w:eastAsia="zh-TW"/>
        </w:rPr>
        <w:t>外資－凡出口</w:t>
      </w:r>
      <w:proofErr w:type="gramEnd"/>
      <w:r w:rsidRPr="007220F4">
        <w:rPr>
          <w:lang w:eastAsia="zh-TW"/>
        </w:rPr>
        <w:t>企業，其產品及勞務不屬於本法案第</w:t>
      </w:r>
      <w:r w:rsidRPr="007220F4">
        <w:rPr>
          <w:lang w:eastAsia="zh-TW"/>
        </w:rPr>
        <w:t xml:space="preserve"> 8</w:t>
      </w:r>
      <w:r w:rsidRPr="007220F4">
        <w:rPr>
          <w:lang w:eastAsia="zh-TW"/>
        </w:rPr>
        <w:t>節列出的外資限制項目單</w:t>
      </w:r>
      <w:r w:rsidRPr="007220F4">
        <w:rPr>
          <w:lang w:eastAsia="zh-TW"/>
        </w:rPr>
        <w:t>A</w:t>
      </w:r>
      <w:r w:rsidRPr="007220F4">
        <w:rPr>
          <w:lang w:eastAsia="zh-TW"/>
        </w:rPr>
        <w:t>與</w:t>
      </w:r>
      <w:r w:rsidRPr="007220F4">
        <w:rPr>
          <w:lang w:eastAsia="zh-TW"/>
        </w:rPr>
        <w:t>B</w:t>
      </w:r>
      <w:r w:rsidRPr="007220F4">
        <w:rPr>
          <w:lang w:eastAsia="zh-TW"/>
        </w:rPr>
        <w:t>名單者，可以有</w:t>
      </w:r>
      <w:r w:rsidRPr="007220F4">
        <w:rPr>
          <w:lang w:eastAsia="zh-TW"/>
        </w:rPr>
        <w:t>100%</w:t>
      </w:r>
      <w:r w:rsidRPr="007220F4">
        <w:rPr>
          <w:lang w:eastAsia="zh-TW"/>
        </w:rPr>
        <w:t>的外資，出口企業由非菲律賓國民經營者，必須向投資委員會登記，並提交必要的報告書，以確</w:t>
      </w:r>
      <w:r w:rsidRPr="007220F4">
        <w:rPr>
          <w:lang w:eastAsia="zh-TW"/>
        </w:rPr>
        <w:lastRenderedPageBreak/>
        <w:t>保該出口企業遵守有關法規。投資委員會將指示證券交易署或貿易管制暨消費者保護局，關於任何出口企業未能符合出口的比例規定者。證券交易署或貿易管制暨消費者保護局必須下令違規的出口企業，減少其內銷銷售量至總生產的至多</w:t>
      </w:r>
      <w:r w:rsidRPr="007220F4">
        <w:rPr>
          <w:lang w:eastAsia="zh-TW"/>
        </w:rPr>
        <w:t>40%</w:t>
      </w:r>
      <w:r w:rsidRPr="007220F4">
        <w:rPr>
          <w:lang w:eastAsia="zh-TW"/>
        </w:rPr>
        <w:t>；該企業若沒有遵照證券交易署或貿易管制暨消費者保護局的命令，未能做出合理的解釋，則其向證券交易署或貿易管制暨消費者保護局的登記，將被吊銷，或依第</w:t>
      </w:r>
      <w:r w:rsidRPr="007220F4">
        <w:rPr>
          <w:lang w:eastAsia="zh-TW"/>
        </w:rPr>
        <w:t>14</w:t>
      </w:r>
      <w:r w:rsidRPr="007220F4">
        <w:rPr>
          <w:lang w:eastAsia="zh-TW"/>
        </w:rPr>
        <w:t>節的條款予以處分。</w:t>
      </w:r>
    </w:p>
    <w:p w14:paraId="5CF2AE2B" w14:textId="77777777" w:rsidR="00560F7F" w:rsidRPr="007220F4" w:rsidRDefault="00560F7F" w:rsidP="00560F7F">
      <w:pPr>
        <w:suppressAutoHyphens/>
        <w:ind w:left="1181" w:firstLineChars="0" w:hanging="1181"/>
        <w:textAlignment w:val="baseline"/>
        <w:rPr>
          <w:lang w:eastAsia="zh-TW"/>
        </w:rPr>
      </w:pPr>
      <w:r w:rsidRPr="007220F4">
        <w:rPr>
          <w:lang w:eastAsia="zh-TW"/>
        </w:rPr>
        <w:t>第</w:t>
      </w:r>
      <w:r w:rsidRPr="007220F4">
        <w:rPr>
          <w:lang w:eastAsia="zh-TW"/>
        </w:rPr>
        <w:t xml:space="preserve"> </w:t>
      </w:r>
      <w:r w:rsidRPr="007220F4">
        <w:rPr>
          <w:lang w:eastAsia="zh-TW"/>
        </w:rPr>
        <w:t>七</w:t>
      </w:r>
      <w:r w:rsidRPr="007220F4">
        <w:rPr>
          <w:lang w:eastAsia="zh-TW"/>
        </w:rPr>
        <w:t xml:space="preserve"> </w:t>
      </w:r>
      <w:r w:rsidRPr="007220F4">
        <w:rPr>
          <w:lang w:eastAsia="zh-TW"/>
        </w:rPr>
        <w:t>節：內銷市場企業的</w:t>
      </w:r>
      <w:proofErr w:type="gramStart"/>
      <w:r w:rsidRPr="007220F4">
        <w:rPr>
          <w:lang w:eastAsia="zh-TW"/>
        </w:rPr>
        <w:t>外資－非菲律賓</w:t>
      </w:r>
      <w:proofErr w:type="gramEnd"/>
      <w:r w:rsidRPr="007220F4">
        <w:rPr>
          <w:lang w:eastAsia="zh-TW"/>
        </w:rPr>
        <w:t>國民得在內銷企業擁有多達</w:t>
      </w:r>
      <w:r w:rsidRPr="007220F4">
        <w:rPr>
          <w:lang w:eastAsia="zh-TW"/>
        </w:rPr>
        <w:t>100%</w:t>
      </w:r>
      <w:r w:rsidRPr="007220F4">
        <w:rPr>
          <w:lang w:eastAsia="zh-TW"/>
        </w:rPr>
        <w:t>的資本，除非現行法律或本法案第八節外資限制項目單另有禁止或限制。內銷企業可以改為出口企業，如果在</w:t>
      </w:r>
      <w:r w:rsidRPr="007220F4">
        <w:rPr>
          <w:lang w:eastAsia="zh-TW"/>
        </w:rPr>
        <w:t>3</w:t>
      </w:r>
      <w:r w:rsidRPr="007220F4">
        <w:rPr>
          <w:lang w:eastAsia="zh-TW"/>
        </w:rPr>
        <w:t>年期間該企業每年的出口為其生產量的</w:t>
      </w:r>
      <w:r w:rsidRPr="007220F4">
        <w:rPr>
          <w:lang w:eastAsia="zh-TW"/>
        </w:rPr>
        <w:t>60%</w:t>
      </w:r>
      <w:r w:rsidRPr="007220F4">
        <w:rPr>
          <w:lang w:eastAsia="zh-TW"/>
        </w:rPr>
        <w:t>或以上。</w:t>
      </w:r>
    </w:p>
    <w:p w14:paraId="65109D55" w14:textId="77777777" w:rsidR="00560F7F" w:rsidRPr="007220F4" w:rsidRDefault="00560F7F" w:rsidP="00560F7F">
      <w:pPr>
        <w:suppressAutoHyphens/>
        <w:ind w:left="1181" w:firstLineChars="0" w:hanging="1181"/>
        <w:textAlignment w:val="baseline"/>
        <w:rPr>
          <w:lang w:eastAsia="zh-TW"/>
        </w:rPr>
      </w:pPr>
      <w:r w:rsidRPr="007220F4">
        <w:rPr>
          <w:lang w:eastAsia="zh-TW"/>
        </w:rPr>
        <w:t>第</w:t>
      </w:r>
      <w:r w:rsidRPr="007220F4">
        <w:rPr>
          <w:lang w:eastAsia="zh-TW"/>
        </w:rPr>
        <w:t xml:space="preserve"> </w:t>
      </w:r>
      <w:r w:rsidRPr="007220F4">
        <w:rPr>
          <w:lang w:eastAsia="zh-TW"/>
        </w:rPr>
        <w:t>八</w:t>
      </w:r>
      <w:r w:rsidRPr="007220F4">
        <w:rPr>
          <w:lang w:eastAsia="zh-TW"/>
        </w:rPr>
        <w:t xml:space="preserve"> </w:t>
      </w:r>
      <w:r w:rsidRPr="007220F4">
        <w:rPr>
          <w:lang w:eastAsia="zh-TW"/>
        </w:rPr>
        <w:t>節：專為菲律賓國民保留的投資範圍項目單（即外資限制項目單）－外資限制項目單分</w:t>
      </w:r>
      <w:r w:rsidRPr="007220F4">
        <w:rPr>
          <w:lang w:eastAsia="zh-TW"/>
        </w:rPr>
        <w:t>A</w:t>
      </w:r>
      <w:r w:rsidRPr="007220F4">
        <w:rPr>
          <w:lang w:eastAsia="zh-TW"/>
        </w:rPr>
        <w:t>、</w:t>
      </w:r>
      <w:r w:rsidRPr="007220F4">
        <w:rPr>
          <w:lang w:eastAsia="zh-TW"/>
        </w:rPr>
        <w:t>B</w:t>
      </w:r>
      <w:r w:rsidRPr="007220F4">
        <w:rPr>
          <w:lang w:eastAsia="zh-TW"/>
        </w:rPr>
        <w:t>及</w:t>
      </w:r>
      <w:r w:rsidRPr="007220F4">
        <w:rPr>
          <w:lang w:eastAsia="zh-TW"/>
        </w:rPr>
        <w:t>C</w:t>
      </w:r>
      <w:r w:rsidRPr="007220F4">
        <w:rPr>
          <w:lang w:eastAsia="zh-TW"/>
        </w:rPr>
        <w:t>名單。</w:t>
      </w:r>
    </w:p>
    <w:p w14:paraId="4970AD6E" w14:textId="77777777" w:rsidR="00560F7F" w:rsidRPr="007220F4" w:rsidRDefault="00560F7F" w:rsidP="00560F7F">
      <w:pPr>
        <w:suppressAutoHyphens/>
        <w:ind w:left="1653" w:firstLineChars="0" w:hanging="472"/>
        <w:textAlignment w:val="baseline"/>
        <w:rPr>
          <w:kern w:val="3"/>
          <w:lang w:eastAsia="zh-TW"/>
        </w:rPr>
      </w:pPr>
      <w:proofErr w:type="gramStart"/>
      <w:r w:rsidRPr="007220F4">
        <w:rPr>
          <w:lang w:eastAsia="zh-TW"/>
        </w:rPr>
        <w:t>Ａ</w:t>
      </w:r>
      <w:proofErr w:type="gramEnd"/>
      <w:r w:rsidRPr="007220F4">
        <w:rPr>
          <w:lang w:eastAsia="zh-TW"/>
        </w:rPr>
        <w:t>名單：</w:t>
      </w:r>
      <w:r w:rsidRPr="007220F4">
        <w:rPr>
          <w:kern w:val="3"/>
          <w:lang w:eastAsia="zh-TW"/>
        </w:rPr>
        <w:t>列出憲法及特別法律為菲律賓國民保留的營業範圍。</w:t>
      </w:r>
    </w:p>
    <w:p w14:paraId="02BA2FDA" w14:textId="77777777" w:rsidR="00560F7F" w:rsidRPr="007220F4" w:rsidRDefault="00560F7F" w:rsidP="00560F7F">
      <w:pPr>
        <w:suppressAutoHyphens/>
        <w:ind w:left="1653" w:firstLineChars="0" w:hanging="472"/>
        <w:textAlignment w:val="baseline"/>
        <w:rPr>
          <w:lang w:eastAsia="zh-TW"/>
        </w:rPr>
      </w:pPr>
      <w:proofErr w:type="gramStart"/>
      <w:r w:rsidRPr="007220F4">
        <w:rPr>
          <w:kern w:val="3"/>
          <w:lang w:eastAsia="zh-TW"/>
        </w:rPr>
        <w:t>Ｂ</w:t>
      </w:r>
      <w:proofErr w:type="gramEnd"/>
      <w:r w:rsidRPr="007220F4">
        <w:rPr>
          <w:kern w:val="3"/>
          <w:lang w:eastAsia="zh-TW"/>
        </w:rPr>
        <w:t>名單：</w:t>
      </w:r>
      <w:r w:rsidRPr="007220F4">
        <w:rPr>
          <w:lang w:eastAsia="zh-TW"/>
        </w:rPr>
        <w:t>包括依照法律受管制的企業：</w:t>
      </w:r>
    </w:p>
    <w:p w14:paraId="3BCA7E56" w14:textId="77777777" w:rsidR="00560F7F" w:rsidRPr="007220F4" w:rsidRDefault="00560F7F" w:rsidP="00560F7F">
      <w:pPr>
        <w:suppressAutoHyphens/>
        <w:ind w:left="1889" w:firstLineChars="0" w:hanging="472"/>
        <w:textAlignment w:val="baseline"/>
        <w:rPr>
          <w:kern w:val="3"/>
          <w:lang w:eastAsia="zh-TW"/>
        </w:rPr>
      </w:pPr>
      <w:r w:rsidRPr="007220F4">
        <w:rPr>
          <w:lang w:eastAsia="zh-TW"/>
        </w:rPr>
        <w:t>ａ、與國防有關的作業需要事前向國防部領取清單及授權書，才能經營這種</w:t>
      </w:r>
      <w:r w:rsidRPr="007220F4">
        <w:rPr>
          <w:kern w:val="3"/>
          <w:lang w:eastAsia="zh-TW"/>
        </w:rPr>
        <w:t>作業，如製造、修理、貯存、及銷售槍械、槍彈、致命的武器、軍需品、炸藥、煙火、及類似器材；除非國防部特別授權出口或修理此等器材，而且大量的出口予非菲律賓國民。</w:t>
      </w:r>
    </w:p>
    <w:p w14:paraId="625D6F4D" w14:textId="77777777" w:rsidR="00560F7F" w:rsidRPr="007220F4" w:rsidRDefault="00560F7F" w:rsidP="00560F7F">
      <w:pPr>
        <w:suppressAutoHyphens/>
        <w:ind w:left="1889" w:firstLineChars="0" w:hanging="472"/>
        <w:textAlignment w:val="baseline"/>
        <w:rPr>
          <w:kern w:val="3"/>
          <w:lang w:eastAsia="zh-TW"/>
        </w:rPr>
      </w:pPr>
      <w:proofErr w:type="gramStart"/>
      <w:r w:rsidRPr="007220F4">
        <w:rPr>
          <w:kern w:val="3"/>
          <w:lang w:eastAsia="zh-TW"/>
        </w:rPr>
        <w:t>ｂ</w:t>
      </w:r>
      <w:proofErr w:type="gramEnd"/>
      <w:r w:rsidRPr="007220F4">
        <w:rPr>
          <w:kern w:val="3"/>
          <w:lang w:eastAsia="zh-TW"/>
        </w:rPr>
        <w:t>、影響民眾健康及道德觀念者，諸如製造及銷售危險藥品；各種賭博、夜總會、酒吧、啤酒吧、舞廳、蒸氣浴室及按摩院。</w:t>
      </w:r>
    </w:p>
    <w:p w14:paraId="3583C772" w14:textId="77777777" w:rsidR="00560F7F" w:rsidRPr="007220F4" w:rsidRDefault="00560F7F" w:rsidP="00560F7F">
      <w:pPr>
        <w:ind w:left="1417" w:firstLine="472"/>
        <w:rPr>
          <w:lang w:eastAsia="zh-TW"/>
        </w:rPr>
      </w:pPr>
      <w:r w:rsidRPr="007220F4">
        <w:rPr>
          <w:lang w:eastAsia="zh-TW"/>
        </w:rPr>
        <w:t>凡小型及中型的內銷企業，</w:t>
      </w:r>
      <w:proofErr w:type="gramStart"/>
      <w:r w:rsidRPr="007220F4">
        <w:rPr>
          <w:lang w:eastAsia="zh-TW"/>
        </w:rPr>
        <w:t>其現繳資本</w:t>
      </w:r>
      <w:proofErr w:type="gramEnd"/>
      <w:r w:rsidRPr="007220F4">
        <w:rPr>
          <w:lang w:eastAsia="zh-TW"/>
        </w:rPr>
        <w:t>在</w:t>
      </w:r>
      <w:r w:rsidRPr="007220F4">
        <w:rPr>
          <w:lang w:eastAsia="zh-TW"/>
        </w:rPr>
        <w:t>50</w:t>
      </w:r>
      <w:r w:rsidRPr="007220F4">
        <w:rPr>
          <w:lang w:eastAsia="zh-TW"/>
        </w:rPr>
        <w:t>萬美元以下者，保留給菲律賓國民，除非這等企業牽涉先進的科技，即依科學暨</w:t>
      </w:r>
      <w:proofErr w:type="gramStart"/>
      <w:r w:rsidRPr="007220F4">
        <w:rPr>
          <w:lang w:eastAsia="zh-TW"/>
        </w:rPr>
        <w:t>科技部所斷定</w:t>
      </w:r>
      <w:proofErr w:type="gramEnd"/>
      <w:r w:rsidRPr="007220F4">
        <w:rPr>
          <w:lang w:eastAsia="zh-TW"/>
        </w:rPr>
        <w:t>的。出口企業使用已告罄竭的原料者，而現資本在</w:t>
      </w:r>
      <w:r w:rsidRPr="007220F4">
        <w:rPr>
          <w:lang w:eastAsia="zh-TW"/>
        </w:rPr>
        <w:t>50</w:t>
      </w:r>
      <w:r w:rsidRPr="007220F4">
        <w:rPr>
          <w:lang w:eastAsia="zh-TW"/>
        </w:rPr>
        <w:t>萬美元以下者，亦保留給菲律賓國民。修訂</w:t>
      </w:r>
      <w:proofErr w:type="gramStart"/>
      <w:r w:rsidRPr="007220F4">
        <w:rPr>
          <w:lang w:eastAsia="zh-TW"/>
        </w:rPr>
        <w:t>Ｂ</w:t>
      </w:r>
      <w:proofErr w:type="gramEnd"/>
      <w:r w:rsidRPr="007220F4">
        <w:rPr>
          <w:lang w:eastAsia="zh-TW"/>
        </w:rPr>
        <w:t>名單，可以由國防部長、或衛生部</w:t>
      </w:r>
      <w:r w:rsidRPr="007220F4">
        <w:rPr>
          <w:lang w:eastAsia="zh-TW"/>
        </w:rPr>
        <w:lastRenderedPageBreak/>
        <w:t>長、或教育、文化暨體育部長建議，由國家經濟發展委員會印證；或由國家經濟發展委員會建議，由總統批准，並由總統頒布公告，予以公布。</w:t>
      </w:r>
    </w:p>
    <w:p w14:paraId="1B873E87" w14:textId="77777777" w:rsidR="00560F7F" w:rsidRPr="007220F4" w:rsidRDefault="00560F7F" w:rsidP="003F1F37">
      <w:pPr>
        <w:suppressAutoHyphens/>
        <w:ind w:left="1406" w:firstLineChars="0" w:hanging="227"/>
        <w:textAlignment w:val="baseline"/>
        <w:rPr>
          <w:lang w:eastAsia="zh-TW"/>
        </w:rPr>
      </w:pPr>
      <w:proofErr w:type="gramStart"/>
      <w:r w:rsidRPr="007220F4">
        <w:rPr>
          <w:lang w:eastAsia="zh-TW"/>
        </w:rPr>
        <w:t>Ｃ</w:t>
      </w:r>
      <w:proofErr w:type="gramEnd"/>
      <w:r w:rsidRPr="007220F4">
        <w:rPr>
          <w:lang w:eastAsia="zh-TW"/>
        </w:rPr>
        <w:t>名單：包括投資的範圍，目前的企業</w:t>
      </w:r>
      <w:proofErr w:type="gramStart"/>
      <w:r w:rsidRPr="007220F4">
        <w:rPr>
          <w:lang w:eastAsia="zh-TW"/>
        </w:rPr>
        <w:t>已經足能應付</w:t>
      </w:r>
      <w:proofErr w:type="gramEnd"/>
      <w:r w:rsidRPr="007220F4">
        <w:rPr>
          <w:lang w:eastAsia="zh-TW"/>
        </w:rPr>
        <w:t>經濟的需要和消費者的需要，因此不必再需要外資，這是由國家經濟發展委員會根據本法案第九節規定的條件所斷定的修訂名單後，須由總統批准，並由總統頒布公告予以公布。</w:t>
      </w:r>
    </w:p>
    <w:p w14:paraId="2E7679EA" w14:textId="77777777" w:rsidR="00560F7F" w:rsidRPr="007220F4" w:rsidRDefault="00560F7F" w:rsidP="00560F7F">
      <w:pPr>
        <w:ind w:left="1417" w:firstLine="472"/>
        <w:rPr>
          <w:lang w:eastAsia="zh-TW"/>
        </w:rPr>
      </w:pPr>
      <w:r w:rsidRPr="007220F4">
        <w:rPr>
          <w:lang w:eastAsia="zh-TW"/>
        </w:rPr>
        <w:t>第五節的臨時外資限制項目名單於過渡時期結束時，將由國家經濟發展委員會所制定及建議的第一個正規</w:t>
      </w:r>
      <w:proofErr w:type="gramStart"/>
      <w:r w:rsidRPr="007220F4">
        <w:rPr>
          <w:lang w:eastAsia="zh-TW"/>
        </w:rPr>
        <w:t>限制列單來</w:t>
      </w:r>
      <w:proofErr w:type="gramEnd"/>
      <w:r w:rsidRPr="007220F4">
        <w:rPr>
          <w:lang w:eastAsia="zh-TW"/>
        </w:rPr>
        <w:t>取代。該委員會必須依照本法案第八節及第九節所規定的條件及過程來制訂與建議。第一個正規</w:t>
      </w:r>
      <w:proofErr w:type="gramStart"/>
      <w:r w:rsidRPr="007220F4">
        <w:rPr>
          <w:lang w:eastAsia="zh-TW"/>
        </w:rPr>
        <w:t>限制列單必須</w:t>
      </w:r>
      <w:proofErr w:type="gramEnd"/>
      <w:r w:rsidRPr="007220F4">
        <w:rPr>
          <w:lang w:eastAsia="zh-TW"/>
        </w:rPr>
        <w:t>於過渡時期結束前的</w:t>
      </w:r>
      <w:r w:rsidRPr="007220F4">
        <w:rPr>
          <w:lang w:eastAsia="zh-TW"/>
        </w:rPr>
        <w:t>60</w:t>
      </w:r>
      <w:r w:rsidRPr="007220F4">
        <w:rPr>
          <w:lang w:eastAsia="zh-TW"/>
        </w:rPr>
        <w:t>天發表，並且於過渡時期結束時立即生效。以後的外資</w:t>
      </w:r>
      <w:proofErr w:type="gramStart"/>
      <w:r w:rsidRPr="007220F4">
        <w:rPr>
          <w:lang w:eastAsia="zh-TW"/>
        </w:rPr>
        <w:t>限制列單將</w:t>
      </w:r>
      <w:proofErr w:type="gramEnd"/>
      <w:r w:rsidRPr="007220F4">
        <w:rPr>
          <w:lang w:eastAsia="zh-TW"/>
        </w:rPr>
        <w:t>於在菲律賓兩家暢銷全國的報紙刊登</w:t>
      </w:r>
      <w:r w:rsidRPr="007220F4">
        <w:rPr>
          <w:lang w:eastAsia="zh-TW"/>
        </w:rPr>
        <w:t>15</w:t>
      </w:r>
      <w:r w:rsidRPr="007220F4">
        <w:rPr>
          <w:lang w:eastAsia="zh-TW"/>
        </w:rPr>
        <w:t>天後，開始生效。每一個外資</w:t>
      </w:r>
      <w:proofErr w:type="gramStart"/>
      <w:r w:rsidRPr="007220F4">
        <w:rPr>
          <w:lang w:eastAsia="zh-TW"/>
        </w:rPr>
        <w:t>限制列單將</w:t>
      </w:r>
      <w:proofErr w:type="gramEnd"/>
      <w:r w:rsidRPr="007220F4">
        <w:rPr>
          <w:lang w:eastAsia="zh-TW"/>
        </w:rPr>
        <w:t>於以後實施，而不會影響刊登之日已有的外資。</w:t>
      </w:r>
    </w:p>
    <w:p w14:paraId="122FDAAE" w14:textId="77777777" w:rsidR="00560F7F" w:rsidRPr="007220F4" w:rsidRDefault="00560F7F" w:rsidP="00560F7F">
      <w:pPr>
        <w:ind w:left="1417" w:firstLine="472"/>
        <w:rPr>
          <w:lang w:eastAsia="zh-TW"/>
        </w:rPr>
      </w:pPr>
      <w:r w:rsidRPr="007220F4">
        <w:rPr>
          <w:lang w:eastAsia="zh-TW"/>
        </w:rPr>
        <w:t>第一個正規外資限制</w:t>
      </w:r>
      <w:proofErr w:type="gramStart"/>
      <w:r w:rsidRPr="007220F4">
        <w:rPr>
          <w:lang w:eastAsia="zh-TW"/>
        </w:rPr>
        <w:t>列單於過渡時期屆止</w:t>
      </w:r>
      <w:proofErr w:type="gramEnd"/>
      <w:r w:rsidRPr="007220F4">
        <w:rPr>
          <w:lang w:eastAsia="zh-TW"/>
        </w:rPr>
        <w:t>時頒布及刊登之後，</w:t>
      </w:r>
      <w:proofErr w:type="gramStart"/>
      <w:r w:rsidRPr="007220F4">
        <w:rPr>
          <w:lang w:eastAsia="zh-TW"/>
        </w:rPr>
        <w:t>Ｂ列單及Ｃ列單</w:t>
      </w:r>
      <w:proofErr w:type="gramEnd"/>
      <w:r w:rsidRPr="007220F4">
        <w:rPr>
          <w:lang w:eastAsia="zh-TW"/>
        </w:rPr>
        <w:t>的修訂不得每</w:t>
      </w:r>
      <w:r w:rsidRPr="007220F4">
        <w:rPr>
          <w:lang w:eastAsia="zh-TW"/>
        </w:rPr>
        <w:t>2</w:t>
      </w:r>
      <w:r w:rsidRPr="007220F4">
        <w:rPr>
          <w:lang w:eastAsia="zh-TW"/>
        </w:rPr>
        <w:t>年超過</w:t>
      </w:r>
      <w:r w:rsidRPr="007220F4">
        <w:rPr>
          <w:lang w:eastAsia="zh-TW"/>
        </w:rPr>
        <w:t>1</w:t>
      </w:r>
      <w:r w:rsidRPr="007220F4">
        <w:rPr>
          <w:lang w:eastAsia="zh-TW"/>
        </w:rPr>
        <w:t>次以上。</w:t>
      </w:r>
    </w:p>
    <w:p w14:paraId="50E5026D" w14:textId="77777777" w:rsidR="00560F7F" w:rsidRPr="007220F4" w:rsidRDefault="00560F7F" w:rsidP="00560F7F">
      <w:pPr>
        <w:suppressAutoHyphens/>
        <w:ind w:left="1181" w:firstLineChars="0" w:hanging="1181"/>
        <w:textAlignment w:val="baseline"/>
        <w:rPr>
          <w:lang w:eastAsia="zh-TW"/>
        </w:rPr>
      </w:pPr>
      <w:r w:rsidRPr="007220F4">
        <w:rPr>
          <w:lang w:eastAsia="zh-TW"/>
        </w:rPr>
        <w:t>第</w:t>
      </w:r>
      <w:r w:rsidRPr="007220F4">
        <w:rPr>
          <w:lang w:eastAsia="zh-TW"/>
        </w:rPr>
        <w:t xml:space="preserve"> </w:t>
      </w:r>
      <w:r w:rsidRPr="007220F4">
        <w:rPr>
          <w:lang w:eastAsia="zh-TW"/>
        </w:rPr>
        <w:t>九</w:t>
      </w:r>
      <w:r w:rsidRPr="007220F4">
        <w:rPr>
          <w:lang w:eastAsia="zh-TW"/>
        </w:rPr>
        <w:t xml:space="preserve"> </w:t>
      </w:r>
      <w:r w:rsidRPr="007220F4">
        <w:rPr>
          <w:lang w:eastAsia="zh-TW"/>
        </w:rPr>
        <w:t>節：斷定外資限制項目單的</w:t>
      </w:r>
      <w:r w:rsidRPr="007220F4">
        <w:rPr>
          <w:lang w:eastAsia="zh-TW"/>
        </w:rPr>
        <w:t>C</w:t>
      </w:r>
      <w:r w:rsidRPr="007220F4">
        <w:rPr>
          <w:lang w:eastAsia="zh-TW"/>
        </w:rPr>
        <w:t>名單所包括的投資範圍－菲律賓國民經濟此一範圍內的事業者一旦請願，國家經濟發展委員會得建議將某一投資範圍列在外資限制項目單的</w:t>
      </w:r>
      <w:r w:rsidRPr="007220F4">
        <w:rPr>
          <w:lang w:eastAsia="zh-TW"/>
        </w:rPr>
        <w:t>C</w:t>
      </w:r>
      <w:r w:rsidRPr="007220F4">
        <w:rPr>
          <w:lang w:eastAsia="zh-TW"/>
        </w:rPr>
        <w:t>名單，因已斷定該投資範圍符合下列的條件：</w:t>
      </w:r>
    </w:p>
    <w:p w14:paraId="7C9AF8CB" w14:textId="77777777" w:rsidR="00560F7F" w:rsidRPr="007220F4" w:rsidRDefault="00560F7F" w:rsidP="00560F7F">
      <w:pPr>
        <w:suppressAutoHyphens/>
        <w:ind w:left="1653" w:firstLineChars="0" w:hanging="472"/>
        <w:textAlignment w:val="baseline"/>
        <w:rPr>
          <w:kern w:val="3"/>
          <w:lang w:eastAsia="zh-TW"/>
        </w:rPr>
      </w:pPr>
      <w:r w:rsidRPr="007220F4">
        <w:rPr>
          <w:lang w:eastAsia="zh-TW"/>
        </w:rPr>
        <w:t>１、該業</w:t>
      </w:r>
      <w:r w:rsidRPr="007220F4">
        <w:rPr>
          <w:kern w:val="3"/>
          <w:lang w:eastAsia="zh-TW"/>
        </w:rPr>
        <w:t>被一般公司所控制，而這公司是至少由</w:t>
      </w:r>
      <w:r w:rsidRPr="007220F4">
        <w:rPr>
          <w:kern w:val="3"/>
          <w:lang w:eastAsia="zh-TW"/>
        </w:rPr>
        <w:t>60%</w:t>
      </w:r>
      <w:r w:rsidRPr="007220F4">
        <w:rPr>
          <w:kern w:val="3"/>
          <w:lang w:eastAsia="zh-TW"/>
        </w:rPr>
        <w:t>的菲律賓人所擁有的；</w:t>
      </w:r>
    </w:p>
    <w:p w14:paraId="604784D9" w14:textId="77777777" w:rsidR="00560F7F" w:rsidRPr="007220F4" w:rsidRDefault="00560F7F" w:rsidP="00560F7F">
      <w:pPr>
        <w:suppressAutoHyphens/>
        <w:ind w:left="1653" w:firstLineChars="0" w:hanging="472"/>
        <w:textAlignment w:val="baseline"/>
        <w:rPr>
          <w:kern w:val="3"/>
          <w:lang w:eastAsia="zh-TW"/>
        </w:rPr>
      </w:pPr>
      <w:r w:rsidRPr="007220F4">
        <w:rPr>
          <w:kern w:val="3"/>
          <w:lang w:eastAsia="zh-TW"/>
        </w:rPr>
        <w:t>２、該業的生產容量足以應付國內的需要；</w:t>
      </w:r>
    </w:p>
    <w:p w14:paraId="32C05179" w14:textId="77777777" w:rsidR="00560F7F" w:rsidRPr="007220F4" w:rsidRDefault="00560F7F" w:rsidP="00560F7F">
      <w:pPr>
        <w:suppressAutoHyphens/>
        <w:ind w:left="1653" w:firstLineChars="0" w:hanging="472"/>
        <w:textAlignment w:val="baseline"/>
        <w:rPr>
          <w:kern w:val="3"/>
          <w:lang w:eastAsia="zh-TW"/>
        </w:rPr>
      </w:pPr>
      <w:r w:rsidRPr="007220F4">
        <w:rPr>
          <w:kern w:val="3"/>
          <w:lang w:eastAsia="zh-TW"/>
        </w:rPr>
        <w:t>３、該業已有充足的競爭；</w:t>
      </w:r>
    </w:p>
    <w:p w14:paraId="1702643A" w14:textId="77777777" w:rsidR="00560F7F" w:rsidRPr="007220F4" w:rsidRDefault="00560F7F" w:rsidP="00560F7F">
      <w:pPr>
        <w:suppressAutoHyphens/>
        <w:ind w:left="1653" w:firstLineChars="0" w:hanging="472"/>
        <w:textAlignment w:val="baseline"/>
        <w:rPr>
          <w:kern w:val="3"/>
          <w:lang w:eastAsia="zh-TW"/>
        </w:rPr>
      </w:pPr>
      <w:r w:rsidRPr="007220F4">
        <w:rPr>
          <w:kern w:val="3"/>
          <w:lang w:eastAsia="zh-TW"/>
        </w:rPr>
        <w:t>４、該業</w:t>
      </w:r>
      <w:r w:rsidRPr="007220F4">
        <w:rPr>
          <w:lang w:eastAsia="zh-TW"/>
        </w:rPr>
        <w:t>的產品符合菲律賓的衛生及安全標準，或若沒有這等標準的存在，符合國際的標準，並且與類似進口貨（價格在同一範圍內</w:t>
      </w:r>
      <w:r w:rsidRPr="007220F4">
        <w:rPr>
          <w:lang w:eastAsia="zh-TW"/>
        </w:rPr>
        <w:lastRenderedPageBreak/>
        <w:t>者），在品質</w:t>
      </w:r>
      <w:r w:rsidRPr="007220F4">
        <w:rPr>
          <w:kern w:val="3"/>
          <w:lang w:eastAsia="zh-TW"/>
        </w:rPr>
        <w:t>上有競爭的能力。</w:t>
      </w:r>
    </w:p>
    <w:p w14:paraId="51CBD3AB" w14:textId="77777777" w:rsidR="00560F7F" w:rsidRPr="007220F4" w:rsidRDefault="00560F7F" w:rsidP="00560F7F">
      <w:pPr>
        <w:suppressAutoHyphens/>
        <w:ind w:left="1653" w:firstLineChars="0" w:hanging="472"/>
        <w:textAlignment w:val="baseline"/>
        <w:rPr>
          <w:kern w:val="3"/>
          <w:lang w:eastAsia="zh-TW"/>
        </w:rPr>
      </w:pPr>
      <w:r w:rsidRPr="007220F4">
        <w:rPr>
          <w:kern w:val="3"/>
          <w:lang w:eastAsia="zh-TW"/>
        </w:rPr>
        <w:t>５、對於直接競爭的進口貨，並沒有在數量方面有限制者；</w:t>
      </w:r>
    </w:p>
    <w:p w14:paraId="138435B8" w14:textId="77777777" w:rsidR="00560F7F" w:rsidRPr="007220F4" w:rsidRDefault="00560F7F" w:rsidP="00560F7F">
      <w:pPr>
        <w:suppressAutoHyphens/>
        <w:ind w:left="1653" w:firstLineChars="0" w:hanging="472"/>
        <w:textAlignment w:val="baseline"/>
        <w:rPr>
          <w:kern w:val="3"/>
          <w:lang w:eastAsia="zh-TW"/>
        </w:rPr>
      </w:pPr>
      <w:r w:rsidRPr="007220F4">
        <w:rPr>
          <w:kern w:val="3"/>
          <w:lang w:eastAsia="zh-TW"/>
        </w:rPr>
        <w:t>６、該業的一些先進工廠或公司大體上符合環境的標準；</w:t>
      </w:r>
    </w:p>
    <w:p w14:paraId="520D8B37" w14:textId="77777777" w:rsidR="00560F7F" w:rsidRPr="007220F4" w:rsidRDefault="00560F7F" w:rsidP="00560F7F">
      <w:pPr>
        <w:suppressAutoHyphens/>
        <w:ind w:left="1653" w:firstLineChars="0" w:hanging="472"/>
        <w:textAlignment w:val="baseline"/>
        <w:rPr>
          <w:lang w:eastAsia="zh-TW"/>
        </w:rPr>
      </w:pPr>
      <w:r w:rsidRPr="007220F4">
        <w:rPr>
          <w:kern w:val="3"/>
          <w:lang w:eastAsia="zh-TW"/>
        </w:rPr>
        <w:t>７、該業</w:t>
      </w:r>
      <w:r w:rsidRPr="007220F4">
        <w:rPr>
          <w:lang w:eastAsia="zh-TW"/>
        </w:rPr>
        <w:t>的產品價格合理。</w:t>
      </w:r>
    </w:p>
    <w:p w14:paraId="6CA29FBC" w14:textId="77777777" w:rsidR="00560F7F" w:rsidRPr="007220F4" w:rsidRDefault="00560F7F" w:rsidP="00560F7F">
      <w:pPr>
        <w:ind w:left="1181" w:firstLine="472"/>
        <w:rPr>
          <w:lang w:eastAsia="zh-TW"/>
        </w:rPr>
      </w:pPr>
      <w:r w:rsidRPr="007220F4">
        <w:rPr>
          <w:lang w:eastAsia="zh-TW"/>
        </w:rPr>
        <w:t>菲律賓國民所提出的請願，必須召開公聽會，使受影響的人有機會說明提出請願的工業，是否充分的應付國家經濟及消費者的需要，以及是否符合上述的條件。國家經濟發展委員會得指定任何政府機構熟識請願工業者，負責評估上述的請願，並主持公聽會。受指定的機構必須向國家經濟發展委員會提交評估報告書及建議書，而國家經濟發展委員會有權力、並有責任斷定是否向總統建議，以頒布將該投資範圍列在外資限制項目單的</w:t>
      </w:r>
      <w:r w:rsidRPr="007220F4">
        <w:rPr>
          <w:lang w:eastAsia="zh-TW"/>
        </w:rPr>
        <w:t>C</w:t>
      </w:r>
      <w:r w:rsidRPr="007220F4">
        <w:rPr>
          <w:lang w:eastAsia="zh-TW"/>
        </w:rPr>
        <w:t>名單內，總統頒布將某種工業或投資範圍列在外資限制項目單的</w:t>
      </w:r>
      <w:r w:rsidRPr="007220F4">
        <w:rPr>
          <w:lang w:eastAsia="zh-TW"/>
        </w:rPr>
        <w:t>C</w:t>
      </w:r>
      <w:r w:rsidRPr="007220F4">
        <w:rPr>
          <w:lang w:eastAsia="zh-TW"/>
        </w:rPr>
        <w:t>名單，該種工業或投資範圍將保留在</w:t>
      </w:r>
      <w:r w:rsidRPr="007220F4">
        <w:rPr>
          <w:lang w:eastAsia="zh-TW"/>
        </w:rPr>
        <w:t>C</w:t>
      </w:r>
      <w:r w:rsidRPr="007220F4">
        <w:rPr>
          <w:lang w:eastAsia="zh-TW"/>
        </w:rPr>
        <w:t>名單達</w:t>
      </w:r>
      <w:r w:rsidRPr="007220F4">
        <w:rPr>
          <w:lang w:eastAsia="zh-TW"/>
        </w:rPr>
        <w:t>2</w:t>
      </w:r>
      <w:r w:rsidRPr="007220F4">
        <w:rPr>
          <w:lang w:eastAsia="zh-TW"/>
        </w:rPr>
        <w:t>年之久；於有人再請願時，可以再次列入該名單。</w:t>
      </w:r>
    </w:p>
    <w:p w14:paraId="35D6D892" w14:textId="77777777" w:rsidR="00560F7F" w:rsidRPr="007220F4" w:rsidRDefault="00560F7F" w:rsidP="00560F7F">
      <w:pPr>
        <w:suppressAutoHyphens/>
        <w:ind w:left="1181" w:firstLineChars="0" w:hanging="1181"/>
        <w:textAlignment w:val="baseline"/>
        <w:rPr>
          <w:lang w:eastAsia="zh-TW"/>
        </w:rPr>
      </w:pPr>
      <w:r w:rsidRPr="007220F4">
        <w:rPr>
          <w:lang w:eastAsia="zh-TW"/>
        </w:rPr>
        <w:t>第</w:t>
      </w:r>
      <w:r w:rsidRPr="007220F4">
        <w:rPr>
          <w:lang w:eastAsia="zh-TW"/>
        </w:rPr>
        <w:t xml:space="preserve"> </w:t>
      </w:r>
      <w:r w:rsidRPr="007220F4">
        <w:rPr>
          <w:lang w:eastAsia="zh-TW"/>
        </w:rPr>
        <w:t>十</w:t>
      </w:r>
      <w:r w:rsidRPr="007220F4">
        <w:rPr>
          <w:lang w:eastAsia="zh-TW"/>
        </w:rPr>
        <w:t xml:space="preserve"> </w:t>
      </w:r>
      <w:r w:rsidRPr="007220F4">
        <w:rPr>
          <w:lang w:eastAsia="zh-TW"/>
        </w:rPr>
        <w:t>節：策略性</w:t>
      </w:r>
      <w:proofErr w:type="gramStart"/>
      <w:r w:rsidRPr="007220F4">
        <w:rPr>
          <w:lang w:eastAsia="zh-TW"/>
        </w:rPr>
        <w:t>工業－本法案</w:t>
      </w:r>
      <w:proofErr w:type="gramEnd"/>
      <w:r w:rsidRPr="007220F4">
        <w:rPr>
          <w:lang w:eastAsia="zh-TW"/>
        </w:rPr>
        <w:t>開始生效後的</w:t>
      </w:r>
      <w:r w:rsidRPr="007220F4">
        <w:rPr>
          <w:lang w:eastAsia="zh-TW"/>
        </w:rPr>
        <w:t>18</w:t>
      </w:r>
      <w:r w:rsidRPr="007220F4">
        <w:rPr>
          <w:lang w:eastAsia="zh-TW"/>
        </w:rPr>
        <w:t>個月內，國家經濟發展委員會將</w:t>
      </w:r>
      <w:r w:rsidRPr="007220F4">
        <w:rPr>
          <w:kern w:val="3"/>
          <w:lang w:eastAsia="zh-TW"/>
        </w:rPr>
        <w:t>制定</w:t>
      </w:r>
      <w:r w:rsidRPr="007220F4">
        <w:rPr>
          <w:lang w:eastAsia="zh-TW"/>
        </w:rPr>
        <w:t>及公布策略性工業的名單，這等工業是指對於經濟的發展頗為重要的。這名單將在政策上，而不是在法律上，指定政府或民間菲律賓投資者理想的投資份額。國家經濟發展委員會得修改策略性工業名單及政府或民間菲律賓投資商的理想投資份額，及政策的方針。修訂後的策略性工業名單，將與外資限制項目單一起公布。</w:t>
      </w:r>
    </w:p>
    <w:p w14:paraId="0E3F3AD3" w14:textId="77777777" w:rsidR="00560F7F" w:rsidRPr="007220F4" w:rsidRDefault="00560F7F" w:rsidP="00560F7F">
      <w:pPr>
        <w:ind w:left="1653" w:firstLine="472"/>
        <w:rPr>
          <w:lang w:eastAsia="zh-TW"/>
        </w:rPr>
      </w:pPr>
      <w:r w:rsidRPr="007220F4">
        <w:rPr>
          <w:lang w:eastAsia="zh-TW"/>
        </w:rPr>
        <w:t>「策略性的工業」一詞指具有下列性質的工業：</w:t>
      </w:r>
    </w:p>
    <w:p w14:paraId="2AC065B4" w14:textId="77777777" w:rsidR="00560F7F" w:rsidRPr="007220F4" w:rsidRDefault="00560F7F" w:rsidP="00560F7F">
      <w:pPr>
        <w:suppressAutoHyphens/>
        <w:ind w:left="1653" w:firstLineChars="0" w:hanging="472"/>
        <w:textAlignment w:val="baseline"/>
        <w:rPr>
          <w:kern w:val="3"/>
          <w:lang w:eastAsia="zh-TW"/>
        </w:rPr>
      </w:pPr>
      <w:r w:rsidRPr="007220F4">
        <w:rPr>
          <w:lang w:eastAsia="zh-TW"/>
        </w:rPr>
        <w:t>１、對</w:t>
      </w:r>
      <w:r w:rsidRPr="007220F4">
        <w:rPr>
          <w:kern w:val="3"/>
          <w:lang w:eastAsia="zh-TW"/>
        </w:rPr>
        <w:t>於加速國家的工業化過程頗為關鍵。</w:t>
      </w:r>
    </w:p>
    <w:p w14:paraId="320A74F2" w14:textId="77777777" w:rsidR="00560F7F" w:rsidRPr="007220F4" w:rsidRDefault="00560F7F" w:rsidP="00560F7F">
      <w:pPr>
        <w:suppressAutoHyphens/>
        <w:ind w:left="1653" w:firstLineChars="0" w:hanging="472"/>
        <w:textAlignment w:val="baseline"/>
        <w:rPr>
          <w:kern w:val="3"/>
          <w:lang w:eastAsia="zh-TW"/>
        </w:rPr>
      </w:pPr>
      <w:r w:rsidRPr="007220F4">
        <w:rPr>
          <w:kern w:val="3"/>
          <w:lang w:eastAsia="zh-TW"/>
        </w:rPr>
        <w:t>２、需要大量的投資，以提高作業的效率。</w:t>
      </w:r>
    </w:p>
    <w:p w14:paraId="5635377D" w14:textId="77777777" w:rsidR="00560F7F" w:rsidRPr="007220F4" w:rsidRDefault="00560F7F" w:rsidP="00560F7F">
      <w:pPr>
        <w:suppressAutoHyphens/>
        <w:ind w:left="1653" w:firstLineChars="0" w:hanging="472"/>
        <w:textAlignment w:val="baseline"/>
        <w:rPr>
          <w:kern w:val="3"/>
          <w:lang w:eastAsia="zh-TW"/>
        </w:rPr>
      </w:pPr>
      <w:r w:rsidRPr="007220F4">
        <w:rPr>
          <w:kern w:val="3"/>
          <w:lang w:eastAsia="zh-TW"/>
        </w:rPr>
        <w:t>３、需要</w:t>
      </w:r>
      <w:proofErr w:type="gramStart"/>
      <w:r w:rsidRPr="007220F4">
        <w:rPr>
          <w:kern w:val="3"/>
          <w:lang w:eastAsia="zh-TW"/>
        </w:rPr>
        <w:t>高度專特或</w:t>
      </w:r>
      <w:proofErr w:type="gramEnd"/>
      <w:r w:rsidRPr="007220F4">
        <w:rPr>
          <w:kern w:val="3"/>
          <w:lang w:eastAsia="zh-TW"/>
        </w:rPr>
        <w:t>先進的科技，這必須有科技的傳授及經過證實考驗的生產技術。</w:t>
      </w:r>
    </w:p>
    <w:p w14:paraId="529E8C81" w14:textId="77777777" w:rsidR="00560F7F" w:rsidRPr="007220F4" w:rsidRDefault="00560F7F" w:rsidP="00560F7F">
      <w:pPr>
        <w:suppressAutoHyphens/>
        <w:ind w:left="1653" w:firstLineChars="0" w:hanging="472"/>
        <w:textAlignment w:val="baseline"/>
        <w:rPr>
          <w:kern w:val="3"/>
          <w:lang w:eastAsia="zh-TW"/>
        </w:rPr>
      </w:pPr>
      <w:r w:rsidRPr="007220F4">
        <w:rPr>
          <w:kern w:val="3"/>
          <w:lang w:eastAsia="zh-TW"/>
        </w:rPr>
        <w:t>４、與國內現有的大部分工業有前後的聯繫。</w:t>
      </w:r>
    </w:p>
    <w:p w14:paraId="2780FF64" w14:textId="77777777" w:rsidR="00560F7F" w:rsidRPr="007220F4" w:rsidRDefault="00560F7F" w:rsidP="00560F7F">
      <w:pPr>
        <w:suppressAutoHyphens/>
        <w:ind w:left="1653" w:firstLineChars="0" w:hanging="472"/>
        <w:textAlignment w:val="baseline"/>
        <w:rPr>
          <w:lang w:eastAsia="zh-TW"/>
        </w:rPr>
      </w:pPr>
      <w:r w:rsidRPr="007220F4">
        <w:rPr>
          <w:kern w:val="3"/>
          <w:lang w:eastAsia="zh-TW"/>
        </w:rPr>
        <w:lastRenderedPageBreak/>
        <w:t>５、透</w:t>
      </w:r>
      <w:r w:rsidRPr="007220F4">
        <w:rPr>
          <w:lang w:eastAsia="zh-TW"/>
        </w:rPr>
        <w:t>過進口取代品、及透過將部分生產出口所賺得外匯，而大量儲蓄外匯。這是該門工業創設、擴充及發展營業的結果。</w:t>
      </w:r>
    </w:p>
    <w:p w14:paraId="1AD26098" w14:textId="77777777" w:rsidR="00560F7F" w:rsidRPr="007220F4" w:rsidRDefault="00560F7F" w:rsidP="00560F7F">
      <w:pPr>
        <w:suppressAutoHyphens/>
        <w:ind w:left="1181" w:firstLineChars="0" w:hanging="1181"/>
        <w:textAlignment w:val="baseline"/>
        <w:rPr>
          <w:lang w:eastAsia="zh-TW"/>
        </w:rPr>
      </w:pPr>
      <w:r w:rsidRPr="007220F4">
        <w:rPr>
          <w:lang w:eastAsia="zh-TW"/>
        </w:rPr>
        <w:t>第十一節：符合環境的標準或規格－所有工廠，不論擁有者的國籍如何，必須符合現行的法規，以保護及維持環境，並符合環境的規格。</w:t>
      </w:r>
    </w:p>
    <w:p w14:paraId="13D062B7" w14:textId="77777777" w:rsidR="00560F7F" w:rsidRPr="007220F4" w:rsidRDefault="00560F7F" w:rsidP="00560F7F">
      <w:pPr>
        <w:suppressAutoHyphens/>
        <w:ind w:left="1181" w:firstLineChars="0" w:hanging="1181"/>
        <w:textAlignment w:val="baseline"/>
        <w:rPr>
          <w:kern w:val="3"/>
          <w:lang w:eastAsia="zh-TW"/>
        </w:rPr>
      </w:pPr>
      <w:r w:rsidRPr="007220F4">
        <w:rPr>
          <w:lang w:eastAsia="zh-TW"/>
        </w:rPr>
        <w:t>第十二節</w:t>
      </w:r>
      <w:r w:rsidRPr="007220F4">
        <w:rPr>
          <w:kern w:val="3"/>
          <w:lang w:eastAsia="zh-TW"/>
        </w:rPr>
        <w:t>：政府一貫的行動－政府任何機構、單位或政府部門所採取措施，不得與本法案的條款抵觸，或廢除本法案的條款。</w:t>
      </w:r>
    </w:p>
    <w:p w14:paraId="3C67C280" w14:textId="77777777" w:rsidR="00560F7F" w:rsidRPr="007220F4" w:rsidRDefault="00560F7F" w:rsidP="00560F7F">
      <w:pPr>
        <w:suppressAutoHyphens/>
        <w:ind w:left="1181" w:firstLineChars="0" w:hanging="1181"/>
        <w:textAlignment w:val="baseline"/>
        <w:rPr>
          <w:kern w:val="3"/>
          <w:lang w:eastAsia="zh-TW"/>
        </w:rPr>
      </w:pPr>
      <w:r w:rsidRPr="007220F4">
        <w:rPr>
          <w:kern w:val="3"/>
          <w:lang w:eastAsia="zh-TW"/>
        </w:rPr>
        <w:t>第十三節：執行細節－國家經濟發展委員會配合投資委員會、證券交易署、及其他有關政府機構磋商後，將於本法案開始生效後的</w:t>
      </w:r>
      <w:r w:rsidRPr="007220F4">
        <w:rPr>
          <w:kern w:val="3"/>
          <w:lang w:eastAsia="zh-TW"/>
        </w:rPr>
        <w:t>120</w:t>
      </w:r>
      <w:r w:rsidRPr="007220F4">
        <w:rPr>
          <w:kern w:val="3"/>
          <w:lang w:eastAsia="zh-TW"/>
        </w:rPr>
        <w:t>天</w:t>
      </w:r>
      <w:proofErr w:type="gramStart"/>
      <w:r w:rsidRPr="007220F4">
        <w:rPr>
          <w:kern w:val="3"/>
          <w:lang w:eastAsia="zh-TW"/>
        </w:rPr>
        <w:t>以內，</w:t>
      </w:r>
      <w:proofErr w:type="gramEnd"/>
      <w:r w:rsidRPr="007220F4">
        <w:rPr>
          <w:kern w:val="3"/>
          <w:lang w:eastAsia="zh-TW"/>
        </w:rPr>
        <w:t>頒布細節，以執行本法案。執行細節的副本必須提交菲律賓共和國國會。</w:t>
      </w:r>
    </w:p>
    <w:p w14:paraId="739D6EEE" w14:textId="77777777" w:rsidR="00560F7F" w:rsidRPr="007220F4" w:rsidRDefault="00560F7F" w:rsidP="00560F7F">
      <w:pPr>
        <w:suppressAutoHyphens/>
        <w:ind w:left="1181" w:firstLineChars="0" w:hanging="1181"/>
        <w:textAlignment w:val="baseline"/>
        <w:rPr>
          <w:lang w:eastAsia="zh-TW"/>
        </w:rPr>
      </w:pPr>
      <w:r w:rsidRPr="007220F4">
        <w:rPr>
          <w:kern w:val="3"/>
          <w:lang w:eastAsia="zh-TW"/>
        </w:rPr>
        <w:t>第十四節：</w:t>
      </w:r>
      <w:r w:rsidRPr="007220F4">
        <w:rPr>
          <w:lang w:eastAsia="zh-TW"/>
        </w:rPr>
        <w:t>行政制裁－任何人違犯本法案的任何</w:t>
      </w:r>
      <w:proofErr w:type="gramStart"/>
      <w:r w:rsidRPr="007220F4">
        <w:rPr>
          <w:lang w:eastAsia="zh-TW"/>
        </w:rPr>
        <w:t>一</w:t>
      </w:r>
      <w:proofErr w:type="gramEnd"/>
      <w:r w:rsidRPr="007220F4">
        <w:rPr>
          <w:lang w:eastAsia="zh-TW"/>
        </w:rPr>
        <w:t>條款，或抵觸登記的條件或執行細節，或協助或慫恿抵觸行動，將被科</w:t>
      </w:r>
      <w:proofErr w:type="gramStart"/>
      <w:r w:rsidRPr="007220F4">
        <w:rPr>
          <w:lang w:eastAsia="zh-TW"/>
        </w:rPr>
        <w:t>以至多菲幣</w:t>
      </w:r>
      <w:proofErr w:type="gramEnd"/>
      <w:r w:rsidRPr="007220F4">
        <w:rPr>
          <w:lang w:eastAsia="zh-TW"/>
        </w:rPr>
        <w:t>10</w:t>
      </w:r>
      <w:r w:rsidRPr="007220F4">
        <w:rPr>
          <w:lang w:eastAsia="zh-TW"/>
        </w:rPr>
        <w:t>萬元的罰款。</w:t>
      </w:r>
    </w:p>
    <w:p w14:paraId="79B596C5" w14:textId="77777777" w:rsidR="00560F7F" w:rsidRPr="007220F4" w:rsidRDefault="00560F7F" w:rsidP="00560F7F">
      <w:pPr>
        <w:ind w:left="1181" w:firstLine="472"/>
        <w:rPr>
          <w:lang w:eastAsia="zh-TW"/>
        </w:rPr>
      </w:pPr>
      <w:r w:rsidRPr="007220F4">
        <w:rPr>
          <w:lang w:eastAsia="zh-TW"/>
        </w:rPr>
        <w:t>如果抵觸者為法人，將被科以罰款，相等的</w:t>
      </w:r>
      <w:proofErr w:type="gramStart"/>
      <w:r w:rsidRPr="007220F4">
        <w:rPr>
          <w:lang w:eastAsia="zh-TW"/>
        </w:rPr>
        <w:t>其現繳資本</w:t>
      </w:r>
      <w:proofErr w:type="gramEnd"/>
      <w:r w:rsidRPr="007220F4">
        <w:rPr>
          <w:lang w:eastAsia="zh-TW"/>
        </w:rPr>
        <w:t>總額的</w:t>
      </w:r>
      <w:r w:rsidRPr="007220F4">
        <w:rPr>
          <w:lang w:eastAsia="zh-TW"/>
        </w:rPr>
        <w:t>1%</w:t>
      </w:r>
      <w:r w:rsidRPr="007220F4">
        <w:rPr>
          <w:lang w:eastAsia="zh-TW"/>
        </w:rPr>
        <w:t>的一半，但不得超過菲幣</w:t>
      </w:r>
      <w:r w:rsidRPr="007220F4">
        <w:rPr>
          <w:lang w:eastAsia="zh-TW"/>
        </w:rPr>
        <w:t>500</w:t>
      </w:r>
      <w:r w:rsidRPr="007220F4">
        <w:rPr>
          <w:lang w:eastAsia="zh-TW"/>
        </w:rPr>
        <w:t>萬元，該法人的總理或職員須負其責任者，亦將被科以罰款，不超過菲幣</w:t>
      </w:r>
      <w:r w:rsidRPr="007220F4">
        <w:rPr>
          <w:lang w:eastAsia="zh-TW"/>
        </w:rPr>
        <w:t>20</w:t>
      </w:r>
      <w:r w:rsidRPr="007220F4">
        <w:rPr>
          <w:lang w:eastAsia="zh-TW"/>
        </w:rPr>
        <w:t>萬元。</w:t>
      </w:r>
    </w:p>
    <w:p w14:paraId="4665FC93" w14:textId="77777777" w:rsidR="00560F7F" w:rsidRPr="007220F4" w:rsidRDefault="00560F7F" w:rsidP="00560F7F">
      <w:pPr>
        <w:ind w:left="1181" w:firstLine="472"/>
        <w:rPr>
          <w:lang w:eastAsia="zh-TW"/>
        </w:rPr>
      </w:pPr>
      <w:proofErr w:type="gramStart"/>
      <w:r w:rsidRPr="007220F4">
        <w:rPr>
          <w:lang w:eastAsia="zh-TW"/>
        </w:rPr>
        <w:t>此外，</w:t>
      </w:r>
      <w:proofErr w:type="gramEnd"/>
      <w:r w:rsidRPr="007220F4">
        <w:rPr>
          <w:lang w:eastAsia="zh-TW"/>
        </w:rPr>
        <w:t>任何牽涉的個人、公司、或法人，其在本法案所享受的</w:t>
      </w:r>
      <w:proofErr w:type="gramStart"/>
      <w:r w:rsidRPr="007220F4">
        <w:rPr>
          <w:lang w:eastAsia="zh-TW"/>
        </w:rPr>
        <w:t>一切利惠將</w:t>
      </w:r>
      <w:proofErr w:type="gramEnd"/>
      <w:r w:rsidRPr="007220F4">
        <w:rPr>
          <w:lang w:eastAsia="zh-TW"/>
        </w:rPr>
        <w:t>被剝奪。證券交易署有權基於任何人抵觸本法案或本法案的執行細節，而施以行政的制裁。</w:t>
      </w:r>
    </w:p>
    <w:p w14:paraId="51977ABA" w14:textId="77777777" w:rsidR="00560F7F" w:rsidRPr="007220F4" w:rsidRDefault="00560F7F" w:rsidP="00560F7F">
      <w:pPr>
        <w:suppressAutoHyphens/>
        <w:ind w:left="1181" w:firstLineChars="0" w:hanging="1181"/>
        <w:textAlignment w:val="baseline"/>
        <w:rPr>
          <w:lang w:eastAsia="zh-TW"/>
        </w:rPr>
      </w:pPr>
      <w:r w:rsidRPr="007220F4">
        <w:rPr>
          <w:lang w:eastAsia="zh-TW"/>
        </w:rPr>
        <w:t>第十五節：</w:t>
      </w:r>
      <w:proofErr w:type="gramStart"/>
      <w:r w:rsidRPr="007220F4">
        <w:rPr>
          <w:lang w:eastAsia="zh-TW"/>
        </w:rPr>
        <w:t>臨時條款－本法案</w:t>
      </w:r>
      <w:proofErr w:type="gramEnd"/>
      <w:r w:rsidRPr="007220F4">
        <w:rPr>
          <w:lang w:eastAsia="zh-TW"/>
        </w:rPr>
        <w:t>的執行細節未生效之前，第</w:t>
      </w:r>
      <w:r w:rsidRPr="007220F4">
        <w:rPr>
          <w:lang w:eastAsia="zh-TW"/>
        </w:rPr>
        <w:t>226</w:t>
      </w:r>
      <w:r w:rsidRPr="007220F4">
        <w:rPr>
          <w:lang w:eastAsia="zh-TW"/>
        </w:rPr>
        <w:t>號行政令第</w:t>
      </w:r>
      <w:r w:rsidRPr="007220F4">
        <w:rPr>
          <w:lang w:eastAsia="zh-TW"/>
        </w:rPr>
        <w:t>2</w:t>
      </w:r>
      <w:r w:rsidRPr="007220F4">
        <w:rPr>
          <w:lang w:eastAsia="zh-TW"/>
        </w:rPr>
        <w:t>冊的條款及其執行細節將仍然有效。</w:t>
      </w:r>
    </w:p>
    <w:p w14:paraId="3B4C1DEB" w14:textId="77777777" w:rsidR="00560F7F" w:rsidRPr="007220F4" w:rsidRDefault="00560F7F" w:rsidP="00560F7F">
      <w:pPr>
        <w:ind w:left="1181" w:firstLine="472"/>
        <w:rPr>
          <w:lang w:eastAsia="zh-TW"/>
        </w:rPr>
      </w:pPr>
      <w:r w:rsidRPr="007220F4">
        <w:rPr>
          <w:lang w:eastAsia="zh-TW"/>
        </w:rPr>
        <w:t>本法案的執行細節頒布後，在初步過渡時期的</w:t>
      </w:r>
      <w:r w:rsidRPr="007220F4">
        <w:rPr>
          <w:lang w:eastAsia="zh-TW"/>
        </w:rPr>
        <w:t>36</w:t>
      </w:r>
      <w:r w:rsidRPr="007220F4">
        <w:rPr>
          <w:lang w:eastAsia="zh-TW"/>
        </w:rPr>
        <w:t>個月</w:t>
      </w:r>
      <w:proofErr w:type="gramStart"/>
      <w:r w:rsidRPr="007220F4">
        <w:rPr>
          <w:lang w:eastAsia="zh-TW"/>
        </w:rPr>
        <w:t>期間，</w:t>
      </w:r>
      <w:proofErr w:type="gramEnd"/>
      <w:r w:rsidRPr="007220F4">
        <w:rPr>
          <w:lang w:eastAsia="zh-TW"/>
        </w:rPr>
        <w:t>過渡時期外資限制項目單的內容如下：</w:t>
      </w:r>
    </w:p>
    <w:p w14:paraId="72248CDF" w14:textId="77777777" w:rsidR="00560F7F" w:rsidRPr="007220F4" w:rsidRDefault="00560F7F" w:rsidP="00560F7F">
      <w:pPr>
        <w:suppressAutoHyphens/>
        <w:ind w:left="1415" w:firstLineChars="0" w:hanging="234"/>
        <w:textAlignment w:val="baseline"/>
        <w:rPr>
          <w:kern w:val="3"/>
          <w:lang w:eastAsia="zh-TW"/>
        </w:rPr>
      </w:pPr>
      <w:proofErr w:type="gramStart"/>
      <w:r w:rsidRPr="007220F4">
        <w:rPr>
          <w:kern w:val="3"/>
          <w:lang w:eastAsia="zh-TW"/>
        </w:rPr>
        <w:t>Ａ</w:t>
      </w:r>
      <w:proofErr w:type="gramEnd"/>
      <w:r w:rsidRPr="007220F4">
        <w:rPr>
          <w:kern w:val="3"/>
          <w:lang w:eastAsia="zh-TW"/>
        </w:rPr>
        <w:t>名單：憲法及特別法律限制外國所有權的投資範圍。</w:t>
      </w:r>
    </w:p>
    <w:p w14:paraId="7F3D324E" w14:textId="77777777" w:rsidR="00560F7F" w:rsidRPr="007220F4" w:rsidRDefault="00560F7F" w:rsidP="00560F7F">
      <w:pPr>
        <w:suppressAutoHyphens/>
        <w:ind w:left="1415" w:firstLineChars="0" w:hanging="234"/>
        <w:textAlignment w:val="baseline"/>
        <w:rPr>
          <w:kern w:val="3"/>
          <w:lang w:eastAsia="zh-TW"/>
        </w:rPr>
      </w:pPr>
      <w:proofErr w:type="gramStart"/>
      <w:r w:rsidRPr="007220F4">
        <w:rPr>
          <w:kern w:val="3"/>
          <w:lang w:eastAsia="zh-TW"/>
        </w:rPr>
        <w:t>Ｂ</w:t>
      </w:r>
      <w:proofErr w:type="gramEnd"/>
      <w:r w:rsidRPr="007220F4">
        <w:rPr>
          <w:kern w:val="3"/>
          <w:lang w:eastAsia="zh-TW"/>
        </w:rPr>
        <w:t>名單：</w:t>
      </w:r>
    </w:p>
    <w:p w14:paraId="69BFDEBB" w14:textId="77777777" w:rsidR="00560F7F" w:rsidRPr="007220F4" w:rsidRDefault="00560F7F" w:rsidP="00560F7F">
      <w:pPr>
        <w:suppressAutoHyphens/>
        <w:ind w:left="1889" w:firstLineChars="0" w:hanging="472"/>
        <w:textAlignment w:val="baseline"/>
        <w:rPr>
          <w:kern w:val="3"/>
          <w:lang w:eastAsia="zh-TW"/>
        </w:rPr>
      </w:pPr>
      <w:r w:rsidRPr="007220F4">
        <w:rPr>
          <w:lang w:eastAsia="zh-TW"/>
        </w:rPr>
        <w:t>ａ、製造、修理、貯存或銷售槍械、槍彈、致命武器、軍需、炸藥、煙火、</w:t>
      </w:r>
      <w:r w:rsidRPr="007220F4">
        <w:rPr>
          <w:kern w:val="3"/>
          <w:lang w:eastAsia="zh-TW"/>
        </w:rPr>
        <w:t>及類似器材；依照法律規定必須由國防部發給執照，及受</w:t>
      </w:r>
      <w:r w:rsidRPr="007220F4">
        <w:rPr>
          <w:kern w:val="3"/>
          <w:lang w:eastAsia="zh-TW"/>
        </w:rPr>
        <w:lastRenderedPageBreak/>
        <w:t>國防部不斷管制；除非國防部特別授權上述的製造或修理作業，而相當的數量出口予非菲律賓國民；</w:t>
      </w:r>
    </w:p>
    <w:p w14:paraId="00D0AAA4" w14:textId="77777777" w:rsidR="00560F7F" w:rsidRPr="007220F4" w:rsidRDefault="00560F7F" w:rsidP="00560F7F">
      <w:pPr>
        <w:suppressAutoHyphens/>
        <w:ind w:left="1889" w:firstLineChars="0" w:hanging="472"/>
        <w:textAlignment w:val="baseline"/>
        <w:rPr>
          <w:kern w:val="3"/>
          <w:lang w:eastAsia="zh-TW"/>
        </w:rPr>
      </w:pPr>
      <w:proofErr w:type="gramStart"/>
      <w:r w:rsidRPr="007220F4">
        <w:rPr>
          <w:kern w:val="3"/>
          <w:lang w:eastAsia="zh-TW"/>
        </w:rPr>
        <w:t>ｂ</w:t>
      </w:r>
      <w:proofErr w:type="gramEnd"/>
      <w:r w:rsidRPr="007220F4">
        <w:rPr>
          <w:kern w:val="3"/>
          <w:lang w:eastAsia="zh-TW"/>
        </w:rPr>
        <w:t>、製造及銷售危險藥品；各種賭博活動；夜總會、酒吧、啤酒吧、舞廳；蒸氣浴室、按摩院及其他類似活動為法律所管制者，因基於它們對於公共衛生及道德所造成的危險；</w:t>
      </w:r>
    </w:p>
    <w:p w14:paraId="602F0EF9" w14:textId="77777777" w:rsidR="00560F7F" w:rsidRPr="007220F4" w:rsidRDefault="00560F7F" w:rsidP="00560F7F">
      <w:pPr>
        <w:suppressAutoHyphens/>
        <w:ind w:left="1889" w:firstLineChars="0" w:hanging="472"/>
        <w:textAlignment w:val="baseline"/>
        <w:rPr>
          <w:kern w:val="3"/>
          <w:lang w:eastAsia="zh-TW"/>
        </w:rPr>
      </w:pPr>
      <w:proofErr w:type="gramStart"/>
      <w:r w:rsidRPr="007220F4">
        <w:rPr>
          <w:kern w:val="3"/>
          <w:lang w:eastAsia="zh-TW"/>
        </w:rPr>
        <w:t>ｃ</w:t>
      </w:r>
      <w:proofErr w:type="gramEnd"/>
      <w:r w:rsidRPr="007220F4">
        <w:rPr>
          <w:kern w:val="3"/>
          <w:lang w:eastAsia="zh-TW"/>
        </w:rPr>
        <w:t>、小型及中型內銷企業，</w:t>
      </w:r>
      <w:proofErr w:type="gramStart"/>
      <w:r w:rsidRPr="007220F4">
        <w:rPr>
          <w:kern w:val="3"/>
          <w:lang w:eastAsia="zh-TW"/>
        </w:rPr>
        <w:t>其現繳的</w:t>
      </w:r>
      <w:proofErr w:type="gramEnd"/>
      <w:r w:rsidRPr="007220F4">
        <w:rPr>
          <w:kern w:val="3"/>
          <w:lang w:eastAsia="zh-TW"/>
        </w:rPr>
        <w:t>資本在</w:t>
      </w:r>
      <w:r w:rsidRPr="007220F4">
        <w:rPr>
          <w:kern w:val="3"/>
          <w:lang w:eastAsia="zh-TW"/>
        </w:rPr>
        <w:t>50</w:t>
      </w:r>
      <w:r w:rsidRPr="007220F4">
        <w:rPr>
          <w:kern w:val="3"/>
          <w:lang w:eastAsia="zh-TW"/>
        </w:rPr>
        <w:t>萬美元以下者，除非企業牽涉科學暨</w:t>
      </w:r>
      <w:proofErr w:type="gramStart"/>
      <w:r w:rsidRPr="007220F4">
        <w:rPr>
          <w:kern w:val="3"/>
          <w:lang w:eastAsia="zh-TW"/>
        </w:rPr>
        <w:t>科技部所斷定</w:t>
      </w:r>
      <w:proofErr w:type="gramEnd"/>
      <w:r w:rsidRPr="007220F4">
        <w:rPr>
          <w:kern w:val="3"/>
          <w:lang w:eastAsia="zh-TW"/>
        </w:rPr>
        <w:t>先進的科技；</w:t>
      </w:r>
    </w:p>
    <w:p w14:paraId="085E458C" w14:textId="2F69959B" w:rsidR="00560F7F" w:rsidRPr="007220F4" w:rsidRDefault="00560F7F" w:rsidP="00560F7F">
      <w:pPr>
        <w:suppressAutoHyphens/>
        <w:ind w:left="1889" w:firstLineChars="0" w:hanging="472"/>
        <w:textAlignment w:val="baseline"/>
        <w:rPr>
          <w:kern w:val="3"/>
          <w:lang w:eastAsia="zh-TW"/>
        </w:rPr>
      </w:pPr>
      <w:proofErr w:type="gramStart"/>
      <w:r w:rsidRPr="007220F4">
        <w:rPr>
          <w:kern w:val="3"/>
          <w:lang w:eastAsia="zh-TW"/>
        </w:rPr>
        <w:t>ｄ</w:t>
      </w:r>
      <w:proofErr w:type="gramEnd"/>
      <w:r w:rsidR="00690877" w:rsidRPr="007220F4">
        <w:rPr>
          <w:kern w:val="3"/>
          <w:lang w:eastAsia="zh-TW"/>
        </w:rPr>
        <w:t>、</w:t>
      </w:r>
      <w:r w:rsidRPr="007220F4">
        <w:rPr>
          <w:kern w:val="3"/>
          <w:lang w:eastAsia="zh-TW"/>
        </w:rPr>
        <w:t>出口企業使用罄竭的天然資源，</w:t>
      </w:r>
      <w:proofErr w:type="gramStart"/>
      <w:r w:rsidRPr="007220F4">
        <w:rPr>
          <w:kern w:val="3"/>
          <w:lang w:eastAsia="zh-TW"/>
        </w:rPr>
        <w:t>其現繳的</w:t>
      </w:r>
      <w:proofErr w:type="gramEnd"/>
      <w:r w:rsidRPr="007220F4">
        <w:rPr>
          <w:kern w:val="3"/>
          <w:lang w:eastAsia="zh-TW"/>
        </w:rPr>
        <w:t>資本在</w:t>
      </w:r>
      <w:r w:rsidRPr="007220F4">
        <w:rPr>
          <w:kern w:val="3"/>
          <w:lang w:eastAsia="zh-TW"/>
        </w:rPr>
        <w:t>50</w:t>
      </w:r>
      <w:r w:rsidRPr="007220F4">
        <w:rPr>
          <w:kern w:val="3"/>
          <w:lang w:eastAsia="zh-TW"/>
        </w:rPr>
        <w:t>萬美元以下者。</w:t>
      </w:r>
    </w:p>
    <w:p w14:paraId="239EB7B2" w14:textId="77777777" w:rsidR="00560F7F" w:rsidRPr="007220F4" w:rsidRDefault="00560F7F" w:rsidP="00560F7F">
      <w:pPr>
        <w:suppressAutoHyphens/>
        <w:ind w:left="1415" w:firstLineChars="0" w:hanging="234"/>
        <w:textAlignment w:val="baseline"/>
        <w:rPr>
          <w:kern w:val="3"/>
          <w:lang w:eastAsia="zh-TW"/>
        </w:rPr>
      </w:pPr>
      <w:proofErr w:type="gramStart"/>
      <w:r w:rsidRPr="007220F4">
        <w:rPr>
          <w:kern w:val="3"/>
          <w:lang w:eastAsia="zh-TW"/>
        </w:rPr>
        <w:t>Ｃ</w:t>
      </w:r>
      <w:proofErr w:type="gramEnd"/>
      <w:r w:rsidRPr="007220F4">
        <w:rPr>
          <w:kern w:val="3"/>
          <w:lang w:eastAsia="zh-TW"/>
        </w:rPr>
        <w:t>名單：</w:t>
      </w:r>
    </w:p>
    <w:p w14:paraId="1AF9E51C" w14:textId="77777777" w:rsidR="00560F7F" w:rsidRPr="007220F4" w:rsidRDefault="00560F7F" w:rsidP="00560F7F">
      <w:pPr>
        <w:suppressAutoHyphens/>
        <w:ind w:left="1889" w:firstLineChars="0" w:hanging="472"/>
        <w:textAlignment w:val="baseline"/>
        <w:rPr>
          <w:kern w:val="3"/>
          <w:lang w:eastAsia="zh-TW"/>
        </w:rPr>
      </w:pPr>
      <w:r w:rsidRPr="007220F4">
        <w:rPr>
          <w:kern w:val="3"/>
          <w:lang w:eastAsia="zh-TW"/>
        </w:rPr>
        <w:t>ａ、進口及批發業務，</w:t>
      </w:r>
      <w:proofErr w:type="gramStart"/>
      <w:r w:rsidRPr="007220F4">
        <w:rPr>
          <w:kern w:val="3"/>
          <w:lang w:eastAsia="zh-TW"/>
        </w:rPr>
        <w:t>不聯於</w:t>
      </w:r>
      <w:proofErr w:type="gramEnd"/>
      <w:r w:rsidRPr="007220F4">
        <w:rPr>
          <w:kern w:val="3"/>
          <w:lang w:eastAsia="zh-TW"/>
        </w:rPr>
        <w:t>生產或製造貨物者；</w:t>
      </w:r>
    </w:p>
    <w:p w14:paraId="7FD7148C" w14:textId="77777777" w:rsidR="00560F7F" w:rsidRPr="007220F4" w:rsidRDefault="00560F7F" w:rsidP="00560F7F">
      <w:pPr>
        <w:suppressAutoHyphens/>
        <w:ind w:left="1889" w:firstLineChars="0" w:hanging="472"/>
        <w:textAlignment w:val="baseline"/>
        <w:rPr>
          <w:lang w:eastAsia="zh-TW"/>
        </w:rPr>
      </w:pPr>
      <w:proofErr w:type="gramStart"/>
      <w:r w:rsidRPr="007220F4">
        <w:rPr>
          <w:kern w:val="3"/>
          <w:lang w:eastAsia="zh-TW"/>
        </w:rPr>
        <w:t>ｂ</w:t>
      </w:r>
      <w:proofErr w:type="gramEnd"/>
      <w:r w:rsidRPr="007220F4">
        <w:rPr>
          <w:kern w:val="3"/>
          <w:lang w:eastAsia="zh-TW"/>
        </w:rPr>
        <w:t>、勞務須</w:t>
      </w:r>
      <w:r w:rsidRPr="007220F4">
        <w:rPr>
          <w:lang w:eastAsia="zh-TW"/>
        </w:rPr>
        <w:t>要領取執照或特別授權者，並且需要中央政府機構（不包括投資署及證券管理委員會）不斷的管制者。在本法案生效之時，這等勞務基於有關管轄機構的管理，僅限於菲律賓國民。本法案開始生效後，有關管制機構不得再基於所有權國籍的問題，將其他勞務放在此種限制之下；而此種限制一旦解除，不得重新實施。</w:t>
      </w:r>
    </w:p>
    <w:p w14:paraId="793C3398" w14:textId="77777777" w:rsidR="00560F7F" w:rsidRPr="007220F4" w:rsidRDefault="00560F7F" w:rsidP="00560F7F">
      <w:pPr>
        <w:suppressAutoHyphens/>
        <w:ind w:left="1889" w:firstLineChars="0" w:hanging="472"/>
        <w:textAlignment w:val="baseline"/>
        <w:rPr>
          <w:lang w:eastAsia="zh-TW"/>
        </w:rPr>
      </w:pPr>
      <w:proofErr w:type="gramStart"/>
      <w:r w:rsidRPr="007220F4">
        <w:rPr>
          <w:lang w:eastAsia="zh-TW"/>
        </w:rPr>
        <w:t>ｃ</w:t>
      </w:r>
      <w:proofErr w:type="gramEnd"/>
      <w:r w:rsidRPr="007220F4">
        <w:rPr>
          <w:lang w:eastAsia="zh-TW"/>
        </w:rPr>
        <w:t>、本法案開始生效之日期企業的多數資本為外國監製人或其附屬單位所擁有以裝配，加工或製造內銷貨品，而內銷貨品由菲律賓國民生產，在監製協議生效</w:t>
      </w:r>
      <w:proofErr w:type="gramStart"/>
      <w:r w:rsidRPr="007220F4">
        <w:rPr>
          <w:lang w:eastAsia="zh-TW"/>
        </w:rPr>
        <w:t>期間，</w:t>
      </w:r>
      <w:proofErr w:type="gramEnd"/>
      <w:r w:rsidRPr="007220F4">
        <w:rPr>
          <w:lang w:eastAsia="zh-TW"/>
        </w:rPr>
        <w:t>由菲律賓國民使用監製者的科技、專門學識、及名牌、執照來生產。但該執照必須依法向中央銀行或科技傳授委員會登記，並且於本法案開始生效的日期，尚屬有效。</w:t>
      </w:r>
    </w:p>
    <w:p w14:paraId="15944E46" w14:textId="77777777" w:rsidR="00560F7F" w:rsidRPr="007220F4" w:rsidRDefault="00560F7F" w:rsidP="00560F7F">
      <w:pPr>
        <w:ind w:left="1181" w:firstLine="472"/>
        <w:rPr>
          <w:lang w:eastAsia="zh-TW"/>
        </w:rPr>
      </w:pPr>
      <w:r w:rsidRPr="007220F4">
        <w:rPr>
          <w:lang w:eastAsia="zh-TW"/>
        </w:rPr>
        <w:t>國家經濟發展委員會將適當列出過渡時期外資限制項目單所包括的投資項目，並將外資限制項目單的全文與本法案的執行細節同時刊登，</w:t>
      </w:r>
      <w:r w:rsidRPr="007220F4">
        <w:rPr>
          <w:lang w:eastAsia="zh-TW"/>
        </w:rPr>
        <w:lastRenderedPageBreak/>
        <w:t>或提前刊登。</w:t>
      </w:r>
    </w:p>
    <w:p w14:paraId="758B973D" w14:textId="77777777" w:rsidR="00560F7F" w:rsidRPr="007220F4" w:rsidRDefault="00560F7F" w:rsidP="00560F7F">
      <w:pPr>
        <w:suppressAutoHyphens/>
        <w:ind w:left="1181" w:firstLineChars="0" w:firstLine="470"/>
        <w:textAlignment w:val="baseline"/>
        <w:rPr>
          <w:lang w:eastAsia="zh-TW"/>
        </w:rPr>
      </w:pPr>
      <w:r w:rsidRPr="007220F4">
        <w:rPr>
          <w:lang w:eastAsia="zh-TW"/>
        </w:rPr>
        <w:t>在過渡時期，上述</w:t>
      </w:r>
      <w:r w:rsidRPr="007220F4">
        <w:rPr>
          <w:lang w:eastAsia="zh-TW"/>
        </w:rPr>
        <w:t>C</w:t>
      </w:r>
      <w:r w:rsidRPr="007220F4">
        <w:rPr>
          <w:lang w:eastAsia="zh-TW"/>
        </w:rPr>
        <w:t>名單，所包括的投資範圍將保留給菲律賓國民。國家經濟</w:t>
      </w:r>
      <w:r w:rsidRPr="007220F4">
        <w:rPr>
          <w:kern w:val="3"/>
          <w:lang w:eastAsia="zh-TW"/>
        </w:rPr>
        <w:t>發展</w:t>
      </w:r>
      <w:r w:rsidRPr="007220F4">
        <w:rPr>
          <w:lang w:eastAsia="zh-TW"/>
        </w:rPr>
        <w:t>委員會於舉行公聽會後，認為可以將上述的任一投資項目包括在正規外資限制項目單，符合本法案第八及第九節所訂的條件，則該委員會可以作決。</w:t>
      </w:r>
    </w:p>
    <w:p w14:paraId="0735E7C4" w14:textId="77777777" w:rsidR="00560F7F" w:rsidRPr="007220F4" w:rsidRDefault="00560F7F" w:rsidP="00560F7F">
      <w:pPr>
        <w:suppressAutoHyphens/>
        <w:ind w:left="1181" w:firstLineChars="0" w:hanging="1181"/>
        <w:textAlignment w:val="baseline"/>
        <w:rPr>
          <w:kern w:val="3"/>
          <w:lang w:eastAsia="zh-TW"/>
        </w:rPr>
      </w:pPr>
      <w:r w:rsidRPr="007220F4">
        <w:rPr>
          <w:lang w:eastAsia="zh-TW"/>
        </w:rPr>
        <w:t>第十六節：</w:t>
      </w:r>
      <w:r w:rsidRPr="007220F4">
        <w:rPr>
          <w:kern w:val="3"/>
          <w:lang w:eastAsia="zh-TW"/>
        </w:rPr>
        <w:t>取消條款－第</w:t>
      </w:r>
      <w:r w:rsidRPr="007220F4">
        <w:rPr>
          <w:kern w:val="3"/>
          <w:lang w:eastAsia="zh-TW"/>
        </w:rPr>
        <w:t>226</w:t>
      </w:r>
      <w:r w:rsidRPr="007220F4">
        <w:rPr>
          <w:kern w:val="3"/>
          <w:lang w:eastAsia="zh-TW"/>
        </w:rPr>
        <w:t>條行政令第</w:t>
      </w:r>
      <w:r w:rsidRPr="007220F4">
        <w:rPr>
          <w:kern w:val="3"/>
          <w:lang w:eastAsia="zh-TW"/>
        </w:rPr>
        <w:t>2</w:t>
      </w:r>
      <w:r w:rsidRPr="007220F4">
        <w:rPr>
          <w:kern w:val="3"/>
          <w:lang w:eastAsia="zh-TW"/>
        </w:rPr>
        <w:t>冊的第</w:t>
      </w:r>
      <w:r w:rsidRPr="007220F4">
        <w:rPr>
          <w:kern w:val="3"/>
          <w:lang w:eastAsia="zh-TW"/>
        </w:rPr>
        <w:t>44</w:t>
      </w:r>
      <w:r w:rsidRPr="007220F4">
        <w:rPr>
          <w:kern w:val="3"/>
          <w:lang w:eastAsia="zh-TW"/>
        </w:rPr>
        <w:t>至</w:t>
      </w:r>
      <w:r w:rsidRPr="007220F4">
        <w:rPr>
          <w:kern w:val="3"/>
          <w:lang w:eastAsia="zh-TW"/>
        </w:rPr>
        <w:t>56</w:t>
      </w:r>
      <w:r w:rsidRPr="007220F4">
        <w:rPr>
          <w:kern w:val="3"/>
          <w:lang w:eastAsia="zh-TW"/>
        </w:rPr>
        <w:t>章作廢。凡法律或法律的一部分抵觸本法案者，一概作廢除論。</w:t>
      </w:r>
    </w:p>
    <w:p w14:paraId="3A08ED32" w14:textId="77777777" w:rsidR="00560F7F" w:rsidRPr="007220F4" w:rsidRDefault="00560F7F" w:rsidP="00560F7F">
      <w:pPr>
        <w:suppressAutoHyphens/>
        <w:ind w:left="1181" w:firstLineChars="0" w:hanging="1181"/>
        <w:textAlignment w:val="baseline"/>
        <w:rPr>
          <w:kern w:val="3"/>
          <w:lang w:eastAsia="zh-TW"/>
        </w:rPr>
      </w:pPr>
      <w:r w:rsidRPr="007220F4">
        <w:rPr>
          <w:kern w:val="3"/>
          <w:lang w:eastAsia="zh-TW"/>
        </w:rPr>
        <w:t>第十七節：分開條款－如果本法案任何一部分或任何一節被宣告為違憲，則並不影響本法案的其他部分或其他節。</w:t>
      </w:r>
    </w:p>
    <w:p w14:paraId="03806A57" w14:textId="77777777" w:rsidR="00560F7F" w:rsidRPr="007220F4" w:rsidRDefault="00560F7F" w:rsidP="00560F7F">
      <w:pPr>
        <w:suppressAutoHyphens/>
        <w:ind w:left="1181" w:firstLineChars="0" w:hanging="1181"/>
        <w:textAlignment w:val="baseline"/>
        <w:rPr>
          <w:lang w:eastAsia="zh-TW"/>
        </w:rPr>
      </w:pPr>
      <w:r w:rsidRPr="007220F4">
        <w:rPr>
          <w:kern w:val="3"/>
          <w:lang w:eastAsia="zh-TW"/>
        </w:rPr>
        <w:t>第十八節</w:t>
      </w:r>
      <w:r w:rsidRPr="007220F4">
        <w:rPr>
          <w:lang w:eastAsia="zh-TW"/>
        </w:rPr>
        <w:t>：</w:t>
      </w:r>
      <w:proofErr w:type="gramStart"/>
      <w:r w:rsidRPr="007220F4">
        <w:rPr>
          <w:lang w:eastAsia="zh-TW"/>
        </w:rPr>
        <w:t>生效日期－本法案</w:t>
      </w:r>
      <w:proofErr w:type="gramEnd"/>
      <w:r w:rsidRPr="007220F4">
        <w:rPr>
          <w:lang w:eastAsia="zh-TW"/>
        </w:rPr>
        <w:t>於批准後及在菲律賓兩家暢銷全國的報紙登載的</w:t>
      </w:r>
      <w:r w:rsidRPr="007220F4">
        <w:rPr>
          <w:lang w:eastAsia="zh-TW"/>
        </w:rPr>
        <w:t>15</w:t>
      </w:r>
      <w:r w:rsidRPr="007220F4">
        <w:rPr>
          <w:lang w:eastAsia="zh-TW"/>
        </w:rPr>
        <w:t>天開始生效。</w:t>
      </w:r>
    </w:p>
    <w:p w14:paraId="707C308B" w14:textId="77777777" w:rsidR="00560F7F" w:rsidRPr="007220F4" w:rsidRDefault="00560F7F" w:rsidP="00560F7F">
      <w:pPr>
        <w:ind w:firstLine="472"/>
        <w:rPr>
          <w:lang w:eastAsia="zh-TW"/>
        </w:rPr>
      </w:pPr>
      <w:r w:rsidRPr="007220F4">
        <w:rPr>
          <w:lang w:eastAsia="zh-TW"/>
        </w:rPr>
        <w:t>批准</w:t>
      </w:r>
    </w:p>
    <w:p w14:paraId="675F3363" w14:textId="77777777" w:rsidR="00560F7F" w:rsidRPr="007220F4" w:rsidRDefault="00560F7F" w:rsidP="00560F7F">
      <w:pPr>
        <w:ind w:firstLine="472"/>
        <w:rPr>
          <w:lang w:eastAsia="zh-TW"/>
        </w:rPr>
      </w:pPr>
      <w:r w:rsidRPr="007220F4">
        <w:rPr>
          <w:lang w:eastAsia="zh-TW"/>
        </w:rPr>
        <w:t>眾議</w:t>
      </w:r>
      <w:proofErr w:type="gramStart"/>
      <w:r w:rsidRPr="007220F4">
        <w:rPr>
          <w:lang w:eastAsia="zh-TW"/>
        </w:rPr>
        <w:t>長南文</w:t>
      </w:r>
      <w:proofErr w:type="gramEnd"/>
      <w:r w:rsidRPr="007220F4">
        <w:rPr>
          <w:lang w:eastAsia="zh-TW"/>
        </w:rPr>
        <w:t>．密特拉（簽名）</w:t>
      </w:r>
    </w:p>
    <w:p w14:paraId="4A435693" w14:textId="77777777" w:rsidR="00560F7F" w:rsidRPr="007220F4" w:rsidRDefault="00560F7F" w:rsidP="00560F7F">
      <w:pPr>
        <w:ind w:firstLine="472"/>
        <w:rPr>
          <w:lang w:eastAsia="zh-TW"/>
        </w:rPr>
      </w:pPr>
      <w:r w:rsidRPr="007220F4">
        <w:rPr>
          <w:lang w:eastAsia="zh-TW"/>
        </w:rPr>
        <w:t>參議長</w:t>
      </w:r>
      <w:proofErr w:type="gramStart"/>
      <w:r w:rsidRPr="007220F4">
        <w:rPr>
          <w:lang w:eastAsia="zh-TW"/>
        </w:rPr>
        <w:t>賀未道</w:t>
      </w:r>
      <w:proofErr w:type="gramEnd"/>
      <w:r w:rsidRPr="007220F4">
        <w:rPr>
          <w:lang w:eastAsia="zh-TW"/>
        </w:rPr>
        <w:t>．沙特拉（簽名）</w:t>
      </w:r>
    </w:p>
    <w:p w14:paraId="145D17AD" w14:textId="77777777" w:rsidR="00560F7F" w:rsidRPr="007220F4" w:rsidRDefault="00560F7F" w:rsidP="00560F7F">
      <w:pPr>
        <w:ind w:firstLine="472"/>
        <w:rPr>
          <w:lang w:eastAsia="zh-TW"/>
        </w:rPr>
      </w:pPr>
      <w:r w:rsidRPr="007220F4">
        <w:rPr>
          <w:lang w:eastAsia="zh-TW"/>
        </w:rPr>
        <w:t>本法案係綜合參議院列</w:t>
      </w:r>
      <w:r w:rsidRPr="007220F4">
        <w:rPr>
          <w:lang w:eastAsia="zh-TW"/>
        </w:rPr>
        <w:t>1678</w:t>
      </w:r>
      <w:r w:rsidRPr="007220F4">
        <w:rPr>
          <w:lang w:eastAsia="zh-TW"/>
        </w:rPr>
        <w:t>號法案及眾議院列</w:t>
      </w:r>
      <w:r w:rsidRPr="007220F4">
        <w:rPr>
          <w:lang w:eastAsia="zh-TW"/>
        </w:rPr>
        <w:t>32496</w:t>
      </w:r>
      <w:r w:rsidRPr="007220F4">
        <w:rPr>
          <w:lang w:eastAsia="zh-TW"/>
        </w:rPr>
        <w:t>號法案，由參議院與眾議院於</w:t>
      </w:r>
      <w:r w:rsidRPr="007220F4">
        <w:rPr>
          <w:lang w:eastAsia="zh-TW"/>
        </w:rPr>
        <w:t>1991</w:t>
      </w:r>
      <w:r w:rsidRPr="007220F4">
        <w:rPr>
          <w:lang w:eastAsia="zh-TW"/>
        </w:rPr>
        <w:t>年</w:t>
      </w:r>
      <w:r w:rsidRPr="007220F4">
        <w:rPr>
          <w:lang w:eastAsia="zh-TW"/>
        </w:rPr>
        <w:t>6</w:t>
      </w:r>
      <w:r w:rsidRPr="007220F4">
        <w:rPr>
          <w:lang w:eastAsia="zh-TW"/>
        </w:rPr>
        <w:t>月</w:t>
      </w:r>
      <w:r w:rsidRPr="007220F4">
        <w:rPr>
          <w:lang w:eastAsia="zh-TW"/>
        </w:rPr>
        <w:t>6</w:t>
      </w:r>
      <w:r w:rsidRPr="007220F4">
        <w:rPr>
          <w:lang w:eastAsia="zh-TW"/>
        </w:rPr>
        <w:t>日通過。</w:t>
      </w:r>
    </w:p>
    <w:p w14:paraId="52620C42" w14:textId="77777777" w:rsidR="00560F7F" w:rsidRPr="007220F4" w:rsidRDefault="00560F7F" w:rsidP="00560F7F">
      <w:pPr>
        <w:ind w:firstLine="472"/>
        <w:rPr>
          <w:lang w:eastAsia="zh-TW"/>
        </w:rPr>
      </w:pPr>
      <w:r w:rsidRPr="007220F4">
        <w:rPr>
          <w:lang w:eastAsia="zh-TW"/>
        </w:rPr>
        <w:t>眾議院秘書長</w:t>
      </w:r>
      <w:proofErr w:type="gramStart"/>
      <w:r w:rsidRPr="007220F4">
        <w:rPr>
          <w:lang w:eastAsia="zh-TW"/>
        </w:rPr>
        <w:t>加棉溜</w:t>
      </w:r>
      <w:proofErr w:type="gramEnd"/>
      <w:r w:rsidRPr="007220F4">
        <w:rPr>
          <w:lang w:eastAsia="zh-TW"/>
        </w:rPr>
        <w:t>．</w:t>
      </w:r>
      <w:proofErr w:type="gramStart"/>
      <w:r w:rsidRPr="007220F4">
        <w:rPr>
          <w:lang w:eastAsia="zh-TW"/>
        </w:rPr>
        <w:t>沙茂</w:t>
      </w:r>
      <w:proofErr w:type="gramEnd"/>
      <w:r w:rsidRPr="007220F4">
        <w:rPr>
          <w:lang w:eastAsia="zh-TW"/>
        </w:rPr>
        <w:t>（簽名）</w:t>
      </w:r>
    </w:p>
    <w:p w14:paraId="167D1399" w14:textId="77777777" w:rsidR="00560F7F" w:rsidRPr="007220F4" w:rsidRDefault="00560F7F" w:rsidP="00560F7F">
      <w:pPr>
        <w:ind w:firstLine="472"/>
        <w:rPr>
          <w:lang w:eastAsia="zh-TW"/>
        </w:rPr>
      </w:pPr>
      <w:r w:rsidRPr="007220F4">
        <w:rPr>
          <w:lang w:eastAsia="zh-TW"/>
        </w:rPr>
        <w:t>參議院</w:t>
      </w:r>
      <w:proofErr w:type="gramStart"/>
      <w:r w:rsidRPr="007220F4">
        <w:rPr>
          <w:lang w:eastAsia="zh-TW"/>
        </w:rPr>
        <w:t>秘書依輝</w:t>
      </w:r>
      <w:proofErr w:type="gramEnd"/>
      <w:r w:rsidRPr="007220F4">
        <w:rPr>
          <w:lang w:eastAsia="zh-TW"/>
        </w:rPr>
        <w:t>．亞古巴（簽名）</w:t>
      </w:r>
    </w:p>
    <w:p w14:paraId="5765A355" w14:textId="77777777" w:rsidR="00560F7F" w:rsidRPr="007220F4" w:rsidRDefault="00560F7F" w:rsidP="00560F7F">
      <w:pPr>
        <w:ind w:firstLine="472"/>
        <w:rPr>
          <w:lang w:eastAsia="zh-TW"/>
        </w:rPr>
      </w:pPr>
      <w:r w:rsidRPr="007220F4">
        <w:rPr>
          <w:lang w:eastAsia="zh-TW"/>
        </w:rPr>
        <w:t>批准日期：</w:t>
      </w:r>
      <w:r w:rsidRPr="007220F4">
        <w:rPr>
          <w:lang w:eastAsia="zh-TW"/>
        </w:rPr>
        <w:t>1991</w:t>
      </w:r>
      <w:r w:rsidRPr="007220F4">
        <w:rPr>
          <w:lang w:eastAsia="zh-TW"/>
        </w:rPr>
        <w:t>年</w:t>
      </w:r>
      <w:r w:rsidRPr="007220F4">
        <w:rPr>
          <w:lang w:eastAsia="zh-TW"/>
        </w:rPr>
        <w:t>6</w:t>
      </w:r>
      <w:r w:rsidRPr="007220F4">
        <w:rPr>
          <w:lang w:eastAsia="zh-TW"/>
        </w:rPr>
        <w:t>月</w:t>
      </w:r>
      <w:r w:rsidRPr="007220F4">
        <w:rPr>
          <w:lang w:eastAsia="zh-TW"/>
        </w:rPr>
        <w:t>13</w:t>
      </w:r>
      <w:r w:rsidRPr="007220F4">
        <w:rPr>
          <w:lang w:eastAsia="zh-TW"/>
        </w:rPr>
        <w:t>日</w:t>
      </w:r>
    </w:p>
    <w:p w14:paraId="7137CA0B" w14:textId="77777777" w:rsidR="00560F7F" w:rsidRPr="007220F4" w:rsidRDefault="00560F7F" w:rsidP="00560F7F">
      <w:pPr>
        <w:ind w:firstLine="472"/>
        <w:rPr>
          <w:lang w:eastAsia="zh-TW"/>
        </w:rPr>
      </w:pPr>
      <w:r w:rsidRPr="007220F4">
        <w:rPr>
          <w:lang w:eastAsia="zh-TW"/>
        </w:rPr>
        <w:t>菲律賓總統府</w:t>
      </w:r>
      <w:proofErr w:type="gramStart"/>
      <w:r w:rsidRPr="007220F4">
        <w:rPr>
          <w:lang w:eastAsia="zh-TW"/>
        </w:rPr>
        <w:t>高拉順</w:t>
      </w:r>
      <w:proofErr w:type="gramEnd"/>
      <w:r w:rsidRPr="007220F4">
        <w:rPr>
          <w:lang w:eastAsia="zh-TW"/>
        </w:rPr>
        <w:t>．</w:t>
      </w:r>
      <w:proofErr w:type="gramStart"/>
      <w:r w:rsidRPr="007220F4">
        <w:rPr>
          <w:lang w:eastAsia="zh-TW"/>
        </w:rPr>
        <w:t>亞謹諾（</w:t>
      </w:r>
      <w:proofErr w:type="gramEnd"/>
      <w:r w:rsidRPr="007220F4">
        <w:rPr>
          <w:lang w:eastAsia="zh-TW"/>
        </w:rPr>
        <w:t>簽名）</w:t>
      </w:r>
    </w:p>
    <w:p w14:paraId="044F03DB" w14:textId="77777777" w:rsidR="00560F7F" w:rsidRPr="007220F4" w:rsidRDefault="00560F7F" w:rsidP="00560F7F">
      <w:pPr>
        <w:pStyle w:val="a5"/>
        <w:spacing w:before="257" w:after="257"/>
        <w:ind w:left="632" w:hanging="632"/>
        <w:rPr>
          <w:color w:val="auto"/>
        </w:rPr>
      </w:pPr>
      <w:r w:rsidRPr="007220F4">
        <w:rPr>
          <w:color w:val="auto"/>
        </w:rPr>
        <w:t>二、相關修正條例</w:t>
      </w:r>
    </w:p>
    <w:p w14:paraId="6653A5C6" w14:textId="54862594" w:rsidR="00560F7F" w:rsidRPr="007220F4" w:rsidRDefault="00560F7F" w:rsidP="00B81975">
      <w:pPr>
        <w:pStyle w:val="a6"/>
        <w:ind w:left="945" w:hanging="709"/>
        <w:rPr>
          <w:color w:val="auto"/>
        </w:rPr>
      </w:pPr>
      <w:r w:rsidRPr="007220F4">
        <w:rPr>
          <w:color w:val="auto"/>
        </w:rPr>
        <w:t>（一）第</w:t>
      </w:r>
      <w:r w:rsidRPr="007220F4">
        <w:rPr>
          <w:color w:val="auto"/>
        </w:rPr>
        <w:t>8179</w:t>
      </w:r>
      <w:r w:rsidRPr="007220F4">
        <w:rPr>
          <w:color w:val="auto"/>
        </w:rPr>
        <w:t>號共和法案（</w:t>
      </w:r>
      <w:r w:rsidRPr="007220F4">
        <w:rPr>
          <w:color w:val="auto"/>
        </w:rPr>
        <w:t>RA 8179</w:t>
      </w:r>
      <w:r w:rsidRPr="007220F4">
        <w:rPr>
          <w:color w:val="auto"/>
        </w:rPr>
        <w:t>）</w:t>
      </w:r>
    </w:p>
    <w:p w14:paraId="320B8621" w14:textId="77777777" w:rsidR="00560F7F" w:rsidRPr="007220F4" w:rsidRDefault="00560F7F" w:rsidP="00B81975">
      <w:pPr>
        <w:pStyle w:val="af"/>
        <w:ind w:left="945" w:firstLine="472"/>
        <w:rPr>
          <w:lang w:eastAsia="zh-TW"/>
        </w:rPr>
      </w:pPr>
      <w:r w:rsidRPr="007220F4">
        <w:rPr>
          <w:lang w:eastAsia="zh-TW"/>
        </w:rPr>
        <w:t>1996</w:t>
      </w:r>
      <w:r w:rsidRPr="007220F4">
        <w:rPr>
          <w:lang w:eastAsia="zh-TW"/>
        </w:rPr>
        <w:t>年</w:t>
      </w:r>
      <w:r w:rsidRPr="007220F4">
        <w:rPr>
          <w:lang w:eastAsia="zh-TW"/>
        </w:rPr>
        <w:t>3</w:t>
      </w:r>
      <w:r w:rsidRPr="007220F4">
        <w:rPr>
          <w:lang w:eastAsia="zh-TW"/>
        </w:rPr>
        <w:t>月</w:t>
      </w:r>
      <w:r w:rsidRPr="007220F4">
        <w:rPr>
          <w:lang w:eastAsia="zh-TW"/>
        </w:rPr>
        <w:t>28</w:t>
      </w:r>
      <w:r w:rsidRPr="007220F4">
        <w:rPr>
          <w:lang w:eastAsia="zh-TW"/>
        </w:rPr>
        <w:t>日通過第</w:t>
      </w:r>
      <w:r w:rsidRPr="007220F4">
        <w:rPr>
          <w:lang w:eastAsia="zh-TW"/>
        </w:rPr>
        <w:t>8179</w:t>
      </w:r>
      <w:r w:rsidRPr="007220F4">
        <w:rPr>
          <w:lang w:eastAsia="zh-TW"/>
        </w:rPr>
        <w:t>號共和法案，對</w:t>
      </w:r>
      <w:r w:rsidRPr="007220F4">
        <w:rPr>
          <w:lang w:eastAsia="zh-TW"/>
        </w:rPr>
        <w:t>7042</w:t>
      </w:r>
      <w:r w:rsidRPr="007220F4">
        <w:rPr>
          <w:lang w:eastAsia="zh-TW"/>
        </w:rPr>
        <w:t>號共和法案進行修改，主要與投資人相關之</w:t>
      </w:r>
      <w:r w:rsidRPr="007220F4">
        <w:rPr>
          <w:lang w:eastAsia="zh-TW"/>
        </w:rPr>
        <w:t>5</w:t>
      </w:r>
      <w:r w:rsidRPr="007220F4">
        <w:rPr>
          <w:lang w:eastAsia="zh-TW"/>
        </w:rPr>
        <w:t>項重大的修改如下：</w:t>
      </w:r>
    </w:p>
    <w:p w14:paraId="7F257AB9" w14:textId="77777777" w:rsidR="00560F7F" w:rsidRPr="007220F4" w:rsidRDefault="00560F7F" w:rsidP="00B81975">
      <w:pPr>
        <w:pStyle w:val="af2"/>
        <w:ind w:left="1417" w:hanging="472"/>
        <w:rPr>
          <w:lang w:eastAsia="zh-TW"/>
        </w:rPr>
      </w:pPr>
      <w:r w:rsidRPr="007220F4">
        <w:rPr>
          <w:lang w:eastAsia="zh-TW"/>
        </w:rPr>
        <w:lastRenderedPageBreak/>
        <w:t>１、取消內銷企業轉換成出口企業的</w:t>
      </w:r>
      <w:r w:rsidRPr="007220F4">
        <w:rPr>
          <w:lang w:eastAsia="zh-TW"/>
        </w:rPr>
        <w:t>3</w:t>
      </w:r>
      <w:r w:rsidRPr="007220F4">
        <w:rPr>
          <w:lang w:eastAsia="zh-TW"/>
        </w:rPr>
        <w:t>年過渡時期要求。</w:t>
      </w:r>
    </w:p>
    <w:p w14:paraId="5BE20A22" w14:textId="77777777" w:rsidR="00560F7F" w:rsidRPr="007220F4" w:rsidRDefault="00560F7F" w:rsidP="00B81975">
      <w:pPr>
        <w:pStyle w:val="af2"/>
        <w:ind w:left="1417" w:hanging="472"/>
        <w:rPr>
          <w:lang w:eastAsia="zh-TW"/>
        </w:rPr>
      </w:pPr>
      <w:r w:rsidRPr="007220F4">
        <w:rPr>
          <w:lang w:eastAsia="zh-TW"/>
        </w:rPr>
        <w:t>２、取消負面表列</w:t>
      </w:r>
      <w:r w:rsidRPr="007220F4">
        <w:rPr>
          <w:lang w:eastAsia="zh-TW"/>
        </w:rPr>
        <w:t>C</w:t>
      </w:r>
      <w:r w:rsidRPr="007220F4">
        <w:rPr>
          <w:lang w:eastAsia="zh-TW"/>
        </w:rPr>
        <w:t>名單的所有條款。將負面表列修正為只有</w:t>
      </w:r>
      <w:r w:rsidRPr="007220F4">
        <w:rPr>
          <w:lang w:eastAsia="zh-TW"/>
        </w:rPr>
        <w:t>A</w:t>
      </w:r>
      <w:r w:rsidRPr="007220F4">
        <w:rPr>
          <w:lang w:eastAsia="zh-TW"/>
        </w:rPr>
        <w:t>及</w:t>
      </w:r>
      <w:r w:rsidRPr="007220F4">
        <w:rPr>
          <w:lang w:eastAsia="zh-TW"/>
        </w:rPr>
        <w:t>B</w:t>
      </w:r>
      <w:r w:rsidRPr="007220F4">
        <w:rPr>
          <w:lang w:eastAsia="zh-TW"/>
        </w:rPr>
        <w:t>名單兩類。</w:t>
      </w:r>
    </w:p>
    <w:p w14:paraId="09ABAF05" w14:textId="77777777" w:rsidR="00560F7F" w:rsidRPr="007220F4" w:rsidRDefault="00560F7F" w:rsidP="00B81975">
      <w:pPr>
        <w:pStyle w:val="af2"/>
        <w:ind w:left="1417" w:hanging="472"/>
        <w:rPr>
          <w:lang w:eastAsia="zh-TW"/>
        </w:rPr>
      </w:pPr>
      <w:r w:rsidRPr="007220F4">
        <w:rPr>
          <w:lang w:eastAsia="zh-TW"/>
        </w:rPr>
        <w:t>３、將擁有外資，利用本國資源的內銷和出口企業的最低資本額從</w:t>
      </w:r>
      <w:r w:rsidRPr="007220F4">
        <w:rPr>
          <w:lang w:eastAsia="zh-TW"/>
        </w:rPr>
        <w:t>50</w:t>
      </w:r>
      <w:r w:rsidRPr="007220F4">
        <w:rPr>
          <w:lang w:eastAsia="zh-TW"/>
        </w:rPr>
        <w:t>萬美元降低至</w:t>
      </w:r>
      <w:r w:rsidRPr="007220F4">
        <w:rPr>
          <w:lang w:eastAsia="zh-TW"/>
        </w:rPr>
        <w:t>20</w:t>
      </w:r>
      <w:r w:rsidRPr="007220F4">
        <w:rPr>
          <w:lang w:eastAsia="zh-TW"/>
        </w:rPr>
        <w:t>萬美元。</w:t>
      </w:r>
    </w:p>
    <w:p w14:paraId="1A65FF2D" w14:textId="77777777" w:rsidR="00560F7F" w:rsidRPr="007220F4" w:rsidRDefault="00560F7F" w:rsidP="00B81975">
      <w:pPr>
        <w:pStyle w:val="af2"/>
        <w:ind w:left="1417" w:hanging="472"/>
        <w:rPr>
          <w:lang w:eastAsia="zh-TW"/>
        </w:rPr>
      </w:pPr>
      <w:r w:rsidRPr="007220F4">
        <w:rPr>
          <w:lang w:eastAsia="zh-TW"/>
        </w:rPr>
        <w:t>４、投資署投資優先方案項下先驅企業（允許</w:t>
      </w:r>
      <w:r w:rsidRPr="007220F4">
        <w:rPr>
          <w:lang w:eastAsia="zh-TW"/>
        </w:rPr>
        <w:t>100%</w:t>
      </w:r>
      <w:r w:rsidRPr="007220F4">
        <w:rPr>
          <w:lang w:eastAsia="zh-TW"/>
        </w:rPr>
        <w:t>外資股權）可以免除最低實繳資本和科技部許可之規定。</w:t>
      </w:r>
    </w:p>
    <w:p w14:paraId="55FB2934" w14:textId="77777777" w:rsidR="00560F7F" w:rsidRPr="007220F4" w:rsidRDefault="00560F7F" w:rsidP="00B81975">
      <w:pPr>
        <w:pStyle w:val="af2"/>
        <w:ind w:left="1417" w:hanging="472"/>
        <w:rPr>
          <w:lang w:eastAsia="zh-TW"/>
        </w:rPr>
      </w:pPr>
      <w:r w:rsidRPr="007220F4">
        <w:rPr>
          <w:lang w:eastAsia="zh-TW"/>
        </w:rPr>
        <w:t>５、取消有關策略性產業之全部條款，以便將這些部門列入投資署的投資優先的方案。</w:t>
      </w:r>
    </w:p>
    <w:p w14:paraId="1F689126" w14:textId="395C73BC" w:rsidR="00560F7F" w:rsidRPr="007220F4" w:rsidRDefault="00560F7F" w:rsidP="00B81975">
      <w:pPr>
        <w:pStyle w:val="a6"/>
        <w:ind w:left="945" w:hanging="709"/>
        <w:rPr>
          <w:color w:val="auto"/>
        </w:rPr>
      </w:pPr>
      <w:r w:rsidRPr="007220F4">
        <w:rPr>
          <w:color w:val="auto"/>
        </w:rPr>
        <w:t>（二）第</w:t>
      </w:r>
      <w:r w:rsidRPr="007220F4">
        <w:rPr>
          <w:color w:val="auto"/>
        </w:rPr>
        <w:t>11647</w:t>
      </w:r>
      <w:r w:rsidRPr="007220F4">
        <w:rPr>
          <w:color w:val="auto"/>
        </w:rPr>
        <w:t>號共和法案（</w:t>
      </w:r>
      <w:r w:rsidRPr="007220F4">
        <w:rPr>
          <w:color w:val="auto"/>
        </w:rPr>
        <w:t>RA 11647</w:t>
      </w:r>
      <w:r w:rsidRPr="007220F4">
        <w:rPr>
          <w:color w:val="auto"/>
        </w:rPr>
        <w:t>）</w:t>
      </w:r>
    </w:p>
    <w:p w14:paraId="09952FCE" w14:textId="6CCDB929" w:rsidR="00560F7F" w:rsidRPr="007220F4" w:rsidRDefault="00560F7F" w:rsidP="00B81975">
      <w:pPr>
        <w:pStyle w:val="af"/>
        <w:ind w:left="945" w:firstLine="472"/>
        <w:rPr>
          <w:lang w:eastAsia="zh-TW"/>
        </w:rPr>
      </w:pPr>
      <w:r w:rsidRPr="007220F4">
        <w:rPr>
          <w:lang w:eastAsia="zh-TW"/>
        </w:rPr>
        <w:t>杜特地總統</w:t>
      </w:r>
      <w:r w:rsidRPr="007220F4">
        <w:rPr>
          <w:lang w:eastAsia="zh-TW"/>
        </w:rPr>
        <w:t>2022</w:t>
      </w:r>
      <w:r w:rsidRPr="007220F4">
        <w:rPr>
          <w:lang w:eastAsia="zh-TW"/>
        </w:rPr>
        <w:t>年</w:t>
      </w:r>
      <w:r w:rsidRPr="007220F4">
        <w:rPr>
          <w:lang w:eastAsia="zh-TW"/>
        </w:rPr>
        <w:t>3</w:t>
      </w:r>
      <w:r w:rsidRPr="007220F4">
        <w:rPr>
          <w:lang w:eastAsia="zh-TW"/>
        </w:rPr>
        <w:t>月</w:t>
      </w:r>
      <w:r w:rsidRPr="007220F4">
        <w:rPr>
          <w:lang w:eastAsia="zh-TW"/>
        </w:rPr>
        <w:t>2</w:t>
      </w:r>
      <w:r w:rsidRPr="007220F4">
        <w:rPr>
          <w:lang w:eastAsia="zh-TW"/>
        </w:rPr>
        <w:t>日簽署共和國第</w:t>
      </w:r>
      <w:r w:rsidRPr="007220F4">
        <w:rPr>
          <w:lang w:eastAsia="zh-TW"/>
        </w:rPr>
        <w:t>11647</w:t>
      </w:r>
      <w:r w:rsidRPr="007220F4">
        <w:rPr>
          <w:lang w:eastAsia="zh-TW"/>
        </w:rPr>
        <w:t>號法</w:t>
      </w:r>
      <w:r w:rsidR="00FC7A85" w:rsidRPr="007220F4">
        <w:rPr>
          <w:lang w:eastAsia="zh-TW"/>
        </w:rPr>
        <w:t>（</w:t>
      </w:r>
      <w:r w:rsidRPr="007220F4">
        <w:rPr>
          <w:lang w:eastAsia="zh-TW"/>
        </w:rPr>
        <w:t>RA 11647</w:t>
      </w:r>
      <w:r w:rsidRPr="007220F4">
        <w:rPr>
          <w:lang w:eastAsia="zh-TW"/>
        </w:rPr>
        <w:t>），總統府於</w:t>
      </w:r>
      <w:r w:rsidRPr="007220F4">
        <w:rPr>
          <w:lang w:eastAsia="zh-TW"/>
        </w:rPr>
        <w:t>2022</w:t>
      </w:r>
      <w:r w:rsidRPr="007220F4">
        <w:rPr>
          <w:lang w:eastAsia="zh-TW"/>
        </w:rPr>
        <w:t>年</w:t>
      </w:r>
      <w:r w:rsidRPr="007220F4">
        <w:rPr>
          <w:lang w:eastAsia="zh-TW"/>
        </w:rPr>
        <w:t>3</w:t>
      </w:r>
      <w:r w:rsidRPr="007220F4">
        <w:rPr>
          <w:lang w:eastAsia="zh-TW"/>
        </w:rPr>
        <w:t>月</w:t>
      </w:r>
      <w:r w:rsidRPr="007220F4">
        <w:rPr>
          <w:lang w:eastAsia="zh-TW"/>
        </w:rPr>
        <w:t>4</w:t>
      </w:r>
      <w:r w:rsidRPr="007220F4">
        <w:rPr>
          <w:lang w:eastAsia="zh-TW"/>
        </w:rPr>
        <w:t>日公布，並於公布後</w:t>
      </w:r>
      <w:r w:rsidRPr="007220F4">
        <w:rPr>
          <w:lang w:eastAsia="zh-TW"/>
        </w:rPr>
        <w:t>15</w:t>
      </w:r>
      <w:r w:rsidRPr="007220F4">
        <w:rPr>
          <w:lang w:eastAsia="zh-TW"/>
        </w:rPr>
        <w:t>日生效。該法係修訂</w:t>
      </w:r>
      <w:r w:rsidRPr="007220F4">
        <w:rPr>
          <w:lang w:eastAsia="zh-TW"/>
        </w:rPr>
        <w:t>1991</w:t>
      </w:r>
      <w:r w:rsidRPr="007220F4">
        <w:rPr>
          <w:lang w:eastAsia="zh-TW"/>
        </w:rPr>
        <w:t>年之共和國第</w:t>
      </w:r>
      <w:r w:rsidRPr="007220F4">
        <w:rPr>
          <w:lang w:eastAsia="zh-TW"/>
        </w:rPr>
        <w:t>7042</w:t>
      </w:r>
      <w:r w:rsidRPr="007220F4">
        <w:rPr>
          <w:lang w:eastAsia="zh-TW"/>
        </w:rPr>
        <w:t>號法，也就是「外國投資法」。該法取消一些對外國投資之限制，盼吸引更多外國企業在當地開展業務或投資，從而創造更多就業機會，促進技術移轉並提升菲國產業水準，加速經濟從</w:t>
      </w:r>
      <w:proofErr w:type="gramStart"/>
      <w:r w:rsidRPr="007220F4">
        <w:rPr>
          <w:lang w:eastAsia="zh-TW"/>
        </w:rPr>
        <w:t>疫情中</w:t>
      </w:r>
      <w:proofErr w:type="gramEnd"/>
      <w:r w:rsidRPr="007220F4">
        <w:rPr>
          <w:lang w:eastAsia="zh-TW"/>
        </w:rPr>
        <w:t>復甦。該法內容重點如下：</w:t>
      </w:r>
    </w:p>
    <w:p w14:paraId="3B57B2E0" w14:textId="273DCAAF" w:rsidR="00560F7F" w:rsidRPr="007220F4" w:rsidRDefault="00B81975" w:rsidP="00B81975">
      <w:pPr>
        <w:pStyle w:val="af2"/>
        <w:ind w:left="1417" w:hanging="472"/>
        <w:rPr>
          <w:lang w:eastAsia="zh-TW"/>
        </w:rPr>
      </w:pPr>
      <w:r w:rsidRPr="007220F4">
        <w:rPr>
          <w:rFonts w:hint="eastAsia"/>
          <w:lang w:eastAsia="zh-TW"/>
        </w:rPr>
        <w:t>１</w:t>
      </w:r>
      <w:r w:rsidR="00560F7F" w:rsidRPr="007220F4">
        <w:rPr>
          <w:lang w:eastAsia="zh-TW"/>
        </w:rPr>
        <w:t>、</w:t>
      </w:r>
      <w:proofErr w:type="gramStart"/>
      <w:r w:rsidR="00560F7F" w:rsidRPr="007220F4">
        <w:rPr>
          <w:lang w:eastAsia="zh-TW"/>
        </w:rPr>
        <w:t>僅限菲人</w:t>
      </w:r>
      <w:proofErr w:type="gramEnd"/>
      <w:r w:rsidR="00560F7F" w:rsidRPr="007220F4">
        <w:rPr>
          <w:lang w:eastAsia="zh-TW"/>
        </w:rPr>
        <w:t>投資之行業為：</w:t>
      </w:r>
    </w:p>
    <w:p w14:paraId="2E760854" w14:textId="22FB5576" w:rsidR="00560F7F" w:rsidRPr="007220F4" w:rsidRDefault="00560F7F" w:rsidP="00B81975">
      <w:pPr>
        <w:pStyle w:val="10"/>
        <w:ind w:left="1772" w:hanging="591"/>
        <w:rPr>
          <w:color w:val="auto"/>
        </w:rPr>
      </w:pPr>
      <w:r w:rsidRPr="007220F4">
        <w:rPr>
          <w:color w:val="auto"/>
        </w:rPr>
        <w:t>（</w:t>
      </w:r>
      <w:r w:rsidRPr="007220F4">
        <w:rPr>
          <w:color w:val="auto"/>
        </w:rPr>
        <w:t>1</w:t>
      </w:r>
      <w:r w:rsidRPr="007220F4">
        <w:rPr>
          <w:color w:val="auto"/>
        </w:rPr>
        <w:t>）依據菲國憲法或其他特別法規範</w:t>
      </w:r>
      <w:proofErr w:type="gramStart"/>
      <w:r w:rsidRPr="007220F4">
        <w:rPr>
          <w:color w:val="auto"/>
        </w:rPr>
        <w:t>僅限菲人</w:t>
      </w:r>
      <w:proofErr w:type="gramEnd"/>
      <w:r w:rsidRPr="007220F4">
        <w:rPr>
          <w:color w:val="auto"/>
        </w:rPr>
        <w:t>投資之項目。</w:t>
      </w:r>
    </w:p>
    <w:p w14:paraId="012A46E7" w14:textId="0A420D0D" w:rsidR="00560F7F" w:rsidRPr="007220F4" w:rsidRDefault="00560F7F" w:rsidP="00B81975">
      <w:pPr>
        <w:pStyle w:val="10"/>
        <w:ind w:left="1772" w:hanging="591"/>
        <w:rPr>
          <w:color w:val="auto"/>
        </w:rPr>
      </w:pPr>
      <w:r w:rsidRPr="007220F4">
        <w:rPr>
          <w:color w:val="auto"/>
        </w:rPr>
        <w:t>（</w:t>
      </w:r>
      <w:r w:rsidRPr="007220F4">
        <w:rPr>
          <w:color w:val="auto"/>
        </w:rPr>
        <w:t>2</w:t>
      </w:r>
      <w:r w:rsidRPr="007220F4">
        <w:rPr>
          <w:color w:val="auto"/>
        </w:rPr>
        <w:t>）國防相關產業，如槍枝、彈藥及致命武器之製造、維修、儲存及銷售。</w:t>
      </w:r>
    </w:p>
    <w:p w14:paraId="4DEEAADD" w14:textId="2942FF1F" w:rsidR="00560F7F" w:rsidRPr="007220F4" w:rsidRDefault="00560F7F" w:rsidP="00B81975">
      <w:pPr>
        <w:pStyle w:val="10"/>
        <w:ind w:left="1772" w:hanging="591"/>
        <w:rPr>
          <w:color w:val="auto"/>
        </w:rPr>
      </w:pPr>
      <w:r w:rsidRPr="007220F4">
        <w:rPr>
          <w:color w:val="auto"/>
        </w:rPr>
        <w:t>（</w:t>
      </w:r>
      <w:r w:rsidRPr="007220F4">
        <w:rPr>
          <w:color w:val="auto"/>
        </w:rPr>
        <w:t>3</w:t>
      </w:r>
      <w:r w:rsidRPr="007220F4">
        <w:rPr>
          <w:color w:val="auto"/>
        </w:rPr>
        <w:t>）影響民眾健康及道德觀念者，諸如製造及銷售危險藥品；各種賭博、夜總會、酒吧、啤酒吧、舞廳、蒸氣浴室及按摩院。</w:t>
      </w:r>
    </w:p>
    <w:p w14:paraId="581DBACC" w14:textId="541AF557" w:rsidR="00560F7F" w:rsidRPr="007220F4" w:rsidRDefault="00560F7F" w:rsidP="00B81975">
      <w:pPr>
        <w:pStyle w:val="10"/>
        <w:ind w:left="1772" w:hanging="591"/>
        <w:rPr>
          <w:color w:val="auto"/>
        </w:rPr>
      </w:pPr>
      <w:r w:rsidRPr="007220F4">
        <w:rPr>
          <w:color w:val="auto"/>
        </w:rPr>
        <w:t>（</w:t>
      </w:r>
      <w:r w:rsidRPr="007220F4">
        <w:rPr>
          <w:color w:val="auto"/>
        </w:rPr>
        <w:t>4</w:t>
      </w:r>
      <w:r w:rsidRPr="007220F4">
        <w:rPr>
          <w:color w:val="auto"/>
        </w:rPr>
        <w:t>）實收資本額為</w:t>
      </w:r>
      <w:r w:rsidRPr="007220F4">
        <w:rPr>
          <w:color w:val="auto"/>
        </w:rPr>
        <w:t>20</w:t>
      </w:r>
      <w:r w:rsidRPr="007220F4">
        <w:rPr>
          <w:color w:val="auto"/>
        </w:rPr>
        <w:t>萬美元之菲國微中小型企業。</w:t>
      </w:r>
    </w:p>
    <w:p w14:paraId="0794199A" w14:textId="52EC7395" w:rsidR="00560F7F" w:rsidRPr="007220F4" w:rsidRDefault="00560F7F" w:rsidP="00B81975">
      <w:pPr>
        <w:pStyle w:val="10"/>
        <w:ind w:left="1772" w:hanging="591"/>
        <w:rPr>
          <w:color w:val="auto"/>
        </w:rPr>
      </w:pPr>
      <w:r w:rsidRPr="007220F4">
        <w:rPr>
          <w:color w:val="auto"/>
        </w:rPr>
        <w:t>（</w:t>
      </w:r>
      <w:r w:rsidRPr="007220F4">
        <w:rPr>
          <w:color w:val="auto"/>
        </w:rPr>
        <w:t>5</w:t>
      </w:r>
      <w:r w:rsidRPr="007220F4">
        <w:rPr>
          <w:color w:val="auto"/>
        </w:rPr>
        <w:t>）上述條件的例外狀況為，倘具有科技部認可之先進技術，或大部分員工為菲籍，</w:t>
      </w:r>
      <w:proofErr w:type="gramStart"/>
      <w:r w:rsidRPr="007220F4">
        <w:rPr>
          <w:color w:val="auto"/>
        </w:rPr>
        <w:t>且菲籍</w:t>
      </w:r>
      <w:proofErr w:type="gramEnd"/>
      <w:r w:rsidRPr="007220F4">
        <w:rPr>
          <w:color w:val="auto"/>
        </w:rPr>
        <w:t>員工</w:t>
      </w:r>
      <w:r w:rsidRPr="007220F4">
        <w:rPr>
          <w:color w:val="auto"/>
        </w:rPr>
        <w:t>15</w:t>
      </w:r>
      <w:r w:rsidRPr="007220F4">
        <w:rPr>
          <w:color w:val="auto"/>
        </w:rPr>
        <w:t>人以上之微中小型公司或新創公</w:t>
      </w:r>
      <w:r w:rsidRPr="007220F4">
        <w:rPr>
          <w:color w:val="auto"/>
        </w:rPr>
        <w:lastRenderedPageBreak/>
        <w:t>司，外國企業投資之公司實收資本額要求為</w:t>
      </w:r>
      <w:r w:rsidRPr="007220F4">
        <w:rPr>
          <w:color w:val="auto"/>
        </w:rPr>
        <w:t>10</w:t>
      </w:r>
      <w:r w:rsidRPr="007220F4">
        <w:rPr>
          <w:color w:val="auto"/>
        </w:rPr>
        <w:t>萬美元。</w:t>
      </w:r>
    </w:p>
    <w:p w14:paraId="57A6D53A" w14:textId="63627341" w:rsidR="00560F7F" w:rsidRPr="007220F4" w:rsidRDefault="00B81975" w:rsidP="00B81975">
      <w:pPr>
        <w:pStyle w:val="af2"/>
        <w:ind w:left="1417" w:hanging="472"/>
        <w:rPr>
          <w:lang w:eastAsia="zh-TW"/>
        </w:rPr>
      </w:pPr>
      <w:r w:rsidRPr="007220F4">
        <w:rPr>
          <w:rFonts w:hint="eastAsia"/>
          <w:lang w:eastAsia="zh-TW"/>
        </w:rPr>
        <w:t>２</w:t>
      </w:r>
      <w:r w:rsidR="00560F7F" w:rsidRPr="007220F4">
        <w:rPr>
          <w:lang w:eastAsia="zh-TW"/>
        </w:rPr>
        <w:t>、成立跨部會促進投資協調委員會（</w:t>
      </w:r>
      <w:r w:rsidR="00560F7F" w:rsidRPr="007220F4">
        <w:rPr>
          <w:lang w:eastAsia="zh-TW"/>
        </w:rPr>
        <w:t>IIPCC</w:t>
      </w:r>
      <w:r w:rsidR="00560F7F" w:rsidRPr="007220F4">
        <w:rPr>
          <w:lang w:eastAsia="zh-TW"/>
        </w:rPr>
        <w:t>），由菲國貿工部長擔任主席，財政部長或次長擔任副主席，成員包括國家經濟發展部（</w:t>
      </w:r>
      <w:r w:rsidR="00560F7F" w:rsidRPr="007220F4">
        <w:rPr>
          <w:lang w:eastAsia="zh-TW"/>
        </w:rPr>
        <w:t>NEDA</w:t>
      </w:r>
      <w:r w:rsidR="00560F7F" w:rsidRPr="007220F4">
        <w:rPr>
          <w:lang w:eastAsia="zh-TW"/>
        </w:rPr>
        <w:t>）、投資署（</w:t>
      </w:r>
      <w:r w:rsidR="00560F7F" w:rsidRPr="007220F4">
        <w:rPr>
          <w:lang w:eastAsia="zh-TW"/>
        </w:rPr>
        <w:t>BOI</w:t>
      </w:r>
      <w:r w:rsidR="00560F7F" w:rsidRPr="007220F4">
        <w:rPr>
          <w:lang w:eastAsia="zh-TW"/>
        </w:rPr>
        <w:t>）、菲國經濟特區管理署（</w:t>
      </w:r>
      <w:r w:rsidR="00560F7F" w:rsidRPr="007220F4">
        <w:rPr>
          <w:lang w:eastAsia="zh-TW"/>
        </w:rPr>
        <w:t>PEZA</w:t>
      </w:r>
      <w:r w:rsidR="00560F7F" w:rsidRPr="007220F4">
        <w:rPr>
          <w:lang w:eastAsia="zh-TW"/>
        </w:rPr>
        <w:t>）、外交部多邊暨國際經濟事務次長辦公室、資訊暨通訊科技部、高等教育委員會及技職教育發展署等機關。該委員會將負責制定中長期促進外國投資計畫（</w:t>
      </w:r>
      <w:r w:rsidR="00560F7F" w:rsidRPr="007220F4">
        <w:rPr>
          <w:lang w:eastAsia="zh-TW"/>
        </w:rPr>
        <w:t>FIPMP</w:t>
      </w:r>
      <w:r w:rsidR="00560F7F" w:rsidRPr="007220F4">
        <w:rPr>
          <w:lang w:eastAsia="zh-TW"/>
        </w:rPr>
        <w:t>）、審查外資對軍事、網路基礎設施和其他可能威脅國家安全之投資、協助地方政府吸引外國投資以及解決外國企業在地經營問題。</w:t>
      </w:r>
    </w:p>
    <w:p w14:paraId="364EF953" w14:textId="68C62D21" w:rsidR="00560F7F" w:rsidRPr="007220F4" w:rsidRDefault="00B81975" w:rsidP="00B81975">
      <w:pPr>
        <w:pStyle w:val="af2"/>
        <w:ind w:left="1417" w:hanging="472"/>
        <w:rPr>
          <w:lang w:eastAsia="zh-TW"/>
        </w:rPr>
      </w:pPr>
      <w:r w:rsidRPr="007220F4">
        <w:rPr>
          <w:rFonts w:hint="eastAsia"/>
          <w:lang w:eastAsia="zh-TW"/>
        </w:rPr>
        <w:t>３</w:t>
      </w:r>
      <w:r w:rsidR="00560F7F" w:rsidRPr="007220F4">
        <w:rPr>
          <w:lang w:eastAsia="zh-TW"/>
        </w:rPr>
        <w:t>、有關</w:t>
      </w:r>
      <w:r w:rsidR="00560F7F" w:rsidRPr="007220F4">
        <w:rPr>
          <w:lang w:eastAsia="zh-TW"/>
        </w:rPr>
        <w:t>IIPCC</w:t>
      </w:r>
      <w:r w:rsidR="00560F7F" w:rsidRPr="007220F4">
        <w:rPr>
          <w:lang w:eastAsia="zh-TW"/>
        </w:rPr>
        <w:t>制定之中長期促進外國投資計畫，應與「國家稅收法（</w:t>
      </w:r>
      <w:r w:rsidR="00560F7F" w:rsidRPr="007220F4">
        <w:rPr>
          <w:lang w:eastAsia="zh-TW"/>
        </w:rPr>
        <w:t>NIRC</w:t>
      </w:r>
      <w:r w:rsidR="00560F7F" w:rsidRPr="007220F4">
        <w:rPr>
          <w:lang w:eastAsia="zh-TW"/>
        </w:rPr>
        <w:t>）」</w:t>
      </w:r>
      <w:proofErr w:type="gramStart"/>
      <w:r w:rsidR="00560F7F" w:rsidRPr="007220F4">
        <w:rPr>
          <w:lang w:eastAsia="zh-TW"/>
        </w:rPr>
        <w:t>第</w:t>
      </w:r>
      <w:r w:rsidR="00560F7F" w:rsidRPr="007220F4">
        <w:rPr>
          <w:lang w:eastAsia="zh-TW"/>
        </w:rPr>
        <w:t>13</w:t>
      </w:r>
      <w:r w:rsidR="00560F7F" w:rsidRPr="007220F4">
        <w:rPr>
          <w:lang w:eastAsia="zh-TW"/>
        </w:rPr>
        <w:t>章下所</w:t>
      </w:r>
      <w:proofErr w:type="gramEnd"/>
      <w:r w:rsidR="00560F7F" w:rsidRPr="007220F4">
        <w:rPr>
          <w:lang w:eastAsia="zh-TW"/>
        </w:rPr>
        <w:t>規範之策略投資優先計畫相一致，</w:t>
      </w:r>
      <w:r w:rsidR="00560F7F" w:rsidRPr="007220F4">
        <w:rPr>
          <w:lang w:eastAsia="zh-TW"/>
        </w:rPr>
        <w:t>IIPCC</w:t>
      </w:r>
      <w:r w:rsidR="00560F7F" w:rsidRPr="007220F4">
        <w:rPr>
          <w:lang w:eastAsia="zh-TW"/>
        </w:rPr>
        <w:t>應設立入口網站提供及說明有關</w:t>
      </w:r>
      <w:r w:rsidR="00560F7F" w:rsidRPr="007220F4">
        <w:rPr>
          <w:lang w:eastAsia="zh-TW"/>
        </w:rPr>
        <w:t>FIPMP</w:t>
      </w:r>
      <w:r w:rsidR="00560F7F" w:rsidRPr="007220F4">
        <w:rPr>
          <w:lang w:eastAsia="zh-TW"/>
        </w:rPr>
        <w:t>詳細資訊，包括程序、聯繫窗口、相關規定推行時間表以及有意與外國投資者合作之本土企業名單。當外國投資人尋求當地合作夥伴、供應商或其他商業夥伴時，</w:t>
      </w:r>
      <w:r w:rsidR="00560F7F" w:rsidRPr="007220F4">
        <w:rPr>
          <w:lang w:eastAsia="zh-TW"/>
        </w:rPr>
        <w:t>IIPCC</w:t>
      </w:r>
      <w:r w:rsidR="00560F7F" w:rsidRPr="007220F4">
        <w:rPr>
          <w:lang w:eastAsia="zh-TW"/>
        </w:rPr>
        <w:t>應諮詢當地商會、產業公協會或是個人合作夥伴。</w:t>
      </w:r>
    </w:p>
    <w:p w14:paraId="0EBFA42C" w14:textId="3D0D2E5E" w:rsidR="00560F7F" w:rsidRPr="007220F4" w:rsidRDefault="00B81975" w:rsidP="00B81975">
      <w:pPr>
        <w:pStyle w:val="af2"/>
        <w:ind w:left="1417" w:hanging="472"/>
        <w:rPr>
          <w:lang w:eastAsia="zh-TW"/>
        </w:rPr>
      </w:pPr>
      <w:r w:rsidRPr="007220F4">
        <w:rPr>
          <w:rFonts w:hint="eastAsia"/>
          <w:lang w:eastAsia="zh-TW"/>
        </w:rPr>
        <w:t>４</w:t>
      </w:r>
      <w:r w:rsidR="00560F7F" w:rsidRPr="007220F4">
        <w:rPr>
          <w:lang w:eastAsia="zh-TW"/>
        </w:rPr>
        <w:t>、適用本法並享有財務獎勵措施之已註冊外國企業，應制定並執行技術移轉發展計畫，確保相關技術可移轉菲國。</w:t>
      </w:r>
    </w:p>
    <w:p w14:paraId="6909D63E" w14:textId="6CAE3025" w:rsidR="00560F7F" w:rsidRPr="007220F4" w:rsidRDefault="00B81975" w:rsidP="00B81975">
      <w:pPr>
        <w:pStyle w:val="af2"/>
        <w:ind w:left="1417" w:hanging="472"/>
        <w:rPr>
          <w:lang w:eastAsia="zh-TW"/>
        </w:rPr>
      </w:pPr>
      <w:r w:rsidRPr="007220F4">
        <w:rPr>
          <w:rFonts w:hint="eastAsia"/>
          <w:lang w:eastAsia="zh-TW"/>
        </w:rPr>
        <w:t>５</w:t>
      </w:r>
      <w:r w:rsidR="00560F7F" w:rsidRPr="007220F4">
        <w:rPr>
          <w:lang w:eastAsia="zh-TW"/>
        </w:rPr>
        <w:t>、從事促進外國投資業務之公務人員或雇員，應秉持最高標準之公共服務精神及誠信原則並遵守相關規範，倘有違背「反貪腐行為法」（</w:t>
      </w:r>
      <w:r w:rsidR="00560F7F" w:rsidRPr="007220F4">
        <w:rPr>
          <w:lang w:eastAsia="zh-TW"/>
        </w:rPr>
        <w:t>RA 3019</w:t>
      </w:r>
      <w:r w:rsidR="00560F7F" w:rsidRPr="007220F4">
        <w:rPr>
          <w:lang w:eastAsia="zh-TW"/>
        </w:rPr>
        <w:t>）第</w:t>
      </w:r>
      <w:r w:rsidR="00560F7F" w:rsidRPr="007220F4">
        <w:rPr>
          <w:lang w:eastAsia="zh-TW"/>
        </w:rPr>
        <w:t>3</w:t>
      </w:r>
      <w:r w:rsidR="00560F7F" w:rsidRPr="007220F4">
        <w:rPr>
          <w:lang w:eastAsia="zh-TW"/>
        </w:rPr>
        <w:t>條中任何應受懲處之行為，除依該法所定罰則外，依據本法將另處以</w:t>
      </w:r>
      <w:r w:rsidR="00560F7F" w:rsidRPr="007220F4">
        <w:rPr>
          <w:lang w:eastAsia="zh-TW"/>
        </w:rPr>
        <w:t>200</w:t>
      </w:r>
      <w:r w:rsidR="00560F7F" w:rsidRPr="007220F4">
        <w:rPr>
          <w:lang w:eastAsia="zh-TW"/>
        </w:rPr>
        <w:t>萬披索以上，</w:t>
      </w:r>
      <w:r w:rsidR="00560F7F" w:rsidRPr="007220F4">
        <w:rPr>
          <w:lang w:eastAsia="zh-TW"/>
        </w:rPr>
        <w:t>500</w:t>
      </w:r>
      <w:r w:rsidR="00560F7F" w:rsidRPr="007220F4">
        <w:rPr>
          <w:lang w:eastAsia="zh-TW"/>
        </w:rPr>
        <w:t>萬披索以下的罰款。</w:t>
      </w:r>
    </w:p>
    <w:p w14:paraId="396CF372" w14:textId="414FEDB5" w:rsidR="00560F7F" w:rsidRPr="007220F4" w:rsidRDefault="00B81975" w:rsidP="00B81975">
      <w:pPr>
        <w:pStyle w:val="af2"/>
        <w:ind w:left="1417" w:hanging="472"/>
        <w:rPr>
          <w:lang w:eastAsia="zh-TW"/>
        </w:rPr>
      </w:pPr>
      <w:r w:rsidRPr="007220F4">
        <w:rPr>
          <w:rFonts w:hint="eastAsia"/>
          <w:lang w:eastAsia="zh-TW"/>
        </w:rPr>
        <w:t>６</w:t>
      </w:r>
      <w:r w:rsidR="00560F7F" w:rsidRPr="007220F4">
        <w:rPr>
          <w:lang w:eastAsia="zh-TW"/>
        </w:rPr>
        <w:t>、新法第</w:t>
      </w:r>
      <w:r w:rsidR="00560F7F" w:rsidRPr="007220F4">
        <w:rPr>
          <w:lang w:eastAsia="zh-TW"/>
        </w:rPr>
        <w:t>16</w:t>
      </w:r>
      <w:r w:rsidR="00560F7F" w:rsidRPr="007220F4">
        <w:rPr>
          <w:lang w:eastAsia="zh-TW"/>
        </w:rPr>
        <w:t>條授權</w:t>
      </w:r>
      <w:r w:rsidR="00560F7F" w:rsidRPr="007220F4">
        <w:rPr>
          <w:lang w:eastAsia="zh-TW"/>
        </w:rPr>
        <w:t>IIPCC</w:t>
      </w:r>
      <w:r w:rsidR="00560F7F" w:rsidRPr="007220F4">
        <w:rPr>
          <w:lang w:eastAsia="zh-TW"/>
        </w:rPr>
        <w:t>在取得總統命令並與</w:t>
      </w:r>
      <w:r w:rsidR="00560F7F" w:rsidRPr="007220F4">
        <w:rPr>
          <w:lang w:eastAsia="zh-TW"/>
        </w:rPr>
        <w:t>NEDA</w:t>
      </w:r>
      <w:r w:rsidR="00560F7F" w:rsidRPr="007220F4">
        <w:rPr>
          <w:lang w:eastAsia="zh-TW"/>
        </w:rPr>
        <w:t>協調後，可對以下外國投資活動進行特別審查：當該投資活動涉及軍事相關行業、網路基礎設施、運輸網路、其他可能威脅國土安全及菲國國民福祉時，且該活動由外國政府所控制公司或國營企業（獨立退休基金、主權基金</w:t>
      </w:r>
      <w:r w:rsidR="00560F7F" w:rsidRPr="007220F4">
        <w:rPr>
          <w:lang w:eastAsia="zh-TW"/>
        </w:rPr>
        <w:lastRenderedPageBreak/>
        <w:t>或跨國銀行除外）所主導，或投資地點於涉及國家安全之重要地理樞紐。</w:t>
      </w:r>
    </w:p>
    <w:p w14:paraId="23C43DF9" w14:textId="64526CE6" w:rsidR="00560F7F" w:rsidRPr="007220F4" w:rsidRDefault="00B81975" w:rsidP="00B81975">
      <w:pPr>
        <w:pStyle w:val="af2"/>
        <w:ind w:left="1417" w:hanging="472"/>
        <w:rPr>
          <w:lang w:eastAsia="zh-TW"/>
        </w:rPr>
      </w:pPr>
      <w:r w:rsidRPr="007220F4">
        <w:rPr>
          <w:rFonts w:hint="eastAsia"/>
          <w:lang w:eastAsia="zh-TW"/>
        </w:rPr>
        <w:t>７</w:t>
      </w:r>
      <w:r w:rsidR="00560F7F" w:rsidRPr="007220F4">
        <w:rPr>
          <w:lang w:eastAsia="zh-TW"/>
        </w:rPr>
        <w:t>、任何經審查後暫停、禁止或以其他方式限制外國投資之相關建議應提交總統辦公室採取適當行動。</w:t>
      </w:r>
    </w:p>
    <w:p w14:paraId="3A8A3FF7" w14:textId="388AD667" w:rsidR="00560F7F" w:rsidRPr="007220F4" w:rsidRDefault="00B81975" w:rsidP="00B81975">
      <w:pPr>
        <w:pStyle w:val="af2"/>
        <w:ind w:left="1417" w:hanging="472"/>
        <w:rPr>
          <w:lang w:eastAsia="zh-TW"/>
        </w:rPr>
      </w:pPr>
      <w:r w:rsidRPr="007220F4">
        <w:rPr>
          <w:rFonts w:hint="eastAsia"/>
          <w:lang w:eastAsia="zh-TW"/>
        </w:rPr>
        <w:t>８</w:t>
      </w:r>
      <w:r w:rsidR="00560F7F" w:rsidRPr="007220F4">
        <w:rPr>
          <w:lang w:eastAsia="zh-TW"/>
        </w:rPr>
        <w:t>、出口企業應註冊並遵守修訂後之「國家稅收法（</w:t>
      </w:r>
      <w:r w:rsidR="00560F7F" w:rsidRPr="007220F4">
        <w:rPr>
          <w:lang w:eastAsia="zh-TW"/>
        </w:rPr>
        <w:t>NIRC</w:t>
      </w:r>
      <w:r w:rsidR="00560F7F" w:rsidRPr="007220F4">
        <w:rPr>
          <w:lang w:eastAsia="zh-TW"/>
        </w:rPr>
        <w:t>）」第</w:t>
      </w:r>
      <w:r w:rsidR="00560F7F" w:rsidRPr="007220F4">
        <w:rPr>
          <w:lang w:eastAsia="zh-TW"/>
        </w:rPr>
        <w:t>13</w:t>
      </w:r>
      <w:r w:rsidR="00560F7F" w:rsidRPr="007220F4">
        <w:rPr>
          <w:lang w:eastAsia="zh-TW"/>
        </w:rPr>
        <w:t>章之規範，所經營項目需符合策略投資優先計畫之範圍，需在指定期限內達到績效指標，需安裝適當會計系統並使用電子收據及銷售</w:t>
      </w:r>
      <w:proofErr w:type="gramStart"/>
      <w:r w:rsidR="00560F7F" w:rsidRPr="007220F4">
        <w:rPr>
          <w:lang w:eastAsia="zh-TW"/>
        </w:rPr>
        <w:t>明細以識別</w:t>
      </w:r>
      <w:proofErr w:type="gramEnd"/>
      <w:r w:rsidR="00560F7F" w:rsidRPr="007220F4">
        <w:rPr>
          <w:lang w:eastAsia="zh-TW"/>
        </w:rPr>
        <w:t>企業所進行之註冊項目或活動之投資、收入、成本及損益，並提交年度報告。</w:t>
      </w:r>
    </w:p>
    <w:p w14:paraId="64C4BDA5" w14:textId="77777777" w:rsidR="00560F7F" w:rsidRPr="007220F4" w:rsidRDefault="00560F7F" w:rsidP="00B81975">
      <w:pPr>
        <w:pStyle w:val="af2"/>
        <w:ind w:left="1417" w:hanging="472"/>
        <w:rPr>
          <w:lang w:eastAsia="zh-TW"/>
        </w:rPr>
      </w:pPr>
    </w:p>
    <w:p w14:paraId="79A60C52" w14:textId="77777777" w:rsidR="00560F7F" w:rsidRPr="007220F4" w:rsidRDefault="00560F7F" w:rsidP="00B81975">
      <w:pPr>
        <w:ind w:left="472" w:firstLineChars="0" w:firstLine="0"/>
        <w:rPr>
          <w:lang w:eastAsia="zh-TW"/>
        </w:rPr>
      </w:pPr>
      <w:r w:rsidRPr="007220F4">
        <w:rPr>
          <w:lang w:eastAsia="zh-TW"/>
        </w:rPr>
        <w:br w:type="page"/>
      </w:r>
    </w:p>
    <w:p w14:paraId="6AAC57C1" w14:textId="19D41E95" w:rsidR="00560F7F" w:rsidRPr="007220F4" w:rsidRDefault="00560F7F" w:rsidP="00B81975">
      <w:pPr>
        <w:pStyle w:val="a3"/>
        <w:pageBreakBefore/>
        <w:rPr>
          <w:lang w:eastAsia="zh-TW"/>
        </w:rPr>
      </w:pPr>
      <w:bookmarkStart w:id="22" w:name="_Toc232641839"/>
      <w:r w:rsidRPr="007220F4">
        <w:rPr>
          <w:lang w:eastAsia="zh-TW"/>
        </w:rPr>
        <w:lastRenderedPageBreak/>
        <w:t>附錄七　菲律賓投資貿易實務網站</w:t>
      </w:r>
      <w:bookmarkEnd w:id="22"/>
    </w:p>
    <w:tbl>
      <w:tblPr>
        <w:tblW w:w="8474" w:type="dxa"/>
        <w:tblCellMar>
          <w:left w:w="10" w:type="dxa"/>
          <w:right w:w="10" w:type="dxa"/>
        </w:tblCellMar>
        <w:tblLook w:val="0000" w:firstRow="0" w:lastRow="0" w:firstColumn="0" w:lastColumn="0" w:noHBand="0" w:noVBand="0"/>
      </w:tblPr>
      <w:tblGrid>
        <w:gridCol w:w="8474"/>
      </w:tblGrid>
      <w:tr w:rsidR="007220F4" w:rsidRPr="007220F4" w14:paraId="142CD68C" w14:textId="77777777" w:rsidTr="00CB04FA">
        <w:tc>
          <w:tcPr>
            <w:tcW w:w="8474" w:type="dxa"/>
            <w:tcBorders>
              <w:top w:val="single" w:sz="12" w:space="0" w:color="000000"/>
              <w:left w:val="single" w:sz="12" w:space="0" w:color="000000"/>
              <w:bottom w:val="single" w:sz="8" w:space="0" w:color="000000"/>
              <w:right w:val="single" w:sz="12" w:space="0" w:color="000000"/>
            </w:tcBorders>
            <w:tcMar>
              <w:top w:w="0" w:type="dxa"/>
              <w:left w:w="57" w:type="dxa"/>
              <w:bottom w:w="57" w:type="dxa"/>
              <w:right w:w="57" w:type="dxa"/>
            </w:tcMar>
          </w:tcPr>
          <w:p w14:paraId="70AF67C5" w14:textId="77777777" w:rsidR="00560F7F" w:rsidRPr="007220F4" w:rsidRDefault="00560F7F" w:rsidP="00B81975">
            <w:pPr>
              <w:pStyle w:val="af7"/>
            </w:pPr>
            <w:r w:rsidRPr="007220F4">
              <w:t>項  目</w:t>
            </w:r>
          </w:p>
        </w:tc>
      </w:tr>
      <w:tr w:rsidR="007220F4" w:rsidRPr="007220F4" w14:paraId="12173446" w14:textId="77777777" w:rsidTr="00CB04FA">
        <w:tc>
          <w:tcPr>
            <w:tcW w:w="8474" w:type="dxa"/>
            <w:tcBorders>
              <w:top w:val="single" w:sz="8" w:space="0" w:color="000000"/>
              <w:left w:val="single" w:sz="12" w:space="0" w:color="000000"/>
              <w:bottom w:val="single" w:sz="8" w:space="0" w:color="000000"/>
              <w:right w:val="single" w:sz="12" w:space="0" w:color="000000"/>
            </w:tcBorders>
            <w:tcMar>
              <w:top w:w="0" w:type="dxa"/>
              <w:left w:w="57" w:type="dxa"/>
              <w:bottom w:w="57" w:type="dxa"/>
              <w:right w:w="57" w:type="dxa"/>
            </w:tcMar>
          </w:tcPr>
          <w:p w14:paraId="172F7494" w14:textId="77777777" w:rsidR="00560F7F" w:rsidRPr="007220F4" w:rsidRDefault="00560F7F" w:rsidP="00B81975">
            <w:pPr>
              <w:ind w:firstLineChars="0" w:firstLine="0"/>
              <w:rPr>
                <w:lang w:eastAsia="zh-TW"/>
              </w:rPr>
            </w:pPr>
            <w:r w:rsidRPr="007220F4">
              <w:rPr>
                <w:lang w:eastAsia="zh-TW"/>
              </w:rPr>
              <w:t>一、進出口廠商資料：</w:t>
            </w:r>
          </w:p>
          <w:p w14:paraId="129822B1" w14:textId="7B95AF5E" w:rsidR="00560F7F" w:rsidRPr="007220F4" w:rsidRDefault="00560F7F" w:rsidP="002B03BE">
            <w:pPr>
              <w:ind w:leftChars="195" w:left="461" w:firstLineChars="0" w:firstLine="0"/>
              <w:jc w:val="left"/>
              <w:rPr>
                <w:lang w:eastAsia="zh-TW"/>
              </w:rPr>
            </w:pPr>
            <w:r w:rsidRPr="007220F4">
              <w:rPr>
                <w:lang w:eastAsia="zh-TW"/>
              </w:rPr>
              <w:t>菲律賓進出口廠商網站</w:t>
            </w:r>
          </w:p>
          <w:p w14:paraId="71779A5E" w14:textId="64DE7EC3" w:rsidR="00560F7F" w:rsidRPr="007220F4" w:rsidRDefault="00560F7F" w:rsidP="002B03BE">
            <w:pPr>
              <w:ind w:leftChars="195" w:left="461" w:firstLineChars="0" w:firstLine="0"/>
              <w:jc w:val="left"/>
              <w:rPr>
                <w:lang w:eastAsia="zh-TW"/>
              </w:rPr>
            </w:pPr>
            <w:r w:rsidRPr="007220F4">
              <w:rPr>
                <w:lang w:eastAsia="zh-TW"/>
              </w:rPr>
              <w:t>１、菲律賓出口商網站</w:t>
            </w:r>
          </w:p>
          <w:p w14:paraId="1469FF96" w14:textId="46B1E6D7" w:rsidR="00560F7F" w:rsidRPr="007220F4" w:rsidRDefault="00000000" w:rsidP="002B03BE">
            <w:pPr>
              <w:ind w:leftChars="397" w:left="938" w:firstLineChars="0" w:firstLine="0"/>
              <w:jc w:val="left"/>
              <w:rPr>
                <w:lang w:eastAsia="zh-TW"/>
              </w:rPr>
            </w:pPr>
            <w:hyperlink r:id="rId38" w:history="1">
              <w:r w:rsidR="00560F7F" w:rsidRPr="007220F4">
                <w:rPr>
                  <w:lang w:eastAsia="zh-TW"/>
                </w:rPr>
                <w:t>www.philexport.ph</w:t>
              </w:r>
            </w:hyperlink>
          </w:p>
          <w:p w14:paraId="417EE580" w14:textId="31F1A471" w:rsidR="00560F7F" w:rsidRPr="007220F4" w:rsidRDefault="00560F7F" w:rsidP="002B03BE">
            <w:pPr>
              <w:ind w:leftChars="397" w:left="938" w:firstLineChars="0" w:firstLine="0"/>
              <w:jc w:val="left"/>
              <w:rPr>
                <w:lang w:eastAsia="zh-TW"/>
              </w:rPr>
            </w:pPr>
            <w:r w:rsidRPr="007220F4">
              <w:rPr>
                <w:lang w:eastAsia="zh-TW"/>
              </w:rPr>
              <w:t>本網站可查詢菲律賓出口商名錄。</w:t>
            </w:r>
          </w:p>
          <w:p w14:paraId="3C372855" w14:textId="1E3E50D4" w:rsidR="00560F7F" w:rsidRPr="007220F4" w:rsidRDefault="00560F7F" w:rsidP="002B03BE">
            <w:pPr>
              <w:ind w:leftChars="195" w:left="461" w:firstLineChars="0" w:firstLine="0"/>
              <w:jc w:val="left"/>
              <w:rPr>
                <w:lang w:eastAsia="zh-TW"/>
              </w:rPr>
            </w:pPr>
            <w:r w:rsidRPr="007220F4">
              <w:rPr>
                <w:lang w:eastAsia="zh-TW"/>
              </w:rPr>
              <w:t>２、菲律賓廠商網站</w:t>
            </w:r>
          </w:p>
          <w:p w14:paraId="2B130DA3" w14:textId="57AF9D52" w:rsidR="00560F7F" w:rsidRPr="007220F4" w:rsidRDefault="00000000" w:rsidP="002B03BE">
            <w:pPr>
              <w:ind w:leftChars="397" w:left="938" w:firstLineChars="0" w:firstLine="0"/>
              <w:jc w:val="left"/>
              <w:rPr>
                <w:lang w:eastAsia="zh-TW"/>
              </w:rPr>
            </w:pPr>
            <w:hyperlink r:id="rId39" w:history="1">
              <w:r w:rsidR="00560F7F" w:rsidRPr="007220F4">
                <w:rPr>
                  <w:lang w:eastAsia="zh-TW"/>
                </w:rPr>
                <w:t>www.yellow-pages.ph</w:t>
              </w:r>
            </w:hyperlink>
          </w:p>
          <w:p w14:paraId="14FEE801" w14:textId="0733377F" w:rsidR="00560F7F" w:rsidRPr="007220F4" w:rsidRDefault="00560F7F" w:rsidP="002B03BE">
            <w:pPr>
              <w:ind w:leftChars="397" w:left="938" w:firstLineChars="0" w:firstLine="0"/>
              <w:jc w:val="left"/>
              <w:rPr>
                <w:lang w:eastAsia="zh-TW"/>
              </w:rPr>
            </w:pPr>
            <w:r w:rsidRPr="007220F4">
              <w:rPr>
                <w:lang w:eastAsia="zh-TW"/>
              </w:rPr>
              <w:t>上述網站可查詢各行各業之廠商名錄。</w:t>
            </w:r>
          </w:p>
        </w:tc>
      </w:tr>
      <w:tr w:rsidR="007220F4" w:rsidRPr="007220F4" w14:paraId="74D77820" w14:textId="77777777" w:rsidTr="00CB04FA">
        <w:tc>
          <w:tcPr>
            <w:tcW w:w="8474" w:type="dxa"/>
            <w:tcBorders>
              <w:top w:val="single" w:sz="8" w:space="0" w:color="000000"/>
              <w:left w:val="single" w:sz="12" w:space="0" w:color="000000"/>
              <w:bottom w:val="single" w:sz="8" w:space="0" w:color="000000"/>
              <w:right w:val="single" w:sz="12" w:space="0" w:color="000000"/>
            </w:tcBorders>
            <w:tcMar>
              <w:top w:w="0" w:type="dxa"/>
              <w:left w:w="57" w:type="dxa"/>
              <w:bottom w:w="57" w:type="dxa"/>
              <w:right w:w="57" w:type="dxa"/>
            </w:tcMar>
          </w:tcPr>
          <w:p w14:paraId="1F3D26F7" w14:textId="77777777" w:rsidR="00560F7F" w:rsidRPr="007220F4" w:rsidRDefault="00560F7F" w:rsidP="00B81975">
            <w:pPr>
              <w:ind w:firstLineChars="0" w:firstLine="0"/>
              <w:rPr>
                <w:lang w:eastAsia="zh-TW"/>
              </w:rPr>
            </w:pPr>
            <w:r w:rsidRPr="007220F4">
              <w:rPr>
                <w:lang w:eastAsia="zh-TW"/>
              </w:rPr>
              <w:t>二、進出口貿易統計資料：</w:t>
            </w:r>
          </w:p>
          <w:p w14:paraId="080C9ACA" w14:textId="0741080D" w:rsidR="00560F7F" w:rsidRPr="007220F4" w:rsidRDefault="00560F7F" w:rsidP="002B03BE">
            <w:pPr>
              <w:ind w:leftChars="195" w:left="461" w:firstLineChars="0" w:firstLine="0"/>
              <w:jc w:val="left"/>
              <w:rPr>
                <w:lang w:eastAsia="zh-TW"/>
              </w:rPr>
            </w:pPr>
            <w:r w:rsidRPr="007220F4">
              <w:rPr>
                <w:lang w:eastAsia="zh-TW"/>
              </w:rPr>
              <w:t>菲律賓貿易統計網站：</w:t>
            </w:r>
          </w:p>
          <w:p w14:paraId="669AEEAE" w14:textId="5BBF8D3D" w:rsidR="00560F7F" w:rsidRPr="007220F4" w:rsidRDefault="00560F7F" w:rsidP="002B03BE">
            <w:pPr>
              <w:ind w:leftChars="195" w:left="461" w:firstLineChars="0" w:firstLine="0"/>
              <w:jc w:val="left"/>
              <w:rPr>
                <w:lang w:eastAsia="zh-TW"/>
              </w:rPr>
            </w:pPr>
            <w:r w:rsidRPr="002B03BE">
              <w:rPr>
                <w:rFonts w:ascii="Segoe UI Symbol" w:hAnsi="Segoe UI Symbol" w:cs="Segoe UI Symbol"/>
                <w:lang w:eastAsia="zh-TW"/>
              </w:rPr>
              <w:t>☉</w:t>
            </w:r>
            <w:r w:rsidRPr="007220F4">
              <w:rPr>
                <w:lang w:eastAsia="zh-TW"/>
              </w:rPr>
              <w:t>菲律賓統計局</w:t>
            </w:r>
            <w:r w:rsidRPr="007220F4">
              <w:rPr>
                <w:lang w:eastAsia="zh-TW"/>
              </w:rPr>
              <w:t xml:space="preserve"> </w:t>
            </w:r>
            <w:hyperlink r:id="rId40" w:history="1">
              <w:r w:rsidRPr="007220F4">
                <w:rPr>
                  <w:lang w:eastAsia="zh-TW"/>
                </w:rPr>
                <w:t>www.psa.gov.ph/</w:t>
              </w:r>
            </w:hyperlink>
          </w:p>
          <w:p w14:paraId="60C364FF" w14:textId="5E9A369F" w:rsidR="00560F7F" w:rsidRPr="007220F4" w:rsidRDefault="00560F7F" w:rsidP="002B03BE">
            <w:pPr>
              <w:ind w:leftChars="195" w:left="461" w:firstLineChars="0" w:firstLine="0"/>
              <w:jc w:val="left"/>
              <w:rPr>
                <w:lang w:eastAsia="zh-TW"/>
              </w:rPr>
            </w:pPr>
            <w:r w:rsidRPr="007220F4">
              <w:rPr>
                <w:lang w:eastAsia="zh-TW"/>
              </w:rPr>
              <w:t>可查詢全國各項經貿統計數據</w:t>
            </w:r>
          </w:p>
          <w:p w14:paraId="43067808" w14:textId="5D2E6D51" w:rsidR="00560F7F" w:rsidRPr="007220F4" w:rsidRDefault="00560F7F" w:rsidP="002B03BE">
            <w:pPr>
              <w:ind w:leftChars="195" w:left="461" w:firstLineChars="0" w:firstLine="0"/>
              <w:jc w:val="left"/>
              <w:rPr>
                <w:lang w:eastAsia="zh-TW"/>
              </w:rPr>
            </w:pPr>
            <w:r w:rsidRPr="002B03BE">
              <w:rPr>
                <w:rFonts w:ascii="Segoe UI Symbol" w:hAnsi="Segoe UI Symbol" w:cs="Segoe UI Symbol"/>
                <w:lang w:eastAsia="zh-TW"/>
              </w:rPr>
              <w:t>☉</w:t>
            </w:r>
            <w:r w:rsidRPr="007220F4">
              <w:rPr>
                <w:lang w:eastAsia="zh-TW"/>
              </w:rPr>
              <w:t>菲律賓中央銀行</w:t>
            </w:r>
            <w:r w:rsidRPr="007220F4">
              <w:rPr>
                <w:lang w:eastAsia="zh-TW"/>
              </w:rPr>
              <w:t xml:space="preserve"> www.bsp.gov.ph/</w:t>
            </w:r>
          </w:p>
          <w:p w14:paraId="6A37AC3C" w14:textId="5924AA6B" w:rsidR="00560F7F" w:rsidRPr="007220F4" w:rsidRDefault="00560F7F" w:rsidP="002B03BE">
            <w:pPr>
              <w:ind w:leftChars="195" w:left="461" w:firstLineChars="0" w:firstLine="0"/>
              <w:jc w:val="left"/>
            </w:pPr>
            <w:r w:rsidRPr="007220F4">
              <w:rPr>
                <w:lang w:eastAsia="zh-TW"/>
              </w:rPr>
              <w:t>可查詢財</w:t>
            </w:r>
            <w:r w:rsidRPr="007220F4">
              <w:t>經統計資料</w:t>
            </w:r>
          </w:p>
        </w:tc>
      </w:tr>
      <w:tr w:rsidR="007220F4" w:rsidRPr="007220F4" w14:paraId="3141A867" w14:textId="77777777" w:rsidTr="00CB04FA">
        <w:tc>
          <w:tcPr>
            <w:tcW w:w="8474" w:type="dxa"/>
            <w:tcBorders>
              <w:top w:val="single" w:sz="8" w:space="0" w:color="000000"/>
              <w:left w:val="single" w:sz="12" w:space="0" w:color="000000"/>
              <w:bottom w:val="single" w:sz="8" w:space="0" w:color="000000"/>
              <w:right w:val="single" w:sz="12" w:space="0" w:color="000000"/>
            </w:tcBorders>
            <w:tcMar>
              <w:top w:w="0" w:type="dxa"/>
              <w:left w:w="57" w:type="dxa"/>
              <w:bottom w:w="57" w:type="dxa"/>
              <w:right w:w="57" w:type="dxa"/>
            </w:tcMar>
          </w:tcPr>
          <w:p w14:paraId="092846E9" w14:textId="77777777" w:rsidR="00560F7F" w:rsidRPr="007220F4" w:rsidRDefault="00560F7F" w:rsidP="00B81975">
            <w:pPr>
              <w:ind w:firstLineChars="0" w:firstLine="0"/>
              <w:rPr>
                <w:lang w:eastAsia="zh-TW"/>
              </w:rPr>
            </w:pPr>
            <w:r w:rsidRPr="007220F4">
              <w:rPr>
                <w:lang w:eastAsia="zh-TW"/>
              </w:rPr>
              <w:t>三、關稅資料：</w:t>
            </w:r>
          </w:p>
          <w:p w14:paraId="6934FFAE" w14:textId="52E4BB68" w:rsidR="00560F7F" w:rsidRPr="007220F4" w:rsidRDefault="00560F7F" w:rsidP="002B03BE">
            <w:pPr>
              <w:ind w:leftChars="195" w:left="461" w:firstLineChars="0" w:firstLine="0"/>
              <w:jc w:val="left"/>
              <w:rPr>
                <w:lang w:eastAsia="zh-TW"/>
              </w:rPr>
            </w:pPr>
            <w:r w:rsidRPr="007220F4">
              <w:rPr>
                <w:lang w:eastAsia="zh-TW"/>
              </w:rPr>
              <w:t>查詢關稅資料網站</w:t>
            </w:r>
            <w:r w:rsidRPr="007220F4">
              <w:rPr>
                <w:lang w:eastAsia="zh-TW"/>
              </w:rPr>
              <w:t xml:space="preserve"> finder.tariffcommission.gov.ph/       </w:t>
            </w:r>
          </w:p>
        </w:tc>
      </w:tr>
      <w:tr w:rsidR="007220F4" w:rsidRPr="002B03BE" w14:paraId="7FF076B7" w14:textId="77777777" w:rsidTr="00CB04FA">
        <w:tc>
          <w:tcPr>
            <w:tcW w:w="8474" w:type="dxa"/>
            <w:tcBorders>
              <w:top w:val="single" w:sz="8" w:space="0" w:color="000000"/>
              <w:left w:val="single" w:sz="12" w:space="0" w:color="000000"/>
              <w:bottom w:val="single" w:sz="8" w:space="0" w:color="000000"/>
              <w:right w:val="single" w:sz="12" w:space="0" w:color="000000"/>
            </w:tcBorders>
            <w:tcMar>
              <w:top w:w="0" w:type="dxa"/>
              <w:left w:w="57" w:type="dxa"/>
              <w:bottom w:w="57" w:type="dxa"/>
              <w:right w:w="57" w:type="dxa"/>
            </w:tcMar>
          </w:tcPr>
          <w:p w14:paraId="3EE64A5D" w14:textId="77777777" w:rsidR="00560F7F" w:rsidRPr="007220F4" w:rsidRDefault="00560F7F" w:rsidP="00B81975">
            <w:pPr>
              <w:ind w:firstLineChars="0" w:firstLine="0"/>
              <w:rPr>
                <w:lang w:eastAsia="zh-TW"/>
              </w:rPr>
            </w:pPr>
            <w:r w:rsidRPr="007220F4">
              <w:rPr>
                <w:lang w:eastAsia="zh-TW"/>
              </w:rPr>
              <w:t>四、菲律賓境內貿易相關服務業</w:t>
            </w:r>
            <w:r w:rsidRPr="007220F4">
              <w:rPr>
                <w:lang w:eastAsia="zh-TW"/>
              </w:rPr>
              <w:t>:</w:t>
            </w:r>
          </w:p>
          <w:p w14:paraId="23BFAE8C" w14:textId="250839D8" w:rsidR="00560F7F" w:rsidRPr="007220F4" w:rsidRDefault="00FC7A85" w:rsidP="00B81975">
            <w:pPr>
              <w:ind w:firstLineChars="0" w:firstLine="0"/>
            </w:pPr>
            <w:r w:rsidRPr="007220F4">
              <w:rPr>
                <w:lang w:eastAsia="zh-TW"/>
              </w:rPr>
              <w:t>（</w:t>
            </w:r>
            <w:r w:rsidR="00560F7F" w:rsidRPr="007220F4">
              <w:t>一）銀行名址</w:t>
            </w:r>
          </w:p>
          <w:p w14:paraId="0B9805C2" w14:textId="77777777" w:rsidR="00560F7F" w:rsidRPr="007220F4" w:rsidRDefault="00560F7F" w:rsidP="00B81975">
            <w:pPr>
              <w:ind w:left="851" w:firstLineChars="0" w:firstLine="0"/>
            </w:pPr>
            <w:r w:rsidRPr="007220F4">
              <w:lastRenderedPageBreak/>
              <w:t xml:space="preserve">● </w:t>
            </w:r>
            <w:proofErr w:type="spellStart"/>
            <w:r w:rsidRPr="007220F4">
              <w:t>AsianBank</w:t>
            </w:r>
            <w:proofErr w:type="spellEnd"/>
            <w:r w:rsidRPr="007220F4">
              <w:t xml:space="preserve"> Corporation www.asianbank.com</w:t>
            </w:r>
          </w:p>
          <w:p w14:paraId="62218F3C" w14:textId="77777777" w:rsidR="00560F7F" w:rsidRPr="007220F4" w:rsidRDefault="00560F7F" w:rsidP="00B81975">
            <w:pPr>
              <w:ind w:left="851" w:firstLineChars="0" w:firstLine="0"/>
            </w:pPr>
            <w:r w:rsidRPr="007220F4">
              <w:t xml:space="preserve">● </w:t>
            </w:r>
            <w:proofErr w:type="spellStart"/>
            <w:r w:rsidRPr="007220F4">
              <w:t>Bancnet</w:t>
            </w:r>
            <w:proofErr w:type="spellEnd"/>
            <w:r w:rsidRPr="007220F4">
              <w:t xml:space="preserve"> www.bancnetonline.com</w:t>
            </w:r>
          </w:p>
          <w:p w14:paraId="3C80CDA2" w14:textId="77777777" w:rsidR="00560F7F" w:rsidRPr="007220F4" w:rsidRDefault="00560F7F" w:rsidP="00B81975">
            <w:pPr>
              <w:ind w:left="851" w:firstLineChars="0" w:firstLine="0"/>
            </w:pPr>
            <w:r w:rsidRPr="007220F4">
              <w:t>● Bank of Philippines Island www.bpiexpressonline.com</w:t>
            </w:r>
          </w:p>
          <w:p w14:paraId="345D9BB7" w14:textId="77777777" w:rsidR="00560F7F" w:rsidRPr="007220F4" w:rsidRDefault="00560F7F" w:rsidP="00B81975">
            <w:pPr>
              <w:ind w:left="851" w:firstLineChars="0" w:firstLine="0"/>
              <w:rPr>
                <w:lang w:val="es-SV"/>
              </w:rPr>
            </w:pPr>
            <w:r w:rsidRPr="007220F4">
              <w:rPr>
                <w:lang w:val="es-SV"/>
              </w:rPr>
              <w:t>● Banco De Oro</w:t>
            </w:r>
            <w:r w:rsidRPr="007220F4">
              <w:rPr>
                <w:lang w:val="es-SV"/>
              </w:rPr>
              <w:t>（</w:t>
            </w:r>
            <w:r w:rsidRPr="007220F4">
              <w:rPr>
                <w:lang w:val="es-SV"/>
              </w:rPr>
              <w:t>BDO</w:t>
            </w:r>
            <w:r w:rsidRPr="007220F4">
              <w:rPr>
                <w:lang w:val="es-SV"/>
              </w:rPr>
              <w:t>）</w:t>
            </w:r>
            <w:r w:rsidRPr="007220F4">
              <w:rPr>
                <w:lang w:val="es-SV"/>
              </w:rPr>
              <w:t>www.bdo.com.ph/</w:t>
            </w:r>
          </w:p>
          <w:p w14:paraId="062B897C" w14:textId="77777777" w:rsidR="00560F7F" w:rsidRPr="007220F4" w:rsidRDefault="00560F7F" w:rsidP="00B81975">
            <w:pPr>
              <w:ind w:left="851" w:firstLineChars="0" w:firstLine="0"/>
            </w:pPr>
            <w:r w:rsidRPr="007220F4">
              <w:t xml:space="preserve">● Citibank </w:t>
            </w:r>
            <w:hyperlink r:id="rId41" w:history="1">
              <w:r w:rsidRPr="007220F4">
                <w:t>www.citibank.com.ph/</w:t>
              </w:r>
            </w:hyperlink>
          </w:p>
          <w:p w14:paraId="4F4610E5" w14:textId="77777777" w:rsidR="00560F7F" w:rsidRPr="007220F4" w:rsidRDefault="00560F7F" w:rsidP="00B81975">
            <w:pPr>
              <w:ind w:left="851" w:firstLineChars="0" w:firstLine="0"/>
            </w:pPr>
            <w:r w:rsidRPr="007220F4">
              <w:t>● Hong Shanghai Banking Corporation</w:t>
            </w:r>
            <w:r w:rsidRPr="007220F4">
              <w:t>（</w:t>
            </w:r>
            <w:r w:rsidRPr="007220F4">
              <w:t>HSBC</w:t>
            </w:r>
            <w:r w:rsidRPr="007220F4">
              <w:t>）</w:t>
            </w:r>
            <w:hyperlink r:id="rId42" w:history="1">
              <w:r w:rsidRPr="007220F4">
                <w:t>www.hsbc.com.ph/</w:t>
              </w:r>
            </w:hyperlink>
          </w:p>
          <w:p w14:paraId="4E02F988" w14:textId="77777777" w:rsidR="00560F7F" w:rsidRPr="007220F4" w:rsidRDefault="00560F7F" w:rsidP="00B81975">
            <w:pPr>
              <w:ind w:left="851" w:firstLineChars="0" w:firstLine="0"/>
            </w:pPr>
            <w:r w:rsidRPr="007220F4">
              <w:t xml:space="preserve">● Land Bank of the Philippines </w:t>
            </w:r>
            <w:hyperlink r:id="rId43" w:history="1">
              <w:r w:rsidRPr="007220F4">
                <w:t>www.landbank.com/</w:t>
              </w:r>
            </w:hyperlink>
          </w:p>
          <w:p w14:paraId="632BB62A" w14:textId="77777777" w:rsidR="00560F7F" w:rsidRPr="007220F4" w:rsidRDefault="00560F7F" w:rsidP="00B81975">
            <w:pPr>
              <w:ind w:left="851" w:firstLineChars="0" w:firstLine="0"/>
              <w:rPr>
                <w:lang w:val="es-AR"/>
              </w:rPr>
            </w:pPr>
            <w:r w:rsidRPr="007220F4">
              <w:rPr>
                <w:lang w:val="es-AR"/>
              </w:rPr>
              <w:t xml:space="preserve">● Metro Bank </w:t>
            </w:r>
            <w:r w:rsidR="00000000">
              <w:fldChar w:fldCharType="begin"/>
            </w:r>
            <w:r w:rsidR="00000000" w:rsidRPr="002B03BE">
              <w:rPr>
                <w:lang w:val="es-ES"/>
              </w:rPr>
              <w:instrText>HYPERLINK "http://www.metrobank.com.ph/"</w:instrText>
            </w:r>
            <w:r w:rsidR="00000000">
              <w:fldChar w:fldCharType="separate"/>
            </w:r>
            <w:r w:rsidRPr="007220F4">
              <w:rPr>
                <w:lang w:val="es-AR"/>
              </w:rPr>
              <w:t>www.metrobank.com.ph/</w:t>
            </w:r>
            <w:r w:rsidR="00000000">
              <w:rPr>
                <w:lang w:val="es-AR"/>
              </w:rPr>
              <w:fldChar w:fldCharType="end"/>
            </w:r>
          </w:p>
          <w:p w14:paraId="1EF84858" w14:textId="77777777" w:rsidR="00560F7F" w:rsidRPr="007220F4" w:rsidRDefault="00560F7F" w:rsidP="00B81975">
            <w:pPr>
              <w:ind w:left="851" w:firstLineChars="0" w:firstLine="0"/>
            </w:pPr>
            <w:r w:rsidRPr="007220F4">
              <w:t>● Philippine Deposit Insurance Corporation www.</w:t>
            </w:r>
            <w:hyperlink r:id="rId44" w:history="1">
              <w:r w:rsidRPr="007220F4">
                <w:t>pdic.gov.ph</w:t>
              </w:r>
            </w:hyperlink>
          </w:p>
          <w:p w14:paraId="35FC1EB4" w14:textId="77777777" w:rsidR="00560F7F" w:rsidRPr="007220F4" w:rsidRDefault="00560F7F" w:rsidP="00B81975">
            <w:pPr>
              <w:ind w:left="851" w:firstLineChars="0" w:firstLine="0"/>
            </w:pPr>
            <w:r w:rsidRPr="007220F4">
              <w:t>● Philippines National Bank</w:t>
            </w:r>
            <w:r w:rsidRPr="007220F4">
              <w:t>（</w:t>
            </w:r>
            <w:r w:rsidRPr="007220F4">
              <w:t>PNB</w:t>
            </w:r>
            <w:r w:rsidRPr="007220F4">
              <w:t>）</w:t>
            </w:r>
            <w:hyperlink r:id="rId45" w:history="1">
              <w:r w:rsidRPr="007220F4">
                <w:t>www.pnb.com.ph/</w:t>
              </w:r>
            </w:hyperlink>
          </w:p>
          <w:p w14:paraId="2432A4DA" w14:textId="77777777" w:rsidR="00560F7F" w:rsidRPr="007220F4" w:rsidRDefault="00560F7F" w:rsidP="00B81975">
            <w:pPr>
              <w:ind w:left="851" w:firstLineChars="0" w:firstLine="0"/>
            </w:pPr>
            <w:r w:rsidRPr="007220F4">
              <w:t>●Rizal Commercial Banking Corporation</w:t>
            </w:r>
            <w:r w:rsidRPr="007220F4">
              <w:t>（</w:t>
            </w:r>
            <w:r w:rsidRPr="007220F4">
              <w:t>RCBC</w:t>
            </w:r>
            <w:r w:rsidRPr="007220F4">
              <w:t>）</w:t>
            </w:r>
            <w:hyperlink r:id="rId46" w:history="1">
              <w:r w:rsidRPr="007220F4">
                <w:t>www.rcbc.com/</w:t>
              </w:r>
            </w:hyperlink>
          </w:p>
          <w:p w14:paraId="45EB0148" w14:textId="77777777" w:rsidR="00560F7F" w:rsidRPr="007220F4" w:rsidRDefault="00560F7F" w:rsidP="00B81975">
            <w:pPr>
              <w:ind w:left="851" w:firstLineChars="0" w:firstLine="0"/>
            </w:pPr>
            <w:r w:rsidRPr="007220F4">
              <w:t xml:space="preserve">● Security Bank </w:t>
            </w:r>
            <w:hyperlink r:id="rId47" w:history="1">
              <w:r w:rsidRPr="007220F4">
                <w:t>www.securitybank.com/</w:t>
              </w:r>
            </w:hyperlink>
          </w:p>
          <w:p w14:paraId="639D08F0" w14:textId="77777777" w:rsidR="00560F7F" w:rsidRPr="007220F4" w:rsidRDefault="00560F7F" w:rsidP="00B81975">
            <w:pPr>
              <w:ind w:left="851" w:firstLineChars="0" w:firstLine="0"/>
            </w:pPr>
            <w:r w:rsidRPr="007220F4">
              <w:t xml:space="preserve">● </w:t>
            </w:r>
            <w:proofErr w:type="spellStart"/>
            <w:r w:rsidRPr="007220F4">
              <w:t>UnionBank</w:t>
            </w:r>
            <w:proofErr w:type="spellEnd"/>
            <w:r w:rsidRPr="007220F4">
              <w:t xml:space="preserve"> </w:t>
            </w:r>
            <w:hyperlink r:id="rId48" w:history="1">
              <w:r w:rsidRPr="007220F4">
                <w:t>www.unionbankph.com/</w:t>
              </w:r>
            </w:hyperlink>
          </w:p>
          <w:p w14:paraId="1A6CBA9A" w14:textId="77777777" w:rsidR="00560F7F" w:rsidRPr="007220F4" w:rsidRDefault="00560F7F" w:rsidP="00B81975">
            <w:pPr>
              <w:ind w:left="851" w:firstLineChars="0" w:firstLine="0"/>
            </w:pPr>
            <w:r w:rsidRPr="007220F4">
              <w:t>● United Coconut Planters Bank</w:t>
            </w:r>
            <w:r w:rsidRPr="007220F4">
              <w:t>（</w:t>
            </w:r>
            <w:r w:rsidRPr="007220F4">
              <w:t>UCPB</w:t>
            </w:r>
            <w:r w:rsidRPr="007220F4">
              <w:t>）</w:t>
            </w:r>
            <w:hyperlink r:id="rId49" w:history="1">
              <w:r w:rsidRPr="007220F4">
                <w:t>https://www.ucpb.com/</w:t>
              </w:r>
            </w:hyperlink>
          </w:p>
          <w:p w14:paraId="583F707F" w14:textId="77777777" w:rsidR="00560F7F" w:rsidRPr="007220F4" w:rsidRDefault="00560F7F" w:rsidP="00B81975">
            <w:pPr>
              <w:ind w:left="851" w:firstLineChars="0" w:firstLine="0"/>
              <w:rPr>
                <w:lang w:eastAsia="zh-TW"/>
              </w:rPr>
            </w:pPr>
            <w:proofErr w:type="gramStart"/>
            <w:r w:rsidRPr="007220F4">
              <w:rPr>
                <w:lang w:eastAsia="zh-TW"/>
              </w:rPr>
              <w:t>臺</w:t>
            </w:r>
            <w:proofErr w:type="gramEnd"/>
            <w:r w:rsidRPr="007220F4">
              <w:rPr>
                <w:lang w:eastAsia="zh-TW"/>
              </w:rPr>
              <w:t>資銀行</w:t>
            </w:r>
          </w:p>
          <w:p w14:paraId="14CBAE14" w14:textId="77777777" w:rsidR="00560F7F" w:rsidRPr="007220F4" w:rsidRDefault="00560F7F" w:rsidP="00B81975">
            <w:pPr>
              <w:ind w:left="851" w:firstLineChars="0" w:firstLine="0"/>
              <w:rPr>
                <w:lang w:eastAsia="zh-TW"/>
              </w:rPr>
            </w:pPr>
            <w:r w:rsidRPr="007220F4">
              <w:rPr>
                <w:lang w:eastAsia="zh-TW"/>
              </w:rPr>
              <w:t>●</w:t>
            </w:r>
            <w:r w:rsidRPr="007220F4">
              <w:rPr>
                <w:lang w:eastAsia="zh-TW"/>
              </w:rPr>
              <w:t>中國信託</w:t>
            </w:r>
            <w:r w:rsidRPr="007220F4">
              <w:rPr>
                <w:lang w:eastAsia="zh-TW"/>
              </w:rPr>
              <w:t xml:space="preserve"> www.ctbcbank.com.ph</w:t>
            </w:r>
          </w:p>
          <w:p w14:paraId="64E1E4FE" w14:textId="77777777" w:rsidR="00560F7F" w:rsidRPr="007220F4" w:rsidRDefault="00560F7F" w:rsidP="00B81975">
            <w:pPr>
              <w:ind w:left="851" w:firstLineChars="0" w:firstLine="0"/>
              <w:rPr>
                <w:lang w:eastAsia="zh-TW"/>
              </w:rPr>
            </w:pPr>
            <w:r w:rsidRPr="007220F4">
              <w:rPr>
                <w:lang w:eastAsia="zh-TW"/>
              </w:rPr>
              <w:t>●</w:t>
            </w:r>
            <w:r w:rsidRPr="007220F4">
              <w:rPr>
                <w:lang w:eastAsia="zh-TW"/>
              </w:rPr>
              <w:t>兆豐銀行</w:t>
            </w:r>
            <w:r w:rsidRPr="007220F4">
              <w:rPr>
                <w:lang w:eastAsia="zh-TW"/>
              </w:rPr>
              <w:t xml:space="preserve"> www.megabank.com.tw</w:t>
            </w:r>
          </w:p>
          <w:p w14:paraId="491AD929" w14:textId="77777777" w:rsidR="00560F7F" w:rsidRPr="007220F4" w:rsidRDefault="00560F7F" w:rsidP="00B81975">
            <w:pPr>
              <w:ind w:left="851" w:firstLineChars="0" w:firstLine="0"/>
              <w:rPr>
                <w:lang w:eastAsia="zh-TW"/>
              </w:rPr>
            </w:pPr>
            <w:r w:rsidRPr="007220F4">
              <w:rPr>
                <w:lang w:eastAsia="zh-TW"/>
              </w:rPr>
              <w:t>●</w:t>
            </w:r>
            <w:r w:rsidRPr="007220F4">
              <w:rPr>
                <w:lang w:eastAsia="zh-TW"/>
              </w:rPr>
              <w:t>合作金庫</w:t>
            </w:r>
            <w:r w:rsidRPr="007220F4">
              <w:rPr>
                <w:lang w:eastAsia="zh-TW"/>
              </w:rPr>
              <w:t xml:space="preserve"> www.tcb-bank.com.tw</w:t>
            </w:r>
          </w:p>
          <w:p w14:paraId="2609E186" w14:textId="77777777" w:rsidR="00560F7F" w:rsidRPr="007220F4" w:rsidRDefault="00560F7F" w:rsidP="00B81975">
            <w:pPr>
              <w:ind w:left="851" w:firstLineChars="0" w:firstLine="0"/>
              <w:rPr>
                <w:lang w:eastAsia="zh-TW"/>
              </w:rPr>
            </w:pPr>
            <w:r w:rsidRPr="007220F4">
              <w:rPr>
                <w:lang w:eastAsia="zh-TW"/>
              </w:rPr>
              <w:t>●</w:t>
            </w:r>
            <w:r w:rsidRPr="007220F4">
              <w:rPr>
                <w:lang w:eastAsia="zh-TW"/>
              </w:rPr>
              <w:t>國泰</w:t>
            </w:r>
            <w:proofErr w:type="gramStart"/>
            <w:r w:rsidRPr="007220F4">
              <w:rPr>
                <w:lang w:eastAsia="zh-TW"/>
              </w:rPr>
              <w:t>世</w:t>
            </w:r>
            <w:proofErr w:type="gramEnd"/>
            <w:r w:rsidRPr="007220F4">
              <w:rPr>
                <w:lang w:eastAsia="zh-TW"/>
              </w:rPr>
              <w:t>華銀行</w:t>
            </w:r>
            <w:r w:rsidRPr="007220F4">
              <w:rPr>
                <w:lang w:eastAsia="zh-TW"/>
              </w:rPr>
              <w:t xml:space="preserve"> www.cathayholding.com</w:t>
            </w:r>
          </w:p>
          <w:p w14:paraId="641D8D2C" w14:textId="77777777" w:rsidR="00560F7F" w:rsidRPr="007220F4" w:rsidRDefault="00560F7F" w:rsidP="00B81975">
            <w:pPr>
              <w:ind w:left="851" w:firstLineChars="0" w:firstLine="0"/>
              <w:rPr>
                <w:lang w:eastAsia="zh-TW"/>
              </w:rPr>
            </w:pPr>
            <w:r w:rsidRPr="007220F4">
              <w:rPr>
                <w:lang w:eastAsia="zh-TW"/>
              </w:rPr>
              <w:t>●</w:t>
            </w:r>
            <w:r w:rsidRPr="007220F4">
              <w:rPr>
                <w:lang w:eastAsia="zh-TW"/>
              </w:rPr>
              <w:t>元大銀行</w:t>
            </w:r>
            <w:r w:rsidRPr="007220F4">
              <w:rPr>
                <w:lang w:eastAsia="zh-TW"/>
              </w:rPr>
              <w:t xml:space="preserve"> www.yuantabank.com.ph/en/</w:t>
            </w:r>
          </w:p>
          <w:p w14:paraId="5CBDB35D" w14:textId="77777777" w:rsidR="00560F7F" w:rsidRPr="007220F4" w:rsidRDefault="00560F7F" w:rsidP="00B81975">
            <w:pPr>
              <w:ind w:left="851" w:firstLineChars="0" w:firstLine="0"/>
              <w:rPr>
                <w:lang w:eastAsia="zh-TW"/>
              </w:rPr>
            </w:pPr>
            <w:r w:rsidRPr="007220F4">
              <w:rPr>
                <w:lang w:eastAsia="zh-TW"/>
              </w:rPr>
              <w:t>●</w:t>
            </w:r>
            <w:r w:rsidRPr="007220F4">
              <w:rPr>
                <w:lang w:eastAsia="zh-TW"/>
              </w:rPr>
              <w:t>第一銀行</w:t>
            </w:r>
            <w:r w:rsidRPr="007220F4">
              <w:rPr>
                <w:lang w:eastAsia="zh-TW"/>
              </w:rPr>
              <w:t xml:space="preserve"> www.</w:t>
            </w:r>
            <w:proofErr w:type="gramStart"/>
            <w:r w:rsidRPr="007220F4">
              <w:rPr>
                <w:lang w:eastAsia="zh-TW"/>
              </w:rPr>
              <w:t>firstbank .</w:t>
            </w:r>
            <w:proofErr w:type="gramEnd"/>
            <w:r w:rsidRPr="007220F4">
              <w:rPr>
                <w:lang w:eastAsia="zh-TW"/>
              </w:rPr>
              <w:t>com.tw</w:t>
            </w:r>
          </w:p>
          <w:p w14:paraId="7496E394" w14:textId="77777777" w:rsidR="00560F7F" w:rsidRPr="007220F4" w:rsidRDefault="00560F7F" w:rsidP="00B81975">
            <w:pPr>
              <w:ind w:left="851" w:firstLineChars="0" w:firstLine="0"/>
              <w:rPr>
                <w:lang w:eastAsia="zh-TW"/>
              </w:rPr>
            </w:pPr>
            <w:r w:rsidRPr="007220F4">
              <w:rPr>
                <w:lang w:eastAsia="zh-TW"/>
              </w:rPr>
              <w:t>●</w:t>
            </w:r>
            <w:r w:rsidRPr="007220F4">
              <w:rPr>
                <w:lang w:eastAsia="zh-TW"/>
              </w:rPr>
              <w:t>華南銀行</w:t>
            </w:r>
            <w:r w:rsidRPr="007220F4">
              <w:rPr>
                <w:lang w:eastAsia="zh-TW"/>
              </w:rPr>
              <w:t xml:space="preserve"> www.hncb.com.tw/</w:t>
            </w:r>
          </w:p>
          <w:p w14:paraId="5BA59B13" w14:textId="77777777" w:rsidR="00560F7F" w:rsidRPr="007220F4" w:rsidRDefault="00560F7F" w:rsidP="00B81975">
            <w:pPr>
              <w:ind w:left="851" w:firstLineChars="0" w:firstLine="0"/>
              <w:rPr>
                <w:lang w:eastAsia="zh-TW"/>
              </w:rPr>
            </w:pPr>
            <w:r w:rsidRPr="007220F4">
              <w:rPr>
                <w:lang w:eastAsia="zh-TW"/>
              </w:rPr>
              <w:t>●</w:t>
            </w:r>
            <w:r w:rsidRPr="007220F4">
              <w:rPr>
                <w:lang w:eastAsia="zh-TW"/>
              </w:rPr>
              <w:t>富邦產險</w:t>
            </w:r>
            <w:r w:rsidRPr="007220F4">
              <w:rPr>
                <w:lang w:eastAsia="zh-TW"/>
              </w:rPr>
              <w:t xml:space="preserve"> </w:t>
            </w:r>
            <w:hyperlink r:id="rId50" w:history="1">
              <w:r w:rsidRPr="007220F4">
                <w:rPr>
                  <w:rStyle w:val="afa"/>
                  <w:color w:val="auto"/>
                  <w:u w:val="none"/>
                  <w:lang w:eastAsia="zh-TW"/>
                </w:rPr>
                <w:t>www.fubon.com.ph</w:t>
              </w:r>
            </w:hyperlink>
          </w:p>
          <w:p w14:paraId="7B3B20E9" w14:textId="77777777" w:rsidR="00560F7F" w:rsidRPr="007220F4" w:rsidRDefault="00560F7F" w:rsidP="00B81975">
            <w:pPr>
              <w:ind w:left="851" w:firstLineChars="0" w:firstLine="0"/>
              <w:rPr>
                <w:lang w:eastAsia="zh-TW"/>
              </w:rPr>
            </w:pPr>
            <w:r w:rsidRPr="007220F4">
              <w:rPr>
                <w:lang w:eastAsia="zh-TW"/>
              </w:rPr>
              <w:t>●</w:t>
            </w:r>
            <w:r w:rsidRPr="007220F4">
              <w:rPr>
                <w:lang w:eastAsia="zh-TW"/>
              </w:rPr>
              <w:t>臺灣銀行</w:t>
            </w:r>
            <w:r w:rsidRPr="007220F4">
              <w:rPr>
                <w:lang w:eastAsia="zh-TW"/>
              </w:rPr>
              <w:t xml:space="preserve"> </w:t>
            </w:r>
            <w:hyperlink r:id="rId51" w:history="1">
              <w:r w:rsidRPr="007220F4">
                <w:rPr>
                  <w:rStyle w:val="afa"/>
                  <w:color w:val="auto"/>
                  <w:u w:val="none"/>
                  <w:lang w:eastAsia="zh-TW"/>
                </w:rPr>
                <w:t>www.bot.com.tw</w:t>
              </w:r>
            </w:hyperlink>
            <w:r w:rsidRPr="007220F4">
              <w:rPr>
                <w:lang w:eastAsia="zh-TW"/>
              </w:rPr>
              <w:t xml:space="preserve"> </w:t>
            </w:r>
          </w:p>
          <w:p w14:paraId="266A71E6" w14:textId="59ED4913" w:rsidR="00560F7F" w:rsidRPr="007220F4" w:rsidRDefault="00FC7A85" w:rsidP="00B81975">
            <w:pPr>
              <w:ind w:firstLineChars="0" w:firstLine="0"/>
              <w:rPr>
                <w:lang w:eastAsia="zh-TW"/>
              </w:rPr>
            </w:pPr>
            <w:r w:rsidRPr="007220F4">
              <w:rPr>
                <w:lang w:eastAsia="zh-TW"/>
              </w:rPr>
              <w:lastRenderedPageBreak/>
              <w:t>（</w:t>
            </w:r>
            <w:r w:rsidR="00560F7F" w:rsidRPr="007220F4">
              <w:rPr>
                <w:lang w:eastAsia="zh-TW"/>
              </w:rPr>
              <w:t>二）海陸空運公司</w:t>
            </w:r>
          </w:p>
          <w:p w14:paraId="5CA04391" w14:textId="2E38BC57" w:rsidR="00560F7F" w:rsidRPr="007220F4" w:rsidRDefault="00560F7F" w:rsidP="00B81975">
            <w:pPr>
              <w:ind w:firstLineChars="0" w:firstLine="0"/>
            </w:pPr>
            <w:r w:rsidRPr="007220F4">
              <w:rPr>
                <w:lang w:eastAsia="zh-TW"/>
              </w:rPr>
              <w:t xml:space="preserve">      </w:t>
            </w:r>
            <w:r w:rsidRPr="007220F4">
              <w:t>Air Line Company:</w:t>
            </w:r>
          </w:p>
          <w:p w14:paraId="0B4D08AA" w14:textId="519E1D03" w:rsidR="00560F7F" w:rsidRPr="007220F4" w:rsidRDefault="00560F7F" w:rsidP="00B81975">
            <w:pPr>
              <w:ind w:firstLineChars="0" w:firstLine="0"/>
            </w:pPr>
            <w:r w:rsidRPr="007220F4">
              <w:t xml:space="preserve">   </w:t>
            </w:r>
            <w:r w:rsidR="00B81975" w:rsidRPr="007220F4">
              <w:rPr>
                <w:rFonts w:hint="eastAsia"/>
                <w:lang w:eastAsia="zh-TW"/>
              </w:rPr>
              <w:t xml:space="preserve">  </w:t>
            </w:r>
            <w:r w:rsidRPr="007220F4">
              <w:rPr>
                <w:lang w:eastAsia="zh-TW"/>
              </w:rPr>
              <w:t xml:space="preserve"> </w:t>
            </w:r>
            <w:r w:rsidRPr="007220F4">
              <w:t>●Philippine Airline</w:t>
            </w:r>
            <w:r w:rsidRPr="007220F4">
              <w:t>（</w:t>
            </w:r>
            <w:r w:rsidRPr="007220F4">
              <w:t>PAL</w:t>
            </w:r>
            <w:r w:rsidRPr="007220F4">
              <w:t>）</w:t>
            </w:r>
            <w:r w:rsidRPr="007220F4">
              <w:t>http://www.philippineairlines.com/</w:t>
            </w:r>
          </w:p>
          <w:p w14:paraId="25522652" w14:textId="39CBD9E7" w:rsidR="00560F7F" w:rsidRPr="007220F4" w:rsidRDefault="00560F7F" w:rsidP="00B81975">
            <w:pPr>
              <w:ind w:firstLineChars="0" w:firstLine="0"/>
            </w:pPr>
            <w:r w:rsidRPr="007220F4">
              <w:t xml:space="preserve"> </w:t>
            </w:r>
            <w:r w:rsidRPr="007220F4">
              <w:rPr>
                <w:lang w:eastAsia="zh-TW"/>
              </w:rPr>
              <w:t xml:space="preserve"> </w:t>
            </w:r>
            <w:r w:rsidR="00B81975" w:rsidRPr="007220F4">
              <w:rPr>
                <w:rFonts w:hint="eastAsia"/>
                <w:lang w:eastAsia="zh-TW"/>
              </w:rPr>
              <w:t xml:space="preserve">  </w:t>
            </w:r>
            <w:r w:rsidRPr="007220F4">
              <w:rPr>
                <w:lang w:eastAsia="zh-TW"/>
              </w:rPr>
              <w:t xml:space="preserve">  </w:t>
            </w:r>
            <w:r w:rsidRPr="007220F4">
              <w:t xml:space="preserve">● Cebu Pacific </w:t>
            </w:r>
            <w:hyperlink r:id="rId52" w:history="1">
              <w:r w:rsidRPr="007220F4">
                <w:rPr>
                  <w:rStyle w:val="afa"/>
                  <w:color w:val="auto"/>
                  <w:u w:val="none"/>
                </w:rPr>
                <w:t>www.cebupacificair.com/</w:t>
              </w:r>
            </w:hyperlink>
          </w:p>
          <w:p w14:paraId="5B94D2FB" w14:textId="5C733647" w:rsidR="00560F7F" w:rsidRPr="007220F4" w:rsidRDefault="00560F7F" w:rsidP="00B81975">
            <w:pPr>
              <w:ind w:firstLineChars="0" w:firstLine="0"/>
            </w:pPr>
            <w:r w:rsidRPr="007220F4">
              <w:t xml:space="preserve"> </w:t>
            </w:r>
            <w:r w:rsidR="00B81975" w:rsidRPr="007220F4">
              <w:rPr>
                <w:rFonts w:hint="eastAsia"/>
                <w:lang w:eastAsia="zh-TW"/>
              </w:rPr>
              <w:t xml:space="preserve"> </w:t>
            </w:r>
            <w:r w:rsidRPr="007220F4">
              <w:t xml:space="preserve"> </w:t>
            </w:r>
            <w:r w:rsidRPr="007220F4">
              <w:rPr>
                <w:lang w:eastAsia="zh-TW"/>
              </w:rPr>
              <w:t xml:space="preserve">   </w:t>
            </w:r>
            <w:r w:rsidRPr="007220F4">
              <w:t xml:space="preserve">● </w:t>
            </w:r>
            <w:proofErr w:type="spellStart"/>
            <w:r w:rsidRPr="007220F4">
              <w:t>SEAir</w:t>
            </w:r>
            <w:proofErr w:type="spellEnd"/>
            <w:r w:rsidRPr="007220F4">
              <w:t>, Incorporated http://www.flyseair.com/</w:t>
            </w:r>
          </w:p>
          <w:p w14:paraId="776ED40D" w14:textId="4AF626F2" w:rsidR="00560F7F" w:rsidRPr="007220F4" w:rsidRDefault="00560F7F" w:rsidP="00B81975">
            <w:pPr>
              <w:ind w:firstLineChars="0" w:firstLine="0"/>
            </w:pPr>
            <w:r w:rsidRPr="007220F4">
              <w:t xml:space="preserve"> </w:t>
            </w:r>
            <w:r w:rsidR="00B81975" w:rsidRPr="007220F4">
              <w:rPr>
                <w:rFonts w:hint="eastAsia"/>
                <w:lang w:eastAsia="zh-TW"/>
              </w:rPr>
              <w:t xml:space="preserve">  </w:t>
            </w:r>
            <w:r w:rsidRPr="007220F4">
              <w:t xml:space="preserve">   ● </w:t>
            </w:r>
            <w:proofErr w:type="spellStart"/>
            <w:r w:rsidRPr="007220F4">
              <w:t>Aircargo</w:t>
            </w:r>
            <w:proofErr w:type="spellEnd"/>
            <w:r w:rsidRPr="007220F4">
              <w:t xml:space="preserve"> Forwarders of the Philippines Inc. </w:t>
            </w:r>
            <w:hyperlink r:id="rId53" w:history="1">
              <w:r w:rsidRPr="007220F4">
                <w:rPr>
                  <w:rStyle w:val="afa"/>
                  <w:color w:val="auto"/>
                  <w:u w:val="none"/>
                </w:rPr>
                <w:t>http://www.afpi.org.ph/</w:t>
              </w:r>
            </w:hyperlink>
          </w:p>
          <w:p w14:paraId="71C9F400" w14:textId="6040F3FE" w:rsidR="00560F7F" w:rsidRPr="007220F4" w:rsidRDefault="00560F7F" w:rsidP="00B81975">
            <w:pPr>
              <w:ind w:firstLineChars="0" w:firstLine="0"/>
            </w:pPr>
            <w:r w:rsidRPr="007220F4">
              <w:t xml:space="preserve"> </w:t>
            </w:r>
            <w:r w:rsidR="00B81975" w:rsidRPr="007220F4">
              <w:rPr>
                <w:rFonts w:hint="eastAsia"/>
                <w:lang w:eastAsia="zh-TW"/>
              </w:rPr>
              <w:t xml:space="preserve">  </w:t>
            </w:r>
            <w:r w:rsidRPr="007220F4">
              <w:t xml:space="preserve">    Shipping Line:</w:t>
            </w:r>
          </w:p>
          <w:p w14:paraId="6BA298D0" w14:textId="36DD4E8F" w:rsidR="00560F7F" w:rsidRPr="007220F4" w:rsidRDefault="00560F7F" w:rsidP="00B81975">
            <w:pPr>
              <w:ind w:firstLineChars="0" w:firstLine="0"/>
              <w:rPr>
                <w:lang w:eastAsia="zh-TW"/>
              </w:rPr>
            </w:pPr>
            <w:r w:rsidRPr="007220F4">
              <w:t xml:space="preserve"> </w:t>
            </w:r>
            <w:r w:rsidRPr="007220F4">
              <w:rPr>
                <w:lang w:eastAsia="zh-TW"/>
              </w:rPr>
              <w:t xml:space="preserve"> </w:t>
            </w:r>
            <w:r w:rsidR="00B81975" w:rsidRPr="007220F4">
              <w:rPr>
                <w:rFonts w:hint="eastAsia"/>
                <w:lang w:eastAsia="zh-TW"/>
              </w:rPr>
              <w:t xml:space="preserve">  </w:t>
            </w:r>
            <w:r w:rsidRPr="007220F4">
              <w:rPr>
                <w:lang w:eastAsia="zh-TW"/>
              </w:rPr>
              <w:t xml:space="preserve">  </w:t>
            </w:r>
            <w:r w:rsidRPr="007220F4">
              <w:t>●</w:t>
            </w:r>
            <w:r w:rsidRPr="007220F4">
              <w:rPr>
                <w:lang w:eastAsia="zh-TW"/>
              </w:rPr>
              <w:t>Philippine Span Asia Carrier Corp.  psacc.com.ph</w:t>
            </w:r>
          </w:p>
          <w:p w14:paraId="57CD444B" w14:textId="631BA461" w:rsidR="00560F7F" w:rsidRPr="007220F4" w:rsidRDefault="00B81975" w:rsidP="00B81975">
            <w:pPr>
              <w:ind w:firstLineChars="0" w:firstLine="0"/>
              <w:rPr>
                <w:lang w:eastAsia="zh-TW"/>
              </w:rPr>
            </w:pPr>
            <w:r w:rsidRPr="007220F4">
              <w:rPr>
                <w:lang w:eastAsia="zh-TW"/>
              </w:rPr>
              <w:t xml:space="preserve">  </w:t>
            </w:r>
            <w:r w:rsidRPr="007220F4">
              <w:rPr>
                <w:rFonts w:hint="eastAsia"/>
                <w:lang w:eastAsia="zh-TW"/>
              </w:rPr>
              <w:t xml:space="preserve">  </w:t>
            </w:r>
            <w:r w:rsidRPr="007220F4">
              <w:rPr>
                <w:lang w:eastAsia="zh-TW"/>
              </w:rPr>
              <w:t xml:space="preserve">  </w:t>
            </w:r>
            <w:r w:rsidR="00560F7F" w:rsidRPr="007220F4">
              <w:rPr>
                <w:lang w:eastAsia="zh-TW"/>
              </w:rPr>
              <w:t>●</w:t>
            </w:r>
            <w:r w:rsidR="00560F7F" w:rsidRPr="007220F4">
              <w:rPr>
                <w:lang w:eastAsia="zh-TW"/>
              </w:rPr>
              <w:t>長榮海運</w:t>
            </w:r>
            <w:r w:rsidR="00560F7F" w:rsidRPr="007220F4">
              <w:rPr>
                <w:lang w:eastAsia="zh-TW"/>
              </w:rPr>
              <w:t xml:space="preserve"> www.evergreen-shipping.com.ph</w:t>
            </w:r>
          </w:p>
          <w:p w14:paraId="78C1DE43" w14:textId="367E14AD" w:rsidR="00560F7F" w:rsidRPr="007220F4" w:rsidRDefault="00B81975" w:rsidP="00B81975">
            <w:pPr>
              <w:ind w:firstLineChars="0" w:firstLine="0"/>
              <w:rPr>
                <w:lang w:eastAsia="zh-TW"/>
              </w:rPr>
            </w:pPr>
            <w:r w:rsidRPr="007220F4">
              <w:rPr>
                <w:lang w:eastAsia="zh-TW"/>
              </w:rPr>
              <w:t xml:space="preserve">  </w:t>
            </w:r>
            <w:r w:rsidRPr="007220F4">
              <w:rPr>
                <w:rFonts w:hint="eastAsia"/>
                <w:lang w:eastAsia="zh-TW"/>
              </w:rPr>
              <w:t xml:space="preserve">  </w:t>
            </w:r>
            <w:r w:rsidRPr="007220F4">
              <w:rPr>
                <w:lang w:eastAsia="zh-TW"/>
              </w:rPr>
              <w:t xml:space="preserve">  </w:t>
            </w:r>
            <w:r w:rsidR="00560F7F" w:rsidRPr="007220F4">
              <w:rPr>
                <w:lang w:eastAsia="zh-TW"/>
              </w:rPr>
              <w:t>●</w:t>
            </w:r>
            <w:r w:rsidR="00560F7F" w:rsidRPr="007220F4">
              <w:rPr>
                <w:lang w:eastAsia="zh-TW"/>
              </w:rPr>
              <w:t>陽明海運</w:t>
            </w:r>
            <w:r w:rsidR="00560F7F" w:rsidRPr="007220F4">
              <w:rPr>
                <w:lang w:eastAsia="zh-TW"/>
              </w:rPr>
              <w:t xml:space="preserve"> www.yangming.com</w:t>
            </w:r>
          </w:p>
          <w:p w14:paraId="4078BB8F" w14:textId="1DEBF8DB" w:rsidR="00560F7F" w:rsidRPr="007220F4" w:rsidRDefault="00B81975" w:rsidP="00B81975">
            <w:pPr>
              <w:ind w:firstLineChars="0" w:firstLine="0"/>
              <w:rPr>
                <w:lang w:eastAsia="zh-TW"/>
              </w:rPr>
            </w:pPr>
            <w:r w:rsidRPr="007220F4">
              <w:rPr>
                <w:lang w:eastAsia="zh-TW"/>
              </w:rPr>
              <w:t xml:space="preserve">  </w:t>
            </w:r>
            <w:r w:rsidRPr="007220F4">
              <w:rPr>
                <w:rFonts w:hint="eastAsia"/>
                <w:lang w:eastAsia="zh-TW"/>
              </w:rPr>
              <w:t xml:space="preserve">  </w:t>
            </w:r>
            <w:r w:rsidRPr="007220F4">
              <w:rPr>
                <w:lang w:eastAsia="zh-TW"/>
              </w:rPr>
              <w:t xml:space="preserve">  </w:t>
            </w:r>
            <w:r w:rsidR="00560F7F" w:rsidRPr="007220F4">
              <w:rPr>
                <w:lang w:eastAsia="zh-TW"/>
              </w:rPr>
              <w:t>●</w:t>
            </w:r>
            <w:r w:rsidR="00560F7F" w:rsidRPr="007220F4">
              <w:rPr>
                <w:lang w:eastAsia="zh-TW"/>
              </w:rPr>
              <w:t>萬海海運</w:t>
            </w:r>
            <w:r w:rsidR="00560F7F" w:rsidRPr="007220F4">
              <w:rPr>
                <w:lang w:eastAsia="zh-TW"/>
              </w:rPr>
              <w:t xml:space="preserve"> www.wanhai.com</w:t>
            </w:r>
          </w:p>
          <w:p w14:paraId="72C02327" w14:textId="00B6B265" w:rsidR="00560F7F" w:rsidRPr="007220F4" w:rsidRDefault="00B81975" w:rsidP="00B81975">
            <w:pPr>
              <w:ind w:firstLineChars="0" w:firstLine="0"/>
              <w:rPr>
                <w:lang w:eastAsia="zh-TW"/>
              </w:rPr>
            </w:pPr>
            <w:r w:rsidRPr="007220F4">
              <w:rPr>
                <w:lang w:eastAsia="zh-TW"/>
              </w:rPr>
              <w:t xml:space="preserve">  </w:t>
            </w:r>
            <w:r w:rsidRPr="007220F4">
              <w:rPr>
                <w:rFonts w:hint="eastAsia"/>
                <w:lang w:eastAsia="zh-TW"/>
              </w:rPr>
              <w:t xml:space="preserve">  </w:t>
            </w:r>
            <w:r w:rsidRPr="007220F4">
              <w:rPr>
                <w:lang w:eastAsia="zh-TW"/>
              </w:rPr>
              <w:t xml:space="preserve">  </w:t>
            </w:r>
            <w:r w:rsidR="00560F7F" w:rsidRPr="007220F4">
              <w:rPr>
                <w:lang w:eastAsia="zh-TW"/>
              </w:rPr>
              <w:t>●</w:t>
            </w:r>
            <w:r w:rsidR="00560F7F" w:rsidRPr="007220F4">
              <w:rPr>
                <w:lang w:eastAsia="zh-TW"/>
              </w:rPr>
              <w:t>德翔海運</w:t>
            </w:r>
            <w:r w:rsidR="00560F7F" w:rsidRPr="007220F4">
              <w:rPr>
                <w:lang w:eastAsia="zh-TW"/>
              </w:rPr>
              <w:t xml:space="preserve"> www.tslines.com</w:t>
            </w:r>
          </w:p>
          <w:p w14:paraId="501196F0" w14:textId="054B67E6" w:rsidR="00560F7F" w:rsidRPr="007220F4" w:rsidRDefault="00FC7A85" w:rsidP="00B81975">
            <w:pPr>
              <w:ind w:firstLineChars="0" w:firstLine="0"/>
              <w:rPr>
                <w:lang w:eastAsia="zh-TW"/>
              </w:rPr>
            </w:pPr>
            <w:r w:rsidRPr="007220F4">
              <w:rPr>
                <w:lang w:eastAsia="zh-TW"/>
              </w:rPr>
              <w:t>（</w:t>
            </w:r>
            <w:r w:rsidR="00560F7F" w:rsidRPr="007220F4">
              <w:rPr>
                <w:lang w:eastAsia="zh-TW"/>
              </w:rPr>
              <w:t>三）檢驗公證公司</w:t>
            </w:r>
          </w:p>
          <w:p w14:paraId="4DD8541F" w14:textId="7BE66F15" w:rsidR="00560F7F" w:rsidRPr="007220F4" w:rsidRDefault="00560F7F" w:rsidP="00B81975">
            <w:pPr>
              <w:ind w:firstLineChars="0" w:firstLine="0"/>
            </w:pPr>
            <w:r w:rsidRPr="007220F4">
              <w:rPr>
                <w:lang w:eastAsia="zh-TW"/>
              </w:rPr>
              <w:t xml:space="preserve">  </w:t>
            </w:r>
            <w:r w:rsidR="00B81975" w:rsidRPr="007220F4">
              <w:rPr>
                <w:rFonts w:hint="eastAsia"/>
                <w:lang w:eastAsia="zh-TW"/>
              </w:rPr>
              <w:t xml:space="preserve">  </w:t>
            </w:r>
            <w:r w:rsidRPr="007220F4">
              <w:rPr>
                <w:lang w:eastAsia="zh-TW"/>
              </w:rPr>
              <w:t xml:space="preserve">  </w:t>
            </w:r>
            <w:r w:rsidRPr="007220F4">
              <w:t xml:space="preserve">ICI Philippines </w:t>
            </w:r>
            <w:hyperlink r:id="rId54" w:history="1">
              <w:r w:rsidRPr="007220F4">
                <w:rPr>
                  <w:rStyle w:val="afa"/>
                  <w:color w:val="auto"/>
                  <w:u w:val="none"/>
                </w:rPr>
                <w:t>http://ici-philippines.com/</w:t>
              </w:r>
            </w:hyperlink>
          </w:p>
          <w:p w14:paraId="7F20086B" w14:textId="524060C8" w:rsidR="00560F7F" w:rsidRPr="007220F4" w:rsidRDefault="00560F7F" w:rsidP="00B81975">
            <w:pPr>
              <w:ind w:firstLineChars="0" w:firstLine="0"/>
            </w:pPr>
            <w:r w:rsidRPr="007220F4">
              <w:t xml:space="preserve">   </w:t>
            </w:r>
            <w:r w:rsidRPr="007220F4">
              <w:rPr>
                <w:lang w:eastAsia="zh-TW"/>
              </w:rPr>
              <w:t xml:space="preserve"> </w:t>
            </w:r>
            <w:r w:rsidRPr="007220F4">
              <w:t xml:space="preserve">  SGS Philippines </w:t>
            </w:r>
            <w:hyperlink r:id="rId55" w:history="1">
              <w:r w:rsidRPr="007220F4">
                <w:rPr>
                  <w:rStyle w:val="afa"/>
                  <w:color w:val="auto"/>
                  <w:u w:val="none"/>
                </w:rPr>
                <w:t>www.ph.sgs.com/</w:t>
              </w:r>
            </w:hyperlink>
          </w:p>
          <w:p w14:paraId="0AEFE4F0" w14:textId="26C34EBD" w:rsidR="00560F7F" w:rsidRPr="007220F4" w:rsidRDefault="00FC7A85" w:rsidP="00B81975">
            <w:pPr>
              <w:ind w:firstLineChars="0" w:firstLine="0"/>
            </w:pPr>
            <w:r w:rsidRPr="007220F4">
              <w:t>（</w:t>
            </w:r>
            <w:r w:rsidR="00560F7F" w:rsidRPr="007220F4">
              <w:t>四）工商法律事務所</w:t>
            </w:r>
          </w:p>
          <w:p w14:paraId="302E8C9A" w14:textId="1D21A161" w:rsidR="00560F7F" w:rsidRPr="007220F4" w:rsidRDefault="00560F7F" w:rsidP="00B81975">
            <w:pPr>
              <w:ind w:firstLineChars="0" w:firstLine="0"/>
            </w:pPr>
            <w:r w:rsidRPr="007220F4">
              <w:t xml:space="preserve">  </w:t>
            </w:r>
            <w:r w:rsidRPr="007220F4">
              <w:rPr>
                <w:lang w:eastAsia="zh-TW"/>
              </w:rPr>
              <w:t xml:space="preserve">    </w:t>
            </w:r>
            <w:r w:rsidRPr="007220F4">
              <w:rPr>
                <w:lang w:val="it-IT" w:eastAsia="zh-TW"/>
              </w:rPr>
              <w:t xml:space="preserve">Mr. CHIN CHIH LIN </w:t>
            </w:r>
            <w:r w:rsidRPr="007220F4">
              <w:rPr>
                <w:lang w:eastAsia="zh-TW"/>
              </w:rPr>
              <w:t>林經智律師</w:t>
            </w:r>
            <w:r w:rsidRPr="007220F4">
              <w:rPr>
                <w:lang w:val="it-IT" w:eastAsia="zh-TW"/>
              </w:rPr>
              <w:t>（</w:t>
            </w:r>
            <w:r w:rsidRPr="007220F4">
              <w:rPr>
                <w:lang w:eastAsia="zh-TW"/>
              </w:rPr>
              <w:t>通曉中文及閩南語</w:t>
            </w:r>
            <w:r w:rsidRPr="007220F4">
              <w:rPr>
                <w:lang w:val="it-IT" w:eastAsia="zh-TW"/>
              </w:rPr>
              <w:t>）</w:t>
            </w:r>
          </w:p>
          <w:p w14:paraId="04D4B961" w14:textId="0024C18B" w:rsidR="00560F7F" w:rsidRPr="007220F4" w:rsidRDefault="00560F7F" w:rsidP="00B81975">
            <w:pPr>
              <w:ind w:firstLineChars="0" w:firstLine="0"/>
              <w:rPr>
                <w:lang w:val="it-IT" w:eastAsia="zh-TW"/>
              </w:rPr>
            </w:pPr>
            <w:r w:rsidRPr="007220F4">
              <w:rPr>
                <w:lang w:val="it-IT" w:eastAsia="zh-TW"/>
              </w:rPr>
              <w:t xml:space="preserve">      Tel:</w:t>
            </w:r>
            <w:r w:rsidRPr="007220F4">
              <w:rPr>
                <w:lang w:val="it-IT" w:eastAsia="zh-TW"/>
              </w:rPr>
              <w:t>（</w:t>
            </w:r>
            <w:r w:rsidRPr="007220F4">
              <w:rPr>
                <w:lang w:val="it-IT" w:eastAsia="zh-TW"/>
              </w:rPr>
              <w:t>63</w:t>
            </w:r>
            <w:r w:rsidRPr="007220F4">
              <w:rPr>
                <w:lang w:val="it-IT" w:eastAsia="zh-TW"/>
              </w:rPr>
              <w:t>）</w:t>
            </w:r>
            <w:r w:rsidRPr="007220F4">
              <w:rPr>
                <w:lang w:val="it-IT" w:eastAsia="zh-TW"/>
              </w:rPr>
              <w:t>917-851-4600    E-mail: attylin@gmail.com</w:t>
            </w:r>
          </w:p>
          <w:p w14:paraId="6FD87203" w14:textId="7137AE40" w:rsidR="00560F7F" w:rsidRPr="007220F4" w:rsidRDefault="00560F7F" w:rsidP="00B81975">
            <w:pPr>
              <w:ind w:firstLineChars="0" w:firstLine="0"/>
            </w:pPr>
            <w:r w:rsidRPr="007220F4">
              <w:rPr>
                <w:lang w:val="it-IT"/>
              </w:rPr>
              <w:t xml:space="preserve"> </w:t>
            </w:r>
            <w:r w:rsidRPr="007220F4">
              <w:rPr>
                <w:lang w:val="it-IT" w:eastAsia="zh-TW"/>
              </w:rPr>
              <w:t xml:space="preserve"> </w:t>
            </w:r>
            <w:r w:rsidRPr="007220F4">
              <w:rPr>
                <w:lang w:val="it-IT"/>
              </w:rPr>
              <w:t xml:space="preserve">    Mr. Ricardo T. Chu, Jr.</w:t>
            </w:r>
            <w:r w:rsidRPr="007220F4">
              <w:rPr>
                <w:lang w:val="it-IT" w:eastAsia="zh-TW"/>
              </w:rPr>
              <w:t xml:space="preserve"> </w:t>
            </w:r>
            <w:r w:rsidRPr="007220F4">
              <w:t>朱新富律師</w:t>
            </w:r>
            <w:r w:rsidRPr="007220F4">
              <w:rPr>
                <w:lang w:val="it-IT" w:eastAsia="zh-TW"/>
              </w:rPr>
              <w:t>（</w:t>
            </w:r>
            <w:r w:rsidRPr="007220F4">
              <w:t>通曉中文及閩南語</w:t>
            </w:r>
            <w:r w:rsidRPr="007220F4">
              <w:rPr>
                <w:lang w:val="it-IT"/>
              </w:rPr>
              <w:t>）</w:t>
            </w:r>
          </w:p>
          <w:p w14:paraId="5D9ACAA2" w14:textId="2155BCC6" w:rsidR="00560F7F" w:rsidRPr="007220F4" w:rsidRDefault="00560F7F" w:rsidP="00B81975">
            <w:pPr>
              <w:ind w:firstLineChars="0" w:firstLine="0"/>
              <w:rPr>
                <w:lang w:val="it-IT"/>
              </w:rPr>
            </w:pPr>
            <w:r w:rsidRPr="007220F4">
              <w:rPr>
                <w:lang w:val="it-IT" w:eastAsia="zh-TW"/>
              </w:rPr>
              <w:t xml:space="preserve">      Tel</w:t>
            </w:r>
            <w:r w:rsidRPr="007220F4">
              <w:rPr>
                <w:lang w:val="it-IT" w:eastAsia="zh-TW"/>
              </w:rPr>
              <w:t>：（</w:t>
            </w:r>
            <w:r w:rsidRPr="007220F4">
              <w:rPr>
                <w:lang w:val="it-IT" w:eastAsia="zh-TW"/>
              </w:rPr>
              <w:t>862</w:t>
            </w:r>
            <w:r w:rsidRPr="007220F4">
              <w:rPr>
                <w:lang w:val="it-IT" w:eastAsia="zh-TW"/>
              </w:rPr>
              <w:t>）</w:t>
            </w:r>
            <w:r w:rsidRPr="007220F4">
              <w:rPr>
                <w:lang w:val="it-IT" w:eastAsia="zh-TW"/>
              </w:rPr>
              <w:t>844-4128</w:t>
            </w:r>
            <w:r w:rsidRPr="007220F4">
              <w:rPr>
                <w:lang w:eastAsia="zh-TW"/>
              </w:rPr>
              <w:t>、</w:t>
            </w:r>
            <w:r w:rsidRPr="007220F4">
              <w:rPr>
                <w:lang w:val="it-IT" w:eastAsia="zh-TW"/>
              </w:rPr>
              <w:t>（</w:t>
            </w:r>
            <w:r w:rsidRPr="007220F4">
              <w:rPr>
                <w:lang w:val="it-IT" w:eastAsia="zh-TW"/>
              </w:rPr>
              <w:t>862</w:t>
            </w:r>
            <w:r w:rsidRPr="007220F4">
              <w:rPr>
                <w:lang w:val="it-IT" w:eastAsia="zh-TW"/>
              </w:rPr>
              <w:t>）</w:t>
            </w:r>
            <w:r w:rsidRPr="007220F4">
              <w:rPr>
                <w:lang w:val="it-IT" w:eastAsia="zh-TW"/>
              </w:rPr>
              <w:t>817-1734</w:t>
            </w:r>
            <w:r w:rsidRPr="007220F4">
              <w:rPr>
                <w:lang w:val="it-IT" w:eastAsia="zh-TW"/>
              </w:rPr>
              <w:t>；</w:t>
            </w:r>
            <w:r w:rsidRPr="007220F4">
              <w:rPr>
                <w:lang w:val="it-IT" w:eastAsia="zh-TW"/>
              </w:rPr>
              <w:t>E-mail</w:t>
            </w:r>
            <w:r w:rsidRPr="007220F4">
              <w:rPr>
                <w:lang w:val="it-IT" w:eastAsia="zh-TW"/>
              </w:rPr>
              <w:t>：</w:t>
            </w:r>
            <w:r w:rsidRPr="007220F4">
              <w:rPr>
                <w:lang w:val="it-IT" w:eastAsia="zh-TW"/>
              </w:rPr>
              <w:t xml:space="preserve">attychu@hotmail.com </w:t>
            </w:r>
          </w:p>
          <w:p w14:paraId="165C981F" w14:textId="6249F6B2" w:rsidR="00560F7F" w:rsidRPr="007220F4" w:rsidRDefault="00FC7A85" w:rsidP="00B81975">
            <w:pPr>
              <w:ind w:firstLineChars="0" w:firstLine="0"/>
              <w:rPr>
                <w:lang w:eastAsia="zh-TW"/>
              </w:rPr>
            </w:pPr>
            <w:r w:rsidRPr="007220F4">
              <w:rPr>
                <w:lang w:val="it-IT" w:eastAsia="zh-TW"/>
              </w:rPr>
              <w:t>（</w:t>
            </w:r>
            <w:r w:rsidR="00560F7F" w:rsidRPr="007220F4">
              <w:rPr>
                <w:lang w:eastAsia="zh-TW"/>
              </w:rPr>
              <w:t>五</w:t>
            </w:r>
            <w:r w:rsidR="00560F7F" w:rsidRPr="007220F4">
              <w:rPr>
                <w:lang w:val="it-IT" w:eastAsia="zh-TW"/>
              </w:rPr>
              <w:t>）</w:t>
            </w:r>
            <w:r w:rsidR="00560F7F" w:rsidRPr="007220F4">
              <w:rPr>
                <w:lang w:eastAsia="zh-TW"/>
              </w:rPr>
              <w:t>會計師</w:t>
            </w:r>
          </w:p>
          <w:p w14:paraId="7944ACFB" w14:textId="1E78634E" w:rsidR="00560F7F" w:rsidRPr="007220F4" w:rsidRDefault="00560F7F" w:rsidP="00B81975">
            <w:pPr>
              <w:ind w:firstLineChars="0" w:firstLine="0"/>
              <w:rPr>
                <w:lang w:eastAsia="zh-TW"/>
              </w:rPr>
            </w:pPr>
            <w:r w:rsidRPr="007220F4">
              <w:rPr>
                <w:lang w:val="it-IT" w:eastAsia="zh-TW"/>
              </w:rPr>
              <w:t xml:space="preserve"> </w:t>
            </w:r>
            <w:r w:rsidR="00B81975" w:rsidRPr="007220F4">
              <w:rPr>
                <w:rFonts w:hint="eastAsia"/>
                <w:lang w:val="it-IT" w:eastAsia="zh-TW"/>
              </w:rPr>
              <w:t xml:space="preserve">   </w:t>
            </w:r>
            <w:r w:rsidRPr="007220F4">
              <w:rPr>
                <w:lang w:val="it-IT" w:eastAsia="zh-TW"/>
              </w:rPr>
              <w:t xml:space="preserve">  </w:t>
            </w:r>
            <w:r w:rsidRPr="007220F4">
              <w:rPr>
                <w:lang w:eastAsia="zh-TW"/>
              </w:rPr>
              <w:t>KPMG www.kpmg.com.ph</w:t>
            </w:r>
            <w:r w:rsidRPr="007220F4">
              <w:rPr>
                <w:lang w:val="it-IT" w:eastAsia="zh-TW"/>
              </w:rPr>
              <w:t xml:space="preserve"> </w:t>
            </w:r>
          </w:p>
          <w:p w14:paraId="5AAD2393" w14:textId="0B866561" w:rsidR="00560F7F" w:rsidRPr="007220F4" w:rsidRDefault="00560F7F" w:rsidP="00B81975">
            <w:pPr>
              <w:ind w:firstLineChars="0" w:firstLine="0"/>
            </w:pPr>
            <w:r w:rsidRPr="007220F4">
              <w:rPr>
                <w:lang w:val="it-IT" w:eastAsia="zh-TW"/>
              </w:rPr>
              <w:t xml:space="preserve"> </w:t>
            </w:r>
            <w:r w:rsidR="00B81975" w:rsidRPr="007220F4">
              <w:rPr>
                <w:rFonts w:hint="eastAsia"/>
                <w:lang w:val="it-IT" w:eastAsia="zh-TW"/>
              </w:rPr>
              <w:t xml:space="preserve">   </w:t>
            </w:r>
            <w:r w:rsidRPr="007220F4">
              <w:rPr>
                <w:lang w:val="it-IT" w:eastAsia="zh-TW"/>
              </w:rPr>
              <w:t xml:space="preserve">  </w:t>
            </w:r>
            <w:r w:rsidRPr="007220F4">
              <w:rPr>
                <w:lang w:val="it-IT"/>
              </w:rPr>
              <w:t>SGV  http://www.sgv.ph/</w:t>
            </w:r>
          </w:p>
          <w:p w14:paraId="3F3AAB20" w14:textId="0ACDAA1B" w:rsidR="00560F7F" w:rsidRPr="007220F4" w:rsidRDefault="00560F7F" w:rsidP="00B81975">
            <w:pPr>
              <w:ind w:firstLineChars="0" w:firstLine="0"/>
            </w:pPr>
            <w:r w:rsidRPr="007220F4">
              <w:rPr>
                <w:lang w:val="it-IT"/>
              </w:rPr>
              <w:t xml:space="preserve"> </w:t>
            </w:r>
            <w:r w:rsidR="00B81975" w:rsidRPr="007220F4">
              <w:rPr>
                <w:rFonts w:hint="eastAsia"/>
                <w:lang w:val="it-IT" w:eastAsia="zh-TW"/>
              </w:rPr>
              <w:t xml:space="preserve">  </w:t>
            </w:r>
            <w:r w:rsidRPr="007220F4">
              <w:rPr>
                <w:lang w:val="it-IT" w:eastAsia="zh-TW"/>
              </w:rPr>
              <w:t xml:space="preserve">   </w:t>
            </w:r>
            <w:r w:rsidRPr="007220F4">
              <w:t xml:space="preserve">Price Waterhouse Coopers  </w:t>
            </w:r>
            <w:hyperlink r:id="rId56" w:history="1">
              <w:r w:rsidRPr="007220F4">
                <w:rPr>
                  <w:rStyle w:val="afa"/>
                  <w:color w:val="auto"/>
                  <w:u w:val="none"/>
                </w:rPr>
                <w:t>www.pwc.com/ph</w:t>
              </w:r>
            </w:hyperlink>
          </w:p>
          <w:p w14:paraId="48C3B39B" w14:textId="171021D6" w:rsidR="00560F7F" w:rsidRPr="007220F4" w:rsidRDefault="00560F7F" w:rsidP="00B81975">
            <w:pPr>
              <w:ind w:firstLineChars="0" w:firstLine="0"/>
            </w:pPr>
            <w:r w:rsidRPr="007220F4">
              <w:lastRenderedPageBreak/>
              <w:t xml:space="preserve"> </w:t>
            </w:r>
            <w:r w:rsidR="00B81975" w:rsidRPr="007220F4">
              <w:rPr>
                <w:rFonts w:hint="eastAsia"/>
                <w:lang w:eastAsia="zh-TW"/>
              </w:rPr>
              <w:t xml:space="preserve">   </w:t>
            </w:r>
            <w:r w:rsidRPr="007220F4">
              <w:rPr>
                <w:lang w:eastAsia="zh-TW"/>
              </w:rPr>
              <w:t xml:space="preserve">  </w:t>
            </w:r>
            <w:r w:rsidRPr="007220F4">
              <w:t xml:space="preserve">Ernst &amp; </w:t>
            </w:r>
            <w:proofErr w:type="gramStart"/>
            <w:r w:rsidRPr="007220F4">
              <w:t>Young  http://www.ey.com/PH/en/Home</w:t>
            </w:r>
            <w:proofErr w:type="gramEnd"/>
          </w:p>
          <w:p w14:paraId="27096151" w14:textId="60EED95E" w:rsidR="00B81975" w:rsidRPr="007220F4" w:rsidRDefault="00560F7F" w:rsidP="00B81975">
            <w:pPr>
              <w:ind w:firstLineChars="0" w:firstLine="0"/>
              <w:jc w:val="left"/>
              <w:rPr>
                <w:lang w:eastAsia="zh-TW"/>
              </w:rPr>
            </w:pPr>
            <w:r w:rsidRPr="007220F4">
              <w:rPr>
                <w:lang w:eastAsia="zh-TW"/>
              </w:rPr>
              <w:t xml:space="preserve">      </w:t>
            </w:r>
            <w:r w:rsidRPr="007220F4">
              <w:rPr>
                <w:lang w:eastAsia="zh-TW"/>
              </w:rPr>
              <w:t>如意會計事務所（施怡如會計師通曉中文及閩南語）</w:t>
            </w:r>
          </w:p>
          <w:p w14:paraId="16CE1801" w14:textId="4615E80E" w:rsidR="00560F7F" w:rsidRPr="007220F4" w:rsidRDefault="00B81975" w:rsidP="00B81975">
            <w:pPr>
              <w:ind w:firstLineChars="0" w:firstLine="0"/>
              <w:jc w:val="left"/>
              <w:rPr>
                <w:lang w:eastAsia="zh-TW"/>
              </w:rPr>
            </w:pPr>
            <w:r w:rsidRPr="007220F4">
              <w:rPr>
                <w:lang w:eastAsia="zh-TW"/>
              </w:rPr>
              <w:t xml:space="preserve">      </w:t>
            </w:r>
            <w:r w:rsidR="00560F7F" w:rsidRPr="007220F4">
              <w:rPr>
                <w:lang w:eastAsia="zh-TW"/>
              </w:rPr>
              <w:t>www.torresobremonte.com</w:t>
            </w:r>
          </w:p>
          <w:p w14:paraId="7B7B97E8" w14:textId="77777777" w:rsidR="00560F7F" w:rsidRPr="007220F4" w:rsidRDefault="00560F7F" w:rsidP="00B81975">
            <w:pPr>
              <w:ind w:firstLineChars="0" w:firstLine="0"/>
            </w:pPr>
            <w:r w:rsidRPr="007220F4">
              <w:rPr>
                <w:lang w:eastAsia="zh-TW"/>
              </w:rPr>
              <w:t>（</w:t>
            </w:r>
            <w:r w:rsidRPr="007220F4">
              <w:t>六）廣告公司</w:t>
            </w:r>
            <w:r w:rsidRPr="007220F4">
              <w:t xml:space="preserve"> </w:t>
            </w:r>
          </w:p>
          <w:p w14:paraId="4F7F8C4D" w14:textId="5D7557F3" w:rsidR="00560F7F" w:rsidRPr="007220F4" w:rsidRDefault="00560F7F" w:rsidP="00B81975">
            <w:pPr>
              <w:ind w:firstLineChars="0" w:firstLine="0"/>
            </w:pPr>
            <w:r w:rsidRPr="007220F4">
              <w:t xml:space="preserve">  </w:t>
            </w:r>
            <w:r w:rsidR="00B81975" w:rsidRPr="007220F4">
              <w:rPr>
                <w:rFonts w:hint="eastAsia"/>
                <w:lang w:eastAsia="zh-TW"/>
              </w:rPr>
              <w:t xml:space="preserve">   </w:t>
            </w:r>
            <w:r w:rsidRPr="007220F4">
              <w:rPr>
                <w:lang w:eastAsia="zh-TW"/>
              </w:rPr>
              <w:t xml:space="preserve"> </w:t>
            </w:r>
            <w:r w:rsidRPr="007220F4">
              <w:t xml:space="preserve">Advertising Board of the Philippines  </w:t>
            </w:r>
            <w:hyperlink r:id="rId57" w:history="1">
              <w:r w:rsidRPr="007220F4">
                <w:rPr>
                  <w:rStyle w:val="afa"/>
                  <w:color w:val="auto"/>
                  <w:u w:val="none"/>
                </w:rPr>
                <w:t>www.adboard.com.ph/</w:t>
              </w:r>
            </w:hyperlink>
          </w:p>
          <w:p w14:paraId="6B364AE6" w14:textId="79BBF6DE" w:rsidR="00560F7F" w:rsidRPr="007220F4" w:rsidRDefault="00560F7F" w:rsidP="00B81975">
            <w:pPr>
              <w:ind w:firstLineChars="0" w:firstLine="0"/>
            </w:pPr>
            <w:r w:rsidRPr="007220F4">
              <w:t xml:space="preserve"> </w:t>
            </w:r>
            <w:r w:rsidR="00B81975" w:rsidRPr="007220F4">
              <w:rPr>
                <w:rFonts w:hint="eastAsia"/>
                <w:lang w:eastAsia="zh-TW"/>
              </w:rPr>
              <w:t xml:space="preserve">   </w:t>
            </w:r>
            <w:r w:rsidRPr="007220F4">
              <w:t xml:space="preserve"> </w:t>
            </w:r>
            <w:r w:rsidRPr="007220F4">
              <w:rPr>
                <w:lang w:eastAsia="zh-TW"/>
              </w:rPr>
              <w:t xml:space="preserve"> </w:t>
            </w:r>
            <w:r w:rsidRPr="007220F4">
              <w:t xml:space="preserve">Outdoor Advertising Association of the Philippines </w:t>
            </w:r>
            <w:hyperlink r:id="rId58" w:history="1">
              <w:r w:rsidRPr="007220F4">
                <w:rPr>
                  <w:rStyle w:val="afa"/>
                  <w:color w:val="auto"/>
                  <w:u w:val="none"/>
                </w:rPr>
                <w:t>www.oaap.org.ph/</w:t>
              </w:r>
            </w:hyperlink>
          </w:p>
          <w:p w14:paraId="1CE44D19" w14:textId="77777777" w:rsidR="00560F7F" w:rsidRPr="007220F4" w:rsidRDefault="00560F7F" w:rsidP="00B81975">
            <w:pPr>
              <w:ind w:firstLineChars="0" w:firstLine="0"/>
            </w:pPr>
            <w:r w:rsidRPr="007220F4">
              <w:t>（</w:t>
            </w:r>
            <w:r w:rsidRPr="007220F4">
              <w:rPr>
                <w:lang w:eastAsia="zh-TW"/>
              </w:rPr>
              <w:t>七）</w:t>
            </w:r>
            <w:r w:rsidRPr="007220F4">
              <w:t>其</w:t>
            </w:r>
            <w:r w:rsidRPr="007220F4">
              <w:rPr>
                <w:lang w:eastAsia="zh-TW"/>
              </w:rPr>
              <w:t>他</w:t>
            </w:r>
          </w:p>
          <w:p w14:paraId="7D6E6F00" w14:textId="3AFA8A93" w:rsidR="00560F7F" w:rsidRPr="007220F4" w:rsidRDefault="00560F7F" w:rsidP="00B81975">
            <w:pPr>
              <w:ind w:firstLineChars="0" w:firstLine="0"/>
            </w:pPr>
            <w:r w:rsidRPr="007220F4">
              <w:t xml:space="preserve">  </w:t>
            </w:r>
            <w:r w:rsidR="00B81975" w:rsidRPr="007220F4">
              <w:rPr>
                <w:rFonts w:hint="eastAsia"/>
                <w:lang w:eastAsia="zh-TW"/>
              </w:rPr>
              <w:t xml:space="preserve">   </w:t>
            </w:r>
            <w:r w:rsidRPr="007220F4">
              <w:t xml:space="preserve"> </w:t>
            </w:r>
            <w:r w:rsidRPr="007220F4">
              <w:t>報關行：</w:t>
            </w:r>
            <w:r w:rsidRPr="007220F4">
              <w:t xml:space="preserve">Manila Forwarders Corp. </w:t>
            </w:r>
            <w:r w:rsidR="00000000">
              <w:fldChar w:fldCharType="begin"/>
            </w:r>
            <w:r w:rsidR="00000000">
              <w:instrText>HYPERLINK "http://www.manilaforwarders.com/"</w:instrText>
            </w:r>
            <w:r w:rsidR="00000000">
              <w:fldChar w:fldCharType="separate"/>
            </w:r>
            <w:r w:rsidRPr="007220F4">
              <w:rPr>
                <w:rStyle w:val="afa"/>
                <w:color w:val="auto"/>
                <w:u w:val="none"/>
              </w:rPr>
              <w:t>www.manilaforwarders.com/</w:t>
            </w:r>
            <w:r w:rsidR="00000000">
              <w:rPr>
                <w:rStyle w:val="afa"/>
                <w:color w:val="auto"/>
                <w:u w:val="none"/>
              </w:rPr>
              <w:fldChar w:fldCharType="end"/>
            </w:r>
          </w:p>
          <w:p w14:paraId="10A558AD" w14:textId="38A300D8" w:rsidR="00560F7F" w:rsidRPr="007220F4" w:rsidRDefault="00560F7F" w:rsidP="00B81975">
            <w:pPr>
              <w:ind w:firstLineChars="0" w:firstLine="0"/>
            </w:pPr>
            <w:r w:rsidRPr="007220F4">
              <w:t xml:space="preserve">  </w:t>
            </w:r>
            <w:r w:rsidRPr="007220F4">
              <w:rPr>
                <w:lang w:eastAsia="zh-TW"/>
              </w:rPr>
              <w:t xml:space="preserve">  </w:t>
            </w:r>
            <w:r w:rsidRPr="007220F4">
              <w:t xml:space="preserve">  ATE Freight Phils. Inc. </w:t>
            </w:r>
            <w:hyperlink r:id="rId59" w:history="1">
              <w:r w:rsidRPr="007220F4">
                <w:rPr>
                  <w:rStyle w:val="afa"/>
                  <w:color w:val="auto"/>
                  <w:u w:val="none"/>
                </w:rPr>
                <w:t>http://www.atefreight.com.ph/</w:t>
              </w:r>
            </w:hyperlink>
          </w:p>
          <w:p w14:paraId="32479A1F" w14:textId="60643755" w:rsidR="00560F7F" w:rsidRPr="007220F4" w:rsidRDefault="00560F7F" w:rsidP="00B81975">
            <w:pPr>
              <w:ind w:firstLineChars="0" w:firstLine="0"/>
              <w:rPr>
                <w:lang w:val="es-AR" w:eastAsia="zh-TW"/>
              </w:rPr>
            </w:pPr>
            <w:r w:rsidRPr="007220F4">
              <w:rPr>
                <w:lang w:eastAsia="zh-TW"/>
              </w:rPr>
              <w:t xml:space="preserve">      </w:t>
            </w:r>
            <w:proofErr w:type="gramStart"/>
            <w:r w:rsidRPr="007220F4">
              <w:rPr>
                <w:lang w:eastAsia="zh-TW"/>
              </w:rPr>
              <w:t>中菲行</w:t>
            </w:r>
            <w:proofErr w:type="gramEnd"/>
            <w:r w:rsidRPr="007220F4">
              <w:rPr>
                <w:lang w:val="es-AR" w:eastAsia="zh-TW"/>
              </w:rPr>
              <w:t xml:space="preserve"> Dimerco www.dimerco.com</w:t>
            </w:r>
          </w:p>
        </w:tc>
      </w:tr>
      <w:tr w:rsidR="007E7D4A" w:rsidRPr="007220F4" w14:paraId="4A1D0407" w14:textId="77777777" w:rsidTr="00CB04FA">
        <w:tc>
          <w:tcPr>
            <w:tcW w:w="8474" w:type="dxa"/>
            <w:tcBorders>
              <w:top w:val="single" w:sz="8" w:space="0" w:color="000000"/>
              <w:left w:val="single" w:sz="12" w:space="0" w:color="000000"/>
              <w:bottom w:val="single" w:sz="12" w:space="0" w:color="000000"/>
              <w:right w:val="single" w:sz="12" w:space="0" w:color="000000"/>
            </w:tcBorders>
            <w:tcMar>
              <w:top w:w="0" w:type="dxa"/>
              <w:left w:w="57" w:type="dxa"/>
              <w:bottom w:w="57" w:type="dxa"/>
              <w:right w:w="57" w:type="dxa"/>
            </w:tcMar>
          </w:tcPr>
          <w:p w14:paraId="47075A6B" w14:textId="77777777" w:rsidR="00560F7F" w:rsidRPr="007220F4" w:rsidRDefault="00560F7F" w:rsidP="00B81975">
            <w:pPr>
              <w:ind w:firstLineChars="0" w:firstLine="0"/>
              <w:rPr>
                <w:lang w:eastAsia="zh-TW"/>
              </w:rPr>
            </w:pPr>
            <w:r w:rsidRPr="007220F4">
              <w:rPr>
                <w:lang w:eastAsia="zh-TW"/>
              </w:rPr>
              <w:lastRenderedPageBreak/>
              <w:t>五、重要經貿相關網站：</w:t>
            </w:r>
          </w:p>
          <w:p w14:paraId="0024922B" w14:textId="28912935" w:rsidR="00560F7F" w:rsidRPr="007220F4" w:rsidRDefault="00FC7A85" w:rsidP="00B81975">
            <w:pPr>
              <w:ind w:firstLineChars="0" w:firstLine="0"/>
              <w:rPr>
                <w:lang w:eastAsia="zh-TW"/>
              </w:rPr>
            </w:pPr>
            <w:r w:rsidRPr="007220F4">
              <w:rPr>
                <w:lang w:eastAsia="zh-TW"/>
              </w:rPr>
              <w:t>（</w:t>
            </w:r>
            <w:r w:rsidR="00560F7F" w:rsidRPr="007220F4">
              <w:rPr>
                <w:lang w:eastAsia="zh-TW"/>
              </w:rPr>
              <w:t>一）政府及相關經貿機構</w:t>
            </w:r>
          </w:p>
          <w:p w14:paraId="16082030" w14:textId="77777777" w:rsidR="00560F7F" w:rsidRPr="007220F4" w:rsidRDefault="00560F7F" w:rsidP="006B743A">
            <w:pPr>
              <w:pStyle w:val="af2"/>
              <w:ind w:leftChars="300" w:left="709" w:firstLineChars="0" w:firstLine="0"/>
              <w:rPr>
                <w:lang w:eastAsia="zh-TW"/>
              </w:rPr>
            </w:pPr>
            <w:bookmarkStart w:id="23" w:name="_Hlk190766739"/>
            <w:r w:rsidRPr="007220F4">
              <w:rPr>
                <w:rFonts w:ascii="新細明體" w:eastAsia="新細明體" w:hAnsi="新細明體" w:cs="新細明體"/>
                <w:lang w:eastAsia="zh-TW"/>
              </w:rPr>
              <w:t>☉</w:t>
            </w:r>
            <w:r w:rsidRPr="007220F4">
              <w:rPr>
                <w:lang w:eastAsia="zh-TW"/>
              </w:rPr>
              <w:t>貿工部</w:t>
            </w:r>
            <w:r w:rsidRPr="007220F4">
              <w:rPr>
                <w:lang w:eastAsia="zh-TW"/>
              </w:rPr>
              <w:t xml:space="preserve"> </w:t>
            </w:r>
            <w:hyperlink r:id="rId60" w:history="1">
              <w:r w:rsidRPr="007220F4">
                <w:rPr>
                  <w:rStyle w:val="afa"/>
                  <w:color w:val="auto"/>
                  <w:u w:val="none"/>
                  <w:lang w:eastAsia="zh-TW"/>
                </w:rPr>
                <w:t>www.dti.gov.ph/</w:t>
              </w:r>
            </w:hyperlink>
          </w:p>
          <w:p w14:paraId="50C79D7E" w14:textId="77777777" w:rsidR="00560F7F" w:rsidRPr="007220F4" w:rsidRDefault="00560F7F" w:rsidP="006B743A">
            <w:pPr>
              <w:pStyle w:val="af2"/>
              <w:ind w:leftChars="300" w:left="709" w:firstLineChars="0" w:firstLine="0"/>
              <w:rPr>
                <w:lang w:eastAsia="zh-TW"/>
              </w:rPr>
            </w:pPr>
            <w:r w:rsidRPr="007220F4">
              <w:rPr>
                <w:rFonts w:ascii="新細明體" w:eastAsia="新細明體" w:hAnsi="新細明體" w:cs="新細明體"/>
                <w:lang w:eastAsia="zh-TW"/>
              </w:rPr>
              <w:t>☉</w:t>
            </w:r>
            <w:bookmarkEnd w:id="23"/>
            <w:r w:rsidRPr="007220F4">
              <w:rPr>
                <w:lang w:eastAsia="zh-TW"/>
              </w:rPr>
              <w:t>貿工部進口服務局</w:t>
            </w:r>
            <w:r w:rsidRPr="007220F4">
              <w:rPr>
                <w:lang w:eastAsia="zh-TW"/>
              </w:rPr>
              <w:t xml:space="preserve"> </w:t>
            </w:r>
            <w:hyperlink r:id="rId61" w:history="1">
              <w:r w:rsidRPr="007220F4">
                <w:rPr>
                  <w:rStyle w:val="afa"/>
                  <w:color w:val="auto"/>
                  <w:u w:val="none"/>
                  <w:lang w:eastAsia="zh-TW"/>
                </w:rPr>
                <w:t>www.business.gov.ph</w:t>
              </w:r>
            </w:hyperlink>
          </w:p>
          <w:p w14:paraId="14F1BAA2" w14:textId="77777777" w:rsidR="00560F7F" w:rsidRPr="007220F4" w:rsidRDefault="00560F7F" w:rsidP="006B743A">
            <w:pPr>
              <w:pStyle w:val="af2"/>
              <w:ind w:leftChars="300" w:left="709" w:firstLineChars="0" w:firstLine="0"/>
              <w:rPr>
                <w:lang w:eastAsia="zh-TW"/>
              </w:rPr>
            </w:pPr>
            <w:r w:rsidRPr="007220F4">
              <w:rPr>
                <w:rFonts w:ascii="新細明體" w:eastAsia="新細明體" w:hAnsi="新細明體" w:cs="新細明體"/>
                <w:lang w:eastAsia="zh-TW"/>
              </w:rPr>
              <w:t>☉</w:t>
            </w:r>
            <w:r w:rsidRPr="007220F4">
              <w:rPr>
                <w:lang w:eastAsia="zh-TW"/>
              </w:rPr>
              <w:t>貿工部投資署</w:t>
            </w:r>
            <w:r w:rsidRPr="007220F4">
              <w:rPr>
                <w:lang w:eastAsia="zh-TW"/>
              </w:rPr>
              <w:t xml:space="preserve"> </w:t>
            </w:r>
            <w:hyperlink r:id="rId62" w:history="1">
              <w:r w:rsidRPr="007220F4">
                <w:rPr>
                  <w:rStyle w:val="afa"/>
                  <w:color w:val="auto"/>
                  <w:u w:val="none"/>
                  <w:lang w:eastAsia="zh-TW"/>
                </w:rPr>
                <w:t>www.boi.gov.ph</w:t>
              </w:r>
            </w:hyperlink>
          </w:p>
          <w:p w14:paraId="189185F6" w14:textId="77777777" w:rsidR="00560F7F" w:rsidRPr="007220F4" w:rsidRDefault="00560F7F" w:rsidP="006B743A">
            <w:pPr>
              <w:pStyle w:val="af2"/>
              <w:ind w:leftChars="300" w:left="709" w:firstLineChars="0" w:firstLine="0"/>
              <w:rPr>
                <w:lang w:eastAsia="zh-TW"/>
              </w:rPr>
            </w:pPr>
            <w:r w:rsidRPr="007220F4">
              <w:rPr>
                <w:rFonts w:ascii="新細明體" w:eastAsia="新細明體" w:hAnsi="新細明體" w:cs="新細明體"/>
                <w:lang w:eastAsia="zh-TW"/>
              </w:rPr>
              <w:t>☉</w:t>
            </w:r>
            <w:r w:rsidRPr="007220F4">
              <w:rPr>
                <w:lang w:eastAsia="zh-TW"/>
              </w:rPr>
              <w:t>菲律賓商工總會</w:t>
            </w:r>
            <w:r w:rsidRPr="007220F4">
              <w:rPr>
                <w:lang w:eastAsia="zh-TW"/>
              </w:rPr>
              <w:t xml:space="preserve"> </w:t>
            </w:r>
            <w:hyperlink r:id="rId63" w:history="1">
              <w:r w:rsidRPr="007220F4">
                <w:rPr>
                  <w:rStyle w:val="afa"/>
                  <w:color w:val="auto"/>
                  <w:u w:val="none"/>
                  <w:lang w:eastAsia="zh-TW"/>
                </w:rPr>
                <w:t>www.philippinechamber.com</w:t>
              </w:r>
            </w:hyperlink>
            <w:r w:rsidRPr="007220F4">
              <w:rPr>
                <w:lang w:eastAsia="zh-TW"/>
              </w:rPr>
              <w:t>/</w:t>
            </w:r>
          </w:p>
          <w:p w14:paraId="21CCEF2F" w14:textId="77777777" w:rsidR="00560F7F" w:rsidRPr="007220F4" w:rsidRDefault="00560F7F" w:rsidP="006B743A">
            <w:pPr>
              <w:pStyle w:val="af2"/>
              <w:ind w:leftChars="300" w:left="709" w:firstLineChars="0" w:firstLine="0"/>
              <w:rPr>
                <w:lang w:eastAsia="zh-TW"/>
              </w:rPr>
            </w:pPr>
            <w:r w:rsidRPr="007220F4">
              <w:rPr>
                <w:rFonts w:ascii="新細明體" w:eastAsia="新細明體" w:hAnsi="新細明體" w:cs="新細明體"/>
                <w:lang w:eastAsia="zh-TW"/>
              </w:rPr>
              <w:t>☉</w:t>
            </w:r>
            <w:r w:rsidRPr="007220F4">
              <w:rPr>
                <w:lang w:eastAsia="zh-TW"/>
              </w:rPr>
              <w:t>菲律賓經濟特區管理署</w:t>
            </w:r>
            <w:r w:rsidRPr="007220F4">
              <w:rPr>
                <w:lang w:eastAsia="zh-TW"/>
              </w:rPr>
              <w:t xml:space="preserve"> </w:t>
            </w:r>
            <w:hyperlink r:id="rId64" w:history="1">
              <w:r w:rsidRPr="007220F4">
                <w:rPr>
                  <w:rStyle w:val="afa"/>
                  <w:color w:val="auto"/>
                  <w:u w:val="none"/>
                  <w:lang w:eastAsia="zh-TW"/>
                </w:rPr>
                <w:t>www.peza.gov.ph/</w:t>
              </w:r>
            </w:hyperlink>
          </w:p>
          <w:p w14:paraId="4E00961F" w14:textId="77777777" w:rsidR="00560F7F" w:rsidRPr="007220F4" w:rsidRDefault="00560F7F" w:rsidP="006B743A">
            <w:pPr>
              <w:pStyle w:val="af2"/>
              <w:ind w:leftChars="300" w:left="709" w:firstLineChars="0" w:firstLine="0"/>
              <w:rPr>
                <w:lang w:eastAsia="zh-TW"/>
              </w:rPr>
            </w:pPr>
            <w:r w:rsidRPr="007220F4">
              <w:rPr>
                <w:rFonts w:ascii="新細明體" w:eastAsia="新細明體" w:hAnsi="新細明體" w:cs="新細明體"/>
                <w:lang w:eastAsia="zh-TW"/>
              </w:rPr>
              <w:t>☉</w:t>
            </w:r>
            <w:r w:rsidRPr="007220F4">
              <w:rPr>
                <w:lang w:eastAsia="zh-TW"/>
              </w:rPr>
              <w:t>菲律賓蘇比克灣管理局</w:t>
            </w:r>
            <w:r w:rsidRPr="007220F4">
              <w:rPr>
                <w:lang w:eastAsia="zh-TW"/>
              </w:rPr>
              <w:t xml:space="preserve"> </w:t>
            </w:r>
            <w:hyperlink r:id="rId65" w:history="1">
              <w:r w:rsidRPr="007220F4">
                <w:rPr>
                  <w:rStyle w:val="afa"/>
                  <w:color w:val="auto"/>
                  <w:u w:val="none"/>
                  <w:lang w:eastAsia="zh-TW"/>
                </w:rPr>
                <w:t>www.sbma.com/</w:t>
              </w:r>
            </w:hyperlink>
          </w:p>
          <w:p w14:paraId="078BF802" w14:textId="77777777" w:rsidR="00560F7F" w:rsidRPr="007220F4" w:rsidRDefault="00560F7F" w:rsidP="006B743A">
            <w:pPr>
              <w:pStyle w:val="af2"/>
              <w:ind w:leftChars="300" w:left="709" w:firstLineChars="0" w:firstLine="0"/>
              <w:rPr>
                <w:lang w:eastAsia="zh-TW"/>
              </w:rPr>
            </w:pPr>
            <w:r w:rsidRPr="007220F4">
              <w:rPr>
                <w:rFonts w:ascii="新細明體" w:eastAsia="新細明體" w:hAnsi="新細明體" w:cs="新細明體"/>
                <w:lang w:eastAsia="zh-TW"/>
              </w:rPr>
              <w:t>☉</w:t>
            </w:r>
            <w:r w:rsidRPr="007220F4">
              <w:rPr>
                <w:lang w:eastAsia="zh-TW"/>
              </w:rPr>
              <w:t>菲律賓克拉克開發公司</w:t>
            </w:r>
            <w:r w:rsidRPr="007220F4">
              <w:rPr>
                <w:lang w:eastAsia="zh-TW"/>
              </w:rPr>
              <w:t xml:space="preserve"> </w:t>
            </w:r>
            <w:hyperlink r:id="rId66" w:history="1">
              <w:r w:rsidRPr="007220F4">
                <w:rPr>
                  <w:rStyle w:val="afa"/>
                  <w:color w:val="auto"/>
                  <w:u w:val="none"/>
                  <w:lang w:eastAsia="zh-TW"/>
                </w:rPr>
                <w:t>www.clark.com.ph/</w:t>
              </w:r>
            </w:hyperlink>
          </w:p>
          <w:p w14:paraId="1FB628EA" w14:textId="77777777" w:rsidR="00560F7F" w:rsidRPr="007220F4" w:rsidRDefault="00560F7F" w:rsidP="006B743A">
            <w:pPr>
              <w:pStyle w:val="af2"/>
              <w:ind w:leftChars="300" w:left="709" w:firstLineChars="0" w:firstLine="0"/>
            </w:pPr>
            <w:r w:rsidRPr="007220F4">
              <w:rPr>
                <w:rFonts w:ascii="新細明體" w:eastAsia="新細明體" w:hAnsi="新細明體" w:cs="新細明體"/>
                <w:lang w:eastAsia="zh-TW"/>
              </w:rPr>
              <w:t>☉</w:t>
            </w:r>
            <w:r w:rsidRPr="007220F4">
              <w:rPr>
                <w:lang w:eastAsia="zh-TW"/>
              </w:rPr>
              <w:t>菲律賓證券管理委員會（公司登記）</w:t>
            </w:r>
            <w:hyperlink r:id="rId67" w:history="1">
              <w:r w:rsidRPr="007220F4">
                <w:rPr>
                  <w:rStyle w:val="afa"/>
                  <w:color w:val="auto"/>
                  <w:u w:val="none"/>
                  <w:lang w:eastAsia="zh-TW"/>
                </w:rPr>
                <w:t>www.sec.gov.ph/</w:t>
              </w:r>
            </w:hyperlink>
          </w:p>
          <w:p w14:paraId="2A4C57B9" w14:textId="77777777" w:rsidR="00560F7F" w:rsidRPr="007220F4" w:rsidRDefault="00560F7F" w:rsidP="006B743A">
            <w:pPr>
              <w:pStyle w:val="af2"/>
              <w:ind w:leftChars="300" w:left="709" w:firstLineChars="0" w:firstLine="0"/>
              <w:rPr>
                <w:lang w:eastAsia="zh-TW"/>
              </w:rPr>
            </w:pPr>
            <w:r w:rsidRPr="007220F4">
              <w:rPr>
                <w:rFonts w:ascii="新細明體" w:eastAsia="新細明體" w:hAnsi="新細明體" w:cs="新細明體"/>
                <w:lang w:eastAsia="zh-TW"/>
              </w:rPr>
              <w:t>☉</w:t>
            </w:r>
            <w:r w:rsidRPr="007220F4">
              <w:rPr>
                <w:lang w:eastAsia="zh-TW"/>
              </w:rPr>
              <w:t>菲律賓國家經濟建設發展部</w:t>
            </w:r>
            <w:r w:rsidRPr="007220F4">
              <w:rPr>
                <w:lang w:eastAsia="zh-TW"/>
              </w:rPr>
              <w:t xml:space="preserve"> </w:t>
            </w:r>
            <w:hyperlink r:id="rId68" w:history="1">
              <w:r w:rsidRPr="007220F4">
                <w:rPr>
                  <w:rStyle w:val="afa"/>
                  <w:color w:val="auto"/>
                  <w:u w:val="none"/>
                  <w:lang w:eastAsia="zh-TW"/>
                </w:rPr>
                <w:t>www.neda.gov.ph/</w:t>
              </w:r>
            </w:hyperlink>
          </w:p>
          <w:p w14:paraId="4DCE2F52" w14:textId="77777777" w:rsidR="00560F7F" w:rsidRPr="007220F4" w:rsidRDefault="00560F7F" w:rsidP="006B743A">
            <w:pPr>
              <w:pStyle w:val="af2"/>
              <w:ind w:leftChars="300" w:left="709" w:firstLineChars="0" w:firstLine="0"/>
              <w:rPr>
                <w:lang w:eastAsia="zh-TW"/>
              </w:rPr>
            </w:pPr>
            <w:r w:rsidRPr="007220F4">
              <w:rPr>
                <w:rFonts w:ascii="新細明體" w:eastAsia="新細明體" w:hAnsi="新細明體" w:cs="新細明體"/>
                <w:lang w:eastAsia="zh-TW"/>
              </w:rPr>
              <w:t>☉</w:t>
            </w:r>
            <w:r w:rsidRPr="007220F4">
              <w:rPr>
                <w:lang w:eastAsia="zh-TW"/>
              </w:rPr>
              <w:t>菲律賓勞工部</w:t>
            </w:r>
            <w:r w:rsidRPr="007220F4">
              <w:rPr>
                <w:lang w:eastAsia="zh-TW"/>
              </w:rPr>
              <w:t xml:space="preserve"> </w:t>
            </w:r>
            <w:hyperlink r:id="rId69" w:history="1">
              <w:r w:rsidRPr="007220F4">
                <w:rPr>
                  <w:rStyle w:val="afa"/>
                  <w:color w:val="auto"/>
                  <w:u w:val="none"/>
                  <w:lang w:eastAsia="zh-TW"/>
                </w:rPr>
                <w:t>www.dole.gov.ph/</w:t>
              </w:r>
            </w:hyperlink>
          </w:p>
          <w:p w14:paraId="79FA31D4" w14:textId="77777777" w:rsidR="00560F7F" w:rsidRPr="007220F4" w:rsidRDefault="00560F7F" w:rsidP="006B743A">
            <w:pPr>
              <w:pStyle w:val="af2"/>
              <w:ind w:leftChars="300" w:left="709" w:firstLineChars="0" w:firstLine="0"/>
              <w:rPr>
                <w:lang w:eastAsia="zh-TW"/>
              </w:rPr>
            </w:pPr>
            <w:r w:rsidRPr="007220F4">
              <w:rPr>
                <w:rFonts w:ascii="新細明體" w:eastAsia="新細明體" w:hAnsi="新細明體" w:cs="新細明體"/>
                <w:lang w:eastAsia="zh-TW"/>
              </w:rPr>
              <w:t>☉</w:t>
            </w:r>
            <w:r w:rsidRPr="007220F4">
              <w:rPr>
                <w:lang w:eastAsia="zh-TW"/>
              </w:rPr>
              <w:t>菲律賓世界貿易中心</w:t>
            </w:r>
            <w:r w:rsidRPr="007220F4">
              <w:rPr>
                <w:lang w:eastAsia="zh-TW"/>
              </w:rPr>
              <w:t xml:space="preserve"> </w:t>
            </w:r>
            <w:hyperlink r:id="rId70" w:history="1">
              <w:r w:rsidRPr="007220F4">
                <w:rPr>
                  <w:rStyle w:val="afa"/>
                  <w:color w:val="auto"/>
                  <w:u w:val="none"/>
                  <w:lang w:eastAsia="zh-TW"/>
                </w:rPr>
                <w:t>www.wtcmanila.com.ph/</w:t>
              </w:r>
            </w:hyperlink>
          </w:p>
          <w:p w14:paraId="0E569871" w14:textId="77777777" w:rsidR="00560F7F" w:rsidRPr="007220F4" w:rsidRDefault="00560F7F" w:rsidP="006B743A">
            <w:pPr>
              <w:pStyle w:val="af2"/>
              <w:ind w:leftChars="300" w:left="709" w:firstLineChars="0" w:firstLine="0"/>
              <w:rPr>
                <w:lang w:eastAsia="zh-TW"/>
              </w:rPr>
            </w:pPr>
            <w:r w:rsidRPr="007220F4">
              <w:rPr>
                <w:rFonts w:ascii="新細明體" w:eastAsia="新細明體" w:hAnsi="新細明體" w:cs="新細明體"/>
                <w:lang w:eastAsia="zh-TW"/>
              </w:rPr>
              <w:t>☉</w:t>
            </w:r>
            <w:r w:rsidRPr="007220F4">
              <w:rPr>
                <w:lang w:eastAsia="zh-TW"/>
              </w:rPr>
              <w:t>菲律賓退休署</w:t>
            </w:r>
            <w:r w:rsidRPr="007220F4">
              <w:rPr>
                <w:lang w:eastAsia="zh-TW"/>
              </w:rPr>
              <w:t xml:space="preserve"> </w:t>
            </w:r>
            <w:hyperlink r:id="rId71" w:history="1">
              <w:r w:rsidRPr="007220F4">
                <w:rPr>
                  <w:rStyle w:val="afa"/>
                  <w:color w:val="auto"/>
                  <w:u w:val="none"/>
                  <w:lang w:eastAsia="zh-TW"/>
                </w:rPr>
                <w:t>www.pra.gov.ph/</w:t>
              </w:r>
            </w:hyperlink>
          </w:p>
          <w:p w14:paraId="2B22D548" w14:textId="21A8754B" w:rsidR="00560F7F" w:rsidRPr="007220F4" w:rsidRDefault="00FC7A85" w:rsidP="00B81975">
            <w:pPr>
              <w:ind w:firstLineChars="0" w:firstLine="0"/>
              <w:rPr>
                <w:lang w:eastAsia="zh-TW"/>
              </w:rPr>
            </w:pPr>
            <w:r w:rsidRPr="007220F4">
              <w:rPr>
                <w:lang w:eastAsia="zh-TW"/>
              </w:rPr>
              <w:lastRenderedPageBreak/>
              <w:t>（</w:t>
            </w:r>
            <w:r w:rsidR="00560F7F" w:rsidRPr="007220F4">
              <w:rPr>
                <w:lang w:eastAsia="zh-TW"/>
              </w:rPr>
              <w:t>二）菲律賓稅務相關網站</w:t>
            </w:r>
          </w:p>
          <w:p w14:paraId="725D07C4" w14:textId="77777777" w:rsidR="00560F7F" w:rsidRPr="007220F4" w:rsidRDefault="00560F7F" w:rsidP="006B743A">
            <w:pPr>
              <w:pStyle w:val="af2"/>
              <w:ind w:leftChars="300" w:left="709" w:firstLineChars="0" w:firstLine="0"/>
              <w:rPr>
                <w:lang w:eastAsia="zh-TW"/>
              </w:rPr>
            </w:pPr>
            <w:r w:rsidRPr="007220F4">
              <w:rPr>
                <w:rFonts w:ascii="新細明體" w:eastAsia="新細明體" w:hAnsi="新細明體" w:cs="新細明體" w:hint="eastAsia"/>
                <w:lang w:eastAsia="zh-TW"/>
              </w:rPr>
              <w:t>☉</w:t>
            </w:r>
            <w:r w:rsidRPr="007220F4">
              <w:rPr>
                <w:lang w:eastAsia="zh-TW"/>
              </w:rPr>
              <w:t>菲律賓國稅局</w:t>
            </w:r>
            <w:r w:rsidRPr="007220F4">
              <w:rPr>
                <w:lang w:eastAsia="zh-TW"/>
              </w:rPr>
              <w:t xml:space="preserve"> </w:t>
            </w:r>
            <w:hyperlink r:id="rId72" w:history="1">
              <w:r w:rsidRPr="007220F4">
                <w:rPr>
                  <w:rStyle w:val="afa"/>
                  <w:color w:val="auto"/>
                  <w:u w:val="none"/>
                  <w:lang w:eastAsia="zh-TW"/>
                </w:rPr>
                <w:t>www.bir.gov.ph</w:t>
              </w:r>
            </w:hyperlink>
          </w:p>
          <w:p w14:paraId="75FFD785" w14:textId="190841E5" w:rsidR="00560F7F" w:rsidRPr="007220F4" w:rsidRDefault="00FC7A85" w:rsidP="00B81975">
            <w:pPr>
              <w:ind w:firstLineChars="0" w:firstLine="0"/>
              <w:rPr>
                <w:lang w:eastAsia="zh-TW"/>
              </w:rPr>
            </w:pPr>
            <w:r w:rsidRPr="007220F4">
              <w:rPr>
                <w:lang w:eastAsia="zh-TW"/>
              </w:rPr>
              <w:t>（</w:t>
            </w:r>
            <w:r w:rsidR="00560F7F" w:rsidRPr="007220F4">
              <w:rPr>
                <w:lang w:eastAsia="zh-TW"/>
              </w:rPr>
              <w:t>三）亞洲開發銀行貸款計畫招標公告網站</w:t>
            </w:r>
          </w:p>
          <w:p w14:paraId="72FC0A1E" w14:textId="77777777" w:rsidR="00560F7F" w:rsidRPr="007220F4" w:rsidRDefault="00560F7F" w:rsidP="006B743A">
            <w:pPr>
              <w:pStyle w:val="af2"/>
              <w:ind w:leftChars="300" w:left="709" w:firstLineChars="0" w:firstLine="0"/>
            </w:pPr>
            <w:r w:rsidRPr="007220F4">
              <w:rPr>
                <w:rFonts w:ascii="新細明體" w:eastAsia="新細明體" w:hAnsi="新細明體" w:cs="新細明體" w:hint="eastAsia"/>
              </w:rPr>
              <w:t>☉</w:t>
            </w:r>
            <w:hyperlink r:id="rId73" w:history="1">
              <w:r w:rsidRPr="007220F4">
                <w:t>www.adb.org/</w:t>
              </w:r>
            </w:hyperlink>
          </w:p>
        </w:tc>
      </w:tr>
    </w:tbl>
    <w:p w14:paraId="5630665F" w14:textId="77777777" w:rsidR="00560F7F" w:rsidRPr="007220F4" w:rsidRDefault="00560F7F" w:rsidP="00560F7F">
      <w:pPr>
        <w:widowControl/>
        <w:overflowPunct/>
        <w:autoSpaceDE/>
        <w:ind w:firstLine="472"/>
        <w:jc w:val="left"/>
        <w:rPr>
          <w:rFonts w:ascii="新細明體" w:eastAsia="新細明體" w:hAnsi="新細明體" w:cs="Calibri"/>
          <w:kern w:val="0"/>
          <w:lang w:eastAsia="zh-TW"/>
        </w:rPr>
      </w:pPr>
    </w:p>
    <w:p w14:paraId="2BF7C768" w14:textId="0D276700" w:rsidR="0038254D" w:rsidRPr="007220F4" w:rsidRDefault="0038254D" w:rsidP="0038254D">
      <w:pPr>
        <w:widowControl/>
        <w:overflowPunct/>
        <w:autoSpaceDE/>
        <w:autoSpaceDN/>
        <w:ind w:firstLineChars="0" w:firstLine="0"/>
        <w:jc w:val="left"/>
        <w:rPr>
          <w:rFonts w:ascii="華康新特明體(P)" w:eastAsia="華康新特明體(P)" w:hAnsi="標楷體"/>
          <w:spacing w:val="10"/>
          <w:sz w:val="40"/>
          <w:lang w:eastAsia="zh-TW"/>
        </w:rPr>
      </w:pPr>
    </w:p>
    <w:p w14:paraId="13BC84F9" w14:textId="5C25BADA" w:rsidR="00690877" w:rsidRPr="007220F4" w:rsidRDefault="00690877" w:rsidP="00690877">
      <w:pPr>
        <w:pStyle w:val="a3"/>
        <w:pageBreakBefore/>
        <w:rPr>
          <w:spacing w:val="0"/>
          <w:lang w:eastAsia="zh-TW"/>
        </w:rPr>
      </w:pPr>
      <w:bookmarkStart w:id="24" w:name="_Toc203746642"/>
      <w:bookmarkStart w:id="25" w:name="_Toc203748616"/>
      <w:bookmarkStart w:id="26" w:name="_Toc203948753"/>
      <w:bookmarkStart w:id="27" w:name="_Toc232641840"/>
      <w:r w:rsidRPr="007220F4">
        <w:rPr>
          <w:rFonts w:hint="eastAsia"/>
          <w:spacing w:val="0"/>
          <w:lang w:eastAsia="zh-TW"/>
        </w:rPr>
        <w:lastRenderedPageBreak/>
        <w:t>附錄</w:t>
      </w:r>
      <w:r w:rsidRPr="007220F4">
        <w:rPr>
          <w:rFonts w:hint="eastAsia"/>
          <w:spacing w:val="0"/>
          <w:lang w:eastAsia="zh-HK"/>
        </w:rPr>
        <w:t>八</w:t>
      </w:r>
      <w:r w:rsidRPr="007220F4">
        <w:rPr>
          <w:rFonts w:hint="eastAsia"/>
          <w:spacing w:val="0"/>
          <w:lang w:eastAsia="zh-TW"/>
        </w:rPr>
        <w:t xml:space="preserve">　我國與</w:t>
      </w:r>
      <w:r w:rsidRPr="007220F4">
        <w:rPr>
          <w:rFonts w:hint="eastAsia"/>
          <w:spacing w:val="0"/>
          <w:lang w:eastAsia="zh-HK"/>
        </w:rPr>
        <w:t>菲律賓</w:t>
      </w:r>
      <w:r w:rsidRPr="007220F4">
        <w:rPr>
          <w:rFonts w:hint="eastAsia"/>
          <w:spacing w:val="0"/>
          <w:lang w:eastAsia="zh-TW"/>
        </w:rPr>
        <w:t>簽訂投資保障</w:t>
      </w:r>
      <w:r w:rsidRPr="007220F4">
        <w:rPr>
          <w:rFonts w:ascii="Calibri" w:hAnsi="Calibri" w:cs="Calibri" w:hint="eastAsia"/>
          <w:spacing w:val="0"/>
          <w:lang w:eastAsia="zh-TW"/>
        </w:rPr>
        <w:t>（</w:t>
      </w:r>
      <w:r w:rsidRPr="007220F4">
        <w:rPr>
          <w:rFonts w:hint="eastAsia"/>
          <w:spacing w:val="0"/>
          <w:lang w:eastAsia="zh-TW"/>
        </w:rPr>
        <w:t>證</w:t>
      </w:r>
      <w:r w:rsidRPr="007220F4">
        <w:rPr>
          <w:rFonts w:ascii="Calibri" w:hAnsi="Calibri" w:cs="Calibri" w:hint="eastAsia"/>
          <w:spacing w:val="0"/>
          <w:lang w:eastAsia="zh-TW"/>
        </w:rPr>
        <w:t>）</w:t>
      </w:r>
      <w:r w:rsidRPr="007220F4">
        <w:rPr>
          <w:rFonts w:hint="eastAsia"/>
          <w:spacing w:val="0"/>
          <w:lang w:eastAsia="zh-TW"/>
        </w:rPr>
        <w:t>協定</w:t>
      </w:r>
      <w:bookmarkEnd w:id="24"/>
      <w:bookmarkEnd w:id="25"/>
      <w:bookmarkEnd w:id="26"/>
      <w:bookmarkEnd w:id="27"/>
    </w:p>
    <w:p w14:paraId="42460AAA" w14:textId="77777777" w:rsidR="00690877" w:rsidRPr="007220F4" w:rsidRDefault="00690877" w:rsidP="00690877">
      <w:pPr>
        <w:pStyle w:val="af6"/>
        <w:jc w:val="left"/>
      </w:pPr>
      <w:r w:rsidRPr="007220F4">
        <w:rPr>
          <w:rFonts w:hint="eastAsia"/>
        </w:rPr>
        <w:t>我國與各國簽訂投資保障（證）協定內容下載連結：</w:t>
      </w:r>
    </w:p>
    <w:p w14:paraId="1413FD2B" w14:textId="77777777" w:rsidR="00690877" w:rsidRPr="007220F4" w:rsidRDefault="00690877" w:rsidP="00690877">
      <w:pPr>
        <w:pStyle w:val="af6"/>
        <w:jc w:val="left"/>
      </w:pPr>
      <w:r w:rsidRPr="007220F4">
        <w:t>https://investtaiwan.nat.gov.tw/showBusinessPagechtG_Agreement01?lang=cht&amp;search=G_Agreement01&amp;menuNum=92</w:t>
      </w:r>
    </w:p>
    <w:p w14:paraId="5DE41331" w14:textId="77777777" w:rsidR="00690877" w:rsidRPr="007220F4" w:rsidRDefault="00690877" w:rsidP="00690877">
      <w:pPr>
        <w:pStyle w:val="af6"/>
        <w:jc w:val="both"/>
      </w:pPr>
      <w:r w:rsidRPr="007220F4">
        <w:rPr>
          <w:rFonts w:hint="eastAsia"/>
        </w:rPr>
        <w:t>投資臺灣入口網（首頁）「全球布局」</w:t>
      </w:r>
      <w:r w:rsidRPr="007220F4">
        <w:rPr>
          <w:rFonts w:hint="eastAsia"/>
        </w:rPr>
        <w:t>&gt;</w:t>
      </w:r>
      <w:bookmarkStart w:id="28" w:name="_Hlk203729159"/>
      <w:r w:rsidRPr="007220F4">
        <w:rPr>
          <w:rFonts w:hint="eastAsia"/>
        </w:rPr>
        <w:t>「對外投資」</w:t>
      </w:r>
      <w:bookmarkEnd w:id="28"/>
      <w:r w:rsidRPr="007220F4">
        <w:rPr>
          <w:rFonts w:hint="eastAsia"/>
        </w:rPr>
        <w:t>&gt;</w:t>
      </w:r>
      <w:r w:rsidRPr="007220F4">
        <w:rPr>
          <w:rFonts w:hint="eastAsia"/>
        </w:rPr>
        <w:t>「投資相關協定」</w:t>
      </w:r>
      <w:r w:rsidRPr="007220F4">
        <w:rPr>
          <w:rFonts w:hint="eastAsia"/>
        </w:rPr>
        <w:t>&gt;</w:t>
      </w:r>
      <w:r w:rsidRPr="007220F4">
        <w:rPr>
          <w:rFonts w:hint="eastAsia"/>
        </w:rPr>
        <w:t>「投資保障（證）協定」</w:t>
      </w:r>
    </w:p>
    <w:p w14:paraId="11C11DF6" w14:textId="4817B21D" w:rsidR="00690877" w:rsidRPr="007220F4" w:rsidRDefault="00690877" w:rsidP="00690877">
      <w:pPr>
        <w:pStyle w:val="af7"/>
        <w:spacing w:beforeLines="50" w:before="257"/>
        <w:rPr>
          <w:spacing w:val="-2"/>
          <w:lang w:eastAsia="zh-TW"/>
        </w:rPr>
      </w:pPr>
      <w:r w:rsidRPr="007220F4">
        <w:rPr>
          <w:rFonts w:hint="eastAsia"/>
          <w:lang w:eastAsia="zh-HK"/>
        </w:rPr>
        <w:t>我</w:t>
      </w:r>
      <w:r w:rsidRPr="007220F4">
        <w:rPr>
          <w:rFonts w:hint="eastAsia"/>
        </w:rPr>
        <w:t>國與各國簽訂投資保障</w:t>
      </w:r>
      <w:r w:rsidR="007220F4" w:rsidRPr="007220F4">
        <w:rPr>
          <w:rFonts w:ascii="Calibri" w:hAnsi="Calibri" w:cs="Calibri"/>
          <w:color w:val="FF00FF"/>
        </w:rPr>
        <w:t>（</w:t>
      </w:r>
      <w:r w:rsidRPr="007220F4">
        <w:rPr>
          <w:rFonts w:hint="eastAsia"/>
        </w:rPr>
        <w:t>證</w:t>
      </w:r>
      <w:r w:rsidR="007220F4" w:rsidRPr="007220F4">
        <w:rPr>
          <w:rFonts w:ascii="Calibri" w:hAnsi="Calibri" w:cs="Calibri"/>
          <w:color w:val="FF00FF"/>
        </w:rPr>
        <w:t>）</w:t>
      </w:r>
      <w:r w:rsidRPr="007220F4">
        <w:rPr>
          <w:rFonts w:hint="eastAsia"/>
        </w:rPr>
        <w:t>協定內容</w:t>
      </w:r>
      <w:r w:rsidRPr="007220F4">
        <w:rPr>
          <w:rFonts w:hint="eastAsia"/>
          <w:lang w:eastAsia="zh-HK"/>
        </w:rPr>
        <w:t>一覽表</w:t>
      </w:r>
    </w:p>
    <w:tbl>
      <w:tblPr>
        <w:tblW w:w="5000" w:type="pct"/>
        <w:tblInd w:w="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13" w:type="dxa"/>
          <w:right w:w="113" w:type="dxa"/>
        </w:tblCellMar>
        <w:tblLook w:val="04A0" w:firstRow="1" w:lastRow="0" w:firstColumn="1" w:lastColumn="0" w:noHBand="0" w:noVBand="1"/>
      </w:tblPr>
      <w:tblGrid>
        <w:gridCol w:w="1117"/>
        <w:gridCol w:w="1881"/>
        <w:gridCol w:w="2173"/>
        <w:gridCol w:w="144"/>
        <w:gridCol w:w="1882"/>
        <w:gridCol w:w="1533"/>
      </w:tblGrid>
      <w:tr w:rsidR="007220F4" w:rsidRPr="007220F4" w14:paraId="2319576F" w14:textId="77777777" w:rsidTr="00793D8D">
        <w:trPr>
          <w:trHeight w:val="680"/>
          <w:tblHeader/>
        </w:trPr>
        <w:tc>
          <w:tcPr>
            <w:tcW w:w="1093" w:type="dxa"/>
            <w:shd w:val="clear" w:color="000000" w:fill="F2D9B5"/>
            <w:vAlign w:val="center"/>
            <w:hideMark/>
          </w:tcPr>
          <w:p w14:paraId="38A73412" w14:textId="77777777" w:rsidR="00690877" w:rsidRPr="007220F4" w:rsidRDefault="00690877" w:rsidP="00793D8D">
            <w:pPr>
              <w:pStyle w:val="af6"/>
              <w:snapToGrid w:val="0"/>
            </w:pPr>
            <w:r w:rsidRPr="007220F4">
              <w:rPr>
                <w:rFonts w:hint="eastAsia"/>
              </w:rPr>
              <w:t>地區</w:t>
            </w:r>
          </w:p>
          <w:p w14:paraId="018557E1" w14:textId="77777777" w:rsidR="00690877" w:rsidRPr="007220F4" w:rsidRDefault="00690877" w:rsidP="00793D8D">
            <w:pPr>
              <w:pStyle w:val="af6"/>
              <w:snapToGrid w:val="0"/>
            </w:pPr>
            <w:r w:rsidRPr="007220F4">
              <w:t>Area</w:t>
            </w:r>
          </w:p>
        </w:tc>
        <w:tc>
          <w:tcPr>
            <w:tcW w:w="1842" w:type="dxa"/>
            <w:shd w:val="clear" w:color="000000" w:fill="F2D9B5"/>
            <w:vAlign w:val="center"/>
            <w:hideMark/>
          </w:tcPr>
          <w:p w14:paraId="73891532" w14:textId="77777777" w:rsidR="00690877" w:rsidRPr="007220F4" w:rsidRDefault="00690877" w:rsidP="00793D8D">
            <w:pPr>
              <w:pStyle w:val="af6"/>
              <w:snapToGrid w:val="0"/>
            </w:pPr>
            <w:r w:rsidRPr="007220F4">
              <w:rPr>
                <w:rFonts w:hint="eastAsia"/>
              </w:rPr>
              <w:t>國家</w:t>
            </w:r>
          </w:p>
          <w:p w14:paraId="6CFF23C9" w14:textId="77777777" w:rsidR="00690877" w:rsidRPr="007220F4" w:rsidRDefault="00690877" w:rsidP="00793D8D">
            <w:pPr>
              <w:pStyle w:val="af6"/>
              <w:snapToGrid w:val="0"/>
            </w:pPr>
            <w:r w:rsidRPr="007220F4">
              <w:t>Country</w:t>
            </w:r>
          </w:p>
        </w:tc>
        <w:tc>
          <w:tcPr>
            <w:tcW w:w="5612" w:type="dxa"/>
            <w:gridSpan w:val="4"/>
            <w:shd w:val="clear" w:color="000000" w:fill="F2D9B5"/>
            <w:vAlign w:val="center"/>
            <w:hideMark/>
          </w:tcPr>
          <w:p w14:paraId="130CCEBB" w14:textId="77777777" w:rsidR="00690877" w:rsidRPr="007220F4" w:rsidRDefault="00690877" w:rsidP="00793D8D">
            <w:pPr>
              <w:pStyle w:val="af6"/>
              <w:snapToGrid w:val="0"/>
            </w:pPr>
            <w:r w:rsidRPr="007220F4">
              <w:rPr>
                <w:rFonts w:hint="eastAsia"/>
              </w:rPr>
              <w:t>檔案</w:t>
            </w:r>
          </w:p>
          <w:p w14:paraId="6D63A762" w14:textId="77777777" w:rsidR="00690877" w:rsidRPr="007220F4" w:rsidRDefault="00690877" w:rsidP="00793D8D">
            <w:pPr>
              <w:pStyle w:val="af6"/>
              <w:snapToGrid w:val="0"/>
            </w:pPr>
            <w:r w:rsidRPr="007220F4">
              <w:t>PDF</w:t>
            </w:r>
          </w:p>
        </w:tc>
      </w:tr>
      <w:tr w:rsidR="007220F4" w:rsidRPr="007220F4" w14:paraId="79254FFA" w14:textId="77777777" w:rsidTr="00793D8D">
        <w:trPr>
          <w:trHeight w:val="680"/>
        </w:trPr>
        <w:tc>
          <w:tcPr>
            <w:tcW w:w="1093" w:type="dxa"/>
            <w:vMerge w:val="restart"/>
            <w:shd w:val="clear" w:color="000000" w:fill="FFFFFF"/>
            <w:vAlign w:val="center"/>
            <w:hideMark/>
          </w:tcPr>
          <w:p w14:paraId="1E3C0854" w14:textId="77777777" w:rsidR="00690877" w:rsidRPr="007220F4" w:rsidRDefault="00690877" w:rsidP="00793D8D">
            <w:pPr>
              <w:pStyle w:val="af6"/>
              <w:snapToGrid w:val="0"/>
            </w:pPr>
            <w:r w:rsidRPr="007220F4">
              <w:rPr>
                <w:rFonts w:hint="eastAsia"/>
              </w:rPr>
              <w:t>亞洲</w:t>
            </w:r>
          </w:p>
          <w:p w14:paraId="0018518A" w14:textId="77777777" w:rsidR="00690877" w:rsidRPr="007220F4" w:rsidRDefault="00690877" w:rsidP="00793D8D">
            <w:pPr>
              <w:pStyle w:val="af6"/>
              <w:snapToGrid w:val="0"/>
            </w:pPr>
            <w:r w:rsidRPr="007220F4">
              <w:t>Asia</w:t>
            </w:r>
          </w:p>
        </w:tc>
        <w:tc>
          <w:tcPr>
            <w:tcW w:w="1842" w:type="dxa"/>
            <w:tcBorders>
              <w:top w:val="single" w:sz="6" w:space="0" w:color="auto"/>
            </w:tcBorders>
            <w:vAlign w:val="center"/>
            <w:hideMark/>
          </w:tcPr>
          <w:p w14:paraId="3FFCD880" w14:textId="77777777" w:rsidR="00690877" w:rsidRPr="007220F4" w:rsidRDefault="00690877" w:rsidP="00793D8D">
            <w:pPr>
              <w:pStyle w:val="af6"/>
              <w:snapToGrid w:val="0"/>
            </w:pPr>
            <w:r w:rsidRPr="007220F4">
              <w:rPr>
                <w:rFonts w:hint="eastAsia"/>
              </w:rPr>
              <w:t>新加坡</w:t>
            </w:r>
          </w:p>
          <w:p w14:paraId="620A7746" w14:textId="77777777" w:rsidR="00690877" w:rsidRPr="007220F4" w:rsidRDefault="00690877" w:rsidP="00793D8D">
            <w:pPr>
              <w:pStyle w:val="af6"/>
              <w:snapToGrid w:val="0"/>
            </w:pPr>
            <w:r w:rsidRPr="007220F4">
              <w:t>Singapore</w:t>
            </w:r>
          </w:p>
        </w:tc>
        <w:tc>
          <w:tcPr>
            <w:tcW w:w="2127" w:type="dxa"/>
            <w:vAlign w:val="center"/>
            <w:hideMark/>
          </w:tcPr>
          <w:p w14:paraId="468E9890" w14:textId="77777777" w:rsidR="00690877" w:rsidRPr="007220F4" w:rsidRDefault="00000000" w:rsidP="00793D8D">
            <w:pPr>
              <w:pStyle w:val="af6"/>
              <w:snapToGrid w:val="0"/>
            </w:pPr>
            <w:hyperlink r:id="rId74" w:history="1">
              <w:r w:rsidR="00690877" w:rsidRPr="007220F4">
                <w:rPr>
                  <w:rFonts w:hint="eastAsia"/>
                </w:rPr>
                <w:t>中文</w:t>
              </w:r>
            </w:hyperlink>
          </w:p>
        </w:tc>
        <w:tc>
          <w:tcPr>
            <w:tcW w:w="1984" w:type="dxa"/>
            <w:gridSpan w:val="2"/>
            <w:vAlign w:val="center"/>
            <w:hideMark/>
          </w:tcPr>
          <w:p w14:paraId="677FA7DF" w14:textId="77777777" w:rsidR="00690877" w:rsidRPr="007220F4" w:rsidRDefault="00000000" w:rsidP="00793D8D">
            <w:pPr>
              <w:pStyle w:val="af6"/>
              <w:snapToGrid w:val="0"/>
            </w:pPr>
            <w:hyperlink r:id="rId75" w:history="1">
              <w:r w:rsidR="00690877" w:rsidRPr="007220F4">
                <w:rPr>
                  <w:rFonts w:hint="eastAsia"/>
                </w:rPr>
                <w:t>English</w:t>
              </w:r>
            </w:hyperlink>
          </w:p>
        </w:tc>
        <w:tc>
          <w:tcPr>
            <w:tcW w:w="1501" w:type="dxa"/>
            <w:vAlign w:val="center"/>
            <w:hideMark/>
          </w:tcPr>
          <w:p w14:paraId="275814DE" w14:textId="77777777" w:rsidR="00690877" w:rsidRPr="007220F4" w:rsidRDefault="00690877" w:rsidP="00793D8D">
            <w:pPr>
              <w:pStyle w:val="af6"/>
              <w:snapToGrid w:val="0"/>
            </w:pPr>
            <w:r w:rsidRPr="007220F4">
              <w:t xml:space="preserve">　</w:t>
            </w:r>
          </w:p>
        </w:tc>
      </w:tr>
      <w:tr w:rsidR="007220F4" w:rsidRPr="007220F4" w14:paraId="732C3F8F" w14:textId="77777777" w:rsidTr="00793D8D">
        <w:trPr>
          <w:trHeight w:val="680"/>
        </w:trPr>
        <w:tc>
          <w:tcPr>
            <w:tcW w:w="1093" w:type="dxa"/>
            <w:vMerge/>
            <w:shd w:val="clear" w:color="000000" w:fill="FFFFFF"/>
            <w:vAlign w:val="center"/>
            <w:hideMark/>
          </w:tcPr>
          <w:p w14:paraId="277A2707" w14:textId="77777777" w:rsidR="00690877" w:rsidRPr="007220F4" w:rsidRDefault="00690877" w:rsidP="00793D8D">
            <w:pPr>
              <w:pStyle w:val="af6"/>
              <w:snapToGrid w:val="0"/>
            </w:pPr>
          </w:p>
        </w:tc>
        <w:tc>
          <w:tcPr>
            <w:tcW w:w="1842" w:type="dxa"/>
            <w:tcBorders>
              <w:top w:val="single" w:sz="6" w:space="0" w:color="auto"/>
            </w:tcBorders>
            <w:shd w:val="clear" w:color="000000" w:fill="FFFFFF"/>
            <w:vAlign w:val="center"/>
            <w:hideMark/>
          </w:tcPr>
          <w:p w14:paraId="1437FF1A" w14:textId="77777777" w:rsidR="00690877" w:rsidRPr="007220F4" w:rsidRDefault="00690877" w:rsidP="00793D8D">
            <w:pPr>
              <w:pStyle w:val="af6"/>
              <w:snapToGrid w:val="0"/>
            </w:pPr>
            <w:r w:rsidRPr="007220F4">
              <w:rPr>
                <w:rFonts w:hint="eastAsia"/>
              </w:rPr>
              <w:t>印尼</w:t>
            </w:r>
          </w:p>
          <w:p w14:paraId="43424DD4" w14:textId="77777777" w:rsidR="00690877" w:rsidRPr="007220F4" w:rsidRDefault="00690877" w:rsidP="00793D8D">
            <w:pPr>
              <w:pStyle w:val="af6"/>
              <w:snapToGrid w:val="0"/>
            </w:pPr>
            <w:r w:rsidRPr="007220F4">
              <w:t>Indonesia</w:t>
            </w:r>
          </w:p>
        </w:tc>
        <w:tc>
          <w:tcPr>
            <w:tcW w:w="2127" w:type="dxa"/>
            <w:shd w:val="clear" w:color="000000" w:fill="FFFFFF"/>
            <w:vAlign w:val="center"/>
            <w:hideMark/>
          </w:tcPr>
          <w:p w14:paraId="61B09F7F" w14:textId="77777777" w:rsidR="00690877" w:rsidRPr="007220F4" w:rsidRDefault="00000000" w:rsidP="00793D8D">
            <w:pPr>
              <w:pStyle w:val="af6"/>
              <w:snapToGrid w:val="0"/>
            </w:pPr>
            <w:hyperlink r:id="rId76" w:history="1">
              <w:r w:rsidR="00690877" w:rsidRPr="007220F4">
                <w:rPr>
                  <w:rFonts w:hint="eastAsia"/>
                </w:rPr>
                <w:t>中文</w:t>
              </w:r>
            </w:hyperlink>
          </w:p>
        </w:tc>
        <w:tc>
          <w:tcPr>
            <w:tcW w:w="1984" w:type="dxa"/>
            <w:gridSpan w:val="2"/>
            <w:shd w:val="clear" w:color="000000" w:fill="FFFFFF"/>
            <w:vAlign w:val="center"/>
            <w:hideMark/>
          </w:tcPr>
          <w:p w14:paraId="4FE3B10A" w14:textId="77777777" w:rsidR="00690877" w:rsidRPr="007220F4" w:rsidRDefault="00000000" w:rsidP="00793D8D">
            <w:pPr>
              <w:pStyle w:val="af6"/>
              <w:snapToGrid w:val="0"/>
            </w:pPr>
            <w:hyperlink r:id="rId77" w:history="1">
              <w:r w:rsidR="00690877" w:rsidRPr="007220F4">
                <w:rPr>
                  <w:rFonts w:hint="eastAsia"/>
                </w:rPr>
                <w:t>English</w:t>
              </w:r>
            </w:hyperlink>
          </w:p>
        </w:tc>
        <w:tc>
          <w:tcPr>
            <w:tcW w:w="1501" w:type="dxa"/>
            <w:shd w:val="clear" w:color="000000" w:fill="FFFFFF"/>
            <w:vAlign w:val="center"/>
            <w:hideMark/>
          </w:tcPr>
          <w:p w14:paraId="6D0BA7AB" w14:textId="77777777" w:rsidR="00690877" w:rsidRPr="007220F4" w:rsidRDefault="00690877" w:rsidP="00793D8D">
            <w:pPr>
              <w:pStyle w:val="af6"/>
              <w:snapToGrid w:val="0"/>
            </w:pPr>
            <w:r w:rsidRPr="007220F4">
              <w:t xml:space="preserve">　</w:t>
            </w:r>
          </w:p>
        </w:tc>
      </w:tr>
      <w:tr w:rsidR="007220F4" w:rsidRPr="007220F4" w14:paraId="2C1A2E32" w14:textId="77777777" w:rsidTr="00690877">
        <w:trPr>
          <w:trHeight w:val="680"/>
        </w:trPr>
        <w:tc>
          <w:tcPr>
            <w:tcW w:w="1093" w:type="dxa"/>
            <w:vMerge/>
            <w:shd w:val="clear" w:color="000000" w:fill="FFFFFF"/>
            <w:vAlign w:val="center"/>
            <w:hideMark/>
          </w:tcPr>
          <w:p w14:paraId="038F3522" w14:textId="77777777" w:rsidR="00690877" w:rsidRPr="007220F4" w:rsidRDefault="00690877" w:rsidP="00793D8D">
            <w:pPr>
              <w:pStyle w:val="af6"/>
              <w:snapToGrid w:val="0"/>
            </w:pPr>
          </w:p>
        </w:tc>
        <w:tc>
          <w:tcPr>
            <w:tcW w:w="1842" w:type="dxa"/>
            <w:tcBorders>
              <w:top w:val="single" w:sz="6" w:space="0" w:color="auto"/>
            </w:tcBorders>
            <w:shd w:val="clear" w:color="auto" w:fill="FFFF00"/>
            <w:vAlign w:val="center"/>
            <w:hideMark/>
          </w:tcPr>
          <w:p w14:paraId="27F60749" w14:textId="77777777" w:rsidR="00690877" w:rsidRPr="007220F4" w:rsidRDefault="00690877" w:rsidP="00793D8D">
            <w:pPr>
              <w:pStyle w:val="af6"/>
              <w:snapToGrid w:val="0"/>
            </w:pPr>
            <w:r w:rsidRPr="007220F4">
              <w:rPr>
                <w:rFonts w:hint="eastAsia"/>
              </w:rPr>
              <w:t>菲律賓</w:t>
            </w:r>
          </w:p>
          <w:p w14:paraId="24823C42" w14:textId="77777777" w:rsidR="00690877" w:rsidRPr="007220F4" w:rsidRDefault="00690877" w:rsidP="00793D8D">
            <w:pPr>
              <w:pStyle w:val="af6"/>
              <w:snapToGrid w:val="0"/>
            </w:pPr>
            <w:r w:rsidRPr="007220F4">
              <w:t>Philippines</w:t>
            </w:r>
          </w:p>
        </w:tc>
        <w:tc>
          <w:tcPr>
            <w:tcW w:w="2127" w:type="dxa"/>
            <w:shd w:val="clear" w:color="auto" w:fill="FFFF00"/>
            <w:vAlign w:val="center"/>
            <w:hideMark/>
          </w:tcPr>
          <w:p w14:paraId="334E876B" w14:textId="77777777" w:rsidR="00690877" w:rsidRPr="007220F4" w:rsidRDefault="00000000" w:rsidP="00793D8D">
            <w:pPr>
              <w:pStyle w:val="af6"/>
              <w:snapToGrid w:val="0"/>
            </w:pPr>
            <w:hyperlink r:id="rId78" w:history="1">
              <w:r w:rsidR="00690877" w:rsidRPr="007220F4">
                <w:rPr>
                  <w:rFonts w:hint="eastAsia"/>
                </w:rPr>
                <w:t>中文</w:t>
              </w:r>
            </w:hyperlink>
          </w:p>
        </w:tc>
        <w:tc>
          <w:tcPr>
            <w:tcW w:w="1984" w:type="dxa"/>
            <w:gridSpan w:val="2"/>
            <w:shd w:val="clear" w:color="auto" w:fill="FFFF00"/>
            <w:vAlign w:val="center"/>
            <w:hideMark/>
          </w:tcPr>
          <w:p w14:paraId="66ADECBC" w14:textId="77777777" w:rsidR="00690877" w:rsidRPr="007220F4" w:rsidRDefault="00000000" w:rsidP="00793D8D">
            <w:pPr>
              <w:pStyle w:val="af6"/>
              <w:snapToGrid w:val="0"/>
            </w:pPr>
            <w:hyperlink r:id="rId79" w:history="1">
              <w:r w:rsidR="00690877" w:rsidRPr="007220F4">
                <w:rPr>
                  <w:rFonts w:hint="eastAsia"/>
                </w:rPr>
                <w:t>English</w:t>
              </w:r>
            </w:hyperlink>
          </w:p>
        </w:tc>
        <w:tc>
          <w:tcPr>
            <w:tcW w:w="1501" w:type="dxa"/>
            <w:shd w:val="clear" w:color="auto" w:fill="FFFF00"/>
            <w:vAlign w:val="center"/>
            <w:hideMark/>
          </w:tcPr>
          <w:p w14:paraId="395FD279" w14:textId="77777777" w:rsidR="00690877" w:rsidRPr="007220F4" w:rsidRDefault="00690877" w:rsidP="00793D8D">
            <w:pPr>
              <w:pStyle w:val="af6"/>
              <w:snapToGrid w:val="0"/>
            </w:pPr>
            <w:r w:rsidRPr="007220F4">
              <w:t xml:space="preserve">　</w:t>
            </w:r>
          </w:p>
        </w:tc>
      </w:tr>
      <w:tr w:rsidR="007220F4" w:rsidRPr="007220F4" w14:paraId="4958145D" w14:textId="77777777" w:rsidTr="00793D8D">
        <w:trPr>
          <w:trHeight w:val="680"/>
        </w:trPr>
        <w:tc>
          <w:tcPr>
            <w:tcW w:w="1093" w:type="dxa"/>
            <w:vMerge/>
            <w:shd w:val="clear" w:color="000000" w:fill="FFFFFF"/>
            <w:vAlign w:val="center"/>
            <w:hideMark/>
          </w:tcPr>
          <w:p w14:paraId="036AFD86" w14:textId="77777777" w:rsidR="00690877" w:rsidRPr="007220F4" w:rsidRDefault="00690877" w:rsidP="00793D8D">
            <w:pPr>
              <w:pStyle w:val="af6"/>
              <w:snapToGrid w:val="0"/>
            </w:pPr>
          </w:p>
        </w:tc>
        <w:tc>
          <w:tcPr>
            <w:tcW w:w="1842" w:type="dxa"/>
            <w:tcBorders>
              <w:top w:val="single" w:sz="6" w:space="0" w:color="auto"/>
            </w:tcBorders>
            <w:shd w:val="clear" w:color="000000" w:fill="FFFFFF"/>
            <w:vAlign w:val="center"/>
            <w:hideMark/>
          </w:tcPr>
          <w:p w14:paraId="3A8CAA7D" w14:textId="77777777" w:rsidR="00690877" w:rsidRPr="007220F4" w:rsidRDefault="00690877" w:rsidP="00793D8D">
            <w:pPr>
              <w:pStyle w:val="af6"/>
              <w:snapToGrid w:val="0"/>
            </w:pPr>
            <w:r w:rsidRPr="007220F4">
              <w:rPr>
                <w:rFonts w:hint="eastAsia"/>
              </w:rPr>
              <w:t>馬來西亞</w:t>
            </w:r>
          </w:p>
          <w:p w14:paraId="417548B7" w14:textId="77777777" w:rsidR="00690877" w:rsidRPr="007220F4" w:rsidRDefault="00690877" w:rsidP="00793D8D">
            <w:pPr>
              <w:pStyle w:val="af6"/>
              <w:snapToGrid w:val="0"/>
            </w:pPr>
            <w:r w:rsidRPr="007220F4">
              <w:t>Malaysia</w:t>
            </w:r>
          </w:p>
        </w:tc>
        <w:tc>
          <w:tcPr>
            <w:tcW w:w="2127" w:type="dxa"/>
            <w:shd w:val="clear" w:color="000000" w:fill="FFFFFF"/>
            <w:vAlign w:val="center"/>
            <w:hideMark/>
          </w:tcPr>
          <w:p w14:paraId="4B735D03" w14:textId="77777777" w:rsidR="00690877" w:rsidRPr="007220F4" w:rsidRDefault="00000000" w:rsidP="00793D8D">
            <w:pPr>
              <w:pStyle w:val="af6"/>
              <w:snapToGrid w:val="0"/>
            </w:pPr>
            <w:hyperlink r:id="rId80" w:history="1">
              <w:r w:rsidR="00690877" w:rsidRPr="007220F4">
                <w:rPr>
                  <w:rFonts w:hint="eastAsia"/>
                </w:rPr>
                <w:t>中文</w:t>
              </w:r>
            </w:hyperlink>
          </w:p>
        </w:tc>
        <w:tc>
          <w:tcPr>
            <w:tcW w:w="1984" w:type="dxa"/>
            <w:gridSpan w:val="2"/>
            <w:shd w:val="clear" w:color="000000" w:fill="FFFFFF"/>
            <w:vAlign w:val="center"/>
            <w:hideMark/>
          </w:tcPr>
          <w:p w14:paraId="23C40F56" w14:textId="77777777" w:rsidR="00690877" w:rsidRPr="007220F4" w:rsidRDefault="00000000" w:rsidP="00793D8D">
            <w:pPr>
              <w:pStyle w:val="af6"/>
              <w:snapToGrid w:val="0"/>
            </w:pPr>
            <w:hyperlink r:id="rId81" w:history="1">
              <w:r w:rsidR="00690877" w:rsidRPr="007220F4">
                <w:rPr>
                  <w:rFonts w:hint="eastAsia"/>
                </w:rPr>
                <w:t>English</w:t>
              </w:r>
            </w:hyperlink>
          </w:p>
        </w:tc>
        <w:tc>
          <w:tcPr>
            <w:tcW w:w="1501" w:type="dxa"/>
            <w:shd w:val="clear" w:color="000000" w:fill="FFFFFF"/>
            <w:vAlign w:val="center"/>
            <w:hideMark/>
          </w:tcPr>
          <w:p w14:paraId="338D2884" w14:textId="77777777" w:rsidR="00690877" w:rsidRPr="007220F4" w:rsidRDefault="00690877" w:rsidP="00793D8D">
            <w:pPr>
              <w:pStyle w:val="af6"/>
              <w:snapToGrid w:val="0"/>
            </w:pPr>
            <w:r w:rsidRPr="007220F4">
              <w:t xml:space="preserve">　</w:t>
            </w:r>
          </w:p>
        </w:tc>
      </w:tr>
      <w:tr w:rsidR="007220F4" w:rsidRPr="007220F4" w14:paraId="0E5479F2" w14:textId="77777777" w:rsidTr="00793D8D">
        <w:trPr>
          <w:trHeight w:val="680"/>
        </w:trPr>
        <w:tc>
          <w:tcPr>
            <w:tcW w:w="1093" w:type="dxa"/>
            <w:vMerge/>
            <w:shd w:val="clear" w:color="000000" w:fill="FFFFFF"/>
            <w:vAlign w:val="center"/>
            <w:hideMark/>
          </w:tcPr>
          <w:p w14:paraId="53120767" w14:textId="77777777" w:rsidR="00690877" w:rsidRPr="007220F4" w:rsidRDefault="00690877" w:rsidP="00793D8D">
            <w:pPr>
              <w:pStyle w:val="af6"/>
              <w:snapToGrid w:val="0"/>
            </w:pPr>
          </w:p>
        </w:tc>
        <w:tc>
          <w:tcPr>
            <w:tcW w:w="1842" w:type="dxa"/>
            <w:shd w:val="clear" w:color="000000" w:fill="FFFFFF"/>
            <w:vAlign w:val="center"/>
            <w:hideMark/>
          </w:tcPr>
          <w:p w14:paraId="75B2EF87" w14:textId="77777777" w:rsidR="00690877" w:rsidRPr="007220F4" w:rsidRDefault="00690877" w:rsidP="00793D8D">
            <w:pPr>
              <w:pStyle w:val="af6"/>
              <w:snapToGrid w:val="0"/>
            </w:pPr>
            <w:r w:rsidRPr="007220F4">
              <w:rPr>
                <w:rFonts w:hint="eastAsia"/>
              </w:rPr>
              <w:t>越南</w:t>
            </w:r>
          </w:p>
          <w:p w14:paraId="6C9C0A92" w14:textId="77777777" w:rsidR="00690877" w:rsidRPr="007220F4" w:rsidRDefault="00690877" w:rsidP="00793D8D">
            <w:pPr>
              <w:pStyle w:val="af6"/>
              <w:snapToGrid w:val="0"/>
            </w:pPr>
            <w:r w:rsidRPr="007220F4">
              <w:t>Vietnam</w:t>
            </w:r>
          </w:p>
        </w:tc>
        <w:tc>
          <w:tcPr>
            <w:tcW w:w="2127" w:type="dxa"/>
            <w:shd w:val="clear" w:color="000000" w:fill="FFFFFF"/>
            <w:vAlign w:val="center"/>
            <w:hideMark/>
          </w:tcPr>
          <w:p w14:paraId="394E7EE5" w14:textId="77777777" w:rsidR="00690877" w:rsidRPr="007220F4" w:rsidRDefault="00000000" w:rsidP="00793D8D">
            <w:pPr>
              <w:pStyle w:val="af6"/>
              <w:snapToGrid w:val="0"/>
            </w:pPr>
            <w:hyperlink r:id="rId82" w:history="1">
              <w:r w:rsidR="00690877" w:rsidRPr="007220F4">
                <w:rPr>
                  <w:rFonts w:hint="eastAsia"/>
                </w:rPr>
                <w:t>中文</w:t>
              </w:r>
            </w:hyperlink>
          </w:p>
        </w:tc>
        <w:tc>
          <w:tcPr>
            <w:tcW w:w="1984" w:type="dxa"/>
            <w:gridSpan w:val="2"/>
            <w:shd w:val="clear" w:color="000000" w:fill="FFFFFF"/>
            <w:vAlign w:val="center"/>
            <w:hideMark/>
          </w:tcPr>
          <w:p w14:paraId="1366FAC6" w14:textId="77777777" w:rsidR="00690877" w:rsidRPr="007220F4" w:rsidRDefault="00000000" w:rsidP="00793D8D">
            <w:pPr>
              <w:pStyle w:val="af6"/>
              <w:snapToGrid w:val="0"/>
            </w:pPr>
            <w:hyperlink r:id="rId83" w:history="1">
              <w:r w:rsidR="00690877" w:rsidRPr="007220F4">
                <w:rPr>
                  <w:rFonts w:hint="eastAsia"/>
                </w:rPr>
                <w:t>English</w:t>
              </w:r>
            </w:hyperlink>
          </w:p>
        </w:tc>
        <w:tc>
          <w:tcPr>
            <w:tcW w:w="1501" w:type="dxa"/>
            <w:shd w:val="clear" w:color="000000" w:fill="FFFFFF"/>
            <w:vAlign w:val="center"/>
            <w:hideMark/>
          </w:tcPr>
          <w:p w14:paraId="70AF40C3" w14:textId="77777777" w:rsidR="00690877" w:rsidRPr="007220F4" w:rsidRDefault="00690877" w:rsidP="00793D8D">
            <w:pPr>
              <w:pStyle w:val="af6"/>
              <w:snapToGrid w:val="0"/>
            </w:pPr>
            <w:r w:rsidRPr="007220F4">
              <w:t xml:space="preserve">　</w:t>
            </w:r>
          </w:p>
        </w:tc>
      </w:tr>
      <w:tr w:rsidR="007220F4" w:rsidRPr="007220F4" w14:paraId="60895B8A" w14:textId="77777777" w:rsidTr="00793D8D">
        <w:trPr>
          <w:trHeight w:val="680"/>
        </w:trPr>
        <w:tc>
          <w:tcPr>
            <w:tcW w:w="1093" w:type="dxa"/>
            <w:vMerge/>
            <w:shd w:val="clear" w:color="000000" w:fill="FFFFFF"/>
            <w:vAlign w:val="center"/>
            <w:hideMark/>
          </w:tcPr>
          <w:p w14:paraId="59D6EB31" w14:textId="77777777" w:rsidR="00690877" w:rsidRPr="007220F4" w:rsidRDefault="00690877" w:rsidP="00793D8D">
            <w:pPr>
              <w:pStyle w:val="af6"/>
              <w:snapToGrid w:val="0"/>
            </w:pPr>
          </w:p>
        </w:tc>
        <w:tc>
          <w:tcPr>
            <w:tcW w:w="1842" w:type="dxa"/>
            <w:shd w:val="clear" w:color="000000" w:fill="FFFFFF"/>
            <w:vAlign w:val="center"/>
            <w:hideMark/>
          </w:tcPr>
          <w:p w14:paraId="25098C12" w14:textId="77777777" w:rsidR="00690877" w:rsidRPr="007220F4" w:rsidRDefault="00690877" w:rsidP="00793D8D">
            <w:pPr>
              <w:pStyle w:val="af6"/>
              <w:snapToGrid w:val="0"/>
            </w:pPr>
            <w:r w:rsidRPr="007220F4">
              <w:rPr>
                <w:rFonts w:hint="eastAsia"/>
              </w:rPr>
              <w:t>泰國</w:t>
            </w:r>
          </w:p>
          <w:p w14:paraId="7A4F5D23" w14:textId="77777777" w:rsidR="00690877" w:rsidRPr="007220F4" w:rsidRDefault="00690877" w:rsidP="00793D8D">
            <w:pPr>
              <w:pStyle w:val="af6"/>
              <w:snapToGrid w:val="0"/>
            </w:pPr>
            <w:r w:rsidRPr="007220F4">
              <w:t>Thailand</w:t>
            </w:r>
          </w:p>
        </w:tc>
        <w:tc>
          <w:tcPr>
            <w:tcW w:w="2127" w:type="dxa"/>
            <w:shd w:val="clear" w:color="000000" w:fill="FFFFFF"/>
            <w:vAlign w:val="center"/>
            <w:hideMark/>
          </w:tcPr>
          <w:p w14:paraId="51B4F64F" w14:textId="77777777" w:rsidR="00690877" w:rsidRPr="007220F4" w:rsidRDefault="00000000" w:rsidP="00793D8D">
            <w:pPr>
              <w:pStyle w:val="af6"/>
              <w:snapToGrid w:val="0"/>
            </w:pPr>
            <w:hyperlink r:id="rId84" w:history="1">
              <w:r w:rsidR="00690877" w:rsidRPr="007220F4">
                <w:rPr>
                  <w:rFonts w:hint="eastAsia"/>
                </w:rPr>
                <w:t>中文</w:t>
              </w:r>
            </w:hyperlink>
          </w:p>
        </w:tc>
        <w:tc>
          <w:tcPr>
            <w:tcW w:w="1984" w:type="dxa"/>
            <w:gridSpan w:val="2"/>
            <w:shd w:val="clear" w:color="000000" w:fill="FFFFFF"/>
            <w:vAlign w:val="center"/>
            <w:hideMark/>
          </w:tcPr>
          <w:p w14:paraId="265A1270" w14:textId="77777777" w:rsidR="00690877" w:rsidRPr="007220F4" w:rsidRDefault="00000000" w:rsidP="00793D8D">
            <w:pPr>
              <w:pStyle w:val="af6"/>
              <w:snapToGrid w:val="0"/>
            </w:pPr>
            <w:hyperlink r:id="rId85" w:history="1">
              <w:r w:rsidR="00690877" w:rsidRPr="007220F4">
                <w:rPr>
                  <w:rFonts w:hint="eastAsia"/>
                </w:rPr>
                <w:t>English</w:t>
              </w:r>
            </w:hyperlink>
          </w:p>
        </w:tc>
        <w:tc>
          <w:tcPr>
            <w:tcW w:w="1501" w:type="dxa"/>
            <w:shd w:val="clear" w:color="000000" w:fill="FFFFFF"/>
            <w:vAlign w:val="center"/>
            <w:hideMark/>
          </w:tcPr>
          <w:p w14:paraId="68820F14" w14:textId="77777777" w:rsidR="00690877" w:rsidRPr="007220F4" w:rsidRDefault="00690877" w:rsidP="00793D8D">
            <w:pPr>
              <w:pStyle w:val="af6"/>
              <w:snapToGrid w:val="0"/>
            </w:pPr>
            <w:r w:rsidRPr="007220F4">
              <w:t xml:space="preserve">　</w:t>
            </w:r>
          </w:p>
        </w:tc>
      </w:tr>
      <w:tr w:rsidR="007220F4" w:rsidRPr="007220F4" w14:paraId="6ACCE6C7" w14:textId="77777777" w:rsidTr="00690877">
        <w:trPr>
          <w:trHeight w:val="680"/>
        </w:trPr>
        <w:tc>
          <w:tcPr>
            <w:tcW w:w="1093" w:type="dxa"/>
            <w:vMerge/>
            <w:shd w:val="clear" w:color="000000" w:fill="FFFFFF"/>
            <w:vAlign w:val="center"/>
            <w:hideMark/>
          </w:tcPr>
          <w:p w14:paraId="10899ED8" w14:textId="77777777" w:rsidR="00690877" w:rsidRPr="007220F4" w:rsidRDefault="00690877" w:rsidP="00793D8D">
            <w:pPr>
              <w:pStyle w:val="af6"/>
              <w:snapToGrid w:val="0"/>
            </w:pPr>
          </w:p>
        </w:tc>
        <w:tc>
          <w:tcPr>
            <w:tcW w:w="1842" w:type="dxa"/>
            <w:vAlign w:val="center"/>
            <w:hideMark/>
          </w:tcPr>
          <w:p w14:paraId="0A9F728E" w14:textId="77777777" w:rsidR="00690877" w:rsidRPr="007220F4" w:rsidRDefault="00690877" w:rsidP="00793D8D">
            <w:pPr>
              <w:pStyle w:val="af6"/>
              <w:snapToGrid w:val="0"/>
            </w:pPr>
            <w:r w:rsidRPr="007220F4">
              <w:rPr>
                <w:rFonts w:hint="eastAsia"/>
              </w:rPr>
              <w:t>印度</w:t>
            </w:r>
          </w:p>
          <w:p w14:paraId="21FA59E6" w14:textId="77777777" w:rsidR="00690877" w:rsidRPr="007220F4" w:rsidRDefault="00690877" w:rsidP="00793D8D">
            <w:pPr>
              <w:pStyle w:val="af6"/>
              <w:snapToGrid w:val="0"/>
            </w:pPr>
            <w:r w:rsidRPr="007220F4">
              <w:t>India</w:t>
            </w:r>
          </w:p>
        </w:tc>
        <w:tc>
          <w:tcPr>
            <w:tcW w:w="2127" w:type="dxa"/>
            <w:vAlign w:val="center"/>
            <w:hideMark/>
          </w:tcPr>
          <w:p w14:paraId="1C579BC2" w14:textId="77777777" w:rsidR="00690877" w:rsidRPr="007220F4" w:rsidRDefault="00000000" w:rsidP="00793D8D">
            <w:pPr>
              <w:pStyle w:val="af6"/>
              <w:snapToGrid w:val="0"/>
            </w:pPr>
            <w:hyperlink r:id="rId86" w:history="1">
              <w:r w:rsidR="00690877" w:rsidRPr="007220F4">
                <w:rPr>
                  <w:rFonts w:hint="eastAsia"/>
                </w:rPr>
                <w:t>中文</w:t>
              </w:r>
            </w:hyperlink>
          </w:p>
        </w:tc>
        <w:tc>
          <w:tcPr>
            <w:tcW w:w="1984" w:type="dxa"/>
            <w:gridSpan w:val="2"/>
            <w:vAlign w:val="center"/>
            <w:hideMark/>
          </w:tcPr>
          <w:p w14:paraId="67FF14BA" w14:textId="77777777" w:rsidR="00690877" w:rsidRPr="007220F4" w:rsidRDefault="00000000" w:rsidP="00793D8D">
            <w:pPr>
              <w:pStyle w:val="af6"/>
              <w:snapToGrid w:val="0"/>
            </w:pPr>
            <w:hyperlink r:id="rId87" w:history="1">
              <w:r w:rsidR="00690877" w:rsidRPr="007220F4">
                <w:rPr>
                  <w:rFonts w:hint="eastAsia"/>
                </w:rPr>
                <w:t>English</w:t>
              </w:r>
            </w:hyperlink>
          </w:p>
        </w:tc>
        <w:tc>
          <w:tcPr>
            <w:tcW w:w="1501" w:type="dxa"/>
            <w:vAlign w:val="center"/>
            <w:hideMark/>
          </w:tcPr>
          <w:p w14:paraId="3FCB06B3" w14:textId="77777777" w:rsidR="00690877" w:rsidRPr="007220F4" w:rsidRDefault="00000000" w:rsidP="00793D8D">
            <w:pPr>
              <w:pStyle w:val="af6"/>
              <w:snapToGrid w:val="0"/>
            </w:pPr>
            <w:hyperlink r:id="rId88" w:history="1">
              <w:r w:rsidR="00690877" w:rsidRPr="007220F4">
                <w:rPr>
                  <w:rFonts w:ascii="Mangal" w:hAnsi="Mangal" w:cs="Mangal"/>
                </w:rPr>
                <w:t>हिन्दी</w:t>
              </w:r>
            </w:hyperlink>
          </w:p>
        </w:tc>
      </w:tr>
      <w:tr w:rsidR="007220F4" w:rsidRPr="007220F4" w14:paraId="386B4D4C" w14:textId="77777777" w:rsidTr="00793D8D">
        <w:trPr>
          <w:trHeight w:val="680"/>
        </w:trPr>
        <w:tc>
          <w:tcPr>
            <w:tcW w:w="1093" w:type="dxa"/>
            <w:vMerge/>
            <w:shd w:val="clear" w:color="000000" w:fill="FFFFFF"/>
            <w:vAlign w:val="center"/>
            <w:hideMark/>
          </w:tcPr>
          <w:p w14:paraId="51BE53C2" w14:textId="77777777" w:rsidR="00690877" w:rsidRPr="007220F4" w:rsidRDefault="00690877" w:rsidP="00793D8D">
            <w:pPr>
              <w:pStyle w:val="af6"/>
              <w:snapToGrid w:val="0"/>
            </w:pPr>
          </w:p>
        </w:tc>
        <w:tc>
          <w:tcPr>
            <w:tcW w:w="1842" w:type="dxa"/>
            <w:vMerge w:val="restart"/>
            <w:shd w:val="clear" w:color="000000" w:fill="FFFFFF"/>
            <w:vAlign w:val="center"/>
            <w:hideMark/>
          </w:tcPr>
          <w:p w14:paraId="0DA00FDF" w14:textId="77777777" w:rsidR="00690877" w:rsidRPr="007220F4" w:rsidRDefault="00690877" w:rsidP="00793D8D">
            <w:pPr>
              <w:pStyle w:val="af6"/>
              <w:snapToGrid w:val="0"/>
            </w:pPr>
            <w:r w:rsidRPr="007220F4">
              <w:rPr>
                <w:rFonts w:hint="eastAsia"/>
              </w:rPr>
              <w:t>中國大陸</w:t>
            </w:r>
          </w:p>
          <w:p w14:paraId="508DA20C" w14:textId="77777777" w:rsidR="00690877" w:rsidRPr="007220F4" w:rsidRDefault="00690877" w:rsidP="00793D8D">
            <w:pPr>
              <w:pStyle w:val="af6"/>
              <w:snapToGrid w:val="0"/>
            </w:pPr>
            <w:r w:rsidRPr="007220F4">
              <w:t>China Mainland</w:t>
            </w:r>
          </w:p>
        </w:tc>
        <w:tc>
          <w:tcPr>
            <w:tcW w:w="2127" w:type="dxa"/>
            <w:shd w:val="clear" w:color="000000" w:fill="FFFFFF"/>
            <w:vAlign w:val="center"/>
            <w:hideMark/>
          </w:tcPr>
          <w:p w14:paraId="648E7D80" w14:textId="77777777" w:rsidR="00690877" w:rsidRPr="007220F4" w:rsidRDefault="00000000" w:rsidP="00793D8D">
            <w:pPr>
              <w:pStyle w:val="af6"/>
              <w:snapToGrid w:val="0"/>
            </w:pPr>
            <w:hyperlink r:id="rId89" w:history="1">
              <w:r w:rsidR="00690877" w:rsidRPr="007220F4">
                <w:rPr>
                  <w:rFonts w:hint="eastAsia"/>
                </w:rPr>
                <w:t>中文</w:t>
              </w:r>
            </w:hyperlink>
          </w:p>
        </w:tc>
        <w:tc>
          <w:tcPr>
            <w:tcW w:w="1984" w:type="dxa"/>
            <w:gridSpan w:val="2"/>
            <w:shd w:val="clear" w:color="000000" w:fill="FFFFFF"/>
            <w:vAlign w:val="center"/>
            <w:hideMark/>
          </w:tcPr>
          <w:p w14:paraId="49717ADB" w14:textId="77777777" w:rsidR="00690877" w:rsidRPr="007220F4" w:rsidRDefault="00000000" w:rsidP="00793D8D">
            <w:pPr>
              <w:pStyle w:val="af6"/>
              <w:snapToGrid w:val="0"/>
            </w:pPr>
            <w:hyperlink r:id="rId90" w:history="1">
              <w:r w:rsidR="00690877" w:rsidRPr="007220F4">
                <w:rPr>
                  <w:rFonts w:hint="eastAsia"/>
                </w:rPr>
                <w:t>English</w:t>
              </w:r>
            </w:hyperlink>
          </w:p>
        </w:tc>
        <w:tc>
          <w:tcPr>
            <w:tcW w:w="1501" w:type="dxa"/>
            <w:shd w:val="clear" w:color="000000" w:fill="FFFFFF"/>
            <w:vAlign w:val="center"/>
            <w:hideMark/>
          </w:tcPr>
          <w:p w14:paraId="2182F7DB" w14:textId="77777777" w:rsidR="00690877" w:rsidRPr="007220F4" w:rsidRDefault="00690877" w:rsidP="00793D8D">
            <w:pPr>
              <w:pStyle w:val="af6"/>
              <w:snapToGrid w:val="0"/>
            </w:pPr>
            <w:r w:rsidRPr="007220F4">
              <w:t xml:space="preserve">　</w:t>
            </w:r>
          </w:p>
        </w:tc>
      </w:tr>
      <w:tr w:rsidR="007220F4" w:rsidRPr="007220F4" w14:paraId="5FCBECC2" w14:textId="77777777" w:rsidTr="00793D8D">
        <w:trPr>
          <w:trHeight w:val="680"/>
        </w:trPr>
        <w:tc>
          <w:tcPr>
            <w:tcW w:w="1093" w:type="dxa"/>
            <w:vMerge/>
            <w:shd w:val="clear" w:color="000000" w:fill="FFFFFF"/>
            <w:vAlign w:val="center"/>
            <w:hideMark/>
          </w:tcPr>
          <w:p w14:paraId="0781340E" w14:textId="77777777" w:rsidR="00690877" w:rsidRPr="007220F4" w:rsidRDefault="00690877" w:rsidP="00793D8D">
            <w:pPr>
              <w:pStyle w:val="af6"/>
              <w:snapToGrid w:val="0"/>
            </w:pPr>
          </w:p>
        </w:tc>
        <w:tc>
          <w:tcPr>
            <w:tcW w:w="1842" w:type="dxa"/>
            <w:vMerge/>
            <w:shd w:val="clear" w:color="000000" w:fill="FFFFFF"/>
            <w:vAlign w:val="center"/>
            <w:hideMark/>
          </w:tcPr>
          <w:p w14:paraId="02B6AF97" w14:textId="77777777" w:rsidR="00690877" w:rsidRPr="007220F4" w:rsidRDefault="00690877" w:rsidP="00793D8D">
            <w:pPr>
              <w:pStyle w:val="af6"/>
              <w:snapToGrid w:val="0"/>
            </w:pPr>
          </w:p>
        </w:tc>
        <w:tc>
          <w:tcPr>
            <w:tcW w:w="2127" w:type="dxa"/>
            <w:shd w:val="clear" w:color="000000" w:fill="FFFFFF"/>
            <w:vAlign w:val="center"/>
            <w:hideMark/>
          </w:tcPr>
          <w:p w14:paraId="357AF7AB" w14:textId="77777777" w:rsidR="00690877" w:rsidRPr="007220F4" w:rsidRDefault="00000000" w:rsidP="00793D8D">
            <w:pPr>
              <w:pStyle w:val="af6"/>
              <w:snapToGrid w:val="0"/>
            </w:pPr>
            <w:hyperlink r:id="rId91" w:history="1">
              <w:r w:rsidR="00690877" w:rsidRPr="007220F4">
                <w:rPr>
                  <w:rFonts w:hint="eastAsia"/>
                </w:rPr>
                <w:t>兩岸投保協議共識</w:t>
              </w:r>
            </w:hyperlink>
          </w:p>
        </w:tc>
        <w:tc>
          <w:tcPr>
            <w:tcW w:w="1984" w:type="dxa"/>
            <w:gridSpan w:val="2"/>
            <w:shd w:val="clear" w:color="000000" w:fill="FFFFFF"/>
            <w:vAlign w:val="center"/>
            <w:hideMark/>
          </w:tcPr>
          <w:p w14:paraId="497C1D5C" w14:textId="77777777" w:rsidR="00690877" w:rsidRPr="007220F4" w:rsidRDefault="00000000" w:rsidP="00793D8D">
            <w:pPr>
              <w:pStyle w:val="af6"/>
              <w:snapToGrid w:val="0"/>
            </w:pPr>
            <w:hyperlink r:id="rId92" w:history="1">
              <w:r w:rsidR="00690877" w:rsidRPr="007220F4">
                <w:rPr>
                  <w:rFonts w:hint="eastAsia"/>
                </w:rPr>
                <w:t>English</w:t>
              </w:r>
            </w:hyperlink>
          </w:p>
        </w:tc>
        <w:tc>
          <w:tcPr>
            <w:tcW w:w="1501" w:type="dxa"/>
            <w:shd w:val="clear" w:color="000000" w:fill="FFFFFF"/>
            <w:vAlign w:val="center"/>
            <w:hideMark/>
          </w:tcPr>
          <w:p w14:paraId="397F32C8" w14:textId="77777777" w:rsidR="00690877" w:rsidRPr="007220F4" w:rsidRDefault="00690877" w:rsidP="00793D8D">
            <w:pPr>
              <w:pStyle w:val="af6"/>
              <w:snapToGrid w:val="0"/>
            </w:pPr>
            <w:r w:rsidRPr="007220F4">
              <w:t xml:space="preserve">　</w:t>
            </w:r>
          </w:p>
        </w:tc>
      </w:tr>
      <w:tr w:rsidR="007220F4" w:rsidRPr="007220F4" w14:paraId="1A81A4DE" w14:textId="77777777" w:rsidTr="00793D8D">
        <w:trPr>
          <w:trHeight w:val="680"/>
        </w:trPr>
        <w:tc>
          <w:tcPr>
            <w:tcW w:w="1093" w:type="dxa"/>
            <w:vMerge/>
            <w:shd w:val="clear" w:color="000000" w:fill="FFFFFF"/>
            <w:vAlign w:val="center"/>
            <w:hideMark/>
          </w:tcPr>
          <w:p w14:paraId="2D46C0F8" w14:textId="77777777" w:rsidR="00690877" w:rsidRPr="007220F4" w:rsidRDefault="00690877" w:rsidP="00793D8D">
            <w:pPr>
              <w:pStyle w:val="af6"/>
              <w:snapToGrid w:val="0"/>
            </w:pPr>
          </w:p>
        </w:tc>
        <w:tc>
          <w:tcPr>
            <w:tcW w:w="1842" w:type="dxa"/>
            <w:vMerge w:val="restart"/>
            <w:shd w:val="clear" w:color="000000" w:fill="FFFFFF"/>
            <w:vAlign w:val="center"/>
            <w:hideMark/>
          </w:tcPr>
          <w:p w14:paraId="0E65B28E" w14:textId="77777777" w:rsidR="00690877" w:rsidRPr="007220F4" w:rsidRDefault="00690877" w:rsidP="00793D8D">
            <w:pPr>
              <w:pStyle w:val="af6"/>
              <w:snapToGrid w:val="0"/>
            </w:pPr>
            <w:r w:rsidRPr="007220F4">
              <w:rPr>
                <w:rFonts w:hint="eastAsia"/>
              </w:rPr>
              <w:t>日本</w:t>
            </w:r>
          </w:p>
          <w:p w14:paraId="6E7F977F" w14:textId="77777777" w:rsidR="00690877" w:rsidRPr="007220F4" w:rsidRDefault="00690877" w:rsidP="00793D8D">
            <w:pPr>
              <w:pStyle w:val="af6"/>
              <w:snapToGrid w:val="0"/>
            </w:pPr>
            <w:r w:rsidRPr="007220F4">
              <w:t>Japan</w:t>
            </w:r>
          </w:p>
        </w:tc>
        <w:tc>
          <w:tcPr>
            <w:tcW w:w="2127" w:type="dxa"/>
            <w:shd w:val="clear" w:color="000000" w:fill="FFFFFF"/>
            <w:vAlign w:val="center"/>
            <w:hideMark/>
          </w:tcPr>
          <w:p w14:paraId="2FE3DFE5" w14:textId="77777777" w:rsidR="00690877" w:rsidRPr="007220F4" w:rsidRDefault="00000000" w:rsidP="00793D8D">
            <w:pPr>
              <w:pStyle w:val="af6"/>
              <w:snapToGrid w:val="0"/>
            </w:pPr>
            <w:hyperlink r:id="rId93" w:history="1">
              <w:r w:rsidR="00690877" w:rsidRPr="007220F4">
                <w:rPr>
                  <w:rFonts w:hint="eastAsia"/>
                </w:rPr>
                <w:t>中文</w:t>
              </w:r>
            </w:hyperlink>
          </w:p>
        </w:tc>
        <w:tc>
          <w:tcPr>
            <w:tcW w:w="1984" w:type="dxa"/>
            <w:gridSpan w:val="2"/>
            <w:shd w:val="clear" w:color="000000" w:fill="FFFFFF"/>
            <w:vAlign w:val="center"/>
            <w:hideMark/>
          </w:tcPr>
          <w:p w14:paraId="5411184D" w14:textId="77777777" w:rsidR="00690877" w:rsidRPr="007220F4" w:rsidRDefault="00000000" w:rsidP="00793D8D">
            <w:pPr>
              <w:pStyle w:val="af6"/>
              <w:snapToGrid w:val="0"/>
            </w:pPr>
            <w:hyperlink r:id="rId94" w:history="1">
              <w:proofErr w:type="gramStart"/>
              <w:r w:rsidR="00690877" w:rsidRPr="007220F4">
                <w:rPr>
                  <w:rFonts w:hint="eastAsia"/>
                </w:rPr>
                <w:t>臺</w:t>
              </w:r>
              <w:proofErr w:type="gramEnd"/>
              <w:r w:rsidR="00690877" w:rsidRPr="007220F4">
                <w:rPr>
                  <w:rFonts w:hint="eastAsia"/>
                </w:rPr>
                <w:t>日投資協議文本英文版</w:t>
              </w:r>
            </w:hyperlink>
          </w:p>
        </w:tc>
        <w:tc>
          <w:tcPr>
            <w:tcW w:w="1501" w:type="dxa"/>
            <w:shd w:val="clear" w:color="000000" w:fill="FFFFFF"/>
            <w:vAlign w:val="center"/>
            <w:hideMark/>
          </w:tcPr>
          <w:p w14:paraId="2EDE2015" w14:textId="77777777" w:rsidR="00690877" w:rsidRPr="007220F4" w:rsidRDefault="00000000" w:rsidP="00793D8D">
            <w:pPr>
              <w:pStyle w:val="af6"/>
              <w:snapToGrid w:val="0"/>
            </w:pPr>
            <w:hyperlink r:id="rId95" w:history="1">
              <w:r w:rsidR="00690877" w:rsidRPr="007220F4">
                <w:rPr>
                  <w:rFonts w:hint="eastAsia"/>
                </w:rPr>
                <w:t>日文</w:t>
              </w:r>
            </w:hyperlink>
          </w:p>
        </w:tc>
      </w:tr>
      <w:tr w:rsidR="007220F4" w:rsidRPr="007220F4" w14:paraId="2E87764A" w14:textId="77777777" w:rsidTr="00793D8D">
        <w:trPr>
          <w:trHeight w:val="680"/>
        </w:trPr>
        <w:tc>
          <w:tcPr>
            <w:tcW w:w="1093" w:type="dxa"/>
            <w:vMerge/>
            <w:shd w:val="clear" w:color="000000" w:fill="FFFFFF"/>
            <w:vAlign w:val="center"/>
            <w:hideMark/>
          </w:tcPr>
          <w:p w14:paraId="7A9E86F3" w14:textId="77777777" w:rsidR="00690877" w:rsidRPr="007220F4" w:rsidRDefault="00690877" w:rsidP="00793D8D">
            <w:pPr>
              <w:pStyle w:val="af6"/>
              <w:snapToGrid w:val="0"/>
            </w:pPr>
          </w:p>
        </w:tc>
        <w:tc>
          <w:tcPr>
            <w:tcW w:w="1842" w:type="dxa"/>
            <w:vMerge/>
            <w:shd w:val="clear" w:color="000000" w:fill="FFFFFF"/>
            <w:vAlign w:val="center"/>
            <w:hideMark/>
          </w:tcPr>
          <w:p w14:paraId="2EAC2239" w14:textId="77777777" w:rsidR="00690877" w:rsidRPr="007220F4" w:rsidRDefault="00690877" w:rsidP="00793D8D">
            <w:pPr>
              <w:pStyle w:val="af6"/>
              <w:snapToGrid w:val="0"/>
            </w:pPr>
          </w:p>
        </w:tc>
        <w:tc>
          <w:tcPr>
            <w:tcW w:w="2127" w:type="dxa"/>
            <w:shd w:val="clear" w:color="000000" w:fill="FFFFFF"/>
            <w:vAlign w:val="center"/>
            <w:hideMark/>
          </w:tcPr>
          <w:p w14:paraId="1CA9A79F" w14:textId="77777777" w:rsidR="00690877" w:rsidRPr="007220F4" w:rsidRDefault="00000000" w:rsidP="00793D8D">
            <w:pPr>
              <w:pStyle w:val="af6"/>
              <w:snapToGrid w:val="0"/>
            </w:pPr>
            <w:hyperlink r:id="rId96" w:history="1">
              <w:proofErr w:type="gramStart"/>
              <w:r w:rsidR="00690877" w:rsidRPr="007220F4">
                <w:rPr>
                  <w:rFonts w:hint="eastAsia"/>
                </w:rPr>
                <w:t>臺</w:t>
              </w:r>
              <w:proofErr w:type="gramEnd"/>
              <w:r w:rsidR="00690877" w:rsidRPr="007220F4">
                <w:rPr>
                  <w:rFonts w:hint="eastAsia"/>
                </w:rPr>
                <w:t>方保留措施清單</w:t>
              </w:r>
            </w:hyperlink>
          </w:p>
        </w:tc>
        <w:tc>
          <w:tcPr>
            <w:tcW w:w="1984" w:type="dxa"/>
            <w:gridSpan w:val="2"/>
            <w:shd w:val="clear" w:color="000000" w:fill="FFFFFF"/>
            <w:vAlign w:val="center"/>
            <w:hideMark/>
          </w:tcPr>
          <w:p w14:paraId="33903A1B" w14:textId="77777777" w:rsidR="00690877" w:rsidRPr="007220F4" w:rsidRDefault="00000000" w:rsidP="00793D8D">
            <w:pPr>
              <w:pStyle w:val="af6"/>
              <w:snapToGrid w:val="0"/>
            </w:pPr>
            <w:hyperlink r:id="rId97" w:history="1">
              <w:r w:rsidR="00690877" w:rsidRPr="007220F4">
                <w:rPr>
                  <w:rFonts w:hint="eastAsia"/>
                </w:rPr>
                <w:t>English</w:t>
              </w:r>
            </w:hyperlink>
          </w:p>
        </w:tc>
        <w:tc>
          <w:tcPr>
            <w:tcW w:w="1501" w:type="dxa"/>
            <w:shd w:val="clear" w:color="000000" w:fill="FFFFFF"/>
            <w:vAlign w:val="center"/>
            <w:hideMark/>
          </w:tcPr>
          <w:p w14:paraId="3F11F241" w14:textId="77777777" w:rsidR="00690877" w:rsidRPr="007220F4" w:rsidRDefault="00690877" w:rsidP="00793D8D">
            <w:pPr>
              <w:pStyle w:val="af6"/>
              <w:snapToGrid w:val="0"/>
            </w:pPr>
            <w:r w:rsidRPr="007220F4">
              <w:t xml:space="preserve">　</w:t>
            </w:r>
          </w:p>
        </w:tc>
      </w:tr>
      <w:tr w:rsidR="007220F4" w:rsidRPr="007220F4" w14:paraId="5E6D158F" w14:textId="77777777" w:rsidTr="00793D8D">
        <w:trPr>
          <w:trHeight w:val="680"/>
        </w:trPr>
        <w:tc>
          <w:tcPr>
            <w:tcW w:w="1093" w:type="dxa"/>
            <w:vMerge/>
            <w:shd w:val="clear" w:color="000000" w:fill="FFFFFF"/>
            <w:vAlign w:val="center"/>
            <w:hideMark/>
          </w:tcPr>
          <w:p w14:paraId="1DD1C416" w14:textId="77777777" w:rsidR="00690877" w:rsidRPr="007220F4" w:rsidRDefault="00690877" w:rsidP="00793D8D">
            <w:pPr>
              <w:pStyle w:val="af6"/>
              <w:snapToGrid w:val="0"/>
            </w:pPr>
          </w:p>
        </w:tc>
        <w:tc>
          <w:tcPr>
            <w:tcW w:w="1842" w:type="dxa"/>
            <w:vMerge/>
            <w:shd w:val="clear" w:color="000000" w:fill="FFFFFF"/>
            <w:vAlign w:val="center"/>
            <w:hideMark/>
          </w:tcPr>
          <w:p w14:paraId="135C333F" w14:textId="77777777" w:rsidR="00690877" w:rsidRPr="007220F4" w:rsidRDefault="00690877" w:rsidP="00793D8D">
            <w:pPr>
              <w:pStyle w:val="af6"/>
              <w:snapToGrid w:val="0"/>
            </w:pPr>
          </w:p>
        </w:tc>
        <w:tc>
          <w:tcPr>
            <w:tcW w:w="2127" w:type="dxa"/>
            <w:shd w:val="clear" w:color="000000" w:fill="FFFFFF"/>
            <w:vAlign w:val="center"/>
            <w:hideMark/>
          </w:tcPr>
          <w:p w14:paraId="5326B4A7" w14:textId="77777777" w:rsidR="00690877" w:rsidRPr="007220F4" w:rsidRDefault="00000000" w:rsidP="00793D8D">
            <w:pPr>
              <w:pStyle w:val="af6"/>
              <w:snapToGrid w:val="0"/>
            </w:pPr>
            <w:hyperlink r:id="rId98" w:history="1">
              <w:r w:rsidR="00690877" w:rsidRPr="007220F4">
                <w:rPr>
                  <w:rFonts w:hint="eastAsia"/>
                </w:rPr>
                <w:t>日方保留措施清單</w:t>
              </w:r>
            </w:hyperlink>
          </w:p>
        </w:tc>
        <w:tc>
          <w:tcPr>
            <w:tcW w:w="1984" w:type="dxa"/>
            <w:gridSpan w:val="2"/>
            <w:shd w:val="clear" w:color="000000" w:fill="FFFFFF"/>
            <w:vAlign w:val="center"/>
            <w:hideMark/>
          </w:tcPr>
          <w:p w14:paraId="0EED506D" w14:textId="77777777" w:rsidR="00690877" w:rsidRPr="007220F4" w:rsidRDefault="00000000" w:rsidP="00793D8D">
            <w:pPr>
              <w:pStyle w:val="af6"/>
              <w:snapToGrid w:val="0"/>
            </w:pPr>
            <w:hyperlink r:id="rId99" w:history="1">
              <w:r w:rsidR="00690877" w:rsidRPr="007220F4">
                <w:rPr>
                  <w:rFonts w:hint="eastAsia"/>
                </w:rPr>
                <w:t>English</w:t>
              </w:r>
            </w:hyperlink>
          </w:p>
        </w:tc>
        <w:tc>
          <w:tcPr>
            <w:tcW w:w="1501" w:type="dxa"/>
            <w:shd w:val="clear" w:color="000000" w:fill="FFFFFF"/>
            <w:vAlign w:val="center"/>
            <w:hideMark/>
          </w:tcPr>
          <w:p w14:paraId="41330C56" w14:textId="77777777" w:rsidR="00690877" w:rsidRPr="007220F4" w:rsidRDefault="00000000" w:rsidP="00793D8D">
            <w:pPr>
              <w:pStyle w:val="af6"/>
              <w:snapToGrid w:val="0"/>
            </w:pPr>
            <w:hyperlink r:id="rId100" w:history="1">
              <w:r w:rsidR="00690877" w:rsidRPr="007220F4">
                <w:rPr>
                  <w:rFonts w:hint="eastAsia"/>
                </w:rPr>
                <w:t>日文</w:t>
              </w:r>
            </w:hyperlink>
          </w:p>
        </w:tc>
      </w:tr>
      <w:tr w:rsidR="007220F4" w:rsidRPr="007220F4" w14:paraId="28101223" w14:textId="77777777" w:rsidTr="00793D8D">
        <w:trPr>
          <w:trHeight w:val="680"/>
        </w:trPr>
        <w:tc>
          <w:tcPr>
            <w:tcW w:w="1093" w:type="dxa"/>
            <w:vMerge w:val="restart"/>
            <w:shd w:val="clear" w:color="000000" w:fill="FFFFFF"/>
            <w:vAlign w:val="center"/>
            <w:hideMark/>
          </w:tcPr>
          <w:p w14:paraId="19E0F262" w14:textId="77777777" w:rsidR="00690877" w:rsidRPr="007220F4" w:rsidRDefault="00690877" w:rsidP="00793D8D">
            <w:pPr>
              <w:pStyle w:val="af6"/>
              <w:snapToGrid w:val="0"/>
            </w:pPr>
            <w:r w:rsidRPr="007220F4">
              <w:rPr>
                <w:rFonts w:hint="eastAsia"/>
              </w:rPr>
              <w:t>美洲</w:t>
            </w:r>
          </w:p>
          <w:p w14:paraId="65BF4E80" w14:textId="77777777" w:rsidR="00690877" w:rsidRPr="007220F4" w:rsidRDefault="00690877" w:rsidP="00793D8D">
            <w:pPr>
              <w:pStyle w:val="af6"/>
              <w:snapToGrid w:val="0"/>
            </w:pPr>
            <w:r w:rsidRPr="007220F4">
              <w:t>America</w:t>
            </w:r>
          </w:p>
        </w:tc>
        <w:tc>
          <w:tcPr>
            <w:tcW w:w="1842" w:type="dxa"/>
            <w:shd w:val="clear" w:color="000000" w:fill="FFFFFF"/>
            <w:vAlign w:val="center"/>
            <w:hideMark/>
          </w:tcPr>
          <w:p w14:paraId="7733677A" w14:textId="77777777" w:rsidR="00690877" w:rsidRPr="007220F4" w:rsidRDefault="00690877" w:rsidP="00793D8D">
            <w:pPr>
              <w:pStyle w:val="af6"/>
              <w:snapToGrid w:val="0"/>
            </w:pPr>
            <w:r w:rsidRPr="007220F4">
              <w:rPr>
                <w:rFonts w:hint="eastAsia"/>
              </w:rPr>
              <w:t>美國</w:t>
            </w:r>
          </w:p>
          <w:p w14:paraId="0A15B181" w14:textId="77777777" w:rsidR="00690877" w:rsidRPr="007220F4" w:rsidRDefault="00690877" w:rsidP="00793D8D">
            <w:pPr>
              <w:pStyle w:val="af6"/>
              <w:snapToGrid w:val="0"/>
            </w:pPr>
            <w:r w:rsidRPr="007220F4">
              <w:t>United States</w:t>
            </w:r>
          </w:p>
        </w:tc>
        <w:tc>
          <w:tcPr>
            <w:tcW w:w="2127" w:type="dxa"/>
            <w:shd w:val="clear" w:color="000000" w:fill="FFFFFF"/>
            <w:vAlign w:val="center"/>
            <w:hideMark/>
          </w:tcPr>
          <w:p w14:paraId="7D4750D7" w14:textId="77777777" w:rsidR="00690877" w:rsidRPr="007220F4" w:rsidRDefault="00000000" w:rsidP="00793D8D">
            <w:pPr>
              <w:pStyle w:val="af6"/>
              <w:snapToGrid w:val="0"/>
            </w:pPr>
            <w:hyperlink r:id="rId101" w:history="1">
              <w:r w:rsidR="00690877" w:rsidRPr="007220F4">
                <w:rPr>
                  <w:rFonts w:hint="eastAsia"/>
                </w:rPr>
                <w:t>中文</w:t>
              </w:r>
            </w:hyperlink>
          </w:p>
        </w:tc>
        <w:tc>
          <w:tcPr>
            <w:tcW w:w="1984" w:type="dxa"/>
            <w:gridSpan w:val="2"/>
            <w:shd w:val="clear" w:color="000000" w:fill="FFFFFF"/>
            <w:vAlign w:val="center"/>
            <w:hideMark/>
          </w:tcPr>
          <w:p w14:paraId="33F5440A" w14:textId="77777777" w:rsidR="00690877" w:rsidRPr="007220F4" w:rsidRDefault="00000000" w:rsidP="00793D8D">
            <w:pPr>
              <w:pStyle w:val="af6"/>
              <w:snapToGrid w:val="0"/>
            </w:pPr>
            <w:hyperlink r:id="rId102" w:history="1">
              <w:r w:rsidR="00690877" w:rsidRPr="007220F4">
                <w:rPr>
                  <w:rFonts w:hint="eastAsia"/>
                </w:rPr>
                <w:t>Chinese-English</w:t>
              </w:r>
            </w:hyperlink>
          </w:p>
        </w:tc>
        <w:tc>
          <w:tcPr>
            <w:tcW w:w="1501" w:type="dxa"/>
            <w:shd w:val="clear" w:color="000000" w:fill="FFFFFF"/>
            <w:vAlign w:val="center"/>
            <w:hideMark/>
          </w:tcPr>
          <w:p w14:paraId="633FF7BE" w14:textId="77777777" w:rsidR="00690877" w:rsidRPr="007220F4" w:rsidRDefault="00690877" w:rsidP="00793D8D">
            <w:pPr>
              <w:pStyle w:val="af6"/>
              <w:snapToGrid w:val="0"/>
            </w:pPr>
            <w:r w:rsidRPr="007220F4">
              <w:t xml:space="preserve">　</w:t>
            </w:r>
          </w:p>
        </w:tc>
      </w:tr>
      <w:tr w:rsidR="007220F4" w:rsidRPr="007220F4" w14:paraId="21860427" w14:textId="77777777" w:rsidTr="00793D8D">
        <w:trPr>
          <w:trHeight w:val="680"/>
        </w:trPr>
        <w:tc>
          <w:tcPr>
            <w:tcW w:w="1093" w:type="dxa"/>
            <w:vMerge/>
            <w:shd w:val="clear" w:color="000000" w:fill="FFFFFF"/>
            <w:vAlign w:val="center"/>
            <w:hideMark/>
          </w:tcPr>
          <w:p w14:paraId="0B948197" w14:textId="77777777" w:rsidR="00690877" w:rsidRPr="007220F4" w:rsidRDefault="00690877" w:rsidP="00793D8D">
            <w:pPr>
              <w:pStyle w:val="af6"/>
              <w:snapToGrid w:val="0"/>
            </w:pPr>
          </w:p>
        </w:tc>
        <w:tc>
          <w:tcPr>
            <w:tcW w:w="1842" w:type="dxa"/>
            <w:shd w:val="clear" w:color="000000" w:fill="FFFFFF"/>
            <w:vAlign w:val="center"/>
            <w:hideMark/>
          </w:tcPr>
          <w:p w14:paraId="5B3C2C29" w14:textId="77777777" w:rsidR="00690877" w:rsidRPr="007220F4" w:rsidRDefault="00690877" w:rsidP="00793D8D">
            <w:pPr>
              <w:pStyle w:val="af6"/>
              <w:snapToGrid w:val="0"/>
            </w:pPr>
            <w:r w:rsidRPr="007220F4">
              <w:rPr>
                <w:rFonts w:hint="eastAsia"/>
              </w:rPr>
              <w:t>多明尼加</w:t>
            </w:r>
          </w:p>
          <w:p w14:paraId="2E77047A" w14:textId="77777777" w:rsidR="00690877" w:rsidRPr="007220F4" w:rsidRDefault="00690877" w:rsidP="00793D8D">
            <w:pPr>
              <w:pStyle w:val="af6"/>
              <w:snapToGrid w:val="0"/>
            </w:pPr>
            <w:r w:rsidRPr="007220F4">
              <w:t>Dominican Republic</w:t>
            </w:r>
          </w:p>
        </w:tc>
        <w:tc>
          <w:tcPr>
            <w:tcW w:w="2127" w:type="dxa"/>
            <w:shd w:val="clear" w:color="000000" w:fill="FFFFFF"/>
            <w:vAlign w:val="center"/>
            <w:hideMark/>
          </w:tcPr>
          <w:p w14:paraId="26F37F29" w14:textId="77777777" w:rsidR="00690877" w:rsidRPr="007220F4" w:rsidRDefault="00000000" w:rsidP="00793D8D">
            <w:pPr>
              <w:pStyle w:val="af6"/>
              <w:snapToGrid w:val="0"/>
            </w:pPr>
            <w:hyperlink r:id="rId103" w:history="1">
              <w:r w:rsidR="00690877" w:rsidRPr="007220F4">
                <w:rPr>
                  <w:rFonts w:hint="eastAsia"/>
                </w:rPr>
                <w:t>中文</w:t>
              </w:r>
            </w:hyperlink>
          </w:p>
        </w:tc>
        <w:tc>
          <w:tcPr>
            <w:tcW w:w="1984" w:type="dxa"/>
            <w:gridSpan w:val="2"/>
            <w:shd w:val="clear" w:color="000000" w:fill="FFFFFF"/>
            <w:vAlign w:val="center"/>
            <w:hideMark/>
          </w:tcPr>
          <w:p w14:paraId="6661FC44" w14:textId="77777777" w:rsidR="00690877" w:rsidRPr="007220F4" w:rsidRDefault="00690877" w:rsidP="00793D8D">
            <w:pPr>
              <w:pStyle w:val="af6"/>
              <w:snapToGrid w:val="0"/>
            </w:pPr>
            <w:r w:rsidRPr="007220F4">
              <w:t xml:space="preserve">　</w:t>
            </w:r>
          </w:p>
        </w:tc>
        <w:tc>
          <w:tcPr>
            <w:tcW w:w="1501" w:type="dxa"/>
            <w:shd w:val="clear" w:color="000000" w:fill="FFFFFF"/>
            <w:vAlign w:val="center"/>
            <w:hideMark/>
          </w:tcPr>
          <w:p w14:paraId="5817BBA1" w14:textId="77777777" w:rsidR="00690877" w:rsidRPr="007220F4" w:rsidRDefault="00000000" w:rsidP="00793D8D">
            <w:pPr>
              <w:pStyle w:val="af6"/>
              <w:snapToGrid w:val="0"/>
            </w:pPr>
            <w:hyperlink r:id="rId104" w:history="1">
              <w:r w:rsidR="00690877" w:rsidRPr="007220F4">
                <w:rPr>
                  <w:rFonts w:hint="eastAsia"/>
                </w:rPr>
                <w:t>Español</w:t>
              </w:r>
            </w:hyperlink>
          </w:p>
        </w:tc>
      </w:tr>
      <w:tr w:rsidR="007220F4" w:rsidRPr="007220F4" w14:paraId="711F79A8" w14:textId="77777777" w:rsidTr="00793D8D">
        <w:trPr>
          <w:trHeight w:val="680"/>
        </w:trPr>
        <w:tc>
          <w:tcPr>
            <w:tcW w:w="1093" w:type="dxa"/>
            <w:vMerge/>
            <w:shd w:val="clear" w:color="000000" w:fill="FFFFFF"/>
            <w:vAlign w:val="center"/>
            <w:hideMark/>
          </w:tcPr>
          <w:p w14:paraId="2D5A1EE4" w14:textId="77777777" w:rsidR="00690877" w:rsidRPr="007220F4" w:rsidRDefault="00690877" w:rsidP="00793D8D">
            <w:pPr>
              <w:pStyle w:val="af6"/>
              <w:snapToGrid w:val="0"/>
            </w:pPr>
          </w:p>
        </w:tc>
        <w:tc>
          <w:tcPr>
            <w:tcW w:w="1842" w:type="dxa"/>
            <w:shd w:val="clear" w:color="000000" w:fill="FFFFFF"/>
            <w:vAlign w:val="center"/>
            <w:hideMark/>
          </w:tcPr>
          <w:p w14:paraId="755FD8AE" w14:textId="77777777" w:rsidR="00690877" w:rsidRPr="007220F4" w:rsidRDefault="00690877" w:rsidP="00793D8D">
            <w:pPr>
              <w:pStyle w:val="af6"/>
              <w:snapToGrid w:val="0"/>
            </w:pPr>
            <w:r w:rsidRPr="007220F4">
              <w:rPr>
                <w:rFonts w:hint="eastAsia"/>
              </w:rPr>
              <w:t>巴拉圭</w:t>
            </w:r>
          </w:p>
          <w:p w14:paraId="790892D4" w14:textId="77777777" w:rsidR="00690877" w:rsidRPr="007220F4" w:rsidRDefault="00690877" w:rsidP="00793D8D">
            <w:pPr>
              <w:pStyle w:val="af6"/>
              <w:snapToGrid w:val="0"/>
            </w:pPr>
            <w:r w:rsidRPr="007220F4">
              <w:t>Paraguay</w:t>
            </w:r>
          </w:p>
        </w:tc>
        <w:tc>
          <w:tcPr>
            <w:tcW w:w="2127" w:type="dxa"/>
            <w:shd w:val="clear" w:color="000000" w:fill="FFFFFF"/>
            <w:vAlign w:val="center"/>
            <w:hideMark/>
          </w:tcPr>
          <w:p w14:paraId="58F5C660" w14:textId="77777777" w:rsidR="00690877" w:rsidRPr="007220F4" w:rsidRDefault="00000000" w:rsidP="00793D8D">
            <w:pPr>
              <w:pStyle w:val="af6"/>
              <w:snapToGrid w:val="0"/>
            </w:pPr>
            <w:hyperlink r:id="rId105" w:history="1">
              <w:r w:rsidR="00690877" w:rsidRPr="007220F4">
                <w:rPr>
                  <w:rFonts w:hint="eastAsia"/>
                </w:rPr>
                <w:t>中文</w:t>
              </w:r>
            </w:hyperlink>
          </w:p>
        </w:tc>
        <w:tc>
          <w:tcPr>
            <w:tcW w:w="1984" w:type="dxa"/>
            <w:gridSpan w:val="2"/>
            <w:shd w:val="clear" w:color="000000" w:fill="FFFFFF"/>
            <w:vAlign w:val="center"/>
            <w:hideMark/>
          </w:tcPr>
          <w:p w14:paraId="67C83859" w14:textId="77777777" w:rsidR="00690877" w:rsidRPr="007220F4" w:rsidRDefault="00690877" w:rsidP="00793D8D">
            <w:pPr>
              <w:pStyle w:val="af6"/>
              <w:snapToGrid w:val="0"/>
            </w:pPr>
            <w:r w:rsidRPr="007220F4">
              <w:t xml:space="preserve">　</w:t>
            </w:r>
          </w:p>
        </w:tc>
        <w:tc>
          <w:tcPr>
            <w:tcW w:w="1501" w:type="dxa"/>
            <w:shd w:val="clear" w:color="000000" w:fill="FFFFFF"/>
            <w:vAlign w:val="center"/>
            <w:hideMark/>
          </w:tcPr>
          <w:p w14:paraId="0726A89E" w14:textId="77777777" w:rsidR="00690877" w:rsidRPr="007220F4" w:rsidRDefault="00000000" w:rsidP="00793D8D">
            <w:pPr>
              <w:pStyle w:val="af6"/>
              <w:snapToGrid w:val="0"/>
            </w:pPr>
            <w:hyperlink r:id="rId106" w:history="1">
              <w:r w:rsidR="00690877" w:rsidRPr="007220F4">
                <w:rPr>
                  <w:rFonts w:hint="eastAsia"/>
                </w:rPr>
                <w:t>Español</w:t>
              </w:r>
            </w:hyperlink>
          </w:p>
        </w:tc>
      </w:tr>
      <w:tr w:rsidR="007220F4" w:rsidRPr="007220F4" w14:paraId="5098368E" w14:textId="77777777" w:rsidTr="00793D8D">
        <w:trPr>
          <w:trHeight w:val="680"/>
        </w:trPr>
        <w:tc>
          <w:tcPr>
            <w:tcW w:w="1093" w:type="dxa"/>
            <w:vMerge/>
            <w:shd w:val="clear" w:color="000000" w:fill="FFFFFF"/>
            <w:vAlign w:val="center"/>
            <w:hideMark/>
          </w:tcPr>
          <w:p w14:paraId="5F8B0E14" w14:textId="77777777" w:rsidR="00690877" w:rsidRPr="007220F4" w:rsidRDefault="00690877" w:rsidP="00793D8D">
            <w:pPr>
              <w:pStyle w:val="af6"/>
              <w:snapToGrid w:val="0"/>
            </w:pPr>
          </w:p>
        </w:tc>
        <w:tc>
          <w:tcPr>
            <w:tcW w:w="1842" w:type="dxa"/>
            <w:shd w:val="clear" w:color="000000" w:fill="FFFFFF"/>
            <w:vAlign w:val="center"/>
            <w:hideMark/>
          </w:tcPr>
          <w:p w14:paraId="74A7EC41" w14:textId="77777777" w:rsidR="00690877" w:rsidRPr="007220F4" w:rsidRDefault="00690877" w:rsidP="00793D8D">
            <w:pPr>
              <w:pStyle w:val="af6"/>
              <w:snapToGrid w:val="0"/>
            </w:pPr>
            <w:r w:rsidRPr="007220F4">
              <w:rPr>
                <w:rFonts w:hint="eastAsia"/>
              </w:rPr>
              <w:t>阿根廷</w:t>
            </w:r>
          </w:p>
          <w:p w14:paraId="691F7565" w14:textId="77777777" w:rsidR="00690877" w:rsidRPr="007220F4" w:rsidRDefault="00690877" w:rsidP="00793D8D">
            <w:pPr>
              <w:pStyle w:val="af6"/>
              <w:snapToGrid w:val="0"/>
            </w:pPr>
            <w:r w:rsidRPr="007220F4">
              <w:t>Argentina</w:t>
            </w:r>
          </w:p>
        </w:tc>
        <w:tc>
          <w:tcPr>
            <w:tcW w:w="2127" w:type="dxa"/>
            <w:shd w:val="clear" w:color="000000" w:fill="FFFFFF"/>
            <w:vAlign w:val="center"/>
            <w:hideMark/>
          </w:tcPr>
          <w:p w14:paraId="76E7803A" w14:textId="77777777" w:rsidR="00690877" w:rsidRPr="007220F4" w:rsidRDefault="00000000" w:rsidP="00793D8D">
            <w:pPr>
              <w:pStyle w:val="af6"/>
              <w:snapToGrid w:val="0"/>
            </w:pPr>
            <w:hyperlink r:id="rId107" w:history="1">
              <w:r w:rsidR="00690877" w:rsidRPr="007220F4">
                <w:rPr>
                  <w:rFonts w:hint="eastAsia"/>
                </w:rPr>
                <w:t>中文</w:t>
              </w:r>
            </w:hyperlink>
          </w:p>
        </w:tc>
        <w:tc>
          <w:tcPr>
            <w:tcW w:w="1984" w:type="dxa"/>
            <w:gridSpan w:val="2"/>
            <w:shd w:val="clear" w:color="000000" w:fill="FFFFFF"/>
            <w:vAlign w:val="center"/>
            <w:hideMark/>
          </w:tcPr>
          <w:p w14:paraId="2A2F176D" w14:textId="77777777" w:rsidR="00690877" w:rsidRPr="007220F4" w:rsidRDefault="00000000" w:rsidP="00793D8D">
            <w:pPr>
              <w:pStyle w:val="af6"/>
              <w:snapToGrid w:val="0"/>
            </w:pPr>
            <w:hyperlink r:id="rId108" w:history="1">
              <w:r w:rsidR="00690877" w:rsidRPr="007220F4">
                <w:rPr>
                  <w:rFonts w:hint="eastAsia"/>
                </w:rPr>
                <w:t>English</w:t>
              </w:r>
            </w:hyperlink>
          </w:p>
        </w:tc>
        <w:tc>
          <w:tcPr>
            <w:tcW w:w="1501" w:type="dxa"/>
            <w:shd w:val="clear" w:color="000000" w:fill="FFFFFF"/>
            <w:vAlign w:val="center"/>
            <w:hideMark/>
          </w:tcPr>
          <w:p w14:paraId="6BA268B7" w14:textId="77777777" w:rsidR="00690877" w:rsidRPr="007220F4" w:rsidRDefault="00690877" w:rsidP="00793D8D">
            <w:pPr>
              <w:pStyle w:val="af6"/>
              <w:snapToGrid w:val="0"/>
            </w:pPr>
            <w:r w:rsidRPr="007220F4">
              <w:t xml:space="preserve">　</w:t>
            </w:r>
          </w:p>
        </w:tc>
      </w:tr>
      <w:tr w:rsidR="007220F4" w:rsidRPr="007220F4" w14:paraId="10E6A78D" w14:textId="77777777" w:rsidTr="00793D8D">
        <w:trPr>
          <w:trHeight w:val="680"/>
        </w:trPr>
        <w:tc>
          <w:tcPr>
            <w:tcW w:w="1093" w:type="dxa"/>
            <w:vMerge/>
            <w:shd w:val="clear" w:color="000000" w:fill="FFFFFF"/>
            <w:vAlign w:val="center"/>
            <w:hideMark/>
          </w:tcPr>
          <w:p w14:paraId="7A71CC02" w14:textId="77777777" w:rsidR="00690877" w:rsidRPr="007220F4" w:rsidRDefault="00690877" w:rsidP="00793D8D">
            <w:pPr>
              <w:pStyle w:val="af6"/>
              <w:snapToGrid w:val="0"/>
            </w:pPr>
          </w:p>
        </w:tc>
        <w:tc>
          <w:tcPr>
            <w:tcW w:w="1842" w:type="dxa"/>
            <w:shd w:val="clear" w:color="000000" w:fill="FFFFFF"/>
            <w:vAlign w:val="center"/>
            <w:hideMark/>
          </w:tcPr>
          <w:p w14:paraId="7AAC748A" w14:textId="77777777" w:rsidR="00690877" w:rsidRPr="007220F4" w:rsidRDefault="00690877" w:rsidP="00793D8D">
            <w:pPr>
              <w:pStyle w:val="af6"/>
              <w:snapToGrid w:val="0"/>
            </w:pPr>
            <w:r w:rsidRPr="007220F4">
              <w:rPr>
                <w:rFonts w:hint="eastAsia"/>
              </w:rPr>
              <w:t>宏都拉斯</w:t>
            </w:r>
          </w:p>
          <w:p w14:paraId="44FFD016" w14:textId="77777777" w:rsidR="00690877" w:rsidRPr="007220F4" w:rsidRDefault="00690877" w:rsidP="00793D8D">
            <w:pPr>
              <w:pStyle w:val="af6"/>
              <w:snapToGrid w:val="0"/>
            </w:pPr>
            <w:r w:rsidRPr="007220F4">
              <w:t>Honduras</w:t>
            </w:r>
          </w:p>
        </w:tc>
        <w:tc>
          <w:tcPr>
            <w:tcW w:w="5612" w:type="dxa"/>
            <w:gridSpan w:val="4"/>
            <w:shd w:val="clear" w:color="000000" w:fill="FFFFFF"/>
            <w:vAlign w:val="center"/>
            <w:hideMark/>
          </w:tcPr>
          <w:p w14:paraId="24DEC2DF" w14:textId="77777777" w:rsidR="00690877" w:rsidRPr="007220F4" w:rsidRDefault="00000000" w:rsidP="00793D8D">
            <w:pPr>
              <w:pStyle w:val="af6"/>
              <w:snapToGrid w:val="0"/>
              <w:jc w:val="left"/>
            </w:pPr>
            <w:hyperlink r:id="rId109" w:tgtFrame="_blank" w:tooltip="另開新視窗連結至臺薩(薩爾瓦多)宏(宏都拉斯)FTA" w:history="1">
              <w:r w:rsidR="00690877" w:rsidRPr="007220F4">
                <w:rPr>
                  <w:rFonts w:hint="eastAsia"/>
                </w:rPr>
                <w:t>與宏都拉斯投保協定已由</w:t>
              </w:r>
              <w:proofErr w:type="gramStart"/>
              <w:r w:rsidR="00690877" w:rsidRPr="007220F4">
                <w:rPr>
                  <w:rFonts w:hint="eastAsia"/>
                </w:rPr>
                <w:t>臺薩</w:t>
              </w:r>
              <w:proofErr w:type="gramEnd"/>
              <w:r w:rsidR="00690877" w:rsidRPr="007220F4">
                <w:rPr>
                  <w:rFonts w:hint="eastAsia"/>
                </w:rPr>
                <w:t>宏</w:t>
              </w:r>
              <w:r w:rsidR="00690877" w:rsidRPr="007220F4">
                <w:rPr>
                  <w:rFonts w:hint="eastAsia"/>
                </w:rPr>
                <w:t>FTA</w:t>
              </w:r>
              <w:r w:rsidR="00690877" w:rsidRPr="007220F4">
                <w:rPr>
                  <w:rFonts w:hint="eastAsia"/>
                </w:rPr>
                <w:t>投資章取代</w:t>
              </w:r>
            </w:hyperlink>
          </w:p>
        </w:tc>
      </w:tr>
      <w:tr w:rsidR="007220F4" w:rsidRPr="007220F4" w14:paraId="151374ED" w14:textId="77777777" w:rsidTr="00793D8D">
        <w:trPr>
          <w:trHeight w:val="680"/>
        </w:trPr>
        <w:tc>
          <w:tcPr>
            <w:tcW w:w="1093" w:type="dxa"/>
            <w:vMerge/>
            <w:shd w:val="clear" w:color="000000" w:fill="FFFFFF"/>
            <w:vAlign w:val="center"/>
            <w:hideMark/>
          </w:tcPr>
          <w:p w14:paraId="7BB68B16" w14:textId="77777777" w:rsidR="00690877" w:rsidRPr="007220F4" w:rsidRDefault="00690877" w:rsidP="00793D8D">
            <w:pPr>
              <w:pStyle w:val="af6"/>
              <w:snapToGrid w:val="0"/>
            </w:pPr>
          </w:p>
        </w:tc>
        <w:tc>
          <w:tcPr>
            <w:tcW w:w="1842" w:type="dxa"/>
            <w:shd w:val="clear" w:color="000000" w:fill="FFFFFF"/>
            <w:vAlign w:val="center"/>
            <w:hideMark/>
          </w:tcPr>
          <w:p w14:paraId="2502B40B" w14:textId="77777777" w:rsidR="00690877" w:rsidRPr="007220F4" w:rsidRDefault="00690877" w:rsidP="00793D8D">
            <w:pPr>
              <w:pStyle w:val="af6"/>
              <w:snapToGrid w:val="0"/>
            </w:pPr>
            <w:r w:rsidRPr="007220F4">
              <w:rPr>
                <w:rFonts w:hint="eastAsia"/>
              </w:rPr>
              <w:t>薩爾瓦多</w:t>
            </w:r>
          </w:p>
          <w:p w14:paraId="73C1D6CB" w14:textId="77777777" w:rsidR="00690877" w:rsidRPr="007220F4" w:rsidRDefault="00690877" w:rsidP="00793D8D">
            <w:pPr>
              <w:pStyle w:val="af6"/>
              <w:snapToGrid w:val="0"/>
            </w:pPr>
            <w:r w:rsidRPr="007220F4">
              <w:t>El Salvador</w:t>
            </w:r>
          </w:p>
        </w:tc>
        <w:tc>
          <w:tcPr>
            <w:tcW w:w="5612" w:type="dxa"/>
            <w:gridSpan w:val="4"/>
            <w:shd w:val="clear" w:color="000000" w:fill="FFFFFF"/>
            <w:vAlign w:val="center"/>
            <w:hideMark/>
          </w:tcPr>
          <w:p w14:paraId="6E5A30EA" w14:textId="77777777" w:rsidR="00690877" w:rsidRPr="007220F4" w:rsidRDefault="00000000" w:rsidP="00793D8D">
            <w:pPr>
              <w:pStyle w:val="af6"/>
              <w:snapToGrid w:val="0"/>
              <w:jc w:val="left"/>
            </w:pPr>
            <w:hyperlink r:id="rId110" w:tgtFrame="_blank" w:tooltip="另開新視窗連結至臺薩(薩爾瓦多)宏(宏都拉斯)FTA" w:history="1">
              <w:r w:rsidR="00690877" w:rsidRPr="007220F4">
                <w:rPr>
                  <w:rFonts w:hint="eastAsia"/>
                </w:rPr>
                <w:t>與薩爾瓦多投保協定已由</w:t>
              </w:r>
              <w:proofErr w:type="gramStart"/>
              <w:r w:rsidR="00690877" w:rsidRPr="007220F4">
                <w:rPr>
                  <w:rFonts w:hint="eastAsia"/>
                </w:rPr>
                <w:t>臺薩</w:t>
              </w:r>
              <w:proofErr w:type="gramEnd"/>
              <w:r w:rsidR="00690877" w:rsidRPr="007220F4">
                <w:rPr>
                  <w:rFonts w:hint="eastAsia"/>
                </w:rPr>
                <w:t>宏</w:t>
              </w:r>
              <w:r w:rsidR="00690877" w:rsidRPr="007220F4">
                <w:rPr>
                  <w:rFonts w:hint="eastAsia"/>
                </w:rPr>
                <w:t>FTA</w:t>
              </w:r>
              <w:r w:rsidR="00690877" w:rsidRPr="007220F4">
                <w:rPr>
                  <w:rFonts w:hint="eastAsia"/>
                </w:rPr>
                <w:t>投資章取代</w:t>
              </w:r>
            </w:hyperlink>
          </w:p>
        </w:tc>
      </w:tr>
      <w:tr w:rsidR="007220F4" w:rsidRPr="007220F4" w14:paraId="3F73699A" w14:textId="77777777" w:rsidTr="00793D8D">
        <w:trPr>
          <w:trHeight w:val="680"/>
        </w:trPr>
        <w:tc>
          <w:tcPr>
            <w:tcW w:w="1093" w:type="dxa"/>
            <w:vMerge/>
            <w:shd w:val="clear" w:color="000000" w:fill="FFFFFF"/>
            <w:vAlign w:val="center"/>
            <w:hideMark/>
          </w:tcPr>
          <w:p w14:paraId="26795B93" w14:textId="77777777" w:rsidR="00690877" w:rsidRPr="007220F4" w:rsidRDefault="00690877" w:rsidP="00793D8D">
            <w:pPr>
              <w:pStyle w:val="af6"/>
              <w:snapToGrid w:val="0"/>
            </w:pPr>
          </w:p>
        </w:tc>
        <w:tc>
          <w:tcPr>
            <w:tcW w:w="1842" w:type="dxa"/>
            <w:shd w:val="clear" w:color="000000" w:fill="FFFFFF"/>
            <w:vAlign w:val="center"/>
            <w:hideMark/>
          </w:tcPr>
          <w:p w14:paraId="18BAE814" w14:textId="77777777" w:rsidR="00690877" w:rsidRPr="007220F4" w:rsidRDefault="00690877" w:rsidP="00793D8D">
            <w:pPr>
              <w:pStyle w:val="af6"/>
              <w:snapToGrid w:val="0"/>
            </w:pPr>
            <w:r w:rsidRPr="007220F4">
              <w:rPr>
                <w:rFonts w:hint="eastAsia"/>
              </w:rPr>
              <w:t>貝里斯</w:t>
            </w:r>
          </w:p>
          <w:p w14:paraId="5565FA4A" w14:textId="77777777" w:rsidR="00690877" w:rsidRPr="007220F4" w:rsidRDefault="00690877" w:rsidP="00793D8D">
            <w:pPr>
              <w:pStyle w:val="af6"/>
              <w:snapToGrid w:val="0"/>
            </w:pPr>
            <w:r w:rsidRPr="007220F4">
              <w:t>Belize</w:t>
            </w:r>
          </w:p>
        </w:tc>
        <w:tc>
          <w:tcPr>
            <w:tcW w:w="2268" w:type="dxa"/>
            <w:gridSpan w:val="2"/>
            <w:shd w:val="clear" w:color="000000" w:fill="FFFFFF"/>
            <w:vAlign w:val="center"/>
            <w:hideMark/>
          </w:tcPr>
          <w:p w14:paraId="443FDD79" w14:textId="77777777" w:rsidR="00690877" w:rsidRPr="007220F4" w:rsidRDefault="00000000" w:rsidP="00793D8D">
            <w:pPr>
              <w:pStyle w:val="af6"/>
              <w:snapToGrid w:val="0"/>
            </w:pPr>
            <w:hyperlink r:id="rId111" w:history="1">
              <w:r w:rsidR="00690877" w:rsidRPr="007220F4">
                <w:rPr>
                  <w:rFonts w:hint="eastAsia"/>
                </w:rPr>
                <w:t>中文</w:t>
              </w:r>
            </w:hyperlink>
          </w:p>
        </w:tc>
        <w:tc>
          <w:tcPr>
            <w:tcW w:w="1843" w:type="dxa"/>
            <w:shd w:val="clear" w:color="000000" w:fill="FFFFFF"/>
            <w:vAlign w:val="center"/>
            <w:hideMark/>
          </w:tcPr>
          <w:p w14:paraId="612036B5" w14:textId="77777777" w:rsidR="00690877" w:rsidRPr="007220F4" w:rsidRDefault="00000000" w:rsidP="00793D8D">
            <w:pPr>
              <w:pStyle w:val="af6"/>
              <w:snapToGrid w:val="0"/>
            </w:pPr>
            <w:hyperlink r:id="rId112" w:history="1">
              <w:r w:rsidR="00690877" w:rsidRPr="007220F4">
                <w:rPr>
                  <w:rFonts w:hint="eastAsia"/>
                </w:rPr>
                <w:t>English</w:t>
              </w:r>
            </w:hyperlink>
          </w:p>
        </w:tc>
        <w:tc>
          <w:tcPr>
            <w:tcW w:w="1501" w:type="dxa"/>
            <w:shd w:val="clear" w:color="000000" w:fill="FFFFFF"/>
            <w:vAlign w:val="center"/>
            <w:hideMark/>
          </w:tcPr>
          <w:p w14:paraId="2BDFB019" w14:textId="77777777" w:rsidR="00690877" w:rsidRPr="007220F4" w:rsidRDefault="00690877" w:rsidP="00793D8D">
            <w:pPr>
              <w:pStyle w:val="af6"/>
              <w:snapToGrid w:val="0"/>
            </w:pPr>
            <w:r w:rsidRPr="007220F4">
              <w:t xml:space="preserve">　</w:t>
            </w:r>
          </w:p>
        </w:tc>
      </w:tr>
      <w:tr w:rsidR="007220F4" w:rsidRPr="007220F4" w14:paraId="6812E2E8" w14:textId="77777777" w:rsidTr="00793D8D">
        <w:trPr>
          <w:trHeight w:val="680"/>
        </w:trPr>
        <w:tc>
          <w:tcPr>
            <w:tcW w:w="1093" w:type="dxa"/>
            <w:vMerge/>
            <w:shd w:val="clear" w:color="000000" w:fill="FFFFFF"/>
            <w:vAlign w:val="center"/>
            <w:hideMark/>
          </w:tcPr>
          <w:p w14:paraId="49A70D77" w14:textId="77777777" w:rsidR="00690877" w:rsidRPr="007220F4" w:rsidRDefault="00690877" w:rsidP="00793D8D">
            <w:pPr>
              <w:pStyle w:val="af6"/>
              <w:snapToGrid w:val="0"/>
            </w:pPr>
          </w:p>
        </w:tc>
        <w:tc>
          <w:tcPr>
            <w:tcW w:w="1842" w:type="dxa"/>
            <w:shd w:val="clear" w:color="000000" w:fill="FFFFFF"/>
            <w:vAlign w:val="center"/>
            <w:hideMark/>
          </w:tcPr>
          <w:p w14:paraId="28BC63E0" w14:textId="77777777" w:rsidR="00690877" w:rsidRPr="007220F4" w:rsidRDefault="00690877" w:rsidP="00793D8D">
            <w:pPr>
              <w:pStyle w:val="af6"/>
              <w:snapToGrid w:val="0"/>
            </w:pPr>
            <w:r w:rsidRPr="007220F4">
              <w:rPr>
                <w:rFonts w:hint="eastAsia"/>
              </w:rPr>
              <w:t>哥斯大黎加</w:t>
            </w:r>
          </w:p>
          <w:p w14:paraId="5E505374" w14:textId="77777777" w:rsidR="00690877" w:rsidRPr="007220F4" w:rsidRDefault="00690877" w:rsidP="00793D8D">
            <w:pPr>
              <w:pStyle w:val="af6"/>
              <w:snapToGrid w:val="0"/>
            </w:pPr>
            <w:r w:rsidRPr="007220F4">
              <w:t>Costa Rica</w:t>
            </w:r>
          </w:p>
        </w:tc>
        <w:tc>
          <w:tcPr>
            <w:tcW w:w="2268" w:type="dxa"/>
            <w:gridSpan w:val="2"/>
            <w:shd w:val="clear" w:color="000000" w:fill="FFFFFF"/>
            <w:vAlign w:val="center"/>
            <w:hideMark/>
          </w:tcPr>
          <w:p w14:paraId="4A9E6321" w14:textId="77777777" w:rsidR="00690877" w:rsidRPr="007220F4" w:rsidRDefault="00000000" w:rsidP="00793D8D">
            <w:pPr>
              <w:pStyle w:val="af6"/>
              <w:snapToGrid w:val="0"/>
            </w:pPr>
            <w:hyperlink r:id="rId113" w:history="1">
              <w:r w:rsidR="00690877" w:rsidRPr="007220F4">
                <w:rPr>
                  <w:rFonts w:hint="eastAsia"/>
                </w:rPr>
                <w:t>中文</w:t>
              </w:r>
            </w:hyperlink>
          </w:p>
        </w:tc>
        <w:tc>
          <w:tcPr>
            <w:tcW w:w="1843" w:type="dxa"/>
            <w:shd w:val="clear" w:color="000000" w:fill="FFFFFF"/>
            <w:vAlign w:val="center"/>
            <w:hideMark/>
          </w:tcPr>
          <w:p w14:paraId="394DC899" w14:textId="77777777" w:rsidR="00690877" w:rsidRPr="007220F4" w:rsidRDefault="00000000" w:rsidP="00793D8D">
            <w:pPr>
              <w:pStyle w:val="af6"/>
              <w:snapToGrid w:val="0"/>
            </w:pPr>
            <w:hyperlink r:id="rId114" w:history="1">
              <w:r w:rsidR="00690877" w:rsidRPr="007220F4">
                <w:rPr>
                  <w:rFonts w:hint="eastAsia"/>
                </w:rPr>
                <w:t>English</w:t>
              </w:r>
            </w:hyperlink>
          </w:p>
        </w:tc>
        <w:tc>
          <w:tcPr>
            <w:tcW w:w="1501" w:type="dxa"/>
            <w:shd w:val="clear" w:color="000000" w:fill="FFFFFF"/>
            <w:vAlign w:val="center"/>
            <w:hideMark/>
          </w:tcPr>
          <w:p w14:paraId="781566BA" w14:textId="77777777" w:rsidR="00690877" w:rsidRPr="007220F4" w:rsidRDefault="00000000" w:rsidP="00793D8D">
            <w:pPr>
              <w:pStyle w:val="af6"/>
              <w:snapToGrid w:val="0"/>
            </w:pPr>
            <w:hyperlink r:id="rId115" w:history="1">
              <w:r w:rsidR="00690877" w:rsidRPr="007220F4">
                <w:rPr>
                  <w:rFonts w:hint="eastAsia"/>
                </w:rPr>
                <w:t>Español</w:t>
              </w:r>
            </w:hyperlink>
          </w:p>
        </w:tc>
      </w:tr>
      <w:tr w:rsidR="007220F4" w:rsidRPr="007220F4" w14:paraId="4FFCD6CC" w14:textId="77777777" w:rsidTr="00793D8D">
        <w:trPr>
          <w:trHeight w:val="680"/>
        </w:trPr>
        <w:tc>
          <w:tcPr>
            <w:tcW w:w="1093" w:type="dxa"/>
            <w:vMerge/>
            <w:shd w:val="clear" w:color="000000" w:fill="FFFFFF"/>
            <w:vAlign w:val="center"/>
            <w:hideMark/>
          </w:tcPr>
          <w:p w14:paraId="3797C95B" w14:textId="77777777" w:rsidR="00690877" w:rsidRPr="007220F4" w:rsidRDefault="00690877" w:rsidP="00793D8D">
            <w:pPr>
              <w:pStyle w:val="af6"/>
              <w:snapToGrid w:val="0"/>
            </w:pPr>
          </w:p>
        </w:tc>
        <w:tc>
          <w:tcPr>
            <w:tcW w:w="1842" w:type="dxa"/>
            <w:shd w:val="clear" w:color="000000" w:fill="FFFFFF"/>
            <w:vAlign w:val="center"/>
            <w:hideMark/>
          </w:tcPr>
          <w:p w14:paraId="55147130" w14:textId="77777777" w:rsidR="00690877" w:rsidRPr="007220F4" w:rsidRDefault="00690877" w:rsidP="00793D8D">
            <w:pPr>
              <w:pStyle w:val="af6"/>
              <w:snapToGrid w:val="0"/>
            </w:pPr>
            <w:r w:rsidRPr="007220F4">
              <w:rPr>
                <w:rFonts w:hint="eastAsia"/>
              </w:rPr>
              <w:t>瓜地馬拉</w:t>
            </w:r>
          </w:p>
          <w:p w14:paraId="0C472312" w14:textId="77777777" w:rsidR="00690877" w:rsidRPr="007220F4" w:rsidRDefault="00690877" w:rsidP="00793D8D">
            <w:pPr>
              <w:pStyle w:val="af6"/>
              <w:snapToGrid w:val="0"/>
            </w:pPr>
            <w:r w:rsidRPr="007220F4">
              <w:t>Guatemala</w:t>
            </w:r>
          </w:p>
        </w:tc>
        <w:tc>
          <w:tcPr>
            <w:tcW w:w="2268" w:type="dxa"/>
            <w:gridSpan w:val="2"/>
            <w:shd w:val="clear" w:color="000000" w:fill="FFFFFF"/>
            <w:vAlign w:val="center"/>
            <w:hideMark/>
          </w:tcPr>
          <w:p w14:paraId="20191AD8" w14:textId="77777777" w:rsidR="00690877" w:rsidRPr="007220F4" w:rsidRDefault="00000000" w:rsidP="00793D8D">
            <w:pPr>
              <w:pStyle w:val="af6"/>
              <w:snapToGrid w:val="0"/>
            </w:pPr>
            <w:hyperlink r:id="rId116" w:history="1">
              <w:r w:rsidR="00690877" w:rsidRPr="007220F4">
                <w:rPr>
                  <w:rFonts w:hint="eastAsia"/>
                </w:rPr>
                <w:t>中文</w:t>
              </w:r>
            </w:hyperlink>
          </w:p>
        </w:tc>
        <w:tc>
          <w:tcPr>
            <w:tcW w:w="1843" w:type="dxa"/>
            <w:shd w:val="clear" w:color="000000" w:fill="FFFFFF"/>
            <w:vAlign w:val="center"/>
            <w:hideMark/>
          </w:tcPr>
          <w:p w14:paraId="7E2797DF" w14:textId="77777777" w:rsidR="00690877" w:rsidRPr="007220F4" w:rsidRDefault="00000000" w:rsidP="00793D8D">
            <w:pPr>
              <w:pStyle w:val="af6"/>
              <w:snapToGrid w:val="0"/>
            </w:pPr>
            <w:hyperlink r:id="rId117" w:history="1">
              <w:r w:rsidR="00690877" w:rsidRPr="007220F4">
                <w:rPr>
                  <w:rFonts w:hint="eastAsia"/>
                </w:rPr>
                <w:t>English</w:t>
              </w:r>
            </w:hyperlink>
          </w:p>
        </w:tc>
        <w:tc>
          <w:tcPr>
            <w:tcW w:w="1501" w:type="dxa"/>
            <w:shd w:val="clear" w:color="000000" w:fill="FFFFFF"/>
            <w:vAlign w:val="center"/>
            <w:hideMark/>
          </w:tcPr>
          <w:p w14:paraId="4FFA4A2F" w14:textId="77777777" w:rsidR="00690877" w:rsidRPr="007220F4" w:rsidRDefault="00000000" w:rsidP="00793D8D">
            <w:pPr>
              <w:pStyle w:val="af6"/>
              <w:snapToGrid w:val="0"/>
            </w:pPr>
            <w:hyperlink r:id="rId118" w:history="1">
              <w:r w:rsidR="00690877" w:rsidRPr="007220F4">
                <w:rPr>
                  <w:rFonts w:hint="eastAsia"/>
                </w:rPr>
                <w:t>Español</w:t>
              </w:r>
            </w:hyperlink>
          </w:p>
        </w:tc>
      </w:tr>
      <w:tr w:rsidR="007220F4" w:rsidRPr="007220F4" w14:paraId="0309E84E" w14:textId="77777777" w:rsidTr="00793D8D">
        <w:trPr>
          <w:trHeight w:val="680"/>
        </w:trPr>
        <w:tc>
          <w:tcPr>
            <w:tcW w:w="1093" w:type="dxa"/>
            <w:vMerge/>
            <w:shd w:val="clear" w:color="000000" w:fill="FFFFFF"/>
            <w:vAlign w:val="center"/>
            <w:hideMark/>
          </w:tcPr>
          <w:p w14:paraId="31C93544" w14:textId="77777777" w:rsidR="00690877" w:rsidRPr="007220F4" w:rsidRDefault="00690877" w:rsidP="00793D8D">
            <w:pPr>
              <w:pStyle w:val="af6"/>
              <w:snapToGrid w:val="0"/>
            </w:pPr>
          </w:p>
        </w:tc>
        <w:tc>
          <w:tcPr>
            <w:tcW w:w="1842" w:type="dxa"/>
            <w:shd w:val="clear" w:color="000000" w:fill="FFFFFF"/>
            <w:vAlign w:val="center"/>
            <w:hideMark/>
          </w:tcPr>
          <w:p w14:paraId="0F0D2D6D" w14:textId="77777777" w:rsidR="00690877" w:rsidRPr="007220F4" w:rsidRDefault="00690877" w:rsidP="00793D8D">
            <w:pPr>
              <w:pStyle w:val="af6"/>
              <w:snapToGrid w:val="0"/>
            </w:pPr>
            <w:r w:rsidRPr="007220F4">
              <w:rPr>
                <w:rFonts w:hint="eastAsia"/>
              </w:rPr>
              <w:t>聖文森</w:t>
            </w:r>
          </w:p>
          <w:p w14:paraId="07945929" w14:textId="77777777" w:rsidR="00690877" w:rsidRPr="007220F4" w:rsidRDefault="00690877" w:rsidP="00793D8D">
            <w:pPr>
              <w:pStyle w:val="af6"/>
              <w:snapToGrid w:val="0"/>
            </w:pPr>
            <w:r w:rsidRPr="007220F4">
              <w:t>Saint Vincent and the Grenadines</w:t>
            </w:r>
          </w:p>
        </w:tc>
        <w:tc>
          <w:tcPr>
            <w:tcW w:w="2268" w:type="dxa"/>
            <w:gridSpan w:val="2"/>
            <w:shd w:val="clear" w:color="000000" w:fill="FFFFFF"/>
            <w:vAlign w:val="center"/>
            <w:hideMark/>
          </w:tcPr>
          <w:p w14:paraId="612D33F6" w14:textId="77777777" w:rsidR="00690877" w:rsidRPr="007220F4" w:rsidRDefault="00000000" w:rsidP="00793D8D">
            <w:pPr>
              <w:pStyle w:val="af6"/>
              <w:snapToGrid w:val="0"/>
            </w:pPr>
            <w:hyperlink r:id="rId119" w:history="1">
              <w:r w:rsidR="00690877" w:rsidRPr="007220F4">
                <w:rPr>
                  <w:rFonts w:hint="eastAsia"/>
                </w:rPr>
                <w:t>中文</w:t>
              </w:r>
            </w:hyperlink>
          </w:p>
        </w:tc>
        <w:tc>
          <w:tcPr>
            <w:tcW w:w="1843" w:type="dxa"/>
            <w:shd w:val="clear" w:color="000000" w:fill="FFFFFF"/>
            <w:vAlign w:val="center"/>
            <w:hideMark/>
          </w:tcPr>
          <w:p w14:paraId="1E2F5BCE" w14:textId="77777777" w:rsidR="00690877" w:rsidRPr="007220F4" w:rsidRDefault="00000000" w:rsidP="00793D8D">
            <w:pPr>
              <w:pStyle w:val="af6"/>
              <w:snapToGrid w:val="0"/>
            </w:pPr>
            <w:hyperlink r:id="rId120" w:history="1">
              <w:r w:rsidR="00690877" w:rsidRPr="007220F4">
                <w:rPr>
                  <w:rFonts w:hint="eastAsia"/>
                </w:rPr>
                <w:t>English</w:t>
              </w:r>
            </w:hyperlink>
          </w:p>
        </w:tc>
        <w:tc>
          <w:tcPr>
            <w:tcW w:w="1501" w:type="dxa"/>
            <w:shd w:val="clear" w:color="000000" w:fill="FFFFFF"/>
            <w:vAlign w:val="center"/>
            <w:hideMark/>
          </w:tcPr>
          <w:p w14:paraId="19E1B5D8" w14:textId="77777777" w:rsidR="00690877" w:rsidRPr="007220F4" w:rsidRDefault="00690877" w:rsidP="00793D8D">
            <w:pPr>
              <w:pStyle w:val="af6"/>
              <w:snapToGrid w:val="0"/>
            </w:pPr>
            <w:r w:rsidRPr="007220F4">
              <w:t xml:space="preserve">　</w:t>
            </w:r>
          </w:p>
        </w:tc>
      </w:tr>
      <w:tr w:rsidR="007220F4" w:rsidRPr="007220F4" w14:paraId="0F236FE4" w14:textId="77777777" w:rsidTr="00793D8D">
        <w:trPr>
          <w:trHeight w:val="680"/>
        </w:trPr>
        <w:tc>
          <w:tcPr>
            <w:tcW w:w="1093" w:type="dxa"/>
            <w:vMerge/>
            <w:shd w:val="clear" w:color="000000" w:fill="FFFFFF"/>
            <w:vAlign w:val="center"/>
            <w:hideMark/>
          </w:tcPr>
          <w:p w14:paraId="2E219ABB" w14:textId="77777777" w:rsidR="00690877" w:rsidRPr="007220F4" w:rsidRDefault="00690877" w:rsidP="00793D8D">
            <w:pPr>
              <w:pStyle w:val="af6"/>
              <w:snapToGrid w:val="0"/>
            </w:pPr>
          </w:p>
        </w:tc>
        <w:tc>
          <w:tcPr>
            <w:tcW w:w="1842" w:type="dxa"/>
            <w:shd w:val="clear" w:color="000000" w:fill="FFFFFF"/>
            <w:vAlign w:val="center"/>
            <w:hideMark/>
          </w:tcPr>
          <w:p w14:paraId="5A39B9B9" w14:textId="77777777" w:rsidR="00690877" w:rsidRPr="007220F4" w:rsidRDefault="00690877" w:rsidP="00793D8D">
            <w:pPr>
              <w:pStyle w:val="af6"/>
              <w:snapToGrid w:val="0"/>
            </w:pPr>
            <w:r w:rsidRPr="007220F4">
              <w:rPr>
                <w:rFonts w:hint="eastAsia"/>
              </w:rPr>
              <w:t>巴拿馬</w:t>
            </w:r>
          </w:p>
          <w:p w14:paraId="7396CB1E" w14:textId="77777777" w:rsidR="00690877" w:rsidRPr="007220F4" w:rsidRDefault="00690877" w:rsidP="00793D8D">
            <w:pPr>
              <w:pStyle w:val="af6"/>
              <w:snapToGrid w:val="0"/>
            </w:pPr>
            <w:r w:rsidRPr="007220F4">
              <w:t>Panama</w:t>
            </w:r>
          </w:p>
        </w:tc>
        <w:tc>
          <w:tcPr>
            <w:tcW w:w="5612" w:type="dxa"/>
            <w:gridSpan w:val="4"/>
            <w:shd w:val="clear" w:color="000000" w:fill="FFFFFF"/>
            <w:vAlign w:val="center"/>
            <w:hideMark/>
          </w:tcPr>
          <w:p w14:paraId="7AFB20BA" w14:textId="77777777" w:rsidR="00690877" w:rsidRPr="007220F4" w:rsidRDefault="00000000" w:rsidP="00793D8D">
            <w:pPr>
              <w:pStyle w:val="af6"/>
              <w:snapToGrid w:val="0"/>
              <w:jc w:val="left"/>
            </w:pPr>
            <w:hyperlink r:id="rId121" w:tgtFrame="_blank" w:tooltip="另開新視窗連結至台巴(巴拿馬)FTA" w:history="1">
              <w:r w:rsidR="00690877" w:rsidRPr="007220F4">
                <w:rPr>
                  <w:rFonts w:hint="eastAsia"/>
                </w:rPr>
                <w:t>與巴拿馬的投保協定已議定廢止改由</w:t>
              </w:r>
              <w:proofErr w:type="gramStart"/>
              <w:r w:rsidR="00690877" w:rsidRPr="007220F4">
                <w:rPr>
                  <w:rFonts w:hint="eastAsia"/>
                </w:rPr>
                <w:t>臺</w:t>
              </w:r>
              <w:proofErr w:type="gramEnd"/>
              <w:r w:rsidR="00690877" w:rsidRPr="007220F4">
                <w:rPr>
                  <w:rFonts w:hint="eastAsia"/>
                </w:rPr>
                <w:t>巴</w:t>
              </w:r>
              <w:r w:rsidR="00690877" w:rsidRPr="007220F4">
                <w:rPr>
                  <w:rFonts w:hint="eastAsia"/>
                </w:rPr>
                <w:t>FTA</w:t>
              </w:r>
              <w:r w:rsidR="00690877" w:rsidRPr="007220F4">
                <w:rPr>
                  <w:rFonts w:hint="eastAsia"/>
                </w:rPr>
                <w:t>投資章取代</w:t>
              </w:r>
            </w:hyperlink>
          </w:p>
        </w:tc>
      </w:tr>
      <w:tr w:rsidR="007220F4" w:rsidRPr="007220F4" w14:paraId="033084BF" w14:textId="77777777" w:rsidTr="00793D8D">
        <w:trPr>
          <w:trHeight w:val="680"/>
        </w:trPr>
        <w:tc>
          <w:tcPr>
            <w:tcW w:w="1093" w:type="dxa"/>
            <w:vMerge/>
            <w:shd w:val="clear" w:color="000000" w:fill="FFFFFF"/>
            <w:vAlign w:val="center"/>
            <w:hideMark/>
          </w:tcPr>
          <w:p w14:paraId="5D883C18" w14:textId="77777777" w:rsidR="00690877" w:rsidRPr="007220F4" w:rsidRDefault="00690877" w:rsidP="00793D8D">
            <w:pPr>
              <w:pStyle w:val="af6"/>
              <w:snapToGrid w:val="0"/>
            </w:pPr>
          </w:p>
        </w:tc>
        <w:tc>
          <w:tcPr>
            <w:tcW w:w="1842" w:type="dxa"/>
            <w:shd w:val="clear" w:color="000000" w:fill="FFFFFF"/>
            <w:vAlign w:val="center"/>
            <w:hideMark/>
          </w:tcPr>
          <w:p w14:paraId="4E763C62" w14:textId="77777777" w:rsidR="00690877" w:rsidRPr="007220F4" w:rsidRDefault="00690877" w:rsidP="00793D8D">
            <w:pPr>
              <w:pStyle w:val="af6"/>
              <w:pageBreakBefore/>
              <w:snapToGrid w:val="0"/>
            </w:pPr>
            <w:r w:rsidRPr="007220F4">
              <w:rPr>
                <w:rFonts w:hint="eastAsia"/>
              </w:rPr>
              <w:t>尼加拉瓜</w:t>
            </w:r>
          </w:p>
          <w:p w14:paraId="28F76960" w14:textId="77777777" w:rsidR="00690877" w:rsidRPr="007220F4" w:rsidRDefault="00690877" w:rsidP="00793D8D">
            <w:pPr>
              <w:pStyle w:val="af6"/>
              <w:snapToGrid w:val="0"/>
            </w:pPr>
            <w:r w:rsidRPr="007220F4">
              <w:t>Nicaragua</w:t>
            </w:r>
          </w:p>
        </w:tc>
        <w:tc>
          <w:tcPr>
            <w:tcW w:w="5612" w:type="dxa"/>
            <w:gridSpan w:val="4"/>
            <w:shd w:val="clear" w:color="000000" w:fill="FFFFFF"/>
            <w:vAlign w:val="center"/>
            <w:hideMark/>
          </w:tcPr>
          <w:p w14:paraId="36923F53" w14:textId="77777777" w:rsidR="00690877" w:rsidRPr="007220F4" w:rsidRDefault="00690877" w:rsidP="00793D8D">
            <w:pPr>
              <w:pStyle w:val="af6"/>
              <w:snapToGrid w:val="0"/>
              <w:jc w:val="left"/>
            </w:pPr>
            <w:r w:rsidRPr="007220F4">
              <w:rPr>
                <w:rFonts w:hint="eastAsia"/>
              </w:rPr>
              <w:t>與尼加拉瓜投保協定已議定廢止改由</w:t>
            </w:r>
            <w:proofErr w:type="gramStart"/>
            <w:r w:rsidRPr="007220F4">
              <w:rPr>
                <w:rFonts w:hint="eastAsia"/>
              </w:rPr>
              <w:t>臺</w:t>
            </w:r>
            <w:proofErr w:type="gramEnd"/>
            <w:r w:rsidRPr="007220F4">
              <w:rPr>
                <w:rFonts w:hint="eastAsia"/>
              </w:rPr>
              <w:t>尼</w:t>
            </w:r>
            <w:r w:rsidRPr="007220F4">
              <w:t>FTA</w:t>
            </w:r>
            <w:r w:rsidRPr="007220F4">
              <w:rPr>
                <w:rFonts w:hint="eastAsia"/>
              </w:rPr>
              <w:t>投資章取代</w:t>
            </w:r>
          </w:p>
          <w:p w14:paraId="23941684" w14:textId="77777777" w:rsidR="00690877" w:rsidRPr="007220F4" w:rsidRDefault="00690877" w:rsidP="00793D8D">
            <w:pPr>
              <w:pStyle w:val="af6"/>
              <w:wordWrap w:val="0"/>
              <w:snapToGrid w:val="0"/>
              <w:jc w:val="left"/>
            </w:pPr>
            <w:proofErr w:type="gramStart"/>
            <w:r w:rsidRPr="007220F4">
              <w:rPr>
                <w:rFonts w:hint="eastAsia"/>
              </w:rPr>
              <w:t>（臺</w:t>
            </w:r>
            <w:proofErr w:type="gramEnd"/>
            <w:r w:rsidRPr="007220F4">
              <w:rPr>
                <w:rFonts w:hint="eastAsia"/>
              </w:rPr>
              <w:t>尼</w:t>
            </w:r>
            <w:r w:rsidRPr="007220F4">
              <w:t>FTA</w:t>
            </w:r>
            <w:r w:rsidRPr="007220F4">
              <w:rPr>
                <w:rFonts w:hint="eastAsia"/>
              </w:rPr>
              <w:t>於</w:t>
            </w:r>
            <w:r w:rsidRPr="007220F4">
              <w:t>2022</w:t>
            </w:r>
            <w:r w:rsidRPr="007220F4">
              <w:rPr>
                <w:rFonts w:hint="eastAsia"/>
              </w:rPr>
              <w:t>年</w:t>
            </w:r>
            <w:r w:rsidRPr="007220F4">
              <w:t>7</w:t>
            </w:r>
            <w:r w:rsidRPr="007220F4">
              <w:rPr>
                <w:rFonts w:hint="eastAsia"/>
              </w:rPr>
              <w:t>月</w:t>
            </w:r>
            <w:r w:rsidRPr="007220F4">
              <w:t>1</w:t>
            </w:r>
            <w:r w:rsidRPr="007220F4">
              <w:rPr>
                <w:rFonts w:hint="eastAsia"/>
              </w:rPr>
              <w:t>日起停止施行。</w:t>
            </w:r>
            <w:hyperlink r:id="rId122" w:tgtFrame="_blank" w:history="1">
              <w:r w:rsidRPr="007220F4">
                <w:rPr>
                  <w:rFonts w:hint="eastAsia"/>
                </w:rPr>
                <w:t>相關新聞稿：</w:t>
              </w:r>
              <w:r w:rsidRPr="007220F4">
                <w:rPr>
                  <w:rFonts w:hint="eastAsia"/>
                </w:rPr>
                <w:t>https://www.moea.gov.tw/MNS/populace/news/News.aspx?kind=1&amp;menu_id=40&amp;news_id=98978</w:t>
              </w:r>
            </w:hyperlink>
            <w:r w:rsidRPr="007220F4">
              <w:t>）</w:t>
            </w:r>
          </w:p>
        </w:tc>
      </w:tr>
      <w:tr w:rsidR="007220F4" w:rsidRPr="007220F4" w14:paraId="0B763DD4" w14:textId="77777777" w:rsidTr="00793D8D">
        <w:trPr>
          <w:trHeight w:val="680"/>
        </w:trPr>
        <w:tc>
          <w:tcPr>
            <w:tcW w:w="1093" w:type="dxa"/>
            <w:vMerge/>
            <w:shd w:val="clear" w:color="000000" w:fill="FFFFFF"/>
            <w:vAlign w:val="center"/>
            <w:hideMark/>
          </w:tcPr>
          <w:p w14:paraId="77614F1A" w14:textId="77777777" w:rsidR="00690877" w:rsidRPr="007220F4" w:rsidRDefault="00690877" w:rsidP="00793D8D">
            <w:pPr>
              <w:pStyle w:val="af6"/>
              <w:snapToGrid w:val="0"/>
            </w:pPr>
          </w:p>
        </w:tc>
        <w:tc>
          <w:tcPr>
            <w:tcW w:w="1842" w:type="dxa"/>
            <w:vAlign w:val="center"/>
            <w:hideMark/>
          </w:tcPr>
          <w:p w14:paraId="6B248FBB" w14:textId="77777777" w:rsidR="00690877" w:rsidRPr="007220F4" w:rsidRDefault="00690877" w:rsidP="00793D8D">
            <w:pPr>
              <w:pStyle w:val="af6"/>
              <w:snapToGrid w:val="0"/>
            </w:pPr>
            <w:r w:rsidRPr="007220F4">
              <w:rPr>
                <w:rFonts w:hint="eastAsia"/>
              </w:rPr>
              <w:t>加拿大</w:t>
            </w:r>
          </w:p>
          <w:p w14:paraId="74AAF04B" w14:textId="77777777" w:rsidR="00690877" w:rsidRPr="007220F4" w:rsidRDefault="00690877" w:rsidP="00793D8D">
            <w:pPr>
              <w:pStyle w:val="af6"/>
              <w:snapToGrid w:val="0"/>
            </w:pPr>
            <w:r w:rsidRPr="007220F4">
              <w:t>Canada</w:t>
            </w:r>
          </w:p>
        </w:tc>
        <w:tc>
          <w:tcPr>
            <w:tcW w:w="2268" w:type="dxa"/>
            <w:gridSpan w:val="2"/>
            <w:vAlign w:val="center"/>
            <w:hideMark/>
          </w:tcPr>
          <w:p w14:paraId="5CD154B8" w14:textId="77777777" w:rsidR="00690877" w:rsidRPr="007220F4" w:rsidRDefault="00000000" w:rsidP="00793D8D">
            <w:pPr>
              <w:pStyle w:val="af6"/>
              <w:snapToGrid w:val="0"/>
            </w:pPr>
            <w:hyperlink r:id="rId123" w:history="1">
              <w:r w:rsidR="00690877" w:rsidRPr="007220F4">
                <w:rPr>
                  <w:rFonts w:hint="eastAsia"/>
                </w:rPr>
                <w:t>中文</w:t>
              </w:r>
            </w:hyperlink>
          </w:p>
        </w:tc>
        <w:tc>
          <w:tcPr>
            <w:tcW w:w="1843" w:type="dxa"/>
            <w:vAlign w:val="center"/>
            <w:hideMark/>
          </w:tcPr>
          <w:p w14:paraId="65AC1133" w14:textId="77777777" w:rsidR="00690877" w:rsidRPr="007220F4" w:rsidRDefault="00000000" w:rsidP="00793D8D">
            <w:pPr>
              <w:pStyle w:val="af6"/>
              <w:snapToGrid w:val="0"/>
            </w:pPr>
            <w:hyperlink r:id="rId124" w:history="1">
              <w:r w:rsidR="00690877" w:rsidRPr="007220F4">
                <w:rPr>
                  <w:rFonts w:hint="eastAsia"/>
                </w:rPr>
                <w:t>English</w:t>
              </w:r>
            </w:hyperlink>
          </w:p>
        </w:tc>
        <w:tc>
          <w:tcPr>
            <w:tcW w:w="1501" w:type="dxa"/>
            <w:vAlign w:val="center"/>
            <w:hideMark/>
          </w:tcPr>
          <w:p w14:paraId="151CC31F" w14:textId="77777777" w:rsidR="00690877" w:rsidRPr="007220F4" w:rsidRDefault="00000000" w:rsidP="00793D8D">
            <w:pPr>
              <w:pStyle w:val="af6"/>
              <w:snapToGrid w:val="0"/>
            </w:pPr>
            <w:hyperlink r:id="rId125" w:history="1">
              <w:r w:rsidR="00690877" w:rsidRPr="007220F4">
                <w:rPr>
                  <w:rFonts w:hint="eastAsia"/>
                </w:rPr>
                <w:t>français</w:t>
              </w:r>
            </w:hyperlink>
          </w:p>
        </w:tc>
      </w:tr>
      <w:tr w:rsidR="007220F4" w:rsidRPr="007220F4" w14:paraId="3B940448" w14:textId="77777777" w:rsidTr="00793D8D">
        <w:trPr>
          <w:trHeight w:val="680"/>
        </w:trPr>
        <w:tc>
          <w:tcPr>
            <w:tcW w:w="1093" w:type="dxa"/>
            <w:vMerge w:val="restart"/>
            <w:shd w:val="clear" w:color="000000" w:fill="FFFFFF"/>
            <w:vAlign w:val="center"/>
            <w:hideMark/>
          </w:tcPr>
          <w:p w14:paraId="522E9F05" w14:textId="77777777" w:rsidR="00690877" w:rsidRPr="007220F4" w:rsidRDefault="00690877" w:rsidP="00793D8D">
            <w:pPr>
              <w:pStyle w:val="af6"/>
              <w:snapToGrid w:val="0"/>
            </w:pPr>
            <w:r w:rsidRPr="007220F4">
              <w:rPr>
                <w:rFonts w:hint="eastAsia"/>
              </w:rPr>
              <w:t>非洲</w:t>
            </w:r>
          </w:p>
          <w:p w14:paraId="619754B6" w14:textId="77777777" w:rsidR="00690877" w:rsidRPr="007220F4" w:rsidRDefault="00690877" w:rsidP="00793D8D">
            <w:pPr>
              <w:pStyle w:val="af6"/>
              <w:snapToGrid w:val="0"/>
            </w:pPr>
            <w:r w:rsidRPr="007220F4">
              <w:t>Africa</w:t>
            </w:r>
          </w:p>
        </w:tc>
        <w:tc>
          <w:tcPr>
            <w:tcW w:w="1842" w:type="dxa"/>
            <w:shd w:val="clear" w:color="000000" w:fill="FFFFFF"/>
            <w:vAlign w:val="center"/>
            <w:hideMark/>
          </w:tcPr>
          <w:p w14:paraId="0599B86A" w14:textId="77777777" w:rsidR="00690877" w:rsidRPr="007220F4" w:rsidRDefault="00690877" w:rsidP="00793D8D">
            <w:pPr>
              <w:pStyle w:val="af6"/>
              <w:snapToGrid w:val="0"/>
            </w:pPr>
            <w:r w:rsidRPr="007220F4">
              <w:rPr>
                <w:rFonts w:hint="eastAsia"/>
              </w:rPr>
              <w:t>奈及利亞</w:t>
            </w:r>
          </w:p>
          <w:p w14:paraId="75447C5E" w14:textId="77777777" w:rsidR="00690877" w:rsidRPr="007220F4" w:rsidRDefault="00690877" w:rsidP="00793D8D">
            <w:pPr>
              <w:pStyle w:val="af6"/>
              <w:snapToGrid w:val="0"/>
            </w:pPr>
            <w:r w:rsidRPr="007220F4">
              <w:t>Nigeria</w:t>
            </w:r>
          </w:p>
        </w:tc>
        <w:tc>
          <w:tcPr>
            <w:tcW w:w="2268" w:type="dxa"/>
            <w:gridSpan w:val="2"/>
            <w:shd w:val="clear" w:color="000000" w:fill="FFFFFF"/>
            <w:vAlign w:val="center"/>
            <w:hideMark/>
          </w:tcPr>
          <w:p w14:paraId="5F641563" w14:textId="77777777" w:rsidR="00690877" w:rsidRPr="007220F4" w:rsidRDefault="00000000" w:rsidP="00793D8D">
            <w:pPr>
              <w:pStyle w:val="af6"/>
              <w:snapToGrid w:val="0"/>
            </w:pPr>
            <w:hyperlink r:id="rId126" w:history="1">
              <w:r w:rsidR="00690877" w:rsidRPr="007220F4">
                <w:rPr>
                  <w:rFonts w:hint="eastAsia"/>
                </w:rPr>
                <w:t>中文</w:t>
              </w:r>
            </w:hyperlink>
          </w:p>
        </w:tc>
        <w:tc>
          <w:tcPr>
            <w:tcW w:w="1843" w:type="dxa"/>
            <w:shd w:val="clear" w:color="000000" w:fill="FFFFFF"/>
            <w:vAlign w:val="center"/>
            <w:hideMark/>
          </w:tcPr>
          <w:p w14:paraId="1D955EBE" w14:textId="77777777" w:rsidR="00690877" w:rsidRPr="007220F4" w:rsidRDefault="00000000" w:rsidP="00793D8D">
            <w:pPr>
              <w:pStyle w:val="af6"/>
              <w:snapToGrid w:val="0"/>
            </w:pPr>
            <w:hyperlink r:id="rId127" w:history="1">
              <w:r w:rsidR="00690877" w:rsidRPr="007220F4">
                <w:rPr>
                  <w:rFonts w:hint="eastAsia"/>
                </w:rPr>
                <w:t>English</w:t>
              </w:r>
            </w:hyperlink>
          </w:p>
        </w:tc>
        <w:tc>
          <w:tcPr>
            <w:tcW w:w="1501" w:type="dxa"/>
            <w:shd w:val="clear" w:color="000000" w:fill="FFFFFF"/>
            <w:vAlign w:val="center"/>
            <w:hideMark/>
          </w:tcPr>
          <w:p w14:paraId="06606875" w14:textId="77777777" w:rsidR="00690877" w:rsidRPr="007220F4" w:rsidRDefault="00690877" w:rsidP="00793D8D">
            <w:pPr>
              <w:pStyle w:val="af6"/>
              <w:snapToGrid w:val="0"/>
            </w:pPr>
            <w:r w:rsidRPr="007220F4">
              <w:t xml:space="preserve">　</w:t>
            </w:r>
          </w:p>
        </w:tc>
      </w:tr>
      <w:tr w:rsidR="007220F4" w:rsidRPr="007220F4" w14:paraId="470DA9B0" w14:textId="77777777" w:rsidTr="00793D8D">
        <w:trPr>
          <w:trHeight w:val="680"/>
        </w:trPr>
        <w:tc>
          <w:tcPr>
            <w:tcW w:w="1093" w:type="dxa"/>
            <w:vMerge/>
            <w:shd w:val="clear" w:color="000000" w:fill="FFFFFF"/>
            <w:vAlign w:val="center"/>
            <w:hideMark/>
          </w:tcPr>
          <w:p w14:paraId="38750557" w14:textId="77777777" w:rsidR="00690877" w:rsidRPr="007220F4" w:rsidRDefault="00690877" w:rsidP="00793D8D">
            <w:pPr>
              <w:pStyle w:val="af6"/>
              <w:snapToGrid w:val="0"/>
            </w:pPr>
          </w:p>
        </w:tc>
        <w:tc>
          <w:tcPr>
            <w:tcW w:w="1842" w:type="dxa"/>
            <w:shd w:val="clear" w:color="000000" w:fill="FFFFFF"/>
            <w:vAlign w:val="center"/>
            <w:hideMark/>
          </w:tcPr>
          <w:p w14:paraId="7C5AA382" w14:textId="77777777" w:rsidR="00690877" w:rsidRPr="007220F4" w:rsidRDefault="00690877" w:rsidP="00793D8D">
            <w:pPr>
              <w:pStyle w:val="af6"/>
              <w:snapToGrid w:val="0"/>
            </w:pPr>
            <w:r w:rsidRPr="007220F4">
              <w:rPr>
                <w:rFonts w:hint="eastAsia"/>
              </w:rPr>
              <w:t>馬拉威</w:t>
            </w:r>
          </w:p>
          <w:p w14:paraId="3C3FA850" w14:textId="77777777" w:rsidR="00690877" w:rsidRPr="007220F4" w:rsidRDefault="00690877" w:rsidP="00793D8D">
            <w:pPr>
              <w:pStyle w:val="af6"/>
              <w:snapToGrid w:val="0"/>
            </w:pPr>
            <w:r w:rsidRPr="007220F4">
              <w:t>Malawi</w:t>
            </w:r>
          </w:p>
        </w:tc>
        <w:tc>
          <w:tcPr>
            <w:tcW w:w="2268" w:type="dxa"/>
            <w:gridSpan w:val="2"/>
            <w:shd w:val="clear" w:color="000000" w:fill="FFFFFF"/>
            <w:vAlign w:val="center"/>
            <w:hideMark/>
          </w:tcPr>
          <w:p w14:paraId="7128E917" w14:textId="77777777" w:rsidR="00690877" w:rsidRPr="007220F4" w:rsidRDefault="00000000" w:rsidP="00793D8D">
            <w:pPr>
              <w:pStyle w:val="af6"/>
              <w:snapToGrid w:val="0"/>
            </w:pPr>
            <w:hyperlink r:id="rId128" w:history="1">
              <w:r w:rsidR="00690877" w:rsidRPr="007220F4">
                <w:rPr>
                  <w:rFonts w:hint="eastAsia"/>
                </w:rPr>
                <w:t>中文</w:t>
              </w:r>
            </w:hyperlink>
          </w:p>
        </w:tc>
        <w:tc>
          <w:tcPr>
            <w:tcW w:w="1843" w:type="dxa"/>
            <w:shd w:val="clear" w:color="000000" w:fill="FFFFFF"/>
            <w:vAlign w:val="center"/>
            <w:hideMark/>
          </w:tcPr>
          <w:p w14:paraId="49830400" w14:textId="77777777" w:rsidR="00690877" w:rsidRPr="007220F4" w:rsidRDefault="00000000" w:rsidP="00793D8D">
            <w:pPr>
              <w:pStyle w:val="af6"/>
              <w:snapToGrid w:val="0"/>
            </w:pPr>
            <w:hyperlink r:id="rId129" w:history="1">
              <w:r w:rsidR="00690877" w:rsidRPr="007220F4">
                <w:rPr>
                  <w:rFonts w:hint="eastAsia"/>
                </w:rPr>
                <w:t>English</w:t>
              </w:r>
            </w:hyperlink>
          </w:p>
        </w:tc>
        <w:tc>
          <w:tcPr>
            <w:tcW w:w="1501" w:type="dxa"/>
            <w:shd w:val="clear" w:color="000000" w:fill="FFFFFF"/>
            <w:vAlign w:val="center"/>
            <w:hideMark/>
          </w:tcPr>
          <w:p w14:paraId="423D5C60" w14:textId="77777777" w:rsidR="00690877" w:rsidRPr="007220F4" w:rsidRDefault="00690877" w:rsidP="00793D8D">
            <w:pPr>
              <w:pStyle w:val="af6"/>
              <w:snapToGrid w:val="0"/>
            </w:pPr>
            <w:r w:rsidRPr="007220F4">
              <w:t xml:space="preserve">　</w:t>
            </w:r>
          </w:p>
        </w:tc>
      </w:tr>
      <w:tr w:rsidR="007220F4" w:rsidRPr="007220F4" w14:paraId="5F6B456B" w14:textId="77777777" w:rsidTr="00793D8D">
        <w:trPr>
          <w:trHeight w:val="680"/>
        </w:trPr>
        <w:tc>
          <w:tcPr>
            <w:tcW w:w="1093" w:type="dxa"/>
            <w:vMerge/>
            <w:shd w:val="clear" w:color="000000" w:fill="FFFFFF"/>
            <w:vAlign w:val="center"/>
            <w:hideMark/>
          </w:tcPr>
          <w:p w14:paraId="7233A478" w14:textId="77777777" w:rsidR="00690877" w:rsidRPr="007220F4" w:rsidRDefault="00690877" w:rsidP="00793D8D">
            <w:pPr>
              <w:pStyle w:val="af6"/>
              <w:snapToGrid w:val="0"/>
            </w:pPr>
          </w:p>
        </w:tc>
        <w:tc>
          <w:tcPr>
            <w:tcW w:w="1842" w:type="dxa"/>
            <w:shd w:val="clear" w:color="000000" w:fill="FFFFFF"/>
            <w:vAlign w:val="center"/>
            <w:hideMark/>
          </w:tcPr>
          <w:p w14:paraId="42398023" w14:textId="77777777" w:rsidR="00690877" w:rsidRPr="007220F4" w:rsidRDefault="00690877" w:rsidP="00793D8D">
            <w:pPr>
              <w:pStyle w:val="af6"/>
              <w:snapToGrid w:val="0"/>
            </w:pPr>
            <w:r w:rsidRPr="007220F4">
              <w:rPr>
                <w:rFonts w:hint="eastAsia"/>
              </w:rPr>
              <w:t>塞內加爾</w:t>
            </w:r>
          </w:p>
          <w:p w14:paraId="32F591D0" w14:textId="77777777" w:rsidR="00690877" w:rsidRPr="007220F4" w:rsidRDefault="00690877" w:rsidP="00793D8D">
            <w:pPr>
              <w:pStyle w:val="af6"/>
              <w:snapToGrid w:val="0"/>
            </w:pPr>
            <w:r w:rsidRPr="007220F4">
              <w:t>Senegal</w:t>
            </w:r>
          </w:p>
        </w:tc>
        <w:tc>
          <w:tcPr>
            <w:tcW w:w="2268" w:type="dxa"/>
            <w:gridSpan w:val="2"/>
            <w:shd w:val="clear" w:color="000000" w:fill="FFFFFF"/>
            <w:vAlign w:val="center"/>
            <w:hideMark/>
          </w:tcPr>
          <w:p w14:paraId="11E79CE6" w14:textId="77777777" w:rsidR="00690877" w:rsidRPr="007220F4" w:rsidRDefault="00000000" w:rsidP="00793D8D">
            <w:pPr>
              <w:pStyle w:val="af6"/>
              <w:snapToGrid w:val="0"/>
            </w:pPr>
            <w:hyperlink r:id="rId130" w:history="1">
              <w:r w:rsidR="00690877" w:rsidRPr="007220F4">
                <w:rPr>
                  <w:rFonts w:hint="eastAsia"/>
                </w:rPr>
                <w:t>中文</w:t>
              </w:r>
            </w:hyperlink>
          </w:p>
        </w:tc>
        <w:tc>
          <w:tcPr>
            <w:tcW w:w="1843" w:type="dxa"/>
            <w:shd w:val="clear" w:color="000000" w:fill="FFFFFF"/>
            <w:vAlign w:val="center"/>
            <w:hideMark/>
          </w:tcPr>
          <w:p w14:paraId="7D7AF034" w14:textId="77777777" w:rsidR="00690877" w:rsidRPr="007220F4" w:rsidRDefault="00690877" w:rsidP="00793D8D">
            <w:pPr>
              <w:pStyle w:val="af6"/>
              <w:snapToGrid w:val="0"/>
            </w:pPr>
            <w:r w:rsidRPr="007220F4">
              <w:t xml:space="preserve">　</w:t>
            </w:r>
          </w:p>
        </w:tc>
        <w:tc>
          <w:tcPr>
            <w:tcW w:w="1501" w:type="dxa"/>
            <w:shd w:val="clear" w:color="000000" w:fill="FFFFFF"/>
            <w:vAlign w:val="center"/>
            <w:hideMark/>
          </w:tcPr>
          <w:p w14:paraId="705DF41F" w14:textId="77777777" w:rsidR="00690877" w:rsidRPr="007220F4" w:rsidRDefault="00000000" w:rsidP="00793D8D">
            <w:pPr>
              <w:pStyle w:val="af6"/>
              <w:snapToGrid w:val="0"/>
            </w:pPr>
            <w:hyperlink r:id="rId131" w:history="1">
              <w:r w:rsidR="00690877" w:rsidRPr="007220F4">
                <w:rPr>
                  <w:rFonts w:hint="eastAsia"/>
                </w:rPr>
                <w:t>français</w:t>
              </w:r>
            </w:hyperlink>
          </w:p>
        </w:tc>
      </w:tr>
      <w:tr w:rsidR="007220F4" w:rsidRPr="007220F4" w14:paraId="1156942F" w14:textId="77777777" w:rsidTr="00793D8D">
        <w:trPr>
          <w:trHeight w:val="680"/>
        </w:trPr>
        <w:tc>
          <w:tcPr>
            <w:tcW w:w="1093" w:type="dxa"/>
            <w:vMerge/>
            <w:shd w:val="clear" w:color="000000" w:fill="FFFFFF"/>
            <w:vAlign w:val="center"/>
            <w:hideMark/>
          </w:tcPr>
          <w:p w14:paraId="3152F2F6" w14:textId="77777777" w:rsidR="00690877" w:rsidRPr="007220F4" w:rsidRDefault="00690877" w:rsidP="00793D8D">
            <w:pPr>
              <w:pStyle w:val="af6"/>
              <w:snapToGrid w:val="0"/>
            </w:pPr>
          </w:p>
        </w:tc>
        <w:tc>
          <w:tcPr>
            <w:tcW w:w="1842" w:type="dxa"/>
            <w:shd w:val="clear" w:color="000000" w:fill="FFFFFF"/>
            <w:vAlign w:val="center"/>
            <w:hideMark/>
          </w:tcPr>
          <w:p w14:paraId="563FA015" w14:textId="77777777" w:rsidR="00690877" w:rsidRPr="007220F4" w:rsidRDefault="00690877" w:rsidP="00793D8D">
            <w:pPr>
              <w:pStyle w:val="af6"/>
              <w:snapToGrid w:val="0"/>
            </w:pPr>
            <w:proofErr w:type="gramStart"/>
            <w:r w:rsidRPr="007220F4">
              <w:rPr>
                <w:rFonts w:hint="eastAsia"/>
              </w:rPr>
              <w:t>史瓦帝尼</w:t>
            </w:r>
            <w:proofErr w:type="gramEnd"/>
          </w:p>
          <w:p w14:paraId="61ED21DD" w14:textId="77777777" w:rsidR="00690877" w:rsidRPr="007220F4" w:rsidRDefault="00690877" w:rsidP="00793D8D">
            <w:pPr>
              <w:pStyle w:val="af6"/>
              <w:snapToGrid w:val="0"/>
            </w:pPr>
            <w:r w:rsidRPr="007220F4">
              <w:rPr>
                <w:rFonts w:hint="eastAsia"/>
              </w:rPr>
              <w:t>（原「史瓦濟蘭」）</w:t>
            </w:r>
          </w:p>
          <w:p w14:paraId="61390C20" w14:textId="77777777" w:rsidR="00690877" w:rsidRPr="007220F4" w:rsidRDefault="00690877" w:rsidP="00793D8D">
            <w:pPr>
              <w:pStyle w:val="af6"/>
              <w:snapToGrid w:val="0"/>
            </w:pPr>
            <w:r w:rsidRPr="007220F4">
              <w:t>Eswatini</w:t>
            </w:r>
          </w:p>
        </w:tc>
        <w:tc>
          <w:tcPr>
            <w:tcW w:w="2268" w:type="dxa"/>
            <w:gridSpan w:val="2"/>
            <w:shd w:val="clear" w:color="000000" w:fill="FFFFFF"/>
            <w:vAlign w:val="center"/>
            <w:hideMark/>
          </w:tcPr>
          <w:p w14:paraId="64931698" w14:textId="77777777" w:rsidR="00690877" w:rsidRPr="007220F4" w:rsidRDefault="00000000" w:rsidP="00793D8D">
            <w:pPr>
              <w:pStyle w:val="af6"/>
              <w:snapToGrid w:val="0"/>
            </w:pPr>
            <w:hyperlink r:id="rId132" w:history="1">
              <w:r w:rsidR="00690877" w:rsidRPr="007220F4">
                <w:rPr>
                  <w:rFonts w:hint="eastAsia"/>
                </w:rPr>
                <w:t>中文</w:t>
              </w:r>
            </w:hyperlink>
          </w:p>
        </w:tc>
        <w:tc>
          <w:tcPr>
            <w:tcW w:w="1843" w:type="dxa"/>
            <w:shd w:val="clear" w:color="000000" w:fill="FFFFFF"/>
            <w:vAlign w:val="center"/>
            <w:hideMark/>
          </w:tcPr>
          <w:p w14:paraId="79D69F6E" w14:textId="77777777" w:rsidR="00690877" w:rsidRPr="007220F4" w:rsidRDefault="00000000" w:rsidP="00793D8D">
            <w:pPr>
              <w:pStyle w:val="af6"/>
              <w:snapToGrid w:val="0"/>
            </w:pPr>
            <w:hyperlink r:id="rId133" w:history="1">
              <w:r w:rsidR="00690877" w:rsidRPr="007220F4">
                <w:rPr>
                  <w:rFonts w:hint="eastAsia"/>
                </w:rPr>
                <w:t>English</w:t>
              </w:r>
            </w:hyperlink>
          </w:p>
        </w:tc>
        <w:tc>
          <w:tcPr>
            <w:tcW w:w="1501" w:type="dxa"/>
            <w:shd w:val="clear" w:color="000000" w:fill="FFFFFF"/>
            <w:vAlign w:val="center"/>
            <w:hideMark/>
          </w:tcPr>
          <w:p w14:paraId="39AF337A" w14:textId="77777777" w:rsidR="00690877" w:rsidRPr="007220F4" w:rsidRDefault="00690877" w:rsidP="00793D8D">
            <w:pPr>
              <w:pStyle w:val="af6"/>
              <w:snapToGrid w:val="0"/>
            </w:pPr>
            <w:r w:rsidRPr="007220F4">
              <w:t xml:space="preserve">　</w:t>
            </w:r>
          </w:p>
        </w:tc>
      </w:tr>
      <w:tr w:rsidR="007220F4" w:rsidRPr="007220F4" w14:paraId="109A924E" w14:textId="77777777" w:rsidTr="00793D8D">
        <w:trPr>
          <w:trHeight w:val="680"/>
        </w:trPr>
        <w:tc>
          <w:tcPr>
            <w:tcW w:w="1093" w:type="dxa"/>
            <w:vMerge/>
            <w:shd w:val="clear" w:color="000000" w:fill="FFFFFF"/>
            <w:vAlign w:val="center"/>
            <w:hideMark/>
          </w:tcPr>
          <w:p w14:paraId="417F7FC7" w14:textId="77777777" w:rsidR="00690877" w:rsidRPr="007220F4" w:rsidRDefault="00690877" w:rsidP="00793D8D">
            <w:pPr>
              <w:pStyle w:val="af6"/>
              <w:snapToGrid w:val="0"/>
            </w:pPr>
          </w:p>
        </w:tc>
        <w:tc>
          <w:tcPr>
            <w:tcW w:w="1842" w:type="dxa"/>
            <w:shd w:val="clear" w:color="000000" w:fill="FFFFFF"/>
            <w:vAlign w:val="center"/>
            <w:hideMark/>
          </w:tcPr>
          <w:p w14:paraId="5355D1AE" w14:textId="77777777" w:rsidR="00690877" w:rsidRPr="007220F4" w:rsidRDefault="00690877" w:rsidP="00793D8D">
            <w:pPr>
              <w:pStyle w:val="af6"/>
              <w:snapToGrid w:val="0"/>
            </w:pPr>
            <w:r w:rsidRPr="007220F4">
              <w:rPr>
                <w:rFonts w:hint="eastAsia"/>
              </w:rPr>
              <w:t>布吉納法索</w:t>
            </w:r>
          </w:p>
          <w:p w14:paraId="1E59D8A1" w14:textId="77777777" w:rsidR="00690877" w:rsidRPr="007220F4" w:rsidRDefault="00690877" w:rsidP="00793D8D">
            <w:pPr>
              <w:pStyle w:val="af6"/>
              <w:snapToGrid w:val="0"/>
            </w:pPr>
            <w:r w:rsidRPr="007220F4">
              <w:t>Burkina Faso</w:t>
            </w:r>
          </w:p>
        </w:tc>
        <w:tc>
          <w:tcPr>
            <w:tcW w:w="2268" w:type="dxa"/>
            <w:gridSpan w:val="2"/>
            <w:shd w:val="clear" w:color="000000" w:fill="FFFFFF"/>
            <w:vAlign w:val="center"/>
            <w:hideMark/>
          </w:tcPr>
          <w:p w14:paraId="77D858D9" w14:textId="77777777" w:rsidR="00690877" w:rsidRPr="007220F4" w:rsidRDefault="00000000" w:rsidP="00793D8D">
            <w:pPr>
              <w:pStyle w:val="af6"/>
              <w:snapToGrid w:val="0"/>
            </w:pPr>
            <w:hyperlink r:id="rId134" w:history="1">
              <w:r w:rsidR="00690877" w:rsidRPr="007220F4">
                <w:rPr>
                  <w:rFonts w:hint="eastAsia"/>
                </w:rPr>
                <w:t>中文</w:t>
              </w:r>
            </w:hyperlink>
          </w:p>
        </w:tc>
        <w:tc>
          <w:tcPr>
            <w:tcW w:w="1843" w:type="dxa"/>
            <w:shd w:val="clear" w:color="000000" w:fill="FFFFFF"/>
            <w:vAlign w:val="center"/>
            <w:hideMark/>
          </w:tcPr>
          <w:p w14:paraId="41D57E29" w14:textId="77777777" w:rsidR="00690877" w:rsidRPr="007220F4" w:rsidRDefault="00690877" w:rsidP="00793D8D">
            <w:pPr>
              <w:pStyle w:val="af6"/>
              <w:snapToGrid w:val="0"/>
            </w:pPr>
            <w:r w:rsidRPr="007220F4">
              <w:t xml:space="preserve">　</w:t>
            </w:r>
          </w:p>
        </w:tc>
        <w:tc>
          <w:tcPr>
            <w:tcW w:w="1501" w:type="dxa"/>
            <w:shd w:val="clear" w:color="000000" w:fill="FFFFFF"/>
            <w:vAlign w:val="center"/>
            <w:hideMark/>
          </w:tcPr>
          <w:p w14:paraId="3655B201" w14:textId="77777777" w:rsidR="00690877" w:rsidRPr="007220F4" w:rsidRDefault="00000000" w:rsidP="00793D8D">
            <w:pPr>
              <w:pStyle w:val="af6"/>
              <w:snapToGrid w:val="0"/>
            </w:pPr>
            <w:hyperlink r:id="rId135" w:history="1">
              <w:r w:rsidR="00690877" w:rsidRPr="007220F4">
                <w:rPr>
                  <w:rFonts w:hint="eastAsia"/>
                </w:rPr>
                <w:t>français</w:t>
              </w:r>
            </w:hyperlink>
          </w:p>
        </w:tc>
      </w:tr>
      <w:tr w:rsidR="007220F4" w:rsidRPr="007220F4" w14:paraId="569DB533" w14:textId="77777777" w:rsidTr="00793D8D">
        <w:trPr>
          <w:trHeight w:val="680"/>
        </w:trPr>
        <w:tc>
          <w:tcPr>
            <w:tcW w:w="1093" w:type="dxa"/>
            <w:vMerge/>
            <w:shd w:val="clear" w:color="000000" w:fill="FFFFFF"/>
            <w:vAlign w:val="center"/>
            <w:hideMark/>
          </w:tcPr>
          <w:p w14:paraId="14EB67D2" w14:textId="77777777" w:rsidR="00690877" w:rsidRPr="007220F4" w:rsidRDefault="00690877" w:rsidP="00793D8D">
            <w:pPr>
              <w:pStyle w:val="af6"/>
              <w:snapToGrid w:val="0"/>
            </w:pPr>
          </w:p>
        </w:tc>
        <w:tc>
          <w:tcPr>
            <w:tcW w:w="1842" w:type="dxa"/>
            <w:shd w:val="clear" w:color="000000" w:fill="FFFFFF"/>
            <w:vAlign w:val="center"/>
            <w:hideMark/>
          </w:tcPr>
          <w:p w14:paraId="25FAA095" w14:textId="77777777" w:rsidR="00690877" w:rsidRPr="007220F4" w:rsidRDefault="00690877" w:rsidP="00793D8D">
            <w:pPr>
              <w:pStyle w:val="af6"/>
              <w:snapToGrid w:val="0"/>
            </w:pPr>
            <w:r w:rsidRPr="007220F4">
              <w:rPr>
                <w:rFonts w:hint="eastAsia"/>
              </w:rPr>
              <w:t>賴比瑞亞</w:t>
            </w:r>
          </w:p>
          <w:p w14:paraId="1AEF3DF0" w14:textId="77777777" w:rsidR="00690877" w:rsidRPr="007220F4" w:rsidRDefault="00690877" w:rsidP="00793D8D">
            <w:pPr>
              <w:pStyle w:val="af6"/>
              <w:snapToGrid w:val="0"/>
            </w:pPr>
            <w:r w:rsidRPr="007220F4">
              <w:t>Liberia</w:t>
            </w:r>
          </w:p>
        </w:tc>
        <w:tc>
          <w:tcPr>
            <w:tcW w:w="2268" w:type="dxa"/>
            <w:gridSpan w:val="2"/>
            <w:shd w:val="clear" w:color="000000" w:fill="FFFFFF"/>
            <w:vAlign w:val="center"/>
            <w:hideMark/>
          </w:tcPr>
          <w:p w14:paraId="6727D070" w14:textId="77777777" w:rsidR="00690877" w:rsidRPr="007220F4" w:rsidRDefault="00000000" w:rsidP="00793D8D">
            <w:pPr>
              <w:pStyle w:val="af6"/>
              <w:snapToGrid w:val="0"/>
            </w:pPr>
            <w:hyperlink r:id="rId136" w:history="1">
              <w:r w:rsidR="00690877" w:rsidRPr="007220F4">
                <w:rPr>
                  <w:rFonts w:hint="eastAsia"/>
                </w:rPr>
                <w:t>中文</w:t>
              </w:r>
            </w:hyperlink>
          </w:p>
        </w:tc>
        <w:tc>
          <w:tcPr>
            <w:tcW w:w="1843" w:type="dxa"/>
            <w:shd w:val="clear" w:color="000000" w:fill="FFFFFF"/>
            <w:vAlign w:val="center"/>
            <w:hideMark/>
          </w:tcPr>
          <w:p w14:paraId="7D7457FD" w14:textId="77777777" w:rsidR="00690877" w:rsidRPr="007220F4" w:rsidRDefault="00000000" w:rsidP="00793D8D">
            <w:pPr>
              <w:pStyle w:val="af6"/>
              <w:snapToGrid w:val="0"/>
            </w:pPr>
            <w:hyperlink r:id="rId137" w:history="1">
              <w:r w:rsidR="00690877" w:rsidRPr="007220F4">
                <w:rPr>
                  <w:rFonts w:hint="eastAsia"/>
                </w:rPr>
                <w:t>English</w:t>
              </w:r>
            </w:hyperlink>
          </w:p>
        </w:tc>
        <w:tc>
          <w:tcPr>
            <w:tcW w:w="1501" w:type="dxa"/>
            <w:shd w:val="clear" w:color="000000" w:fill="FFFFFF"/>
            <w:vAlign w:val="center"/>
            <w:hideMark/>
          </w:tcPr>
          <w:p w14:paraId="7360760D" w14:textId="77777777" w:rsidR="00690877" w:rsidRPr="007220F4" w:rsidRDefault="00690877" w:rsidP="00793D8D">
            <w:pPr>
              <w:pStyle w:val="af6"/>
              <w:snapToGrid w:val="0"/>
            </w:pPr>
            <w:r w:rsidRPr="007220F4">
              <w:t xml:space="preserve">　</w:t>
            </w:r>
          </w:p>
        </w:tc>
      </w:tr>
      <w:tr w:rsidR="007220F4" w:rsidRPr="007220F4" w14:paraId="159496A9" w14:textId="77777777" w:rsidTr="00793D8D">
        <w:trPr>
          <w:trHeight w:val="680"/>
        </w:trPr>
        <w:tc>
          <w:tcPr>
            <w:tcW w:w="1093" w:type="dxa"/>
            <w:vMerge/>
            <w:shd w:val="clear" w:color="000000" w:fill="FFFFFF"/>
            <w:vAlign w:val="center"/>
            <w:hideMark/>
          </w:tcPr>
          <w:p w14:paraId="7B3D55B1" w14:textId="77777777" w:rsidR="00690877" w:rsidRPr="007220F4" w:rsidRDefault="00690877" w:rsidP="00793D8D">
            <w:pPr>
              <w:pStyle w:val="af6"/>
              <w:snapToGrid w:val="0"/>
            </w:pPr>
          </w:p>
        </w:tc>
        <w:tc>
          <w:tcPr>
            <w:tcW w:w="1842" w:type="dxa"/>
            <w:shd w:val="clear" w:color="000000" w:fill="FFFFFF"/>
            <w:vAlign w:val="center"/>
            <w:hideMark/>
          </w:tcPr>
          <w:p w14:paraId="7B0D6447" w14:textId="77777777" w:rsidR="00690877" w:rsidRPr="007220F4" w:rsidRDefault="00690877" w:rsidP="00793D8D">
            <w:pPr>
              <w:pStyle w:val="af6"/>
              <w:snapToGrid w:val="0"/>
            </w:pPr>
            <w:r w:rsidRPr="007220F4">
              <w:rPr>
                <w:rFonts w:hint="eastAsia"/>
              </w:rPr>
              <w:t>甘比亞共和國</w:t>
            </w:r>
          </w:p>
          <w:p w14:paraId="4BCCF719" w14:textId="77777777" w:rsidR="00690877" w:rsidRPr="007220F4" w:rsidRDefault="00690877" w:rsidP="00793D8D">
            <w:pPr>
              <w:pStyle w:val="af6"/>
              <w:snapToGrid w:val="0"/>
            </w:pPr>
            <w:r w:rsidRPr="007220F4">
              <w:t>Republic of The Gambia</w:t>
            </w:r>
          </w:p>
        </w:tc>
        <w:tc>
          <w:tcPr>
            <w:tcW w:w="2268" w:type="dxa"/>
            <w:gridSpan w:val="2"/>
            <w:shd w:val="clear" w:color="000000" w:fill="FFFFFF"/>
            <w:vAlign w:val="center"/>
            <w:hideMark/>
          </w:tcPr>
          <w:p w14:paraId="113044F0" w14:textId="77777777" w:rsidR="00690877" w:rsidRPr="007220F4" w:rsidRDefault="00000000" w:rsidP="00793D8D">
            <w:pPr>
              <w:pStyle w:val="af6"/>
              <w:snapToGrid w:val="0"/>
            </w:pPr>
            <w:hyperlink r:id="rId138" w:history="1">
              <w:r w:rsidR="00690877" w:rsidRPr="007220F4">
                <w:rPr>
                  <w:rFonts w:hint="eastAsia"/>
                </w:rPr>
                <w:t>中文</w:t>
              </w:r>
            </w:hyperlink>
          </w:p>
        </w:tc>
        <w:tc>
          <w:tcPr>
            <w:tcW w:w="1843" w:type="dxa"/>
            <w:shd w:val="clear" w:color="000000" w:fill="FFFFFF"/>
            <w:vAlign w:val="center"/>
            <w:hideMark/>
          </w:tcPr>
          <w:p w14:paraId="03D17046" w14:textId="77777777" w:rsidR="00690877" w:rsidRPr="007220F4" w:rsidRDefault="00000000" w:rsidP="00793D8D">
            <w:pPr>
              <w:pStyle w:val="af6"/>
              <w:snapToGrid w:val="0"/>
            </w:pPr>
            <w:hyperlink r:id="rId139" w:history="1">
              <w:r w:rsidR="00690877" w:rsidRPr="007220F4">
                <w:rPr>
                  <w:rFonts w:hint="eastAsia"/>
                </w:rPr>
                <w:t>English</w:t>
              </w:r>
            </w:hyperlink>
          </w:p>
        </w:tc>
        <w:tc>
          <w:tcPr>
            <w:tcW w:w="1501" w:type="dxa"/>
            <w:shd w:val="clear" w:color="000000" w:fill="FFFFFF"/>
            <w:vAlign w:val="center"/>
            <w:hideMark/>
          </w:tcPr>
          <w:p w14:paraId="14CCF30B" w14:textId="77777777" w:rsidR="00690877" w:rsidRPr="007220F4" w:rsidRDefault="00690877" w:rsidP="00793D8D">
            <w:pPr>
              <w:pStyle w:val="af6"/>
              <w:snapToGrid w:val="0"/>
            </w:pPr>
            <w:r w:rsidRPr="007220F4">
              <w:t xml:space="preserve">　</w:t>
            </w:r>
          </w:p>
        </w:tc>
      </w:tr>
      <w:tr w:rsidR="007220F4" w:rsidRPr="007220F4" w14:paraId="5A12B7DA" w14:textId="77777777" w:rsidTr="00793D8D">
        <w:trPr>
          <w:trHeight w:val="680"/>
        </w:trPr>
        <w:tc>
          <w:tcPr>
            <w:tcW w:w="1093" w:type="dxa"/>
            <w:shd w:val="clear" w:color="000000" w:fill="FFFFFF"/>
            <w:vAlign w:val="center"/>
            <w:hideMark/>
          </w:tcPr>
          <w:p w14:paraId="00648493" w14:textId="77777777" w:rsidR="00690877" w:rsidRPr="007220F4" w:rsidRDefault="00690877" w:rsidP="00793D8D">
            <w:pPr>
              <w:pStyle w:val="af6"/>
              <w:snapToGrid w:val="0"/>
            </w:pPr>
            <w:r w:rsidRPr="007220F4">
              <w:rPr>
                <w:rFonts w:hint="eastAsia"/>
              </w:rPr>
              <w:t>大洋洲</w:t>
            </w:r>
          </w:p>
          <w:p w14:paraId="2B3EB134" w14:textId="77777777" w:rsidR="00690877" w:rsidRPr="007220F4" w:rsidRDefault="00690877" w:rsidP="00793D8D">
            <w:pPr>
              <w:pStyle w:val="af6"/>
              <w:snapToGrid w:val="0"/>
            </w:pPr>
            <w:r w:rsidRPr="007220F4">
              <w:t>Pacific Area</w:t>
            </w:r>
          </w:p>
        </w:tc>
        <w:tc>
          <w:tcPr>
            <w:tcW w:w="1842" w:type="dxa"/>
            <w:shd w:val="clear" w:color="000000" w:fill="FFFFFF"/>
            <w:vAlign w:val="center"/>
            <w:hideMark/>
          </w:tcPr>
          <w:p w14:paraId="1F20DB68" w14:textId="77777777" w:rsidR="00690877" w:rsidRPr="007220F4" w:rsidRDefault="00690877" w:rsidP="00793D8D">
            <w:pPr>
              <w:pStyle w:val="af6"/>
              <w:snapToGrid w:val="0"/>
            </w:pPr>
            <w:r w:rsidRPr="007220F4">
              <w:rPr>
                <w:rFonts w:hint="eastAsia"/>
              </w:rPr>
              <w:t>馬紹爾</w:t>
            </w:r>
          </w:p>
          <w:p w14:paraId="4A8DD988" w14:textId="77777777" w:rsidR="00690877" w:rsidRPr="007220F4" w:rsidRDefault="00690877" w:rsidP="00793D8D">
            <w:pPr>
              <w:pStyle w:val="af6"/>
              <w:snapToGrid w:val="0"/>
            </w:pPr>
            <w:r w:rsidRPr="007220F4">
              <w:t>Marshall Islands</w:t>
            </w:r>
          </w:p>
        </w:tc>
        <w:tc>
          <w:tcPr>
            <w:tcW w:w="2268" w:type="dxa"/>
            <w:gridSpan w:val="2"/>
            <w:shd w:val="clear" w:color="000000" w:fill="FFFFFF"/>
            <w:vAlign w:val="center"/>
            <w:hideMark/>
          </w:tcPr>
          <w:p w14:paraId="3EDF0B73" w14:textId="77777777" w:rsidR="00690877" w:rsidRPr="007220F4" w:rsidRDefault="00000000" w:rsidP="00793D8D">
            <w:pPr>
              <w:pStyle w:val="af6"/>
              <w:snapToGrid w:val="0"/>
            </w:pPr>
            <w:hyperlink r:id="rId140" w:history="1">
              <w:r w:rsidR="00690877" w:rsidRPr="007220F4">
                <w:rPr>
                  <w:rFonts w:hint="eastAsia"/>
                </w:rPr>
                <w:t>中文</w:t>
              </w:r>
            </w:hyperlink>
          </w:p>
        </w:tc>
        <w:tc>
          <w:tcPr>
            <w:tcW w:w="1843" w:type="dxa"/>
            <w:shd w:val="clear" w:color="000000" w:fill="FFFFFF"/>
            <w:vAlign w:val="center"/>
            <w:hideMark/>
          </w:tcPr>
          <w:p w14:paraId="0DC71AD7" w14:textId="77777777" w:rsidR="00690877" w:rsidRPr="007220F4" w:rsidRDefault="00000000" w:rsidP="00793D8D">
            <w:pPr>
              <w:pStyle w:val="af6"/>
              <w:snapToGrid w:val="0"/>
            </w:pPr>
            <w:hyperlink r:id="rId141" w:history="1">
              <w:r w:rsidR="00690877" w:rsidRPr="007220F4">
                <w:rPr>
                  <w:rFonts w:hint="eastAsia"/>
                </w:rPr>
                <w:t>English</w:t>
              </w:r>
            </w:hyperlink>
          </w:p>
        </w:tc>
        <w:tc>
          <w:tcPr>
            <w:tcW w:w="1501" w:type="dxa"/>
            <w:shd w:val="clear" w:color="000000" w:fill="FFFFFF"/>
            <w:vAlign w:val="center"/>
            <w:hideMark/>
          </w:tcPr>
          <w:p w14:paraId="2A5D5856" w14:textId="77777777" w:rsidR="00690877" w:rsidRPr="007220F4" w:rsidRDefault="00690877" w:rsidP="00793D8D">
            <w:pPr>
              <w:pStyle w:val="af6"/>
              <w:snapToGrid w:val="0"/>
            </w:pPr>
            <w:r w:rsidRPr="007220F4">
              <w:t xml:space="preserve">　</w:t>
            </w:r>
          </w:p>
        </w:tc>
      </w:tr>
      <w:tr w:rsidR="007220F4" w:rsidRPr="007220F4" w14:paraId="61529526" w14:textId="77777777" w:rsidTr="00793D8D">
        <w:trPr>
          <w:trHeight w:val="680"/>
        </w:trPr>
        <w:tc>
          <w:tcPr>
            <w:tcW w:w="1093" w:type="dxa"/>
            <w:shd w:val="clear" w:color="000000" w:fill="FFFFFF"/>
            <w:vAlign w:val="center"/>
            <w:hideMark/>
          </w:tcPr>
          <w:p w14:paraId="1B241385" w14:textId="77777777" w:rsidR="00690877" w:rsidRPr="007220F4" w:rsidRDefault="00690877" w:rsidP="00793D8D">
            <w:pPr>
              <w:pStyle w:val="af6"/>
              <w:snapToGrid w:val="0"/>
            </w:pPr>
            <w:r w:rsidRPr="007220F4">
              <w:rPr>
                <w:rFonts w:hint="eastAsia"/>
              </w:rPr>
              <w:t>中東</w:t>
            </w:r>
          </w:p>
          <w:p w14:paraId="520D8951" w14:textId="77777777" w:rsidR="00690877" w:rsidRPr="007220F4" w:rsidRDefault="00690877" w:rsidP="00793D8D">
            <w:pPr>
              <w:pStyle w:val="af6"/>
              <w:snapToGrid w:val="0"/>
            </w:pPr>
            <w:r w:rsidRPr="007220F4">
              <w:t>Middle East</w:t>
            </w:r>
          </w:p>
        </w:tc>
        <w:tc>
          <w:tcPr>
            <w:tcW w:w="1842" w:type="dxa"/>
            <w:shd w:val="clear" w:color="000000" w:fill="FFFFFF"/>
            <w:vAlign w:val="center"/>
            <w:hideMark/>
          </w:tcPr>
          <w:p w14:paraId="6C59C483" w14:textId="77777777" w:rsidR="00690877" w:rsidRPr="007220F4" w:rsidRDefault="00690877" w:rsidP="00793D8D">
            <w:pPr>
              <w:pStyle w:val="af6"/>
              <w:snapToGrid w:val="0"/>
            </w:pPr>
            <w:r w:rsidRPr="007220F4">
              <w:rPr>
                <w:rFonts w:hint="eastAsia"/>
              </w:rPr>
              <w:t>沙烏地阿拉伯</w:t>
            </w:r>
          </w:p>
          <w:p w14:paraId="4AD4B87F" w14:textId="77777777" w:rsidR="00690877" w:rsidRPr="007220F4" w:rsidRDefault="00690877" w:rsidP="00793D8D">
            <w:pPr>
              <w:pStyle w:val="af6"/>
              <w:snapToGrid w:val="0"/>
            </w:pPr>
            <w:r w:rsidRPr="007220F4">
              <w:t>Saudi Arabia</w:t>
            </w:r>
          </w:p>
        </w:tc>
        <w:tc>
          <w:tcPr>
            <w:tcW w:w="2268" w:type="dxa"/>
            <w:gridSpan w:val="2"/>
            <w:shd w:val="clear" w:color="000000" w:fill="FFFFFF"/>
            <w:vAlign w:val="center"/>
            <w:hideMark/>
          </w:tcPr>
          <w:p w14:paraId="5DB6B0FC" w14:textId="77777777" w:rsidR="00690877" w:rsidRPr="007220F4" w:rsidRDefault="00000000" w:rsidP="00793D8D">
            <w:pPr>
              <w:pStyle w:val="af6"/>
              <w:snapToGrid w:val="0"/>
            </w:pPr>
            <w:hyperlink r:id="rId142" w:history="1">
              <w:r w:rsidR="00690877" w:rsidRPr="007220F4">
                <w:rPr>
                  <w:rFonts w:hint="eastAsia"/>
                </w:rPr>
                <w:t>中文</w:t>
              </w:r>
            </w:hyperlink>
          </w:p>
        </w:tc>
        <w:tc>
          <w:tcPr>
            <w:tcW w:w="1843" w:type="dxa"/>
            <w:shd w:val="clear" w:color="000000" w:fill="FFFFFF"/>
            <w:vAlign w:val="center"/>
            <w:hideMark/>
          </w:tcPr>
          <w:p w14:paraId="44B08D03" w14:textId="77777777" w:rsidR="00690877" w:rsidRPr="007220F4" w:rsidRDefault="00000000" w:rsidP="00793D8D">
            <w:pPr>
              <w:pStyle w:val="af6"/>
              <w:snapToGrid w:val="0"/>
            </w:pPr>
            <w:hyperlink r:id="rId143" w:history="1">
              <w:r w:rsidR="00690877" w:rsidRPr="007220F4">
                <w:rPr>
                  <w:rFonts w:hint="eastAsia"/>
                </w:rPr>
                <w:t>English</w:t>
              </w:r>
            </w:hyperlink>
          </w:p>
        </w:tc>
        <w:tc>
          <w:tcPr>
            <w:tcW w:w="1501" w:type="dxa"/>
            <w:shd w:val="clear" w:color="000000" w:fill="FFFFFF"/>
            <w:vAlign w:val="center"/>
            <w:hideMark/>
          </w:tcPr>
          <w:p w14:paraId="441E8149" w14:textId="77777777" w:rsidR="00690877" w:rsidRPr="007220F4" w:rsidRDefault="00000000" w:rsidP="00793D8D">
            <w:pPr>
              <w:pStyle w:val="af6"/>
              <w:snapToGrid w:val="0"/>
            </w:pPr>
            <w:hyperlink r:id="rId144" w:history="1">
              <w:r w:rsidR="00690877" w:rsidRPr="007220F4">
                <w:rPr>
                  <w:rFonts w:hint="eastAsia"/>
                  <w:szCs w:val="24"/>
                  <w:rtl/>
                </w:rPr>
                <w:t>العربية</w:t>
              </w:r>
            </w:hyperlink>
          </w:p>
        </w:tc>
      </w:tr>
      <w:tr w:rsidR="007220F4" w:rsidRPr="007220F4" w14:paraId="1309846A" w14:textId="77777777" w:rsidTr="00793D8D">
        <w:trPr>
          <w:trHeight w:val="680"/>
        </w:trPr>
        <w:tc>
          <w:tcPr>
            <w:tcW w:w="1093" w:type="dxa"/>
            <w:shd w:val="clear" w:color="000000" w:fill="FFFFFF"/>
            <w:vAlign w:val="center"/>
            <w:hideMark/>
          </w:tcPr>
          <w:p w14:paraId="3830C585" w14:textId="77777777" w:rsidR="00690877" w:rsidRPr="007220F4" w:rsidRDefault="00690877" w:rsidP="00793D8D">
            <w:pPr>
              <w:pStyle w:val="af6"/>
              <w:snapToGrid w:val="0"/>
            </w:pPr>
            <w:r w:rsidRPr="007220F4">
              <w:rPr>
                <w:rFonts w:hint="eastAsia"/>
              </w:rPr>
              <w:t>歐洲</w:t>
            </w:r>
          </w:p>
          <w:p w14:paraId="42165CAD" w14:textId="77777777" w:rsidR="00690877" w:rsidRPr="007220F4" w:rsidRDefault="00690877" w:rsidP="00793D8D">
            <w:pPr>
              <w:pStyle w:val="af6"/>
              <w:snapToGrid w:val="0"/>
            </w:pPr>
            <w:r w:rsidRPr="007220F4">
              <w:t>Europe</w:t>
            </w:r>
          </w:p>
        </w:tc>
        <w:tc>
          <w:tcPr>
            <w:tcW w:w="1842" w:type="dxa"/>
            <w:shd w:val="clear" w:color="000000" w:fill="FFFFFF"/>
            <w:vAlign w:val="center"/>
            <w:hideMark/>
          </w:tcPr>
          <w:p w14:paraId="6EEE3F1F" w14:textId="77777777" w:rsidR="00690877" w:rsidRPr="007220F4" w:rsidRDefault="00690877" w:rsidP="00793D8D">
            <w:pPr>
              <w:pStyle w:val="af6"/>
              <w:snapToGrid w:val="0"/>
            </w:pPr>
            <w:r w:rsidRPr="007220F4">
              <w:rPr>
                <w:rFonts w:hint="eastAsia"/>
              </w:rPr>
              <w:t>馬其頓</w:t>
            </w:r>
          </w:p>
          <w:p w14:paraId="44F88624" w14:textId="77777777" w:rsidR="00690877" w:rsidRPr="007220F4" w:rsidRDefault="00690877" w:rsidP="00793D8D">
            <w:pPr>
              <w:pStyle w:val="af6"/>
              <w:snapToGrid w:val="0"/>
            </w:pPr>
            <w:r w:rsidRPr="007220F4">
              <w:t>Macedonia</w:t>
            </w:r>
          </w:p>
        </w:tc>
        <w:tc>
          <w:tcPr>
            <w:tcW w:w="2268" w:type="dxa"/>
            <w:gridSpan w:val="2"/>
            <w:shd w:val="clear" w:color="000000" w:fill="FFFFFF"/>
            <w:vAlign w:val="center"/>
            <w:hideMark/>
          </w:tcPr>
          <w:p w14:paraId="0D3EF2EA" w14:textId="77777777" w:rsidR="00690877" w:rsidRPr="007220F4" w:rsidRDefault="00000000" w:rsidP="00793D8D">
            <w:pPr>
              <w:pStyle w:val="af6"/>
              <w:snapToGrid w:val="0"/>
            </w:pPr>
            <w:hyperlink r:id="rId145" w:history="1">
              <w:r w:rsidR="00690877" w:rsidRPr="007220F4">
                <w:rPr>
                  <w:rFonts w:hint="eastAsia"/>
                </w:rPr>
                <w:t>中文</w:t>
              </w:r>
            </w:hyperlink>
          </w:p>
        </w:tc>
        <w:tc>
          <w:tcPr>
            <w:tcW w:w="1843" w:type="dxa"/>
            <w:shd w:val="clear" w:color="000000" w:fill="FFFFFF"/>
            <w:vAlign w:val="center"/>
            <w:hideMark/>
          </w:tcPr>
          <w:p w14:paraId="42F9BAB2" w14:textId="77777777" w:rsidR="00690877" w:rsidRPr="007220F4" w:rsidRDefault="00000000" w:rsidP="00793D8D">
            <w:pPr>
              <w:pStyle w:val="af6"/>
              <w:snapToGrid w:val="0"/>
            </w:pPr>
            <w:hyperlink r:id="rId146" w:history="1">
              <w:r w:rsidR="00690877" w:rsidRPr="007220F4">
                <w:rPr>
                  <w:rFonts w:hint="eastAsia"/>
                </w:rPr>
                <w:t>English</w:t>
              </w:r>
            </w:hyperlink>
          </w:p>
        </w:tc>
        <w:tc>
          <w:tcPr>
            <w:tcW w:w="1501" w:type="dxa"/>
            <w:shd w:val="clear" w:color="000000" w:fill="FFFFFF"/>
            <w:vAlign w:val="center"/>
            <w:hideMark/>
          </w:tcPr>
          <w:p w14:paraId="017C27A5" w14:textId="77777777" w:rsidR="00690877" w:rsidRPr="007220F4" w:rsidRDefault="00000000" w:rsidP="00793D8D">
            <w:pPr>
              <w:pStyle w:val="af6"/>
              <w:snapToGrid w:val="0"/>
            </w:pPr>
            <w:hyperlink r:id="rId147" w:history="1">
              <w:r w:rsidR="00690877" w:rsidRPr="007220F4">
                <w:rPr>
                  <w:rFonts w:eastAsia="細明體"/>
                </w:rPr>
                <w:t>Македонски</w:t>
              </w:r>
            </w:hyperlink>
          </w:p>
        </w:tc>
      </w:tr>
      <w:tr w:rsidR="00690877" w:rsidRPr="007220F4" w14:paraId="2948D295" w14:textId="77777777" w:rsidTr="00793D8D">
        <w:trPr>
          <w:trHeight w:val="680"/>
        </w:trPr>
        <w:tc>
          <w:tcPr>
            <w:tcW w:w="8547" w:type="dxa"/>
            <w:gridSpan w:val="6"/>
            <w:noWrap/>
            <w:vAlign w:val="center"/>
            <w:hideMark/>
          </w:tcPr>
          <w:p w14:paraId="6F299512" w14:textId="77777777" w:rsidR="00690877" w:rsidRPr="007220F4" w:rsidRDefault="00690877" w:rsidP="00793D8D">
            <w:pPr>
              <w:pStyle w:val="af6"/>
              <w:snapToGrid w:val="0"/>
              <w:jc w:val="left"/>
            </w:pPr>
            <w:r w:rsidRPr="007220F4">
              <w:rPr>
                <w:rFonts w:hint="eastAsia"/>
              </w:rPr>
              <w:t>附註：</w:t>
            </w:r>
            <w:hyperlink r:id="rId148" w:tgtFrame="_blank" w:tooltip="另開新視窗連結至臺紐經濟合作協定 ANZTEC" w:history="1">
              <w:r w:rsidRPr="007220F4">
                <w:rPr>
                  <w:rFonts w:hint="eastAsia"/>
                </w:rPr>
                <w:t>紐西蘭－</w:t>
              </w:r>
              <w:proofErr w:type="gramStart"/>
              <w:r w:rsidRPr="007220F4">
                <w:rPr>
                  <w:rFonts w:hint="eastAsia"/>
                </w:rPr>
                <w:t>臺紐</w:t>
              </w:r>
              <w:proofErr w:type="gramEnd"/>
              <w:r w:rsidRPr="007220F4">
                <w:rPr>
                  <w:rFonts w:hint="eastAsia"/>
                </w:rPr>
                <w:t>經濟合作協定（投資章</w:t>
              </w:r>
            </w:hyperlink>
            <w:r w:rsidRPr="007220F4">
              <w:t>）</w:t>
            </w:r>
          </w:p>
        </w:tc>
      </w:tr>
    </w:tbl>
    <w:p w14:paraId="4EF7AF11" w14:textId="5542BC8F" w:rsidR="00690877" w:rsidRPr="007220F4" w:rsidRDefault="00690877" w:rsidP="009B5622">
      <w:pPr>
        <w:pStyle w:val="af"/>
        <w:ind w:leftChars="0" w:left="425" w:hangingChars="180" w:hanging="425"/>
        <w:rPr>
          <w:lang w:eastAsia="zh-TW"/>
        </w:rPr>
      </w:pPr>
    </w:p>
    <w:p w14:paraId="7C4894E9" w14:textId="77777777" w:rsidR="00690877" w:rsidRPr="007220F4" w:rsidRDefault="00690877">
      <w:pPr>
        <w:widowControl/>
        <w:overflowPunct/>
        <w:autoSpaceDE/>
        <w:autoSpaceDN/>
        <w:ind w:firstLineChars="0" w:firstLine="0"/>
        <w:jc w:val="left"/>
        <w:rPr>
          <w:lang w:eastAsia="zh-TW"/>
        </w:rPr>
      </w:pPr>
      <w:r w:rsidRPr="007220F4">
        <w:rPr>
          <w:lang w:eastAsia="zh-TW"/>
        </w:rPr>
        <w:br w:type="page"/>
      </w:r>
    </w:p>
    <w:p w14:paraId="2E5385DA" w14:textId="77777777" w:rsidR="00672E47" w:rsidRPr="007220F4" w:rsidRDefault="00672E47" w:rsidP="009B5622">
      <w:pPr>
        <w:pStyle w:val="af"/>
        <w:ind w:leftChars="0" w:left="425" w:hangingChars="180" w:hanging="425"/>
        <w:rPr>
          <w:lang w:eastAsia="zh-TW"/>
        </w:rPr>
      </w:pPr>
    </w:p>
    <w:p w14:paraId="0F03FFE9" w14:textId="77777777" w:rsidR="00672E47" w:rsidRPr="007220F4" w:rsidRDefault="00672E47" w:rsidP="0038254D">
      <w:pPr>
        <w:ind w:left="472" w:firstLineChars="0" w:firstLine="0"/>
        <w:sectPr w:rsidR="00672E47" w:rsidRPr="007220F4" w:rsidSect="00601851">
          <w:headerReference w:type="default" r:id="rId149"/>
          <w:pgSz w:w="11906" w:h="16838" w:code="9"/>
          <w:pgMar w:top="2268" w:right="1701" w:bottom="1701" w:left="1701" w:header="1134" w:footer="851" w:gutter="0"/>
          <w:cols w:space="425"/>
          <w:docGrid w:type="linesAndChars" w:linePitch="514" w:charSpace="-774"/>
        </w:sectPr>
      </w:pPr>
    </w:p>
    <w:p w14:paraId="153B94D6" w14:textId="77777777" w:rsidR="00CD143C" w:rsidRPr="007220F4" w:rsidRDefault="00CD143C">
      <w:pPr>
        <w:widowControl/>
        <w:overflowPunct/>
        <w:autoSpaceDE/>
        <w:autoSpaceDN/>
        <w:ind w:firstLineChars="0" w:firstLine="0"/>
        <w:jc w:val="left"/>
      </w:pPr>
      <w:r w:rsidRPr="007220F4">
        <w:lastRenderedPageBreak/>
        <w:br w:type="page"/>
      </w:r>
    </w:p>
    <w:p w14:paraId="5B70813D" w14:textId="16AD6655" w:rsidR="00BA663F" w:rsidRPr="007220F4" w:rsidRDefault="00152265" w:rsidP="007C3A70">
      <w:pPr>
        <w:ind w:firstLineChars="0" w:firstLine="0"/>
      </w:pPr>
      <w:r w:rsidRPr="007220F4">
        <w:rPr>
          <w:noProof/>
          <w:lang w:eastAsia="zh-TW"/>
        </w:rPr>
        <w:lastRenderedPageBreak/>
        <mc:AlternateContent>
          <mc:Choice Requires="wps">
            <w:drawing>
              <wp:anchor distT="0" distB="0" distL="114300" distR="114300" simplePos="0" relativeHeight="251620352" behindDoc="0" locked="0" layoutInCell="1" allowOverlap="1" wp14:anchorId="2CACAE59" wp14:editId="598F9C47">
                <wp:simplePos x="0" y="0"/>
                <wp:positionH relativeFrom="column">
                  <wp:posOffset>-304280</wp:posOffset>
                </wp:positionH>
                <wp:positionV relativeFrom="paragraph">
                  <wp:posOffset>6533111</wp:posOffset>
                </wp:positionV>
                <wp:extent cx="6069330" cy="2341418"/>
                <wp:effectExtent l="0" t="0" r="0" b="1905"/>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330" cy="2341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B80FB3" w14:textId="363BD810" w:rsidR="006F27EB" w:rsidRPr="00963FF2" w:rsidRDefault="006F27EB" w:rsidP="00672E47">
                            <w:pPr>
                              <w:snapToGrid w:val="0"/>
                              <w:ind w:firstLineChars="0" w:firstLine="0"/>
                              <w:rPr>
                                <w:rFonts w:ascii="華康新特黑體" w:eastAsia="華康新特黑體"/>
                                <w:lang w:eastAsia="zh-TW"/>
                              </w:rPr>
                            </w:pPr>
                            <w:r w:rsidRPr="00963FF2">
                              <w:rPr>
                                <w:rFonts w:ascii="華康新特黑體" w:eastAsia="華康新特黑體" w:hint="eastAsia"/>
                                <w:lang w:eastAsia="zh-TW"/>
                              </w:rPr>
                              <w:t>經濟部投資促進司</w:t>
                            </w:r>
                          </w:p>
                          <w:p w14:paraId="193F385F" w14:textId="286D08FD"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29624F2F" w14:textId="77777777"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3B847A2B" w14:textId="77777777"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644F9105" w14:textId="3210DF05"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B7B5F01" w14:textId="141AFFE6" w:rsidR="006F27EB" w:rsidRPr="004B4040" w:rsidRDefault="006F27EB" w:rsidP="00672E4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26F8A2AD" w14:textId="77777777" w:rsidR="006F27EB" w:rsidRDefault="006F27EB" w:rsidP="00672E47">
                            <w:pPr>
                              <w:snapToGrid w:val="0"/>
                              <w:ind w:firstLineChars="0" w:firstLine="0"/>
                              <w:rPr>
                                <w:rFonts w:ascii="華康中黑體(P)" w:eastAsia="華康中黑體(P)" w:hAnsi="Arial" w:cs="Arial"/>
                                <w:sz w:val="20"/>
                                <w:szCs w:val="20"/>
                              </w:rPr>
                            </w:pPr>
                          </w:p>
                          <w:p w14:paraId="2B857D3F" w14:textId="77777777" w:rsidR="006F27EB" w:rsidRPr="004B4040" w:rsidRDefault="006F27EB" w:rsidP="00672E47">
                            <w:pPr>
                              <w:snapToGrid w:val="0"/>
                              <w:ind w:firstLineChars="0" w:firstLine="0"/>
                              <w:rPr>
                                <w:rFonts w:ascii="華康中黑體(P)" w:eastAsia="華康中黑體(P)" w:hAnsi="Arial" w:cs="Arial"/>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ACAE59" id="_x0000_s1222" type="#_x0000_t202" style="position:absolute;left:0;text-align:left;margin-left:-23.95pt;margin-top:514.4pt;width:477.9pt;height:184.3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" filled="f" stroked="f">
                <v:textbox>
                  <w:txbxContent>
                    <w:p w14:paraId="7DB80FB3" w14:textId="363BD810" w:rsidR="006F27EB" w:rsidRPr="00963FF2" w:rsidRDefault="006F27EB" w:rsidP="00672E47">
                      <w:pPr>
                        <w:snapToGrid w:val="0"/>
                        <w:ind w:firstLineChars="0" w:firstLine="0"/>
                        <w:rPr>
                          <w:rFonts w:ascii="華康新特黑體" w:eastAsia="華康新特黑體"/>
                          <w:lang w:eastAsia="zh-TW"/>
                        </w:rPr>
                      </w:pPr>
                      <w:r w:rsidRPr="00963FF2">
                        <w:rPr>
                          <w:rFonts w:ascii="華康新特黑體" w:eastAsia="華康新特黑體" w:hint="eastAsia"/>
                          <w:lang w:eastAsia="zh-TW"/>
                        </w:rPr>
                        <w:t>經濟部投資促進司</w:t>
                      </w:r>
                    </w:p>
                    <w:p w14:paraId="193F385F" w14:textId="286D08FD"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地    址：</w:t>
                      </w:r>
                      <w:r w:rsidRPr="005E583D">
                        <w:rPr>
                          <w:rFonts w:ascii="華康中黑體(P)" w:eastAsia="華康中黑體(P)" w:hAnsi="Arial" w:cs="Arial" w:hint="eastAsia"/>
                          <w:sz w:val="20"/>
                          <w:szCs w:val="20"/>
                          <w:lang w:eastAsia="zh-TW"/>
                        </w:rPr>
                        <w:t>臺北市中正區愛國東路 82 號 3 樓</w:t>
                      </w:r>
                    </w:p>
                    <w:p w14:paraId="29624F2F" w14:textId="77777777"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電    話：+886-2-2389-2111</w:t>
                      </w:r>
                    </w:p>
                    <w:p w14:paraId="3B847A2B" w14:textId="77777777"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傳    真：+886-2-2382-0497</w:t>
                      </w:r>
                    </w:p>
                    <w:p w14:paraId="644F9105" w14:textId="3210DF05" w:rsidR="006F27EB" w:rsidRPr="004B4040" w:rsidRDefault="006F27EB" w:rsidP="00672E47">
                      <w:pPr>
                        <w:snapToGrid w:val="0"/>
                        <w:ind w:firstLineChars="0" w:firstLine="0"/>
                        <w:rPr>
                          <w:rFonts w:ascii="華康中黑體(P)" w:eastAsia="華康中黑體(P)" w:hAnsi="Arial" w:cs="Arial"/>
                          <w:sz w:val="20"/>
                          <w:szCs w:val="20"/>
                          <w:lang w:eastAsia="zh-TW"/>
                        </w:rPr>
                      </w:pPr>
                      <w:r w:rsidRPr="004B4040">
                        <w:rPr>
                          <w:rFonts w:ascii="華康中黑體(P)" w:eastAsia="華康中黑體(P)" w:hAnsi="Arial" w:cs="Arial" w:hint="eastAsia"/>
                          <w:sz w:val="20"/>
                          <w:szCs w:val="20"/>
                          <w:lang w:eastAsia="zh-TW"/>
                        </w:rPr>
                        <w:t>網    址：</w:t>
                      </w:r>
                      <w:r w:rsidRPr="00702447">
                        <w:rPr>
                          <w:rFonts w:ascii="華康中黑體(P)" w:eastAsia="華康中黑體(P)" w:hAnsi="Arial" w:cs="Arial"/>
                          <w:sz w:val="20"/>
                          <w:szCs w:val="20"/>
                          <w:lang w:eastAsia="zh-TW"/>
                        </w:rPr>
                        <w:t>https://investtaiwan.nat.gov.tw/</w:t>
                      </w:r>
                    </w:p>
                    <w:p w14:paraId="5B7B5F01" w14:textId="141AFFE6" w:rsidR="006F27EB" w:rsidRPr="004B4040" w:rsidRDefault="006F27EB" w:rsidP="00672E47">
                      <w:pPr>
                        <w:snapToGrid w:val="0"/>
                        <w:ind w:firstLineChars="0" w:firstLine="0"/>
                        <w:rPr>
                          <w:rFonts w:ascii="華康中黑體(P)" w:eastAsia="華康中黑體(P)" w:hAnsi="Arial" w:cs="Arial"/>
                          <w:sz w:val="20"/>
                          <w:szCs w:val="20"/>
                        </w:rPr>
                      </w:pPr>
                      <w:r w:rsidRPr="004B4040">
                        <w:rPr>
                          <w:rFonts w:ascii="華康中黑體(P)" w:eastAsia="華康中黑體(P)" w:hAnsi="Arial" w:cs="Arial" w:hint="eastAsia"/>
                          <w:sz w:val="20"/>
                          <w:szCs w:val="20"/>
                        </w:rPr>
                        <w:t>電子信箱：</w:t>
                      </w:r>
                      <w:r>
                        <w:rPr>
                          <w:rFonts w:ascii="華康中黑體(P)" w:eastAsia="華康中黑體(P)" w:hAnsi="Arial" w:cs="Arial" w:hint="eastAsia"/>
                          <w:sz w:val="20"/>
                          <w:szCs w:val="20"/>
                        </w:rPr>
                        <w:t>dois@moea.gov.tw</w:t>
                      </w:r>
                    </w:p>
                    <w:p w14:paraId="26F8A2AD" w14:textId="77777777" w:rsidR="006F27EB" w:rsidRDefault="006F27EB" w:rsidP="00672E47">
                      <w:pPr>
                        <w:snapToGrid w:val="0"/>
                        <w:ind w:firstLineChars="0" w:firstLine="0"/>
                        <w:rPr>
                          <w:rFonts w:ascii="華康中黑體(P)" w:eastAsia="華康中黑體(P)" w:hAnsi="Arial" w:cs="Arial"/>
                          <w:sz w:val="20"/>
                          <w:szCs w:val="20"/>
                        </w:rPr>
                      </w:pPr>
                    </w:p>
                    <w:p w14:paraId="2B857D3F" w14:textId="77777777" w:rsidR="006F27EB" w:rsidRPr="004B4040" w:rsidRDefault="006F27EB" w:rsidP="00672E47">
                      <w:pPr>
                        <w:snapToGrid w:val="0"/>
                        <w:ind w:firstLineChars="0" w:firstLine="0"/>
                        <w:rPr>
                          <w:rFonts w:ascii="華康中黑體(P)" w:eastAsia="華康中黑體(P)" w:hAnsi="Arial" w:cs="Arial"/>
                          <w:sz w:val="20"/>
                          <w:szCs w:val="20"/>
                        </w:rPr>
                      </w:pPr>
                    </w:p>
                  </w:txbxContent>
                </v:textbox>
              </v:shape>
            </w:pict>
          </mc:Fallback>
        </mc:AlternateContent>
      </w:r>
      <w:r w:rsidRPr="007220F4">
        <w:rPr>
          <w:noProof/>
          <w:lang w:eastAsia="zh-TW"/>
        </w:rPr>
        <w:drawing>
          <wp:anchor distT="0" distB="0" distL="114300" distR="114300" simplePos="0" relativeHeight="251618304" behindDoc="1" locked="0" layoutInCell="1" allowOverlap="1" wp14:anchorId="357A1D6C" wp14:editId="28C77980">
            <wp:simplePos x="0" y="0"/>
            <wp:positionH relativeFrom="column">
              <wp:posOffset>-1099185</wp:posOffset>
            </wp:positionH>
            <wp:positionV relativeFrom="paragraph">
              <wp:posOffset>-2013585</wp:posOffset>
            </wp:positionV>
            <wp:extent cx="7581900" cy="11278870"/>
            <wp:effectExtent l="0" t="0" r="0" b="0"/>
            <wp:wrapNone/>
            <wp:docPr id="195" name="圖片 195" descr="103-19印尼-1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103-19印尼-186-2"/>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7581900" cy="1127887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BA663F" w:rsidRPr="007220F4" w:rsidSect="00601851">
      <w:headerReference w:type="default" r:id="rId151"/>
      <w:footerReference w:type="default" r:id="rId152"/>
      <w:pgSz w:w="11906" w:h="16838" w:code="9"/>
      <w:pgMar w:top="2268" w:right="1701" w:bottom="1701" w:left="1701" w:header="1134" w:footer="851" w:gutter="0"/>
      <w:cols w:space="425"/>
      <w:docGrid w:type="linesAndChars" w:linePitch="514" w:charSpace="-7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0ABD40" w14:textId="77777777" w:rsidR="007F5B46" w:rsidRDefault="007F5B46" w:rsidP="008E5082">
      <w:pPr>
        <w:ind w:firstLine="480"/>
      </w:pPr>
      <w:r>
        <w:separator/>
      </w:r>
    </w:p>
    <w:p w14:paraId="650AF872" w14:textId="77777777" w:rsidR="007F5B46" w:rsidRDefault="007F5B46" w:rsidP="00F10C3E">
      <w:pPr>
        <w:ind w:firstLine="480"/>
      </w:pPr>
    </w:p>
  </w:endnote>
  <w:endnote w:type="continuationSeparator" w:id="0">
    <w:p w14:paraId="5E784B06" w14:textId="77777777" w:rsidR="007F5B46" w:rsidRDefault="007F5B46" w:rsidP="008E5082">
      <w:pPr>
        <w:ind w:firstLine="480"/>
      </w:pPr>
      <w:r>
        <w:continuationSeparator/>
      </w:r>
    </w:p>
    <w:p w14:paraId="47E30B02" w14:textId="77777777" w:rsidR="007F5B46" w:rsidRDefault="007F5B46" w:rsidP="00F10C3E">
      <w:pPr>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華康細圓體">
    <w:altName w:val="新細明體"/>
    <w:panose1 w:val="020F0309000000000000"/>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華康中黑體">
    <w:panose1 w:val="020B0509000000000000"/>
    <w:charset w:val="88"/>
    <w:family w:val="modern"/>
    <w:pitch w:val="fixed"/>
    <w:sig w:usb0="80000001" w:usb1="28091800" w:usb2="00000016" w:usb3="00000000" w:csb0="00100000" w:csb1="00000000"/>
  </w:font>
  <w:font w:name="華康粗明體(P)">
    <w:altName w:val="新細明體"/>
    <w:panose1 w:val="02020700000000000000"/>
    <w:charset w:val="88"/>
    <w:family w:val="roman"/>
    <w:pitch w:val="variable"/>
    <w:sig w:usb0="80000001" w:usb1="28091800" w:usb2="00000016" w:usb3="00000000" w:csb0="00100000" w:csb1="00000000"/>
  </w:font>
  <w:font w:name="華康新特明體(P)">
    <w:altName w:val="新細明體"/>
    <w:panose1 w:val="02020900000000000000"/>
    <w:charset w:val="88"/>
    <w:family w:val="roman"/>
    <w:pitch w:val="variable"/>
    <w:sig w:usb0="80000001" w:usb1="28091800" w:usb2="00000016" w:usb3="00000000" w:csb0="00100000" w:csb1="00000000"/>
  </w:font>
  <w:font w:name="華康粗明體">
    <w:altName w:val="新細明體"/>
    <w:panose1 w:val="02020709000000000000"/>
    <w:charset w:val="88"/>
    <w:family w:val="modern"/>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華康粗圓體">
    <w:altName w:val="新細明體"/>
    <w:panose1 w:val="020F0709000000000000"/>
    <w:charset w:val="88"/>
    <w:family w:val="modern"/>
    <w:pitch w:val="fixed"/>
    <w:sig w:usb0="80000001" w:usb1="28091800" w:usb2="00000016" w:usb3="00000000" w:csb0="00100000" w:csb1="00000000"/>
  </w:font>
  <w:font w:name="華康中明體">
    <w:panose1 w:val="02020509000000000000"/>
    <w:charset w:val="88"/>
    <w:family w:val="modern"/>
    <w:pitch w:val="fixed"/>
    <w:sig w:usb0="80000001" w:usb1="28091800" w:usb2="00000016" w:usb3="00000000" w:csb0="001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華康超黑體">
    <w:altName w:val="新細明體"/>
    <w:panose1 w:val="020B0C09000000000000"/>
    <w:charset w:val="88"/>
    <w:family w:val="modern"/>
    <w:pitch w:val="fixed"/>
    <w:sig w:usb0="80000001" w:usb1="28091800" w:usb2="00000016" w:usb3="00000000" w:csb0="00100000" w:csb1="00000000"/>
  </w:font>
  <w:font w:name="華康粗黑體">
    <w:altName w:val="新細明體"/>
    <w:panose1 w:val="020B0709000000000000"/>
    <w:charset w:val="88"/>
    <w:family w:val="modern"/>
    <w:pitch w:val="fixed"/>
    <w:sig w:usb0="80000001" w:usb1="28091800" w:usb2="00000016" w:usb3="00000000" w:csb0="00100000"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Footlight MT Light">
    <w:panose1 w:val="0204060206030A020304"/>
    <w:charset w:val="00"/>
    <w:family w:val="roman"/>
    <w:pitch w:val="variable"/>
    <w:sig w:usb0="00000003" w:usb1="00000000" w:usb2="00000000" w:usb3="00000000" w:csb0="00000001" w:csb1="00000000"/>
  </w:font>
  <w:font w:name="華康中特圓體">
    <w:altName w:val="新細明體"/>
    <w:panose1 w:val="020F0809000000000000"/>
    <w:charset w:val="88"/>
    <w:family w:val="modern"/>
    <w:pitch w:val="fixed"/>
    <w:sig w:usb0="80000001" w:usb1="28091800" w:usb2="00000016" w:usb3="00000000" w:csb0="00100000" w:csb1="00000000"/>
  </w:font>
  <w:font w:name="華康新特明體">
    <w:altName w:val="新細明體"/>
    <w:panose1 w:val="02020909000000000000"/>
    <w:charset w:val="88"/>
    <w:family w:val="modern"/>
    <w:pitch w:val="fixed"/>
    <w:sig w:usb0="80000001" w:usb1="28091800" w:usb2="00000016" w:usb3="00000000" w:csb0="00100000"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angal">
    <w:panose1 w:val="00000400000000000000"/>
    <w:charset w:val="00"/>
    <w:family w:val="roman"/>
    <w:pitch w:val="variable"/>
    <w:sig w:usb0="00008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華康新特黑體">
    <w:altName w:val="新細明體"/>
    <w:panose1 w:val="02010609010101010101"/>
    <w:charset w:val="88"/>
    <w:family w:val="modern"/>
    <w:pitch w:val="fixed"/>
    <w:sig w:usb0="80000001" w:usb1="28091800" w:usb2="00000016" w:usb3="00000000" w:csb0="00100000" w:csb1="00000000"/>
  </w:font>
  <w:font w:name="華康中黑體(P)">
    <w:altName w:val="Malgun Gothic Semilight"/>
    <w:panose1 w:val="020B0500000000000000"/>
    <w:charset w:val="88"/>
    <w:family w:val="swiss"/>
    <w:pitch w:val="variable"/>
    <w:sig w:usb0="80000001" w:usb1="28091800" w:usb2="00000016"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3B907E" w14:textId="77777777" w:rsidR="006F27EB" w:rsidRPr="00DF4A7F" w:rsidRDefault="006F27EB" w:rsidP="00DF4A7F">
    <w:pPr>
      <w:pStyle w:val="aa"/>
      <w:rPr>
        <w:rStyle w:val="a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72801" w14:textId="77777777" w:rsidR="006F27EB" w:rsidRPr="00B22DE6" w:rsidRDefault="006F27EB" w:rsidP="00B22DE6">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61323" w14:textId="77777777" w:rsidR="006F27EB" w:rsidRDefault="006F27EB" w:rsidP="00DF4A7F">
    <w:pPr>
      <w:pStyle w:val="aa"/>
      <w:ind w:firstLine="48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BA970" w14:textId="77777777" w:rsidR="006F27EB" w:rsidRPr="003E0BC3" w:rsidRDefault="006F27EB" w:rsidP="001B7CB9">
    <w:pPr>
      <w:pStyle w:val="a8"/>
      <w:ind w:rightChars="3251" w:right="7802"/>
      <w:jc w:val="center"/>
      <w:rPr>
        <w:rFonts w:ascii="Footlight MT Light" w:hAnsi="Footlight MT Light"/>
        <w:i/>
        <w:iCs/>
        <w:noProof/>
        <w:sz w:val="32"/>
        <w:szCs w:val="32"/>
        <w:lang w:eastAsia="zh-TW" w:bidi="hi-IN"/>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63D7B" w14:textId="77777777" w:rsidR="006F27EB" w:rsidRPr="003E0BC3" w:rsidRDefault="006F27EB" w:rsidP="001B7CB9">
    <w:pPr>
      <w:pStyle w:val="a8"/>
      <w:ind w:leftChars="3250" w:left="7800"/>
      <w:jc w:val="center"/>
      <w:rPr>
        <w:rFonts w:ascii="Footlight MT Light" w:hAnsi="Footlight MT Light"/>
        <w:i/>
        <w:iCs/>
        <w:noProof/>
        <w:sz w:val="32"/>
        <w:szCs w:val="32"/>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723702" w14:textId="187F1F84" w:rsidR="006F27EB" w:rsidRPr="003E0BC3" w:rsidRDefault="006F27EB" w:rsidP="001B7CB9">
    <w:pPr>
      <w:pStyle w:val="a8"/>
      <w:ind w:rightChars="3251" w:right="7802"/>
      <w:jc w:val="center"/>
      <w:rPr>
        <w:rFonts w:ascii="Footlight MT Light" w:hAnsi="Footlight MT Light"/>
        <w:i/>
        <w:iCs/>
        <w:noProof/>
        <w:sz w:val="32"/>
        <w:szCs w:val="32"/>
        <w:lang w:eastAsia="zh-TW" w:bidi="hi-IN"/>
      </w:rPr>
    </w:pPr>
    <w:r w:rsidRPr="003E0BC3">
      <w:rPr>
        <w:rFonts w:ascii="Footlight MT Light" w:hAnsi="Footlight MT Light"/>
        <w:i/>
        <w:iCs/>
        <w:noProof/>
        <w:sz w:val="32"/>
        <w:szCs w:val="32"/>
        <w:lang w:eastAsia="zh-TW" w:bidi="hi-IN"/>
      </w:rPr>
      <w:fldChar w:fldCharType="begin"/>
    </w:r>
    <w:r w:rsidRPr="003E0BC3">
      <w:rPr>
        <w:rFonts w:ascii="Footlight MT Light" w:hAnsi="Footlight MT Light"/>
        <w:i/>
        <w:iCs/>
        <w:noProof/>
        <w:sz w:val="32"/>
        <w:szCs w:val="32"/>
        <w:lang w:eastAsia="zh-TW" w:bidi="hi-IN"/>
      </w:rPr>
      <w:instrText xml:space="preserve"> PAGE </w:instrText>
    </w:r>
    <w:r w:rsidRPr="003E0BC3">
      <w:rPr>
        <w:rFonts w:ascii="Footlight MT Light" w:hAnsi="Footlight MT Light"/>
        <w:i/>
        <w:iCs/>
        <w:noProof/>
        <w:sz w:val="32"/>
        <w:szCs w:val="32"/>
        <w:lang w:eastAsia="zh-TW" w:bidi="hi-IN"/>
      </w:rPr>
      <w:fldChar w:fldCharType="separate"/>
    </w:r>
    <w:r w:rsidR="00B55B83">
      <w:rPr>
        <w:rFonts w:ascii="Footlight MT Light" w:hAnsi="Footlight MT Light"/>
        <w:i/>
        <w:iCs/>
        <w:noProof/>
        <w:sz w:val="32"/>
        <w:szCs w:val="32"/>
        <w:lang w:eastAsia="zh-TW" w:bidi="hi-IN"/>
      </w:rPr>
      <w:t>114</w:t>
    </w:r>
    <w:r w:rsidRPr="003E0BC3">
      <w:rPr>
        <w:rFonts w:ascii="Footlight MT Light" w:hAnsi="Footlight MT Light"/>
        <w:i/>
        <w:iCs/>
        <w:noProof/>
        <w:sz w:val="32"/>
        <w:szCs w:val="32"/>
        <w:lang w:eastAsia="zh-TW" w:bidi="hi-IN"/>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858AB" w14:textId="7E45FA7C" w:rsidR="006F27EB" w:rsidRPr="003E0BC3" w:rsidRDefault="006F27EB" w:rsidP="001B7CB9">
    <w:pPr>
      <w:pStyle w:val="a8"/>
      <w:ind w:leftChars="3250" w:left="7800"/>
      <w:jc w:val="center"/>
      <w:rPr>
        <w:rFonts w:ascii="Footlight MT Light" w:hAnsi="Footlight MT Light"/>
        <w:i/>
        <w:iCs/>
        <w:noProof/>
        <w:sz w:val="32"/>
        <w:szCs w:val="32"/>
        <w:lang w:eastAsia="zh-TW"/>
      </w:rPr>
    </w:pPr>
    <w:r w:rsidRPr="003E0BC3">
      <w:rPr>
        <w:rFonts w:ascii="Footlight MT Light" w:hAnsi="Footlight MT Light"/>
        <w:i/>
        <w:iCs/>
        <w:noProof/>
        <w:sz w:val="32"/>
        <w:szCs w:val="32"/>
        <w:lang w:eastAsia="zh-TW"/>
      </w:rPr>
      <w:fldChar w:fldCharType="begin"/>
    </w:r>
    <w:r w:rsidRPr="003E0BC3">
      <w:rPr>
        <w:rFonts w:ascii="Footlight MT Light" w:hAnsi="Footlight MT Light"/>
        <w:i/>
        <w:iCs/>
        <w:noProof/>
        <w:sz w:val="32"/>
        <w:szCs w:val="32"/>
        <w:lang w:eastAsia="zh-TW"/>
      </w:rPr>
      <w:instrText xml:space="preserve"> PAGE </w:instrText>
    </w:r>
    <w:r w:rsidRPr="003E0BC3">
      <w:rPr>
        <w:rFonts w:ascii="Footlight MT Light" w:hAnsi="Footlight MT Light"/>
        <w:i/>
        <w:iCs/>
        <w:noProof/>
        <w:sz w:val="32"/>
        <w:szCs w:val="32"/>
        <w:lang w:eastAsia="zh-TW"/>
      </w:rPr>
      <w:fldChar w:fldCharType="separate"/>
    </w:r>
    <w:r w:rsidR="00B55B83">
      <w:rPr>
        <w:rFonts w:ascii="Footlight MT Light" w:hAnsi="Footlight MT Light"/>
        <w:i/>
        <w:iCs/>
        <w:noProof/>
        <w:sz w:val="32"/>
        <w:szCs w:val="32"/>
        <w:lang w:eastAsia="zh-TW"/>
      </w:rPr>
      <w:t>111</w:t>
    </w:r>
    <w:r w:rsidRPr="003E0BC3">
      <w:rPr>
        <w:rFonts w:ascii="Footlight MT Light" w:hAnsi="Footlight MT Light"/>
        <w:i/>
        <w:iCs/>
        <w:noProof/>
        <w:sz w:val="32"/>
        <w:szCs w:val="32"/>
        <w:lang w:eastAsia="zh-TW"/>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CC836" w14:textId="2B1976B1" w:rsidR="006F27EB" w:rsidRPr="003E0BC3" w:rsidRDefault="006F27EB" w:rsidP="001B7CB9">
    <w:pPr>
      <w:pStyle w:val="a8"/>
      <w:ind w:leftChars="3250" w:left="7800"/>
      <w:jc w:val="center"/>
      <w:rPr>
        <w:rFonts w:ascii="Footlight MT Light" w:hAnsi="Footlight MT Light"/>
        <w:i/>
        <w:iCs/>
        <w:noProof/>
        <w:sz w:val="32"/>
        <w:szCs w:val="32"/>
        <w:lang w:eastAsia="zh-T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AF8AD" w14:textId="77777777" w:rsidR="007F5B46" w:rsidRDefault="007F5B46" w:rsidP="008E5082">
      <w:pPr>
        <w:ind w:firstLine="480"/>
      </w:pPr>
      <w:r>
        <w:separator/>
      </w:r>
    </w:p>
    <w:p w14:paraId="6732F696" w14:textId="77777777" w:rsidR="007F5B46" w:rsidRDefault="007F5B46" w:rsidP="00F10C3E">
      <w:pPr>
        <w:ind w:firstLine="480"/>
      </w:pPr>
    </w:p>
  </w:footnote>
  <w:footnote w:type="continuationSeparator" w:id="0">
    <w:p w14:paraId="6A3B482E" w14:textId="77777777" w:rsidR="007F5B46" w:rsidRDefault="007F5B46" w:rsidP="008E5082">
      <w:pPr>
        <w:ind w:firstLine="480"/>
      </w:pPr>
      <w:r>
        <w:continuationSeparator/>
      </w:r>
    </w:p>
    <w:p w14:paraId="7F4D05B7" w14:textId="77777777" w:rsidR="007F5B46" w:rsidRDefault="007F5B46" w:rsidP="00F10C3E">
      <w:pPr>
        <w:ind w:firstLine="48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3B4B6" w14:textId="77777777" w:rsidR="006F27EB" w:rsidRDefault="006F27EB" w:rsidP="00DF4A7F">
    <w:pPr>
      <w:pStyle w:val="a8"/>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D062"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583488" behindDoc="1" locked="0" layoutInCell="1" allowOverlap="1" wp14:anchorId="03631C65" wp14:editId="7C773C04">
              <wp:simplePos x="0" y="0"/>
              <wp:positionH relativeFrom="column">
                <wp:posOffset>3769360</wp:posOffset>
              </wp:positionH>
              <wp:positionV relativeFrom="paragraph">
                <wp:posOffset>-50165</wp:posOffset>
              </wp:positionV>
              <wp:extent cx="1590040" cy="265430"/>
              <wp:effectExtent l="0" t="0" r="3175" b="4445"/>
              <wp:wrapNone/>
              <wp:docPr id="18"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3CD90" w14:textId="0EC8107B" w:rsidR="006F27EB" w:rsidRPr="000C2131" w:rsidRDefault="006F27EB" w:rsidP="008D0793">
                          <w:pPr>
                            <w:snapToGrid w:val="0"/>
                            <w:ind w:firstLineChars="0" w:firstLine="0"/>
                            <w:jc w:val="distribute"/>
                            <w:rPr>
                              <w:rFonts w:ascii="華康超黑體" w:eastAsia="華康超黑體"/>
                              <w:noProof/>
                              <w:sz w:val="32"/>
                              <w:szCs w:val="32"/>
                              <w:lang w:eastAsia="zh-TW"/>
                            </w:rPr>
                          </w:pPr>
                          <w:r w:rsidRPr="00CA48D0">
                            <w:rPr>
                              <w:rFonts w:ascii="華康超黑體" w:eastAsia="華康超黑體"/>
                              <w:lang w:eastAsia="zh-TW"/>
                            </w:rPr>
                            <w:t>投資法規及程序</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631C65" id="_x0000_t202" coordsize="21600,21600" o:spt="202" path="m,l,21600r21600,l21600,xe">
              <v:stroke joinstyle="miter"/>
              <v:path gradientshapeok="t" o:connecttype="rect"/>
            </v:shapetype>
            <v:shape id="Text Box 86" o:spid="_x0000_s1227" type="#_x0000_t202" style="position:absolute;left:0;text-align:left;margin-left:296.8pt;margin-top:-3.95pt;width:125.2pt;height:20.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Dc5&#10;A9PZAQAAmAMAAA4AAAAAAAAAAAAAAAAALgIAAGRycy9lMm9Eb2MueG1sUEsBAi0AFAAGAAgAAAAh&#10;ACKYVPLeAAAACQEAAA8AAAAAAAAAAAAAAAAAMwQAAGRycy9kb3ducmV2LnhtbFBLBQYAAAAABAAE&#10;APMAAAA+BQAAAAA=&#10;" filled="f" stroked="f">
              <v:textbox style="mso-fit-shape-to-text:t" inset="0,0,0,0">
                <w:txbxContent>
                  <w:p w14:paraId="7DE3CD90" w14:textId="0EC8107B" w:rsidR="006F27EB" w:rsidRPr="000C2131" w:rsidRDefault="006F27EB" w:rsidP="008D0793">
                    <w:pPr>
                      <w:snapToGrid w:val="0"/>
                      <w:ind w:firstLineChars="0" w:firstLine="0"/>
                      <w:jc w:val="distribute"/>
                      <w:rPr>
                        <w:rFonts w:ascii="華康超黑體" w:eastAsia="華康超黑體"/>
                        <w:noProof/>
                        <w:sz w:val="32"/>
                        <w:szCs w:val="32"/>
                        <w:lang w:eastAsia="zh-TW"/>
                      </w:rPr>
                    </w:pPr>
                    <w:r w:rsidRPr="00CA48D0">
                      <w:rPr>
                        <w:rFonts w:ascii="華康超黑體" w:eastAsia="華康超黑體"/>
                        <w:lang w:eastAsia="zh-TW"/>
                      </w:rPr>
                      <w:t>投資法規及程序</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89632" behindDoc="1" locked="0" layoutInCell="1" allowOverlap="1" wp14:anchorId="4D518A3A" wp14:editId="05466031">
              <wp:simplePos x="0" y="0"/>
              <wp:positionH relativeFrom="column">
                <wp:posOffset>-1270</wp:posOffset>
              </wp:positionH>
              <wp:positionV relativeFrom="paragraph">
                <wp:posOffset>-78740</wp:posOffset>
              </wp:positionV>
              <wp:extent cx="3707130" cy="338455"/>
              <wp:effectExtent l="8255" t="35560" r="8890" b="35560"/>
              <wp:wrapNone/>
              <wp:docPr id="17" name="Freeform 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A0CE1CB" id="Freeform 87"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77344" behindDoc="1" locked="0" layoutInCell="1" allowOverlap="1" wp14:anchorId="00D98A2B" wp14:editId="77E4D94A">
              <wp:simplePos x="0" y="0"/>
              <wp:positionH relativeFrom="column">
                <wp:posOffset>3709670</wp:posOffset>
              </wp:positionH>
              <wp:positionV relativeFrom="paragraph">
                <wp:posOffset>35560</wp:posOffset>
              </wp:positionV>
              <wp:extent cx="1714500" cy="113665"/>
              <wp:effectExtent l="4445" t="0" r="0" b="3175"/>
              <wp:wrapNone/>
              <wp:docPr id="16"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1A8D24" id="Rectangle 85" o:spid="_x0000_s1026" style="position:absolute;margin-left:292.1pt;margin-top:2.8pt;width:135pt;height:8.9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AD9CD"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63360" behindDoc="1" locked="0" layoutInCell="1" allowOverlap="1" wp14:anchorId="031E682D" wp14:editId="2170F381">
              <wp:simplePos x="0" y="0"/>
              <wp:positionH relativeFrom="column">
                <wp:posOffset>3769360</wp:posOffset>
              </wp:positionH>
              <wp:positionV relativeFrom="paragraph">
                <wp:posOffset>-50165</wp:posOffset>
              </wp:positionV>
              <wp:extent cx="1590040" cy="265430"/>
              <wp:effectExtent l="0" t="0" r="3175" b="4445"/>
              <wp:wrapNone/>
              <wp:docPr id="12"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58691" w14:textId="63DB6D1F" w:rsidR="006F27EB" w:rsidRPr="000C2131" w:rsidRDefault="006F27EB" w:rsidP="006D5AE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31E682D" id="_x0000_t202" coordsize="21600,21600" o:spt="202" path="m,l,21600r21600,l21600,xe">
              <v:stroke joinstyle="miter"/>
              <v:path gradientshapeok="t" o:connecttype="rect"/>
            </v:shapetype>
            <v:shape id="Text Box 101" o:spid="_x0000_s1228" type="#_x0000_t202" style="position:absolute;left:0;text-align:left;margin-left:296.8pt;margin-top:-3.95pt;width:125.2pt;height:20.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ITL&#10;qYbZAQAAmAMAAA4AAAAAAAAAAAAAAAAALgIAAGRycy9lMm9Eb2MueG1sUEsBAi0AFAAGAAgAAAAh&#10;ACKYVPLeAAAACQEAAA8AAAAAAAAAAAAAAAAAMwQAAGRycy9kb3ducmV2LnhtbFBLBQYAAAAABAAE&#10;APMAAAA+BQAAAAA=&#10;" filled="f" stroked="f">
              <v:textbox style="mso-fit-shape-to-text:t" inset="0,0,0,0">
                <w:txbxContent>
                  <w:p w14:paraId="10258691" w14:textId="63DB6D1F" w:rsidR="006F27EB" w:rsidRPr="000C2131" w:rsidRDefault="006F27EB" w:rsidP="006D5AE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租稅及金融制度</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1792" behindDoc="1" locked="0" layoutInCell="1" allowOverlap="1" wp14:anchorId="4F5E4FC6" wp14:editId="053A6D04">
              <wp:simplePos x="0" y="0"/>
              <wp:positionH relativeFrom="column">
                <wp:posOffset>-1270</wp:posOffset>
              </wp:positionH>
              <wp:positionV relativeFrom="paragraph">
                <wp:posOffset>-78740</wp:posOffset>
              </wp:positionV>
              <wp:extent cx="3707130" cy="338455"/>
              <wp:effectExtent l="8255" t="35560" r="8890" b="35560"/>
              <wp:wrapNone/>
              <wp:docPr id="11"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62F62B" id="Freeform 10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01920" behindDoc="1" locked="0" layoutInCell="1" allowOverlap="1" wp14:anchorId="2C0A2B9E" wp14:editId="2D74DB11">
              <wp:simplePos x="0" y="0"/>
              <wp:positionH relativeFrom="column">
                <wp:posOffset>3709670</wp:posOffset>
              </wp:positionH>
              <wp:positionV relativeFrom="paragraph">
                <wp:posOffset>35560</wp:posOffset>
              </wp:positionV>
              <wp:extent cx="1714500" cy="113665"/>
              <wp:effectExtent l="4445" t="0" r="0" b="3175"/>
              <wp:wrapNone/>
              <wp:docPr id="1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0BAC6" id="Rectangle 100" o:spid="_x0000_s1026" style="position:absolute;margin-left:292.1pt;margin-top:2.8pt;width:135pt;height:8.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F429A"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38784" behindDoc="1" locked="0" layoutInCell="1" allowOverlap="1" wp14:anchorId="3D4ABA01" wp14:editId="76CE8AB5">
              <wp:simplePos x="0" y="0"/>
              <wp:positionH relativeFrom="column">
                <wp:posOffset>3769360</wp:posOffset>
              </wp:positionH>
              <wp:positionV relativeFrom="paragraph">
                <wp:posOffset>-50165</wp:posOffset>
              </wp:positionV>
              <wp:extent cx="1590040" cy="265430"/>
              <wp:effectExtent l="0" t="0" r="3175" b="4445"/>
              <wp:wrapNone/>
              <wp:docPr id="19"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67624F" w14:textId="38142132" w:rsidR="006F27EB" w:rsidRPr="000C2131" w:rsidRDefault="006F27EB" w:rsidP="006D5AE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4ABA01" id="_x0000_t202" coordsize="21600,21600" o:spt="202" path="m,l,21600r21600,l21600,xe">
              <v:stroke joinstyle="miter"/>
              <v:path gradientshapeok="t" o:connecttype="rect"/>
            </v:shapetype>
            <v:shape id="_x0000_s1229" type="#_x0000_t202" style="position:absolute;left:0;text-align:left;margin-left:296.8pt;margin-top:-3.95pt;width:125.2pt;height:20.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" filled="f" stroked="f">
              <v:textbox style="mso-fit-shape-to-text:t" inset="0,0,0,0">
                <w:txbxContent>
                  <w:p w14:paraId="0D67624F" w14:textId="38142132" w:rsidR="006F27EB" w:rsidRPr="000C2131" w:rsidRDefault="006F27EB" w:rsidP="006D5AEF">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基礎建設及成本</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1072" behindDoc="1" locked="0" layoutInCell="1" allowOverlap="1" wp14:anchorId="6CAC337E" wp14:editId="25405EA3">
              <wp:simplePos x="0" y="0"/>
              <wp:positionH relativeFrom="column">
                <wp:posOffset>-1270</wp:posOffset>
              </wp:positionH>
              <wp:positionV relativeFrom="paragraph">
                <wp:posOffset>-78740</wp:posOffset>
              </wp:positionV>
              <wp:extent cx="3707130" cy="338455"/>
              <wp:effectExtent l="8255" t="35560" r="8890" b="35560"/>
              <wp:wrapNone/>
              <wp:docPr id="20"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4DD8F9" id="Freeform 10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6496" behindDoc="1" locked="0" layoutInCell="1" allowOverlap="1" wp14:anchorId="317B626A" wp14:editId="657B561F">
              <wp:simplePos x="0" y="0"/>
              <wp:positionH relativeFrom="column">
                <wp:posOffset>3709670</wp:posOffset>
              </wp:positionH>
              <wp:positionV relativeFrom="paragraph">
                <wp:posOffset>35560</wp:posOffset>
              </wp:positionV>
              <wp:extent cx="1714500" cy="113665"/>
              <wp:effectExtent l="4445" t="0" r="0" b="3175"/>
              <wp:wrapNone/>
              <wp:docPr id="2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372B16" id="Rectangle 100" o:spid="_x0000_s1026" style="position:absolute;margin-left:292.1pt;margin-top:2.8pt;width:135pt;height:8.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B3426"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94080" behindDoc="1" locked="0" layoutInCell="1" allowOverlap="1" wp14:anchorId="09DC59B1" wp14:editId="6569A481">
              <wp:simplePos x="0" y="0"/>
              <wp:positionH relativeFrom="column">
                <wp:posOffset>3769360</wp:posOffset>
              </wp:positionH>
              <wp:positionV relativeFrom="paragraph">
                <wp:posOffset>-50165</wp:posOffset>
              </wp:positionV>
              <wp:extent cx="1590040" cy="265430"/>
              <wp:effectExtent l="0" t="0" r="3175" b="4445"/>
              <wp:wrapNone/>
              <wp:docPr id="25"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B565A" w14:textId="593ED5DC" w:rsidR="006F27EB" w:rsidRPr="000C2131" w:rsidRDefault="006F27EB" w:rsidP="002E1064">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DC59B1" id="_x0000_t202" coordsize="21600,21600" o:spt="202" path="m,l,21600r21600,l21600,xe">
              <v:stroke joinstyle="miter"/>
              <v:path gradientshapeok="t" o:connecttype="rect"/>
            </v:shapetype>
            <v:shape id="_x0000_s1230" type="#_x0000_t202" style="position:absolute;left:0;text-align:left;margin-left:296.8pt;margin-top:-3.95pt;width:125.2pt;height:20.9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i&#10;Lvwt2gEAAJgDAAAOAAAAAAAAAAAAAAAAAC4CAABkcnMvZTJvRG9jLnhtbFBLAQItABQABgAIAAAA&#10;IQAimFTy3gAAAAkBAAAPAAAAAAAAAAAAAAAAADQEAABkcnMvZG93bnJldi54bWxQSwUGAAAAAAQA&#10;BADzAAAAPwUAAAAA&#10;" filled="f" stroked="f">
              <v:textbox style="mso-fit-shape-to-text:t" inset="0,0,0,0">
                <w:txbxContent>
                  <w:p w14:paraId="247B565A" w14:textId="593ED5DC" w:rsidR="006F27EB" w:rsidRPr="000C2131" w:rsidRDefault="006F27EB" w:rsidP="002E1064">
                    <w:pPr>
                      <w:snapToGrid w:val="0"/>
                      <w:ind w:firstLineChars="0" w:firstLine="0"/>
                      <w:jc w:val="center"/>
                      <w:rPr>
                        <w:rFonts w:ascii="華康超黑體" w:eastAsia="華康超黑體"/>
                        <w:noProof/>
                        <w:sz w:val="32"/>
                        <w:szCs w:val="32"/>
                      </w:rPr>
                    </w:pPr>
                    <w:proofErr w:type="gramStart"/>
                    <w:r>
                      <w:rPr>
                        <w:rFonts w:ascii="華康超黑體" w:eastAsia="華康超黑體" w:hint="eastAsia"/>
                        <w:lang w:eastAsia="zh-TW"/>
                      </w:rPr>
                      <w:t>勞</w:t>
                    </w:r>
                    <w:proofErr w:type="gramEnd"/>
                    <w:r>
                      <w:rPr>
                        <w:rFonts w:ascii="華康超黑體" w:eastAsia="華康超黑體" w:hint="eastAsia"/>
                        <w:lang w:eastAsia="zh-TW"/>
                      </w:rPr>
                      <w:t xml:space="preserve">　工</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0224" behindDoc="1" locked="0" layoutInCell="1" allowOverlap="1" wp14:anchorId="20D8D476" wp14:editId="395B866A">
              <wp:simplePos x="0" y="0"/>
              <wp:positionH relativeFrom="column">
                <wp:posOffset>-1270</wp:posOffset>
              </wp:positionH>
              <wp:positionV relativeFrom="paragraph">
                <wp:posOffset>-78740</wp:posOffset>
              </wp:positionV>
              <wp:extent cx="3707130" cy="338455"/>
              <wp:effectExtent l="8255" t="35560" r="8890" b="35560"/>
              <wp:wrapNone/>
              <wp:docPr id="26"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605EA8FB" id="Freeform 102" o:spid="_x0000_s1026" style="position:absolute;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87936" behindDoc="1" locked="0" layoutInCell="1" allowOverlap="1" wp14:anchorId="0740584B" wp14:editId="4A87E92C">
              <wp:simplePos x="0" y="0"/>
              <wp:positionH relativeFrom="column">
                <wp:posOffset>3709670</wp:posOffset>
              </wp:positionH>
              <wp:positionV relativeFrom="paragraph">
                <wp:posOffset>35560</wp:posOffset>
              </wp:positionV>
              <wp:extent cx="1714500" cy="113665"/>
              <wp:effectExtent l="4445" t="0" r="0" b="3175"/>
              <wp:wrapNone/>
              <wp:docPr id="27"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C321A2A" id="Rectangle 100" o:spid="_x0000_s1026" style="position:absolute;margin-left:292.1pt;margin-top:2.8pt;width:135pt;height:8.9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59A62"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08064" behindDoc="1" locked="0" layoutInCell="1" allowOverlap="1" wp14:anchorId="0E08C4DF" wp14:editId="7704DFE2">
              <wp:simplePos x="0" y="0"/>
              <wp:positionH relativeFrom="column">
                <wp:posOffset>3769360</wp:posOffset>
              </wp:positionH>
              <wp:positionV relativeFrom="paragraph">
                <wp:posOffset>-50165</wp:posOffset>
              </wp:positionV>
              <wp:extent cx="1590040" cy="265430"/>
              <wp:effectExtent l="0" t="0" r="3175" b="4445"/>
              <wp:wrapNone/>
              <wp:docPr id="9"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383EF" w14:textId="77777777" w:rsidR="006F27EB" w:rsidRPr="000C2131" w:rsidRDefault="006F27EB"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E08C4DF" id="_x0000_t202" coordsize="21600,21600" o:spt="202" path="m,l,21600r21600,l21600,xe">
              <v:stroke joinstyle="miter"/>
              <v:path gradientshapeok="t" o:connecttype="rect"/>
            </v:shapetype>
            <v:shape id="Text Box 92" o:spid="_x0000_s1231" type="#_x0000_t202" style="position:absolute;left:0;text-align:left;margin-left:296.8pt;margin-top:-3.95pt;width:125.2pt;height:20.9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Dh&#10;ah2e2gEAAJgDAAAOAAAAAAAAAAAAAAAAAC4CAABkcnMvZTJvRG9jLnhtbFBLAQItABQABgAIAAAA&#10;IQAimFTy3gAAAAkBAAAPAAAAAAAAAAAAAAAAADQEAABkcnMvZG93bnJldi54bWxQSwUGAAAAAAQA&#10;BADzAAAAPwUAAAAA&#10;" filled="f" stroked="f">
              <v:textbox style="mso-fit-shape-to-text:t" inset="0,0,0,0">
                <w:txbxContent>
                  <w:p w14:paraId="6D1383EF" w14:textId="77777777" w:rsidR="006F27EB" w:rsidRPr="000C2131" w:rsidRDefault="006F27EB" w:rsidP="008D0793">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簽證、居留及移民</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14208" behindDoc="1" locked="0" layoutInCell="1" allowOverlap="1" wp14:anchorId="0C0A212C" wp14:editId="110DD099">
              <wp:simplePos x="0" y="0"/>
              <wp:positionH relativeFrom="column">
                <wp:posOffset>-1270</wp:posOffset>
              </wp:positionH>
              <wp:positionV relativeFrom="paragraph">
                <wp:posOffset>-78740</wp:posOffset>
              </wp:positionV>
              <wp:extent cx="3707130" cy="338455"/>
              <wp:effectExtent l="8255" t="35560" r="8890" b="35560"/>
              <wp:wrapNone/>
              <wp:docPr id="8"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2C86025" id="Freeform 9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595776" behindDoc="1" locked="0" layoutInCell="1" allowOverlap="1" wp14:anchorId="5DB01BBA" wp14:editId="5A083BD9">
              <wp:simplePos x="0" y="0"/>
              <wp:positionH relativeFrom="column">
                <wp:posOffset>3709670</wp:posOffset>
              </wp:positionH>
              <wp:positionV relativeFrom="paragraph">
                <wp:posOffset>35560</wp:posOffset>
              </wp:positionV>
              <wp:extent cx="1714500" cy="113665"/>
              <wp:effectExtent l="4445" t="0" r="0" b="3175"/>
              <wp:wrapNone/>
              <wp:docPr id="7"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B43132" id="Rectangle 91" o:spid="_x0000_s1026" style="position:absolute;margin-left:292.1pt;margin-top:2.8pt;width:135pt;height:8.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A67A8"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32640" behindDoc="1" locked="0" layoutInCell="1" allowOverlap="1" wp14:anchorId="3D94AA2D" wp14:editId="08ECCB80">
              <wp:simplePos x="0" y="0"/>
              <wp:positionH relativeFrom="column">
                <wp:posOffset>3769360</wp:posOffset>
              </wp:positionH>
              <wp:positionV relativeFrom="paragraph">
                <wp:posOffset>-50165</wp:posOffset>
              </wp:positionV>
              <wp:extent cx="1590040" cy="265430"/>
              <wp:effectExtent l="0" t="0" r="3175" b="4445"/>
              <wp:wrapNone/>
              <wp:docPr id="6"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1B1A44" w14:textId="77777777" w:rsidR="006F27EB" w:rsidRPr="000C2131" w:rsidRDefault="006F27EB" w:rsidP="0006682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D94AA2D" id="_x0000_t202" coordsize="21600,21600" o:spt="202" path="m,l,21600r21600,l21600,xe">
              <v:stroke joinstyle="miter"/>
              <v:path gradientshapeok="t" o:connecttype="rect"/>
            </v:shapetype>
            <v:shape id="Text Box 98" o:spid="_x0000_s1232" type="#_x0000_t202" style="position:absolute;left:0;text-align:left;margin-left:296.8pt;margin-top:-3.95pt;width:125.2pt;height:20.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" filled="f" stroked="f">
              <v:textbox style="mso-fit-shape-to-text:t" inset="0,0,0,0">
                <w:txbxContent>
                  <w:p w14:paraId="021B1A44" w14:textId="77777777" w:rsidR="006F27EB" w:rsidRPr="000C2131" w:rsidRDefault="006F27EB" w:rsidP="0006682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結　論</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44928" behindDoc="1" locked="0" layoutInCell="1" allowOverlap="1" wp14:anchorId="4CD51FE6" wp14:editId="7F47B4E7">
              <wp:simplePos x="0" y="0"/>
              <wp:positionH relativeFrom="column">
                <wp:posOffset>-1270</wp:posOffset>
              </wp:positionH>
              <wp:positionV relativeFrom="paragraph">
                <wp:posOffset>-78740</wp:posOffset>
              </wp:positionV>
              <wp:extent cx="3707130" cy="338455"/>
              <wp:effectExtent l="8255" t="35560" r="8890" b="35560"/>
              <wp:wrapNone/>
              <wp:docPr id="5"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2D80287" id="Freeform 9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20352" behindDoc="1" locked="0" layoutInCell="1" allowOverlap="1" wp14:anchorId="4FACDFCA" wp14:editId="4C2868DA">
              <wp:simplePos x="0" y="0"/>
              <wp:positionH relativeFrom="column">
                <wp:posOffset>3709670</wp:posOffset>
              </wp:positionH>
              <wp:positionV relativeFrom="paragraph">
                <wp:posOffset>35560</wp:posOffset>
              </wp:positionV>
              <wp:extent cx="1714500" cy="113665"/>
              <wp:effectExtent l="4445" t="0" r="0" b="3175"/>
              <wp:wrapNone/>
              <wp:docPr id="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5A171A" id="Rectangle 97" o:spid="_x0000_s1026" style="position:absolute;margin-left:292.1pt;margin-top:2.8pt;width:135pt;height:8.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64E7F"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04320" behindDoc="1" locked="0" layoutInCell="1" allowOverlap="1" wp14:anchorId="35BE2CE3" wp14:editId="5BCCD6A2">
              <wp:simplePos x="0" y="0"/>
              <wp:positionH relativeFrom="column">
                <wp:posOffset>3769360</wp:posOffset>
              </wp:positionH>
              <wp:positionV relativeFrom="paragraph">
                <wp:posOffset>-50165</wp:posOffset>
              </wp:positionV>
              <wp:extent cx="1590040" cy="265430"/>
              <wp:effectExtent l="0" t="0" r="3175" b="4445"/>
              <wp:wrapNone/>
              <wp:docPr id="339"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1F662" w14:textId="3608BAC1" w:rsidR="006F27EB" w:rsidRPr="000C2131" w:rsidRDefault="006F27EB" w:rsidP="0006682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5BE2CE3" id="_x0000_t202" coordsize="21600,21600" o:spt="202" path="m,l,21600r21600,l21600,xe">
              <v:stroke joinstyle="miter"/>
              <v:path gradientshapeok="t" o:connecttype="rect"/>
            </v:shapetype>
            <v:shape id="_x0000_s1233" type="#_x0000_t202" style="position:absolute;left:0;text-align:left;margin-left:296.8pt;margin-top:-3.95pt;width:125.2pt;height:20.9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8y52AEAAJk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swkFY5qKqiPrAdhmheebw5awJ9SDDwrpaQfe4VGiu6TY0/iYM0BzkE1B8ppflrK&#10;IMUU3oZpAPce7a5l5Nn1G/Zta5OkZxYnvtz/pPQ0q3HAft+nW88/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ZYvM&#10;udgBAACZAwAADgAAAAAAAAAAAAAAAAAuAgAAZHJzL2Uyb0RvYy54bWxQSwECLQAUAAYACAAAACEA&#10;IphU8t4AAAAJAQAADwAAAAAAAAAAAAAAAAAyBAAAZHJzL2Rvd25yZXYueG1sUEsFBgAAAAAEAAQA&#10;8wAAAD0FAAAAAA==&#10;" filled="f" stroked="f">
              <v:textbox style="mso-fit-shape-to-text:t" inset="0,0,0,0">
                <w:txbxContent>
                  <w:p w14:paraId="5FA1F662" w14:textId="3608BAC1" w:rsidR="006F27EB" w:rsidRPr="000C2131" w:rsidRDefault="006F27EB" w:rsidP="00066820">
                    <w:pPr>
                      <w:snapToGrid w:val="0"/>
                      <w:ind w:firstLineChars="0" w:firstLine="0"/>
                      <w:jc w:val="center"/>
                      <w:rPr>
                        <w:rFonts w:ascii="華康超黑體" w:eastAsia="華康超黑體"/>
                        <w:noProof/>
                        <w:sz w:val="32"/>
                        <w:szCs w:val="32"/>
                      </w:rPr>
                    </w:pPr>
                    <w:r>
                      <w:rPr>
                        <w:rFonts w:ascii="華康超黑體" w:eastAsia="華康超黑體" w:hint="eastAsia"/>
                        <w:lang w:eastAsia="zh-TW"/>
                      </w:rPr>
                      <w:t>附　錄</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6368" behindDoc="1" locked="0" layoutInCell="1" allowOverlap="1" wp14:anchorId="5C52DA58" wp14:editId="718F4579">
              <wp:simplePos x="0" y="0"/>
              <wp:positionH relativeFrom="column">
                <wp:posOffset>-1270</wp:posOffset>
              </wp:positionH>
              <wp:positionV relativeFrom="paragraph">
                <wp:posOffset>-78740</wp:posOffset>
              </wp:positionV>
              <wp:extent cx="3707130" cy="338455"/>
              <wp:effectExtent l="8255" t="35560" r="8890" b="35560"/>
              <wp:wrapNone/>
              <wp:docPr id="342" name="Freeform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0D7D938F" id="Freeform 99" o:spid="_x0000_s1026" style="position:absolute;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02272" behindDoc="1" locked="0" layoutInCell="1" allowOverlap="1" wp14:anchorId="20691531" wp14:editId="7A5EB15E">
              <wp:simplePos x="0" y="0"/>
              <wp:positionH relativeFrom="column">
                <wp:posOffset>3709670</wp:posOffset>
              </wp:positionH>
              <wp:positionV relativeFrom="paragraph">
                <wp:posOffset>35560</wp:posOffset>
              </wp:positionV>
              <wp:extent cx="1714500" cy="113665"/>
              <wp:effectExtent l="4445" t="0" r="0" b="3175"/>
              <wp:wrapNone/>
              <wp:docPr id="343"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54C36A" id="Rectangle 97" o:spid="_x0000_s1026" style="position:absolute;margin-left:292.1pt;margin-top:2.8pt;width:135pt;height:8.9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DDE6" w14:textId="03F6479A" w:rsidR="00690877" w:rsidRPr="00690877" w:rsidRDefault="00690877" w:rsidP="00690877">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96413" w14:textId="77777777" w:rsidR="006F27EB" w:rsidRDefault="006F27EB" w:rsidP="00DF4A7F">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6A41E" w14:textId="77777777" w:rsidR="006F27EB" w:rsidRDefault="006F27EB" w:rsidP="00DF4A7F">
    <w:pPr>
      <w:pStyle w:val="a8"/>
      <w:ind w:firstLine="48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E780D" w14:textId="77777777" w:rsidR="006F27EB" w:rsidRPr="006B5364" w:rsidRDefault="006F27EB" w:rsidP="008C7A4D">
    <w:pPr>
      <w:pStyle w:val="a8"/>
      <w:ind w:rightChars="3251" w:right="7802"/>
      <w:jc w:val="center"/>
      <w:rPr>
        <w:rFonts w:ascii="Arial Black" w:hAnsi="Arial Black"/>
        <w:color w:val="FFFFFF"/>
        <w:sz w:val="22"/>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6FE53"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85E08" w14:textId="77777777" w:rsidR="006F27EB" w:rsidRPr="006B5364" w:rsidRDefault="006F27EB" w:rsidP="000C52E4">
    <w:pPr>
      <w:pStyle w:val="a8"/>
      <w:ind w:rightChars="3251" w:right="7802"/>
      <w:jc w:val="center"/>
      <w:rPr>
        <w:rFonts w:ascii="Arial Black" w:hAnsi="Arial Black"/>
        <w:color w:val="FFFFFF"/>
        <w:sz w:val="22"/>
        <w:szCs w:val="22"/>
      </w:rPr>
    </w:pPr>
    <w:r>
      <w:rPr>
        <w:rFonts w:ascii="Arial Black" w:hAnsi="Arial Black"/>
        <w:noProof/>
        <w:color w:val="FFFFFF"/>
        <w:sz w:val="22"/>
        <w:szCs w:val="22"/>
        <w:lang w:eastAsia="zh-TW"/>
      </w:rPr>
      <mc:AlternateContent>
        <mc:Choice Requires="wps">
          <w:drawing>
            <wp:anchor distT="0" distB="0" distL="114300" distR="114300" simplePos="0" relativeHeight="251672576" behindDoc="1" locked="0" layoutInCell="1" allowOverlap="1" wp14:anchorId="48434389" wp14:editId="13373EE8">
              <wp:simplePos x="0" y="0"/>
              <wp:positionH relativeFrom="column">
                <wp:posOffset>72390</wp:posOffset>
              </wp:positionH>
              <wp:positionV relativeFrom="paragraph">
                <wp:posOffset>-95885</wp:posOffset>
              </wp:positionV>
              <wp:extent cx="1524635" cy="354330"/>
              <wp:effectExtent l="0" t="0" r="3175" b="3175"/>
              <wp:wrapNone/>
              <wp:docPr id="33"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635" cy="354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E560DA" w14:textId="77777777" w:rsidR="006F27EB" w:rsidRPr="000C2131" w:rsidRDefault="006F27EB" w:rsidP="00D07AA3">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菲律賓</w:t>
                          </w:r>
                          <w:r w:rsidRPr="000C2131">
                            <w:rPr>
                              <w:rFonts w:ascii="華康超黑體" w:eastAsia="華康超黑體" w:hint="eastAsia"/>
                            </w:rPr>
                            <w:t>投資環境簡介</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8434389" id="_x0000_t202" coordsize="21600,21600" o:spt="202" path="m,l,21600r21600,l21600,xe">
              <v:stroke joinstyle="miter"/>
              <v:path gradientshapeok="t" o:connecttype="rect"/>
            </v:shapetype>
            <v:shape id="Text Box 107" o:spid="_x0000_s1223" type="#_x0000_t202" style="position:absolute;left:0;text-align:left;margin-left:5.7pt;margin-top:-7.55pt;width:120.05pt;height:27.9pt;z-index:-2516439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" filled="f" stroked="f">
              <v:textbox style="mso-fit-shape-to-text:t" inset="0,0,0,0">
                <w:txbxContent>
                  <w:p w14:paraId="1AE560DA" w14:textId="77777777" w:rsidR="006F27EB" w:rsidRPr="000C2131" w:rsidRDefault="006F27EB" w:rsidP="00D07AA3">
                    <w:pPr>
                      <w:snapToGrid w:val="0"/>
                      <w:ind w:firstLineChars="0" w:firstLine="0"/>
                      <w:jc w:val="center"/>
                      <w:rPr>
                        <w:rFonts w:ascii="華康超黑體" w:eastAsia="華康超黑體"/>
                        <w:noProof/>
                        <w:sz w:val="32"/>
                        <w:szCs w:val="32"/>
                      </w:rPr>
                    </w:pPr>
                    <w:r>
                      <w:rPr>
                        <w:rFonts w:ascii="華康超黑體" w:eastAsia="華康超黑體" w:hint="eastAsia"/>
                        <w:sz w:val="32"/>
                        <w:szCs w:val="32"/>
                        <w:lang w:eastAsia="zh-TW"/>
                      </w:rPr>
                      <w:t>菲律賓</w:t>
                    </w:r>
                    <w:r w:rsidRPr="000C2131">
                      <w:rPr>
                        <w:rFonts w:ascii="華康超黑體" w:eastAsia="華康超黑體" w:hint="eastAsia"/>
                      </w:rPr>
                      <w:t>投資環境簡介</w:t>
                    </w:r>
                  </w:p>
                </w:txbxContent>
              </v:textbox>
            </v:shape>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69504" behindDoc="1" locked="0" layoutInCell="1" allowOverlap="1" wp14:anchorId="4EF952EF" wp14:editId="4974F451">
              <wp:simplePos x="0" y="0"/>
              <wp:positionH relativeFrom="column">
                <wp:posOffset>-22860</wp:posOffset>
              </wp:positionH>
              <wp:positionV relativeFrom="paragraph">
                <wp:posOffset>35560</wp:posOffset>
              </wp:positionV>
              <wp:extent cx="1714500" cy="113665"/>
              <wp:effectExtent l="0" t="0" r="3810" b="3175"/>
              <wp:wrapNone/>
              <wp:docPr id="32"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4561EB" id="Rectangle 106" o:spid="_x0000_s1026" style="position:absolute;margin-left:-1.8pt;margin-top:2.8pt;width:135pt;height:8.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" fillcolor="silver" stroked="f"/>
          </w:pict>
        </mc:Fallback>
      </mc:AlternateContent>
    </w:r>
    <w:r>
      <w:rPr>
        <w:rFonts w:ascii="Arial Black" w:hAnsi="Arial Black"/>
        <w:noProof/>
        <w:color w:val="FFFFFF"/>
        <w:sz w:val="22"/>
        <w:szCs w:val="22"/>
        <w:lang w:eastAsia="zh-TW"/>
      </w:rPr>
      <mc:AlternateContent>
        <mc:Choice Requires="wps">
          <w:drawing>
            <wp:anchor distT="0" distB="0" distL="114300" distR="114300" simplePos="0" relativeHeight="251675648" behindDoc="1" locked="0" layoutInCell="1" allowOverlap="1" wp14:anchorId="797D6B58" wp14:editId="26CD9D72">
              <wp:simplePos x="0" y="0"/>
              <wp:positionH relativeFrom="column">
                <wp:posOffset>1693545</wp:posOffset>
              </wp:positionH>
              <wp:positionV relativeFrom="paragraph">
                <wp:posOffset>-78740</wp:posOffset>
              </wp:positionV>
              <wp:extent cx="3718560" cy="338455"/>
              <wp:effectExtent l="7620" t="35560" r="7620" b="35560"/>
              <wp:wrapNone/>
              <wp:docPr id="31" name="Freeform 1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18560" cy="338455"/>
                      </a:xfrm>
                      <a:custGeom>
                        <a:avLst/>
                        <a:gdLst>
                          <a:gd name="T0" fmla="*/ 5856 w 5856"/>
                          <a:gd name="T1" fmla="*/ 269 h 533"/>
                          <a:gd name="T2" fmla="*/ 2136 w 5856"/>
                          <a:gd name="T3" fmla="*/ 266 h 533"/>
                          <a:gd name="T4" fmla="*/ 2026 w 5856"/>
                          <a:gd name="T5" fmla="*/ 96 h 533"/>
                          <a:gd name="T6" fmla="*/ 1943 w 5856"/>
                          <a:gd name="T7" fmla="*/ 478 h 533"/>
                          <a:gd name="T8" fmla="*/ 1839 w 5856"/>
                          <a:gd name="T9" fmla="*/ 82 h 533"/>
                          <a:gd name="T10" fmla="*/ 1721 w 5856"/>
                          <a:gd name="T11" fmla="*/ 362 h 533"/>
                          <a:gd name="T12" fmla="*/ 1645 w 5856"/>
                          <a:gd name="T13" fmla="*/ 0 h 533"/>
                          <a:gd name="T14" fmla="*/ 1549 w 5856"/>
                          <a:gd name="T15" fmla="*/ 533 h 533"/>
                          <a:gd name="T16" fmla="*/ 1486 w 5856"/>
                          <a:gd name="T17" fmla="*/ 157 h 533"/>
                          <a:gd name="T18" fmla="*/ 1362 w 5856"/>
                          <a:gd name="T19" fmla="*/ 410 h 533"/>
                          <a:gd name="T20" fmla="*/ 1224 w 5856"/>
                          <a:gd name="T21" fmla="*/ 34 h 533"/>
                          <a:gd name="T22" fmla="*/ 1168 w 5856"/>
                          <a:gd name="T23" fmla="*/ 266 h 533"/>
                          <a:gd name="T24" fmla="*/ 0 w 5856"/>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56" h="533">
                            <a:moveTo>
                              <a:pt x="5856" y="269"/>
                            </a:moveTo>
                            <a:lnTo>
                              <a:pt x="2136" y="266"/>
                            </a:lnTo>
                            <a:lnTo>
                              <a:pt x="2026" y="96"/>
                            </a:lnTo>
                            <a:lnTo>
                              <a:pt x="1943" y="478"/>
                            </a:lnTo>
                            <a:lnTo>
                              <a:pt x="1839" y="82"/>
                            </a:lnTo>
                            <a:lnTo>
                              <a:pt x="1721" y="362"/>
                            </a:lnTo>
                            <a:lnTo>
                              <a:pt x="1645" y="0"/>
                            </a:lnTo>
                            <a:lnTo>
                              <a:pt x="1549" y="533"/>
                            </a:lnTo>
                            <a:lnTo>
                              <a:pt x="1486" y="157"/>
                            </a:lnTo>
                            <a:lnTo>
                              <a:pt x="1362" y="410"/>
                            </a:lnTo>
                            <a:lnTo>
                              <a:pt x="1224" y="34"/>
                            </a:lnTo>
                            <a:lnTo>
                              <a:pt x="1168" y="266"/>
                            </a:lnTo>
                            <a:lnTo>
                              <a:pt x="0"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FFF8292" id="Freeform 108"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426.15pt,7.25pt,240.15pt,7.1pt,234.65pt,-1.4pt,230.5pt,17.7pt,225.3pt,-2.1pt,219.4pt,11.9pt,215.6pt,-6.2pt,210.8pt,20.45pt,207.65pt,1.65pt,201.45pt,14.3pt,194.55pt,-4.5pt,191.75pt,7.1pt,133.35pt,7.25pt" coordsize="5856,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" filled="f">
              <v:path arrowok="t" o:connecttype="custom" o:connectlocs="3718560,170815;1356360,168910;1286510,60960;1233805,303530;1167765,52070;1092835,229870;1044575,0;983615,338455;943610,99695;864870,260350;777240,21590;741680,168910;0,170815" o:connectangles="0,0,0,0,0,0,0,0,0,0,0,0,0"/>
            </v:poly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7C04D"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657216" behindDoc="1" locked="0" layoutInCell="1" allowOverlap="1" wp14:anchorId="2748BB7E" wp14:editId="391DE5F9">
              <wp:simplePos x="0" y="0"/>
              <wp:positionH relativeFrom="column">
                <wp:posOffset>3769360</wp:posOffset>
              </wp:positionH>
              <wp:positionV relativeFrom="paragraph">
                <wp:posOffset>-50165</wp:posOffset>
              </wp:positionV>
              <wp:extent cx="1590040" cy="265430"/>
              <wp:effectExtent l="0" t="0" r="3175" b="4445"/>
              <wp:wrapNone/>
              <wp:docPr id="30"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87B060" w14:textId="77777777" w:rsidR="006F27EB" w:rsidRPr="000C2131" w:rsidRDefault="006F27EB"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748BB7E" id="_x0000_t202" coordsize="21600,21600" o:spt="202" path="m,l,21600r21600,l21600,xe">
              <v:stroke joinstyle="miter"/>
              <v:path gradientshapeok="t" o:connecttype="rect"/>
            </v:shapetype>
            <v:shape id="Text Box 104" o:spid="_x0000_s1224" type="#_x0000_t202" style="position:absolute;left:0;text-align:left;margin-left:296.8pt;margin-top:-3.95pt;width:125.2pt;height:20.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" filled="f" stroked="f">
              <v:textbox style="mso-fit-shape-to-text:t" inset="0,0,0,0">
                <w:txbxContent>
                  <w:p w14:paraId="5087B060" w14:textId="77777777" w:rsidR="006F27EB" w:rsidRPr="000C2131" w:rsidRDefault="006F27EB" w:rsidP="00562D64">
                    <w:pPr>
                      <w:snapToGrid w:val="0"/>
                      <w:ind w:firstLineChars="0" w:firstLine="0"/>
                      <w:jc w:val="distribute"/>
                      <w:rPr>
                        <w:rFonts w:ascii="華康超黑體" w:eastAsia="華康超黑體"/>
                        <w:noProof/>
                        <w:sz w:val="32"/>
                        <w:szCs w:val="32"/>
                      </w:rPr>
                    </w:pPr>
                    <w:r>
                      <w:rPr>
                        <w:rFonts w:ascii="華康超黑體" w:eastAsia="華康超黑體" w:hint="eastAsia"/>
                        <w:lang w:eastAsia="zh-TW"/>
                      </w:rPr>
                      <w:t>自然人文環境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66432" behindDoc="1" locked="0" layoutInCell="1" allowOverlap="1" wp14:anchorId="3AB6B949" wp14:editId="4B0C46D7">
              <wp:simplePos x="0" y="0"/>
              <wp:positionH relativeFrom="column">
                <wp:posOffset>-1270</wp:posOffset>
              </wp:positionH>
              <wp:positionV relativeFrom="paragraph">
                <wp:posOffset>-78740</wp:posOffset>
              </wp:positionV>
              <wp:extent cx="3707130" cy="338455"/>
              <wp:effectExtent l="8255" t="35560" r="8890" b="35560"/>
              <wp:wrapNone/>
              <wp:docPr id="29"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3CE768F5" id="Freeform 105"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653120" behindDoc="1" locked="0" layoutInCell="1" allowOverlap="1" wp14:anchorId="00AAAAE7" wp14:editId="31068797">
              <wp:simplePos x="0" y="0"/>
              <wp:positionH relativeFrom="column">
                <wp:posOffset>3709670</wp:posOffset>
              </wp:positionH>
              <wp:positionV relativeFrom="paragraph">
                <wp:posOffset>35560</wp:posOffset>
              </wp:positionV>
              <wp:extent cx="1714500" cy="113665"/>
              <wp:effectExtent l="4445" t="0" r="0" b="3175"/>
              <wp:wrapNone/>
              <wp:docPr id="28"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98F825" id="Rectangle 103" o:spid="_x0000_s1026" style="position:absolute;margin-left:292.1pt;margin-top:2.8pt;width:135pt;height:8.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9D46F" w14:textId="77777777" w:rsidR="006F27EB" w:rsidRPr="00562D64" w:rsidRDefault="006F27EB" w:rsidP="00356D12">
    <w:pPr>
      <w:snapToGrid w:val="0"/>
      <w:ind w:leftChars="2500" w:left="6000" w:rightChars="50" w:right="120" w:firstLineChars="0" w:firstLine="0"/>
      <w:jc w:val="distribute"/>
      <w:rPr>
        <w:rFonts w:ascii="華康超黑體" w:eastAsia="華康超黑體"/>
        <w:noProof/>
        <w:position w:val="60"/>
        <w:sz w:val="32"/>
        <w:szCs w:val="32"/>
      </w:rPr>
    </w:pPr>
    <w:r>
      <w:rPr>
        <w:rFonts w:ascii="華康超黑體" w:eastAsia="華康超黑體" w:hint="eastAsia"/>
        <w:noProof/>
        <w:position w:val="60"/>
        <w:lang w:eastAsia="zh-TW"/>
      </w:rPr>
      <mc:AlternateContent>
        <mc:Choice Requires="wps">
          <w:drawing>
            <wp:anchor distT="0" distB="0" distL="114300" distR="114300" simplePos="0" relativeHeight="251718656" behindDoc="1" locked="0" layoutInCell="1" allowOverlap="1" wp14:anchorId="09B78616" wp14:editId="609FB2B6">
              <wp:simplePos x="0" y="0"/>
              <wp:positionH relativeFrom="column">
                <wp:posOffset>3769360</wp:posOffset>
              </wp:positionH>
              <wp:positionV relativeFrom="paragraph">
                <wp:posOffset>-50165</wp:posOffset>
              </wp:positionV>
              <wp:extent cx="1590040" cy="265430"/>
              <wp:effectExtent l="0" t="0" r="3175" b="4445"/>
              <wp:wrapNone/>
              <wp:docPr id="345"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65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5FAF8" w14:textId="00B27558" w:rsidR="006F27EB" w:rsidRPr="000C2131" w:rsidRDefault="006F27EB" w:rsidP="00562D64">
                          <w:pPr>
                            <w:snapToGrid w:val="0"/>
                            <w:ind w:firstLineChars="0" w:firstLine="0"/>
                            <w:jc w:val="distribute"/>
                            <w:rPr>
                              <w:rFonts w:ascii="華康超黑體" w:eastAsia="華康超黑體"/>
                              <w:noProof/>
                              <w:sz w:val="32"/>
                              <w:szCs w:val="32"/>
                            </w:rPr>
                          </w:pPr>
                          <w:r w:rsidRPr="00CA48D0">
                            <w:rPr>
                              <w:rFonts w:ascii="華康超黑體" w:eastAsia="華康超黑體" w:hint="eastAsia"/>
                              <w:lang w:eastAsia="zh-TW"/>
                            </w:rPr>
                            <w:t>經</w:t>
                          </w:r>
                          <w:r w:rsidRPr="00CA48D0">
                            <w:rPr>
                              <w:rFonts w:ascii="華康超黑體" w:eastAsia="華康超黑體"/>
                              <w:lang w:eastAsia="zh-TW"/>
                            </w:rPr>
                            <w:t>濟環境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9B78616" id="_x0000_t202" coordsize="21600,21600" o:spt="202" path="m,l,21600r21600,l21600,xe">
              <v:stroke joinstyle="miter"/>
              <v:path gradientshapeok="t" o:connecttype="rect"/>
            </v:shapetype>
            <v:shape id="_x0000_s1225" type="#_x0000_t202" style="position:absolute;left:0;text-align:left;margin-left:296.8pt;margin-top:-3.95pt;width:125.2pt;height:20.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" filled="f" stroked="f">
              <v:textbox style="mso-fit-shape-to-text:t" inset="0,0,0,0">
                <w:txbxContent>
                  <w:p w14:paraId="35E5FAF8" w14:textId="00B27558" w:rsidR="006F27EB" w:rsidRPr="000C2131" w:rsidRDefault="006F27EB" w:rsidP="00562D64">
                    <w:pPr>
                      <w:snapToGrid w:val="0"/>
                      <w:ind w:firstLineChars="0" w:firstLine="0"/>
                      <w:jc w:val="distribute"/>
                      <w:rPr>
                        <w:rFonts w:ascii="華康超黑體" w:eastAsia="華康超黑體"/>
                        <w:noProof/>
                        <w:sz w:val="32"/>
                        <w:szCs w:val="32"/>
                      </w:rPr>
                    </w:pPr>
                    <w:r w:rsidRPr="00CA48D0">
                      <w:rPr>
                        <w:rFonts w:ascii="華康超黑體" w:eastAsia="華康超黑體" w:hint="eastAsia"/>
                        <w:lang w:eastAsia="zh-TW"/>
                      </w:rPr>
                      <w:t>經</w:t>
                    </w:r>
                    <w:r w:rsidRPr="00CA48D0">
                      <w:rPr>
                        <w:rFonts w:ascii="華康超黑體" w:eastAsia="華康超黑體"/>
                        <w:lang w:eastAsia="zh-TW"/>
                      </w:rPr>
                      <w:t>濟環境</w:t>
                    </w:r>
                  </w:p>
                </w:txbxContent>
              </v:textbox>
            </v:shap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24800" behindDoc="1" locked="0" layoutInCell="1" allowOverlap="1" wp14:anchorId="6997DD36" wp14:editId="020E4C71">
              <wp:simplePos x="0" y="0"/>
              <wp:positionH relativeFrom="column">
                <wp:posOffset>-1270</wp:posOffset>
              </wp:positionH>
              <wp:positionV relativeFrom="paragraph">
                <wp:posOffset>-78740</wp:posOffset>
              </wp:positionV>
              <wp:extent cx="3707130" cy="338455"/>
              <wp:effectExtent l="8255" t="35560" r="8890" b="35560"/>
              <wp:wrapNone/>
              <wp:docPr id="346" name="Freeform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07130" cy="338455"/>
                      </a:xfrm>
                      <a:custGeom>
                        <a:avLst/>
                        <a:gdLst>
                          <a:gd name="T0" fmla="*/ 0 w 5838"/>
                          <a:gd name="T1" fmla="*/ 291 h 533"/>
                          <a:gd name="T2" fmla="*/ 3702 w 5838"/>
                          <a:gd name="T3" fmla="*/ 266 h 533"/>
                          <a:gd name="T4" fmla="*/ 3812 w 5838"/>
                          <a:gd name="T5" fmla="*/ 96 h 533"/>
                          <a:gd name="T6" fmla="*/ 3895 w 5838"/>
                          <a:gd name="T7" fmla="*/ 478 h 533"/>
                          <a:gd name="T8" fmla="*/ 3999 w 5838"/>
                          <a:gd name="T9" fmla="*/ 82 h 533"/>
                          <a:gd name="T10" fmla="*/ 4117 w 5838"/>
                          <a:gd name="T11" fmla="*/ 362 h 533"/>
                          <a:gd name="T12" fmla="*/ 4193 w 5838"/>
                          <a:gd name="T13" fmla="*/ 0 h 533"/>
                          <a:gd name="T14" fmla="*/ 4289 w 5838"/>
                          <a:gd name="T15" fmla="*/ 533 h 533"/>
                          <a:gd name="T16" fmla="*/ 4352 w 5838"/>
                          <a:gd name="T17" fmla="*/ 157 h 533"/>
                          <a:gd name="T18" fmla="*/ 4476 w 5838"/>
                          <a:gd name="T19" fmla="*/ 410 h 533"/>
                          <a:gd name="T20" fmla="*/ 4614 w 5838"/>
                          <a:gd name="T21" fmla="*/ 34 h 533"/>
                          <a:gd name="T22" fmla="*/ 4670 w 5838"/>
                          <a:gd name="T23" fmla="*/ 266 h 533"/>
                          <a:gd name="T24" fmla="*/ 5838 w 5838"/>
                          <a:gd name="T25" fmla="*/ 269 h 5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5838" h="533">
                            <a:moveTo>
                              <a:pt x="0" y="291"/>
                            </a:moveTo>
                            <a:lnTo>
                              <a:pt x="3702" y="266"/>
                            </a:lnTo>
                            <a:lnTo>
                              <a:pt x="3812" y="96"/>
                            </a:lnTo>
                            <a:lnTo>
                              <a:pt x="3895" y="478"/>
                            </a:lnTo>
                            <a:lnTo>
                              <a:pt x="3999" y="82"/>
                            </a:lnTo>
                            <a:lnTo>
                              <a:pt x="4117" y="362"/>
                            </a:lnTo>
                            <a:lnTo>
                              <a:pt x="4193" y="0"/>
                            </a:lnTo>
                            <a:lnTo>
                              <a:pt x="4289" y="533"/>
                            </a:lnTo>
                            <a:lnTo>
                              <a:pt x="4352" y="157"/>
                            </a:lnTo>
                            <a:lnTo>
                              <a:pt x="4476" y="410"/>
                            </a:lnTo>
                            <a:lnTo>
                              <a:pt x="4614" y="34"/>
                            </a:lnTo>
                            <a:lnTo>
                              <a:pt x="4670" y="266"/>
                            </a:lnTo>
                            <a:lnTo>
                              <a:pt x="5838" y="269"/>
                            </a:lnTo>
                          </a:path>
                        </a:pathLst>
                      </a:custGeom>
                      <a:noFill/>
                      <a:ln w="9525">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3CD7B9B" id="Freeform 105" o:spid="_x0000_s1026" style="position:absolute;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pt,8.35pt,185pt,7.1pt,190.5pt,-1.4pt,194.65pt,17.7pt,199.85pt,-2.1pt,205.75pt,11.9pt,209.55pt,-6.2pt,214.35pt,20.45pt,217.5pt,1.65pt,223.7pt,14.3pt,230.6pt,-4.5pt,233.4pt,7.1pt,291.8pt,7.25pt" coordsize="5838,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" filled="f">
              <v:path arrowok="t" o:connecttype="custom" o:connectlocs="0,184785;2350770,168910;2420620,60960;2473325,303530;2539365,52070;2614295,229870;2662555,0;2723515,338455;2763520,99695;2842260,260350;2929890,21590;2965450,168910;3707130,170815" o:connectangles="0,0,0,0,0,0,0,0,0,0,0,0,0"/>
            </v:polyline>
          </w:pict>
        </mc:Fallback>
      </mc:AlternateContent>
    </w:r>
    <w:r>
      <w:rPr>
        <w:rFonts w:ascii="華康超黑體" w:eastAsia="華康超黑體" w:hint="eastAsia"/>
        <w:noProof/>
        <w:position w:val="60"/>
        <w:lang w:eastAsia="zh-TW"/>
      </w:rPr>
      <mc:AlternateContent>
        <mc:Choice Requires="wps">
          <w:drawing>
            <wp:anchor distT="0" distB="0" distL="114300" distR="114300" simplePos="0" relativeHeight="251712512" behindDoc="1" locked="0" layoutInCell="1" allowOverlap="1" wp14:anchorId="79974D22" wp14:editId="3C771980">
              <wp:simplePos x="0" y="0"/>
              <wp:positionH relativeFrom="column">
                <wp:posOffset>3709670</wp:posOffset>
              </wp:positionH>
              <wp:positionV relativeFrom="paragraph">
                <wp:posOffset>35560</wp:posOffset>
              </wp:positionV>
              <wp:extent cx="1714500" cy="113665"/>
              <wp:effectExtent l="4445" t="0" r="0" b="3175"/>
              <wp:wrapNone/>
              <wp:docPr id="347"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5A9F5B" id="Rectangle 103" o:spid="_x0000_s1026" style="position:absolute;margin-left:292.1pt;margin-top:2.8pt;width:135pt;height:8.9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" fillcolor="silver" stroked="f"/>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5E108" w14:textId="0E8C9983" w:rsidR="006F27EB" w:rsidRPr="00CA48D0" w:rsidRDefault="006F27EB" w:rsidP="00CA48D0">
    <w:pPr>
      <w:snapToGrid w:val="0"/>
      <w:ind w:leftChars="2500" w:left="6000" w:rightChars="50" w:right="120" w:firstLineChars="0" w:firstLine="0"/>
      <w:jc w:val="distribute"/>
    </w:pPr>
    <w:r>
      <w:rPr>
        <w:rFonts w:ascii="華康超黑體" w:eastAsia="華康超黑體"/>
        <w:noProof/>
        <w:position w:val="60"/>
        <w:sz w:val="32"/>
        <w:szCs w:val="32"/>
        <w:lang w:eastAsia="zh-TW"/>
      </w:rPr>
      <mc:AlternateContent>
        <mc:Choice Requires="wps">
          <w:drawing>
            <wp:anchor distT="0" distB="0" distL="114300" distR="114300" simplePos="0" relativeHeight="251743232" behindDoc="1" locked="0" layoutInCell="1" allowOverlap="1" wp14:anchorId="69379888" wp14:editId="14E3823C">
              <wp:simplePos x="0" y="0"/>
              <wp:positionH relativeFrom="column">
                <wp:posOffset>-13335</wp:posOffset>
              </wp:positionH>
              <wp:positionV relativeFrom="paragraph">
                <wp:posOffset>-78740</wp:posOffset>
              </wp:positionV>
              <wp:extent cx="3090545" cy="338455"/>
              <wp:effectExtent l="5715" t="35560" r="8890" b="35560"/>
              <wp:wrapNone/>
              <wp:docPr id="24" name="手繪多邊形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338455"/>
                      </a:xfrm>
                      <a:custGeom>
                        <a:avLst/>
                        <a:gdLst>
                          <a:gd name="T0" fmla="*/ 0 w 4867"/>
                          <a:gd name="T1" fmla="*/ 105644950 h 533"/>
                          <a:gd name="T2" fmla="*/ 1101207475 w 4867"/>
                          <a:gd name="T3" fmla="*/ 107257850 h 533"/>
                          <a:gd name="T4" fmla="*/ 1145562225 w 4867"/>
                          <a:gd name="T5" fmla="*/ 38709600 h 533"/>
                          <a:gd name="T6" fmla="*/ 1179029900 w 4867"/>
                          <a:gd name="T7" fmla="*/ 192741550 h 533"/>
                          <a:gd name="T8" fmla="*/ 1220965300 w 4867"/>
                          <a:gd name="T9" fmla="*/ 33064450 h 533"/>
                          <a:gd name="T10" fmla="*/ 1268545850 w 4867"/>
                          <a:gd name="T11" fmla="*/ 145967450 h 533"/>
                          <a:gd name="T12" fmla="*/ 1299190950 w 4867"/>
                          <a:gd name="T13" fmla="*/ 0 h 533"/>
                          <a:gd name="T14" fmla="*/ 1337900550 w 4867"/>
                          <a:gd name="T15" fmla="*/ 214918925 h 533"/>
                          <a:gd name="T16" fmla="*/ 1363303725 w 4867"/>
                          <a:gd name="T17" fmla="*/ 63306325 h 533"/>
                          <a:gd name="T18" fmla="*/ 1413303625 w 4867"/>
                          <a:gd name="T19" fmla="*/ 165322250 h 533"/>
                          <a:gd name="T20" fmla="*/ 1468948675 w 4867"/>
                          <a:gd name="T21" fmla="*/ 13709650 h 533"/>
                          <a:gd name="T22" fmla="*/ 1491529275 w 4867"/>
                          <a:gd name="T23" fmla="*/ 107257850 h 533"/>
                          <a:gd name="T24" fmla="*/ 1962496075 w 4867"/>
                          <a:gd name="T25" fmla="*/ 108467525 h 533"/>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4867" h="533">
                            <a:moveTo>
                              <a:pt x="0" y="262"/>
                            </a:moveTo>
                            <a:lnTo>
                              <a:pt x="2731" y="266"/>
                            </a:lnTo>
                            <a:lnTo>
                              <a:pt x="2841" y="96"/>
                            </a:lnTo>
                            <a:lnTo>
                              <a:pt x="2924" y="478"/>
                            </a:lnTo>
                            <a:lnTo>
                              <a:pt x="3028" y="82"/>
                            </a:lnTo>
                            <a:lnTo>
                              <a:pt x="3146" y="362"/>
                            </a:lnTo>
                            <a:lnTo>
                              <a:pt x="3222" y="0"/>
                            </a:lnTo>
                            <a:lnTo>
                              <a:pt x="3318" y="533"/>
                            </a:lnTo>
                            <a:lnTo>
                              <a:pt x="3381" y="157"/>
                            </a:lnTo>
                            <a:lnTo>
                              <a:pt x="3505" y="410"/>
                            </a:lnTo>
                            <a:lnTo>
                              <a:pt x="3643" y="34"/>
                            </a:lnTo>
                            <a:lnTo>
                              <a:pt x="3699" y="266"/>
                            </a:lnTo>
                            <a:lnTo>
                              <a:pt x="4867" y="269"/>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5FC8ED92" id="手繪多邊形 24" o:spid="_x0000_s1026" style="position:absolute;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05pt,6.9pt,135.5pt,7.1pt,141pt,-1.4pt,145.15pt,17.7pt,150.35pt,-2.1pt,156.25pt,11.9pt,160.05pt,-6.2pt,164.85pt,20.45pt,168pt,1.65pt,174.2pt,14.3pt,181.1pt,-4.5pt,183.9pt,7.1pt,242.3pt,7.25pt" coordsize="4867,5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" filled="f">
              <v:path arrowok="t" o:connecttype="custom" o:connectlocs="0,2147483646;2147483646,2147483646;2147483646,2147483646;2147483646,2147483646;2147483646,2147483646;2147483646,2147483646;2147483646,0;2147483646,2147483646;2147483646,2147483646;2147483646,2147483646;2147483646,2147483646;2147483646,2147483646;2147483646,2147483646" o:connectangles="0,0,0,0,0,0,0,0,0,0,0,0,0"/>
            </v:polylin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37088" behindDoc="1" locked="0" layoutInCell="1" allowOverlap="1" wp14:anchorId="7707EFB1" wp14:editId="0683467A">
              <wp:simplePos x="0" y="0"/>
              <wp:positionH relativeFrom="column">
                <wp:posOffset>3133090</wp:posOffset>
              </wp:positionH>
              <wp:positionV relativeFrom="paragraph">
                <wp:posOffset>-50165</wp:posOffset>
              </wp:positionV>
              <wp:extent cx="2258695" cy="198120"/>
              <wp:effectExtent l="0" t="0" r="0" b="4445"/>
              <wp:wrapNone/>
              <wp:docPr id="23" name="文字方塊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8695" cy="1981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C8D5E" w14:textId="77777777" w:rsidR="006F27EB" w:rsidRPr="000C2131" w:rsidRDefault="006F27EB" w:rsidP="00CA48D0">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07EFB1" id="_x0000_t202" coordsize="21600,21600" o:spt="202" path="m,l,21600r21600,l21600,xe">
              <v:stroke joinstyle="miter"/>
              <v:path gradientshapeok="t" o:connecttype="rect"/>
            </v:shapetype>
            <v:shape id="文字方塊 23" o:spid="_x0000_s1226" type="#_x0000_t202" style="position:absolute;left:0;text-align:left;margin-left:246.7pt;margin-top:-3.95pt;width:177.85pt;height:15.6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" filled="f" stroked="f">
              <v:textbox style="mso-fit-shape-to-text:t" inset="0,0,0,0">
                <w:txbxContent>
                  <w:p w14:paraId="11AC8D5E" w14:textId="77777777" w:rsidR="006F27EB" w:rsidRPr="000C2131" w:rsidRDefault="006F27EB" w:rsidP="00CA48D0">
                    <w:pPr>
                      <w:snapToGrid w:val="0"/>
                      <w:ind w:firstLineChars="0" w:firstLine="0"/>
                      <w:jc w:val="center"/>
                      <w:rPr>
                        <w:rFonts w:ascii="華康超黑體" w:eastAsia="華康超黑體"/>
                        <w:noProof/>
                        <w:sz w:val="32"/>
                        <w:szCs w:val="32"/>
                        <w:lang w:eastAsia="zh-TW"/>
                      </w:rPr>
                    </w:pPr>
                    <w:r w:rsidRPr="001477B9">
                      <w:rPr>
                        <w:rFonts w:ascii="華康超黑體" w:eastAsia="華康超黑體" w:hint="eastAsia"/>
                        <w:lang w:eastAsia="zh-TW"/>
                      </w:rPr>
                      <w:t>外商在當地經營現況及投資機會</w:t>
                    </w:r>
                  </w:p>
                </w:txbxContent>
              </v:textbox>
            </v:shape>
          </w:pict>
        </mc:Fallback>
      </mc:AlternateContent>
    </w:r>
    <w:r>
      <w:rPr>
        <w:rFonts w:ascii="華康超黑體" w:eastAsia="華康超黑體"/>
        <w:noProof/>
        <w:position w:val="60"/>
        <w:sz w:val="32"/>
        <w:szCs w:val="32"/>
        <w:lang w:eastAsia="zh-TW"/>
      </w:rPr>
      <mc:AlternateContent>
        <mc:Choice Requires="wps">
          <w:drawing>
            <wp:anchor distT="0" distB="0" distL="114300" distR="114300" simplePos="0" relativeHeight="251730944" behindDoc="1" locked="0" layoutInCell="1" allowOverlap="1" wp14:anchorId="75335C75" wp14:editId="4E6EDFCD">
              <wp:simplePos x="0" y="0"/>
              <wp:positionH relativeFrom="column">
                <wp:posOffset>3081020</wp:posOffset>
              </wp:positionH>
              <wp:positionV relativeFrom="paragraph">
                <wp:posOffset>35560</wp:posOffset>
              </wp:positionV>
              <wp:extent cx="2339975" cy="113665"/>
              <wp:effectExtent l="4445" t="0" r="0" b="3175"/>
              <wp:wrapNone/>
              <wp:docPr id="22" name="矩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9975" cy="113665"/>
                      </a:xfrm>
                      <a:prstGeom prst="rect">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D9872" id="矩形 22" o:spid="_x0000_s1026" style="position:absolute;margin-left:242.6pt;margin-top:2.8pt;width:184.25pt;height:8.9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" fillcolor="silver" stroked="f"/>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A3050"/>
    <w:multiLevelType w:val="hybridMultilevel"/>
    <w:tmpl w:val="BE6CE4C4"/>
    <w:lvl w:ilvl="0" w:tplc="2E062388">
      <w:start w:val="1"/>
      <w:numFmt w:val="decimalFullWidth"/>
      <w:lvlText w:val="%1、"/>
      <w:lvlJc w:val="left"/>
      <w:pPr>
        <w:ind w:left="1775" w:hanging="360"/>
      </w:pPr>
      <w:rPr>
        <w:rFonts w:hint="default"/>
      </w:rPr>
    </w:lvl>
    <w:lvl w:ilvl="1" w:tplc="04090019" w:tentative="1">
      <w:start w:val="1"/>
      <w:numFmt w:val="ideographTraditional"/>
      <w:lvlText w:val="%2、"/>
      <w:lvlJc w:val="left"/>
      <w:pPr>
        <w:ind w:left="2375" w:hanging="480"/>
      </w:pPr>
    </w:lvl>
    <w:lvl w:ilvl="2" w:tplc="0409001B" w:tentative="1">
      <w:start w:val="1"/>
      <w:numFmt w:val="lowerRoman"/>
      <w:lvlText w:val="%3."/>
      <w:lvlJc w:val="right"/>
      <w:pPr>
        <w:ind w:left="2855" w:hanging="480"/>
      </w:pPr>
    </w:lvl>
    <w:lvl w:ilvl="3" w:tplc="0409000F" w:tentative="1">
      <w:start w:val="1"/>
      <w:numFmt w:val="decimal"/>
      <w:lvlText w:val="%4."/>
      <w:lvlJc w:val="left"/>
      <w:pPr>
        <w:ind w:left="3335" w:hanging="480"/>
      </w:pPr>
    </w:lvl>
    <w:lvl w:ilvl="4" w:tplc="04090019" w:tentative="1">
      <w:start w:val="1"/>
      <w:numFmt w:val="ideographTraditional"/>
      <w:lvlText w:val="%5、"/>
      <w:lvlJc w:val="left"/>
      <w:pPr>
        <w:ind w:left="3815" w:hanging="480"/>
      </w:pPr>
    </w:lvl>
    <w:lvl w:ilvl="5" w:tplc="0409001B" w:tentative="1">
      <w:start w:val="1"/>
      <w:numFmt w:val="lowerRoman"/>
      <w:lvlText w:val="%6."/>
      <w:lvlJc w:val="right"/>
      <w:pPr>
        <w:ind w:left="4295" w:hanging="480"/>
      </w:pPr>
    </w:lvl>
    <w:lvl w:ilvl="6" w:tplc="0409000F" w:tentative="1">
      <w:start w:val="1"/>
      <w:numFmt w:val="decimal"/>
      <w:lvlText w:val="%7."/>
      <w:lvlJc w:val="left"/>
      <w:pPr>
        <w:ind w:left="4775" w:hanging="480"/>
      </w:pPr>
    </w:lvl>
    <w:lvl w:ilvl="7" w:tplc="04090019" w:tentative="1">
      <w:start w:val="1"/>
      <w:numFmt w:val="ideographTraditional"/>
      <w:lvlText w:val="%8、"/>
      <w:lvlJc w:val="left"/>
      <w:pPr>
        <w:ind w:left="5255" w:hanging="480"/>
      </w:pPr>
    </w:lvl>
    <w:lvl w:ilvl="8" w:tplc="0409001B" w:tentative="1">
      <w:start w:val="1"/>
      <w:numFmt w:val="lowerRoman"/>
      <w:lvlText w:val="%9."/>
      <w:lvlJc w:val="right"/>
      <w:pPr>
        <w:ind w:left="5735" w:hanging="480"/>
      </w:pPr>
    </w:lvl>
  </w:abstractNum>
  <w:abstractNum w:abstractNumId="1" w15:restartNumberingAfterBreak="0">
    <w:nsid w:val="0178128C"/>
    <w:multiLevelType w:val="hybridMultilevel"/>
    <w:tmpl w:val="69CE8D2E"/>
    <w:lvl w:ilvl="0" w:tplc="8B2E0984">
      <w:start w:val="1"/>
      <w:numFmt w:val="decimal"/>
      <w:lvlText w:val="%1."/>
      <w:lvlJc w:val="left"/>
      <w:pPr>
        <w:ind w:left="1210" w:hanging="360"/>
      </w:pPr>
      <w:rPr>
        <w:rFonts w:eastAsia="微軟正黑體"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 w15:restartNumberingAfterBreak="0">
    <w:nsid w:val="0282732E"/>
    <w:multiLevelType w:val="hybridMultilevel"/>
    <w:tmpl w:val="D91228AC"/>
    <w:lvl w:ilvl="0" w:tplc="76A89ACE">
      <w:start w:val="1"/>
      <w:numFmt w:val="decimal"/>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3" w15:restartNumberingAfterBreak="0">
    <w:nsid w:val="08682842"/>
    <w:multiLevelType w:val="hybridMultilevel"/>
    <w:tmpl w:val="017E9620"/>
    <w:lvl w:ilvl="0" w:tplc="84342F6E">
      <w:start w:val="1"/>
      <w:numFmt w:val="decimal"/>
      <w:lvlText w:val="(%1)"/>
      <w:lvlJc w:val="left"/>
      <w:pPr>
        <w:ind w:left="596" w:hanging="360"/>
      </w:pPr>
      <w:rPr>
        <w:rFonts w:hint="default"/>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4" w15:restartNumberingAfterBreak="0">
    <w:nsid w:val="0E2C6AB4"/>
    <w:multiLevelType w:val="hybridMultilevel"/>
    <w:tmpl w:val="A648B050"/>
    <w:lvl w:ilvl="0" w:tplc="0409000F">
      <w:start w:val="1"/>
      <w:numFmt w:val="decimal"/>
      <w:lvlText w:val="%1."/>
      <w:lvlJc w:val="left"/>
      <w:pPr>
        <w:ind w:left="1661" w:hanging="480"/>
      </w:p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5" w15:restartNumberingAfterBreak="0">
    <w:nsid w:val="0EEA6151"/>
    <w:multiLevelType w:val="hybridMultilevel"/>
    <w:tmpl w:val="A028B2BA"/>
    <w:lvl w:ilvl="0" w:tplc="E0D27374">
      <w:start w:val="1"/>
      <w:numFmt w:val="taiwaneseCountingThousand"/>
      <w:lvlText w:val="(%1)"/>
      <w:lvlJc w:val="left"/>
      <w:pPr>
        <w:ind w:left="480" w:hanging="480"/>
      </w:pPr>
      <w:rPr>
        <w:rFonts w:hint="eastAsia"/>
      </w:rPr>
    </w:lvl>
    <w:lvl w:ilvl="1" w:tplc="3342B442">
      <w:start w:val="1"/>
      <w:numFmt w:val="decimal"/>
      <w:lvlText w:val="(%2)"/>
      <w:lvlJc w:val="left"/>
      <w:pPr>
        <w:ind w:left="1035" w:hanging="5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F3D54F7"/>
    <w:multiLevelType w:val="hybridMultilevel"/>
    <w:tmpl w:val="7ECE39A8"/>
    <w:lvl w:ilvl="0" w:tplc="44169504">
      <w:start w:val="1"/>
      <w:numFmt w:val="decimal"/>
      <w:lvlText w:val="（%1）"/>
      <w:lvlJc w:val="left"/>
      <w:pPr>
        <w:ind w:left="716" w:hanging="480"/>
      </w:pPr>
      <w:rPr>
        <w:rFonts w:hint="eastAsia"/>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7" w15:restartNumberingAfterBreak="0">
    <w:nsid w:val="15562C50"/>
    <w:multiLevelType w:val="hybridMultilevel"/>
    <w:tmpl w:val="04E4F412"/>
    <w:lvl w:ilvl="0" w:tplc="906860BA">
      <w:start w:val="1"/>
      <w:numFmt w:val="taiwaneseCountingThousand"/>
      <w:lvlText w:val="（%1）"/>
      <w:lvlJc w:val="left"/>
      <w:pPr>
        <w:ind w:left="1661" w:hanging="480"/>
      </w:pPr>
      <w:rPr>
        <w:rFonts w:hint="eastAsia"/>
        <w:color w:val="FF0000"/>
        <w:u w:val="single"/>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8" w15:restartNumberingAfterBreak="0">
    <w:nsid w:val="1A3215EF"/>
    <w:multiLevelType w:val="hybridMultilevel"/>
    <w:tmpl w:val="84923CDA"/>
    <w:lvl w:ilvl="0" w:tplc="75C0BF1C">
      <w:start w:val="1"/>
      <w:numFmt w:val="taiwaneseCountingThousand"/>
      <w:lvlText w:val="（%1）"/>
      <w:lvlJc w:val="left"/>
      <w:pPr>
        <w:tabs>
          <w:tab w:val="num" w:pos="-167"/>
        </w:tabs>
        <w:ind w:left="900" w:hanging="480"/>
      </w:pPr>
      <w:rPr>
        <w:rFonts w:hint="eastAsia"/>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9" w15:restartNumberingAfterBreak="0">
    <w:nsid w:val="1D004AC9"/>
    <w:multiLevelType w:val="hybridMultilevel"/>
    <w:tmpl w:val="53068710"/>
    <w:lvl w:ilvl="0" w:tplc="AD88BA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AD290A"/>
    <w:multiLevelType w:val="hybridMultilevel"/>
    <w:tmpl w:val="BF00FA7A"/>
    <w:lvl w:ilvl="0" w:tplc="87C403D8">
      <w:start w:val="1"/>
      <w:numFmt w:val="decimal"/>
      <w:lvlText w:val="（%1）"/>
      <w:lvlJc w:val="left"/>
      <w:pPr>
        <w:ind w:left="1901" w:hanging="720"/>
      </w:pPr>
      <w:rPr>
        <w:rFonts w:hint="default"/>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11" w15:restartNumberingAfterBreak="0">
    <w:nsid w:val="1E166053"/>
    <w:multiLevelType w:val="hybridMultilevel"/>
    <w:tmpl w:val="B900A748"/>
    <w:lvl w:ilvl="0" w:tplc="DB18CE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6E6601"/>
    <w:multiLevelType w:val="hybridMultilevel"/>
    <w:tmpl w:val="53601944"/>
    <w:lvl w:ilvl="0" w:tplc="A5B6E87A">
      <w:start w:val="1"/>
      <w:numFmt w:val="decimal"/>
      <w:lvlText w:val="%1."/>
      <w:lvlJc w:val="left"/>
      <w:pPr>
        <w:ind w:left="1824" w:hanging="360"/>
      </w:pPr>
      <w:rPr>
        <w:rFonts w:hint="default"/>
      </w:rPr>
    </w:lvl>
    <w:lvl w:ilvl="1" w:tplc="04090019" w:tentative="1">
      <w:start w:val="1"/>
      <w:numFmt w:val="ideographTraditional"/>
      <w:lvlText w:val="%2、"/>
      <w:lvlJc w:val="left"/>
      <w:pPr>
        <w:ind w:left="2424" w:hanging="480"/>
      </w:pPr>
    </w:lvl>
    <w:lvl w:ilvl="2" w:tplc="0409001B" w:tentative="1">
      <w:start w:val="1"/>
      <w:numFmt w:val="lowerRoman"/>
      <w:lvlText w:val="%3."/>
      <w:lvlJc w:val="right"/>
      <w:pPr>
        <w:ind w:left="2904" w:hanging="480"/>
      </w:pPr>
    </w:lvl>
    <w:lvl w:ilvl="3" w:tplc="0409000F" w:tentative="1">
      <w:start w:val="1"/>
      <w:numFmt w:val="decimal"/>
      <w:lvlText w:val="%4."/>
      <w:lvlJc w:val="left"/>
      <w:pPr>
        <w:ind w:left="3384" w:hanging="480"/>
      </w:pPr>
    </w:lvl>
    <w:lvl w:ilvl="4" w:tplc="04090019" w:tentative="1">
      <w:start w:val="1"/>
      <w:numFmt w:val="ideographTraditional"/>
      <w:lvlText w:val="%5、"/>
      <w:lvlJc w:val="left"/>
      <w:pPr>
        <w:ind w:left="3864" w:hanging="480"/>
      </w:pPr>
    </w:lvl>
    <w:lvl w:ilvl="5" w:tplc="0409001B" w:tentative="1">
      <w:start w:val="1"/>
      <w:numFmt w:val="lowerRoman"/>
      <w:lvlText w:val="%6."/>
      <w:lvlJc w:val="right"/>
      <w:pPr>
        <w:ind w:left="4344" w:hanging="480"/>
      </w:pPr>
    </w:lvl>
    <w:lvl w:ilvl="6" w:tplc="0409000F" w:tentative="1">
      <w:start w:val="1"/>
      <w:numFmt w:val="decimal"/>
      <w:lvlText w:val="%7."/>
      <w:lvlJc w:val="left"/>
      <w:pPr>
        <w:ind w:left="4824" w:hanging="480"/>
      </w:pPr>
    </w:lvl>
    <w:lvl w:ilvl="7" w:tplc="04090019" w:tentative="1">
      <w:start w:val="1"/>
      <w:numFmt w:val="ideographTraditional"/>
      <w:lvlText w:val="%8、"/>
      <w:lvlJc w:val="left"/>
      <w:pPr>
        <w:ind w:left="5304" w:hanging="480"/>
      </w:pPr>
    </w:lvl>
    <w:lvl w:ilvl="8" w:tplc="0409001B" w:tentative="1">
      <w:start w:val="1"/>
      <w:numFmt w:val="lowerRoman"/>
      <w:lvlText w:val="%9."/>
      <w:lvlJc w:val="right"/>
      <w:pPr>
        <w:ind w:left="5784" w:hanging="480"/>
      </w:pPr>
    </w:lvl>
  </w:abstractNum>
  <w:abstractNum w:abstractNumId="13" w15:restartNumberingAfterBreak="0">
    <w:nsid w:val="33724EF1"/>
    <w:multiLevelType w:val="hybridMultilevel"/>
    <w:tmpl w:val="68608C50"/>
    <w:lvl w:ilvl="0" w:tplc="76A89ACE">
      <w:start w:val="1"/>
      <w:numFmt w:val="decimal"/>
      <w:lvlText w:val="%1."/>
      <w:lvlJc w:val="left"/>
      <w:pPr>
        <w:ind w:left="1000" w:hanging="480"/>
      </w:pPr>
      <w:rPr>
        <w:rFonts w:hint="default"/>
      </w:rPr>
    </w:lvl>
    <w:lvl w:ilvl="1" w:tplc="04090019" w:tentative="1">
      <w:start w:val="1"/>
      <w:numFmt w:val="ideographTraditional"/>
      <w:lvlText w:val="%2、"/>
      <w:lvlJc w:val="left"/>
      <w:pPr>
        <w:ind w:left="1480" w:hanging="480"/>
      </w:pPr>
    </w:lvl>
    <w:lvl w:ilvl="2" w:tplc="0409001B" w:tentative="1">
      <w:start w:val="1"/>
      <w:numFmt w:val="lowerRoman"/>
      <w:lvlText w:val="%3."/>
      <w:lvlJc w:val="right"/>
      <w:pPr>
        <w:ind w:left="1960" w:hanging="480"/>
      </w:pPr>
    </w:lvl>
    <w:lvl w:ilvl="3" w:tplc="0409000F" w:tentative="1">
      <w:start w:val="1"/>
      <w:numFmt w:val="decimal"/>
      <w:lvlText w:val="%4."/>
      <w:lvlJc w:val="left"/>
      <w:pPr>
        <w:ind w:left="2440" w:hanging="480"/>
      </w:pPr>
    </w:lvl>
    <w:lvl w:ilvl="4" w:tplc="04090019" w:tentative="1">
      <w:start w:val="1"/>
      <w:numFmt w:val="ideographTraditional"/>
      <w:lvlText w:val="%5、"/>
      <w:lvlJc w:val="left"/>
      <w:pPr>
        <w:ind w:left="2920" w:hanging="480"/>
      </w:pPr>
    </w:lvl>
    <w:lvl w:ilvl="5" w:tplc="0409001B" w:tentative="1">
      <w:start w:val="1"/>
      <w:numFmt w:val="lowerRoman"/>
      <w:lvlText w:val="%6."/>
      <w:lvlJc w:val="right"/>
      <w:pPr>
        <w:ind w:left="3400" w:hanging="480"/>
      </w:pPr>
    </w:lvl>
    <w:lvl w:ilvl="6" w:tplc="0409000F" w:tentative="1">
      <w:start w:val="1"/>
      <w:numFmt w:val="decimal"/>
      <w:lvlText w:val="%7."/>
      <w:lvlJc w:val="left"/>
      <w:pPr>
        <w:ind w:left="3880" w:hanging="480"/>
      </w:pPr>
    </w:lvl>
    <w:lvl w:ilvl="7" w:tplc="04090019" w:tentative="1">
      <w:start w:val="1"/>
      <w:numFmt w:val="ideographTraditional"/>
      <w:lvlText w:val="%8、"/>
      <w:lvlJc w:val="left"/>
      <w:pPr>
        <w:ind w:left="4360" w:hanging="480"/>
      </w:pPr>
    </w:lvl>
    <w:lvl w:ilvl="8" w:tplc="0409001B" w:tentative="1">
      <w:start w:val="1"/>
      <w:numFmt w:val="lowerRoman"/>
      <w:lvlText w:val="%9."/>
      <w:lvlJc w:val="right"/>
      <w:pPr>
        <w:ind w:left="4840" w:hanging="480"/>
      </w:pPr>
    </w:lvl>
  </w:abstractNum>
  <w:abstractNum w:abstractNumId="14" w15:restartNumberingAfterBreak="0">
    <w:nsid w:val="34C35BE4"/>
    <w:multiLevelType w:val="hybridMultilevel"/>
    <w:tmpl w:val="F3A0F7F8"/>
    <w:lvl w:ilvl="0" w:tplc="76A89ACE">
      <w:start w:val="1"/>
      <w:numFmt w:val="decimal"/>
      <w:lvlText w:val="%1."/>
      <w:lvlJc w:val="left"/>
      <w:pPr>
        <w:ind w:left="952" w:hanging="48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15" w15:restartNumberingAfterBreak="0">
    <w:nsid w:val="3FB72284"/>
    <w:multiLevelType w:val="hybridMultilevel"/>
    <w:tmpl w:val="0CB0349E"/>
    <w:lvl w:ilvl="0" w:tplc="9DFE890E">
      <w:start w:val="1"/>
      <w:numFmt w:val="taiwaneseCountingThousand"/>
      <w:lvlText w:val="（%1）"/>
      <w:lvlJc w:val="right"/>
      <w:pPr>
        <w:ind w:left="1416" w:hanging="990"/>
      </w:pPr>
      <w:rPr>
        <w:rFonts w:hint="eastAsia"/>
        <w:color w:val="auto"/>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15:restartNumberingAfterBreak="0">
    <w:nsid w:val="41E36CA8"/>
    <w:multiLevelType w:val="multilevel"/>
    <w:tmpl w:val="49664680"/>
    <w:lvl w:ilvl="0">
      <w:start w:val="1"/>
      <w:numFmt w:val="taiwaneseCountingThousand"/>
      <w:lvlText w:val="(%1)"/>
      <w:lvlJc w:val="left"/>
      <w:pPr>
        <w:ind w:left="810" w:hanging="390"/>
      </w:pPr>
      <w:rPr>
        <w:rFonts w:hint="default"/>
      </w:rPr>
    </w:lvl>
    <w:lvl w:ilvl="1">
      <w:start w:val="1"/>
      <w:numFmt w:val="ideographTraditional"/>
      <w:lvlText w:val="%2、"/>
      <w:lvlJc w:val="left"/>
      <w:pPr>
        <w:ind w:left="1380" w:hanging="480"/>
      </w:pPr>
    </w:lvl>
    <w:lvl w:ilvl="2">
      <w:start w:val="1"/>
      <w:numFmt w:val="lowerRoman"/>
      <w:lvlText w:val="%3."/>
      <w:lvlJc w:val="right"/>
      <w:pPr>
        <w:ind w:left="1860" w:hanging="480"/>
      </w:pPr>
    </w:lvl>
    <w:lvl w:ilvl="3">
      <w:start w:val="1"/>
      <w:numFmt w:val="decimal"/>
      <w:lvlText w:val="%4."/>
      <w:lvlJc w:val="left"/>
      <w:pPr>
        <w:ind w:left="2340" w:hanging="480"/>
      </w:pPr>
    </w:lvl>
    <w:lvl w:ilvl="4">
      <w:start w:val="1"/>
      <w:numFmt w:val="ideographTraditional"/>
      <w:lvlText w:val="%5、"/>
      <w:lvlJc w:val="left"/>
      <w:pPr>
        <w:ind w:left="2820" w:hanging="480"/>
      </w:pPr>
    </w:lvl>
    <w:lvl w:ilvl="5">
      <w:start w:val="1"/>
      <w:numFmt w:val="lowerRoman"/>
      <w:lvlText w:val="%6."/>
      <w:lvlJc w:val="right"/>
      <w:pPr>
        <w:ind w:left="3300" w:hanging="480"/>
      </w:pPr>
    </w:lvl>
    <w:lvl w:ilvl="6">
      <w:start w:val="1"/>
      <w:numFmt w:val="decimal"/>
      <w:lvlText w:val="%7."/>
      <w:lvlJc w:val="left"/>
      <w:pPr>
        <w:ind w:left="3780" w:hanging="480"/>
      </w:pPr>
    </w:lvl>
    <w:lvl w:ilvl="7">
      <w:start w:val="1"/>
      <w:numFmt w:val="ideographTraditional"/>
      <w:lvlText w:val="%8、"/>
      <w:lvlJc w:val="left"/>
      <w:pPr>
        <w:ind w:left="4260" w:hanging="480"/>
      </w:pPr>
    </w:lvl>
    <w:lvl w:ilvl="8">
      <w:start w:val="1"/>
      <w:numFmt w:val="lowerRoman"/>
      <w:lvlText w:val="%9."/>
      <w:lvlJc w:val="right"/>
      <w:pPr>
        <w:ind w:left="4740" w:hanging="480"/>
      </w:pPr>
    </w:lvl>
  </w:abstractNum>
  <w:abstractNum w:abstractNumId="17" w15:restartNumberingAfterBreak="0">
    <w:nsid w:val="45DC4BBF"/>
    <w:multiLevelType w:val="hybridMultilevel"/>
    <w:tmpl w:val="3132A1CA"/>
    <w:lvl w:ilvl="0" w:tplc="906860BA">
      <w:start w:val="1"/>
      <w:numFmt w:val="taiwaneseCountingThousand"/>
      <w:lvlText w:val="（%1）"/>
      <w:lvlJc w:val="left"/>
      <w:pPr>
        <w:ind w:left="1661" w:hanging="480"/>
      </w:pPr>
      <w:rPr>
        <w:rFonts w:hint="eastAsia"/>
        <w:color w:val="FF0000"/>
        <w:u w:val="single"/>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18" w15:restartNumberingAfterBreak="0">
    <w:nsid w:val="47B101E2"/>
    <w:multiLevelType w:val="hybridMultilevel"/>
    <w:tmpl w:val="B92C80AE"/>
    <w:lvl w:ilvl="0" w:tplc="F4AE5C80">
      <w:start w:val="1"/>
      <w:numFmt w:val="decimal"/>
      <w:lvlText w:val="(%1)"/>
      <w:lvlJc w:val="left"/>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9" w15:restartNumberingAfterBreak="0">
    <w:nsid w:val="4A99221A"/>
    <w:multiLevelType w:val="hybridMultilevel"/>
    <w:tmpl w:val="F7005092"/>
    <w:lvl w:ilvl="0" w:tplc="63C25DD0">
      <w:start w:val="1"/>
      <w:numFmt w:val="taiwaneseCountingThousand"/>
      <w:lvlText w:val="（%1）"/>
      <w:lvlJc w:val="left"/>
      <w:pPr>
        <w:ind w:left="537" w:hanging="480"/>
      </w:pPr>
      <w:rPr>
        <w:rFonts w:hint="default"/>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20" w15:restartNumberingAfterBreak="0">
    <w:nsid w:val="4B88774E"/>
    <w:multiLevelType w:val="hybridMultilevel"/>
    <w:tmpl w:val="7D5CB3C4"/>
    <w:lvl w:ilvl="0" w:tplc="44169504">
      <w:start w:val="1"/>
      <w:numFmt w:val="decimal"/>
      <w:lvlText w:val="（%1）"/>
      <w:lvlJc w:val="left"/>
      <w:pPr>
        <w:ind w:left="716" w:hanging="480"/>
      </w:pPr>
      <w:rPr>
        <w:rFonts w:hint="eastAsia"/>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21" w15:restartNumberingAfterBreak="0">
    <w:nsid w:val="4E7F3124"/>
    <w:multiLevelType w:val="multilevel"/>
    <w:tmpl w:val="FB942AE0"/>
    <w:lvl w:ilvl="0">
      <w:start w:val="1"/>
      <w:numFmt w:val="decimal"/>
      <w:lvlText w:val="(%1)"/>
      <w:lvlJc w:val="left"/>
      <w:pPr>
        <w:ind w:left="1740" w:hanging="480"/>
      </w:pPr>
    </w:lvl>
    <w:lvl w:ilvl="1">
      <w:start w:val="1"/>
      <w:numFmt w:val="upperLetter"/>
      <w:lvlText w:val="%2."/>
      <w:lvlJc w:val="left"/>
      <w:pPr>
        <w:ind w:left="2220" w:hanging="480"/>
      </w:pPr>
    </w:lvl>
    <w:lvl w:ilvl="2">
      <w:start w:val="1"/>
      <w:numFmt w:val="lowerRoman"/>
      <w:lvlText w:val="%3."/>
      <w:lvlJc w:val="right"/>
      <w:pPr>
        <w:ind w:left="2700" w:hanging="480"/>
      </w:pPr>
    </w:lvl>
    <w:lvl w:ilvl="3">
      <w:start w:val="1"/>
      <w:numFmt w:val="decimal"/>
      <w:lvlText w:val="%4."/>
      <w:lvlJc w:val="left"/>
      <w:pPr>
        <w:ind w:left="3180" w:hanging="480"/>
      </w:pPr>
    </w:lvl>
    <w:lvl w:ilvl="4">
      <w:start w:val="1"/>
      <w:numFmt w:val="ideographTraditional"/>
      <w:lvlText w:val="%5、"/>
      <w:lvlJc w:val="left"/>
      <w:pPr>
        <w:ind w:left="3660" w:hanging="480"/>
      </w:pPr>
    </w:lvl>
    <w:lvl w:ilvl="5">
      <w:start w:val="1"/>
      <w:numFmt w:val="lowerRoman"/>
      <w:lvlText w:val="%6."/>
      <w:lvlJc w:val="right"/>
      <w:pPr>
        <w:ind w:left="4140" w:hanging="480"/>
      </w:pPr>
    </w:lvl>
    <w:lvl w:ilvl="6">
      <w:start w:val="1"/>
      <w:numFmt w:val="decimal"/>
      <w:lvlText w:val="%7."/>
      <w:lvlJc w:val="left"/>
      <w:pPr>
        <w:ind w:left="4620" w:hanging="480"/>
      </w:pPr>
    </w:lvl>
    <w:lvl w:ilvl="7">
      <w:start w:val="1"/>
      <w:numFmt w:val="ideographTraditional"/>
      <w:lvlText w:val="%8、"/>
      <w:lvlJc w:val="left"/>
      <w:pPr>
        <w:ind w:left="5100" w:hanging="480"/>
      </w:pPr>
    </w:lvl>
    <w:lvl w:ilvl="8">
      <w:start w:val="1"/>
      <w:numFmt w:val="lowerRoman"/>
      <w:lvlText w:val="%9."/>
      <w:lvlJc w:val="right"/>
      <w:pPr>
        <w:ind w:left="5580" w:hanging="480"/>
      </w:pPr>
    </w:lvl>
  </w:abstractNum>
  <w:abstractNum w:abstractNumId="22" w15:restartNumberingAfterBreak="0">
    <w:nsid w:val="55875FB0"/>
    <w:multiLevelType w:val="hybridMultilevel"/>
    <w:tmpl w:val="E3C241D8"/>
    <w:lvl w:ilvl="0" w:tplc="2E062388">
      <w:start w:val="1"/>
      <w:numFmt w:val="decimalFullWidth"/>
      <w:lvlText w:val="%1、"/>
      <w:lvlJc w:val="left"/>
      <w:pPr>
        <w:ind w:left="1305" w:hanging="360"/>
      </w:pPr>
      <w:rPr>
        <w:rFonts w:hint="default"/>
      </w:rPr>
    </w:lvl>
    <w:lvl w:ilvl="1" w:tplc="04090019" w:tentative="1">
      <w:start w:val="1"/>
      <w:numFmt w:val="ideographTraditional"/>
      <w:lvlText w:val="%2、"/>
      <w:lvlJc w:val="left"/>
      <w:pPr>
        <w:ind w:left="1905" w:hanging="480"/>
      </w:pPr>
    </w:lvl>
    <w:lvl w:ilvl="2" w:tplc="0409001B" w:tentative="1">
      <w:start w:val="1"/>
      <w:numFmt w:val="lowerRoman"/>
      <w:lvlText w:val="%3."/>
      <w:lvlJc w:val="right"/>
      <w:pPr>
        <w:ind w:left="2385" w:hanging="480"/>
      </w:pPr>
    </w:lvl>
    <w:lvl w:ilvl="3" w:tplc="0409000F" w:tentative="1">
      <w:start w:val="1"/>
      <w:numFmt w:val="decimal"/>
      <w:lvlText w:val="%4."/>
      <w:lvlJc w:val="left"/>
      <w:pPr>
        <w:ind w:left="2865" w:hanging="480"/>
      </w:pPr>
    </w:lvl>
    <w:lvl w:ilvl="4" w:tplc="04090019" w:tentative="1">
      <w:start w:val="1"/>
      <w:numFmt w:val="ideographTraditional"/>
      <w:lvlText w:val="%5、"/>
      <w:lvlJc w:val="left"/>
      <w:pPr>
        <w:ind w:left="3345" w:hanging="480"/>
      </w:pPr>
    </w:lvl>
    <w:lvl w:ilvl="5" w:tplc="0409001B" w:tentative="1">
      <w:start w:val="1"/>
      <w:numFmt w:val="lowerRoman"/>
      <w:lvlText w:val="%6."/>
      <w:lvlJc w:val="right"/>
      <w:pPr>
        <w:ind w:left="3825" w:hanging="480"/>
      </w:pPr>
    </w:lvl>
    <w:lvl w:ilvl="6" w:tplc="0409000F" w:tentative="1">
      <w:start w:val="1"/>
      <w:numFmt w:val="decimal"/>
      <w:lvlText w:val="%7."/>
      <w:lvlJc w:val="left"/>
      <w:pPr>
        <w:ind w:left="4305" w:hanging="480"/>
      </w:pPr>
    </w:lvl>
    <w:lvl w:ilvl="7" w:tplc="04090019" w:tentative="1">
      <w:start w:val="1"/>
      <w:numFmt w:val="ideographTraditional"/>
      <w:lvlText w:val="%8、"/>
      <w:lvlJc w:val="left"/>
      <w:pPr>
        <w:ind w:left="4785" w:hanging="480"/>
      </w:pPr>
    </w:lvl>
    <w:lvl w:ilvl="8" w:tplc="0409001B" w:tentative="1">
      <w:start w:val="1"/>
      <w:numFmt w:val="lowerRoman"/>
      <w:lvlText w:val="%9."/>
      <w:lvlJc w:val="right"/>
      <w:pPr>
        <w:ind w:left="5265" w:hanging="480"/>
      </w:pPr>
    </w:lvl>
  </w:abstractNum>
  <w:abstractNum w:abstractNumId="23" w15:restartNumberingAfterBreak="0">
    <w:nsid w:val="579C3FF3"/>
    <w:multiLevelType w:val="hybridMultilevel"/>
    <w:tmpl w:val="219A64C2"/>
    <w:lvl w:ilvl="0" w:tplc="F4AE5C80">
      <w:start w:val="1"/>
      <w:numFmt w:val="decimal"/>
      <w:lvlText w:val="(%1)"/>
      <w:lvlJc w:val="left"/>
      <w:pPr>
        <w:ind w:left="763" w:hanging="480"/>
      </w:pPr>
      <w:rPr>
        <w:rFonts w:hint="eastAsia"/>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4" w15:restartNumberingAfterBreak="0">
    <w:nsid w:val="581858D6"/>
    <w:multiLevelType w:val="multilevel"/>
    <w:tmpl w:val="EF8207E2"/>
    <w:lvl w:ilvl="0">
      <w:start w:val="1"/>
      <w:numFmt w:val="chineseCountingThousand"/>
      <w:lvlText w:val="(%1)"/>
      <w:lvlJc w:val="left"/>
      <w:pPr>
        <w:ind w:left="537" w:hanging="480"/>
      </w:pPr>
      <w:rPr>
        <w:rFonts w:hint="eastAsia"/>
      </w:rPr>
    </w:lvl>
    <w:lvl w:ilvl="1">
      <w:start w:val="1"/>
      <w:numFmt w:val="ideographTraditional"/>
      <w:lvlText w:val="%2、"/>
      <w:lvlJc w:val="left"/>
      <w:pPr>
        <w:ind w:left="1017" w:hanging="480"/>
      </w:pPr>
    </w:lvl>
    <w:lvl w:ilvl="2">
      <w:start w:val="1"/>
      <w:numFmt w:val="lowerRoman"/>
      <w:lvlText w:val="%3."/>
      <w:lvlJc w:val="right"/>
      <w:pPr>
        <w:ind w:left="1497" w:hanging="480"/>
      </w:pPr>
    </w:lvl>
    <w:lvl w:ilvl="3">
      <w:start w:val="1"/>
      <w:numFmt w:val="decimal"/>
      <w:lvlText w:val="%4."/>
      <w:lvlJc w:val="left"/>
      <w:pPr>
        <w:ind w:left="1977" w:hanging="480"/>
      </w:pPr>
    </w:lvl>
    <w:lvl w:ilvl="4">
      <w:start w:val="1"/>
      <w:numFmt w:val="ideographTraditional"/>
      <w:lvlText w:val="%5、"/>
      <w:lvlJc w:val="left"/>
      <w:pPr>
        <w:ind w:left="2457" w:hanging="480"/>
      </w:pPr>
    </w:lvl>
    <w:lvl w:ilvl="5">
      <w:start w:val="1"/>
      <w:numFmt w:val="lowerRoman"/>
      <w:lvlText w:val="%6."/>
      <w:lvlJc w:val="right"/>
      <w:pPr>
        <w:ind w:left="2937" w:hanging="480"/>
      </w:pPr>
    </w:lvl>
    <w:lvl w:ilvl="6">
      <w:start w:val="1"/>
      <w:numFmt w:val="decimal"/>
      <w:lvlText w:val="%7."/>
      <w:lvlJc w:val="left"/>
      <w:pPr>
        <w:ind w:left="3417" w:hanging="480"/>
      </w:pPr>
    </w:lvl>
    <w:lvl w:ilvl="7">
      <w:start w:val="1"/>
      <w:numFmt w:val="ideographTraditional"/>
      <w:lvlText w:val="%8、"/>
      <w:lvlJc w:val="left"/>
      <w:pPr>
        <w:ind w:left="3897" w:hanging="480"/>
      </w:pPr>
    </w:lvl>
    <w:lvl w:ilvl="8">
      <w:start w:val="1"/>
      <w:numFmt w:val="lowerRoman"/>
      <w:lvlText w:val="%9."/>
      <w:lvlJc w:val="right"/>
      <w:pPr>
        <w:ind w:left="4377" w:hanging="480"/>
      </w:pPr>
    </w:lvl>
  </w:abstractNum>
  <w:abstractNum w:abstractNumId="25" w15:restartNumberingAfterBreak="0">
    <w:nsid w:val="582421E8"/>
    <w:multiLevelType w:val="hybridMultilevel"/>
    <w:tmpl w:val="87F090A0"/>
    <w:lvl w:ilvl="0" w:tplc="A4C232D6">
      <w:start w:val="1"/>
      <w:numFmt w:val="decimal"/>
      <w:lvlText w:val="%1."/>
      <w:lvlJc w:val="left"/>
      <w:pPr>
        <w:ind w:left="1312" w:hanging="840"/>
      </w:pPr>
      <w:rPr>
        <w:rFonts w:hint="default"/>
      </w:rPr>
    </w:lvl>
    <w:lvl w:ilvl="1" w:tplc="04090019" w:tentative="1">
      <w:start w:val="1"/>
      <w:numFmt w:val="ideographTraditional"/>
      <w:lvlText w:val="%2、"/>
      <w:lvlJc w:val="left"/>
      <w:pPr>
        <w:ind w:left="1432" w:hanging="480"/>
      </w:pPr>
    </w:lvl>
    <w:lvl w:ilvl="2" w:tplc="0409001B" w:tentative="1">
      <w:start w:val="1"/>
      <w:numFmt w:val="lowerRoman"/>
      <w:lvlText w:val="%3."/>
      <w:lvlJc w:val="right"/>
      <w:pPr>
        <w:ind w:left="1912" w:hanging="480"/>
      </w:pPr>
    </w:lvl>
    <w:lvl w:ilvl="3" w:tplc="0409000F" w:tentative="1">
      <w:start w:val="1"/>
      <w:numFmt w:val="decimal"/>
      <w:lvlText w:val="%4."/>
      <w:lvlJc w:val="left"/>
      <w:pPr>
        <w:ind w:left="2392" w:hanging="480"/>
      </w:pPr>
    </w:lvl>
    <w:lvl w:ilvl="4" w:tplc="04090019" w:tentative="1">
      <w:start w:val="1"/>
      <w:numFmt w:val="ideographTraditional"/>
      <w:lvlText w:val="%5、"/>
      <w:lvlJc w:val="left"/>
      <w:pPr>
        <w:ind w:left="2872" w:hanging="480"/>
      </w:pPr>
    </w:lvl>
    <w:lvl w:ilvl="5" w:tplc="0409001B" w:tentative="1">
      <w:start w:val="1"/>
      <w:numFmt w:val="lowerRoman"/>
      <w:lvlText w:val="%6."/>
      <w:lvlJc w:val="right"/>
      <w:pPr>
        <w:ind w:left="3352" w:hanging="480"/>
      </w:pPr>
    </w:lvl>
    <w:lvl w:ilvl="6" w:tplc="0409000F" w:tentative="1">
      <w:start w:val="1"/>
      <w:numFmt w:val="decimal"/>
      <w:lvlText w:val="%7."/>
      <w:lvlJc w:val="left"/>
      <w:pPr>
        <w:ind w:left="3832" w:hanging="480"/>
      </w:pPr>
    </w:lvl>
    <w:lvl w:ilvl="7" w:tplc="04090019" w:tentative="1">
      <w:start w:val="1"/>
      <w:numFmt w:val="ideographTraditional"/>
      <w:lvlText w:val="%8、"/>
      <w:lvlJc w:val="left"/>
      <w:pPr>
        <w:ind w:left="4312" w:hanging="480"/>
      </w:pPr>
    </w:lvl>
    <w:lvl w:ilvl="8" w:tplc="0409001B" w:tentative="1">
      <w:start w:val="1"/>
      <w:numFmt w:val="lowerRoman"/>
      <w:lvlText w:val="%9."/>
      <w:lvlJc w:val="right"/>
      <w:pPr>
        <w:ind w:left="4792" w:hanging="480"/>
      </w:pPr>
    </w:lvl>
  </w:abstractNum>
  <w:abstractNum w:abstractNumId="26" w15:restartNumberingAfterBreak="0">
    <w:nsid w:val="5FC261CE"/>
    <w:multiLevelType w:val="hybridMultilevel"/>
    <w:tmpl w:val="DDEC2C2A"/>
    <w:lvl w:ilvl="0" w:tplc="04090001">
      <w:start w:val="1"/>
      <w:numFmt w:val="bullet"/>
      <w:lvlText w:val=""/>
      <w:lvlJc w:val="left"/>
      <w:pPr>
        <w:ind w:left="1530" w:hanging="480"/>
      </w:pPr>
      <w:rPr>
        <w:rFonts w:ascii="Wingdings" w:hAnsi="Wingdings" w:hint="default"/>
      </w:rPr>
    </w:lvl>
    <w:lvl w:ilvl="1" w:tplc="04090003" w:tentative="1">
      <w:start w:val="1"/>
      <w:numFmt w:val="bullet"/>
      <w:lvlText w:val=""/>
      <w:lvlJc w:val="left"/>
      <w:pPr>
        <w:ind w:left="2010" w:hanging="480"/>
      </w:pPr>
      <w:rPr>
        <w:rFonts w:ascii="Wingdings" w:hAnsi="Wingdings" w:hint="default"/>
      </w:rPr>
    </w:lvl>
    <w:lvl w:ilvl="2" w:tplc="04090005" w:tentative="1">
      <w:start w:val="1"/>
      <w:numFmt w:val="bullet"/>
      <w:lvlText w:val=""/>
      <w:lvlJc w:val="left"/>
      <w:pPr>
        <w:ind w:left="2490" w:hanging="480"/>
      </w:pPr>
      <w:rPr>
        <w:rFonts w:ascii="Wingdings" w:hAnsi="Wingdings" w:hint="default"/>
      </w:rPr>
    </w:lvl>
    <w:lvl w:ilvl="3" w:tplc="04090001" w:tentative="1">
      <w:start w:val="1"/>
      <w:numFmt w:val="bullet"/>
      <w:lvlText w:val=""/>
      <w:lvlJc w:val="left"/>
      <w:pPr>
        <w:ind w:left="2970" w:hanging="480"/>
      </w:pPr>
      <w:rPr>
        <w:rFonts w:ascii="Wingdings" w:hAnsi="Wingdings" w:hint="default"/>
      </w:rPr>
    </w:lvl>
    <w:lvl w:ilvl="4" w:tplc="04090003" w:tentative="1">
      <w:start w:val="1"/>
      <w:numFmt w:val="bullet"/>
      <w:lvlText w:val=""/>
      <w:lvlJc w:val="left"/>
      <w:pPr>
        <w:ind w:left="3450" w:hanging="480"/>
      </w:pPr>
      <w:rPr>
        <w:rFonts w:ascii="Wingdings" w:hAnsi="Wingdings" w:hint="default"/>
      </w:rPr>
    </w:lvl>
    <w:lvl w:ilvl="5" w:tplc="04090005" w:tentative="1">
      <w:start w:val="1"/>
      <w:numFmt w:val="bullet"/>
      <w:lvlText w:val=""/>
      <w:lvlJc w:val="left"/>
      <w:pPr>
        <w:ind w:left="3930" w:hanging="480"/>
      </w:pPr>
      <w:rPr>
        <w:rFonts w:ascii="Wingdings" w:hAnsi="Wingdings" w:hint="default"/>
      </w:rPr>
    </w:lvl>
    <w:lvl w:ilvl="6" w:tplc="04090001" w:tentative="1">
      <w:start w:val="1"/>
      <w:numFmt w:val="bullet"/>
      <w:lvlText w:val=""/>
      <w:lvlJc w:val="left"/>
      <w:pPr>
        <w:ind w:left="4410" w:hanging="480"/>
      </w:pPr>
      <w:rPr>
        <w:rFonts w:ascii="Wingdings" w:hAnsi="Wingdings" w:hint="default"/>
      </w:rPr>
    </w:lvl>
    <w:lvl w:ilvl="7" w:tplc="04090003" w:tentative="1">
      <w:start w:val="1"/>
      <w:numFmt w:val="bullet"/>
      <w:lvlText w:val=""/>
      <w:lvlJc w:val="left"/>
      <w:pPr>
        <w:ind w:left="4890" w:hanging="480"/>
      </w:pPr>
      <w:rPr>
        <w:rFonts w:ascii="Wingdings" w:hAnsi="Wingdings" w:hint="default"/>
      </w:rPr>
    </w:lvl>
    <w:lvl w:ilvl="8" w:tplc="04090005" w:tentative="1">
      <w:start w:val="1"/>
      <w:numFmt w:val="bullet"/>
      <w:lvlText w:val=""/>
      <w:lvlJc w:val="left"/>
      <w:pPr>
        <w:ind w:left="5370" w:hanging="480"/>
      </w:pPr>
      <w:rPr>
        <w:rFonts w:ascii="Wingdings" w:hAnsi="Wingdings" w:hint="default"/>
      </w:rPr>
    </w:lvl>
  </w:abstractNum>
  <w:abstractNum w:abstractNumId="27" w15:restartNumberingAfterBreak="0">
    <w:nsid w:val="6214747F"/>
    <w:multiLevelType w:val="multilevel"/>
    <w:tmpl w:val="EA020720"/>
    <w:lvl w:ilvl="0">
      <w:start w:val="1"/>
      <w:numFmt w:val="taiwaneseCountingThousand"/>
      <w:lvlText w:val="(%1)"/>
      <w:lvlJc w:val="left"/>
      <w:pPr>
        <w:ind w:left="432" w:hanging="432"/>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645F573A"/>
    <w:multiLevelType w:val="hybridMultilevel"/>
    <w:tmpl w:val="789800E6"/>
    <w:lvl w:ilvl="0" w:tplc="CE3EC552">
      <w:start w:val="1"/>
      <w:numFmt w:val="decimal"/>
      <w:lvlText w:val="%1."/>
      <w:lvlJc w:val="left"/>
      <w:pPr>
        <w:ind w:left="1210" w:hanging="360"/>
      </w:pPr>
      <w:rPr>
        <w:rFonts w:eastAsia="微軟正黑體" w:hint="default"/>
      </w:r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abstractNum w:abstractNumId="29" w15:restartNumberingAfterBreak="0">
    <w:nsid w:val="65E143AF"/>
    <w:multiLevelType w:val="hybridMultilevel"/>
    <w:tmpl w:val="F0F822E8"/>
    <w:lvl w:ilvl="0" w:tplc="7E305A22">
      <w:start w:val="1"/>
      <w:numFmt w:val="decimal"/>
      <w:suff w:val="space"/>
      <w:lvlText w:val="%1."/>
      <w:lvlJc w:val="left"/>
      <w:pPr>
        <w:ind w:left="2749" w:hanging="480"/>
      </w:pPr>
      <w:rPr>
        <w:rFonts w:ascii="新細明體" w:eastAsia="新細明體" w:hAnsi="新細明體" w:hint="eastAsia"/>
        <w:color w:val="auto"/>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B44210"/>
    <w:multiLevelType w:val="hybridMultilevel"/>
    <w:tmpl w:val="404E5B24"/>
    <w:lvl w:ilvl="0" w:tplc="527817C4">
      <w:start w:val="1"/>
      <w:numFmt w:val="decimal"/>
      <w:lvlText w:val="%1."/>
      <w:lvlJc w:val="left"/>
      <w:pPr>
        <w:ind w:left="1541" w:hanging="360"/>
      </w:pPr>
      <w:rPr>
        <w:rFonts w:hint="default"/>
      </w:rPr>
    </w:lvl>
    <w:lvl w:ilvl="1" w:tplc="04090019" w:tentative="1">
      <w:start w:val="1"/>
      <w:numFmt w:val="ideographTraditional"/>
      <w:lvlText w:val="%2、"/>
      <w:lvlJc w:val="left"/>
      <w:pPr>
        <w:ind w:left="2141" w:hanging="480"/>
      </w:pPr>
    </w:lvl>
    <w:lvl w:ilvl="2" w:tplc="0409001B" w:tentative="1">
      <w:start w:val="1"/>
      <w:numFmt w:val="lowerRoman"/>
      <w:lvlText w:val="%3."/>
      <w:lvlJc w:val="right"/>
      <w:pPr>
        <w:ind w:left="2621" w:hanging="480"/>
      </w:pPr>
    </w:lvl>
    <w:lvl w:ilvl="3" w:tplc="0409000F" w:tentative="1">
      <w:start w:val="1"/>
      <w:numFmt w:val="decimal"/>
      <w:lvlText w:val="%4."/>
      <w:lvlJc w:val="left"/>
      <w:pPr>
        <w:ind w:left="3101" w:hanging="480"/>
      </w:pPr>
    </w:lvl>
    <w:lvl w:ilvl="4" w:tplc="04090019" w:tentative="1">
      <w:start w:val="1"/>
      <w:numFmt w:val="ideographTraditional"/>
      <w:lvlText w:val="%5、"/>
      <w:lvlJc w:val="left"/>
      <w:pPr>
        <w:ind w:left="3581" w:hanging="480"/>
      </w:pPr>
    </w:lvl>
    <w:lvl w:ilvl="5" w:tplc="0409001B" w:tentative="1">
      <w:start w:val="1"/>
      <w:numFmt w:val="lowerRoman"/>
      <w:lvlText w:val="%6."/>
      <w:lvlJc w:val="right"/>
      <w:pPr>
        <w:ind w:left="4061" w:hanging="480"/>
      </w:pPr>
    </w:lvl>
    <w:lvl w:ilvl="6" w:tplc="0409000F" w:tentative="1">
      <w:start w:val="1"/>
      <w:numFmt w:val="decimal"/>
      <w:lvlText w:val="%7."/>
      <w:lvlJc w:val="left"/>
      <w:pPr>
        <w:ind w:left="4541" w:hanging="480"/>
      </w:pPr>
    </w:lvl>
    <w:lvl w:ilvl="7" w:tplc="04090019" w:tentative="1">
      <w:start w:val="1"/>
      <w:numFmt w:val="ideographTraditional"/>
      <w:lvlText w:val="%8、"/>
      <w:lvlJc w:val="left"/>
      <w:pPr>
        <w:ind w:left="5021" w:hanging="480"/>
      </w:pPr>
    </w:lvl>
    <w:lvl w:ilvl="8" w:tplc="0409001B" w:tentative="1">
      <w:start w:val="1"/>
      <w:numFmt w:val="lowerRoman"/>
      <w:lvlText w:val="%9."/>
      <w:lvlJc w:val="right"/>
      <w:pPr>
        <w:ind w:left="5501" w:hanging="480"/>
      </w:pPr>
    </w:lvl>
  </w:abstractNum>
  <w:abstractNum w:abstractNumId="31" w15:restartNumberingAfterBreak="0">
    <w:nsid w:val="67004ABC"/>
    <w:multiLevelType w:val="hybridMultilevel"/>
    <w:tmpl w:val="876A53A6"/>
    <w:lvl w:ilvl="0" w:tplc="44169504">
      <w:start w:val="1"/>
      <w:numFmt w:val="decimal"/>
      <w:lvlText w:val="（%1）"/>
      <w:lvlJc w:val="left"/>
      <w:pPr>
        <w:ind w:left="716" w:hanging="480"/>
      </w:pPr>
      <w:rPr>
        <w:rFonts w:hint="eastAsia"/>
      </w:rPr>
    </w:lvl>
    <w:lvl w:ilvl="1" w:tplc="04090019" w:tentative="1">
      <w:start w:val="1"/>
      <w:numFmt w:val="ideographTraditional"/>
      <w:lvlText w:val="%2、"/>
      <w:lvlJc w:val="left"/>
      <w:pPr>
        <w:ind w:left="1196" w:hanging="480"/>
      </w:pPr>
    </w:lvl>
    <w:lvl w:ilvl="2" w:tplc="0409001B" w:tentative="1">
      <w:start w:val="1"/>
      <w:numFmt w:val="lowerRoman"/>
      <w:lvlText w:val="%3."/>
      <w:lvlJc w:val="right"/>
      <w:pPr>
        <w:ind w:left="1676" w:hanging="480"/>
      </w:pPr>
    </w:lvl>
    <w:lvl w:ilvl="3" w:tplc="0409000F" w:tentative="1">
      <w:start w:val="1"/>
      <w:numFmt w:val="decimal"/>
      <w:lvlText w:val="%4."/>
      <w:lvlJc w:val="left"/>
      <w:pPr>
        <w:ind w:left="2156" w:hanging="480"/>
      </w:pPr>
    </w:lvl>
    <w:lvl w:ilvl="4" w:tplc="04090019" w:tentative="1">
      <w:start w:val="1"/>
      <w:numFmt w:val="ideographTraditional"/>
      <w:lvlText w:val="%5、"/>
      <w:lvlJc w:val="left"/>
      <w:pPr>
        <w:ind w:left="2636" w:hanging="480"/>
      </w:pPr>
    </w:lvl>
    <w:lvl w:ilvl="5" w:tplc="0409001B" w:tentative="1">
      <w:start w:val="1"/>
      <w:numFmt w:val="lowerRoman"/>
      <w:lvlText w:val="%6."/>
      <w:lvlJc w:val="right"/>
      <w:pPr>
        <w:ind w:left="3116" w:hanging="480"/>
      </w:pPr>
    </w:lvl>
    <w:lvl w:ilvl="6" w:tplc="0409000F" w:tentative="1">
      <w:start w:val="1"/>
      <w:numFmt w:val="decimal"/>
      <w:lvlText w:val="%7."/>
      <w:lvlJc w:val="left"/>
      <w:pPr>
        <w:ind w:left="3596" w:hanging="480"/>
      </w:pPr>
    </w:lvl>
    <w:lvl w:ilvl="7" w:tplc="04090019" w:tentative="1">
      <w:start w:val="1"/>
      <w:numFmt w:val="ideographTraditional"/>
      <w:lvlText w:val="%8、"/>
      <w:lvlJc w:val="left"/>
      <w:pPr>
        <w:ind w:left="4076" w:hanging="480"/>
      </w:pPr>
    </w:lvl>
    <w:lvl w:ilvl="8" w:tplc="0409001B" w:tentative="1">
      <w:start w:val="1"/>
      <w:numFmt w:val="lowerRoman"/>
      <w:lvlText w:val="%9."/>
      <w:lvlJc w:val="right"/>
      <w:pPr>
        <w:ind w:left="4556" w:hanging="480"/>
      </w:pPr>
    </w:lvl>
  </w:abstractNum>
  <w:abstractNum w:abstractNumId="32" w15:restartNumberingAfterBreak="0">
    <w:nsid w:val="69FD68AD"/>
    <w:multiLevelType w:val="hybridMultilevel"/>
    <w:tmpl w:val="911E8DC8"/>
    <w:lvl w:ilvl="0" w:tplc="75C0BF1C">
      <w:start w:val="1"/>
      <w:numFmt w:val="taiwaneseCountingThousand"/>
      <w:lvlText w:val="（%1）"/>
      <w:lvlJc w:val="left"/>
      <w:pPr>
        <w:tabs>
          <w:tab w:val="num" w:pos="-530"/>
        </w:tabs>
        <w:ind w:left="537" w:hanging="480"/>
      </w:pPr>
      <w:rPr>
        <w:rFonts w:hint="eastAsia"/>
      </w:rPr>
    </w:lvl>
    <w:lvl w:ilvl="1" w:tplc="04090019" w:tentative="1">
      <w:start w:val="1"/>
      <w:numFmt w:val="ideographTraditional"/>
      <w:lvlText w:val="%2、"/>
      <w:lvlJc w:val="left"/>
      <w:pPr>
        <w:ind w:left="1017" w:hanging="480"/>
      </w:pPr>
    </w:lvl>
    <w:lvl w:ilvl="2" w:tplc="0409001B" w:tentative="1">
      <w:start w:val="1"/>
      <w:numFmt w:val="lowerRoman"/>
      <w:lvlText w:val="%3."/>
      <w:lvlJc w:val="right"/>
      <w:pPr>
        <w:ind w:left="1497" w:hanging="480"/>
      </w:pPr>
    </w:lvl>
    <w:lvl w:ilvl="3" w:tplc="0409000F" w:tentative="1">
      <w:start w:val="1"/>
      <w:numFmt w:val="decimal"/>
      <w:lvlText w:val="%4."/>
      <w:lvlJc w:val="left"/>
      <w:pPr>
        <w:ind w:left="1977" w:hanging="480"/>
      </w:pPr>
    </w:lvl>
    <w:lvl w:ilvl="4" w:tplc="04090019" w:tentative="1">
      <w:start w:val="1"/>
      <w:numFmt w:val="ideographTraditional"/>
      <w:lvlText w:val="%5、"/>
      <w:lvlJc w:val="left"/>
      <w:pPr>
        <w:ind w:left="2457" w:hanging="480"/>
      </w:pPr>
    </w:lvl>
    <w:lvl w:ilvl="5" w:tplc="0409001B" w:tentative="1">
      <w:start w:val="1"/>
      <w:numFmt w:val="lowerRoman"/>
      <w:lvlText w:val="%6."/>
      <w:lvlJc w:val="right"/>
      <w:pPr>
        <w:ind w:left="2937" w:hanging="480"/>
      </w:pPr>
    </w:lvl>
    <w:lvl w:ilvl="6" w:tplc="0409000F" w:tentative="1">
      <w:start w:val="1"/>
      <w:numFmt w:val="decimal"/>
      <w:lvlText w:val="%7."/>
      <w:lvlJc w:val="left"/>
      <w:pPr>
        <w:ind w:left="3417" w:hanging="480"/>
      </w:pPr>
    </w:lvl>
    <w:lvl w:ilvl="7" w:tplc="04090019" w:tentative="1">
      <w:start w:val="1"/>
      <w:numFmt w:val="ideographTraditional"/>
      <w:lvlText w:val="%8、"/>
      <w:lvlJc w:val="left"/>
      <w:pPr>
        <w:ind w:left="3897" w:hanging="480"/>
      </w:pPr>
    </w:lvl>
    <w:lvl w:ilvl="8" w:tplc="0409001B" w:tentative="1">
      <w:start w:val="1"/>
      <w:numFmt w:val="lowerRoman"/>
      <w:lvlText w:val="%9."/>
      <w:lvlJc w:val="right"/>
      <w:pPr>
        <w:ind w:left="4377" w:hanging="480"/>
      </w:pPr>
    </w:lvl>
  </w:abstractNum>
  <w:abstractNum w:abstractNumId="33" w15:restartNumberingAfterBreak="0">
    <w:nsid w:val="714F2645"/>
    <w:multiLevelType w:val="multilevel"/>
    <w:tmpl w:val="5BD0B414"/>
    <w:lvl w:ilvl="0">
      <w:start w:val="1"/>
      <w:numFmt w:val="taiwaneseCountingThousand"/>
      <w:lvlText w:val="（%1）"/>
      <w:lvlJc w:val="left"/>
      <w:pPr>
        <w:ind w:left="432" w:hanging="432"/>
      </w:pPr>
      <w:rPr>
        <w:rFonts w:hint="eastAsia"/>
      </w:rPr>
    </w:lvl>
    <w:lvl w:ilvl="1">
      <w:start w:val="1"/>
      <w:numFmt w:val="decimalFullWidth"/>
      <w:lvlText w:val="%2、"/>
      <w:lvlJc w:val="left"/>
      <w:pPr>
        <w:ind w:left="960" w:hanging="480"/>
      </w:pPr>
      <w:rPr>
        <w:rFonts w:hint="default"/>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723F2D3F"/>
    <w:multiLevelType w:val="hybridMultilevel"/>
    <w:tmpl w:val="F58CC2D0"/>
    <w:lvl w:ilvl="0" w:tplc="3342B442">
      <w:start w:val="1"/>
      <w:numFmt w:val="decimal"/>
      <w:lvlText w:val="(%1)"/>
      <w:lvlJc w:val="left"/>
      <w:pPr>
        <w:ind w:left="700" w:hanging="480"/>
      </w:pPr>
      <w:rPr>
        <w:rFonts w:hint="default"/>
      </w:rPr>
    </w:lvl>
    <w:lvl w:ilvl="1" w:tplc="04090019" w:tentative="1">
      <w:start w:val="1"/>
      <w:numFmt w:val="ideographTraditional"/>
      <w:lvlText w:val="%2、"/>
      <w:lvlJc w:val="left"/>
      <w:pPr>
        <w:ind w:left="1180" w:hanging="480"/>
      </w:pPr>
    </w:lvl>
    <w:lvl w:ilvl="2" w:tplc="0409001B" w:tentative="1">
      <w:start w:val="1"/>
      <w:numFmt w:val="lowerRoman"/>
      <w:lvlText w:val="%3."/>
      <w:lvlJc w:val="right"/>
      <w:pPr>
        <w:ind w:left="1660" w:hanging="480"/>
      </w:pPr>
    </w:lvl>
    <w:lvl w:ilvl="3" w:tplc="0409000F" w:tentative="1">
      <w:start w:val="1"/>
      <w:numFmt w:val="decimal"/>
      <w:lvlText w:val="%4."/>
      <w:lvlJc w:val="left"/>
      <w:pPr>
        <w:ind w:left="2140" w:hanging="480"/>
      </w:pPr>
    </w:lvl>
    <w:lvl w:ilvl="4" w:tplc="04090019" w:tentative="1">
      <w:start w:val="1"/>
      <w:numFmt w:val="ideographTraditional"/>
      <w:lvlText w:val="%5、"/>
      <w:lvlJc w:val="left"/>
      <w:pPr>
        <w:ind w:left="2620" w:hanging="480"/>
      </w:pPr>
    </w:lvl>
    <w:lvl w:ilvl="5" w:tplc="0409001B" w:tentative="1">
      <w:start w:val="1"/>
      <w:numFmt w:val="lowerRoman"/>
      <w:lvlText w:val="%6."/>
      <w:lvlJc w:val="right"/>
      <w:pPr>
        <w:ind w:left="3100" w:hanging="480"/>
      </w:pPr>
    </w:lvl>
    <w:lvl w:ilvl="6" w:tplc="0409000F" w:tentative="1">
      <w:start w:val="1"/>
      <w:numFmt w:val="decimal"/>
      <w:lvlText w:val="%7."/>
      <w:lvlJc w:val="left"/>
      <w:pPr>
        <w:ind w:left="3580" w:hanging="480"/>
      </w:pPr>
    </w:lvl>
    <w:lvl w:ilvl="7" w:tplc="04090019" w:tentative="1">
      <w:start w:val="1"/>
      <w:numFmt w:val="ideographTraditional"/>
      <w:lvlText w:val="%8、"/>
      <w:lvlJc w:val="left"/>
      <w:pPr>
        <w:ind w:left="4060" w:hanging="480"/>
      </w:pPr>
    </w:lvl>
    <w:lvl w:ilvl="8" w:tplc="0409001B" w:tentative="1">
      <w:start w:val="1"/>
      <w:numFmt w:val="lowerRoman"/>
      <w:lvlText w:val="%9."/>
      <w:lvlJc w:val="right"/>
      <w:pPr>
        <w:ind w:left="4540" w:hanging="480"/>
      </w:pPr>
    </w:lvl>
  </w:abstractNum>
  <w:abstractNum w:abstractNumId="35" w15:restartNumberingAfterBreak="0">
    <w:nsid w:val="77140F30"/>
    <w:multiLevelType w:val="hybridMultilevel"/>
    <w:tmpl w:val="CB7A95B0"/>
    <w:lvl w:ilvl="0" w:tplc="B25CE62C">
      <w:start w:val="1"/>
      <w:numFmt w:val="decimalFullWidth"/>
      <w:lvlText w:val="%1、"/>
      <w:lvlJc w:val="left"/>
      <w:pPr>
        <w:ind w:left="1807" w:hanging="390"/>
      </w:pPr>
      <w:rPr>
        <w:rFonts w:hint="eastAsia"/>
      </w:rPr>
    </w:lvl>
    <w:lvl w:ilvl="1" w:tplc="04090019" w:tentative="1">
      <w:start w:val="1"/>
      <w:numFmt w:val="ideographTraditional"/>
      <w:lvlText w:val="%2、"/>
      <w:lvlJc w:val="left"/>
      <w:pPr>
        <w:ind w:left="2377" w:hanging="480"/>
      </w:pPr>
    </w:lvl>
    <w:lvl w:ilvl="2" w:tplc="0409001B" w:tentative="1">
      <w:start w:val="1"/>
      <w:numFmt w:val="lowerRoman"/>
      <w:lvlText w:val="%3."/>
      <w:lvlJc w:val="right"/>
      <w:pPr>
        <w:ind w:left="2857" w:hanging="480"/>
      </w:pPr>
    </w:lvl>
    <w:lvl w:ilvl="3" w:tplc="0409000F" w:tentative="1">
      <w:start w:val="1"/>
      <w:numFmt w:val="decimal"/>
      <w:lvlText w:val="%4."/>
      <w:lvlJc w:val="left"/>
      <w:pPr>
        <w:ind w:left="3337" w:hanging="480"/>
      </w:pPr>
    </w:lvl>
    <w:lvl w:ilvl="4" w:tplc="04090019" w:tentative="1">
      <w:start w:val="1"/>
      <w:numFmt w:val="ideographTraditional"/>
      <w:lvlText w:val="%5、"/>
      <w:lvlJc w:val="left"/>
      <w:pPr>
        <w:ind w:left="3817" w:hanging="480"/>
      </w:pPr>
    </w:lvl>
    <w:lvl w:ilvl="5" w:tplc="0409001B" w:tentative="1">
      <w:start w:val="1"/>
      <w:numFmt w:val="lowerRoman"/>
      <w:lvlText w:val="%6."/>
      <w:lvlJc w:val="right"/>
      <w:pPr>
        <w:ind w:left="4297" w:hanging="480"/>
      </w:pPr>
    </w:lvl>
    <w:lvl w:ilvl="6" w:tplc="0409000F" w:tentative="1">
      <w:start w:val="1"/>
      <w:numFmt w:val="decimal"/>
      <w:lvlText w:val="%7."/>
      <w:lvlJc w:val="left"/>
      <w:pPr>
        <w:ind w:left="4777" w:hanging="480"/>
      </w:pPr>
    </w:lvl>
    <w:lvl w:ilvl="7" w:tplc="04090019" w:tentative="1">
      <w:start w:val="1"/>
      <w:numFmt w:val="ideographTraditional"/>
      <w:lvlText w:val="%8、"/>
      <w:lvlJc w:val="left"/>
      <w:pPr>
        <w:ind w:left="5257" w:hanging="480"/>
      </w:pPr>
    </w:lvl>
    <w:lvl w:ilvl="8" w:tplc="0409001B" w:tentative="1">
      <w:start w:val="1"/>
      <w:numFmt w:val="lowerRoman"/>
      <w:lvlText w:val="%9."/>
      <w:lvlJc w:val="right"/>
      <w:pPr>
        <w:ind w:left="5737" w:hanging="480"/>
      </w:pPr>
    </w:lvl>
  </w:abstractNum>
  <w:num w:numId="1" w16cid:durableId="475297346">
    <w:abstractNumId w:val="25"/>
  </w:num>
  <w:num w:numId="2" w16cid:durableId="1223977391">
    <w:abstractNumId w:val="5"/>
  </w:num>
  <w:num w:numId="3" w16cid:durableId="495149894">
    <w:abstractNumId w:val="13"/>
  </w:num>
  <w:num w:numId="4" w16cid:durableId="2113554090">
    <w:abstractNumId w:val="2"/>
  </w:num>
  <w:num w:numId="5" w16cid:durableId="1155800505">
    <w:abstractNumId w:val="23"/>
  </w:num>
  <w:num w:numId="6" w16cid:durableId="81727769">
    <w:abstractNumId w:val="18"/>
  </w:num>
  <w:num w:numId="7" w16cid:durableId="1626035032">
    <w:abstractNumId w:val="14"/>
  </w:num>
  <w:num w:numId="8" w16cid:durableId="1005091406">
    <w:abstractNumId w:val="34"/>
  </w:num>
  <w:num w:numId="9" w16cid:durableId="1632898344">
    <w:abstractNumId w:val="9"/>
  </w:num>
  <w:num w:numId="10" w16cid:durableId="964963993">
    <w:abstractNumId w:val="20"/>
  </w:num>
  <w:num w:numId="11" w16cid:durableId="2065639087">
    <w:abstractNumId w:val="31"/>
  </w:num>
  <w:num w:numId="12" w16cid:durableId="372577736">
    <w:abstractNumId w:val="6"/>
  </w:num>
  <w:num w:numId="13" w16cid:durableId="1164902419">
    <w:abstractNumId w:val="29"/>
  </w:num>
  <w:num w:numId="14" w16cid:durableId="881207639">
    <w:abstractNumId w:val="19"/>
  </w:num>
  <w:num w:numId="15" w16cid:durableId="36206657">
    <w:abstractNumId w:val="15"/>
  </w:num>
  <w:num w:numId="16" w16cid:durableId="132406603">
    <w:abstractNumId w:val="8"/>
  </w:num>
  <w:num w:numId="17" w16cid:durableId="1741096084">
    <w:abstractNumId w:val="32"/>
  </w:num>
  <w:num w:numId="18" w16cid:durableId="256712795">
    <w:abstractNumId w:val="24"/>
  </w:num>
  <w:num w:numId="19" w16cid:durableId="233439337">
    <w:abstractNumId w:val="16"/>
  </w:num>
  <w:num w:numId="20" w16cid:durableId="477038321">
    <w:abstractNumId w:val="26"/>
  </w:num>
  <w:num w:numId="21" w16cid:durableId="1930116778">
    <w:abstractNumId w:val="35"/>
  </w:num>
  <w:num w:numId="22" w16cid:durableId="841623321">
    <w:abstractNumId w:val="12"/>
  </w:num>
  <w:num w:numId="23" w16cid:durableId="979849573">
    <w:abstractNumId w:val="0"/>
  </w:num>
  <w:num w:numId="24" w16cid:durableId="1087655444">
    <w:abstractNumId w:val="22"/>
  </w:num>
  <w:num w:numId="25" w16cid:durableId="480390962">
    <w:abstractNumId w:val="17"/>
  </w:num>
  <w:num w:numId="26" w16cid:durableId="1016033390">
    <w:abstractNumId w:val="30"/>
  </w:num>
  <w:num w:numId="27" w16cid:durableId="524177516">
    <w:abstractNumId w:val="4"/>
  </w:num>
  <w:num w:numId="28" w16cid:durableId="662970811">
    <w:abstractNumId w:val="7"/>
  </w:num>
  <w:num w:numId="29" w16cid:durableId="1553689332">
    <w:abstractNumId w:val="10"/>
  </w:num>
  <w:num w:numId="30" w16cid:durableId="1479110272">
    <w:abstractNumId w:val="33"/>
  </w:num>
  <w:num w:numId="31" w16cid:durableId="792090109">
    <w:abstractNumId w:val="28"/>
  </w:num>
  <w:num w:numId="32" w16cid:durableId="958221301">
    <w:abstractNumId w:val="1"/>
  </w:num>
  <w:num w:numId="33" w16cid:durableId="696077043">
    <w:abstractNumId w:val="27"/>
  </w:num>
  <w:num w:numId="34" w16cid:durableId="1514953429">
    <w:abstractNumId w:val="21"/>
  </w:num>
  <w:num w:numId="35" w16cid:durableId="1486161302">
    <w:abstractNumId w:val="3"/>
  </w:num>
  <w:num w:numId="36" w16cid:durableId="594632142">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420"/>
  <w:evenAndOddHeaders/>
  <w:drawingGridHorizontalSpacing w:val="118"/>
  <w:drawingGridVerticalSpacing w:val="257"/>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82613"/>
    <w:rsid w:val="00000AF9"/>
    <w:rsid w:val="00001457"/>
    <w:rsid w:val="00001EF6"/>
    <w:rsid w:val="00001F8B"/>
    <w:rsid w:val="000033AF"/>
    <w:rsid w:val="00004AA7"/>
    <w:rsid w:val="000060BC"/>
    <w:rsid w:val="000069BC"/>
    <w:rsid w:val="000073B6"/>
    <w:rsid w:val="0001039E"/>
    <w:rsid w:val="00010BFA"/>
    <w:rsid w:val="00011331"/>
    <w:rsid w:val="00011586"/>
    <w:rsid w:val="00012630"/>
    <w:rsid w:val="00012B78"/>
    <w:rsid w:val="00012CB3"/>
    <w:rsid w:val="0001320F"/>
    <w:rsid w:val="00013B4D"/>
    <w:rsid w:val="00014F5E"/>
    <w:rsid w:val="000160E7"/>
    <w:rsid w:val="00016640"/>
    <w:rsid w:val="00017859"/>
    <w:rsid w:val="000215D3"/>
    <w:rsid w:val="00021980"/>
    <w:rsid w:val="0002344A"/>
    <w:rsid w:val="000234FC"/>
    <w:rsid w:val="0002488D"/>
    <w:rsid w:val="00024B3C"/>
    <w:rsid w:val="00027713"/>
    <w:rsid w:val="00031CC9"/>
    <w:rsid w:val="0004032F"/>
    <w:rsid w:val="0004060B"/>
    <w:rsid w:val="000418F4"/>
    <w:rsid w:val="00041E67"/>
    <w:rsid w:val="00046311"/>
    <w:rsid w:val="00046C31"/>
    <w:rsid w:val="00047843"/>
    <w:rsid w:val="000523FC"/>
    <w:rsid w:val="00053241"/>
    <w:rsid w:val="00055F48"/>
    <w:rsid w:val="00056724"/>
    <w:rsid w:val="00056C79"/>
    <w:rsid w:val="00057A07"/>
    <w:rsid w:val="00057D47"/>
    <w:rsid w:val="00061108"/>
    <w:rsid w:val="00061CD4"/>
    <w:rsid w:val="00061E9A"/>
    <w:rsid w:val="000629EE"/>
    <w:rsid w:val="000633B7"/>
    <w:rsid w:val="0006453E"/>
    <w:rsid w:val="00065F8B"/>
    <w:rsid w:val="00066820"/>
    <w:rsid w:val="000700CE"/>
    <w:rsid w:val="0007134C"/>
    <w:rsid w:val="00072407"/>
    <w:rsid w:val="00072B72"/>
    <w:rsid w:val="000733F9"/>
    <w:rsid w:val="00073804"/>
    <w:rsid w:val="00075D11"/>
    <w:rsid w:val="000804B6"/>
    <w:rsid w:val="00080D1E"/>
    <w:rsid w:val="000810B0"/>
    <w:rsid w:val="00085E2F"/>
    <w:rsid w:val="00090764"/>
    <w:rsid w:val="000923BA"/>
    <w:rsid w:val="00094FF3"/>
    <w:rsid w:val="0009714F"/>
    <w:rsid w:val="0009745F"/>
    <w:rsid w:val="00097FB7"/>
    <w:rsid w:val="000A1429"/>
    <w:rsid w:val="000A1758"/>
    <w:rsid w:val="000A1FD7"/>
    <w:rsid w:val="000A44BF"/>
    <w:rsid w:val="000A5A26"/>
    <w:rsid w:val="000B03EF"/>
    <w:rsid w:val="000B0A4D"/>
    <w:rsid w:val="000B1042"/>
    <w:rsid w:val="000B1E01"/>
    <w:rsid w:val="000B381F"/>
    <w:rsid w:val="000B4417"/>
    <w:rsid w:val="000B7CF1"/>
    <w:rsid w:val="000C0054"/>
    <w:rsid w:val="000C24DB"/>
    <w:rsid w:val="000C3731"/>
    <w:rsid w:val="000C52E4"/>
    <w:rsid w:val="000C6EAE"/>
    <w:rsid w:val="000D0AEE"/>
    <w:rsid w:val="000D10C2"/>
    <w:rsid w:val="000D54B3"/>
    <w:rsid w:val="000D65CD"/>
    <w:rsid w:val="000D722B"/>
    <w:rsid w:val="000D72E8"/>
    <w:rsid w:val="000E19F7"/>
    <w:rsid w:val="000E37D2"/>
    <w:rsid w:val="000E58FD"/>
    <w:rsid w:val="000E59F5"/>
    <w:rsid w:val="000E5D0C"/>
    <w:rsid w:val="000E6810"/>
    <w:rsid w:val="000E7C33"/>
    <w:rsid w:val="000F21FF"/>
    <w:rsid w:val="000F2D64"/>
    <w:rsid w:val="000F3521"/>
    <w:rsid w:val="000F3D1F"/>
    <w:rsid w:val="000F53DB"/>
    <w:rsid w:val="000F6D62"/>
    <w:rsid w:val="001000B2"/>
    <w:rsid w:val="0010013B"/>
    <w:rsid w:val="00100B2B"/>
    <w:rsid w:val="0010129F"/>
    <w:rsid w:val="0010427C"/>
    <w:rsid w:val="00105403"/>
    <w:rsid w:val="00105810"/>
    <w:rsid w:val="00106B12"/>
    <w:rsid w:val="00106BDB"/>
    <w:rsid w:val="00106F3F"/>
    <w:rsid w:val="0011130C"/>
    <w:rsid w:val="00113935"/>
    <w:rsid w:val="00113A74"/>
    <w:rsid w:val="00115DB1"/>
    <w:rsid w:val="00116FB1"/>
    <w:rsid w:val="001177E2"/>
    <w:rsid w:val="00117C7F"/>
    <w:rsid w:val="00120460"/>
    <w:rsid w:val="001204B2"/>
    <w:rsid w:val="001207A4"/>
    <w:rsid w:val="001208EC"/>
    <w:rsid w:val="001218A3"/>
    <w:rsid w:val="00123034"/>
    <w:rsid w:val="0012412A"/>
    <w:rsid w:val="001243D2"/>
    <w:rsid w:val="001248FC"/>
    <w:rsid w:val="00125321"/>
    <w:rsid w:val="00127500"/>
    <w:rsid w:val="001278DD"/>
    <w:rsid w:val="0013215B"/>
    <w:rsid w:val="001324A4"/>
    <w:rsid w:val="00133FBB"/>
    <w:rsid w:val="001348E2"/>
    <w:rsid w:val="00134EA2"/>
    <w:rsid w:val="001354E8"/>
    <w:rsid w:val="00140746"/>
    <w:rsid w:val="00140C9D"/>
    <w:rsid w:val="00140CEA"/>
    <w:rsid w:val="001429C7"/>
    <w:rsid w:val="00142BFF"/>
    <w:rsid w:val="00143335"/>
    <w:rsid w:val="0014522D"/>
    <w:rsid w:val="00145308"/>
    <w:rsid w:val="001477B9"/>
    <w:rsid w:val="0014784A"/>
    <w:rsid w:val="00150653"/>
    <w:rsid w:val="00150A2D"/>
    <w:rsid w:val="00150C1F"/>
    <w:rsid w:val="00151917"/>
    <w:rsid w:val="00152265"/>
    <w:rsid w:val="00153568"/>
    <w:rsid w:val="00153965"/>
    <w:rsid w:val="0015585D"/>
    <w:rsid w:val="001563FB"/>
    <w:rsid w:val="001565D6"/>
    <w:rsid w:val="001572A3"/>
    <w:rsid w:val="00157572"/>
    <w:rsid w:val="001607AA"/>
    <w:rsid w:val="00161949"/>
    <w:rsid w:val="00162AA6"/>
    <w:rsid w:val="0016394B"/>
    <w:rsid w:val="0016476B"/>
    <w:rsid w:val="001659A6"/>
    <w:rsid w:val="001716F7"/>
    <w:rsid w:val="00171EB2"/>
    <w:rsid w:val="001720CC"/>
    <w:rsid w:val="0017218C"/>
    <w:rsid w:val="00172CDB"/>
    <w:rsid w:val="00174FDA"/>
    <w:rsid w:val="001751DC"/>
    <w:rsid w:val="0017551D"/>
    <w:rsid w:val="00176324"/>
    <w:rsid w:val="001763A4"/>
    <w:rsid w:val="001825D4"/>
    <w:rsid w:val="00183BFC"/>
    <w:rsid w:val="00183E07"/>
    <w:rsid w:val="001841F2"/>
    <w:rsid w:val="001848CE"/>
    <w:rsid w:val="00184C5C"/>
    <w:rsid w:val="00186003"/>
    <w:rsid w:val="00186DF4"/>
    <w:rsid w:val="00194037"/>
    <w:rsid w:val="00195CFE"/>
    <w:rsid w:val="001A124F"/>
    <w:rsid w:val="001A1A5E"/>
    <w:rsid w:val="001A1DEC"/>
    <w:rsid w:val="001A2DA2"/>
    <w:rsid w:val="001A62BC"/>
    <w:rsid w:val="001A7D06"/>
    <w:rsid w:val="001B1731"/>
    <w:rsid w:val="001B1763"/>
    <w:rsid w:val="001B1872"/>
    <w:rsid w:val="001B1DDA"/>
    <w:rsid w:val="001B2416"/>
    <w:rsid w:val="001B25D0"/>
    <w:rsid w:val="001B5D02"/>
    <w:rsid w:val="001B63F3"/>
    <w:rsid w:val="001B6F63"/>
    <w:rsid w:val="001B7CB9"/>
    <w:rsid w:val="001C0546"/>
    <w:rsid w:val="001C2F80"/>
    <w:rsid w:val="001C2FFD"/>
    <w:rsid w:val="001C3B8A"/>
    <w:rsid w:val="001C4D10"/>
    <w:rsid w:val="001C55AE"/>
    <w:rsid w:val="001C64D5"/>
    <w:rsid w:val="001D042F"/>
    <w:rsid w:val="001D3175"/>
    <w:rsid w:val="001D48C3"/>
    <w:rsid w:val="001D4B28"/>
    <w:rsid w:val="001D5134"/>
    <w:rsid w:val="001D54B7"/>
    <w:rsid w:val="001D6212"/>
    <w:rsid w:val="001D6932"/>
    <w:rsid w:val="001D6A7F"/>
    <w:rsid w:val="001D714E"/>
    <w:rsid w:val="001D7397"/>
    <w:rsid w:val="001D7556"/>
    <w:rsid w:val="001D7A7B"/>
    <w:rsid w:val="001D7D1D"/>
    <w:rsid w:val="001D7F1B"/>
    <w:rsid w:val="001E0C2C"/>
    <w:rsid w:val="001E0EBD"/>
    <w:rsid w:val="001E1228"/>
    <w:rsid w:val="001E4163"/>
    <w:rsid w:val="001E5751"/>
    <w:rsid w:val="001E6680"/>
    <w:rsid w:val="001E6C50"/>
    <w:rsid w:val="001E73F3"/>
    <w:rsid w:val="001E7DD3"/>
    <w:rsid w:val="001F2AFC"/>
    <w:rsid w:val="001F2D44"/>
    <w:rsid w:val="001F3733"/>
    <w:rsid w:val="001F509A"/>
    <w:rsid w:val="001F5130"/>
    <w:rsid w:val="001F5E12"/>
    <w:rsid w:val="001F639C"/>
    <w:rsid w:val="001F7BA1"/>
    <w:rsid w:val="001F7EAD"/>
    <w:rsid w:val="0020224D"/>
    <w:rsid w:val="002035F4"/>
    <w:rsid w:val="00203A46"/>
    <w:rsid w:val="00203B89"/>
    <w:rsid w:val="00205CF7"/>
    <w:rsid w:val="002065D2"/>
    <w:rsid w:val="00207D7B"/>
    <w:rsid w:val="00210AF6"/>
    <w:rsid w:val="002119AB"/>
    <w:rsid w:val="00211E8A"/>
    <w:rsid w:val="002138DD"/>
    <w:rsid w:val="00214BDD"/>
    <w:rsid w:val="0021579F"/>
    <w:rsid w:val="00220F1B"/>
    <w:rsid w:val="00221035"/>
    <w:rsid w:val="00221395"/>
    <w:rsid w:val="00221C8A"/>
    <w:rsid w:val="0022416D"/>
    <w:rsid w:val="00224AF3"/>
    <w:rsid w:val="00224C1D"/>
    <w:rsid w:val="002271B1"/>
    <w:rsid w:val="002308D5"/>
    <w:rsid w:val="00232A31"/>
    <w:rsid w:val="0023430E"/>
    <w:rsid w:val="002349AF"/>
    <w:rsid w:val="00235A0D"/>
    <w:rsid w:val="00235BF3"/>
    <w:rsid w:val="00237565"/>
    <w:rsid w:val="00237E96"/>
    <w:rsid w:val="0024041D"/>
    <w:rsid w:val="002416A0"/>
    <w:rsid w:val="0024181F"/>
    <w:rsid w:val="00241FBF"/>
    <w:rsid w:val="00244A6B"/>
    <w:rsid w:val="00244A6D"/>
    <w:rsid w:val="00245C13"/>
    <w:rsid w:val="00251D26"/>
    <w:rsid w:val="00251DD7"/>
    <w:rsid w:val="0025571B"/>
    <w:rsid w:val="00255A26"/>
    <w:rsid w:val="00257255"/>
    <w:rsid w:val="00257D7D"/>
    <w:rsid w:val="00262643"/>
    <w:rsid w:val="00263CA7"/>
    <w:rsid w:val="002666C3"/>
    <w:rsid w:val="00266A19"/>
    <w:rsid w:val="00266B23"/>
    <w:rsid w:val="00270A8C"/>
    <w:rsid w:val="00273C60"/>
    <w:rsid w:val="00273D16"/>
    <w:rsid w:val="0027478D"/>
    <w:rsid w:val="00274E55"/>
    <w:rsid w:val="002755A7"/>
    <w:rsid w:val="00276217"/>
    <w:rsid w:val="00281E2B"/>
    <w:rsid w:val="00283B28"/>
    <w:rsid w:val="00283ED4"/>
    <w:rsid w:val="00284F1E"/>
    <w:rsid w:val="00286DE2"/>
    <w:rsid w:val="00287A5B"/>
    <w:rsid w:val="00290B62"/>
    <w:rsid w:val="00290CAE"/>
    <w:rsid w:val="00291082"/>
    <w:rsid w:val="002918FC"/>
    <w:rsid w:val="00291B89"/>
    <w:rsid w:val="00292BBD"/>
    <w:rsid w:val="0029358C"/>
    <w:rsid w:val="002937BF"/>
    <w:rsid w:val="002939E6"/>
    <w:rsid w:val="002978D5"/>
    <w:rsid w:val="00297A60"/>
    <w:rsid w:val="00297CFC"/>
    <w:rsid w:val="002A201F"/>
    <w:rsid w:val="002A267B"/>
    <w:rsid w:val="002A33C7"/>
    <w:rsid w:val="002A37EC"/>
    <w:rsid w:val="002A5801"/>
    <w:rsid w:val="002A58F3"/>
    <w:rsid w:val="002A5CAF"/>
    <w:rsid w:val="002A6010"/>
    <w:rsid w:val="002B03BE"/>
    <w:rsid w:val="002B0E2B"/>
    <w:rsid w:val="002B48DC"/>
    <w:rsid w:val="002B6088"/>
    <w:rsid w:val="002B616A"/>
    <w:rsid w:val="002B7407"/>
    <w:rsid w:val="002B76BE"/>
    <w:rsid w:val="002C1D89"/>
    <w:rsid w:val="002C2E99"/>
    <w:rsid w:val="002C3A22"/>
    <w:rsid w:val="002C4513"/>
    <w:rsid w:val="002C51BA"/>
    <w:rsid w:val="002C5B41"/>
    <w:rsid w:val="002C7035"/>
    <w:rsid w:val="002D03CE"/>
    <w:rsid w:val="002D0428"/>
    <w:rsid w:val="002D1D11"/>
    <w:rsid w:val="002D2AA5"/>
    <w:rsid w:val="002D439E"/>
    <w:rsid w:val="002D6003"/>
    <w:rsid w:val="002D61E1"/>
    <w:rsid w:val="002D6688"/>
    <w:rsid w:val="002D76C0"/>
    <w:rsid w:val="002E007D"/>
    <w:rsid w:val="002E1064"/>
    <w:rsid w:val="002E58EC"/>
    <w:rsid w:val="002E5FEB"/>
    <w:rsid w:val="002E64FD"/>
    <w:rsid w:val="002E6689"/>
    <w:rsid w:val="002E70F7"/>
    <w:rsid w:val="002F025E"/>
    <w:rsid w:val="002F1462"/>
    <w:rsid w:val="002F3AF0"/>
    <w:rsid w:val="002F3D29"/>
    <w:rsid w:val="002F4044"/>
    <w:rsid w:val="002F4A1E"/>
    <w:rsid w:val="003009B7"/>
    <w:rsid w:val="00302145"/>
    <w:rsid w:val="00304263"/>
    <w:rsid w:val="00304C8F"/>
    <w:rsid w:val="003059FD"/>
    <w:rsid w:val="00306A9C"/>
    <w:rsid w:val="003107BE"/>
    <w:rsid w:val="003175B9"/>
    <w:rsid w:val="00317801"/>
    <w:rsid w:val="00320799"/>
    <w:rsid w:val="00321DC1"/>
    <w:rsid w:val="00323762"/>
    <w:rsid w:val="00323AEC"/>
    <w:rsid w:val="00323F4E"/>
    <w:rsid w:val="00325AEE"/>
    <w:rsid w:val="00327C6E"/>
    <w:rsid w:val="003308D4"/>
    <w:rsid w:val="003322C6"/>
    <w:rsid w:val="003328A2"/>
    <w:rsid w:val="00333EF7"/>
    <w:rsid w:val="003345A5"/>
    <w:rsid w:val="0033538F"/>
    <w:rsid w:val="003361A9"/>
    <w:rsid w:val="0033623C"/>
    <w:rsid w:val="00337C7E"/>
    <w:rsid w:val="00341E3F"/>
    <w:rsid w:val="003425F9"/>
    <w:rsid w:val="003426B0"/>
    <w:rsid w:val="003426D7"/>
    <w:rsid w:val="00343486"/>
    <w:rsid w:val="0034364A"/>
    <w:rsid w:val="00344D89"/>
    <w:rsid w:val="00346994"/>
    <w:rsid w:val="003503BA"/>
    <w:rsid w:val="00350C18"/>
    <w:rsid w:val="0035141E"/>
    <w:rsid w:val="00351839"/>
    <w:rsid w:val="003519B9"/>
    <w:rsid w:val="00351DA5"/>
    <w:rsid w:val="00351F6F"/>
    <w:rsid w:val="003524C6"/>
    <w:rsid w:val="0035296B"/>
    <w:rsid w:val="00352EC2"/>
    <w:rsid w:val="0035303F"/>
    <w:rsid w:val="00356D12"/>
    <w:rsid w:val="00360F86"/>
    <w:rsid w:val="003614E2"/>
    <w:rsid w:val="00362CE4"/>
    <w:rsid w:val="00364018"/>
    <w:rsid w:val="0036498F"/>
    <w:rsid w:val="00364CEF"/>
    <w:rsid w:val="00366411"/>
    <w:rsid w:val="00366C3B"/>
    <w:rsid w:val="003670B8"/>
    <w:rsid w:val="0036726A"/>
    <w:rsid w:val="0037230F"/>
    <w:rsid w:val="003726EF"/>
    <w:rsid w:val="003765E1"/>
    <w:rsid w:val="00376AE6"/>
    <w:rsid w:val="003771C5"/>
    <w:rsid w:val="00377FDB"/>
    <w:rsid w:val="00380294"/>
    <w:rsid w:val="00381376"/>
    <w:rsid w:val="00381544"/>
    <w:rsid w:val="0038254D"/>
    <w:rsid w:val="00382BC5"/>
    <w:rsid w:val="00384864"/>
    <w:rsid w:val="003865A5"/>
    <w:rsid w:val="00386CEC"/>
    <w:rsid w:val="0038793C"/>
    <w:rsid w:val="00387C81"/>
    <w:rsid w:val="00390AE0"/>
    <w:rsid w:val="0039113C"/>
    <w:rsid w:val="00391468"/>
    <w:rsid w:val="0039154B"/>
    <w:rsid w:val="00392079"/>
    <w:rsid w:val="00393112"/>
    <w:rsid w:val="0039326F"/>
    <w:rsid w:val="00394B88"/>
    <w:rsid w:val="003965FB"/>
    <w:rsid w:val="00396994"/>
    <w:rsid w:val="003971F0"/>
    <w:rsid w:val="003A00B6"/>
    <w:rsid w:val="003A2371"/>
    <w:rsid w:val="003A2BE2"/>
    <w:rsid w:val="003A2CE2"/>
    <w:rsid w:val="003A2FF8"/>
    <w:rsid w:val="003A3115"/>
    <w:rsid w:val="003A56B5"/>
    <w:rsid w:val="003A5754"/>
    <w:rsid w:val="003A599C"/>
    <w:rsid w:val="003A602E"/>
    <w:rsid w:val="003B0CF7"/>
    <w:rsid w:val="003B2296"/>
    <w:rsid w:val="003B3AC8"/>
    <w:rsid w:val="003B3D74"/>
    <w:rsid w:val="003B4A47"/>
    <w:rsid w:val="003C0A0F"/>
    <w:rsid w:val="003C1634"/>
    <w:rsid w:val="003C164A"/>
    <w:rsid w:val="003C1F9A"/>
    <w:rsid w:val="003C34F9"/>
    <w:rsid w:val="003C3DE6"/>
    <w:rsid w:val="003D0341"/>
    <w:rsid w:val="003D037C"/>
    <w:rsid w:val="003D0F47"/>
    <w:rsid w:val="003D11A0"/>
    <w:rsid w:val="003D138C"/>
    <w:rsid w:val="003D2A42"/>
    <w:rsid w:val="003D52A3"/>
    <w:rsid w:val="003D5459"/>
    <w:rsid w:val="003D573C"/>
    <w:rsid w:val="003D6AAC"/>
    <w:rsid w:val="003D7110"/>
    <w:rsid w:val="003D7DEC"/>
    <w:rsid w:val="003E009E"/>
    <w:rsid w:val="003E0BC3"/>
    <w:rsid w:val="003E0E09"/>
    <w:rsid w:val="003E16A9"/>
    <w:rsid w:val="003E2BD8"/>
    <w:rsid w:val="003E3A47"/>
    <w:rsid w:val="003E53D2"/>
    <w:rsid w:val="003E66A1"/>
    <w:rsid w:val="003F0C4C"/>
    <w:rsid w:val="003F0EE4"/>
    <w:rsid w:val="003F1F37"/>
    <w:rsid w:val="003F46EC"/>
    <w:rsid w:val="003F4D95"/>
    <w:rsid w:val="003F65A0"/>
    <w:rsid w:val="003F6A48"/>
    <w:rsid w:val="003F7BE2"/>
    <w:rsid w:val="003F7D86"/>
    <w:rsid w:val="00400059"/>
    <w:rsid w:val="004017B4"/>
    <w:rsid w:val="004065C1"/>
    <w:rsid w:val="004073A5"/>
    <w:rsid w:val="00410E3B"/>
    <w:rsid w:val="00411890"/>
    <w:rsid w:val="0041374D"/>
    <w:rsid w:val="00413E91"/>
    <w:rsid w:val="00415C91"/>
    <w:rsid w:val="00415CD8"/>
    <w:rsid w:val="00417415"/>
    <w:rsid w:val="004174FE"/>
    <w:rsid w:val="004204EB"/>
    <w:rsid w:val="004221DD"/>
    <w:rsid w:val="004244FF"/>
    <w:rsid w:val="00430AD6"/>
    <w:rsid w:val="00431D14"/>
    <w:rsid w:val="004320D1"/>
    <w:rsid w:val="0043246B"/>
    <w:rsid w:val="00432939"/>
    <w:rsid w:val="00433087"/>
    <w:rsid w:val="0043437B"/>
    <w:rsid w:val="0043743B"/>
    <w:rsid w:val="004406C8"/>
    <w:rsid w:val="0044238F"/>
    <w:rsid w:val="00442A88"/>
    <w:rsid w:val="004436AA"/>
    <w:rsid w:val="00443EA7"/>
    <w:rsid w:val="00444364"/>
    <w:rsid w:val="0044453A"/>
    <w:rsid w:val="004446ED"/>
    <w:rsid w:val="00444E77"/>
    <w:rsid w:val="004462CD"/>
    <w:rsid w:val="004475A7"/>
    <w:rsid w:val="0045251A"/>
    <w:rsid w:val="00453E1D"/>
    <w:rsid w:val="00455F19"/>
    <w:rsid w:val="004560D9"/>
    <w:rsid w:val="00456D77"/>
    <w:rsid w:val="004574B2"/>
    <w:rsid w:val="004600D9"/>
    <w:rsid w:val="00460566"/>
    <w:rsid w:val="00461D67"/>
    <w:rsid w:val="004635A6"/>
    <w:rsid w:val="00464978"/>
    <w:rsid w:val="00465C95"/>
    <w:rsid w:val="00465E12"/>
    <w:rsid w:val="004668B8"/>
    <w:rsid w:val="00467921"/>
    <w:rsid w:val="00470503"/>
    <w:rsid w:val="00470CAC"/>
    <w:rsid w:val="00471C99"/>
    <w:rsid w:val="0047223A"/>
    <w:rsid w:val="00472681"/>
    <w:rsid w:val="00476B7F"/>
    <w:rsid w:val="00480054"/>
    <w:rsid w:val="00481566"/>
    <w:rsid w:val="00482076"/>
    <w:rsid w:val="00482811"/>
    <w:rsid w:val="00482AD0"/>
    <w:rsid w:val="00482C67"/>
    <w:rsid w:val="004846C3"/>
    <w:rsid w:val="004846C6"/>
    <w:rsid w:val="0048700A"/>
    <w:rsid w:val="004900ED"/>
    <w:rsid w:val="004921F0"/>
    <w:rsid w:val="00493B7F"/>
    <w:rsid w:val="00493FAE"/>
    <w:rsid w:val="00495036"/>
    <w:rsid w:val="00495C00"/>
    <w:rsid w:val="00495C85"/>
    <w:rsid w:val="004968C5"/>
    <w:rsid w:val="004A137D"/>
    <w:rsid w:val="004A13D0"/>
    <w:rsid w:val="004A1EDE"/>
    <w:rsid w:val="004A4436"/>
    <w:rsid w:val="004A62EB"/>
    <w:rsid w:val="004A6466"/>
    <w:rsid w:val="004A707D"/>
    <w:rsid w:val="004B0CE7"/>
    <w:rsid w:val="004B2449"/>
    <w:rsid w:val="004B2B3D"/>
    <w:rsid w:val="004B2E68"/>
    <w:rsid w:val="004B4B47"/>
    <w:rsid w:val="004B588F"/>
    <w:rsid w:val="004B6384"/>
    <w:rsid w:val="004B69BF"/>
    <w:rsid w:val="004B7BB6"/>
    <w:rsid w:val="004C0158"/>
    <w:rsid w:val="004C2DC8"/>
    <w:rsid w:val="004C3330"/>
    <w:rsid w:val="004C665F"/>
    <w:rsid w:val="004C66F9"/>
    <w:rsid w:val="004C6AF2"/>
    <w:rsid w:val="004D0667"/>
    <w:rsid w:val="004D0E69"/>
    <w:rsid w:val="004D12AF"/>
    <w:rsid w:val="004D20D4"/>
    <w:rsid w:val="004D21FD"/>
    <w:rsid w:val="004D29C6"/>
    <w:rsid w:val="004D2E47"/>
    <w:rsid w:val="004D455A"/>
    <w:rsid w:val="004D5EAF"/>
    <w:rsid w:val="004D6B13"/>
    <w:rsid w:val="004D7521"/>
    <w:rsid w:val="004D7BE8"/>
    <w:rsid w:val="004E0F87"/>
    <w:rsid w:val="004E1ADB"/>
    <w:rsid w:val="004E2FC0"/>
    <w:rsid w:val="004E307D"/>
    <w:rsid w:val="004E3658"/>
    <w:rsid w:val="004E381B"/>
    <w:rsid w:val="004E4A8C"/>
    <w:rsid w:val="004E54AB"/>
    <w:rsid w:val="004E676A"/>
    <w:rsid w:val="004E780F"/>
    <w:rsid w:val="004E7DA5"/>
    <w:rsid w:val="004F1816"/>
    <w:rsid w:val="004F4127"/>
    <w:rsid w:val="004F453F"/>
    <w:rsid w:val="004F527A"/>
    <w:rsid w:val="004F63D1"/>
    <w:rsid w:val="004F6635"/>
    <w:rsid w:val="004F78FB"/>
    <w:rsid w:val="004F7A4D"/>
    <w:rsid w:val="005014AF"/>
    <w:rsid w:val="00501F63"/>
    <w:rsid w:val="005046C5"/>
    <w:rsid w:val="005066B4"/>
    <w:rsid w:val="00507A09"/>
    <w:rsid w:val="00510ADD"/>
    <w:rsid w:val="005141FB"/>
    <w:rsid w:val="00514A2A"/>
    <w:rsid w:val="00514B87"/>
    <w:rsid w:val="00521EED"/>
    <w:rsid w:val="0052492C"/>
    <w:rsid w:val="00525EAA"/>
    <w:rsid w:val="00527BC3"/>
    <w:rsid w:val="005309FF"/>
    <w:rsid w:val="00530F24"/>
    <w:rsid w:val="00531C23"/>
    <w:rsid w:val="00533BB8"/>
    <w:rsid w:val="0053407D"/>
    <w:rsid w:val="00534E1F"/>
    <w:rsid w:val="00535DDE"/>
    <w:rsid w:val="005367B8"/>
    <w:rsid w:val="00536BAB"/>
    <w:rsid w:val="0054007B"/>
    <w:rsid w:val="00541300"/>
    <w:rsid w:val="00545B90"/>
    <w:rsid w:val="00546C6B"/>
    <w:rsid w:val="00550D73"/>
    <w:rsid w:val="00552872"/>
    <w:rsid w:val="00552D63"/>
    <w:rsid w:val="00553F16"/>
    <w:rsid w:val="005546D4"/>
    <w:rsid w:val="00554A15"/>
    <w:rsid w:val="00557833"/>
    <w:rsid w:val="00560F7F"/>
    <w:rsid w:val="005624B4"/>
    <w:rsid w:val="00562D64"/>
    <w:rsid w:val="00567C85"/>
    <w:rsid w:val="00571A60"/>
    <w:rsid w:val="00572025"/>
    <w:rsid w:val="005721A2"/>
    <w:rsid w:val="005721E9"/>
    <w:rsid w:val="005743D7"/>
    <w:rsid w:val="0057612B"/>
    <w:rsid w:val="00576872"/>
    <w:rsid w:val="00576ECA"/>
    <w:rsid w:val="0057745E"/>
    <w:rsid w:val="00577DEE"/>
    <w:rsid w:val="005803D1"/>
    <w:rsid w:val="00582692"/>
    <w:rsid w:val="00582B14"/>
    <w:rsid w:val="00583B94"/>
    <w:rsid w:val="005865E0"/>
    <w:rsid w:val="005873A9"/>
    <w:rsid w:val="00587569"/>
    <w:rsid w:val="00587C04"/>
    <w:rsid w:val="0059176F"/>
    <w:rsid w:val="00593624"/>
    <w:rsid w:val="00593966"/>
    <w:rsid w:val="00594E34"/>
    <w:rsid w:val="005A166D"/>
    <w:rsid w:val="005A291F"/>
    <w:rsid w:val="005A32A3"/>
    <w:rsid w:val="005A3B8C"/>
    <w:rsid w:val="005A43A0"/>
    <w:rsid w:val="005A45F2"/>
    <w:rsid w:val="005A4860"/>
    <w:rsid w:val="005A486C"/>
    <w:rsid w:val="005A6041"/>
    <w:rsid w:val="005A62BB"/>
    <w:rsid w:val="005B15DF"/>
    <w:rsid w:val="005B27C0"/>
    <w:rsid w:val="005B2E1F"/>
    <w:rsid w:val="005B49C0"/>
    <w:rsid w:val="005B5183"/>
    <w:rsid w:val="005C1307"/>
    <w:rsid w:val="005C18C6"/>
    <w:rsid w:val="005C18F3"/>
    <w:rsid w:val="005C24B6"/>
    <w:rsid w:val="005C42AD"/>
    <w:rsid w:val="005C581E"/>
    <w:rsid w:val="005D07EE"/>
    <w:rsid w:val="005D1560"/>
    <w:rsid w:val="005D1B30"/>
    <w:rsid w:val="005D262E"/>
    <w:rsid w:val="005D379F"/>
    <w:rsid w:val="005D6C00"/>
    <w:rsid w:val="005D7B16"/>
    <w:rsid w:val="005E0D31"/>
    <w:rsid w:val="005E11B8"/>
    <w:rsid w:val="005E24C0"/>
    <w:rsid w:val="005E63BA"/>
    <w:rsid w:val="005E72A0"/>
    <w:rsid w:val="005F0768"/>
    <w:rsid w:val="005F0E32"/>
    <w:rsid w:val="005F2E60"/>
    <w:rsid w:val="005F3622"/>
    <w:rsid w:val="005F3E2B"/>
    <w:rsid w:val="005F41EE"/>
    <w:rsid w:val="005F51E3"/>
    <w:rsid w:val="005F5A04"/>
    <w:rsid w:val="005F5ED0"/>
    <w:rsid w:val="005F6BA3"/>
    <w:rsid w:val="005F6D9A"/>
    <w:rsid w:val="005F7042"/>
    <w:rsid w:val="005F77E3"/>
    <w:rsid w:val="00600432"/>
    <w:rsid w:val="00601851"/>
    <w:rsid w:val="00602042"/>
    <w:rsid w:val="006029A5"/>
    <w:rsid w:val="00602C1F"/>
    <w:rsid w:val="00602CC7"/>
    <w:rsid w:val="006041B0"/>
    <w:rsid w:val="00604A9D"/>
    <w:rsid w:val="0060574D"/>
    <w:rsid w:val="00606665"/>
    <w:rsid w:val="00606B25"/>
    <w:rsid w:val="00607804"/>
    <w:rsid w:val="006113B7"/>
    <w:rsid w:val="00612003"/>
    <w:rsid w:val="0061294F"/>
    <w:rsid w:val="00616A4F"/>
    <w:rsid w:val="00622167"/>
    <w:rsid w:val="00622C8D"/>
    <w:rsid w:val="0062357E"/>
    <w:rsid w:val="00623589"/>
    <w:rsid w:val="00627B89"/>
    <w:rsid w:val="006303AD"/>
    <w:rsid w:val="006307D0"/>
    <w:rsid w:val="00630B51"/>
    <w:rsid w:val="00631A36"/>
    <w:rsid w:val="0063208A"/>
    <w:rsid w:val="00633312"/>
    <w:rsid w:val="00633976"/>
    <w:rsid w:val="0063500A"/>
    <w:rsid w:val="00636017"/>
    <w:rsid w:val="0063690F"/>
    <w:rsid w:val="006401AE"/>
    <w:rsid w:val="00640A21"/>
    <w:rsid w:val="006416E9"/>
    <w:rsid w:val="00644C8E"/>
    <w:rsid w:val="00646FF9"/>
    <w:rsid w:val="00647D22"/>
    <w:rsid w:val="006506D2"/>
    <w:rsid w:val="00651D28"/>
    <w:rsid w:val="00651EB4"/>
    <w:rsid w:val="006522F4"/>
    <w:rsid w:val="006527BA"/>
    <w:rsid w:val="006528FE"/>
    <w:rsid w:val="00652F8F"/>
    <w:rsid w:val="00653914"/>
    <w:rsid w:val="006542B4"/>
    <w:rsid w:val="00655C3F"/>
    <w:rsid w:val="006562B9"/>
    <w:rsid w:val="00656520"/>
    <w:rsid w:val="006573FC"/>
    <w:rsid w:val="00657A39"/>
    <w:rsid w:val="00657A63"/>
    <w:rsid w:val="006608E1"/>
    <w:rsid w:val="006615F2"/>
    <w:rsid w:val="006620E4"/>
    <w:rsid w:val="006648C9"/>
    <w:rsid w:val="00665303"/>
    <w:rsid w:val="00665D36"/>
    <w:rsid w:val="00667E04"/>
    <w:rsid w:val="006701AC"/>
    <w:rsid w:val="00672E47"/>
    <w:rsid w:val="00673CAA"/>
    <w:rsid w:val="0067503C"/>
    <w:rsid w:val="006765C4"/>
    <w:rsid w:val="006769A5"/>
    <w:rsid w:val="00680948"/>
    <w:rsid w:val="00681600"/>
    <w:rsid w:val="0068445A"/>
    <w:rsid w:val="00684891"/>
    <w:rsid w:val="00685FFA"/>
    <w:rsid w:val="00686926"/>
    <w:rsid w:val="00687CBC"/>
    <w:rsid w:val="00690596"/>
    <w:rsid w:val="00690877"/>
    <w:rsid w:val="0069245F"/>
    <w:rsid w:val="00692ECC"/>
    <w:rsid w:val="00694C55"/>
    <w:rsid w:val="00696BBA"/>
    <w:rsid w:val="00696F02"/>
    <w:rsid w:val="006974EE"/>
    <w:rsid w:val="006A09B8"/>
    <w:rsid w:val="006A4081"/>
    <w:rsid w:val="006A4340"/>
    <w:rsid w:val="006A7538"/>
    <w:rsid w:val="006A7B24"/>
    <w:rsid w:val="006B1308"/>
    <w:rsid w:val="006B167C"/>
    <w:rsid w:val="006B1DD2"/>
    <w:rsid w:val="006B2EDA"/>
    <w:rsid w:val="006B337E"/>
    <w:rsid w:val="006B3B53"/>
    <w:rsid w:val="006B3FA3"/>
    <w:rsid w:val="006B5364"/>
    <w:rsid w:val="006B719C"/>
    <w:rsid w:val="006B743A"/>
    <w:rsid w:val="006C005A"/>
    <w:rsid w:val="006C1ABC"/>
    <w:rsid w:val="006C1B1A"/>
    <w:rsid w:val="006C2259"/>
    <w:rsid w:val="006C4B08"/>
    <w:rsid w:val="006C55D3"/>
    <w:rsid w:val="006C5FDA"/>
    <w:rsid w:val="006C6450"/>
    <w:rsid w:val="006C7747"/>
    <w:rsid w:val="006C7B3D"/>
    <w:rsid w:val="006D08A6"/>
    <w:rsid w:val="006D0D64"/>
    <w:rsid w:val="006D1C9E"/>
    <w:rsid w:val="006D2711"/>
    <w:rsid w:val="006D4204"/>
    <w:rsid w:val="006D5927"/>
    <w:rsid w:val="006D5AEF"/>
    <w:rsid w:val="006D7D7A"/>
    <w:rsid w:val="006E5371"/>
    <w:rsid w:val="006E5578"/>
    <w:rsid w:val="006E5790"/>
    <w:rsid w:val="006E785E"/>
    <w:rsid w:val="006E796C"/>
    <w:rsid w:val="006E7B5C"/>
    <w:rsid w:val="006E7B76"/>
    <w:rsid w:val="006F27EB"/>
    <w:rsid w:val="006F2E32"/>
    <w:rsid w:val="006F69A3"/>
    <w:rsid w:val="006F7B52"/>
    <w:rsid w:val="00702ED2"/>
    <w:rsid w:val="00702FC9"/>
    <w:rsid w:val="00703802"/>
    <w:rsid w:val="00705C21"/>
    <w:rsid w:val="00705FE3"/>
    <w:rsid w:val="0070708F"/>
    <w:rsid w:val="00707B21"/>
    <w:rsid w:val="007103F3"/>
    <w:rsid w:val="007110FE"/>
    <w:rsid w:val="00711B99"/>
    <w:rsid w:val="00712C24"/>
    <w:rsid w:val="00713207"/>
    <w:rsid w:val="00713353"/>
    <w:rsid w:val="00713D27"/>
    <w:rsid w:val="00715386"/>
    <w:rsid w:val="00717D75"/>
    <w:rsid w:val="00717E29"/>
    <w:rsid w:val="00720854"/>
    <w:rsid w:val="007212F3"/>
    <w:rsid w:val="00721CE0"/>
    <w:rsid w:val="007220F4"/>
    <w:rsid w:val="007234CA"/>
    <w:rsid w:val="00723E22"/>
    <w:rsid w:val="00724352"/>
    <w:rsid w:val="0072712F"/>
    <w:rsid w:val="007273B1"/>
    <w:rsid w:val="007300D2"/>
    <w:rsid w:val="00730133"/>
    <w:rsid w:val="00730841"/>
    <w:rsid w:val="00730DC1"/>
    <w:rsid w:val="00731A99"/>
    <w:rsid w:val="00733990"/>
    <w:rsid w:val="00735E1E"/>
    <w:rsid w:val="0073608E"/>
    <w:rsid w:val="00736FEA"/>
    <w:rsid w:val="0073708B"/>
    <w:rsid w:val="0074531D"/>
    <w:rsid w:val="0074762A"/>
    <w:rsid w:val="00750565"/>
    <w:rsid w:val="00750DBF"/>
    <w:rsid w:val="007518AF"/>
    <w:rsid w:val="007519B6"/>
    <w:rsid w:val="0075244D"/>
    <w:rsid w:val="007564F5"/>
    <w:rsid w:val="00757272"/>
    <w:rsid w:val="00762093"/>
    <w:rsid w:val="00762D27"/>
    <w:rsid w:val="0076461E"/>
    <w:rsid w:val="00764D95"/>
    <w:rsid w:val="007731F8"/>
    <w:rsid w:val="007733A8"/>
    <w:rsid w:val="0077375E"/>
    <w:rsid w:val="00774B60"/>
    <w:rsid w:val="00780EEE"/>
    <w:rsid w:val="00781C79"/>
    <w:rsid w:val="00783744"/>
    <w:rsid w:val="0078384F"/>
    <w:rsid w:val="007840C1"/>
    <w:rsid w:val="007869B5"/>
    <w:rsid w:val="00786F11"/>
    <w:rsid w:val="007876B3"/>
    <w:rsid w:val="00787F6C"/>
    <w:rsid w:val="00790206"/>
    <w:rsid w:val="00790A70"/>
    <w:rsid w:val="007911D8"/>
    <w:rsid w:val="00791E52"/>
    <w:rsid w:val="00792A0E"/>
    <w:rsid w:val="007944B0"/>
    <w:rsid w:val="00794C72"/>
    <w:rsid w:val="007955EC"/>
    <w:rsid w:val="00796C3B"/>
    <w:rsid w:val="007A1161"/>
    <w:rsid w:val="007A2630"/>
    <w:rsid w:val="007A292E"/>
    <w:rsid w:val="007A39A5"/>
    <w:rsid w:val="007A634D"/>
    <w:rsid w:val="007A7D80"/>
    <w:rsid w:val="007B0917"/>
    <w:rsid w:val="007B1ADF"/>
    <w:rsid w:val="007B1BF9"/>
    <w:rsid w:val="007B2B75"/>
    <w:rsid w:val="007B4742"/>
    <w:rsid w:val="007B5207"/>
    <w:rsid w:val="007B5542"/>
    <w:rsid w:val="007B6A92"/>
    <w:rsid w:val="007B7155"/>
    <w:rsid w:val="007B7D1F"/>
    <w:rsid w:val="007C2235"/>
    <w:rsid w:val="007C3A70"/>
    <w:rsid w:val="007C509C"/>
    <w:rsid w:val="007D0430"/>
    <w:rsid w:val="007D0E20"/>
    <w:rsid w:val="007D10D9"/>
    <w:rsid w:val="007D4A8B"/>
    <w:rsid w:val="007D51D0"/>
    <w:rsid w:val="007E33E0"/>
    <w:rsid w:val="007E5B7D"/>
    <w:rsid w:val="007E687C"/>
    <w:rsid w:val="007E6A1E"/>
    <w:rsid w:val="007E6F46"/>
    <w:rsid w:val="007E7D4A"/>
    <w:rsid w:val="007F1073"/>
    <w:rsid w:val="007F13FA"/>
    <w:rsid w:val="007F1DDD"/>
    <w:rsid w:val="007F2A9A"/>
    <w:rsid w:val="007F4900"/>
    <w:rsid w:val="007F5B46"/>
    <w:rsid w:val="007F6C7D"/>
    <w:rsid w:val="007F7BD8"/>
    <w:rsid w:val="008008AD"/>
    <w:rsid w:val="00801496"/>
    <w:rsid w:val="00801701"/>
    <w:rsid w:val="00801D6F"/>
    <w:rsid w:val="00801E4F"/>
    <w:rsid w:val="008102EA"/>
    <w:rsid w:val="00810AEE"/>
    <w:rsid w:val="00810BE5"/>
    <w:rsid w:val="008115C1"/>
    <w:rsid w:val="00813350"/>
    <w:rsid w:val="0081340D"/>
    <w:rsid w:val="00815463"/>
    <w:rsid w:val="00815BB6"/>
    <w:rsid w:val="00815D94"/>
    <w:rsid w:val="00815F3D"/>
    <w:rsid w:val="00816036"/>
    <w:rsid w:val="00820094"/>
    <w:rsid w:val="008221E0"/>
    <w:rsid w:val="00823033"/>
    <w:rsid w:val="00824689"/>
    <w:rsid w:val="00832E6E"/>
    <w:rsid w:val="00834345"/>
    <w:rsid w:val="0083532A"/>
    <w:rsid w:val="00836862"/>
    <w:rsid w:val="00840538"/>
    <w:rsid w:val="008455DB"/>
    <w:rsid w:val="00846EA4"/>
    <w:rsid w:val="00851F7F"/>
    <w:rsid w:val="00855D40"/>
    <w:rsid w:val="008605E1"/>
    <w:rsid w:val="00862228"/>
    <w:rsid w:val="008629D9"/>
    <w:rsid w:val="00864E7B"/>
    <w:rsid w:val="008653EA"/>
    <w:rsid w:val="00867A27"/>
    <w:rsid w:val="00867F11"/>
    <w:rsid w:val="00871302"/>
    <w:rsid w:val="00871FF0"/>
    <w:rsid w:val="00872523"/>
    <w:rsid w:val="00872C3B"/>
    <w:rsid w:val="00873B98"/>
    <w:rsid w:val="00874A18"/>
    <w:rsid w:val="00877634"/>
    <w:rsid w:val="00877893"/>
    <w:rsid w:val="00880353"/>
    <w:rsid w:val="0088245D"/>
    <w:rsid w:val="00883A9D"/>
    <w:rsid w:val="00884691"/>
    <w:rsid w:val="0088564B"/>
    <w:rsid w:val="008866FB"/>
    <w:rsid w:val="00886772"/>
    <w:rsid w:val="00887F5E"/>
    <w:rsid w:val="0089007C"/>
    <w:rsid w:val="0089076F"/>
    <w:rsid w:val="00890FC8"/>
    <w:rsid w:val="008914BE"/>
    <w:rsid w:val="00891627"/>
    <w:rsid w:val="0089409C"/>
    <w:rsid w:val="00894D51"/>
    <w:rsid w:val="008A2053"/>
    <w:rsid w:val="008A3752"/>
    <w:rsid w:val="008A3E22"/>
    <w:rsid w:val="008A52B9"/>
    <w:rsid w:val="008A55DD"/>
    <w:rsid w:val="008A5B0B"/>
    <w:rsid w:val="008A5B21"/>
    <w:rsid w:val="008A6CFE"/>
    <w:rsid w:val="008A7760"/>
    <w:rsid w:val="008B268B"/>
    <w:rsid w:val="008B2DBF"/>
    <w:rsid w:val="008B5ED8"/>
    <w:rsid w:val="008B6C0C"/>
    <w:rsid w:val="008C0241"/>
    <w:rsid w:val="008C2BB7"/>
    <w:rsid w:val="008C34EE"/>
    <w:rsid w:val="008C3523"/>
    <w:rsid w:val="008C739A"/>
    <w:rsid w:val="008C7781"/>
    <w:rsid w:val="008C7A4D"/>
    <w:rsid w:val="008D0793"/>
    <w:rsid w:val="008D1FE8"/>
    <w:rsid w:val="008D300B"/>
    <w:rsid w:val="008D4011"/>
    <w:rsid w:val="008D4C18"/>
    <w:rsid w:val="008D55F4"/>
    <w:rsid w:val="008D61D3"/>
    <w:rsid w:val="008D63CB"/>
    <w:rsid w:val="008D7152"/>
    <w:rsid w:val="008E13D7"/>
    <w:rsid w:val="008E2222"/>
    <w:rsid w:val="008E4906"/>
    <w:rsid w:val="008E5082"/>
    <w:rsid w:val="008E535E"/>
    <w:rsid w:val="008E58CB"/>
    <w:rsid w:val="008E7CCD"/>
    <w:rsid w:val="008F143F"/>
    <w:rsid w:val="008F1A84"/>
    <w:rsid w:val="008F26CE"/>
    <w:rsid w:val="008F4188"/>
    <w:rsid w:val="008F45B5"/>
    <w:rsid w:val="008F467E"/>
    <w:rsid w:val="008F514E"/>
    <w:rsid w:val="008F6087"/>
    <w:rsid w:val="008F723A"/>
    <w:rsid w:val="009004F5"/>
    <w:rsid w:val="009018C2"/>
    <w:rsid w:val="00902538"/>
    <w:rsid w:val="00903674"/>
    <w:rsid w:val="00907322"/>
    <w:rsid w:val="00907358"/>
    <w:rsid w:val="00907707"/>
    <w:rsid w:val="00907D9D"/>
    <w:rsid w:val="00907F11"/>
    <w:rsid w:val="00910614"/>
    <w:rsid w:val="00911433"/>
    <w:rsid w:val="00911BCD"/>
    <w:rsid w:val="00917F7F"/>
    <w:rsid w:val="009200DF"/>
    <w:rsid w:val="00922E03"/>
    <w:rsid w:val="00925200"/>
    <w:rsid w:val="00925C7D"/>
    <w:rsid w:val="00927F56"/>
    <w:rsid w:val="00930B54"/>
    <w:rsid w:val="009325B2"/>
    <w:rsid w:val="00932633"/>
    <w:rsid w:val="00936FCB"/>
    <w:rsid w:val="009407B4"/>
    <w:rsid w:val="009408D2"/>
    <w:rsid w:val="00944210"/>
    <w:rsid w:val="00945533"/>
    <w:rsid w:val="009477E9"/>
    <w:rsid w:val="00947FCE"/>
    <w:rsid w:val="0095090D"/>
    <w:rsid w:val="00950B7B"/>
    <w:rsid w:val="00950D30"/>
    <w:rsid w:val="0095108A"/>
    <w:rsid w:val="00951471"/>
    <w:rsid w:val="00952032"/>
    <w:rsid w:val="00952B68"/>
    <w:rsid w:val="00953663"/>
    <w:rsid w:val="009554EA"/>
    <w:rsid w:val="009601CF"/>
    <w:rsid w:val="009609A7"/>
    <w:rsid w:val="0096332E"/>
    <w:rsid w:val="00963FF2"/>
    <w:rsid w:val="0096472C"/>
    <w:rsid w:val="00965236"/>
    <w:rsid w:val="00966E85"/>
    <w:rsid w:val="00967EC4"/>
    <w:rsid w:val="0097034A"/>
    <w:rsid w:val="00970652"/>
    <w:rsid w:val="00970E96"/>
    <w:rsid w:val="0097139A"/>
    <w:rsid w:val="00974BFE"/>
    <w:rsid w:val="0097503F"/>
    <w:rsid w:val="00976EC8"/>
    <w:rsid w:val="00977A2C"/>
    <w:rsid w:val="00980605"/>
    <w:rsid w:val="00981B6E"/>
    <w:rsid w:val="00982C00"/>
    <w:rsid w:val="0098475D"/>
    <w:rsid w:val="00984E91"/>
    <w:rsid w:val="009862B3"/>
    <w:rsid w:val="009866A6"/>
    <w:rsid w:val="009874BB"/>
    <w:rsid w:val="0099032D"/>
    <w:rsid w:val="009906CA"/>
    <w:rsid w:val="00990E6E"/>
    <w:rsid w:val="00991B79"/>
    <w:rsid w:val="00993AEB"/>
    <w:rsid w:val="00995DF4"/>
    <w:rsid w:val="00996836"/>
    <w:rsid w:val="0099789E"/>
    <w:rsid w:val="0099796B"/>
    <w:rsid w:val="00997EEF"/>
    <w:rsid w:val="009A51E2"/>
    <w:rsid w:val="009A5B74"/>
    <w:rsid w:val="009A617F"/>
    <w:rsid w:val="009A68D6"/>
    <w:rsid w:val="009A72A6"/>
    <w:rsid w:val="009A7563"/>
    <w:rsid w:val="009B0BC7"/>
    <w:rsid w:val="009B158A"/>
    <w:rsid w:val="009B1EA1"/>
    <w:rsid w:val="009B1F52"/>
    <w:rsid w:val="009B2F02"/>
    <w:rsid w:val="009B5622"/>
    <w:rsid w:val="009B63E7"/>
    <w:rsid w:val="009B6463"/>
    <w:rsid w:val="009C1543"/>
    <w:rsid w:val="009C1562"/>
    <w:rsid w:val="009C16F4"/>
    <w:rsid w:val="009C29B9"/>
    <w:rsid w:val="009C3454"/>
    <w:rsid w:val="009C38DC"/>
    <w:rsid w:val="009C793C"/>
    <w:rsid w:val="009C7A02"/>
    <w:rsid w:val="009D2630"/>
    <w:rsid w:val="009D2D47"/>
    <w:rsid w:val="009D34C8"/>
    <w:rsid w:val="009D34EC"/>
    <w:rsid w:val="009D39B2"/>
    <w:rsid w:val="009D56E7"/>
    <w:rsid w:val="009D71F9"/>
    <w:rsid w:val="009E0574"/>
    <w:rsid w:val="009E07EA"/>
    <w:rsid w:val="009E1A96"/>
    <w:rsid w:val="009E293B"/>
    <w:rsid w:val="009E2C47"/>
    <w:rsid w:val="009E3357"/>
    <w:rsid w:val="009E5035"/>
    <w:rsid w:val="009E55EC"/>
    <w:rsid w:val="009E74C1"/>
    <w:rsid w:val="009F00D2"/>
    <w:rsid w:val="009F221E"/>
    <w:rsid w:val="009F23B7"/>
    <w:rsid w:val="009F417E"/>
    <w:rsid w:val="009F4364"/>
    <w:rsid w:val="009F4EFF"/>
    <w:rsid w:val="009F51F2"/>
    <w:rsid w:val="009F6AF1"/>
    <w:rsid w:val="009F6BE0"/>
    <w:rsid w:val="00A00246"/>
    <w:rsid w:val="00A02037"/>
    <w:rsid w:val="00A071EB"/>
    <w:rsid w:val="00A07A6B"/>
    <w:rsid w:val="00A111C8"/>
    <w:rsid w:val="00A11F4A"/>
    <w:rsid w:val="00A13449"/>
    <w:rsid w:val="00A13774"/>
    <w:rsid w:val="00A142EF"/>
    <w:rsid w:val="00A148B4"/>
    <w:rsid w:val="00A168E6"/>
    <w:rsid w:val="00A16CD6"/>
    <w:rsid w:val="00A17B23"/>
    <w:rsid w:val="00A205BC"/>
    <w:rsid w:val="00A207AB"/>
    <w:rsid w:val="00A20F7C"/>
    <w:rsid w:val="00A21093"/>
    <w:rsid w:val="00A217F6"/>
    <w:rsid w:val="00A23183"/>
    <w:rsid w:val="00A23B32"/>
    <w:rsid w:val="00A24E18"/>
    <w:rsid w:val="00A27175"/>
    <w:rsid w:val="00A27E66"/>
    <w:rsid w:val="00A321C4"/>
    <w:rsid w:val="00A330F9"/>
    <w:rsid w:val="00A33F11"/>
    <w:rsid w:val="00A35624"/>
    <w:rsid w:val="00A37998"/>
    <w:rsid w:val="00A41F88"/>
    <w:rsid w:val="00A42B22"/>
    <w:rsid w:val="00A46385"/>
    <w:rsid w:val="00A46639"/>
    <w:rsid w:val="00A46824"/>
    <w:rsid w:val="00A469F0"/>
    <w:rsid w:val="00A478D8"/>
    <w:rsid w:val="00A47DCA"/>
    <w:rsid w:val="00A502DF"/>
    <w:rsid w:val="00A50838"/>
    <w:rsid w:val="00A510AE"/>
    <w:rsid w:val="00A51AEF"/>
    <w:rsid w:val="00A52175"/>
    <w:rsid w:val="00A529A1"/>
    <w:rsid w:val="00A52B3A"/>
    <w:rsid w:val="00A5324D"/>
    <w:rsid w:val="00A535BF"/>
    <w:rsid w:val="00A537E3"/>
    <w:rsid w:val="00A5432C"/>
    <w:rsid w:val="00A556B9"/>
    <w:rsid w:val="00A55BC5"/>
    <w:rsid w:val="00A56356"/>
    <w:rsid w:val="00A56794"/>
    <w:rsid w:val="00A57712"/>
    <w:rsid w:val="00A60EC5"/>
    <w:rsid w:val="00A60F07"/>
    <w:rsid w:val="00A615D5"/>
    <w:rsid w:val="00A61A9F"/>
    <w:rsid w:val="00A62B8B"/>
    <w:rsid w:val="00A6360C"/>
    <w:rsid w:val="00A649AC"/>
    <w:rsid w:val="00A64EF8"/>
    <w:rsid w:val="00A658AD"/>
    <w:rsid w:val="00A70372"/>
    <w:rsid w:val="00A707CC"/>
    <w:rsid w:val="00A71779"/>
    <w:rsid w:val="00A7422F"/>
    <w:rsid w:val="00A749DB"/>
    <w:rsid w:val="00A75A02"/>
    <w:rsid w:val="00A76F28"/>
    <w:rsid w:val="00A773CA"/>
    <w:rsid w:val="00A81722"/>
    <w:rsid w:val="00A825E3"/>
    <w:rsid w:val="00A8394C"/>
    <w:rsid w:val="00A83A92"/>
    <w:rsid w:val="00A84DC8"/>
    <w:rsid w:val="00A84E5F"/>
    <w:rsid w:val="00A86A86"/>
    <w:rsid w:val="00A87C78"/>
    <w:rsid w:val="00A9014F"/>
    <w:rsid w:val="00A91A8E"/>
    <w:rsid w:val="00A944B7"/>
    <w:rsid w:val="00A950B3"/>
    <w:rsid w:val="00A966AC"/>
    <w:rsid w:val="00A96969"/>
    <w:rsid w:val="00AA0182"/>
    <w:rsid w:val="00AA0FBC"/>
    <w:rsid w:val="00AA178D"/>
    <w:rsid w:val="00AA1E58"/>
    <w:rsid w:val="00AA205D"/>
    <w:rsid w:val="00AA25B4"/>
    <w:rsid w:val="00AA261C"/>
    <w:rsid w:val="00AA3581"/>
    <w:rsid w:val="00AA364C"/>
    <w:rsid w:val="00AA4DC8"/>
    <w:rsid w:val="00AA5068"/>
    <w:rsid w:val="00AA5F93"/>
    <w:rsid w:val="00AA65ED"/>
    <w:rsid w:val="00AA6B91"/>
    <w:rsid w:val="00AA72F8"/>
    <w:rsid w:val="00AA7567"/>
    <w:rsid w:val="00AB2876"/>
    <w:rsid w:val="00AB2C92"/>
    <w:rsid w:val="00AB2DC2"/>
    <w:rsid w:val="00AB3C2C"/>
    <w:rsid w:val="00AB4A09"/>
    <w:rsid w:val="00AB5B8F"/>
    <w:rsid w:val="00AB5D05"/>
    <w:rsid w:val="00AB60BF"/>
    <w:rsid w:val="00AC18CC"/>
    <w:rsid w:val="00AC19C4"/>
    <w:rsid w:val="00AC2012"/>
    <w:rsid w:val="00AC372A"/>
    <w:rsid w:val="00AC4307"/>
    <w:rsid w:val="00AC6325"/>
    <w:rsid w:val="00AC75EE"/>
    <w:rsid w:val="00AD0800"/>
    <w:rsid w:val="00AD2A0C"/>
    <w:rsid w:val="00AD2E05"/>
    <w:rsid w:val="00AD37E0"/>
    <w:rsid w:val="00AD4CB2"/>
    <w:rsid w:val="00AD6230"/>
    <w:rsid w:val="00AD6E10"/>
    <w:rsid w:val="00AE0C14"/>
    <w:rsid w:val="00AE1AA2"/>
    <w:rsid w:val="00AE5947"/>
    <w:rsid w:val="00AE5D84"/>
    <w:rsid w:val="00AE7592"/>
    <w:rsid w:val="00AE78FA"/>
    <w:rsid w:val="00AE7BBC"/>
    <w:rsid w:val="00AE7DAF"/>
    <w:rsid w:val="00AF000C"/>
    <w:rsid w:val="00AF15E3"/>
    <w:rsid w:val="00AF2F06"/>
    <w:rsid w:val="00AF3DDC"/>
    <w:rsid w:val="00AF47EC"/>
    <w:rsid w:val="00AF59DB"/>
    <w:rsid w:val="00AF689B"/>
    <w:rsid w:val="00B01628"/>
    <w:rsid w:val="00B021F7"/>
    <w:rsid w:val="00B02AB0"/>
    <w:rsid w:val="00B04CD5"/>
    <w:rsid w:val="00B05617"/>
    <w:rsid w:val="00B075D9"/>
    <w:rsid w:val="00B07A16"/>
    <w:rsid w:val="00B1078F"/>
    <w:rsid w:val="00B12CAC"/>
    <w:rsid w:val="00B13450"/>
    <w:rsid w:val="00B14662"/>
    <w:rsid w:val="00B15C1E"/>
    <w:rsid w:val="00B178FB"/>
    <w:rsid w:val="00B22A32"/>
    <w:rsid w:val="00B22DE6"/>
    <w:rsid w:val="00B23395"/>
    <w:rsid w:val="00B24092"/>
    <w:rsid w:val="00B25721"/>
    <w:rsid w:val="00B269E1"/>
    <w:rsid w:val="00B329D1"/>
    <w:rsid w:val="00B34B78"/>
    <w:rsid w:val="00B3562F"/>
    <w:rsid w:val="00B359C5"/>
    <w:rsid w:val="00B36FD5"/>
    <w:rsid w:val="00B40996"/>
    <w:rsid w:val="00B426EA"/>
    <w:rsid w:val="00B44B28"/>
    <w:rsid w:val="00B50970"/>
    <w:rsid w:val="00B51072"/>
    <w:rsid w:val="00B51341"/>
    <w:rsid w:val="00B51665"/>
    <w:rsid w:val="00B51F28"/>
    <w:rsid w:val="00B5259C"/>
    <w:rsid w:val="00B53E30"/>
    <w:rsid w:val="00B54E79"/>
    <w:rsid w:val="00B5532B"/>
    <w:rsid w:val="00B55B83"/>
    <w:rsid w:val="00B56D86"/>
    <w:rsid w:val="00B56E15"/>
    <w:rsid w:val="00B576E0"/>
    <w:rsid w:val="00B57E4A"/>
    <w:rsid w:val="00B611CD"/>
    <w:rsid w:val="00B61901"/>
    <w:rsid w:val="00B623F9"/>
    <w:rsid w:val="00B6325F"/>
    <w:rsid w:val="00B64F44"/>
    <w:rsid w:val="00B659F1"/>
    <w:rsid w:val="00B66BCC"/>
    <w:rsid w:val="00B679C5"/>
    <w:rsid w:val="00B67A2B"/>
    <w:rsid w:val="00B72CC8"/>
    <w:rsid w:val="00B72D83"/>
    <w:rsid w:val="00B73DF2"/>
    <w:rsid w:val="00B744FA"/>
    <w:rsid w:val="00B763B1"/>
    <w:rsid w:val="00B7655B"/>
    <w:rsid w:val="00B778E4"/>
    <w:rsid w:val="00B778F4"/>
    <w:rsid w:val="00B77D6C"/>
    <w:rsid w:val="00B807EC"/>
    <w:rsid w:val="00B81975"/>
    <w:rsid w:val="00B81E0D"/>
    <w:rsid w:val="00B83B8A"/>
    <w:rsid w:val="00B83F35"/>
    <w:rsid w:val="00B843C0"/>
    <w:rsid w:val="00B84A6D"/>
    <w:rsid w:val="00B84ED0"/>
    <w:rsid w:val="00B86EE7"/>
    <w:rsid w:val="00B86F5E"/>
    <w:rsid w:val="00B879A7"/>
    <w:rsid w:val="00B90386"/>
    <w:rsid w:val="00B910D0"/>
    <w:rsid w:val="00B92521"/>
    <w:rsid w:val="00B92BF7"/>
    <w:rsid w:val="00B957C5"/>
    <w:rsid w:val="00BA123E"/>
    <w:rsid w:val="00BA369A"/>
    <w:rsid w:val="00BA494E"/>
    <w:rsid w:val="00BA55FF"/>
    <w:rsid w:val="00BA6129"/>
    <w:rsid w:val="00BA663F"/>
    <w:rsid w:val="00BA7154"/>
    <w:rsid w:val="00BB2007"/>
    <w:rsid w:val="00BB2C1A"/>
    <w:rsid w:val="00BB475E"/>
    <w:rsid w:val="00BB4A43"/>
    <w:rsid w:val="00BB69CB"/>
    <w:rsid w:val="00BB6D24"/>
    <w:rsid w:val="00BB7FCA"/>
    <w:rsid w:val="00BC0F6C"/>
    <w:rsid w:val="00BC1D78"/>
    <w:rsid w:val="00BC2AE1"/>
    <w:rsid w:val="00BC3B32"/>
    <w:rsid w:val="00BC3E1C"/>
    <w:rsid w:val="00BC4465"/>
    <w:rsid w:val="00BC65F8"/>
    <w:rsid w:val="00BC7D3E"/>
    <w:rsid w:val="00BD3711"/>
    <w:rsid w:val="00BD37E2"/>
    <w:rsid w:val="00BD3BEF"/>
    <w:rsid w:val="00BD3C9A"/>
    <w:rsid w:val="00BD61EC"/>
    <w:rsid w:val="00BD6A2D"/>
    <w:rsid w:val="00BD7AB0"/>
    <w:rsid w:val="00BD7FFE"/>
    <w:rsid w:val="00BE0000"/>
    <w:rsid w:val="00BE0F1A"/>
    <w:rsid w:val="00BE2EEF"/>
    <w:rsid w:val="00BE3F26"/>
    <w:rsid w:val="00BE5D62"/>
    <w:rsid w:val="00BE6145"/>
    <w:rsid w:val="00BE61FA"/>
    <w:rsid w:val="00BF03EB"/>
    <w:rsid w:val="00BF3CFC"/>
    <w:rsid w:val="00BF591A"/>
    <w:rsid w:val="00BF6FA4"/>
    <w:rsid w:val="00C06331"/>
    <w:rsid w:val="00C06C68"/>
    <w:rsid w:val="00C072F2"/>
    <w:rsid w:val="00C10042"/>
    <w:rsid w:val="00C10D73"/>
    <w:rsid w:val="00C1156F"/>
    <w:rsid w:val="00C12252"/>
    <w:rsid w:val="00C14EA8"/>
    <w:rsid w:val="00C15B62"/>
    <w:rsid w:val="00C163E6"/>
    <w:rsid w:val="00C166A8"/>
    <w:rsid w:val="00C16DFB"/>
    <w:rsid w:val="00C178B8"/>
    <w:rsid w:val="00C20E89"/>
    <w:rsid w:val="00C219E5"/>
    <w:rsid w:val="00C235FB"/>
    <w:rsid w:val="00C238E1"/>
    <w:rsid w:val="00C27438"/>
    <w:rsid w:val="00C2779D"/>
    <w:rsid w:val="00C301B4"/>
    <w:rsid w:val="00C31614"/>
    <w:rsid w:val="00C31D34"/>
    <w:rsid w:val="00C3328A"/>
    <w:rsid w:val="00C34278"/>
    <w:rsid w:val="00C348E1"/>
    <w:rsid w:val="00C355DA"/>
    <w:rsid w:val="00C35791"/>
    <w:rsid w:val="00C37CB1"/>
    <w:rsid w:val="00C37F71"/>
    <w:rsid w:val="00C40149"/>
    <w:rsid w:val="00C410CA"/>
    <w:rsid w:val="00C413D7"/>
    <w:rsid w:val="00C43A5F"/>
    <w:rsid w:val="00C452A3"/>
    <w:rsid w:val="00C4553C"/>
    <w:rsid w:val="00C4666A"/>
    <w:rsid w:val="00C47994"/>
    <w:rsid w:val="00C553E2"/>
    <w:rsid w:val="00C576C3"/>
    <w:rsid w:val="00C57A45"/>
    <w:rsid w:val="00C60A97"/>
    <w:rsid w:val="00C6160D"/>
    <w:rsid w:val="00C62ACF"/>
    <w:rsid w:val="00C64152"/>
    <w:rsid w:val="00C6538D"/>
    <w:rsid w:val="00C6592B"/>
    <w:rsid w:val="00C66B6F"/>
    <w:rsid w:val="00C72435"/>
    <w:rsid w:val="00C7600B"/>
    <w:rsid w:val="00C76883"/>
    <w:rsid w:val="00C76BE8"/>
    <w:rsid w:val="00C7758F"/>
    <w:rsid w:val="00C7764E"/>
    <w:rsid w:val="00C77E8C"/>
    <w:rsid w:val="00C80675"/>
    <w:rsid w:val="00C80F9B"/>
    <w:rsid w:val="00C81E33"/>
    <w:rsid w:val="00C820E6"/>
    <w:rsid w:val="00C83030"/>
    <w:rsid w:val="00C83F84"/>
    <w:rsid w:val="00C845EE"/>
    <w:rsid w:val="00C8460D"/>
    <w:rsid w:val="00C85400"/>
    <w:rsid w:val="00C858B8"/>
    <w:rsid w:val="00C85CB2"/>
    <w:rsid w:val="00C909AD"/>
    <w:rsid w:val="00C92B07"/>
    <w:rsid w:val="00C930F7"/>
    <w:rsid w:val="00C9360A"/>
    <w:rsid w:val="00C95857"/>
    <w:rsid w:val="00C95C8C"/>
    <w:rsid w:val="00C9654F"/>
    <w:rsid w:val="00C97156"/>
    <w:rsid w:val="00CA0CBC"/>
    <w:rsid w:val="00CA1025"/>
    <w:rsid w:val="00CA1431"/>
    <w:rsid w:val="00CA1FD3"/>
    <w:rsid w:val="00CA4134"/>
    <w:rsid w:val="00CA48D0"/>
    <w:rsid w:val="00CA4C08"/>
    <w:rsid w:val="00CA612B"/>
    <w:rsid w:val="00CA69A8"/>
    <w:rsid w:val="00CA7A9D"/>
    <w:rsid w:val="00CB04FA"/>
    <w:rsid w:val="00CB103E"/>
    <w:rsid w:val="00CB2512"/>
    <w:rsid w:val="00CB29B5"/>
    <w:rsid w:val="00CB29D8"/>
    <w:rsid w:val="00CB46DA"/>
    <w:rsid w:val="00CB47A7"/>
    <w:rsid w:val="00CB482C"/>
    <w:rsid w:val="00CB4D88"/>
    <w:rsid w:val="00CB61FA"/>
    <w:rsid w:val="00CB7467"/>
    <w:rsid w:val="00CC4086"/>
    <w:rsid w:val="00CD09C0"/>
    <w:rsid w:val="00CD143C"/>
    <w:rsid w:val="00CD2BCB"/>
    <w:rsid w:val="00CD2C5C"/>
    <w:rsid w:val="00CD314D"/>
    <w:rsid w:val="00CD3875"/>
    <w:rsid w:val="00CD3F9E"/>
    <w:rsid w:val="00CD4377"/>
    <w:rsid w:val="00CD449D"/>
    <w:rsid w:val="00CD5CA7"/>
    <w:rsid w:val="00CD73D2"/>
    <w:rsid w:val="00CE08B7"/>
    <w:rsid w:val="00CE3D95"/>
    <w:rsid w:val="00CE5033"/>
    <w:rsid w:val="00CE5649"/>
    <w:rsid w:val="00CE59D7"/>
    <w:rsid w:val="00CE5C35"/>
    <w:rsid w:val="00CE5D89"/>
    <w:rsid w:val="00CE6C7C"/>
    <w:rsid w:val="00CE723E"/>
    <w:rsid w:val="00CF31C4"/>
    <w:rsid w:val="00CF3884"/>
    <w:rsid w:val="00CF5D6E"/>
    <w:rsid w:val="00CF66D2"/>
    <w:rsid w:val="00D0138C"/>
    <w:rsid w:val="00D01B68"/>
    <w:rsid w:val="00D03139"/>
    <w:rsid w:val="00D03FD8"/>
    <w:rsid w:val="00D0416B"/>
    <w:rsid w:val="00D0416D"/>
    <w:rsid w:val="00D04D10"/>
    <w:rsid w:val="00D04F25"/>
    <w:rsid w:val="00D05DF1"/>
    <w:rsid w:val="00D07157"/>
    <w:rsid w:val="00D071C2"/>
    <w:rsid w:val="00D07AA3"/>
    <w:rsid w:val="00D10E22"/>
    <w:rsid w:val="00D11D3C"/>
    <w:rsid w:val="00D11D55"/>
    <w:rsid w:val="00D11F0F"/>
    <w:rsid w:val="00D123DE"/>
    <w:rsid w:val="00D135FB"/>
    <w:rsid w:val="00D1430D"/>
    <w:rsid w:val="00D1518E"/>
    <w:rsid w:val="00D16F43"/>
    <w:rsid w:val="00D170AC"/>
    <w:rsid w:val="00D1716F"/>
    <w:rsid w:val="00D171C7"/>
    <w:rsid w:val="00D20C0E"/>
    <w:rsid w:val="00D2271F"/>
    <w:rsid w:val="00D2356E"/>
    <w:rsid w:val="00D241AC"/>
    <w:rsid w:val="00D24D7B"/>
    <w:rsid w:val="00D24E2B"/>
    <w:rsid w:val="00D25A7D"/>
    <w:rsid w:val="00D265FD"/>
    <w:rsid w:val="00D26701"/>
    <w:rsid w:val="00D300E4"/>
    <w:rsid w:val="00D31896"/>
    <w:rsid w:val="00D31D44"/>
    <w:rsid w:val="00D322F5"/>
    <w:rsid w:val="00D35621"/>
    <w:rsid w:val="00D357A6"/>
    <w:rsid w:val="00D37106"/>
    <w:rsid w:val="00D4205D"/>
    <w:rsid w:val="00D43341"/>
    <w:rsid w:val="00D43657"/>
    <w:rsid w:val="00D43B70"/>
    <w:rsid w:val="00D45247"/>
    <w:rsid w:val="00D45A29"/>
    <w:rsid w:val="00D4621A"/>
    <w:rsid w:val="00D46EDC"/>
    <w:rsid w:val="00D5048C"/>
    <w:rsid w:val="00D532EC"/>
    <w:rsid w:val="00D534D1"/>
    <w:rsid w:val="00D54B76"/>
    <w:rsid w:val="00D55F33"/>
    <w:rsid w:val="00D55F8A"/>
    <w:rsid w:val="00D56C63"/>
    <w:rsid w:val="00D57AB5"/>
    <w:rsid w:val="00D607DB"/>
    <w:rsid w:val="00D6087D"/>
    <w:rsid w:val="00D60CFE"/>
    <w:rsid w:val="00D618F8"/>
    <w:rsid w:val="00D62578"/>
    <w:rsid w:val="00D625BC"/>
    <w:rsid w:val="00D63C56"/>
    <w:rsid w:val="00D7149D"/>
    <w:rsid w:val="00D7187B"/>
    <w:rsid w:val="00D71F73"/>
    <w:rsid w:val="00D72621"/>
    <w:rsid w:val="00D72E9F"/>
    <w:rsid w:val="00D73FF3"/>
    <w:rsid w:val="00D741FA"/>
    <w:rsid w:val="00D75117"/>
    <w:rsid w:val="00D75383"/>
    <w:rsid w:val="00D754EA"/>
    <w:rsid w:val="00D767DC"/>
    <w:rsid w:val="00D77FDB"/>
    <w:rsid w:val="00D80158"/>
    <w:rsid w:val="00D81729"/>
    <w:rsid w:val="00D81AA5"/>
    <w:rsid w:val="00D82096"/>
    <w:rsid w:val="00D82613"/>
    <w:rsid w:val="00D82861"/>
    <w:rsid w:val="00D82F9D"/>
    <w:rsid w:val="00D84D58"/>
    <w:rsid w:val="00D87461"/>
    <w:rsid w:val="00D90FCB"/>
    <w:rsid w:val="00D91C23"/>
    <w:rsid w:val="00D927A9"/>
    <w:rsid w:val="00D92B9D"/>
    <w:rsid w:val="00D92CF4"/>
    <w:rsid w:val="00D9558C"/>
    <w:rsid w:val="00D95A69"/>
    <w:rsid w:val="00D96319"/>
    <w:rsid w:val="00D969EE"/>
    <w:rsid w:val="00DA1FC8"/>
    <w:rsid w:val="00DA20A6"/>
    <w:rsid w:val="00DA41ED"/>
    <w:rsid w:val="00DA4D5E"/>
    <w:rsid w:val="00DA6630"/>
    <w:rsid w:val="00DB0404"/>
    <w:rsid w:val="00DB5A25"/>
    <w:rsid w:val="00DB640E"/>
    <w:rsid w:val="00DB72C8"/>
    <w:rsid w:val="00DB76C9"/>
    <w:rsid w:val="00DC165A"/>
    <w:rsid w:val="00DC19AB"/>
    <w:rsid w:val="00DC2100"/>
    <w:rsid w:val="00DC4EE1"/>
    <w:rsid w:val="00DC505E"/>
    <w:rsid w:val="00DC5531"/>
    <w:rsid w:val="00DC629F"/>
    <w:rsid w:val="00DC63DA"/>
    <w:rsid w:val="00DC7C71"/>
    <w:rsid w:val="00DD02E3"/>
    <w:rsid w:val="00DD0484"/>
    <w:rsid w:val="00DD0553"/>
    <w:rsid w:val="00DD0777"/>
    <w:rsid w:val="00DD24E0"/>
    <w:rsid w:val="00DD2BE9"/>
    <w:rsid w:val="00DD3A4B"/>
    <w:rsid w:val="00DD3B8A"/>
    <w:rsid w:val="00DD553D"/>
    <w:rsid w:val="00DD657B"/>
    <w:rsid w:val="00DD6890"/>
    <w:rsid w:val="00DD6E15"/>
    <w:rsid w:val="00DD73EF"/>
    <w:rsid w:val="00DD784E"/>
    <w:rsid w:val="00DE02DF"/>
    <w:rsid w:val="00DE0BB3"/>
    <w:rsid w:val="00DE3222"/>
    <w:rsid w:val="00DE3C45"/>
    <w:rsid w:val="00DE45AC"/>
    <w:rsid w:val="00DE4C15"/>
    <w:rsid w:val="00DE530F"/>
    <w:rsid w:val="00DE6062"/>
    <w:rsid w:val="00DE6143"/>
    <w:rsid w:val="00DE70E0"/>
    <w:rsid w:val="00DE78B4"/>
    <w:rsid w:val="00DF0DB0"/>
    <w:rsid w:val="00DF0F7A"/>
    <w:rsid w:val="00DF17B9"/>
    <w:rsid w:val="00DF1A15"/>
    <w:rsid w:val="00DF205D"/>
    <w:rsid w:val="00DF3032"/>
    <w:rsid w:val="00DF4A7F"/>
    <w:rsid w:val="00DF4EE7"/>
    <w:rsid w:val="00DF6694"/>
    <w:rsid w:val="00E004AC"/>
    <w:rsid w:val="00E00983"/>
    <w:rsid w:val="00E02058"/>
    <w:rsid w:val="00E02A1C"/>
    <w:rsid w:val="00E044F2"/>
    <w:rsid w:val="00E04912"/>
    <w:rsid w:val="00E07188"/>
    <w:rsid w:val="00E07CF0"/>
    <w:rsid w:val="00E10537"/>
    <w:rsid w:val="00E13063"/>
    <w:rsid w:val="00E1377D"/>
    <w:rsid w:val="00E15EA1"/>
    <w:rsid w:val="00E17387"/>
    <w:rsid w:val="00E177ED"/>
    <w:rsid w:val="00E1787E"/>
    <w:rsid w:val="00E20213"/>
    <w:rsid w:val="00E205A2"/>
    <w:rsid w:val="00E206AA"/>
    <w:rsid w:val="00E20799"/>
    <w:rsid w:val="00E23CDE"/>
    <w:rsid w:val="00E252DD"/>
    <w:rsid w:val="00E25425"/>
    <w:rsid w:val="00E26AEF"/>
    <w:rsid w:val="00E3003A"/>
    <w:rsid w:val="00E3005A"/>
    <w:rsid w:val="00E307E6"/>
    <w:rsid w:val="00E31505"/>
    <w:rsid w:val="00E319A8"/>
    <w:rsid w:val="00E31D24"/>
    <w:rsid w:val="00E31F2D"/>
    <w:rsid w:val="00E32147"/>
    <w:rsid w:val="00E33A27"/>
    <w:rsid w:val="00E40891"/>
    <w:rsid w:val="00E40BA3"/>
    <w:rsid w:val="00E4151B"/>
    <w:rsid w:val="00E428D6"/>
    <w:rsid w:val="00E43F92"/>
    <w:rsid w:val="00E4493A"/>
    <w:rsid w:val="00E45111"/>
    <w:rsid w:val="00E4513E"/>
    <w:rsid w:val="00E477FB"/>
    <w:rsid w:val="00E50538"/>
    <w:rsid w:val="00E55AC4"/>
    <w:rsid w:val="00E55FAD"/>
    <w:rsid w:val="00E606E8"/>
    <w:rsid w:val="00E6107D"/>
    <w:rsid w:val="00E61943"/>
    <w:rsid w:val="00E628F5"/>
    <w:rsid w:val="00E6293F"/>
    <w:rsid w:val="00E632E6"/>
    <w:rsid w:val="00E63DB8"/>
    <w:rsid w:val="00E63F32"/>
    <w:rsid w:val="00E65A7D"/>
    <w:rsid w:val="00E65C6C"/>
    <w:rsid w:val="00E670CE"/>
    <w:rsid w:val="00E703F1"/>
    <w:rsid w:val="00E70CEF"/>
    <w:rsid w:val="00E7193A"/>
    <w:rsid w:val="00E71DB7"/>
    <w:rsid w:val="00E728EE"/>
    <w:rsid w:val="00E7358E"/>
    <w:rsid w:val="00E73832"/>
    <w:rsid w:val="00E741D3"/>
    <w:rsid w:val="00E74C73"/>
    <w:rsid w:val="00E74E9E"/>
    <w:rsid w:val="00E76D04"/>
    <w:rsid w:val="00E77617"/>
    <w:rsid w:val="00E77F0F"/>
    <w:rsid w:val="00E8248B"/>
    <w:rsid w:val="00E8288C"/>
    <w:rsid w:val="00E82BB1"/>
    <w:rsid w:val="00E82D59"/>
    <w:rsid w:val="00E82F57"/>
    <w:rsid w:val="00E83580"/>
    <w:rsid w:val="00E849C8"/>
    <w:rsid w:val="00E85A0E"/>
    <w:rsid w:val="00E85B4E"/>
    <w:rsid w:val="00E85CA9"/>
    <w:rsid w:val="00E860A9"/>
    <w:rsid w:val="00E8636D"/>
    <w:rsid w:val="00E90D6B"/>
    <w:rsid w:val="00E92DB2"/>
    <w:rsid w:val="00E93707"/>
    <w:rsid w:val="00E93753"/>
    <w:rsid w:val="00E94A4B"/>
    <w:rsid w:val="00E965AA"/>
    <w:rsid w:val="00E96A3C"/>
    <w:rsid w:val="00E97A48"/>
    <w:rsid w:val="00EA0F12"/>
    <w:rsid w:val="00EA26AF"/>
    <w:rsid w:val="00EA2771"/>
    <w:rsid w:val="00EA3182"/>
    <w:rsid w:val="00EA3F7D"/>
    <w:rsid w:val="00EA4BFF"/>
    <w:rsid w:val="00EA7A29"/>
    <w:rsid w:val="00EB07BE"/>
    <w:rsid w:val="00EB0D32"/>
    <w:rsid w:val="00EB3864"/>
    <w:rsid w:val="00EB48E7"/>
    <w:rsid w:val="00EB5ED9"/>
    <w:rsid w:val="00EB744E"/>
    <w:rsid w:val="00EC0247"/>
    <w:rsid w:val="00EC08D9"/>
    <w:rsid w:val="00EC136B"/>
    <w:rsid w:val="00EC18F1"/>
    <w:rsid w:val="00EC2300"/>
    <w:rsid w:val="00EC25B4"/>
    <w:rsid w:val="00EC58F7"/>
    <w:rsid w:val="00EC7DEB"/>
    <w:rsid w:val="00ED1134"/>
    <w:rsid w:val="00ED41F2"/>
    <w:rsid w:val="00ED5095"/>
    <w:rsid w:val="00ED5D77"/>
    <w:rsid w:val="00ED714A"/>
    <w:rsid w:val="00ED73CA"/>
    <w:rsid w:val="00EE3C61"/>
    <w:rsid w:val="00EE46A6"/>
    <w:rsid w:val="00EE5619"/>
    <w:rsid w:val="00EE5BE0"/>
    <w:rsid w:val="00EF04B3"/>
    <w:rsid w:val="00EF0B76"/>
    <w:rsid w:val="00EF168F"/>
    <w:rsid w:val="00EF253C"/>
    <w:rsid w:val="00EF2657"/>
    <w:rsid w:val="00EF35CC"/>
    <w:rsid w:val="00EF4EF2"/>
    <w:rsid w:val="00EF793C"/>
    <w:rsid w:val="00EF7A2E"/>
    <w:rsid w:val="00EF7C12"/>
    <w:rsid w:val="00F00518"/>
    <w:rsid w:val="00F015A8"/>
    <w:rsid w:val="00F02870"/>
    <w:rsid w:val="00F03DA5"/>
    <w:rsid w:val="00F04B88"/>
    <w:rsid w:val="00F06D4A"/>
    <w:rsid w:val="00F1001E"/>
    <w:rsid w:val="00F10C3E"/>
    <w:rsid w:val="00F1161F"/>
    <w:rsid w:val="00F12F0A"/>
    <w:rsid w:val="00F13D3C"/>
    <w:rsid w:val="00F13F9C"/>
    <w:rsid w:val="00F1508D"/>
    <w:rsid w:val="00F15662"/>
    <w:rsid w:val="00F1757C"/>
    <w:rsid w:val="00F17E9E"/>
    <w:rsid w:val="00F20E06"/>
    <w:rsid w:val="00F238C7"/>
    <w:rsid w:val="00F24441"/>
    <w:rsid w:val="00F27BEA"/>
    <w:rsid w:val="00F27E9E"/>
    <w:rsid w:val="00F30792"/>
    <w:rsid w:val="00F311D3"/>
    <w:rsid w:val="00F31937"/>
    <w:rsid w:val="00F3340B"/>
    <w:rsid w:val="00F34429"/>
    <w:rsid w:val="00F3459B"/>
    <w:rsid w:val="00F3600B"/>
    <w:rsid w:val="00F36A79"/>
    <w:rsid w:val="00F37D09"/>
    <w:rsid w:val="00F412A1"/>
    <w:rsid w:val="00F41535"/>
    <w:rsid w:val="00F419BC"/>
    <w:rsid w:val="00F44FE2"/>
    <w:rsid w:val="00F4520F"/>
    <w:rsid w:val="00F504A1"/>
    <w:rsid w:val="00F508A2"/>
    <w:rsid w:val="00F50919"/>
    <w:rsid w:val="00F6039C"/>
    <w:rsid w:val="00F60CB1"/>
    <w:rsid w:val="00F62079"/>
    <w:rsid w:val="00F62C14"/>
    <w:rsid w:val="00F636AD"/>
    <w:rsid w:val="00F63C50"/>
    <w:rsid w:val="00F63F96"/>
    <w:rsid w:val="00F65968"/>
    <w:rsid w:val="00F65CA6"/>
    <w:rsid w:val="00F65D8B"/>
    <w:rsid w:val="00F66428"/>
    <w:rsid w:val="00F70720"/>
    <w:rsid w:val="00F72088"/>
    <w:rsid w:val="00F73D71"/>
    <w:rsid w:val="00F743EC"/>
    <w:rsid w:val="00F75886"/>
    <w:rsid w:val="00F75B40"/>
    <w:rsid w:val="00F76824"/>
    <w:rsid w:val="00F7716A"/>
    <w:rsid w:val="00F80E59"/>
    <w:rsid w:val="00F8124E"/>
    <w:rsid w:val="00F814A2"/>
    <w:rsid w:val="00F81D47"/>
    <w:rsid w:val="00F823CF"/>
    <w:rsid w:val="00F823F7"/>
    <w:rsid w:val="00F835F9"/>
    <w:rsid w:val="00F83A39"/>
    <w:rsid w:val="00F83FD0"/>
    <w:rsid w:val="00F84103"/>
    <w:rsid w:val="00F84723"/>
    <w:rsid w:val="00F85FB1"/>
    <w:rsid w:val="00F87882"/>
    <w:rsid w:val="00F90321"/>
    <w:rsid w:val="00F904B4"/>
    <w:rsid w:val="00F90792"/>
    <w:rsid w:val="00F909F6"/>
    <w:rsid w:val="00F919A6"/>
    <w:rsid w:val="00F94BE3"/>
    <w:rsid w:val="00F94FB1"/>
    <w:rsid w:val="00F95E83"/>
    <w:rsid w:val="00F9730B"/>
    <w:rsid w:val="00FA1444"/>
    <w:rsid w:val="00FA1752"/>
    <w:rsid w:val="00FA18BF"/>
    <w:rsid w:val="00FA1D66"/>
    <w:rsid w:val="00FA2684"/>
    <w:rsid w:val="00FA4E17"/>
    <w:rsid w:val="00FA69D6"/>
    <w:rsid w:val="00FA6E80"/>
    <w:rsid w:val="00FA7604"/>
    <w:rsid w:val="00FA7A46"/>
    <w:rsid w:val="00FA7EA6"/>
    <w:rsid w:val="00FB0842"/>
    <w:rsid w:val="00FB0A4F"/>
    <w:rsid w:val="00FB1EC7"/>
    <w:rsid w:val="00FB2893"/>
    <w:rsid w:val="00FB34B3"/>
    <w:rsid w:val="00FB39E3"/>
    <w:rsid w:val="00FB47F4"/>
    <w:rsid w:val="00FB4FD2"/>
    <w:rsid w:val="00FB7098"/>
    <w:rsid w:val="00FB7F92"/>
    <w:rsid w:val="00FC0DF5"/>
    <w:rsid w:val="00FC12A7"/>
    <w:rsid w:val="00FC1FA3"/>
    <w:rsid w:val="00FC2936"/>
    <w:rsid w:val="00FC3960"/>
    <w:rsid w:val="00FC3C94"/>
    <w:rsid w:val="00FC4FCF"/>
    <w:rsid w:val="00FC5238"/>
    <w:rsid w:val="00FC6270"/>
    <w:rsid w:val="00FC7548"/>
    <w:rsid w:val="00FC7A85"/>
    <w:rsid w:val="00FD0F4A"/>
    <w:rsid w:val="00FD2BC8"/>
    <w:rsid w:val="00FD2D95"/>
    <w:rsid w:val="00FD3C2B"/>
    <w:rsid w:val="00FE0CA2"/>
    <w:rsid w:val="00FE0F61"/>
    <w:rsid w:val="00FE10A9"/>
    <w:rsid w:val="00FE15FE"/>
    <w:rsid w:val="00FE23EE"/>
    <w:rsid w:val="00FE2FEC"/>
    <w:rsid w:val="00FE380C"/>
    <w:rsid w:val="00FE39ED"/>
    <w:rsid w:val="00FE3D1F"/>
    <w:rsid w:val="00FE4814"/>
    <w:rsid w:val="00FE4EAB"/>
    <w:rsid w:val="00FE5564"/>
    <w:rsid w:val="00FE69DE"/>
    <w:rsid w:val="00FE6A72"/>
    <w:rsid w:val="00FF085B"/>
    <w:rsid w:val="00FF0DF9"/>
    <w:rsid w:val="00FF1150"/>
    <w:rsid w:val="00FF1486"/>
    <w:rsid w:val="00FF17E2"/>
    <w:rsid w:val="00FF1BC4"/>
    <w:rsid w:val="00FF49C2"/>
    <w:rsid w:val="00FF5E3A"/>
    <w:rsid w:val="00FF638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B05D48"/>
  <w15:docId w15:val="{5931633F-54B5-4B55-93BF-3CC862F82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B04FA"/>
    <w:pPr>
      <w:widowControl w:val="0"/>
      <w:overflowPunct w:val="0"/>
      <w:autoSpaceDE w:val="0"/>
      <w:autoSpaceDN w:val="0"/>
      <w:ind w:firstLineChars="200" w:firstLine="200"/>
      <w:jc w:val="both"/>
    </w:pPr>
    <w:rPr>
      <w:rFonts w:eastAsia="華康細圓體"/>
      <w:kern w:val="2"/>
      <w:sz w:val="24"/>
      <w:szCs w:val="24"/>
      <w:lang w:eastAsia="zh-CN"/>
    </w:rPr>
  </w:style>
  <w:style w:type="paragraph" w:styleId="1">
    <w:name w:val="heading 1"/>
    <w:basedOn w:val="a"/>
    <w:next w:val="a"/>
    <w:qFormat/>
    <w:rsid w:val="00A87C78"/>
    <w:pPr>
      <w:keepNext/>
      <w:spacing w:before="180" w:after="180" w:line="720" w:lineRule="auto"/>
      <w:outlineLvl w:val="0"/>
    </w:pPr>
    <w:rPr>
      <w:rFonts w:ascii="Arial" w:eastAsia="新細明體" w:hAnsi="Arial"/>
      <w:b/>
      <w:bCs/>
      <w:kern w:val="52"/>
      <w:sz w:val="52"/>
      <w:szCs w:val="52"/>
    </w:rPr>
  </w:style>
  <w:style w:type="paragraph" w:styleId="2">
    <w:name w:val="heading 2"/>
    <w:aliases w:val="壹、標題"/>
    <w:basedOn w:val="a"/>
    <w:next w:val="a"/>
    <w:qFormat/>
    <w:rsid w:val="004204EB"/>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jc w:val="center"/>
      <w:textAlignment w:val="center"/>
      <w:outlineLvl w:val="1"/>
    </w:pPr>
    <w:rPr>
      <w:rFonts w:ascii="華康中黑體" w:eastAsia="華康中黑體" w:hAnsi="Arial"/>
      <w:snapToGrid w:val="0"/>
      <w:kern w:val="0"/>
      <w:sz w:val="32"/>
      <w:szCs w:val="20"/>
      <w:lang w:eastAsia="zh-TW"/>
    </w:rPr>
  </w:style>
  <w:style w:type="paragraph" w:styleId="3">
    <w:name w:val="heading 3"/>
    <w:aliases w:val="-一、標題"/>
    <w:basedOn w:val="a"/>
    <w:next w:val="a"/>
    <w:qFormat/>
    <w:rsid w:val="004204EB"/>
    <w:pPr>
      <w:keepNext/>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adjustRightInd w:val="0"/>
      <w:snapToGrid w:val="0"/>
      <w:spacing w:before="120" w:after="120" w:line="440" w:lineRule="exact"/>
      <w:ind w:firstLineChars="0" w:firstLine="0"/>
      <w:textAlignment w:val="center"/>
      <w:outlineLvl w:val="2"/>
    </w:pPr>
    <w:rPr>
      <w:rFonts w:ascii="華康粗明體(P)" w:eastAsia="華康粗明體(P)" w:hAnsi="Arial"/>
      <w:snapToGrid w:val="0"/>
      <w:kern w:val="0"/>
      <w:sz w:val="28"/>
      <w:szCs w:val="20"/>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大標"/>
    <w:basedOn w:val="a"/>
    <w:link w:val="a4"/>
    <w:rsid w:val="00F75B40"/>
    <w:pPr>
      <w:spacing w:beforeLines="100" w:before="514" w:afterLines="150" w:after="771"/>
      <w:ind w:firstLineChars="0" w:firstLine="0"/>
      <w:jc w:val="center"/>
    </w:pPr>
    <w:rPr>
      <w:rFonts w:ascii="華康新特明體(P)" w:eastAsia="華康新特明體(P)"/>
      <w:spacing w:val="10"/>
      <w:sz w:val="40"/>
      <w:lang w:eastAsia="ja-JP"/>
    </w:rPr>
  </w:style>
  <w:style w:type="paragraph" w:customStyle="1" w:styleId="a5">
    <w:name w:val="一、"/>
    <w:basedOn w:val="a"/>
    <w:rsid w:val="005624B4"/>
    <w:pPr>
      <w:spacing w:beforeLines="50" w:before="50" w:afterLines="50" w:after="50"/>
      <w:ind w:left="200" w:hangingChars="200" w:hanging="200"/>
    </w:pPr>
    <w:rPr>
      <w:rFonts w:ascii="華康粗明體" w:eastAsia="華康粗明體" w:hAnsi="標楷體"/>
      <w:color w:val="000000"/>
      <w:sz w:val="32"/>
      <w:szCs w:val="32"/>
      <w:lang w:eastAsia="zh-TW"/>
    </w:rPr>
  </w:style>
  <w:style w:type="paragraph" w:customStyle="1" w:styleId="10">
    <w:name w:val="(1)"/>
    <w:basedOn w:val="a6"/>
    <w:rsid w:val="00AB5D05"/>
    <w:pPr>
      <w:ind w:leftChars="500" w:left="750" w:hangingChars="250" w:hanging="250"/>
    </w:pPr>
  </w:style>
  <w:style w:type="paragraph" w:customStyle="1" w:styleId="a6">
    <w:name w:val="（一）"/>
    <w:basedOn w:val="a"/>
    <w:link w:val="a7"/>
    <w:rsid w:val="005624B4"/>
    <w:pPr>
      <w:ind w:leftChars="100" w:left="400" w:hangingChars="300" w:hanging="300"/>
    </w:pPr>
    <w:rPr>
      <w:color w:val="000000"/>
      <w:szCs w:val="26"/>
      <w:lang w:val="x-none" w:eastAsia="zh-TW"/>
    </w:rPr>
  </w:style>
  <w:style w:type="character" w:customStyle="1" w:styleId="a7">
    <w:name w:val="（一） 字元"/>
    <w:link w:val="a6"/>
    <w:rsid w:val="005624B4"/>
    <w:rPr>
      <w:rFonts w:eastAsia="華康細圓體"/>
      <w:color w:val="000000"/>
      <w:kern w:val="2"/>
      <w:sz w:val="24"/>
      <w:szCs w:val="26"/>
      <w:lang w:val="x-none" w:eastAsia="zh-TW" w:bidi="ar-SA"/>
    </w:rPr>
  </w:style>
  <w:style w:type="paragraph" w:styleId="a8">
    <w:name w:val="header"/>
    <w:basedOn w:val="a"/>
    <w:link w:val="a9"/>
    <w:rsid w:val="00B22DE6"/>
    <w:pPr>
      <w:tabs>
        <w:tab w:val="center" w:pos="4680"/>
        <w:tab w:val="right" w:pos="9360"/>
      </w:tabs>
      <w:ind w:firstLineChars="0" w:firstLine="0"/>
    </w:pPr>
    <w:rPr>
      <w:rFonts w:ascii="華康細圓體"/>
    </w:rPr>
  </w:style>
  <w:style w:type="character" w:customStyle="1" w:styleId="a9">
    <w:name w:val="頁首 字元"/>
    <w:link w:val="a8"/>
    <w:rsid w:val="00B22DE6"/>
    <w:rPr>
      <w:rFonts w:ascii="華康細圓體" w:eastAsia="華康細圓體"/>
      <w:kern w:val="2"/>
      <w:sz w:val="24"/>
      <w:szCs w:val="24"/>
      <w:lang w:val="en-US" w:eastAsia="zh-CN" w:bidi="ar-SA"/>
    </w:rPr>
  </w:style>
  <w:style w:type="paragraph" w:styleId="aa">
    <w:name w:val="footer"/>
    <w:basedOn w:val="a"/>
    <w:link w:val="ab"/>
    <w:rsid w:val="00B22DE6"/>
    <w:pPr>
      <w:tabs>
        <w:tab w:val="center" w:pos="4680"/>
        <w:tab w:val="right" w:pos="9360"/>
      </w:tabs>
      <w:ind w:firstLineChars="0" w:firstLine="0"/>
    </w:pPr>
    <w:rPr>
      <w:rFonts w:ascii="華康細圓體"/>
    </w:rPr>
  </w:style>
  <w:style w:type="character" w:customStyle="1" w:styleId="ab">
    <w:name w:val="頁尾 字元"/>
    <w:link w:val="aa"/>
    <w:rsid w:val="00B22DE6"/>
    <w:rPr>
      <w:rFonts w:ascii="華康細圓體" w:eastAsia="華康細圓體"/>
      <w:kern w:val="2"/>
      <w:sz w:val="24"/>
      <w:szCs w:val="24"/>
      <w:lang w:val="en-US" w:eastAsia="zh-CN" w:bidi="ar-SA"/>
    </w:rPr>
  </w:style>
  <w:style w:type="paragraph" w:styleId="ac">
    <w:name w:val="Balloon Text"/>
    <w:basedOn w:val="a"/>
    <w:semiHidden/>
    <w:rsid w:val="00176324"/>
    <w:rPr>
      <w:rFonts w:ascii="Arial" w:eastAsia="新細明體" w:hAnsi="Arial"/>
      <w:sz w:val="16"/>
      <w:szCs w:val="16"/>
    </w:rPr>
  </w:style>
  <w:style w:type="table" w:styleId="ad">
    <w:name w:val="Table Grid"/>
    <w:basedOn w:val="a1"/>
    <w:uiPriority w:val="59"/>
    <w:rsid w:val="00C3328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page number"/>
    <w:rsid w:val="00047843"/>
    <w:rPr>
      <w:sz w:val="20"/>
    </w:rPr>
  </w:style>
  <w:style w:type="paragraph" w:customStyle="1" w:styleId="af">
    <w:name w:val="（一）文"/>
    <w:basedOn w:val="a"/>
    <w:link w:val="af0"/>
    <w:rsid w:val="00CB04FA"/>
    <w:pPr>
      <w:ind w:leftChars="400" w:left="400"/>
    </w:pPr>
  </w:style>
  <w:style w:type="character" w:customStyle="1" w:styleId="af0">
    <w:name w:val="（一）文 字元"/>
    <w:link w:val="af"/>
    <w:rsid w:val="00CB04FA"/>
    <w:rPr>
      <w:rFonts w:eastAsia="華康細圓體"/>
      <w:kern w:val="2"/>
      <w:sz w:val="24"/>
      <w:szCs w:val="24"/>
      <w:lang w:eastAsia="zh-CN"/>
    </w:rPr>
  </w:style>
  <w:style w:type="paragraph" w:styleId="11">
    <w:name w:val="toc 1"/>
    <w:basedOn w:val="a"/>
    <w:next w:val="a"/>
    <w:autoRedefine/>
    <w:uiPriority w:val="39"/>
    <w:rsid w:val="005F2E60"/>
    <w:pPr>
      <w:tabs>
        <w:tab w:val="right" w:leader="dot" w:pos="8494"/>
      </w:tabs>
      <w:ind w:firstLineChars="0" w:firstLine="0"/>
    </w:pPr>
  </w:style>
  <w:style w:type="paragraph" w:customStyle="1" w:styleId="Af1">
    <w:name w:val="A."/>
    <w:basedOn w:val="10"/>
    <w:rsid w:val="00133FBB"/>
    <w:pPr>
      <w:ind w:leftChars="600" w:left="1771" w:hangingChars="150" w:hanging="354"/>
    </w:pPr>
  </w:style>
  <w:style w:type="paragraph" w:customStyle="1" w:styleId="af2">
    <w:name w:val="１、"/>
    <w:basedOn w:val="a"/>
    <w:rsid w:val="002138DD"/>
    <w:pPr>
      <w:ind w:leftChars="400" w:left="600" w:hangingChars="200" w:hanging="200"/>
    </w:pPr>
    <w:rPr>
      <w:lang w:eastAsia="ja-JP"/>
    </w:rPr>
  </w:style>
  <w:style w:type="paragraph" w:styleId="af3">
    <w:name w:val="annotation text"/>
    <w:basedOn w:val="a"/>
    <w:semiHidden/>
    <w:rsid w:val="00A56356"/>
    <w:pPr>
      <w:jc w:val="left"/>
    </w:pPr>
  </w:style>
  <w:style w:type="paragraph" w:styleId="af4">
    <w:name w:val="annotation subject"/>
    <w:basedOn w:val="af3"/>
    <w:next w:val="af3"/>
    <w:semiHidden/>
    <w:rsid w:val="00A56356"/>
    <w:rPr>
      <w:b/>
      <w:bCs/>
    </w:rPr>
  </w:style>
  <w:style w:type="paragraph" w:customStyle="1" w:styleId="4">
    <w:name w:val="樣式 （一）文 + 左 4 字元"/>
    <w:basedOn w:val="af"/>
    <w:autoRedefine/>
    <w:rsid w:val="00995DF4"/>
    <w:pPr>
      <w:ind w:left="945"/>
    </w:pPr>
  </w:style>
  <w:style w:type="paragraph" w:customStyle="1" w:styleId="af5">
    <w:name w:val="１、文"/>
    <w:basedOn w:val="af2"/>
    <w:rsid w:val="00CB04FA"/>
    <w:pPr>
      <w:ind w:leftChars="600" w:firstLineChars="200" w:firstLine="200"/>
    </w:pPr>
  </w:style>
  <w:style w:type="paragraph" w:customStyle="1" w:styleId="af6">
    <w:name w:val="表平"/>
    <w:basedOn w:val="a"/>
    <w:qFormat/>
    <w:rsid w:val="00C31D34"/>
    <w:pPr>
      <w:adjustRightInd w:val="0"/>
      <w:ind w:firstLineChars="0" w:firstLine="0"/>
      <w:jc w:val="center"/>
      <w:textAlignment w:val="baseline"/>
    </w:pPr>
    <w:rPr>
      <w:kern w:val="0"/>
      <w:szCs w:val="20"/>
      <w:lang w:eastAsia="zh-TW"/>
    </w:rPr>
  </w:style>
  <w:style w:type="paragraph" w:customStyle="1" w:styleId="af7">
    <w:name w:val="表標"/>
    <w:basedOn w:val="a"/>
    <w:link w:val="af8"/>
    <w:qFormat/>
    <w:rsid w:val="00C31D34"/>
    <w:pPr>
      <w:ind w:firstLineChars="0" w:firstLine="0"/>
      <w:jc w:val="center"/>
    </w:pPr>
    <w:rPr>
      <w:rFonts w:ascii="華康粗圓體" w:eastAsia="華康粗圓體"/>
    </w:rPr>
  </w:style>
  <w:style w:type="paragraph" w:styleId="af9">
    <w:name w:val="footnote text"/>
    <w:basedOn w:val="a"/>
    <w:semiHidden/>
    <w:rsid w:val="004204EB"/>
    <w:pPr>
      <w:snapToGrid w:val="0"/>
      <w:spacing w:line="440" w:lineRule="exact"/>
      <w:ind w:firstLineChars="0" w:firstLine="0"/>
      <w:jc w:val="left"/>
    </w:pPr>
    <w:rPr>
      <w:rFonts w:eastAsia="華康中明體"/>
      <w:spacing w:val="4"/>
      <w:sz w:val="20"/>
      <w:szCs w:val="20"/>
      <w:lang w:eastAsia="ja-JP"/>
    </w:rPr>
  </w:style>
  <w:style w:type="character" w:styleId="afa">
    <w:name w:val="Hyperlink"/>
    <w:uiPriority w:val="99"/>
    <w:rsid w:val="001F2D44"/>
    <w:rPr>
      <w:color w:val="0000FF"/>
      <w:u w:val="single"/>
    </w:rPr>
  </w:style>
  <w:style w:type="paragraph" w:customStyle="1" w:styleId="afb">
    <w:name w:val="版權"/>
    <w:basedOn w:val="a"/>
    <w:rsid w:val="006B167C"/>
    <w:pPr>
      <w:spacing w:line="400" w:lineRule="exact"/>
      <w:ind w:firstLineChars="0" w:firstLine="0"/>
    </w:pPr>
    <w:rPr>
      <w:rFonts w:eastAsia="標楷體"/>
      <w:spacing w:val="4"/>
      <w:sz w:val="26"/>
      <w:lang w:eastAsia="ja-JP"/>
    </w:rPr>
  </w:style>
  <w:style w:type="paragraph" w:customStyle="1" w:styleId="afc">
    <w:name w:val="字元"/>
    <w:basedOn w:val="a"/>
    <w:semiHidden/>
    <w:rsid w:val="00257D7D"/>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table" w:customStyle="1" w:styleId="12">
    <w:name w:val="表格格線1"/>
    <w:basedOn w:val="a1"/>
    <w:next w:val="ad"/>
    <w:uiPriority w:val="59"/>
    <w:rsid w:val="00E1787E"/>
    <w:rPr>
      <w:rFonts w:ascii="Calibri" w:eastAsia="Times New Roman"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字元 字元2 字元 字元"/>
    <w:basedOn w:val="a"/>
    <w:semiHidden/>
    <w:rsid w:val="00672E47"/>
    <w:pPr>
      <w:widowControl/>
      <w:overflowPunct/>
      <w:autoSpaceDE/>
      <w:autoSpaceDN/>
      <w:spacing w:after="160" w:line="240" w:lineRule="exact"/>
      <w:ind w:firstLineChars="0" w:firstLine="0"/>
    </w:pPr>
    <w:rPr>
      <w:rFonts w:ascii="Verdana" w:eastAsia="Times New Roman" w:hAnsi="Verdana"/>
      <w:kern w:val="0"/>
      <w:sz w:val="20"/>
      <w:szCs w:val="20"/>
      <w:lang w:eastAsia="en-US"/>
    </w:rPr>
  </w:style>
  <w:style w:type="character" w:styleId="afd">
    <w:name w:val="Intense Emphasis"/>
    <w:basedOn w:val="a0"/>
    <w:uiPriority w:val="21"/>
    <w:qFormat/>
    <w:rsid w:val="00362CE4"/>
    <w:rPr>
      <w:b/>
      <w:bCs/>
      <w:i/>
      <w:iCs/>
      <w:color w:val="4F81BD" w:themeColor="accent1"/>
    </w:rPr>
  </w:style>
  <w:style w:type="table" w:styleId="5">
    <w:name w:val="Table Grid 5"/>
    <w:basedOn w:val="a1"/>
    <w:rsid w:val="00F8124E"/>
    <w:pPr>
      <w:widowControl w:val="0"/>
      <w:kinsoku w:val="0"/>
      <w:overflowPunct w:val="0"/>
      <w:autoSpaceDE w:val="0"/>
      <w:autoSpaceDN w:val="0"/>
      <w:ind w:firstLineChars="200" w:firstLine="200"/>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21">
    <w:name w:val="表格格線2"/>
    <w:basedOn w:val="a1"/>
    <w:next w:val="ad"/>
    <w:uiPriority w:val="59"/>
    <w:rsid w:val="003175B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List Paragraph"/>
    <w:basedOn w:val="a"/>
    <w:rsid w:val="00AA6B91"/>
    <w:pPr>
      <w:suppressAutoHyphens/>
      <w:ind w:left="480" w:firstLineChars="0" w:firstLine="0"/>
      <w:textAlignment w:val="baseline"/>
    </w:pPr>
    <w:rPr>
      <w:kern w:val="3"/>
    </w:rPr>
  </w:style>
  <w:style w:type="paragraph" w:customStyle="1" w:styleId="aff">
    <w:name w:val="基本資料表"/>
    <w:basedOn w:val="a"/>
    <w:qFormat/>
    <w:rsid w:val="007212F3"/>
    <w:pPr>
      <w:ind w:firstLineChars="0" w:firstLine="0"/>
      <w:jc w:val="center"/>
    </w:pPr>
    <w:rPr>
      <w:rFonts w:ascii="華康超黑體" w:eastAsia="華康超黑體"/>
      <w:sz w:val="48"/>
      <w:szCs w:val="48"/>
      <w:lang w:eastAsia="zh-TW"/>
    </w:rPr>
  </w:style>
  <w:style w:type="paragraph" w:customStyle="1" w:styleId="-">
    <w:name w:val="基本資料表-平分"/>
    <w:basedOn w:val="a"/>
    <w:qFormat/>
    <w:rsid w:val="007212F3"/>
    <w:pPr>
      <w:ind w:leftChars="50" w:left="118" w:rightChars="50" w:right="118" w:firstLineChars="0" w:firstLine="0"/>
      <w:jc w:val="distribute"/>
    </w:pPr>
  </w:style>
  <w:style w:type="paragraph" w:customStyle="1" w:styleId="-0">
    <w:name w:val="基本資料表-左"/>
    <w:basedOn w:val="a"/>
    <w:qFormat/>
    <w:rsid w:val="007212F3"/>
    <w:pPr>
      <w:ind w:leftChars="50" w:left="118" w:rightChars="50" w:right="118" w:firstLineChars="0" w:firstLine="0"/>
    </w:pPr>
  </w:style>
  <w:style w:type="paragraph" w:customStyle="1" w:styleId="aff0">
    <w:name w:val="自然人文"/>
    <w:basedOn w:val="a"/>
    <w:link w:val="aff1"/>
    <w:qFormat/>
    <w:rsid w:val="007212F3"/>
    <w:pPr>
      <w:ind w:firstLineChars="0" w:firstLine="0"/>
      <w:jc w:val="center"/>
    </w:pPr>
    <w:rPr>
      <w:rFonts w:ascii="華康粗黑體" w:eastAsia="華康粗黑體" w:hAnsi="標楷體"/>
      <w:sz w:val="32"/>
      <w:szCs w:val="32"/>
      <w:lang w:eastAsia="zh-TW"/>
    </w:rPr>
  </w:style>
  <w:style w:type="character" w:customStyle="1" w:styleId="aff1">
    <w:name w:val="自然人文 字元"/>
    <w:link w:val="aff0"/>
    <w:rsid w:val="007212F3"/>
    <w:rPr>
      <w:rFonts w:ascii="華康粗黑體" w:eastAsia="華康粗黑體" w:hAnsi="標楷體"/>
      <w:kern w:val="2"/>
      <w:sz w:val="32"/>
      <w:szCs w:val="32"/>
    </w:rPr>
  </w:style>
  <w:style w:type="character" w:styleId="aff2">
    <w:name w:val="FollowedHyperlink"/>
    <w:basedOn w:val="a0"/>
    <w:semiHidden/>
    <w:unhideWhenUsed/>
    <w:rsid w:val="00FC0DF5"/>
    <w:rPr>
      <w:color w:val="800080" w:themeColor="followedHyperlink"/>
      <w:u w:val="single"/>
    </w:rPr>
  </w:style>
  <w:style w:type="character" w:styleId="aff3">
    <w:name w:val="annotation reference"/>
    <w:basedOn w:val="a0"/>
    <w:semiHidden/>
    <w:unhideWhenUsed/>
    <w:rsid w:val="006113B7"/>
    <w:rPr>
      <w:sz w:val="18"/>
      <w:szCs w:val="18"/>
    </w:rPr>
  </w:style>
  <w:style w:type="character" w:customStyle="1" w:styleId="a4">
    <w:name w:val="大標 字元"/>
    <w:link w:val="a3"/>
    <w:rsid w:val="00690877"/>
    <w:rPr>
      <w:rFonts w:ascii="華康新特明體(P)" w:eastAsia="華康新特明體(P)"/>
      <w:spacing w:val="10"/>
      <w:kern w:val="2"/>
      <w:sz w:val="40"/>
      <w:szCs w:val="24"/>
      <w:lang w:eastAsia="ja-JP"/>
    </w:rPr>
  </w:style>
  <w:style w:type="character" w:customStyle="1" w:styleId="af8">
    <w:name w:val="表標 字元"/>
    <w:link w:val="af7"/>
    <w:rsid w:val="00690877"/>
    <w:rPr>
      <w:rFonts w:ascii="華康粗圓體" w:eastAsia="華康粗圓體"/>
      <w:kern w:val="2"/>
      <w:sz w:val="24"/>
      <w:szCs w:val="24"/>
      <w:lang w:eastAsia="zh-CN"/>
    </w:rPr>
  </w:style>
  <w:style w:type="character" w:styleId="aff4">
    <w:name w:val="Unresolved Mention"/>
    <w:basedOn w:val="a0"/>
    <w:uiPriority w:val="99"/>
    <w:semiHidden/>
    <w:unhideWhenUsed/>
    <w:rsid w:val="009326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602760">
      <w:bodyDiv w:val="1"/>
      <w:marLeft w:val="0"/>
      <w:marRight w:val="0"/>
      <w:marTop w:val="0"/>
      <w:marBottom w:val="0"/>
      <w:divBdr>
        <w:top w:val="none" w:sz="0" w:space="0" w:color="auto"/>
        <w:left w:val="none" w:sz="0" w:space="0" w:color="auto"/>
        <w:bottom w:val="none" w:sz="0" w:space="0" w:color="auto"/>
        <w:right w:val="none" w:sz="0" w:space="0" w:color="auto"/>
      </w:divBdr>
    </w:div>
    <w:div w:id="208416462">
      <w:bodyDiv w:val="1"/>
      <w:marLeft w:val="105"/>
      <w:marRight w:val="105"/>
      <w:marTop w:val="0"/>
      <w:marBottom w:val="0"/>
      <w:divBdr>
        <w:top w:val="none" w:sz="0" w:space="0" w:color="auto"/>
        <w:left w:val="none" w:sz="0" w:space="0" w:color="auto"/>
        <w:bottom w:val="none" w:sz="0" w:space="0" w:color="auto"/>
        <w:right w:val="none" w:sz="0" w:space="0" w:color="auto"/>
      </w:divBdr>
      <w:divsChild>
        <w:div w:id="1411392121">
          <w:marLeft w:val="0"/>
          <w:marRight w:val="0"/>
          <w:marTop w:val="0"/>
          <w:marBottom w:val="0"/>
          <w:divBdr>
            <w:top w:val="none" w:sz="0" w:space="0" w:color="auto"/>
            <w:left w:val="none" w:sz="0" w:space="0" w:color="auto"/>
            <w:bottom w:val="none" w:sz="0" w:space="0" w:color="auto"/>
            <w:right w:val="none" w:sz="0" w:space="0" w:color="auto"/>
          </w:divBdr>
          <w:divsChild>
            <w:div w:id="434179262">
              <w:marLeft w:val="0"/>
              <w:marRight w:val="0"/>
              <w:marTop w:val="0"/>
              <w:marBottom w:val="180"/>
              <w:divBdr>
                <w:top w:val="none" w:sz="0" w:space="0" w:color="auto"/>
                <w:left w:val="none" w:sz="0" w:space="0" w:color="auto"/>
                <w:bottom w:val="none" w:sz="0" w:space="0" w:color="auto"/>
                <w:right w:val="none" w:sz="0" w:space="0" w:color="auto"/>
              </w:divBdr>
              <w:divsChild>
                <w:div w:id="1918398579">
                  <w:marLeft w:val="0"/>
                  <w:marRight w:val="0"/>
                  <w:marTop w:val="0"/>
                  <w:marBottom w:val="0"/>
                  <w:divBdr>
                    <w:top w:val="none" w:sz="0" w:space="0" w:color="auto"/>
                    <w:left w:val="none" w:sz="0" w:space="0" w:color="auto"/>
                    <w:bottom w:val="none" w:sz="0" w:space="0" w:color="auto"/>
                    <w:right w:val="none" w:sz="0" w:space="0" w:color="auto"/>
                  </w:divBdr>
                  <w:divsChild>
                    <w:div w:id="108282571">
                      <w:marLeft w:val="0"/>
                      <w:marRight w:val="0"/>
                      <w:marTop w:val="255"/>
                      <w:marBottom w:val="0"/>
                      <w:divBdr>
                        <w:top w:val="none" w:sz="0" w:space="0" w:color="auto"/>
                        <w:left w:val="none" w:sz="0" w:space="0" w:color="auto"/>
                        <w:bottom w:val="none" w:sz="0" w:space="0" w:color="auto"/>
                        <w:right w:val="none" w:sz="0" w:space="0" w:color="auto"/>
                      </w:divBdr>
                      <w:divsChild>
                        <w:div w:id="684553151">
                          <w:marLeft w:val="0"/>
                          <w:marRight w:val="0"/>
                          <w:marTop w:val="0"/>
                          <w:marBottom w:val="0"/>
                          <w:divBdr>
                            <w:top w:val="none" w:sz="0" w:space="0" w:color="auto"/>
                            <w:left w:val="none" w:sz="0" w:space="0" w:color="auto"/>
                            <w:bottom w:val="none" w:sz="0" w:space="0" w:color="auto"/>
                            <w:right w:val="none" w:sz="0" w:space="0" w:color="auto"/>
                          </w:divBdr>
                        </w:div>
                        <w:div w:id="943540558">
                          <w:marLeft w:val="0"/>
                          <w:marRight w:val="0"/>
                          <w:marTop w:val="0"/>
                          <w:marBottom w:val="0"/>
                          <w:divBdr>
                            <w:top w:val="none" w:sz="0" w:space="0" w:color="auto"/>
                            <w:left w:val="none" w:sz="0" w:space="0" w:color="auto"/>
                            <w:bottom w:val="none" w:sz="0" w:space="0" w:color="auto"/>
                            <w:right w:val="none" w:sz="0" w:space="0" w:color="auto"/>
                          </w:divBdr>
                        </w:div>
                        <w:div w:id="1058553983">
                          <w:marLeft w:val="0"/>
                          <w:marRight w:val="0"/>
                          <w:marTop w:val="0"/>
                          <w:marBottom w:val="0"/>
                          <w:divBdr>
                            <w:top w:val="none" w:sz="0" w:space="0" w:color="auto"/>
                            <w:left w:val="none" w:sz="0" w:space="0" w:color="auto"/>
                            <w:bottom w:val="none" w:sz="0" w:space="0" w:color="auto"/>
                            <w:right w:val="none" w:sz="0" w:space="0" w:color="auto"/>
                          </w:divBdr>
                          <w:divsChild>
                            <w:div w:id="641276618">
                              <w:marLeft w:val="480"/>
                              <w:marRight w:val="0"/>
                              <w:marTop w:val="0"/>
                              <w:marBottom w:val="330"/>
                              <w:divBdr>
                                <w:top w:val="none" w:sz="0" w:space="0" w:color="auto"/>
                                <w:left w:val="none" w:sz="0" w:space="0" w:color="auto"/>
                                <w:bottom w:val="none" w:sz="0" w:space="0" w:color="auto"/>
                                <w:right w:val="none" w:sz="0" w:space="0" w:color="auto"/>
                              </w:divBdr>
                            </w:div>
                          </w:divsChild>
                        </w:div>
                        <w:div w:id="145293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5257885">
      <w:bodyDiv w:val="1"/>
      <w:marLeft w:val="0"/>
      <w:marRight w:val="0"/>
      <w:marTop w:val="0"/>
      <w:marBottom w:val="0"/>
      <w:divBdr>
        <w:top w:val="none" w:sz="0" w:space="0" w:color="auto"/>
        <w:left w:val="none" w:sz="0" w:space="0" w:color="auto"/>
        <w:bottom w:val="none" w:sz="0" w:space="0" w:color="auto"/>
        <w:right w:val="none" w:sz="0" w:space="0" w:color="auto"/>
      </w:divBdr>
    </w:div>
    <w:div w:id="308022358">
      <w:bodyDiv w:val="1"/>
      <w:marLeft w:val="0"/>
      <w:marRight w:val="0"/>
      <w:marTop w:val="0"/>
      <w:marBottom w:val="0"/>
      <w:divBdr>
        <w:top w:val="none" w:sz="0" w:space="0" w:color="auto"/>
        <w:left w:val="none" w:sz="0" w:space="0" w:color="auto"/>
        <w:bottom w:val="none" w:sz="0" w:space="0" w:color="auto"/>
        <w:right w:val="none" w:sz="0" w:space="0" w:color="auto"/>
      </w:divBdr>
      <w:divsChild>
        <w:div w:id="92826005">
          <w:marLeft w:val="0"/>
          <w:marRight w:val="0"/>
          <w:marTop w:val="0"/>
          <w:marBottom w:val="0"/>
          <w:divBdr>
            <w:top w:val="none" w:sz="0" w:space="0" w:color="auto"/>
            <w:left w:val="none" w:sz="0" w:space="0" w:color="auto"/>
            <w:bottom w:val="none" w:sz="0" w:space="0" w:color="auto"/>
            <w:right w:val="none" w:sz="0" w:space="0" w:color="auto"/>
          </w:divBdr>
        </w:div>
        <w:div w:id="439104626">
          <w:marLeft w:val="0"/>
          <w:marRight w:val="0"/>
          <w:marTop w:val="0"/>
          <w:marBottom w:val="0"/>
          <w:divBdr>
            <w:top w:val="none" w:sz="0" w:space="0" w:color="auto"/>
            <w:left w:val="none" w:sz="0" w:space="0" w:color="auto"/>
            <w:bottom w:val="none" w:sz="0" w:space="0" w:color="auto"/>
            <w:right w:val="none" w:sz="0" w:space="0" w:color="auto"/>
          </w:divBdr>
        </w:div>
        <w:div w:id="1070542167">
          <w:marLeft w:val="0"/>
          <w:marRight w:val="0"/>
          <w:marTop w:val="0"/>
          <w:marBottom w:val="0"/>
          <w:divBdr>
            <w:top w:val="none" w:sz="0" w:space="0" w:color="auto"/>
            <w:left w:val="none" w:sz="0" w:space="0" w:color="auto"/>
            <w:bottom w:val="none" w:sz="0" w:space="0" w:color="auto"/>
            <w:right w:val="none" w:sz="0" w:space="0" w:color="auto"/>
          </w:divBdr>
        </w:div>
        <w:div w:id="1102996580">
          <w:marLeft w:val="0"/>
          <w:marRight w:val="0"/>
          <w:marTop w:val="0"/>
          <w:marBottom w:val="0"/>
          <w:divBdr>
            <w:top w:val="none" w:sz="0" w:space="0" w:color="auto"/>
            <w:left w:val="none" w:sz="0" w:space="0" w:color="auto"/>
            <w:bottom w:val="none" w:sz="0" w:space="0" w:color="auto"/>
            <w:right w:val="none" w:sz="0" w:space="0" w:color="auto"/>
          </w:divBdr>
        </w:div>
        <w:div w:id="1734044054">
          <w:marLeft w:val="0"/>
          <w:marRight w:val="0"/>
          <w:marTop w:val="0"/>
          <w:marBottom w:val="0"/>
          <w:divBdr>
            <w:top w:val="none" w:sz="0" w:space="0" w:color="auto"/>
            <w:left w:val="none" w:sz="0" w:space="0" w:color="auto"/>
            <w:bottom w:val="none" w:sz="0" w:space="0" w:color="auto"/>
            <w:right w:val="none" w:sz="0" w:space="0" w:color="auto"/>
          </w:divBdr>
        </w:div>
        <w:div w:id="1743984662">
          <w:marLeft w:val="0"/>
          <w:marRight w:val="0"/>
          <w:marTop w:val="0"/>
          <w:marBottom w:val="0"/>
          <w:divBdr>
            <w:top w:val="none" w:sz="0" w:space="0" w:color="auto"/>
            <w:left w:val="none" w:sz="0" w:space="0" w:color="auto"/>
            <w:bottom w:val="none" w:sz="0" w:space="0" w:color="auto"/>
            <w:right w:val="none" w:sz="0" w:space="0" w:color="auto"/>
          </w:divBdr>
        </w:div>
        <w:div w:id="1916665998">
          <w:marLeft w:val="0"/>
          <w:marRight w:val="0"/>
          <w:marTop w:val="0"/>
          <w:marBottom w:val="0"/>
          <w:divBdr>
            <w:top w:val="none" w:sz="0" w:space="0" w:color="auto"/>
            <w:left w:val="none" w:sz="0" w:space="0" w:color="auto"/>
            <w:bottom w:val="none" w:sz="0" w:space="0" w:color="auto"/>
            <w:right w:val="none" w:sz="0" w:space="0" w:color="auto"/>
          </w:divBdr>
        </w:div>
      </w:divsChild>
    </w:div>
    <w:div w:id="322658984">
      <w:bodyDiv w:val="1"/>
      <w:marLeft w:val="0"/>
      <w:marRight w:val="0"/>
      <w:marTop w:val="0"/>
      <w:marBottom w:val="0"/>
      <w:divBdr>
        <w:top w:val="none" w:sz="0" w:space="0" w:color="auto"/>
        <w:left w:val="none" w:sz="0" w:space="0" w:color="auto"/>
        <w:bottom w:val="none" w:sz="0" w:space="0" w:color="auto"/>
        <w:right w:val="none" w:sz="0" w:space="0" w:color="auto"/>
      </w:divBdr>
    </w:div>
    <w:div w:id="425461063">
      <w:bodyDiv w:val="1"/>
      <w:marLeft w:val="0"/>
      <w:marRight w:val="0"/>
      <w:marTop w:val="0"/>
      <w:marBottom w:val="0"/>
      <w:divBdr>
        <w:top w:val="none" w:sz="0" w:space="0" w:color="auto"/>
        <w:left w:val="none" w:sz="0" w:space="0" w:color="auto"/>
        <w:bottom w:val="none" w:sz="0" w:space="0" w:color="auto"/>
        <w:right w:val="none" w:sz="0" w:space="0" w:color="auto"/>
      </w:divBdr>
    </w:div>
    <w:div w:id="427233855">
      <w:bodyDiv w:val="1"/>
      <w:marLeft w:val="0"/>
      <w:marRight w:val="0"/>
      <w:marTop w:val="0"/>
      <w:marBottom w:val="0"/>
      <w:divBdr>
        <w:top w:val="none" w:sz="0" w:space="0" w:color="auto"/>
        <w:left w:val="none" w:sz="0" w:space="0" w:color="auto"/>
        <w:bottom w:val="none" w:sz="0" w:space="0" w:color="auto"/>
        <w:right w:val="none" w:sz="0" w:space="0" w:color="auto"/>
      </w:divBdr>
    </w:div>
    <w:div w:id="439569572">
      <w:bodyDiv w:val="1"/>
      <w:marLeft w:val="0"/>
      <w:marRight w:val="0"/>
      <w:marTop w:val="0"/>
      <w:marBottom w:val="0"/>
      <w:divBdr>
        <w:top w:val="none" w:sz="0" w:space="0" w:color="auto"/>
        <w:left w:val="none" w:sz="0" w:space="0" w:color="auto"/>
        <w:bottom w:val="none" w:sz="0" w:space="0" w:color="auto"/>
        <w:right w:val="none" w:sz="0" w:space="0" w:color="auto"/>
      </w:divBdr>
    </w:div>
    <w:div w:id="506362466">
      <w:bodyDiv w:val="1"/>
      <w:marLeft w:val="0"/>
      <w:marRight w:val="0"/>
      <w:marTop w:val="0"/>
      <w:marBottom w:val="0"/>
      <w:divBdr>
        <w:top w:val="none" w:sz="0" w:space="0" w:color="auto"/>
        <w:left w:val="none" w:sz="0" w:space="0" w:color="auto"/>
        <w:bottom w:val="none" w:sz="0" w:space="0" w:color="auto"/>
        <w:right w:val="none" w:sz="0" w:space="0" w:color="auto"/>
      </w:divBdr>
    </w:div>
    <w:div w:id="680161861">
      <w:bodyDiv w:val="1"/>
      <w:marLeft w:val="0"/>
      <w:marRight w:val="0"/>
      <w:marTop w:val="0"/>
      <w:marBottom w:val="0"/>
      <w:divBdr>
        <w:top w:val="none" w:sz="0" w:space="0" w:color="auto"/>
        <w:left w:val="none" w:sz="0" w:space="0" w:color="auto"/>
        <w:bottom w:val="none" w:sz="0" w:space="0" w:color="auto"/>
        <w:right w:val="none" w:sz="0" w:space="0" w:color="auto"/>
      </w:divBdr>
    </w:div>
    <w:div w:id="875506569">
      <w:bodyDiv w:val="1"/>
      <w:marLeft w:val="0"/>
      <w:marRight w:val="0"/>
      <w:marTop w:val="0"/>
      <w:marBottom w:val="0"/>
      <w:divBdr>
        <w:top w:val="none" w:sz="0" w:space="0" w:color="auto"/>
        <w:left w:val="none" w:sz="0" w:space="0" w:color="auto"/>
        <w:bottom w:val="none" w:sz="0" w:space="0" w:color="auto"/>
        <w:right w:val="none" w:sz="0" w:space="0" w:color="auto"/>
      </w:divBdr>
    </w:div>
    <w:div w:id="931083587">
      <w:bodyDiv w:val="1"/>
      <w:marLeft w:val="0"/>
      <w:marRight w:val="0"/>
      <w:marTop w:val="0"/>
      <w:marBottom w:val="0"/>
      <w:divBdr>
        <w:top w:val="none" w:sz="0" w:space="0" w:color="auto"/>
        <w:left w:val="none" w:sz="0" w:space="0" w:color="auto"/>
        <w:bottom w:val="none" w:sz="0" w:space="0" w:color="auto"/>
        <w:right w:val="none" w:sz="0" w:space="0" w:color="auto"/>
      </w:divBdr>
    </w:div>
    <w:div w:id="1027944999">
      <w:bodyDiv w:val="1"/>
      <w:marLeft w:val="0"/>
      <w:marRight w:val="0"/>
      <w:marTop w:val="0"/>
      <w:marBottom w:val="0"/>
      <w:divBdr>
        <w:top w:val="none" w:sz="0" w:space="0" w:color="auto"/>
        <w:left w:val="none" w:sz="0" w:space="0" w:color="auto"/>
        <w:bottom w:val="none" w:sz="0" w:space="0" w:color="auto"/>
        <w:right w:val="none" w:sz="0" w:space="0" w:color="auto"/>
      </w:divBdr>
    </w:div>
    <w:div w:id="1110199706">
      <w:bodyDiv w:val="1"/>
      <w:marLeft w:val="0"/>
      <w:marRight w:val="0"/>
      <w:marTop w:val="0"/>
      <w:marBottom w:val="0"/>
      <w:divBdr>
        <w:top w:val="none" w:sz="0" w:space="0" w:color="auto"/>
        <w:left w:val="none" w:sz="0" w:space="0" w:color="auto"/>
        <w:bottom w:val="none" w:sz="0" w:space="0" w:color="auto"/>
        <w:right w:val="none" w:sz="0" w:space="0" w:color="auto"/>
      </w:divBdr>
    </w:div>
    <w:div w:id="1148596837">
      <w:bodyDiv w:val="1"/>
      <w:marLeft w:val="0"/>
      <w:marRight w:val="0"/>
      <w:marTop w:val="0"/>
      <w:marBottom w:val="0"/>
      <w:divBdr>
        <w:top w:val="none" w:sz="0" w:space="0" w:color="auto"/>
        <w:left w:val="none" w:sz="0" w:space="0" w:color="auto"/>
        <w:bottom w:val="none" w:sz="0" w:space="0" w:color="auto"/>
        <w:right w:val="none" w:sz="0" w:space="0" w:color="auto"/>
      </w:divBdr>
      <w:divsChild>
        <w:div w:id="153492320">
          <w:marLeft w:val="0"/>
          <w:marRight w:val="0"/>
          <w:marTop w:val="0"/>
          <w:marBottom w:val="0"/>
          <w:divBdr>
            <w:top w:val="none" w:sz="0" w:space="0" w:color="auto"/>
            <w:left w:val="single" w:sz="6" w:space="0" w:color="6F767A"/>
            <w:bottom w:val="none" w:sz="0" w:space="0" w:color="auto"/>
            <w:right w:val="single" w:sz="6" w:space="0" w:color="6F767A"/>
          </w:divBdr>
          <w:divsChild>
            <w:div w:id="1505172215">
              <w:marLeft w:val="0"/>
              <w:marRight w:val="0"/>
              <w:marTop w:val="0"/>
              <w:marBottom w:val="0"/>
              <w:divBdr>
                <w:top w:val="single" w:sz="6" w:space="0" w:color="95A4AE"/>
                <w:left w:val="none" w:sz="0" w:space="0" w:color="auto"/>
                <w:bottom w:val="single" w:sz="6" w:space="0" w:color="878D90"/>
                <w:right w:val="none" w:sz="0" w:space="0" w:color="auto"/>
              </w:divBdr>
              <w:divsChild>
                <w:div w:id="754210174">
                  <w:marLeft w:val="0"/>
                  <w:marRight w:val="-4800"/>
                  <w:marTop w:val="0"/>
                  <w:marBottom w:val="0"/>
                  <w:divBdr>
                    <w:top w:val="none" w:sz="0" w:space="0" w:color="auto"/>
                    <w:left w:val="none" w:sz="0" w:space="0" w:color="auto"/>
                    <w:bottom w:val="none" w:sz="0" w:space="0" w:color="auto"/>
                    <w:right w:val="none" w:sz="0" w:space="0" w:color="auto"/>
                  </w:divBdr>
                  <w:divsChild>
                    <w:div w:id="222104474">
                      <w:marLeft w:val="0"/>
                      <w:marRight w:val="4800"/>
                      <w:marTop w:val="0"/>
                      <w:marBottom w:val="0"/>
                      <w:divBdr>
                        <w:top w:val="none" w:sz="0" w:space="0" w:color="auto"/>
                        <w:left w:val="none" w:sz="0" w:space="0" w:color="auto"/>
                        <w:bottom w:val="none" w:sz="0" w:space="0" w:color="auto"/>
                        <w:right w:val="none" w:sz="0" w:space="0" w:color="auto"/>
                      </w:divBdr>
                      <w:divsChild>
                        <w:div w:id="176579544">
                          <w:marLeft w:val="0"/>
                          <w:marRight w:val="0"/>
                          <w:marTop w:val="0"/>
                          <w:marBottom w:val="0"/>
                          <w:divBdr>
                            <w:top w:val="none" w:sz="0" w:space="0" w:color="auto"/>
                            <w:left w:val="none" w:sz="0" w:space="0" w:color="auto"/>
                            <w:bottom w:val="none" w:sz="0" w:space="0" w:color="auto"/>
                            <w:right w:val="single" w:sz="6" w:space="0" w:color="D0D0D0"/>
                          </w:divBdr>
                          <w:divsChild>
                            <w:div w:id="2107723134">
                              <w:marLeft w:val="0"/>
                              <w:marRight w:val="0"/>
                              <w:marTop w:val="0"/>
                              <w:marBottom w:val="0"/>
                              <w:divBdr>
                                <w:top w:val="none" w:sz="0" w:space="0" w:color="auto"/>
                                <w:left w:val="none" w:sz="0" w:space="0" w:color="auto"/>
                                <w:bottom w:val="none" w:sz="0" w:space="0" w:color="auto"/>
                                <w:right w:val="none" w:sz="0" w:space="0" w:color="auto"/>
                              </w:divBdr>
                              <w:divsChild>
                                <w:div w:id="2006935979">
                                  <w:marLeft w:val="0"/>
                                  <w:marRight w:val="0"/>
                                  <w:marTop w:val="0"/>
                                  <w:marBottom w:val="0"/>
                                  <w:divBdr>
                                    <w:top w:val="none" w:sz="0" w:space="0" w:color="auto"/>
                                    <w:left w:val="none" w:sz="0" w:space="0" w:color="auto"/>
                                    <w:bottom w:val="none" w:sz="0" w:space="0" w:color="auto"/>
                                    <w:right w:val="none" w:sz="0" w:space="0" w:color="auto"/>
                                  </w:divBdr>
                                  <w:divsChild>
                                    <w:div w:id="21123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182056">
      <w:bodyDiv w:val="1"/>
      <w:marLeft w:val="105"/>
      <w:marRight w:val="105"/>
      <w:marTop w:val="0"/>
      <w:marBottom w:val="0"/>
      <w:divBdr>
        <w:top w:val="none" w:sz="0" w:space="0" w:color="auto"/>
        <w:left w:val="none" w:sz="0" w:space="0" w:color="auto"/>
        <w:bottom w:val="none" w:sz="0" w:space="0" w:color="auto"/>
        <w:right w:val="none" w:sz="0" w:space="0" w:color="auto"/>
      </w:divBdr>
      <w:divsChild>
        <w:div w:id="16128591">
          <w:marLeft w:val="0"/>
          <w:marRight w:val="0"/>
          <w:marTop w:val="0"/>
          <w:marBottom w:val="0"/>
          <w:divBdr>
            <w:top w:val="none" w:sz="0" w:space="0" w:color="auto"/>
            <w:left w:val="none" w:sz="0" w:space="0" w:color="auto"/>
            <w:bottom w:val="none" w:sz="0" w:space="0" w:color="auto"/>
            <w:right w:val="none" w:sz="0" w:space="0" w:color="auto"/>
          </w:divBdr>
          <w:divsChild>
            <w:div w:id="1551189757">
              <w:marLeft w:val="0"/>
              <w:marRight w:val="0"/>
              <w:marTop w:val="0"/>
              <w:marBottom w:val="180"/>
              <w:divBdr>
                <w:top w:val="none" w:sz="0" w:space="0" w:color="auto"/>
                <w:left w:val="none" w:sz="0" w:space="0" w:color="auto"/>
                <w:bottom w:val="none" w:sz="0" w:space="0" w:color="auto"/>
                <w:right w:val="none" w:sz="0" w:space="0" w:color="auto"/>
              </w:divBdr>
              <w:divsChild>
                <w:div w:id="1581600526">
                  <w:marLeft w:val="0"/>
                  <w:marRight w:val="0"/>
                  <w:marTop w:val="0"/>
                  <w:marBottom w:val="0"/>
                  <w:divBdr>
                    <w:top w:val="none" w:sz="0" w:space="0" w:color="auto"/>
                    <w:left w:val="none" w:sz="0" w:space="0" w:color="auto"/>
                    <w:bottom w:val="none" w:sz="0" w:space="0" w:color="auto"/>
                    <w:right w:val="none" w:sz="0" w:space="0" w:color="auto"/>
                  </w:divBdr>
                  <w:divsChild>
                    <w:div w:id="299771068">
                      <w:marLeft w:val="0"/>
                      <w:marRight w:val="0"/>
                      <w:marTop w:val="255"/>
                      <w:marBottom w:val="0"/>
                      <w:divBdr>
                        <w:top w:val="none" w:sz="0" w:space="0" w:color="auto"/>
                        <w:left w:val="none" w:sz="0" w:space="0" w:color="auto"/>
                        <w:bottom w:val="none" w:sz="0" w:space="0" w:color="auto"/>
                        <w:right w:val="none" w:sz="0" w:space="0" w:color="auto"/>
                      </w:divBdr>
                      <w:divsChild>
                        <w:div w:id="66801994">
                          <w:marLeft w:val="0"/>
                          <w:marRight w:val="0"/>
                          <w:marTop w:val="0"/>
                          <w:marBottom w:val="0"/>
                          <w:divBdr>
                            <w:top w:val="none" w:sz="0" w:space="0" w:color="auto"/>
                            <w:left w:val="none" w:sz="0" w:space="0" w:color="auto"/>
                            <w:bottom w:val="none" w:sz="0" w:space="0" w:color="auto"/>
                            <w:right w:val="none" w:sz="0" w:space="0" w:color="auto"/>
                          </w:divBdr>
                        </w:div>
                        <w:div w:id="856235269">
                          <w:marLeft w:val="0"/>
                          <w:marRight w:val="0"/>
                          <w:marTop w:val="0"/>
                          <w:marBottom w:val="0"/>
                          <w:divBdr>
                            <w:top w:val="none" w:sz="0" w:space="0" w:color="auto"/>
                            <w:left w:val="none" w:sz="0" w:space="0" w:color="auto"/>
                            <w:bottom w:val="none" w:sz="0" w:space="0" w:color="auto"/>
                            <w:right w:val="none" w:sz="0" w:space="0" w:color="auto"/>
                          </w:divBdr>
                        </w:div>
                        <w:div w:id="994603403">
                          <w:marLeft w:val="0"/>
                          <w:marRight w:val="0"/>
                          <w:marTop w:val="0"/>
                          <w:marBottom w:val="0"/>
                          <w:divBdr>
                            <w:top w:val="none" w:sz="0" w:space="0" w:color="auto"/>
                            <w:left w:val="none" w:sz="0" w:space="0" w:color="auto"/>
                            <w:bottom w:val="none" w:sz="0" w:space="0" w:color="auto"/>
                            <w:right w:val="none" w:sz="0" w:space="0" w:color="auto"/>
                          </w:divBdr>
                        </w:div>
                        <w:div w:id="1002901904">
                          <w:marLeft w:val="0"/>
                          <w:marRight w:val="0"/>
                          <w:marTop w:val="0"/>
                          <w:marBottom w:val="0"/>
                          <w:divBdr>
                            <w:top w:val="none" w:sz="0" w:space="0" w:color="auto"/>
                            <w:left w:val="none" w:sz="0" w:space="0" w:color="auto"/>
                            <w:bottom w:val="none" w:sz="0" w:space="0" w:color="auto"/>
                            <w:right w:val="none" w:sz="0" w:space="0" w:color="auto"/>
                          </w:divBdr>
                        </w:div>
                        <w:div w:id="1052121259">
                          <w:marLeft w:val="0"/>
                          <w:marRight w:val="0"/>
                          <w:marTop w:val="0"/>
                          <w:marBottom w:val="0"/>
                          <w:divBdr>
                            <w:top w:val="none" w:sz="0" w:space="0" w:color="auto"/>
                            <w:left w:val="none" w:sz="0" w:space="0" w:color="auto"/>
                            <w:bottom w:val="none" w:sz="0" w:space="0" w:color="auto"/>
                            <w:right w:val="none" w:sz="0" w:space="0" w:color="auto"/>
                          </w:divBdr>
                        </w:div>
                        <w:div w:id="1225141656">
                          <w:marLeft w:val="0"/>
                          <w:marRight w:val="0"/>
                          <w:marTop w:val="0"/>
                          <w:marBottom w:val="0"/>
                          <w:divBdr>
                            <w:top w:val="none" w:sz="0" w:space="0" w:color="auto"/>
                            <w:left w:val="none" w:sz="0" w:space="0" w:color="auto"/>
                            <w:bottom w:val="none" w:sz="0" w:space="0" w:color="auto"/>
                            <w:right w:val="none" w:sz="0" w:space="0" w:color="auto"/>
                          </w:divBdr>
                        </w:div>
                        <w:div w:id="1414354595">
                          <w:marLeft w:val="0"/>
                          <w:marRight w:val="0"/>
                          <w:marTop w:val="0"/>
                          <w:marBottom w:val="0"/>
                          <w:divBdr>
                            <w:top w:val="none" w:sz="0" w:space="0" w:color="auto"/>
                            <w:left w:val="none" w:sz="0" w:space="0" w:color="auto"/>
                            <w:bottom w:val="none" w:sz="0" w:space="0" w:color="auto"/>
                            <w:right w:val="none" w:sz="0" w:space="0" w:color="auto"/>
                          </w:divBdr>
                        </w:div>
                        <w:div w:id="1479345367">
                          <w:marLeft w:val="0"/>
                          <w:marRight w:val="0"/>
                          <w:marTop w:val="0"/>
                          <w:marBottom w:val="0"/>
                          <w:divBdr>
                            <w:top w:val="none" w:sz="0" w:space="0" w:color="auto"/>
                            <w:left w:val="none" w:sz="0" w:space="0" w:color="auto"/>
                            <w:bottom w:val="none" w:sz="0" w:space="0" w:color="auto"/>
                            <w:right w:val="none" w:sz="0" w:space="0" w:color="auto"/>
                          </w:divBdr>
                        </w:div>
                        <w:div w:id="1591695660">
                          <w:marLeft w:val="0"/>
                          <w:marRight w:val="0"/>
                          <w:marTop w:val="0"/>
                          <w:marBottom w:val="0"/>
                          <w:divBdr>
                            <w:top w:val="none" w:sz="0" w:space="0" w:color="auto"/>
                            <w:left w:val="none" w:sz="0" w:space="0" w:color="auto"/>
                            <w:bottom w:val="none" w:sz="0" w:space="0" w:color="auto"/>
                            <w:right w:val="none" w:sz="0" w:space="0" w:color="auto"/>
                          </w:divBdr>
                        </w:div>
                        <w:div w:id="1675495882">
                          <w:marLeft w:val="0"/>
                          <w:marRight w:val="0"/>
                          <w:marTop w:val="0"/>
                          <w:marBottom w:val="0"/>
                          <w:divBdr>
                            <w:top w:val="none" w:sz="0" w:space="0" w:color="auto"/>
                            <w:left w:val="none" w:sz="0" w:space="0" w:color="auto"/>
                            <w:bottom w:val="none" w:sz="0" w:space="0" w:color="auto"/>
                            <w:right w:val="none" w:sz="0" w:space="0" w:color="auto"/>
                          </w:divBdr>
                          <w:divsChild>
                            <w:div w:id="564920569">
                              <w:marLeft w:val="480"/>
                              <w:marRight w:val="0"/>
                              <w:marTop w:val="0"/>
                              <w:marBottom w:val="33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622966">
      <w:bodyDiv w:val="1"/>
      <w:marLeft w:val="0"/>
      <w:marRight w:val="0"/>
      <w:marTop w:val="0"/>
      <w:marBottom w:val="0"/>
      <w:divBdr>
        <w:top w:val="none" w:sz="0" w:space="0" w:color="auto"/>
        <w:left w:val="none" w:sz="0" w:space="0" w:color="auto"/>
        <w:bottom w:val="none" w:sz="0" w:space="0" w:color="auto"/>
        <w:right w:val="none" w:sz="0" w:space="0" w:color="auto"/>
      </w:divBdr>
    </w:div>
    <w:div w:id="1298339406">
      <w:bodyDiv w:val="1"/>
      <w:marLeft w:val="0"/>
      <w:marRight w:val="0"/>
      <w:marTop w:val="0"/>
      <w:marBottom w:val="0"/>
      <w:divBdr>
        <w:top w:val="none" w:sz="0" w:space="0" w:color="auto"/>
        <w:left w:val="none" w:sz="0" w:space="0" w:color="auto"/>
        <w:bottom w:val="none" w:sz="0" w:space="0" w:color="auto"/>
        <w:right w:val="none" w:sz="0" w:space="0" w:color="auto"/>
      </w:divBdr>
    </w:div>
    <w:div w:id="1318536881">
      <w:bodyDiv w:val="1"/>
      <w:marLeft w:val="0"/>
      <w:marRight w:val="0"/>
      <w:marTop w:val="0"/>
      <w:marBottom w:val="0"/>
      <w:divBdr>
        <w:top w:val="none" w:sz="0" w:space="0" w:color="auto"/>
        <w:left w:val="none" w:sz="0" w:space="0" w:color="auto"/>
        <w:bottom w:val="none" w:sz="0" w:space="0" w:color="auto"/>
        <w:right w:val="none" w:sz="0" w:space="0" w:color="auto"/>
      </w:divBdr>
    </w:div>
    <w:div w:id="1450004603">
      <w:bodyDiv w:val="1"/>
      <w:marLeft w:val="0"/>
      <w:marRight w:val="0"/>
      <w:marTop w:val="0"/>
      <w:marBottom w:val="0"/>
      <w:divBdr>
        <w:top w:val="none" w:sz="0" w:space="0" w:color="auto"/>
        <w:left w:val="none" w:sz="0" w:space="0" w:color="auto"/>
        <w:bottom w:val="none" w:sz="0" w:space="0" w:color="auto"/>
        <w:right w:val="none" w:sz="0" w:space="0" w:color="auto"/>
      </w:divBdr>
    </w:div>
    <w:div w:id="1554149024">
      <w:bodyDiv w:val="1"/>
      <w:marLeft w:val="0"/>
      <w:marRight w:val="0"/>
      <w:marTop w:val="0"/>
      <w:marBottom w:val="0"/>
      <w:divBdr>
        <w:top w:val="none" w:sz="0" w:space="0" w:color="auto"/>
        <w:left w:val="none" w:sz="0" w:space="0" w:color="auto"/>
        <w:bottom w:val="none" w:sz="0" w:space="0" w:color="auto"/>
        <w:right w:val="none" w:sz="0" w:space="0" w:color="auto"/>
      </w:divBdr>
    </w:div>
    <w:div w:id="1698508987">
      <w:bodyDiv w:val="1"/>
      <w:marLeft w:val="0"/>
      <w:marRight w:val="0"/>
      <w:marTop w:val="0"/>
      <w:marBottom w:val="0"/>
      <w:divBdr>
        <w:top w:val="none" w:sz="0" w:space="0" w:color="auto"/>
        <w:left w:val="none" w:sz="0" w:space="0" w:color="auto"/>
        <w:bottom w:val="none" w:sz="0" w:space="0" w:color="auto"/>
        <w:right w:val="none" w:sz="0" w:space="0" w:color="auto"/>
      </w:divBdr>
    </w:div>
    <w:div w:id="1739552241">
      <w:bodyDiv w:val="1"/>
      <w:marLeft w:val="0"/>
      <w:marRight w:val="0"/>
      <w:marTop w:val="0"/>
      <w:marBottom w:val="0"/>
      <w:divBdr>
        <w:top w:val="none" w:sz="0" w:space="0" w:color="auto"/>
        <w:left w:val="none" w:sz="0" w:space="0" w:color="auto"/>
        <w:bottom w:val="none" w:sz="0" w:space="0" w:color="auto"/>
        <w:right w:val="none" w:sz="0" w:space="0" w:color="auto"/>
      </w:divBdr>
    </w:div>
    <w:div w:id="1857765382">
      <w:bodyDiv w:val="1"/>
      <w:marLeft w:val="0"/>
      <w:marRight w:val="0"/>
      <w:marTop w:val="0"/>
      <w:marBottom w:val="0"/>
      <w:divBdr>
        <w:top w:val="none" w:sz="0" w:space="0" w:color="auto"/>
        <w:left w:val="none" w:sz="0" w:space="0" w:color="auto"/>
        <w:bottom w:val="none" w:sz="0" w:space="0" w:color="auto"/>
        <w:right w:val="none" w:sz="0" w:space="0" w:color="auto"/>
      </w:divBdr>
    </w:div>
    <w:div w:id="1868594960">
      <w:bodyDiv w:val="1"/>
      <w:marLeft w:val="0"/>
      <w:marRight w:val="0"/>
      <w:marTop w:val="0"/>
      <w:marBottom w:val="0"/>
      <w:divBdr>
        <w:top w:val="none" w:sz="0" w:space="0" w:color="auto"/>
        <w:left w:val="none" w:sz="0" w:space="0" w:color="auto"/>
        <w:bottom w:val="none" w:sz="0" w:space="0" w:color="auto"/>
        <w:right w:val="none" w:sz="0" w:space="0" w:color="auto"/>
      </w:divBdr>
      <w:divsChild>
        <w:div w:id="889725417">
          <w:marLeft w:val="0"/>
          <w:marRight w:val="0"/>
          <w:marTop w:val="0"/>
          <w:marBottom w:val="0"/>
          <w:divBdr>
            <w:top w:val="none" w:sz="0" w:space="0" w:color="auto"/>
            <w:left w:val="single" w:sz="4" w:space="0" w:color="6F767A"/>
            <w:bottom w:val="none" w:sz="0" w:space="0" w:color="auto"/>
            <w:right w:val="single" w:sz="4" w:space="0" w:color="6F767A"/>
          </w:divBdr>
          <w:divsChild>
            <w:div w:id="1425804387">
              <w:marLeft w:val="0"/>
              <w:marRight w:val="0"/>
              <w:marTop w:val="0"/>
              <w:marBottom w:val="0"/>
              <w:divBdr>
                <w:top w:val="single" w:sz="4" w:space="0" w:color="95A4AE"/>
                <w:left w:val="none" w:sz="0" w:space="0" w:color="auto"/>
                <w:bottom w:val="single" w:sz="4" w:space="0" w:color="878D90"/>
                <w:right w:val="none" w:sz="0" w:space="0" w:color="auto"/>
              </w:divBdr>
              <w:divsChild>
                <w:div w:id="1755544894">
                  <w:marLeft w:val="0"/>
                  <w:marRight w:val="-3600"/>
                  <w:marTop w:val="0"/>
                  <w:marBottom w:val="0"/>
                  <w:divBdr>
                    <w:top w:val="none" w:sz="0" w:space="0" w:color="auto"/>
                    <w:left w:val="none" w:sz="0" w:space="0" w:color="auto"/>
                    <w:bottom w:val="none" w:sz="0" w:space="0" w:color="auto"/>
                    <w:right w:val="none" w:sz="0" w:space="0" w:color="auto"/>
                  </w:divBdr>
                  <w:divsChild>
                    <w:div w:id="478617902">
                      <w:marLeft w:val="0"/>
                      <w:marRight w:val="3600"/>
                      <w:marTop w:val="0"/>
                      <w:marBottom w:val="0"/>
                      <w:divBdr>
                        <w:top w:val="none" w:sz="0" w:space="0" w:color="auto"/>
                        <w:left w:val="none" w:sz="0" w:space="0" w:color="auto"/>
                        <w:bottom w:val="none" w:sz="0" w:space="0" w:color="auto"/>
                        <w:right w:val="none" w:sz="0" w:space="0" w:color="auto"/>
                      </w:divBdr>
                      <w:divsChild>
                        <w:div w:id="1855798357">
                          <w:marLeft w:val="0"/>
                          <w:marRight w:val="0"/>
                          <w:marTop w:val="0"/>
                          <w:marBottom w:val="0"/>
                          <w:divBdr>
                            <w:top w:val="none" w:sz="0" w:space="0" w:color="auto"/>
                            <w:left w:val="none" w:sz="0" w:space="0" w:color="auto"/>
                            <w:bottom w:val="none" w:sz="0" w:space="0" w:color="auto"/>
                            <w:right w:val="single" w:sz="4" w:space="0" w:color="D0D0D0"/>
                          </w:divBdr>
                          <w:divsChild>
                            <w:div w:id="113181555">
                              <w:marLeft w:val="0"/>
                              <w:marRight w:val="0"/>
                              <w:marTop w:val="0"/>
                              <w:marBottom w:val="0"/>
                              <w:divBdr>
                                <w:top w:val="none" w:sz="0" w:space="0" w:color="auto"/>
                                <w:left w:val="none" w:sz="0" w:space="0" w:color="auto"/>
                                <w:bottom w:val="none" w:sz="0" w:space="0" w:color="auto"/>
                                <w:right w:val="none" w:sz="0" w:space="0" w:color="auto"/>
                              </w:divBdr>
                              <w:divsChild>
                                <w:div w:id="226772276">
                                  <w:marLeft w:val="0"/>
                                  <w:marRight w:val="0"/>
                                  <w:marTop w:val="0"/>
                                  <w:marBottom w:val="0"/>
                                  <w:divBdr>
                                    <w:top w:val="none" w:sz="0" w:space="0" w:color="auto"/>
                                    <w:left w:val="none" w:sz="0" w:space="0" w:color="auto"/>
                                    <w:bottom w:val="none" w:sz="0" w:space="0" w:color="auto"/>
                                    <w:right w:val="none" w:sz="0" w:space="0" w:color="auto"/>
                                  </w:divBdr>
                                  <w:divsChild>
                                    <w:div w:id="1123621837">
                                      <w:marLeft w:val="0"/>
                                      <w:marRight w:val="1908"/>
                                      <w:marTop w:val="0"/>
                                      <w:marBottom w:val="0"/>
                                      <w:divBdr>
                                        <w:top w:val="none" w:sz="0" w:space="0" w:color="auto"/>
                                        <w:left w:val="none" w:sz="0" w:space="0" w:color="auto"/>
                                        <w:bottom w:val="none" w:sz="0" w:space="0" w:color="auto"/>
                                        <w:right w:val="none" w:sz="0" w:space="0" w:color="auto"/>
                                      </w:divBdr>
                                      <w:divsChild>
                                        <w:div w:id="1891111539">
                                          <w:marLeft w:val="0"/>
                                          <w:marRight w:val="0"/>
                                          <w:marTop w:val="0"/>
                                          <w:marBottom w:val="180"/>
                                          <w:divBdr>
                                            <w:top w:val="single" w:sz="12" w:space="5" w:color="F4F2F3"/>
                                            <w:left w:val="single" w:sz="12" w:space="5" w:color="F4F2F3"/>
                                            <w:bottom w:val="single" w:sz="12" w:space="5" w:color="F4F2F3"/>
                                            <w:right w:val="single" w:sz="12" w:space="5" w:color="F4F2F3"/>
                                          </w:divBdr>
                                        </w:div>
                                      </w:divsChild>
                                    </w:div>
                                  </w:divsChild>
                                </w:div>
                              </w:divsChild>
                            </w:div>
                          </w:divsChild>
                        </w:div>
                      </w:divsChild>
                    </w:div>
                  </w:divsChild>
                </w:div>
              </w:divsChild>
            </w:div>
          </w:divsChild>
        </w:div>
      </w:divsChild>
    </w:div>
    <w:div w:id="1907646655">
      <w:bodyDiv w:val="1"/>
      <w:marLeft w:val="0"/>
      <w:marRight w:val="0"/>
      <w:marTop w:val="0"/>
      <w:marBottom w:val="0"/>
      <w:divBdr>
        <w:top w:val="none" w:sz="0" w:space="0" w:color="auto"/>
        <w:left w:val="none" w:sz="0" w:space="0" w:color="auto"/>
        <w:bottom w:val="none" w:sz="0" w:space="0" w:color="auto"/>
        <w:right w:val="none" w:sz="0" w:space="0" w:color="auto"/>
      </w:divBdr>
    </w:div>
    <w:div w:id="1951933924">
      <w:bodyDiv w:val="1"/>
      <w:marLeft w:val="0"/>
      <w:marRight w:val="0"/>
      <w:marTop w:val="0"/>
      <w:marBottom w:val="0"/>
      <w:divBdr>
        <w:top w:val="none" w:sz="0" w:space="0" w:color="auto"/>
        <w:left w:val="none" w:sz="0" w:space="0" w:color="auto"/>
        <w:bottom w:val="none" w:sz="0" w:space="0" w:color="auto"/>
        <w:right w:val="none" w:sz="0" w:space="0" w:color="auto"/>
      </w:divBdr>
    </w:div>
    <w:div w:id="1956786391">
      <w:bodyDiv w:val="1"/>
      <w:marLeft w:val="0"/>
      <w:marRight w:val="0"/>
      <w:marTop w:val="0"/>
      <w:marBottom w:val="0"/>
      <w:divBdr>
        <w:top w:val="none" w:sz="0" w:space="0" w:color="auto"/>
        <w:left w:val="none" w:sz="0" w:space="0" w:color="auto"/>
        <w:bottom w:val="none" w:sz="0" w:space="0" w:color="auto"/>
        <w:right w:val="none" w:sz="0" w:space="0" w:color="auto"/>
      </w:divBdr>
      <w:divsChild>
        <w:div w:id="823592279">
          <w:marLeft w:val="0"/>
          <w:marRight w:val="0"/>
          <w:marTop w:val="0"/>
          <w:marBottom w:val="0"/>
          <w:divBdr>
            <w:top w:val="none" w:sz="0" w:space="0" w:color="auto"/>
            <w:left w:val="none" w:sz="0" w:space="0" w:color="auto"/>
            <w:bottom w:val="none" w:sz="0" w:space="0" w:color="auto"/>
            <w:right w:val="none" w:sz="0" w:space="0" w:color="auto"/>
          </w:divBdr>
          <w:divsChild>
            <w:div w:id="739793460">
              <w:marLeft w:val="0"/>
              <w:marRight w:val="0"/>
              <w:marTop w:val="72"/>
              <w:marBottom w:val="0"/>
              <w:divBdr>
                <w:top w:val="none" w:sz="0" w:space="0" w:color="auto"/>
                <w:left w:val="none" w:sz="0" w:space="0" w:color="auto"/>
                <w:bottom w:val="none" w:sz="0" w:space="0" w:color="auto"/>
                <w:right w:val="none" w:sz="0" w:space="0" w:color="auto"/>
              </w:divBdr>
              <w:divsChild>
                <w:div w:id="211309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21990">
      <w:bodyDiv w:val="1"/>
      <w:marLeft w:val="0"/>
      <w:marRight w:val="0"/>
      <w:marTop w:val="0"/>
      <w:marBottom w:val="0"/>
      <w:divBdr>
        <w:top w:val="none" w:sz="0" w:space="0" w:color="auto"/>
        <w:left w:val="none" w:sz="0" w:space="0" w:color="auto"/>
        <w:bottom w:val="none" w:sz="0" w:space="0" w:color="auto"/>
        <w:right w:val="none" w:sz="0" w:space="0" w:color="auto"/>
      </w:divBdr>
    </w:div>
    <w:div w:id="2024670979">
      <w:bodyDiv w:val="1"/>
      <w:marLeft w:val="0"/>
      <w:marRight w:val="0"/>
      <w:marTop w:val="0"/>
      <w:marBottom w:val="0"/>
      <w:divBdr>
        <w:top w:val="none" w:sz="0" w:space="0" w:color="auto"/>
        <w:left w:val="none" w:sz="0" w:space="0" w:color="auto"/>
        <w:bottom w:val="none" w:sz="0" w:space="0" w:color="auto"/>
        <w:right w:val="none" w:sz="0" w:space="0" w:color="auto"/>
      </w:divBdr>
    </w:div>
    <w:div w:id="2050493749">
      <w:bodyDiv w:val="1"/>
      <w:marLeft w:val="0"/>
      <w:marRight w:val="0"/>
      <w:marTop w:val="0"/>
      <w:marBottom w:val="0"/>
      <w:divBdr>
        <w:top w:val="none" w:sz="0" w:space="0" w:color="auto"/>
        <w:left w:val="none" w:sz="0" w:space="0" w:color="auto"/>
        <w:bottom w:val="none" w:sz="0" w:space="0" w:color="auto"/>
        <w:right w:val="none" w:sz="0" w:space="0" w:color="auto"/>
      </w:divBdr>
    </w:div>
    <w:div w:id="2081974375">
      <w:bodyDiv w:val="1"/>
      <w:marLeft w:val="0"/>
      <w:marRight w:val="0"/>
      <w:marTop w:val="0"/>
      <w:marBottom w:val="0"/>
      <w:divBdr>
        <w:top w:val="none" w:sz="0" w:space="0" w:color="auto"/>
        <w:left w:val="none" w:sz="0" w:space="0" w:color="auto"/>
        <w:bottom w:val="none" w:sz="0" w:space="0" w:color="auto"/>
        <w:right w:val="none" w:sz="0" w:space="0" w:color="auto"/>
      </w:divBdr>
      <w:divsChild>
        <w:div w:id="1465352087">
          <w:marLeft w:val="0"/>
          <w:marRight w:val="0"/>
          <w:marTop w:val="0"/>
          <w:marBottom w:val="0"/>
          <w:divBdr>
            <w:top w:val="none" w:sz="0" w:space="0" w:color="auto"/>
            <w:left w:val="none" w:sz="0" w:space="0" w:color="auto"/>
            <w:bottom w:val="none" w:sz="0" w:space="0" w:color="auto"/>
            <w:right w:val="none" w:sz="0" w:space="0" w:color="auto"/>
          </w:divBdr>
          <w:divsChild>
            <w:div w:id="1792166683">
              <w:marLeft w:val="0"/>
              <w:marRight w:val="0"/>
              <w:marTop w:val="0"/>
              <w:marBottom w:val="0"/>
              <w:divBdr>
                <w:top w:val="none" w:sz="0" w:space="0" w:color="auto"/>
                <w:left w:val="none" w:sz="0" w:space="0" w:color="auto"/>
                <w:bottom w:val="none" w:sz="0" w:space="0" w:color="auto"/>
                <w:right w:val="none" w:sz="0" w:space="0" w:color="auto"/>
              </w:divBdr>
              <w:divsChild>
                <w:div w:id="135492992">
                  <w:marLeft w:val="0"/>
                  <w:marRight w:val="0"/>
                  <w:marTop w:val="0"/>
                  <w:marBottom w:val="0"/>
                  <w:divBdr>
                    <w:top w:val="none" w:sz="0" w:space="0" w:color="auto"/>
                    <w:left w:val="none" w:sz="0" w:space="0" w:color="auto"/>
                    <w:bottom w:val="none" w:sz="0" w:space="0" w:color="auto"/>
                    <w:right w:val="none" w:sz="0" w:space="0" w:color="auto"/>
                  </w:divBdr>
                  <w:divsChild>
                    <w:div w:id="693389454">
                      <w:marLeft w:val="0"/>
                      <w:marRight w:val="0"/>
                      <w:marTop w:val="0"/>
                      <w:marBottom w:val="0"/>
                      <w:divBdr>
                        <w:top w:val="none" w:sz="0" w:space="0" w:color="auto"/>
                        <w:left w:val="none" w:sz="0" w:space="0" w:color="auto"/>
                        <w:bottom w:val="none" w:sz="0" w:space="0" w:color="auto"/>
                        <w:right w:val="none" w:sz="0" w:space="0" w:color="auto"/>
                      </w:divBdr>
                      <w:divsChild>
                        <w:div w:id="997228347">
                          <w:marLeft w:val="0"/>
                          <w:marRight w:val="0"/>
                          <w:marTop w:val="0"/>
                          <w:marBottom w:val="0"/>
                          <w:divBdr>
                            <w:top w:val="none" w:sz="0" w:space="0" w:color="auto"/>
                            <w:left w:val="none" w:sz="0" w:space="0" w:color="auto"/>
                            <w:bottom w:val="none" w:sz="0" w:space="0" w:color="auto"/>
                            <w:right w:val="none" w:sz="0" w:space="0" w:color="auto"/>
                          </w:divBdr>
                          <w:divsChild>
                            <w:div w:id="764150098">
                              <w:marLeft w:val="0"/>
                              <w:marRight w:val="0"/>
                              <w:marTop w:val="20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2310931">
      <w:bodyDiv w:val="1"/>
      <w:marLeft w:val="0"/>
      <w:marRight w:val="0"/>
      <w:marTop w:val="0"/>
      <w:marBottom w:val="0"/>
      <w:divBdr>
        <w:top w:val="none" w:sz="0" w:space="0" w:color="auto"/>
        <w:left w:val="none" w:sz="0" w:space="0" w:color="auto"/>
        <w:bottom w:val="none" w:sz="0" w:space="0" w:color="auto"/>
        <w:right w:val="none" w:sz="0" w:space="0" w:color="auto"/>
      </w:divBdr>
    </w:div>
    <w:div w:id="2127501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investtaiwan.nat.gov.tw/getFile?file=151a9b88-8090-4384-afac-fdae3a001e2f.pdf&amp;Fun=ArticleAction&amp;lang=cht" TargetMode="External"/><Relationship Id="rId21" Type="http://schemas.openxmlformats.org/officeDocument/2006/relationships/footer" Target="footer6.xml"/><Relationship Id="rId42" Type="http://schemas.openxmlformats.org/officeDocument/2006/relationships/hyperlink" Target="http://www.hsbc.com.ph/" TargetMode="External"/><Relationship Id="rId63" Type="http://schemas.openxmlformats.org/officeDocument/2006/relationships/hyperlink" Target="http://www.philippinechamber.com/" TargetMode="External"/><Relationship Id="rId84" Type="http://schemas.openxmlformats.org/officeDocument/2006/relationships/hyperlink" Target="https://investtaiwan.nat.gov.tw/getFile?file=e1bb9e27-5bb2-4a35-9a1b-d02caa2399b5.pdf&amp;Fun=ArticleAction&amp;lang=cht" TargetMode="External"/><Relationship Id="rId138" Type="http://schemas.openxmlformats.org/officeDocument/2006/relationships/hyperlink" Target="https://investtaiwan.nat.gov.tw/getFile?file=33b941df-104e-4131-b8ce-d92772b5ce33.pdf&amp;Fun=ArticleAction&amp;lang=cht" TargetMode="External"/><Relationship Id="rId107" Type="http://schemas.openxmlformats.org/officeDocument/2006/relationships/hyperlink" Target="https://investtaiwan.nat.gov.tw/getFile?file=%E9%98%BF%E6%A0%B9%E5%BB%B7%E6%8A%95%E4%BF%9D%E5%8D%94%E5%AE%9A_%E4%B8%AD%E6%96%87.pdf&amp;Fun=Pdf_G_Agreement&amp;lang=cht" TargetMode="External"/><Relationship Id="rId11" Type="http://schemas.openxmlformats.org/officeDocument/2006/relationships/footer" Target="footer1.xml"/><Relationship Id="rId32" Type="http://schemas.openxmlformats.org/officeDocument/2006/relationships/image" Target="media/image2.png"/><Relationship Id="rId53" Type="http://schemas.openxmlformats.org/officeDocument/2006/relationships/hyperlink" Target="http://www.afpi.org.ph/" TargetMode="External"/><Relationship Id="rId74" Type="http://schemas.openxmlformats.org/officeDocument/2006/relationships/hyperlink" Target="https://investtaiwan.nat.gov.tw/getFile?file=%E6%96%B0%E5%8A%A0%E5%9D%A1%E6%8A%95%E4%BF%9D%E5%8D%94%E5%AE%9A_%E4%B8%AD%E6%96%87.pdf&amp;Fun=Pdf_G_Agreement&amp;lang=cht" TargetMode="External"/><Relationship Id="rId128" Type="http://schemas.openxmlformats.org/officeDocument/2006/relationships/hyperlink" Target="https://investtaiwan.nat.gov.tw/getFile?file=%E9%A6%AC%E6%8B%89%E5%A8%81%E6%8A%95%E4%BF%9D%E5%8D%94%E5%AE%9A_%E4%B8%AD%E6%96%87.pdf&amp;Fun=Pdf_G_Agreement&amp;lang=cht" TargetMode="External"/><Relationship Id="rId149" Type="http://schemas.openxmlformats.org/officeDocument/2006/relationships/header" Target="header16.xml"/><Relationship Id="rId5" Type="http://schemas.openxmlformats.org/officeDocument/2006/relationships/webSettings" Target="webSettings.xml"/><Relationship Id="rId95" Type="http://schemas.openxmlformats.org/officeDocument/2006/relationships/hyperlink" Target="https://investtaiwan.nat.gov.tw/getFile?file=9018ff21-5891-4ecf-894b-eb2e9b4de177.pdf&amp;Fun=Pdf_G_Agreement&amp;lang=cht" TargetMode="External"/><Relationship Id="rId22" Type="http://schemas.openxmlformats.org/officeDocument/2006/relationships/footer" Target="footer7.xml"/><Relationship Id="rId27" Type="http://schemas.openxmlformats.org/officeDocument/2006/relationships/header" Target="header10.xml"/><Relationship Id="rId43" Type="http://schemas.openxmlformats.org/officeDocument/2006/relationships/hyperlink" Target="http://www.landbank.com/" TargetMode="External"/><Relationship Id="rId48" Type="http://schemas.openxmlformats.org/officeDocument/2006/relationships/hyperlink" Target="http://www.unionbankph.com/" TargetMode="External"/><Relationship Id="rId64" Type="http://schemas.openxmlformats.org/officeDocument/2006/relationships/hyperlink" Target="http://www.peza.gov.ph/" TargetMode="External"/><Relationship Id="rId69" Type="http://schemas.openxmlformats.org/officeDocument/2006/relationships/hyperlink" Target="http://www.dole.gov.ph/" TargetMode="External"/><Relationship Id="rId113" Type="http://schemas.openxmlformats.org/officeDocument/2006/relationships/hyperlink" Target="https://investtaiwan.nat.gov.tw/getFile?file=%E5%93%A5%E6%96%AF%E5%A4%A7%E9%BB%8E%E5%8A%A0%E6%8A%95%E4%BF%9D%E5%8D%94%E5%AE%9A_%E4%B8%AD%E6%96%87.pdf&amp;Fun=Pdf_G_Agreement&amp;lang=cht" TargetMode="External"/><Relationship Id="rId118" Type="http://schemas.openxmlformats.org/officeDocument/2006/relationships/hyperlink" Target="https://investtaiwan.nat.gov.tw/getFile?file=0afdebc8-4f66-4c92-af43-c04b41e78052.pdf&amp;Fun=ArticleAction&amp;lang=cht" TargetMode="External"/><Relationship Id="rId134" Type="http://schemas.openxmlformats.org/officeDocument/2006/relationships/hyperlink" Target="https://investtaiwan.nat.gov.tw/getFile?file=%E5%B8%83%E5%90%89%E7%B4%8D%E6%B3%95%E7%B4%A2%E6%8A%95%E4%BF%9D%E5%8D%94%E5%AE%9A_%E4%B8%AD%E6%96%87.pdf&amp;Fun=Pdf_G_Agreement&amp;lang=cht" TargetMode="External"/><Relationship Id="rId139" Type="http://schemas.openxmlformats.org/officeDocument/2006/relationships/hyperlink" Target="https://investtaiwan.nat.gov.tw/getFile?file=7611427b-abd7-47a3-83a0-add3d1dcd3cf.pdf&amp;Fun=ArticleAction&amp;lang=cht" TargetMode="External"/><Relationship Id="rId80" Type="http://schemas.openxmlformats.org/officeDocument/2006/relationships/hyperlink" Target="https://investtaiwan.nat.gov.tw/getFile?file=%E9%A6%AC%E4%BE%86%E8%A5%BF%E4%BA%9E%E6%8A%95%E4%BF%9D%E5%8D%94%E5%AE%9A_%E4%B8%AD%E6%96%87.pdf&amp;Fun=Pdf_G_Agreement&amp;lang=cht" TargetMode="External"/><Relationship Id="rId85" Type="http://schemas.openxmlformats.org/officeDocument/2006/relationships/hyperlink" Target="https://investtaiwan.nat.gov.tw/getFile?file=d9bb5a01-474c-4553-82ca-cf1bc99f3282.pdf&amp;Fun=ArticleAction&amp;lang=cht" TargetMode="External"/><Relationship Id="rId150" Type="http://schemas.openxmlformats.org/officeDocument/2006/relationships/image" Target="media/image3.jpeg"/><Relationship Id="rId12" Type="http://schemas.openxmlformats.org/officeDocument/2006/relationships/footer" Target="footer2.xml"/><Relationship Id="rId17" Type="http://schemas.openxmlformats.org/officeDocument/2006/relationships/footer" Target="footer4.xml"/><Relationship Id="rId33" Type="http://schemas.openxmlformats.org/officeDocument/2006/relationships/hyperlink" Target="https://www.international-schools-database.com/in/manila/the-british-school-manila/fees" TargetMode="External"/><Relationship Id="rId38" Type="http://schemas.openxmlformats.org/officeDocument/2006/relationships/hyperlink" Target="http://www.philexport.ph" TargetMode="External"/><Relationship Id="rId59" Type="http://schemas.openxmlformats.org/officeDocument/2006/relationships/hyperlink" Target="http://www.atefreight.com.ph/" TargetMode="External"/><Relationship Id="rId103" Type="http://schemas.openxmlformats.org/officeDocument/2006/relationships/hyperlink" Target="https://investtaiwan.nat.gov.tw/getFile?file=%E5%A4%9A%E6%98%8E%E5%B0%BC%E5%8A%A0%E6%8A%95%E4%BF%9D%E5%8D%94%E5%AE%9A_%E4%B8%AD%E6%96%87.pdf&amp;Fun=Pdf_G_Agreement&amp;lang=cht" TargetMode="External"/><Relationship Id="rId108" Type="http://schemas.openxmlformats.org/officeDocument/2006/relationships/hyperlink" Target="https://investtaiwan.nat.gov.tw/getFile?file=%E9%98%BF%E6%A0%B9%E5%BB%B7%E6%8A%95%E4%BF%9D%E5%8D%94%E5%AE%9A_%E8%8B%B1%E6%96%87.pdf&amp;Fun=Pdf_G_Agreement&amp;lang=cht" TargetMode="External"/><Relationship Id="rId124" Type="http://schemas.openxmlformats.org/officeDocument/2006/relationships/hyperlink" Target="https://investtaiwan.nat.gov.tw/getFile?file=a98970c2-d659-4ab8-9ba2-f4db40b68e1b.pdf&amp;Fun=ArticleAction&amp;lang=cht" TargetMode="External"/><Relationship Id="rId129" Type="http://schemas.openxmlformats.org/officeDocument/2006/relationships/hyperlink" Target="https://investtaiwan.nat.gov.tw/getFile?file=%E9%A6%AC%E6%8B%89%E5%A8%81%E6%8A%95%E4%BF%9D%E5%8D%94%E5%AE%9A_%E8%8B%B1%E6%96%87.pdf&amp;Fun=Pdf_G_Agreement&amp;lang=cht" TargetMode="External"/><Relationship Id="rId54" Type="http://schemas.openxmlformats.org/officeDocument/2006/relationships/hyperlink" Target="http://ici-philippines.com/" TargetMode="External"/><Relationship Id="rId70" Type="http://schemas.openxmlformats.org/officeDocument/2006/relationships/hyperlink" Target="http://www.wtcmanila.com.ph/" TargetMode="External"/><Relationship Id="rId75" Type="http://schemas.openxmlformats.org/officeDocument/2006/relationships/hyperlink" Target="https://investtaiwan.nat.gov.tw/getFile?file=1883eec7-182f-42c4-abc3-7fcecda5109b.pdf&amp;Fun=ArticleAction&amp;lang=cht" TargetMode="External"/><Relationship Id="rId91" Type="http://schemas.openxmlformats.org/officeDocument/2006/relationships/hyperlink" Target="https://investtaiwan.nat.gov.tw/getFile?file=%E5%85%A9%E5%B2%B8%E6%8A%95%E4%BF%9D%E5%8D%94%E8%AD%B0%E5%85%B1%E8%AD%98.pdf&amp;Fun=Pdf_G_Agreement&amp;lang=cht" TargetMode="External"/><Relationship Id="rId96" Type="http://schemas.openxmlformats.org/officeDocument/2006/relationships/hyperlink" Target="https://investtaiwan.nat.gov.tw/getFile?file=%E4%BA%9E%E6%9D%B1%E9%97%9C%E4%BF%82%E5%8D%94%E6%9C%83%E9%99%84%E9%8C%84.pdf&amp;Fun=Pdf_G_Agreement&amp;lang=cht" TargetMode="External"/><Relationship Id="rId140" Type="http://schemas.openxmlformats.org/officeDocument/2006/relationships/hyperlink" Target="https://investtaiwan.nat.gov.tw/getFile?file=%E9%A6%AC%E7%B4%B9%E7%88%BE%E6%8A%95%E4%BF%9D%E5%8D%94%E5%AE%9A_%E4%B8%AD%E6%96%87.pdf&amp;Fun=Pdf_G_Agreement&amp;lang=cht" TargetMode="External"/><Relationship Id="rId145" Type="http://schemas.openxmlformats.org/officeDocument/2006/relationships/hyperlink" Target="https://investtaiwan.nat.gov.tw/getFile?file=%E9%A6%AC%E5%85%B6%E9%A0%93%E6%8A%95%E4%BF%9D%E5%8D%94%E5%AE%9A_%E4%B8%AD%E6%96%87.pdf&amp;Fun=Pdf_G_Agreement&amp;lang=cht"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8.xml"/><Relationship Id="rId28" Type="http://schemas.openxmlformats.org/officeDocument/2006/relationships/header" Target="header11.xml"/><Relationship Id="rId49" Type="http://schemas.openxmlformats.org/officeDocument/2006/relationships/hyperlink" Target="https://www.ucpb.com/" TargetMode="External"/><Relationship Id="rId114" Type="http://schemas.openxmlformats.org/officeDocument/2006/relationships/hyperlink" Target="https://investtaiwan.nat.gov.tw/getFile?file=%E5%93%A5%E6%96%AF%E5%A4%A7%E9%BB%8E%E5%8A%A0%E6%8A%95%E4%BF%9D%E5%8D%94%E5%AE%9A_%E8%8B%B1%E6%96%87.pdf&amp;Fun=Pdf_G_Agreement&amp;lang=cht" TargetMode="External"/><Relationship Id="rId119" Type="http://schemas.openxmlformats.org/officeDocument/2006/relationships/hyperlink" Target="https://investtaiwan.nat.gov.tw/getFile?file=8dfd1fb9-c3b8-4a4e-8796-363d478b4b83.pdf&amp;Fun=ArticleAction&amp;lang=cht" TargetMode="External"/><Relationship Id="rId44" Type="http://schemas.openxmlformats.org/officeDocument/2006/relationships/hyperlink" Target="http://pdx.rpnet.com/pdic" TargetMode="External"/><Relationship Id="rId60" Type="http://schemas.openxmlformats.org/officeDocument/2006/relationships/hyperlink" Target="http://www.dti.gov.ph/" TargetMode="External"/><Relationship Id="rId65" Type="http://schemas.openxmlformats.org/officeDocument/2006/relationships/hyperlink" Target="http://www.sbma.com/" TargetMode="External"/><Relationship Id="rId81" Type="http://schemas.openxmlformats.org/officeDocument/2006/relationships/hyperlink" Target="https://investtaiwan.nat.gov.tw/getFile?file=%E9%A6%AC%E4%BE%86%E8%A5%BF%E4%BA%9E%E6%8A%95%E4%BF%9D%E5%8D%94%E5%AE%9A_%E8%8B%B1%E6%96%87.pdf&amp;Fun=Pdf_G_Agreement&amp;lang=cht" TargetMode="External"/><Relationship Id="rId86" Type="http://schemas.openxmlformats.org/officeDocument/2006/relationships/hyperlink" Target="https://investtaiwan.nat.gov.tw/getFile?file=5c7ced0f-97c6-4bc7-9209-5ffa5f4ec5b1.pdf&amp;Fun=Pdf_G_Agreement&amp;lang=cht" TargetMode="External"/><Relationship Id="rId130" Type="http://schemas.openxmlformats.org/officeDocument/2006/relationships/hyperlink" Target="https://investtaiwan.nat.gov.tw/getFile?file=%E5%A1%9E%E5%85%A7%E5%8A%A0%E7%88%BE%E6%8A%95%E4%BF%9D%E5%8D%94%E5%AE%9A_%E4%B8%AD%E6%96%87.pdf&amp;Fun=Pdf_G_Agreement&amp;lang=cht" TargetMode="External"/><Relationship Id="rId135" Type="http://schemas.openxmlformats.org/officeDocument/2006/relationships/hyperlink" Target="https://investtaiwan.nat.gov.tw/getFile?file=%E5%B8%83%E5%90%89%E7%B4%8D%E6%B3%95%E7%B4%A2%E6%8A%95%E4%BF%9D%E5%8D%94%E5%AE%9A_%E6%B3%95%E6%96%87.pdf&amp;Fun=Pdf_G_Agreement&amp;lang=cht" TargetMode="External"/><Relationship Id="rId151" Type="http://schemas.openxmlformats.org/officeDocument/2006/relationships/header" Target="header17.xml"/><Relationship Id="rId13" Type="http://schemas.openxmlformats.org/officeDocument/2006/relationships/header" Target="header3.xml"/><Relationship Id="rId18" Type="http://schemas.openxmlformats.org/officeDocument/2006/relationships/footer" Target="footer5.xml"/><Relationship Id="rId39" Type="http://schemas.openxmlformats.org/officeDocument/2006/relationships/hyperlink" Target="http://www.yellow-pages.ph" TargetMode="External"/><Relationship Id="rId109" Type="http://schemas.openxmlformats.org/officeDocument/2006/relationships/hyperlink" Target="https://fta.taiwantrade.com/pages/ftapage_salvadory_honduras.html" TargetMode="External"/><Relationship Id="rId34" Type="http://schemas.openxmlformats.org/officeDocument/2006/relationships/header" Target="header14.xml"/><Relationship Id="rId50" Type="http://schemas.openxmlformats.org/officeDocument/2006/relationships/hyperlink" Target="http://www.fubon.com.ph" TargetMode="External"/><Relationship Id="rId55" Type="http://schemas.openxmlformats.org/officeDocument/2006/relationships/hyperlink" Target="http://www.ph.sgs.com/" TargetMode="External"/><Relationship Id="rId76" Type="http://schemas.openxmlformats.org/officeDocument/2006/relationships/hyperlink" Target="https://investtaiwan.nat.gov.tw/getFile?file=%E5%8D%B0%E5%B0%BC%E6%8A%95%E4%BF%9D%E5%8D%94%E5%AE%9A_%E4%B8%AD%E6%96%87.pdf&amp;Fun=Pdf_G_Agreement&amp;lang=cht" TargetMode="External"/><Relationship Id="rId97" Type="http://schemas.openxmlformats.org/officeDocument/2006/relationships/hyperlink" Target="https://investtaiwan.nat.gov.tw/getFile?file=Annex_I_and_II_of_the_Association_of_East_Asian_Relations.pdf&amp;Fun=Pdf_G_Agreement&amp;lang=cht" TargetMode="External"/><Relationship Id="rId104" Type="http://schemas.openxmlformats.org/officeDocument/2006/relationships/hyperlink" Target="https://investtaiwan.nat.gov.tw/getFile?file=%E5%A4%9A%E6%98%8E%E5%B0%BC%E5%8A%A0%E6%8A%95%E4%BF%9D%E5%8D%94%E5%AE%9A_%E8%A5%BF%E6%96%87.pdf&amp;Fun=Pdf_G_Agreement&amp;lang=cht" TargetMode="External"/><Relationship Id="rId120" Type="http://schemas.openxmlformats.org/officeDocument/2006/relationships/hyperlink" Target="https://investtaiwan.nat.gov.tw/getFile?file=06b09548-1b59-4fae-9f6a-cd10c451cf8e.pdf&amp;Fun=ArticleAction&amp;lang=cht" TargetMode="External"/><Relationship Id="rId125" Type="http://schemas.openxmlformats.org/officeDocument/2006/relationships/hyperlink" Target="https://investtaiwan.nat.gov.tw/getFile?file=733ba972-bf18-4852-9b0e-09810c9a9da3.pdf&amp;Fun=ArticleAction&amp;lang=cht" TargetMode="External"/><Relationship Id="rId141" Type="http://schemas.openxmlformats.org/officeDocument/2006/relationships/hyperlink" Target="https://investtaiwan.nat.gov.tw/getFile?file=%E9%A6%AC%E7%B4%B9%E7%88%BE%E6%8A%95%E4%BF%9D%E5%8D%94%E5%AE%9A_%E8%8B%B1%E6%96%87.pdf&amp;Fun=Pdf_G_Agreement&amp;lang=cht" TargetMode="External"/><Relationship Id="rId146" Type="http://schemas.openxmlformats.org/officeDocument/2006/relationships/hyperlink" Target="https://investtaiwan.nat.gov.tw/getFile?file=%E9%A6%AC%E5%85%B6%E9%A0%93%E6%8A%95%E4%BF%9D%E5%8D%94%E5%AE%9A_%E8%8B%B1%E6%96%87.pdf&amp;Fun=Pdf_G_Agreement&amp;lang=cht" TargetMode="External"/><Relationship Id="rId7" Type="http://schemas.openxmlformats.org/officeDocument/2006/relationships/endnotes" Target="endnotes.xml"/><Relationship Id="rId71" Type="http://schemas.openxmlformats.org/officeDocument/2006/relationships/hyperlink" Target="http://www.pra.gov.ph/" TargetMode="External"/><Relationship Id="rId92" Type="http://schemas.openxmlformats.org/officeDocument/2006/relationships/hyperlink" Target="https://investtaiwan.nat.gov.tw/getFile?file=2.Common%20Declaration.pdf&amp;Fun=Pdf_G_Agreement&amp;lang=cht" TargetMode="External"/><Relationship Id="rId2" Type="http://schemas.openxmlformats.org/officeDocument/2006/relationships/numbering" Target="numbering.xml"/><Relationship Id="rId29" Type="http://schemas.openxmlformats.org/officeDocument/2006/relationships/header" Target="header12.xml"/><Relationship Id="rId24" Type="http://schemas.openxmlformats.org/officeDocument/2006/relationships/header" Target="header9.xml"/><Relationship Id="rId40" Type="http://schemas.openxmlformats.org/officeDocument/2006/relationships/hyperlink" Target="http://www.psa.gov.ph/" TargetMode="External"/><Relationship Id="rId45" Type="http://schemas.openxmlformats.org/officeDocument/2006/relationships/hyperlink" Target="http://www.pnb.com.ph/" TargetMode="External"/><Relationship Id="rId66" Type="http://schemas.openxmlformats.org/officeDocument/2006/relationships/hyperlink" Target="http://www.clark.com.ph/" TargetMode="External"/><Relationship Id="rId87" Type="http://schemas.openxmlformats.org/officeDocument/2006/relationships/hyperlink" Target="https://investtaiwan.nat.gov.tw/getFile?file=cae0e8d8-3abb-4521-b40d-10bec78cddb0.pdf&amp;Fun=Pdf_G_Agreement&amp;lang=cht" TargetMode="External"/><Relationship Id="rId110" Type="http://schemas.openxmlformats.org/officeDocument/2006/relationships/hyperlink" Target="https://fta.taiwantrade.com/pages/ftapage_salvadory_honduras.html" TargetMode="External"/><Relationship Id="rId115" Type="http://schemas.openxmlformats.org/officeDocument/2006/relationships/hyperlink" Target="https://investtaiwan.nat.gov.tw/getFile?file=%E5%93%A5%E6%96%AF%E5%A4%A7%E9%BB%8E%E5%8A%A0%E6%8A%95%E4%BF%9D%E5%8D%94%E5%AE%9A_%E8%A5%BF%E6%96%87.pdf&amp;Fun=Pdf_G_Agreement&amp;lang=cht" TargetMode="External"/><Relationship Id="rId131" Type="http://schemas.openxmlformats.org/officeDocument/2006/relationships/hyperlink" Target="https://investtaiwan.nat.gov.tw/getFile?file=%E5%A1%9E%E5%85%A7%E5%8A%A0%E7%88%BE%E6%8A%95%E4%BF%9D%E5%8D%94%E5%AE%9A_%E6%B3%95%E6%96%87.pdf&amp;Fun=Pdf_G_Agreement&amp;lang=cht" TargetMode="External"/><Relationship Id="rId136" Type="http://schemas.openxmlformats.org/officeDocument/2006/relationships/hyperlink" Target="https://investtaiwan.nat.gov.tw/getFile?file=%E8%B3%B4%E6%AF%94%E7%91%9E%E4%BA%9E%E6%8A%95%E4%BF%9D%E5%8D%94%E5%AE%9A_%E4%B8%AD%E6%96%87.pdf&amp;Fun=Pdf_G_Agreement&amp;lang=cht" TargetMode="External"/><Relationship Id="rId61" Type="http://schemas.openxmlformats.org/officeDocument/2006/relationships/hyperlink" Target="http://www.business.gov.ph/" TargetMode="External"/><Relationship Id="rId82" Type="http://schemas.openxmlformats.org/officeDocument/2006/relationships/hyperlink" Target="https://investtaiwan.nat.gov.tw/getFile?file=e199d972-8ee0-4bbf-a655-243a3eb8cd9e.pdf&amp;Fun=ArticleAction&amp;lang=cht" TargetMode="External"/><Relationship Id="rId152" Type="http://schemas.openxmlformats.org/officeDocument/2006/relationships/footer" Target="footer8.xml"/><Relationship Id="rId19" Type="http://schemas.openxmlformats.org/officeDocument/2006/relationships/header" Target="header6.xml"/><Relationship Id="rId14" Type="http://schemas.openxmlformats.org/officeDocument/2006/relationships/footer" Target="footer3.xml"/><Relationship Id="rId30" Type="http://schemas.openxmlformats.org/officeDocument/2006/relationships/header" Target="header13.xml"/><Relationship Id="rId35" Type="http://schemas.openxmlformats.org/officeDocument/2006/relationships/header" Target="header15.xml"/><Relationship Id="rId56" Type="http://schemas.openxmlformats.org/officeDocument/2006/relationships/hyperlink" Target="http://www.pwc.com/ph" TargetMode="External"/><Relationship Id="rId77" Type="http://schemas.openxmlformats.org/officeDocument/2006/relationships/hyperlink" Target="https://investtaiwan.nat.gov.tw/getFile?file=%E5%8D%B0%E5%B0%BC%E6%8A%95%E4%BF%9D%E5%8D%94%E5%AE%9A_%E8%8B%B1%E6%96%87.pdf&amp;Fun=Pdf_G_Agreement&amp;lang=cht" TargetMode="External"/><Relationship Id="rId100" Type="http://schemas.openxmlformats.org/officeDocument/2006/relationships/hyperlink" Target="https://investtaiwan.nat.gov.tw/getFile?file=%E8%B2%A1%E5%9C%98%E6%B3%95%E4%BA%BA%E4%BA%A4%E6%B5%81%E5%8D%94%E6%9C%83%E9%99%84%E9%8C%84(%E6%97%A5%E6%96%87).pdf&amp;Fun=Pdf_G_Agreement&amp;lang=cht" TargetMode="External"/><Relationship Id="rId105" Type="http://schemas.openxmlformats.org/officeDocument/2006/relationships/hyperlink" Target="https://investtaiwan.nat.gov.tw/getFile?file=%E5%B7%B4%E6%8B%89%E5%9C%AD%E6%8A%95%E4%BF%9D%E5%8D%94%E5%AE%9A_%E4%B8%AD%E6%96%87.pdf&amp;Fun=Pdf_G_Agreement&amp;lang=cht" TargetMode="External"/><Relationship Id="rId126" Type="http://schemas.openxmlformats.org/officeDocument/2006/relationships/hyperlink" Target="https://investtaiwan.nat.gov.tw/getFile?file=%E5%A5%88%E5%8F%8A%E5%88%A9%E4%BA%9E%E6%8A%95%E4%BF%9D%E5%8D%94%E5%AE%9A_%E4%B8%AD%E6%96%87.pdf&amp;Fun=Pdf_G_Agreement&amp;lang=cht" TargetMode="External"/><Relationship Id="rId147" Type="http://schemas.openxmlformats.org/officeDocument/2006/relationships/hyperlink" Target="https://investtaiwan.nat.gov.tw/getFile?file=%E9%A6%AC%E5%85%B6%E9%A0%93%E6%8A%95%E4%BF%9D%E5%8D%94%E5%AE%9A_%E9%A6%AC%E5%85%B6%E9%A0%93%E6%96%87.pdf&amp;Fun=Pdf_G_Agreement&amp;lang=cht" TargetMode="External"/><Relationship Id="rId8" Type="http://schemas.openxmlformats.org/officeDocument/2006/relationships/image" Target="media/image1.jpeg"/><Relationship Id="rId51" Type="http://schemas.openxmlformats.org/officeDocument/2006/relationships/hyperlink" Target="http://www.bot.com.tw" TargetMode="External"/><Relationship Id="rId72" Type="http://schemas.openxmlformats.org/officeDocument/2006/relationships/hyperlink" Target="http://www.bir.gov.ph/taxinfo/taxinfo.htm" TargetMode="External"/><Relationship Id="rId93" Type="http://schemas.openxmlformats.org/officeDocument/2006/relationships/hyperlink" Target="https://investtaiwan.nat.gov.tw/getFile?file=6d5d102e-7b06-4d2c-8998-f21364cb557e.pdf&amp;Fun=Pdf_G_Agreement&amp;lang=cht" TargetMode="External"/><Relationship Id="rId98" Type="http://schemas.openxmlformats.org/officeDocument/2006/relationships/hyperlink" Target="https://investtaiwan.nat.gov.tw/getFile?file=%E8%B2%A1%E5%9C%98%E6%B3%95%E4%BA%BA%E4%BA%A4%E6%B5%81%E5%8D%94%E6%9C%83%E9%99%84%E9%8C%84.pdf&amp;Fun=Pdf_G_Agreement&amp;lang=cht" TargetMode="External"/><Relationship Id="rId121" Type="http://schemas.openxmlformats.org/officeDocument/2006/relationships/hyperlink" Target="https://fta.trade.gov.tw/fta_panama.html" TargetMode="External"/><Relationship Id="rId142" Type="http://schemas.openxmlformats.org/officeDocument/2006/relationships/hyperlink" Target="https://investtaiwan.nat.gov.tw/getFile?file=9b37b1d4-04df-45f9-aff1-a8d4d165fc09.pdf&amp;Fun=ArticleAction&amp;lang=cht" TargetMode="External"/><Relationship Id="rId3" Type="http://schemas.openxmlformats.org/officeDocument/2006/relationships/styles" Target="styles.xml"/><Relationship Id="rId25" Type="http://schemas.openxmlformats.org/officeDocument/2006/relationships/hyperlink" Target="http://www.philhealth.gov.ph" TargetMode="External"/><Relationship Id="rId46" Type="http://schemas.openxmlformats.org/officeDocument/2006/relationships/hyperlink" Target="http://www.rcbc.com/" TargetMode="External"/><Relationship Id="rId67" Type="http://schemas.openxmlformats.org/officeDocument/2006/relationships/hyperlink" Target="http://www.sec.gov.ph/" TargetMode="External"/><Relationship Id="rId116" Type="http://schemas.openxmlformats.org/officeDocument/2006/relationships/hyperlink" Target="https://investtaiwan.nat.gov.tw/getFile?file=2bfb222e-b281-4b48-b0d0-7c9c9ab64bae.pdf&amp;Fun=ArticleAction&amp;lang=cht" TargetMode="External"/><Relationship Id="rId137" Type="http://schemas.openxmlformats.org/officeDocument/2006/relationships/hyperlink" Target="https://investtaiwan.nat.gov.tw/getFile?file=%E8%B3%B4%E6%AF%94%E7%91%9E%E4%BA%9E%E6%8A%95%E4%BF%9D%E5%8D%94%E5%AE%9A_%E8%8B%B1%E6%96%87.pdf&amp;Fun=Pdf_G_Agreement&amp;lang=cht" TargetMode="External"/><Relationship Id="rId20" Type="http://schemas.openxmlformats.org/officeDocument/2006/relationships/header" Target="header7.xml"/><Relationship Id="rId41" Type="http://schemas.openxmlformats.org/officeDocument/2006/relationships/hyperlink" Target="http://www.citibank.com.ph/" TargetMode="External"/><Relationship Id="rId62" Type="http://schemas.openxmlformats.org/officeDocument/2006/relationships/hyperlink" Target="http://www.boi.gov.ph/" TargetMode="External"/><Relationship Id="rId83" Type="http://schemas.openxmlformats.org/officeDocument/2006/relationships/hyperlink" Target="https://investtaiwan.nat.gov.tw/getFile?file=63a9b207-ed27-434d-b97e-829b547f9a54.pdf&amp;Fun=ArticleAction&amp;lang=cht" TargetMode="External"/><Relationship Id="rId88" Type="http://schemas.openxmlformats.org/officeDocument/2006/relationships/hyperlink" Target="https://investtaiwan.nat.gov.tw/getFile?file=fbd32d30-8a69-4e7c-b080-0c241c9fca76.pdf&amp;Fun=Pdf_G_Agreement&amp;lang=cht" TargetMode="External"/><Relationship Id="rId111" Type="http://schemas.openxmlformats.org/officeDocument/2006/relationships/hyperlink" Target="https://investtaiwan.nat.gov.tw/getFile?file=%E8%B2%9D%E9%87%8C%E6%96%AF%E6%8A%95%E4%BF%9D%E5%8D%94%E5%AE%9A_%E4%B8%AD%E6%96%87.pdf&amp;Fun=Pdf_G_Agreement&amp;lang=cht" TargetMode="External"/><Relationship Id="rId132" Type="http://schemas.openxmlformats.org/officeDocument/2006/relationships/hyperlink" Target="https://investtaiwan.nat.gov.tw/getFile?file=%E5%8F%B2%E7%93%A6%E6%BF%9F%E8%98%AD%E6%8A%95%E4%BF%9D%E5%8D%94%E5%AE%9A_%E4%B8%AD%E6%96%87.pdf&amp;Fun=Pdf_G_Agreement&amp;lang=cht" TargetMode="External"/><Relationship Id="rId153" Type="http://schemas.openxmlformats.org/officeDocument/2006/relationships/fontTable" Target="fontTable.xml"/><Relationship Id="rId15" Type="http://schemas.openxmlformats.org/officeDocument/2006/relationships/header" Target="header4.xml"/><Relationship Id="rId36" Type="http://schemas.openxmlformats.org/officeDocument/2006/relationships/hyperlink" Target="mailto:teco.economicdivision@gmail.com" TargetMode="External"/><Relationship Id="rId57" Type="http://schemas.openxmlformats.org/officeDocument/2006/relationships/hyperlink" Target="http://www.adboard.com.ph/" TargetMode="External"/><Relationship Id="rId106" Type="http://schemas.openxmlformats.org/officeDocument/2006/relationships/hyperlink" Target="https://investtaiwan.nat.gov.tw/getFile?file=%E5%B7%B4%E6%8B%89%E5%9C%AD%E6%8A%95%E4%BF%9D%E5%8D%94%E5%AE%9A_%E8%A5%BF%E6%96%87.pdf&amp;Fun=Pdf_G_Agreement&amp;lang=cht" TargetMode="External"/><Relationship Id="rId127" Type="http://schemas.openxmlformats.org/officeDocument/2006/relationships/hyperlink" Target="https://investtaiwan.nat.gov.tw/getFile?file=%E5%A5%88%E5%8F%8A%E5%88%A9%E4%BA%9E%E6%8A%95%E4%BF%9D%E5%8D%94%E5%AE%9A_%E8%8B%B1%E6%96%87.pdf&amp;Fun=Pdf_G_Agreement&amp;lang=cht" TargetMode="External"/><Relationship Id="rId10" Type="http://schemas.openxmlformats.org/officeDocument/2006/relationships/header" Target="header2.xml"/><Relationship Id="rId31" Type="http://schemas.openxmlformats.org/officeDocument/2006/relationships/hyperlink" Target="http://www.pra-visa.com/" TargetMode="External"/><Relationship Id="rId52" Type="http://schemas.openxmlformats.org/officeDocument/2006/relationships/hyperlink" Target="http://www.cebupacificair.com/" TargetMode="External"/><Relationship Id="rId73" Type="http://schemas.openxmlformats.org/officeDocument/2006/relationships/hyperlink" Target="http://www.adb.org/" TargetMode="External"/><Relationship Id="rId78" Type="http://schemas.openxmlformats.org/officeDocument/2006/relationships/hyperlink" Target="https://investtaiwan.nat.gov.tw/getFile?file=bc61c838-7dc1-450e-b226-f859d75d8850.pdf&amp;Fun=Pdf_G_Agreement&amp;lang=cht" TargetMode="External"/><Relationship Id="rId94" Type="http://schemas.openxmlformats.org/officeDocument/2006/relationships/hyperlink" Target="https://investtaiwan.nat.gov.tw/getFile?file=1000909_Tawan_Japan_BIA_final_version.pdf&amp;Fun=Pdf_G_Agreement&amp;lang=cht" TargetMode="External"/><Relationship Id="rId99" Type="http://schemas.openxmlformats.org/officeDocument/2006/relationships/hyperlink" Target="https://investtaiwan.nat.gov.tw/getFile?file=Annex_I_and_II_of_the_Interchange_Association.pdf&amp;Fun=Pdf_G_Agreement&amp;lang=cht" TargetMode="External"/><Relationship Id="rId101" Type="http://schemas.openxmlformats.org/officeDocument/2006/relationships/hyperlink" Target="https://investtaiwan.nat.gov.tw/getFile?file=%E7%BE%8E%E5%9C%8B_%E4%B8%AD%E8%8B%B1.pdf&amp;Fun=Pdf_G_Agreement&amp;lang=cht" TargetMode="External"/><Relationship Id="rId122" Type="http://schemas.openxmlformats.org/officeDocument/2006/relationships/hyperlink" Target="https://www.moea.gov.tw/MNS/populace/news/News.aspx?kind=1&amp;menu_id=40&amp;news_id=98978" TargetMode="External"/><Relationship Id="rId143" Type="http://schemas.openxmlformats.org/officeDocument/2006/relationships/hyperlink" Target="https://investtaiwan.nat.gov.tw/getFile?file=15ae336d-076e-47aa-9ea8-3117ce433f07.pdf&amp;Fun=ArticleAction&amp;lang=cht" TargetMode="External"/><Relationship Id="rId148" Type="http://schemas.openxmlformats.org/officeDocument/2006/relationships/hyperlink" Target="https://fta.trade.gov.tw/fta_newzealand.html" TargetMode="External"/><Relationship Id="rId4" Type="http://schemas.openxmlformats.org/officeDocument/2006/relationships/settings" Target="settings.xml"/><Relationship Id="rId9" Type="http://schemas.openxmlformats.org/officeDocument/2006/relationships/header" Target="header1.xml"/><Relationship Id="rId26" Type="http://schemas.openxmlformats.org/officeDocument/2006/relationships/hyperlink" Target="http://www.pagibigfund.gov.ph" TargetMode="External"/><Relationship Id="rId47" Type="http://schemas.openxmlformats.org/officeDocument/2006/relationships/hyperlink" Target="http://www.securitybank.com/" TargetMode="External"/><Relationship Id="rId68" Type="http://schemas.openxmlformats.org/officeDocument/2006/relationships/hyperlink" Target="http://www.neda.gov.ph/" TargetMode="External"/><Relationship Id="rId89" Type="http://schemas.openxmlformats.org/officeDocument/2006/relationships/hyperlink" Target="https://investtaiwan.nat.gov.tw/getFile?file=f6e3cd82-3f2e-4154-ab94-63b1e3f385e7.pdf&amp;Fun=ArticleAction&amp;lang=cht" TargetMode="External"/><Relationship Id="rId112" Type="http://schemas.openxmlformats.org/officeDocument/2006/relationships/hyperlink" Target="https://investtaiwan.nat.gov.tw/getFile?file=%E8%B2%9D%E9%87%8C%E6%96%AF%E6%8A%95%E4%BF%9D%E5%8D%94%E5%AE%9A_%E8%8B%B1%E6%96%87.pdf&amp;Fun=Pdf_G_Agreement&amp;lang=cht" TargetMode="External"/><Relationship Id="rId133" Type="http://schemas.openxmlformats.org/officeDocument/2006/relationships/hyperlink" Target="https://investtaiwan.nat.gov.tw/getFile?file=%E5%8F%B2%E7%93%A6%E6%BF%9F%E8%98%AD%E6%8A%95%E4%BF%9D%E5%8D%94%E5%AE%9A_%E8%8B%B1%E6%96%87.pdf&amp;Fun=Pdf_G_Agreement&amp;lang=cht" TargetMode="External"/><Relationship Id="rId154" Type="http://schemas.openxmlformats.org/officeDocument/2006/relationships/theme" Target="theme/theme1.xml"/><Relationship Id="rId16" Type="http://schemas.openxmlformats.org/officeDocument/2006/relationships/header" Target="header5.xml"/><Relationship Id="rId37" Type="http://schemas.openxmlformats.org/officeDocument/2006/relationships/hyperlink" Target="mailto:cteaa2023@gmail.com" TargetMode="External"/><Relationship Id="rId58" Type="http://schemas.openxmlformats.org/officeDocument/2006/relationships/hyperlink" Target="http://www.oaap.org.ph/" TargetMode="External"/><Relationship Id="rId79" Type="http://schemas.openxmlformats.org/officeDocument/2006/relationships/hyperlink" Target="https://investtaiwan.nat.gov.tw/getFile?file=79853a1c-6020-42d7-ae56-0240115233a2.pdf&amp;Fun=ArticleAction&amp;lang=cht" TargetMode="External"/><Relationship Id="rId102" Type="http://schemas.openxmlformats.org/officeDocument/2006/relationships/hyperlink" Target="https://investtaiwan.nat.gov.tw/getFile?file=%E7%BE%8E%E5%9C%8B_%E4%B8%AD%E8%8B%B1.pdf&amp;Fun=Pdf_G_Agreement&amp;lang=cht" TargetMode="External"/><Relationship Id="rId123" Type="http://schemas.openxmlformats.org/officeDocument/2006/relationships/hyperlink" Target="https://investtaiwan.nat.gov.tw/getFile?file=eb5d07b9-17db-4eea-be76-f689627d6dee.pdf&amp;Fun=ArticleAction&amp;lang=cht" TargetMode="External"/><Relationship Id="rId144" Type="http://schemas.openxmlformats.org/officeDocument/2006/relationships/hyperlink" Target="https://investtaiwan.nat.gov.tw/getFile?file=d5427f95-6a62-4b75-8266-35a0b12ef470.pdf&amp;Fun=ArticleAction&amp;lang=cht" TargetMode="External"/><Relationship Id="rId90" Type="http://schemas.openxmlformats.org/officeDocument/2006/relationships/hyperlink" Target="https://investtaiwan.nat.gov.tw/getFile?file=1.Cross-Strait%20Bilateral%20Investment%20Protection%20and%20Promotion%20Agreement.pdf&amp;Fun=Pdf_G_Agreement&amp;lang=ch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47D23-7F76-47B8-A311-388E7C414A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1462</TotalTime>
  <Pages>128</Pages>
  <Words>12358</Words>
  <Characters>70444</Characters>
  <Application>Microsoft Office Word</Application>
  <DocSecurity>0</DocSecurity>
  <Lines>587</Lines>
  <Paragraphs>165</Paragraphs>
  <ScaleCrop>false</ScaleCrop>
  <Company>com valley ltd</Company>
  <LinksUpToDate>false</LinksUpToDate>
  <CharactersWithSpaces>82637</CharactersWithSpaces>
  <SharedDoc>false</SharedDoc>
  <HLinks>
    <vt:vector size="546" baseType="variant">
      <vt:variant>
        <vt:i4>2097256</vt:i4>
      </vt:variant>
      <vt:variant>
        <vt:i4>336</vt:i4>
      </vt:variant>
      <vt:variant>
        <vt:i4>0</vt:i4>
      </vt:variant>
      <vt:variant>
        <vt:i4>5</vt:i4>
      </vt:variant>
      <vt:variant>
        <vt:lpwstr>http://www.adb.org/</vt:lpwstr>
      </vt:variant>
      <vt:variant>
        <vt:lpwstr/>
      </vt:variant>
      <vt:variant>
        <vt:i4>86</vt:i4>
      </vt:variant>
      <vt:variant>
        <vt:i4>333</vt:i4>
      </vt:variant>
      <vt:variant>
        <vt:i4>0</vt:i4>
      </vt:variant>
      <vt:variant>
        <vt:i4>5</vt:i4>
      </vt:variant>
      <vt:variant>
        <vt:lpwstr>http://www.bir.gov.ph/taxinfo/taxinfo.htm</vt:lpwstr>
      </vt:variant>
      <vt:variant>
        <vt:lpwstr/>
      </vt:variant>
      <vt:variant>
        <vt:i4>7602213</vt:i4>
      </vt:variant>
      <vt:variant>
        <vt:i4>330</vt:i4>
      </vt:variant>
      <vt:variant>
        <vt:i4>0</vt:i4>
      </vt:variant>
      <vt:variant>
        <vt:i4>5</vt:i4>
      </vt:variant>
      <vt:variant>
        <vt:lpwstr>http://www.pra.gov.ph/</vt:lpwstr>
      </vt:variant>
      <vt:variant>
        <vt:lpwstr/>
      </vt:variant>
      <vt:variant>
        <vt:i4>458828</vt:i4>
      </vt:variant>
      <vt:variant>
        <vt:i4>327</vt:i4>
      </vt:variant>
      <vt:variant>
        <vt:i4>0</vt:i4>
      </vt:variant>
      <vt:variant>
        <vt:i4>5</vt:i4>
      </vt:variant>
      <vt:variant>
        <vt:lpwstr>http://www.wtcmanila.com.ph/</vt:lpwstr>
      </vt:variant>
      <vt:variant>
        <vt:lpwstr/>
      </vt:variant>
      <vt:variant>
        <vt:i4>2359355</vt:i4>
      </vt:variant>
      <vt:variant>
        <vt:i4>324</vt:i4>
      </vt:variant>
      <vt:variant>
        <vt:i4>0</vt:i4>
      </vt:variant>
      <vt:variant>
        <vt:i4>5</vt:i4>
      </vt:variant>
      <vt:variant>
        <vt:lpwstr>http://www.dole.gov.ph/</vt:lpwstr>
      </vt:variant>
      <vt:variant>
        <vt:lpwstr/>
      </vt:variant>
      <vt:variant>
        <vt:i4>2490421</vt:i4>
      </vt:variant>
      <vt:variant>
        <vt:i4>321</vt:i4>
      </vt:variant>
      <vt:variant>
        <vt:i4>0</vt:i4>
      </vt:variant>
      <vt:variant>
        <vt:i4>5</vt:i4>
      </vt:variant>
      <vt:variant>
        <vt:lpwstr>http://www.neda.gov.ph/</vt:lpwstr>
      </vt:variant>
      <vt:variant>
        <vt:lpwstr/>
      </vt:variant>
      <vt:variant>
        <vt:i4>7667762</vt:i4>
      </vt:variant>
      <vt:variant>
        <vt:i4>318</vt:i4>
      </vt:variant>
      <vt:variant>
        <vt:i4>0</vt:i4>
      </vt:variant>
      <vt:variant>
        <vt:i4>5</vt:i4>
      </vt:variant>
      <vt:variant>
        <vt:lpwstr>http://www.sec.gov.ph/</vt:lpwstr>
      </vt:variant>
      <vt:variant>
        <vt:lpwstr/>
      </vt:variant>
      <vt:variant>
        <vt:i4>1245257</vt:i4>
      </vt:variant>
      <vt:variant>
        <vt:i4>315</vt:i4>
      </vt:variant>
      <vt:variant>
        <vt:i4>0</vt:i4>
      </vt:variant>
      <vt:variant>
        <vt:i4>5</vt:i4>
      </vt:variant>
      <vt:variant>
        <vt:lpwstr>http://www.clark.com.ph/</vt:lpwstr>
      </vt:variant>
      <vt:variant>
        <vt:lpwstr/>
      </vt:variant>
      <vt:variant>
        <vt:i4>5963869</vt:i4>
      </vt:variant>
      <vt:variant>
        <vt:i4>312</vt:i4>
      </vt:variant>
      <vt:variant>
        <vt:i4>0</vt:i4>
      </vt:variant>
      <vt:variant>
        <vt:i4>5</vt:i4>
      </vt:variant>
      <vt:variant>
        <vt:lpwstr>http://www.sbma.com/</vt:lpwstr>
      </vt:variant>
      <vt:variant>
        <vt:lpwstr/>
      </vt:variant>
      <vt:variant>
        <vt:i4>2490421</vt:i4>
      </vt:variant>
      <vt:variant>
        <vt:i4>309</vt:i4>
      </vt:variant>
      <vt:variant>
        <vt:i4>0</vt:i4>
      </vt:variant>
      <vt:variant>
        <vt:i4>5</vt:i4>
      </vt:variant>
      <vt:variant>
        <vt:lpwstr>http://www.peza.gov.ph/</vt:lpwstr>
      </vt:variant>
      <vt:variant>
        <vt:lpwstr/>
      </vt:variant>
      <vt:variant>
        <vt:i4>5832713</vt:i4>
      </vt:variant>
      <vt:variant>
        <vt:i4>306</vt:i4>
      </vt:variant>
      <vt:variant>
        <vt:i4>0</vt:i4>
      </vt:variant>
      <vt:variant>
        <vt:i4>5</vt:i4>
      </vt:variant>
      <vt:variant>
        <vt:lpwstr>http://www.philippinechamber.com/</vt:lpwstr>
      </vt:variant>
      <vt:variant>
        <vt:lpwstr/>
      </vt:variant>
      <vt:variant>
        <vt:i4>7209016</vt:i4>
      </vt:variant>
      <vt:variant>
        <vt:i4>303</vt:i4>
      </vt:variant>
      <vt:variant>
        <vt:i4>0</vt:i4>
      </vt:variant>
      <vt:variant>
        <vt:i4>5</vt:i4>
      </vt:variant>
      <vt:variant>
        <vt:lpwstr>http://www.boi.gov.ph/</vt:lpwstr>
      </vt:variant>
      <vt:variant>
        <vt:lpwstr/>
      </vt:variant>
      <vt:variant>
        <vt:i4>2097211</vt:i4>
      </vt:variant>
      <vt:variant>
        <vt:i4>300</vt:i4>
      </vt:variant>
      <vt:variant>
        <vt:i4>0</vt:i4>
      </vt:variant>
      <vt:variant>
        <vt:i4>5</vt:i4>
      </vt:variant>
      <vt:variant>
        <vt:lpwstr>http://www.business.gov.ph/</vt:lpwstr>
      </vt:variant>
      <vt:variant>
        <vt:lpwstr/>
      </vt:variant>
      <vt:variant>
        <vt:i4>6815779</vt:i4>
      </vt:variant>
      <vt:variant>
        <vt:i4>297</vt:i4>
      </vt:variant>
      <vt:variant>
        <vt:i4>0</vt:i4>
      </vt:variant>
      <vt:variant>
        <vt:i4>5</vt:i4>
      </vt:variant>
      <vt:variant>
        <vt:lpwstr>http://www.dti.gov.ph/</vt:lpwstr>
      </vt:variant>
      <vt:variant>
        <vt:lpwstr/>
      </vt:variant>
      <vt:variant>
        <vt:i4>4784203</vt:i4>
      </vt:variant>
      <vt:variant>
        <vt:i4>294</vt:i4>
      </vt:variant>
      <vt:variant>
        <vt:i4>0</vt:i4>
      </vt:variant>
      <vt:variant>
        <vt:i4>5</vt:i4>
      </vt:variant>
      <vt:variant>
        <vt:lpwstr>http://www.manilaforwarders.com/</vt:lpwstr>
      </vt:variant>
      <vt:variant>
        <vt:lpwstr/>
      </vt:variant>
      <vt:variant>
        <vt:i4>4128825</vt:i4>
      </vt:variant>
      <vt:variant>
        <vt:i4>291</vt:i4>
      </vt:variant>
      <vt:variant>
        <vt:i4>0</vt:i4>
      </vt:variant>
      <vt:variant>
        <vt:i4>5</vt:i4>
      </vt:variant>
      <vt:variant>
        <vt:lpwstr>http://www.oaap.org.ph/</vt:lpwstr>
      </vt:variant>
      <vt:variant>
        <vt:lpwstr/>
      </vt:variant>
      <vt:variant>
        <vt:i4>8126510</vt:i4>
      </vt:variant>
      <vt:variant>
        <vt:i4>288</vt:i4>
      </vt:variant>
      <vt:variant>
        <vt:i4>0</vt:i4>
      </vt:variant>
      <vt:variant>
        <vt:i4>5</vt:i4>
      </vt:variant>
      <vt:variant>
        <vt:lpwstr>http://www.adboard.com.ph/</vt:lpwstr>
      </vt:variant>
      <vt:variant>
        <vt:lpwstr/>
      </vt:variant>
      <vt:variant>
        <vt:i4>3539064</vt:i4>
      </vt:variant>
      <vt:variant>
        <vt:i4>285</vt:i4>
      </vt:variant>
      <vt:variant>
        <vt:i4>0</vt:i4>
      </vt:variant>
      <vt:variant>
        <vt:i4>5</vt:i4>
      </vt:variant>
      <vt:variant>
        <vt:lpwstr>http://www.scp-ph.com/</vt:lpwstr>
      </vt:variant>
      <vt:variant>
        <vt:lpwstr/>
      </vt:variant>
      <vt:variant>
        <vt:i4>4587593</vt:i4>
      </vt:variant>
      <vt:variant>
        <vt:i4>282</vt:i4>
      </vt:variant>
      <vt:variant>
        <vt:i4>0</vt:i4>
      </vt:variant>
      <vt:variant>
        <vt:i4>5</vt:i4>
      </vt:variant>
      <vt:variant>
        <vt:lpwstr>http://www.pwc.com/ph</vt:lpwstr>
      </vt:variant>
      <vt:variant>
        <vt:lpwstr/>
      </vt:variant>
      <vt:variant>
        <vt:i4>8126518</vt:i4>
      </vt:variant>
      <vt:variant>
        <vt:i4>279</vt:i4>
      </vt:variant>
      <vt:variant>
        <vt:i4>0</vt:i4>
      </vt:variant>
      <vt:variant>
        <vt:i4>5</vt:i4>
      </vt:variant>
      <vt:variant>
        <vt:lpwstr>http://www.ph.sgs.com/</vt:lpwstr>
      </vt:variant>
      <vt:variant>
        <vt:lpwstr/>
      </vt:variant>
      <vt:variant>
        <vt:i4>3670142</vt:i4>
      </vt:variant>
      <vt:variant>
        <vt:i4>276</vt:i4>
      </vt:variant>
      <vt:variant>
        <vt:i4>0</vt:i4>
      </vt:variant>
      <vt:variant>
        <vt:i4>5</vt:i4>
      </vt:variant>
      <vt:variant>
        <vt:lpwstr>http://ici-philippines.com/</vt:lpwstr>
      </vt:variant>
      <vt:variant>
        <vt:lpwstr/>
      </vt:variant>
      <vt:variant>
        <vt:i4>3932201</vt:i4>
      </vt:variant>
      <vt:variant>
        <vt:i4>273</vt:i4>
      </vt:variant>
      <vt:variant>
        <vt:i4>0</vt:i4>
      </vt:variant>
      <vt:variant>
        <vt:i4>5</vt:i4>
      </vt:variant>
      <vt:variant>
        <vt:lpwstr>http://www.supercat.com.ph/</vt:lpwstr>
      </vt:variant>
      <vt:variant>
        <vt:lpwstr/>
      </vt:variant>
      <vt:variant>
        <vt:i4>2097191</vt:i4>
      </vt:variant>
      <vt:variant>
        <vt:i4>270</vt:i4>
      </vt:variant>
      <vt:variant>
        <vt:i4>0</vt:i4>
      </vt:variant>
      <vt:variant>
        <vt:i4>5</vt:i4>
      </vt:variant>
      <vt:variant>
        <vt:lpwstr>http://www.afpi.org.ph/</vt:lpwstr>
      </vt:variant>
      <vt:variant>
        <vt:lpwstr/>
      </vt:variant>
      <vt:variant>
        <vt:i4>3866684</vt:i4>
      </vt:variant>
      <vt:variant>
        <vt:i4>267</vt:i4>
      </vt:variant>
      <vt:variant>
        <vt:i4>0</vt:i4>
      </vt:variant>
      <vt:variant>
        <vt:i4>5</vt:i4>
      </vt:variant>
      <vt:variant>
        <vt:lpwstr>http://www.cebupacificair.com/</vt:lpwstr>
      </vt:variant>
      <vt:variant>
        <vt:lpwstr/>
      </vt:variant>
      <vt:variant>
        <vt:i4>393247</vt:i4>
      </vt:variant>
      <vt:variant>
        <vt:i4>264</vt:i4>
      </vt:variant>
      <vt:variant>
        <vt:i4>0</vt:i4>
      </vt:variant>
      <vt:variant>
        <vt:i4>5</vt:i4>
      </vt:variant>
      <vt:variant>
        <vt:lpwstr>http://www.yuantabank.com.ph/en/</vt:lpwstr>
      </vt:variant>
      <vt:variant>
        <vt:lpwstr/>
      </vt:variant>
      <vt:variant>
        <vt:i4>4653060</vt:i4>
      </vt:variant>
      <vt:variant>
        <vt:i4>261</vt:i4>
      </vt:variant>
      <vt:variant>
        <vt:i4>0</vt:i4>
      </vt:variant>
      <vt:variant>
        <vt:i4>5</vt:i4>
      </vt:variant>
      <vt:variant>
        <vt:lpwstr>https://www.ucpb.com/</vt:lpwstr>
      </vt:variant>
      <vt:variant>
        <vt:lpwstr/>
      </vt:variant>
      <vt:variant>
        <vt:i4>3473516</vt:i4>
      </vt:variant>
      <vt:variant>
        <vt:i4>258</vt:i4>
      </vt:variant>
      <vt:variant>
        <vt:i4>0</vt:i4>
      </vt:variant>
      <vt:variant>
        <vt:i4>5</vt:i4>
      </vt:variant>
      <vt:variant>
        <vt:lpwstr>http://www.unionbankph.com/</vt:lpwstr>
      </vt:variant>
      <vt:variant>
        <vt:lpwstr/>
      </vt:variant>
      <vt:variant>
        <vt:i4>6226004</vt:i4>
      </vt:variant>
      <vt:variant>
        <vt:i4>255</vt:i4>
      </vt:variant>
      <vt:variant>
        <vt:i4>0</vt:i4>
      </vt:variant>
      <vt:variant>
        <vt:i4>5</vt:i4>
      </vt:variant>
      <vt:variant>
        <vt:lpwstr>http://www.securitybank.com/</vt:lpwstr>
      </vt:variant>
      <vt:variant>
        <vt:lpwstr/>
      </vt:variant>
      <vt:variant>
        <vt:i4>5570654</vt:i4>
      </vt:variant>
      <vt:variant>
        <vt:i4>252</vt:i4>
      </vt:variant>
      <vt:variant>
        <vt:i4>0</vt:i4>
      </vt:variant>
      <vt:variant>
        <vt:i4>5</vt:i4>
      </vt:variant>
      <vt:variant>
        <vt:lpwstr>http://www.rcbc.com/</vt:lpwstr>
      </vt:variant>
      <vt:variant>
        <vt:lpwstr/>
      </vt:variant>
      <vt:variant>
        <vt:i4>6815801</vt:i4>
      </vt:variant>
      <vt:variant>
        <vt:i4>249</vt:i4>
      </vt:variant>
      <vt:variant>
        <vt:i4>0</vt:i4>
      </vt:variant>
      <vt:variant>
        <vt:i4>5</vt:i4>
      </vt:variant>
      <vt:variant>
        <vt:lpwstr>http://www.pnb.com.ph/</vt:lpwstr>
      </vt:variant>
      <vt:variant>
        <vt:lpwstr/>
      </vt:variant>
      <vt:variant>
        <vt:i4>6029404</vt:i4>
      </vt:variant>
      <vt:variant>
        <vt:i4>246</vt:i4>
      </vt:variant>
      <vt:variant>
        <vt:i4>0</vt:i4>
      </vt:variant>
      <vt:variant>
        <vt:i4>5</vt:i4>
      </vt:variant>
      <vt:variant>
        <vt:lpwstr>http://pdx.rpnet.com/pdic</vt:lpwstr>
      </vt:variant>
      <vt:variant>
        <vt:lpwstr/>
      </vt:variant>
      <vt:variant>
        <vt:i4>393292</vt:i4>
      </vt:variant>
      <vt:variant>
        <vt:i4>243</vt:i4>
      </vt:variant>
      <vt:variant>
        <vt:i4>0</vt:i4>
      </vt:variant>
      <vt:variant>
        <vt:i4>5</vt:i4>
      </vt:variant>
      <vt:variant>
        <vt:lpwstr>http://www.metrobank.com.ph/</vt:lpwstr>
      </vt:variant>
      <vt:variant>
        <vt:lpwstr/>
      </vt:variant>
      <vt:variant>
        <vt:i4>4915281</vt:i4>
      </vt:variant>
      <vt:variant>
        <vt:i4>240</vt:i4>
      </vt:variant>
      <vt:variant>
        <vt:i4>0</vt:i4>
      </vt:variant>
      <vt:variant>
        <vt:i4>5</vt:i4>
      </vt:variant>
      <vt:variant>
        <vt:lpwstr>http://www.landbank.com/</vt:lpwstr>
      </vt:variant>
      <vt:variant>
        <vt:lpwstr/>
      </vt:variant>
      <vt:variant>
        <vt:i4>2490430</vt:i4>
      </vt:variant>
      <vt:variant>
        <vt:i4>237</vt:i4>
      </vt:variant>
      <vt:variant>
        <vt:i4>0</vt:i4>
      </vt:variant>
      <vt:variant>
        <vt:i4>5</vt:i4>
      </vt:variant>
      <vt:variant>
        <vt:lpwstr>http://www.hsbc.com.ph/</vt:lpwstr>
      </vt:variant>
      <vt:variant>
        <vt:lpwstr/>
      </vt:variant>
      <vt:variant>
        <vt:i4>3604516</vt:i4>
      </vt:variant>
      <vt:variant>
        <vt:i4>234</vt:i4>
      </vt:variant>
      <vt:variant>
        <vt:i4>0</vt:i4>
      </vt:variant>
      <vt:variant>
        <vt:i4>5</vt:i4>
      </vt:variant>
      <vt:variant>
        <vt:lpwstr>http://www.citibank.com.ph/</vt:lpwstr>
      </vt:variant>
      <vt:variant>
        <vt:lpwstr/>
      </vt:variant>
      <vt:variant>
        <vt:i4>7405607</vt:i4>
      </vt:variant>
      <vt:variant>
        <vt:i4>231</vt:i4>
      </vt:variant>
      <vt:variant>
        <vt:i4>0</vt:i4>
      </vt:variant>
      <vt:variant>
        <vt:i4>5</vt:i4>
      </vt:variant>
      <vt:variant>
        <vt:lpwstr>http://www.bpi.com.ph/</vt:lpwstr>
      </vt:variant>
      <vt:variant>
        <vt:lpwstr/>
      </vt:variant>
      <vt:variant>
        <vt:i4>7602212</vt:i4>
      </vt:variant>
      <vt:variant>
        <vt:i4>228</vt:i4>
      </vt:variant>
      <vt:variant>
        <vt:i4>0</vt:i4>
      </vt:variant>
      <vt:variant>
        <vt:i4>5</vt:i4>
      </vt:variant>
      <vt:variant>
        <vt:lpwstr>http://www.psa.gov.ph/</vt:lpwstr>
      </vt:variant>
      <vt:variant>
        <vt:lpwstr/>
      </vt:variant>
      <vt:variant>
        <vt:i4>6946924</vt:i4>
      </vt:variant>
      <vt:variant>
        <vt:i4>225</vt:i4>
      </vt:variant>
      <vt:variant>
        <vt:i4>0</vt:i4>
      </vt:variant>
      <vt:variant>
        <vt:i4>5</vt:i4>
      </vt:variant>
      <vt:variant>
        <vt:lpwstr>http://www.yellowpages.ph/</vt:lpwstr>
      </vt:variant>
      <vt:variant>
        <vt:lpwstr/>
      </vt:variant>
      <vt:variant>
        <vt:i4>1245255</vt:i4>
      </vt:variant>
      <vt:variant>
        <vt:i4>222</vt:i4>
      </vt:variant>
      <vt:variant>
        <vt:i4>0</vt:i4>
      </vt:variant>
      <vt:variant>
        <vt:i4>5</vt:i4>
      </vt:variant>
      <vt:variant>
        <vt:lpwstr>http://www.philexport.ph/</vt:lpwstr>
      </vt:variant>
      <vt:variant>
        <vt:lpwstr/>
      </vt:variant>
      <vt:variant>
        <vt:i4>2490421</vt:i4>
      </vt:variant>
      <vt:variant>
        <vt:i4>219</vt:i4>
      </vt:variant>
      <vt:variant>
        <vt:i4>0</vt:i4>
      </vt:variant>
      <vt:variant>
        <vt:i4>5</vt:i4>
      </vt:variant>
      <vt:variant>
        <vt:lpwstr>http://www.peza.gov.ph/</vt:lpwstr>
      </vt:variant>
      <vt:variant>
        <vt:lpwstr/>
      </vt:variant>
      <vt:variant>
        <vt:i4>4718638</vt:i4>
      </vt:variant>
      <vt:variant>
        <vt:i4>216</vt:i4>
      </vt:variant>
      <vt:variant>
        <vt:i4>0</vt:i4>
      </vt:variant>
      <vt:variant>
        <vt:i4>5</vt:i4>
      </vt:variant>
      <vt:variant>
        <vt:lpwstr>mailto:info@peza.gov.ph</vt:lpwstr>
      </vt:variant>
      <vt:variant>
        <vt:lpwstr/>
      </vt:variant>
      <vt:variant>
        <vt:i4>2097178</vt:i4>
      </vt:variant>
      <vt:variant>
        <vt:i4>213</vt:i4>
      </vt:variant>
      <vt:variant>
        <vt:i4>0</vt:i4>
      </vt:variant>
      <vt:variant>
        <vt:i4>5</vt:i4>
      </vt:variant>
      <vt:variant>
        <vt:lpwstr>mailto:webteam@sbma.com</vt:lpwstr>
      </vt:variant>
      <vt:variant>
        <vt:lpwstr/>
      </vt:variant>
      <vt:variant>
        <vt:i4>5832713</vt:i4>
      </vt:variant>
      <vt:variant>
        <vt:i4>210</vt:i4>
      </vt:variant>
      <vt:variant>
        <vt:i4>0</vt:i4>
      </vt:variant>
      <vt:variant>
        <vt:i4>5</vt:i4>
      </vt:variant>
      <vt:variant>
        <vt:lpwstr>http://www.philippinechamber.com/</vt:lpwstr>
      </vt:variant>
      <vt:variant>
        <vt:lpwstr/>
      </vt:variant>
      <vt:variant>
        <vt:i4>6815779</vt:i4>
      </vt:variant>
      <vt:variant>
        <vt:i4>207</vt:i4>
      </vt:variant>
      <vt:variant>
        <vt:i4>0</vt:i4>
      </vt:variant>
      <vt:variant>
        <vt:i4>5</vt:i4>
      </vt:variant>
      <vt:variant>
        <vt:lpwstr>http://www.dti.gov.ph/</vt:lpwstr>
      </vt:variant>
      <vt:variant>
        <vt:lpwstr/>
      </vt:variant>
      <vt:variant>
        <vt:i4>917534</vt:i4>
      </vt:variant>
      <vt:variant>
        <vt:i4>204</vt:i4>
      </vt:variant>
      <vt:variant>
        <vt:i4>0</vt:i4>
      </vt:variant>
      <vt:variant>
        <vt:i4>5</vt:i4>
      </vt:variant>
      <vt:variant>
        <vt:lpwstr>mailto:bis_imd@yahoo.com</vt:lpwstr>
      </vt:variant>
      <vt:variant>
        <vt:lpwstr/>
      </vt:variant>
      <vt:variant>
        <vt:i4>6815779</vt:i4>
      </vt:variant>
      <vt:variant>
        <vt:i4>201</vt:i4>
      </vt:variant>
      <vt:variant>
        <vt:i4>0</vt:i4>
      </vt:variant>
      <vt:variant>
        <vt:i4>5</vt:i4>
      </vt:variant>
      <vt:variant>
        <vt:lpwstr>http://www.dti.gov.ph/</vt:lpwstr>
      </vt:variant>
      <vt:variant>
        <vt:lpwstr/>
      </vt:variant>
      <vt:variant>
        <vt:i4>7209016</vt:i4>
      </vt:variant>
      <vt:variant>
        <vt:i4>198</vt:i4>
      </vt:variant>
      <vt:variant>
        <vt:i4>0</vt:i4>
      </vt:variant>
      <vt:variant>
        <vt:i4>5</vt:i4>
      </vt:variant>
      <vt:variant>
        <vt:lpwstr>http://www.boi.gov.ph/</vt:lpwstr>
      </vt:variant>
      <vt:variant>
        <vt:lpwstr/>
      </vt:variant>
      <vt:variant>
        <vt:i4>3801183</vt:i4>
      </vt:variant>
      <vt:variant>
        <vt:i4>195</vt:i4>
      </vt:variant>
      <vt:variant>
        <vt:i4>0</vt:i4>
      </vt:variant>
      <vt:variant>
        <vt:i4>5</vt:i4>
      </vt:variant>
      <vt:variant>
        <vt:lpwstr>mailto:bossac@boi.gov.ph</vt:lpwstr>
      </vt:variant>
      <vt:variant>
        <vt:lpwstr/>
      </vt:variant>
      <vt:variant>
        <vt:i4>5177369</vt:i4>
      </vt:variant>
      <vt:variant>
        <vt:i4>192</vt:i4>
      </vt:variant>
      <vt:variant>
        <vt:i4>0</vt:i4>
      </vt:variant>
      <vt:variant>
        <vt:i4>5</vt:i4>
      </vt:variant>
      <vt:variant>
        <vt:lpwstr>Tel:897-6682</vt:lpwstr>
      </vt:variant>
      <vt:variant>
        <vt:lpwstr/>
      </vt:variant>
      <vt:variant>
        <vt:i4>3866695</vt:i4>
      </vt:variant>
      <vt:variant>
        <vt:i4>189</vt:i4>
      </vt:variant>
      <vt:variant>
        <vt:i4>0</vt:i4>
      </vt:variant>
      <vt:variant>
        <vt:i4>5</vt:i4>
      </vt:variant>
      <vt:variant>
        <vt:lpwstr>mailto:teco.economicdivision@gmail.com</vt:lpwstr>
      </vt:variant>
      <vt:variant>
        <vt:lpwstr/>
      </vt:variant>
      <vt:variant>
        <vt:i4>6291565</vt:i4>
      </vt:variant>
      <vt:variant>
        <vt:i4>186</vt:i4>
      </vt:variant>
      <vt:variant>
        <vt:i4>0</vt:i4>
      </vt:variant>
      <vt:variant>
        <vt:i4>5</vt:i4>
      </vt:variant>
      <vt:variant>
        <vt:lpwstr>http://www.ble.dole.gov.ph/index.php/web-pages/118-alien-employment-permit</vt:lpwstr>
      </vt:variant>
      <vt:variant>
        <vt:lpwstr/>
      </vt:variant>
      <vt:variant>
        <vt:i4>131165</vt:i4>
      </vt:variant>
      <vt:variant>
        <vt:i4>183</vt:i4>
      </vt:variant>
      <vt:variant>
        <vt:i4>0</vt:i4>
      </vt:variant>
      <vt:variant>
        <vt:i4>5</vt:i4>
      </vt:variant>
      <vt:variant>
        <vt:lpwstr>http://www.immigration.gov.ph/information/list-of-accredited-entities</vt:lpwstr>
      </vt:variant>
      <vt:variant>
        <vt:lpwstr/>
      </vt:variant>
      <vt:variant>
        <vt:i4>4587536</vt:i4>
      </vt:variant>
      <vt:variant>
        <vt:i4>180</vt:i4>
      </vt:variant>
      <vt:variant>
        <vt:i4>0</vt:i4>
      </vt:variant>
      <vt:variant>
        <vt:i4>5</vt:i4>
      </vt:variant>
      <vt:variant>
        <vt:lpwstr>http://www.immigration.gov.ph/services/special-permits/special-work-permit-commercial</vt:lpwstr>
      </vt:variant>
      <vt:variant>
        <vt:lpwstr/>
      </vt:variant>
      <vt:variant>
        <vt:i4>6946862</vt:i4>
      </vt:variant>
      <vt:variant>
        <vt:i4>177</vt:i4>
      </vt:variant>
      <vt:variant>
        <vt:i4>0</vt:i4>
      </vt:variant>
      <vt:variant>
        <vt:i4>5</vt:i4>
      </vt:variant>
      <vt:variant>
        <vt:lpwstr>http://www.immigration.gov.ph/visa-requirements/non-immigrant-visa/pre-arranged-employment-visa</vt:lpwstr>
      </vt:variant>
      <vt:variant>
        <vt:lpwstr/>
      </vt:variant>
      <vt:variant>
        <vt:i4>5308425</vt:i4>
      </vt:variant>
      <vt:variant>
        <vt:i4>174</vt:i4>
      </vt:variant>
      <vt:variant>
        <vt:i4>0</vt:i4>
      </vt:variant>
      <vt:variant>
        <vt:i4>5</vt:i4>
      </vt:variant>
      <vt:variant>
        <vt:lpwstr>http://www.pra-visa.com/</vt:lpwstr>
      </vt:variant>
      <vt:variant>
        <vt:lpwstr/>
      </vt:variant>
      <vt:variant>
        <vt:i4>2818139</vt:i4>
      </vt:variant>
      <vt:variant>
        <vt:i4>171</vt:i4>
      </vt:variant>
      <vt:variant>
        <vt:i4>0</vt:i4>
      </vt:variant>
      <vt:variant>
        <vt:i4>5</vt:i4>
      </vt:variant>
      <vt:variant>
        <vt:lpwstr>mailto:terrie.abad@aboitiz.com</vt:lpwstr>
      </vt:variant>
      <vt:variant>
        <vt:lpwstr/>
      </vt:variant>
      <vt:variant>
        <vt:i4>2621441</vt:i4>
      </vt:variant>
      <vt:variant>
        <vt:i4>168</vt:i4>
      </vt:variant>
      <vt:variant>
        <vt:i4>0</vt:i4>
      </vt:variant>
      <vt:variant>
        <vt:i4>5</vt:i4>
      </vt:variant>
      <vt:variant>
        <vt:lpwstr>mailto:cvillaabrille@biopowerph.com</vt:lpwstr>
      </vt:variant>
      <vt:variant>
        <vt:lpwstr/>
      </vt:variant>
      <vt:variant>
        <vt:i4>1441826</vt:i4>
      </vt:variant>
      <vt:variant>
        <vt:i4>165</vt:i4>
      </vt:variant>
      <vt:variant>
        <vt:i4>0</vt:i4>
      </vt:variant>
      <vt:variant>
        <vt:i4>5</vt:i4>
      </vt:variant>
      <vt:variant>
        <vt:lpwstr>mailto:allan.barcelo@peza.gov.ph</vt:lpwstr>
      </vt:variant>
      <vt:variant>
        <vt:lpwstr/>
      </vt:variant>
      <vt:variant>
        <vt:i4>7602242</vt:i4>
      </vt:variant>
      <vt:variant>
        <vt:i4>162</vt:i4>
      </vt:variant>
      <vt:variant>
        <vt:i4>0</vt:i4>
      </vt:variant>
      <vt:variant>
        <vt:i4>5</vt:i4>
      </vt:variant>
      <vt:variant>
        <vt:lpwstr>mailto:ortimbol@yahoo.com</vt:lpwstr>
      </vt:variant>
      <vt:variant>
        <vt:lpwstr/>
      </vt:variant>
      <vt:variant>
        <vt:i4>2424911</vt:i4>
      </vt:variant>
      <vt:variant>
        <vt:i4>159</vt:i4>
      </vt:variant>
      <vt:variant>
        <vt:i4>0</vt:i4>
      </vt:variant>
      <vt:variant>
        <vt:i4>5</vt:i4>
      </vt:variant>
      <vt:variant>
        <vt:lpwstr>mailto:ariane.miranda@aboitiz.com</vt:lpwstr>
      </vt:variant>
      <vt:variant>
        <vt:lpwstr/>
      </vt:variant>
      <vt:variant>
        <vt:i4>2555972</vt:i4>
      </vt:variant>
      <vt:variant>
        <vt:i4>156</vt:i4>
      </vt:variant>
      <vt:variant>
        <vt:i4>0</vt:i4>
      </vt:variant>
      <vt:variant>
        <vt:i4>5</vt:i4>
      </vt:variant>
      <vt:variant>
        <vt:lpwstr>mailto:arnold.villano@aboitiz.com</vt:lpwstr>
      </vt:variant>
      <vt:variant>
        <vt:lpwstr/>
      </vt:variant>
      <vt:variant>
        <vt:i4>8192006</vt:i4>
      </vt:variant>
      <vt:variant>
        <vt:i4>153</vt:i4>
      </vt:variant>
      <vt:variant>
        <vt:i4>0</vt:i4>
      </vt:variant>
      <vt:variant>
        <vt:i4>5</vt:i4>
      </vt:variant>
      <vt:variant>
        <vt:lpwstr>mailto:jmsalonga@sciencepark.com.ph</vt:lpwstr>
      </vt:variant>
      <vt:variant>
        <vt:lpwstr/>
      </vt:variant>
      <vt:variant>
        <vt:i4>4325414</vt:i4>
      </vt:variant>
      <vt:variant>
        <vt:i4>150</vt:i4>
      </vt:variant>
      <vt:variant>
        <vt:i4>0</vt:i4>
      </vt:variant>
      <vt:variant>
        <vt:i4>5</vt:i4>
      </vt:variant>
      <vt:variant>
        <vt:lpwstr>mailto:efzamora@sciencepark.com.ph</vt:lpwstr>
      </vt:variant>
      <vt:variant>
        <vt:lpwstr/>
      </vt:variant>
      <vt:variant>
        <vt:i4>5636215</vt:i4>
      </vt:variant>
      <vt:variant>
        <vt:i4>147</vt:i4>
      </vt:variant>
      <vt:variant>
        <vt:i4>0</vt:i4>
      </vt:variant>
      <vt:variant>
        <vt:i4>5</vt:i4>
      </vt:variant>
      <vt:variant>
        <vt:lpwstr>mailto:bgherrera08@yahoo.com</vt:lpwstr>
      </vt:variant>
      <vt:variant>
        <vt:lpwstr/>
      </vt:variant>
      <vt:variant>
        <vt:i4>1245301</vt:i4>
      </vt:variant>
      <vt:variant>
        <vt:i4>144</vt:i4>
      </vt:variant>
      <vt:variant>
        <vt:i4>0</vt:i4>
      </vt:variant>
      <vt:variant>
        <vt:i4>5</vt:i4>
      </vt:variant>
      <vt:variant>
        <vt:lpwstr>mailto:kazumi.sekiya@fpip.com</vt:lpwstr>
      </vt:variant>
      <vt:variant>
        <vt:lpwstr/>
      </vt:variant>
      <vt:variant>
        <vt:i4>7733259</vt:i4>
      </vt:variant>
      <vt:variant>
        <vt:i4>141</vt:i4>
      </vt:variant>
      <vt:variant>
        <vt:i4>0</vt:i4>
      </vt:variant>
      <vt:variant>
        <vt:i4>5</vt:i4>
      </vt:variant>
      <vt:variant>
        <vt:lpwstr>mailto:jeffrey.nisnisan@filinvestland.com</vt:lpwstr>
      </vt:variant>
      <vt:variant>
        <vt:lpwstr/>
      </vt:variant>
      <vt:variant>
        <vt:i4>4718618</vt:i4>
      </vt:variant>
      <vt:variant>
        <vt:i4>138</vt:i4>
      </vt:variant>
      <vt:variant>
        <vt:i4>0</vt:i4>
      </vt:variant>
      <vt:variant>
        <vt:i4>5</vt:i4>
      </vt:variant>
      <vt:variant>
        <vt:lpwstr>http://www.daiichiproperties.com/</vt:lpwstr>
      </vt:variant>
      <vt:variant>
        <vt:lpwstr/>
      </vt:variant>
      <vt:variant>
        <vt:i4>5636223</vt:i4>
      </vt:variant>
      <vt:variant>
        <vt:i4>135</vt:i4>
      </vt:variant>
      <vt:variant>
        <vt:i4>0</vt:i4>
      </vt:variant>
      <vt:variant>
        <vt:i4>5</vt:i4>
      </vt:variant>
      <vt:variant>
        <vt:lpwstr>mailto:jgo@dpdiph.com</vt:lpwstr>
      </vt:variant>
      <vt:variant>
        <vt:lpwstr/>
      </vt:variant>
      <vt:variant>
        <vt:i4>983097</vt:i4>
      </vt:variant>
      <vt:variant>
        <vt:i4>132</vt:i4>
      </vt:variant>
      <vt:variant>
        <vt:i4>0</vt:i4>
      </vt:variant>
      <vt:variant>
        <vt:i4>5</vt:i4>
      </vt:variant>
      <vt:variant>
        <vt:lpwstr>mailto:fsz@carmelray.com</vt:lpwstr>
      </vt:variant>
      <vt:variant>
        <vt:lpwstr/>
      </vt:variant>
      <vt:variant>
        <vt:i4>2097178</vt:i4>
      </vt:variant>
      <vt:variant>
        <vt:i4>129</vt:i4>
      </vt:variant>
      <vt:variant>
        <vt:i4>0</vt:i4>
      </vt:variant>
      <vt:variant>
        <vt:i4>5</vt:i4>
      </vt:variant>
      <vt:variant>
        <vt:lpwstr>mailto:webteam@sbma.com</vt:lpwstr>
      </vt:variant>
      <vt:variant>
        <vt:lpwstr/>
      </vt:variant>
      <vt:variant>
        <vt:i4>4718638</vt:i4>
      </vt:variant>
      <vt:variant>
        <vt:i4>126</vt:i4>
      </vt:variant>
      <vt:variant>
        <vt:i4>0</vt:i4>
      </vt:variant>
      <vt:variant>
        <vt:i4>5</vt:i4>
      </vt:variant>
      <vt:variant>
        <vt:lpwstr>mailto:info@peza.gov.ph</vt:lpwstr>
      </vt:variant>
      <vt:variant>
        <vt:lpwstr/>
      </vt:variant>
      <vt:variant>
        <vt:i4>5373991</vt:i4>
      </vt:variant>
      <vt:variant>
        <vt:i4>123</vt:i4>
      </vt:variant>
      <vt:variant>
        <vt:i4>0</vt:i4>
      </vt:variant>
      <vt:variant>
        <vt:i4>5</vt:i4>
      </vt:variant>
      <vt:variant>
        <vt:lpwstr>mailto:webadmin@boi.gov.ph</vt:lpwstr>
      </vt:variant>
      <vt:variant>
        <vt:lpwstr/>
      </vt:variant>
      <vt:variant>
        <vt:i4>5177369</vt:i4>
      </vt:variant>
      <vt:variant>
        <vt:i4>120</vt:i4>
      </vt:variant>
      <vt:variant>
        <vt:i4>0</vt:i4>
      </vt:variant>
      <vt:variant>
        <vt:i4>5</vt:i4>
      </vt:variant>
      <vt:variant>
        <vt:lpwstr>Tel:897-6682</vt:lpwstr>
      </vt:variant>
      <vt:variant>
        <vt:lpwstr/>
      </vt:variant>
      <vt:variant>
        <vt:i4>6684734</vt:i4>
      </vt:variant>
      <vt:variant>
        <vt:i4>102</vt:i4>
      </vt:variant>
      <vt:variant>
        <vt:i4>0</vt:i4>
      </vt:variant>
      <vt:variant>
        <vt:i4>5</vt:i4>
      </vt:variant>
      <vt:variant>
        <vt:lpwstr>http://www.pagibigfund.gov.ph/</vt:lpwstr>
      </vt:variant>
      <vt:variant>
        <vt:lpwstr/>
      </vt:variant>
      <vt:variant>
        <vt:i4>4718676</vt:i4>
      </vt:variant>
      <vt:variant>
        <vt:i4>99</vt:i4>
      </vt:variant>
      <vt:variant>
        <vt:i4>0</vt:i4>
      </vt:variant>
      <vt:variant>
        <vt:i4>5</vt:i4>
      </vt:variant>
      <vt:variant>
        <vt:lpwstr>http://www.philhealth.gov.ph/</vt:lpwstr>
      </vt:variant>
      <vt:variant>
        <vt:lpwstr/>
      </vt:variant>
      <vt:variant>
        <vt:i4>1114173</vt:i4>
      </vt:variant>
      <vt:variant>
        <vt:i4>92</vt:i4>
      </vt:variant>
      <vt:variant>
        <vt:i4>0</vt:i4>
      </vt:variant>
      <vt:variant>
        <vt:i4>5</vt:i4>
      </vt:variant>
      <vt:variant>
        <vt:lpwstr/>
      </vt:variant>
      <vt:variant>
        <vt:lpwstr>_Toc488169769</vt:lpwstr>
      </vt:variant>
      <vt:variant>
        <vt:i4>1114173</vt:i4>
      </vt:variant>
      <vt:variant>
        <vt:i4>86</vt:i4>
      </vt:variant>
      <vt:variant>
        <vt:i4>0</vt:i4>
      </vt:variant>
      <vt:variant>
        <vt:i4>5</vt:i4>
      </vt:variant>
      <vt:variant>
        <vt:lpwstr/>
      </vt:variant>
      <vt:variant>
        <vt:lpwstr>_Toc488169768</vt:lpwstr>
      </vt:variant>
      <vt:variant>
        <vt:i4>1114173</vt:i4>
      </vt:variant>
      <vt:variant>
        <vt:i4>80</vt:i4>
      </vt:variant>
      <vt:variant>
        <vt:i4>0</vt:i4>
      </vt:variant>
      <vt:variant>
        <vt:i4>5</vt:i4>
      </vt:variant>
      <vt:variant>
        <vt:lpwstr/>
      </vt:variant>
      <vt:variant>
        <vt:lpwstr>_Toc488169767</vt:lpwstr>
      </vt:variant>
      <vt:variant>
        <vt:i4>1114173</vt:i4>
      </vt:variant>
      <vt:variant>
        <vt:i4>74</vt:i4>
      </vt:variant>
      <vt:variant>
        <vt:i4>0</vt:i4>
      </vt:variant>
      <vt:variant>
        <vt:i4>5</vt:i4>
      </vt:variant>
      <vt:variant>
        <vt:lpwstr/>
      </vt:variant>
      <vt:variant>
        <vt:lpwstr>_Toc488169766</vt:lpwstr>
      </vt:variant>
      <vt:variant>
        <vt:i4>1114173</vt:i4>
      </vt:variant>
      <vt:variant>
        <vt:i4>68</vt:i4>
      </vt:variant>
      <vt:variant>
        <vt:i4>0</vt:i4>
      </vt:variant>
      <vt:variant>
        <vt:i4>5</vt:i4>
      </vt:variant>
      <vt:variant>
        <vt:lpwstr/>
      </vt:variant>
      <vt:variant>
        <vt:lpwstr>_Toc488169765</vt:lpwstr>
      </vt:variant>
      <vt:variant>
        <vt:i4>1114173</vt:i4>
      </vt:variant>
      <vt:variant>
        <vt:i4>62</vt:i4>
      </vt:variant>
      <vt:variant>
        <vt:i4>0</vt:i4>
      </vt:variant>
      <vt:variant>
        <vt:i4>5</vt:i4>
      </vt:variant>
      <vt:variant>
        <vt:lpwstr/>
      </vt:variant>
      <vt:variant>
        <vt:lpwstr>_Toc488169764</vt:lpwstr>
      </vt:variant>
      <vt:variant>
        <vt:i4>1114173</vt:i4>
      </vt:variant>
      <vt:variant>
        <vt:i4>56</vt:i4>
      </vt:variant>
      <vt:variant>
        <vt:i4>0</vt:i4>
      </vt:variant>
      <vt:variant>
        <vt:i4>5</vt:i4>
      </vt:variant>
      <vt:variant>
        <vt:lpwstr/>
      </vt:variant>
      <vt:variant>
        <vt:lpwstr>_Toc488169763</vt:lpwstr>
      </vt:variant>
      <vt:variant>
        <vt:i4>1114173</vt:i4>
      </vt:variant>
      <vt:variant>
        <vt:i4>50</vt:i4>
      </vt:variant>
      <vt:variant>
        <vt:i4>0</vt:i4>
      </vt:variant>
      <vt:variant>
        <vt:i4>5</vt:i4>
      </vt:variant>
      <vt:variant>
        <vt:lpwstr/>
      </vt:variant>
      <vt:variant>
        <vt:lpwstr>_Toc488169762</vt:lpwstr>
      </vt:variant>
      <vt:variant>
        <vt:i4>1114173</vt:i4>
      </vt:variant>
      <vt:variant>
        <vt:i4>44</vt:i4>
      </vt:variant>
      <vt:variant>
        <vt:i4>0</vt:i4>
      </vt:variant>
      <vt:variant>
        <vt:i4>5</vt:i4>
      </vt:variant>
      <vt:variant>
        <vt:lpwstr/>
      </vt:variant>
      <vt:variant>
        <vt:lpwstr>_Toc488169761</vt:lpwstr>
      </vt:variant>
      <vt:variant>
        <vt:i4>1114173</vt:i4>
      </vt:variant>
      <vt:variant>
        <vt:i4>38</vt:i4>
      </vt:variant>
      <vt:variant>
        <vt:i4>0</vt:i4>
      </vt:variant>
      <vt:variant>
        <vt:i4>5</vt:i4>
      </vt:variant>
      <vt:variant>
        <vt:lpwstr/>
      </vt:variant>
      <vt:variant>
        <vt:lpwstr>_Toc488169760</vt:lpwstr>
      </vt:variant>
      <vt:variant>
        <vt:i4>1179709</vt:i4>
      </vt:variant>
      <vt:variant>
        <vt:i4>32</vt:i4>
      </vt:variant>
      <vt:variant>
        <vt:i4>0</vt:i4>
      </vt:variant>
      <vt:variant>
        <vt:i4>5</vt:i4>
      </vt:variant>
      <vt:variant>
        <vt:lpwstr/>
      </vt:variant>
      <vt:variant>
        <vt:lpwstr>_Toc488169759</vt:lpwstr>
      </vt:variant>
      <vt:variant>
        <vt:i4>1179709</vt:i4>
      </vt:variant>
      <vt:variant>
        <vt:i4>26</vt:i4>
      </vt:variant>
      <vt:variant>
        <vt:i4>0</vt:i4>
      </vt:variant>
      <vt:variant>
        <vt:i4>5</vt:i4>
      </vt:variant>
      <vt:variant>
        <vt:lpwstr/>
      </vt:variant>
      <vt:variant>
        <vt:lpwstr>_Toc488169758</vt:lpwstr>
      </vt:variant>
      <vt:variant>
        <vt:i4>1179709</vt:i4>
      </vt:variant>
      <vt:variant>
        <vt:i4>20</vt:i4>
      </vt:variant>
      <vt:variant>
        <vt:i4>0</vt:i4>
      </vt:variant>
      <vt:variant>
        <vt:i4>5</vt:i4>
      </vt:variant>
      <vt:variant>
        <vt:lpwstr/>
      </vt:variant>
      <vt:variant>
        <vt:lpwstr>_Toc488169757</vt:lpwstr>
      </vt:variant>
      <vt:variant>
        <vt:i4>1179709</vt:i4>
      </vt:variant>
      <vt:variant>
        <vt:i4>14</vt:i4>
      </vt:variant>
      <vt:variant>
        <vt:i4>0</vt:i4>
      </vt:variant>
      <vt:variant>
        <vt:i4>5</vt:i4>
      </vt:variant>
      <vt:variant>
        <vt:lpwstr/>
      </vt:variant>
      <vt:variant>
        <vt:lpwstr>_Toc488169756</vt:lpwstr>
      </vt:variant>
      <vt:variant>
        <vt:i4>1179709</vt:i4>
      </vt:variant>
      <vt:variant>
        <vt:i4>8</vt:i4>
      </vt:variant>
      <vt:variant>
        <vt:i4>0</vt:i4>
      </vt:variant>
      <vt:variant>
        <vt:i4>5</vt:i4>
      </vt:variant>
      <vt:variant>
        <vt:lpwstr/>
      </vt:variant>
      <vt:variant>
        <vt:lpwstr>_Toc488169755</vt:lpwstr>
      </vt:variant>
      <vt:variant>
        <vt:i4>1179709</vt:i4>
      </vt:variant>
      <vt:variant>
        <vt:i4>2</vt:i4>
      </vt:variant>
      <vt:variant>
        <vt:i4>0</vt:i4>
      </vt:variant>
      <vt:variant>
        <vt:i4>5</vt:i4>
      </vt:variant>
      <vt:variant>
        <vt:lpwstr/>
      </vt:variant>
      <vt:variant>
        <vt:lpwstr>_Toc488169754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孟 加 拉 投 資 環 境 簡 介</dc:title>
  <dc:creator>cvl</dc:creator>
  <cp:lastModifiedBy>OWNER</cp:lastModifiedBy>
  <cp:revision>36</cp:revision>
  <cp:lastPrinted>2025-07-28T09:09:00Z</cp:lastPrinted>
  <dcterms:created xsi:type="dcterms:W3CDTF">2025-04-16T07:27:00Z</dcterms:created>
  <dcterms:modified xsi:type="dcterms:W3CDTF">2026-07-17T09:11:00Z</dcterms:modified>
</cp:coreProperties>
</file>