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A94F9" w14:textId="05009DD0" w:rsidR="007F6749" w:rsidRPr="00563F52" w:rsidRDefault="001A07BE" w:rsidP="00597414">
      <w:pPr>
        <w:pStyle w:val="aff0"/>
        <w:ind w:left="0"/>
        <w:rPr>
          <w:rFonts w:ascii="華康細圓體" w:hAnsi="新細明體"/>
        </w:rPr>
      </w:pPr>
      <w:r w:rsidRPr="00563F52">
        <w:rPr>
          <w:rFonts w:ascii="華康細圓體" w:hint="eastAsia"/>
          <w:noProof/>
        </w:rPr>
        <w:drawing>
          <wp:anchor distT="0" distB="0" distL="114300" distR="114300" simplePos="0" relativeHeight="251660288" behindDoc="1" locked="1" layoutInCell="1" allowOverlap="1" wp14:anchorId="48C0943B" wp14:editId="1103746E">
            <wp:simplePos x="0" y="0"/>
            <wp:positionH relativeFrom="column">
              <wp:posOffset>-1102995</wp:posOffset>
            </wp:positionH>
            <wp:positionV relativeFrom="page">
              <wp:posOffset>-99060</wp:posOffset>
            </wp:positionV>
            <wp:extent cx="7631430" cy="10792460"/>
            <wp:effectExtent l="0" t="0" r="7620" b="8890"/>
            <wp:wrapNone/>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14封面-緬甸-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2460"/>
                    </a:xfrm>
                    <a:prstGeom prst="rect">
                      <a:avLst/>
                    </a:prstGeom>
                  </pic:spPr>
                </pic:pic>
              </a:graphicData>
            </a:graphic>
            <wp14:sizeRelH relativeFrom="margin">
              <wp14:pctWidth>0</wp14:pctWidth>
            </wp14:sizeRelH>
            <wp14:sizeRelV relativeFrom="margin">
              <wp14:pctHeight>0</wp14:pctHeight>
            </wp14:sizeRelV>
          </wp:anchor>
        </w:drawing>
      </w:r>
      <w:r w:rsidR="001231C4" w:rsidRPr="00563F52">
        <w:rPr>
          <w:rFonts w:ascii="華康細圓體" w:hint="eastAsia"/>
          <w:noProof/>
        </w:rPr>
        <mc:AlternateContent>
          <mc:Choice Requires="wps">
            <w:drawing>
              <wp:anchor distT="0" distB="0" distL="114300" distR="114300" simplePos="0" relativeHeight="251658240" behindDoc="0" locked="1" layoutInCell="1" allowOverlap="1" wp14:anchorId="06163B51" wp14:editId="4BDBF29D">
                <wp:simplePos x="0" y="0"/>
                <wp:positionH relativeFrom="column">
                  <wp:posOffset>-1145540</wp:posOffset>
                </wp:positionH>
                <wp:positionV relativeFrom="page">
                  <wp:posOffset>9652635</wp:posOffset>
                </wp:positionV>
                <wp:extent cx="7642800" cy="1087200"/>
                <wp:effectExtent l="0" t="0" r="0" b="0"/>
                <wp:wrapNone/>
                <wp:docPr id="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00" cy="108720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4E5E1B" w14:textId="7125451A" w:rsidR="002B2E79" w:rsidRPr="00B139E3" w:rsidRDefault="002B2E79" w:rsidP="00775464">
                            <w:pPr>
                              <w:adjustRightInd w:val="0"/>
                              <w:snapToGrid w:val="0"/>
                              <w:spacing w:after="40"/>
                              <w:ind w:firstLineChars="0" w:firstLine="0"/>
                              <w:jc w:val="center"/>
                              <w:rPr>
                                <w:rFonts w:ascii="Arial Unicode MS" w:hAnsi="Arial Unicode MS"/>
                                <w:color w:val="FFFFFF" w:themeColor="background1"/>
                                <w:spacing w:val="20"/>
                                <w:kern w:val="0"/>
                                <w:sz w:val="32"/>
                                <w:szCs w:val="32"/>
                                <w:lang w:eastAsia="zh-TW"/>
                              </w:rPr>
                            </w:pPr>
                            <w:r w:rsidRPr="00B139E3">
                              <w:rPr>
                                <w:rFonts w:ascii="Arial Unicode MS" w:hAnsi="Arial Unicode MS" w:hint="eastAsia"/>
                                <w:color w:val="FFFFFF" w:themeColor="background1"/>
                                <w:spacing w:val="20"/>
                                <w:kern w:val="0"/>
                                <w:sz w:val="32"/>
                                <w:szCs w:val="32"/>
                                <w:lang w:eastAsia="zh-TW"/>
                              </w:rPr>
                              <w:t>經濟部投資促進司　編印</w:t>
                            </w:r>
                          </w:p>
                          <w:p w14:paraId="1DD24C9B" w14:textId="77777777" w:rsidR="002B2E79" w:rsidRPr="00B139E3" w:rsidRDefault="002B2E79" w:rsidP="00DE7087">
                            <w:pPr>
                              <w:adjustRightInd w:val="0"/>
                              <w:snapToGrid w:val="0"/>
                              <w:spacing w:after="40"/>
                              <w:ind w:firstLineChars="0" w:firstLine="0"/>
                              <w:jc w:val="center"/>
                              <w:rPr>
                                <w:rFonts w:ascii="Arial" w:hAnsi="Arial"/>
                                <w:color w:val="FFFFFF" w:themeColor="background1"/>
                                <w:kern w:val="0"/>
                                <w:sz w:val="22"/>
                                <w:szCs w:val="22"/>
                                <w:lang w:eastAsia="zh-TW"/>
                              </w:rPr>
                            </w:pPr>
                            <w:r w:rsidRPr="00B139E3">
                              <w:rPr>
                                <w:rFonts w:ascii="Arial" w:hAnsi="Arial"/>
                                <w:color w:val="FFFFFF" w:themeColor="background1"/>
                                <w:kern w:val="0"/>
                                <w:sz w:val="22"/>
                                <w:szCs w:val="22"/>
                                <w:lang w:eastAsia="zh-TW"/>
                              </w:rPr>
                              <w:t>Department of Investment Promotion</w:t>
                            </w:r>
                            <w:r w:rsidRPr="00B139E3">
                              <w:rPr>
                                <w:rFonts w:ascii="Arial" w:hAnsi="Arial" w:hint="eastAsia"/>
                                <w:color w:val="FFFFFF" w:themeColor="background1"/>
                                <w:kern w:val="0"/>
                                <w:sz w:val="22"/>
                                <w:szCs w:val="22"/>
                                <w:lang w:eastAsia="zh-TW"/>
                              </w:rPr>
                              <w:t>, M</w:t>
                            </w:r>
                            <w:r w:rsidRPr="00B139E3">
                              <w:rPr>
                                <w:rFonts w:ascii="Arial" w:hAnsi="Arial"/>
                                <w:color w:val="FFFFFF" w:themeColor="background1"/>
                                <w:kern w:val="0"/>
                                <w:sz w:val="22"/>
                                <w:szCs w:val="22"/>
                                <w:lang w:eastAsia="zh-TW"/>
                              </w:rPr>
                              <w:t>i</w:t>
                            </w:r>
                            <w:r w:rsidRPr="00B139E3">
                              <w:rPr>
                                <w:rFonts w:ascii="Arial" w:hAnsi="Arial" w:hint="eastAsia"/>
                                <w:color w:val="FFFFFF" w:themeColor="background1"/>
                                <w:kern w:val="0"/>
                                <w:sz w:val="22"/>
                                <w:szCs w:val="22"/>
                                <w:lang w:eastAsia="zh-TW"/>
                              </w:rPr>
                              <w:t>nistry of Economic Affairs</w:t>
                            </w:r>
                          </w:p>
                          <w:p w14:paraId="1F710E43" w14:textId="054D0B40" w:rsidR="002B2E79" w:rsidRPr="00B139E3" w:rsidRDefault="002B2E79" w:rsidP="00661085">
                            <w:pPr>
                              <w:adjustRightInd w:val="0"/>
                              <w:snapToGrid w:val="0"/>
                              <w:spacing w:after="40"/>
                              <w:ind w:firstLineChars="0" w:firstLine="0"/>
                              <w:jc w:val="center"/>
                              <w:rPr>
                                <w:rFonts w:ascii="Arial" w:hAnsi="Arial"/>
                                <w:color w:val="FFFFFF" w:themeColor="background1"/>
                                <w:spacing w:val="20"/>
                                <w:kern w:val="0"/>
                                <w:lang w:eastAsia="zh-TW"/>
                              </w:rPr>
                            </w:pPr>
                            <w:r w:rsidRPr="00B139E3">
                              <w:rPr>
                                <w:rFonts w:ascii="Arial" w:hAnsi="Arial" w:hint="eastAsia"/>
                                <w:color w:val="FFFFFF" w:themeColor="background1"/>
                                <w:spacing w:val="20"/>
                                <w:kern w:val="0"/>
                                <w:lang w:eastAsia="zh-TW"/>
                              </w:rPr>
                              <w:t>中華民國１１</w:t>
                            </w:r>
                            <w:r w:rsidR="0007183D">
                              <w:rPr>
                                <w:rFonts w:ascii="Arial" w:hAnsi="Arial" w:hint="eastAsia"/>
                                <w:color w:val="FFFFFF" w:themeColor="background1"/>
                                <w:spacing w:val="20"/>
                                <w:kern w:val="0"/>
                                <w:lang w:eastAsia="zh-TW"/>
                              </w:rPr>
                              <w:t>５</w:t>
                            </w:r>
                            <w:r w:rsidRPr="00B139E3">
                              <w:rPr>
                                <w:rFonts w:ascii="Arial" w:hAnsi="Arial" w:hint="eastAsia"/>
                                <w:color w:val="FFFFFF" w:themeColor="background1"/>
                                <w:spacing w:val="20"/>
                                <w:kern w:val="0"/>
                                <w:lang w:eastAsia="zh-TW"/>
                              </w:rPr>
                              <w:t>年</w:t>
                            </w:r>
                            <w:proofErr w:type="gramStart"/>
                            <w:r w:rsidR="00754F55">
                              <w:rPr>
                                <w:rFonts w:ascii="Arial" w:hAnsi="Arial" w:hint="eastAsia"/>
                                <w:color w:val="FFFFFF" w:themeColor="background1"/>
                                <w:spacing w:val="20"/>
                                <w:kern w:val="0"/>
                                <w:lang w:eastAsia="zh-TW"/>
                              </w:rPr>
                              <w:t>７</w:t>
                            </w:r>
                            <w:proofErr w:type="gramEnd"/>
                            <w:r w:rsidRPr="00B139E3">
                              <w:rPr>
                                <w:rFonts w:ascii="Arial" w:hAnsi="Arial" w:hint="eastAsia"/>
                                <w:color w:val="FFFFFF" w:themeColor="background1"/>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163B51" id="_x0000_t202" coordsize="21600,21600" o:spt="202" path="m,l,21600r21600,l21600,xe">
                <v:stroke joinstyle="miter"/>
                <v:path gradientshapeok="t" o:connecttype="rect"/>
              </v:shapetype>
              <v:shape id="Text Box 5" o:spid="_x0000_s1026" type="#_x0000_t202" style="position:absolute;left:0;text-align:left;margin-left:-90.2pt;margin-top:760.05pt;width:601.8pt;height:8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" fillcolor="#339" stroked="f">
                <v:textbox inset="0,4mm,0,0">
                  <w:txbxContent>
                    <w:p w14:paraId="624E5E1B" w14:textId="7125451A" w:rsidR="002B2E79" w:rsidRPr="00B139E3" w:rsidRDefault="002B2E79" w:rsidP="00775464">
                      <w:pPr>
                        <w:adjustRightInd w:val="0"/>
                        <w:snapToGrid w:val="0"/>
                        <w:spacing w:after="40"/>
                        <w:ind w:firstLineChars="0" w:firstLine="0"/>
                        <w:jc w:val="center"/>
                        <w:rPr>
                          <w:rFonts w:ascii="Arial Unicode MS" w:hAnsi="Arial Unicode MS"/>
                          <w:color w:val="FFFFFF" w:themeColor="background1"/>
                          <w:spacing w:val="20"/>
                          <w:kern w:val="0"/>
                          <w:sz w:val="32"/>
                          <w:szCs w:val="32"/>
                          <w:lang w:eastAsia="zh-TW"/>
                        </w:rPr>
                      </w:pPr>
                      <w:r w:rsidRPr="00B139E3">
                        <w:rPr>
                          <w:rFonts w:ascii="Arial Unicode MS" w:hAnsi="Arial Unicode MS" w:hint="eastAsia"/>
                          <w:color w:val="FFFFFF" w:themeColor="background1"/>
                          <w:spacing w:val="20"/>
                          <w:kern w:val="0"/>
                          <w:sz w:val="32"/>
                          <w:szCs w:val="32"/>
                          <w:lang w:eastAsia="zh-TW"/>
                        </w:rPr>
                        <w:t>經濟部投資促進司　編印</w:t>
                      </w:r>
                    </w:p>
                    <w:p w14:paraId="1DD24C9B" w14:textId="77777777" w:rsidR="002B2E79" w:rsidRPr="00B139E3" w:rsidRDefault="002B2E79" w:rsidP="00DE7087">
                      <w:pPr>
                        <w:adjustRightInd w:val="0"/>
                        <w:snapToGrid w:val="0"/>
                        <w:spacing w:after="40"/>
                        <w:ind w:firstLineChars="0" w:firstLine="0"/>
                        <w:jc w:val="center"/>
                        <w:rPr>
                          <w:rFonts w:ascii="Arial" w:hAnsi="Arial"/>
                          <w:color w:val="FFFFFF" w:themeColor="background1"/>
                          <w:kern w:val="0"/>
                          <w:sz w:val="22"/>
                          <w:szCs w:val="22"/>
                          <w:lang w:eastAsia="zh-TW"/>
                        </w:rPr>
                      </w:pPr>
                      <w:r w:rsidRPr="00B139E3">
                        <w:rPr>
                          <w:rFonts w:ascii="Arial" w:hAnsi="Arial"/>
                          <w:color w:val="FFFFFF" w:themeColor="background1"/>
                          <w:kern w:val="0"/>
                          <w:sz w:val="22"/>
                          <w:szCs w:val="22"/>
                          <w:lang w:eastAsia="zh-TW"/>
                        </w:rPr>
                        <w:t>Department of Investment Promotion</w:t>
                      </w:r>
                      <w:r w:rsidRPr="00B139E3">
                        <w:rPr>
                          <w:rFonts w:ascii="Arial" w:hAnsi="Arial" w:hint="eastAsia"/>
                          <w:color w:val="FFFFFF" w:themeColor="background1"/>
                          <w:kern w:val="0"/>
                          <w:sz w:val="22"/>
                          <w:szCs w:val="22"/>
                          <w:lang w:eastAsia="zh-TW"/>
                        </w:rPr>
                        <w:t>, M</w:t>
                      </w:r>
                      <w:r w:rsidRPr="00B139E3">
                        <w:rPr>
                          <w:rFonts w:ascii="Arial" w:hAnsi="Arial"/>
                          <w:color w:val="FFFFFF" w:themeColor="background1"/>
                          <w:kern w:val="0"/>
                          <w:sz w:val="22"/>
                          <w:szCs w:val="22"/>
                          <w:lang w:eastAsia="zh-TW"/>
                        </w:rPr>
                        <w:t>i</w:t>
                      </w:r>
                      <w:r w:rsidRPr="00B139E3">
                        <w:rPr>
                          <w:rFonts w:ascii="Arial" w:hAnsi="Arial" w:hint="eastAsia"/>
                          <w:color w:val="FFFFFF" w:themeColor="background1"/>
                          <w:kern w:val="0"/>
                          <w:sz w:val="22"/>
                          <w:szCs w:val="22"/>
                          <w:lang w:eastAsia="zh-TW"/>
                        </w:rPr>
                        <w:t>nistry of Economic Affairs</w:t>
                      </w:r>
                    </w:p>
                    <w:p w14:paraId="1F710E43" w14:textId="054D0B40" w:rsidR="002B2E79" w:rsidRPr="00B139E3" w:rsidRDefault="002B2E79" w:rsidP="00661085">
                      <w:pPr>
                        <w:adjustRightInd w:val="0"/>
                        <w:snapToGrid w:val="0"/>
                        <w:spacing w:after="40"/>
                        <w:ind w:firstLineChars="0" w:firstLine="0"/>
                        <w:jc w:val="center"/>
                        <w:rPr>
                          <w:rFonts w:ascii="Arial" w:hAnsi="Arial"/>
                          <w:color w:val="FFFFFF" w:themeColor="background1"/>
                          <w:spacing w:val="20"/>
                          <w:kern w:val="0"/>
                          <w:lang w:eastAsia="zh-TW"/>
                        </w:rPr>
                      </w:pPr>
                      <w:r w:rsidRPr="00B139E3">
                        <w:rPr>
                          <w:rFonts w:ascii="Arial" w:hAnsi="Arial" w:hint="eastAsia"/>
                          <w:color w:val="FFFFFF" w:themeColor="background1"/>
                          <w:spacing w:val="20"/>
                          <w:kern w:val="0"/>
                          <w:lang w:eastAsia="zh-TW"/>
                        </w:rPr>
                        <w:t>中華民國１１</w:t>
                      </w:r>
                      <w:r w:rsidR="0007183D">
                        <w:rPr>
                          <w:rFonts w:ascii="Arial" w:hAnsi="Arial" w:hint="eastAsia"/>
                          <w:color w:val="FFFFFF" w:themeColor="background1"/>
                          <w:spacing w:val="20"/>
                          <w:kern w:val="0"/>
                          <w:lang w:eastAsia="zh-TW"/>
                        </w:rPr>
                        <w:t>５</w:t>
                      </w:r>
                      <w:r w:rsidRPr="00B139E3">
                        <w:rPr>
                          <w:rFonts w:ascii="Arial" w:hAnsi="Arial" w:hint="eastAsia"/>
                          <w:color w:val="FFFFFF" w:themeColor="background1"/>
                          <w:spacing w:val="20"/>
                          <w:kern w:val="0"/>
                          <w:lang w:eastAsia="zh-TW"/>
                        </w:rPr>
                        <w:t>年</w:t>
                      </w:r>
                      <w:proofErr w:type="gramStart"/>
                      <w:r w:rsidR="00754F55">
                        <w:rPr>
                          <w:rFonts w:ascii="Arial" w:hAnsi="Arial" w:hint="eastAsia"/>
                          <w:color w:val="FFFFFF" w:themeColor="background1"/>
                          <w:spacing w:val="20"/>
                          <w:kern w:val="0"/>
                          <w:lang w:eastAsia="zh-TW"/>
                        </w:rPr>
                        <w:t>７</w:t>
                      </w:r>
                      <w:proofErr w:type="gramEnd"/>
                      <w:r w:rsidRPr="00B139E3">
                        <w:rPr>
                          <w:rFonts w:ascii="Arial" w:hAnsi="Arial" w:hint="eastAsia"/>
                          <w:color w:val="FFFFFF" w:themeColor="background1"/>
                          <w:spacing w:val="20"/>
                          <w:kern w:val="0"/>
                          <w:lang w:eastAsia="zh-TW"/>
                        </w:rPr>
                        <w:t>月</w:t>
                      </w:r>
                    </w:p>
                  </w:txbxContent>
                </v:textbox>
                <w10:wrap anchory="page"/>
                <w10:anchorlock/>
              </v:shape>
            </w:pict>
          </mc:Fallback>
        </mc:AlternateContent>
      </w:r>
      <w:r w:rsidR="007F6749" w:rsidRPr="00563F52">
        <w:rPr>
          <w:rFonts w:ascii="華康細圓體" w:hAnsi="新細明體" w:hint="eastAsia"/>
        </w:rPr>
        <w:br w:type="page"/>
      </w:r>
    </w:p>
    <w:p w14:paraId="33020E4B" w14:textId="77777777" w:rsidR="007969FC" w:rsidRPr="00563F52" w:rsidRDefault="007969FC" w:rsidP="00597414">
      <w:pPr>
        <w:pStyle w:val="aff0"/>
        <w:ind w:left="0"/>
        <w:rPr>
          <w:rFonts w:ascii="華康細圓體" w:hAnsi="新細明體"/>
        </w:rPr>
      </w:pPr>
    </w:p>
    <w:p w14:paraId="70EB140E" w14:textId="77777777" w:rsidR="007969FC" w:rsidRPr="00563F52" w:rsidRDefault="007969FC" w:rsidP="00597414">
      <w:pPr>
        <w:pStyle w:val="aff0"/>
        <w:ind w:left="0"/>
        <w:rPr>
          <w:rFonts w:ascii="華康細圓體" w:hAnsi="新細明體"/>
        </w:rPr>
        <w:sectPr w:rsidR="007969FC" w:rsidRPr="00563F52" w:rsidSect="00417D4D">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04"/>
      </w:tblGrid>
      <w:tr w:rsidR="00563F52" w:rsidRPr="00563F52" w14:paraId="505009AA" w14:textId="77777777" w:rsidTr="00C651FF">
        <w:trPr>
          <w:trHeight w:val="426"/>
        </w:trPr>
        <w:tc>
          <w:tcPr>
            <w:tcW w:w="8560" w:type="dxa"/>
            <w:shd w:val="clear" w:color="auto" w:fill="auto"/>
            <w:vAlign w:val="center"/>
          </w:tcPr>
          <w:p w14:paraId="056D61DD" w14:textId="77777777" w:rsidR="00775464" w:rsidRPr="00563F52" w:rsidRDefault="00775464" w:rsidP="00C651FF">
            <w:pPr>
              <w:ind w:firstLineChars="0" w:firstLine="0"/>
              <w:rPr>
                <w:rFonts w:ascii="華康細圓體" w:hAnsi="標楷體"/>
                <w:sz w:val="72"/>
                <w:szCs w:val="72"/>
                <w:lang w:eastAsia="zh-TW"/>
              </w:rPr>
            </w:pPr>
          </w:p>
        </w:tc>
      </w:tr>
      <w:tr w:rsidR="00563F52" w:rsidRPr="00563F52" w14:paraId="07A5874F" w14:textId="77777777" w:rsidTr="000C4CD0">
        <w:trPr>
          <w:trHeight w:val="1701"/>
        </w:trPr>
        <w:tc>
          <w:tcPr>
            <w:tcW w:w="8560" w:type="dxa"/>
            <w:shd w:val="clear" w:color="auto" w:fill="auto"/>
            <w:vAlign w:val="center"/>
          </w:tcPr>
          <w:p w14:paraId="0A7B4DF6" w14:textId="77777777" w:rsidR="000C4CD0" w:rsidRPr="00563F52" w:rsidRDefault="000C4CD0" w:rsidP="000C4CD0">
            <w:pPr>
              <w:ind w:leftChars="400" w:left="945" w:rightChars="400" w:right="945" w:firstLineChars="0" w:firstLine="0"/>
              <w:jc w:val="distribute"/>
              <w:rPr>
                <w:rFonts w:ascii="華康細圓體" w:hAnsi="新細明體"/>
                <w:sz w:val="72"/>
                <w:szCs w:val="72"/>
                <w:lang w:eastAsia="zh-TW"/>
              </w:rPr>
            </w:pPr>
            <w:r w:rsidRPr="00563F52">
              <w:rPr>
                <w:rFonts w:ascii="華康粗圓體" w:eastAsia="華康粗圓體" w:hAnsi="標楷體" w:hint="eastAsia"/>
                <w:sz w:val="72"/>
                <w:szCs w:val="72"/>
                <w:lang w:eastAsia="zh-TW"/>
              </w:rPr>
              <w:t>緬甸投資環境簡介</w:t>
            </w:r>
          </w:p>
          <w:p w14:paraId="376A91F0" w14:textId="77777777" w:rsidR="000C4CD0" w:rsidRPr="00563F52" w:rsidRDefault="000C4CD0" w:rsidP="000C4CD0">
            <w:pPr>
              <w:ind w:right="-1" w:firstLineChars="0" w:firstLine="0"/>
              <w:jc w:val="center"/>
              <w:rPr>
                <w:rFonts w:ascii="華康粗圓體" w:eastAsia="華康粗圓體" w:hAnsi="Footlight MT Light"/>
                <w:sz w:val="48"/>
                <w:szCs w:val="48"/>
              </w:rPr>
            </w:pPr>
            <w:r w:rsidRPr="00563F52">
              <w:rPr>
                <w:rFonts w:ascii="華康粗圓體" w:eastAsia="華康粗圓體" w:hAnsi="Footlight MT Light" w:hint="eastAsia"/>
                <w:sz w:val="48"/>
                <w:szCs w:val="48"/>
              </w:rPr>
              <w:t>Investment Guide to Myanmar</w:t>
            </w:r>
          </w:p>
          <w:p w14:paraId="0E6D672D" w14:textId="77777777" w:rsidR="000C4CD0" w:rsidRPr="00563F52" w:rsidRDefault="000C4CD0" w:rsidP="000C4CD0">
            <w:pPr>
              <w:ind w:leftChars="400" w:left="945" w:rightChars="400" w:right="945" w:firstLineChars="0" w:firstLine="0"/>
              <w:jc w:val="distribute"/>
              <w:rPr>
                <w:rFonts w:ascii="華康細圓體" w:hAnsi="新細明體"/>
                <w:sz w:val="48"/>
                <w:szCs w:val="48"/>
                <w:lang w:eastAsia="zh-TW"/>
              </w:rPr>
            </w:pPr>
          </w:p>
          <w:p w14:paraId="161BEBA9" w14:textId="77777777" w:rsidR="000C4CD0" w:rsidRPr="00563F52" w:rsidRDefault="000C4CD0" w:rsidP="000C4CD0">
            <w:pPr>
              <w:ind w:firstLineChars="0" w:firstLine="0"/>
              <w:jc w:val="center"/>
              <w:rPr>
                <w:rFonts w:ascii="華康中特圓體" w:eastAsia="華康中特圓體" w:hAnsi="標楷體"/>
                <w:sz w:val="28"/>
                <w:szCs w:val="28"/>
                <w:lang w:eastAsia="zh-TW"/>
              </w:rPr>
            </w:pPr>
            <w:r w:rsidRPr="00563F52">
              <w:rPr>
                <w:rFonts w:ascii="華康中特圓體" w:eastAsia="華康中特圓體" w:hAnsi="標楷體" w:hint="eastAsia"/>
                <w:sz w:val="28"/>
                <w:szCs w:val="28"/>
                <w:lang w:eastAsia="zh-TW"/>
              </w:rPr>
              <w:t>經濟部投資促進司  編印</w:t>
            </w:r>
          </w:p>
          <w:p w14:paraId="482C82B8" w14:textId="77777777" w:rsidR="000C4CD0" w:rsidRPr="00563F52" w:rsidRDefault="000C4CD0" w:rsidP="000C4CD0">
            <w:pPr>
              <w:ind w:leftChars="400" w:left="945" w:rightChars="400" w:right="945" w:firstLineChars="0" w:firstLine="0"/>
              <w:jc w:val="distribute"/>
              <w:rPr>
                <w:rFonts w:ascii="華康細圓體" w:hAnsi="新細明體"/>
                <w:sz w:val="48"/>
                <w:szCs w:val="48"/>
                <w:lang w:eastAsia="zh-TW"/>
              </w:rPr>
            </w:pPr>
          </w:p>
          <w:p w14:paraId="6E9F9BE4" w14:textId="77777777" w:rsidR="000C4CD0" w:rsidRPr="00563F52" w:rsidRDefault="000C4CD0" w:rsidP="000C4CD0">
            <w:pPr>
              <w:ind w:leftChars="400" w:left="945" w:rightChars="400" w:right="945" w:firstLineChars="0" w:firstLine="0"/>
              <w:jc w:val="distribute"/>
              <w:rPr>
                <w:rFonts w:ascii="華康細圓體" w:hAnsi="新細明體"/>
                <w:sz w:val="48"/>
                <w:szCs w:val="48"/>
                <w:lang w:eastAsia="zh-TW"/>
              </w:rPr>
            </w:pPr>
          </w:p>
          <w:p w14:paraId="7C2C6BDE" w14:textId="77777777" w:rsidR="000C4CD0" w:rsidRPr="00563F52" w:rsidRDefault="000C4CD0" w:rsidP="000C4CD0">
            <w:pPr>
              <w:ind w:leftChars="400" w:left="945" w:rightChars="400" w:right="945" w:firstLineChars="0" w:firstLine="0"/>
              <w:jc w:val="distribute"/>
              <w:rPr>
                <w:rFonts w:ascii="華康細圓體" w:hAnsi="新細明體"/>
                <w:sz w:val="48"/>
                <w:szCs w:val="48"/>
                <w:lang w:eastAsia="zh-TW"/>
              </w:rPr>
            </w:pPr>
          </w:p>
          <w:p w14:paraId="4F330F05" w14:textId="77777777" w:rsidR="000C4CD0" w:rsidRPr="00563F52" w:rsidRDefault="000C4CD0" w:rsidP="000C4CD0">
            <w:pPr>
              <w:ind w:leftChars="400" w:left="945" w:rightChars="400" w:right="945" w:firstLineChars="0" w:firstLine="0"/>
              <w:jc w:val="distribute"/>
              <w:rPr>
                <w:rFonts w:ascii="華康細圓體" w:hAnsi="新細明體"/>
                <w:sz w:val="48"/>
                <w:szCs w:val="48"/>
                <w:lang w:eastAsia="zh-TW"/>
              </w:rPr>
            </w:pPr>
          </w:p>
          <w:p w14:paraId="26DC3F3E" w14:textId="77777777" w:rsidR="00484D2E" w:rsidRPr="00563F52" w:rsidRDefault="00484D2E" w:rsidP="000C4CD0">
            <w:pPr>
              <w:ind w:leftChars="400" w:left="945" w:rightChars="400" w:right="945" w:firstLineChars="0" w:firstLine="0"/>
              <w:jc w:val="distribute"/>
              <w:rPr>
                <w:rFonts w:ascii="華康細圓體" w:hAnsi="新細明體"/>
                <w:sz w:val="48"/>
                <w:szCs w:val="48"/>
                <w:lang w:eastAsia="zh-TW"/>
              </w:rPr>
            </w:pPr>
          </w:p>
          <w:p w14:paraId="6A72F740" w14:textId="77777777" w:rsidR="00484D2E" w:rsidRPr="00563F52" w:rsidRDefault="00484D2E" w:rsidP="000C4CD0">
            <w:pPr>
              <w:ind w:leftChars="400" w:left="945" w:rightChars="400" w:right="945" w:firstLineChars="0" w:firstLine="0"/>
              <w:jc w:val="distribute"/>
              <w:rPr>
                <w:rFonts w:ascii="華康細圓體" w:hAnsi="新細明體"/>
                <w:sz w:val="48"/>
                <w:szCs w:val="48"/>
                <w:lang w:eastAsia="zh-TW"/>
              </w:rPr>
            </w:pPr>
          </w:p>
          <w:p w14:paraId="74D417E4" w14:textId="77777777" w:rsidR="000C4CD0" w:rsidRPr="00563F52" w:rsidRDefault="000C4CD0" w:rsidP="000C4CD0">
            <w:pPr>
              <w:ind w:rightChars="400" w:right="945" w:firstLineChars="0" w:firstLine="0"/>
              <w:rPr>
                <w:rFonts w:ascii="華康細圓體" w:hAnsi="新細明體"/>
                <w:sz w:val="48"/>
                <w:szCs w:val="48"/>
                <w:lang w:eastAsia="zh-TW"/>
              </w:rPr>
            </w:pPr>
          </w:p>
        </w:tc>
      </w:tr>
    </w:tbl>
    <w:p w14:paraId="7B00E1CC" w14:textId="77777777" w:rsidR="000C4CD0" w:rsidRPr="00563F52" w:rsidRDefault="000C4CD0" w:rsidP="000C4CD0">
      <w:pPr>
        <w:spacing w:beforeLines="50" w:before="257"/>
        <w:ind w:firstLineChars="0" w:firstLine="0"/>
        <w:jc w:val="center"/>
        <w:rPr>
          <w:rFonts w:eastAsia="華康新特明體"/>
          <w:sz w:val="40"/>
          <w:szCs w:val="40"/>
          <w:lang w:eastAsia="zh-TW"/>
        </w:rPr>
      </w:pPr>
      <w:r w:rsidRPr="00563F52">
        <w:rPr>
          <w:rFonts w:ascii="華康粗圓體" w:eastAsia="華康粗圓體" w:hint="eastAsia"/>
          <w:sz w:val="28"/>
          <w:szCs w:val="28"/>
          <w:lang w:eastAsia="zh-TW"/>
        </w:rPr>
        <w:t>感謝駐緬甸代表處經濟組協助本書編撰</w:t>
      </w:r>
      <w:r w:rsidR="00834414" w:rsidRPr="00563F52">
        <w:rPr>
          <w:rFonts w:ascii="華康細圓體" w:hAnsi="新細明體" w:hint="eastAsia"/>
          <w:sz w:val="40"/>
          <w:szCs w:val="40"/>
          <w:lang w:eastAsia="zh-TW"/>
        </w:rPr>
        <w:br w:type="page"/>
      </w:r>
      <w:r w:rsidR="001509F3" w:rsidRPr="00563F52">
        <w:rPr>
          <w:rFonts w:ascii="華康細圓體" w:hAnsi="新細明體" w:hint="eastAsia"/>
          <w:sz w:val="40"/>
          <w:szCs w:val="40"/>
          <w:lang w:eastAsia="zh-TW"/>
        </w:rPr>
        <w:lastRenderedPageBreak/>
        <w:br w:type="page"/>
      </w:r>
      <w:r w:rsidRPr="00563F52">
        <w:rPr>
          <w:rFonts w:eastAsia="華康新特明體" w:hint="eastAsia"/>
          <w:sz w:val="40"/>
          <w:szCs w:val="40"/>
          <w:lang w:eastAsia="zh-TW"/>
        </w:rPr>
        <w:lastRenderedPageBreak/>
        <w:t>目　錄</w:t>
      </w:r>
    </w:p>
    <w:p w14:paraId="302E792D" w14:textId="480F1438" w:rsidR="00845BD8" w:rsidRPr="00563F52" w:rsidRDefault="000C4CD0">
      <w:pPr>
        <w:pStyle w:val="11"/>
        <w:rPr>
          <w:rFonts w:asciiTheme="minorHAnsi" w:eastAsiaTheme="minorEastAsia" w:hAnsiTheme="minorHAnsi" w:cstheme="minorBidi"/>
          <w:noProof/>
          <w:szCs w:val="22"/>
          <w:lang w:eastAsia="zh-TW"/>
          <w14:ligatures w14:val="standardContextual"/>
        </w:rPr>
      </w:pPr>
      <w:r w:rsidRPr="00563F52">
        <w:rPr>
          <w:rStyle w:val="af8"/>
          <w:rFonts w:hint="eastAsia"/>
          <w:noProof/>
          <w:color w:val="auto"/>
          <w:u w:val="none"/>
        </w:rPr>
        <w:fldChar w:fldCharType="begin"/>
      </w:r>
      <w:r w:rsidRPr="00563F52">
        <w:rPr>
          <w:rStyle w:val="af8"/>
          <w:rFonts w:hint="eastAsia"/>
          <w:noProof/>
          <w:color w:val="auto"/>
          <w:u w:val="none"/>
        </w:rPr>
        <w:instrText xml:space="preserve"> TOC \o "1-3" \h \z \t "</w:instrText>
      </w:r>
      <w:r w:rsidRPr="00563F52">
        <w:rPr>
          <w:rStyle w:val="af8"/>
          <w:rFonts w:hint="eastAsia"/>
          <w:noProof/>
          <w:color w:val="auto"/>
          <w:u w:val="none"/>
        </w:rPr>
        <w:instrText>大標</w:instrText>
      </w:r>
      <w:r w:rsidRPr="00563F52">
        <w:rPr>
          <w:rStyle w:val="af8"/>
          <w:rFonts w:hint="eastAsia"/>
          <w:noProof/>
          <w:color w:val="auto"/>
          <w:u w:val="none"/>
        </w:rPr>
        <w:instrText xml:space="preserve">,1" </w:instrText>
      </w:r>
      <w:r w:rsidRPr="00563F52">
        <w:rPr>
          <w:rStyle w:val="af8"/>
          <w:rFonts w:hint="eastAsia"/>
          <w:noProof/>
          <w:color w:val="auto"/>
          <w:u w:val="none"/>
        </w:rPr>
        <w:fldChar w:fldCharType="separate"/>
      </w:r>
      <w:hyperlink w:anchor="_Toc231348520" w:history="1">
        <w:r w:rsidR="00845BD8" w:rsidRPr="00563F52">
          <w:rPr>
            <w:rStyle w:val="af8"/>
            <w:rFonts w:hint="eastAsia"/>
            <w:noProof/>
            <w:color w:val="auto"/>
          </w:rPr>
          <w:t>第壹章　自然人文環境</w:t>
        </w:r>
        <w:r w:rsidR="00845BD8" w:rsidRPr="00563F52">
          <w:rPr>
            <w:noProof/>
            <w:webHidden/>
          </w:rPr>
          <w:tab/>
        </w:r>
        <w:r w:rsidR="00845BD8" w:rsidRPr="00563F52">
          <w:rPr>
            <w:noProof/>
            <w:webHidden/>
          </w:rPr>
          <w:fldChar w:fldCharType="begin"/>
        </w:r>
        <w:r w:rsidR="00845BD8" w:rsidRPr="00563F52">
          <w:rPr>
            <w:noProof/>
            <w:webHidden/>
          </w:rPr>
          <w:instrText xml:space="preserve"> PAGEREF _Toc231348520 \h </w:instrText>
        </w:r>
        <w:r w:rsidR="00845BD8" w:rsidRPr="00563F52">
          <w:rPr>
            <w:noProof/>
            <w:webHidden/>
          </w:rPr>
        </w:r>
        <w:r w:rsidR="00845BD8" w:rsidRPr="00563F52">
          <w:rPr>
            <w:noProof/>
            <w:webHidden/>
          </w:rPr>
          <w:fldChar w:fldCharType="separate"/>
        </w:r>
        <w:r w:rsidR="00845BD8" w:rsidRPr="00563F52">
          <w:rPr>
            <w:noProof/>
            <w:webHidden/>
          </w:rPr>
          <w:t>1</w:t>
        </w:r>
        <w:r w:rsidR="00845BD8" w:rsidRPr="00563F52">
          <w:rPr>
            <w:noProof/>
            <w:webHidden/>
          </w:rPr>
          <w:fldChar w:fldCharType="end"/>
        </w:r>
      </w:hyperlink>
    </w:p>
    <w:p w14:paraId="01EB773D" w14:textId="75A753DE" w:rsidR="00845BD8" w:rsidRPr="00563F52" w:rsidRDefault="00000000">
      <w:pPr>
        <w:pStyle w:val="11"/>
        <w:rPr>
          <w:rFonts w:asciiTheme="minorHAnsi" w:eastAsiaTheme="minorEastAsia" w:hAnsiTheme="minorHAnsi" w:cstheme="minorBidi"/>
          <w:noProof/>
          <w:szCs w:val="22"/>
          <w:lang w:eastAsia="zh-TW"/>
          <w14:ligatures w14:val="standardContextual"/>
        </w:rPr>
      </w:pPr>
      <w:hyperlink w:anchor="_Toc231348521" w:history="1">
        <w:r w:rsidR="00845BD8" w:rsidRPr="00563F52">
          <w:rPr>
            <w:rStyle w:val="af8"/>
            <w:rFonts w:hint="eastAsia"/>
            <w:noProof/>
            <w:color w:val="auto"/>
          </w:rPr>
          <w:t>第貳章　經濟環境</w:t>
        </w:r>
        <w:r w:rsidR="00845BD8" w:rsidRPr="00563F52">
          <w:rPr>
            <w:noProof/>
            <w:webHidden/>
          </w:rPr>
          <w:tab/>
        </w:r>
        <w:r w:rsidR="00845BD8" w:rsidRPr="00563F52">
          <w:rPr>
            <w:noProof/>
            <w:webHidden/>
          </w:rPr>
          <w:fldChar w:fldCharType="begin"/>
        </w:r>
        <w:r w:rsidR="00845BD8" w:rsidRPr="00563F52">
          <w:rPr>
            <w:noProof/>
            <w:webHidden/>
          </w:rPr>
          <w:instrText xml:space="preserve"> PAGEREF _Toc231348521 \h </w:instrText>
        </w:r>
        <w:r w:rsidR="00845BD8" w:rsidRPr="00563F52">
          <w:rPr>
            <w:noProof/>
            <w:webHidden/>
          </w:rPr>
        </w:r>
        <w:r w:rsidR="00845BD8" w:rsidRPr="00563F52">
          <w:rPr>
            <w:noProof/>
            <w:webHidden/>
          </w:rPr>
          <w:fldChar w:fldCharType="separate"/>
        </w:r>
        <w:r w:rsidR="00845BD8" w:rsidRPr="00563F52">
          <w:rPr>
            <w:noProof/>
            <w:webHidden/>
          </w:rPr>
          <w:t>5</w:t>
        </w:r>
        <w:r w:rsidR="00845BD8" w:rsidRPr="00563F52">
          <w:rPr>
            <w:noProof/>
            <w:webHidden/>
          </w:rPr>
          <w:fldChar w:fldCharType="end"/>
        </w:r>
      </w:hyperlink>
    </w:p>
    <w:p w14:paraId="414A0201" w14:textId="16632132" w:rsidR="00845BD8" w:rsidRPr="00563F52" w:rsidRDefault="00000000">
      <w:pPr>
        <w:pStyle w:val="11"/>
        <w:rPr>
          <w:rFonts w:asciiTheme="minorHAnsi" w:eastAsiaTheme="minorEastAsia" w:hAnsiTheme="minorHAnsi" w:cstheme="minorBidi"/>
          <w:noProof/>
          <w:szCs w:val="22"/>
          <w:lang w:eastAsia="zh-TW"/>
          <w14:ligatures w14:val="standardContextual"/>
        </w:rPr>
      </w:pPr>
      <w:hyperlink w:anchor="_Toc231348522" w:history="1">
        <w:r w:rsidR="00845BD8" w:rsidRPr="00563F52">
          <w:rPr>
            <w:rStyle w:val="af8"/>
            <w:rFonts w:hint="eastAsia"/>
            <w:noProof/>
            <w:color w:val="auto"/>
          </w:rPr>
          <w:t>第參章　外商在當地經營現況及投資機會</w:t>
        </w:r>
        <w:r w:rsidR="00845BD8" w:rsidRPr="00563F52">
          <w:rPr>
            <w:noProof/>
            <w:webHidden/>
          </w:rPr>
          <w:tab/>
        </w:r>
        <w:r w:rsidR="00845BD8" w:rsidRPr="00563F52">
          <w:rPr>
            <w:noProof/>
            <w:webHidden/>
          </w:rPr>
          <w:fldChar w:fldCharType="begin"/>
        </w:r>
        <w:r w:rsidR="00845BD8" w:rsidRPr="00563F52">
          <w:rPr>
            <w:noProof/>
            <w:webHidden/>
          </w:rPr>
          <w:instrText xml:space="preserve"> PAGEREF _Toc231348522 \h </w:instrText>
        </w:r>
        <w:r w:rsidR="00845BD8" w:rsidRPr="00563F52">
          <w:rPr>
            <w:noProof/>
            <w:webHidden/>
          </w:rPr>
        </w:r>
        <w:r w:rsidR="00845BD8" w:rsidRPr="00563F52">
          <w:rPr>
            <w:noProof/>
            <w:webHidden/>
          </w:rPr>
          <w:fldChar w:fldCharType="separate"/>
        </w:r>
        <w:r w:rsidR="00845BD8" w:rsidRPr="00563F52">
          <w:rPr>
            <w:noProof/>
            <w:webHidden/>
          </w:rPr>
          <w:t>59</w:t>
        </w:r>
        <w:r w:rsidR="00845BD8" w:rsidRPr="00563F52">
          <w:rPr>
            <w:noProof/>
            <w:webHidden/>
          </w:rPr>
          <w:fldChar w:fldCharType="end"/>
        </w:r>
      </w:hyperlink>
    </w:p>
    <w:p w14:paraId="4F3BA599" w14:textId="4B1300BE" w:rsidR="00845BD8" w:rsidRPr="00563F52" w:rsidRDefault="00000000">
      <w:pPr>
        <w:pStyle w:val="11"/>
        <w:rPr>
          <w:rFonts w:asciiTheme="minorHAnsi" w:eastAsiaTheme="minorEastAsia" w:hAnsiTheme="minorHAnsi" w:cstheme="minorBidi"/>
          <w:noProof/>
          <w:szCs w:val="22"/>
          <w:lang w:eastAsia="zh-TW"/>
          <w14:ligatures w14:val="standardContextual"/>
        </w:rPr>
      </w:pPr>
      <w:hyperlink w:anchor="_Toc231348523" w:history="1">
        <w:r w:rsidR="00845BD8" w:rsidRPr="00563F52">
          <w:rPr>
            <w:rStyle w:val="af8"/>
            <w:rFonts w:hint="eastAsia"/>
            <w:noProof/>
            <w:color w:val="auto"/>
          </w:rPr>
          <w:t>第肆章　投資法規及程序</w:t>
        </w:r>
        <w:r w:rsidR="00845BD8" w:rsidRPr="00563F52">
          <w:rPr>
            <w:noProof/>
            <w:webHidden/>
          </w:rPr>
          <w:tab/>
        </w:r>
        <w:r w:rsidR="00845BD8" w:rsidRPr="00563F52">
          <w:rPr>
            <w:noProof/>
            <w:webHidden/>
          </w:rPr>
          <w:fldChar w:fldCharType="begin"/>
        </w:r>
        <w:r w:rsidR="00845BD8" w:rsidRPr="00563F52">
          <w:rPr>
            <w:noProof/>
            <w:webHidden/>
          </w:rPr>
          <w:instrText xml:space="preserve"> PAGEREF _Toc231348523 \h </w:instrText>
        </w:r>
        <w:r w:rsidR="00845BD8" w:rsidRPr="00563F52">
          <w:rPr>
            <w:noProof/>
            <w:webHidden/>
          </w:rPr>
        </w:r>
        <w:r w:rsidR="00845BD8" w:rsidRPr="00563F52">
          <w:rPr>
            <w:noProof/>
            <w:webHidden/>
          </w:rPr>
          <w:fldChar w:fldCharType="separate"/>
        </w:r>
        <w:r w:rsidR="00845BD8" w:rsidRPr="00563F52">
          <w:rPr>
            <w:noProof/>
            <w:webHidden/>
          </w:rPr>
          <w:t>63</w:t>
        </w:r>
        <w:r w:rsidR="00845BD8" w:rsidRPr="00563F52">
          <w:rPr>
            <w:noProof/>
            <w:webHidden/>
          </w:rPr>
          <w:fldChar w:fldCharType="end"/>
        </w:r>
      </w:hyperlink>
    </w:p>
    <w:p w14:paraId="3E4CC921" w14:textId="16BCDDD2" w:rsidR="00845BD8" w:rsidRPr="00563F52" w:rsidRDefault="00000000">
      <w:pPr>
        <w:pStyle w:val="11"/>
        <w:rPr>
          <w:rFonts w:asciiTheme="minorHAnsi" w:eastAsiaTheme="minorEastAsia" w:hAnsiTheme="minorHAnsi" w:cstheme="minorBidi"/>
          <w:noProof/>
          <w:szCs w:val="22"/>
          <w:lang w:eastAsia="zh-TW"/>
          <w14:ligatures w14:val="standardContextual"/>
        </w:rPr>
      </w:pPr>
      <w:hyperlink w:anchor="_Toc231348524" w:history="1">
        <w:r w:rsidR="00845BD8" w:rsidRPr="00563F52">
          <w:rPr>
            <w:rStyle w:val="af8"/>
            <w:rFonts w:hint="eastAsia"/>
            <w:noProof/>
            <w:color w:val="auto"/>
          </w:rPr>
          <w:t>第伍章　租稅及金融制度</w:t>
        </w:r>
        <w:r w:rsidR="00845BD8" w:rsidRPr="00563F52">
          <w:rPr>
            <w:noProof/>
            <w:webHidden/>
          </w:rPr>
          <w:tab/>
        </w:r>
        <w:r w:rsidR="00845BD8" w:rsidRPr="00563F52">
          <w:rPr>
            <w:noProof/>
            <w:webHidden/>
          </w:rPr>
          <w:fldChar w:fldCharType="begin"/>
        </w:r>
        <w:r w:rsidR="00845BD8" w:rsidRPr="00563F52">
          <w:rPr>
            <w:noProof/>
            <w:webHidden/>
          </w:rPr>
          <w:instrText xml:space="preserve"> PAGEREF _Toc231348524 \h </w:instrText>
        </w:r>
        <w:r w:rsidR="00845BD8" w:rsidRPr="00563F52">
          <w:rPr>
            <w:noProof/>
            <w:webHidden/>
          </w:rPr>
        </w:r>
        <w:r w:rsidR="00845BD8" w:rsidRPr="00563F52">
          <w:rPr>
            <w:noProof/>
            <w:webHidden/>
          </w:rPr>
          <w:fldChar w:fldCharType="separate"/>
        </w:r>
        <w:r w:rsidR="00845BD8" w:rsidRPr="00563F52">
          <w:rPr>
            <w:noProof/>
            <w:webHidden/>
          </w:rPr>
          <w:t>91</w:t>
        </w:r>
        <w:r w:rsidR="00845BD8" w:rsidRPr="00563F52">
          <w:rPr>
            <w:noProof/>
            <w:webHidden/>
          </w:rPr>
          <w:fldChar w:fldCharType="end"/>
        </w:r>
      </w:hyperlink>
    </w:p>
    <w:p w14:paraId="22CCDC12" w14:textId="7BE84BD4" w:rsidR="00845BD8" w:rsidRPr="00563F52" w:rsidRDefault="00000000">
      <w:pPr>
        <w:pStyle w:val="11"/>
        <w:rPr>
          <w:rFonts w:asciiTheme="minorHAnsi" w:eastAsiaTheme="minorEastAsia" w:hAnsiTheme="minorHAnsi" w:cstheme="minorBidi"/>
          <w:noProof/>
          <w:szCs w:val="22"/>
          <w:lang w:eastAsia="zh-TW"/>
          <w14:ligatures w14:val="standardContextual"/>
        </w:rPr>
      </w:pPr>
      <w:hyperlink w:anchor="_Toc231348525" w:history="1">
        <w:r w:rsidR="00845BD8" w:rsidRPr="00563F52">
          <w:rPr>
            <w:rStyle w:val="af8"/>
            <w:rFonts w:hint="eastAsia"/>
            <w:noProof/>
            <w:color w:val="auto"/>
          </w:rPr>
          <w:t>第陸章　基礎建設及成本</w:t>
        </w:r>
        <w:r w:rsidR="00845BD8" w:rsidRPr="00563F52">
          <w:rPr>
            <w:noProof/>
            <w:webHidden/>
          </w:rPr>
          <w:tab/>
        </w:r>
        <w:r w:rsidR="00845BD8" w:rsidRPr="00563F52">
          <w:rPr>
            <w:noProof/>
            <w:webHidden/>
          </w:rPr>
          <w:fldChar w:fldCharType="begin"/>
        </w:r>
        <w:r w:rsidR="00845BD8" w:rsidRPr="00563F52">
          <w:rPr>
            <w:noProof/>
            <w:webHidden/>
          </w:rPr>
          <w:instrText xml:space="preserve"> PAGEREF _Toc231348525 \h </w:instrText>
        </w:r>
        <w:r w:rsidR="00845BD8" w:rsidRPr="00563F52">
          <w:rPr>
            <w:noProof/>
            <w:webHidden/>
          </w:rPr>
        </w:r>
        <w:r w:rsidR="00845BD8" w:rsidRPr="00563F52">
          <w:rPr>
            <w:noProof/>
            <w:webHidden/>
          </w:rPr>
          <w:fldChar w:fldCharType="separate"/>
        </w:r>
        <w:r w:rsidR="00845BD8" w:rsidRPr="00563F52">
          <w:rPr>
            <w:noProof/>
            <w:webHidden/>
          </w:rPr>
          <w:t>103</w:t>
        </w:r>
        <w:r w:rsidR="00845BD8" w:rsidRPr="00563F52">
          <w:rPr>
            <w:noProof/>
            <w:webHidden/>
          </w:rPr>
          <w:fldChar w:fldCharType="end"/>
        </w:r>
      </w:hyperlink>
    </w:p>
    <w:p w14:paraId="2823534A" w14:textId="3D90211A" w:rsidR="00845BD8" w:rsidRPr="00563F52" w:rsidRDefault="00000000">
      <w:pPr>
        <w:pStyle w:val="11"/>
        <w:rPr>
          <w:rFonts w:asciiTheme="minorHAnsi" w:eastAsiaTheme="minorEastAsia" w:hAnsiTheme="minorHAnsi" w:cstheme="minorBidi"/>
          <w:noProof/>
          <w:szCs w:val="22"/>
          <w:lang w:eastAsia="zh-TW"/>
          <w14:ligatures w14:val="standardContextual"/>
        </w:rPr>
      </w:pPr>
      <w:hyperlink w:anchor="_Toc231348526" w:history="1">
        <w:r w:rsidR="00845BD8" w:rsidRPr="00563F52">
          <w:rPr>
            <w:rStyle w:val="af8"/>
            <w:rFonts w:hint="eastAsia"/>
            <w:noProof/>
            <w:color w:val="auto"/>
          </w:rPr>
          <w:t>第柒章　勞工</w:t>
        </w:r>
        <w:r w:rsidR="00845BD8" w:rsidRPr="00563F52">
          <w:rPr>
            <w:noProof/>
            <w:webHidden/>
          </w:rPr>
          <w:tab/>
        </w:r>
        <w:r w:rsidR="00845BD8" w:rsidRPr="00563F52">
          <w:rPr>
            <w:noProof/>
            <w:webHidden/>
          </w:rPr>
          <w:fldChar w:fldCharType="begin"/>
        </w:r>
        <w:r w:rsidR="00845BD8" w:rsidRPr="00563F52">
          <w:rPr>
            <w:noProof/>
            <w:webHidden/>
          </w:rPr>
          <w:instrText xml:space="preserve"> PAGEREF _Toc231348526 \h </w:instrText>
        </w:r>
        <w:r w:rsidR="00845BD8" w:rsidRPr="00563F52">
          <w:rPr>
            <w:noProof/>
            <w:webHidden/>
          </w:rPr>
        </w:r>
        <w:r w:rsidR="00845BD8" w:rsidRPr="00563F52">
          <w:rPr>
            <w:noProof/>
            <w:webHidden/>
          </w:rPr>
          <w:fldChar w:fldCharType="separate"/>
        </w:r>
        <w:r w:rsidR="00845BD8" w:rsidRPr="00563F52">
          <w:rPr>
            <w:noProof/>
            <w:webHidden/>
          </w:rPr>
          <w:t>113</w:t>
        </w:r>
        <w:r w:rsidR="00845BD8" w:rsidRPr="00563F52">
          <w:rPr>
            <w:noProof/>
            <w:webHidden/>
          </w:rPr>
          <w:fldChar w:fldCharType="end"/>
        </w:r>
      </w:hyperlink>
    </w:p>
    <w:p w14:paraId="6E3F12ED" w14:textId="3D9D5779" w:rsidR="00845BD8" w:rsidRPr="00563F52" w:rsidRDefault="00000000">
      <w:pPr>
        <w:pStyle w:val="11"/>
        <w:rPr>
          <w:rFonts w:asciiTheme="minorHAnsi" w:eastAsiaTheme="minorEastAsia" w:hAnsiTheme="minorHAnsi" w:cstheme="minorBidi"/>
          <w:noProof/>
          <w:szCs w:val="22"/>
          <w:lang w:eastAsia="zh-TW"/>
          <w14:ligatures w14:val="standardContextual"/>
        </w:rPr>
      </w:pPr>
      <w:hyperlink w:anchor="_Toc231348527" w:history="1">
        <w:r w:rsidR="00845BD8" w:rsidRPr="00563F52">
          <w:rPr>
            <w:rStyle w:val="af8"/>
            <w:rFonts w:hint="eastAsia"/>
            <w:noProof/>
            <w:color w:val="auto"/>
          </w:rPr>
          <w:t>第捌章　簽證、居留及移民</w:t>
        </w:r>
        <w:r w:rsidR="00845BD8" w:rsidRPr="00563F52">
          <w:rPr>
            <w:noProof/>
            <w:webHidden/>
          </w:rPr>
          <w:tab/>
        </w:r>
        <w:r w:rsidR="00845BD8" w:rsidRPr="00563F52">
          <w:rPr>
            <w:noProof/>
            <w:webHidden/>
          </w:rPr>
          <w:fldChar w:fldCharType="begin"/>
        </w:r>
        <w:r w:rsidR="00845BD8" w:rsidRPr="00563F52">
          <w:rPr>
            <w:noProof/>
            <w:webHidden/>
          </w:rPr>
          <w:instrText xml:space="preserve"> PAGEREF _Toc231348527 \h </w:instrText>
        </w:r>
        <w:r w:rsidR="00845BD8" w:rsidRPr="00563F52">
          <w:rPr>
            <w:noProof/>
            <w:webHidden/>
          </w:rPr>
        </w:r>
        <w:r w:rsidR="00845BD8" w:rsidRPr="00563F52">
          <w:rPr>
            <w:noProof/>
            <w:webHidden/>
          </w:rPr>
          <w:fldChar w:fldCharType="separate"/>
        </w:r>
        <w:r w:rsidR="00845BD8" w:rsidRPr="00563F52">
          <w:rPr>
            <w:noProof/>
            <w:webHidden/>
          </w:rPr>
          <w:t>119</w:t>
        </w:r>
        <w:r w:rsidR="00845BD8" w:rsidRPr="00563F52">
          <w:rPr>
            <w:noProof/>
            <w:webHidden/>
          </w:rPr>
          <w:fldChar w:fldCharType="end"/>
        </w:r>
      </w:hyperlink>
    </w:p>
    <w:p w14:paraId="04C5EE29" w14:textId="256CC368" w:rsidR="00845BD8" w:rsidRPr="00563F52" w:rsidRDefault="00000000">
      <w:pPr>
        <w:pStyle w:val="11"/>
        <w:rPr>
          <w:rFonts w:asciiTheme="minorHAnsi" w:eastAsiaTheme="minorEastAsia" w:hAnsiTheme="minorHAnsi" w:cstheme="minorBidi"/>
          <w:noProof/>
          <w:szCs w:val="22"/>
          <w:lang w:eastAsia="zh-TW"/>
          <w14:ligatures w14:val="standardContextual"/>
        </w:rPr>
      </w:pPr>
      <w:hyperlink w:anchor="_Toc231348528" w:history="1">
        <w:r w:rsidR="00845BD8" w:rsidRPr="00563F52">
          <w:rPr>
            <w:rStyle w:val="af8"/>
            <w:rFonts w:hint="eastAsia"/>
            <w:noProof/>
            <w:color w:val="auto"/>
          </w:rPr>
          <w:t>第玖章　結論</w:t>
        </w:r>
        <w:r w:rsidR="00845BD8" w:rsidRPr="00563F52">
          <w:rPr>
            <w:noProof/>
            <w:webHidden/>
          </w:rPr>
          <w:tab/>
        </w:r>
        <w:r w:rsidR="00845BD8" w:rsidRPr="00563F52">
          <w:rPr>
            <w:noProof/>
            <w:webHidden/>
          </w:rPr>
          <w:fldChar w:fldCharType="begin"/>
        </w:r>
        <w:r w:rsidR="00845BD8" w:rsidRPr="00563F52">
          <w:rPr>
            <w:noProof/>
            <w:webHidden/>
          </w:rPr>
          <w:instrText xml:space="preserve"> PAGEREF _Toc231348528 \h </w:instrText>
        </w:r>
        <w:r w:rsidR="00845BD8" w:rsidRPr="00563F52">
          <w:rPr>
            <w:noProof/>
            <w:webHidden/>
          </w:rPr>
        </w:r>
        <w:r w:rsidR="00845BD8" w:rsidRPr="00563F52">
          <w:rPr>
            <w:noProof/>
            <w:webHidden/>
          </w:rPr>
          <w:fldChar w:fldCharType="separate"/>
        </w:r>
        <w:r w:rsidR="00845BD8" w:rsidRPr="00563F52">
          <w:rPr>
            <w:noProof/>
            <w:webHidden/>
          </w:rPr>
          <w:t>121</w:t>
        </w:r>
        <w:r w:rsidR="00845BD8" w:rsidRPr="00563F52">
          <w:rPr>
            <w:noProof/>
            <w:webHidden/>
          </w:rPr>
          <w:fldChar w:fldCharType="end"/>
        </w:r>
      </w:hyperlink>
    </w:p>
    <w:p w14:paraId="384E4947" w14:textId="78618792" w:rsidR="00845BD8" w:rsidRPr="00563F52" w:rsidRDefault="00000000">
      <w:pPr>
        <w:pStyle w:val="11"/>
        <w:rPr>
          <w:rFonts w:asciiTheme="minorHAnsi" w:eastAsiaTheme="minorEastAsia" w:hAnsiTheme="minorHAnsi" w:cstheme="minorBidi"/>
          <w:noProof/>
          <w:szCs w:val="22"/>
          <w:lang w:eastAsia="zh-TW"/>
          <w14:ligatures w14:val="standardContextual"/>
        </w:rPr>
      </w:pPr>
      <w:hyperlink w:anchor="_Toc231348529" w:history="1">
        <w:r w:rsidR="00845BD8" w:rsidRPr="00563F52">
          <w:rPr>
            <w:rStyle w:val="af8"/>
            <w:rFonts w:hint="eastAsia"/>
            <w:noProof/>
            <w:color w:val="auto"/>
          </w:rPr>
          <w:t>附錄一　我國在當地駐外單位及臺（華）商團體</w:t>
        </w:r>
        <w:r w:rsidR="00845BD8" w:rsidRPr="00563F52">
          <w:rPr>
            <w:noProof/>
            <w:webHidden/>
          </w:rPr>
          <w:tab/>
        </w:r>
        <w:r w:rsidR="00845BD8" w:rsidRPr="00563F52">
          <w:rPr>
            <w:noProof/>
            <w:webHidden/>
          </w:rPr>
          <w:fldChar w:fldCharType="begin"/>
        </w:r>
        <w:r w:rsidR="00845BD8" w:rsidRPr="00563F52">
          <w:rPr>
            <w:noProof/>
            <w:webHidden/>
          </w:rPr>
          <w:instrText xml:space="preserve"> PAGEREF _Toc231348529 \h </w:instrText>
        </w:r>
        <w:r w:rsidR="00845BD8" w:rsidRPr="00563F52">
          <w:rPr>
            <w:noProof/>
            <w:webHidden/>
          </w:rPr>
        </w:r>
        <w:r w:rsidR="00845BD8" w:rsidRPr="00563F52">
          <w:rPr>
            <w:noProof/>
            <w:webHidden/>
          </w:rPr>
          <w:fldChar w:fldCharType="separate"/>
        </w:r>
        <w:r w:rsidR="00845BD8" w:rsidRPr="00563F52">
          <w:rPr>
            <w:noProof/>
            <w:webHidden/>
          </w:rPr>
          <w:t>123</w:t>
        </w:r>
        <w:r w:rsidR="00845BD8" w:rsidRPr="00563F52">
          <w:rPr>
            <w:noProof/>
            <w:webHidden/>
          </w:rPr>
          <w:fldChar w:fldCharType="end"/>
        </w:r>
      </w:hyperlink>
    </w:p>
    <w:p w14:paraId="2E5DECFB" w14:textId="02A20C9A" w:rsidR="00845BD8" w:rsidRPr="00563F52" w:rsidRDefault="00000000">
      <w:pPr>
        <w:pStyle w:val="11"/>
        <w:rPr>
          <w:rFonts w:asciiTheme="minorHAnsi" w:eastAsiaTheme="minorEastAsia" w:hAnsiTheme="minorHAnsi" w:cstheme="minorBidi"/>
          <w:noProof/>
          <w:szCs w:val="22"/>
          <w:lang w:eastAsia="zh-TW"/>
          <w14:ligatures w14:val="standardContextual"/>
        </w:rPr>
      </w:pPr>
      <w:hyperlink w:anchor="_Toc231348530" w:history="1">
        <w:r w:rsidR="00845BD8" w:rsidRPr="00563F52">
          <w:rPr>
            <w:rStyle w:val="af8"/>
            <w:rFonts w:hint="eastAsia"/>
            <w:noProof/>
            <w:color w:val="auto"/>
            <w:lang w:val="zh-TW"/>
          </w:rPr>
          <w:t>附錄二　當地重要投資相關機構</w:t>
        </w:r>
        <w:r w:rsidR="00845BD8" w:rsidRPr="00563F52">
          <w:rPr>
            <w:noProof/>
            <w:webHidden/>
          </w:rPr>
          <w:tab/>
        </w:r>
        <w:r w:rsidR="00845BD8" w:rsidRPr="00563F52">
          <w:rPr>
            <w:noProof/>
            <w:webHidden/>
          </w:rPr>
          <w:fldChar w:fldCharType="begin"/>
        </w:r>
        <w:r w:rsidR="00845BD8" w:rsidRPr="00563F52">
          <w:rPr>
            <w:noProof/>
            <w:webHidden/>
          </w:rPr>
          <w:instrText xml:space="preserve"> PAGEREF _Toc231348530 \h </w:instrText>
        </w:r>
        <w:r w:rsidR="00845BD8" w:rsidRPr="00563F52">
          <w:rPr>
            <w:noProof/>
            <w:webHidden/>
          </w:rPr>
        </w:r>
        <w:r w:rsidR="00845BD8" w:rsidRPr="00563F52">
          <w:rPr>
            <w:noProof/>
            <w:webHidden/>
          </w:rPr>
          <w:fldChar w:fldCharType="separate"/>
        </w:r>
        <w:r w:rsidR="00845BD8" w:rsidRPr="00563F52">
          <w:rPr>
            <w:noProof/>
            <w:webHidden/>
          </w:rPr>
          <w:t>124</w:t>
        </w:r>
        <w:r w:rsidR="00845BD8" w:rsidRPr="00563F52">
          <w:rPr>
            <w:noProof/>
            <w:webHidden/>
          </w:rPr>
          <w:fldChar w:fldCharType="end"/>
        </w:r>
      </w:hyperlink>
    </w:p>
    <w:p w14:paraId="645917E6" w14:textId="713A4495" w:rsidR="00845BD8" w:rsidRPr="00563F52" w:rsidRDefault="00000000">
      <w:pPr>
        <w:pStyle w:val="11"/>
        <w:rPr>
          <w:rFonts w:asciiTheme="minorHAnsi" w:eastAsiaTheme="minorEastAsia" w:hAnsiTheme="minorHAnsi" w:cstheme="minorBidi"/>
          <w:noProof/>
          <w:szCs w:val="22"/>
          <w:lang w:eastAsia="zh-TW"/>
          <w14:ligatures w14:val="standardContextual"/>
        </w:rPr>
      </w:pPr>
      <w:hyperlink w:anchor="_Toc231348531" w:history="1">
        <w:r w:rsidR="00845BD8" w:rsidRPr="00563F52">
          <w:rPr>
            <w:rStyle w:val="af8"/>
            <w:rFonts w:hint="eastAsia"/>
            <w:noProof/>
            <w:color w:val="auto"/>
          </w:rPr>
          <w:t>附錄三　當地外人投資統計</w:t>
        </w:r>
        <w:r w:rsidR="00845BD8" w:rsidRPr="00563F52">
          <w:rPr>
            <w:noProof/>
            <w:webHidden/>
          </w:rPr>
          <w:tab/>
        </w:r>
        <w:r w:rsidR="00845BD8" w:rsidRPr="00563F52">
          <w:rPr>
            <w:noProof/>
            <w:webHidden/>
          </w:rPr>
          <w:fldChar w:fldCharType="begin"/>
        </w:r>
        <w:r w:rsidR="00845BD8" w:rsidRPr="00563F52">
          <w:rPr>
            <w:noProof/>
            <w:webHidden/>
          </w:rPr>
          <w:instrText xml:space="preserve"> PAGEREF _Toc231348531 \h </w:instrText>
        </w:r>
        <w:r w:rsidR="00845BD8" w:rsidRPr="00563F52">
          <w:rPr>
            <w:noProof/>
            <w:webHidden/>
          </w:rPr>
        </w:r>
        <w:r w:rsidR="00845BD8" w:rsidRPr="00563F52">
          <w:rPr>
            <w:noProof/>
            <w:webHidden/>
          </w:rPr>
          <w:fldChar w:fldCharType="separate"/>
        </w:r>
        <w:r w:rsidR="00845BD8" w:rsidRPr="00563F52">
          <w:rPr>
            <w:noProof/>
            <w:webHidden/>
          </w:rPr>
          <w:t>125</w:t>
        </w:r>
        <w:r w:rsidR="00845BD8" w:rsidRPr="00563F52">
          <w:rPr>
            <w:noProof/>
            <w:webHidden/>
          </w:rPr>
          <w:fldChar w:fldCharType="end"/>
        </w:r>
      </w:hyperlink>
    </w:p>
    <w:p w14:paraId="48F6ADAB" w14:textId="3B1E02FB" w:rsidR="00845BD8" w:rsidRPr="00563F52" w:rsidRDefault="00000000">
      <w:pPr>
        <w:pStyle w:val="11"/>
        <w:rPr>
          <w:rFonts w:asciiTheme="minorHAnsi" w:eastAsiaTheme="minorEastAsia" w:hAnsiTheme="minorHAnsi" w:cstheme="minorBidi"/>
          <w:noProof/>
          <w:szCs w:val="22"/>
          <w:lang w:eastAsia="zh-TW"/>
          <w14:ligatures w14:val="standardContextual"/>
        </w:rPr>
      </w:pPr>
      <w:hyperlink w:anchor="_Toc231348532" w:history="1">
        <w:r w:rsidR="00845BD8" w:rsidRPr="00563F52">
          <w:rPr>
            <w:rStyle w:val="af8"/>
            <w:rFonts w:hint="eastAsia"/>
            <w:noProof/>
            <w:color w:val="auto"/>
          </w:rPr>
          <w:t>附錄四　我國廠商對當地國投資統計</w:t>
        </w:r>
        <w:r w:rsidR="00845BD8" w:rsidRPr="00563F52">
          <w:rPr>
            <w:noProof/>
            <w:webHidden/>
          </w:rPr>
          <w:tab/>
        </w:r>
        <w:r w:rsidR="00845BD8" w:rsidRPr="00563F52">
          <w:rPr>
            <w:noProof/>
            <w:webHidden/>
          </w:rPr>
          <w:fldChar w:fldCharType="begin"/>
        </w:r>
        <w:r w:rsidR="00845BD8" w:rsidRPr="00563F52">
          <w:rPr>
            <w:noProof/>
            <w:webHidden/>
          </w:rPr>
          <w:instrText xml:space="preserve"> PAGEREF _Toc231348532 \h </w:instrText>
        </w:r>
        <w:r w:rsidR="00845BD8" w:rsidRPr="00563F52">
          <w:rPr>
            <w:noProof/>
            <w:webHidden/>
          </w:rPr>
        </w:r>
        <w:r w:rsidR="00845BD8" w:rsidRPr="00563F52">
          <w:rPr>
            <w:noProof/>
            <w:webHidden/>
          </w:rPr>
          <w:fldChar w:fldCharType="separate"/>
        </w:r>
        <w:r w:rsidR="00845BD8" w:rsidRPr="00563F52">
          <w:rPr>
            <w:noProof/>
            <w:webHidden/>
          </w:rPr>
          <w:t>126</w:t>
        </w:r>
        <w:r w:rsidR="00845BD8" w:rsidRPr="00563F52">
          <w:rPr>
            <w:noProof/>
            <w:webHidden/>
          </w:rPr>
          <w:fldChar w:fldCharType="end"/>
        </w:r>
      </w:hyperlink>
    </w:p>
    <w:p w14:paraId="3A714E2A" w14:textId="6FFDD80B" w:rsidR="00845BD8" w:rsidRPr="00563F52" w:rsidRDefault="00000000">
      <w:pPr>
        <w:pStyle w:val="11"/>
        <w:rPr>
          <w:rFonts w:asciiTheme="minorHAnsi" w:eastAsiaTheme="minorEastAsia" w:hAnsiTheme="minorHAnsi" w:cstheme="minorBidi"/>
          <w:noProof/>
          <w:szCs w:val="22"/>
          <w:lang w:eastAsia="zh-TW"/>
          <w14:ligatures w14:val="standardContextual"/>
        </w:rPr>
      </w:pPr>
      <w:hyperlink w:anchor="_Toc231348533" w:history="1">
        <w:r w:rsidR="00845BD8" w:rsidRPr="00563F52">
          <w:rPr>
            <w:rStyle w:val="af8"/>
            <w:rFonts w:hint="eastAsia"/>
            <w:noProof/>
            <w:color w:val="auto"/>
          </w:rPr>
          <w:t>附錄五　緬甸港口</w:t>
        </w:r>
        <w:r w:rsidR="00845BD8" w:rsidRPr="00563F52">
          <w:rPr>
            <w:noProof/>
            <w:webHidden/>
          </w:rPr>
          <w:tab/>
        </w:r>
        <w:r w:rsidR="00845BD8" w:rsidRPr="00563F52">
          <w:rPr>
            <w:noProof/>
            <w:webHidden/>
          </w:rPr>
          <w:fldChar w:fldCharType="begin"/>
        </w:r>
        <w:r w:rsidR="00845BD8" w:rsidRPr="00563F52">
          <w:rPr>
            <w:noProof/>
            <w:webHidden/>
          </w:rPr>
          <w:instrText xml:space="preserve"> PAGEREF _Toc231348533 \h </w:instrText>
        </w:r>
        <w:r w:rsidR="00845BD8" w:rsidRPr="00563F52">
          <w:rPr>
            <w:noProof/>
            <w:webHidden/>
          </w:rPr>
        </w:r>
        <w:r w:rsidR="00845BD8" w:rsidRPr="00563F52">
          <w:rPr>
            <w:noProof/>
            <w:webHidden/>
          </w:rPr>
          <w:fldChar w:fldCharType="separate"/>
        </w:r>
        <w:r w:rsidR="00845BD8" w:rsidRPr="00563F52">
          <w:rPr>
            <w:noProof/>
            <w:webHidden/>
          </w:rPr>
          <w:t>129</w:t>
        </w:r>
        <w:r w:rsidR="00845BD8" w:rsidRPr="00563F52">
          <w:rPr>
            <w:noProof/>
            <w:webHidden/>
          </w:rPr>
          <w:fldChar w:fldCharType="end"/>
        </w:r>
      </w:hyperlink>
    </w:p>
    <w:p w14:paraId="27D08151" w14:textId="6109FA07" w:rsidR="00845BD8" w:rsidRPr="00563F52" w:rsidRDefault="00000000">
      <w:pPr>
        <w:pStyle w:val="11"/>
        <w:rPr>
          <w:rFonts w:asciiTheme="minorHAnsi" w:eastAsiaTheme="minorEastAsia" w:hAnsiTheme="minorHAnsi" w:cstheme="minorBidi"/>
          <w:noProof/>
          <w:szCs w:val="22"/>
          <w:lang w:eastAsia="zh-TW"/>
          <w14:ligatures w14:val="standardContextual"/>
        </w:rPr>
      </w:pPr>
      <w:hyperlink w:anchor="_Toc231348534" w:history="1">
        <w:r w:rsidR="00845BD8" w:rsidRPr="00563F52">
          <w:rPr>
            <w:rStyle w:val="af8"/>
            <w:rFonts w:hint="eastAsia"/>
            <w:noProof/>
            <w:color w:val="auto"/>
          </w:rPr>
          <w:t>附錄六　緬甸簽證類型及費用</w:t>
        </w:r>
        <w:r w:rsidR="00845BD8" w:rsidRPr="00563F52">
          <w:rPr>
            <w:noProof/>
            <w:webHidden/>
          </w:rPr>
          <w:tab/>
        </w:r>
        <w:r w:rsidR="00845BD8" w:rsidRPr="00563F52">
          <w:rPr>
            <w:noProof/>
            <w:webHidden/>
          </w:rPr>
          <w:fldChar w:fldCharType="begin"/>
        </w:r>
        <w:r w:rsidR="00845BD8" w:rsidRPr="00563F52">
          <w:rPr>
            <w:noProof/>
            <w:webHidden/>
          </w:rPr>
          <w:instrText xml:space="preserve"> PAGEREF _Toc231348534 \h </w:instrText>
        </w:r>
        <w:r w:rsidR="00845BD8" w:rsidRPr="00563F52">
          <w:rPr>
            <w:noProof/>
            <w:webHidden/>
          </w:rPr>
        </w:r>
        <w:r w:rsidR="00845BD8" w:rsidRPr="00563F52">
          <w:rPr>
            <w:noProof/>
            <w:webHidden/>
          </w:rPr>
          <w:fldChar w:fldCharType="separate"/>
        </w:r>
        <w:r w:rsidR="00845BD8" w:rsidRPr="00563F52">
          <w:rPr>
            <w:noProof/>
            <w:webHidden/>
          </w:rPr>
          <w:t>136</w:t>
        </w:r>
        <w:r w:rsidR="00845BD8" w:rsidRPr="00563F52">
          <w:rPr>
            <w:noProof/>
            <w:webHidden/>
          </w:rPr>
          <w:fldChar w:fldCharType="end"/>
        </w:r>
      </w:hyperlink>
    </w:p>
    <w:p w14:paraId="68EE454C" w14:textId="04FDD506" w:rsidR="00FA65D2" w:rsidRPr="00563F52" w:rsidRDefault="000C4CD0" w:rsidP="000C4CD0">
      <w:pPr>
        <w:spacing w:beforeLines="50" w:before="257"/>
        <w:ind w:firstLineChars="0" w:firstLine="0"/>
        <w:jc w:val="center"/>
        <w:rPr>
          <w:rFonts w:ascii="華康細圓體"/>
          <w:sz w:val="48"/>
          <w:szCs w:val="48"/>
          <w:lang w:eastAsia="zh-TW"/>
        </w:rPr>
      </w:pPr>
      <w:r w:rsidRPr="00563F52">
        <w:rPr>
          <w:rStyle w:val="af8"/>
          <w:rFonts w:hint="eastAsia"/>
          <w:noProof/>
          <w:color w:val="auto"/>
          <w:u w:val="none"/>
        </w:rPr>
        <w:fldChar w:fldCharType="end"/>
      </w:r>
    </w:p>
    <w:p w14:paraId="17E5521F" w14:textId="77777777" w:rsidR="001509F3" w:rsidRPr="00563F52" w:rsidRDefault="00EE1650" w:rsidP="00597414">
      <w:pPr>
        <w:ind w:firstLineChars="0" w:firstLine="0"/>
        <w:jc w:val="center"/>
        <w:rPr>
          <w:rFonts w:ascii="華康細圓體"/>
          <w:sz w:val="48"/>
          <w:szCs w:val="48"/>
          <w:lang w:eastAsia="zh-TW"/>
        </w:rPr>
      </w:pPr>
      <w:r w:rsidRPr="00563F52">
        <w:rPr>
          <w:rFonts w:ascii="華康細圓體" w:hint="eastAsia"/>
          <w:sz w:val="48"/>
          <w:szCs w:val="48"/>
          <w:lang w:eastAsia="zh-TW"/>
        </w:rPr>
        <w:br w:type="page"/>
      </w:r>
    </w:p>
    <w:p w14:paraId="538C3D1D" w14:textId="77777777" w:rsidR="00335A23" w:rsidRPr="00563F52" w:rsidRDefault="00335A23" w:rsidP="00597414">
      <w:pPr>
        <w:ind w:firstLineChars="0" w:firstLine="0"/>
        <w:jc w:val="center"/>
        <w:rPr>
          <w:rFonts w:ascii="華康細圓體"/>
          <w:sz w:val="48"/>
          <w:szCs w:val="48"/>
          <w:lang w:eastAsia="zh-TW"/>
        </w:rPr>
      </w:pPr>
    </w:p>
    <w:p w14:paraId="461150CF" w14:textId="77777777" w:rsidR="00335A23" w:rsidRPr="00563F52" w:rsidRDefault="00335A23" w:rsidP="00597414">
      <w:pPr>
        <w:ind w:firstLineChars="0" w:firstLine="0"/>
        <w:jc w:val="center"/>
        <w:rPr>
          <w:rFonts w:ascii="華康細圓體"/>
          <w:sz w:val="48"/>
          <w:szCs w:val="48"/>
          <w:lang w:eastAsia="zh-TW"/>
        </w:rPr>
        <w:sectPr w:rsidR="00335A23" w:rsidRPr="00563F52" w:rsidSect="00417D4D">
          <w:pgSz w:w="11906" w:h="16838" w:code="9"/>
          <w:pgMar w:top="2268" w:right="1701" w:bottom="1701" w:left="1701" w:header="1134" w:footer="851" w:gutter="0"/>
          <w:cols w:space="425"/>
          <w:docGrid w:type="linesAndChars" w:linePitch="514" w:charSpace="-774"/>
        </w:sectPr>
      </w:pPr>
    </w:p>
    <w:p w14:paraId="2155F5C9" w14:textId="77777777" w:rsidR="006B3FA3" w:rsidRPr="00563F52" w:rsidRDefault="00151461" w:rsidP="00597414">
      <w:pPr>
        <w:ind w:firstLineChars="0" w:firstLine="0"/>
        <w:jc w:val="center"/>
        <w:rPr>
          <w:rFonts w:ascii="華康超黑體" w:eastAsia="華康超黑體"/>
          <w:sz w:val="48"/>
          <w:szCs w:val="48"/>
          <w:lang w:eastAsia="zh-TW"/>
        </w:rPr>
      </w:pPr>
      <w:r w:rsidRPr="00563F52">
        <w:rPr>
          <w:rFonts w:ascii="華康超黑體" w:eastAsia="華康超黑體" w:hint="eastAsia"/>
          <w:sz w:val="48"/>
          <w:szCs w:val="48"/>
          <w:lang w:eastAsia="zh-TW"/>
        </w:rPr>
        <w:lastRenderedPageBreak/>
        <w:t>緬甸</w:t>
      </w:r>
      <w:r w:rsidR="00174FDA" w:rsidRPr="00563F52">
        <w:rPr>
          <w:rFonts w:ascii="華康超黑體" w:eastAsia="華康超黑體" w:hint="eastAsia"/>
          <w:sz w:val="48"/>
          <w:szCs w:val="48"/>
          <w:lang w:eastAsia="zh-TW"/>
        </w:rPr>
        <w:t>基本資料表</w:t>
      </w:r>
    </w:p>
    <w:tbl>
      <w:tblPr>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000" w:firstRow="0" w:lastRow="0" w:firstColumn="0" w:lastColumn="0" w:noHBand="0" w:noVBand="0"/>
      </w:tblPr>
      <w:tblGrid>
        <w:gridCol w:w="2701"/>
        <w:gridCol w:w="5743"/>
      </w:tblGrid>
      <w:tr w:rsidR="00563F52" w:rsidRPr="00563F52" w14:paraId="42FED7E3" w14:textId="77777777">
        <w:trPr>
          <w:trHeight w:val="680"/>
          <w:jc w:val="center"/>
        </w:trPr>
        <w:tc>
          <w:tcPr>
            <w:tcW w:w="8564" w:type="dxa"/>
            <w:gridSpan w:val="2"/>
            <w:tcMar>
              <w:left w:w="0" w:type="dxa"/>
              <w:right w:w="0" w:type="dxa"/>
            </w:tcMar>
            <w:vAlign w:val="center"/>
          </w:tcPr>
          <w:p w14:paraId="79C2D8AA" w14:textId="77777777" w:rsidR="009F459F" w:rsidRPr="00563F52" w:rsidRDefault="009F459F" w:rsidP="00834414">
            <w:pPr>
              <w:ind w:firstLineChars="0" w:firstLine="0"/>
              <w:jc w:val="center"/>
              <w:rPr>
                <w:rFonts w:eastAsia="華康粗黑體"/>
                <w:sz w:val="32"/>
                <w:szCs w:val="32"/>
                <w:lang w:eastAsia="zh-TW"/>
              </w:rPr>
            </w:pPr>
            <w:r w:rsidRPr="00563F52">
              <w:rPr>
                <w:rFonts w:eastAsia="華康粗黑體"/>
                <w:sz w:val="32"/>
                <w:szCs w:val="32"/>
                <w:lang w:eastAsia="zh-TW"/>
              </w:rPr>
              <w:t>自</w:t>
            </w:r>
            <w:r w:rsidRPr="00563F52">
              <w:rPr>
                <w:rFonts w:eastAsia="華康粗黑體"/>
                <w:sz w:val="32"/>
                <w:szCs w:val="32"/>
                <w:lang w:eastAsia="zh-TW"/>
              </w:rPr>
              <w:t xml:space="preserve">  </w:t>
            </w:r>
            <w:r w:rsidRPr="00563F52">
              <w:rPr>
                <w:rFonts w:eastAsia="華康粗黑體"/>
                <w:sz w:val="32"/>
                <w:szCs w:val="32"/>
                <w:lang w:eastAsia="zh-TW"/>
              </w:rPr>
              <w:t>然</w:t>
            </w:r>
            <w:r w:rsidRPr="00563F52">
              <w:rPr>
                <w:rFonts w:eastAsia="華康粗黑體"/>
                <w:sz w:val="32"/>
                <w:szCs w:val="32"/>
                <w:lang w:eastAsia="zh-TW"/>
              </w:rPr>
              <w:t xml:space="preserve">  </w:t>
            </w:r>
            <w:r w:rsidRPr="00563F52">
              <w:rPr>
                <w:rFonts w:eastAsia="華康粗黑體"/>
                <w:sz w:val="32"/>
                <w:szCs w:val="32"/>
                <w:lang w:eastAsia="zh-TW"/>
              </w:rPr>
              <w:t>人</w:t>
            </w:r>
            <w:r w:rsidRPr="00563F52">
              <w:rPr>
                <w:rFonts w:eastAsia="華康粗黑體"/>
                <w:sz w:val="32"/>
                <w:szCs w:val="32"/>
                <w:lang w:eastAsia="zh-TW"/>
              </w:rPr>
              <w:t xml:space="preserve">  </w:t>
            </w:r>
            <w:r w:rsidRPr="00563F52">
              <w:rPr>
                <w:rFonts w:eastAsia="華康粗黑體"/>
                <w:sz w:val="32"/>
                <w:szCs w:val="32"/>
                <w:lang w:eastAsia="zh-TW"/>
              </w:rPr>
              <w:t>文</w:t>
            </w:r>
          </w:p>
        </w:tc>
      </w:tr>
      <w:tr w:rsidR="00563F52" w:rsidRPr="00563F52" w14:paraId="3A7B88BC" w14:textId="77777777">
        <w:trPr>
          <w:trHeight w:val="680"/>
          <w:jc w:val="center"/>
        </w:trPr>
        <w:tc>
          <w:tcPr>
            <w:tcW w:w="2744" w:type="dxa"/>
            <w:tcMar>
              <w:left w:w="0" w:type="dxa"/>
              <w:right w:w="0" w:type="dxa"/>
            </w:tcMar>
            <w:vAlign w:val="center"/>
          </w:tcPr>
          <w:p w14:paraId="45ACE91F" w14:textId="77777777" w:rsidR="004E772D" w:rsidRPr="00563F52" w:rsidRDefault="004E772D" w:rsidP="00417D4D">
            <w:pPr>
              <w:ind w:leftChars="50" w:left="118" w:rightChars="50" w:right="118" w:firstLineChars="0" w:firstLine="0"/>
              <w:jc w:val="distribute"/>
            </w:pPr>
            <w:r w:rsidRPr="00563F52">
              <w:t>地理環境</w:t>
            </w:r>
          </w:p>
        </w:tc>
        <w:tc>
          <w:tcPr>
            <w:tcW w:w="5820" w:type="dxa"/>
            <w:tcMar>
              <w:left w:w="0" w:type="dxa"/>
              <w:right w:w="0" w:type="dxa"/>
            </w:tcMar>
            <w:vAlign w:val="center"/>
          </w:tcPr>
          <w:p w14:paraId="157812F2" w14:textId="77777777" w:rsidR="004E772D" w:rsidRPr="00563F52" w:rsidRDefault="004E772D" w:rsidP="00417D4D">
            <w:pPr>
              <w:ind w:leftChars="50" w:left="118" w:rightChars="50" w:right="118" w:firstLineChars="0" w:firstLine="0"/>
              <w:rPr>
                <w:spacing w:val="-2"/>
                <w:lang w:eastAsia="zh-TW"/>
              </w:rPr>
            </w:pPr>
            <w:r w:rsidRPr="00563F52">
              <w:rPr>
                <w:spacing w:val="-2"/>
                <w:lang w:eastAsia="zh-TW"/>
              </w:rPr>
              <w:t>東與泰國和寮國接壤，北及東北與中國大陸交界，西與孟加拉為</w:t>
            </w:r>
            <w:proofErr w:type="gramStart"/>
            <w:r w:rsidRPr="00563F52">
              <w:rPr>
                <w:spacing w:val="-2"/>
                <w:lang w:eastAsia="zh-TW"/>
              </w:rPr>
              <w:t>鄰並臨</w:t>
            </w:r>
            <w:proofErr w:type="gramEnd"/>
            <w:r w:rsidRPr="00563F52">
              <w:rPr>
                <w:spacing w:val="-2"/>
                <w:lang w:eastAsia="zh-TW"/>
              </w:rPr>
              <w:t>孟加拉灣，南與西南濱馬達班灣和安達曼海。</w:t>
            </w:r>
          </w:p>
        </w:tc>
      </w:tr>
      <w:tr w:rsidR="00563F52" w:rsidRPr="00563F52" w14:paraId="104F966D" w14:textId="77777777">
        <w:trPr>
          <w:trHeight w:val="680"/>
          <w:jc w:val="center"/>
        </w:trPr>
        <w:tc>
          <w:tcPr>
            <w:tcW w:w="2744" w:type="dxa"/>
            <w:tcMar>
              <w:left w:w="0" w:type="dxa"/>
              <w:right w:w="0" w:type="dxa"/>
            </w:tcMar>
            <w:vAlign w:val="center"/>
          </w:tcPr>
          <w:p w14:paraId="30395E54" w14:textId="77777777" w:rsidR="004E772D" w:rsidRPr="00563F52" w:rsidRDefault="004E772D" w:rsidP="00417D4D">
            <w:pPr>
              <w:ind w:leftChars="50" w:left="118" w:rightChars="50" w:right="118" w:firstLineChars="0" w:firstLine="0"/>
              <w:jc w:val="distribute"/>
            </w:pPr>
            <w:r w:rsidRPr="00563F52">
              <w:t>國土面積</w:t>
            </w:r>
          </w:p>
        </w:tc>
        <w:tc>
          <w:tcPr>
            <w:tcW w:w="5820" w:type="dxa"/>
            <w:tcMar>
              <w:left w:w="0" w:type="dxa"/>
              <w:right w:w="0" w:type="dxa"/>
            </w:tcMar>
            <w:vAlign w:val="center"/>
          </w:tcPr>
          <w:p w14:paraId="23E481AD" w14:textId="77777777" w:rsidR="004E772D" w:rsidRPr="00563F52" w:rsidRDefault="004E772D" w:rsidP="00417D4D">
            <w:pPr>
              <w:ind w:leftChars="50" w:left="118" w:rightChars="50" w:right="118" w:firstLineChars="0" w:firstLine="0"/>
              <w:rPr>
                <w:spacing w:val="-2"/>
              </w:rPr>
            </w:pPr>
            <w:r w:rsidRPr="00563F52">
              <w:rPr>
                <w:spacing w:val="-2"/>
              </w:rPr>
              <w:t>67</w:t>
            </w:r>
            <w:r w:rsidRPr="00563F52">
              <w:rPr>
                <w:spacing w:val="-2"/>
              </w:rPr>
              <w:t>萬</w:t>
            </w:r>
            <w:r w:rsidRPr="00563F52">
              <w:rPr>
                <w:spacing w:val="-2"/>
              </w:rPr>
              <w:t>6,578</w:t>
            </w:r>
            <w:r w:rsidRPr="00563F52">
              <w:rPr>
                <w:spacing w:val="-2"/>
              </w:rPr>
              <w:t>平方公里。</w:t>
            </w:r>
          </w:p>
        </w:tc>
      </w:tr>
      <w:tr w:rsidR="00563F52" w:rsidRPr="00563F52" w14:paraId="41E97A26" w14:textId="77777777">
        <w:trPr>
          <w:trHeight w:val="680"/>
          <w:jc w:val="center"/>
        </w:trPr>
        <w:tc>
          <w:tcPr>
            <w:tcW w:w="2744" w:type="dxa"/>
            <w:tcMar>
              <w:left w:w="0" w:type="dxa"/>
              <w:right w:w="0" w:type="dxa"/>
            </w:tcMar>
            <w:vAlign w:val="center"/>
          </w:tcPr>
          <w:p w14:paraId="584A9F80" w14:textId="77777777" w:rsidR="004E772D" w:rsidRPr="00563F52" w:rsidRDefault="004E772D" w:rsidP="00417D4D">
            <w:pPr>
              <w:ind w:leftChars="50" w:left="118" w:rightChars="50" w:right="118" w:firstLineChars="0" w:firstLine="0"/>
              <w:jc w:val="distribute"/>
            </w:pPr>
            <w:r w:rsidRPr="00563F52">
              <w:t>氣候</w:t>
            </w:r>
          </w:p>
        </w:tc>
        <w:tc>
          <w:tcPr>
            <w:tcW w:w="5820" w:type="dxa"/>
            <w:tcMar>
              <w:left w:w="0" w:type="dxa"/>
              <w:right w:w="0" w:type="dxa"/>
            </w:tcMar>
            <w:vAlign w:val="center"/>
          </w:tcPr>
          <w:p w14:paraId="41D5CB6A" w14:textId="77777777" w:rsidR="004E772D" w:rsidRPr="00563F52" w:rsidRDefault="004E772D" w:rsidP="00417D4D">
            <w:pPr>
              <w:ind w:leftChars="50" w:left="118" w:rightChars="50" w:right="118" w:firstLineChars="0" w:firstLine="0"/>
              <w:rPr>
                <w:spacing w:val="-2"/>
                <w:lang w:eastAsia="zh-TW"/>
              </w:rPr>
            </w:pPr>
            <w:r w:rsidRPr="00563F52">
              <w:rPr>
                <w:spacing w:val="-2"/>
                <w:lang w:eastAsia="zh-TW"/>
              </w:rPr>
              <w:t>熱帶季風型氣候、多雨潮濕。</w:t>
            </w:r>
            <w:r w:rsidRPr="00563F52">
              <w:rPr>
                <w:spacing w:val="-2"/>
                <w:lang w:eastAsia="zh-TW"/>
              </w:rPr>
              <w:t>6</w:t>
            </w:r>
            <w:r w:rsidRPr="00563F52">
              <w:rPr>
                <w:spacing w:val="-2"/>
                <w:lang w:eastAsia="zh-TW"/>
              </w:rPr>
              <w:t>至</w:t>
            </w:r>
            <w:r w:rsidRPr="00563F52">
              <w:rPr>
                <w:spacing w:val="-2"/>
                <w:lang w:eastAsia="zh-TW"/>
              </w:rPr>
              <w:t>9</w:t>
            </w:r>
            <w:r w:rsidRPr="00563F52">
              <w:rPr>
                <w:spacing w:val="-2"/>
                <w:lang w:eastAsia="zh-TW"/>
              </w:rPr>
              <w:t>月</w:t>
            </w:r>
            <w:r w:rsidR="005C01BB" w:rsidRPr="00563F52">
              <w:rPr>
                <w:spacing w:val="-2"/>
                <w:lang w:eastAsia="zh-TW"/>
              </w:rPr>
              <w:t>為</w:t>
            </w:r>
            <w:r w:rsidRPr="00563F52">
              <w:rPr>
                <w:spacing w:val="-2"/>
                <w:lang w:eastAsia="zh-TW"/>
              </w:rPr>
              <w:t>雨季，</w:t>
            </w:r>
            <w:r w:rsidRPr="00563F52">
              <w:rPr>
                <w:spacing w:val="-2"/>
                <w:lang w:eastAsia="zh-TW"/>
              </w:rPr>
              <w:t>12</w:t>
            </w:r>
            <w:r w:rsidRPr="00563F52">
              <w:rPr>
                <w:spacing w:val="-2"/>
                <w:lang w:eastAsia="zh-TW"/>
              </w:rPr>
              <w:t>月至</w:t>
            </w:r>
            <w:r w:rsidRPr="00563F52">
              <w:rPr>
                <w:spacing w:val="-2"/>
                <w:lang w:eastAsia="zh-TW"/>
              </w:rPr>
              <w:t>4</w:t>
            </w:r>
            <w:r w:rsidRPr="00563F52">
              <w:rPr>
                <w:spacing w:val="-2"/>
                <w:lang w:eastAsia="zh-TW"/>
              </w:rPr>
              <w:t>月較乾爽。</w:t>
            </w:r>
          </w:p>
        </w:tc>
      </w:tr>
      <w:tr w:rsidR="00563F52" w:rsidRPr="00563F52" w14:paraId="29B02919" w14:textId="77777777">
        <w:trPr>
          <w:trHeight w:val="680"/>
          <w:jc w:val="center"/>
        </w:trPr>
        <w:tc>
          <w:tcPr>
            <w:tcW w:w="2744" w:type="dxa"/>
            <w:tcMar>
              <w:left w:w="0" w:type="dxa"/>
              <w:right w:w="0" w:type="dxa"/>
            </w:tcMar>
            <w:vAlign w:val="center"/>
          </w:tcPr>
          <w:p w14:paraId="34FFD913" w14:textId="77777777" w:rsidR="004E772D" w:rsidRPr="00563F52" w:rsidRDefault="004E772D" w:rsidP="00417D4D">
            <w:pPr>
              <w:ind w:leftChars="50" w:left="118" w:rightChars="50" w:right="118" w:firstLineChars="0" w:firstLine="0"/>
              <w:jc w:val="distribute"/>
            </w:pPr>
            <w:r w:rsidRPr="00563F52">
              <w:t>種族</w:t>
            </w:r>
          </w:p>
        </w:tc>
        <w:tc>
          <w:tcPr>
            <w:tcW w:w="5820" w:type="dxa"/>
            <w:tcMar>
              <w:left w:w="0" w:type="dxa"/>
              <w:right w:w="0" w:type="dxa"/>
            </w:tcMar>
            <w:vAlign w:val="center"/>
          </w:tcPr>
          <w:p w14:paraId="56377C80" w14:textId="77777777" w:rsidR="004E772D" w:rsidRPr="00563F52" w:rsidRDefault="004E772D" w:rsidP="00417D4D">
            <w:pPr>
              <w:ind w:leftChars="50" w:left="118" w:rightChars="50" w:right="118" w:firstLineChars="0" w:firstLine="0"/>
              <w:rPr>
                <w:spacing w:val="-2"/>
                <w:lang w:eastAsia="zh-TW"/>
              </w:rPr>
            </w:pPr>
            <w:r w:rsidRPr="00563F52">
              <w:rPr>
                <w:spacing w:val="-2"/>
                <w:lang w:eastAsia="zh-TW"/>
              </w:rPr>
              <w:t>緬甸族</w:t>
            </w:r>
            <w:r w:rsidRPr="00563F52">
              <w:rPr>
                <w:spacing w:val="-2"/>
                <w:lang w:eastAsia="zh-TW"/>
              </w:rPr>
              <w:t>68%</w:t>
            </w:r>
            <w:r w:rsidRPr="00563F52">
              <w:rPr>
                <w:spacing w:val="-2"/>
                <w:lang w:eastAsia="zh-TW"/>
              </w:rPr>
              <w:t>、撣族</w:t>
            </w:r>
            <w:r w:rsidRPr="00563F52">
              <w:rPr>
                <w:spacing w:val="-2"/>
                <w:lang w:eastAsia="zh-TW"/>
              </w:rPr>
              <w:t>9%</w:t>
            </w:r>
            <w:r w:rsidRPr="00563F52">
              <w:rPr>
                <w:spacing w:val="-2"/>
                <w:lang w:eastAsia="zh-TW"/>
              </w:rPr>
              <w:t>、克倫族</w:t>
            </w:r>
            <w:r w:rsidRPr="00563F52">
              <w:rPr>
                <w:spacing w:val="-2"/>
                <w:lang w:eastAsia="zh-TW"/>
              </w:rPr>
              <w:t>7%</w:t>
            </w:r>
            <w:r w:rsidRPr="00563F52">
              <w:rPr>
                <w:spacing w:val="-2"/>
                <w:lang w:eastAsia="zh-TW"/>
              </w:rPr>
              <w:t>、</w:t>
            </w:r>
            <w:proofErr w:type="gramStart"/>
            <w:r w:rsidR="006B5708" w:rsidRPr="00563F52">
              <w:rPr>
                <w:spacing w:val="-2"/>
                <w:lang w:eastAsia="zh-TW"/>
              </w:rPr>
              <w:t>羅興亞</w:t>
            </w:r>
            <w:proofErr w:type="gramEnd"/>
            <w:r w:rsidR="006B5708" w:rsidRPr="00563F52">
              <w:rPr>
                <w:spacing w:val="-2"/>
                <w:lang w:eastAsia="zh-TW"/>
              </w:rPr>
              <w:t>族</w:t>
            </w:r>
            <w:r w:rsidR="006B5708" w:rsidRPr="00563F52">
              <w:rPr>
                <w:spacing w:val="-2"/>
                <w:lang w:eastAsia="zh-TW"/>
              </w:rPr>
              <w:t>4%</w:t>
            </w:r>
            <w:r w:rsidR="006B5708" w:rsidRPr="00563F52">
              <w:rPr>
                <w:spacing w:val="-2"/>
                <w:lang w:eastAsia="zh-TW"/>
              </w:rPr>
              <w:t>、</w:t>
            </w:r>
            <w:r w:rsidRPr="00563F52">
              <w:rPr>
                <w:spacing w:val="-2"/>
                <w:lang w:eastAsia="zh-TW"/>
              </w:rPr>
              <w:t>華人</w:t>
            </w:r>
            <w:r w:rsidRPr="00563F52">
              <w:rPr>
                <w:spacing w:val="-2"/>
                <w:lang w:eastAsia="zh-TW"/>
              </w:rPr>
              <w:t>3%</w:t>
            </w:r>
            <w:r w:rsidRPr="00563F52">
              <w:rPr>
                <w:spacing w:val="-2"/>
                <w:lang w:eastAsia="zh-TW"/>
              </w:rPr>
              <w:t>、印度人</w:t>
            </w:r>
            <w:r w:rsidRPr="00563F52">
              <w:rPr>
                <w:spacing w:val="-2"/>
                <w:lang w:eastAsia="zh-TW"/>
              </w:rPr>
              <w:t>2%</w:t>
            </w:r>
            <w:r w:rsidR="00A209FA" w:rsidRPr="00563F52">
              <w:rPr>
                <w:spacing w:val="-2"/>
                <w:lang w:eastAsia="zh-TW"/>
              </w:rPr>
              <w:t>、</w:t>
            </w:r>
            <w:proofErr w:type="gramStart"/>
            <w:r w:rsidR="00A209FA" w:rsidRPr="00563F52">
              <w:rPr>
                <w:spacing w:val="-2"/>
                <w:lang w:eastAsia="zh-TW"/>
              </w:rPr>
              <w:t>孟</w:t>
            </w:r>
            <w:r w:rsidR="006B5708" w:rsidRPr="00563F52">
              <w:rPr>
                <w:spacing w:val="-2"/>
                <w:lang w:eastAsia="zh-TW"/>
              </w:rPr>
              <w:t>族</w:t>
            </w:r>
            <w:proofErr w:type="gramEnd"/>
            <w:r w:rsidR="006B5708" w:rsidRPr="00563F52">
              <w:rPr>
                <w:spacing w:val="-2"/>
                <w:lang w:eastAsia="zh-TW"/>
              </w:rPr>
              <w:t>2%</w:t>
            </w:r>
            <w:r w:rsidR="006B5708" w:rsidRPr="00563F52">
              <w:rPr>
                <w:spacing w:val="-2"/>
                <w:lang w:eastAsia="zh-TW"/>
              </w:rPr>
              <w:t>、其他</w:t>
            </w:r>
            <w:r w:rsidR="006B5708" w:rsidRPr="00563F52">
              <w:rPr>
                <w:spacing w:val="-2"/>
                <w:lang w:eastAsia="zh-TW"/>
              </w:rPr>
              <w:t>5%</w:t>
            </w:r>
            <w:r w:rsidRPr="00563F52">
              <w:rPr>
                <w:spacing w:val="-2"/>
                <w:lang w:eastAsia="zh-TW"/>
              </w:rPr>
              <w:t>。</w:t>
            </w:r>
          </w:p>
        </w:tc>
      </w:tr>
      <w:tr w:rsidR="00563F52" w:rsidRPr="00563F52" w14:paraId="1FC96178" w14:textId="77777777">
        <w:trPr>
          <w:trHeight w:val="680"/>
          <w:jc w:val="center"/>
        </w:trPr>
        <w:tc>
          <w:tcPr>
            <w:tcW w:w="2744" w:type="dxa"/>
            <w:tcMar>
              <w:left w:w="0" w:type="dxa"/>
              <w:right w:w="0" w:type="dxa"/>
            </w:tcMar>
            <w:vAlign w:val="center"/>
          </w:tcPr>
          <w:p w14:paraId="66255B74" w14:textId="77777777" w:rsidR="004E772D" w:rsidRPr="00563F52" w:rsidRDefault="004E772D" w:rsidP="00417D4D">
            <w:pPr>
              <w:ind w:leftChars="50" w:left="118" w:rightChars="50" w:right="118" w:firstLineChars="0" w:firstLine="0"/>
              <w:jc w:val="distribute"/>
            </w:pPr>
            <w:r w:rsidRPr="00563F52">
              <w:t>人口結構</w:t>
            </w:r>
          </w:p>
        </w:tc>
        <w:tc>
          <w:tcPr>
            <w:tcW w:w="5820" w:type="dxa"/>
            <w:tcMar>
              <w:left w:w="0" w:type="dxa"/>
              <w:right w:w="0" w:type="dxa"/>
            </w:tcMar>
            <w:vAlign w:val="center"/>
          </w:tcPr>
          <w:p w14:paraId="423253E5" w14:textId="154829E0" w:rsidR="004E772D" w:rsidRPr="00563F52" w:rsidRDefault="008F637E" w:rsidP="002565BB">
            <w:pPr>
              <w:ind w:leftChars="50" w:left="118" w:rightChars="50" w:right="118" w:firstLineChars="0" w:firstLine="0"/>
              <w:rPr>
                <w:spacing w:val="-2"/>
              </w:rPr>
            </w:pPr>
            <w:r w:rsidRPr="00563F52">
              <w:rPr>
                <w:spacing w:val="-2"/>
              </w:rPr>
              <w:t>5,</w:t>
            </w:r>
            <w:r w:rsidR="002565BB" w:rsidRPr="00563F52">
              <w:rPr>
                <w:spacing w:val="-2"/>
              </w:rPr>
              <w:t>132</w:t>
            </w:r>
            <w:r w:rsidRPr="00563F52">
              <w:rPr>
                <w:spacing w:val="-2"/>
              </w:rPr>
              <w:t>萬人</w:t>
            </w:r>
            <w:r w:rsidR="007969FC" w:rsidRPr="00563F52">
              <w:rPr>
                <w:spacing w:val="-2"/>
              </w:rPr>
              <w:t>（</w:t>
            </w:r>
            <w:r w:rsidRPr="00563F52">
              <w:rPr>
                <w:spacing w:val="-2"/>
              </w:rPr>
              <w:t>20</w:t>
            </w:r>
            <w:r w:rsidR="00AC7064" w:rsidRPr="00563F52">
              <w:rPr>
                <w:spacing w:val="-2"/>
              </w:rPr>
              <w:t>2</w:t>
            </w:r>
            <w:r w:rsidR="00AB3B1A" w:rsidRPr="00563F52">
              <w:rPr>
                <w:spacing w:val="-2"/>
              </w:rPr>
              <w:t>4</w:t>
            </w:r>
            <w:r w:rsidRPr="00563F52">
              <w:rPr>
                <w:spacing w:val="-2"/>
              </w:rPr>
              <w:t>年</w:t>
            </w:r>
            <w:r w:rsidR="002565BB" w:rsidRPr="00563F52">
              <w:rPr>
                <w:spacing w:val="-2"/>
                <w:lang w:eastAsia="zh-TW"/>
              </w:rPr>
              <w:t>10</w:t>
            </w:r>
            <w:r w:rsidRPr="00563F52">
              <w:rPr>
                <w:spacing w:val="-2"/>
              </w:rPr>
              <w:t>月</w:t>
            </w:r>
            <w:r w:rsidR="002565BB" w:rsidRPr="00563F52">
              <w:rPr>
                <w:rFonts w:hint="eastAsia"/>
                <w:spacing w:val="-2"/>
                <w:lang w:eastAsia="zh-TW"/>
              </w:rPr>
              <w:t>普查</w:t>
            </w:r>
            <w:r w:rsidR="007969FC" w:rsidRPr="00563F52">
              <w:rPr>
                <w:spacing w:val="-2"/>
              </w:rPr>
              <w:t>）</w:t>
            </w:r>
          </w:p>
        </w:tc>
      </w:tr>
      <w:tr w:rsidR="00563F52" w:rsidRPr="00563F52" w14:paraId="61329F86" w14:textId="77777777">
        <w:trPr>
          <w:trHeight w:val="680"/>
          <w:jc w:val="center"/>
        </w:trPr>
        <w:tc>
          <w:tcPr>
            <w:tcW w:w="2744" w:type="dxa"/>
            <w:tcMar>
              <w:left w:w="0" w:type="dxa"/>
              <w:right w:w="0" w:type="dxa"/>
            </w:tcMar>
            <w:vAlign w:val="center"/>
          </w:tcPr>
          <w:p w14:paraId="0BACF3F1" w14:textId="77777777" w:rsidR="004E772D" w:rsidRPr="00563F52" w:rsidRDefault="004E772D" w:rsidP="00417D4D">
            <w:pPr>
              <w:ind w:leftChars="50" w:left="118" w:rightChars="50" w:right="118" w:firstLineChars="0" w:firstLine="0"/>
              <w:jc w:val="distribute"/>
            </w:pPr>
            <w:r w:rsidRPr="00563F52">
              <w:t>教育普及程度</w:t>
            </w:r>
          </w:p>
        </w:tc>
        <w:tc>
          <w:tcPr>
            <w:tcW w:w="5820" w:type="dxa"/>
            <w:tcMar>
              <w:left w:w="0" w:type="dxa"/>
              <w:right w:w="0" w:type="dxa"/>
            </w:tcMar>
            <w:vAlign w:val="center"/>
          </w:tcPr>
          <w:p w14:paraId="051712A3" w14:textId="77777777" w:rsidR="004E772D" w:rsidRPr="00563F52" w:rsidRDefault="004E772D" w:rsidP="00417D4D">
            <w:pPr>
              <w:ind w:leftChars="50" w:left="118" w:rightChars="50" w:right="118" w:firstLineChars="0" w:firstLine="0"/>
              <w:rPr>
                <w:spacing w:val="-2"/>
                <w:lang w:eastAsia="zh-TW"/>
              </w:rPr>
            </w:pPr>
            <w:r w:rsidRPr="00563F52">
              <w:rPr>
                <w:spacing w:val="-2"/>
                <w:lang w:eastAsia="zh-TW"/>
              </w:rPr>
              <w:t>識字率</w:t>
            </w:r>
            <w:r w:rsidRPr="00563F52">
              <w:rPr>
                <w:spacing w:val="-2"/>
                <w:lang w:eastAsia="zh-TW"/>
              </w:rPr>
              <w:t>89.9%</w:t>
            </w:r>
            <w:r w:rsidRPr="00563F52">
              <w:rPr>
                <w:spacing w:val="-2"/>
                <w:lang w:eastAsia="zh-TW"/>
              </w:rPr>
              <w:t>（男性</w:t>
            </w:r>
            <w:r w:rsidRPr="00563F52">
              <w:rPr>
                <w:spacing w:val="-2"/>
                <w:lang w:eastAsia="zh-TW"/>
              </w:rPr>
              <w:t>93.9%</w:t>
            </w:r>
            <w:r w:rsidRPr="00563F52">
              <w:rPr>
                <w:spacing w:val="-2"/>
                <w:lang w:eastAsia="zh-TW"/>
              </w:rPr>
              <w:t>、女性</w:t>
            </w:r>
            <w:r w:rsidRPr="00563F52">
              <w:rPr>
                <w:spacing w:val="-2"/>
                <w:lang w:eastAsia="zh-TW"/>
              </w:rPr>
              <w:t>86.4%</w:t>
            </w:r>
            <w:r w:rsidRPr="00563F52">
              <w:rPr>
                <w:spacing w:val="-2"/>
                <w:lang w:eastAsia="zh-TW"/>
              </w:rPr>
              <w:t>）、平均受教育</w:t>
            </w:r>
            <w:r w:rsidRPr="00563F52">
              <w:rPr>
                <w:spacing w:val="-2"/>
                <w:lang w:eastAsia="zh-TW"/>
              </w:rPr>
              <w:t>8</w:t>
            </w:r>
            <w:r w:rsidRPr="00563F52">
              <w:rPr>
                <w:spacing w:val="-2"/>
                <w:lang w:eastAsia="zh-TW"/>
              </w:rPr>
              <w:t>年。</w:t>
            </w:r>
          </w:p>
        </w:tc>
      </w:tr>
      <w:tr w:rsidR="00563F52" w:rsidRPr="00563F52" w14:paraId="61FD2AD8" w14:textId="77777777">
        <w:trPr>
          <w:trHeight w:val="680"/>
          <w:jc w:val="center"/>
        </w:trPr>
        <w:tc>
          <w:tcPr>
            <w:tcW w:w="2744" w:type="dxa"/>
            <w:tcMar>
              <w:left w:w="0" w:type="dxa"/>
              <w:right w:w="0" w:type="dxa"/>
            </w:tcMar>
            <w:vAlign w:val="center"/>
          </w:tcPr>
          <w:p w14:paraId="6E1ECD3D" w14:textId="77777777" w:rsidR="004E772D" w:rsidRPr="00563F52" w:rsidRDefault="004E772D" w:rsidP="00417D4D">
            <w:pPr>
              <w:ind w:leftChars="50" w:left="118" w:rightChars="50" w:right="118" w:firstLineChars="0" w:firstLine="0"/>
              <w:jc w:val="distribute"/>
            </w:pPr>
            <w:r w:rsidRPr="00563F52">
              <w:t>語言</w:t>
            </w:r>
          </w:p>
        </w:tc>
        <w:tc>
          <w:tcPr>
            <w:tcW w:w="5820" w:type="dxa"/>
            <w:tcMar>
              <w:left w:w="0" w:type="dxa"/>
              <w:right w:w="0" w:type="dxa"/>
            </w:tcMar>
            <w:vAlign w:val="center"/>
          </w:tcPr>
          <w:p w14:paraId="2EB49D24" w14:textId="77777777" w:rsidR="004E772D" w:rsidRPr="00563F52" w:rsidRDefault="004E772D" w:rsidP="00417D4D">
            <w:pPr>
              <w:ind w:leftChars="50" w:left="118" w:rightChars="50" w:right="118" w:firstLineChars="0" w:firstLine="0"/>
              <w:rPr>
                <w:spacing w:val="-2"/>
              </w:rPr>
            </w:pPr>
            <w:r w:rsidRPr="00563F52">
              <w:rPr>
                <w:spacing w:val="-2"/>
              </w:rPr>
              <w:t>緬甸語</w:t>
            </w:r>
          </w:p>
        </w:tc>
      </w:tr>
      <w:tr w:rsidR="00563F52" w:rsidRPr="00563F52" w14:paraId="6B56AC84" w14:textId="77777777">
        <w:trPr>
          <w:trHeight w:val="680"/>
          <w:jc w:val="center"/>
        </w:trPr>
        <w:tc>
          <w:tcPr>
            <w:tcW w:w="2744" w:type="dxa"/>
            <w:tcMar>
              <w:left w:w="0" w:type="dxa"/>
              <w:right w:w="0" w:type="dxa"/>
            </w:tcMar>
            <w:vAlign w:val="center"/>
          </w:tcPr>
          <w:p w14:paraId="48618639" w14:textId="77777777" w:rsidR="004E772D" w:rsidRPr="00563F52" w:rsidRDefault="004E772D" w:rsidP="00417D4D">
            <w:pPr>
              <w:ind w:leftChars="50" w:left="118" w:rightChars="50" w:right="118" w:firstLineChars="0" w:firstLine="0"/>
              <w:jc w:val="distribute"/>
            </w:pPr>
            <w:r w:rsidRPr="00563F52">
              <w:t>宗教</w:t>
            </w:r>
          </w:p>
        </w:tc>
        <w:tc>
          <w:tcPr>
            <w:tcW w:w="5820" w:type="dxa"/>
            <w:tcMar>
              <w:left w:w="0" w:type="dxa"/>
              <w:right w:w="0" w:type="dxa"/>
            </w:tcMar>
            <w:vAlign w:val="center"/>
          </w:tcPr>
          <w:p w14:paraId="606705CE" w14:textId="77777777" w:rsidR="004E772D" w:rsidRPr="00563F52" w:rsidRDefault="004E772D" w:rsidP="00417D4D">
            <w:pPr>
              <w:ind w:leftChars="50" w:left="118" w:rightChars="50" w:right="118" w:firstLineChars="0" w:firstLine="0"/>
              <w:rPr>
                <w:spacing w:val="-2"/>
              </w:rPr>
            </w:pPr>
            <w:r w:rsidRPr="00563F52">
              <w:rPr>
                <w:spacing w:val="-2"/>
              </w:rPr>
              <w:t>佛教</w:t>
            </w:r>
            <w:r w:rsidRPr="00563F52">
              <w:rPr>
                <w:spacing w:val="-2"/>
              </w:rPr>
              <w:t>89%</w:t>
            </w:r>
            <w:r w:rsidRPr="00563F52">
              <w:rPr>
                <w:spacing w:val="-2"/>
              </w:rPr>
              <w:t>、基督教</w:t>
            </w:r>
            <w:r w:rsidRPr="00563F52">
              <w:rPr>
                <w:spacing w:val="-2"/>
              </w:rPr>
              <w:t>4%</w:t>
            </w:r>
            <w:r w:rsidRPr="00563F52">
              <w:rPr>
                <w:spacing w:val="-2"/>
              </w:rPr>
              <w:t>、回教</w:t>
            </w:r>
            <w:r w:rsidRPr="00563F52">
              <w:rPr>
                <w:spacing w:val="-2"/>
              </w:rPr>
              <w:t>4%</w:t>
            </w:r>
            <w:r w:rsidRPr="00563F52">
              <w:rPr>
                <w:spacing w:val="-2"/>
              </w:rPr>
              <w:t>、其他</w:t>
            </w:r>
            <w:r w:rsidRPr="00563F52">
              <w:rPr>
                <w:spacing w:val="-2"/>
              </w:rPr>
              <w:t>3%</w:t>
            </w:r>
          </w:p>
        </w:tc>
      </w:tr>
      <w:tr w:rsidR="00563F52" w:rsidRPr="00563F52" w14:paraId="1DA4A237" w14:textId="77777777">
        <w:trPr>
          <w:trHeight w:val="680"/>
          <w:jc w:val="center"/>
        </w:trPr>
        <w:tc>
          <w:tcPr>
            <w:tcW w:w="2744" w:type="dxa"/>
            <w:tcMar>
              <w:left w:w="0" w:type="dxa"/>
              <w:right w:w="0" w:type="dxa"/>
            </w:tcMar>
            <w:vAlign w:val="center"/>
          </w:tcPr>
          <w:p w14:paraId="77252761" w14:textId="77777777" w:rsidR="004E772D" w:rsidRPr="00563F52" w:rsidRDefault="004E772D" w:rsidP="00417D4D">
            <w:pPr>
              <w:ind w:leftChars="50" w:left="118" w:rightChars="50" w:right="118" w:firstLineChars="0" w:firstLine="0"/>
              <w:jc w:val="distribute"/>
            </w:pPr>
            <w:r w:rsidRPr="00563F52">
              <w:t>首都及重要城市</w:t>
            </w:r>
          </w:p>
        </w:tc>
        <w:tc>
          <w:tcPr>
            <w:tcW w:w="5820" w:type="dxa"/>
            <w:tcMar>
              <w:left w:w="0" w:type="dxa"/>
              <w:right w:w="0" w:type="dxa"/>
            </w:tcMar>
            <w:vAlign w:val="center"/>
          </w:tcPr>
          <w:p w14:paraId="6764B5F0" w14:textId="77777777" w:rsidR="004E772D" w:rsidRPr="00563F52" w:rsidRDefault="004E772D" w:rsidP="00417D4D">
            <w:pPr>
              <w:ind w:leftChars="50" w:left="118" w:rightChars="50" w:right="118" w:firstLineChars="0" w:firstLine="0"/>
              <w:rPr>
                <w:spacing w:val="-2"/>
              </w:rPr>
            </w:pPr>
            <w:r w:rsidRPr="00563F52">
              <w:rPr>
                <w:spacing w:val="-2"/>
              </w:rPr>
              <w:t xml:space="preserve">Nay </w:t>
            </w:r>
            <w:proofErr w:type="spellStart"/>
            <w:r w:rsidRPr="00563F52">
              <w:rPr>
                <w:spacing w:val="-2"/>
              </w:rPr>
              <w:t>Pyi</w:t>
            </w:r>
            <w:proofErr w:type="spellEnd"/>
            <w:r w:rsidRPr="00563F52">
              <w:rPr>
                <w:spacing w:val="-2"/>
              </w:rPr>
              <w:t xml:space="preserve"> Taw</w:t>
            </w:r>
            <w:r w:rsidR="00DB7326" w:rsidRPr="00563F52">
              <w:rPr>
                <w:spacing w:val="-2"/>
              </w:rPr>
              <w:t>（</w:t>
            </w:r>
            <w:r w:rsidRPr="00563F52">
              <w:rPr>
                <w:spacing w:val="-2"/>
              </w:rPr>
              <w:t>內比都；</w:t>
            </w:r>
            <w:r w:rsidRPr="00563F52">
              <w:rPr>
                <w:spacing w:val="-2"/>
              </w:rPr>
              <w:t>2005</w:t>
            </w:r>
            <w:r w:rsidRPr="00563F52">
              <w:rPr>
                <w:spacing w:val="-2"/>
              </w:rPr>
              <w:t>年自仰光遷都</w:t>
            </w:r>
            <w:r w:rsidR="008E6A50" w:rsidRPr="00563F52">
              <w:rPr>
                <w:spacing w:val="-2"/>
                <w:lang w:eastAsia="zh-TW"/>
              </w:rPr>
              <w:t>至</w:t>
            </w:r>
            <w:r w:rsidR="00DB7326" w:rsidRPr="00563F52">
              <w:rPr>
                <w:spacing w:val="-2"/>
              </w:rPr>
              <w:t>此）</w:t>
            </w:r>
          </w:p>
        </w:tc>
      </w:tr>
      <w:tr w:rsidR="00563F52" w:rsidRPr="00563F52" w14:paraId="12B2FC2A" w14:textId="77777777">
        <w:trPr>
          <w:trHeight w:val="680"/>
          <w:jc w:val="center"/>
        </w:trPr>
        <w:tc>
          <w:tcPr>
            <w:tcW w:w="2744" w:type="dxa"/>
            <w:tcMar>
              <w:left w:w="0" w:type="dxa"/>
              <w:right w:w="0" w:type="dxa"/>
            </w:tcMar>
            <w:vAlign w:val="center"/>
          </w:tcPr>
          <w:p w14:paraId="4FEFCC48" w14:textId="77777777" w:rsidR="004E772D" w:rsidRPr="00563F52" w:rsidRDefault="004E772D" w:rsidP="00417D4D">
            <w:pPr>
              <w:ind w:leftChars="50" w:left="118" w:rightChars="50" w:right="118" w:firstLineChars="0" w:firstLine="0"/>
              <w:jc w:val="distribute"/>
            </w:pPr>
            <w:r w:rsidRPr="00563F52">
              <w:t>政治體制</w:t>
            </w:r>
          </w:p>
        </w:tc>
        <w:tc>
          <w:tcPr>
            <w:tcW w:w="5820" w:type="dxa"/>
            <w:tcMar>
              <w:left w:w="0" w:type="dxa"/>
              <w:right w:w="0" w:type="dxa"/>
            </w:tcMar>
            <w:vAlign w:val="center"/>
          </w:tcPr>
          <w:p w14:paraId="3D7CB7C1" w14:textId="77777777" w:rsidR="007F2C51" w:rsidRPr="00563F52" w:rsidRDefault="007969FC" w:rsidP="00417D4D">
            <w:pPr>
              <w:ind w:leftChars="50" w:left="350" w:rightChars="50" w:right="118" w:hangingChars="100" w:hanging="232"/>
              <w:rPr>
                <w:spacing w:val="-2"/>
                <w:lang w:eastAsia="zh-TW"/>
              </w:rPr>
            </w:pPr>
            <w:r w:rsidRPr="00563F52">
              <w:rPr>
                <w:spacing w:val="-2"/>
                <w:lang w:eastAsia="zh-TW"/>
              </w:rPr>
              <w:t>1.</w:t>
            </w:r>
            <w:r w:rsidRPr="00563F52">
              <w:rPr>
                <w:spacing w:val="-2"/>
                <w:lang w:eastAsia="zh-TW"/>
              </w:rPr>
              <w:tab/>
            </w:r>
            <w:r w:rsidR="007F2C51" w:rsidRPr="00563F52">
              <w:rPr>
                <w:spacing w:val="-2"/>
                <w:lang w:eastAsia="zh-TW"/>
              </w:rPr>
              <w:t>依據現行</w:t>
            </w:r>
            <w:r w:rsidR="007F2C51" w:rsidRPr="00563F52">
              <w:rPr>
                <w:spacing w:val="-2"/>
                <w:lang w:eastAsia="zh-TW"/>
              </w:rPr>
              <w:t>2008</w:t>
            </w:r>
            <w:r w:rsidR="007F2C51" w:rsidRPr="00563F52">
              <w:rPr>
                <w:spacing w:val="-2"/>
                <w:lang w:eastAsia="zh-TW"/>
              </w:rPr>
              <w:t>年憲法，聯邦政府設總統一人，副總統二人，由國會選舉產生，由總統任命內閣組成政府，總統為內閣最高行政首長。</w:t>
            </w:r>
          </w:p>
          <w:p w14:paraId="47FEBD5A" w14:textId="43EB2004" w:rsidR="008E6A50" w:rsidRPr="00563F52" w:rsidRDefault="007969FC" w:rsidP="009B7E6E">
            <w:pPr>
              <w:ind w:leftChars="50" w:left="350" w:rightChars="50" w:right="118" w:hangingChars="100" w:hanging="232"/>
              <w:rPr>
                <w:spacing w:val="-2"/>
                <w:lang w:eastAsia="zh-TW"/>
              </w:rPr>
            </w:pPr>
            <w:r w:rsidRPr="00563F52">
              <w:rPr>
                <w:spacing w:val="-2"/>
                <w:lang w:eastAsia="zh-TW"/>
              </w:rPr>
              <w:t>2.</w:t>
            </w:r>
            <w:r w:rsidRPr="00563F52">
              <w:rPr>
                <w:spacing w:val="-2"/>
                <w:lang w:eastAsia="zh-TW"/>
              </w:rPr>
              <w:tab/>
            </w:r>
            <w:r w:rsidR="009B06E0" w:rsidRPr="00563F52">
              <w:rPr>
                <w:rFonts w:hint="eastAsia"/>
                <w:spacing w:val="-2"/>
                <w:lang w:eastAsia="zh-TW"/>
              </w:rPr>
              <w:t>緬甸軍方</w:t>
            </w:r>
            <w:r w:rsidR="009B06E0" w:rsidRPr="00563F52">
              <w:rPr>
                <w:rFonts w:hint="eastAsia"/>
                <w:spacing w:val="-2"/>
                <w:lang w:eastAsia="zh-TW"/>
              </w:rPr>
              <w:t>7</w:t>
            </w:r>
            <w:r w:rsidR="009B06E0" w:rsidRPr="00563F52">
              <w:rPr>
                <w:rFonts w:hint="eastAsia"/>
                <w:spacing w:val="-2"/>
                <w:lang w:eastAsia="zh-TW"/>
              </w:rPr>
              <w:t>度延長緬甸全國緊急狀態至</w:t>
            </w:r>
            <w:r w:rsidR="009B06E0" w:rsidRPr="00563F52">
              <w:rPr>
                <w:rFonts w:hint="eastAsia"/>
                <w:spacing w:val="-2"/>
                <w:lang w:eastAsia="zh-TW"/>
              </w:rPr>
              <w:t>2025</w:t>
            </w:r>
            <w:r w:rsidR="009B06E0" w:rsidRPr="00563F52">
              <w:rPr>
                <w:rFonts w:hint="eastAsia"/>
                <w:spacing w:val="-2"/>
                <w:lang w:eastAsia="zh-TW"/>
              </w:rPr>
              <w:t>年</w:t>
            </w:r>
            <w:r w:rsidR="009B06E0" w:rsidRPr="00563F52">
              <w:rPr>
                <w:rFonts w:hint="eastAsia"/>
                <w:spacing w:val="-2"/>
                <w:lang w:eastAsia="zh-TW"/>
              </w:rPr>
              <w:t>7</w:t>
            </w:r>
            <w:r w:rsidR="009B06E0" w:rsidRPr="00563F52">
              <w:rPr>
                <w:rFonts w:hint="eastAsia"/>
                <w:spacing w:val="-2"/>
                <w:lang w:eastAsia="zh-TW"/>
              </w:rPr>
              <w:t>月，並於同</w:t>
            </w:r>
            <w:r w:rsidR="009B7E6E" w:rsidRPr="00563F52">
              <w:rPr>
                <w:rFonts w:hint="eastAsia"/>
                <w:lang w:eastAsia="zh-TW"/>
              </w:rPr>
              <w:t>年</w:t>
            </w:r>
            <w:r w:rsidR="009B7E6E" w:rsidRPr="00563F52">
              <w:rPr>
                <w:rFonts w:hint="eastAsia"/>
                <w:lang w:eastAsia="zh-TW"/>
              </w:rPr>
              <w:t>12</w:t>
            </w:r>
            <w:r w:rsidR="009B7E6E" w:rsidRPr="00563F52">
              <w:rPr>
                <w:rFonts w:hint="eastAsia"/>
                <w:lang w:eastAsia="zh-TW"/>
              </w:rPr>
              <w:t>月及</w:t>
            </w:r>
            <w:r w:rsidR="009B7E6E" w:rsidRPr="00563F52">
              <w:rPr>
                <w:rFonts w:hint="eastAsia"/>
                <w:lang w:eastAsia="zh-TW"/>
              </w:rPr>
              <w:t>2026</w:t>
            </w:r>
            <w:r w:rsidR="009B7E6E" w:rsidRPr="00563F52">
              <w:rPr>
                <w:rFonts w:hint="eastAsia"/>
                <w:lang w:eastAsia="zh-TW"/>
              </w:rPr>
              <w:t>年</w:t>
            </w:r>
            <w:r w:rsidR="009B7E6E" w:rsidRPr="00563F52">
              <w:rPr>
                <w:rFonts w:hint="eastAsia"/>
                <w:lang w:eastAsia="zh-TW"/>
              </w:rPr>
              <w:t>1</w:t>
            </w:r>
            <w:r w:rsidR="009B7E6E" w:rsidRPr="00563F52">
              <w:rPr>
                <w:rFonts w:hint="eastAsia"/>
                <w:lang w:eastAsia="zh-TW"/>
              </w:rPr>
              <w:t>月分</w:t>
            </w:r>
            <w:proofErr w:type="gramStart"/>
            <w:r w:rsidR="009B7E6E" w:rsidRPr="00563F52">
              <w:rPr>
                <w:rFonts w:hint="eastAsia"/>
                <w:lang w:eastAsia="zh-TW"/>
              </w:rPr>
              <w:t>三</w:t>
            </w:r>
            <w:proofErr w:type="gramEnd"/>
            <w:r w:rsidR="009B7E6E" w:rsidRPr="00563F52">
              <w:rPr>
                <w:rFonts w:hint="eastAsia"/>
                <w:lang w:eastAsia="zh-TW"/>
              </w:rPr>
              <w:t>階段舉行</w:t>
            </w:r>
            <w:r w:rsidR="005A37A1" w:rsidRPr="00563F52">
              <w:rPr>
                <w:rFonts w:hint="eastAsia"/>
                <w:lang w:eastAsia="zh-TW"/>
              </w:rPr>
              <w:t>全國</w:t>
            </w:r>
            <w:r w:rsidR="009B7E6E" w:rsidRPr="00563F52">
              <w:rPr>
                <w:rFonts w:hint="eastAsia"/>
                <w:lang w:eastAsia="zh-TW"/>
              </w:rPr>
              <w:t>大</w:t>
            </w:r>
            <w:r w:rsidR="009B7E6E" w:rsidRPr="00563F52">
              <w:rPr>
                <w:rFonts w:hint="eastAsia"/>
                <w:lang w:eastAsia="zh-TW"/>
              </w:rPr>
              <w:lastRenderedPageBreak/>
              <w:t>選，由軍方支持之</w:t>
            </w:r>
            <w:r w:rsidR="005A37A1" w:rsidRPr="00563F52">
              <w:rPr>
                <w:rFonts w:hint="eastAsia"/>
                <w:lang w:eastAsia="zh-TW"/>
              </w:rPr>
              <w:t>鞏發黨</w:t>
            </w:r>
            <w:r w:rsidR="0007183D" w:rsidRPr="00563F52">
              <w:rPr>
                <w:rFonts w:hint="eastAsia"/>
                <w:lang w:eastAsia="zh-TW"/>
              </w:rPr>
              <w:t>（</w:t>
            </w:r>
            <w:r w:rsidR="009B7E6E" w:rsidRPr="00563F52">
              <w:rPr>
                <w:rFonts w:hint="eastAsia"/>
                <w:lang w:eastAsia="zh-TW"/>
              </w:rPr>
              <w:t>USDP</w:t>
            </w:r>
            <w:r w:rsidR="0007183D" w:rsidRPr="00563F52">
              <w:rPr>
                <w:lang w:eastAsia="zh-TW"/>
              </w:rPr>
              <w:t>）</w:t>
            </w:r>
            <w:r w:rsidR="009B7E6E" w:rsidRPr="00563F52">
              <w:rPr>
                <w:rFonts w:hint="eastAsia"/>
                <w:lang w:eastAsia="zh-TW"/>
              </w:rPr>
              <w:t>取得壓倒性勝利。</w:t>
            </w:r>
            <w:r w:rsidR="009B7E6E" w:rsidRPr="00563F52">
              <w:rPr>
                <w:rFonts w:hint="eastAsia"/>
                <w:lang w:eastAsia="zh-TW"/>
              </w:rPr>
              <w:t>2026</w:t>
            </w:r>
            <w:r w:rsidR="009B7E6E" w:rsidRPr="00563F52">
              <w:rPr>
                <w:rFonts w:hint="eastAsia"/>
                <w:lang w:eastAsia="zh-TW"/>
              </w:rPr>
              <w:t>年</w:t>
            </w:r>
            <w:r w:rsidR="009B7E6E" w:rsidRPr="00563F52">
              <w:rPr>
                <w:rFonts w:hint="eastAsia"/>
                <w:lang w:eastAsia="zh-TW"/>
              </w:rPr>
              <w:t>4</w:t>
            </w:r>
            <w:r w:rsidR="009B7E6E" w:rsidRPr="00563F52">
              <w:rPr>
                <w:rFonts w:hint="eastAsia"/>
                <w:lang w:eastAsia="zh-TW"/>
              </w:rPr>
              <w:t>月</w:t>
            </w:r>
            <w:r w:rsidR="009B7E6E" w:rsidRPr="00563F52">
              <w:rPr>
                <w:rFonts w:hint="eastAsia"/>
                <w:lang w:eastAsia="zh-TW"/>
              </w:rPr>
              <w:t>3</w:t>
            </w:r>
            <w:r w:rsidR="009B7E6E" w:rsidRPr="00563F52">
              <w:rPr>
                <w:rFonts w:hint="eastAsia"/>
                <w:lang w:eastAsia="zh-TW"/>
              </w:rPr>
              <w:t>日舉行總統選舉，敏昂萊當選第</w:t>
            </w:r>
            <w:r w:rsidR="009B7E6E" w:rsidRPr="00563F52">
              <w:rPr>
                <w:rFonts w:hint="eastAsia"/>
                <w:lang w:eastAsia="zh-TW"/>
              </w:rPr>
              <w:t>11</w:t>
            </w:r>
            <w:r w:rsidR="009B7E6E" w:rsidRPr="00563F52">
              <w:rPr>
                <w:rFonts w:hint="eastAsia"/>
                <w:lang w:eastAsia="zh-TW"/>
              </w:rPr>
              <w:t>任總統，並完成由軍職轉任文職</w:t>
            </w:r>
            <w:r w:rsidR="00F45640" w:rsidRPr="00563F52">
              <w:rPr>
                <w:rFonts w:hint="eastAsia"/>
                <w:lang w:eastAsia="zh-TW"/>
              </w:rPr>
              <w:t>，第一副總統</w:t>
            </w:r>
            <w:r w:rsidR="009B06E0" w:rsidRPr="00563F52">
              <w:rPr>
                <w:rFonts w:hint="eastAsia"/>
                <w:lang w:eastAsia="zh-TW"/>
              </w:rPr>
              <w:t>為</w:t>
            </w:r>
            <w:r w:rsidR="00F45640" w:rsidRPr="00563F52">
              <w:rPr>
                <w:rFonts w:hint="eastAsia"/>
                <w:lang w:eastAsia="zh-TW"/>
              </w:rPr>
              <w:t>U</w:t>
            </w:r>
            <w:r w:rsidR="00F45640" w:rsidRPr="00563F52">
              <w:rPr>
                <w:lang w:eastAsia="zh-TW"/>
              </w:rPr>
              <w:t xml:space="preserve"> </w:t>
            </w:r>
            <w:proofErr w:type="spellStart"/>
            <w:r w:rsidR="00F45640" w:rsidRPr="00563F52">
              <w:rPr>
                <w:lang w:eastAsia="zh-TW"/>
              </w:rPr>
              <w:t>Nyo</w:t>
            </w:r>
            <w:proofErr w:type="spellEnd"/>
            <w:r w:rsidR="00F45640" w:rsidRPr="00563F52">
              <w:rPr>
                <w:lang w:eastAsia="zh-TW"/>
              </w:rPr>
              <w:t xml:space="preserve"> Saw</w:t>
            </w:r>
            <w:r w:rsidR="00F45640" w:rsidRPr="00563F52">
              <w:rPr>
                <w:rFonts w:hint="eastAsia"/>
                <w:lang w:eastAsia="zh-TW"/>
              </w:rPr>
              <w:t>，第二副總統</w:t>
            </w:r>
            <w:r w:rsidR="009B06E0" w:rsidRPr="00563F52">
              <w:rPr>
                <w:rFonts w:hint="eastAsia"/>
                <w:lang w:eastAsia="zh-TW"/>
              </w:rPr>
              <w:t>為</w:t>
            </w:r>
            <w:r w:rsidR="00F45640" w:rsidRPr="00563F52">
              <w:rPr>
                <w:rFonts w:hint="eastAsia"/>
                <w:lang w:eastAsia="zh-TW"/>
              </w:rPr>
              <w:t>N</w:t>
            </w:r>
            <w:r w:rsidR="00F45640" w:rsidRPr="00563F52">
              <w:rPr>
                <w:lang w:eastAsia="zh-TW"/>
              </w:rPr>
              <w:t xml:space="preserve">an Ni </w:t>
            </w:r>
            <w:proofErr w:type="spellStart"/>
            <w:r w:rsidR="00F45640" w:rsidRPr="00563F52">
              <w:rPr>
                <w:lang w:eastAsia="zh-TW"/>
              </w:rPr>
              <w:t>Ni</w:t>
            </w:r>
            <w:proofErr w:type="spellEnd"/>
            <w:r w:rsidR="00F45640" w:rsidRPr="00563F52">
              <w:rPr>
                <w:lang w:eastAsia="zh-TW"/>
              </w:rPr>
              <w:t xml:space="preserve"> Aye</w:t>
            </w:r>
            <w:r w:rsidR="009B7E6E" w:rsidRPr="00563F52">
              <w:rPr>
                <w:rFonts w:hint="eastAsia"/>
                <w:lang w:eastAsia="zh-TW"/>
              </w:rPr>
              <w:t>。新</w:t>
            </w:r>
            <w:r w:rsidR="007F2C51" w:rsidRPr="00563F52">
              <w:rPr>
                <w:lang w:eastAsia="zh-TW"/>
              </w:rPr>
              <w:t>內閣</w:t>
            </w:r>
            <w:r w:rsidR="00F45640" w:rsidRPr="00563F52">
              <w:rPr>
                <w:rFonts w:hint="eastAsia"/>
                <w:lang w:eastAsia="zh-TW"/>
              </w:rPr>
              <w:t>於</w:t>
            </w:r>
            <w:r w:rsidR="00F45640" w:rsidRPr="00563F52">
              <w:rPr>
                <w:rFonts w:hint="eastAsia"/>
                <w:lang w:eastAsia="zh-TW"/>
              </w:rPr>
              <w:t>4</w:t>
            </w:r>
            <w:r w:rsidR="00F45640" w:rsidRPr="00563F52">
              <w:rPr>
                <w:rFonts w:hint="eastAsia"/>
                <w:lang w:eastAsia="zh-TW"/>
              </w:rPr>
              <w:t>月</w:t>
            </w:r>
            <w:r w:rsidR="00F45640" w:rsidRPr="00563F52">
              <w:rPr>
                <w:rFonts w:hint="eastAsia"/>
                <w:lang w:eastAsia="zh-TW"/>
              </w:rPr>
              <w:t>1</w:t>
            </w:r>
            <w:r w:rsidR="00F45640" w:rsidRPr="00563F52">
              <w:rPr>
                <w:lang w:eastAsia="zh-TW"/>
              </w:rPr>
              <w:t>0</w:t>
            </w:r>
            <w:r w:rsidR="00F45640" w:rsidRPr="00563F52">
              <w:rPr>
                <w:rFonts w:hint="eastAsia"/>
                <w:lang w:eastAsia="zh-TW"/>
              </w:rPr>
              <w:t>日就任，</w:t>
            </w:r>
            <w:r w:rsidR="007F2C51" w:rsidRPr="00563F52">
              <w:rPr>
                <w:lang w:eastAsia="zh-TW"/>
              </w:rPr>
              <w:t>計</w:t>
            </w:r>
            <w:r w:rsidR="00E43A8C" w:rsidRPr="00563F52">
              <w:rPr>
                <w:lang w:eastAsia="zh-TW"/>
              </w:rPr>
              <w:t>3</w:t>
            </w:r>
            <w:r w:rsidR="009B7E6E" w:rsidRPr="00563F52">
              <w:rPr>
                <w:lang w:eastAsia="zh-TW"/>
              </w:rPr>
              <w:t>1</w:t>
            </w:r>
            <w:r w:rsidR="007F2C51" w:rsidRPr="00563F52">
              <w:rPr>
                <w:lang w:eastAsia="zh-TW"/>
              </w:rPr>
              <w:t>個職位，除憲法保障</w:t>
            </w:r>
            <w:r w:rsidR="007F2C51" w:rsidRPr="00563F52">
              <w:rPr>
                <w:lang w:eastAsia="zh-TW"/>
              </w:rPr>
              <w:t>3</w:t>
            </w:r>
            <w:r w:rsidR="007F2C51" w:rsidRPr="00563F52">
              <w:rPr>
                <w:lang w:eastAsia="zh-TW"/>
              </w:rPr>
              <w:t>個</w:t>
            </w:r>
            <w:r w:rsidR="007F2C51" w:rsidRPr="00563F52">
              <w:rPr>
                <w:spacing w:val="-2"/>
                <w:lang w:eastAsia="zh-TW"/>
              </w:rPr>
              <w:t>部會</w:t>
            </w:r>
            <w:r w:rsidRPr="00563F52">
              <w:rPr>
                <w:spacing w:val="-2"/>
                <w:lang w:eastAsia="zh-TW"/>
              </w:rPr>
              <w:t>（</w:t>
            </w:r>
            <w:r w:rsidR="007F2C51" w:rsidRPr="00563F52">
              <w:rPr>
                <w:spacing w:val="-2"/>
                <w:lang w:eastAsia="zh-TW"/>
              </w:rPr>
              <w:t>國防、內政、邊境事務</w:t>
            </w:r>
            <w:r w:rsidRPr="00563F52">
              <w:rPr>
                <w:spacing w:val="-2"/>
                <w:lang w:eastAsia="zh-TW"/>
              </w:rPr>
              <w:t>）</w:t>
            </w:r>
            <w:r w:rsidR="007F2C51" w:rsidRPr="00563F52">
              <w:rPr>
                <w:spacing w:val="-2"/>
                <w:lang w:eastAsia="zh-TW"/>
              </w:rPr>
              <w:t>由軍方提名外，其餘總統提名經國會同意後總統任命。</w:t>
            </w:r>
            <w:r w:rsidR="0086341F" w:rsidRPr="00563F52">
              <w:rPr>
                <w:lang w:eastAsia="zh-TW"/>
              </w:rPr>
              <w:tab/>
            </w:r>
          </w:p>
        </w:tc>
      </w:tr>
      <w:tr w:rsidR="00563F52" w:rsidRPr="00563F52" w14:paraId="00D02828" w14:textId="77777777">
        <w:trPr>
          <w:trHeight w:val="680"/>
          <w:jc w:val="center"/>
        </w:trPr>
        <w:tc>
          <w:tcPr>
            <w:tcW w:w="2744" w:type="dxa"/>
            <w:tcMar>
              <w:left w:w="0" w:type="dxa"/>
              <w:right w:w="0" w:type="dxa"/>
            </w:tcMar>
            <w:vAlign w:val="center"/>
          </w:tcPr>
          <w:p w14:paraId="7780A242" w14:textId="77777777" w:rsidR="004E772D" w:rsidRPr="00563F52" w:rsidRDefault="004E772D" w:rsidP="00417D4D">
            <w:pPr>
              <w:ind w:leftChars="50" w:left="118" w:rightChars="50" w:right="118" w:firstLineChars="0" w:firstLine="0"/>
              <w:jc w:val="distribute"/>
            </w:pPr>
            <w:r w:rsidRPr="00563F52">
              <w:lastRenderedPageBreak/>
              <w:t>投資主管機關</w:t>
            </w:r>
          </w:p>
        </w:tc>
        <w:tc>
          <w:tcPr>
            <w:tcW w:w="5820" w:type="dxa"/>
            <w:tcMar>
              <w:left w:w="0" w:type="dxa"/>
              <w:right w:w="0" w:type="dxa"/>
            </w:tcMar>
            <w:vAlign w:val="center"/>
          </w:tcPr>
          <w:p w14:paraId="1CDDB75D" w14:textId="77777777" w:rsidR="004E772D" w:rsidRPr="00563F52" w:rsidRDefault="00215061" w:rsidP="00417D4D">
            <w:pPr>
              <w:ind w:leftChars="50" w:left="118" w:rightChars="50" w:right="118" w:firstLineChars="0" w:firstLine="0"/>
              <w:rPr>
                <w:spacing w:val="-2"/>
              </w:rPr>
            </w:pPr>
            <w:r w:rsidRPr="00563F52">
              <w:rPr>
                <w:spacing w:val="-2"/>
              </w:rPr>
              <w:t>緬甸投資暨對外經濟關係部</w:t>
            </w:r>
            <w:r w:rsidR="007969FC" w:rsidRPr="00563F52">
              <w:rPr>
                <w:spacing w:val="-2"/>
              </w:rPr>
              <w:t>（</w:t>
            </w:r>
            <w:r w:rsidRPr="00563F52">
              <w:rPr>
                <w:spacing w:val="-2"/>
              </w:rPr>
              <w:t>Ministry of Investment and Foreign Economic Relations; MIFER</w:t>
            </w:r>
            <w:r w:rsidR="007969FC" w:rsidRPr="00563F52">
              <w:rPr>
                <w:spacing w:val="-2"/>
              </w:rPr>
              <w:t>）</w:t>
            </w:r>
            <w:r w:rsidR="004E772D" w:rsidRPr="00563F52">
              <w:rPr>
                <w:spacing w:val="-2"/>
              </w:rPr>
              <w:t>緬甸投資委員會（</w:t>
            </w:r>
            <w:r w:rsidR="004E772D" w:rsidRPr="00563F52">
              <w:rPr>
                <w:spacing w:val="-2"/>
              </w:rPr>
              <w:t>Myanmar Investment Commission</w:t>
            </w:r>
            <w:r w:rsidR="004E772D" w:rsidRPr="00563F52">
              <w:rPr>
                <w:spacing w:val="-2"/>
              </w:rPr>
              <w:t>）</w:t>
            </w:r>
          </w:p>
        </w:tc>
      </w:tr>
      <w:tr w:rsidR="00563F52" w:rsidRPr="00563F52" w14:paraId="5EDF600C" w14:textId="77777777">
        <w:trPr>
          <w:trHeight w:val="680"/>
          <w:jc w:val="center"/>
        </w:trPr>
        <w:tc>
          <w:tcPr>
            <w:tcW w:w="8564" w:type="dxa"/>
            <w:gridSpan w:val="2"/>
            <w:tcMar>
              <w:left w:w="0" w:type="dxa"/>
              <w:right w:w="0" w:type="dxa"/>
            </w:tcMar>
            <w:vAlign w:val="center"/>
          </w:tcPr>
          <w:p w14:paraId="4CA130F1" w14:textId="77777777" w:rsidR="009F459F" w:rsidRPr="00563F52" w:rsidRDefault="009F459F" w:rsidP="00335A23">
            <w:pPr>
              <w:ind w:firstLineChars="0" w:firstLine="0"/>
              <w:jc w:val="center"/>
              <w:rPr>
                <w:rFonts w:eastAsia="華康粗黑體"/>
                <w:sz w:val="32"/>
                <w:szCs w:val="32"/>
                <w:lang w:eastAsia="zh-TW"/>
              </w:rPr>
            </w:pPr>
            <w:r w:rsidRPr="00563F52">
              <w:rPr>
                <w:rFonts w:eastAsia="華康粗黑體"/>
                <w:sz w:val="32"/>
                <w:szCs w:val="32"/>
                <w:lang w:eastAsia="zh-TW"/>
              </w:rPr>
              <w:t>經</w:t>
            </w:r>
            <w:r w:rsidRPr="00563F52">
              <w:rPr>
                <w:rFonts w:eastAsia="華康粗黑體"/>
                <w:sz w:val="32"/>
                <w:szCs w:val="32"/>
                <w:lang w:eastAsia="zh-TW"/>
              </w:rPr>
              <w:t xml:space="preserve">  </w:t>
            </w:r>
            <w:r w:rsidRPr="00563F52">
              <w:rPr>
                <w:rFonts w:eastAsia="華康粗黑體"/>
                <w:sz w:val="32"/>
                <w:szCs w:val="32"/>
                <w:lang w:eastAsia="zh-TW"/>
              </w:rPr>
              <w:t>濟</w:t>
            </w:r>
            <w:r w:rsidRPr="00563F52">
              <w:rPr>
                <w:rFonts w:eastAsia="華康粗黑體"/>
                <w:sz w:val="32"/>
                <w:szCs w:val="32"/>
                <w:lang w:eastAsia="zh-TW"/>
              </w:rPr>
              <w:t xml:space="preserve">  </w:t>
            </w:r>
            <w:r w:rsidRPr="00563F52">
              <w:rPr>
                <w:rFonts w:eastAsia="華康粗黑體"/>
                <w:sz w:val="32"/>
                <w:szCs w:val="32"/>
                <w:lang w:eastAsia="zh-TW"/>
              </w:rPr>
              <w:t>概</w:t>
            </w:r>
            <w:r w:rsidRPr="00563F52">
              <w:rPr>
                <w:rFonts w:eastAsia="華康粗黑體"/>
                <w:sz w:val="32"/>
                <w:szCs w:val="32"/>
                <w:lang w:eastAsia="zh-TW"/>
              </w:rPr>
              <w:t xml:space="preserve">  </w:t>
            </w:r>
            <w:proofErr w:type="gramStart"/>
            <w:r w:rsidRPr="00563F52">
              <w:rPr>
                <w:rFonts w:eastAsia="華康粗黑體"/>
                <w:sz w:val="32"/>
                <w:szCs w:val="32"/>
                <w:lang w:eastAsia="zh-TW"/>
              </w:rPr>
              <w:t>況</w:t>
            </w:r>
            <w:proofErr w:type="gramEnd"/>
          </w:p>
        </w:tc>
      </w:tr>
      <w:tr w:rsidR="00563F52" w:rsidRPr="00563F52" w14:paraId="459AF5F4" w14:textId="77777777">
        <w:trPr>
          <w:trHeight w:val="680"/>
          <w:jc w:val="center"/>
        </w:trPr>
        <w:tc>
          <w:tcPr>
            <w:tcW w:w="2744" w:type="dxa"/>
            <w:tcMar>
              <w:left w:w="0" w:type="dxa"/>
              <w:right w:w="0" w:type="dxa"/>
            </w:tcMar>
            <w:vAlign w:val="center"/>
          </w:tcPr>
          <w:p w14:paraId="3A749123" w14:textId="77777777" w:rsidR="004E772D" w:rsidRPr="00563F52" w:rsidRDefault="004E772D" w:rsidP="00417D4D">
            <w:pPr>
              <w:ind w:leftChars="50" w:left="118" w:rightChars="50" w:right="118" w:firstLineChars="0" w:firstLine="0"/>
              <w:jc w:val="distribute"/>
            </w:pPr>
            <w:r w:rsidRPr="00563F52">
              <w:t>幣制</w:t>
            </w:r>
          </w:p>
        </w:tc>
        <w:tc>
          <w:tcPr>
            <w:tcW w:w="5820" w:type="dxa"/>
            <w:tcMar>
              <w:left w:w="0" w:type="dxa"/>
              <w:right w:w="0" w:type="dxa"/>
            </w:tcMar>
            <w:vAlign w:val="center"/>
          </w:tcPr>
          <w:p w14:paraId="24F0D152" w14:textId="77777777" w:rsidR="004E772D" w:rsidRPr="00563F52" w:rsidRDefault="004E772D" w:rsidP="00417D4D">
            <w:pPr>
              <w:ind w:leftChars="50" w:left="118" w:rightChars="50" w:right="118" w:firstLineChars="0" w:firstLine="0"/>
              <w:rPr>
                <w:spacing w:val="-2"/>
              </w:rPr>
            </w:pPr>
            <w:r w:rsidRPr="00563F52">
              <w:rPr>
                <w:spacing w:val="-2"/>
              </w:rPr>
              <w:t>Kyat</w:t>
            </w:r>
          </w:p>
        </w:tc>
      </w:tr>
      <w:tr w:rsidR="00563F52" w:rsidRPr="00563F52" w14:paraId="1C9229C7" w14:textId="77777777">
        <w:trPr>
          <w:trHeight w:val="680"/>
          <w:jc w:val="center"/>
        </w:trPr>
        <w:tc>
          <w:tcPr>
            <w:tcW w:w="2744" w:type="dxa"/>
            <w:tcMar>
              <w:left w:w="0" w:type="dxa"/>
              <w:right w:w="0" w:type="dxa"/>
            </w:tcMar>
            <w:vAlign w:val="center"/>
          </w:tcPr>
          <w:p w14:paraId="64DA7033" w14:textId="77777777" w:rsidR="004E772D" w:rsidRPr="00563F52" w:rsidRDefault="004E772D" w:rsidP="00417D4D">
            <w:pPr>
              <w:ind w:leftChars="50" w:left="118" w:rightChars="50" w:right="118" w:firstLineChars="0" w:firstLine="0"/>
              <w:jc w:val="distribute"/>
            </w:pPr>
            <w:r w:rsidRPr="00563F52">
              <w:t>國內生產毛額</w:t>
            </w:r>
          </w:p>
        </w:tc>
        <w:tc>
          <w:tcPr>
            <w:tcW w:w="5820" w:type="dxa"/>
            <w:tcMar>
              <w:left w:w="0" w:type="dxa"/>
              <w:right w:w="0" w:type="dxa"/>
            </w:tcMar>
            <w:vAlign w:val="center"/>
          </w:tcPr>
          <w:p w14:paraId="1529BC74" w14:textId="77777777" w:rsidR="004E772D" w:rsidRPr="00563F52" w:rsidRDefault="00814152" w:rsidP="00083F07">
            <w:pPr>
              <w:ind w:leftChars="50" w:left="118" w:rightChars="50" w:right="118" w:firstLineChars="0" w:firstLine="0"/>
              <w:rPr>
                <w:spacing w:val="-2"/>
                <w:lang w:eastAsia="zh-TW"/>
              </w:rPr>
            </w:pPr>
            <w:r w:rsidRPr="00563F52">
              <w:rPr>
                <w:spacing w:val="-2"/>
                <w:lang w:eastAsia="zh-TW"/>
              </w:rPr>
              <w:t>6</w:t>
            </w:r>
            <w:r w:rsidR="00083F07" w:rsidRPr="00563F52">
              <w:rPr>
                <w:spacing w:val="-2"/>
                <w:lang w:eastAsia="zh-TW"/>
              </w:rPr>
              <w:t>37.</w:t>
            </w:r>
            <w:r w:rsidR="000326C4" w:rsidRPr="00563F52">
              <w:rPr>
                <w:rFonts w:hint="eastAsia"/>
                <w:spacing w:val="-2"/>
                <w:lang w:eastAsia="zh-TW"/>
              </w:rPr>
              <w:t>6</w:t>
            </w:r>
            <w:r w:rsidRPr="00563F52">
              <w:rPr>
                <w:spacing w:val="-2"/>
                <w:lang w:eastAsia="zh-TW"/>
              </w:rPr>
              <w:t>億美元（</w:t>
            </w:r>
            <w:r w:rsidRPr="00563F52">
              <w:rPr>
                <w:spacing w:val="-2"/>
                <w:lang w:eastAsia="zh-TW"/>
              </w:rPr>
              <w:t>202</w:t>
            </w:r>
            <w:r w:rsidR="00083F07" w:rsidRPr="00563F52">
              <w:rPr>
                <w:spacing w:val="-2"/>
                <w:lang w:eastAsia="zh-TW"/>
              </w:rPr>
              <w:t>3</w:t>
            </w:r>
            <w:r w:rsidRPr="00563F52">
              <w:rPr>
                <w:spacing w:val="-2"/>
                <w:lang w:eastAsia="zh-TW"/>
              </w:rPr>
              <w:t>年</w:t>
            </w:r>
            <w:proofErr w:type="gramStart"/>
            <w:r w:rsidRPr="00563F52">
              <w:rPr>
                <w:spacing w:val="-2"/>
                <w:lang w:eastAsia="zh-TW"/>
              </w:rPr>
              <w:t>世</w:t>
            </w:r>
            <w:proofErr w:type="gramEnd"/>
            <w:r w:rsidRPr="00563F52">
              <w:rPr>
                <w:spacing w:val="-2"/>
                <w:lang w:eastAsia="zh-TW"/>
              </w:rPr>
              <w:t>銀）</w:t>
            </w:r>
          </w:p>
          <w:p w14:paraId="01C5CE90" w14:textId="4A9FCDF6" w:rsidR="000326C4" w:rsidRPr="00563F52" w:rsidRDefault="000326C4" w:rsidP="000326C4">
            <w:pPr>
              <w:ind w:leftChars="50" w:left="118" w:rightChars="50" w:right="118" w:firstLineChars="0" w:firstLine="0"/>
              <w:rPr>
                <w:spacing w:val="-2"/>
                <w:lang w:eastAsia="zh-TW"/>
              </w:rPr>
            </w:pPr>
            <w:r w:rsidRPr="00563F52">
              <w:rPr>
                <w:rFonts w:hint="eastAsia"/>
                <w:spacing w:val="-2"/>
                <w:lang w:eastAsia="zh-TW"/>
              </w:rPr>
              <w:t>631.4</w:t>
            </w:r>
            <w:r w:rsidRPr="00563F52">
              <w:rPr>
                <w:rFonts w:hint="eastAsia"/>
                <w:spacing w:val="-2"/>
                <w:lang w:eastAsia="zh-TW"/>
              </w:rPr>
              <w:t>億美元（</w:t>
            </w:r>
            <w:r w:rsidRPr="00563F52">
              <w:rPr>
                <w:rFonts w:hint="eastAsia"/>
                <w:spacing w:val="-2"/>
                <w:lang w:eastAsia="zh-TW"/>
              </w:rPr>
              <w:t>2024</w:t>
            </w:r>
            <w:r w:rsidRPr="00563F52">
              <w:rPr>
                <w:rFonts w:hint="eastAsia"/>
                <w:spacing w:val="-2"/>
                <w:lang w:eastAsia="zh-TW"/>
              </w:rPr>
              <w:t>年</w:t>
            </w:r>
            <w:proofErr w:type="gramStart"/>
            <w:r w:rsidRPr="00563F52">
              <w:rPr>
                <w:rFonts w:hint="eastAsia"/>
                <w:spacing w:val="-2"/>
                <w:lang w:eastAsia="zh-TW"/>
              </w:rPr>
              <w:t>世</w:t>
            </w:r>
            <w:proofErr w:type="gramEnd"/>
            <w:r w:rsidRPr="00563F52">
              <w:rPr>
                <w:rFonts w:hint="eastAsia"/>
                <w:spacing w:val="-2"/>
                <w:lang w:eastAsia="zh-TW"/>
              </w:rPr>
              <w:t>銀）</w:t>
            </w:r>
          </w:p>
        </w:tc>
      </w:tr>
      <w:tr w:rsidR="00563F52" w:rsidRPr="00563F52" w14:paraId="00186FF9" w14:textId="77777777">
        <w:trPr>
          <w:trHeight w:val="680"/>
          <w:jc w:val="center"/>
        </w:trPr>
        <w:tc>
          <w:tcPr>
            <w:tcW w:w="2744" w:type="dxa"/>
            <w:tcMar>
              <w:left w:w="0" w:type="dxa"/>
              <w:right w:w="0" w:type="dxa"/>
            </w:tcMar>
            <w:vAlign w:val="center"/>
          </w:tcPr>
          <w:p w14:paraId="2E598B5E" w14:textId="77777777" w:rsidR="004E772D" w:rsidRPr="00563F52" w:rsidRDefault="004E772D" w:rsidP="00417D4D">
            <w:pPr>
              <w:ind w:leftChars="50" w:left="118" w:rightChars="50" w:right="118" w:firstLineChars="0" w:firstLine="0"/>
              <w:jc w:val="distribute"/>
            </w:pPr>
            <w:r w:rsidRPr="00563F52">
              <w:t>經濟成長率</w:t>
            </w:r>
          </w:p>
        </w:tc>
        <w:tc>
          <w:tcPr>
            <w:tcW w:w="5820" w:type="dxa"/>
            <w:tcMar>
              <w:left w:w="0" w:type="dxa"/>
              <w:right w:w="0" w:type="dxa"/>
            </w:tcMar>
            <w:vAlign w:val="center"/>
          </w:tcPr>
          <w:p w14:paraId="7F8E7A60" w14:textId="77777777" w:rsidR="00875935" w:rsidRPr="00563F52" w:rsidRDefault="00497865" w:rsidP="000C4CD0">
            <w:pPr>
              <w:ind w:leftChars="50" w:left="118" w:rightChars="50" w:right="118" w:firstLineChars="0" w:firstLine="0"/>
              <w:rPr>
                <w:spacing w:val="-2"/>
                <w:lang w:eastAsia="zh-TW"/>
              </w:rPr>
            </w:pPr>
            <w:r w:rsidRPr="00563F52">
              <w:rPr>
                <w:spacing w:val="-2"/>
                <w:lang w:eastAsia="zh-TW"/>
              </w:rPr>
              <w:t>1</w:t>
            </w:r>
            <w:r w:rsidR="00814152" w:rsidRPr="00563F52">
              <w:rPr>
                <w:spacing w:val="-2"/>
                <w:lang w:eastAsia="zh-TW"/>
              </w:rPr>
              <w:t>%</w:t>
            </w:r>
            <w:r w:rsidR="00814152" w:rsidRPr="00563F52">
              <w:rPr>
                <w:spacing w:val="-2"/>
                <w:lang w:eastAsia="zh-TW"/>
              </w:rPr>
              <w:t>（</w:t>
            </w:r>
            <w:r w:rsidR="00814152" w:rsidRPr="00563F52">
              <w:rPr>
                <w:spacing w:val="-2"/>
                <w:lang w:eastAsia="zh-TW"/>
              </w:rPr>
              <w:t>202</w:t>
            </w:r>
            <w:r w:rsidRPr="00563F52">
              <w:rPr>
                <w:spacing w:val="-2"/>
                <w:lang w:eastAsia="zh-TW"/>
              </w:rPr>
              <w:t>3</w:t>
            </w:r>
            <w:r w:rsidR="00814152" w:rsidRPr="00563F52">
              <w:rPr>
                <w:spacing w:val="-2"/>
                <w:lang w:eastAsia="zh-TW"/>
              </w:rPr>
              <w:t>年）</w:t>
            </w:r>
            <w:r w:rsidR="00814152" w:rsidRPr="00563F52">
              <w:rPr>
                <w:spacing w:val="-2"/>
                <w:lang w:eastAsia="zh-TW"/>
              </w:rPr>
              <w:t>World Bank</w:t>
            </w:r>
          </w:p>
          <w:p w14:paraId="3F39DFBD" w14:textId="77777777" w:rsidR="003D5394" w:rsidRPr="00563F52" w:rsidRDefault="003D5394" w:rsidP="00484D2E">
            <w:pPr>
              <w:ind w:leftChars="50" w:left="118" w:rightChars="50" w:right="118" w:firstLineChars="0" w:firstLine="0"/>
              <w:rPr>
                <w:spacing w:val="-2"/>
                <w:lang w:eastAsia="zh-TW"/>
              </w:rPr>
            </w:pPr>
            <w:r w:rsidRPr="00563F52">
              <w:rPr>
                <w:rFonts w:hint="eastAsia"/>
                <w:spacing w:val="-2"/>
                <w:lang w:eastAsia="zh-TW"/>
              </w:rPr>
              <w:t>-1%</w:t>
            </w:r>
            <w:r w:rsidR="00484D2E" w:rsidRPr="00563F52">
              <w:rPr>
                <w:rFonts w:hint="eastAsia"/>
                <w:spacing w:val="-2"/>
                <w:lang w:eastAsia="zh-TW"/>
              </w:rPr>
              <w:t>（</w:t>
            </w:r>
            <w:r w:rsidRPr="00563F52">
              <w:rPr>
                <w:rFonts w:hint="eastAsia"/>
                <w:spacing w:val="-2"/>
                <w:lang w:eastAsia="zh-TW"/>
              </w:rPr>
              <w:t>2024</w:t>
            </w:r>
            <w:r w:rsidRPr="00563F52">
              <w:rPr>
                <w:rFonts w:hint="eastAsia"/>
                <w:spacing w:val="-2"/>
                <w:lang w:eastAsia="zh-TW"/>
              </w:rPr>
              <w:t>年</w:t>
            </w:r>
            <w:r w:rsidR="00484D2E" w:rsidRPr="00563F52">
              <w:rPr>
                <w:rFonts w:hint="eastAsia"/>
                <w:spacing w:val="-2"/>
                <w:lang w:eastAsia="zh-TW"/>
              </w:rPr>
              <w:t>）</w:t>
            </w:r>
            <w:r w:rsidRPr="00563F52">
              <w:rPr>
                <w:spacing w:val="-2"/>
                <w:lang w:eastAsia="zh-TW"/>
              </w:rPr>
              <w:t>World Bank</w:t>
            </w:r>
          </w:p>
          <w:p w14:paraId="5C3BE04A" w14:textId="3A03A201" w:rsidR="000326C4" w:rsidRPr="00563F52" w:rsidRDefault="000326C4" w:rsidP="000326C4">
            <w:pPr>
              <w:ind w:leftChars="50" w:left="118" w:rightChars="50" w:right="118" w:firstLineChars="0" w:firstLine="0"/>
              <w:rPr>
                <w:spacing w:val="-2"/>
                <w:lang w:eastAsia="zh-TW"/>
              </w:rPr>
            </w:pPr>
            <w:r w:rsidRPr="00563F52">
              <w:rPr>
                <w:rFonts w:hint="eastAsia"/>
                <w:spacing w:val="-2"/>
                <w:lang w:eastAsia="zh-TW"/>
              </w:rPr>
              <w:t xml:space="preserve">2%  </w:t>
            </w:r>
            <w:r w:rsidR="0007183D" w:rsidRPr="00563F52">
              <w:rPr>
                <w:rFonts w:hint="eastAsia"/>
                <w:spacing w:val="-2"/>
                <w:lang w:eastAsia="zh-TW"/>
              </w:rPr>
              <w:t>（</w:t>
            </w:r>
            <w:r w:rsidRPr="00563F52">
              <w:rPr>
                <w:rFonts w:hint="eastAsia"/>
                <w:spacing w:val="-2"/>
                <w:lang w:eastAsia="zh-TW"/>
              </w:rPr>
              <w:t>2025</w:t>
            </w:r>
            <w:r w:rsidRPr="00563F52">
              <w:rPr>
                <w:rFonts w:hint="eastAsia"/>
                <w:spacing w:val="-2"/>
                <w:lang w:eastAsia="zh-TW"/>
              </w:rPr>
              <w:t>年</w:t>
            </w:r>
            <w:r w:rsidR="0007183D" w:rsidRPr="00563F52">
              <w:rPr>
                <w:rFonts w:hint="eastAsia"/>
                <w:spacing w:val="-2"/>
                <w:lang w:eastAsia="zh-TW"/>
              </w:rPr>
              <w:t>）</w:t>
            </w:r>
            <w:r w:rsidRPr="00563F52">
              <w:rPr>
                <w:rFonts w:hint="eastAsia"/>
                <w:spacing w:val="-2"/>
                <w:lang w:eastAsia="zh-TW"/>
              </w:rPr>
              <w:t xml:space="preserve"> </w:t>
            </w:r>
            <w:r w:rsidRPr="00563F52">
              <w:rPr>
                <w:spacing w:val="-2"/>
                <w:lang w:eastAsia="zh-TW"/>
              </w:rPr>
              <w:t>World Bank</w:t>
            </w:r>
          </w:p>
        </w:tc>
      </w:tr>
      <w:tr w:rsidR="00563F52" w:rsidRPr="00563F52" w14:paraId="16529E12" w14:textId="77777777">
        <w:trPr>
          <w:trHeight w:val="680"/>
          <w:jc w:val="center"/>
        </w:trPr>
        <w:tc>
          <w:tcPr>
            <w:tcW w:w="2744" w:type="dxa"/>
            <w:tcMar>
              <w:left w:w="0" w:type="dxa"/>
              <w:right w:w="0" w:type="dxa"/>
            </w:tcMar>
            <w:vAlign w:val="center"/>
          </w:tcPr>
          <w:p w14:paraId="448C44F3" w14:textId="77777777" w:rsidR="004E772D" w:rsidRPr="00563F52" w:rsidRDefault="004E772D" w:rsidP="00417D4D">
            <w:pPr>
              <w:ind w:leftChars="50" w:left="118" w:rightChars="50" w:right="118" w:firstLineChars="0" w:firstLine="0"/>
              <w:jc w:val="distribute"/>
            </w:pPr>
            <w:r w:rsidRPr="00563F52">
              <w:t>平均國民所得</w:t>
            </w:r>
          </w:p>
        </w:tc>
        <w:tc>
          <w:tcPr>
            <w:tcW w:w="5820" w:type="dxa"/>
            <w:tcMar>
              <w:left w:w="0" w:type="dxa"/>
              <w:right w:w="0" w:type="dxa"/>
            </w:tcMar>
            <w:vAlign w:val="center"/>
          </w:tcPr>
          <w:p w14:paraId="04130D70" w14:textId="33B3C666" w:rsidR="00233CBE" w:rsidRPr="00563F52" w:rsidRDefault="00CA6F88" w:rsidP="00233CBE">
            <w:pPr>
              <w:ind w:leftChars="50" w:left="118" w:rightChars="50" w:right="118" w:firstLineChars="0" w:firstLine="0"/>
              <w:rPr>
                <w:spacing w:val="-2"/>
                <w:lang w:eastAsia="zh-TW"/>
              </w:rPr>
            </w:pPr>
            <w:r w:rsidRPr="00563F52">
              <w:rPr>
                <w:rFonts w:hint="eastAsia"/>
                <w:spacing w:val="-2"/>
                <w:lang w:eastAsia="zh-TW"/>
              </w:rPr>
              <w:t>1,</w:t>
            </w:r>
            <w:r w:rsidRPr="00563F52">
              <w:rPr>
                <w:spacing w:val="-2"/>
                <w:lang w:eastAsia="zh-TW"/>
              </w:rPr>
              <w:t>1</w:t>
            </w:r>
            <w:r w:rsidR="00233CBE" w:rsidRPr="00563F52">
              <w:rPr>
                <w:spacing w:val="-2"/>
                <w:lang w:eastAsia="zh-TW"/>
              </w:rPr>
              <w:t>77.8</w:t>
            </w:r>
            <w:r w:rsidRPr="00563F52">
              <w:rPr>
                <w:rFonts w:hint="eastAsia"/>
                <w:spacing w:val="-2"/>
                <w:lang w:eastAsia="zh-TW"/>
              </w:rPr>
              <w:t>美元（</w:t>
            </w:r>
            <w:r w:rsidRPr="00563F52">
              <w:rPr>
                <w:rFonts w:hint="eastAsia"/>
                <w:spacing w:val="-2"/>
                <w:lang w:eastAsia="zh-TW"/>
              </w:rPr>
              <w:t>202</w:t>
            </w:r>
            <w:r w:rsidRPr="00563F52">
              <w:rPr>
                <w:spacing w:val="-2"/>
                <w:lang w:eastAsia="zh-TW"/>
              </w:rPr>
              <w:t>3</w:t>
            </w:r>
            <w:r w:rsidRPr="00563F52">
              <w:rPr>
                <w:rFonts w:hint="eastAsia"/>
                <w:spacing w:val="-2"/>
                <w:lang w:eastAsia="zh-TW"/>
              </w:rPr>
              <w:t>年）（</w:t>
            </w:r>
            <w:r w:rsidRPr="00563F52">
              <w:rPr>
                <w:rFonts w:hint="eastAsia"/>
                <w:spacing w:val="-2"/>
                <w:lang w:eastAsia="zh-TW"/>
              </w:rPr>
              <w:t>World Bank</w:t>
            </w:r>
            <w:r w:rsidRPr="00563F52">
              <w:rPr>
                <w:rFonts w:hint="eastAsia"/>
                <w:spacing w:val="-2"/>
                <w:lang w:eastAsia="zh-TW"/>
              </w:rPr>
              <w:t>）</w:t>
            </w:r>
          </w:p>
          <w:p w14:paraId="69810967" w14:textId="1B996B01" w:rsidR="00CA6F88" w:rsidRPr="00563F52" w:rsidRDefault="00233CBE" w:rsidP="00E05776">
            <w:pPr>
              <w:ind w:leftChars="50" w:left="118" w:rightChars="50" w:right="118" w:firstLineChars="0" w:firstLine="0"/>
              <w:rPr>
                <w:spacing w:val="-2"/>
                <w:lang w:eastAsia="zh-TW"/>
              </w:rPr>
            </w:pPr>
            <w:r w:rsidRPr="00563F52">
              <w:rPr>
                <w:rFonts w:hint="eastAsia"/>
                <w:spacing w:val="-2"/>
                <w:lang w:eastAsia="zh-TW"/>
              </w:rPr>
              <w:t>1,15</w:t>
            </w:r>
            <w:r w:rsidR="00F11D8C" w:rsidRPr="00563F52">
              <w:rPr>
                <w:spacing w:val="-2"/>
                <w:lang w:eastAsia="zh-TW"/>
              </w:rPr>
              <w:t>8</w:t>
            </w:r>
            <w:r w:rsidRPr="00563F52">
              <w:rPr>
                <w:rFonts w:hint="eastAsia"/>
                <w:spacing w:val="-2"/>
                <w:lang w:eastAsia="zh-TW"/>
              </w:rPr>
              <w:t>.</w:t>
            </w:r>
            <w:r w:rsidRPr="00563F52">
              <w:rPr>
                <w:spacing w:val="-2"/>
                <w:lang w:eastAsia="zh-TW"/>
              </w:rPr>
              <w:t>5</w:t>
            </w:r>
            <w:r w:rsidRPr="00563F52">
              <w:rPr>
                <w:rFonts w:hint="eastAsia"/>
                <w:spacing w:val="-2"/>
                <w:lang w:eastAsia="zh-TW"/>
              </w:rPr>
              <w:t>美元（</w:t>
            </w:r>
            <w:r w:rsidRPr="00563F52">
              <w:rPr>
                <w:rFonts w:hint="eastAsia"/>
                <w:spacing w:val="-2"/>
                <w:lang w:eastAsia="zh-TW"/>
              </w:rPr>
              <w:t>202</w:t>
            </w:r>
            <w:r w:rsidR="00E05776" w:rsidRPr="00563F52">
              <w:rPr>
                <w:spacing w:val="-2"/>
                <w:lang w:eastAsia="zh-TW"/>
              </w:rPr>
              <w:t>4</w:t>
            </w:r>
            <w:r w:rsidRPr="00563F52">
              <w:rPr>
                <w:rFonts w:hint="eastAsia"/>
                <w:spacing w:val="-2"/>
                <w:lang w:eastAsia="zh-TW"/>
              </w:rPr>
              <w:t>年）（</w:t>
            </w:r>
            <w:r w:rsidRPr="00563F52">
              <w:rPr>
                <w:rFonts w:hint="eastAsia"/>
                <w:spacing w:val="-2"/>
                <w:lang w:eastAsia="zh-TW"/>
              </w:rPr>
              <w:t>World Bank</w:t>
            </w:r>
            <w:r w:rsidRPr="00563F52">
              <w:rPr>
                <w:rFonts w:hint="eastAsia"/>
                <w:spacing w:val="-2"/>
                <w:lang w:eastAsia="zh-TW"/>
              </w:rPr>
              <w:t>）</w:t>
            </w:r>
          </w:p>
        </w:tc>
      </w:tr>
      <w:tr w:rsidR="00563F52" w:rsidRPr="00563F52" w14:paraId="27815347" w14:textId="77777777">
        <w:trPr>
          <w:trHeight w:val="680"/>
          <w:jc w:val="center"/>
        </w:trPr>
        <w:tc>
          <w:tcPr>
            <w:tcW w:w="2744" w:type="dxa"/>
            <w:tcMar>
              <w:left w:w="0" w:type="dxa"/>
              <w:right w:w="0" w:type="dxa"/>
            </w:tcMar>
            <w:vAlign w:val="center"/>
          </w:tcPr>
          <w:p w14:paraId="7A86D05B" w14:textId="77777777" w:rsidR="00834414" w:rsidRPr="00563F52" w:rsidRDefault="00834414" w:rsidP="00417D4D">
            <w:pPr>
              <w:ind w:leftChars="50" w:left="118" w:rightChars="50" w:right="118" w:firstLineChars="0" w:firstLine="0"/>
              <w:jc w:val="distribute"/>
            </w:pPr>
            <w:r w:rsidRPr="00563F52">
              <w:t>匯率</w:t>
            </w:r>
          </w:p>
        </w:tc>
        <w:tc>
          <w:tcPr>
            <w:tcW w:w="5820" w:type="dxa"/>
            <w:tcMar>
              <w:left w:w="0" w:type="dxa"/>
              <w:right w:w="0" w:type="dxa"/>
            </w:tcMar>
            <w:vAlign w:val="center"/>
          </w:tcPr>
          <w:p w14:paraId="7F3B8C38" w14:textId="77777777" w:rsidR="00AE3E99" w:rsidRPr="00563F52" w:rsidRDefault="00AE3E99" w:rsidP="00647947">
            <w:pPr>
              <w:ind w:leftChars="50" w:left="118" w:rightChars="50" w:right="118" w:firstLineChars="0" w:firstLine="0"/>
              <w:rPr>
                <w:spacing w:val="-2"/>
                <w:lang w:eastAsia="zh-TW"/>
              </w:rPr>
            </w:pPr>
            <w:r w:rsidRPr="00563F52">
              <w:rPr>
                <w:spacing w:val="-2"/>
                <w:lang w:eastAsia="zh-TW"/>
              </w:rPr>
              <w:t>2,100Kyat/USD</w:t>
            </w:r>
            <w:r w:rsidRPr="00563F52">
              <w:rPr>
                <w:spacing w:val="-2"/>
                <w:lang w:eastAsia="zh-TW"/>
              </w:rPr>
              <w:t>（</w:t>
            </w:r>
            <w:r w:rsidRPr="00563F52">
              <w:rPr>
                <w:spacing w:val="-2"/>
                <w:lang w:eastAsia="zh-TW"/>
              </w:rPr>
              <w:t>2024</w:t>
            </w:r>
            <w:r w:rsidRPr="00563F52">
              <w:rPr>
                <w:spacing w:val="-2"/>
                <w:lang w:eastAsia="zh-TW"/>
              </w:rPr>
              <w:t>年）（</w:t>
            </w:r>
            <w:r w:rsidRPr="00563F52">
              <w:rPr>
                <w:spacing w:val="-2"/>
                <w:lang w:eastAsia="zh-TW"/>
              </w:rPr>
              <w:t>CBM</w:t>
            </w:r>
            <w:r w:rsidRPr="00563F52">
              <w:rPr>
                <w:spacing w:val="-2"/>
                <w:lang w:eastAsia="zh-TW"/>
              </w:rPr>
              <w:t>）</w:t>
            </w:r>
          </w:p>
          <w:p w14:paraId="3987BD98" w14:textId="458CC570" w:rsidR="000326C4" w:rsidRPr="00563F52" w:rsidRDefault="000326C4" w:rsidP="00647947">
            <w:pPr>
              <w:ind w:leftChars="50" w:left="118" w:rightChars="50" w:right="118" w:firstLineChars="0" w:firstLine="0"/>
              <w:rPr>
                <w:spacing w:val="-2"/>
                <w:lang w:eastAsia="zh-TW"/>
              </w:rPr>
            </w:pPr>
            <w:r w:rsidRPr="00563F52">
              <w:rPr>
                <w:rFonts w:hint="eastAsia"/>
                <w:spacing w:val="-2"/>
                <w:lang w:eastAsia="zh-TW"/>
              </w:rPr>
              <w:t>2,100Kyat/USD</w:t>
            </w:r>
            <w:r w:rsidRPr="00563F52">
              <w:rPr>
                <w:rFonts w:hint="eastAsia"/>
                <w:spacing w:val="-2"/>
                <w:lang w:eastAsia="zh-TW"/>
              </w:rPr>
              <w:t>（</w:t>
            </w:r>
            <w:r w:rsidRPr="00563F52">
              <w:rPr>
                <w:rFonts w:hint="eastAsia"/>
                <w:spacing w:val="-2"/>
                <w:lang w:eastAsia="zh-TW"/>
              </w:rPr>
              <w:t>2025</w:t>
            </w:r>
            <w:r w:rsidRPr="00563F52">
              <w:rPr>
                <w:rFonts w:hint="eastAsia"/>
                <w:spacing w:val="-2"/>
                <w:lang w:eastAsia="zh-TW"/>
              </w:rPr>
              <w:t>年）（</w:t>
            </w:r>
            <w:r w:rsidRPr="00563F52">
              <w:rPr>
                <w:rFonts w:hint="eastAsia"/>
                <w:spacing w:val="-2"/>
                <w:lang w:eastAsia="zh-TW"/>
              </w:rPr>
              <w:t>CBM</w:t>
            </w:r>
            <w:r w:rsidRPr="00563F52">
              <w:rPr>
                <w:rFonts w:hint="eastAsia"/>
                <w:spacing w:val="-2"/>
                <w:lang w:eastAsia="zh-TW"/>
              </w:rPr>
              <w:t>）</w:t>
            </w:r>
          </w:p>
        </w:tc>
      </w:tr>
      <w:tr w:rsidR="00563F52" w:rsidRPr="00563F52" w14:paraId="7196EED5" w14:textId="77777777">
        <w:trPr>
          <w:trHeight w:val="680"/>
          <w:jc w:val="center"/>
        </w:trPr>
        <w:tc>
          <w:tcPr>
            <w:tcW w:w="2744" w:type="dxa"/>
            <w:tcMar>
              <w:left w:w="0" w:type="dxa"/>
              <w:right w:w="0" w:type="dxa"/>
            </w:tcMar>
            <w:vAlign w:val="center"/>
          </w:tcPr>
          <w:p w14:paraId="27648337" w14:textId="77777777" w:rsidR="00834414" w:rsidRPr="00563F52" w:rsidRDefault="00834414" w:rsidP="00417D4D">
            <w:pPr>
              <w:ind w:leftChars="50" w:left="118" w:rightChars="50" w:right="118" w:firstLineChars="0" w:firstLine="0"/>
              <w:jc w:val="distribute"/>
            </w:pPr>
            <w:r w:rsidRPr="00563F52">
              <w:t>利率</w:t>
            </w:r>
          </w:p>
        </w:tc>
        <w:tc>
          <w:tcPr>
            <w:tcW w:w="5820" w:type="dxa"/>
            <w:tcMar>
              <w:left w:w="0" w:type="dxa"/>
              <w:right w:w="0" w:type="dxa"/>
            </w:tcMar>
            <w:vAlign w:val="center"/>
          </w:tcPr>
          <w:p w14:paraId="560AA634" w14:textId="417DF8F6" w:rsidR="00B50CA8" w:rsidRPr="00563F52" w:rsidRDefault="007F2C51" w:rsidP="00BE0F00">
            <w:pPr>
              <w:ind w:leftChars="50" w:left="118" w:rightChars="50" w:right="118" w:firstLineChars="0" w:firstLine="0"/>
              <w:rPr>
                <w:spacing w:val="-2"/>
                <w:lang w:eastAsia="zh-TW"/>
              </w:rPr>
            </w:pPr>
            <w:r w:rsidRPr="00563F52">
              <w:rPr>
                <w:spacing w:val="-2"/>
                <w:lang w:eastAsia="zh-TW"/>
              </w:rPr>
              <w:t>存款</w:t>
            </w:r>
            <w:r w:rsidR="00BE0F00" w:rsidRPr="00563F52">
              <w:rPr>
                <w:rFonts w:hint="eastAsia"/>
                <w:spacing w:val="-2"/>
                <w:lang w:eastAsia="zh-TW"/>
              </w:rPr>
              <w:t>利率最低</w:t>
            </w:r>
            <w:r w:rsidR="00846B4D" w:rsidRPr="00563F52">
              <w:rPr>
                <w:spacing w:val="-2"/>
                <w:lang w:eastAsia="zh-TW"/>
              </w:rPr>
              <w:t>7</w:t>
            </w:r>
            <w:r w:rsidR="00B1439B" w:rsidRPr="00563F52">
              <w:rPr>
                <w:spacing w:val="-2"/>
                <w:lang w:eastAsia="zh-TW"/>
              </w:rPr>
              <w:t>%</w:t>
            </w:r>
            <w:r w:rsidRPr="00563F52">
              <w:rPr>
                <w:spacing w:val="-2"/>
                <w:lang w:eastAsia="zh-TW"/>
              </w:rPr>
              <w:t>、貸款利率</w:t>
            </w:r>
            <w:r w:rsidR="00BE0F00" w:rsidRPr="00563F52">
              <w:rPr>
                <w:rFonts w:hint="eastAsia"/>
                <w:spacing w:val="-2"/>
                <w:lang w:eastAsia="zh-TW"/>
              </w:rPr>
              <w:t>最高</w:t>
            </w:r>
            <w:r w:rsidRPr="00563F52">
              <w:rPr>
                <w:spacing w:val="-2"/>
                <w:lang w:eastAsia="zh-TW"/>
              </w:rPr>
              <w:t>1</w:t>
            </w:r>
            <w:r w:rsidR="00EC2222" w:rsidRPr="00563F52">
              <w:rPr>
                <w:spacing w:val="-2"/>
                <w:lang w:eastAsia="zh-TW"/>
              </w:rPr>
              <w:t>5</w:t>
            </w:r>
            <w:r w:rsidRPr="00563F52">
              <w:rPr>
                <w:spacing w:val="-2"/>
                <w:lang w:eastAsia="zh-TW"/>
              </w:rPr>
              <w:t>%</w:t>
            </w:r>
            <w:r w:rsidR="00EC2222" w:rsidRPr="00563F52">
              <w:rPr>
                <w:spacing w:val="-2"/>
                <w:lang w:eastAsia="zh-TW"/>
              </w:rPr>
              <w:t>（</w:t>
            </w:r>
            <w:r w:rsidR="00137FB5" w:rsidRPr="00563F52">
              <w:rPr>
                <w:spacing w:val="-2"/>
                <w:lang w:eastAsia="zh-TW"/>
              </w:rPr>
              <w:t>202</w:t>
            </w:r>
            <w:r w:rsidR="00BE0F00" w:rsidRPr="00563F52">
              <w:rPr>
                <w:spacing w:val="-2"/>
                <w:lang w:eastAsia="zh-TW"/>
              </w:rPr>
              <w:t>6</w:t>
            </w:r>
            <w:r w:rsidR="00EC2222" w:rsidRPr="00563F52">
              <w:rPr>
                <w:spacing w:val="-2"/>
                <w:lang w:eastAsia="zh-TW"/>
              </w:rPr>
              <w:t>年</w:t>
            </w:r>
            <w:r w:rsidR="00BE0F00" w:rsidRPr="00563F52">
              <w:rPr>
                <w:spacing w:val="-2"/>
                <w:lang w:eastAsia="zh-TW"/>
              </w:rPr>
              <w:t>4</w:t>
            </w:r>
            <w:r w:rsidR="00EC2222" w:rsidRPr="00563F52">
              <w:rPr>
                <w:spacing w:val="-2"/>
                <w:lang w:eastAsia="zh-TW"/>
              </w:rPr>
              <w:t>月）</w:t>
            </w:r>
          </w:p>
        </w:tc>
      </w:tr>
      <w:tr w:rsidR="00563F52" w:rsidRPr="00563F52" w14:paraId="58FACAF5" w14:textId="77777777">
        <w:trPr>
          <w:trHeight w:val="680"/>
          <w:jc w:val="center"/>
        </w:trPr>
        <w:tc>
          <w:tcPr>
            <w:tcW w:w="2744" w:type="dxa"/>
            <w:tcMar>
              <w:left w:w="0" w:type="dxa"/>
              <w:right w:w="0" w:type="dxa"/>
            </w:tcMar>
            <w:vAlign w:val="center"/>
          </w:tcPr>
          <w:p w14:paraId="46554855" w14:textId="77777777" w:rsidR="00263934" w:rsidRPr="00563F52" w:rsidRDefault="00263934" w:rsidP="00417D4D">
            <w:pPr>
              <w:ind w:leftChars="50" w:left="118" w:rightChars="50" w:right="118" w:firstLineChars="0" w:firstLine="0"/>
              <w:jc w:val="distribute"/>
              <w:rPr>
                <w:lang w:eastAsia="zh-TW"/>
              </w:rPr>
            </w:pPr>
            <w:r w:rsidRPr="00563F52">
              <w:rPr>
                <w:lang w:eastAsia="zh-TW"/>
              </w:rPr>
              <w:t>通貨膨脹率</w:t>
            </w:r>
          </w:p>
        </w:tc>
        <w:tc>
          <w:tcPr>
            <w:tcW w:w="5820" w:type="dxa"/>
            <w:tcMar>
              <w:left w:w="0" w:type="dxa"/>
              <w:right w:w="0" w:type="dxa"/>
            </w:tcMar>
            <w:vAlign w:val="center"/>
          </w:tcPr>
          <w:p w14:paraId="431E17A3" w14:textId="4D1F177B" w:rsidR="005F4E67" w:rsidRPr="00563F52" w:rsidRDefault="00BE0F00" w:rsidP="005F4E67">
            <w:pPr>
              <w:ind w:leftChars="50" w:left="118" w:rightChars="50" w:right="118" w:firstLineChars="0" w:firstLine="0"/>
              <w:rPr>
                <w:rFonts w:eastAsia="SimSun"/>
                <w:spacing w:val="-2"/>
              </w:rPr>
            </w:pPr>
            <w:r w:rsidRPr="00563F52">
              <w:rPr>
                <w:spacing w:val="-2"/>
                <w:lang w:eastAsia="zh-TW"/>
              </w:rPr>
              <w:t>29.6</w:t>
            </w:r>
            <w:r w:rsidR="005F4E67" w:rsidRPr="00563F52">
              <w:rPr>
                <w:spacing w:val="-2"/>
                <w:lang w:eastAsia="zh-TW"/>
              </w:rPr>
              <w:t>%</w:t>
            </w:r>
            <w:r w:rsidR="005F4E67" w:rsidRPr="00563F52">
              <w:rPr>
                <w:spacing w:val="-2"/>
              </w:rPr>
              <w:t>（</w:t>
            </w:r>
            <w:r w:rsidR="005F4E67" w:rsidRPr="00563F52">
              <w:rPr>
                <w:spacing w:val="-2"/>
              </w:rPr>
              <w:t>202</w:t>
            </w:r>
            <w:r w:rsidR="005F4E67" w:rsidRPr="00563F52">
              <w:rPr>
                <w:spacing w:val="-2"/>
                <w:lang w:eastAsia="zh-TW"/>
              </w:rPr>
              <w:t>4</w:t>
            </w:r>
            <w:r w:rsidR="005F4E67" w:rsidRPr="00563F52">
              <w:rPr>
                <w:spacing w:val="-2"/>
              </w:rPr>
              <w:t>年）（</w:t>
            </w:r>
            <w:r w:rsidR="005F4E67" w:rsidRPr="00563F52">
              <w:rPr>
                <w:spacing w:val="-2"/>
              </w:rPr>
              <w:t>World Bank</w:t>
            </w:r>
            <w:r w:rsidR="005F4E67" w:rsidRPr="00563F52">
              <w:rPr>
                <w:spacing w:val="-2"/>
              </w:rPr>
              <w:t>）</w:t>
            </w:r>
          </w:p>
          <w:p w14:paraId="24688674" w14:textId="33AD8ACF" w:rsidR="00BE0F00" w:rsidRPr="00563F52" w:rsidRDefault="00BE0F00" w:rsidP="005F4E67">
            <w:pPr>
              <w:ind w:leftChars="50" w:left="118" w:rightChars="50" w:right="118" w:firstLineChars="0" w:firstLine="0"/>
              <w:rPr>
                <w:rFonts w:eastAsiaTheme="minorEastAsia"/>
                <w:spacing w:val="-2"/>
                <w:lang w:eastAsia="zh-TW"/>
              </w:rPr>
            </w:pPr>
            <w:r w:rsidRPr="00563F52">
              <w:rPr>
                <w:rFonts w:eastAsiaTheme="minorEastAsia" w:hint="eastAsia"/>
                <w:spacing w:val="-2"/>
                <w:lang w:eastAsia="zh-TW"/>
              </w:rPr>
              <w:lastRenderedPageBreak/>
              <w:t>2</w:t>
            </w:r>
            <w:r w:rsidRPr="00563F52">
              <w:rPr>
                <w:rFonts w:eastAsiaTheme="minorEastAsia"/>
                <w:spacing w:val="-2"/>
                <w:lang w:eastAsia="zh-TW"/>
              </w:rPr>
              <w:t>2.0</w:t>
            </w:r>
            <w:r w:rsidRPr="00563F52">
              <w:rPr>
                <w:rFonts w:eastAsiaTheme="minorEastAsia" w:hint="eastAsia"/>
                <w:spacing w:val="-2"/>
                <w:lang w:eastAsia="zh-TW"/>
              </w:rPr>
              <w:t>%</w:t>
            </w:r>
            <w:r w:rsidRPr="00563F52">
              <w:rPr>
                <w:rFonts w:eastAsiaTheme="minorEastAsia" w:hint="eastAsia"/>
                <w:spacing w:val="-2"/>
                <w:lang w:eastAsia="zh-TW"/>
              </w:rPr>
              <w:t>（</w:t>
            </w:r>
            <w:r w:rsidRPr="00563F52">
              <w:rPr>
                <w:rFonts w:eastAsiaTheme="minorEastAsia" w:hint="eastAsia"/>
                <w:spacing w:val="-2"/>
                <w:lang w:eastAsia="zh-TW"/>
              </w:rPr>
              <w:t>202</w:t>
            </w:r>
            <w:r w:rsidRPr="00563F52">
              <w:rPr>
                <w:rFonts w:eastAsiaTheme="minorEastAsia"/>
                <w:spacing w:val="-2"/>
                <w:lang w:eastAsia="zh-TW"/>
              </w:rPr>
              <w:t>5</w:t>
            </w:r>
            <w:r w:rsidRPr="00563F52">
              <w:rPr>
                <w:rFonts w:eastAsiaTheme="minorEastAsia" w:hint="eastAsia"/>
                <w:spacing w:val="-2"/>
                <w:lang w:eastAsia="zh-TW"/>
              </w:rPr>
              <w:t>年）（</w:t>
            </w:r>
            <w:r w:rsidRPr="00563F52">
              <w:rPr>
                <w:rFonts w:eastAsiaTheme="minorEastAsia" w:hint="eastAsia"/>
                <w:spacing w:val="-2"/>
                <w:lang w:eastAsia="zh-TW"/>
              </w:rPr>
              <w:t>World Bank</w:t>
            </w:r>
            <w:r w:rsidRPr="00563F52">
              <w:rPr>
                <w:rFonts w:eastAsiaTheme="minorEastAsia" w:hint="eastAsia"/>
                <w:spacing w:val="-2"/>
                <w:lang w:eastAsia="zh-TW"/>
              </w:rPr>
              <w:t>）</w:t>
            </w:r>
          </w:p>
        </w:tc>
      </w:tr>
      <w:tr w:rsidR="00563F52" w:rsidRPr="00563F52" w14:paraId="6257318E" w14:textId="77777777">
        <w:trPr>
          <w:trHeight w:val="680"/>
          <w:jc w:val="center"/>
        </w:trPr>
        <w:tc>
          <w:tcPr>
            <w:tcW w:w="2744" w:type="dxa"/>
            <w:tcMar>
              <w:left w:w="0" w:type="dxa"/>
              <w:right w:w="0" w:type="dxa"/>
            </w:tcMar>
            <w:vAlign w:val="center"/>
          </w:tcPr>
          <w:p w14:paraId="28490966" w14:textId="77777777" w:rsidR="00263934" w:rsidRPr="00563F52" w:rsidRDefault="00263934" w:rsidP="00417D4D">
            <w:pPr>
              <w:ind w:leftChars="50" w:left="118" w:rightChars="50" w:right="118" w:firstLineChars="0" w:firstLine="0"/>
              <w:jc w:val="distribute"/>
            </w:pPr>
            <w:r w:rsidRPr="00563F52">
              <w:lastRenderedPageBreak/>
              <w:t>產值最高前</w:t>
            </w:r>
            <w:r w:rsidRPr="00563F52">
              <w:t>5</w:t>
            </w:r>
            <w:r w:rsidRPr="00563F52">
              <w:t>大產業</w:t>
            </w:r>
          </w:p>
        </w:tc>
        <w:tc>
          <w:tcPr>
            <w:tcW w:w="5820" w:type="dxa"/>
            <w:tcMar>
              <w:left w:w="0" w:type="dxa"/>
              <w:right w:w="0" w:type="dxa"/>
            </w:tcMar>
            <w:vAlign w:val="center"/>
          </w:tcPr>
          <w:p w14:paraId="14FA5337" w14:textId="77777777" w:rsidR="00263934" w:rsidRPr="00563F52" w:rsidRDefault="00263934" w:rsidP="00417D4D">
            <w:pPr>
              <w:ind w:leftChars="50" w:left="118" w:rightChars="50" w:right="118" w:firstLineChars="0" w:firstLine="0"/>
              <w:rPr>
                <w:spacing w:val="-2"/>
                <w:lang w:eastAsia="zh-TW"/>
              </w:rPr>
            </w:pPr>
            <w:r w:rsidRPr="00563F52">
              <w:rPr>
                <w:spacing w:val="-2"/>
                <w:lang w:eastAsia="zh-TW"/>
              </w:rPr>
              <w:t>石油天然氣、礦業、水利發電業、紡織成衣業、木材業</w:t>
            </w:r>
          </w:p>
        </w:tc>
      </w:tr>
      <w:tr w:rsidR="00563F52" w:rsidRPr="00563F52" w14:paraId="424811D0" w14:textId="77777777">
        <w:trPr>
          <w:trHeight w:val="680"/>
          <w:jc w:val="center"/>
        </w:trPr>
        <w:tc>
          <w:tcPr>
            <w:tcW w:w="2744" w:type="dxa"/>
            <w:tcMar>
              <w:left w:w="0" w:type="dxa"/>
              <w:right w:w="0" w:type="dxa"/>
            </w:tcMar>
            <w:vAlign w:val="center"/>
          </w:tcPr>
          <w:p w14:paraId="461506DA" w14:textId="77777777" w:rsidR="00263934" w:rsidRPr="00563F52" w:rsidRDefault="00263934" w:rsidP="00417D4D">
            <w:pPr>
              <w:ind w:leftChars="50" w:left="118" w:rightChars="50" w:right="118" w:firstLineChars="0" w:firstLine="0"/>
              <w:jc w:val="distribute"/>
            </w:pPr>
            <w:r w:rsidRPr="00563F52">
              <w:t>出口總金額</w:t>
            </w:r>
          </w:p>
        </w:tc>
        <w:tc>
          <w:tcPr>
            <w:tcW w:w="5820" w:type="dxa"/>
            <w:tcMar>
              <w:left w:w="0" w:type="dxa"/>
              <w:right w:w="0" w:type="dxa"/>
            </w:tcMar>
            <w:vAlign w:val="center"/>
          </w:tcPr>
          <w:p w14:paraId="2FB4B31C" w14:textId="079F05D3" w:rsidR="00263934" w:rsidRPr="00563F52" w:rsidRDefault="00975A50" w:rsidP="00F45158">
            <w:pPr>
              <w:ind w:leftChars="50" w:left="118" w:rightChars="50" w:right="118" w:firstLineChars="0" w:firstLine="0"/>
              <w:rPr>
                <w:spacing w:val="-2"/>
                <w:lang w:eastAsia="zh-TW"/>
              </w:rPr>
            </w:pPr>
            <w:r w:rsidRPr="00563F52">
              <w:rPr>
                <w:spacing w:val="-2"/>
                <w:lang w:eastAsia="zh-TW"/>
              </w:rPr>
              <w:t>1</w:t>
            </w:r>
            <w:r w:rsidR="005E176B" w:rsidRPr="00563F52">
              <w:rPr>
                <w:spacing w:val="-2"/>
                <w:lang w:eastAsia="zh-TW"/>
              </w:rPr>
              <w:t>4</w:t>
            </w:r>
            <w:r w:rsidR="00F45158" w:rsidRPr="00563F52">
              <w:rPr>
                <w:spacing w:val="-2"/>
                <w:lang w:eastAsia="zh-TW"/>
              </w:rPr>
              <w:t>9</w:t>
            </w:r>
            <w:r w:rsidRPr="00563F52">
              <w:rPr>
                <w:spacing w:val="-2"/>
                <w:lang w:eastAsia="zh-TW"/>
              </w:rPr>
              <w:t>.</w:t>
            </w:r>
            <w:r w:rsidR="00F45158" w:rsidRPr="00563F52">
              <w:rPr>
                <w:spacing w:val="-2"/>
                <w:lang w:eastAsia="zh-TW"/>
              </w:rPr>
              <w:t>2</w:t>
            </w:r>
            <w:r w:rsidR="00EE7AFE" w:rsidRPr="00563F52">
              <w:rPr>
                <w:spacing w:val="-2"/>
                <w:lang w:eastAsia="zh-TW"/>
              </w:rPr>
              <w:t>3</w:t>
            </w:r>
            <w:r w:rsidRPr="00563F52">
              <w:rPr>
                <w:spacing w:val="-2"/>
                <w:lang w:eastAsia="zh-TW"/>
              </w:rPr>
              <w:t>億美元（</w:t>
            </w:r>
            <w:r w:rsidRPr="00563F52">
              <w:rPr>
                <w:spacing w:val="-2"/>
                <w:lang w:eastAsia="zh-TW"/>
              </w:rPr>
              <w:t>202</w:t>
            </w:r>
            <w:r w:rsidR="00F45158" w:rsidRPr="00563F52">
              <w:rPr>
                <w:spacing w:val="-2"/>
                <w:lang w:eastAsia="zh-TW"/>
              </w:rPr>
              <w:t>4</w:t>
            </w:r>
            <w:r w:rsidRPr="00563F52">
              <w:rPr>
                <w:spacing w:val="-2"/>
                <w:lang w:eastAsia="zh-TW"/>
              </w:rPr>
              <w:t>年緬甸海關資料）</w:t>
            </w:r>
          </w:p>
        </w:tc>
      </w:tr>
      <w:tr w:rsidR="00563F52" w:rsidRPr="00563F52" w14:paraId="0B23EF6B" w14:textId="77777777">
        <w:trPr>
          <w:trHeight w:val="680"/>
          <w:jc w:val="center"/>
        </w:trPr>
        <w:tc>
          <w:tcPr>
            <w:tcW w:w="2744" w:type="dxa"/>
            <w:tcMar>
              <w:left w:w="0" w:type="dxa"/>
              <w:right w:w="0" w:type="dxa"/>
            </w:tcMar>
            <w:vAlign w:val="center"/>
          </w:tcPr>
          <w:p w14:paraId="61E02DD4" w14:textId="77777777" w:rsidR="00263934" w:rsidRPr="00563F52" w:rsidRDefault="00263934" w:rsidP="00417D4D">
            <w:pPr>
              <w:ind w:leftChars="50" w:left="118" w:rightChars="50" w:right="118" w:firstLineChars="0" w:firstLine="0"/>
              <w:jc w:val="distribute"/>
            </w:pPr>
            <w:r w:rsidRPr="00563F52">
              <w:t>主要出口產品</w:t>
            </w:r>
          </w:p>
        </w:tc>
        <w:tc>
          <w:tcPr>
            <w:tcW w:w="5820" w:type="dxa"/>
            <w:tcMar>
              <w:left w:w="0" w:type="dxa"/>
              <w:right w:w="0" w:type="dxa"/>
            </w:tcMar>
            <w:vAlign w:val="center"/>
          </w:tcPr>
          <w:p w14:paraId="704B12FA" w14:textId="23F948AC" w:rsidR="00263934" w:rsidRPr="00563F52" w:rsidRDefault="00BE0F00" w:rsidP="00417D4D">
            <w:pPr>
              <w:ind w:leftChars="50" w:left="118" w:rightChars="50" w:right="118" w:firstLineChars="0" w:firstLine="0"/>
              <w:rPr>
                <w:spacing w:val="-2"/>
                <w:lang w:eastAsia="zh-TW"/>
              </w:rPr>
            </w:pPr>
            <w:r w:rsidRPr="00563F52">
              <w:rPr>
                <w:rFonts w:hint="eastAsia"/>
                <w:spacing w:val="-2"/>
                <w:lang w:eastAsia="zh-TW"/>
              </w:rPr>
              <w:t>石油氣和其他氣態烴、乾豆類蔬菜、大米、女大衣外套、女式西裝、套裝、針織或</w:t>
            </w:r>
            <w:proofErr w:type="gramStart"/>
            <w:r w:rsidRPr="00563F52">
              <w:rPr>
                <w:rFonts w:hint="eastAsia"/>
                <w:spacing w:val="-2"/>
                <w:lang w:eastAsia="zh-TW"/>
              </w:rPr>
              <w:t>鉤</w:t>
            </w:r>
            <w:proofErr w:type="gramEnd"/>
            <w:r w:rsidRPr="00563F52">
              <w:rPr>
                <w:rFonts w:hint="eastAsia"/>
                <w:spacing w:val="-2"/>
                <w:lang w:eastAsia="zh-TW"/>
              </w:rPr>
              <w:t>編的衣衫、船舶、男女套裝、玉米、男女大衣外套、其他</w:t>
            </w:r>
          </w:p>
        </w:tc>
      </w:tr>
      <w:tr w:rsidR="00563F52" w:rsidRPr="00563F52" w14:paraId="47925138" w14:textId="77777777">
        <w:trPr>
          <w:trHeight w:val="680"/>
          <w:jc w:val="center"/>
        </w:trPr>
        <w:tc>
          <w:tcPr>
            <w:tcW w:w="2744" w:type="dxa"/>
            <w:tcMar>
              <w:left w:w="0" w:type="dxa"/>
              <w:right w:w="0" w:type="dxa"/>
            </w:tcMar>
            <w:vAlign w:val="center"/>
          </w:tcPr>
          <w:p w14:paraId="7CA4933D" w14:textId="77777777" w:rsidR="00263934" w:rsidRPr="00563F52" w:rsidRDefault="00263934" w:rsidP="00417D4D">
            <w:pPr>
              <w:ind w:leftChars="50" w:left="118" w:rightChars="50" w:right="118" w:firstLineChars="0" w:firstLine="0"/>
              <w:jc w:val="distribute"/>
            </w:pPr>
            <w:r w:rsidRPr="00563F52">
              <w:t>主要出口國家</w:t>
            </w:r>
          </w:p>
        </w:tc>
        <w:tc>
          <w:tcPr>
            <w:tcW w:w="5820" w:type="dxa"/>
            <w:tcMar>
              <w:left w:w="0" w:type="dxa"/>
              <w:right w:w="0" w:type="dxa"/>
            </w:tcMar>
            <w:vAlign w:val="center"/>
          </w:tcPr>
          <w:p w14:paraId="50B19447" w14:textId="4454FB6B" w:rsidR="00263934" w:rsidRPr="00563F52" w:rsidRDefault="00DD63D1" w:rsidP="00F45158">
            <w:pPr>
              <w:ind w:leftChars="50" w:left="118" w:rightChars="50" w:right="118" w:firstLineChars="0" w:firstLine="0"/>
              <w:rPr>
                <w:spacing w:val="-2"/>
                <w:lang w:eastAsia="zh-TW"/>
              </w:rPr>
            </w:pPr>
            <w:r w:rsidRPr="00563F52">
              <w:rPr>
                <w:rFonts w:hint="eastAsia"/>
                <w:spacing w:val="-2"/>
                <w:lang w:eastAsia="zh-TW"/>
              </w:rPr>
              <w:t>中國大陸</w:t>
            </w:r>
            <w:r w:rsidR="00F45158" w:rsidRPr="00563F52">
              <w:rPr>
                <w:rFonts w:hint="eastAsia"/>
                <w:spacing w:val="-2"/>
                <w:lang w:eastAsia="zh-TW"/>
              </w:rPr>
              <w:t>、</w:t>
            </w:r>
            <w:r w:rsidR="00EE7AFE" w:rsidRPr="00563F52">
              <w:rPr>
                <w:rFonts w:hint="eastAsia"/>
                <w:spacing w:val="-2"/>
                <w:lang w:eastAsia="zh-TW"/>
              </w:rPr>
              <w:t>泰國、印度、</w:t>
            </w:r>
            <w:r w:rsidR="00F45158" w:rsidRPr="00563F52">
              <w:rPr>
                <w:rFonts w:hint="eastAsia"/>
                <w:spacing w:val="-2"/>
                <w:lang w:eastAsia="zh-TW"/>
              </w:rPr>
              <w:t>日本、</w:t>
            </w:r>
            <w:r w:rsidR="00EE7AFE" w:rsidRPr="00563F52">
              <w:rPr>
                <w:rFonts w:hint="eastAsia"/>
                <w:spacing w:val="-2"/>
                <w:lang w:eastAsia="zh-TW"/>
              </w:rPr>
              <w:t>德國、</w:t>
            </w:r>
            <w:r w:rsidR="00F45158" w:rsidRPr="00563F52">
              <w:rPr>
                <w:rFonts w:hint="eastAsia"/>
                <w:spacing w:val="-2"/>
                <w:lang w:eastAsia="zh-TW"/>
              </w:rPr>
              <w:t>印尼、美國、韓國、</w:t>
            </w:r>
            <w:r w:rsidR="00EE7AFE" w:rsidRPr="00563F52">
              <w:rPr>
                <w:rFonts w:hint="eastAsia"/>
                <w:spacing w:val="-2"/>
                <w:lang w:eastAsia="zh-TW"/>
              </w:rPr>
              <w:t>波蘭、</w:t>
            </w:r>
            <w:r w:rsidR="00F45158" w:rsidRPr="00563F52">
              <w:rPr>
                <w:rFonts w:hint="eastAsia"/>
                <w:spacing w:val="-2"/>
                <w:lang w:eastAsia="zh-TW"/>
              </w:rPr>
              <w:t>義大利</w:t>
            </w:r>
            <w:r w:rsidR="00EE7AFE" w:rsidRPr="00563F52">
              <w:rPr>
                <w:rFonts w:hint="eastAsia"/>
                <w:spacing w:val="-2"/>
                <w:lang w:eastAsia="zh-TW"/>
              </w:rPr>
              <w:t>、</w:t>
            </w:r>
            <w:r w:rsidR="00F45158" w:rsidRPr="00563F52">
              <w:rPr>
                <w:rFonts w:hint="eastAsia"/>
                <w:spacing w:val="-2"/>
                <w:lang w:eastAsia="zh-TW"/>
              </w:rPr>
              <w:t>菲律賓</w:t>
            </w:r>
            <w:proofErr w:type="gramStart"/>
            <w:r w:rsidR="00975A50" w:rsidRPr="00563F52">
              <w:rPr>
                <w:spacing w:val="-2"/>
                <w:lang w:eastAsia="zh-TW"/>
              </w:rPr>
              <w:t>（</w:t>
            </w:r>
            <w:proofErr w:type="gramEnd"/>
            <w:r w:rsidR="00975A50" w:rsidRPr="00563F52">
              <w:rPr>
                <w:spacing w:val="-2"/>
                <w:lang w:eastAsia="zh-TW"/>
              </w:rPr>
              <w:t>202</w:t>
            </w:r>
            <w:r w:rsidR="00F45158" w:rsidRPr="00563F52">
              <w:rPr>
                <w:spacing w:val="-2"/>
                <w:lang w:eastAsia="zh-TW"/>
              </w:rPr>
              <w:t>4</w:t>
            </w:r>
            <w:r w:rsidR="00975A50" w:rsidRPr="00563F52">
              <w:rPr>
                <w:spacing w:val="-2"/>
                <w:lang w:eastAsia="zh-TW"/>
              </w:rPr>
              <w:t>年度；</w:t>
            </w:r>
            <w:r w:rsidR="00EE7AFE" w:rsidRPr="00563F52">
              <w:rPr>
                <w:spacing w:val="-2"/>
                <w:lang w:eastAsia="zh-TW"/>
              </w:rPr>
              <w:t>ITC</w:t>
            </w:r>
            <w:proofErr w:type="gramStart"/>
            <w:r w:rsidR="00975A50" w:rsidRPr="00563F52">
              <w:rPr>
                <w:spacing w:val="-2"/>
                <w:lang w:eastAsia="zh-TW"/>
              </w:rPr>
              <w:t>）</w:t>
            </w:r>
            <w:proofErr w:type="gramEnd"/>
          </w:p>
        </w:tc>
      </w:tr>
      <w:tr w:rsidR="00563F52" w:rsidRPr="00563F52" w14:paraId="5DD63DF0" w14:textId="77777777">
        <w:trPr>
          <w:trHeight w:val="680"/>
          <w:jc w:val="center"/>
        </w:trPr>
        <w:tc>
          <w:tcPr>
            <w:tcW w:w="2744" w:type="dxa"/>
            <w:tcMar>
              <w:left w:w="0" w:type="dxa"/>
              <w:right w:w="0" w:type="dxa"/>
            </w:tcMar>
            <w:vAlign w:val="center"/>
          </w:tcPr>
          <w:p w14:paraId="53429A9F" w14:textId="77777777" w:rsidR="00263934" w:rsidRPr="00563F52" w:rsidRDefault="00263934" w:rsidP="00417D4D">
            <w:pPr>
              <w:ind w:leftChars="50" w:left="118" w:rightChars="50" w:right="118" w:firstLineChars="0" w:firstLine="0"/>
              <w:jc w:val="distribute"/>
            </w:pPr>
            <w:r w:rsidRPr="00563F52">
              <w:t>進口總金額</w:t>
            </w:r>
          </w:p>
        </w:tc>
        <w:tc>
          <w:tcPr>
            <w:tcW w:w="5820" w:type="dxa"/>
            <w:tcMar>
              <w:left w:w="0" w:type="dxa"/>
              <w:right w:w="0" w:type="dxa"/>
            </w:tcMar>
            <w:vAlign w:val="center"/>
          </w:tcPr>
          <w:p w14:paraId="3D32B854" w14:textId="5C90833F" w:rsidR="00263934" w:rsidRPr="00563F52" w:rsidRDefault="00501D60" w:rsidP="00A33B39">
            <w:pPr>
              <w:ind w:leftChars="50" w:left="118" w:rightChars="50" w:right="118" w:firstLineChars="0" w:firstLine="0"/>
              <w:rPr>
                <w:spacing w:val="-2"/>
                <w:lang w:eastAsia="zh-TW"/>
              </w:rPr>
            </w:pPr>
            <w:r w:rsidRPr="00563F52">
              <w:rPr>
                <w:spacing w:val="-2"/>
                <w:lang w:eastAsia="zh-TW"/>
              </w:rPr>
              <w:t>1</w:t>
            </w:r>
            <w:r w:rsidR="00A33B39" w:rsidRPr="00563F52">
              <w:rPr>
                <w:spacing w:val="-2"/>
                <w:lang w:eastAsia="zh-TW"/>
              </w:rPr>
              <w:t>2</w:t>
            </w:r>
            <w:r w:rsidR="008071B6" w:rsidRPr="00563F52">
              <w:rPr>
                <w:spacing w:val="-2"/>
                <w:lang w:eastAsia="zh-TW"/>
              </w:rPr>
              <w:t>4</w:t>
            </w:r>
            <w:r w:rsidRPr="00563F52">
              <w:rPr>
                <w:spacing w:val="-2"/>
                <w:lang w:eastAsia="zh-TW"/>
              </w:rPr>
              <w:t>.</w:t>
            </w:r>
            <w:r w:rsidR="00A33B39" w:rsidRPr="00563F52">
              <w:rPr>
                <w:spacing w:val="-2"/>
                <w:lang w:eastAsia="zh-TW"/>
              </w:rPr>
              <w:t>52</w:t>
            </w:r>
            <w:r w:rsidRPr="00563F52">
              <w:rPr>
                <w:spacing w:val="-2"/>
                <w:lang w:eastAsia="zh-TW"/>
              </w:rPr>
              <w:t>億美元（</w:t>
            </w:r>
            <w:r w:rsidRPr="00563F52">
              <w:rPr>
                <w:spacing w:val="-2"/>
                <w:lang w:eastAsia="zh-TW"/>
              </w:rPr>
              <w:t>202</w:t>
            </w:r>
            <w:r w:rsidR="00A33B39" w:rsidRPr="00563F52">
              <w:rPr>
                <w:spacing w:val="-2"/>
                <w:lang w:eastAsia="zh-TW"/>
              </w:rPr>
              <w:t>4</w:t>
            </w:r>
            <w:r w:rsidRPr="00563F52">
              <w:rPr>
                <w:spacing w:val="-2"/>
                <w:lang w:eastAsia="zh-TW"/>
              </w:rPr>
              <w:t>年緬甸海關資料）</w:t>
            </w:r>
          </w:p>
        </w:tc>
      </w:tr>
      <w:tr w:rsidR="00563F52" w:rsidRPr="00563F52" w14:paraId="30753158" w14:textId="77777777">
        <w:trPr>
          <w:trHeight w:val="680"/>
          <w:jc w:val="center"/>
        </w:trPr>
        <w:tc>
          <w:tcPr>
            <w:tcW w:w="2744" w:type="dxa"/>
            <w:tcMar>
              <w:left w:w="0" w:type="dxa"/>
              <w:right w:w="0" w:type="dxa"/>
            </w:tcMar>
            <w:vAlign w:val="center"/>
          </w:tcPr>
          <w:p w14:paraId="7F130EB4" w14:textId="77777777" w:rsidR="00263934" w:rsidRPr="00563F52" w:rsidRDefault="00263934" w:rsidP="00417D4D">
            <w:pPr>
              <w:ind w:leftChars="50" w:left="118" w:rightChars="50" w:right="118" w:firstLineChars="0" w:firstLine="0"/>
              <w:jc w:val="distribute"/>
            </w:pPr>
            <w:r w:rsidRPr="00563F52">
              <w:t>主要進口產品</w:t>
            </w:r>
          </w:p>
        </w:tc>
        <w:tc>
          <w:tcPr>
            <w:tcW w:w="5820" w:type="dxa"/>
            <w:tcMar>
              <w:left w:w="0" w:type="dxa"/>
              <w:right w:w="0" w:type="dxa"/>
            </w:tcMar>
            <w:vAlign w:val="center"/>
          </w:tcPr>
          <w:p w14:paraId="19280C86" w14:textId="10D960B5" w:rsidR="00263934" w:rsidRPr="00563F52" w:rsidRDefault="00BE0F00" w:rsidP="00051612">
            <w:pPr>
              <w:ind w:leftChars="50" w:left="118" w:rightChars="50" w:right="118" w:firstLineChars="0" w:firstLine="0"/>
              <w:rPr>
                <w:spacing w:val="-2"/>
                <w:lang w:eastAsia="zh-TW"/>
              </w:rPr>
            </w:pPr>
            <w:r w:rsidRPr="00563F52">
              <w:rPr>
                <w:rFonts w:hint="eastAsia"/>
                <w:spacing w:val="-2"/>
                <w:lang w:eastAsia="zh-TW"/>
              </w:rPr>
              <w:t>礦物油和瀝青礦物油、棕櫚油、合成纖維</w:t>
            </w:r>
            <w:proofErr w:type="gramStart"/>
            <w:r w:rsidRPr="00563F52">
              <w:rPr>
                <w:rFonts w:hint="eastAsia"/>
                <w:spacing w:val="-2"/>
                <w:lang w:eastAsia="zh-TW"/>
              </w:rPr>
              <w:t>長絲紗梭</w:t>
            </w:r>
            <w:proofErr w:type="gramEnd"/>
            <w:r w:rsidRPr="00563F52">
              <w:rPr>
                <w:rFonts w:hint="eastAsia"/>
                <w:spacing w:val="-2"/>
                <w:lang w:eastAsia="zh-TW"/>
              </w:rPr>
              <w:t>織物、肥料、燈船、消防船、挖泥船、機械用零件、治療或預防用途的藥品、</w:t>
            </w:r>
            <w:proofErr w:type="gramStart"/>
            <w:r w:rsidRPr="00563F52">
              <w:rPr>
                <w:rFonts w:hint="eastAsia"/>
                <w:spacing w:val="-2"/>
                <w:lang w:eastAsia="zh-TW"/>
              </w:rPr>
              <w:t>聚酯纖維棉梭織物</w:t>
            </w:r>
            <w:proofErr w:type="gramEnd"/>
            <w:r w:rsidRPr="00563F52">
              <w:rPr>
                <w:rFonts w:hint="eastAsia"/>
                <w:spacing w:val="-2"/>
                <w:lang w:eastAsia="zh-TW"/>
              </w:rPr>
              <w:t>、</w:t>
            </w:r>
            <w:proofErr w:type="gramStart"/>
            <w:r w:rsidRPr="00563F52">
              <w:rPr>
                <w:rFonts w:hint="eastAsia"/>
                <w:spacing w:val="-2"/>
                <w:lang w:eastAsia="zh-TW"/>
              </w:rPr>
              <w:t>鍍或塗鍚</w:t>
            </w:r>
            <w:proofErr w:type="gramEnd"/>
            <w:r w:rsidRPr="00563F52">
              <w:rPr>
                <w:rFonts w:hint="eastAsia"/>
                <w:spacing w:val="-2"/>
                <w:lang w:eastAsia="zh-TW"/>
              </w:rPr>
              <w:t>之鐵或非合金鋼</w:t>
            </w:r>
            <w:proofErr w:type="gramStart"/>
            <w:r w:rsidRPr="00563F52">
              <w:rPr>
                <w:rFonts w:hint="eastAsia"/>
                <w:spacing w:val="-2"/>
                <w:lang w:eastAsia="zh-TW"/>
              </w:rPr>
              <w:t>扁</w:t>
            </w:r>
            <w:proofErr w:type="gramEnd"/>
            <w:r w:rsidRPr="00563F52">
              <w:rPr>
                <w:rFonts w:hint="eastAsia"/>
                <w:spacing w:val="-2"/>
                <w:lang w:eastAsia="zh-TW"/>
              </w:rPr>
              <w:t>軋製品、食用製劑、其他</w:t>
            </w:r>
          </w:p>
        </w:tc>
      </w:tr>
      <w:tr w:rsidR="0054671B" w:rsidRPr="00563F52" w14:paraId="3E255412" w14:textId="77777777">
        <w:trPr>
          <w:trHeight w:val="680"/>
          <w:jc w:val="center"/>
        </w:trPr>
        <w:tc>
          <w:tcPr>
            <w:tcW w:w="2744" w:type="dxa"/>
            <w:tcMar>
              <w:left w:w="0" w:type="dxa"/>
              <w:right w:w="0" w:type="dxa"/>
            </w:tcMar>
            <w:vAlign w:val="center"/>
          </w:tcPr>
          <w:p w14:paraId="1AF2CD72" w14:textId="77777777" w:rsidR="00263934" w:rsidRPr="00563F52" w:rsidRDefault="00263934" w:rsidP="00417D4D">
            <w:pPr>
              <w:ind w:leftChars="50" w:left="118" w:rightChars="50" w:right="118" w:firstLineChars="0" w:firstLine="0"/>
              <w:jc w:val="distribute"/>
            </w:pPr>
            <w:r w:rsidRPr="00563F52">
              <w:t>主要進口國家</w:t>
            </w:r>
          </w:p>
        </w:tc>
        <w:tc>
          <w:tcPr>
            <w:tcW w:w="5820" w:type="dxa"/>
            <w:tcMar>
              <w:left w:w="0" w:type="dxa"/>
              <w:right w:w="0" w:type="dxa"/>
            </w:tcMar>
            <w:vAlign w:val="center"/>
          </w:tcPr>
          <w:p w14:paraId="6FC04509" w14:textId="68B2D3D8" w:rsidR="00263934" w:rsidRPr="00563F52" w:rsidRDefault="00DD63D1" w:rsidP="00905493">
            <w:pPr>
              <w:ind w:leftChars="50" w:left="118" w:rightChars="50" w:right="118" w:firstLineChars="0" w:firstLine="0"/>
              <w:rPr>
                <w:spacing w:val="-2"/>
                <w:lang w:eastAsia="zh-TW"/>
              </w:rPr>
            </w:pPr>
            <w:r w:rsidRPr="00563F52">
              <w:rPr>
                <w:rFonts w:hint="eastAsia"/>
                <w:spacing w:val="-2"/>
                <w:lang w:eastAsia="zh-TW"/>
              </w:rPr>
              <w:t>中國大陸</w:t>
            </w:r>
            <w:r w:rsidR="00EE7AFE" w:rsidRPr="00563F52">
              <w:rPr>
                <w:rFonts w:hint="eastAsia"/>
                <w:spacing w:val="-2"/>
                <w:lang w:eastAsia="zh-TW"/>
              </w:rPr>
              <w:t>、新加坡</w:t>
            </w:r>
            <w:r w:rsidR="00905493" w:rsidRPr="00563F52">
              <w:rPr>
                <w:rFonts w:hint="eastAsia"/>
                <w:spacing w:val="-2"/>
                <w:lang w:eastAsia="zh-TW"/>
              </w:rPr>
              <w:t>、馬來西亞</w:t>
            </w:r>
            <w:r w:rsidR="00EE7AFE" w:rsidRPr="00563F52">
              <w:rPr>
                <w:rFonts w:hint="eastAsia"/>
                <w:spacing w:val="-2"/>
                <w:lang w:eastAsia="zh-TW"/>
              </w:rPr>
              <w:t>、泰國、印度尼西亞、</w:t>
            </w:r>
            <w:r w:rsidR="00905493" w:rsidRPr="00563F52">
              <w:rPr>
                <w:rFonts w:hint="eastAsia"/>
                <w:spacing w:val="-2"/>
                <w:lang w:eastAsia="zh-TW"/>
              </w:rPr>
              <w:t>安曼、越南、</w:t>
            </w:r>
            <w:r w:rsidR="00EE7AFE" w:rsidRPr="00563F52">
              <w:rPr>
                <w:rFonts w:hint="eastAsia"/>
                <w:spacing w:val="-2"/>
                <w:lang w:eastAsia="zh-TW"/>
              </w:rPr>
              <w:t>韓國、日本、</w:t>
            </w:r>
            <w:r w:rsidR="00905493" w:rsidRPr="00563F52">
              <w:rPr>
                <w:rFonts w:hint="eastAsia"/>
                <w:spacing w:val="-2"/>
                <w:lang w:eastAsia="zh-TW"/>
              </w:rPr>
              <w:t>澳洲、</w:t>
            </w:r>
            <w:r w:rsidR="00EE7AFE" w:rsidRPr="00563F52">
              <w:rPr>
                <w:rFonts w:hint="eastAsia"/>
                <w:spacing w:val="-2"/>
                <w:lang w:eastAsia="zh-TW"/>
              </w:rPr>
              <w:t>美國</w:t>
            </w:r>
            <w:proofErr w:type="gramStart"/>
            <w:r w:rsidR="00501D60" w:rsidRPr="00563F52">
              <w:rPr>
                <w:spacing w:val="-2"/>
                <w:lang w:eastAsia="zh-TW"/>
              </w:rPr>
              <w:t>（</w:t>
            </w:r>
            <w:proofErr w:type="gramEnd"/>
            <w:r w:rsidR="00501D60" w:rsidRPr="00563F52">
              <w:rPr>
                <w:spacing w:val="-2"/>
                <w:lang w:eastAsia="zh-TW"/>
              </w:rPr>
              <w:t>202</w:t>
            </w:r>
            <w:r w:rsidR="00905493" w:rsidRPr="00563F52">
              <w:rPr>
                <w:spacing w:val="-2"/>
                <w:lang w:eastAsia="zh-TW"/>
              </w:rPr>
              <w:t>4</w:t>
            </w:r>
            <w:r w:rsidR="00501D60" w:rsidRPr="00563F52">
              <w:rPr>
                <w:spacing w:val="-2"/>
                <w:lang w:eastAsia="zh-TW"/>
              </w:rPr>
              <w:t>年度</w:t>
            </w:r>
            <w:r w:rsidR="00EE7AFE" w:rsidRPr="00563F52">
              <w:rPr>
                <w:rFonts w:hint="eastAsia"/>
                <w:spacing w:val="-2"/>
                <w:lang w:eastAsia="zh-TW"/>
              </w:rPr>
              <w:t>；</w:t>
            </w:r>
            <w:r w:rsidR="00EE7AFE" w:rsidRPr="00563F52">
              <w:rPr>
                <w:rFonts w:hint="eastAsia"/>
                <w:spacing w:val="-2"/>
                <w:lang w:eastAsia="zh-TW"/>
              </w:rPr>
              <w:t>I</w:t>
            </w:r>
            <w:r w:rsidR="00EE7AFE" w:rsidRPr="00563F52">
              <w:rPr>
                <w:spacing w:val="-2"/>
                <w:lang w:eastAsia="zh-TW"/>
              </w:rPr>
              <w:t>TC</w:t>
            </w:r>
            <w:proofErr w:type="gramStart"/>
            <w:r w:rsidR="00501D60" w:rsidRPr="00563F52">
              <w:rPr>
                <w:spacing w:val="-2"/>
                <w:lang w:eastAsia="zh-TW"/>
              </w:rPr>
              <w:t>）</w:t>
            </w:r>
            <w:proofErr w:type="gramEnd"/>
          </w:p>
        </w:tc>
      </w:tr>
    </w:tbl>
    <w:p w14:paraId="3916FC4C" w14:textId="77777777" w:rsidR="00244D1A" w:rsidRPr="00563F52" w:rsidRDefault="00244D1A" w:rsidP="0007183D">
      <w:pPr>
        <w:ind w:firstLine="472"/>
      </w:pPr>
    </w:p>
    <w:p w14:paraId="196AFC9A" w14:textId="77777777" w:rsidR="008C539E" w:rsidRPr="00563F52" w:rsidRDefault="008C539E" w:rsidP="0007183D">
      <w:pPr>
        <w:ind w:firstLine="472"/>
      </w:pPr>
    </w:p>
    <w:p w14:paraId="41D9CD92" w14:textId="08C5397F" w:rsidR="0007183D" w:rsidRPr="00563F52" w:rsidRDefault="0007183D">
      <w:pPr>
        <w:widowControl/>
        <w:overflowPunct/>
        <w:autoSpaceDE/>
        <w:autoSpaceDN/>
        <w:ind w:firstLineChars="0" w:firstLine="0"/>
        <w:jc w:val="left"/>
      </w:pPr>
      <w:r w:rsidRPr="00563F52">
        <w:br w:type="page"/>
      </w:r>
    </w:p>
    <w:p w14:paraId="113B7902" w14:textId="77777777" w:rsidR="0064475A" w:rsidRPr="00563F52" w:rsidRDefault="0064475A" w:rsidP="0007183D">
      <w:pPr>
        <w:ind w:firstLine="472"/>
      </w:pPr>
    </w:p>
    <w:p w14:paraId="5BB02B56" w14:textId="77777777" w:rsidR="00244D1A" w:rsidRPr="00563F52" w:rsidRDefault="00244D1A" w:rsidP="00244D1A">
      <w:pPr>
        <w:ind w:left="486" w:firstLineChars="0" w:firstLine="0"/>
        <w:rPr>
          <w:rFonts w:ascii="華康細圓體"/>
          <w:lang w:eastAsia="zh-TW"/>
        </w:rPr>
        <w:sectPr w:rsidR="00244D1A" w:rsidRPr="00563F52" w:rsidSect="00417D4D">
          <w:headerReference w:type="even" r:id="rId15"/>
          <w:headerReference w:type="default" r:id="rId16"/>
          <w:footerReference w:type="even" r:id="rId17"/>
          <w:footerReference w:type="default" r:id="rId18"/>
          <w:pgSz w:w="11906" w:h="16838" w:code="9"/>
          <w:pgMar w:top="2268" w:right="1701" w:bottom="1701" w:left="1701" w:header="1134" w:footer="851" w:gutter="0"/>
          <w:pgNumType w:start="1"/>
          <w:cols w:space="425"/>
          <w:docGrid w:type="linesAndChars" w:linePitch="514" w:charSpace="-774"/>
        </w:sectPr>
      </w:pPr>
    </w:p>
    <w:p w14:paraId="107B5F28" w14:textId="699337BA" w:rsidR="00236B29" w:rsidRPr="00563F52" w:rsidRDefault="00236B29" w:rsidP="00F07DAC">
      <w:pPr>
        <w:pStyle w:val="a3"/>
      </w:pPr>
      <w:bookmarkStart w:id="0" w:name="_Toc231348520"/>
      <w:r w:rsidRPr="00563F52">
        <w:lastRenderedPageBreak/>
        <w:t>第壹章　自然人文環境</w:t>
      </w:r>
      <w:bookmarkEnd w:id="0"/>
    </w:p>
    <w:p w14:paraId="67FE3DFF" w14:textId="77777777" w:rsidR="004E772D" w:rsidRPr="00563F52" w:rsidRDefault="004E772D" w:rsidP="00F07DAC">
      <w:pPr>
        <w:pStyle w:val="a4"/>
        <w:rPr>
          <w:color w:val="auto"/>
        </w:rPr>
      </w:pPr>
      <w:r w:rsidRPr="00563F52">
        <w:rPr>
          <w:color w:val="auto"/>
        </w:rPr>
        <w:t>一、自然環境</w:t>
      </w:r>
    </w:p>
    <w:p w14:paraId="1F9D4FE2" w14:textId="77777777" w:rsidR="0097240E" w:rsidRPr="00563F52" w:rsidRDefault="004E772D" w:rsidP="000D094D">
      <w:pPr>
        <w:ind w:firstLine="472"/>
        <w:rPr>
          <w:lang w:eastAsia="zh-TW"/>
        </w:rPr>
      </w:pPr>
      <w:r w:rsidRPr="00563F52">
        <w:rPr>
          <w:lang w:eastAsia="zh-TW"/>
        </w:rPr>
        <w:t>緬甸領土面積</w:t>
      </w:r>
      <w:r w:rsidRPr="00563F52">
        <w:rPr>
          <w:lang w:eastAsia="zh-TW"/>
        </w:rPr>
        <w:t>67</w:t>
      </w:r>
      <w:r w:rsidRPr="00563F52">
        <w:rPr>
          <w:lang w:eastAsia="zh-TW"/>
        </w:rPr>
        <w:t>萬</w:t>
      </w:r>
      <w:r w:rsidRPr="00563F52">
        <w:rPr>
          <w:lang w:eastAsia="zh-TW"/>
        </w:rPr>
        <w:t>6,578</w:t>
      </w:r>
      <w:r w:rsidRPr="00563F52">
        <w:rPr>
          <w:lang w:eastAsia="zh-TW"/>
        </w:rPr>
        <w:t>平方公里，</w:t>
      </w:r>
      <w:r w:rsidR="0097240E" w:rsidRPr="00563F52">
        <w:rPr>
          <w:lang w:eastAsia="zh-TW"/>
        </w:rPr>
        <w:t>排名全球第</w:t>
      </w:r>
      <w:r w:rsidR="0097240E" w:rsidRPr="00563F52">
        <w:rPr>
          <w:lang w:eastAsia="zh-TW"/>
        </w:rPr>
        <w:t>40</w:t>
      </w:r>
      <w:r w:rsidR="0097240E" w:rsidRPr="00563F52">
        <w:rPr>
          <w:lang w:eastAsia="zh-TW"/>
        </w:rPr>
        <w:t>大國，是東南亞大陸面積最大的國家，其領土東西最寬為</w:t>
      </w:r>
      <w:r w:rsidR="0097240E" w:rsidRPr="00563F52">
        <w:rPr>
          <w:lang w:eastAsia="zh-TW"/>
        </w:rPr>
        <w:t>936</w:t>
      </w:r>
      <w:r w:rsidR="0097240E" w:rsidRPr="00563F52">
        <w:rPr>
          <w:lang w:eastAsia="zh-TW"/>
        </w:rPr>
        <w:t>公里，南北最遠距離為</w:t>
      </w:r>
      <w:r w:rsidR="0097240E" w:rsidRPr="00563F52">
        <w:rPr>
          <w:lang w:eastAsia="zh-TW"/>
        </w:rPr>
        <w:t>2,051</w:t>
      </w:r>
      <w:r w:rsidR="0097240E" w:rsidRPr="00563F52">
        <w:rPr>
          <w:lang w:eastAsia="zh-TW"/>
        </w:rPr>
        <w:t>公里；北、東、西三面為山區，南部為平原，形成對南開口的馬蹄狀，海岸線沿孟加拉灣及安達曼海長達</w:t>
      </w:r>
      <w:r w:rsidR="0097240E" w:rsidRPr="00563F52">
        <w:rPr>
          <w:lang w:eastAsia="zh-TW"/>
        </w:rPr>
        <w:t>2,832</w:t>
      </w:r>
      <w:r w:rsidR="0097240E" w:rsidRPr="00563F52">
        <w:rPr>
          <w:lang w:eastAsia="zh-TW"/>
        </w:rPr>
        <w:t>公里，漁產豐富。緬甸位處東南亞、</w:t>
      </w:r>
      <w:r w:rsidR="00F221B5" w:rsidRPr="00563F52">
        <w:rPr>
          <w:lang w:eastAsia="zh-TW"/>
        </w:rPr>
        <w:t>中國大陸</w:t>
      </w:r>
      <w:r w:rsidR="0097240E" w:rsidRPr="00563F52">
        <w:rPr>
          <w:lang w:eastAsia="zh-TW"/>
        </w:rPr>
        <w:t>與南亞的交界地帶，擁有豐富的天然礦石資源，及豐富的石油與天然氣，主要分布在緬甸中央盆地的伊洛瓦底江</w:t>
      </w:r>
      <w:proofErr w:type="gramStart"/>
      <w:r w:rsidR="0097240E" w:rsidRPr="00563F52">
        <w:rPr>
          <w:lang w:eastAsia="zh-TW"/>
        </w:rPr>
        <w:t>沿岸，</w:t>
      </w:r>
      <w:proofErr w:type="gramEnd"/>
      <w:r w:rsidR="0097240E" w:rsidRPr="00563F52">
        <w:rPr>
          <w:lang w:eastAsia="zh-TW"/>
        </w:rPr>
        <w:t>以及緬甸沿海的大陸棚地區。礦產資源主要有錫、鎢、鋅、鋁、銻、錳、金、銀、銅、大理石、石灰石等，寶石和玉石在世界上享有盛譽。另森林資源豐富，盛產柚木等硬木。水力資源豐富，伊洛瓦底江、欽敦江、薩爾溫江及錫唐河</w:t>
      </w:r>
      <w:r w:rsidR="0097240E" w:rsidRPr="00563F52">
        <w:rPr>
          <w:lang w:eastAsia="zh-TW"/>
        </w:rPr>
        <w:t>4</w:t>
      </w:r>
      <w:r w:rsidR="0097240E" w:rsidRPr="00563F52">
        <w:rPr>
          <w:lang w:eastAsia="zh-TW"/>
        </w:rPr>
        <w:t>大水系縱貫南北，水利待開發，所灌溉之三角洲，農產豐富，稻米及各種豆類為出口大宗。</w:t>
      </w:r>
    </w:p>
    <w:p w14:paraId="710E4852" w14:textId="77777777" w:rsidR="004E772D" w:rsidRPr="00563F52" w:rsidRDefault="004E772D" w:rsidP="00F07DAC">
      <w:pPr>
        <w:pStyle w:val="a4"/>
        <w:rPr>
          <w:color w:val="auto"/>
        </w:rPr>
      </w:pPr>
      <w:r w:rsidRPr="00563F52">
        <w:rPr>
          <w:color w:val="auto"/>
        </w:rPr>
        <w:t>二、人文及社會環境、政治環境</w:t>
      </w:r>
    </w:p>
    <w:p w14:paraId="4BF96CF9" w14:textId="50A9BFD5" w:rsidR="0097240E" w:rsidRPr="00563F52" w:rsidRDefault="004E772D" w:rsidP="00417D4D">
      <w:pPr>
        <w:ind w:firstLine="472"/>
        <w:rPr>
          <w:lang w:eastAsia="zh-TW"/>
        </w:rPr>
      </w:pPr>
      <w:r w:rsidRPr="00563F52">
        <w:rPr>
          <w:lang w:eastAsia="zh-TW"/>
        </w:rPr>
        <w:t>緬甸</w:t>
      </w:r>
      <w:r w:rsidR="000B32B4" w:rsidRPr="00563F52">
        <w:rPr>
          <w:lang w:eastAsia="zh-TW"/>
        </w:rPr>
        <w:t>曾</w:t>
      </w:r>
      <w:r w:rsidR="0097240E" w:rsidRPr="00563F52">
        <w:rPr>
          <w:lang w:eastAsia="zh-TW"/>
        </w:rPr>
        <w:t>為英國殖民地，於</w:t>
      </w:r>
      <w:r w:rsidR="0097240E" w:rsidRPr="00563F52">
        <w:rPr>
          <w:lang w:eastAsia="zh-TW"/>
        </w:rPr>
        <w:t>1948</w:t>
      </w:r>
      <w:r w:rsidR="0097240E" w:rsidRPr="00563F52">
        <w:rPr>
          <w:lang w:eastAsia="zh-TW"/>
        </w:rPr>
        <w:t>年</w:t>
      </w:r>
      <w:r w:rsidR="0097240E" w:rsidRPr="00563F52">
        <w:rPr>
          <w:lang w:eastAsia="zh-TW"/>
        </w:rPr>
        <w:t>1</w:t>
      </w:r>
      <w:r w:rsidR="0097240E" w:rsidRPr="00563F52">
        <w:rPr>
          <w:lang w:eastAsia="zh-TW"/>
        </w:rPr>
        <w:t>月</w:t>
      </w:r>
      <w:r w:rsidR="0097240E" w:rsidRPr="00563F52">
        <w:rPr>
          <w:lang w:eastAsia="zh-TW"/>
        </w:rPr>
        <w:t>4</w:t>
      </w:r>
      <w:r w:rsidR="0097240E" w:rsidRPr="00563F52">
        <w:rPr>
          <w:lang w:eastAsia="zh-TW"/>
        </w:rPr>
        <w:t>日脫離大英國協獨立，成立以宇努為首之聯邦政府。</w:t>
      </w:r>
      <w:r w:rsidR="0097240E" w:rsidRPr="00563F52">
        <w:rPr>
          <w:lang w:eastAsia="zh-TW"/>
        </w:rPr>
        <w:t>1962</w:t>
      </w:r>
      <w:r w:rsidR="0097240E" w:rsidRPr="00563F52">
        <w:rPr>
          <w:lang w:eastAsia="zh-TW"/>
        </w:rPr>
        <w:t>年軍事強人尼溫將軍</w:t>
      </w:r>
      <w:r w:rsidR="00334E65" w:rsidRPr="00563F52">
        <w:rPr>
          <w:lang w:eastAsia="zh-TW"/>
        </w:rPr>
        <w:t>（</w:t>
      </w:r>
      <w:r w:rsidR="0097240E" w:rsidRPr="00563F52">
        <w:rPr>
          <w:lang w:eastAsia="zh-TW"/>
        </w:rPr>
        <w:t>Ne Win</w:t>
      </w:r>
      <w:r w:rsidR="00334E65" w:rsidRPr="00563F52">
        <w:rPr>
          <w:lang w:eastAsia="zh-TW"/>
        </w:rPr>
        <w:t>）</w:t>
      </w:r>
      <w:r w:rsidR="0097240E" w:rsidRPr="00563F52">
        <w:rPr>
          <w:lang w:eastAsia="zh-TW"/>
        </w:rPr>
        <w:t>發動</w:t>
      </w:r>
      <w:r w:rsidR="0050358C" w:rsidRPr="00563F52">
        <w:rPr>
          <w:lang w:eastAsia="zh-TW"/>
        </w:rPr>
        <w:t>軍方接管政權</w:t>
      </w:r>
      <w:r w:rsidR="0097240E" w:rsidRPr="00563F52">
        <w:rPr>
          <w:lang w:eastAsia="zh-TW"/>
        </w:rPr>
        <w:t>接掌政權，開始軍事統治並實行社會主義至</w:t>
      </w:r>
      <w:r w:rsidR="0097240E" w:rsidRPr="00563F52">
        <w:rPr>
          <w:lang w:eastAsia="zh-TW"/>
        </w:rPr>
        <w:t>1988</w:t>
      </w:r>
      <w:r w:rsidR="0097240E" w:rsidRPr="00563F52">
        <w:rPr>
          <w:lang w:eastAsia="zh-TW"/>
        </w:rPr>
        <w:t>年。</w:t>
      </w:r>
      <w:r w:rsidR="0097240E" w:rsidRPr="00563F52">
        <w:rPr>
          <w:lang w:eastAsia="zh-TW"/>
        </w:rPr>
        <w:t>1988</w:t>
      </w:r>
      <w:r w:rsidR="0097240E" w:rsidRPr="00563F52">
        <w:rPr>
          <w:lang w:eastAsia="zh-TW"/>
        </w:rPr>
        <w:t>年爆發大規模民眾示威及抗議活動，政局動</w:t>
      </w:r>
      <w:proofErr w:type="gramStart"/>
      <w:r w:rsidR="0097240E" w:rsidRPr="00563F52">
        <w:rPr>
          <w:lang w:eastAsia="zh-TW"/>
        </w:rPr>
        <w:t>盪</w:t>
      </w:r>
      <w:proofErr w:type="gramEnd"/>
      <w:r w:rsidR="0097240E" w:rsidRPr="00563F52">
        <w:rPr>
          <w:lang w:eastAsia="zh-TW"/>
        </w:rPr>
        <w:t>。</w:t>
      </w:r>
      <w:r w:rsidR="0097240E" w:rsidRPr="00563F52">
        <w:rPr>
          <w:lang w:eastAsia="zh-TW"/>
        </w:rPr>
        <w:t>9</w:t>
      </w:r>
      <w:r w:rsidR="0097240E" w:rsidRPr="00563F52">
        <w:rPr>
          <w:lang w:eastAsia="zh-TW"/>
        </w:rPr>
        <w:t>月</w:t>
      </w:r>
      <w:r w:rsidR="0097240E" w:rsidRPr="00563F52">
        <w:rPr>
          <w:lang w:eastAsia="zh-TW"/>
        </w:rPr>
        <w:t>18</w:t>
      </w:r>
      <w:r w:rsidR="0097240E" w:rsidRPr="00563F52">
        <w:rPr>
          <w:lang w:eastAsia="zh-TW"/>
        </w:rPr>
        <w:t>日國防部長</w:t>
      </w:r>
      <w:proofErr w:type="gramStart"/>
      <w:r w:rsidR="0097240E" w:rsidRPr="00563F52">
        <w:rPr>
          <w:lang w:eastAsia="zh-TW"/>
        </w:rPr>
        <w:t>蘇貌</w:t>
      </w:r>
      <w:r w:rsidR="00334E65" w:rsidRPr="00563F52">
        <w:rPr>
          <w:lang w:eastAsia="zh-TW"/>
        </w:rPr>
        <w:t>（</w:t>
      </w:r>
      <w:proofErr w:type="gramEnd"/>
      <w:r w:rsidR="0097240E" w:rsidRPr="00563F52">
        <w:rPr>
          <w:lang w:eastAsia="zh-TW"/>
        </w:rPr>
        <w:t>Saw Maung</w:t>
      </w:r>
      <w:r w:rsidR="00334E65" w:rsidRPr="00563F52">
        <w:rPr>
          <w:lang w:eastAsia="zh-TW"/>
        </w:rPr>
        <w:t>）</w:t>
      </w:r>
      <w:r w:rsidR="0097240E" w:rsidRPr="00563F52">
        <w:rPr>
          <w:lang w:eastAsia="zh-TW"/>
        </w:rPr>
        <w:t>將軍接管政權，成立「國家法律暨秩序重整委員會」</w:t>
      </w:r>
      <w:r w:rsidR="00334E65" w:rsidRPr="00563F52">
        <w:rPr>
          <w:lang w:eastAsia="zh-TW"/>
        </w:rPr>
        <w:t>（</w:t>
      </w:r>
      <w:r w:rsidR="0097240E" w:rsidRPr="00563F52">
        <w:rPr>
          <w:lang w:eastAsia="zh-TW"/>
        </w:rPr>
        <w:t xml:space="preserve">State Law and Order </w:t>
      </w:r>
      <w:proofErr w:type="spellStart"/>
      <w:r w:rsidR="0097240E" w:rsidRPr="00563F52">
        <w:rPr>
          <w:lang w:eastAsia="zh-TW"/>
        </w:rPr>
        <w:t>RestorationCouncil</w:t>
      </w:r>
      <w:proofErr w:type="spellEnd"/>
      <w:r w:rsidR="0097240E" w:rsidRPr="00563F52">
        <w:rPr>
          <w:lang w:eastAsia="zh-TW"/>
        </w:rPr>
        <w:t>, SLORC</w:t>
      </w:r>
      <w:r w:rsidR="00334E65" w:rsidRPr="00563F52">
        <w:rPr>
          <w:lang w:eastAsia="zh-TW"/>
        </w:rPr>
        <w:t>）</w:t>
      </w:r>
      <w:r w:rsidR="0097240E" w:rsidRPr="00563F52">
        <w:rPr>
          <w:lang w:eastAsia="zh-TW"/>
        </w:rPr>
        <w:t>」，並將「緬甸聯邦社會主義共和國」改名為「緬甸聯邦」。</w:t>
      </w:r>
      <w:r w:rsidR="0097240E" w:rsidRPr="00563F52">
        <w:rPr>
          <w:lang w:eastAsia="zh-TW"/>
        </w:rPr>
        <w:t>1990</w:t>
      </w:r>
      <w:r w:rsidR="0097240E" w:rsidRPr="00563F52">
        <w:rPr>
          <w:lang w:eastAsia="zh-TW"/>
        </w:rPr>
        <w:t>年</w:t>
      </w:r>
      <w:r w:rsidR="0097240E" w:rsidRPr="00563F52">
        <w:rPr>
          <w:lang w:eastAsia="zh-TW"/>
        </w:rPr>
        <w:t>5</w:t>
      </w:r>
      <w:r w:rsidR="0097240E" w:rsidRPr="00563F52">
        <w:rPr>
          <w:lang w:eastAsia="zh-TW"/>
        </w:rPr>
        <w:t>月緬甸舉行大選，由翁山蘇姬領導的「全國民主聯盟」</w:t>
      </w:r>
      <w:r w:rsidR="00334E65" w:rsidRPr="00563F52">
        <w:rPr>
          <w:lang w:eastAsia="zh-TW"/>
        </w:rPr>
        <w:t>（</w:t>
      </w:r>
      <w:r w:rsidR="0097240E" w:rsidRPr="00563F52">
        <w:rPr>
          <w:lang w:eastAsia="zh-TW"/>
        </w:rPr>
        <w:t>National League for Democracy, NLD</w:t>
      </w:r>
      <w:r w:rsidR="00334E65" w:rsidRPr="00563F52">
        <w:rPr>
          <w:lang w:eastAsia="zh-TW"/>
        </w:rPr>
        <w:t>）</w:t>
      </w:r>
      <w:r w:rsidR="0097240E" w:rsidRPr="00563F52">
        <w:rPr>
          <w:lang w:eastAsia="zh-TW"/>
        </w:rPr>
        <w:t>獲壓倒性勝利，但</w:t>
      </w:r>
      <w:r w:rsidR="0097240E" w:rsidRPr="00563F52">
        <w:rPr>
          <w:lang w:eastAsia="zh-TW"/>
        </w:rPr>
        <w:lastRenderedPageBreak/>
        <w:t>軍政府以先制憲為由，拒交政權，繼續執政，翁山蘇姬於</w:t>
      </w:r>
      <w:r w:rsidR="0097240E" w:rsidRPr="00563F52">
        <w:rPr>
          <w:lang w:eastAsia="zh-TW"/>
        </w:rPr>
        <w:t>1989</w:t>
      </w:r>
      <w:r w:rsidR="0097240E" w:rsidRPr="00563F52">
        <w:rPr>
          <w:lang w:eastAsia="zh-TW"/>
        </w:rPr>
        <w:t>至</w:t>
      </w:r>
      <w:r w:rsidR="0097240E" w:rsidRPr="00563F52">
        <w:rPr>
          <w:lang w:eastAsia="zh-TW"/>
        </w:rPr>
        <w:t>1995</w:t>
      </w:r>
      <w:r w:rsidR="00392A61" w:rsidRPr="00563F52">
        <w:rPr>
          <w:lang w:eastAsia="zh-TW"/>
        </w:rPr>
        <w:t>年</w:t>
      </w:r>
      <w:r w:rsidR="0097240E" w:rsidRPr="00563F52">
        <w:rPr>
          <w:lang w:eastAsia="zh-TW"/>
        </w:rPr>
        <w:t>，</w:t>
      </w:r>
      <w:r w:rsidR="0097240E" w:rsidRPr="00563F52">
        <w:rPr>
          <w:lang w:eastAsia="zh-TW"/>
        </w:rPr>
        <w:t>2000</w:t>
      </w:r>
      <w:r w:rsidR="0097240E" w:rsidRPr="00563F52">
        <w:rPr>
          <w:lang w:eastAsia="zh-TW"/>
        </w:rPr>
        <w:t>至</w:t>
      </w:r>
      <w:r w:rsidR="0097240E" w:rsidRPr="00563F52">
        <w:rPr>
          <w:lang w:eastAsia="zh-TW"/>
        </w:rPr>
        <w:t>2002</w:t>
      </w:r>
      <w:r w:rsidR="0097240E" w:rsidRPr="00563F52">
        <w:rPr>
          <w:lang w:eastAsia="zh-TW"/>
        </w:rPr>
        <w:t>年，以及</w:t>
      </w:r>
      <w:r w:rsidR="0097240E" w:rsidRPr="00563F52">
        <w:rPr>
          <w:lang w:eastAsia="zh-TW"/>
        </w:rPr>
        <w:t>2003</w:t>
      </w:r>
      <w:r w:rsidR="0097240E" w:rsidRPr="00563F52">
        <w:rPr>
          <w:lang w:eastAsia="zh-TW"/>
        </w:rPr>
        <w:t>年</w:t>
      </w:r>
      <w:r w:rsidR="0097240E" w:rsidRPr="00563F52">
        <w:rPr>
          <w:lang w:eastAsia="zh-TW"/>
        </w:rPr>
        <w:t>5</w:t>
      </w:r>
      <w:r w:rsidR="0097240E" w:rsidRPr="00563F52">
        <w:rPr>
          <w:lang w:eastAsia="zh-TW"/>
        </w:rPr>
        <w:t>月至</w:t>
      </w:r>
      <w:r w:rsidR="0097240E" w:rsidRPr="00563F52">
        <w:rPr>
          <w:lang w:eastAsia="zh-TW"/>
        </w:rPr>
        <w:t>2010</w:t>
      </w:r>
      <w:r w:rsidR="0097240E" w:rsidRPr="00563F52">
        <w:rPr>
          <w:lang w:eastAsia="zh-TW"/>
        </w:rPr>
        <w:t>年</w:t>
      </w:r>
      <w:r w:rsidR="0097240E" w:rsidRPr="00563F52">
        <w:rPr>
          <w:lang w:eastAsia="zh-TW"/>
        </w:rPr>
        <w:t>11</w:t>
      </w:r>
      <w:r w:rsidR="0097240E" w:rsidRPr="00563F52">
        <w:rPr>
          <w:lang w:eastAsia="zh-TW"/>
        </w:rPr>
        <w:t>月多次遭到軟禁。</w:t>
      </w:r>
      <w:r w:rsidR="0097240E" w:rsidRPr="00563F52">
        <w:rPr>
          <w:lang w:eastAsia="zh-TW"/>
        </w:rPr>
        <w:t>2007</w:t>
      </w:r>
      <w:r w:rsidR="0097240E" w:rsidRPr="00563F52">
        <w:rPr>
          <w:lang w:eastAsia="zh-TW"/>
        </w:rPr>
        <w:t>年</w:t>
      </w:r>
      <w:r w:rsidR="0097240E" w:rsidRPr="00563F52">
        <w:rPr>
          <w:lang w:eastAsia="zh-TW"/>
        </w:rPr>
        <w:t>9</w:t>
      </w:r>
      <w:r w:rsidR="0097240E" w:rsidRPr="00563F52">
        <w:rPr>
          <w:lang w:eastAsia="zh-TW"/>
        </w:rPr>
        <w:t>月緬甸軍政府鎮壓示威抗議物價上漲之民主人士及僧侶，逮捕數千人；</w:t>
      </w:r>
      <w:r w:rsidR="0097240E" w:rsidRPr="00563F52">
        <w:rPr>
          <w:lang w:eastAsia="zh-TW"/>
        </w:rPr>
        <w:t>2008</w:t>
      </w:r>
      <w:r w:rsidR="0097240E" w:rsidRPr="00563F52">
        <w:rPr>
          <w:lang w:eastAsia="zh-TW"/>
        </w:rPr>
        <w:t>年</w:t>
      </w:r>
      <w:r w:rsidR="0097240E" w:rsidRPr="00563F52">
        <w:rPr>
          <w:lang w:eastAsia="zh-TW"/>
        </w:rPr>
        <w:t>5</w:t>
      </w:r>
      <w:r w:rsidR="0097240E" w:rsidRPr="00563F52">
        <w:rPr>
          <w:lang w:eastAsia="zh-TW"/>
        </w:rPr>
        <w:t>月初遭遇納吉斯風災，造成十餘萬人死亡，雖發生此災難，而軍政府仍在該月制訂新憲法。</w:t>
      </w:r>
    </w:p>
    <w:p w14:paraId="3AD6579C" w14:textId="77777777" w:rsidR="0097240E" w:rsidRPr="00563F52" w:rsidRDefault="0097240E" w:rsidP="00417D4D">
      <w:pPr>
        <w:ind w:firstLine="472"/>
      </w:pPr>
      <w:r w:rsidRPr="00563F52">
        <w:t>2010</w:t>
      </w:r>
      <w:r w:rsidRPr="00563F52">
        <w:t>年</w:t>
      </w:r>
      <w:r w:rsidRPr="00563F52">
        <w:t>11</w:t>
      </w:r>
      <w:r w:rsidRPr="00563F52">
        <w:t>月</w:t>
      </w:r>
      <w:r w:rsidRPr="00563F52">
        <w:t>7</w:t>
      </w:r>
      <w:r w:rsidRPr="00563F52">
        <w:t>日緬甸舉行</w:t>
      </w:r>
      <w:r w:rsidRPr="00563F52">
        <w:t>20</w:t>
      </w:r>
      <w:r w:rsidRPr="00563F52">
        <w:t>年來首次大選，但軍政府預先修法禁止政治犯加入政黨，阻斷翁山蘇姬參選之路，軍政府支持的「聯邦鞏固發展黨」</w:t>
      </w:r>
      <w:r w:rsidR="00334E65" w:rsidRPr="00563F52">
        <w:t>（</w:t>
      </w:r>
      <w:r w:rsidRPr="00563F52">
        <w:t>The Union Solidarity and Development Party</w:t>
      </w:r>
      <w:r w:rsidR="005C01BB" w:rsidRPr="00563F52">
        <w:t xml:space="preserve">, </w:t>
      </w:r>
      <w:r w:rsidRPr="00563F52">
        <w:t>USDP</w:t>
      </w:r>
      <w:r w:rsidR="00334E65" w:rsidRPr="00563F52">
        <w:t>）</w:t>
      </w:r>
      <w:r w:rsidRPr="00563F52">
        <w:t>贏得壓倒性大勝，</w:t>
      </w:r>
      <w:r w:rsidRPr="00563F52">
        <w:t>2010</w:t>
      </w:r>
      <w:r w:rsidRPr="00563F52">
        <w:t>年</w:t>
      </w:r>
      <w:r w:rsidRPr="00563F52">
        <w:t>11</w:t>
      </w:r>
      <w:r w:rsidRPr="00563F52">
        <w:t>月</w:t>
      </w:r>
      <w:r w:rsidRPr="00563F52">
        <w:t>13</w:t>
      </w:r>
      <w:r w:rsidRPr="00563F52">
        <w:t>日翁山蘇姬獲釋。緬甸國會在</w:t>
      </w:r>
      <w:r w:rsidRPr="00563F52">
        <w:t>2011</w:t>
      </w:r>
      <w:r w:rsidRPr="00563F52">
        <w:t>年</w:t>
      </w:r>
      <w:r w:rsidRPr="00563F52">
        <w:t>1</w:t>
      </w:r>
      <w:r w:rsidRPr="00563F52">
        <w:t>月</w:t>
      </w:r>
      <w:r w:rsidRPr="00563F52">
        <w:t>31</w:t>
      </w:r>
      <w:r w:rsidRPr="00563F52">
        <w:t>日成立並開議，緬甸新憲法亦隨即正式生效，並於</w:t>
      </w:r>
      <w:r w:rsidRPr="00563F52">
        <w:t>2</w:t>
      </w:r>
      <w:r w:rsidRPr="00563F52">
        <w:t>月</w:t>
      </w:r>
      <w:r w:rsidRPr="00563F52">
        <w:t>4</w:t>
      </w:r>
      <w:r w:rsidRPr="00563F52">
        <w:t>日選出</w:t>
      </w:r>
      <w:r w:rsidRPr="00563F52">
        <w:t>USDP</w:t>
      </w:r>
      <w:r w:rsidRPr="00563F52">
        <w:t>黨魁暨現任總理登盛</w:t>
      </w:r>
      <w:r w:rsidR="00334E65" w:rsidRPr="00563F52">
        <w:t>（</w:t>
      </w:r>
      <w:r w:rsidRPr="00563F52">
        <w:t>U Thein Sein</w:t>
      </w:r>
      <w:r w:rsidR="00334E65" w:rsidRPr="00563F52">
        <w:t>）</w:t>
      </w:r>
      <w:r w:rsidRPr="00563F52">
        <w:t>擔任</w:t>
      </w:r>
      <w:r w:rsidRPr="00563F52">
        <w:t>50</w:t>
      </w:r>
      <w:r w:rsidRPr="00563F52">
        <w:t>年來首屆文人總統，文人政府於</w:t>
      </w:r>
      <w:r w:rsidRPr="00563F52">
        <w:t>2011</w:t>
      </w:r>
      <w:r w:rsidRPr="00563F52">
        <w:t>年</w:t>
      </w:r>
      <w:r w:rsidRPr="00563F52">
        <w:t>3</w:t>
      </w:r>
      <w:r w:rsidRPr="00563F52">
        <w:t>月</w:t>
      </w:r>
      <w:r w:rsidRPr="00563F52">
        <w:t>30</w:t>
      </w:r>
      <w:r w:rsidRPr="00563F52">
        <w:t>日成立並宣誓就職，緬甸軍事強人丹瑞</w:t>
      </w:r>
      <w:r w:rsidR="00334E65" w:rsidRPr="00563F52">
        <w:t>（</w:t>
      </w:r>
      <w:r w:rsidRPr="00563F52">
        <w:t xml:space="preserve">Than </w:t>
      </w:r>
      <w:proofErr w:type="spellStart"/>
      <w:r w:rsidRPr="00563F52">
        <w:t>Shwe</w:t>
      </w:r>
      <w:proofErr w:type="spellEnd"/>
      <w:r w:rsidR="00334E65" w:rsidRPr="00563F52">
        <w:t>）</w:t>
      </w:r>
      <w:r w:rsidRPr="00563F52">
        <w:t>在民選總統就職後，立即簽署命令解散「國家和平暨發展委員會」</w:t>
      </w:r>
      <w:r w:rsidR="00334E65" w:rsidRPr="00563F52">
        <w:t>（</w:t>
      </w:r>
      <w:r w:rsidRPr="00563F52">
        <w:t>State Peace and Development Council, SPDC</w:t>
      </w:r>
      <w:r w:rsidR="00334E65" w:rsidRPr="00563F52">
        <w:t>）</w:t>
      </w:r>
      <w:r w:rsidRPr="00563F52">
        <w:t>。</w:t>
      </w:r>
    </w:p>
    <w:p w14:paraId="4BEBDCA1" w14:textId="77777777" w:rsidR="00E31AED" w:rsidRPr="00563F52" w:rsidRDefault="0097240E" w:rsidP="00417D4D">
      <w:pPr>
        <w:ind w:firstLine="472"/>
        <w:rPr>
          <w:lang w:eastAsia="zh-TW"/>
        </w:rPr>
      </w:pPr>
      <w:r w:rsidRPr="00563F52">
        <w:rPr>
          <w:lang w:eastAsia="zh-TW"/>
        </w:rPr>
        <w:t>緬甸自</w:t>
      </w:r>
      <w:r w:rsidRPr="00563F52">
        <w:rPr>
          <w:lang w:eastAsia="zh-TW"/>
        </w:rPr>
        <w:t>1988</w:t>
      </w:r>
      <w:r w:rsidRPr="00563F52">
        <w:rPr>
          <w:lang w:eastAsia="zh-TW"/>
        </w:rPr>
        <w:t>年軍政府接管執政，因違反民主及人權等問題，自</w:t>
      </w:r>
      <w:r w:rsidRPr="00563F52">
        <w:rPr>
          <w:lang w:eastAsia="zh-TW"/>
        </w:rPr>
        <w:t>1997</w:t>
      </w:r>
      <w:r w:rsidRPr="00563F52">
        <w:rPr>
          <w:lang w:eastAsia="zh-TW"/>
        </w:rPr>
        <w:t>年起受到歐美國家經濟制裁，政權貪污腐敗、該國豐富之天然資源由軍方、國企及特定商業友人掌控，國營企業亦控制各行業，錯誤之經濟政策，包括：財政赤字、雙軌匯率、利率扭曲等，加上受到國際制裁被孤立，使經濟難以發展，落後東南亞較先進國家數十年。</w:t>
      </w:r>
      <w:r w:rsidRPr="00563F52">
        <w:rPr>
          <w:lang w:eastAsia="zh-TW"/>
        </w:rPr>
        <w:t>2009/2010</w:t>
      </w:r>
      <w:r w:rsidRPr="00563F52">
        <w:rPr>
          <w:lang w:eastAsia="zh-TW"/>
        </w:rPr>
        <w:t>會計年度超過</w:t>
      </w:r>
      <w:r w:rsidRPr="00563F52">
        <w:rPr>
          <w:lang w:eastAsia="zh-TW"/>
        </w:rPr>
        <w:t>60%</w:t>
      </w:r>
      <w:r w:rsidRPr="00563F52">
        <w:rPr>
          <w:lang w:eastAsia="zh-TW"/>
        </w:rPr>
        <w:t>政府預算係撥給大多數處於虧損之國營企業；</w:t>
      </w:r>
      <w:r w:rsidRPr="00563F52">
        <w:rPr>
          <w:lang w:eastAsia="zh-TW"/>
        </w:rPr>
        <w:t>2010/2011</w:t>
      </w:r>
      <w:r w:rsidRPr="00563F52">
        <w:rPr>
          <w:lang w:eastAsia="zh-TW"/>
        </w:rPr>
        <w:t>年藉推行</w:t>
      </w:r>
      <w:proofErr w:type="gramStart"/>
      <w:r w:rsidRPr="00563F52">
        <w:rPr>
          <w:lang w:eastAsia="zh-TW"/>
        </w:rPr>
        <w:t>私有化／</w:t>
      </w:r>
      <w:proofErr w:type="gramEnd"/>
      <w:r w:rsidRPr="00563F52">
        <w:rPr>
          <w:lang w:eastAsia="zh-TW"/>
        </w:rPr>
        <w:t>民營化政策，將國家資產尤其是不動產移轉給與軍方有關係之特定人士。</w:t>
      </w:r>
    </w:p>
    <w:p w14:paraId="327BE7FA" w14:textId="77777777" w:rsidR="000B32B4" w:rsidRPr="00563F52" w:rsidRDefault="0097240E" w:rsidP="00417D4D">
      <w:pPr>
        <w:ind w:firstLine="472"/>
        <w:rPr>
          <w:lang w:eastAsia="zh-TW"/>
        </w:rPr>
      </w:pPr>
      <w:r w:rsidRPr="00563F52">
        <w:rPr>
          <w:lang w:eastAsia="zh-TW"/>
        </w:rPr>
        <w:t>2011</w:t>
      </w:r>
      <w:r w:rsidRPr="00563F52">
        <w:rPr>
          <w:lang w:eastAsia="zh-TW"/>
        </w:rPr>
        <w:t>年</w:t>
      </w:r>
      <w:r w:rsidRPr="00563F52">
        <w:rPr>
          <w:lang w:eastAsia="zh-TW"/>
        </w:rPr>
        <w:t>3</w:t>
      </w:r>
      <w:r w:rsidRPr="00563F52">
        <w:rPr>
          <w:lang w:eastAsia="zh-TW"/>
        </w:rPr>
        <w:t>月緬甸登盛總統（</w:t>
      </w:r>
      <w:r w:rsidRPr="00563F52">
        <w:rPr>
          <w:lang w:eastAsia="zh-TW"/>
        </w:rPr>
        <w:t>U Thein Sein</w:t>
      </w:r>
      <w:r w:rsidR="00DB7326" w:rsidRPr="00563F52">
        <w:rPr>
          <w:lang w:eastAsia="zh-TW"/>
        </w:rPr>
        <w:t>）</w:t>
      </w:r>
      <w:r w:rsidRPr="00563F52">
        <w:rPr>
          <w:lang w:eastAsia="zh-TW"/>
        </w:rPr>
        <w:t>就職後，宣示將進行政經改革、開放門戶及趕上外面世界，實施市場經濟，要求歐美等國停止對緬甸施壓及經濟制裁，並表示將和國際組織如聯合國及非政府組織更密切合作。緬甸之政經情勢在</w:t>
      </w:r>
      <w:proofErr w:type="gramStart"/>
      <w:r w:rsidRPr="00563F52">
        <w:rPr>
          <w:lang w:eastAsia="zh-TW"/>
        </w:rPr>
        <w:t>近二年來變化</w:t>
      </w:r>
      <w:proofErr w:type="gramEnd"/>
      <w:r w:rsidRPr="00563F52">
        <w:rPr>
          <w:lang w:eastAsia="zh-TW"/>
        </w:rPr>
        <w:t>甚多，在政治方面，緬甸政府具體作法包括：釋放翁山蘇姬及大批政治犯，對反對黨釋出善意，</w:t>
      </w:r>
      <w:proofErr w:type="gramStart"/>
      <w:r w:rsidRPr="00563F52">
        <w:rPr>
          <w:lang w:eastAsia="zh-TW"/>
        </w:rPr>
        <w:t>登盛與</w:t>
      </w:r>
      <w:proofErr w:type="gramEnd"/>
      <w:r w:rsidRPr="00563F52">
        <w:rPr>
          <w:lang w:eastAsia="zh-TW"/>
        </w:rPr>
        <w:t>翁山蘇</w:t>
      </w:r>
      <w:proofErr w:type="gramStart"/>
      <w:r w:rsidRPr="00563F52">
        <w:rPr>
          <w:lang w:eastAsia="zh-TW"/>
        </w:rPr>
        <w:t>姬</w:t>
      </w:r>
      <w:proofErr w:type="gramEnd"/>
      <w:r w:rsidRPr="00563F52">
        <w:rPr>
          <w:lang w:eastAsia="zh-TW"/>
        </w:rPr>
        <w:t>會面並允許參加</w:t>
      </w:r>
      <w:r w:rsidRPr="00563F52">
        <w:rPr>
          <w:lang w:eastAsia="zh-TW"/>
        </w:rPr>
        <w:t>2012</w:t>
      </w:r>
      <w:r w:rsidRPr="00563F52">
        <w:rPr>
          <w:lang w:eastAsia="zh-TW"/>
        </w:rPr>
        <w:t>年</w:t>
      </w:r>
      <w:r w:rsidRPr="00563F52">
        <w:rPr>
          <w:lang w:eastAsia="zh-TW"/>
        </w:rPr>
        <w:t>4</w:t>
      </w:r>
      <w:r w:rsidRPr="00563F52">
        <w:rPr>
          <w:lang w:eastAsia="zh-TW"/>
        </w:rPr>
        <w:t>月</w:t>
      </w:r>
      <w:r w:rsidRPr="00563F52">
        <w:rPr>
          <w:lang w:eastAsia="zh-TW"/>
        </w:rPr>
        <w:t>1</w:t>
      </w:r>
      <w:r w:rsidRPr="00563F52">
        <w:rPr>
          <w:lang w:eastAsia="zh-TW"/>
        </w:rPr>
        <w:t>日之國會補</w:t>
      </w:r>
      <w:r w:rsidR="00DB7326" w:rsidRPr="00563F52">
        <w:rPr>
          <w:lang w:eastAsia="zh-TW"/>
        </w:rPr>
        <w:t>選（入閣者必須辭去議員職務），放寬新聞檢查自由度，和緬甸少數民族進行停火談</w:t>
      </w:r>
      <w:r w:rsidRPr="00563F52">
        <w:rPr>
          <w:lang w:eastAsia="zh-TW"/>
        </w:rPr>
        <w:t>判，</w:t>
      </w:r>
      <w:r w:rsidRPr="00563F52">
        <w:rPr>
          <w:lang w:eastAsia="zh-TW"/>
        </w:rPr>
        <w:lastRenderedPageBreak/>
        <w:t>允許翁山蘇</w:t>
      </w:r>
      <w:proofErr w:type="gramStart"/>
      <w:r w:rsidRPr="00563F52">
        <w:rPr>
          <w:lang w:eastAsia="zh-TW"/>
        </w:rPr>
        <w:t>姬</w:t>
      </w:r>
      <w:proofErr w:type="gramEnd"/>
      <w:r w:rsidRPr="00563F52">
        <w:rPr>
          <w:lang w:eastAsia="zh-TW"/>
        </w:rPr>
        <w:t>出國領取諾貝爾和平獎及出訪歐美等國，並且讓其所領導之</w:t>
      </w:r>
      <w:r w:rsidRPr="00563F52">
        <w:rPr>
          <w:lang w:eastAsia="zh-TW"/>
        </w:rPr>
        <w:t>NLD</w:t>
      </w:r>
      <w:r w:rsidRPr="00563F52">
        <w:rPr>
          <w:lang w:eastAsia="zh-TW"/>
        </w:rPr>
        <w:t>在</w:t>
      </w:r>
      <w:r w:rsidRPr="00563F52">
        <w:rPr>
          <w:lang w:eastAsia="zh-TW"/>
        </w:rPr>
        <w:t>2013</w:t>
      </w:r>
      <w:r w:rsidRPr="00563F52">
        <w:rPr>
          <w:lang w:eastAsia="zh-TW"/>
        </w:rPr>
        <w:t>年</w:t>
      </w:r>
      <w:r w:rsidRPr="00563F52">
        <w:rPr>
          <w:lang w:eastAsia="zh-TW"/>
        </w:rPr>
        <w:t>3</w:t>
      </w:r>
      <w:r w:rsidRPr="00563F52">
        <w:rPr>
          <w:lang w:eastAsia="zh-TW"/>
        </w:rPr>
        <w:t>月</w:t>
      </w:r>
      <w:r w:rsidRPr="00563F52">
        <w:rPr>
          <w:lang w:eastAsia="zh-TW"/>
        </w:rPr>
        <w:t>10</w:t>
      </w:r>
      <w:r w:rsidRPr="00563F52">
        <w:rPr>
          <w:lang w:eastAsia="zh-TW"/>
        </w:rPr>
        <w:t>日舉行黨代表大會並再次當選黨主席。以上改善人權及民主的措施，歐美日等國樂見改善予以支持並大幅改善與緬甸關係，陸續解除經濟制裁，並提供援助，包括美英日韓等各國領袖紛紛到訪，登盛總統亦出訪歐洲及澳洲等國，</w:t>
      </w:r>
      <w:r w:rsidRPr="00563F52">
        <w:rPr>
          <w:lang w:eastAsia="zh-TW"/>
        </w:rPr>
        <w:t>IMF</w:t>
      </w:r>
      <w:r w:rsidRPr="00563F52">
        <w:rPr>
          <w:lang w:eastAsia="zh-TW"/>
        </w:rPr>
        <w:t>、</w:t>
      </w:r>
      <w:proofErr w:type="gramStart"/>
      <w:r w:rsidRPr="00563F52">
        <w:rPr>
          <w:lang w:eastAsia="zh-TW"/>
        </w:rPr>
        <w:t>世</w:t>
      </w:r>
      <w:proofErr w:type="gramEnd"/>
      <w:r w:rsidRPr="00563F52">
        <w:rPr>
          <w:lang w:eastAsia="zh-TW"/>
        </w:rPr>
        <w:t>銀、亞銀等國際組織已開始提供協助。</w:t>
      </w:r>
      <w:r w:rsidRPr="00563F52">
        <w:rPr>
          <w:lang w:eastAsia="zh-TW"/>
        </w:rPr>
        <w:t>2013</w:t>
      </w:r>
      <w:r w:rsidRPr="00563F52">
        <w:rPr>
          <w:lang w:eastAsia="zh-TW"/>
        </w:rPr>
        <w:t>年緬甸亦主辦東南亞運動會，</w:t>
      </w:r>
      <w:r w:rsidRPr="00563F52">
        <w:rPr>
          <w:lang w:eastAsia="zh-TW"/>
        </w:rPr>
        <w:t>2013</w:t>
      </w:r>
      <w:r w:rsidRPr="00563F52">
        <w:rPr>
          <w:lang w:eastAsia="zh-TW"/>
        </w:rPr>
        <w:t>年世界經濟論壇東亞會議在緬甸首都</w:t>
      </w:r>
      <w:r w:rsidR="00834414" w:rsidRPr="00563F52">
        <w:rPr>
          <w:lang w:eastAsia="zh-TW"/>
        </w:rPr>
        <w:t>內</w:t>
      </w:r>
      <w:r w:rsidRPr="00563F52">
        <w:rPr>
          <w:lang w:eastAsia="zh-TW"/>
        </w:rPr>
        <w:t>比都舉行。</w:t>
      </w:r>
      <w:proofErr w:type="gramStart"/>
      <w:r w:rsidR="00D2459C" w:rsidRPr="00563F52">
        <w:rPr>
          <w:lang w:eastAsia="zh-TW"/>
        </w:rPr>
        <w:t>此外</w:t>
      </w:r>
      <w:r w:rsidR="00834414" w:rsidRPr="00563F52">
        <w:rPr>
          <w:lang w:eastAsia="zh-TW"/>
        </w:rPr>
        <w:t>，</w:t>
      </w:r>
      <w:proofErr w:type="gramEnd"/>
      <w:r w:rsidR="00D2459C" w:rsidRPr="00563F52">
        <w:rPr>
          <w:lang w:eastAsia="zh-TW"/>
        </w:rPr>
        <w:t>緬甸為</w:t>
      </w:r>
      <w:r w:rsidR="00D2459C" w:rsidRPr="00563F52">
        <w:rPr>
          <w:lang w:eastAsia="zh-TW"/>
        </w:rPr>
        <w:t>2014</w:t>
      </w:r>
      <w:r w:rsidR="00D2459C" w:rsidRPr="00563F52">
        <w:rPr>
          <w:lang w:eastAsia="zh-TW"/>
        </w:rPr>
        <w:t>年東協輪值主席國，並以「團結朝向和平與繁榮的共同體邁進」（</w:t>
      </w:r>
      <w:r w:rsidR="00D2459C" w:rsidRPr="00563F52">
        <w:rPr>
          <w:lang w:eastAsia="zh-TW"/>
        </w:rPr>
        <w:t>Moving forward in Unity to Peaceful and Prosperous Community</w:t>
      </w:r>
      <w:r w:rsidR="00D2459C" w:rsidRPr="00563F52">
        <w:rPr>
          <w:lang w:eastAsia="zh-TW"/>
        </w:rPr>
        <w:t>）為</w:t>
      </w:r>
      <w:r w:rsidR="00D2459C" w:rsidRPr="00563F52">
        <w:rPr>
          <w:lang w:eastAsia="zh-TW"/>
        </w:rPr>
        <w:t>2014</w:t>
      </w:r>
      <w:r w:rsidR="00D2459C" w:rsidRPr="00563F52">
        <w:rPr>
          <w:lang w:eastAsia="zh-TW"/>
        </w:rPr>
        <w:t>年之主題</w:t>
      </w:r>
      <w:r w:rsidR="00834414" w:rsidRPr="00563F52">
        <w:rPr>
          <w:lang w:eastAsia="zh-TW"/>
        </w:rPr>
        <w:t>，</w:t>
      </w:r>
      <w:r w:rsidR="00D2459C" w:rsidRPr="00563F52">
        <w:rPr>
          <w:lang w:eastAsia="zh-TW"/>
        </w:rPr>
        <w:t>展現其籌辦大型國際活動能力。</w:t>
      </w:r>
    </w:p>
    <w:p w14:paraId="567F3357" w14:textId="00A8B7A4" w:rsidR="000F08F4" w:rsidRPr="00563F52" w:rsidRDefault="000F08F4" w:rsidP="00417D4D">
      <w:pPr>
        <w:ind w:firstLine="472"/>
        <w:rPr>
          <w:lang w:eastAsia="zh-TW"/>
        </w:rPr>
      </w:pPr>
      <w:r w:rsidRPr="00563F52">
        <w:rPr>
          <w:lang w:eastAsia="zh-TW"/>
        </w:rPr>
        <w:t>緬甸</w:t>
      </w:r>
      <w:r w:rsidRPr="00563F52">
        <w:rPr>
          <w:lang w:eastAsia="zh-TW"/>
        </w:rPr>
        <w:t>2015</w:t>
      </w:r>
      <w:r w:rsidRPr="00563F52">
        <w:rPr>
          <w:lang w:eastAsia="zh-TW"/>
        </w:rPr>
        <w:t>年</w:t>
      </w:r>
      <w:r w:rsidRPr="00563F52">
        <w:rPr>
          <w:lang w:eastAsia="zh-TW"/>
        </w:rPr>
        <w:t>11</w:t>
      </w:r>
      <w:r w:rsidRPr="00563F52">
        <w:rPr>
          <w:lang w:eastAsia="zh-TW"/>
        </w:rPr>
        <w:t>月</w:t>
      </w:r>
      <w:r w:rsidRPr="00563F52">
        <w:rPr>
          <w:lang w:eastAsia="zh-TW"/>
        </w:rPr>
        <w:t>8</w:t>
      </w:r>
      <w:r w:rsidRPr="00563F52">
        <w:rPr>
          <w:lang w:eastAsia="zh-TW"/>
        </w:rPr>
        <w:t>日國會大選，由翁山蘇</w:t>
      </w:r>
      <w:proofErr w:type="gramStart"/>
      <w:r w:rsidRPr="00563F52">
        <w:rPr>
          <w:lang w:eastAsia="zh-TW"/>
        </w:rPr>
        <w:t>姬</w:t>
      </w:r>
      <w:proofErr w:type="gramEnd"/>
      <w:r w:rsidRPr="00563F52">
        <w:rPr>
          <w:lang w:eastAsia="zh-TW"/>
        </w:rPr>
        <w:t>領導的全國民主聯盟</w:t>
      </w:r>
      <w:r w:rsidR="00334E65" w:rsidRPr="00563F52">
        <w:rPr>
          <w:lang w:eastAsia="zh-TW"/>
        </w:rPr>
        <w:t>（</w:t>
      </w:r>
      <w:r w:rsidRPr="00563F52">
        <w:rPr>
          <w:lang w:eastAsia="zh-TW"/>
        </w:rPr>
        <w:t>NLD</w:t>
      </w:r>
      <w:r w:rsidR="00334E65" w:rsidRPr="00563F52">
        <w:rPr>
          <w:lang w:eastAsia="zh-TW"/>
        </w:rPr>
        <w:t>）</w:t>
      </w:r>
      <w:r w:rsidRPr="00563F52">
        <w:rPr>
          <w:lang w:eastAsia="zh-TW"/>
        </w:rPr>
        <w:t>獲得壓倒性勝利，此次選舉被視為民主化重要關鍵，備受全球各國矚目與關切。</w:t>
      </w:r>
      <w:r w:rsidRPr="00563F52">
        <w:rPr>
          <w:lang w:eastAsia="zh-TW"/>
        </w:rPr>
        <w:t>2016</w:t>
      </w:r>
      <w:r w:rsidRPr="00563F52">
        <w:rPr>
          <w:lang w:eastAsia="zh-TW"/>
        </w:rPr>
        <w:t>年</w:t>
      </w:r>
      <w:r w:rsidRPr="00563F52">
        <w:rPr>
          <w:lang w:eastAsia="zh-TW"/>
        </w:rPr>
        <w:t>3</w:t>
      </w:r>
      <w:r w:rsidRPr="00563F52">
        <w:rPr>
          <w:lang w:eastAsia="zh-TW"/>
        </w:rPr>
        <w:t>月</w:t>
      </w:r>
      <w:r w:rsidRPr="00563F52">
        <w:rPr>
          <w:lang w:eastAsia="zh-TW"/>
        </w:rPr>
        <w:t>15</w:t>
      </w:r>
      <w:r w:rsidRPr="00563F52">
        <w:rPr>
          <w:lang w:eastAsia="zh-TW"/>
        </w:rPr>
        <w:t>日國會選出</w:t>
      </w:r>
      <w:proofErr w:type="gramStart"/>
      <w:r w:rsidRPr="00563F52">
        <w:rPr>
          <w:lang w:eastAsia="zh-TW"/>
        </w:rPr>
        <w:t>廷</w:t>
      </w:r>
      <w:proofErr w:type="gramEnd"/>
      <w:r w:rsidRPr="00563F52">
        <w:rPr>
          <w:lang w:eastAsia="zh-TW"/>
        </w:rPr>
        <w:t>覺</w:t>
      </w:r>
      <w:r w:rsidR="00334E65" w:rsidRPr="00563F52">
        <w:rPr>
          <w:lang w:eastAsia="zh-TW"/>
        </w:rPr>
        <w:t>（</w:t>
      </w:r>
      <w:r w:rsidRPr="00563F52">
        <w:rPr>
          <w:lang w:eastAsia="zh-TW"/>
        </w:rPr>
        <w:t>Htin Kyaw</w:t>
      </w:r>
      <w:r w:rsidR="00334E65" w:rsidRPr="00563F52">
        <w:rPr>
          <w:lang w:eastAsia="zh-TW"/>
        </w:rPr>
        <w:t>）</w:t>
      </w:r>
      <w:r w:rsidRPr="00563F52">
        <w:rPr>
          <w:lang w:eastAsia="zh-TW"/>
        </w:rPr>
        <w:t>為總統，敏</w:t>
      </w:r>
      <w:r w:rsidR="00C60529" w:rsidRPr="00563F52">
        <w:rPr>
          <w:lang w:eastAsia="zh-TW"/>
        </w:rPr>
        <w:t>瑞</w:t>
      </w:r>
      <w:r w:rsidR="00334E65" w:rsidRPr="00563F52">
        <w:rPr>
          <w:lang w:eastAsia="zh-TW"/>
        </w:rPr>
        <w:t>（</w:t>
      </w:r>
      <w:r w:rsidRPr="00563F52">
        <w:rPr>
          <w:lang w:eastAsia="zh-TW"/>
        </w:rPr>
        <w:t>Myint Swe</w:t>
      </w:r>
      <w:r w:rsidRPr="00563F52">
        <w:rPr>
          <w:lang w:eastAsia="zh-TW"/>
        </w:rPr>
        <w:t>，軍方所提名</w:t>
      </w:r>
      <w:r w:rsidR="00334E65" w:rsidRPr="00563F52">
        <w:rPr>
          <w:lang w:eastAsia="zh-TW"/>
        </w:rPr>
        <w:t>）</w:t>
      </w:r>
      <w:r w:rsidRPr="00563F52">
        <w:rPr>
          <w:lang w:eastAsia="zh-TW"/>
        </w:rPr>
        <w:t>為第一副總統，</w:t>
      </w:r>
      <w:r w:rsidRPr="00563F52">
        <w:rPr>
          <w:lang w:eastAsia="zh-TW"/>
        </w:rPr>
        <w:t>NLD</w:t>
      </w:r>
      <w:r w:rsidRPr="00563F52">
        <w:rPr>
          <w:lang w:eastAsia="zh-TW"/>
        </w:rPr>
        <w:t>提名之</w:t>
      </w:r>
      <w:r w:rsidR="00C60529" w:rsidRPr="00563F52">
        <w:rPr>
          <w:lang w:eastAsia="zh-TW"/>
        </w:rPr>
        <w:t>亨利班提育</w:t>
      </w:r>
      <w:r w:rsidR="00334E65" w:rsidRPr="00563F52">
        <w:rPr>
          <w:lang w:eastAsia="zh-TW"/>
        </w:rPr>
        <w:t>（</w:t>
      </w:r>
      <w:r w:rsidRPr="00563F52">
        <w:rPr>
          <w:lang w:eastAsia="zh-TW"/>
        </w:rPr>
        <w:t xml:space="preserve">Henry Van </w:t>
      </w:r>
      <w:proofErr w:type="spellStart"/>
      <w:r w:rsidRPr="00563F52">
        <w:rPr>
          <w:lang w:eastAsia="zh-TW"/>
        </w:rPr>
        <w:t>Thi</w:t>
      </w:r>
      <w:proofErr w:type="spellEnd"/>
      <w:r w:rsidRPr="00563F52">
        <w:rPr>
          <w:lang w:eastAsia="zh-TW"/>
        </w:rPr>
        <w:t xml:space="preserve"> Yu</w:t>
      </w:r>
      <w:r w:rsidR="00334E65" w:rsidRPr="00563F52">
        <w:rPr>
          <w:lang w:eastAsia="zh-TW"/>
        </w:rPr>
        <w:t>）</w:t>
      </w:r>
      <w:r w:rsidRPr="00563F52">
        <w:rPr>
          <w:lang w:eastAsia="zh-TW"/>
        </w:rPr>
        <w:t>為第二副總統</w:t>
      </w:r>
      <w:r w:rsidR="004A17BE" w:rsidRPr="00563F52">
        <w:rPr>
          <w:lang w:eastAsia="zh-TW"/>
        </w:rPr>
        <w:t>，</w:t>
      </w:r>
      <w:proofErr w:type="gramStart"/>
      <w:r w:rsidR="004A17BE" w:rsidRPr="00563F52">
        <w:rPr>
          <w:lang w:eastAsia="zh-TW"/>
        </w:rPr>
        <w:t>廷覺於</w:t>
      </w:r>
      <w:proofErr w:type="gramEnd"/>
      <w:r w:rsidR="004A17BE" w:rsidRPr="00563F52">
        <w:rPr>
          <w:lang w:eastAsia="zh-TW"/>
        </w:rPr>
        <w:t>2018</w:t>
      </w:r>
      <w:r w:rsidR="004A17BE" w:rsidRPr="00563F52">
        <w:rPr>
          <w:lang w:eastAsia="zh-TW"/>
        </w:rPr>
        <w:t>年</w:t>
      </w:r>
      <w:r w:rsidR="004A17BE" w:rsidRPr="00563F52">
        <w:rPr>
          <w:lang w:eastAsia="zh-TW"/>
        </w:rPr>
        <w:t>3</w:t>
      </w:r>
      <w:r w:rsidR="004A17BE" w:rsidRPr="00563F52">
        <w:rPr>
          <w:lang w:eastAsia="zh-TW"/>
        </w:rPr>
        <w:t>月以健康因素請辭，由原國會議長溫敏就任緬甸總統。</w:t>
      </w:r>
      <w:r w:rsidRPr="00563F52">
        <w:rPr>
          <w:lang w:eastAsia="zh-TW"/>
        </w:rPr>
        <w:t>緬甸內閣原有</w:t>
      </w:r>
      <w:r w:rsidRPr="00563F52">
        <w:rPr>
          <w:lang w:eastAsia="zh-TW"/>
        </w:rPr>
        <w:t>36</w:t>
      </w:r>
      <w:r w:rsidRPr="00563F52">
        <w:rPr>
          <w:lang w:eastAsia="zh-TW"/>
        </w:rPr>
        <w:t>部會，進行重組及調整後更改為</w:t>
      </w:r>
      <w:r w:rsidR="004A17BE" w:rsidRPr="00563F52">
        <w:rPr>
          <w:lang w:eastAsia="zh-TW"/>
        </w:rPr>
        <w:t>24</w:t>
      </w:r>
      <w:r w:rsidRPr="00563F52">
        <w:rPr>
          <w:lang w:eastAsia="zh-TW"/>
        </w:rPr>
        <w:t>個部會，包括：外交部、農業畜牧及灌溉部、交通及通訊部、文化及宗教事務部、自然資源及環保部、電力及能源部、勞工移民及人口部、</w:t>
      </w:r>
      <w:r w:rsidR="00442896" w:rsidRPr="00563F52">
        <w:rPr>
          <w:lang w:eastAsia="zh-TW"/>
        </w:rPr>
        <w:t>計畫</w:t>
      </w:r>
      <w:r w:rsidRPr="00563F52">
        <w:rPr>
          <w:lang w:eastAsia="zh-TW"/>
        </w:rPr>
        <w:t>及財政部、工業部、衛生部、教育部、建設部、社會福利、援助暨安置部、旅館及觀光部、商務部、資訊部、種族事務部、總統事務部、內政部、國防部、邊境事務部</w:t>
      </w:r>
      <w:r w:rsidR="004A17BE" w:rsidRPr="00563F52">
        <w:rPr>
          <w:lang w:eastAsia="zh-TW"/>
        </w:rPr>
        <w:t>、國際</w:t>
      </w:r>
      <w:proofErr w:type="gramStart"/>
      <w:r w:rsidR="004A17BE" w:rsidRPr="00563F52">
        <w:rPr>
          <w:lang w:eastAsia="zh-TW"/>
        </w:rPr>
        <w:t>合作部等</w:t>
      </w:r>
      <w:proofErr w:type="gramEnd"/>
      <w:r w:rsidRPr="00563F52">
        <w:rPr>
          <w:lang w:eastAsia="zh-TW"/>
        </w:rPr>
        <w:t>。其中內政、國防及邊境事務部掌握在軍方手中。</w:t>
      </w:r>
    </w:p>
    <w:p w14:paraId="68E1826B" w14:textId="77777777" w:rsidR="00C73A9D" w:rsidRPr="00563F52" w:rsidRDefault="00631CCA" w:rsidP="00417D4D">
      <w:pPr>
        <w:ind w:firstLine="472"/>
        <w:rPr>
          <w:lang w:eastAsia="zh-TW"/>
        </w:rPr>
      </w:pPr>
      <w:r w:rsidRPr="00563F52">
        <w:rPr>
          <w:lang w:eastAsia="zh-TW"/>
        </w:rPr>
        <w:t>全國民主聯盟</w:t>
      </w:r>
      <w:r w:rsidR="00703873" w:rsidRPr="00563F52">
        <w:rPr>
          <w:lang w:eastAsia="zh-TW"/>
        </w:rPr>
        <w:t>（</w:t>
      </w:r>
      <w:r w:rsidRPr="00563F52">
        <w:rPr>
          <w:lang w:eastAsia="zh-TW"/>
        </w:rPr>
        <w:t>NLD</w:t>
      </w:r>
      <w:r w:rsidR="00703873" w:rsidRPr="00563F52">
        <w:rPr>
          <w:lang w:eastAsia="zh-TW"/>
        </w:rPr>
        <w:t>）</w:t>
      </w:r>
      <w:r w:rsidR="004A17BE" w:rsidRPr="00563F52">
        <w:rPr>
          <w:lang w:eastAsia="zh-TW"/>
        </w:rPr>
        <w:t>上任後</w:t>
      </w:r>
      <w:r w:rsidRPr="00563F52">
        <w:rPr>
          <w:lang w:eastAsia="zh-TW"/>
        </w:rPr>
        <w:t>，經貿發展及成長不如外界原本預期，國家施政主軸以推動和平進程、處理邊境武裝安全及少數民族衝突事件，以及重視與邊境鄰國的關係</w:t>
      </w:r>
      <w:r w:rsidR="00FF3F8D" w:rsidRPr="00563F52">
        <w:rPr>
          <w:lang w:eastAsia="zh-TW"/>
        </w:rPr>
        <w:t>。為推動和平，已分別於</w:t>
      </w:r>
      <w:r w:rsidR="00FF3F8D" w:rsidRPr="00563F52">
        <w:rPr>
          <w:lang w:eastAsia="zh-TW"/>
        </w:rPr>
        <w:t>2016</w:t>
      </w:r>
      <w:r w:rsidR="00FF3F8D" w:rsidRPr="00563F52">
        <w:rPr>
          <w:lang w:eastAsia="zh-TW"/>
        </w:rPr>
        <w:t>年</w:t>
      </w:r>
      <w:r w:rsidR="00FF3F8D" w:rsidRPr="00563F52">
        <w:rPr>
          <w:lang w:eastAsia="zh-TW"/>
        </w:rPr>
        <w:t>8</w:t>
      </w:r>
      <w:r w:rsidR="00FF3F8D" w:rsidRPr="00563F52">
        <w:rPr>
          <w:lang w:eastAsia="zh-TW"/>
        </w:rPr>
        <w:t>月及</w:t>
      </w:r>
      <w:r w:rsidR="00FF3F8D" w:rsidRPr="00563F52">
        <w:rPr>
          <w:lang w:eastAsia="zh-TW"/>
        </w:rPr>
        <w:t>2017</w:t>
      </w:r>
      <w:r w:rsidR="00FF3F8D" w:rsidRPr="00563F52">
        <w:rPr>
          <w:lang w:eastAsia="zh-TW"/>
        </w:rPr>
        <w:t>年</w:t>
      </w:r>
      <w:r w:rsidR="00FF3F8D" w:rsidRPr="00563F52">
        <w:rPr>
          <w:lang w:eastAsia="zh-TW"/>
        </w:rPr>
        <w:t>5</w:t>
      </w:r>
      <w:r w:rsidR="00FF3F8D" w:rsidRPr="00563F52">
        <w:rPr>
          <w:lang w:eastAsia="zh-TW"/>
        </w:rPr>
        <w:t>月召開</w:t>
      </w:r>
      <w:r w:rsidR="00ED0BEC" w:rsidRPr="00563F52">
        <w:rPr>
          <w:lang w:eastAsia="zh-TW"/>
        </w:rPr>
        <w:t>「</w:t>
      </w:r>
      <w:r w:rsidR="00ED0BEC" w:rsidRPr="00563F52">
        <w:rPr>
          <w:lang w:eastAsia="zh-TW"/>
        </w:rPr>
        <w:t>21</w:t>
      </w:r>
      <w:proofErr w:type="gramStart"/>
      <w:r w:rsidR="00ED0BEC" w:rsidRPr="00563F52">
        <w:rPr>
          <w:lang w:eastAsia="zh-TW"/>
        </w:rPr>
        <w:t>世</w:t>
      </w:r>
      <w:proofErr w:type="gramEnd"/>
      <w:r w:rsidR="00ED0BEC" w:rsidRPr="00563F52">
        <w:rPr>
          <w:lang w:eastAsia="zh-TW"/>
        </w:rPr>
        <w:t>紀彬龍會議</w:t>
      </w:r>
      <w:r w:rsidR="00FF3F8D" w:rsidRPr="00563F52">
        <w:rPr>
          <w:lang w:eastAsia="zh-TW"/>
        </w:rPr>
        <w:t>」，而</w:t>
      </w:r>
      <w:r w:rsidRPr="00563F52">
        <w:rPr>
          <w:lang w:eastAsia="zh-TW"/>
        </w:rPr>
        <w:t>在經濟發展議題上顯著的成果主要為</w:t>
      </w:r>
      <w:r w:rsidR="00FF3F8D" w:rsidRPr="00563F52">
        <w:rPr>
          <w:lang w:eastAsia="zh-TW"/>
        </w:rPr>
        <w:t>完成</w:t>
      </w:r>
      <w:r w:rsidRPr="00563F52">
        <w:rPr>
          <w:lang w:eastAsia="zh-TW"/>
        </w:rPr>
        <w:t>制定新的「緬甸投資法」</w:t>
      </w:r>
      <w:r w:rsidR="004A17BE" w:rsidRPr="00563F52">
        <w:rPr>
          <w:lang w:eastAsia="zh-TW"/>
        </w:rPr>
        <w:t>與</w:t>
      </w:r>
      <w:r w:rsidR="00FF3F8D" w:rsidRPr="00563F52">
        <w:rPr>
          <w:lang w:eastAsia="zh-TW"/>
        </w:rPr>
        <w:t>施行辦法與細則</w:t>
      </w:r>
      <w:r w:rsidR="00B0504E" w:rsidRPr="00563F52">
        <w:rPr>
          <w:lang w:eastAsia="zh-TW"/>
        </w:rPr>
        <w:t>；新版</w:t>
      </w:r>
      <w:r w:rsidR="004A17BE" w:rsidRPr="00563F52">
        <w:rPr>
          <w:lang w:eastAsia="zh-TW"/>
        </w:rPr>
        <w:t>公司法</w:t>
      </w:r>
      <w:r w:rsidR="00B0504E" w:rsidRPr="00563F52">
        <w:rPr>
          <w:lang w:eastAsia="zh-TW"/>
        </w:rPr>
        <w:t>提高本國公司外人持股比例至</w:t>
      </w:r>
      <w:r w:rsidR="00B0504E" w:rsidRPr="00563F52">
        <w:rPr>
          <w:lang w:eastAsia="zh-TW"/>
        </w:rPr>
        <w:t>35%</w:t>
      </w:r>
      <w:r w:rsidR="00B0504E" w:rsidRPr="00563F52">
        <w:rPr>
          <w:lang w:eastAsia="zh-TW"/>
        </w:rPr>
        <w:t>；</w:t>
      </w:r>
      <w:proofErr w:type="gramStart"/>
      <w:r w:rsidR="00B0504E" w:rsidRPr="00563F52">
        <w:rPr>
          <w:lang w:eastAsia="zh-TW"/>
        </w:rPr>
        <w:t>建置線上公司</w:t>
      </w:r>
      <w:proofErr w:type="gramEnd"/>
      <w:r w:rsidR="00B0504E" w:rsidRPr="00563F52">
        <w:rPr>
          <w:lang w:eastAsia="zh-TW"/>
        </w:rPr>
        <w:t>註冊系統</w:t>
      </w:r>
      <w:proofErr w:type="spellStart"/>
      <w:r w:rsidR="00B0504E" w:rsidRPr="00563F52">
        <w:rPr>
          <w:lang w:eastAsia="zh-TW"/>
        </w:rPr>
        <w:t>MyCo</w:t>
      </w:r>
      <w:proofErr w:type="spellEnd"/>
      <w:r w:rsidR="00B0504E" w:rsidRPr="00563F52">
        <w:rPr>
          <w:lang w:eastAsia="zh-TW"/>
        </w:rPr>
        <w:t>.</w:t>
      </w:r>
      <w:r w:rsidR="00B0504E" w:rsidRPr="00563F52">
        <w:rPr>
          <w:lang w:eastAsia="zh-TW"/>
        </w:rPr>
        <w:t>使成立公司之程序更透明及便利；</w:t>
      </w:r>
      <w:proofErr w:type="gramStart"/>
      <w:r w:rsidR="00B0504E" w:rsidRPr="00563F52">
        <w:rPr>
          <w:lang w:eastAsia="zh-TW"/>
        </w:rPr>
        <w:t>此外，</w:t>
      </w:r>
      <w:proofErr w:type="gramEnd"/>
      <w:r w:rsidR="00B0504E" w:rsidRPr="00563F52">
        <w:rPr>
          <w:lang w:eastAsia="zh-TW"/>
        </w:rPr>
        <w:t>緬甸政府為推動招商，成立投資</w:t>
      </w:r>
      <w:r w:rsidR="00B0504E" w:rsidRPr="00563F52">
        <w:rPr>
          <w:lang w:eastAsia="zh-TW"/>
        </w:rPr>
        <w:lastRenderedPageBreak/>
        <w:t>暨對外經濟關係部，部長兼任緬甸投資委員會主席，</w:t>
      </w:r>
      <w:r w:rsidR="008F3116" w:rsidRPr="00563F52">
        <w:rPr>
          <w:lang w:eastAsia="zh-TW"/>
        </w:rPr>
        <w:t>以</w:t>
      </w:r>
      <w:r w:rsidR="00B0504E" w:rsidRPr="00563F52">
        <w:rPr>
          <w:lang w:eastAsia="zh-TW"/>
        </w:rPr>
        <w:t>積極吸引外商投資緬甸。</w:t>
      </w:r>
    </w:p>
    <w:p w14:paraId="2E553FB4" w14:textId="26805583" w:rsidR="00B50CA8" w:rsidRPr="00563F52" w:rsidRDefault="00B27488" w:rsidP="0007183D">
      <w:pPr>
        <w:pStyle w:val="aff3"/>
        <w:ind w:firstLine="472"/>
      </w:pPr>
      <w:r w:rsidRPr="00563F52">
        <w:rPr>
          <w:rFonts w:hint="eastAsia"/>
        </w:rPr>
        <w:t>2020</w:t>
      </w:r>
      <w:r w:rsidRPr="00563F52">
        <w:rPr>
          <w:rFonts w:hint="eastAsia"/>
        </w:rPr>
        <w:t>年的國會選舉中，</w:t>
      </w:r>
      <w:r w:rsidRPr="00563F52">
        <w:rPr>
          <w:rFonts w:hint="eastAsia"/>
        </w:rPr>
        <w:t>NLD</w:t>
      </w:r>
      <w:r w:rsidRPr="00563F52">
        <w:rPr>
          <w:rFonts w:hint="eastAsia"/>
        </w:rPr>
        <w:t>雖再度大勝且席位占比增加，軍方以大選舞弊為由，於</w:t>
      </w:r>
      <w:r w:rsidRPr="00563F52">
        <w:rPr>
          <w:rFonts w:hint="eastAsia"/>
        </w:rPr>
        <w:t>2021</w:t>
      </w:r>
      <w:r w:rsidRPr="00563F52">
        <w:rPr>
          <w:rFonts w:hint="eastAsia"/>
        </w:rPr>
        <w:t>年</w:t>
      </w:r>
      <w:r w:rsidRPr="00563F52">
        <w:rPr>
          <w:rFonts w:hint="eastAsia"/>
        </w:rPr>
        <w:t>2</w:t>
      </w:r>
      <w:r w:rsidRPr="00563F52">
        <w:rPr>
          <w:rFonts w:hint="eastAsia"/>
        </w:rPr>
        <w:t>月</w:t>
      </w:r>
      <w:r w:rsidRPr="00563F52">
        <w:rPr>
          <w:rFonts w:hint="eastAsia"/>
        </w:rPr>
        <w:t>1</w:t>
      </w:r>
      <w:r w:rsidRPr="00563F52">
        <w:rPr>
          <w:rFonts w:hint="eastAsia"/>
        </w:rPr>
        <w:t>日接管政權，國家進入緊急狀態，並於</w:t>
      </w:r>
      <w:r w:rsidRPr="00563F52">
        <w:rPr>
          <w:rFonts w:hint="eastAsia"/>
        </w:rPr>
        <w:t>3</w:t>
      </w:r>
      <w:r w:rsidRPr="00563F52">
        <w:rPr>
          <w:rFonts w:hint="eastAsia"/>
        </w:rPr>
        <w:t>月啟動</w:t>
      </w:r>
      <w:r w:rsidR="00647947" w:rsidRPr="00563F52">
        <w:rPr>
          <w:rFonts w:hint="eastAsia"/>
        </w:rPr>
        <w:t>部分</w:t>
      </w:r>
      <w:r w:rsidRPr="00563F52">
        <w:rPr>
          <w:rFonts w:hint="eastAsia"/>
        </w:rPr>
        <w:t>地區戒嚴，看守政府雖稱將續推各項重大基礎建設及投資計畫，但反軍方勢力意志強硬，抗爭行動到</w:t>
      </w:r>
      <w:r w:rsidRPr="00563F52">
        <w:rPr>
          <w:rFonts w:hint="eastAsia"/>
        </w:rPr>
        <w:t>2022</w:t>
      </w:r>
      <w:r w:rsidRPr="00563F52">
        <w:rPr>
          <w:rFonts w:hint="eastAsia"/>
        </w:rPr>
        <w:t>年底，前</w:t>
      </w:r>
      <w:r w:rsidRPr="00563F52">
        <w:rPr>
          <w:rFonts w:hint="eastAsia"/>
        </w:rPr>
        <w:t>NLD</w:t>
      </w:r>
      <w:r w:rsidRPr="00563F52">
        <w:rPr>
          <w:rFonts w:hint="eastAsia"/>
        </w:rPr>
        <w:t>政要領導陸續被判刑</w:t>
      </w:r>
      <w:r w:rsidR="00647947" w:rsidRPr="00563F52">
        <w:rPr>
          <w:rFonts w:hint="eastAsia"/>
        </w:rPr>
        <w:t>（</w:t>
      </w:r>
      <w:r w:rsidRPr="00563F52">
        <w:rPr>
          <w:rFonts w:hint="eastAsia"/>
        </w:rPr>
        <w:t>翁山蘇姬最終被宣判合併刑期</w:t>
      </w:r>
      <w:r w:rsidRPr="00563F52">
        <w:rPr>
          <w:rFonts w:hint="eastAsia"/>
        </w:rPr>
        <w:t>33</w:t>
      </w:r>
      <w:r w:rsidRPr="00563F52">
        <w:rPr>
          <w:rFonts w:hint="eastAsia"/>
        </w:rPr>
        <w:t>年</w:t>
      </w:r>
      <w:r w:rsidR="00647947" w:rsidRPr="00563F52">
        <w:rPr>
          <w:rFonts w:hint="eastAsia"/>
        </w:rPr>
        <w:t>）</w:t>
      </w:r>
      <w:r w:rsidRPr="00563F52">
        <w:rPr>
          <w:rFonts w:hint="eastAsia"/>
        </w:rPr>
        <w:t>，大型抗議活動已化整為零，各地恐攻及攻擊政府機構事件頻傳。</w:t>
      </w:r>
      <w:r w:rsidR="00045A16" w:rsidRPr="00563F52">
        <w:rPr>
          <w:rFonts w:hint="eastAsia"/>
        </w:rPr>
        <w:t>在</w:t>
      </w:r>
      <w:r w:rsidR="009E22E1" w:rsidRPr="00563F52">
        <w:rPr>
          <w:rFonts w:hint="eastAsia"/>
        </w:rPr>
        <w:t>2023</w:t>
      </w:r>
      <w:r w:rsidR="009E22E1" w:rsidRPr="00563F52">
        <w:rPr>
          <w:rFonts w:hint="eastAsia"/>
        </w:rPr>
        <w:t>年</w:t>
      </w:r>
      <w:r w:rsidR="009E22E1" w:rsidRPr="00563F52">
        <w:rPr>
          <w:rFonts w:hint="eastAsia"/>
        </w:rPr>
        <w:t>10</w:t>
      </w:r>
      <w:r w:rsidR="009E22E1" w:rsidRPr="00563F52">
        <w:rPr>
          <w:rFonts w:hint="eastAsia"/>
        </w:rPr>
        <w:t>月</w:t>
      </w:r>
      <w:r w:rsidR="00045A16" w:rsidRPr="00563F52">
        <w:rPr>
          <w:rFonts w:hint="eastAsia"/>
        </w:rPr>
        <w:t>暴發</w:t>
      </w:r>
      <w:r w:rsidR="009E22E1" w:rsidRPr="00563F52">
        <w:rPr>
          <w:rFonts w:hint="eastAsia"/>
        </w:rPr>
        <w:t>緬北「三兄弟聯盟」的武裝衝突，緬甸東北的撣邦、北部克欽邦、西部的欽邦及若開邦，及緬南克倫邦等地，戰事不斷擴大，戰火隨後由省邦邊界向全國各地</w:t>
      </w:r>
      <w:r w:rsidR="00BC721A" w:rsidRPr="00563F52">
        <w:rPr>
          <w:rFonts w:hint="eastAsia"/>
        </w:rPr>
        <w:t>的重要城鎮蔓延。</w:t>
      </w:r>
      <w:r w:rsidR="00045A16" w:rsidRPr="00563F52">
        <w:rPr>
          <w:rFonts w:hint="eastAsia"/>
        </w:rPr>
        <w:t>時至</w:t>
      </w:r>
      <w:r w:rsidR="00045A16" w:rsidRPr="00563F52">
        <w:rPr>
          <w:rFonts w:hint="eastAsia"/>
        </w:rPr>
        <w:t>2</w:t>
      </w:r>
      <w:r w:rsidR="00045A16" w:rsidRPr="00563F52">
        <w:t>025</w:t>
      </w:r>
      <w:r w:rsidR="00045A16" w:rsidRPr="00563F52">
        <w:rPr>
          <w:rFonts w:hint="eastAsia"/>
        </w:rPr>
        <w:t>年</w:t>
      </w:r>
      <w:r w:rsidR="00045A16" w:rsidRPr="00563F52">
        <w:rPr>
          <w:rFonts w:hint="eastAsia"/>
        </w:rPr>
        <w:t>7</w:t>
      </w:r>
      <w:r w:rsidR="00045A16" w:rsidRPr="00563F52">
        <w:rPr>
          <w:rFonts w:hint="eastAsia"/>
        </w:rPr>
        <w:t>月底，</w:t>
      </w:r>
      <w:r w:rsidR="009E22E1" w:rsidRPr="00563F52">
        <w:rPr>
          <w:rFonts w:hint="eastAsia"/>
        </w:rPr>
        <w:t>緬甸</w:t>
      </w:r>
      <w:r w:rsidR="00045A16" w:rsidRPr="00563F52">
        <w:t>結束</w:t>
      </w:r>
      <w:r w:rsidR="009E22E1" w:rsidRPr="00563F52">
        <w:rPr>
          <w:rFonts w:hint="eastAsia"/>
        </w:rPr>
        <w:t>全國緊急狀態</w:t>
      </w:r>
      <w:r w:rsidR="00BC721A" w:rsidRPr="00563F52">
        <w:t>，並在</w:t>
      </w:r>
      <w:r w:rsidR="00BC721A" w:rsidRPr="00563F52">
        <w:t>2025</w:t>
      </w:r>
      <w:r w:rsidR="00BC721A" w:rsidRPr="00563F52">
        <w:t>年</w:t>
      </w:r>
      <w:r w:rsidR="00BC721A" w:rsidRPr="00563F52">
        <w:t>12</w:t>
      </w:r>
      <w:r w:rsidR="00BC721A" w:rsidRPr="00563F52">
        <w:t>月</w:t>
      </w:r>
      <w:r w:rsidR="00BC721A" w:rsidRPr="00563F52">
        <w:t>28</w:t>
      </w:r>
      <w:r w:rsidR="00BC721A" w:rsidRPr="00563F52">
        <w:t>日、</w:t>
      </w:r>
      <w:r w:rsidR="00BC721A" w:rsidRPr="00563F52">
        <w:t>2026</w:t>
      </w:r>
      <w:r w:rsidR="00BC721A" w:rsidRPr="00563F52">
        <w:t>年</w:t>
      </w:r>
      <w:r w:rsidR="00BC721A" w:rsidRPr="00563F52">
        <w:t>1</w:t>
      </w:r>
      <w:r w:rsidR="00BC721A" w:rsidRPr="00563F52">
        <w:t>月</w:t>
      </w:r>
      <w:r w:rsidR="00BC721A" w:rsidRPr="00563F52">
        <w:t>11</w:t>
      </w:r>
      <w:r w:rsidR="00BC721A" w:rsidRPr="00563F52">
        <w:t>日及</w:t>
      </w:r>
      <w:r w:rsidR="00BC721A" w:rsidRPr="00563F52">
        <w:t>25</w:t>
      </w:r>
      <w:r w:rsidR="00BC721A" w:rsidRPr="00563F52">
        <w:t>日分三階舉辦大選，結果軍方支持的聯邦鞏固與發展黨（</w:t>
      </w:r>
      <w:r w:rsidR="00BC721A" w:rsidRPr="00563F52">
        <w:t>USDP</w:t>
      </w:r>
      <w:r w:rsidR="00BC721A" w:rsidRPr="00563F52">
        <w:t>）居於壓倒性優勢，取得全面政治優勢，新政府續於</w:t>
      </w:r>
      <w:r w:rsidR="00BC721A" w:rsidRPr="00563F52">
        <w:t>2026</w:t>
      </w:r>
      <w:r w:rsidR="00BC721A" w:rsidRPr="00563F52">
        <w:t>年</w:t>
      </w:r>
      <w:r w:rsidR="00BC721A" w:rsidRPr="00563F52">
        <w:t>4</w:t>
      </w:r>
      <w:r w:rsidR="00BC721A" w:rsidRPr="00563F52">
        <w:t>月</w:t>
      </w:r>
      <w:r w:rsidR="00BC721A" w:rsidRPr="00563F52">
        <w:t>3</w:t>
      </w:r>
      <w:r w:rsidR="00BC721A" w:rsidRPr="00563F52">
        <w:t>日在奈比都舉行總統選舉，敏昂萊大將高票當選第</w:t>
      </w:r>
      <w:r w:rsidR="00BC721A" w:rsidRPr="00563F52">
        <w:t>11</w:t>
      </w:r>
      <w:r w:rsidR="00BC721A" w:rsidRPr="00563F52">
        <w:t>任總統，</w:t>
      </w:r>
      <w:r w:rsidR="00BC721A" w:rsidRPr="00563F52">
        <w:t xml:space="preserve">U </w:t>
      </w:r>
      <w:proofErr w:type="spellStart"/>
      <w:r w:rsidR="00BC721A" w:rsidRPr="00563F52">
        <w:t>Nyo</w:t>
      </w:r>
      <w:proofErr w:type="spellEnd"/>
      <w:r w:rsidR="00BC721A" w:rsidRPr="00563F52">
        <w:t xml:space="preserve"> Saw</w:t>
      </w:r>
      <w:r w:rsidR="00BC721A" w:rsidRPr="00563F52">
        <w:t>出任第一副總統；</w:t>
      </w:r>
      <w:r w:rsidR="00BC721A" w:rsidRPr="00563F52">
        <w:t xml:space="preserve">Nan Ni </w:t>
      </w:r>
      <w:proofErr w:type="spellStart"/>
      <w:r w:rsidR="00BC721A" w:rsidRPr="00563F52">
        <w:t>Ni</w:t>
      </w:r>
      <w:proofErr w:type="spellEnd"/>
      <w:r w:rsidR="00BC721A" w:rsidRPr="00563F52">
        <w:t xml:space="preserve"> Aye</w:t>
      </w:r>
      <w:r w:rsidR="00BC721A" w:rsidRPr="00563F52">
        <w:t>出任第二副總統，為緬甸首位女性副總統。敏昂萊已卸任國防軍總司令職務，完成由軍職轉任文職之轉型。新政府任期為</w:t>
      </w:r>
      <w:r w:rsidR="00BC721A" w:rsidRPr="00563F52">
        <w:t>5</w:t>
      </w:r>
      <w:r w:rsidR="00BC721A" w:rsidRPr="00563F52">
        <w:t>年，後續施政方向及對經濟與社會穩定之影響，備受各界關注。惟東協及多數西方國家均表態不認可本次大選，選後的緬甸能否走出國際孤立，以及對外關係及區域穩定影響，仍有高度不確定性</w:t>
      </w:r>
      <w:r w:rsidR="009E22E1" w:rsidRPr="00563F52">
        <w:rPr>
          <w:rFonts w:hint="eastAsia"/>
        </w:rPr>
        <w:t>。</w:t>
      </w:r>
    </w:p>
    <w:p w14:paraId="1779A766" w14:textId="77777777" w:rsidR="00244D1A" w:rsidRPr="00563F52" w:rsidRDefault="00244D1A" w:rsidP="00417D4D">
      <w:pPr>
        <w:ind w:firstLine="472"/>
        <w:rPr>
          <w:lang w:eastAsia="zh-TW"/>
        </w:rPr>
      </w:pPr>
    </w:p>
    <w:p w14:paraId="3117A0B7" w14:textId="77777777" w:rsidR="00244D1A" w:rsidRPr="00563F52" w:rsidRDefault="00244D1A" w:rsidP="00417D4D">
      <w:pPr>
        <w:ind w:firstLine="472"/>
        <w:rPr>
          <w:lang w:eastAsia="zh-TW"/>
        </w:rPr>
      </w:pPr>
    </w:p>
    <w:p w14:paraId="727D49D8" w14:textId="77777777" w:rsidR="00834414" w:rsidRPr="00563F52" w:rsidRDefault="00834414" w:rsidP="00417D4D">
      <w:pPr>
        <w:ind w:firstLine="472"/>
        <w:rPr>
          <w:lang w:eastAsia="zh-TW"/>
        </w:rPr>
      </w:pPr>
    </w:p>
    <w:p w14:paraId="4B86DA9B" w14:textId="77777777" w:rsidR="003E0BC3" w:rsidRPr="00563F52" w:rsidRDefault="003E0BC3" w:rsidP="00597414">
      <w:pPr>
        <w:ind w:firstLineChars="0" w:firstLine="0"/>
        <w:rPr>
          <w:lang w:eastAsia="zh-TW"/>
        </w:rPr>
        <w:sectPr w:rsidR="003E0BC3" w:rsidRPr="00563F52" w:rsidSect="00417D4D">
          <w:headerReference w:type="even" r:id="rId19"/>
          <w:headerReference w:type="default" r:id="rId20"/>
          <w:footerReference w:type="even" r:id="rId21"/>
          <w:footerReference w:type="default" r:id="rId22"/>
          <w:pgSz w:w="11906" w:h="16838" w:code="9"/>
          <w:pgMar w:top="2268" w:right="1701" w:bottom="1701" w:left="1701" w:header="1134" w:footer="851" w:gutter="0"/>
          <w:pgNumType w:start="1"/>
          <w:cols w:space="425"/>
          <w:docGrid w:type="linesAndChars" w:linePitch="514" w:charSpace="-774"/>
        </w:sectPr>
      </w:pPr>
    </w:p>
    <w:p w14:paraId="0F7D3EF5" w14:textId="2191A9B0" w:rsidR="00236B29" w:rsidRPr="00563F52" w:rsidRDefault="00236B29" w:rsidP="00F07DAC">
      <w:pPr>
        <w:pStyle w:val="a3"/>
      </w:pPr>
      <w:bookmarkStart w:id="1" w:name="_Toc231348521"/>
      <w:r w:rsidRPr="00563F52">
        <w:lastRenderedPageBreak/>
        <w:t>第貳章　經濟環境</w:t>
      </w:r>
      <w:bookmarkEnd w:id="1"/>
    </w:p>
    <w:p w14:paraId="52E4FDE4" w14:textId="77777777" w:rsidR="004E772D" w:rsidRPr="00563F52" w:rsidRDefault="004E772D" w:rsidP="00F07DAC">
      <w:pPr>
        <w:pStyle w:val="a4"/>
        <w:rPr>
          <w:color w:val="auto"/>
        </w:rPr>
      </w:pPr>
      <w:r w:rsidRPr="00563F52">
        <w:rPr>
          <w:color w:val="auto"/>
        </w:rPr>
        <w:t>一、經濟概況</w:t>
      </w:r>
    </w:p>
    <w:p w14:paraId="35ECF935" w14:textId="6DA5A2CD" w:rsidR="00721305" w:rsidRPr="00563F52" w:rsidRDefault="00721305" w:rsidP="0007183D">
      <w:pPr>
        <w:pStyle w:val="aff3"/>
        <w:ind w:firstLine="472"/>
      </w:pPr>
      <w:r w:rsidRPr="00563F52">
        <w:t>緬甸</w:t>
      </w:r>
      <w:r w:rsidRPr="00563F52">
        <w:t>2011</w:t>
      </w:r>
      <w:r w:rsidRPr="00563F52">
        <w:t>年對外開放，在國際社會協助下發展經濟，外資與旅客大量流入，推動電信、營造、製造業及服務業大幅成長，推動經濟快速成長，</w:t>
      </w:r>
      <w:r w:rsidR="00D94140" w:rsidRPr="00563F52">
        <w:t>2015</w:t>
      </w:r>
      <w:r w:rsidR="00D94140" w:rsidRPr="00563F52">
        <w:t>年至</w:t>
      </w:r>
      <w:r w:rsidR="00D94140" w:rsidRPr="00563F52">
        <w:t>2019</w:t>
      </w:r>
      <w:r w:rsidR="00D94140" w:rsidRPr="00563F52">
        <w:t>年受緬甸國內及全球經貿情勢變化影響，緬甸的經濟成長率仍維持在</w:t>
      </w:r>
      <w:r w:rsidR="00D94140" w:rsidRPr="00563F52">
        <w:t>6%-7%</w:t>
      </w:r>
      <w:r w:rsidR="00D94140" w:rsidRPr="00563F52">
        <w:t>；惟</w:t>
      </w:r>
      <w:r w:rsidR="00D94140" w:rsidRPr="00563F52">
        <w:t>2020</w:t>
      </w:r>
      <w:r w:rsidR="00D94140" w:rsidRPr="00563F52">
        <w:t>年</w:t>
      </w:r>
      <w:r w:rsidR="008426F0" w:rsidRPr="00563F52">
        <w:t>「嚴重特殊傳染性肺炎」（</w:t>
      </w:r>
      <w:r w:rsidR="008426F0" w:rsidRPr="00563F52">
        <w:t>COVID-19</w:t>
      </w:r>
      <w:r w:rsidR="008426F0" w:rsidRPr="00563F52">
        <w:t>）</w:t>
      </w:r>
      <w:r w:rsidR="00D94140" w:rsidRPr="00563F52">
        <w:t>大爆發重挫緬甸的經濟及公共衛生，使經濟成長率大跌至</w:t>
      </w:r>
      <w:r w:rsidR="00D94140" w:rsidRPr="00563F52">
        <w:t>3.2</w:t>
      </w:r>
      <w:r w:rsidR="00EE7A60" w:rsidRPr="00563F52">
        <w:t>%</w:t>
      </w:r>
      <w:r w:rsidR="00D94140" w:rsidRPr="00563F52">
        <w:t>。</w:t>
      </w:r>
      <w:r w:rsidR="0014184C" w:rsidRPr="00563F52">
        <w:t>2021</w:t>
      </w:r>
      <w:r w:rsidR="0014184C" w:rsidRPr="00563F52">
        <w:t>年</w:t>
      </w:r>
      <w:r w:rsidR="0014184C" w:rsidRPr="00563F52">
        <w:t>2</w:t>
      </w:r>
      <w:r w:rsidR="0014184C" w:rsidRPr="00563F52">
        <w:t>月軍方接管政權加上疫情持續肆瘧，更使</w:t>
      </w:r>
      <w:r w:rsidR="0014184C" w:rsidRPr="00563F52">
        <w:t>2021</w:t>
      </w:r>
      <w:r w:rsidR="0014184C" w:rsidRPr="00563F52">
        <w:t>年緬甸經濟衰退</w:t>
      </w:r>
      <w:r w:rsidR="00D623ED" w:rsidRPr="00563F52">
        <w:t>12</w:t>
      </w:r>
      <w:r w:rsidR="0014184C" w:rsidRPr="00563F52">
        <w:t>%</w:t>
      </w:r>
      <w:r w:rsidR="0014184C" w:rsidRPr="00563F52">
        <w:t>，</w:t>
      </w:r>
      <w:r w:rsidR="00D74839" w:rsidRPr="00563F52">
        <w:rPr>
          <w:rFonts w:hint="eastAsia"/>
        </w:rPr>
        <w:t>2022</w:t>
      </w:r>
      <w:r w:rsidR="00D74839" w:rsidRPr="00563F52">
        <w:rPr>
          <w:rFonts w:hint="eastAsia"/>
        </w:rPr>
        <w:t>年緬甸僅成長</w:t>
      </w:r>
      <w:r w:rsidR="00D74839" w:rsidRPr="00563F52">
        <w:rPr>
          <w:rFonts w:hint="eastAsia"/>
        </w:rPr>
        <w:t>4%</w:t>
      </w:r>
      <w:r w:rsidR="00D74839" w:rsidRPr="00563F52">
        <w:rPr>
          <w:rFonts w:hint="eastAsia"/>
        </w:rPr>
        <w:t>。</w:t>
      </w:r>
      <w:r w:rsidR="00D74839" w:rsidRPr="00563F52">
        <w:rPr>
          <w:rFonts w:hint="eastAsia"/>
        </w:rPr>
        <w:t>2023</w:t>
      </w:r>
      <w:r w:rsidR="00D74839" w:rsidRPr="00563F52">
        <w:rPr>
          <w:rFonts w:hint="eastAsia"/>
        </w:rPr>
        <w:t>年</w:t>
      </w:r>
      <w:r w:rsidR="00D74839" w:rsidRPr="00563F52">
        <w:rPr>
          <w:rFonts w:hint="eastAsia"/>
        </w:rPr>
        <w:t>10</w:t>
      </w:r>
      <w:r w:rsidR="00D74839" w:rsidRPr="00563F52">
        <w:rPr>
          <w:rFonts w:hint="eastAsia"/>
        </w:rPr>
        <w:t>月起的緬北武裝衝突不斷擴大，戰火由省邦邊界向全國各地的重要城鎮蔓延迄今，</w:t>
      </w:r>
      <w:r w:rsidR="00B061D5" w:rsidRPr="00563F52">
        <w:rPr>
          <w:rFonts w:hint="eastAsia"/>
        </w:rPr>
        <w:t>嚴重擾亂生計，封鎖主要交通路線和貿易通道，</w:t>
      </w:r>
      <w:r w:rsidR="00D74839" w:rsidRPr="00563F52">
        <w:rPr>
          <w:rFonts w:hint="eastAsia"/>
        </w:rPr>
        <w:t>使緬甸經濟陷入停滯，</w:t>
      </w:r>
      <w:r w:rsidR="00D74839" w:rsidRPr="00563F52">
        <w:rPr>
          <w:rFonts w:hint="eastAsia"/>
        </w:rPr>
        <w:t>2023</w:t>
      </w:r>
      <w:r w:rsidR="00D74839" w:rsidRPr="00563F52">
        <w:rPr>
          <w:rFonts w:hint="eastAsia"/>
        </w:rPr>
        <w:t>年僅成長</w:t>
      </w:r>
      <w:r w:rsidR="00D74839" w:rsidRPr="00563F52">
        <w:rPr>
          <w:rFonts w:hint="eastAsia"/>
        </w:rPr>
        <w:t>1%</w:t>
      </w:r>
      <w:r w:rsidR="00D74839" w:rsidRPr="00563F52">
        <w:rPr>
          <w:rFonts w:hint="eastAsia"/>
        </w:rPr>
        <w:t>，世銀</w:t>
      </w:r>
      <w:r w:rsidR="00F53470" w:rsidRPr="00563F52">
        <w:rPr>
          <w:rFonts w:hint="eastAsia"/>
        </w:rPr>
        <w:t>在</w:t>
      </w:r>
      <w:r w:rsidR="00F53470" w:rsidRPr="00563F52">
        <w:rPr>
          <w:rFonts w:hint="eastAsia"/>
        </w:rPr>
        <w:t>2</w:t>
      </w:r>
      <w:r w:rsidR="00F53470" w:rsidRPr="00563F52">
        <w:t>024</w:t>
      </w:r>
      <w:r w:rsidR="00F53470" w:rsidRPr="00563F52">
        <w:rPr>
          <w:rFonts w:hint="eastAsia"/>
        </w:rPr>
        <w:t>年底預</w:t>
      </w:r>
      <w:r w:rsidR="00D74839" w:rsidRPr="00563F52">
        <w:rPr>
          <w:rFonts w:hint="eastAsia"/>
        </w:rPr>
        <w:t>估緬甸</w:t>
      </w:r>
      <w:r w:rsidR="00D74839" w:rsidRPr="00563F52">
        <w:rPr>
          <w:rFonts w:hint="eastAsia"/>
        </w:rPr>
        <w:t>2024</w:t>
      </w:r>
      <w:r w:rsidR="00D74839" w:rsidRPr="00563F52">
        <w:rPr>
          <w:rFonts w:hint="eastAsia"/>
        </w:rPr>
        <w:t>年經濟衰退</w:t>
      </w:r>
      <w:r w:rsidR="00D74839" w:rsidRPr="00563F52">
        <w:rPr>
          <w:rFonts w:hint="eastAsia"/>
        </w:rPr>
        <w:t>1%</w:t>
      </w:r>
      <w:r w:rsidR="00D74839" w:rsidRPr="00563F52">
        <w:rPr>
          <w:rFonts w:hint="eastAsia"/>
        </w:rPr>
        <w:t>，</w:t>
      </w:r>
      <w:r w:rsidR="00D74839" w:rsidRPr="00563F52">
        <w:rPr>
          <w:rFonts w:hint="eastAsia"/>
        </w:rPr>
        <w:t>2025</w:t>
      </w:r>
      <w:r w:rsidR="00D74839" w:rsidRPr="00563F52">
        <w:rPr>
          <w:rFonts w:hint="eastAsia"/>
        </w:rPr>
        <w:t>年則僅成長</w:t>
      </w:r>
      <w:r w:rsidR="00D74839" w:rsidRPr="00563F52">
        <w:rPr>
          <w:rFonts w:hint="eastAsia"/>
        </w:rPr>
        <w:t>2%</w:t>
      </w:r>
      <w:r w:rsidR="00B061D5" w:rsidRPr="00563F52">
        <w:rPr>
          <w:rFonts w:hint="eastAsia"/>
        </w:rPr>
        <w:t>。</w:t>
      </w:r>
      <w:r w:rsidR="003A654E" w:rsidRPr="00563F52">
        <w:rPr>
          <w:rFonts w:hint="eastAsia"/>
        </w:rPr>
        <w:t>然</w:t>
      </w:r>
      <w:r w:rsidR="00B061D5" w:rsidRPr="00563F52">
        <w:rPr>
          <w:rFonts w:hint="eastAsia"/>
        </w:rPr>
        <w:t>隨後</w:t>
      </w:r>
      <w:r w:rsidR="00F53470" w:rsidRPr="00563F52">
        <w:rPr>
          <w:rFonts w:hint="eastAsia"/>
        </w:rPr>
        <w:t>在</w:t>
      </w:r>
      <w:r w:rsidR="008B0084" w:rsidRPr="00563F52">
        <w:rPr>
          <w:rFonts w:hint="eastAsia"/>
        </w:rPr>
        <w:t>2</w:t>
      </w:r>
      <w:r w:rsidR="008B0084" w:rsidRPr="00563F52">
        <w:t>025</w:t>
      </w:r>
      <w:r w:rsidR="008B0084" w:rsidRPr="00563F52">
        <w:rPr>
          <w:rFonts w:hint="eastAsia"/>
        </w:rPr>
        <w:t>年</w:t>
      </w:r>
      <w:r w:rsidR="008B0084" w:rsidRPr="00563F52">
        <w:rPr>
          <w:rFonts w:hint="eastAsia"/>
        </w:rPr>
        <w:t>3</w:t>
      </w:r>
      <w:r w:rsidR="008B0084" w:rsidRPr="00563F52">
        <w:rPr>
          <w:rFonts w:hint="eastAsia"/>
        </w:rPr>
        <w:t>月</w:t>
      </w:r>
      <w:r w:rsidR="008B0084" w:rsidRPr="00563F52">
        <w:rPr>
          <w:rFonts w:hint="eastAsia"/>
        </w:rPr>
        <w:t>2</w:t>
      </w:r>
      <w:r w:rsidR="008B0084" w:rsidRPr="00563F52">
        <w:t>8</w:t>
      </w:r>
      <w:r w:rsidR="008B0084" w:rsidRPr="00563F52">
        <w:rPr>
          <w:rFonts w:hint="eastAsia"/>
        </w:rPr>
        <w:t>日緬甸發生百年來最嚴重</w:t>
      </w:r>
      <w:r w:rsidR="00E02B09" w:rsidRPr="00563F52">
        <w:rPr>
          <w:rFonts w:hint="eastAsia"/>
        </w:rPr>
        <w:t>7.7</w:t>
      </w:r>
      <w:r w:rsidR="00E02B09" w:rsidRPr="00563F52">
        <w:rPr>
          <w:rFonts w:hint="eastAsia"/>
        </w:rPr>
        <w:t>級</w:t>
      </w:r>
      <w:r w:rsidR="008B0084" w:rsidRPr="00563F52">
        <w:rPr>
          <w:rFonts w:hint="eastAsia"/>
        </w:rPr>
        <w:t>地震，</w:t>
      </w:r>
      <w:r w:rsidR="00E02B09" w:rsidRPr="00563F52">
        <w:rPr>
          <w:rFonts w:hint="eastAsia"/>
        </w:rPr>
        <w:t>造成嚴重災情，對位於震央的奈比都、曼德勒及實皆等地造成重大破壞，基礎建設及居民區受到嚴重影響</w:t>
      </w:r>
      <w:r w:rsidR="00B061D5" w:rsidRPr="00563F52">
        <w:rPr>
          <w:rFonts w:hint="eastAsia"/>
        </w:rPr>
        <w:t>，震災</w:t>
      </w:r>
      <w:r w:rsidR="00E02B09" w:rsidRPr="00563F52">
        <w:rPr>
          <w:rFonts w:hint="eastAsia"/>
        </w:rPr>
        <w:t>估計</w:t>
      </w:r>
      <w:r w:rsidR="00B061D5" w:rsidRPr="00563F52">
        <w:rPr>
          <w:rFonts w:hint="eastAsia"/>
        </w:rPr>
        <w:t>造成</w:t>
      </w:r>
      <w:r w:rsidR="00E02B09" w:rsidRPr="00563F52">
        <w:rPr>
          <w:rFonts w:hint="eastAsia"/>
        </w:rPr>
        <w:t>逾</w:t>
      </w:r>
      <w:r w:rsidR="00E02B09" w:rsidRPr="00563F52">
        <w:rPr>
          <w:rFonts w:hint="eastAsia"/>
        </w:rPr>
        <w:t>5,400</w:t>
      </w:r>
      <w:r w:rsidR="00E02B09" w:rsidRPr="00563F52">
        <w:rPr>
          <w:rFonts w:hint="eastAsia"/>
        </w:rPr>
        <w:t>座政府辦公大樓及</w:t>
      </w:r>
      <w:r w:rsidR="00E02B09" w:rsidRPr="00563F52">
        <w:rPr>
          <w:rFonts w:hint="eastAsia"/>
        </w:rPr>
        <w:t>5</w:t>
      </w:r>
      <w:r w:rsidR="00E02B09" w:rsidRPr="00563F52">
        <w:rPr>
          <w:rFonts w:hint="eastAsia"/>
        </w:rPr>
        <w:t>萬</w:t>
      </w:r>
      <w:r w:rsidR="00E02B09" w:rsidRPr="00563F52">
        <w:rPr>
          <w:rFonts w:hint="eastAsia"/>
        </w:rPr>
        <w:t>2,000</w:t>
      </w:r>
      <w:r w:rsidR="00E02B09" w:rsidRPr="00563F52">
        <w:rPr>
          <w:rFonts w:hint="eastAsia"/>
        </w:rPr>
        <w:t>棟房屋被摧毀或損壞，約</w:t>
      </w:r>
      <w:r w:rsidR="00E02B09" w:rsidRPr="00563F52">
        <w:rPr>
          <w:rFonts w:hint="eastAsia"/>
        </w:rPr>
        <w:t>5,100</w:t>
      </w:r>
      <w:r w:rsidR="00E02B09" w:rsidRPr="00563F52">
        <w:rPr>
          <w:rFonts w:hint="eastAsia"/>
        </w:rPr>
        <w:t>座宗教建築、</w:t>
      </w:r>
      <w:r w:rsidR="00E02B09" w:rsidRPr="00563F52">
        <w:rPr>
          <w:rFonts w:hint="eastAsia"/>
        </w:rPr>
        <w:t>600</w:t>
      </w:r>
      <w:r w:rsidR="00E02B09" w:rsidRPr="00563F52">
        <w:rPr>
          <w:rFonts w:hint="eastAsia"/>
        </w:rPr>
        <w:t>家醫院及診所、</w:t>
      </w:r>
      <w:r w:rsidR="00E02B09" w:rsidRPr="00563F52">
        <w:rPr>
          <w:rFonts w:hint="eastAsia"/>
        </w:rPr>
        <w:t>250</w:t>
      </w:r>
      <w:r w:rsidR="00E02B09" w:rsidRPr="00563F52">
        <w:rPr>
          <w:rFonts w:hint="eastAsia"/>
        </w:rPr>
        <w:t>家飯店、汽車旅館及賓館以及逾</w:t>
      </w:r>
      <w:r w:rsidR="00E02B09" w:rsidRPr="00563F52">
        <w:rPr>
          <w:rFonts w:hint="eastAsia"/>
        </w:rPr>
        <w:t>2,600</w:t>
      </w:r>
      <w:r w:rsidR="00B061D5" w:rsidRPr="00563F52">
        <w:rPr>
          <w:rFonts w:hint="eastAsia"/>
        </w:rPr>
        <w:t>所學校遭到破壞，逾</w:t>
      </w:r>
      <w:r w:rsidR="00E02B09" w:rsidRPr="00563F52">
        <w:rPr>
          <w:rFonts w:hint="eastAsia"/>
        </w:rPr>
        <w:t>3,735</w:t>
      </w:r>
      <w:r w:rsidR="00E02B09" w:rsidRPr="00563F52">
        <w:rPr>
          <w:rFonts w:hint="eastAsia"/>
        </w:rPr>
        <w:t>人死亡、</w:t>
      </w:r>
      <w:r w:rsidR="00E02B09" w:rsidRPr="00563F52">
        <w:rPr>
          <w:rFonts w:hint="eastAsia"/>
        </w:rPr>
        <w:t>5,108</w:t>
      </w:r>
      <w:r w:rsidR="00E02B09" w:rsidRPr="00563F52">
        <w:rPr>
          <w:rFonts w:hint="eastAsia"/>
        </w:rPr>
        <w:t>人受傷，</w:t>
      </w:r>
      <w:r w:rsidR="00E02B09" w:rsidRPr="00563F52">
        <w:rPr>
          <w:rFonts w:hint="eastAsia"/>
        </w:rPr>
        <w:t>120</w:t>
      </w:r>
      <w:r w:rsidR="00E02B09" w:rsidRPr="00563F52">
        <w:rPr>
          <w:rFonts w:hint="eastAsia"/>
        </w:rPr>
        <w:t>人失蹤。</w:t>
      </w:r>
      <w:r w:rsidR="00EA776D" w:rsidRPr="00563F52">
        <w:rPr>
          <w:rFonts w:hint="eastAsia"/>
        </w:rPr>
        <w:t>美國於</w:t>
      </w:r>
      <w:r w:rsidR="00EA776D" w:rsidRPr="00563F52">
        <w:rPr>
          <w:rFonts w:hint="eastAsia"/>
        </w:rPr>
        <w:t>2025</w:t>
      </w:r>
      <w:r w:rsidR="00EA776D" w:rsidRPr="00563F52">
        <w:rPr>
          <w:rFonts w:hint="eastAsia"/>
        </w:rPr>
        <w:t>年</w:t>
      </w:r>
      <w:r w:rsidR="00EA776D" w:rsidRPr="00563F52">
        <w:rPr>
          <w:rFonts w:hint="eastAsia"/>
        </w:rPr>
        <w:t>4</w:t>
      </w:r>
      <w:r w:rsidR="00EA776D" w:rsidRPr="00563F52">
        <w:rPr>
          <w:rFonts w:hint="eastAsia"/>
        </w:rPr>
        <w:t>月到</w:t>
      </w:r>
      <w:r w:rsidR="00EA776D" w:rsidRPr="00563F52">
        <w:rPr>
          <w:rFonts w:hint="eastAsia"/>
        </w:rPr>
        <w:t>2</w:t>
      </w:r>
      <w:r w:rsidR="00EA776D" w:rsidRPr="00563F52">
        <w:t>026</w:t>
      </w:r>
      <w:r w:rsidR="00EA776D" w:rsidRPr="00563F52">
        <w:rPr>
          <w:rFonts w:hint="eastAsia"/>
        </w:rPr>
        <w:t>年</w:t>
      </w:r>
      <w:r w:rsidR="00EA776D" w:rsidRPr="00563F52">
        <w:rPr>
          <w:rFonts w:hint="eastAsia"/>
        </w:rPr>
        <w:t>2</w:t>
      </w:r>
      <w:r w:rsidR="00EA776D" w:rsidRPr="00563F52">
        <w:rPr>
          <w:rFonts w:hint="eastAsia"/>
        </w:rPr>
        <w:t>月間</w:t>
      </w:r>
      <w:r w:rsidR="001E54E5" w:rsidRPr="00563F52">
        <w:rPr>
          <w:rFonts w:hint="eastAsia"/>
        </w:rPr>
        <w:t>課徵</w:t>
      </w:r>
      <w:r w:rsidR="002518CE" w:rsidRPr="00563F52">
        <w:rPr>
          <w:rFonts w:hint="eastAsia"/>
        </w:rPr>
        <w:t>高額</w:t>
      </w:r>
      <w:r w:rsidR="00EA776D" w:rsidRPr="00563F52">
        <w:rPr>
          <w:rFonts w:hint="eastAsia"/>
        </w:rPr>
        <w:t>對等關稅，衝擊全球市場，其中對緬甸</w:t>
      </w:r>
      <w:r w:rsidR="002518CE" w:rsidRPr="00563F52">
        <w:rPr>
          <w:rFonts w:hint="eastAsia"/>
        </w:rPr>
        <w:t>稅率</w:t>
      </w:r>
      <w:r w:rsidR="00EA776D" w:rsidRPr="00563F52">
        <w:rPr>
          <w:rFonts w:hint="eastAsia"/>
        </w:rPr>
        <w:t>44%</w:t>
      </w:r>
      <w:r w:rsidR="00EA776D" w:rsidRPr="00563F52">
        <w:rPr>
          <w:rFonts w:hint="eastAsia"/>
        </w:rPr>
        <w:t>，打擊對美出口產業。接著，</w:t>
      </w:r>
      <w:r w:rsidR="00EA776D" w:rsidRPr="00563F52">
        <w:rPr>
          <w:rFonts w:hint="eastAsia"/>
        </w:rPr>
        <w:t>2</w:t>
      </w:r>
      <w:r w:rsidR="00EA776D" w:rsidRPr="00563F52">
        <w:t>026</w:t>
      </w:r>
      <w:r w:rsidR="00EA776D" w:rsidRPr="00563F52">
        <w:rPr>
          <w:rFonts w:hint="eastAsia"/>
        </w:rPr>
        <w:t>年</w:t>
      </w:r>
      <w:r w:rsidR="00EA776D" w:rsidRPr="00563F52">
        <w:rPr>
          <w:rFonts w:hint="eastAsia"/>
        </w:rPr>
        <w:t>2</w:t>
      </w:r>
      <w:r w:rsidR="00EA776D" w:rsidRPr="00563F52">
        <w:rPr>
          <w:rFonts w:hint="eastAsia"/>
        </w:rPr>
        <w:t>月底爆發的美伊戰爭推升國際油價，緬甸高度依賴進口能源，導致燃料與運輸成本上升，進一步加劇通膨壓力。能源價格上漲亦推高農業與製造成本，削弱出口競爭力。同時，戰事影響航運與供應鏈穩定，增加貿易不確定性。整體而言，恐使緬甸面臨高通膨與經濟成長放緩的雙重壓力。</w:t>
      </w:r>
    </w:p>
    <w:p w14:paraId="6B70E38A" w14:textId="1B42237D" w:rsidR="00D74839" w:rsidRPr="00563F52" w:rsidRDefault="0049654E" w:rsidP="0007183D">
      <w:pPr>
        <w:ind w:firstLine="472"/>
        <w:rPr>
          <w:lang w:eastAsia="zh-TW"/>
        </w:rPr>
      </w:pPr>
      <w:r w:rsidRPr="00563F52">
        <w:rPr>
          <w:rFonts w:hint="eastAsia"/>
          <w:lang w:eastAsia="zh-TW"/>
        </w:rPr>
        <w:lastRenderedPageBreak/>
        <w:t>在</w:t>
      </w:r>
      <w:r w:rsidR="00A163FE" w:rsidRPr="00563F52">
        <w:rPr>
          <w:rFonts w:hint="eastAsia"/>
          <w:lang w:eastAsia="zh-TW"/>
        </w:rPr>
        <w:t>武裝衝突、地震破</w:t>
      </w:r>
      <w:r w:rsidR="003734BF" w:rsidRPr="00563F52">
        <w:rPr>
          <w:rFonts w:hint="eastAsia"/>
          <w:lang w:eastAsia="zh-TW"/>
        </w:rPr>
        <w:t>壞、</w:t>
      </w:r>
      <w:r w:rsidR="00A163FE" w:rsidRPr="00563F52">
        <w:rPr>
          <w:rFonts w:hint="eastAsia"/>
          <w:lang w:eastAsia="zh-TW"/>
        </w:rPr>
        <w:t>美國對等關稅措施</w:t>
      </w:r>
      <w:r w:rsidR="001B191F" w:rsidRPr="00563F52">
        <w:rPr>
          <w:rFonts w:hint="eastAsia"/>
          <w:lang w:eastAsia="zh-TW"/>
        </w:rPr>
        <w:t>及</w:t>
      </w:r>
      <w:r w:rsidR="002518CE" w:rsidRPr="00563F52">
        <w:rPr>
          <w:rFonts w:hint="eastAsia"/>
          <w:lang w:eastAsia="zh-TW"/>
        </w:rPr>
        <w:t>美伊</w:t>
      </w:r>
      <w:r w:rsidR="003734BF" w:rsidRPr="00563F52">
        <w:rPr>
          <w:rFonts w:hint="eastAsia"/>
          <w:lang w:eastAsia="zh-TW"/>
        </w:rPr>
        <w:t>戰爭</w:t>
      </w:r>
      <w:r w:rsidR="00D46EBB" w:rsidRPr="00563F52">
        <w:rPr>
          <w:rFonts w:hint="eastAsia"/>
          <w:lang w:eastAsia="zh-TW"/>
        </w:rPr>
        <w:t>等</w:t>
      </w:r>
      <w:r w:rsidR="00A163FE" w:rsidRPr="00563F52">
        <w:rPr>
          <w:rFonts w:hint="eastAsia"/>
          <w:lang w:eastAsia="zh-TW"/>
        </w:rPr>
        <w:t>衝擊</w:t>
      </w:r>
      <w:r w:rsidRPr="00563F52">
        <w:rPr>
          <w:rFonts w:hint="eastAsia"/>
          <w:lang w:eastAsia="zh-TW"/>
        </w:rPr>
        <w:t>下</w:t>
      </w:r>
      <w:r w:rsidR="00D74839" w:rsidRPr="00563F52">
        <w:rPr>
          <w:rFonts w:hint="eastAsia"/>
          <w:lang w:eastAsia="zh-TW"/>
        </w:rPr>
        <w:t>，</w:t>
      </w:r>
      <w:r w:rsidR="00A163FE" w:rsidRPr="00563F52">
        <w:rPr>
          <w:rFonts w:hint="eastAsia"/>
          <w:lang w:eastAsia="zh-TW"/>
        </w:rPr>
        <w:t>緬甸前景的不確定性</w:t>
      </w:r>
      <w:r w:rsidR="003734BF" w:rsidRPr="00563F52">
        <w:rPr>
          <w:rFonts w:hint="eastAsia"/>
          <w:lang w:eastAsia="zh-TW"/>
        </w:rPr>
        <w:t>仍高</w:t>
      </w:r>
      <w:r w:rsidR="00A163FE" w:rsidRPr="00563F52">
        <w:rPr>
          <w:rFonts w:hint="eastAsia"/>
          <w:lang w:eastAsia="zh-TW"/>
        </w:rPr>
        <w:t>。</w:t>
      </w:r>
      <w:r w:rsidR="00280FFE" w:rsidRPr="00563F52">
        <w:rPr>
          <w:rFonts w:hint="eastAsia"/>
          <w:lang w:eastAsia="zh-TW"/>
        </w:rPr>
        <w:t>整理</w:t>
      </w:r>
      <w:r w:rsidR="00D74839" w:rsidRPr="00563F52">
        <w:rPr>
          <w:rFonts w:hint="eastAsia"/>
          <w:lang w:eastAsia="zh-TW"/>
        </w:rPr>
        <w:t>202</w:t>
      </w:r>
      <w:r w:rsidR="00B061D5" w:rsidRPr="00563F52">
        <w:rPr>
          <w:lang w:eastAsia="zh-TW"/>
        </w:rPr>
        <w:t>5</w:t>
      </w:r>
      <w:r w:rsidR="00D74839" w:rsidRPr="00563F52">
        <w:rPr>
          <w:rFonts w:hint="eastAsia"/>
          <w:lang w:eastAsia="zh-TW"/>
        </w:rPr>
        <w:t>年</w:t>
      </w:r>
      <w:r w:rsidR="00280FFE" w:rsidRPr="00563F52">
        <w:rPr>
          <w:rFonts w:hint="eastAsia"/>
          <w:lang w:eastAsia="zh-TW"/>
        </w:rPr>
        <w:t>到</w:t>
      </w:r>
      <w:r w:rsidR="00280FFE" w:rsidRPr="00563F52">
        <w:rPr>
          <w:rFonts w:hint="eastAsia"/>
          <w:lang w:eastAsia="zh-TW"/>
        </w:rPr>
        <w:t>2</w:t>
      </w:r>
      <w:r w:rsidR="00280FFE" w:rsidRPr="00563F52">
        <w:rPr>
          <w:lang w:eastAsia="zh-TW"/>
        </w:rPr>
        <w:t>026</w:t>
      </w:r>
      <w:r w:rsidR="00280FFE" w:rsidRPr="00563F52">
        <w:rPr>
          <w:rFonts w:hint="eastAsia"/>
          <w:lang w:eastAsia="zh-TW"/>
        </w:rPr>
        <w:t>年</w:t>
      </w:r>
      <w:r w:rsidR="00A163FE" w:rsidRPr="00563F52">
        <w:rPr>
          <w:rFonts w:hint="eastAsia"/>
          <w:lang w:eastAsia="zh-TW"/>
        </w:rPr>
        <w:t>中</w:t>
      </w:r>
      <w:r w:rsidR="00D74839" w:rsidRPr="00563F52">
        <w:rPr>
          <w:rFonts w:hint="eastAsia"/>
          <w:lang w:eastAsia="zh-TW"/>
        </w:rPr>
        <w:t>主要的經濟難題包括：</w:t>
      </w:r>
    </w:p>
    <w:p w14:paraId="2057FD5D" w14:textId="77777777" w:rsidR="0007183D" w:rsidRPr="00563F52" w:rsidRDefault="0007183D" w:rsidP="0007183D">
      <w:pPr>
        <w:pStyle w:val="a6"/>
      </w:pPr>
      <w:r w:rsidRPr="00563F52">
        <w:rPr>
          <w:rFonts w:hint="eastAsia"/>
        </w:rPr>
        <w:t>（一）</w:t>
      </w:r>
      <w:r w:rsidRPr="00563F52">
        <w:rPr>
          <w:rFonts w:hint="eastAsia"/>
        </w:rPr>
        <w:tab/>
      </w:r>
      <w:r w:rsidRPr="00563F52">
        <w:rPr>
          <w:rFonts w:hint="eastAsia"/>
        </w:rPr>
        <w:t>武裝衝突與社會經濟惡化：武裝衝突的程度和強度仍然很高，嚴重影響民眾生活與生計，並破壞生產和供應鏈，增加經濟前景的不確定性。聯合國估計，截至</w:t>
      </w:r>
      <w:r w:rsidRPr="00563F52">
        <w:rPr>
          <w:rFonts w:hint="eastAsia"/>
        </w:rPr>
        <w:t>2025</w:t>
      </w:r>
      <w:r w:rsidRPr="00563F52">
        <w:rPr>
          <w:rFonts w:hint="eastAsia"/>
        </w:rPr>
        <w:t>年</w:t>
      </w:r>
      <w:r w:rsidRPr="00563F52">
        <w:rPr>
          <w:rFonts w:hint="eastAsia"/>
        </w:rPr>
        <w:t>11</w:t>
      </w:r>
      <w:r w:rsidRPr="00563F52">
        <w:rPr>
          <w:rFonts w:hint="eastAsia"/>
        </w:rPr>
        <w:t>月，流離失所人口進一步上升至約</w:t>
      </w:r>
      <w:r w:rsidRPr="00563F52">
        <w:rPr>
          <w:rFonts w:hint="eastAsia"/>
        </w:rPr>
        <w:t>360</w:t>
      </w:r>
      <w:r w:rsidRPr="00563F52">
        <w:rPr>
          <w:rFonts w:hint="eastAsia"/>
        </w:rPr>
        <w:t>萬人。衝突阻礙邊境貿易。武裝衝突也加劇糧食不安全，</w:t>
      </w:r>
      <w:r w:rsidRPr="00563F52">
        <w:rPr>
          <w:rFonts w:hint="eastAsia"/>
        </w:rPr>
        <w:t>2025</w:t>
      </w:r>
      <w:r w:rsidRPr="00563F52">
        <w:rPr>
          <w:rFonts w:hint="eastAsia"/>
        </w:rPr>
        <w:t>年已有</w:t>
      </w:r>
      <w:r w:rsidRPr="00563F52">
        <w:rPr>
          <w:rFonts w:hint="eastAsia"/>
        </w:rPr>
        <w:t>1,240</w:t>
      </w:r>
      <w:r w:rsidRPr="00563F52">
        <w:rPr>
          <w:rFonts w:hint="eastAsia"/>
        </w:rPr>
        <w:t>萬人陷入糧食短缺，另需人道援助人口達</w:t>
      </w:r>
      <w:r w:rsidRPr="00563F52">
        <w:rPr>
          <w:rFonts w:hint="eastAsia"/>
        </w:rPr>
        <w:t>2,200</w:t>
      </w:r>
      <w:r w:rsidRPr="00563F52">
        <w:rPr>
          <w:rFonts w:hint="eastAsia"/>
        </w:rPr>
        <w:t>萬。</w:t>
      </w:r>
    </w:p>
    <w:p w14:paraId="6A9F9B8B" w14:textId="77777777" w:rsidR="0007183D" w:rsidRPr="00563F52" w:rsidRDefault="0007183D" w:rsidP="0007183D">
      <w:pPr>
        <w:pStyle w:val="a6"/>
      </w:pPr>
      <w:r w:rsidRPr="00563F52">
        <w:rPr>
          <w:rFonts w:hint="eastAsia"/>
        </w:rPr>
        <w:t>（二）</w:t>
      </w:r>
      <w:r w:rsidRPr="00563F52">
        <w:rPr>
          <w:rFonts w:hint="eastAsia"/>
        </w:rPr>
        <w:tab/>
      </w:r>
      <w:r w:rsidRPr="00563F52">
        <w:rPr>
          <w:rFonts w:hint="eastAsia"/>
        </w:rPr>
        <w:t>貨幣貶值與通貨膨脹：造成緬幣大幅波動和貶值預期的重要因素包括市場信心脆弱、外資投資萎縮、貿易衰退、觀光不振、國際制裁等。</w:t>
      </w:r>
      <w:r w:rsidRPr="00563F52">
        <w:rPr>
          <w:rFonts w:hint="eastAsia"/>
        </w:rPr>
        <w:t>2024</w:t>
      </w:r>
      <w:r w:rsidRPr="00563F52">
        <w:rPr>
          <w:rFonts w:hint="eastAsia"/>
        </w:rPr>
        <w:t>年前八</w:t>
      </w:r>
      <w:proofErr w:type="gramStart"/>
      <w:r w:rsidRPr="00563F52">
        <w:rPr>
          <w:rFonts w:hint="eastAsia"/>
        </w:rPr>
        <w:t>個</w:t>
      </w:r>
      <w:proofErr w:type="gramEnd"/>
      <w:r w:rsidRPr="00563F52">
        <w:rPr>
          <w:rFonts w:hint="eastAsia"/>
        </w:rPr>
        <w:t>月，緬幣對美元貶值了</w:t>
      </w:r>
      <w:r w:rsidRPr="00563F52">
        <w:rPr>
          <w:rFonts w:hint="eastAsia"/>
        </w:rPr>
        <w:t>40%</w:t>
      </w:r>
      <w:r w:rsidRPr="00563F52">
        <w:rPr>
          <w:rFonts w:hint="eastAsia"/>
        </w:rPr>
        <w:t>。</w:t>
      </w:r>
      <w:r w:rsidRPr="00563F52">
        <w:rPr>
          <w:rFonts w:hint="eastAsia"/>
        </w:rPr>
        <w:t>2024</w:t>
      </w:r>
      <w:r w:rsidRPr="00563F52">
        <w:rPr>
          <w:rFonts w:hint="eastAsia"/>
        </w:rPr>
        <w:t>年</w:t>
      </w:r>
      <w:r w:rsidRPr="00563F52">
        <w:rPr>
          <w:rFonts w:hint="eastAsia"/>
        </w:rPr>
        <w:t>3</w:t>
      </w:r>
      <w:r w:rsidRPr="00563F52">
        <w:rPr>
          <w:rFonts w:hint="eastAsia"/>
        </w:rPr>
        <w:t>月</w:t>
      </w:r>
      <w:r w:rsidRPr="00563F52">
        <w:rPr>
          <w:rFonts w:hint="eastAsia"/>
        </w:rPr>
        <w:t>CPI</w:t>
      </w:r>
      <w:r w:rsidRPr="00563F52">
        <w:rPr>
          <w:rFonts w:hint="eastAsia"/>
        </w:rPr>
        <w:t>年增</w:t>
      </w:r>
      <w:r w:rsidRPr="00563F52">
        <w:rPr>
          <w:rFonts w:hint="eastAsia"/>
        </w:rPr>
        <w:t>25.4%</w:t>
      </w:r>
      <w:r w:rsidRPr="00563F52">
        <w:rPr>
          <w:rFonts w:hint="eastAsia"/>
        </w:rPr>
        <w:t>，</w:t>
      </w:r>
      <w:r w:rsidRPr="00563F52">
        <w:rPr>
          <w:rFonts w:hint="eastAsia"/>
        </w:rPr>
        <w:t>WFP</w:t>
      </w:r>
      <w:r w:rsidRPr="00563F52">
        <w:rPr>
          <w:rFonts w:hint="eastAsia"/>
        </w:rPr>
        <w:t>食物價格指數於</w:t>
      </w:r>
      <w:r w:rsidRPr="00563F52">
        <w:rPr>
          <w:rFonts w:hint="eastAsia"/>
        </w:rPr>
        <w:t>2024</w:t>
      </w:r>
      <w:r w:rsidRPr="00563F52">
        <w:rPr>
          <w:rFonts w:hint="eastAsia"/>
        </w:rPr>
        <w:t>年</w:t>
      </w:r>
      <w:r w:rsidRPr="00563F52">
        <w:rPr>
          <w:rFonts w:hint="eastAsia"/>
        </w:rPr>
        <w:t>4</w:t>
      </w:r>
      <w:r w:rsidRPr="00563F52">
        <w:rPr>
          <w:rFonts w:hint="eastAsia"/>
        </w:rPr>
        <w:t>月至</w:t>
      </w:r>
      <w:r w:rsidRPr="00563F52">
        <w:rPr>
          <w:rFonts w:hint="eastAsia"/>
        </w:rPr>
        <w:t>9</w:t>
      </w:r>
      <w:r w:rsidRPr="00563F52">
        <w:rPr>
          <w:rFonts w:hint="eastAsia"/>
        </w:rPr>
        <w:t>月間上漲逾</w:t>
      </w:r>
      <w:r w:rsidRPr="00563F52">
        <w:rPr>
          <w:rFonts w:hint="eastAsia"/>
        </w:rPr>
        <w:t>60%</w:t>
      </w:r>
      <w:r w:rsidRPr="00563F52">
        <w:rPr>
          <w:rFonts w:hint="eastAsia"/>
        </w:rPr>
        <w:t>。</w:t>
      </w:r>
      <w:r w:rsidRPr="00563F52">
        <w:rPr>
          <w:rFonts w:hint="eastAsia"/>
        </w:rPr>
        <w:t>2025</w:t>
      </w:r>
      <w:r w:rsidRPr="00563F52">
        <w:rPr>
          <w:rFonts w:hint="eastAsia"/>
        </w:rPr>
        <w:t>年通膨仍未受控，</w:t>
      </w:r>
      <w:r w:rsidRPr="00563F52">
        <w:rPr>
          <w:rFonts w:hint="eastAsia"/>
        </w:rPr>
        <w:t>10</w:t>
      </w:r>
      <w:r w:rsidRPr="00563F52">
        <w:rPr>
          <w:rFonts w:hint="eastAsia"/>
        </w:rPr>
        <w:t>月整體通膨年增率達</w:t>
      </w:r>
      <w:r w:rsidRPr="00563F52">
        <w:rPr>
          <w:rFonts w:hint="eastAsia"/>
        </w:rPr>
        <w:t>19.8%</w:t>
      </w:r>
      <w:r w:rsidRPr="00563F52">
        <w:rPr>
          <w:rFonts w:hint="eastAsia"/>
        </w:rPr>
        <w:t>，物價持續高漲。</w:t>
      </w:r>
      <w:r w:rsidRPr="00563F52">
        <w:rPr>
          <w:rFonts w:hint="eastAsia"/>
        </w:rPr>
        <w:t>2026</w:t>
      </w:r>
      <w:r w:rsidRPr="00563F52">
        <w:rPr>
          <w:rFonts w:hint="eastAsia"/>
        </w:rPr>
        <w:t>年</w:t>
      </w:r>
      <w:r w:rsidRPr="00563F52">
        <w:rPr>
          <w:rFonts w:hint="eastAsia"/>
        </w:rPr>
        <w:t>2</w:t>
      </w:r>
      <w:r w:rsidRPr="00563F52">
        <w:rPr>
          <w:rFonts w:hint="eastAsia"/>
        </w:rPr>
        <w:t>月起的波灣戰爭，導致燃料供應緊縮，採購與運輸成本上升，限縮生產活動，並進一步加劇通膨壓力。</w:t>
      </w:r>
    </w:p>
    <w:p w14:paraId="081F1DA2" w14:textId="77777777" w:rsidR="0007183D" w:rsidRPr="00563F52" w:rsidRDefault="0007183D" w:rsidP="0007183D">
      <w:pPr>
        <w:pStyle w:val="a6"/>
      </w:pPr>
      <w:r w:rsidRPr="00563F52">
        <w:rPr>
          <w:rFonts w:hint="eastAsia"/>
        </w:rPr>
        <w:t>（三）</w:t>
      </w:r>
      <w:r w:rsidRPr="00563F52">
        <w:rPr>
          <w:rFonts w:hint="eastAsia"/>
        </w:rPr>
        <w:tab/>
      </w:r>
      <w:r w:rsidRPr="00563F52">
        <w:rPr>
          <w:rFonts w:hint="eastAsia"/>
        </w:rPr>
        <w:t>停電與企業挑戰：緬甸嚴重缺斷電問題持續，主要因天然氣供應減少與衝突導致輸電與發電設施受損，衝擊生產與消費活動。企業面臨多重挑戰，包括進口商品短缺、原材料不足及電力供應受限。世界銀行的夜間燈光與生產資料亦顯示，</w:t>
      </w:r>
      <w:r w:rsidRPr="00563F52">
        <w:rPr>
          <w:rFonts w:hint="eastAsia"/>
        </w:rPr>
        <w:t>2025</w:t>
      </w:r>
      <w:r w:rsidRPr="00563F52">
        <w:rPr>
          <w:rFonts w:hint="eastAsia"/>
        </w:rPr>
        <w:t>年製造業與工業活動大幅下降，企業被迫使用更昂貴的離網發電方式，營運成本持續</w:t>
      </w:r>
      <w:proofErr w:type="gramStart"/>
      <w:r w:rsidRPr="00563F52">
        <w:rPr>
          <w:rFonts w:hint="eastAsia"/>
        </w:rPr>
        <w:t>飆</w:t>
      </w:r>
      <w:proofErr w:type="gramEnd"/>
      <w:r w:rsidRPr="00563F52">
        <w:rPr>
          <w:rFonts w:hint="eastAsia"/>
        </w:rPr>
        <w:t>升。</w:t>
      </w:r>
    </w:p>
    <w:p w14:paraId="2CC0862D" w14:textId="77777777" w:rsidR="0007183D" w:rsidRPr="00563F52" w:rsidRDefault="0007183D" w:rsidP="0007183D">
      <w:pPr>
        <w:pStyle w:val="a6"/>
      </w:pPr>
      <w:r w:rsidRPr="00563F52">
        <w:rPr>
          <w:rFonts w:hint="eastAsia"/>
        </w:rPr>
        <w:t>（四）</w:t>
      </w:r>
      <w:r w:rsidRPr="00563F52">
        <w:rPr>
          <w:rFonts w:hint="eastAsia"/>
        </w:rPr>
        <w:tab/>
      </w:r>
      <w:r w:rsidRPr="00563F52">
        <w:rPr>
          <w:rFonts w:hint="eastAsia"/>
        </w:rPr>
        <w:t>食物安全惡化與經濟預測：根據</w:t>
      </w:r>
      <w:proofErr w:type="gramStart"/>
      <w:r w:rsidRPr="00563F52">
        <w:rPr>
          <w:rFonts w:hint="eastAsia"/>
        </w:rPr>
        <w:t>世</w:t>
      </w:r>
      <w:proofErr w:type="gramEnd"/>
      <w:r w:rsidRPr="00563F52">
        <w:rPr>
          <w:rFonts w:hint="eastAsia"/>
        </w:rPr>
        <w:t>銀調查，緬甸食品安全持續惡化，</w:t>
      </w:r>
      <w:r w:rsidRPr="00563F52">
        <w:rPr>
          <w:rFonts w:hint="eastAsia"/>
        </w:rPr>
        <w:t>2024</w:t>
      </w:r>
      <w:r w:rsidRPr="00563F52">
        <w:rPr>
          <w:rFonts w:hint="eastAsia"/>
        </w:rPr>
        <w:t>年</w:t>
      </w:r>
      <w:r w:rsidRPr="00563F52">
        <w:rPr>
          <w:rFonts w:hint="eastAsia"/>
        </w:rPr>
        <w:t>10</w:t>
      </w:r>
      <w:r w:rsidRPr="00563F52">
        <w:rPr>
          <w:rFonts w:hint="eastAsia"/>
        </w:rPr>
        <w:t>月約</w:t>
      </w:r>
      <w:r w:rsidRPr="00563F52">
        <w:rPr>
          <w:rFonts w:hint="eastAsia"/>
        </w:rPr>
        <w:t>1,430</w:t>
      </w:r>
      <w:r w:rsidRPr="00563F52">
        <w:rPr>
          <w:rFonts w:hint="eastAsia"/>
        </w:rPr>
        <w:t>萬人（占人口</w:t>
      </w:r>
      <w:r w:rsidRPr="00563F52">
        <w:rPr>
          <w:rFonts w:hint="eastAsia"/>
        </w:rPr>
        <w:t>25%</w:t>
      </w:r>
      <w:r w:rsidRPr="00563F52">
        <w:rPr>
          <w:rFonts w:hint="eastAsia"/>
        </w:rPr>
        <w:t>）處於急性食品不安全狀態，許多地區食品價格漲幅超過</w:t>
      </w:r>
      <w:r w:rsidRPr="00563F52">
        <w:rPr>
          <w:rFonts w:hint="eastAsia"/>
        </w:rPr>
        <w:t>80%</w:t>
      </w:r>
      <w:r w:rsidRPr="00563F52">
        <w:rPr>
          <w:rFonts w:hint="eastAsia"/>
        </w:rPr>
        <w:t>。</w:t>
      </w:r>
      <w:r w:rsidRPr="00563F52">
        <w:rPr>
          <w:rFonts w:hint="eastAsia"/>
        </w:rPr>
        <w:t>2025</w:t>
      </w:r>
      <w:r w:rsidRPr="00563F52">
        <w:rPr>
          <w:rFonts w:hint="eastAsia"/>
        </w:rPr>
        <w:t>年糧食不安全情勢更趨嚴峻，已有</w:t>
      </w:r>
      <w:r w:rsidRPr="00563F52">
        <w:rPr>
          <w:rFonts w:hint="eastAsia"/>
        </w:rPr>
        <w:t>1,240</w:t>
      </w:r>
      <w:r w:rsidRPr="00563F52">
        <w:rPr>
          <w:rFonts w:hint="eastAsia"/>
        </w:rPr>
        <w:t>萬人陷入糧食匱乏，並受生產中斷、供應短缺與高運輸成本影響。</w:t>
      </w:r>
    </w:p>
    <w:p w14:paraId="70E83A45" w14:textId="77777777" w:rsidR="0007183D" w:rsidRPr="00563F52" w:rsidRDefault="0007183D" w:rsidP="0007183D">
      <w:pPr>
        <w:pStyle w:val="a6"/>
      </w:pPr>
      <w:r w:rsidRPr="00563F52">
        <w:rPr>
          <w:rFonts w:hint="eastAsia"/>
        </w:rPr>
        <w:t>（五）</w:t>
      </w:r>
      <w:r w:rsidRPr="00563F52">
        <w:rPr>
          <w:rFonts w:hint="eastAsia"/>
        </w:rPr>
        <w:tab/>
      </w:r>
      <w:r w:rsidRPr="00563F52">
        <w:rPr>
          <w:rFonts w:hint="eastAsia"/>
        </w:rPr>
        <w:t>外部經濟壓力與預算赤字：</w:t>
      </w:r>
      <w:r w:rsidRPr="00563F52">
        <w:rPr>
          <w:rFonts w:hint="eastAsia"/>
        </w:rPr>
        <w:t>2024</w:t>
      </w:r>
      <w:r w:rsidRPr="00563F52">
        <w:rPr>
          <w:rFonts w:hint="eastAsia"/>
        </w:rPr>
        <w:t>年在進口管制下，經常帳壓力一度獲得緩解。然而，內部武裝衝突、貿易中斷與高通膨仍拖累經濟表現，進口</w:t>
      </w:r>
      <w:r w:rsidRPr="00563F52">
        <w:rPr>
          <w:rFonts w:hint="eastAsia"/>
        </w:rPr>
        <w:lastRenderedPageBreak/>
        <w:t>短缺也抑制生產。</w:t>
      </w:r>
      <w:r w:rsidRPr="00563F52">
        <w:rPr>
          <w:rFonts w:hint="eastAsia"/>
        </w:rPr>
        <w:t>2025/26</w:t>
      </w:r>
      <w:proofErr w:type="gramStart"/>
      <w:r w:rsidRPr="00563F52">
        <w:rPr>
          <w:rFonts w:hint="eastAsia"/>
        </w:rPr>
        <w:t>財年前半</w:t>
      </w:r>
      <w:proofErr w:type="gramEnd"/>
      <w:r w:rsidRPr="00563F52">
        <w:rPr>
          <w:rFonts w:hint="eastAsia"/>
        </w:rPr>
        <w:t>年，因震災重建需求導致進口增加，貿易順差縮小。預算赤字將因支出上升而擴大，尤其是重建、人道支援及治安支出，使政府更仰賴中央銀行融通，加劇通膨與財政風險。</w:t>
      </w:r>
    </w:p>
    <w:p w14:paraId="181065AD" w14:textId="77777777" w:rsidR="0007183D" w:rsidRPr="00563F52" w:rsidRDefault="0007183D" w:rsidP="0007183D">
      <w:pPr>
        <w:pStyle w:val="a6"/>
      </w:pPr>
      <w:r w:rsidRPr="00563F52">
        <w:rPr>
          <w:rFonts w:hint="eastAsia"/>
        </w:rPr>
        <w:t>（六）</w:t>
      </w:r>
      <w:r w:rsidRPr="00563F52">
        <w:rPr>
          <w:rFonts w:hint="eastAsia"/>
        </w:rPr>
        <w:tab/>
      </w:r>
      <w:r w:rsidRPr="00563F52">
        <w:rPr>
          <w:rFonts w:hint="eastAsia"/>
        </w:rPr>
        <w:t>信任危機與投資卻步：軍方接管政權後，民眾對金融體系顯失去信任，信貸取得困難也加劇經濟下滑。武裝衝突、政局與法令的不確定性等，都令潛在投資者卻步。</w:t>
      </w:r>
    </w:p>
    <w:p w14:paraId="7093921A" w14:textId="77777777" w:rsidR="0007183D" w:rsidRPr="00563F52" w:rsidRDefault="0007183D" w:rsidP="0007183D">
      <w:pPr>
        <w:pStyle w:val="a6"/>
      </w:pPr>
      <w:r w:rsidRPr="00563F52">
        <w:rPr>
          <w:rFonts w:hint="eastAsia"/>
        </w:rPr>
        <w:t>（七）</w:t>
      </w:r>
      <w:r w:rsidRPr="00563F52">
        <w:rPr>
          <w:rFonts w:hint="eastAsia"/>
        </w:rPr>
        <w:tab/>
      </w:r>
      <w:r w:rsidRPr="00563F52">
        <w:rPr>
          <w:rFonts w:hint="eastAsia"/>
        </w:rPr>
        <w:t>勞工外移：由於衝突、實際收入下降和經濟機會減少，主要從事農業、建築和製造業工作的低技能、受教育程度較低之勞工外流日益普遍，世界銀行估計，在泰國的緬甸工人賺取的收入是在家鄉的兩倍，這些工人寄回的匯款增加了緬甸家庭的收入，並資助日常必需品、住房和教育的支出。然緬甸勞工的外流已導致部份地區和行業出現勞動力短缺，同時人力資本的下降對長期發展帶來風險。另外，緬甸宣布自</w:t>
      </w:r>
      <w:r w:rsidRPr="00563F52">
        <w:rPr>
          <w:rFonts w:hint="eastAsia"/>
        </w:rPr>
        <w:t>2</w:t>
      </w:r>
      <w:r w:rsidRPr="00563F52">
        <w:rPr>
          <w:rFonts w:hint="eastAsia"/>
        </w:rPr>
        <w:t>月</w:t>
      </w:r>
      <w:r w:rsidRPr="00563F52">
        <w:rPr>
          <w:rFonts w:hint="eastAsia"/>
        </w:rPr>
        <w:t>10</w:t>
      </w:r>
      <w:r w:rsidRPr="00563F52">
        <w:rPr>
          <w:rFonts w:hint="eastAsia"/>
        </w:rPr>
        <w:t>日起布實施「人民兵役法」，自</w:t>
      </w:r>
      <w:r w:rsidRPr="00563F52">
        <w:rPr>
          <w:rFonts w:hint="eastAsia"/>
        </w:rPr>
        <w:t>2024</w:t>
      </w:r>
      <w:r w:rsidRPr="00563F52">
        <w:rPr>
          <w:rFonts w:hint="eastAsia"/>
        </w:rPr>
        <w:t>年第二季開始徵兵，工廠役齡勞工爭相離職或出國務工躲避，並使</w:t>
      </w:r>
      <w:proofErr w:type="gramStart"/>
      <w:r w:rsidRPr="00563F52">
        <w:rPr>
          <w:rFonts w:hint="eastAsia"/>
        </w:rPr>
        <w:t>製造業招工的</w:t>
      </w:r>
      <w:proofErr w:type="gramEnd"/>
      <w:r w:rsidRPr="00563F52">
        <w:rPr>
          <w:rFonts w:hint="eastAsia"/>
        </w:rPr>
        <w:t>難度相對增加。</w:t>
      </w:r>
    </w:p>
    <w:p w14:paraId="072519D8" w14:textId="0EB92A2C" w:rsidR="004E772D" w:rsidRPr="00563F52" w:rsidRDefault="004E772D" w:rsidP="0007183D">
      <w:pPr>
        <w:pStyle w:val="a4"/>
        <w:rPr>
          <w:color w:val="auto"/>
        </w:rPr>
      </w:pPr>
      <w:r w:rsidRPr="00563F52">
        <w:rPr>
          <w:color w:val="auto"/>
        </w:rPr>
        <w:t>二、天然資源</w:t>
      </w:r>
    </w:p>
    <w:p w14:paraId="355D217A" w14:textId="6976A4F1" w:rsidR="00C22BFE" w:rsidRPr="00563F52" w:rsidRDefault="004E772D" w:rsidP="00417D4D">
      <w:pPr>
        <w:ind w:firstLine="472"/>
        <w:rPr>
          <w:lang w:eastAsia="zh-TW"/>
        </w:rPr>
      </w:pPr>
      <w:r w:rsidRPr="00563F52">
        <w:rPr>
          <w:lang w:eastAsia="zh-TW"/>
        </w:rPr>
        <w:t>農業</w:t>
      </w:r>
      <w:r w:rsidR="00576B06" w:rsidRPr="00563F52">
        <w:rPr>
          <w:lang w:eastAsia="zh-TW"/>
        </w:rPr>
        <w:t>為緬甸經濟發展之根基，</w:t>
      </w:r>
      <w:r w:rsidR="00C22BFE" w:rsidRPr="00563F52">
        <w:rPr>
          <w:lang w:eastAsia="zh-TW"/>
        </w:rPr>
        <w:t>農產品出口額占全國出口總額</w:t>
      </w:r>
      <w:r w:rsidR="00A05650" w:rsidRPr="00563F52">
        <w:rPr>
          <w:lang w:eastAsia="zh-TW"/>
        </w:rPr>
        <w:t>逾</w:t>
      </w:r>
      <w:proofErr w:type="gramStart"/>
      <w:r w:rsidR="00A05650" w:rsidRPr="00563F52">
        <w:rPr>
          <w:lang w:eastAsia="zh-TW"/>
        </w:rPr>
        <w:t>2</w:t>
      </w:r>
      <w:r w:rsidR="002A6F2C" w:rsidRPr="00563F52">
        <w:rPr>
          <w:lang w:eastAsia="zh-TW"/>
        </w:rPr>
        <w:t>成</w:t>
      </w:r>
      <w:proofErr w:type="gramEnd"/>
      <w:r w:rsidR="002A6F2C" w:rsidRPr="00563F52">
        <w:rPr>
          <w:lang w:eastAsia="zh-TW"/>
        </w:rPr>
        <w:t>，產值對</w:t>
      </w:r>
      <w:r w:rsidR="002A6F2C" w:rsidRPr="00563F52">
        <w:rPr>
          <w:lang w:eastAsia="zh-TW"/>
        </w:rPr>
        <w:t>GDP</w:t>
      </w:r>
      <w:r w:rsidR="002A6F2C" w:rsidRPr="00563F52">
        <w:rPr>
          <w:lang w:eastAsia="zh-TW"/>
        </w:rPr>
        <w:t>貢獻率達</w:t>
      </w:r>
      <w:r w:rsidR="002A6F2C" w:rsidRPr="00563F52">
        <w:rPr>
          <w:lang w:eastAsia="zh-TW"/>
        </w:rPr>
        <w:t>1/4</w:t>
      </w:r>
      <w:r w:rsidR="002A6F2C" w:rsidRPr="00563F52">
        <w:rPr>
          <w:lang w:eastAsia="zh-TW"/>
        </w:rPr>
        <w:t>，農業勞力</w:t>
      </w:r>
      <w:r w:rsidR="002A6F2C" w:rsidRPr="00563F52">
        <w:rPr>
          <w:lang w:eastAsia="zh-TW"/>
        </w:rPr>
        <w:t>1,200</w:t>
      </w:r>
      <w:r w:rsidR="002A6F2C" w:rsidRPr="00563F52">
        <w:rPr>
          <w:lang w:eastAsia="zh-TW"/>
        </w:rPr>
        <w:t>萬占全國總就業人數的近半。</w:t>
      </w:r>
    </w:p>
    <w:p w14:paraId="50DA0D07" w14:textId="0FB4D8CB" w:rsidR="00576B06" w:rsidRPr="00563F52" w:rsidRDefault="002A6F2C" w:rsidP="00417D4D">
      <w:pPr>
        <w:ind w:firstLine="472"/>
        <w:rPr>
          <w:lang w:eastAsia="zh-TW"/>
        </w:rPr>
      </w:pPr>
      <w:proofErr w:type="gramStart"/>
      <w:r w:rsidRPr="00563F52">
        <w:rPr>
          <w:lang w:eastAsia="zh-TW"/>
        </w:rPr>
        <w:t>緬甸可耕土地</w:t>
      </w:r>
      <w:proofErr w:type="gramEnd"/>
      <w:r w:rsidRPr="00563F52">
        <w:rPr>
          <w:lang w:eastAsia="zh-TW"/>
        </w:rPr>
        <w:t>面積為</w:t>
      </w:r>
      <w:r w:rsidRPr="00563F52">
        <w:rPr>
          <w:lang w:eastAsia="zh-TW"/>
        </w:rPr>
        <w:t>1,822</w:t>
      </w:r>
      <w:r w:rsidRPr="00563F52">
        <w:rPr>
          <w:lang w:eastAsia="zh-TW"/>
        </w:rPr>
        <w:t>萬公頃，目前淨種植面積僅為</w:t>
      </w:r>
      <w:r w:rsidRPr="00563F52">
        <w:rPr>
          <w:lang w:eastAsia="zh-TW"/>
        </w:rPr>
        <w:t>1,012</w:t>
      </w:r>
      <w:r w:rsidRPr="00563F52">
        <w:rPr>
          <w:lang w:eastAsia="zh-TW"/>
        </w:rPr>
        <w:t>萬公頃，不僅閒置可耕地很多，而且土壤疏鬆肥沃，地勢平坦，河流湖泊縱橫全國，灌溉條件好，氣溫和降雨量適合各種作物生產，農業條件得天獨厚。另由於緬甸農業人口</w:t>
      </w:r>
      <w:proofErr w:type="gramStart"/>
      <w:r w:rsidRPr="00563F52">
        <w:rPr>
          <w:lang w:eastAsia="zh-TW"/>
        </w:rPr>
        <w:t>眾多，</w:t>
      </w:r>
      <w:proofErr w:type="gramEnd"/>
      <w:r w:rsidRPr="00563F52">
        <w:rPr>
          <w:lang w:eastAsia="zh-TW"/>
        </w:rPr>
        <w:t>故緬甸政府相當重視農業開發，制訂很多優惠政策，強調優先發展農業，鼓勵外資投資農業開發。由於自然條件優越，陽光充足、雨量充沛、土地肥沃，緬甸農業開發潛力很大。臺灣「農友種苗有限公司」即是至緬甸投資成功之案例，農友在緬培育各種蔬菜瓜果之種苗，再銷售給緬甸農民栽種。目前賣的最好的是西瓜和</w:t>
      </w:r>
      <w:proofErr w:type="gramStart"/>
      <w:r w:rsidRPr="00563F52">
        <w:rPr>
          <w:lang w:eastAsia="zh-TW"/>
        </w:rPr>
        <w:t>洋香瓜</w:t>
      </w:r>
      <w:proofErr w:type="gramEnd"/>
      <w:r w:rsidRPr="00563F52">
        <w:rPr>
          <w:lang w:eastAsia="zh-TW"/>
        </w:rPr>
        <w:lastRenderedPageBreak/>
        <w:t>種子，西瓜種子在緬甸的市占率高達</w:t>
      </w:r>
      <w:r w:rsidRPr="00563F52">
        <w:rPr>
          <w:lang w:eastAsia="zh-TW"/>
        </w:rPr>
        <w:t>90%</w:t>
      </w:r>
      <w:r w:rsidR="00576B06" w:rsidRPr="00563F52">
        <w:rPr>
          <w:lang w:eastAsia="zh-TW"/>
        </w:rPr>
        <w:t>。</w:t>
      </w:r>
    </w:p>
    <w:p w14:paraId="583298DD" w14:textId="61E4DB7D" w:rsidR="00576B06" w:rsidRPr="00563F52" w:rsidRDefault="00576B06" w:rsidP="00417D4D">
      <w:pPr>
        <w:ind w:firstLine="472"/>
        <w:rPr>
          <w:lang w:eastAsia="zh-TW"/>
        </w:rPr>
      </w:pPr>
      <w:r w:rsidRPr="00563F52">
        <w:rPr>
          <w:lang w:eastAsia="zh-TW"/>
        </w:rPr>
        <w:t>緬甸海岸線長，內陸湖泊</w:t>
      </w:r>
      <w:proofErr w:type="gramStart"/>
      <w:r w:rsidRPr="00563F52">
        <w:rPr>
          <w:lang w:eastAsia="zh-TW"/>
        </w:rPr>
        <w:t>眾多，</w:t>
      </w:r>
      <w:proofErr w:type="gramEnd"/>
      <w:r w:rsidRPr="00563F52">
        <w:rPr>
          <w:lang w:eastAsia="zh-TW"/>
        </w:rPr>
        <w:t>漁業資源豐富，因受資金、技術、捕撈、加工、養殖水準等條件限制，對外合作</w:t>
      </w:r>
      <w:r w:rsidR="009F7DF7" w:rsidRPr="00563F52">
        <w:rPr>
          <w:lang w:eastAsia="zh-TW"/>
        </w:rPr>
        <w:t>開發潛力大。漁撈及水產養殖已成為僅次於農業、工業的第三大主要經濟產業和重要創匯產業。主要農作物有水稻、小麥、玉米、花生、芝麻、棉花、豆類、甘蔗、油棕、</w:t>
      </w:r>
      <w:r w:rsidR="007969FC" w:rsidRPr="00563F52">
        <w:rPr>
          <w:lang w:eastAsia="zh-TW"/>
        </w:rPr>
        <w:t>菸草</w:t>
      </w:r>
      <w:r w:rsidR="009F7DF7" w:rsidRPr="00563F52">
        <w:rPr>
          <w:lang w:eastAsia="zh-TW"/>
        </w:rPr>
        <w:t>和黃麻等。</w:t>
      </w:r>
      <w:proofErr w:type="gramStart"/>
      <w:r w:rsidRPr="00563F52">
        <w:rPr>
          <w:lang w:eastAsia="zh-TW"/>
        </w:rPr>
        <w:t>此外，</w:t>
      </w:r>
      <w:proofErr w:type="gramEnd"/>
      <w:r w:rsidRPr="00563F52">
        <w:rPr>
          <w:lang w:eastAsia="zh-TW"/>
        </w:rPr>
        <w:t>緬甸亦饒富林業資源，森林覆蓋率占國土總面積的</w:t>
      </w:r>
      <w:r w:rsidRPr="00563F52">
        <w:rPr>
          <w:lang w:eastAsia="zh-TW"/>
        </w:rPr>
        <w:t>52.28%</w:t>
      </w:r>
      <w:r w:rsidRPr="00563F52">
        <w:rPr>
          <w:lang w:eastAsia="zh-TW"/>
        </w:rPr>
        <w:t>，達</w:t>
      </w:r>
      <w:r w:rsidRPr="00563F52">
        <w:rPr>
          <w:lang w:eastAsia="zh-TW"/>
        </w:rPr>
        <w:t>13</w:t>
      </w:r>
      <w:r w:rsidRPr="00563F52">
        <w:rPr>
          <w:lang w:eastAsia="zh-TW"/>
        </w:rPr>
        <w:t>萬</w:t>
      </w:r>
      <w:r w:rsidRPr="00563F52">
        <w:rPr>
          <w:lang w:eastAsia="zh-TW"/>
        </w:rPr>
        <w:t>2,715</w:t>
      </w:r>
      <w:r w:rsidRPr="00563F52">
        <w:rPr>
          <w:lang w:eastAsia="zh-TW"/>
        </w:rPr>
        <w:t>平方公里，目前已發現</w:t>
      </w:r>
      <w:r w:rsidRPr="00563F52">
        <w:rPr>
          <w:lang w:eastAsia="zh-TW"/>
        </w:rPr>
        <w:t>8,570</w:t>
      </w:r>
      <w:r w:rsidRPr="00563F52">
        <w:rPr>
          <w:lang w:eastAsia="zh-TW"/>
        </w:rPr>
        <w:t>種植物，其中有</w:t>
      </w:r>
      <w:r w:rsidRPr="00563F52">
        <w:rPr>
          <w:lang w:eastAsia="zh-TW"/>
        </w:rPr>
        <w:t>2,300</w:t>
      </w:r>
      <w:r w:rsidRPr="00563F52">
        <w:rPr>
          <w:lang w:eastAsia="zh-TW"/>
        </w:rPr>
        <w:t>種樹木、</w:t>
      </w:r>
      <w:r w:rsidRPr="00563F52">
        <w:rPr>
          <w:lang w:eastAsia="zh-TW"/>
        </w:rPr>
        <w:t>850</w:t>
      </w:r>
      <w:r w:rsidRPr="00563F52">
        <w:rPr>
          <w:lang w:eastAsia="zh-TW"/>
        </w:rPr>
        <w:t>種果樹、</w:t>
      </w:r>
      <w:r w:rsidRPr="00563F52">
        <w:rPr>
          <w:lang w:eastAsia="zh-TW"/>
        </w:rPr>
        <w:t>97</w:t>
      </w:r>
      <w:r w:rsidRPr="00563F52">
        <w:rPr>
          <w:lang w:eastAsia="zh-TW"/>
        </w:rPr>
        <w:t>種竹子、及</w:t>
      </w:r>
      <w:proofErr w:type="gramStart"/>
      <w:r w:rsidRPr="00563F52">
        <w:rPr>
          <w:lang w:eastAsia="zh-TW"/>
        </w:rPr>
        <w:t>32</w:t>
      </w:r>
      <w:r w:rsidRPr="00563F52">
        <w:rPr>
          <w:lang w:eastAsia="zh-TW"/>
        </w:rPr>
        <w:t>種藤</w:t>
      </w:r>
      <w:proofErr w:type="gramEnd"/>
      <w:r w:rsidRPr="00563F52">
        <w:rPr>
          <w:lang w:eastAsia="zh-TW"/>
        </w:rPr>
        <w:t>木。為避免林木資源耗盡，緬甸</w:t>
      </w:r>
      <w:r w:rsidR="009C1B64" w:rsidRPr="00563F52">
        <w:rPr>
          <w:lang w:eastAsia="zh-TW"/>
        </w:rPr>
        <w:t>政府</w:t>
      </w:r>
      <w:r w:rsidRPr="00563F52">
        <w:rPr>
          <w:lang w:eastAsia="zh-TW"/>
        </w:rPr>
        <w:t>自</w:t>
      </w:r>
      <w:r w:rsidRPr="00563F52">
        <w:rPr>
          <w:lang w:eastAsia="zh-TW"/>
        </w:rPr>
        <w:t>1992</w:t>
      </w:r>
      <w:r w:rsidRPr="00563F52">
        <w:rPr>
          <w:lang w:eastAsia="zh-TW"/>
        </w:rPr>
        <w:t>年起便推動綠化計畫，展開造林活動。目前緬甸林木保護區約為</w:t>
      </w:r>
      <w:r w:rsidRPr="00563F52">
        <w:rPr>
          <w:lang w:eastAsia="zh-TW"/>
        </w:rPr>
        <w:t>10</w:t>
      </w:r>
      <w:r w:rsidRPr="00563F52">
        <w:rPr>
          <w:lang w:eastAsia="zh-TW"/>
        </w:rPr>
        <w:t>萬</w:t>
      </w:r>
      <w:r w:rsidRPr="00563F52">
        <w:rPr>
          <w:lang w:eastAsia="zh-TW"/>
        </w:rPr>
        <w:t>4,000</w:t>
      </w:r>
      <w:r w:rsidRPr="00563F52">
        <w:rPr>
          <w:lang w:eastAsia="zh-TW"/>
        </w:rPr>
        <w:t>平方公里，不過泰緬邊界的林業資源仍受到濫伐的威脅。</w:t>
      </w:r>
      <w:r w:rsidR="00E50B5A" w:rsidRPr="00563F52">
        <w:rPr>
          <w:lang w:eastAsia="zh-TW"/>
        </w:rPr>
        <w:t>林業部分，新政府自</w:t>
      </w:r>
      <w:r w:rsidR="00E50B5A" w:rsidRPr="00563F52">
        <w:rPr>
          <w:lang w:eastAsia="zh-TW"/>
        </w:rPr>
        <w:t>2014</w:t>
      </w:r>
      <w:r w:rsidR="00E50B5A" w:rsidRPr="00563F52">
        <w:rPr>
          <w:lang w:eastAsia="zh-TW"/>
        </w:rPr>
        <w:t>年</w:t>
      </w:r>
      <w:r w:rsidR="00E50B5A" w:rsidRPr="00563F52">
        <w:rPr>
          <w:lang w:eastAsia="zh-TW"/>
        </w:rPr>
        <w:t>4</w:t>
      </w:r>
      <w:r w:rsidR="00E50B5A" w:rsidRPr="00563F52">
        <w:rPr>
          <w:lang w:eastAsia="zh-TW"/>
        </w:rPr>
        <w:t>月</w:t>
      </w:r>
      <w:r w:rsidR="00E50B5A" w:rsidRPr="00563F52">
        <w:rPr>
          <w:lang w:eastAsia="zh-TW"/>
        </w:rPr>
        <w:t>1</w:t>
      </w:r>
      <w:r w:rsidR="00E50B5A" w:rsidRPr="00563F52">
        <w:rPr>
          <w:lang w:eastAsia="zh-TW"/>
        </w:rPr>
        <w:t>日起，禁止原木直接出口，規定相關業者必須對原木作加工製作，以提高該產業的附加價值，同時藉以帶動</w:t>
      </w:r>
      <w:proofErr w:type="gramStart"/>
      <w:r w:rsidR="00E50B5A" w:rsidRPr="00563F52">
        <w:rPr>
          <w:lang w:eastAsia="zh-TW"/>
        </w:rPr>
        <w:t>本地木</w:t>
      </w:r>
      <w:proofErr w:type="gramEnd"/>
      <w:r w:rsidR="00E50B5A" w:rsidRPr="00563F52">
        <w:rPr>
          <w:lang w:eastAsia="zh-TW"/>
        </w:rPr>
        <w:t>業產業的升級，不過因此項規定，嚴重打擊木業出口的實績，木材出口金額下降到以往動輒十幾億美元的</w:t>
      </w:r>
      <w:r w:rsidR="00503176" w:rsidRPr="00563F52">
        <w:rPr>
          <w:lang w:eastAsia="zh-TW"/>
        </w:rPr>
        <w:t>一成</w:t>
      </w:r>
      <w:r w:rsidR="00E50B5A" w:rsidRPr="00563F52">
        <w:rPr>
          <w:lang w:eastAsia="zh-TW"/>
        </w:rPr>
        <w:t>左右。</w:t>
      </w:r>
    </w:p>
    <w:p w14:paraId="281F2F87" w14:textId="77777777" w:rsidR="004E772D" w:rsidRPr="00563F52" w:rsidRDefault="00631CCA" w:rsidP="00F07DAC">
      <w:pPr>
        <w:pStyle w:val="a4"/>
        <w:rPr>
          <w:color w:val="auto"/>
        </w:rPr>
      </w:pPr>
      <w:r w:rsidRPr="00563F52">
        <w:rPr>
          <w:color w:val="auto"/>
        </w:rPr>
        <w:t>三、產業概況</w:t>
      </w:r>
    </w:p>
    <w:p w14:paraId="3CE9DB14" w14:textId="4CA0A4DD" w:rsidR="009972FE" w:rsidRPr="00563F52" w:rsidRDefault="009972FE" w:rsidP="00F817C9">
      <w:pPr>
        <w:ind w:firstLine="472"/>
        <w:rPr>
          <w:lang w:eastAsia="zh-TW"/>
        </w:rPr>
      </w:pPr>
      <w:r w:rsidRPr="00563F52">
        <w:rPr>
          <w:lang w:eastAsia="zh-TW"/>
        </w:rPr>
        <w:t>根據商務部的統計，</w:t>
      </w:r>
      <w:r w:rsidRPr="00563F52">
        <w:rPr>
          <w:lang w:eastAsia="zh-TW"/>
        </w:rPr>
        <w:t>202</w:t>
      </w:r>
      <w:r w:rsidR="00916BEF" w:rsidRPr="00563F52">
        <w:rPr>
          <w:lang w:eastAsia="zh-TW"/>
        </w:rPr>
        <w:t>4</w:t>
      </w:r>
      <w:r w:rsidRPr="00563F52">
        <w:rPr>
          <w:lang w:eastAsia="zh-TW"/>
        </w:rPr>
        <w:t>-2</w:t>
      </w:r>
      <w:r w:rsidR="00916BEF" w:rsidRPr="00563F52">
        <w:rPr>
          <w:lang w:eastAsia="zh-TW"/>
        </w:rPr>
        <w:t>5</w:t>
      </w:r>
      <w:proofErr w:type="gramStart"/>
      <w:r w:rsidRPr="00563F52">
        <w:rPr>
          <w:lang w:eastAsia="zh-TW"/>
        </w:rPr>
        <w:t>財年進口</w:t>
      </w:r>
      <w:proofErr w:type="gramEnd"/>
      <w:r w:rsidRPr="00563F52">
        <w:rPr>
          <w:lang w:eastAsia="zh-TW"/>
        </w:rPr>
        <w:t>值逾</w:t>
      </w:r>
      <w:r w:rsidR="00CB2B14" w:rsidRPr="00563F52">
        <w:rPr>
          <w:lang w:eastAsia="zh-TW"/>
        </w:rPr>
        <w:t>124</w:t>
      </w:r>
      <w:r w:rsidRPr="00563F52">
        <w:rPr>
          <w:lang w:eastAsia="zh-TW"/>
        </w:rPr>
        <w:t>億美元，而出口值為</w:t>
      </w:r>
      <w:r w:rsidR="00CB2B14" w:rsidRPr="00563F52">
        <w:rPr>
          <w:lang w:eastAsia="zh-TW"/>
        </w:rPr>
        <w:t>149</w:t>
      </w:r>
      <w:r w:rsidRPr="00563F52">
        <w:rPr>
          <w:lang w:eastAsia="zh-TW"/>
        </w:rPr>
        <w:t>億美元，呈貿易</w:t>
      </w:r>
      <w:r w:rsidR="00916BEF" w:rsidRPr="00563F52">
        <w:rPr>
          <w:rFonts w:hint="eastAsia"/>
          <w:lang w:eastAsia="zh-TW"/>
        </w:rPr>
        <w:t>順</w:t>
      </w:r>
      <w:r w:rsidRPr="00563F52">
        <w:rPr>
          <w:lang w:eastAsia="zh-TW"/>
        </w:rPr>
        <w:t>差。</w:t>
      </w:r>
      <w:r w:rsidR="00170910" w:rsidRPr="00563F52">
        <w:rPr>
          <w:rFonts w:hint="eastAsia"/>
          <w:lang w:eastAsia="zh-TW"/>
        </w:rPr>
        <w:t>另據</w:t>
      </w:r>
      <w:proofErr w:type="gramStart"/>
      <w:r w:rsidR="00170910" w:rsidRPr="00563F52">
        <w:rPr>
          <w:rFonts w:hint="eastAsia"/>
          <w:lang w:eastAsia="zh-TW"/>
        </w:rPr>
        <w:t>世</w:t>
      </w:r>
      <w:proofErr w:type="gramEnd"/>
      <w:r w:rsidR="00170910" w:rsidRPr="00563F52">
        <w:rPr>
          <w:rFonts w:hint="eastAsia"/>
          <w:lang w:eastAsia="zh-TW"/>
        </w:rPr>
        <w:t>銀估</w:t>
      </w:r>
      <w:r w:rsidRPr="00563F52">
        <w:rPr>
          <w:lang w:eastAsia="zh-TW"/>
        </w:rPr>
        <w:t>計</w:t>
      </w:r>
      <w:r w:rsidR="00170910" w:rsidRPr="00563F52">
        <w:rPr>
          <w:rFonts w:hint="eastAsia"/>
          <w:lang w:eastAsia="zh-TW"/>
        </w:rPr>
        <w:t>，</w:t>
      </w:r>
      <w:r w:rsidRPr="00563F52">
        <w:rPr>
          <w:lang w:eastAsia="zh-TW"/>
        </w:rPr>
        <w:t>緬甸國內生產總值（</w:t>
      </w:r>
      <w:r w:rsidRPr="00563F52">
        <w:rPr>
          <w:lang w:eastAsia="zh-TW"/>
        </w:rPr>
        <w:t>GDP</w:t>
      </w:r>
      <w:r w:rsidRPr="00563F52">
        <w:rPr>
          <w:lang w:eastAsia="zh-TW"/>
        </w:rPr>
        <w:t>）將</w:t>
      </w:r>
      <w:r w:rsidR="00D5749A" w:rsidRPr="00563F52">
        <w:rPr>
          <w:rFonts w:hint="eastAsia"/>
          <w:lang w:eastAsia="zh-TW"/>
        </w:rPr>
        <w:t>衰退</w:t>
      </w:r>
      <w:r w:rsidR="00D5749A" w:rsidRPr="00563F52">
        <w:rPr>
          <w:rFonts w:hint="eastAsia"/>
          <w:lang w:eastAsia="zh-TW"/>
        </w:rPr>
        <w:t>1</w:t>
      </w:r>
      <w:r w:rsidR="000C4CD0" w:rsidRPr="00563F52">
        <w:rPr>
          <w:lang w:eastAsia="zh-TW"/>
        </w:rPr>
        <w:t>%</w:t>
      </w:r>
      <w:r w:rsidRPr="00563F52">
        <w:rPr>
          <w:lang w:eastAsia="zh-TW"/>
        </w:rPr>
        <w:t>，其中農業將</w:t>
      </w:r>
      <w:r w:rsidR="00CE1D99" w:rsidRPr="00563F52">
        <w:rPr>
          <w:rFonts w:hint="eastAsia"/>
          <w:lang w:eastAsia="zh-TW"/>
        </w:rPr>
        <w:t>衰退</w:t>
      </w:r>
      <w:r w:rsidR="00CE1D99" w:rsidRPr="00563F52">
        <w:rPr>
          <w:rFonts w:hint="eastAsia"/>
          <w:lang w:eastAsia="zh-TW"/>
        </w:rPr>
        <w:t>3</w:t>
      </w:r>
      <w:r w:rsidR="00CE1D99" w:rsidRPr="00563F52">
        <w:rPr>
          <w:lang w:eastAsia="zh-TW"/>
        </w:rPr>
        <w:t>.8</w:t>
      </w:r>
      <w:r w:rsidR="000C4CD0" w:rsidRPr="00563F52">
        <w:rPr>
          <w:lang w:eastAsia="zh-TW"/>
        </w:rPr>
        <w:t>%</w:t>
      </w:r>
      <w:r w:rsidRPr="00563F52">
        <w:rPr>
          <w:lang w:eastAsia="zh-TW"/>
        </w:rPr>
        <w:t>、</w:t>
      </w:r>
      <w:r w:rsidR="00F817C9" w:rsidRPr="00563F52">
        <w:rPr>
          <w:rFonts w:hint="eastAsia"/>
          <w:lang w:eastAsia="zh-TW"/>
        </w:rPr>
        <w:t>工業及服務將自衰退</w:t>
      </w:r>
      <w:r w:rsidR="00F817C9" w:rsidRPr="00563F52">
        <w:rPr>
          <w:rFonts w:hint="eastAsia"/>
          <w:lang w:eastAsia="zh-TW"/>
        </w:rPr>
        <w:t>0</w:t>
      </w:r>
      <w:r w:rsidR="00F817C9" w:rsidRPr="00563F52">
        <w:rPr>
          <w:lang w:eastAsia="zh-TW"/>
        </w:rPr>
        <w:t>.2%</w:t>
      </w:r>
      <w:r w:rsidRPr="00563F52">
        <w:rPr>
          <w:lang w:eastAsia="zh-TW"/>
        </w:rPr>
        <w:t>。</w:t>
      </w:r>
    </w:p>
    <w:p w14:paraId="4F6F0E55" w14:textId="357F3A9A" w:rsidR="00195B1E" w:rsidRPr="00563F52" w:rsidRDefault="00195B1E" w:rsidP="00366264">
      <w:pPr>
        <w:pStyle w:val="a6"/>
      </w:pPr>
      <w:r w:rsidRPr="00563F52">
        <w:t>（一）</w:t>
      </w:r>
      <w:r w:rsidRPr="00563F52">
        <w:tab/>
      </w:r>
      <w:r w:rsidRPr="00563F52">
        <w:t>農、林、漁</w:t>
      </w:r>
      <w:r w:rsidR="00A97D0C" w:rsidRPr="00563F52">
        <w:t>、礦</w:t>
      </w:r>
      <w:r w:rsidRPr="00563F52">
        <w:t>業</w:t>
      </w:r>
      <w:r w:rsidRPr="00563F52">
        <w:t xml:space="preserve"> </w:t>
      </w:r>
    </w:p>
    <w:p w14:paraId="4021038F" w14:textId="78848BBD" w:rsidR="00E40B7D" w:rsidRPr="00563F52" w:rsidRDefault="00366264" w:rsidP="00366264">
      <w:pPr>
        <w:pStyle w:val="af3"/>
        <w:ind w:left="1417" w:hanging="472"/>
      </w:pPr>
      <w:r w:rsidRPr="00563F52">
        <w:t>１、</w:t>
      </w:r>
      <w:r w:rsidR="00E40B7D" w:rsidRPr="00563F52">
        <w:t>農業</w:t>
      </w:r>
    </w:p>
    <w:p w14:paraId="51A2B42D" w14:textId="63FA87F2" w:rsidR="002A6F2C" w:rsidRPr="00563F52" w:rsidRDefault="002A6F2C" w:rsidP="00F817C9">
      <w:pPr>
        <w:pStyle w:val="af9"/>
        <w:ind w:left="1417" w:firstLine="472"/>
        <w:rPr>
          <w:kern w:val="3"/>
        </w:rPr>
      </w:pPr>
      <w:r w:rsidRPr="00563F52">
        <w:t>緬甸以農立國，農業總產值占國民生產總值的</w:t>
      </w:r>
      <w:r w:rsidRPr="00563F52">
        <w:t>1/4</w:t>
      </w:r>
      <w:r w:rsidRPr="00563F52">
        <w:t>，而相關勞動力更占全國總就業人口的近半，對本地的經濟發展極重要。農產品出口額占緬甸全國貨品出口總額的</w:t>
      </w:r>
      <w:r w:rsidR="00053FFA" w:rsidRPr="00563F52">
        <w:t>約</w:t>
      </w:r>
      <w:r w:rsidR="00F817C9" w:rsidRPr="00563F52">
        <w:t>35</w:t>
      </w:r>
      <w:r w:rsidRPr="00563F52">
        <w:t>%</w:t>
      </w:r>
      <w:r w:rsidRPr="00563F52">
        <w:t>左右，主要農作物有：稻米、豆類、油料作物、棉花、甘蔗、黃麻、橡膠和油棕等，大米和各式豆類是緬甸農產品的出口大宗。農業及畜牧養殖業是政府選定的重點輔</w:t>
      </w:r>
      <w:r w:rsidRPr="00563F52">
        <w:lastRenderedPageBreak/>
        <w:t>導產業，除了要達成本地供給自足的政策目標外，具體制定發展農業</w:t>
      </w:r>
      <w:r w:rsidRPr="00563F52">
        <w:t>5</w:t>
      </w:r>
      <w:r w:rsidRPr="00563F52">
        <w:t>大方針：開發農作新土地、充分提供灌溉用水、支持農業機械化、採用先進的農業技術，以及培育、使用優良種子等，也積極採取多項措施，包括爭取出口大米及各式豆類創匯，增加工業作物生產等。</w:t>
      </w:r>
    </w:p>
    <w:p w14:paraId="69E6FAE9" w14:textId="1507DD11" w:rsidR="002A6F2C" w:rsidRPr="00563F52" w:rsidRDefault="002A6F2C" w:rsidP="00366264">
      <w:pPr>
        <w:pStyle w:val="af9"/>
        <w:ind w:left="1417" w:firstLine="472"/>
      </w:pPr>
      <w:r w:rsidRPr="00563F52">
        <w:t>緬甸國土面積約</w:t>
      </w:r>
      <w:r w:rsidR="00B53EA2" w:rsidRPr="00563F52">
        <w:t>167,185,824</w:t>
      </w:r>
      <w:r w:rsidRPr="00563F52">
        <w:t>英畝，這當中</w:t>
      </w:r>
      <w:r w:rsidR="00B53EA2" w:rsidRPr="00563F52">
        <w:t>近</w:t>
      </w:r>
      <w:proofErr w:type="gramStart"/>
      <w:r w:rsidR="00B53EA2" w:rsidRPr="00563F52">
        <w:t>3</w:t>
      </w:r>
      <w:r w:rsidR="00B53EA2" w:rsidRPr="00563F52">
        <w:t>成</w:t>
      </w:r>
      <w:proofErr w:type="gramEnd"/>
      <w:r w:rsidRPr="00563F52">
        <w:t>的土地為可耕地，而於所有可耕地中，目前也僅利用到</w:t>
      </w:r>
      <w:r w:rsidR="00B53EA2" w:rsidRPr="00563F52">
        <w:t>66</w:t>
      </w:r>
      <w:r w:rsidRPr="00563F52">
        <w:t>%</w:t>
      </w:r>
      <w:r w:rsidRPr="00563F52">
        <w:t>，約</w:t>
      </w:r>
      <w:r w:rsidR="00B53EA2" w:rsidRPr="00563F52">
        <w:t>30,949,707</w:t>
      </w:r>
      <w:r w:rsidRPr="00563F52">
        <w:t>英畝的播種淨面積，可發展耕作的土地面積仍大，而從事農業相關人口約</w:t>
      </w:r>
      <w:r w:rsidRPr="00563F52">
        <w:t>1,200</w:t>
      </w:r>
      <w:r w:rsidRPr="00563F52">
        <w:t>萬人，儘管如此，緬甸的農業發展仍受競爭力不足所苦。現今許多農民跟著社會型態與消費習慣轉型，除販售農產品外，也開發農產加工品這類型的高附加價值產品，以增進多元化收益。</w:t>
      </w:r>
      <w:proofErr w:type="gramStart"/>
      <w:r w:rsidRPr="00563F52">
        <w:t>此外，</w:t>
      </w:r>
      <w:proofErr w:type="gramEnd"/>
      <w:r w:rsidRPr="00563F52">
        <w:t>當農產品盛產或售價過於低廉時，也能透過加工，協助提升農產品價值。發展農產品加工業是破解</w:t>
      </w:r>
      <w:proofErr w:type="gramStart"/>
      <w:r w:rsidRPr="00563F52">
        <w:t>農產品賣難滯銷</w:t>
      </w:r>
      <w:proofErr w:type="gramEnd"/>
      <w:r w:rsidRPr="00563F52">
        <w:t>、促進農民增收的重要途徑。長期以來，不少地區由於農產品加工業發展滯後，產後儲藏、保鮮、包裝、分等分級和商品化處理能力不足，大量農產品都是集中上市，往往造成價格下跌、滯銷，既影響農民收</w:t>
      </w:r>
      <w:r w:rsidR="00A33BD3" w:rsidRPr="00563F52">
        <w:t>入</w:t>
      </w:r>
      <w:r w:rsidRPr="00563F52">
        <w:t>，又造成很大的浪費。</w:t>
      </w:r>
    </w:p>
    <w:p w14:paraId="39FC92EB" w14:textId="04DEE027" w:rsidR="00394C67" w:rsidRPr="00563F52" w:rsidRDefault="002A6F2C" w:rsidP="00B044CB">
      <w:pPr>
        <w:pStyle w:val="af9"/>
        <w:ind w:left="1417" w:firstLine="472"/>
      </w:pPr>
      <w:r w:rsidRPr="00563F52">
        <w:rPr>
          <w:rFonts w:hint="eastAsia"/>
        </w:rPr>
        <w:t>緬甸農業發展面臨產量不足、生產成本高、品質低，加上交通設施差，物流運送費用高，以及出口農產品不能達到國外買主品質及檢驗標準等挑戰，緬甸政府希望藉著提高新式農機設備的普及率，和引進現代化農業生產技術來改善現況，然國產農機受限產能和技術問題，多數機械設備仰賴進口，也因此這類產品的進口關稅多半不高，有時甚至是零關稅，不過外人直接到此發展農機業務的公司很少，大多是透過經銷商銷售。據統計，累計</w:t>
      </w:r>
      <w:r w:rsidRPr="00563F52">
        <w:rPr>
          <w:rFonts w:hint="eastAsia"/>
        </w:rPr>
        <w:t>1988-1989</w:t>
      </w:r>
      <w:proofErr w:type="gramStart"/>
      <w:r w:rsidRPr="00563F52">
        <w:rPr>
          <w:rFonts w:hint="eastAsia"/>
        </w:rPr>
        <w:t>財年至</w:t>
      </w:r>
      <w:proofErr w:type="gramEnd"/>
      <w:r w:rsidR="00F817C9" w:rsidRPr="00563F52">
        <w:t>2024-2025</w:t>
      </w:r>
      <w:proofErr w:type="gramStart"/>
      <w:r w:rsidRPr="00563F52">
        <w:rPr>
          <w:rFonts w:hint="eastAsia"/>
        </w:rPr>
        <w:t>財年</w:t>
      </w:r>
      <w:proofErr w:type="gramEnd"/>
      <w:r w:rsidR="00913D3B" w:rsidRPr="00563F52">
        <w:rPr>
          <w:rFonts w:hint="eastAsia"/>
        </w:rPr>
        <w:t>（</w:t>
      </w:r>
      <w:r w:rsidR="00913D3B" w:rsidRPr="00563F52">
        <w:rPr>
          <w:rFonts w:hint="eastAsia"/>
        </w:rPr>
        <w:t>202</w:t>
      </w:r>
      <w:r w:rsidR="00F817C9" w:rsidRPr="00563F52">
        <w:t>4</w:t>
      </w:r>
      <w:r w:rsidR="00913D3B" w:rsidRPr="00563F52">
        <w:rPr>
          <w:rFonts w:hint="eastAsia"/>
        </w:rPr>
        <w:t>年</w:t>
      </w:r>
      <w:r w:rsidR="00913D3B" w:rsidRPr="00563F52">
        <w:rPr>
          <w:rFonts w:hint="eastAsia"/>
        </w:rPr>
        <w:t>4</w:t>
      </w:r>
      <w:r w:rsidR="00913D3B" w:rsidRPr="00563F52">
        <w:rPr>
          <w:rFonts w:hint="eastAsia"/>
        </w:rPr>
        <w:t>月至</w:t>
      </w:r>
      <w:r w:rsidR="00913D3B" w:rsidRPr="00563F52">
        <w:rPr>
          <w:rFonts w:hint="eastAsia"/>
        </w:rPr>
        <w:t>202</w:t>
      </w:r>
      <w:r w:rsidR="00F817C9" w:rsidRPr="00563F52">
        <w:t>5</w:t>
      </w:r>
      <w:r w:rsidR="00913D3B" w:rsidRPr="00563F52">
        <w:rPr>
          <w:rFonts w:hint="eastAsia"/>
        </w:rPr>
        <w:t>年</w:t>
      </w:r>
      <w:r w:rsidR="00913D3B" w:rsidRPr="00563F52">
        <w:rPr>
          <w:rFonts w:hint="eastAsia"/>
        </w:rPr>
        <w:t>3</w:t>
      </w:r>
      <w:r w:rsidR="00913D3B" w:rsidRPr="00563F52">
        <w:rPr>
          <w:rFonts w:hint="eastAsia"/>
        </w:rPr>
        <w:t>月）</w:t>
      </w:r>
      <w:r w:rsidRPr="00563F52">
        <w:rPr>
          <w:rFonts w:hint="eastAsia"/>
        </w:rPr>
        <w:t>30</w:t>
      </w:r>
      <w:r w:rsidRPr="00563F52">
        <w:rPr>
          <w:rFonts w:hint="eastAsia"/>
        </w:rPr>
        <w:t>餘年</w:t>
      </w:r>
      <w:proofErr w:type="gramStart"/>
      <w:r w:rsidRPr="00563F52">
        <w:rPr>
          <w:rFonts w:hint="eastAsia"/>
        </w:rPr>
        <w:t>期間，</w:t>
      </w:r>
      <w:proofErr w:type="gramEnd"/>
      <w:r w:rsidRPr="00563F52">
        <w:rPr>
          <w:rFonts w:hint="eastAsia"/>
        </w:rPr>
        <w:t>外國企業投資本地農、畜、養殖業相關項目的金額約</w:t>
      </w:r>
      <w:r w:rsidRPr="00563F52">
        <w:rPr>
          <w:rFonts w:hint="eastAsia"/>
        </w:rPr>
        <w:t>14</w:t>
      </w:r>
      <w:r w:rsidRPr="00563F52">
        <w:rPr>
          <w:rFonts w:hint="eastAsia"/>
        </w:rPr>
        <w:t>億美元，參與程度不高。</w:t>
      </w:r>
      <w:r w:rsidR="00394C67" w:rsidRPr="00563F52">
        <w:rPr>
          <w:rFonts w:hint="eastAsia"/>
        </w:rPr>
        <w:t>根據緬甸商務部</w:t>
      </w:r>
      <w:r w:rsidR="00394C67" w:rsidRPr="00563F52">
        <w:rPr>
          <w:rFonts w:hint="eastAsia"/>
        </w:rPr>
        <w:lastRenderedPageBreak/>
        <w:t>的統計，在</w:t>
      </w:r>
      <w:r w:rsidR="00394C67" w:rsidRPr="00563F52">
        <w:rPr>
          <w:rFonts w:hint="eastAsia"/>
        </w:rPr>
        <w:t>202</w:t>
      </w:r>
      <w:r w:rsidR="0057142F" w:rsidRPr="00563F52">
        <w:t>4</w:t>
      </w:r>
      <w:r w:rsidR="00394C67" w:rsidRPr="00563F52">
        <w:rPr>
          <w:rFonts w:hint="eastAsia"/>
        </w:rPr>
        <w:t>-2</w:t>
      </w:r>
      <w:r w:rsidR="0057142F" w:rsidRPr="00563F52">
        <w:t>5</w:t>
      </w:r>
      <w:proofErr w:type="gramStart"/>
      <w:r w:rsidR="00394C67" w:rsidRPr="00563F52">
        <w:rPr>
          <w:rFonts w:hint="eastAsia"/>
        </w:rPr>
        <w:t>財年緬甸</w:t>
      </w:r>
      <w:proofErr w:type="gramEnd"/>
      <w:r w:rsidR="00394C67" w:rsidRPr="00563F52">
        <w:rPr>
          <w:rFonts w:hint="eastAsia"/>
        </w:rPr>
        <w:t>農產品出口額逾</w:t>
      </w:r>
      <w:r w:rsidR="00B044CB" w:rsidRPr="00563F52">
        <w:t>48.37</w:t>
      </w:r>
      <w:r w:rsidR="00394C67" w:rsidRPr="00563F52">
        <w:rPr>
          <w:rFonts w:hint="eastAsia"/>
        </w:rPr>
        <w:t>億美元，較</w:t>
      </w:r>
      <w:proofErr w:type="gramStart"/>
      <w:r w:rsidR="00394C67" w:rsidRPr="00563F52">
        <w:rPr>
          <w:rFonts w:hint="eastAsia"/>
        </w:rPr>
        <w:t>上一財年同期</w:t>
      </w:r>
      <w:proofErr w:type="gramEnd"/>
      <w:r w:rsidR="00394C67" w:rsidRPr="00563F52">
        <w:rPr>
          <w:rFonts w:hint="eastAsia"/>
        </w:rPr>
        <w:t>的</w:t>
      </w:r>
      <w:r w:rsidR="00394C67" w:rsidRPr="00563F52">
        <w:rPr>
          <w:rFonts w:hint="eastAsia"/>
        </w:rPr>
        <w:t>35.</w:t>
      </w:r>
      <w:r w:rsidR="0057142F" w:rsidRPr="00563F52">
        <w:t>48</w:t>
      </w:r>
      <w:r w:rsidR="00394C67" w:rsidRPr="00563F52">
        <w:rPr>
          <w:rFonts w:hint="eastAsia"/>
        </w:rPr>
        <w:t>億美元</w:t>
      </w:r>
      <w:r w:rsidR="00B044CB" w:rsidRPr="00563F52">
        <w:rPr>
          <w:rFonts w:hint="eastAsia"/>
        </w:rPr>
        <w:t>增加</w:t>
      </w:r>
      <w:r w:rsidR="00B044CB" w:rsidRPr="00563F52">
        <w:rPr>
          <w:rFonts w:hint="eastAsia"/>
        </w:rPr>
        <w:t>1</w:t>
      </w:r>
      <w:r w:rsidR="00B044CB" w:rsidRPr="00563F52">
        <w:t>2.89</w:t>
      </w:r>
      <w:r w:rsidR="00394C67" w:rsidRPr="00563F52">
        <w:rPr>
          <w:rFonts w:hint="eastAsia"/>
        </w:rPr>
        <w:t>億美元。</w:t>
      </w:r>
    </w:p>
    <w:p w14:paraId="4982F66B" w14:textId="13C17249" w:rsidR="002A6F2C" w:rsidRPr="00563F52" w:rsidRDefault="002A6F2C" w:rsidP="00366264">
      <w:pPr>
        <w:pStyle w:val="af9"/>
        <w:ind w:left="1417" w:firstLine="472"/>
      </w:pPr>
      <w:r w:rsidRPr="00563F52">
        <w:t>本地主要的機械作業是耕地，</w:t>
      </w:r>
      <w:proofErr w:type="gramStart"/>
      <w:r w:rsidRPr="00563F52">
        <w:t>全國機耕水準</w:t>
      </w:r>
      <w:proofErr w:type="gramEnd"/>
      <w:r w:rsidRPr="00563F52">
        <w:t>達到</w:t>
      </w:r>
      <w:r w:rsidRPr="00563F52">
        <w:t>60%</w:t>
      </w:r>
      <w:r w:rsidRPr="00563F52">
        <w:t>。緬甸國內農戶對小型農機需求很大，私人農機銷售企業也很多，其中</w:t>
      </w:r>
      <w:proofErr w:type="spellStart"/>
      <w:r w:rsidRPr="00563F52">
        <w:t>Goodbrother</w:t>
      </w:r>
      <w:proofErr w:type="spellEnd"/>
      <w:r w:rsidRPr="00563F52">
        <w:t>，</w:t>
      </w:r>
      <w:r w:rsidRPr="00563F52">
        <w:t>Taung Paw Thar Yee Shin</w:t>
      </w:r>
      <w:r w:rsidRPr="00563F52">
        <w:t>，</w:t>
      </w:r>
      <w:proofErr w:type="spellStart"/>
      <w:r w:rsidRPr="00563F52">
        <w:t>Bandoola</w:t>
      </w:r>
      <w:proofErr w:type="spellEnd"/>
      <w:r w:rsidRPr="00563F52">
        <w:t xml:space="preserve"> Enterprises</w:t>
      </w:r>
      <w:r w:rsidRPr="00563F52">
        <w:t>，</w:t>
      </w:r>
      <w:r w:rsidRPr="00563F52">
        <w:t xml:space="preserve">Golden </w:t>
      </w:r>
      <w:proofErr w:type="spellStart"/>
      <w:r w:rsidRPr="00563F52">
        <w:t>Thurain</w:t>
      </w:r>
      <w:proofErr w:type="spellEnd"/>
      <w:r w:rsidRPr="00563F52">
        <w:t xml:space="preserve"> Linn</w:t>
      </w:r>
      <w:r w:rsidRPr="00563F52">
        <w:t>等公司規模較大，主要銷售來自中國大陸、日本、泰國、越南、臺灣的農機。中國大陸進口的農機具價格優勢，市場占有率最高，其次為日本的農機，日本農機的價格雖然平均比中國大陸的貴</w:t>
      </w:r>
      <w:r w:rsidRPr="00563F52">
        <w:t>1</w:t>
      </w:r>
      <w:r w:rsidRPr="00563F52">
        <w:t>倍，但還是有部分的用戶指定要日本的。聯合收割機</w:t>
      </w:r>
      <w:r w:rsidR="00484D2E" w:rsidRPr="00563F52">
        <w:t>、</w:t>
      </w:r>
      <w:r w:rsidRPr="00563F52">
        <w:t>各類拖拉機</w:t>
      </w:r>
      <w:r w:rsidR="00484D2E" w:rsidRPr="00563F52">
        <w:t>、</w:t>
      </w:r>
      <w:r w:rsidRPr="00563F52">
        <w:t>三輪車</w:t>
      </w:r>
      <w:r w:rsidR="00484D2E" w:rsidRPr="00563F52">
        <w:t>、</w:t>
      </w:r>
      <w:r w:rsidRPr="00563F52">
        <w:t>引擎</w:t>
      </w:r>
      <w:r w:rsidR="00484D2E" w:rsidRPr="00563F52">
        <w:t>、</w:t>
      </w:r>
      <w:proofErr w:type="gramStart"/>
      <w:r w:rsidRPr="00563F52">
        <w:t>旋耕機</w:t>
      </w:r>
      <w:proofErr w:type="gramEnd"/>
      <w:r w:rsidR="00484D2E" w:rsidRPr="00563F52">
        <w:t>、</w:t>
      </w:r>
      <w:r w:rsidRPr="00563F52">
        <w:t>推土機</w:t>
      </w:r>
      <w:r w:rsidR="00484D2E" w:rsidRPr="00563F52">
        <w:t>、</w:t>
      </w:r>
      <w:r w:rsidRPr="00563F52">
        <w:t>插秧機</w:t>
      </w:r>
      <w:r w:rsidR="00484D2E" w:rsidRPr="00563F52">
        <w:t>、</w:t>
      </w:r>
      <w:r w:rsidRPr="00563F52">
        <w:t>圓盤耙</w:t>
      </w:r>
      <w:r w:rsidR="00484D2E" w:rsidRPr="00563F52">
        <w:t>、</w:t>
      </w:r>
      <w:r w:rsidRPr="00563F52">
        <w:t>拖車</w:t>
      </w:r>
      <w:r w:rsidR="00484D2E" w:rsidRPr="00563F52">
        <w:t>、</w:t>
      </w:r>
      <w:r w:rsidRPr="00563F52">
        <w:t>挖掘裝載機</w:t>
      </w:r>
      <w:r w:rsidR="00484D2E" w:rsidRPr="00563F52">
        <w:t>、</w:t>
      </w:r>
      <w:r w:rsidRPr="00563F52">
        <w:t>甘蔗切割機</w:t>
      </w:r>
      <w:r w:rsidR="00484D2E" w:rsidRPr="00563F52">
        <w:t>、</w:t>
      </w:r>
      <w:r w:rsidRPr="00563F52">
        <w:t>稻殼燃燒爐</w:t>
      </w:r>
      <w:r w:rsidR="00484D2E" w:rsidRPr="00563F52">
        <w:t>、</w:t>
      </w:r>
      <w:r w:rsidRPr="00563F52">
        <w:t>各類烘乾機和農具等，都是在緬甸具有銷售量的熱門產品。</w:t>
      </w:r>
    </w:p>
    <w:p w14:paraId="40345517" w14:textId="0B61C75A" w:rsidR="002A6F2C" w:rsidRPr="00563F52" w:rsidRDefault="002A6F2C" w:rsidP="00366264">
      <w:pPr>
        <w:pStyle w:val="af9"/>
        <w:ind w:left="1417" w:firstLine="472"/>
      </w:pPr>
      <w:r w:rsidRPr="00563F52">
        <w:t>近年成功切入本地市場的臺灣三久烘乾機，產品由緬甸農機大廠</w:t>
      </w:r>
      <w:r w:rsidRPr="00563F52">
        <w:t>Good Brother</w:t>
      </w:r>
      <w:r w:rsidRPr="00563F52">
        <w:t>代理，在此行銷超過</w:t>
      </w:r>
      <w:r w:rsidRPr="00563F52">
        <w:t>5</w:t>
      </w:r>
      <w:r w:rsidRPr="00563F52">
        <w:t>年時間，同樣來自臺灣的三升農機，產品也由緬甸的</w:t>
      </w:r>
      <w:r w:rsidRPr="00563F52">
        <w:t>Golden Thurein Lin</w:t>
      </w:r>
      <w:r w:rsidRPr="00563F52">
        <w:t>公司取得代理。此外日本</w:t>
      </w:r>
      <w:proofErr w:type="spellStart"/>
      <w:r w:rsidRPr="00563F52">
        <w:t>Yanmar</w:t>
      </w:r>
      <w:proofErr w:type="spellEnd"/>
      <w:r w:rsidRPr="00563F52">
        <w:t>集團於</w:t>
      </w:r>
      <w:r w:rsidRPr="00563F52">
        <w:t>2017</w:t>
      </w:r>
      <w:r w:rsidRPr="00563F52">
        <w:t>年底進駐緬甸迪拉瓦經濟特區（</w:t>
      </w:r>
      <w:proofErr w:type="spellStart"/>
      <w:r w:rsidRPr="00563F52">
        <w:t>Thilawa</w:t>
      </w:r>
      <w:proofErr w:type="spellEnd"/>
      <w:r w:rsidRPr="00563F52">
        <w:t xml:space="preserve"> SEZ</w:t>
      </w:r>
      <w:r w:rsidRPr="00563F52">
        <w:t>）設高等農業機械組裝工廠，售予緬甸國內農業業者，積極進軍該市場。商務部</w:t>
      </w:r>
      <w:r w:rsidRPr="00563F52">
        <w:t>2017</w:t>
      </w:r>
      <w:r w:rsidRPr="00563F52">
        <w:t>年</w:t>
      </w:r>
      <w:r w:rsidRPr="00563F52">
        <w:t>12</w:t>
      </w:r>
      <w:r w:rsidRPr="00563F52">
        <w:t>月首度批准外貿公司進口與批發零售農用機械，有意進口與銷售農機械的外貿公司，需要符合的幾項標準是外貿公司必須持有銷售執照，此外由</w:t>
      </w:r>
      <w:r w:rsidR="00913D3B" w:rsidRPr="00563F52">
        <w:t>於</w:t>
      </w:r>
      <w:r w:rsidRPr="00563F52">
        <w:t>是批發與零售農用機械，必須提交投資與公司局給出的股份額與銀行帳號。另為迎接東協經濟共同體，商務部在</w:t>
      </w:r>
      <w:r w:rsidRPr="00563F52">
        <w:t>2015</w:t>
      </w:r>
      <w:r w:rsidRPr="00563F52">
        <w:t>年</w:t>
      </w:r>
      <w:r w:rsidRPr="00563F52">
        <w:t>11</w:t>
      </w:r>
      <w:r w:rsidRPr="00563F52">
        <w:t>月起，開始批准與國內公司有合作的外國公司進行貿易業務，包括進出口化肥，種子，殺蟲劑與醫院用品。</w:t>
      </w:r>
    </w:p>
    <w:p w14:paraId="32B1349D" w14:textId="07325BC6" w:rsidR="002A6F2C" w:rsidRPr="00563F52" w:rsidRDefault="002A6F2C" w:rsidP="00366264">
      <w:pPr>
        <w:pStyle w:val="af9"/>
        <w:ind w:left="1417" w:firstLine="472"/>
      </w:pPr>
      <w:r w:rsidRPr="00563F52">
        <w:t>緬甸政府十分重視農業發展，尤其是稻米的生產，並發展稻米生產採取多項措施：制定提高稻穀產量計畫、開發水窪地種植計畫、將</w:t>
      </w:r>
      <w:r w:rsidRPr="00563F52">
        <w:lastRenderedPageBreak/>
        <w:t>一年兩季發展為</w:t>
      </w:r>
      <w:r w:rsidRPr="00563F52">
        <w:t>3</w:t>
      </w:r>
      <w:r w:rsidRPr="00563F52">
        <w:t>季種植計畫、鼓勵發展良種培育、提高</w:t>
      </w:r>
      <w:proofErr w:type="gramStart"/>
      <w:r w:rsidRPr="00563F52">
        <w:t>化肥和農藥</w:t>
      </w:r>
      <w:proofErr w:type="gramEnd"/>
      <w:r w:rsidRPr="00563F52">
        <w:t>的使用率、提倡科學種田和推廣農機具使用。為調動農民種田積極性和促進農業發展，緬甸政府還加大農田水利基本設施的建設力度，調整稻穀收購政策和降低農機、農藥、良種和化肥的進口關稅。</w:t>
      </w:r>
    </w:p>
    <w:p w14:paraId="20BE522B" w14:textId="271C03F8" w:rsidR="00A97D0C" w:rsidRPr="00563F52" w:rsidRDefault="00366264" w:rsidP="00366264">
      <w:pPr>
        <w:pStyle w:val="af3"/>
        <w:ind w:left="1417" w:hanging="472"/>
      </w:pPr>
      <w:r w:rsidRPr="00563F52">
        <w:t>２、</w:t>
      </w:r>
      <w:r w:rsidR="00A97D0C" w:rsidRPr="00563F52">
        <w:t>林業</w:t>
      </w:r>
    </w:p>
    <w:p w14:paraId="533C3C08" w14:textId="7E8072BA" w:rsidR="002A6F2C" w:rsidRPr="00563F52" w:rsidRDefault="002A6F2C" w:rsidP="00366264">
      <w:pPr>
        <w:pStyle w:val="af9"/>
        <w:ind w:left="1417" w:firstLine="472"/>
      </w:pPr>
      <w:r w:rsidRPr="00563F52">
        <w:t>林業部分，</w:t>
      </w:r>
      <w:proofErr w:type="gramStart"/>
      <w:r w:rsidRPr="00563F52">
        <w:t>前登盛</w:t>
      </w:r>
      <w:proofErr w:type="gramEnd"/>
      <w:r w:rsidRPr="00563F52">
        <w:t>政府自</w:t>
      </w:r>
      <w:r w:rsidRPr="00563F52">
        <w:t>2014</w:t>
      </w:r>
      <w:r w:rsidRPr="00563F52">
        <w:t>年</w:t>
      </w:r>
      <w:r w:rsidRPr="00563F52">
        <w:t>4</w:t>
      </w:r>
      <w:r w:rsidRPr="00563F52">
        <w:t>月</w:t>
      </w:r>
      <w:r w:rsidRPr="00563F52">
        <w:t>1</w:t>
      </w:r>
      <w:r w:rsidRPr="00563F52">
        <w:t>日起，禁止原木直接出口，規定相關業者必須對原木作加工製作，以提高附加價值，同時藉以帶動</w:t>
      </w:r>
      <w:proofErr w:type="gramStart"/>
      <w:r w:rsidRPr="00563F52">
        <w:t>本地木</w:t>
      </w:r>
      <w:proofErr w:type="gramEnd"/>
      <w:r w:rsidRPr="00563F52">
        <w:t>業產業的升級，不過因此項規定，嚴重打擊木業出口的實績，木材出口金額以往動輒十幾億美元，</w:t>
      </w:r>
      <w:r w:rsidRPr="00563F52">
        <w:t>2022-2023</w:t>
      </w:r>
      <w:r w:rsidRPr="00563F52">
        <w:t>財年僅約</w:t>
      </w:r>
      <w:r w:rsidRPr="00563F52">
        <w:t>1.3</w:t>
      </w:r>
      <w:r w:rsidRPr="00563F52">
        <w:t>億。</w:t>
      </w:r>
      <w:r w:rsidRPr="00563F52">
        <w:t>2016-17</w:t>
      </w:r>
      <w:r w:rsidRPr="00563F52">
        <w:t>財政年度時決定停止生產木材</w:t>
      </w:r>
      <w:r w:rsidRPr="00563F52">
        <w:t>1</w:t>
      </w:r>
      <w:r w:rsidRPr="00563F52">
        <w:t>年，</w:t>
      </w:r>
      <w:proofErr w:type="gramStart"/>
      <w:r w:rsidRPr="00563F52">
        <w:t>勃</w:t>
      </w:r>
      <w:proofErr w:type="gramEnd"/>
      <w:r w:rsidRPr="00563F52">
        <w:t>固山脈地區則決定停止生產柚木及各種硬木</w:t>
      </w:r>
      <w:r w:rsidRPr="00563F52">
        <w:t>10</w:t>
      </w:r>
      <w:r w:rsidRPr="00563F52">
        <w:t>年，為此制定了「重建緬甸森林計畫」（</w:t>
      </w:r>
      <w:r w:rsidRPr="00563F52">
        <w:t>2017-18</w:t>
      </w:r>
      <w:r w:rsidRPr="00563F52">
        <w:t>年至</w:t>
      </w:r>
      <w:r w:rsidRPr="00563F52">
        <w:t>2026-27</w:t>
      </w:r>
      <w:r w:rsidRPr="00563F52">
        <w:t>年）。林業局為了滿足國家對柚木的需求，決定不再從自然森林中生產柚木，改為由有</w:t>
      </w:r>
      <w:r w:rsidRPr="00563F52">
        <w:t>30</w:t>
      </w:r>
      <w:r w:rsidRPr="00563F52">
        <w:t>年樹齡以上的林場中來生產柚木。另自然資源暨環保部規定於</w:t>
      </w:r>
      <w:r w:rsidRPr="00563F52">
        <w:t>2021-2022</w:t>
      </w:r>
      <w:proofErr w:type="gramStart"/>
      <w:r w:rsidRPr="00563F52">
        <w:t>財年暫停</w:t>
      </w:r>
      <w:proofErr w:type="gramEnd"/>
      <w:r w:rsidRPr="00563F52">
        <w:t>柚木及硬木的生產，並自</w:t>
      </w:r>
      <w:r w:rsidRPr="00563F52">
        <w:t>2023</w:t>
      </w:r>
      <w:r w:rsidRPr="00563F52">
        <w:t>年</w:t>
      </w:r>
      <w:r w:rsidRPr="00563F52">
        <w:t>1</w:t>
      </w:r>
      <w:r w:rsidRPr="00563F52">
        <w:t>月起不再批准經過基礎加工的木材出口，僅會批准木材半成品及成品出口。</w:t>
      </w:r>
    </w:p>
    <w:p w14:paraId="48D7E64F" w14:textId="51635E93" w:rsidR="002A6F2C" w:rsidRPr="00563F52" w:rsidRDefault="002A6F2C" w:rsidP="00AE5D2C">
      <w:pPr>
        <w:pStyle w:val="af9"/>
        <w:ind w:left="1417" w:firstLine="472"/>
      </w:pPr>
      <w:r w:rsidRPr="00563F52">
        <w:rPr>
          <w:rFonts w:hint="eastAsia"/>
        </w:rPr>
        <w:t>相較柚木和其他高價木材出口數量的劇減，本地的橡膠業則持續發展，緬甸種植橡膠樹的地區，主要分布在孟邦（</w:t>
      </w:r>
      <w:r w:rsidRPr="00563F52">
        <w:rPr>
          <w:rFonts w:hint="eastAsia"/>
        </w:rPr>
        <w:t>Mon State</w:t>
      </w:r>
      <w:r w:rsidRPr="00563F52">
        <w:rPr>
          <w:rFonts w:hint="eastAsia"/>
        </w:rPr>
        <w:t>）、德林達依省（</w:t>
      </w:r>
      <w:r w:rsidRPr="00563F52">
        <w:rPr>
          <w:rFonts w:hint="eastAsia"/>
        </w:rPr>
        <w:t>Tanintharyi Region</w:t>
      </w:r>
      <w:r w:rsidRPr="00563F52">
        <w:rPr>
          <w:rFonts w:hint="eastAsia"/>
        </w:rPr>
        <w:t>）、</w:t>
      </w:r>
      <w:proofErr w:type="gramStart"/>
      <w:r w:rsidRPr="00563F52">
        <w:rPr>
          <w:rFonts w:hint="eastAsia"/>
        </w:rPr>
        <w:t>勃固省</w:t>
      </w:r>
      <w:proofErr w:type="gramEnd"/>
      <w:r w:rsidRPr="00563F52">
        <w:rPr>
          <w:rFonts w:hint="eastAsia"/>
        </w:rPr>
        <w:t>（</w:t>
      </w:r>
      <w:r w:rsidRPr="00563F52">
        <w:rPr>
          <w:rFonts w:hint="eastAsia"/>
        </w:rPr>
        <w:t>Bago Region</w:t>
      </w:r>
      <w:r w:rsidRPr="00563F52">
        <w:rPr>
          <w:rFonts w:hint="eastAsia"/>
        </w:rPr>
        <w:t>）、克倫邦（</w:t>
      </w:r>
      <w:r w:rsidRPr="00563F52">
        <w:rPr>
          <w:rFonts w:hint="eastAsia"/>
        </w:rPr>
        <w:t>Kayin State</w:t>
      </w:r>
      <w:r w:rsidRPr="00563F52">
        <w:rPr>
          <w:rFonts w:hint="eastAsia"/>
        </w:rPr>
        <w:t>）等地，緬甸每年生產約</w:t>
      </w:r>
      <w:r w:rsidRPr="00563F52">
        <w:rPr>
          <w:rFonts w:hint="eastAsia"/>
        </w:rPr>
        <w:t>30</w:t>
      </w:r>
      <w:r w:rsidRPr="00563F52">
        <w:rPr>
          <w:rFonts w:hint="eastAsia"/>
        </w:rPr>
        <w:t>萬噸橡膠，</w:t>
      </w:r>
      <w:r w:rsidRPr="00563F52">
        <w:rPr>
          <w:rFonts w:hint="eastAsia"/>
        </w:rPr>
        <w:t>70%</w:t>
      </w:r>
      <w:r w:rsidRPr="00563F52">
        <w:rPr>
          <w:rFonts w:hint="eastAsia"/>
        </w:rPr>
        <w:t>的橡膠出口到中國大陸，另亦出口到新加坡、印尼、馬來西亞、越南、印度、日本等其他國家。</w:t>
      </w:r>
      <w:r w:rsidR="00AE5D2C" w:rsidRPr="00563F52">
        <w:rPr>
          <w:rFonts w:hint="eastAsia"/>
        </w:rPr>
        <w:t>緬甸的年橡膠產量估計為</w:t>
      </w:r>
      <w:r w:rsidR="00AE5D2C" w:rsidRPr="00563F52">
        <w:rPr>
          <w:rFonts w:hint="eastAsia"/>
        </w:rPr>
        <w:t>30</w:t>
      </w:r>
      <w:r w:rsidR="00AE5D2C" w:rsidRPr="00563F52">
        <w:rPr>
          <w:rFonts w:hint="eastAsia"/>
        </w:rPr>
        <w:t>萬噸，其中</w:t>
      </w:r>
      <w:r w:rsidR="00AE5D2C" w:rsidRPr="00563F52">
        <w:rPr>
          <w:rFonts w:hint="eastAsia"/>
        </w:rPr>
        <w:t>70%</w:t>
      </w:r>
      <w:r w:rsidR="00AE5D2C" w:rsidRPr="00563F52">
        <w:rPr>
          <w:rFonts w:hint="eastAsia"/>
        </w:rPr>
        <w:t>的橡膠出口到</w:t>
      </w:r>
      <w:r w:rsidR="00484D2E" w:rsidRPr="00563F52">
        <w:rPr>
          <w:rFonts w:hint="eastAsia"/>
        </w:rPr>
        <w:t>中國大陸</w:t>
      </w:r>
      <w:r w:rsidR="00AE5D2C" w:rsidRPr="00563F52">
        <w:rPr>
          <w:rFonts w:hint="eastAsia"/>
        </w:rPr>
        <w:t>，</w:t>
      </w:r>
      <w:r w:rsidR="00BB566F" w:rsidRPr="00563F52">
        <w:rPr>
          <w:rFonts w:hint="eastAsia"/>
        </w:rPr>
        <w:t>在</w:t>
      </w:r>
      <w:r w:rsidR="00BB566F" w:rsidRPr="00563F52">
        <w:rPr>
          <w:rFonts w:hint="eastAsia"/>
        </w:rPr>
        <w:t>2023</w:t>
      </w:r>
      <w:r w:rsidR="00BB566F" w:rsidRPr="00563F52">
        <w:rPr>
          <w:rFonts w:hint="eastAsia"/>
        </w:rPr>
        <w:t>年</w:t>
      </w:r>
      <w:r w:rsidR="00AE5D2C" w:rsidRPr="00563F52">
        <w:rPr>
          <w:rFonts w:hint="eastAsia"/>
        </w:rPr>
        <w:t>計</w:t>
      </w:r>
      <w:r w:rsidR="00BB566F" w:rsidRPr="00563F52">
        <w:rPr>
          <w:rFonts w:hint="eastAsia"/>
        </w:rPr>
        <w:t>出口橡膠</w:t>
      </w:r>
      <w:r w:rsidR="00AE5D2C" w:rsidRPr="00563F52">
        <w:rPr>
          <w:rFonts w:hint="eastAsia"/>
        </w:rPr>
        <w:t>計</w:t>
      </w:r>
      <w:r w:rsidR="00AE5D2C" w:rsidRPr="00563F52">
        <w:rPr>
          <w:rFonts w:hint="eastAsia"/>
        </w:rPr>
        <w:t>2</w:t>
      </w:r>
      <w:r w:rsidR="00AE5D2C" w:rsidRPr="00563F52">
        <w:t>.35</w:t>
      </w:r>
      <w:r w:rsidR="00AE5D2C" w:rsidRPr="00563F52">
        <w:rPr>
          <w:rFonts w:hint="eastAsia"/>
        </w:rPr>
        <w:t>億美元</w:t>
      </w:r>
      <w:r w:rsidR="00012E37" w:rsidRPr="00563F52">
        <w:rPr>
          <w:rFonts w:hint="eastAsia"/>
        </w:rPr>
        <w:t>，</w:t>
      </w:r>
      <w:r w:rsidR="00AE5D2C" w:rsidRPr="00563F52">
        <w:rPr>
          <w:rFonts w:hint="eastAsia"/>
        </w:rPr>
        <w:t>至</w:t>
      </w:r>
      <w:r w:rsidR="00BB566F" w:rsidRPr="00563F52">
        <w:rPr>
          <w:rFonts w:hint="eastAsia"/>
        </w:rPr>
        <w:t>202</w:t>
      </w:r>
      <w:r w:rsidR="00AE5D2C" w:rsidRPr="00563F52">
        <w:t>4</w:t>
      </w:r>
      <w:r w:rsidR="00BB566F" w:rsidRPr="00563F52">
        <w:rPr>
          <w:rFonts w:hint="eastAsia"/>
        </w:rPr>
        <w:t>年</w:t>
      </w:r>
      <w:r w:rsidR="00AE5D2C" w:rsidRPr="00563F52">
        <w:rPr>
          <w:rFonts w:hint="eastAsia"/>
        </w:rPr>
        <w:t>則</w:t>
      </w:r>
      <w:r w:rsidR="00BB566F" w:rsidRPr="00563F52">
        <w:rPr>
          <w:rFonts w:hint="eastAsia"/>
        </w:rPr>
        <w:t>出口</w:t>
      </w:r>
      <w:r w:rsidR="00AE5D2C" w:rsidRPr="00563F52">
        <w:t>4.26</w:t>
      </w:r>
      <w:r w:rsidR="00BB566F" w:rsidRPr="00563F52">
        <w:rPr>
          <w:rFonts w:hint="eastAsia"/>
        </w:rPr>
        <w:t>美元</w:t>
      </w:r>
      <w:r w:rsidR="00AE5D2C" w:rsidRPr="00563F52">
        <w:rPr>
          <w:rFonts w:hint="eastAsia"/>
        </w:rPr>
        <w:t>，成長</w:t>
      </w:r>
      <w:r w:rsidR="00AE5D2C" w:rsidRPr="00563F52">
        <w:rPr>
          <w:rFonts w:hint="eastAsia"/>
        </w:rPr>
        <w:t>1</w:t>
      </w:r>
      <w:r w:rsidR="00AE5D2C" w:rsidRPr="00563F52">
        <w:t>.9</w:t>
      </w:r>
      <w:r w:rsidR="00AE5D2C" w:rsidRPr="00563F52">
        <w:rPr>
          <w:rFonts w:hint="eastAsia"/>
        </w:rPr>
        <w:t>億美元</w:t>
      </w:r>
      <w:r w:rsidR="00BB566F" w:rsidRPr="00563F52">
        <w:rPr>
          <w:rFonts w:hint="eastAsia"/>
        </w:rPr>
        <w:t>。</w:t>
      </w:r>
      <w:r w:rsidR="00BB566F" w:rsidRPr="00563F52">
        <w:rPr>
          <w:rFonts w:hint="eastAsia"/>
        </w:rPr>
        <w:t xml:space="preserve"> </w:t>
      </w:r>
    </w:p>
    <w:p w14:paraId="7889DD6F" w14:textId="77777777" w:rsidR="0007183D" w:rsidRPr="00563F52" w:rsidRDefault="0007183D" w:rsidP="00366264">
      <w:pPr>
        <w:pStyle w:val="af3"/>
        <w:ind w:left="1417" w:hanging="472"/>
      </w:pPr>
    </w:p>
    <w:p w14:paraId="62EC8F18" w14:textId="53582B81" w:rsidR="00A97D0C" w:rsidRPr="00563F52" w:rsidRDefault="00366264" w:rsidP="00366264">
      <w:pPr>
        <w:pStyle w:val="af3"/>
        <w:ind w:left="1417" w:hanging="472"/>
      </w:pPr>
      <w:r w:rsidRPr="00563F52">
        <w:lastRenderedPageBreak/>
        <w:t>３、</w:t>
      </w:r>
      <w:r w:rsidR="00A97D0C" w:rsidRPr="00563F52">
        <w:t>漁業</w:t>
      </w:r>
    </w:p>
    <w:p w14:paraId="1DAB31A7" w14:textId="1DABCD38" w:rsidR="002A6F2C" w:rsidRPr="00563F52" w:rsidRDefault="002A6F2C" w:rsidP="00366264">
      <w:pPr>
        <w:pStyle w:val="af9"/>
        <w:ind w:left="1417" w:firstLine="472"/>
      </w:pPr>
      <w:r w:rsidRPr="00563F52">
        <w:t>漁業方面，緬甸人民日常的糧食預算支配約</w:t>
      </w:r>
      <w:r w:rsidRPr="00563F52">
        <w:t>19%</w:t>
      </w:r>
      <w:r w:rsidRPr="00563F52">
        <w:t>用於購買主食大米，其次有</w:t>
      </w:r>
      <w:r w:rsidRPr="00563F52">
        <w:t>14%</w:t>
      </w:r>
      <w:r w:rsidRPr="00563F52">
        <w:t>的錢花費在魚、蝦的購買，對本地庶民百姓而言，魚肉蛋白質是他們的確保食物充足和營養安全的重要來源。而從緬甸漁業主管部門的高度看，漁業發展對於國家糧食安全、創造</w:t>
      </w:r>
      <w:r w:rsidRPr="00563F52">
        <w:t>GNP</w:t>
      </w:r>
      <w:r w:rsidRPr="00563F52">
        <w:t>和出口產品賺取外匯收入等，都是重中之重的任務，此外據估計本地水產養殖和漁業每年直接僱用的勞工超過</w:t>
      </w:r>
      <w:r w:rsidRPr="00563F52">
        <w:t>300</w:t>
      </w:r>
      <w:r w:rsidRPr="00563F52">
        <w:t>多萬人，關乎就業機會，因此漁業發展重要。緬甸雖擁有漁業發展的優良自然環境，不過也面臨三個主要的限制因素，包括：缺乏漁業綜合信息庫，缺乏經過驗證的管理方法和技術，以及執行漁業項目的技術能力有限。</w:t>
      </w:r>
    </w:p>
    <w:p w14:paraId="4B9C9C0C" w14:textId="4F8FE143" w:rsidR="002A6F2C" w:rsidRPr="00563F52" w:rsidRDefault="00AC4C82" w:rsidP="00F27106">
      <w:pPr>
        <w:pStyle w:val="af9"/>
        <w:ind w:left="1417" w:firstLine="472"/>
      </w:pPr>
      <w:r w:rsidRPr="00563F52">
        <w:t>據</w:t>
      </w:r>
      <w:r w:rsidRPr="00563F52">
        <w:t>SEAFDEC</w:t>
      </w:r>
      <w:r w:rsidRPr="00563F52">
        <w:t>的資料，緬甸的漁業部門分為海洋漁業和淡水漁業兩部門。海洋漁業包括近海和遠洋漁業，淡水漁業則包括水產養殖、可租賃和開放性漁業。緬甸擁有</w:t>
      </w:r>
      <w:r w:rsidRPr="00563F52">
        <w:t>2,138</w:t>
      </w:r>
      <w:r w:rsidRPr="00563F52">
        <w:t>公里長的海岸線，沿著印度洋、孟加拉灣和安達曼海。內陸淡水水體面積</w:t>
      </w:r>
      <w:r w:rsidRPr="00563F52">
        <w:t>810</w:t>
      </w:r>
      <w:r w:rsidRPr="00563F52">
        <w:t>萬公頃，其中</w:t>
      </w:r>
      <w:r w:rsidRPr="00563F52">
        <w:t>130</w:t>
      </w:r>
      <w:r w:rsidRPr="00563F52">
        <w:t>萬公頃為常態性水體，其餘部分為季節性泛濫的</w:t>
      </w:r>
      <w:proofErr w:type="gramStart"/>
      <w:r w:rsidRPr="00563F52">
        <w:t>洪泛區</w:t>
      </w:r>
      <w:proofErr w:type="gramEnd"/>
      <w:r w:rsidRPr="00563F52">
        <w:t>。豐富的水產資源使漁業部門成為緬甸國民經濟和糧食安全的重要支柱。漁業產值</w:t>
      </w:r>
      <w:r w:rsidR="00F27106" w:rsidRPr="00563F52">
        <w:rPr>
          <w:rFonts w:hint="eastAsia"/>
        </w:rPr>
        <w:t>約</w:t>
      </w:r>
      <w:r w:rsidRPr="00563F52">
        <w:t>占國內生產總值</w:t>
      </w:r>
      <w:r w:rsidR="000C4CD0" w:rsidRPr="00563F52">
        <w:t>（</w:t>
      </w:r>
      <w:r w:rsidRPr="00563F52">
        <w:t>GDP</w:t>
      </w:r>
      <w:r w:rsidR="000C4CD0" w:rsidRPr="00563F52">
        <w:t>）</w:t>
      </w:r>
      <w:r w:rsidRPr="00563F52">
        <w:t>的</w:t>
      </w:r>
      <w:r w:rsidR="00F27106" w:rsidRPr="00563F52">
        <w:t>2</w:t>
      </w:r>
      <w:r w:rsidRPr="00563F52">
        <w:t>%</w:t>
      </w:r>
      <w:r w:rsidRPr="00563F52">
        <w:t>，人均魚類</w:t>
      </w:r>
      <w:r w:rsidR="00F27106" w:rsidRPr="00563F52">
        <w:rPr>
          <w:rFonts w:hint="eastAsia"/>
        </w:rPr>
        <w:t>年</w:t>
      </w:r>
      <w:r w:rsidRPr="00563F52">
        <w:t>消費量為</w:t>
      </w:r>
      <w:r w:rsidR="00F27106" w:rsidRPr="00563F52">
        <w:rPr>
          <w:rFonts w:hint="eastAsia"/>
        </w:rPr>
        <w:t>45</w:t>
      </w:r>
      <w:r w:rsidR="00F27106" w:rsidRPr="00563F52">
        <w:rPr>
          <w:rFonts w:hint="eastAsia"/>
        </w:rPr>
        <w:t>至</w:t>
      </w:r>
      <w:r w:rsidR="00F27106" w:rsidRPr="00563F52">
        <w:rPr>
          <w:rFonts w:hint="eastAsia"/>
        </w:rPr>
        <w:t>66</w:t>
      </w:r>
      <w:r w:rsidR="00F27106" w:rsidRPr="00563F52">
        <w:rPr>
          <w:rFonts w:hint="eastAsia"/>
        </w:rPr>
        <w:t>公斤之間</w:t>
      </w:r>
      <w:r w:rsidRPr="00563F52">
        <w:t>。隸屬於農</w:t>
      </w:r>
      <w:proofErr w:type="gramStart"/>
      <w:r w:rsidRPr="00563F52">
        <w:t>畜暨灌溉部的</w:t>
      </w:r>
      <w:proofErr w:type="gramEnd"/>
      <w:r w:rsidRPr="00563F52">
        <w:t>漁業局是負責確保糧食安全、食品安全和漁業部門可持續發展的主管機構，並根據漁業法規保護漁業資源。</w:t>
      </w:r>
      <w:r w:rsidRPr="00563F52">
        <w:t>2020</w:t>
      </w:r>
      <w:r w:rsidRPr="00563F52">
        <w:t>年，緬甸捕撈漁業占全國漁業產量的</w:t>
      </w:r>
      <w:r w:rsidRPr="00563F52">
        <w:t>81%</w:t>
      </w:r>
      <w:r w:rsidRPr="00563F52">
        <w:t>，水產養殖業占</w:t>
      </w:r>
      <w:r w:rsidRPr="00563F52">
        <w:t>19%</w:t>
      </w:r>
      <w:r w:rsidRPr="00563F52">
        <w:t>。另根據商務部統計，緬甸海岸線長、內陸湖泊</w:t>
      </w:r>
      <w:proofErr w:type="gramStart"/>
      <w:r w:rsidRPr="00563F52">
        <w:t>眾多，</w:t>
      </w:r>
      <w:proofErr w:type="gramEnd"/>
      <w:r w:rsidRPr="00563F52">
        <w:t>漁業資源豐富，全緬出租供私人經營使用的魚池、湖泊數量就有</w:t>
      </w:r>
      <w:r w:rsidRPr="00563F52">
        <w:t>3,312</w:t>
      </w:r>
      <w:r w:rsidRPr="00563F52">
        <w:t>個，可供養殖魚、蝦的土地面積近</w:t>
      </w:r>
      <w:r w:rsidRPr="00563F52">
        <w:t>48</w:t>
      </w:r>
      <w:r w:rsidRPr="00563F52">
        <w:t>萬英畝，生產量能可達</w:t>
      </w:r>
      <w:r w:rsidRPr="00563F52">
        <w:t>10</w:t>
      </w:r>
      <w:r w:rsidRPr="00563F52">
        <w:t>億公斤，據悉，政府將制定計畫，對在國內經營養殖肉類、魚類並出口銷售國外的企業者撥給土地，旨在消除壟斷魚肉類市場。農業和農產品增值行業，畜</w:t>
      </w:r>
      <w:r w:rsidRPr="00563F52">
        <w:lastRenderedPageBreak/>
        <w:t>牧、水產養殖業務等都是緬甸投資委員會優先開發的投資行業，邀請和鼓勵國內外企業進行投資興業。</w:t>
      </w:r>
    </w:p>
    <w:p w14:paraId="521B6408" w14:textId="62BD589B" w:rsidR="002A6F2C" w:rsidRPr="00563F52" w:rsidRDefault="002A6F2C" w:rsidP="00E571C6">
      <w:pPr>
        <w:pStyle w:val="af9"/>
        <w:ind w:left="1417" w:firstLine="472"/>
      </w:pPr>
      <w:r w:rsidRPr="00563F52">
        <w:t>緬甸全國有</w:t>
      </w:r>
      <w:r w:rsidRPr="00563F52">
        <w:t>48</w:t>
      </w:r>
      <w:r w:rsidRPr="00563F52">
        <w:t>萬英畝的養魚場及蝦養殖場，還有</w:t>
      </w:r>
      <w:r w:rsidRPr="00563F52">
        <w:t>1</w:t>
      </w:r>
      <w:r w:rsidR="00E44322" w:rsidRPr="00563F52">
        <w:t>4</w:t>
      </w:r>
      <w:r w:rsidRPr="00563F52">
        <w:t>0</w:t>
      </w:r>
      <w:r w:rsidRPr="00563F52">
        <w:t>多個冷藏設施。統計顯示，在</w:t>
      </w:r>
      <w:r w:rsidRPr="00563F52">
        <w:t>2</w:t>
      </w:r>
      <w:r w:rsidR="00F27106" w:rsidRPr="00563F52">
        <w:t>02</w:t>
      </w:r>
      <w:r w:rsidR="00443DF9" w:rsidRPr="00563F52">
        <w:t>4-2025</w:t>
      </w:r>
      <w:proofErr w:type="gramStart"/>
      <w:r w:rsidR="00443DF9" w:rsidRPr="00563F52">
        <w:rPr>
          <w:rFonts w:hint="eastAsia"/>
        </w:rPr>
        <w:t>財</w:t>
      </w:r>
      <w:r w:rsidR="00F27106" w:rsidRPr="00563F52">
        <w:rPr>
          <w:rFonts w:hint="eastAsia"/>
        </w:rPr>
        <w:t>年</w:t>
      </w:r>
      <w:r w:rsidRPr="00563F52">
        <w:t>緬甸</w:t>
      </w:r>
      <w:proofErr w:type="gramEnd"/>
      <w:r w:rsidRPr="00563F52">
        <w:t>水產品出口約</w:t>
      </w:r>
      <w:r w:rsidR="00E571C6" w:rsidRPr="00563F52">
        <w:t>4.21</w:t>
      </w:r>
      <w:r w:rsidRPr="00563F52">
        <w:t>億美元</w:t>
      </w:r>
      <w:r w:rsidR="00F27106" w:rsidRPr="00563F52">
        <w:rPr>
          <w:rFonts w:hint="eastAsia"/>
        </w:rPr>
        <w:t>，</w:t>
      </w:r>
      <w:r w:rsidR="00F27106" w:rsidRPr="00563F52">
        <w:rPr>
          <w:rFonts w:hint="eastAsia"/>
        </w:rPr>
        <w:t>2</w:t>
      </w:r>
      <w:r w:rsidR="00443DF9" w:rsidRPr="00563F52">
        <w:t>025-2026</w:t>
      </w:r>
      <w:proofErr w:type="gramStart"/>
      <w:r w:rsidR="00443DF9" w:rsidRPr="00563F52">
        <w:rPr>
          <w:rFonts w:hint="eastAsia"/>
        </w:rPr>
        <w:t>財</w:t>
      </w:r>
      <w:r w:rsidR="00F27106" w:rsidRPr="00563F52">
        <w:rPr>
          <w:rFonts w:hint="eastAsia"/>
        </w:rPr>
        <w:t>年</w:t>
      </w:r>
      <w:r w:rsidR="00443DF9" w:rsidRPr="00563F52">
        <w:rPr>
          <w:rFonts w:hint="eastAsia"/>
        </w:rPr>
        <w:t>則</w:t>
      </w:r>
      <w:proofErr w:type="gramEnd"/>
      <w:r w:rsidR="00F27106" w:rsidRPr="00563F52">
        <w:rPr>
          <w:rFonts w:hint="eastAsia"/>
        </w:rPr>
        <w:t>約</w:t>
      </w:r>
      <w:r w:rsidR="00E571C6" w:rsidRPr="00563F52">
        <w:t>4.04</w:t>
      </w:r>
      <w:r w:rsidR="00F27106" w:rsidRPr="00563F52">
        <w:rPr>
          <w:rFonts w:hint="eastAsia"/>
        </w:rPr>
        <w:t>億美元</w:t>
      </w:r>
      <w:r w:rsidRPr="00563F52">
        <w:t>。緬甸政府為了扶持本地漁業出口，調降漁產品出口稅收，目前漁業產品多以未經加工形式出口，主要的出口市場包括：中國大陸、日本，泰國、新加坡、馬來西亞及歐盟。由緬甸出口的海水產品僅有一部分為加工後產品，主要出口市場也集中在日本及歐盟，以往對中國大陸的魚類等水產品出口量逐年下降，相對出口到美國、泰國、新加坡及歐洲國家的數量逐年提升。</w:t>
      </w:r>
    </w:p>
    <w:p w14:paraId="7FD9616B" w14:textId="11E3218D" w:rsidR="002A6F2C" w:rsidRPr="00563F52" w:rsidRDefault="002A6F2C" w:rsidP="00366264">
      <w:pPr>
        <w:pStyle w:val="af9"/>
        <w:ind w:left="1417" w:firstLine="472"/>
      </w:pPr>
      <w:r w:rsidRPr="00563F52">
        <w:t>本地養殖業者的規模多屬中小企業，不易取得銀行的融資貸款，而相關業者的研發技術、飼料供應和冷藏設備也不夠現代化，產品品質往往無法達到國際標準的要求，為了協助緬甸突破此困境，歐盟與緬簽署一份雙邊貿易發展計畫（</w:t>
      </w:r>
      <w:proofErr w:type="spellStart"/>
      <w:r w:rsidRPr="00563F52">
        <w:t>Europen</w:t>
      </w:r>
      <w:proofErr w:type="spellEnd"/>
      <w:r w:rsidRPr="00563F52">
        <w:t xml:space="preserve"> Union-Myanmar Trade Development </w:t>
      </w:r>
      <w:proofErr w:type="spellStart"/>
      <w:r w:rsidRPr="00563F52">
        <w:t>Programme</w:t>
      </w:r>
      <w:proofErr w:type="spellEnd"/>
      <w:r w:rsidRPr="00563F52">
        <w:t>，</w:t>
      </w:r>
      <w:r w:rsidRPr="00563F52">
        <w:t>TDP</w:t>
      </w:r>
      <w:r w:rsidRPr="00563F52">
        <w:t>），</w:t>
      </w:r>
      <w:r w:rsidR="00F077DA" w:rsidRPr="00563F52">
        <w:t>由</w:t>
      </w:r>
      <w:r w:rsidRPr="00563F52">
        <w:t>歐盟及德國共同出資</w:t>
      </w:r>
      <w:r w:rsidR="00F077DA" w:rsidRPr="00563F52">
        <w:t>並</w:t>
      </w:r>
      <w:r w:rsidRPr="00563F52">
        <w:t>由</w:t>
      </w:r>
      <w:r w:rsidRPr="00563F52">
        <w:t>GIZ</w:t>
      </w:r>
      <w:r w:rsidRPr="00563F52">
        <w:t>與</w:t>
      </w:r>
      <w:r w:rsidRPr="00563F52">
        <w:t>German Corporation for International Cooperation</w:t>
      </w:r>
      <w:r w:rsidRPr="00563F52">
        <w:t>提供緬甸技術協助，藉此可擴大緬甸漁業產品輸歐數量。</w:t>
      </w:r>
    </w:p>
    <w:p w14:paraId="6D6ED169" w14:textId="7F190B92" w:rsidR="002D5AC6" w:rsidRPr="00563F52" w:rsidRDefault="00195B1E" w:rsidP="00D47055">
      <w:pPr>
        <w:pStyle w:val="af9"/>
        <w:ind w:left="1417" w:firstLine="472"/>
      </w:pPr>
      <w:r w:rsidRPr="00563F52">
        <w:rPr>
          <w:rFonts w:hint="eastAsia"/>
        </w:rPr>
        <w:t>緬甸漁業水產資源豐富，但因受資金、技術、捕撈、加工、養殖水準等條件限制，對外合作開發潛力大，漁撈及水產養殖已成為僅次於農業、工業的第三大主要經濟產業和重要創匯產業。緬甸漁業技術缺乏，導致品質不穩，影響出口量，漁業經營者希望把水產品做成成品出口，增加出口額，故臺灣經營漁業者可針對這方面進軍緬甸漁業市場。臺灣佳鴻水產進軍緬甸漁</w:t>
      </w:r>
      <w:r w:rsidR="00033A43" w:rsidRPr="00563F52">
        <w:rPr>
          <w:rFonts w:hint="eastAsia"/>
        </w:rPr>
        <w:t>產逾</w:t>
      </w:r>
      <w:r w:rsidR="00033A43" w:rsidRPr="00563F52">
        <w:rPr>
          <w:rFonts w:hint="eastAsia"/>
        </w:rPr>
        <w:t>10</w:t>
      </w:r>
      <w:r w:rsidR="00033A43" w:rsidRPr="00563F52">
        <w:rPr>
          <w:rFonts w:hint="eastAsia"/>
        </w:rPr>
        <w:t>年</w:t>
      </w:r>
      <w:r w:rsidRPr="00563F52">
        <w:rPr>
          <w:rFonts w:hint="eastAsia"/>
        </w:rPr>
        <w:t>，</w:t>
      </w:r>
      <w:r w:rsidR="00033A43" w:rsidRPr="00563F52">
        <w:rPr>
          <w:rFonts w:hint="eastAsia"/>
        </w:rPr>
        <w:t>經營</w:t>
      </w:r>
      <w:r w:rsidRPr="00563F52">
        <w:rPr>
          <w:rFonts w:hint="eastAsia"/>
        </w:rPr>
        <w:t>加工出口，</w:t>
      </w:r>
      <w:r w:rsidR="001E133D" w:rsidRPr="00563F52">
        <w:rPr>
          <w:rFonts w:hint="eastAsia"/>
        </w:rPr>
        <w:t>並</w:t>
      </w:r>
      <w:r w:rsidRPr="00563F52">
        <w:rPr>
          <w:rFonts w:hint="eastAsia"/>
        </w:rPr>
        <w:t>取得不俗的成績。</w:t>
      </w:r>
      <w:r w:rsidR="00D47055" w:rsidRPr="00563F52">
        <w:t>緬甸的水產品出口涵蓋超過</w:t>
      </w:r>
      <w:r w:rsidR="00D47055" w:rsidRPr="00563F52">
        <w:t>20</w:t>
      </w:r>
      <w:r w:rsidR="00D47055" w:rsidRPr="00563F52">
        <w:t>種魚類品種，包括虱目魚、野生</w:t>
      </w:r>
      <w:proofErr w:type="gramStart"/>
      <w:r w:rsidR="00D47055" w:rsidRPr="00563F52">
        <w:t>魴</w:t>
      </w:r>
      <w:proofErr w:type="gramEnd"/>
      <w:r w:rsidR="00D47055" w:rsidRPr="00563F52">
        <w:t>魚、</w:t>
      </w:r>
      <w:proofErr w:type="gramStart"/>
      <w:r w:rsidR="00D47055" w:rsidRPr="00563F52">
        <w:t>鯰</w:t>
      </w:r>
      <w:proofErr w:type="gramEnd"/>
      <w:r w:rsidR="00D47055" w:rsidRPr="00563F52">
        <w:t>魚和</w:t>
      </w:r>
      <w:proofErr w:type="gramStart"/>
      <w:r w:rsidR="00D47055" w:rsidRPr="00563F52">
        <w:t>鱸魚</w:t>
      </w:r>
      <w:proofErr w:type="gramEnd"/>
      <w:r w:rsidR="00D47055" w:rsidRPr="00563F52">
        <w:t>等，並出口至超過</w:t>
      </w:r>
      <w:r w:rsidR="00D47055" w:rsidRPr="00563F52">
        <w:t>40</w:t>
      </w:r>
      <w:r w:rsidR="00D47055" w:rsidRPr="00563F52">
        <w:t>個國家</w:t>
      </w:r>
      <w:r w:rsidR="00D47055" w:rsidRPr="00563F52">
        <w:rPr>
          <w:rFonts w:hint="eastAsia"/>
        </w:rPr>
        <w:t>，</w:t>
      </w:r>
      <w:r w:rsidR="002D5AC6" w:rsidRPr="00563F52">
        <w:rPr>
          <w:rFonts w:hint="eastAsia"/>
        </w:rPr>
        <w:t>主要出口國包</w:t>
      </w:r>
      <w:r w:rsidR="002D5AC6" w:rsidRPr="00563F52">
        <w:rPr>
          <w:rFonts w:hint="eastAsia"/>
        </w:rPr>
        <w:lastRenderedPageBreak/>
        <w:t>括：</w:t>
      </w:r>
    </w:p>
    <w:p w14:paraId="257D70E0" w14:textId="01460AD0" w:rsidR="002D5AC6" w:rsidRPr="00563F52" w:rsidRDefault="002D5AC6" w:rsidP="002D5AC6">
      <w:pPr>
        <w:pStyle w:val="af9"/>
        <w:numPr>
          <w:ilvl w:val="0"/>
          <w:numId w:val="55"/>
        </w:numPr>
        <w:ind w:leftChars="0" w:firstLineChars="0"/>
      </w:pPr>
      <w:r w:rsidRPr="00563F52">
        <w:rPr>
          <w:rFonts w:hint="eastAsia"/>
        </w:rPr>
        <w:t>中國</w:t>
      </w:r>
      <w:r w:rsidR="00484D2E" w:rsidRPr="00563F52">
        <w:rPr>
          <w:rFonts w:hint="eastAsia"/>
        </w:rPr>
        <w:t>大陸</w:t>
      </w:r>
      <w:r w:rsidRPr="00563F52">
        <w:rPr>
          <w:rFonts w:hint="eastAsia"/>
        </w:rPr>
        <w:t>：為最大市場，主要透過海運和空運出口。</w:t>
      </w:r>
    </w:p>
    <w:p w14:paraId="6E5697CE" w14:textId="77777777" w:rsidR="002D5AC6" w:rsidRPr="00563F52" w:rsidRDefault="002D5AC6" w:rsidP="002D5AC6">
      <w:pPr>
        <w:pStyle w:val="af9"/>
        <w:numPr>
          <w:ilvl w:val="0"/>
          <w:numId w:val="55"/>
        </w:numPr>
        <w:ind w:leftChars="0" w:firstLineChars="0"/>
      </w:pPr>
      <w:r w:rsidRPr="00563F52">
        <w:rPr>
          <w:rFonts w:hint="eastAsia"/>
        </w:rPr>
        <w:t>泰國：透過陸路邊境口岸（如</w:t>
      </w:r>
      <w:proofErr w:type="spellStart"/>
      <w:r w:rsidRPr="00563F52">
        <w:rPr>
          <w:rFonts w:hint="eastAsia"/>
        </w:rPr>
        <w:t>Kawthoung</w:t>
      </w:r>
      <w:proofErr w:type="spellEnd"/>
      <w:r w:rsidRPr="00563F52">
        <w:rPr>
          <w:rFonts w:hint="eastAsia"/>
        </w:rPr>
        <w:t>-Ranong</w:t>
      </w:r>
      <w:r w:rsidRPr="00563F52">
        <w:rPr>
          <w:rFonts w:hint="eastAsia"/>
        </w:rPr>
        <w:t>和</w:t>
      </w:r>
      <w:proofErr w:type="spellStart"/>
      <w:r w:rsidRPr="00563F52">
        <w:rPr>
          <w:rFonts w:hint="eastAsia"/>
        </w:rPr>
        <w:t>Myawady</w:t>
      </w:r>
      <w:proofErr w:type="spellEnd"/>
      <w:r w:rsidRPr="00563F52">
        <w:rPr>
          <w:rFonts w:hint="eastAsia"/>
        </w:rPr>
        <w:t>）進行出口。</w:t>
      </w:r>
    </w:p>
    <w:p w14:paraId="49971B39" w14:textId="1ADBDB70" w:rsidR="002D5AC6" w:rsidRPr="00563F52" w:rsidRDefault="002D5AC6" w:rsidP="00E35169">
      <w:pPr>
        <w:pStyle w:val="af9"/>
        <w:numPr>
          <w:ilvl w:val="0"/>
          <w:numId w:val="55"/>
        </w:numPr>
        <w:ind w:leftChars="0" w:firstLineChars="0"/>
      </w:pPr>
      <w:r w:rsidRPr="00563F52">
        <w:rPr>
          <w:rFonts w:hint="eastAsia"/>
        </w:rPr>
        <w:t>日本、歐洲國家、孟加拉等其他亞洲鄰近國家。</w:t>
      </w:r>
    </w:p>
    <w:p w14:paraId="7E3F94AA" w14:textId="50B00D01" w:rsidR="00A97D0C" w:rsidRPr="00563F52" w:rsidRDefault="00366264" w:rsidP="00366264">
      <w:pPr>
        <w:pStyle w:val="af3"/>
        <w:ind w:left="1417" w:hanging="472"/>
      </w:pPr>
      <w:r w:rsidRPr="00563F52">
        <w:t>４、</w:t>
      </w:r>
      <w:r w:rsidR="00A97D0C" w:rsidRPr="00563F52">
        <w:t>礦業</w:t>
      </w:r>
    </w:p>
    <w:p w14:paraId="2134499F" w14:textId="4703EA40" w:rsidR="00195B1E" w:rsidRPr="00563F52" w:rsidRDefault="00F5312D" w:rsidP="00A01423">
      <w:pPr>
        <w:pStyle w:val="af9"/>
        <w:ind w:left="1417" w:firstLine="472"/>
      </w:pPr>
      <w:r w:rsidRPr="00563F52">
        <w:rPr>
          <w:rFonts w:hint="eastAsia"/>
        </w:rPr>
        <w:t>礦產方面，近年來，緬甸政府大力發展基礎工業，外資也積極投入，包括開採天然氣、探</w:t>
      </w:r>
      <w:proofErr w:type="gramStart"/>
      <w:r w:rsidRPr="00563F52">
        <w:rPr>
          <w:rFonts w:hint="eastAsia"/>
        </w:rPr>
        <w:t>勘</w:t>
      </w:r>
      <w:proofErr w:type="gramEnd"/>
      <w:r w:rsidRPr="00563F52">
        <w:rPr>
          <w:rFonts w:hint="eastAsia"/>
        </w:rPr>
        <w:t>石油礦產，其豐富的天然氣和石油，尤其天然氣是緬甸最重要的出口品項之</w:t>
      </w:r>
      <w:proofErr w:type="gramStart"/>
      <w:r w:rsidRPr="00563F52">
        <w:rPr>
          <w:rFonts w:hint="eastAsia"/>
        </w:rPr>
        <w:t>一</w:t>
      </w:r>
      <w:proofErr w:type="gramEnd"/>
      <w:r w:rsidRPr="00563F52">
        <w:rPr>
          <w:rFonts w:hint="eastAsia"/>
        </w:rPr>
        <w:t>。就已探</w:t>
      </w:r>
      <w:proofErr w:type="gramStart"/>
      <w:r w:rsidRPr="00563F52">
        <w:rPr>
          <w:rFonts w:hint="eastAsia"/>
        </w:rPr>
        <w:t>勘</w:t>
      </w:r>
      <w:proofErr w:type="gramEnd"/>
      <w:r w:rsidRPr="00563F52">
        <w:rPr>
          <w:rFonts w:hint="eastAsia"/>
        </w:rPr>
        <w:t>到的天然氣儲量而言，緬甸目前排名世界第</w:t>
      </w:r>
      <w:r w:rsidRPr="00563F52">
        <w:rPr>
          <w:rFonts w:hint="eastAsia"/>
        </w:rPr>
        <w:t>4</w:t>
      </w:r>
      <w:r w:rsidR="00483ECF" w:rsidRPr="00563F52">
        <w:t>1</w:t>
      </w:r>
      <w:r w:rsidRPr="00563F52">
        <w:rPr>
          <w:rFonts w:hint="eastAsia"/>
        </w:rPr>
        <w:t>位，未發現天然氣儲量的估計表示，該儲量可能將會更高。</w:t>
      </w:r>
      <w:r w:rsidR="00622B01" w:rsidRPr="00563F52">
        <w:rPr>
          <w:rFonts w:hint="eastAsia"/>
        </w:rPr>
        <w:t>根據</w:t>
      </w:r>
      <w:r w:rsidR="00A01423" w:rsidRPr="00563F52">
        <w:t>ITC</w:t>
      </w:r>
      <w:r w:rsidR="00622B01" w:rsidRPr="00563F52">
        <w:rPr>
          <w:rFonts w:hint="eastAsia"/>
        </w:rPr>
        <w:t>的統計，在</w:t>
      </w:r>
      <w:r w:rsidR="00622B01" w:rsidRPr="00563F52">
        <w:rPr>
          <w:rFonts w:hint="eastAsia"/>
        </w:rPr>
        <w:t>202</w:t>
      </w:r>
      <w:r w:rsidR="007A5EDC" w:rsidRPr="00563F52">
        <w:rPr>
          <w:rFonts w:hint="eastAsia"/>
        </w:rPr>
        <w:t>3</w:t>
      </w:r>
      <w:r w:rsidR="00A01423" w:rsidRPr="00563F52">
        <w:rPr>
          <w:rFonts w:hint="eastAsia"/>
        </w:rPr>
        <w:t>年</w:t>
      </w:r>
      <w:r w:rsidR="00622B01" w:rsidRPr="00563F52">
        <w:rPr>
          <w:rFonts w:hint="eastAsia"/>
        </w:rPr>
        <w:t>緬甸天然氣出口額達</w:t>
      </w:r>
      <w:r w:rsidR="00A01423" w:rsidRPr="00563F52">
        <w:t>35.74</w:t>
      </w:r>
      <w:r w:rsidR="009D58DC" w:rsidRPr="00563F52">
        <w:rPr>
          <w:rFonts w:hint="eastAsia"/>
        </w:rPr>
        <w:t>億美元</w:t>
      </w:r>
      <w:r w:rsidR="00A01423" w:rsidRPr="00563F52">
        <w:rPr>
          <w:rFonts w:hint="eastAsia"/>
        </w:rPr>
        <w:t>、礦產出口約</w:t>
      </w:r>
      <w:r w:rsidR="00A01423" w:rsidRPr="00563F52">
        <w:rPr>
          <w:rFonts w:hint="eastAsia"/>
        </w:rPr>
        <w:t>2</w:t>
      </w:r>
      <w:r w:rsidR="00A01423" w:rsidRPr="00563F52">
        <w:t>.9</w:t>
      </w:r>
      <w:r w:rsidR="00A01423" w:rsidRPr="00563F52">
        <w:rPr>
          <w:rFonts w:hint="eastAsia"/>
        </w:rPr>
        <w:t>億</w:t>
      </w:r>
      <w:r w:rsidR="001B18E0" w:rsidRPr="00563F52">
        <w:rPr>
          <w:rFonts w:hint="eastAsia"/>
        </w:rPr>
        <w:t>；</w:t>
      </w:r>
      <w:r w:rsidR="00A01423" w:rsidRPr="00563F52">
        <w:rPr>
          <w:rFonts w:hint="eastAsia"/>
        </w:rPr>
        <w:t>2</w:t>
      </w:r>
      <w:r w:rsidR="00A01423" w:rsidRPr="00563F52">
        <w:t>024</w:t>
      </w:r>
      <w:r w:rsidR="00A01423" w:rsidRPr="00563F52">
        <w:rPr>
          <w:rFonts w:hint="eastAsia"/>
        </w:rPr>
        <w:t>年天然氣出口</w:t>
      </w:r>
      <w:r w:rsidR="00A01423" w:rsidRPr="00563F52">
        <w:rPr>
          <w:rFonts w:hint="eastAsia"/>
        </w:rPr>
        <w:t>3</w:t>
      </w:r>
      <w:r w:rsidR="00A01423" w:rsidRPr="00563F52">
        <w:t>2.77</w:t>
      </w:r>
      <w:r w:rsidR="00A01423" w:rsidRPr="00563F52">
        <w:rPr>
          <w:rFonts w:hint="eastAsia"/>
        </w:rPr>
        <w:t>億美元，礦產出口約</w:t>
      </w:r>
      <w:r w:rsidR="00A01423" w:rsidRPr="00563F52">
        <w:rPr>
          <w:rFonts w:hint="eastAsia"/>
        </w:rPr>
        <w:t>3</w:t>
      </w:r>
      <w:r w:rsidR="00A01423" w:rsidRPr="00563F52">
        <w:t>.67</w:t>
      </w:r>
      <w:r w:rsidR="00622B01" w:rsidRPr="00563F52">
        <w:rPr>
          <w:rFonts w:hint="eastAsia"/>
        </w:rPr>
        <w:t>億美元。</w:t>
      </w:r>
    </w:p>
    <w:p w14:paraId="060F7512" w14:textId="77777777" w:rsidR="00195B1E" w:rsidRPr="00563F52" w:rsidRDefault="00195B1E" w:rsidP="00417D4D">
      <w:pPr>
        <w:pStyle w:val="a6"/>
      </w:pPr>
      <w:r w:rsidRPr="00563F52">
        <w:t>（二）</w:t>
      </w:r>
      <w:r w:rsidRPr="00563F52">
        <w:tab/>
      </w:r>
      <w:r w:rsidRPr="00563F52">
        <w:t>食品加工及包裝</w:t>
      </w:r>
    </w:p>
    <w:p w14:paraId="03CFF3D6" w14:textId="215AC8EE" w:rsidR="00B853E3" w:rsidRPr="00563F52" w:rsidRDefault="00B853E3" w:rsidP="00AD51E5">
      <w:pPr>
        <w:pStyle w:val="af"/>
        <w:ind w:left="945" w:firstLine="472"/>
        <w:rPr>
          <w:lang w:eastAsia="zh-TW"/>
        </w:rPr>
      </w:pPr>
      <w:r w:rsidRPr="00563F52">
        <w:rPr>
          <w:lang w:eastAsia="zh-TW"/>
        </w:rPr>
        <w:t>緬甸以農立國，農業總產值占國民生產總值的</w:t>
      </w:r>
      <w:r w:rsidRPr="00563F52">
        <w:rPr>
          <w:lang w:eastAsia="zh-TW"/>
        </w:rPr>
        <w:t>1/4</w:t>
      </w:r>
      <w:r w:rsidRPr="00563F52">
        <w:rPr>
          <w:lang w:eastAsia="zh-TW"/>
        </w:rPr>
        <w:t>，相關勞動力占全國總就業人口的近</w:t>
      </w:r>
      <w:r w:rsidRPr="00563F52">
        <w:rPr>
          <w:lang w:eastAsia="zh-TW"/>
        </w:rPr>
        <w:t>50%</w:t>
      </w:r>
      <w:r w:rsidRPr="00563F52">
        <w:rPr>
          <w:lang w:eastAsia="zh-TW"/>
        </w:rPr>
        <w:t>，對緬甸的經濟發展極為重要。農產品出口額占緬甸全國貨品出口總額逾</w:t>
      </w:r>
      <w:proofErr w:type="gramStart"/>
      <w:r w:rsidR="00AD51E5" w:rsidRPr="00563F52">
        <w:rPr>
          <w:lang w:eastAsia="zh-TW"/>
        </w:rPr>
        <w:t>3</w:t>
      </w:r>
      <w:r w:rsidRPr="00563F52">
        <w:rPr>
          <w:lang w:eastAsia="zh-TW"/>
        </w:rPr>
        <w:t>成</w:t>
      </w:r>
      <w:proofErr w:type="gramEnd"/>
      <w:r w:rsidRPr="00563F52">
        <w:rPr>
          <w:lang w:eastAsia="zh-TW"/>
        </w:rPr>
        <w:t>，主要農作物有：稻米、豆類、油料作物、棉花、甘蔗、黃麻、橡膠和油棕等，大米和各式豆類是緬甸農產品的出口大宗。</w:t>
      </w:r>
    </w:p>
    <w:p w14:paraId="4CBDE4E2" w14:textId="22EDDAE1" w:rsidR="00DE44E5" w:rsidRPr="00563F52" w:rsidRDefault="00B853E3" w:rsidP="00366264">
      <w:pPr>
        <w:pStyle w:val="af"/>
        <w:ind w:left="945" w:firstLine="472"/>
        <w:rPr>
          <w:lang w:eastAsia="zh-TW"/>
        </w:rPr>
      </w:pPr>
      <w:r w:rsidRPr="00563F52">
        <w:rPr>
          <w:lang w:eastAsia="zh-TW"/>
        </w:rPr>
        <w:t>然而，也由於緬甸農產品的豐富，現今許多農民跟著社會型態與消費習慣轉型，除了販售農產品外，也開發農產加工品這類型的高附加價值產品，以增進多元化收益。</w:t>
      </w:r>
      <w:proofErr w:type="gramStart"/>
      <w:r w:rsidRPr="00563F52">
        <w:rPr>
          <w:lang w:eastAsia="zh-TW"/>
        </w:rPr>
        <w:t>此外，</w:t>
      </w:r>
      <w:proofErr w:type="gramEnd"/>
      <w:r w:rsidRPr="00563F52">
        <w:rPr>
          <w:lang w:eastAsia="zh-TW"/>
        </w:rPr>
        <w:t>當農產品盛產或售價過於低廉時，也能透過加工，協助提升農產品價值。發展農產品加工業是破解農產品滯銷、促進農民增收的重要途徑。長期以來，不少地區由於農產品加工業發展滯後，產後儲藏、保鮮、包裝、分等分級和商品化處理能力不足，</w:t>
      </w:r>
      <w:r w:rsidRPr="00563F52">
        <w:rPr>
          <w:lang w:eastAsia="zh-TW"/>
        </w:rPr>
        <w:lastRenderedPageBreak/>
        <w:t>大量農產品都是集中上市，往往造成價格下跌、滯銷，既影響農民增收，又造成很大的浪費。臺灣過去也曾經經歷過類似的狀況，如今靠著農業轉型，從傳統農業轉型為精緻農業，近期又有越來越多的廠商成功從精緻農業轉型</w:t>
      </w:r>
      <w:proofErr w:type="gramStart"/>
      <w:r w:rsidRPr="00563F52">
        <w:rPr>
          <w:lang w:eastAsia="zh-TW"/>
        </w:rPr>
        <w:t>到文創農業</w:t>
      </w:r>
      <w:proofErr w:type="gramEnd"/>
      <w:r w:rsidRPr="00563F52">
        <w:rPr>
          <w:lang w:eastAsia="zh-TW"/>
        </w:rPr>
        <w:t>。</w:t>
      </w:r>
    </w:p>
    <w:p w14:paraId="2C028220" w14:textId="4CC3AB00" w:rsidR="00DE44E5" w:rsidRPr="00563F52" w:rsidRDefault="00DE44E5" w:rsidP="00DE44E5">
      <w:pPr>
        <w:pStyle w:val="af"/>
        <w:ind w:left="945" w:firstLine="472"/>
        <w:rPr>
          <w:lang w:eastAsia="zh-TW"/>
        </w:rPr>
      </w:pPr>
      <w:r w:rsidRPr="00563F52">
        <w:rPr>
          <w:lang w:eastAsia="zh-TW"/>
        </w:rPr>
        <w:t>在緬甸，食品製造和加工業也被列為</w:t>
      </w:r>
      <w:r w:rsidRPr="00563F52">
        <w:rPr>
          <w:lang w:eastAsia="zh-TW"/>
        </w:rPr>
        <w:t>2020</w:t>
      </w:r>
      <w:r w:rsidRPr="00563F52">
        <w:rPr>
          <w:lang w:eastAsia="zh-TW"/>
        </w:rPr>
        <w:t>年至</w:t>
      </w:r>
      <w:r w:rsidRPr="00563F52">
        <w:rPr>
          <w:lang w:eastAsia="zh-TW"/>
        </w:rPr>
        <w:t>2025</w:t>
      </w:r>
      <w:r w:rsidRPr="00563F52">
        <w:rPr>
          <w:lang w:eastAsia="zh-TW"/>
        </w:rPr>
        <w:t>年國家戰略下出口增值產品的一部分。國家出口戰略</w:t>
      </w:r>
      <w:r w:rsidR="00442896" w:rsidRPr="00563F52">
        <w:rPr>
          <w:lang w:eastAsia="zh-TW"/>
        </w:rPr>
        <w:t>計畫</w:t>
      </w:r>
      <w:r w:rsidRPr="00563F52">
        <w:rPr>
          <w:lang w:eastAsia="zh-TW"/>
        </w:rPr>
        <w:t>是在國際貿易中心和國際合作署的資金和技術幫助下實施。根據</w:t>
      </w:r>
      <w:r w:rsidR="00442896" w:rsidRPr="00563F52">
        <w:rPr>
          <w:lang w:eastAsia="zh-TW"/>
        </w:rPr>
        <w:t>計畫</w:t>
      </w:r>
      <w:r w:rsidRPr="00563F52">
        <w:rPr>
          <w:lang w:eastAsia="zh-TW"/>
        </w:rPr>
        <w:t>，緬甸政府在</w:t>
      </w:r>
      <w:r w:rsidRPr="00563F52">
        <w:rPr>
          <w:lang w:eastAsia="zh-TW"/>
        </w:rPr>
        <w:t>2020</w:t>
      </w:r>
      <w:r w:rsidRPr="00563F52">
        <w:rPr>
          <w:lang w:eastAsia="zh-TW"/>
        </w:rPr>
        <w:t>年開始的</w:t>
      </w:r>
      <w:r w:rsidRPr="00563F52">
        <w:rPr>
          <w:lang w:eastAsia="zh-TW"/>
        </w:rPr>
        <w:t>5</w:t>
      </w:r>
      <w:r w:rsidRPr="00563F52">
        <w:rPr>
          <w:lang w:eastAsia="zh-TW"/>
        </w:rPr>
        <w:t>年</w:t>
      </w:r>
      <w:proofErr w:type="gramStart"/>
      <w:r w:rsidRPr="00563F52">
        <w:rPr>
          <w:lang w:eastAsia="zh-TW"/>
        </w:rPr>
        <w:t>期間，</w:t>
      </w:r>
      <w:proofErr w:type="gramEnd"/>
      <w:r w:rsidRPr="00563F52">
        <w:rPr>
          <w:lang w:eastAsia="zh-TW"/>
        </w:rPr>
        <w:t>使出口額增加三倍。相關方面以有希望出口增加、對社會經濟發展起作用、能提供大量就業機會等條件為基礎，選定出口戰略</w:t>
      </w:r>
      <w:r w:rsidR="00442896" w:rsidRPr="00563F52">
        <w:rPr>
          <w:lang w:eastAsia="zh-TW"/>
        </w:rPr>
        <w:t>計畫</w:t>
      </w:r>
      <w:r w:rsidRPr="00563F52">
        <w:rPr>
          <w:lang w:eastAsia="zh-TW"/>
        </w:rPr>
        <w:t>重要出口商品。但該國需要獲得對整個發展連接供應鏈的支持，從原材料加工到生產分銷，再到國內和區域市場。</w:t>
      </w:r>
    </w:p>
    <w:p w14:paraId="7746DF29" w14:textId="1A92FAFC" w:rsidR="00DE44E5" w:rsidRPr="00563F52" w:rsidRDefault="00DE44E5" w:rsidP="00DE44E5">
      <w:pPr>
        <w:pStyle w:val="af"/>
        <w:ind w:left="945" w:firstLine="472"/>
        <w:rPr>
          <w:lang w:eastAsia="zh-TW"/>
        </w:rPr>
      </w:pPr>
      <w:r w:rsidRPr="00563F52">
        <w:rPr>
          <w:lang w:eastAsia="zh-TW"/>
        </w:rPr>
        <w:t>目前，緬甸能夠對基本原料商品如大米、豆類、玉米及其他農產品進行加工處理</w:t>
      </w:r>
      <w:r w:rsidR="001E6CA2" w:rsidRPr="00563F52">
        <w:rPr>
          <w:lang w:eastAsia="zh-TW"/>
        </w:rPr>
        <w:t>，</w:t>
      </w:r>
      <w:r w:rsidRPr="00563F52">
        <w:rPr>
          <w:lang w:eastAsia="zh-TW"/>
        </w:rPr>
        <w:t>然</w:t>
      </w:r>
      <w:r w:rsidR="001E6CA2" w:rsidRPr="00563F52">
        <w:rPr>
          <w:lang w:eastAsia="zh-TW"/>
        </w:rPr>
        <w:t>罐裝或乳製品等增值</w:t>
      </w:r>
      <w:proofErr w:type="gramStart"/>
      <w:r w:rsidR="001E6CA2" w:rsidRPr="00563F52">
        <w:rPr>
          <w:lang w:eastAsia="zh-TW"/>
        </w:rPr>
        <w:t>加工食仍</w:t>
      </w:r>
      <w:r w:rsidRPr="00563F52">
        <w:rPr>
          <w:lang w:eastAsia="zh-TW"/>
        </w:rPr>
        <w:t>依賴</w:t>
      </w:r>
      <w:proofErr w:type="gramEnd"/>
      <w:r w:rsidRPr="00563F52">
        <w:rPr>
          <w:lang w:eastAsia="zh-TW"/>
        </w:rPr>
        <w:t>進口，緬甸</w:t>
      </w:r>
      <w:r w:rsidR="009B62EF" w:rsidRPr="00563F52">
        <w:rPr>
          <w:lang w:eastAsia="zh-TW"/>
        </w:rPr>
        <w:t>須</w:t>
      </w:r>
      <w:r w:rsidRPr="00563F52">
        <w:rPr>
          <w:lang w:eastAsia="zh-TW"/>
        </w:rPr>
        <w:t>注重製造更高價值的食品，但需要本地和外國投資者的資金支持。根據緬甸計畫和財政部</w:t>
      </w:r>
      <w:r w:rsidR="009B62EF" w:rsidRPr="00563F52">
        <w:rPr>
          <w:lang w:eastAsia="zh-TW"/>
        </w:rPr>
        <w:t>資料</w:t>
      </w:r>
      <w:r w:rsidRPr="00563F52">
        <w:rPr>
          <w:lang w:eastAsia="zh-TW"/>
        </w:rPr>
        <w:t>，緬甸大多數中小微企業都參與了食品加工業</w:t>
      </w:r>
      <w:r w:rsidR="009B62EF" w:rsidRPr="00563F52">
        <w:rPr>
          <w:lang w:eastAsia="zh-TW"/>
        </w:rPr>
        <w:t>，</w:t>
      </w:r>
      <w:r w:rsidRPr="00563F52">
        <w:rPr>
          <w:lang w:eastAsia="zh-TW"/>
        </w:rPr>
        <w:t>相關業者也表示，緬甸政府應該提供有針對性的貸款，以幫助食品加工業的中小微企業，長期發展其技能和產品。目前，國有緬甸經濟銀行向做進口替代業務的中小微型企業提供貸款，而當地私人銀行則與日本國際協力機構</w:t>
      </w:r>
      <w:r w:rsidRPr="00563F52">
        <w:rPr>
          <w:lang w:eastAsia="zh-TW"/>
        </w:rPr>
        <w:t>JICA</w:t>
      </w:r>
      <w:r w:rsidRPr="00563F52">
        <w:rPr>
          <w:lang w:eastAsia="zh-TW"/>
        </w:rPr>
        <w:t>合作，向該行業的企業發放貸款。</w:t>
      </w:r>
    </w:p>
    <w:p w14:paraId="232434E6" w14:textId="2ED000C2" w:rsidR="00DE44E5" w:rsidRPr="00563F52" w:rsidRDefault="00DE44E5" w:rsidP="00DE44E5">
      <w:pPr>
        <w:pStyle w:val="af"/>
        <w:ind w:left="945" w:firstLine="472"/>
        <w:rPr>
          <w:lang w:eastAsia="zh-TW"/>
        </w:rPr>
      </w:pPr>
      <w:proofErr w:type="gramStart"/>
      <w:r w:rsidRPr="00563F52">
        <w:rPr>
          <w:lang w:eastAsia="zh-TW"/>
        </w:rPr>
        <w:t>此外，</w:t>
      </w:r>
      <w:proofErr w:type="gramEnd"/>
      <w:r w:rsidRPr="00563F52">
        <w:rPr>
          <w:lang w:eastAsia="zh-TW"/>
        </w:rPr>
        <w:t>也因為食品加工及包裝產業發展越盛，食品加工後的包裝也是各外資企業覬覦的產業。然而，過去許多產品的外包裝說明都以外文為主，尤其是直接從鄰近國家如泰國、中國大陸、越南等地進口的食品，市面上充斥著各種語言的外包裝，甚至有許多包裝並無明確寫出內含物以及保存期限。也因此，緬甸食品藥品管理局宣布，出於食品安全及健康考慮，所有當地食品生產商需為其產品貼上標籤，標籤需包含生產商</w:t>
      </w:r>
      <w:r w:rsidRPr="00563F52">
        <w:rPr>
          <w:lang w:eastAsia="zh-TW"/>
        </w:rPr>
        <w:lastRenderedPageBreak/>
        <w:t>或工廠的地址，電話號碼、生產日期、保存期限、食品藥品監督局註冊編碼、生產編碼、生產許可等內容。如違反該規定，食品生產商將面臨行政處罰或被訴風險。食品藥品管理局官員稱，相關生產商第一次違規時，行政機關會裁定其召回所有產品，如再次違規，則將被處以罰款、監禁或罰款與監禁並罰。然而，該規定目前僅可制約本地食品生產廠商，對外國進口的食品仍缺乏管制的法令條文。不過根據許多</w:t>
      </w:r>
      <w:proofErr w:type="gramStart"/>
      <w:r w:rsidRPr="00563F52">
        <w:rPr>
          <w:lang w:eastAsia="zh-TW"/>
        </w:rPr>
        <w:t>臺</w:t>
      </w:r>
      <w:proofErr w:type="gramEnd"/>
      <w:r w:rsidRPr="00563F52">
        <w:rPr>
          <w:lang w:eastAsia="zh-TW"/>
        </w:rPr>
        <w:t>商的說法，在緬甸</w:t>
      </w:r>
      <w:proofErr w:type="gramStart"/>
      <w:r w:rsidRPr="00563F52">
        <w:rPr>
          <w:lang w:eastAsia="zh-TW"/>
        </w:rPr>
        <w:t>本地，</w:t>
      </w:r>
      <w:proofErr w:type="gramEnd"/>
      <w:r w:rsidRPr="00563F52">
        <w:rPr>
          <w:lang w:eastAsia="zh-TW"/>
        </w:rPr>
        <w:t>政府有意改革就已經不容易了，然而，落實的程度與改革法令是否完善，業者只能自求多福。</w:t>
      </w:r>
    </w:p>
    <w:p w14:paraId="7CB9E711" w14:textId="397D5121" w:rsidR="005637A2" w:rsidRPr="00563F52" w:rsidRDefault="003E36D6" w:rsidP="0007183D">
      <w:pPr>
        <w:pStyle w:val="af"/>
        <w:ind w:left="945" w:firstLine="472"/>
        <w:rPr>
          <w:lang w:eastAsia="zh-TW"/>
        </w:rPr>
      </w:pPr>
      <w:r w:rsidRPr="00563F52">
        <w:rPr>
          <w:rFonts w:hint="eastAsia"/>
          <w:lang w:eastAsia="zh-TW"/>
        </w:rPr>
        <w:t>根據緬甸漁業局資料，</w:t>
      </w:r>
      <w:r w:rsidRPr="00563F52">
        <w:rPr>
          <w:rFonts w:hint="eastAsia"/>
          <w:lang w:eastAsia="zh-TW"/>
        </w:rPr>
        <w:t>2025-26</w:t>
      </w:r>
      <w:proofErr w:type="gramStart"/>
      <w:r w:rsidRPr="00563F52">
        <w:rPr>
          <w:rFonts w:hint="eastAsia"/>
          <w:lang w:eastAsia="zh-TW"/>
        </w:rPr>
        <w:t>財年</w:t>
      </w:r>
      <w:proofErr w:type="gramEnd"/>
      <w:r w:rsidRPr="00563F52">
        <w:rPr>
          <w:rFonts w:hint="eastAsia"/>
          <w:lang w:eastAsia="zh-TW"/>
        </w:rPr>
        <w:t>（</w:t>
      </w:r>
      <w:r w:rsidRPr="00563F52">
        <w:rPr>
          <w:rFonts w:hint="eastAsia"/>
          <w:lang w:eastAsia="zh-TW"/>
        </w:rPr>
        <w:t>2025</w:t>
      </w:r>
      <w:r w:rsidRPr="00563F52">
        <w:rPr>
          <w:rFonts w:hint="eastAsia"/>
          <w:lang w:eastAsia="zh-TW"/>
        </w:rPr>
        <w:t>年</w:t>
      </w:r>
      <w:r w:rsidRPr="00563F52">
        <w:rPr>
          <w:rFonts w:hint="eastAsia"/>
          <w:lang w:eastAsia="zh-TW"/>
        </w:rPr>
        <w:t>4</w:t>
      </w:r>
      <w:r w:rsidRPr="00563F52">
        <w:rPr>
          <w:rFonts w:hint="eastAsia"/>
          <w:lang w:eastAsia="zh-TW"/>
        </w:rPr>
        <w:t>月</w:t>
      </w:r>
      <w:r w:rsidRPr="00563F52">
        <w:rPr>
          <w:rFonts w:hint="eastAsia"/>
          <w:lang w:eastAsia="zh-TW"/>
        </w:rPr>
        <w:t>1</w:t>
      </w:r>
      <w:r w:rsidRPr="00563F52">
        <w:rPr>
          <w:rFonts w:hint="eastAsia"/>
          <w:lang w:eastAsia="zh-TW"/>
        </w:rPr>
        <w:t>日至</w:t>
      </w:r>
      <w:r w:rsidRPr="00563F52">
        <w:rPr>
          <w:rFonts w:hint="eastAsia"/>
          <w:lang w:eastAsia="zh-TW"/>
        </w:rPr>
        <w:t>2026</w:t>
      </w:r>
      <w:r w:rsidRPr="00563F52">
        <w:rPr>
          <w:rFonts w:hint="eastAsia"/>
          <w:lang w:eastAsia="zh-TW"/>
        </w:rPr>
        <w:t>年</w:t>
      </w:r>
      <w:r w:rsidRPr="00563F52">
        <w:rPr>
          <w:rFonts w:hint="eastAsia"/>
          <w:lang w:eastAsia="zh-TW"/>
        </w:rPr>
        <w:t>3</w:t>
      </w:r>
      <w:r w:rsidRPr="00563F52">
        <w:rPr>
          <w:rFonts w:hint="eastAsia"/>
          <w:lang w:eastAsia="zh-TW"/>
        </w:rPr>
        <w:t>月</w:t>
      </w:r>
      <w:r w:rsidRPr="00563F52">
        <w:rPr>
          <w:rFonts w:hint="eastAsia"/>
          <w:lang w:eastAsia="zh-TW"/>
        </w:rPr>
        <w:t>31</w:t>
      </w:r>
      <w:r w:rsidRPr="00563F52">
        <w:rPr>
          <w:rFonts w:hint="eastAsia"/>
          <w:lang w:eastAsia="zh-TW"/>
        </w:rPr>
        <w:t>日），緬甸共出口逾</w:t>
      </w:r>
      <w:r w:rsidRPr="00563F52">
        <w:rPr>
          <w:rFonts w:hint="eastAsia"/>
          <w:lang w:eastAsia="zh-TW"/>
        </w:rPr>
        <w:t>32</w:t>
      </w:r>
      <w:r w:rsidRPr="00563F52">
        <w:rPr>
          <w:rFonts w:hint="eastAsia"/>
          <w:lang w:eastAsia="zh-TW"/>
        </w:rPr>
        <w:t>萬</w:t>
      </w:r>
      <w:r w:rsidRPr="00563F52">
        <w:rPr>
          <w:rFonts w:hint="eastAsia"/>
          <w:lang w:eastAsia="zh-TW"/>
        </w:rPr>
        <w:t>6,300</w:t>
      </w:r>
      <w:r w:rsidRPr="00563F52">
        <w:rPr>
          <w:rFonts w:hint="eastAsia"/>
          <w:lang w:eastAsia="zh-TW"/>
        </w:rPr>
        <w:t>噸魚類，創造逾</w:t>
      </w:r>
      <w:r w:rsidRPr="00563F52">
        <w:rPr>
          <w:rFonts w:hint="eastAsia"/>
          <w:lang w:eastAsia="zh-TW"/>
        </w:rPr>
        <w:t>4.04</w:t>
      </w:r>
      <w:r w:rsidRPr="00563F52">
        <w:rPr>
          <w:rFonts w:hint="eastAsia"/>
          <w:lang w:eastAsia="zh-TW"/>
        </w:rPr>
        <w:t>億美元收入。出口方式方面，經海運出口逾</w:t>
      </w:r>
      <w:r w:rsidRPr="00563F52">
        <w:rPr>
          <w:rFonts w:hint="eastAsia"/>
          <w:lang w:eastAsia="zh-TW"/>
        </w:rPr>
        <w:t>15</w:t>
      </w:r>
      <w:r w:rsidRPr="00563F52">
        <w:rPr>
          <w:rFonts w:hint="eastAsia"/>
          <w:lang w:eastAsia="zh-TW"/>
        </w:rPr>
        <w:t>萬噸魚類，估計價值約</w:t>
      </w:r>
      <w:r w:rsidRPr="00563F52">
        <w:rPr>
          <w:rFonts w:hint="eastAsia"/>
          <w:lang w:eastAsia="zh-TW"/>
        </w:rPr>
        <w:t>2</w:t>
      </w:r>
      <w:r w:rsidRPr="00563F52">
        <w:rPr>
          <w:rFonts w:hint="eastAsia"/>
          <w:lang w:eastAsia="zh-TW"/>
        </w:rPr>
        <w:t>億</w:t>
      </w:r>
      <w:r w:rsidRPr="00563F52">
        <w:rPr>
          <w:rFonts w:hint="eastAsia"/>
          <w:lang w:eastAsia="zh-TW"/>
        </w:rPr>
        <w:t>4,048</w:t>
      </w:r>
      <w:r w:rsidRPr="00563F52">
        <w:rPr>
          <w:rFonts w:hint="eastAsia"/>
          <w:lang w:eastAsia="zh-TW"/>
        </w:rPr>
        <w:t>萬美元；另有逾</w:t>
      </w:r>
      <w:r w:rsidRPr="00563F52">
        <w:rPr>
          <w:rFonts w:hint="eastAsia"/>
          <w:lang w:eastAsia="zh-TW"/>
        </w:rPr>
        <w:t>17</w:t>
      </w:r>
      <w:r w:rsidRPr="00563F52">
        <w:rPr>
          <w:rFonts w:hint="eastAsia"/>
          <w:lang w:eastAsia="zh-TW"/>
        </w:rPr>
        <w:t>萬</w:t>
      </w:r>
      <w:r w:rsidRPr="00563F52">
        <w:rPr>
          <w:rFonts w:hint="eastAsia"/>
          <w:lang w:eastAsia="zh-TW"/>
        </w:rPr>
        <w:t>6,000</w:t>
      </w:r>
      <w:r w:rsidRPr="00563F52">
        <w:rPr>
          <w:rFonts w:hint="eastAsia"/>
          <w:lang w:eastAsia="zh-TW"/>
        </w:rPr>
        <w:t>噸、價值約</w:t>
      </w:r>
      <w:r w:rsidRPr="00563F52">
        <w:rPr>
          <w:rFonts w:hint="eastAsia"/>
          <w:lang w:eastAsia="zh-TW"/>
        </w:rPr>
        <w:t>1</w:t>
      </w:r>
      <w:r w:rsidRPr="00563F52">
        <w:rPr>
          <w:rFonts w:hint="eastAsia"/>
          <w:lang w:eastAsia="zh-TW"/>
        </w:rPr>
        <w:t>億</w:t>
      </w:r>
      <w:r w:rsidRPr="00563F52">
        <w:rPr>
          <w:rFonts w:hint="eastAsia"/>
          <w:lang w:eastAsia="zh-TW"/>
        </w:rPr>
        <w:t>6,350</w:t>
      </w:r>
      <w:r w:rsidRPr="00563F52">
        <w:rPr>
          <w:rFonts w:hint="eastAsia"/>
          <w:lang w:eastAsia="zh-TW"/>
        </w:rPr>
        <w:t>萬美元之魚類，透過邊境貿易通道輸往鄰國。回顧</w:t>
      </w:r>
      <w:r w:rsidRPr="00563F52">
        <w:rPr>
          <w:rFonts w:hint="eastAsia"/>
          <w:lang w:eastAsia="zh-TW"/>
        </w:rPr>
        <w:t>2024-25</w:t>
      </w:r>
      <w:proofErr w:type="gramStart"/>
      <w:r w:rsidRPr="00563F52">
        <w:rPr>
          <w:rFonts w:hint="eastAsia"/>
          <w:lang w:eastAsia="zh-TW"/>
        </w:rPr>
        <w:t>財年</w:t>
      </w:r>
      <w:proofErr w:type="gramEnd"/>
      <w:r w:rsidRPr="00563F52">
        <w:rPr>
          <w:rFonts w:hint="eastAsia"/>
          <w:lang w:eastAsia="zh-TW"/>
        </w:rPr>
        <w:t>，緬甸魚類出口量約</w:t>
      </w:r>
      <w:r w:rsidRPr="00563F52">
        <w:rPr>
          <w:rFonts w:hint="eastAsia"/>
          <w:lang w:eastAsia="zh-TW"/>
        </w:rPr>
        <w:t>40</w:t>
      </w:r>
      <w:r w:rsidRPr="00563F52">
        <w:rPr>
          <w:rFonts w:hint="eastAsia"/>
          <w:lang w:eastAsia="zh-TW"/>
        </w:rPr>
        <w:t>萬噸，出口金額達</w:t>
      </w:r>
      <w:r w:rsidRPr="00563F52">
        <w:rPr>
          <w:rFonts w:hint="eastAsia"/>
          <w:lang w:eastAsia="zh-TW"/>
        </w:rPr>
        <w:t>4.21</w:t>
      </w:r>
      <w:r w:rsidRPr="00563F52">
        <w:rPr>
          <w:rFonts w:hint="eastAsia"/>
          <w:lang w:eastAsia="zh-TW"/>
        </w:rPr>
        <w:t>億美元，並透過海運及邊境貿易通道，出口至包括</w:t>
      </w:r>
      <w:r w:rsidR="0007183D" w:rsidRPr="00563F52">
        <w:rPr>
          <w:rFonts w:hint="eastAsia"/>
          <w:lang w:eastAsia="zh-TW"/>
        </w:rPr>
        <w:t>中國大陸</w:t>
      </w:r>
      <w:r w:rsidRPr="00563F52">
        <w:rPr>
          <w:rFonts w:hint="eastAsia"/>
          <w:lang w:eastAsia="zh-TW"/>
        </w:rPr>
        <w:t>、泰國、孟加拉及日本在內之約</w:t>
      </w:r>
      <w:r w:rsidRPr="00563F52">
        <w:rPr>
          <w:rFonts w:hint="eastAsia"/>
          <w:lang w:eastAsia="zh-TW"/>
        </w:rPr>
        <w:t>40</w:t>
      </w:r>
      <w:r w:rsidRPr="00563F52">
        <w:rPr>
          <w:rFonts w:hint="eastAsia"/>
          <w:lang w:eastAsia="zh-TW"/>
        </w:rPr>
        <w:t>個國家。</w:t>
      </w:r>
      <w:r w:rsidR="005637A2" w:rsidRPr="00563F52">
        <w:rPr>
          <w:rFonts w:hint="eastAsia"/>
          <w:lang w:eastAsia="zh-TW"/>
        </w:rPr>
        <w:t>緬甸出口的水產品種類包括伊洛瓦底江鰣魚、</w:t>
      </w:r>
      <w:proofErr w:type="gramStart"/>
      <w:r w:rsidR="005637A2" w:rsidRPr="00563F52">
        <w:rPr>
          <w:rFonts w:hint="eastAsia"/>
          <w:lang w:eastAsia="zh-TW"/>
        </w:rPr>
        <w:t>鯡</w:t>
      </w:r>
      <w:proofErr w:type="gramEnd"/>
      <w:r w:rsidR="005637A2" w:rsidRPr="00563F52">
        <w:rPr>
          <w:rFonts w:hint="eastAsia"/>
          <w:lang w:eastAsia="zh-TW"/>
        </w:rPr>
        <w:t>魚、羅非魚、</w:t>
      </w:r>
      <w:proofErr w:type="gramStart"/>
      <w:r w:rsidR="005637A2" w:rsidRPr="00563F52">
        <w:rPr>
          <w:rFonts w:hint="eastAsia"/>
          <w:lang w:eastAsia="zh-TW"/>
        </w:rPr>
        <w:t>鯰</w:t>
      </w:r>
      <w:proofErr w:type="gramEnd"/>
      <w:r w:rsidR="005637A2" w:rsidRPr="00563F52">
        <w:rPr>
          <w:rFonts w:hint="eastAsia"/>
          <w:lang w:eastAsia="zh-TW"/>
        </w:rPr>
        <w:t>魚、鱸魚、鰻魚、</w:t>
      </w:r>
      <w:proofErr w:type="gramStart"/>
      <w:r w:rsidR="005637A2" w:rsidRPr="00563F52">
        <w:rPr>
          <w:rFonts w:hint="eastAsia"/>
          <w:lang w:eastAsia="zh-TW"/>
        </w:rPr>
        <w:t>蝦及蟹等</w:t>
      </w:r>
      <w:proofErr w:type="gramEnd"/>
      <w:r w:rsidR="005637A2" w:rsidRPr="00563F52">
        <w:rPr>
          <w:rFonts w:hint="eastAsia"/>
          <w:lang w:eastAsia="zh-TW"/>
        </w:rPr>
        <w:t>，目前全國擁有</w:t>
      </w:r>
      <w:r w:rsidR="005637A2" w:rsidRPr="00563F52">
        <w:rPr>
          <w:rFonts w:hint="eastAsia"/>
          <w:lang w:eastAsia="zh-TW"/>
        </w:rPr>
        <w:t>140</w:t>
      </w:r>
      <w:r w:rsidR="005637A2" w:rsidRPr="00563F52">
        <w:rPr>
          <w:rFonts w:hint="eastAsia"/>
          <w:lang w:eastAsia="zh-TW"/>
        </w:rPr>
        <w:t>多家漁業冷庫投入運營。</w:t>
      </w:r>
    </w:p>
    <w:p w14:paraId="6A9EE09D" w14:textId="7E6325A3" w:rsidR="005637A2" w:rsidRPr="00563F52" w:rsidRDefault="005637A2" w:rsidP="0007183D">
      <w:pPr>
        <w:pStyle w:val="af"/>
        <w:ind w:left="945" w:firstLine="472"/>
        <w:rPr>
          <w:lang w:eastAsia="zh-TW"/>
        </w:rPr>
      </w:pPr>
      <w:r w:rsidRPr="00563F52">
        <w:rPr>
          <w:rFonts w:hint="eastAsia"/>
          <w:lang w:eastAsia="zh-TW"/>
        </w:rPr>
        <w:t>邊境貿易較少，部分水產品經由高當</w:t>
      </w:r>
      <w:proofErr w:type="gramStart"/>
      <w:r w:rsidRPr="00563F52">
        <w:rPr>
          <w:rFonts w:hint="eastAsia"/>
          <w:lang w:eastAsia="zh-TW"/>
        </w:rPr>
        <w:t>—拉廊（</w:t>
      </w:r>
      <w:proofErr w:type="spellStart"/>
      <w:proofErr w:type="gramEnd"/>
      <w:r w:rsidRPr="00563F52">
        <w:rPr>
          <w:rFonts w:hint="eastAsia"/>
          <w:lang w:eastAsia="zh-TW"/>
        </w:rPr>
        <w:t>Kawthoung</w:t>
      </w:r>
      <w:proofErr w:type="spellEnd"/>
      <w:r w:rsidRPr="00563F52">
        <w:rPr>
          <w:rFonts w:hint="eastAsia"/>
          <w:lang w:eastAsia="zh-TW"/>
        </w:rPr>
        <w:t>-Ranong</w:t>
      </w:r>
      <w:r w:rsidRPr="00563F52">
        <w:rPr>
          <w:rFonts w:hint="eastAsia"/>
          <w:lang w:eastAsia="zh-TW"/>
        </w:rPr>
        <w:t>）與</w:t>
      </w:r>
      <w:proofErr w:type="gramStart"/>
      <w:r w:rsidRPr="00563F52">
        <w:rPr>
          <w:rFonts w:hint="eastAsia"/>
          <w:lang w:eastAsia="zh-TW"/>
        </w:rPr>
        <w:t>妙瓦底</w:t>
      </w:r>
      <w:proofErr w:type="gramEnd"/>
      <w:r w:rsidRPr="00563F52">
        <w:rPr>
          <w:rFonts w:hint="eastAsia"/>
          <w:lang w:eastAsia="zh-TW"/>
        </w:rPr>
        <w:t>（</w:t>
      </w:r>
      <w:proofErr w:type="spellStart"/>
      <w:r w:rsidRPr="00563F52">
        <w:rPr>
          <w:rFonts w:hint="eastAsia"/>
          <w:lang w:eastAsia="zh-TW"/>
        </w:rPr>
        <w:t>Myawady</w:t>
      </w:r>
      <w:proofErr w:type="spellEnd"/>
      <w:r w:rsidRPr="00563F52">
        <w:rPr>
          <w:rFonts w:hint="eastAsia"/>
          <w:lang w:eastAsia="zh-TW"/>
        </w:rPr>
        <w:t>）邊境口岸出口至泰國。緬甸政府計畫將水產養殖占比從</w:t>
      </w:r>
      <w:r w:rsidRPr="00563F52">
        <w:rPr>
          <w:rFonts w:hint="eastAsia"/>
          <w:lang w:eastAsia="zh-TW"/>
        </w:rPr>
        <w:t>30%</w:t>
      </w:r>
      <w:r w:rsidRPr="00563F52">
        <w:rPr>
          <w:rFonts w:hint="eastAsia"/>
          <w:lang w:eastAsia="zh-TW"/>
        </w:rPr>
        <w:t>提升至</w:t>
      </w:r>
      <w:r w:rsidRPr="00563F52">
        <w:rPr>
          <w:rFonts w:hint="eastAsia"/>
          <w:lang w:eastAsia="zh-TW"/>
        </w:rPr>
        <w:t>50%</w:t>
      </w:r>
      <w:r w:rsidRPr="00563F52">
        <w:rPr>
          <w:rFonts w:hint="eastAsia"/>
          <w:lang w:eastAsia="zh-TW"/>
        </w:rPr>
        <w:t>（</w:t>
      </w:r>
      <w:r w:rsidRPr="00563F52">
        <w:rPr>
          <w:rFonts w:hint="eastAsia"/>
          <w:lang w:eastAsia="zh-TW"/>
        </w:rPr>
        <w:t>2030</w:t>
      </w:r>
      <w:r w:rsidRPr="00563F52">
        <w:rPr>
          <w:rFonts w:hint="eastAsia"/>
          <w:lang w:eastAsia="zh-TW"/>
        </w:rPr>
        <w:t>年目標）。</w:t>
      </w:r>
      <w:proofErr w:type="gramStart"/>
      <w:r w:rsidRPr="00563F52">
        <w:rPr>
          <w:rFonts w:hint="eastAsia"/>
          <w:lang w:eastAsia="zh-TW"/>
        </w:rPr>
        <w:t>此外，</w:t>
      </w:r>
      <w:proofErr w:type="gramEnd"/>
      <w:r w:rsidRPr="00563F52">
        <w:rPr>
          <w:rFonts w:hint="eastAsia"/>
          <w:lang w:eastAsia="zh-TW"/>
        </w:rPr>
        <w:t>也因為食品加工及包裝產業發展越盛，食品加工後的包裝也是各外資企業覬覦的產業。然而，過去許多產品的外包裝說明都以外文為主，尤其是直接從鄰近國家如泰國、中國大陸、越南等地進口的食品，市面上充斥著各種語言的外包裝，甚至有許多包裝並無明確寫出內含物以及保存期限。也因此，緬甸食品藥品管理局宣布，出於食品安全及健康考慮，所有當地食品生產商</w:t>
      </w:r>
      <w:r w:rsidRPr="00563F52">
        <w:rPr>
          <w:rFonts w:hint="eastAsia"/>
          <w:lang w:eastAsia="zh-TW"/>
        </w:rPr>
        <w:lastRenderedPageBreak/>
        <w:t>需為其產品貼上標籤，標籤需包含生產商或工廠的地址，電話號碼、生產日期、保存期限、食品藥品監督局註冊編碼、生產編碼、生產許可等內容。如違反該規定，食品生產商將面臨行政處罰或被訴風險。食品藥品管理局官員稱，相關生產商第一次違規時，行政機關會裁定其召回所有產品，如再次違規，則將被處以罰款、監禁或罰款與監禁並罰。然而，該規定目前僅可制約本地食品生產廠商，對外國進口的食品仍缺乏管制的法令條文。不過根據許多</w:t>
      </w:r>
      <w:proofErr w:type="gramStart"/>
      <w:r w:rsidRPr="00563F52">
        <w:rPr>
          <w:rFonts w:hint="eastAsia"/>
          <w:lang w:eastAsia="zh-TW"/>
        </w:rPr>
        <w:t>臺</w:t>
      </w:r>
      <w:proofErr w:type="gramEnd"/>
      <w:r w:rsidRPr="00563F52">
        <w:rPr>
          <w:rFonts w:hint="eastAsia"/>
          <w:lang w:eastAsia="zh-TW"/>
        </w:rPr>
        <w:t>商的說法，在緬甸</w:t>
      </w:r>
      <w:proofErr w:type="gramStart"/>
      <w:r w:rsidRPr="00563F52">
        <w:rPr>
          <w:rFonts w:hint="eastAsia"/>
          <w:lang w:eastAsia="zh-TW"/>
        </w:rPr>
        <w:t>本地，</w:t>
      </w:r>
      <w:proofErr w:type="gramEnd"/>
      <w:r w:rsidRPr="00563F52">
        <w:rPr>
          <w:rFonts w:hint="eastAsia"/>
          <w:lang w:eastAsia="zh-TW"/>
        </w:rPr>
        <w:t>政府有意改革就已經不容易了，然而，落實的程度與改革法令是否完善，業者只能自求多福。</w:t>
      </w:r>
    </w:p>
    <w:p w14:paraId="6C1BDAA6" w14:textId="7311734A" w:rsidR="005637A2" w:rsidRPr="00563F52" w:rsidRDefault="005637A2" w:rsidP="0007183D">
      <w:pPr>
        <w:pStyle w:val="af"/>
        <w:ind w:left="945" w:firstLine="472"/>
        <w:rPr>
          <w:lang w:eastAsia="zh-TW"/>
        </w:rPr>
      </w:pPr>
      <w:r w:rsidRPr="00563F52">
        <w:rPr>
          <w:rFonts w:hint="eastAsia"/>
          <w:lang w:eastAsia="zh-TW"/>
        </w:rPr>
        <w:t>緬甸政府在食品加工與包裝方面也陸續祭出更多方式改善產業現況。緬甸工商總會</w:t>
      </w:r>
      <w:r w:rsidR="0007183D" w:rsidRPr="00563F52">
        <w:rPr>
          <w:rFonts w:hint="eastAsia"/>
          <w:lang w:eastAsia="zh-TW"/>
        </w:rPr>
        <w:t>（</w:t>
      </w:r>
      <w:r w:rsidRPr="00563F52">
        <w:rPr>
          <w:rFonts w:hint="eastAsia"/>
          <w:lang w:eastAsia="zh-TW"/>
        </w:rPr>
        <w:t>UMFCCI</w:t>
      </w:r>
      <w:r w:rsidR="0007183D" w:rsidRPr="00563F52">
        <w:rPr>
          <w:rFonts w:hint="eastAsia"/>
          <w:lang w:eastAsia="zh-TW"/>
        </w:rPr>
        <w:t>）計畫</w:t>
      </w:r>
      <w:r w:rsidRPr="00563F52">
        <w:rPr>
          <w:rFonts w:hint="eastAsia"/>
          <w:lang w:eastAsia="zh-TW"/>
        </w:rPr>
        <w:t>與緬甸食品加工暨出口、畜牧業、漁業、食用油榨油機及稻米等協會合作設立專業食品安全研究所，以保證食品安全及提升相關活動，並表示只要緬甸食品安全標準達國際水平時，便可促進出口及保障消費者安全。</w:t>
      </w:r>
      <w:r w:rsidRPr="00563F52">
        <w:rPr>
          <w:rFonts w:hint="eastAsia"/>
          <w:lang w:eastAsia="zh-TW"/>
        </w:rPr>
        <w:t xml:space="preserve">  </w:t>
      </w:r>
    </w:p>
    <w:p w14:paraId="01F86BA8" w14:textId="26DEC8FA" w:rsidR="00195B1E" w:rsidRPr="00563F52" w:rsidRDefault="005637A2" w:rsidP="0007183D">
      <w:pPr>
        <w:pStyle w:val="af"/>
        <w:ind w:left="945" w:firstLine="472"/>
        <w:rPr>
          <w:lang w:eastAsia="zh-TW"/>
        </w:rPr>
      </w:pPr>
      <w:r w:rsidRPr="00563F52">
        <w:rPr>
          <w:rFonts w:hint="eastAsia"/>
          <w:lang w:eastAsia="zh-TW"/>
        </w:rPr>
        <w:t>緬甸是全球主要稻米出口國，豆類、芝麻、玉米等作物產量充足，同時水產產量超</w:t>
      </w:r>
      <w:r w:rsidRPr="00563F52">
        <w:rPr>
          <w:rFonts w:hint="eastAsia"/>
          <w:lang w:eastAsia="zh-TW"/>
        </w:rPr>
        <w:t>600</w:t>
      </w:r>
      <w:r w:rsidRPr="00563F52">
        <w:rPr>
          <w:rFonts w:hint="eastAsia"/>
          <w:lang w:eastAsia="zh-TW"/>
        </w:rPr>
        <w:t>萬噸（海洋與淡水），再加上勞動力成本低於東南亞多數國家（如泰國、越南），適合勞動密集型食品加工業，因此非常適合食品加工產業來投資發展。未來若重點發展初級加工（如冷凍海鮮、分裝豆類），利用低成本搶</w:t>
      </w:r>
      <w:r w:rsidR="0007183D" w:rsidRPr="00563F52">
        <w:rPr>
          <w:rFonts w:hint="eastAsia"/>
          <w:lang w:eastAsia="zh-TW"/>
        </w:rPr>
        <w:t>占</w:t>
      </w:r>
      <w:r w:rsidRPr="00563F52">
        <w:rPr>
          <w:rFonts w:hint="eastAsia"/>
          <w:lang w:eastAsia="zh-TW"/>
        </w:rPr>
        <w:t>區域市場。或推動高附加值產品（如即食食品、有機認證產品），拓展歐美市場，都是不錯的市場機會。</w:t>
      </w:r>
    </w:p>
    <w:p w14:paraId="3246AA74" w14:textId="77777777" w:rsidR="00195B1E" w:rsidRPr="00563F52" w:rsidRDefault="00195B1E" w:rsidP="00417D4D">
      <w:pPr>
        <w:pStyle w:val="a6"/>
      </w:pPr>
      <w:r w:rsidRPr="00563F52">
        <w:t>（三）</w:t>
      </w:r>
      <w:r w:rsidRPr="00563F52">
        <w:tab/>
      </w:r>
      <w:r w:rsidRPr="00563F52">
        <w:t>汽機車及零配件</w:t>
      </w:r>
    </w:p>
    <w:p w14:paraId="5C05F43D" w14:textId="77777777" w:rsidR="00195B1E" w:rsidRPr="00563F52" w:rsidRDefault="00195B1E" w:rsidP="00417D4D">
      <w:pPr>
        <w:pStyle w:val="af3"/>
        <w:ind w:left="1417" w:hanging="472"/>
      </w:pPr>
      <w:r w:rsidRPr="00563F52">
        <w:t>１、緬甸汽車政策與產業概況</w:t>
      </w:r>
    </w:p>
    <w:p w14:paraId="2A5B407C" w14:textId="77777777" w:rsidR="000C6A92" w:rsidRPr="00563F52" w:rsidRDefault="000C6A92" w:rsidP="0007183D">
      <w:pPr>
        <w:pStyle w:val="af9"/>
        <w:ind w:left="1417" w:firstLine="472"/>
      </w:pPr>
      <w:bookmarkStart w:id="2" w:name="_Hlk165283935"/>
      <w:r w:rsidRPr="00563F52">
        <w:rPr>
          <w:rFonts w:hint="eastAsia"/>
        </w:rPr>
        <w:t>汽機車及零配件產業是由許多參與設計、開發、製造、行銷和銷售的公司和組織所組成。緬甸自</w:t>
      </w:r>
      <w:r w:rsidRPr="00563F52">
        <w:rPr>
          <w:rFonts w:hint="eastAsia"/>
        </w:rPr>
        <w:t>2011</w:t>
      </w:r>
      <w:r w:rsidRPr="00563F52">
        <w:rPr>
          <w:rFonts w:hint="eastAsia"/>
        </w:rPr>
        <w:t>年市場開放後，汽車成車與零配件相關產業發展迅速，尤其緬甸政府一直鼓勵發展汽車組裝業，允許</w:t>
      </w:r>
      <w:r w:rsidRPr="00563F52">
        <w:rPr>
          <w:rFonts w:hint="eastAsia"/>
        </w:rPr>
        <w:lastRenderedPageBreak/>
        <w:t>汽車製造商進口在該國製造汽車與其相關的零配件。</w:t>
      </w:r>
    </w:p>
    <w:p w14:paraId="15C90096" w14:textId="77777777" w:rsidR="000C6A92" w:rsidRPr="00563F52" w:rsidRDefault="000C6A92" w:rsidP="0007183D">
      <w:pPr>
        <w:pStyle w:val="af9"/>
        <w:ind w:left="1417" w:firstLine="472"/>
      </w:pPr>
      <w:r w:rsidRPr="00563F52">
        <w:rPr>
          <w:rFonts w:hint="eastAsia"/>
        </w:rPr>
        <w:t>據汽車製造商估計，</w:t>
      </w:r>
      <w:r w:rsidRPr="00563F52">
        <w:rPr>
          <w:rFonts w:hint="eastAsia"/>
        </w:rPr>
        <w:t>2023</w:t>
      </w:r>
      <w:r w:rsidRPr="00563F52">
        <w:rPr>
          <w:rFonts w:hint="eastAsia"/>
        </w:rPr>
        <w:t>年緬甸使用的汽車數量超過</w:t>
      </w:r>
      <w:r w:rsidRPr="00563F52">
        <w:rPr>
          <w:rFonts w:hint="eastAsia"/>
        </w:rPr>
        <w:t>200</w:t>
      </w:r>
      <w:r w:rsidRPr="00563F52">
        <w:rPr>
          <w:rFonts w:hint="eastAsia"/>
        </w:rPr>
        <w:t>萬輛，比</w:t>
      </w:r>
      <w:r w:rsidRPr="00563F52">
        <w:rPr>
          <w:rFonts w:hint="eastAsia"/>
        </w:rPr>
        <w:t>2016</w:t>
      </w:r>
      <w:r w:rsidRPr="00563F52">
        <w:rPr>
          <w:rFonts w:hint="eastAsia"/>
        </w:rPr>
        <w:t>年的</w:t>
      </w:r>
      <w:r w:rsidRPr="00563F52">
        <w:rPr>
          <w:rFonts w:hint="eastAsia"/>
        </w:rPr>
        <w:t>72</w:t>
      </w:r>
      <w:r w:rsidRPr="00563F52">
        <w:rPr>
          <w:rFonts w:hint="eastAsia"/>
        </w:rPr>
        <w:t>萬</w:t>
      </w:r>
      <w:r w:rsidRPr="00563F52">
        <w:rPr>
          <w:rFonts w:hint="eastAsia"/>
        </w:rPr>
        <w:t>1,324</w:t>
      </w:r>
      <w:r w:rsidRPr="00563F52">
        <w:rPr>
          <w:rFonts w:hint="eastAsia"/>
        </w:rPr>
        <w:t>輛增加一倍多，即每</w:t>
      </w:r>
      <w:r w:rsidRPr="00563F52">
        <w:rPr>
          <w:rFonts w:hint="eastAsia"/>
        </w:rPr>
        <w:t>1,000</w:t>
      </w:r>
      <w:r w:rsidRPr="00563F52">
        <w:rPr>
          <w:rFonts w:hint="eastAsia"/>
        </w:rPr>
        <w:t>人</w:t>
      </w:r>
      <w:r w:rsidRPr="00563F52">
        <w:rPr>
          <w:rFonts w:hint="eastAsia"/>
        </w:rPr>
        <w:t>15</w:t>
      </w:r>
      <w:r w:rsidRPr="00563F52">
        <w:rPr>
          <w:rFonts w:hint="eastAsia"/>
        </w:rPr>
        <w:t>輛，超過一半的汽車數量在仰光。儘管二手車銷售中心依然是主流，但也有許多日本、中國大陸和韓國等國際汽車品牌已在緬甸設立展銷中心和分銷體系，包括</w:t>
      </w:r>
      <w:r w:rsidRPr="00563F52">
        <w:rPr>
          <w:rFonts w:hint="eastAsia"/>
        </w:rPr>
        <w:t xml:space="preserve">Suzuki, Toyota, Nissan, Mitsubishi, Mazda, Hino, Isuzu, Fuso, BMW, Mecedes, Peugeot, Volvo, Hyundai, KIA, Sanyang, BAIC, </w:t>
      </w:r>
      <w:proofErr w:type="spellStart"/>
      <w:r w:rsidRPr="00563F52">
        <w:rPr>
          <w:rFonts w:hint="eastAsia"/>
        </w:rPr>
        <w:t>Lifan</w:t>
      </w:r>
      <w:proofErr w:type="spellEnd"/>
      <w:r w:rsidRPr="00563F52">
        <w:rPr>
          <w:rFonts w:hint="eastAsia"/>
        </w:rPr>
        <w:t xml:space="preserve">, Dongfan, </w:t>
      </w:r>
      <w:proofErr w:type="spellStart"/>
      <w:r w:rsidRPr="00563F52">
        <w:rPr>
          <w:rFonts w:hint="eastAsia"/>
        </w:rPr>
        <w:t>Utong</w:t>
      </w:r>
      <w:proofErr w:type="spellEnd"/>
      <w:r w:rsidRPr="00563F52">
        <w:rPr>
          <w:rFonts w:hint="eastAsia"/>
        </w:rPr>
        <w:t>, MAN, Scania, Ford</w:t>
      </w:r>
      <w:r w:rsidRPr="00563F52">
        <w:rPr>
          <w:rFonts w:hint="eastAsia"/>
        </w:rPr>
        <w:t>等。</w:t>
      </w:r>
    </w:p>
    <w:p w14:paraId="427148EC" w14:textId="77777777" w:rsidR="000C6A92" w:rsidRPr="00563F52" w:rsidRDefault="000C6A92" w:rsidP="0007183D">
      <w:pPr>
        <w:pStyle w:val="af9"/>
        <w:ind w:left="1417" w:firstLine="472"/>
      </w:pPr>
      <w:r w:rsidRPr="00563F52">
        <w:rPr>
          <w:rFonts w:hint="eastAsia"/>
        </w:rPr>
        <w:t>談到緬甸的汽機車及零配件市場，也勢必會談到現在左右駕混亂的現象，根據機動車進口監督委員會的公告，新政策規定，為了道路安全和適應國家的交通路線方向，只能</w:t>
      </w:r>
      <w:proofErr w:type="gramStart"/>
      <w:r w:rsidRPr="00563F52">
        <w:rPr>
          <w:rFonts w:hint="eastAsia"/>
        </w:rPr>
        <w:t>進口左駕的</w:t>
      </w:r>
      <w:proofErr w:type="gramEnd"/>
      <w:r w:rsidRPr="00563F52">
        <w:rPr>
          <w:rFonts w:hint="eastAsia"/>
        </w:rPr>
        <w:t>車輛，持續對目前主導市場的二手右駕車進口的祭出管制措施。事實上，在仰光街上放眼所見，幾乎全是日本進口</w:t>
      </w:r>
      <w:proofErr w:type="gramStart"/>
      <w:r w:rsidRPr="00563F52">
        <w:rPr>
          <w:rFonts w:hint="eastAsia"/>
        </w:rPr>
        <w:t>的右駕二手車</w:t>
      </w:r>
      <w:proofErr w:type="gramEnd"/>
      <w:r w:rsidRPr="00563F52">
        <w:rPr>
          <w:rFonts w:hint="eastAsia"/>
        </w:rPr>
        <w:t>，但其實在緬甸已有許多汽車大廠設立銷售中心，例如：豐田自</w:t>
      </w:r>
      <w:r w:rsidRPr="00563F52">
        <w:rPr>
          <w:rFonts w:hint="eastAsia"/>
        </w:rPr>
        <w:t>2014</w:t>
      </w:r>
      <w:r w:rsidRPr="00563F52">
        <w:rPr>
          <w:rFonts w:hint="eastAsia"/>
        </w:rPr>
        <w:t>年開始就在緬甸銷售全新車型，但消費者還是較傾向購買日本進口的二手車，因日本二手車不但價格較低，民眾也對專供緬甸市場的新車品質感到疑慮，他們認為，進口二手的「真日本車」品質較新車好。在緬甸，因為道路的設計都是左駕車的道路形式，而在左駕車道路的形式卻充斥著右駕車，這些右駕車限制駕駛人視線，造成操控與左轉不便，也因此造成更多交通事故，雖然許多緬甸人表示他們長年</w:t>
      </w:r>
      <w:proofErr w:type="gramStart"/>
      <w:r w:rsidRPr="00563F52">
        <w:rPr>
          <w:rFonts w:hint="eastAsia"/>
        </w:rPr>
        <w:t>習慣右駕</w:t>
      </w:r>
      <w:proofErr w:type="gramEnd"/>
      <w:r w:rsidRPr="00563F52">
        <w:rPr>
          <w:rFonts w:hint="eastAsia"/>
        </w:rPr>
        <w:t>，但緬甸工程學會及政府也呼籲，緬甸開車族要改變心態與習慣</w:t>
      </w:r>
      <w:proofErr w:type="gramStart"/>
      <w:r w:rsidRPr="00563F52">
        <w:rPr>
          <w:rFonts w:hint="eastAsia"/>
        </w:rPr>
        <w:t>讓左駕</w:t>
      </w:r>
      <w:proofErr w:type="gramEnd"/>
      <w:r w:rsidRPr="00563F52">
        <w:rPr>
          <w:rFonts w:hint="eastAsia"/>
        </w:rPr>
        <w:t>正式成為緬甸的市場標準。</w:t>
      </w:r>
    </w:p>
    <w:p w14:paraId="2A218F02" w14:textId="72357814" w:rsidR="000C6A92" w:rsidRPr="00563F52" w:rsidRDefault="000C6A92" w:rsidP="0007183D">
      <w:pPr>
        <w:pStyle w:val="af9"/>
        <w:ind w:left="1417" w:firstLine="472"/>
      </w:pPr>
      <w:r w:rsidRPr="00563F52">
        <w:rPr>
          <w:rFonts w:hint="eastAsia"/>
        </w:rPr>
        <w:t>由於緬甸市面上仍以自各國進口之二手車為主，汽車保修所需耗材及零配件具有相當高的需求，緬甸汽車行業從</w:t>
      </w:r>
      <w:r w:rsidRPr="00563F52">
        <w:rPr>
          <w:rFonts w:hint="eastAsia"/>
        </w:rPr>
        <w:t>2024</w:t>
      </w:r>
      <w:r w:rsidRPr="00563F52">
        <w:rPr>
          <w:rFonts w:hint="eastAsia"/>
        </w:rPr>
        <w:t>年至</w:t>
      </w:r>
      <w:r w:rsidRPr="00563F52">
        <w:rPr>
          <w:rFonts w:hint="eastAsia"/>
        </w:rPr>
        <w:t>2029</w:t>
      </w:r>
      <w:r w:rsidRPr="00563F52">
        <w:rPr>
          <w:rFonts w:hint="eastAsia"/>
        </w:rPr>
        <w:t>年約</w:t>
      </w:r>
      <w:r w:rsidRPr="00563F52">
        <w:rPr>
          <w:rFonts w:hint="eastAsia"/>
        </w:rPr>
        <w:t>3%</w:t>
      </w:r>
      <w:r w:rsidRPr="00563F52">
        <w:rPr>
          <w:rFonts w:hint="eastAsia"/>
        </w:rPr>
        <w:t>的年複合成長率成長，反映出對車輛和相關服務的需求穩定增</w:t>
      </w:r>
      <w:r w:rsidRPr="00563F52">
        <w:rPr>
          <w:rFonts w:hint="eastAsia"/>
        </w:rPr>
        <w:lastRenderedPageBreak/>
        <w:t>長。緬甸有數十個零件市場和許多二手零件商店表明一個相當規模的非正式和正式零件生態系統。緬甸擁有國內輪胎生產能力，包括國營和私營製造商。</w:t>
      </w:r>
      <w:r w:rsidRPr="00563F52">
        <w:rPr>
          <w:rFonts w:hint="eastAsia"/>
        </w:rPr>
        <w:t xml:space="preserve">Tri Star </w:t>
      </w:r>
      <w:proofErr w:type="spellStart"/>
      <w:r w:rsidRPr="00563F52">
        <w:rPr>
          <w:rFonts w:hint="eastAsia"/>
        </w:rPr>
        <w:t>Tyre</w:t>
      </w:r>
      <w:proofErr w:type="spellEnd"/>
      <w:r w:rsidRPr="00563F52">
        <w:rPr>
          <w:rFonts w:hint="eastAsia"/>
        </w:rPr>
        <w:t xml:space="preserve"> Manufacturing Co., Ltd.</w:t>
      </w:r>
      <w:r w:rsidRPr="00563F52">
        <w:rPr>
          <w:rFonts w:hint="eastAsia"/>
        </w:rPr>
        <w:t>生產卡車、巴士和乘用車輪胎，並出口到美國、巴西、越南、巴基斯坦和國際市場。截至</w:t>
      </w:r>
      <w:r w:rsidRPr="00563F52">
        <w:rPr>
          <w:rFonts w:hint="eastAsia"/>
        </w:rPr>
        <w:t>2025</w:t>
      </w:r>
      <w:r w:rsidRPr="00563F52">
        <w:rPr>
          <w:rFonts w:hint="eastAsia"/>
        </w:rPr>
        <w:t>年底，緬甸約有</w:t>
      </w:r>
      <w:r w:rsidRPr="00563F52">
        <w:rPr>
          <w:rFonts w:hint="eastAsia"/>
        </w:rPr>
        <w:t>50</w:t>
      </w:r>
      <w:r w:rsidRPr="00563F52">
        <w:rPr>
          <w:rFonts w:hint="eastAsia"/>
        </w:rPr>
        <w:t>至</w:t>
      </w:r>
      <w:r w:rsidRPr="00563F52">
        <w:rPr>
          <w:rFonts w:hint="eastAsia"/>
        </w:rPr>
        <w:t>58</w:t>
      </w:r>
      <w:r w:rsidRPr="00563F52">
        <w:rPr>
          <w:rFonts w:hint="eastAsia"/>
        </w:rPr>
        <w:t>家輪胎製造企業，在仰光、曼德勒和撣邦等地區有許多中小型工廠。</w:t>
      </w:r>
      <w:r w:rsidRPr="00563F52">
        <w:rPr>
          <w:rFonts w:hint="eastAsia"/>
        </w:rPr>
        <w:t xml:space="preserve">Aung Htet </w:t>
      </w:r>
      <w:proofErr w:type="spellStart"/>
      <w:r w:rsidRPr="00563F52">
        <w:rPr>
          <w:rFonts w:hint="eastAsia"/>
        </w:rPr>
        <w:t>Myet</w:t>
      </w:r>
      <w:proofErr w:type="spellEnd"/>
      <w:r w:rsidRPr="00563F52">
        <w:rPr>
          <w:rFonts w:hint="eastAsia"/>
        </w:rPr>
        <w:t xml:space="preserve"> Company</w:t>
      </w:r>
      <w:r w:rsidR="0007183D" w:rsidRPr="00563F52">
        <w:rPr>
          <w:rFonts w:hint="eastAsia"/>
        </w:rPr>
        <w:t>（</w:t>
      </w:r>
      <w:r w:rsidRPr="00563F52">
        <w:rPr>
          <w:rFonts w:hint="eastAsia"/>
        </w:rPr>
        <w:t xml:space="preserve">Yangon </w:t>
      </w:r>
      <w:proofErr w:type="spellStart"/>
      <w:r w:rsidRPr="00563F52">
        <w:rPr>
          <w:rFonts w:hint="eastAsia"/>
        </w:rPr>
        <w:t>Tyre</w:t>
      </w:r>
      <w:proofErr w:type="spellEnd"/>
      <w:r w:rsidR="0007183D" w:rsidRPr="00563F52">
        <w:rPr>
          <w:rFonts w:hint="eastAsia"/>
        </w:rPr>
        <w:t>）</w:t>
      </w:r>
      <w:r w:rsidRPr="00563F52">
        <w:rPr>
          <w:rFonts w:hint="eastAsia"/>
        </w:rPr>
        <w:t>是緬甸最大的輪胎公司，其現有的仰光輪胎廠自</w:t>
      </w:r>
      <w:r w:rsidRPr="00563F52">
        <w:rPr>
          <w:rFonts w:hint="eastAsia"/>
        </w:rPr>
        <w:t>2008</w:t>
      </w:r>
      <w:r w:rsidRPr="00563F52">
        <w:rPr>
          <w:rFonts w:hint="eastAsia"/>
        </w:rPr>
        <w:t>年起位於</w:t>
      </w:r>
      <w:proofErr w:type="spellStart"/>
      <w:r w:rsidRPr="00563F52">
        <w:rPr>
          <w:rFonts w:hint="eastAsia"/>
        </w:rPr>
        <w:t>Shwe</w:t>
      </w:r>
      <w:proofErr w:type="spellEnd"/>
      <w:r w:rsidRPr="00563F52">
        <w:rPr>
          <w:rFonts w:hint="eastAsia"/>
        </w:rPr>
        <w:t xml:space="preserve"> </w:t>
      </w:r>
      <w:proofErr w:type="spellStart"/>
      <w:r w:rsidRPr="00563F52">
        <w:rPr>
          <w:rFonts w:hint="eastAsia"/>
        </w:rPr>
        <w:t>Pyi</w:t>
      </w:r>
      <w:proofErr w:type="spellEnd"/>
      <w:r w:rsidRPr="00563F52">
        <w:rPr>
          <w:rFonts w:hint="eastAsia"/>
        </w:rPr>
        <w:t xml:space="preserve"> Thar</w:t>
      </w:r>
      <w:r w:rsidRPr="00563F52">
        <w:rPr>
          <w:rFonts w:hint="eastAsia"/>
        </w:rPr>
        <w:t>工業區。輪胎價格範圍從乘用車的</w:t>
      </w:r>
      <w:r w:rsidRPr="00563F52">
        <w:rPr>
          <w:rFonts w:hint="eastAsia"/>
        </w:rPr>
        <w:t>30</w:t>
      </w:r>
      <w:r w:rsidRPr="00563F52">
        <w:rPr>
          <w:rFonts w:hint="eastAsia"/>
        </w:rPr>
        <w:t>萬緬元到高級客運車的</w:t>
      </w:r>
      <w:r w:rsidRPr="00563F52">
        <w:rPr>
          <w:rFonts w:hint="eastAsia"/>
        </w:rPr>
        <w:t>150</w:t>
      </w:r>
      <w:r w:rsidRPr="00563F52">
        <w:rPr>
          <w:rFonts w:hint="eastAsia"/>
        </w:rPr>
        <w:t>萬緬元起。</w:t>
      </w:r>
    </w:p>
    <w:p w14:paraId="0EEAF6AF" w14:textId="5DE23502" w:rsidR="000C6A92" w:rsidRPr="00563F52" w:rsidRDefault="000C6A92" w:rsidP="0007183D">
      <w:pPr>
        <w:pStyle w:val="af9"/>
        <w:ind w:left="1417" w:firstLine="472"/>
      </w:pPr>
      <w:r w:rsidRPr="00563F52">
        <w:rPr>
          <w:rFonts w:hint="eastAsia"/>
        </w:rPr>
        <w:t>緬甸的汽車零件市場可分為主要幾類；引擎和機械零件（火星塞、正時皮帶、燃油系統零件、冷卻系統零件）、電氣和電子零件（電池、交流發電機、電線、感知器）、懸吊和煞車零件（避震器、煞車片和煞車盤、轉向零件、軸承）、配件和消耗品</w:t>
      </w:r>
      <w:proofErr w:type="gramStart"/>
      <w:r w:rsidRPr="00563F52">
        <w:rPr>
          <w:rFonts w:hint="eastAsia"/>
        </w:rPr>
        <w:t>（</w:t>
      </w:r>
      <w:proofErr w:type="gramEnd"/>
      <w:r w:rsidRPr="00563F52">
        <w:rPr>
          <w:rFonts w:hint="eastAsia"/>
        </w:rPr>
        <w:t>輪胎、濾清器</w:t>
      </w:r>
      <w:proofErr w:type="gramStart"/>
      <w:r w:rsidRPr="00563F52">
        <w:rPr>
          <w:rFonts w:hint="eastAsia"/>
        </w:rPr>
        <w:t>（</w:t>
      </w:r>
      <w:proofErr w:type="gramEnd"/>
      <w:r w:rsidRPr="00563F52">
        <w:rPr>
          <w:rFonts w:hint="eastAsia"/>
        </w:rPr>
        <w:t>空氣、機油</w:t>
      </w:r>
      <w:proofErr w:type="gramStart"/>
      <w:r w:rsidRPr="00563F52">
        <w:rPr>
          <w:rFonts w:hint="eastAsia"/>
        </w:rPr>
        <w:t>）</w:t>
      </w:r>
      <w:proofErr w:type="gramEnd"/>
      <w:r w:rsidRPr="00563F52">
        <w:rPr>
          <w:rFonts w:hint="eastAsia"/>
        </w:rPr>
        <w:t>、潤滑劑、油液</w:t>
      </w:r>
      <w:proofErr w:type="gramStart"/>
      <w:r w:rsidRPr="00563F52">
        <w:rPr>
          <w:rFonts w:hint="eastAsia"/>
        </w:rPr>
        <w:t>）</w:t>
      </w:r>
      <w:proofErr w:type="gramEnd"/>
      <w:r w:rsidRPr="00563F52">
        <w:rPr>
          <w:rFonts w:hint="eastAsia"/>
        </w:rPr>
        <w:t>。所有產品價格</w:t>
      </w:r>
      <w:proofErr w:type="gramStart"/>
      <w:r w:rsidRPr="00563F52">
        <w:rPr>
          <w:rFonts w:hint="eastAsia"/>
        </w:rPr>
        <w:t>範圍從緬幣</w:t>
      </w:r>
      <w:proofErr w:type="gramEnd"/>
      <w:r w:rsidRPr="00563F52">
        <w:rPr>
          <w:rFonts w:hint="eastAsia"/>
        </w:rPr>
        <w:t>1,000</w:t>
      </w:r>
      <w:r w:rsidRPr="00563F52">
        <w:rPr>
          <w:rFonts w:hint="eastAsia"/>
        </w:rPr>
        <w:t>元到</w:t>
      </w:r>
      <w:r w:rsidRPr="00563F52">
        <w:rPr>
          <w:rFonts w:hint="eastAsia"/>
        </w:rPr>
        <w:t>1,000</w:t>
      </w:r>
      <w:r w:rsidRPr="00563F52">
        <w:rPr>
          <w:rFonts w:hint="eastAsia"/>
        </w:rPr>
        <w:t>萬元不等。例如小型感知器</w:t>
      </w:r>
      <w:r w:rsidRPr="00563F52">
        <w:rPr>
          <w:rFonts w:hint="eastAsia"/>
        </w:rPr>
        <w:t>/</w:t>
      </w:r>
      <w:r w:rsidRPr="00563F52">
        <w:rPr>
          <w:rFonts w:hint="eastAsia"/>
        </w:rPr>
        <w:t>二手電氣零件起價緬幣</w:t>
      </w:r>
      <w:r w:rsidRPr="00563F52">
        <w:rPr>
          <w:rFonts w:hint="eastAsia"/>
        </w:rPr>
        <w:t>6</w:t>
      </w:r>
      <w:r w:rsidRPr="00563F52">
        <w:rPr>
          <w:rFonts w:hint="eastAsia"/>
        </w:rPr>
        <w:t>萬元至</w:t>
      </w:r>
      <w:r w:rsidRPr="00563F52">
        <w:rPr>
          <w:rFonts w:hint="eastAsia"/>
        </w:rPr>
        <w:t>10</w:t>
      </w:r>
      <w:r w:rsidRPr="00563F52">
        <w:rPr>
          <w:rFonts w:hint="eastAsia"/>
        </w:rPr>
        <w:t>萬元，中檔原廠零件（如動力轉向泵）緬幣</w:t>
      </w:r>
      <w:r w:rsidRPr="00563F52">
        <w:rPr>
          <w:rFonts w:hint="eastAsia"/>
        </w:rPr>
        <w:t>80</w:t>
      </w:r>
      <w:r w:rsidRPr="00563F52">
        <w:rPr>
          <w:rFonts w:hint="eastAsia"/>
        </w:rPr>
        <w:t>萬元至</w:t>
      </w:r>
      <w:r w:rsidRPr="00563F52">
        <w:rPr>
          <w:rFonts w:hint="eastAsia"/>
        </w:rPr>
        <w:t>100</w:t>
      </w:r>
      <w:r w:rsidRPr="00563F52">
        <w:rPr>
          <w:rFonts w:hint="eastAsia"/>
        </w:rPr>
        <w:t>萬元以上，較大配件（如卡車貨箱蓋）緬幣</w:t>
      </w:r>
      <w:proofErr w:type="gramStart"/>
      <w:r w:rsidRPr="00563F52">
        <w:rPr>
          <w:rFonts w:hint="eastAsia"/>
        </w:rPr>
        <w:t>30</w:t>
      </w:r>
      <w:r w:rsidRPr="00563F52">
        <w:rPr>
          <w:rFonts w:hint="eastAsia"/>
        </w:rPr>
        <w:t>萬元至緬幣</w:t>
      </w:r>
      <w:proofErr w:type="gramEnd"/>
      <w:r w:rsidRPr="00563F52">
        <w:rPr>
          <w:rFonts w:hint="eastAsia"/>
        </w:rPr>
        <w:t>750</w:t>
      </w:r>
      <w:r w:rsidRPr="00563F52">
        <w:rPr>
          <w:rFonts w:hint="eastAsia"/>
        </w:rPr>
        <w:t>萬元以上。</w:t>
      </w:r>
    </w:p>
    <w:p w14:paraId="40052E72" w14:textId="62802369" w:rsidR="000C6A92" w:rsidRPr="00563F52" w:rsidRDefault="000C6A92" w:rsidP="0007183D">
      <w:pPr>
        <w:pStyle w:val="af9"/>
        <w:ind w:left="1417" w:firstLine="472"/>
      </w:pPr>
      <w:r w:rsidRPr="00563F52">
        <w:rPr>
          <w:rFonts w:hint="eastAsia"/>
        </w:rPr>
        <w:t>2020</w:t>
      </w:r>
      <w:r w:rsidRPr="00563F52">
        <w:rPr>
          <w:rFonts w:hint="eastAsia"/>
        </w:rPr>
        <w:t>年</w:t>
      </w:r>
      <w:r w:rsidR="0007183D" w:rsidRPr="00563F52">
        <w:rPr>
          <w:rFonts w:hint="eastAsia"/>
        </w:rPr>
        <w:t>臺</w:t>
      </w:r>
      <w:r w:rsidRPr="00563F52">
        <w:rPr>
          <w:rFonts w:hint="eastAsia"/>
        </w:rPr>
        <w:t>灣與緬甸的貿易總額約為</w:t>
      </w:r>
      <w:r w:rsidRPr="00563F52">
        <w:rPr>
          <w:rFonts w:hint="eastAsia"/>
        </w:rPr>
        <w:t>2.695</w:t>
      </w:r>
      <w:r w:rsidRPr="00563F52">
        <w:rPr>
          <w:rFonts w:hint="eastAsia"/>
        </w:rPr>
        <w:t>億美元，其中</w:t>
      </w:r>
      <w:r w:rsidR="0007183D" w:rsidRPr="00563F52">
        <w:rPr>
          <w:rFonts w:hint="eastAsia"/>
        </w:rPr>
        <w:t>臺</w:t>
      </w:r>
      <w:r w:rsidRPr="00563F52">
        <w:rPr>
          <w:rFonts w:hint="eastAsia"/>
        </w:rPr>
        <w:t>灣對緬甸出口約</w:t>
      </w:r>
      <w:r w:rsidRPr="00563F52">
        <w:rPr>
          <w:rFonts w:hint="eastAsia"/>
        </w:rPr>
        <w:t>2.065</w:t>
      </w:r>
      <w:r w:rsidRPr="00563F52">
        <w:rPr>
          <w:rFonts w:hint="eastAsia"/>
        </w:rPr>
        <w:t>億美元的商品。主要為汽車零配件、機械和工業設備、電子產品和金屬製品。</w:t>
      </w:r>
      <w:r w:rsidR="0007183D" w:rsidRPr="00563F52">
        <w:rPr>
          <w:rFonts w:hint="eastAsia"/>
        </w:rPr>
        <w:t>臺</w:t>
      </w:r>
      <w:r w:rsidRPr="00563F52">
        <w:rPr>
          <w:rFonts w:hint="eastAsia"/>
        </w:rPr>
        <w:t>灣主要出口售後市場汽車零件，包括引擎零件、煞車系統、懸吊零件、汽車燈具（頭燈、尾燈）、濾清器和皮帶、車身零件（後視鏡、保險桿）、電子元件。</w:t>
      </w:r>
    </w:p>
    <w:p w14:paraId="279C9422" w14:textId="2DF4EC58" w:rsidR="000C6A92" w:rsidRPr="00563F52" w:rsidRDefault="000C6A92" w:rsidP="0007183D">
      <w:pPr>
        <w:pStyle w:val="af9"/>
        <w:ind w:left="1417" w:firstLine="472"/>
      </w:pPr>
      <w:r w:rsidRPr="00563F52">
        <w:rPr>
          <w:rFonts w:hint="eastAsia"/>
        </w:rPr>
        <w:t>緬甸市面上還是較為偏好先進國家進口</w:t>
      </w:r>
      <w:proofErr w:type="gramStart"/>
      <w:r w:rsidRPr="00563F52">
        <w:rPr>
          <w:rFonts w:hint="eastAsia"/>
        </w:rPr>
        <w:t>的汽配零件</w:t>
      </w:r>
      <w:proofErr w:type="gramEnd"/>
      <w:r w:rsidRPr="00563F52">
        <w:rPr>
          <w:rFonts w:hint="eastAsia"/>
        </w:rPr>
        <w:t>，中國大陸製造與日本製造的汽配件價格上的差距很大，甚至高達上</w:t>
      </w:r>
      <w:r w:rsidR="0007183D" w:rsidRPr="00563F52">
        <w:rPr>
          <w:rFonts w:hint="eastAsia"/>
        </w:rPr>
        <w:t>百</w:t>
      </w:r>
      <w:r w:rsidRPr="00563F52">
        <w:rPr>
          <w:rFonts w:hint="eastAsia"/>
        </w:rPr>
        <w:t>倍。如日本製造的機油濾網價格為</w:t>
      </w:r>
      <w:proofErr w:type="gramStart"/>
      <w:r w:rsidRPr="00563F52">
        <w:rPr>
          <w:rFonts w:hint="eastAsia"/>
        </w:rPr>
        <w:t>3</w:t>
      </w:r>
      <w:r w:rsidRPr="00563F52">
        <w:rPr>
          <w:rFonts w:hint="eastAsia"/>
        </w:rPr>
        <w:t>萬至</w:t>
      </w:r>
      <w:r w:rsidRPr="00563F52">
        <w:rPr>
          <w:rFonts w:hint="eastAsia"/>
        </w:rPr>
        <w:t>5</w:t>
      </w:r>
      <w:r w:rsidRPr="00563F52">
        <w:rPr>
          <w:rFonts w:hint="eastAsia"/>
        </w:rPr>
        <w:t>萬緬</w:t>
      </w:r>
      <w:proofErr w:type="gramEnd"/>
      <w:r w:rsidRPr="00563F52">
        <w:rPr>
          <w:rFonts w:hint="eastAsia"/>
        </w:rPr>
        <w:t>幣，而中國大陸製造的則為</w:t>
      </w:r>
      <w:r w:rsidRPr="00563F52">
        <w:rPr>
          <w:rFonts w:hint="eastAsia"/>
        </w:rPr>
        <w:t>3,000</w:t>
      </w:r>
      <w:r w:rsidRPr="00563F52">
        <w:rPr>
          <w:rFonts w:hint="eastAsia"/>
        </w:rPr>
        <w:lastRenderedPageBreak/>
        <w:t>至</w:t>
      </w:r>
      <w:r w:rsidRPr="00563F52">
        <w:rPr>
          <w:rFonts w:hint="eastAsia"/>
        </w:rPr>
        <w:t>5,</w:t>
      </w:r>
      <w:proofErr w:type="gramStart"/>
      <w:r w:rsidRPr="00563F52">
        <w:rPr>
          <w:rFonts w:hint="eastAsia"/>
        </w:rPr>
        <w:t>000</w:t>
      </w:r>
      <w:r w:rsidRPr="00563F52">
        <w:rPr>
          <w:rFonts w:hint="eastAsia"/>
        </w:rPr>
        <w:t>緬</w:t>
      </w:r>
      <w:proofErr w:type="gramEnd"/>
      <w:r w:rsidRPr="00563F52">
        <w:rPr>
          <w:rFonts w:hint="eastAsia"/>
        </w:rPr>
        <w:t>幣，也因為價差如此之大，用戶也通常選擇較便宜的。一些業者雖有進口日本製造汽配件，但多數顧客仍偏向便宜的中國大陸製造零配件。當局也建議用戶使用原廠汽車零部件以提高道路安全。</w:t>
      </w:r>
    </w:p>
    <w:p w14:paraId="68E61DBE" w14:textId="30B5377B" w:rsidR="000C6A92" w:rsidRPr="00563F52" w:rsidRDefault="000C6A92" w:rsidP="006460AD">
      <w:pPr>
        <w:pStyle w:val="af9"/>
        <w:ind w:left="1417" w:firstLine="472"/>
      </w:pPr>
      <w:proofErr w:type="gramStart"/>
      <w:r w:rsidRPr="00563F52">
        <w:rPr>
          <w:rFonts w:hint="eastAsia"/>
        </w:rPr>
        <w:t>此外，</w:t>
      </w:r>
      <w:proofErr w:type="gramEnd"/>
      <w:r w:rsidRPr="00563F52">
        <w:rPr>
          <w:rFonts w:hint="eastAsia"/>
        </w:rPr>
        <w:t>緬甸商務部於</w:t>
      </w:r>
      <w:r w:rsidRPr="00563F52">
        <w:rPr>
          <w:rFonts w:hint="eastAsia"/>
        </w:rPr>
        <w:t>2022</w:t>
      </w:r>
      <w:r w:rsidRPr="00563F52">
        <w:rPr>
          <w:rFonts w:hint="eastAsia"/>
        </w:rPr>
        <w:t>年發布聲明，於</w:t>
      </w:r>
      <w:r w:rsidRPr="00563F52">
        <w:rPr>
          <w:rFonts w:hint="eastAsia"/>
        </w:rPr>
        <w:t>2023</w:t>
      </w:r>
      <w:r w:rsidRPr="00563F52">
        <w:rPr>
          <w:rFonts w:hint="eastAsia"/>
        </w:rPr>
        <w:t>年起允許進口</w:t>
      </w:r>
      <w:r w:rsidRPr="00563F52">
        <w:rPr>
          <w:rFonts w:hint="eastAsia"/>
        </w:rPr>
        <w:t>2022</w:t>
      </w:r>
      <w:r w:rsidRPr="00563F52">
        <w:rPr>
          <w:rFonts w:hint="eastAsia"/>
        </w:rPr>
        <w:t>年生產的自用車左駕駛車</w:t>
      </w:r>
      <w:r w:rsidR="0007183D" w:rsidRPr="00563F52">
        <w:rPr>
          <w:rFonts w:hint="eastAsia"/>
        </w:rPr>
        <w:t>（</w:t>
      </w:r>
      <w:r w:rsidRPr="00563F52">
        <w:rPr>
          <w:rFonts w:hint="eastAsia"/>
        </w:rPr>
        <w:t>left-hand drive</w:t>
      </w:r>
      <w:r w:rsidR="0007183D" w:rsidRPr="00563F52">
        <w:rPr>
          <w:rFonts w:hint="eastAsia"/>
        </w:rPr>
        <w:t>）</w:t>
      </w:r>
      <w:r w:rsidRPr="00563F52">
        <w:rPr>
          <w:rFonts w:hint="eastAsia"/>
        </w:rPr>
        <w:t>，這意味著新車將被允許進口。</w:t>
      </w:r>
      <w:proofErr w:type="gramStart"/>
      <w:r w:rsidRPr="00563F52">
        <w:rPr>
          <w:rFonts w:hint="eastAsia"/>
        </w:rPr>
        <w:t>此外，</w:t>
      </w:r>
      <w:proofErr w:type="gramEnd"/>
      <w:r w:rsidRPr="00563F52">
        <w:rPr>
          <w:rFonts w:hint="eastAsia"/>
        </w:rPr>
        <w:t>電動汽車也會獲得批准進口。根據</w:t>
      </w:r>
      <w:r w:rsidRPr="00563F52">
        <w:rPr>
          <w:rFonts w:hint="eastAsia"/>
        </w:rPr>
        <w:t>2023</w:t>
      </w:r>
      <w:r w:rsidRPr="00563F52">
        <w:rPr>
          <w:rFonts w:hint="eastAsia"/>
        </w:rPr>
        <w:t>年的汽車進口政策，開放</w:t>
      </w:r>
      <w:r w:rsidRPr="00563F52">
        <w:rPr>
          <w:rFonts w:hint="eastAsia"/>
        </w:rPr>
        <w:t>2022</w:t>
      </w:r>
      <w:r w:rsidRPr="00563F52">
        <w:rPr>
          <w:rFonts w:hint="eastAsia"/>
        </w:rPr>
        <w:t>～</w:t>
      </w:r>
      <w:r w:rsidRPr="00563F52">
        <w:rPr>
          <w:rFonts w:hint="eastAsia"/>
        </w:rPr>
        <w:t>23</w:t>
      </w:r>
      <w:r w:rsidRPr="00563F52">
        <w:rPr>
          <w:rFonts w:hint="eastAsia"/>
        </w:rPr>
        <w:t>年生產的自用車，另商用巴士及卡車則允許進口</w:t>
      </w:r>
      <w:r w:rsidRPr="00563F52">
        <w:rPr>
          <w:rFonts w:hint="eastAsia"/>
        </w:rPr>
        <w:t>2019</w:t>
      </w:r>
      <w:r w:rsidRPr="00563F52">
        <w:rPr>
          <w:rFonts w:hint="eastAsia"/>
        </w:rPr>
        <w:t>～</w:t>
      </w:r>
      <w:r w:rsidRPr="00563F52">
        <w:rPr>
          <w:rFonts w:hint="eastAsia"/>
        </w:rPr>
        <w:t>23</w:t>
      </w:r>
      <w:r w:rsidRPr="00563F52">
        <w:rPr>
          <w:rFonts w:hint="eastAsia"/>
        </w:rPr>
        <w:t>年期間所生產，而消防車、機械及救護車允許進口</w:t>
      </w:r>
      <w:r w:rsidRPr="00563F52">
        <w:rPr>
          <w:rFonts w:hint="eastAsia"/>
        </w:rPr>
        <w:t>2014</w:t>
      </w:r>
      <w:r w:rsidRPr="00563F52">
        <w:rPr>
          <w:rFonts w:hint="eastAsia"/>
        </w:rPr>
        <w:t>年及以後所生產者。根據</w:t>
      </w:r>
      <w:r w:rsidRPr="00563F52">
        <w:rPr>
          <w:rFonts w:hint="eastAsia"/>
        </w:rPr>
        <w:t>2023</w:t>
      </w:r>
      <w:r w:rsidRPr="00563F52">
        <w:rPr>
          <w:rFonts w:hint="eastAsia"/>
        </w:rPr>
        <w:t>年的車輛進口政策，只有左駕車才能進口。重型機械無法驅動在公共道路上如：挖掘機、推土機、裝載機及塔式起重機等，只要機齡不超過</w:t>
      </w:r>
      <w:r w:rsidRPr="00563F52">
        <w:rPr>
          <w:rFonts w:hint="eastAsia"/>
        </w:rPr>
        <w:t>15</w:t>
      </w:r>
      <w:r w:rsidRPr="00563F52">
        <w:rPr>
          <w:rFonts w:hint="eastAsia"/>
        </w:rPr>
        <w:t>年者可進入緬甸。</w:t>
      </w:r>
    </w:p>
    <w:p w14:paraId="2655E157" w14:textId="46D048B5" w:rsidR="000C6A92" w:rsidRPr="00563F52" w:rsidRDefault="000C6A92" w:rsidP="006460AD">
      <w:pPr>
        <w:pStyle w:val="af9"/>
        <w:ind w:left="1417" w:firstLine="472"/>
      </w:pPr>
      <w:r w:rsidRPr="00563F52">
        <w:rPr>
          <w:rFonts w:hint="eastAsia"/>
        </w:rPr>
        <w:t>緬甸商務部每年都會發布汽車進口政策。</w:t>
      </w:r>
      <w:proofErr w:type="gramStart"/>
      <w:r w:rsidR="006460AD" w:rsidRPr="00563F52">
        <w:rPr>
          <w:rFonts w:hint="eastAsia"/>
        </w:rPr>
        <w:t>惟</w:t>
      </w:r>
      <w:r w:rsidRPr="00563F52">
        <w:rPr>
          <w:rFonts w:hint="eastAsia"/>
        </w:rPr>
        <w:t>所開放</w:t>
      </w:r>
      <w:proofErr w:type="gramEnd"/>
      <w:r w:rsidRPr="00563F52">
        <w:rPr>
          <w:rFonts w:hint="eastAsia"/>
        </w:rPr>
        <w:t>非商業用自用車進口許可證車型生產年份只間隔</w:t>
      </w:r>
      <w:r w:rsidRPr="00563F52">
        <w:rPr>
          <w:rFonts w:hint="eastAsia"/>
        </w:rPr>
        <w:t>1</w:t>
      </w:r>
      <w:r w:rsidRPr="00563F52">
        <w:rPr>
          <w:rFonts w:hint="eastAsia"/>
        </w:rPr>
        <w:t>年，且限</w:t>
      </w:r>
      <w:r w:rsidRPr="00563F52">
        <w:rPr>
          <w:rFonts w:hint="eastAsia"/>
        </w:rPr>
        <w:t>2022</w:t>
      </w:r>
      <w:r w:rsidRPr="00563F52">
        <w:rPr>
          <w:rFonts w:hint="eastAsia"/>
        </w:rPr>
        <w:t>年以後生產，只有新車型及電動汽車獲准流入國內汽車市場。</w:t>
      </w:r>
      <w:proofErr w:type="gramStart"/>
      <w:r w:rsidRPr="00563F52">
        <w:rPr>
          <w:rFonts w:hint="eastAsia"/>
        </w:rPr>
        <w:t>鑑</w:t>
      </w:r>
      <w:proofErr w:type="gramEnd"/>
      <w:r w:rsidRPr="00563F52">
        <w:rPr>
          <w:rFonts w:hint="eastAsia"/>
        </w:rPr>
        <w:t>此，市場預計將保持活躍。</w:t>
      </w:r>
      <w:r w:rsidRPr="00563F52">
        <w:rPr>
          <w:rFonts w:hint="eastAsia"/>
        </w:rPr>
        <w:t>2023</w:t>
      </w:r>
      <w:r w:rsidRPr="00563F52">
        <w:rPr>
          <w:rFonts w:hint="eastAsia"/>
        </w:rPr>
        <w:t>年老款車的價格可能會下降。</w:t>
      </w:r>
    </w:p>
    <w:p w14:paraId="4E3FF552" w14:textId="62B62D28" w:rsidR="00366264" w:rsidRPr="00563F52" w:rsidRDefault="000C6A92" w:rsidP="006460AD">
      <w:pPr>
        <w:pStyle w:val="af9"/>
        <w:ind w:left="1417" w:firstLine="472"/>
      </w:pPr>
      <w:r w:rsidRPr="00563F52">
        <w:rPr>
          <w:rFonts w:hint="eastAsia"/>
        </w:rPr>
        <w:t>2026</w:t>
      </w:r>
      <w:r w:rsidRPr="00563F52">
        <w:rPr>
          <w:rFonts w:hint="eastAsia"/>
        </w:rPr>
        <w:t>年美伊戰爭的情勢影響，油價又開始急遽上漲，</w:t>
      </w:r>
      <w:r w:rsidRPr="00563F52">
        <w:rPr>
          <w:rFonts w:hint="eastAsia"/>
        </w:rPr>
        <w:t>2026</w:t>
      </w:r>
      <w:r w:rsidRPr="00563F52">
        <w:rPr>
          <w:rFonts w:hint="eastAsia"/>
        </w:rPr>
        <w:t>後已經來到</w:t>
      </w:r>
      <w:r w:rsidRPr="00563F52">
        <w:rPr>
          <w:rFonts w:hint="eastAsia"/>
        </w:rPr>
        <w:t>1</w:t>
      </w:r>
      <w:r w:rsidRPr="00563F52">
        <w:rPr>
          <w:rFonts w:hint="eastAsia"/>
        </w:rPr>
        <w:t>公升超過</w:t>
      </w:r>
      <w:r w:rsidRPr="00563F52">
        <w:rPr>
          <w:rFonts w:hint="eastAsia"/>
        </w:rPr>
        <w:t>3,000</w:t>
      </w:r>
      <w:r w:rsidRPr="00563F52">
        <w:rPr>
          <w:rFonts w:hint="eastAsia"/>
        </w:rPr>
        <w:t>至</w:t>
      </w:r>
      <w:r w:rsidRPr="00563F52">
        <w:rPr>
          <w:rFonts w:hint="eastAsia"/>
        </w:rPr>
        <w:t>3,</w:t>
      </w:r>
      <w:proofErr w:type="gramStart"/>
      <w:r w:rsidRPr="00563F52">
        <w:rPr>
          <w:rFonts w:hint="eastAsia"/>
        </w:rPr>
        <w:t>200</w:t>
      </w:r>
      <w:r w:rsidRPr="00563F52">
        <w:rPr>
          <w:rFonts w:hint="eastAsia"/>
        </w:rPr>
        <w:t>緬</w:t>
      </w:r>
      <w:proofErr w:type="gramEnd"/>
      <w:r w:rsidRPr="00563F52">
        <w:rPr>
          <w:rFonts w:hint="eastAsia"/>
        </w:rPr>
        <w:t>幣，油價也影響了緬甸汽機車及零配件的未來。</w:t>
      </w:r>
    </w:p>
    <w:p w14:paraId="7C488BB9" w14:textId="06B32E99" w:rsidR="00195B1E" w:rsidRPr="00563F52" w:rsidRDefault="00195B1E" w:rsidP="00366264">
      <w:pPr>
        <w:pStyle w:val="af3"/>
        <w:ind w:left="1417" w:hanging="472"/>
      </w:pPr>
      <w:r w:rsidRPr="00563F52">
        <w:t>２、</w:t>
      </w:r>
      <w:bookmarkEnd w:id="2"/>
      <w:r w:rsidR="00AC7064" w:rsidRPr="00563F52">
        <w:t>二</w:t>
      </w:r>
      <w:r w:rsidRPr="00563F52">
        <w:t>手汽車銷售市場</w:t>
      </w:r>
    </w:p>
    <w:p w14:paraId="4CB7A257" w14:textId="77777777" w:rsidR="00195B1E" w:rsidRPr="00563F52" w:rsidRDefault="00195B1E" w:rsidP="00417D4D">
      <w:pPr>
        <w:pStyle w:val="af3"/>
        <w:ind w:left="1417" w:hanging="472"/>
      </w:pPr>
      <w:r w:rsidRPr="00563F52">
        <w:t>３、緬甸汽車零配件產業發展</w:t>
      </w:r>
    </w:p>
    <w:p w14:paraId="6BA764C0" w14:textId="4EA0B436" w:rsidR="005108B1" w:rsidRPr="00563F52" w:rsidRDefault="00487BA5" w:rsidP="00B93EFE">
      <w:pPr>
        <w:pStyle w:val="af3"/>
        <w:ind w:left="1417" w:hanging="472"/>
      </w:pPr>
      <w:r w:rsidRPr="00563F52">
        <w:t>４</w:t>
      </w:r>
      <w:r w:rsidR="00FB6E21" w:rsidRPr="00563F52">
        <w:t>、</w:t>
      </w:r>
      <w:r w:rsidR="005108B1" w:rsidRPr="00563F52">
        <w:t>電動車市場</w:t>
      </w:r>
    </w:p>
    <w:p w14:paraId="56473267" w14:textId="77777777" w:rsidR="00B93EFE" w:rsidRPr="00563F52" w:rsidRDefault="00B93EFE" w:rsidP="00B93EFE">
      <w:pPr>
        <w:pStyle w:val="10"/>
        <w:ind w:left="1772" w:hanging="591"/>
      </w:pPr>
      <w:r w:rsidRPr="00563F52">
        <w:rPr>
          <w:rFonts w:hint="eastAsia"/>
        </w:rPr>
        <w:t>（</w:t>
      </w:r>
      <w:r w:rsidRPr="00563F52">
        <w:rPr>
          <w:rFonts w:hint="eastAsia"/>
        </w:rPr>
        <w:t>1</w:t>
      </w:r>
      <w:r w:rsidRPr="00563F52">
        <w:rPr>
          <w:rFonts w:hint="eastAsia"/>
        </w:rPr>
        <w:t>）</w:t>
      </w:r>
      <w:r w:rsidRPr="00563F52">
        <w:rPr>
          <w:rFonts w:hint="eastAsia"/>
        </w:rPr>
        <w:tab/>
      </w:r>
      <w:r w:rsidRPr="00563F52">
        <w:rPr>
          <w:rFonts w:hint="eastAsia"/>
        </w:rPr>
        <w:t>電動汽車進口規定</w:t>
      </w:r>
    </w:p>
    <w:p w14:paraId="04658039" w14:textId="77777777" w:rsidR="00B93EFE" w:rsidRPr="00563F52" w:rsidRDefault="00B93EFE" w:rsidP="00B93EFE">
      <w:pPr>
        <w:pStyle w:val="12"/>
        <w:ind w:left="1772" w:firstLine="472"/>
      </w:pPr>
      <w:r w:rsidRPr="00563F52">
        <w:rPr>
          <w:rFonts w:hint="eastAsia"/>
        </w:rPr>
        <w:t>根據商務部第</w:t>
      </w:r>
      <w:r w:rsidRPr="00563F52">
        <w:rPr>
          <w:rFonts w:hint="eastAsia"/>
        </w:rPr>
        <w:t>62/2022</w:t>
      </w:r>
      <w:r w:rsidRPr="00563F52">
        <w:rPr>
          <w:rFonts w:hint="eastAsia"/>
        </w:rPr>
        <w:t>號令規定，「電動汽車」包括供個人使用以及載客使用的純電動汽車（</w:t>
      </w:r>
      <w:r w:rsidRPr="00563F52">
        <w:rPr>
          <w:rFonts w:hint="eastAsia"/>
        </w:rPr>
        <w:t>BEV</w:t>
      </w:r>
      <w:r w:rsidRPr="00563F52">
        <w:rPr>
          <w:rFonts w:hint="eastAsia"/>
        </w:rPr>
        <w:t>）。在緬甸沒有取得開設展廳許可的公司，如果想要進口電動汽車，必須滿足以下條件：</w:t>
      </w:r>
    </w:p>
    <w:p w14:paraId="44F4C646" w14:textId="77777777" w:rsidR="00B93EFE" w:rsidRPr="00563F52" w:rsidRDefault="00B93EFE" w:rsidP="00B93EFE">
      <w:pPr>
        <w:pStyle w:val="Afc"/>
        <w:ind w:left="1771" w:hanging="354"/>
      </w:pPr>
      <w:r w:rsidRPr="00563F52">
        <w:rPr>
          <w:rFonts w:hint="eastAsia"/>
        </w:rPr>
        <w:lastRenderedPageBreak/>
        <w:t>A.</w:t>
      </w:r>
      <w:r w:rsidRPr="00563F52">
        <w:rPr>
          <w:rFonts w:hint="eastAsia"/>
        </w:rPr>
        <w:tab/>
      </w:r>
      <w:r w:rsidRPr="00563F52">
        <w:rPr>
          <w:rFonts w:hint="eastAsia"/>
        </w:rPr>
        <w:t>在投資和公司管理局（</w:t>
      </w:r>
      <w:r w:rsidRPr="00563F52">
        <w:rPr>
          <w:rFonts w:hint="eastAsia"/>
        </w:rPr>
        <w:t>DICA</w:t>
      </w:r>
      <w:r w:rsidRPr="00563F52">
        <w:rPr>
          <w:rFonts w:hint="eastAsia"/>
        </w:rPr>
        <w:t>）註冊為緬甸全資或外資合資公司；</w:t>
      </w:r>
    </w:p>
    <w:p w14:paraId="7D6754C7" w14:textId="77777777" w:rsidR="00B93EFE" w:rsidRPr="00563F52" w:rsidRDefault="00B93EFE" w:rsidP="00B93EFE">
      <w:pPr>
        <w:pStyle w:val="Afc"/>
        <w:ind w:left="1771" w:hanging="354"/>
      </w:pPr>
      <w:r w:rsidRPr="00563F52">
        <w:rPr>
          <w:rFonts w:hint="eastAsia"/>
        </w:rPr>
        <w:t>B.</w:t>
      </w:r>
      <w:r w:rsidRPr="00563F52">
        <w:rPr>
          <w:rFonts w:hint="eastAsia"/>
        </w:rPr>
        <w:tab/>
      </w:r>
      <w:r w:rsidRPr="00563F52">
        <w:rPr>
          <w:rFonts w:hint="eastAsia"/>
        </w:rPr>
        <w:t>能夠出示各品牌的進口電動車購銷協議；</w:t>
      </w:r>
    </w:p>
    <w:p w14:paraId="002C3EF9" w14:textId="77777777" w:rsidR="00B93EFE" w:rsidRPr="00563F52" w:rsidRDefault="00B93EFE" w:rsidP="00B93EFE">
      <w:pPr>
        <w:pStyle w:val="Afc"/>
        <w:ind w:left="1771" w:hanging="354"/>
      </w:pPr>
      <w:r w:rsidRPr="00563F52">
        <w:rPr>
          <w:rFonts w:hint="eastAsia"/>
        </w:rPr>
        <w:t>C.</w:t>
      </w:r>
      <w:r w:rsidRPr="00563F52">
        <w:rPr>
          <w:rFonts w:hint="eastAsia"/>
        </w:rPr>
        <w:tab/>
      </w:r>
      <w:r w:rsidRPr="00563F52">
        <w:rPr>
          <w:rFonts w:hint="eastAsia"/>
        </w:rPr>
        <w:t>獲得國家電動汽車及相關企業發展指導委員會的批准，並按照委員會許可的電動汽車品質以及數量進口；</w:t>
      </w:r>
    </w:p>
    <w:p w14:paraId="3C78807E" w14:textId="77777777" w:rsidR="00B93EFE" w:rsidRPr="00563F52" w:rsidRDefault="00B93EFE" w:rsidP="00B93EFE">
      <w:pPr>
        <w:pStyle w:val="Afc"/>
        <w:ind w:left="1771" w:hanging="354"/>
      </w:pPr>
      <w:r w:rsidRPr="00563F52">
        <w:rPr>
          <w:rFonts w:hint="eastAsia"/>
        </w:rPr>
        <w:t>D.</w:t>
      </w:r>
      <w:r w:rsidRPr="00563F52">
        <w:rPr>
          <w:rFonts w:hint="eastAsia"/>
        </w:rPr>
        <w:tab/>
      </w:r>
      <w:r w:rsidRPr="00563F52">
        <w:rPr>
          <w:rFonts w:hint="eastAsia"/>
        </w:rPr>
        <w:t>為進口電動汽車提供必要的保修、零備件保障以及售後服務；</w:t>
      </w:r>
    </w:p>
    <w:p w14:paraId="75E637CA" w14:textId="77777777" w:rsidR="00B93EFE" w:rsidRPr="00563F52" w:rsidRDefault="00B93EFE" w:rsidP="00B93EFE">
      <w:pPr>
        <w:pStyle w:val="Afc"/>
        <w:ind w:left="1771" w:hanging="354"/>
      </w:pPr>
      <w:r w:rsidRPr="00563F52">
        <w:rPr>
          <w:rFonts w:hint="eastAsia"/>
        </w:rPr>
        <w:t>E.</w:t>
      </w:r>
      <w:r w:rsidRPr="00563F52">
        <w:rPr>
          <w:rFonts w:hint="eastAsia"/>
        </w:rPr>
        <w:tab/>
      </w:r>
      <w:r w:rsidRPr="00563F52">
        <w:rPr>
          <w:rFonts w:hint="eastAsia"/>
        </w:rPr>
        <w:t>在緬甸中央銀行認可的銀行，存入</w:t>
      </w:r>
      <w:r w:rsidRPr="00563F52">
        <w:rPr>
          <w:rFonts w:hint="eastAsia"/>
        </w:rPr>
        <w:t>5,000</w:t>
      </w:r>
      <w:r w:rsidRPr="00563F52">
        <w:rPr>
          <w:rFonts w:hint="eastAsia"/>
        </w:rPr>
        <w:t>萬緬幣的銀行擔保；</w:t>
      </w:r>
    </w:p>
    <w:p w14:paraId="1BF73CB1" w14:textId="77777777" w:rsidR="00B93EFE" w:rsidRPr="00563F52" w:rsidRDefault="00B93EFE" w:rsidP="00B93EFE">
      <w:pPr>
        <w:pStyle w:val="Afc"/>
        <w:ind w:left="1771" w:hanging="354"/>
      </w:pPr>
      <w:r w:rsidRPr="00563F52">
        <w:rPr>
          <w:rFonts w:hint="eastAsia"/>
        </w:rPr>
        <w:t>F.</w:t>
      </w:r>
      <w:r w:rsidRPr="00563F52">
        <w:rPr>
          <w:rFonts w:hint="eastAsia"/>
        </w:rPr>
        <w:tab/>
      </w:r>
      <w:r w:rsidRPr="00563F52">
        <w:rPr>
          <w:rFonts w:hint="eastAsia"/>
        </w:rPr>
        <w:t>向交通部申請購買許可證，然後在道路交通管理部門登記進口車輛。</w:t>
      </w:r>
    </w:p>
    <w:p w14:paraId="76E012F6" w14:textId="77777777" w:rsidR="00B93EFE" w:rsidRPr="00563F52" w:rsidRDefault="00B93EFE" w:rsidP="00B93EFE">
      <w:pPr>
        <w:pStyle w:val="10"/>
        <w:ind w:left="1772" w:hanging="591"/>
      </w:pPr>
      <w:r w:rsidRPr="00563F52">
        <w:rPr>
          <w:rFonts w:hint="eastAsia"/>
        </w:rPr>
        <w:t>（</w:t>
      </w:r>
      <w:r w:rsidRPr="00563F52">
        <w:rPr>
          <w:rFonts w:hint="eastAsia"/>
        </w:rPr>
        <w:t>2</w:t>
      </w:r>
      <w:r w:rsidRPr="00563F52">
        <w:rPr>
          <w:rFonts w:hint="eastAsia"/>
        </w:rPr>
        <w:t>）</w:t>
      </w:r>
      <w:r w:rsidRPr="00563F52">
        <w:rPr>
          <w:rFonts w:hint="eastAsia"/>
        </w:rPr>
        <w:tab/>
      </w:r>
      <w:r w:rsidRPr="00563F52">
        <w:rPr>
          <w:rFonts w:hint="eastAsia"/>
        </w:rPr>
        <w:t>電動汽車進口免稅政策</w:t>
      </w:r>
    </w:p>
    <w:p w14:paraId="5056FF7C" w14:textId="526B336C" w:rsidR="002340E2" w:rsidRPr="00563F52" w:rsidRDefault="002340E2" w:rsidP="006460AD">
      <w:pPr>
        <w:pStyle w:val="12"/>
        <w:ind w:left="1772" w:firstLine="472"/>
      </w:pPr>
      <w:r w:rsidRPr="00563F52">
        <w:rPr>
          <w:rFonts w:hint="eastAsia"/>
        </w:rPr>
        <w:t>緬甸投資委員會</w:t>
      </w:r>
      <w:r w:rsidR="0007183D" w:rsidRPr="00563F52">
        <w:rPr>
          <w:rFonts w:hint="eastAsia"/>
        </w:rPr>
        <w:t>（</w:t>
      </w:r>
      <w:r w:rsidRPr="00563F52">
        <w:rPr>
          <w:rFonts w:hint="eastAsia"/>
        </w:rPr>
        <w:t>MIC</w:t>
      </w:r>
      <w:r w:rsidR="0007183D" w:rsidRPr="00563F52">
        <w:rPr>
          <w:rFonts w:hint="eastAsia"/>
        </w:rPr>
        <w:t>）</w:t>
      </w:r>
      <w:r w:rsidRPr="00563F52">
        <w:rPr>
          <w:rFonts w:hint="eastAsia"/>
        </w:rPr>
        <w:t>於</w:t>
      </w:r>
      <w:r w:rsidRPr="00563F52">
        <w:rPr>
          <w:rFonts w:hint="eastAsia"/>
        </w:rPr>
        <w:t>2023</w:t>
      </w:r>
      <w:r w:rsidRPr="00563F52">
        <w:rPr>
          <w:rFonts w:hint="eastAsia"/>
        </w:rPr>
        <w:t>年</w:t>
      </w:r>
      <w:r w:rsidRPr="00563F52">
        <w:rPr>
          <w:rFonts w:hint="eastAsia"/>
        </w:rPr>
        <w:t>2</w:t>
      </w:r>
      <w:r w:rsidRPr="00563F52">
        <w:rPr>
          <w:rFonts w:hint="eastAsia"/>
        </w:rPr>
        <w:t>月</w:t>
      </w:r>
      <w:r w:rsidRPr="00563F52">
        <w:rPr>
          <w:rFonts w:hint="eastAsia"/>
        </w:rPr>
        <w:t>15</w:t>
      </w:r>
      <w:r w:rsidRPr="00563F52">
        <w:rPr>
          <w:rFonts w:hint="eastAsia"/>
        </w:rPr>
        <w:t>日發布通知，將優先考慮電動汽車</w:t>
      </w:r>
      <w:r w:rsidR="0007183D" w:rsidRPr="00563F52">
        <w:rPr>
          <w:rFonts w:hint="eastAsia"/>
        </w:rPr>
        <w:t>（</w:t>
      </w:r>
      <w:r w:rsidRPr="00563F52">
        <w:rPr>
          <w:rFonts w:hint="eastAsia"/>
        </w:rPr>
        <w:t>EVs</w:t>
      </w:r>
      <w:r w:rsidR="0007183D" w:rsidRPr="00563F52">
        <w:rPr>
          <w:rFonts w:hint="eastAsia"/>
        </w:rPr>
        <w:t>）</w:t>
      </w:r>
      <w:r w:rsidRPr="00563F52">
        <w:rPr>
          <w:rFonts w:hint="eastAsia"/>
        </w:rPr>
        <w:t>及相關商業領域。為行使「緬甸投資法」第</w:t>
      </w:r>
      <w:r w:rsidRPr="00563F52">
        <w:rPr>
          <w:rFonts w:hint="eastAsia"/>
        </w:rPr>
        <w:t>43</w:t>
      </w:r>
      <w:r w:rsidRPr="00563F52">
        <w:rPr>
          <w:rFonts w:hint="eastAsia"/>
        </w:rPr>
        <w:t>條及第</w:t>
      </w:r>
      <w:r w:rsidRPr="00563F52">
        <w:rPr>
          <w:rFonts w:hint="eastAsia"/>
        </w:rPr>
        <w:t>100</w:t>
      </w:r>
      <w:r w:rsidR="0007183D" w:rsidRPr="00563F52">
        <w:rPr>
          <w:rFonts w:hint="eastAsia"/>
        </w:rPr>
        <w:t>（</w:t>
      </w:r>
      <w:r w:rsidRPr="00563F52">
        <w:rPr>
          <w:rFonts w:hint="eastAsia"/>
        </w:rPr>
        <w:t>B</w:t>
      </w:r>
      <w:r w:rsidR="0007183D" w:rsidRPr="00563F52">
        <w:rPr>
          <w:rFonts w:hint="eastAsia"/>
        </w:rPr>
        <w:t>）</w:t>
      </w:r>
      <w:r w:rsidRPr="00563F52">
        <w:rPr>
          <w:rFonts w:hint="eastAsia"/>
        </w:rPr>
        <w:t>條賦予的權力，</w:t>
      </w:r>
      <w:r w:rsidRPr="00563F52">
        <w:rPr>
          <w:rFonts w:hint="eastAsia"/>
        </w:rPr>
        <w:t>MIC</w:t>
      </w:r>
      <w:r w:rsidRPr="00563F52">
        <w:rPr>
          <w:rFonts w:hint="eastAsia"/>
        </w:rPr>
        <w:t>在聯邦政府的批准下發布本通知。上述優先領域包括電動汽車安裝、製造及修復服務、再生能源發電、電動汽車充電服務業務、電動汽車電池生產、電動汽車電池及相關服務業務、電動巴士運營服務、電動計程車及運輸服務業務以及科</w:t>
      </w:r>
      <w:proofErr w:type="gramStart"/>
      <w:r w:rsidRPr="00563F52">
        <w:rPr>
          <w:rFonts w:hint="eastAsia"/>
        </w:rPr>
        <w:t>研</w:t>
      </w:r>
      <w:proofErr w:type="gramEnd"/>
      <w:r w:rsidRPr="00563F52">
        <w:rPr>
          <w:rFonts w:hint="eastAsia"/>
        </w:rPr>
        <w:t>開發業務的企業。</w:t>
      </w:r>
    </w:p>
    <w:p w14:paraId="3494140F" w14:textId="44FDC664" w:rsidR="002340E2" w:rsidRPr="00563F52" w:rsidRDefault="002340E2" w:rsidP="006460AD">
      <w:pPr>
        <w:pStyle w:val="12"/>
        <w:ind w:left="1772" w:firstLine="472"/>
      </w:pPr>
      <w:r w:rsidRPr="00563F52">
        <w:rPr>
          <w:rFonts w:hint="eastAsia"/>
        </w:rPr>
        <w:t>上列優先企業擬適用「緬甸投資法」第</w:t>
      </w:r>
      <w:r w:rsidRPr="00563F52">
        <w:rPr>
          <w:rFonts w:hint="eastAsia"/>
        </w:rPr>
        <w:t>77</w:t>
      </w:r>
      <w:r w:rsidR="0007183D" w:rsidRPr="00563F52">
        <w:rPr>
          <w:rFonts w:hint="eastAsia"/>
        </w:rPr>
        <w:t>（</w:t>
      </w:r>
      <w:r w:rsidRPr="00563F52">
        <w:rPr>
          <w:rFonts w:hint="eastAsia"/>
        </w:rPr>
        <w:t>A</w:t>
      </w:r>
      <w:r w:rsidR="0007183D" w:rsidRPr="00563F52">
        <w:rPr>
          <w:rFonts w:hint="eastAsia"/>
        </w:rPr>
        <w:t>）</w:t>
      </w:r>
      <w:r w:rsidRPr="00563F52">
        <w:rPr>
          <w:rFonts w:hint="eastAsia"/>
        </w:rPr>
        <w:t>條及第</w:t>
      </w:r>
      <w:r w:rsidRPr="00563F52">
        <w:rPr>
          <w:rFonts w:hint="eastAsia"/>
        </w:rPr>
        <w:t>75</w:t>
      </w:r>
      <w:r w:rsidR="0007183D" w:rsidRPr="00563F52">
        <w:rPr>
          <w:rFonts w:hint="eastAsia"/>
        </w:rPr>
        <w:t>（</w:t>
      </w:r>
      <w:r w:rsidRPr="00563F52">
        <w:rPr>
          <w:rFonts w:hint="eastAsia"/>
        </w:rPr>
        <w:t>C</w:t>
      </w:r>
      <w:r w:rsidR="0007183D" w:rsidRPr="00563F52">
        <w:rPr>
          <w:rFonts w:hint="eastAsia"/>
        </w:rPr>
        <w:t>）</w:t>
      </w:r>
      <w:r w:rsidRPr="00563F52">
        <w:rPr>
          <w:rFonts w:hint="eastAsia"/>
        </w:rPr>
        <w:t>條者，可向</w:t>
      </w:r>
      <w:r w:rsidRPr="00563F52">
        <w:rPr>
          <w:rFonts w:hint="eastAsia"/>
        </w:rPr>
        <w:t>MIC</w:t>
      </w:r>
      <w:r w:rsidRPr="00563F52">
        <w:rPr>
          <w:rFonts w:hint="eastAsia"/>
        </w:rPr>
        <w:t>申請許可。據「緬甸投資法」第</w:t>
      </w:r>
      <w:r w:rsidRPr="00563F52">
        <w:rPr>
          <w:rFonts w:hint="eastAsia"/>
        </w:rPr>
        <w:t>77</w:t>
      </w:r>
      <w:r w:rsidR="0007183D" w:rsidRPr="00563F52">
        <w:rPr>
          <w:rFonts w:hint="eastAsia"/>
        </w:rPr>
        <w:t>（</w:t>
      </w:r>
      <w:r w:rsidRPr="00563F52">
        <w:rPr>
          <w:rFonts w:hint="eastAsia"/>
        </w:rPr>
        <w:t>A</w:t>
      </w:r>
      <w:r w:rsidR="0007183D" w:rsidRPr="00563F52">
        <w:rPr>
          <w:rFonts w:hint="eastAsia"/>
        </w:rPr>
        <w:t>）</w:t>
      </w:r>
      <w:r w:rsidRPr="00563F52">
        <w:rPr>
          <w:rFonts w:hint="eastAsia"/>
        </w:rPr>
        <w:t>，於投資項目之施工期及準備</w:t>
      </w:r>
      <w:proofErr w:type="gramStart"/>
      <w:r w:rsidRPr="00563F52">
        <w:rPr>
          <w:rFonts w:hint="eastAsia"/>
        </w:rPr>
        <w:t>期間，</w:t>
      </w:r>
      <w:proofErr w:type="gramEnd"/>
      <w:r w:rsidRPr="00563F52">
        <w:rPr>
          <w:rFonts w:hint="eastAsia"/>
        </w:rPr>
        <w:t>所需進口之機器、設備、工具、零組件、無法於當地取得之建築材料、及營運所需之材料，豁免或減輕關稅或其他境內稅種或二者</w:t>
      </w:r>
      <w:proofErr w:type="gramStart"/>
      <w:r w:rsidRPr="00563F52">
        <w:rPr>
          <w:rFonts w:hint="eastAsia"/>
        </w:rPr>
        <w:t>併</w:t>
      </w:r>
      <w:proofErr w:type="gramEnd"/>
      <w:r w:rsidRPr="00563F52">
        <w:rPr>
          <w:rFonts w:hint="eastAsia"/>
        </w:rPr>
        <w:t>用。根據「緬甸投資法」第</w:t>
      </w:r>
      <w:r w:rsidRPr="00563F52">
        <w:rPr>
          <w:rFonts w:hint="eastAsia"/>
        </w:rPr>
        <w:t>75</w:t>
      </w:r>
      <w:r w:rsidR="0007183D" w:rsidRPr="00563F52">
        <w:rPr>
          <w:rFonts w:hint="eastAsia"/>
        </w:rPr>
        <w:t>（</w:t>
      </w:r>
      <w:r w:rsidRPr="00563F52">
        <w:rPr>
          <w:rFonts w:hint="eastAsia"/>
        </w:rPr>
        <w:t>C</w:t>
      </w:r>
      <w:r w:rsidR="0007183D" w:rsidRPr="00563F52">
        <w:rPr>
          <w:rFonts w:hint="eastAsia"/>
        </w:rPr>
        <w:t>）</w:t>
      </w:r>
      <w:r w:rsidRPr="00563F52">
        <w:rPr>
          <w:rFonts w:hint="eastAsia"/>
        </w:rPr>
        <w:t>，所得稅豁免僅適用於為促進該領域投資，委員會依通知特定之領域。</w:t>
      </w:r>
    </w:p>
    <w:p w14:paraId="2FD25F63" w14:textId="61B78248" w:rsidR="002340E2" w:rsidRPr="00563F52" w:rsidRDefault="002340E2" w:rsidP="006460AD">
      <w:pPr>
        <w:pStyle w:val="12"/>
        <w:ind w:left="1772" w:firstLine="472"/>
      </w:pPr>
      <w:r w:rsidRPr="00563F52">
        <w:rPr>
          <w:rFonts w:hint="eastAsia"/>
        </w:rPr>
        <w:t>2022</w:t>
      </w:r>
      <w:r w:rsidRPr="00563F52">
        <w:rPr>
          <w:rFonts w:hint="eastAsia"/>
        </w:rPr>
        <w:t>年</w:t>
      </w:r>
      <w:r w:rsidRPr="00563F52">
        <w:rPr>
          <w:rFonts w:hint="eastAsia"/>
        </w:rPr>
        <w:t>11</w:t>
      </w:r>
      <w:r w:rsidRPr="00563F52">
        <w:rPr>
          <w:rFonts w:hint="eastAsia"/>
        </w:rPr>
        <w:t>月，緬甸商務部</w:t>
      </w:r>
      <w:r w:rsidR="0007183D" w:rsidRPr="00563F52">
        <w:rPr>
          <w:rFonts w:hint="eastAsia"/>
        </w:rPr>
        <w:t>（</w:t>
      </w:r>
      <w:r w:rsidRPr="00563F52">
        <w:rPr>
          <w:rFonts w:hint="eastAsia"/>
        </w:rPr>
        <w:t>MOC</w:t>
      </w:r>
      <w:r w:rsidR="0007183D" w:rsidRPr="00563F52">
        <w:rPr>
          <w:rFonts w:hint="eastAsia"/>
        </w:rPr>
        <w:t>）</w:t>
      </w:r>
      <w:r w:rsidRPr="00563F52">
        <w:rPr>
          <w:rFonts w:hint="eastAsia"/>
        </w:rPr>
        <w:t>2026</w:t>
      </w:r>
      <w:r w:rsidRPr="00563F52">
        <w:rPr>
          <w:rFonts w:hint="eastAsia"/>
        </w:rPr>
        <w:t>年第</w:t>
      </w:r>
      <w:r w:rsidRPr="00563F52">
        <w:rPr>
          <w:rFonts w:hint="eastAsia"/>
        </w:rPr>
        <w:t>19</w:t>
      </w:r>
      <w:r w:rsidRPr="00563F52">
        <w:rPr>
          <w:rFonts w:hint="eastAsia"/>
        </w:rPr>
        <w:t>號通知，為鼓勵電動車使用者數量增加及促進相關產業發展，依據聯邦政府的</w:t>
      </w:r>
      <w:r w:rsidRPr="00563F52">
        <w:rPr>
          <w:rFonts w:hint="eastAsia"/>
        </w:rPr>
        <w:lastRenderedPageBreak/>
        <w:t>決定，對於經電力部技術驗證及工業部推薦的、列入《</w:t>
      </w:r>
      <w:r w:rsidRPr="00563F52">
        <w:rPr>
          <w:rFonts w:hint="eastAsia"/>
        </w:rPr>
        <w:t>2022</w:t>
      </w:r>
      <w:r w:rsidRPr="00563F52">
        <w:rPr>
          <w:rFonts w:hint="eastAsia"/>
        </w:rPr>
        <w:t>年緬甸海關稅則》的進口電池電動車、市政車輛及機械、相關組件及零配件，其關稅稅率已降為零。</w:t>
      </w:r>
    </w:p>
    <w:p w14:paraId="34A22DEF" w14:textId="72399C19" w:rsidR="002340E2" w:rsidRPr="00563F52" w:rsidRDefault="002340E2" w:rsidP="006460AD">
      <w:pPr>
        <w:pStyle w:val="12"/>
        <w:ind w:left="1772" w:firstLine="472"/>
      </w:pPr>
      <w:r w:rsidRPr="00563F52">
        <w:rPr>
          <w:rFonts w:hint="eastAsia"/>
        </w:rPr>
        <w:t>特種車輛及市政車輛和機械包括：起重卡車、移動鑽探架卡車、混凝土攪拌車、汽車救濟車、裝有梯子或升降平台的卡車、移動診所（醫療或牙科）、移動麵包車、移動銀行車、流動圖書館和移動展示車、瀝青分</w:t>
      </w:r>
      <w:r w:rsidR="0007183D" w:rsidRPr="00563F52">
        <w:rPr>
          <w:rFonts w:hint="eastAsia"/>
        </w:rPr>
        <w:t>布</w:t>
      </w:r>
      <w:r w:rsidRPr="00563F52">
        <w:rPr>
          <w:rFonts w:hint="eastAsia"/>
        </w:rPr>
        <w:t>卡車、用於清潔街道的卡車、卡車、</w:t>
      </w:r>
      <w:proofErr w:type="gramStart"/>
      <w:r w:rsidRPr="00563F52">
        <w:rPr>
          <w:rFonts w:hint="eastAsia"/>
        </w:rPr>
        <w:t>吸糞車</w:t>
      </w:r>
      <w:proofErr w:type="gramEnd"/>
      <w:r w:rsidRPr="00563F52">
        <w:rPr>
          <w:rFonts w:hint="eastAsia"/>
        </w:rPr>
        <w:t>、噴灑卡車、挖掘機、推土機、輪式裝載機、振動壓路機、</w:t>
      </w:r>
      <w:proofErr w:type="gramStart"/>
      <w:r w:rsidRPr="00563F52">
        <w:rPr>
          <w:rFonts w:hint="eastAsia"/>
        </w:rPr>
        <w:t>夾木裝載機</w:t>
      </w:r>
      <w:proofErr w:type="gramEnd"/>
      <w:r w:rsidRPr="00563F52">
        <w:rPr>
          <w:rFonts w:hint="eastAsia"/>
        </w:rPr>
        <w:t>、機動平地機、壓路機、橋式起重機、龍門起重機、塔式起重機、打樁機、履帶式鑽機、履帶式起重機、橋式起重機、移動式起重機、越野起重機、叉車、臂式升降機、瀝青</w:t>
      </w:r>
      <w:proofErr w:type="gramStart"/>
      <w:r w:rsidRPr="00563F52">
        <w:rPr>
          <w:rFonts w:hint="eastAsia"/>
        </w:rPr>
        <w:t>攤鋪機</w:t>
      </w:r>
      <w:proofErr w:type="gramEnd"/>
      <w:r w:rsidRPr="00563F52">
        <w:rPr>
          <w:rFonts w:hint="eastAsia"/>
        </w:rPr>
        <w:t>、推土機、</w:t>
      </w:r>
      <w:proofErr w:type="gramStart"/>
      <w:r w:rsidRPr="00563F52">
        <w:rPr>
          <w:rFonts w:hint="eastAsia"/>
        </w:rPr>
        <w:t>堆垛機</w:t>
      </w:r>
      <w:proofErr w:type="gramEnd"/>
      <w:r w:rsidRPr="00563F52">
        <w:rPr>
          <w:rFonts w:hint="eastAsia"/>
        </w:rPr>
        <w:t>（貨架堆高機）、堆</w:t>
      </w:r>
      <w:proofErr w:type="gramStart"/>
      <w:r w:rsidRPr="00563F52">
        <w:rPr>
          <w:rFonts w:hint="eastAsia"/>
        </w:rPr>
        <w:t>垛機（伸縮臂堆</w:t>
      </w:r>
      <w:proofErr w:type="gramEnd"/>
      <w:r w:rsidRPr="00563F52">
        <w:rPr>
          <w:rFonts w:hint="eastAsia"/>
        </w:rPr>
        <w:t>高機）、</w:t>
      </w:r>
      <w:proofErr w:type="gramStart"/>
      <w:r w:rsidRPr="00563F52">
        <w:rPr>
          <w:rFonts w:hint="eastAsia"/>
        </w:rPr>
        <w:t>鏟運機、搗固</w:t>
      </w:r>
      <w:proofErr w:type="gramEnd"/>
      <w:r w:rsidRPr="00563F52">
        <w:rPr>
          <w:rFonts w:hint="eastAsia"/>
        </w:rPr>
        <w:t>機、採煤機或岩石切割機、機械鏟、自走式鏟</w:t>
      </w:r>
      <w:proofErr w:type="gramStart"/>
      <w:r w:rsidRPr="00563F52">
        <w:rPr>
          <w:rFonts w:hint="eastAsia"/>
        </w:rPr>
        <w:t>斗</w:t>
      </w:r>
      <w:proofErr w:type="gramEnd"/>
      <w:r w:rsidRPr="00563F52">
        <w:rPr>
          <w:rFonts w:hint="eastAsia"/>
        </w:rPr>
        <w:t>裝載機、鑿井機或鑽孔機以及裝載機運輸車。</w:t>
      </w:r>
    </w:p>
    <w:p w14:paraId="088CF42D" w14:textId="36D67754" w:rsidR="00B93EFE" w:rsidRPr="00563F52" w:rsidRDefault="002340E2" w:rsidP="006460AD">
      <w:pPr>
        <w:pStyle w:val="12"/>
        <w:ind w:left="1772" w:firstLine="472"/>
      </w:pPr>
      <w:r w:rsidRPr="00563F52">
        <w:rPr>
          <w:rFonts w:hint="eastAsia"/>
        </w:rPr>
        <w:t>零關稅適用於以下相關組件和零配件：牽引電池組、電動牽引電機、電池管理系統、驅動控制單元、直流</w:t>
      </w:r>
      <w:r w:rsidRPr="00563F52">
        <w:rPr>
          <w:rFonts w:hint="eastAsia"/>
        </w:rPr>
        <w:t>-</w:t>
      </w:r>
      <w:r w:rsidRPr="00563F52">
        <w:rPr>
          <w:rFonts w:hint="eastAsia"/>
        </w:rPr>
        <w:t>直流轉換器、電動車用電路斷路器或斷開部件、充電口、便攜式電動車充電器、車載充電器、電源</w:t>
      </w:r>
      <w:proofErr w:type="gramStart"/>
      <w:r w:rsidRPr="00563F52">
        <w:rPr>
          <w:rFonts w:hint="eastAsia"/>
        </w:rPr>
        <w:t>逆變器</w:t>
      </w:r>
      <w:proofErr w:type="gramEnd"/>
      <w:r w:rsidRPr="00563F52">
        <w:rPr>
          <w:rFonts w:hint="eastAsia"/>
        </w:rPr>
        <w:t>、電動車連接器、高壓線束、控制器、電池冷卻系統（熱管理）、充電電纜和充電轉接頭。因此，進口商在進口上述貨物時，可享受</w:t>
      </w:r>
      <w:r w:rsidRPr="00563F52">
        <w:rPr>
          <w:rFonts w:hint="eastAsia"/>
        </w:rPr>
        <w:t>EBVD</w:t>
      </w:r>
      <w:proofErr w:type="gramStart"/>
      <w:r w:rsidRPr="00563F52">
        <w:rPr>
          <w:rFonts w:hint="eastAsia"/>
        </w:rPr>
        <w:t>——</w:t>
      </w:r>
      <w:proofErr w:type="gramEnd"/>
      <w:r w:rsidRPr="00563F52">
        <w:rPr>
          <w:rFonts w:hint="eastAsia"/>
        </w:rPr>
        <w:t>Exemption Battery EV Ministry</w:t>
      </w:r>
      <w:r w:rsidRPr="00563F52">
        <w:rPr>
          <w:rFonts w:hint="eastAsia"/>
        </w:rPr>
        <w:t>（電池電動車部豁免）項下的免稅待遇。在</w:t>
      </w:r>
      <w:r w:rsidRPr="00563F52">
        <w:rPr>
          <w:rFonts w:hint="eastAsia"/>
        </w:rPr>
        <w:t>MACS</w:t>
      </w:r>
      <w:r w:rsidRPr="00563F52">
        <w:rPr>
          <w:rFonts w:hint="eastAsia"/>
        </w:rPr>
        <w:t>系統中的豁免代碼有效期至</w:t>
      </w:r>
      <w:r w:rsidRPr="00563F52">
        <w:rPr>
          <w:rFonts w:hint="eastAsia"/>
        </w:rPr>
        <w:t>2026</w:t>
      </w:r>
      <w:r w:rsidRPr="00563F52">
        <w:rPr>
          <w:rFonts w:hint="eastAsia"/>
        </w:rPr>
        <w:t>年</w:t>
      </w:r>
      <w:r w:rsidRPr="00563F52">
        <w:rPr>
          <w:rFonts w:hint="eastAsia"/>
        </w:rPr>
        <w:t>3</w:t>
      </w:r>
      <w:r w:rsidRPr="00563F52">
        <w:rPr>
          <w:rFonts w:hint="eastAsia"/>
        </w:rPr>
        <w:t>月</w:t>
      </w:r>
      <w:r w:rsidRPr="00563F52">
        <w:rPr>
          <w:rFonts w:hint="eastAsia"/>
        </w:rPr>
        <w:t>31</w:t>
      </w:r>
      <w:r w:rsidRPr="00563F52">
        <w:rPr>
          <w:rFonts w:hint="eastAsia"/>
        </w:rPr>
        <w:t>日。</w:t>
      </w:r>
    </w:p>
    <w:p w14:paraId="2280281C" w14:textId="77777777" w:rsidR="00B93EFE" w:rsidRPr="00563F52" w:rsidRDefault="00B93EFE" w:rsidP="00B93EFE">
      <w:pPr>
        <w:pStyle w:val="10"/>
        <w:ind w:left="1772" w:hanging="591"/>
      </w:pPr>
      <w:r w:rsidRPr="00563F52">
        <w:rPr>
          <w:rFonts w:hint="eastAsia"/>
        </w:rPr>
        <w:t>（</w:t>
      </w:r>
      <w:r w:rsidRPr="00563F52">
        <w:rPr>
          <w:rFonts w:hint="eastAsia"/>
        </w:rPr>
        <w:t>3</w:t>
      </w:r>
      <w:r w:rsidRPr="00563F52">
        <w:rPr>
          <w:rFonts w:hint="eastAsia"/>
        </w:rPr>
        <w:t>）</w:t>
      </w:r>
      <w:r w:rsidRPr="00563F52">
        <w:rPr>
          <w:rFonts w:hint="eastAsia"/>
        </w:rPr>
        <w:tab/>
      </w:r>
      <w:r w:rsidRPr="00563F52">
        <w:rPr>
          <w:rFonts w:hint="eastAsia"/>
        </w:rPr>
        <w:t>電動車市場概況</w:t>
      </w:r>
      <w:r w:rsidRPr="00563F52">
        <w:rPr>
          <w:rFonts w:hint="eastAsia"/>
        </w:rPr>
        <w:t xml:space="preserve"> </w:t>
      </w:r>
    </w:p>
    <w:p w14:paraId="5859648A" w14:textId="2B2AD7DF" w:rsidR="002340E2" w:rsidRPr="00563F52" w:rsidRDefault="002340E2" w:rsidP="006460AD">
      <w:pPr>
        <w:pStyle w:val="12"/>
        <w:ind w:left="1772" w:firstLine="472"/>
      </w:pPr>
      <w:r w:rsidRPr="00563F52">
        <w:rPr>
          <w:rFonts w:hint="eastAsia"/>
        </w:rPr>
        <w:t>關於電動車的進口，緬甸市場上中國大陸品牌正在快速增加，但這創造了對電動車專用零件（如電池系統、電動車控制器</w:t>
      </w:r>
      <w:r w:rsidRPr="00563F52">
        <w:rPr>
          <w:rFonts w:hint="eastAsia"/>
        </w:rPr>
        <w:lastRenderedPageBreak/>
        <w:t>和充電組件）的新需求，當地市場必須適應這點。</w:t>
      </w:r>
      <w:r w:rsidR="0007183D" w:rsidRPr="00563F52">
        <w:rPr>
          <w:rFonts w:hint="eastAsia"/>
        </w:rPr>
        <w:t>中國大陸</w:t>
      </w:r>
      <w:r w:rsidRPr="00563F52">
        <w:rPr>
          <w:rFonts w:hint="eastAsia"/>
        </w:rPr>
        <w:t>電動車在緬甸汽車產業中變得越來越重要且需求快速增加。</w:t>
      </w:r>
      <w:r w:rsidRPr="00563F52">
        <w:rPr>
          <w:rFonts w:hint="eastAsia"/>
        </w:rPr>
        <w:t>2025</w:t>
      </w:r>
      <w:r w:rsidRPr="00563F52">
        <w:rPr>
          <w:rFonts w:hint="eastAsia"/>
        </w:rPr>
        <w:t>年緬甸汽車及零配件博覽會上展出的</w:t>
      </w:r>
      <w:r w:rsidRPr="00563F52">
        <w:rPr>
          <w:rFonts w:hint="eastAsia"/>
        </w:rPr>
        <w:t>35</w:t>
      </w:r>
      <w:r w:rsidRPr="00563F52">
        <w:rPr>
          <w:rFonts w:hint="eastAsia"/>
        </w:rPr>
        <w:t>個品牌中有約近</w:t>
      </w:r>
      <w:r w:rsidRPr="00563F52">
        <w:rPr>
          <w:rFonts w:hint="eastAsia"/>
        </w:rPr>
        <w:t>30</w:t>
      </w:r>
      <w:r w:rsidRPr="00563F52">
        <w:rPr>
          <w:rFonts w:hint="eastAsia"/>
        </w:rPr>
        <w:t>個為中國大陸品牌，此趨勢正在</w:t>
      </w:r>
      <w:proofErr w:type="gramStart"/>
      <w:r w:rsidRPr="00563F52">
        <w:rPr>
          <w:rFonts w:hint="eastAsia"/>
        </w:rPr>
        <w:t>重塑對零件</w:t>
      </w:r>
      <w:proofErr w:type="gramEnd"/>
      <w:r w:rsidRPr="00563F52">
        <w:rPr>
          <w:rFonts w:hint="eastAsia"/>
        </w:rPr>
        <w:t>的需求，尤其是電動車專用組件和售後支援。</w:t>
      </w:r>
    </w:p>
    <w:p w14:paraId="08C9701B" w14:textId="25909A3D" w:rsidR="002340E2" w:rsidRPr="00563F52" w:rsidRDefault="002340E2" w:rsidP="006460AD">
      <w:pPr>
        <w:pStyle w:val="12"/>
        <w:ind w:left="1772" w:firstLine="472"/>
      </w:pPr>
      <w:r w:rsidRPr="00563F52">
        <w:rPr>
          <w:rFonts w:hint="eastAsia"/>
        </w:rPr>
        <w:t>就品牌而言，比亞迪是市場領導者，</w:t>
      </w:r>
      <w:r w:rsidR="0007183D" w:rsidRPr="00563F52">
        <w:rPr>
          <w:rFonts w:hint="eastAsia"/>
        </w:rPr>
        <w:t>占</w:t>
      </w:r>
      <w:r w:rsidRPr="00563F52">
        <w:rPr>
          <w:rFonts w:hint="eastAsia"/>
        </w:rPr>
        <w:t>有</w:t>
      </w:r>
      <w:r w:rsidRPr="00563F52">
        <w:rPr>
          <w:rFonts w:hint="eastAsia"/>
        </w:rPr>
        <w:t>34.2%</w:t>
      </w:r>
      <w:r w:rsidRPr="00563F52">
        <w:rPr>
          <w:rFonts w:hint="eastAsia"/>
        </w:rPr>
        <w:t>的份額（增長</w:t>
      </w:r>
      <w:r w:rsidRPr="00563F52">
        <w:rPr>
          <w:rFonts w:hint="eastAsia"/>
        </w:rPr>
        <w:t>68.3%</w:t>
      </w:r>
      <w:r w:rsidRPr="00563F52">
        <w:rPr>
          <w:rFonts w:hint="eastAsia"/>
        </w:rPr>
        <w:t>）。名</w:t>
      </w:r>
      <w:proofErr w:type="gramStart"/>
      <w:r w:rsidRPr="00563F52">
        <w:rPr>
          <w:rFonts w:hint="eastAsia"/>
        </w:rPr>
        <w:t>爵</w:t>
      </w:r>
      <w:proofErr w:type="gramEnd"/>
      <w:r w:rsidRPr="00563F52">
        <w:rPr>
          <w:rFonts w:hint="eastAsia"/>
        </w:rPr>
        <w:t>排名第二，份額為</w:t>
      </w:r>
      <w:r w:rsidRPr="00563F52">
        <w:rPr>
          <w:rFonts w:hint="eastAsia"/>
        </w:rPr>
        <w:t>16%</w:t>
      </w:r>
      <w:r w:rsidRPr="00563F52">
        <w:rPr>
          <w:rFonts w:hint="eastAsia"/>
        </w:rPr>
        <w:t>，</w:t>
      </w:r>
      <w:proofErr w:type="gramStart"/>
      <w:r w:rsidRPr="00563F52">
        <w:rPr>
          <w:rFonts w:hint="eastAsia"/>
        </w:rPr>
        <w:t>而零跑汽車</w:t>
      </w:r>
      <w:proofErr w:type="gramEnd"/>
      <w:r w:rsidRPr="00563F52">
        <w:rPr>
          <w:rFonts w:hint="eastAsia"/>
        </w:rPr>
        <w:t>排名第三（增長</w:t>
      </w:r>
      <w:r w:rsidRPr="00563F52">
        <w:rPr>
          <w:rFonts w:hint="eastAsia"/>
        </w:rPr>
        <w:t>22.5%</w:t>
      </w:r>
      <w:r w:rsidRPr="00563F52">
        <w:rPr>
          <w:rFonts w:hint="eastAsia"/>
        </w:rPr>
        <w:t>）。豐田上升</w:t>
      </w:r>
      <w:r w:rsidRPr="00563F52">
        <w:rPr>
          <w:rFonts w:hint="eastAsia"/>
        </w:rPr>
        <w:t>2</w:t>
      </w:r>
      <w:r w:rsidRPr="00563F52">
        <w:rPr>
          <w:rFonts w:hint="eastAsia"/>
        </w:rPr>
        <w:t>位，排名第四，增長</w:t>
      </w:r>
      <w:r w:rsidRPr="00563F52">
        <w:rPr>
          <w:rFonts w:hint="eastAsia"/>
        </w:rPr>
        <w:t>545.6%</w:t>
      </w:r>
      <w:r w:rsidRPr="00563F52">
        <w:rPr>
          <w:rFonts w:hint="eastAsia"/>
        </w:rPr>
        <w:t>；而哪吒汽車下降</w:t>
      </w:r>
      <w:r w:rsidRPr="00563F52">
        <w:rPr>
          <w:rFonts w:hint="eastAsia"/>
        </w:rPr>
        <w:t>1</w:t>
      </w:r>
      <w:r w:rsidRPr="00563F52">
        <w:rPr>
          <w:rFonts w:hint="eastAsia"/>
        </w:rPr>
        <w:t>位，排名第五，增長</w:t>
      </w:r>
      <w:r w:rsidRPr="00563F52">
        <w:rPr>
          <w:rFonts w:hint="eastAsia"/>
        </w:rPr>
        <w:t>27.4%</w:t>
      </w:r>
      <w:r w:rsidRPr="00563F52">
        <w:rPr>
          <w:rFonts w:hint="eastAsia"/>
        </w:rPr>
        <w:t>。觀察具體車型，</w:t>
      </w:r>
      <w:r w:rsidRPr="00563F52">
        <w:rPr>
          <w:rFonts w:hint="eastAsia"/>
        </w:rPr>
        <w:t>MG ZS EV</w:t>
      </w:r>
      <w:r w:rsidRPr="00563F52">
        <w:rPr>
          <w:rFonts w:hint="eastAsia"/>
        </w:rPr>
        <w:t>排名第一，儘管銷量下降</w:t>
      </w:r>
      <w:r w:rsidRPr="00563F52">
        <w:rPr>
          <w:rFonts w:hint="eastAsia"/>
        </w:rPr>
        <w:t>0.7%</w:t>
      </w:r>
      <w:r w:rsidRPr="00563F52">
        <w:rPr>
          <w:rFonts w:hint="eastAsia"/>
        </w:rPr>
        <w:t>；其次是去年的領導者比亞迪</w:t>
      </w:r>
      <w:r w:rsidRPr="00563F52">
        <w:rPr>
          <w:rFonts w:hint="eastAsia"/>
        </w:rPr>
        <w:t>Atto 3</w:t>
      </w:r>
      <w:r w:rsidRPr="00563F52">
        <w:rPr>
          <w:rFonts w:hint="eastAsia"/>
        </w:rPr>
        <w:t>（增長</w:t>
      </w:r>
      <w:r w:rsidRPr="00563F52">
        <w:rPr>
          <w:rFonts w:hint="eastAsia"/>
        </w:rPr>
        <w:t>0.1%</w:t>
      </w:r>
      <w:r w:rsidRPr="00563F52">
        <w:rPr>
          <w:rFonts w:hint="eastAsia"/>
        </w:rPr>
        <w:t>）和比亞迪</w:t>
      </w:r>
      <w:r w:rsidRPr="00563F52">
        <w:rPr>
          <w:rFonts w:hint="eastAsia"/>
        </w:rPr>
        <w:t>Dolphin</w:t>
      </w:r>
      <w:r w:rsidRPr="00563F52">
        <w:rPr>
          <w:rFonts w:hint="eastAsia"/>
        </w:rPr>
        <w:t>，增長</w:t>
      </w:r>
      <w:r w:rsidRPr="00563F52">
        <w:rPr>
          <w:rFonts w:hint="eastAsia"/>
        </w:rPr>
        <w:t>32.3%</w:t>
      </w:r>
      <w:r w:rsidRPr="00563F52">
        <w:rPr>
          <w:rFonts w:hint="eastAsia"/>
        </w:rPr>
        <w:t>。</w:t>
      </w:r>
    </w:p>
    <w:p w14:paraId="6CE8811E" w14:textId="2B5AA6B7" w:rsidR="00B93EFE" w:rsidRPr="00563F52" w:rsidRDefault="002340E2" w:rsidP="006460AD">
      <w:pPr>
        <w:pStyle w:val="12"/>
        <w:ind w:left="1772" w:firstLine="472"/>
      </w:pPr>
      <w:r w:rsidRPr="00563F52">
        <w:rPr>
          <w:rFonts w:hint="eastAsia"/>
        </w:rPr>
        <w:t>緬甸的電動車行業正在迅速擴張，</w:t>
      </w:r>
      <w:r w:rsidRPr="00563F52">
        <w:rPr>
          <w:rFonts w:hint="eastAsia"/>
        </w:rPr>
        <w:t>2025</w:t>
      </w:r>
      <w:r w:rsidRPr="00563F52">
        <w:rPr>
          <w:rFonts w:hint="eastAsia"/>
        </w:rPr>
        <w:t>年第一季銷售量成長</w:t>
      </w:r>
      <w:r w:rsidRPr="00563F52">
        <w:rPr>
          <w:rFonts w:hint="eastAsia"/>
        </w:rPr>
        <w:t>74.7%</w:t>
      </w:r>
      <w:r w:rsidRPr="00563F52">
        <w:rPr>
          <w:rFonts w:hint="eastAsia"/>
        </w:rPr>
        <w:t>，</w:t>
      </w:r>
      <w:r w:rsidR="0007183D" w:rsidRPr="00563F52">
        <w:rPr>
          <w:rFonts w:hint="eastAsia"/>
        </w:rPr>
        <w:t>占</w:t>
      </w:r>
      <w:r w:rsidRPr="00563F52">
        <w:rPr>
          <w:rFonts w:hint="eastAsia"/>
        </w:rPr>
        <w:t>據了驚人的</w:t>
      </w:r>
      <w:r w:rsidRPr="00563F52">
        <w:rPr>
          <w:rFonts w:hint="eastAsia"/>
        </w:rPr>
        <w:t>97%</w:t>
      </w:r>
      <w:r w:rsidRPr="00563F52">
        <w:rPr>
          <w:rFonts w:hint="eastAsia"/>
        </w:rPr>
        <w:t>市場</w:t>
      </w:r>
      <w:r w:rsidR="0007183D" w:rsidRPr="00563F52">
        <w:rPr>
          <w:rFonts w:hint="eastAsia"/>
        </w:rPr>
        <w:t>占</w:t>
      </w:r>
      <w:r w:rsidRPr="00563F52">
        <w:rPr>
          <w:rFonts w:hint="eastAsia"/>
        </w:rPr>
        <w:t>有率。此一激增得益於政府激勵措施，包括稅收減免和降低進口關稅，以及</w:t>
      </w:r>
      <w:r w:rsidR="0007183D" w:rsidRPr="00563F52">
        <w:rPr>
          <w:rFonts w:hint="eastAsia"/>
        </w:rPr>
        <w:t>中國大陸</w:t>
      </w:r>
      <w:r w:rsidRPr="00563F52">
        <w:rPr>
          <w:rFonts w:hint="eastAsia"/>
        </w:rPr>
        <w:t>汽車製造商（主要是比亞</w:t>
      </w:r>
      <w:proofErr w:type="gramStart"/>
      <w:r w:rsidRPr="00563F52">
        <w:rPr>
          <w:rFonts w:hint="eastAsia"/>
        </w:rPr>
        <w:t>迪</w:t>
      </w:r>
      <w:proofErr w:type="gramEnd"/>
      <w:r w:rsidRPr="00563F52">
        <w:rPr>
          <w:rFonts w:hint="eastAsia"/>
        </w:rPr>
        <w:t>和名</w:t>
      </w:r>
      <w:proofErr w:type="gramStart"/>
      <w:r w:rsidRPr="00563F52">
        <w:rPr>
          <w:rFonts w:hint="eastAsia"/>
        </w:rPr>
        <w:t>爵</w:t>
      </w:r>
      <w:proofErr w:type="gramEnd"/>
      <w:r w:rsidRPr="00563F52">
        <w:rPr>
          <w:rFonts w:hint="eastAsia"/>
        </w:rPr>
        <w:t>）的日益參與，它們在緬甸市場獲得了主要份額。博覽會的行業觀察家強調，售後服務和零件供應是消費者信任和電動車採用的關鍵。這包括電池、控制器、充電器、診斷設備、輪胎和配件零件。</w:t>
      </w:r>
    </w:p>
    <w:p w14:paraId="10C1156E" w14:textId="77777777" w:rsidR="002340E2" w:rsidRPr="00563F52" w:rsidRDefault="002340E2" w:rsidP="006460AD">
      <w:pPr>
        <w:pStyle w:val="12"/>
        <w:ind w:left="1772" w:firstLine="472"/>
      </w:pPr>
      <w:r w:rsidRPr="00563F52">
        <w:rPr>
          <w:rFonts w:hint="eastAsia"/>
        </w:rPr>
        <w:t>自</w:t>
      </w:r>
      <w:r w:rsidRPr="00563F52">
        <w:rPr>
          <w:rFonts w:hint="eastAsia"/>
        </w:rPr>
        <w:t>2022</w:t>
      </w:r>
      <w:r w:rsidRPr="00563F52">
        <w:rPr>
          <w:rFonts w:hint="eastAsia"/>
        </w:rPr>
        <w:t>年下半年起，緬甸政府積極推廣電動汽車，到</w:t>
      </w:r>
      <w:r w:rsidRPr="00563F52">
        <w:rPr>
          <w:rFonts w:hint="eastAsia"/>
        </w:rPr>
        <w:t>2025</w:t>
      </w:r>
      <w:r w:rsidRPr="00563F52">
        <w:rPr>
          <w:rFonts w:hint="eastAsia"/>
        </w:rPr>
        <w:t>年電動車的使用占總登記車輛的</w:t>
      </w:r>
      <w:r w:rsidRPr="00563F52">
        <w:rPr>
          <w:rFonts w:hint="eastAsia"/>
        </w:rPr>
        <w:t>14%</w:t>
      </w:r>
      <w:r w:rsidRPr="00563F52">
        <w:rPr>
          <w:rFonts w:hint="eastAsia"/>
        </w:rPr>
        <w:t>。到</w:t>
      </w:r>
      <w:r w:rsidRPr="00563F52">
        <w:rPr>
          <w:rFonts w:hint="eastAsia"/>
        </w:rPr>
        <w:t>2030</w:t>
      </w:r>
      <w:r w:rsidRPr="00563F52">
        <w:rPr>
          <w:rFonts w:hint="eastAsia"/>
        </w:rPr>
        <w:t>年希望成長至</w:t>
      </w:r>
      <w:r w:rsidRPr="00563F52">
        <w:rPr>
          <w:rFonts w:hint="eastAsia"/>
        </w:rPr>
        <w:t>32%</w:t>
      </w:r>
      <w:r w:rsidRPr="00563F52">
        <w:rPr>
          <w:rFonts w:hint="eastAsia"/>
        </w:rPr>
        <w:t>，到</w:t>
      </w:r>
      <w:r w:rsidRPr="00563F52">
        <w:rPr>
          <w:rFonts w:hint="eastAsia"/>
        </w:rPr>
        <w:t>2040</w:t>
      </w:r>
      <w:r w:rsidRPr="00563F52">
        <w:rPr>
          <w:rFonts w:hint="eastAsia"/>
        </w:rPr>
        <w:t>年為</w:t>
      </w:r>
      <w:r w:rsidRPr="00563F52">
        <w:rPr>
          <w:rFonts w:hint="eastAsia"/>
        </w:rPr>
        <w:t>67%</w:t>
      </w:r>
      <w:r w:rsidRPr="00563F52">
        <w:rPr>
          <w:rFonts w:hint="eastAsia"/>
        </w:rPr>
        <w:t>；到</w:t>
      </w:r>
      <w:r w:rsidRPr="00563F52">
        <w:rPr>
          <w:rFonts w:hint="eastAsia"/>
        </w:rPr>
        <w:t>2050</w:t>
      </w:r>
      <w:r w:rsidRPr="00563F52">
        <w:rPr>
          <w:rFonts w:hint="eastAsia"/>
        </w:rPr>
        <w:t>年達到</w:t>
      </w:r>
      <w:r w:rsidRPr="00563F52">
        <w:rPr>
          <w:rFonts w:hint="eastAsia"/>
        </w:rPr>
        <w:t>100%</w:t>
      </w:r>
      <w:r w:rsidRPr="00563F52">
        <w:rPr>
          <w:rFonts w:hint="eastAsia"/>
        </w:rPr>
        <w:t>。同時，緬甸發展委員會為了維護銷售市場穩定，要求汽車經銷商不得在</w:t>
      </w:r>
      <w:r w:rsidRPr="00563F52">
        <w:rPr>
          <w:rFonts w:hint="eastAsia"/>
        </w:rPr>
        <w:t>CIF</w:t>
      </w:r>
      <w:r w:rsidRPr="00563F52">
        <w:rPr>
          <w:rFonts w:hint="eastAsia"/>
        </w:rPr>
        <w:t>價格上獲利超過</w:t>
      </w:r>
      <w:r w:rsidRPr="00563F52">
        <w:rPr>
          <w:rFonts w:hint="eastAsia"/>
        </w:rPr>
        <w:t>20%</w:t>
      </w:r>
      <w:r w:rsidRPr="00563F52">
        <w:rPr>
          <w:rFonts w:hint="eastAsia"/>
        </w:rPr>
        <w:t>，亦不得</w:t>
      </w:r>
      <w:proofErr w:type="gramStart"/>
      <w:r w:rsidRPr="00563F52">
        <w:rPr>
          <w:rFonts w:hint="eastAsia"/>
        </w:rPr>
        <w:t>在線上做廣告</w:t>
      </w:r>
      <w:proofErr w:type="gramEnd"/>
      <w:r w:rsidRPr="00563F52">
        <w:rPr>
          <w:rFonts w:hint="eastAsia"/>
        </w:rPr>
        <w:t>，也不得在汽車抵達港口前進行預訂。如果汽車銷售公司違反這些政策，將吊銷其出口和進口許可證，並根據《消費者保護法》採取法律行動。</w:t>
      </w:r>
    </w:p>
    <w:p w14:paraId="5A5FCCB0" w14:textId="47EF2603" w:rsidR="002340E2" w:rsidRPr="00563F52" w:rsidRDefault="002340E2" w:rsidP="006460AD">
      <w:pPr>
        <w:pStyle w:val="12"/>
        <w:ind w:left="1772" w:firstLine="472"/>
      </w:pPr>
      <w:r w:rsidRPr="00563F52">
        <w:rPr>
          <w:rFonts w:hint="eastAsia"/>
        </w:rPr>
        <w:lastRenderedPageBreak/>
        <w:t>根據緬甸道路運輸管理局（</w:t>
      </w:r>
      <w:r w:rsidRPr="00563F52">
        <w:rPr>
          <w:rFonts w:hint="eastAsia"/>
        </w:rPr>
        <w:t>RTAD</w:t>
      </w:r>
      <w:r w:rsidRPr="00563F52">
        <w:rPr>
          <w:rFonts w:hint="eastAsia"/>
        </w:rPr>
        <w:t>）統計，截至</w:t>
      </w:r>
      <w:r w:rsidRPr="00563F52">
        <w:rPr>
          <w:rFonts w:hint="eastAsia"/>
        </w:rPr>
        <w:t>2025</w:t>
      </w:r>
      <w:r w:rsidRPr="00563F52">
        <w:rPr>
          <w:rFonts w:hint="eastAsia"/>
        </w:rPr>
        <w:t>年底，各類電動車共登記註冊超過</w:t>
      </w:r>
      <w:r w:rsidRPr="00563F52">
        <w:rPr>
          <w:rFonts w:hint="eastAsia"/>
        </w:rPr>
        <w:t>2</w:t>
      </w:r>
      <w:r w:rsidRPr="00563F52">
        <w:rPr>
          <w:rFonts w:hint="eastAsia"/>
        </w:rPr>
        <w:t>萬</w:t>
      </w:r>
      <w:r w:rsidRPr="00563F52">
        <w:rPr>
          <w:rFonts w:hint="eastAsia"/>
        </w:rPr>
        <w:t>2</w:t>
      </w:r>
      <w:r w:rsidR="0007183D" w:rsidRPr="00563F52">
        <w:rPr>
          <w:rFonts w:hint="eastAsia"/>
        </w:rPr>
        <w:t>,000</w:t>
      </w:r>
      <w:r w:rsidRPr="00563F52">
        <w:rPr>
          <w:rFonts w:hint="eastAsia"/>
        </w:rPr>
        <w:t>輛，其中包括</w:t>
      </w:r>
      <w:r w:rsidRPr="00563F52">
        <w:rPr>
          <w:rFonts w:hint="eastAsia"/>
        </w:rPr>
        <w:t>9,026</w:t>
      </w:r>
      <w:r w:rsidRPr="00563F52">
        <w:rPr>
          <w:rFonts w:hint="eastAsia"/>
        </w:rPr>
        <w:t>輛電動車、</w:t>
      </w:r>
      <w:r w:rsidRPr="00563F52">
        <w:rPr>
          <w:rFonts w:hint="eastAsia"/>
        </w:rPr>
        <w:t>12,884</w:t>
      </w:r>
      <w:r w:rsidRPr="00563F52">
        <w:rPr>
          <w:rFonts w:hint="eastAsia"/>
        </w:rPr>
        <w:t>輛兩輪電動車和</w:t>
      </w:r>
      <w:r w:rsidRPr="00563F52">
        <w:rPr>
          <w:rFonts w:hint="eastAsia"/>
        </w:rPr>
        <w:t>548</w:t>
      </w:r>
      <w:r w:rsidRPr="00563F52">
        <w:rPr>
          <w:rFonts w:hint="eastAsia"/>
        </w:rPr>
        <w:t>輛</w:t>
      </w:r>
      <w:proofErr w:type="gramStart"/>
      <w:r w:rsidRPr="00563F52">
        <w:rPr>
          <w:rFonts w:hint="eastAsia"/>
        </w:rPr>
        <w:t>三</w:t>
      </w:r>
      <w:proofErr w:type="gramEnd"/>
      <w:r w:rsidRPr="00563F52">
        <w:rPr>
          <w:rFonts w:hint="eastAsia"/>
        </w:rPr>
        <w:t>客車。</w:t>
      </w:r>
      <w:proofErr w:type="gramStart"/>
      <w:r w:rsidRPr="00563F52">
        <w:rPr>
          <w:rFonts w:hint="eastAsia"/>
        </w:rPr>
        <w:t>此外，</w:t>
      </w:r>
      <w:proofErr w:type="gramEnd"/>
      <w:r w:rsidRPr="00563F52">
        <w:rPr>
          <w:rFonts w:hint="eastAsia"/>
        </w:rPr>
        <w:t>緬甸海關總署宣布，自</w:t>
      </w:r>
      <w:r w:rsidRPr="00563F52">
        <w:rPr>
          <w:rFonts w:hint="eastAsia"/>
        </w:rPr>
        <w:t>2025</w:t>
      </w:r>
      <w:r w:rsidRPr="00563F52">
        <w:rPr>
          <w:rFonts w:hint="eastAsia"/>
        </w:rPr>
        <w:t>年</w:t>
      </w:r>
      <w:r w:rsidRPr="00563F52">
        <w:rPr>
          <w:rFonts w:hint="eastAsia"/>
        </w:rPr>
        <w:t>2</w:t>
      </w:r>
      <w:r w:rsidRPr="00563F52">
        <w:rPr>
          <w:rFonts w:hint="eastAsia"/>
        </w:rPr>
        <w:t>月</w:t>
      </w:r>
      <w:r w:rsidRPr="00563F52">
        <w:rPr>
          <w:rFonts w:hint="eastAsia"/>
        </w:rPr>
        <w:t>1</w:t>
      </w:r>
      <w:r w:rsidRPr="00563F52">
        <w:rPr>
          <w:rFonts w:hint="eastAsia"/>
        </w:rPr>
        <w:t>日起，禁止企業在保稅倉庫中存放超過國家電動車發展領導委員會制定標準的家用電動車。目前，在約</w:t>
      </w:r>
      <w:r w:rsidRPr="00563F52">
        <w:rPr>
          <w:rFonts w:hint="eastAsia"/>
        </w:rPr>
        <w:t>80</w:t>
      </w:r>
      <w:r w:rsidRPr="00563F52">
        <w:rPr>
          <w:rFonts w:hint="eastAsia"/>
        </w:rPr>
        <w:t>家公司進口的</w:t>
      </w:r>
      <w:r w:rsidRPr="00563F52">
        <w:rPr>
          <w:rFonts w:hint="eastAsia"/>
        </w:rPr>
        <w:t>50</w:t>
      </w:r>
      <w:r w:rsidRPr="00563F52">
        <w:rPr>
          <w:rFonts w:hint="eastAsia"/>
        </w:rPr>
        <w:t>多個電動車品牌中，豐田、比亞</w:t>
      </w:r>
      <w:proofErr w:type="gramStart"/>
      <w:r w:rsidRPr="00563F52">
        <w:rPr>
          <w:rFonts w:hint="eastAsia"/>
        </w:rPr>
        <w:t>迪</w:t>
      </w:r>
      <w:proofErr w:type="gramEnd"/>
      <w:r w:rsidRPr="00563F52">
        <w:rPr>
          <w:rFonts w:hint="eastAsia"/>
        </w:rPr>
        <w:t>和</w:t>
      </w:r>
      <w:r w:rsidRPr="00563F52">
        <w:rPr>
          <w:rFonts w:hint="eastAsia"/>
        </w:rPr>
        <w:t>MG</w:t>
      </w:r>
      <w:r w:rsidRPr="00563F52">
        <w:rPr>
          <w:rFonts w:hint="eastAsia"/>
        </w:rPr>
        <w:t>汽車生產的電動車仍然是國內汽車市場上最受歡迎的車型之</w:t>
      </w:r>
      <w:proofErr w:type="gramStart"/>
      <w:r w:rsidRPr="00563F52">
        <w:rPr>
          <w:rFonts w:hint="eastAsia"/>
        </w:rPr>
        <w:t>一</w:t>
      </w:r>
      <w:proofErr w:type="gramEnd"/>
      <w:r w:rsidRPr="00563F52">
        <w:rPr>
          <w:rFonts w:hint="eastAsia"/>
        </w:rPr>
        <w:t>。</w:t>
      </w:r>
    </w:p>
    <w:p w14:paraId="283C70D4" w14:textId="074357B6" w:rsidR="002340E2" w:rsidRPr="00563F52" w:rsidRDefault="002340E2" w:rsidP="006460AD">
      <w:pPr>
        <w:pStyle w:val="12"/>
        <w:ind w:left="1772" w:firstLine="472"/>
      </w:pPr>
      <w:r w:rsidRPr="00563F52">
        <w:rPr>
          <w:rFonts w:hint="eastAsia"/>
        </w:rPr>
        <w:t>緬甸汽車產業正經歷轉型，政府專注於推動本地</w:t>
      </w:r>
      <w:r w:rsidRPr="00563F52">
        <w:rPr>
          <w:rFonts w:hint="eastAsia"/>
        </w:rPr>
        <w:t>SKD</w:t>
      </w:r>
      <w:r w:rsidRPr="00563F52">
        <w:rPr>
          <w:rFonts w:hint="eastAsia"/>
        </w:rPr>
        <w:t>和</w:t>
      </w:r>
      <w:r w:rsidRPr="00563F52">
        <w:rPr>
          <w:rFonts w:hint="eastAsia"/>
        </w:rPr>
        <w:t>CKD</w:t>
      </w:r>
      <w:r w:rsidRPr="00563F52">
        <w:rPr>
          <w:rFonts w:hint="eastAsia"/>
        </w:rPr>
        <w:t>組裝。緬甸政府政策旨在促進本地的產業發展，減少整車的進口，創造就業機會，並透過激勵措施推動電動車普及。商務部負責監管車輛進口，並發布年度公告製定進口規則，其中包括針對電動車試點計畫的具體規定。如</w:t>
      </w:r>
      <w:r w:rsidRPr="00563F52">
        <w:rPr>
          <w:rFonts w:hint="eastAsia"/>
        </w:rPr>
        <w:t>2025</w:t>
      </w:r>
      <w:r w:rsidRPr="00563F52">
        <w:rPr>
          <w:rFonts w:hint="eastAsia"/>
        </w:rPr>
        <w:t>年</w:t>
      </w:r>
      <w:r w:rsidRPr="00563F52">
        <w:rPr>
          <w:rFonts w:hint="eastAsia"/>
        </w:rPr>
        <w:t>5</w:t>
      </w:r>
      <w:r w:rsidRPr="00563F52">
        <w:rPr>
          <w:rFonts w:hint="eastAsia"/>
        </w:rPr>
        <w:t>月</w:t>
      </w:r>
      <w:r w:rsidRPr="00563F52">
        <w:rPr>
          <w:rFonts w:hint="eastAsia"/>
        </w:rPr>
        <w:t>29</w:t>
      </w:r>
      <w:r w:rsidRPr="00563F52">
        <w:rPr>
          <w:rFonts w:hint="eastAsia"/>
        </w:rPr>
        <w:t>日發布的第</w:t>
      </w:r>
      <w:r w:rsidRPr="00563F52">
        <w:rPr>
          <w:rFonts w:hint="eastAsia"/>
        </w:rPr>
        <w:t>40/2025</w:t>
      </w:r>
      <w:r w:rsidRPr="00563F52">
        <w:rPr>
          <w:rFonts w:hint="eastAsia"/>
        </w:rPr>
        <w:t>號公告概述了</w:t>
      </w:r>
      <w:r w:rsidRPr="00563F52">
        <w:rPr>
          <w:rFonts w:hint="eastAsia"/>
        </w:rPr>
        <w:t>2025</w:t>
      </w:r>
      <w:r w:rsidRPr="00563F52">
        <w:rPr>
          <w:rFonts w:hint="eastAsia"/>
        </w:rPr>
        <w:t>年</w:t>
      </w:r>
      <w:r w:rsidRPr="00563F52">
        <w:rPr>
          <w:rFonts w:hint="eastAsia"/>
        </w:rPr>
        <w:t>1</w:t>
      </w:r>
      <w:r w:rsidRPr="00563F52">
        <w:rPr>
          <w:rFonts w:hint="eastAsia"/>
        </w:rPr>
        <w:t>月至</w:t>
      </w:r>
      <w:r w:rsidRPr="00563F52">
        <w:rPr>
          <w:rFonts w:hint="eastAsia"/>
        </w:rPr>
        <w:t>2026</w:t>
      </w:r>
      <w:r w:rsidRPr="00563F52">
        <w:rPr>
          <w:rFonts w:hint="eastAsia"/>
        </w:rPr>
        <w:t>年</w:t>
      </w:r>
      <w:r w:rsidRPr="00563F52">
        <w:rPr>
          <w:rFonts w:hint="eastAsia"/>
        </w:rPr>
        <w:t>3</w:t>
      </w:r>
      <w:r w:rsidRPr="00563F52">
        <w:rPr>
          <w:rFonts w:hint="eastAsia"/>
        </w:rPr>
        <w:t>月的電動車進口規則。</w:t>
      </w:r>
      <w:r w:rsidR="0007183D" w:rsidRPr="00563F52">
        <w:rPr>
          <w:rFonts w:hint="eastAsia"/>
        </w:rPr>
        <w:t>計畫</w:t>
      </w:r>
      <w:r w:rsidRPr="00563F52">
        <w:rPr>
          <w:rFonts w:hint="eastAsia"/>
        </w:rPr>
        <w:t>與財政部負責制定汽車行業的金融框架。緬甸投資委員會在</w:t>
      </w:r>
      <w:r w:rsidRPr="00563F52">
        <w:rPr>
          <w:rFonts w:hint="eastAsia"/>
        </w:rPr>
        <w:t>SKD</w:t>
      </w:r>
      <w:r w:rsidRPr="00563F52">
        <w:rPr>
          <w:rFonts w:hint="eastAsia"/>
        </w:rPr>
        <w:t>組裝方面也扮演重要角色。</w:t>
      </w:r>
    </w:p>
    <w:p w14:paraId="31C13648" w14:textId="04036E7B" w:rsidR="002340E2" w:rsidRPr="00563F52" w:rsidRDefault="002340E2" w:rsidP="006460AD">
      <w:pPr>
        <w:pStyle w:val="12"/>
        <w:ind w:left="1772" w:firstLine="472"/>
      </w:pPr>
      <w:r w:rsidRPr="00563F52">
        <w:rPr>
          <w:rFonts w:hint="eastAsia"/>
        </w:rPr>
        <w:t>聯邦公共設施部（</w:t>
      </w:r>
      <w:r w:rsidRPr="00563F52">
        <w:rPr>
          <w:rFonts w:hint="eastAsia"/>
        </w:rPr>
        <w:t>MOPF</w:t>
      </w:r>
      <w:r w:rsidRPr="00563F52">
        <w:rPr>
          <w:rFonts w:hint="eastAsia"/>
        </w:rPr>
        <w:t>）發布通知，公</w:t>
      </w:r>
      <w:r w:rsidR="0007183D" w:rsidRPr="00563F52">
        <w:rPr>
          <w:rFonts w:hint="eastAsia"/>
        </w:rPr>
        <w:t>布</w:t>
      </w:r>
      <w:r w:rsidRPr="00563F52">
        <w:rPr>
          <w:rFonts w:hint="eastAsia"/>
        </w:rPr>
        <w:t>了以下針對半散件組裝（</w:t>
      </w:r>
      <w:r w:rsidRPr="00563F52">
        <w:rPr>
          <w:rFonts w:hint="eastAsia"/>
        </w:rPr>
        <w:t>SKD</w:t>
      </w:r>
      <w:r w:rsidRPr="00563F52">
        <w:rPr>
          <w:rFonts w:hint="eastAsia"/>
        </w:rPr>
        <w:t>）系統的新關稅稅率：</w:t>
      </w:r>
    </w:p>
    <w:p w14:paraId="5C4C23A6" w14:textId="587BC82D" w:rsidR="002340E2" w:rsidRPr="00563F52" w:rsidRDefault="002340E2" w:rsidP="0054671B">
      <w:pPr>
        <w:pStyle w:val="12"/>
        <w:ind w:left="1772" w:firstLine="472"/>
      </w:pPr>
      <w:proofErr w:type="gramStart"/>
      <w:r w:rsidRPr="00563F52">
        <w:rPr>
          <w:rFonts w:hint="cs"/>
        </w:rPr>
        <w:t>•</w:t>
      </w:r>
      <w:proofErr w:type="gramEnd"/>
      <w:r w:rsidRPr="00563F52">
        <w:tab/>
      </w:r>
      <w:r w:rsidRPr="00563F52">
        <w:rPr>
          <w:rFonts w:hint="eastAsia"/>
        </w:rPr>
        <w:t>排氣量</w:t>
      </w:r>
      <w:r w:rsidRPr="00563F52">
        <w:t>2</w:t>
      </w:r>
      <w:r w:rsidR="006460AD" w:rsidRPr="00563F52">
        <w:t>,</w:t>
      </w:r>
      <w:r w:rsidRPr="00563F52">
        <w:t>000cc</w:t>
      </w:r>
      <w:r w:rsidRPr="00563F52">
        <w:rPr>
          <w:rFonts w:hint="eastAsia"/>
        </w:rPr>
        <w:t>及以下的乘用車：</w:t>
      </w:r>
      <w:r w:rsidRPr="00563F52">
        <w:t>5%</w:t>
      </w:r>
      <w:r w:rsidRPr="00563F52">
        <w:rPr>
          <w:rFonts w:hint="eastAsia"/>
        </w:rPr>
        <w:t>（原為</w:t>
      </w:r>
      <w:r w:rsidRPr="00563F52">
        <w:t>7.5%</w:t>
      </w:r>
      <w:r w:rsidRPr="00563F52">
        <w:rPr>
          <w:rFonts w:hint="eastAsia"/>
        </w:rPr>
        <w:t>）</w:t>
      </w:r>
    </w:p>
    <w:p w14:paraId="700079AF" w14:textId="1FBB467C" w:rsidR="002340E2" w:rsidRPr="00563F52" w:rsidRDefault="002340E2" w:rsidP="0054671B">
      <w:pPr>
        <w:pStyle w:val="12"/>
        <w:ind w:left="1772" w:firstLine="472"/>
      </w:pPr>
      <w:proofErr w:type="gramStart"/>
      <w:r w:rsidRPr="00563F52">
        <w:rPr>
          <w:rFonts w:hint="cs"/>
        </w:rPr>
        <w:t>•</w:t>
      </w:r>
      <w:proofErr w:type="gramEnd"/>
      <w:r w:rsidRPr="00563F52">
        <w:tab/>
      </w:r>
      <w:r w:rsidRPr="00563F52">
        <w:rPr>
          <w:rFonts w:hint="eastAsia"/>
        </w:rPr>
        <w:t>排氣量</w:t>
      </w:r>
      <w:r w:rsidRPr="00563F52">
        <w:t>2</w:t>
      </w:r>
      <w:r w:rsidR="006460AD" w:rsidRPr="00563F52">
        <w:t>,</w:t>
      </w:r>
      <w:r w:rsidRPr="00563F52">
        <w:t>001cc</w:t>
      </w:r>
      <w:r w:rsidRPr="00563F52">
        <w:rPr>
          <w:rFonts w:hint="eastAsia"/>
        </w:rPr>
        <w:t>以上的乘用車：</w:t>
      </w:r>
      <w:r w:rsidRPr="00563F52">
        <w:t>5%</w:t>
      </w:r>
      <w:r w:rsidRPr="00563F52">
        <w:rPr>
          <w:rFonts w:hint="eastAsia"/>
        </w:rPr>
        <w:t>（原為</w:t>
      </w:r>
      <w:r w:rsidRPr="00563F52">
        <w:t>7.5%</w:t>
      </w:r>
      <w:r w:rsidRPr="00563F52">
        <w:rPr>
          <w:rFonts w:hint="eastAsia"/>
        </w:rPr>
        <w:t>）</w:t>
      </w:r>
    </w:p>
    <w:p w14:paraId="5D491B5E" w14:textId="77777777" w:rsidR="002340E2" w:rsidRPr="00563F52" w:rsidRDefault="002340E2" w:rsidP="0054671B">
      <w:pPr>
        <w:pStyle w:val="12"/>
        <w:ind w:left="1772" w:firstLine="472"/>
      </w:pPr>
      <w:proofErr w:type="gramStart"/>
      <w:r w:rsidRPr="00563F52">
        <w:rPr>
          <w:rFonts w:hint="cs"/>
        </w:rPr>
        <w:t>•</w:t>
      </w:r>
      <w:proofErr w:type="gramEnd"/>
      <w:r w:rsidRPr="00563F52">
        <w:tab/>
      </w:r>
      <w:r w:rsidRPr="00563F52">
        <w:rPr>
          <w:rFonts w:hint="eastAsia"/>
        </w:rPr>
        <w:t>三輪摩托車（客運）：</w:t>
      </w:r>
      <w:r w:rsidRPr="00563F52">
        <w:t>3%</w:t>
      </w:r>
      <w:r w:rsidRPr="00563F52">
        <w:rPr>
          <w:rFonts w:hint="eastAsia"/>
        </w:rPr>
        <w:t>（原為</w:t>
      </w:r>
      <w:r w:rsidRPr="00563F52">
        <w:t>7.5%</w:t>
      </w:r>
      <w:r w:rsidRPr="00563F52">
        <w:rPr>
          <w:rFonts w:hint="eastAsia"/>
        </w:rPr>
        <w:t>）</w:t>
      </w:r>
    </w:p>
    <w:p w14:paraId="58ABDB76" w14:textId="77777777" w:rsidR="002340E2" w:rsidRPr="00563F52" w:rsidRDefault="002340E2" w:rsidP="0054671B">
      <w:pPr>
        <w:pStyle w:val="12"/>
        <w:ind w:left="1772" w:firstLine="472"/>
      </w:pPr>
      <w:proofErr w:type="gramStart"/>
      <w:r w:rsidRPr="00563F52">
        <w:rPr>
          <w:rFonts w:hint="cs"/>
        </w:rPr>
        <w:t>•</w:t>
      </w:r>
      <w:proofErr w:type="gramEnd"/>
      <w:r w:rsidRPr="00563F52">
        <w:tab/>
      </w:r>
      <w:r w:rsidRPr="00563F52">
        <w:rPr>
          <w:rFonts w:hint="eastAsia"/>
        </w:rPr>
        <w:t>三輪摩托車（貨運）：</w:t>
      </w:r>
      <w:r w:rsidRPr="00563F52">
        <w:t>3%</w:t>
      </w:r>
      <w:r w:rsidRPr="00563F52">
        <w:rPr>
          <w:rFonts w:hint="eastAsia"/>
        </w:rPr>
        <w:t>（原為</w:t>
      </w:r>
      <w:r w:rsidRPr="00563F52">
        <w:t>7.5%</w:t>
      </w:r>
      <w:r w:rsidRPr="00563F52">
        <w:rPr>
          <w:rFonts w:hint="eastAsia"/>
        </w:rPr>
        <w:t>）</w:t>
      </w:r>
    </w:p>
    <w:p w14:paraId="540F1070" w14:textId="77777777" w:rsidR="002340E2" w:rsidRPr="00563F52" w:rsidRDefault="002340E2" w:rsidP="0054671B">
      <w:pPr>
        <w:pStyle w:val="12"/>
        <w:ind w:left="1772" w:firstLine="472"/>
      </w:pPr>
      <w:proofErr w:type="gramStart"/>
      <w:r w:rsidRPr="00563F52">
        <w:rPr>
          <w:rFonts w:hint="cs"/>
        </w:rPr>
        <w:t>•</w:t>
      </w:r>
      <w:proofErr w:type="gramEnd"/>
      <w:r w:rsidRPr="00563F52">
        <w:tab/>
      </w:r>
      <w:r w:rsidRPr="00563F52">
        <w:rPr>
          <w:rFonts w:hint="eastAsia"/>
        </w:rPr>
        <w:t>公車：</w:t>
      </w:r>
      <w:r w:rsidRPr="00563F52">
        <w:t>3%</w:t>
      </w:r>
      <w:r w:rsidRPr="00563F52">
        <w:rPr>
          <w:rFonts w:hint="eastAsia"/>
        </w:rPr>
        <w:t>（原為</w:t>
      </w:r>
      <w:r w:rsidRPr="00563F52">
        <w:t>7.5%</w:t>
      </w:r>
      <w:r w:rsidRPr="00563F52">
        <w:rPr>
          <w:rFonts w:hint="eastAsia"/>
        </w:rPr>
        <w:t>）</w:t>
      </w:r>
    </w:p>
    <w:p w14:paraId="60F678F8" w14:textId="77777777" w:rsidR="002340E2" w:rsidRPr="00563F52" w:rsidRDefault="002340E2" w:rsidP="0054671B">
      <w:pPr>
        <w:pStyle w:val="12"/>
        <w:ind w:left="1772" w:firstLine="472"/>
      </w:pPr>
      <w:proofErr w:type="gramStart"/>
      <w:r w:rsidRPr="00563F52">
        <w:rPr>
          <w:rFonts w:hint="cs"/>
        </w:rPr>
        <w:t>•</w:t>
      </w:r>
      <w:proofErr w:type="gramEnd"/>
      <w:r w:rsidRPr="00563F52">
        <w:tab/>
      </w:r>
      <w:r w:rsidRPr="00563F52">
        <w:rPr>
          <w:rFonts w:hint="eastAsia"/>
        </w:rPr>
        <w:t>卡車及用於車身製造的卡車：</w:t>
      </w:r>
      <w:r w:rsidRPr="00563F52">
        <w:t>3%</w:t>
      </w:r>
      <w:r w:rsidRPr="00563F52">
        <w:rPr>
          <w:rFonts w:hint="eastAsia"/>
        </w:rPr>
        <w:t>（原為</w:t>
      </w:r>
      <w:r w:rsidRPr="00563F52">
        <w:t>7.5%</w:t>
      </w:r>
      <w:r w:rsidRPr="00563F52">
        <w:rPr>
          <w:rFonts w:hint="eastAsia"/>
        </w:rPr>
        <w:t>）</w:t>
      </w:r>
    </w:p>
    <w:p w14:paraId="6A8BAB97" w14:textId="77777777" w:rsidR="002340E2" w:rsidRPr="00563F52" w:rsidRDefault="002340E2" w:rsidP="0054671B">
      <w:pPr>
        <w:pStyle w:val="12"/>
        <w:ind w:left="1772" w:firstLine="472"/>
      </w:pPr>
      <w:proofErr w:type="gramStart"/>
      <w:r w:rsidRPr="00563F52">
        <w:rPr>
          <w:rFonts w:hint="cs"/>
        </w:rPr>
        <w:t>•</w:t>
      </w:r>
      <w:proofErr w:type="gramEnd"/>
      <w:r w:rsidRPr="00563F52">
        <w:tab/>
      </w:r>
      <w:r w:rsidRPr="00563F52">
        <w:rPr>
          <w:rFonts w:hint="eastAsia"/>
        </w:rPr>
        <w:t>摩托車：</w:t>
      </w:r>
      <w:r w:rsidRPr="00563F52">
        <w:t>1.5%</w:t>
      </w:r>
      <w:r w:rsidRPr="00563F52">
        <w:rPr>
          <w:rFonts w:hint="eastAsia"/>
        </w:rPr>
        <w:t>（原為</w:t>
      </w:r>
      <w:r w:rsidRPr="00563F52">
        <w:t>3%</w:t>
      </w:r>
      <w:r w:rsidRPr="00563F52">
        <w:rPr>
          <w:rFonts w:hint="eastAsia"/>
        </w:rPr>
        <w:t>）</w:t>
      </w:r>
    </w:p>
    <w:p w14:paraId="2686B79E" w14:textId="77777777" w:rsidR="0054671B" w:rsidRPr="00563F52" w:rsidRDefault="0054671B" w:rsidP="002340E2">
      <w:pPr>
        <w:pStyle w:val="12"/>
        <w:ind w:left="1772" w:firstLineChars="30" w:firstLine="71"/>
      </w:pPr>
    </w:p>
    <w:p w14:paraId="0B42B678" w14:textId="605B382B" w:rsidR="002340E2" w:rsidRPr="00563F52" w:rsidRDefault="002340E2" w:rsidP="0054671B">
      <w:pPr>
        <w:pStyle w:val="12"/>
        <w:ind w:left="1772" w:firstLine="472"/>
      </w:pPr>
      <w:r w:rsidRPr="00563F52">
        <w:lastRenderedPageBreak/>
        <w:t>CKD</w:t>
      </w:r>
      <w:r w:rsidRPr="00563F52">
        <w:rPr>
          <w:rFonts w:hint="eastAsia"/>
        </w:rPr>
        <w:t>系統的關稅稅率設定如下：</w:t>
      </w:r>
    </w:p>
    <w:p w14:paraId="195EE1AD" w14:textId="37106647" w:rsidR="002340E2" w:rsidRPr="00563F52" w:rsidRDefault="002340E2" w:rsidP="0054671B">
      <w:pPr>
        <w:pStyle w:val="12"/>
        <w:ind w:left="1772" w:firstLine="472"/>
      </w:pPr>
      <w:proofErr w:type="gramStart"/>
      <w:r w:rsidRPr="00563F52">
        <w:rPr>
          <w:rFonts w:hint="cs"/>
        </w:rPr>
        <w:t>•</w:t>
      </w:r>
      <w:proofErr w:type="gramEnd"/>
      <w:r w:rsidRPr="00563F52">
        <w:tab/>
        <w:t>2</w:t>
      </w:r>
      <w:r w:rsidR="0054671B" w:rsidRPr="00563F52">
        <w:t>,</w:t>
      </w:r>
      <w:r w:rsidRPr="00563F52">
        <w:t>000cc</w:t>
      </w:r>
      <w:r w:rsidRPr="00563F52">
        <w:rPr>
          <w:rFonts w:hint="eastAsia"/>
        </w:rPr>
        <w:t>以下乘用車：</w:t>
      </w:r>
      <w:r w:rsidRPr="00563F52">
        <w:t>3%</w:t>
      </w:r>
      <w:r w:rsidRPr="00563F52">
        <w:rPr>
          <w:rFonts w:hint="eastAsia"/>
        </w:rPr>
        <w:t>（原為</w:t>
      </w:r>
      <w:r w:rsidRPr="00563F52">
        <w:t>5%</w:t>
      </w:r>
      <w:r w:rsidRPr="00563F52">
        <w:rPr>
          <w:rFonts w:hint="eastAsia"/>
        </w:rPr>
        <w:t>）</w:t>
      </w:r>
    </w:p>
    <w:p w14:paraId="680479A5" w14:textId="0B308B43" w:rsidR="002340E2" w:rsidRPr="00563F52" w:rsidRDefault="002340E2" w:rsidP="0054671B">
      <w:pPr>
        <w:pStyle w:val="12"/>
        <w:ind w:left="1772" w:firstLine="472"/>
      </w:pPr>
      <w:proofErr w:type="gramStart"/>
      <w:r w:rsidRPr="00563F52">
        <w:rPr>
          <w:rFonts w:hint="cs"/>
        </w:rPr>
        <w:t>•</w:t>
      </w:r>
      <w:proofErr w:type="gramEnd"/>
      <w:r w:rsidRPr="00563F52">
        <w:tab/>
        <w:t>2</w:t>
      </w:r>
      <w:r w:rsidR="0054671B" w:rsidRPr="00563F52">
        <w:t>,</w:t>
      </w:r>
      <w:r w:rsidRPr="00563F52">
        <w:t>001cc</w:t>
      </w:r>
      <w:r w:rsidRPr="00563F52">
        <w:rPr>
          <w:rFonts w:hint="eastAsia"/>
        </w:rPr>
        <w:t>以上乘用車：</w:t>
      </w:r>
      <w:r w:rsidRPr="00563F52">
        <w:t>3%</w:t>
      </w:r>
      <w:r w:rsidRPr="00563F52">
        <w:rPr>
          <w:rFonts w:hint="eastAsia"/>
        </w:rPr>
        <w:t>（原為</w:t>
      </w:r>
      <w:r w:rsidRPr="00563F52">
        <w:t>5%</w:t>
      </w:r>
      <w:r w:rsidRPr="00563F52">
        <w:rPr>
          <w:rFonts w:hint="eastAsia"/>
        </w:rPr>
        <w:t>）</w:t>
      </w:r>
    </w:p>
    <w:p w14:paraId="0EBB99F1" w14:textId="77777777" w:rsidR="002340E2" w:rsidRPr="00563F52" w:rsidRDefault="002340E2" w:rsidP="0054671B">
      <w:pPr>
        <w:pStyle w:val="12"/>
        <w:ind w:left="1772" w:firstLine="472"/>
      </w:pPr>
      <w:proofErr w:type="gramStart"/>
      <w:r w:rsidRPr="00563F52">
        <w:rPr>
          <w:rFonts w:hint="cs"/>
        </w:rPr>
        <w:t>•</w:t>
      </w:r>
      <w:proofErr w:type="gramEnd"/>
      <w:r w:rsidRPr="00563F52">
        <w:tab/>
      </w:r>
      <w:r w:rsidRPr="00563F52">
        <w:rPr>
          <w:rFonts w:hint="eastAsia"/>
        </w:rPr>
        <w:t>三輪摩托車（客運）：</w:t>
      </w:r>
      <w:r w:rsidRPr="00563F52">
        <w:t>1.5%</w:t>
      </w:r>
      <w:r w:rsidRPr="00563F52">
        <w:rPr>
          <w:rFonts w:hint="eastAsia"/>
        </w:rPr>
        <w:t>（原為</w:t>
      </w:r>
      <w:r w:rsidRPr="00563F52">
        <w:t>5%</w:t>
      </w:r>
      <w:r w:rsidRPr="00563F52">
        <w:rPr>
          <w:rFonts w:hint="eastAsia"/>
        </w:rPr>
        <w:t>）</w:t>
      </w:r>
    </w:p>
    <w:p w14:paraId="4E0D74B6" w14:textId="77777777" w:rsidR="002340E2" w:rsidRPr="00563F52" w:rsidRDefault="002340E2" w:rsidP="0054671B">
      <w:pPr>
        <w:pStyle w:val="12"/>
        <w:ind w:left="1772" w:firstLine="472"/>
      </w:pPr>
      <w:proofErr w:type="gramStart"/>
      <w:r w:rsidRPr="00563F52">
        <w:rPr>
          <w:rFonts w:hint="cs"/>
        </w:rPr>
        <w:t>•</w:t>
      </w:r>
      <w:proofErr w:type="gramEnd"/>
      <w:r w:rsidRPr="00563F52">
        <w:tab/>
      </w:r>
      <w:r w:rsidRPr="00563F52">
        <w:rPr>
          <w:rFonts w:hint="eastAsia"/>
        </w:rPr>
        <w:t>三輪摩托車（貨運）：</w:t>
      </w:r>
      <w:r w:rsidRPr="00563F52">
        <w:t>3%</w:t>
      </w:r>
      <w:r w:rsidRPr="00563F52">
        <w:rPr>
          <w:rFonts w:hint="eastAsia"/>
        </w:rPr>
        <w:t>（原為</w:t>
      </w:r>
      <w:r w:rsidRPr="00563F52">
        <w:t>5%</w:t>
      </w:r>
      <w:r w:rsidRPr="00563F52">
        <w:rPr>
          <w:rFonts w:hint="eastAsia"/>
        </w:rPr>
        <w:t>）</w:t>
      </w:r>
    </w:p>
    <w:p w14:paraId="754352DD" w14:textId="77777777" w:rsidR="002340E2" w:rsidRPr="00563F52" w:rsidRDefault="002340E2" w:rsidP="0054671B">
      <w:pPr>
        <w:pStyle w:val="12"/>
        <w:ind w:left="1772" w:firstLine="472"/>
      </w:pPr>
      <w:proofErr w:type="gramStart"/>
      <w:r w:rsidRPr="00563F52">
        <w:rPr>
          <w:rFonts w:hint="cs"/>
        </w:rPr>
        <w:t>•</w:t>
      </w:r>
      <w:proofErr w:type="gramEnd"/>
      <w:r w:rsidRPr="00563F52">
        <w:tab/>
      </w:r>
      <w:r w:rsidRPr="00563F52">
        <w:rPr>
          <w:rFonts w:hint="eastAsia"/>
        </w:rPr>
        <w:t>公車：</w:t>
      </w:r>
      <w:r w:rsidRPr="00563F52">
        <w:t>3%</w:t>
      </w:r>
      <w:r w:rsidRPr="00563F52">
        <w:rPr>
          <w:rFonts w:hint="eastAsia"/>
        </w:rPr>
        <w:t>（原為</w:t>
      </w:r>
      <w:r w:rsidRPr="00563F52">
        <w:t>5%</w:t>
      </w:r>
      <w:r w:rsidRPr="00563F52">
        <w:rPr>
          <w:rFonts w:hint="eastAsia"/>
        </w:rPr>
        <w:t>）</w:t>
      </w:r>
    </w:p>
    <w:p w14:paraId="32CEE5F1" w14:textId="77777777" w:rsidR="002340E2" w:rsidRPr="00563F52" w:rsidRDefault="002340E2" w:rsidP="0054671B">
      <w:pPr>
        <w:pStyle w:val="12"/>
        <w:ind w:left="1772" w:firstLine="472"/>
      </w:pPr>
      <w:proofErr w:type="gramStart"/>
      <w:r w:rsidRPr="00563F52">
        <w:rPr>
          <w:rFonts w:hint="cs"/>
        </w:rPr>
        <w:t>•</w:t>
      </w:r>
      <w:proofErr w:type="gramEnd"/>
      <w:r w:rsidRPr="00563F52">
        <w:tab/>
      </w:r>
      <w:r w:rsidRPr="00563F52">
        <w:rPr>
          <w:rFonts w:hint="eastAsia"/>
        </w:rPr>
        <w:t>卡車及用於車身製造的卡車：</w:t>
      </w:r>
      <w:r w:rsidRPr="00563F52">
        <w:t>3%</w:t>
      </w:r>
      <w:r w:rsidRPr="00563F52">
        <w:rPr>
          <w:rFonts w:hint="eastAsia"/>
        </w:rPr>
        <w:t>（原為</w:t>
      </w:r>
      <w:r w:rsidRPr="00563F52">
        <w:t>5%</w:t>
      </w:r>
      <w:r w:rsidRPr="00563F52">
        <w:rPr>
          <w:rFonts w:hint="eastAsia"/>
        </w:rPr>
        <w:t>）</w:t>
      </w:r>
    </w:p>
    <w:p w14:paraId="4658198E" w14:textId="77777777" w:rsidR="002340E2" w:rsidRPr="00563F52" w:rsidRDefault="002340E2" w:rsidP="0054671B">
      <w:pPr>
        <w:pStyle w:val="12"/>
        <w:ind w:left="1772" w:firstLine="472"/>
      </w:pPr>
      <w:proofErr w:type="gramStart"/>
      <w:r w:rsidRPr="00563F52">
        <w:rPr>
          <w:rFonts w:hint="cs"/>
        </w:rPr>
        <w:t>•</w:t>
      </w:r>
      <w:proofErr w:type="gramEnd"/>
      <w:r w:rsidRPr="00563F52">
        <w:tab/>
      </w:r>
      <w:r w:rsidRPr="00563F52">
        <w:rPr>
          <w:rFonts w:hint="eastAsia"/>
        </w:rPr>
        <w:t>摩托車：</w:t>
      </w:r>
      <w:r w:rsidRPr="00563F52">
        <w:t>1.5%</w:t>
      </w:r>
      <w:r w:rsidRPr="00563F52">
        <w:rPr>
          <w:rFonts w:hint="eastAsia"/>
        </w:rPr>
        <w:t>（原為</w:t>
      </w:r>
      <w:r w:rsidRPr="00563F52">
        <w:t>3%</w:t>
      </w:r>
      <w:r w:rsidRPr="00563F52">
        <w:rPr>
          <w:rFonts w:hint="eastAsia"/>
        </w:rPr>
        <w:t>）</w:t>
      </w:r>
    </w:p>
    <w:p w14:paraId="3CD92F9B" w14:textId="70C68A4A" w:rsidR="002340E2" w:rsidRPr="00563F52" w:rsidRDefault="002340E2" w:rsidP="0054671B">
      <w:pPr>
        <w:pStyle w:val="12"/>
        <w:ind w:left="1772" w:firstLine="472"/>
      </w:pPr>
      <w:r w:rsidRPr="00563F52">
        <w:rPr>
          <w:rFonts w:hint="eastAsia"/>
        </w:rPr>
        <w:t>SKD</w:t>
      </w:r>
      <w:r w:rsidRPr="00563F52">
        <w:rPr>
          <w:rFonts w:hint="eastAsia"/>
        </w:rPr>
        <w:t>和</w:t>
      </w:r>
      <w:r w:rsidRPr="00563F52">
        <w:rPr>
          <w:rFonts w:hint="eastAsia"/>
        </w:rPr>
        <w:t>CKD</w:t>
      </w:r>
      <w:r w:rsidRPr="00563F52">
        <w:rPr>
          <w:rFonts w:hint="eastAsia"/>
        </w:rPr>
        <w:t>車輛系統的降低關稅稅率自</w:t>
      </w:r>
      <w:r w:rsidRPr="00563F52">
        <w:rPr>
          <w:rFonts w:hint="eastAsia"/>
        </w:rPr>
        <w:t>2025</w:t>
      </w:r>
      <w:r w:rsidRPr="00563F52">
        <w:rPr>
          <w:rFonts w:hint="eastAsia"/>
        </w:rPr>
        <w:t>年</w:t>
      </w:r>
      <w:r w:rsidRPr="00563F52">
        <w:rPr>
          <w:rFonts w:hint="eastAsia"/>
        </w:rPr>
        <w:t>6</w:t>
      </w:r>
      <w:r w:rsidRPr="00563F52">
        <w:rPr>
          <w:rFonts w:hint="eastAsia"/>
        </w:rPr>
        <w:t>月</w:t>
      </w:r>
      <w:r w:rsidRPr="00563F52">
        <w:rPr>
          <w:rFonts w:hint="eastAsia"/>
        </w:rPr>
        <w:t>1</w:t>
      </w:r>
      <w:r w:rsidRPr="00563F52">
        <w:rPr>
          <w:rFonts w:hint="eastAsia"/>
        </w:rPr>
        <w:t>日起至</w:t>
      </w:r>
      <w:r w:rsidRPr="00563F52">
        <w:rPr>
          <w:rFonts w:hint="eastAsia"/>
        </w:rPr>
        <w:t>2026</w:t>
      </w:r>
      <w:r w:rsidRPr="00563F52">
        <w:rPr>
          <w:rFonts w:hint="eastAsia"/>
        </w:rPr>
        <w:t>年</w:t>
      </w:r>
      <w:r w:rsidRPr="00563F52">
        <w:rPr>
          <w:rFonts w:hint="eastAsia"/>
        </w:rPr>
        <w:t>5</w:t>
      </w:r>
      <w:r w:rsidRPr="00563F52">
        <w:rPr>
          <w:rFonts w:hint="eastAsia"/>
        </w:rPr>
        <w:t>月</w:t>
      </w:r>
      <w:r w:rsidRPr="00563F52">
        <w:rPr>
          <w:rFonts w:hint="eastAsia"/>
        </w:rPr>
        <w:t>31</w:t>
      </w:r>
      <w:r w:rsidRPr="00563F52">
        <w:rPr>
          <w:rFonts w:hint="eastAsia"/>
        </w:rPr>
        <w:t>日</w:t>
      </w:r>
      <w:proofErr w:type="gramStart"/>
      <w:r w:rsidRPr="00563F52">
        <w:rPr>
          <w:rFonts w:hint="eastAsia"/>
        </w:rPr>
        <w:t>止</w:t>
      </w:r>
      <w:proofErr w:type="gramEnd"/>
      <w:r w:rsidRPr="00563F52">
        <w:rPr>
          <w:rFonts w:hint="eastAsia"/>
        </w:rPr>
        <w:t>生效。</w:t>
      </w:r>
    </w:p>
    <w:p w14:paraId="73043109" w14:textId="77777777" w:rsidR="002340E2" w:rsidRPr="00563F52" w:rsidRDefault="002340E2" w:rsidP="0054671B">
      <w:pPr>
        <w:pStyle w:val="12"/>
        <w:ind w:left="1772" w:firstLine="472"/>
      </w:pPr>
      <w:r w:rsidRPr="00563F52">
        <w:rPr>
          <w:rFonts w:hint="eastAsia"/>
        </w:rPr>
        <w:t>緬甸</w:t>
      </w:r>
      <w:r w:rsidRPr="00563F52">
        <w:rPr>
          <w:rFonts w:hint="eastAsia"/>
        </w:rPr>
        <w:t>EV</w:t>
      </w:r>
      <w:r w:rsidRPr="00563F52">
        <w:rPr>
          <w:rFonts w:hint="eastAsia"/>
        </w:rPr>
        <w:t>市場價格（</w:t>
      </w:r>
      <w:r w:rsidRPr="00563F52">
        <w:rPr>
          <w:rFonts w:hint="eastAsia"/>
        </w:rPr>
        <w:t>2025-2026</w:t>
      </w:r>
      <w:r w:rsidRPr="00563F52">
        <w:rPr>
          <w:rFonts w:hint="eastAsia"/>
        </w:rPr>
        <w:t>）如下：</w:t>
      </w:r>
    </w:p>
    <w:p w14:paraId="02DA1D69" w14:textId="03F6E0EC" w:rsidR="002340E2" w:rsidRPr="00563F52" w:rsidRDefault="002340E2" w:rsidP="0054671B">
      <w:pPr>
        <w:pStyle w:val="12"/>
        <w:ind w:left="1772" w:firstLine="472"/>
      </w:pPr>
      <w:r w:rsidRPr="00563F52">
        <w:rPr>
          <w:rFonts w:hint="eastAsia"/>
        </w:rPr>
        <w:t>型號</w:t>
      </w:r>
      <w:r w:rsidRPr="00563F52">
        <w:rPr>
          <w:rFonts w:hint="eastAsia"/>
        </w:rPr>
        <w:t xml:space="preserve">                             </w:t>
      </w:r>
      <w:r w:rsidRPr="00563F52">
        <w:rPr>
          <w:rFonts w:hint="eastAsia"/>
        </w:rPr>
        <w:t>大約價格（仰光）</w:t>
      </w:r>
    </w:p>
    <w:p w14:paraId="04A6F16E" w14:textId="0C2BD8C3" w:rsidR="002340E2" w:rsidRPr="00563F52" w:rsidRDefault="002340E2" w:rsidP="0054671B">
      <w:pPr>
        <w:pStyle w:val="12"/>
        <w:ind w:left="1772" w:firstLine="472"/>
      </w:pPr>
      <w:proofErr w:type="gramStart"/>
      <w:r w:rsidRPr="00563F52">
        <w:rPr>
          <w:rFonts w:hint="cs"/>
        </w:rPr>
        <w:t>•</w:t>
      </w:r>
      <w:proofErr w:type="gramEnd"/>
      <w:r w:rsidRPr="00563F52">
        <w:tab/>
      </w:r>
      <w:r w:rsidRPr="00563F52">
        <w:rPr>
          <w:rFonts w:hint="eastAsia"/>
        </w:rPr>
        <w:t>比亞</w:t>
      </w:r>
      <w:proofErr w:type="gramStart"/>
      <w:r w:rsidRPr="00563F52">
        <w:rPr>
          <w:rFonts w:hint="eastAsia"/>
        </w:rPr>
        <w:t>迪</w:t>
      </w:r>
      <w:proofErr w:type="gramEnd"/>
      <w:r w:rsidRPr="00563F52">
        <w:rPr>
          <w:rFonts w:hint="eastAsia"/>
        </w:rPr>
        <w:t>海豚</w:t>
      </w:r>
      <w:r w:rsidRPr="00563F52">
        <w:t xml:space="preserve">    BYD Dolphin      ~ 1.2</w:t>
      </w:r>
      <w:r w:rsidRPr="00563F52">
        <w:rPr>
          <w:rFonts w:hint="eastAsia"/>
        </w:rPr>
        <w:t>億</w:t>
      </w:r>
      <w:r w:rsidRPr="00563F52">
        <w:t>-</w:t>
      </w:r>
      <w:proofErr w:type="gramStart"/>
      <w:r w:rsidRPr="00563F52">
        <w:t>1.3</w:t>
      </w:r>
      <w:r w:rsidRPr="00563F52">
        <w:rPr>
          <w:rFonts w:hint="eastAsia"/>
        </w:rPr>
        <w:t>億緬</w:t>
      </w:r>
      <w:proofErr w:type="gramEnd"/>
      <w:r w:rsidRPr="00563F52">
        <w:rPr>
          <w:rFonts w:hint="eastAsia"/>
        </w:rPr>
        <w:t>幣</w:t>
      </w:r>
    </w:p>
    <w:p w14:paraId="1388C9DB" w14:textId="6A1EC58E" w:rsidR="002340E2" w:rsidRPr="00563F52" w:rsidRDefault="002340E2" w:rsidP="0054671B">
      <w:pPr>
        <w:pStyle w:val="12"/>
        <w:ind w:left="1772" w:firstLine="472"/>
      </w:pPr>
      <w:proofErr w:type="gramStart"/>
      <w:r w:rsidRPr="00563F52">
        <w:rPr>
          <w:rFonts w:hint="cs"/>
        </w:rPr>
        <w:t>•</w:t>
      </w:r>
      <w:proofErr w:type="gramEnd"/>
      <w:r w:rsidRPr="00563F52">
        <w:tab/>
      </w:r>
      <w:r w:rsidRPr="00563F52">
        <w:rPr>
          <w:rFonts w:hint="eastAsia"/>
        </w:rPr>
        <w:t>比亞</w:t>
      </w:r>
      <w:proofErr w:type="gramStart"/>
      <w:r w:rsidRPr="00563F52">
        <w:rPr>
          <w:rFonts w:hint="eastAsia"/>
        </w:rPr>
        <w:t>迪</w:t>
      </w:r>
      <w:proofErr w:type="gramEnd"/>
      <w:r w:rsidRPr="00563F52">
        <w:t xml:space="preserve"> Atto 3 BYD Atto 3         ~1.7</w:t>
      </w:r>
      <w:r w:rsidRPr="00563F52">
        <w:rPr>
          <w:rFonts w:hint="eastAsia"/>
        </w:rPr>
        <w:t>億</w:t>
      </w:r>
      <w:r w:rsidRPr="00563F52">
        <w:t>-</w:t>
      </w:r>
      <w:proofErr w:type="gramStart"/>
      <w:r w:rsidRPr="00563F52">
        <w:t>2</w:t>
      </w:r>
      <w:r w:rsidRPr="00563F52">
        <w:rPr>
          <w:rFonts w:hint="eastAsia"/>
        </w:rPr>
        <w:t>億緬</w:t>
      </w:r>
      <w:proofErr w:type="gramEnd"/>
      <w:r w:rsidRPr="00563F52">
        <w:rPr>
          <w:rFonts w:hint="eastAsia"/>
        </w:rPr>
        <w:t>幣</w:t>
      </w:r>
    </w:p>
    <w:p w14:paraId="01B48635" w14:textId="35EE65E2" w:rsidR="002340E2" w:rsidRPr="00563F52" w:rsidRDefault="002340E2" w:rsidP="0054671B">
      <w:pPr>
        <w:pStyle w:val="12"/>
        <w:ind w:left="1772" w:firstLine="472"/>
      </w:pPr>
      <w:proofErr w:type="gramStart"/>
      <w:r w:rsidRPr="00563F52">
        <w:rPr>
          <w:rFonts w:hint="cs"/>
        </w:rPr>
        <w:t>•</w:t>
      </w:r>
      <w:proofErr w:type="gramEnd"/>
      <w:r w:rsidRPr="00563F52">
        <w:tab/>
      </w:r>
      <w:r w:rsidRPr="00563F52">
        <w:rPr>
          <w:rFonts w:hint="eastAsia"/>
        </w:rPr>
        <w:t>比亞</w:t>
      </w:r>
      <w:proofErr w:type="gramStart"/>
      <w:r w:rsidRPr="00563F52">
        <w:rPr>
          <w:rFonts w:hint="eastAsia"/>
        </w:rPr>
        <w:t>迪</w:t>
      </w:r>
      <w:proofErr w:type="gramEnd"/>
      <w:r w:rsidRPr="00563F52">
        <w:rPr>
          <w:rFonts w:hint="eastAsia"/>
        </w:rPr>
        <w:t>印章</w:t>
      </w:r>
      <w:r w:rsidRPr="00563F52">
        <w:t xml:space="preserve">    BYD Seal         ~ 2.4</w:t>
      </w:r>
      <w:r w:rsidRPr="00563F52">
        <w:rPr>
          <w:rFonts w:hint="eastAsia"/>
        </w:rPr>
        <w:t>億</w:t>
      </w:r>
      <w:r w:rsidRPr="00563F52">
        <w:t>-</w:t>
      </w:r>
      <w:proofErr w:type="gramStart"/>
      <w:r w:rsidRPr="00563F52">
        <w:t>2.7</w:t>
      </w:r>
      <w:r w:rsidRPr="00563F52">
        <w:rPr>
          <w:rFonts w:hint="eastAsia"/>
        </w:rPr>
        <w:t>億緬</w:t>
      </w:r>
      <w:proofErr w:type="gramEnd"/>
      <w:r w:rsidRPr="00563F52">
        <w:rPr>
          <w:rFonts w:hint="eastAsia"/>
        </w:rPr>
        <w:t>幣</w:t>
      </w:r>
    </w:p>
    <w:p w14:paraId="058D5791" w14:textId="1E1B0BE7" w:rsidR="002340E2" w:rsidRPr="00563F52" w:rsidRDefault="002340E2" w:rsidP="0054671B">
      <w:pPr>
        <w:pStyle w:val="12"/>
        <w:ind w:left="1772" w:firstLine="472"/>
      </w:pPr>
      <w:proofErr w:type="gramStart"/>
      <w:r w:rsidRPr="00563F52">
        <w:rPr>
          <w:rFonts w:hint="cs"/>
        </w:rPr>
        <w:t>•</w:t>
      </w:r>
      <w:proofErr w:type="gramEnd"/>
      <w:r w:rsidRPr="00563F52">
        <w:tab/>
      </w:r>
      <w:r w:rsidRPr="00563F52">
        <w:rPr>
          <w:rFonts w:hint="eastAsia"/>
        </w:rPr>
        <w:t>比亞</w:t>
      </w:r>
      <w:proofErr w:type="gramStart"/>
      <w:r w:rsidRPr="00563F52">
        <w:rPr>
          <w:rFonts w:hint="eastAsia"/>
        </w:rPr>
        <w:t>迪</w:t>
      </w:r>
      <w:proofErr w:type="gramEnd"/>
      <w:r w:rsidRPr="00563F52">
        <w:rPr>
          <w:rFonts w:hint="eastAsia"/>
        </w:rPr>
        <w:t>宋</w:t>
      </w:r>
      <w:r w:rsidRPr="00563F52">
        <w:t xml:space="preserve">      BYD Song Plus     ~ 2.6</w:t>
      </w:r>
      <w:r w:rsidRPr="00563F52">
        <w:rPr>
          <w:rFonts w:hint="eastAsia"/>
        </w:rPr>
        <w:t>億</w:t>
      </w:r>
      <w:r w:rsidRPr="00563F52">
        <w:t>-</w:t>
      </w:r>
      <w:proofErr w:type="gramStart"/>
      <w:r w:rsidRPr="00563F52">
        <w:t>2.8</w:t>
      </w:r>
      <w:r w:rsidRPr="00563F52">
        <w:rPr>
          <w:rFonts w:hint="eastAsia"/>
        </w:rPr>
        <w:t>億緬</w:t>
      </w:r>
      <w:proofErr w:type="gramEnd"/>
      <w:r w:rsidRPr="00563F52">
        <w:rPr>
          <w:rFonts w:hint="eastAsia"/>
        </w:rPr>
        <w:t>幣</w:t>
      </w:r>
    </w:p>
    <w:p w14:paraId="1A650945" w14:textId="6F998FE5" w:rsidR="002340E2" w:rsidRPr="00563F52" w:rsidRDefault="002340E2" w:rsidP="0054671B">
      <w:pPr>
        <w:pStyle w:val="12"/>
        <w:ind w:left="1772" w:firstLine="472"/>
      </w:pPr>
      <w:proofErr w:type="gramStart"/>
      <w:r w:rsidRPr="00563F52">
        <w:rPr>
          <w:rFonts w:hint="cs"/>
        </w:rPr>
        <w:t>•</w:t>
      </w:r>
      <w:proofErr w:type="gramEnd"/>
      <w:r w:rsidRPr="00563F52">
        <w:tab/>
        <w:t>MG4 EV                        ~ 1.5</w:t>
      </w:r>
      <w:r w:rsidRPr="00563F52">
        <w:rPr>
          <w:rFonts w:hint="eastAsia"/>
        </w:rPr>
        <w:t>億</w:t>
      </w:r>
      <w:r w:rsidRPr="00563F52">
        <w:t>-</w:t>
      </w:r>
      <w:proofErr w:type="gramStart"/>
      <w:r w:rsidRPr="00563F52">
        <w:t>1.7</w:t>
      </w:r>
      <w:r w:rsidRPr="00563F52">
        <w:rPr>
          <w:rFonts w:hint="eastAsia"/>
        </w:rPr>
        <w:t>億緬</w:t>
      </w:r>
      <w:proofErr w:type="gramEnd"/>
      <w:r w:rsidRPr="00563F52">
        <w:rPr>
          <w:rFonts w:hint="eastAsia"/>
        </w:rPr>
        <w:t>幣</w:t>
      </w:r>
    </w:p>
    <w:p w14:paraId="312155A4" w14:textId="7EC9E049" w:rsidR="002340E2" w:rsidRPr="00563F52" w:rsidRDefault="002340E2" w:rsidP="0054671B">
      <w:pPr>
        <w:pStyle w:val="12"/>
        <w:ind w:left="1772" w:firstLine="472"/>
      </w:pPr>
      <w:proofErr w:type="gramStart"/>
      <w:r w:rsidRPr="00563F52">
        <w:rPr>
          <w:rFonts w:hint="cs"/>
        </w:rPr>
        <w:t>•</w:t>
      </w:r>
      <w:proofErr w:type="gramEnd"/>
      <w:r w:rsidRPr="00563F52">
        <w:tab/>
        <w:t>MG ZS EV                      ~ 1.6</w:t>
      </w:r>
      <w:r w:rsidRPr="00563F52">
        <w:rPr>
          <w:rFonts w:hint="eastAsia"/>
        </w:rPr>
        <w:t>億</w:t>
      </w:r>
      <w:r w:rsidRPr="00563F52">
        <w:t>-</w:t>
      </w:r>
      <w:proofErr w:type="gramStart"/>
      <w:r w:rsidRPr="00563F52">
        <w:t>1.8</w:t>
      </w:r>
      <w:r w:rsidRPr="00563F52">
        <w:rPr>
          <w:rFonts w:hint="eastAsia"/>
        </w:rPr>
        <w:t>億緬</w:t>
      </w:r>
      <w:proofErr w:type="gramEnd"/>
      <w:r w:rsidRPr="00563F52">
        <w:rPr>
          <w:rFonts w:hint="eastAsia"/>
        </w:rPr>
        <w:t>幣</w:t>
      </w:r>
    </w:p>
    <w:p w14:paraId="66DF42A7" w14:textId="04A45237" w:rsidR="002340E2" w:rsidRPr="00563F52" w:rsidRDefault="002340E2" w:rsidP="0054671B">
      <w:pPr>
        <w:pStyle w:val="12"/>
        <w:ind w:left="1772" w:firstLine="472"/>
      </w:pPr>
      <w:proofErr w:type="gramStart"/>
      <w:r w:rsidRPr="00563F52">
        <w:rPr>
          <w:rFonts w:hint="cs"/>
        </w:rPr>
        <w:t>•</w:t>
      </w:r>
      <w:proofErr w:type="gramEnd"/>
      <w:r w:rsidRPr="00563F52">
        <w:tab/>
        <w:t>MG Marvel R EV                 ~ 2.2</w:t>
      </w:r>
      <w:r w:rsidRPr="00563F52">
        <w:rPr>
          <w:rFonts w:hint="eastAsia"/>
        </w:rPr>
        <w:t>億</w:t>
      </w:r>
      <w:r w:rsidRPr="00563F52">
        <w:t>-</w:t>
      </w:r>
      <w:proofErr w:type="gramStart"/>
      <w:r w:rsidRPr="00563F52">
        <w:t>2.4</w:t>
      </w:r>
      <w:r w:rsidRPr="00563F52">
        <w:rPr>
          <w:rFonts w:hint="eastAsia"/>
        </w:rPr>
        <w:t>億緬</w:t>
      </w:r>
      <w:proofErr w:type="gramEnd"/>
      <w:r w:rsidRPr="00563F52">
        <w:rPr>
          <w:rFonts w:hint="eastAsia"/>
        </w:rPr>
        <w:t>幣</w:t>
      </w:r>
    </w:p>
    <w:p w14:paraId="1E0CE4D9" w14:textId="77777777" w:rsidR="002340E2" w:rsidRPr="00563F52" w:rsidRDefault="002340E2" w:rsidP="0054671B">
      <w:pPr>
        <w:pStyle w:val="12"/>
        <w:ind w:left="1772" w:firstLine="472"/>
      </w:pPr>
      <w:proofErr w:type="gramStart"/>
      <w:r w:rsidRPr="00563F52">
        <w:rPr>
          <w:rFonts w:hint="cs"/>
        </w:rPr>
        <w:t>•</w:t>
      </w:r>
      <w:proofErr w:type="gramEnd"/>
      <w:r w:rsidRPr="00563F52">
        <w:tab/>
      </w:r>
      <w:r w:rsidRPr="00563F52">
        <w:rPr>
          <w:rFonts w:hint="eastAsia"/>
        </w:rPr>
        <w:t>緬甸</w:t>
      </w:r>
      <w:r w:rsidRPr="00563F52">
        <w:t>KD/SKD</w:t>
      </w:r>
      <w:r w:rsidRPr="00563F52">
        <w:rPr>
          <w:rFonts w:hint="eastAsia"/>
        </w:rPr>
        <w:t>組裝電動車</w:t>
      </w:r>
    </w:p>
    <w:p w14:paraId="6FB42D0D" w14:textId="53532CA1" w:rsidR="002340E2" w:rsidRPr="00563F52" w:rsidRDefault="002340E2" w:rsidP="0054671B">
      <w:pPr>
        <w:pStyle w:val="12"/>
        <w:ind w:left="1772" w:firstLine="472"/>
      </w:pPr>
      <w:proofErr w:type="gramStart"/>
      <w:r w:rsidRPr="00563F52">
        <w:rPr>
          <w:rFonts w:hint="cs"/>
        </w:rPr>
        <w:t>•</w:t>
      </w:r>
      <w:proofErr w:type="gramEnd"/>
      <w:r w:rsidRPr="00563F52">
        <w:tab/>
      </w:r>
      <w:proofErr w:type="spellStart"/>
      <w:r w:rsidRPr="00563F52">
        <w:t>Leapmotor</w:t>
      </w:r>
      <w:proofErr w:type="spellEnd"/>
      <w:r w:rsidRPr="00563F52">
        <w:t xml:space="preserve"> T03                   ~ 8</w:t>
      </w:r>
      <w:r w:rsidR="0054671B" w:rsidRPr="00563F52">
        <w:t>,</w:t>
      </w:r>
      <w:r w:rsidRPr="00563F52">
        <w:t>600</w:t>
      </w:r>
      <w:r w:rsidRPr="00563F52">
        <w:rPr>
          <w:rFonts w:hint="eastAsia"/>
        </w:rPr>
        <w:t>萬</w:t>
      </w:r>
      <w:r w:rsidRPr="00563F52">
        <w:t>-8</w:t>
      </w:r>
      <w:r w:rsidR="0054671B" w:rsidRPr="00563F52">
        <w:t>,</w:t>
      </w:r>
      <w:proofErr w:type="gramStart"/>
      <w:r w:rsidRPr="00563F52">
        <w:t>800</w:t>
      </w:r>
      <w:r w:rsidRPr="00563F52">
        <w:rPr>
          <w:rFonts w:hint="eastAsia"/>
        </w:rPr>
        <w:t>萬緬</w:t>
      </w:r>
      <w:proofErr w:type="gramEnd"/>
      <w:r w:rsidRPr="00563F52">
        <w:rPr>
          <w:rFonts w:hint="eastAsia"/>
        </w:rPr>
        <w:t>幣</w:t>
      </w:r>
    </w:p>
    <w:p w14:paraId="6E312BDA" w14:textId="38E4108E" w:rsidR="002340E2" w:rsidRPr="00563F52" w:rsidRDefault="002340E2" w:rsidP="0054671B">
      <w:pPr>
        <w:pStyle w:val="12"/>
        <w:ind w:left="1772" w:firstLine="472"/>
      </w:pPr>
      <w:proofErr w:type="gramStart"/>
      <w:r w:rsidRPr="00563F52">
        <w:rPr>
          <w:rFonts w:hint="cs"/>
        </w:rPr>
        <w:t>•</w:t>
      </w:r>
      <w:proofErr w:type="gramEnd"/>
      <w:r w:rsidRPr="00563F52">
        <w:tab/>
      </w:r>
      <w:proofErr w:type="spellStart"/>
      <w:r w:rsidRPr="00563F52">
        <w:t>Leapmotor</w:t>
      </w:r>
      <w:proofErr w:type="spellEnd"/>
      <w:r w:rsidRPr="00563F52">
        <w:t xml:space="preserve"> C10                   ~ 1.8</w:t>
      </w:r>
      <w:r w:rsidRPr="00563F52">
        <w:rPr>
          <w:rFonts w:hint="eastAsia"/>
        </w:rPr>
        <w:t>億</w:t>
      </w:r>
      <w:r w:rsidRPr="00563F52">
        <w:t>-</w:t>
      </w:r>
      <w:proofErr w:type="gramStart"/>
      <w:r w:rsidRPr="00563F52">
        <w:t>2.3</w:t>
      </w:r>
      <w:r w:rsidRPr="00563F52">
        <w:rPr>
          <w:rFonts w:hint="eastAsia"/>
        </w:rPr>
        <w:t>億緬</w:t>
      </w:r>
      <w:proofErr w:type="gramEnd"/>
      <w:r w:rsidRPr="00563F52">
        <w:rPr>
          <w:rFonts w:hint="eastAsia"/>
        </w:rPr>
        <w:t>幣</w:t>
      </w:r>
    </w:p>
    <w:p w14:paraId="3BC31144" w14:textId="1CF885F1" w:rsidR="002340E2" w:rsidRPr="00563F52" w:rsidRDefault="002340E2" w:rsidP="002340E2">
      <w:pPr>
        <w:pStyle w:val="12"/>
        <w:ind w:left="1772" w:firstLine="472"/>
      </w:pPr>
      <w:r w:rsidRPr="00563F52">
        <w:rPr>
          <w:rFonts w:hint="eastAsia"/>
        </w:rPr>
        <w:t>SC Auto</w:t>
      </w:r>
      <w:r w:rsidRPr="00563F52">
        <w:rPr>
          <w:rFonts w:hint="eastAsia"/>
        </w:rPr>
        <w:t>（緬甸）已開始在當地開展汽車組裝業務，包括巴士生產和部分零件生產線</w:t>
      </w:r>
      <w:proofErr w:type="gramStart"/>
      <w:r w:rsidRPr="00563F52">
        <w:rPr>
          <w:rFonts w:hint="eastAsia"/>
        </w:rPr>
        <w:t>—</w:t>
      </w:r>
      <w:proofErr w:type="gramEnd"/>
      <w:r w:rsidRPr="00563F52">
        <w:rPr>
          <w:rFonts w:hint="eastAsia"/>
        </w:rPr>
        <w:t>這是發展本地配套產業（有助於減少對進口的依賴）的積極舉措。</w:t>
      </w:r>
      <w:r w:rsidRPr="00563F52">
        <w:rPr>
          <w:rFonts w:hint="eastAsia"/>
        </w:rPr>
        <w:t>Leap Motor</w:t>
      </w:r>
      <w:r w:rsidRPr="00563F52">
        <w:rPr>
          <w:rFonts w:hint="eastAsia"/>
        </w:rPr>
        <w:t>和</w:t>
      </w:r>
      <w:r w:rsidRPr="00563F52">
        <w:rPr>
          <w:rFonts w:hint="eastAsia"/>
        </w:rPr>
        <w:t>NPK Motor</w:t>
      </w:r>
      <w:r w:rsidRPr="00563F52">
        <w:rPr>
          <w:rFonts w:hint="eastAsia"/>
        </w:rPr>
        <w:t>已在緬甸設立</w:t>
      </w:r>
      <w:r w:rsidRPr="00563F52">
        <w:rPr>
          <w:rFonts w:hint="eastAsia"/>
        </w:rPr>
        <w:lastRenderedPageBreak/>
        <w:t>了</w:t>
      </w:r>
      <w:r w:rsidRPr="00563F52">
        <w:rPr>
          <w:rFonts w:hint="eastAsia"/>
        </w:rPr>
        <w:t>T03</w:t>
      </w:r>
      <w:r w:rsidRPr="00563F52">
        <w:rPr>
          <w:rFonts w:hint="eastAsia"/>
        </w:rPr>
        <w:t>和</w:t>
      </w:r>
      <w:r w:rsidRPr="00563F52">
        <w:rPr>
          <w:rFonts w:hint="eastAsia"/>
        </w:rPr>
        <w:t>C10</w:t>
      </w:r>
      <w:r w:rsidRPr="00563F52">
        <w:rPr>
          <w:rFonts w:hint="eastAsia"/>
        </w:rPr>
        <w:t>的</w:t>
      </w:r>
      <w:r w:rsidRPr="00563F52">
        <w:rPr>
          <w:rFonts w:hint="eastAsia"/>
        </w:rPr>
        <w:t>KD</w:t>
      </w:r>
      <w:r w:rsidRPr="00563F52">
        <w:rPr>
          <w:rFonts w:hint="eastAsia"/>
        </w:rPr>
        <w:t>組裝線，進一步推進了國內生產；同時比亞迪也正在緬甸進行</w:t>
      </w:r>
      <w:r w:rsidRPr="00563F52">
        <w:rPr>
          <w:rFonts w:hint="eastAsia"/>
        </w:rPr>
        <w:t>SKD</w:t>
      </w:r>
      <w:r w:rsidRPr="00563F52">
        <w:rPr>
          <w:rFonts w:hint="eastAsia"/>
        </w:rPr>
        <w:t>組裝。</w:t>
      </w:r>
      <w:proofErr w:type="gramStart"/>
      <w:r w:rsidRPr="00563F52">
        <w:rPr>
          <w:rFonts w:hint="eastAsia"/>
        </w:rPr>
        <w:t>此外，</w:t>
      </w:r>
      <w:proofErr w:type="gramEnd"/>
      <w:r w:rsidRPr="00563F52">
        <w:rPr>
          <w:rFonts w:hint="eastAsia"/>
        </w:rPr>
        <w:t>SSS</w:t>
      </w:r>
      <w:r w:rsidRPr="00563F52">
        <w:rPr>
          <w:rFonts w:hint="eastAsia"/>
        </w:rPr>
        <w:t>集團（</w:t>
      </w:r>
      <w:r w:rsidRPr="00563F52">
        <w:rPr>
          <w:rFonts w:hint="eastAsia"/>
        </w:rPr>
        <w:t>Super Seven Stars</w:t>
      </w:r>
      <w:r w:rsidRPr="00563F52">
        <w:rPr>
          <w:rFonts w:hint="eastAsia"/>
        </w:rPr>
        <w:t>）與世界知名汽車品牌（起亞、標緻、金龍、</w:t>
      </w:r>
      <w:proofErr w:type="gramStart"/>
      <w:r w:rsidRPr="00563F52">
        <w:rPr>
          <w:rFonts w:hint="eastAsia"/>
        </w:rPr>
        <w:t>瀟</w:t>
      </w:r>
      <w:proofErr w:type="gramEnd"/>
      <w:r w:rsidRPr="00563F52">
        <w:rPr>
          <w:rFonts w:hint="eastAsia"/>
        </w:rPr>
        <w:t>柴）簽訂了獨家經銷協議，涵蓋在緬甸市場的授權生產和全面分銷。憑藉在汽車服務、零件供應和租賃方面的綜合業務，該公司已成為緬甸最全面、最知名的汽車集團。</w:t>
      </w:r>
      <w:r w:rsidRPr="00563F52">
        <w:rPr>
          <w:rFonts w:hint="eastAsia"/>
        </w:rPr>
        <w:t>SSS</w:t>
      </w:r>
      <w:r w:rsidRPr="00563F52">
        <w:rPr>
          <w:rFonts w:hint="eastAsia"/>
        </w:rPr>
        <w:t>集團的管理層及其團隊目前正</w:t>
      </w:r>
      <w:r w:rsidR="0007183D" w:rsidRPr="00563F52">
        <w:rPr>
          <w:rFonts w:hint="eastAsia"/>
        </w:rPr>
        <w:t>計畫</w:t>
      </w:r>
      <w:r w:rsidRPr="00563F52">
        <w:rPr>
          <w:rFonts w:hint="eastAsia"/>
        </w:rPr>
        <w:t>進一步拓展和提升業務，以滿足汽車行業日益增長的需求以及緬甸新車需求的激增（年增長率高達</w:t>
      </w:r>
      <w:r w:rsidRPr="00563F52">
        <w:rPr>
          <w:rFonts w:hint="eastAsia"/>
        </w:rPr>
        <w:t xml:space="preserve"> 45%</w:t>
      </w:r>
      <w:r w:rsidRPr="00563F52">
        <w:rPr>
          <w:rFonts w:hint="eastAsia"/>
        </w:rPr>
        <w:t>）。</w:t>
      </w:r>
    </w:p>
    <w:p w14:paraId="78ED72E4" w14:textId="7A268C8F" w:rsidR="00FC346E" w:rsidRPr="00563F52" w:rsidRDefault="00195B1E" w:rsidP="00934BA6">
      <w:pPr>
        <w:pStyle w:val="a6"/>
      </w:pPr>
      <w:r w:rsidRPr="00563F52">
        <w:t>（四）</w:t>
      </w:r>
      <w:r w:rsidR="00FC346E" w:rsidRPr="00563F52">
        <w:tab/>
      </w:r>
      <w:r w:rsidR="00FC346E" w:rsidRPr="00563F52">
        <w:t>電子商務及數位支付</w:t>
      </w:r>
    </w:p>
    <w:p w14:paraId="485D9508" w14:textId="77777777" w:rsidR="00FC346E" w:rsidRPr="00563F52" w:rsidRDefault="00FC346E" w:rsidP="00934BA6">
      <w:pPr>
        <w:pStyle w:val="af"/>
        <w:ind w:left="945" w:firstLine="472"/>
        <w:rPr>
          <w:lang w:eastAsia="zh-TW"/>
        </w:rPr>
      </w:pPr>
      <w:r w:rsidRPr="00563F52">
        <w:rPr>
          <w:lang w:eastAsia="zh-TW"/>
        </w:rPr>
        <w:t>高速網際網路的便捷，為各種規模的企業帶來了在新平</w:t>
      </w:r>
      <w:proofErr w:type="gramStart"/>
      <w:r w:rsidRPr="00563F52">
        <w:rPr>
          <w:lang w:eastAsia="zh-TW"/>
        </w:rPr>
        <w:t>臺</w:t>
      </w:r>
      <w:proofErr w:type="gramEnd"/>
      <w:r w:rsidRPr="00563F52">
        <w:rPr>
          <w:lang w:eastAsia="zh-TW"/>
        </w:rPr>
        <w:t>上蓬勃發展的機會，他們可以用最少的投資購買和銷售他們的產品和服務。在緬甸，將近</w:t>
      </w:r>
      <w:r w:rsidRPr="00563F52">
        <w:rPr>
          <w:lang w:eastAsia="zh-TW"/>
        </w:rPr>
        <w:t>40%</w:t>
      </w:r>
      <w:r w:rsidRPr="00563F52">
        <w:rPr>
          <w:lang w:eastAsia="zh-TW"/>
        </w:rPr>
        <w:t>人口在使用</w:t>
      </w:r>
      <w:r w:rsidRPr="00563F52">
        <w:rPr>
          <w:lang w:eastAsia="zh-TW"/>
        </w:rPr>
        <w:t>Facebook</w:t>
      </w:r>
      <w:r w:rsidRPr="00563F52">
        <w:rPr>
          <w:lang w:eastAsia="zh-TW"/>
        </w:rPr>
        <w:t>，成為市面上最容易找到且具最高潛力的消費平</w:t>
      </w:r>
      <w:proofErr w:type="gramStart"/>
      <w:r w:rsidRPr="00563F52">
        <w:rPr>
          <w:lang w:eastAsia="zh-TW"/>
        </w:rPr>
        <w:t>臺</w:t>
      </w:r>
      <w:proofErr w:type="gramEnd"/>
      <w:r w:rsidRPr="00563F52">
        <w:rPr>
          <w:lang w:eastAsia="zh-TW"/>
        </w:rPr>
        <w:t>。憑藉其強大的背景和名氣，</w:t>
      </w:r>
      <w:r w:rsidRPr="00563F52">
        <w:rPr>
          <w:lang w:eastAsia="zh-TW"/>
        </w:rPr>
        <w:t>Facebook</w:t>
      </w:r>
      <w:r w:rsidRPr="00563F52">
        <w:rPr>
          <w:lang w:eastAsia="zh-TW"/>
        </w:rPr>
        <w:t>不但在緬甸成為最大的社群平</w:t>
      </w:r>
      <w:proofErr w:type="gramStart"/>
      <w:r w:rsidRPr="00563F52">
        <w:rPr>
          <w:lang w:eastAsia="zh-TW"/>
        </w:rPr>
        <w:t>臺</w:t>
      </w:r>
      <w:proofErr w:type="gramEnd"/>
      <w:r w:rsidRPr="00563F52">
        <w:rPr>
          <w:lang w:eastAsia="zh-TW"/>
        </w:rPr>
        <w:t>，且在緬甸，</w:t>
      </w:r>
      <w:r w:rsidRPr="00563F52">
        <w:rPr>
          <w:lang w:eastAsia="zh-TW"/>
        </w:rPr>
        <w:t>Facebook</w:t>
      </w:r>
      <w:r w:rsidRPr="00563F52">
        <w:rPr>
          <w:lang w:eastAsia="zh-TW"/>
        </w:rPr>
        <w:t>上的電子商務的發展也是越來越好。即使是那些成熟的電子商務網站，其大部分的銷售流量也是來自於</w:t>
      </w:r>
      <w:r w:rsidRPr="00563F52">
        <w:rPr>
          <w:lang w:eastAsia="zh-TW"/>
        </w:rPr>
        <w:t>Facebook</w:t>
      </w:r>
      <w:r w:rsidRPr="00563F52">
        <w:rPr>
          <w:lang w:eastAsia="zh-TW"/>
        </w:rPr>
        <w:t>。</w:t>
      </w:r>
    </w:p>
    <w:p w14:paraId="492B25A7" w14:textId="77777777" w:rsidR="00FC346E" w:rsidRPr="00563F52" w:rsidRDefault="00FC346E" w:rsidP="00934BA6">
      <w:pPr>
        <w:pStyle w:val="af"/>
        <w:ind w:left="945" w:firstLine="472"/>
        <w:rPr>
          <w:lang w:eastAsia="zh-TW"/>
        </w:rPr>
      </w:pPr>
      <w:r w:rsidRPr="00563F52">
        <w:rPr>
          <w:lang w:eastAsia="zh-TW"/>
        </w:rPr>
        <w:t>臺灣的民眾可能很難想像，但在緬甸，</w:t>
      </w:r>
      <w:r w:rsidRPr="00563F52">
        <w:rPr>
          <w:lang w:eastAsia="zh-TW"/>
        </w:rPr>
        <w:t>Facebook</w:t>
      </w:r>
      <w:r w:rsidRPr="00563F52">
        <w:rPr>
          <w:lang w:eastAsia="zh-TW"/>
        </w:rPr>
        <w:t>幾乎代表的是一個入口網站，許多消費者想要尋找商家，並不是開啟</w:t>
      </w:r>
      <w:r w:rsidRPr="00563F52">
        <w:rPr>
          <w:lang w:eastAsia="zh-TW"/>
        </w:rPr>
        <w:t>Google</w:t>
      </w:r>
      <w:r w:rsidRPr="00563F52">
        <w:rPr>
          <w:lang w:eastAsia="zh-TW"/>
        </w:rPr>
        <w:t>或是</w:t>
      </w:r>
      <w:r w:rsidRPr="00563F52">
        <w:rPr>
          <w:lang w:eastAsia="zh-TW"/>
        </w:rPr>
        <w:t>Google Map</w:t>
      </w:r>
      <w:r w:rsidRPr="00563F52">
        <w:rPr>
          <w:lang w:eastAsia="zh-TW"/>
        </w:rPr>
        <w:t>來查詢商家資料，而是會上</w:t>
      </w:r>
      <w:r w:rsidRPr="00563F52">
        <w:rPr>
          <w:lang w:eastAsia="zh-TW"/>
        </w:rPr>
        <w:t>Facebook</w:t>
      </w:r>
      <w:r w:rsidRPr="00563F52">
        <w:rPr>
          <w:lang w:eastAsia="zh-TW"/>
        </w:rPr>
        <w:t>搜尋商家的關鍵字。</w:t>
      </w:r>
      <w:r w:rsidRPr="00563F52">
        <w:rPr>
          <w:lang w:eastAsia="zh-TW"/>
        </w:rPr>
        <w:t>Facebook</w:t>
      </w:r>
      <w:r w:rsidRPr="00563F52">
        <w:rPr>
          <w:lang w:eastAsia="zh-TW"/>
        </w:rPr>
        <w:t>上也有無數的商家開立</w:t>
      </w:r>
      <w:proofErr w:type="gramStart"/>
      <w:r w:rsidRPr="00563F52">
        <w:rPr>
          <w:lang w:eastAsia="zh-TW"/>
        </w:rPr>
        <w:t>專頁供消費者</w:t>
      </w:r>
      <w:proofErr w:type="gramEnd"/>
      <w:r w:rsidRPr="00563F52">
        <w:rPr>
          <w:lang w:eastAsia="zh-TW"/>
        </w:rPr>
        <w:t>查詢甚至是購買商品。伴隨著「</w:t>
      </w:r>
      <w:proofErr w:type="gramStart"/>
      <w:r w:rsidRPr="00563F52">
        <w:rPr>
          <w:lang w:eastAsia="zh-TW"/>
        </w:rPr>
        <w:t>臉書購物</w:t>
      </w:r>
      <w:proofErr w:type="gramEnd"/>
      <w:r w:rsidRPr="00563F52">
        <w:rPr>
          <w:lang w:eastAsia="zh-TW"/>
        </w:rPr>
        <w:t>」的興起，本地和國際企業正急於在這個前沿市場推出其</w:t>
      </w:r>
      <w:proofErr w:type="gramStart"/>
      <w:r w:rsidRPr="00563F52">
        <w:rPr>
          <w:lang w:eastAsia="zh-TW"/>
        </w:rPr>
        <w:t>線上平臺</w:t>
      </w:r>
      <w:proofErr w:type="gramEnd"/>
      <w:r w:rsidRPr="00563F52">
        <w:rPr>
          <w:lang w:eastAsia="zh-TW"/>
        </w:rPr>
        <w:t>。</w:t>
      </w:r>
      <w:r w:rsidRPr="00563F52">
        <w:rPr>
          <w:lang w:eastAsia="zh-TW"/>
        </w:rPr>
        <w:t>2018</w:t>
      </w:r>
      <w:r w:rsidRPr="00563F52">
        <w:rPr>
          <w:lang w:eastAsia="zh-TW"/>
        </w:rPr>
        <w:t>年，來自中國大陸的阿里巴巴集團收購了德國的</w:t>
      </w:r>
      <w:r w:rsidRPr="00563F52">
        <w:rPr>
          <w:lang w:eastAsia="zh-TW"/>
        </w:rPr>
        <w:t>Rocket Internet</w:t>
      </w:r>
      <w:r w:rsidRPr="00563F52">
        <w:rPr>
          <w:lang w:eastAsia="zh-TW"/>
        </w:rPr>
        <w:t>公司，該公司還在緬甸經營</w:t>
      </w:r>
      <w:r w:rsidRPr="00563F52">
        <w:rPr>
          <w:lang w:eastAsia="zh-TW"/>
        </w:rPr>
        <w:t>Shop.com.mm</w:t>
      </w:r>
      <w:r w:rsidRPr="00563F52">
        <w:rPr>
          <w:lang w:eastAsia="zh-TW"/>
        </w:rPr>
        <w:t>，也讓阿里巴巴正式在緬甸投入電子商務的產業。同年，仰光的投資公司投資了一家電子商務初創公司</w:t>
      </w:r>
      <w:proofErr w:type="spellStart"/>
      <w:r w:rsidRPr="00563F52">
        <w:rPr>
          <w:lang w:eastAsia="zh-TW"/>
        </w:rPr>
        <w:t>Ezay</w:t>
      </w:r>
      <w:proofErr w:type="spellEnd"/>
      <w:r w:rsidRPr="00563F52">
        <w:rPr>
          <w:lang w:eastAsia="zh-TW"/>
        </w:rPr>
        <w:t>，該公司旨在為農村零售商提供服務。而在</w:t>
      </w:r>
      <w:r w:rsidRPr="00563F52">
        <w:rPr>
          <w:lang w:eastAsia="zh-TW"/>
        </w:rPr>
        <w:t>2020</w:t>
      </w:r>
      <w:r w:rsidRPr="00563F52">
        <w:rPr>
          <w:lang w:eastAsia="zh-TW"/>
        </w:rPr>
        <w:t>年，專門生產嬰兒產品的</w:t>
      </w:r>
      <w:r w:rsidRPr="00563F52">
        <w:rPr>
          <w:lang w:eastAsia="zh-TW"/>
        </w:rPr>
        <w:t>kyarlay.com</w:t>
      </w:r>
      <w:r w:rsidRPr="00563F52">
        <w:rPr>
          <w:lang w:eastAsia="zh-TW"/>
        </w:rPr>
        <w:t>獲得了早期風險投資公司</w:t>
      </w:r>
      <w:r w:rsidRPr="00563F52">
        <w:rPr>
          <w:lang w:eastAsia="zh-TW"/>
        </w:rPr>
        <w:t>Emerging Markets Entrepreneurs</w:t>
      </w:r>
      <w:r w:rsidRPr="00563F52">
        <w:rPr>
          <w:lang w:eastAsia="zh-TW"/>
        </w:rPr>
        <w:t>的資</w:t>
      </w:r>
      <w:r w:rsidRPr="00563F52">
        <w:rPr>
          <w:lang w:eastAsia="zh-TW"/>
        </w:rPr>
        <w:lastRenderedPageBreak/>
        <w:t>金。</w:t>
      </w:r>
    </w:p>
    <w:p w14:paraId="17505807" w14:textId="4974B9CA" w:rsidR="00FC346E" w:rsidRPr="00563F52" w:rsidRDefault="00FC346E" w:rsidP="00934BA6">
      <w:pPr>
        <w:pStyle w:val="af"/>
        <w:ind w:left="945" w:firstLine="472"/>
        <w:rPr>
          <w:lang w:eastAsia="zh-TW"/>
        </w:rPr>
      </w:pPr>
      <w:r w:rsidRPr="00563F52">
        <w:rPr>
          <w:lang w:eastAsia="zh-TW"/>
        </w:rPr>
        <w:t>在緬甸，有許多成熟的電子商務平</w:t>
      </w:r>
      <w:proofErr w:type="gramStart"/>
      <w:r w:rsidRPr="00563F52">
        <w:rPr>
          <w:lang w:eastAsia="zh-TW"/>
        </w:rPr>
        <w:t>臺</w:t>
      </w:r>
      <w:proofErr w:type="gramEnd"/>
      <w:r w:rsidRPr="00563F52">
        <w:rPr>
          <w:lang w:eastAsia="zh-TW"/>
        </w:rPr>
        <w:t>在運營，其中</w:t>
      </w:r>
      <w:r w:rsidRPr="00563F52">
        <w:rPr>
          <w:lang w:eastAsia="zh-TW"/>
        </w:rPr>
        <w:t>shop.com.mm</w:t>
      </w:r>
      <w:r w:rsidRPr="00563F52">
        <w:rPr>
          <w:lang w:eastAsia="zh-TW"/>
        </w:rPr>
        <w:t>的日訪問量最高，估計每天有</w:t>
      </w:r>
      <w:r w:rsidRPr="00563F52">
        <w:rPr>
          <w:lang w:eastAsia="zh-TW"/>
        </w:rPr>
        <w:t>30</w:t>
      </w:r>
      <w:r w:rsidRPr="00563F52">
        <w:rPr>
          <w:lang w:eastAsia="zh-TW"/>
        </w:rPr>
        <w:t>萬名獨立訪客。但比起其他東協國家，仍還有發展的空間，舉個例子，泰國最大的電子購物平</w:t>
      </w:r>
      <w:proofErr w:type="gramStart"/>
      <w:r w:rsidRPr="00563F52">
        <w:rPr>
          <w:lang w:eastAsia="zh-TW"/>
        </w:rPr>
        <w:t>臺</w:t>
      </w:r>
      <w:proofErr w:type="gramEnd"/>
      <w:r w:rsidRPr="00563F52">
        <w:rPr>
          <w:lang w:eastAsia="zh-TW"/>
        </w:rPr>
        <w:t>之</w:t>
      </w:r>
      <w:proofErr w:type="gramStart"/>
      <w:r w:rsidRPr="00563F52">
        <w:rPr>
          <w:lang w:eastAsia="zh-TW"/>
        </w:rPr>
        <w:t>一</w:t>
      </w:r>
      <w:proofErr w:type="gramEnd"/>
      <w:r w:rsidRPr="00563F52">
        <w:rPr>
          <w:lang w:eastAsia="zh-TW"/>
        </w:rPr>
        <w:t>Lazada</w:t>
      </w:r>
      <w:r w:rsidRPr="00563F52">
        <w:rPr>
          <w:lang w:eastAsia="zh-TW"/>
        </w:rPr>
        <w:t>的日獨立訪客數為</w:t>
      </w:r>
      <w:r w:rsidR="00934BA6" w:rsidRPr="00563F52">
        <w:rPr>
          <w:rFonts w:hint="eastAsia"/>
          <w:lang w:eastAsia="zh-TW"/>
        </w:rPr>
        <w:t>300</w:t>
      </w:r>
      <w:r w:rsidRPr="00563F52">
        <w:rPr>
          <w:lang w:eastAsia="zh-TW"/>
        </w:rPr>
        <w:t>萬人次。</w:t>
      </w:r>
    </w:p>
    <w:p w14:paraId="004DCEA7" w14:textId="77777777" w:rsidR="00FC346E" w:rsidRPr="00563F52" w:rsidRDefault="00FC346E" w:rsidP="00934BA6">
      <w:pPr>
        <w:pStyle w:val="af"/>
        <w:ind w:left="945" w:firstLine="472"/>
        <w:rPr>
          <w:lang w:eastAsia="zh-TW"/>
        </w:rPr>
      </w:pPr>
      <w:r w:rsidRPr="00563F52">
        <w:rPr>
          <w:lang w:eastAsia="zh-TW"/>
        </w:rPr>
        <w:t>2019</w:t>
      </w:r>
      <w:r w:rsidRPr="00563F52">
        <w:rPr>
          <w:lang w:eastAsia="zh-TW"/>
        </w:rPr>
        <w:t>年，根據</w:t>
      </w:r>
      <w:r w:rsidRPr="00563F52">
        <w:rPr>
          <w:lang w:eastAsia="zh-TW"/>
        </w:rPr>
        <w:t>UNCTAD</w:t>
      </w:r>
      <w:r w:rsidRPr="00563F52">
        <w:rPr>
          <w:lang w:eastAsia="zh-TW"/>
        </w:rPr>
        <w:t>的</w:t>
      </w:r>
      <w:r w:rsidRPr="00563F52">
        <w:rPr>
          <w:lang w:eastAsia="zh-TW"/>
        </w:rPr>
        <w:t>B2C</w:t>
      </w:r>
      <w:r w:rsidRPr="00563F52">
        <w:rPr>
          <w:lang w:eastAsia="zh-TW"/>
        </w:rPr>
        <w:t>電子商務指數，緬甸在</w:t>
      </w:r>
      <w:r w:rsidRPr="00563F52">
        <w:rPr>
          <w:lang w:eastAsia="zh-TW"/>
        </w:rPr>
        <w:t>152</w:t>
      </w:r>
      <w:r w:rsidRPr="00563F52">
        <w:rPr>
          <w:lang w:eastAsia="zh-TW"/>
        </w:rPr>
        <w:t>個經濟體中排名第</w:t>
      </w:r>
      <w:r w:rsidRPr="00563F52">
        <w:rPr>
          <w:lang w:eastAsia="zh-TW"/>
        </w:rPr>
        <w:t>126</w:t>
      </w:r>
      <w:r w:rsidRPr="00563F52">
        <w:rPr>
          <w:lang w:eastAsia="zh-TW"/>
        </w:rPr>
        <w:t>位。</w:t>
      </w:r>
      <w:r w:rsidRPr="00563F52">
        <w:rPr>
          <w:lang w:eastAsia="zh-TW"/>
        </w:rPr>
        <w:t>UNCTAD</w:t>
      </w:r>
      <w:r w:rsidRPr="00563F52">
        <w:rPr>
          <w:lang w:eastAsia="zh-TW"/>
        </w:rPr>
        <w:t>的</w:t>
      </w:r>
      <w:r w:rsidRPr="00563F52">
        <w:rPr>
          <w:lang w:eastAsia="zh-TW"/>
        </w:rPr>
        <w:t>B2C</w:t>
      </w:r>
      <w:r w:rsidRPr="00563F52">
        <w:rPr>
          <w:lang w:eastAsia="zh-TW"/>
        </w:rPr>
        <w:t>電子商務指數是根據</w:t>
      </w:r>
      <w:r w:rsidRPr="00563F52">
        <w:rPr>
          <w:lang w:eastAsia="zh-TW"/>
        </w:rPr>
        <w:t>4</w:t>
      </w:r>
      <w:r w:rsidRPr="00563F52">
        <w:rPr>
          <w:lang w:eastAsia="zh-TW"/>
        </w:rPr>
        <w:t>個指標評比：網路使用普及率、每百萬居民的安全伺服器、信用卡普及率和郵政可靠性得分。在同一年，馬來西亞排名第</w:t>
      </w:r>
      <w:r w:rsidRPr="00563F52">
        <w:rPr>
          <w:lang w:eastAsia="zh-TW"/>
        </w:rPr>
        <w:t>34</w:t>
      </w:r>
      <w:r w:rsidRPr="00563F52">
        <w:rPr>
          <w:lang w:eastAsia="zh-TW"/>
        </w:rPr>
        <w:t>位、泰國第</w:t>
      </w:r>
      <w:r w:rsidRPr="00563F52">
        <w:rPr>
          <w:lang w:eastAsia="zh-TW"/>
        </w:rPr>
        <w:t>48</w:t>
      </w:r>
      <w:r w:rsidRPr="00563F52">
        <w:rPr>
          <w:lang w:eastAsia="zh-TW"/>
        </w:rPr>
        <w:t>位、越南第</w:t>
      </w:r>
      <w:r w:rsidRPr="00563F52">
        <w:rPr>
          <w:lang w:eastAsia="zh-TW"/>
        </w:rPr>
        <w:t>64</w:t>
      </w:r>
      <w:r w:rsidRPr="00563F52">
        <w:rPr>
          <w:lang w:eastAsia="zh-TW"/>
        </w:rPr>
        <w:t>位、印尼第</w:t>
      </w:r>
      <w:r w:rsidRPr="00563F52">
        <w:rPr>
          <w:lang w:eastAsia="zh-TW"/>
        </w:rPr>
        <w:t>84</w:t>
      </w:r>
      <w:r w:rsidRPr="00563F52">
        <w:rPr>
          <w:lang w:eastAsia="zh-TW"/>
        </w:rPr>
        <w:t>位、菲律賓第</w:t>
      </w:r>
      <w:r w:rsidRPr="00563F52">
        <w:rPr>
          <w:lang w:eastAsia="zh-TW"/>
        </w:rPr>
        <w:t>89</w:t>
      </w:r>
      <w:r w:rsidRPr="00563F52">
        <w:rPr>
          <w:lang w:eastAsia="zh-TW"/>
        </w:rPr>
        <w:t>位、寮國第</w:t>
      </w:r>
      <w:r w:rsidRPr="00563F52">
        <w:rPr>
          <w:lang w:eastAsia="zh-TW"/>
        </w:rPr>
        <w:t>113</w:t>
      </w:r>
      <w:r w:rsidRPr="00563F52">
        <w:rPr>
          <w:lang w:eastAsia="zh-TW"/>
        </w:rPr>
        <w:t>位、柬埔寨第</w:t>
      </w:r>
      <w:r w:rsidRPr="00563F52">
        <w:rPr>
          <w:lang w:eastAsia="zh-TW"/>
        </w:rPr>
        <w:t>122</w:t>
      </w:r>
      <w:r w:rsidRPr="00563F52">
        <w:rPr>
          <w:lang w:eastAsia="zh-TW"/>
        </w:rPr>
        <w:t>位。然而，要加快緬甸電子商務領域的發展，仍有幾個挑戰需要解決。</w:t>
      </w:r>
    </w:p>
    <w:p w14:paraId="43FD826F" w14:textId="3CABCDDB" w:rsidR="00FC346E" w:rsidRPr="00563F52" w:rsidRDefault="00FC346E" w:rsidP="00934BA6">
      <w:pPr>
        <w:pStyle w:val="af"/>
        <w:ind w:left="945" w:firstLine="472"/>
        <w:rPr>
          <w:lang w:eastAsia="zh-TW"/>
        </w:rPr>
      </w:pPr>
      <w:r w:rsidRPr="00563F52">
        <w:rPr>
          <w:lang w:eastAsia="zh-TW"/>
        </w:rPr>
        <w:t>首先是「支付」。</w:t>
      </w:r>
      <w:r w:rsidRPr="00563F52">
        <w:rPr>
          <w:lang w:eastAsia="zh-TW"/>
        </w:rPr>
        <w:t>2021</w:t>
      </w:r>
      <w:r w:rsidRPr="00563F52">
        <w:rPr>
          <w:lang w:eastAsia="zh-TW"/>
        </w:rPr>
        <w:t>～</w:t>
      </w:r>
      <w:r w:rsidRPr="00563F52">
        <w:rPr>
          <w:lang w:eastAsia="zh-TW"/>
        </w:rPr>
        <w:t>2025</w:t>
      </w:r>
      <w:r w:rsidRPr="00563F52">
        <w:rPr>
          <w:lang w:eastAsia="zh-TW"/>
        </w:rPr>
        <w:t>年數位支付的總交易額的年增長率預估為</w:t>
      </w:r>
      <w:r w:rsidRPr="00563F52">
        <w:rPr>
          <w:lang w:eastAsia="zh-TW"/>
        </w:rPr>
        <w:t>12.99%</w:t>
      </w:r>
      <w:r w:rsidRPr="00563F52">
        <w:rPr>
          <w:lang w:eastAsia="zh-TW"/>
        </w:rPr>
        <w:t>，預計在</w:t>
      </w:r>
      <w:r w:rsidRPr="00563F52">
        <w:rPr>
          <w:lang w:eastAsia="zh-TW"/>
        </w:rPr>
        <w:t>2025</w:t>
      </w:r>
      <w:r w:rsidRPr="00563F52">
        <w:rPr>
          <w:lang w:eastAsia="zh-TW"/>
        </w:rPr>
        <w:t>年數位支付市場將達到</w:t>
      </w:r>
      <w:r w:rsidRPr="00563F52">
        <w:rPr>
          <w:lang w:eastAsia="zh-TW"/>
        </w:rPr>
        <w:t>19.96</w:t>
      </w:r>
      <w:r w:rsidRPr="00563F52">
        <w:rPr>
          <w:lang w:eastAsia="zh-TW"/>
        </w:rPr>
        <w:t>億美元。由於缺乏完善的支付處理系統，目前，大多數電子商務的供應商都在採取貨到付款方式。緬甸自</w:t>
      </w:r>
      <w:r w:rsidRPr="00563F52">
        <w:rPr>
          <w:lang w:eastAsia="zh-TW"/>
        </w:rPr>
        <w:t>2020</w:t>
      </w:r>
      <w:r w:rsidRPr="00563F52">
        <w:rPr>
          <w:lang w:eastAsia="zh-TW"/>
        </w:rPr>
        <w:t>年</w:t>
      </w:r>
      <w:proofErr w:type="gramStart"/>
      <w:r w:rsidRPr="00563F52">
        <w:rPr>
          <w:lang w:eastAsia="zh-TW"/>
        </w:rPr>
        <w:t>疫</w:t>
      </w:r>
      <w:proofErr w:type="gramEnd"/>
      <w:r w:rsidRPr="00563F52">
        <w:rPr>
          <w:lang w:eastAsia="zh-TW"/>
        </w:rPr>
        <w:t>情爆發以來，政府頒布</w:t>
      </w:r>
      <w:r w:rsidR="000C4CD0" w:rsidRPr="00563F52">
        <w:rPr>
          <w:lang w:eastAsia="zh-TW"/>
        </w:rPr>
        <w:t>「嚴重特殊傳染性肺炎」（</w:t>
      </w:r>
      <w:r w:rsidR="000C4CD0" w:rsidRPr="00563F52">
        <w:rPr>
          <w:lang w:eastAsia="zh-TW"/>
        </w:rPr>
        <w:t>COVID-19</w:t>
      </w:r>
      <w:r w:rsidR="000C4CD0" w:rsidRPr="00563F52">
        <w:rPr>
          <w:lang w:eastAsia="zh-TW"/>
        </w:rPr>
        <w:t>）</w:t>
      </w:r>
      <w:r w:rsidRPr="00563F52">
        <w:rPr>
          <w:lang w:eastAsia="zh-TW"/>
        </w:rPr>
        <w:t>經濟救濟</w:t>
      </w:r>
      <w:r w:rsidR="000C4CD0" w:rsidRPr="00563F52">
        <w:rPr>
          <w:lang w:eastAsia="zh-TW"/>
        </w:rPr>
        <w:t>計畫</w:t>
      </w:r>
      <w:r w:rsidRPr="00563F52">
        <w:rPr>
          <w:lang w:eastAsia="zh-TW"/>
        </w:rPr>
        <w:t>，通過</w:t>
      </w:r>
      <w:r w:rsidRPr="00563F52">
        <w:rPr>
          <w:lang w:eastAsia="zh-TW"/>
        </w:rPr>
        <w:t>Wave Money</w:t>
      </w:r>
      <w:r w:rsidRPr="00563F52">
        <w:rPr>
          <w:lang w:eastAsia="zh-TW"/>
        </w:rPr>
        <w:t>和</w:t>
      </w:r>
      <w:proofErr w:type="spellStart"/>
      <w:r w:rsidRPr="00563F52">
        <w:rPr>
          <w:lang w:eastAsia="zh-TW"/>
        </w:rPr>
        <w:t>OnePay</w:t>
      </w:r>
      <w:proofErr w:type="spellEnd"/>
      <w:r w:rsidRPr="00563F52">
        <w:rPr>
          <w:lang w:eastAsia="zh-TW"/>
        </w:rPr>
        <w:t>等數位支付向弱勢家庭一次性支付</w:t>
      </w:r>
      <w:r w:rsidRPr="00563F52">
        <w:rPr>
          <w:lang w:eastAsia="zh-TW"/>
        </w:rPr>
        <w:t>30,</w:t>
      </w:r>
      <w:proofErr w:type="gramStart"/>
      <w:r w:rsidRPr="00563F52">
        <w:rPr>
          <w:lang w:eastAsia="zh-TW"/>
        </w:rPr>
        <w:t>000</w:t>
      </w:r>
      <w:r w:rsidRPr="00563F52">
        <w:rPr>
          <w:lang w:eastAsia="zh-TW"/>
        </w:rPr>
        <w:t>緬元</w:t>
      </w:r>
      <w:proofErr w:type="gramEnd"/>
      <w:r w:rsidR="000C4CD0" w:rsidRPr="00563F52">
        <w:rPr>
          <w:lang w:eastAsia="zh-TW"/>
        </w:rPr>
        <w:t>（</w:t>
      </w:r>
      <w:r w:rsidRPr="00563F52">
        <w:rPr>
          <w:lang w:eastAsia="zh-TW"/>
        </w:rPr>
        <w:t>22.78</w:t>
      </w:r>
      <w:r w:rsidRPr="00563F52">
        <w:rPr>
          <w:lang w:eastAsia="zh-TW"/>
        </w:rPr>
        <w:t>美元</w:t>
      </w:r>
      <w:r w:rsidR="000C4CD0" w:rsidRPr="00563F52">
        <w:rPr>
          <w:lang w:eastAsia="zh-TW"/>
        </w:rPr>
        <w:t>）</w:t>
      </w:r>
      <w:r w:rsidRPr="00563F52">
        <w:rPr>
          <w:lang w:eastAsia="zh-TW"/>
        </w:rPr>
        <w:t>。期間支付平</w:t>
      </w:r>
      <w:proofErr w:type="gramStart"/>
      <w:r w:rsidRPr="00563F52">
        <w:rPr>
          <w:lang w:eastAsia="zh-TW"/>
        </w:rPr>
        <w:t>臺</w:t>
      </w:r>
      <w:proofErr w:type="gramEnd"/>
      <w:r w:rsidRPr="00563F52">
        <w:rPr>
          <w:lang w:eastAsia="zh-TW"/>
        </w:rPr>
        <w:t>擴展到社會保障支付、農民貸款、服裝工人的應急資金和街頭小販的經濟救濟。自大流行開始以來，支付方式的採用導致活動大幅增加，</w:t>
      </w:r>
      <w:r w:rsidRPr="00563F52">
        <w:rPr>
          <w:lang w:eastAsia="zh-TW"/>
        </w:rPr>
        <w:t>Wave Money</w:t>
      </w:r>
      <w:r w:rsidRPr="00563F52">
        <w:rPr>
          <w:lang w:eastAsia="zh-TW"/>
        </w:rPr>
        <w:t>是由</w:t>
      </w:r>
      <w:r w:rsidRPr="00563F52">
        <w:rPr>
          <w:lang w:eastAsia="zh-TW"/>
        </w:rPr>
        <w:t>Telenor</w:t>
      </w:r>
      <w:r w:rsidRPr="00563F52">
        <w:rPr>
          <w:lang w:eastAsia="zh-TW"/>
        </w:rPr>
        <w:t>電信與</w:t>
      </w:r>
      <w:r w:rsidRPr="00563F52">
        <w:rPr>
          <w:lang w:eastAsia="zh-TW"/>
        </w:rPr>
        <w:t>Yoma Bank</w:t>
      </w:r>
      <w:r w:rsidRPr="00563F52">
        <w:rPr>
          <w:lang w:eastAsia="zh-TW"/>
        </w:rPr>
        <w:t>、</w:t>
      </w:r>
      <w:r w:rsidRPr="00563F52">
        <w:rPr>
          <w:lang w:eastAsia="zh-TW"/>
        </w:rPr>
        <w:t>Yoma Strategic</w:t>
      </w:r>
      <w:r w:rsidRPr="00563F52">
        <w:rPr>
          <w:lang w:eastAsia="zh-TW"/>
        </w:rPr>
        <w:t>等公司合資成立的行動匯款平</w:t>
      </w:r>
      <w:proofErr w:type="gramStart"/>
      <w:r w:rsidRPr="00563F52">
        <w:rPr>
          <w:lang w:eastAsia="zh-TW"/>
        </w:rPr>
        <w:t>臺</w:t>
      </w:r>
      <w:proofErr w:type="gramEnd"/>
      <w:r w:rsidRPr="00563F52">
        <w:rPr>
          <w:lang w:eastAsia="zh-TW"/>
        </w:rPr>
        <w:t>。根據</w:t>
      </w:r>
      <w:r w:rsidRPr="00563F52">
        <w:rPr>
          <w:lang w:eastAsia="zh-TW"/>
        </w:rPr>
        <w:t>Wave Money</w:t>
      </w:r>
      <w:r w:rsidRPr="00563F52">
        <w:rPr>
          <w:lang w:eastAsia="zh-TW"/>
        </w:rPr>
        <w:t>報告指出，</w:t>
      </w:r>
      <w:r w:rsidRPr="00563F52">
        <w:rPr>
          <w:lang w:eastAsia="zh-TW"/>
        </w:rPr>
        <w:t>2020</w:t>
      </w:r>
      <w:r w:rsidRPr="00563F52">
        <w:rPr>
          <w:lang w:eastAsia="zh-TW"/>
        </w:rPr>
        <w:t>年</w:t>
      </w:r>
      <w:proofErr w:type="gramStart"/>
      <w:r w:rsidRPr="00563F52">
        <w:rPr>
          <w:lang w:eastAsia="zh-TW"/>
        </w:rPr>
        <w:t>疫</w:t>
      </w:r>
      <w:proofErr w:type="gramEnd"/>
      <w:r w:rsidRPr="00563F52">
        <w:rPr>
          <w:lang w:eastAsia="zh-TW"/>
        </w:rPr>
        <w:t>情總共匯款</w:t>
      </w:r>
      <w:r w:rsidRPr="00563F52">
        <w:rPr>
          <w:lang w:eastAsia="zh-TW"/>
        </w:rPr>
        <w:t>87</w:t>
      </w:r>
      <w:r w:rsidRPr="00563F52">
        <w:rPr>
          <w:lang w:eastAsia="zh-TW"/>
        </w:rPr>
        <w:t>億美元，與</w:t>
      </w:r>
      <w:r w:rsidRPr="00563F52">
        <w:rPr>
          <w:lang w:eastAsia="zh-TW"/>
        </w:rPr>
        <w:t>2019</w:t>
      </w:r>
      <w:r w:rsidRPr="00563F52">
        <w:rPr>
          <w:lang w:eastAsia="zh-TW"/>
        </w:rPr>
        <w:t>年</w:t>
      </w:r>
      <w:r w:rsidRPr="00563F52">
        <w:rPr>
          <w:lang w:eastAsia="zh-TW"/>
        </w:rPr>
        <w:t>43</w:t>
      </w:r>
      <w:r w:rsidRPr="00563F52">
        <w:rPr>
          <w:lang w:eastAsia="zh-TW"/>
        </w:rPr>
        <w:t>億美元相比</w:t>
      </w:r>
      <w:r w:rsidR="00754F55" w:rsidRPr="00563F52">
        <w:rPr>
          <w:rFonts w:hint="eastAsia"/>
          <w:lang w:eastAsia="zh-TW"/>
        </w:rPr>
        <w:t>成長</w:t>
      </w:r>
      <w:r w:rsidRPr="00563F52">
        <w:rPr>
          <w:lang w:eastAsia="zh-TW"/>
        </w:rPr>
        <w:t>了一倍。其應用程式每月使用人數超過</w:t>
      </w:r>
      <w:r w:rsidRPr="00563F52">
        <w:rPr>
          <w:lang w:eastAsia="zh-TW"/>
        </w:rPr>
        <w:t>150</w:t>
      </w:r>
      <w:r w:rsidRPr="00563F52">
        <w:rPr>
          <w:lang w:eastAsia="zh-TW"/>
        </w:rPr>
        <w:t>萬人，其代理商每月使用人數超過</w:t>
      </w:r>
      <w:r w:rsidRPr="00563F52">
        <w:rPr>
          <w:lang w:eastAsia="zh-TW"/>
        </w:rPr>
        <w:t>390</w:t>
      </w:r>
      <w:r w:rsidRPr="00563F52">
        <w:rPr>
          <w:lang w:eastAsia="zh-TW"/>
        </w:rPr>
        <w:t>萬。緬甸全國有</w:t>
      </w:r>
      <w:r w:rsidRPr="00563F52">
        <w:rPr>
          <w:lang w:eastAsia="zh-TW"/>
        </w:rPr>
        <w:t>68,000</w:t>
      </w:r>
      <w:r w:rsidRPr="00563F52">
        <w:rPr>
          <w:lang w:eastAsia="zh-TW"/>
        </w:rPr>
        <w:t>家代理店面，服務範圍涵蓋緬甸全區</w:t>
      </w:r>
      <w:r w:rsidRPr="00563F52">
        <w:rPr>
          <w:lang w:eastAsia="zh-TW"/>
        </w:rPr>
        <w:t>91%</w:t>
      </w:r>
      <w:r w:rsidRPr="00563F52">
        <w:rPr>
          <w:lang w:eastAsia="zh-TW"/>
        </w:rPr>
        <w:t>及市占第</w:t>
      </w:r>
      <w:r w:rsidRPr="00563F52">
        <w:rPr>
          <w:lang w:eastAsia="zh-TW"/>
        </w:rPr>
        <w:t>1</w:t>
      </w:r>
      <w:r w:rsidRPr="00563F52">
        <w:rPr>
          <w:lang w:eastAsia="zh-TW"/>
        </w:rPr>
        <w:t>。</w:t>
      </w:r>
      <w:r w:rsidRPr="00563F52">
        <w:rPr>
          <w:lang w:eastAsia="zh-TW"/>
        </w:rPr>
        <w:t>2020</w:t>
      </w:r>
      <w:r w:rsidRPr="00563F52">
        <w:rPr>
          <w:lang w:eastAsia="zh-TW"/>
        </w:rPr>
        <w:t>年</w:t>
      </w:r>
      <w:r w:rsidRPr="00563F52">
        <w:rPr>
          <w:lang w:eastAsia="zh-TW"/>
        </w:rPr>
        <w:t>5</w:t>
      </w:r>
      <w:r w:rsidRPr="00563F52">
        <w:rPr>
          <w:lang w:eastAsia="zh-TW"/>
        </w:rPr>
        <w:t>月阿里巴巴</w:t>
      </w:r>
      <w:proofErr w:type="gramStart"/>
      <w:r w:rsidRPr="00563F52">
        <w:rPr>
          <w:lang w:eastAsia="zh-TW"/>
        </w:rPr>
        <w:t>螞蟻金服以</w:t>
      </w:r>
      <w:proofErr w:type="gramEnd"/>
      <w:r w:rsidRPr="00563F52">
        <w:rPr>
          <w:lang w:eastAsia="zh-TW"/>
        </w:rPr>
        <w:t>7,350</w:t>
      </w:r>
      <w:r w:rsidRPr="00563F52">
        <w:rPr>
          <w:lang w:eastAsia="zh-TW"/>
        </w:rPr>
        <w:t>萬美元收購</w:t>
      </w:r>
      <w:r w:rsidRPr="00563F52">
        <w:rPr>
          <w:lang w:eastAsia="zh-TW"/>
        </w:rPr>
        <w:t>33%</w:t>
      </w:r>
      <w:r w:rsidRPr="00563F52">
        <w:rPr>
          <w:lang w:eastAsia="zh-TW"/>
        </w:rPr>
        <w:t>的</w:t>
      </w:r>
      <w:r w:rsidRPr="00563F52">
        <w:rPr>
          <w:lang w:eastAsia="zh-TW"/>
        </w:rPr>
        <w:t>Wave Money</w:t>
      </w:r>
      <w:r w:rsidRPr="00563F52">
        <w:rPr>
          <w:lang w:eastAsia="zh-TW"/>
        </w:rPr>
        <w:t>股份。</w:t>
      </w:r>
    </w:p>
    <w:p w14:paraId="6F81A4C7" w14:textId="3BC0B932" w:rsidR="00FC346E" w:rsidRPr="00563F52" w:rsidRDefault="00FC346E" w:rsidP="00934BA6">
      <w:pPr>
        <w:pStyle w:val="af"/>
        <w:ind w:left="945" w:firstLine="472"/>
        <w:rPr>
          <w:lang w:eastAsia="zh-TW"/>
        </w:rPr>
      </w:pPr>
      <w:r w:rsidRPr="00563F52">
        <w:rPr>
          <w:lang w:eastAsia="zh-TW"/>
        </w:rPr>
        <w:lastRenderedPageBreak/>
        <w:t>另一家</w:t>
      </w:r>
      <w:proofErr w:type="spellStart"/>
      <w:r w:rsidRPr="00563F52">
        <w:rPr>
          <w:lang w:eastAsia="zh-TW"/>
        </w:rPr>
        <w:t>OnePay</w:t>
      </w:r>
      <w:proofErr w:type="spellEnd"/>
      <w:r w:rsidRPr="00563F52">
        <w:rPr>
          <w:lang w:eastAsia="zh-TW"/>
        </w:rPr>
        <w:t>主要是整合各個銀行之間的支付平</w:t>
      </w:r>
      <w:proofErr w:type="gramStart"/>
      <w:r w:rsidRPr="00563F52">
        <w:rPr>
          <w:lang w:eastAsia="zh-TW"/>
        </w:rPr>
        <w:t>臺</w:t>
      </w:r>
      <w:proofErr w:type="gramEnd"/>
      <w:r w:rsidRPr="00563F52">
        <w:rPr>
          <w:lang w:eastAsia="zh-TW"/>
        </w:rPr>
        <w:t>，允許用戶在七家本地銀行間進行轉帳</w:t>
      </w:r>
      <w:r w:rsidR="000C4CD0" w:rsidRPr="00563F52">
        <w:rPr>
          <w:lang w:eastAsia="zh-TW"/>
        </w:rPr>
        <w:t>（</w:t>
      </w:r>
      <w:r w:rsidRPr="00563F52">
        <w:rPr>
          <w:lang w:eastAsia="zh-TW"/>
        </w:rPr>
        <w:t>AGD</w:t>
      </w:r>
      <w:r w:rsidRPr="00563F52">
        <w:rPr>
          <w:lang w:eastAsia="zh-TW"/>
        </w:rPr>
        <w:t>、</w:t>
      </w:r>
      <w:r w:rsidRPr="00563F52">
        <w:rPr>
          <w:lang w:eastAsia="zh-TW"/>
        </w:rPr>
        <w:t>AYA</w:t>
      </w:r>
      <w:r w:rsidRPr="00563F52">
        <w:rPr>
          <w:lang w:eastAsia="zh-TW"/>
        </w:rPr>
        <w:t>、</w:t>
      </w:r>
      <w:r w:rsidRPr="00563F52">
        <w:rPr>
          <w:lang w:eastAsia="zh-TW"/>
        </w:rPr>
        <w:t>CB</w:t>
      </w:r>
      <w:r w:rsidRPr="00563F52">
        <w:rPr>
          <w:lang w:eastAsia="zh-TW"/>
        </w:rPr>
        <w:t>、</w:t>
      </w:r>
      <w:r w:rsidRPr="00563F52">
        <w:rPr>
          <w:lang w:eastAsia="zh-TW"/>
        </w:rPr>
        <w:t>KBZ</w:t>
      </w:r>
      <w:r w:rsidRPr="00563F52">
        <w:rPr>
          <w:lang w:eastAsia="zh-TW"/>
        </w:rPr>
        <w:t>、</w:t>
      </w:r>
      <w:r w:rsidRPr="00563F52">
        <w:rPr>
          <w:lang w:eastAsia="zh-TW"/>
        </w:rPr>
        <w:t>MAB</w:t>
      </w:r>
      <w:r w:rsidRPr="00563F52">
        <w:rPr>
          <w:lang w:eastAsia="zh-TW"/>
        </w:rPr>
        <w:t>、</w:t>
      </w:r>
      <w:r w:rsidRPr="00563F52">
        <w:rPr>
          <w:lang w:eastAsia="zh-TW"/>
        </w:rPr>
        <w:t>UAB</w:t>
      </w:r>
      <w:r w:rsidRPr="00563F52">
        <w:rPr>
          <w:lang w:eastAsia="zh-TW"/>
        </w:rPr>
        <w:t>、</w:t>
      </w:r>
      <w:r w:rsidRPr="00563F52">
        <w:rPr>
          <w:lang w:eastAsia="zh-TW"/>
        </w:rPr>
        <w:t>YOMA</w:t>
      </w:r>
      <w:r w:rsidR="000C4CD0" w:rsidRPr="00563F52">
        <w:rPr>
          <w:lang w:eastAsia="zh-TW"/>
        </w:rPr>
        <w:t>）</w:t>
      </w:r>
      <w:r w:rsidRPr="00563F52">
        <w:rPr>
          <w:lang w:eastAsia="zh-TW"/>
        </w:rPr>
        <w:t>，不用踏入實體分行，就能完成支付交易，該應用程式在成立後的一個月內就擁有</w:t>
      </w:r>
      <w:r w:rsidRPr="00563F52">
        <w:rPr>
          <w:lang w:eastAsia="zh-TW"/>
        </w:rPr>
        <w:t>150,000</w:t>
      </w:r>
      <w:r w:rsidRPr="00563F52">
        <w:rPr>
          <w:lang w:eastAsia="zh-TW"/>
        </w:rPr>
        <w:t>名註冊用戶。</w:t>
      </w:r>
    </w:p>
    <w:p w14:paraId="5B9B6751" w14:textId="46FBC9A1" w:rsidR="00FC346E" w:rsidRPr="00563F52" w:rsidRDefault="00FC346E" w:rsidP="00934BA6">
      <w:pPr>
        <w:pStyle w:val="af"/>
        <w:ind w:left="945" w:firstLine="472"/>
        <w:rPr>
          <w:lang w:eastAsia="zh-TW"/>
        </w:rPr>
      </w:pPr>
      <w:r w:rsidRPr="00563F52">
        <w:rPr>
          <w:lang w:eastAsia="zh-TW"/>
        </w:rPr>
        <w:t>在</w:t>
      </w:r>
      <w:r w:rsidRPr="00563F52">
        <w:rPr>
          <w:lang w:eastAsia="zh-TW"/>
        </w:rPr>
        <w:t>2022</w:t>
      </w:r>
      <w:r w:rsidRPr="00563F52">
        <w:rPr>
          <w:lang w:eastAsia="zh-TW"/>
        </w:rPr>
        <w:t>年</w:t>
      </w:r>
      <w:r w:rsidRPr="00563F52">
        <w:rPr>
          <w:lang w:eastAsia="zh-TW"/>
        </w:rPr>
        <w:t>7</w:t>
      </w:r>
      <w:r w:rsidRPr="00563F52">
        <w:rPr>
          <w:lang w:eastAsia="zh-TW"/>
        </w:rPr>
        <w:t>月緬甸央行副主席杜丹丹穗發布消息，緬甸央行正在全力開發一套電子支付交換系統</w:t>
      </w:r>
      <w:r w:rsidR="000C4CD0" w:rsidRPr="00563F52">
        <w:rPr>
          <w:lang w:eastAsia="zh-TW"/>
        </w:rPr>
        <w:t>（</w:t>
      </w:r>
      <w:r w:rsidRPr="00563F52">
        <w:rPr>
          <w:lang w:eastAsia="zh-TW"/>
        </w:rPr>
        <w:t>Digital Payment Switch System</w:t>
      </w:r>
      <w:r w:rsidR="000C4CD0" w:rsidRPr="00563F52">
        <w:rPr>
          <w:lang w:eastAsia="zh-TW"/>
        </w:rPr>
        <w:t>）</w:t>
      </w:r>
      <w:r w:rsidRPr="00563F52">
        <w:rPr>
          <w:lang w:eastAsia="zh-TW"/>
        </w:rPr>
        <w:t>，系統開發成功後，將實現緬甸國內的所有電子支付系統互聯，極大提高緬甸電子支付的便捷性與效率，實現緬甸電子支付的飛躍。緬甸央行副主席</w:t>
      </w:r>
      <w:proofErr w:type="gramStart"/>
      <w:r w:rsidRPr="00563F52">
        <w:rPr>
          <w:lang w:eastAsia="zh-TW"/>
        </w:rPr>
        <w:t>杜丹丹穗稱</w:t>
      </w:r>
      <w:proofErr w:type="gramEnd"/>
      <w:r w:rsidRPr="00563F52">
        <w:rPr>
          <w:lang w:eastAsia="zh-TW"/>
        </w:rPr>
        <w:t>，緬甸央行之前制定了國家支付系統戰略</w:t>
      </w:r>
      <w:r w:rsidR="000C4CD0" w:rsidRPr="00563F52">
        <w:rPr>
          <w:lang w:eastAsia="zh-TW"/>
        </w:rPr>
        <w:t>規劃（</w:t>
      </w:r>
      <w:r w:rsidRPr="00563F52">
        <w:rPr>
          <w:lang w:eastAsia="zh-TW"/>
        </w:rPr>
        <w:t>National Payment System Strategy 2020</w:t>
      </w:r>
      <w:r w:rsidRPr="00563F52">
        <w:rPr>
          <w:lang w:eastAsia="zh-TW"/>
        </w:rPr>
        <w:t>～</w:t>
      </w:r>
      <w:r w:rsidRPr="00563F52">
        <w:rPr>
          <w:lang w:eastAsia="zh-TW"/>
        </w:rPr>
        <w:t>2025</w:t>
      </w:r>
      <w:r w:rsidR="000C4CD0" w:rsidRPr="00563F52">
        <w:rPr>
          <w:lang w:eastAsia="zh-TW"/>
        </w:rPr>
        <w:t>）</w:t>
      </w:r>
      <w:r w:rsidRPr="00563F52">
        <w:rPr>
          <w:lang w:eastAsia="zh-TW"/>
        </w:rPr>
        <w:t>，並依據規劃制定了相關的支付政策和相關的系統開發。之前，實現</w:t>
      </w:r>
      <w:proofErr w:type="gramStart"/>
      <w:r w:rsidRPr="00563F52">
        <w:rPr>
          <w:lang w:eastAsia="zh-TW"/>
        </w:rPr>
        <w:t>跨行互轉</w:t>
      </w:r>
      <w:proofErr w:type="gramEnd"/>
      <w:r w:rsidRPr="00563F52">
        <w:rPr>
          <w:lang w:eastAsia="zh-TW"/>
        </w:rPr>
        <w:t>功能的</w:t>
      </w:r>
      <w:r w:rsidRPr="00563F52">
        <w:rPr>
          <w:lang w:eastAsia="zh-TW"/>
        </w:rPr>
        <w:t>CBM-NET</w:t>
      </w:r>
      <w:r w:rsidRPr="00563F52">
        <w:rPr>
          <w:lang w:eastAsia="zh-TW"/>
        </w:rPr>
        <w:t>系統已經開發完成。目前正在開發的</w:t>
      </w:r>
      <w:r w:rsidRPr="00563F52">
        <w:rPr>
          <w:lang w:eastAsia="zh-TW"/>
        </w:rPr>
        <w:t>Digital Payment Switch System</w:t>
      </w:r>
      <w:r w:rsidRPr="00563F52">
        <w:rPr>
          <w:lang w:eastAsia="zh-TW"/>
        </w:rPr>
        <w:t>，主要將市面上小額快捷支付的系統進行互聯。</w:t>
      </w:r>
    </w:p>
    <w:p w14:paraId="73D78688" w14:textId="77777777" w:rsidR="00FC346E" w:rsidRPr="00563F52" w:rsidRDefault="00FC346E" w:rsidP="00934BA6">
      <w:pPr>
        <w:pStyle w:val="af"/>
        <w:ind w:left="945" w:firstLine="472"/>
        <w:rPr>
          <w:lang w:eastAsia="zh-TW"/>
        </w:rPr>
      </w:pPr>
      <w:r w:rsidRPr="00563F52">
        <w:rPr>
          <w:lang w:eastAsia="zh-TW"/>
        </w:rPr>
        <w:t>Digital Payment Switch System</w:t>
      </w:r>
      <w:r w:rsidRPr="00563F52">
        <w:rPr>
          <w:lang w:eastAsia="zh-TW"/>
        </w:rPr>
        <w:t>開發完成後，緬甸各大支付系統不再是獨立的系統，以後使用者將不再需要申請多家的電子支付帳號，只需要持有一家的電子支付帳號便可以實現多家電子支付系統的支付。</w:t>
      </w:r>
    </w:p>
    <w:p w14:paraId="2E511621" w14:textId="77777777" w:rsidR="00FC346E" w:rsidRPr="00563F52" w:rsidRDefault="00FC346E" w:rsidP="00934BA6">
      <w:pPr>
        <w:pStyle w:val="af"/>
        <w:ind w:left="945" w:firstLine="472"/>
        <w:rPr>
          <w:lang w:eastAsia="zh-TW"/>
        </w:rPr>
      </w:pPr>
      <w:r w:rsidRPr="00563F52">
        <w:rPr>
          <w:lang w:eastAsia="zh-TW"/>
        </w:rPr>
        <w:t>第二</w:t>
      </w:r>
      <w:proofErr w:type="gramStart"/>
      <w:r w:rsidRPr="00563F52">
        <w:rPr>
          <w:lang w:eastAsia="zh-TW"/>
        </w:rPr>
        <w:t>個</w:t>
      </w:r>
      <w:proofErr w:type="gramEnd"/>
      <w:r w:rsidRPr="00563F52">
        <w:rPr>
          <w:lang w:eastAsia="zh-TW"/>
        </w:rPr>
        <w:t>挑戰是「物流」。緬甸各地不發達的物流網路阻礙了電子商務的發展。在目前階段，</w:t>
      </w:r>
      <w:proofErr w:type="gramStart"/>
      <w:r w:rsidRPr="00563F52">
        <w:rPr>
          <w:lang w:eastAsia="zh-TW"/>
        </w:rPr>
        <w:t>大多數線上供應商</w:t>
      </w:r>
      <w:proofErr w:type="gramEnd"/>
      <w:r w:rsidRPr="00563F52">
        <w:rPr>
          <w:lang w:eastAsia="zh-TW"/>
        </w:rPr>
        <w:t>都是利用現有的高速快遞巴士網路將包裹送到全國各地，這是</w:t>
      </w:r>
      <w:proofErr w:type="gramStart"/>
      <w:r w:rsidRPr="00563F52">
        <w:rPr>
          <w:lang w:eastAsia="zh-TW"/>
        </w:rPr>
        <w:t>最</w:t>
      </w:r>
      <w:proofErr w:type="gramEnd"/>
      <w:r w:rsidRPr="00563F52">
        <w:rPr>
          <w:lang w:eastAsia="zh-TW"/>
        </w:rPr>
        <w:t>快捷的運送方式，但與傳統的物流相比，價格昂貴，有時消費者最終會支付</w:t>
      </w:r>
      <w:r w:rsidRPr="00563F52">
        <w:rPr>
          <w:lang w:eastAsia="zh-TW"/>
        </w:rPr>
        <w:t>80%</w:t>
      </w:r>
      <w:r w:rsidRPr="00563F52">
        <w:rPr>
          <w:lang w:eastAsia="zh-TW"/>
        </w:rPr>
        <w:t>的購買成本，尤其是低於</w:t>
      </w:r>
      <w:proofErr w:type="gramStart"/>
      <w:r w:rsidRPr="00563F52">
        <w:rPr>
          <w:lang w:eastAsia="zh-TW"/>
        </w:rPr>
        <w:t>1</w:t>
      </w:r>
      <w:r w:rsidRPr="00563F52">
        <w:rPr>
          <w:lang w:eastAsia="zh-TW"/>
        </w:rPr>
        <w:t>萬緬</w:t>
      </w:r>
      <w:proofErr w:type="gramEnd"/>
      <w:r w:rsidRPr="00563F52">
        <w:rPr>
          <w:lang w:eastAsia="zh-TW"/>
        </w:rPr>
        <w:t>幣的產品更可能發生。</w:t>
      </w:r>
    </w:p>
    <w:p w14:paraId="77CABA3D" w14:textId="568BD78C" w:rsidR="00FC346E" w:rsidRPr="00563F52" w:rsidRDefault="00FC346E" w:rsidP="00934BA6">
      <w:pPr>
        <w:pStyle w:val="af"/>
        <w:ind w:left="945" w:firstLine="472"/>
        <w:rPr>
          <w:lang w:eastAsia="zh-TW"/>
        </w:rPr>
      </w:pPr>
      <w:r w:rsidRPr="00563F52">
        <w:rPr>
          <w:lang w:eastAsia="zh-TW"/>
        </w:rPr>
        <w:t>第三</w:t>
      </w:r>
      <w:proofErr w:type="gramStart"/>
      <w:r w:rsidRPr="00563F52">
        <w:rPr>
          <w:lang w:eastAsia="zh-TW"/>
        </w:rPr>
        <w:t>個</w:t>
      </w:r>
      <w:proofErr w:type="gramEnd"/>
      <w:r w:rsidRPr="00563F52">
        <w:rPr>
          <w:lang w:eastAsia="zh-TW"/>
        </w:rPr>
        <w:t>挑戰則是「規則和法令」。如果</w:t>
      </w:r>
      <w:r w:rsidR="0054671B" w:rsidRPr="00563F52">
        <w:rPr>
          <w:rFonts w:hint="eastAsia"/>
          <w:lang w:eastAsia="zh-TW"/>
        </w:rPr>
        <w:t>消費者</w:t>
      </w:r>
      <w:r w:rsidRPr="00563F52">
        <w:rPr>
          <w:lang w:eastAsia="zh-TW"/>
        </w:rPr>
        <w:t>他們在網上購買的過程中發生了什麼問題，他們依據法令追溯到賣家負責人。由於緬甸</w:t>
      </w:r>
      <w:proofErr w:type="gramStart"/>
      <w:r w:rsidRPr="00563F52">
        <w:rPr>
          <w:lang w:eastAsia="zh-TW"/>
        </w:rPr>
        <w:t>缺乏線上商業</w:t>
      </w:r>
      <w:proofErr w:type="gramEnd"/>
      <w:r w:rsidRPr="00563F52">
        <w:rPr>
          <w:lang w:eastAsia="zh-TW"/>
        </w:rPr>
        <w:t>註冊和電子商務</w:t>
      </w:r>
      <w:proofErr w:type="gramStart"/>
      <w:r w:rsidRPr="00563F52">
        <w:rPr>
          <w:lang w:eastAsia="zh-TW"/>
        </w:rPr>
        <w:t>運營法</w:t>
      </w:r>
      <w:proofErr w:type="gramEnd"/>
      <w:r w:rsidRPr="00563F52">
        <w:rPr>
          <w:lang w:eastAsia="zh-TW"/>
        </w:rPr>
        <w:t>，因此很難</w:t>
      </w:r>
      <w:proofErr w:type="gramStart"/>
      <w:r w:rsidRPr="00563F52">
        <w:rPr>
          <w:lang w:eastAsia="zh-TW"/>
        </w:rPr>
        <w:t>對線上商業</w:t>
      </w:r>
      <w:proofErr w:type="gramEnd"/>
      <w:r w:rsidRPr="00563F52">
        <w:rPr>
          <w:lang w:eastAsia="zh-TW"/>
        </w:rPr>
        <w:t>進行監管，也很難為政府減稅。而對於消費者來說，如果他們</w:t>
      </w:r>
      <w:proofErr w:type="gramStart"/>
      <w:r w:rsidRPr="00563F52">
        <w:rPr>
          <w:lang w:eastAsia="zh-TW"/>
        </w:rPr>
        <w:t>的線上購買</w:t>
      </w:r>
      <w:proofErr w:type="gramEnd"/>
      <w:r w:rsidRPr="00563F52">
        <w:rPr>
          <w:lang w:eastAsia="zh-TW"/>
        </w:rPr>
        <w:t>過程中發生了什</w:t>
      </w:r>
      <w:r w:rsidRPr="00563F52">
        <w:rPr>
          <w:lang w:eastAsia="zh-TW"/>
        </w:rPr>
        <w:lastRenderedPageBreak/>
        <w:t>麼，也很難追溯到賣家進行補償。在</w:t>
      </w:r>
      <w:r w:rsidRPr="00563F52">
        <w:rPr>
          <w:lang w:eastAsia="zh-TW"/>
        </w:rPr>
        <w:t>2020</w:t>
      </w:r>
      <w:r w:rsidRPr="00563F52">
        <w:rPr>
          <w:lang w:eastAsia="zh-TW"/>
        </w:rPr>
        <w:t>年，由電子商務行業的利益相關者領頭，成立了緬甸電子商務協會</w:t>
      </w:r>
      <w:r w:rsidR="000C4CD0" w:rsidRPr="00563F52">
        <w:rPr>
          <w:lang w:eastAsia="zh-TW"/>
        </w:rPr>
        <w:t>（</w:t>
      </w:r>
      <w:r w:rsidRPr="00563F52">
        <w:rPr>
          <w:lang w:eastAsia="zh-TW"/>
        </w:rPr>
        <w:t>ECAM</w:t>
      </w:r>
      <w:r w:rsidR="000C4CD0" w:rsidRPr="00563F52">
        <w:rPr>
          <w:lang w:eastAsia="zh-TW"/>
        </w:rPr>
        <w:t>）</w:t>
      </w:r>
      <w:r w:rsidRPr="00563F52">
        <w:rPr>
          <w:lang w:eastAsia="zh-TW"/>
        </w:rPr>
        <w:t>來支持這個行業。</w:t>
      </w:r>
    </w:p>
    <w:p w14:paraId="3757B697" w14:textId="37FC122B" w:rsidR="00FC346E" w:rsidRPr="00563F52" w:rsidRDefault="00FC346E" w:rsidP="00934BA6">
      <w:pPr>
        <w:pStyle w:val="af"/>
        <w:ind w:left="945" w:firstLine="472"/>
        <w:rPr>
          <w:lang w:eastAsia="zh-TW"/>
        </w:rPr>
      </w:pPr>
      <w:r w:rsidRPr="00563F52">
        <w:rPr>
          <w:lang w:eastAsia="zh-TW"/>
        </w:rPr>
        <w:t>自</w:t>
      </w:r>
      <w:r w:rsidRPr="00563F52">
        <w:rPr>
          <w:lang w:eastAsia="zh-TW"/>
        </w:rPr>
        <w:t>2020</w:t>
      </w:r>
      <w:r w:rsidRPr="00563F52">
        <w:rPr>
          <w:lang w:eastAsia="zh-TW"/>
        </w:rPr>
        <w:t>年以來，由於持續爆發的</w:t>
      </w:r>
      <w:r w:rsidR="000C4CD0" w:rsidRPr="00563F52">
        <w:rPr>
          <w:lang w:eastAsia="zh-TW"/>
        </w:rPr>
        <w:t>「嚴重特殊傳染性肺炎」（</w:t>
      </w:r>
      <w:r w:rsidR="000C4CD0" w:rsidRPr="00563F52">
        <w:rPr>
          <w:lang w:eastAsia="zh-TW"/>
        </w:rPr>
        <w:t>COVID-19</w:t>
      </w:r>
      <w:r w:rsidR="000C4CD0" w:rsidRPr="00563F52">
        <w:rPr>
          <w:lang w:eastAsia="zh-TW"/>
        </w:rPr>
        <w:t>）</w:t>
      </w:r>
      <w:proofErr w:type="gramStart"/>
      <w:r w:rsidRPr="00563F52">
        <w:rPr>
          <w:lang w:eastAsia="zh-TW"/>
        </w:rPr>
        <w:t>疫</w:t>
      </w:r>
      <w:proofErr w:type="gramEnd"/>
      <w:r w:rsidRPr="00563F52">
        <w:rPr>
          <w:lang w:eastAsia="zh-TW"/>
        </w:rPr>
        <w:t>情，越來越多的人在選擇疏遠人群。突然間，對電子商務的需求就高漲起來。開始有越來越多初創公司出現並提出了</w:t>
      </w:r>
      <w:r w:rsidRPr="00563F52">
        <w:rPr>
          <w:lang w:eastAsia="zh-TW"/>
        </w:rPr>
        <w:t>door to door</w:t>
      </w:r>
      <w:r w:rsidRPr="00563F52">
        <w:rPr>
          <w:lang w:eastAsia="zh-TW"/>
        </w:rPr>
        <w:t>的送貨服務，除了一般商品也包括生鮮食品雜貨。一些快遞公司甚至以</w:t>
      </w:r>
      <w:r w:rsidRPr="00563F52">
        <w:rPr>
          <w:lang w:eastAsia="zh-TW"/>
        </w:rPr>
        <w:t>Freelance</w:t>
      </w:r>
      <w:r w:rsidRPr="00563F52">
        <w:rPr>
          <w:lang w:eastAsia="zh-TW"/>
        </w:rPr>
        <w:t>的</w:t>
      </w:r>
      <w:r w:rsidR="000C4CD0" w:rsidRPr="00563F52">
        <w:rPr>
          <w:lang w:eastAsia="zh-TW"/>
        </w:rPr>
        <w:t>身分</w:t>
      </w:r>
      <w:r w:rsidRPr="00563F52">
        <w:rPr>
          <w:lang w:eastAsia="zh-TW"/>
        </w:rPr>
        <w:t>僱用自行車和計程車車主，以滿足日益增長的需求。緬甸政府也認為現在是為緬甸電子商務鋪路發展的好時機，</w:t>
      </w:r>
      <w:r w:rsidR="000C4CD0" w:rsidRPr="00563F52">
        <w:rPr>
          <w:lang w:eastAsia="zh-TW"/>
        </w:rPr>
        <w:t>「嚴重特殊傳染性肺炎」（</w:t>
      </w:r>
      <w:r w:rsidR="000C4CD0" w:rsidRPr="00563F52">
        <w:rPr>
          <w:lang w:eastAsia="zh-TW"/>
        </w:rPr>
        <w:t>COVID-19</w:t>
      </w:r>
      <w:r w:rsidR="000C4CD0" w:rsidRPr="00563F52">
        <w:rPr>
          <w:lang w:eastAsia="zh-TW"/>
        </w:rPr>
        <w:t>）</w:t>
      </w:r>
      <w:r w:rsidRPr="00563F52">
        <w:rPr>
          <w:lang w:eastAsia="zh-TW"/>
        </w:rPr>
        <w:t>經濟救濟計畫</w:t>
      </w:r>
      <w:r w:rsidR="000C4CD0" w:rsidRPr="00563F52">
        <w:rPr>
          <w:lang w:eastAsia="zh-TW"/>
        </w:rPr>
        <w:t>（</w:t>
      </w:r>
      <w:r w:rsidRPr="00563F52">
        <w:rPr>
          <w:lang w:eastAsia="zh-TW"/>
        </w:rPr>
        <w:t>CERP</w:t>
      </w:r>
      <w:r w:rsidR="000C4CD0" w:rsidRPr="00563F52">
        <w:rPr>
          <w:lang w:eastAsia="zh-TW"/>
        </w:rPr>
        <w:t>）</w:t>
      </w:r>
      <w:r w:rsidRPr="00563F52">
        <w:rPr>
          <w:lang w:eastAsia="zh-TW"/>
        </w:rPr>
        <w:t>概述了要實施的即時和短期行動。該計畫概述了技術和電子商務的具體行動，目的是促進創新產品和平</w:t>
      </w:r>
      <w:proofErr w:type="gramStart"/>
      <w:r w:rsidRPr="00563F52">
        <w:rPr>
          <w:lang w:eastAsia="zh-TW"/>
        </w:rPr>
        <w:t>臺</w:t>
      </w:r>
      <w:proofErr w:type="gramEnd"/>
      <w:r w:rsidRPr="00563F52">
        <w:rPr>
          <w:lang w:eastAsia="zh-TW"/>
        </w:rPr>
        <w:t>，包括使用數位支付、鼓勵零售業在網上經營、促進送貨和</w:t>
      </w:r>
      <w:proofErr w:type="gramStart"/>
      <w:r w:rsidRPr="00563F52">
        <w:rPr>
          <w:lang w:eastAsia="zh-TW"/>
        </w:rPr>
        <w:t>物流</w:t>
      </w:r>
      <w:proofErr w:type="gramEnd"/>
      <w:r w:rsidRPr="00563F52">
        <w:rPr>
          <w:lang w:eastAsia="zh-TW"/>
        </w:rPr>
        <w:t>公司等。</w:t>
      </w:r>
    </w:p>
    <w:p w14:paraId="137C7E24" w14:textId="7C06E848" w:rsidR="000471A3" w:rsidRPr="00563F52" w:rsidRDefault="00FC346E" w:rsidP="00934BA6">
      <w:pPr>
        <w:pStyle w:val="af"/>
        <w:ind w:left="945" w:firstLine="472"/>
        <w:rPr>
          <w:lang w:eastAsia="zh-TW"/>
        </w:rPr>
      </w:pPr>
      <w:r w:rsidRPr="00563F52">
        <w:rPr>
          <w:lang w:eastAsia="zh-TW"/>
        </w:rPr>
        <w:t>緬甸目前正走在</w:t>
      </w:r>
      <w:r w:rsidRPr="00563F52">
        <w:rPr>
          <w:lang w:eastAsia="zh-TW"/>
        </w:rPr>
        <w:t>2018</w:t>
      </w:r>
      <w:r w:rsidRPr="00563F52">
        <w:rPr>
          <w:lang w:eastAsia="zh-TW"/>
        </w:rPr>
        <w:t>〜</w:t>
      </w:r>
      <w:r w:rsidRPr="00563F52">
        <w:rPr>
          <w:lang w:eastAsia="zh-TW"/>
        </w:rPr>
        <w:t>2025</w:t>
      </w:r>
      <w:r w:rsidRPr="00563F52">
        <w:rPr>
          <w:lang w:eastAsia="zh-TW"/>
        </w:rPr>
        <w:t>年數位經濟路線圖的道路上，該路線圖旨在促進緬甸的數位化進程，實現所有部門的數位經濟，以實現包容性和永續的社會經濟發展。該路線圖的目標是到</w:t>
      </w:r>
      <w:r w:rsidRPr="00563F52">
        <w:rPr>
          <w:lang w:eastAsia="zh-TW"/>
        </w:rPr>
        <w:t>2025</w:t>
      </w:r>
      <w:r w:rsidRPr="00563F52">
        <w:rPr>
          <w:lang w:eastAsia="zh-TW"/>
        </w:rPr>
        <w:t>年在數位經濟領域僱用</w:t>
      </w:r>
      <w:r w:rsidRPr="00563F52">
        <w:rPr>
          <w:lang w:eastAsia="zh-TW"/>
        </w:rPr>
        <w:t>30</w:t>
      </w:r>
      <w:r w:rsidRPr="00563F52">
        <w:rPr>
          <w:lang w:eastAsia="zh-TW"/>
        </w:rPr>
        <w:t>萬名員工，到</w:t>
      </w:r>
      <w:r w:rsidRPr="00563F52">
        <w:rPr>
          <w:lang w:eastAsia="zh-TW"/>
        </w:rPr>
        <w:t>2025</w:t>
      </w:r>
      <w:r w:rsidRPr="00563F52">
        <w:rPr>
          <w:lang w:eastAsia="zh-TW"/>
        </w:rPr>
        <w:t>年在數位產業領域的外國直接投資達</w:t>
      </w:r>
      <w:r w:rsidRPr="00563F52">
        <w:rPr>
          <w:lang w:eastAsia="zh-TW"/>
        </w:rPr>
        <w:t>120</w:t>
      </w:r>
      <w:r w:rsidRPr="00563F52">
        <w:rPr>
          <w:lang w:eastAsia="zh-TW"/>
        </w:rPr>
        <w:t>億美元。</w:t>
      </w:r>
      <w:proofErr w:type="gramStart"/>
      <w:r w:rsidRPr="00563F52">
        <w:rPr>
          <w:lang w:eastAsia="zh-TW"/>
        </w:rPr>
        <w:t>此外，</w:t>
      </w:r>
      <w:proofErr w:type="gramEnd"/>
      <w:r w:rsidRPr="00563F52">
        <w:rPr>
          <w:lang w:eastAsia="zh-TW"/>
        </w:rPr>
        <w:t>緬甸仍然是該地區電子商務增長潛力最大的國家之</w:t>
      </w:r>
      <w:proofErr w:type="gramStart"/>
      <w:r w:rsidRPr="00563F52">
        <w:rPr>
          <w:lang w:eastAsia="zh-TW"/>
        </w:rPr>
        <w:t>一</w:t>
      </w:r>
      <w:proofErr w:type="gramEnd"/>
      <w:r w:rsidRPr="00563F52">
        <w:rPr>
          <w:lang w:eastAsia="zh-TW"/>
        </w:rPr>
        <w:t>。隨著普及率的提高，中等收入家庭和他們不斷變化的日常生活方式將塑造緬甸電子商務的未來。</w:t>
      </w:r>
      <w:r w:rsidRPr="00563F52">
        <w:rPr>
          <w:lang w:eastAsia="zh-TW"/>
        </w:rPr>
        <w:t>2018</w:t>
      </w:r>
      <w:r w:rsidRPr="00563F52">
        <w:rPr>
          <w:lang w:eastAsia="zh-TW"/>
        </w:rPr>
        <w:t>年，緬甸批准了《東盟電子商務協定》，旨在深化成員國之間的合作，幫助企業，特別是中小企業克服障礙，利用電子商務的優勢，推動該地區的經濟增長和社會發展。然而，在緬甸</w:t>
      </w:r>
      <w:r w:rsidRPr="00563F52">
        <w:rPr>
          <w:lang w:eastAsia="zh-TW"/>
        </w:rPr>
        <w:t>2021</w:t>
      </w:r>
      <w:r w:rsidRPr="00563F52">
        <w:rPr>
          <w:lang w:eastAsia="zh-TW"/>
        </w:rPr>
        <w:t>年</w:t>
      </w:r>
      <w:r w:rsidRPr="00563F52">
        <w:rPr>
          <w:lang w:eastAsia="zh-TW"/>
        </w:rPr>
        <w:t>2</w:t>
      </w:r>
      <w:r w:rsidRPr="00563F52">
        <w:rPr>
          <w:lang w:eastAsia="zh-TW"/>
        </w:rPr>
        <w:t>月發生軍方接管政權的事件之後，一切的發展似乎又暫時停頓下來，未來緬甸電子商務的發展如何，可能仍需觀察政局的發</w:t>
      </w:r>
      <w:r w:rsidR="000471A3" w:rsidRPr="00563F52">
        <w:rPr>
          <w:lang w:eastAsia="zh-TW"/>
        </w:rPr>
        <w:t>展。</w:t>
      </w:r>
    </w:p>
    <w:p w14:paraId="03FD56C6" w14:textId="2174A8CD" w:rsidR="00195B1E" w:rsidRPr="00563F52" w:rsidRDefault="00195B1E" w:rsidP="00934BA6">
      <w:pPr>
        <w:pStyle w:val="a6"/>
      </w:pPr>
      <w:r w:rsidRPr="00563F52">
        <w:t>（</w:t>
      </w:r>
      <w:r w:rsidR="00BA15B9" w:rsidRPr="00563F52">
        <w:t>五</w:t>
      </w:r>
      <w:r w:rsidRPr="00563F52">
        <w:t>）電力與能源</w:t>
      </w:r>
    </w:p>
    <w:p w14:paraId="145279A7" w14:textId="6202C153" w:rsidR="00480477" w:rsidRPr="00563F52" w:rsidRDefault="00480477" w:rsidP="00480477">
      <w:pPr>
        <w:pStyle w:val="af"/>
        <w:ind w:left="945" w:firstLine="472"/>
        <w:rPr>
          <w:lang w:eastAsia="zh-TW"/>
        </w:rPr>
      </w:pPr>
      <w:r w:rsidRPr="00563F52">
        <w:rPr>
          <w:lang w:eastAsia="zh-TW"/>
        </w:rPr>
        <w:t>電力能源</w:t>
      </w:r>
      <w:r w:rsidR="00F044D3" w:rsidRPr="00563F52">
        <w:rPr>
          <w:lang w:eastAsia="zh-TW"/>
        </w:rPr>
        <w:t>係</w:t>
      </w:r>
      <w:r w:rsidRPr="00563F52">
        <w:rPr>
          <w:lang w:eastAsia="zh-TW"/>
        </w:rPr>
        <w:t>為緬甸政府的優先領域，政府致力於為緬甸人民不斷增加</w:t>
      </w:r>
      <w:r w:rsidRPr="00563F52">
        <w:rPr>
          <w:lang w:eastAsia="zh-TW"/>
        </w:rPr>
        <w:lastRenderedPageBreak/>
        <w:t>電力供應</w:t>
      </w:r>
      <w:r w:rsidR="00F044D3" w:rsidRPr="00563F52">
        <w:rPr>
          <w:lang w:eastAsia="zh-TW"/>
        </w:rPr>
        <w:t>，</w:t>
      </w:r>
      <w:r w:rsidRPr="00563F52">
        <w:rPr>
          <w:lang w:eastAsia="zh-TW"/>
        </w:rPr>
        <w:t>主要</w:t>
      </w:r>
      <w:r w:rsidR="00F044D3" w:rsidRPr="00563F52">
        <w:rPr>
          <w:lang w:eastAsia="zh-TW"/>
        </w:rPr>
        <w:t>投入</w:t>
      </w:r>
      <w:r w:rsidRPr="00563F52">
        <w:rPr>
          <w:lang w:eastAsia="zh-TW"/>
        </w:rPr>
        <w:t>水</w:t>
      </w:r>
      <w:r w:rsidR="00F044D3" w:rsidRPr="00563F52">
        <w:rPr>
          <w:lang w:eastAsia="zh-TW"/>
        </w:rPr>
        <w:t>力發</w:t>
      </w:r>
      <w:r w:rsidRPr="00563F52">
        <w:rPr>
          <w:lang w:eastAsia="zh-TW"/>
        </w:rPr>
        <w:t>電、再生能源、天然氣及太陽能</w:t>
      </w:r>
      <w:r w:rsidR="00F044D3" w:rsidRPr="00563F52">
        <w:rPr>
          <w:lang w:eastAsia="zh-TW"/>
        </w:rPr>
        <w:t>等</w:t>
      </w:r>
      <w:r w:rsidRPr="00563F52">
        <w:rPr>
          <w:lang w:eastAsia="zh-TW"/>
        </w:rPr>
        <w:t>。在緬甸能源總體計畫</w:t>
      </w:r>
      <w:r w:rsidR="00AC44E1" w:rsidRPr="00563F52">
        <w:rPr>
          <w:lang w:eastAsia="zh-TW"/>
        </w:rPr>
        <w:t>（</w:t>
      </w:r>
      <w:r w:rsidRPr="00563F52">
        <w:rPr>
          <w:lang w:eastAsia="zh-TW"/>
        </w:rPr>
        <w:t>MEMP</w:t>
      </w:r>
      <w:r w:rsidR="00AC44E1" w:rsidRPr="00563F52">
        <w:rPr>
          <w:lang w:eastAsia="zh-TW"/>
        </w:rPr>
        <w:t>）</w:t>
      </w:r>
      <w:r w:rsidRPr="00563F52">
        <w:rPr>
          <w:lang w:eastAsia="zh-TW"/>
        </w:rPr>
        <w:t>及緬甸國家電氣化計畫</w:t>
      </w:r>
      <w:r w:rsidR="00AC44E1" w:rsidRPr="00563F52">
        <w:rPr>
          <w:lang w:eastAsia="zh-TW"/>
        </w:rPr>
        <w:t>（</w:t>
      </w:r>
      <w:r w:rsidRPr="00563F52">
        <w:rPr>
          <w:lang w:eastAsia="zh-TW"/>
        </w:rPr>
        <w:t>NEP</w:t>
      </w:r>
      <w:r w:rsidR="00AC44E1" w:rsidRPr="00563F52">
        <w:rPr>
          <w:lang w:eastAsia="zh-TW"/>
        </w:rPr>
        <w:t>）</w:t>
      </w:r>
      <w:r w:rsidRPr="00563F52">
        <w:rPr>
          <w:lang w:eastAsia="zh-TW"/>
        </w:rPr>
        <w:t>中，緬甸政府制定了</w:t>
      </w:r>
      <w:r w:rsidRPr="00563F52">
        <w:rPr>
          <w:lang w:eastAsia="zh-TW"/>
        </w:rPr>
        <w:t>2020</w:t>
      </w:r>
      <w:r w:rsidRPr="00563F52">
        <w:rPr>
          <w:lang w:eastAsia="zh-TW"/>
        </w:rPr>
        <w:t>年、</w:t>
      </w:r>
      <w:r w:rsidRPr="00563F52">
        <w:rPr>
          <w:lang w:eastAsia="zh-TW"/>
        </w:rPr>
        <w:t>2025</w:t>
      </w:r>
      <w:r w:rsidRPr="00563F52">
        <w:rPr>
          <w:lang w:eastAsia="zh-TW"/>
        </w:rPr>
        <w:t>年及</w:t>
      </w:r>
      <w:r w:rsidRPr="00563F52">
        <w:rPr>
          <w:lang w:eastAsia="zh-TW"/>
        </w:rPr>
        <w:t>2030</w:t>
      </w:r>
      <w:r w:rsidRPr="00563F52">
        <w:rPr>
          <w:lang w:eastAsia="zh-TW"/>
        </w:rPr>
        <w:t>年實現</w:t>
      </w:r>
      <w:r w:rsidRPr="00563F52">
        <w:rPr>
          <w:lang w:eastAsia="zh-TW"/>
        </w:rPr>
        <w:t>47%</w:t>
      </w:r>
      <w:r w:rsidRPr="00563F52">
        <w:rPr>
          <w:lang w:eastAsia="zh-TW"/>
        </w:rPr>
        <w:t>、</w:t>
      </w:r>
      <w:r w:rsidRPr="00563F52">
        <w:rPr>
          <w:lang w:eastAsia="zh-TW"/>
        </w:rPr>
        <w:t>76%</w:t>
      </w:r>
      <w:r w:rsidRPr="00563F52">
        <w:rPr>
          <w:lang w:eastAsia="zh-TW"/>
        </w:rPr>
        <w:t>及</w:t>
      </w:r>
      <w:r w:rsidRPr="00563F52">
        <w:rPr>
          <w:lang w:eastAsia="zh-TW"/>
        </w:rPr>
        <w:t>100%</w:t>
      </w:r>
      <w:r w:rsidRPr="00563F52">
        <w:rPr>
          <w:lang w:eastAsia="zh-TW"/>
        </w:rPr>
        <w:t>可持續電力供應的基準。</w:t>
      </w:r>
    </w:p>
    <w:p w14:paraId="3B11B523" w14:textId="26051A0F" w:rsidR="00480477" w:rsidRPr="00563F52" w:rsidRDefault="00480477" w:rsidP="00480477">
      <w:pPr>
        <w:pStyle w:val="af"/>
        <w:ind w:left="945" w:firstLine="472"/>
        <w:rPr>
          <w:lang w:eastAsia="zh-TW"/>
        </w:rPr>
      </w:pPr>
      <w:r w:rsidRPr="00563F52">
        <w:rPr>
          <w:lang w:eastAsia="zh-TW"/>
        </w:rPr>
        <w:t>緬甸的電價費率一直低於生產成本，</w:t>
      </w:r>
      <w:r w:rsidR="008E1AAA" w:rsidRPr="00563F52">
        <w:rPr>
          <w:lang w:eastAsia="zh-TW"/>
        </w:rPr>
        <w:t>原先</w:t>
      </w:r>
      <w:r w:rsidRPr="00563F52">
        <w:rPr>
          <w:lang w:eastAsia="zh-TW"/>
        </w:rPr>
        <w:t>消費者每千瓦</w:t>
      </w:r>
      <w:r w:rsidRPr="00563F52">
        <w:rPr>
          <w:lang w:eastAsia="zh-TW"/>
        </w:rPr>
        <w:t>/</w:t>
      </w:r>
      <w:r w:rsidRPr="00563F52">
        <w:rPr>
          <w:lang w:eastAsia="zh-TW"/>
        </w:rPr>
        <w:t>時</w:t>
      </w:r>
      <w:r w:rsidRPr="00563F52">
        <w:rPr>
          <w:lang w:eastAsia="zh-TW"/>
        </w:rPr>
        <w:t>0.</w:t>
      </w:r>
      <w:r w:rsidR="008E1AAA" w:rsidRPr="00563F52">
        <w:rPr>
          <w:lang w:eastAsia="zh-TW"/>
        </w:rPr>
        <w:t>0</w:t>
      </w:r>
      <w:r w:rsidRPr="00563F52">
        <w:rPr>
          <w:lang w:eastAsia="zh-TW"/>
        </w:rPr>
        <w:t>2-0.</w:t>
      </w:r>
      <w:r w:rsidR="008E1AAA" w:rsidRPr="00563F52">
        <w:rPr>
          <w:lang w:eastAsia="zh-TW"/>
        </w:rPr>
        <w:t>0</w:t>
      </w:r>
      <w:r w:rsidRPr="00563F52">
        <w:rPr>
          <w:lang w:eastAsia="zh-TW"/>
        </w:rPr>
        <w:t>3</w:t>
      </w:r>
      <w:r w:rsidRPr="00563F52">
        <w:rPr>
          <w:lang w:eastAsia="zh-TW"/>
        </w:rPr>
        <w:t>美元，工業用電</w:t>
      </w:r>
      <w:r w:rsidRPr="00563F52">
        <w:rPr>
          <w:lang w:eastAsia="zh-TW"/>
        </w:rPr>
        <w:t>0.05-0.10</w:t>
      </w:r>
      <w:r w:rsidRPr="00563F52">
        <w:rPr>
          <w:lang w:eastAsia="zh-TW"/>
        </w:rPr>
        <w:t>美元。在</w:t>
      </w:r>
      <w:r w:rsidRPr="00563F52">
        <w:rPr>
          <w:lang w:eastAsia="zh-TW"/>
        </w:rPr>
        <w:t>2019</w:t>
      </w:r>
      <w:r w:rsidRPr="00563F52">
        <w:rPr>
          <w:lang w:eastAsia="zh-TW"/>
        </w:rPr>
        <w:t>年</w:t>
      </w:r>
      <w:r w:rsidRPr="00563F52">
        <w:rPr>
          <w:lang w:eastAsia="zh-TW"/>
        </w:rPr>
        <w:t>7</w:t>
      </w:r>
      <w:r w:rsidRPr="00563F52">
        <w:rPr>
          <w:lang w:eastAsia="zh-TW"/>
        </w:rPr>
        <w:t>月實施的改革中，漸進式取決於消費量，將費率提高對消費者每千瓦</w:t>
      </w:r>
      <w:r w:rsidRPr="00563F52">
        <w:rPr>
          <w:lang w:eastAsia="zh-TW"/>
        </w:rPr>
        <w:t>/</w:t>
      </w:r>
      <w:r w:rsidRPr="00563F52">
        <w:rPr>
          <w:lang w:eastAsia="zh-TW"/>
        </w:rPr>
        <w:t>時</w:t>
      </w:r>
      <w:r w:rsidRPr="00563F52">
        <w:rPr>
          <w:lang w:eastAsia="zh-TW"/>
        </w:rPr>
        <w:t>0.02-0.08</w:t>
      </w:r>
      <w:r w:rsidRPr="00563F52">
        <w:rPr>
          <w:lang w:eastAsia="zh-TW"/>
        </w:rPr>
        <w:t>美元及工業</w:t>
      </w:r>
      <w:r w:rsidRPr="00563F52">
        <w:rPr>
          <w:lang w:eastAsia="zh-TW"/>
        </w:rPr>
        <w:t>0.08-0.12</w:t>
      </w:r>
      <w:r w:rsidRPr="00563F52">
        <w:rPr>
          <w:lang w:eastAsia="zh-TW"/>
        </w:rPr>
        <w:t>美元</w:t>
      </w:r>
      <w:proofErr w:type="gramStart"/>
      <w:r w:rsidRPr="00563F52">
        <w:rPr>
          <w:lang w:eastAsia="zh-TW"/>
        </w:rPr>
        <w:t>之間</w:t>
      </w:r>
      <w:r w:rsidR="00754F55" w:rsidRPr="00563F52">
        <w:rPr>
          <w:rFonts w:hint="eastAsia"/>
          <w:lang w:eastAsia="zh-TW"/>
        </w:rPr>
        <w:t>，</w:t>
      </w:r>
      <w:proofErr w:type="gramEnd"/>
      <w:r w:rsidRPr="00563F52">
        <w:rPr>
          <w:lang w:eastAsia="zh-TW"/>
        </w:rPr>
        <w:t>新的電價結構有望大大加速公共和私人電力投資。</w:t>
      </w:r>
    </w:p>
    <w:p w14:paraId="1A2F175E" w14:textId="320F76BA" w:rsidR="00195B1E" w:rsidRPr="00563F52" w:rsidRDefault="00480477" w:rsidP="000D094D">
      <w:pPr>
        <w:pStyle w:val="af"/>
        <w:ind w:left="945" w:firstLine="472"/>
        <w:rPr>
          <w:lang w:eastAsia="zh-TW"/>
        </w:rPr>
      </w:pPr>
      <w:r w:rsidRPr="00563F52">
        <w:rPr>
          <w:lang w:eastAsia="zh-TW"/>
        </w:rPr>
        <w:t>緬甸電力暨能源部</w:t>
      </w:r>
      <w:r w:rsidR="00AC44E1" w:rsidRPr="00563F52">
        <w:rPr>
          <w:lang w:eastAsia="zh-TW"/>
        </w:rPr>
        <w:t>（</w:t>
      </w:r>
      <w:r w:rsidRPr="00563F52">
        <w:rPr>
          <w:lang w:eastAsia="zh-TW"/>
        </w:rPr>
        <w:t>MOEE</w:t>
      </w:r>
      <w:r w:rsidR="00AC44E1" w:rsidRPr="00563F52">
        <w:rPr>
          <w:lang w:eastAsia="zh-TW"/>
        </w:rPr>
        <w:t>）</w:t>
      </w:r>
      <w:r w:rsidRPr="00563F52">
        <w:rPr>
          <w:lang w:eastAsia="zh-TW"/>
        </w:rPr>
        <w:t>電力普及化總體規劃政策目標是到</w:t>
      </w:r>
      <w:r w:rsidRPr="00563F52">
        <w:rPr>
          <w:lang w:eastAsia="zh-TW"/>
        </w:rPr>
        <w:t>2030</w:t>
      </w:r>
      <w:r w:rsidRPr="00563F52">
        <w:rPr>
          <w:lang w:eastAsia="zh-TW"/>
        </w:rPr>
        <w:t>年使用多種能源混合，實現</w:t>
      </w:r>
      <w:r w:rsidRPr="00563F52">
        <w:rPr>
          <w:lang w:eastAsia="zh-TW"/>
        </w:rPr>
        <w:t>100%</w:t>
      </w:r>
      <w:r w:rsidRPr="00563F52">
        <w:rPr>
          <w:lang w:eastAsia="zh-TW"/>
        </w:rPr>
        <w:t>的電力供應普及化。該發展目標需要大量投資，而嚴格的目標期程限制了投資者的融資選擇。另一方面，</w:t>
      </w:r>
      <w:r w:rsidR="000D094D" w:rsidRPr="00563F52">
        <w:rPr>
          <w:lang w:eastAsia="zh-TW"/>
        </w:rPr>
        <w:t>燃</w:t>
      </w:r>
      <w:r w:rsidRPr="00563F52">
        <w:rPr>
          <w:lang w:eastAsia="zh-TW"/>
        </w:rPr>
        <w:t>煤發電仍然是極具爭議的議題，與政府的環境保護計畫相互衝突。政府計畫至</w:t>
      </w:r>
      <w:r w:rsidRPr="00563F52">
        <w:rPr>
          <w:lang w:eastAsia="zh-TW"/>
        </w:rPr>
        <w:t>2030</w:t>
      </w:r>
      <w:r w:rsidRPr="00563F52">
        <w:rPr>
          <w:lang w:eastAsia="zh-TW"/>
        </w:rPr>
        <w:t>年將能源結構中</w:t>
      </w:r>
      <w:r w:rsidRPr="00563F52">
        <w:rPr>
          <w:lang w:eastAsia="zh-TW"/>
        </w:rPr>
        <w:t>30%</w:t>
      </w:r>
      <w:r w:rsidRPr="00563F52">
        <w:rPr>
          <w:lang w:eastAsia="zh-TW"/>
        </w:rPr>
        <w:t>的煤用於發電。另有關主電網擴建前的短期解決方案，政府已在支持偏遠地區的農村使用離網太陽能小型電廠的方案取得進展。</w:t>
      </w:r>
    </w:p>
    <w:p w14:paraId="1BA02A52" w14:textId="6965DF1C" w:rsidR="00195B1E" w:rsidRPr="00563F52" w:rsidRDefault="008C539E" w:rsidP="00934BA6">
      <w:pPr>
        <w:pStyle w:val="af3"/>
        <w:ind w:left="1417" w:hanging="472"/>
      </w:pPr>
      <w:r w:rsidRPr="00563F52">
        <w:t>１</w:t>
      </w:r>
      <w:r w:rsidR="00E002DA" w:rsidRPr="00563F52">
        <w:t>、</w:t>
      </w:r>
      <w:r w:rsidR="00480477" w:rsidRPr="00563F52">
        <w:t>緬甸電力生產現況</w:t>
      </w:r>
    </w:p>
    <w:p w14:paraId="524AA618" w14:textId="77777777" w:rsidR="00480477" w:rsidRPr="00563F52" w:rsidRDefault="00480477" w:rsidP="00934BA6">
      <w:pPr>
        <w:pStyle w:val="af9"/>
        <w:ind w:left="1417" w:firstLine="472"/>
      </w:pPr>
      <w:r w:rsidRPr="00563F52">
        <w:t>緬甸電力供應來自</w:t>
      </w:r>
      <w:r w:rsidRPr="00563F52">
        <w:t>83</w:t>
      </w:r>
      <w:r w:rsidRPr="00563F52">
        <w:t>座發電廠，包括</w:t>
      </w:r>
      <w:r w:rsidRPr="00563F52">
        <w:t>62</w:t>
      </w:r>
      <w:r w:rsidRPr="00563F52">
        <w:t>座水電站、</w:t>
      </w:r>
      <w:r w:rsidRPr="00563F52">
        <w:t>20</w:t>
      </w:r>
      <w:r w:rsidRPr="00563F52">
        <w:t>座燃氣發電廠及</w:t>
      </w:r>
      <w:r w:rsidRPr="00563F52">
        <w:t>1</w:t>
      </w:r>
      <w:r w:rsidRPr="00563F52">
        <w:t>座煤炭發電廠。水電的平均發電成本在每千瓦</w:t>
      </w:r>
      <w:r w:rsidRPr="00563F52">
        <w:t>/</w:t>
      </w:r>
      <w:r w:rsidRPr="00563F52">
        <w:t>小時介於</w:t>
      </w:r>
      <w:proofErr w:type="gramStart"/>
      <w:r w:rsidRPr="00563F52">
        <w:t>35</w:t>
      </w:r>
      <w:r w:rsidRPr="00563F52">
        <w:t>至</w:t>
      </w:r>
      <w:r w:rsidRPr="00563F52">
        <w:t>70</w:t>
      </w:r>
      <w:r w:rsidRPr="00563F52">
        <w:t>緬幣之間，</w:t>
      </w:r>
      <w:proofErr w:type="gramEnd"/>
      <w:r w:rsidRPr="00563F52">
        <w:t>而天然氣的成本在每千瓦</w:t>
      </w:r>
      <w:r w:rsidRPr="00563F52">
        <w:t>/</w:t>
      </w:r>
      <w:r w:rsidRPr="00563F52">
        <w:t>時介於</w:t>
      </w:r>
      <w:proofErr w:type="gramStart"/>
      <w:r w:rsidRPr="00563F52">
        <w:t>120</w:t>
      </w:r>
      <w:r w:rsidRPr="00563F52">
        <w:t>至</w:t>
      </w:r>
      <w:r w:rsidRPr="00563F52">
        <w:t>130</w:t>
      </w:r>
      <w:r w:rsidRPr="00563F52">
        <w:t>緬</w:t>
      </w:r>
      <w:proofErr w:type="gramEnd"/>
      <w:r w:rsidRPr="00563F52">
        <w:t>幣之間。</w:t>
      </w:r>
    </w:p>
    <w:p w14:paraId="14D2C49B" w14:textId="08B9CCEA" w:rsidR="00480477" w:rsidRPr="00563F52" w:rsidRDefault="00480477" w:rsidP="00934BA6">
      <w:pPr>
        <w:pStyle w:val="af9"/>
        <w:ind w:left="1417" w:firstLine="472"/>
      </w:pPr>
      <w:r w:rsidRPr="00563F52">
        <w:t>在緬甸的可再生能源中，水電目前發揮主要作用，未來太陽能及風能將在滿足額外能源需求方面發揮關鍵作用，而小型電網</w:t>
      </w:r>
      <w:r w:rsidR="00AC44E1" w:rsidRPr="00563F52">
        <w:t>（</w:t>
      </w:r>
      <w:r w:rsidRPr="00563F52">
        <w:t>mini grid</w:t>
      </w:r>
      <w:r w:rsidR="00AC44E1" w:rsidRPr="00563F52">
        <w:t>）</w:t>
      </w:r>
      <w:r w:rsidRPr="00563F52">
        <w:t>或微電網</w:t>
      </w:r>
      <w:r w:rsidR="00AC44E1" w:rsidRPr="00563F52">
        <w:t>（</w:t>
      </w:r>
      <w:proofErr w:type="spellStart"/>
      <w:r w:rsidRPr="00563F52">
        <w:t>mirco</w:t>
      </w:r>
      <w:proofErr w:type="spellEnd"/>
      <w:r w:rsidRPr="00563F52">
        <w:t xml:space="preserve"> grid</w:t>
      </w:r>
      <w:r w:rsidR="00AC44E1" w:rsidRPr="00563F52">
        <w:t>）</w:t>
      </w:r>
      <w:r w:rsidRPr="00563F52">
        <w:t>將填補偏遠地區的能源需求缺口。</w:t>
      </w:r>
    </w:p>
    <w:p w14:paraId="74CD38A2" w14:textId="4689967B" w:rsidR="00480477" w:rsidRPr="00563F52" w:rsidRDefault="00480477" w:rsidP="00AC3CA6">
      <w:pPr>
        <w:pStyle w:val="af9"/>
        <w:ind w:left="1417" w:firstLine="472"/>
      </w:pPr>
      <w:r w:rsidRPr="00563F52">
        <w:t>在緬甸，電力主要來自水力發電，目前這是最便宜的發電方式。不過，緬甸電力需求的更大一</w:t>
      </w:r>
      <w:r w:rsidR="000D094D" w:rsidRPr="00563F52">
        <w:t>部分</w:t>
      </w:r>
      <w:r w:rsidRPr="00563F52">
        <w:t>可能來自天然氣及太陽能，這兩種能源的生產成本更高。太陽能發電廠發電的每單位成本約為每度</w:t>
      </w:r>
      <w:proofErr w:type="gramStart"/>
      <w:r w:rsidRPr="00563F52">
        <w:t>195</w:t>
      </w:r>
      <w:r w:rsidRPr="00563F52">
        <w:lastRenderedPageBreak/>
        <w:t>緬</w:t>
      </w:r>
      <w:proofErr w:type="gramEnd"/>
      <w:r w:rsidRPr="00563F52">
        <w:t>幣。</w:t>
      </w:r>
      <w:r w:rsidR="00AC3CA6" w:rsidRPr="00563F52">
        <w:rPr>
          <w:rFonts w:hint="eastAsia"/>
        </w:rPr>
        <w:t>根據</w:t>
      </w:r>
      <w:r w:rsidR="00AC3CA6" w:rsidRPr="00563F52">
        <w:rPr>
          <w:rFonts w:hint="eastAsia"/>
        </w:rPr>
        <w:t>2025</w:t>
      </w:r>
      <w:r w:rsidR="00AC3CA6" w:rsidRPr="00563F52">
        <w:rPr>
          <w:rFonts w:hint="eastAsia"/>
        </w:rPr>
        <w:t>年統計，水力發電約占</w:t>
      </w:r>
      <w:r w:rsidR="00AC3CA6" w:rsidRPr="00563F52">
        <w:rPr>
          <w:rFonts w:hint="eastAsia"/>
        </w:rPr>
        <w:t>51%</w:t>
      </w:r>
      <w:r w:rsidR="00AC3CA6" w:rsidRPr="00563F52">
        <w:rPr>
          <w:rFonts w:hint="eastAsia"/>
        </w:rPr>
        <w:t>，天然氣約占</w:t>
      </w:r>
      <w:r w:rsidR="00AC3CA6" w:rsidRPr="00563F52">
        <w:rPr>
          <w:rFonts w:hint="eastAsia"/>
        </w:rPr>
        <w:t>40%</w:t>
      </w:r>
      <w:r w:rsidR="00AC3CA6" w:rsidRPr="00563F52">
        <w:rPr>
          <w:rFonts w:hint="eastAsia"/>
        </w:rPr>
        <w:t>，太陽能約占</w:t>
      </w:r>
      <w:r w:rsidR="00AC3CA6" w:rsidRPr="00563F52">
        <w:rPr>
          <w:rFonts w:hint="eastAsia"/>
        </w:rPr>
        <w:t>4%</w:t>
      </w:r>
      <w:r w:rsidR="00AC3CA6" w:rsidRPr="00563F52">
        <w:rPr>
          <w:rFonts w:hint="eastAsia"/>
        </w:rPr>
        <w:t>，煤炭約占</w:t>
      </w:r>
      <w:r w:rsidR="00AC3CA6" w:rsidRPr="00563F52">
        <w:rPr>
          <w:rFonts w:hint="eastAsia"/>
        </w:rPr>
        <w:t>2%</w:t>
      </w:r>
      <w:r w:rsidR="00AC3CA6" w:rsidRPr="00563F52">
        <w:rPr>
          <w:rFonts w:hint="eastAsia"/>
        </w:rPr>
        <w:t>，柴油約占</w:t>
      </w:r>
      <w:r w:rsidR="00AC3CA6" w:rsidRPr="00563F52">
        <w:rPr>
          <w:rFonts w:hint="eastAsia"/>
        </w:rPr>
        <w:t>3%</w:t>
      </w:r>
      <w:r w:rsidRPr="00563F52">
        <w:t>。不過由於近期降雨量較低，國家水壩的水位不斷下降，有越來越多的電力來自天然氣。分述各類發電廠運作情形如下：</w:t>
      </w:r>
    </w:p>
    <w:p w14:paraId="0002A640" w14:textId="35E31FD3" w:rsidR="00480477" w:rsidRPr="00563F52" w:rsidRDefault="00480477" w:rsidP="00934BA6">
      <w:pPr>
        <w:pStyle w:val="af9"/>
        <w:ind w:left="1417" w:firstLine="472"/>
      </w:pPr>
      <w:r w:rsidRPr="00563F52">
        <w:t>水力發電：緬甸的</w:t>
      </w:r>
      <w:r w:rsidRPr="00563F52">
        <w:t>4</w:t>
      </w:r>
      <w:r w:rsidRPr="00563F52">
        <w:t>條主要河川：伊洛瓦底江</w:t>
      </w:r>
      <w:r w:rsidR="00AC44E1" w:rsidRPr="00563F52">
        <w:t>（</w:t>
      </w:r>
      <w:proofErr w:type="spellStart"/>
      <w:r w:rsidRPr="00563F52">
        <w:t>Ayeyawady</w:t>
      </w:r>
      <w:proofErr w:type="spellEnd"/>
      <w:r w:rsidR="00AC44E1" w:rsidRPr="00563F52">
        <w:t>）</w:t>
      </w:r>
      <w:r w:rsidRPr="00563F52">
        <w:t>、欽敦江</w:t>
      </w:r>
      <w:r w:rsidR="00AC44E1" w:rsidRPr="00563F52">
        <w:t>（</w:t>
      </w:r>
      <w:r w:rsidRPr="00563F52">
        <w:t>Chindwin</w:t>
      </w:r>
      <w:r w:rsidR="00AC44E1" w:rsidRPr="00563F52">
        <w:t>）</w:t>
      </w:r>
      <w:r w:rsidRPr="00563F52">
        <w:t>、薩爾溫江</w:t>
      </w:r>
      <w:r w:rsidR="00AC44E1" w:rsidRPr="00563F52">
        <w:t>（</w:t>
      </w:r>
      <w:proofErr w:type="spellStart"/>
      <w:r w:rsidRPr="00563F52">
        <w:t>Thanlwin</w:t>
      </w:r>
      <w:proofErr w:type="spellEnd"/>
      <w:r w:rsidR="00AC44E1" w:rsidRPr="00563F52">
        <w:t>）</w:t>
      </w:r>
      <w:r w:rsidRPr="00563F52">
        <w:t>及錫唐河</w:t>
      </w:r>
      <w:r w:rsidR="00AC44E1" w:rsidRPr="00563F52">
        <w:t>（</w:t>
      </w:r>
      <w:proofErr w:type="spellStart"/>
      <w:r w:rsidRPr="00563F52">
        <w:t>Sittaung</w:t>
      </w:r>
      <w:proofErr w:type="spellEnd"/>
      <w:r w:rsidR="00AC44E1" w:rsidRPr="00563F52">
        <w:t>）</w:t>
      </w:r>
      <w:r w:rsidRPr="00563F52">
        <w:t>代表著尚未開發的自然能源資源、擁有逾</w:t>
      </w:r>
      <w:r w:rsidRPr="00563F52">
        <w:t>10</w:t>
      </w:r>
      <w:r w:rsidRPr="00563F52">
        <w:t>萬兆瓦的儲量，是尚未開發的重要的梳理發電天然能源。緬甸擁有亞洲</w:t>
      </w:r>
      <w:r w:rsidRPr="00563F52">
        <w:t>7.7%</w:t>
      </w:r>
      <w:r w:rsidRPr="00563F52">
        <w:t>的水電資源；緬甸近</w:t>
      </w:r>
      <w:r w:rsidR="00A2566E" w:rsidRPr="00563F52">
        <w:t>5</w:t>
      </w:r>
      <w:r w:rsidRPr="00563F52">
        <w:t>2%</w:t>
      </w:r>
      <w:r w:rsidRPr="00563F52">
        <w:t>的電力來自水力發電廠。該國目前的發電能能力估計為</w:t>
      </w:r>
      <w:r w:rsidR="00A2566E" w:rsidRPr="00563F52">
        <w:t>3,828</w:t>
      </w:r>
      <w:proofErr w:type="gramStart"/>
      <w:r w:rsidRPr="00563F52">
        <w:t>兆瓦，</w:t>
      </w:r>
      <w:proofErr w:type="gramEnd"/>
      <w:r w:rsidRPr="00563F52">
        <w:t>水電</w:t>
      </w:r>
      <w:r w:rsidR="00EE7A60" w:rsidRPr="00563F52">
        <w:t>占</w:t>
      </w:r>
      <w:r w:rsidRPr="00563F52">
        <w:t>總發電量的</w:t>
      </w:r>
      <w:r w:rsidRPr="00563F52">
        <w:t>5</w:t>
      </w:r>
      <w:r w:rsidR="00A2566E" w:rsidRPr="00563F52">
        <w:t>2</w:t>
      </w:r>
      <w:r w:rsidRPr="00563F52">
        <w:t>%</w:t>
      </w:r>
      <w:r w:rsidRPr="00563F52">
        <w:t>。</w:t>
      </w:r>
    </w:p>
    <w:p w14:paraId="3CA752E5" w14:textId="01FED60A" w:rsidR="00934BA6" w:rsidRPr="00563F52" w:rsidRDefault="00934BA6" w:rsidP="00B13769">
      <w:pPr>
        <w:pStyle w:val="10"/>
        <w:ind w:left="1772" w:hanging="591"/>
      </w:pPr>
      <w:r w:rsidRPr="00563F52">
        <w:rPr>
          <w:rFonts w:hint="eastAsia"/>
        </w:rPr>
        <w:t>（</w:t>
      </w:r>
      <w:r w:rsidRPr="00563F52">
        <w:rPr>
          <w:rFonts w:hint="eastAsia"/>
        </w:rPr>
        <w:t>1</w:t>
      </w:r>
      <w:r w:rsidRPr="00563F52">
        <w:rPr>
          <w:rFonts w:hint="eastAsia"/>
        </w:rPr>
        <w:t>）</w:t>
      </w:r>
      <w:r w:rsidRPr="00563F52">
        <w:rPr>
          <w:rFonts w:hint="eastAsia"/>
        </w:rPr>
        <w:tab/>
      </w:r>
      <w:r w:rsidRPr="00563F52">
        <w:rPr>
          <w:rFonts w:hint="eastAsia"/>
        </w:rPr>
        <w:t>太陽能：緬甸擁有龐大的太陽能發電潛力，特別是在中部及較乾旱地區，若開</w:t>
      </w:r>
      <w:proofErr w:type="gramStart"/>
      <w:r w:rsidRPr="00563F52">
        <w:rPr>
          <w:rFonts w:hint="eastAsia"/>
        </w:rPr>
        <w:t>邦</w:t>
      </w:r>
      <w:proofErr w:type="gramEnd"/>
      <w:r w:rsidRPr="00563F52">
        <w:rPr>
          <w:rFonts w:hint="eastAsia"/>
        </w:rPr>
        <w:t>及</w:t>
      </w:r>
      <w:proofErr w:type="gramStart"/>
      <w:r w:rsidRPr="00563F52">
        <w:rPr>
          <w:rFonts w:hint="eastAsia"/>
        </w:rPr>
        <w:t>伊洛瓦底省</w:t>
      </w:r>
      <w:proofErr w:type="gramEnd"/>
      <w:r w:rsidRPr="00563F52">
        <w:rPr>
          <w:rFonts w:hint="eastAsia"/>
        </w:rPr>
        <w:t>的太陽能發電很有吸引力。緬甸政府</w:t>
      </w:r>
      <w:proofErr w:type="gramStart"/>
      <w:r w:rsidRPr="00563F52">
        <w:rPr>
          <w:rFonts w:hint="eastAsia"/>
        </w:rPr>
        <w:t>正在為離網</w:t>
      </w:r>
      <w:proofErr w:type="gramEnd"/>
      <w:r w:rsidRPr="00563F52">
        <w:rPr>
          <w:rFonts w:hint="eastAsia"/>
        </w:rPr>
        <w:t>再生能源投入大量資源，其中微型電網及太陽能家庭系統未直接連接到全國電網，是再生能源解決方案之一，可以解決農村地區的電力短缺問題。根據世界銀行的統計，緬甸每年的全球水平輻射在每平方米</w:t>
      </w:r>
      <w:r w:rsidRPr="00563F52">
        <w:rPr>
          <w:rFonts w:hint="eastAsia"/>
        </w:rPr>
        <w:t>1,000</w:t>
      </w:r>
      <w:r w:rsidRPr="00563F52">
        <w:rPr>
          <w:rFonts w:hint="eastAsia"/>
        </w:rPr>
        <w:t>到</w:t>
      </w:r>
      <w:r w:rsidRPr="00563F52">
        <w:rPr>
          <w:rFonts w:hint="eastAsia"/>
        </w:rPr>
        <w:t>1,900</w:t>
      </w:r>
      <w:r w:rsidRPr="00563F52">
        <w:rPr>
          <w:rFonts w:hint="eastAsia"/>
        </w:rPr>
        <w:t>千瓦</w:t>
      </w:r>
      <w:r w:rsidRPr="00563F52">
        <w:rPr>
          <w:rFonts w:hint="eastAsia"/>
        </w:rPr>
        <w:t>/</w:t>
      </w:r>
      <w:r w:rsidRPr="00563F52">
        <w:rPr>
          <w:rFonts w:hint="eastAsia"/>
        </w:rPr>
        <w:t>時之間。中部乾旱地區，如馬圭省、曼德勒省和</w:t>
      </w:r>
      <w:proofErr w:type="gramStart"/>
      <w:r w:rsidRPr="00563F52">
        <w:rPr>
          <w:rFonts w:hint="eastAsia"/>
        </w:rPr>
        <w:t>勃固省</w:t>
      </w:r>
      <w:proofErr w:type="gramEnd"/>
      <w:r w:rsidRPr="00563F52">
        <w:rPr>
          <w:rFonts w:hint="eastAsia"/>
        </w:rPr>
        <w:t>的輻射強度最強，逾</w:t>
      </w:r>
      <w:r w:rsidRPr="00563F52">
        <w:rPr>
          <w:rFonts w:hint="eastAsia"/>
        </w:rPr>
        <w:t>1,800</w:t>
      </w:r>
      <w:proofErr w:type="gramStart"/>
      <w:r w:rsidR="00DD63D1" w:rsidRPr="00563F52">
        <w:rPr>
          <w:rFonts w:hint="eastAsia"/>
        </w:rPr>
        <w:t>火</w:t>
      </w:r>
      <w:r w:rsidRPr="00563F52">
        <w:rPr>
          <w:rFonts w:hint="eastAsia"/>
        </w:rPr>
        <w:t>瓦時</w:t>
      </w:r>
      <w:proofErr w:type="gramEnd"/>
      <w:r w:rsidRPr="00563F52">
        <w:rPr>
          <w:rFonts w:hint="eastAsia"/>
        </w:rPr>
        <w:t>/</w:t>
      </w:r>
      <w:r w:rsidRPr="00563F52">
        <w:rPr>
          <w:rFonts w:hint="eastAsia"/>
        </w:rPr>
        <w:t>平方米，表示太陽能發電潛力龐大，屬於世界上最高的地區之</w:t>
      </w:r>
      <w:proofErr w:type="gramStart"/>
      <w:r w:rsidRPr="00563F52">
        <w:rPr>
          <w:rFonts w:hint="eastAsia"/>
        </w:rPr>
        <w:t>一</w:t>
      </w:r>
      <w:proofErr w:type="gramEnd"/>
      <w:r w:rsidRPr="00563F52">
        <w:rPr>
          <w:rFonts w:hint="eastAsia"/>
        </w:rPr>
        <w:t>。在乾燥地區，每年</w:t>
      </w:r>
      <w:r w:rsidRPr="00563F52">
        <w:rPr>
          <w:rFonts w:hint="eastAsia"/>
        </w:rPr>
        <w:t>2</w:t>
      </w:r>
      <w:r w:rsidRPr="00563F52">
        <w:rPr>
          <w:rFonts w:hint="eastAsia"/>
        </w:rPr>
        <w:t>月至</w:t>
      </w:r>
      <w:r w:rsidRPr="00563F52">
        <w:rPr>
          <w:rFonts w:hint="eastAsia"/>
        </w:rPr>
        <w:t>4</w:t>
      </w:r>
      <w:r w:rsidRPr="00563F52">
        <w:rPr>
          <w:rFonts w:hint="eastAsia"/>
        </w:rPr>
        <w:t>月受到的輻射最強，而</w:t>
      </w:r>
      <w:r w:rsidRPr="00563F52">
        <w:rPr>
          <w:rFonts w:hint="eastAsia"/>
        </w:rPr>
        <w:t>7</w:t>
      </w:r>
      <w:r w:rsidRPr="00563F52">
        <w:rPr>
          <w:rFonts w:hint="eastAsia"/>
        </w:rPr>
        <w:t>月至</w:t>
      </w:r>
      <w:r w:rsidRPr="00563F52">
        <w:rPr>
          <w:rFonts w:hint="eastAsia"/>
        </w:rPr>
        <w:t>8</w:t>
      </w:r>
      <w:r w:rsidRPr="00563F52">
        <w:rPr>
          <w:rFonts w:hint="eastAsia"/>
        </w:rPr>
        <w:t>月間輻射強度下降，因為緬甸的傳統雨季所致。根據國際可再生能源機構（</w:t>
      </w:r>
      <w:r w:rsidRPr="00563F52">
        <w:rPr>
          <w:rFonts w:hint="eastAsia"/>
        </w:rPr>
        <w:t>IRENA</w:t>
      </w:r>
      <w:r w:rsidRPr="00563F52">
        <w:rPr>
          <w:rFonts w:hint="eastAsia"/>
        </w:rPr>
        <w:t>）的最新統計資料，截至</w:t>
      </w:r>
      <w:r w:rsidRPr="00563F52">
        <w:rPr>
          <w:rFonts w:hint="eastAsia"/>
        </w:rPr>
        <w:t>2021</w:t>
      </w:r>
      <w:r w:rsidRPr="00563F52">
        <w:rPr>
          <w:rFonts w:hint="eastAsia"/>
        </w:rPr>
        <w:t>年底緬甸的太陽能裝機容量已經達到</w:t>
      </w:r>
      <w:r w:rsidRPr="00563F52">
        <w:rPr>
          <w:rFonts w:hint="eastAsia"/>
        </w:rPr>
        <w:t>80MW</w:t>
      </w:r>
      <w:r w:rsidRPr="00563F52">
        <w:rPr>
          <w:rFonts w:hint="eastAsia"/>
        </w:rPr>
        <w:t>。目前緬甸已有</w:t>
      </w:r>
      <w:r w:rsidRPr="00563F52">
        <w:rPr>
          <w:rFonts w:hint="eastAsia"/>
        </w:rPr>
        <w:t>6</w:t>
      </w:r>
      <w:r w:rsidRPr="00563F52">
        <w:rPr>
          <w:rFonts w:hint="eastAsia"/>
        </w:rPr>
        <w:t>座太陽能發電廠營運，</w:t>
      </w:r>
      <w:r w:rsidRPr="00563F52">
        <w:rPr>
          <w:rFonts w:hint="eastAsia"/>
        </w:rPr>
        <w:t>13</w:t>
      </w:r>
      <w:r w:rsidRPr="00563F52">
        <w:rPr>
          <w:rFonts w:hint="eastAsia"/>
        </w:rPr>
        <w:t>座建設中。營運中的包括曼德勒省的</w:t>
      </w:r>
      <w:proofErr w:type="spellStart"/>
      <w:r w:rsidRPr="00563F52">
        <w:rPr>
          <w:rFonts w:hint="eastAsia"/>
        </w:rPr>
        <w:t>Thazi</w:t>
      </w:r>
      <w:proofErr w:type="spellEnd"/>
      <w:r w:rsidRPr="00563F52">
        <w:rPr>
          <w:rFonts w:hint="eastAsia"/>
        </w:rPr>
        <w:t>和</w:t>
      </w:r>
      <w:proofErr w:type="spellStart"/>
      <w:r w:rsidRPr="00563F52">
        <w:rPr>
          <w:rFonts w:hint="eastAsia"/>
        </w:rPr>
        <w:t>Myitta</w:t>
      </w:r>
      <w:proofErr w:type="spellEnd"/>
      <w:r w:rsidRPr="00563F52">
        <w:rPr>
          <w:rFonts w:hint="eastAsia"/>
        </w:rPr>
        <w:t>有</w:t>
      </w:r>
      <w:r w:rsidRPr="00563F52">
        <w:rPr>
          <w:rFonts w:hint="eastAsia"/>
        </w:rPr>
        <w:t>3</w:t>
      </w:r>
      <w:r w:rsidRPr="00563F52">
        <w:rPr>
          <w:rFonts w:hint="eastAsia"/>
        </w:rPr>
        <w:t>座太陽能發電廠及馬圭省的</w:t>
      </w:r>
      <w:proofErr w:type="spellStart"/>
      <w:r w:rsidRPr="00563F52">
        <w:rPr>
          <w:rFonts w:hint="eastAsia"/>
        </w:rPr>
        <w:t>Pwintbyu</w:t>
      </w:r>
      <w:proofErr w:type="spellEnd"/>
      <w:r w:rsidRPr="00563F52">
        <w:rPr>
          <w:rFonts w:hint="eastAsia"/>
        </w:rPr>
        <w:t>、</w:t>
      </w:r>
      <w:proofErr w:type="spellStart"/>
      <w:r w:rsidRPr="00563F52">
        <w:rPr>
          <w:rFonts w:hint="eastAsia"/>
        </w:rPr>
        <w:t>Minbu</w:t>
      </w:r>
      <w:proofErr w:type="spellEnd"/>
      <w:r w:rsidRPr="00563F52">
        <w:rPr>
          <w:rFonts w:hint="eastAsia"/>
        </w:rPr>
        <w:t>和</w:t>
      </w:r>
      <w:r w:rsidR="002D79F4" w:rsidRPr="00563F52">
        <w:rPr>
          <w:rFonts w:hint="eastAsia"/>
        </w:rPr>
        <w:t xml:space="preserve"> </w:t>
      </w:r>
      <w:proofErr w:type="spellStart"/>
      <w:r w:rsidRPr="00563F52">
        <w:rPr>
          <w:rFonts w:hint="eastAsia"/>
        </w:rPr>
        <w:t>Sedoktara</w:t>
      </w:r>
      <w:proofErr w:type="spellEnd"/>
      <w:r w:rsidRPr="00563F52">
        <w:rPr>
          <w:rFonts w:hint="eastAsia"/>
        </w:rPr>
        <w:t>鎮的</w:t>
      </w:r>
      <w:r w:rsidRPr="00563F52">
        <w:rPr>
          <w:rFonts w:hint="eastAsia"/>
        </w:rPr>
        <w:t>3</w:t>
      </w:r>
      <w:r w:rsidRPr="00563F52">
        <w:rPr>
          <w:rFonts w:hint="eastAsia"/>
        </w:rPr>
        <w:t>個太陽能發電廠；建置中的</w:t>
      </w:r>
      <w:r w:rsidRPr="00563F52">
        <w:rPr>
          <w:rFonts w:hint="eastAsia"/>
        </w:rPr>
        <w:t>13</w:t>
      </w:r>
      <w:r w:rsidRPr="00563F52">
        <w:rPr>
          <w:rFonts w:hint="eastAsia"/>
        </w:rPr>
        <w:t>個太陽能電廠分別為曼德勒省</w:t>
      </w:r>
      <w:r w:rsidRPr="00563F52">
        <w:rPr>
          <w:rFonts w:hint="eastAsia"/>
        </w:rPr>
        <w:t>6</w:t>
      </w:r>
      <w:r w:rsidRPr="00563F52">
        <w:rPr>
          <w:rFonts w:hint="eastAsia"/>
        </w:rPr>
        <w:t>座（位在</w:t>
      </w:r>
      <w:r w:rsidRPr="00563F52">
        <w:rPr>
          <w:rFonts w:hint="eastAsia"/>
        </w:rPr>
        <w:lastRenderedPageBreak/>
        <w:t>Madaya</w:t>
      </w:r>
      <w:r w:rsidRPr="00563F52">
        <w:rPr>
          <w:rFonts w:hint="eastAsia"/>
        </w:rPr>
        <w:t>、</w:t>
      </w:r>
      <w:proofErr w:type="spellStart"/>
      <w:r w:rsidRPr="00563F52">
        <w:rPr>
          <w:rFonts w:hint="eastAsia"/>
        </w:rPr>
        <w:t>Kyaukse</w:t>
      </w:r>
      <w:proofErr w:type="spellEnd"/>
      <w:r w:rsidRPr="00563F52">
        <w:rPr>
          <w:rFonts w:hint="eastAsia"/>
        </w:rPr>
        <w:t>、</w:t>
      </w:r>
      <w:proofErr w:type="spellStart"/>
      <w:r w:rsidRPr="00563F52">
        <w:rPr>
          <w:rFonts w:hint="eastAsia"/>
        </w:rPr>
        <w:t>Taungtha</w:t>
      </w:r>
      <w:proofErr w:type="spellEnd"/>
      <w:r w:rsidRPr="00563F52">
        <w:rPr>
          <w:rFonts w:hint="eastAsia"/>
        </w:rPr>
        <w:t>和</w:t>
      </w:r>
      <w:proofErr w:type="spellStart"/>
      <w:r w:rsidRPr="00563F52">
        <w:rPr>
          <w:rFonts w:hint="eastAsia"/>
        </w:rPr>
        <w:t>Thazi</w:t>
      </w:r>
      <w:proofErr w:type="spellEnd"/>
      <w:r w:rsidRPr="00563F52">
        <w:rPr>
          <w:rFonts w:hint="eastAsia"/>
        </w:rPr>
        <w:t>鎮）；奈比都地區有</w:t>
      </w:r>
      <w:r w:rsidRPr="00563F52">
        <w:rPr>
          <w:rFonts w:hint="eastAsia"/>
        </w:rPr>
        <w:t>3</w:t>
      </w:r>
      <w:r w:rsidRPr="00563F52">
        <w:rPr>
          <w:rFonts w:hint="eastAsia"/>
        </w:rPr>
        <w:t>座；馬圭省</w:t>
      </w:r>
      <w:r w:rsidRPr="00563F52">
        <w:rPr>
          <w:rFonts w:hint="eastAsia"/>
        </w:rPr>
        <w:t>2</w:t>
      </w:r>
      <w:r w:rsidRPr="00563F52">
        <w:rPr>
          <w:rFonts w:hint="eastAsia"/>
        </w:rPr>
        <w:t>座（</w:t>
      </w:r>
      <w:r w:rsidRPr="00563F52">
        <w:rPr>
          <w:rFonts w:hint="eastAsia"/>
        </w:rPr>
        <w:t>Magway</w:t>
      </w:r>
      <w:r w:rsidRPr="00563F52">
        <w:rPr>
          <w:rFonts w:hint="eastAsia"/>
        </w:rPr>
        <w:t>、</w:t>
      </w:r>
      <w:proofErr w:type="spellStart"/>
      <w:r w:rsidRPr="00563F52">
        <w:rPr>
          <w:rFonts w:hint="eastAsia"/>
        </w:rPr>
        <w:t>Minbu</w:t>
      </w:r>
      <w:proofErr w:type="spellEnd"/>
      <w:r w:rsidRPr="00563F52">
        <w:rPr>
          <w:rFonts w:hint="eastAsia"/>
        </w:rPr>
        <w:t>鎮）；</w:t>
      </w:r>
      <w:proofErr w:type="gramStart"/>
      <w:r w:rsidRPr="00563F52">
        <w:rPr>
          <w:rFonts w:hint="eastAsia"/>
        </w:rPr>
        <w:t>勃固省</w:t>
      </w:r>
      <w:proofErr w:type="spellStart"/>
      <w:proofErr w:type="gramEnd"/>
      <w:r w:rsidRPr="00563F52">
        <w:rPr>
          <w:rFonts w:hint="eastAsia"/>
        </w:rPr>
        <w:t>Shwegyin</w:t>
      </w:r>
      <w:proofErr w:type="spellEnd"/>
      <w:r w:rsidRPr="00563F52">
        <w:rPr>
          <w:rFonts w:hint="eastAsia"/>
        </w:rPr>
        <w:t>鎮</w:t>
      </w:r>
      <w:r w:rsidRPr="00563F52">
        <w:rPr>
          <w:rFonts w:hint="eastAsia"/>
        </w:rPr>
        <w:t>1</w:t>
      </w:r>
      <w:r w:rsidRPr="00563F52">
        <w:rPr>
          <w:rFonts w:hint="eastAsia"/>
        </w:rPr>
        <w:t>座，以及撣</w:t>
      </w:r>
      <w:proofErr w:type="gramStart"/>
      <w:r w:rsidRPr="00563F52">
        <w:rPr>
          <w:rFonts w:hint="eastAsia"/>
        </w:rPr>
        <w:t>邦</w:t>
      </w:r>
      <w:proofErr w:type="spellStart"/>
      <w:proofErr w:type="gramEnd"/>
      <w:r w:rsidRPr="00563F52">
        <w:rPr>
          <w:rFonts w:hint="eastAsia"/>
        </w:rPr>
        <w:t>Ywangan</w:t>
      </w:r>
      <w:proofErr w:type="spellEnd"/>
      <w:r w:rsidRPr="00563F52">
        <w:rPr>
          <w:rFonts w:hint="eastAsia"/>
        </w:rPr>
        <w:t>鎮</w:t>
      </w:r>
      <w:r w:rsidRPr="00563F52">
        <w:rPr>
          <w:rFonts w:hint="eastAsia"/>
        </w:rPr>
        <w:t>1</w:t>
      </w:r>
      <w:r w:rsidRPr="00563F52">
        <w:rPr>
          <w:rFonts w:hint="eastAsia"/>
        </w:rPr>
        <w:t>座，這些發電廠合計將生產超過</w:t>
      </w:r>
      <w:r w:rsidRPr="00563F52">
        <w:rPr>
          <w:rFonts w:hint="eastAsia"/>
        </w:rPr>
        <w:t>960</w:t>
      </w:r>
      <w:proofErr w:type="gramStart"/>
      <w:r w:rsidRPr="00563F52">
        <w:rPr>
          <w:rFonts w:hint="eastAsia"/>
        </w:rPr>
        <w:t>兆瓦的</w:t>
      </w:r>
      <w:proofErr w:type="gramEnd"/>
      <w:r w:rsidRPr="00563F52">
        <w:rPr>
          <w:rFonts w:hint="eastAsia"/>
        </w:rPr>
        <w:t>電力。</w:t>
      </w:r>
    </w:p>
    <w:p w14:paraId="7A23F793" w14:textId="77777777" w:rsidR="00934BA6" w:rsidRPr="00563F52" w:rsidRDefault="00934BA6" w:rsidP="00934BA6">
      <w:pPr>
        <w:pStyle w:val="10"/>
        <w:ind w:left="1772" w:hanging="591"/>
      </w:pPr>
      <w:r w:rsidRPr="00563F52">
        <w:rPr>
          <w:rFonts w:hint="eastAsia"/>
        </w:rPr>
        <w:t>（</w:t>
      </w:r>
      <w:r w:rsidRPr="00563F52">
        <w:rPr>
          <w:rFonts w:hint="eastAsia"/>
        </w:rPr>
        <w:t>2</w:t>
      </w:r>
      <w:r w:rsidRPr="00563F52">
        <w:rPr>
          <w:rFonts w:hint="eastAsia"/>
        </w:rPr>
        <w:t>）</w:t>
      </w:r>
      <w:r w:rsidRPr="00563F52">
        <w:rPr>
          <w:rFonts w:hint="eastAsia"/>
        </w:rPr>
        <w:tab/>
      </w:r>
      <w:r w:rsidRPr="00563F52">
        <w:rPr>
          <w:rFonts w:hint="eastAsia"/>
        </w:rPr>
        <w:t>風能發電：緬甸是一個以農業為基礎的經濟體，擁有豐富的土地，這為風力發電項目提供了巨大的潛力。這些能源可以在欽</w:t>
      </w:r>
      <w:proofErr w:type="gramStart"/>
      <w:r w:rsidRPr="00563F52">
        <w:rPr>
          <w:rFonts w:hint="eastAsia"/>
        </w:rPr>
        <w:t>邦</w:t>
      </w:r>
      <w:proofErr w:type="gramEnd"/>
      <w:r w:rsidRPr="00563F52">
        <w:rPr>
          <w:rFonts w:hint="eastAsia"/>
        </w:rPr>
        <w:t>、若凱邦、</w:t>
      </w:r>
      <w:proofErr w:type="gramStart"/>
      <w:r w:rsidRPr="00563F52">
        <w:rPr>
          <w:rFonts w:hint="eastAsia"/>
        </w:rPr>
        <w:t>伊洛瓦底省</w:t>
      </w:r>
      <w:proofErr w:type="gramEnd"/>
      <w:r w:rsidRPr="00563F52">
        <w:rPr>
          <w:rFonts w:hint="eastAsia"/>
        </w:rPr>
        <w:t>、仰光省、撣</w:t>
      </w:r>
      <w:proofErr w:type="gramStart"/>
      <w:r w:rsidRPr="00563F52">
        <w:rPr>
          <w:rFonts w:hint="eastAsia"/>
        </w:rPr>
        <w:t>邦</w:t>
      </w:r>
      <w:proofErr w:type="gramEnd"/>
      <w:r w:rsidRPr="00563F52">
        <w:rPr>
          <w:rFonts w:hint="eastAsia"/>
        </w:rPr>
        <w:t>、克耶邦、德林達依省、孟邦及</w:t>
      </w:r>
      <w:proofErr w:type="gramStart"/>
      <w:r w:rsidRPr="00563F52">
        <w:rPr>
          <w:rFonts w:hint="eastAsia"/>
        </w:rPr>
        <w:t>實皆省等</w:t>
      </w:r>
      <w:proofErr w:type="gramEnd"/>
      <w:r w:rsidRPr="00563F52">
        <w:rPr>
          <w:rFonts w:hint="eastAsia"/>
        </w:rPr>
        <w:t>大部分地區開發。亞洲開發銀行預測，緬甸擁有開發</w:t>
      </w:r>
      <w:r w:rsidRPr="00563F52">
        <w:rPr>
          <w:rFonts w:hint="eastAsia"/>
        </w:rPr>
        <w:t>4,032</w:t>
      </w:r>
      <w:proofErr w:type="gramStart"/>
      <w:r w:rsidRPr="00563F52">
        <w:rPr>
          <w:rFonts w:hint="eastAsia"/>
        </w:rPr>
        <w:t>兆瓦風能</w:t>
      </w:r>
      <w:proofErr w:type="gramEnd"/>
      <w:r w:rsidRPr="00563F52">
        <w:rPr>
          <w:rFonts w:hint="eastAsia"/>
        </w:rPr>
        <w:t>的潛力。據</w:t>
      </w:r>
      <w:r w:rsidRPr="00563F52">
        <w:rPr>
          <w:rFonts w:hint="eastAsia"/>
        </w:rPr>
        <w:t>2023</w:t>
      </w:r>
      <w:r w:rsidRPr="00563F52">
        <w:rPr>
          <w:rFonts w:hint="eastAsia"/>
        </w:rPr>
        <w:t>年</w:t>
      </w:r>
      <w:r w:rsidRPr="00563F52">
        <w:rPr>
          <w:rFonts w:hint="eastAsia"/>
        </w:rPr>
        <w:t>3</w:t>
      </w:r>
      <w:r w:rsidRPr="00563F52">
        <w:rPr>
          <w:rFonts w:hint="eastAsia"/>
        </w:rPr>
        <w:t>月緬甸官方媒體報導，緬甸政府與中國大陸將首次在若開</w:t>
      </w:r>
      <w:proofErr w:type="gramStart"/>
      <w:r w:rsidRPr="00563F52">
        <w:rPr>
          <w:rFonts w:hint="eastAsia"/>
        </w:rPr>
        <w:t>邦</w:t>
      </w:r>
      <w:proofErr w:type="gramEnd"/>
      <w:r w:rsidRPr="00563F52">
        <w:rPr>
          <w:rFonts w:hint="eastAsia"/>
        </w:rPr>
        <w:t>Ann</w:t>
      </w:r>
      <w:r w:rsidRPr="00563F52">
        <w:rPr>
          <w:rFonts w:hint="eastAsia"/>
        </w:rPr>
        <w:t>鎮、</w:t>
      </w:r>
      <w:proofErr w:type="spellStart"/>
      <w:r w:rsidRPr="00563F52">
        <w:rPr>
          <w:rFonts w:hint="eastAsia"/>
        </w:rPr>
        <w:t>Thandwe</w:t>
      </w:r>
      <w:proofErr w:type="spellEnd"/>
      <w:r w:rsidRPr="00563F52">
        <w:rPr>
          <w:rFonts w:hint="eastAsia"/>
        </w:rPr>
        <w:t>鎮及</w:t>
      </w:r>
      <w:r w:rsidRPr="00563F52">
        <w:rPr>
          <w:rFonts w:hint="eastAsia"/>
        </w:rPr>
        <w:t>Gwa</w:t>
      </w:r>
      <w:r w:rsidRPr="00563F52">
        <w:rPr>
          <w:rFonts w:hint="eastAsia"/>
        </w:rPr>
        <w:t>鎮共同實施風力發電項目。緬甸電力部電力能源規劃局（</w:t>
      </w:r>
      <w:r w:rsidRPr="00563F52">
        <w:rPr>
          <w:rFonts w:hint="eastAsia"/>
        </w:rPr>
        <w:t>DEPP</w:t>
      </w:r>
      <w:r w:rsidRPr="00563F52">
        <w:rPr>
          <w:rFonts w:hint="eastAsia"/>
        </w:rPr>
        <w:t>）與</w:t>
      </w:r>
      <w:r w:rsidRPr="00563F52">
        <w:rPr>
          <w:rFonts w:hint="eastAsia"/>
        </w:rPr>
        <w:t>Primus</w:t>
      </w:r>
      <w:r w:rsidRPr="00563F52">
        <w:rPr>
          <w:rFonts w:hint="eastAsia"/>
        </w:rPr>
        <w:t>先進技術雲南機械設備進出口有限公司在奈比都簽署風力發電計畫協議備忘錄（</w:t>
      </w:r>
      <w:proofErr w:type="spellStart"/>
      <w:r w:rsidRPr="00563F52">
        <w:rPr>
          <w:rFonts w:hint="eastAsia"/>
        </w:rPr>
        <w:t>MoA</w:t>
      </w:r>
      <w:proofErr w:type="spellEnd"/>
      <w:r w:rsidRPr="00563F52">
        <w:rPr>
          <w:rFonts w:hint="eastAsia"/>
        </w:rPr>
        <w:t>）。電力部長</w:t>
      </w:r>
      <w:r w:rsidRPr="00563F52">
        <w:rPr>
          <w:rFonts w:hint="eastAsia"/>
        </w:rPr>
        <w:t>Thaung Han</w:t>
      </w:r>
      <w:r w:rsidRPr="00563F52">
        <w:rPr>
          <w:rFonts w:hint="eastAsia"/>
        </w:rPr>
        <w:t>表示，由於電力資源有限，他們將在若開</w:t>
      </w:r>
      <w:proofErr w:type="gramStart"/>
      <w:r w:rsidRPr="00563F52">
        <w:rPr>
          <w:rFonts w:hint="eastAsia"/>
        </w:rPr>
        <w:t>邦</w:t>
      </w:r>
      <w:proofErr w:type="gramEnd"/>
      <w:r w:rsidRPr="00563F52">
        <w:rPr>
          <w:rFonts w:hint="eastAsia"/>
        </w:rPr>
        <w:t>開展總發電量為</w:t>
      </w:r>
      <w:r w:rsidRPr="00563F52">
        <w:rPr>
          <w:rFonts w:hint="eastAsia"/>
        </w:rPr>
        <w:t>360</w:t>
      </w:r>
      <w:proofErr w:type="gramStart"/>
      <w:r w:rsidRPr="00563F52">
        <w:rPr>
          <w:rFonts w:hint="eastAsia"/>
        </w:rPr>
        <w:t>兆瓦的風電</w:t>
      </w:r>
      <w:proofErr w:type="gramEnd"/>
      <w:r w:rsidRPr="00563F52">
        <w:rPr>
          <w:rFonts w:hint="eastAsia"/>
        </w:rPr>
        <w:t>項目。這些項目分別在</w:t>
      </w:r>
      <w:r w:rsidRPr="00563F52">
        <w:rPr>
          <w:rFonts w:hint="eastAsia"/>
        </w:rPr>
        <w:t>Ann</w:t>
      </w:r>
      <w:r w:rsidRPr="00563F52">
        <w:rPr>
          <w:rFonts w:hint="eastAsia"/>
        </w:rPr>
        <w:t>鎮為</w:t>
      </w:r>
      <w:r w:rsidRPr="00563F52">
        <w:rPr>
          <w:rFonts w:hint="eastAsia"/>
        </w:rPr>
        <w:t>150</w:t>
      </w:r>
      <w:proofErr w:type="gramStart"/>
      <w:r w:rsidRPr="00563F52">
        <w:rPr>
          <w:rFonts w:hint="eastAsia"/>
        </w:rPr>
        <w:t>兆瓦、</w:t>
      </w:r>
      <w:proofErr w:type="gramEnd"/>
      <w:r w:rsidRPr="00563F52">
        <w:rPr>
          <w:rFonts w:hint="eastAsia"/>
        </w:rPr>
        <w:t>在</w:t>
      </w:r>
      <w:r w:rsidRPr="00563F52">
        <w:rPr>
          <w:rFonts w:hint="eastAsia"/>
        </w:rPr>
        <w:t>Gwa</w:t>
      </w:r>
      <w:r w:rsidRPr="00563F52">
        <w:rPr>
          <w:rFonts w:hint="eastAsia"/>
        </w:rPr>
        <w:t>鎮為</w:t>
      </w:r>
      <w:r w:rsidRPr="00563F52">
        <w:rPr>
          <w:rFonts w:hint="eastAsia"/>
        </w:rPr>
        <w:t>100</w:t>
      </w:r>
      <w:proofErr w:type="gramStart"/>
      <w:r w:rsidRPr="00563F52">
        <w:rPr>
          <w:rFonts w:hint="eastAsia"/>
        </w:rPr>
        <w:t>兆瓦以及</w:t>
      </w:r>
      <w:proofErr w:type="gramEnd"/>
      <w:r w:rsidRPr="00563F52">
        <w:rPr>
          <w:rFonts w:hint="eastAsia"/>
        </w:rPr>
        <w:t>在</w:t>
      </w:r>
      <w:proofErr w:type="spellStart"/>
      <w:r w:rsidRPr="00563F52">
        <w:rPr>
          <w:rFonts w:hint="eastAsia"/>
        </w:rPr>
        <w:t>Thandwe</w:t>
      </w:r>
      <w:proofErr w:type="spellEnd"/>
      <w:r w:rsidRPr="00563F52">
        <w:rPr>
          <w:rFonts w:hint="eastAsia"/>
        </w:rPr>
        <w:t>鎮為</w:t>
      </w:r>
      <w:r w:rsidRPr="00563F52">
        <w:rPr>
          <w:rFonts w:hint="eastAsia"/>
        </w:rPr>
        <w:t>110</w:t>
      </w:r>
      <w:proofErr w:type="gramStart"/>
      <w:r w:rsidRPr="00563F52">
        <w:rPr>
          <w:rFonts w:hint="eastAsia"/>
        </w:rPr>
        <w:t>兆瓦。</w:t>
      </w:r>
      <w:proofErr w:type="gramEnd"/>
      <w:r w:rsidRPr="00563F52">
        <w:rPr>
          <w:rFonts w:hint="eastAsia"/>
        </w:rPr>
        <w:t>3</w:t>
      </w:r>
      <w:r w:rsidRPr="00563F52">
        <w:rPr>
          <w:rFonts w:hint="eastAsia"/>
        </w:rPr>
        <w:t>個項目預計到</w:t>
      </w:r>
      <w:r w:rsidRPr="00563F52">
        <w:rPr>
          <w:rFonts w:hint="eastAsia"/>
        </w:rPr>
        <w:t>2025</w:t>
      </w:r>
      <w:r w:rsidRPr="00563F52">
        <w:rPr>
          <w:rFonts w:hint="eastAsia"/>
        </w:rPr>
        <w:t>年完成。</w:t>
      </w:r>
    </w:p>
    <w:p w14:paraId="50DDC12E" w14:textId="77777777" w:rsidR="00934BA6" w:rsidRPr="00563F52" w:rsidRDefault="00934BA6" w:rsidP="00934BA6">
      <w:pPr>
        <w:pStyle w:val="10"/>
        <w:ind w:left="1772" w:hanging="591"/>
      </w:pPr>
      <w:r w:rsidRPr="00563F52">
        <w:rPr>
          <w:rFonts w:hint="eastAsia"/>
        </w:rPr>
        <w:t>（</w:t>
      </w:r>
      <w:r w:rsidRPr="00563F52">
        <w:rPr>
          <w:rFonts w:hint="eastAsia"/>
        </w:rPr>
        <w:t>3</w:t>
      </w:r>
      <w:r w:rsidRPr="00563F52">
        <w:rPr>
          <w:rFonts w:hint="eastAsia"/>
        </w:rPr>
        <w:t>）</w:t>
      </w:r>
      <w:r w:rsidRPr="00563F52">
        <w:rPr>
          <w:rFonts w:hint="eastAsia"/>
        </w:rPr>
        <w:tab/>
      </w:r>
      <w:r w:rsidRPr="00563F52">
        <w:rPr>
          <w:rFonts w:hint="eastAsia"/>
        </w:rPr>
        <w:t>微型電網：在緬甸各地，已經有許多微型水電及混合太陽能源、柴油微型電網投入運行。乾旱地區進一步發展微型電網的潛力很大，尤其是馬圭省及</w:t>
      </w:r>
      <w:proofErr w:type="gramStart"/>
      <w:r w:rsidRPr="00563F52">
        <w:rPr>
          <w:rFonts w:hint="eastAsia"/>
        </w:rPr>
        <w:t>實皆省</w:t>
      </w:r>
      <w:proofErr w:type="gramEnd"/>
      <w:r w:rsidRPr="00563F52">
        <w:rPr>
          <w:rFonts w:hint="eastAsia"/>
        </w:rPr>
        <w:t>。直接燃燒及氣化是緬甸微型電網的相關技術。微型電網沒有直接連接到電網，可以解決農村社會的電力短缺問題，因此緬甸政府</w:t>
      </w:r>
      <w:proofErr w:type="gramStart"/>
      <w:r w:rsidRPr="00563F52">
        <w:rPr>
          <w:rFonts w:hint="eastAsia"/>
        </w:rPr>
        <w:t>正在為離網</w:t>
      </w:r>
      <w:proofErr w:type="gramEnd"/>
      <w:r w:rsidRPr="00563F52">
        <w:rPr>
          <w:rFonts w:hint="eastAsia"/>
        </w:rPr>
        <w:t>再生能源投入大量資源。</w:t>
      </w:r>
    </w:p>
    <w:p w14:paraId="518AD3DF" w14:textId="4BC64B69" w:rsidR="002D79F4" w:rsidRPr="00563F52" w:rsidRDefault="00934BA6" w:rsidP="008C45EB">
      <w:pPr>
        <w:pStyle w:val="10"/>
        <w:ind w:left="1772" w:hanging="591"/>
      </w:pPr>
      <w:r w:rsidRPr="00563F52">
        <w:rPr>
          <w:rFonts w:hint="eastAsia"/>
        </w:rPr>
        <w:t>（</w:t>
      </w:r>
      <w:r w:rsidRPr="00563F52">
        <w:rPr>
          <w:rFonts w:hint="eastAsia"/>
        </w:rPr>
        <w:t>4</w:t>
      </w:r>
      <w:r w:rsidRPr="00563F52">
        <w:rPr>
          <w:rFonts w:hint="eastAsia"/>
        </w:rPr>
        <w:t>）</w:t>
      </w:r>
      <w:r w:rsidRPr="00563F52">
        <w:rPr>
          <w:rFonts w:hint="eastAsia"/>
        </w:rPr>
        <w:tab/>
      </w:r>
      <w:r w:rsidRPr="00563F52">
        <w:rPr>
          <w:rFonts w:hint="eastAsia"/>
        </w:rPr>
        <w:t>燃煤發電：據估計緬甸目前</w:t>
      </w:r>
      <w:r w:rsidRPr="00563F52">
        <w:rPr>
          <w:rFonts w:hint="eastAsia"/>
        </w:rPr>
        <w:t>2%</w:t>
      </w:r>
      <w:r w:rsidRPr="00563F52">
        <w:rPr>
          <w:rFonts w:hint="eastAsia"/>
        </w:rPr>
        <w:t>的電力來自燃煤。</w:t>
      </w:r>
      <w:proofErr w:type="spellStart"/>
      <w:r w:rsidRPr="00563F52">
        <w:rPr>
          <w:rFonts w:hint="eastAsia"/>
        </w:rPr>
        <w:t>Tigyit</w:t>
      </w:r>
      <w:proofErr w:type="spellEnd"/>
      <w:r w:rsidRPr="00563F52">
        <w:rPr>
          <w:rFonts w:hint="eastAsia"/>
        </w:rPr>
        <w:t>電廠案於</w:t>
      </w:r>
      <w:r w:rsidRPr="00563F52">
        <w:rPr>
          <w:rFonts w:hint="eastAsia"/>
        </w:rPr>
        <w:t>2002</w:t>
      </w:r>
      <w:r w:rsidRPr="00563F52">
        <w:rPr>
          <w:rFonts w:hint="eastAsia"/>
        </w:rPr>
        <w:t>年獲核准，是緬甸第一座燃煤電廠，發電量為</w:t>
      </w:r>
      <w:r w:rsidRPr="00563F52">
        <w:rPr>
          <w:rFonts w:hint="eastAsia"/>
        </w:rPr>
        <w:t>120</w:t>
      </w:r>
      <w:proofErr w:type="gramStart"/>
      <w:r w:rsidRPr="00563F52">
        <w:rPr>
          <w:rFonts w:hint="eastAsia"/>
        </w:rPr>
        <w:t>兆瓦。惟</w:t>
      </w:r>
      <w:proofErr w:type="gramEnd"/>
      <w:r w:rsidRPr="00563F52">
        <w:rPr>
          <w:rFonts w:hint="eastAsia"/>
        </w:rPr>
        <w:t>隨著對附近村莊負面影響的投訴不斷增多，無錫華光電力能源有</w:t>
      </w:r>
      <w:r w:rsidRPr="00563F52">
        <w:rPr>
          <w:rFonts w:hint="eastAsia"/>
        </w:rPr>
        <w:lastRenderedPageBreak/>
        <w:t>限公司在</w:t>
      </w:r>
      <w:r w:rsidRPr="00563F52">
        <w:rPr>
          <w:rFonts w:hint="eastAsia"/>
        </w:rPr>
        <w:t>2014</w:t>
      </w:r>
      <w:r w:rsidRPr="00563F52">
        <w:rPr>
          <w:rFonts w:hint="eastAsia"/>
        </w:rPr>
        <w:t>年被迫關閉該工廠，原因是該公司無視電力暨能源部（</w:t>
      </w:r>
      <w:r w:rsidRPr="00563F52">
        <w:rPr>
          <w:rFonts w:hint="eastAsia"/>
        </w:rPr>
        <w:t>MOEE</w:t>
      </w:r>
      <w:r w:rsidRPr="00563F52">
        <w:rPr>
          <w:rFonts w:hint="eastAsia"/>
        </w:rPr>
        <w:t>）發出的廢物管理要求。緬甸國家電力總體規劃的目標是，到</w:t>
      </w:r>
      <w:r w:rsidRPr="00563F52">
        <w:rPr>
          <w:rFonts w:hint="eastAsia"/>
        </w:rPr>
        <w:t>2030</w:t>
      </w:r>
      <w:r w:rsidRPr="00563F52">
        <w:rPr>
          <w:rFonts w:hint="eastAsia"/>
        </w:rPr>
        <w:t>年，將煤炭發電的比例從</w:t>
      </w:r>
      <w:r w:rsidRPr="00563F52">
        <w:rPr>
          <w:rFonts w:hint="eastAsia"/>
        </w:rPr>
        <w:t>2018</w:t>
      </w:r>
      <w:r w:rsidRPr="00563F52">
        <w:rPr>
          <w:rFonts w:hint="eastAsia"/>
        </w:rPr>
        <w:t>年的</w:t>
      </w:r>
      <w:r w:rsidRPr="00563F52">
        <w:rPr>
          <w:rFonts w:hint="eastAsia"/>
        </w:rPr>
        <w:t>2%</w:t>
      </w:r>
      <w:r w:rsidRPr="00563F52">
        <w:rPr>
          <w:rFonts w:hint="eastAsia"/>
        </w:rPr>
        <w:t>提高到</w:t>
      </w:r>
      <w:r w:rsidRPr="00563F52">
        <w:rPr>
          <w:rFonts w:hint="eastAsia"/>
        </w:rPr>
        <w:t>30%</w:t>
      </w:r>
      <w:r w:rsidRPr="00563F52">
        <w:rPr>
          <w:rFonts w:hint="eastAsia"/>
        </w:rPr>
        <w:t>以上。但是，面對公眾的強烈反對，進展有限。例如，克倫邦政府及</w:t>
      </w:r>
      <w:r w:rsidRPr="00563F52">
        <w:rPr>
          <w:rFonts w:hint="eastAsia"/>
        </w:rPr>
        <w:t>Toyo Thai</w:t>
      </w:r>
      <w:r w:rsidRPr="00563F52">
        <w:rPr>
          <w:rFonts w:hint="eastAsia"/>
        </w:rPr>
        <w:t>電力緬甸有限公司已經簽署瞭解備忘錄（</w:t>
      </w:r>
      <w:r w:rsidRPr="00563F52">
        <w:rPr>
          <w:rFonts w:hint="eastAsia"/>
        </w:rPr>
        <w:t>MOU</w:t>
      </w:r>
      <w:r w:rsidRPr="00563F52">
        <w:rPr>
          <w:rFonts w:hint="eastAsia"/>
        </w:rPr>
        <w:t>），就位於克倫邦</w:t>
      </w:r>
      <w:proofErr w:type="gramStart"/>
      <w:r w:rsidRPr="00563F52">
        <w:rPr>
          <w:rFonts w:hint="eastAsia"/>
        </w:rPr>
        <w:t>的帕安</w:t>
      </w:r>
      <w:proofErr w:type="gramEnd"/>
      <w:r w:rsidRPr="00563F52">
        <w:rPr>
          <w:rFonts w:hint="eastAsia"/>
        </w:rPr>
        <w:t>（</w:t>
      </w:r>
      <w:proofErr w:type="spellStart"/>
      <w:r w:rsidRPr="00563F52">
        <w:rPr>
          <w:rFonts w:hint="eastAsia"/>
        </w:rPr>
        <w:t>Hpa</w:t>
      </w:r>
      <w:proofErr w:type="spellEnd"/>
      <w:r w:rsidRPr="00563F52">
        <w:rPr>
          <w:rFonts w:hint="eastAsia"/>
        </w:rPr>
        <w:t>-An</w:t>
      </w:r>
      <w:r w:rsidRPr="00563F52">
        <w:rPr>
          <w:rFonts w:hint="eastAsia"/>
        </w:rPr>
        <w:t>）燃煤電廠建置案進行可行性研究；然該案遭到當地居民以危害健康、空氣和水污染等為由反對，最終</w:t>
      </w:r>
      <w:r w:rsidRPr="00563F52">
        <w:rPr>
          <w:rFonts w:hint="eastAsia"/>
        </w:rPr>
        <w:t>MOEE</w:t>
      </w:r>
      <w:r w:rsidRPr="00563F52">
        <w:rPr>
          <w:rFonts w:hint="eastAsia"/>
        </w:rPr>
        <w:t>在</w:t>
      </w:r>
      <w:r w:rsidRPr="00563F52">
        <w:rPr>
          <w:rFonts w:hint="eastAsia"/>
        </w:rPr>
        <w:t>2018</w:t>
      </w:r>
      <w:r w:rsidRPr="00563F52">
        <w:rPr>
          <w:rFonts w:hint="eastAsia"/>
        </w:rPr>
        <w:t>年初宣布，政府將不批准</w:t>
      </w:r>
      <w:proofErr w:type="gramStart"/>
      <w:r w:rsidRPr="00563F52">
        <w:rPr>
          <w:rFonts w:hint="eastAsia"/>
        </w:rPr>
        <w:t>在帕安擬議</w:t>
      </w:r>
      <w:proofErr w:type="gramEnd"/>
      <w:r w:rsidRPr="00563F52">
        <w:rPr>
          <w:rFonts w:hint="eastAsia"/>
        </w:rPr>
        <w:t>的</w:t>
      </w:r>
      <w:r w:rsidRPr="00563F52">
        <w:rPr>
          <w:rFonts w:hint="eastAsia"/>
        </w:rPr>
        <w:t>1,280</w:t>
      </w:r>
      <w:proofErr w:type="gramStart"/>
      <w:r w:rsidRPr="00563F52">
        <w:rPr>
          <w:rFonts w:hint="eastAsia"/>
        </w:rPr>
        <w:t>兆瓦燃煤</w:t>
      </w:r>
      <w:proofErr w:type="gramEnd"/>
      <w:r w:rsidRPr="00563F52">
        <w:rPr>
          <w:rFonts w:hint="eastAsia"/>
        </w:rPr>
        <w:t>電廠建置案。除了現有的</w:t>
      </w:r>
      <w:proofErr w:type="spellStart"/>
      <w:r w:rsidRPr="00563F52">
        <w:rPr>
          <w:rFonts w:hint="eastAsia"/>
        </w:rPr>
        <w:t>Tigyit</w:t>
      </w:r>
      <w:proofErr w:type="spellEnd"/>
      <w:r w:rsidRPr="00563F52">
        <w:rPr>
          <w:rFonts w:hint="eastAsia"/>
        </w:rPr>
        <w:t>電廠外，政府還沒有簽署任何有關緬甸燃煤電廠的重大協議。雖然緬甸估計國內煤炭資源為</w:t>
      </w:r>
      <w:r w:rsidRPr="00563F52">
        <w:rPr>
          <w:rFonts w:hint="eastAsia"/>
        </w:rPr>
        <w:t>5.4</w:t>
      </w:r>
      <w:r w:rsidRPr="00563F52">
        <w:rPr>
          <w:rFonts w:hint="eastAsia"/>
        </w:rPr>
        <w:t>億噸，但由於投資低及該國已查明的煤炭產地地處偏遠，煤炭開採仍然緩慢。</w:t>
      </w:r>
    </w:p>
    <w:p w14:paraId="1609EBA7" w14:textId="77777777" w:rsidR="00934BA6" w:rsidRPr="00563F52" w:rsidRDefault="00934BA6" w:rsidP="00934BA6">
      <w:pPr>
        <w:pStyle w:val="10"/>
        <w:ind w:left="1772" w:hanging="591"/>
      </w:pPr>
      <w:r w:rsidRPr="00563F52">
        <w:rPr>
          <w:rFonts w:hint="eastAsia"/>
        </w:rPr>
        <w:t>（</w:t>
      </w:r>
      <w:r w:rsidRPr="00563F52">
        <w:rPr>
          <w:rFonts w:hint="eastAsia"/>
        </w:rPr>
        <w:t>5</w:t>
      </w:r>
      <w:r w:rsidRPr="00563F52">
        <w:rPr>
          <w:rFonts w:hint="eastAsia"/>
        </w:rPr>
        <w:t>）</w:t>
      </w:r>
      <w:r w:rsidRPr="00563F52">
        <w:rPr>
          <w:rFonts w:hint="eastAsia"/>
        </w:rPr>
        <w:tab/>
      </w:r>
      <w:r w:rsidRPr="00563F52">
        <w:rPr>
          <w:rFonts w:hint="eastAsia"/>
        </w:rPr>
        <w:t>燃氣發電：由於最近天然氣產量下降，以及緬甸生產的大部分天然氣根據現有合約出口到泰國及中國大陸，國內試用天然氣發電的申請收到限制。</w:t>
      </w:r>
      <w:r w:rsidRPr="00563F52">
        <w:rPr>
          <w:rFonts w:hint="eastAsia"/>
        </w:rPr>
        <w:t>2020</w:t>
      </w:r>
      <w:r w:rsidRPr="00563F52">
        <w:rPr>
          <w:rFonts w:hint="eastAsia"/>
        </w:rPr>
        <w:t>年，天然氣發電廠的發電量約占緬甸發電的</w:t>
      </w:r>
      <w:r w:rsidRPr="00563F52">
        <w:rPr>
          <w:rFonts w:hint="eastAsia"/>
        </w:rPr>
        <w:t>45%</w:t>
      </w:r>
      <w:r w:rsidRPr="00563F52">
        <w:rPr>
          <w:rFonts w:hint="eastAsia"/>
        </w:rPr>
        <w:t>。由於水力發電能力的消耗及需要天然氣在發電組合中發揮更大的作用，預計這一數字將會急劇增加。緬甸主要在</w:t>
      </w:r>
      <w:r w:rsidRPr="00563F52">
        <w:rPr>
          <w:rFonts w:hint="eastAsia"/>
        </w:rPr>
        <w:t>3</w:t>
      </w:r>
      <w:r w:rsidRPr="00563F52">
        <w:rPr>
          <w:rFonts w:hint="eastAsia"/>
        </w:rPr>
        <w:t>月至</w:t>
      </w:r>
      <w:r w:rsidRPr="00563F52">
        <w:rPr>
          <w:rFonts w:hint="eastAsia"/>
        </w:rPr>
        <w:t>7</w:t>
      </w:r>
      <w:r w:rsidRPr="00563F52">
        <w:rPr>
          <w:rFonts w:hint="eastAsia"/>
        </w:rPr>
        <w:t>月需求達到高峰的炎熱季節以天然氣電廠發電，但水電產量有所下降。</w:t>
      </w:r>
      <w:r w:rsidRPr="00563F52">
        <w:rPr>
          <w:rFonts w:hint="eastAsia"/>
        </w:rPr>
        <w:t>2019</w:t>
      </w:r>
      <w:r w:rsidRPr="00563F52">
        <w:rPr>
          <w:rFonts w:hint="eastAsia"/>
        </w:rPr>
        <w:t>年</w:t>
      </w:r>
      <w:r w:rsidRPr="00563F52">
        <w:rPr>
          <w:rFonts w:hint="eastAsia"/>
        </w:rPr>
        <w:t>5</w:t>
      </w:r>
      <w:r w:rsidRPr="00563F52">
        <w:rPr>
          <w:rFonts w:hint="eastAsia"/>
        </w:rPr>
        <w:t>月，</w:t>
      </w:r>
      <w:r w:rsidRPr="00563F52">
        <w:rPr>
          <w:rFonts w:hint="eastAsia"/>
        </w:rPr>
        <w:t xml:space="preserve">Power </w:t>
      </w:r>
      <w:proofErr w:type="spellStart"/>
      <w:r w:rsidRPr="00563F52">
        <w:rPr>
          <w:rFonts w:hint="eastAsia"/>
        </w:rPr>
        <w:t>Kyaukse</w:t>
      </w:r>
      <w:proofErr w:type="spellEnd"/>
      <w:r w:rsidRPr="00563F52">
        <w:rPr>
          <w:rFonts w:hint="eastAsia"/>
        </w:rPr>
        <w:t>公司</w:t>
      </w:r>
      <w:proofErr w:type="gramStart"/>
      <w:r w:rsidRPr="00563F52">
        <w:rPr>
          <w:rFonts w:hint="eastAsia"/>
        </w:rPr>
        <w:t>投產了一座</w:t>
      </w:r>
      <w:proofErr w:type="gramEnd"/>
      <w:r w:rsidRPr="00563F52">
        <w:rPr>
          <w:rFonts w:hint="eastAsia"/>
        </w:rPr>
        <w:t>145</w:t>
      </w:r>
      <w:proofErr w:type="gramStart"/>
      <w:r w:rsidRPr="00563F52">
        <w:rPr>
          <w:rFonts w:hint="eastAsia"/>
        </w:rPr>
        <w:t>兆瓦的</w:t>
      </w:r>
      <w:proofErr w:type="gramEnd"/>
      <w:r w:rsidRPr="00563F52">
        <w:rPr>
          <w:rFonts w:hint="eastAsia"/>
        </w:rPr>
        <w:t>燃氣發電廠，該電廠將使用來自</w:t>
      </w:r>
      <w:proofErr w:type="spellStart"/>
      <w:r w:rsidRPr="00563F52">
        <w:rPr>
          <w:rFonts w:hint="eastAsia"/>
        </w:rPr>
        <w:t>Shwe</w:t>
      </w:r>
      <w:proofErr w:type="spellEnd"/>
      <w:r w:rsidRPr="00563F52">
        <w:rPr>
          <w:rFonts w:hint="eastAsia"/>
        </w:rPr>
        <w:t>海上天然氣田的國產天然氣，該廠生產的大約</w:t>
      </w:r>
      <w:r w:rsidRPr="00563F52">
        <w:rPr>
          <w:rFonts w:hint="eastAsia"/>
        </w:rPr>
        <w:t>90%</w:t>
      </w:r>
      <w:r w:rsidRPr="00563F52">
        <w:rPr>
          <w:rFonts w:hint="eastAsia"/>
        </w:rPr>
        <w:t>的天然氣將被輸送到曼德勒省的乾燥區。</w:t>
      </w:r>
    </w:p>
    <w:p w14:paraId="15A22CC7" w14:textId="77777777" w:rsidR="00934BA6" w:rsidRPr="00563F52" w:rsidRDefault="00934BA6" w:rsidP="00934BA6">
      <w:pPr>
        <w:pStyle w:val="10"/>
        <w:ind w:left="1772" w:hanging="591"/>
      </w:pPr>
      <w:r w:rsidRPr="00563F52">
        <w:rPr>
          <w:rFonts w:hint="eastAsia"/>
        </w:rPr>
        <w:t>（</w:t>
      </w:r>
      <w:r w:rsidRPr="00563F52">
        <w:rPr>
          <w:rFonts w:hint="eastAsia"/>
        </w:rPr>
        <w:t>6</w:t>
      </w:r>
      <w:r w:rsidRPr="00563F52">
        <w:rPr>
          <w:rFonts w:hint="eastAsia"/>
        </w:rPr>
        <w:t>）</w:t>
      </w:r>
      <w:r w:rsidRPr="00563F52">
        <w:rPr>
          <w:rFonts w:hint="eastAsia"/>
        </w:rPr>
        <w:tab/>
      </w:r>
      <w:r w:rsidRPr="00563F52">
        <w:rPr>
          <w:rFonts w:hint="eastAsia"/>
        </w:rPr>
        <w:t>為滿足中期不斷增長的電力需求，緬甸政府公司於</w:t>
      </w:r>
      <w:r w:rsidRPr="00563F52">
        <w:rPr>
          <w:rFonts w:hint="eastAsia"/>
        </w:rPr>
        <w:t>2019</w:t>
      </w:r>
      <w:r w:rsidRPr="00563F52">
        <w:rPr>
          <w:rFonts w:hint="eastAsia"/>
        </w:rPr>
        <w:t>年</w:t>
      </w:r>
      <w:r w:rsidRPr="00563F52">
        <w:rPr>
          <w:rFonts w:hint="eastAsia"/>
        </w:rPr>
        <w:t>6</w:t>
      </w:r>
      <w:r w:rsidRPr="00563F52">
        <w:rPr>
          <w:rFonts w:hint="eastAsia"/>
        </w:rPr>
        <w:t>月發布了</w:t>
      </w:r>
      <w:r w:rsidRPr="00563F52">
        <w:rPr>
          <w:rFonts w:hint="eastAsia"/>
        </w:rPr>
        <w:t>5</w:t>
      </w:r>
      <w:r w:rsidRPr="00563F52">
        <w:rPr>
          <w:rFonts w:hint="eastAsia"/>
        </w:rPr>
        <w:t>項緊急招標，並於</w:t>
      </w:r>
      <w:r w:rsidRPr="00563F52">
        <w:rPr>
          <w:rFonts w:hint="eastAsia"/>
        </w:rPr>
        <w:t>2019</w:t>
      </w:r>
      <w:r w:rsidRPr="00563F52">
        <w:rPr>
          <w:rFonts w:hint="eastAsia"/>
        </w:rPr>
        <w:t>年</w:t>
      </w:r>
      <w:r w:rsidRPr="00563F52">
        <w:rPr>
          <w:rFonts w:hint="eastAsia"/>
        </w:rPr>
        <w:t>10</w:t>
      </w:r>
      <w:r w:rsidRPr="00563F52">
        <w:rPr>
          <w:rFonts w:hint="eastAsia"/>
        </w:rPr>
        <w:t>月宣布得標單位。在香港上市的</w:t>
      </w:r>
      <w:r w:rsidRPr="00563F52">
        <w:rPr>
          <w:rFonts w:hint="eastAsia"/>
        </w:rPr>
        <w:t>V-Power</w:t>
      </w:r>
      <w:r w:rsidRPr="00563F52">
        <w:rPr>
          <w:rFonts w:hint="eastAsia"/>
        </w:rPr>
        <w:t>集團控股獲得了</w:t>
      </w:r>
      <w:r w:rsidRPr="00563F52">
        <w:rPr>
          <w:rFonts w:hint="eastAsia"/>
        </w:rPr>
        <w:t>4</w:t>
      </w:r>
      <w:r w:rsidRPr="00563F52">
        <w:rPr>
          <w:rFonts w:hint="eastAsia"/>
        </w:rPr>
        <w:t>個天然氣投資項目總計</w:t>
      </w:r>
      <w:r w:rsidRPr="00563F52">
        <w:rPr>
          <w:rFonts w:hint="eastAsia"/>
        </w:rPr>
        <w:t>920</w:t>
      </w:r>
      <w:proofErr w:type="gramStart"/>
      <w:r w:rsidRPr="00563F52">
        <w:rPr>
          <w:rFonts w:hint="eastAsia"/>
        </w:rPr>
        <w:t>兆瓦。</w:t>
      </w:r>
      <w:proofErr w:type="gramEnd"/>
      <w:r w:rsidRPr="00563F52">
        <w:rPr>
          <w:rFonts w:hint="eastAsia"/>
        </w:rPr>
        <w:t>該公司計畫在若開</w:t>
      </w:r>
      <w:proofErr w:type="gramStart"/>
      <w:r w:rsidRPr="00563F52">
        <w:rPr>
          <w:rFonts w:hint="eastAsia"/>
        </w:rPr>
        <w:t>邦</w:t>
      </w:r>
      <w:proofErr w:type="gramEnd"/>
      <w:r w:rsidRPr="00563F52">
        <w:rPr>
          <w:rFonts w:hint="eastAsia"/>
        </w:rPr>
        <w:t>的</w:t>
      </w:r>
      <w:proofErr w:type="gramStart"/>
      <w:r w:rsidRPr="00563F52">
        <w:rPr>
          <w:rFonts w:hint="eastAsia"/>
        </w:rPr>
        <w:t>皎</w:t>
      </w:r>
      <w:proofErr w:type="gramEnd"/>
      <w:r w:rsidRPr="00563F52">
        <w:rPr>
          <w:rFonts w:hint="eastAsia"/>
        </w:rPr>
        <w:t>漂地區及仰光的</w:t>
      </w:r>
      <w:proofErr w:type="spellStart"/>
      <w:r w:rsidRPr="00563F52">
        <w:rPr>
          <w:rFonts w:hint="eastAsia"/>
        </w:rPr>
        <w:t>Thanlyin</w:t>
      </w:r>
      <w:proofErr w:type="spellEnd"/>
      <w:r w:rsidRPr="00563F52">
        <w:rPr>
          <w:rFonts w:hint="eastAsia"/>
        </w:rPr>
        <w:t>及</w:t>
      </w:r>
      <w:proofErr w:type="spellStart"/>
      <w:r w:rsidRPr="00563F52">
        <w:rPr>
          <w:rFonts w:hint="eastAsia"/>
        </w:rPr>
        <w:t>Thaketa</w:t>
      </w:r>
      <w:proofErr w:type="spellEnd"/>
      <w:r w:rsidRPr="00563F52">
        <w:rPr>
          <w:rFonts w:hint="eastAsia"/>
        </w:rPr>
        <w:t>地區建</w:t>
      </w:r>
      <w:r w:rsidRPr="00563F52">
        <w:rPr>
          <w:rFonts w:hint="eastAsia"/>
        </w:rPr>
        <w:lastRenderedPageBreak/>
        <w:t>設</w:t>
      </w:r>
      <w:r w:rsidRPr="00563F52">
        <w:rPr>
          <w:rFonts w:hint="eastAsia"/>
        </w:rPr>
        <w:t>3</w:t>
      </w:r>
      <w:r w:rsidRPr="00563F52">
        <w:rPr>
          <w:rFonts w:hint="eastAsia"/>
        </w:rPr>
        <w:t>座液化天然氣發電廠。第</w:t>
      </w:r>
      <w:r w:rsidRPr="00563F52">
        <w:rPr>
          <w:rFonts w:hint="eastAsia"/>
        </w:rPr>
        <w:t>4</w:t>
      </w:r>
      <w:r w:rsidRPr="00563F52">
        <w:rPr>
          <w:rFonts w:hint="eastAsia"/>
        </w:rPr>
        <w:t>個項目是位於</w:t>
      </w:r>
      <w:proofErr w:type="gramStart"/>
      <w:r w:rsidRPr="00563F52">
        <w:rPr>
          <w:rFonts w:hint="eastAsia"/>
        </w:rPr>
        <w:t>伊洛瓦底</w:t>
      </w:r>
      <w:proofErr w:type="gramEnd"/>
      <w:r w:rsidRPr="00563F52">
        <w:rPr>
          <w:rFonts w:hint="eastAsia"/>
        </w:rPr>
        <w:t>Kyun Chaung</w:t>
      </w:r>
      <w:r w:rsidRPr="00563F52">
        <w:rPr>
          <w:rFonts w:hint="eastAsia"/>
        </w:rPr>
        <w:t>地區的一座</w:t>
      </w:r>
      <w:r w:rsidRPr="00563F52">
        <w:rPr>
          <w:rFonts w:hint="eastAsia"/>
        </w:rPr>
        <w:t>20.54</w:t>
      </w:r>
      <w:proofErr w:type="gramStart"/>
      <w:r w:rsidRPr="00563F52">
        <w:rPr>
          <w:rFonts w:hint="eastAsia"/>
        </w:rPr>
        <w:t>兆瓦的</w:t>
      </w:r>
      <w:proofErr w:type="gramEnd"/>
      <w:r w:rsidRPr="00563F52">
        <w:rPr>
          <w:rFonts w:hint="eastAsia"/>
        </w:rPr>
        <w:t>燃氣電廠。在第</w:t>
      </w:r>
      <w:r w:rsidRPr="00563F52">
        <w:rPr>
          <w:rFonts w:hint="eastAsia"/>
        </w:rPr>
        <w:t>5</w:t>
      </w:r>
      <w:r w:rsidRPr="00563F52">
        <w:rPr>
          <w:rFonts w:hint="eastAsia"/>
        </w:rPr>
        <w:t>次招標中，由中國能源工程集團領頭的財團得標位於仰光</w:t>
      </w:r>
      <w:proofErr w:type="spellStart"/>
      <w:r w:rsidRPr="00563F52">
        <w:rPr>
          <w:rFonts w:hint="eastAsia"/>
        </w:rPr>
        <w:t>Ahlone</w:t>
      </w:r>
      <w:proofErr w:type="spellEnd"/>
      <w:r w:rsidRPr="00563F52">
        <w:rPr>
          <w:rFonts w:hint="eastAsia"/>
        </w:rPr>
        <w:t>鎮的</w:t>
      </w:r>
      <w:r w:rsidRPr="00563F52">
        <w:rPr>
          <w:rFonts w:hint="eastAsia"/>
        </w:rPr>
        <w:t>151.54</w:t>
      </w:r>
      <w:proofErr w:type="gramStart"/>
      <w:r w:rsidRPr="00563F52">
        <w:rPr>
          <w:rFonts w:hint="eastAsia"/>
        </w:rPr>
        <w:t>兆瓦天然氣</w:t>
      </w:r>
      <w:proofErr w:type="gramEnd"/>
      <w:r w:rsidRPr="00563F52">
        <w:rPr>
          <w:rFonts w:hint="eastAsia"/>
        </w:rPr>
        <w:t>項目。緊急招標要求仍然高度</w:t>
      </w:r>
      <w:proofErr w:type="gramStart"/>
      <w:r w:rsidRPr="00563F52">
        <w:rPr>
          <w:rFonts w:hint="eastAsia"/>
        </w:rPr>
        <w:t>嚴格，</w:t>
      </w:r>
      <w:proofErr w:type="gramEnd"/>
      <w:r w:rsidRPr="00563F52">
        <w:rPr>
          <w:rFonts w:hint="eastAsia"/>
        </w:rPr>
        <w:t>導致許多主要電力行業投資者無法積極參與。主要有爭議為：要求包括</w:t>
      </w:r>
      <w:r w:rsidRPr="00563F52">
        <w:rPr>
          <w:rFonts w:hint="eastAsia"/>
        </w:rPr>
        <w:t>210</w:t>
      </w:r>
      <w:r w:rsidRPr="00563F52">
        <w:rPr>
          <w:rFonts w:hint="eastAsia"/>
        </w:rPr>
        <w:t>天完成之執行期限，短於</w:t>
      </w:r>
      <w:r w:rsidRPr="00563F52">
        <w:rPr>
          <w:rFonts w:hint="eastAsia"/>
        </w:rPr>
        <w:t>5</w:t>
      </w:r>
      <w:r w:rsidRPr="00563F52">
        <w:rPr>
          <w:rFonts w:hint="eastAsia"/>
        </w:rPr>
        <w:t>年的合同期限，以及對履約逾期的重罰等。</w:t>
      </w:r>
    </w:p>
    <w:p w14:paraId="5655FB47" w14:textId="77777777" w:rsidR="00934BA6" w:rsidRPr="00563F52" w:rsidRDefault="00934BA6" w:rsidP="00934BA6">
      <w:pPr>
        <w:pStyle w:val="10"/>
        <w:ind w:left="1772" w:hanging="591"/>
      </w:pPr>
      <w:r w:rsidRPr="00563F52">
        <w:rPr>
          <w:rFonts w:hint="eastAsia"/>
        </w:rPr>
        <w:t>（</w:t>
      </w:r>
      <w:r w:rsidRPr="00563F52">
        <w:rPr>
          <w:rFonts w:hint="eastAsia"/>
        </w:rPr>
        <w:t>7</w:t>
      </w:r>
      <w:r w:rsidRPr="00563F52">
        <w:rPr>
          <w:rFonts w:hint="eastAsia"/>
        </w:rPr>
        <w:t>）</w:t>
      </w:r>
      <w:r w:rsidRPr="00563F52">
        <w:rPr>
          <w:rFonts w:hint="eastAsia"/>
        </w:rPr>
        <w:tab/>
      </w:r>
      <w:r w:rsidRPr="00563F52">
        <w:rPr>
          <w:rFonts w:hint="eastAsia"/>
        </w:rPr>
        <w:t>生質能發電：傳統上，在農村地區，木柴、木炭、稻殼及其他植物廢料等生物質被用作主要的烹飪燃料。然而，緬甸農業綜合企業上市公司（</w:t>
      </w:r>
      <w:r w:rsidRPr="00563F52">
        <w:rPr>
          <w:rFonts w:hint="eastAsia"/>
        </w:rPr>
        <w:t>MAPCO</w:t>
      </w:r>
      <w:r w:rsidRPr="00563F52">
        <w:rPr>
          <w:rFonts w:hint="eastAsia"/>
        </w:rPr>
        <w:t>）在內比都啟動了第一個</w:t>
      </w:r>
      <w:r w:rsidRPr="00563F52">
        <w:rPr>
          <w:rFonts w:hint="eastAsia"/>
        </w:rPr>
        <w:t>0.5</w:t>
      </w:r>
      <w:proofErr w:type="gramStart"/>
      <w:r w:rsidRPr="00563F52">
        <w:rPr>
          <w:rFonts w:hint="eastAsia"/>
        </w:rPr>
        <w:t>兆瓦的</w:t>
      </w:r>
      <w:proofErr w:type="gramEnd"/>
      <w:r w:rsidRPr="00563F52">
        <w:rPr>
          <w:rFonts w:hint="eastAsia"/>
        </w:rPr>
        <w:t>生質燃料氣化發電廠，在</w:t>
      </w:r>
      <w:proofErr w:type="gramStart"/>
      <w:r w:rsidRPr="00563F52">
        <w:rPr>
          <w:rFonts w:hint="eastAsia"/>
        </w:rPr>
        <w:t>伊洛瓦底省</w:t>
      </w:r>
      <w:proofErr w:type="gramEnd"/>
      <w:r w:rsidRPr="00563F52">
        <w:rPr>
          <w:rFonts w:hint="eastAsia"/>
        </w:rPr>
        <w:t>的</w:t>
      </w:r>
      <w:proofErr w:type="spellStart"/>
      <w:r w:rsidRPr="00563F52">
        <w:rPr>
          <w:rFonts w:hint="eastAsia"/>
        </w:rPr>
        <w:t>Myaung</w:t>
      </w:r>
      <w:proofErr w:type="spellEnd"/>
      <w:r w:rsidRPr="00563F52">
        <w:rPr>
          <w:rFonts w:hint="eastAsia"/>
        </w:rPr>
        <w:t xml:space="preserve"> Mya</w:t>
      </w:r>
      <w:r w:rsidRPr="00563F52">
        <w:rPr>
          <w:rFonts w:hint="eastAsia"/>
        </w:rPr>
        <w:t>啟動了另一個</w:t>
      </w:r>
      <w:r w:rsidRPr="00563F52">
        <w:rPr>
          <w:rFonts w:hint="eastAsia"/>
        </w:rPr>
        <w:t>1.8</w:t>
      </w:r>
      <w:proofErr w:type="gramStart"/>
      <w:r w:rsidRPr="00563F52">
        <w:rPr>
          <w:rFonts w:hint="eastAsia"/>
        </w:rPr>
        <w:t>兆瓦的</w:t>
      </w:r>
      <w:proofErr w:type="gramEnd"/>
      <w:r w:rsidRPr="00563F52">
        <w:rPr>
          <w:rFonts w:hint="eastAsia"/>
        </w:rPr>
        <w:t>發電廠。這些生質燃料工廠將過去被丟棄的稻殼轉化為電能，減少電網的電力消耗。</w:t>
      </w:r>
    </w:p>
    <w:p w14:paraId="30BD5BA9" w14:textId="3B95B673" w:rsidR="001A2D7E" w:rsidRPr="00563F52" w:rsidRDefault="001A2D7E" w:rsidP="00934BA6">
      <w:pPr>
        <w:pStyle w:val="af9"/>
        <w:ind w:left="1417" w:firstLine="472"/>
      </w:pPr>
      <w:r w:rsidRPr="00563F52">
        <w:t>2022</w:t>
      </w:r>
      <w:r w:rsidRPr="00563F52">
        <w:t>年</w:t>
      </w:r>
      <w:r w:rsidR="007B74BA" w:rsidRPr="00563F52">
        <w:t>迄今</w:t>
      </w:r>
      <w:r w:rsidRPr="00563F52">
        <w:t>緬甸供電不足嚴重惡化，</w:t>
      </w:r>
      <w:r w:rsidR="007B74BA" w:rsidRPr="00563F52">
        <w:t>已持續輪流停電，</w:t>
      </w:r>
      <w:r w:rsidRPr="00563F52">
        <w:t>原因包括天然氣價格上漲迫使天然氣電廠暫停營運，以及緬甸主要水力發電廠之</w:t>
      </w:r>
      <w:proofErr w:type="gramStart"/>
      <w:r w:rsidRPr="00563F52">
        <w:t>一</w:t>
      </w:r>
      <w:proofErr w:type="spellStart"/>
      <w:proofErr w:type="gramEnd"/>
      <w:r w:rsidRPr="00563F52">
        <w:t>Lawpita</w:t>
      </w:r>
      <w:proofErr w:type="spellEnd"/>
      <w:r w:rsidR="00BE7802" w:rsidRPr="00563F52">
        <w:t>在內的數個</w:t>
      </w:r>
      <w:r w:rsidRPr="00563F52">
        <w:t>供電</w:t>
      </w:r>
      <w:proofErr w:type="gramStart"/>
      <w:r w:rsidRPr="00563F52">
        <w:t>塔遭恐攻</w:t>
      </w:r>
      <w:proofErr w:type="gramEnd"/>
      <w:r w:rsidRPr="00563F52">
        <w:t>炸毀等。</w:t>
      </w:r>
      <w:r w:rsidR="004F64A2" w:rsidRPr="00563F52">
        <w:t xml:space="preserve"> </w:t>
      </w:r>
    </w:p>
    <w:p w14:paraId="0E9F3A06" w14:textId="12CC7C92" w:rsidR="00195B1E" w:rsidRPr="00563F52" w:rsidRDefault="008C539E" w:rsidP="008E4DAF">
      <w:pPr>
        <w:pStyle w:val="af3"/>
        <w:ind w:left="1417" w:hanging="472"/>
      </w:pPr>
      <w:r w:rsidRPr="00563F52">
        <w:t>２、</w:t>
      </w:r>
      <w:r w:rsidR="004F5AB5" w:rsidRPr="00563F52">
        <w:t>緬甸全國電氣化計畫（</w:t>
      </w:r>
      <w:r w:rsidR="004F5AB5" w:rsidRPr="00563F52">
        <w:t>NEP</w:t>
      </w:r>
      <w:r w:rsidR="004F5AB5" w:rsidRPr="00563F52">
        <w:t>）推動情形</w:t>
      </w:r>
    </w:p>
    <w:p w14:paraId="3EB00ECB" w14:textId="2BCA39A7" w:rsidR="004F5AB5" w:rsidRPr="00563F52" w:rsidRDefault="004F5AB5" w:rsidP="008E4DAF">
      <w:pPr>
        <w:pStyle w:val="af9"/>
        <w:ind w:left="1417" w:firstLine="472"/>
      </w:pPr>
      <w:r w:rsidRPr="00563F52">
        <w:t>世界銀行資助緬甸國家電氣化項目</w:t>
      </w:r>
      <w:r w:rsidR="00AC44E1" w:rsidRPr="00563F52">
        <w:t>（</w:t>
      </w:r>
      <w:r w:rsidRPr="00563F52">
        <w:t>NEP</w:t>
      </w:r>
      <w:r w:rsidR="00AC44E1" w:rsidRPr="00563F52">
        <w:t>）</w:t>
      </w:r>
      <w:r w:rsidRPr="00563F52">
        <w:t>提供</w:t>
      </w:r>
      <w:r w:rsidRPr="00563F52">
        <w:t>4</w:t>
      </w:r>
      <w:r w:rsidRPr="00563F52">
        <w:t>億美元信貸，用於融資及技術援助，以提高緬甸的電氣化。該項目的基礎是國家電氣化計畫（也稱為國家電氣化計畫或</w:t>
      </w:r>
      <w:r w:rsidRPr="00563F52">
        <w:t>NEP</w:t>
      </w:r>
      <w:r w:rsidRPr="00563F52">
        <w:t>），其計畫目標是至</w:t>
      </w:r>
      <w:r w:rsidRPr="00563F52">
        <w:t>2030</w:t>
      </w:r>
      <w:r w:rsidRPr="00563F52">
        <w:t>年為緬甸所有家庭提供電力服務，</w:t>
      </w:r>
      <w:r w:rsidRPr="00563F52">
        <w:t>2014</w:t>
      </w:r>
      <w:r w:rsidRPr="00563F52">
        <w:t>年農村電氣化率達到</w:t>
      </w:r>
      <w:r w:rsidRPr="00563F52">
        <w:t>33%</w:t>
      </w:r>
      <w:r w:rsidRPr="00563F52">
        <w:t>。</w:t>
      </w:r>
      <w:r w:rsidRPr="00563F52">
        <w:t>NEP</w:t>
      </w:r>
      <w:r w:rsidRPr="00563F52">
        <w:t>要求</w:t>
      </w:r>
      <w:r w:rsidRPr="00563F52">
        <w:t>2020</w:t>
      </w:r>
      <w:r w:rsidRPr="00563F52">
        <w:t>年電氣化率達到</w:t>
      </w:r>
      <w:r w:rsidRPr="00563F52">
        <w:t>50%</w:t>
      </w:r>
      <w:r w:rsidRPr="00563F52">
        <w:t>，</w:t>
      </w:r>
      <w:r w:rsidRPr="00563F52">
        <w:t>2025</w:t>
      </w:r>
      <w:r w:rsidRPr="00563F52">
        <w:t>年達到</w:t>
      </w:r>
      <w:r w:rsidRPr="00563F52">
        <w:t>75%</w:t>
      </w:r>
      <w:r w:rsidRPr="00563F52">
        <w:t>，</w:t>
      </w:r>
      <w:r w:rsidRPr="00563F52">
        <w:t>2030</w:t>
      </w:r>
      <w:r w:rsidRPr="00563F52">
        <w:t>年達到</w:t>
      </w:r>
      <w:r w:rsidRPr="00563F52">
        <w:t>100%</w:t>
      </w:r>
      <w:r w:rsidRPr="00563F52">
        <w:t>。雖然長期電力供應將主要通過主電網提供，但短期及中期將需要大量的微型電網及離網投資，以確保在相對較短的時間內向大量用戶提供基本電力服務。因此，</w:t>
      </w:r>
      <w:r w:rsidRPr="00563F52">
        <w:t>NEP</w:t>
      </w:r>
      <w:r w:rsidRPr="00563F52">
        <w:t>採用了雙重方法：（</w:t>
      </w:r>
      <w:r w:rsidRPr="00563F52">
        <w:t>1</w:t>
      </w:r>
      <w:r w:rsidRPr="00563F52">
        <w:t>）電網擴展方案及（</w:t>
      </w:r>
      <w:r w:rsidRPr="00563F52">
        <w:t>2</w:t>
      </w:r>
      <w:r w:rsidRPr="00563F52">
        <w:t>）離網方案。離網方案由太陽能家庭系統及微型電網組</w:t>
      </w:r>
      <w:r w:rsidRPr="00563F52">
        <w:lastRenderedPageBreak/>
        <w:t>成，目標人口是那些需要等待很長時間才能使主電網到達他們家中及電網擴張成本昂貴的地區。</w:t>
      </w:r>
    </w:p>
    <w:p w14:paraId="03345CF0" w14:textId="2F7C20B4" w:rsidR="004F5AB5" w:rsidRPr="00563F52" w:rsidRDefault="004F5AB5" w:rsidP="008E4DAF">
      <w:pPr>
        <w:pStyle w:val="af9"/>
        <w:ind w:left="1417" w:firstLine="472"/>
      </w:pPr>
      <w:r w:rsidRPr="00563F52">
        <w:t>根據緬甸政府與世界銀行協議，緬甸農村地區預計總共有</w:t>
      </w:r>
      <w:r w:rsidRPr="00563F52">
        <w:t>45</w:t>
      </w:r>
      <w:r w:rsidRPr="00563F52">
        <w:t>萬人將獲得電力供應。雙方已同意將</w:t>
      </w:r>
      <w:r w:rsidRPr="00563F52">
        <w:t>350</w:t>
      </w:r>
      <w:r w:rsidRPr="00563F52">
        <w:t>萬美元資金用於</w:t>
      </w:r>
      <w:proofErr w:type="gramStart"/>
      <w:r w:rsidRPr="00563F52">
        <w:t>該國離網</w:t>
      </w:r>
      <w:proofErr w:type="gramEnd"/>
      <w:r w:rsidRPr="00563F52">
        <w:t>地區的太陽能發電。世界銀行緬甸、柬埔寨及寮國國家主任</w:t>
      </w:r>
      <w:r w:rsidRPr="00563F52">
        <w:t>Mariam Sherman</w:t>
      </w:r>
      <w:r w:rsidRPr="00563F52">
        <w:t>表示，在離網地區利用太陽能發電對改善農村人民的生活水準很重要。緬甸約有</w:t>
      </w:r>
      <w:r w:rsidRPr="00563F52">
        <w:t>50%</w:t>
      </w:r>
      <w:r w:rsidRPr="00563F52">
        <w:t>以上的人口無法聯接國家電網在多數人口居住的農村地區，不得不依靠煤油、電池及油發電機供電。</w:t>
      </w:r>
    </w:p>
    <w:p w14:paraId="0ADE18D7" w14:textId="295E5E45" w:rsidR="004F5AB5" w:rsidRPr="00563F52" w:rsidRDefault="004F5AB5" w:rsidP="0011691C">
      <w:pPr>
        <w:pStyle w:val="af9"/>
        <w:ind w:left="1417" w:firstLine="472"/>
      </w:pPr>
      <w:r w:rsidRPr="00563F52">
        <w:t>緬甸大部分電力普及化及國家電網擴散項目將由世界銀行（</w:t>
      </w:r>
      <w:r w:rsidRPr="00563F52">
        <w:t>World Bank</w:t>
      </w:r>
      <w:r w:rsidRPr="00563F52">
        <w:t>）、亞洲開發銀行（</w:t>
      </w:r>
      <w:r w:rsidRPr="00563F52">
        <w:t>ADB</w:t>
      </w:r>
      <w:r w:rsidRPr="00563F52">
        <w:t>）、日本國際協力機構（</w:t>
      </w:r>
      <w:r w:rsidRPr="00563F52">
        <w:t>JICA</w:t>
      </w:r>
      <w:r w:rsidRPr="00563F52">
        <w:t>）等國際融資機構或各國雙邊融資緬甸政府定期拍賣予民營企業發電特許權，例如，政府不會投資，但將提供免費天然氣，並將以商定的價格購買電力。政府也歡迎民營企業投資者提出他們的發電解決方案，並將逐案進行評估，尤其適用於所有再生能源項目。在離網地區，容量小於</w:t>
      </w:r>
      <w:r w:rsidRPr="00563F52">
        <w:t>3,000</w:t>
      </w:r>
      <w:r w:rsidRPr="00563F52">
        <w:t>千瓦</w:t>
      </w:r>
      <w:r w:rsidRPr="00563F52">
        <w:t>/</w:t>
      </w:r>
      <w:r w:rsidRPr="00563F52">
        <w:t>時，則不需要緬甸政府的決定，但省</w:t>
      </w:r>
      <w:proofErr w:type="gramStart"/>
      <w:r w:rsidRPr="00563F52">
        <w:t>邦</w:t>
      </w:r>
      <w:proofErr w:type="gramEnd"/>
      <w:r w:rsidRPr="00563F52">
        <w:t>政府可以做決定。</w:t>
      </w:r>
    </w:p>
    <w:p w14:paraId="056BA5AF" w14:textId="7C878414" w:rsidR="004F5AB5" w:rsidRPr="00563F52" w:rsidRDefault="004F5AB5" w:rsidP="008E4DAF">
      <w:pPr>
        <w:pStyle w:val="af9"/>
        <w:ind w:left="1417" w:firstLine="472"/>
      </w:pPr>
      <w:r w:rsidRPr="00563F52">
        <w:t>世界銀行</w:t>
      </w:r>
      <w:r w:rsidRPr="00563F52">
        <w:t>2020</w:t>
      </w:r>
      <w:r w:rsidRPr="00563F52">
        <w:t>年</w:t>
      </w:r>
      <w:r w:rsidRPr="00563F52">
        <w:t>5</w:t>
      </w:r>
      <w:r w:rsidRPr="00563F52">
        <w:t>月</w:t>
      </w:r>
      <w:r w:rsidRPr="00563F52">
        <w:t>29</w:t>
      </w:r>
      <w:r w:rsidRPr="00563F52">
        <w:t>日批准了</w:t>
      </w:r>
      <w:r w:rsidRPr="00563F52">
        <w:t>3.5</w:t>
      </w:r>
      <w:r w:rsidRPr="00563F52">
        <w:t>億美元國際開發協會（</w:t>
      </w:r>
      <w:r w:rsidRPr="00563F52">
        <w:t>IDA</w:t>
      </w:r>
      <w:r w:rsidRPr="00563F52">
        <w:t>）貸款，以增加緬甸發電量，並協助該國於</w:t>
      </w:r>
      <w:r w:rsidRPr="00563F52">
        <w:t>2030</w:t>
      </w:r>
      <w:r w:rsidRPr="00563F52">
        <w:t>年達成全國電力普及率</w:t>
      </w:r>
      <w:r w:rsidRPr="00563F52">
        <w:t>100%</w:t>
      </w:r>
      <w:r w:rsidRPr="00563F52">
        <w:t>的國家政策目標。緬甸目前只有約一半的家庭與國家電網相連，是東南亞獲得電力服務人口比率最低的國家。</w:t>
      </w:r>
    </w:p>
    <w:p w14:paraId="420DA46E" w14:textId="16E28C57" w:rsidR="00195B1E" w:rsidRPr="00563F52" w:rsidRDefault="004F5AB5" w:rsidP="0011691C">
      <w:pPr>
        <w:pStyle w:val="af9"/>
        <w:ind w:left="1417" w:firstLine="472"/>
      </w:pPr>
      <w:r w:rsidRPr="00563F52">
        <w:t>根據緬甸電力政策，到</w:t>
      </w:r>
      <w:r w:rsidRPr="00563F52">
        <w:t>2021</w:t>
      </w:r>
      <w:r w:rsidRPr="00563F52">
        <w:t>年將有</w:t>
      </w:r>
      <w:r w:rsidRPr="00563F52">
        <w:t>55%</w:t>
      </w:r>
      <w:r w:rsidRPr="00563F52">
        <w:t>的人口獲得電力服務，到</w:t>
      </w:r>
      <w:r w:rsidRPr="00563F52">
        <w:t>2026</w:t>
      </w:r>
      <w:r w:rsidRPr="00563F52">
        <w:t>年將逾</w:t>
      </w:r>
      <w:r w:rsidRPr="00563F52">
        <w:t>75%</w:t>
      </w:r>
      <w:r w:rsidRPr="00563F52">
        <w:t>，到</w:t>
      </w:r>
      <w:r w:rsidRPr="00563F52">
        <w:t>2030</w:t>
      </w:r>
      <w:r w:rsidRPr="00563F52">
        <w:t>年將達到</w:t>
      </w:r>
      <w:r w:rsidRPr="00563F52">
        <w:t>100%</w:t>
      </w:r>
      <w:r w:rsidRPr="00563F52">
        <w:t>。到目前為止，緬甸已有</w:t>
      </w:r>
      <w:r w:rsidRPr="00563F52">
        <w:t>5,000</w:t>
      </w:r>
      <w:r w:rsidRPr="00563F52">
        <w:t>多個村莊與國家電網相連，其中有</w:t>
      </w:r>
      <w:r w:rsidRPr="00563F52">
        <w:t>7,200</w:t>
      </w:r>
      <w:r w:rsidRPr="00563F52">
        <w:t>多個與太陽能及小型發電站相連，使偏鄉地區目前共有</w:t>
      </w:r>
      <w:r w:rsidRPr="00563F52">
        <w:t>200</w:t>
      </w:r>
      <w:r w:rsidRPr="00563F52">
        <w:t>萬人獲得電力服務</w:t>
      </w:r>
      <w:r w:rsidR="00195B1E" w:rsidRPr="00563F52">
        <w:t>。</w:t>
      </w:r>
    </w:p>
    <w:p w14:paraId="2069D978" w14:textId="38578A7C" w:rsidR="00195B1E" w:rsidRPr="00563F52" w:rsidRDefault="008E4DAF" w:rsidP="008E4DAF">
      <w:pPr>
        <w:pStyle w:val="af3"/>
        <w:ind w:left="1417" w:hanging="472"/>
      </w:pPr>
      <w:r w:rsidRPr="00563F52">
        <w:t>３、</w:t>
      </w:r>
      <w:r w:rsidR="004F5AB5" w:rsidRPr="00563F52">
        <w:t>緬甸電力能源業外來投資現況</w:t>
      </w:r>
    </w:p>
    <w:p w14:paraId="27BB72DE" w14:textId="332DA2DC" w:rsidR="004F5AB5" w:rsidRPr="00563F52" w:rsidRDefault="00A356CC" w:rsidP="009B73E7">
      <w:pPr>
        <w:pStyle w:val="af9"/>
        <w:ind w:left="1417" w:firstLine="472"/>
      </w:pPr>
      <w:r w:rsidRPr="00563F52">
        <w:lastRenderedPageBreak/>
        <w:t>據緬甸政府推估，緬甸約</w:t>
      </w:r>
      <w:r w:rsidRPr="00563F52">
        <w:t>50</w:t>
      </w:r>
      <w:r w:rsidR="00EE7A60" w:rsidRPr="00563F52">
        <w:t>%</w:t>
      </w:r>
      <w:r w:rsidRPr="00563F52">
        <w:t>的外匯收入來自於天然氣項目，</w:t>
      </w:r>
      <w:proofErr w:type="gramStart"/>
      <w:r w:rsidR="004F5AB5" w:rsidRPr="00563F52">
        <w:t>來</w:t>
      </w:r>
      <w:r w:rsidRPr="00563F52">
        <w:t>緬</w:t>
      </w:r>
      <w:r w:rsidR="004F5AB5" w:rsidRPr="00563F52">
        <w:t>投資</w:t>
      </w:r>
      <w:proofErr w:type="gramEnd"/>
      <w:r w:rsidR="004F5AB5" w:rsidRPr="00563F52">
        <w:t>在所有行業別中，被批准的投資中電力</w:t>
      </w:r>
      <w:r w:rsidR="00786086" w:rsidRPr="00563F52">
        <w:t>和石油及天然氣</w:t>
      </w:r>
      <w:r w:rsidR="004F5AB5" w:rsidRPr="00563F52">
        <w:t>的比例最高，分別為</w:t>
      </w:r>
      <w:r w:rsidR="004F5AB5" w:rsidRPr="00563F52">
        <w:t>28%</w:t>
      </w:r>
      <w:r w:rsidR="004F5AB5" w:rsidRPr="00563F52">
        <w:t>及</w:t>
      </w:r>
      <w:r w:rsidR="004F5AB5" w:rsidRPr="00563F52">
        <w:t>25%</w:t>
      </w:r>
      <w:r w:rsidR="004F5AB5" w:rsidRPr="00563F52">
        <w:t>。截至</w:t>
      </w:r>
      <w:r w:rsidR="009B73E7" w:rsidRPr="00563F52">
        <w:t>2026</w:t>
      </w:r>
      <w:r w:rsidR="004F5AB5" w:rsidRPr="00563F52">
        <w:t>年</w:t>
      </w:r>
      <w:r w:rsidR="00786086" w:rsidRPr="00563F52">
        <w:t>3</w:t>
      </w:r>
      <w:r w:rsidR="004F5AB5" w:rsidRPr="00563F52">
        <w:t>月，電力行業在</w:t>
      </w:r>
      <w:r w:rsidR="004F5AB5" w:rsidRPr="00563F52">
        <w:t>1988</w:t>
      </w:r>
      <w:r w:rsidR="004F5AB5" w:rsidRPr="00563F52">
        <w:t>年至</w:t>
      </w:r>
      <w:r w:rsidR="009B73E7" w:rsidRPr="00563F52">
        <w:t>2026</w:t>
      </w:r>
      <w:r w:rsidR="004F5AB5" w:rsidRPr="00563F52">
        <w:t>年期間累計批准的外國直接投資為</w:t>
      </w:r>
      <w:r w:rsidR="009B73E7" w:rsidRPr="00563F52">
        <w:t>52</w:t>
      </w:r>
      <w:r w:rsidR="004F5AB5" w:rsidRPr="00563F52">
        <w:t>件，投資金額為</w:t>
      </w:r>
      <w:r w:rsidR="00786086" w:rsidRPr="00563F52">
        <w:t>26</w:t>
      </w:r>
      <w:r w:rsidR="009B73E7" w:rsidRPr="00563F52">
        <w:t>6</w:t>
      </w:r>
      <w:r w:rsidR="004F5AB5" w:rsidRPr="00563F52">
        <w:t>億美元。緊隨其後的是石油及天然氣企業，截止</w:t>
      </w:r>
      <w:r w:rsidR="009B73E7" w:rsidRPr="00563F52">
        <w:t>2026</w:t>
      </w:r>
      <w:r w:rsidR="004F5AB5" w:rsidRPr="00563F52">
        <w:t>年</w:t>
      </w:r>
      <w:r w:rsidR="00786086" w:rsidRPr="00563F52">
        <w:t>3</w:t>
      </w:r>
      <w:r w:rsidR="004F5AB5" w:rsidRPr="00563F52">
        <w:t>月批准的外商直接投資為</w:t>
      </w:r>
      <w:r w:rsidR="009B73E7" w:rsidRPr="00563F52">
        <w:t>155</w:t>
      </w:r>
      <w:r w:rsidR="004F5AB5" w:rsidRPr="00563F52">
        <w:t>件，投資金額為</w:t>
      </w:r>
      <w:r w:rsidR="0006054F" w:rsidRPr="00563F52">
        <w:t>23</w:t>
      </w:r>
      <w:r w:rsidR="009B73E7" w:rsidRPr="00563F52">
        <w:t>2</w:t>
      </w:r>
      <w:r w:rsidR="004F5AB5" w:rsidRPr="00563F52">
        <w:t>億美元，居緬甸外來投資之主要行業別</w:t>
      </w:r>
      <w:proofErr w:type="gramStart"/>
      <w:r w:rsidR="004F5AB5" w:rsidRPr="00563F52">
        <w:t>之</w:t>
      </w:r>
      <w:proofErr w:type="gramEnd"/>
      <w:r w:rsidR="004F5AB5" w:rsidRPr="00563F52">
        <w:t>列。</w:t>
      </w:r>
      <w:r w:rsidR="00257D9F" w:rsidRPr="00563F52">
        <w:t xml:space="preserve"> </w:t>
      </w:r>
    </w:p>
    <w:p w14:paraId="1A75FD6D" w14:textId="112756D6" w:rsidR="00257D9F" w:rsidRPr="00563F52" w:rsidRDefault="00257D9F" w:rsidP="0011691C">
      <w:pPr>
        <w:pStyle w:val="af9"/>
        <w:ind w:left="1417" w:firstLine="472"/>
      </w:pPr>
      <w:r w:rsidRPr="00563F52">
        <w:t>2021</w:t>
      </w:r>
      <w:r w:rsidRPr="00563F52">
        <w:t>年</w:t>
      </w:r>
      <w:r w:rsidRPr="00563F52">
        <w:t>2</w:t>
      </w:r>
      <w:r w:rsidRPr="00563F52">
        <w:t>月緬甸軍方接管政權後，天然氣是緬甸軍方最主要的外匯來源，民主派持續施壓外國公司撤出緬甸，</w:t>
      </w:r>
      <w:r w:rsidR="00A356CC" w:rsidRPr="00563F52">
        <w:t>全球兩大能源巨頭法國</w:t>
      </w:r>
      <w:r w:rsidR="00A356CC" w:rsidRPr="00563F52">
        <w:t>Total</w:t>
      </w:r>
      <w:r w:rsidR="00A356CC" w:rsidRPr="00563F52">
        <w:t>與美國</w:t>
      </w:r>
      <w:r w:rsidR="00A356CC" w:rsidRPr="00563F52">
        <w:t>Chevron</w:t>
      </w:r>
      <w:r w:rsidRPr="00563F52">
        <w:t>於</w:t>
      </w:r>
      <w:r w:rsidR="00A356CC" w:rsidRPr="00563F52">
        <w:t>2022</w:t>
      </w:r>
      <w:r w:rsidR="00A356CC" w:rsidRPr="00563F52">
        <w:t>年</w:t>
      </w:r>
      <w:r w:rsidR="00A356CC" w:rsidRPr="00563F52">
        <w:t>1</w:t>
      </w:r>
      <w:r w:rsidR="00A356CC" w:rsidRPr="00563F52">
        <w:t>月</w:t>
      </w:r>
      <w:r w:rsidR="00A356CC" w:rsidRPr="00563F52">
        <w:t>21</w:t>
      </w:r>
      <w:r w:rsidR="00A356CC" w:rsidRPr="00563F52">
        <w:t>日宣布</w:t>
      </w:r>
      <w:r w:rsidRPr="00563F52">
        <w:t>，</w:t>
      </w:r>
      <w:r w:rsidR="00A356CC" w:rsidRPr="00563F52">
        <w:t>由於</w:t>
      </w:r>
      <w:r w:rsidR="00C527E3" w:rsidRPr="00563F52">
        <w:t>緬甸</w:t>
      </w:r>
      <w:r w:rsidR="00A356CC" w:rsidRPr="00563F52">
        <w:t>人權持續惡化，停止在緬甸</w:t>
      </w:r>
      <w:r w:rsidR="000E4A18" w:rsidRPr="00563F52">
        <w:t>Yadana</w:t>
      </w:r>
      <w:r w:rsidR="000E4A18" w:rsidRPr="00563F52">
        <w:t>天然氣田</w:t>
      </w:r>
      <w:r w:rsidR="00A356CC" w:rsidRPr="00563F52">
        <w:t>的所有業務</w:t>
      </w:r>
      <w:r w:rsidR="000E4A18" w:rsidRPr="00563F52">
        <w:t>，</w:t>
      </w:r>
      <w:r w:rsidR="00287C10" w:rsidRPr="00563F52">
        <w:t>緬甸國營油氣集團</w:t>
      </w:r>
      <w:r w:rsidR="00287C10" w:rsidRPr="00563F52">
        <w:t>MOGE</w:t>
      </w:r>
      <w:r w:rsidR="00287C10" w:rsidRPr="00563F52">
        <w:t>亦是股東之一，</w:t>
      </w:r>
      <w:r w:rsidR="000E4A18" w:rsidRPr="00563F52">
        <w:t>2023</w:t>
      </w:r>
      <w:r w:rsidR="000E4A18" w:rsidRPr="00563F52">
        <w:t>年</w:t>
      </w:r>
      <w:r w:rsidR="000E4A18" w:rsidRPr="00563F52">
        <w:t>2</w:t>
      </w:r>
      <w:r w:rsidR="000E4A18" w:rsidRPr="00563F52">
        <w:t>月</w:t>
      </w:r>
      <w:r w:rsidR="000E4A18" w:rsidRPr="00563F52">
        <w:t>10</w:t>
      </w:r>
      <w:r w:rsidR="000E4A18" w:rsidRPr="00563F52">
        <w:t>日</w:t>
      </w:r>
      <w:r w:rsidR="000E4A18" w:rsidRPr="00563F52">
        <w:t>Chevron</w:t>
      </w:r>
      <w:r w:rsidR="000E4A18" w:rsidRPr="00563F52">
        <w:t>美國總公司同意退出該項目並把剩餘資產出售給加拿大公司</w:t>
      </w:r>
      <w:r w:rsidR="000E4A18" w:rsidRPr="00563F52">
        <w:t>MTI</w:t>
      </w:r>
      <w:r w:rsidR="00A356CC" w:rsidRPr="00563F52">
        <w:t>。另澳洲能源公司</w:t>
      </w:r>
      <w:r w:rsidR="00A356CC" w:rsidRPr="00563F52">
        <w:t>Woodside</w:t>
      </w:r>
      <w:r w:rsidR="00A356CC" w:rsidRPr="00563F52">
        <w:t>也於</w:t>
      </w:r>
      <w:r w:rsidR="000E4A18" w:rsidRPr="00563F52">
        <w:t>2022</w:t>
      </w:r>
      <w:r w:rsidR="000E4A18" w:rsidRPr="00563F52">
        <w:t>年</w:t>
      </w:r>
      <w:r w:rsidR="00A356CC" w:rsidRPr="00563F52">
        <w:t>1</w:t>
      </w:r>
      <w:r w:rsidR="00A356CC" w:rsidRPr="00563F52">
        <w:t>月</w:t>
      </w:r>
      <w:r w:rsidR="00A356CC" w:rsidRPr="00563F52">
        <w:t>27</w:t>
      </w:r>
      <w:r w:rsidR="00A356CC" w:rsidRPr="00563F52">
        <w:t>日宣布</w:t>
      </w:r>
      <w:r w:rsidR="000E4A18" w:rsidRPr="00563F52">
        <w:t>因人權議題</w:t>
      </w:r>
      <w:r w:rsidR="00A356CC" w:rsidRPr="00563F52">
        <w:t>退出緬甸</w:t>
      </w:r>
      <w:r w:rsidR="000E4A18" w:rsidRPr="00563F52">
        <w:t>，</w:t>
      </w:r>
      <w:r w:rsidR="00A356CC" w:rsidRPr="00563F52">
        <w:t>Woodside</w:t>
      </w:r>
      <w:r w:rsidR="00A356CC" w:rsidRPr="00563F52">
        <w:t>公司總部位於伯斯，在緬甸經營著多個探</w:t>
      </w:r>
      <w:proofErr w:type="gramStart"/>
      <w:r w:rsidR="00A356CC" w:rsidRPr="00563F52">
        <w:t>勘</w:t>
      </w:r>
      <w:proofErr w:type="gramEnd"/>
      <w:r w:rsidR="00A356CC" w:rsidRPr="00563F52">
        <w:t>及鑽探項目。</w:t>
      </w:r>
      <w:r w:rsidRPr="00563F52">
        <w:t>其後，</w:t>
      </w:r>
      <w:r w:rsidR="000E4A18" w:rsidRPr="00563F52">
        <w:t>泰國石油天然氣集團</w:t>
      </w:r>
      <w:r w:rsidR="000E4A18" w:rsidRPr="00563F52">
        <w:t>PTTEP</w:t>
      </w:r>
      <w:r w:rsidR="000E4A18" w:rsidRPr="00563F52">
        <w:t>及馬來西亞國家石油公司（</w:t>
      </w:r>
      <w:r w:rsidR="000E4A18" w:rsidRPr="00563F52">
        <w:t>Petronas</w:t>
      </w:r>
      <w:r w:rsidR="000E4A18" w:rsidRPr="00563F52">
        <w:t>）於</w:t>
      </w:r>
      <w:r w:rsidR="000E4A18" w:rsidRPr="00563F52">
        <w:t>2022</w:t>
      </w:r>
      <w:r w:rsidR="000E4A18" w:rsidRPr="00563F52">
        <w:t>年</w:t>
      </w:r>
      <w:r w:rsidR="000E4A18" w:rsidRPr="00563F52">
        <w:t>4</w:t>
      </w:r>
      <w:r w:rsidR="000E4A18" w:rsidRPr="00563F52">
        <w:t>月</w:t>
      </w:r>
      <w:r w:rsidR="000E4A18" w:rsidRPr="00563F52">
        <w:t>29</w:t>
      </w:r>
      <w:r w:rsidR="000E4A18" w:rsidRPr="00563F52">
        <w:t>日宣</w:t>
      </w:r>
      <w:r w:rsidR="00647947" w:rsidRPr="00563F52">
        <w:t>布</w:t>
      </w:r>
      <w:r w:rsidR="000E4A18" w:rsidRPr="00563F52">
        <w:t>，將退出緬甸的</w:t>
      </w:r>
      <w:proofErr w:type="spellStart"/>
      <w:r w:rsidR="000E4A18" w:rsidRPr="00563F52">
        <w:t>Yetagun</w:t>
      </w:r>
      <w:proofErr w:type="spellEnd"/>
      <w:r w:rsidR="000E4A18" w:rsidRPr="00563F52">
        <w:t>天然氣項目。</w:t>
      </w:r>
      <w:r w:rsidR="009B0D25" w:rsidRPr="00563F52">
        <w:t>日本能源集團</w:t>
      </w:r>
      <w:r w:rsidR="009B0D25" w:rsidRPr="00563F52">
        <w:t>ENEOS</w:t>
      </w:r>
      <w:r w:rsidR="009B0D25" w:rsidRPr="00563F52">
        <w:t>控股公司亦於</w:t>
      </w:r>
      <w:r w:rsidR="009B0D25" w:rsidRPr="00563F52">
        <w:t>2022</w:t>
      </w:r>
      <w:r w:rsidR="009B0D25" w:rsidRPr="00563F52">
        <w:t>年</w:t>
      </w:r>
      <w:r w:rsidR="009B0D25" w:rsidRPr="00563F52">
        <w:t>5</w:t>
      </w:r>
      <w:r w:rsidR="009B0D25" w:rsidRPr="00563F52">
        <w:t>月</w:t>
      </w:r>
      <w:r w:rsidR="009B0D25" w:rsidRPr="00563F52">
        <w:t>2</w:t>
      </w:r>
      <w:r w:rsidR="009B0D25" w:rsidRPr="00563F52">
        <w:t>日宣布退出緬甸南部沿海運作超過</w:t>
      </w:r>
      <w:r w:rsidR="009B0D25" w:rsidRPr="00563F52">
        <w:t>20</w:t>
      </w:r>
      <w:r w:rsidR="009B0D25" w:rsidRPr="00563F52">
        <w:t>年的</w:t>
      </w:r>
      <w:proofErr w:type="spellStart"/>
      <w:r w:rsidR="009B0D25" w:rsidRPr="00563F52">
        <w:t>Yetagun</w:t>
      </w:r>
      <w:proofErr w:type="spellEnd"/>
      <w:r w:rsidR="009B0D25" w:rsidRPr="00563F52">
        <w:t>天然氣田。</w:t>
      </w:r>
    </w:p>
    <w:p w14:paraId="0A17F64C" w14:textId="060CB17F" w:rsidR="00195B1E" w:rsidRPr="00563F52" w:rsidRDefault="001D6638" w:rsidP="0011691C">
      <w:pPr>
        <w:pStyle w:val="af9"/>
        <w:ind w:left="1417" w:firstLine="472"/>
      </w:pPr>
      <w:proofErr w:type="gramStart"/>
      <w:r w:rsidRPr="00563F52">
        <w:t>此外，</w:t>
      </w:r>
      <w:proofErr w:type="gramEnd"/>
      <w:r w:rsidRPr="00563F52">
        <w:t>緬甸現有的天然氣田即將枯竭，根據</w:t>
      </w:r>
      <w:r w:rsidRPr="00563F52">
        <w:t>JOGMEC</w:t>
      </w:r>
      <w:r w:rsidRPr="00563F52">
        <w:t>的數據，</w:t>
      </w:r>
      <w:r w:rsidRPr="00563F52">
        <w:t>Yadana</w:t>
      </w:r>
      <w:r w:rsidRPr="00563F52">
        <w:t>氣田的儲量已經降至</w:t>
      </w:r>
      <w:r w:rsidRPr="00563F52">
        <w:t>1998</w:t>
      </w:r>
      <w:r w:rsidRPr="00563F52">
        <w:t>年開始營</w:t>
      </w:r>
      <w:r w:rsidR="001B3FB0" w:rsidRPr="00563F52">
        <w:t>運</w:t>
      </w:r>
      <w:r w:rsidRPr="00563F52">
        <w:t>時的原始體積的僅略高於</w:t>
      </w:r>
      <w:r w:rsidRPr="00563F52">
        <w:t>10%</w:t>
      </w:r>
      <w:r w:rsidRPr="00563F52">
        <w:t>，當時該氣田的儲量為</w:t>
      </w:r>
      <w:r w:rsidRPr="00563F52">
        <w:t>6,400</w:t>
      </w:r>
      <w:r w:rsidRPr="00563F52">
        <w:t>億立方英尺。預計在接下來的五年內衰退將加劇</w:t>
      </w:r>
      <w:r w:rsidR="002056CB" w:rsidRPr="00563F52">
        <w:t>，</w:t>
      </w:r>
      <w:r w:rsidR="002056CB" w:rsidRPr="00563F52">
        <w:t>Yadana</w:t>
      </w:r>
      <w:r w:rsidRPr="00563F52">
        <w:t>氣田</w:t>
      </w:r>
      <w:r w:rsidR="00647947" w:rsidRPr="00563F52">
        <w:t>占</w:t>
      </w:r>
      <w:r w:rsidRPr="00563F52">
        <w:t>緬甸天然氣出口的約</w:t>
      </w:r>
      <w:r w:rsidRPr="00563F52">
        <w:t>40%</w:t>
      </w:r>
      <w:r w:rsidRPr="00563F52">
        <w:t>，將對政府的收入產生重大影響。</w:t>
      </w:r>
      <w:r w:rsidR="00257D9F" w:rsidRPr="00563F52">
        <w:t>然而，</w:t>
      </w:r>
      <w:r w:rsidRPr="00563F52">
        <w:t>新的離岸天然氣田開發</w:t>
      </w:r>
      <w:r w:rsidR="0031427C" w:rsidRPr="00563F52">
        <w:t>案</w:t>
      </w:r>
      <w:r w:rsidRPr="00563F52">
        <w:t>的情勢</w:t>
      </w:r>
      <w:r w:rsidR="0031427C" w:rsidRPr="00563F52">
        <w:t>不佳</w:t>
      </w:r>
      <w:r w:rsidRPr="00563F52">
        <w:t>，雖然</w:t>
      </w:r>
      <w:r w:rsidR="00257D9F" w:rsidRPr="00563F52">
        <w:t>確認</w:t>
      </w:r>
      <w:r w:rsidRPr="00563F52">
        <w:t>在</w:t>
      </w:r>
      <w:r w:rsidRPr="00563F52">
        <w:t>A6</w:t>
      </w:r>
      <w:r w:rsidRPr="00563F52">
        <w:t>區塊天然氣儲量，但法國</w:t>
      </w:r>
      <w:r w:rsidRPr="00563F52">
        <w:t>Total Energies</w:t>
      </w:r>
      <w:r w:rsidRPr="00563F52">
        <w:t>和澳洲的</w:t>
      </w:r>
      <w:r w:rsidRPr="00563F52">
        <w:t xml:space="preserve">Woodside </w:t>
      </w:r>
      <w:r w:rsidRPr="00563F52">
        <w:lastRenderedPageBreak/>
        <w:t>Energy Group</w:t>
      </w:r>
      <w:r w:rsidRPr="00563F52">
        <w:t>在軍方接管</w:t>
      </w:r>
      <w:r w:rsidR="00257D9F" w:rsidRPr="00563F52">
        <w:t>政權</w:t>
      </w:r>
      <w:r w:rsidRPr="00563F52">
        <w:t>後撤出該區域，</w:t>
      </w:r>
      <w:r w:rsidR="0031427C" w:rsidRPr="00563F52">
        <w:t>且</w:t>
      </w:r>
      <w:r w:rsidRPr="00563F52">
        <w:t>由於該區域的水深較深，當地公司無法接手開發工作。</w:t>
      </w:r>
      <w:r w:rsidR="0031427C" w:rsidRPr="00563F52">
        <w:t xml:space="preserve"> </w:t>
      </w:r>
    </w:p>
    <w:p w14:paraId="2411C625" w14:textId="5C8BFAB9" w:rsidR="00A356CC" w:rsidRPr="00563F52" w:rsidRDefault="008E4DAF" w:rsidP="008E4DAF">
      <w:pPr>
        <w:pStyle w:val="af3"/>
        <w:ind w:left="1417" w:hanging="472"/>
      </w:pPr>
      <w:r w:rsidRPr="00563F52">
        <w:rPr>
          <w:rFonts w:hint="eastAsia"/>
        </w:rPr>
        <w:t>４、</w:t>
      </w:r>
      <w:r w:rsidR="00A356CC" w:rsidRPr="00563F52">
        <w:t>緬甸未來需求和電力供應情景</w:t>
      </w:r>
    </w:p>
    <w:p w14:paraId="1DB3A40D" w14:textId="76EBCA6B" w:rsidR="00D9553D" w:rsidRPr="00563F52" w:rsidRDefault="00D9553D" w:rsidP="00E17DE5">
      <w:pPr>
        <w:pStyle w:val="af9"/>
        <w:ind w:left="1417" w:firstLine="472"/>
      </w:pPr>
      <w:r w:rsidRPr="00563F52">
        <w:t>自</w:t>
      </w:r>
      <w:r w:rsidRPr="00563F52">
        <w:t>2015</w:t>
      </w:r>
      <w:r w:rsidRPr="00563F52">
        <w:t>年起，緬甸就處於電力供不應求的狀態，</w:t>
      </w:r>
      <w:r w:rsidR="00E17DE5" w:rsidRPr="00563F52">
        <w:rPr>
          <w:rFonts w:hint="eastAsia"/>
        </w:rPr>
        <w:t>據電力部</w:t>
      </w:r>
      <w:r w:rsidR="00E17DE5" w:rsidRPr="00563F52">
        <w:rPr>
          <w:rFonts w:hint="eastAsia"/>
        </w:rPr>
        <w:t>2025</w:t>
      </w:r>
      <w:r w:rsidR="00E17DE5" w:rsidRPr="00563F52">
        <w:rPr>
          <w:rFonts w:hint="eastAsia"/>
        </w:rPr>
        <w:t>年</w:t>
      </w:r>
      <w:r w:rsidR="00E17DE5" w:rsidRPr="00563F52">
        <w:rPr>
          <w:rFonts w:hint="eastAsia"/>
        </w:rPr>
        <w:t>8</w:t>
      </w:r>
      <w:r w:rsidR="00E17DE5" w:rsidRPr="00563F52">
        <w:rPr>
          <w:rFonts w:hint="eastAsia"/>
        </w:rPr>
        <w:t>月資料，全國</w:t>
      </w:r>
      <w:r w:rsidR="00E17DE5" w:rsidRPr="00563F52">
        <w:rPr>
          <w:rFonts w:hint="eastAsia"/>
        </w:rPr>
        <w:t>51%</w:t>
      </w:r>
      <w:r w:rsidR="00E17DE5" w:rsidRPr="00563F52">
        <w:rPr>
          <w:rFonts w:hint="eastAsia"/>
        </w:rPr>
        <w:t>的可用電力分配至仰光省，其餘分配為曼德勒省</w:t>
      </w:r>
      <w:r w:rsidR="00E17DE5" w:rsidRPr="00563F52">
        <w:rPr>
          <w:rFonts w:hint="eastAsia"/>
        </w:rPr>
        <w:t>17%</w:t>
      </w:r>
      <w:r w:rsidR="00E17DE5" w:rsidRPr="00563F52">
        <w:rPr>
          <w:rFonts w:hint="eastAsia"/>
        </w:rPr>
        <w:t>、其他省</w:t>
      </w:r>
      <w:proofErr w:type="gramStart"/>
      <w:r w:rsidR="00E17DE5" w:rsidRPr="00563F52">
        <w:rPr>
          <w:rFonts w:hint="eastAsia"/>
        </w:rPr>
        <w:t>邦</w:t>
      </w:r>
      <w:proofErr w:type="gramEnd"/>
      <w:r w:rsidR="00E17DE5" w:rsidRPr="00563F52">
        <w:rPr>
          <w:rFonts w:hint="eastAsia"/>
        </w:rPr>
        <w:t>32%</w:t>
      </w:r>
      <w:r w:rsidR="00E17DE5" w:rsidRPr="00563F52">
        <w:rPr>
          <w:rFonts w:hint="eastAsia"/>
        </w:rPr>
        <w:t>。全國總裝置容量為</w:t>
      </w:r>
      <w:r w:rsidR="00E17DE5" w:rsidRPr="00563F52">
        <w:rPr>
          <w:rFonts w:hint="eastAsia"/>
        </w:rPr>
        <w:t xml:space="preserve">6,879.646 </w:t>
      </w:r>
      <w:proofErr w:type="gramStart"/>
      <w:r w:rsidR="00E17DE5" w:rsidRPr="00563F52">
        <w:rPr>
          <w:rFonts w:hint="eastAsia"/>
        </w:rPr>
        <w:t>兆瓦，</w:t>
      </w:r>
      <w:proofErr w:type="gramEnd"/>
      <w:r w:rsidR="00E17DE5" w:rsidRPr="00563F52">
        <w:rPr>
          <w:rFonts w:hint="eastAsia"/>
        </w:rPr>
        <w:t>但因電線遭破壞、發電廠受自然災害損壞及天然氣供應不足，導致減少約</w:t>
      </w:r>
      <w:r w:rsidR="00E17DE5" w:rsidRPr="00563F52">
        <w:rPr>
          <w:rFonts w:hint="eastAsia"/>
        </w:rPr>
        <w:t>798</w:t>
      </w:r>
      <w:proofErr w:type="gramStart"/>
      <w:r w:rsidR="00E17DE5" w:rsidRPr="00563F52">
        <w:rPr>
          <w:rFonts w:hint="eastAsia"/>
        </w:rPr>
        <w:t>兆瓦，</w:t>
      </w:r>
      <w:proofErr w:type="gramEnd"/>
      <w:r w:rsidR="00E17DE5" w:rsidRPr="00563F52">
        <w:rPr>
          <w:rFonts w:hint="eastAsia"/>
        </w:rPr>
        <w:t>每日實際平均發電量約為</w:t>
      </w:r>
      <w:r w:rsidR="00E17DE5" w:rsidRPr="00563F52">
        <w:rPr>
          <w:rFonts w:hint="eastAsia"/>
        </w:rPr>
        <w:t>3,034</w:t>
      </w:r>
      <w:proofErr w:type="gramStart"/>
      <w:r w:rsidR="00E17DE5" w:rsidRPr="00563F52">
        <w:rPr>
          <w:rFonts w:hint="eastAsia"/>
        </w:rPr>
        <w:t>兆瓦。</w:t>
      </w:r>
      <w:proofErr w:type="gramEnd"/>
      <w:r w:rsidRPr="00563F52">
        <w:t>緬甸政府擬在</w:t>
      </w:r>
      <w:r w:rsidRPr="00563F52">
        <w:t>2030</w:t>
      </w:r>
      <w:r w:rsidRPr="00563F52">
        <w:t>年前實現全民通電，表明電力方面緬甸仍有很大投資潛力。</w:t>
      </w:r>
    </w:p>
    <w:p w14:paraId="5B400D12" w14:textId="77875422" w:rsidR="00D9553D" w:rsidRPr="00563F52" w:rsidRDefault="00D9553D" w:rsidP="0011691C">
      <w:pPr>
        <w:pStyle w:val="af9"/>
        <w:ind w:left="1417" w:firstLine="472"/>
      </w:pPr>
      <w:r w:rsidRPr="00563F52">
        <w:t>為推動緬甸能源清潔化發展進程，緬甸電力和能源部制定了緬甸國家電力總體規劃（</w:t>
      </w:r>
      <w:r w:rsidRPr="00563F52">
        <w:t>2014</w:t>
      </w:r>
      <w:r w:rsidRPr="00563F52">
        <w:t>至</w:t>
      </w:r>
      <w:r w:rsidRPr="00563F52">
        <w:t>2030</w:t>
      </w:r>
      <w:r w:rsidRPr="00563F52">
        <w:t>），規劃中對清潔能源的發展設定了三個情景：</w:t>
      </w:r>
    </w:p>
    <w:p w14:paraId="0E935D6E" w14:textId="77777777" w:rsidR="0011691C" w:rsidRPr="00563F52" w:rsidRDefault="0011691C" w:rsidP="0011691C">
      <w:pPr>
        <w:pStyle w:val="10"/>
        <w:ind w:left="1772" w:hanging="591"/>
      </w:pPr>
      <w:r w:rsidRPr="00563F52">
        <w:rPr>
          <w:rFonts w:hint="eastAsia"/>
        </w:rPr>
        <w:t>（</w:t>
      </w:r>
      <w:r w:rsidRPr="00563F52">
        <w:rPr>
          <w:rFonts w:hint="eastAsia"/>
        </w:rPr>
        <w:t>1</w:t>
      </w:r>
      <w:r w:rsidRPr="00563F52">
        <w:rPr>
          <w:rFonts w:hint="eastAsia"/>
        </w:rPr>
        <w:t>）</w:t>
      </w:r>
      <w:r w:rsidRPr="00563F52">
        <w:rPr>
          <w:rFonts w:hint="eastAsia"/>
        </w:rPr>
        <w:tab/>
      </w:r>
      <w:r w:rsidRPr="00563F52">
        <w:rPr>
          <w:rFonts w:hint="eastAsia"/>
        </w:rPr>
        <w:t>以國內能源消費量為目標，</w:t>
      </w:r>
      <w:r w:rsidRPr="00563F52">
        <w:rPr>
          <w:rFonts w:hint="eastAsia"/>
        </w:rPr>
        <w:t>2030</w:t>
      </w:r>
      <w:r w:rsidRPr="00563F52">
        <w:rPr>
          <w:rFonts w:hint="eastAsia"/>
        </w:rPr>
        <w:t>年總裝機量為</w:t>
      </w:r>
      <w:r w:rsidRPr="00563F52">
        <w:rPr>
          <w:rFonts w:hint="eastAsia"/>
        </w:rPr>
        <w:t>28.784GW</w:t>
      </w:r>
      <w:r w:rsidRPr="00563F52">
        <w:rPr>
          <w:rFonts w:hint="eastAsia"/>
        </w:rPr>
        <w:t>；</w:t>
      </w:r>
    </w:p>
    <w:p w14:paraId="467405D9" w14:textId="77777777" w:rsidR="0011691C" w:rsidRPr="00563F52" w:rsidRDefault="0011691C" w:rsidP="0011691C">
      <w:pPr>
        <w:pStyle w:val="10"/>
        <w:ind w:left="1772" w:hanging="591"/>
      </w:pPr>
      <w:r w:rsidRPr="00563F52">
        <w:rPr>
          <w:rFonts w:hint="eastAsia"/>
        </w:rPr>
        <w:t>（</w:t>
      </w:r>
      <w:r w:rsidRPr="00563F52">
        <w:rPr>
          <w:rFonts w:hint="eastAsia"/>
        </w:rPr>
        <w:t>2</w:t>
      </w:r>
      <w:r w:rsidRPr="00563F52">
        <w:rPr>
          <w:rFonts w:hint="eastAsia"/>
        </w:rPr>
        <w:t>）</w:t>
      </w:r>
      <w:r w:rsidRPr="00563F52">
        <w:rPr>
          <w:rFonts w:hint="eastAsia"/>
        </w:rPr>
        <w:tab/>
      </w:r>
      <w:r w:rsidRPr="00563F52">
        <w:rPr>
          <w:rFonts w:hint="eastAsia"/>
        </w:rPr>
        <w:t>以最低資源組合成本為目標，</w:t>
      </w:r>
      <w:r w:rsidRPr="00563F52">
        <w:rPr>
          <w:rFonts w:hint="eastAsia"/>
        </w:rPr>
        <w:t>2030</w:t>
      </w:r>
      <w:r w:rsidRPr="00563F52">
        <w:rPr>
          <w:rFonts w:hint="eastAsia"/>
        </w:rPr>
        <w:t>年總裝機量預計為</w:t>
      </w:r>
      <w:r w:rsidRPr="00563F52">
        <w:rPr>
          <w:rFonts w:hint="eastAsia"/>
        </w:rPr>
        <w:t>28.552GW</w:t>
      </w:r>
      <w:r w:rsidRPr="00563F52">
        <w:rPr>
          <w:rFonts w:hint="eastAsia"/>
        </w:rPr>
        <w:t>；</w:t>
      </w:r>
    </w:p>
    <w:p w14:paraId="6F40536B" w14:textId="6C113B35" w:rsidR="00664C71" w:rsidRPr="00563F52" w:rsidRDefault="0011691C" w:rsidP="0011691C">
      <w:pPr>
        <w:pStyle w:val="10"/>
        <w:ind w:left="1772" w:hanging="591"/>
      </w:pPr>
      <w:r w:rsidRPr="00563F52">
        <w:rPr>
          <w:rFonts w:hint="eastAsia"/>
        </w:rPr>
        <w:t>（</w:t>
      </w:r>
      <w:r w:rsidRPr="00563F52">
        <w:rPr>
          <w:rFonts w:hint="eastAsia"/>
        </w:rPr>
        <w:t>3</w:t>
      </w:r>
      <w:r w:rsidRPr="00563F52">
        <w:rPr>
          <w:rFonts w:hint="eastAsia"/>
        </w:rPr>
        <w:t>）</w:t>
      </w:r>
      <w:r w:rsidRPr="00563F52">
        <w:rPr>
          <w:rFonts w:hint="eastAsia"/>
        </w:rPr>
        <w:tab/>
      </w:r>
      <w:r w:rsidRPr="00563F52">
        <w:rPr>
          <w:rFonts w:hint="eastAsia"/>
        </w:rPr>
        <w:t>以平衡消費者和投資者之間的利益為目標，</w:t>
      </w:r>
      <w:r w:rsidRPr="00563F52">
        <w:rPr>
          <w:rFonts w:hint="eastAsia"/>
        </w:rPr>
        <w:t>2030</w:t>
      </w:r>
      <w:r w:rsidRPr="00563F52">
        <w:rPr>
          <w:rFonts w:hint="eastAsia"/>
        </w:rPr>
        <w:t>年總裝機為</w:t>
      </w:r>
      <w:r w:rsidRPr="00563F52">
        <w:rPr>
          <w:rFonts w:hint="eastAsia"/>
        </w:rPr>
        <w:t>23.594GW</w:t>
      </w:r>
      <w:r w:rsidRPr="00563F52">
        <w:rPr>
          <w:rFonts w:hint="eastAsia"/>
        </w:rPr>
        <w:t>。</w:t>
      </w:r>
    </w:p>
    <w:p w14:paraId="4973D57D" w14:textId="7AFA80B8" w:rsidR="00FC346E" w:rsidRPr="00563F52" w:rsidRDefault="00195B1E" w:rsidP="0011691C">
      <w:pPr>
        <w:pStyle w:val="a6"/>
      </w:pPr>
      <w:r w:rsidRPr="00563F52">
        <w:t>（</w:t>
      </w:r>
      <w:r w:rsidR="00BA15B9" w:rsidRPr="00563F52">
        <w:t>六</w:t>
      </w:r>
      <w:r w:rsidRPr="00563F52">
        <w:t>）</w:t>
      </w:r>
      <w:r w:rsidR="00FC346E" w:rsidRPr="00563F52">
        <w:t>智慧儲能產品</w:t>
      </w:r>
    </w:p>
    <w:p w14:paraId="7BD20349" w14:textId="16F9F655" w:rsidR="00FC346E" w:rsidRPr="00563F52" w:rsidRDefault="00FC346E" w:rsidP="0011691C">
      <w:pPr>
        <w:pStyle w:val="af"/>
        <w:ind w:left="945" w:firstLine="472"/>
        <w:rPr>
          <w:lang w:eastAsia="zh-TW"/>
        </w:rPr>
      </w:pPr>
      <w:r w:rsidRPr="00563F52">
        <w:rPr>
          <w:lang w:eastAsia="zh-TW"/>
        </w:rPr>
        <w:t>緬甸的電力部門自</w:t>
      </w:r>
      <w:r w:rsidRPr="00563F52">
        <w:rPr>
          <w:lang w:eastAsia="zh-TW"/>
        </w:rPr>
        <w:t>2021</w:t>
      </w:r>
      <w:r w:rsidRPr="00563F52">
        <w:rPr>
          <w:lang w:eastAsia="zh-TW"/>
        </w:rPr>
        <w:t>年以來受到持續政治動</w:t>
      </w:r>
      <w:proofErr w:type="gramStart"/>
      <w:r w:rsidRPr="00563F52">
        <w:rPr>
          <w:lang w:eastAsia="zh-TW"/>
        </w:rPr>
        <w:t>盪</w:t>
      </w:r>
      <w:proofErr w:type="gramEnd"/>
      <w:r w:rsidRPr="00563F52">
        <w:rPr>
          <w:lang w:eastAsia="zh-TW"/>
        </w:rPr>
        <w:t>的嚴重影響，一直處於下行螺旋，全國各地出現了長時間的停電現象。電力發電量不斷下降，導致供需差距擴大。由於各地層出不窮的武裝</w:t>
      </w:r>
      <w:r w:rsidR="0054671B" w:rsidRPr="00563F52">
        <w:rPr>
          <w:rFonts w:hint="eastAsia"/>
          <w:lang w:eastAsia="zh-TW"/>
        </w:rPr>
        <w:t>衝</w:t>
      </w:r>
      <w:r w:rsidRPr="00563F52">
        <w:rPr>
          <w:lang w:eastAsia="zh-TW"/>
        </w:rPr>
        <w:t>突造成電力基礎設施損壞，連帶影響了整個輸電系統的穩定性。仰光、</w:t>
      </w:r>
      <w:proofErr w:type="gramStart"/>
      <w:r w:rsidRPr="00563F52">
        <w:rPr>
          <w:lang w:eastAsia="zh-TW"/>
        </w:rPr>
        <w:t>曼</w:t>
      </w:r>
      <w:proofErr w:type="gramEnd"/>
      <w:r w:rsidRPr="00563F52">
        <w:rPr>
          <w:lang w:eastAsia="zh-TW"/>
        </w:rPr>
        <w:t>德勒和內比都等主要城市正面臨著每日限</w:t>
      </w:r>
      <w:r w:rsidRPr="00563F52">
        <w:rPr>
          <w:rFonts w:hint="eastAsia"/>
          <w:lang w:eastAsia="zh-TW"/>
        </w:rPr>
        <w:t>電及跳電問題，而各地的工業區則面臨嚴重的停電和燃料價格</w:t>
      </w:r>
      <w:proofErr w:type="gramStart"/>
      <w:r w:rsidRPr="00563F52">
        <w:rPr>
          <w:rFonts w:hint="eastAsia"/>
          <w:lang w:eastAsia="zh-TW"/>
        </w:rPr>
        <w:t>飆</w:t>
      </w:r>
      <w:proofErr w:type="gramEnd"/>
      <w:r w:rsidRPr="00563F52">
        <w:rPr>
          <w:rFonts w:hint="eastAsia"/>
          <w:lang w:eastAsia="zh-TW"/>
        </w:rPr>
        <w:t>升的困境，其餘小城市及農村地區更是陷入無電可用、一片黑暗的生活。</w:t>
      </w:r>
      <w:r w:rsidR="008B791C" w:rsidRPr="00563F52">
        <w:rPr>
          <w:rFonts w:hint="eastAsia"/>
          <w:lang w:eastAsia="zh-TW"/>
        </w:rPr>
        <w:t>2</w:t>
      </w:r>
      <w:r w:rsidR="008B791C" w:rsidRPr="00563F52">
        <w:rPr>
          <w:lang w:eastAsia="zh-TW"/>
        </w:rPr>
        <w:t>025</w:t>
      </w:r>
      <w:r w:rsidR="008B791C" w:rsidRPr="00563F52">
        <w:rPr>
          <w:rFonts w:hint="eastAsia"/>
          <w:lang w:eastAsia="zh-TW"/>
        </w:rPr>
        <w:t>年</w:t>
      </w:r>
      <w:r w:rsidR="008B791C" w:rsidRPr="00563F52">
        <w:rPr>
          <w:rFonts w:hint="eastAsia"/>
          <w:lang w:eastAsia="zh-TW"/>
        </w:rPr>
        <w:t>3</w:t>
      </w:r>
      <w:r w:rsidR="008B791C" w:rsidRPr="00563F52">
        <w:rPr>
          <w:rFonts w:hint="eastAsia"/>
          <w:lang w:eastAsia="zh-TW"/>
        </w:rPr>
        <w:t>月</w:t>
      </w:r>
      <w:r w:rsidR="008B791C" w:rsidRPr="00563F52">
        <w:rPr>
          <w:rFonts w:hint="eastAsia"/>
          <w:lang w:eastAsia="zh-TW"/>
        </w:rPr>
        <w:t>2</w:t>
      </w:r>
      <w:r w:rsidR="008B791C" w:rsidRPr="00563F52">
        <w:rPr>
          <w:lang w:eastAsia="zh-TW"/>
        </w:rPr>
        <w:t>8</w:t>
      </w:r>
      <w:r w:rsidR="008B791C" w:rsidRPr="00563F52">
        <w:rPr>
          <w:rFonts w:hint="eastAsia"/>
          <w:lang w:eastAsia="zh-TW"/>
        </w:rPr>
        <w:t>日的大地震後，許多供電設施受損，整體供電情形</w:t>
      </w:r>
      <w:r w:rsidR="00B2330F" w:rsidRPr="00563F52">
        <w:rPr>
          <w:rFonts w:hint="eastAsia"/>
          <w:lang w:eastAsia="zh-TW"/>
        </w:rPr>
        <w:t>無異</w:t>
      </w:r>
      <w:r w:rsidR="008B791C" w:rsidRPr="00563F52">
        <w:rPr>
          <w:rFonts w:hint="eastAsia"/>
          <w:lang w:eastAsia="zh-TW"/>
        </w:rPr>
        <w:t>雪上加霜。</w:t>
      </w:r>
    </w:p>
    <w:p w14:paraId="42D4F06B" w14:textId="773A03EA" w:rsidR="00FC346E" w:rsidRPr="00563F52" w:rsidRDefault="00FC346E" w:rsidP="0011691C">
      <w:pPr>
        <w:pStyle w:val="af"/>
        <w:ind w:left="945" w:firstLine="472"/>
        <w:rPr>
          <w:lang w:eastAsia="zh-TW"/>
        </w:rPr>
      </w:pPr>
      <w:r w:rsidRPr="00563F52">
        <w:rPr>
          <w:rFonts w:hint="eastAsia"/>
          <w:lang w:eastAsia="zh-TW"/>
        </w:rPr>
        <w:lastRenderedPageBreak/>
        <w:t>根據世界銀行調查報</w:t>
      </w:r>
      <w:r w:rsidRPr="00563F52">
        <w:rPr>
          <w:lang w:eastAsia="zh-TW"/>
        </w:rPr>
        <w:t>告顯示，緬甸在</w:t>
      </w:r>
      <w:r w:rsidRPr="00563F52">
        <w:rPr>
          <w:lang w:eastAsia="zh-TW"/>
        </w:rPr>
        <w:t>2019</w:t>
      </w:r>
      <w:r w:rsidRPr="00563F52">
        <w:rPr>
          <w:lang w:eastAsia="zh-TW"/>
        </w:rPr>
        <w:t>年已經面臨了高達約</w:t>
      </w:r>
      <w:r w:rsidRPr="00563F52">
        <w:rPr>
          <w:lang w:eastAsia="zh-TW"/>
        </w:rPr>
        <w:t>300</w:t>
      </w:r>
      <w:proofErr w:type="gramStart"/>
      <w:r w:rsidRPr="00563F52">
        <w:rPr>
          <w:lang w:eastAsia="zh-TW"/>
        </w:rPr>
        <w:t>兆瓦（</w:t>
      </w:r>
      <w:proofErr w:type="gramEnd"/>
      <w:r w:rsidRPr="00563F52">
        <w:rPr>
          <w:lang w:eastAsia="zh-TW"/>
        </w:rPr>
        <w:t>MW</w:t>
      </w:r>
      <w:r w:rsidRPr="00563F52">
        <w:rPr>
          <w:lang w:eastAsia="zh-TW"/>
        </w:rPr>
        <w:t>）的電力短缺問題。由於各種因素，包括仰光兩個大型液化天然氣（</w:t>
      </w:r>
      <w:r w:rsidRPr="00563F52">
        <w:rPr>
          <w:lang w:eastAsia="zh-TW"/>
        </w:rPr>
        <w:t>LNG</w:t>
      </w:r>
      <w:r w:rsidRPr="00563F52">
        <w:rPr>
          <w:lang w:eastAsia="zh-TW"/>
        </w:rPr>
        <w:t>）發電廠的運營暫停、水庫的降雨量少和水位低、國內天然氣供應短缺等，可供調度的發電容量已經減少了超過</w:t>
      </w:r>
      <w:r w:rsidRPr="00563F52">
        <w:rPr>
          <w:lang w:eastAsia="zh-TW"/>
        </w:rPr>
        <w:t>2.5</w:t>
      </w:r>
      <w:r w:rsidRPr="00563F52">
        <w:rPr>
          <w:lang w:eastAsia="zh-TW"/>
        </w:rPr>
        <w:t>千兆瓦（</w:t>
      </w:r>
      <w:r w:rsidRPr="00563F52">
        <w:rPr>
          <w:lang w:eastAsia="zh-TW"/>
        </w:rPr>
        <w:t>GW</w:t>
      </w:r>
      <w:r w:rsidRPr="00563F52">
        <w:rPr>
          <w:lang w:eastAsia="zh-TW"/>
        </w:rPr>
        <w:t>）。</w:t>
      </w:r>
      <w:proofErr w:type="gramStart"/>
      <w:r w:rsidRPr="00563F52">
        <w:rPr>
          <w:lang w:eastAsia="zh-TW"/>
        </w:rPr>
        <w:t>此外，</w:t>
      </w:r>
      <w:proofErr w:type="gramEnd"/>
      <w:r w:rsidRPr="00563F52">
        <w:rPr>
          <w:lang w:eastAsia="zh-TW"/>
        </w:rPr>
        <w:t>涉及外國直接投資的</w:t>
      </w:r>
      <w:r w:rsidRPr="00563F52">
        <w:rPr>
          <w:lang w:eastAsia="zh-TW"/>
        </w:rPr>
        <w:t>2 GW</w:t>
      </w:r>
      <w:r w:rsidRPr="00563F52">
        <w:rPr>
          <w:lang w:eastAsia="zh-TW"/>
        </w:rPr>
        <w:t>以上天然氣發電廠的</w:t>
      </w:r>
      <w:r w:rsidR="000C4CD0" w:rsidRPr="00563F52">
        <w:rPr>
          <w:lang w:eastAsia="zh-TW"/>
        </w:rPr>
        <w:t>計畫</w:t>
      </w:r>
      <w:r w:rsidRPr="00563F52">
        <w:rPr>
          <w:lang w:eastAsia="zh-TW"/>
        </w:rPr>
        <w:t>也政變而暫停了。新的水電和太陽能光</w:t>
      </w:r>
      <w:proofErr w:type="gramStart"/>
      <w:r w:rsidRPr="00563F52">
        <w:rPr>
          <w:lang w:eastAsia="zh-TW"/>
        </w:rPr>
        <w:t>伏</w:t>
      </w:r>
      <w:proofErr w:type="gramEnd"/>
      <w:r w:rsidRPr="00563F52">
        <w:rPr>
          <w:lang w:eastAsia="zh-TW"/>
        </w:rPr>
        <w:t>發展進展緩慢。國內天然氣田預計在未來幾年內生產下降和枯竭，開發新的離岸天然氣田的主要跨國公司已離開該國。</w:t>
      </w:r>
    </w:p>
    <w:p w14:paraId="7E181E19" w14:textId="2D130D32" w:rsidR="00FC346E" w:rsidRPr="00563F52" w:rsidRDefault="00FC346E" w:rsidP="0011691C">
      <w:pPr>
        <w:pStyle w:val="af"/>
        <w:ind w:left="945" w:firstLine="472"/>
        <w:rPr>
          <w:lang w:eastAsia="zh-TW"/>
        </w:rPr>
      </w:pPr>
      <w:r w:rsidRPr="00563F52">
        <w:rPr>
          <w:lang w:eastAsia="zh-TW"/>
        </w:rPr>
        <w:t>受限的輸電和配電網絡容量也導致了電力短缺。電網</w:t>
      </w:r>
      <w:proofErr w:type="gramStart"/>
      <w:r w:rsidRPr="00563F52">
        <w:rPr>
          <w:lang w:eastAsia="zh-TW"/>
        </w:rPr>
        <w:t>網</w:t>
      </w:r>
      <w:proofErr w:type="gramEnd"/>
      <w:r w:rsidRPr="00563F52">
        <w:rPr>
          <w:lang w:eastAsia="zh-TW"/>
        </w:rPr>
        <w:t>絡在持續的</w:t>
      </w:r>
      <w:r w:rsidR="0054671B" w:rsidRPr="00563F52">
        <w:rPr>
          <w:rFonts w:hint="eastAsia"/>
          <w:lang w:eastAsia="zh-TW"/>
        </w:rPr>
        <w:t>衝</w:t>
      </w:r>
      <w:r w:rsidR="0054671B" w:rsidRPr="00563F52">
        <w:rPr>
          <w:lang w:eastAsia="zh-TW"/>
        </w:rPr>
        <w:t>突</w:t>
      </w:r>
      <w:r w:rsidRPr="00563F52">
        <w:rPr>
          <w:lang w:eastAsia="zh-TW"/>
        </w:rPr>
        <w:t>中受到了攻擊和損壞。當局聲稱，自</w:t>
      </w:r>
      <w:r w:rsidRPr="00563F52">
        <w:rPr>
          <w:lang w:eastAsia="zh-TW"/>
        </w:rPr>
        <w:t>2021</w:t>
      </w:r>
      <w:r w:rsidRPr="00563F52">
        <w:rPr>
          <w:lang w:eastAsia="zh-TW"/>
        </w:rPr>
        <w:t>年</w:t>
      </w:r>
      <w:r w:rsidRPr="00563F52">
        <w:rPr>
          <w:lang w:eastAsia="zh-TW"/>
        </w:rPr>
        <w:t>2</w:t>
      </w:r>
      <w:r w:rsidRPr="00563F52">
        <w:rPr>
          <w:lang w:eastAsia="zh-TW"/>
        </w:rPr>
        <w:t>月至</w:t>
      </w:r>
      <w:r w:rsidRPr="00563F52">
        <w:rPr>
          <w:lang w:eastAsia="zh-TW"/>
        </w:rPr>
        <w:t>2023</w:t>
      </w:r>
      <w:r w:rsidRPr="00563F52">
        <w:rPr>
          <w:lang w:eastAsia="zh-TW"/>
        </w:rPr>
        <w:t>年</w:t>
      </w:r>
      <w:r w:rsidRPr="00563F52">
        <w:rPr>
          <w:lang w:eastAsia="zh-TW"/>
        </w:rPr>
        <w:t>4</w:t>
      </w:r>
      <w:r w:rsidRPr="00563F52">
        <w:rPr>
          <w:lang w:eastAsia="zh-TW"/>
        </w:rPr>
        <w:t>月間，電力網絡已遭到</w:t>
      </w:r>
      <w:r w:rsidRPr="00563F52">
        <w:rPr>
          <w:lang w:eastAsia="zh-TW"/>
        </w:rPr>
        <w:t>229</w:t>
      </w:r>
      <w:r w:rsidRPr="00563F52">
        <w:rPr>
          <w:lang w:eastAsia="zh-TW"/>
        </w:rPr>
        <w:t>次攻擊。約</w:t>
      </w:r>
      <w:r w:rsidRPr="00563F52">
        <w:rPr>
          <w:lang w:eastAsia="zh-TW"/>
        </w:rPr>
        <w:t>77</w:t>
      </w:r>
      <w:r w:rsidR="000C4CD0" w:rsidRPr="00563F52">
        <w:rPr>
          <w:lang w:eastAsia="zh-TW"/>
        </w:rPr>
        <w:t>%</w:t>
      </w:r>
      <w:r w:rsidRPr="00563F52">
        <w:rPr>
          <w:lang w:eastAsia="zh-TW"/>
        </w:rPr>
        <w:t>的現有發電廠距離與</w:t>
      </w:r>
      <w:r w:rsidR="0054671B" w:rsidRPr="00563F52">
        <w:rPr>
          <w:rFonts w:hint="eastAsia"/>
          <w:lang w:eastAsia="zh-TW"/>
        </w:rPr>
        <w:t>衝</w:t>
      </w:r>
      <w:r w:rsidR="0054671B" w:rsidRPr="00563F52">
        <w:rPr>
          <w:lang w:eastAsia="zh-TW"/>
        </w:rPr>
        <w:t>突</w:t>
      </w:r>
      <w:r w:rsidRPr="00563F52">
        <w:rPr>
          <w:lang w:eastAsia="zh-TW"/>
        </w:rPr>
        <w:t>相關的死亡事件不到</w:t>
      </w:r>
      <w:r w:rsidRPr="00563F52">
        <w:rPr>
          <w:lang w:eastAsia="zh-TW"/>
        </w:rPr>
        <w:t>10</w:t>
      </w:r>
      <w:r w:rsidRPr="00563F52">
        <w:rPr>
          <w:lang w:eastAsia="zh-TW"/>
        </w:rPr>
        <w:t>公里。</w:t>
      </w:r>
      <w:r w:rsidR="0054671B" w:rsidRPr="00563F52">
        <w:rPr>
          <w:rFonts w:hint="eastAsia"/>
          <w:lang w:eastAsia="zh-TW"/>
        </w:rPr>
        <w:t>儘</w:t>
      </w:r>
      <w:r w:rsidRPr="00563F52">
        <w:rPr>
          <w:lang w:eastAsia="zh-TW"/>
        </w:rPr>
        <w:t>管自</w:t>
      </w:r>
      <w:r w:rsidRPr="00563F52">
        <w:rPr>
          <w:lang w:eastAsia="zh-TW"/>
        </w:rPr>
        <w:t>2021</w:t>
      </w:r>
      <w:r w:rsidRPr="00563F52">
        <w:rPr>
          <w:lang w:eastAsia="zh-TW"/>
        </w:rPr>
        <w:t>年底和</w:t>
      </w:r>
      <w:r w:rsidRPr="00563F52">
        <w:rPr>
          <w:lang w:eastAsia="zh-TW"/>
        </w:rPr>
        <w:t>2022</w:t>
      </w:r>
      <w:r w:rsidRPr="00563F52">
        <w:rPr>
          <w:lang w:eastAsia="zh-TW"/>
        </w:rPr>
        <w:t>年初的高峰時期以來，針對電力基礎設施的</w:t>
      </w:r>
      <w:r w:rsidR="0054671B" w:rsidRPr="00563F52">
        <w:rPr>
          <w:rFonts w:hint="eastAsia"/>
          <w:lang w:eastAsia="zh-TW"/>
        </w:rPr>
        <w:t>衝</w:t>
      </w:r>
      <w:r w:rsidRPr="00563F52">
        <w:rPr>
          <w:lang w:eastAsia="zh-TW"/>
        </w:rPr>
        <w:t>突事件數量已經減少，但電網</w:t>
      </w:r>
      <w:proofErr w:type="gramStart"/>
      <w:r w:rsidRPr="00563F52">
        <w:rPr>
          <w:lang w:eastAsia="zh-TW"/>
        </w:rPr>
        <w:t>網</w:t>
      </w:r>
      <w:proofErr w:type="gramEnd"/>
      <w:r w:rsidRPr="00563F52">
        <w:rPr>
          <w:lang w:eastAsia="zh-TW"/>
        </w:rPr>
        <w:t>絡容量仍然脆弱。</w:t>
      </w:r>
    </w:p>
    <w:p w14:paraId="7E478E21" w14:textId="488D1720" w:rsidR="00FC346E" w:rsidRPr="00563F52" w:rsidRDefault="00FC346E" w:rsidP="0011691C">
      <w:pPr>
        <w:pStyle w:val="af"/>
        <w:ind w:left="945" w:firstLine="472"/>
        <w:rPr>
          <w:lang w:eastAsia="zh-TW"/>
        </w:rPr>
      </w:pPr>
      <w:r w:rsidRPr="00563F52">
        <w:rPr>
          <w:lang w:eastAsia="zh-TW"/>
        </w:rPr>
        <w:t>電力部門繼續面臨財務損失。多種因素影響部門的財務</w:t>
      </w:r>
      <w:r w:rsidR="00DD7BF3" w:rsidRPr="00563F52">
        <w:rPr>
          <w:lang w:eastAsia="zh-TW"/>
        </w:rPr>
        <w:t>永</w:t>
      </w:r>
      <w:r w:rsidRPr="00563F52">
        <w:rPr>
          <w:lang w:eastAsia="zh-TW"/>
        </w:rPr>
        <w:t>續性，包括貨幣貶值、網絡維護成本增加和收入下降。自</w:t>
      </w:r>
      <w:r w:rsidRPr="00563F52">
        <w:rPr>
          <w:lang w:eastAsia="zh-TW"/>
        </w:rPr>
        <w:t>2021</w:t>
      </w:r>
      <w:r w:rsidRPr="00563F52">
        <w:rPr>
          <w:lang w:eastAsia="zh-TW"/>
        </w:rPr>
        <w:t>年以來，緬甸幣的貶值推高獨立發電廠的與硬幣聯繫的電力採購價格。隨著電網</w:t>
      </w:r>
      <w:proofErr w:type="gramStart"/>
      <w:r w:rsidRPr="00563F52">
        <w:rPr>
          <w:lang w:eastAsia="zh-TW"/>
        </w:rPr>
        <w:t>網</w:t>
      </w:r>
      <w:proofErr w:type="gramEnd"/>
      <w:r w:rsidRPr="00563F52">
        <w:rPr>
          <w:lang w:eastAsia="zh-TW"/>
        </w:rPr>
        <w:t>絡的損壞，維護成本也增加了。</w:t>
      </w:r>
      <w:proofErr w:type="gramStart"/>
      <w:r w:rsidRPr="00563F52">
        <w:rPr>
          <w:lang w:eastAsia="zh-TW"/>
        </w:rPr>
        <w:t>此外，</w:t>
      </w:r>
      <w:proofErr w:type="gramEnd"/>
      <w:r w:rsidRPr="00563F52">
        <w:rPr>
          <w:lang w:eastAsia="zh-TW"/>
        </w:rPr>
        <w:t>軍事接管引發了全國性的拒絕繳納電費的抵制。未支付的電力收入部分不斷增加，到</w:t>
      </w:r>
      <w:r w:rsidRPr="00563F52">
        <w:rPr>
          <w:lang w:eastAsia="zh-TW"/>
        </w:rPr>
        <w:t>2021</w:t>
      </w:r>
      <w:r w:rsidRPr="00563F52">
        <w:rPr>
          <w:lang w:eastAsia="zh-TW"/>
        </w:rPr>
        <w:t>年</w:t>
      </w:r>
      <w:r w:rsidRPr="00563F52">
        <w:rPr>
          <w:lang w:eastAsia="zh-TW"/>
        </w:rPr>
        <w:t>11</w:t>
      </w:r>
      <w:r w:rsidRPr="00563F52">
        <w:rPr>
          <w:lang w:eastAsia="zh-TW"/>
        </w:rPr>
        <w:t>月達到了</w:t>
      </w:r>
      <w:r w:rsidRPr="00563F52">
        <w:rPr>
          <w:lang w:eastAsia="zh-TW"/>
        </w:rPr>
        <w:t>45</w:t>
      </w:r>
      <w:r w:rsidR="000C4CD0" w:rsidRPr="00563F52">
        <w:rPr>
          <w:lang w:eastAsia="zh-TW"/>
        </w:rPr>
        <w:t>%</w:t>
      </w:r>
      <w:r w:rsidRPr="00563F52">
        <w:rPr>
          <w:lang w:eastAsia="zh-TW"/>
        </w:rPr>
        <w:t>。電力部門預計將面臨重大赤字，</w:t>
      </w:r>
      <w:proofErr w:type="gramStart"/>
      <w:r w:rsidRPr="00563F52">
        <w:rPr>
          <w:lang w:eastAsia="zh-TW"/>
        </w:rPr>
        <w:t>但從向</w:t>
      </w:r>
      <w:r w:rsidR="000C4CD0" w:rsidRPr="00563F52">
        <w:rPr>
          <w:lang w:eastAsia="zh-TW"/>
        </w:rPr>
        <w:t>中國大陸</w:t>
      </w:r>
      <w:proofErr w:type="gramEnd"/>
      <w:r w:rsidRPr="00563F52">
        <w:rPr>
          <w:lang w:eastAsia="zh-TW"/>
        </w:rPr>
        <w:t>和泰國的天然氣出口增加的收入可以大大促進能源部門的整體財務狀況，包括電力和燃料。</w:t>
      </w:r>
    </w:p>
    <w:p w14:paraId="1A247B4E" w14:textId="1333E3F2" w:rsidR="00FC346E" w:rsidRPr="00563F52" w:rsidRDefault="00FC346E" w:rsidP="0011691C">
      <w:pPr>
        <w:pStyle w:val="af"/>
        <w:ind w:left="945" w:firstLine="472"/>
        <w:rPr>
          <w:lang w:eastAsia="zh-TW"/>
        </w:rPr>
      </w:pPr>
      <w:r w:rsidRPr="00563F52">
        <w:rPr>
          <w:lang w:eastAsia="zh-TW"/>
        </w:rPr>
        <w:t>在改善電氣化方面進展有限，超過四百萬家庭仍無法獲得電力供應。到</w:t>
      </w:r>
      <w:r w:rsidRPr="00563F52">
        <w:rPr>
          <w:lang w:eastAsia="zh-TW"/>
        </w:rPr>
        <w:t>2030</w:t>
      </w:r>
      <w:r w:rsidRPr="00563F52">
        <w:rPr>
          <w:lang w:eastAsia="zh-TW"/>
        </w:rPr>
        <w:t>年實現普及的前景變得黯淡。在</w:t>
      </w:r>
      <w:r w:rsidRPr="00563F52">
        <w:rPr>
          <w:lang w:eastAsia="zh-TW"/>
        </w:rPr>
        <w:t>2020</w:t>
      </w:r>
      <w:r w:rsidRPr="00563F52">
        <w:rPr>
          <w:lang w:eastAsia="zh-TW"/>
        </w:rPr>
        <w:t>年</w:t>
      </w:r>
      <w:r w:rsidRPr="00563F52">
        <w:rPr>
          <w:lang w:eastAsia="zh-TW"/>
        </w:rPr>
        <w:t>11</w:t>
      </w:r>
      <w:r w:rsidRPr="00563F52">
        <w:rPr>
          <w:lang w:eastAsia="zh-TW"/>
        </w:rPr>
        <w:t>月至</w:t>
      </w:r>
      <w:r w:rsidRPr="00563F52">
        <w:rPr>
          <w:lang w:eastAsia="zh-TW"/>
        </w:rPr>
        <w:t>2021</w:t>
      </w:r>
      <w:r w:rsidRPr="00563F52">
        <w:rPr>
          <w:lang w:eastAsia="zh-TW"/>
        </w:rPr>
        <w:t>年</w:t>
      </w:r>
      <w:r w:rsidRPr="00563F52">
        <w:rPr>
          <w:lang w:eastAsia="zh-TW"/>
        </w:rPr>
        <w:t>12</w:t>
      </w:r>
      <w:r w:rsidRPr="00563F52">
        <w:rPr>
          <w:lang w:eastAsia="zh-TW"/>
        </w:rPr>
        <w:t>月</w:t>
      </w:r>
      <w:proofErr w:type="gramStart"/>
      <w:r w:rsidRPr="00563F52">
        <w:rPr>
          <w:lang w:eastAsia="zh-TW"/>
        </w:rPr>
        <w:t>之間，</w:t>
      </w:r>
      <w:proofErr w:type="gramEnd"/>
      <w:r w:rsidRPr="00563F52">
        <w:rPr>
          <w:lang w:eastAsia="zh-TW"/>
        </w:rPr>
        <w:t>家庭層面的電氣化率從</w:t>
      </w:r>
      <w:r w:rsidRPr="00563F52">
        <w:rPr>
          <w:lang w:eastAsia="zh-TW"/>
        </w:rPr>
        <w:t>57.9</w:t>
      </w:r>
      <w:r w:rsidR="000C4CD0" w:rsidRPr="00563F52">
        <w:rPr>
          <w:lang w:eastAsia="zh-TW"/>
        </w:rPr>
        <w:t>%</w:t>
      </w:r>
      <w:r w:rsidRPr="00563F52">
        <w:rPr>
          <w:lang w:eastAsia="zh-TW"/>
        </w:rPr>
        <w:t>上升到</w:t>
      </w:r>
      <w:r w:rsidRPr="00563F52">
        <w:rPr>
          <w:lang w:eastAsia="zh-TW"/>
        </w:rPr>
        <w:t>61.6</w:t>
      </w:r>
      <w:r w:rsidR="000C4CD0" w:rsidRPr="00563F52">
        <w:rPr>
          <w:lang w:eastAsia="zh-TW"/>
        </w:rPr>
        <w:t>%</w:t>
      </w:r>
      <w:r w:rsidRPr="00563F52">
        <w:rPr>
          <w:lang w:eastAsia="zh-TW"/>
        </w:rPr>
        <w:t>，只比前一年增長了</w:t>
      </w:r>
      <w:r w:rsidRPr="00563F52">
        <w:rPr>
          <w:lang w:eastAsia="zh-TW"/>
        </w:rPr>
        <w:t>3.7</w:t>
      </w:r>
      <w:r w:rsidR="000C4CD0" w:rsidRPr="00563F52">
        <w:rPr>
          <w:lang w:eastAsia="zh-TW"/>
        </w:rPr>
        <w:t>%</w:t>
      </w:r>
      <w:r w:rsidRPr="00563F52">
        <w:rPr>
          <w:lang w:eastAsia="zh-TW"/>
        </w:rPr>
        <w:t>，而在</w:t>
      </w:r>
      <w:r w:rsidRPr="00563F52">
        <w:rPr>
          <w:lang w:eastAsia="zh-TW"/>
        </w:rPr>
        <w:t>2017-2020</w:t>
      </w:r>
      <w:r w:rsidRPr="00563F52">
        <w:rPr>
          <w:lang w:eastAsia="zh-TW"/>
        </w:rPr>
        <w:t>年</w:t>
      </w:r>
      <w:proofErr w:type="gramStart"/>
      <w:r w:rsidRPr="00563F52">
        <w:rPr>
          <w:lang w:eastAsia="zh-TW"/>
        </w:rPr>
        <w:t>期間，</w:t>
      </w:r>
      <w:proofErr w:type="gramEnd"/>
      <w:r w:rsidRPr="00563F52">
        <w:rPr>
          <w:lang w:eastAsia="zh-TW"/>
        </w:rPr>
        <w:t>家庭層面的平均增長率為</w:t>
      </w:r>
      <w:r w:rsidRPr="00563F52">
        <w:rPr>
          <w:lang w:eastAsia="zh-TW"/>
        </w:rPr>
        <w:t>6</w:t>
      </w:r>
      <w:r w:rsidR="000C4CD0" w:rsidRPr="00563F52">
        <w:rPr>
          <w:lang w:eastAsia="zh-TW"/>
        </w:rPr>
        <w:t>%</w:t>
      </w:r>
      <w:r w:rsidRPr="00563F52">
        <w:rPr>
          <w:lang w:eastAsia="zh-TW"/>
        </w:rPr>
        <w:t>。自</w:t>
      </w:r>
      <w:r w:rsidRPr="00563F52">
        <w:rPr>
          <w:lang w:eastAsia="zh-TW"/>
        </w:rPr>
        <w:t>2021</w:t>
      </w:r>
      <w:r w:rsidRPr="00563F52">
        <w:rPr>
          <w:lang w:eastAsia="zh-TW"/>
        </w:rPr>
        <w:t>年以來，石油燃料價格由於供應短缺和貨幣貶值增加了兩到三倍。如此極高的燃料價格</w:t>
      </w:r>
      <w:r w:rsidRPr="00563F52">
        <w:rPr>
          <w:lang w:eastAsia="zh-TW"/>
        </w:rPr>
        <w:lastRenderedPageBreak/>
        <w:t>給小型電網運營商和企業帶來了壓力，進一步降低了供應。分散式可再生能源在滿足電力需求方面日益受到重視，但供應鏈和獲取融資的問題是擴大規模的障礙。</w:t>
      </w:r>
    </w:p>
    <w:p w14:paraId="049B27CC" w14:textId="77777777" w:rsidR="00FC346E" w:rsidRPr="00563F52" w:rsidRDefault="00FC346E" w:rsidP="0011691C">
      <w:pPr>
        <w:pStyle w:val="af"/>
        <w:ind w:left="945" w:firstLine="472"/>
        <w:rPr>
          <w:lang w:eastAsia="zh-TW"/>
        </w:rPr>
      </w:pPr>
      <w:r w:rsidRPr="00563F52">
        <w:rPr>
          <w:lang w:eastAsia="zh-TW"/>
        </w:rPr>
        <w:t>緬甸的電力部門可能會繼續面臨重大挑戰。要維持目前的電力供應水平，需要每年增加</w:t>
      </w:r>
      <w:r w:rsidRPr="00563F52">
        <w:rPr>
          <w:lang w:eastAsia="zh-TW"/>
        </w:rPr>
        <w:t>300-500</w:t>
      </w:r>
      <w:proofErr w:type="gramStart"/>
      <w:r w:rsidRPr="00563F52">
        <w:rPr>
          <w:lang w:eastAsia="zh-TW"/>
        </w:rPr>
        <w:t>兆瓦，</w:t>
      </w:r>
      <w:proofErr w:type="gramEnd"/>
      <w:r w:rsidRPr="00563F52">
        <w:rPr>
          <w:lang w:eastAsia="zh-TW"/>
        </w:rPr>
        <w:t>直到</w:t>
      </w:r>
      <w:r w:rsidRPr="00563F52">
        <w:rPr>
          <w:lang w:eastAsia="zh-TW"/>
        </w:rPr>
        <w:t>2030</w:t>
      </w:r>
      <w:r w:rsidRPr="00563F52">
        <w:rPr>
          <w:lang w:eastAsia="zh-TW"/>
        </w:rPr>
        <w:t>年。對電力供應</w:t>
      </w:r>
      <w:r w:rsidRPr="00563F52">
        <w:rPr>
          <w:lang w:eastAsia="zh-TW"/>
        </w:rPr>
        <w:t>-</w:t>
      </w:r>
      <w:r w:rsidRPr="00563F52">
        <w:rPr>
          <w:lang w:eastAsia="zh-TW"/>
        </w:rPr>
        <w:t>需求差距的情景分析顯示，可用的發電容量預計將無法滿足不斷增長的需求。隨著電力發電和上游天然氣勘探資本投資困難，電力供應</w:t>
      </w:r>
      <w:r w:rsidRPr="00563F52">
        <w:rPr>
          <w:lang w:eastAsia="zh-TW"/>
        </w:rPr>
        <w:t>-</w:t>
      </w:r>
      <w:r w:rsidRPr="00563F52">
        <w:rPr>
          <w:lang w:eastAsia="zh-TW"/>
        </w:rPr>
        <w:t>需求差距將會加劇。</w:t>
      </w:r>
    </w:p>
    <w:p w14:paraId="4F526306" w14:textId="2CCEDCD1" w:rsidR="00FC346E" w:rsidRPr="00563F52" w:rsidRDefault="00FC346E" w:rsidP="0011691C">
      <w:pPr>
        <w:pStyle w:val="af"/>
        <w:ind w:left="945" w:firstLine="472"/>
        <w:rPr>
          <w:lang w:eastAsia="zh-TW"/>
        </w:rPr>
      </w:pPr>
      <w:r w:rsidRPr="00563F52">
        <w:rPr>
          <w:lang w:eastAsia="zh-TW"/>
        </w:rPr>
        <w:t>為了因應緬甸未來將持續缺電的狀況，適合拓展緬甸市場的理由如下</w:t>
      </w:r>
      <w:r w:rsidR="0011691C" w:rsidRPr="00563F52">
        <w:rPr>
          <w:rFonts w:hint="eastAsia"/>
          <w:lang w:eastAsia="zh-TW"/>
        </w:rPr>
        <w:t>：</w:t>
      </w:r>
    </w:p>
    <w:p w14:paraId="26ADB393" w14:textId="3DE8162C" w:rsidR="00FC346E" w:rsidRPr="00563F52" w:rsidRDefault="00487BA5" w:rsidP="0011691C">
      <w:pPr>
        <w:pStyle w:val="af3"/>
        <w:ind w:left="1417" w:hanging="472"/>
      </w:pPr>
      <w:r w:rsidRPr="00563F52">
        <w:t>１</w:t>
      </w:r>
      <w:r w:rsidR="00FC346E" w:rsidRPr="00563F52">
        <w:t>、電力穩</w:t>
      </w:r>
      <w:r w:rsidR="00FC346E" w:rsidRPr="00563F52">
        <w:rPr>
          <w:rFonts w:hint="eastAsia"/>
        </w:rPr>
        <w:t>定性不足：緬甸的電力供應不穩定，智慧儲能系統可以幫助平衡供需，減少電力中斷，提供穩定的電力供應。</w:t>
      </w:r>
    </w:p>
    <w:p w14:paraId="70CED26F" w14:textId="3B5EE7F5" w:rsidR="00FC346E" w:rsidRPr="00563F52" w:rsidRDefault="00487BA5" w:rsidP="0011691C">
      <w:pPr>
        <w:pStyle w:val="af3"/>
        <w:ind w:left="1417" w:hanging="472"/>
      </w:pPr>
      <w:r w:rsidRPr="00563F52">
        <w:rPr>
          <w:rFonts w:hint="eastAsia"/>
        </w:rPr>
        <w:t>２</w:t>
      </w:r>
      <w:r w:rsidR="00FC346E" w:rsidRPr="00563F52">
        <w:rPr>
          <w:rFonts w:hint="eastAsia"/>
        </w:rPr>
        <w:t>、可再生能源整合：緬甸有豐富的可再生能源資源，如太陽能和風能。智</w:t>
      </w:r>
      <w:r w:rsidR="00FC346E" w:rsidRPr="00563F52">
        <w:t>慧儲能可以儲存可再生能源的過剩電力，以便在夜間或風</w:t>
      </w:r>
      <w:proofErr w:type="gramStart"/>
      <w:r w:rsidR="00FC346E" w:rsidRPr="00563F52">
        <w:t>不吹時提供</w:t>
      </w:r>
      <w:proofErr w:type="gramEnd"/>
      <w:r w:rsidR="00FC346E" w:rsidRPr="00563F52">
        <w:t>電力。</w:t>
      </w:r>
    </w:p>
    <w:p w14:paraId="496BE9D4" w14:textId="1FAF3736" w:rsidR="00FC346E" w:rsidRPr="00563F52" w:rsidRDefault="00487BA5" w:rsidP="0011691C">
      <w:pPr>
        <w:pStyle w:val="af3"/>
        <w:ind w:left="1417" w:hanging="472"/>
      </w:pPr>
      <w:r w:rsidRPr="00563F52">
        <w:t>３</w:t>
      </w:r>
      <w:r w:rsidR="00FC346E" w:rsidRPr="00563F52">
        <w:t>、偏遠地區供電</w:t>
      </w:r>
      <w:r w:rsidR="00FC346E" w:rsidRPr="00563F52">
        <w:rPr>
          <w:rFonts w:hint="eastAsia"/>
        </w:rPr>
        <w:t>：緬甸一些偏遠地區可能難以接入傳統電網。智慧儲能系統可以提供分散式的電力供應，改善這些地區的能源可及性。</w:t>
      </w:r>
    </w:p>
    <w:p w14:paraId="4BF64D72" w14:textId="35AD2123" w:rsidR="00FC346E" w:rsidRPr="00563F52" w:rsidRDefault="00487BA5" w:rsidP="0011691C">
      <w:pPr>
        <w:pStyle w:val="af3"/>
        <w:ind w:left="1417" w:hanging="472"/>
      </w:pPr>
      <w:r w:rsidRPr="00563F52">
        <w:rPr>
          <w:rFonts w:hint="eastAsia"/>
        </w:rPr>
        <w:t>４</w:t>
      </w:r>
      <w:r w:rsidR="00FC346E" w:rsidRPr="00563F52">
        <w:rPr>
          <w:rFonts w:hint="eastAsia"/>
        </w:rPr>
        <w:t>、工業應用：智慧儲能也可以應用於工業部門，幫助平衡高能耗設施的能源需求，</w:t>
      </w:r>
      <w:r w:rsidR="00FC346E" w:rsidRPr="00563F52">
        <w:t>降低能源成本，提高可靠性。</w:t>
      </w:r>
    </w:p>
    <w:p w14:paraId="205B6DB6" w14:textId="4C4DB2EA" w:rsidR="008C45EB" w:rsidRPr="00563F52" w:rsidRDefault="008C45EB" w:rsidP="008C45EB">
      <w:pPr>
        <w:pStyle w:val="af"/>
        <w:ind w:left="945" w:firstLine="472"/>
        <w:rPr>
          <w:lang w:eastAsia="zh-TW"/>
        </w:rPr>
      </w:pPr>
      <w:r w:rsidRPr="00563F52">
        <w:rPr>
          <w:rFonts w:hint="eastAsia"/>
          <w:lang w:eastAsia="zh-TW"/>
        </w:rPr>
        <w:t>根據緬甸</w:t>
      </w:r>
      <w:proofErr w:type="spellStart"/>
      <w:r w:rsidRPr="00563F52">
        <w:rPr>
          <w:rFonts w:hint="eastAsia"/>
          <w:lang w:eastAsia="zh-TW"/>
        </w:rPr>
        <w:t>Shwe</w:t>
      </w:r>
      <w:proofErr w:type="spellEnd"/>
      <w:r w:rsidRPr="00563F52">
        <w:rPr>
          <w:rFonts w:hint="eastAsia"/>
          <w:lang w:eastAsia="zh-TW"/>
        </w:rPr>
        <w:t xml:space="preserve"> Lamin Nagar</w:t>
      </w:r>
      <w:r w:rsidRPr="00563F52">
        <w:rPr>
          <w:rFonts w:hint="eastAsia"/>
          <w:lang w:eastAsia="zh-TW"/>
        </w:rPr>
        <w:t>公司的資訊，家用太陽能儲能系統是目前當地市場最熱門的產品之</w:t>
      </w:r>
      <w:proofErr w:type="gramStart"/>
      <w:r w:rsidRPr="00563F52">
        <w:rPr>
          <w:rFonts w:hint="eastAsia"/>
          <w:lang w:eastAsia="zh-TW"/>
        </w:rPr>
        <w:t>一</w:t>
      </w:r>
      <w:proofErr w:type="gramEnd"/>
      <w:r w:rsidRPr="00563F52">
        <w:rPr>
          <w:rFonts w:hint="eastAsia"/>
          <w:lang w:eastAsia="zh-TW"/>
        </w:rPr>
        <w:t>。其普及主要歸因於價格相對低廉及運輸便利。目前市場上極少見到其他國家的產品，主要由</w:t>
      </w:r>
      <w:r w:rsidR="0007183D" w:rsidRPr="00563F52">
        <w:rPr>
          <w:rFonts w:hint="eastAsia"/>
          <w:lang w:eastAsia="zh-TW"/>
        </w:rPr>
        <w:t>中國大陸</w:t>
      </w:r>
      <w:r w:rsidRPr="00563F52">
        <w:rPr>
          <w:rFonts w:hint="eastAsia"/>
          <w:lang w:eastAsia="zh-TW"/>
        </w:rPr>
        <w:t>供應商主導。由於市場潛力龐大，緬甸許多電器公司都對投入太陽能儲能業務感興趣。</w:t>
      </w:r>
      <w:proofErr w:type="spellStart"/>
      <w:r w:rsidRPr="00563F52">
        <w:rPr>
          <w:rFonts w:hint="eastAsia"/>
          <w:lang w:eastAsia="zh-TW"/>
        </w:rPr>
        <w:t>Shwe</w:t>
      </w:r>
      <w:proofErr w:type="spellEnd"/>
      <w:r w:rsidRPr="00563F52">
        <w:rPr>
          <w:rFonts w:hint="eastAsia"/>
          <w:lang w:eastAsia="zh-TW"/>
        </w:rPr>
        <w:t xml:space="preserve"> Lamin Nagar</w:t>
      </w:r>
      <w:r w:rsidRPr="00563F52">
        <w:rPr>
          <w:rFonts w:hint="eastAsia"/>
          <w:lang w:eastAsia="zh-TW"/>
        </w:rPr>
        <w:t>公司每年約進口</w:t>
      </w:r>
      <w:r w:rsidRPr="00563F52">
        <w:rPr>
          <w:rFonts w:hint="eastAsia"/>
          <w:lang w:eastAsia="zh-TW"/>
        </w:rPr>
        <w:t>20</w:t>
      </w:r>
      <w:r w:rsidRPr="00563F52">
        <w:rPr>
          <w:rFonts w:hint="eastAsia"/>
          <w:lang w:eastAsia="zh-TW"/>
        </w:rPr>
        <w:t>至</w:t>
      </w:r>
      <w:r w:rsidRPr="00563F52">
        <w:rPr>
          <w:rFonts w:hint="eastAsia"/>
          <w:lang w:eastAsia="zh-TW"/>
        </w:rPr>
        <w:t>30</w:t>
      </w:r>
      <w:r w:rsidRPr="00563F52">
        <w:rPr>
          <w:rFonts w:hint="eastAsia"/>
          <w:lang w:eastAsia="zh-TW"/>
        </w:rPr>
        <w:t>個標準貨櫃的太陽能相關產品，且據估計，過去兩年該市場每年以</w:t>
      </w:r>
      <w:r w:rsidRPr="00563F52">
        <w:rPr>
          <w:rFonts w:hint="eastAsia"/>
          <w:lang w:eastAsia="zh-TW"/>
        </w:rPr>
        <w:t>20%</w:t>
      </w:r>
      <w:r w:rsidRPr="00563F52">
        <w:rPr>
          <w:rFonts w:hint="eastAsia"/>
          <w:lang w:eastAsia="zh-TW"/>
        </w:rPr>
        <w:t>的幅度成長。儘管邊境貿易路線不穩定，但透過海運的進口仍持續進行。</w:t>
      </w:r>
    </w:p>
    <w:p w14:paraId="6E8CA09B" w14:textId="0DB93FB6" w:rsidR="008C45EB" w:rsidRPr="00563F52" w:rsidRDefault="008C45EB" w:rsidP="008C45EB">
      <w:pPr>
        <w:pStyle w:val="af"/>
        <w:ind w:left="945" w:firstLine="472"/>
        <w:rPr>
          <w:lang w:eastAsia="zh-TW"/>
        </w:rPr>
      </w:pPr>
      <w:r w:rsidRPr="00563F52">
        <w:rPr>
          <w:rFonts w:hint="eastAsia"/>
          <w:lang w:eastAsia="zh-TW"/>
        </w:rPr>
        <w:lastRenderedPageBreak/>
        <w:t>根據</w:t>
      </w:r>
      <w:r w:rsidRPr="00563F52">
        <w:rPr>
          <w:rFonts w:hint="eastAsia"/>
          <w:lang w:eastAsia="zh-TW"/>
        </w:rPr>
        <w:t>ITC</w:t>
      </w:r>
      <w:r w:rsidRPr="00563F52">
        <w:rPr>
          <w:rFonts w:hint="eastAsia"/>
          <w:lang w:eastAsia="zh-TW"/>
        </w:rPr>
        <w:t>進出口數據，緬甸</w:t>
      </w:r>
      <w:r w:rsidRPr="00563F52">
        <w:rPr>
          <w:rFonts w:hint="eastAsia"/>
          <w:lang w:eastAsia="zh-TW"/>
        </w:rPr>
        <w:t>2024</w:t>
      </w:r>
      <w:r w:rsidRPr="00563F52">
        <w:rPr>
          <w:rFonts w:hint="eastAsia"/>
          <w:lang w:eastAsia="zh-TW"/>
        </w:rPr>
        <w:t>年正式申報進口的太陽能相關產品（</w:t>
      </w:r>
      <w:r w:rsidRPr="00563F52">
        <w:rPr>
          <w:rFonts w:hint="eastAsia"/>
          <w:lang w:eastAsia="zh-TW"/>
        </w:rPr>
        <w:t>HS Code 854140</w:t>
      </w:r>
      <w:r w:rsidRPr="00563F52">
        <w:rPr>
          <w:rFonts w:hint="eastAsia"/>
          <w:lang w:eastAsia="zh-TW"/>
        </w:rPr>
        <w:t>）約達</w:t>
      </w:r>
      <w:r w:rsidRPr="00563F52">
        <w:rPr>
          <w:rFonts w:hint="eastAsia"/>
          <w:lang w:eastAsia="zh-TW"/>
        </w:rPr>
        <w:t>5,000</w:t>
      </w:r>
      <w:r w:rsidRPr="00563F52">
        <w:rPr>
          <w:rFonts w:hint="eastAsia"/>
          <w:lang w:eastAsia="zh-TW"/>
        </w:rPr>
        <w:t>萬美元。此數字不包括透過陸路邊境走私的貨物。值得注意的是，其中約</w:t>
      </w:r>
      <w:r w:rsidRPr="00563F52">
        <w:rPr>
          <w:rFonts w:hint="eastAsia"/>
          <w:lang w:eastAsia="zh-TW"/>
        </w:rPr>
        <w:t>90%</w:t>
      </w:r>
      <w:r w:rsidRPr="00563F52">
        <w:rPr>
          <w:rFonts w:hint="eastAsia"/>
          <w:lang w:eastAsia="zh-TW"/>
        </w:rPr>
        <w:t>的進口來自中國大陸，顯示其他國家的供應商目前在這個市場幾乎沒有</w:t>
      </w:r>
      <w:r w:rsidR="0007183D" w:rsidRPr="00563F52">
        <w:rPr>
          <w:rFonts w:hint="eastAsia"/>
          <w:lang w:eastAsia="zh-TW"/>
        </w:rPr>
        <w:t>占</w:t>
      </w:r>
      <w:r w:rsidRPr="00563F52">
        <w:rPr>
          <w:rFonts w:hint="eastAsia"/>
          <w:lang w:eastAsia="zh-TW"/>
        </w:rPr>
        <w:t>有率。</w:t>
      </w:r>
    </w:p>
    <w:p w14:paraId="23FA41B6" w14:textId="77777777" w:rsidR="008C45EB" w:rsidRPr="00563F52" w:rsidRDefault="008C45EB" w:rsidP="008C45EB">
      <w:pPr>
        <w:pStyle w:val="af"/>
        <w:ind w:left="945" w:firstLine="472"/>
        <w:rPr>
          <w:lang w:eastAsia="zh-TW"/>
        </w:rPr>
      </w:pPr>
      <w:r w:rsidRPr="00563F52">
        <w:rPr>
          <w:rFonts w:hint="eastAsia"/>
          <w:lang w:eastAsia="zh-TW"/>
        </w:rPr>
        <w:t>目前，一套完整的住宅用太陽能儲能系統，電池容量為</w:t>
      </w:r>
      <w:r w:rsidRPr="00563F52">
        <w:rPr>
          <w:rFonts w:hint="eastAsia"/>
          <w:lang w:eastAsia="zh-TW"/>
        </w:rPr>
        <w:t>314Ah / 48V / 51.2V</w:t>
      </w:r>
      <w:r w:rsidRPr="00563F52">
        <w:rPr>
          <w:rFonts w:hint="eastAsia"/>
          <w:lang w:eastAsia="zh-TW"/>
        </w:rPr>
        <w:t>，含安裝費用約為</w:t>
      </w:r>
      <w:r w:rsidRPr="00563F52">
        <w:rPr>
          <w:rFonts w:hint="eastAsia"/>
          <w:lang w:eastAsia="zh-TW"/>
        </w:rPr>
        <w:t>2,500</w:t>
      </w:r>
      <w:r w:rsidRPr="00563F52">
        <w:rPr>
          <w:rFonts w:hint="eastAsia"/>
          <w:lang w:eastAsia="zh-TW"/>
        </w:rPr>
        <w:t>美元。此類系統約可為一般家庭提供六小時的用電，是緬甸最受歡迎的解決方案之</w:t>
      </w:r>
      <w:proofErr w:type="gramStart"/>
      <w:r w:rsidRPr="00563F52">
        <w:rPr>
          <w:rFonts w:hint="eastAsia"/>
          <w:lang w:eastAsia="zh-TW"/>
        </w:rPr>
        <w:t>一</w:t>
      </w:r>
      <w:proofErr w:type="gramEnd"/>
      <w:r w:rsidRPr="00563F52">
        <w:rPr>
          <w:rFonts w:hint="eastAsia"/>
          <w:lang w:eastAsia="zh-TW"/>
        </w:rPr>
        <w:t>。</w:t>
      </w:r>
    </w:p>
    <w:p w14:paraId="4305E9AD" w14:textId="25F51985" w:rsidR="00FC346E" w:rsidRPr="00563F52" w:rsidRDefault="008C45EB" w:rsidP="008C45EB">
      <w:pPr>
        <w:pStyle w:val="af"/>
        <w:ind w:left="945" w:firstLine="472"/>
        <w:rPr>
          <w:lang w:eastAsia="zh-TW"/>
        </w:rPr>
      </w:pPr>
      <w:r w:rsidRPr="00563F52">
        <w:rPr>
          <w:rFonts w:hint="eastAsia"/>
          <w:lang w:eastAsia="zh-TW"/>
        </w:rPr>
        <w:t>然而，由於價格承受能力的限制，許多家庭無法購買價格較高的太陽能儲能系統。因此，當地自行組裝的太陽能儲能系統已成為市場上最暢銷的替代方案之一，平均價格約為</w:t>
      </w:r>
      <w:proofErr w:type="gramStart"/>
      <w:r w:rsidRPr="00563F52">
        <w:rPr>
          <w:rFonts w:hint="eastAsia"/>
          <w:lang w:eastAsia="zh-TW"/>
        </w:rPr>
        <w:t>80</w:t>
      </w:r>
      <w:r w:rsidRPr="00563F52">
        <w:rPr>
          <w:rFonts w:hint="eastAsia"/>
          <w:lang w:eastAsia="zh-TW"/>
        </w:rPr>
        <w:t>萬緬元（約新</w:t>
      </w:r>
      <w:proofErr w:type="gramEnd"/>
      <w:r w:rsidR="0007183D" w:rsidRPr="00563F52">
        <w:rPr>
          <w:rFonts w:hint="eastAsia"/>
          <w:lang w:eastAsia="zh-TW"/>
        </w:rPr>
        <w:t>臺</w:t>
      </w:r>
      <w:r w:rsidRPr="00563F52">
        <w:rPr>
          <w:rFonts w:hint="eastAsia"/>
          <w:lang w:eastAsia="zh-TW"/>
        </w:rPr>
        <w:t>幣</w:t>
      </w:r>
      <w:r w:rsidRPr="00563F52">
        <w:rPr>
          <w:rFonts w:hint="eastAsia"/>
          <w:lang w:eastAsia="zh-TW"/>
        </w:rPr>
        <w:t>1</w:t>
      </w:r>
      <w:r w:rsidR="000119A7" w:rsidRPr="00563F52">
        <w:rPr>
          <w:rFonts w:hint="eastAsia"/>
          <w:lang w:eastAsia="zh-TW"/>
        </w:rPr>
        <w:t>萬</w:t>
      </w:r>
      <w:r w:rsidRPr="00563F52">
        <w:rPr>
          <w:rFonts w:hint="eastAsia"/>
          <w:lang w:eastAsia="zh-TW"/>
        </w:rPr>
        <w:t>2,000</w:t>
      </w:r>
      <w:r w:rsidRPr="00563F52">
        <w:rPr>
          <w:rFonts w:hint="eastAsia"/>
          <w:lang w:eastAsia="zh-TW"/>
        </w:rPr>
        <w:t>元）。</w:t>
      </w:r>
      <w:proofErr w:type="gramStart"/>
      <w:r w:rsidRPr="00563F52">
        <w:rPr>
          <w:rFonts w:hint="eastAsia"/>
          <w:lang w:eastAsia="zh-TW"/>
        </w:rPr>
        <w:t>此外，</w:t>
      </w:r>
      <w:proofErr w:type="gramEnd"/>
      <w:r w:rsidRPr="00563F52">
        <w:rPr>
          <w:rFonts w:hint="eastAsia"/>
          <w:lang w:eastAsia="zh-TW"/>
        </w:rPr>
        <w:t>品牌</w:t>
      </w:r>
      <w:proofErr w:type="gramStart"/>
      <w:r w:rsidRPr="00563F52">
        <w:rPr>
          <w:rFonts w:hint="eastAsia"/>
          <w:lang w:eastAsia="zh-TW"/>
        </w:rPr>
        <w:t>不</w:t>
      </w:r>
      <w:proofErr w:type="gramEnd"/>
      <w:r w:rsidRPr="00563F52">
        <w:rPr>
          <w:rFonts w:hint="eastAsia"/>
          <w:lang w:eastAsia="zh-TW"/>
        </w:rPr>
        <w:t>斷電系統，例如一款</w:t>
      </w:r>
      <w:r w:rsidRPr="00563F52">
        <w:rPr>
          <w:rFonts w:hint="eastAsia"/>
          <w:lang w:eastAsia="zh-TW"/>
        </w:rPr>
        <w:t>800Wh</w:t>
      </w:r>
      <w:r w:rsidRPr="00563F52">
        <w:rPr>
          <w:rFonts w:hint="eastAsia"/>
          <w:lang w:eastAsia="zh-TW"/>
        </w:rPr>
        <w:t>的</w:t>
      </w:r>
      <w:r w:rsidRPr="00563F52">
        <w:rPr>
          <w:rFonts w:hint="eastAsia"/>
          <w:lang w:eastAsia="zh-TW"/>
        </w:rPr>
        <w:t>UPS</w:t>
      </w:r>
      <w:r w:rsidRPr="00563F52">
        <w:rPr>
          <w:rFonts w:hint="eastAsia"/>
          <w:lang w:eastAsia="zh-TW"/>
        </w:rPr>
        <w:t>，目前的價格約為</w:t>
      </w:r>
      <w:proofErr w:type="gramStart"/>
      <w:r w:rsidRPr="00563F52">
        <w:rPr>
          <w:rFonts w:hint="eastAsia"/>
          <w:lang w:eastAsia="zh-TW"/>
        </w:rPr>
        <w:t>110</w:t>
      </w:r>
      <w:r w:rsidRPr="00563F52">
        <w:rPr>
          <w:rFonts w:hint="eastAsia"/>
          <w:lang w:eastAsia="zh-TW"/>
        </w:rPr>
        <w:t>萬緬元（約新</w:t>
      </w:r>
      <w:proofErr w:type="gramEnd"/>
      <w:r w:rsidR="0007183D" w:rsidRPr="00563F52">
        <w:rPr>
          <w:rFonts w:hint="eastAsia"/>
          <w:lang w:eastAsia="zh-TW"/>
        </w:rPr>
        <w:t>臺</w:t>
      </w:r>
      <w:r w:rsidRPr="00563F52">
        <w:rPr>
          <w:rFonts w:hint="eastAsia"/>
          <w:lang w:eastAsia="zh-TW"/>
        </w:rPr>
        <w:t>幣</w:t>
      </w:r>
      <w:r w:rsidRPr="00563F52">
        <w:rPr>
          <w:rFonts w:hint="eastAsia"/>
          <w:lang w:eastAsia="zh-TW"/>
        </w:rPr>
        <w:t>1</w:t>
      </w:r>
      <w:r w:rsidR="000119A7" w:rsidRPr="00563F52">
        <w:rPr>
          <w:rFonts w:hint="eastAsia"/>
          <w:lang w:eastAsia="zh-TW"/>
        </w:rPr>
        <w:t>萬</w:t>
      </w:r>
      <w:r w:rsidRPr="00563F52">
        <w:rPr>
          <w:rFonts w:hint="eastAsia"/>
          <w:lang w:eastAsia="zh-TW"/>
        </w:rPr>
        <w:t>5,000</w:t>
      </w:r>
      <w:r w:rsidRPr="00563F52">
        <w:rPr>
          <w:rFonts w:hint="eastAsia"/>
          <w:lang w:eastAsia="zh-TW"/>
        </w:rPr>
        <w:t>元）。這類產品因其性能更穩定、品質可靠，通常較受青睞用於為高科技電子設備供電。因此，這個產品區塊為</w:t>
      </w:r>
      <w:r w:rsidR="0007183D" w:rsidRPr="00563F52">
        <w:rPr>
          <w:rFonts w:hint="eastAsia"/>
          <w:lang w:eastAsia="zh-TW"/>
        </w:rPr>
        <w:t>臺</w:t>
      </w:r>
      <w:r w:rsidRPr="00563F52">
        <w:rPr>
          <w:rFonts w:hint="eastAsia"/>
          <w:lang w:eastAsia="zh-TW"/>
        </w:rPr>
        <w:t>灣製造商進入並開拓緬甸市場提供了極具潛力的機會。</w:t>
      </w:r>
    </w:p>
    <w:p w14:paraId="54E274D4" w14:textId="3B780822" w:rsidR="00FC346E" w:rsidRPr="00563F52" w:rsidRDefault="00FC346E" w:rsidP="0011691C">
      <w:pPr>
        <w:pStyle w:val="af"/>
        <w:ind w:left="945" w:firstLine="472"/>
        <w:rPr>
          <w:lang w:eastAsia="zh-TW"/>
        </w:rPr>
      </w:pPr>
      <w:proofErr w:type="gramStart"/>
      <w:r w:rsidRPr="00563F52">
        <w:rPr>
          <w:lang w:eastAsia="zh-TW"/>
        </w:rPr>
        <w:t>此外，</w:t>
      </w:r>
      <w:proofErr w:type="gramEnd"/>
      <w:r w:rsidRPr="00563F52">
        <w:rPr>
          <w:lang w:eastAsia="zh-TW"/>
        </w:rPr>
        <w:t>工廠使用的儲能系統因規格需視廠房用電需求以及可安裝面積不同，價格區間較大，因此無法提供參考報價。不過相對家用產品而言，因工廠需要功率高、功能穩定且不易故障的產品，因此在儲能系統中</w:t>
      </w:r>
      <w:proofErr w:type="gramStart"/>
      <w:r w:rsidRPr="00563F52">
        <w:rPr>
          <w:lang w:eastAsia="zh-TW"/>
        </w:rPr>
        <w:t>最</w:t>
      </w:r>
      <w:proofErr w:type="gramEnd"/>
      <w:r w:rsidRPr="00563F52">
        <w:rPr>
          <w:lang w:eastAsia="zh-TW"/>
        </w:rPr>
        <w:t>關鍵的零件的</w:t>
      </w:r>
      <w:proofErr w:type="gramStart"/>
      <w:r w:rsidRPr="00563F52">
        <w:rPr>
          <w:lang w:eastAsia="zh-TW"/>
        </w:rPr>
        <w:t>逆變器</w:t>
      </w:r>
      <w:proofErr w:type="gramEnd"/>
      <w:r w:rsidR="000C4CD0" w:rsidRPr="00563F52">
        <w:rPr>
          <w:lang w:eastAsia="zh-TW"/>
        </w:rPr>
        <w:t>（</w:t>
      </w:r>
      <w:r w:rsidRPr="00563F52">
        <w:rPr>
          <w:lang w:eastAsia="zh-TW"/>
        </w:rPr>
        <w:t>INVERTER</w:t>
      </w:r>
      <w:r w:rsidR="000C4CD0" w:rsidRPr="00563F52">
        <w:rPr>
          <w:lang w:eastAsia="zh-TW"/>
        </w:rPr>
        <w:t>）</w:t>
      </w:r>
      <w:r w:rsidRPr="00563F52">
        <w:rPr>
          <w:lang w:eastAsia="zh-TW"/>
        </w:rPr>
        <w:t>，目前在緬甸較為知名的太陽能品牌，如</w:t>
      </w:r>
      <w:r w:rsidR="006F7427" w:rsidRPr="00563F52">
        <w:rPr>
          <w:lang w:eastAsia="zh-TW"/>
        </w:rPr>
        <w:t>：</w:t>
      </w:r>
      <w:r w:rsidRPr="00563F52">
        <w:rPr>
          <w:lang w:eastAsia="zh-TW"/>
        </w:rPr>
        <w:t xml:space="preserve">Shark </w:t>
      </w:r>
      <w:proofErr w:type="spellStart"/>
      <w:r w:rsidRPr="00563F52">
        <w:rPr>
          <w:lang w:eastAsia="zh-TW"/>
        </w:rPr>
        <w:t>Topsun</w:t>
      </w:r>
      <w:proofErr w:type="spellEnd"/>
      <w:r w:rsidRPr="00563F52">
        <w:rPr>
          <w:lang w:eastAsia="zh-TW"/>
        </w:rPr>
        <w:t>、</w:t>
      </w:r>
      <w:proofErr w:type="spellStart"/>
      <w:r w:rsidRPr="00563F52">
        <w:rPr>
          <w:lang w:eastAsia="zh-TW"/>
        </w:rPr>
        <w:t>Lvtopsun</w:t>
      </w:r>
      <w:proofErr w:type="spellEnd"/>
      <w:r w:rsidRPr="00563F52">
        <w:rPr>
          <w:lang w:eastAsia="zh-TW"/>
        </w:rPr>
        <w:t>、</w:t>
      </w:r>
      <w:proofErr w:type="spellStart"/>
      <w:r w:rsidRPr="00563F52">
        <w:rPr>
          <w:lang w:eastAsia="zh-TW"/>
        </w:rPr>
        <w:t>Grosun</w:t>
      </w:r>
      <w:proofErr w:type="spellEnd"/>
      <w:r w:rsidRPr="00563F52">
        <w:rPr>
          <w:lang w:eastAsia="zh-TW"/>
        </w:rPr>
        <w:t>等品牌中有許多皆來自</w:t>
      </w:r>
      <w:r w:rsidR="000C4CD0" w:rsidRPr="00563F52">
        <w:rPr>
          <w:lang w:eastAsia="zh-TW"/>
        </w:rPr>
        <w:t>臺灣</w:t>
      </w:r>
      <w:r w:rsidRPr="00563F52">
        <w:rPr>
          <w:lang w:eastAsia="zh-TW"/>
        </w:rPr>
        <w:t>的旭</w:t>
      </w:r>
      <w:proofErr w:type="gramStart"/>
      <w:r w:rsidRPr="00563F52">
        <w:rPr>
          <w:lang w:eastAsia="zh-TW"/>
        </w:rPr>
        <w:t>隼</w:t>
      </w:r>
      <w:proofErr w:type="gramEnd"/>
      <w:r w:rsidRPr="00563F52">
        <w:rPr>
          <w:lang w:eastAsia="zh-TW"/>
        </w:rPr>
        <w:t>科技所代工製造，這部分也值得</w:t>
      </w:r>
      <w:r w:rsidR="000C4CD0" w:rsidRPr="00563F52">
        <w:rPr>
          <w:lang w:eastAsia="zh-TW"/>
        </w:rPr>
        <w:t>臺灣</w:t>
      </w:r>
      <w:r w:rsidRPr="00563F52">
        <w:rPr>
          <w:lang w:eastAsia="zh-TW"/>
        </w:rPr>
        <w:t>廠商進行開發合作。</w:t>
      </w:r>
    </w:p>
    <w:p w14:paraId="15391352" w14:textId="4EEE0E61" w:rsidR="00311008" w:rsidRPr="00563F52" w:rsidRDefault="00FC346E" w:rsidP="0011691C">
      <w:pPr>
        <w:pStyle w:val="af"/>
        <w:ind w:left="945" w:firstLine="472"/>
        <w:rPr>
          <w:lang w:eastAsia="zh-TW"/>
        </w:rPr>
      </w:pPr>
      <w:r w:rsidRPr="00563F52">
        <w:rPr>
          <w:lang w:eastAsia="zh-TW"/>
        </w:rPr>
        <w:t>另根據本地廠商表示，因緬甸缺乏轉換基站</w:t>
      </w:r>
      <w:r w:rsidR="0054671B" w:rsidRPr="00563F52">
        <w:rPr>
          <w:rFonts w:hint="eastAsia"/>
          <w:lang w:eastAsia="zh-TW"/>
        </w:rPr>
        <w:t>，</w:t>
      </w:r>
      <w:r w:rsidRPr="00563F52">
        <w:rPr>
          <w:lang w:eastAsia="zh-TW"/>
        </w:rPr>
        <w:t>因此電壓非常不穩定，若</w:t>
      </w:r>
      <w:r w:rsidR="000C4CD0" w:rsidRPr="00563F52">
        <w:rPr>
          <w:lang w:eastAsia="zh-TW"/>
        </w:rPr>
        <w:t>臺灣</w:t>
      </w:r>
      <w:r w:rsidRPr="00563F52">
        <w:rPr>
          <w:lang w:eastAsia="zh-TW"/>
        </w:rPr>
        <w:t>產品想要銷售緬甸市場，建議需要多安裝穩壓器，以免產品容易因當地情況受損。同時，因此緬甸空氣品質不好且很多地區尚未鋪設柏油路面，因此塵土飛揚情況易容易造成</w:t>
      </w:r>
      <w:proofErr w:type="gramStart"/>
      <w:r w:rsidRPr="00563F52">
        <w:rPr>
          <w:lang w:eastAsia="zh-TW"/>
        </w:rPr>
        <w:t>逆變器</w:t>
      </w:r>
      <w:proofErr w:type="gramEnd"/>
      <w:r w:rsidRPr="00563F52">
        <w:rPr>
          <w:lang w:eastAsia="zh-TW"/>
        </w:rPr>
        <w:t>積累過多灰塵後、散熱不良，導致機器過熱而故障或燒毀情況，因此在銷售後建議教導客戶如何</w:t>
      </w:r>
      <w:r w:rsidRPr="00563F52">
        <w:rPr>
          <w:lang w:eastAsia="zh-TW"/>
        </w:rPr>
        <w:lastRenderedPageBreak/>
        <w:t>自行清理</w:t>
      </w:r>
      <w:r w:rsidRPr="00563F52">
        <w:rPr>
          <w:lang w:eastAsia="zh-TW"/>
        </w:rPr>
        <w:t>SOP</w:t>
      </w:r>
      <w:r w:rsidRPr="00563F52">
        <w:rPr>
          <w:lang w:eastAsia="zh-TW"/>
        </w:rPr>
        <w:t>，以確保產品不易故障</w:t>
      </w:r>
      <w:r w:rsidR="00311008" w:rsidRPr="00563F52">
        <w:rPr>
          <w:lang w:eastAsia="zh-TW"/>
        </w:rPr>
        <w:t>。</w:t>
      </w:r>
    </w:p>
    <w:p w14:paraId="78EF4430" w14:textId="77777777" w:rsidR="00195B1E" w:rsidRPr="00563F52" w:rsidRDefault="00195B1E" w:rsidP="00417D4D">
      <w:pPr>
        <w:pStyle w:val="a6"/>
      </w:pPr>
      <w:r w:rsidRPr="00563F52">
        <w:t>（</w:t>
      </w:r>
      <w:r w:rsidR="00BA15B9" w:rsidRPr="00563F52">
        <w:t>七</w:t>
      </w:r>
      <w:r w:rsidRPr="00563F52">
        <w:t>）金融服務業</w:t>
      </w:r>
    </w:p>
    <w:p w14:paraId="0E17DBFA" w14:textId="77777777" w:rsidR="00195B1E" w:rsidRPr="00563F52" w:rsidRDefault="00195B1E" w:rsidP="00417D4D">
      <w:pPr>
        <w:pStyle w:val="af"/>
        <w:ind w:left="945" w:firstLine="472"/>
        <w:rPr>
          <w:lang w:eastAsia="zh-TW"/>
        </w:rPr>
      </w:pPr>
      <w:r w:rsidRPr="00563F52">
        <w:rPr>
          <w:lang w:eastAsia="zh-TW"/>
        </w:rPr>
        <w:t>緬甸自</w:t>
      </w:r>
      <w:r w:rsidRPr="00563F52">
        <w:rPr>
          <w:lang w:eastAsia="zh-TW"/>
        </w:rPr>
        <w:t>2011</w:t>
      </w:r>
      <w:r w:rsidRPr="00563F52">
        <w:rPr>
          <w:lang w:eastAsia="zh-TW"/>
        </w:rPr>
        <w:t>年開放後，在國際貨幣基金會（</w:t>
      </w:r>
      <w:r w:rsidRPr="00563F52">
        <w:rPr>
          <w:lang w:eastAsia="zh-TW"/>
        </w:rPr>
        <w:t>IMF</w:t>
      </w:r>
      <w:r w:rsidRPr="00563F52">
        <w:rPr>
          <w:lang w:eastAsia="zh-TW"/>
        </w:rPr>
        <w:t>）與世界銀行等國際機構協助下，對金融體系已進行大刀闊斧的改革，緬甸央行於</w:t>
      </w:r>
      <w:r w:rsidRPr="00563F52">
        <w:rPr>
          <w:lang w:eastAsia="zh-TW"/>
        </w:rPr>
        <w:t>2014</w:t>
      </w:r>
      <w:r w:rsidRPr="00563F52">
        <w:rPr>
          <w:lang w:eastAsia="zh-TW"/>
        </w:rPr>
        <w:t>年</w:t>
      </w:r>
      <w:r w:rsidRPr="00563F52">
        <w:rPr>
          <w:lang w:eastAsia="zh-TW"/>
        </w:rPr>
        <w:t>10</w:t>
      </w:r>
      <w:r w:rsidRPr="00563F52">
        <w:rPr>
          <w:lang w:eastAsia="zh-TW"/>
        </w:rPr>
        <w:t>月首次批准</w:t>
      </w:r>
      <w:r w:rsidRPr="00563F52">
        <w:rPr>
          <w:lang w:eastAsia="zh-TW"/>
        </w:rPr>
        <w:t>9</w:t>
      </w:r>
      <w:r w:rsidRPr="00563F52">
        <w:rPr>
          <w:lang w:eastAsia="zh-TW"/>
        </w:rPr>
        <w:t>家外資銀行在緬經營銀行業務，</w:t>
      </w:r>
      <w:r w:rsidR="009610F9" w:rsidRPr="00563F52">
        <w:rPr>
          <w:kern w:val="0"/>
          <w:lang w:eastAsia="zh-TW"/>
        </w:rPr>
        <w:t>2016</w:t>
      </w:r>
      <w:r w:rsidR="009610F9" w:rsidRPr="00563F52">
        <w:rPr>
          <w:kern w:val="0"/>
          <w:lang w:eastAsia="zh-TW"/>
        </w:rPr>
        <w:t>年</w:t>
      </w:r>
      <w:r w:rsidR="009610F9" w:rsidRPr="00563F52">
        <w:rPr>
          <w:kern w:val="0"/>
          <w:lang w:eastAsia="zh-TW"/>
        </w:rPr>
        <w:t>3</w:t>
      </w:r>
      <w:r w:rsidR="009610F9" w:rsidRPr="00563F52">
        <w:rPr>
          <w:kern w:val="0"/>
          <w:lang w:eastAsia="zh-TW"/>
        </w:rPr>
        <w:t>月緬甸中央銀行公告第</w:t>
      </w:r>
      <w:r w:rsidR="009610F9" w:rsidRPr="00563F52">
        <w:rPr>
          <w:kern w:val="0"/>
          <w:lang w:eastAsia="zh-TW"/>
        </w:rPr>
        <w:t>2</w:t>
      </w:r>
      <w:r w:rsidR="009610F9" w:rsidRPr="00563F52">
        <w:rPr>
          <w:kern w:val="0"/>
          <w:lang w:eastAsia="zh-TW"/>
        </w:rPr>
        <w:t>波外資銀行執照，核准我玉山商業銀行得於緬甸設立分行。</w:t>
      </w:r>
      <w:r w:rsidR="009610F9" w:rsidRPr="00563F52">
        <w:rPr>
          <w:kern w:val="0"/>
          <w:lang w:eastAsia="zh-TW"/>
        </w:rPr>
        <w:t>2020</w:t>
      </w:r>
      <w:r w:rsidR="009610F9" w:rsidRPr="00563F52">
        <w:rPr>
          <w:kern w:val="0"/>
          <w:lang w:eastAsia="zh-TW"/>
        </w:rPr>
        <w:t>年</w:t>
      </w:r>
      <w:r w:rsidR="009610F9" w:rsidRPr="00563F52">
        <w:rPr>
          <w:kern w:val="0"/>
          <w:lang w:eastAsia="zh-TW"/>
        </w:rPr>
        <w:t>4</w:t>
      </w:r>
      <w:r w:rsidR="009610F9" w:rsidRPr="00563F52">
        <w:rPr>
          <w:kern w:val="0"/>
          <w:lang w:eastAsia="zh-TW"/>
        </w:rPr>
        <w:t>月第</w:t>
      </w:r>
      <w:r w:rsidR="009610F9" w:rsidRPr="00563F52">
        <w:rPr>
          <w:kern w:val="0"/>
          <w:lang w:eastAsia="zh-TW"/>
        </w:rPr>
        <w:t>3</w:t>
      </w:r>
      <w:r w:rsidR="009610F9" w:rsidRPr="00563F52">
        <w:rPr>
          <w:kern w:val="0"/>
          <w:lang w:eastAsia="zh-TW"/>
        </w:rPr>
        <w:t>波外資銀行</w:t>
      </w:r>
      <w:proofErr w:type="gramStart"/>
      <w:r w:rsidR="009610F9" w:rsidRPr="00563F52">
        <w:rPr>
          <w:kern w:val="0"/>
          <w:lang w:eastAsia="zh-TW"/>
        </w:rPr>
        <w:t>執照由兆豐</w:t>
      </w:r>
      <w:proofErr w:type="gramEnd"/>
      <w:r w:rsidR="009610F9" w:rsidRPr="00563F52">
        <w:rPr>
          <w:kern w:val="0"/>
          <w:lang w:eastAsia="zh-TW"/>
        </w:rPr>
        <w:t>國際商業銀行及國泰</w:t>
      </w:r>
      <w:proofErr w:type="gramStart"/>
      <w:r w:rsidR="009610F9" w:rsidRPr="00563F52">
        <w:rPr>
          <w:kern w:val="0"/>
          <w:lang w:eastAsia="zh-TW"/>
        </w:rPr>
        <w:t>世</w:t>
      </w:r>
      <w:proofErr w:type="gramEnd"/>
      <w:r w:rsidR="009610F9" w:rsidRPr="00563F52">
        <w:rPr>
          <w:kern w:val="0"/>
          <w:lang w:eastAsia="zh-TW"/>
        </w:rPr>
        <w:t>華銀行獲准設立分行。</w:t>
      </w:r>
      <w:r w:rsidRPr="00563F52">
        <w:rPr>
          <w:lang w:eastAsia="zh-TW"/>
        </w:rPr>
        <w:t>緬甸金融業已有不同以往的風貌，但許多複雜長期問題並非短期能改善，在國內外因素影響下，緬甸金融業仍然面臨許多亟待解決的難題，需要更多決心與智慧逐一克服。</w:t>
      </w:r>
    </w:p>
    <w:p w14:paraId="445EC715" w14:textId="1629B652" w:rsidR="00195B1E" w:rsidRPr="00563F52" w:rsidRDefault="00195B1E" w:rsidP="00417D4D">
      <w:pPr>
        <w:pStyle w:val="af"/>
        <w:ind w:left="945" w:firstLine="472"/>
        <w:rPr>
          <w:lang w:eastAsia="zh-TW"/>
        </w:rPr>
      </w:pPr>
      <w:r w:rsidRPr="00563F52">
        <w:rPr>
          <w:lang w:eastAsia="zh-TW"/>
        </w:rPr>
        <w:t>緬甸銀行體系雖然在英國統治時期曾有輝</w:t>
      </w:r>
      <w:proofErr w:type="gramStart"/>
      <w:r w:rsidRPr="00563F52">
        <w:rPr>
          <w:lang w:eastAsia="zh-TW"/>
        </w:rPr>
        <w:t>煌</w:t>
      </w:r>
      <w:proofErr w:type="gramEnd"/>
      <w:r w:rsidRPr="00563F52">
        <w:rPr>
          <w:lang w:eastAsia="zh-TW"/>
        </w:rPr>
        <w:t>的過往，但自獨立建國後，數十年來的軍政府統治，實施有緬甸特色的社會主義，曾先後發生過廢止貨幣或限制存取，造成銀行擠兌金融危機，</w:t>
      </w:r>
      <w:proofErr w:type="gramStart"/>
      <w:r w:rsidRPr="00563F52">
        <w:rPr>
          <w:lang w:eastAsia="zh-TW"/>
        </w:rPr>
        <w:t>使得緬人多</w:t>
      </w:r>
      <w:proofErr w:type="gramEnd"/>
      <w:r w:rsidRPr="00563F52">
        <w:rPr>
          <w:lang w:eastAsia="zh-TW"/>
        </w:rPr>
        <w:t>不信任國內金融環境。雖然銀行家數不少，</w:t>
      </w:r>
      <w:r w:rsidRPr="00563F52">
        <w:rPr>
          <w:lang w:eastAsia="zh-TW"/>
        </w:rPr>
        <w:t>5</w:t>
      </w:r>
      <w:r w:rsidRPr="00563F52">
        <w:rPr>
          <w:lang w:eastAsia="zh-TW"/>
        </w:rPr>
        <w:t>家國營銀行、</w:t>
      </w:r>
      <w:r w:rsidRPr="00563F52">
        <w:rPr>
          <w:lang w:eastAsia="zh-TW"/>
        </w:rPr>
        <w:t>2</w:t>
      </w:r>
      <w:r w:rsidR="00E94B95" w:rsidRPr="00563F52">
        <w:rPr>
          <w:lang w:eastAsia="zh-TW"/>
        </w:rPr>
        <w:t>7</w:t>
      </w:r>
      <w:r w:rsidRPr="00563F52">
        <w:rPr>
          <w:lang w:eastAsia="zh-TW"/>
        </w:rPr>
        <w:t>家民營銀行</w:t>
      </w:r>
      <w:r w:rsidR="00E94B95" w:rsidRPr="00563F52">
        <w:rPr>
          <w:lang w:eastAsia="zh-TW"/>
        </w:rPr>
        <w:t>17</w:t>
      </w:r>
      <w:r w:rsidRPr="00563F52">
        <w:rPr>
          <w:lang w:eastAsia="zh-TW"/>
        </w:rPr>
        <w:t>家外資分行，但銀行體系制度與業務仍為東協</w:t>
      </w:r>
      <w:r w:rsidRPr="00563F52">
        <w:rPr>
          <w:lang w:eastAsia="zh-TW"/>
        </w:rPr>
        <w:t>10</w:t>
      </w:r>
      <w:r w:rsidRPr="00563F52">
        <w:rPr>
          <w:lang w:eastAsia="zh-TW"/>
        </w:rPr>
        <w:t>國後段班。</w:t>
      </w:r>
    </w:p>
    <w:p w14:paraId="0308527D" w14:textId="6786D027" w:rsidR="00195B1E" w:rsidRPr="00563F52" w:rsidRDefault="00195B1E" w:rsidP="00E63DAD">
      <w:pPr>
        <w:pStyle w:val="af"/>
        <w:ind w:left="945" w:firstLine="472"/>
        <w:rPr>
          <w:lang w:eastAsia="zh-TW"/>
        </w:rPr>
      </w:pPr>
      <w:r w:rsidRPr="00563F52">
        <w:rPr>
          <w:lang w:eastAsia="zh-TW"/>
        </w:rPr>
        <w:t>2016</w:t>
      </w:r>
      <w:r w:rsidRPr="00563F52">
        <w:rPr>
          <w:lang w:eastAsia="zh-TW"/>
        </w:rPr>
        <w:t>年</w:t>
      </w:r>
      <w:r w:rsidRPr="00563F52">
        <w:rPr>
          <w:lang w:eastAsia="zh-TW"/>
        </w:rPr>
        <w:t>3</w:t>
      </w:r>
      <w:r w:rsidR="000B10C1" w:rsidRPr="00563F52">
        <w:rPr>
          <w:lang w:eastAsia="zh-TW"/>
        </w:rPr>
        <w:t>月正式啟動的</w:t>
      </w:r>
      <w:r w:rsidRPr="00563F52">
        <w:rPr>
          <w:lang w:eastAsia="zh-TW"/>
        </w:rPr>
        <w:t>仰光證券交易所（</w:t>
      </w:r>
      <w:r w:rsidRPr="00563F52">
        <w:rPr>
          <w:lang w:eastAsia="zh-TW"/>
        </w:rPr>
        <w:t>YSX</w:t>
      </w:r>
      <w:r w:rsidRPr="00563F52">
        <w:rPr>
          <w:lang w:eastAsia="zh-TW"/>
        </w:rPr>
        <w:t>），</w:t>
      </w:r>
      <w:r w:rsidR="00AE6C87" w:rsidRPr="00563F52">
        <w:rPr>
          <w:rFonts w:hint="eastAsia"/>
          <w:lang w:eastAsia="zh-TW"/>
        </w:rPr>
        <w:t>迄今仍</w:t>
      </w:r>
      <w:r w:rsidRPr="00563F52">
        <w:rPr>
          <w:lang w:eastAsia="zh-TW"/>
        </w:rPr>
        <w:t>僅有</w:t>
      </w:r>
      <w:r w:rsidR="00E94B95" w:rsidRPr="00563F52">
        <w:rPr>
          <w:lang w:eastAsia="zh-TW"/>
        </w:rPr>
        <w:t>8</w:t>
      </w:r>
      <w:r w:rsidRPr="00563F52">
        <w:rPr>
          <w:lang w:eastAsia="zh-TW"/>
        </w:rPr>
        <w:t>家本地公司掛牌交易，包括：</w:t>
      </w:r>
      <w:r w:rsidRPr="00563F52">
        <w:rPr>
          <w:lang w:eastAsia="zh-TW"/>
        </w:rPr>
        <w:t>FMI</w:t>
      </w:r>
      <w:r w:rsidRPr="00563F52">
        <w:rPr>
          <w:lang w:eastAsia="zh-TW"/>
        </w:rPr>
        <w:t>、</w:t>
      </w:r>
      <w:proofErr w:type="gramStart"/>
      <w:r w:rsidRPr="00563F52">
        <w:rPr>
          <w:lang w:eastAsia="zh-TW"/>
        </w:rPr>
        <w:t>迪洛</w:t>
      </w:r>
      <w:proofErr w:type="gramEnd"/>
      <w:r w:rsidRPr="00563F52">
        <w:rPr>
          <w:lang w:eastAsia="zh-TW"/>
        </w:rPr>
        <w:t>瓦股份有限公司</w:t>
      </w:r>
      <w:proofErr w:type="spellStart"/>
      <w:r w:rsidRPr="00563F52">
        <w:rPr>
          <w:lang w:eastAsia="zh-TW"/>
        </w:rPr>
        <w:t>Thilawa</w:t>
      </w:r>
      <w:proofErr w:type="spellEnd"/>
      <w:r w:rsidRPr="00563F52">
        <w:rPr>
          <w:lang w:eastAsia="zh-TW"/>
        </w:rPr>
        <w:t>、緬甸國民銀行</w:t>
      </w:r>
      <w:r w:rsidRPr="00563F52">
        <w:rPr>
          <w:lang w:eastAsia="zh-TW"/>
        </w:rPr>
        <w:t>Myanmar Citizens Bank</w:t>
      </w:r>
      <w:r w:rsidRPr="00563F52">
        <w:rPr>
          <w:lang w:eastAsia="zh-TW"/>
        </w:rPr>
        <w:t>、</w:t>
      </w:r>
      <w:r w:rsidRPr="00563F52">
        <w:rPr>
          <w:lang w:eastAsia="zh-TW"/>
        </w:rPr>
        <w:t>First Private Bank</w:t>
      </w:r>
      <w:r w:rsidR="00DD44C3" w:rsidRPr="00563F52">
        <w:rPr>
          <w:lang w:eastAsia="zh-TW"/>
        </w:rPr>
        <w:t>、</w:t>
      </w:r>
      <w:r w:rsidRPr="00563F52">
        <w:rPr>
          <w:lang w:eastAsia="zh-TW"/>
        </w:rPr>
        <w:t>TML Public Company</w:t>
      </w:r>
      <w:r w:rsidR="00DD44C3" w:rsidRPr="00563F52">
        <w:rPr>
          <w:lang w:eastAsia="zh-TW"/>
        </w:rPr>
        <w:t>、</w:t>
      </w:r>
      <w:r w:rsidR="000433FF" w:rsidRPr="00563F52">
        <w:rPr>
          <w:lang w:eastAsia="zh-TW"/>
        </w:rPr>
        <w:t>Ever Flow River Company</w:t>
      </w:r>
      <w:r w:rsidR="000433FF" w:rsidRPr="00563F52">
        <w:rPr>
          <w:lang w:eastAsia="zh-TW"/>
        </w:rPr>
        <w:t>（</w:t>
      </w:r>
      <w:r w:rsidR="000433FF" w:rsidRPr="00563F52">
        <w:rPr>
          <w:lang w:eastAsia="zh-TW"/>
        </w:rPr>
        <w:t>EFR</w:t>
      </w:r>
      <w:r w:rsidR="000433FF" w:rsidRPr="00563F52">
        <w:rPr>
          <w:lang w:eastAsia="zh-TW"/>
        </w:rPr>
        <w:t>）</w:t>
      </w:r>
      <w:r w:rsidR="00E94B95" w:rsidRPr="00563F52">
        <w:rPr>
          <w:lang w:eastAsia="zh-TW"/>
        </w:rPr>
        <w:t>、</w:t>
      </w:r>
      <w:r w:rsidR="000433FF" w:rsidRPr="00563F52">
        <w:rPr>
          <w:lang w:eastAsia="zh-TW"/>
        </w:rPr>
        <w:t>安美達</w:t>
      </w:r>
      <w:r w:rsidR="00AC44E1" w:rsidRPr="00563F52">
        <w:rPr>
          <w:lang w:eastAsia="zh-TW"/>
        </w:rPr>
        <w:t>（</w:t>
      </w:r>
      <w:r w:rsidR="000433FF" w:rsidRPr="00563F52">
        <w:rPr>
          <w:lang w:eastAsia="zh-TW"/>
        </w:rPr>
        <w:t>AMATA</w:t>
      </w:r>
      <w:r w:rsidR="00AC44E1" w:rsidRPr="00563F52">
        <w:rPr>
          <w:lang w:eastAsia="zh-TW"/>
        </w:rPr>
        <w:t>）</w:t>
      </w:r>
      <w:r w:rsidR="000433FF" w:rsidRPr="00563F52">
        <w:rPr>
          <w:lang w:eastAsia="zh-TW"/>
        </w:rPr>
        <w:t>集團</w:t>
      </w:r>
      <w:r w:rsidR="00E94B95" w:rsidRPr="00563F52">
        <w:rPr>
          <w:lang w:eastAsia="zh-TW"/>
        </w:rPr>
        <w:t>及</w:t>
      </w:r>
      <w:r w:rsidR="00E94B95" w:rsidRPr="00563F52">
        <w:rPr>
          <w:lang w:eastAsia="zh-TW"/>
        </w:rPr>
        <w:t xml:space="preserve">Myanmar </w:t>
      </w:r>
      <w:proofErr w:type="spellStart"/>
      <w:r w:rsidR="00E94B95" w:rsidRPr="00563F52">
        <w:rPr>
          <w:lang w:eastAsia="zh-TW"/>
        </w:rPr>
        <w:t>Agro</w:t>
      </w:r>
      <w:proofErr w:type="spellEnd"/>
      <w:r w:rsidR="00E94B95" w:rsidRPr="00563F52">
        <w:rPr>
          <w:lang w:eastAsia="zh-TW"/>
        </w:rPr>
        <w:t xml:space="preserve"> Exchange Public Co., Ltd</w:t>
      </w:r>
      <w:r w:rsidR="00DD44C3" w:rsidRPr="00563F52">
        <w:rPr>
          <w:lang w:eastAsia="zh-TW"/>
        </w:rPr>
        <w:t>等</w:t>
      </w:r>
      <w:r w:rsidRPr="00563F52">
        <w:rPr>
          <w:lang w:eastAsia="zh-TW"/>
        </w:rPr>
        <w:t>。據統計，</w:t>
      </w:r>
      <w:proofErr w:type="gramStart"/>
      <w:r w:rsidRPr="00563F52">
        <w:rPr>
          <w:lang w:eastAsia="zh-TW"/>
        </w:rPr>
        <w:t>仰交所</w:t>
      </w:r>
      <w:proofErr w:type="gramEnd"/>
      <w:r w:rsidRPr="00563F52">
        <w:rPr>
          <w:lang w:eastAsia="zh-TW"/>
        </w:rPr>
        <w:t>2016</w:t>
      </w:r>
      <w:r w:rsidRPr="00563F52">
        <w:rPr>
          <w:lang w:eastAsia="zh-TW"/>
        </w:rPr>
        <w:t>年</w:t>
      </w:r>
      <w:r w:rsidRPr="00563F52">
        <w:rPr>
          <w:lang w:eastAsia="zh-TW"/>
        </w:rPr>
        <w:t>3</w:t>
      </w:r>
      <w:r w:rsidRPr="00563F52">
        <w:rPr>
          <w:lang w:eastAsia="zh-TW"/>
        </w:rPr>
        <w:t>月份正式開盤交易，當月成交額達</w:t>
      </w:r>
      <w:proofErr w:type="gramStart"/>
      <w:r w:rsidRPr="00563F52">
        <w:rPr>
          <w:lang w:eastAsia="zh-TW"/>
        </w:rPr>
        <w:t>240</w:t>
      </w:r>
      <w:r w:rsidRPr="00563F52">
        <w:rPr>
          <w:lang w:eastAsia="zh-TW"/>
        </w:rPr>
        <w:t>億緬</w:t>
      </w:r>
      <w:proofErr w:type="gramEnd"/>
      <w:r w:rsidRPr="00563F52">
        <w:rPr>
          <w:lang w:eastAsia="zh-TW"/>
        </w:rPr>
        <w:t>幣，為月均最高值，但之後呈現無市</w:t>
      </w:r>
      <w:r w:rsidR="00F037BB" w:rsidRPr="00563F52">
        <w:rPr>
          <w:lang w:eastAsia="zh-TW"/>
        </w:rPr>
        <w:t>又</w:t>
      </w:r>
      <w:r w:rsidRPr="00563F52">
        <w:rPr>
          <w:lang w:eastAsia="zh-TW"/>
        </w:rPr>
        <w:t>無量的趨勢，</w:t>
      </w:r>
      <w:r w:rsidR="00DD44C3" w:rsidRPr="00563F52">
        <w:rPr>
          <w:lang w:eastAsia="zh-TW"/>
        </w:rPr>
        <w:t>202</w:t>
      </w:r>
      <w:r w:rsidR="00AE6C87" w:rsidRPr="00563F52">
        <w:rPr>
          <w:lang w:eastAsia="zh-TW"/>
        </w:rPr>
        <w:t>6</w:t>
      </w:r>
      <w:r w:rsidR="00DD44C3" w:rsidRPr="00563F52">
        <w:rPr>
          <w:lang w:eastAsia="zh-TW"/>
        </w:rPr>
        <w:t>年</w:t>
      </w:r>
      <w:r w:rsidR="00AE6C87" w:rsidRPr="00563F52">
        <w:rPr>
          <w:lang w:eastAsia="zh-TW"/>
        </w:rPr>
        <w:t>3</w:t>
      </w:r>
      <w:r w:rsidR="00DD44C3" w:rsidRPr="00563F52">
        <w:rPr>
          <w:lang w:eastAsia="zh-TW"/>
        </w:rPr>
        <w:t>月成交值</w:t>
      </w:r>
      <w:proofErr w:type="gramStart"/>
      <w:r w:rsidR="00DD44C3" w:rsidRPr="00563F52">
        <w:rPr>
          <w:lang w:eastAsia="zh-TW"/>
        </w:rPr>
        <w:t>僅</w:t>
      </w:r>
      <w:r w:rsidR="00AE6C87" w:rsidRPr="00563F52">
        <w:rPr>
          <w:rFonts w:hint="eastAsia"/>
          <w:lang w:eastAsia="zh-TW"/>
        </w:rPr>
        <w:t>近</w:t>
      </w:r>
      <w:r w:rsidR="00E63DAD" w:rsidRPr="00563F52">
        <w:rPr>
          <w:rFonts w:hint="eastAsia"/>
          <w:lang w:eastAsia="zh-TW"/>
        </w:rPr>
        <w:t>1</w:t>
      </w:r>
      <w:r w:rsidR="00AE6C87" w:rsidRPr="00563F52">
        <w:rPr>
          <w:lang w:eastAsia="zh-TW"/>
        </w:rPr>
        <w:t>9</w:t>
      </w:r>
      <w:r w:rsidR="00DD44C3" w:rsidRPr="00563F52">
        <w:rPr>
          <w:lang w:eastAsia="zh-TW"/>
        </w:rPr>
        <w:t>億緬</w:t>
      </w:r>
      <w:proofErr w:type="gramEnd"/>
      <w:r w:rsidR="00DD44C3" w:rsidRPr="00563F52">
        <w:rPr>
          <w:lang w:eastAsia="zh-TW"/>
        </w:rPr>
        <w:t>幣</w:t>
      </w:r>
      <w:r w:rsidRPr="00563F52">
        <w:rPr>
          <w:lang w:eastAsia="zh-TW"/>
        </w:rPr>
        <w:t>，</w:t>
      </w:r>
      <w:r w:rsidRPr="00563F52">
        <w:rPr>
          <w:lang w:eastAsia="zh-TW"/>
        </w:rPr>
        <w:t>YSX</w:t>
      </w:r>
      <w:r w:rsidRPr="00563F52">
        <w:rPr>
          <w:lang w:eastAsia="zh-TW"/>
        </w:rPr>
        <w:t>交易量持續低</w:t>
      </w:r>
      <w:proofErr w:type="gramStart"/>
      <w:r w:rsidRPr="00563F52">
        <w:rPr>
          <w:lang w:eastAsia="zh-TW"/>
        </w:rPr>
        <w:t>靡</w:t>
      </w:r>
      <w:proofErr w:type="gramEnd"/>
      <w:r w:rsidRPr="00563F52">
        <w:rPr>
          <w:lang w:eastAsia="zh-TW"/>
        </w:rPr>
        <w:t>為緬甸發展資本市場投下不確定因子。</w:t>
      </w:r>
    </w:p>
    <w:p w14:paraId="7151416D" w14:textId="0670F728" w:rsidR="00195B1E" w:rsidRPr="00563F52" w:rsidRDefault="00195B1E" w:rsidP="00417D4D">
      <w:pPr>
        <w:pStyle w:val="af"/>
        <w:ind w:left="945" w:firstLine="472"/>
        <w:rPr>
          <w:lang w:eastAsia="zh-TW"/>
        </w:rPr>
      </w:pPr>
      <w:r w:rsidRPr="00563F52">
        <w:rPr>
          <w:lang w:eastAsia="zh-TW"/>
        </w:rPr>
        <w:t>金融支付工具方面，緬甸有顯著發展，據統計全緬甸銀行已經發行了超過</w:t>
      </w:r>
      <w:r w:rsidRPr="00563F52">
        <w:rPr>
          <w:lang w:eastAsia="zh-TW"/>
        </w:rPr>
        <w:t>500</w:t>
      </w:r>
      <w:r w:rsidRPr="00563F52">
        <w:rPr>
          <w:lang w:eastAsia="zh-TW"/>
        </w:rPr>
        <w:t>萬張</w:t>
      </w:r>
      <w:r w:rsidR="009F0ED1" w:rsidRPr="00563F52">
        <w:rPr>
          <w:lang w:eastAsia="zh-TW"/>
        </w:rPr>
        <w:t>簽帳金融</w:t>
      </w:r>
      <w:r w:rsidRPr="00563F52">
        <w:rPr>
          <w:lang w:eastAsia="zh-TW"/>
        </w:rPr>
        <w:t>卡（</w:t>
      </w:r>
      <w:r w:rsidRPr="00563F52">
        <w:rPr>
          <w:lang w:eastAsia="zh-TW"/>
        </w:rPr>
        <w:t>debit cards</w:t>
      </w:r>
      <w:r w:rsidRPr="00563F52">
        <w:rPr>
          <w:lang w:eastAsia="zh-TW"/>
        </w:rPr>
        <w:t>），也適用到國外有</w:t>
      </w:r>
      <w:r w:rsidRPr="00563F52">
        <w:rPr>
          <w:lang w:eastAsia="zh-TW"/>
        </w:rPr>
        <w:t>JCB</w:t>
      </w:r>
      <w:r w:rsidRPr="00563F52">
        <w:rPr>
          <w:lang w:eastAsia="zh-TW"/>
        </w:rPr>
        <w:t>、</w:t>
      </w:r>
      <w:r w:rsidRPr="00563F52">
        <w:rPr>
          <w:lang w:eastAsia="zh-TW"/>
        </w:rPr>
        <w:t>Visa</w:t>
      </w:r>
      <w:r w:rsidRPr="00563F52">
        <w:rPr>
          <w:lang w:eastAsia="zh-TW"/>
        </w:rPr>
        <w:t>、</w:t>
      </w:r>
      <w:r w:rsidRPr="00563F52">
        <w:rPr>
          <w:lang w:eastAsia="zh-TW"/>
        </w:rPr>
        <w:lastRenderedPageBreak/>
        <w:t>Master</w:t>
      </w:r>
      <w:r w:rsidRPr="00563F52">
        <w:rPr>
          <w:lang w:eastAsia="zh-TW"/>
        </w:rPr>
        <w:t>及</w:t>
      </w:r>
      <w:r w:rsidRPr="00563F52">
        <w:rPr>
          <w:lang w:eastAsia="zh-TW"/>
        </w:rPr>
        <w:t>Union Pay</w:t>
      </w:r>
      <w:r w:rsidRPr="00563F52">
        <w:rPr>
          <w:lang w:eastAsia="zh-TW"/>
        </w:rPr>
        <w:t>等信用服務的國家地區。緬甸金融業的發展潛力十足，由</w:t>
      </w:r>
      <w:r w:rsidRPr="00563F52">
        <w:rPr>
          <w:lang w:eastAsia="zh-TW"/>
        </w:rPr>
        <w:t>26</w:t>
      </w:r>
      <w:r w:rsidRPr="00563F52">
        <w:rPr>
          <w:lang w:eastAsia="zh-TW"/>
        </w:rPr>
        <w:t>家當地銀行業者聯合推動的</w:t>
      </w:r>
      <w:r w:rsidRPr="00563F52">
        <w:rPr>
          <w:lang w:eastAsia="zh-TW"/>
        </w:rPr>
        <w:t>MPU</w:t>
      </w:r>
      <w:r w:rsidRPr="00563F52">
        <w:rPr>
          <w:lang w:eastAsia="zh-TW"/>
        </w:rPr>
        <w:t>卡（記帳卡），</w:t>
      </w:r>
      <w:r w:rsidRPr="00563F52">
        <w:rPr>
          <w:lang w:eastAsia="zh-TW"/>
        </w:rPr>
        <w:t>2018</w:t>
      </w:r>
      <w:r w:rsidRPr="00563F52">
        <w:rPr>
          <w:lang w:eastAsia="zh-TW"/>
        </w:rPr>
        <w:t>年</w:t>
      </w:r>
      <w:r w:rsidRPr="00563F52">
        <w:rPr>
          <w:lang w:eastAsia="zh-TW"/>
        </w:rPr>
        <w:t>3</w:t>
      </w:r>
      <w:r w:rsidRPr="00563F52">
        <w:rPr>
          <w:lang w:eastAsia="zh-TW"/>
        </w:rPr>
        <w:t>月發卡人數也已突破</w:t>
      </w:r>
      <w:r w:rsidRPr="00563F52">
        <w:rPr>
          <w:lang w:eastAsia="zh-TW"/>
        </w:rPr>
        <w:t>400</w:t>
      </w:r>
      <w:r w:rsidRPr="00563F52">
        <w:rPr>
          <w:lang w:eastAsia="zh-TW"/>
        </w:rPr>
        <w:t>萬。</w:t>
      </w:r>
      <w:proofErr w:type="gramStart"/>
      <w:r w:rsidRPr="00563F52">
        <w:rPr>
          <w:lang w:eastAsia="zh-TW"/>
        </w:rPr>
        <w:t>此外，</w:t>
      </w:r>
      <w:proofErr w:type="gramEnd"/>
      <w:r w:rsidRPr="00563F52">
        <w:rPr>
          <w:lang w:eastAsia="zh-TW"/>
        </w:rPr>
        <w:t>包括</w:t>
      </w:r>
      <w:r w:rsidRPr="00563F52">
        <w:rPr>
          <w:lang w:eastAsia="zh-TW"/>
        </w:rPr>
        <w:t>MasterCard</w:t>
      </w:r>
      <w:r w:rsidRPr="00563F52">
        <w:rPr>
          <w:lang w:eastAsia="zh-TW"/>
        </w:rPr>
        <w:t>、</w:t>
      </w:r>
      <w:r w:rsidRPr="00563F52">
        <w:rPr>
          <w:lang w:eastAsia="zh-TW"/>
        </w:rPr>
        <w:t>Visa</w:t>
      </w:r>
      <w:r w:rsidRPr="00563F52">
        <w:rPr>
          <w:lang w:eastAsia="zh-TW"/>
        </w:rPr>
        <w:t>、</w:t>
      </w:r>
      <w:r w:rsidRPr="00563F52">
        <w:rPr>
          <w:lang w:eastAsia="zh-TW"/>
        </w:rPr>
        <w:t>UnionPay</w:t>
      </w:r>
      <w:r w:rsidRPr="00563F52">
        <w:rPr>
          <w:lang w:eastAsia="zh-TW"/>
        </w:rPr>
        <w:t>和</w:t>
      </w:r>
      <w:r w:rsidRPr="00563F52">
        <w:rPr>
          <w:lang w:eastAsia="zh-TW"/>
        </w:rPr>
        <w:t>JCB</w:t>
      </w:r>
      <w:r w:rsidRPr="00563F52">
        <w:rPr>
          <w:lang w:eastAsia="zh-TW"/>
        </w:rPr>
        <w:t>等機構也分別在</w:t>
      </w:r>
      <w:r w:rsidRPr="00563F52">
        <w:rPr>
          <w:lang w:eastAsia="zh-TW"/>
        </w:rPr>
        <w:t>2012</w:t>
      </w:r>
      <w:r w:rsidRPr="00563F52">
        <w:rPr>
          <w:lang w:eastAsia="zh-TW"/>
        </w:rPr>
        <w:t>和</w:t>
      </w:r>
      <w:r w:rsidRPr="00563F52">
        <w:rPr>
          <w:lang w:eastAsia="zh-TW"/>
        </w:rPr>
        <w:t>2013</w:t>
      </w:r>
      <w:r w:rsidRPr="00563F52">
        <w:rPr>
          <w:lang w:eastAsia="zh-TW"/>
        </w:rPr>
        <w:t>年間，與當地業者合作，共同推動電子支付服務，緬甸的金融服務業務正加快腳步與國際社會接軌中。據</w:t>
      </w:r>
      <w:r w:rsidRPr="00563F52">
        <w:rPr>
          <w:lang w:eastAsia="zh-TW"/>
        </w:rPr>
        <w:t>2018</w:t>
      </w:r>
      <w:r w:rsidRPr="00563F52">
        <w:rPr>
          <w:lang w:eastAsia="zh-TW"/>
        </w:rPr>
        <w:t>年</w:t>
      </w:r>
      <w:r w:rsidRPr="00563F52">
        <w:rPr>
          <w:lang w:eastAsia="zh-TW"/>
        </w:rPr>
        <w:t>1</w:t>
      </w:r>
      <w:r w:rsidRPr="00563F52">
        <w:rPr>
          <w:lang w:eastAsia="zh-TW"/>
        </w:rPr>
        <w:t>月亞洲金融論壇消息，緬甸已有超過</w:t>
      </w:r>
      <w:r w:rsidRPr="00563F52">
        <w:rPr>
          <w:lang w:eastAsia="zh-TW"/>
        </w:rPr>
        <w:t>70%</w:t>
      </w:r>
      <w:r w:rsidRPr="00563F52">
        <w:rPr>
          <w:lang w:eastAsia="zh-TW"/>
        </w:rPr>
        <w:t>的人口擁有銀行帳戶，隨著電子金融業務開展，緬甸銀行將有新的發展契機。</w:t>
      </w:r>
    </w:p>
    <w:p w14:paraId="5547DF65" w14:textId="77777777" w:rsidR="00195B1E" w:rsidRPr="00563F52" w:rsidRDefault="00195B1E" w:rsidP="00417D4D">
      <w:pPr>
        <w:pStyle w:val="af"/>
        <w:ind w:left="945" w:firstLine="472"/>
        <w:rPr>
          <w:lang w:eastAsia="zh-TW"/>
        </w:rPr>
      </w:pPr>
      <w:r w:rsidRPr="00563F52">
        <w:t>金融業務除了銀行以外，中小型財務公司近年也逐漸發展起來，針對緬甸現階段最缺乏融資管道的中小型企業提出金融服務；根據</w:t>
      </w:r>
      <w:r w:rsidRPr="00563F52">
        <w:t>2017</w:t>
      </w:r>
      <w:r w:rsidRPr="00563F52">
        <w:t>年緬甸計畫暨財政部中央統計局（</w:t>
      </w:r>
      <w:r w:rsidRPr="00563F52">
        <w:t>Central Statistical Organization, Ministry of Planning and Finance</w:t>
      </w:r>
      <w:r w:rsidRPr="00563F52">
        <w:t>）統計，在緬甸註冊逾</w:t>
      </w:r>
      <w:r w:rsidRPr="00563F52">
        <w:t>13</w:t>
      </w:r>
      <w:r w:rsidRPr="00563F52">
        <w:t>萬家企業中，</w:t>
      </w:r>
      <w:r w:rsidRPr="00563F52">
        <w:t>98%</w:t>
      </w:r>
      <w:r w:rsidRPr="00563F52">
        <w:t>是中小企業，但預估有更多中小企業並未註冊。</w:t>
      </w:r>
      <w:r w:rsidRPr="00563F52">
        <w:rPr>
          <w:lang w:eastAsia="zh-TW"/>
        </w:rPr>
        <w:t>緬甸中小企業主管機關工業部長</w:t>
      </w:r>
      <w:r w:rsidRPr="00563F52">
        <w:rPr>
          <w:lang w:eastAsia="zh-TW"/>
        </w:rPr>
        <w:t>Khin Maung Cho</w:t>
      </w:r>
      <w:r w:rsidRPr="00563F52">
        <w:rPr>
          <w:lang w:eastAsia="zh-TW"/>
        </w:rPr>
        <w:t>在</w:t>
      </w:r>
      <w:r w:rsidRPr="00563F52">
        <w:rPr>
          <w:lang w:eastAsia="zh-TW"/>
        </w:rPr>
        <w:t>2017</w:t>
      </w:r>
      <w:r w:rsidRPr="00563F52">
        <w:rPr>
          <w:lang w:eastAsia="zh-TW"/>
        </w:rPr>
        <w:t>年中小企業中央發展委員會會議上表示，平均而言，緬甸的中小企業提供的工作</w:t>
      </w:r>
      <w:r w:rsidR="00335A23" w:rsidRPr="00563F52">
        <w:rPr>
          <w:lang w:eastAsia="zh-TW"/>
        </w:rPr>
        <w:t>占</w:t>
      </w:r>
      <w:r w:rsidRPr="00563F52">
        <w:rPr>
          <w:lang w:eastAsia="zh-TW"/>
        </w:rPr>
        <w:t>就業市場的</w:t>
      </w:r>
      <w:r w:rsidRPr="00563F52">
        <w:rPr>
          <w:lang w:eastAsia="zh-TW"/>
        </w:rPr>
        <w:t>50-95%</w:t>
      </w:r>
      <w:r w:rsidRPr="00563F52">
        <w:rPr>
          <w:lang w:eastAsia="zh-TW"/>
        </w:rPr>
        <w:t>，貢獻</w:t>
      </w:r>
      <w:r w:rsidRPr="00563F52">
        <w:rPr>
          <w:lang w:eastAsia="zh-TW"/>
        </w:rPr>
        <w:t>30-53%</w:t>
      </w:r>
      <w:r w:rsidRPr="00563F52">
        <w:rPr>
          <w:lang w:eastAsia="zh-TW"/>
        </w:rPr>
        <w:t>的</w:t>
      </w:r>
      <w:r w:rsidRPr="00563F52">
        <w:rPr>
          <w:lang w:eastAsia="zh-TW"/>
        </w:rPr>
        <w:t>GDP</w:t>
      </w:r>
      <w:r w:rsidRPr="00563F52">
        <w:rPr>
          <w:lang w:eastAsia="zh-TW"/>
        </w:rPr>
        <w:t>。緬甸政府體認中小企業係國家經濟發展的動力，亦是社經環境穩定的重要基石，未來從農業國家轉型為工業國家，中小企業將決定緬甸未來的經濟成果。緬甸商工總會曾向緬甸政府提出建言，促進中小企業發展最重要的工具即協助融資，讓中小企業在創業或擴大企業發展時，容易取得資金及較低的資金成本。但緬甸政府因財政困難僅能提供非財務性的協助，資金協助僅能依賴銀行。</w:t>
      </w:r>
    </w:p>
    <w:p w14:paraId="41520CB8" w14:textId="77777777" w:rsidR="00195B1E" w:rsidRPr="00563F52" w:rsidRDefault="00195B1E" w:rsidP="00417D4D">
      <w:pPr>
        <w:pStyle w:val="af"/>
        <w:ind w:left="945" w:firstLine="472"/>
        <w:rPr>
          <w:lang w:eastAsia="zh-TW"/>
        </w:rPr>
      </w:pPr>
      <w:r w:rsidRPr="00563F52">
        <w:rPr>
          <w:lang w:eastAsia="zh-TW"/>
        </w:rPr>
        <w:t>在這樣情況下，日本國際協力機構（</w:t>
      </w:r>
      <w:r w:rsidRPr="00563F52">
        <w:rPr>
          <w:lang w:eastAsia="zh-TW"/>
        </w:rPr>
        <w:t>JICA</w:t>
      </w:r>
      <w:r w:rsidRPr="00563F52">
        <w:rPr>
          <w:lang w:eastAsia="zh-TW"/>
        </w:rPr>
        <w:t>）協助規劃，緬甸保險公司於</w:t>
      </w:r>
      <w:r w:rsidRPr="00563F52">
        <w:rPr>
          <w:lang w:eastAsia="zh-TW"/>
        </w:rPr>
        <w:t>2014</w:t>
      </w:r>
      <w:r w:rsidRPr="00563F52">
        <w:rPr>
          <w:lang w:eastAsia="zh-TW"/>
        </w:rPr>
        <w:t>年推出「信用保證貸款」（</w:t>
      </w:r>
      <w:r w:rsidRPr="00563F52">
        <w:rPr>
          <w:lang w:eastAsia="zh-TW"/>
        </w:rPr>
        <w:t>Credit Guarantee Insurance</w:t>
      </w:r>
      <w:r w:rsidRPr="00563F52">
        <w:rPr>
          <w:lang w:eastAsia="zh-TW"/>
        </w:rPr>
        <w:t>，</w:t>
      </w:r>
      <w:r w:rsidRPr="00563F52">
        <w:rPr>
          <w:lang w:eastAsia="zh-TW"/>
        </w:rPr>
        <w:t>CGI</w:t>
      </w:r>
      <w:r w:rsidRPr="00563F52">
        <w:rPr>
          <w:lang w:eastAsia="zh-TW"/>
        </w:rPr>
        <w:t>），可分為有擔保品與無擔保品兩種。</w:t>
      </w:r>
      <w:r w:rsidRPr="00563F52">
        <w:rPr>
          <w:lang w:eastAsia="zh-TW"/>
        </w:rPr>
        <w:t>2017</w:t>
      </w:r>
      <w:r w:rsidRPr="00563F52">
        <w:rPr>
          <w:lang w:eastAsia="zh-TW"/>
        </w:rPr>
        <w:t>年</w:t>
      </w:r>
      <w:r w:rsidRPr="00563F52">
        <w:rPr>
          <w:lang w:eastAsia="zh-TW"/>
        </w:rPr>
        <w:t>8</w:t>
      </w:r>
      <w:r w:rsidRPr="00563F52">
        <w:rPr>
          <w:lang w:eastAsia="zh-TW"/>
        </w:rPr>
        <w:t>月中小企業發展中央委員會共同主席國務資政翁山蘇</w:t>
      </w:r>
      <w:proofErr w:type="gramStart"/>
      <w:r w:rsidRPr="00563F52">
        <w:rPr>
          <w:lang w:eastAsia="zh-TW"/>
        </w:rPr>
        <w:t>姬</w:t>
      </w:r>
      <w:proofErr w:type="gramEnd"/>
      <w:r w:rsidRPr="00563F52">
        <w:rPr>
          <w:lang w:eastAsia="zh-TW"/>
        </w:rPr>
        <w:t>召集緬甸當地銀行呼籲配合政府政策推動協助中小企業發展。緬甸目前除了公股銀行外，約僅有</w:t>
      </w:r>
      <w:r w:rsidRPr="00563F52">
        <w:rPr>
          <w:lang w:eastAsia="zh-TW"/>
        </w:rPr>
        <w:t>6</w:t>
      </w:r>
      <w:r w:rsidRPr="00563F52">
        <w:rPr>
          <w:lang w:eastAsia="zh-TW"/>
        </w:rPr>
        <w:t>家民間私人銀行加入</w:t>
      </w:r>
      <w:r w:rsidRPr="00563F52">
        <w:rPr>
          <w:lang w:eastAsia="zh-TW"/>
        </w:rPr>
        <w:lastRenderedPageBreak/>
        <w:t>「信用保證貸款」的計畫，不及</w:t>
      </w:r>
      <w:proofErr w:type="gramStart"/>
      <w:r w:rsidRPr="00563F52">
        <w:rPr>
          <w:lang w:eastAsia="zh-TW"/>
        </w:rPr>
        <w:t>3</w:t>
      </w:r>
      <w:r w:rsidRPr="00563F52">
        <w:rPr>
          <w:lang w:eastAsia="zh-TW"/>
        </w:rPr>
        <w:t>成</w:t>
      </w:r>
      <w:proofErr w:type="gramEnd"/>
      <w:r w:rsidRPr="00563F52">
        <w:rPr>
          <w:lang w:eastAsia="zh-TW"/>
        </w:rPr>
        <w:t>的比例。</w:t>
      </w:r>
    </w:p>
    <w:p w14:paraId="03BEBF52" w14:textId="5FC46A7C" w:rsidR="00195B1E" w:rsidRPr="00563F52" w:rsidRDefault="00195B1E" w:rsidP="00417D4D">
      <w:pPr>
        <w:pStyle w:val="af"/>
        <w:ind w:left="945" w:firstLine="472"/>
        <w:rPr>
          <w:lang w:eastAsia="zh-TW"/>
        </w:rPr>
      </w:pPr>
      <w:r w:rsidRPr="00563F52">
        <w:rPr>
          <w:lang w:eastAsia="zh-TW"/>
        </w:rPr>
        <w:t>各國援助計畫多有參與協助緬甸中小企業低利貸款，例如日本</w:t>
      </w:r>
      <w:r w:rsidRPr="00563F52">
        <w:rPr>
          <w:lang w:eastAsia="zh-TW"/>
        </w:rPr>
        <w:t>JICA</w:t>
      </w:r>
      <w:r w:rsidRPr="00563F52">
        <w:rPr>
          <w:lang w:eastAsia="zh-TW"/>
        </w:rPr>
        <w:t>於</w:t>
      </w:r>
      <w:r w:rsidRPr="00563F52">
        <w:rPr>
          <w:lang w:eastAsia="zh-TW"/>
        </w:rPr>
        <w:t>2018</w:t>
      </w:r>
      <w:r w:rsidRPr="00563F52">
        <w:rPr>
          <w:lang w:eastAsia="zh-TW"/>
        </w:rPr>
        <w:t>年提供緬甸政府官員援助</w:t>
      </w:r>
      <w:r w:rsidRPr="00563F52">
        <w:rPr>
          <w:lang w:eastAsia="zh-TW"/>
        </w:rPr>
        <w:t>1,170.4</w:t>
      </w:r>
      <w:r w:rsidRPr="00563F52">
        <w:rPr>
          <w:lang w:eastAsia="zh-TW"/>
        </w:rPr>
        <w:t>億日圓（約</w:t>
      </w:r>
      <w:r w:rsidRPr="00563F52">
        <w:rPr>
          <w:lang w:eastAsia="zh-TW"/>
        </w:rPr>
        <w:t>10.35</w:t>
      </w:r>
      <w:r w:rsidRPr="00563F52">
        <w:rPr>
          <w:lang w:eastAsia="zh-TW"/>
        </w:rPr>
        <w:t>億美元），其中提供中小企業資金融通約</w:t>
      </w:r>
      <w:r w:rsidRPr="00563F52">
        <w:rPr>
          <w:lang w:eastAsia="zh-TW"/>
        </w:rPr>
        <w:t>150</w:t>
      </w:r>
      <w:r w:rsidRPr="00563F52">
        <w:rPr>
          <w:lang w:eastAsia="zh-TW"/>
        </w:rPr>
        <w:t>日圓（約</w:t>
      </w:r>
      <w:r w:rsidRPr="00563F52">
        <w:rPr>
          <w:lang w:eastAsia="zh-TW"/>
        </w:rPr>
        <w:t>1.3</w:t>
      </w:r>
      <w:r w:rsidRPr="00563F52">
        <w:rPr>
          <w:lang w:eastAsia="zh-TW"/>
        </w:rPr>
        <w:t>億美金），利率</w:t>
      </w:r>
      <w:r w:rsidRPr="00563F52">
        <w:rPr>
          <w:lang w:eastAsia="zh-TW"/>
        </w:rPr>
        <w:t>0.01%</w:t>
      </w:r>
      <w:r w:rsidRPr="00563F52">
        <w:rPr>
          <w:lang w:eastAsia="zh-TW"/>
        </w:rPr>
        <w:t>，由緬甸政府兩階段貸款，透過緬甸經濟銀行與其他民營銀行合作貸款給中小企業。美國</w:t>
      </w:r>
      <w:r w:rsidRPr="00563F52">
        <w:rPr>
          <w:lang w:eastAsia="zh-TW"/>
        </w:rPr>
        <w:t>USAID</w:t>
      </w:r>
      <w:r w:rsidRPr="00563F52">
        <w:rPr>
          <w:lang w:eastAsia="zh-TW"/>
        </w:rPr>
        <w:t>亦與緬甸民間銀行合作；韓國透過在緬分行與當地銀行合作指定貸款用途予農民等。但即使是這樣的發展，緬甸中小企業仍缺乏資金取得的健全管道，進而仍限制中小企業發展。</w:t>
      </w:r>
    </w:p>
    <w:p w14:paraId="0D360977" w14:textId="3608B281" w:rsidR="00511C57" w:rsidRPr="00563F52" w:rsidRDefault="00511C57" w:rsidP="00511C57">
      <w:pPr>
        <w:pStyle w:val="af"/>
        <w:ind w:left="945" w:firstLine="472"/>
        <w:rPr>
          <w:lang w:eastAsia="zh-TW"/>
        </w:rPr>
      </w:pPr>
      <w:r w:rsidRPr="00563F52">
        <w:rPr>
          <w:lang w:eastAsia="zh-TW"/>
        </w:rPr>
        <w:t>反洗錢金融行動工作組織</w:t>
      </w:r>
      <w:r w:rsidR="00647947" w:rsidRPr="00563F52">
        <w:rPr>
          <w:lang w:eastAsia="zh-TW"/>
        </w:rPr>
        <w:t>（</w:t>
      </w:r>
      <w:r w:rsidRPr="00563F52">
        <w:rPr>
          <w:lang w:eastAsia="zh-TW"/>
        </w:rPr>
        <w:t>FATF</w:t>
      </w:r>
      <w:r w:rsidR="00647947" w:rsidRPr="00563F52">
        <w:rPr>
          <w:lang w:eastAsia="zh-TW"/>
        </w:rPr>
        <w:t>）</w:t>
      </w:r>
      <w:r w:rsidRPr="00563F52">
        <w:rPr>
          <w:lang w:eastAsia="zh-TW"/>
        </w:rPr>
        <w:t>於</w:t>
      </w:r>
      <w:r w:rsidRPr="00563F52">
        <w:rPr>
          <w:lang w:eastAsia="zh-TW"/>
        </w:rPr>
        <w:t>2022</w:t>
      </w:r>
      <w:r w:rsidRPr="00563F52">
        <w:rPr>
          <w:lang w:eastAsia="zh-TW"/>
        </w:rPr>
        <w:t>年</w:t>
      </w:r>
      <w:r w:rsidRPr="00563F52">
        <w:rPr>
          <w:lang w:eastAsia="zh-TW"/>
        </w:rPr>
        <w:t>10</w:t>
      </w:r>
      <w:r w:rsidRPr="00563F52">
        <w:rPr>
          <w:lang w:eastAsia="zh-TW"/>
        </w:rPr>
        <w:t>月大會決議，因對緬甸博奕業及跨境貿易的疑慮，包括毒品交易</w:t>
      </w:r>
      <w:proofErr w:type="gramStart"/>
      <w:r w:rsidRPr="00563F52">
        <w:rPr>
          <w:lang w:eastAsia="zh-TW"/>
        </w:rPr>
        <w:t>及線上博奕</w:t>
      </w:r>
      <w:proofErr w:type="gramEnd"/>
      <w:r w:rsidRPr="00563F52">
        <w:rPr>
          <w:lang w:eastAsia="zh-TW"/>
        </w:rPr>
        <w:t>類等跨國犯罪活動，在緬甸軍方</w:t>
      </w:r>
      <w:r w:rsidRPr="00563F52">
        <w:rPr>
          <w:lang w:eastAsia="zh-TW"/>
        </w:rPr>
        <w:t>2021</w:t>
      </w:r>
      <w:r w:rsidRPr="00563F52">
        <w:rPr>
          <w:lang w:eastAsia="zh-TW"/>
        </w:rPr>
        <w:t>年</w:t>
      </w:r>
      <w:r w:rsidRPr="00563F52">
        <w:rPr>
          <w:lang w:eastAsia="zh-TW"/>
        </w:rPr>
        <w:t>2</w:t>
      </w:r>
      <w:r w:rsidRPr="00563F52">
        <w:rPr>
          <w:lang w:eastAsia="zh-TW"/>
        </w:rPr>
        <w:t>月接管政權後更加惡化，</w:t>
      </w:r>
      <w:proofErr w:type="gramStart"/>
      <w:r w:rsidRPr="00563F52">
        <w:rPr>
          <w:lang w:eastAsia="zh-TW"/>
        </w:rPr>
        <w:t>爰</w:t>
      </w:r>
      <w:proofErr w:type="gramEnd"/>
      <w:r w:rsidRPr="00563F52">
        <w:rPr>
          <w:lang w:eastAsia="zh-TW"/>
        </w:rPr>
        <w:t>將緬甸</w:t>
      </w:r>
      <w:proofErr w:type="gramStart"/>
      <w:r w:rsidRPr="00563F52">
        <w:rPr>
          <w:lang w:eastAsia="zh-TW"/>
        </w:rPr>
        <w:t>改列須採取</w:t>
      </w:r>
      <w:proofErr w:type="gramEnd"/>
      <w:r w:rsidRPr="00563F52">
        <w:rPr>
          <w:lang w:eastAsia="zh-TW"/>
        </w:rPr>
        <w:t>行動的司法管轄區</w:t>
      </w:r>
      <w:r w:rsidR="00647947" w:rsidRPr="00563F52">
        <w:rPr>
          <w:lang w:eastAsia="zh-TW"/>
        </w:rPr>
        <w:t>（</w:t>
      </w:r>
      <w:r w:rsidRPr="00563F52">
        <w:rPr>
          <w:lang w:eastAsia="zh-TW"/>
        </w:rPr>
        <w:t>即黑名單</w:t>
      </w:r>
      <w:r w:rsidR="00647947" w:rsidRPr="00563F52">
        <w:rPr>
          <w:lang w:eastAsia="zh-TW"/>
        </w:rPr>
        <w:t>）</w:t>
      </w:r>
      <w:r w:rsidRPr="00563F52">
        <w:rPr>
          <w:lang w:eastAsia="zh-TW"/>
        </w:rPr>
        <w:t>，致使對緬國際匯款作業面臨更嚴格的文件審查及更長的時間，後續須注意各國銀行可能不擬承擔審核責任，</w:t>
      </w:r>
      <w:proofErr w:type="gramStart"/>
      <w:r w:rsidRPr="00563F52">
        <w:rPr>
          <w:lang w:eastAsia="zh-TW"/>
        </w:rPr>
        <w:t>逕</w:t>
      </w:r>
      <w:proofErr w:type="gramEnd"/>
      <w:r w:rsidRPr="00563F52">
        <w:rPr>
          <w:lang w:eastAsia="zh-TW"/>
        </w:rPr>
        <w:t>終止</w:t>
      </w:r>
      <w:r w:rsidR="00C21460" w:rsidRPr="00563F52">
        <w:rPr>
          <w:lang w:eastAsia="zh-TW"/>
        </w:rPr>
        <w:t>對緬</w:t>
      </w:r>
      <w:r w:rsidRPr="00563F52">
        <w:rPr>
          <w:lang w:eastAsia="zh-TW"/>
        </w:rPr>
        <w:t>匯款作業的可能性。</w:t>
      </w:r>
    </w:p>
    <w:p w14:paraId="47BE6369" w14:textId="77777777" w:rsidR="00195B1E" w:rsidRPr="00563F52" w:rsidRDefault="00195B1E" w:rsidP="00417D4D">
      <w:pPr>
        <w:pStyle w:val="a6"/>
      </w:pPr>
      <w:r w:rsidRPr="00563F52">
        <w:t>（</w:t>
      </w:r>
      <w:r w:rsidR="00BA15B9" w:rsidRPr="00563F52">
        <w:t>八</w:t>
      </w:r>
      <w:r w:rsidRPr="00563F52">
        <w:t>）美妝保養品業</w:t>
      </w:r>
    </w:p>
    <w:p w14:paraId="6DF89CF1" w14:textId="6EFDEF3B" w:rsidR="00B86B2E" w:rsidRPr="00563F52" w:rsidRDefault="00B86B2E" w:rsidP="00417D4D">
      <w:pPr>
        <w:pStyle w:val="af"/>
        <w:ind w:left="945" w:firstLine="472"/>
        <w:rPr>
          <w:lang w:eastAsia="zh-TW"/>
        </w:rPr>
      </w:pPr>
      <w:r w:rsidRPr="00563F52">
        <w:rPr>
          <w:lang w:eastAsia="zh-TW"/>
        </w:rPr>
        <w:t>緬甸消費能力看似有限，不過本地經濟近年以</w:t>
      </w:r>
      <w:r w:rsidRPr="00563F52">
        <w:rPr>
          <w:lang w:eastAsia="zh-TW"/>
        </w:rPr>
        <w:t>7%</w:t>
      </w:r>
      <w:r w:rsidRPr="00563F52">
        <w:rPr>
          <w:lang w:eastAsia="zh-TW"/>
        </w:rPr>
        <w:t>的年增率快速發展，一群中產階級消費族群逐漸形成當中，俗諺</w:t>
      </w:r>
      <w:proofErr w:type="gramStart"/>
      <w:r w:rsidRPr="00563F52">
        <w:rPr>
          <w:lang w:eastAsia="zh-TW"/>
        </w:rPr>
        <w:t>云</w:t>
      </w:r>
      <w:proofErr w:type="gramEnd"/>
      <w:r w:rsidRPr="00563F52">
        <w:rPr>
          <w:lang w:eastAsia="zh-TW"/>
        </w:rPr>
        <w:t>：衣食足而知禮儀，緬甸的美妝美容和保養品市場也跟著經濟成長發展起來。根據一份本地非正式的調查報告，</w:t>
      </w:r>
      <w:r w:rsidRPr="00563F52">
        <w:rPr>
          <w:lang w:eastAsia="zh-TW"/>
        </w:rPr>
        <w:t>201</w:t>
      </w:r>
      <w:r w:rsidR="00F0351D" w:rsidRPr="00563F52">
        <w:rPr>
          <w:lang w:eastAsia="zh-TW"/>
        </w:rPr>
        <w:t>9</w:t>
      </w:r>
      <w:r w:rsidRPr="00563F52">
        <w:rPr>
          <w:lang w:eastAsia="zh-TW"/>
        </w:rPr>
        <w:t>年本地的</w:t>
      </w:r>
      <w:r w:rsidR="00F0351D" w:rsidRPr="00563F52">
        <w:rPr>
          <w:lang w:eastAsia="zh-TW"/>
        </w:rPr>
        <w:t>護膚</w:t>
      </w:r>
      <w:r w:rsidRPr="00563F52">
        <w:rPr>
          <w:lang w:eastAsia="zh-TW"/>
        </w:rPr>
        <w:t>保養產品市場有</w:t>
      </w:r>
      <w:r w:rsidR="00F0351D" w:rsidRPr="00563F52">
        <w:rPr>
          <w:lang w:eastAsia="zh-TW"/>
        </w:rPr>
        <w:t>2</w:t>
      </w:r>
      <w:r w:rsidRPr="00563F52">
        <w:rPr>
          <w:lang w:eastAsia="zh-TW"/>
        </w:rPr>
        <w:t>億</w:t>
      </w:r>
      <w:r w:rsidR="00F0351D" w:rsidRPr="00563F52">
        <w:rPr>
          <w:lang w:eastAsia="zh-TW"/>
        </w:rPr>
        <w:t>7</w:t>
      </w:r>
      <w:r w:rsidRPr="00563F52">
        <w:rPr>
          <w:lang w:eastAsia="zh-TW"/>
        </w:rPr>
        <w:t>,</w:t>
      </w:r>
      <w:r w:rsidR="00F0351D" w:rsidRPr="00563F52">
        <w:rPr>
          <w:lang w:eastAsia="zh-TW"/>
        </w:rPr>
        <w:t>23</w:t>
      </w:r>
      <w:r w:rsidRPr="00563F52">
        <w:rPr>
          <w:lang w:eastAsia="zh-TW"/>
        </w:rPr>
        <w:t>0</w:t>
      </w:r>
      <w:r w:rsidRPr="00563F52">
        <w:rPr>
          <w:lang w:eastAsia="zh-TW"/>
        </w:rPr>
        <w:t>萬美元的規模，</w:t>
      </w:r>
      <w:r w:rsidR="00F0351D" w:rsidRPr="00563F52">
        <w:rPr>
          <w:lang w:eastAsia="zh-TW"/>
        </w:rPr>
        <w:t>預估至</w:t>
      </w:r>
      <w:r w:rsidR="00F0351D" w:rsidRPr="00563F52">
        <w:rPr>
          <w:lang w:eastAsia="zh-TW"/>
        </w:rPr>
        <w:t>2027</w:t>
      </w:r>
      <w:r w:rsidR="00F0351D" w:rsidRPr="00563F52">
        <w:rPr>
          <w:lang w:eastAsia="zh-TW"/>
        </w:rPr>
        <w:t>年成長到</w:t>
      </w:r>
      <w:r w:rsidR="00F0351D" w:rsidRPr="00563F52">
        <w:rPr>
          <w:lang w:eastAsia="zh-TW"/>
        </w:rPr>
        <w:t>5</w:t>
      </w:r>
      <w:r w:rsidR="00F0351D" w:rsidRPr="00563F52">
        <w:rPr>
          <w:lang w:eastAsia="zh-TW"/>
        </w:rPr>
        <w:t>億美元以上</w:t>
      </w:r>
      <w:r w:rsidRPr="00563F52">
        <w:rPr>
          <w:lang w:eastAsia="zh-TW"/>
        </w:rPr>
        <w:t>，</w:t>
      </w:r>
      <w:r w:rsidR="00F0351D" w:rsidRPr="00563F52">
        <w:rPr>
          <w:lang w:eastAsia="zh-TW"/>
        </w:rPr>
        <w:t>2021-2027</w:t>
      </w:r>
      <w:r w:rsidRPr="00563F52">
        <w:rPr>
          <w:lang w:eastAsia="zh-TW"/>
        </w:rPr>
        <w:t>年複合成長率高達</w:t>
      </w:r>
      <w:r w:rsidR="00F0351D" w:rsidRPr="00563F52">
        <w:rPr>
          <w:lang w:eastAsia="zh-TW"/>
        </w:rPr>
        <w:t>8.6</w:t>
      </w:r>
      <w:r w:rsidRPr="00563F52">
        <w:rPr>
          <w:lang w:eastAsia="zh-TW"/>
        </w:rPr>
        <w:t>%</w:t>
      </w:r>
      <w:r w:rsidRPr="00563F52">
        <w:rPr>
          <w:lang w:eastAsia="zh-TW"/>
        </w:rPr>
        <w:t>，後勢發展十分值得期待。</w:t>
      </w:r>
    </w:p>
    <w:p w14:paraId="75A9B5AB" w14:textId="55D1F896" w:rsidR="00EC1CC9" w:rsidRPr="00563F52" w:rsidRDefault="00B86B2E" w:rsidP="00417D4D">
      <w:pPr>
        <w:pStyle w:val="af"/>
        <w:ind w:left="945" w:firstLine="472"/>
        <w:rPr>
          <w:lang w:eastAsia="zh-TW"/>
        </w:rPr>
      </w:pPr>
      <w:r w:rsidRPr="00563F52">
        <w:rPr>
          <w:lang w:eastAsia="zh-TW"/>
        </w:rPr>
        <w:t>緬甸傳統的保養及美妝產品</w:t>
      </w:r>
      <w:proofErr w:type="spellStart"/>
      <w:r w:rsidRPr="00563F52">
        <w:rPr>
          <w:lang w:eastAsia="zh-TW"/>
        </w:rPr>
        <w:t>Thanaka</w:t>
      </w:r>
      <w:proofErr w:type="spellEnd"/>
      <w:r w:rsidRPr="00563F52">
        <w:rPr>
          <w:lang w:eastAsia="zh-TW"/>
        </w:rPr>
        <w:t>，是</w:t>
      </w:r>
      <w:r w:rsidR="00313B25" w:rsidRPr="00563F52">
        <w:rPr>
          <w:lang w:eastAsia="zh-TW"/>
        </w:rPr>
        <w:t>黃香楝樹枝</w:t>
      </w:r>
      <w:r w:rsidRPr="00563F52">
        <w:rPr>
          <w:lang w:eastAsia="zh-TW"/>
        </w:rPr>
        <w:t>經由研磨後所產生成</w:t>
      </w:r>
      <w:proofErr w:type="gramStart"/>
      <w:r w:rsidRPr="00563F52">
        <w:rPr>
          <w:lang w:eastAsia="zh-TW"/>
        </w:rPr>
        <w:t>的糊狀物</w:t>
      </w:r>
      <w:proofErr w:type="gramEnd"/>
      <w:r w:rsidRPr="00563F52">
        <w:rPr>
          <w:lang w:eastAsia="zh-TW"/>
        </w:rPr>
        <w:t>塗抹到臉頰上，待乾燥後留下薄薄一層淡黃色</w:t>
      </w:r>
      <w:proofErr w:type="gramStart"/>
      <w:r w:rsidRPr="00563F52">
        <w:rPr>
          <w:lang w:eastAsia="zh-TW"/>
        </w:rPr>
        <w:t>的粉膜</w:t>
      </w:r>
      <w:proofErr w:type="gramEnd"/>
      <w:r w:rsidRPr="00563F52">
        <w:rPr>
          <w:lang w:eastAsia="zh-TW"/>
        </w:rPr>
        <w:t>，據稱有</w:t>
      </w:r>
      <w:proofErr w:type="gramStart"/>
      <w:r w:rsidRPr="00563F52">
        <w:rPr>
          <w:lang w:eastAsia="zh-TW"/>
        </w:rPr>
        <w:t>消炎鎮熱的</w:t>
      </w:r>
      <w:proofErr w:type="gramEnd"/>
      <w:r w:rsidRPr="00563F52">
        <w:rPr>
          <w:lang w:eastAsia="zh-TW"/>
        </w:rPr>
        <w:t>效用外，也可以隔離部分紫外線、調理肌膚和保持其緊</w:t>
      </w:r>
      <w:proofErr w:type="gramStart"/>
      <w:r w:rsidRPr="00563F52">
        <w:rPr>
          <w:lang w:eastAsia="zh-TW"/>
        </w:rPr>
        <w:t>緻</w:t>
      </w:r>
      <w:proofErr w:type="gramEnd"/>
      <w:r w:rsidRPr="00563F52">
        <w:rPr>
          <w:lang w:eastAsia="zh-TW"/>
        </w:rPr>
        <w:t>性，本地人不分男女老幼，都深愛使用</w:t>
      </w:r>
      <w:proofErr w:type="spellStart"/>
      <w:r w:rsidRPr="00563F52">
        <w:rPr>
          <w:lang w:eastAsia="zh-TW"/>
        </w:rPr>
        <w:t>Thanaka</w:t>
      </w:r>
      <w:proofErr w:type="spellEnd"/>
      <w:r w:rsidRPr="00563F52">
        <w:rPr>
          <w:lang w:eastAsia="zh-TW"/>
        </w:rPr>
        <w:t>產品，是緬甸第一名的</w:t>
      </w:r>
      <w:r w:rsidRPr="00563F52">
        <w:rPr>
          <w:lang w:eastAsia="zh-TW"/>
        </w:rPr>
        <w:lastRenderedPageBreak/>
        <w:t>美妝美容保養聖品。蜜粉和粉底是繼</w:t>
      </w:r>
      <w:proofErr w:type="spellStart"/>
      <w:r w:rsidRPr="00563F52">
        <w:rPr>
          <w:lang w:eastAsia="zh-TW"/>
        </w:rPr>
        <w:t>Thanaka</w:t>
      </w:r>
      <w:proofErr w:type="spellEnd"/>
      <w:r w:rsidRPr="00563F52">
        <w:rPr>
          <w:lang w:eastAsia="zh-TW"/>
        </w:rPr>
        <w:t>後最受本地女性歡迎的美妝產品，口紅產品相形下就不是這麼受歡迎，推測可能是他們還不習慣使用口紅產品美容的緣故；整體而言，如同多數亞洲國家，具美白功效產品在此會有很大</w:t>
      </w:r>
      <w:r w:rsidR="00EC1CC9" w:rsidRPr="00563F52">
        <w:rPr>
          <w:lang w:eastAsia="zh-TW"/>
        </w:rPr>
        <w:t>的</w:t>
      </w:r>
      <w:r w:rsidRPr="00563F52">
        <w:rPr>
          <w:lang w:eastAsia="zh-TW"/>
        </w:rPr>
        <w:t>市場需求。</w:t>
      </w:r>
      <w:r w:rsidRPr="00563F52">
        <w:rPr>
          <w:lang w:eastAsia="zh-TW"/>
        </w:rPr>
        <w:t xml:space="preserve"> </w:t>
      </w:r>
    </w:p>
    <w:p w14:paraId="0AAB6586" w14:textId="64996F0B" w:rsidR="00B86B2E" w:rsidRPr="00563F52" w:rsidRDefault="009C3EC1" w:rsidP="00417D4D">
      <w:pPr>
        <w:pStyle w:val="af"/>
        <w:ind w:left="945" w:firstLine="472"/>
        <w:rPr>
          <w:lang w:eastAsia="zh-TW"/>
        </w:rPr>
      </w:pPr>
      <w:r w:rsidRPr="00563F52">
        <w:rPr>
          <w:lang w:eastAsia="zh-TW"/>
        </w:rPr>
        <w:t>緬甸的美妝美容保養品主要來自泰國</w:t>
      </w:r>
      <w:r w:rsidR="00647947" w:rsidRPr="00563F52">
        <w:rPr>
          <w:lang w:eastAsia="zh-TW"/>
        </w:rPr>
        <w:t>（</w:t>
      </w:r>
      <w:r w:rsidRPr="00563F52">
        <w:rPr>
          <w:lang w:eastAsia="zh-TW"/>
        </w:rPr>
        <w:t>43%</w:t>
      </w:r>
      <w:r w:rsidR="00647947" w:rsidRPr="00563F52">
        <w:rPr>
          <w:lang w:eastAsia="zh-TW"/>
        </w:rPr>
        <w:t>）</w:t>
      </w:r>
      <w:r w:rsidRPr="00563F52">
        <w:rPr>
          <w:lang w:eastAsia="zh-TW"/>
        </w:rPr>
        <w:t>、印尼</w:t>
      </w:r>
      <w:r w:rsidR="00647947" w:rsidRPr="00563F52">
        <w:rPr>
          <w:lang w:eastAsia="zh-TW"/>
        </w:rPr>
        <w:t>（</w:t>
      </w:r>
      <w:r w:rsidRPr="00563F52">
        <w:rPr>
          <w:lang w:eastAsia="zh-TW"/>
        </w:rPr>
        <w:t>21%</w:t>
      </w:r>
      <w:r w:rsidR="00647947" w:rsidRPr="00563F52">
        <w:rPr>
          <w:lang w:eastAsia="zh-TW"/>
        </w:rPr>
        <w:t>）</w:t>
      </w:r>
      <w:r w:rsidRPr="00563F52">
        <w:rPr>
          <w:lang w:eastAsia="zh-TW"/>
        </w:rPr>
        <w:t>、中國大陸</w:t>
      </w:r>
      <w:r w:rsidR="00647947" w:rsidRPr="00563F52">
        <w:rPr>
          <w:lang w:eastAsia="zh-TW"/>
        </w:rPr>
        <w:t>（</w:t>
      </w:r>
      <w:r w:rsidRPr="00563F52">
        <w:rPr>
          <w:lang w:eastAsia="zh-TW"/>
        </w:rPr>
        <w:t>14%</w:t>
      </w:r>
      <w:r w:rsidR="00647947" w:rsidRPr="00563F52">
        <w:rPr>
          <w:lang w:eastAsia="zh-TW"/>
        </w:rPr>
        <w:t>）</w:t>
      </w:r>
      <w:r w:rsidRPr="00563F52">
        <w:rPr>
          <w:lang w:eastAsia="zh-TW"/>
        </w:rPr>
        <w:t>；因地緣因素，</w:t>
      </w:r>
      <w:proofErr w:type="gramStart"/>
      <w:r w:rsidRPr="00563F52">
        <w:rPr>
          <w:lang w:eastAsia="zh-TW"/>
        </w:rPr>
        <w:t>緬人對於</w:t>
      </w:r>
      <w:proofErr w:type="gramEnd"/>
      <w:r w:rsidRPr="00563F52">
        <w:rPr>
          <w:lang w:eastAsia="zh-TW"/>
        </w:rPr>
        <w:t>泰國的產品接受程度較高，像是洗髮精、洗面乳、牙膏、護膚乳液和粉底等產品，泰國產品因品質穩定、價格合理，消費者不需要擔心受騙買到劣質品的風險，因此穩居市</w:t>
      </w:r>
      <w:r w:rsidR="00647947" w:rsidRPr="00563F52">
        <w:rPr>
          <w:lang w:eastAsia="zh-TW"/>
        </w:rPr>
        <w:t>占</w:t>
      </w:r>
      <w:r w:rsidRPr="00563F52">
        <w:rPr>
          <w:lang w:eastAsia="zh-TW"/>
        </w:rPr>
        <w:t>率第一位。然值得注意的是排名第四韓國</w:t>
      </w:r>
      <w:r w:rsidR="00647947" w:rsidRPr="00563F52">
        <w:rPr>
          <w:lang w:eastAsia="zh-TW"/>
        </w:rPr>
        <w:t>（</w:t>
      </w:r>
      <w:r w:rsidRPr="00563F52">
        <w:rPr>
          <w:lang w:eastAsia="zh-TW"/>
        </w:rPr>
        <w:t>6.7%</w:t>
      </w:r>
      <w:r w:rsidR="00647947" w:rsidRPr="00563F52">
        <w:rPr>
          <w:lang w:eastAsia="zh-TW"/>
        </w:rPr>
        <w:t>）</w:t>
      </w:r>
      <w:r w:rsidRPr="00563F52">
        <w:rPr>
          <w:lang w:eastAsia="zh-TW"/>
        </w:rPr>
        <w:t>正在以極快的成長速度席捲全球，當然也在緬甸蔚為風潮。近年來緬甸也受到韓國</w:t>
      </w:r>
      <w:r w:rsidRPr="00563F52">
        <w:rPr>
          <w:lang w:eastAsia="zh-TW"/>
        </w:rPr>
        <w:t>KPOP</w:t>
      </w:r>
      <w:r w:rsidRPr="00563F52">
        <w:rPr>
          <w:lang w:eastAsia="zh-TW"/>
        </w:rPr>
        <w:t>文化的影響，韓國在美妝美容保養品市場近年也成功搶</w:t>
      </w:r>
      <w:r w:rsidR="00647947" w:rsidRPr="00563F52">
        <w:rPr>
          <w:lang w:eastAsia="zh-TW"/>
        </w:rPr>
        <w:t>占</w:t>
      </w:r>
      <w:r w:rsidRPr="00563F52">
        <w:rPr>
          <w:lang w:eastAsia="zh-TW"/>
        </w:rPr>
        <w:t>年輕組族群市場，擁有不少忠實消費粉絲，也在各大商場設有專賣店，如</w:t>
      </w:r>
      <w:r w:rsidR="00161740" w:rsidRPr="00563F52">
        <w:rPr>
          <w:lang w:eastAsia="zh-TW"/>
        </w:rPr>
        <w:t>：</w:t>
      </w:r>
      <w:r w:rsidRPr="00563F52">
        <w:rPr>
          <w:lang w:eastAsia="zh-TW"/>
        </w:rPr>
        <w:t>The Face Shop</w:t>
      </w:r>
      <w:r w:rsidRPr="00563F52">
        <w:rPr>
          <w:lang w:eastAsia="zh-TW"/>
        </w:rPr>
        <w:t>，並以小巧、有創意的外觀包裝吸引消費者注意，也為了配合當地消費習慣，這裡的面膜、</w:t>
      </w:r>
      <w:proofErr w:type="gramStart"/>
      <w:r w:rsidRPr="00563F52">
        <w:rPr>
          <w:lang w:eastAsia="zh-TW"/>
        </w:rPr>
        <w:t>眼膜以及</w:t>
      </w:r>
      <w:proofErr w:type="gramEnd"/>
      <w:r w:rsidRPr="00563F52">
        <w:rPr>
          <w:lang w:eastAsia="zh-TW"/>
        </w:rPr>
        <w:t>其他美妝產品都以小包裝方式拆分販售，單價也都介於</w:t>
      </w:r>
      <w:r w:rsidRPr="00563F52">
        <w:rPr>
          <w:lang w:eastAsia="zh-TW"/>
        </w:rPr>
        <w:t>2,000</w:t>
      </w:r>
      <w:r w:rsidRPr="00563F52">
        <w:rPr>
          <w:lang w:eastAsia="zh-TW"/>
        </w:rPr>
        <w:t>至</w:t>
      </w:r>
      <w:r w:rsidRPr="00563F52">
        <w:rPr>
          <w:lang w:eastAsia="zh-TW"/>
        </w:rPr>
        <w:t>5,</w:t>
      </w:r>
      <w:proofErr w:type="gramStart"/>
      <w:r w:rsidRPr="00563F52">
        <w:rPr>
          <w:lang w:eastAsia="zh-TW"/>
        </w:rPr>
        <w:t>000</w:t>
      </w:r>
      <w:r w:rsidRPr="00563F52">
        <w:rPr>
          <w:lang w:eastAsia="zh-TW"/>
        </w:rPr>
        <w:t>緬</w:t>
      </w:r>
      <w:proofErr w:type="gramEnd"/>
      <w:r w:rsidRPr="00563F52">
        <w:rPr>
          <w:lang w:eastAsia="zh-TW"/>
        </w:rPr>
        <w:t>幣左右</w:t>
      </w:r>
      <w:r w:rsidR="00647947" w:rsidRPr="00563F52">
        <w:rPr>
          <w:lang w:eastAsia="zh-TW"/>
        </w:rPr>
        <w:t>（</w:t>
      </w:r>
      <w:r w:rsidRPr="00563F52">
        <w:rPr>
          <w:lang w:eastAsia="zh-TW"/>
        </w:rPr>
        <w:t>折合</w:t>
      </w:r>
      <w:r w:rsidR="00161740" w:rsidRPr="00563F52">
        <w:rPr>
          <w:lang w:eastAsia="zh-TW"/>
        </w:rPr>
        <w:t>臺幣</w:t>
      </w:r>
      <w:r w:rsidRPr="00563F52">
        <w:rPr>
          <w:lang w:eastAsia="zh-TW"/>
        </w:rPr>
        <w:t>約</w:t>
      </w:r>
      <w:r w:rsidRPr="00563F52">
        <w:rPr>
          <w:lang w:eastAsia="zh-TW"/>
        </w:rPr>
        <w:t>20</w:t>
      </w:r>
      <w:r w:rsidRPr="00563F52">
        <w:rPr>
          <w:lang w:eastAsia="zh-TW"/>
        </w:rPr>
        <w:t>至</w:t>
      </w:r>
      <w:r w:rsidRPr="00563F52">
        <w:rPr>
          <w:lang w:eastAsia="zh-TW"/>
        </w:rPr>
        <w:t>50</w:t>
      </w:r>
      <w:r w:rsidRPr="00563F52">
        <w:rPr>
          <w:lang w:eastAsia="zh-TW"/>
        </w:rPr>
        <w:t>元</w:t>
      </w:r>
      <w:r w:rsidR="00647947" w:rsidRPr="00563F52">
        <w:rPr>
          <w:lang w:eastAsia="zh-TW"/>
        </w:rPr>
        <w:t>）</w:t>
      </w:r>
      <w:r w:rsidRPr="00563F52">
        <w:rPr>
          <w:lang w:eastAsia="zh-TW"/>
        </w:rPr>
        <w:t>，相當便宜。其他諸如雅詩蘭黛、</w:t>
      </w:r>
      <w:r w:rsidRPr="00563F52">
        <w:rPr>
          <w:lang w:eastAsia="zh-TW"/>
        </w:rPr>
        <w:t>Clinique</w:t>
      </w:r>
      <w:r w:rsidRPr="00563F52">
        <w:rPr>
          <w:lang w:eastAsia="zh-TW"/>
        </w:rPr>
        <w:t>、</w:t>
      </w:r>
      <w:r w:rsidRPr="00563F52">
        <w:rPr>
          <w:lang w:eastAsia="zh-TW"/>
        </w:rPr>
        <w:t>L</w:t>
      </w:r>
      <w:proofErr w:type="gramStart"/>
      <w:r w:rsidRPr="00563F52">
        <w:rPr>
          <w:lang w:eastAsia="zh-TW"/>
        </w:rPr>
        <w:t>’</w:t>
      </w:r>
      <w:proofErr w:type="gramEnd"/>
      <w:r w:rsidRPr="00563F52">
        <w:rPr>
          <w:lang w:eastAsia="zh-TW"/>
        </w:rPr>
        <w:t>Oreal</w:t>
      </w:r>
      <w:r w:rsidRPr="00563F52">
        <w:rPr>
          <w:lang w:eastAsia="zh-TW"/>
        </w:rPr>
        <w:t>、</w:t>
      </w:r>
      <w:r w:rsidRPr="00563F52">
        <w:rPr>
          <w:lang w:eastAsia="zh-TW"/>
        </w:rPr>
        <w:t>Revlon</w:t>
      </w:r>
      <w:r w:rsidRPr="00563F52">
        <w:rPr>
          <w:lang w:eastAsia="zh-TW"/>
        </w:rPr>
        <w:t>等知名歐美品牌產品，則都選擇在購物商場或百貨公司內設立專櫃，以維持品牌形象，仍獲得許多高消費力族群的忠實支持。從銷售通路來看，緬甸消費者購買美妝產品的地方還是以超市</w:t>
      </w:r>
      <w:r w:rsidRPr="00563F52">
        <w:rPr>
          <w:lang w:eastAsia="zh-TW"/>
        </w:rPr>
        <w:t>/</w:t>
      </w:r>
      <w:r w:rsidRPr="00563F52">
        <w:rPr>
          <w:lang w:eastAsia="zh-TW"/>
        </w:rPr>
        <w:t>大賣場、專賣店、百貨公司等實體通路為主。然而，隨著</w:t>
      </w:r>
      <w:proofErr w:type="gramStart"/>
      <w:r w:rsidRPr="00563F52">
        <w:rPr>
          <w:lang w:eastAsia="zh-TW"/>
        </w:rPr>
        <w:t>疫情及</w:t>
      </w:r>
      <w:proofErr w:type="gramEnd"/>
      <w:r w:rsidRPr="00563F52">
        <w:rPr>
          <w:lang w:eastAsia="zh-TW"/>
        </w:rPr>
        <w:t>軍方接管政權因素，許多實體商店關門，</w:t>
      </w:r>
      <w:proofErr w:type="gramStart"/>
      <w:r w:rsidRPr="00563F52">
        <w:rPr>
          <w:lang w:eastAsia="zh-TW"/>
        </w:rPr>
        <w:t>預計線上銷售</w:t>
      </w:r>
      <w:proofErr w:type="gramEnd"/>
      <w:r w:rsidRPr="00563F52">
        <w:rPr>
          <w:lang w:eastAsia="zh-TW"/>
        </w:rPr>
        <w:t>將獲得可望快速成長，預估近五年將有</w:t>
      </w:r>
      <w:r w:rsidRPr="00563F52">
        <w:rPr>
          <w:lang w:eastAsia="zh-TW"/>
        </w:rPr>
        <w:t>11.8%</w:t>
      </w:r>
      <w:r w:rsidRPr="00563F52">
        <w:rPr>
          <w:lang w:eastAsia="zh-TW"/>
        </w:rPr>
        <w:t>的年複合成長率。</w:t>
      </w:r>
      <w:r w:rsidRPr="00563F52">
        <w:rPr>
          <w:lang w:eastAsia="zh-TW"/>
        </w:rPr>
        <w:t>2021</w:t>
      </w:r>
      <w:r w:rsidRPr="00563F52">
        <w:rPr>
          <w:lang w:eastAsia="zh-TW"/>
        </w:rPr>
        <w:t>年間，緬甸平均每</w:t>
      </w:r>
      <w:proofErr w:type="gramStart"/>
      <w:r w:rsidRPr="00563F52">
        <w:rPr>
          <w:lang w:eastAsia="zh-TW"/>
        </w:rPr>
        <w:t>個</w:t>
      </w:r>
      <w:proofErr w:type="gramEnd"/>
      <w:r w:rsidRPr="00563F52">
        <w:rPr>
          <w:lang w:eastAsia="zh-TW"/>
        </w:rPr>
        <w:t>月都有</w:t>
      </w:r>
      <w:r w:rsidRPr="00563F52">
        <w:rPr>
          <w:lang w:eastAsia="zh-TW"/>
        </w:rPr>
        <w:t>2,075</w:t>
      </w:r>
      <w:r w:rsidRPr="00563F52">
        <w:rPr>
          <w:lang w:eastAsia="zh-TW"/>
        </w:rPr>
        <w:t>萬個活躍社群用戶，占全國人口的</w:t>
      </w:r>
      <w:r w:rsidRPr="00563F52">
        <w:rPr>
          <w:lang w:eastAsia="zh-TW"/>
        </w:rPr>
        <w:t>37.7%</w:t>
      </w:r>
      <w:r w:rsidRPr="00563F52">
        <w:rPr>
          <w:lang w:eastAsia="zh-TW"/>
        </w:rPr>
        <w:t>。其中，</w:t>
      </w:r>
      <w:proofErr w:type="gramStart"/>
      <w:r w:rsidRPr="00563F52">
        <w:rPr>
          <w:lang w:eastAsia="zh-TW"/>
        </w:rPr>
        <w:t>臉書</w:t>
      </w:r>
      <w:proofErr w:type="gramEnd"/>
      <w:r w:rsidR="00647947" w:rsidRPr="00563F52">
        <w:rPr>
          <w:lang w:eastAsia="zh-TW"/>
        </w:rPr>
        <w:t>（</w:t>
      </w:r>
      <w:r w:rsidRPr="00563F52">
        <w:rPr>
          <w:lang w:eastAsia="zh-TW"/>
        </w:rPr>
        <w:t>Facebook</w:t>
      </w:r>
      <w:r w:rsidR="00647947" w:rsidRPr="00563F52">
        <w:rPr>
          <w:lang w:eastAsia="zh-TW"/>
        </w:rPr>
        <w:t>）</w:t>
      </w:r>
      <w:r w:rsidRPr="00563F52">
        <w:rPr>
          <w:lang w:eastAsia="zh-TW"/>
        </w:rPr>
        <w:t>更創造</w:t>
      </w:r>
      <w:r w:rsidRPr="00563F52">
        <w:rPr>
          <w:lang w:eastAsia="zh-TW"/>
        </w:rPr>
        <w:t>93.12%</w:t>
      </w:r>
      <w:r w:rsidRPr="00563F52">
        <w:rPr>
          <w:lang w:eastAsia="zh-TW"/>
        </w:rPr>
        <w:t>最高比例的網站流量</w:t>
      </w:r>
      <w:r w:rsidR="00647947" w:rsidRPr="00563F52">
        <w:rPr>
          <w:lang w:eastAsia="zh-TW"/>
        </w:rPr>
        <w:t>（</w:t>
      </w:r>
      <w:r w:rsidRPr="00563F52">
        <w:rPr>
          <w:lang w:eastAsia="zh-TW"/>
        </w:rPr>
        <w:t>2021</w:t>
      </w:r>
      <w:r w:rsidR="00647947" w:rsidRPr="00563F52">
        <w:rPr>
          <w:lang w:eastAsia="zh-TW"/>
        </w:rPr>
        <w:t>）</w:t>
      </w:r>
      <w:r w:rsidRPr="00563F52">
        <w:rPr>
          <w:lang w:eastAsia="zh-TW"/>
        </w:rPr>
        <w:t>。因此有許多年輕族群透過觀看美妝</w:t>
      </w:r>
      <w:r w:rsidRPr="00563F52">
        <w:rPr>
          <w:lang w:eastAsia="zh-TW"/>
        </w:rPr>
        <w:t>YOUTUBER</w:t>
      </w:r>
      <w:r w:rsidRPr="00563F52">
        <w:rPr>
          <w:lang w:eastAsia="zh-TW"/>
        </w:rPr>
        <w:t>在</w:t>
      </w:r>
      <w:r w:rsidRPr="00563F52">
        <w:rPr>
          <w:lang w:eastAsia="zh-TW"/>
        </w:rPr>
        <w:t>Facebook</w:t>
      </w:r>
      <w:r w:rsidRPr="00563F52">
        <w:rPr>
          <w:lang w:eastAsia="zh-TW"/>
        </w:rPr>
        <w:t>、</w:t>
      </w:r>
      <w:proofErr w:type="spellStart"/>
      <w:r w:rsidRPr="00563F52">
        <w:rPr>
          <w:lang w:eastAsia="zh-TW"/>
        </w:rPr>
        <w:t>Youtube</w:t>
      </w:r>
      <w:proofErr w:type="spellEnd"/>
      <w:r w:rsidRPr="00563F52">
        <w:rPr>
          <w:lang w:eastAsia="zh-TW"/>
        </w:rPr>
        <w:t>和</w:t>
      </w:r>
      <w:r w:rsidRPr="00563F52">
        <w:rPr>
          <w:lang w:eastAsia="zh-TW"/>
        </w:rPr>
        <w:t>TikTok</w:t>
      </w:r>
      <w:r w:rsidRPr="00563F52">
        <w:rPr>
          <w:lang w:eastAsia="zh-TW"/>
        </w:rPr>
        <w:t>等各種媒體平台上直播化妝技巧，並透過</w:t>
      </w:r>
      <w:r w:rsidRPr="00563F52">
        <w:rPr>
          <w:lang w:eastAsia="zh-TW"/>
        </w:rPr>
        <w:t>FB</w:t>
      </w:r>
      <w:r w:rsidRPr="00563F52">
        <w:rPr>
          <w:lang w:eastAsia="zh-TW"/>
        </w:rPr>
        <w:t>下單購買也成為緬甸主要美妝通路之</w:t>
      </w:r>
      <w:proofErr w:type="gramStart"/>
      <w:r w:rsidRPr="00563F52">
        <w:rPr>
          <w:lang w:eastAsia="zh-TW"/>
        </w:rPr>
        <w:lastRenderedPageBreak/>
        <w:t>一</w:t>
      </w:r>
      <w:proofErr w:type="gramEnd"/>
      <w:r w:rsidRPr="00563F52">
        <w:rPr>
          <w:lang w:eastAsia="zh-TW"/>
        </w:rPr>
        <w:t>。然因線上購物貨品來源不明，消費者有可能購物仿冒、偽劣產品的可能性也相對提高，也成為消費者</w:t>
      </w:r>
      <w:proofErr w:type="gramStart"/>
      <w:r w:rsidRPr="00563F52">
        <w:rPr>
          <w:lang w:eastAsia="zh-TW"/>
        </w:rPr>
        <w:t>客訴較高</w:t>
      </w:r>
      <w:proofErr w:type="gramEnd"/>
      <w:r w:rsidRPr="00563F52">
        <w:rPr>
          <w:lang w:eastAsia="zh-TW"/>
        </w:rPr>
        <w:t>的通路之</w:t>
      </w:r>
      <w:proofErr w:type="gramStart"/>
      <w:r w:rsidRPr="00563F52">
        <w:rPr>
          <w:lang w:eastAsia="zh-TW"/>
        </w:rPr>
        <w:t>一</w:t>
      </w:r>
      <w:proofErr w:type="gramEnd"/>
      <w:r w:rsidRPr="00563F52">
        <w:rPr>
          <w:lang w:eastAsia="zh-TW"/>
        </w:rPr>
        <w:t>。</w:t>
      </w:r>
    </w:p>
    <w:p w14:paraId="6C6277A8" w14:textId="77777777" w:rsidR="00B86B2E" w:rsidRPr="00563F52" w:rsidRDefault="00B86B2E" w:rsidP="00417D4D">
      <w:pPr>
        <w:pStyle w:val="af"/>
        <w:ind w:left="945" w:firstLine="472"/>
        <w:rPr>
          <w:lang w:eastAsia="zh-TW"/>
        </w:rPr>
      </w:pPr>
      <w:r w:rsidRPr="00563F52">
        <w:rPr>
          <w:lang w:eastAsia="zh-TW"/>
        </w:rPr>
        <w:t>緬甸對於市面上販售之美容</w:t>
      </w:r>
      <w:proofErr w:type="gramStart"/>
      <w:r w:rsidRPr="00563F52">
        <w:rPr>
          <w:lang w:eastAsia="zh-TW"/>
        </w:rPr>
        <w:t>美妝和保養</w:t>
      </w:r>
      <w:proofErr w:type="gramEnd"/>
      <w:r w:rsidRPr="00563F52">
        <w:rPr>
          <w:lang w:eastAsia="zh-TW"/>
        </w:rPr>
        <w:t>產品欠缺具體明文規定，導致各類合格與不合格產品同時流通，可以市</w:t>
      </w:r>
      <w:proofErr w:type="gramStart"/>
      <w:r w:rsidRPr="00563F52">
        <w:rPr>
          <w:lang w:eastAsia="zh-TW"/>
        </w:rPr>
        <w:t>況</w:t>
      </w:r>
      <w:proofErr w:type="gramEnd"/>
      <w:r w:rsidRPr="00563F52">
        <w:rPr>
          <w:lang w:eastAsia="zh-TW"/>
        </w:rPr>
        <w:t>混亂形容，相關商品可以歸納為四大類</w:t>
      </w:r>
      <w:r w:rsidR="00D24989" w:rsidRPr="00563F52">
        <w:rPr>
          <w:lang w:eastAsia="zh-TW"/>
        </w:rPr>
        <w:t>：</w:t>
      </w:r>
      <w:r w:rsidRPr="00563F52">
        <w:rPr>
          <w:lang w:eastAsia="zh-TW"/>
        </w:rPr>
        <w:t>第一類是經合法管道進口的產品，他們都取得</w:t>
      </w:r>
      <w:r w:rsidRPr="00563F52">
        <w:rPr>
          <w:lang w:eastAsia="zh-TW"/>
        </w:rPr>
        <w:t>FDA</w:t>
      </w:r>
      <w:r w:rsidRPr="00563F52">
        <w:rPr>
          <w:lang w:eastAsia="zh-TW"/>
        </w:rPr>
        <w:t>認證與登記後，才上市流通的。第二類流通的商品屬國際知名品牌產品，不過有些是合法的，有些則不合法，這當中的差異在於進口相關產品的業者，是否根據本地政府規定，正式將產品送樣</w:t>
      </w:r>
      <w:r w:rsidRPr="00563F52">
        <w:rPr>
          <w:lang w:eastAsia="zh-TW"/>
        </w:rPr>
        <w:t>FDA</w:t>
      </w:r>
      <w:r w:rsidRPr="00563F52">
        <w:rPr>
          <w:lang w:eastAsia="zh-TW"/>
        </w:rPr>
        <w:t>主管機關取得認證登記，實務上比較接近公司貨和水貨的競爭情況。第三種情形是本地的品牌代理商認定緬甸因還沒有明確的美容</w:t>
      </w:r>
      <w:proofErr w:type="gramStart"/>
      <w:r w:rsidRPr="00563F52">
        <w:rPr>
          <w:lang w:eastAsia="zh-TW"/>
        </w:rPr>
        <w:t>美妝和保養</w:t>
      </w:r>
      <w:proofErr w:type="gramEnd"/>
      <w:r w:rsidRPr="00563F52">
        <w:rPr>
          <w:lang w:eastAsia="zh-TW"/>
        </w:rPr>
        <w:t>產品規定，選擇販售這些代理的商品而不完成</w:t>
      </w:r>
      <w:r w:rsidRPr="00563F52">
        <w:rPr>
          <w:lang w:eastAsia="zh-TW"/>
        </w:rPr>
        <w:t>FDA</w:t>
      </w:r>
      <w:r w:rsidRPr="00563F52">
        <w:rPr>
          <w:lang w:eastAsia="zh-TW"/>
        </w:rPr>
        <w:t>認證登記的程序。最後一類流通商品在本地並沒有品牌代理商，所以沒有業者會對這些產品申請</w:t>
      </w:r>
      <w:r w:rsidRPr="00563F52">
        <w:rPr>
          <w:lang w:eastAsia="zh-TW"/>
        </w:rPr>
        <w:t>FDA</w:t>
      </w:r>
      <w:r w:rsidRPr="00563F52">
        <w:rPr>
          <w:lang w:eastAsia="zh-TW"/>
        </w:rPr>
        <w:t>認證登記，市面上所販售這類型的產品當然都被視為是不合法的。上述的各類商業模式每天重複在市場上發生，雖然紊亂，不過這還不是最糟糕的情況，起碼消費者買到的產品都屬於正品，還是具有一定的安全保障。最令人頭痛的是許多品牌商的仿冒產品，透過邊境貿易和走私的管道進入本地市場，然而多數的品牌業者不是還沒有到緬甸成立公司，或者是沒有授權相關代理廠商，這類型仿冒商品幾乎都屬劣質產品，可能嚴重威脅消費者的健康安全，這類的消費糾紛發生時，往往求訴無門，也是當局在目前的管理上最大的挑戰。</w:t>
      </w:r>
    </w:p>
    <w:p w14:paraId="189547CB" w14:textId="77777777" w:rsidR="00B86B2E" w:rsidRPr="00563F52" w:rsidRDefault="00B86B2E" w:rsidP="00417D4D">
      <w:pPr>
        <w:pStyle w:val="af"/>
        <w:ind w:left="945" w:firstLine="472"/>
        <w:rPr>
          <w:lang w:eastAsia="zh-TW"/>
        </w:rPr>
      </w:pPr>
      <w:r w:rsidRPr="00563F52">
        <w:rPr>
          <w:lang w:eastAsia="zh-TW"/>
        </w:rPr>
        <w:t>緬甸目前對於化妝和保養類販售的產品雖然還沒有十分清楚規定，不過本地的主管機關健康部（</w:t>
      </w:r>
      <w:r w:rsidRPr="00563F52">
        <w:rPr>
          <w:lang w:eastAsia="zh-TW"/>
        </w:rPr>
        <w:t>Ministry of Health</w:t>
      </w:r>
      <w:r w:rsidRPr="00563F52">
        <w:rPr>
          <w:lang w:eastAsia="zh-TW"/>
        </w:rPr>
        <w:t>）在實務上會依據美國</w:t>
      </w:r>
      <w:r w:rsidRPr="00563F52">
        <w:rPr>
          <w:lang w:eastAsia="zh-TW"/>
        </w:rPr>
        <w:t>FDA</w:t>
      </w:r>
      <w:r w:rsidRPr="00563F52">
        <w:rPr>
          <w:lang w:eastAsia="zh-TW"/>
        </w:rPr>
        <w:t>或</w:t>
      </w:r>
      <w:r w:rsidRPr="00563F52">
        <w:rPr>
          <w:lang w:eastAsia="zh-TW"/>
        </w:rPr>
        <w:t>ASEAN Cosmetic Directive</w:t>
      </w:r>
      <w:r w:rsidRPr="00563F52">
        <w:rPr>
          <w:lang w:eastAsia="zh-TW"/>
        </w:rPr>
        <w:t>之標準，要求市場銷售之商品符合相關規定，</w:t>
      </w:r>
      <w:r w:rsidRPr="00563F52">
        <w:rPr>
          <w:lang w:eastAsia="zh-TW"/>
        </w:rPr>
        <w:t>1972</w:t>
      </w:r>
      <w:r w:rsidRPr="00563F52">
        <w:rPr>
          <w:lang w:eastAsia="zh-TW"/>
        </w:rPr>
        <w:t>年所頒布的</w:t>
      </w:r>
      <w:r w:rsidRPr="00563F52">
        <w:rPr>
          <w:lang w:eastAsia="zh-TW"/>
        </w:rPr>
        <w:t>Public Health Law</w:t>
      </w:r>
      <w:r w:rsidRPr="00563F52">
        <w:rPr>
          <w:lang w:eastAsia="zh-TW"/>
        </w:rPr>
        <w:t>，更授權該機關可逕行沒入及銷毀對緬甸消費者之健康有疑慮的商品。</w:t>
      </w:r>
    </w:p>
    <w:p w14:paraId="31EFEF9E" w14:textId="1ADFAE39" w:rsidR="00195B1E" w:rsidRPr="00563F52" w:rsidRDefault="00B86B2E" w:rsidP="00417D4D">
      <w:pPr>
        <w:pStyle w:val="af"/>
        <w:ind w:left="945" w:firstLine="472"/>
        <w:rPr>
          <w:lang w:eastAsia="zh-TW"/>
        </w:rPr>
      </w:pPr>
      <w:r w:rsidRPr="00563F52">
        <w:rPr>
          <w:lang w:eastAsia="zh-TW"/>
        </w:rPr>
        <w:lastRenderedPageBreak/>
        <w:t>緬甸食品暨藥物管理局（</w:t>
      </w:r>
      <w:r w:rsidRPr="00563F52">
        <w:rPr>
          <w:lang w:eastAsia="zh-TW"/>
        </w:rPr>
        <w:t>MFDA</w:t>
      </w:r>
      <w:r w:rsidRPr="00563F52">
        <w:rPr>
          <w:lang w:eastAsia="zh-TW"/>
        </w:rPr>
        <w:t>）隸屬健康部，主要負責核發當地之藥物登記與管理，除要求所有含藥成分的洗髮精和肥皂必須接受其規範，也延伸至美容美妝產品和保養品等</w:t>
      </w:r>
      <w:r w:rsidR="000D094D" w:rsidRPr="00563F52">
        <w:rPr>
          <w:lang w:eastAsia="zh-TW"/>
        </w:rPr>
        <w:t>。</w:t>
      </w:r>
    </w:p>
    <w:p w14:paraId="5CC85511" w14:textId="77777777" w:rsidR="00195B1E" w:rsidRPr="00563F52" w:rsidRDefault="00195B1E" w:rsidP="00417D4D">
      <w:pPr>
        <w:pStyle w:val="af"/>
        <w:ind w:left="945" w:firstLine="472"/>
        <w:rPr>
          <w:lang w:eastAsia="zh-TW"/>
        </w:rPr>
      </w:pPr>
      <w:r w:rsidRPr="00563F52">
        <w:rPr>
          <w:lang w:eastAsia="zh-TW"/>
        </w:rPr>
        <w:t>相關產品要申請通過</w:t>
      </w:r>
      <w:r w:rsidRPr="00563F52">
        <w:rPr>
          <w:lang w:eastAsia="zh-TW"/>
        </w:rPr>
        <w:t>MFDA</w:t>
      </w:r>
      <w:r w:rsidRPr="00563F52">
        <w:rPr>
          <w:lang w:eastAsia="zh-TW"/>
        </w:rPr>
        <w:t>之登記許可時，需：</w:t>
      </w:r>
    </w:p>
    <w:p w14:paraId="654AE550" w14:textId="77777777" w:rsidR="00195B1E" w:rsidRPr="00563F52" w:rsidRDefault="00B86B2E" w:rsidP="0011691C">
      <w:pPr>
        <w:pStyle w:val="af3"/>
        <w:ind w:left="1417" w:hanging="472"/>
      </w:pPr>
      <w:bookmarkStart w:id="3" w:name="_Hlk165292230"/>
      <w:r w:rsidRPr="00563F52">
        <w:t>１</w:t>
      </w:r>
      <w:bookmarkEnd w:id="3"/>
      <w:r w:rsidRPr="00563F52">
        <w:t>、</w:t>
      </w:r>
      <w:r w:rsidR="00195B1E" w:rsidRPr="00563F52">
        <w:t>案件申請</w:t>
      </w:r>
      <w:r w:rsidR="00195B1E" w:rsidRPr="00563F52">
        <w:rPr>
          <w:rFonts w:hint="eastAsia"/>
        </w:rPr>
        <w:t>人須為緬甸居民（外國公司提出申請時，申請人須為該公司居住在緬的代表人，</w:t>
      </w:r>
      <w:r w:rsidR="00195B1E" w:rsidRPr="00563F52">
        <w:rPr>
          <w:rFonts w:hint="eastAsia"/>
        </w:rPr>
        <w:t>MFDA</w:t>
      </w:r>
      <w:r w:rsidR="00195B1E" w:rsidRPr="00563F52">
        <w:rPr>
          <w:rFonts w:hint="eastAsia"/>
        </w:rPr>
        <w:t>會同時出具</w:t>
      </w:r>
      <w:r w:rsidR="006F09E5" w:rsidRPr="00563F52">
        <w:rPr>
          <w:rFonts w:hint="eastAsia"/>
        </w:rPr>
        <w:t>“</w:t>
      </w:r>
      <w:r w:rsidR="00195B1E" w:rsidRPr="00563F52">
        <w:rPr>
          <w:rFonts w:hint="eastAsia"/>
        </w:rPr>
        <w:t>Approval for importation of Drug Samples</w:t>
      </w:r>
      <w:r w:rsidR="00195B1E" w:rsidRPr="00563F52">
        <w:rPr>
          <w:rFonts w:hint="eastAsia"/>
        </w:rPr>
        <w:t>”）</w:t>
      </w:r>
    </w:p>
    <w:p w14:paraId="054C08CE" w14:textId="77777777" w:rsidR="00195B1E" w:rsidRPr="00563F52" w:rsidRDefault="00B86B2E" w:rsidP="0011691C">
      <w:pPr>
        <w:pStyle w:val="af3"/>
        <w:ind w:left="1417" w:hanging="472"/>
      </w:pPr>
      <w:r w:rsidRPr="00563F52">
        <w:rPr>
          <w:rFonts w:hint="eastAsia"/>
        </w:rPr>
        <w:t>２、</w:t>
      </w:r>
      <w:r w:rsidR="00195B1E" w:rsidRPr="00563F52">
        <w:rPr>
          <w:rFonts w:hint="eastAsia"/>
        </w:rPr>
        <w:t>申請人須在</w:t>
      </w:r>
      <w:r w:rsidR="00195B1E" w:rsidRPr="00563F52">
        <w:rPr>
          <w:rFonts w:hint="eastAsia"/>
        </w:rPr>
        <w:t>6</w:t>
      </w:r>
      <w:r w:rsidR="00195B1E" w:rsidRPr="00563F52">
        <w:rPr>
          <w:rFonts w:hint="eastAsia"/>
        </w:rPr>
        <w:t>個月內完成付費、送樣、檢驗等程序</w:t>
      </w:r>
    </w:p>
    <w:p w14:paraId="50FA790A" w14:textId="31DDE85A" w:rsidR="00195B1E" w:rsidRPr="00563F52" w:rsidRDefault="00B86B2E" w:rsidP="0011691C">
      <w:pPr>
        <w:pStyle w:val="af3"/>
        <w:ind w:left="1417" w:hanging="472"/>
      </w:pPr>
      <w:bookmarkStart w:id="4" w:name="_Hlk165292266"/>
      <w:r w:rsidRPr="00563F52">
        <w:rPr>
          <w:rFonts w:hint="eastAsia"/>
        </w:rPr>
        <w:t>３</w:t>
      </w:r>
      <w:bookmarkEnd w:id="4"/>
      <w:r w:rsidRPr="00563F52">
        <w:rPr>
          <w:rFonts w:hint="eastAsia"/>
        </w:rPr>
        <w:t>、</w:t>
      </w:r>
      <w:r w:rsidR="00195B1E" w:rsidRPr="00563F52">
        <w:rPr>
          <w:rFonts w:hint="eastAsia"/>
        </w:rPr>
        <w:t>已獲得登記許可的產品有成分調整時，須通知主管機關並取得核可</w:t>
      </w:r>
    </w:p>
    <w:p w14:paraId="340242EF" w14:textId="77777777" w:rsidR="00195B1E" w:rsidRPr="00563F52" w:rsidRDefault="00B86B2E" w:rsidP="0011691C">
      <w:pPr>
        <w:pStyle w:val="af3"/>
        <w:ind w:left="1417" w:hanging="472"/>
      </w:pPr>
      <w:r w:rsidRPr="00563F52">
        <w:rPr>
          <w:rFonts w:hint="eastAsia"/>
        </w:rPr>
        <w:t>４、</w:t>
      </w:r>
      <w:r w:rsidR="00195B1E" w:rsidRPr="00563F52">
        <w:rPr>
          <w:rFonts w:hint="eastAsia"/>
        </w:rPr>
        <w:t>更新登記許</w:t>
      </w:r>
      <w:r w:rsidR="00195B1E" w:rsidRPr="00563F52">
        <w:t>可</w:t>
      </w:r>
    </w:p>
    <w:p w14:paraId="625DB13D" w14:textId="77777777" w:rsidR="0011691C" w:rsidRPr="00563F52" w:rsidRDefault="0011691C" w:rsidP="0011691C">
      <w:pPr>
        <w:pStyle w:val="10"/>
        <w:ind w:left="1772" w:hanging="591"/>
      </w:pPr>
      <w:r w:rsidRPr="00563F52">
        <w:rPr>
          <w:rFonts w:hint="eastAsia"/>
        </w:rPr>
        <w:t>（</w:t>
      </w:r>
      <w:r w:rsidRPr="00563F52">
        <w:rPr>
          <w:rFonts w:hint="eastAsia"/>
        </w:rPr>
        <w:t>1</w:t>
      </w:r>
      <w:r w:rsidRPr="00563F52">
        <w:rPr>
          <w:rFonts w:hint="eastAsia"/>
        </w:rPr>
        <w:t>）</w:t>
      </w:r>
      <w:r w:rsidRPr="00563F52">
        <w:rPr>
          <w:rFonts w:hint="eastAsia"/>
        </w:rPr>
        <w:tab/>
      </w:r>
      <w:r w:rsidRPr="00563F52">
        <w:rPr>
          <w:rFonts w:hint="eastAsia"/>
        </w:rPr>
        <w:t>在原登記許可到期前</w:t>
      </w:r>
      <w:r w:rsidRPr="00563F52">
        <w:rPr>
          <w:rFonts w:hint="eastAsia"/>
        </w:rPr>
        <w:t>60</w:t>
      </w:r>
      <w:r w:rsidRPr="00563F52">
        <w:rPr>
          <w:rFonts w:hint="eastAsia"/>
        </w:rPr>
        <w:t>天前提出更新申請</w:t>
      </w:r>
    </w:p>
    <w:p w14:paraId="3F656AFE" w14:textId="77777777" w:rsidR="0011691C" w:rsidRPr="00563F52" w:rsidRDefault="0011691C" w:rsidP="0011691C">
      <w:pPr>
        <w:pStyle w:val="10"/>
        <w:ind w:left="1772" w:hanging="591"/>
      </w:pPr>
      <w:r w:rsidRPr="00563F52">
        <w:rPr>
          <w:rFonts w:hint="eastAsia"/>
        </w:rPr>
        <w:t>（</w:t>
      </w:r>
      <w:r w:rsidRPr="00563F52">
        <w:rPr>
          <w:rFonts w:hint="eastAsia"/>
        </w:rPr>
        <w:t>2</w:t>
      </w:r>
      <w:r w:rsidRPr="00563F52">
        <w:rPr>
          <w:rFonts w:hint="eastAsia"/>
        </w:rPr>
        <w:t>）</w:t>
      </w:r>
      <w:r w:rsidRPr="00563F52">
        <w:rPr>
          <w:rFonts w:hint="eastAsia"/>
        </w:rPr>
        <w:tab/>
      </w:r>
      <w:r w:rsidRPr="00563F52">
        <w:rPr>
          <w:rFonts w:hint="eastAsia"/>
        </w:rPr>
        <w:t>某些情況下須重新送樣檢驗</w:t>
      </w:r>
    </w:p>
    <w:p w14:paraId="30C67973" w14:textId="77777777" w:rsidR="0011691C" w:rsidRPr="00563F52" w:rsidRDefault="0011691C" w:rsidP="0011691C">
      <w:pPr>
        <w:pStyle w:val="10"/>
        <w:ind w:left="1772" w:hanging="591"/>
      </w:pPr>
      <w:r w:rsidRPr="00563F52">
        <w:rPr>
          <w:rFonts w:hint="eastAsia"/>
        </w:rPr>
        <w:t>（</w:t>
      </w:r>
      <w:r w:rsidRPr="00563F52">
        <w:rPr>
          <w:rFonts w:hint="eastAsia"/>
        </w:rPr>
        <w:t>3</w:t>
      </w:r>
      <w:r w:rsidRPr="00563F52">
        <w:rPr>
          <w:rFonts w:hint="eastAsia"/>
        </w:rPr>
        <w:t>）</w:t>
      </w:r>
      <w:r w:rsidRPr="00563F52">
        <w:rPr>
          <w:rFonts w:hint="eastAsia"/>
        </w:rPr>
        <w:tab/>
      </w:r>
      <w:r w:rsidRPr="00563F52">
        <w:rPr>
          <w:rFonts w:hint="eastAsia"/>
        </w:rPr>
        <w:t>初次送驗之產品有相關新事證須提出補充說明</w:t>
      </w:r>
    </w:p>
    <w:p w14:paraId="492E0F30" w14:textId="77777777" w:rsidR="0011691C" w:rsidRPr="00563F52" w:rsidRDefault="0011691C" w:rsidP="0011691C">
      <w:pPr>
        <w:pStyle w:val="10"/>
        <w:ind w:left="1772" w:hanging="591"/>
      </w:pPr>
      <w:r w:rsidRPr="00563F52">
        <w:rPr>
          <w:rFonts w:hint="eastAsia"/>
        </w:rPr>
        <w:t>（</w:t>
      </w:r>
      <w:r w:rsidRPr="00563F52">
        <w:rPr>
          <w:rFonts w:hint="eastAsia"/>
        </w:rPr>
        <w:t>4</w:t>
      </w:r>
      <w:r w:rsidRPr="00563F52">
        <w:rPr>
          <w:rFonts w:hint="eastAsia"/>
        </w:rPr>
        <w:t>）</w:t>
      </w:r>
      <w:r w:rsidRPr="00563F52">
        <w:rPr>
          <w:rFonts w:hint="eastAsia"/>
        </w:rPr>
        <w:tab/>
      </w:r>
      <w:r w:rsidRPr="00563F52">
        <w:rPr>
          <w:rFonts w:hint="eastAsia"/>
        </w:rPr>
        <w:t>藥物更新登記完成並取得新註冊號碼後，原註冊號碼即失效</w:t>
      </w:r>
    </w:p>
    <w:p w14:paraId="0709792F" w14:textId="77777777" w:rsidR="0011691C" w:rsidRPr="00563F52" w:rsidRDefault="0011691C" w:rsidP="0011691C">
      <w:pPr>
        <w:pStyle w:val="af3"/>
        <w:ind w:left="1417" w:hanging="472"/>
      </w:pPr>
      <w:r w:rsidRPr="00563F52">
        <w:rPr>
          <w:rFonts w:hint="eastAsia"/>
        </w:rPr>
        <w:t>５、美容</w:t>
      </w:r>
      <w:proofErr w:type="gramStart"/>
      <w:r w:rsidRPr="00563F52">
        <w:rPr>
          <w:rFonts w:hint="eastAsia"/>
        </w:rPr>
        <w:t>美妝和保養</w:t>
      </w:r>
      <w:proofErr w:type="gramEnd"/>
      <w:r w:rsidRPr="00563F52">
        <w:rPr>
          <w:rFonts w:hint="eastAsia"/>
        </w:rPr>
        <w:t>品的標示要求：</w:t>
      </w:r>
    </w:p>
    <w:p w14:paraId="117AC443" w14:textId="77777777" w:rsidR="0011691C" w:rsidRPr="00563F52" w:rsidRDefault="0011691C" w:rsidP="0011691C">
      <w:pPr>
        <w:pStyle w:val="10"/>
        <w:ind w:left="1772" w:hanging="591"/>
      </w:pPr>
      <w:r w:rsidRPr="00563F52">
        <w:rPr>
          <w:rFonts w:hint="eastAsia"/>
        </w:rPr>
        <w:t>（</w:t>
      </w:r>
      <w:r w:rsidRPr="00563F52">
        <w:rPr>
          <w:rFonts w:hint="eastAsia"/>
        </w:rPr>
        <w:t>1</w:t>
      </w:r>
      <w:r w:rsidRPr="00563F52">
        <w:rPr>
          <w:rFonts w:hint="eastAsia"/>
        </w:rPr>
        <w:t>）</w:t>
      </w:r>
      <w:r w:rsidRPr="00563F52">
        <w:rPr>
          <w:rFonts w:hint="eastAsia"/>
        </w:rPr>
        <w:tab/>
      </w:r>
      <w:r w:rsidRPr="00563F52">
        <w:rPr>
          <w:rFonts w:hint="eastAsia"/>
        </w:rPr>
        <w:t>產品名稱及功效</w:t>
      </w:r>
    </w:p>
    <w:p w14:paraId="2DC7FD0E" w14:textId="77777777" w:rsidR="0011691C" w:rsidRPr="00563F52" w:rsidRDefault="0011691C" w:rsidP="0011691C">
      <w:pPr>
        <w:pStyle w:val="10"/>
        <w:ind w:left="1772" w:hanging="591"/>
      </w:pPr>
      <w:r w:rsidRPr="00563F52">
        <w:rPr>
          <w:rFonts w:hint="eastAsia"/>
        </w:rPr>
        <w:t>（</w:t>
      </w:r>
      <w:r w:rsidRPr="00563F52">
        <w:rPr>
          <w:rFonts w:hint="eastAsia"/>
        </w:rPr>
        <w:t>2</w:t>
      </w:r>
      <w:r w:rsidRPr="00563F52">
        <w:rPr>
          <w:rFonts w:hint="eastAsia"/>
        </w:rPr>
        <w:t>）</w:t>
      </w:r>
      <w:r w:rsidRPr="00563F52">
        <w:rPr>
          <w:rFonts w:hint="eastAsia"/>
        </w:rPr>
        <w:tab/>
      </w:r>
      <w:r w:rsidRPr="00563F52">
        <w:rPr>
          <w:rFonts w:hint="eastAsia"/>
        </w:rPr>
        <w:t>產品使用指示說明</w:t>
      </w:r>
    </w:p>
    <w:p w14:paraId="6C43DD32" w14:textId="77777777" w:rsidR="0011691C" w:rsidRPr="00563F52" w:rsidRDefault="0011691C" w:rsidP="0011691C">
      <w:pPr>
        <w:pStyle w:val="10"/>
        <w:ind w:left="1772" w:hanging="591"/>
      </w:pPr>
      <w:r w:rsidRPr="00563F52">
        <w:rPr>
          <w:rFonts w:hint="eastAsia"/>
        </w:rPr>
        <w:t>（</w:t>
      </w:r>
      <w:r w:rsidRPr="00563F52">
        <w:rPr>
          <w:rFonts w:hint="eastAsia"/>
        </w:rPr>
        <w:t>3</w:t>
      </w:r>
      <w:r w:rsidRPr="00563F52">
        <w:rPr>
          <w:rFonts w:hint="eastAsia"/>
        </w:rPr>
        <w:t>）</w:t>
      </w:r>
      <w:r w:rsidRPr="00563F52">
        <w:rPr>
          <w:rFonts w:hint="eastAsia"/>
        </w:rPr>
        <w:tab/>
      </w:r>
      <w:r w:rsidRPr="00563F52">
        <w:rPr>
          <w:rFonts w:hint="eastAsia"/>
        </w:rPr>
        <w:t>產品成分表，受管制成分須標示比重</w:t>
      </w:r>
    </w:p>
    <w:p w14:paraId="0289C293" w14:textId="77777777" w:rsidR="0011691C" w:rsidRPr="00563F52" w:rsidRDefault="0011691C" w:rsidP="0011691C">
      <w:pPr>
        <w:pStyle w:val="10"/>
        <w:ind w:left="1772" w:hanging="591"/>
      </w:pPr>
      <w:r w:rsidRPr="00563F52">
        <w:rPr>
          <w:rFonts w:hint="eastAsia"/>
        </w:rPr>
        <w:t>（</w:t>
      </w:r>
      <w:r w:rsidRPr="00563F52">
        <w:rPr>
          <w:rFonts w:hint="eastAsia"/>
        </w:rPr>
        <w:t>4</w:t>
      </w:r>
      <w:r w:rsidRPr="00563F52">
        <w:rPr>
          <w:rFonts w:hint="eastAsia"/>
        </w:rPr>
        <w:t>）</w:t>
      </w:r>
      <w:r w:rsidRPr="00563F52">
        <w:rPr>
          <w:rFonts w:hint="eastAsia"/>
        </w:rPr>
        <w:tab/>
      </w:r>
      <w:r w:rsidRPr="00563F52">
        <w:rPr>
          <w:rFonts w:hint="eastAsia"/>
        </w:rPr>
        <w:t>製造國家</w:t>
      </w:r>
    </w:p>
    <w:p w14:paraId="79FA3B2B" w14:textId="77777777" w:rsidR="0011691C" w:rsidRPr="00563F52" w:rsidRDefault="0011691C" w:rsidP="0011691C">
      <w:pPr>
        <w:pStyle w:val="10"/>
        <w:ind w:left="1772" w:hanging="591"/>
      </w:pPr>
      <w:r w:rsidRPr="00563F52">
        <w:rPr>
          <w:rFonts w:hint="eastAsia"/>
        </w:rPr>
        <w:t>（</w:t>
      </w:r>
      <w:r w:rsidRPr="00563F52">
        <w:rPr>
          <w:rFonts w:hint="eastAsia"/>
        </w:rPr>
        <w:t>5</w:t>
      </w:r>
      <w:r w:rsidRPr="00563F52">
        <w:rPr>
          <w:rFonts w:hint="eastAsia"/>
        </w:rPr>
        <w:t>）</w:t>
      </w:r>
      <w:r w:rsidRPr="00563F52">
        <w:rPr>
          <w:rFonts w:hint="eastAsia"/>
        </w:rPr>
        <w:tab/>
      </w:r>
      <w:r w:rsidRPr="00563F52">
        <w:rPr>
          <w:rFonts w:hint="eastAsia"/>
        </w:rPr>
        <w:t>製造公司名稱及地址</w:t>
      </w:r>
    </w:p>
    <w:p w14:paraId="0FBCE28D" w14:textId="77777777" w:rsidR="0011691C" w:rsidRPr="00563F52" w:rsidRDefault="0011691C" w:rsidP="0011691C">
      <w:pPr>
        <w:pStyle w:val="10"/>
        <w:ind w:left="1772" w:hanging="591"/>
      </w:pPr>
      <w:r w:rsidRPr="00563F52">
        <w:rPr>
          <w:rFonts w:hint="eastAsia"/>
        </w:rPr>
        <w:t>（</w:t>
      </w:r>
      <w:r w:rsidRPr="00563F52">
        <w:rPr>
          <w:rFonts w:hint="eastAsia"/>
        </w:rPr>
        <w:t>6</w:t>
      </w:r>
      <w:r w:rsidRPr="00563F52">
        <w:rPr>
          <w:rFonts w:hint="eastAsia"/>
        </w:rPr>
        <w:t>）</w:t>
      </w:r>
      <w:r w:rsidRPr="00563F52">
        <w:rPr>
          <w:rFonts w:hint="eastAsia"/>
        </w:rPr>
        <w:tab/>
      </w:r>
      <w:r w:rsidRPr="00563F52">
        <w:rPr>
          <w:rFonts w:hint="eastAsia"/>
        </w:rPr>
        <w:t>產品製造批號</w:t>
      </w:r>
    </w:p>
    <w:p w14:paraId="5C4C0447" w14:textId="77777777" w:rsidR="0011691C" w:rsidRPr="00563F52" w:rsidRDefault="0011691C" w:rsidP="0011691C">
      <w:pPr>
        <w:pStyle w:val="10"/>
        <w:ind w:left="1772" w:hanging="591"/>
      </w:pPr>
      <w:r w:rsidRPr="00563F52">
        <w:rPr>
          <w:rFonts w:hint="eastAsia"/>
        </w:rPr>
        <w:t>（</w:t>
      </w:r>
      <w:r w:rsidRPr="00563F52">
        <w:rPr>
          <w:rFonts w:hint="eastAsia"/>
        </w:rPr>
        <w:t>7</w:t>
      </w:r>
      <w:r w:rsidRPr="00563F52">
        <w:rPr>
          <w:rFonts w:hint="eastAsia"/>
        </w:rPr>
        <w:t>）</w:t>
      </w:r>
      <w:r w:rsidRPr="00563F52">
        <w:rPr>
          <w:rFonts w:hint="eastAsia"/>
        </w:rPr>
        <w:tab/>
      </w:r>
      <w:r w:rsidRPr="00563F52">
        <w:rPr>
          <w:rFonts w:hint="eastAsia"/>
        </w:rPr>
        <w:t>產品製造日期及有效日期</w:t>
      </w:r>
    </w:p>
    <w:p w14:paraId="6B4CF573" w14:textId="77777777" w:rsidR="0011691C" w:rsidRPr="00563F52" w:rsidRDefault="0011691C" w:rsidP="0011691C">
      <w:pPr>
        <w:pStyle w:val="10"/>
        <w:ind w:left="1772" w:hanging="591"/>
      </w:pPr>
      <w:r w:rsidRPr="00563F52">
        <w:rPr>
          <w:rFonts w:hint="eastAsia"/>
        </w:rPr>
        <w:t>（</w:t>
      </w:r>
      <w:r w:rsidRPr="00563F52">
        <w:rPr>
          <w:rFonts w:hint="eastAsia"/>
        </w:rPr>
        <w:t>8</w:t>
      </w:r>
      <w:r w:rsidRPr="00563F52">
        <w:rPr>
          <w:rFonts w:hint="eastAsia"/>
        </w:rPr>
        <w:t>）</w:t>
      </w:r>
      <w:r w:rsidRPr="00563F52">
        <w:rPr>
          <w:rFonts w:hint="eastAsia"/>
        </w:rPr>
        <w:tab/>
      </w:r>
      <w:r w:rsidRPr="00563F52">
        <w:rPr>
          <w:rFonts w:hint="eastAsia"/>
        </w:rPr>
        <w:t>其他產品使用須知</w:t>
      </w:r>
    </w:p>
    <w:p w14:paraId="02713EEF" w14:textId="77777777" w:rsidR="0011691C" w:rsidRPr="00563F52" w:rsidRDefault="0011691C" w:rsidP="0011691C">
      <w:pPr>
        <w:pStyle w:val="af9"/>
        <w:ind w:left="1417" w:firstLine="472"/>
      </w:pPr>
      <w:r w:rsidRPr="00563F52">
        <w:rPr>
          <w:rFonts w:hint="eastAsia"/>
        </w:rPr>
        <w:t>相較於美容</w:t>
      </w:r>
      <w:proofErr w:type="gramStart"/>
      <w:r w:rsidRPr="00563F52">
        <w:rPr>
          <w:rFonts w:hint="eastAsia"/>
        </w:rPr>
        <w:t>美妝和保養</w:t>
      </w:r>
      <w:proofErr w:type="gramEnd"/>
      <w:r w:rsidRPr="00563F52">
        <w:rPr>
          <w:rFonts w:hint="eastAsia"/>
        </w:rPr>
        <w:t>產品，同屬</w:t>
      </w:r>
      <w:r w:rsidRPr="00563F52">
        <w:rPr>
          <w:rFonts w:hint="eastAsia"/>
        </w:rPr>
        <w:t>FDA</w:t>
      </w:r>
      <w:r w:rsidRPr="00563F52">
        <w:rPr>
          <w:rFonts w:hint="eastAsia"/>
        </w:rPr>
        <w:t>規範的食品在申請製造和產品進出口時，就有較明確的作業程序，以在緬生產製作食品為</w:t>
      </w:r>
      <w:r w:rsidRPr="00563F52">
        <w:rPr>
          <w:rFonts w:hint="eastAsia"/>
        </w:rPr>
        <w:lastRenderedPageBreak/>
        <w:t>例，業主須向緬甸聯邦共和國衛生部進行申請，申請食品生產所需附帶文件如下：</w:t>
      </w:r>
    </w:p>
    <w:p w14:paraId="4D87F791" w14:textId="77777777" w:rsidR="0011691C" w:rsidRPr="00563F52" w:rsidRDefault="0011691C" w:rsidP="0011691C">
      <w:pPr>
        <w:pStyle w:val="10"/>
        <w:ind w:left="1772" w:hanging="591"/>
      </w:pPr>
      <w:r w:rsidRPr="00563F52">
        <w:rPr>
          <w:rFonts w:hint="eastAsia"/>
        </w:rPr>
        <w:t>（</w:t>
      </w:r>
      <w:r w:rsidRPr="00563F52">
        <w:rPr>
          <w:rFonts w:hint="eastAsia"/>
        </w:rPr>
        <w:t>1</w:t>
      </w:r>
      <w:r w:rsidRPr="00563F52">
        <w:rPr>
          <w:rFonts w:hint="eastAsia"/>
        </w:rPr>
        <w:t>）</w:t>
      </w:r>
      <w:r w:rsidRPr="00563F52">
        <w:rPr>
          <w:rFonts w:hint="eastAsia"/>
        </w:rPr>
        <w:tab/>
      </w:r>
      <w:r w:rsidRPr="00563F52">
        <w:rPr>
          <w:rFonts w:hint="eastAsia"/>
        </w:rPr>
        <w:t>填寫申請食品生產表格</w:t>
      </w:r>
    </w:p>
    <w:p w14:paraId="74315DFA" w14:textId="77777777" w:rsidR="0011691C" w:rsidRPr="00563F52" w:rsidRDefault="0011691C" w:rsidP="0011691C">
      <w:pPr>
        <w:pStyle w:val="10"/>
        <w:ind w:left="1772" w:hanging="591"/>
      </w:pPr>
      <w:r w:rsidRPr="00563F52">
        <w:rPr>
          <w:rFonts w:hint="eastAsia"/>
        </w:rPr>
        <w:t>（</w:t>
      </w:r>
      <w:r w:rsidRPr="00563F52">
        <w:rPr>
          <w:rFonts w:hint="eastAsia"/>
        </w:rPr>
        <w:t>2</w:t>
      </w:r>
      <w:r w:rsidRPr="00563F52">
        <w:rPr>
          <w:rFonts w:hint="eastAsia"/>
        </w:rPr>
        <w:t>）</w:t>
      </w:r>
      <w:r w:rsidRPr="00563F52">
        <w:rPr>
          <w:rFonts w:hint="eastAsia"/>
        </w:rPr>
        <w:tab/>
      </w:r>
      <w:r w:rsidRPr="00563F52">
        <w:rPr>
          <w:rFonts w:hint="eastAsia"/>
        </w:rPr>
        <w:t>告知即將生產食品資料（根據商標，包裝食品，大小）</w:t>
      </w:r>
    </w:p>
    <w:p w14:paraId="24EF2AAC" w14:textId="77777777" w:rsidR="0011691C" w:rsidRPr="00563F52" w:rsidRDefault="0011691C" w:rsidP="0011691C">
      <w:pPr>
        <w:pStyle w:val="10"/>
        <w:ind w:left="1772" w:hanging="591"/>
      </w:pPr>
      <w:r w:rsidRPr="00563F52">
        <w:rPr>
          <w:rFonts w:hint="eastAsia"/>
        </w:rPr>
        <w:t>（</w:t>
      </w:r>
      <w:r w:rsidRPr="00563F52">
        <w:rPr>
          <w:rFonts w:hint="eastAsia"/>
        </w:rPr>
        <w:t>3</w:t>
      </w:r>
      <w:r w:rsidRPr="00563F52">
        <w:rPr>
          <w:rFonts w:hint="eastAsia"/>
        </w:rPr>
        <w:t>）</w:t>
      </w:r>
      <w:r w:rsidRPr="00563F52">
        <w:rPr>
          <w:rFonts w:hint="eastAsia"/>
        </w:rPr>
        <w:tab/>
      </w:r>
      <w:r w:rsidRPr="00563F52">
        <w:rPr>
          <w:rFonts w:hint="eastAsia"/>
        </w:rPr>
        <w:t>申請商標及註冊商標影印本</w:t>
      </w:r>
    </w:p>
    <w:p w14:paraId="0644BCB7" w14:textId="77777777" w:rsidR="0011691C" w:rsidRPr="00563F52" w:rsidRDefault="0011691C" w:rsidP="0011691C">
      <w:pPr>
        <w:pStyle w:val="10"/>
        <w:ind w:left="1772" w:hanging="591"/>
      </w:pPr>
      <w:r w:rsidRPr="00563F52">
        <w:rPr>
          <w:rFonts w:hint="eastAsia"/>
        </w:rPr>
        <w:t>（</w:t>
      </w:r>
      <w:r w:rsidRPr="00563F52">
        <w:rPr>
          <w:rFonts w:hint="eastAsia"/>
        </w:rPr>
        <w:t>4</w:t>
      </w:r>
      <w:r w:rsidRPr="00563F52">
        <w:rPr>
          <w:rFonts w:hint="eastAsia"/>
        </w:rPr>
        <w:t>）</w:t>
      </w:r>
      <w:r w:rsidRPr="00563F52">
        <w:rPr>
          <w:rFonts w:hint="eastAsia"/>
        </w:rPr>
        <w:tab/>
      </w:r>
      <w:r w:rsidRPr="00563F52">
        <w:rPr>
          <w:rFonts w:hint="eastAsia"/>
        </w:rPr>
        <w:t>若商標中含</w:t>
      </w:r>
      <w:r w:rsidRPr="00563F52">
        <w:rPr>
          <w:rFonts w:hint="eastAsia"/>
        </w:rPr>
        <w:t>Halal</w:t>
      </w:r>
      <w:r w:rsidRPr="00563F52">
        <w:rPr>
          <w:rFonts w:hint="eastAsia"/>
        </w:rPr>
        <w:t>標誌須附上</w:t>
      </w:r>
      <w:r w:rsidRPr="00563F52">
        <w:rPr>
          <w:rFonts w:hint="eastAsia"/>
        </w:rPr>
        <w:t>Halal</w:t>
      </w:r>
      <w:r w:rsidRPr="00563F52">
        <w:rPr>
          <w:rFonts w:hint="eastAsia"/>
        </w:rPr>
        <w:t>保證文</w:t>
      </w:r>
    </w:p>
    <w:p w14:paraId="16085CC0" w14:textId="77777777" w:rsidR="0011691C" w:rsidRPr="00563F52" w:rsidRDefault="0011691C" w:rsidP="0011691C">
      <w:pPr>
        <w:pStyle w:val="10"/>
        <w:ind w:left="1772" w:hanging="591"/>
      </w:pPr>
      <w:r w:rsidRPr="00563F52">
        <w:rPr>
          <w:rFonts w:hint="eastAsia"/>
        </w:rPr>
        <w:t>（</w:t>
      </w:r>
      <w:r w:rsidRPr="00563F52">
        <w:rPr>
          <w:rFonts w:hint="eastAsia"/>
        </w:rPr>
        <w:t>5</w:t>
      </w:r>
      <w:r w:rsidRPr="00563F52">
        <w:rPr>
          <w:rFonts w:hint="eastAsia"/>
        </w:rPr>
        <w:t>）</w:t>
      </w:r>
      <w:r w:rsidRPr="00563F52">
        <w:rPr>
          <w:rFonts w:hint="eastAsia"/>
        </w:rPr>
        <w:tab/>
      </w:r>
      <w:r w:rsidRPr="00563F52">
        <w:rPr>
          <w:rFonts w:hint="eastAsia"/>
        </w:rPr>
        <w:t>企業的組織圖</w:t>
      </w:r>
    </w:p>
    <w:p w14:paraId="59DAE1ED" w14:textId="77777777" w:rsidR="0011691C" w:rsidRPr="00563F52" w:rsidRDefault="0011691C" w:rsidP="0011691C">
      <w:pPr>
        <w:pStyle w:val="10"/>
        <w:ind w:left="1772" w:hanging="591"/>
      </w:pPr>
      <w:r w:rsidRPr="00563F52">
        <w:rPr>
          <w:rFonts w:hint="eastAsia"/>
        </w:rPr>
        <w:t>（</w:t>
      </w:r>
      <w:r w:rsidRPr="00563F52">
        <w:rPr>
          <w:rFonts w:hint="eastAsia"/>
        </w:rPr>
        <w:t>6</w:t>
      </w:r>
      <w:r w:rsidRPr="00563F52">
        <w:rPr>
          <w:rFonts w:hint="eastAsia"/>
        </w:rPr>
        <w:t>）</w:t>
      </w:r>
      <w:r w:rsidRPr="00563F52">
        <w:rPr>
          <w:rFonts w:hint="eastAsia"/>
        </w:rPr>
        <w:tab/>
      </w:r>
      <w:r w:rsidRPr="00563F52">
        <w:rPr>
          <w:rFonts w:hint="eastAsia"/>
        </w:rPr>
        <w:t>工廠地址</w:t>
      </w:r>
    </w:p>
    <w:p w14:paraId="3D1A396F" w14:textId="77777777" w:rsidR="0011691C" w:rsidRPr="00563F52" w:rsidRDefault="0011691C" w:rsidP="0011691C">
      <w:pPr>
        <w:pStyle w:val="10"/>
        <w:ind w:left="1772" w:hanging="591"/>
      </w:pPr>
      <w:r w:rsidRPr="00563F52">
        <w:rPr>
          <w:rFonts w:hint="eastAsia"/>
        </w:rPr>
        <w:t>（</w:t>
      </w:r>
      <w:r w:rsidRPr="00563F52">
        <w:rPr>
          <w:rFonts w:hint="eastAsia"/>
        </w:rPr>
        <w:t>7</w:t>
      </w:r>
      <w:r w:rsidRPr="00563F52">
        <w:rPr>
          <w:rFonts w:hint="eastAsia"/>
        </w:rPr>
        <w:t>）</w:t>
      </w:r>
      <w:r w:rsidRPr="00563F52">
        <w:rPr>
          <w:rFonts w:hint="eastAsia"/>
        </w:rPr>
        <w:tab/>
      </w:r>
      <w:r w:rsidRPr="00563F52">
        <w:rPr>
          <w:rFonts w:hint="eastAsia"/>
        </w:rPr>
        <w:t>工廠設計圖</w:t>
      </w:r>
    </w:p>
    <w:p w14:paraId="321A263A" w14:textId="77777777" w:rsidR="0011691C" w:rsidRPr="00563F52" w:rsidRDefault="0011691C" w:rsidP="0011691C">
      <w:pPr>
        <w:pStyle w:val="10"/>
        <w:ind w:left="1772" w:hanging="591"/>
      </w:pPr>
      <w:r w:rsidRPr="00563F52">
        <w:rPr>
          <w:rFonts w:hint="eastAsia"/>
        </w:rPr>
        <w:t>（</w:t>
      </w:r>
      <w:r w:rsidRPr="00563F52">
        <w:rPr>
          <w:rFonts w:hint="eastAsia"/>
        </w:rPr>
        <w:t>8</w:t>
      </w:r>
      <w:r w:rsidRPr="00563F52">
        <w:rPr>
          <w:rFonts w:hint="eastAsia"/>
        </w:rPr>
        <w:t>）</w:t>
      </w:r>
      <w:r w:rsidRPr="00563F52">
        <w:rPr>
          <w:rFonts w:hint="eastAsia"/>
        </w:rPr>
        <w:tab/>
      </w:r>
      <w:r w:rsidRPr="00563F52">
        <w:rPr>
          <w:rFonts w:hint="eastAsia"/>
        </w:rPr>
        <w:t>會使用的機器名單及其的詳細規定</w:t>
      </w:r>
    </w:p>
    <w:p w14:paraId="30393CD0" w14:textId="77777777" w:rsidR="0011691C" w:rsidRPr="00563F52" w:rsidRDefault="0011691C" w:rsidP="0011691C">
      <w:pPr>
        <w:pStyle w:val="10"/>
        <w:ind w:left="1772" w:hanging="591"/>
      </w:pPr>
      <w:r w:rsidRPr="00563F52">
        <w:rPr>
          <w:rFonts w:hint="eastAsia"/>
        </w:rPr>
        <w:t>（</w:t>
      </w:r>
      <w:r w:rsidRPr="00563F52">
        <w:rPr>
          <w:rFonts w:hint="eastAsia"/>
        </w:rPr>
        <w:t>9</w:t>
      </w:r>
      <w:r w:rsidRPr="00563F52">
        <w:rPr>
          <w:rFonts w:hint="eastAsia"/>
        </w:rPr>
        <w:t>）</w:t>
      </w:r>
      <w:r w:rsidRPr="00563F52">
        <w:rPr>
          <w:rFonts w:hint="eastAsia"/>
        </w:rPr>
        <w:tab/>
      </w:r>
      <w:r w:rsidRPr="00563F52">
        <w:rPr>
          <w:rFonts w:hint="eastAsia"/>
        </w:rPr>
        <w:t>食品生產步驟流程</w:t>
      </w:r>
    </w:p>
    <w:p w14:paraId="1EDEC4D1" w14:textId="77777777" w:rsidR="0011691C" w:rsidRPr="00563F52" w:rsidRDefault="0011691C" w:rsidP="0011691C">
      <w:pPr>
        <w:pStyle w:val="10"/>
        <w:ind w:leftChars="450" w:left="1772" w:hangingChars="300" w:hanging="709"/>
      </w:pPr>
      <w:r w:rsidRPr="00563F52">
        <w:rPr>
          <w:rFonts w:hint="eastAsia"/>
        </w:rPr>
        <w:t>（</w:t>
      </w:r>
      <w:r w:rsidRPr="00563F52">
        <w:rPr>
          <w:rFonts w:hint="eastAsia"/>
        </w:rPr>
        <w:t>10</w:t>
      </w:r>
      <w:r w:rsidRPr="00563F52">
        <w:rPr>
          <w:rFonts w:hint="eastAsia"/>
        </w:rPr>
        <w:t>）</w:t>
      </w:r>
      <w:r w:rsidRPr="00563F52">
        <w:rPr>
          <w:rFonts w:hint="eastAsia"/>
        </w:rPr>
        <w:tab/>
      </w:r>
      <w:r w:rsidRPr="00563F52">
        <w:rPr>
          <w:rFonts w:hint="eastAsia"/>
        </w:rPr>
        <w:t>食品質量控管安排</w:t>
      </w:r>
    </w:p>
    <w:p w14:paraId="633143D1" w14:textId="77777777" w:rsidR="0011691C" w:rsidRPr="00563F52" w:rsidRDefault="0011691C" w:rsidP="0011691C">
      <w:pPr>
        <w:pStyle w:val="10"/>
        <w:ind w:leftChars="450" w:left="1772" w:hangingChars="300" w:hanging="709"/>
      </w:pPr>
      <w:r w:rsidRPr="00563F52">
        <w:rPr>
          <w:rFonts w:hint="eastAsia"/>
        </w:rPr>
        <w:t>（</w:t>
      </w:r>
      <w:r w:rsidRPr="00563F52">
        <w:rPr>
          <w:rFonts w:hint="eastAsia"/>
        </w:rPr>
        <w:t>11</w:t>
      </w:r>
      <w:r w:rsidRPr="00563F52">
        <w:rPr>
          <w:rFonts w:hint="eastAsia"/>
        </w:rPr>
        <w:t>）</w:t>
      </w:r>
      <w:r w:rsidRPr="00563F52">
        <w:rPr>
          <w:rFonts w:hint="eastAsia"/>
        </w:rPr>
        <w:tab/>
      </w:r>
      <w:r w:rsidRPr="00563F52">
        <w:rPr>
          <w:rFonts w:hint="eastAsia"/>
        </w:rPr>
        <w:t>生產流程之各步驟的照片證明</w:t>
      </w:r>
    </w:p>
    <w:p w14:paraId="7403841C" w14:textId="77777777" w:rsidR="0011691C" w:rsidRPr="00563F52" w:rsidRDefault="0011691C" w:rsidP="0011691C">
      <w:pPr>
        <w:pStyle w:val="10"/>
        <w:ind w:leftChars="450" w:left="1772" w:hangingChars="300" w:hanging="709"/>
      </w:pPr>
      <w:r w:rsidRPr="00563F52">
        <w:rPr>
          <w:rFonts w:hint="eastAsia"/>
        </w:rPr>
        <w:t>（</w:t>
      </w:r>
      <w:r w:rsidRPr="00563F52">
        <w:rPr>
          <w:rFonts w:hint="eastAsia"/>
        </w:rPr>
        <w:t>12</w:t>
      </w:r>
      <w:r w:rsidRPr="00563F52">
        <w:rPr>
          <w:rFonts w:hint="eastAsia"/>
        </w:rPr>
        <w:t>）</w:t>
      </w:r>
      <w:r w:rsidRPr="00563F52">
        <w:rPr>
          <w:rFonts w:hint="eastAsia"/>
        </w:rPr>
        <w:tab/>
      </w:r>
      <w:r w:rsidRPr="00563F52">
        <w:rPr>
          <w:rFonts w:hint="eastAsia"/>
        </w:rPr>
        <w:t>成份及其詳細說明</w:t>
      </w:r>
    </w:p>
    <w:p w14:paraId="45F0288C" w14:textId="77777777" w:rsidR="0011691C" w:rsidRPr="00563F52" w:rsidRDefault="0011691C" w:rsidP="0011691C">
      <w:pPr>
        <w:pStyle w:val="10"/>
        <w:ind w:leftChars="450" w:left="1772" w:hangingChars="300" w:hanging="709"/>
      </w:pPr>
      <w:r w:rsidRPr="00563F52">
        <w:rPr>
          <w:rFonts w:hint="eastAsia"/>
        </w:rPr>
        <w:t>（</w:t>
      </w:r>
      <w:r w:rsidRPr="00563F52">
        <w:rPr>
          <w:rFonts w:hint="eastAsia"/>
        </w:rPr>
        <w:t>13</w:t>
      </w:r>
      <w:r w:rsidRPr="00563F52">
        <w:rPr>
          <w:rFonts w:hint="eastAsia"/>
        </w:rPr>
        <w:t>）</w:t>
      </w:r>
      <w:r w:rsidRPr="00563F52">
        <w:rPr>
          <w:rFonts w:hint="eastAsia"/>
        </w:rPr>
        <w:tab/>
      </w:r>
      <w:r w:rsidRPr="00563F52">
        <w:rPr>
          <w:rFonts w:hint="eastAsia"/>
        </w:rPr>
        <w:t>員工名單（姓名，學歷，負責部分）與負責觸摸食品員工的鎮區健康證明。</w:t>
      </w:r>
    </w:p>
    <w:p w14:paraId="29505ECC" w14:textId="77777777" w:rsidR="0011691C" w:rsidRPr="00563F52" w:rsidRDefault="0011691C" w:rsidP="0011691C">
      <w:pPr>
        <w:pStyle w:val="10"/>
        <w:ind w:leftChars="450" w:left="1772" w:hangingChars="300" w:hanging="709"/>
      </w:pPr>
      <w:r w:rsidRPr="00563F52">
        <w:rPr>
          <w:rFonts w:hint="eastAsia"/>
        </w:rPr>
        <w:t>（</w:t>
      </w:r>
      <w:r w:rsidRPr="00563F52">
        <w:rPr>
          <w:rFonts w:hint="eastAsia"/>
        </w:rPr>
        <w:t>14</w:t>
      </w:r>
      <w:r w:rsidRPr="00563F52">
        <w:rPr>
          <w:rFonts w:hint="eastAsia"/>
        </w:rPr>
        <w:t>）</w:t>
      </w:r>
      <w:r w:rsidRPr="00563F52">
        <w:rPr>
          <w:rFonts w:hint="eastAsia"/>
        </w:rPr>
        <w:tab/>
      </w:r>
      <w:r w:rsidRPr="00563F52">
        <w:rPr>
          <w:rFonts w:hint="eastAsia"/>
        </w:rPr>
        <w:t>企業註冊及執照證明文件影印本，例如：私人工廠註冊文件</w:t>
      </w:r>
      <w:r w:rsidRPr="00563F52">
        <w:rPr>
          <w:rFonts w:hint="eastAsia"/>
        </w:rPr>
        <w:t>/</w:t>
      </w:r>
      <w:r w:rsidRPr="00563F52">
        <w:rPr>
          <w:rFonts w:hint="eastAsia"/>
        </w:rPr>
        <w:t>家居手工企業註冊文件</w:t>
      </w:r>
      <w:r w:rsidRPr="00563F52">
        <w:rPr>
          <w:rFonts w:hint="eastAsia"/>
        </w:rPr>
        <w:t>-</w:t>
      </w:r>
      <w:r w:rsidRPr="00563F52">
        <w:rPr>
          <w:rFonts w:hint="eastAsia"/>
        </w:rPr>
        <w:t>市政府頒發的企業執照。</w:t>
      </w:r>
    </w:p>
    <w:p w14:paraId="0B518D15" w14:textId="77777777" w:rsidR="0011691C" w:rsidRPr="00563F52" w:rsidRDefault="0011691C" w:rsidP="0011691C">
      <w:pPr>
        <w:pStyle w:val="af9"/>
        <w:ind w:left="1417" w:firstLine="472"/>
      </w:pPr>
      <w:r w:rsidRPr="00563F52">
        <w:rPr>
          <w:rFonts w:hint="eastAsia"/>
        </w:rPr>
        <w:t>而申請食品進口執照時，業主對食品與藥物管理局需提出的申請文件有：</w:t>
      </w:r>
    </w:p>
    <w:p w14:paraId="529E115B" w14:textId="77777777" w:rsidR="0011691C" w:rsidRPr="00563F52" w:rsidRDefault="0011691C" w:rsidP="0011691C">
      <w:pPr>
        <w:pStyle w:val="10"/>
        <w:ind w:left="1772" w:hanging="591"/>
      </w:pPr>
      <w:r w:rsidRPr="00563F52">
        <w:rPr>
          <w:rFonts w:hint="eastAsia"/>
        </w:rPr>
        <w:t>（</w:t>
      </w:r>
      <w:r w:rsidRPr="00563F52">
        <w:rPr>
          <w:rFonts w:hint="eastAsia"/>
        </w:rPr>
        <w:t>1</w:t>
      </w:r>
      <w:r w:rsidRPr="00563F52">
        <w:rPr>
          <w:rFonts w:hint="eastAsia"/>
        </w:rPr>
        <w:t>）</w:t>
      </w:r>
      <w:r w:rsidRPr="00563F52">
        <w:rPr>
          <w:rFonts w:hint="eastAsia"/>
        </w:rPr>
        <w:tab/>
      </w:r>
      <w:r w:rsidRPr="00563F52">
        <w:rPr>
          <w:rFonts w:hint="eastAsia"/>
        </w:rPr>
        <w:t>食品標準成分（若有商標內未公布的成分，須申請）</w:t>
      </w:r>
    </w:p>
    <w:p w14:paraId="150CA8C7" w14:textId="77777777" w:rsidR="0011691C" w:rsidRPr="00563F52" w:rsidRDefault="0011691C" w:rsidP="0011691C">
      <w:pPr>
        <w:pStyle w:val="10"/>
        <w:ind w:left="1772" w:hanging="591"/>
      </w:pPr>
      <w:r w:rsidRPr="00563F52">
        <w:rPr>
          <w:rFonts w:hint="eastAsia"/>
        </w:rPr>
        <w:t>（</w:t>
      </w:r>
      <w:r w:rsidRPr="00563F52">
        <w:rPr>
          <w:rFonts w:hint="eastAsia"/>
        </w:rPr>
        <w:t>2</w:t>
      </w:r>
      <w:r w:rsidRPr="00563F52">
        <w:rPr>
          <w:rFonts w:hint="eastAsia"/>
        </w:rPr>
        <w:t>）</w:t>
      </w:r>
      <w:r w:rsidRPr="00563F52">
        <w:rPr>
          <w:rFonts w:hint="eastAsia"/>
        </w:rPr>
        <w:tab/>
      </w:r>
      <w:r w:rsidRPr="00563F52">
        <w:rPr>
          <w:rFonts w:hint="eastAsia"/>
        </w:rPr>
        <w:t>進口食品國家有關部門下發的健康證明（</w:t>
      </w:r>
      <w:r w:rsidRPr="00563F52">
        <w:rPr>
          <w:rFonts w:hint="eastAsia"/>
        </w:rPr>
        <w:t>GMP</w:t>
      </w:r>
      <w:r w:rsidRPr="00563F52">
        <w:rPr>
          <w:rFonts w:hint="eastAsia"/>
        </w:rPr>
        <w:t>認證或產品註冊）或自由銷售證書。</w:t>
      </w:r>
    </w:p>
    <w:p w14:paraId="21B3902B" w14:textId="77777777" w:rsidR="0011691C" w:rsidRPr="00563F52" w:rsidRDefault="0011691C" w:rsidP="0011691C">
      <w:pPr>
        <w:pStyle w:val="10"/>
        <w:ind w:left="1772" w:hanging="591"/>
      </w:pPr>
      <w:r w:rsidRPr="00563F52">
        <w:rPr>
          <w:rFonts w:hint="eastAsia"/>
        </w:rPr>
        <w:t>（</w:t>
      </w:r>
      <w:r w:rsidRPr="00563F52">
        <w:rPr>
          <w:rFonts w:hint="eastAsia"/>
        </w:rPr>
        <w:t>3</w:t>
      </w:r>
      <w:r w:rsidRPr="00563F52">
        <w:rPr>
          <w:rFonts w:hint="eastAsia"/>
        </w:rPr>
        <w:t>）</w:t>
      </w:r>
      <w:r w:rsidRPr="00563F52">
        <w:rPr>
          <w:rFonts w:hint="eastAsia"/>
        </w:rPr>
        <w:tab/>
      </w:r>
      <w:r w:rsidRPr="00563F52">
        <w:rPr>
          <w:rFonts w:hint="eastAsia"/>
        </w:rPr>
        <w:t>若不以原包裝樣式作為樣品出口的包裝較大的食品樣品需附上食品的照片（或）商標樣品</w:t>
      </w:r>
      <w:proofErr w:type="gramStart"/>
      <w:r w:rsidRPr="00563F52">
        <w:rPr>
          <w:rFonts w:hint="eastAsia"/>
        </w:rPr>
        <w:t>）</w:t>
      </w:r>
      <w:proofErr w:type="gramEnd"/>
    </w:p>
    <w:p w14:paraId="43418A0D" w14:textId="77777777" w:rsidR="0011691C" w:rsidRPr="00563F52" w:rsidRDefault="0011691C" w:rsidP="0011691C">
      <w:pPr>
        <w:pStyle w:val="10"/>
        <w:ind w:left="1772" w:hanging="591"/>
      </w:pPr>
      <w:r w:rsidRPr="00563F52">
        <w:rPr>
          <w:rFonts w:hint="eastAsia"/>
        </w:rPr>
        <w:lastRenderedPageBreak/>
        <w:t>（</w:t>
      </w:r>
      <w:r w:rsidRPr="00563F52">
        <w:rPr>
          <w:rFonts w:hint="eastAsia"/>
        </w:rPr>
        <w:t>4</w:t>
      </w:r>
      <w:r w:rsidRPr="00563F52">
        <w:rPr>
          <w:rFonts w:hint="eastAsia"/>
        </w:rPr>
        <w:t>）</w:t>
      </w:r>
      <w:r w:rsidRPr="00563F52">
        <w:rPr>
          <w:rFonts w:hint="eastAsia"/>
        </w:rPr>
        <w:tab/>
      </w:r>
      <w:r w:rsidRPr="00563F52">
        <w:rPr>
          <w:rFonts w:hint="eastAsia"/>
        </w:rPr>
        <w:t>食品樣品，根據出口食品種類，所需提供的樣品數量，會在有關食品與藥物管理局各部門有公布。</w:t>
      </w:r>
    </w:p>
    <w:p w14:paraId="3B23D892" w14:textId="4459EEF0" w:rsidR="00195B1E" w:rsidRPr="00563F52" w:rsidRDefault="00195B1E" w:rsidP="0011691C">
      <w:pPr>
        <w:pStyle w:val="af9"/>
        <w:ind w:left="1417" w:firstLine="472"/>
      </w:pPr>
      <w:proofErr w:type="gramStart"/>
      <w:r w:rsidRPr="00563F52">
        <w:t>（</w:t>
      </w:r>
      <w:proofErr w:type="gramEnd"/>
      <w:r w:rsidRPr="00563F52">
        <w:t>備註：</w:t>
      </w:r>
      <w:r w:rsidR="00B86B2E" w:rsidRPr="00563F52">
        <w:t>表格須填寫完整、附上文件須正確完整、食品樣品須足夠，上述文件須完整，才會受理申請</w:t>
      </w:r>
      <w:r w:rsidRPr="00563F52">
        <w:t>。）</w:t>
      </w:r>
    </w:p>
    <w:p w14:paraId="693828B0" w14:textId="77777777" w:rsidR="00195B1E" w:rsidRPr="00563F52" w:rsidRDefault="00B86B2E" w:rsidP="0011691C">
      <w:pPr>
        <w:pStyle w:val="af9"/>
        <w:ind w:left="1417" w:firstLine="472"/>
      </w:pPr>
      <w:r w:rsidRPr="00563F52">
        <w:t>鑒於美容</w:t>
      </w:r>
      <w:proofErr w:type="gramStart"/>
      <w:r w:rsidRPr="00563F52">
        <w:t>美妝和保養</w:t>
      </w:r>
      <w:proofErr w:type="gramEnd"/>
      <w:r w:rsidRPr="00563F52">
        <w:t>產品和食品同屬緬甸食品暨藥物管理局（</w:t>
      </w:r>
      <w:r w:rsidRPr="00563F52">
        <w:t>MFDA</w:t>
      </w:r>
      <w:r w:rsidRPr="00563F52">
        <w:t>）之管轄業務，了解本地食品</w:t>
      </w:r>
      <w:r w:rsidRPr="00563F52">
        <w:t>FDA</w:t>
      </w:r>
      <w:r w:rsidRPr="00563F52">
        <w:t>相關的申請作業規定有助美容</w:t>
      </w:r>
      <w:proofErr w:type="gramStart"/>
      <w:r w:rsidRPr="00563F52">
        <w:t>美妝和保養</w:t>
      </w:r>
      <w:proofErr w:type="gramEnd"/>
      <w:r w:rsidRPr="00563F52">
        <w:t>產品的註冊登記</w:t>
      </w:r>
      <w:r w:rsidR="00195B1E" w:rsidRPr="00563F52">
        <w:t>。</w:t>
      </w:r>
    </w:p>
    <w:p w14:paraId="2A7DC500" w14:textId="77777777" w:rsidR="004E772D" w:rsidRPr="00563F52" w:rsidRDefault="004B6A9B" w:rsidP="00F07DAC">
      <w:pPr>
        <w:pStyle w:val="a4"/>
        <w:rPr>
          <w:color w:val="auto"/>
        </w:rPr>
      </w:pPr>
      <w:r w:rsidRPr="00563F52">
        <w:rPr>
          <w:color w:val="auto"/>
        </w:rPr>
        <w:t>四</w:t>
      </w:r>
      <w:r w:rsidR="004E772D" w:rsidRPr="00563F52">
        <w:rPr>
          <w:color w:val="auto"/>
        </w:rPr>
        <w:t>、經濟展望</w:t>
      </w:r>
    </w:p>
    <w:p w14:paraId="495BFE24" w14:textId="520C13A1" w:rsidR="00B2330F" w:rsidRPr="00563F52" w:rsidRDefault="00B2330F" w:rsidP="00980082">
      <w:pPr>
        <w:ind w:firstLine="472"/>
        <w:rPr>
          <w:lang w:eastAsia="zh-TW"/>
        </w:rPr>
      </w:pPr>
      <w:proofErr w:type="gramStart"/>
      <w:r w:rsidRPr="00563F52">
        <w:rPr>
          <w:rFonts w:hint="eastAsia"/>
          <w:lang w:eastAsia="zh-TW"/>
        </w:rPr>
        <w:t>世</w:t>
      </w:r>
      <w:proofErr w:type="gramEnd"/>
      <w:r w:rsidRPr="00563F52">
        <w:rPr>
          <w:rFonts w:hint="eastAsia"/>
          <w:lang w:eastAsia="zh-TW"/>
        </w:rPr>
        <w:t>銀在</w:t>
      </w:r>
      <w:r w:rsidRPr="00563F52">
        <w:rPr>
          <w:rFonts w:hint="eastAsia"/>
          <w:lang w:eastAsia="zh-TW"/>
        </w:rPr>
        <w:t>2</w:t>
      </w:r>
      <w:r w:rsidRPr="00563F52">
        <w:rPr>
          <w:lang w:eastAsia="zh-TW"/>
        </w:rPr>
        <w:t>02</w:t>
      </w:r>
      <w:r w:rsidR="00980082" w:rsidRPr="00563F52">
        <w:rPr>
          <w:lang w:eastAsia="zh-TW"/>
        </w:rPr>
        <w:t>5</w:t>
      </w:r>
      <w:r w:rsidRPr="00563F52">
        <w:rPr>
          <w:rFonts w:hint="eastAsia"/>
          <w:lang w:eastAsia="zh-TW"/>
        </w:rPr>
        <w:t>年底對緬甸經濟前景作出以下評析：</w:t>
      </w:r>
    </w:p>
    <w:p w14:paraId="37E2DC4E" w14:textId="57DBD289" w:rsidR="00980082" w:rsidRPr="00563F52" w:rsidRDefault="00980082" w:rsidP="00980082">
      <w:pPr>
        <w:ind w:firstLine="472"/>
        <w:rPr>
          <w:lang w:eastAsia="zh-TW"/>
        </w:rPr>
      </w:pPr>
      <w:r w:rsidRPr="00563F52">
        <w:rPr>
          <w:lang w:eastAsia="zh-TW"/>
        </w:rPr>
        <w:t>2025</w:t>
      </w:r>
      <w:r w:rsidRPr="00563F52">
        <w:rPr>
          <w:rFonts w:hint="eastAsia"/>
          <w:lang w:eastAsia="zh-TW"/>
        </w:rPr>
        <w:t>年</w:t>
      </w:r>
      <w:r w:rsidRPr="00563F52">
        <w:rPr>
          <w:rFonts w:hint="eastAsia"/>
          <w:lang w:eastAsia="zh-TW"/>
        </w:rPr>
        <w:t>3</w:t>
      </w:r>
      <w:r w:rsidRPr="00563F52">
        <w:rPr>
          <w:rFonts w:hint="eastAsia"/>
          <w:lang w:eastAsia="zh-TW"/>
        </w:rPr>
        <w:t>月震災預估造成</w:t>
      </w:r>
      <w:r w:rsidRPr="00563F52">
        <w:rPr>
          <w:rFonts w:hint="eastAsia"/>
          <w:lang w:eastAsia="zh-TW"/>
        </w:rPr>
        <w:t>GDP</w:t>
      </w:r>
      <w:r w:rsidRPr="00563F52">
        <w:rPr>
          <w:rFonts w:hint="eastAsia"/>
          <w:lang w:eastAsia="zh-TW"/>
        </w:rPr>
        <w:t>萎縮</w:t>
      </w:r>
      <w:r w:rsidRPr="00563F52">
        <w:rPr>
          <w:rFonts w:hint="eastAsia"/>
          <w:lang w:eastAsia="zh-TW"/>
        </w:rPr>
        <w:t>2.5%</w:t>
      </w:r>
      <w:r w:rsidRPr="00563F52">
        <w:rPr>
          <w:rFonts w:hint="eastAsia"/>
          <w:lang w:eastAsia="zh-TW"/>
        </w:rPr>
        <w:t>：</w:t>
      </w:r>
      <w:r w:rsidRPr="00563F52">
        <w:rPr>
          <w:rFonts w:hint="eastAsia"/>
          <w:lang w:eastAsia="zh-TW"/>
        </w:rPr>
        <w:t>2025</w:t>
      </w:r>
      <w:r w:rsidRPr="00563F52">
        <w:rPr>
          <w:rFonts w:hint="eastAsia"/>
          <w:lang w:eastAsia="zh-TW"/>
        </w:rPr>
        <w:t>年</w:t>
      </w:r>
      <w:r w:rsidRPr="00563F52">
        <w:rPr>
          <w:rFonts w:hint="eastAsia"/>
          <w:lang w:eastAsia="zh-TW"/>
        </w:rPr>
        <w:t>3</w:t>
      </w:r>
      <w:r w:rsidRPr="00563F52">
        <w:rPr>
          <w:rFonts w:hint="eastAsia"/>
          <w:lang w:eastAsia="zh-TW"/>
        </w:rPr>
        <w:t>月強震對緬甸經濟造成沉重打擊，直接經濟損失估計達</w:t>
      </w:r>
      <w:r w:rsidRPr="00563F52">
        <w:rPr>
          <w:rFonts w:hint="eastAsia"/>
          <w:lang w:eastAsia="zh-TW"/>
        </w:rPr>
        <w:t>110</w:t>
      </w:r>
      <w:r w:rsidRPr="00563F52">
        <w:rPr>
          <w:rFonts w:hint="eastAsia"/>
          <w:lang w:eastAsia="zh-TW"/>
        </w:rPr>
        <w:t>億美元，相當於</w:t>
      </w:r>
      <w:r w:rsidRPr="00563F52">
        <w:rPr>
          <w:rFonts w:hint="eastAsia"/>
          <w:lang w:eastAsia="zh-TW"/>
        </w:rPr>
        <w:t>GDP</w:t>
      </w:r>
      <w:r w:rsidRPr="00563F52">
        <w:rPr>
          <w:rFonts w:hint="eastAsia"/>
          <w:lang w:eastAsia="zh-TW"/>
        </w:rPr>
        <w:t>的</w:t>
      </w:r>
      <w:r w:rsidRPr="00563F52">
        <w:rPr>
          <w:rFonts w:hint="eastAsia"/>
          <w:lang w:eastAsia="zh-TW"/>
        </w:rPr>
        <w:t>14%</w:t>
      </w:r>
      <w:r w:rsidRPr="00563F52">
        <w:rPr>
          <w:rFonts w:hint="eastAsia"/>
          <w:lang w:eastAsia="zh-TW"/>
        </w:rPr>
        <w:t>，並導致</w:t>
      </w:r>
      <w:r w:rsidRPr="00563F52">
        <w:rPr>
          <w:rFonts w:hint="eastAsia"/>
          <w:lang w:eastAsia="zh-TW"/>
        </w:rPr>
        <w:t>2025-26</w:t>
      </w:r>
      <w:r w:rsidRPr="00563F52">
        <w:rPr>
          <w:rFonts w:hint="eastAsia"/>
          <w:lang w:eastAsia="zh-TW"/>
        </w:rPr>
        <w:t>財政年度國內生產毛額預估萎縮</w:t>
      </w:r>
      <w:r w:rsidRPr="00563F52">
        <w:rPr>
          <w:rFonts w:hint="eastAsia"/>
          <w:lang w:eastAsia="zh-TW"/>
        </w:rPr>
        <w:t>2.5%</w:t>
      </w:r>
      <w:r w:rsidRPr="00563F52">
        <w:rPr>
          <w:rFonts w:hint="eastAsia"/>
          <w:lang w:eastAsia="zh-TW"/>
        </w:rPr>
        <w:t>。此次災害影響逾</w:t>
      </w:r>
      <w:r w:rsidRPr="00563F52">
        <w:rPr>
          <w:rFonts w:hint="eastAsia"/>
          <w:lang w:eastAsia="zh-TW"/>
        </w:rPr>
        <w:t>1,700</w:t>
      </w:r>
      <w:r w:rsidRPr="00563F52">
        <w:rPr>
          <w:rFonts w:hint="eastAsia"/>
          <w:lang w:eastAsia="zh-TW"/>
        </w:rPr>
        <w:t>萬人，曼德勒、奈比多等重災區的經濟產出在</w:t>
      </w:r>
      <w:proofErr w:type="gramStart"/>
      <w:r w:rsidRPr="00563F52">
        <w:rPr>
          <w:rFonts w:hint="eastAsia"/>
          <w:lang w:eastAsia="zh-TW"/>
        </w:rPr>
        <w:t>4</w:t>
      </w:r>
      <w:r w:rsidRPr="00563F52">
        <w:rPr>
          <w:rFonts w:hint="eastAsia"/>
          <w:lang w:eastAsia="zh-TW"/>
        </w:rPr>
        <w:t>至</w:t>
      </w:r>
      <w:r w:rsidRPr="00563F52">
        <w:rPr>
          <w:rFonts w:hint="eastAsia"/>
          <w:lang w:eastAsia="zh-TW"/>
        </w:rPr>
        <w:t>9</w:t>
      </w:r>
      <w:r w:rsidRPr="00563F52">
        <w:rPr>
          <w:rFonts w:hint="eastAsia"/>
          <w:lang w:eastAsia="zh-TW"/>
        </w:rPr>
        <w:t>月間恐減少</w:t>
      </w:r>
      <w:proofErr w:type="gramEnd"/>
      <w:r w:rsidRPr="00563F52">
        <w:rPr>
          <w:rFonts w:hint="eastAsia"/>
          <w:lang w:eastAsia="zh-TW"/>
        </w:rPr>
        <w:t>三分之一，整體經濟活動因工廠停工、基礎設施受損、供應鏈中斷與勞動力短缺而大幅放緩，</w:t>
      </w:r>
      <w:proofErr w:type="gramStart"/>
      <w:r w:rsidRPr="00563F52">
        <w:rPr>
          <w:rFonts w:hint="eastAsia"/>
          <w:lang w:eastAsia="zh-TW"/>
        </w:rPr>
        <w:t>本財年</w:t>
      </w:r>
      <w:proofErr w:type="gramEnd"/>
      <w:r w:rsidRPr="00563F52">
        <w:rPr>
          <w:rFonts w:hint="eastAsia"/>
          <w:lang w:eastAsia="zh-TW"/>
        </w:rPr>
        <w:t>總產出將比原先預期少約</w:t>
      </w:r>
      <w:r w:rsidRPr="00563F52">
        <w:rPr>
          <w:rFonts w:hint="eastAsia"/>
          <w:lang w:eastAsia="zh-TW"/>
        </w:rPr>
        <w:t>20</w:t>
      </w:r>
      <w:r w:rsidRPr="00563F52">
        <w:rPr>
          <w:rFonts w:hint="eastAsia"/>
          <w:lang w:eastAsia="zh-TW"/>
        </w:rPr>
        <w:t>億美元。雖然下半年隨重建計畫推進，部分產業可望出現復甦，但經濟前景仍相當脆弱。地震發生時，緬甸已陷於政治衝突、能源不足與匯率、貿易管制等多重挑戰，疊加高通膨（至</w:t>
      </w:r>
      <w:r w:rsidRPr="00563F52">
        <w:rPr>
          <w:rFonts w:hint="eastAsia"/>
          <w:lang w:eastAsia="zh-TW"/>
        </w:rPr>
        <w:t>2025</w:t>
      </w:r>
      <w:r w:rsidRPr="00563F52">
        <w:rPr>
          <w:rFonts w:hint="eastAsia"/>
          <w:lang w:eastAsia="zh-TW"/>
        </w:rPr>
        <w:t>年</w:t>
      </w:r>
      <w:r w:rsidRPr="00563F52">
        <w:rPr>
          <w:rFonts w:hint="eastAsia"/>
          <w:lang w:eastAsia="zh-TW"/>
        </w:rPr>
        <w:t>4</w:t>
      </w:r>
      <w:r w:rsidRPr="00563F52">
        <w:rPr>
          <w:rFonts w:hint="eastAsia"/>
          <w:lang w:eastAsia="zh-TW"/>
        </w:rPr>
        <w:t>月預估年增</w:t>
      </w:r>
      <w:r w:rsidRPr="00563F52">
        <w:rPr>
          <w:rFonts w:hint="eastAsia"/>
          <w:lang w:eastAsia="zh-TW"/>
        </w:rPr>
        <w:t>34.1%</w:t>
      </w:r>
      <w:r w:rsidRPr="00563F52">
        <w:rPr>
          <w:rFonts w:hint="eastAsia"/>
          <w:lang w:eastAsia="zh-TW"/>
        </w:rPr>
        <w:t>）進一步壓縮家庭收入與消費，貧困率預料還將在地震後上升</w:t>
      </w:r>
      <w:r w:rsidRPr="00563F52">
        <w:rPr>
          <w:rFonts w:hint="eastAsia"/>
          <w:lang w:eastAsia="zh-TW"/>
        </w:rPr>
        <w:t>2.8</w:t>
      </w:r>
      <w:r w:rsidRPr="00563F52">
        <w:rPr>
          <w:rFonts w:hint="eastAsia"/>
          <w:lang w:eastAsia="zh-TW"/>
        </w:rPr>
        <w:t>個百分點，高於既有</w:t>
      </w:r>
      <w:r w:rsidRPr="00563F52">
        <w:rPr>
          <w:rFonts w:hint="eastAsia"/>
          <w:lang w:eastAsia="zh-TW"/>
        </w:rPr>
        <w:t>31%</w:t>
      </w:r>
      <w:r w:rsidRPr="00563F52">
        <w:rPr>
          <w:rFonts w:hint="eastAsia"/>
          <w:lang w:eastAsia="zh-TW"/>
        </w:rPr>
        <w:t>的水準。</w:t>
      </w:r>
      <w:proofErr w:type="gramStart"/>
      <w:r w:rsidRPr="00563F52">
        <w:rPr>
          <w:rFonts w:hint="eastAsia"/>
          <w:lang w:eastAsia="zh-TW"/>
        </w:rPr>
        <w:t>世</w:t>
      </w:r>
      <w:proofErr w:type="gramEnd"/>
      <w:r w:rsidRPr="00563F52">
        <w:rPr>
          <w:rFonts w:hint="eastAsia"/>
          <w:lang w:eastAsia="zh-TW"/>
        </w:rPr>
        <w:t>銀指出，連串衝擊削弱了家庭與企業的韌性，許多勞工被迫投入附加價值較低的工作，長遠將影響教育與人力資本，對緬甸未來發展構成深遠風險。</w:t>
      </w:r>
    </w:p>
    <w:p w14:paraId="152A6DB6" w14:textId="77777777" w:rsidR="00980082" w:rsidRPr="00563F52" w:rsidRDefault="00980082" w:rsidP="00980082">
      <w:pPr>
        <w:ind w:firstLine="472"/>
        <w:rPr>
          <w:lang w:eastAsia="zh-TW"/>
        </w:rPr>
      </w:pPr>
      <w:r w:rsidRPr="00563F52">
        <w:rPr>
          <w:rFonts w:hint="eastAsia"/>
          <w:lang w:eastAsia="zh-TW"/>
        </w:rPr>
        <w:t>GDP</w:t>
      </w:r>
      <w:r w:rsidRPr="00563F52">
        <w:rPr>
          <w:rFonts w:hint="eastAsia"/>
          <w:lang w:eastAsia="zh-TW"/>
        </w:rPr>
        <w:t>預測下調：</w:t>
      </w:r>
      <w:r w:rsidRPr="00563F52">
        <w:rPr>
          <w:rFonts w:hint="eastAsia"/>
          <w:lang w:eastAsia="zh-TW"/>
        </w:rPr>
        <w:t>2024/25</w:t>
      </w:r>
      <w:r w:rsidRPr="00563F52">
        <w:rPr>
          <w:rFonts w:hint="eastAsia"/>
          <w:lang w:eastAsia="zh-TW"/>
        </w:rPr>
        <w:t>財政年度的</w:t>
      </w:r>
      <w:r w:rsidRPr="00563F52">
        <w:rPr>
          <w:rFonts w:hint="eastAsia"/>
          <w:lang w:eastAsia="zh-TW"/>
        </w:rPr>
        <w:t>GDP</w:t>
      </w:r>
      <w:r w:rsidRPr="00563F52">
        <w:rPr>
          <w:rFonts w:hint="eastAsia"/>
          <w:lang w:eastAsia="zh-TW"/>
        </w:rPr>
        <w:t>預測已下調。預計實際</w:t>
      </w:r>
      <w:r w:rsidRPr="00563F52">
        <w:rPr>
          <w:rFonts w:hint="eastAsia"/>
          <w:lang w:eastAsia="zh-TW"/>
        </w:rPr>
        <w:t>GDP</w:t>
      </w:r>
      <w:r w:rsidRPr="00563F52">
        <w:rPr>
          <w:rFonts w:hint="eastAsia"/>
          <w:lang w:eastAsia="zh-TW"/>
        </w:rPr>
        <w:t>將衰退約</w:t>
      </w:r>
      <w:r w:rsidRPr="00563F52">
        <w:rPr>
          <w:rFonts w:hint="eastAsia"/>
          <w:lang w:eastAsia="zh-TW"/>
        </w:rPr>
        <w:t>1%</w:t>
      </w:r>
      <w:r w:rsidRPr="00563F52">
        <w:rPr>
          <w:rFonts w:hint="eastAsia"/>
          <w:lang w:eastAsia="zh-TW"/>
        </w:rPr>
        <w:t>，主要原因是颱風和近期洪水導致農業部門萎縮，以及製造業和服務業持續受到原物料短缺、銷售不佳、停電和衝突等因素的制約。持續的高通膨和匯率貶值壓力，加上難以預測的政策環境，削弱商業環境並減少外國投資。此預測意指目前</w:t>
      </w:r>
      <w:r w:rsidRPr="00563F52">
        <w:rPr>
          <w:rFonts w:hint="eastAsia"/>
          <w:lang w:eastAsia="zh-TW"/>
        </w:rPr>
        <w:lastRenderedPageBreak/>
        <w:t>GDP</w:t>
      </w:r>
      <w:r w:rsidRPr="00563F52">
        <w:rPr>
          <w:rFonts w:hint="eastAsia"/>
          <w:lang w:eastAsia="zh-TW"/>
        </w:rPr>
        <w:t>仍比</w:t>
      </w:r>
      <w:r w:rsidRPr="00563F52">
        <w:rPr>
          <w:rFonts w:hint="eastAsia"/>
          <w:lang w:eastAsia="zh-TW"/>
        </w:rPr>
        <w:t>2018/19</w:t>
      </w:r>
      <w:r w:rsidRPr="00563F52">
        <w:rPr>
          <w:rFonts w:hint="eastAsia"/>
          <w:lang w:eastAsia="zh-TW"/>
        </w:rPr>
        <w:t>財政年度的水準低</w:t>
      </w:r>
      <w:r w:rsidRPr="00563F52">
        <w:rPr>
          <w:rFonts w:hint="eastAsia"/>
          <w:lang w:eastAsia="zh-TW"/>
        </w:rPr>
        <w:t>11%</w:t>
      </w:r>
      <w:r w:rsidRPr="00563F52">
        <w:rPr>
          <w:rFonts w:hint="eastAsia"/>
          <w:lang w:eastAsia="zh-TW"/>
        </w:rPr>
        <w:t>，顯示近期危機的累積影響。預計</w:t>
      </w:r>
      <w:r w:rsidRPr="00563F52">
        <w:rPr>
          <w:rFonts w:hint="eastAsia"/>
          <w:lang w:eastAsia="zh-TW"/>
        </w:rPr>
        <w:t>2025/26</w:t>
      </w:r>
      <w:r w:rsidRPr="00563F52">
        <w:rPr>
          <w:rFonts w:hint="eastAsia"/>
          <w:lang w:eastAsia="zh-TW"/>
        </w:rPr>
        <w:t>財政年度，所有部門將逐步復甦，經濟成長率將維持在約</w:t>
      </w:r>
      <w:r w:rsidRPr="00563F52">
        <w:rPr>
          <w:rFonts w:hint="eastAsia"/>
          <w:lang w:eastAsia="zh-TW"/>
        </w:rPr>
        <w:t>2%</w:t>
      </w:r>
      <w:r w:rsidRPr="00563F52">
        <w:rPr>
          <w:rFonts w:hint="eastAsia"/>
          <w:lang w:eastAsia="zh-TW"/>
        </w:rPr>
        <w:t>的低水準。</w:t>
      </w:r>
    </w:p>
    <w:p w14:paraId="17BF9CA3" w14:textId="77777777" w:rsidR="00980082" w:rsidRPr="00563F52" w:rsidRDefault="00980082" w:rsidP="00980082">
      <w:pPr>
        <w:ind w:firstLine="472"/>
        <w:rPr>
          <w:lang w:eastAsia="zh-TW"/>
        </w:rPr>
      </w:pPr>
      <w:r w:rsidRPr="00563F52">
        <w:rPr>
          <w:rFonts w:hint="eastAsia"/>
          <w:lang w:eastAsia="zh-TW"/>
        </w:rPr>
        <w:t>通貨膨脹持續高漲：預估</w:t>
      </w:r>
      <w:r w:rsidRPr="00563F52">
        <w:rPr>
          <w:rFonts w:hint="eastAsia"/>
          <w:lang w:eastAsia="zh-TW"/>
        </w:rPr>
        <w:t>2024/25</w:t>
      </w:r>
      <w:r w:rsidRPr="00563F52">
        <w:rPr>
          <w:rFonts w:hint="eastAsia"/>
          <w:lang w:eastAsia="zh-TW"/>
        </w:rPr>
        <w:t>財政年度的通貨膨脹率將維持在</w:t>
      </w:r>
      <w:r w:rsidRPr="00563F52">
        <w:rPr>
          <w:rFonts w:hint="eastAsia"/>
          <w:lang w:eastAsia="zh-TW"/>
        </w:rPr>
        <w:t>26%</w:t>
      </w:r>
      <w:r w:rsidRPr="00563F52">
        <w:rPr>
          <w:rFonts w:hint="eastAsia"/>
          <w:lang w:eastAsia="zh-TW"/>
        </w:rPr>
        <w:t>左右的高水準，主要原因是進口限制、衝突和洪水影響導致必需品短缺，近期能源關稅上調，以及匯率快速貶值帶來的影響。近期電價上漲預計將提高企業營運成本，迫使其轉嫁給消費者，導致進一步的通膨。預計明年通膨率將持續偏高（升至</w:t>
      </w:r>
      <w:r w:rsidRPr="00563F52">
        <w:rPr>
          <w:rFonts w:hint="eastAsia"/>
          <w:lang w:eastAsia="zh-TW"/>
        </w:rPr>
        <w:t>30%</w:t>
      </w:r>
      <w:r w:rsidRPr="00563F52">
        <w:rPr>
          <w:rFonts w:hint="eastAsia"/>
          <w:lang w:eastAsia="zh-TW"/>
        </w:rPr>
        <w:t>左右）。其中，國內供應持續受限（主因包括進口管制、衝突導致的貿易和運輸中斷、匯率波動以及持續依賴央行融資預算赤字等）將是持續推高通膨的重要因素。</w:t>
      </w:r>
    </w:p>
    <w:p w14:paraId="2CE8D190" w14:textId="77777777" w:rsidR="00980082" w:rsidRPr="00563F52" w:rsidRDefault="00980082" w:rsidP="00980082">
      <w:pPr>
        <w:ind w:firstLine="472"/>
        <w:rPr>
          <w:lang w:eastAsia="zh-TW"/>
        </w:rPr>
      </w:pPr>
      <w:r w:rsidRPr="00563F52">
        <w:rPr>
          <w:rFonts w:hint="eastAsia"/>
          <w:lang w:eastAsia="zh-TW"/>
        </w:rPr>
        <w:t>對外貿易壓力趨緩：當局嚴格控制進口有助於緩解外部壓力，</w:t>
      </w:r>
      <w:r w:rsidRPr="00563F52">
        <w:rPr>
          <w:rFonts w:hint="eastAsia"/>
          <w:lang w:eastAsia="zh-TW"/>
        </w:rPr>
        <w:t>2024/25</w:t>
      </w:r>
      <w:proofErr w:type="gramStart"/>
      <w:r w:rsidRPr="00563F52">
        <w:rPr>
          <w:rFonts w:hint="eastAsia"/>
          <w:lang w:eastAsia="zh-TW"/>
        </w:rPr>
        <w:t>財年的</w:t>
      </w:r>
      <w:proofErr w:type="gramEnd"/>
      <w:r w:rsidRPr="00563F52">
        <w:rPr>
          <w:rFonts w:hint="eastAsia"/>
          <w:lang w:eastAsia="zh-TW"/>
        </w:rPr>
        <w:t>當前帳戶赤字預計將從</w:t>
      </w:r>
      <w:r w:rsidRPr="00563F52">
        <w:rPr>
          <w:rFonts w:hint="eastAsia"/>
          <w:lang w:eastAsia="zh-TW"/>
        </w:rPr>
        <w:t>2.2%</w:t>
      </w:r>
      <w:r w:rsidRPr="00563F52">
        <w:rPr>
          <w:rFonts w:hint="eastAsia"/>
          <w:lang w:eastAsia="zh-TW"/>
        </w:rPr>
        <w:t>降至</w:t>
      </w:r>
      <w:r w:rsidRPr="00563F52">
        <w:rPr>
          <w:rFonts w:hint="eastAsia"/>
          <w:lang w:eastAsia="zh-TW"/>
        </w:rPr>
        <w:t>1.2%</w:t>
      </w:r>
      <w:r w:rsidRPr="00563F52">
        <w:rPr>
          <w:rFonts w:hint="eastAsia"/>
          <w:lang w:eastAsia="zh-TW"/>
        </w:rPr>
        <w:t>，貿易赤字也將從</w:t>
      </w:r>
      <w:r w:rsidRPr="00563F52">
        <w:rPr>
          <w:rFonts w:hint="eastAsia"/>
          <w:lang w:eastAsia="zh-TW"/>
        </w:rPr>
        <w:t>4.0%</w:t>
      </w:r>
      <w:r w:rsidRPr="00563F52">
        <w:rPr>
          <w:rFonts w:hint="eastAsia"/>
          <w:lang w:eastAsia="zh-TW"/>
        </w:rPr>
        <w:t>減少至</w:t>
      </w:r>
      <w:r w:rsidRPr="00563F52">
        <w:rPr>
          <w:rFonts w:hint="eastAsia"/>
          <w:lang w:eastAsia="zh-TW"/>
        </w:rPr>
        <w:t>2.2%</w:t>
      </w:r>
      <w:r w:rsidRPr="00563F52">
        <w:rPr>
          <w:rFonts w:hint="eastAsia"/>
          <w:lang w:eastAsia="zh-TW"/>
        </w:rPr>
        <w:t>，主要原因是進口許可限制導致進口減少</w:t>
      </w:r>
      <w:r w:rsidRPr="00563F52">
        <w:rPr>
          <w:rFonts w:hint="eastAsia"/>
          <w:lang w:eastAsia="zh-TW"/>
        </w:rPr>
        <w:t>10%</w:t>
      </w:r>
      <w:r w:rsidRPr="00563F52">
        <w:rPr>
          <w:rFonts w:hint="eastAsia"/>
          <w:lang w:eastAsia="zh-TW"/>
        </w:rPr>
        <w:t>。然而，進口明年預計會小幅回升以應對必需品短缺。出口預計繼續疲弱，服務收入受衝突影響持續下降。移民勞工的匯款將保持強勁，但多通過非正式渠道。</w:t>
      </w:r>
      <w:r w:rsidRPr="00563F52">
        <w:rPr>
          <w:rFonts w:hint="eastAsia"/>
          <w:lang w:eastAsia="zh-TW"/>
        </w:rPr>
        <w:t>2025/26</w:t>
      </w:r>
      <w:proofErr w:type="gramStart"/>
      <w:r w:rsidRPr="00563F52">
        <w:rPr>
          <w:rFonts w:hint="eastAsia"/>
          <w:lang w:eastAsia="zh-TW"/>
        </w:rPr>
        <w:t>財年的</w:t>
      </w:r>
      <w:proofErr w:type="gramEnd"/>
      <w:r w:rsidRPr="00563F52">
        <w:rPr>
          <w:rFonts w:hint="eastAsia"/>
          <w:lang w:eastAsia="zh-TW"/>
        </w:rPr>
        <w:t>貿易和當前帳戶赤字預計將增至</w:t>
      </w:r>
      <w:r w:rsidRPr="00563F52">
        <w:rPr>
          <w:rFonts w:hint="eastAsia"/>
          <w:lang w:eastAsia="zh-TW"/>
        </w:rPr>
        <w:t>3.3%</w:t>
      </w:r>
      <w:r w:rsidRPr="00563F52">
        <w:rPr>
          <w:rFonts w:hint="eastAsia"/>
          <w:lang w:eastAsia="zh-TW"/>
        </w:rPr>
        <w:t>和</w:t>
      </w:r>
      <w:r w:rsidRPr="00563F52">
        <w:rPr>
          <w:rFonts w:hint="eastAsia"/>
          <w:lang w:eastAsia="zh-TW"/>
        </w:rPr>
        <w:t>2.3%</w:t>
      </w:r>
      <w:r w:rsidRPr="00563F52">
        <w:rPr>
          <w:rFonts w:hint="eastAsia"/>
          <w:lang w:eastAsia="zh-TW"/>
        </w:rPr>
        <w:t>。</w:t>
      </w:r>
    </w:p>
    <w:p w14:paraId="7DA8104F" w14:textId="7ABC4B90" w:rsidR="00B2330F" w:rsidRPr="00563F52" w:rsidRDefault="00980082" w:rsidP="00980082">
      <w:pPr>
        <w:ind w:firstLine="472"/>
        <w:rPr>
          <w:rFonts w:ascii="微軟正黑體" w:eastAsiaTheme="minorEastAsia" w:hAnsi="微軟正黑體" w:cs="微軟正黑體"/>
          <w:lang w:eastAsia="zh-TW"/>
        </w:rPr>
      </w:pPr>
      <w:r w:rsidRPr="00563F52">
        <w:rPr>
          <w:rFonts w:hint="eastAsia"/>
          <w:lang w:eastAsia="zh-TW"/>
        </w:rPr>
        <w:t>預算赤字增加：明年預算赤字預計增加到</w:t>
      </w:r>
      <w:r w:rsidRPr="00563F52">
        <w:rPr>
          <w:rFonts w:hint="eastAsia"/>
          <w:lang w:eastAsia="zh-TW"/>
        </w:rPr>
        <w:t>GDP</w:t>
      </w:r>
      <w:r w:rsidRPr="00563F52">
        <w:rPr>
          <w:rFonts w:hint="eastAsia"/>
          <w:lang w:eastAsia="zh-TW"/>
        </w:rPr>
        <w:t>的</w:t>
      </w:r>
      <w:r w:rsidRPr="00563F52">
        <w:rPr>
          <w:rFonts w:hint="eastAsia"/>
          <w:lang w:eastAsia="zh-TW"/>
        </w:rPr>
        <w:t>5.8%</w:t>
      </w:r>
      <w:r w:rsidRPr="00563F52">
        <w:rPr>
          <w:rFonts w:hint="eastAsia"/>
          <w:lang w:eastAsia="zh-TW"/>
        </w:rPr>
        <w:t>，主要由於支出增長。總支出將達到</w:t>
      </w:r>
      <w:r w:rsidRPr="00563F52">
        <w:rPr>
          <w:rFonts w:hint="eastAsia"/>
          <w:lang w:eastAsia="zh-TW"/>
        </w:rPr>
        <w:t>GDP</w:t>
      </w:r>
      <w:r w:rsidRPr="00563F52">
        <w:rPr>
          <w:rFonts w:hint="eastAsia"/>
          <w:lang w:eastAsia="zh-TW"/>
        </w:rPr>
        <w:t>的</w:t>
      </w:r>
      <w:r w:rsidRPr="00563F52">
        <w:rPr>
          <w:rFonts w:hint="eastAsia"/>
          <w:lang w:eastAsia="zh-TW"/>
        </w:rPr>
        <w:t>29.0%</w:t>
      </w:r>
      <w:r w:rsidRPr="00563F52">
        <w:rPr>
          <w:rFonts w:hint="eastAsia"/>
          <w:lang w:eastAsia="zh-TW"/>
        </w:rPr>
        <w:t>，反映了在工資、商品服務和基礎設施上的預期增加。工資支出因健康等部門的招聘而上升，選舉及安全採購增加支出，洪災修復也將提升資本支出。收入增至</w:t>
      </w:r>
      <w:r w:rsidRPr="00563F52">
        <w:rPr>
          <w:rFonts w:hint="eastAsia"/>
          <w:lang w:eastAsia="zh-TW"/>
        </w:rPr>
        <w:t>GDP</w:t>
      </w:r>
      <w:r w:rsidRPr="00563F52">
        <w:rPr>
          <w:rFonts w:hint="eastAsia"/>
          <w:lang w:eastAsia="zh-TW"/>
        </w:rPr>
        <w:t>的</w:t>
      </w:r>
      <w:r w:rsidRPr="00563F52">
        <w:rPr>
          <w:rFonts w:hint="eastAsia"/>
          <w:lang w:eastAsia="zh-TW"/>
        </w:rPr>
        <w:t>23.2%</w:t>
      </w:r>
      <w:r w:rsidRPr="00563F52">
        <w:rPr>
          <w:rFonts w:hint="eastAsia"/>
          <w:lang w:eastAsia="zh-TW"/>
        </w:rPr>
        <w:t>，抵消部分預算壓力，來自稅收管理和打擊走私的措施。公債仍將超過</w:t>
      </w:r>
      <w:r w:rsidRPr="00563F52">
        <w:rPr>
          <w:rFonts w:hint="eastAsia"/>
          <w:lang w:eastAsia="zh-TW"/>
        </w:rPr>
        <w:t>GDP</w:t>
      </w:r>
      <w:r w:rsidRPr="00563F52">
        <w:rPr>
          <w:rFonts w:hint="eastAsia"/>
          <w:lang w:eastAsia="zh-TW"/>
        </w:rPr>
        <w:t>的</w:t>
      </w:r>
      <w:r w:rsidRPr="00563F52">
        <w:rPr>
          <w:rFonts w:hint="eastAsia"/>
          <w:lang w:eastAsia="zh-TW"/>
        </w:rPr>
        <w:t>60%</w:t>
      </w:r>
      <w:r w:rsidR="00663990" w:rsidRPr="00563F52">
        <w:rPr>
          <w:rFonts w:ascii="微軟正黑體" w:eastAsia="微軟正黑體" w:hAnsi="微軟正黑體" w:cs="微軟正黑體" w:hint="eastAsia"/>
          <w:lang w:eastAsia="zh-TW"/>
        </w:rPr>
        <w:t>。</w:t>
      </w:r>
    </w:p>
    <w:p w14:paraId="72649E18" w14:textId="77777777" w:rsidR="00140AF3" w:rsidRPr="00563F52" w:rsidRDefault="004B6A9B" w:rsidP="00F07DAC">
      <w:pPr>
        <w:pStyle w:val="a4"/>
        <w:rPr>
          <w:color w:val="auto"/>
        </w:rPr>
      </w:pPr>
      <w:r w:rsidRPr="00563F52">
        <w:rPr>
          <w:color w:val="auto"/>
        </w:rPr>
        <w:t>五</w:t>
      </w:r>
      <w:r w:rsidR="004E772D" w:rsidRPr="00563F52">
        <w:rPr>
          <w:color w:val="auto"/>
        </w:rPr>
        <w:t>、市場環境</w:t>
      </w:r>
    </w:p>
    <w:p w14:paraId="1911F6AF" w14:textId="77777777" w:rsidR="008B47C7" w:rsidRPr="00563F52" w:rsidRDefault="007969FC" w:rsidP="00417D4D">
      <w:pPr>
        <w:pStyle w:val="a6"/>
      </w:pPr>
      <w:r w:rsidRPr="00563F52">
        <w:t>（</w:t>
      </w:r>
      <w:r w:rsidR="008B47C7" w:rsidRPr="00563F52">
        <w:t>一</w:t>
      </w:r>
      <w:r w:rsidRPr="00563F52">
        <w:t>）</w:t>
      </w:r>
      <w:r w:rsidR="008B47C7" w:rsidRPr="00563F52">
        <w:t>一般市場情況</w:t>
      </w:r>
    </w:p>
    <w:p w14:paraId="4F3B5D21" w14:textId="3CB45974" w:rsidR="00FB55EC" w:rsidRPr="00563F52" w:rsidRDefault="00FB55EC" w:rsidP="00C31937">
      <w:pPr>
        <w:pStyle w:val="af"/>
        <w:ind w:left="945" w:firstLine="472"/>
        <w:rPr>
          <w:lang w:eastAsia="zh-TW"/>
        </w:rPr>
      </w:pPr>
      <w:r w:rsidRPr="00563F52">
        <w:rPr>
          <w:lang w:eastAsia="zh-TW"/>
        </w:rPr>
        <w:t>緬甸自從尼溫將軍於</w:t>
      </w:r>
      <w:r w:rsidRPr="00563F52">
        <w:rPr>
          <w:lang w:eastAsia="zh-TW"/>
        </w:rPr>
        <w:t>1962</w:t>
      </w:r>
      <w:r w:rsidRPr="00563F52">
        <w:rPr>
          <w:lang w:eastAsia="zh-TW"/>
        </w:rPr>
        <w:t>年</w:t>
      </w:r>
      <w:r w:rsidRPr="00563F52">
        <w:rPr>
          <w:lang w:eastAsia="zh-TW"/>
        </w:rPr>
        <w:t>3</w:t>
      </w:r>
      <w:r w:rsidRPr="00563F52">
        <w:rPr>
          <w:lang w:eastAsia="zh-TW"/>
        </w:rPr>
        <w:t>月，以軍方接管政權獲得政權以來，就成為一個軍事獨裁統治的國家，一直持續</w:t>
      </w:r>
      <w:proofErr w:type="gramStart"/>
      <w:r w:rsidRPr="00563F52">
        <w:rPr>
          <w:lang w:eastAsia="zh-TW"/>
        </w:rPr>
        <w:t>到登盛於</w:t>
      </w:r>
      <w:proofErr w:type="gramEnd"/>
      <w:r w:rsidRPr="00563F52">
        <w:rPr>
          <w:lang w:eastAsia="zh-TW"/>
        </w:rPr>
        <w:t>2011</w:t>
      </w:r>
      <w:r w:rsidRPr="00563F52">
        <w:rPr>
          <w:lang w:eastAsia="zh-TW"/>
        </w:rPr>
        <w:t>年</w:t>
      </w:r>
      <w:r w:rsidRPr="00563F52">
        <w:rPr>
          <w:lang w:eastAsia="zh-TW"/>
        </w:rPr>
        <w:t>3</w:t>
      </w:r>
      <w:r w:rsidRPr="00563F52">
        <w:rPr>
          <w:lang w:eastAsia="zh-TW"/>
        </w:rPr>
        <w:t>月就任總統。短短</w:t>
      </w:r>
      <w:r w:rsidRPr="00563F52">
        <w:rPr>
          <w:lang w:eastAsia="zh-TW"/>
        </w:rPr>
        <w:t>10</w:t>
      </w:r>
      <w:r w:rsidRPr="00563F52">
        <w:rPr>
          <w:lang w:eastAsia="zh-TW"/>
        </w:rPr>
        <w:t>年的時間，緬甸</w:t>
      </w:r>
      <w:r w:rsidR="000D094D" w:rsidRPr="00563F52">
        <w:rPr>
          <w:lang w:eastAsia="zh-TW"/>
        </w:rPr>
        <w:t>成為</w:t>
      </w:r>
      <w:r w:rsidRPr="00563F52">
        <w:rPr>
          <w:lang w:eastAsia="zh-TW"/>
        </w:rPr>
        <w:t>東協最後的投資聖地，惟</w:t>
      </w:r>
      <w:r w:rsidR="004819B2" w:rsidRPr="00563F52">
        <w:rPr>
          <w:rFonts w:hint="eastAsia"/>
          <w:lang w:eastAsia="zh-TW"/>
        </w:rPr>
        <w:t>2</w:t>
      </w:r>
      <w:r w:rsidR="004819B2" w:rsidRPr="00563F52">
        <w:rPr>
          <w:lang w:eastAsia="zh-TW"/>
        </w:rPr>
        <w:t>021</w:t>
      </w:r>
      <w:r w:rsidR="004819B2" w:rsidRPr="00563F52">
        <w:rPr>
          <w:rFonts w:hint="eastAsia"/>
          <w:lang w:eastAsia="zh-TW"/>
        </w:rPr>
        <w:t>年初軍方接管</w:t>
      </w:r>
      <w:r w:rsidR="004819B2" w:rsidRPr="00563F52">
        <w:rPr>
          <w:rFonts w:hint="eastAsia"/>
          <w:lang w:eastAsia="zh-TW"/>
        </w:rPr>
        <w:lastRenderedPageBreak/>
        <w:t>政權迄</w:t>
      </w:r>
      <w:r w:rsidRPr="00563F52">
        <w:rPr>
          <w:lang w:eastAsia="zh-TW"/>
        </w:rPr>
        <w:t>今</w:t>
      </w:r>
      <w:r w:rsidR="004819B2" w:rsidRPr="00563F52">
        <w:rPr>
          <w:rFonts w:hint="eastAsia"/>
          <w:lang w:eastAsia="zh-TW"/>
        </w:rPr>
        <w:t>，</w:t>
      </w:r>
      <w:r w:rsidR="00E30D49" w:rsidRPr="00563F52">
        <w:rPr>
          <w:lang w:eastAsia="zh-TW"/>
        </w:rPr>
        <w:t>緬甸再</w:t>
      </w:r>
      <w:r w:rsidR="00E30D49" w:rsidRPr="00563F52">
        <w:rPr>
          <w:rFonts w:hint="eastAsia"/>
          <w:lang w:eastAsia="zh-TW"/>
        </w:rPr>
        <w:t>度</w:t>
      </w:r>
      <w:r w:rsidRPr="00563F52">
        <w:rPr>
          <w:lang w:eastAsia="zh-TW"/>
        </w:rPr>
        <w:t>成</w:t>
      </w:r>
      <w:r w:rsidR="00E30D49" w:rsidRPr="00563F52">
        <w:rPr>
          <w:rFonts w:hint="eastAsia"/>
          <w:lang w:eastAsia="zh-TW"/>
        </w:rPr>
        <w:t>為</w:t>
      </w:r>
      <w:r w:rsidR="00EF315C" w:rsidRPr="00563F52">
        <w:rPr>
          <w:rFonts w:hint="eastAsia"/>
          <w:lang w:eastAsia="zh-TW"/>
        </w:rPr>
        <w:t>高度</w:t>
      </w:r>
      <w:r w:rsidR="00EF315C" w:rsidRPr="00563F52">
        <w:rPr>
          <w:lang w:eastAsia="zh-TW"/>
        </w:rPr>
        <w:t>政治風險</w:t>
      </w:r>
      <w:r w:rsidRPr="00563F52">
        <w:rPr>
          <w:lang w:eastAsia="zh-TW"/>
        </w:rPr>
        <w:t>地區，</w:t>
      </w:r>
      <w:r w:rsidR="00E30D49" w:rsidRPr="00563F52">
        <w:rPr>
          <w:rFonts w:hint="eastAsia"/>
          <w:lang w:eastAsia="zh-TW"/>
        </w:rPr>
        <w:t>雖然</w:t>
      </w:r>
      <w:r w:rsidRPr="00563F52">
        <w:rPr>
          <w:lang w:eastAsia="zh-TW"/>
        </w:rPr>
        <w:t>軍方</w:t>
      </w:r>
      <w:r w:rsidR="00EF315C" w:rsidRPr="00563F52">
        <w:rPr>
          <w:rFonts w:hint="eastAsia"/>
          <w:lang w:eastAsia="zh-TW"/>
        </w:rPr>
        <w:t>日</w:t>
      </w:r>
      <w:r w:rsidRPr="00563F52">
        <w:rPr>
          <w:lang w:eastAsia="zh-TW"/>
        </w:rPr>
        <w:t>前</w:t>
      </w:r>
      <w:r w:rsidR="00EF315C" w:rsidRPr="00563F52">
        <w:rPr>
          <w:rFonts w:hint="eastAsia"/>
          <w:lang w:eastAsia="zh-TW"/>
        </w:rPr>
        <w:t>已宣布</w:t>
      </w:r>
      <w:r w:rsidR="004819B2" w:rsidRPr="00563F52">
        <w:rPr>
          <w:rFonts w:hint="eastAsia"/>
          <w:lang w:eastAsia="zh-TW"/>
        </w:rPr>
        <w:t>將於</w:t>
      </w:r>
      <w:r w:rsidR="00EF315C" w:rsidRPr="00563F52">
        <w:rPr>
          <w:rFonts w:hint="eastAsia"/>
          <w:lang w:eastAsia="zh-TW"/>
        </w:rPr>
        <w:t>2</w:t>
      </w:r>
      <w:r w:rsidR="00EF315C" w:rsidRPr="00563F52">
        <w:rPr>
          <w:lang w:eastAsia="zh-TW"/>
        </w:rPr>
        <w:t>025</w:t>
      </w:r>
      <w:r w:rsidR="00EF315C" w:rsidRPr="00563F52">
        <w:rPr>
          <w:rFonts w:hint="eastAsia"/>
          <w:lang w:eastAsia="zh-TW"/>
        </w:rPr>
        <w:t>年</w:t>
      </w:r>
      <w:r w:rsidR="00EF315C" w:rsidRPr="00563F52">
        <w:rPr>
          <w:rFonts w:hint="eastAsia"/>
          <w:lang w:eastAsia="zh-TW"/>
        </w:rPr>
        <w:t>1</w:t>
      </w:r>
      <w:r w:rsidR="00EF315C" w:rsidRPr="00563F52">
        <w:rPr>
          <w:lang w:eastAsia="zh-TW"/>
        </w:rPr>
        <w:t>2</w:t>
      </w:r>
      <w:r w:rsidR="00EF315C" w:rsidRPr="00563F52">
        <w:rPr>
          <w:rFonts w:hint="eastAsia"/>
          <w:lang w:eastAsia="zh-TW"/>
        </w:rPr>
        <w:t>月</w:t>
      </w:r>
      <w:r w:rsidRPr="00563F52">
        <w:rPr>
          <w:lang w:eastAsia="zh-TW"/>
        </w:rPr>
        <w:t>將重新大選，</w:t>
      </w:r>
      <w:r w:rsidR="00EF315C" w:rsidRPr="00563F52">
        <w:rPr>
          <w:rFonts w:hint="eastAsia"/>
          <w:lang w:eastAsia="zh-TW"/>
        </w:rPr>
        <w:t>但</w:t>
      </w:r>
      <w:r w:rsidR="005E4E1E" w:rsidRPr="00563F52">
        <w:rPr>
          <w:rFonts w:hint="eastAsia"/>
          <w:lang w:eastAsia="zh-TW"/>
        </w:rPr>
        <w:t>武裝衝突不止，</w:t>
      </w:r>
      <w:r w:rsidRPr="00563F52">
        <w:rPr>
          <w:lang w:eastAsia="zh-TW"/>
        </w:rPr>
        <w:t>政</w:t>
      </w:r>
      <w:r w:rsidR="006C33AA" w:rsidRPr="00563F52">
        <w:rPr>
          <w:lang w:eastAsia="zh-TW"/>
        </w:rPr>
        <w:t>局不確定性仍高</w:t>
      </w:r>
      <w:r w:rsidRPr="00563F52">
        <w:rPr>
          <w:lang w:eastAsia="zh-TW"/>
        </w:rPr>
        <w:t>。</w:t>
      </w:r>
      <w:r w:rsidR="00EF315C" w:rsidRPr="00563F52">
        <w:rPr>
          <w:rFonts w:hint="eastAsia"/>
          <w:lang w:eastAsia="zh-TW"/>
        </w:rPr>
        <w:t>另</w:t>
      </w:r>
      <w:r w:rsidR="00E30D49" w:rsidRPr="00563F52">
        <w:rPr>
          <w:rFonts w:hint="eastAsia"/>
          <w:lang w:eastAsia="zh-TW"/>
        </w:rPr>
        <w:t>外，</w:t>
      </w:r>
      <w:r w:rsidR="00EF315C" w:rsidRPr="00563F52">
        <w:rPr>
          <w:rFonts w:hint="eastAsia"/>
          <w:lang w:eastAsia="zh-TW"/>
        </w:rPr>
        <w:t>2</w:t>
      </w:r>
      <w:r w:rsidR="00EF315C" w:rsidRPr="00563F52">
        <w:rPr>
          <w:lang w:eastAsia="zh-TW"/>
        </w:rPr>
        <w:t>025</w:t>
      </w:r>
      <w:r w:rsidR="00EF315C" w:rsidRPr="00563F52">
        <w:rPr>
          <w:rFonts w:hint="eastAsia"/>
          <w:lang w:eastAsia="zh-TW"/>
        </w:rPr>
        <w:t>年</w:t>
      </w:r>
      <w:r w:rsidR="00EF315C" w:rsidRPr="00563F52">
        <w:rPr>
          <w:rFonts w:hint="eastAsia"/>
          <w:lang w:eastAsia="zh-TW"/>
        </w:rPr>
        <w:t>3</w:t>
      </w:r>
      <w:r w:rsidR="00EF315C" w:rsidRPr="00563F52">
        <w:rPr>
          <w:rFonts w:hint="eastAsia"/>
          <w:lang w:eastAsia="zh-TW"/>
        </w:rPr>
        <w:t>月的地震後，重建所需的資金和時間難以估</w:t>
      </w:r>
      <w:r w:rsidR="00401B05" w:rsidRPr="00563F52">
        <w:rPr>
          <w:rFonts w:hint="eastAsia"/>
          <w:lang w:eastAsia="zh-TW"/>
        </w:rPr>
        <w:t>量</w:t>
      </w:r>
      <w:r w:rsidR="00EF315C" w:rsidRPr="00563F52">
        <w:rPr>
          <w:rFonts w:hint="eastAsia"/>
          <w:lang w:eastAsia="zh-TW"/>
        </w:rPr>
        <w:t>，勢必對緬甸今年</w:t>
      </w:r>
      <w:r w:rsidR="00EF315C" w:rsidRPr="00563F52">
        <w:rPr>
          <w:lang w:eastAsia="zh-TW"/>
        </w:rPr>
        <w:t>GDP</w:t>
      </w:r>
      <w:r w:rsidR="00EF315C" w:rsidRPr="00563F52">
        <w:rPr>
          <w:rFonts w:hint="eastAsia"/>
          <w:lang w:eastAsia="zh-TW"/>
        </w:rPr>
        <w:t>造成</w:t>
      </w:r>
      <w:r w:rsidR="00E30D49" w:rsidRPr="00563F52">
        <w:rPr>
          <w:rFonts w:hint="eastAsia"/>
          <w:lang w:eastAsia="zh-TW"/>
        </w:rPr>
        <w:t>不小</w:t>
      </w:r>
      <w:r w:rsidR="00EF315C" w:rsidRPr="00563F52">
        <w:rPr>
          <w:rFonts w:hint="eastAsia"/>
          <w:lang w:eastAsia="zh-TW"/>
        </w:rPr>
        <w:t>打擊。加上美國對等關稅措施實施後，緬甸當局尚未有效回應，恐喪失</w:t>
      </w:r>
      <w:r w:rsidR="00EF315C" w:rsidRPr="00563F52">
        <w:rPr>
          <w:rFonts w:hint="eastAsia"/>
          <w:lang w:eastAsia="zh-TW"/>
        </w:rPr>
        <w:t>G</w:t>
      </w:r>
      <w:r w:rsidR="00EF315C" w:rsidRPr="00563F52">
        <w:rPr>
          <w:lang w:eastAsia="zh-TW"/>
        </w:rPr>
        <w:t>SP</w:t>
      </w:r>
      <w:r w:rsidR="00EF315C" w:rsidRPr="00563F52">
        <w:rPr>
          <w:rFonts w:hint="eastAsia"/>
          <w:lang w:eastAsia="zh-TW"/>
        </w:rPr>
        <w:t>支持下的對美出口市場</w:t>
      </w:r>
      <w:r w:rsidR="00E30D49" w:rsidRPr="00563F52">
        <w:rPr>
          <w:rFonts w:hint="eastAsia"/>
          <w:lang w:eastAsia="zh-TW"/>
        </w:rPr>
        <w:t>；</w:t>
      </w:r>
      <w:proofErr w:type="gramStart"/>
      <w:r w:rsidR="00E30D49" w:rsidRPr="00563F52">
        <w:rPr>
          <w:rFonts w:hint="eastAsia"/>
          <w:lang w:eastAsia="zh-TW"/>
        </w:rPr>
        <w:t>再者，</w:t>
      </w:r>
      <w:proofErr w:type="gramEnd"/>
      <w:r w:rsidR="00EF315C" w:rsidRPr="00563F52">
        <w:rPr>
          <w:rFonts w:hint="eastAsia"/>
          <w:lang w:eastAsia="zh-TW"/>
        </w:rPr>
        <w:t>倘</w:t>
      </w:r>
      <w:r w:rsidR="004819B2" w:rsidRPr="00563F52">
        <w:rPr>
          <w:rFonts w:hint="eastAsia"/>
          <w:lang w:eastAsia="zh-TW"/>
        </w:rPr>
        <w:t>國際間</w:t>
      </w:r>
      <w:r w:rsidR="00EF315C" w:rsidRPr="00563F52">
        <w:rPr>
          <w:rFonts w:hint="eastAsia"/>
          <w:lang w:eastAsia="zh-TW"/>
        </w:rPr>
        <w:t>貿易戰情勢持續惡化，</w:t>
      </w:r>
      <w:r w:rsidR="00CC7CBC" w:rsidRPr="00563F52">
        <w:rPr>
          <w:rFonts w:hint="eastAsia"/>
          <w:lang w:eastAsia="zh-TW"/>
        </w:rPr>
        <w:t>過去</w:t>
      </w:r>
      <w:r w:rsidR="00EF315C" w:rsidRPr="00563F52">
        <w:rPr>
          <w:rFonts w:hint="eastAsia"/>
          <w:lang w:eastAsia="zh-TW"/>
        </w:rPr>
        <w:t>全球化生產鏈的專業分工規則破壞</w:t>
      </w:r>
      <w:r w:rsidR="00E30D49" w:rsidRPr="00563F52">
        <w:rPr>
          <w:rFonts w:hint="eastAsia"/>
          <w:lang w:eastAsia="zh-TW"/>
        </w:rPr>
        <w:t>殆盡</w:t>
      </w:r>
      <w:r w:rsidR="00EF315C" w:rsidRPr="00563F52">
        <w:rPr>
          <w:rFonts w:hint="eastAsia"/>
          <w:lang w:eastAsia="zh-TW"/>
        </w:rPr>
        <w:t>，</w:t>
      </w:r>
      <w:r w:rsidR="00E30D49" w:rsidRPr="00563F52">
        <w:rPr>
          <w:rFonts w:hint="eastAsia"/>
          <w:lang w:eastAsia="zh-TW"/>
        </w:rPr>
        <w:t>國際貿易與投資的決策基礎</w:t>
      </w:r>
      <w:r w:rsidR="00CC7CBC" w:rsidRPr="00563F52">
        <w:rPr>
          <w:rFonts w:hint="eastAsia"/>
          <w:lang w:eastAsia="zh-TW"/>
        </w:rPr>
        <w:t>將</w:t>
      </w:r>
      <w:r w:rsidR="00E30D49" w:rsidRPr="00563F52">
        <w:rPr>
          <w:rFonts w:hint="eastAsia"/>
          <w:lang w:eastAsia="zh-TW"/>
        </w:rPr>
        <w:t>生變，</w:t>
      </w:r>
      <w:r w:rsidR="00EF315C" w:rsidRPr="00563F52">
        <w:rPr>
          <w:rFonts w:hint="eastAsia"/>
          <w:lang w:eastAsia="zh-TW"/>
        </w:rPr>
        <w:t>即使緬甸大選順利</w:t>
      </w:r>
      <w:r w:rsidR="00E30D49" w:rsidRPr="00563F52">
        <w:rPr>
          <w:rFonts w:hint="eastAsia"/>
          <w:lang w:eastAsia="zh-TW"/>
        </w:rPr>
        <w:t>完成並</w:t>
      </w:r>
      <w:r w:rsidR="00EF315C" w:rsidRPr="00563F52">
        <w:rPr>
          <w:rFonts w:hint="eastAsia"/>
          <w:lang w:eastAsia="zh-TW"/>
        </w:rPr>
        <w:t>移轉政權給民選政府，</w:t>
      </w:r>
      <w:r w:rsidR="00E30D49" w:rsidRPr="00563F52">
        <w:rPr>
          <w:rFonts w:hint="eastAsia"/>
          <w:lang w:eastAsia="zh-TW"/>
        </w:rPr>
        <w:t>能否</w:t>
      </w:r>
      <w:r w:rsidR="00CC7CBC" w:rsidRPr="00563F52">
        <w:rPr>
          <w:rFonts w:hint="eastAsia"/>
          <w:lang w:eastAsia="zh-TW"/>
        </w:rPr>
        <w:t>重回國際市場</w:t>
      </w:r>
      <w:r w:rsidR="004819B2" w:rsidRPr="00563F52">
        <w:rPr>
          <w:rFonts w:hint="eastAsia"/>
          <w:lang w:eastAsia="zh-TW"/>
        </w:rPr>
        <w:t>、</w:t>
      </w:r>
      <w:r w:rsidR="00E30D49" w:rsidRPr="00563F52">
        <w:rPr>
          <w:rFonts w:hint="eastAsia"/>
          <w:lang w:eastAsia="zh-TW"/>
        </w:rPr>
        <w:t>續享</w:t>
      </w:r>
      <w:r w:rsidR="004819B2" w:rsidRPr="00563F52">
        <w:rPr>
          <w:rFonts w:hint="eastAsia"/>
          <w:lang w:eastAsia="zh-TW"/>
        </w:rPr>
        <w:t>低</w:t>
      </w:r>
      <w:r w:rsidR="00E30D49" w:rsidRPr="00563F52">
        <w:rPr>
          <w:rFonts w:hint="eastAsia"/>
          <w:lang w:eastAsia="zh-TW"/>
        </w:rPr>
        <w:t>勞力成本與關稅優惠</w:t>
      </w:r>
      <w:r w:rsidR="00CC7CBC" w:rsidRPr="00563F52">
        <w:rPr>
          <w:rFonts w:hint="eastAsia"/>
          <w:lang w:eastAsia="zh-TW"/>
        </w:rPr>
        <w:t>的</w:t>
      </w:r>
      <w:r w:rsidR="00E30D49" w:rsidRPr="00563F52">
        <w:rPr>
          <w:rFonts w:hint="eastAsia"/>
          <w:lang w:eastAsia="zh-TW"/>
        </w:rPr>
        <w:t>紅利，</w:t>
      </w:r>
      <w:r w:rsidR="00CC7CBC" w:rsidRPr="00563F52">
        <w:rPr>
          <w:rFonts w:hint="eastAsia"/>
          <w:lang w:eastAsia="zh-TW"/>
        </w:rPr>
        <w:t>須</w:t>
      </w:r>
      <w:r w:rsidR="00E30D49" w:rsidRPr="00563F52">
        <w:rPr>
          <w:rFonts w:hint="eastAsia"/>
          <w:lang w:eastAsia="zh-TW"/>
        </w:rPr>
        <w:t>視美、中、歐等大國角力後的發展，</w:t>
      </w:r>
      <w:r w:rsidR="00CC7CBC" w:rsidRPr="00563F52">
        <w:rPr>
          <w:rFonts w:hint="eastAsia"/>
          <w:lang w:eastAsia="zh-TW"/>
        </w:rPr>
        <w:t>在</w:t>
      </w:r>
      <w:r w:rsidR="00B838D5" w:rsidRPr="00563F52">
        <w:rPr>
          <w:rFonts w:hint="eastAsia"/>
          <w:lang w:eastAsia="zh-TW"/>
        </w:rPr>
        <w:t>外部變數</w:t>
      </w:r>
      <w:proofErr w:type="gramStart"/>
      <w:r w:rsidR="00CC7CBC" w:rsidRPr="00563F52">
        <w:rPr>
          <w:rFonts w:hint="eastAsia"/>
          <w:lang w:eastAsia="zh-TW"/>
        </w:rPr>
        <w:t>遽</w:t>
      </w:r>
      <w:r w:rsidR="00B838D5" w:rsidRPr="00563F52">
        <w:rPr>
          <w:rFonts w:hint="eastAsia"/>
          <w:lang w:eastAsia="zh-TW"/>
        </w:rPr>
        <w:t>增下</w:t>
      </w:r>
      <w:proofErr w:type="gramEnd"/>
      <w:r w:rsidR="00B838D5" w:rsidRPr="00563F52">
        <w:rPr>
          <w:rFonts w:hint="eastAsia"/>
          <w:lang w:eastAsia="zh-TW"/>
        </w:rPr>
        <w:t>，</w:t>
      </w:r>
      <w:r w:rsidR="00E30D49" w:rsidRPr="00563F52">
        <w:rPr>
          <w:rFonts w:hint="eastAsia"/>
          <w:lang w:eastAsia="zh-TW"/>
        </w:rPr>
        <w:t>情勢已</w:t>
      </w:r>
      <w:r w:rsidR="00401B05" w:rsidRPr="00563F52">
        <w:rPr>
          <w:rFonts w:hint="eastAsia"/>
          <w:lang w:eastAsia="zh-TW"/>
        </w:rPr>
        <w:t>無法再單就</w:t>
      </w:r>
      <w:r w:rsidR="00E30D49" w:rsidRPr="00563F52">
        <w:rPr>
          <w:rFonts w:hint="eastAsia"/>
          <w:lang w:eastAsia="zh-TW"/>
        </w:rPr>
        <w:t>緬甸內部的重</w:t>
      </w:r>
      <w:r w:rsidR="00401B05" w:rsidRPr="00563F52">
        <w:rPr>
          <w:rFonts w:hint="eastAsia"/>
          <w:lang w:eastAsia="zh-TW"/>
        </w:rPr>
        <w:t>返</w:t>
      </w:r>
      <w:r w:rsidR="00E30D49" w:rsidRPr="00563F52">
        <w:rPr>
          <w:rFonts w:hint="eastAsia"/>
          <w:lang w:eastAsia="zh-TW"/>
        </w:rPr>
        <w:t>穩定</w:t>
      </w:r>
      <w:r w:rsidR="00CC7CBC" w:rsidRPr="00563F52">
        <w:rPr>
          <w:rFonts w:hint="eastAsia"/>
          <w:lang w:eastAsia="zh-TW"/>
        </w:rPr>
        <w:t>來</w:t>
      </w:r>
      <w:r w:rsidR="00E30D49" w:rsidRPr="00563F52">
        <w:rPr>
          <w:rFonts w:hint="eastAsia"/>
          <w:lang w:eastAsia="zh-TW"/>
        </w:rPr>
        <w:t>樂觀評估。</w:t>
      </w:r>
    </w:p>
    <w:p w14:paraId="734626FB" w14:textId="3F6D94FB" w:rsidR="00366588" w:rsidRPr="00563F52" w:rsidRDefault="00366588" w:rsidP="00417D4D">
      <w:pPr>
        <w:pStyle w:val="af"/>
        <w:ind w:left="945" w:firstLine="472"/>
        <w:rPr>
          <w:lang w:eastAsia="zh-TW"/>
        </w:rPr>
      </w:pPr>
      <w:r w:rsidRPr="00563F52">
        <w:rPr>
          <w:lang w:eastAsia="zh-TW"/>
        </w:rPr>
        <w:t>緬甸雖然在</w:t>
      </w:r>
      <w:r w:rsidRPr="00563F52">
        <w:rPr>
          <w:lang w:eastAsia="zh-TW"/>
        </w:rPr>
        <w:t>50</w:t>
      </w:r>
      <w:r w:rsidRPr="00563F52">
        <w:rPr>
          <w:lang w:eastAsia="zh-TW"/>
        </w:rPr>
        <w:t>年軍方掌權之後，在看似開放的局勢下，吸引大批外資投入，頓時間仰光地價</w:t>
      </w:r>
      <w:proofErr w:type="gramStart"/>
      <w:r w:rsidRPr="00563F52">
        <w:rPr>
          <w:lang w:eastAsia="zh-TW"/>
        </w:rPr>
        <w:t>飆</w:t>
      </w:r>
      <w:proofErr w:type="gramEnd"/>
      <w:r w:rsidRPr="00563F52">
        <w:rPr>
          <w:lang w:eastAsia="zh-TW"/>
        </w:rPr>
        <w:t>漲，成為全球投資注目的焦點。但隨著相關政策開放不如預期，投資局勢並不如想像中理想，緬甸的經濟發展仍然不如想像中快速。</w:t>
      </w:r>
    </w:p>
    <w:p w14:paraId="65525D26" w14:textId="7D355F31" w:rsidR="00366588" w:rsidRPr="00563F52" w:rsidRDefault="00366588" w:rsidP="00417D4D">
      <w:pPr>
        <w:pStyle w:val="af"/>
        <w:ind w:left="945" w:firstLine="472"/>
        <w:rPr>
          <w:lang w:eastAsia="zh-TW"/>
        </w:rPr>
      </w:pPr>
      <w:r w:rsidRPr="00563F52">
        <w:rPr>
          <w:lang w:eastAsia="zh-TW"/>
        </w:rPr>
        <w:t>緬甸仍擁有許多優勢足以在全球經濟發展</w:t>
      </w:r>
      <w:r w:rsidR="00455605" w:rsidRPr="00563F52">
        <w:rPr>
          <w:lang w:eastAsia="zh-TW"/>
        </w:rPr>
        <w:t>占</w:t>
      </w:r>
      <w:r w:rsidRPr="00563F52">
        <w:rPr>
          <w:lang w:eastAsia="zh-TW"/>
        </w:rPr>
        <w:t>有重要角色。首先是製造業的</w:t>
      </w:r>
      <w:r w:rsidR="00455605" w:rsidRPr="00563F52">
        <w:rPr>
          <w:lang w:eastAsia="zh-TW"/>
        </w:rPr>
        <w:t>部分</w:t>
      </w:r>
      <w:r w:rsidRPr="00563F52">
        <w:rPr>
          <w:lang w:eastAsia="zh-TW"/>
        </w:rPr>
        <w:t>。緬甸的勞動力成本相對較低，這使得緬甸有機會在一些勞力密集型的製造業離開</w:t>
      </w:r>
      <w:r w:rsidR="00455605" w:rsidRPr="00563F52">
        <w:rPr>
          <w:lang w:eastAsia="zh-TW"/>
        </w:rPr>
        <w:t>中國大陸</w:t>
      </w:r>
      <w:r w:rsidRPr="00563F52">
        <w:rPr>
          <w:lang w:eastAsia="zh-TW"/>
        </w:rPr>
        <w:t>的同時，轉向設廠於緬甸並提升勞力密集型製造業的產出，例如紡織、服裝、鞋類、家具和玩具等等。但是，緬甸平均勞動產出率也很弱。</w:t>
      </w:r>
      <w:r w:rsidRPr="00563F52">
        <w:rPr>
          <w:lang w:eastAsia="zh-TW"/>
        </w:rPr>
        <w:t>2010</w:t>
      </w:r>
      <w:r w:rsidRPr="00563F52">
        <w:rPr>
          <w:lang w:eastAsia="zh-TW"/>
        </w:rPr>
        <w:t>年人均產出僅為越南的</w:t>
      </w:r>
      <w:r w:rsidRPr="00563F52">
        <w:rPr>
          <w:lang w:eastAsia="zh-TW"/>
        </w:rPr>
        <w:t>70</w:t>
      </w:r>
      <w:r w:rsidR="0086341F" w:rsidRPr="00563F52">
        <w:rPr>
          <w:lang w:eastAsia="zh-TW"/>
        </w:rPr>
        <w:t>%</w:t>
      </w:r>
      <w:r w:rsidRPr="00563F52">
        <w:rPr>
          <w:lang w:eastAsia="zh-TW"/>
        </w:rPr>
        <w:t>，</w:t>
      </w:r>
      <w:r w:rsidR="00455605" w:rsidRPr="00563F52">
        <w:rPr>
          <w:lang w:eastAsia="zh-TW"/>
        </w:rPr>
        <w:t>中國大陸</w:t>
      </w:r>
      <w:r w:rsidRPr="00563F52">
        <w:rPr>
          <w:lang w:eastAsia="zh-TW"/>
        </w:rPr>
        <w:t>和泰國的</w:t>
      </w:r>
      <w:r w:rsidRPr="00563F52">
        <w:rPr>
          <w:lang w:eastAsia="zh-TW"/>
        </w:rPr>
        <w:t>20</w:t>
      </w:r>
      <w:r w:rsidR="0086341F" w:rsidRPr="00563F52">
        <w:rPr>
          <w:lang w:eastAsia="zh-TW"/>
        </w:rPr>
        <w:t>%</w:t>
      </w:r>
      <w:r w:rsidRPr="00563F52">
        <w:rPr>
          <w:lang w:eastAsia="zh-TW"/>
        </w:rPr>
        <w:t>，馬來西亞的</w:t>
      </w:r>
      <w:r w:rsidRPr="00563F52">
        <w:rPr>
          <w:lang w:eastAsia="zh-TW"/>
        </w:rPr>
        <w:t>15</w:t>
      </w:r>
      <w:r w:rsidR="0086341F" w:rsidRPr="00563F52">
        <w:rPr>
          <w:lang w:eastAsia="zh-TW"/>
        </w:rPr>
        <w:t>%</w:t>
      </w:r>
      <w:r w:rsidRPr="00563F52">
        <w:rPr>
          <w:lang w:eastAsia="zh-TW"/>
        </w:rPr>
        <w:t>。為了在該地區競爭，緬甸將需要提高勞動生產率。在更高的生產率的支持下，隨著主要的全球生產基地如中國大陸、越南等地在提升基本工資的同時，更有機會把握供應鏈轉型的機會，如同泰國，馬來西亞和其他亞洲經濟體的發展，除此之外，更有機會向更高附加值領域過渡的空間。</w:t>
      </w:r>
      <w:proofErr w:type="gramStart"/>
      <w:r w:rsidRPr="00563F52">
        <w:rPr>
          <w:lang w:eastAsia="zh-TW"/>
        </w:rPr>
        <w:t>此外，</w:t>
      </w:r>
      <w:proofErr w:type="gramEnd"/>
      <w:r w:rsidRPr="00563F52">
        <w:rPr>
          <w:lang w:eastAsia="zh-TW"/>
        </w:rPr>
        <w:t>緬甸擁有龐大的工作年齡人口（</w:t>
      </w:r>
      <w:r w:rsidRPr="00563F52">
        <w:rPr>
          <w:lang w:eastAsia="zh-TW"/>
        </w:rPr>
        <w:t>15</w:t>
      </w:r>
      <w:r w:rsidRPr="00563F52">
        <w:rPr>
          <w:lang w:eastAsia="zh-TW"/>
        </w:rPr>
        <w:t>歲至</w:t>
      </w:r>
      <w:r w:rsidRPr="00563F52">
        <w:rPr>
          <w:lang w:eastAsia="zh-TW"/>
        </w:rPr>
        <w:t>64</w:t>
      </w:r>
      <w:r w:rsidRPr="00563F52">
        <w:rPr>
          <w:lang w:eastAsia="zh-TW"/>
        </w:rPr>
        <w:t>歲），估計有</w:t>
      </w:r>
      <w:r w:rsidRPr="00563F52">
        <w:rPr>
          <w:lang w:eastAsia="zh-TW"/>
        </w:rPr>
        <w:t>4,600</w:t>
      </w:r>
      <w:r w:rsidRPr="00563F52">
        <w:rPr>
          <w:lang w:eastAsia="zh-TW"/>
        </w:rPr>
        <w:t>萬人，還有大約</w:t>
      </w:r>
      <w:r w:rsidRPr="00563F52">
        <w:rPr>
          <w:lang w:eastAsia="zh-TW"/>
        </w:rPr>
        <w:t>300</w:t>
      </w:r>
      <w:r w:rsidRPr="00563F52">
        <w:rPr>
          <w:lang w:eastAsia="zh-TW"/>
        </w:rPr>
        <w:t>萬至</w:t>
      </w:r>
      <w:r w:rsidRPr="00563F52">
        <w:rPr>
          <w:lang w:eastAsia="zh-TW"/>
        </w:rPr>
        <w:t>500</w:t>
      </w:r>
      <w:r w:rsidRPr="00563F52">
        <w:rPr>
          <w:lang w:eastAsia="zh-TW"/>
        </w:rPr>
        <w:t>萬在國外工作的</w:t>
      </w:r>
      <w:r w:rsidRPr="00563F52">
        <w:rPr>
          <w:lang w:eastAsia="zh-TW"/>
        </w:rPr>
        <w:lastRenderedPageBreak/>
        <w:t>移民，如果他們回國，其經驗將嘉惠該國。</w:t>
      </w:r>
    </w:p>
    <w:p w14:paraId="23CC5F49" w14:textId="3D212469" w:rsidR="00366588" w:rsidRPr="00563F52" w:rsidRDefault="00366588" w:rsidP="00417D4D">
      <w:pPr>
        <w:pStyle w:val="af"/>
        <w:ind w:left="945" w:firstLine="472"/>
        <w:rPr>
          <w:lang w:eastAsia="zh-TW"/>
        </w:rPr>
      </w:pPr>
      <w:proofErr w:type="gramStart"/>
      <w:r w:rsidRPr="00563F52">
        <w:rPr>
          <w:lang w:eastAsia="zh-TW"/>
        </w:rPr>
        <w:t>此外，</w:t>
      </w:r>
      <w:proofErr w:type="gramEnd"/>
      <w:r w:rsidRPr="00563F52">
        <w:rPr>
          <w:lang w:eastAsia="zh-TW"/>
        </w:rPr>
        <w:t>緬甸之所以被稱為「東協最後一塊處女地」，很重要的原因是看在緬甸基礎設施發展仍相當落後。如今，緬甸的基礎設施不足以支持不斷發展的工業部門和城市化人口的高成長。根據麥肯錫投資顧問公司資料表示，在</w:t>
      </w:r>
      <w:r w:rsidRPr="00563F52">
        <w:rPr>
          <w:lang w:eastAsia="zh-TW"/>
        </w:rPr>
        <w:t>2010</w:t>
      </w:r>
      <w:r w:rsidRPr="00563F52">
        <w:rPr>
          <w:lang w:eastAsia="zh-TW"/>
        </w:rPr>
        <w:t>年至</w:t>
      </w:r>
      <w:r w:rsidRPr="00563F52">
        <w:rPr>
          <w:lang w:eastAsia="zh-TW"/>
        </w:rPr>
        <w:t>2030</w:t>
      </w:r>
      <w:r w:rsidRPr="00563F52">
        <w:rPr>
          <w:lang w:eastAsia="zh-TW"/>
        </w:rPr>
        <w:t>年</w:t>
      </w:r>
      <w:proofErr w:type="gramStart"/>
      <w:r w:rsidRPr="00563F52">
        <w:rPr>
          <w:lang w:eastAsia="zh-TW"/>
        </w:rPr>
        <w:t>之間，</w:t>
      </w:r>
      <w:proofErr w:type="gramEnd"/>
      <w:r w:rsidRPr="00563F52">
        <w:rPr>
          <w:lang w:eastAsia="zh-TW"/>
        </w:rPr>
        <w:t>緬甸如果要實現</w:t>
      </w:r>
      <w:r w:rsidRPr="00563F52">
        <w:rPr>
          <w:lang w:eastAsia="zh-TW"/>
        </w:rPr>
        <w:t>8</w:t>
      </w:r>
      <w:r w:rsidR="0086341F" w:rsidRPr="00563F52">
        <w:rPr>
          <w:lang w:eastAsia="zh-TW"/>
        </w:rPr>
        <w:t>%</w:t>
      </w:r>
      <w:r w:rsidRPr="00563F52">
        <w:rPr>
          <w:lang w:eastAsia="zh-TW"/>
        </w:rPr>
        <w:t>的經濟年增長率，就需要在基礎設施上投資</w:t>
      </w:r>
      <w:r w:rsidRPr="00563F52">
        <w:rPr>
          <w:lang w:eastAsia="zh-TW"/>
        </w:rPr>
        <w:t>3</w:t>
      </w:r>
      <w:r w:rsidR="00D24989" w:rsidRPr="00563F52">
        <w:rPr>
          <w:lang w:eastAsia="zh-TW"/>
        </w:rPr>
        <w:t>,</w:t>
      </w:r>
      <w:r w:rsidRPr="00563F52">
        <w:rPr>
          <w:lang w:eastAsia="zh-TW"/>
        </w:rPr>
        <w:t>200</w:t>
      </w:r>
      <w:r w:rsidRPr="00563F52">
        <w:rPr>
          <w:lang w:eastAsia="zh-TW"/>
        </w:rPr>
        <w:t>億美元。基礎設施投資的絕大部分（</w:t>
      </w:r>
      <w:r w:rsidRPr="00563F52">
        <w:rPr>
          <w:lang w:eastAsia="zh-TW"/>
        </w:rPr>
        <w:t>60</w:t>
      </w:r>
      <w:r w:rsidR="0086341F" w:rsidRPr="00563F52">
        <w:rPr>
          <w:lang w:eastAsia="zh-TW"/>
        </w:rPr>
        <w:t>%</w:t>
      </w:r>
      <w:r w:rsidRPr="00563F52">
        <w:rPr>
          <w:lang w:eastAsia="zh-TW"/>
        </w:rPr>
        <w:t>）將需要在住宅和商業房地產中進行，但是對發電廠，水處理廠以及公路和鐵路網的需求也很大</w:t>
      </w:r>
      <w:r w:rsidR="008004B6" w:rsidRPr="00563F52">
        <w:rPr>
          <w:lang w:eastAsia="zh-TW"/>
        </w:rPr>
        <w:t>，</w:t>
      </w:r>
      <w:r w:rsidRPr="00563F52">
        <w:rPr>
          <w:lang w:eastAsia="zh-TW"/>
        </w:rPr>
        <w:t>可惜的是，隨著緬甸相關投資政策不如預期的開放，外資在</w:t>
      </w:r>
      <w:r w:rsidRPr="00563F52">
        <w:rPr>
          <w:lang w:eastAsia="zh-TW"/>
        </w:rPr>
        <w:t>2016</w:t>
      </w:r>
      <w:r w:rsidRPr="00563F52">
        <w:rPr>
          <w:lang w:eastAsia="zh-TW"/>
        </w:rPr>
        <w:t>年之後陸續轉向觀望的態度，也影響緬甸基礎設施的發展。</w:t>
      </w:r>
    </w:p>
    <w:p w14:paraId="72703D3F" w14:textId="36C43E01" w:rsidR="00366588" w:rsidRPr="00563F52" w:rsidRDefault="00366588" w:rsidP="00153D04">
      <w:pPr>
        <w:pStyle w:val="af"/>
        <w:ind w:left="945" w:firstLine="472"/>
        <w:rPr>
          <w:lang w:eastAsia="zh-TW"/>
        </w:rPr>
      </w:pPr>
      <w:r w:rsidRPr="00563F52">
        <w:rPr>
          <w:lang w:eastAsia="zh-TW"/>
        </w:rPr>
        <w:t>除此之外，緬甸仍有其他提供全球經濟發展的重要條件。其豐富的天然氣和石油，尤其天然氣是緬甸最重要的出口品項之</w:t>
      </w:r>
      <w:proofErr w:type="gramStart"/>
      <w:r w:rsidRPr="00563F52">
        <w:rPr>
          <w:lang w:eastAsia="zh-TW"/>
        </w:rPr>
        <w:t>一</w:t>
      </w:r>
      <w:proofErr w:type="gramEnd"/>
      <w:r w:rsidRPr="00563F52">
        <w:rPr>
          <w:lang w:eastAsia="zh-TW"/>
        </w:rPr>
        <w:t>。</w:t>
      </w:r>
      <w:r w:rsidR="007A230E" w:rsidRPr="00563F52">
        <w:rPr>
          <w:lang w:eastAsia="zh-TW"/>
        </w:rPr>
        <w:t>據</w:t>
      </w:r>
      <w:r w:rsidR="007A230E" w:rsidRPr="00563F52">
        <w:rPr>
          <w:lang w:eastAsia="zh-TW"/>
        </w:rPr>
        <w:t>UKTI</w:t>
      </w:r>
      <w:r w:rsidR="007A230E" w:rsidRPr="00563F52">
        <w:rPr>
          <w:lang w:eastAsia="zh-TW"/>
        </w:rPr>
        <w:t>的資料顯示，</w:t>
      </w:r>
      <w:r w:rsidRPr="00563F52">
        <w:rPr>
          <w:lang w:eastAsia="zh-TW"/>
        </w:rPr>
        <w:t>已探</w:t>
      </w:r>
      <w:proofErr w:type="gramStart"/>
      <w:r w:rsidRPr="00563F52">
        <w:rPr>
          <w:lang w:eastAsia="zh-TW"/>
        </w:rPr>
        <w:t>勘</w:t>
      </w:r>
      <w:proofErr w:type="gramEnd"/>
      <w:r w:rsidRPr="00563F52">
        <w:rPr>
          <w:lang w:eastAsia="zh-TW"/>
        </w:rPr>
        <w:t>到的天然氣儲量而言，緬甸目前排名世界第</w:t>
      </w:r>
      <w:r w:rsidRPr="00563F52">
        <w:rPr>
          <w:lang w:eastAsia="zh-TW"/>
        </w:rPr>
        <w:t>4</w:t>
      </w:r>
      <w:r w:rsidR="007A230E" w:rsidRPr="00563F52">
        <w:rPr>
          <w:lang w:eastAsia="zh-TW"/>
        </w:rPr>
        <w:t>1</w:t>
      </w:r>
      <w:r w:rsidRPr="00563F52">
        <w:rPr>
          <w:lang w:eastAsia="zh-TW"/>
        </w:rPr>
        <w:t>位，未發現天然氣儲量的估計表示，該儲量可能將會更高。緬甸還處於孟加拉、</w:t>
      </w:r>
      <w:r w:rsidR="00455605" w:rsidRPr="00563F52">
        <w:rPr>
          <w:lang w:eastAsia="zh-TW"/>
        </w:rPr>
        <w:t>中國大陸</w:t>
      </w:r>
      <w:r w:rsidRPr="00563F52">
        <w:rPr>
          <w:lang w:eastAsia="zh-TW"/>
        </w:rPr>
        <w:t>、印度和泰國之間的十字路口，這些國家的人口占世界人口的</w:t>
      </w:r>
      <w:r w:rsidRPr="00563F52">
        <w:rPr>
          <w:lang w:eastAsia="zh-TW"/>
        </w:rPr>
        <w:t>40</w:t>
      </w:r>
      <w:r w:rsidR="0086341F" w:rsidRPr="00563F52">
        <w:rPr>
          <w:lang w:eastAsia="zh-TW"/>
        </w:rPr>
        <w:t>%</w:t>
      </w:r>
      <w:r w:rsidRPr="00563F52">
        <w:rPr>
          <w:lang w:eastAsia="zh-TW"/>
        </w:rPr>
        <w:t>以上，可看出緬甸及</w:t>
      </w:r>
      <w:proofErr w:type="gramStart"/>
      <w:r w:rsidRPr="00563F52">
        <w:rPr>
          <w:lang w:eastAsia="zh-TW"/>
        </w:rPr>
        <w:t>週</w:t>
      </w:r>
      <w:proofErr w:type="gramEnd"/>
      <w:r w:rsidRPr="00563F52">
        <w:rPr>
          <w:lang w:eastAsia="zh-TW"/>
        </w:rPr>
        <w:t>邊的市場接近十億人口，</w:t>
      </w:r>
      <w:r w:rsidR="00153D04" w:rsidRPr="00563F52">
        <w:rPr>
          <w:rFonts w:hint="eastAsia"/>
          <w:lang w:eastAsia="zh-TW"/>
        </w:rPr>
        <w:t>倘</w:t>
      </w:r>
      <w:r w:rsidRPr="00563F52">
        <w:rPr>
          <w:lang w:eastAsia="zh-TW"/>
        </w:rPr>
        <w:t>緬甸發展起來，將可成為這巨大市場的樞紐角色。</w:t>
      </w:r>
    </w:p>
    <w:p w14:paraId="1C8E22AD" w14:textId="358D3321" w:rsidR="00366588" w:rsidRPr="00563F52" w:rsidRDefault="00366588" w:rsidP="00417D4D">
      <w:pPr>
        <w:pStyle w:val="af"/>
        <w:ind w:left="945" w:firstLine="472"/>
        <w:rPr>
          <w:lang w:eastAsia="zh-TW"/>
        </w:rPr>
      </w:pPr>
      <w:r w:rsidRPr="00563F52">
        <w:rPr>
          <w:lang w:eastAsia="zh-TW"/>
        </w:rPr>
        <w:t>以數據來看緬甸國內市場大小，可從銷售總額、生活支出、及物價水平來判斷，根據麥肯錫全球機構報告預測，到</w:t>
      </w:r>
      <w:r w:rsidRPr="00563F52">
        <w:rPr>
          <w:lang w:eastAsia="zh-TW"/>
        </w:rPr>
        <w:t>2030</w:t>
      </w:r>
      <w:r w:rsidRPr="00563F52">
        <w:rPr>
          <w:lang w:eastAsia="zh-TW"/>
        </w:rPr>
        <w:t>年緬甸中等收入消費群體將達到</w:t>
      </w:r>
      <w:r w:rsidRPr="00563F52">
        <w:rPr>
          <w:lang w:eastAsia="zh-TW"/>
        </w:rPr>
        <w:t>1,900</w:t>
      </w:r>
      <w:r w:rsidRPr="00563F52">
        <w:rPr>
          <w:lang w:eastAsia="zh-TW"/>
        </w:rPr>
        <w:t>萬人，銷售市場將達到</w:t>
      </w:r>
      <w:r w:rsidRPr="00563F52">
        <w:rPr>
          <w:lang w:eastAsia="zh-TW"/>
        </w:rPr>
        <w:t>1,000</w:t>
      </w:r>
      <w:r w:rsidRPr="00563F52">
        <w:rPr>
          <w:lang w:eastAsia="zh-TW"/>
        </w:rPr>
        <w:t>億美元。在世界銀行最新發</w:t>
      </w:r>
      <w:r w:rsidR="00455605" w:rsidRPr="00563F52">
        <w:rPr>
          <w:lang w:eastAsia="zh-TW"/>
        </w:rPr>
        <w:t>布</w:t>
      </w:r>
      <w:r w:rsidRPr="00563F52">
        <w:rPr>
          <w:lang w:eastAsia="zh-TW"/>
        </w:rPr>
        <w:t>的</w:t>
      </w:r>
      <w:r w:rsidRPr="00563F52">
        <w:rPr>
          <w:lang w:eastAsia="zh-TW"/>
        </w:rPr>
        <w:t>202</w:t>
      </w:r>
      <w:r w:rsidR="0016059D" w:rsidRPr="00563F52">
        <w:rPr>
          <w:lang w:eastAsia="zh-TW"/>
        </w:rPr>
        <w:t>3</w:t>
      </w:r>
      <w:r w:rsidRPr="00563F52">
        <w:rPr>
          <w:lang w:eastAsia="zh-TW"/>
        </w:rPr>
        <w:t>經商環境報告</w:t>
      </w:r>
      <w:r w:rsidR="0086341F" w:rsidRPr="00563F52">
        <w:rPr>
          <w:lang w:eastAsia="zh-TW"/>
        </w:rPr>
        <w:t>（</w:t>
      </w:r>
      <w:r w:rsidRPr="00563F52">
        <w:rPr>
          <w:lang w:eastAsia="zh-TW"/>
        </w:rPr>
        <w:t>202</w:t>
      </w:r>
      <w:r w:rsidR="0016059D" w:rsidRPr="00563F52">
        <w:rPr>
          <w:lang w:eastAsia="zh-TW"/>
        </w:rPr>
        <w:t>3</w:t>
      </w:r>
      <w:r w:rsidRPr="00563F52">
        <w:rPr>
          <w:lang w:eastAsia="zh-TW"/>
        </w:rPr>
        <w:t xml:space="preserve"> ease of doing business</w:t>
      </w:r>
      <w:r w:rsidR="0086341F" w:rsidRPr="00563F52">
        <w:rPr>
          <w:lang w:eastAsia="zh-TW"/>
        </w:rPr>
        <w:t>）</w:t>
      </w:r>
      <w:r w:rsidRPr="00563F52">
        <w:rPr>
          <w:lang w:eastAsia="zh-TW"/>
        </w:rPr>
        <w:t>中，緬甸的營商便利度排名第</w:t>
      </w:r>
      <w:r w:rsidRPr="00563F52">
        <w:rPr>
          <w:lang w:eastAsia="zh-TW"/>
        </w:rPr>
        <w:t>165</w:t>
      </w:r>
      <w:r w:rsidRPr="00563F52">
        <w:rPr>
          <w:lang w:eastAsia="zh-TW"/>
        </w:rPr>
        <w:t>位，仍在相當後面。</w:t>
      </w:r>
    </w:p>
    <w:p w14:paraId="13D50484" w14:textId="70723632" w:rsidR="008B47C7" w:rsidRPr="00563F52" w:rsidRDefault="00366588" w:rsidP="00417D4D">
      <w:pPr>
        <w:pStyle w:val="af"/>
        <w:ind w:left="945" w:firstLine="472"/>
        <w:rPr>
          <w:lang w:eastAsia="zh-TW"/>
        </w:rPr>
      </w:pPr>
      <w:proofErr w:type="gramStart"/>
      <w:r w:rsidRPr="00563F52">
        <w:rPr>
          <w:lang w:eastAsia="zh-TW"/>
        </w:rPr>
        <w:t>此外，</w:t>
      </w:r>
      <w:proofErr w:type="gramEnd"/>
      <w:r w:rsidRPr="00563F52">
        <w:rPr>
          <w:lang w:eastAsia="zh-TW"/>
        </w:rPr>
        <w:t>若開邦羅興亞族群有關的安全和人道主義問題，這是阻礙投資的一個因素，特別是來自西方國家的投資。歐盟代表團</w:t>
      </w:r>
      <w:proofErr w:type="gramStart"/>
      <w:r w:rsidRPr="00563F52">
        <w:rPr>
          <w:lang w:eastAsia="zh-TW"/>
        </w:rPr>
        <w:t>2018</w:t>
      </w:r>
      <w:r w:rsidRPr="00563F52">
        <w:rPr>
          <w:lang w:eastAsia="zh-TW"/>
        </w:rPr>
        <w:t>年</w:t>
      </w:r>
      <w:r w:rsidRPr="00563F52">
        <w:rPr>
          <w:lang w:eastAsia="zh-TW"/>
        </w:rPr>
        <w:t>10</w:t>
      </w:r>
      <w:r w:rsidRPr="00563F52">
        <w:rPr>
          <w:lang w:eastAsia="zh-TW"/>
        </w:rPr>
        <w:t>月底來緬進行</w:t>
      </w:r>
      <w:proofErr w:type="gramEnd"/>
      <w:r w:rsidRPr="00563F52">
        <w:rPr>
          <w:lang w:eastAsia="zh-TW"/>
        </w:rPr>
        <w:t>人權考察時，主因當然是</w:t>
      </w:r>
      <w:proofErr w:type="gramStart"/>
      <w:r w:rsidRPr="00563F52">
        <w:rPr>
          <w:lang w:eastAsia="zh-TW"/>
        </w:rPr>
        <w:t>於羅興亞</w:t>
      </w:r>
      <w:proofErr w:type="gramEnd"/>
      <w:r w:rsidRPr="00563F52">
        <w:rPr>
          <w:lang w:eastAsia="zh-TW"/>
        </w:rPr>
        <w:t>族群人權問題，該代表團評估</w:t>
      </w:r>
      <w:r w:rsidRPr="00563F52">
        <w:rPr>
          <w:lang w:eastAsia="zh-TW"/>
        </w:rPr>
        <w:lastRenderedPageBreak/>
        <w:t>是否將緬甸從擁有</w:t>
      </w:r>
      <w:proofErr w:type="gramStart"/>
      <w:r w:rsidRPr="00563F52">
        <w:rPr>
          <w:lang w:eastAsia="zh-TW"/>
        </w:rPr>
        <w:t>普惠制</w:t>
      </w:r>
      <w:proofErr w:type="gramEnd"/>
      <w:r w:rsidRPr="00563F52">
        <w:rPr>
          <w:lang w:eastAsia="zh-TW"/>
        </w:rPr>
        <w:t>（</w:t>
      </w:r>
      <w:r w:rsidR="0016059D" w:rsidRPr="00563F52">
        <w:rPr>
          <w:lang w:eastAsia="zh-TW"/>
        </w:rPr>
        <w:t>EBA</w:t>
      </w:r>
      <w:r w:rsidRPr="00563F52">
        <w:rPr>
          <w:lang w:eastAsia="zh-TW"/>
        </w:rPr>
        <w:t>）的國家名單中刪除，並可能對涉嫌侵犯人權和勞工權利的行為實施制裁。同時緬甸方面，來自於工商總會、大米產業協會、紡織業協會、制鞋業協會、勞工協會、工會聯合會等協會代表在仰光會面。各協會代表紛紛請求歐盟代表團再三的考慮切勿執行對緬廢除</w:t>
      </w:r>
      <w:proofErr w:type="gramStart"/>
      <w:r w:rsidRPr="00563F52">
        <w:rPr>
          <w:lang w:eastAsia="zh-TW"/>
        </w:rPr>
        <w:t>普惠制</w:t>
      </w:r>
      <w:proofErr w:type="gramEnd"/>
      <w:r w:rsidRPr="00563F52">
        <w:rPr>
          <w:lang w:eastAsia="zh-TW"/>
        </w:rPr>
        <w:t>（</w:t>
      </w:r>
      <w:r w:rsidR="0016059D" w:rsidRPr="00563F52">
        <w:rPr>
          <w:lang w:eastAsia="zh-TW"/>
        </w:rPr>
        <w:t>EBA</w:t>
      </w:r>
      <w:r w:rsidRPr="00563F52">
        <w:rPr>
          <w:lang w:eastAsia="zh-TW"/>
        </w:rPr>
        <w:t>）的懲罰。理由是歐盟提供的</w:t>
      </w:r>
      <w:bookmarkStart w:id="5" w:name="_Hlk134802706"/>
      <w:r w:rsidR="0016059D" w:rsidRPr="00563F52">
        <w:rPr>
          <w:lang w:eastAsia="zh-TW"/>
        </w:rPr>
        <w:t>EBA</w:t>
      </w:r>
      <w:bookmarkEnd w:id="5"/>
      <w:r w:rsidRPr="00563F52">
        <w:rPr>
          <w:lang w:eastAsia="zh-TW"/>
        </w:rPr>
        <w:t>待遇對勞工帶來實際利益，能提供大量就業機會。歐盟如真的廢除</w:t>
      </w:r>
      <w:r w:rsidR="0016059D" w:rsidRPr="00563F52">
        <w:rPr>
          <w:lang w:eastAsia="zh-TW"/>
        </w:rPr>
        <w:t>EBA</w:t>
      </w:r>
      <w:r w:rsidRPr="00563F52">
        <w:rPr>
          <w:lang w:eastAsia="zh-TW"/>
        </w:rPr>
        <w:t>，大量民眾會面臨失業危機，卻未實際懲罰到政府或軍方相關單位。</w:t>
      </w:r>
      <w:r w:rsidR="00672BD1" w:rsidRPr="00563F52">
        <w:rPr>
          <w:lang w:eastAsia="zh-TW"/>
        </w:rPr>
        <w:t>目前</w:t>
      </w:r>
      <w:r w:rsidRPr="00563F52">
        <w:rPr>
          <w:lang w:eastAsia="zh-TW"/>
        </w:rPr>
        <w:t>歐盟</w:t>
      </w:r>
      <w:r w:rsidR="00672BD1" w:rsidRPr="00563F52">
        <w:rPr>
          <w:lang w:eastAsia="zh-TW"/>
        </w:rPr>
        <w:t>乃</w:t>
      </w:r>
      <w:r w:rsidRPr="00563F52">
        <w:rPr>
          <w:lang w:eastAsia="zh-TW"/>
        </w:rPr>
        <w:t>持續給予緬甸</w:t>
      </w:r>
      <w:r w:rsidR="0016059D" w:rsidRPr="00563F52">
        <w:rPr>
          <w:lang w:eastAsia="zh-TW"/>
        </w:rPr>
        <w:t>EBA</w:t>
      </w:r>
      <w:r w:rsidRPr="00563F52">
        <w:rPr>
          <w:lang w:eastAsia="zh-TW"/>
        </w:rPr>
        <w:t>優惠</w:t>
      </w:r>
      <w:r w:rsidR="008B47C7" w:rsidRPr="00563F52">
        <w:rPr>
          <w:lang w:eastAsia="zh-TW"/>
        </w:rPr>
        <w:t>。</w:t>
      </w:r>
    </w:p>
    <w:p w14:paraId="43303808" w14:textId="75D06549" w:rsidR="00672BD1" w:rsidRPr="00563F52" w:rsidRDefault="00672BD1" w:rsidP="00306195">
      <w:pPr>
        <w:pStyle w:val="af"/>
        <w:ind w:left="945" w:firstLine="472"/>
        <w:rPr>
          <w:lang w:eastAsia="zh-TW"/>
        </w:rPr>
      </w:pPr>
      <w:r w:rsidRPr="00563F52">
        <w:rPr>
          <w:lang w:eastAsia="zh-TW"/>
        </w:rPr>
        <w:t>2021</w:t>
      </w:r>
      <w:r w:rsidRPr="00563F52">
        <w:rPr>
          <w:lang w:eastAsia="zh-TW"/>
        </w:rPr>
        <w:t>年緬甸軍方接管政權後，各方要求歐美停止對緬的</w:t>
      </w:r>
      <w:r w:rsidRPr="00563F52">
        <w:rPr>
          <w:lang w:eastAsia="zh-TW"/>
        </w:rPr>
        <w:t>EBA</w:t>
      </w:r>
      <w:r w:rsidRPr="00563F52">
        <w:rPr>
          <w:lang w:eastAsia="zh-TW"/>
        </w:rPr>
        <w:t>及</w:t>
      </w:r>
      <w:r w:rsidRPr="00563F52">
        <w:rPr>
          <w:lang w:eastAsia="zh-TW"/>
        </w:rPr>
        <w:t>GSP</w:t>
      </w:r>
      <w:r w:rsidRPr="00563F52">
        <w:rPr>
          <w:lang w:eastAsia="zh-TW"/>
        </w:rPr>
        <w:t>待遇的聲浪不斷，但目前歐美的制裁措施</w:t>
      </w:r>
      <w:r w:rsidR="00404712" w:rsidRPr="00563F52">
        <w:rPr>
          <w:lang w:eastAsia="zh-TW"/>
        </w:rPr>
        <w:t>之對象</w:t>
      </w:r>
      <w:r w:rsidRPr="00563F52">
        <w:rPr>
          <w:lang w:eastAsia="zh-TW"/>
        </w:rPr>
        <w:t>仍限縮於</w:t>
      </w:r>
      <w:proofErr w:type="gramStart"/>
      <w:r w:rsidRPr="00563F52">
        <w:rPr>
          <w:lang w:eastAsia="zh-TW"/>
        </w:rPr>
        <w:t>對緬政軍</w:t>
      </w:r>
      <w:proofErr w:type="gramEnd"/>
      <w:r w:rsidRPr="00563F52">
        <w:rPr>
          <w:lang w:eastAsia="zh-TW"/>
        </w:rPr>
        <w:t>高層、其眷屬</w:t>
      </w:r>
      <w:r w:rsidR="00404712" w:rsidRPr="00563F52">
        <w:rPr>
          <w:lang w:eastAsia="zh-TW"/>
        </w:rPr>
        <w:t>暨企業、軍資企業與機構等。</w:t>
      </w:r>
      <w:r w:rsidR="00184057" w:rsidRPr="00563F52">
        <w:rPr>
          <w:lang w:eastAsia="zh-TW"/>
        </w:rPr>
        <w:t>時至</w:t>
      </w:r>
      <w:r w:rsidR="00184057" w:rsidRPr="00563F52">
        <w:rPr>
          <w:lang w:eastAsia="zh-TW"/>
        </w:rPr>
        <w:t>202</w:t>
      </w:r>
      <w:r w:rsidR="00631108" w:rsidRPr="00563F52">
        <w:rPr>
          <w:lang w:eastAsia="zh-TW"/>
        </w:rPr>
        <w:t>5</w:t>
      </w:r>
      <w:r w:rsidR="007F5832" w:rsidRPr="00563F52">
        <w:rPr>
          <w:lang w:eastAsia="zh-TW"/>
        </w:rPr>
        <w:t>年</w:t>
      </w:r>
      <w:r w:rsidR="00184057" w:rsidRPr="00563F52">
        <w:rPr>
          <w:lang w:eastAsia="zh-TW"/>
        </w:rPr>
        <w:t>，緬甸政經情勢依然緊繃，許多外資已先後撤離，尤其與軍方有關的投資項目受國際制裁外，知名國際品牌考慮人權問題，為免品牌形象受損而主動轉單。生產方面的問題包括嚴重缺電；投入成本暴增，物價飛漲，實質所得大減，引發罷工等，中小企業不堪負擔，停業者眾。另緬甸政府為</w:t>
      </w:r>
      <w:proofErr w:type="gramStart"/>
      <w:r w:rsidR="00184057" w:rsidRPr="00563F52">
        <w:rPr>
          <w:lang w:eastAsia="zh-TW"/>
        </w:rPr>
        <w:t>穩定緬</w:t>
      </w:r>
      <w:proofErr w:type="gramEnd"/>
      <w:r w:rsidR="00184057" w:rsidRPr="00563F52">
        <w:rPr>
          <w:lang w:eastAsia="zh-TW"/>
        </w:rPr>
        <w:t>幣匯率推出系列外匯管制措施，以及貿易緊縮政策，造成業者</w:t>
      </w:r>
      <w:proofErr w:type="gramStart"/>
      <w:r w:rsidR="00184057" w:rsidRPr="00563F52">
        <w:rPr>
          <w:lang w:eastAsia="zh-TW"/>
        </w:rPr>
        <w:t>匯</w:t>
      </w:r>
      <w:proofErr w:type="gramEnd"/>
      <w:r w:rsidR="00184057" w:rsidRPr="00563F52">
        <w:rPr>
          <w:lang w:eastAsia="zh-TW"/>
        </w:rPr>
        <w:t>損及資金周轉問題，進口許可取得困難，影響甚</w:t>
      </w:r>
      <w:proofErr w:type="gramStart"/>
      <w:r w:rsidR="00184057" w:rsidRPr="00563F52">
        <w:rPr>
          <w:lang w:eastAsia="zh-TW"/>
        </w:rPr>
        <w:t>鉅</w:t>
      </w:r>
      <w:proofErr w:type="gramEnd"/>
      <w:r w:rsidR="00184057" w:rsidRPr="00563F52">
        <w:rPr>
          <w:lang w:eastAsia="zh-TW"/>
        </w:rPr>
        <w:t>。</w:t>
      </w:r>
      <w:r w:rsidR="007F5832" w:rsidRPr="00563F52">
        <w:rPr>
          <w:rFonts w:hint="eastAsia"/>
          <w:lang w:eastAsia="zh-TW"/>
        </w:rPr>
        <w:t>2</w:t>
      </w:r>
      <w:r w:rsidR="007F5832" w:rsidRPr="00563F52">
        <w:rPr>
          <w:lang w:eastAsia="zh-TW"/>
        </w:rPr>
        <w:t>026</w:t>
      </w:r>
      <w:r w:rsidR="007F5832" w:rsidRPr="00563F52">
        <w:rPr>
          <w:rFonts w:hint="eastAsia"/>
          <w:lang w:eastAsia="zh-TW"/>
        </w:rPr>
        <w:t>年</w:t>
      </w:r>
      <w:r w:rsidR="007F5832" w:rsidRPr="00563F52">
        <w:rPr>
          <w:rFonts w:hint="eastAsia"/>
          <w:lang w:eastAsia="zh-TW"/>
        </w:rPr>
        <w:t>1</w:t>
      </w:r>
      <w:r w:rsidR="007F5832" w:rsidRPr="00563F52">
        <w:rPr>
          <w:rFonts w:hint="eastAsia"/>
          <w:lang w:eastAsia="zh-TW"/>
        </w:rPr>
        <w:t>月緬甸完成大選，新政府內閣於</w:t>
      </w:r>
      <w:r w:rsidR="007F5832" w:rsidRPr="00563F52">
        <w:rPr>
          <w:rFonts w:hint="eastAsia"/>
          <w:lang w:eastAsia="zh-TW"/>
        </w:rPr>
        <w:t>4</w:t>
      </w:r>
      <w:r w:rsidR="007F5832" w:rsidRPr="00563F52">
        <w:rPr>
          <w:rFonts w:hint="eastAsia"/>
          <w:lang w:eastAsia="zh-TW"/>
        </w:rPr>
        <w:t>月就任</w:t>
      </w:r>
      <w:r w:rsidR="00F509F8" w:rsidRPr="00563F52">
        <w:rPr>
          <w:rFonts w:hint="eastAsia"/>
          <w:lang w:eastAsia="zh-TW"/>
        </w:rPr>
        <w:t>後</w:t>
      </w:r>
      <w:r w:rsidR="007F5832" w:rsidRPr="00563F52">
        <w:rPr>
          <w:rFonts w:hint="eastAsia"/>
          <w:lang w:eastAsia="zh-TW"/>
        </w:rPr>
        <w:t>，形式上已恢復文人政府主政，惟國際社會及東協</w:t>
      </w:r>
      <w:r w:rsidR="00306195" w:rsidRPr="00563F52">
        <w:rPr>
          <w:rFonts w:hint="eastAsia"/>
          <w:lang w:eastAsia="zh-TW"/>
        </w:rPr>
        <w:t>多</w:t>
      </w:r>
      <w:r w:rsidR="007F5832" w:rsidRPr="00563F52">
        <w:rPr>
          <w:rFonts w:hint="eastAsia"/>
          <w:lang w:eastAsia="zh-TW"/>
        </w:rPr>
        <w:t>不承認該大選的有效與公平性，</w:t>
      </w:r>
      <w:proofErr w:type="gramStart"/>
      <w:r w:rsidR="007F5832" w:rsidRPr="00563F52">
        <w:rPr>
          <w:rFonts w:hint="eastAsia"/>
          <w:lang w:eastAsia="zh-TW"/>
        </w:rPr>
        <w:t>故須較長</w:t>
      </w:r>
      <w:proofErr w:type="gramEnd"/>
      <w:r w:rsidR="007F5832" w:rsidRPr="00563F52">
        <w:rPr>
          <w:rFonts w:hint="eastAsia"/>
          <w:lang w:eastAsia="zh-TW"/>
        </w:rPr>
        <w:t>的時間觀察</w:t>
      </w:r>
      <w:r w:rsidR="005174D2" w:rsidRPr="00563F52">
        <w:rPr>
          <w:rFonts w:hint="eastAsia"/>
          <w:lang w:eastAsia="zh-TW"/>
        </w:rPr>
        <w:t>政權移轉後是否有利</w:t>
      </w:r>
      <w:r w:rsidR="005174D2" w:rsidRPr="00563F52">
        <w:rPr>
          <w:rFonts w:ascii="微軟正黑體" w:eastAsia="微軟正黑體" w:hAnsi="微軟正黑體" w:cs="微軟正黑體" w:hint="eastAsia"/>
          <w:lang w:eastAsia="zh-TW"/>
        </w:rPr>
        <w:t>整體投資環境，以及重振</w:t>
      </w:r>
      <w:r w:rsidR="005174D2" w:rsidRPr="00563F52">
        <w:rPr>
          <w:rFonts w:hint="eastAsia"/>
          <w:lang w:eastAsia="zh-TW"/>
        </w:rPr>
        <w:t>外資對緬甸的信心。</w:t>
      </w:r>
    </w:p>
    <w:p w14:paraId="6E1B023C" w14:textId="77777777" w:rsidR="004C49CD" w:rsidRPr="00563F52" w:rsidRDefault="007969FC" w:rsidP="00417D4D">
      <w:pPr>
        <w:pStyle w:val="a6"/>
      </w:pPr>
      <w:r w:rsidRPr="00563F52">
        <w:t>（</w:t>
      </w:r>
      <w:r w:rsidR="004C49CD" w:rsidRPr="00563F52">
        <w:t>二</w:t>
      </w:r>
      <w:r w:rsidRPr="00563F52">
        <w:t>）</w:t>
      </w:r>
      <w:r w:rsidR="004C49CD" w:rsidRPr="00563F52">
        <w:t>各產業市場情形</w:t>
      </w:r>
    </w:p>
    <w:p w14:paraId="1D31A02D" w14:textId="654802D8" w:rsidR="004C49CD" w:rsidRPr="00563F52" w:rsidRDefault="00AC7064" w:rsidP="00663E8B">
      <w:pPr>
        <w:pStyle w:val="af"/>
        <w:ind w:left="945" w:firstLine="472"/>
        <w:rPr>
          <w:lang w:eastAsia="zh-TW"/>
        </w:rPr>
      </w:pPr>
      <w:r w:rsidRPr="00563F52">
        <w:rPr>
          <w:lang w:eastAsia="zh-TW"/>
        </w:rPr>
        <w:t>根據飯</w:t>
      </w:r>
      <w:r w:rsidR="004C49CD" w:rsidRPr="00563F52">
        <w:rPr>
          <w:lang w:eastAsia="zh-TW"/>
        </w:rPr>
        <w:t>店和</w:t>
      </w:r>
      <w:proofErr w:type="gramStart"/>
      <w:r w:rsidR="004C49CD" w:rsidRPr="00563F52">
        <w:rPr>
          <w:lang w:eastAsia="zh-TW"/>
        </w:rPr>
        <w:t>旅遊部的數據</w:t>
      </w:r>
      <w:proofErr w:type="gramEnd"/>
      <w:r w:rsidR="004C49CD" w:rsidRPr="00563F52">
        <w:rPr>
          <w:lang w:eastAsia="zh-TW"/>
        </w:rPr>
        <w:t>，</w:t>
      </w:r>
      <w:r w:rsidR="007B3130" w:rsidRPr="00563F52">
        <w:rPr>
          <w:lang w:eastAsia="zh-TW"/>
        </w:rPr>
        <w:t>2019</w:t>
      </w:r>
      <w:r w:rsidR="007B3130" w:rsidRPr="00563F52">
        <w:rPr>
          <w:lang w:eastAsia="zh-TW"/>
        </w:rPr>
        <w:t>年緬甸遊客人數逾</w:t>
      </w:r>
      <w:r w:rsidR="007B3130" w:rsidRPr="00563F52">
        <w:rPr>
          <w:lang w:eastAsia="zh-TW"/>
        </w:rPr>
        <w:t>436</w:t>
      </w:r>
      <w:r w:rsidR="007B3130" w:rsidRPr="00563F52">
        <w:rPr>
          <w:lang w:eastAsia="zh-TW"/>
        </w:rPr>
        <w:t>萬人次，較</w:t>
      </w:r>
      <w:r w:rsidR="007B3130" w:rsidRPr="00563F52">
        <w:rPr>
          <w:lang w:eastAsia="zh-TW"/>
        </w:rPr>
        <w:t>2018</w:t>
      </w:r>
      <w:r w:rsidR="007B3130" w:rsidRPr="00563F52">
        <w:rPr>
          <w:lang w:eastAsia="zh-TW"/>
        </w:rPr>
        <w:t>年增加</w:t>
      </w:r>
      <w:r w:rsidR="007B3130" w:rsidRPr="00563F52">
        <w:rPr>
          <w:lang w:eastAsia="zh-TW"/>
        </w:rPr>
        <w:t>22.88</w:t>
      </w:r>
      <w:r w:rsidR="00335A23" w:rsidRPr="00563F52">
        <w:rPr>
          <w:lang w:eastAsia="zh-TW"/>
        </w:rPr>
        <w:t>%</w:t>
      </w:r>
      <w:r w:rsidR="007B3130" w:rsidRPr="00563F52">
        <w:rPr>
          <w:lang w:eastAsia="zh-TW"/>
        </w:rPr>
        <w:t>，共</w:t>
      </w:r>
      <w:r w:rsidR="007B3130" w:rsidRPr="00563F52">
        <w:rPr>
          <w:lang w:eastAsia="zh-TW"/>
        </w:rPr>
        <w:t>80</w:t>
      </w:r>
      <w:r w:rsidR="007B3130" w:rsidRPr="00563F52">
        <w:rPr>
          <w:lang w:eastAsia="zh-TW"/>
        </w:rPr>
        <w:t>多萬人次。緬甸為促進發展觀光業</w:t>
      </w:r>
      <w:r w:rsidR="007B3130" w:rsidRPr="00563F52">
        <w:rPr>
          <w:lang w:eastAsia="zh-TW"/>
        </w:rPr>
        <w:t>2018</w:t>
      </w:r>
      <w:r w:rsidR="007B3130" w:rsidRPr="00563F52">
        <w:rPr>
          <w:lang w:eastAsia="zh-TW"/>
        </w:rPr>
        <w:t>年</w:t>
      </w:r>
      <w:r w:rsidR="007B3130" w:rsidRPr="00563F52">
        <w:rPr>
          <w:lang w:eastAsia="zh-TW"/>
        </w:rPr>
        <w:t>10</w:t>
      </w:r>
      <w:r w:rsidR="007B3130" w:rsidRPr="00563F52">
        <w:rPr>
          <w:lang w:eastAsia="zh-TW"/>
        </w:rPr>
        <w:t>月開放日本、南韓免簽證及</w:t>
      </w:r>
      <w:r w:rsidR="007335F9" w:rsidRPr="00563F52">
        <w:rPr>
          <w:lang w:eastAsia="zh-TW"/>
        </w:rPr>
        <w:t>中國大陸</w:t>
      </w:r>
      <w:r w:rsidR="007B3130" w:rsidRPr="00563F52">
        <w:rPr>
          <w:lang w:eastAsia="zh-TW"/>
        </w:rPr>
        <w:t>落地簽後，</w:t>
      </w:r>
      <w:r w:rsidR="007B3130" w:rsidRPr="00563F52">
        <w:rPr>
          <w:lang w:eastAsia="zh-TW"/>
        </w:rPr>
        <w:t>2019</w:t>
      </w:r>
      <w:r w:rsidR="007B3130" w:rsidRPr="00563F52">
        <w:rPr>
          <w:lang w:eastAsia="zh-TW"/>
        </w:rPr>
        <w:t>年</w:t>
      </w:r>
      <w:r w:rsidR="007B3130" w:rsidRPr="00563F52">
        <w:rPr>
          <w:lang w:eastAsia="zh-TW"/>
        </w:rPr>
        <w:t>10</w:t>
      </w:r>
      <w:r w:rsidR="007B3130" w:rsidRPr="00563F52">
        <w:rPr>
          <w:lang w:eastAsia="zh-TW"/>
        </w:rPr>
        <w:t>月起緬甸放寬對德國、澳大利亞、義大利、俄羅斯、西班牙及瑞士予落地簽後，以</w:t>
      </w:r>
      <w:r w:rsidR="007335F9" w:rsidRPr="00563F52">
        <w:rPr>
          <w:lang w:eastAsia="zh-TW"/>
        </w:rPr>
        <w:t>中國</w:t>
      </w:r>
      <w:r w:rsidR="007335F9" w:rsidRPr="00563F52">
        <w:rPr>
          <w:lang w:eastAsia="zh-TW"/>
        </w:rPr>
        <w:lastRenderedPageBreak/>
        <w:t>大陸</w:t>
      </w:r>
      <w:r w:rsidR="007B3130" w:rsidRPr="00563F52">
        <w:rPr>
          <w:lang w:eastAsia="zh-TW"/>
        </w:rPr>
        <w:t>旅客為例遊客人數自</w:t>
      </w:r>
      <w:r w:rsidR="007B3130" w:rsidRPr="00563F52">
        <w:rPr>
          <w:lang w:eastAsia="zh-TW"/>
        </w:rPr>
        <w:t>2018</w:t>
      </w:r>
      <w:r w:rsidR="007B3130" w:rsidRPr="00563F52">
        <w:rPr>
          <w:lang w:eastAsia="zh-TW"/>
        </w:rPr>
        <w:t>年</w:t>
      </w:r>
      <w:r w:rsidR="00335A23" w:rsidRPr="00563F52">
        <w:rPr>
          <w:lang w:eastAsia="zh-TW"/>
        </w:rPr>
        <w:t>占</w:t>
      </w:r>
      <w:r w:rsidR="007B3130" w:rsidRPr="00563F52">
        <w:rPr>
          <w:lang w:eastAsia="zh-TW"/>
        </w:rPr>
        <w:t>總遊客</w:t>
      </w:r>
      <w:r w:rsidR="007B3130" w:rsidRPr="00563F52">
        <w:rPr>
          <w:lang w:eastAsia="zh-TW"/>
        </w:rPr>
        <w:t>28%</w:t>
      </w:r>
      <w:r w:rsidR="007B3130" w:rsidRPr="00563F52">
        <w:rPr>
          <w:lang w:eastAsia="zh-TW"/>
        </w:rPr>
        <w:t>，增加至</w:t>
      </w:r>
      <w:r w:rsidR="007B3130" w:rsidRPr="00563F52">
        <w:rPr>
          <w:lang w:eastAsia="zh-TW"/>
        </w:rPr>
        <w:t>2019</w:t>
      </w:r>
      <w:r w:rsidR="007B3130" w:rsidRPr="00563F52">
        <w:rPr>
          <w:lang w:eastAsia="zh-TW"/>
        </w:rPr>
        <w:t>年</w:t>
      </w:r>
      <w:r w:rsidR="007B3130" w:rsidRPr="00563F52">
        <w:rPr>
          <w:lang w:eastAsia="zh-TW"/>
        </w:rPr>
        <w:t>38%</w:t>
      </w:r>
      <w:r w:rsidR="007B3130" w:rsidRPr="00563F52">
        <w:rPr>
          <w:lang w:eastAsia="zh-TW"/>
        </w:rPr>
        <w:t>，</w:t>
      </w:r>
      <w:r w:rsidR="005D39EB" w:rsidRPr="00563F52">
        <w:rPr>
          <w:lang w:eastAsia="zh-TW"/>
        </w:rPr>
        <w:t>2020</w:t>
      </w:r>
      <w:r w:rsidR="005D39EB" w:rsidRPr="00563F52">
        <w:rPr>
          <w:lang w:eastAsia="zh-TW"/>
        </w:rPr>
        <w:t>年及</w:t>
      </w:r>
      <w:r w:rsidR="005D39EB" w:rsidRPr="00563F52">
        <w:rPr>
          <w:lang w:eastAsia="zh-TW"/>
        </w:rPr>
        <w:t>2021</w:t>
      </w:r>
      <w:r w:rsidR="005D39EB" w:rsidRPr="00563F52">
        <w:rPr>
          <w:lang w:eastAsia="zh-TW"/>
        </w:rPr>
        <w:t>年受全球「嚴重特殊傳染性肺炎」（</w:t>
      </w:r>
      <w:r w:rsidR="005D39EB" w:rsidRPr="00563F52">
        <w:rPr>
          <w:lang w:eastAsia="zh-TW"/>
        </w:rPr>
        <w:t>COVID-19</w:t>
      </w:r>
      <w:r w:rsidR="005D39EB" w:rsidRPr="00563F52">
        <w:rPr>
          <w:lang w:eastAsia="zh-TW"/>
        </w:rPr>
        <w:t>）</w:t>
      </w:r>
      <w:proofErr w:type="gramStart"/>
      <w:r w:rsidR="005D39EB" w:rsidRPr="00563F52">
        <w:rPr>
          <w:lang w:eastAsia="zh-TW"/>
        </w:rPr>
        <w:t>疫</w:t>
      </w:r>
      <w:proofErr w:type="gramEnd"/>
      <w:r w:rsidR="005D39EB" w:rsidRPr="00563F52">
        <w:rPr>
          <w:lang w:eastAsia="zh-TW"/>
        </w:rPr>
        <w:t>情影響，緬甸在</w:t>
      </w:r>
      <w:r w:rsidR="005D39EB" w:rsidRPr="00563F52">
        <w:rPr>
          <w:lang w:eastAsia="zh-TW"/>
        </w:rPr>
        <w:t>2020</w:t>
      </w:r>
      <w:r w:rsidR="005D39EB" w:rsidRPr="00563F52">
        <w:rPr>
          <w:lang w:eastAsia="zh-TW"/>
        </w:rPr>
        <w:t>年</w:t>
      </w:r>
      <w:r w:rsidR="005D39EB" w:rsidRPr="00563F52">
        <w:rPr>
          <w:lang w:eastAsia="zh-TW"/>
        </w:rPr>
        <w:t>3</w:t>
      </w:r>
      <w:r w:rsidR="005D39EB" w:rsidRPr="00563F52">
        <w:rPr>
          <w:lang w:eastAsia="zh-TW"/>
        </w:rPr>
        <w:t>月</w:t>
      </w:r>
      <w:r w:rsidR="005D39EB" w:rsidRPr="00563F52">
        <w:rPr>
          <w:lang w:eastAsia="zh-TW"/>
        </w:rPr>
        <w:t>29</w:t>
      </w:r>
      <w:r w:rsidR="005D39EB" w:rsidRPr="00563F52">
        <w:rPr>
          <w:lang w:eastAsia="zh-TW"/>
        </w:rPr>
        <w:t>日至</w:t>
      </w:r>
      <w:r w:rsidR="005D39EB" w:rsidRPr="00563F52">
        <w:rPr>
          <w:lang w:eastAsia="zh-TW"/>
        </w:rPr>
        <w:t>2022</w:t>
      </w:r>
      <w:r w:rsidR="005D39EB" w:rsidRPr="00563F52">
        <w:rPr>
          <w:lang w:eastAsia="zh-TW"/>
        </w:rPr>
        <w:t>年</w:t>
      </w:r>
      <w:r w:rsidR="005D39EB" w:rsidRPr="00563F52">
        <w:rPr>
          <w:lang w:eastAsia="zh-TW"/>
        </w:rPr>
        <w:t>4</w:t>
      </w:r>
      <w:r w:rsidR="005D39EB" w:rsidRPr="00563F52">
        <w:rPr>
          <w:lang w:eastAsia="zh-TW"/>
        </w:rPr>
        <w:t>月</w:t>
      </w:r>
      <w:r w:rsidR="005D39EB" w:rsidRPr="00563F52">
        <w:rPr>
          <w:lang w:eastAsia="zh-TW"/>
        </w:rPr>
        <w:t>16</w:t>
      </w:r>
      <w:r w:rsidR="005D39EB" w:rsidRPr="00563F52">
        <w:rPr>
          <w:lang w:eastAsia="zh-TW"/>
        </w:rPr>
        <w:t>日</w:t>
      </w:r>
      <w:proofErr w:type="gramStart"/>
      <w:r w:rsidR="005D39EB" w:rsidRPr="00563F52">
        <w:rPr>
          <w:lang w:eastAsia="zh-TW"/>
        </w:rPr>
        <w:t>期間，</w:t>
      </w:r>
      <w:proofErr w:type="gramEnd"/>
      <w:r w:rsidR="005D39EB" w:rsidRPr="00563F52">
        <w:rPr>
          <w:lang w:eastAsia="zh-TW"/>
        </w:rPr>
        <w:t>暫時限制國際航空降落至緬甸，旅遊業受重大打擊。其後，</w:t>
      </w:r>
      <w:r w:rsidR="005D39EB" w:rsidRPr="00563F52">
        <w:rPr>
          <w:lang w:eastAsia="zh-TW"/>
        </w:rPr>
        <w:t>2021</w:t>
      </w:r>
      <w:r w:rsidR="005D39EB" w:rsidRPr="00563F52">
        <w:rPr>
          <w:lang w:eastAsia="zh-TW"/>
        </w:rPr>
        <w:t>年初緬甸軍方接管政權後社會動</w:t>
      </w:r>
      <w:proofErr w:type="gramStart"/>
      <w:r w:rsidR="005D39EB" w:rsidRPr="00563F52">
        <w:rPr>
          <w:lang w:eastAsia="zh-TW"/>
        </w:rPr>
        <w:t>盪</w:t>
      </w:r>
      <w:proofErr w:type="gramEnd"/>
      <w:r w:rsidR="005D39EB" w:rsidRPr="00563F52">
        <w:rPr>
          <w:lang w:eastAsia="zh-TW"/>
        </w:rPr>
        <w:t>，即使</w:t>
      </w:r>
      <w:r w:rsidR="005D39EB" w:rsidRPr="00563F52">
        <w:rPr>
          <w:lang w:eastAsia="zh-TW"/>
        </w:rPr>
        <w:t>2022</w:t>
      </w:r>
      <w:r w:rsidR="005D39EB" w:rsidRPr="00563F52">
        <w:rPr>
          <w:lang w:eastAsia="zh-TW"/>
        </w:rPr>
        <w:t>年</w:t>
      </w:r>
      <w:r w:rsidR="005D39EB" w:rsidRPr="00563F52">
        <w:rPr>
          <w:lang w:eastAsia="zh-TW"/>
        </w:rPr>
        <w:t>4</w:t>
      </w:r>
      <w:r w:rsidR="005D39EB" w:rsidRPr="00563F52">
        <w:rPr>
          <w:lang w:eastAsia="zh-TW"/>
        </w:rPr>
        <w:t>月</w:t>
      </w:r>
      <w:r w:rsidR="005D39EB" w:rsidRPr="00563F52">
        <w:rPr>
          <w:lang w:eastAsia="zh-TW"/>
        </w:rPr>
        <w:t>17</w:t>
      </w:r>
      <w:r w:rsidR="005D39EB" w:rsidRPr="00563F52">
        <w:rPr>
          <w:lang w:eastAsia="zh-TW"/>
        </w:rPr>
        <w:t>日國際商業航班重新開放後，緬甸國際觀光仍因人權及安全問題未見</w:t>
      </w:r>
      <w:r w:rsidR="00903F25" w:rsidRPr="00563F52">
        <w:rPr>
          <w:rFonts w:eastAsia="微軟正黑體"/>
          <w:lang w:eastAsia="zh-TW"/>
        </w:rPr>
        <w:t>恢復</w:t>
      </w:r>
      <w:r w:rsidR="005D39EB" w:rsidRPr="00563F52">
        <w:rPr>
          <w:lang w:eastAsia="zh-TW"/>
        </w:rPr>
        <w:t>。</w:t>
      </w:r>
      <w:r w:rsidR="00663E8B" w:rsidRPr="00563F52">
        <w:rPr>
          <w:rFonts w:hint="eastAsia"/>
          <w:lang w:eastAsia="zh-TW"/>
        </w:rPr>
        <w:t>根據緬甸旅館和旅遊部監督部門官員表示，</w:t>
      </w:r>
      <w:r w:rsidR="00663E8B" w:rsidRPr="00563F52">
        <w:rPr>
          <w:rFonts w:hint="eastAsia"/>
          <w:lang w:eastAsia="zh-TW"/>
        </w:rPr>
        <w:t>2025</w:t>
      </w:r>
      <w:r w:rsidR="00663E8B" w:rsidRPr="00563F52">
        <w:rPr>
          <w:rFonts w:hint="eastAsia"/>
          <w:lang w:eastAsia="zh-TW"/>
        </w:rPr>
        <w:t>年全年外籍遊客人數約</w:t>
      </w:r>
      <w:r w:rsidR="00663E8B" w:rsidRPr="00563F52">
        <w:rPr>
          <w:rFonts w:hint="eastAsia"/>
          <w:lang w:eastAsia="zh-TW"/>
        </w:rPr>
        <w:t>97.3</w:t>
      </w:r>
      <w:r w:rsidR="00663E8B" w:rsidRPr="00563F52">
        <w:rPr>
          <w:rFonts w:hint="eastAsia"/>
          <w:lang w:eastAsia="zh-TW"/>
        </w:rPr>
        <w:t>萬人，較</w:t>
      </w:r>
      <w:r w:rsidR="00663E8B" w:rsidRPr="00563F52">
        <w:rPr>
          <w:rFonts w:hint="eastAsia"/>
          <w:lang w:eastAsia="zh-TW"/>
        </w:rPr>
        <w:t>2024</w:t>
      </w:r>
      <w:r w:rsidR="00663E8B" w:rsidRPr="00563F52">
        <w:rPr>
          <w:rFonts w:hint="eastAsia"/>
          <w:lang w:eastAsia="zh-TW"/>
        </w:rPr>
        <w:t>年約</w:t>
      </w:r>
      <w:r w:rsidR="00663E8B" w:rsidRPr="00563F52">
        <w:rPr>
          <w:rFonts w:hint="eastAsia"/>
          <w:lang w:eastAsia="zh-TW"/>
        </w:rPr>
        <w:t>106</w:t>
      </w:r>
      <w:r w:rsidR="00663E8B" w:rsidRPr="00563F52">
        <w:rPr>
          <w:rFonts w:hint="eastAsia"/>
          <w:lang w:eastAsia="zh-TW"/>
        </w:rPr>
        <w:t>萬人略為下降，主要客源仍以中國大陸、泰國及南韓為主。</w:t>
      </w:r>
    </w:p>
    <w:p w14:paraId="13DA92E0" w14:textId="661C38B0" w:rsidR="004C49CD" w:rsidRPr="00563F52" w:rsidRDefault="004C49CD" w:rsidP="00460A5A">
      <w:pPr>
        <w:pStyle w:val="af"/>
        <w:ind w:left="945" w:firstLine="472"/>
        <w:rPr>
          <w:lang w:eastAsia="zh-TW"/>
        </w:rPr>
      </w:pPr>
      <w:proofErr w:type="gramStart"/>
      <w:r w:rsidRPr="00563F52">
        <w:rPr>
          <w:lang w:eastAsia="zh-TW"/>
        </w:rPr>
        <w:t>此外，</w:t>
      </w:r>
      <w:proofErr w:type="gramEnd"/>
      <w:r w:rsidR="00962D7F" w:rsidRPr="00563F52">
        <w:rPr>
          <w:shd w:val="clear" w:color="auto" w:fill="FFFFFF"/>
          <w:lang w:eastAsia="zh-TW"/>
        </w:rPr>
        <w:t>2019</w:t>
      </w:r>
      <w:r w:rsidR="00962D7F" w:rsidRPr="00563F52">
        <w:rPr>
          <w:shd w:val="clear" w:color="auto" w:fill="FFFFFF"/>
          <w:lang w:eastAsia="zh-TW"/>
        </w:rPr>
        <w:t>年</w:t>
      </w:r>
      <w:r w:rsidR="00962D7F" w:rsidRPr="00563F52">
        <w:rPr>
          <w:shd w:val="clear" w:color="auto" w:fill="FFFFFF"/>
          <w:lang w:eastAsia="zh-TW"/>
        </w:rPr>
        <w:t>11</w:t>
      </w:r>
      <w:r w:rsidR="00962D7F" w:rsidRPr="00563F52">
        <w:rPr>
          <w:shd w:val="clear" w:color="auto" w:fill="FFFFFF"/>
          <w:lang w:eastAsia="zh-TW"/>
        </w:rPr>
        <w:t>月緬甸政府開放</w:t>
      </w:r>
      <w:r w:rsidR="00962D7F" w:rsidRPr="00563F52">
        <w:rPr>
          <w:shd w:val="clear" w:color="auto" w:fill="FFFFFF"/>
          <w:lang w:eastAsia="zh-TW"/>
        </w:rPr>
        <w:t>5</w:t>
      </w:r>
      <w:r w:rsidR="00962D7F" w:rsidRPr="00563F52">
        <w:rPr>
          <w:shd w:val="clear" w:color="auto" w:fill="FFFFFF"/>
          <w:lang w:eastAsia="zh-TW"/>
        </w:rPr>
        <w:t>家保險公司</w:t>
      </w:r>
      <w:r w:rsidR="00335A23" w:rsidRPr="00563F52">
        <w:rPr>
          <w:shd w:val="clear" w:color="auto" w:fill="FFFFFF"/>
          <w:lang w:eastAsia="zh-TW"/>
        </w:rPr>
        <w:t>（</w:t>
      </w:r>
      <w:r w:rsidR="00962D7F" w:rsidRPr="00563F52">
        <w:rPr>
          <w:shd w:val="clear" w:color="auto" w:fill="FFFFFF"/>
          <w:lang w:eastAsia="zh-TW"/>
        </w:rPr>
        <w:t>英國保誠、日本第一生命、香港友邦保險、美國丘布和加拿大宏利</w:t>
      </w:r>
      <w:r w:rsidR="00335A23" w:rsidRPr="00563F52">
        <w:rPr>
          <w:shd w:val="clear" w:color="auto" w:fill="FFFFFF"/>
          <w:lang w:eastAsia="zh-TW"/>
        </w:rPr>
        <w:t>）</w:t>
      </w:r>
      <w:r w:rsidR="00962D7F" w:rsidRPr="00563F52">
        <w:rPr>
          <w:shd w:val="clear" w:color="auto" w:fill="FFFFFF"/>
          <w:lang w:eastAsia="zh-TW"/>
        </w:rPr>
        <w:t>獲得緬甸經營執照，此外</w:t>
      </w:r>
      <w:r w:rsidR="00962D7F" w:rsidRPr="00563F52">
        <w:rPr>
          <w:shd w:val="clear" w:color="auto" w:fill="FFFFFF"/>
          <w:lang w:eastAsia="zh-TW"/>
        </w:rPr>
        <w:t>6</w:t>
      </w:r>
      <w:r w:rsidR="00962D7F" w:rsidRPr="00563F52">
        <w:rPr>
          <w:shd w:val="clear" w:color="auto" w:fill="FFFFFF"/>
          <w:lang w:eastAsia="zh-TW"/>
        </w:rPr>
        <w:t>家外國和本地公司的保險合資企業也獲得了經營許可，此係緬甸保險市場自由化重要里程碑。另</w:t>
      </w:r>
      <w:r w:rsidR="00962D7F" w:rsidRPr="00563F52">
        <w:rPr>
          <w:shd w:val="clear" w:color="auto" w:fill="FFFFFF"/>
          <w:lang w:eastAsia="zh-TW"/>
        </w:rPr>
        <w:t>2020</w:t>
      </w:r>
      <w:r w:rsidR="00962D7F" w:rsidRPr="00563F52">
        <w:rPr>
          <w:shd w:val="clear" w:color="auto" w:fill="FFFFFF"/>
          <w:lang w:eastAsia="zh-TW"/>
        </w:rPr>
        <w:t>年</w:t>
      </w:r>
      <w:r w:rsidR="00962D7F" w:rsidRPr="00563F52">
        <w:rPr>
          <w:shd w:val="clear" w:color="auto" w:fill="FFFFFF"/>
          <w:lang w:eastAsia="zh-TW"/>
        </w:rPr>
        <w:t>4</w:t>
      </w:r>
      <w:r w:rsidR="00962D7F" w:rsidRPr="00563F52">
        <w:rPr>
          <w:shd w:val="clear" w:color="auto" w:fill="FFFFFF"/>
          <w:lang w:eastAsia="zh-TW"/>
        </w:rPr>
        <w:t>月</w:t>
      </w:r>
      <w:r w:rsidR="00962D7F" w:rsidRPr="00563F52">
        <w:rPr>
          <w:shd w:val="clear" w:color="auto" w:fill="FFFFFF"/>
          <w:lang w:eastAsia="zh-TW"/>
        </w:rPr>
        <w:t>9</w:t>
      </w:r>
      <w:r w:rsidR="00962D7F" w:rsidRPr="00563F52">
        <w:rPr>
          <w:shd w:val="clear" w:color="auto" w:fill="FFFFFF"/>
          <w:lang w:eastAsia="zh-TW"/>
        </w:rPr>
        <w:t>日緬甸中央銀行公布</w:t>
      </w:r>
      <w:r w:rsidR="00962D7F" w:rsidRPr="00563F52">
        <w:rPr>
          <w:lang w:eastAsia="zh-TW"/>
        </w:rPr>
        <w:t>批准</w:t>
      </w:r>
      <w:r w:rsidR="00962D7F" w:rsidRPr="00563F52">
        <w:rPr>
          <w:lang w:eastAsia="zh-TW"/>
        </w:rPr>
        <w:t>7</w:t>
      </w:r>
      <w:r w:rsidR="00962D7F" w:rsidRPr="00563F52">
        <w:rPr>
          <w:lang w:eastAsia="zh-TW"/>
        </w:rPr>
        <w:t>家外國銀行在緬甸開展業務，其中中國銀行</w:t>
      </w:r>
      <w:r w:rsidR="00335A23" w:rsidRPr="00563F52">
        <w:rPr>
          <w:lang w:eastAsia="zh-TW"/>
        </w:rPr>
        <w:t>（</w:t>
      </w:r>
      <w:r w:rsidR="00962D7F" w:rsidRPr="00563F52">
        <w:rPr>
          <w:lang w:eastAsia="zh-TW"/>
        </w:rPr>
        <w:t>香港</w:t>
      </w:r>
      <w:r w:rsidR="00335A23" w:rsidRPr="00563F52">
        <w:rPr>
          <w:lang w:eastAsia="zh-TW"/>
        </w:rPr>
        <w:t>）</w:t>
      </w:r>
      <w:r w:rsidR="00335A23" w:rsidRPr="00563F52">
        <w:rPr>
          <w:lang w:eastAsia="zh-TW" w:bidi="my-MM"/>
        </w:rPr>
        <w:t>（</w:t>
      </w:r>
      <w:r w:rsidR="00962D7F" w:rsidRPr="00563F52">
        <w:rPr>
          <w:lang w:eastAsia="zh-TW"/>
        </w:rPr>
        <w:t>Bank of China Hong Kong</w:t>
      </w:r>
      <w:r w:rsidR="00335A23" w:rsidRPr="00563F52">
        <w:rPr>
          <w:lang w:eastAsia="zh-TW"/>
        </w:rPr>
        <w:t>）</w:t>
      </w:r>
      <w:r w:rsidR="00962D7F" w:rsidRPr="00563F52">
        <w:rPr>
          <w:lang w:eastAsia="zh-TW"/>
        </w:rPr>
        <w:t>、韓國產業銀行</w:t>
      </w:r>
      <w:r w:rsidR="00335A23" w:rsidRPr="00563F52">
        <w:rPr>
          <w:lang w:eastAsia="zh-TW"/>
        </w:rPr>
        <w:t>（</w:t>
      </w:r>
      <w:r w:rsidR="00962D7F" w:rsidRPr="00563F52">
        <w:rPr>
          <w:lang w:eastAsia="zh-TW"/>
        </w:rPr>
        <w:t>Korea Development Bank</w:t>
      </w:r>
      <w:r w:rsidR="00335A23" w:rsidRPr="00563F52">
        <w:rPr>
          <w:lang w:eastAsia="zh-TW"/>
        </w:rPr>
        <w:t>）</w:t>
      </w:r>
      <w:r w:rsidR="00962D7F" w:rsidRPr="00563F52">
        <w:rPr>
          <w:lang w:eastAsia="zh-TW"/>
        </w:rPr>
        <w:t>、國泰</w:t>
      </w:r>
      <w:proofErr w:type="gramStart"/>
      <w:r w:rsidR="00962D7F" w:rsidRPr="00563F52">
        <w:rPr>
          <w:lang w:eastAsia="zh-TW"/>
        </w:rPr>
        <w:t>世</w:t>
      </w:r>
      <w:proofErr w:type="gramEnd"/>
      <w:r w:rsidR="00962D7F" w:rsidRPr="00563F52">
        <w:rPr>
          <w:lang w:eastAsia="zh-TW"/>
        </w:rPr>
        <w:t>華銀行</w:t>
      </w:r>
      <w:r w:rsidR="00335A23" w:rsidRPr="00563F52">
        <w:rPr>
          <w:lang w:eastAsia="zh-TW" w:bidi="my-MM"/>
        </w:rPr>
        <w:t>（</w:t>
      </w:r>
      <w:r w:rsidR="00962D7F" w:rsidRPr="00563F52">
        <w:rPr>
          <w:lang w:eastAsia="zh-TW"/>
        </w:rPr>
        <w:t>Cathay United Bank</w:t>
      </w:r>
      <w:r w:rsidR="00335A23" w:rsidRPr="00563F52">
        <w:rPr>
          <w:lang w:eastAsia="zh-TW"/>
        </w:rPr>
        <w:t>）</w:t>
      </w:r>
      <w:r w:rsidR="00962D7F" w:rsidRPr="00563F52">
        <w:rPr>
          <w:lang w:eastAsia="zh-TW"/>
        </w:rPr>
        <w:t>、兆豐國際商業銀行</w:t>
      </w:r>
      <w:r w:rsidR="00335A23" w:rsidRPr="00563F52">
        <w:rPr>
          <w:lang w:eastAsia="zh-TW" w:bidi="my-MM"/>
        </w:rPr>
        <w:t>（</w:t>
      </w:r>
      <w:r w:rsidR="00962D7F" w:rsidRPr="00563F52">
        <w:rPr>
          <w:lang w:eastAsia="zh-TW"/>
        </w:rPr>
        <w:t>Mega International Commercial</w:t>
      </w:r>
      <w:r w:rsidR="00962D7F" w:rsidRPr="00563F52">
        <w:rPr>
          <w:lang w:eastAsia="zh-TW" w:bidi="my-MM"/>
        </w:rPr>
        <w:t xml:space="preserve"> Bank</w:t>
      </w:r>
      <w:r w:rsidR="00335A23" w:rsidRPr="00563F52">
        <w:rPr>
          <w:lang w:eastAsia="zh-TW"/>
        </w:rPr>
        <w:t>）</w:t>
      </w:r>
      <w:r w:rsidR="00962D7F" w:rsidRPr="00563F52">
        <w:rPr>
          <w:lang w:eastAsia="zh-TW"/>
        </w:rPr>
        <w:t>等</w:t>
      </w:r>
      <w:r w:rsidR="00962D7F" w:rsidRPr="00563F52">
        <w:rPr>
          <w:lang w:eastAsia="zh-TW"/>
        </w:rPr>
        <w:t>4</w:t>
      </w:r>
      <w:r w:rsidR="00962D7F" w:rsidRPr="00563F52">
        <w:rPr>
          <w:lang w:eastAsia="zh-TW"/>
        </w:rPr>
        <w:t>家外國銀行獲分行執照，另韓國中小企業銀行</w:t>
      </w:r>
      <w:r w:rsidR="00335A23" w:rsidRPr="00563F52">
        <w:rPr>
          <w:lang w:eastAsia="zh-TW" w:bidi="my-MM"/>
        </w:rPr>
        <w:t>（</w:t>
      </w:r>
      <w:r w:rsidR="00962D7F" w:rsidRPr="00563F52">
        <w:rPr>
          <w:lang w:eastAsia="zh-TW"/>
        </w:rPr>
        <w:t>Industrial Bank of Korea</w:t>
      </w:r>
      <w:r w:rsidR="00335A23" w:rsidRPr="00563F52">
        <w:rPr>
          <w:lang w:eastAsia="zh-TW"/>
        </w:rPr>
        <w:t>）</w:t>
      </w:r>
      <w:r w:rsidR="00962D7F" w:rsidRPr="00563F52">
        <w:rPr>
          <w:lang w:eastAsia="zh-TW"/>
        </w:rPr>
        <w:t>、國民銀行</w:t>
      </w:r>
      <w:r w:rsidR="00335A23" w:rsidRPr="00563F52">
        <w:rPr>
          <w:lang w:eastAsia="zh-TW" w:bidi="my-MM"/>
        </w:rPr>
        <w:t>（</w:t>
      </w:r>
      <w:r w:rsidR="00962D7F" w:rsidRPr="00563F52">
        <w:rPr>
          <w:lang w:eastAsia="zh-TW"/>
        </w:rPr>
        <w:t xml:space="preserve">KB </w:t>
      </w:r>
      <w:proofErr w:type="spellStart"/>
      <w:r w:rsidR="00962D7F" w:rsidRPr="00563F52">
        <w:rPr>
          <w:lang w:eastAsia="zh-TW"/>
        </w:rPr>
        <w:t>Koomin</w:t>
      </w:r>
      <w:proofErr w:type="spellEnd"/>
      <w:r w:rsidR="00962D7F" w:rsidRPr="00563F52">
        <w:rPr>
          <w:lang w:eastAsia="zh-TW"/>
        </w:rPr>
        <w:t xml:space="preserve"> Bank</w:t>
      </w:r>
      <w:r w:rsidR="00335A23" w:rsidRPr="00563F52">
        <w:rPr>
          <w:lang w:eastAsia="zh-TW"/>
        </w:rPr>
        <w:t>）</w:t>
      </w:r>
      <w:r w:rsidR="00962D7F" w:rsidRPr="00563F52">
        <w:rPr>
          <w:lang w:eastAsia="zh-TW"/>
        </w:rPr>
        <w:t>、泰國匯商銀行</w:t>
      </w:r>
      <w:r w:rsidR="00335A23" w:rsidRPr="00563F52">
        <w:rPr>
          <w:lang w:eastAsia="zh-TW" w:bidi="my-MM"/>
        </w:rPr>
        <w:t>（</w:t>
      </w:r>
      <w:r w:rsidR="00962D7F" w:rsidRPr="00563F52">
        <w:rPr>
          <w:lang w:eastAsia="zh-TW"/>
        </w:rPr>
        <w:t>Siam Commercial Bank</w:t>
      </w:r>
      <w:r w:rsidR="00335A23" w:rsidRPr="00563F52">
        <w:rPr>
          <w:lang w:eastAsia="zh-TW"/>
        </w:rPr>
        <w:t>）</w:t>
      </w:r>
      <w:r w:rsidR="00962D7F" w:rsidRPr="00563F52">
        <w:rPr>
          <w:lang w:eastAsia="zh-TW"/>
        </w:rPr>
        <w:t>等</w:t>
      </w:r>
      <w:r w:rsidR="00962D7F" w:rsidRPr="00563F52">
        <w:rPr>
          <w:lang w:eastAsia="zh-TW"/>
        </w:rPr>
        <w:t>3</w:t>
      </w:r>
      <w:r w:rsidR="00962D7F" w:rsidRPr="00563F52">
        <w:rPr>
          <w:lang w:eastAsia="zh-TW"/>
        </w:rPr>
        <w:t>家外國</w:t>
      </w:r>
      <w:proofErr w:type="gramStart"/>
      <w:r w:rsidR="00962D7F" w:rsidRPr="00563F52">
        <w:rPr>
          <w:lang w:eastAsia="zh-TW"/>
        </w:rPr>
        <w:t>銀行獲子行</w:t>
      </w:r>
      <w:proofErr w:type="gramEnd"/>
      <w:r w:rsidR="00962D7F" w:rsidRPr="00563F52">
        <w:rPr>
          <w:lang w:eastAsia="zh-TW"/>
        </w:rPr>
        <w:t>執照，此為緬甸金融自由化及促進外來投資帶來正面助益</w:t>
      </w:r>
      <w:r w:rsidRPr="00563F52">
        <w:rPr>
          <w:lang w:eastAsia="zh-TW"/>
        </w:rPr>
        <w:t>。</w:t>
      </w:r>
    </w:p>
    <w:p w14:paraId="43415B84" w14:textId="77777777" w:rsidR="004C49CD" w:rsidRPr="00563F52" w:rsidRDefault="004C49CD" w:rsidP="00417D4D">
      <w:pPr>
        <w:pStyle w:val="af"/>
        <w:ind w:left="945" w:firstLine="472"/>
        <w:rPr>
          <w:lang w:eastAsia="zh-TW"/>
        </w:rPr>
      </w:pPr>
      <w:r w:rsidRPr="00563F52">
        <w:rPr>
          <w:lang w:eastAsia="zh-TW"/>
        </w:rPr>
        <w:t>緬甸另一個逐漸對外開放的例子是開放外商的貿易行為，根據德信律師事務所曾勤博律師翻譯緬甸商務部</w:t>
      </w:r>
      <w:r w:rsidRPr="00563F52">
        <w:rPr>
          <w:lang w:eastAsia="zh-TW"/>
        </w:rPr>
        <w:t>2018</w:t>
      </w:r>
      <w:r w:rsidRPr="00563F52">
        <w:rPr>
          <w:lang w:eastAsia="zh-TW"/>
        </w:rPr>
        <w:t>年</w:t>
      </w:r>
      <w:r w:rsidRPr="00563F52">
        <w:rPr>
          <w:lang w:eastAsia="zh-TW"/>
        </w:rPr>
        <w:t>25</w:t>
      </w:r>
      <w:r w:rsidRPr="00563F52">
        <w:rPr>
          <w:lang w:eastAsia="zh-TW"/>
        </w:rPr>
        <w:t>號文表示，全面變動外資企業在緬從事「貿易行為」（</w:t>
      </w:r>
      <w:r w:rsidRPr="00563F52">
        <w:rPr>
          <w:lang w:eastAsia="zh-TW"/>
        </w:rPr>
        <w:t>Trading</w:t>
      </w:r>
      <w:r w:rsidRPr="00563F52">
        <w:rPr>
          <w:lang w:eastAsia="zh-TW"/>
        </w:rPr>
        <w:t>，含批發及零售）之管制模式，由「原則禁止、部分開放」到「全面開放、區別對待」。在緬從事銷售相關之行業的規則全盤改寫，不再以行業別限制外資企業，改以投資來源（內資抑或外資）區別對待。</w:t>
      </w:r>
    </w:p>
    <w:p w14:paraId="3D609D03" w14:textId="77777777" w:rsidR="004C49CD" w:rsidRPr="00563F52" w:rsidRDefault="004C49CD" w:rsidP="00417D4D">
      <w:pPr>
        <w:pStyle w:val="af"/>
        <w:ind w:left="945" w:firstLine="472"/>
        <w:rPr>
          <w:lang w:eastAsia="zh-TW"/>
        </w:rPr>
      </w:pPr>
      <w:r w:rsidRPr="00563F52">
        <w:rPr>
          <w:lang w:eastAsia="zh-TW"/>
        </w:rPr>
        <w:lastRenderedPageBreak/>
        <w:t>下表羅列</w:t>
      </w:r>
      <w:r w:rsidRPr="00563F52">
        <w:rPr>
          <w:lang w:eastAsia="zh-TW"/>
        </w:rPr>
        <w:t>25</w:t>
      </w:r>
      <w:r w:rsidRPr="00563F52">
        <w:rPr>
          <w:lang w:eastAsia="zh-TW"/>
        </w:rPr>
        <w:t>號文之</w:t>
      </w:r>
      <w:proofErr w:type="gramStart"/>
      <w:r w:rsidRPr="00563F52">
        <w:rPr>
          <w:lang w:eastAsia="zh-TW"/>
        </w:rPr>
        <w:t>規</w:t>
      </w:r>
      <w:proofErr w:type="gramEnd"/>
      <w:r w:rsidRPr="00563F52">
        <w:rPr>
          <w:lang w:eastAsia="zh-TW"/>
        </w:rPr>
        <w:t>管模式：</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left w:w="0" w:type="dxa"/>
          <w:right w:w="0" w:type="dxa"/>
        </w:tblCellMar>
        <w:tblLook w:val="04A0" w:firstRow="1" w:lastRow="0" w:firstColumn="1" w:lastColumn="0" w:noHBand="0" w:noVBand="1"/>
      </w:tblPr>
      <w:tblGrid>
        <w:gridCol w:w="777"/>
        <w:gridCol w:w="2349"/>
        <w:gridCol w:w="1813"/>
        <w:gridCol w:w="2080"/>
        <w:gridCol w:w="1469"/>
      </w:tblGrid>
      <w:tr w:rsidR="00563F52" w:rsidRPr="00563F52" w14:paraId="69FA134A" w14:textId="77777777" w:rsidTr="000E6E4A">
        <w:trPr>
          <w:tblHeader/>
        </w:trPr>
        <w:tc>
          <w:tcPr>
            <w:tcW w:w="786" w:type="dxa"/>
            <w:shd w:val="clear" w:color="auto" w:fill="FFFFFF"/>
            <w:tcMar>
              <w:top w:w="75" w:type="dxa"/>
              <w:left w:w="75" w:type="dxa"/>
              <w:bottom w:w="75" w:type="dxa"/>
              <w:right w:w="75" w:type="dxa"/>
            </w:tcMar>
            <w:vAlign w:val="center"/>
            <w:hideMark/>
          </w:tcPr>
          <w:p w14:paraId="3E744F8F" w14:textId="77777777" w:rsidR="004C49CD" w:rsidRPr="00563F52" w:rsidRDefault="004C49CD" w:rsidP="00F94207">
            <w:pPr>
              <w:pStyle w:val="aff0"/>
              <w:snapToGrid w:val="0"/>
            </w:pPr>
          </w:p>
        </w:tc>
        <w:tc>
          <w:tcPr>
            <w:tcW w:w="2401" w:type="dxa"/>
            <w:shd w:val="clear" w:color="auto" w:fill="FFFFFF"/>
            <w:tcMar>
              <w:top w:w="75" w:type="dxa"/>
              <w:left w:w="75" w:type="dxa"/>
              <w:bottom w:w="75" w:type="dxa"/>
              <w:right w:w="75" w:type="dxa"/>
            </w:tcMar>
            <w:vAlign w:val="center"/>
            <w:hideMark/>
          </w:tcPr>
          <w:p w14:paraId="0F1D0821" w14:textId="77777777" w:rsidR="004C49CD" w:rsidRPr="00563F52" w:rsidRDefault="004C49CD" w:rsidP="00F94207">
            <w:pPr>
              <w:pStyle w:val="aff0"/>
              <w:snapToGrid w:val="0"/>
            </w:pPr>
            <w:r w:rsidRPr="00563F52">
              <w:t>100%</w:t>
            </w:r>
            <w:r w:rsidRPr="00563F52">
              <w:t>外資</w:t>
            </w:r>
          </w:p>
        </w:tc>
        <w:tc>
          <w:tcPr>
            <w:tcW w:w="1850" w:type="dxa"/>
            <w:shd w:val="clear" w:color="auto" w:fill="FFFFFF"/>
            <w:tcMar>
              <w:top w:w="75" w:type="dxa"/>
              <w:left w:w="75" w:type="dxa"/>
              <w:bottom w:w="75" w:type="dxa"/>
              <w:right w:w="75" w:type="dxa"/>
            </w:tcMar>
            <w:vAlign w:val="center"/>
            <w:hideMark/>
          </w:tcPr>
          <w:p w14:paraId="67CD9208" w14:textId="77777777" w:rsidR="004C49CD" w:rsidRPr="00563F52" w:rsidRDefault="004C49CD" w:rsidP="00F94207">
            <w:pPr>
              <w:pStyle w:val="aff0"/>
              <w:snapToGrid w:val="0"/>
            </w:pPr>
            <w:r w:rsidRPr="00563F52">
              <w:t>合資，緬方</w:t>
            </w:r>
            <w:r w:rsidR="00335A23" w:rsidRPr="00563F52">
              <w:t>占</w:t>
            </w:r>
            <w:r w:rsidRPr="00563F52">
              <w:t>股少於</w:t>
            </w:r>
            <w:r w:rsidRPr="00563F52">
              <w:t>20%</w:t>
            </w:r>
          </w:p>
        </w:tc>
        <w:tc>
          <w:tcPr>
            <w:tcW w:w="2126" w:type="dxa"/>
            <w:shd w:val="clear" w:color="auto" w:fill="FFFFFF"/>
            <w:tcMar>
              <w:top w:w="75" w:type="dxa"/>
              <w:left w:w="75" w:type="dxa"/>
              <w:bottom w:w="75" w:type="dxa"/>
              <w:right w:w="75" w:type="dxa"/>
            </w:tcMar>
            <w:vAlign w:val="center"/>
            <w:hideMark/>
          </w:tcPr>
          <w:p w14:paraId="54683803" w14:textId="77777777" w:rsidR="004C49CD" w:rsidRPr="00563F52" w:rsidRDefault="004C49CD" w:rsidP="00F94207">
            <w:pPr>
              <w:pStyle w:val="aff0"/>
              <w:snapToGrid w:val="0"/>
            </w:pPr>
            <w:r w:rsidRPr="00563F52">
              <w:t>合資，緬方</w:t>
            </w:r>
            <w:r w:rsidR="00335A23" w:rsidRPr="00563F52">
              <w:t>占</w:t>
            </w:r>
            <w:r w:rsidRPr="00563F52">
              <w:t>股</w:t>
            </w:r>
            <w:r w:rsidRPr="00563F52">
              <w:t>20%</w:t>
            </w:r>
            <w:r w:rsidRPr="00563F52">
              <w:t>以上</w:t>
            </w:r>
          </w:p>
        </w:tc>
        <w:tc>
          <w:tcPr>
            <w:tcW w:w="1491" w:type="dxa"/>
            <w:shd w:val="clear" w:color="auto" w:fill="FFFFFF"/>
            <w:tcMar>
              <w:top w:w="75" w:type="dxa"/>
              <w:left w:w="75" w:type="dxa"/>
              <w:bottom w:w="75" w:type="dxa"/>
              <w:right w:w="75" w:type="dxa"/>
            </w:tcMar>
            <w:vAlign w:val="center"/>
            <w:hideMark/>
          </w:tcPr>
          <w:p w14:paraId="3D39B5A3" w14:textId="77777777" w:rsidR="004C49CD" w:rsidRPr="00563F52" w:rsidRDefault="004C49CD" w:rsidP="00F94207">
            <w:pPr>
              <w:pStyle w:val="aff0"/>
              <w:snapToGrid w:val="0"/>
            </w:pPr>
            <w:proofErr w:type="gramStart"/>
            <w:r w:rsidRPr="00563F52">
              <w:t>100%</w:t>
            </w:r>
            <w:r w:rsidRPr="00563F52">
              <w:t>緬資</w:t>
            </w:r>
            <w:proofErr w:type="gramEnd"/>
          </w:p>
        </w:tc>
      </w:tr>
      <w:tr w:rsidR="00563F52" w:rsidRPr="00563F52" w14:paraId="213AA8BB" w14:textId="77777777" w:rsidTr="000E6E4A">
        <w:tc>
          <w:tcPr>
            <w:tcW w:w="786" w:type="dxa"/>
            <w:shd w:val="clear" w:color="auto" w:fill="FFFFFF"/>
            <w:tcMar>
              <w:top w:w="75" w:type="dxa"/>
              <w:left w:w="75" w:type="dxa"/>
              <w:bottom w:w="75" w:type="dxa"/>
              <w:right w:w="75" w:type="dxa"/>
            </w:tcMar>
            <w:vAlign w:val="center"/>
            <w:hideMark/>
          </w:tcPr>
          <w:p w14:paraId="39C2FF5C" w14:textId="77777777" w:rsidR="004C49CD" w:rsidRPr="00563F52" w:rsidRDefault="004C49CD" w:rsidP="00F94207">
            <w:pPr>
              <w:pStyle w:val="aff0"/>
              <w:snapToGrid w:val="0"/>
            </w:pPr>
            <w:r w:rsidRPr="00563F52">
              <w:t>批發</w:t>
            </w:r>
          </w:p>
        </w:tc>
        <w:tc>
          <w:tcPr>
            <w:tcW w:w="2401" w:type="dxa"/>
            <w:shd w:val="clear" w:color="auto" w:fill="FFFFFF"/>
            <w:tcMar>
              <w:top w:w="75" w:type="dxa"/>
              <w:left w:w="75" w:type="dxa"/>
              <w:bottom w:w="75" w:type="dxa"/>
              <w:right w:w="75" w:type="dxa"/>
            </w:tcMar>
            <w:vAlign w:val="center"/>
            <w:hideMark/>
          </w:tcPr>
          <w:p w14:paraId="08CB4178" w14:textId="77777777" w:rsidR="004C49CD" w:rsidRPr="00563F52" w:rsidRDefault="004C49CD" w:rsidP="00F94207">
            <w:pPr>
              <w:pStyle w:val="aff0"/>
              <w:snapToGrid w:val="0"/>
            </w:pPr>
            <w:r w:rsidRPr="00563F52">
              <w:t>對商品之初始投資應超過</w:t>
            </w:r>
            <w:r w:rsidRPr="00563F52">
              <w:t>5</w:t>
            </w:r>
            <w:r w:rsidR="00195B1E" w:rsidRPr="00563F52">
              <w:t>00</w:t>
            </w:r>
            <w:r w:rsidRPr="00563F52">
              <w:t>萬美金（除去地租）</w:t>
            </w:r>
          </w:p>
        </w:tc>
        <w:tc>
          <w:tcPr>
            <w:tcW w:w="1850" w:type="dxa"/>
            <w:shd w:val="clear" w:color="auto" w:fill="FFFFFF"/>
            <w:tcMar>
              <w:top w:w="75" w:type="dxa"/>
              <w:left w:w="75" w:type="dxa"/>
              <w:bottom w:w="75" w:type="dxa"/>
              <w:right w:w="75" w:type="dxa"/>
            </w:tcMar>
            <w:vAlign w:val="center"/>
            <w:hideMark/>
          </w:tcPr>
          <w:p w14:paraId="789B5249" w14:textId="77777777" w:rsidR="004C49CD" w:rsidRPr="00563F52" w:rsidRDefault="004C49CD" w:rsidP="00F94207">
            <w:pPr>
              <w:pStyle w:val="aff0"/>
              <w:snapToGrid w:val="0"/>
            </w:pPr>
            <w:r w:rsidRPr="00563F52">
              <w:t>適用純外資相同之待遇</w:t>
            </w:r>
          </w:p>
        </w:tc>
        <w:tc>
          <w:tcPr>
            <w:tcW w:w="2126" w:type="dxa"/>
            <w:shd w:val="clear" w:color="auto" w:fill="FFFFFF"/>
            <w:tcMar>
              <w:top w:w="75" w:type="dxa"/>
              <w:left w:w="75" w:type="dxa"/>
              <w:bottom w:w="75" w:type="dxa"/>
              <w:right w:w="75" w:type="dxa"/>
            </w:tcMar>
            <w:vAlign w:val="center"/>
            <w:hideMark/>
          </w:tcPr>
          <w:p w14:paraId="79B0B579" w14:textId="77777777" w:rsidR="004C49CD" w:rsidRPr="00563F52" w:rsidRDefault="004C49CD" w:rsidP="00F94207">
            <w:pPr>
              <w:pStyle w:val="aff0"/>
              <w:snapToGrid w:val="0"/>
            </w:pPr>
            <w:r w:rsidRPr="00563F52">
              <w:t>對商品之初始投資應超過</w:t>
            </w:r>
            <w:r w:rsidRPr="00563F52">
              <w:t>2</w:t>
            </w:r>
            <w:r w:rsidR="00195B1E" w:rsidRPr="00563F52">
              <w:t>00</w:t>
            </w:r>
            <w:r w:rsidRPr="00563F52">
              <w:t>萬美金（除去地租）</w:t>
            </w:r>
          </w:p>
        </w:tc>
        <w:tc>
          <w:tcPr>
            <w:tcW w:w="1491" w:type="dxa"/>
            <w:shd w:val="clear" w:color="auto" w:fill="FFFFFF"/>
            <w:tcMar>
              <w:top w:w="75" w:type="dxa"/>
              <w:left w:w="75" w:type="dxa"/>
              <w:bottom w:w="75" w:type="dxa"/>
              <w:right w:w="75" w:type="dxa"/>
            </w:tcMar>
            <w:vAlign w:val="center"/>
            <w:hideMark/>
          </w:tcPr>
          <w:p w14:paraId="0B2EE603" w14:textId="77777777" w:rsidR="004C49CD" w:rsidRPr="00563F52" w:rsidRDefault="004C49CD" w:rsidP="00F94207">
            <w:pPr>
              <w:pStyle w:val="aff0"/>
              <w:snapToGrid w:val="0"/>
            </w:pPr>
            <w:r w:rsidRPr="00563F52">
              <w:t>能負擔之數額即可。</w:t>
            </w:r>
          </w:p>
        </w:tc>
      </w:tr>
      <w:tr w:rsidR="00563F52" w:rsidRPr="00563F52" w14:paraId="01CDC1E0" w14:textId="77777777" w:rsidTr="000E6E4A">
        <w:tc>
          <w:tcPr>
            <w:tcW w:w="786" w:type="dxa"/>
            <w:shd w:val="clear" w:color="auto" w:fill="FFFFFF"/>
            <w:tcMar>
              <w:top w:w="75" w:type="dxa"/>
              <w:left w:w="75" w:type="dxa"/>
              <w:bottom w:w="75" w:type="dxa"/>
              <w:right w:w="75" w:type="dxa"/>
            </w:tcMar>
            <w:vAlign w:val="center"/>
            <w:hideMark/>
          </w:tcPr>
          <w:p w14:paraId="6267C4C8" w14:textId="77777777" w:rsidR="004C49CD" w:rsidRPr="00563F52" w:rsidRDefault="004C49CD" w:rsidP="00F94207">
            <w:pPr>
              <w:pStyle w:val="aff0"/>
              <w:snapToGrid w:val="0"/>
            </w:pPr>
            <w:r w:rsidRPr="00563F52">
              <w:t>零售</w:t>
            </w:r>
          </w:p>
        </w:tc>
        <w:tc>
          <w:tcPr>
            <w:tcW w:w="2401" w:type="dxa"/>
            <w:shd w:val="clear" w:color="auto" w:fill="FFFFFF"/>
            <w:tcMar>
              <w:top w:w="75" w:type="dxa"/>
              <w:left w:w="75" w:type="dxa"/>
              <w:bottom w:w="75" w:type="dxa"/>
              <w:right w:w="75" w:type="dxa"/>
            </w:tcMar>
            <w:vAlign w:val="center"/>
            <w:hideMark/>
          </w:tcPr>
          <w:p w14:paraId="41F504FF" w14:textId="77777777" w:rsidR="004C49CD" w:rsidRPr="00563F52" w:rsidRDefault="004C49CD" w:rsidP="00F94207">
            <w:pPr>
              <w:pStyle w:val="aff0"/>
              <w:snapToGrid w:val="0"/>
            </w:pPr>
            <w:r w:rsidRPr="00563F52">
              <w:t>對商品之初始投資應超過</w:t>
            </w:r>
            <w:r w:rsidRPr="00563F52">
              <w:t>3</w:t>
            </w:r>
            <w:r w:rsidR="00195B1E" w:rsidRPr="00563F52">
              <w:t>00</w:t>
            </w:r>
            <w:r w:rsidRPr="00563F52">
              <w:t>萬美金（除去地租）</w:t>
            </w:r>
          </w:p>
        </w:tc>
        <w:tc>
          <w:tcPr>
            <w:tcW w:w="1850" w:type="dxa"/>
            <w:shd w:val="clear" w:color="auto" w:fill="FFFFFF"/>
            <w:tcMar>
              <w:top w:w="75" w:type="dxa"/>
              <w:left w:w="75" w:type="dxa"/>
              <w:bottom w:w="75" w:type="dxa"/>
              <w:right w:w="75" w:type="dxa"/>
            </w:tcMar>
            <w:vAlign w:val="center"/>
            <w:hideMark/>
          </w:tcPr>
          <w:p w14:paraId="6FCD8A64" w14:textId="77777777" w:rsidR="004C49CD" w:rsidRPr="00563F52" w:rsidRDefault="004C49CD" w:rsidP="00F94207">
            <w:pPr>
              <w:pStyle w:val="aff0"/>
              <w:snapToGrid w:val="0"/>
            </w:pPr>
            <w:r w:rsidRPr="00563F52">
              <w:t>適用純外資相同之待遇</w:t>
            </w:r>
          </w:p>
        </w:tc>
        <w:tc>
          <w:tcPr>
            <w:tcW w:w="2126" w:type="dxa"/>
            <w:shd w:val="clear" w:color="auto" w:fill="FFFFFF"/>
            <w:tcMar>
              <w:top w:w="75" w:type="dxa"/>
              <w:left w:w="75" w:type="dxa"/>
              <w:bottom w:w="75" w:type="dxa"/>
              <w:right w:w="75" w:type="dxa"/>
            </w:tcMar>
            <w:vAlign w:val="center"/>
            <w:hideMark/>
          </w:tcPr>
          <w:p w14:paraId="3B4323C7" w14:textId="77777777" w:rsidR="004C49CD" w:rsidRPr="00563F52" w:rsidRDefault="004C49CD" w:rsidP="00F94207">
            <w:pPr>
              <w:pStyle w:val="aff0"/>
              <w:snapToGrid w:val="0"/>
            </w:pPr>
            <w:r w:rsidRPr="00563F52">
              <w:t>對商品之初始投資應超過</w:t>
            </w:r>
            <w:r w:rsidRPr="00563F52">
              <w:t>70</w:t>
            </w:r>
            <w:r w:rsidRPr="00563F52">
              <w:t>萬美金（除去地租）</w:t>
            </w:r>
          </w:p>
        </w:tc>
        <w:tc>
          <w:tcPr>
            <w:tcW w:w="1491" w:type="dxa"/>
            <w:shd w:val="clear" w:color="auto" w:fill="FFFFFF"/>
            <w:tcMar>
              <w:top w:w="75" w:type="dxa"/>
              <w:left w:w="75" w:type="dxa"/>
              <w:bottom w:w="75" w:type="dxa"/>
              <w:right w:w="75" w:type="dxa"/>
            </w:tcMar>
            <w:vAlign w:val="center"/>
            <w:hideMark/>
          </w:tcPr>
          <w:p w14:paraId="19C0501A" w14:textId="77777777" w:rsidR="004C49CD" w:rsidRPr="00563F52" w:rsidRDefault="004C49CD" w:rsidP="00F94207">
            <w:pPr>
              <w:pStyle w:val="aff0"/>
              <w:snapToGrid w:val="0"/>
            </w:pPr>
            <w:r w:rsidRPr="00563F52">
              <w:t>能負擔之數額即可。</w:t>
            </w:r>
          </w:p>
        </w:tc>
      </w:tr>
    </w:tbl>
    <w:p w14:paraId="06DCCEE1" w14:textId="77777777" w:rsidR="006F7427" w:rsidRPr="00563F52" w:rsidRDefault="006F7427" w:rsidP="00417D4D">
      <w:pPr>
        <w:pStyle w:val="af"/>
        <w:ind w:left="945" w:firstLine="472"/>
        <w:rPr>
          <w:lang w:eastAsia="zh-TW"/>
        </w:rPr>
      </w:pPr>
    </w:p>
    <w:p w14:paraId="4D936C57" w14:textId="77777777" w:rsidR="004C49CD" w:rsidRPr="00563F52" w:rsidRDefault="004C49CD" w:rsidP="00417D4D">
      <w:pPr>
        <w:pStyle w:val="af"/>
        <w:ind w:left="945" w:firstLine="472"/>
        <w:rPr>
          <w:lang w:eastAsia="zh-TW"/>
        </w:rPr>
      </w:pPr>
      <w:r w:rsidRPr="00563F52">
        <w:rPr>
          <w:lang w:eastAsia="zh-TW"/>
        </w:rPr>
        <w:t>就程序上要求而言，對於</w:t>
      </w:r>
      <w:r w:rsidRPr="00563F52">
        <w:rPr>
          <w:lang w:eastAsia="zh-TW"/>
        </w:rPr>
        <w:t>25</w:t>
      </w:r>
      <w:r w:rsidRPr="00563F52">
        <w:rPr>
          <w:lang w:eastAsia="zh-TW"/>
        </w:rPr>
        <w:t>號文公布後的公司（含純外資、純緬資、及合資企業），應備妥法定文件，及詳盡商業計畫書，向商務部提出「批發或零售核准」之登記。</w:t>
      </w:r>
      <w:r w:rsidRPr="00563F52">
        <w:rPr>
          <w:lang w:eastAsia="zh-TW"/>
        </w:rPr>
        <w:t>25</w:t>
      </w:r>
      <w:r w:rsidRPr="00563F52">
        <w:rPr>
          <w:lang w:eastAsia="zh-TW"/>
        </w:rPr>
        <w:t>號文公布前之</w:t>
      </w:r>
      <w:proofErr w:type="gramStart"/>
      <w:r w:rsidRPr="00563F52">
        <w:rPr>
          <w:lang w:eastAsia="zh-TW"/>
        </w:rPr>
        <w:t>純緬資</w:t>
      </w:r>
      <w:proofErr w:type="gramEnd"/>
      <w:r w:rsidRPr="00563F52">
        <w:rPr>
          <w:lang w:eastAsia="zh-TW"/>
        </w:rPr>
        <w:t>企業，初始投資超過</w:t>
      </w:r>
      <w:r w:rsidRPr="00563F52">
        <w:rPr>
          <w:lang w:eastAsia="zh-TW"/>
        </w:rPr>
        <w:t>70</w:t>
      </w:r>
      <w:r w:rsidRPr="00563F52">
        <w:rPr>
          <w:lang w:eastAsia="zh-TW"/>
        </w:rPr>
        <w:t>萬美金或等值</w:t>
      </w:r>
      <w:proofErr w:type="gramStart"/>
      <w:r w:rsidRPr="00563F52">
        <w:rPr>
          <w:lang w:eastAsia="zh-TW"/>
        </w:rPr>
        <w:t>緬幣者</w:t>
      </w:r>
      <w:proofErr w:type="gramEnd"/>
      <w:r w:rsidRPr="00563F52">
        <w:rPr>
          <w:lang w:eastAsia="zh-TW"/>
        </w:rPr>
        <w:t>，則應於</w:t>
      </w:r>
      <w:r w:rsidRPr="00563F52">
        <w:rPr>
          <w:lang w:eastAsia="zh-TW"/>
        </w:rPr>
        <w:t>25</w:t>
      </w:r>
      <w:r w:rsidRPr="00563F52">
        <w:rPr>
          <w:lang w:eastAsia="zh-TW"/>
        </w:rPr>
        <w:t>號文公布後</w:t>
      </w:r>
      <w:r w:rsidRPr="00563F52">
        <w:rPr>
          <w:lang w:eastAsia="zh-TW"/>
        </w:rPr>
        <w:t>150</w:t>
      </w:r>
      <w:r w:rsidRPr="00563F52">
        <w:rPr>
          <w:lang w:eastAsia="zh-TW"/>
        </w:rPr>
        <w:t>日內，補行登記。</w:t>
      </w:r>
      <w:proofErr w:type="gramStart"/>
      <w:r w:rsidRPr="00563F52">
        <w:rPr>
          <w:lang w:eastAsia="zh-TW"/>
        </w:rPr>
        <w:t>純緬資</w:t>
      </w:r>
      <w:proofErr w:type="gramEnd"/>
      <w:r w:rsidRPr="00563F52">
        <w:rPr>
          <w:lang w:eastAsia="zh-TW"/>
        </w:rPr>
        <w:t>企業初始投資少於</w:t>
      </w:r>
      <w:r w:rsidRPr="00563F52">
        <w:rPr>
          <w:lang w:eastAsia="zh-TW"/>
        </w:rPr>
        <w:t>70</w:t>
      </w:r>
      <w:r w:rsidRPr="00563F52">
        <w:rPr>
          <w:lang w:eastAsia="zh-TW"/>
        </w:rPr>
        <w:t>萬美金或等值</w:t>
      </w:r>
      <w:proofErr w:type="gramStart"/>
      <w:r w:rsidRPr="00563F52">
        <w:rPr>
          <w:lang w:eastAsia="zh-TW"/>
        </w:rPr>
        <w:t>緬幣者</w:t>
      </w:r>
      <w:proofErr w:type="gramEnd"/>
      <w:r w:rsidRPr="00563F52">
        <w:rPr>
          <w:lang w:eastAsia="zh-TW"/>
        </w:rPr>
        <w:t>，不需登記。</w:t>
      </w:r>
    </w:p>
    <w:p w14:paraId="2BB027C4" w14:textId="77777777" w:rsidR="004C49CD" w:rsidRPr="00563F52" w:rsidRDefault="004C49CD" w:rsidP="00417D4D">
      <w:pPr>
        <w:pStyle w:val="af"/>
        <w:ind w:left="945" w:firstLine="472"/>
        <w:rPr>
          <w:lang w:eastAsia="zh-TW"/>
        </w:rPr>
      </w:pPr>
      <w:r w:rsidRPr="00563F52">
        <w:rPr>
          <w:lang w:eastAsia="zh-TW"/>
        </w:rPr>
        <w:t>當然，從事批發或零售之公司應依法經營，不得銷售法令禁止之產品、須遵循地方主管機關就營業時間、地點、網點（門市）數量之限制、不得涉及不當競爭行為等。</w:t>
      </w:r>
    </w:p>
    <w:p w14:paraId="1FF252BC" w14:textId="77777777" w:rsidR="004C49CD" w:rsidRPr="00563F52" w:rsidRDefault="004C49CD" w:rsidP="00417D4D">
      <w:pPr>
        <w:pStyle w:val="af"/>
        <w:ind w:left="945" w:firstLine="472"/>
        <w:rPr>
          <w:lang w:eastAsia="zh-TW"/>
        </w:rPr>
      </w:pPr>
      <w:r w:rsidRPr="00563F52">
        <w:rPr>
          <w:lang w:eastAsia="zh-TW"/>
        </w:rPr>
        <w:t>值得注意的是，外資企業及合資企業仍不得從事樓地板面積小於</w:t>
      </w:r>
      <w:r w:rsidRPr="00563F52">
        <w:rPr>
          <w:lang w:eastAsia="zh-TW"/>
        </w:rPr>
        <w:t>929</w:t>
      </w:r>
      <w:r w:rsidRPr="00563F52">
        <w:rPr>
          <w:lang w:eastAsia="zh-TW"/>
        </w:rPr>
        <w:t>平方公尺之小商場或便利商店。</w:t>
      </w:r>
    </w:p>
    <w:p w14:paraId="2E5CC98B" w14:textId="203F407B" w:rsidR="004C49CD" w:rsidRPr="00563F52" w:rsidRDefault="004C49CD" w:rsidP="0011691C">
      <w:pPr>
        <w:pStyle w:val="af"/>
        <w:ind w:left="945" w:firstLine="472"/>
        <w:rPr>
          <w:lang w:eastAsia="zh-TW"/>
        </w:rPr>
      </w:pPr>
      <w:r w:rsidRPr="00563F52">
        <w:rPr>
          <w:lang w:eastAsia="zh-TW"/>
        </w:rPr>
        <w:t>而在交易付款的條件方面，緬甸的出口商和進口商往往通過</w:t>
      </w:r>
      <w:r w:rsidR="00532DF7" w:rsidRPr="00563F52">
        <w:rPr>
          <w:lang w:eastAsia="zh-TW"/>
        </w:rPr>
        <w:t>信用狀</w:t>
      </w:r>
      <w:r w:rsidRPr="00563F52">
        <w:rPr>
          <w:lang w:eastAsia="zh-TW"/>
        </w:rPr>
        <w:t>（</w:t>
      </w:r>
      <w:r w:rsidRPr="00563F52">
        <w:rPr>
          <w:lang w:eastAsia="zh-TW"/>
        </w:rPr>
        <w:t>L/C</w:t>
      </w:r>
      <w:r w:rsidRPr="00563F52">
        <w:rPr>
          <w:lang w:eastAsia="zh-TW"/>
        </w:rPr>
        <w:t>）或電匯（</w:t>
      </w:r>
      <w:r w:rsidRPr="00563F52">
        <w:rPr>
          <w:lang w:eastAsia="zh-TW"/>
        </w:rPr>
        <w:t>TT</w:t>
      </w:r>
      <w:r w:rsidRPr="00563F52">
        <w:rPr>
          <w:lang w:eastAsia="zh-TW"/>
        </w:rPr>
        <w:t>），在任何擁有國際銀行服務許可證的當地銀行使用外幣</w:t>
      </w:r>
      <w:r w:rsidR="00532DF7" w:rsidRPr="00563F52">
        <w:rPr>
          <w:lang w:eastAsia="zh-TW"/>
        </w:rPr>
        <w:t>帳</w:t>
      </w:r>
      <w:r w:rsidRPr="00563F52">
        <w:rPr>
          <w:lang w:eastAsia="zh-TW"/>
        </w:rPr>
        <w:t>戶匯入和離開該國。自</w:t>
      </w:r>
      <w:r w:rsidRPr="00563F52">
        <w:rPr>
          <w:lang w:eastAsia="zh-TW"/>
        </w:rPr>
        <w:t>2012</w:t>
      </w:r>
      <w:r w:rsidRPr="00563F52">
        <w:rPr>
          <w:lang w:eastAsia="zh-TW"/>
        </w:rPr>
        <w:t>年以來，緬甸的國有和私人銀行開始提供</w:t>
      </w:r>
      <w:r w:rsidR="00532DF7" w:rsidRPr="00563F52">
        <w:rPr>
          <w:lang w:eastAsia="zh-TW"/>
        </w:rPr>
        <w:t>信用狀</w:t>
      </w:r>
      <w:r w:rsidRPr="00563F52">
        <w:rPr>
          <w:lang w:eastAsia="zh-TW"/>
        </w:rPr>
        <w:t>以促進國際貿易活動。國有銀行通常要求進口商在發出</w:t>
      </w:r>
      <w:r w:rsidR="00532DF7" w:rsidRPr="00563F52">
        <w:rPr>
          <w:lang w:eastAsia="zh-TW"/>
        </w:rPr>
        <w:t>信用狀</w:t>
      </w:r>
      <w:r w:rsidRPr="00563F52">
        <w:rPr>
          <w:lang w:eastAsia="zh-TW"/>
        </w:rPr>
        <w:t>之前支付全額款項，而私人銀行則需要較低的百分比存款。緬甸進口商通常首選私人銀行</w:t>
      </w:r>
      <w:r w:rsidR="00532DF7" w:rsidRPr="00563F52">
        <w:rPr>
          <w:lang w:eastAsia="zh-TW"/>
        </w:rPr>
        <w:t>信用狀</w:t>
      </w:r>
      <w:r w:rsidRPr="00563F52">
        <w:rPr>
          <w:lang w:eastAsia="zh-TW"/>
        </w:rPr>
        <w:t>，因為它們處理速度更快，並且與國有銀行相比，需要提交的交易相關資訊或文件更少。目前，緬甸的大多數銀行</w:t>
      </w:r>
      <w:r w:rsidRPr="00563F52">
        <w:rPr>
          <w:lang w:eastAsia="zh-TW"/>
        </w:rPr>
        <w:lastRenderedPageBreak/>
        <w:t>都可以簽發</w:t>
      </w:r>
      <w:r w:rsidR="00532DF7" w:rsidRPr="00563F52">
        <w:rPr>
          <w:lang w:eastAsia="zh-TW"/>
        </w:rPr>
        <w:t>信用狀</w:t>
      </w:r>
      <w:r w:rsidRPr="00563F52">
        <w:rPr>
          <w:lang w:eastAsia="zh-TW"/>
        </w:rPr>
        <w:t>並運營外幣</w:t>
      </w:r>
      <w:r w:rsidR="00532DF7" w:rsidRPr="00563F52">
        <w:rPr>
          <w:lang w:eastAsia="zh-TW"/>
        </w:rPr>
        <w:t>帳</w:t>
      </w:r>
      <w:r w:rsidRPr="00563F52">
        <w:rPr>
          <w:lang w:eastAsia="zh-TW"/>
        </w:rPr>
        <w:t>戶。電匯（</w:t>
      </w:r>
      <w:r w:rsidRPr="00563F52">
        <w:rPr>
          <w:lang w:eastAsia="zh-TW"/>
        </w:rPr>
        <w:t>TT</w:t>
      </w:r>
      <w:r w:rsidRPr="00563F52">
        <w:rPr>
          <w:lang w:eastAsia="zh-TW"/>
        </w:rPr>
        <w:t>）是出口商最常用的付款方式。通過電匯，他們通過新加坡的銀行管理付款，該銀行與緬甸的銀行聯繫以轉回資金。外國銀行主要來自日本、</w:t>
      </w:r>
      <w:r w:rsidR="007969FC" w:rsidRPr="00563F52">
        <w:rPr>
          <w:lang w:eastAsia="zh-TW"/>
        </w:rPr>
        <w:t>中國大陸</w:t>
      </w:r>
      <w:r w:rsidRPr="00563F52">
        <w:rPr>
          <w:lang w:eastAsia="zh-TW"/>
        </w:rPr>
        <w:t>和其他東協地區</w:t>
      </w:r>
      <w:r w:rsidR="00B3493D" w:rsidRPr="00563F52">
        <w:rPr>
          <w:lang w:eastAsia="zh-TW"/>
        </w:rPr>
        <w:t>。</w:t>
      </w:r>
      <w:r w:rsidRPr="00563F52">
        <w:rPr>
          <w:lang w:eastAsia="zh-TW"/>
        </w:rPr>
        <w:t>這些外國銀行只能提供一系列服務，如公司銀行業務，但他們不能做零售銀行業務，也不能直接向當地公司貸款。</w:t>
      </w:r>
      <w:proofErr w:type="gramStart"/>
      <w:r w:rsidR="00B64399" w:rsidRPr="00563F52">
        <w:rPr>
          <w:lang w:eastAsia="zh-TW"/>
        </w:rPr>
        <w:t>惟</w:t>
      </w:r>
      <w:proofErr w:type="gramEnd"/>
      <w:r w:rsidR="004F75E6" w:rsidRPr="00563F52">
        <w:rPr>
          <w:lang w:eastAsia="zh-TW"/>
        </w:rPr>
        <w:t>新加坡</w:t>
      </w:r>
      <w:r w:rsidR="00F757EE" w:rsidRPr="00563F52">
        <w:rPr>
          <w:lang w:eastAsia="zh-TW"/>
        </w:rPr>
        <w:t>UOB</w:t>
      </w:r>
      <w:r w:rsidR="00F757EE" w:rsidRPr="00563F52">
        <w:rPr>
          <w:lang w:eastAsia="zh-TW"/>
        </w:rPr>
        <w:t>等</w:t>
      </w:r>
      <w:r w:rsidR="004F75E6" w:rsidRPr="00563F52">
        <w:rPr>
          <w:lang w:eastAsia="zh-TW"/>
        </w:rPr>
        <w:t>銀行在美國壓力下，自</w:t>
      </w:r>
      <w:r w:rsidR="004F75E6" w:rsidRPr="00563F52">
        <w:rPr>
          <w:rFonts w:hint="eastAsia"/>
          <w:lang w:eastAsia="zh-TW"/>
        </w:rPr>
        <w:t>2</w:t>
      </w:r>
      <w:r w:rsidR="004F75E6" w:rsidRPr="00563F52">
        <w:rPr>
          <w:lang w:eastAsia="zh-TW"/>
        </w:rPr>
        <w:t>023</w:t>
      </w:r>
      <w:r w:rsidR="004F75E6" w:rsidRPr="00563F52">
        <w:rPr>
          <w:rFonts w:hint="eastAsia"/>
          <w:lang w:eastAsia="zh-TW"/>
        </w:rPr>
        <w:t>年</w:t>
      </w:r>
      <w:r w:rsidR="004F75E6" w:rsidRPr="00563F52">
        <w:rPr>
          <w:rFonts w:hint="eastAsia"/>
          <w:lang w:eastAsia="zh-TW"/>
        </w:rPr>
        <w:t>9</w:t>
      </w:r>
      <w:r w:rsidR="004F75E6" w:rsidRPr="00563F52">
        <w:rPr>
          <w:rFonts w:hint="eastAsia"/>
          <w:lang w:eastAsia="zh-TW"/>
        </w:rPr>
        <w:t>月</w:t>
      </w:r>
      <w:r w:rsidR="00B64399" w:rsidRPr="00563F52">
        <w:rPr>
          <w:rFonts w:hint="eastAsia"/>
          <w:lang w:eastAsia="zh-TW"/>
        </w:rPr>
        <w:t>中止對緬甸的資金進出的服務</w:t>
      </w:r>
      <w:r w:rsidR="004F75E6" w:rsidRPr="00563F52">
        <w:rPr>
          <w:rFonts w:hint="eastAsia"/>
          <w:lang w:eastAsia="zh-TW"/>
        </w:rPr>
        <w:t>，</w:t>
      </w:r>
      <w:r w:rsidR="00B64399" w:rsidRPr="00563F52">
        <w:rPr>
          <w:rFonts w:hint="eastAsia"/>
          <w:lang w:eastAsia="zh-TW"/>
        </w:rPr>
        <w:t>衝擊</w:t>
      </w:r>
      <w:r w:rsidR="004F75E6" w:rsidRPr="00563F52">
        <w:rPr>
          <w:rFonts w:hint="eastAsia"/>
          <w:lang w:eastAsia="zh-TW"/>
        </w:rPr>
        <w:t>緬甸對外資金流動的生態，資金</w:t>
      </w:r>
      <w:r w:rsidR="00F757EE" w:rsidRPr="00563F52">
        <w:rPr>
          <w:rFonts w:hint="eastAsia"/>
          <w:lang w:eastAsia="zh-TW"/>
        </w:rPr>
        <w:t>紛紛</w:t>
      </w:r>
      <w:r w:rsidR="004F75E6" w:rsidRPr="00563F52">
        <w:rPr>
          <w:rFonts w:hint="eastAsia"/>
          <w:lang w:eastAsia="zh-TW"/>
        </w:rPr>
        <w:t>另尋流通管道</w:t>
      </w:r>
      <w:r w:rsidR="00B64399" w:rsidRPr="00563F52">
        <w:rPr>
          <w:rFonts w:hint="eastAsia"/>
          <w:lang w:eastAsia="zh-TW"/>
        </w:rPr>
        <w:t>中</w:t>
      </w:r>
      <w:r w:rsidR="004F75E6" w:rsidRPr="00563F52">
        <w:rPr>
          <w:rFonts w:hint="eastAsia"/>
          <w:lang w:eastAsia="zh-TW"/>
        </w:rPr>
        <w:t>。</w:t>
      </w:r>
    </w:p>
    <w:p w14:paraId="38ACABC5" w14:textId="77777777" w:rsidR="004C49CD" w:rsidRPr="00563F52" w:rsidRDefault="004C49CD" w:rsidP="0011691C">
      <w:pPr>
        <w:pStyle w:val="af"/>
        <w:ind w:left="945" w:firstLine="472"/>
        <w:rPr>
          <w:lang w:eastAsia="zh-TW"/>
        </w:rPr>
      </w:pPr>
      <w:r w:rsidRPr="00563F52">
        <w:rPr>
          <w:rFonts w:hint="eastAsia"/>
          <w:lang w:eastAsia="zh-TW"/>
        </w:rPr>
        <w:t>另外談到交易及消費習性，緬甸人在佛教思想的長期影響下，普遍樂善好施、喜歡</w:t>
      </w:r>
      <w:r w:rsidRPr="00563F52">
        <w:rPr>
          <w:lang w:eastAsia="zh-TW"/>
        </w:rPr>
        <w:t>積功德。因此在緬甸有數不清的寺廟和佛塔，都是緬甸人民捐款修建；而寺廟也擔任起社會保險的功能，三餐</w:t>
      </w:r>
      <w:proofErr w:type="gramStart"/>
      <w:r w:rsidRPr="00563F52">
        <w:rPr>
          <w:lang w:eastAsia="zh-TW"/>
        </w:rPr>
        <w:t>不</w:t>
      </w:r>
      <w:proofErr w:type="gramEnd"/>
      <w:r w:rsidRPr="00563F52">
        <w:rPr>
          <w:lang w:eastAsia="zh-TW"/>
        </w:rPr>
        <w:t>繼者可前往寺廟內寄宿或出家，布施已是緬甸人心甘情願的根性，甚至是心理喜悅的來源。雖然收入有限，但是對於有助於功德的事都肯布施，即使常導致自己入不敷出也樂在其中。反應在現實面，就是消費無度、沒有規劃。有些產品明明買得起，但錢卻因碰到了布施用掉了，只好等下個月發薪水再說。</w:t>
      </w:r>
    </w:p>
    <w:p w14:paraId="534668FA" w14:textId="77777777" w:rsidR="004C49CD" w:rsidRPr="00563F52" w:rsidRDefault="004C49CD" w:rsidP="00417D4D">
      <w:pPr>
        <w:pStyle w:val="af"/>
        <w:ind w:left="945" w:firstLine="472"/>
        <w:rPr>
          <w:lang w:eastAsia="zh-TW"/>
        </w:rPr>
      </w:pPr>
      <w:r w:rsidRPr="00563F52">
        <w:rPr>
          <w:lang w:eastAsia="zh-TW"/>
        </w:rPr>
        <w:t>在全球化之影響下，緬甸消費習性也跟其他國家之中產階級同步，諸如</w:t>
      </w:r>
      <w:proofErr w:type="spellStart"/>
      <w:r w:rsidRPr="00563F52">
        <w:rPr>
          <w:lang w:eastAsia="zh-TW"/>
        </w:rPr>
        <w:t>iphone</w:t>
      </w:r>
      <w:proofErr w:type="spellEnd"/>
      <w:r w:rsidRPr="00563F52">
        <w:rPr>
          <w:lang w:eastAsia="zh-TW"/>
        </w:rPr>
        <w:t>、</w:t>
      </w:r>
      <w:r w:rsidRPr="00563F52">
        <w:rPr>
          <w:lang w:eastAsia="zh-TW"/>
        </w:rPr>
        <w:t>iPad</w:t>
      </w:r>
      <w:r w:rsidRPr="00563F52">
        <w:rPr>
          <w:lang w:eastAsia="zh-TW"/>
        </w:rPr>
        <w:t>等都是同步流行，所以緬甸目前中高端的消費群已不再適合以二手貨或是退流行之商品來銷售。</w:t>
      </w:r>
    </w:p>
    <w:p w14:paraId="4F361271" w14:textId="45384889" w:rsidR="004C49CD" w:rsidRPr="00563F52" w:rsidRDefault="004C49CD" w:rsidP="0011691C">
      <w:pPr>
        <w:pStyle w:val="af"/>
        <w:ind w:left="945" w:firstLine="472"/>
        <w:rPr>
          <w:lang w:eastAsia="zh-TW"/>
        </w:rPr>
      </w:pPr>
      <w:r w:rsidRPr="00563F52">
        <w:rPr>
          <w:rFonts w:hint="eastAsia"/>
          <w:lang w:eastAsia="zh-TW"/>
        </w:rPr>
        <w:t>在交易方面，目前在緬甸仍是以現金交易為主流，且如同其他東南亞國家，美元與</w:t>
      </w:r>
      <w:proofErr w:type="gramStart"/>
      <w:r w:rsidRPr="00563F52">
        <w:rPr>
          <w:rFonts w:hint="eastAsia"/>
          <w:lang w:eastAsia="zh-TW"/>
        </w:rPr>
        <w:t>當地幣</w:t>
      </w:r>
      <w:proofErr w:type="gramEnd"/>
      <w:r w:rsidRPr="00563F52">
        <w:rPr>
          <w:rFonts w:hint="eastAsia"/>
          <w:lang w:eastAsia="zh-TW"/>
        </w:rPr>
        <w:t>都是可以同時在市場上用來支付交易費用。至於信用卡及記帳卡，雖然自</w:t>
      </w:r>
      <w:r w:rsidRPr="00563F52">
        <w:rPr>
          <w:rFonts w:hint="eastAsia"/>
          <w:lang w:eastAsia="zh-TW"/>
        </w:rPr>
        <w:t>2013</w:t>
      </w:r>
      <w:r w:rsidRPr="00563F52">
        <w:rPr>
          <w:rFonts w:hint="eastAsia"/>
          <w:lang w:eastAsia="zh-TW"/>
        </w:rPr>
        <w:t>年開始大力推動，但由於長期以來對政府與銀行的疑慮，以及銀行對民眾還債能力的質疑，對銀行推出新卡以及當地民眾的信心都造成信用卡及記帳卡尚未十分</w:t>
      </w:r>
      <w:proofErr w:type="gramStart"/>
      <w:r w:rsidRPr="00563F52">
        <w:rPr>
          <w:rFonts w:hint="eastAsia"/>
          <w:lang w:eastAsia="zh-TW"/>
        </w:rPr>
        <w:t>普及，</w:t>
      </w:r>
      <w:proofErr w:type="gramEnd"/>
      <w:r w:rsidRPr="00563F52">
        <w:rPr>
          <w:rFonts w:hint="eastAsia"/>
          <w:lang w:eastAsia="zh-TW"/>
        </w:rPr>
        <w:t>其中一個原因是目前信用卡及記帳卡的申請資格仍然不夠吸引人，如欲申請</w:t>
      </w:r>
      <w:r w:rsidRPr="00563F52">
        <w:rPr>
          <w:rFonts w:hint="eastAsia"/>
          <w:lang w:eastAsia="zh-TW"/>
        </w:rPr>
        <w:t>AGD</w:t>
      </w:r>
      <w:r w:rsidRPr="00563F52">
        <w:rPr>
          <w:rFonts w:hint="eastAsia"/>
          <w:lang w:eastAsia="zh-TW"/>
        </w:rPr>
        <w:t>銀行推出的記帳卡，就必須先於開銀行開戶，並預存</w:t>
      </w:r>
      <w:proofErr w:type="gramStart"/>
      <w:r w:rsidRPr="00563F52">
        <w:rPr>
          <w:rFonts w:hint="eastAsia"/>
          <w:lang w:eastAsia="zh-TW"/>
        </w:rPr>
        <w:t>100</w:t>
      </w:r>
      <w:r w:rsidRPr="00563F52">
        <w:rPr>
          <w:rFonts w:hint="eastAsia"/>
          <w:lang w:eastAsia="zh-TW"/>
        </w:rPr>
        <w:t>萬緬</w:t>
      </w:r>
      <w:proofErr w:type="gramEnd"/>
      <w:r w:rsidRPr="00563F52">
        <w:rPr>
          <w:rFonts w:hint="eastAsia"/>
          <w:lang w:eastAsia="zh-TW"/>
        </w:rPr>
        <w:t>幣</w:t>
      </w:r>
      <w:r w:rsidR="007969FC" w:rsidRPr="00563F52">
        <w:rPr>
          <w:rFonts w:hint="eastAsia"/>
          <w:lang w:eastAsia="zh-TW"/>
        </w:rPr>
        <w:t>（</w:t>
      </w:r>
      <w:r w:rsidRPr="00563F52">
        <w:rPr>
          <w:rFonts w:hint="eastAsia"/>
          <w:lang w:eastAsia="zh-TW"/>
        </w:rPr>
        <w:t>約合</w:t>
      </w:r>
      <w:r w:rsidRPr="00563F52">
        <w:rPr>
          <w:rFonts w:hint="eastAsia"/>
          <w:lang w:eastAsia="zh-TW"/>
        </w:rPr>
        <w:t>667</w:t>
      </w:r>
      <w:r w:rsidRPr="00563F52">
        <w:rPr>
          <w:rFonts w:hint="eastAsia"/>
          <w:lang w:eastAsia="zh-TW"/>
        </w:rPr>
        <w:t>美金</w:t>
      </w:r>
      <w:r w:rsidR="007969FC" w:rsidRPr="00563F52">
        <w:rPr>
          <w:rFonts w:hint="eastAsia"/>
          <w:lang w:eastAsia="zh-TW"/>
        </w:rPr>
        <w:t>）</w:t>
      </w:r>
      <w:r w:rsidRPr="00563F52">
        <w:rPr>
          <w:rFonts w:hint="eastAsia"/>
          <w:lang w:eastAsia="zh-TW"/>
        </w:rPr>
        <w:lastRenderedPageBreak/>
        <w:t>入戶頭之後方可申請該記帳卡，如此嚴苛的條件也難怪民眾更無意申請。同時</w:t>
      </w:r>
      <w:r w:rsidRPr="00563F52">
        <w:rPr>
          <w:rFonts w:hint="eastAsia"/>
          <w:lang w:eastAsia="zh-TW"/>
        </w:rPr>
        <w:t>ATM</w:t>
      </w:r>
      <w:r w:rsidRPr="00563F52">
        <w:rPr>
          <w:rFonts w:hint="eastAsia"/>
          <w:lang w:eastAsia="zh-TW"/>
        </w:rPr>
        <w:t>的功能也多限於提領現金，很多周邊的金融服務功能仍待發展。</w:t>
      </w:r>
      <w:r w:rsidR="008702C8" w:rsidRPr="00563F52">
        <w:rPr>
          <w:rFonts w:hint="eastAsia"/>
          <w:lang w:eastAsia="zh-TW"/>
        </w:rPr>
        <w:t>至網路銀行或行動銀行的功能，</w:t>
      </w:r>
      <w:r w:rsidR="00EE1D97" w:rsidRPr="00563F52">
        <w:rPr>
          <w:rFonts w:hint="eastAsia"/>
          <w:lang w:eastAsia="zh-TW"/>
        </w:rPr>
        <w:t>則</w:t>
      </w:r>
      <w:r w:rsidR="008702C8" w:rsidRPr="00563F52">
        <w:rPr>
          <w:rFonts w:hint="eastAsia"/>
          <w:lang w:eastAsia="zh-TW"/>
        </w:rPr>
        <w:t>在手機普遍後，</w:t>
      </w:r>
      <w:r w:rsidR="00F04889" w:rsidRPr="00563F52">
        <w:rPr>
          <w:rFonts w:hint="eastAsia"/>
          <w:lang w:eastAsia="zh-TW"/>
        </w:rPr>
        <w:t>服務</w:t>
      </w:r>
      <w:r w:rsidR="00EE1D97" w:rsidRPr="00563F52">
        <w:rPr>
          <w:rFonts w:hint="eastAsia"/>
          <w:lang w:eastAsia="zh-TW"/>
        </w:rPr>
        <w:t>項目</w:t>
      </w:r>
      <w:r w:rsidR="00F04889" w:rsidRPr="00563F52">
        <w:rPr>
          <w:rFonts w:hint="eastAsia"/>
          <w:lang w:eastAsia="zh-TW"/>
        </w:rPr>
        <w:t>日增，並</w:t>
      </w:r>
      <w:r w:rsidR="005A2ABA" w:rsidRPr="00563F52">
        <w:rPr>
          <w:rFonts w:hint="eastAsia"/>
          <w:lang w:eastAsia="zh-TW"/>
        </w:rPr>
        <w:t>漸被</w:t>
      </w:r>
      <w:r w:rsidR="00F04889" w:rsidRPr="00563F52">
        <w:rPr>
          <w:rFonts w:hint="eastAsia"/>
          <w:lang w:eastAsia="zh-TW"/>
        </w:rPr>
        <w:t>大眾</w:t>
      </w:r>
      <w:r w:rsidR="00091E05" w:rsidRPr="00563F52">
        <w:rPr>
          <w:rFonts w:hint="eastAsia"/>
          <w:lang w:eastAsia="zh-TW"/>
        </w:rPr>
        <w:t>採用</w:t>
      </w:r>
      <w:r w:rsidR="00F04889" w:rsidRPr="00563F52">
        <w:rPr>
          <w:rFonts w:hint="eastAsia"/>
          <w:lang w:eastAsia="zh-TW"/>
        </w:rPr>
        <w:t>。</w:t>
      </w:r>
    </w:p>
    <w:p w14:paraId="530CBE12" w14:textId="77777777" w:rsidR="00781EEE" w:rsidRPr="00563F52" w:rsidRDefault="00F713D8" w:rsidP="008C7F2E">
      <w:pPr>
        <w:pStyle w:val="a4"/>
        <w:rPr>
          <w:color w:val="auto"/>
        </w:rPr>
      </w:pPr>
      <w:r w:rsidRPr="00563F52">
        <w:rPr>
          <w:color w:val="auto"/>
        </w:rPr>
        <w:t>六、投資環境風險</w:t>
      </w:r>
    </w:p>
    <w:p w14:paraId="2AE49C0C" w14:textId="5B611CF1" w:rsidR="006C5136" w:rsidRPr="00563F52" w:rsidRDefault="000A00DA" w:rsidP="00522C0D">
      <w:pPr>
        <w:ind w:firstLine="472"/>
        <w:rPr>
          <w:lang w:eastAsia="zh-TW"/>
        </w:rPr>
      </w:pPr>
      <w:r w:rsidRPr="00563F52">
        <w:rPr>
          <w:rFonts w:hint="eastAsia"/>
          <w:lang w:eastAsia="zh-TW"/>
        </w:rPr>
        <w:t>緬甸</w:t>
      </w:r>
      <w:r w:rsidR="006C5136" w:rsidRPr="00563F52">
        <w:rPr>
          <w:rFonts w:hint="eastAsia"/>
          <w:lang w:eastAsia="zh-TW"/>
        </w:rPr>
        <w:t>2021</w:t>
      </w:r>
      <w:r w:rsidR="006C5136" w:rsidRPr="00563F52">
        <w:rPr>
          <w:rFonts w:hint="eastAsia"/>
          <w:lang w:eastAsia="zh-TW"/>
        </w:rPr>
        <w:t>年</w:t>
      </w:r>
      <w:r w:rsidRPr="00563F52">
        <w:rPr>
          <w:rFonts w:hint="eastAsia"/>
          <w:lang w:eastAsia="zh-TW"/>
        </w:rPr>
        <w:t>2</w:t>
      </w:r>
      <w:r w:rsidRPr="00563F52">
        <w:rPr>
          <w:rFonts w:hint="eastAsia"/>
          <w:lang w:eastAsia="zh-TW"/>
        </w:rPr>
        <w:t>月</w:t>
      </w:r>
      <w:r w:rsidRPr="00563F52">
        <w:rPr>
          <w:rFonts w:hint="eastAsia"/>
          <w:lang w:eastAsia="zh-TW"/>
        </w:rPr>
        <w:t>1</w:t>
      </w:r>
      <w:r w:rsidRPr="00563F52">
        <w:rPr>
          <w:rFonts w:hint="eastAsia"/>
          <w:lang w:eastAsia="zh-TW"/>
        </w:rPr>
        <w:t>日</w:t>
      </w:r>
      <w:r w:rsidR="0050358C" w:rsidRPr="00563F52">
        <w:rPr>
          <w:rFonts w:hint="eastAsia"/>
          <w:lang w:eastAsia="zh-TW"/>
        </w:rPr>
        <w:t>軍方接管政權</w:t>
      </w:r>
      <w:r w:rsidRPr="00563F52">
        <w:rPr>
          <w:rFonts w:hint="eastAsia"/>
          <w:lang w:eastAsia="zh-TW"/>
        </w:rPr>
        <w:t>後，隨之而來的罷工、抗爭、攻擊、外國制裁等政治風險及其</w:t>
      </w:r>
      <w:r w:rsidR="006C5136" w:rsidRPr="00563F52">
        <w:rPr>
          <w:rFonts w:hint="eastAsia"/>
          <w:lang w:eastAsia="zh-TW"/>
        </w:rPr>
        <w:t>後續</w:t>
      </w:r>
      <w:r w:rsidRPr="00563F52">
        <w:rPr>
          <w:rFonts w:hint="eastAsia"/>
          <w:lang w:eastAsia="zh-TW"/>
        </w:rPr>
        <w:t>效應，已蓋過</w:t>
      </w:r>
      <w:r w:rsidR="006C5136" w:rsidRPr="00563F52">
        <w:rPr>
          <w:rFonts w:hint="eastAsia"/>
          <w:lang w:eastAsia="zh-TW"/>
        </w:rPr>
        <w:t>固有</w:t>
      </w:r>
      <w:r w:rsidRPr="00563F52">
        <w:rPr>
          <w:rFonts w:hint="eastAsia"/>
          <w:lang w:eastAsia="zh-TW"/>
        </w:rPr>
        <w:t>經濟風險之影響，</w:t>
      </w:r>
      <w:r w:rsidR="00420274" w:rsidRPr="00563F52">
        <w:rPr>
          <w:rFonts w:hint="eastAsia"/>
          <w:lang w:eastAsia="zh-TW"/>
        </w:rPr>
        <w:t>且局勢時有起落</w:t>
      </w:r>
      <w:r w:rsidR="00522C0D" w:rsidRPr="00563F52">
        <w:rPr>
          <w:rFonts w:hint="eastAsia"/>
          <w:lang w:eastAsia="zh-TW"/>
        </w:rPr>
        <w:t>。</w:t>
      </w:r>
      <w:r w:rsidR="00522C0D" w:rsidRPr="00563F52">
        <w:rPr>
          <w:rFonts w:hint="eastAsia"/>
          <w:lang w:eastAsia="zh-TW"/>
        </w:rPr>
        <w:t>2</w:t>
      </w:r>
      <w:r w:rsidR="00522C0D" w:rsidRPr="00563F52">
        <w:rPr>
          <w:lang w:eastAsia="zh-TW"/>
        </w:rPr>
        <w:t>026</w:t>
      </w:r>
      <w:r w:rsidR="00522C0D" w:rsidRPr="00563F52">
        <w:rPr>
          <w:rFonts w:hint="eastAsia"/>
          <w:lang w:eastAsia="zh-TW"/>
        </w:rPr>
        <w:t>年</w:t>
      </w:r>
      <w:r w:rsidR="00522C0D" w:rsidRPr="00563F52">
        <w:rPr>
          <w:rFonts w:hint="eastAsia"/>
          <w:lang w:eastAsia="zh-TW"/>
        </w:rPr>
        <w:t>1</w:t>
      </w:r>
      <w:r w:rsidR="00522C0D" w:rsidRPr="00563F52">
        <w:rPr>
          <w:rFonts w:hint="eastAsia"/>
          <w:lang w:eastAsia="zh-TW"/>
        </w:rPr>
        <w:t>月緬甸完成大選，新政府內閣於</w:t>
      </w:r>
      <w:r w:rsidR="00522C0D" w:rsidRPr="00563F52">
        <w:rPr>
          <w:rFonts w:hint="eastAsia"/>
          <w:lang w:eastAsia="zh-TW"/>
        </w:rPr>
        <w:t>4</w:t>
      </w:r>
      <w:r w:rsidR="00522C0D" w:rsidRPr="00563F52">
        <w:rPr>
          <w:rFonts w:hint="eastAsia"/>
          <w:lang w:eastAsia="zh-TW"/>
        </w:rPr>
        <w:t>月就任後，即使形式上已恢復文人政府主政，惟國際社會及東協多不承認該大選的有效與公平性，</w:t>
      </w:r>
      <w:proofErr w:type="gramStart"/>
      <w:r w:rsidR="00522C0D" w:rsidRPr="00563F52">
        <w:rPr>
          <w:rFonts w:hint="eastAsia"/>
          <w:lang w:eastAsia="zh-TW"/>
        </w:rPr>
        <w:t>故須較長</w:t>
      </w:r>
      <w:proofErr w:type="gramEnd"/>
      <w:r w:rsidR="00522C0D" w:rsidRPr="00563F52">
        <w:rPr>
          <w:rFonts w:hint="eastAsia"/>
          <w:lang w:eastAsia="zh-TW"/>
        </w:rPr>
        <w:t>的時間觀察政權移轉後是否有利</w:t>
      </w:r>
      <w:r w:rsidR="00522C0D" w:rsidRPr="00563F52">
        <w:rPr>
          <w:rFonts w:ascii="微軟正黑體" w:eastAsia="微軟正黑體" w:hAnsi="微軟正黑體" w:cs="微軟正黑體" w:hint="eastAsia"/>
          <w:lang w:eastAsia="zh-TW"/>
        </w:rPr>
        <w:t>整體投資環境，以及重振</w:t>
      </w:r>
      <w:r w:rsidR="00522C0D" w:rsidRPr="00563F52">
        <w:rPr>
          <w:rFonts w:hint="eastAsia"/>
          <w:lang w:eastAsia="zh-TW"/>
        </w:rPr>
        <w:t>外資對緬甸的信心。</w:t>
      </w:r>
    </w:p>
    <w:p w14:paraId="1F43343B" w14:textId="77777777" w:rsidR="00D37662" w:rsidRPr="00563F52" w:rsidRDefault="006C5136" w:rsidP="0011691C">
      <w:pPr>
        <w:ind w:firstLine="472"/>
        <w:rPr>
          <w:lang w:eastAsia="zh-TW"/>
        </w:rPr>
      </w:pPr>
      <w:r w:rsidRPr="00563F52">
        <w:rPr>
          <w:rFonts w:hint="eastAsia"/>
          <w:lang w:eastAsia="zh-TW"/>
        </w:rPr>
        <w:t>回顧</w:t>
      </w:r>
      <w:r w:rsidR="0040671E" w:rsidRPr="00563F52">
        <w:rPr>
          <w:rFonts w:hint="eastAsia"/>
          <w:lang w:eastAsia="zh-TW"/>
        </w:rPr>
        <w:t>緬甸自</w:t>
      </w:r>
      <w:r w:rsidR="0040671E" w:rsidRPr="00563F52">
        <w:rPr>
          <w:rFonts w:hint="eastAsia"/>
          <w:lang w:eastAsia="zh-TW"/>
        </w:rPr>
        <w:t>2011</w:t>
      </w:r>
      <w:r w:rsidR="0040671E" w:rsidRPr="00563F52">
        <w:rPr>
          <w:rFonts w:hint="eastAsia"/>
          <w:lang w:eastAsia="zh-TW"/>
        </w:rPr>
        <w:t>年開放以來</w:t>
      </w:r>
      <w:r w:rsidR="00D37662" w:rsidRPr="00563F52">
        <w:rPr>
          <w:rFonts w:hint="eastAsia"/>
          <w:lang w:eastAsia="zh-TW"/>
        </w:rPr>
        <w:t>，新訂單與就業率成長強勁，外人投資前三名分別為</w:t>
      </w:r>
      <w:r w:rsidR="00962D7F" w:rsidRPr="00563F52">
        <w:rPr>
          <w:rFonts w:hint="eastAsia"/>
          <w:lang w:eastAsia="zh-TW"/>
        </w:rPr>
        <w:t>新加坡、</w:t>
      </w:r>
      <w:r w:rsidR="00D37662" w:rsidRPr="00563F52">
        <w:rPr>
          <w:rFonts w:hint="eastAsia"/>
          <w:lang w:eastAsia="zh-TW"/>
        </w:rPr>
        <w:t>中國大陸及泰國。但因應國內能源供應與基礎建設的支出，國家財政預算赤字不斷增加中，通貨膨脹的壓力高，國內製造業環境、整體經濟結構、政治與貿易逆差等因素具</w:t>
      </w:r>
      <w:proofErr w:type="gramStart"/>
      <w:r w:rsidR="00D37662" w:rsidRPr="00563F52">
        <w:rPr>
          <w:rFonts w:hint="eastAsia"/>
          <w:lang w:eastAsia="zh-TW"/>
        </w:rPr>
        <w:t>不</w:t>
      </w:r>
      <w:proofErr w:type="gramEnd"/>
      <w:r w:rsidR="00D37662" w:rsidRPr="00563F52">
        <w:rPr>
          <w:rFonts w:hint="eastAsia"/>
          <w:lang w:eastAsia="zh-TW"/>
        </w:rPr>
        <w:t>穩定性，使得國家風險仍屬高度風險階段，有興趣前往緬甸投資之廠商在當地投資應注意事項</w:t>
      </w:r>
      <w:r w:rsidR="006F09E5" w:rsidRPr="00563F52">
        <w:rPr>
          <w:rFonts w:hint="eastAsia"/>
          <w:lang w:eastAsia="zh-TW"/>
        </w:rPr>
        <w:t>：</w:t>
      </w:r>
    </w:p>
    <w:p w14:paraId="703773ED" w14:textId="77777777" w:rsidR="00D26C55" w:rsidRPr="00563F52" w:rsidRDefault="00D26C55" w:rsidP="00417D4D">
      <w:pPr>
        <w:pStyle w:val="a6"/>
      </w:pPr>
      <w:r w:rsidRPr="00563F52">
        <w:t>（一）</w:t>
      </w:r>
      <w:r w:rsidRPr="00563F52">
        <w:tab/>
      </w:r>
      <w:r w:rsidRPr="00563F52">
        <w:t>借用人頭增加風險</w:t>
      </w:r>
    </w:p>
    <w:p w14:paraId="1A6749A7" w14:textId="77777777" w:rsidR="00D26C55" w:rsidRPr="00563F52" w:rsidRDefault="00D26C55" w:rsidP="00587ED7">
      <w:pPr>
        <w:pStyle w:val="af"/>
        <w:ind w:left="945" w:firstLineChars="0" w:firstLine="0"/>
        <w:rPr>
          <w:lang w:eastAsia="zh-TW"/>
        </w:rPr>
      </w:pPr>
      <w:r w:rsidRPr="00563F52">
        <w:rPr>
          <w:lang w:eastAsia="zh-TW"/>
        </w:rPr>
        <w:t>不少</w:t>
      </w:r>
      <w:proofErr w:type="gramStart"/>
      <w:r w:rsidRPr="00563F52">
        <w:rPr>
          <w:lang w:eastAsia="zh-TW"/>
        </w:rPr>
        <w:t>臺</w:t>
      </w:r>
      <w:proofErr w:type="gramEnd"/>
      <w:r w:rsidRPr="00563F52">
        <w:rPr>
          <w:lang w:eastAsia="zh-TW"/>
        </w:rPr>
        <w:t>商在緬甸</w:t>
      </w:r>
      <w:proofErr w:type="gramStart"/>
      <w:r w:rsidRPr="00563F52">
        <w:rPr>
          <w:lang w:eastAsia="zh-TW"/>
        </w:rPr>
        <w:t>投資仍借緬甸</w:t>
      </w:r>
      <w:proofErr w:type="gramEnd"/>
      <w:r w:rsidRPr="00563F52">
        <w:rPr>
          <w:lang w:eastAsia="zh-TW"/>
        </w:rPr>
        <w:t>籍人頭購地與投資。因此徒增其經營風險，除了人頭費不斷上漲，出售土地使用權或遇法律問題時，會遭遇困難。</w:t>
      </w:r>
    </w:p>
    <w:p w14:paraId="07815D92" w14:textId="77777777" w:rsidR="00D26C55" w:rsidRPr="00563F52" w:rsidRDefault="00D26C55" w:rsidP="00417D4D">
      <w:pPr>
        <w:pStyle w:val="a6"/>
      </w:pPr>
      <w:r w:rsidRPr="00563F52">
        <w:t>（二）</w:t>
      </w:r>
      <w:r w:rsidRPr="00563F52">
        <w:tab/>
      </w:r>
      <w:r w:rsidRPr="00563F52">
        <w:t>勞工問題浮現</w:t>
      </w:r>
    </w:p>
    <w:p w14:paraId="08EF4B9C" w14:textId="77777777" w:rsidR="00D26C55" w:rsidRPr="00563F52" w:rsidRDefault="00D26C55" w:rsidP="00587ED7">
      <w:pPr>
        <w:pStyle w:val="af"/>
        <w:ind w:left="945" w:firstLineChars="0" w:firstLine="0"/>
        <w:rPr>
          <w:lang w:eastAsia="zh-TW"/>
        </w:rPr>
      </w:pPr>
      <w:r w:rsidRPr="00563F52">
        <w:rPr>
          <w:lang w:eastAsia="zh-TW"/>
        </w:rPr>
        <w:t>勞工問題逐漸困擾</w:t>
      </w:r>
      <w:proofErr w:type="gramStart"/>
      <w:r w:rsidRPr="00563F52">
        <w:rPr>
          <w:lang w:eastAsia="zh-TW"/>
        </w:rPr>
        <w:t>臺</w:t>
      </w:r>
      <w:proofErr w:type="gramEnd"/>
      <w:r w:rsidRPr="00563F52">
        <w:rPr>
          <w:lang w:eastAsia="zh-TW"/>
        </w:rPr>
        <w:t>商，基本工資調升，在未來會加重勞力密集產業的成本；每次要加班須工會理事全體簽名同意後，才能送工業區勞工部審核的規定，也讓資方很難順利趕工出貨；工會活動與罷工，也會引起許多困擾與勞資紛爭。</w:t>
      </w:r>
    </w:p>
    <w:p w14:paraId="5F346188" w14:textId="77777777" w:rsidR="00D26C55" w:rsidRPr="00563F52" w:rsidRDefault="00D26C55" w:rsidP="00417D4D">
      <w:pPr>
        <w:pStyle w:val="a6"/>
      </w:pPr>
      <w:r w:rsidRPr="00563F52">
        <w:lastRenderedPageBreak/>
        <w:t>（三）</w:t>
      </w:r>
      <w:r w:rsidRPr="00563F52">
        <w:tab/>
      </w:r>
      <w:r w:rsidRPr="00563F52">
        <w:t>不動產租金高昂</w:t>
      </w:r>
    </w:p>
    <w:p w14:paraId="778E91A5" w14:textId="0884F043" w:rsidR="00D26C55" w:rsidRPr="00563F52" w:rsidRDefault="00D26C55" w:rsidP="00587ED7">
      <w:pPr>
        <w:pStyle w:val="af"/>
        <w:ind w:left="945" w:firstLineChars="0" w:firstLine="0"/>
        <w:rPr>
          <w:lang w:eastAsia="zh-TW"/>
        </w:rPr>
      </w:pPr>
      <w:r w:rsidRPr="00563F52">
        <w:rPr>
          <w:lang w:eastAsia="zh-TW"/>
        </w:rPr>
        <w:t>緬甸旅館、公寓、辦公室、工業區租金價格高，形成一筆可觀投資成本。</w:t>
      </w:r>
      <w:r w:rsidR="003F366D" w:rsidRPr="00563F52">
        <w:rPr>
          <w:lang w:eastAsia="zh-TW"/>
        </w:rPr>
        <w:t>在</w:t>
      </w:r>
      <w:r w:rsidR="003F366D" w:rsidRPr="00563F52">
        <w:rPr>
          <w:lang w:eastAsia="zh-TW"/>
        </w:rPr>
        <w:t>2021</w:t>
      </w:r>
      <w:r w:rsidR="003F366D" w:rsidRPr="00563F52">
        <w:rPr>
          <w:lang w:eastAsia="zh-TW"/>
        </w:rPr>
        <w:t>年軍方接管政權後至</w:t>
      </w:r>
      <w:r w:rsidR="003F366D" w:rsidRPr="00563F52">
        <w:rPr>
          <w:lang w:eastAsia="zh-TW"/>
        </w:rPr>
        <w:t>2022</w:t>
      </w:r>
      <w:r w:rsidR="003F366D" w:rsidRPr="00563F52">
        <w:rPr>
          <w:lang w:eastAsia="zh-TW"/>
        </w:rPr>
        <w:t>年初，由於多數外國人離</w:t>
      </w:r>
      <w:proofErr w:type="gramStart"/>
      <w:r w:rsidR="003F366D" w:rsidRPr="00563F52">
        <w:rPr>
          <w:lang w:eastAsia="zh-TW"/>
        </w:rPr>
        <w:t>緬</w:t>
      </w:r>
      <w:proofErr w:type="gramEnd"/>
      <w:r w:rsidR="003F366D" w:rsidRPr="00563F52">
        <w:rPr>
          <w:lang w:eastAsia="zh-TW"/>
        </w:rPr>
        <w:t>，租賃市場趨緩，但不動產市場則在通膨、緬幣</w:t>
      </w:r>
      <w:proofErr w:type="gramStart"/>
      <w:r w:rsidR="003F366D" w:rsidRPr="00563F52">
        <w:rPr>
          <w:lang w:eastAsia="zh-TW"/>
        </w:rPr>
        <w:t>走貶下成為</w:t>
      </w:r>
      <w:proofErr w:type="gramEnd"/>
      <w:r w:rsidR="003F366D" w:rsidRPr="00563F52">
        <w:rPr>
          <w:lang w:eastAsia="zh-TW"/>
        </w:rPr>
        <w:t>保值標的而走揚。</w:t>
      </w:r>
    </w:p>
    <w:p w14:paraId="33764EB8" w14:textId="77777777" w:rsidR="00D26C55" w:rsidRPr="00563F52" w:rsidRDefault="00D26C55" w:rsidP="00417D4D">
      <w:pPr>
        <w:pStyle w:val="a6"/>
      </w:pPr>
      <w:r w:rsidRPr="00563F52">
        <w:t>（四）</w:t>
      </w:r>
      <w:r w:rsidRPr="00563F52">
        <w:tab/>
      </w:r>
      <w:r w:rsidRPr="00563F52">
        <w:t>緬甸政府提供之服務資源不多</w:t>
      </w:r>
    </w:p>
    <w:p w14:paraId="5CB6B259" w14:textId="77777777" w:rsidR="00D26C55" w:rsidRPr="00563F52" w:rsidRDefault="00D26C55" w:rsidP="00171064">
      <w:pPr>
        <w:pStyle w:val="af"/>
        <w:ind w:left="945" w:firstLineChars="0" w:firstLine="0"/>
        <w:rPr>
          <w:lang w:eastAsia="zh-TW"/>
        </w:rPr>
      </w:pPr>
      <w:r w:rsidRPr="00563F52">
        <w:rPr>
          <w:lang w:eastAsia="zh-TW"/>
        </w:rPr>
        <w:t>緬甸各級政府多設有招商引資部門，提供投資服務，</w:t>
      </w:r>
      <w:proofErr w:type="gramStart"/>
      <w:r w:rsidRPr="00563F52">
        <w:rPr>
          <w:lang w:eastAsia="zh-TW"/>
        </w:rPr>
        <w:t>但因頃對外</w:t>
      </w:r>
      <w:proofErr w:type="gramEnd"/>
      <w:r w:rsidRPr="00563F52">
        <w:rPr>
          <w:lang w:eastAsia="zh-TW"/>
        </w:rPr>
        <w:t>開放，招商及可運用之政府政策工具上不多，因此政府提供之服務相對較不完全。</w:t>
      </w:r>
    </w:p>
    <w:p w14:paraId="67E4E170" w14:textId="77777777" w:rsidR="00D26C55" w:rsidRPr="00563F52" w:rsidRDefault="00D26C55" w:rsidP="00417D4D">
      <w:pPr>
        <w:pStyle w:val="a6"/>
      </w:pPr>
      <w:r w:rsidRPr="00563F52">
        <w:t>（五）</w:t>
      </w:r>
      <w:r w:rsidRPr="00563F52">
        <w:tab/>
      </w:r>
      <w:r w:rsidRPr="00563F52">
        <w:t>法規解釋空間大</w:t>
      </w:r>
    </w:p>
    <w:p w14:paraId="52A96F1C" w14:textId="77777777" w:rsidR="00D26C55" w:rsidRPr="00563F52" w:rsidRDefault="00D26C55" w:rsidP="00587ED7">
      <w:pPr>
        <w:pStyle w:val="af"/>
        <w:ind w:left="945" w:firstLineChars="0" w:firstLine="0"/>
        <w:rPr>
          <w:lang w:eastAsia="zh-TW"/>
        </w:rPr>
      </w:pPr>
      <w:r w:rsidRPr="00563F52">
        <w:rPr>
          <w:lang w:eastAsia="zh-TW"/>
        </w:rPr>
        <w:t>官員對法規解釋空間極大，造成營運上之困擾。</w:t>
      </w:r>
    </w:p>
    <w:p w14:paraId="491874D1" w14:textId="77777777" w:rsidR="00D26C55" w:rsidRPr="00563F52" w:rsidRDefault="00D26C55" w:rsidP="00417D4D">
      <w:pPr>
        <w:pStyle w:val="a6"/>
      </w:pPr>
      <w:r w:rsidRPr="00563F52">
        <w:t>（六）</w:t>
      </w:r>
      <w:r w:rsidRPr="00563F52">
        <w:tab/>
      </w:r>
      <w:r w:rsidRPr="00563F52">
        <w:t>電力問題阻礙自動化</w:t>
      </w:r>
    </w:p>
    <w:p w14:paraId="4A464221" w14:textId="77777777" w:rsidR="00D26C55" w:rsidRPr="00563F52" w:rsidRDefault="00D26C55" w:rsidP="00587ED7">
      <w:pPr>
        <w:pStyle w:val="af"/>
        <w:ind w:left="945" w:firstLineChars="0" w:firstLine="0"/>
        <w:rPr>
          <w:lang w:eastAsia="zh-TW"/>
        </w:rPr>
      </w:pPr>
      <w:proofErr w:type="gramStart"/>
      <w:r w:rsidRPr="00563F52">
        <w:rPr>
          <w:lang w:eastAsia="zh-TW"/>
        </w:rPr>
        <w:t>臺</w:t>
      </w:r>
      <w:proofErr w:type="gramEnd"/>
      <w:r w:rsidRPr="00563F52">
        <w:rPr>
          <w:lang w:eastAsia="zh-TW"/>
        </w:rPr>
        <w:t>商公司因勞工問題想</w:t>
      </w:r>
      <w:proofErr w:type="gramStart"/>
      <w:r w:rsidRPr="00563F52">
        <w:rPr>
          <w:lang w:eastAsia="zh-TW"/>
        </w:rPr>
        <w:t>採</w:t>
      </w:r>
      <w:proofErr w:type="gramEnd"/>
      <w:r w:rsidRPr="00563F52">
        <w:rPr>
          <w:lang w:eastAsia="zh-TW"/>
        </w:rPr>
        <w:t>自動化生產，但緬甸常停電且電壓不穩，機器的電子控制系統容易故障，自動化設備在緬甸將不易維修而放棄。</w:t>
      </w:r>
    </w:p>
    <w:p w14:paraId="0463BB6B" w14:textId="77777777" w:rsidR="00D26C55" w:rsidRPr="00563F52" w:rsidRDefault="00D26C55" w:rsidP="00417D4D">
      <w:pPr>
        <w:pStyle w:val="a6"/>
      </w:pPr>
      <w:r w:rsidRPr="00563F52">
        <w:t>（七）</w:t>
      </w:r>
      <w:r w:rsidRPr="00563F52">
        <w:tab/>
      </w:r>
      <w:r w:rsidRPr="00563F52">
        <w:t>融資不易</w:t>
      </w:r>
    </w:p>
    <w:p w14:paraId="011999AB" w14:textId="77777777" w:rsidR="00D26C55" w:rsidRPr="00563F52" w:rsidRDefault="00D26C55" w:rsidP="00587ED7">
      <w:pPr>
        <w:pStyle w:val="af"/>
        <w:ind w:left="945" w:firstLineChars="0" w:firstLine="0"/>
        <w:rPr>
          <w:lang w:eastAsia="zh-TW"/>
        </w:rPr>
      </w:pPr>
      <w:r w:rsidRPr="00563F52">
        <w:rPr>
          <w:lang w:eastAsia="zh-TW"/>
        </w:rPr>
        <w:t>部分</w:t>
      </w:r>
      <w:proofErr w:type="gramStart"/>
      <w:r w:rsidRPr="00563F52">
        <w:rPr>
          <w:lang w:eastAsia="zh-TW"/>
        </w:rPr>
        <w:t>臺</w:t>
      </w:r>
      <w:proofErr w:type="gramEnd"/>
      <w:r w:rsidRPr="00563F52">
        <w:rPr>
          <w:lang w:eastAsia="zh-TW"/>
        </w:rPr>
        <w:t>商並非上市公司，營運重心不在臺灣，因此不易由臺灣取得貸款，在緬甸貸款的利息議價力亦較差。</w:t>
      </w:r>
    </w:p>
    <w:p w14:paraId="11FA2C8F" w14:textId="77777777" w:rsidR="00D26C55" w:rsidRPr="00563F52" w:rsidRDefault="00D26C55" w:rsidP="00417D4D">
      <w:pPr>
        <w:pStyle w:val="a6"/>
      </w:pPr>
      <w:r w:rsidRPr="00563F52">
        <w:t>（八）</w:t>
      </w:r>
      <w:r w:rsidRPr="00563F52">
        <w:tab/>
      </w:r>
      <w:r w:rsidRPr="00563F52">
        <w:t>基礎建設不足</w:t>
      </w:r>
    </w:p>
    <w:p w14:paraId="0E190077" w14:textId="25BAA774" w:rsidR="00E364B6" w:rsidRPr="00563F52" w:rsidRDefault="00D26C55" w:rsidP="00587ED7">
      <w:pPr>
        <w:pStyle w:val="af"/>
        <w:ind w:left="945" w:firstLineChars="0" w:firstLine="0"/>
        <w:rPr>
          <w:lang w:eastAsia="zh-TW"/>
        </w:rPr>
      </w:pPr>
      <w:r w:rsidRPr="00563F52">
        <w:rPr>
          <w:lang w:eastAsia="zh-TW"/>
        </w:rPr>
        <w:t>緬甸基礎建設落後，港口、道路及通訊電信品質不佳，水電供應不足，即使在首善之都的仰光市，每日也隨時有斷電可能。原物料供應須透過第三國間接海運，交貨期長。</w:t>
      </w:r>
    </w:p>
    <w:p w14:paraId="7AE43254" w14:textId="77777777" w:rsidR="008C539E" w:rsidRPr="00563F52" w:rsidRDefault="008C539E" w:rsidP="00F83CA3">
      <w:pPr>
        <w:pStyle w:val="af"/>
        <w:ind w:left="945" w:firstLine="472"/>
        <w:rPr>
          <w:lang w:eastAsia="zh-TW"/>
        </w:rPr>
      </w:pPr>
    </w:p>
    <w:p w14:paraId="1F6BC61D" w14:textId="77777777" w:rsidR="008C539E" w:rsidRPr="00563F52" w:rsidRDefault="008C539E" w:rsidP="00F83CA3">
      <w:pPr>
        <w:pStyle w:val="af"/>
        <w:ind w:left="945" w:firstLine="472"/>
        <w:rPr>
          <w:lang w:eastAsia="zh-TW"/>
        </w:rPr>
      </w:pPr>
    </w:p>
    <w:p w14:paraId="049C1B48" w14:textId="45CF964E" w:rsidR="00461FDA" w:rsidRPr="00563F52" w:rsidRDefault="00461FDA">
      <w:pPr>
        <w:widowControl/>
        <w:overflowPunct/>
        <w:autoSpaceDE/>
        <w:autoSpaceDN/>
        <w:ind w:firstLineChars="0" w:firstLine="0"/>
        <w:jc w:val="left"/>
        <w:rPr>
          <w:lang w:eastAsia="zh-TW"/>
        </w:rPr>
      </w:pPr>
    </w:p>
    <w:p w14:paraId="63E22ED4" w14:textId="446CA314" w:rsidR="008C7F2E" w:rsidRPr="00563F52" w:rsidRDefault="008C7F2E">
      <w:pPr>
        <w:widowControl/>
        <w:overflowPunct/>
        <w:autoSpaceDE/>
        <w:autoSpaceDN/>
        <w:ind w:firstLineChars="0" w:firstLine="0"/>
        <w:jc w:val="left"/>
        <w:rPr>
          <w:lang w:eastAsia="zh-TW"/>
        </w:rPr>
      </w:pPr>
      <w:r w:rsidRPr="00563F52">
        <w:rPr>
          <w:lang w:eastAsia="zh-TW"/>
        </w:rPr>
        <w:br w:type="page"/>
      </w:r>
    </w:p>
    <w:p w14:paraId="16B903AB" w14:textId="77777777" w:rsidR="008C539E" w:rsidRPr="00563F52" w:rsidRDefault="008C539E" w:rsidP="00F83CA3">
      <w:pPr>
        <w:pStyle w:val="af"/>
        <w:ind w:left="945" w:firstLine="472"/>
        <w:rPr>
          <w:lang w:eastAsia="zh-TW"/>
        </w:rPr>
      </w:pPr>
    </w:p>
    <w:p w14:paraId="70338389" w14:textId="77777777" w:rsidR="00E364B6" w:rsidRPr="00563F52" w:rsidRDefault="00E364B6" w:rsidP="006C5136">
      <w:pPr>
        <w:widowControl/>
        <w:overflowPunct/>
        <w:autoSpaceDE/>
        <w:autoSpaceDN/>
        <w:ind w:firstLineChars="0" w:firstLine="0"/>
        <w:jc w:val="left"/>
        <w:rPr>
          <w:lang w:eastAsia="zh-TW"/>
        </w:rPr>
        <w:sectPr w:rsidR="00E364B6" w:rsidRPr="00563F52" w:rsidSect="00417D4D">
          <w:headerReference w:type="default" r:id="rId23"/>
          <w:pgSz w:w="11906" w:h="16838" w:code="9"/>
          <w:pgMar w:top="2268" w:right="1701" w:bottom="1701" w:left="1701" w:header="1134" w:footer="851" w:gutter="0"/>
          <w:cols w:space="425"/>
          <w:docGrid w:type="linesAndChars" w:linePitch="514" w:charSpace="-774"/>
        </w:sectPr>
      </w:pPr>
    </w:p>
    <w:p w14:paraId="034A025A" w14:textId="7A61DE76" w:rsidR="000744E1" w:rsidRPr="00563F52" w:rsidRDefault="000744E1" w:rsidP="00F07DAC">
      <w:pPr>
        <w:pStyle w:val="a3"/>
      </w:pPr>
      <w:bookmarkStart w:id="6" w:name="_Toc231348522"/>
      <w:r w:rsidRPr="00563F52">
        <w:lastRenderedPageBreak/>
        <w:t>第參章　外商在當地經營現況及投資機會</w:t>
      </w:r>
      <w:bookmarkEnd w:id="6"/>
    </w:p>
    <w:p w14:paraId="4948F99B" w14:textId="77777777" w:rsidR="004B6A9B" w:rsidRPr="00563F52" w:rsidRDefault="004B6A9B" w:rsidP="00F07DAC">
      <w:pPr>
        <w:pStyle w:val="a4"/>
        <w:rPr>
          <w:color w:val="auto"/>
        </w:rPr>
      </w:pPr>
      <w:r w:rsidRPr="00563F52">
        <w:rPr>
          <w:color w:val="auto"/>
        </w:rPr>
        <w:t>一、外商在當地經營現況</w:t>
      </w:r>
    </w:p>
    <w:p w14:paraId="0F9C9105" w14:textId="2A1B4D42" w:rsidR="006C5136" w:rsidRPr="00563F52" w:rsidRDefault="006C5136" w:rsidP="00747853">
      <w:pPr>
        <w:ind w:firstLine="472"/>
        <w:rPr>
          <w:lang w:eastAsia="zh-TW"/>
        </w:rPr>
      </w:pPr>
      <w:r w:rsidRPr="00563F52">
        <w:rPr>
          <w:lang w:eastAsia="zh-TW"/>
        </w:rPr>
        <w:t>依據投資暨公司管理局（</w:t>
      </w:r>
      <w:r w:rsidRPr="00563F52">
        <w:rPr>
          <w:lang w:eastAsia="zh-TW"/>
        </w:rPr>
        <w:t>DICA</w:t>
      </w:r>
      <w:r w:rsidRPr="00563F52">
        <w:rPr>
          <w:lang w:eastAsia="zh-TW"/>
        </w:rPr>
        <w:t>）之統計資料，累計至</w:t>
      </w:r>
      <w:r w:rsidR="002D331A" w:rsidRPr="00563F52">
        <w:rPr>
          <w:lang w:eastAsia="zh-TW"/>
        </w:rPr>
        <w:t>202</w:t>
      </w:r>
      <w:r w:rsidR="00065DCA" w:rsidRPr="00563F52">
        <w:rPr>
          <w:lang w:eastAsia="zh-TW"/>
        </w:rPr>
        <w:t>6</w:t>
      </w:r>
      <w:r w:rsidRPr="00563F52">
        <w:rPr>
          <w:lang w:eastAsia="zh-TW"/>
        </w:rPr>
        <w:t>年</w:t>
      </w:r>
      <w:r w:rsidR="002D331A" w:rsidRPr="00563F52">
        <w:rPr>
          <w:lang w:eastAsia="zh-TW"/>
        </w:rPr>
        <w:t>3</w:t>
      </w:r>
      <w:r w:rsidRPr="00563F52">
        <w:rPr>
          <w:lang w:eastAsia="zh-TW"/>
        </w:rPr>
        <w:t>月底外人總計投資金額為</w:t>
      </w:r>
      <w:r w:rsidR="002D331A" w:rsidRPr="00563F52">
        <w:rPr>
          <w:lang w:eastAsia="zh-TW"/>
        </w:rPr>
        <w:t>961</w:t>
      </w:r>
      <w:r w:rsidRPr="00563F52">
        <w:rPr>
          <w:lang w:eastAsia="zh-TW"/>
        </w:rPr>
        <w:t>億美元。緬甸主要外人投資來源國為新加坡居第</w:t>
      </w:r>
      <w:r w:rsidRPr="00563F52">
        <w:rPr>
          <w:lang w:eastAsia="zh-TW"/>
        </w:rPr>
        <w:t>1</w:t>
      </w:r>
      <w:r w:rsidRPr="00563F52">
        <w:rPr>
          <w:lang w:eastAsia="zh-TW"/>
        </w:rPr>
        <w:t>位（</w:t>
      </w:r>
      <w:r w:rsidR="009E6FCC" w:rsidRPr="00563F52">
        <w:rPr>
          <w:lang w:eastAsia="zh-TW"/>
        </w:rPr>
        <w:t>2</w:t>
      </w:r>
      <w:r w:rsidR="00747853" w:rsidRPr="00563F52">
        <w:rPr>
          <w:lang w:eastAsia="zh-TW"/>
        </w:rPr>
        <w:t>73.47</w:t>
      </w:r>
      <w:r w:rsidRPr="00563F52">
        <w:rPr>
          <w:lang w:eastAsia="zh-TW"/>
        </w:rPr>
        <w:t>億美元）、</w:t>
      </w:r>
      <w:r w:rsidR="0007183D" w:rsidRPr="00563F52">
        <w:rPr>
          <w:lang w:eastAsia="zh-TW"/>
        </w:rPr>
        <w:t>中國大陸</w:t>
      </w:r>
      <w:r w:rsidRPr="00563F52">
        <w:rPr>
          <w:lang w:eastAsia="zh-TW"/>
        </w:rPr>
        <w:t>（</w:t>
      </w:r>
      <w:r w:rsidR="002D331A" w:rsidRPr="00563F52">
        <w:rPr>
          <w:lang w:eastAsia="zh-TW"/>
        </w:rPr>
        <w:t>2</w:t>
      </w:r>
      <w:r w:rsidR="00747853" w:rsidRPr="00563F52">
        <w:rPr>
          <w:lang w:eastAsia="zh-TW"/>
        </w:rPr>
        <w:t>15.12</w:t>
      </w:r>
      <w:r w:rsidRPr="00563F52">
        <w:rPr>
          <w:lang w:eastAsia="zh-TW"/>
        </w:rPr>
        <w:t>億美元）、泰國（</w:t>
      </w:r>
      <w:r w:rsidRPr="00563F52">
        <w:rPr>
          <w:lang w:eastAsia="zh-TW"/>
        </w:rPr>
        <w:t>11</w:t>
      </w:r>
      <w:r w:rsidR="00747853" w:rsidRPr="00563F52">
        <w:rPr>
          <w:lang w:eastAsia="zh-TW"/>
        </w:rPr>
        <w:t>7.</w:t>
      </w:r>
      <w:r w:rsidR="002D331A" w:rsidRPr="00563F52">
        <w:rPr>
          <w:lang w:eastAsia="zh-TW"/>
        </w:rPr>
        <w:t>1</w:t>
      </w:r>
      <w:r w:rsidR="00747853" w:rsidRPr="00563F52">
        <w:rPr>
          <w:lang w:eastAsia="zh-TW"/>
        </w:rPr>
        <w:t>6</w:t>
      </w:r>
      <w:r w:rsidRPr="00563F52">
        <w:rPr>
          <w:lang w:eastAsia="zh-TW"/>
        </w:rPr>
        <w:t>億美元）、香港（</w:t>
      </w:r>
      <w:r w:rsidR="001E7D09" w:rsidRPr="00563F52">
        <w:rPr>
          <w:lang w:eastAsia="zh-TW"/>
        </w:rPr>
        <w:t>100</w:t>
      </w:r>
      <w:r w:rsidR="002D331A" w:rsidRPr="00563F52">
        <w:rPr>
          <w:lang w:eastAsia="zh-TW"/>
        </w:rPr>
        <w:t>.2</w:t>
      </w:r>
      <w:r w:rsidR="00747853" w:rsidRPr="00563F52">
        <w:rPr>
          <w:lang w:eastAsia="zh-TW"/>
        </w:rPr>
        <w:t>2</w:t>
      </w:r>
      <w:r w:rsidRPr="00563F52">
        <w:rPr>
          <w:lang w:eastAsia="zh-TW"/>
        </w:rPr>
        <w:t>億美元）、英國（</w:t>
      </w:r>
      <w:r w:rsidR="009E6FCC" w:rsidRPr="00563F52">
        <w:rPr>
          <w:lang w:eastAsia="zh-TW"/>
        </w:rPr>
        <w:t>7</w:t>
      </w:r>
      <w:r w:rsidR="002D331A" w:rsidRPr="00563F52">
        <w:rPr>
          <w:lang w:eastAsia="zh-TW"/>
        </w:rPr>
        <w:t>4.</w:t>
      </w:r>
      <w:r w:rsidR="00747853" w:rsidRPr="00563F52">
        <w:rPr>
          <w:lang w:eastAsia="zh-TW"/>
        </w:rPr>
        <w:t>21</w:t>
      </w:r>
      <w:r w:rsidRPr="00563F52">
        <w:rPr>
          <w:lang w:eastAsia="zh-TW"/>
        </w:rPr>
        <w:t>億美元）、韓國（</w:t>
      </w:r>
      <w:r w:rsidRPr="00563F52">
        <w:rPr>
          <w:lang w:eastAsia="zh-TW"/>
        </w:rPr>
        <w:t>4</w:t>
      </w:r>
      <w:r w:rsidR="001E7D09" w:rsidRPr="00563F52">
        <w:rPr>
          <w:lang w:eastAsia="zh-TW"/>
        </w:rPr>
        <w:t>2</w:t>
      </w:r>
      <w:r w:rsidR="009E6FCC" w:rsidRPr="00563F52">
        <w:rPr>
          <w:lang w:eastAsia="zh-TW"/>
        </w:rPr>
        <w:t>.</w:t>
      </w:r>
      <w:r w:rsidR="00747853" w:rsidRPr="00563F52">
        <w:rPr>
          <w:lang w:eastAsia="zh-TW"/>
        </w:rPr>
        <w:t>77</w:t>
      </w:r>
      <w:r w:rsidRPr="00563F52">
        <w:rPr>
          <w:lang w:eastAsia="zh-TW"/>
        </w:rPr>
        <w:t>億美元）、越南（</w:t>
      </w:r>
      <w:r w:rsidRPr="00563F52">
        <w:rPr>
          <w:lang w:eastAsia="zh-TW"/>
        </w:rPr>
        <w:t>2</w:t>
      </w:r>
      <w:r w:rsidR="00747853" w:rsidRPr="00563F52">
        <w:rPr>
          <w:lang w:eastAsia="zh-TW"/>
        </w:rPr>
        <w:t>0.82</w:t>
      </w:r>
      <w:r w:rsidRPr="00563F52">
        <w:rPr>
          <w:lang w:eastAsia="zh-TW"/>
        </w:rPr>
        <w:t>億美元）、馬來西亞（</w:t>
      </w:r>
      <w:r w:rsidRPr="00563F52">
        <w:rPr>
          <w:lang w:eastAsia="zh-TW"/>
        </w:rPr>
        <w:t>19.</w:t>
      </w:r>
      <w:r w:rsidR="001E7D09" w:rsidRPr="00563F52">
        <w:rPr>
          <w:lang w:eastAsia="zh-TW"/>
        </w:rPr>
        <w:t>61</w:t>
      </w:r>
      <w:r w:rsidRPr="00563F52">
        <w:rPr>
          <w:lang w:eastAsia="zh-TW"/>
        </w:rPr>
        <w:t>億美元）</w:t>
      </w:r>
      <w:r w:rsidR="009E6FCC" w:rsidRPr="00563F52">
        <w:rPr>
          <w:lang w:eastAsia="zh-TW"/>
        </w:rPr>
        <w:t>、日本（</w:t>
      </w:r>
      <w:r w:rsidR="009E6FCC" w:rsidRPr="00563F52">
        <w:rPr>
          <w:lang w:eastAsia="zh-TW"/>
        </w:rPr>
        <w:t>18.</w:t>
      </w:r>
      <w:r w:rsidR="001E7D09" w:rsidRPr="00563F52">
        <w:rPr>
          <w:lang w:eastAsia="zh-TW"/>
        </w:rPr>
        <w:t>6</w:t>
      </w:r>
      <w:r w:rsidR="004929FB" w:rsidRPr="00563F52">
        <w:rPr>
          <w:lang w:eastAsia="zh-TW"/>
        </w:rPr>
        <w:t>9</w:t>
      </w:r>
      <w:r w:rsidR="009E6FCC" w:rsidRPr="00563F52">
        <w:rPr>
          <w:lang w:eastAsia="zh-TW"/>
        </w:rPr>
        <w:t>億美元）</w:t>
      </w:r>
      <w:r w:rsidRPr="00563F52">
        <w:rPr>
          <w:lang w:eastAsia="zh-TW"/>
        </w:rPr>
        <w:t>、荷蘭（</w:t>
      </w:r>
      <w:r w:rsidRPr="00563F52">
        <w:rPr>
          <w:lang w:eastAsia="zh-TW"/>
        </w:rPr>
        <w:t>15.7</w:t>
      </w:r>
      <w:r w:rsidR="00050E31" w:rsidRPr="00563F52">
        <w:rPr>
          <w:lang w:eastAsia="zh-TW"/>
        </w:rPr>
        <w:t>5</w:t>
      </w:r>
      <w:r w:rsidRPr="00563F52">
        <w:rPr>
          <w:lang w:eastAsia="zh-TW"/>
        </w:rPr>
        <w:t>億美元）等國家。我國投資如依</w:t>
      </w:r>
      <w:r w:rsidRPr="00563F52">
        <w:rPr>
          <w:lang w:eastAsia="zh-TW"/>
        </w:rPr>
        <w:t>DICA</w:t>
      </w:r>
      <w:r w:rsidRPr="00563F52">
        <w:rPr>
          <w:lang w:eastAsia="zh-TW"/>
        </w:rPr>
        <w:t>統計僅</w:t>
      </w:r>
      <w:r w:rsidR="00747853" w:rsidRPr="00563F52">
        <w:rPr>
          <w:lang w:eastAsia="zh-TW"/>
        </w:rPr>
        <w:t>49</w:t>
      </w:r>
      <w:r w:rsidRPr="00563F52">
        <w:rPr>
          <w:lang w:eastAsia="zh-TW"/>
        </w:rPr>
        <w:t>件，金額</w:t>
      </w:r>
      <w:r w:rsidR="004929FB" w:rsidRPr="00563F52">
        <w:rPr>
          <w:lang w:eastAsia="zh-TW"/>
        </w:rPr>
        <w:t>1.</w:t>
      </w:r>
      <w:r w:rsidR="00747853" w:rsidRPr="00563F52">
        <w:rPr>
          <w:lang w:eastAsia="zh-TW"/>
        </w:rPr>
        <w:t>61</w:t>
      </w:r>
      <w:r w:rsidRPr="00563F52">
        <w:rPr>
          <w:lang w:eastAsia="zh-TW"/>
        </w:rPr>
        <w:t>億美元，排名居第</w:t>
      </w:r>
      <w:r w:rsidR="00747853" w:rsidRPr="00563F52">
        <w:rPr>
          <w:lang w:eastAsia="zh-TW"/>
        </w:rPr>
        <w:t>17</w:t>
      </w:r>
      <w:r w:rsidRPr="00563F52">
        <w:rPr>
          <w:lang w:eastAsia="zh-TW"/>
        </w:rPr>
        <w:t>位。</w:t>
      </w:r>
    </w:p>
    <w:p w14:paraId="78AB3086" w14:textId="064A5DB0" w:rsidR="00D37662" w:rsidRPr="00563F52" w:rsidRDefault="00D37662" w:rsidP="00417D4D">
      <w:pPr>
        <w:ind w:firstLine="472"/>
        <w:rPr>
          <w:lang w:eastAsia="zh-TW"/>
        </w:rPr>
      </w:pPr>
      <w:r w:rsidRPr="00563F52">
        <w:rPr>
          <w:lang w:eastAsia="zh-TW"/>
        </w:rPr>
        <w:t>我國雖早於</w:t>
      </w:r>
      <w:r w:rsidRPr="00563F52">
        <w:rPr>
          <w:lang w:eastAsia="zh-TW"/>
        </w:rPr>
        <w:t>1990</w:t>
      </w:r>
      <w:r w:rsidRPr="00563F52">
        <w:rPr>
          <w:lang w:eastAsia="zh-TW"/>
        </w:rPr>
        <w:t>年前後</w:t>
      </w:r>
      <w:proofErr w:type="gramStart"/>
      <w:r w:rsidRPr="00563F52">
        <w:rPr>
          <w:lang w:eastAsia="zh-TW"/>
        </w:rPr>
        <w:t>即來緬從事</w:t>
      </w:r>
      <w:proofErr w:type="gramEnd"/>
      <w:r w:rsidRPr="00563F52">
        <w:rPr>
          <w:lang w:eastAsia="zh-TW"/>
        </w:rPr>
        <w:t>成衣代工業，盛時曾達數百家大小成衣廠，自緬甸因人權問題遭致歐美國家制裁後，以致我商退出緬甸轉進中國大陸及東協其他國家，近年隨緬甸逐漸民主化，各國</w:t>
      </w:r>
      <w:proofErr w:type="gramStart"/>
      <w:r w:rsidRPr="00563F52">
        <w:rPr>
          <w:lang w:eastAsia="zh-TW"/>
        </w:rPr>
        <w:t>紛</w:t>
      </w:r>
      <w:proofErr w:type="gramEnd"/>
      <w:r w:rsidRPr="00563F52">
        <w:rPr>
          <w:lang w:eastAsia="zh-TW"/>
        </w:rPr>
        <w:t>將目光投注緬甸，我亞洲投資重心已在中國大陸及越南等地，我商再次聚焦緬甸已在</w:t>
      </w:r>
      <w:r w:rsidRPr="00563F52">
        <w:rPr>
          <w:lang w:eastAsia="zh-TW"/>
        </w:rPr>
        <w:t>2011</w:t>
      </w:r>
      <w:r w:rsidRPr="00563F52">
        <w:rPr>
          <w:lang w:eastAsia="zh-TW"/>
        </w:rPr>
        <w:t>年之後，並快速增加，惟因緬甸</w:t>
      </w:r>
      <w:r w:rsidR="00923605" w:rsidRPr="00563F52">
        <w:rPr>
          <w:lang w:eastAsia="zh-TW"/>
        </w:rPr>
        <w:t>與</w:t>
      </w:r>
      <w:r w:rsidR="000C4CD0" w:rsidRPr="00563F52">
        <w:rPr>
          <w:lang w:eastAsia="zh-TW"/>
        </w:rPr>
        <w:t>中國大陸</w:t>
      </w:r>
      <w:r w:rsidR="00923605" w:rsidRPr="00563F52">
        <w:rPr>
          <w:lang w:eastAsia="zh-TW"/>
        </w:rPr>
        <w:t>政經關係密切</w:t>
      </w:r>
      <w:r w:rsidRPr="00563F52">
        <w:rPr>
          <w:lang w:eastAsia="zh-TW"/>
        </w:rPr>
        <w:t>，</w:t>
      </w:r>
      <w:r w:rsidR="00923605" w:rsidRPr="00563F52">
        <w:rPr>
          <w:lang w:eastAsia="zh-TW"/>
        </w:rPr>
        <w:t>在其壓力下，</w:t>
      </w:r>
      <w:r w:rsidRPr="00563F52">
        <w:rPr>
          <w:lang w:eastAsia="zh-TW"/>
        </w:rPr>
        <w:t>特意與我國疏遠關係，使我方投資無法獲外交之策應。</w:t>
      </w:r>
    </w:p>
    <w:p w14:paraId="5A717B11" w14:textId="62BDC12A" w:rsidR="00D37662" w:rsidRPr="00563F52" w:rsidRDefault="00D37662" w:rsidP="00417D4D">
      <w:pPr>
        <w:ind w:firstLine="472"/>
        <w:rPr>
          <w:lang w:eastAsia="zh-TW"/>
        </w:rPr>
      </w:pPr>
      <w:r w:rsidRPr="00563F52">
        <w:rPr>
          <w:lang w:eastAsia="zh-TW"/>
        </w:rPr>
        <w:t>以我國競爭對手韓國為例，韓國早期亦以投資成衣業為主，自本世紀初起與軍政府合作，推銷韓國重機及汽車，韓國石油和天然氣公司</w:t>
      </w:r>
      <w:proofErr w:type="spellStart"/>
      <w:r w:rsidRPr="00563F52">
        <w:rPr>
          <w:lang w:eastAsia="zh-TW"/>
        </w:rPr>
        <w:t>Posco</w:t>
      </w:r>
      <w:proofErr w:type="spellEnd"/>
      <w:r w:rsidRPr="00563F52">
        <w:rPr>
          <w:lang w:eastAsia="zh-TW"/>
        </w:rPr>
        <w:t xml:space="preserve"> Daewoo</w:t>
      </w:r>
      <w:r w:rsidRPr="00563F52">
        <w:rPr>
          <w:lang w:eastAsia="zh-TW"/>
        </w:rPr>
        <w:t>自</w:t>
      </w:r>
      <w:r w:rsidRPr="00563F52">
        <w:rPr>
          <w:lang w:eastAsia="zh-TW"/>
        </w:rPr>
        <w:t>2000</w:t>
      </w:r>
      <w:r w:rsidRPr="00563F52">
        <w:rPr>
          <w:lang w:eastAsia="zh-TW"/>
        </w:rPr>
        <w:t>年迄今於緬甸</w:t>
      </w:r>
      <w:proofErr w:type="spellStart"/>
      <w:r w:rsidRPr="00563F52">
        <w:rPr>
          <w:lang w:eastAsia="zh-TW"/>
        </w:rPr>
        <w:t>Shwe</w:t>
      </w:r>
      <w:proofErr w:type="spellEnd"/>
      <w:r w:rsidRPr="00563F52">
        <w:rPr>
          <w:lang w:eastAsia="zh-TW"/>
        </w:rPr>
        <w:t>海上天然氣田生產天然氣，並且獲得仰光</w:t>
      </w:r>
      <w:r w:rsidRPr="00563F52">
        <w:rPr>
          <w:lang w:eastAsia="zh-TW"/>
        </w:rPr>
        <w:t>Inya</w:t>
      </w:r>
      <w:r w:rsidRPr="00563F52">
        <w:rPr>
          <w:lang w:eastAsia="zh-TW"/>
        </w:rPr>
        <w:t>湖岸邊興建五星級樂天酒店之特權。韓國透過雙方政府間合作，順利推動多項大型投資案，韓國資助緬甸商務部</w:t>
      </w:r>
      <w:proofErr w:type="gramStart"/>
      <w:r w:rsidRPr="00563F52">
        <w:rPr>
          <w:lang w:eastAsia="zh-TW"/>
        </w:rPr>
        <w:t>在首爾設立</w:t>
      </w:r>
      <w:proofErr w:type="gramEnd"/>
      <w:r w:rsidRPr="00563F52">
        <w:rPr>
          <w:lang w:eastAsia="zh-TW"/>
        </w:rPr>
        <w:t>Myanmar Trade Center</w:t>
      </w:r>
      <w:r w:rsidRPr="00563F52">
        <w:rPr>
          <w:lang w:eastAsia="zh-TW"/>
        </w:rPr>
        <w:t>，協助推廣緬甸產品，韓國亦不時提供緬甸基礎建設協助，近年最為知名之</w:t>
      </w:r>
      <w:proofErr w:type="gramStart"/>
      <w:r w:rsidRPr="00563F52">
        <w:rPr>
          <w:lang w:eastAsia="zh-TW"/>
        </w:rPr>
        <w:t>援贈案</w:t>
      </w:r>
      <w:proofErr w:type="gramEnd"/>
      <w:r w:rsidRPr="00563F52">
        <w:rPr>
          <w:lang w:eastAsia="zh-TW"/>
        </w:rPr>
        <w:t>當推由韓國出資興建</w:t>
      </w:r>
      <w:r w:rsidRPr="00563F52">
        <w:rPr>
          <w:lang w:eastAsia="zh-TW"/>
        </w:rPr>
        <w:t>Yangon-Dala</w:t>
      </w:r>
      <w:r w:rsidRPr="00563F52">
        <w:rPr>
          <w:lang w:eastAsia="zh-TW"/>
        </w:rPr>
        <w:t>大橋。緬甸與韓國除高層官員互訪外，並定期舉辦部長級會議，</w:t>
      </w:r>
      <w:proofErr w:type="gramStart"/>
      <w:r w:rsidRPr="00563F52">
        <w:rPr>
          <w:lang w:eastAsia="zh-TW"/>
        </w:rPr>
        <w:t>並此機制</w:t>
      </w:r>
      <w:proofErr w:type="gramEnd"/>
      <w:r w:rsidRPr="00563F52">
        <w:rPr>
          <w:lang w:eastAsia="zh-TW"/>
        </w:rPr>
        <w:t>成功催生韓國工</w:t>
      </w:r>
      <w:r w:rsidRPr="00563F52">
        <w:rPr>
          <w:lang w:eastAsia="zh-TW"/>
        </w:rPr>
        <w:lastRenderedPageBreak/>
        <w:t>業區，韓國目前為緬甸第</w:t>
      </w:r>
      <w:r w:rsidR="001F3FA5" w:rsidRPr="00563F52">
        <w:rPr>
          <w:lang w:eastAsia="zh-TW"/>
        </w:rPr>
        <w:t>9</w:t>
      </w:r>
      <w:r w:rsidRPr="00563F52">
        <w:rPr>
          <w:lang w:eastAsia="zh-TW"/>
        </w:rPr>
        <w:t>大貿易夥伴國，第</w:t>
      </w:r>
      <w:r w:rsidRPr="00563F52">
        <w:rPr>
          <w:lang w:eastAsia="zh-TW"/>
        </w:rPr>
        <w:t>6</w:t>
      </w:r>
      <w:r w:rsidRPr="00563F52">
        <w:rPr>
          <w:lang w:eastAsia="zh-TW"/>
        </w:rPr>
        <w:t>大投資來源國，韓國成衣製鞋業者在緬投資家數即逾百家，韓人留居緬甸數千人，自</w:t>
      </w:r>
      <w:proofErr w:type="gramStart"/>
      <w:r w:rsidRPr="00563F52">
        <w:rPr>
          <w:lang w:eastAsia="zh-TW"/>
        </w:rPr>
        <w:t>韓來緬旅行</w:t>
      </w:r>
      <w:proofErr w:type="gramEnd"/>
      <w:r w:rsidRPr="00563F52">
        <w:rPr>
          <w:lang w:eastAsia="zh-TW"/>
        </w:rPr>
        <w:t>人數年逾</w:t>
      </w:r>
      <w:r w:rsidRPr="00563F52">
        <w:rPr>
          <w:lang w:eastAsia="zh-TW"/>
        </w:rPr>
        <w:t>4</w:t>
      </w:r>
      <w:r w:rsidRPr="00563F52">
        <w:rPr>
          <w:lang w:eastAsia="zh-TW"/>
        </w:rPr>
        <w:t>萬人。</w:t>
      </w:r>
    </w:p>
    <w:p w14:paraId="4E8B14B7" w14:textId="28792B84" w:rsidR="00D37662" w:rsidRPr="00563F52" w:rsidRDefault="00D37662" w:rsidP="00110D72">
      <w:pPr>
        <w:ind w:firstLine="472"/>
        <w:rPr>
          <w:lang w:eastAsia="zh-TW"/>
        </w:rPr>
      </w:pPr>
      <w:r w:rsidRPr="00563F52">
        <w:rPr>
          <w:lang w:eastAsia="zh-TW"/>
        </w:rPr>
        <w:t>另一不可忽視投資國為越南，</w:t>
      </w:r>
      <w:proofErr w:type="gramStart"/>
      <w:r w:rsidRPr="00563F52">
        <w:rPr>
          <w:lang w:eastAsia="zh-TW"/>
        </w:rPr>
        <w:t>緬越軍方</w:t>
      </w:r>
      <w:proofErr w:type="gramEnd"/>
      <w:r w:rsidRPr="00563F52">
        <w:rPr>
          <w:lang w:eastAsia="zh-TW"/>
        </w:rPr>
        <w:t>高層關係密切，越南近年搶</w:t>
      </w:r>
      <w:r w:rsidR="00335A23" w:rsidRPr="00563F52">
        <w:rPr>
          <w:lang w:eastAsia="zh-TW"/>
        </w:rPr>
        <w:t>占</w:t>
      </w:r>
      <w:r w:rsidRPr="00563F52">
        <w:rPr>
          <w:lang w:eastAsia="zh-TW"/>
        </w:rPr>
        <w:t>緬甸內需市場，貿易成長快速，</w:t>
      </w:r>
      <w:r w:rsidRPr="00563F52">
        <w:rPr>
          <w:lang w:eastAsia="zh-TW"/>
        </w:rPr>
        <w:t>20</w:t>
      </w:r>
      <w:r w:rsidR="00495E50" w:rsidRPr="00563F52">
        <w:rPr>
          <w:lang w:eastAsia="zh-TW"/>
        </w:rPr>
        <w:t>19</w:t>
      </w:r>
      <w:r w:rsidR="00ED4CBE" w:rsidRPr="00563F52">
        <w:rPr>
          <w:lang w:eastAsia="zh-TW"/>
        </w:rPr>
        <w:t>-</w:t>
      </w:r>
      <w:r w:rsidR="00495E50" w:rsidRPr="00563F52">
        <w:rPr>
          <w:lang w:eastAsia="zh-TW"/>
        </w:rPr>
        <w:t>20</w:t>
      </w:r>
      <w:proofErr w:type="gramStart"/>
      <w:r w:rsidR="00ED4CBE" w:rsidRPr="00563F52">
        <w:rPr>
          <w:lang w:eastAsia="zh-TW"/>
        </w:rPr>
        <w:t>財</w:t>
      </w:r>
      <w:r w:rsidRPr="00563F52">
        <w:rPr>
          <w:lang w:eastAsia="zh-TW"/>
        </w:rPr>
        <w:t>年雙邊</w:t>
      </w:r>
      <w:proofErr w:type="gramEnd"/>
      <w:r w:rsidRPr="00563F52">
        <w:rPr>
          <w:lang w:eastAsia="zh-TW"/>
        </w:rPr>
        <w:t>貿易額較</w:t>
      </w:r>
      <w:r w:rsidRPr="00563F52">
        <w:rPr>
          <w:lang w:eastAsia="zh-TW"/>
        </w:rPr>
        <w:t>201</w:t>
      </w:r>
      <w:r w:rsidR="00495E50" w:rsidRPr="00563F52">
        <w:rPr>
          <w:lang w:eastAsia="zh-TW"/>
        </w:rPr>
        <w:t>5</w:t>
      </w:r>
      <w:r w:rsidR="00ED4CBE" w:rsidRPr="00563F52">
        <w:rPr>
          <w:lang w:eastAsia="zh-TW"/>
        </w:rPr>
        <w:t>-1</w:t>
      </w:r>
      <w:r w:rsidR="00495E50" w:rsidRPr="00563F52">
        <w:rPr>
          <w:lang w:eastAsia="zh-TW"/>
        </w:rPr>
        <w:t>6</w:t>
      </w:r>
      <w:r w:rsidRPr="00563F52">
        <w:rPr>
          <w:lang w:eastAsia="zh-TW"/>
        </w:rPr>
        <w:t>年成長</w:t>
      </w:r>
      <w:r w:rsidR="00495E50" w:rsidRPr="00563F52">
        <w:rPr>
          <w:lang w:eastAsia="zh-TW"/>
        </w:rPr>
        <w:t>13</w:t>
      </w:r>
      <w:r w:rsidR="00ED4CBE" w:rsidRPr="00563F52">
        <w:rPr>
          <w:lang w:eastAsia="zh-TW"/>
        </w:rPr>
        <w:t>0</w:t>
      </w:r>
      <w:r w:rsidRPr="00563F52">
        <w:rPr>
          <w:lang w:eastAsia="zh-TW"/>
        </w:rPr>
        <w:t>%</w:t>
      </w:r>
      <w:r w:rsidRPr="00563F52">
        <w:rPr>
          <w:lang w:eastAsia="zh-TW"/>
        </w:rPr>
        <w:t>，達</w:t>
      </w:r>
      <w:r w:rsidR="00ED4CBE" w:rsidRPr="00563F52">
        <w:rPr>
          <w:lang w:eastAsia="zh-TW"/>
        </w:rPr>
        <w:t>8</w:t>
      </w:r>
      <w:r w:rsidRPr="00563F52">
        <w:rPr>
          <w:lang w:eastAsia="zh-TW"/>
        </w:rPr>
        <w:t>.</w:t>
      </w:r>
      <w:r w:rsidR="00ED4CBE" w:rsidRPr="00563F52">
        <w:rPr>
          <w:lang w:eastAsia="zh-TW"/>
        </w:rPr>
        <w:t>55</w:t>
      </w:r>
      <w:r w:rsidRPr="00563F52">
        <w:rPr>
          <w:lang w:eastAsia="zh-TW"/>
        </w:rPr>
        <w:t>億美元。越南積極著手投資布局，越南投資與發展銀行（</w:t>
      </w:r>
      <w:r w:rsidRPr="00563F52">
        <w:rPr>
          <w:lang w:eastAsia="zh-TW"/>
        </w:rPr>
        <w:t>BIDV</w:t>
      </w:r>
      <w:r w:rsidRPr="00563F52">
        <w:rPr>
          <w:lang w:eastAsia="zh-TW"/>
        </w:rPr>
        <w:t>）</w:t>
      </w:r>
      <w:proofErr w:type="gramStart"/>
      <w:r w:rsidRPr="00563F52">
        <w:rPr>
          <w:lang w:eastAsia="zh-TW"/>
        </w:rPr>
        <w:t>在緬已有</w:t>
      </w:r>
      <w:proofErr w:type="gramEnd"/>
      <w:r w:rsidRPr="00563F52">
        <w:rPr>
          <w:lang w:eastAsia="zh-TW"/>
        </w:rPr>
        <w:t>多項投資項目，包括商場飯店、金融乃至農漁業，目前登記投資案</w:t>
      </w:r>
      <w:r w:rsidR="00495E50" w:rsidRPr="00563F52">
        <w:rPr>
          <w:lang w:eastAsia="zh-TW"/>
        </w:rPr>
        <w:t>31</w:t>
      </w:r>
      <w:r w:rsidRPr="00563F52">
        <w:rPr>
          <w:lang w:eastAsia="zh-TW"/>
        </w:rPr>
        <w:t>件，投資金額</w:t>
      </w:r>
      <w:r w:rsidRPr="00563F52">
        <w:rPr>
          <w:lang w:eastAsia="zh-TW"/>
        </w:rPr>
        <w:t>2</w:t>
      </w:r>
      <w:r w:rsidR="00110D72" w:rsidRPr="00563F52">
        <w:rPr>
          <w:lang w:eastAsia="zh-TW"/>
        </w:rPr>
        <w:t>0.82</w:t>
      </w:r>
      <w:r w:rsidRPr="00563F52">
        <w:rPr>
          <w:lang w:eastAsia="zh-TW"/>
        </w:rPr>
        <w:t>億美元，現居緬甸第</w:t>
      </w:r>
      <w:r w:rsidRPr="00563F52">
        <w:rPr>
          <w:lang w:eastAsia="zh-TW"/>
        </w:rPr>
        <w:t>7</w:t>
      </w:r>
      <w:r w:rsidRPr="00563F52">
        <w:rPr>
          <w:lang w:eastAsia="zh-TW"/>
        </w:rPr>
        <w:t>大投資國。越南業者擅長以低價競爭搶</w:t>
      </w:r>
      <w:r w:rsidR="00335A23" w:rsidRPr="00563F52">
        <w:rPr>
          <w:lang w:eastAsia="zh-TW"/>
        </w:rPr>
        <w:t>占</w:t>
      </w:r>
      <w:r w:rsidRPr="00563F52">
        <w:rPr>
          <w:lang w:eastAsia="zh-TW"/>
        </w:rPr>
        <w:t>市場，以</w:t>
      </w:r>
      <w:r w:rsidRPr="00563F52">
        <w:rPr>
          <w:lang w:eastAsia="zh-TW"/>
        </w:rPr>
        <w:t>2017</w:t>
      </w:r>
      <w:r w:rsidRPr="00563F52">
        <w:rPr>
          <w:lang w:eastAsia="zh-TW"/>
        </w:rPr>
        <w:t>年</w:t>
      </w:r>
      <w:proofErr w:type="gramStart"/>
      <w:r w:rsidRPr="00563F52">
        <w:rPr>
          <w:lang w:eastAsia="zh-TW"/>
        </w:rPr>
        <w:t>甫</w:t>
      </w:r>
      <w:proofErr w:type="gramEnd"/>
      <w:r w:rsidRPr="00563F52">
        <w:rPr>
          <w:lang w:eastAsia="zh-TW"/>
        </w:rPr>
        <w:t>進入緬甸之越南電信業者</w:t>
      </w:r>
      <w:proofErr w:type="spellStart"/>
      <w:r w:rsidRPr="00563F52">
        <w:rPr>
          <w:lang w:eastAsia="zh-TW"/>
        </w:rPr>
        <w:t>Mytel</w:t>
      </w:r>
      <w:proofErr w:type="spellEnd"/>
      <w:r w:rsidRPr="00563F52">
        <w:rPr>
          <w:lang w:eastAsia="zh-TW"/>
        </w:rPr>
        <w:t>，即以大打價格戰快速吸收用戶，短期即威脅原有電信業者，我在投資之</w:t>
      </w:r>
      <w:proofErr w:type="gramStart"/>
      <w:r w:rsidRPr="00563F52">
        <w:rPr>
          <w:lang w:eastAsia="zh-TW"/>
        </w:rPr>
        <w:t>鋼構廠業者</w:t>
      </w:r>
      <w:proofErr w:type="gramEnd"/>
      <w:r w:rsidRPr="00563F52">
        <w:rPr>
          <w:lang w:eastAsia="zh-TW"/>
        </w:rPr>
        <w:t>亦表示</w:t>
      </w:r>
      <w:proofErr w:type="gramStart"/>
      <w:r w:rsidRPr="00563F52">
        <w:rPr>
          <w:lang w:eastAsia="zh-TW"/>
        </w:rPr>
        <w:t>越商習</w:t>
      </w:r>
      <w:proofErr w:type="gramEnd"/>
      <w:r w:rsidRPr="00563F52">
        <w:rPr>
          <w:lang w:eastAsia="zh-TW"/>
        </w:rPr>
        <w:t>以低價競爭，破壞市場行情，</w:t>
      </w:r>
      <w:proofErr w:type="gramStart"/>
      <w:r w:rsidRPr="00563F52">
        <w:rPr>
          <w:lang w:eastAsia="zh-TW"/>
        </w:rPr>
        <w:t>此足為</w:t>
      </w:r>
      <w:proofErr w:type="gramEnd"/>
      <w:r w:rsidRPr="00563F52">
        <w:rPr>
          <w:lang w:eastAsia="zh-TW"/>
        </w:rPr>
        <w:t>我投資者注意。</w:t>
      </w:r>
    </w:p>
    <w:p w14:paraId="48A68CA4" w14:textId="77777777" w:rsidR="004B6A9B" w:rsidRPr="00563F52" w:rsidRDefault="004B6A9B" w:rsidP="00F07DAC">
      <w:pPr>
        <w:pStyle w:val="a4"/>
        <w:rPr>
          <w:color w:val="auto"/>
        </w:rPr>
      </w:pPr>
      <w:r w:rsidRPr="00563F52">
        <w:rPr>
          <w:color w:val="auto"/>
        </w:rPr>
        <w:t>二、</w:t>
      </w:r>
      <w:proofErr w:type="gramStart"/>
      <w:r w:rsidR="00D312BC" w:rsidRPr="00563F52">
        <w:rPr>
          <w:color w:val="auto"/>
        </w:rPr>
        <w:t>臺</w:t>
      </w:r>
      <w:proofErr w:type="gramEnd"/>
      <w:r w:rsidRPr="00563F52">
        <w:rPr>
          <w:color w:val="auto"/>
        </w:rPr>
        <w:t>（華）商在當地經營現況</w:t>
      </w:r>
    </w:p>
    <w:p w14:paraId="386E5974" w14:textId="3248C1A5" w:rsidR="00D37662" w:rsidRPr="00563F52" w:rsidRDefault="006C5136" w:rsidP="004E713B">
      <w:pPr>
        <w:ind w:firstLine="472"/>
        <w:rPr>
          <w:lang w:eastAsia="zh-TW"/>
        </w:rPr>
      </w:pPr>
      <w:r w:rsidRPr="00563F52">
        <w:rPr>
          <w:lang w:eastAsia="zh-TW"/>
        </w:rPr>
        <w:t>依據緬甸投資暨公司管理局統計，自</w:t>
      </w:r>
      <w:r w:rsidRPr="00563F52">
        <w:rPr>
          <w:lang w:eastAsia="zh-TW"/>
        </w:rPr>
        <w:t>1988</w:t>
      </w:r>
      <w:r w:rsidRPr="00563F52">
        <w:rPr>
          <w:lang w:eastAsia="zh-TW"/>
        </w:rPr>
        <w:t>年至</w:t>
      </w:r>
      <w:r w:rsidRPr="00563F52">
        <w:rPr>
          <w:lang w:eastAsia="zh-TW"/>
        </w:rPr>
        <w:t>202</w:t>
      </w:r>
      <w:r w:rsidR="004E713B" w:rsidRPr="00563F52">
        <w:rPr>
          <w:lang w:eastAsia="zh-TW"/>
        </w:rPr>
        <w:t>6</w:t>
      </w:r>
      <w:r w:rsidRPr="00563F52">
        <w:rPr>
          <w:lang w:eastAsia="zh-TW"/>
        </w:rPr>
        <w:t>年</w:t>
      </w:r>
      <w:r w:rsidR="00532E17" w:rsidRPr="00563F52">
        <w:rPr>
          <w:rFonts w:hint="eastAsia"/>
          <w:lang w:eastAsia="zh-TW"/>
        </w:rPr>
        <w:t>3</w:t>
      </w:r>
      <w:r w:rsidRPr="00563F52">
        <w:rPr>
          <w:lang w:eastAsia="zh-TW"/>
        </w:rPr>
        <w:t>月累計我國投資計</w:t>
      </w:r>
      <w:r w:rsidR="004E713B" w:rsidRPr="00563F52">
        <w:rPr>
          <w:lang w:eastAsia="zh-TW"/>
        </w:rPr>
        <w:t>49</w:t>
      </w:r>
      <w:r w:rsidRPr="00563F52">
        <w:rPr>
          <w:lang w:eastAsia="zh-TW"/>
        </w:rPr>
        <w:t>件，金額</w:t>
      </w:r>
      <w:r w:rsidR="0079784F" w:rsidRPr="00563F52">
        <w:rPr>
          <w:lang w:eastAsia="zh-TW"/>
        </w:rPr>
        <w:t>1.</w:t>
      </w:r>
      <w:r w:rsidR="004E713B" w:rsidRPr="00563F52">
        <w:rPr>
          <w:lang w:eastAsia="zh-TW"/>
        </w:rPr>
        <w:t>61</w:t>
      </w:r>
      <w:r w:rsidRPr="00563F52">
        <w:rPr>
          <w:lang w:eastAsia="zh-TW"/>
        </w:rPr>
        <w:t>億美元，排名第</w:t>
      </w:r>
      <w:r w:rsidR="004E713B" w:rsidRPr="00563F52">
        <w:rPr>
          <w:lang w:eastAsia="zh-TW"/>
        </w:rPr>
        <w:t>17</w:t>
      </w:r>
      <w:r w:rsidRPr="00563F52">
        <w:rPr>
          <w:lang w:eastAsia="zh-TW"/>
        </w:rPr>
        <w:t>位，但因緬甸</w:t>
      </w:r>
      <w:r w:rsidRPr="00563F52">
        <w:rPr>
          <w:lang w:eastAsia="zh-TW"/>
        </w:rPr>
        <w:t>2013</w:t>
      </w:r>
      <w:r w:rsidRPr="00563F52">
        <w:rPr>
          <w:lang w:eastAsia="zh-TW"/>
        </w:rPr>
        <w:t>年之前限制我國直接投資，致我商需經由第三地，因此我國實際投資件數及金額遠高於緬甸官方統計；依據我國</w:t>
      </w:r>
      <w:r w:rsidR="001A07BE" w:rsidRPr="00563F52">
        <w:rPr>
          <w:lang w:eastAsia="zh-TW"/>
        </w:rPr>
        <w:t>經濟部投資審議司</w:t>
      </w:r>
      <w:r w:rsidRPr="00563F52">
        <w:rPr>
          <w:lang w:eastAsia="zh-TW"/>
        </w:rPr>
        <w:t>統計，累計</w:t>
      </w:r>
      <w:r w:rsidRPr="00563F52">
        <w:rPr>
          <w:lang w:eastAsia="zh-TW"/>
        </w:rPr>
        <w:t>1952</w:t>
      </w:r>
      <w:r w:rsidRPr="00563F52">
        <w:rPr>
          <w:lang w:eastAsia="zh-TW"/>
        </w:rPr>
        <w:t>～</w:t>
      </w:r>
      <w:r w:rsidRPr="00563F52">
        <w:rPr>
          <w:lang w:eastAsia="zh-TW"/>
        </w:rPr>
        <w:t>202</w:t>
      </w:r>
      <w:r w:rsidR="004E713B" w:rsidRPr="00563F52">
        <w:rPr>
          <w:lang w:eastAsia="zh-TW"/>
        </w:rPr>
        <w:t>6</w:t>
      </w:r>
      <w:r w:rsidRPr="00563F52">
        <w:rPr>
          <w:lang w:eastAsia="zh-TW"/>
        </w:rPr>
        <w:t>年</w:t>
      </w:r>
      <w:r w:rsidR="0079784F" w:rsidRPr="00563F52">
        <w:rPr>
          <w:rFonts w:hint="eastAsia"/>
          <w:lang w:eastAsia="zh-TW"/>
        </w:rPr>
        <w:t>3</w:t>
      </w:r>
      <w:r w:rsidR="00406127" w:rsidRPr="00563F52">
        <w:rPr>
          <w:lang w:eastAsia="zh-TW"/>
        </w:rPr>
        <w:t>月</w:t>
      </w:r>
      <w:r w:rsidRPr="00563F52">
        <w:rPr>
          <w:lang w:eastAsia="zh-TW"/>
        </w:rPr>
        <w:t>我</w:t>
      </w:r>
      <w:r w:rsidR="0012286A" w:rsidRPr="00563F52">
        <w:rPr>
          <w:lang w:eastAsia="zh-TW"/>
        </w:rPr>
        <w:t>國</w:t>
      </w:r>
      <w:r w:rsidRPr="00563F52">
        <w:rPr>
          <w:lang w:eastAsia="zh-TW"/>
        </w:rPr>
        <w:t>對緬甸投資</w:t>
      </w:r>
      <w:r w:rsidR="004E713B" w:rsidRPr="00563F52">
        <w:rPr>
          <w:lang w:eastAsia="zh-TW"/>
        </w:rPr>
        <w:t>52</w:t>
      </w:r>
      <w:r w:rsidRPr="00563F52">
        <w:rPr>
          <w:lang w:eastAsia="zh-TW"/>
        </w:rPr>
        <w:t>件，金額達</w:t>
      </w:r>
      <w:r w:rsidR="004E713B" w:rsidRPr="00563F52">
        <w:rPr>
          <w:lang w:eastAsia="zh-TW"/>
        </w:rPr>
        <w:t>5</w:t>
      </w:r>
      <w:r w:rsidRPr="00563F52">
        <w:rPr>
          <w:lang w:eastAsia="zh-TW"/>
        </w:rPr>
        <w:t>億</w:t>
      </w:r>
      <w:r w:rsidR="004E713B" w:rsidRPr="00563F52">
        <w:rPr>
          <w:lang w:eastAsia="zh-TW"/>
        </w:rPr>
        <w:t>654</w:t>
      </w:r>
      <w:r w:rsidRPr="00563F52">
        <w:rPr>
          <w:lang w:eastAsia="zh-TW"/>
        </w:rPr>
        <w:t>萬美元。</w:t>
      </w:r>
    </w:p>
    <w:p w14:paraId="7C6A83DD" w14:textId="67E9D43D" w:rsidR="00D37662" w:rsidRPr="00563F52" w:rsidRDefault="00ED4CBE" w:rsidP="00C17683">
      <w:pPr>
        <w:ind w:firstLine="472"/>
        <w:rPr>
          <w:lang w:eastAsia="zh-TW"/>
        </w:rPr>
      </w:pPr>
      <w:r w:rsidRPr="00563F52">
        <w:rPr>
          <w:kern w:val="0"/>
          <w:lang w:eastAsia="zh-TW"/>
        </w:rPr>
        <w:t>依當地</w:t>
      </w:r>
      <w:proofErr w:type="gramStart"/>
      <w:r w:rsidRPr="00563F52">
        <w:rPr>
          <w:kern w:val="0"/>
          <w:lang w:eastAsia="zh-TW"/>
        </w:rPr>
        <w:t>臺</w:t>
      </w:r>
      <w:proofErr w:type="gramEnd"/>
      <w:r w:rsidRPr="00563F52">
        <w:rPr>
          <w:kern w:val="0"/>
          <w:lang w:eastAsia="zh-TW"/>
        </w:rPr>
        <w:t>商會估計，目前我在緬甸</w:t>
      </w:r>
      <w:proofErr w:type="gramStart"/>
      <w:r w:rsidRPr="00563F52">
        <w:rPr>
          <w:kern w:val="0"/>
          <w:lang w:eastAsia="zh-TW"/>
        </w:rPr>
        <w:t>臺</w:t>
      </w:r>
      <w:proofErr w:type="gramEnd"/>
      <w:r w:rsidRPr="00563F52">
        <w:rPr>
          <w:kern w:val="0"/>
          <w:lang w:eastAsia="zh-TW"/>
        </w:rPr>
        <w:t>商約</w:t>
      </w:r>
      <w:r w:rsidRPr="00563F52">
        <w:rPr>
          <w:kern w:val="0"/>
          <w:lang w:eastAsia="zh-TW" w:bidi="th-TH"/>
        </w:rPr>
        <w:t>2</w:t>
      </w:r>
      <w:r w:rsidR="00050E31" w:rsidRPr="00563F52">
        <w:rPr>
          <w:kern w:val="0"/>
          <w:lang w:eastAsia="zh-TW" w:bidi="th-TH"/>
        </w:rPr>
        <w:t>5</w:t>
      </w:r>
      <w:r w:rsidRPr="00563F52">
        <w:rPr>
          <w:kern w:val="0"/>
          <w:lang w:eastAsia="zh-TW" w:bidi="th-TH"/>
        </w:rPr>
        <w:t>0</w:t>
      </w:r>
      <w:r w:rsidRPr="00563F52">
        <w:rPr>
          <w:kern w:val="0"/>
          <w:lang w:eastAsia="zh-TW"/>
        </w:rPr>
        <w:t>家，投資金額逾</w:t>
      </w:r>
      <w:r w:rsidRPr="00563F52">
        <w:rPr>
          <w:kern w:val="0"/>
          <w:lang w:eastAsia="zh-TW"/>
        </w:rPr>
        <w:t>10</w:t>
      </w:r>
      <w:r w:rsidRPr="00563F52">
        <w:rPr>
          <w:kern w:val="0"/>
          <w:lang w:eastAsia="zh-TW"/>
        </w:rPr>
        <w:t>億美元</w:t>
      </w:r>
      <w:r w:rsidR="00AE7BF6" w:rsidRPr="00563F52">
        <w:rPr>
          <w:kern w:val="0"/>
          <w:lang w:eastAsia="zh-TW"/>
        </w:rPr>
        <w:t>，</w:t>
      </w:r>
      <w:r w:rsidR="00C513C9" w:rsidRPr="00563F52">
        <w:rPr>
          <w:rFonts w:hint="eastAsia"/>
          <w:kern w:val="0"/>
          <w:lang w:eastAsia="zh-TW"/>
        </w:rPr>
        <w:t>2</w:t>
      </w:r>
      <w:r w:rsidR="00C513C9" w:rsidRPr="00563F52">
        <w:rPr>
          <w:kern w:val="0"/>
          <w:lang w:eastAsia="zh-TW"/>
        </w:rPr>
        <w:t>021</w:t>
      </w:r>
      <w:r w:rsidR="00C513C9" w:rsidRPr="00563F52">
        <w:rPr>
          <w:rFonts w:hint="eastAsia"/>
          <w:kern w:val="0"/>
          <w:lang w:eastAsia="zh-TW"/>
        </w:rPr>
        <w:t>年</w:t>
      </w:r>
      <w:r w:rsidR="00AE7BF6" w:rsidRPr="00563F52">
        <w:rPr>
          <w:kern w:val="0"/>
          <w:lang w:eastAsia="zh-TW"/>
        </w:rPr>
        <w:t>軍方接管政權後，部分</w:t>
      </w:r>
      <w:proofErr w:type="gramStart"/>
      <w:r w:rsidR="00AE7BF6" w:rsidRPr="00563F52">
        <w:rPr>
          <w:kern w:val="0"/>
          <w:lang w:eastAsia="zh-TW"/>
        </w:rPr>
        <w:t>臺</w:t>
      </w:r>
      <w:proofErr w:type="gramEnd"/>
      <w:r w:rsidR="00AE7BF6" w:rsidRPr="00563F52">
        <w:rPr>
          <w:kern w:val="0"/>
          <w:lang w:eastAsia="zh-TW"/>
        </w:rPr>
        <w:t>商已暫停營運或撤離，</w:t>
      </w:r>
      <w:r w:rsidR="00C513C9" w:rsidRPr="00563F52">
        <w:rPr>
          <w:rFonts w:hint="eastAsia"/>
          <w:kern w:val="0"/>
          <w:lang w:eastAsia="zh-TW"/>
        </w:rPr>
        <w:t>至</w:t>
      </w:r>
      <w:r w:rsidR="00C513C9" w:rsidRPr="00563F52">
        <w:rPr>
          <w:rFonts w:hint="eastAsia"/>
          <w:kern w:val="0"/>
          <w:lang w:eastAsia="zh-TW"/>
        </w:rPr>
        <w:t>2</w:t>
      </w:r>
      <w:r w:rsidR="00C513C9" w:rsidRPr="00563F52">
        <w:rPr>
          <w:kern w:val="0"/>
          <w:lang w:eastAsia="zh-TW"/>
        </w:rPr>
        <w:t>026</w:t>
      </w:r>
      <w:r w:rsidR="00C513C9" w:rsidRPr="00563F52">
        <w:rPr>
          <w:rFonts w:hint="eastAsia"/>
          <w:kern w:val="0"/>
          <w:lang w:eastAsia="zh-TW"/>
        </w:rPr>
        <w:t>年</w:t>
      </w:r>
      <w:r w:rsidR="00C513C9" w:rsidRPr="00563F52">
        <w:rPr>
          <w:rFonts w:hint="eastAsia"/>
          <w:kern w:val="0"/>
          <w:lang w:eastAsia="zh-TW"/>
        </w:rPr>
        <w:t>4</w:t>
      </w:r>
      <w:r w:rsidR="00C513C9" w:rsidRPr="00563F52">
        <w:rPr>
          <w:rFonts w:hint="eastAsia"/>
          <w:kern w:val="0"/>
          <w:lang w:eastAsia="zh-TW"/>
        </w:rPr>
        <w:t>月緬甸新政府就任後，</w:t>
      </w:r>
      <w:r w:rsidR="00AE7BF6" w:rsidRPr="00563F52">
        <w:rPr>
          <w:kern w:val="0"/>
          <w:lang w:eastAsia="zh-TW"/>
        </w:rPr>
        <w:t>許多仍在觀望後勢，短期內，相關數據仍可能有大幅的變動</w:t>
      </w:r>
      <w:r w:rsidRPr="00563F52">
        <w:rPr>
          <w:kern w:val="0"/>
          <w:lang w:eastAsia="zh-TW"/>
        </w:rPr>
        <w:t>。投資經營行業包括：玻璃纖維水塔及腳踏車、成衣、光學鏡片、冷氣空調、包裝膠帶、紙箱、建築、木材、農業、鞋業、繡花、汽車零件、化妝品、旅行社、</w:t>
      </w:r>
      <w:r w:rsidRPr="00563F52">
        <w:rPr>
          <w:kern w:val="0"/>
          <w:lang w:eastAsia="zh-TW" w:bidi="th-TH"/>
        </w:rPr>
        <w:t>PE</w:t>
      </w:r>
      <w:r w:rsidRPr="00563F52">
        <w:rPr>
          <w:kern w:val="0"/>
          <w:lang w:eastAsia="zh-TW"/>
        </w:rPr>
        <w:t>帆布加工、餐飲、珠寶手飾、水產、航空（華航）、金融等，也有與當地合資開發工業區及經營進口產品代理業務，投資廠商以中小企業為主，近年亦有較大型企業進駐，如寶成工業、宏全國際、</w:t>
      </w:r>
      <w:r w:rsidR="00AE7BF6" w:rsidRPr="00563F52">
        <w:rPr>
          <w:kern w:val="0"/>
          <w:lang w:eastAsia="zh-TW"/>
        </w:rPr>
        <w:t>及</w:t>
      </w:r>
      <w:r w:rsidRPr="00563F52">
        <w:rPr>
          <w:kern w:val="0"/>
          <w:lang w:eastAsia="zh-TW"/>
        </w:rPr>
        <w:t>世紀鋼構，服務業包括新光保全及金融業。</w:t>
      </w:r>
      <w:r w:rsidRPr="00563F52">
        <w:rPr>
          <w:kern w:val="0"/>
          <w:lang w:eastAsia="zh-TW"/>
        </w:rPr>
        <w:t>2016</w:t>
      </w:r>
      <w:r w:rsidRPr="00563F52">
        <w:rPr>
          <w:kern w:val="0"/>
          <w:lang w:eastAsia="zh-TW"/>
        </w:rPr>
        <w:t>年</w:t>
      </w:r>
      <w:r w:rsidRPr="00563F52">
        <w:rPr>
          <w:kern w:val="0"/>
          <w:lang w:eastAsia="zh-TW"/>
        </w:rPr>
        <w:t>3</w:t>
      </w:r>
      <w:r w:rsidRPr="00563F52">
        <w:rPr>
          <w:kern w:val="0"/>
          <w:lang w:eastAsia="zh-TW"/>
        </w:rPr>
        <w:t>月緬甸中</w:t>
      </w:r>
      <w:r w:rsidRPr="00563F52">
        <w:rPr>
          <w:kern w:val="0"/>
          <w:lang w:eastAsia="zh-TW"/>
        </w:rPr>
        <w:lastRenderedPageBreak/>
        <w:t>央銀行公告第</w:t>
      </w:r>
      <w:r w:rsidRPr="00563F52">
        <w:rPr>
          <w:kern w:val="0"/>
          <w:lang w:eastAsia="zh-TW"/>
        </w:rPr>
        <w:t>2</w:t>
      </w:r>
      <w:r w:rsidRPr="00563F52">
        <w:rPr>
          <w:kern w:val="0"/>
          <w:lang w:eastAsia="zh-TW"/>
        </w:rPr>
        <w:t>波外資銀行執照，核准我玉山商業銀行得於緬甸設立分行。</w:t>
      </w:r>
      <w:r w:rsidRPr="00563F52">
        <w:rPr>
          <w:kern w:val="0"/>
          <w:lang w:eastAsia="zh-TW"/>
        </w:rPr>
        <w:t>2020</w:t>
      </w:r>
      <w:r w:rsidRPr="00563F52">
        <w:rPr>
          <w:kern w:val="0"/>
          <w:lang w:eastAsia="zh-TW"/>
        </w:rPr>
        <w:t>年</w:t>
      </w:r>
      <w:r w:rsidRPr="00563F52">
        <w:rPr>
          <w:kern w:val="0"/>
          <w:lang w:eastAsia="zh-TW"/>
        </w:rPr>
        <w:t>4</w:t>
      </w:r>
      <w:r w:rsidRPr="00563F52">
        <w:rPr>
          <w:kern w:val="0"/>
          <w:lang w:eastAsia="zh-TW"/>
        </w:rPr>
        <w:t>月第</w:t>
      </w:r>
      <w:r w:rsidRPr="00563F52">
        <w:rPr>
          <w:kern w:val="0"/>
          <w:lang w:eastAsia="zh-TW"/>
        </w:rPr>
        <w:t>3</w:t>
      </w:r>
      <w:r w:rsidRPr="00563F52">
        <w:rPr>
          <w:kern w:val="0"/>
          <w:lang w:eastAsia="zh-TW"/>
        </w:rPr>
        <w:t>波外資銀行</w:t>
      </w:r>
      <w:proofErr w:type="gramStart"/>
      <w:r w:rsidRPr="00563F52">
        <w:rPr>
          <w:kern w:val="0"/>
          <w:lang w:eastAsia="zh-TW"/>
        </w:rPr>
        <w:t>執照由兆豐</w:t>
      </w:r>
      <w:proofErr w:type="gramEnd"/>
      <w:r w:rsidRPr="00563F52">
        <w:rPr>
          <w:kern w:val="0"/>
          <w:lang w:eastAsia="zh-TW"/>
        </w:rPr>
        <w:t>國際商業銀行及國泰</w:t>
      </w:r>
      <w:proofErr w:type="gramStart"/>
      <w:r w:rsidRPr="00563F52">
        <w:rPr>
          <w:kern w:val="0"/>
          <w:lang w:eastAsia="zh-TW"/>
        </w:rPr>
        <w:t>世</w:t>
      </w:r>
      <w:proofErr w:type="gramEnd"/>
      <w:r w:rsidRPr="00563F52">
        <w:rPr>
          <w:kern w:val="0"/>
          <w:lang w:eastAsia="zh-TW"/>
        </w:rPr>
        <w:t>華銀行獲准設立分行。我</w:t>
      </w:r>
      <w:r w:rsidR="00141A45" w:rsidRPr="00563F52">
        <w:rPr>
          <w:kern w:val="0"/>
          <w:lang w:eastAsia="zh-TW"/>
        </w:rPr>
        <w:t>國</w:t>
      </w:r>
      <w:r w:rsidRPr="00563F52">
        <w:rPr>
          <w:kern w:val="0"/>
          <w:lang w:eastAsia="zh-TW"/>
        </w:rPr>
        <w:t>在緬甸</w:t>
      </w:r>
      <w:proofErr w:type="gramStart"/>
      <w:r w:rsidRPr="00563F52">
        <w:rPr>
          <w:kern w:val="0"/>
          <w:lang w:eastAsia="zh-TW"/>
        </w:rPr>
        <w:t>臺</w:t>
      </w:r>
      <w:proofErr w:type="gramEnd"/>
      <w:r w:rsidRPr="00563F52">
        <w:rPr>
          <w:kern w:val="0"/>
          <w:lang w:eastAsia="zh-TW"/>
        </w:rPr>
        <w:t>商組織為「緬甸</w:t>
      </w:r>
      <w:r w:rsidR="00335A23" w:rsidRPr="00563F52">
        <w:rPr>
          <w:kern w:val="0"/>
          <w:lang w:eastAsia="zh-TW"/>
        </w:rPr>
        <w:t>臺</w:t>
      </w:r>
      <w:r w:rsidRPr="00563F52">
        <w:rPr>
          <w:kern w:val="0"/>
          <w:lang w:eastAsia="zh-TW"/>
        </w:rPr>
        <w:t>商</w:t>
      </w:r>
      <w:r w:rsidRPr="00563F52">
        <w:rPr>
          <w:kern w:val="0"/>
          <w:lang w:eastAsia="zh-TW" w:bidi="th-TH"/>
        </w:rPr>
        <w:t>總會</w:t>
      </w:r>
      <w:r w:rsidRPr="00563F52">
        <w:rPr>
          <w:kern w:val="0"/>
          <w:lang w:eastAsia="zh-TW"/>
        </w:rPr>
        <w:t>」，以協助</w:t>
      </w:r>
      <w:proofErr w:type="gramStart"/>
      <w:r w:rsidRPr="00563F52">
        <w:rPr>
          <w:kern w:val="0"/>
          <w:lang w:eastAsia="zh-TW"/>
        </w:rPr>
        <w:t>臺</w:t>
      </w:r>
      <w:proofErr w:type="gramEnd"/>
      <w:r w:rsidRPr="00563F52">
        <w:rPr>
          <w:kern w:val="0"/>
          <w:lang w:eastAsia="zh-TW"/>
        </w:rPr>
        <w:t>商發展為宗旨。</w:t>
      </w:r>
    </w:p>
    <w:p w14:paraId="1D51B57D" w14:textId="77777777" w:rsidR="00D37662" w:rsidRPr="00563F52" w:rsidRDefault="00D37662" w:rsidP="00417D4D">
      <w:pPr>
        <w:ind w:firstLine="472"/>
        <w:rPr>
          <w:lang w:eastAsia="zh-TW"/>
        </w:rPr>
      </w:pPr>
      <w:r w:rsidRPr="00563F52">
        <w:rPr>
          <w:lang w:eastAsia="zh-TW"/>
        </w:rPr>
        <w:t>緬甸以往所吸引之外資多投資於資源開發項目，包括：石油天然氣、礦產及發電等，這些投資帶來的技術及就業機會較少，未來緬甸政府將轉向吸引有技術、能創造就業的農產加工業、製造業及服務業的投資。臺灣在製造業的技術及中小企業發展經驗皆為緬甸需要，雙邊經貿投資往來有甚大成長空間，惟緬甸政府政策不透明，行政裁量權過大及基礎建設落後，間接成本甚高，加上緬甸政經改革後土地價格仍高，前政府曾重複核發地契，已造成甚多土地糾紛，外人投資須審慎。</w:t>
      </w:r>
    </w:p>
    <w:p w14:paraId="62AC4E28" w14:textId="5D4E0F32" w:rsidR="00D37662" w:rsidRPr="00563F52" w:rsidRDefault="00D37662" w:rsidP="00C17683">
      <w:pPr>
        <w:ind w:firstLine="472"/>
        <w:rPr>
          <w:lang w:eastAsia="zh-TW"/>
        </w:rPr>
      </w:pPr>
      <w:r w:rsidRPr="00563F52">
        <w:rPr>
          <w:lang w:eastAsia="zh-TW"/>
        </w:rPr>
        <w:t>目前</w:t>
      </w:r>
      <w:proofErr w:type="gramStart"/>
      <w:r w:rsidRPr="00563F52">
        <w:rPr>
          <w:lang w:eastAsia="zh-TW"/>
        </w:rPr>
        <w:t>來緬投資</w:t>
      </w:r>
      <w:r w:rsidR="00AC17C7" w:rsidRPr="00563F52">
        <w:rPr>
          <w:lang w:eastAsia="zh-TW"/>
        </w:rPr>
        <w:t>臺</w:t>
      </w:r>
      <w:proofErr w:type="gramEnd"/>
      <w:r w:rsidR="00AC17C7" w:rsidRPr="00563F52">
        <w:rPr>
          <w:lang w:eastAsia="zh-TW"/>
        </w:rPr>
        <w:t>商</w:t>
      </w:r>
      <w:r w:rsidRPr="00563F52">
        <w:rPr>
          <w:lang w:eastAsia="zh-TW"/>
        </w:rPr>
        <w:t>多聚集於仰光地區設廠，逐漸延伸至鄰近的</w:t>
      </w:r>
      <w:proofErr w:type="gramStart"/>
      <w:r w:rsidRPr="00563F52">
        <w:rPr>
          <w:lang w:eastAsia="zh-TW"/>
        </w:rPr>
        <w:t>勃固省</w:t>
      </w:r>
      <w:proofErr w:type="gramEnd"/>
      <w:r w:rsidRPr="00563F52">
        <w:rPr>
          <w:lang w:eastAsia="zh-TW"/>
        </w:rPr>
        <w:t>及</w:t>
      </w:r>
      <w:proofErr w:type="gramStart"/>
      <w:r w:rsidRPr="00563F52">
        <w:rPr>
          <w:lang w:eastAsia="zh-TW"/>
        </w:rPr>
        <w:t>伊洛瓦底省</w:t>
      </w:r>
      <w:proofErr w:type="gramEnd"/>
      <w:r w:rsidRPr="00563F52">
        <w:rPr>
          <w:lang w:eastAsia="zh-TW"/>
        </w:rPr>
        <w:t>，另有</w:t>
      </w:r>
      <w:r w:rsidR="00C17683" w:rsidRPr="00563F52">
        <w:rPr>
          <w:rFonts w:hint="eastAsia"/>
          <w:lang w:eastAsia="zh-TW"/>
        </w:rPr>
        <w:t>數</w:t>
      </w:r>
      <w:r w:rsidRPr="00563F52">
        <w:rPr>
          <w:lang w:eastAsia="zh-TW"/>
        </w:rPr>
        <w:t>家</w:t>
      </w:r>
      <w:proofErr w:type="gramStart"/>
      <w:r w:rsidRPr="00563F52">
        <w:rPr>
          <w:lang w:eastAsia="zh-TW"/>
        </w:rPr>
        <w:t>臺</w:t>
      </w:r>
      <w:proofErr w:type="gramEnd"/>
      <w:r w:rsidRPr="00563F52">
        <w:rPr>
          <w:lang w:eastAsia="zh-TW"/>
        </w:rPr>
        <w:t>商已於毗鄰仰光之</w:t>
      </w:r>
      <w:proofErr w:type="gramStart"/>
      <w:r w:rsidRPr="00563F52">
        <w:rPr>
          <w:lang w:eastAsia="zh-TW"/>
        </w:rPr>
        <w:t>迪</w:t>
      </w:r>
      <w:proofErr w:type="gramEnd"/>
      <w:r w:rsidRPr="00563F52">
        <w:rPr>
          <w:lang w:eastAsia="zh-TW"/>
        </w:rPr>
        <w:t>拉瓦經濟特區投資設廠；而中部的曼德勒省及鄰近地區</w:t>
      </w:r>
      <w:proofErr w:type="gramStart"/>
      <w:r w:rsidRPr="00563F52">
        <w:rPr>
          <w:lang w:eastAsia="zh-TW"/>
        </w:rPr>
        <w:t>臺</w:t>
      </w:r>
      <w:proofErr w:type="gramEnd"/>
      <w:r w:rsidRPr="00563F52">
        <w:rPr>
          <w:lang w:eastAsia="zh-TW"/>
        </w:rPr>
        <w:t>商則投資較少</w:t>
      </w:r>
      <w:r w:rsidR="00B3493D" w:rsidRPr="00563F52">
        <w:rPr>
          <w:lang w:eastAsia="zh-TW"/>
        </w:rPr>
        <w:t>。</w:t>
      </w:r>
    </w:p>
    <w:p w14:paraId="073F34E5" w14:textId="77777777" w:rsidR="004B6A9B" w:rsidRPr="00563F52" w:rsidRDefault="004B6A9B" w:rsidP="00F07DAC">
      <w:pPr>
        <w:pStyle w:val="a4"/>
        <w:rPr>
          <w:color w:val="auto"/>
        </w:rPr>
      </w:pPr>
      <w:r w:rsidRPr="00563F52">
        <w:rPr>
          <w:color w:val="auto"/>
        </w:rPr>
        <w:t>三、投資機會</w:t>
      </w:r>
    </w:p>
    <w:p w14:paraId="1EDCD8EF" w14:textId="77777777" w:rsidR="00D94B36" w:rsidRPr="00563F52" w:rsidRDefault="005D4057" w:rsidP="00417D4D">
      <w:pPr>
        <w:ind w:firstLine="472"/>
        <w:rPr>
          <w:lang w:eastAsia="zh-TW"/>
        </w:rPr>
      </w:pPr>
      <w:r w:rsidRPr="00563F52">
        <w:rPr>
          <w:lang w:eastAsia="zh-TW"/>
        </w:rPr>
        <w:t>緬甸由於具有豐富的天然資源及低廉充沛的勞動力，因此在歐美實施制裁前，已吸引不少外來投資，近年</w:t>
      </w:r>
      <w:r w:rsidR="00492B76" w:rsidRPr="00563F52">
        <w:rPr>
          <w:lang w:eastAsia="zh-TW"/>
        </w:rPr>
        <w:t>歐美對緬甸解除制裁，逐漸</w:t>
      </w:r>
      <w:r w:rsidRPr="00563F52">
        <w:rPr>
          <w:lang w:eastAsia="zh-TW"/>
        </w:rPr>
        <w:t>更吸引中國大陸、泰國等地因薪資成本調漲擬</w:t>
      </w:r>
      <w:r w:rsidRPr="00563F52">
        <w:rPr>
          <w:spacing w:val="-2"/>
          <w:lang w:eastAsia="zh-TW"/>
        </w:rPr>
        <w:t>外移之廠前往布局。</w:t>
      </w:r>
      <w:r w:rsidR="00D94B36" w:rsidRPr="00563F52">
        <w:rPr>
          <w:lang w:eastAsia="zh-TW"/>
        </w:rPr>
        <w:t>長期具發展潛力之投資商機包括</w:t>
      </w:r>
      <w:r w:rsidR="00032B5E" w:rsidRPr="00563F52">
        <w:rPr>
          <w:lang w:eastAsia="zh-TW"/>
        </w:rPr>
        <w:t>：</w:t>
      </w:r>
    </w:p>
    <w:p w14:paraId="197B14F4" w14:textId="77777777" w:rsidR="00D37662" w:rsidRPr="00563F52" w:rsidRDefault="00280221" w:rsidP="00417D4D">
      <w:pPr>
        <w:pStyle w:val="a6"/>
        <w:rPr>
          <w:kern w:val="0"/>
          <w:sz w:val="28"/>
          <w:szCs w:val="28"/>
          <w:lang w:bidi="th-TH"/>
        </w:rPr>
      </w:pPr>
      <w:r w:rsidRPr="00563F52">
        <w:t>（一）</w:t>
      </w:r>
      <w:r w:rsidR="00D37662" w:rsidRPr="00563F52">
        <w:t>可投資產業</w:t>
      </w:r>
      <w:r w:rsidR="00663646" w:rsidRPr="00563F52">
        <w:t>型</w:t>
      </w:r>
      <w:r w:rsidR="00D37662" w:rsidRPr="00563F52">
        <w:t>態或產品項目</w:t>
      </w:r>
    </w:p>
    <w:p w14:paraId="21DF9D19" w14:textId="77777777" w:rsidR="00D37662" w:rsidRPr="00563F52" w:rsidRDefault="00D37662" w:rsidP="00417D4D">
      <w:pPr>
        <w:pStyle w:val="af"/>
        <w:ind w:left="945" w:firstLine="472"/>
        <w:rPr>
          <w:lang w:eastAsia="zh-TW"/>
        </w:rPr>
      </w:pPr>
      <w:r w:rsidRPr="00563F52">
        <w:rPr>
          <w:lang w:eastAsia="zh-TW"/>
        </w:rPr>
        <w:t>我</w:t>
      </w:r>
      <w:proofErr w:type="gramStart"/>
      <w:r w:rsidRPr="00563F52">
        <w:rPr>
          <w:lang w:eastAsia="zh-TW"/>
        </w:rPr>
        <w:t>商來緬投資</w:t>
      </w:r>
      <w:proofErr w:type="gramEnd"/>
      <w:r w:rsidRPr="00563F52">
        <w:rPr>
          <w:lang w:eastAsia="zh-TW"/>
        </w:rPr>
        <w:t>除著眼於緬甸豐富之資源或龐大基礎建設</w:t>
      </w:r>
      <w:proofErr w:type="gramStart"/>
      <w:r w:rsidRPr="00563F52">
        <w:rPr>
          <w:lang w:eastAsia="zh-TW"/>
        </w:rPr>
        <w:t>商機外</w:t>
      </w:r>
      <w:proofErr w:type="gramEnd"/>
      <w:r w:rsidRPr="00563F52">
        <w:rPr>
          <w:lang w:eastAsia="zh-TW"/>
        </w:rPr>
        <w:t>，一般均考量其豐沛人力及尚稱低廉之勞動成本，緬甸近年逐步開放國內市場，使外資亦可合法進入內需市場，以緬甸政府列出之「優先促進行業列表」為列，投資人可獲得豁免緬甸企業所得稅之優惠，此促進行業包括：農業及相關行業、生產畜牧業、養殖、漁業產品等、製造業、開發工業區及新城市區、建設公路、橋樑、鐵路、海港、河港</w:t>
      </w:r>
      <w:proofErr w:type="gramStart"/>
      <w:r w:rsidRPr="00563F52">
        <w:rPr>
          <w:lang w:eastAsia="zh-TW"/>
        </w:rPr>
        <w:t>及陸港等</w:t>
      </w:r>
      <w:proofErr w:type="gramEnd"/>
      <w:r w:rsidRPr="00563F52">
        <w:rPr>
          <w:lang w:eastAsia="zh-TW"/>
        </w:rPr>
        <w:t>、運輸、電信、教育、醫療、技術、酒店及旅遊服務，以及生產再生能源，</w:t>
      </w:r>
      <w:r w:rsidRPr="00563F52">
        <w:rPr>
          <w:lang w:eastAsia="zh-TW"/>
        </w:rPr>
        <w:lastRenderedPageBreak/>
        <w:t>在此優先發展範疇內，投資者將可獲得政府給予之優惠待遇，有意投資</w:t>
      </w:r>
      <w:proofErr w:type="gramStart"/>
      <w:r w:rsidR="00AC17C7" w:rsidRPr="00563F52">
        <w:rPr>
          <w:lang w:eastAsia="zh-TW"/>
        </w:rPr>
        <w:t>臺</w:t>
      </w:r>
      <w:proofErr w:type="gramEnd"/>
      <w:r w:rsidR="00AC17C7" w:rsidRPr="00563F52">
        <w:rPr>
          <w:lang w:eastAsia="zh-TW"/>
        </w:rPr>
        <w:t>商</w:t>
      </w:r>
      <w:r w:rsidRPr="00563F52">
        <w:rPr>
          <w:lang w:eastAsia="zh-TW"/>
        </w:rPr>
        <w:t>可列為考慮。</w:t>
      </w:r>
    </w:p>
    <w:p w14:paraId="1A9A945D" w14:textId="77777777" w:rsidR="00D37662" w:rsidRPr="00563F52" w:rsidRDefault="00D37662" w:rsidP="00417D4D">
      <w:pPr>
        <w:pStyle w:val="af"/>
        <w:ind w:left="945" w:firstLine="472"/>
        <w:rPr>
          <w:lang w:eastAsia="zh-TW"/>
        </w:rPr>
      </w:pPr>
      <w:r w:rsidRPr="00563F52">
        <w:rPr>
          <w:lang w:eastAsia="zh-TW"/>
        </w:rPr>
        <w:t>另緬甸長期以來對外資從事貿易行為進行管制，近年為吸引外資及活絡市場，始逐步放寬，如</w:t>
      </w:r>
      <w:r w:rsidRPr="00563F52">
        <w:rPr>
          <w:lang w:eastAsia="zh-TW"/>
        </w:rPr>
        <w:t>2013</w:t>
      </w:r>
      <w:r w:rsidRPr="00563F52">
        <w:rPr>
          <w:lang w:eastAsia="zh-TW"/>
        </w:rPr>
        <w:t>年</w:t>
      </w:r>
      <w:r w:rsidRPr="00563F52">
        <w:rPr>
          <w:lang w:eastAsia="zh-TW"/>
        </w:rPr>
        <w:t>1</w:t>
      </w:r>
      <w:r w:rsidRPr="00563F52">
        <w:rPr>
          <w:lang w:eastAsia="zh-TW"/>
        </w:rPr>
        <w:t>月宣布</w:t>
      </w:r>
      <w:r w:rsidR="007969FC" w:rsidRPr="00563F52">
        <w:rPr>
          <w:lang w:eastAsia="zh-TW"/>
        </w:rPr>
        <w:t>（</w:t>
      </w:r>
      <w:r w:rsidRPr="00563F52">
        <w:rPr>
          <w:lang w:eastAsia="zh-TW"/>
        </w:rPr>
        <w:t>Notification 1/2013</w:t>
      </w:r>
      <w:r w:rsidR="007969FC" w:rsidRPr="00563F52">
        <w:rPr>
          <w:lang w:eastAsia="zh-TW"/>
        </w:rPr>
        <w:t>）</w:t>
      </w:r>
      <w:r w:rsidRPr="00563F52">
        <w:rPr>
          <w:lang w:eastAsia="zh-TW"/>
        </w:rPr>
        <w:t>，</w:t>
      </w:r>
      <w:proofErr w:type="gramStart"/>
      <w:r w:rsidRPr="00563F52">
        <w:rPr>
          <w:lang w:eastAsia="zh-TW"/>
        </w:rPr>
        <w:t>允許緬外合資</w:t>
      </w:r>
      <w:proofErr w:type="gramEnd"/>
      <w:r w:rsidRPr="00563F52">
        <w:rPr>
          <w:lang w:eastAsia="zh-TW"/>
        </w:rPr>
        <w:t>企業經營大型超市、百貨公司及購物中心。</w:t>
      </w:r>
      <w:r w:rsidRPr="00563F52">
        <w:rPr>
          <w:lang w:eastAsia="zh-TW"/>
        </w:rPr>
        <w:t>2017</w:t>
      </w:r>
      <w:r w:rsidRPr="00563F52">
        <w:rPr>
          <w:lang w:eastAsia="zh-TW"/>
        </w:rPr>
        <w:t>年</w:t>
      </w:r>
      <w:r w:rsidRPr="00563F52">
        <w:rPr>
          <w:lang w:eastAsia="zh-TW"/>
        </w:rPr>
        <w:t>6</w:t>
      </w:r>
      <w:r w:rsidRPr="00563F52">
        <w:rPr>
          <w:lang w:eastAsia="zh-TW"/>
        </w:rPr>
        <w:t>月宣布</w:t>
      </w:r>
      <w:r w:rsidR="007969FC" w:rsidRPr="00563F52">
        <w:rPr>
          <w:lang w:eastAsia="zh-TW"/>
        </w:rPr>
        <w:t>（</w:t>
      </w:r>
      <w:r w:rsidRPr="00563F52">
        <w:rPr>
          <w:lang w:eastAsia="zh-TW"/>
        </w:rPr>
        <w:t>Notification 36/2017</w:t>
      </w:r>
      <w:r w:rsidR="007969FC" w:rsidRPr="00563F52">
        <w:rPr>
          <w:lang w:eastAsia="zh-TW"/>
        </w:rPr>
        <w:t>）</w:t>
      </w:r>
      <w:r w:rsidRPr="00563F52">
        <w:rPr>
          <w:lang w:eastAsia="zh-TW"/>
        </w:rPr>
        <w:t>，開放外人獨資可從事化肥、種子、農藥、醫療</w:t>
      </w:r>
      <w:r w:rsidRPr="00563F52">
        <w:rPr>
          <w:spacing w:val="-2"/>
          <w:lang w:eastAsia="zh-TW"/>
        </w:rPr>
        <w:t>器材、建築材料等</w:t>
      </w:r>
      <w:r w:rsidRPr="00563F52">
        <w:rPr>
          <w:spacing w:val="-2"/>
          <w:lang w:eastAsia="zh-TW"/>
        </w:rPr>
        <w:t>5</w:t>
      </w:r>
      <w:r w:rsidRPr="00563F52">
        <w:rPr>
          <w:spacing w:val="-2"/>
          <w:lang w:eastAsia="zh-TW"/>
        </w:rPr>
        <w:t>類商品之貿易。復再於</w:t>
      </w:r>
      <w:r w:rsidRPr="00563F52">
        <w:rPr>
          <w:spacing w:val="-2"/>
          <w:lang w:eastAsia="zh-TW"/>
        </w:rPr>
        <w:t>2017</w:t>
      </w:r>
      <w:r w:rsidRPr="00563F52">
        <w:rPr>
          <w:spacing w:val="-2"/>
          <w:lang w:eastAsia="zh-TW"/>
        </w:rPr>
        <w:t>年</w:t>
      </w:r>
      <w:r w:rsidRPr="00563F52">
        <w:rPr>
          <w:spacing w:val="-2"/>
          <w:lang w:eastAsia="zh-TW"/>
        </w:rPr>
        <w:t>11</w:t>
      </w:r>
      <w:r w:rsidRPr="00563F52">
        <w:rPr>
          <w:spacing w:val="-2"/>
          <w:lang w:eastAsia="zh-TW"/>
        </w:rPr>
        <w:t>月宣布</w:t>
      </w:r>
      <w:r w:rsidR="007969FC" w:rsidRPr="00563F52">
        <w:rPr>
          <w:spacing w:val="-2"/>
          <w:lang w:eastAsia="zh-TW"/>
        </w:rPr>
        <w:t>（</w:t>
      </w:r>
      <w:r w:rsidRPr="00563F52">
        <w:rPr>
          <w:spacing w:val="-2"/>
          <w:lang w:eastAsia="zh-TW"/>
        </w:rPr>
        <w:t>Notification</w:t>
      </w:r>
      <w:r w:rsidRPr="00563F52">
        <w:rPr>
          <w:lang w:eastAsia="zh-TW"/>
        </w:rPr>
        <w:t xml:space="preserve"> 55/2017</w:t>
      </w:r>
      <w:r w:rsidR="007969FC" w:rsidRPr="00563F52">
        <w:rPr>
          <w:lang w:eastAsia="zh-TW"/>
        </w:rPr>
        <w:t>）</w:t>
      </w:r>
      <w:r w:rsidRPr="00563F52">
        <w:rPr>
          <w:lang w:eastAsia="zh-TW"/>
        </w:rPr>
        <w:t>，</w:t>
      </w:r>
      <w:proofErr w:type="gramStart"/>
      <w:r w:rsidRPr="00563F52">
        <w:rPr>
          <w:lang w:eastAsia="zh-TW"/>
        </w:rPr>
        <w:t>允許緬外合資</w:t>
      </w:r>
      <w:proofErr w:type="gramEnd"/>
      <w:r w:rsidRPr="00563F52">
        <w:rPr>
          <w:lang w:eastAsia="zh-TW"/>
        </w:rPr>
        <w:t>企業得從事農業機械之貿易。</w:t>
      </w:r>
      <w:r w:rsidRPr="00563F52">
        <w:rPr>
          <w:lang w:eastAsia="zh-TW"/>
        </w:rPr>
        <w:t>2018</w:t>
      </w:r>
      <w:r w:rsidRPr="00563F52">
        <w:rPr>
          <w:lang w:eastAsia="zh-TW"/>
        </w:rPr>
        <w:t>年</w:t>
      </w:r>
      <w:r w:rsidRPr="00563F52">
        <w:rPr>
          <w:lang w:eastAsia="zh-TW"/>
        </w:rPr>
        <w:t>5</w:t>
      </w:r>
      <w:r w:rsidRPr="00563F52">
        <w:rPr>
          <w:lang w:eastAsia="zh-TW"/>
        </w:rPr>
        <w:t>月</w:t>
      </w:r>
      <w:r w:rsidRPr="00563F52">
        <w:rPr>
          <w:lang w:eastAsia="zh-TW"/>
        </w:rPr>
        <w:t>9</w:t>
      </w:r>
      <w:r w:rsidRPr="00563F52">
        <w:rPr>
          <w:lang w:eastAsia="zh-TW"/>
        </w:rPr>
        <w:t>日發布</w:t>
      </w:r>
      <w:r w:rsidRPr="00563F52">
        <w:rPr>
          <w:lang w:eastAsia="zh-TW"/>
        </w:rPr>
        <w:t>2018</w:t>
      </w:r>
      <w:r w:rsidRPr="00563F52">
        <w:rPr>
          <w:lang w:eastAsia="zh-TW"/>
        </w:rPr>
        <w:t>年</w:t>
      </w:r>
      <w:r w:rsidRPr="00563F52">
        <w:rPr>
          <w:lang w:eastAsia="zh-TW"/>
        </w:rPr>
        <w:t>25</w:t>
      </w:r>
      <w:r w:rsidRPr="00563F52">
        <w:rPr>
          <w:lang w:eastAsia="zh-TW"/>
        </w:rPr>
        <w:t>號通告</w:t>
      </w:r>
      <w:r w:rsidR="007969FC" w:rsidRPr="00563F52">
        <w:rPr>
          <w:lang w:eastAsia="zh-TW"/>
        </w:rPr>
        <w:t>（</w:t>
      </w:r>
      <w:r w:rsidRPr="00563F52">
        <w:rPr>
          <w:lang w:eastAsia="zh-TW"/>
        </w:rPr>
        <w:t>Notification 25/2018</w:t>
      </w:r>
      <w:r w:rsidR="007969FC" w:rsidRPr="00563F52">
        <w:rPr>
          <w:lang w:eastAsia="zh-TW"/>
        </w:rPr>
        <w:t>）</w:t>
      </w:r>
      <w:r w:rsidRPr="00563F52">
        <w:rPr>
          <w:lang w:eastAsia="zh-TW"/>
        </w:rPr>
        <w:t>，宣布允許外資企業及合資企業在符合一定條件下，可於緬甸從事「貿易行為」</w:t>
      </w:r>
      <w:r w:rsidR="007969FC" w:rsidRPr="00563F52">
        <w:rPr>
          <w:lang w:eastAsia="zh-TW"/>
        </w:rPr>
        <w:t>（</w:t>
      </w:r>
      <w:r w:rsidRPr="00563F52">
        <w:rPr>
          <w:lang w:eastAsia="zh-TW"/>
        </w:rPr>
        <w:t>Trading</w:t>
      </w:r>
      <w:r w:rsidR="007969FC" w:rsidRPr="00563F52">
        <w:rPr>
          <w:lang w:eastAsia="zh-TW"/>
        </w:rPr>
        <w:t>）</w:t>
      </w:r>
      <w:r w:rsidRPr="00563F52">
        <w:rPr>
          <w:lang w:eastAsia="zh-TW"/>
        </w:rPr>
        <w:t>，即經營批發及零售業。</w:t>
      </w:r>
    </w:p>
    <w:p w14:paraId="373A63D1" w14:textId="77777777" w:rsidR="00D37662" w:rsidRPr="00563F52" w:rsidRDefault="00D37662" w:rsidP="00417D4D">
      <w:pPr>
        <w:pStyle w:val="af"/>
        <w:ind w:left="945" w:firstLine="472"/>
        <w:rPr>
          <w:lang w:eastAsia="zh-TW"/>
        </w:rPr>
      </w:pPr>
      <w:r w:rsidRPr="00563F52">
        <w:rPr>
          <w:lang w:eastAsia="zh-TW"/>
        </w:rPr>
        <w:t>我商亦可考慮集資來緬甸經營批發及零售業，另前述開放外資獨資之</w:t>
      </w:r>
      <w:r w:rsidRPr="00563F52">
        <w:rPr>
          <w:lang w:eastAsia="zh-TW"/>
        </w:rPr>
        <w:t>5</w:t>
      </w:r>
      <w:r w:rsidRPr="00563F52">
        <w:rPr>
          <w:lang w:eastAsia="zh-TW"/>
        </w:rPr>
        <w:t>類商品亦為緬甸市場相當需要之產品，或可作為</w:t>
      </w:r>
      <w:proofErr w:type="gramStart"/>
      <w:r w:rsidRPr="00563F52">
        <w:rPr>
          <w:lang w:eastAsia="zh-TW"/>
        </w:rPr>
        <w:t>在緬設廠</w:t>
      </w:r>
      <w:proofErr w:type="gramEnd"/>
      <w:r w:rsidRPr="00563F52">
        <w:rPr>
          <w:lang w:eastAsia="zh-TW"/>
        </w:rPr>
        <w:t>時</w:t>
      </w:r>
      <w:r w:rsidR="00335A23" w:rsidRPr="00563F52">
        <w:rPr>
          <w:lang w:eastAsia="zh-TW"/>
        </w:rPr>
        <w:t>考</w:t>
      </w:r>
      <w:r w:rsidRPr="00563F52">
        <w:rPr>
          <w:lang w:eastAsia="zh-TW"/>
        </w:rPr>
        <w:t>慮生產之產品。另依</w:t>
      </w:r>
      <w:r w:rsidRPr="00563F52">
        <w:rPr>
          <w:lang w:eastAsia="zh-TW"/>
        </w:rPr>
        <w:t>2016</w:t>
      </w:r>
      <w:r w:rsidRPr="00563F52">
        <w:rPr>
          <w:lang w:eastAsia="zh-TW"/>
        </w:rPr>
        <w:t>年公寓法，海外公司及個人已可投資公寓發展項目，不過仍規定土地僅限緬甸國民所有，海外發展商必須與當地土地所有者合作，並事先得到緬甸投資委員會批准，目前許多細節尚未</w:t>
      </w:r>
      <w:proofErr w:type="gramStart"/>
      <w:r w:rsidRPr="00563F52">
        <w:rPr>
          <w:lang w:eastAsia="zh-TW"/>
        </w:rPr>
        <w:t>釐</w:t>
      </w:r>
      <w:proofErr w:type="gramEnd"/>
      <w:r w:rsidRPr="00563F52">
        <w:rPr>
          <w:lang w:eastAsia="zh-TW"/>
        </w:rPr>
        <w:t>清，隨新公司法實施，</w:t>
      </w:r>
      <w:proofErr w:type="gramStart"/>
      <w:r w:rsidRPr="00563F52">
        <w:rPr>
          <w:lang w:eastAsia="zh-TW"/>
        </w:rPr>
        <w:t>緬人公司</w:t>
      </w:r>
      <w:proofErr w:type="gramEnd"/>
      <w:r w:rsidRPr="00563F52">
        <w:rPr>
          <w:lang w:eastAsia="zh-TW"/>
        </w:rPr>
        <w:t>外人已可持股</w:t>
      </w:r>
      <w:r w:rsidRPr="00563F52">
        <w:rPr>
          <w:lang w:eastAsia="zh-TW"/>
        </w:rPr>
        <w:t>35%</w:t>
      </w:r>
      <w:r w:rsidRPr="00563F52">
        <w:rPr>
          <w:lang w:eastAsia="zh-TW"/>
        </w:rPr>
        <w:t>，此不失為未來進軍緬甸地產開發時之考慮。</w:t>
      </w:r>
    </w:p>
    <w:p w14:paraId="56140CF6" w14:textId="77777777" w:rsidR="00D37662" w:rsidRPr="00563F52" w:rsidRDefault="007969FC" w:rsidP="00417D4D">
      <w:pPr>
        <w:pStyle w:val="a6"/>
        <w:rPr>
          <w:sz w:val="28"/>
          <w:szCs w:val="28"/>
        </w:rPr>
      </w:pPr>
      <w:r w:rsidRPr="00563F52">
        <w:t>（</w:t>
      </w:r>
      <w:r w:rsidR="00D37662" w:rsidRPr="00563F52">
        <w:t>二</w:t>
      </w:r>
      <w:r w:rsidRPr="00563F52">
        <w:t>）</w:t>
      </w:r>
      <w:r w:rsidR="00D37662" w:rsidRPr="00563F52">
        <w:t>可供引進技術合作項目或可在當地技術合作項目</w:t>
      </w:r>
    </w:p>
    <w:p w14:paraId="5787DE6C" w14:textId="5960CA8F" w:rsidR="00AC17C7" w:rsidRPr="00563F52" w:rsidRDefault="00D37662" w:rsidP="0093580A">
      <w:pPr>
        <w:pStyle w:val="af"/>
        <w:ind w:left="945" w:firstLine="472"/>
        <w:rPr>
          <w:lang w:eastAsia="zh-TW"/>
        </w:rPr>
      </w:pPr>
      <w:r w:rsidRPr="00563F52">
        <w:rPr>
          <w:lang w:eastAsia="zh-TW"/>
        </w:rPr>
        <w:t>緬甸目前經濟發展階段仍為</w:t>
      </w:r>
      <w:r w:rsidR="0043103C" w:rsidRPr="00563F52">
        <w:rPr>
          <w:lang w:eastAsia="zh-TW"/>
        </w:rPr>
        <w:t>低度</w:t>
      </w:r>
      <w:r w:rsidRPr="00563F52">
        <w:rPr>
          <w:lang w:eastAsia="zh-TW"/>
        </w:rPr>
        <w:t>開發國家，尚未</w:t>
      </w:r>
      <w:proofErr w:type="gramStart"/>
      <w:r w:rsidRPr="00563F52">
        <w:rPr>
          <w:lang w:eastAsia="zh-TW"/>
        </w:rPr>
        <w:t>具備足多之</w:t>
      </w:r>
      <w:proofErr w:type="gramEnd"/>
      <w:r w:rsidRPr="00563F52">
        <w:rPr>
          <w:lang w:eastAsia="zh-TW"/>
        </w:rPr>
        <w:t>資本與技術，惟相當希望引入資金及技術，尤其現階段所需之農業種子、栽植與海外行銷協助，另養殖及畜牧業亦為大力發展項目，目前已有</w:t>
      </w:r>
      <w:proofErr w:type="gramStart"/>
      <w:r w:rsidR="00AC17C7" w:rsidRPr="00563F52">
        <w:rPr>
          <w:lang w:eastAsia="zh-TW"/>
        </w:rPr>
        <w:t>臺</w:t>
      </w:r>
      <w:proofErr w:type="gramEnd"/>
      <w:r w:rsidR="00AC17C7" w:rsidRPr="00563F52">
        <w:rPr>
          <w:lang w:eastAsia="zh-TW"/>
        </w:rPr>
        <w:t>商</w:t>
      </w:r>
      <w:r w:rsidRPr="00563F52">
        <w:rPr>
          <w:lang w:eastAsia="zh-TW"/>
        </w:rPr>
        <w:t>與緬方進行合作，我商亦可參考前述可投資項目及產業別，尋求可靠合作夥伴，協力進入緬甸市場。</w:t>
      </w:r>
    </w:p>
    <w:p w14:paraId="376789B1" w14:textId="77777777" w:rsidR="00E364B6" w:rsidRPr="00563F52" w:rsidRDefault="00E364B6">
      <w:pPr>
        <w:widowControl/>
        <w:overflowPunct/>
        <w:autoSpaceDE/>
        <w:autoSpaceDN/>
        <w:ind w:firstLineChars="0" w:firstLine="0"/>
        <w:jc w:val="left"/>
        <w:rPr>
          <w:lang w:eastAsia="zh-TW"/>
        </w:rPr>
      </w:pPr>
    </w:p>
    <w:p w14:paraId="47474070" w14:textId="77777777" w:rsidR="000E6E4A" w:rsidRPr="00563F52" w:rsidRDefault="000E6E4A" w:rsidP="00597414">
      <w:pPr>
        <w:ind w:firstLineChars="0" w:firstLine="0"/>
        <w:rPr>
          <w:lang w:eastAsia="zh-TW"/>
        </w:rPr>
        <w:sectPr w:rsidR="000E6E4A" w:rsidRPr="00563F52" w:rsidSect="00417D4D">
          <w:headerReference w:type="default" r:id="rId24"/>
          <w:pgSz w:w="11906" w:h="16838" w:code="9"/>
          <w:pgMar w:top="2268" w:right="1701" w:bottom="1701" w:left="1701" w:header="1134" w:footer="851" w:gutter="0"/>
          <w:cols w:space="425"/>
          <w:docGrid w:type="linesAndChars" w:linePitch="514" w:charSpace="-774"/>
        </w:sectPr>
      </w:pPr>
    </w:p>
    <w:p w14:paraId="137FF304" w14:textId="531DB855" w:rsidR="00DF45B3" w:rsidRPr="00563F52" w:rsidRDefault="00DF45B3" w:rsidP="00F07DAC">
      <w:pPr>
        <w:pStyle w:val="a3"/>
      </w:pPr>
      <w:bookmarkStart w:id="7" w:name="_Toc231348523"/>
      <w:r w:rsidRPr="00563F52">
        <w:lastRenderedPageBreak/>
        <w:t>第肆章　投資法規及程序</w:t>
      </w:r>
      <w:bookmarkEnd w:id="7"/>
    </w:p>
    <w:p w14:paraId="2E9A8A44" w14:textId="77777777" w:rsidR="00DF45B3" w:rsidRPr="00563F52" w:rsidRDefault="00DF45B3" w:rsidP="00F07DAC">
      <w:pPr>
        <w:pStyle w:val="a4"/>
        <w:rPr>
          <w:color w:val="auto"/>
        </w:rPr>
      </w:pPr>
      <w:r w:rsidRPr="00563F52">
        <w:rPr>
          <w:color w:val="auto"/>
        </w:rPr>
        <w:t>一、主要投資法令</w:t>
      </w:r>
    </w:p>
    <w:p w14:paraId="79B713D0" w14:textId="77777777" w:rsidR="00DF45B3" w:rsidRPr="00563F52" w:rsidRDefault="00DF45B3" w:rsidP="00417D4D">
      <w:pPr>
        <w:ind w:firstLine="472"/>
        <w:rPr>
          <w:lang w:eastAsia="zh-TW"/>
        </w:rPr>
      </w:pPr>
      <w:r w:rsidRPr="00563F52">
        <w:t>為使緬甸公民投資者及外國投資者之權益一致化，</w:t>
      </w:r>
      <w:r w:rsidRPr="00563F52">
        <w:t>2016</w:t>
      </w:r>
      <w:r w:rsidRPr="00563F52">
        <w:t>年</w:t>
      </w:r>
      <w:r w:rsidRPr="00563F52">
        <w:t>10</w:t>
      </w:r>
      <w:r w:rsidRPr="00563F52">
        <w:t>月</w:t>
      </w:r>
      <w:r w:rsidRPr="00563F52">
        <w:t>18</w:t>
      </w:r>
      <w:r w:rsidRPr="00563F52">
        <w:t>日緬甸總統廷覺簽署及公</w:t>
      </w:r>
      <w:r w:rsidR="00335A23" w:rsidRPr="00563F52">
        <w:t>布</w:t>
      </w:r>
      <w:r w:rsidRPr="00563F52">
        <w:t>【緬甸投資法】（</w:t>
      </w:r>
      <w:r w:rsidRPr="00563F52">
        <w:t>Myanmar Investment Law, MIL</w:t>
      </w:r>
      <w:r w:rsidRPr="00563F52">
        <w:t>）。【緬甸投資法】將</w:t>
      </w:r>
      <w:r w:rsidRPr="00563F52">
        <w:t>2012</w:t>
      </w:r>
      <w:r w:rsidRPr="00563F52">
        <w:t>年頒布的【緬甸外商投資法】（</w:t>
      </w:r>
      <w:r w:rsidRPr="00563F52">
        <w:t>Myanmar Foreign Investment Law, MFIL</w:t>
      </w:r>
      <w:r w:rsidRPr="00563F52">
        <w:t>）與</w:t>
      </w:r>
      <w:r w:rsidRPr="00563F52">
        <w:t>2013</w:t>
      </w:r>
      <w:r w:rsidRPr="00563F52">
        <w:t>年頒布的【緬甸國民投資法】（</w:t>
      </w:r>
      <w:r w:rsidRPr="00563F52">
        <w:t>Myanmar Citizens Investment Law, MCIL</w:t>
      </w:r>
      <w:r w:rsidRPr="00563F52">
        <w:t>）兩部法律進行合拼，共計</w:t>
      </w:r>
      <w:r w:rsidRPr="00563F52">
        <w:t>23</w:t>
      </w:r>
      <w:r w:rsidRPr="00563F52">
        <w:t>章，</w:t>
      </w:r>
      <w:r w:rsidRPr="00563F52">
        <w:t>2017</w:t>
      </w:r>
      <w:r w:rsidRPr="00563F52">
        <w:t>年</w:t>
      </w:r>
      <w:r w:rsidRPr="00563F52">
        <w:t>4</w:t>
      </w:r>
      <w:r w:rsidRPr="00563F52">
        <w:t>月</w:t>
      </w:r>
      <w:r w:rsidRPr="00563F52">
        <w:t>1</w:t>
      </w:r>
      <w:r w:rsidRPr="00563F52">
        <w:t>日新法及施行細則正式實施。</w:t>
      </w:r>
      <w:r w:rsidRPr="00563F52">
        <w:rPr>
          <w:lang w:eastAsia="zh-TW"/>
        </w:rPr>
        <w:t>新的「緬甸投資法」重點如下：</w:t>
      </w:r>
    </w:p>
    <w:p w14:paraId="7F800CD8" w14:textId="77777777" w:rsidR="00DF45B3" w:rsidRPr="00563F52" w:rsidRDefault="00DF45B3" w:rsidP="00417D4D">
      <w:pPr>
        <w:pStyle w:val="a6"/>
      </w:pPr>
      <w:r w:rsidRPr="00563F52">
        <w:t>（一）第一章對名詞定義。</w:t>
      </w:r>
    </w:p>
    <w:p w14:paraId="6E79A517" w14:textId="77777777" w:rsidR="00DF45B3" w:rsidRPr="00563F52" w:rsidRDefault="00DF45B3" w:rsidP="00417D4D">
      <w:pPr>
        <w:pStyle w:val="a6"/>
      </w:pPr>
      <w:r w:rsidRPr="00563F52">
        <w:t>（二）</w:t>
      </w:r>
      <w:proofErr w:type="gramStart"/>
      <w:r w:rsidRPr="00563F52">
        <w:t>第二章敘明</w:t>
      </w:r>
      <w:proofErr w:type="gramEnd"/>
      <w:r w:rsidRPr="00563F52">
        <w:t>立法目的：</w:t>
      </w:r>
    </w:p>
    <w:p w14:paraId="4BBF4F7A" w14:textId="77777777" w:rsidR="00DF45B3" w:rsidRPr="00563F52" w:rsidRDefault="00DF45B3" w:rsidP="00417D4D">
      <w:pPr>
        <w:pStyle w:val="af3"/>
        <w:ind w:left="1417" w:hanging="472"/>
      </w:pPr>
      <w:r w:rsidRPr="00563F52">
        <w:t>１、為國家及國民之利益，開發不影響自然環境和社會之負責任投資。</w:t>
      </w:r>
    </w:p>
    <w:p w14:paraId="0558D95C" w14:textId="77777777" w:rsidR="00DF45B3" w:rsidRPr="00563F52" w:rsidRDefault="00DF45B3" w:rsidP="00417D4D">
      <w:pPr>
        <w:pStyle w:val="af3"/>
        <w:ind w:left="1417" w:hanging="472"/>
      </w:pPr>
      <w:r w:rsidRPr="00563F52">
        <w:t>２、依本法律保護投資者及其投資。</w:t>
      </w:r>
    </w:p>
    <w:p w14:paraId="3C975053" w14:textId="77777777" w:rsidR="00DF45B3" w:rsidRPr="00563F52" w:rsidRDefault="00DF45B3" w:rsidP="00417D4D">
      <w:pPr>
        <w:pStyle w:val="af3"/>
        <w:ind w:left="1417" w:hanging="472"/>
      </w:pPr>
      <w:r w:rsidRPr="00563F52">
        <w:t>３、創造就業機會。</w:t>
      </w:r>
    </w:p>
    <w:p w14:paraId="13F158F2" w14:textId="77777777" w:rsidR="00DF45B3" w:rsidRPr="00563F52" w:rsidRDefault="00DF45B3" w:rsidP="00417D4D">
      <w:pPr>
        <w:pStyle w:val="af3"/>
        <w:ind w:left="1417" w:hanging="472"/>
      </w:pPr>
      <w:r w:rsidRPr="00563F52">
        <w:t>４、開發人力資源。</w:t>
      </w:r>
    </w:p>
    <w:p w14:paraId="2CEDF8C2" w14:textId="77777777" w:rsidR="00DF45B3" w:rsidRPr="00563F52" w:rsidRDefault="00DF45B3" w:rsidP="00417D4D">
      <w:pPr>
        <w:pStyle w:val="af3"/>
        <w:ind w:left="1417" w:hanging="472"/>
      </w:pPr>
      <w:r w:rsidRPr="00563F52">
        <w:t>５、發展高效之製造業、服務業、及貿易。</w:t>
      </w:r>
    </w:p>
    <w:p w14:paraId="406CF0D6" w14:textId="77777777" w:rsidR="00DF45B3" w:rsidRPr="00563F52" w:rsidRDefault="00DF45B3" w:rsidP="00417D4D">
      <w:pPr>
        <w:pStyle w:val="af3"/>
        <w:ind w:left="1417" w:hanging="472"/>
      </w:pPr>
      <w:r w:rsidRPr="00563F52">
        <w:t>６、發展科技、農業、養殖業、及工業。</w:t>
      </w:r>
    </w:p>
    <w:p w14:paraId="2E600AB9" w14:textId="77777777" w:rsidR="00DF45B3" w:rsidRPr="00563F52" w:rsidRDefault="00DF45B3" w:rsidP="00417D4D">
      <w:pPr>
        <w:pStyle w:val="af3"/>
        <w:ind w:left="1417" w:hanging="472"/>
      </w:pPr>
      <w:r w:rsidRPr="00563F52">
        <w:t>７、於全國境內，發展基礎建設等各類專業領域。</w:t>
      </w:r>
    </w:p>
    <w:p w14:paraId="358831E6" w14:textId="77777777" w:rsidR="00DF45B3" w:rsidRPr="00563F52" w:rsidRDefault="00DF45B3" w:rsidP="00417D4D">
      <w:pPr>
        <w:pStyle w:val="af3"/>
        <w:ind w:left="1417" w:hanging="472"/>
      </w:pPr>
      <w:r w:rsidRPr="00563F52">
        <w:t>８、使緬甸國民得與國際社群協作。</w:t>
      </w:r>
    </w:p>
    <w:p w14:paraId="44EF2477" w14:textId="77777777" w:rsidR="00DF45B3" w:rsidRPr="00563F52" w:rsidRDefault="00DF45B3" w:rsidP="00417D4D">
      <w:pPr>
        <w:pStyle w:val="af3"/>
        <w:ind w:left="1417" w:hanging="472"/>
      </w:pPr>
      <w:r w:rsidRPr="00563F52">
        <w:t>９、發展符合國際標準之產業及投資。</w:t>
      </w:r>
    </w:p>
    <w:p w14:paraId="2556AFE4" w14:textId="77777777" w:rsidR="00DF45B3" w:rsidRPr="00563F52" w:rsidRDefault="00DF45B3" w:rsidP="00417D4D">
      <w:pPr>
        <w:pStyle w:val="a6"/>
      </w:pPr>
      <w:r w:rsidRPr="00563F52">
        <w:t>（三）第三章本法適用於本法生效日起，國內既存或新投資案。本法不適用於本法生效日前之投資爭議及已停止營運之已獲投資許可之投資案。除本法</w:t>
      </w:r>
      <w:r w:rsidRPr="00563F52">
        <w:lastRenderedPageBreak/>
        <w:t>第</w:t>
      </w:r>
      <w:r w:rsidRPr="00563F52">
        <w:t>21</w:t>
      </w:r>
      <w:r w:rsidRPr="00563F52">
        <w:t>章（例外），第</w:t>
      </w:r>
      <w:r w:rsidRPr="00563F52">
        <w:t>22</w:t>
      </w:r>
      <w:r w:rsidRPr="00563F52">
        <w:t>章（安全例外）外，本法亦適用於政府部門及政府機構實施之與投資相關政府行為。</w:t>
      </w:r>
    </w:p>
    <w:p w14:paraId="09A67C52" w14:textId="77777777" w:rsidR="00DF45B3" w:rsidRPr="00563F52" w:rsidRDefault="00DF45B3" w:rsidP="00417D4D">
      <w:pPr>
        <w:pStyle w:val="a6"/>
      </w:pPr>
      <w:r w:rsidRPr="00563F52">
        <w:t>（四）第四章、第五章及第六章概述委員會組織、辭職、解職和補充任命，委員會將負責審核投資案件，執行政府不定期授予之職責，成員除緬甸相關部會官員外，將包括非政府組織人員。</w:t>
      </w:r>
    </w:p>
    <w:p w14:paraId="52FC1BFF" w14:textId="77777777" w:rsidR="00DF45B3" w:rsidRPr="00563F52" w:rsidRDefault="00DF45B3" w:rsidP="00417D4D">
      <w:pPr>
        <w:pStyle w:val="a6"/>
      </w:pPr>
      <w:r w:rsidRPr="00563F52">
        <w:t>（五）第七章會議召開：委員會至少每月一次召開常務會議，及必要時得召開臨時會議。委員會主席為會議主席。於委員會主席缺席時，副主席為會議主席。合法有效之會議應由委員會全體委員，含主席及副主席，過半出席。委員會決定應以出席委員過半數為之。未與會委員不得反對、否定及修改前述決定。就涉專業事項，委員會</w:t>
      </w:r>
      <w:proofErr w:type="gramStart"/>
      <w:r w:rsidRPr="00563F52">
        <w:t>得邀清相關</w:t>
      </w:r>
      <w:proofErr w:type="gramEnd"/>
      <w:r w:rsidRPr="00563F52">
        <w:t>部會、組織之專家與會。委員會應允許投資者及其輔助人與會說明及討論。委員會委員應於最近之常務會議提交及報告其特別活動，以獲核准執行該特別活動。</w:t>
      </w:r>
    </w:p>
    <w:p w14:paraId="2CCAE70C" w14:textId="77777777" w:rsidR="00DF45B3" w:rsidRPr="00563F52" w:rsidRDefault="00DF45B3" w:rsidP="00417D4D">
      <w:pPr>
        <w:pStyle w:val="a6"/>
      </w:pPr>
      <w:r w:rsidRPr="00563F52">
        <w:t>（六）第八章投資許可申請，以下投資需向委員會提交許可申請：</w:t>
      </w:r>
    </w:p>
    <w:p w14:paraId="7F0E6FED" w14:textId="77777777" w:rsidR="00DF45B3" w:rsidRPr="00563F52" w:rsidRDefault="00DF45B3" w:rsidP="00417D4D">
      <w:pPr>
        <w:pStyle w:val="af3"/>
        <w:ind w:left="1417" w:hanging="472"/>
      </w:pPr>
      <w:r w:rsidRPr="00563F52">
        <w:t>１、對國家有戰略意義之產業或投資活動；</w:t>
      </w:r>
    </w:p>
    <w:p w14:paraId="67E8DC9E" w14:textId="77777777" w:rsidR="00DF45B3" w:rsidRPr="00563F52" w:rsidRDefault="00DF45B3" w:rsidP="00417D4D">
      <w:pPr>
        <w:pStyle w:val="af3"/>
        <w:ind w:left="1417" w:hanging="472"/>
      </w:pPr>
      <w:r w:rsidRPr="00563F52">
        <w:t>２、大型資金密集之投資項目；</w:t>
      </w:r>
    </w:p>
    <w:p w14:paraId="6B648D9C" w14:textId="77777777" w:rsidR="00DF45B3" w:rsidRPr="00563F52" w:rsidRDefault="00DF45B3" w:rsidP="00417D4D">
      <w:pPr>
        <w:pStyle w:val="af3"/>
        <w:ind w:left="1417" w:hanging="472"/>
      </w:pPr>
      <w:r w:rsidRPr="00563F52">
        <w:t>３、對環境及本地社群有潛在重大影響之項目；</w:t>
      </w:r>
    </w:p>
    <w:p w14:paraId="0B998F50" w14:textId="77777777" w:rsidR="00DF45B3" w:rsidRPr="00563F52" w:rsidRDefault="00DF45B3" w:rsidP="00417D4D">
      <w:pPr>
        <w:pStyle w:val="af3"/>
        <w:ind w:left="1417" w:hanging="472"/>
      </w:pPr>
      <w:r w:rsidRPr="00563F52">
        <w:t>４、使用國有土地及建物之產業或投資活動；及</w:t>
      </w:r>
    </w:p>
    <w:p w14:paraId="1D1BAA6F" w14:textId="17807F12" w:rsidR="00DF45B3" w:rsidRPr="00563F52" w:rsidRDefault="00DF45B3" w:rsidP="00417D4D">
      <w:pPr>
        <w:pStyle w:val="af3"/>
        <w:ind w:left="1417" w:hanging="472"/>
      </w:pPr>
      <w:r w:rsidRPr="00563F52">
        <w:t>５、政府規定應要向委員會提交許可申請之產業或投資活動</w:t>
      </w:r>
      <w:r w:rsidR="001A07BE" w:rsidRPr="00563F52">
        <w:t>。</w:t>
      </w:r>
    </w:p>
    <w:p w14:paraId="49662AE8" w14:textId="77777777" w:rsidR="00DF45B3" w:rsidRPr="00563F52" w:rsidRDefault="00DF45B3" w:rsidP="00417D4D">
      <w:pPr>
        <w:pStyle w:val="a6"/>
      </w:pPr>
      <w:r w:rsidRPr="00563F52">
        <w:t>（七）第九章投資認可申請，除第</w:t>
      </w:r>
      <w:r w:rsidRPr="00563F52">
        <w:t>36</w:t>
      </w:r>
      <w:r w:rsidRPr="00563F52">
        <w:t>條所定投資外，投資者無需向委員會提交許可申請。為享受本法第</w:t>
      </w:r>
      <w:r w:rsidRPr="00563F52">
        <w:t>12</w:t>
      </w:r>
      <w:r w:rsidRPr="00563F52">
        <w:t>章關於土地使用權限及享受第</w:t>
      </w:r>
      <w:r w:rsidRPr="00563F52">
        <w:t>75</w:t>
      </w:r>
      <w:r w:rsidRPr="00563F52">
        <w:t>、</w:t>
      </w:r>
      <w:r w:rsidRPr="00563F52">
        <w:t>77</w:t>
      </w:r>
      <w:r w:rsidRPr="00563F52">
        <w:t>、和</w:t>
      </w:r>
      <w:r w:rsidRPr="00563F52">
        <w:t>78</w:t>
      </w:r>
      <w:r w:rsidRPr="00563F52">
        <w:t>條所列之稅務豁免及減輕優惠，應依指定表單，向委員會提交認可申請。提交認可申請時，依據投資者投資類別，相關組織核發之批准、證照、投資許可或相類文件，應以隨同附上。依第</w:t>
      </w:r>
      <w:r w:rsidRPr="00563F52">
        <w:t>37</w:t>
      </w:r>
      <w:r w:rsidRPr="00563F52">
        <w:t>條所提交之認可申請，於申請完備時，委員會可以接受，於申請不完備時，允許於補正後重新提交。</w:t>
      </w:r>
    </w:p>
    <w:p w14:paraId="6F88E42A" w14:textId="77777777" w:rsidR="00DF45B3" w:rsidRPr="00563F52" w:rsidRDefault="00DF45B3" w:rsidP="00417D4D">
      <w:pPr>
        <w:pStyle w:val="a6"/>
      </w:pPr>
      <w:r w:rsidRPr="00563F52">
        <w:lastRenderedPageBreak/>
        <w:t>（八）第十章劃定投資類別</w:t>
      </w:r>
    </w:p>
    <w:p w14:paraId="71A60FF2" w14:textId="77777777" w:rsidR="00DF45B3" w:rsidRPr="00563F52" w:rsidRDefault="00DF45B3" w:rsidP="00417D4D">
      <w:pPr>
        <w:pStyle w:val="af3"/>
        <w:ind w:left="1417" w:hanging="472"/>
      </w:pPr>
      <w:r w:rsidRPr="00563F52">
        <w:t>投資包含以下：</w:t>
      </w:r>
    </w:p>
    <w:p w14:paraId="0ABEBE50" w14:textId="77777777" w:rsidR="00DF45B3" w:rsidRPr="00563F52" w:rsidRDefault="00DF45B3" w:rsidP="00417D4D">
      <w:pPr>
        <w:pStyle w:val="af3"/>
        <w:ind w:left="1417" w:hanging="472"/>
      </w:pPr>
      <w:r w:rsidRPr="00563F52">
        <w:t>１、產業；</w:t>
      </w:r>
    </w:p>
    <w:p w14:paraId="5297BF3B" w14:textId="77777777" w:rsidR="00DF45B3" w:rsidRPr="00563F52" w:rsidRDefault="00DF45B3" w:rsidP="00417D4D">
      <w:pPr>
        <w:pStyle w:val="af3"/>
        <w:ind w:left="1417" w:hanging="472"/>
      </w:pPr>
      <w:r w:rsidRPr="00563F52">
        <w:t>２、動產、不動產及相關財產權益、現金、質權、抵押權及留置權、機械、設備、零件、及相關器械；</w:t>
      </w:r>
      <w:r w:rsidRPr="00563F52">
        <w:t xml:space="preserve"> </w:t>
      </w:r>
    </w:p>
    <w:p w14:paraId="22900ECE" w14:textId="77777777" w:rsidR="00DF45B3" w:rsidRPr="00563F52" w:rsidRDefault="00DF45B3" w:rsidP="00417D4D">
      <w:pPr>
        <w:pStyle w:val="af3"/>
        <w:ind w:left="1417" w:hanging="472"/>
      </w:pPr>
      <w:r w:rsidRPr="00563F52">
        <w:t>３、公司之股權、股票及公司債；</w:t>
      </w:r>
    </w:p>
    <w:p w14:paraId="0B94BC8C" w14:textId="77777777" w:rsidR="00DF45B3" w:rsidRPr="00563F52" w:rsidRDefault="00DF45B3" w:rsidP="00417D4D">
      <w:pPr>
        <w:pStyle w:val="af3"/>
        <w:ind w:left="1417" w:hanging="472"/>
      </w:pPr>
      <w:r w:rsidRPr="00563F52">
        <w:t>４、依現行法所享有之智慧財產權，包含專門技術、發明、工業設計、及商標；</w:t>
      </w:r>
    </w:p>
    <w:p w14:paraId="6411F3D1" w14:textId="77777777" w:rsidR="00DF45B3" w:rsidRPr="00563F52" w:rsidRDefault="00DF45B3" w:rsidP="00417D4D">
      <w:pPr>
        <w:pStyle w:val="af3"/>
        <w:ind w:left="1417" w:hanging="472"/>
      </w:pPr>
      <w:r w:rsidRPr="00563F52">
        <w:t>５、債權及依契約具有財產價值之履行義務；</w:t>
      </w:r>
    </w:p>
    <w:p w14:paraId="1FC3722B" w14:textId="77777777" w:rsidR="00DF45B3" w:rsidRPr="00563F52" w:rsidRDefault="00DF45B3" w:rsidP="00417D4D">
      <w:pPr>
        <w:pStyle w:val="af3"/>
        <w:ind w:left="1417" w:hanging="472"/>
      </w:pPr>
      <w:r w:rsidRPr="00563F52">
        <w:t>６、依契約之權利，</w:t>
      </w:r>
      <w:proofErr w:type="gramStart"/>
      <w:r w:rsidRPr="00563F52">
        <w:t>包含總包合同</w:t>
      </w:r>
      <w:proofErr w:type="gramEnd"/>
      <w:r w:rsidRPr="00563F52">
        <w:t>、營造、管理、生產、及利潤分成契約；及</w:t>
      </w:r>
    </w:p>
    <w:p w14:paraId="27FF9BE9" w14:textId="77777777" w:rsidR="00DF45B3" w:rsidRPr="00563F52" w:rsidRDefault="00DF45B3" w:rsidP="00417D4D">
      <w:pPr>
        <w:pStyle w:val="af3"/>
        <w:ind w:left="1417" w:hanging="472"/>
      </w:pPr>
      <w:r w:rsidRPr="00563F52">
        <w:t>７、依法令或契約授與之可轉讓權利，包含自然資源之勘探、勘查、及開採權。</w:t>
      </w:r>
    </w:p>
    <w:p w14:paraId="140D0DA4" w14:textId="77777777" w:rsidR="00DF45B3" w:rsidRPr="00563F52" w:rsidRDefault="00DF45B3" w:rsidP="00417D4D">
      <w:pPr>
        <w:pStyle w:val="af3"/>
        <w:ind w:left="1417" w:hanging="472"/>
      </w:pPr>
      <w:r w:rsidRPr="00563F52">
        <w:t>下列投資為禁止類：</w:t>
      </w:r>
    </w:p>
    <w:p w14:paraId="53D117CE" w14:textId="77777777" w:rsidR="00DF45B3" w:rsidRPr="00563F52" w:rsidRDefault="00DF45B3" w:rsidP="00417D4D">
      <w:pPr>
        <w:pStyle w:val="af3"/>
        <w:ind w:left="1417" w:hanging="472"/>
      </w:pPr>
      <w:r w:rsidRPr="00563F52">
        <w:t>１、可能為國家帶來危險或有毒廢棄物之產業或投資活動；</w:t>
      </w:r>
    </w:p>
    <w:p w14:paraId="178B21C4" w14:textId="77777777" w:rsidR="00DF45B3" w:rsidRPr="00563F52" w:rsidRDefault="00DF45B3" w:rsidP="00417D4D">
      <w:pPr>
        <w:pStyle w:val="af3"/>
        <w:ind w:left="1417" w:hanging="472"/>
      </w:pPr>
      <w:r w:rsidRPr="00563F52">
        <w:t>２、除為研究及發展目的之投資外，可能帶來尚在境外處於試驗階段或未取得使用、種植及栽種核准之技術、藥物、及動植物之產業或投資活動；</w:t>
      </w:r>
    </w:p>
    <w:p w14:paraId="4F9B0D35" w14:textId="77777777" w:rsidR="00DF45B3" w:rsidRPr="00563F52" w:rsidRDefault="00DF45B3" w:rsidP="00417D4D">
      <w:pPr>
        <w:pStyle w:val="af3"/>
        <w:ind w:left="1417" w:hanging="472"/>
      </w:pPr>
      <w:r w:rsidRPr="00563F52">
        <w:t>３、可能影響國內民族地方傳統文化及習俗之產業或投資活動；</w:t>
      </w:r>
    </w:p>
    <w:p w14:paraId="0A567C27" w14:textId="77777777" w:rsidR="00DF45B3" w:rsidRPr="00563F52" w:rsidRDefault="00DF45B3" w:rsidP="00417D4D">
      <w:pPr>
        <w:pStyle w:val="af3"/>
        <w:ind w:left="1417" w:hanging="472"/>
      </w:pPr>
      <w:r w:rsidRPr="00563F52">
        <w:t>４、危及公眾之投資活動；</w:t>
      </w:r>
    </w:p>
    <w:p w14:paraId="32E5AC1A" w14:textId="77777777" w:rsidR="00DF45B3" w:rsidRPr="00563F52" w:rsidRDefault="00DF45B3" w:rsidP="00417D4D">
      <w:pPr>
        <w:pStyle w:val="af3"/>
        <w:ind w:left="1417" w:hanging="472"/>
      </w:pPr>
      <w:r w:rsidRPr="00563F52">
        <w:t>５、可能對環境及生態系統帶來重大損害之產業或投資活動；及</w:t>
      </w:r>
    </w:p>
    <w:p w14:paraId="3008234F" w14:textId="77777777" w:rsidR="00DF45B3" w:rsidRPr="00563F52" w:rsidRDefault="00DF45B3" w:rsidP="00417D4D">
      <w:pPr>
        <w:pStyle w:val="af3"/>
        <w:ind w:left="1417" w:hanging="472"/>
      </w:pPr>
      <w:r w:rsidRPr="00563F52">
        <w:t>６、依據現行法律禁止之製造產品或提供服務之產業或投資活動。</w:t>
      </w:r>
    </w:p>
    <w:p w14:paraId="433F5A93" w14:textId="77777777" w:rsidR="00DF45B3" w:rsidRPr="00563F52" w:rsidRDefault="00DF45B3" w:rsidP="00417D4D">
      <w:pPr>
        <w:pStyle w:val="af3"/>
        <w:ind w:left="1417" w:hanging="472"/>
      </w:pPr>
      <w:r w:rsidRPr="00563F52">
        <w:t>下列投資為限制類：</w:t>
      </w:r>
    </w:p>
    <w:p w14:paraId="7082A12D" w14:textId="77777777" w:rsidR="00DF45B3" w:rsidRPr="00563F52" w:rsidRDefault="00DF45B3" w:rsidP="00417D4D">
      <w:pPr>
        <w:pStyle w:val="af3"/>
        <w:ind w:left="1417" w:hanging="472"/>
      </w:pPr>
      <w:r w:rsidRPr="00563F52">
        <w:t>１、僅政府有權從事之投資活動；</w:t>
      </w:r>
    </w:p>
    <w:p w14:paraId="5E6E2B24" w14:textId="77777777" w:rsidR="00DF45B3" w:rsidRPr="00563F52" w:rsidRDefault="00DF45B3" w:rsidP="00417D4D">
      <w:pPr>
        <w:pStyle w:val="af3"/>
        <w:ind w:left="1417" w:hanging="472"/>
      </w:pPr>
      <w:r w:rsidRPr="00563F52">
        <w:t>２、限制外國投資者從事之投資活動；</w:t>
      </w:r>
    </w:p>
    <w:p w14:paraId="4379DE38" w14:textId="77777777" w:rsidR="00DF45B3" w:rsidRPr="00563F52" w:rsidRDefault="00DF45B3" w:rsidP="00417D4D">
      <w:pPr>
        <w:pStyle w:val="af3"/>
        <w:ind w:left="1417" w:hanging="472"/>
      </w:pPr>
      <w:r w:rsidRPr="00563F52">
        <w:lastRenderedPageBreak/>
        <w:t>３、僅允許與純由緬甸國民擁有之產業或緬甸國民合資從事之投資活動；及</w:t>
      </w:r>
    </w:p>
    <w:p w14:paraId="354ED187" w14:textId="77777777" w:rsidR="00DF45B3" w:rsidRPr="00563F52" w:rsidRDefault="00DF45B3" w:rsidP="00417D4D">
      <w:pPr>
        <w:pStyle w:val="af3"/>
        <w:ind w:left="1417" w:hanging="472"/>
      </w:pPr>
      <w:r w:rsidRPr="00563F52">
        <w:t>４、需獲得有關部門推薦方核准之投資活動。</w:t>
      </w:r>
    </w:p>
    <w:p w14:paraId="2BC8F0F3" w14:textId="77777777" w:rsidR="00DF45B3" w:rsidRPr="00563F52" w:rsidRDefault="00DF45B3" w:rsidP="00417D4D">
      <w:pPr>
        <w:pStyle w:val="af"/>
        <w:ind w:left="945" w:firstLine="472"/>
        <w:rPr>
          <w:lang w:eastAsia="zh-TW"/>
        </w:rPr>
      </w:pPr>
      <w:r w:rsidRPr="00563F52">
        <w:rPr>
          <w:lang w:eastAsia="zh-TW"/>
        </w:rPr>
        <w:t>經政府批准，委員會已頒布通知，劃定獎勵類項目及限制類項目。於投資活動需自由化、修訂、或刪除時，經政府批准，委員會應修訂前述通知。為符合國際貿易或政府之投資協定，於依第</w:t>
      </w:r>
      <w:r w:rsidRPr="00563F52">
        <w:rPr>
          <w:lang w:eastAsia="zh-TW"/>
        </w:rPr>
        <w:t>44</w:t>
      </w:r>
      <w:r w:rsidRPr="00563F52">
        <w:rPr>
          <w:lang w:eastAsia="zh-TW"/>
        </w:rPr>
        <w:t>條檢閱及修訂時，委員會應與私營部門、政府部會、及政府組織商議。對安全、經濟情況、環境及國家及國民之公眾利益有重大影響之投資活動，委員會於核發投資許可時，應經政府轉呈國家議會批准。</w:t>
      </w:r>
    </w:p>
    <w:p w14:paraId="56D06A00" w14:textId="77777777" w:rsidR="00DF45B3" w:rsidRPr="00563F52" w:rsidRDefault="00DF45B3" w:rsidP="00417D4D">
      <w:pPr>
        <w:pStyle w:val="a6"/>
      </w:pPr>
      <w:r w:rsidRPr="00563F52">
        <w:t>（九）第十一章政府給予投資者以下待遇：</w:t>
      </w:r>
    </w:p>
    <w:p w14:paraId="147F6608" w14:textId="77777777" w:rsidR="00DF45B3" w:rsidRPr="00563F52" w:rsidRDefault="00DF45B3" w:rsidP="00B01127">
      <w:pPr>
        <w:pStyle w:val="af3"/>
        <w:numPr>
          <w:ilvl w:val="0"/>
          <w:numId w:val="1"/>
        </w:numPr>
        <w:ind w:leftChars="0" w:left="1440" w:firstLineChars="0"/>
      </w:pPr>
      <w:r w:rsidRPr="00563F52">
        <w:t>應依本法給予不低於緬甸國民投資者之待遇；</w:t>
      </w:r>
    </w:p>
    <w:p w14:paraId="767A0730" w14:textId="77777777" w:rsidR="00DF45B3" w:rsidRPr="00563F52" w:rsidRDefault="00DF45B3" w:rsidP="00B01127">
      <w:pPr>
        <w:pStyle w:val="af3"/>
        <w:numPr>
          <w:ilvl w:val="0"/>
          <w:numId w:val="1"/>
        </w:numPr>
        <w:ind w:leftChars="0" w:left="1440" w:firstLineChars="0"/>
      </w:pPr>
      <w:r w:rsidRPr="00563F52">
        <w:t>在同等情況下，給予不低於其他國家投資者之待遇；及</w:t>
      </w:r>
    </w:p>
    <w:p w14:paraId="4272A4D0" w14:textId="77777777" w:rsidR="00DF45B3" w:rsidRPr="00563F52" w:rsidRDefault="00DF45B3" w:rsidP="00B01127">
      <w:pPr>
        <w:pStyle w:val="af3"/>
        <w:numPr>
          <w:ilvl w:val="0"/>
          <w:numId w:val="1"/>
        </w:numPr>
        <w:ind w:leftChars="0" w:left="1440" w:firstLineChars="0"/>
      </w:pPr>
      <w:r w:rsidRPr="00563F52">
        <w:t>於下列情況，前述（</w:t>
      </w:r>
      <w:r w:rsidRPr="00563F52">
        <w:t>b</w:t>
      </w:r>
      <w:r w:rsidRPr="00563F52">
        <w:t>）項不應被理解為政府必須授予外商投資者之待遇、優惠或優先權：</w:t>
      </w:r>
    </w:p>
    <w:p w14:paraId="43299A73" w14:textId="77777777" w:rsidR="00DF45B3" w:rsidRPr="00563F52" w:rsidRDefault="00DF45B3" w:rsidP="00417D4D">
      <w:pPr>
        <w:pStyle w:val="10"/>
        <w:ind w:left="1772" w:hanging="591"/>
      </w:pPr>
      <w:r w:rsidRPr="00563F52">
        <w:t>（</w:t>
      </w:r>
      <w:r w:rsidRPr="00563F52">
        <w:t>1</w:t>
      </w:r>
      <w:r w:rsidRPr="00563F52">
        <w:t>）關稅同盟、自由貿易區、及經濟同盟及為設立任何關稅同盟、自由貿易區和經濟同盟之跨國協議；及</w:t>
      </w:r>
    </w:p>
    <w:p w14:paraId="2E171448" w14:textId="77777777" w:rsidR="00DF45B3" w:rsidRPr="00563F52" w:rsidRDefault="00DF45B3" w:rsidP="00417D4D">
      <w:pPr>
        <w:pStyle w:val="10"/>
        <w:ind w:left="1772" w:hanging="591"/>
      </w:pPr>
      <w:r w:rsidRPr="00563F52">
        <w:t>（</w:t>
      </w:r>
      <w:r w:rsidRPr="00563F52">
        <w:t>2</w:t>
      </w:r>
      <w:r w:rsidRPr="00563F52">
        <w:t>）含跨國協議、雙邊或地區性或國際性協議、區域國家間之協議之授予投資者及其投資之優惠待遇；與他國之協議及專項</w:t>
      </w:r>
      <w:r w:rsidR="00335A23" w:rsidRPr="00563F52">
        <w:t>計畫</w:t>
      </w:r>
      <w:r w:rsidRPr="00563F52">
        <w:t>之優惠待遇或關於全部或部分之稅務安排。</w:t>
      </w:r>
    </w:p>
    <w:p w14:paraId="4671D437" w14:textId="77777777" w:rsidR="00DF45B3" w:rsidRPr="00563F52" w:rsidRDefault="00DF45B3" w:rsidP="00417D4D">
      <w:pPr>
        <w:pStyle w:val="af3"/>
        <w:ind w:left="1417" w:hanging="472"/>
      </w:pPr>
      <w:r w:rsidRPr="00563F52">
        <w:t>政府保證在以下情況給予公平及平等待遇：</w:t>
      </w:r>
    </w:p>
    <w:p w14:paraId="17E71574" w14:textId="77777777" w:rsidR="00DF45B3" w:rsidRPr="00563F52" w:rsidRDefault="00DF45B3" w:rsidP="00417D4D">
      <w:pPr>
        <w:pStyle w:val="af3"/>
        <w:ind w:left="1417" w:hanging="472"/>
      </w:pPr>
      <w:r w:rsidRPr="00563F52">
        <w:t>１、獲得對投資者及其直接投資具有重大影響之政府行為或決定有關資訊之權利；及</w:t>
      </w:r>
    </w:p>
    <w:p w14:paraId="172EC3F5" w14:textId="77777777" w:rsidR="00DF45B3" w:rsidRPr="00563F52" w:rsidRDefault="00DF45B3" w:rsidP="00417D4D">
      <w:pPr>
        <w:pStyle w:val="af3"/>
        <w:ind w:left="1417" w:hanging="472"/>
      </w:pPr>
      <w:r w:rsidRPr="00563F52">
        <w:t>２、正當法律程序權利；就投資者及其直接投資相關事項提起申訴之權利，包括政府向投資者及其直接投資授予之任何證照、投資許可及投資認可之條件變更或對其</w:t>
      </w:r>
      <w:proofErr w:type="gramStart"/>
      <w:r w:rsidRPr="00563F52">
        <w:t>採</w:t>
      </w:r>
      <w:proofErr w:type="gramEnd"/>
      <w:r w:rsidRPr="00563F52">
        <w:t>行之相關措施。</w:t>
      </w:r>
    </w:p>
    <w:p w14:paraId="7820460C" w14:textId="77777777" w:rsidR="00DF45B3" w:rsidRPr="00563F52" w:rsidRDefault="00AC17C7" w:rsidP="00417D4D">
      <w:pPr>
        <w:pStyle w:val="af3"/>
        <w:ind w:left="1417" w:hanging="472"/>
      </w:pPr>
      <w:r w:rsidRPr="00563F52">
        <w:lastRenderedPageBreak/>
        <w:t>３</w:t>
      </w:r>
      <w:r w:rsidR="00DF45B3" w:rsidRPr="00563F52">
        <w:t>、本章之規定不影響第</w:t>
      </w:r>
      <w:r w:rsidR="00DF45B3" w:rsidRPr="00563F52">
        <w:t>76</w:t>
      </w:r>
      <w:r w:rsidR="00DF45B3" w:rsidRPr="00563F52">
        <w:t>條之規定。</w:t>
      </w:r>
    </w:p>
    <w:p w14:paraId="092C3578" w14:textId="77777777" w:rsidR="00DF45B3" w:rsidRPr="00563F52" w:rsidRDefault="00DF45B3" w:rsidP="00417D4D">
      <w:pPr>
        <w:pStyle w:val="a6"/>
      </w:pPr>
      <w:r w:rsidRPr="00563F52">
        <w:t>（十）第十二章規定依本法獲得投資許可或投資認可之投資者，有權依據法定形式長期租賃私人或政府部門或政府組織擁有之土地或建物，或國民擁有之建物，或政府管理之土地或建物。國民投資者得依相關法令投資其擁有之土地或建物。租賃首期可達</w:t>
      </w:r>
      <w:r w:rsidRPr="00563F52">
        <w:t>50</w:t>
      </w:r>
      <w:r w:rsidRPr="00563F52">
        <w:t>年。核准之使用土地或建物或租賃土地或建物之期限屆滿後，經委員會核准，得續租</w:t>
      </w:r>
      <w:r w:rsidRPr="00563F52">
        <w:t>10</w:t>
      </w:r>
      <w:r w:rsidRPr="00563F52">
        <w:t>年，及再續租</w:t>
      </w:r>
      <w:r w:rsidRPr="00563F52">
        <w:t>10</w:t>
      </w:r>
      <w:r w:rsidRPr="00563F52">
        <w:t>年，最長達</w:t>
      </w:r>
      <w:r w:rsidRPr="00563F52">
        <w:t>70</w:t>
      </w:r>
      <w:r w:rsidRPr="00563F52">
        <w:t>年。投資者應依據登記法（</w:t>
      </w:r>
      <w:r w:rsidRPr="00563F52">
        <w:t>Registration Act</w:t>
      </w:r>
      <w:r w:rsidRPr="00563F52">
        <w:t>），於文件登記辦公室（</w:t>
      </w:r>
      <w:r w:rsidRPr="00563F52">
        <w:t>Office of Registry of Deeds</w:t>
      </w:r>
      <w:r w:rsidRPr="00563F52">
        <w:t>）登記租賃協議。</w:t>
      </w:r>
    </w:p>
    <w:p w14:paraId="000C00DC" w14:textId="77777777" w:rsidR="00DF45B3" w:rsidRPr="00563F52" w:rsidRDefault="00DF45B3" w:rsidP="00417D4D">
      <w:pPr>
        <w:pStyle w:val="a6"/>
        <w:ind w:leftChars="0" w:hangingChars="400" w:hanging="945"/>
      </w:pPr>
      <w:r w:rsidRPr="00563F52">
        <w:t>（十一）第十三章規定依據現行法令，委任任何國籍合格之人士，就其於緬甸境內之投資中，擔任資深經理、技術及運營專家及顧問。規定外國雇主有責任培訓當地技術員工並提升他們的技能，取代外籍人士，委任其擔任該等職位</w:t>
      </w:r>
      <w:r w:rsidR="00AA3D02" w:rsidRPr="00563F52">
        <w:t>；</w:t>
      </w:r>
      <w:r w:rsidRPr="00563F52">
        <w:t>無技術要求的產業，應</w:t>
      </w:r>
      <w:proofErr w:type="gramStart"/>
      <w:r w:rsidRPr="00563F52">
        <w:t>僱傭</w:t>
      </w:r>
      <w:proofErr w:type="gramEnd"/>
      <w:r w:rsidRPr="00563F52">
        <w:t>緬甸國民，</w:t>
      </w:r>
      <w:r w:rsidR="00AA3D02" w:rsidRPr="00563F52">
        <w:t>雇</w:t>
      </w:r>
      <w:r w:rsidRPr="00563F52">
        <w:t>主及</w:t>
      </w:r>
      <w:r w:rsidR="00AA3D02" w:rsidRPr="00563F52">
        <w:t>雇</w:t>
      </w:r>
      <w:r w:rsidRPr="00563F52">
        <w:t>員之間需簽訂僱用合約，於僱用合約中明定</w:t>
      </w:r>
      <w:r w:rsidR="00AA3D02" w:rsidRPr="00563F52">
        <w:t>雇</w:t>
      </w:r>
      <w:r w:rsidRPr="00563F52">
        <w:t>主及</w:t>
      </w:r>
      <w:r w:rsidR="00AA3D02" w:rsidRPr="00563F52">
        <w:t>雇</w:t>
      </w:r>
      <w:r w:rsidRPr="00563F52">
        <w:t>員之權利義務及其他勞動條件，確保涵蓋現行勞動法令規定之待遇及權利，包含最低工資、休假、法定假日、加班工資、損害賠償及工傷賠償、社會福利及其他與</w:t>
      </w:r>
      <w:r w:rsidR="00AA3D02" w:rsidRPr="00563F52">
        <w:t>雇員</w:t>
      </w:r>
      <w:r w:rsidRPr="00563F52">
        <w:t>有關之保險；勞資雙方要依據現行法規解決勞資糾紛。</w:t>
      </w:r>
    </w:p>
    <w:p w14:paraId="6789973D" w14:textId="77777777" w:rsidR="00DF45B3" w:rsidRPr="00563F52" w:rsidRDefault="00DF45B3" w:rsidP="00417D4D">
      <w:pPr>
        <w:pStyle w:val="a6"/>
        <w:ind w:leftChars="0" w:hangingChars="400" w:hanging="945"/>
      </w:pPr>
      <w:r w:rsidRPr="00563F52">
        <w:t>（十二）第十四章政府保證不對任何依本法進行之投資進行國有化。除以下情形，政府保證不採取任何導致直接徵收、間接徵收或終止投資之措施。</w:t>
      </w:r>
    </w:p>
    <w:p w14:paraId="247BFC85" w14:textId="77777777" w:rsidR="00DF45B3" w:rsidRPr="00563F52" w:rsidRDefault="00DF45B3" w:rsidP="00417D4D">
      <w:pPr>
        <w:pStyle w:val="af3"/>
        <w:ind w:left="1536" w:hangingChars="250" w:hanging="591"/>
      </w:pPr>
      <w:r w:rsidRPr="00563F52">
        <w:t>為公共利益所必需；</w:t>
      </w:r>
    </w:p>
    <w:p w14:paraId="43933702" w14:textId="77777777" w:rsidR="00DF45B3" w:rsidRPr="00563F52" w:rsidRDefault="00DF45B3" w:rsidP="00417D4D">
      <w:pPr>
        <w:pStyle w:val="af3"/>
        <w:ind w:left="1536" w:hangingChars="250" w:hanging="591"/>
      </w:pPr>
      <w:r w:rsidRPr="00563F52">
        <w:t>以非歧視方式；</w:t>
      </w:r>
    </w:p>
    <w:p w14:paraId="01B22684" w14:textId="77777777" w:rsidR="00DF45B3" w:rsidRPr="00563F52" w:rsidRDefault="00DF45B3" w:rsidP="00417D4D">
      <w:pPr>
        <w:pStyle w:val="af3"/>
        <w:ind w:left="1417" w:hanging="472"/>
        <w:rPr>
          <w:shd w:val="clear" w:color="auto" w:fill="FFFFFF"/>
        </w:rPr>
      </w:pPr>
      <w:r w:rsidRPr="00563F52">
        <w:rPr>
          <w:shd w:val="clear" w:color="auto" w:fill="FFFFFF"/>
        </w:rPr>
        <w:t>１、為公共利益所必需；</w:t>
      </w:r>
    </w:p>
    <w:p w14:paraId="2A7C40D0" w14:textId="77777777" w:rsidR="00DF45B3" w:rsidRPr="00563F52" w:rsidRDefault="00DF45B3" w:rsidP="00417D4D">
      <w:pPr>
        <w:pStyle w:val="af3"/>
        <w:ind w:left="1417" w:hanging="472"/>
        <w:rPr>
          <w:shd w:val="clear" w:color="auto" w:fill="FFFFFF"/>
        </w:rPr>
      </w:pPr>
      <w:r w:rsidRPr="00563F52">
        <w:rPr>
          <w:shd w:val="clear" w:color="auto" w:fill="FFFFFF"/>
        </w:rPr>
        <w:t>２、以非歧視方式；</w:t>
      </w:r>
    </w:p>
    <w:p w14:paraId="7BCF4181" w14:textId="77777777" w:rsidR="00DF45B3" w:rsidRPr="00563F52" w:rsidRDefault="00DF45B3" w:rsidP="00417D4D">
      <w:pPr>
        <w:pStyle w:val="af3"/>
        <w:ind w:left="1417" w:hanging="472"/>
        <w:rPr>
          <w:shd w:val="clear" w:color="auto" w:fill="FFFFFF"/>
        </w:rPr>
      </w:pPr>
      <w:r w:rsidRPr="00563F52">
        <w:rPr>
          <w:shd w:val="clear" w:color="auto" w:fill="FFFFFF"/>
        </w:rPr>
        <w:t>３、依現行法令為之；和</w:t>
      </w:r>
    </w:p>
    <w:p w14:paraId="5910EFD1" w14:textId="77777777" w:rsidR="00DF45B3" w:rsidRPr="00563F52" w:rsidRDefault="00DF45B3" w:rsidP="00417D4D">
      <w:pPr>
        <w:pStyle w:val="af3"/>
        <w:ind w:left="1417" w:hanging="472"/>
        <w:rPr>
          <w:shd w:val="clear" w:color="auto" w:fill="FFFFFF"/>
        </w:rPr>
      </w:pPr>
      <w:r w:rsidRPr="00563F52">
        <w:rPr>
          <w:shd w:val="clear" w:color="auto" w:fill="FFFFFF"/>
        </w:rPr>
        <w:t>４、於支付及時、公平及足</w:t>
      </w:r>
      <w:r w:rsidR="00CE1532" w:rsidRPr="00563F52">
        <w:rPr>
          <w:shd w:val="clear" w:color="auto" w:fill="FFFFFF"/>
        </w:rPr>
        <w:t>額</w:t>
      </w:r>
      <w:r w:rsidRPr="00563F52">
        <w:rPr>
          <w:shd w:val="clear" w:color="auto" w:fill="FFFFFF"/>
        </w:rPr>
        <w:t>之補償時。</w:t>
      </w:r>
    </w:p>
    <w:p w14:paraId="79CD0BCD" w14:textId="77777777" w:rsidR="00DF45B3" w:rsidRPr="00563F52" w:rsidRDefault="00DF45B3" w:rsidP="00417D4D">
      <w:pPr>
        <w:pStyle w:val="af"/>
        <w:ind w:left="945" w:firstLine="472"/>
        <w:rPr>
          <w:lang w:eastAsia="zh-TW"/>
        </w:rPr>
      </w:pPr>
      <w:r w:rsidRPr="00563F52">
        <w:rPr>
          <w:lang w:eastAsia="zh-TW"/>
        </w:rPr>
        <w:t>於決定公平及足額補償時，應考慮徵收時之市場價值。徵收投資之補</w:t>
      </w:r>
      <w:r w:rsidRPr="00563F52">
        <w:rPr>
          <w:lang w:eastAsia="zh-TW"/>
        </w:rPr>
        <w:lastRenderedPageBreak/>
        <w:t>償金額應等同於該投資之市場價值。確定補償金額時亦應當就公共利益及私人投資者之利益公平權衡，</w:t>
      </w:r>
      <w:proofErr w:type="gramStart"/>
      <w:r w:rsidRPr="00563F52">
        <w:rPr>
          <w:lang w:eastAsia="zh-TW"/>
        </w:rPr>
        <w:t>併</w:t>
      </w:r>
      <w:proofErr w:type="gramEnd"/>
      <w:r w:rsidRPr="00563F52">
        <w:rPr>
          <w:lang w:eastAsia="zh-TW"/>
        </w:rPr>
        <w:t>應考慮投資者目前及以往情況、徵收產業或財產之事由、該投資之公平市場價值、徵收產業或財產之目的、投資者在投資期間取得之利益，及投資期限。政府依職權，為了</w:t>
      </w:r>
      <w:proofErr w:type="gramStart"/>
      <w:r w:rsidRPr="00563F52">
        <w:rPr>
          <w:lang w:eastAsia="zh-TW"/>
        </w:rPr>
        <w:t>規</w:t>
      </w:r>
      <w:proofErr w:type="gramEnd"/>
      <w:r w:rsidRPr="00563F52">
        <w:rPr>
          <w:lang w:eastAsia="zh-TW"/>
        </w:rPr>
        <w:t>制經濟或社會而執行之無歧視性政府行為，包括但不限於第</w:t>
      </w:r>
      <w:r w:rsidRPr="00563F52">
        <w:rPr>
          <w:lang w:eastAsia="zh-TW"/>
        </w:rPr>
        <w:t>21</w:t>
      </w:r>
      <w:r w:rsidRPr="00563F52">
        <w:rPr>
          <w:lang w:eastAsia="zh-TW"/>
        </w:rPr>
        <w:t>章及第</w:t>
      </w:r>
      <w:r w:rsidRPr="00563F52">
        <w:rPr>
          <w:lang w:eastAsia="zh-TW"/>
        </w:rPr>
        <w:t>22</w:t>
      </w:r>
      <w:r w:rsidRPr="00563F52">
        <w:rPr>
          <w:lang w:eastAsia="zh-TW"/>
        </w:rPr>
        <w:t>章，不因本章而排除。</w:t>
      </w:r>
    </w:p>
    <w:p w14:paraId="4A4AA05F" w14:textId="77777777" w:rsidR="00DF45B3" w:rsidRPr="00563F52" w:rsidRDefault="00DF45B3" w:rsidP="00417D4D">
      <w:pPr>
        <w:pStyle w:val="af"/>
        <w:ind w:left="945" w:firstLine="472"/>
        <w:rPr>
          <w:lang w:eastAsia="zh-TW"/>
        </w:rPr>
      </w:pPr>
      <w:r w:rsidRPr="00563F52">
        <w:rPr>
          <w:lang w:eastAsia="zh-TW"/>
        </w:rPr>
        <w:t>若投資者認為依據第</w:t>
      </w:r>
      <w:r w:rsidRPr="00563F52">
        <w:rPr>
          <w:lang w:eastAsia="zh-TW"/>
        </w:rPr>
        <w:t>52</w:t>
      </w:r>
      <w:r w:rsidRPr="00563F52">
        <w:rPr>
          <w:lang w:eastAsia="zh-TW"/>
        </w:rPr>
        <w:t>條所採取之措施或一系列措施，與該條款規範不一致，已致間接徵收之效果，政府應開展基於事實並將下述因素考慮在內之個案調查。</w:t>
      </w:r>
    </w:p>
    <w:p w14:paraId="2BF741BE" w14:textId="77777777" w:rsidR="00DF45B3" w:rsidRPr="00563F52" w:rsidRDefault="00DF45B3" w:rsidP="00417D4D">
      <w:pPr>
        <w:pStyle w:val="af3"/>
        <w:ind w:left="1417" w:hanging="472"/>
      </w:pPr>
      <w:r w:rsidRPr="00563F52">
        <w:t>１、該行為是否故意對投資之經濟價值產生不利影響；</w:t>
      </w:r>
    </w:p>
    <w:p w14:paraId="47A1D8B6" w14:textId="77777777" w:rsidR="00DF45B3" w:rsidRPr="00563F52" w:rsidRDefault="00DF45B3" w:rsidP="00417D4D">
      <w:pPr>
        <w:pStyle w:val="af3"/>
        <w:ind w:left="1417" w:hanging="472"/>
      </w:pPr>
      <w:r w:rsidRPr="00563F52">
        <w:t>２、該行為是否違反政府在先有拘束力之書面承諾、契約、授權或其他為投資者利益簽發之法律文件；及</w:t>
      </w:r>
    </w:p>
    <w:p w14:paraId="27038AEC" w14:textId="77777777" w:rsidR="00DF45B3" w:rsidRPr="00563F52" w:rsidRDefault="00DF45B3" w:rsidP="00417D4D">
      <w:pPr>
        <w:pStyle w:val="af3"/>
        <w:ind w:left="1417" w:hanging="472"/>
      </w:pPr>
      <w:r w:rsidRPr="00563F52">
        <w:t>３、包括第</w:t>
      </w:r>
      <w:r w:rsidRPr="00563F52">
        <w:t>52</w:t>
      </w:r>
      <w:r w:rsidRPr="00563F52">
        <w:t>條（</w:t>
      </w:r>
      <w:r w:rsidRPr="00563F52">
        <w:t>a</w:t>
      </w:r>
      <w:r w:rsidRPr="00563F52">
        <w:t>）項之目的之政府行為，是否符合公共利益。</w:t>
      </w:r>
    </w:p>
    <w:p w14:paraId="4DF53A2E" w14:textId="77777777" w:rsidR="00DF45B3" w:rsidRPr="00563F52" w:rsidRDefault="00DF45B3" w:rsidP="00417D4D">
      <w:pPr>
        <w:pStyle w:val="a6"/>
        <w:ind w:leftChars="0" w:hangingChars="400" w:hanging="945"/>
      </w:pPr>
      <w:r w:rsidRPr="00563F52">
        <w:t>（十三）第十五章規定投資人所投資之資金，外匯，移轉或收取貸款類別，依現行法，政府批准自境外匯入之資本、支出、及境外貸款，供投資者於境內投資案之用。於嚴重之收支失衡及外部金融困境時，依據「外匯管理法」及其他國際規範，政府得</w:t>
      </w:r>
      <w:proofErr w:type="gramStart"/>
      <w:r w:rsidRPr="00563F52">
        <w:t>採</w:t>
      </w:r>
      <w:proofErr w:type="gramEnd"/>
      <w:r w:rsidRPr="00563F52">
        <w:t>行或保持對境外付款及匯款之限制。</w:t>
      </w:r>
    </w:p>
    <w:p w14:paraId="53C5C443" w14:textId="53D5D291" w:rsidR="00DF45B3" w:rsidRPr="00563F52" w:rsidRDefault="00DF45B3" w:rsidP="00417D4D">
      <w:pPr>
        <w:pStyle w:val="a6"/>
        <w:ind w:leftChars="0" w:hangingChars="400" w:hanging="945"/>
      </w:pPr>
      <w:r w:rsidRPr="00563F52">
        <w:t>（十四）第十六章規定投資者之職責，投資者必須遵守緬甸境內各民族之習慣、傳統及文化，為了投資，需依法令設立登記公司、獨資商號、法律實體或分公司；應遵守向其核發之特殊證照、准證、商業營運執照所設之規範及要求，包括依現行法令及本法制定之細則、程序、通知及契約所定條款以及稅務義務；應遵循現行勞動法規，有權依法起訴及被訴獲得委員會之投資許可或投資認可之投資，在其投資期間發生之轉租、抵押、轉移股權及資產，應通報委員會。</w:t>
      </w:r>
    </w:p>
    <w:p w14:paraId="260B5CB6" w14:textId="77777777" w:rsidR="00171064" w:rsidRPr="00563F52" w:rsidRDefault="00171064" w:rsidP="00417D4D">
      <w:pPr>
        <w:pStyle w:val="a6"/>
        <w:ind w:leftChars="0" w:hangingChars="400" w:hanging="945"/>
      </w:pPr>
    </w:p>
    <w:p w14:paraId="6507181A" w14:textId="77777777" w:rsidR="00DF45B3" w:rsidRPr="00563F52" w:rsidRDefault="00DF45B3" w:rsidP="00417D4D">
      <w:pPr>
        <w:pStyle w:val="a6"/>
        <w:ind w:leftChars="0" w:hangingChars="400" w:hanging="945"/>
      </w:pPr>
      <w:r w:rsidRPr="00563F52">
        <w:lastRenderedPageBreak/>
        <w:t>（十五）第十七章規定投資人必須向緬甸政府核准的保險公司投保規定的保險項目。</w:t>
      </w:r>
    </w:p>
    <w:p w14:paraId="5C348E83" w14:textId="77777777" w:rsidR="00DF45B3" w:rsidRPr="00563F52" w:rsidRDefault="00DF45B3" w:rsidP="00417D4D">
      <w:pPr>
        <w:pStyle w:val="a6"/>
        <w:ind w:leftChars="0" w:hangingChars="400" w:hanging="945"/>
      </w:pPr>
      <w:r w:rsidRPr="00563F52">
        <w:t>（十六）第十八章稅務豁免或減輕，為國家發展，引導投資進入需發展之產業，或平衡各省</w:t>
      </w:r>
      <w:proofErr w:type="gramStart"/>
      <w:r w:rsidRPr="00563F52">
        <w:t>邦</w:t>
      </w:r>
      <w:proofErr w:type="gramEnd"/>
      <w:r w:rsidRPr="00563F52">
        <w:t>發展，經投資者申請，委員會審查後得對投資者授與一項或多項稅收豁免或減輕。</w:t>
      </w:r>
    </w:p>
    <w:p w14:paraId="674C1519" w14:textId="7F5E371E" w:rsidR="00DF45B3" w:rsidRPr="00563F52" w:rsidRDefault="00DF45B3" w:rsidP="00417D4D">
      <w:pPr>
        <w:pStyle w:val="af3"/>
        <w:ind w:left="1417" w:hanging="472"/>
        <w:rPr>
          <w:shd w:val="clear" w:color="auto" w:fill="FFFFFF"/>
        </w:rPr>
      </w:pPr>
      <w:r w:rsidRPr="00563F52">
        <w:rPr>
          <w:shd w:val="clear" w:color="auto" w:fill="FFFFFF"/>
        </w:rPr>
        <w:t>１</w:t>
      </w:r>
      <w:r w:rsidR="00417D4D" w:rsidRPr="00563F52">
        <w:rPr>
          <w:shd w:val="clear" w:color="auto" w:fill="FFFFFF"/>
        </w:rPr>
        <w:t>、</w:t>
      </w:r>
      <w:r w:rsidRPr="00563F52">
        <w:rPr>
          <w:shd w:val="clear" w:color="auto" w:fill="FFFFFF"/>
        </w:rPr>
        <w:t>關於企業所得稅豁免，委員會於經政府核准後，公告通知劃定「</w:t>
      </w:r>
      <w:r w:rsidRPr="00563F52">
        <w:rPr>
          <w:shd w:val="clear" w:color="auto" w:fill="FFFFFF"/>
        </w:rPr>
        <w:t>1</w:t>
      </w:r>
      <w:r w:rsidRPr="00563F52">
        <w:rPr>
          <w:shd w:val="clear" w:color="auto" w:fill="FFFFFF"/>
        </w:rPr>
        <w:t>區」為低度發展區，「</w:t>
      </w:r>
      <w:r w:rsidRPr="00563F52">
        <w:rPr>
          <w:shd w:val="clear" w:color="auto" w:fill="FFFFFF"/>
        </w:rPr>
        <w:t>2</w:t>
      </w:r>
      <w:r w:rsidRPr="00563F52">
        <w:rPr>
          <w:shd w:val="clear" w:color="auto" w:fill="FFFFFF"/>
        </w:rPr>
        <w:t>區」為中度發展區，「</w:t>
      </w:r>
      <w:r w:rsidRPr="00563F52">
        <w:rPr>
          <w:shd w:val="clear" w:color="auto" w:fill="FFFFFF"/>
        </w:rPr>
        <w:t>3</w:t>
      </w:r>
      <w:r w:rsidRPr="00563F52">
        <w:rPr>
          <w:shd w:val="clear" w:color="auto" w:fill="FFFFFF"/>
        </w:rPr>
        <w:t>區」為已發展區。並規定從投資業務開始起，</w:t>
      </w:r>
      <w:r w:rsidRPr="00563F52">
        <w:rPr>
          <w:shd w:val="clear" w:color="auto" w:fill="FFFFFF"/>
        </w:rPr>
        <w:t>1</w:t>
      </w:r>
      <w:r w:rsidRPr="00563F52">
        <w:rPr>
          <w:shd w:val="clear" w:color="auto" w:fill="FFFFFF"/>
        </w:rPr>
        <w:t>類區域投資者最長可以連續免除</w:t>
      </w:r>
      <w:r w:rsidRPr="00563F52">
        <w:rPr>
          <w:shd w:val="clear" w:color="auto" w:fill="FFFFFF"/>
        </w:rPr>
        <w:t>7</w:t>
      </w:r>
      <w:r w:rsidRPr="00563F52">
        <w:rPr>
          <w:shd w:val="clear" w:color="auto" w:fill="FFFFFF"/>
        </w:rPr>
        <w:t>年企業所得稅，</w:t>
      </w:r>
      <w:r w:rsidRPr="00563F52">
        <w:rPr>
          <w:shd w:val="clear" w:color="auto" w:fill="FFFFFF"/>
        </w:rPr>
        <w:t>2</w:t>
      </w:r>
      <w:r w:rsidRPr="00563F52">
        <w:rPr>
          <w:shd w:val="clear" w:color="auto" w:fill="FFFFFF"/>
        </w:rPr>
        <w:t>類區域投資者最長可以連續免除</w:t>
      </w:r>
      <w:r w:rsidRPr="00563F52">
        <w:rPr>
          <w:shd w:val="clear" w:color="auto" w:fill="FFFFFF"/>
        </w:rPr>
        <w:t>5</w:t>
      </w:r>
      <w:r w:rsidRPr="00563F52">
        <w:rPr>
          <w:shd w:val="clear" w:color="auto" w:fill="FFFFFF"/>
        </w:rPr>
        <w:t>年企業所得稅，</w:t>
      </w:r>
      <w:r w:rsidRPr="00563F52">
        <w:rPr>
          <w:shd w:val="clear" w:color="auto" w:fill="FFFFFF"/>
        </w:rPr>
        <w:t>3</w:t>
      </w:r>
      <w:r w:rsidRPr="00563F52">
        <w:rPr>
          <w:shd w:val="clear" w:color="auto" w:fill="FFFFFF"/>
        </w:rPr>
        <w:t>類區域投資者最長可以連續免除</w:t>
      </w:r>
      <w:r w:rsidRPr="00563F52">
        <w:rPr>
          <w:shd w:val="clear" w:color="auto" w:fill="FFFFFF"/>
        </w:rPr>
        <w:t>3</w:t>
      </w:r>
      <w:r w:rsidRPr="00563F52">
        <w:rPr>
          <w:shd w:val="clear" w:color="auto" w:fill="FFFFFF"/>
        </w:rPr>
        <w:t>年企業所得稅。</w:t>
      </w:r>
    </w:p>
    <w:p w14:paraId="6CD2544B" w14:textId="77777777" w:rsidR="00DF45B3" w:rsidRPr="00563F52" w:rsidRDefault="00DF45B3" w:rsidP="00417D4D">
      <w:pPr>
        <w:pStyle w:val="af3"/>
        <w:ind w:left="1417" w:hanging="472"/>
        <w:rPr>
          <w:shd w:val="clear" w:color="auto" w:fill="FFFFFF"/>
        </w:rPr>
      </w:pPr>
      <w:r w:rsidRPr="00563F52">
        <w:rPr>
          <w:shd w:val="clear" w:color="auto" w:fill="FFFFFF"/>
        </w:rPr>
        <w:t>２</w:t>
      </w:r>
      <w:r w:rsidR="00417D4D" w:rsidRPr="00563F52">
        <w:rPr>
          <w:shd w:val="clear" w:color="auto" w:fill="FFFFFF"/>
        </w:rPr>
        <w:t>、</w:t>
      </w:r>
      <w:r w:rsidRPr="00563F52">
        <w:rPr>
          <w:shd w:val="clear" w:color="auto" w:fill="FFFFFF"/>
        </w:rPr>
        <w:t>經政府核准，委員會得依各區域發展情況調整及改變區域劃分。</w:t>
      </w:r>
    </w:p>
    <w:p w14:paraId="5BF8B6E2" w14:textId="77777777" w:rsidR="00DF45B3" w:rsidRPr="00563F52" w:rsidRDefault="00DF45B3" w:rsidP="00417D4D">
      <w:pPr>
        <w:pStyle w:val="af3"/>
        <w:ind w:left="1417" w:hanging="472"/>
        <w:rPr>
          <w:shd w:val="clear" w:color="auto" w:fill="FFFFFF"/>
        </w:rPr>
      </w:pPr>
      <w:r w:rsidRPr="00563F52">
        <w:rPr>
          <w:shd w:val="clear" w:color="auto" w:fill="FFFFFF"/>
        </w:rPr>
        <w:t>３</w:t>
      </w:r>
      <w:r w:rsidR="00417D4D" w:rsidRPr="00563F52">
        <w:rPr>
          <w:shd w:val="clear" w:color="auto" w:fill="FFFFFF"/>
        </w:rPr>
        <w:t>、</w:t>
      </w:r>
      <w:r w:rsidRPr="00563F52">
        <w:rPr>
          <w:shd w:val="clear" w:color="auto" w:fill="FFFFFF"/>
        </w:rPr>
        <w:t>所得稅豁免僅適用於為促進該領域投資，委員會依通知特定之領域。</w:t>
      </w:r>
    </w:p>
    <w:p w14:paraId="6F8CDCD5" w14:textId="77777777" w:rsidR="00DF45B3" w:rsidRPr="00563F52" w:rsidRDefault="00DF45B3" w:rsidP="00417D4D">
      <w:pPr>
        <w:pStyle w:val="af"/>
        <w:ind w:left="945" w:firstLine="472"/>
        <w:rPr>
          <w:shd w:val="clear" w:color="auto" w:fill="FFFFFF"/>
          <w:lang w:eastAsia="zh-TW"/>
        </w:rPr>
      </w:pPr>
      <w:r w:rsidRPr="00563F52">
        <w:rPr>
          <w:shd w:val="clear" w:color="auto" w:fill="FFFFFF"/>
          <w:lang w:eastAsia="zh-TW"/>
        </w:rPr>
        <w:t>除第</w:t>
      </w:r>
      <w:r w:rsidRPr="00563F52">
        <w:rPr>
          <w:shd w:val="clear" w:color="auto" w:fill="FFFFFF"/>
          <w:lang w:eastAsia="zh-TW"/>
        </w:rPr>
        <w:t>11</w:t>
      </w:r>
      <w:r w:rsidRPr="00563F52">
        <w:rPr>
          <w:shd w:val="clear" w:color="auto" w:fill="FFFFFF"/>
          <w:lang w:eastAsia="zh-TW"/>
        </w:rPr>
        <w:t>章投資者待遇之規定外，政府得對緬甸國民投資者或國民所有之中小產業給予補助、資金支持、能力組建及培訓。政府亦得為緬甸國民投資者投資經營之處或其他經營活動，給予稅務豁免及減輕。</w:t>
      </w:r>
    </w:p>
    <w:p w14:paraId="0A00C454" w14:textId="77777777" w:rsidR="00DF45B3" w:rsidRPr="00563F52" w:rsidRDefault="00DF45B3" w:rsidP="00417D4D">
      <w:pPr>
        <w:pStyle w:val="af"/>
        <w:ind w:left="945" w:firstLine="472"/>
        <w:rPr>
          <w:shd w:val="clear" w:color="auto" w:fill="FFFFFF"/>
          <w:lang w:eastAsia="zh-TW"/>
        </w:rPr>
      </w:pPr>
      <w:r w:rsidRPr="00563F52">
        <w:rPr>
          <w:shd w:val="clear" w:color="auto" w:fill="FFFFFF"/>
          <w:lang w:eastAsia="zh-TW"/>
        </w:rPr>
        <w:t>經投資者申請，委員會得授予豁免或減輕下列關稅及其他境內稅種：</w:t>
      </w:r>
    </w:p>
    <w:p w14:paraId="5A788230" w14:textId="77777777" w:rsidR="00DF45B3" w:rsidRPr="00563F52" w:rsidRDefault="00DF45B3" w:rsidP="00417D4D">
      <w:pPr>
        <w:pStyle w:val="af3"/>
        <w:ind w:left="1417" w:hanging="472"/>
        <w:rPr>
          <w:shd w:val="clear" w:color="auto" w:fill="FFFFFF"/>
        </w:rPr>
      </w:pPr>
      <w:r w:rsidRPr="00563F52">
        <w:rPr>
          <w:shd w:val="clear" w:color="auto" w:fill="FFFFFF"/>
        </w:rPr>
        <w:t>１、於投資項目之建設期或籌備</w:t>
      </w:r>
      <w:proofErr w:type="gramStart"/>
      <w:r w:rsidRPr="00563F52">
        <w:rPr>
          <w:shd w:val="clear" w:color="auto" w:fill="FFFFFF"/>
        </w:rPr>
        <w:t>期間，</w:t>
      </w:r>
      <w:proofErr w:type="gramEnd"/>
      <w:r w:rsidRPr="00563F52">
        <w:rPr>
          <w:shd w:val="clear" w:color="auto" w:fill="FFFFFF"/>
        </w:rPr>
        <w:t>所需進口之機器、設備、工具、零組件、無法於當地取得之建築材料，營運所需之材料，豁免或減輕關稅或其他境內稅種或二者</w:t>
      </w:r>
      <w:proofErr w:type="gramStart"/>
      <w:r w:rsidRPr="00563F52">
        <w:rPr>
          <w:shd w:val="clear" w:color="auto" w:fill="FFFFFF"/>
        </w:rPr>
        <w:t>併</w:t>
      </w:r>
      <w:proofErr w:type="gramEnd"/>
      <w:r w:rsidRPr="00563F52">
        <w:rPr>
          <w:shd w:val="clear" w:color="auto" w:fill="FFFFFF"/>
        </w:rPr>
        <w:t>用；</w:t>
      </w:r>
    </w:p>
    <w:p w14:paraId="5C2743B4" w14:textId="77777777" w:rsidR="00DF45B3" w:rsidRPr="00563F52" w:rsidRDefault="00DF45B3" w:rsidP="00417D4D">
      <w:pPr>
        <w:pStyle w:val="af3"/>
        <w:ind w:left="1417" w:hanging="472"/>
        <w:rPr>
          <w:shd w:val="clear" w:color="auto" w:fill="FFFFFF"/>
        </w:rPr>
      </w:pPr>
      <w:r w:rsidRPr="00563F52">
        <w:rPr>
          <w:shd w:val="clear" w:color="auto" w:fill="FFFFFF"/>
        </w:rPr>
        <w:t>２、就出口導向之投資項目，為生產出口產品所需進口之原材料及半成品，豁免或減輕進口關稅或其他境內稅種或二者</w:t>
      </w:r>
      <w:proofErr w:type="gramStart"/>
      <w:r w:rsidRPr="00563F52">
        <w:rPr>
          <w:shd w:val="clear" w:color="auto" w:fill="FFFFFF"/>
        </w:rPr>
        <w:t>併</w:t>
      </w:r>
      <w:proofErr w:type="gramEnd"/>
      <w:r w:rsidRPr="00563F52">
        <w:rPr>
          <w:shd w:val="clear" w:color="auto" w:fill="FFFFFF"/>
        </w:rPr>
        <w:t>用；</w:t>
      </w:r>
    </w:p>
    <w:p w14:paraId="695D292E" w14:textId="77777777" w:rsidR="00DF45B3" w:rsidRPr="00563F52" w:rsidRDefault="00DF45B3" w:rsidP="00417D4D">
      <w:pPr>
        <w:pStyle w:val="af3"/>
        <w:ind w:left="1417" w:hanging="472"/>
        <w:rPr>
          <w:shd w:val="clear" w:color="auto" w:fill="FFFFFF"/>
        </w:rPr>
      </w:pPr>
      <w:r w:rsidRPr="00563F52">
        <w:rPr>
          <w:shd w:val="clear" w:color="auto" w:fill="FFFFFF"/>
        </w:rPr>
        <w:t>３、為生產出口產品所需進口之原材料及半成品，豁免或減輕進口關稅或其他境內稅種或二者</w:t>
      </w:r>
      <w:proofErr w:type="gramStart"/>
      <w:r w:rsidRPr="00563F52">
        <w:rPr>
          <w:shd w:val="clear" w:color="auto" w:fill="FFFFFF"/>
        </w:rPr>
        <w:t>併</w:t>
      </w:r>
      <w:proofErr w:type="gramEnd"/>
      <w:r w:rsidRPr="00563F52">
        <w:rPr>
          <w:shd w:val="clear" w:color="auto" w:fill="FFFFFF"/>
        </w:rPr>
        <w:t>用；及</w:t>
      </w:r>
    </w:p>
    <w:p w14:paraId="3E639D66" w14:textId="77777777" w:rsidR="005774AF" w:rsidRPr="00563F52" w:rsidRDefault="005774AF" w:rsidP="00417D4D">
      <w:pPr>
        <w:pStyle w:val="af3"/>
        <w:ind w:left="1417" w:hanging="472"/>
        <w:rPr>
          <w:shd w:val="clear" w:color="auto" w:fill="FFFFFF"/>
        </w:rPr>
      </w:pPr>
    </w:p>
    <w:p w14:paraId="3601ACEB" w14:textId="77777777" w:rsidR="00DF45B3" w:rsidRPr="00563F52" w:rsidRDefault="00DF45B3" w:rsidP="00417D4D">
      <w:pPr>
        <w:pStyle w:val="af3"/>
        <w:ind w:left="1417" w:hanging="472"/>
        <w:rPr>
          <w:shd w:val="clear" w:color="auto" w:fill="FFFFFF"/>
        </w:rPr>
      </w:pPr>
      <w:r w:rsidRPr="00563F52">
        <w:rPr>
          <w:shd w:val="clear" w:color="auto" w:fill="FFFFFF"/>
        </w:rPr>
        <w:lastRenderedPageBreak/>
        <w:t>４、經委員會核准增加投資數額及原投資項目在核准期限內擴張，於投資項目之建設期或籌備</w:t>
      </w:r>
      <w:proofErr w:type="gramStart"/>
      <w:r w:rsidRPr="00563F52">
        <w:rPr>
          <w:shd w:val="clear" w:color="auto" w:fill="FFFFFF"/>
        </w:rPr>
        <w:t>期間，</w:t>
      </w:r>
      <w:proofErr w:type="gramEnd"/>
      <w:r w:rsidRPr="00563F52">
        <w:rPr>
          <w:shd w:val="clear" w:color="auto" w:fill="FFFFFF"/>
        </w:rPr>
        <w:t>所需進口之機器、設備、工具、零組件、無法於當地取得之建築材料，營運所需之材料，亦相應擴張該豁免或減輕關稅或其他境內稅種或二者</w:t>
      </w:r>
      <w:proofErr w:type="gramStart"/>
      <w:r w:rsidRPr="00563F52">
        <w:rPr>
          <w:shd w:val="clear" w:color="auto" w:fill="FFFFFF"/>
        </w:rPr>
        <w:t>併</w:t>
      </w:r>
      <w:proofErr w:type="gramEnd"/>
      <w:r w:rsidRPr="00563F52">
        <w:rPr>
          <w:shd w:val="clear" w:color="auto" w:fill="FFFFFF"/>
        </w:rPr>
        <w:t>用。</w:t>
      </w:r>
    </w:p>
    <w:p w14:paraId="795379BA" w14:textId="77777777" w:rsidR="00DF45B3" w:rsidRPr="00563F52" w:rsidRDefault="00DF45B3" w:rsidP="00417D4D">
      <w:pPr>
        <w:pStyle w:val="af"/>
        <w:ind w:left="945" w:firstLine="472"/>
        <w:rPr>
          <w:shd w:val="clear" w:color="auto" w:fill="FFFFFF"/>
          <w:lang w:eastAsia="zh-TW"/>
        </w:rPr>
      </w:pPr>
      <w:r w:rsidRPr="00563F52">
        <w:rPr>
          <w:shd w:val="clear" w:color="auto" w:fill="FFFFFF"/>
          <w:lang w:eastAsia="zh-TW"/>
        </w:rPr>
        <w:t>經投資者申請，委員會得於審核後，必要時，授予下列豁免或減輕優惠：</w:t>
      </w:r>
    </w:p>
    <w:p w14:paraId="1271C3EB" w14:textId="77777777" w:rsidR="00DF45B3" w:rsidRPr="00563F52" w:rsidRDefault="00DF45B3" w:rsidP="00417D4D">
      <w:pPr>
        <w:pStyle w:val="af3"/>
        <w:ind w:left="1417" w:hanging="472"/>
        <w:rPr>
          <w:shd w:val="clear" w:color="auto" w:fill="FFFFFF"/>
        </w:rPr>
      </w:pPr>
      <w:r w:rsidRPr="00563F52">
        <w:rPr>
          <w:shd w:val="clear" w:color="auto" w:fill="FFFFFF"/>
        </w:rPr>
        <w:t>１、若將已獲投資許可或投資認可之投資項目之獲益，於</w:t>
      </w:r>
      <w:proofErr w:type="gramStart"/>
      <w:r w:rsidRPr="00563F52">
        <w:rPr>
          <w:shd w:val="clear" w:color="auto" w:fill="FFFFFF"/>
        </w:rPr>
        <w:t>一</w:t>
      </w:r>
      <w:proofErr w:type="gramEnd"/>
      <w:r w:rsidRPr="00563F52">
        <w:rPr>
          <w:shd w:val="clear" w:color="auto" w:fill="FFFFFF"/>
        </w:rPr>
        <w:t>年內再投資於同一項目或同類型項目，則豁免或減輕所得稅；</w:t>
      </w:r>
    </w:p>
    <w:p w14:paraId="3175BEDA" w14:textId="77777777" w:rsidR="00DF45B3" w:rsidRPr="00563F52" w:rsidRDefault="00DF45B3" w:rsidP="00417D4D">
      <w:pPr>
        <w:pStyle w:val="af3"/>
        <w:ind w:left="1417" w:hanging="472"/>
        <w:rPr>
          <w:shd w:val="clear" w:color="auto" w:fill="FFFFFF"/>
        </w:rPr>
      </w:pPr>
      <w:r w:rsidRPr="00563F52">
        <w:rPr>
          <w:shd w:val="clear" w:color="auto" w:fill="FFFFFF"/>
        </w:rPr>
        <w:t>２、為評估所得稅，於項目開始營運之年度起，就項目中使用之機械、設備、建物或資產得加速折舊；及</w:t>
      </w:r>
    </w:p>
    <w:p w14:paraId="0D2778AE" w14:textId="77777777" w:rsidR="00DF45B3" w:rsidRPr="00563F52" w:rsidRDefault="00DF45B3" w:rsidP="00417D4D">
      <w:pPr>
        <w:pStyle w:val="af3"/>
        <w:ind w:left="1417" w:hanging="472"/>
        <w:rPr>
          <w:shd w:val="clear" w:color="auto" w:fill="FFFFFF"/>
        </w:rPr>
      </w:pPr>
      <w:r w:rsidRPr="00563F52">
        <w:rPr>
          <w:shd w:val="clear" w:color="auto" w:fill="FFFFFF"/>
        </w:rPr>
        <w:t>３、於應稅所得中扣除與項目有關及為經濟發展需要之研發費用。</w:t>
      </w:r>
    </w:p>
    <w:p w14:paraId="3E4D69A0" w14:textId="77777777" w:rsidR="00DF45B3" w:rsidRPr="00563F52" w:rsidRDefault="00DF45B3" w:rsidP="00417D4D">
      <w:pPr>
        <w:pStyle w:val="af"/>
        <w:ind w:left="945" w:firstLine="472"/>
        <w:rPr>
          <w:shd w:val="clear" w:color="auto" w:fill="FFFFFF"/>
          <w:lang w:eastAsia="zh-TW"/>
        </w:rPr>
      </w:pPr>
      <w:r w:rsidRPr="00563F52">
        <w:rPr>
          <w:lang w:eastAsia="zh-TW"/>
        </w:rPr>
        <w:t>外國投資者應依適用於緬甸國民相同之稅率繳納所得稅。</w:t>
      </w:r>
      <w:proofErr w:type="gramStart"/>
      <w:r w:rsidRPr="00563F52">
        <w:rPr>
          <w:lang w:eastAsia="zh-TW"/>
        </w:rPr>
        <w:t>除了第</w:t>
      </w:r>
      <w:r w:rsidRPr="00563F52">
        <w:rPr>
          <w:lang w:eastAsia="zh-TW"/>
        </w:rPr>
        <w:t>75</w:t>
      </w:r>
      <w:proofErr w:type="gramEnd"/>
      <w:r w:rsidRPr="00563F52">
        <w:rPr>
          <w:lang w:eastAsia="zh-TW"/>
        </w:rPr>
        <w:t>、</w:t>
      </w:r>
      <w:r w:rsidRPr="00563F52">
        <w:rPr>
          <w:lang w:eastAsia="zh-TW"/>
        </w:rPr>
        <w:t>77</w:t>
      </w:r>
      <w:r w:rsidRPr="00563F52">
        <w:rPr>
          <w:lang w:eastAsia="zh-TW"/>
        </w:rPr>
        <w:t>及</w:t>
      </w:r>
      <w:r w:rsidRPr="00563F52">
        <w:rPr>
          <w:lang w:eastAsia="zh-TW"/>
        </w:rPr>
        <w:t>78</w:t>
      </w:r>
      <w:r w:rsidRPr="00563F52">
        <w:rPr>
          <w:lang w:eastAsia="zh-TW"/>
        </w:rPr>
        <w:t>條規定之稅務豁免或減輕外，其他稅種應依相關法律執行。第</w:t>
      </w:r>
      <w:r w:rsidRPr="00563F52">
        <w:rPr>
          <w:lang w:eastAsia="zh-TW"/>
        </w:rPr>
        <w:t>75</w:t>
      </w:r>
      <w:r w:rsidRPr="00563F52">
        <w:rPr>
          <w:lang w:eastAsia="zh-TW"/>
        </w:rPr>
        <w:t>、</w:t>
      </w:r>
      <w:r w:rsidRPr="00563F52">
        <w:rPr>
          <w:lang w:eastAsia="zh-TW"/>
        </w:rPr>
        <w:t>77</w:t>
      </w:r>
      <w:r w:rsidRPr="00563F52">
        <w:rPr>
          <w:lang w:eastAsia="zh-TW"/>
        </w:rPr>
        <w:t>、</w:t>
      </w:r>
      <w:r w:rsidRPr="00563F52">
        <w:rPr>
          <w:lang w:eastAsia="zh-TW"/>
        </w:rPr>
        <w:t>78</w:t>
      </w:r>
      <w:r w:rsidRPr="00563F52">
        <w:rPr>
          <w:lang w:eastAsia="zh-TW"/>
        </w:rPr>
        <w:t>及</w:t>
      </w:r>
      <w:r w:rsidRPr="00563F52">
        <w:rPr>
          <w:lang w:eastAsia="zh-TW"/>
        </w:rPr>
        <w:t>80</w:t>
      </w:r>
      <w:r w:rsidRPr="00563F52">
        <w:rPr>
          <w:lang w:eastAsia="zh-TW"/>
        </w:rPr>
        <w:t>條之稅務豁免或減輕，於在經濟特區開展之項目，不予適用。</w:t>
      </w:r>
    </w:p>
    <w:p w14:paraId="3ADA04BA" w14:textId="77777777" w:rsidR="00DF45B3" w:rsidRPr="00563F52" w:rsidRDefault="00DF45B3" w:rsidP="00417D4D">
      <w:pPr>
        <w:pStyle w:val="a6"/>
        <w:ind w:leftChars="0" w:hangingChars="400" w:hanging="945"/>
        <w:rPr>
          <w:shd w:val="clear" w:color="auto" w:fill="FFFFFF"/>
        </w:rPr>
      </w:pPr>
      <w:r w:rsidRPr="00563F52">
        <w:rPr>
          <w:shd w:val="clear" w:color="auto" w:fill="FFFFFF"/>
        </w:rPr>
        <w:t>（十七）第十九章規定各方利害關係人若無法友好解決爭端，且若合約中未訂定爭端解決條款，則依據緬甸現行法律解決；若合約中已訂定爭端解決條款，則依其規定解決。</w:t>
      </w:r>
    </w:p>
    <w:p w14:paraId="58F43919" w14:textId="77777777" w:rsidR="00DF45B3" w:rsidRPr="00563F52" w:rsidRDefault="00DF45B3" w:rsidP="00417D4D">
      <w:pPr>
        <w:pStyle w:val="a6"/>
        <w:ind w:leftChars="0" w:hangingChars="400" w:hanging="945"/>
        <w:rPr>
          <w:shd w:val="clear" w:color="auto" w:fill="FFFFFF"/>
        </w:rPr>
      </w:pPr>
      <w:r w:rsidRPr="00563F52">
        <w:rPr>
          <w:shd w:val="clear" w:color="auto" w:fill="FFFFFF"/>
        </w:rPr>
        <w:t>（十八）第二十章規定</w:t>
      </w:r>
      <w:r w:rsidRPr="00563F52">
        <w:rPr>
          <w:shd w:val="clear" w:color="auto" w:fill="FFFFFF"/>
        </w:rPr>
        <w:t>MIC</w:t>
      </w:r>
      <w:r w:rsidRPr="00563F52">
        <w:rPr>
          <w:shd w:val="clear" w:color="auto" w:fill="FFFFFF"/>
        </w:rPr>
        <w:t>對違反本法、施行細則或投資許可證或投資認可規定事項的投資人，得課以下列行政處罰：</w:t>
      </w:r>
    </w:p>
    <w:p w14:paraId="2C3F52A5" w14:textId="77777777" w:rsidR="00DF45B3" w:rsidRPr="00563F52" w:rsidRDefault="00DF45B3" w:rsidP="00417D4D">
      <w:pPr>
        <w:pStyle w:val="af3"/>
        <w:ind w:left="1417" w:hanging="472"/>
        <w:rPr>
          <w:shd w:val="clear" w:color="auto" w:fill="FFFFFF"/>
        </w:rPr>
      </w:pPr>
      <w:r w:rsidRPr="00563F52">
        <w:rPr>
          <w:shd w:val="clear" w:color="auto" w:fill="FFFFFF"/>
        </w:rPr>
        <w:t>１、告誡；</w:t>
      </w:r>
    </w:p>
    <w:p w14:paraId="14524043" w14:textId="77777777" w:rsidR="00DF45B3" w:rsidRPr="00563F52" w:rsidRDefault="00DF45B3" w:rsidP="00417D4D">
      <w:pPr>
        <w:pStyle w:val="af3"/>
        <w:ind w:left="1417" w:hanging="472"/>
        <w:rPr>
          <w:shd w:val="clear" w:color="auto" w:fill="FFFFFF"/>
        </w:rPr>
      </w:pPr>
      <w:r w:rsidRPr="00563F52">
        <w:rPr>
          <w:shd w:val="clear" w:color="auto" w:fill="FFFFFF"/>
        </w:rPr>
        <w:t>２、暫時停止項目：</w:t>
      </w:r>
    </w:p>
    <w:p w14:paraId="32780649" w14:textId="77777777" w:rsidR="00DF45B3" w:rsidRPr="00563F52" w:rsidRDefault="00DF45B3" w:rsidP="00417D4D">
      <w:pPr>
        <w:pStyle w:val="af3"/>
        <w:ind w:left="1417" w:hanging="472"/>
        <w:rPr>
          <w:shd w:val="clear" w:color="auto" w:fill="FFFFFF"/>
        </w:rPr>
      </w:pPr>
      <w:r w:rsidRPr="00563F52">
        <w:rPr>
          <w:shd w:val="clear" w:color="auto" w:fill="FFFFFF"/>
        </w:rPr>
        <w:t>３、暫時停止稅務豁免及減輕；</w:t>
      </w:r>
    </w:p>
    <w:p w14:paraId="4195DDFC" w14:textId="77777777" w:rsidR="00DF45B3" w:rsidRPr="00563F52" w:rsidRDefault="00DF45B3" w:rsidP="00417D4D">
      <w:pPr>
        <w:pStyle w:val="af3"/>
        <w:ind w:left="1417" w:hanging="472"/>
        <w:rPr>
          <w:shd w:val="clear" w:color="auto" w:fill="FFFFFF"/>
        </w:rPr>
      </w:pPr>
      <w:r w:rsidRPr="00563F52">
        <w:rPr>
          <w:shd w:val="clear" w:color="auto" w:fill="FFFFFF"/>
        </w:rPr>
        <w:t>４、廢止投資許可或投資認可；及</w:t>
      </w:r>
    </w:p>
    <w:p w14:paraId="2D71E09E" w14:textId="77777777" w:rsidR="00DF45B3" w:rsidRPr="00563F52" w:rsidRDefault="00DF45B3" w:rsidP="00417D4D">
      <w:pPr>
        <w:pStyle w:val="af3"/>
        <w:ind w:left="1417" w:hanging="472"/>
        <w:rPr>
          <w:shd w:val="clear" w:color="auto" w:fill="FFFFFF"/>
        </w:rPr>
      </w:pPr>
      <w:r w:rsidRPr="00563F52">
        <w:rPr>
          <w:shd w:val="clear" w:color="auto" w:fill="FFFFFF"/>
        </w:rPr>
        <w:t>５、列入永不頒發投資許可或投資認可之黑名單。</w:t>
      </w:r>
    </w:p>
    <w:p w14:paraId="04C2DF99" w14:textId="77777777" w:rsidR="00DF45B3" w:rsidRPr="00563F52" w:rsidRDefault="00DF45B3" w:rsidP="00417D4D">
      <w:pPr>
        <w:pStyle w:val="a6"/>
        <w:ind w:leftChars="0" w:hangingChars="400" w:hanging="945"/>
        <w:rPr>
          <w:shd w:val="clear" w:color="auto" w:fill="FFFFFF"/>
        </w:rPr>
      </w:pPr>
      <w:r w:rsidRPr="00563F52">
        <w:rPr>
          <w:shd w:val="clear" w:color="auto" w:fill="FFFFFF"/>
        </w:rPr>
        <w:lastRenderedPageBreak/>
        <w:t>（十九）第二十一章本法不應被解讀為禁止政府謹慎地</w:t>
      </w:r>
      <w:proofErr w:type="gramStart"/>
      <w:r w:rsidRPr="00563F52">
        <w:rPr>
          <w:shd w:val="clear" w:color="auto" w:fill="FFFFFF"/>
        </w:rPr>
        <w:t>採</w:t>
      </w:r>
      <w:proofErr w:type="gramEnd"/>
      <w:r w:rsidRPr="00563F52">
        <w:rPr>
          <w:shd w:val="clear" w:color="auto" w:fill="FFFFFF"/>
        </w:rPr>
        <w:t>行或維持下述正當政府行為：</w:t>
      </w:r>
    </w:p>
    <w:p w14:paraId="4308AE06" w14:textId="77777777" w:rsidR="00DF45B3" w:rsidRPr="00563F52" w:rsidRDefault="00DF45B3" w:rsidP="00417D4D">
      <w:pPr>
        <w:pStyle w:val="af3"/>
        <w:ind w:left="1417" w:hanging="472"/>
        <w:rPr>
          <w:shd w:val="clear" w:color="auto" w:fill="FFFFFF"/>
        </w:rPr>
      </w:pPr>
      <w:r w:rsidRPr="00563F52">
        <w:rPr>
          <w:shd w:val="clear" w:color="auto" w:fill="FFFFFF"/>
        </w:rPr>
        <w:t>１、為保護社會道德或維護公眾秩序之需；</w:t>
      </w:r>
    </w:p>
    <w:p w14:paraId="3F08F3EC" w14:textId="77777777" w:rsidR="00DF45B3" w:rsidRPr="00563F52" w:rsidRDefault="00DF45B3" w:rsidP="00417D4D">
      <w:pPr>
        <w:pStyle w:val="af3"/>
        <w:ind w:left="1417" w:hanging="472"/>
        <w:rPr>
          <w:shd w:val="clear" w:color="auto" w:fill="FFFFFF"/>
        </w:rPr>
      </w:pPr>
      <w:r w:rsidRPr="00563F52">
        <w:rPr>
          <w:shd w:val="clear" w:color="auto" w:fill="FFFFFF"/>
        </w:rPr>
        <w:t>２、為保護人類、動物或植物之生命與健康；</w:t>
      </w:r>
    </w:p>
    <w:p w14:paraId="5582731C" w14:textId="77777777" w:rsidR="00DF45B3" w:rsidRPr="00563F52" w:rsidRDefault="00DF45B3" w:rsidP="00417D4D">
      <w:pPr>
        <w:pStyle w:val="af3"/>
        <w:ind w:left="1417" w:hanging="472"/>
        <w:rPr>
          <w:shd w:val="clear" w:color="auto" w:fill="FFFFFF"/>
        </w:rPr>
      </w:pPr>
      <w:r w:rsidRPr="00563F52">
        <w:rPr>
          <w:shd w:val="clear" w:color="auto" w:fill="FFFFFF"/>
        </w:rPr>
        <w:t>３、保護投資者、存款人、金融市場參與者、投保人、保單請求權人或金融機構對其負有盡職義務之人；</w:t>
      </w:r>
    </w:p>
    <w:p w14:paraId="0886D2DD" w14:textId="77777777" w:rsidR="00DF45B3" w:rsidRPr="00563F52" w:rsidRDefault="00DF45B3" w:rsidP="00417D4D">
      <w:pPr>
        <w:pStyle w:val="af3"/>
        <w:ind w:left="1417" w:hanging="472"/>
        <w:rPr>
          <w:shd w:val="clear" w:color="auto" w:fill="FFFFFF"/>
        </w:rPr>
      </w:pPr>
      <w:r w:rsidRPr="00563F52">
        <w:rPr>
          <w:shd w:val="clear" w:color="auto" w:fill="FFFFFF"/>
        </w:rPr>
        <w:t>４、保障金融機構之安全、確切、完整及穩定；</w:t>
      </w:r>
    </w:p>
    <w:p w14:paraId="37542C05" w14:textId="77777777" w:rsidR="00DF45B3" w:rsidRPr="00563F52" w:rsidRDefault="00DF45B3" w:rsidP="00417D4D">
      <w:pPr>
        <w:pStyle w:val="af3"/>
        <w:ind w:left="1417" w:hanging="472"/>
        <w:rPr>
          <w:shd w:val="clear" w:color="auto" w:fill="FFFFFF"/>
        </w:rPr>
      </w:pPr>
      <w:r w:rsidRPr="00563F52">
        <w:rPr>
          <w:shd w:val="clear" w:color="auto" w:fill="FFFFFF"/>
        </w:rPr>
        <w:t>５、確保國家金融系統之完整及穩定；</w:t>
      </w:r>
    </w:p>
    <w:p w14:paraId="33299D73" w14:textId="77777777" w:rsidR="00DF45B3" w:rsidRPr="00563F52" w:rsidRDefault="00DF45B3" w:rsidP="00417D4D">
      <w:pPr>
        <w:pStyle w:val="af3"/>
        <w:ind w:left="1417" w:hanging="472"/>
        <w:rPr>
          <w:shd w:val="clear" w:color="auto" w:fill="FFFFFF"/>
        </w:rPr>
      </w:pPr>
      <w:r w:rsidRPr="00563F52">
        <w:rPr>
          <w:shd w:val="clear" w:color="auto" w:fill="FFFFFF"/>
        </w:rPr>
        <w:t>６、為執行保護有藝術、歷史、或考古價值之國家文物及遺跡；及</w:t>
      </w:r>
    </w:p>
    <w:p w14:paraId="5E8A1240" w14:textId="77777777" w:rsidR="00DF45B3" w:rsidRPr="00563F52" w:rsidRDefault="00DF45B3" w:rsidP="00417D4D">
      <w:pPr>
        <w:pStyle w:val="af3"/>
        <w:ind w:left="1417" w:hanging="472"/>
        <w:rPr>
          <w:shd w:val="clear" w:color="auto" w:fill="FFFFFF"/>
        </w:rPr>
      </w:pPr>
      <w:r w:rsidRPr="00563F52">
        <w:rPr>
          <w:shd w:val="clear" w:color="auto" w:fill="FFFFFF"/>
        </w:rPr>
        <w:t>７、保護自然資源不因境內之生產及消費而受損害。</w:t>
      </w:r>
    </w:p>
    <w:p w14:paraId="71EB1A68" w14:textId="77777777" w:rsidR="00DF45B3" w:rsidRPr="00563F52" w:rsidRDefault="00DF45B3" w:rsidP="00417D4D">
      <w:pPr>
        <w:pStyle w:val="a6"/>
        <w:ind w:leftChars="0" w:hangingChars="400" w:hanging="945"/>
        <w:rPr>
          <w:shd w:val="clear" w:color="auto" w:fill="FFFFFF"/>
        </w:rPr>
      </w:pPr>
      <w:r w:rsidRPr="00563F52">
        <w:rPr>
          <w:shd w:val="clear" w:color="auto" w:fill="FFFFFF"/>
        </w:rPr>
        <w:t>（二十）第二十二章國家安全豁免</w:t>
      </w:r>
    </w:p>
    <w:p w14:paraId="6360FCF8" w14:textId="77777777" w:rsidR="00DF45B3" w:rsidRPr="00563F52" w:rsidRDefault="00DF45B3" w:rsidP="00417D4D">
      <w:pPr>
        <w:pStyle w:val="af"/>
        <w:ind w:left="945" w:firstLine="472"/>
        <w:rPr>
          <w:shd w:val="clear" w:color="auto" w:fill="FFFFFF"/>
          <w:lang w:eastAsia="zh-TW"/>
        </w:rPr>
      </w:pPr>
      <w:r w:rsidRPr="00563F52">
        <w:rPr>
          <w:shd w:val="clear" w:color="auto" w:fill="FFFFFF"/>
          <w:lang w:eastAsia="zh-TW"/>
        </w:rPr>
        <w:t>本法不應被解讀為禁止政府</w:t>
      </w:r>
      <w:proofErr w:type="gramStart"/>
      <w:r w:rsidRPr="00563F52">
        <w:rPr>
          <w:shd w:val="clear" w:color="auto" w:fill="FFFFFF"/>
          <w:lang w:eastAsia="zh-TW"/>
        </w:rPr>
        <w:t>採</w:t>
      </w:r>
      <w:proofErr w:type="gramEnd"/>
      <w:r w:rsidRPr="00563F52">
        <w:rPr>
          <w:shd w:val="clear" w:color="auto" w:fill="FFFFFF"/>
          <w:lang w:eastAsia="zh-TW"/>
        </w:rPr>
        <w:t>行或執行必要之安全利益保護措施。本法並不禁止政府</w:t>
      </w:r>
      <w:proofErr w:type="gramStart"/>
      <w:r w:rsidRPr="00563F52">
        <w:rPr>
          <w:shd w:val="clear" w:color="auto" w:fill="FFFFFF"/>
          <w:lang w:eastAsia="zh-TW"/>
        </w:rPr>
        <w:t>採</w:t>
      </w:r>
      <w:proofErr w:type="gramEnd"/>
      <w:r w:rsidRPr="00563F52">
        <w:rPr>
          <w:shd w:val="clear" w:color="auto" w:fill="FFFFFF"/>
          <w:lang w:eastAsia="zh-TW"/>
        </w:rPr>
        <w:t>行下列之必要安全利益保護行動：</w:t>
      </w:r>
    </w:p>
    <w:p w14:paraId="1AD5933B" w14:textId="77777777" w:rsidR="00DF45B3" w:rsidRPr="00563F52" w:rsidRDefault="00DF45B3" w:rsidP="00417D4D">
      <w:pPr>
        <w:pStyle w:val="af3"/>
        <w:ind w:left="1417" w:hanging="472"/>
        <w:rPr>
          <w:shd w:val="clear" w:color="auto" w:fill="FFFFFF"/>
        </w:rPr>
      </w:pPr>
      <w:r w:rsidRPr="00563F52">
        <w:rPr>
          <w:shd w:val="clear" w:color="auto" w:fill="FFFFFF"/>
        </w:rPr>
        <w:t>１、為向軍隊或其他維安部隊提供武器及彈藥，及其他直接或間接之貨物及材料；及</w:t>
      </w:r>
    </w:p>
    <w:p w14:paraId="0E7E0FCF" w14:textId="77777777" w:rsidR="00DF45B3" w:rsidRPr="00563F52" w:rsidRDefault="00DF45B3" w:rsidP="00417D4D">
      <w:pPr>
        <w:pStyle w:val="af3"/>
        <w:ind w:left="1417" w:hanging="472"/>
        <w:rPr>
          <w:shd w:val="clear" w:color="auto" w:fill="FFFFFF"/>
        </w:rPr>
      </w:pPr>
      <w:r w:rsidRPr="00563F52">
        <w:rPr>
          <w:shd w:val="clear" w:color="auto" w:fill="FFFFFF"/>
        </w:rPr>
        <w:t>２、戰時或其他國際關係緊急情況時採取之措施。</w:t>
      </w:r>
    </w:p>
    <w:p w14:paraId="153135B8" w14:textId="77777777" w:rsidR="00DF45B3" w:rsidRPr="00563F52" w:rsidRDefault="00DF45B3" w:rsidP="00417D4D">
      <w:pPr>
        <w:pStyle w:val="a6"/>
        <w:ind w:leftChars="0" w:hangingChars="400" w:hanging="945"/>
        <w:rPr>
          <w:shd w:val="clear" w:color="auto" w:fill="FFFFFF"/>
        </w:rPr>
      </w:pPr>
      <w:r w:rsidRPr="00563F52">
        <w:rPr>
          <w:shd w:val="clear" w:color="auto" w:fill="FFFFFF"/>
        </w:rPr>
        <w:t>（</w:t>
      </w:r>
      <w:r w:rsidRPr="00563F52">
        <w:rPr>
          <w:w w:val="66"/>
          <w:shd w:val="clear" w:color="auto" w:fill="FFFFFF"/>
        </w:rPr>
        <w:t>二十一</w:t>
      </w:r>
      <w:r w:rsidRPr="00563F52">
        <w:rPr>
          <w:shd w:val="clear" w:color="auto" w:fill="FFFFFF"/>
        </w:rPr>
        <w:t>）第二十三章本法任何規定與國家批簽署批准之國際條約及協定中之規定矛盾者，國際條約及協定中之規定優先適用。任何依「外商投資法」（國家法律暨秩序恢復委員會法律</w:t>
      </w:r>
      <w:r w:rsidRPr="00563F52">
        <w:rPr>
          <w:shd w:val="clear" w:color="auto" w:fill="FFFFFF"/>
        </w:rPr>
        <w:t>10/1988</w:t>
      </w:r>
      <w:r w:rsidRPr="00563F52">
        <w:rPr>
          <w:shd w:val="clear" w:color="auto" w:fill="FFFFFF"/>
        </w:rPr>
        <w:t>號）或「外商投資法」（國家議會法律</w:t>
      </w:r>
      <w:r w:rsidRPr="00563F52">
        <w:rPr>
          <w:shd w:val="clear" w:color="auto" w:fill="FFFFFF"/>
        </w:rPr>
        <w:t>21/2012</w:t>
      </w:r>
      <w:r w:rsidRPr="00563F52">
        <w:rPr>
          <w:shd w:val="clear" w:color="auto" w:fill="FFFFFF"/>
        </w:rPr>
        <w:t>號）或「緬甸國民投資法」（國家議會法律</w:t>
      </w:r>
      <w:r w:rsidRPr="00563F52">
        <w:rPr>
          <w:shd w:val="clear" w:color="auto" w:fill="FFFFFF"/>
        </w:rPr>
        <w:t>18/2013</w:t>
      </w:r>
      <w:r w:rsidRPr="00563F52">
        <w:rPr>
          <w:shd w:val="clear" w:color="auto" w:fill="FFFFFF"/>
        </w:rPr>
        <w:t>號）核准之投資准證，在其有效期內繼續有效。縱使其他法律另有規定，任何與本法有關事項，應依本法施行。</w:t>
      </w:r>
    </w:p>
    <w:p w14:paraId="1BE68C31" w14:textId="77777777" w:rsidR="00DF45B3" w:rsidRPr="00563F52" w:rsidRDefault="00DF45B3" w:rsidP="00417D4D">
      <w:pPr>
        <w:pStyle w:val="af"/>
        <w:ind w:left="945" w:firstLine="472"/>
        <w:rPr>
          <w:shd w:val="clear" w:color="auto" w:fill="FFFFFF"/>
          <w:lang w:eastAsia="zh-TW"/>
        </w:rPr>
      </w:pPr>
      <w:r w:rsidRPr="00563F52">
        <w:rPr>
          <w:shd w:val="clear" w:color="auto" w:fill="FFFFFF"/>
          <w:lang w:eastAsia="zh-TW"/>
        </w:rPr>
        <w:t>任何委員會成員、下屬委員會或組織之成員及國家公務人員，有可信證據證明其依本法盡責履行職責，不受刑事或民事追訴。於依本法履行職責時，委員會成員或委員會辦公室工作人員應依「反</w:t>
      </w:r>
      <w:proofErr w:type="gramStart"/>
      <w:r w:rsidRPr="00563F52">
        <w:rPr>
          <w:shd w:val="clear" w:color="auto" w:fill="FFFFFF"/>
          <w:lang w:eastAsia="zh-TW"/>
        </w:rPr>
        <w:t>貪腐法</w:t>
      </w:r>
      <w:proofErr w:type="gramEnd"/>
      <w:r w:rsidRPr="00563F52">
        <w:rPr>
          <w:shd w:val="clear" w:color="auto" w:fill="FFFFFF"/>
          <w:lang w:eastAsia="zh-TW"/>
        </w:rPr>
        <w:t>」履職。</w:t>
      </w:r>
      <w:r w:rsidRPr="00563F52">
        <w:rPr>
          <w:shd w:val="clear" w:color="auto" w:fill="FFFFFF"/>
          <w:lang w:eastAsia="zh-TW"/>
        </w:rPr>
        <w:lastRenderedPageBreak/>
        <w:t>除為執行本法之目的外，委員會成員不得將獲取之資訊供作他用。除規定行政處罰之申訴外，委員會依本法所授權限所為之決定終局有效。經政府核准，計畫暨財政部得頒</w:t>
      </w:r>
      <w:r w:rsidR="00335A23" w:rsidRPr="00563F52">
        <w:rPr>
          <w:shd w:val="clear" w:color="auto" w:fill="FFFFFF"/>
          <w:lang w:eastAsia="zh-TW"/>
        </w:rPr>
        <w:t>布</w:t>
      </w:r>
      <w:r w:rsidRPr="00563F52">
        <w:rPr>
          <w:shd w:val="clear" w:color="auto" w:fill="FFFFFF"/>
          <w:lang w:eastAsia="zh-TW"/>
        </w:rPr>
        <w:t>必要之細則、行政規則、通知、指令、命令、及程序，委員會得頒</w:t>
      </w:r>
      <w:r w:rsidR="00335A23" w:rsidRPr="00563F52">
        <w:rPr>
          <w:shd w:val="clear" w:color="auto" w:fill="FFFFFF"/>
          <w:lang w:eastAsia="zh-TW"/>
        </w:rPr>
        <w:t>布</w:t>
      </w:r>
      <w:r w:rsidRPr="00563F52">
        <w:rPr>
          <w:shd w:val="clear" w:color="auto" w:fill="FFFFFF"/>
          <w:lang w:eastAsia="zh-TW"/>
        </w:rPr>
        <w:t>命令、通知、指令及程序。本法頒</w:t>
      </w:r>
      <w:r w:rsidR="00335A23" w:rsidRPr="00563F52">
        <w:rPr>
          <w:shd w:val="clear" w:color="auto" w:fill="FFFFFF"/>
          <w:lang w:eastAsia="zh-TW"/>
        </w:rPr>
        <w:t>布</w:t>
      </w:r>
      <w:r w:rsidRPr="00563F52">
        <w:rPr>
          <w:shd w:val="clear" w:color="auto" w:fill="FFFFFF"/>
          <w:lang w:eastAsia="zh-TW"/>
        </w:rPr>
        <w:t>後，「外商投資法」（國家議會法律</w:t>
      </w:r>
      <w:r w:rsidRPr="00563F52">
        <w:rPr>
          <w:shd w:val="clear" w:color="auto" w:fill="FFFFFF"/>
          <w:lang w:eastAsia="zh-TW"/>
        </w:rPr>
        <w:t>21/2012</w:t>
      </w:r>
      <w:r w:rsidRPr="00563F52">
        <w:rPr>
          <w:shd w:val="clear" w:color="auto" w:fill="FFFFFF"/>
          <w:lang w:eastAsia="zh-TW"/>
        </w:rPr>
        <w:t>號）或「緬甸國民投資法」（國家議會法律</w:t>
      </w:r>
      <w:r w:rsidRPr="00563F52">
        <w:rPr>
          <w:shd w:val="clear" w:color="auto" w:fill="FFFFFF"/>
          <w:lang w:eastAsia="zh-TW"/>
        </w:rPr>
        <w:t>18/2013</w:t>
      </w:r>
      <w:r w:rsidRPr="00563F52">
        <w:rPr>
          <w:shd w:val="clear" w:color="auto" w:fill="FFFFFF"/>
          <w:lang w:eastAsia="zh-TW"/>
        </w:rPr>
        <w:t>號）失效。雖然「外商投資法」廢止，原依據該法設立之緬甸投資委員會繼續履行其職能，至其職權及職責轉移至依本法所成立之委員會</w:t>
      </w:r>
      <w:proofErr w:type="gramStart"/>
      <w:r w:rsidRPr="00563F52">
        <w:rPr>
          <w:shd w:val="clear" w:color="auto" w:fill="FFFFFF"/>
          <w:lang w:eastAsia="zh-TW"/>
        </w:rPr>
        <w:t>繼受止</w:t>
      </w:r>
      <w:proofErr w:type="gramEnd"/>
      <w:r w:rsidRPr="00563F52">
        <w:rPr>
          <w:shd w:val="clear" w:color="auto" w:fill="FFFFFF"/>
          <w:lang w:eastAsia="zh-TW"/>
        </w:rPr>
        <w:t>。</w:t>
      </w:r>
    </w:p>
    <w:p w14:paraId="769CFE0D" w14:textId="77777777" w:rsidR="00DF45B3" w:rsidRPr="00563F52" w:rsidRDefault="00DF45B3" w:rsidP="00F07DAC">
      <w:pPr>
        <w:pStyle w:val="a4"/>
        <w:rPr>
          <w:color w:val="auto"/>
        </w:rPr>
      </w:pPr>
      <w:r w:rsidRPr="00563F52">
        <w:rPr>
          <w:color w:val="auto"/>
        </w:rPr>
        <w:t>二、投資申請之規定、程序、應準備文件及審查流程</w:t>
      </w:r>
    </w:p>
    <w:p w14:paraId="7FCB3925" w14:textId="77777777" w:rsidR="00DF45B3" w:rsidRPr="00563F52" w:rsidRDefault="00AA3D02" w:rsidP="00417D4D">
      <w:pPr>
        <w:pStyle w:val="a6"/>
      </w:pPr>
      <w:r w:rsidRPr="00563F52">
        <w:t>（一）</w:t>
      </w:r>
      <w:r w:rsidR="00DF45B3" w:rsidRPr="00563F52">
        <w:t>緬甸投資暨公司管理局</w:t>
      </w:r>
      <w:r w:rsidR="007969FC" w:rsidRPr="00563F52">
        <w:t>（</w:t>
      </w:r>
      <w:r w:rsidR="00DF45B3" w:rsidRPr="00563F52">
        <w:t>DICA</w:t>
      </w:r>
      <w:r w:rsidR="007969FC" w:rsidRPr="00563F52">
        <w:t>）</w:t>
      </w:r>
      <w:r w:rsidR="00DF45B3" w:rsidRPr="00563F52">
        <w:t>為施行</w:t>
      </w:r>
      <w:r w:rsidR="00DF45B3" w:rsidRPr="00563F52">
        <w:t>2017</w:t>
      </w:r>
      <w:r w:rsidR="00DF45B3" w:rsidRPr="00563F52">
        <w:t>年緬甸公司法，於</w:t>
      </w:r>
      <w:r w:rsidR="00DF45B3" w:rsidRPr="00563F52">
        <w:t>2018</w:t>
      </w:r>
      <w:r w:rsidR="00DF45B3" w:rsidRPr="00563F52">
        <w:t>年</w:t>
      </w:r>
      <w:r w:rsidR="00DF45B3" w:rsidRPr="00563F52">
        <w:t>8</w:t>
      </w:r>
      <w:r w:rsidR="00DF45B3" w:rsidRPr="00563F52">
        <w:t>月</w:t>
      </w:r>
      <w:r w:rsidR="00DF45B3" w:rsidRPr="00563F52">
        <w:t>1</w:t>
      </w:r>
      <w:r w:rsidR="00DF45B3" w:rsidRPr="00563F52">
        <w:t>日起推出</w:t>
      </w:r>
      <w:r w:rsidRPr="00563F52">
        <w:t>「</w:t>
      </w:r>
      <w:proofErr w:type="gramStart"/>
      <w:r w:rsidR="00DF45B3" w:rsidRPr="00563F52">
        <w:t>線上公司</w:t>
      </w:r>
      <w:proofErr w:type="gramEnd"/>
      <w:r w:rsidR="00DF45B3" w:rsidRPr="00563F52">
        <w:t>註冊系統</w:t>
      </w:r>
      <w:r w:rsidR="007969FC" w:rsidRPr="00563F52">
        <w:t>（</w:t>
      </w:r>
      <w:proofErr w:type="spellStart"/>
      <w:r w:rsidR="00DF45B3" w:rsidRPr="00563F52">
        <w:t>MyCO</w:t>
      </w:r>
      <w:proofErr w:type="spellEnd"/>
      <w:r w:rsidR="007969FC" w:rsidRPr="00563F52">
        <w:t>）</w:t>
      </w:r>
      <w:r w:rsidRPr="00563F52">
        <w:t>」</w:t>
      </w:r>
      <w:r w:rsidR="00DF45B3" w:rsidRPr="00563F52">
        <w:t>設立公司</w:t>
      </w:r>
      <w:r w:rsidR="00896C53" w:rsidRPr="00563F52">
        <w:t>。</w:t>
      </w:r>
    </w:p>
    <w:p w14:paraId="325C4D88" w14:textId="77777777" w:rsidR="00DF45B3" w:rsidRPr="00563F52" w:rsidRDefault="00DF45B3" w:rsidP="00417D4D">
      <w:pPr>
        <w:pStyle w:val="af"/>
        <w:ind w:left="945" w:firstLine="472"/>
        <w:rPr>
          <w:lang w:eastAsia="zh-TW"/>
        </w:rPr>
      </w:pPr>
      <w:r w:rsidRPr="00563F52">
        <w:rPr>
          <w:lang w:eastAsia="zh-TW"/>
        </w:rPr>
        <w:t>利用</w:t>
      </w:r>
      <w:proofErr w:type="spellStart"/>
      <w:r w:rsidRPr="00563F52">
        <w:rPr>
          <w:lang w:eastAsia="zh-TW"/>
        </w:rPr>
        <w:t>MyCO</w:t>
      </w:r>
      <w:proofErr w:type="spellEnd"/>
      <w:r w:rsidRPr="00563F52">
        <w:rPr>
          <w:lang w:eastAsia="zh-TW"/>
        </w:rPr>
        <w:t>系統申請設立一般公司程序可參考以下列表</w:t>
      </w:r>
      <w:r w:rsidR="00896C53" w:rsidRPr="00563F52">
        <w:rPr>
          <w:lang w:eastAsia="zh-TW"/>
        </w:rPr>
        <w:t>：</w:t>
      </w:r>
    </w:p>
    <w:tbl>
      <w:tblPr>
        <w:tblW w:w="8550"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985"/>
        <w:gridCol w:w="3523"/>
        <w:gridCol w:w="3042"/>
      </w:tblGrid>
      <w:tr w:rsidR="00563F52" w:rsidRPr="00563F52" w14:paraId="32247C13" w14:textId="77777777" w:rsidTr="00286DCD">
        <w:trPr>
          <w:trHeight w:val="461"/>
          <w:tblHeader/>
        </w:trPr>
        <w:tc>
          <w:tcPr>
            <w:tcW w:w="1985" w:type="dxa"/>
            <w:shd w:val="clear" w:color="auto" w:fill="B8CCE4" w:themeFill="accent1" w:themeFillTint="66"/>
            <w:vAlign w:val="center"/>
          </w:tcPr>
          <w:p w14:paraId="1A173572" w14:textId="77777777" w:rsidR="00DF45B3" w:rsidRPr="00563F52" w:rsidRDefault="00DF45B3" w:rsidP="002E5AD5">
            <w:pPr>
              <w:snapToGrid w:val="0"/>
              <w:ind w:firstLineChars="0" w:firstLine="0"/>
              <w:jc w:val="center"/>
              <w:rPr>
                <w:b/>
                <w:bCs/>
              </w:rPr>
            </w:pPr>
            <w:r w:rsidRPr="00563F52">
              <w:rPr>
                <w:b/>
                <w:bCs/>
              </w:rPr>
              <w:t>程序階段</w:t>
            </w:r>
          </w:p>
        </w:tc>
        <w:tc>
          <w:tcPr>
            <w:tcW w:w="3523" w:type="dxa"/>
            <w:shd w:val="clear" w:color="auto" w:fill="B8CCE4" w:themeFill="accent1" w:themeFillTint="66"/>
            <w:vAlign w:val="center"/>
          </w:tcPr>
          <w:p w14:paraId="076A247E" w14:textId="77777777" w:rsidR="00DF45B3" w:rsidRPr="00563F52" w:rsidRDefault="00DF45B3" w:rsidP="002E5AD5">
            <w:pPr>
              <w:snapToGrid w:val="0"/>
              <w:ind w:firstLineChars="0" w:firstLine="0"/>
              <w:jc w:val="center"/>
              <w:rPr>
                <w:b/>
                <w:bCs/>
                <w:lang w:eastAsia="zh-TW"/>
              </w:rPr>
            </w:pPr>
            <w:r w:rsidRPr="00563F52">
              <w:rPr>
                <w:b/>
                <w:bCs/>
                <w:lang w:eastAsia="zh-TW"/>
              </w:rPr>
              <w:t>所需文件及步驟</w:t>
            </w:r>
          </w:p>
        </w:tc>
        <w:tc>
          <w:tcPr>
            <w:tcW w:w="3042" w:type="dxa"/>
            <w:shd w:val="clear" w:color="auto" w:fill="B8CCE4" w:themeFill="accent1" w:themeFillTint="66"/>
            <w:vAlign w:val="center"/>
          </w:tcPr>
          <w:p w14:paraId="0E06B398" w14:textId="77777777" w:rsidR="00DF45B3" w:rsidRPr="00563F52" w:rsidRDefault="00DF45B3" w:rsidP="002E5AD5">
            <w:pPr>
              <w:snapToGrid w:val="0"/>
              <w:ind w:firstLineChars="0" w:firstLine="0"/>
              <w:jc w:val="center"/>
              <w:rPr>
                <w:b/>
                <w:bCs/>
                <w:lang w:eastAsia="zh-TW"/>
              </w:rPr>
            </w:pPr>
            <w:r w:rsidRPr="00563F52">
              <w:rPr>
                <w:b/>
                <w:bCs/>
                <w:lang w:eastAsia="zh-TW"/>
              </w:rPr>
              <w:t>補充說明</w:t>
            </w:r>
          </w:p>
        </w:tc>
      </w:tr>
      <w:tr w:rsidR="00563F52" w:rsidRPr="00563F52" w14:paraId="652A070B" w14:textId="77777777" w:rsidTr="00286DCD">
        <w:tc>
          <w:tcPr>
            <w:tcW w:w="1985" w:type="dxa"/>
            <w:vAlign w:val="center"/>
          </w:tcPr>
          <w:p w14:paraId="3CB8C509" w14:textId="77777777" w:rsidR="00DF45B3" w:rsidRPr="00563F52" w:rsidRDefault="00DF45B3" w:rsidP="002E5AD5">
            <w:pPr>
              <w:pStyle w:val="aff2"/>
              <w:numPr>
                <w:ilvl w:val="0"/>
                <w:numId w:val="2"/>
              </w:numPr>
              <w:tabs>
                <w:tab w:val="clear" w:pos="340"/>
              </w:tabs>
              <w:snapToGrid w:val="0"/>
              <w:ind w:leftChars="49" w:left="187" w:hangingChars="30" w:hanging="71"/>
              <w:rPr>
                <w:rFonts w:ascii="Times New Roman" w:eastAsia="華康細圓體" w:hAnsi="Times New Roman"/>
              </w:rPr>
            </w:pPr>
            <w:r w:rsidRPr="00563F52">
              <w:rPr>
                <w:rFonts w:ascii="Times New Roman" w:eastAsia="華康細圓體" w:hAnsi="Times New Roman"/>
              </w:rPr>
              <w:t>新建</w:t>
            </w:r>
            <w:proofErr w:type="spellStart"/>
            <w:r w:rsidRPr="00563F52">
              <w:rPr>
                <w:rFonts w:ascii="Times New Roman" w:eastAsia="華康細圓體" w:hAnsi="Times New Roman"/>
              </w:rPr>
              <w:t>MyCO</w:t>
            </w:r>
            <w:proofErr w:type="spellEnd"/>
            <w:r w:rsidRPr="00563F52">
              <w:rPr>
                <w:rFonts w:ascii="Times New Roman" w:eastAsia="華康細圓體" w:hAnsi="Times New Roman"/>
              </w:rPr>
              <w:t>帳戶</w:t>
            </w:r>
          </w:p>
        </w:tc>
        <w:tc>
          <w:tcPr>
            <w:tcW w:w="3523" w:type="dxa"/>
            <w:vAlign w:val="center"/>
          </w:tcPr>
          <w:p w14:paraId="176BC5D6" w14:textId="77777777" w:rsidR="00DF45B3" w:rsidRPr="00563F52" w:rsidRDefault="00DF45B3" w:rsidP="002E5AD5">
            <w:pPr>
              <w:pStyle w:val="aff2"/>
              <w:numPr>
                <w:ilvl w:val="0"/>
                <w:numId w:val="3"/>
              </w:numPr>
              <w:autoSpaceDE/>
              <w:snapToGrid w:val="0"/>
              <w:ind w:leftChars="0" w:left="324"/>
              <w:jc w:val="both"/>
              <w:rPr>
                <w:rFonts w:ascii="Times New Roman" w:eastAsia="華康細圓體" w:hAnsi="Times New Roman"/>
                <w:szCs w:val="24"/>
              </w:rPr>
            </w:pPr>
            <w:r w:rsidRPr="00563F52">
              <w:rPr>
                <w:rFonts w:ascii="Times New Roman" w:eastAsia="華康細圓體" w:hAnsi="Times New Roman"/>
                <w:szCs w:val="24"/>
              </w:rPr>
              <w:t>填寫新建帳戶表格</w:t>
            </w:r>
            <w:r w:rsidR="007969FC" w:rsidRPr="00563F52">
              <w:rPr>
                <w:rFonts w:ascii="Times New Roman" w:eastAsia="華康細圓體" w:hAnsi="Times New Roman"/>
                <w:szCs w:val="24"/>
              </w:rPr>
              <w:t>（</w:t>
            </w:r>
            <w:r w:rsidRPr="00563F52">
              <w:rPr>
                <w:rFonts w:ascii="Times New Roman" w:eastAsia="華康細圓體" w:hAnsi="Times New Roman"/>
                <w:szCs w:val="24"/>
              </w:rPr>
              <w:t>申請</w:t>
            </w:r>
            <w:proofErr w:type="spellStart"/>
            <w:r w:rsidRPr="00563F52">
              <w:rPr>
                <w:rFonts w:ascii="Times New Roman" w:eastAsia="華康細圓體" w:hAnsi="Times New Roman"/>
                <w:szCs w:val="24"/>
              </w:rPr>
              <w:t>MyCO</w:t>
            </w:r>
            <w:proofErr w:type="spellEnd"/>
            <w:r w:rsidRPr="00563F52">
              <w:rPr>
                <w:rFonts w:ascii="Times New Roman" w:eastAsia="華康細圓體" w:hAnsi="Times New Roman"/>
                <w:szCs w:val="24"/>
              </w:rPr>
              <w:t>帳戶需列入有效的電子郵件</w:t>
            </w:r>
            <w:r w:rsidR="007969FC" w:rsidRPr="00563F52">
              <w:rPr>
                <w:rFonts w:ascii="Times New Roman" w:eastAsia="華康細圓體" w:hAnsi="Times New Roman"/>
                <w:szCs w:val="24"/>
              </w:rPr>
              <w:t>）</w:t>
            </w:r>
          </w:p>
          <w:p w14:paraId="1C9154DF" w14:textId="77777777" w:rsidR="00DF45B3" w:rsidRPr="00563F52" w:rsidRDefault="00DF45B3" w:rsidP="002E5AD5">
            <w:pPr>
              <w:pStyle w:val="aff2"/>
              <w:numPr>
                <w:ilvl w:val="0"/>
                <w:numId w:val="3"/>
              </w:numPr>
              <w:snapToGrid w:val="0"/>
              <w:ind w:leftChars="0" w:left="324"/>
              <w:rPr>
                <w:rFonts w:ascii="Times New Roman" w:eastAsia="華康細圓體" w:hAnsi="Times New Roman"/>
              </w:rPr>
            </w:pPr>
            <w:r w:rsidRPr="00563F52">
              <w:rPr>
                <w:rFonts w:ascii="Times New Roman" w:eastAsia="華康細圓體" w:hAnsi="Times New Roman"/>
              </w:rPr>
              <w:t>遞交新建帳戶表格後，申請人郵箱將會收到郵件確認信，點擊相關鏈接以啟動公司帳戶</w:t>
            </w:r>
            <w:proofErr w:type="spellStart"/>
            <w:r w:rsidRPr="00563F52">
              <w:rPr>
                <w:rFonts w:ascii="Times New Roman" w:eastAsia="華康細圓體" w:hAnsi="Times New Roman"/>
              </w:rPr>
              <w:t>MyCO</w:t>
            </w:r>
            <w:proofErr w:type="spellEnd"/>
          </w:p>
        </w:tc>
        <w:tc>
          <w:tcPr>
            <w:tcW w:w="3042" w:type="dxa"/>
            <w:vAlign w:val="center"/>
          </w:tcPr>
          <w:p w14:paraId="0E71B659" w14:textId="77777777" w:rsidR="00DF45B3" w:rsidRPr="00563F52" w:rsidRDefault="00DF45B3" w:rsidP="002E5AD5">
            <w:pPr>
              <w:snapToGrid w:val="0"/>
              <w:ind w:firstLineChars="0" w:firstLine="0"/>
              <w:jc w:val="left"/>
              <w:rPr>
                <w:lang w:eastAsia="zh-TW"/>
              </w:rPr>
            </w:pPr>
            <w:r w:rsidRPr="00563F52">
              <w:rPr>
                <w:lang w:eastAsia="zh-TW"/>
              </w:rPr>
              <w:t>新建</w:t>
            </w:r>
            <w:proofErr w:type="spellStart"/>
            <w:r w:rsidRPr="00563F52">
              <w:rPr>
                <w:lang w:eastAsia="zh-TW"/>
              </w:rPr>
              <w:t>MyCO</w:t>
            </w:r>
            <w:proofErr w:type="spellEnd"/>
            <w:r w:rsidRPr="00563F52">
              <w:rPr>
                <w:lang w:eastAsia="zh-TW"/>
              </w:rPr>
              <w:t>帳戶連接如下</w:t>
            </w:r>
            <w:r w:rsidR="00E364B6" w:rsidRPr="00563F52">
              <w:rPr>
                <w:lang w:eastAsia="zh-TW"/>
              </w:rPr>
              <w:t>：</w:t>
            </w:r>
          </w:p>
          <w:p w14:paraId="3B6D24D0" w14:textId="77777777" w:rsidR="00DF45B3" w:rsidRPr="00563F52" w:rsidRDefault="00AA3D02" w:rsidP="002E5AD5">
            <w:pPr>
              <w:snapToGrid w:val="0"/>
              <w:ind w:firstLineChars="0" w:firstLine="0"/>
              <w:jc w:val="left"/>
              <w:rPr>
                <w:lang w:eastAsia="zh-TW"/>
              </w:rPr>
            </w:pPr>
            <w:r w:rsidRPr="00563F52">
              <w:t>https://www.myco.dica.gov.mm/public/setupaccount.aspx</w:t>
            </w:r>
          </w:p>
        </w:tc>
      </w:tr>
      <w:tr w:rsidR="00563F52" w:rsidRPr="00563F52" w14:paraId="03085815" w14:textId="77777777" w:rsidTr="00286DCD">
        <w:tc>
          <w:tcPr>
            <w:tcW w:w="1985" w:type="dxa"/>
            <w:vAlign w:val="center"/>
          </w:tcPr>
          <w:p w14:paraId="185D15C7" w14:textId="77777777" w:rsidR="00DF45B3" w:rsidRPr="00563F52" w:rsidRDefault="00DF45B3" w:rsidP="002E5AD5">
            <w:pPr>
              <w:pStyle w:val="aff2"/>
              <w:numPr>
                <w:ilvl w:val="0"/>
                <w:numId w:val="2"/>
              </w:numPr>
              <w:tabs>
                <w:tab w:val="clear" w:pos="340"/>
              </w:tabs>
              <w:snapToGrid w:val="0"/>
              <w:ind w:leftChars="49" w:left="187" w:hangingChars="30" w:hanging="71"/>
              <w:rPr>
                <w:rFonts w:ascii="Times New Roman" w:eastAsia="華康細圓體" w:hAnsi="Times New Roman"/>
              </w:rPr>
            </w:pPr>
            <w:r w:rsidRPr="00563F52">
              <w:rPr>
                <w:rFonts w:ascii="Times New Roman" w:eastAsia="華康細圓體" w:hAnsi="Times New Roman"/>
              </w:rPr>
              <w:t>收集所需資料</w:t>
            </w:r>
          </w:p>
        </w:tc>
        <w:tc>
          <w:tcPr>
            <w:tcW w:w="3523" w:type="dxa"/>
            <w:vAlign w:val="center"/>
          </w:tcPr>
          <w:p w14:paraId="46193288" w14:textId="77777777" w:rsidR="00DF45B3" w:rsidRPr="00563F52" w:rsidRDefault="00DF45B3" w:rsidP="002E5AD5">
            <w:pPr>
              <w:pStyle w:val="aff2"/>
              <w:numPr>
                <w:ilvl w:val="0"/>
                <w:numId w:val="4"/>
              </w:numPr>
              <w:autoSpaceDE/>
              <w:snapToGrid w:val="0"/>
              <w:ind w:leftChars="0" w:left="324" w:hanging="324"/>
              <w:jc w:val="both"/>
              <w:rPr>
                <w:rFonts w:ascii="Times New Roman" w:eastAsia="華康細圓體" w:hAnsi="Times New Roman"/>
                <w:szCs w:val="24"/>
              </w:rPr>
            </w:pPr>
            <w:r w:rsidRPr="00563F52">
              <w:rPr>
                <w:rFonts w:ascii="Times New Roman" w:eastAsia="華康細圓體" w:hAnsi="Times New Roman"/>
                <w:szCs w:val="24"/>
              </w:rPr>
              <w:t>新建</w:t>
            </w:r>
            <w:proofErr w:type="spellStart"/>
            <w:r w:rsidRPr="00563F52">
              <w:rPr>
                <w:rFonts w:ascii="Times New Roman" w:eastAsia="華康細圓體" w:hAnsi="Times New Roman"/>
                <w:szCs w:val="24"/>
              </w:rPr>
              <w:t>MyCO</w:t>
            </w:r>
            <w:proofErr w:type="spellEnd"/>
            <w:r w:rsidRPr="00563F52">
              <w:rPr>
                <w:rFonts w:ascii="Times New Roman" w:eastAsia="華康細圓體" w:hAnsi="Times New Roman"/>
                <w:szCs w:val="24"/>
              </w:rPr>
              <w:t>帳戶後，即可在線申請註冊公司</w:t>
            </w:r>
          </w:p>
          <w:p w14:paraId="4FB470EF" w14:textId="77777777" w:rsidR="00DF45B3" w:rsidRPr="00563F52" w:rsidRDefault="00DF45B3" w:rsidP="002E5AD5">
            <w:pPr>
              <w:pStyle w:val="aff2"/>
              <w:numPr>
                <w:ilvl w:val="0"/>
                <w:numId w:val="4"/>
              </w:numPr>
              <w:autoSpaceDE/>
              <w:snapToGrid w:val="0"/>
              <w:ind w:leftChars="0" w:left="324" w:hanging="324"/>
              <w:jc w:val="both"/>
              <w:rPr>
                <w:rFonts w:ascii="Times New Roman" w:eastAsia="華康細圓體" w:hAnsi="Times New Roman"/>
                <w:szCs w:val="24"/>
              </w:rPr>
            </w:pPr>
            <w:r w:rsidRPr="00563F52">
              <w:rPr>
                <w:rFonts w:ascii="Times New Roman" w:eastAsia="華康細圓體" w:hAnsi="Times New Roman"/>
                <w:szCs w:val="24"/>
              </w:rPr>
              <w:t>收集資料如下</w:t>
            </w:r>
            <w:r w:rsidR="00224C4A" w:rsidRPr="00563F52">
              <w:rPr>
                <w:rFonts w:ascii="Times New Roman" w:eastAsia="華康細圓體" w:hAnsi="Times New Roman"/>
                <w:szCs w:val="24"/>
              </w:rPr>
              <w:t>：</w:t>
            </w:r>
          </w:p>
          <w:p w14:paraId="585D5F62" w14:textId="77777777" w:rsidR="00DF45B3" w:rsidRPr="00563F52" w:rsidRDefault="00DF45B3" w:rsidP="002E5AD5">
            <w:pPr>
              <w:pStyle w:val="aff2"/>
              <w:numPr>
                <w:ilvl w:val="0"/>
                <w:numId w:val="5"/>
              </w:numPr>
              <w:autoSpaceDE/>
              <w:snapToGrid w:val="0"/>
              <w:ind w:leftChars="0" w:left="684"/>
              <w:jc w:val="both"/>
              <w:rPr>
                <w:rFonts w:ascii="Times New Roman" w:eastAsia="華康細圓體" w:hAnsi="Times New Roman"/>
                <w:szCs w:val="24"/>
              </w:rPr>
            </w:pPr>
            <w:r w:rsidRPr="00563F52">
              <w:rPr>
                <w:rFonts w:ascii="Times New Roman" w:eastAsia="華康細圓體" w:hAnsi="Times New Roman"/>
                <w:szCs w:val="24"/>
              </w:rPr>
              <w:t>公司名稱（需用英文提供，同時也可提供緬文參考）</w:t>
            </w:r>
          </w:p>
          <w:p w14:paraId="11211549" w14:textId="77777777" w:rsidR="00DF45B3" w:rsidRPr="00563F52" w:rsidRDefault="00DF45B3" w:rsidP="002E5AD5">
            <w:pPr>
              <w:pStyle w:val="aff2"/>
              <w:numPr>
                <w:ilvl w:val="0"/>
                <w:numId w:val="5"/>
              </w:numPr>
              <w:autoSpaceDE/>
              <w:snapToGrid w:val="0"/>
              <w:ind w:leftChars="0" w:left="684"/>
              <w:jc w:val="both"/>
              <w:rPr>
                <w:rFonts w:ascii="Times New Roman" w:eastAsia="華康細圓體" w:hAnsi="Times New Roman"/>
                <w:szCs w:val="24"/>
              </w:rPr>
            </w:pPr>
            <w:r w:rsidRPr="00563F52">
              <w:rPr>
                <w:rFonts w:ascii="Times New Roman" w:eastAsia="華康細圓體" w:hAnsi="Times New Roman"/>
                <w:szCs w:val="24"/>
              </w:rPr>
              <w:t>公司聯繫方式</w:t>
            </w:r>
          </w:p>
          <w:p w14:paraId="3D3A4D76" w14:textId="77777777" w:rsidR="00DF45B3" w:rsidRPr="00563F52" w:rsidRDefault="00DF45B3" w:rsidP="002E5AD5">
            <w:pPr>
              <w:pStyle w:val="aff2"/>
              <w:numPr>
                <w:ilvl w:val="0"/>
                <w:numId w:val="5"/>
              </w:numPr>
              <w:autoSpaceDE/>
              <w:snapToGrid w:val="0"/>
              <w:ind w:leftChars="0" w:left="684"/>
              <w:jc w:val="both"/>
              <w:rPr>
                <w:rFonts w:ascii="Times New Roman" w:eastAsia="華康細圓體" w:hAnsi="Times New Roman"/>
                <w:szCs w:val="24"/>
              </w:rPr>
            </w:pPr>
            <w:r w:rsidRPr="00563F52">
              <w:rPr>
                <w:rFonts w:ascii="Times New Roman" w:eastAsia="華康細圓體" w:hAnsi="Times New Roman"/>
                <w:szCs w:val="24"/>
              </w:rPr>
              <w:t>董事及秘書</w:t>
            </w:r>
            <w:proofErr w:type="gramStart"/>
            <w:r w:rsidRPr="00563F52">
              <w:rPr>
                <w:rFonts w:ascii="Times New Roman" w:eastAsia="華康細圓體" w:hAnsi="Times New Roman"/>
                <w:szCs w:val="24"/>
              </w:rPr>
              <w:t>（</w:t>
            </w:r>
            <w:proofErr w:type="gramEnd"/>
            <w:r w:rsidRPr="00563F52">
              <w:rPr>
                <w:rFonts w:ascii="Times New Roman" w:eastAsia="華康細圓體" w:hAnsi="Times New Roman"/>
                <w:szCs w:val="24"/>
              </w:rPr>
              <w:t>提供每位董事與秘書之</w:t>
            </w:r>
            <w:r w:rsidR="00E91FA8" w:rsidRPr="00563F52">
              <w:rPr>
                <w:rFonts w:ascii="Times New Roman" w:eastAsia="華康細圓體" w:hAnsi="Times New Roman"/>
                <w:szCs w:val="24"/>
              </w:rPr>
              <w:t>身分證</w:t>
            </w:r>
            <w:r w:rsidRPr="00563F52">
              <w:rPr>
                <w:rFonts w:ascii="Times New Roman" w:eastAsia="華康細圓體" w:hAnsi="Times New Roman"/>
                <w:szCs w:val="24"/>
              </w:rPr>
              <w:t>複本</w:t>
            </w:r>
            <w:r w:rsidR="00224C4A" w:rsidRPr="00563F52">
              <w:rPr>
                <w:rFonts w:ascii="Times New Roman" w:eastAsia="華康細圓體" w:hAnsi="Times New Roman"/>
                <w:szCs w:val="24"/>
              </w:rPr>
              <w:t>；</w:t>
            </w:r>
            <w:r w:rsidRPr="00563F52">
              <w:rPr>
                <w:rFonts w:ascii="Times New Roman" w:eastAsia="華康細圓體" w:hAnsi="Times New Roman"/>
                <w:szCs w:val="24"/>
              </w:rPr>
              <w:t>若外國人，需提供護照複本</w:t>
            </w:r>
            <w:proofErr w:type="gramStart"/>
            <w:r w:rsidRPr="00563F52">
              <w:rPr>
                <w:rFonts w:ascii="Times New Roman" w:eastAsia="華康細圓體" w:hAnsi="Times New Roman"/>
                <w:szCs w:val="24"/>
              </w:rPr>
              <w:t>）</w:t>
            </w:r>
            <w:proofErr w:type="gramEnd"/>
          </w:p>
          <w:p w14:paraId="00BA8DB3" w14:textId="77777777" w:rsidR="00DF45B3" w:rsidRPr="00563F52" w:rsidRDefault="00DF45B3" w:rsidP="002E5AD5">
            <w:pPr>
              <w:pStyle w:val="aff2"/>
              <w:numPr>
                <w:ilvl w:val="0"/>
                <w:numId w:val="5"/>
              </w:numPr>
              <w:autoSpaceDE/>
              <w:snapToGrid w:val="0"/>
              <w:ind w:leftChars="0" w:left="684"/>
              <w:jc w:val="both"/>
              <w:rPr>
                <w:rFonts w:ascii="Times New Roman" w:eastAsia="華康細圓體" w:hAnsi="Times New Roman"/>
              </w:rPr>
            </w:pPr>
            <w:r w:rsidRPr="00563F52">
              <w:rPr>
                <w:rFonts w:ascii="Times New Roman" w:eastAsia="華康細圓體" w:hAnsi="Times New Roman"/>
                <w:szCs w:val="24"/>
              </w:rPr>
              <w:lastRenderedPageBreak/>
              <w:t>股本結構及會員（註冊股本結構以及全部股東）</w:t>
            </w:r>
          </w:p>
          <w:p w14:paraId="0FDAB9BD" w14:textId="77777777" w:rsidR="00DF45B3" w:rsidRPr="00563F52" w:rsidRDefault="00DF45B3" w:rsidP="002E5AD5">
            <w:pPr>
              <w:pStyle w:val="aff2"/>
              <w:numPr>
                <w:ilvl w:val="0"/>
                <w:numId w:val="5"/>
              </w:numPr>
              <w:autoSpaceDE/>
              <w:snapToGrid w:val="0"/>
              <w:ind w:leftChars="0" w:left="684"/>
              <w:jc w:val="both"/>
              <w:rPr>
                <w:rFonts w:ascii="Times New Roman" w:eastAsia="華康細圓體" w:hAnsi="Times New Roman"/>
              </w:rPr>
            </w:pPr>
            <w:r w:rsidRPr="00563F52">
              <w:rPr>
                <w:rFonts w:ascii="Times New Roman" w:eastAsia="華康細圓體" w:hAnsi="Times New Roman"/>
                <w:szCs w:val="24"/>
              </w:rPr>
              <w:t>公司章程（需提供公司章程複本）</w:t>
            </w:r>
          </w:p>
        </w:tc>
        <w:tc>
          <w:tcPr>
            <w:tcW w:w="3042" w:type="dxa"/>
            <w:vAlign w:val="center"/>
          </w:tcPr>
          <w:p w14:paraId="5514337E" w14:textId="77777777" w:rsidR="00DF45B3" w:rsidRPr="00563F52" w:rsidRDefault="00DF45B3" w:rsidP="002E5AD5">
            <w:pPr>
              <w:snapToGrid w:val="0"/>
              <w:ind w:firstLineChars="0" w:firstLine="0"/>
              <w:jc w:val="left"/>
              <w:rPr>
                <w:lang w:eastAsia="zh-TW"/>
              </w:rPr>
            </w:pPr>
          </w:p>
        </w:tc>
      </w:tr>
      <w:tr w:rsidR="00563F52" w:rsidRPr="00563F52" w14:paraId="22DD6A1F" w14:textId="77777777" w:rsidTr="00286DCD">
        <w:tc>
          <w:tcPr>
            <w:tcW w:w="1985" w:type="dxa"/>
            <w:vAlign w:val="center"/>
          </w:tcPr>
          <w:p w14:paraId="7227DD9D" w14:textId="27B17297" w:rsidR="00DF45B3" w:rsidRPr="00563F52" w:rsidRDefault="00493E13" w:rsidP="002E5AD5">
            <w:pPr>
              <w:pStyle w:val="aff2"/>
              <w:numPr>
                <w:ilvl w:val="0"/>
                <w:numId w:val="2"/>
              </w:numPr>
              <w:tabs>
                <w:tab w:val="clear" w:pos="340"/>
              </w:tabs>
              <w:snapToGrid w:val="0"/>
              <w:ind w:leftChars="49" w:left="187" w:hangingChars="30" w:hanging="71"/>
              <w:rPr>
                <w:rFonts w:ascii="Times New Roman" w:eastAsia="華康細圓體" w:hAnsi="Times New Roman"/>
              </w:rPr>
            </w:pPr>
            <w:proofErr w:type="gramStart"/>
            <w:r w:rsidRPr="00563F52">
              <w:rPr>
                <w:rFonts w:ascii="Times New Roman" w:eastAsia="華康細圓體" w:hAnsi="Times New Roman"/>
              </w:rPr>
              <w:t>完成</w:t>
            </w:r>
            <w:r w:rsidR="00DF45B3" w:rsidRPr="00563F52">
              <w:rPr>
                <w:rFonts w:ascii="Times New Roman" w:eastAsia="華康細圓體" w:hAnsi="Times New Roman"/>
              </w:rPr>
              <w:t>線</w:t>
            </w:r>
            <w:r w:rsidRPr="00563F52">
              <w:rPr>
                <w:rFonts w:ascii="Times New Roman" w:eastAsia="華康細圓體" w:hAnsi="Times New Roman" w:hint="eastAsia"/>
              </w:rPr>
              <w:t>上</w:t>
            </w:r>
            <w:r w:rsidR="00DF45B3" w:rsidRPr="00563F52">
              <w:rPr>
                <w:rFonts w:ascii="Times New Roman" w:eastAsia="華康細圓體" w:hAnsi="Times New Roman"/>
              </w:rPr>
              <w:t>申請</w:t>
            </w:r>
            <w:proofErr w:type="gramEnd"/>
          </w:p>
        </w:tc>
        <w:tc>
          <w:tcPr>
            <w:tcW w:w="3523" w:type="dxa"/>
            <w:vAlign w:val="center"/>
          </w:tcPr>
          <w:p w14:paraId="7E6DD4E2" w14:textId="77777777" w:rsidR="00DF45B3" w:rsidRPr="00563F52" w:rsidRDefault="00DF45B3" w:rsidP="002E5AD5">
            <w:pPr>
              <w:pStyle w:val="aff2"/>
              <w:numPr>
                <w:ilvl w:val="0"/>
                <w:numId w:val="6"/>
              </w:numPr>
              <w:autoSpaceDE/>
              <w:snapToGrid w:val="0"/>
              <w:ind w:leftChars="0" w:left="324"/>
              <w:jc w:val="both"/>
              <w:rPr>
                <w:rFonts w:ascii="Times New Roman" w:eastAsia="華康細圓體" w:hAnsi="Times New Roman"/>
              </w:rPr>
            </w:pPr>
            <w:r w:rsidRPr="00563F52">
              <w:rPr>
                <w:rFonts w:ascii="Times New Roman" w:eastAsia="華康細圓體" w:hAnsi="Times New Roman"/>
              </w:rPr>
              <w:t>登錄</w:t>
            </w:r>
            <w:proofErr w:type="spellStart"/>
            <w:r w:rsidRPr="00563F52">
              <w:rPr>
                <w:rFonts w:ascii="Times New Roman" w:eastAsia="華康細圓體" w:hAnsi="Times New Roman"/>
              </w:rPr>
              <w:t>MyCO</w:t>
            </w:r>
            <w:proofErr w:type="spellEnd"/>
            <w:r w:rsidRPr="00563F52">
              <w:rPr>
                <w:rFonts w:ascii="Times New Roman" w:eastAsia="華康細圓體" w:hAnsi="Times New Roman"/>
              </w:rPr>
              <w:t>後，選擇所設立之公司形式及申請表格</w:t>
            </w:r>
          </w:p>
          <w:p w14:paraId="568CD4D1" w14:textId="77777777" w:rsidR="00DF45B3" w:rsidRPr="00563F52" w:rsidRDefault="00DF45B3" w:rsidP="002E5AD5">
            <w:pPr>
              <w:pStyle w:val="aff2"/>
              <w:numPr>
                <w:ilvl w:val="0"/>
                <w:numId w:val="6"/>
              </w:numPr>
              <w:snapToGrid w:val="0"/>
              <w:ind w:leftChars="0" w:left="324"/>
              <w:jc w:val="both"/>
              <w:rPr>
                <w:rFonts w:ascii="Times New Roman" w:eastAsia="華康細圓體" w:hAnsi="Times New Roman"/>
              </w:rPr>
            </w:pPr>
            <w:r w:rsidRPr="00563F52">
              <w:rPr>
                <w:rFonts w:ascii="Times New Roman" w:eastAsia="華康細圓體" w:hAnsi="Times New Roman"/>
              </w:rPr>
              <w:t>支付註冊手續費可利用電子支付方式</w:t>
            </w:r>
            <w:r w:rsidR="007969FC" w:rsidRPr="00563F52">
              <w:rPr>
                <w:rFonts w:ascii="Times New Roman" w:eastAsia="華康細圓體" w:hAnsi="Times New Roman"/>
              </w:rPr>
              <w:t>（</w:t>
            </w:r>
            <w:r w:rsidRPr="00563F52">
              <w:rPr>
                <w:rFonts w:ascii="Times New Roman" w:eastAsia="華康細圓體" w:hAnsi="Times New Roman"/>
              </w:rPr>
              <w:t>credit cards and MPU cards</w:t>
            </w:r>
            <w:r w:rsidR="007969FC" w:rsidRPr="00563F52">
              <w:rPr>
                <w:rFonts w:ascii="Times New Roman" w:eastAsia="華康細圓體" w:hAnsi="Times New Roman"/>
              </w:rPr>
              <w:t>）</w:t>
            </w:r>
            <w:r w:rsidRPr="00563F52">
              <w:rPr>
                <w:rFonts w:ascii="Times New Roman" w:eastAsia="華康細圓體" w:hAnsi="Times New Roman"/>
              </w:rPr>
              <w:t>或也可在</w:t>
            </w:r>
            <w:r w:rsidRPr="00563F52">
              <w:rPr>
                <w:rFonts w:ascii="Times New Roman" w:eastAsia="華康細圓體" w:hAnsi="Times New Roman"/>
              </w:rPr>
              <w:t>DICA</w:t>
            </w:r>
            <w:r w:rsidRPr="00563F52">
              <w:rPr>
                <w:rFonts w:ascii="Times New Roman" w:eastAsia="華康細圓體" w:hAnsi="Times New Roman"/>
              </w:rPr>
              <w:t>支付現金</w:t>
            </w:r>
          </w:p>
          <w:p w14:paraId="73CD335C" w14:textId="77777777" w:rsidR="00DF45B3" w:rsidRPr="00563F52" w:rsidRDefault="00DF45B3" w:rsidP="002E5AD5">
            <w:pPr>
              <w:snapToGrid w:val="0"/>
              <w:ind w:firstLineChars="0" w:firstLine="0"/>
              <w:rPr>
                <w:lang w:eastAsia="zh-TW"/>
              </w:rPr>
            </w:pPr>
            <w:r w:rsidRPr="00563F52">
              <w:rPr>
                <w:lang w:eastAsia="zh-TW"/>
              </w:rPr>
              <w:t>注意</w:t>
            </w:r>
            <w:r w:rsidR="00224C4A" w:rsidRPr="00563F52">
              <w:rPr>
                <w:lang w:eastAsia="zh-TW"/>
              </w:rPr>
              <w:t>：</w:t>
            </w:r>
            <w:r w:rsidRPr="00563F52">
              <w:rPr>
                <w:lang w:eastAsia="zh-TW"/>
              </w:rPr>
              <w:t>若未支付註冊手續費，將無法進行申請</w:t>
            </w:r>
          </w:p>
        </w:tc>
        <w:tc>
          <w:tcPr>
            <w:tcW w:w="3042" w:type="dxa"/>
            <w:vAlign w:val="center"/>
          </w:tcPr>
          <w:p w14:paraId="22383DAB" w14:textId="77777777" w:rsidR="00DF45B3" w:rsidRPr="00563F52" w:rsidRDefault="00DF45B3" w:rsidP="002E5AD5">
            <w:pPr>
              <w:snapToGrid w:val="0"/>
              <w:ind w:firstLineChars="0" w:firstLine="0"/>
              <w:rPr>
                <w:lang w:eastAsia="zh-TW"/>
              </w:rPr>
            </w:pPr>
            <w:r w:rsidRPr="00563F52">
              <w:rPr>
                <w:lang w:eastAsia="zh-TW"/>
              </w:rPr>
              <w:t>申請表格及註冊手續費用</w:t>
            </w:r>
            <w:r w:rsidR="00E364B6" w:rsidRPr="00563F52">
              <w:rPr>
                <w:lang w:eastAsia="zh-TW"/>
              </w:rPr>
              <w:t>：</w:t>
            </w:r>
          </w:p>
          <w:p w14:paraId="62A29CAA" w14:textId="7955013B" w:rsidR="00DF45B3" w:rsidRPr="00563F52" w:rsidRDefault="00DF45B3" w:rsidP="004D2CA1">
            <w:pPr>
              <w:pStyle w:val="aff2"/>
              <w:numPr>
                <w:ilvl w:val="0"/>
                <w:numId w:val="7"/>
              </w:numPr>
              <w:autoSpaceDE/>
              <w:snapToGrid w:val="0"/>
              <w:ind w:leftChars="0" w:left="324" w:hanging="324"/>
              <w:jc w:val="both"/>
              <w:rPr>
                <w:rFonts w:ascii="Times New Roman" w:eastAsia="華康細圓體" w:hAnsi="Times New Roman"/>
                <w:spacing w:val="-4"/>
                <w:szCs w:val="24"/>
              </w:rPr>
            </w:pPr>
            <w:r w:rsidRPr="00563F52">
              <w:rPr>
                <w:rFonts w:ascii="Times New Roman" w:eastAsia="華康細圓體" w:hAnsi="Times New Roman"/>
                <w:spacing w:val="-4"/>
                <w:szCs w:val="24"/>
              </w:rPr>
              <w:t>私人股份有限公</w:t>
            </w:r>
            <w:r w:rsidR="00663646" w:rsidRPr="00563F52">
              <w:rPr>
                <w:rFonts w:ascii="Times New Roman" w:eastAsia="華康細圓體" w:hAnsi="Times New Roman"/>
                <w:spacing w:val="-4"/>
                <w:szCs w:val="24"/>
              </w:rPr>
              <w:t>司</w:t>
            </w:r>
            <w:r w:rsidRPr="00563F52">
              <w:rPr>
                <w:rFonts w:ascii="Times New Roman" w:eastAsia="華康細圓體" w:hAnsi="Times New Roman"/>
                <w:spacing w:val="-4"/>
                <w:szCs w:val="24"/>
                <w:lang w:eastAsia="zh-CN"/>
              </w:rPr>
              <w:t>，</w:t>
            </w:r>
            <w:r w:rsidRPr="00563F52">
              <w:rPr>
                <w:rFonts w:ascii="Times New Roman" w:eastAsia="華康細圓體" w:hAnsi="Times New Roman"/>
                <w:spacing w:val="-4"/>
                <w:szCs w:val="24"/>
              </w:rPr>
              <w:t>Private Company Limited by Shares</w:t>
            </w:r>
            <w:proofErr w:type="gramStart"/>
            <w:r w:rsidRPr="00563F52">
              <w:rPr>
                <w:rFonts w:ascii="Times New Roman" w:eastAsia="華康細圓體" w:hAnsi="Times New Roman"/>
                <w:spacing w:val="-4"/>
                <w:szCs w:val="24"/>
                <w:lang w:eastAsia="zh-CN"/>
              </w:rPr>
              <w:t>（</w:t>
            </w:r>
            <w:proofErr w:type="gramEnd"/>
            <w:r w:rsidR="000979C7" w:rsidRPr="00563F52">
              <w:rPr>
                <w:rFonts w:ascii="Times New Roman" w:eastAsia="華康細圓體" w:hAnsi="Times New Roman"/>
                <w:spacing w:val="-4"/>
                <w:szCs w:val="24"/>
                <w:lang w:eastAsia="zh-CN"/>
              </w:rPr>
              <w:t xml:space="preserve">Form A-1: </w:t>
            </w:r>
            <w:r w:rsidR="004D2CA1" w:rsidRPr="00563F52">
              <w:rPr>
                <w:rFonts w:ascii="Times New Roman" w:eastAsia="華康細圓體" w:hAnsi="Times New Roman"/>
                <w:spacing w:val="-4"/>
                <w:szCs w:val="24"/>
                <w:lang w:eastAsia="zh-CN"/>
              </w:rPr>
              <w:t>300,</w:t>
            </w:r>
            <w:proofErr w:type="gramStart"/>
            <w:r w:rsidR="004D2CA1" w:rsidRPr="00563F52">
              <w:rPr>
                <w:rFonts w:ascii="Times New Roman" w:eastAsia="華康細圓體" w:hAnsi="Times New Roman"/>
                <w:spacing w:val="-4"/>
                <w:szCs w:val="24"/>
                <w:lang w:eastAsia="zh-CN"/>
              </w:rPr>
              <w:t>000</w:t>
            </w:r>
            <w:r w:rsidR="004D2CA1" w:rsidRPr="00563F52">
              <w:rPr>
                <w:rFonts w:ascii="Times New Roman" w:eastAsia="華康細圓體" w:hAnsi="Times New Roman" w:hint="eastAsia"/>
                <w:spacing w:val="-4"/>
                <w:szCs w:val="24"/>
              </w:rPr>
              <w:t>緬元</w:t>
            </w:r>
            <w:r w:rsidRPr="00563F52">
              <w:rPr>
                <w:rFonts w:ascii="Times New Roman" w:eastAsia="華康細圓體" w:hAnsi="Times New Roman"/>
                <w:spacing w:val="-4"/>
                <w:szCs w:val="24"/>
                <w:lang w:eastAsia="zh-CN"/>
              </w:rPr>
              <w:t>）</w:t>
            </w:r>
            <w:proofErr w:type="gramEnd"/>
          </w:p>
          <w:p w14:paraId="136113E8" w14:textId="77777777" w:rsidR="00DF45B3" w:rsidRPr="00563F52" w:rsidRDefault="00DF45B3" w:rsidP="002E5AD5">
            <w:pPr>
              <w:pStyle w:val="aff2"/>
              <w:numPr>
                <w:ilvl w:val="0"/>
                <w:numId w:val="7"/>
              </w:numPr>
              <w:autoSpaceDE/>
              <w:snapToGrid w:val="0"/>
              <w:ind w:leftChars="0" w:left="324" w:hanging="324"/>
              <w:jc w:val="both"/>
              <w:rPr>
                <w:rFonts w:ascii="Times New Roman" w:eastAsia="華康細圓體" w:hAnsi="Times New Roman"/>
                <w:szCs w:val="24"/>
              </w:rPr>
            </w:pPr>
            <w:r w:rsidRPr="00563F52">
              <w:rPr>
                <w:rFonts w:ascii="Times New Roman" w:eastAsia="華康細圓體" w:hAnsi="Times New Roman"/>
                <w:szCs w:val="24"/>
              </w:rPr>
              <w:t>公眾股份有限公司</w:t>
            </w:r>
            <w:r w:rsidRPr="00563F52">
              <w:rPr>
                <w:rFonts w:ascii="Times New Roman" w:eastAsia="華康細圓體" w:hAnsi="Times New Roman"/>
                <w:szCs w:val="24"/>
                <w:lang w:eastAsia="zh-CN"/>
              </w:rPr>
              <w:t>，</w:t>
            </w:r>
            <w:r w:rsidRPr="00563F52">
              <w:rPr>
                <w:rFonts w:ascii="Times New Roman" w:eastAsia="華康細圓體" w:hAnsi="Times New Roman"/>
                <w:szCs w:val="24"/>
              </w:rPr>
              <w:t>Public Company Limited by Shares</w:t>
            </w:r>
            <w:proofErr w:type="gramStart"/>
            <w:r w:rsidRPr="00563F52">
              <w:rPr>
                <w:rFonts w:ascii="Times New Roman" w:eastAsia="華康細圓體" w:hAnsi="Times New Roman"/>
                <w:szCs w:val="24"/>
                <w:lang w:eastAsia="zh-CN"/>
              </w:rPr>
              <w:t>（</w:t>
            </w:r>
            <w:proofErr w:type="gramEnd"/>
            <w:r w:rsidRPr="00563F52">
              <w:rPr>
                <w:rFonts w:ascii="Times New Roman" w:eastAsia="華康細圓體" w:hAnsi="Times New Roman"/>
                <w:szCs w:val="24"/>
                <w:lang w:eastAsia="zh-CN"/>
              </w:rPr>
              <w:t>Form A-2: 2,500,000</w:t>
            </w:r>
            <w:r w:rsidRPr="00563F52">
              <w:rPr>
                <w:rFonts w:ascii="Times New Roman" w:eastAsia="華康細圓體" w:hAnsi="Times New Roman"/>
                <w:szCs w:val="24"/>
                <w:lang w:eastAsia="zh-CN"/>
              </w:rPr>
              <w:t>緬元）</w:t>
            </w:r>
          </w:p>
          <w:p w14:paraId="0E455F36" w14:textId="4DEE087B" w:rsidR="00DF45B3" w:rsidRPr="00563F52" w:rsidRDefault="00DF45B3" w:rsidP="004D2CA1">
            <w:pPr>
              <w:pStyle w:val="aff2"/>
              <w:numPr>
                <w:ilvl w:val="0"/>
                <w:numId w:val="7"/>
              </w:numPr>
              <w:autoSpaceDE/>
              <w:snapToGrid w:val="0"/>
              <w:ind w:leftChars="0" w:left="324" w:hanging="324"/>
              <w:jc w:val="both"/>
              <w:rPr>
                <w:rFonts w:ascii="Times New Roman" w:eastAsia="華康細圓體" w:hAnsi="Times New Roman"/>
                <w:szCs w:val="24"/>
              </w:rPr>
            </w:pPr>
            <w:r w:rsidRPr="00563F52">
              <w:rPr>
                <w:rFonts w:ascii="Times New Roman" w:eastAsia="華康細圓體" w:hAnsi="Times New Roman"/>
                <w:szCs w:val="24"/>
                <w:lang w:eastAsia="zh-CN"/>
              </w:rPr>
              <w:t>擔保有限公司，</w:t>
            </w:r>
            <w:r w:rsidRPr="00563F52">
              <w:rPr>
                <w:rFonts w:ascii="Times New Roman" w:eastAsia="華康細圓體" w:hAnsi="Times New Roman"/>
                <w:szCs w:val="24"/>
                <w:lang w:eastAsia="zh-CN"/>
              </w:rPr>
              <w:t>Company Limited by Guarantee</w:t>
            </w:r>
            <w:r w:rsidRPr="00563F52">
              <w:rPr>
                <w:rFonts w:ascii="Times New Roman" w:eastAsia="華康細圓體" w:hAnsi="Times New Roman"/>
                <w:szCs w:val="24"/>
                <w:lang w:eastAsia="zh-CN"/>
              </w:rPr>
              <w:t>（</w:t>
            </w:r>
            <w:r w:rsidR="000979C7" w:rsidRPr="00563F52">
              <w:rPr>
                <w:rFonts w:ascii="Times New Roman" w:eastAsia="華康細圓體" w:hAnsi="Times New Roman"/>
                <w:szCs w:val="24"/>
                <w:lang w:eastAsia="zh-CN"/>
              </w:rPr>
              <w:t xml:space="preserve">Form A-3: </w:t>
            </w:r>
            <w:r w:rsidR="004D2CA1" w:rsidRPr="00563F52">
              <w:rPr>
                <w:rFonts w:ascii="Times New Roman" w:eastAsia="華康細圓體" w:hAnsi="Times New Roman"/>
                <w:szCs w:val="24"/>
                <w:lang w:eastAsia="zh-CN"/>
              </w:rPr>
              <w:t>30</w:t>
            </w:r>
            <w:r w:rsidRPr="00563F52">
              <w:rPr>
                <w:rFonts w:ascii="Times New Roman" w:eastAsia="華康細圓體" w:hAnsi="Times New Roman"/>
                <w:szCs w:val="24"/>
                <w:lang w:eastAsia="zh-CN"/>
              </w:rPr>
              <w:t>0,000</w:t>
            </w:r>
            <w:r w:rsidRPr="00563F52">
              <w:rPr>
                <w:rFonts w:ascii="Times New Roman" w:eastAsia="華康細圓體" w:hAnsi="Times New Roman"/>
                <w:szCs w:val="24"/>
                <w:lang w:eastAsia="zh-CN"/>
              </w:rPr>
              <w:t>緬元）</w:t>
            </w:r>
          </w:p>
          <w:p w14:paraId="16624960" w14:textId="2D562906" w:rsidR="00DF45B3" w:rsidRPr="00563F52" w:rsidRDefault="00DF45B3" w:rsidP="004D2CA1">
            <w:pPr>
              <w:pStyle w:val="aff2"/>
              <w:numPr>
                <w:ilvl w:val="0"/>
                <w:numId w:val="7"/>
              </w:numPr>
              <w:autoSpaceDE/>
              <w:snapToGrid w:val="0"/>
              <w:ind w:leftChars="0" w:left="324" w:hanging="324"/>
              <w:jc w:val="both"/>
              <w:rPr>
                <w:rFonts w:ascii="Times New Roman" w:eastAsia="華康細圓體" w:hAnsi="Times New Roman"/>
                <w:szCs w:val="24"/>
              </w:rPr>
            </w:pPr>
            <w:r w:rsidRPr="00563F52">
              <w:rPr>
                <w:rFonts w:ascii="Times New Roman" w:eastAsia="華康細圓體" w:hAnsi="Times New Roman"/>
                <w:szCs w:val="24"/>
              </w:rPr>
              <w:t>無限責任公司</w:t>
            </w:r>
            <w:r w:rsidRPr="00563F52">
              <w:rPr>
                <w:rFonts w:ascii="Times New Roman" w:eastAsia="華康細圓體" w:hAnsi="Times New Roman"/>
                <w:szCs w:val="24"/>
                <w:lang w:eastAsia="zh-CN"/>
              </w:rPr>
              <w:t>，</w:t>
            </w:r>
            <w:r w:rsidRPr="00563F52">
              <w:rPr>
                <w:rFonts w:ascii="Times New Roman" w:eastAsia="華康細圓體" w:hAnsi="Times New Roman"/>
                <w:szCs w:val="24"/>
              </w:rPr>
              <w:t>Unlimited Company</w:t>
            </w:r>
            <w:proofErr w:type="gramStart"/>
            <w:r w:rsidRPr="00563F52">
              <w:rPr>
                <w:rFonts w:ascii="Times New Roman" w:eastAsia="華康細圓體" w:hAnsi="Times New Roman"/>
                <w:szCs w:val="24"/>
                <w:lang w:eastAsia="zh-CN"/>
              </w:rPr>
              <w:t>（</w:t>
            </w:r>
            <w:proofErr w:type="gramEnd"/>
            <w:r w:rsidR="000979C7" w:rsidRPr="00563F52">
              <w:rPr>
                <w:rFonts w:ascii="Times New Roman" w:eastAsia="華康細圓體" w:hAnsi="Times New Roman"/>
                <w:szCs w:val="24"/>
                <w:lang w:eastAsia="zh-CN"/>
              </w:rPr>
              <w:t xml:space="preserve">Form A-4: </w:t>
            </w:r>
            <w:r w:rsidR="004D2CA1" w:rsidRPr="00563F52">
              <w:rPr>
                <w:rFonts w:ascii="Times New Roman" w:eastAsia="華康細圓體" w:hAnsi="Times New Roman"/>
                <w:szCs w:val="24"/>
                <w:lang w:eastAsia="zh-CN"/>
              </w:rPr>
              <w:t>30</w:t>
            </w:r>
            <w:r w:rsidRPr="00563F52">
              <w:rPr>
                <w:rFonts w:ascii="Times New Roman" w:eastAsia="華康細圓體" w:hAnsi="Times New Roman"/>
                <w:szCs w:val="24"/>
                <w:lang w:eastAsia="zh-CN"/>
              </w:rPr>
              <w:t>0,000</w:t>
            </w:r>
            <w:r w:rsidRPr="00563F52">
              <w:rPr>
                <w:rFonts w:ascii="Times New Roman" w:eastAsia="華康細圓體" w:hAnsi="Times New Roman"/>
                <w:szCs w:val="24"/>
                <w:lang w:eastAsia="zh-CN"/>
              </w:rPr>
              <w:t>緬元）</w:t>
            </w:r>
          </w:p>
          <w:p w14:paraId="53A5A88A" w14:textId="77777777" w:rsidR="00DF45B3" w:rsidRPr="00563F52" w:rsidRDefault="00DF45B3" w:rsidP="002E5AD5">
            <w:pPr>
              <w:pStyle w:val="aff2"/>
              <w:numPr>
                <w:ilvl w:val="0"/>
                <w:numId w:val="7"/>
              </w:numPr>
              <w:autoSpaceDE/>
              <w:snapToGrid w:val="0"/>
              <w:ind w:leftChars="0" w:left="324" w:hanging="324"/>
              <w:jc w:val="both"/>
              <w:rPr>
                <w:rFonts w:ascii="Times New Roman" w:eastAsia="華康細圓體" w:hAnsi="Times New Roman"/>
                <w:szCs w:val="24"/>
              </w:rPr>
            </w:pPr>
            <w:r w:rsidRPr="00563F52">
              <w:rPr>
                <w:rFonts w:ascii="Times New Roman" w:eastAsia="華康細圓體" w:hAnsi="Times New Roman"/>
                <w:szCs w:val="24"/>
                <w:lang w:eastAsia="zh-CN"/>
              </w:rPr>
              <w:t>商業組織</w:t>
            </w:r>
            <w:r w:rsidRPr="00563F52">
              <w:rPr>
                <w:rFonts w:ascii="Times New Roman" w:eastAsia="華康細圓體" w:hAnsi="Times New Roman"/>
                <w:szCs w:val="24"/>
                <w:lang w:eastAsia="zh-CN"/>
              </w:rPr>
              <w:t>Business Association</w:t>
            </w:r>
            <w:r w:rsidRPr="00563F52">
              <w:rPr>
                <w:rFonts w:ascii="Times New Roman" w:eastAsia="華康細圓體" w:hAnsi="Times New Roman"/>
                <w:szCs w:val="24"/>
                <w:lang w:eastAsia="zh-CN"/>
              </w:rPr>
              <w:t>（</w:t>
            </w:r>
            <w:r w:rsidRPr="00563F52">
              <w:rPr>
                <w:rFonts w:ascii="Times New Roman" w:eastAsia="華康細圓體" w:hAnsi="Times New Roman"/>
                <w:szCs w:val="24"/>
                <w:lang w:eastAsia="zh-CN"/>
              </w:rPr>
              <w:t>Form A-5: 500,000</w:t>
            </w:r>
            <w:r w:rsidRPr="00563F52">
              <w:rPr>
                <w:rFonts w:ascii="Times New Roman" w:eastAsia="華康細圓體" w:hAnsi="Times New Roman"/>
                <w:szCs w:val="24"/>
                <w:lang w:eastAsia="zh-CN"/>
              </w:rPr>
              <w:t>緬元）</w:t>
            </w:r>
            <w:r w:rsidRPr="00563F52">
              <w:rPr>
                <w:rFonts w:ascii="Times New Roman" w:eastAsia="華康細圓體" w:hAnsi="Times New Roman"/>
                <w:szCs w:val="24"/>
                <w:lang w:eastAsia="zh-CN"/>
              </w:rPr>
              <w:t xml:space="preserve">=&gt; </w:t>
            </w:r>
            <w:r w:rsidRPr="00563F52">
              <w:rPr>
                <w:rFonts w:ascii="Times New Roman" w:eastAsia="華康細圓體" w:hAnsi="Times New Roman"/>
                <w:szCs w:val="24"/>
                <w:lang w:eastAsia="zh-CN"/>
              </w:rPr>
              <w:t>非盈利機構</w:t>
            </w:r>
            <w:r w:rsidR="007969FC" w:rsidRPr="00563F52">
              <w:rPr>
                <w:rFonts w:ascii="Times New Roman" w:eastAsia="華康細圓體" w:hAnsi="Times New Roman"/>
                <w:szCs w:val="24"/>
                <w:lang w:eastAsia="zh-CN"/>
              </w:rPr>
              <w:t>（</w:t>
            </w:r>
            <w:r w:rsidRPr="00563F52">
              <w:rPr>
                <w:rFonts w:ascii="Times New Roman" w:eastAsia="華康細圓體" w:hAnsi="Times New Roman"/>
                <w:szCs w:val="24"/>
                <w:lang w:eastAsia="zh-CN"/>
              </w:rPr>
              <w:t>NGOs &amp; NPOs</w:t>
            </w:r>
            <w:r w:rsidR="007969FC" w:rsidRPr="00563F52">
              <w:rPr>
                <w:rFonts w:ascii="Times New Roman" w:eastAsia="華康細圓體" w:hAnsi="Times New Roman"/>
                <w:szCs w:val="24"/>
                <w:lang w:eastAsia="zh-CN"/>
              </w:rPr>
              <w:t>）</w:t>
            </w:r>
            <w:r w:rsidRPr="00563F52">
              <w:rPr>
                <w:rFonts w:ascii="Times New Roman" w:eastAsia="華康細圓體" w:hAnsi="Times New Roman"/>
                <w:szCs w:val="24"/>
                <w:lang w:eastAsia="zh-CN"/>
              </w:rPr>
              <w:t>，需用此類公司註冊</w:t>
            </w:r>
          </w:p>
          <w:p w14:paraId="153F869C" w14:textId="179A3DB8" w:rsidR="00DF45B3" w:rsidRPr="00563F52" w:rsidRDefault="00DF45B3" w:rsidP="004D2CA1">
            <w:pPr>
              <w:pStyle w:val="aff2"/>
              <w:numPr>
                <w:ilvl w:val="0"/>
                <w:numId w:val="7"/>
              </w:numPr>
              <w:autoSpaceDE/>
              <w:snapToGrid w:val="0"/>
              <w:ind w:leftChars="0" w:left="324" w:hanging="324"/>
              <w:jc w:val="both"/>
              <w:rPr>
                <w:rFonts w:ascii="Times New Roman" w:eastAsia="華康細圓體" w:hAnsi="Times New Roman"/>
                <w:szCs w:val="24"/>
              </w:rPr>
            </w:pPr>
            <w:r w:rsidRPr="00563F52">
              <w:rPr>
                <w:rFonts w:ascii="Times New Roman" w:eastAsia="華康細圓體" w:hAnsi="Times New Roman"/>
                <w:lang w:eastAsia="zh-CN"/>
              </w:rPr>
              <w:t>1950</w:t>
            </w:r>
            <w:r w:rsidRPr="00563F52">
              <w:rPr>
                <w:rFonts w:ascii="Times New Roman" w:eastAsia="華康細圓體" w:hAnsi="Times New Roman"/>
                <w:lang w:eastAsia="zh-CN"/>
              </w:rPr>
              <w:t>年</w:t>
            </w:r>
            <w:r w:rsidRPr="00563F52">
              <w:rPr>
                <w:rFonts w:ascii="Times New Roman" w:eastAsia="華康細圓體" w:hAnsi="Times New Roman"/>
              </w:rPr>
              <w:t>特別公司法</w:t>
            </w:r>
            <w:r w:rsidRPr="00563F52">
              <w:rPr>
                <w:rFonts w:ascii="Times New Roman" w:eastAsia="華康細圓體" w:hAnsi="Times New Roman"/>
                <w:lang w:eastAsia="zh-CN"/>
              </w:rPr>
              <w:t xml:space="preserve"> – </w:t>
            </w:r>
            <w:r w:rsidRPr="00563F52">
              <w:rPr>
                <w:rFonts w:ascii="Times New Roman" w:eastAsia="華康細圓體" w:hAnsi="Times New Roman"/>
                <w:lang w:eastAsia="zh-CN"/>
              </w:rPr>
              <w:t>私人</w:t>
            </w:r>
            <w:r w:rsidRPr="00563F52">
              <w:rPr>
                <w:rFonts w:ascii="Times New Roman" w:eastAsia="華康細圓體" w:hAnsi="Times New Roman"/>
              </w:rPr>
              <w:t>股份有限公司</w:t>
            </w:r>
            <w:r w:rsidRPr="00563F52">
              <w:rPr>
                <w:rFonts w:ascii="Times New Roman" w:eastAsia="華康細圓體" w:hAnsi="Times New Roman"/>
                <w:szCs w:val="24"/>
                <w:lang w:eastAsia="zh-CN"/>
              </w:rPr>
              <w:t>Private Company Limited by Shares under the Special Company Act 1950</w:t>
            </w:r>
            <w:r w:rsidRPr="00563F52">
              <w:rPr>
                <w:rFonts w:ascii="Times New Roman" w:eastAsia="華康細圓體" w:hAnsi="Times New Roman"/>
                <w:szCs w:val="24"/>
                <w:lang w:eastAsia="zh-CN"/>
              </w:rPr>
              <w:t>（</w:t>
            </w:r>
            <w:r w:rsidRPr="00563F52">
              <w:rPr>
                <w:rFonts w:ascii="Times New Roman" w:eastAsia="華康細圓體" w:hAnsi="Times New Roman"/>
                <w:szCs w:val="24"/>
                <w:lang w:eastAsia="zh-CN"/>
              </w:rPr>
              <w:t xml:space="preserve">Form A-6: </w:t>
            </w:r>
            <w:r w:rsidR="004D2CA1" w:rsidRPr="00563F52">
              <w:rPr>
                <w:rFonts w:ascii="Times New Roman" w:eastAsia="華康細圓體" w:hAnsi="Times New Roman"/>
                <w:szCs w:val="24"/>
                <w:lang w:eastAsia="zh-CN"/>
              </w:rPr>
              <w:t>30</w:t>
            </w:r>
            <w:r w:rsidRPr="00563F52">
              <w:rPr>
                <w:rFonts w:ascii="Times New Roman" w:eastAsia="華康細圓體" w:hAnsi="Times New Roman"/>
                <w:szCs w:val="24"/>
                <w:lang w:eastAsia="zh-CN"/>
              </w:rPr>
              <w:t>0,000</w:t>
            </w:r>
            <w:r w:rsidRPr="00563F52">
              <w:rPr>
                <w:rFonts w:ascii="Times New Roman" w:eastAsia="華康細圓體" w:hAnsi="Times New Roman"/>
                <w:szCs w:val="24"/>
                <w:lang w:eastAsia="zh-CN"/>
              </w:rPr>
              <w:t>緬元）</w:t>
            </w:r>
          </w:p>
          <w:p w14:paraId="411BC54B" w14:textId="77777777" w:rsidR="00DF45B3" w:rsidRPr="00563F52" w:rsidRDefault="00DF45B3" w:rsidP="002E5AD5">
            <w:pPr>
              <w:pStyle w:val="aff2"/>
              <w:numPr>
                <w:ilvl w:val="0"/>
                <w:numId w:val="7"/>
              </w:numPr>
              <w:autoSpaceDE/>
              <w:snapToGrid w:val="0"/>
              <w:ind w:leftChars="0" w:left="324" w:hanging="324"/>
              <w:jc w:val="both"/>
              <w:rPr>
                <w:rFonts w:ascii="Times New Roman" w:eastAsia="華康細圓體" w:hAnsi="Times New Roman"/>
              </w:rPr>
            </w:pPr>
            <w:r w:rsidRPr="00563F52">
              <w:rPr>
                <w:rFonts w:ascii="Times New Roman" w:eastAsia="華康細圓體" w:hAnsi="Times New Roman"/>
                <w:lang w:eastAsia="zh-CN"/>
              </w:rPr>
              <w:t>1950</w:t>
            </w:r>
            <w:r w:rsidRPr="00563F52">
              <w:rPr>
                <w:rFonts w:ascii="Times New Roman" w:eastAsia="華康細圓體" w:hAnsi="Times New Roman"/>
                <w:lang w:eastAsia="zh-CN"/>
              </w:rPr>
              <w:t>年</w:t>
            </w:r>
            <w:r w:rsidRPr="00563F52">
              <w:rPr>
                <w:rFonts w:ascii="Times New Roman" w:eastAsia="華康細圓體" w:hAnsi="Times New Roman"/>
              </w:rPr>
              <w:t>特別公司法</w:t>
            </w:r>
            <w:r w:rsidRPr="00563F52">
              <w:rPr>
                <w:rFonts w:ascii="Times New Roman" w:eastAsia="華康細圓體" w:hAnsi="Times New Roman"/>
                <w:lang w:eastAsia="zh-CN"/>
              </w:rPr>
              <w:t xml:space="preserve"> – </w:t>
            </w:r>
            <w:r w:rsidRPr="00563F52">
              <w:rPr>
                <w:rFonts w:ascii="Times New Roman" w:eastAsia="華康細圓體" w:hAnsi="Times New Roman"/>
              </w:rPr>
              <w:t>公眾股份有限公司</w:t>
            </w:r>
            <w:r w:rsidRPr="00563F52">
              <w:rPr>
                <w:rFonts w:ascii="Times New Roman" w:eastAsia="華康細圓體" w:hAnsi="Times New Roman"/>
                <w:szCs w:val="24"/>
                <w:lang w:eastAsia="zh-CN"/>
              </w:rPr>
              <w:t>Public Company Limited by Share under the Special Company Act 1950</w:t>
            </w:r>
            <w:r w:rsidRPr="00563F52">
              <w:rPr>
                <w:rFonts w:ascii="Times New Roman" w:eastAsia="華康細圓體" w:hAnsi="Times New Roman"/>
                <w:szCs w:val="24"/>
                <w:lang w:eastAsia="zh-CN"/>
              </w:rPr>
              <w:lastRenderedPageBreak/>
              <w:t>（</w:t>
            </w:r>
            <w:r w:rsidRPr="00563F52">
              <w:rPr>
                <w:rFonts w:ascii="Times New Roman" w:eastAsia="華康細圓體" w:hAnsi="Times New Roman"/>
                <w:szCs w:val="24"/>
                <w:lang w:eastAsia="zh-CN"/>
              </w:rPr>
              <w:t>Form A-7: 2,500,000</w:t>
            </w:r>
            <w:r w:rsidRPr="00563F52">
              <w:rPr>
                <w:rFonts w:ascii="Times New Roman" w:eastAsia="華康細圓體" w:hAnsi="Times New Roman"/>
                <w:szCs w:val="24"/>
                <w:lang w:eastAsia="zh-CN"/>
              </w:rPr>
              <w:t>緬元）</w:t>
            </w:r>
          </w:p>
          <w:p w14:paraId="616CB80B" w14:textId="64C91811" w:rsidR="00DF45B3" w:rsidRPr="00563F52" w:rsidRDefault="00DF45B3" w:rsidP="004D2CA1">
            <w:pPr>
              <w:pStyle w:val="aff2"/>
              <w:numPr>
                <w:ilvl w:val="0"/>
                <w:numId w:val="7"/>
              </w:numPr>
              <w:autoSpaceDE/>
              <w:snapToGrid w:val="0"/>
              <w:ind w:leftChars="0" w:left="324" w:hanging="324"/>
              <w:jc w:val="both"/>
              <w:rPr>
                <w:rFonts w:ascii="Times New Roman" w:eastAsia="華康細圓體" w:hAnsi="Times New Roman"/>
              </w:rPr>
            </w:pPr>
            <w:r w:rsidRPr="00563F52">
              <w:rPr>
                <w:rFonts w:ascii="Times New Roman" w:eastAsia="華康細圓體" w:hAnsi="Times New Roman"/>
                <w:szCs w:val="24"/>
                <w:lang w:eastAsia="zh-CN"/>
              </w:rPr>
              <w:t>海外公司</w:t>
            </w:r>
            <w:r w:rsidRPr="00563F52">
              <w:rPr>
                <w:rFonts w:ascii="Times New Roman" w:eastAsia="華康細圓體" w:hAnsi="Times New Roman"/>
                <w:szCs w:val="24"/>
                <w:lang w:eastAsia="zh-CN"/>
              </w:rPr>
              <w:t>Overseas Corporation</w:t>
            </w:r>
            <w:r w:rsidRPr="00563F52">
              <w:rPr>
                <w:rFonts w:ascii="Times New Roman" w:eastAsia="華康細圓體" w:hAnsi="Times New Roman"/>
                <w:szCs w:val="24"/>
                <w:lang w:eastAsia="zh-CN"/>
              </w:rPr>
              <w:t>（</w:t>
            </w:r>
            <w:r w:rsidR="000979C7" w:rsidRPr="00563F52">
              <w:rPr>
                <w:rFonts w:ascii="Times New Roman" w:eastAsia="華康細圓體" w:hAnsi="Times New Roman"/>
                <w:szCs w:val="24"/>
                <w:lang w:eastAsia="zh-CN"/>
              </w:rPr>
              <w:t xml:space="preserve">Form A-8: </w:t>
            </w:r>
            <w:r w:rsidR="004D2CA1" w:rsidRPr="00563F52">
              <w:rPr>
                <w:rFonts w:ascii="Times New Roman" w:eastAsia="華康細圓體" w:hAnsi="Times New Roman"/>
                <w:szCs w:val="24"/>
                <w:lang w:eastAsia="zh-CN"/>
              </w:rPr>
              <w:t>30</w:t>
            </w:r>
            <w:r w:rsidRPr="00563F52">
              <w:rPr>
                <w:rFonts w:ascii="Times New Roman" w:eastAsia="華康細圓體" w:hAnsi="Times New Roman"/>
                <w:szCs w:val="24"/>
                <w:lang w:eastAsia="zh-CN"/>
              </w:rPr>
              <w:t>0,000</w:t>
            </w:r>
            <w:r w:rsidRPr="00563F52">
              <w:rPr>
                <w:rFonts w:ascii="Times New Roman" w:eastAsia="華康細圓體" w:hAnsi="Times New Roman"/>
                <w:szCs w:val="24"/>
                <w:lang w:eastAsia="zh-CN"/>
              </w:rPr>
              <w:t>緬元）</w:t>
            </w:r>
            <w:r w:rsidRPr="00563F52">
              <w:rPr>
                <w:rFonts w:ascii="Times New Roman" w:eastAsia="華康細圓體" w:hAnsi="Times New Roman"/>
                <w:szCs w:val="24"/>
                <w:lang w:eastAsia="zh-CN"/>
              </w:rPr>
              <w:t>=</w:t>
            </w:r>
            <w:r w:rsidRPr="00563F52">
              <w:rPr>
                <w:rFonts w:ascii="Times New Roman" w:eastAsia="華康細圓體" w:hAnsi="Times New Roman"/>
                <w:szCs w:val="24"/>
                <w:lang w:eastAsia="zh-CN"/>
              </w:rPr>
              <w:t>》</w:t>
            </w:r>
            <w:r w:rsidRPr="00563F52">
              <w:rPr>
                <w:rFonts w:ascii="Times New Roman" w:eastAsia="華康細圓體" w:hAnsi="Times New Roman"/>
                <w:szCs w:val="24"/>
                <w:lang w:eastAsia="zh-CN"/>
              </w:rPr>
              <w:t>Branch &amp; Representative</w:t>
            </w:r>
            <w:r w:rsidRPr="00563F52">
              <w:rPr>
                <w:rFonts w:ascii="Times New Roman" w:eastAsia="華康細圓體" w:hAnsi="Times New Roman"/>
                <w:szCs w:val="24"/>
                <w:lang w:eastAsia="zh-CN"/>
              </w:rPr>
              <w:t>辦公處，需用此類公司註冊</w:t>
            </w:r>
          </w:p>
        </w:tc>
      </w:tr>
      <w:tr w:rsidR="00563F52" w:rsidRPr="00563F52" w14:paraId="3BB3334C" w14:textId="77777777" w:rsidTr="00286DCD">
        <w:tc>
          <w:tcPr>
            <w:tcW w:w="1985" w:type="dxa"/>
            <w:vAlign w:val="center"/>
          </w:tcPr>
          <w:p w14:paraId="233CDEDC" w14:textId="77777777" w:rsidR="00DF45B3" w:rsidRPr="00563F52" w:rsidRDefault="00DF45B3" w:rsidP="002E5AD5">
            <w:pPr>
              <w:pStyle w:val="aff2"/>
              <w:numPr>
                <w:ilvl w:val="0"/>
                <w:numId w:val="2"/>
              </w:numPr>
              <w:tabs>
                <w:tab w:val="clear" w:pos="340"/>
              </w:tabs>
              <w:snapToGrid w:val="0"/>
              <w:ind w:leftChars="49" w:left="187" w:hangingChars="30" w:hanging="71"/>
              <w:rPr>
                <w:rFonts w:ascii="Times New Roman" w:eastAsia="華康細圓體" w:hAnsi="Times New Roman"/>
              </w:rPr>
            </w:pPr>
            <w:r w:rsidRPr="00563F52">
              <w:rPr>
                <w:rFonts w:ascii="Times New Roman" w:eastAsia="華康細圓體" w:hAnsi="Times New Roman"/>
              </w:rPr>
              <w:lastRenderedPageBreak/>
              <w:t>公司註冊證書</w:t>
            </w:r>
          </w:p>
        </w:tc>
        <w:tc>
          <w:tcPr>
            <w:tcW w:w="3523" w:type="dxa"/>
            <w:vAlign w:val="center"/>
          </w:tcPr>
          <w:p w14:paraId="713E6F37" w14:textId="77777777" w:rsidR="00DF45B3" w:rsidRPr="00563F52" w:rsidRDefault="00DF45B3" w:rsidP="002E5AD5">
            <w:pPr>
              <w:pStyle w:val="aff2"/>
              <w:numPr>
                <w:ilvl w:val="0"/>
                <w:numId w:val="8"/>
              </w:numPr>
              <w:autoSpaceDE/>
              <w:snapToGrid w:val="0"/>
              <w:ind w:leftChars="0" w:left="324" w:hanging="324"/>
              <w:jc w:val="both"/>
              <w:rPr>
                <w:rFonts w:ascii="Times New Roman" w:eastAsia="華康細圓體" w:hAnsi="Times New Roman"/>
              </w:rPr>
            </w:pPr>
            <w:r w:rsidRPr="00563F52">
              <w:rPr>
                <w:rFonts w:ascii="Times New Roman" w:eastAsia="華康細圓體" w:hAnsi="Times New Roman"/>
                <w:szCs w:val="24"/>
              </w:rPr>
              <w:t>遞交申請後，註冊官將進行審核相關資料</w:t>
            </w:r>
          </w:p>
          <w:p w14:paraId="033D9442" w14:textId="77777777" w:rsidR="00DF45B3" w:rsidRPr="00563F52" w:rsidRDefault="00DF45B3" w:rsidP="002E5AD5">
            <w:pPr>
              <w:pStyle w:val="aff2"/>
              <w:numPr>
                <w:ilvl w:val="0"/>
                <w:numId w:val="8"/>
              </w:numPr>
              <w:autoSpaceDE/>
              <w:snapToGrid w:val="0"/>
              <w:ind w:leftChars="0" w:left="324" w:hanging="324"/>
              <w:jc w:val="both"/>
              <w:rPr>
                <w:rFonts w:ascii="Times New Roman" w:eastAsia="華康細圓體" w:hAnsi="Times New Roman"/>
              </w:rPr>
            </w:pPr>
            <w:r w:rsidRPr="00563F52">
              <w:rPr>
                <w:rFonts w:ascii="Times New Roman" w:eastAsia="華康細圓體" w:hAnsi="Times New Roman"/>
                <w:szCs w:val="24"/>
              </w:rPr>
              <w:t>獲得批准後，</w:t>
            </w:r>
            <w:r w:rsidRPr="00563F52">
              <w:rPr>
                <w:rFonts w:ascii="Times New Roman" w:eastAsia="華康細圓體" w:hAnsi="Times New Roman"/>
                <w:szCs w:val="24"/>
              </w:rPr>
              <w:t>DICA</w:t>
            </w:r>
            <w:r w:rsidRPr="00563F52">
              <w:rPr>
                <w:rFonts w:ascii="Times New Roman" w:eastAsia="華康細圓體" w:hAnsi="Times New Roman"/>
                <w:szCs w:val="24"/>
              </w:rPr>
              <w:t>將使用電子郵件發送公司註冊證書</w:t>
            </w:r>
          </w:p>
        </w:tc>
        <w:tc>
          <w:tcPr>
            <w:tcW w:w="3042" w:type="dxa"/>
            <w:vAlign w:val="center"/>
          </w:tcPr>
          <w:p w14:paraId="6C6D6471" w14:textId="77777777" w:rsidR="00DF45B3" w:rsidRPr="00563F52" w:rsidRDefault="00DF45B3" w:rsidP="002E5AD5">
            <w:pPr>
              <w:snapToGrid w:val="0"/>
              <w:ind w:firstLineChars="0" w:firstLine="0"/>
              <w:jc w:val="left"/>
              <w:rPr>
                <w:lang w:eastAsia="zh-TW"/>
              </w:rPr>
            </w:pPr>
          </w:p>
        </w:tc>
      </w:tr>
    </w:tbl>
    <w:p w14:paraId="64C3B8E8" w14:textId="77777777" w:rsidR="00DF45B3" w:rsidRPr="00563F52" w:rsidRDefault="00DF45B3" w:rsidP="00896C53">
      <w:pPr>
        <w:pStyle w:val="af1"/>
        <w:jc w:val="left"/>
        <w:rPr>
          <w:lang w:eastAsia="zh-TW"/>
        </w:rPr>
      </w:pPr>
      <w:r w:rsidRPr="00563F52">
        <w:rPr>
          <w:lang w:eastAsia="zh-TW"/>
        </w:rPr>
        <w:t>資料來源</w:t>
      </w:r>
      <w:r w:rsidRPr="00563F52">
        <w:rPr>
          <w:lang w:eastAsia="zh-TW"/>
        </w:rPr>
        <w:t xml:space="preserve"> :</w:t>
      </w:r>
    </w:p>
    <w:p w14:paraId="4399955E" w14:textId="77777777" w:rsidR="00DF45B3" w:rsidRPr="00563F52" w:rsidRDefault="00AA3D02" w:rsidP="00896C53">
      <w:pPr>
        <w:pStyle w:val="af1"/>
        <w:jc w:val="left"/>
        <w:rPr>
          <w:lang w:eastAsia="zh-TW"/>
        </w:rPr>
      </w:pPr>
      <w:r w:rsidRPr="00563F52">
        <w:rPr>
          <w:rStyle w:val="af8"/>
          <w:color w:val="auto"/>
          <w:u w:val="none"/>
          <w:lang w:eastAsia="zh-TW"/>
        </w:rPr>
        <w:t>https://www.myco.dica.gov.mm/public/howto/registeracompany</w:t>
      </w:r>
    </w:p>
    <w:p w14:paraId="7603FF00" w14:textId="77777777" w:rsidR="00DF45B3" w:rsidRPr="00563F52" w:rsidRDefault="00000000" w:rsidP="00896C53">
      <w:pPr>
        <w:pStyle w:val="af1"/>
        <w:jc w:val="left"/>
        <w:rPr>
          <w:rStyle w:val="af8"/>
          <w:color w:val="auto"/>
          <w:u w:val="none"/>
        </w:rPr>
      </w:pPr>
      <w:hyperlink r:id="rId25" w:history="1">
        <w:r w:rsidR="00DF45B3" w:rsidRPr="00563F52">
          <w:rPr>
            <w:rStyle w:val="af8"/>
            <w:color w:val="auto"/>
            <w:u w:val="none"/>
          </w:rPr>
          <w:t>https://www.myco.dica.gov.mm/public/prescribedforms.aspx</w:t>
        </w:r>
      </w:hyperlink>
    </w:p>
    <w:p w14:paraId="125AAAA0" w14:textId="77777777" w:rsidR="00DF45B3" w:rsidRPr="00563F52" w:rsidRDefault="00DF45B3" w:rsidP="00ED1526">
      <w:pPr>
        <w:pStyle w:val="af1"/>
        <w:ind w:left="1191" w:hangingChars="504" w:hanging="1191"/>
        <w:jc w:val="left"/>
        <w:rPr>
          <w:lang w:eastAsia="zh-TW"/>
        </w:rPr>
      </w:pPr>
      <w:r w:rsidRPr="00563F52">
        <w:rPr>
          <w:lang w:eastAsia="zh-TW"/>
        </w:rPr>
        <w:t>注意事項</w:t>
      </w:r>
      <w:r w:rsidR="00AA3D02" w:rsidRPr="00563F52">
        <w:rPr>
          <w:lang w:eastAsia="zh-TW"/>
        </w:rPr>
        <w:t>：</w:t>
      </w:r>
      <w:r w:rsidRPr="00563F52">
        <w:rPr>
          <w:lang w:eastAsia="zh-TW"/>
        </w:rPr>
        <w:t>緬甸公司法</w:t>
      </w:r>
      <w:r w:rsidR="007969FC" w:rsidRPr="00563F52">
        <w:rPr>
          <w:lang w:eastAsia="zh-TW"/>
        </w:rPr>
        <w:t>（</w:t>
      </w:r>
      <w:r w:rsidRPr="00563F52">
        <w:rPr>
          <w:lang w:eastAsia="zh-TW"/>
        </w:rPr>
        <w:t>2017</w:t>
      </w:r>
      <w:r w:rsidR="007969FC" w:rsidRPr="00563F52">
        <w:rPr>
          <w:lang w:eastAsia="zh-TW"/>
        </w:rPr>
        <w:t>）</w:t>
      </w:r>
      <w:r w:rsidRPr="00563F52">
        <w:rPr>
          <w:lang w:eastAsia="zh-TW"/>
        </w:rPr>
        <w:t>中，未規範設立公司之最低資本額。但據緬甸投資暨公司管理局</w:t>
      </w:r>
      <w:r w:rsidR="007969FC" w:rsidRPr="00563F52">
        <w:rPr>
          <w:lang w:eastAsia="zh-TW"/>
        </w:rPr>
        <w:t>（</w:t>
      </w:r>
      <w:r w:rsidRPr="00563F52">
        <w:rPr>
          <w:lang w:eastAsia="zh-TW"/>
        </w:rPr>
        <w:t>DICA</w:t>
      </w:r>
      <w:r w:rsidR="007969FC" w:rsidRPr="00563F52">
        <w:rPr>
          <w:lang w:eastAsia="zh-TW"/>
        </w:rPr>
        <w:t>）</w:t>
      </w:r>
      <w:r w:rsidRPr="00563F52">
        <w:rPr>
          <w:lang w:eastAsia="zh-TW"/>
        </w:rPr>
        <w:t>表示，相關部會在審核公司之設立資本額會考量公司之設立資本額與所投資項目之合理性，且政府會以函令方式規範特定行業的最低資本額。</w:t>
      </w:r>
    </w:p>
    <w:p w14:paraId="3B5066E9" w14:textId="77777777" w:rsidR="00896C53" w:rsidRPr="00563F52" w:rsidRDefault="00896C53" w:rsidP="00ED1526">
      <w:pPr>
        <w:snapToGrid w:val="0"/>
        <w:ind w:leftChars="-132" w:left="874" w:hangingChars="502" w:hanging="1186"/>
        <w:rPr>
          <w:lang w:eastAsia="zh-TW"/>
        </w:rPr>
      </w:pPr>
    </w:p>
    <w:p w14:paraId="1688C79F" w14:textId="77777777" w:rsidR="00DF45B3" w:rsidRPr="00563F52" w:rsidRDefault="00DF45B3" w:rsidP="00417D4D">
      <w:pPr>
        <w:pStyle w:val="a6"/>
      </w:pPr>
      <w:r w:rsidRPr="00563F52">
        <w:t>（二）投資產業類別</w:t>
      </w:r>
    </w:p>
    <w:p w14:paraId="185EE379" w14:textId="77777777" w:rsidR="00DF45B3" w:rsidRPr="00563F52" w:rsidRDefault="00DF45B3" w:rsidP="00417D4D">
      <w:pPr>
        <w:pStyle w:val="af"/>
        <w:ind w:left="945" w:firstLine="472"/>
        <w:rPr>
          <w:lang w:eastAsia="zh-TW"/>
        </w:rPr>
      </w:pPr>
      <w:r w:rsidRPr="00563F52">
        <w:rPr>
          <w:lang w:eastAsia="zh-TW"/>
        </w:rPr>
        <w:t>以下產業為緬甸投資法第八章規定投資者需向委員會提交許可申請的產業類別：</w:t>
      </w:r>
    </w:p>
    <w:p w14:paraId="0B496217" w14:textId="77777777" w:rsidR="00DF45B3" w:rsidRPr="00563F52" w:rsidRDefault="00DF45B3" w:rsidP="00417D4D">
      <w:pPr>
        <w:pStyle w:val="af3"/>
        <w:ind w:left="1417" w:hanging="472"/>
      </w:pPr>
      <w:r w:rsidRPr="00563F52">
        <w:t>１</w:t>
      </w:r>
      <w:r w:rsidR="00417D4D" w:rsidRPr="00563F52">
        <w:t>、</w:t>
      </w:r>
      <w:r w:rsidRPr="00563F52">
        <w:t>對國家有戰略意義之產業或投資活動為：</w:t>
      </w:r>
    </w:p>
    <w:p w14:paraId="1944CAA0" w14:textId="23B453C8" w:rsidR="00DF45B3" w:rsidRPr="00563F52" w:rsidRDefault="00DF45B3" w:rsidP="00417D4D">
      <w:pPr>
        <w:pStyle w:val="10"/>
        <w:ind w:left="1772" w:hanging="591"/>
      </w:pPr>
      <w:r w:rsidRPr="00563F52">
        <w:t>（</w:t>
      </w:r>
      <w:r w:rsidRPr="00563F52">
        <w:t>1</w:t>
      </w:r>
      <w:r w:rsidRPr="00563F52">
        <w:t>）對於科技（資訊、通信、醫療、生物、或類似產業）、運輸基建、能源基建、都市基建及新城開發、萃取</w:t>
      </w:r>
      <w:r w:rsidRPr="00563F52">
        <w:t>/</w:t>
      </w:r>
      <w:r w:rsidRPr="00563F52">
        <w:t>自然能源或媒體部門之投資</w:t>
      </w:r>
      <w:r w:rsidR="00E364B6" w:rsidRPr="00563F52">
        <w:t>［</w:t>
      </w:r>
      <w:r w:rsidRPr="00563F52">
        <w:t>且其預期投資價值超過</w:t>
      </w:r>
      <w:r w:rsidRPr="00563F52">
        <w:t>2,000</w:t>
      </w:r>
      <w:r w:rsidRPr="00563F52">
        <w:t>萬美元</w:t>
      </w:r>
      <w:r w:rsidR="00E364B6" w:rsidRPr="00563F52">
        <w:t>］</w:t>
      </w:r>
      <w:r w:rsidRPr="00563F52">
        <w:t>；</w:t>
      </w:r>
    </w:p>
    <w:p w14:paraId="7F1E0D6D" w14:textId="77777777" w:rsidR="00DF45B3" w:rsidRPr="00563F52" w:rsidRDefault="00DF45B3" w:rsidP="00417D4D">
      <w:pPr>
        <w:pStyle w:val="10"/>
        <w:ind w:left="1772" w:hanging="591"/>
      </w:pPr>
      <w:r w:rsidRPr="00563F52">
        <w:t>（</w:t>
      </w:r>
      <w:r w:rsidRPr="00563F52">
        <w:t>2</w:t>
      </w:r>
      <w:r w:rsidRPr="00563F52">
        <w:t>）為了某特許權、協議、或類似的由相關權力部門授權所批准之投資</w:t>
      </w:r>
      <w:r w:rsidR="00E364B6" w:rsidRPr="00563F52">
        <w:t>［</w:t>
      </w:r>
      <w:r w:rsidRPr="00563F52">
        <w:t>且其預期投資價值超過</w:t>
      </w:r>
      <w:r w:rsidRPr="00563F52">
        <w:t>2,000</w:t>
      </w:r>
      <w:r w:rsidRPr="00563F52">
        <w:t>萬美元</w:t>
      </w:r>
      <w:r w:rsidR="00E364B6" w:rsidRPr="00563F52">
        <w:t>］</w:t>
      </w:r>
      <w:r w:rsidRPr="00563F52">
        <w:t>；</w:t>
      </w:r>
    </w:p>
    <w:p w14:paraId="3EF5FC5E" w14:textId="77777777" w:rsidR="00DF45B3" w:rsidRPr="00563F52" w:rsidRDefault="00DF45B3" w:rsidP="00417D4D">
      <w:pPr>
        <w:pStyle w:val="10"/>
        <w:ind w:left="1772" w:hanging="591"/>
      </w:pPr>
      <w:r w:rsidRPr="00563F52">
        <w:lastRenderedPageBreak/>
        <w:t>（</w:t>
      </w:r>
      <w:r w:rsidRPr="00563F52">
        <w:t>3</w:t>
      </w:r>
      <w:r w:rsidRPr="00563F52">
        <w:t>）該投資是在邊境區域或受到衝突所影響區域，由外國投資者或緬甸公民投資者投資，預期之投資價值超過</w:t>
      </w:r>
      <w:r w:rsidRPr="00563F52">
        <w:t>100</w:t>
      </w:r>
      <w:r w:rsidRPr="00563F52">
        <w:t>萬美元以上</w:t>
      </w:r>
      <w:r w:rsidR="00E364B6" w:rsidRPr="00563F52">
        <w:t>；</w:t>
      </w:r>
    </w:p>
    <w:p w14:paraId="7DDF8008" w14:textId="77777777" w:rsidR="00DF45B3" w:rsidRPr="00563F52" w:rsidRDefault="00DF45B3" w:rsidP="00417D4D">
      <w:pPr>
        <w:pStyle w:val="10"/>
        <w:ind w:left="1772" w:hanging="591"/>
      </w:pPr>
      <w:r w:rsidRPr="00563F52">
        <w:t>（</w:t>
      </w:r>
      <w:r w:rsidRPr="00563F52">
        <w:t>4</w:t>
      </w:r>
      <w:r w:rsidRPr="00563F52">
        <w:t>）該投資是於橫跨邊境，由外國投資者或緬甸公民投資者投資，預期之投資價值超過</w:t>
      </w:r>
      <w:r w:rsidRPr="00563F52">
        <w:t>100</w:t>
      </w:r>
      <w:r w:rsidRPr="00563F52">
        <w:t>萬美元以上；</w:t>
      </w:r>
      <w:r w:rsidRPr="00563F52">
        <w:t xml:space="preserve"> </w:t>
      </w:r>
    </w:p>
    <w:p w14:paraId="023FA39A" w14:textId="77777777" w:rsidR="00DF45B3" w:rsidRPr="00563F52" w:rsidRDefault="00DF45B3" w:rsidP="00417D4D">
      <w:pPr>
        <w:pStyle w:val="10"/>
        <w:ind w:left="1772" w:hanging="591"/>
      </w:pPr>
      <w:r w:rsidRPr="00563F52">
        <w:t>（</w:t>
      </w:r>
      <w:r w:rsidRPr="00563F52">
        <w:t>5</w:t>
      </w:r>
      <w:r w:rsidRPr="00563F52">
        <w:t>）其將被執行於橫跨省</w:t>
      </w:r>
      <w:proofErr w:type="gramStart"/>
      <w:r w:rsidRPr="00563F52">
        <w:t>邦</w:t>
      </w:r>
      <w:proofErr w:type="gramEnd"/>
      <w:r w:rsidRPr="00563F52">
        <w:t>或地區；</w:t>
      </w:r>
    </w:p>
    <w:p w14:paraId="5E74059D" w14:textId="77777777" w:rsidR="00DF45B3" w:rsidRPr="00563F52" w:rsidRDefault="00DF45B3" w:rsidP="00417D4D">
      <w:pPr>
        <w:pStyle w:val="10"/>
        <w:ind w:left="1772" w:hanging="591"/>
      </w:pPr>
      <w:r w:rsidRPr="00563F52">
        <w:t>（</w:t>
      </w:r>
      <w:r w:rsidRPr="00563F52">
        <w:t>6</w:t>
      </w:r>
      <w:r w:rsidRPr="00563F52">
        <w:t>）其主要被執行於農業相關目的，且包含占有或使用</w:t>
      </w:r>
      <w:r w:rsidRPr="00563F52">
        <w:t>1,000</w:t>
      </w:r>
      <w:r w:rsidRPr="00563F52">
        <w:t>英畝以上之土地；</w:t>
      </w:r>
    </w:p>
    <w:p w14:paraId="24083A7F" w14:textId="77777777" w:rsidR="00DF45B3" w:rsidRPr="00563F52" w:rsidRDefault="00DF45B3" w:rsidP="00417D4D">
      <w:pPr>
        <w:pStyle w:val="10"/>
        <w:ind w:left="1772" w:hanging="591"/>
      </w:pPr>
      <w:r w:rsidRPr="00563F52">
        <w:t>（</w:t>
      </w:r>
      <w:r w:rsidRPr="00563F52">
        <w:t>7</w:t>
      </w:r>
      <w:r w:rsidRPr="00563F52">
        <w:t>）其主要被執行於非農業相關目的，且包含占有或使用</w:t>
      </w:r>
      <w:r w:rsidRPr="00563F52">
        <w:t>100</w:t>
      </w:r>
      <w:r w:rsidRPr="00563F52">
        <w:t>英畝以上之土地。</w:t>
      </w:r>
    </w:p>
    <w:p w14:paraId="6AB8D82D" w14:textId="77777777" w:rsidR="00DF45B3" w:rsidRPr="00563F52" w:rsidRDefault="00DF45B3" w:rsidP="00417D4D">
      <w:pPr>
        <w:pStyle w:val="af3"/>
        <w:ind w:left="1417" w:hanging="472"/>
      </w:pPr>
      <w:r w:rsidRPr="00563F52">
        <w:t>２</w:t>
      </w:r>
      <w:r w:rsidR="00417D4D" w:rsidRPr="00563F52">
        <w:t>、</w:t>
      </w:r>
      <w:r w:rsidRPr="00563F52">
        <w:t>大型資金密集之投資項目為；</w:t>
      </w:r>
    </w:p>
    <w:p w14:paraId="504A1F79" w14:textId="77777777" w:rsidR="00DF45B3" w:rsidRPr="00563F52" w:rsidRDefault="00DF45B3" w:rsidP="00417D4D">
      <w:pPr>
        <w:pStyle w:val="af9"/>
        <w:ind w:left="1417" w:firstLine="472"/>
      </w:pPr>
      <w:r w:rsidRPr="00563F52">
        <w:t>如預期投資額超過</w:t>
      </w:r>
      <w:r w:rsidRPr="00563F52">
        <w:t>1</w:t>
      </w:r>
      <w:r w:rsidRPr="00563F52">
        <w:t>億美元，其投資將被視為大型資金密集之投資。</w:t>
      </w:r>
    </w:p>
    <w:p w14:paraId="46A638BA" w14:textId="77777777" w:rsidR="00DF45B3" w:rsidRPr="00563F52" w:rsidRDefault="00DF45B3" w:rsidP="00417D4D">
      <w:pPr>
        <w:pStyle w:val="af3"/>
        <w:ind w:left="1417" w:hanging="472"/>
      </w:pPr>
      <w:r w:rsidRPr="00563F52">
        <w:t>３</w:t>
      </w:r>
      <w:r w:rsidR="00417D4D" w:rsidRPr="00563F52">
        <w:t>、</w:t>
      </w:r>
      <w:r w:rsidRPr="00563F52">
        <w:t>對環境及本地社群有潛在重大影響之項目；</w:t>
      </w:r>
    </w:p>
    <w:p w14:paraId="71DB1441" w14:textId="77777777" w:rsidR="00DF45B3" w:rsidRPr="00563F52" w:rsidRDefault="00DF45B3" w:rsidP="00417D4D">
      <w:pPr>
        <w:pStyle w:val="10"/>
        <w:ind w:left="1772" w:hanging="591"/>
      </w:pPr>
      <w:r w:rsidRPr="00563F52">
        <w:t>（</w:t>
      </w:r>
      <w:r w:rsidRPr="00563F52">
        <w:t>1</w:t>
      </w:r>
      <w:r w:rsidRPr="00563F52">
        <w:t>）被歸類為環境保護法，規範和環境影響評估程序之類型項目；</w:t>
      </w:r>
    </w:p>
    <w:p w14:paraId="7CA4F5E6" w14:textId="77777777" w:rsidR="00DF45B3" w:rsidRPr="00563F52" w:rsidRDefault="00DF45B3" w:rsidP="00417D4D">
      <w:pPr>
        <w:pStyle w:val="10"/>
        <w:ind w:left="1772" w:hanging="591"/>
      </w:pPr>
      <w:r w:rsidRPr="00563F52">
        <w:t>（</w:t>
      </w:r>
      <w:r w:rsidRPr="00563F52">
        <w:t>2</w:t>
      </w:r>
      <w:r w:rsidRPr="00563F52">
        <w:t>）投資位於據</w:t>
      </w:r>
      <w:r w:rsidRPr="00563F52">
        <w:t>“</w:t>
      </w:r>
      <w:r w:rsidRPr="00563F52">
        <w:t>環境保護法</w:t>
      </w:r>
      <w:r w:rsidRPr="00563F52">
        <w:t>”</w:t>
      </w:r>
      <w:r w:rsidRPr="00563F52">
        <w:t>或指定法律所規定之保護區域、專業區域、生物領域或指定區域，以支持生態系統、文化和自然遺產，文化紀念和未受破壞的自然地區；</w:t>
      </w:r>
      <w:r w:rsidRPr="00563F52">
        <w:t xml:space="preserve">  </w:t>
      </w:r>
    </w:p>
    <w:p w14:paraId="5F7A7529" w14:textId="77777777" w:rsidR="00DF45B3" w:rsidRPr="00563F52" w:rsidRDefault="00DF45B3" w:rsidP="00417D4D">
      <w:pPr>
        <w:pStyle w:val="10"/>
        <w:ind w:left="1772" w:hanging="591"/>
      </w:pPr>
      <w:r w:rsidRPr="00563F52">
        <w:t>（</w:t>
      </w:r>
      <w:r w:rsidRPr="00563F52">
        <w:t>3</w:t>
      </w:r>
      <w:r w:rsidRPr="00563F52">
        <w:t>）所</w:t>
      </w:r>
      <w:r w:rsidR="00335A23" w:rsidRPr="00563F52">
        <w:t>占</w:t>
      </w:r>
      <w:r w:rsidRPr="00563F52">
        <w:t>用或使用之土地為：</w:t>
      </w:r>
    </w:p>
    <w:p w14:paraId="77ED826E" w14:textId="77777777" w:rsidR="00DF45B3" w:rsidRPr="00563F52" w:rsidRDefault="00DF45B3" w:rsidP="00417D4D">
      <w:pPr>
        <w:pStyle w:val="Afc"/>
        <w:ind w:left="1771" w:hanging="354"/>
      </w:pPr>
      <w:r w:rsidRPr="00563F52">
        <w:t>A.</w:t>
      </w:r>
      <w:r w:rsidRPr="00563F52">
        <w:tab/>
      </w:r>
      <w:r w:rsidRPr="00563F52">
        <w:t>根據聯盟的法律程序，已經或可能通過徵收，強制收購獲得或以協議提前徵收或強制採購程序，其導致至少</w:t>
      </w:r>
      <w:r w:rsidRPr="00563F52">
        <w:t>100</w:t>
      </w:r>
      <w:r w:rsidRPr="00563F52">
        <w:t>戶長久居住者搬遷或</w:t>
      </w:r>
      <w:r w:rsidR="00335A23" w:rsidRPr="00563F52">
        <w:t>占</w:t>
      </w:r>
      <w:r w:rsidRPr="00563F52">
        <w:t>地面積超過</w:t>
      </w:r>
      <w:r w:rsidRPr="00563F52">
        <w:t>100</w:t>
      </w:r>
      <w:r w:rsidRPr="00563F52">
        <w:t>英畝；</w:t>
      </w:r>
    </w:p>
    <w:p w14:paraId="6DB19C4F" w14:textId="77777777" w:rsidR="00DF45B3" w:rsidRPr="00563F52" w:rsidRDefault="00DF45B3" w:rsidP="00417D4D">
      <w:pPr>
        <w:pStyle w:val="Afc"/>
        <w:ind w:left="1771" w:hanging="354"/>
      </w:pPr>
      <w:r w:rsidRPr="00563F52">
        <w:t>B.</w:t>
      </w:r>
      <w:r w:rsidRPr="00563F52">
        <w:tab/>
      </w:r>
      <w:r w:rsidR="00335A23" w:rsidRPr="00563F52">
        <w:t>占</w:t>
      </w:r>
      <w:r w:rsidRPr="00563F52">
        <w:t>地面積超過</w:t>
      </w:r>
      <w:r w:rsidRPr="00563F52">
        <w:t>100</w:t>
      </w:r>
      <w:r w:rsidRPr="00563F52">
        <w:t>英畝，導致原土地使用權或獲取權之人，限制利用土地和獲取自然資源；</w:t>
      </w:r>
    </w:p>
    <w:p w14:paraId="51C687B2" w14:textId="77777777" w:rsidR="00DF45B3" w:rsidRPr="00563F52" w:rsidRDefault="00DF45B3" w:rsidP="00417D4D">
      <w:pPr>
        <w:pStyle w:val="Afc"/>
        <w:ind w:left="1771" w:hanging="354"/>
      </w:pPr>
      <w:r w:rsidRPr="00563F52">
        <w:t>C.</w:t>
      </w:r>
      <w:r w:rsidRPr="00563F52">
        <w:tab/>
      </w:r>
      <w:r w:rsidR="00335A23" w:rsidRPr="00563F52">
        <w:t>占</w:t>
      </w:r>
      <w:r w:rsidRPr="00563F52">
        <w:t>地面積超過</w:t>
      </w:r>
      <w:r w:rsidRPr="00563F52">
        <w:t>100</w:t>
      </w:r>
      <w:r w:rsidRPr="00563F52">
        <w:t>英畝，一個人爭取</w:t>
      </w:r>
      <w:r w:rsidR="00335A23" w:rsidRPr="00563F52">
        <w:t>占</w:t>
      </w:r>
      <w:r w:rsidRPr="00563F52">
        <w:t>有權或使用土地之權利擬議投資衝突；</w:t>
      </w:r>
      <w:r w:rsidRPr="00563F52">
        <w:t xml:space="preserve"> </w:t>
      </w:r>
    </w:p>
    <w:p w14:paraId="4850A163" w14:textId="77777777" w:rsidR="00DF45B3" w:rsidRPr="00563F52" w:rsidRDefault="00DF45B3" w:rsidP="00417D4D">
      <w:pPr>
        <w:pStyle w:val="Afc"/>
        <w:ind w:left="1771" w:hanging="354"/>
      </w:pPr>
      <w:r w:rsidRPr="00563F52">
        <w:lastRenderedPageBreak/>
        <w:t>D.</w:t>
      </w:r>
      <w:r w:rsidRPr="00563F52">
        <w:tab/>
      </w:r>
      <w:r w:rsidRPr="00563F52">
        <w:t>繼續</w:t>
      </w:r>
      <w:r w:rsidR="00335A23" w:rsidRPr="00563F52">
        <w:t>占</w:t>
      </w:r>
      <w:r w:rsidRPr="00563F52">
        <w:t>用此土地，對至少</w:t>
      </w:r>
      <w:r w:rsidRPr="00563F52">
        <w:t>100</w:t>
      </w:r>
      <w:r w:rsidRPr="00563F52">
        <w:t>戶，產生不利影響。</w:t>
      </w:r>
    </w:p>
    <w:p w14:paraId="584C381E" w14:textId="77777777" w:rsidR="00DF45B3" w:rsidRPr="00563F52" w:rsidRDefault="00DF45B3" w:rsidP="00417D4D">
      <w:pPr>
        <w:pStyle w:val="af3"/>
        <w:ind w:left="1417" w:hanging="472"/>
      </w:pPr>
      <w:r w:rsidRPr="00563F52">
        <w:t>４</w:t>
      </w:r>
      <w:r w:rsidR="00417D4D" w:rsidRPr="00563F52">
        <w:t>、</w:t>
      </w:r>
      <w:r w:rsidRPr="00563F52">
        <w:t>使用國有土地及建物之產業或投資活動；</w:t>
      </w:r>
    </w:p>
    <w:p w14:paraId="7F11B8FA" w14:textId="77777777" w:rsidR="00DF45B3" w:rsidRPr="00563F52" w:rsidRDefault="00DF45B3" w:rsidP="00417D4D">
      <w:pPr>
        <w:pStyle w:val="af9"/>
        <w:ind w:left="1417" w:firstLine="472"/>
      </w:pPr>
      <w:r w:rsidRPr="00563F52">
        <w:t>使用國有土地，政府管理之土地、建築物或相關土地、建築物轉讓或處理該等土地建築物或擁有占用權利之投資。</w:t>
      </w:r>
    </w:p>
    <w:p w14:paraId="65F2461B" w14:textId="77777777" w:rsidR="00DF45B3" w:rsidRPr="00563F52" w:rsidRDefault="00DF45B3" w:rsidP="00417D4D">
      <w:pPr>
        <w:pStyle w:val="af9"/>
        <w:ind w:left="1417" w:firstLine="472"/>
      </w:pPr>
      <w:r w:rsidRPr="00563F52">
        <w:t>以下情況投資者無需申請投資許可證：</w:t>
      </w:r>
    </w:p>
    <w:p w14:paraId="1A785A3E" w14:textId="77777777" w:rsidR="00DF45B3" w:rsidRPr="00563F52" w:rsidRDefault="00DF45B3" w:rsidP="00417D4D">
      <w:pPr>
        <w:pStyle w:val="10"/>
        <w:ind w:left="1772" w:hanging="591"/>
      </w:pPr>
      <w:r w:rsidRPr="00563F52">
        <w:t>（</w:t>
      </w:r>
      <w:r w:rsidRPr="00563F52">
        <w:t>1</w:t>
      </w:r>
      <w:r w:rsidRPr="00563F52">
        <w:t>）投資者租賃之土地或建築物，期限為</w:t>
      </w:r>
      <w:r w:rsidRPr="00563F52">
        <w:t>5</w:t>
      </w:r>
      <w:r w:rsidRPr="00563F52">
        <w:t>年或以下；</w:t>
      </w:r>
      <w:r w:rsidRPr="00563F52">
        <w:t xml:space="preserve"> </w:t>
      </w:r>
    </w:p>
    <w:p w14:paraId="162ACD99" w14:textId="77777777" w:rsidR="00DF45B3" w:rsidRPr="00563F52" w:rsidRDefault="00DF45B3" w:rsidP="00417D4D">
      <w:pPr>
        <w:pStyle w:val="10"/>
        <w:ind w:left="1772" w:hanging="591"/>
      </w:pPr>
      <w:r w:rsidRPr="00563F52">
        <w:t>（</w:t>
      </w:r>
      <w:r w:rsidRPr="00563F52">
        <w:t>2</w:t>
      </w:r>
      <w:r w:rsidRPr="00563F52">
        <w:t>）投資者以簽署合約方式，與以下人員租賃國有土地或建築物：</w:t>
      </w:r>
    </w:p>
    <w:p w14:paraId="031E2E98" w14:textId="77777777" w:rsidR="00DF45B3" w:rsidRPr="00563F52" w:rsidRDefault="00DF45B3" w:rsidP="00417D4D">
      <w:pPr>
        <w:pStyle w:val="Afc"/>
        <w:ind w:left="1771" w:hanging="354"/>
      </w:pPr>
      <w:r w:rsidRPr="00563F52">
        <w:t>A.</w:t>
      </w:r>
      <w:r w:rsidRPr="00563F52">
        <w:tab/>
      </w:r>
      <w:r w:rsidRPr="00563F52">
        <w:t>依照聯盟法律（含本法）授權先前已獲得使用國有土地或建築物的權利；和</w:t>
      </w:r>
    </w:p>
    <w:p w14:paraId="37EE1FB0" w14:textId="77777777" w:rsidR="00DF45B3" w:rsidRPr="00563F52" w:rsidRDefault="00DF45B3" w:rsidP="00417D4D">
      <w:pPr>
        <w:pStyle w:val="Afc"/>
        <w:ind w:left="1771" w:hanging="354"/>
      </w:pPr>
      <w:r w:rsidRPr="00563F52">
        <w:t>B.</w:t>
      </w:r>
      <w:r w:rsidRPr="00563F52">
        <w:tab/>
      </w:r>
      <w:r w:rsidRPr="00563F52">
        <w:t>按照管理局授予的權利，有權對國有土地或建築物進行分租。</w:t>
      </w:r>
    </w:p>
    <w:p w14:paraId="45426BB2" w14:textId="77777777" w:rsidR="00DF45B3" w:rsidRPr="00563F52" w:rsidRDefault="00DF45B3" w:rsidP="00417D4D">
      <w:pPr>
        <w:pStyle w:val="a6"/>
      </w:pPr>
      <w:r w:rsidRPr="00563F52">
        <w:t>（</w:t>
      </w:r>
      <w:r w:rsidR="00896C53" w:rsidRPr="00563F52">
        <w:t>三</w:t>
      </w:r>
      <w:r w:rsidRPr="00563F52">
        <w:t>）依據</w:t>
      </w:r>
      <w:r w:rsidRPr="00563F52">
        <w:t>2016</w:t>
      </w:r>
      <w:r w:rsidRPr="00563F52">
        <w:t>年緬甸投資法之</w:t>
      </w:r>
      <w:r w:rsidRPr="00563F52">
        <w:t>2017</w:t>
      </w:r>
      <w:r w:rsidRPr="00563F52">
        <w:t>第</w:t>
      </w:r>
      <w:r w:rsidRPr="00563F52">
        <w:t>35</w:t>
      </w:r>
      <w:r w:rsidRPr="00563F52">
        <w:t>號通令規定投資之形式，包括：</w:t>
      </w:r>
    </w:p>
    <w:p w14:paraId="202A6475" w14:textId="77777777" w:rsidR="00DF45B3" w:rsidRPr="00563F52" w:rsidRDefault="00DF45B3" w:rsidP="00417D4D">
      <w:pPr>
        <w:pStyle w:val="af"/>
        <w:ind w:left="945" w:firstLine="472"/>
        <w:rPr>
          <w:lang w:eastAsia="zh-TW"/>
        </w:rPr>
      </w:pPr>
      <w:r w:rsidRPr="00563F52">
        <w:rPr>
          <w:lang w:eastAsia="zh-TW"/>
        </w:rPr>
        <w:t>依據</w:t>
      </w:r>
      <w:r w:rsidRPr="00563F52">
        <w:rPr>
          <w:lang w:eastAsia="zh-TW"/>
        </w:rPr>
        <w:t>2012</w:t>
      </w:r>
      <w:r w:rsidRPr="00563F52">
        <w:rPr>
          <w:lang w:eastAsia="zh-TW"/>
        </w:rPr>
        <w:t>年新緬甸外人投資法之</w:t>
      </w:r>
      <w:r w:rsidRPr="00563F52">
        <w:rPr>
          <w:lang w:eastAsia="zh-TW"/>
        </w:rPr>
        <w:t>2013</w:t>
      </w:r>
      <w:r w:rsidRPr="00563F52">
        <w:rPr>
          <w:lang w:eastAsia="zh-TW"/>
        </w:rPr>
        <w:t>第</w:t>
      </w:r>
      <w:r w:rsidRPr="00563F52">
        <w:rPr>
          <w:lang w:eastAsia="zh-TW"/>
        </w:rPr>
        <w:t>11</w:t>
      </w:r>
      <w:r w:rsidRPr="00563F52">
        <w:rPr>
          <w:lang w:eastAsia="zh-TW"/>
        </w:rPr>
        <w:t>號通令規定投資之形式，包括：</w:t>
      </w:r>
    </w:p>
    <w:p w14:paraId="155C9959" w14:textId="77777777" w:rsidR="00DF45B3" w:rsidRPr="00563F52" w:rsidRDefault="00DF45B3" w:rsidP="00417D4D">
      <w:pPr>
        <w:pStyle w:val="af3"/>
        <w:ind w:left="1417" w:hanging="472"/>
      </w:pPr>
      <w:r w:rsidRPr="00563F52">
        <w:t>１、除非</w:t>
      </w:r>
      <w:r w:rsidRPr="00563F52">
        <w:t>MIC</w:t>
      </w:r>
      <w:r w:rsidRPr="00563F52">
        <w:t>另有規定必須合資，外資可擁有</w:t>
      </w:r>
      <w:r w:rsidRPr="00563F52">
        <w:t>100%</w:t>
      </w:r>
      <w:r w:rsidRPr="00563F52">
        <w:t>股權。</w:t>
      </w:r>
    </w:p>
    <w:p w14:paraId="1C73B1B1" w14:textId="77777777" w:rsidR="00DF45B3" w:rsidRPr="00563F52" w:rsidRDefault="00DF45B3" w:rsidP="00417D4D">
      <w:pPr>
        <w:pStyle w:val="af3"/>
        <w:ind w:left="1417" w:hanging="472"/>
      </w:pPr>
      <w:r w:rsidRPr="00563F52">
        <w:t>２、若外資和當地公民營機構合資，股權比例由雙方合意之契約定之。</w:t>
      </w:r>
    </w:p>
    <w:p w14:paraId="1D749C49" w14:textId="77777777" w:rsidR="00DF45B3" w:rsidRPr="00563F52" w:rsidRDefault="00DF45B3" w:rsidP="00417D4D">
      <w:pPr>
        <w:pStyle w:val="af3"/>
        <w:ind w:left="1417" w:hanging="472"/>
      </w:pPr>
      <w:r w:rsidRPr="00563F52">
        <w:t>３、合資契約可包括</w:t>
      </w:r>
      <w:r w:rsidRPr="00563F52">
        <w:t>BOT</w:t>
      </w:r>
      <w:r w:rsidRPr="00563F52">
        <w:t>，</w:t>
      </w:r>
      <w:r w:rsidRPr="00563F52">
        <w:t>BTO</w:t>
      </w:r>
      <w:r w:rsidRPr="00563F52">
        <w:t>或其他形式。</w:t>
      </w:r>
    </w:p>
    <w:p w14:paraId="1D9C4CDA" w14:textId="77777777" w:rsidR="00DF45B3" w:rsidRPr="00563F52" w:rsidRDefault="00DF45B3" w:rsidP="00417D4D">
      <w:pPr>
        <w:pStyle w:val="af3"/>
        <w:ind w:left="1417" w:hanging="472"/>
      </w:pPr>
      <w:r w:rsidRPr="00563F52">
        <w:t>４、外資向</w:t>
      </w:r>
      <w:r w:rsidRPr="00563F52">
        <w:t>MIC</w:t>
      </w:r>
      <w:r w:rsidRPr="00563F52">
        <w:t>提出投資計畫時，同時要依據緬甸公司法向</w:t>
      </w:r>
      <w:r w:rsidRPr="00563F52">
        <w:t>DICA</w:t>
      </w:r>
      <w:r w:rsidRPr="00563F52">
        <w:t>申請公司註冊登記。</w:t>
      </w:r>
      <w:r w:rsidRPr="00563F52">
        <w:t>MIC</w:t>
      </w:r>
      <w:r w:rsidRPr="00563F52">
        <w:t>核發投資許可證（</w:t>
      </w:r>
      <w:r w:rsidRPr="00563F52">
        <w:t>MIC Permit</w:t>
      </w:r>
      <w:r w:rsidRPr="00563F52">
        <w:t>）或投資認可（</w:t>
      </w:r>
      <w:r w:rsidRPr="00563F52">
        <w:t>Endorsement</w:t>
      </w:r>
      <w:r w:rsidRPr="00563F52">
        <w:t>）時，</w:t>
      </w:r>
      <w:r w:rsidRPr="00563F52">
        <w:t>DICA</w:t>
      </w:r>
      <w:r w:rsidRPr="00563F52">
        <w:t>將同時發給公司登記證。若有需要，投資人可要求先核發臨時公司登記證以方便進行投資事宜，但不得視為已獲投資許可。</w:t>
      </w:r>
    </w:p>
    <w:p w14:paraId="103D00BE" w14:textId="77777777" w:rsidR="00DF45B3" w:rsidRPr="00563F52" w:rsidRDefault="00DF45B3" w:rsidP="00417D4D">
      <w:pPr>
        <w:pStyle w:val="af3"/>
        <w:ind w:left="1417" w:hanging="472"/>
      </w:pPr>
      <w:r w:rsidRPr="00563F52">
        <w:t>５、外資與緬甸公民營機構合資於限制或禁止經營項目，外資股權不能超過</w:t>
      </w:r>
      <w:r w:rsidRPr="00563F52">
        <w:t>80%</w:t>
      </w:r>
      <w:r w:rsidRPr="00563F52">
        <w:t>。</w:t>
      </w:r>
      <w:r w:rsidRPr="00563F52">
        <w:t>MIC</w:t>
      </w:r>
      <w:r w:rsidRPr="00563F52">
        <w:t>可報經聯邦政府核准後，修訂此比例。</w:t>
      </w:r>
    </w:p>
    <w:p w14:paraId="0F523FAF" w14:textId="236FBC96" w:rsidR="00DF45B3" w:rsidRPr="00563F52" w:rsidRDefault="00DF45B3" w:rsidP="00417D4D">
      <w:pPr>
        <w:pStyle w:val="af3"/>
        <w:ind w:left="1417" w:hanging="472"/>
      </w:pPr>
      <w:r w:rsidRPr="00563F52">
        <w:t>６、在合約到期前清算或結束營業，必須報請</w:t>
      </w:r>
      <w:r w:rsidRPr="00563F52">
        <w:t>MIC</w:t>
      </w:r>
      <w:r w:rsidRPr="00563F52">
        <w:t>核准及依據緬甸公司法處理。</w:t>
      </w:r>
    </w:p>
    <w:p w14:paraId="10A28788" w14:textId="1A8D3921" w:rsidR="001472F9" w:rsidRPr="00563F52" w:rsidRDefault="001472F9" w:rsidP="001472F9">
      <w:pPr>
        <w:pStyle w:val="af3"/>
        <w:ind w:leftChars="266" w:left="628" w:firstLineChars="0" w:firstLine="0"/>
      </w:pPr>
      <w:r w:rsidRPr="00563F52">
        <w:lastRenderedPageBreak/>
        <w:t xml:space="preserve">MIC </w:t>
      </w:r>
      <w:r w:rsidRPr="00563F52">
        <w:rPr>
          <w:rFonts w:hint="eastAsia"/>
        </w:rPr>
        <w:t>2026</w:t>
      </w:r>
      <w:r w:rsidRPr="00563F52">
        <w:rPr>
          <w:rFonts w:hint="eastAsia"/>
        </w:rPr>
        <w:t>年</w:t>
      </w:r>
      <w:r w:rsidRPr="00563F52">
        <w:rPr>
          <w:rFonts w:hint="eastAsia"/>
        </w:rPr>
        <w:t>3</w:t>
      </w:r>
      <w:r w:rsidRPr="00563F52">
        <w:rPr>
          <w:rFonts w:hint="eastAsia"/>
        </w:rPr>
        <w:t>月</w:t>
      </w:r>
      <w:r w:rsidRPr="00563F52">
        <w:rPr>
          <w:rFonts w:hint="eastAsia"/>
        </w:rPr>
        <w:t>1</w:t>
      </w:r>
      <w:r w:rsidRPr="00563F52">
        <w:t>6</w:t>
      </w:r>
      <w:r w:rsidRPr="00563F52">
        <w:rPr>
          <w:rFonts w:hint="eastAsia"/>
        </w:rPr>
        <w:t>日</w:t>
      </w:r>
      <w:r w:rsidRPr="00563F52">
        <w:rPr>
          <w:rFonts w:hint="eastAsia"/>
        </w:rPr>
        <w:t>1</w:t>
      </w:r>
      <w:r w:rsidRPr="00563F52">
        <w:t>/2026</w:t>
      </w:r>
      <w:r w:rsidRPr="00563F52">
        <w:rPr>
          <w:rFonts w:hint="eastAsia"/>
        </w:rPr>
        <w:t>號公告新增租稅優惠限制門檻：</w:t>
      </w:r>
      <w:r w:rsidRPr="00563F52">
        <w:rPr>
          <w:rFonts w:hint="eastAsia"/>
        </w:rPr>
        <w:t>MIC</w:t>
      </w:r>
      <w:r w:rsidRPr="00563F52">
        <w:rPr>
          <w:rFonts w:hint="eastAsia"/>
        </w:rPr>
        <w:t>於</w:t>
      </w:r>
      <w:r w:rsidRPr="00563F52">
        <w:rPr>
          <w:rFonts w:hint="eastAsia"/>
        </w:rPr>
        <w:t>2026</w:t>
      </w:r>
      <w:r w:rsidRPr="00563F52">
        <w:rPr>
          <w:rFonts w:hint="eastAsia"/>
        </w:rPr>
        <w:t>年發布新規定，若投資者欲申請「免稅優惠」，其現金投入（</w:t>
      </w:r>
      <w:r w:rsidRPr="00563F52">
        <w:rPr>
          <w:rFonts w:hint="eastAsia"/>
        </w:rPr>
        <w:t>Cash Contribution</w:t>
      </w:r>
      <w:r w:rsidRPr="00563F52">
        <w:rPr>
          <w:rFonts w:hint="eastAsia"/>
        </w:rPr>
        <w:t>）必須占總投資額的</w:t>
      </w:r>
      <w:r w:rsidRPr="00563F52">
        <w:rPr>
          <w:rFonts w:hint="eastAsia"/>
        </w:rPr>
        <w:t>35%</w:t>
      </w:r>
      <w:r w:rsidRPr="00563F52">
        <w:rPr>
          <w:rFonts w:hint="eastAsia"/>
        </w:rPr>
        <w:t>以上。</w:t>
      </w:r>
    </w:p>
    <w:p w14:paraId="6161DB10" w14:textId="77777777" w:rsidR="00DF45B3" w:rsidRPr="00563F52" w:rsidRDefault="00DF45B3" w:rsidP="00417D4D">
      <w:pPr>
        <w:pStyle w:val="a6"/>
      </w:pPr>
      <w:r w:rsidRPr="00563F52">
        <w:t>（</w:t>
      </w:r>
      <w:r w:rsidR="00896C53" w:rsidRPr="00563F52">
        <w:t>四</w:t>
      </w:r>
      <w:r w:rsidRPr="00563F52">
        <w:t>）申請緬甸投資委員會核發投資許可證（</w:t>
      </w:r>
      <w:r w:rsidRPr="00563F52">
        <w:t>MIC Permit</w:t>
      </w:r>
      <w:r w:rsidRPr="00563F52">
        <w:t>）之</w:t>
      </w:r>
      <w:r w:rsidR="000979C7" w:rsidRPr="00563F52">
        <w:t>程序</w:t>
      </w:r>
      <w:r w:rsidRPr="00563F52">
        <w:t>：</w:t>
      </w:r>
    </w:p>
    <w:p w14:paraId="021DE163" w14:textId="77777777" w:rsidR="00DF45B3" w:rsidRPr="00563F52" w:rsidRDefault="00DF45B3" w:rsidP="00417D4D">
      <w:pPr>
        <w:pStyle w:val="af3"/>
        <w:ind w:left="1417" w:hanging="472"/>
      </w:pPr>
      <w:r w:rsidRPr="00563F52">
        <w:t>１</w:t>
      </w:r>
      <w:r w:rsidR="00417D4D" w:rsidRPr="00563F52">
        <w:t>、</w:t>
      </w:r>
      <w:r w:rsidRPr="00563F52">
        <w:t>投資人向</w:t>
      </w:r>
      <w:r w:rsidRPr="00563F52">
        <w:t>MIC</w:t>
      </w:r>
      <w:r w:rsidRPr="00563F52">
        <w:t>提出申請，必需填</w:t>
      </w:r>
      <w:r w:rsidR="000979C7" w:rsidRPr="00563F52">
        <w:t>寫投資申請書</w:t>
      </w:r>
      <w:r w:rsidR="000979C7" w:rsidRPr="00563F52">
        <w:t>2</w:t>
      </w:r>
      <w:r w:rsidR="000979C7" w:rsidRPr="00563F52">
        <w:t>（</w:t>
      </w:r>
      <w:r w:rsidR="000979C7" w:rsidRPr="00563F52">
        <w:t xml:space="preserve">Investment </w:t>
      </w:r>
      <w:r w:rsidR="000979C7" w:rsidRPr="00563F52">
        <w:rPr>
          <w:lang w:eastAsia="ja-JP" w:bidi="my-MM"/>
        </w:rPr>
        <w:t xml:space="preserve">Proposal </w:t>
      </w:r>
      <w:r w:rsidR="000979C7" w:rsidRPr="00563F52">
        <w:t>Form 2</w:t>
      </w:r>
      <w:r w:rsidR="000979C7" w:rsidRPr="00563F52">
        <w:t>）</w:t>
      </w:r>
      <w:r w:rsidRPr="00563F52">
        <w:t>。</w:t>
      </w:r>
    </w:p>
    <w:p w14:paraId="4F5C4E02" w14:textId="36D566E7" w:rsidR="000979C7" w:rsidRPr="00563F52" w:rsidRDefault="00DF45B3" w:rsidP="00417D4D">
      <w:pPr>
        <w:pStyle w:val="af3"/>
        <w:ind w:left="1417" w:hanging="472"/>
      </w:pPr>
      <w:r w:rsidRPr="00563F52">
        <w:t>２</w:t>
      </w:r>
      <w:r w:rsidR="00417D4D" w:rsidRPr="00563F52">
        <w:t>、</w:t>
      </w:r>
      <w:r w:rsidRPr="00563F52">
        <w:t>須提供資料包括：</w:t>
      </w:r>
      <w:r w:rsidR="000979C7" w:rsidRPr="00563F52">
        <w:t>所有董事</w:t>
      </w:r>
      <w:r w:rsidR="00E91FA8" w:rsidRPr="00563F52">
        <w:t>身分證</w:t>
      </w:r>
      <w:r w:rsidR="000979C7" w:rsidRPr="00563F52">
        <w:t>複印件（緬甸投資者）或護照複印件（外國投資者）</w:t>
      </w:r>
      <w:r w:rsidR="004D6D8B" w:rsidRPr="00563F52">
        <w:t>、</w:t>
      </w:r>
      <w:r w:rsidR="000979C7" w:rsidRPr="00563F52">
        <w:t>財務文件（銀行對</w:t>
      </w:r>
      <w:proofErr w:type="gramStart"/>
      <w:r w:rsidR="00532DF7" w:rsidRPr="00563F52">
        <w:t>帳</w:t>
      </w:r>
      <w:r w:rsidR="000979C7" w:rsidRPr="00563F52">
        <w:t>單</w:t>
      </w:r>
      <w:proofErr w:type="gramEnd"/>
      <w:r w:rsidR="000979C7" w:rsidRPr="00563F52">
        <w:t>）</w:t>
      </w:r>
      <w:r w:rsidR="004D6D8B" w:rsidRPr="00563F52">
        <w:t>、</w:t>
      </w:r>
      <w:r w:rsidR="000979C7" w:rsidRPr="00563F52">
        <w:t>環境保護、社會福利、企業社會責任、防火、廢物處理之</w:t>
      </w:r>
      <w:r w:rsidR="00335A23" w:rsidRPr="00563F52">
        <w:t>計畫</w:t>
      </w:r>
      <w:r w:rsidR="000979C7" w:rsidRPr="00563F52">
        <w:t>（適用於採礦、化學項目等）</w:t>
      </w:r>
      <w:r w:rsidR="004D6D8B" w:rsidRPr="00563F52">
        <w:t>、</w:t>
      </w:r>
      <w:r w:rsidR="000979C7" w:rsidRPr="00563F52">
        <w:t>在當地購買或帶有</w:t>
      </w:r>
      <w:r w:rsidR="000979C7" w:rsidRPr="00563F52">
        <w:rPr>
          <w:lang w:eastAsia="ja-JP" w:bidi="my-MM"/>
        </w:rPr>
        <w:t>HS 4</w:t>
      </w:r>
      <w:r w:rsidR="000979C7" w:rsidRPr="00563F52">
        <w:rPr>
          <w:lang w:bidi="my-MM"/>
        </w:rPr>
        <w:t>位編碼之進口機械設備及原材料清單</w:t>
      </w:r>
      <w:r w:rsidR="004D6D8B" w:rsidRPr="00563F52">
        <w:t>、</w:t>
      </w:r>
      <w:r w:rsidR="000979C7" w:rsidRPr="00563F52">
        <w:rPr>
          <w:lang w:bidi="my-MM"/>
        </w:rPr>
        <w:t>建築物藍圖（如要建築新建築物）或現有建築物之照片</w:t>
      </w:r>
      <w:r w:rsidR="004D6D8B" w:rsidRPr="00563F52">
        <w:t>、</w:t>
      </w:r>
      <w:r w:rsidR="000979C7" w:rsidRPr="00563F52">
        <w:rPr>
          <w:lang w:bidi="my-MM"/>
        </w:rPr>
        <w:t>公司或工廠位置圖</w:t>
      </w:r>
      <w:r w:rsidR="004D6D8B" w:rsidRPr="00563F52">
        <w:t>、</w:t>
      </w:r>
      <w:r w:rsidR="000979C7" w:rsidRPr="00563F52">
        <w:rPr>
          <w:lang w:bidi="my-MM"/>
        </w:rPr>
        <w:t>土地所有權證明或文件</w:t>
      </w:r>
      <w:r w:rsidR="004D6D8B" w:rsidRPr="00563F52">
        <w:t>、</w:t>
      </w:r>
      <w:r w:rsidR="000979C7" w:rsidRPr="00563F52">
        <w:rPr>
          <w:lang w:bidi="my-MM"/>
        </w:rPr>
        <w:t>土地租約草案及租賃人的土地所有權證明或文件（若從私人或政府租用之土地）</w:t>
      </w:r>
      <w:r w:rsidR="004D6D8B" w:rsidRPr="00563F52">
        <w:t>、</w:t>
      </w:r>
      <w:r w:rsidR="000979C7" w:rsidRPr="00563F52">
        <w:t>合資協議草案（若為合資企業）</w:t>
      </w:r>
      <w:r w:rsidR="004D6D8B" w:rsidRPr="00563F52">
        <w:t>、</w:t>
      </w:r>
      <w:r w:rsidR="000979C7" w:rsidRPr="00563F52">
        <w:t>填寫表格</w:t>
      </w:r>
      <w:r w:rsidR="000979C7" w:rsidRPr="00563F52">
        <w:rPr>
          <w:lang w:eastAsia="ja-JP" w:bidi="my-MM"/>
        </w:rPr>
        <w:t>7A</w:t>
      </w:r>
      <w:r w:rsidR="000979C7" w:rsidRPr="00563F52">
        <w:rPr>
          <w:lang w:bidi="my-MM"/>
        </w:rPr>
        <w:t>以獲取土地及建築物之長期租賃權</w:t>
      </w:r>
      <w:r w:rsidR="00E643E2" w:rsidRPr="00563F52">
        <w:t>。</w:t>
      </w:r>
      <w:r w:rsidR="00FA7D3D" w:rsidRPr="00563F52">
        <w:rPr>
          <w:rFonts w:hint="eastAsia"/>
        </w:rPr>
        <w:t>2026</w:t>
      </w:r>
      <w:r w:rsidR="00FA7D3D" w:rsidRPr="00563F52">
        <w:rPr>
          <w:rFonts w:hint="eastAsia"/>
        </w:rPr>
        <w:t>年起，必須檢附銀行匯入資金證明（</w:t>
      </w:r>
      <w:r w:rsidR="00FA7D3D" w:rsidRPr="00563F52">
        <w:rPr>
          <w:rFonts w:hint="eastAsia"/>
        </w:rPr>
        <w:t>Credit Advice</w:t>
      </w:r>
      <w:r w:rsidR="00FA7D3D" w:rsidRPr="00563F52">
        <w:rPr>
          <w:rFonts w:hint="eastAsia"/>
        </w:rPr>
        <w:t>），證明已有足夠的前置營運資金匯入緬甸境內銀行。</w:t>
      </w:r>
    </w:p>
    <w:p w14:paraId="232981AA" w14:textId="77777777" w:rsidR="00DF45B3" w:rsidRPr="00563F52" w:rsidRDefault="00DF45B3" w:rsidP="00417D4D">
      <w:pPr>
        <w:pStyle w:val="af3"/>
        <w:ind w:left="1417" w:hanging="472"/>
      </w:pPr>
      <w:r w:rsidRPr="00563F52">
        <w:t>３</w:t>
      </w:r>
      <w:r w:rsidR="00417D4D" w:rsidRPr="00563F52">
        <w:t>、</w:t>
      </w:r>
      <w:r w:rsidRPr="00563F52">
        <w:t>土地租約及合資契約草案要一併提交。</w:t>
      </w:r>
    </w:p>
    <w:p w14:paraId="0A60268F" w14:textId="77777777" w:rsidR="00DF45B3" w:rsidRPr="00563F52" w:rsidRDefault="00DF45B3" w:rsidP="00417D4D">
      <w:pPr>
        <w:pStyle w:val="af3"/>
        <w:ind w:left="1417" w:hanging="472"/>
      </w:pPr>
      <w:r w:rsidRPr="00563F52">
        <w:t>４</w:t>
      </w:r>
      <w:r w:rsidR="00417D4D" w:rsidRPr="00563F52">
        <w:t>、</w:t>
      </w:r>
      <w:r w:rsidR="00E643E2" w:rsidRPr="00563F52">
        <w:t>參加投資暨公司管理局提案評估小組（</w:t>
      </w:r>
      <w:r w:rsidR="00E643E2" w:rsidRPr="00563F52">
        <w:t>Proposal Assessment Team, PAT</w:t>
      </w:r>
      <w:r w:rsidR="00E643E2" w:rsidRPr="00563F52">
        <w:t>）會議，進行產業簡報及問答</w:t>
      </w:r>
      <w:r w:rsidRPr="00563F52">
        <w:t>。</w:t>
      </w:r>
    </w:p>
    <w:p w14:paraId="25B40096" w14:textId="77777777" w:rsidR="00DF45B3" w:rsidRPr="00563F52" w:rsidRDefault="00DF45B3" w:rsidP="00417D4D">
      <w:pPr>
        <w:pStyle w:val="af3"/>
        <w:ind w:left="1417" w:hanging="472"/>
      </w:pPr>
      <w:r w:rsidRPr="00563F52">
        <w:t>５</w:t>
      </w:r>
      <w:r w:rsidR="00417D4D" w:rsidRPr="00563F52">
        <w:t>、</w:t>
      </w:r>
      <w:r w:rsidR="00E643E2" w:rsidRPr="00563F52">
        <w:t>MIC</w:t>
      </w:r>
      <w:r w:rsidR="00E643E2" w:rsidRPr="00563F52">
        <w:t>將在</w:t>
      </w:r>
      <w:r w:rsidR="00E643E2" w:rsidRPr="00563F52">
        <w:t>15</w:t>
      </w:r>
      <w:r w:rsidR="00E643E2" w:rsidRPr="00563F52">
        <w:t>個工作日內發送接受或拒絕信，如申請書被拒絕，委員會將向投資者發出拒絕之通知，並說明其中的駁回理由。若申請書不被拒絕，將被視為已接受</w:t>
      </w:r>
      <w:r w:rsidRPr="00563F52">
        <w:t>。</w:t>
      </w:r>
    </w:p>
    <w:p w14:paraId="05873CA8" w14:textId="676B2DFD" w:rsidR="00DF45B3" w:rsidRPr="00563F52" w:rsidRDefault="00DF45B3" w:rsidP="00FA7D3D">
      <w:pPr>
        <w:pStyle w:val="af3"/>
        <w:ind w:left="1417" w:hanging="472"/>
      </w:pPr>
      <w:r w:rsidRPr="00563F52">
        <w:t>６</w:t>
      </w:r>
      <w:r w:rsidR="00417D4D" w:rsidRPr="00563F52">
        <w:t>、</w:t>
      </w:r>
      <w:r w:rsidR="00E643E2" w:rsidRPr="00563F52">
        <w:t>若提案被接受，獲取</w:t>
      </w:r>
      <w:r w:rsidR="00E643E2" w:rsidRPr="00563F52">
        <w:t>PAT</w:t>
      </w:r>
      <w:r w:rsidR="00E643E2" w:rsidRPr="00563F52">
        <w:t>的接受函，如有需要應修改投資申請。此後提交</w:t>
      </w:r>
      <w:r w:rsidR="00FA7D3D" w:rsidRPr="00563F52">
        <w:rPr>
          <w:lang w:bidi="my-MM"/>
        </w:rPr>
        <w:t>5-8</w:t>
      </w:r>
      <w:r w:rsidR="00E643E2" w:rsidRPr="00563F52">
        <w:rPr>
          <w:lang w:bidi="my-MM"/>
        </w:rPr>
        <w:t>份完整申請文件的影本及</w:t>
      </w:r>
      <w:r w:rsidR="00E643E2" w:rsidRPr="00563F52">
        <w:rPr>
          <w:lang w:bidi="my-MM"/>
        </w:rPr>
        <w:t>PDF</w:t>
      </w:r>
      <w:r w:rsidR="00E643E2" w:rsidRPr="00563F52">
        <w:rPr>
          <w:lang w:bidi="my-MM"/>
        </w:rPr>
        <w:t>檔（經由</w:t>
      </w:r>
      <w:r w:rsidR="00E643E2" w:rsidRPr="00563F52">
        <w:rPr>
          <w:lang w:bidi="my-MM"/>
        </w:rPr>
        <w:t>DICA</w:t>
      </w:r>
      <w:r w:rsidR="00E643E2" w:rsidRPr="00563F52">
        <w:rPr>
          <w:lang w:bidi="my-MM"/>
        </w:rPr>
        <w:t>審核）。另準備投資申請的</w:t>
      </w:r>
      <w:r w:rsidR="00E643E2" w:rsidRPr="00563F52">
        <w:rPr>
          <w:lang w:bidi="my-MM"/>
        </w:rPr>
        <w:t>PowerPoint</w:t>
      </w:r>
      <w:r w:rsidR="00E643E2" w:rsidRPr="00563F52">
        <w:rPr>
          <w:lang w:bidi="my-MM"/>
        </w:rPr>
        <w:t>簡報（在</w:t>
      </w:r>
      <w:r w:rsidR="00E643E2" w:rsidRPr="00563F52">
        <w:rPr>
          <w:lang w:bidi="my-MM"/>
        </w:rPr>
        <w:t>MIC</w:t>
      </w:r>
      <w:r w:rsidR="00E643E2" w:rsidRPr="00563F52">
        <w:rPr>
          <w:lang w:bidi="my-MM"/>
        </w:rPr>
        <w:t>會議召開之前一周提交於</w:t>
      </w:r>
      <w:r w:rsidR="00E643E2" w:rsidRPr="00563F52">
        <w:rPr>
          <w:lang w:bidi="my-MM"/>
        </w:rPr>
        <w:lastRenderedPageBreak/>
        <w:t>DICA</w:t>
      </w:r>
      <w:r w:rsidR="00E643E2" w:rsidRPr="00563F52">
        <w:rPr>
          <w:lang w:bidi="my-MM"/>
        </w:rPr>
        <w:t>）</w:t>
      </w:r>
      <w:r w:rsidRPr="00563F52">
        <w:t>。</w:t>
      </w:r>
    </w:p>
    <w:p w14:paraId="302EBB6B" w14:textId="77777777" w:rsidR="00DF45B3" w:rsidRPr="00563F52" w:rsidRDefault="00DF45B3" w:rsidP="00417D4D">
      <w:pPr>
        <w:pStyle w:val="af3"/>
        <w:ind w:left="1417" w:hanging="472"/>
      </w:pPr>
      <w:r w:rsidRPr="00563F52">
        <w:t>７</w:t>
      </w:r>
      <w:r w:rsidR="00417D4D" w:rsidRPr="00563F52">
        <w:t>、</w:t>
      </w:r>
      <w:r w:rsidR="00E0604C" w:rsidRPr="00563F52">
        <w:t>參加</w:t>
      </w:r>
      <w:r w:rsidR="00E0604C" w:rsidRPr="00563F52">
        <w:t>MIC</w:t>
      </w:r>
      <w:r w:rsidR="00E0604C" w:rsidRPr="00563F52">
        <w:t>會議並對投資活動進行介紹。</w:t>
      </w:r>
    </w:p>
    <w:p w14:paraId="0BD8CF2B" w14:textId="77777777" w:rsidR="00DF45B3" w:rsidRPr="00563F52" w:rsidRDefault="00DF45B3" w:rsidP="00417D4D">
      <w:pPr>
        <w:pStyle w:val="af3"/>
        <w:ind w:left="1417" w:hanging="472"/>
      </w:pPr>
      <w:r w:rsidRPr="00563F52">
        <w:t>８</w:t>
      </w:r>
      <w:r w:rsidR="00417D4D" w:rsidRPr="00563F52">
        <w:t>、</w:t>
      </w:r>
      <w:r w:rsidR="00E0604C" w:rsidRPr="00563F52">
        <w:t>委員會將在</w:t>
      </w:r>
      <w:r w:rsidR="00E0604C" w:rsidRPr="00563F52">
        <w:t>30</w:t>
      </w:r>
      <w:r w:rsidR="00E0604C" w:rsidRPr="00563F52">
        <w:t>個工作日內進行篩選驗收，如果批准，將在</w:t>
      </w:r>
      <w:r w:rsidR="00E0604C" w:rsidRPr="00563F52">
        <w:t>10</w:t>
      </w:r>
      <w:r w:rsidR="00E0604C" w:rsidRPr="00563F52">
        <w:t>個工作日內核發投資許可證。副本予有關聯盟部、國家和區域</w:t>
      </w:r>
      <w:r w:rsidRPr="00563F52">
        <w:t>。</w:t>
      </w:r>
    </w:p>
    <w:p w14:paraId="17904930" w14:textId="77777777" w:rsidR="00DF45B3" w:rsidRPr="00563F52" w:rsidRDefault="00DF45B3" w:rsidP="00417D4D">
      <w:pPr>
        <w:pStyle w:val="af3"/>
        <w:ind w:left="1417" w:hanging="472"/>
      </w:pPr>
      <w:r w:rsidRPr="00563F52">
        <w:t>９</w:t>
      </w:r>
      <w:r w:rsidR="00417D4D" w:rsidRPr="00563F52">
        <w:t>、</w:t>
      </w:r>
      <w:r w:rsidRPr="00563F52">
        <w:t>以下情況，委員會可暫停進行評估申請書：</w:t>
      </w:r>
    </w:p>
    <w:p w14:paraId="1554827E" w14:textId="3837F0C4" w:rsidR="00DF45B3" w:rsidRPr="00563F52" w:rsidRDefault="00DF45B3" w:rsidP="00417D4D">
      <w:pPr>
        <w:pStyle w:val="10"/>
        <w:ind w:left="1772" w:hanging="591"/>
      </w:pPr>
      <w:r w:rsidRPr="00563F52">
        <w:t>（</w:t>
      </w:r>
      <w:r w:rsidRPr="00563F52">
        <w:t>1</w:t>
      </w:r>
      <w:r w:rsidRPr="00563F52">
        <w:t>）委員會需要投資者或另一方其他相關部門申請進行評估和確定</w:t>
      </w:r>
      <w:r w:rsidR="00171064" w:rsidRPr="00563F52">
        <w:t>；</w:t>
      </w:r>
      <w:r w:rsidRPr="00563F52">
        <w:t xml:space="preserve"> </w:t>
      </w:r>
    </w:p>
    <w:p w14:paraId="661EDD42" w14:textId="77777777" w:rsidR="00DF45B3" w:rsidRPr="00563F52" w:rsidRDefault="00DF45B3" w:rsidP="00417D4D">
      <w:pPr>
        <w:pStyle w:val="10"/>
        <w:ind w:left="1772" w:hanging="591"/>
      </w:pPr>
      <w:r w:rsidRPr="00563F52">
        <w:t>（</w:t>
      </w:r>
      <w:r w:rsidRPr="00563F52">
        <w:t>2</w:t>
      </w:r>
      <w:r w:rsidRPr="00563F52">
        <w:t>）提案需提交予國會部（</w:t>
      </w:r>
      <w:proofErr w:type="spellStart"/>
      <w:r w:rsidRPr="00563F52">
        <w:t>Pyidaungsu</w:t>
      </w:r>
      <w:proofErr w:type="spellEnd"/>
      <w:r w:rsidRPr="00563F52">
        <w:t xml:space="preserve"> Hluttaw</w:t>
      </w:r>
      <w:r w:rsidRPr="00563F52">
        <w:t>）批准。</w:t>
      </w:r>
    </w:p>
    <w:p w14:paraId="491B23BD" w14:textId="77777777" w:rsidR="00DF45B3" w:rsidRPr="00563F52" w:rsidRDefault="00DF45B3" w:rsidP="00417D4D">
      <w:pPr>
        <w:pStyle w:val="a6"/>
      </w:pPr>
      <w:r w:rsidRPr="00563F52">
        <w:t>（</w:t>
      </w:r>
      <w:r w:rsidR="00896C53" w:rsidRPr="00563F52">
        <w:t>五</w:t>
      </w:r>
      <w:r w:rsidRPr="00563F52">
        <w:t>）申請緬甸投資委員會核發投資認可（</w:t>
      </w:r>
      <w:r w:rsidRPr="00563F52">
        <w:t>Endorsement</w:t>
      </w:r>
      <w:r w:rsidRPr="00563F52">
        <w:t>）之</w:t>
      </w:r>
      <w:r w:rsidR="00E0604C" w:rsidRPr="00563F52">
        <w:t>程序</w:t>
      </w:r>
      <w:r w:rsidRPr="00563F52">
        <w:t>：</w:t>
      </w:r>
    </w:p>
    <w:p w14:paraId="3136DFAE" w14:textId="77777777" w:rsidR="00DF45B3" w:rsidRPr="00563F52" w:rsidRDefault="00DF45B3" w:rsidP="00417D4D">
      <w:pPr>
        <w:pStyle w:val="af3"/>
        <w:ind w:left="1417" w:hanging="472"/>
      </w:pPr>
      <w:r w:rsidRPr="00563F52">
        <w:t>１</w:t>
      </w:r>
      <w:r w:rsidR="00417D4D" w:rsidRPr="00563F52">
        <w:t>、</w:t>
      </w:r>
      <w:r w:rsidRPr="00563F52">
        <w:t>投資人向</w:t>
      </w:r>
      <w:r w:rsidRPr="00563F52">
        <w:t>MIC</w:t>
      </w:r>
      <w:r w:rsidRPr="00563F52">
        <w:t>提出申請，必需填妥投資計畫書表</w:t>
      </w:r>
      <w:r w:rsidRPr="00563F52">
        <w:t>4-A</w:t>
      </w:r>
      <w:r w:rsidRPr="00563F52">
        <w:t>或</w:t>
      </w:r>
      <w:r w:rsidRPr="00563F52">
        <w:t>4-B</w:t>
      </w:r>
      <w:r w:rsidRPr="00563F52">
        <w:t>（</w:t>
      </w:r>
      <w:r w:rsidRPr="00563F52">
        <w:t>Endorsement Application Form 4-A</w:t>
      </w:r>
      <w:r w:rsidRPr="00563F52">
        <w:t>或</w:t>
      </w:r>
      <w:r w:rsidRPr="00563F52">
        <w:t>4-B</w:t>
      </w:r>
      <w:r w:rsidRPr="00563F52">
        <w:t>）之資料及簽名。</w:t>
      </w:r>
    </w:p>
    <w:p w14:paraId="212FDDC5" w14:textId="4FE0EFCD" w:rsidR="00DF45B3" w:rsidRPr="00563F52" w:rsidRDefault="00DF45B3" w:rsidP="004D6D8B">
      <w:pPr>
        <w:pStyle w:val="af3"/>
        <w:ind w:leftChars="0" w:firstLineChars="0"/>
      </w:pPr>
      <w:r w:rsidRPr="00563F52">
        <w:t>２</w:t>
      </w:r>
      <w:r w:rsidR="00417D4D" w:rsidRPr="00563F52">
        <w:t>、</w:t>
      </w:r>
      <w:r w:rsidRPr="00563F52">
        <w:t>須提供資料包括：</w:t>
      </w:r>
      <w:r w:rsidR="004D6D8B" w:rsidRPr="00563F52">
        <w:t>投資認可申請表</w:t>
      </w:r>
      <w:r w:rsidR="004D6D8B" w:rsidRPr="00563F52">
        <w:t>4A</w:t>
      </w:r>
      <w:r w:rsidR="004D6D8B" w:rsidRPr="00563F52">
        <w:t>（提交給</w:t>
      </w:r>
      <w:r w:rsidR="004D6D8B" w:rsidRPr="00563F52">
        <w:rPr>
          <w:lang w:eastAsia="ja-JP" w:bidi="my-MM"/>
        </w:rPr>
        <w:t>MIC</w:t>
      </w:r>
      <w:r w:rsidR="004D6D8B" w:rsidRPr="00563F52">
        <w:t>）或申請表</w:t>
      </w:r>
      <w:r w:rsidR="004D6D8B" w:rsidRPr="00563F52">
        <w:t>4B</w:t>
      </w:r>
      <w:r w:rsidR="004D6D8B" w:rsidRPr="00563F52">
        <w:t>（提交給</w:t>
      </w:r>
      <w:r w:rsidR="004D6D8B" w:rsidRPr="00563F52">
        <w:rPr>
          <w:lang w:eastAsia="ja-JP" w:bidi="my-MM"/>
        </w:rPr>
        <w:t>DICA</w:t>
      </w:r>
      <w:r w:rsidR="004D6D8B" w:rsidRPr="00563F52">
        <w:rPr>
          <w:lang w:bidi="my-MM"/>
        </w:rPr>
        <w:t>省或</w:t>
      </w:r>
      <w:proofErr w:type="gramStart"/>
      <w:r w:rsidR="004D6D8B" w:rsidRPr="00563F52">
        <w:rPr>
          <w:lang w:bidi="my-MM"/>
        </w:rPr>
        <w:t>邦</w:t>
      </w:r>
      <w:proofErr w:type="gramEnd"/>
      <w:r w:rsidR="004D6D8B" w:rsidRPr="00563F52">
        <w:rPr>
          <w:lang w:bidi="my-MM"/>
        </w:rPr>
        <w:t>辦事處認可</w:t>
      </w:r>
      <w:r w:rsidR="004D6D8B" w:rsidRPr="00563F52">
        <w:t>）、所有董事</w:t>
      </w:r>
      <w:r w:rsidR="00E91FA8" w:rsidRPr="00563F52">
        <w:t>身分證</w:t>
      </w:r>
      <w:r w:rsidR="004D6D8B" w:rsidRPr="00563F52">
        <w:t>複印件（緬甸投資者）或護照複印件（外國投資者）、財務文件（銀行對</w:t>
      </w:r>
      <w:proofErr w:type="gramStart"/>
      <w:r w:rsidR="00532DF7" w:rsidRPr="00563F52">
        <w:t>帳</w:t>
      </w:r>
      <w:r w:rsidR="004D6D8B" w:rsidRPr="00563F52">
        <w:t>單</w:t>
      </w:r>
      <w:proofErr w:type="gramEnd"/>
      <w:r w:rsidR="004D6D8B" w:rsidRPr="00563F52">
        <w:t>）、在當地購買或帶有</w:t>
      </w:r>
      <w:r w:rsidR="004D6D8B" w:rsidRPr="00563F52">
        <w:rPr>
          <w:lang w:eastAsia="ja-JP" w:bidi="my-MM"/>
        </w:rPr>
        <w:t>HS 4</w:t>
      </w:r>
      <w:r w:rsidR="004D6D8B" w:rsidRPr="00563F52">
        <w:rPr>
          <w:lang w:bidi="my-MM"/>
        </w:rPr>
        <w:t>位編碼之進口機械設備及原材料清單</w:t>
      </w:r>
      <w:r w:rsidR="004D6D8B" w:rsidRPr="00563F52">
        <w:t>、</w:t>
      </w:r>
      <w:r w:rsidR="004D6D8B" w:rsidRPr="00563F52">
        <w:rPr>
          <w:lang w:bidi="my-MM"/>
        </w:rPr>
        <w:t>公司或工廠位置圖</w:t>
      </w:r>
      <w:r w:rsidR="004D6D8B" w:rsidRPr="00563F52">
        <w:t>、</w:t>
      </w:r>
      <w:r w:rsidR="004D6D8B" w:rsidRPr="00563F52">
        <w:rPr>
          <w:lang w:bidi="my-MM"/>
        </w:rPr>
        <w:t>土地所有權證明或文件</w:t>
      </w:r>
      <w:r w:rsidR="004D6D8B" w:rsidRPr="00563F52">
        <w:t>、</w:t>
      </w:r>
      <w:r w:rsidR="004D6D8B" w:rsidRPr="00563F52">
        <w:rPr>
          <w:lang w:bidi="my-MM"/>
        </w:rPr>
        <w:t>土地使用表格</w:t>
      </w:r>
      <w:r w:rsidR="004D6D8B" w:rsidRPr="00563F52">
        <w:rPr>
          <w:lang w:eastAsia="ja-JP" w:bidi="my-MM"/>
        </w:rPr>
        <w:t>7A</w:t>
      </w:r>
      <w:r w:rsidR="004D6D8B" w:rsidRPr="00563F52">
        <w:t>（提交給</w:t>
      </w:r>
      <w:r w:rsidR="004D6D8B" w:rsidRPr="00563F52">
        <w:rPr>
          <w:lang w:eastAsia="ja-JP" w:bidi="my-MM"/>
        </w:rPr>
        <w:t>MIC</w:t>
      </w:r>
      <w:r w:rsidR="004D6D8B" w:rsidRPr="00563F52">
        <w:t>）或</w:t>
      </w:r>
      <w:r w:rsidR="004D6D8B" w:rsidRPr="00563F52">
        <w:rPr>
          <w:lang w:bidi="my-MM"/>
        </w:rPr>
        <w:t>表格</w:t>
      </w:r>
      <w:r w:rsidR="004D6D8B" w:rsidRPr="00563F52">
        <w:t>7B</w:t>
      </w:r>
      <w:r w:rsidR="004D6D8B" w:rsidRPr="00563F52">
        <w:t>（提交給</w:t>
      </w:r>
      <w:r w:rsidR="004D6D8B" w:rsidRPr="00563F52">
        <w:rPr>
          <w:lang w:eastAsia="ja-JP" w:bidi="my-MM"/>
        </w:rPr>
        <w:t>DICA</w:t>
      </w:r>
      <w:r w:rsidR="004D6D8B" w:rsidRPr="00563F52">
        <w:rPr>
          <w:lang w:bidi="my-MM"/>
        </w:rPr>
        <w:t>省或</w:t>
      </w:r>
      <w:proofErr w:type="gramStart"/>
      <w:r w:rsidR="004D6D8B" w:rsidRPr="00563F52">
        <w:rPr>
          <w:lang w:bidi="my-MM"/>
        </w:rPr>
        <w:t>邦</w:t>
      </w:r>
      <w:proofErr w:type="gramEnd"/>
      <w:r w:rsidR="004D6D8B" w:rsidRPr="00563F52">
        <w:rPr>
          <w:lang w:bidi="my-MM"/>
        </w:rPr>
        <w:t>辦事處認可</w:t>
      </w:r>
      <w:r w:rsidR="004D6D8B" w:rsidRPr="00563F52">
        <w:t>）、合資協議草案（若為合資企業）。</w:t>
      </w:r>
    </w:p>
    <w:p w14:paraId="445B93F3" w14:textId="77777777" w:rsidR="00DF45B3" w:rsidRPr="00563F52" w:rsidRDefault="00DF45B3" w:rsidP="00417D4D">
      <w:pPr>
        <w:pStyle w:val="af3"/>
        <w:ind w:left="1417" w:hanging="472"/>
      </w:pPr>
      <w:r w:rsidRPr="00563F52">
        <w:t>３</w:t>
      </w:r>
      <w:r w:rsidR="00417D4D" w:rsidRPr="00563F52">
        <w:t>、</w:t>
      </w:r>
      <w:r w:rsidR="00652286" w:rsidRPr="00563F52">
        <w:t>MIC</w:t>
      </w:r>
      <w:r w:rsidR="00652286" w:rsidRPr="00563F52">
        <w:t>或</w:t>
      </w:r>
      <w:r w:rsidR="00652286" w:rsidRPr="00563F52">
        <w:rPr>
          <w:lang w:eastAsia="ja-JP" w:bidi="my-MM"/>
        </w:rPr>
        <w:t>DICA</w:t>
      </w:r>
      <w:r w:rsidR="00652286" w:rsidRPr="00563F52">
        <w:rPr>
          <w:lang w:bidi="my-MM"/>
        </w:rPr>
        <w:t>省</w:t>
      </w:r>
      <w:r w:rsidR="00652286" w:rsidRPr="00563F52">
        <w:rPr>
          <w:lang w:bidi="my-MM"/>
        </w:rPr>
        <w:t>/</w:t>
      </w:r>
      <w:proofErr w:type="gramStart"/>
      <w:r w:rsidR="00652286" w:rsidRPr="00563F52">
        <w:rPr>
          <w:lang w:bidi="my-MM"/>
        </w:rPr>
        <w:t>邦</w:t>
      </w:r>
      <w:proofErr w:type="gramEnd"/>
      <w:r w:rsidR="00652286" w:rsidRPr="00563F52">
        <w:rPr>
          <w:lang w:bidi="my-MM"/>
        </w:rPr>
        <w:t>辦事處</w:t>
      </w:r>
      <w:r w:rsidR="00652286" w:rsidRPr="00563F52">
        <w:t>收到投資認可申請表後審查資料是否足夠，若不足將要求補齊及重新送件</w:t>
      </w:r>
      <w:r w:rsidRPr="00563F52">
        <w:t>。</w:t>
      </w:r>
    </w:p>
    <w:p w14:paraId="0847B2C3" w14:textId="77777777" w:rsidR="00DF45B3" w:rsidRPr="00563F52" w:rsidRDefault="00DF45B3" w:rsidP="00417D4D">
      <w:pPr>
        <w:pStyle w:val="af3"/>
        <w:ind w:left="1417" w:hanging="472"/>
      </w:pPr>
      <w:r w:rsidRPr="00563F52">
        <w:t>４</w:t>
      </w:r>
      <w:r w:rsidR="00417D4D" w:rsidRPr="00563F52">
        <w:t>、</w:t>
      </w:r>
      <w:r w:rsidR="00652286" w:rsidRPr="00563F52">
        <w:rPr>
          <w:lang w:eastAsia="ja-JP" w:bidi="my-MM"/>
        </w:rPr>
        <w:t>DICA</w:t>
      </w:r>
      <w:r w:rsidR="00652286" w:rsidRPr="00563F52">
        <w:rPr>
          <w:lang w:bidi="my-MM"/>
        </w:rPr>
        <w:t>將在</w:t>
      </w:r>
      <w:r w:rsidR="00652286" w:rsidRPr="00563F52">
        <w:t>15</w:t>
      </w:r>
      <w:r w:rsidR="00652286" w:rsidRPr="00563F52">
        <w:t>個工作日內發送接受或拒絕信，如申請表被拒絕，委員會將向投資者發出拒絕之通知，並說明駁回理由。若申請表不被拒絕，將被視為已接受</w:t>
      </w:r>
      <w:r w:rsidRPr="00563F52">
        <w:t>。</w:t>
      </w:r>
    </w:p>
    <w:p w14:paraId="41A1A261" w14:textId="77777777" w:rsidR="00DF45B3" w:rsidRPr="00563F52" w:rsidRDefault="00DF45B3" w:rsidP="00417D4D">
      <w:pPr>
        <w:pStyle w:val="af3"/>
        <w:ind w:left="1417" w:hanging="472"/>
      </w:pPr>
      <w:r w:rsidRPr="00563F52">
        <w:t>５</w:t>
      </w:r>
      <w:r w:rsidR="00417D4D" w:rsidRPr="00563F52">
        <w:t>、</w:t>
      </w:r>
      <w:r w:rsidR="00652286" w:rsidRPr="00563F52">
        <w:t>若提案被接受，獲取接受函，如有需要應修改申請表。此後提交</w:t>
      </w:r>
      <w:r w:rsidR="00652286" w:rsidRPr="00563F52">
        <w:rPr>
          <w:lang w:bidi="my-MM"/>
        </w:rPr>
        <w:t>15</w:t>
      </w:r>
      <w:r w:rsidR="00652286" w:rsidRPr="00563F52">
        <w:rPr>
          <w:lang w:bidi="my-MM"/>
        </w:rPr>
        <w:t>份完整申請文件的影本及</w:t>
      </w:r>
      <w:r w:rsidR="00652286" w:rsidRPr="00563F52">
        <w:rPr>
          <w:lang w:bidi="my-MM"/>
        </w:rPr>
        <w:t>PDF</w:t>
      </w:r>
      <w:r w:rsidR="00652286" w:rsidRPr="00563F52">
        <w:rPr>
          <w:lang w:bidi="my-MM"/>
        </w:rPr>
        <w:t>檔（經由</w:t>
      </w:r>
      <w:r w:rsidR="00652286" w:rsidRPr="00563F52">
        <w:t>MIC</w:t>
      </w:r>
      <w:r w:rsidR="00652286" w:rsidRPr="00563F52">
        <w:t>或</w:t>
      </w:r>
      <w:r w:rsidR="00652286" w:rsidRPr="00563F52">
        <w:rPr>
          <w:lang w:bidi="my-MM"/>
        </w:rPr>
        <w:t>DICA</w:t>
      </w:r>
      <w:r w:rsidR="00652286" w:rsidRPr="00563F52">
        <w:rPr>
          <w:lang w:bidi="my-MM"/>
        </w:rPr>
        <w:t>省</w:t>
      </w:r>
      <w:r w:rsidR="00652286" w:rsidRPr="00563F52">
        <w:rPr>
          <w:lang w:bidi="my-MM"/>
        </w:rPr>
        <w:t>/</w:t>
      </w:r>
      <w:proofErr w:type="gramStart"/>
      <w:r w:rsidR="00652286" w:rsidRPr="00563F52">
        <w:rPr>
          <w:lang w:bidi="my-MM"/>
        </w:rPr>
        <w:t>邦</w:t>
      </w:r>
      <w:proofErr w:type="gramEnd"/>
      <w:r w:rsidR="00652286" w:rsidRPr="00563F52">
        <w:rPr>
          <w:lang w:bidi="my-MM"/>
        </w:rPr>
        <w:t>辦事處審核）。另為省及</w:t>
      </w:r>
      <w:proofErr w:type="gramStart"/>
      <w:r w:rsidR="00652286" w:rsidRPr="00563F52">
        <w:rPr>
          <w:lang w:bidi="my-MM"/>
        </w:rPr>
        <w:t>邦</w:t>
      </w:r>
      <w:proofErr w:type="gramEnd"/>
      <w:r w:rsidR="00652286" w:rsidRPr="00563F52">
        <w:rPr>
          <w:lang w:bidi="my-MM"/>
        </w:rPr>
        <w:t>投資委員會準備</w:t>
      </w:r>
      <w:r w:rsidR="00652286" w:rsidRPr="00563F52">
        <w:rPr>
          <w:lang w:bidi="my-MM"/>
        </w:rPr>
        <w:t>PowerPoint</w:t>
      </w:r>
      <w:r w:rsidR="00652286" w:rsidRPr="00563F52">
        <w:rPr>
          <w:lang w:bidi="my-MM"/>
        </w:rPr>
        <w:t>簡報</w:t>
      </w:r>
      <w:r w:rsidRPr="00563F52">
        <w:t>。</w:t>
      </w:r>
    </w:p>
    <w:p w14:paraId="70DF3E46" w14:textId="77777777" w:rsidR="00DF45B3" w:rsidRPr="00563F52" w:rsidRDefault="00DF45B3" w:rsidP="00417D4D">
      <w:pPr>
        <w:pStyle w:val="af3"/>
        <w:ind w:left="1417" w:hanging="472"/>
      </w:pPr>
      <w:r w:rsidRPr="00563F52">
        <w:lastRenderedPageBreak/>
        <w:t>６</w:t>
      </w:r>
      <w:r w:rsidR="00417D4D" w:rsidRPr="00563F52">
        <w:t>、</w:t>
      </w:r>
      <w:r w:rsidR="00652286" w:rsidRPr="00563F52">
        <w:t>參加</w:t>
      </w:r>
      <w:r w:rsidR="00652286" w:rsidRPr="00563F52">
        <w:rPr>
          <w:lang w:bidi="my-MM"/>
        </w:rPr>
        <w:t>省</w:t>
      </w:r>
      <w:r w:rsidR="00652286" w:rsidRPr="00563F52">
        <w:rPr>
          <w:lang w:bidi="my-MM"/>
        </w:rPr>
        <w:t>/</w:t>
      </w:r>
      <w:proofErr w:type="gramStart"/>
      <w:r w:rsidR="00652286" w:rsidRPr="00563F52">
        <w:rPr>
          <w:lang w:bidi="my-MM"/>
        </w:rPr>
        <w:t>邦</w:t>
      </w:r>
      <w:proofErr w:type="gramEnd"/>
      <w:r w:rsidR="00652286" w:rsidRPr="00563F52">
        <w:rPr>
          <w:lang w:bidi="my-MM"/>
        </w:rPr>
        <w:t>投資委員會，以獲取省</w:t>
      </w:r>
      <w:r w:rsidR="00652286" w:rsidRPr="00563F52">
        <w:rPr>
          <w:lang w:bidi="my-MM"/>
        </w:rPr>
        <w:t>/</w:t>
      </w:r>
      <w:proofErr w:type="gramStart"/>
      <w:r w:rsidR="00652286" w:rsidRPr="00563F52">
        <w:rPr>
          <w:lang w:bidi="my-MM"/>
        </w:rPr>
        <w:t>邦</w:t>
      </w:r>
      <w:proofErr w:type="gramEnd"/>
      <w:r w:rsidR="00652286" w:rsidRPr="00563F52">
        <w:rPr>
          <w:lang w:bidi="my-MM"/>
        </w:rPr>
        <w:t>的投資認可，</w:t>
      </w:r>
      <w:r w:rsidR="00652286" w:rsidRPr="00563F52">
        <w:t>並對投資活動進行介紹</w:t>
      </w:r>
      <w:r w:rsidR="00652286" w:rsidRPr="00563F52">
        <w:rPr>
          <w:lang w:bidi="my-MM"/>
        </w:rPr>
        <w:t>。無需參加</w:t>
      </w:r>
      <w:r w:rsidR="00652286" w:rsidRPr="00563F52">
        <w:rPr>
          <w:lang w:bidi="my-MM"/>
        </w:rPr>
        <w:t>MIC</w:t>
      </w:r>
      <w:r w:rsidR="00652286" w:rsidRPr="00563F52">
        <w:rPr>
          <w:lang w:bidi="my-MM"/>
        </w:rPr>
        <w:t>認可的會議</w:t>
      </w:r>
      <w:r w:rsidRPr="00563F52">
        <w:t>。</w:t>
      </w:r>
    </w:p>
    <w:p w14:paraId="752E648E" w14:textId="33D9836F" w:rsidR="000E5044" w:rsidRPr="00563F52" w:rsidRDefault="00652286" w:rsidP="00896947">
      <w:pPr>
        <w:pStyle w:val="af3"/>
        <w:ind w:left="1417" w:hanging="472"/>
      </w:pPr>
      <w:r w:rsidRPr="00563F52">
        <w:t>７、</w:t>
      </w:r>
      <w:r w:rsidRPr="00563F52">
        <w:t>MIC</w:t>
      </w:r>
      <w:r w:rsidRPr="00563F52">
        <w:t>或</w:t>
      </w:r>
      <w:r w:rsidRPr="00563F52">
        <w:rPr>
          <w:lang w:bidi="my-MM"/>
        </w:rPr>
        <w:t>DICA</w:t>
      </w:r>
      <w:r w:rsidRPr="00563F52">
        <w:rPr>
          <w:lang w:bidi="my-MM"/>
        </w:rPr>
        <w:t>省</w:t>
      </w:r>
      <w:r w:rsidRPr="00563F52">
        <w:rPr>
          <w:lang w:bidi="my-MM"/>
        </w:rPr>
        <w:t>/</w:t>
      </w:r>
      <w:proofErr w:type="gramStart"/>
      <w:r w:rsidRPr="00563F52">
        <w:rPr>
          <w:lang w:bidi="my-MM"/>
        </w:rPr>
        <w:t>邦</w:t>
      </w:r>
      <w:proofErr w:type="gramEnd"/>
      <w:r w:rsidRPr="00563F52">
        <w:t>委員會將在</w:t>
      </w:r>
      <w:r w:rsidRPr="00563F52">
        <w:t>30</w:t>
      </w:r>
      <w:r w:rsidRPr="00563F52">
        <w:t>個工作日內進行篩選驗收，如果批准，將在</w:t>
      </w:r>
      <w:r w:rsidRPr="00563F52">
        <w:t>10</w:t>
      </w:r>
      <w:r w:rsidRPr="00563F52">
        <w:t>個工作日內發放認可證（</w:t>
      </w:r>
      <w:r w:rsidRPr="00563F52">
        <w:t>Endorsement</w:t>
      </w:r>
      <w:r w:rsidRPr="00563F52">
        <w:t>）。副本予有關聯盟部、國家和區域。</w:t>
      </w:r>
    </w:p>
    <w:p w14:paraId="1F85E3FB" w14:textId="77777777" w:rsidR="00DF45B3" w:rsidRPr="00563F52" w:rsidRDefault="00DF45B3" w:rsidP="00417D4D">
      <w:pPr>
        <w:pStyle w:val="a6"/>
      </w:pPr>
      <w:r w:rsidRPr="00563F52">
        <w:t>（</w:t>
      </w:r>
      <w:r w:rsidR="00896C53" w:rsidRPr="00563F52">
        <w:t>六</w:t>
      </w:r>
      <w:r w:rsidRPr="00563F52">
        <w:t>）對投資建廠期間之規定：</w:t>
      </w:r>
    </w:p>
    <w:p w14:paraId="6E87CFF9" w14:textId="77777777" w:rsidR="00DF45B3" w:rsidRPr="00563F52" w:rsidRDefault="00DF45B3" w:rsidP="00417D4D">
      <w:pPr>
        <w:pStyle w:val="af3"/>
        <w:ind w:left="1417" w:hanging="472"/>
      </w:pPr>
      <w:r w:rsidRPr="00563F52">
        <w:t>１、投資人必須在</w:t>
      </w:r>
      <w:r w:rsidRPr="00563F52">
        <w:t>MIC</w:t>
      </w:r>
      <w:r w:rsidRPr="00563F52">
        <w:t>所規定的期間內完成建廠。若須延期，必須在到期日前</w:t>
      </w:r>
      <w:r w:rsidRPr="00563F52">
        <w:t>30</w:t>
      </w:r>
      <w:r w:rsidRPr="00563F52">
        <w:t>天，向</w:t>
      </w:r>
      <w:r w:rsidRPr="00563F52">
        <w:t>MIC</w:t>
      </w:r>
      <w:r w:rsidRPr="00563F52">
        <w:t>解釋理由及申請延期。</w:t>
      </w:r>
    </w:p>
    <w:p w14:paraId="6B4281B5" w14:textId="77777777" w:rsidR="00DF45B3" w:rsidRPr="00563F52" w:rsidRDefault="00DF45B3" w:rsidP="00417D4D">
      <w:pPr>
        <w:pStyle w:val="af3"/>
        <w:ind w:left="1417" w:hanging="472"/>
      </w:pPr>
      <w:r w:rsidRPr="00563F52">
        <w:t>２、</w:t>
      </w:r>
      <w:r w:rsidRPr="00563F52">
        <w:t>MIC</w:t>
      </w:r>
      <w:r w:rsidRPr="00563F52">
        <w:t>審查後核給之延期時間，不得超過原核准期限之</w:t>
      </w:r>
      <w:r w:rsidRPr="00563F52">
        <w:t>50%</w:t>
      </w:r>
      <w:r w:rsidRPr="00563F52">
        <w:t>；</w:t>
      </w:r>
      <w:r w:rsidR="00E7327F" w:rsidRPr="00563F52">
        <w:t>除天災、政治動亂、示威、國家進入緊急狀況、武裝抗爭、戰爭等不可抗力情形外，對投資建設或準備階段的延長不得超過</w:t>
      </w:r>
      <w:r w:rsidR="00E7327F" w:rsidRPr="00563F52">
        <w:t>2</w:t>
      </w:r>
      <w:r w:rsidR="00E7327F" w:rsidRPr="00563F52">
        <w:t>次</w:t>
      </w:r>
      <w:r w:rsidRPr="00563F52">
        <w:t>。</w:t>
      </w:r>
    </w:p>
    <w:p w14:paraId="7176FF80" w14:textId="77777777" w:rsidR="00DF45B3" w:rsidRPr="00563F52" w:rsidRDefault="00DF45B3" w:rsidP="00417D4D">
      <w:pPr>
        <w:pStyle w:val="af3"/>
        <w:ind w:left="1417" w:hanging="472"/>
      </w:pPr>
      <w:r w:rsidRPr="00563F52">
        <w:t>３、對石油天然氣礦產之開採、開發及商業生產，其建廠完工期限，在</w:t>
      </w:r>
      <w:r w:rsidRPr="00563F52">
        <w:t>MIC</w:t>
      </w:r>
      <w:r w:rsidRPr="00563F52">
        <w:t>核准後，要明訂在契約中。</w:t>
      </w:r>
    </w:p>
    <w:p w14:paraId="7D34D05A" w14:textId="77777777" w:rsidR="00DF45B3" w:rsidRPr="00563F52" w:rsidRDefault="00DF45B3" w:rsidP="00417D4D">
      <w:pPr>
        <w:pStyle w:val="af3"/>
        <w:ind w:left="1417" w:hanging="472"/>
      </w:pPr>
      <w:r w:rsidRPr="00563F52">
        <w:t>４、在規定期限或延期後仍未完工，</w:t>
      </w:r>
      <w:r w:rsidRPr="00563F52">
        <w:t>MIC</w:t>
      </w:r>
      <w:r w:rsidRPr="00563F52">
        <w:t>可取消投資許可證且不負賠償責任。</w:t>
      </w:r>
    </w:p>
    <w:p w14:paraId="6E29FA76" w14:textId="77777777" w:rsidR="00DF45B3" w:rsidRPr="00563F52" w:rsidRDefault="00DF45B3" w:rsidP="00417D4D">
      <w:pPr>
        <w:pStyle w:val="af3"/>
        <w:ind w:left="1417" w:hanging="472"/>
      </w:pPr>
      <w:r w:rsidRPr="00563F52">
        <w:t>５、規定期結束後，開始運營的</w:t>
      </w:r>
      <w:r w:rsidRPr="00563F52">
        <w:t>30</w:t>
      </w:r>
      <w:r w:rsidRPr="00563F52">
        <w:t>天內，通知委員會。</w:t>
      </w:r>
    </w:p>
    <w:p w14:paraId="5B7A851D" w14:textId="77777777" w:rsidR="00DF45B3" w:rsidRPr="00563F52" w:rsidRDefault="00DF45B3" w:rsidP="00417D4D">
      <w:pPr>
        <w:pStyle w:val="a6"/>
      </w:pPr>
      <w:r w:rsidRPr="00563F52">
        <w:t>（</w:t>
      </w:r>
      <w:r w:rsidR="00896C53" w:rsidRPr="00563F52">
        <w:t>七</w:t>
      </w:r>
      <w:r w:rsidRPr="00563F52">
        <w:t>）獲得投資許可證或認可後之後續辦理程序：</w:t>
      </w:r>
    </w:p>
    <w:p w14:paraId="06519A4E" w14:textId="77777777" w:rsidR="00DF45B3" w:rsidRPr="00563F52" w:rsidRDefault="00DF45B3" w:rsidP="00417D4D">
      <w:pPr>
        <w:pStyle w:val="af"/>
        <w:ind w:left="945" w:firstLine="472"/>
        <w:rPr>
          <w:lang w:eastAsia="zh-TW"/>
        </w:rPr>
      </w:pPr>
      <w:r w:rsidRPr="00563F52">
        <w:rPr>
          <w:lang w:eastAsia="zh-TW"/>
        </w:rPr>
        <w:t>任何經獲得許可證或認可之投資者或正在進行申請許可證或認可之投資者可申請豁免稅務。該申請書必須指定適用之稅收激勵措施。此外任何經獲得許可證或認可之投資者或正在進行申請許可證或認可之投資者需申請土地使用權，申請書中必須包含土地或建築物之面積、類型和位置、有關土地或建築物業主之資料</w:t>
      </w:r>
      <w:r w:rsidRPr="00563F52">
        <w:rPr>
          <w:lang w:eastAsia="zh-TW"/>
        </w:rPr>
        <w:t>;</w:t>
      </w:r>
      <w:r w:rsidRPr="00563F52">
        <w:rPr>
          <w:lang w:eastAsia="zh-TW"/>
        </w:rPr>
        <w:t>或國家或區域政府或其他政府部門</w:t>
      </w:r>
      <w:r w:rsidRPr="00563F52">
        <w:rPr>
          <w:lang w:eastAsia="zh-TW"/>
        </w:rPr>
        <w:t>/</w:t>
      </w:r>
      <w:r w:rsidRPr="00563F52">
        <w:rPr>
          <w:lang w:eastAsia="zh-TW"/>
        </w:rPr>
        <w:t>機構認可之推薦信或類似之文件；土地使用權期限和土地或建築物租賃協議（草案）。</w:t>
      </w:r>
    </w:p>
    <w:p w14:paraId="5E95F995" w14:textId="77777777" w:rsidR="00896947" w:rsidRPr="00563F52" w:rsidRDefault="00896947" w:rsidP="00417D4D">
      <w:pPr>
        <w:pStyle w:val="af3"/>
        <w:ind w:left="1417" w:hanging="472"/>
      </w:pPr>
    </w:p>
    <w:p w14:paraId="039963FA" w14:textId="3A941928" w:rsidR="00DF45B3" w:rsidRPr="00563F52" w:rsidRDefault="00DF45B3" w:rsidP="00417D4D">
      <w:pPr>
        <w:pStyle w:val="af3"/>
        <w:ind w:left="1417" w:hanging="472"/>
      </w:pPr>
      <w:r w:rsidRPr="00563F52">
        <w:lastRenderedPageBreak/>
        <w:t>任何製造業或服務業務的企業運作之生效日期為：</w:t>
      </w:r>
    </w:p>
    <w:p w14:paraId="2E9D25CB" w14:textId="77777777" w:rsidR="00DF45B3" w:rsidRPr="00563F52" w:rsidRDefault="00DF45B3" w:rsidP="00417D4D">
      <w:pPr>
        <w:pStyle w:val="af3"/>
        <w:ind w:left="1417" w:hanging="472"/>
      </w:pPr>
      <w:r w:rsidRPr="00563F52">
        <w:t>１、運輸提單或用於國際貿易製造業出口的類似文件上所註明之日期，該日期不得超過建設期完成之日起</w:t>
      </w:r>
      <w:r w:rsidRPr="00563F52">
        <w:t>180</w:t>
      </w:r>
      <w:r w:rsidRPr="00563F52">
        <w:t>天；</w:t>
      </w:r>
    </w:p>
    <w:p w14:paraId="5DBFAA85" w14:textId="77777777" w:rsidR="00DF45B3" w:rsidRPr="00563F52" w:rsidRDefault="00DF45B3" w:rsidP="00417D4D">
      <w:pPr>
        <w:pStyle w:val="af3"/>
        <w:ind w:left="1417" w:hanging="472"/>
      </w:pPr>
      <w:r w:rsidRPr="00563F52">
        <w:t>２、首次從本地製造業銷售收入之收入日期，該日期不得超過建設期完成之日期起</w:t>
      </w:r>
      <w:r w:rsidRPr="00563F52">
        <w:t>90</w:t>
      </w:r>
      <w:r w:rsidRPr="00563F52">
        <w:t>天；</w:t>
      </w:r>
    </w:p>
    <w:p w14:paraId="1CFD9EFD" w14:textId="77777777" w:rsidR="00DF45B3" w:rsidRPr="00563F52" w:rsidRDefault="00DF45B3" w:rsidP="00417D4D">
      <w:pPr>
        <w:pStyle w:val="af3"/>
        <w:ind w:left="1417" w:hanging="472"/>
      </w:pPr>
      <w:r w:rsidRPr="00563F52">
        <w:t>３、開始服務之日期，該日期不得超過建設期完成之日起</w:t>
      </w:r>
      <w:r w:rsidRPr="00563F52">
        <w:t>90</w:t>
      </w:r>
      <w:r w:rsidRPr="00563F52">
        <w:t>天；</w:t>
      </w:r>
    </w:p>
    <w:p w14:paraId="48C90E40" w14:textId="77777777" w:rsidR="00DF45B3" w:rsidRPr="00563F52" w:rsidRDefault="00DF45B3" w:rsidP="00417D4D">
      <w:pPr>
        <w:pStyle w:val="af3"/>
        <w:ind w:left="1417" w:hanging="472"/>
      </w:pPr>
      <w:r w:rsidRPr="00563F52">
        <w:t>４、如建設期間賺取收益，</w:t>
      </w:r>
      <w:proofErr w:type="gramStart"/>
      <w:r w:rsidRPr="00563F52">
        <w:t>得額之</w:t>
      </w:r>
      <w:proofErr w:type="gramEnd"/>
      <w:r w:rsidRPr="00563F52">
        <w:t>日將作為企業運作之生效日期。企業營運之生效日期不得造成任何稅務優惠之損失。</w:t>
      </w:r>
    </w:p>
    <w:p w14:paraId="64348BE2" w14:textId="77777777" w:rsidR="00DF45B3" w:rsidRPr="00563F52" w:rsidRDefault="00DF45B3" w:rsidP="00417D4D">
      <w:pPr>
        <w:pStyle w:val="a6"/>
      </w:pPr>
      <w:r w:rsidRPr="00563F52">
        <w:t>（</w:t>
      </w:r>
      <w:r w:rsidR="00896C53" w:rsidRPr="00563F52">
        <w:t>八</w:t>
      </w:r>
      <w:r w:rsidRPr="00563F52">
        <w:t>）對投資企業保險之規定：在投資許可證核准下之所有經濟組織都必須向任</w:t>
      </w:r>
      <w:proofErr w:type="gramStart"/>
      <w:r w:rsidRPr="00563F52">
        <w:t>一</w:t>
      </w:r>
      <w:proofErr w:type="gramEnd"/>
      <w:r w:rsidRPr="00563F52">
        <w:t>本地保險公司投保下列相關保險：</w:t>
      </w:r>
      <w:r w:rsidR="00E7327F" w:rsidRPr="00563F52">
        <w:t>財產與商業中斷保險、工程保險、專業責任保險、專業事故保險、海運保險及工人賠償保險。除前述保險外，可依現行法規依企業性質投保其他保險</w:t>
      </w:r>
      <w:r w:rsidRPr="00563F52">
        <w:t>。</w:t>
      </w:r>
    </w:p>
    <w:p w14:paraId="4EE746C0" w14:textId="77777777" w:rsidR="00DF45B3" w:rsidRPr="00563F52" w:rsidRDefault="00DF45B3" w:rsidP="00B01127">
      <w:pPr>
        <w:pStyle w:val="a6"/>
        <w:numPr>
          <w:ilvl w:val="0"/>
          <w:numId w:val="9"/>
        </w:numPr>
        <w:ind w:leftChars="0" w:firstLineChars="0"/>
      </w:pPr>
      <w:r w:rsidRPr="00563F52">
        <w:t>外國投資人在緬甸設立企業的形式可有下列幾種：</w:t>
      </w:r>
    </w:p>
    <w:p w14:paraId="199211F0" w14:textId="00973526" w:rsidR="00E7327F" w:rsidRPr="00563F52" w:rsidRDefault="00E7327F" w:rsidP="00E7327F">
      <w:pPr>
        <w:pStyle w:val="af3"/>
        <w:ind w:leftChars="0" w:firstLineChars="0"/>
      </w:pPr>
      <w:r w:rsidRPr="00563F52">
        <w:rPr>
          <w:lang w:bidi="my-MM"/>
        </w:rPr>
        <w:t>１、以股東身</w:t>
      </w:r>
      <w:r w:rsidR="00CE1532" w:rsidRPr="00563F52">
        <w:rPr>
          <w:lang w:bidi="my-MM"/>
        </w:rPr>
        <w:t>分</w:t>
      </w:r>
      <w:r w:rsidRPr="00563F52">
        <w:rPr>
          <w:lang w:bidi="my-MM"/>
        </w:rPr>
        <w:t>分類，可分為下列形式</w:t>
      </w:r>
      <w:r w:rsidR="001B1D27" w:rsidRPr="00563F52">
        <w:t>：</w:t>
      </w:r>
    </w:p>
    <w:p w14:paraId="13C6E408" w14:textId="0474F1E1" w:rsidR="00E7327F" w:rsidRPr="00563F52" w:rsidRDefault="00335A23" w:rsidP="00FA7D3D">
      <w:pPr>
        <w:pStyle w:val="10"/>
        <w:ind w:left="1772" w:hanging="591"/>
      </w:pPr>
      <w:r w:rsidRPr="00563F52">
        <w:rPr>
          <w:lang w:bidi="my-MM"/>
        </w:rPr>
        <w:t>（</w:t>
      </w:r>
      <w:r w:rsidR="00E7327F" w:rsidRPr="00563F52">
        <w:rPr>
          <w:lang w:bidi="my-MM"/>
        </w:rPr>
        <w:t>1</w:t>
      </w:r>
      <w:r w:rsidRPr="00563F52">
        <w:rPr>
          <w:lang w:bidi="my-MM"/>
        </w:rPr>
        <w:t>）</w:t>
      </w:r>
      <w:r w:rsidR="00E7327F" w:rsidRPr="00563F52">
        <w:rPr>
          <w:lang w:bidi="my-MM"/>
        </w:rPr>
        <w:t>緬甸公司</w:t>
      </w:r>
      <w:r w:rsidR="0086341F" w:rsidRPr="00563F52">
        <w:rPr>
          <w:lang w:bidi="my-MM"/>
        </w:rPr>
        <w:t>（</w:t>
      </w:r>
      <w:r w:rsidR="00E7327F" w:rsidRPr="00563F52">
        <w:t>Wholly Myanmar-Owned Private Companies</w:t>
      </w:r>
      <w:r w:rsidRPr="00563F52">
        <w:t>）</w:t>
      </w:r>
      <w:r w:rsidR="00FA7D3D" w:rsidRPr="00563F52">
        <w:rPr>
          <w:rFonts w:hint="eastAsia"/>
        </w:rPr>
        <w:t>：外資占比</w:t>
      </w:r>
      <w:r w:rsidR="00FA7D3D" w:rsidRPr="00563F52">
        <w:rPr>
          <w:rFonts w:hint="eastAsia"/>
        </w:rPr>
        <w:t xml:space="preserve"> 35% </w:t>
      </w:r>
      <w:r w:rsidR="00FA7D3D" w:rsidRPr="00563F52">
        <w:rPr>
          <w:rFonts w:hint="eastAsia"/>
        </w:rPr>
        <w:t>以下的公司仍可定義為「本地公司」。</w:t>
      </w:r>
    </w:p>
    <w:p w14:paraId="5026B117" w14:textId="77777777" w:rsidR="00E7327F" w:rsidRPr="00563F52" w:rsidRDefault="00335A23" w:rsidP="00DA7450">
      <w:pPr>
        <w:pStyle w:val="10"/>
        <w:ind w:left="1772" w:hanging="591"/>
      </w:pPr>
      <w:r w:rsidRPr="00563F52">
        <w:rPr>
          <w:lang w:bidi="my-MM"/>
        </w:rPr>
        <w:t>（</w:t>
      </w:r>
      <w:r w:rsidR="00E7327F" w:rsidRPr="00563F52">
        <w:rPr>
          <w:lang w:bidi="my-MM"/>
        </w:rPr>
        <w:t>2</w:t>
      </w:r>
      <w:r w:rsidRPr="00563F52">
        <w:rPr>
          <w:lang w:bidi="my-MM"/>
        </w:rPr>
        <w:t>）</w:t>
      </w:r>
      <w:r w:rsidR="00E7327F" w:rsidRPr="00563F52">
        <w:rPr>
          <w:spacing w:val="-4"/>
          <w:lang w:bidi="my-MM"/>
        </w:rPr>
        <w:t>外國公司</w:t>
      </w:r>
      <w:r w:rsidR="0086341F" w:rsidRPr="00563F52">
        <w:rPr>
          <w:spacing w:val="-4"/>
          <w:lang w:bidi="my-MM"/>
        </w:rPr>
        <w:t>（</w:t>
      </w:r>
      <w:r w:rsidR="00E7327F" w:rsidRPr="00563F52">
        <w:rPr>
          <w:spacing w:val="-4"/>
        </w:rPr>
        <w:t>100%</w:t>
      </w:r>
      <w:r w:rsidR="00E7327F" w:rsidRPr="00563F52">
        <w:rPr>
          <w:spacing w:val="-4"/>
        </w:rPr>
        <w:t>外資</w:t>
      </w:r>
      <w:r w:rsidRPr="00563F52">
        <w:rPr>
          <w:spacing w:val="-4"/>
        </w:rPr>
        <w:t>）</w:t>
      </w:r>
      <w:r w:rsidR="0086341F" w:rsidRPr="00563F52">
        <w:rPr>
          <w:spacing w:val="-4"/>
        </w:rPr>
        <w:t>（</w:t>
      </w:r>
      <w:r w:rsidR="00E7327F" w:rsidRPr="00563F52">
        <w:rPr>
          <w:spacing w:val="-4"/>
        </w:rPr>
        <w:t>Wholly Foreign-Owned Private Companies</w:t>
      </w:r>
      <w:r w:rsidRPr="00563F52">
        <w:rPr>
          <w:spacing w:val="-4"/>
        </w:rPr>
        <w:t>）</w:t>
      </w:r>
    </w:p>
    <w:p w14:paraId="7764A34F" w14:textId="77777777" w:rsidR="00E7327F" w:rsidRPr="00563F52" w:rsidRDefault="00335A23" w:rsidP="00DA7450">
      <w:pPr>
        <w:pStyle w:val="10"/>
        <w:ind w:left="1772" w:hanging="591"/>
      </w:pPr>
      <w:r w:rsidRPr="00563F52">
        <w:rPr>
          <w:lang w:bidi="my-MM"/>
        </w:rPr>
        <w:t>（</w:t>
      </w:r>
      <w:r w:rsidR="00E7327F" w:rsidRPr="00563F52">
        <w:rPr>
          <w:lang w:bidi="my-MM"/>
        </w:rPr>
        <w:t>3</w:t>
      </w:r>
      <w:r w:rsidRPr="00563F52">
        <w:rPr>
          <w:lang w:bidi="my-MM"/>
        </w:rPr>
        <w:t>）</w:t>
      </w:r>
      <w:r w:rsidR="00E7327F" w:rsidRPr="00563F52">
        <w:rPr>
          <w:lang w:bidi="my-MM"/>
        </w:rPr>
        <w:t>合資公司</w:t>
      </w:r>
      <w:r w:rsidR="0086341F" w:rsidRPr="00563F52">
        <w:rPr>
          <w:lang w:bidi="my-MM"/>
        </w:rPr>
        <w:t>（</w:t>
      </w:r>
      <w:r w:rsidR="00E7327F" w:rsidRPr="00563F52">
        <w:t>Joint Venture between foreign investors and a Myanmar citizen or a government department or organization</w:t>
      </w:r>
      <w:r w:rsidRPr="00563F52">
        <w:t>）</w:t>
      </w:r>
    </w:p>
    <w:p w14:paraId="6AD9F360" w14:textId="50F9BA2E" w:rsidR="00E7327F" w:rsidRPr="00563F52" w:rsidRDefault="00E7327F" w:rsidP="00E7327F">
      <w:pPr>
        <w:pStyle w:val="af3"/>
        <w:ind w:leftChars="0" w:firstLineChars="0"/>
      </w:pPr>
      <w:r w:rsidRPr="00563F52">
        <w:rPr>
          <w:lang w:bidi="my-MM"/>
        </w:rPr>
        <w:t>２、以公司責任分類，可分為下列形</w:t>
      </w:r>
      <w:r w:rsidR="001B1D27" w:rsidRPr="00563F52">
        <w:t>：</w:t>
      </w:r>
    </w:p>
    <w:p w14:paraId="465A9672" w14:textId="77777777" w:rsidR="00E7327F" w:rsidRPr="00563F52" w:rsidRDefault="00335A23" w:rsidP="00DA7450">
      <w:pPr>
        <w:pStyle w:val="10"/>
        <w:ind w:left="1772" w:hanging="591"/>
      </w:pPr>
      <w:r w:rsidRPr="00563F52">
        <w:rPr>
          <w:lang w:bidi="my-MM"/>
        </w:rPr>
        <w:t>（</w:t>
      </w:r>
      <w:r w:rsidR="00E7327F" w:rsidRPr="00563F52">
        <w:rPr>
          <w:lang w:bidi="my-MM"/>
        </w:rPr>
        <w:t>1</w:t>
      </w:r>
      <w:r w:rsidRPr="00563F52">
        <w:rPr>
          <w:lang w:bidi="my-MM"/>
        </w:rPr>
        <w:t>）</w:t>
      </w:r>
      <w:r w:rsidR="00E7327F" w:rsidRPr="00563F52">
        <w:rPr>
          <w:lang w:bidi="my-MM"/>
        </w:rPr>
        <w:t>私人股份有限公司</w:t>
      </w:r>
      <w:r w:rsidR="0086341F" w:rsidRPr="00563F52">
        <w:rPr>
          <w:lang w:bidi="my-MM"/>
        </w:rPr>
        <w:t>（</w:t>
      </w:r>
      <w:r w:rsidR="00E7327F" w:rsidRPr="00563F52">
        <w:t>Private Company Limited by Shares</w:t>
      </w:r>
      <w:r w:rsidRPr="00563F52">
        <w:t>）</w:t>
      </w:r>
    </w:p>
    <w:p w14:paraId="1C4A74E6" w14:textId="77777777" w:rsidR="00E7327F" w:rsidRPr="00563F52" w:rsidRDefault="00335A23" w:rsidP="00DA7450">
      <w:pPr>
        <w:pStyle w:val="10"/>
        <w:ind w:left="1772" w:hanging="591"/>
      </w:pPr>
      <w:r w:rsidRPr="00563F52">
        <w:rPr>
          <w:lang w:bidi="my-MM"/>
        </w:rPr>
        <w:t>（</w:t>
      </w:r>
      <w:r w:rsidR="00E7327F" w:rsidRPr="00563F52">
        <w:rPr>
          <w:lang w:bidi="my-MM"/>
        </w:rPr>
        <w:t>2</w:t>
      </w:r>
      <w:r w:rsidRPr="00563F52">
        <w:rPr>
          <w:lang w:bidi="my-MM"/>
        </w:rPr>
        <w:t>）</w:t>
      </w:r>
      <w:r w:rsidR="00E7327F" w:rsidRPr="00563F52">
        <w:rPr>
          <w:lang w:bidi="my-MM"/>
        </w:rPr>
        <w:t>公眾股份有限公司</w:t>
      </w:r>
      <w:r w:rsidR="0086341F" w:rsidRPr="00563F52">
        <w:rPr>
          <w:lang w:bidi="my-MM"/>
        </w:rPr>
        <w:t>（</w:t>
      </w:r>
      <w:r w:rsidR="00E7327F" w:rsidRPr="00563F52">
        <w:t>Public Company Limited by Shares</w:t>
      </w:r>
      <w:r w:rsidRPr="00563F52">
        <w:t>）</w:t>
      </w:r>
    </w:p>
    <w:p w14:paraId="6F735B17" w14:textId="77777777" w:rsidR="00E7327F" w:rsidRPr="00563F52" w:rsidRDefault="00335A23" w:rsidP="00DA7450">
      <w:pPr>
        <w:pStyle w:val="10"/>
        <w:ind w:left="1772" w:hanging="591"/>
      </w:pPr>
      <w:r w:rsidRPr="00563F52">
        <w:rPr>
          <w:lang w:bidi="my-MM"/>
        </w:rPr>
        <w:t>（</w:t>
      </w:r>
      <w:r w:rsidR="00E7327F" w:rsidRPr="00563F52">
        <w:rPr>
          <w:lang w:bidi="my-MM"/>
        </w:rPr>
        <w:t>3</w:t>
      </w:r>
      <w:r w:rsidRPr="00563F52">
        <w:rPr>
          <w:lang w:bidi="my-MM"/>
        </w:rPr>
        <w:t>）</w:t>
      </w:r>
      <w:r w:rsidR="00E7327F" w:rsidRPr="00563F52">
        <w:rPr>
          <w:lang w:bidi="my-MM"/>
        </w:rPr>
        <w:t>擔保有限公司</w:t>
      </w:r>
      <w:r w:rsidR="0086341F" w:rsidRPr="00563F52">
        <w:rPr>
          <w:lang w:bidi="my-MM"/>
        </w:rPr>
        <w:t>（</w:t>
      </w:r>
      <w:r w:rsidR="00E7327F" w:rsidRPr="00563F52">
        <w:t>Company Limited by Guarantee</w:t>
      </w:r>
      <w:r w:rsidRPr="00563F52">
        <w:t>）</w:t>
      </w:r>
    </w:p>
    <w:p w14:paraId="377A82C2" w14:textId="77777777" w:rsidR="00E7327F" w:rsidRPr="00563F52" w:rsidRDefault="00335A23" w:rsidP="00DA7450">
      <w:pPr>
        <w:pStyle w:val="10"/>
        <w:ind w:left="1772" w:hanging="591"/>
      </w:pPr>
      <w:r w:rsidRPr="00563F52">
        <w:rPr>
          <w:lang w:bidi="my-MM"/>
        </w:rPr>
        <w:t>（</w:t>
      </w:r>
      <w:r w:rsidR="00E7327F" w:rsidRPr="00563F52">
        <w:rPr>
          <w:lang w:bidi="my-MM"/>
        </w:rPr>
        <w:t>4</w:t>
      </w:r>
      <w:r w:rsidRPr="00563F52">
        <w:rPr>
          <w:lang w:bidi="my-MM"/>
        </w:rPr>
        <w:t>）</w:t>
      </w:r>
      <w:r w:rsidR="00E7327F" w:rsidRPr="00563F52">
        <w:rPr>
          <w:lang w:bidi="my-MM"/>
        </w:rPr>
        <w:t>無限責任公司</w:t>
      </w:r>
      <w:r w:rsidR="0086341F" w:rsidRPr="00563F52">
        <w:rPr>
          <w:lang w:bidi="my-MM"/>
        </w:rPr>
        <w:t>（</w:t>
      </w:r>
      <w:r w:rsidR="00E7327F" w:rsidRPr="00563F52">
        <w:t>Unlimited Company</w:t>
      </w:r>
      <w:r w:rsidRPr="00563F52">
        <w:t>）</w:t>
      </w:r>
    </w:p>
    <w:p w14:paraId="71F71AA0" w14:textId="77777777" w:rsidR="00E7327F" w:rsidRPr="00563F52" w:rsidRDefault="00335A23" w:rsidP="00DA7450">
      <w:pPr>
        <w:pStyle w:val="10"/>
        <w:ind w:left="1772" w:hanging="591"/>
      </w:pPr>
      <w:r w:rsidRPr="00563F52">
        <w:rPr>
          <w:lang w:bidi="my-MM"/>
        </w:rPr>
        <w:t>（</w:t>
      </w:r>
      <w:r w:rsidR="00E7327F" w:rsidRPr="00563F52">
        <w:rPr>
          <w:lang w:bidi="my-MM"/>
        </w:rPr>
        <w:t>5</w:t>
      </w:r>
      <w:r w:rsidRPr="00563F52">
        <w:rPr>
          <w:lang w:bidi="my-MM"/>
        </w:rPr>
        <w:t>）</w:t>
      </w:r>
      <w:r w:rsidR="00E7327F" w:rsidRPr="00563F52">
        <w:rPr>
          <w:lang w:bidi="my-MM"/>
        </w:rPr>
        <w:t>商業組織</w:t>
      </w:r>
      <w:r w:rsidR="0086341F" w:rsidRPr="00563F52">
        <w:rPr>
          <w:lang w:bidi="my-MM"/>
        </w:rPr>
        <w:t>（</w:t>
      </w:r>
      <w:r w:rsidR="00E7327F" w:rsidRPr="00563F52">
        <w:t>Business Association</w:t>
      </w:r>
      <w:r w:rsidRPr="00563F52">
        <w:t>）</w:t>
      </w:r>
    </w:p>
    <w:p w14:paraId="2FC55746" w14:textId="77777777" w:rsidR="00E7327F" w:rsidRPr="00563F52" w:rsidRDefault="00335A23" w:rsidP="00DA7450">
      <w:pPr>
        <w:pStyle w:val="10"/>
        <w:ind w:left="1772" w:hanging="591"/>
      </w:pPr>
      <w:r w:rsidRPr="00563F52">
        <w:rPr>
          <w:lang w:bidi="my-MM"/>
        </w:rPr>
        <w:lastRenderedPageBreak/>
        <w:t>（</w:t>
      </w:r>
      <w:r w:rsidR="00E7327F" w:rsidRPr="00563F52">
        <w:rPr>
          <w:lang w:bidi="my-MM"/>
        </w:rPr>
        <w:t>6</w:t>
      </w:r>
      <w:r w:rsidRPr="00563F52">
        <w:rPr>
          <w:lang w:bidi="my-MM"/>
        </w:rPr>
        <w:t>）</w:t>
      </w:r>
      <w:r w:rsidR="00E7327F" w:rsidRPr="00563F52">
        <w:rPr>
          <w:spacing w:val="-2"/>
          <w:lang w:bidi="my-MM"/>
        </w:rPr>
        <w:t>1950</w:t>
      </w:r>
      <w:r w:rsidR="00E7327F" w:rsidRPr="00563F52">
        <w:rPr>
          <w:spacing w:val="-2"/>
          <w:lang w:bidi="my-MM"/>
        </w:rPr>
        <w:t>年特別公司法</w:t>
      </w:r>
      <w:r w:rsidR="00DA7450" w:rsidRPr="00563F52">
        <w:rPr>
          <w:spacing w:val="-2"/>
          <w:lang w:bidi="my-MM"/>
        </w:rPr>
        <w:t xml:space="preserve"> </w:t>
      </w:r>
      <w:proofErr w:type="gramStart"/>
      <w:r w:rsidR="00E7327F" w:rsidRPr="00563F52">
        <w:rPr>
          <w:spacing w:val="-2"/>
          <w:lang w:bidi="my-MM"/>
        </w:rPr>
        <w:t>–</w:t>
      </w:r>
      <w:proofErr w:type="gramEnd"/>
      <w:r w:rsidR="00DA7450" w:rsidRPr="00563F52">
        <w:rPr>
          <w:spacing w:val="-2"/>
          <w:lang w:bidi="my-MM"/>
        </w:rPr>
        <w:t xml:space="preserve"> </w:t>
      </w:r>
      <w:r w:rsidR="00E7327F" w:rsidRPr="00563F52">
        <w:rPr>
          <w:spacing w:val="-2"/>
          <w:lang w:bidi="my-MM"/>
        </w:rPr>
        <w:t>公眾股份有限公司</w:t>
      </w:r>
      <w:r w:rsidR="0086341F" w:rsidRPr="00563F52">
        <w:rPr>
          <w:spacing w:val="-2"/>
          <w:lang w:bidi="my-MM"/>
        </w:rPr>
        <w:t>（</w:t>
      </w:r>
      <w:r w:rsidR="00E7327F" w:rsidRPr="00563F52">
        <w:rPr>
          <w:spacing w:val="-2"/>
        </w:rPr>
        <w:t>Public Company Limited</w:t>
      </w:r>
      <w:r w:rsidR="00E7327F" w:rsidRPr="00563F52">
        <w:t xml:space="preserve"> by Shares under the Special Company Act 1950</w:t>
      </w:r>
      <w:r w:rsidRPr="00563F52">
        <w:t>）</w:t>
      </w:r>
    </w:p>
    <w:p w14:paraId="40B1E8AE" w14:textId="77777777" w:rsidR="00E7327F" w:rsidRPr="00563F52" w:rsidRDefault="00335A23" w:rsidP="00DA7450">
      <w:pPr>
        <w:pStyle w:val="10"/>
        <w:ind w:left="1772" w:hanging="591"/>
      </w:pPr>
      <w:r w:rsidRPr="00563F52">
        <w:rPr>
          <w:lang w:bidi="my-MM"/>
        </w:rPr>
        <w:t>（</w:t>
      </w:r>
      <w:r w:rsidR="00E7327F" w:rsidRPr="00563F52">
        <w:rPr>
          <w:lang w:bidi="my-MM"/>
        </w:rPr>
        <w:t>7</w:t>
      </w:r>
      <w:r w:rsidRPr="00563F52">
        <w:rPr>
          <w:lang w:bidi="my-MM"/>
        </w:rPr>
        <w:t>）</w:t>
      </w:r>
      <w:r w:rsidR="00E7327F" w:rsidRPr="00563F52">
        <w:rPr>
          <w:spacing w:val="-2"/>
          <w:lang w:bidi="my-MM"/>
        </w:rPr>
        <w:t>1950</w:t>
      </w:r>
      <w:r w:rsidR="00E7327F" w:rsidRPr="00563F52">
        <w:rPr>
          <w:spacing w:val="-2"/>
          <w:lang w:bidi="my-MM"/>
        </w:rPr>
        <w:t>年特別公司法</w:t>
      </w:r>
      <w:r w:rsidR="00E7327F" w:rsidRPr="00563F52">
        <w:rPr>
          <w:spacing w:val="-2"/>
          <w:lang w:bidi="my-MM"/>
        </w:rPr>
        <w:t xml:space="preserve"> </w:t>
      </w:r>
      <w:proofErr w:type="gramStart"/>
      <w:r w:rsidR="00E7327F" w:rsidRPr="00563F52">
        <w:rPr>
          <w:spacing w:val="-2"/>
          <w:lang w:bidi="my-MM"/>
        </w:rPr>
        <w:t>–</w:t>
      </w:r>
      <w:proofErr w:type="gramEnd"/>
      <w:r w:rsidR="00E7327F" w:rsidRPr="00563F52">
        <w:rPr>
          <w:spacing w:val="-2"/>
          <w:lang w:bidi="my-MM"/>
        </w:rPr>
        <w:t xml:space="preserve"> </w:t>
      </w:r>
      <w:r w:rsidR="00E7327F" w:rsidRPr="00563F52">
        <w:rPr>
          <w:spacing w:val="-2"/>
          <w:lang w:bidi="my-MM"/>
        </w:rPr>
        <w:t>私人股份有限公司</w:t>
      </w:r>
      <w:r w:rsidR="0086341F" w:rsidRPr="00563F52">
        <w:rPr>
          <w:spacing w:val="-2"/>
          <w:lang w:bidi="my-MM"/>
        </w:rPr>
        <w:t>（</w:t>
      </w:r>
      <w:r w:rsidR="00E7327F" w:rsidRPr="00563F52">
        <w:rPr>
          <w:spacing w:val="-2"/>
        </w:rPr>
        <w:t>Private Company Limited</w:t>
      </w:r>
      <w:r w:rsidR="00E7327F" w:rsidRPr="00563F52">
        <w:t xml:space="preserve"> by Shares under the Special Company Act 1950</w:t>
      </w:r>
      <w:r w:rsidRPr="00563F52">
        <w:t>）</w:t>
      </w:r>
    </w:p>
    <w:p w14:paraId="0438234C" w14:textId="77777777" w:rsidR="00E7327F" w:rsidRPr="00563F52" w:rsidRDefault="00335A23" w:rsidP="00DA7450">
      <w:pPr>
        <w:pStyle w:val="10"/>
        <w:ind w:left="1772" w:hanging="591"/>
      </w:pPr>
      <w:r w:rsidRPr="00563F52">
        <w:rPr>
          <w:lang w:bidi="my-MM"/>
        </w:rPr>
        <w:t>（</w:t>
      </w:r>
      <w:r w:rsidR="00E7327F" w:rsidRPr="00563F52">
        <w:rPr>
          <w:lang w:bidi="my-MM"/>
        </w:rPr>
        <w:t>8</w:t>
      </w:r>
      <w:r w:rsidRPr="00563F52">
        <w:rPr>
          <w:lang w:bidi="my-MM"/>
        </w:rPr>
        <w:t>）</w:t>
      </w:r>
      <w:r w:rsidR="00E7327F" w:rsidRPr="00563F52">
        <w:rPr>
          <w:lang w:bidi="my-MM"/>
        </w:rPr>
        <w:t>海外公司</w:t>
      </w:r>
      <w:r w:rsidR="0086341F" w:rsidRPr="00563F52">
        <w:rPr>
          <w:lang w:bidi="my-MM"/>
        </w:rPr>
        <w:t>（</w:t>
      </w:r>
      <w:r w:rsidR="00E7327F" w:rsidRPr="00563F52">
        <w:t>Overseas Corporation</w:t>
      </w:r>
      <w:r w:rsidRPr="00563F52">
        <w:t>）</w:t>
      </w:r>
    </w:p>
    <w:p w14:paraId="78AEC40B" w14:textId="77777777" w:rsidR="00DF45B3" w:rsidRPr="00563F52" w:rsidRDefault="00DF45B3" w:rsidP="00417D4D">
      <w:pPr>
        <w:pStyle w:val="af"/>
        <w:ind w:left="945" w:firstLine="472"/>
        <w:rPr>
          <w:lang w:eastAsia="zh-TW"/>
        </w:rPr>
      </w:pPr>
      <w:r w:rsidRPr="00563F52">
        <w:rPr>
          <w:lang w:eastAsia="zh-TW"/>
        </w:rPr>
        <w:t>股份有限公司是</w:t>
      </w:r>
      <w:r w:rsidRPr="00563F52">
        <w:rPr>
          <w:lang w:eastAsia="zh-TW"/>
        </w:rPr>
        <w:t>MIC</w:t>
      </w:r>
      <w:r w:rsidRPr="00563F52">
        <w:rPr>
          <w:lang w:eastAsia="zh-TW"/>
        </w:rPr>
        <w:t>核准投資案件中最普遍的企業形式。</w:t>
      </w:r>
    </w:p>
    <w:p w14:paraId="63A3C4FE" w14:textId="0325145D" w:rsidR="00DF45B3" w:rsidRPr="00563F52" w:rsidRDefault="00DF45B3" w:rsidP="00417D4D">
      <w:pPr>
        <w:pStyle w:val="a6"/>
      </w:pPr>
      <w:r w:rsidRPr="00563F52">
        <w:t>（</w:t>
      </w:r>
      <w:r w:rsidR="00896C53" w:rsidRPr="00563F52">
        <w:t>十</w:t>
      </w:r>
      <w:r w:rsidRPr="00563F52">
        <w:t>）公司登記時程：向緬甸投資暨公司管理局（</w:t>
      </w:r>
      <w:r w:rsidRPr="00563F52">
        <w:t>DICA</w:t>
      </w:r>
      <w:r w:rsidRPr="00563F52">
        <w:t>）申請公司登記（</w:t>
      </w:r>
      <w:r w:rsidRPr="00563F52">
        <w:t>Registration of the company</w:t>
      </w:r>
      <w:r w:rsidRPr="00563F52">
        <w:t>），若上述文件資料齊備，</w:t>
      </w:r>
      <w:r w:rsidRPr="00563F52">
        <w:t>DICA</w:t>
      </w:r>
      <w:r w:rsidRPr="00563F52">
        <w:t>已號稱可在</w:t>
      </w:r>
      <w:r w:rsidRPr="00563F52">
        <w:t>1</w:t>
      </w:r>
      <w:r w:rsidRPr="00563F52">
        <w:t>個工作天內發證，一般大約須</w:t>
      </w:r>
      <w:r w:rsidRPr="00563F52">
        <w:t>2</w:t>
      </w:r>
      <w:proofErr w:type="gramStart"/>
      <w:r w:rsidRPr="00563F52">
        <w:t>週</w:t>
      </w:r>
      <w:proofErr w:type="gramEnd"/>
      <w:r w:rsidRPr="00563F52">
        <w:t>。外資公司若有進出口需求者，</w:t>
      </w:r>
      <w:r w:rsidRPr="00563F52">
        <w:rPr>
          <w:spacing w:val="-4"/>
        </w:rPr>
        <w:t>必須向「商業部貿易局」（</w:t>
      </w:r>
      <w:r w:rsidR="003266D6" w:rsidRPr="00563F52">
        <w:rPr>
          <w:spacing w:val="-4"/>
        </w:rPr>
        <w:t>Department of Trade</w:t>
      </w:r>
      <w:r w:rsidRPr="00563F52">
        <w:rPr>
          <w:spacing w:val="-4"/>
        </w:rPr>
        <w:t>, Ministry of Commerce,</w:t>
      </w:r>
      <w:r w:rsidRPr="00563F52">
        <w:t xml:space="preserve"> DOT</w:t>
      </w:r>
      <w:r w:rsidRPr="00563F52">
        <w:t>）登記為進口商及出口商。</w:t>
      </w:r>
    </w:p>
    <w:p w14:paraId="1CC92CCD" w14:textId="05634592" w:rsidR="00DF45B3" w:rsidRPr="00563F52" w:rsidRDefault="00DF45B3" w:rsidP="00417D4D">
      <w:pPr>
        <w:pStyle w:val="af"/>
        <w:ind w:left="945" w:firstLine="472"/>
        <w:rPr>
          <w:lang w:eastAsia="zh-TW"/>
        </w:rPr>
      </w:pPr>
      <w:r w:rsidRPr="00563F52">
        <w:rPr>
          <w:lang w:eastAsia="zh-TW"/>
        </w:rPr>
        <w:t>外資公司不可以只作其他進出口貿易生意。</w:t>
      </w:r>
      <w:r w:rsidRPr="00563F52">
        <w:rPr>
          <w:lang w:eastAsia="zh-TW"/>
        </w:rPr>
        <w:t>2018</w:t>
      </w:r>
      <w:r w:rsidRPr="00563F52">
        <w:rPr>
          <w:lang w:eastAsia="zh-TW"/>
        </w:rPr>
        <w:t>年</w:t>
      </w:r>
      <w:r w:rsidRPr="00563F52">
        <w:rPr>
          <w:lang w:eastAsia="zh-TW"/>
        </w:rPr>
        <w:t>5</w:t>
      </w:r>
      <w:r w:rsidRPr="00563F52">
        <w:rPr>
          <w:lang w:eastAsia="zh-TW"/>
        </w:rPr>
        <w:t>月</w:t>
      </w:r>
      <w:r w:rsidRPr="00563F52">
        <w:rPr>
          <w:lang w:eastAsia="zh-TW"/>
        </w:rPr>
        <w:t>9</w:t>
      </w:r>
      <w:r w:rsidRPr="00563F52">
        <w:rPr>
          <w:lang w:eastAsia="zh-TW"/>
        </w:rPr>
        <w:t>日商務部發</w:t>
      </w:r>
      <w:r w:rsidR="00335A23" w:rsidRPr="00563F52">
        <w:rPr>
          <w:lang w:eastAsia="zh-TW"/>
        </w:rPr>
        <w:t>布</w:t>
      </w:r>
      <w:r w:rsidRPr="00563F52">
        <w:rPr>
          <w:lang w:eastAsia="zh-TW"/>
        </w:rPr>
        <w:t>的</w:t>
      </w:r>
      <w:r w:rsidRPr="00563F52">
        <w:rPr>
          <w:lang w:eastAsia="zh-TW"/>
        </w:rPr>
        <w:t>25/2018</w:t>
      </w:r>
      <w:r w:rsidRPr="00563F52">
        <w:rPr>
          <w:lang w:eastAsia="zh-TW"/>
        </w:rPr>
        <w:t>號文，</w:t>
      </w:r>
      <w:r w:rsidRPr="00563F52">
        <w:rPr>
          <w:lang w:eastAsia="zh-TW"/>
        </w:rPr>
        <w:t>100%</w:t>
      </w:r>
      <w:r w:rsidRPr="00563F52">
        <w:rPr>
          <w:lang w:eastAsia="zh-TW"/>
        </w:rPr>
        <w:t>外資</w:t>
      </w:r>
      <w:proofErr w:type="gramStart"/>
      <w:r w:rsidRPr="00563F52">
        <w:rPr>
          <w:lang w:eastAsia="zh-TW"/>
        </w:rPr>
        <w:t>與緬外合資</w:t>
      </w:r>
      <w:proofErr w:type="gramEnd"/>
      <w:r w:rsidRPr="00563F52">
        <w:rPr>
          <w:lang w:eastAsia="zh-TW"/>
        </w:rPr>
        <w:t>企業（</w:t>
      </w:r>
      <w:r w:rsidRPr="00563F52">
        <w:rPr>
          <w:lang w:eastAsia="zh-TW"/>
        </w:rPr>
        <w:t>Joint Venture</w:t>
      </w:r>
      <w:r w:rsidRPr="00563F52">
        <w:rPr>
          <w:lang w:eastAsia="zh-TW"/>
        </w:rPr>
        <w:t>）允許從事批發</w:t>
      </w:r>
      <w:r w:rsidRPr="00563F52">
        <w:rPr>
          <w:lang w:eastAsia="zh-TW"/>
        </w:rPr>
        <w:t>/</w:t>
      </w:r>
      <w:r w:rsidRPr="00563F52">
        <w:rPr>
          <w:lang w:eastAsia="zh-TW"/>
        </w:rPr>
        <w:t>零售行業。</w:t>
      </w:r>
      <w:r w:rsidRPr="00563F52">
        <w:rPr>
          <w:lang w:eastAsia="zh-TW"/>
        </w:rPr>
        <w:t>100%</w:t>
      </w:r>
      <w:r w:rsidRPr="00563F52">
        <w:rPr>
          <w:lang w:eastAsia="zh-TW"/>
        </w:rPr>
        <w:t>外資與合資（緬甸人股權</w:t>
      </w:r>
      <w:r w:rsidRPr="00563F52">
        <w:rPr>
          <w:lang w:eastAsia="zh-TW"/>
        </w:rPr>
        <w:t>&lt;20%</w:t>
      </w:r>
      <w:r w:rsidRPr="00563F52">
        <w:rPr>
          <w:lang w:eastAsia="zh-TW"/>
        </w:rPr>
        <w:t>），零售最低資本要求為</w:t>
      </w:r>
      <w:r w:rsidRPr="00563F52">
        <w:rPr>
          <w:lang w:eastAsia="zh-TW"/>
        </w:rPr>
        <w:t>300</w:t>
      </w:r>
      <w:r w:rsidRPr="00563F52">
        <w:rPr>
          <w:lang w:eastAsia="zh-TW"/>
        </w:rPr>
        <w:t>萬美元（不包括土地租賃費），批發最低資本要求為</w:t>
      </w:r>
      <w:r w:rsidRPr="00563F52">
        <w:rPr>
          <w:lang w:eastAsia="zh-TW"/>
        </w:rPr>
        <w:t>500</w:t>
      </w:r>
      <w:r w:rsidRPr="00563F52">
        <w:rPr>
          <w:lang w:eastAsia="zh-TW"/>
        </w:rPr>
        <w:t>萬美元（不包括土地租賃費）。但，合資（緬甸人股權</w:t>
      </w:r>
      <w:r w:rsidRPr="00563F52">
        <w:rPr>
          <w:lang w:eastAsia="zh-TW"/>
        </w:rPr>
        <w:t>&gt;=20%</w:t>
      </w:r>
      <w:r w:rsidRPr="00563F52">
        <w:rPr>
          <w:lang w:eastAsia="zh-TW"/>
        </w:rPr>
        <w:t>），零售最低資本要求只需</w:t>
      </w:r>
      <w:r w:rsidRPr="00563F52">
        <w:rPr>
          <w:lang w:eastAsia="zh-TW"/>
        </w:rPr>
        <w:t>70</w:t>
      </w:r>
      <w:r w:rsidRPr="00563F52">
        <w:rPr>
          <w:lang w:eastAsia="zh-TW"/>
        </w:rPr>
        <w:t>萬美元（不包括土地租賃費），批發最低資本要求為</w:t>
      </w:r>
      <w:r w:rsidRPr="00563F52">
        <w:rPr>
          <w:lang w:eastAsia="zh-TW"/>
        </w:rPr>
        <w:t>200</w:t>
      </w:r>
      <w:r w:rsidRPr="00563F52">
        <w:rPr>
          <w:lang w:eastAsia="zh-TW"/>
        </w:rPr>
        <w:t>萬美元（不包括土地租賃費）。目前緬甸禁止建築面積少於</w:t>
      </w:r>
      <w:r w:rsidRPr="00563F52">
        <w:rPr>
          <w:lang w:eastAsia="zh-TW"/>
        </w:rPr>
        <w:t>929</w:t>
      </w:r>
      <w:r w:rsidRPr="00563F52">
        <w:rPr>
          <w:lang w:eastAsia="zh-TW"/>
        </w:rPr>
        <w:t>平方米之</w:t>
      </w:r>
      <w:r w:rsidRPr="00563F52">
        <w:rPr>
          <w:lang w:eastAsia="zh-TW"/>
        </w:rPr>
        <w:t>100%</w:t>
      </w:r>
      <w:r w:rsidRPr="00563F52">
        <w:rPr>
          <w:lang w:eastAsia="zh-TW"/>
        </w:rPr>
        <w:t>外資與合資項目。另外，需獲得</w:t>
      </w:r>
      <w:r w:rsidRPr="00563F52">
        <w:rPr>
          <w:lang w:eastAsia="zh-TW"/>
        </w:rPr>
        <w:t>Yangon City Development Committee</w:t>
      </w:r>
      <w:r w:rsidRPr="00563F52">
        <w:rPr>
          <w:lang w:eastAsia="zh-TW"/>
        </w:rPr>
        <w:t>或相關市鎮委員會之引薦。</w:t>
      </w:r>
    </w:p>
    <w:p w14:paraId="6CC876DB" w14:textId="77777777" w:rsidR="00DF45B3" w:rsidRPr="00563F52" w:rsidRDefault="00DF45B3" w:rsidP="00417D4D">
      <w:pPr>
        <w:pStyle w:val="a6"/>
        <w:ind w:leftChars="0" w:hangingChars="400" w:hanging="945"/>
      </w:pPr>
      <w:r w:rsidRPr="00563F52">
        <w:t>（十</w:t>
      </w:r>
      <w:r w:rsidR="00896C53" w:rsidRPr="00563F52">
        <w:t>一</w:t>
      </w:r>
      <w:r w:rsidRPr="00563F52">
        <w:t>）一站式服務：</w:t>
      </w:r>
    </w:p>
    <w:p w14:paraId="6184AD36" w14:textId="77777777" w:rsidR="00DF45B3" w:rsidRPr="00563F52" w:rsidRDefault="00DF45B3" w:rsidP="00417D4D">
      <w:pPr>
        <w:pStyle w:val="af3"/>
        <w:ind w:left="1417" w:hanging="472"/>
      </w:pPr>
      <w:r w:rsidRPr="00563F52">
        <w:t>１</w:t>
      </w:r>
      <w:r w:rsidR="00417D4D" w:rsidRPr="00563F52">
        <w:t>、</w:t>
      </w:r>
      <w:r w:rsidRPr="00563F52">
        <w:t>為投資者實施投資提供指引；</w:t>
      </w:r>
    </w:p>
    <w:p w14:paraId="39F5E1FC" w14:textId="77777777" w:rsidR="00DF45B3" w:rsidRPr="00563F52" w:rsidRDefault="00DF45B3" w:rsidP="00417D4D">
      <w:pPr>
        <w:pStyle w:val="af3"/>
        <w:ind w:left="1417" w:hanging="472"/>
      </w:pPr>
      <w:r w:rsidRPr="00563F52">
        <w:t>２</w:t>
      </w:r>
      <w:r w:rsidR="00417D4D" w:rsidRPr="00563F52">
        <w:t>、</w:t>
      </w:r>
      <w:r w:rsidRPr="00563F52">
        <w:t>代表當局接受投資申請和提交；</w:t>
      </w:r>
    </w:p>
    <w:p w14:paraId="28EB5392" w14:textId="77777777" w:rsidR="00DF45B3" w:rsidRPr="00563F52" w:rsidRDefault="00DF45B3" w:rsidP="00417D4D">
      <w:pPr>
        <w:pStyle w:val="af3"/>
        <w:ind w:left="1417" w:hanging="472"/>
      </w:pPr>
      <w:r w:rsidRPr="00563F52">
        <w:t>３</w:t>
      </w:r>
      <w:r w:rsidR="00417D4D" w:rsidRPr="00563F52">
        <w:t>、</w:t>
      </w:r>
      <w:r w:rsidRPr="00563F52">
        <w:t>依管理局採取的措施，決定接受投資者提出的要求；</w:t>
      </w:r>
    </w:p>
    <w:p w14:paraId="66F1C567" w14:textId="77777777" w:rsidR="00DF45B3" w:rsidRPr="00563F52" w:rsidRDefault="00DF45B3" w:rsidP="00417D4D">
      <w:pPr>
        <w:pStyle w:val="af3"/>
        <w:ind w:left="1417" w:hanging="472"/>
      </w:pPr>
      <w:r w:rsidRPr="00563F52">
        <w:t>４</w:t>
      </w:r>
      <w:r w:rsidR="00417D4D" w:rsidRPr="00563F52">
        <w:t>、</w:t>
      </w:r>
      <w:r w:rsidRPr="00563F52">
        <w:t>協助投資者和援助委員會，解決申訴並提供協助；和</w:t>
      </w:r>
    </w:p>
    <w:p w14:paraId="642EF78D" w14:textId="77777777" w:rsidR="00DF45B3" w:rsidRPr="00563F52" w:rsidRDefault="00DF45B3" w:rsidP="00417D4D">
      <w:pPr>
        <w:pStyle w:val="af3"/>
        <w:ind w:left="1417" w:hanging="472"/>
      </w:pPr>
      <w:r w:rsidRPr="00563F52">
        <w:lastRenderedPageBreak/>
        <w:t>５</w:t>
      </w:r>
      <w:r w:rsidR="00417D4D" w:rsidRPr="00563F52">
        <w:t>、</w:t>
      </w:r>
      <w:r w:rsidRPr="00563F52">
        <w:t>協助投資監察委員會。</w:t>
      </w:r>
    </w:p>
    <w:p w14:paraId="78DBD514" w14:textId="77777777" w:rsidR="00DF45B3" w:rsidRPr="00563F52" w:rsidRDefault="00DF45B3" w:rsidP="00417D4D">
      <w:pPr>
        <w:pStyle w:val="af"/>
        <w:ind w:left="945" w:firstLine="472"/>
        <w:rPr>
          <w:lang w:eastAsia="zh-TW"/>
        </w:rPr>
      </w:pPr>
      <w:r w:rsidRPr="00563F52">
        <w:rPr>
          <w:lang w:eastAsia="zh-TW"/>
        </w:rPr>
        <w:t>一站式服務由下列政府部門之人員進行組織（或任何其繼任者）：</w:t>
      </w:r>
    </w:p>
    <w:p w14:paraId="248A5FF2" w14:textId="77777777" w:rsidR="00DF45B3" w:rsidRPr="00563F52" w:rsidRDefault="00DF45B3" w:rsidP="00417D4D">
      <w:pPr>
        <w:pStyle w:val="af"/>
        <w:ind w:left="945" w:firstLine="472"/>
        <w:rPr>
          <w:lang w:eastAsia="zh-TW"/>
        </w:rPr>
      </w:pPr>
      <w:r w:rsidRPr="00563F52">
        <w:rPr>
          <w:lang w:eastAsia="zh-TW"/>
        </w:rPr>
        <w:t>投資暨公司管理局、商務部、海關、稅收廳、畜牧獸醫部、漁業部、農業部、環保、礦業部、移民局、勞工局、工業監督檢驗總局、城市和住房發展部、酒店旅遊部、仰光電力公司和委員會不時規定之其他部門。</w:t>
      </w:r>
    </w:p>
    <w:p w14:paraId="6B8F8E2B" w14:textId="77777777" w:rsidR="00DF45B3" w:rsidRPr="00563F52" w:rsidRDefault="00DF45B3" w:rsidP="00F07DAC">
      <w:pPr>
        <w:pStyle w:val="a4"/>
        <w:rPr>
          <w:color w:val="auto"/>
        </w:rPr>
      </w:pPr>
      <w:r w:rsidRPr="00563F52">
        <w:rPr>
          <w:color w:val="auto"/>
        </w:rPr>
        <w:t>三、投資相關機關</w:t>
      </w:r>
    </w:p>
    <w:p w14:paraId="7D4DFDDB" w14:textId="4B06DD1C" w:rsidR="00DF45B3" w:rsidRPr="00563F52" w:rsidRDefault="00DF45B3" w:rsidP="00417D4D">
      <w:pPr>
        <w:ind w:firstLine="472"/>
        <w:rPr>
          <w:lang w:bidi="my-MM"/>
        </w:rPr>
      </w:pPr>
      <w:r w:rsidRPr="00563F52">
        <w:t>依據緬甸投資法設立「緬甸投資委員會」（</w:t>
      </w:r>
      <w:r w:rsidRPr="00563F52">
        <w:t>Myanmar Investment Commission, MIC</w:t>
      </w:r>
      <w:r w:rsidRPr="00563F52">
        <w:t>），負責審核投資案件，</w:t>
      </w:r>
      <w:r w:rsidRPr="00563F52">
        <w:t>MIC</w:t>
      </w:r>
      <w:r w:rsidRPr="00563F52">
        <w:t>之行政管理係由緬甸「投資暨外商關係部」</w:t>
      </w:r>
      <w:r w:rsidR="0086341F" w:rsidRPr="00563F52">
        <w:t>（</w:t>
      </w:r>
      <w:r w:rsidRPr="00563F52">
        <w:t>Ministry of Investment and Foreign Economic Relations</w:t>
      </w:r>
      <w:r w:rsidR="007969FC" w:rsidRPr="00563F52">
        <w:t>）</w:t>
      </w:r>
      <w:r w:rsidRPr="00563F52">
        <w:t>所屬之「投資暨公司管理局」（</w:t>
      </w:r>
      <w:r w:rsidRPr="00563F52">
        <w:t xml:space="preserve">The Directorate of Investment and Company </w:t>
      </w:r>
      <w:r w:rsidRPr="00563F52">
        <w:rPr>
          <w:lang w:eastAsia="zh-TW"/>
        </w:rPr>
        <w:t>Administration</w:t>
      </w:r>
      <w:r w:rsidRPr="00563F52">
        <w:t>, DICA</w:t>
      </w:r>
      <w:r w:rsidRPr="00563F52">
        <w:t>）負責。</w:t>
      </w:r>
      <w:r w:rsidRPr="00563F52">
        <w:t>DICA</w:t>
      </w:r>
      <w:r w:rsidRPr="00563F52">
        <w:t>網站</w:t>
      </w:r>
      <w:r w:rsidRPr="00563F52">
        <w:fldChar w:fldCharType="begin"/>
      </w:r>
      <w:r w:rsidRPr="00563F52">
        <w:instrText>HYPERLINK "file:///D:\\hychen\\AppData\\Local\\Microsoft\\Users\\hychen\\AppData\\Local\\Microsoft\\Windows\\Temporary%20Internet%20Files\\Content.Outlook\\JJ8913OH\\www.dica.gov.tw"</w:instrText>
      </w:r>
      <w:r w:rsidRPr="00563F52">
        <w:fldChar w:fldCharType="separate"/>
      </w:r>
      <w:r w:rsidRPr="00563F52">
        <w:t>www.dica.gov.mm</w:t>
      </w:r>
      <w:r w:rsidRPr="00563F52">
        <w:fldChar w:fldCharType="end"/>
      </w:r>
      <w:r w:rsidRPr="00563F52">
        <w:t>。</w:t>
      </w:r>
      <w:r w:rsidRPr="00563F52">
        <w:t>2018</w:t>
      </w:r>
      <w:r w:rsidRPr="00563F52">
        <w:t>年</w:t>
      </w:r>
      <w:r w:rsidRPr="00563F52">
        <w:t>6</w:t>
      </w:r>
      <w:r w:rsidRPr="00563F52">
        <w:t>月</w:t>
      </w:r>
      <w:r w:rsidRPr="00563F52">
        <w:t>16</w:t>
      </w:r>
      <w:r w:rsidRPr="00563F52">
        <w:t>日緬甸投資委員會（</w:t>
      </w:r>
      <w:r w:rsidRPr="00563F52">
        <w:t>MIC</w:t>
      </w:r>
      <w:r w:rsidRPr="00563F52">
        <w:t>）經重組，其中緬甸投資委員會之主席為聯邦投資暨外商關係部長，且投資委員會的成員人數為</w:t>
      </w:r>
      <w:r w:rsidRPr="00563F52">
        <w:t>13</w:t>
      </w:r>
      <w:r w:rsidRPr="00563F52">
        <w:t>人，投資暨公司管理局長為秘書長。</w:t>
      </w:r>
      <w:r w:rsidR="003C0E66" w:rsidRPr="00563F52">
        <w:rPr>
          <w:shd w:val="clear" w:color="auto" w:fill="FFFFFF"/>
        </w:rPr>
        <w:t>緬甸軍方在</w:t>
      </w:r>
      <w:r w:rsidR="003C0E66" w:rsidRPr="00563F52">
        <w:rPr>
          <w:shd w:val="clear" w:color="auto" w:fill="FFFFFF"/>
        </w:rPr>
        <w:t>2021</w:t>
      </w:r>
      <w:r w:rsidR="003C0E66" w:rsidRPr="00563F52">
        <w:rPr>
          <w:shd w:val="clear" w:color="auto" w:fill="FFFFFF"/>
        </w:rPr>
        <w:t>年</w:t>
      </w:r>
      <w:r w:rsidR="003C0E66" w:rsidRPr="00563F52">
        <w:rPr>
          <w:shd w:val="clear" w:color="auto" w:fill="FFFFFF"/>
        </w:rPr>
        <w:t>2</w:t>
      </w:r>
      <w:r w:rsidR="003C0E66" w:rsidRPr="00563F52">
        <w:rPr>
          <w:shd w:val="clear" w:color="auto" w:fill="FFFFFF"/>
        </w:rPr>
        <w:t>月</w:t>
      </w:r>
      <w:r w:rsidR="003C0E66" w:rsidRPr="00563F52">
        <w:rPr>
          <w:shd w:val="clear" w:color="auto" w:fill="FFFFFF"/>
        </w:rPr>
        <w:t>1</w:t>
      </w:r>
      <w:r w:rsidR="003C0E66" w:rsidRPr="00563F52">
        <w:rPr>
          <w:shd w:val="clear" w:color="auto" w:fill="FFFFFF"/>
        </w:rPr>
        <w:t>日</w:t>
      </w:r>
      <w:r w:rsidR="0050358C" w:rsidRPr="00563F52">
        <w:rPr>
          <w:shd w:val="clear" w:color="auto" w:fill="FFFFFF"/>
        </w:rPr>
        <w:t>軍方接管政權</w:t>
      </w:r>
      <w:r w:rsidR="003C0E66" w:rsidRPr="00563F52">
        <w:rPr>
          <w:shd w:val="clear" w:color="auto" w:fill="FFFFFF"/>
        </w:rPr>
        <w:t>接管政權後</w:t>
      </w:r>
      <w:r w:rsidR="003C0E66" w:rsidRPr="00563F52">
        <w:t>，</w:t>
      </w:r>
      <w:r w:rsidR="006E256D" w:rsidRPr="00563F52">
        <w:t>國家管理委員會（</w:t>
      </w:r>
      <w:r w:rsidR="006E256D" w:rsidRPr="00563F52">
        <w:rPr>
          <w:lang w:bidi="my-MM"/>
        </w:rPr>
        <w:t>State Administration Council</w:t>
      </w:r>
      <w:r w:rsidR="006E256D" w:rsidRPr="00563F52">
        <w:t>）</w:t>
      </w:r>
      <w:r w:rsidR="003C0E66" w:rsidRPr="00563F52">
        <w:t>於</w:t>
      </w:r>
      <w:r w:rsidR="003C0E66" w:rsidRPr="00563F52">
        <w:rPr>
          <w:lang w:bidi="my-MM"/>
        </w:rPr>
        <w:t>2021</w:t>
      </w:r>
      <w:r w:rsidR="003C0E66" w:rsidRPr="00563F52">
        <w:rPr>
          <w:lang w:bidi="my-MM"/>
        </w:rPr>
        <w:t>年</w:t>
      </w:r>
      <w:r w:rsidR="003C0E66" w:rsidRPr="00563F52">
        <w:rPr>
          <w:lang w:bidi="my-MM"/>
        </w:rPr>
        <w:t>3</w:t>
      </w:r>
      <w:r w:rsidR="003C0E66" w:rsidRPr="00563F52">
        <w:rPr>
          <w:lang w:bidi="my-MM"/>
        </w:rPr>
        <w:t>月</w:t>
      </w:r>
      <w:r w:rsidR="003C0E66" w:rsidRPr="00563F52">
        <w:rPr>
          <w:lang w:bidi="my-MM"/>
        </w:rPr>
        <w:t>4</w:t>
      </w:r>
      <w:r w:rsidR="003C0E66" w:rsidRPr="00563F52">
        <w:rPr>
          <w:lang w:bidi="my-MM"/>
        </w:rPr>
        <w:t>日發布</w:t>
      </w:r>
      <w:r w:rsidR="006E256D" w:rsidRPr="00563F52">
        <w:rPr>
          <w:lang w:bidi="my-MM"/>
        </w:rPr>
        <w:t>第</w:t>
      </w:r>
      <w:r w:rsidR="006E256D" w:rsidRPr="00563F52">
        <w:rPr>
          <w:lang w:bidi="my-MM"/>
        </w:rPr>
        <w:t>30/2021</w:t>
      </w:r>
      <w:r w:rsidR="006E256D" w:rsidRPr="00563F52">
        <w:rPr>
          <w:lang w:bidi="my-MM"/>
        </w:rPr>
        <w:t>號公告，</w:t>
      </w:r>
      <w:r w:rsidR="003C0E66" w:rsidRPr="00563F52">
        <w:rPr>
          <w:lang w:bidi="my-MM"/>
        </w:rPr>
        <w:t>再次對</w:t>
      </w:r>
      <w:r w:rsidR="006E256D" w:rsidRPr="00563F52">
        <w:rPr>
          <w:lang w:bidi="my-MM"/>
        </w:rPr>
        <w:t>緬甸投資委員會進行重組，成員人數為</w:t>
      </w:r>
      <w:r w:rsidR="006E256D" w:rsidRPr="00563F52">
        <w:rPr>
          <w:lang w:bidi="my-MM"/>
        </w:rPr>
        <w:t>9</w:t>
      </w:r>
      <w:r w:rsidR="006E256D" w:rsidRPr="00563F52">
        <w:rPr>
          <w:lang w:bidi="my-MM"/>
        </w:rPr>
        <w:t>人。</w:t>
      </w:r>
    </w:p>
    <w:p w14:paraId="3410ACAD" w14:textId="77777777" w:rsidR="00DF45B3" w:rsidRPr="00563F52" w:rsidRDefault="00DF45B3" w:rsidP="00F07DAC">
      <w:pPr>
        <w:pStyle w:val="a4"/>
        <w:rPr>
          <w:color w:val="auto"/>
        </w:rPr>
      </w:pPr>
      <w:r w:rsidRPr="00563F52">
        <w:rPr>
          <w:color w:val="auto"/>
        </w:rPr>
        <w:t>四、投資獎勵措施</w:t>
      </w:r>
    </w:p>
    <w:p w14:paraId="7EBD34E5" w14:textId="75817BA4" w:rsidR="00DF45B3" w:rsidRPr="00563F52" w:rsidRDefault="00DF45B3" w:rsidP="00417D4D">
      <w:pPr>
        <w:ind w:firstLine="472"/>
        <w:rPr>
          <w:rFonts w:eastAsia="SimSun"/>
          <w:shd w:val="clear" w:color="auto" w:fill="FFFFFF"/>
          <w:lang w:eastAsia="zh-TW"/>
        </w:rPr>
      </w:pPr>
      <w:r w:rsidRPr="00563F52">
        <w:rPr>
          <w:shd w:val="clear" w:color="auto" w:fill="FFFFFF"/>
        </w:rPr>
        <w:t>2016</w:t>
      </w:r>
      <w:r w:rsidRPr="00563F52">
        <w:rPr>
          <w:shd w:val="clear" w:color="auto" w:fill="FFFFFF"/>
        </w:rPr>
        <w:t>年</w:t>
      </w:r>
      <w:r w:rsidRPr="00563F52">
        <w:rPr>
          <w:shd w:val="clear" w:color="auto" w:fill="FFFFFF"/>
        </w:rPr>
        <w:t>10</w:t>
      </w:r>
      <w:r w:rsidRPr="00563F52">
        <w:rPr>
          <w:shd w:val="clear" w:color="auto" w:fill="FFFFFF"/>
        </w:rPr>
        <w:t>月</w:t>
      </w:r>
      <w:r w:rsidRPr="00563F52">
        <w:rPr>
          <w:shd w:val="clear" w:color="auto" w:fill="FFFFFF"/>
        </w:rPr>
        <w:t>18</w:t>
      </w:r>
      <w:r w:rsidRPr="00563F52">
        <w:rPr>
          <w:shd w:val="clear" w:color="auto" w:fill="FFFFFF"/>
        </w:rPr>
        <w:t>日公布之新「緬甸投資法」第</w:t>
      </w:r>
      <w:r w:rsidRPr="00563F52">
        <w:rPr>
          <w:shd w:val="clear" w:color="auto" w:fill="FFFFFF"/>
        </w:rPr>
        <w:t>1</w:t>
      </w:r>
      <w:r w:rsidR="003266D6" w:rsidRPr="00563F52">
        <w:rPr>
          <w:shd w:val="clear" w:color="auto" w:fill="FFFFFF"/>
          <w:lang w:eastAsia="zh-TW"/>
        </w:rPr>
        <w:t>8</w:t>
      </w:r>
      <w:r w:rsidRPr="00563F52">
        <w:rPr>
          <w:shd w:val="clear" w:color="auto" w:fill="FFFFFF"/>
        </w:rPr>
        <w:t>章規定為鼓勵外國在緬甸投資，緬甸投資委員會（</w:t>
      </w:r>
      <w:r w:rsidRPr="00563F52">
        <w:rPr>
          <w:shd w:val="clear" w:color="auto" w:fill="FFFFFF"/>
        </w:rPr>
        <w:t>Myanmar Investment Commission, MIC</w:t>
      </w:r>
      <w:r w:rsidRPr="00563F52">
        <w:rPr>
          <w:shd w:val="clear" w:color="auto" w:fill="FFFFFF"/>
        </w:rPr>
        <w:t>）可給予投資者下列租稅收減免優惠：</w:t>
      </w:r>
      <w:r w:rsidR="0007183D" w:rsidRPr="00563F52">
        <w:rPr>
          <w:rFonts w:hint="eastAsia"/>
          <w:shd w:val="clear" w:color="auto" w:fill="FFFFFF"/>
          <w:lang w:eastAsia="zh-TW"/>
        </w:rPr>
        <w:t>（</w:t>
      </w:r>
      <w:r w:rsidR="00C9466D" w:rsidRPr="00563F52">
        <w:rPr>
          <w:rFonts w:hint="eastAsia"/>
          <w:shd w:val="clear" w:color="auto" w:fill="FFFFFF"/>
        </w:rPr>
        <w:t>註：</w:t>
      </w:r>
      <w:r w:rsidR="00C9466D" w:rsidRPr="00563F52">
        <w:rPr>
          <w:rFonts w:hint="eastAsia"/>
          <w:shd w:val="clear" w:color="auto" w:fill="FFFFFF"/>
        </w:rPr>
        <w:t>2026</w:t>
      </w:r>
      <w:r w:rsidR="00C9466D" w:rsidRPr="00563F52">
        <w:rPr>
          <w:rFonts w:hint="eastAsia"/>
          <w:shd w:val="clear" w:color="auto" w:fill="FFFFFF"/>
        </w:rPr>
        <w:t>年</w:t>
      </w:r>
      <w:r w:rsidR="00C9466D" w:rsidRPr="00563F52">
        <w:rPr>
          <w:rFonts w:hint="eastAsia"/>
          <w:shd w:val="clear" w:color="auto" w:fill="FFFFFF"/>
        </w:rPr>
        <w:t>3</w:t>
      </w:r>
      <w:r w:rsidR="00C9466D" w:rsidRPr="00563F52">
        <w:rPr>
          <w:rFonts w:hint="eastAsia"/>
          <w:shd w:val="clear" w:color="auto" w:fill="FFFFFF"/>
        </w:rPr>
        <w:t>月起，申請免稅需符合現金出資比率</w:t>
      </w:r>
      <w:r w:rsidR="00C9466D" w:rsidRPr="00563F52">
        <w:rPr>
          <w:rFonts w:hint="eastAsia"/>
          <w:shd w:val="clear" w:color="auto" w:fill="FFFFFF"/>
        </w:rPr>
        <w:t>35%</w:t>
      </w:r>
      <w:r w:rsidR="00C9466D" w:rsidRPr="00563F52">
        <w:rPr>
          <w:rFonts w:hint="eastAsia"/>
          <w:shd w:val="clear" w:color="auto" w:fill="FFFFFF"/>
        </w:rPr>
        <w:t>之門檻。</w:t>
      </w:r>
      <w:r w:rsidR="0007183D" w:rsidRPr="00563F52">
        <w:rPr>
          <w:rFonts w:hint="eastAsia"/>
          <w:shd w:val="clear" w:color="auto" w:fill="FFFFFF"/>
          <w:lang w:eastAsia="zh-TW"/>
        </w:rPr>
        <w:t>）</w:t>
      </w:r>
    </w:p>
    <w:p w14:paraId="3BA34368" w14:textId="77777777" w:rsidR="00DF45B3" w:rsidRPr="00563F52" w:rsidRDefault="00DF45B3" w:rsidP="00417D4D">
      <w:pPr>
        <w:pStyle w:val="a6"/>
        <w:rPr>
          <w:shd w:val="clear" w:color="auto" w:fill="FFFFFF"/>
        </w:rPr>
      </w:pPr>
      <w:r w:rsidRPr="00563F52">
        <w:rPr>
          <w:shd w:val="clear" w:color="auto" w:fill="FFFFFF"/>
        </w:rPr>
        <w:t>（一）</w:t>
      </w:r>
      <w:r w:rsidRPr="00563F52">
        <w:rPr>
          <w:shd w:val="clear" w:color="auto" w:fill="FFFFFF"/>
        </w:rPr>
        <w:tab/>
      </w:r>
      <w:r w:rsidRPr="00563F52">
        <w:rPr>
          <w:shd w:val="clear" w:color="auto" w:fill="FFFFFF"/>
        </w:rPr>
        <w:t>企業所得稅</w:t>
      </w:r>
      <w:r w:rsidRPr="00563F52">
        <w:rPr>
          <w:shd w:val="clear" w:color="auto" w:fill="FFFFFF"/>
        </w:rPr>
        <w:t>3</w:t>
      </w:r>
      <w:r w:rsidRPr="00563F52">
        <w:rPr>
          <w:shd w:val="clear" w:color="auto" w:fill="FFFFFF"/>
        </w:rPr>
        <w:t>、</w:t>
      </w:r>
      <w:r w:rsidRPr="00563F52">
        <w:rPr>
          <w:shd w:val="clear" w:color="auto" w:fill="FFFFFF"/>
        </w:rPr>
        <w:t>5</w:t>
      </w:r>
      <w:r w:rsidRPr="00563F52">
        <w:rPr>
          <w:shd w:val="clear" w:color="auto" w:fill="FFFFFF"/>
        </w:rPr>
        <w:t>、</w:t>
      </w:r>
      <w:r w:rsidRPr="00563F52">
        <w:rPr>
          <w:shd w:val="clear" w:color="auto" w:fill="FFFFFF"/>
        </w:rPr>
        <w:t>7</w:t>
      </w:r>
      <w:r w:rsidRPr="00563F52">
        <w:rPr>
          <w:shd w:val="clear" w:color="auto" w:fill="FFFFFF"/>
        </w:rPr>
        <w:t>年，限於</w:t>
      </w:r>
      <w:r w:rsidRPr="00563F52">
        <w:rPr>
          <w:shd w:val="clear" w:color="auto" w:fill="FFFFFF"/>
        </w:rPr>
        <w:t>2017</w:t>
      </w:r>
      <w:r w:rsidRPr="00563F52">
        <w:rPr>
          <w:shd w:val="clear" w:color="auto" w:fill="FFFFFF"/>
        </w:rPr>
        <w:t>年</w:t>
      </w:r>
      <w:r w:rsidRPr="00563F52">
        <w:rPr>
          <w:shd w:val="clear" w:color="auto" w:fill="FFFFFF"/>
        </w:rPr>
        <w:t>10</w:t>
      </w:r>
      <w:r w:rsidRPr="00563F52">
        <w:rPr>
          <w:shd w:val="clear" w:color="auto" w:fill="FFFFFF"/>
        </w:rPr>
        <w:t>號文（</w:t>
      </w:r>
      <w:r w:rsidRPr="00563F52">
        <w:rPr>
          <w:shd w:val="clear" w:color="auto" w:fill="FFFFFF"/>
        </w:rPr>
        <w:t>2017</w:t>
      </w:r>
      <w:r w:rsidRPr="00563F52">
        <w:rPr>
          <w:shd w:val="clear" w:color="auto" w:fill="FFFFFF"/>
        </w:rPr>
        <w:t>年</w:t>
      </w:r>
      <w:r w:rsidRPr="00563F52">
        <w:rPr>
          <w:shd w:val="clear" w:color="auto" w:fill="FFFFFF"/>
        </w:rPr>
        <w:t>02</w:t>
      </w:r>
      <w:r w:rsidRPr="00563F52">
        <w:rPr>
          <w:shd w:val="clear" w:color="auto" w:fill="FFFFFF"/>
        </w:rPr>
        <w:t>月</w:t>
      </w:r>
      <w:r w:rsidRPr="00563F52">
        <w:rPr>
          <w:shd w:val="clear" w:color="auto" w:fill="FFFFFF"/>
        </w:rPr>
        <w:t>22</w:t>
      </w:r>
      <w:r w:rsidRPr="00563F52">
        <w:rPr>
          <w:shd w:val="clear" w:color="auto" w:fill="FFFFFF"/>
        </w:rPr>
        <w:t>日）全國分區。</w:t>
      </w:r>
    </w:p>
    <w:p w14:paraId="2705737B" w14:textId="77777777" w:rsidR="00896947" w:rsidRPr="00563F52" w:rsidRDefault="00896947" w:rsidP="00417D4D">
      <w:pPr>
        <w:pStyle w:val="a6"/>
        <w:rPr>
          <w:shd w:val="clear" w:color="auto" w:fill="FFFFFF"/>
        </w:rPr>
      </w:pPr>
    </w:p>
    <w:p w14:paraId="015DBD55" w14:textId="03712783" w:rsidR="00DF45B3" w:rsidRPr="00563F52" w:rsidRDefault="00DF45B3" w:rsidP="00417D4D">
      <w:pPr>
        <w:pStyle w:val="a6"/>
        <w:rPr>
          <w:shd w:val="clear" w:color="auto" w:fill="FFFFFF"/>
        </w:rPr>
      </w:pPr>
      <w:r w:rsidRPr="00563F52">
        <w:rPr>
          <w:shd w:val="clear" w:color="auto" w:fill="FFFFFF"/>
        </w:rPr>
        <w:lastRenderedPageBreak/>
        <w:t>（二）</w:t>
      </w:r>
      <w:r w:rsidRPr="00563F52">
        <w:rPr>
          <w:shd w:val="clear" w:color="auto" w:fill="FFFFFF"/>
        </w:rPr>
        <w:tab/>
      </w:r>
      <w:r w:rsidRPr="00563F52">
        <w:rPr>
          <w:shd w:val="clear" w:color="auto" w:fill="FFFFFF"/>
        </w:rPr>
        <w:t>於投資項目之施工期及準備</w:t>
      </w:r>
      <w:proofErr w:type="gramStart"/>
      <w:r w:rsidRPr="00563F52">
        <w:rPr>
          <w:shd w:val="clear" w:color="auto" w:fill="FFFFFF"/>
        </w:rPr>
        <w:t>期間（</w:t>
      </w:r>
      <w:proofErr w:type="gramEnd"/>
      <w:r w:rsidRPr="00563F52">
        <w:rPr>
          <w:shd w:val="clear" w:color="auto" w:fill="FFFFFF"/>
        </w:rPr>
        <w:t>得延長</w:t>
      </w:r>
      <w:r w:rsidRPr="00563F52">
        <w:rPr>
          <w:shd w:val="clear" w:color="auto" w:fill="FFFFFF"/>
        </w:rPr>
        <w:t>50%</w:t>
      </w:r>
      <w:r w:rsidRPr="00563F52">
        <w:rPr>
          <w:shd w:val="clear" w:color="auto" w:fill="FFFFFF"/>
        </w:rPr>
        <w:t>，不多於二次），所需進口之機器、設備，豁免或減輕關稅。</w:t>
      </w:r>
    </w:p>
    <w:p w14:paraId="04352379" w14:textId="77777777" w:rsidR="00DF45B3" w:rsidRPr="00563F52" w:rsidRDefault="00DF45B3" w:rsidP="00417D4D">
      <w:pPr>
        <w:pStyle w:val="a6"/>
        <w:rPr>
          <w:shd w:val="clear" w:color="auto" w:fill="FFFFFF"/>
        </w:rPr>
      </w:pPr>
      <w:r w:rsidRPr="00563F52">
        <w:rPr>
          <w:shd w:val="clear" w:color="auto" w:fill="FFFFFF"/>
        </w:rPr>
        <w:t>（三）</w:t>
      </w:r>
      <w:r w:rsidRPr="00563F52">
        <w:rPr>
          <w:shd w:val="clear" w:color="auto" w:fill="FFFFFF"/>
        </w:rPr>
        <w:tab/>
      </w:r>
      <w:r w:rsidRPr="00563F52">
        <w:rPr>
          <w:shd w:val="clear" w:color="auto" w:fill="FFFFFF"/>
        </w:rPr>
        <w:t>出口導向之投資項目（</w:t>
      </w:r>
      <w:r w:rsidRPr="00563F52">
        <w:rPr>
          <w:shd w:val="clear" w:color="auto" w:fill="FFFFFF"/>
        </w:rPr>
        <w:t>80%</w:t>
      </w:r>
      <w:r w:rsidRPr="00563F52">
        <w:rPr>
          <w:shd w:val="clear" w:color="auto" w:fill="FFFFFF"/>
        </w:rPr>
        <w:t>以上出口），為生產出口產品所需進口之原材料及半成品，豁免或減輕進口關稅為生產出口產品所需進口之原材料及半成品，退還進口關稅或其他境內稅種。</w:t>
      </w:r>
    </w:p>
    <w:p w14:paraId="059E9847" w14:textId="77777777" w:rsidR="00DF45B3" w:rsidRPr="00563F52" w:rsidRDefault="00DF45B3" w:rsidP="00417D4D">
      <w:pPr>
        <w:pStyle w:val="a6"/>
        <w:rPr>
          <w:shd w:val="clear" w:color="auto" w:fill="FFFFFF"/>
        </w:rPr>
      </w:pPr>
      <w:r w:rsidRPr="00563F52">
        <w:rPr>
          <w:shd w:val="clear" w:color="auto" w:fill="FFFFFF"/>
        </w:rPr>
        <w:t>（四）</w:t>
      </w:r>
      <w:r w:rsidRPr="00563F52">
        <w:rPr>
          <w:shd w:val="clear" w:color="auto" w:fill="FFFFFF"/>
        </w:rPr>
        <w:tab/>
      </w:r>
      <w:r w:rsidRPr="00563F52">
        <w:rPr>
          <w:shd w:val="clear" w:color="auto" w:fill="FFFFFF"/>
        </w:rPr>
        <w:t>以上設備或原材料免稅進口，得授權第三人（報關行），</w:t>
      </w:r>
      <w:proofErr w:type="gramStart"/>
      <w:r w:rsidRPr="00563F52">
        <w:rPr>
          <w:shd w:val="clear" w:color="auto" w:fill="FFFFFF"/>
        </w:rPr>
        <w:t>需陳報</w:t>
      </w:r>
      <w:proofErr w:type="gramEnd"/>
      <w:r w:rsidRPr="00563F52">
        <w:rPr>
          <w:shd w:val="clear" w:color="auto" w:fill="FFFFFF"/>
        </w:rPr>
        <w:t>MIC</w:t>
      </w:r>
      <w:r w:rsidRPr="00563F52">
        <w:rPr>
          <w:shd w:val="clear" w:color="auto" w:fill="FFFFFF"/>
        </w:rPr>
        <w:t>。</w:t>
      </w:r>
    </w:p>
    <w:p w14:paraId="30448710" w14:textId="77777777" w:rsidR="00DF45B3" w:rsidRPr="00563F52" w:rsidRDefault="00DF45B3" w:rsidP="00417D4D">
      <w:pPr>
        <w:pStyle w:val="a6"/>
        <w:rPr>
          <w:shd w:val="clear" w:color="auto" w:fill="FFFFFF"/>
        </w:rPr>
      </w:pPr>
      <w:r w:rsidRPr="00563F52">
        <w:rPr>
          <w:shd w:val="clear" w:color="auto" w:fill="FFFFFF"/>
        </w:rPr>
        <w:t>（五）</w:t>
      </w:r>
      <w:r w:rsidRPr="00563F52">
        <w:rPr>
          <w:shd w:val="clear" w:color="auto" w:fill="FFFFFF"/>
        </w:rPr>
        <w:tab/>
      </w:r>
      <w:r w:rsidRPr="00563F52">
        <w:rPr>
          <w:shd w:val="clear" w:color="auto" w:fill="FFFFFF"/>
        </w:rPr>
        <w:t>若將已獲投資許可或投資認可之投資項目之獲益，於</w:t>
      </w:r>
      <w:proofErr w:type="gramStart"/>
      <w:r w:rsidRPr="00563F52">
        <w:rPr>
          <w:shd w:val="clear" w:color="auto" w:fill="FFFFFF"/>
        </w:rPr>
        <w:t>一</w:t>
      </w:r>
      <w:proofErr w:type="gramEnd"/>
      <w:r w:rsidRPr="00563F52">
        <w:rPr>
          <w:shd w:val="clear" w:color="auto" w:fill="FFFFFF"/>
        </w:rPr>
        <w:t>年內再投資於同一項目或同類型項目，則豁免或減輕所得稅。</w:t>
      </w:r>
    </w:p>
    <w:p w14:paraId="4FFE2BE8" w14:textId="77777777" w:rsidR="00DF45B3" w:rsidRPr="00563F52" w:rsidRDefault="00DF45B3" w:rsidP="00417D4D">
      <w:pPr>
        <w:pStyle w:val="a6"/>
        <w:rPr>
          <w:shd w:val="clear" w:color="auto" w:fill="FFFFFF"/>
        </w:rPr>
      </w:pPr>
      <w:r w:rsidRPr="00563F52">
        <w:rPr>
          <w:shd w:val="clear" w:color="auto" w:fill="FFFFFF"/>
        </w:rPr>
        <w:t>（六）</w:t>
      </w:r>
      <w:r w:rsidRPr="00563F52">
        <w:rPr>
          <w:shd w:val="clear" w:color="auto" w:fill="FFFFFF"/>
        </w:rPr>
        <w:tab/>
      </w:r>
      <w:r w:rsidRPr="00563F52">
        <w:rPr>
          <w:shd w:val="clear" w:color="auto" w:fill="FFFFFF"/>
        </w:rPr>
        <w:t>為評估所得稅，於項目開始運營之年度起，就項目中使用之機械、設備、建物或資產得加速折舊（</w:t>
      </w:r>
      <w:r w:rsidRPr="00563F52">
        <w:rPr>
          <w:shd w:val="clear" w:color="auto" w:fill="FFFFFF"/>
        </w:rPr>
        <w:t>1.5</w:t>
      </w:r>
      <w:r w:rsidRPr="00563F52">
        <w:rPr>
          <w:shd w:val="clear" w:color="auto" w:fill="FFFFFF"/>
        </w:rPr>
        <w:t>倍）；</w:t>
      </w:r>
    </w:p>
    <w:p w14:paraId="64E74968" w14:textId="77777777" w:rsidR="00DF45B3" w:rsidRPr="00563F52" w:rsidRDefault="00DF45B3" w:rsidP="00417D4D">
      <w:pPr>
        <w:pStyle w:val="a6"/>
        <w:rPr>
          <w:shd w:val="clear" w:color="auto" w:fill="FFFFFF"/>
        </w:rPr>
      </w:pPr>
      <w:r w:rsidRPr="00563F52">
        <w:rPr>
          <w:shd w:val="clear" w:color="auto" w:fill="FFFFFF"/>
        </w:rPr>
        <w:t>（七）</w:t>
      </w:r>
      <w:r w:rsidRPr="00563F52">
        <w:rPr>
          <w:shd w:val="clear" w:color="auto" w:fill="FFFFFF"/>
        </w:rPr>
        <w:tab/>
      </w:r>
      <w:r w:rsidRPr="00563F52">
        <w:rPr>
          <w:shd w:val="clear" w:color="auto" w:fill="FFFFFF"/>
        </w:rPr>
        <w:t>於應稅所得中（</w:t>
      </w:r>
      <w:r w:rsidRPr="00563F52">
        <w:rPr>
          <w:shd w:val="clear" w:color="auto" w:fill="FFFFFF"/>
        </w:rPr>
        <w:t>maximum 10%</w:t>
      </w:r>
      <w:r w:rsidRPr="00563F52">
        <w:rPr>
          <w:shd w:val="clear" w:color="auto" w:fill="FFFFFF"/>
        </w:rPr>
        <w:t>）扣除與在國內執行之項目有關及國家經濟發展需要之研發及發展費用。</w:t>
      </w:r>
    </w:p>
    <w:p w14:paraId="3677499B" w14:textId="4CFBE28F" w:rsidR="0004643B" w:rsidRPr="00563F52" w:rsidRDefault="0004643B" w:rsidP="00DA7450">
      <w:pPr>
        <w:ind w:firstLine="472"/>
        <w:rPr>
          <w:shd w:val="clear" w:color="auto" w:fill="FFFFFF"/>
          <w:lang w:eastAsia="zh-TW"/>
        </w:rPr>
      </w:pPr>
      <w:r w:rsidRPr="00563F52">
        <w:rPr>
          <w:shd w:val="clear" w:color="auto" w:fill="FFFFFF"/>
          <w:lang w:eastAsia="zh-TW"/>
        </w:rPr>
        <w:t>緬甸軍方在</w:t>
      </w:r>
      <w:r w:rsidRPr="00563F52">
        <w:rPr>
          <w:shd w:val="clear" w:color="auto" w:fill="FFFFFF"/>
          <w:lang w:eastAsia="zh-TW"/>
        </w:rPr>
        <w:t>2021</w:t>
      </w:r>
      <w:r w:rsidRPr="00563F52">
        <w:rPr>
          <w:shd w:val="clear" w:color="auto" w:fill="FFFFFF"/>
          <w:lang w:eastAsia="zh-TW"/>
        </w:rPr>
        <w:t>年</w:t>
      </w:r>
      <w:r w:rsidRPr="00563F52">
        <w:rPr>
          <w:shd w:val="clear" w:color="auto" w:fill="FFFFFF"/>
          <w:lang w:eastAsia="zh-TW"/>
        </w:rPr>
        <w:t>2</w:t>
      </w:r>
      <w:r w:rsidRPr="00563F52">
        <w:rPr>
          <w:shd w:val="clear" w:color="auto" w:fill="FFFFFF"/>
          <w:lang w:eastAsia="zh-TW"/>
        </w:rPr>
        <w:t>月</w:t>
      </w:r>
      <w:r w:rsidRPr="00563F52">
        <w:rPr>
          <w:shd w:val="clear" w:color="auto" w:fill="FFFFFF"/>
          <w:lang w:eastAsia="zh-TW"/>
        </w:rPr>
        <w:t>1</w:t>
      </w:r>
      <w:r w:rsidRPr="00563F52">
        <w:rPr>
          <w:shd w:val="clear" w:color="auto" w:fill="FFFFFF"/>
          <w:lang w:eastAsia="zh-TW"/>
        </w:rPr>
        <w:t>日</w:t>
      </w:r>
      <w:r w:rsidR="0050358C" w:rsidRPr="00563F52">
        <w:rPr>
          <w:shd w:val="clear" w:color="auto" w:fill="FFFFFF"/>
          <w:lang w:eastAsia="zh-TW"/>
        </w:rPr>
        <w:t>軍方接管政權</w:t>
      </w:r>
      <w:r w:rsidRPr="00563F52">
        <w:rPr>
          <w:shd w:val="clear" w:color="auto" w:fill="FFFFFF"/>
          <w:lang w:eastAsia="zh-TW"/>
        </w:rPr>
        <w:t>，並設立緬甸國家管理委員會，宣布相關投資及基礎建設計畫都將延續外，並提出</w:t>
      </w:r>
      <w:r w:rsidRPr="00563F52">
        <w:rPr>
          <w:shd w:val="clear" w:color="auto" w:fill="FFFFFF"/>
          <w:lang w:eastAsia="zh-TW"/>
        </w:rPr>
        <w:t>9</w:t>
      </w:r>
      <w:r w:rsidRPr="00563F52">
        <w:rPr>
          <w:shd w:val="clear" w:color="auto" w:fill="FFFFFF"/>
          <w:lang w:eastAsia="zh-TW"/>
        </w:rPr>
        <w:t>項政策目標，其中與經濟相關的</w:t>
      </w:r>
      <w:r w:rsidRPr="00563F52">
        <w:rPr>
          <w:shd w:val="clear" w:color="auto" w:fill="FFFFFF"/>
          <w:lang w:eastAsia="zh-TW"/>
        </w:rPr>
        <w:t>3</w:t>
      </w:r>
      <w:r w:rsidRPr="00563F52">
        <w:rPr>
          <w:shd w:val="clear" w:color="auto" w:fill="FFFFFF"/>
          <w:lang w:eastAsia="zh-TW"/>
        </w:rPr>
        <w:t>項目標包括：</w:t>
      </w:r>
    </w:p>
    <w:p w14:paraId="194F8957" w14:textId="77777777" w:rsidR="00DF6142" w:rsidRPr="00563F52" w:rsidRDefault="0004643B" w:rsidP="003B428B">
      <w:pPr>
        <w:pStyle w:val="a6"/>
        <w:numPr>
          <w:ilvl w:val="0"/>
          <w:numId w:val="40"/>
        </w:numPr>
        <w:ind w:leftChars="0" w:left="994" w:firstLineChars="0" w:hanging="716"/>
        <w:rPr>
          <w:shd w:val="clear" w:color="auto" w:fill="FFFFFF"/>
        </w:rPr>
      </w:pPr>
      <w:r w:rsidRPr="00563F52">
        <w:rPr>
          <w:shd w:val="clear" w:color="auto" w:fill="FFFFFF"/>
        </w:rPr>
        <w:t>採用現代化方式發展農業與畜牧業，並全面發展其他經濟部門；</w:t>
      </w:r>
    </w:p>
    <w:p w14:paraId="1B5493C4" w14:textId="77777777" w:rsidR="00DF6142" w:rsidRPr="00563F52" w:rsidRDefault="0004643B" w:rsidP="003B428B">
      <w:pPr>
        <w:pStyle w:val="a6"/>
        <w:numPr>
          <w:ilvl w:val="0"/>
          <w:numId w:val="40"/>
        </w:numPr>
        <w:ind w:leftChars="0" w:left="994" w:firstLineChars="0" w:hanging="716"/>
        <w:rPr>
          <w:shd w:val="clear" w:color="auto" w:fill="FFFFFF"/>
        </w:rPr>
      </w:pPr>
      <w:r w:rsidRPr="00563F52">
        <w:rPr>
          <w:shd w:val="clear" w:color="auto" w:fill="FFFFFF"/>
        </w:rPr>
        <w:t>穩定市場經濟，及吸引外國投資以發展全國各族群之經濟；</w:t>
      </w:r>
    </w:p>
    <w:p w14:paraId="16B592C8" w14:textId="77777777" w:rsidR="0004643B" w:rsidRPr="00563F52" w:rsidRDefault="0004643B" w:rsidP="003B428B">
      <w:pPr>
        <w:pStyle w:val="a6"/>
        <w:numPr>
          <w:ilvl w:val="0"/>
          <w:numId w:val="40"/>
        </w:numPr>
        <w:ind w:leftChars="0" w:left="994" w:firstLineChars="0" w:hanging="716"/>
        <w:rPr>
          <w:shd w:val="clear" w:color="auto" w:fill="FFFFFF"/>
        </w:rPr>
      </w:pPr>
      <w:r w:rsidRPr="00563F52">
        <w:rPr>
          <w:shd w:val="clear" w:color="auto" w:fill="FFFFFF"/>
        </w:rPr>
        <w:t>鼓勵本地企業創造就業機會以生產大量國產品。</w:t>
      </w:r>
    </w:p>
    <w:p w14:paraId="4ECCCE8F" w14:textId="77777777" w:rsidR="00DF45B3" w:rsidRPr="00563F52" w:rsidRDefault="00DF45B3" w:rsidP="000E5044">
      <w:pPr>
        <w:pStyle w:val="a4"/>
        <w:pageBreakBefore/>
        <w:rPr>
          <w:color w:val="auto"/>
        </w:rPr>
      </w:pPr>
      <w:r w:rsidRPr="00563F52">
        <w:rPr>
          <w:color w:val="auto"/>
        </w:rPr>
        <w:lastRenderedPageBreak/>
        <w:t>五、其他投資相關法令</w:t>
      </w:r>
    </w:p>
    <w:p w14:paraId="221D1DDE" w14:textId="32DFAB78" w:rsidR="00DF45B3" w:rsidRPr="00563F52" w:rsidRDefault="00DF45B3" w:rsidP="00334EF4">
      <w:pPr>
        <w:pStyle w:val="a6"/>
        <w:numPr>
          <w:ilvl w:val="0"/>
          <w:numId w:val="51"/>
        </w:numPr>
        <w:ind w:leftChars="0" w:left="994" w:firstLineChars="0" w:hanging="716"/>
        <w:rPr>
          <w:shd w:val="clear" w:color="auto" w:fill="FFFFFF"/>
        </w:rPr>
      </w:pPr>
      <w:r w:rsidRPr="00563F52">
        <w:rPr>
          <w:shd w:val="clear" w:color="auto" w:fill="FFFFFF"/>
        </w:rPr>
        <w:t>緬甸經濟特區法</w:t>
      </w:r>
    </w:p>
    <w:p w14:paraId="520F7FED" w14:textId="77777777" w:rsidR="00DF45B3" w:rsidRPr="00563F52" w:rsidRDefault="00DF45B3" w:rsidP="00417D4D">
      <w:pPr>
        <w:pStyle w:val="af"/>
        <w:ind w:left="945" w:firstLine="472"/>
        <w:rPr>
          <w:shd w:val="clear" w:color="auto" w:fill="FFFFFF"/>
          <w:lang w:eastAsia="zh-TW"/>
        </w:rPr>
      </w:pPr>
      <w:r w:rsidRPr="00563F52">
        <w:rPr>
          <w:shd w:val="clear" w:color="auto" w:fill="FFFFFF"/>
          <w:lang w:eastAsia="zh-TW"/>
        </w:rPr>
        <w:t>緬甸另於</w:t>
      </w:r>
      <w:r w:rsidRPr="00563F52">
        <w:rPr>
          <w:shd w:val="clear" w:color="auto" w:fill="FFFFFF"/>
          <w:lang w:eastAsia="zh-TW"/>
        </w:rPr>
        <w:t>2014</w:t>
      </w:r>
      <w:r w:rsidRPr="00563F52">
        <w:rPr>
          <w:shd w:val="clear" w:color="auto" w:fill="FFFFFF"/>
          <w:lang w:eastAsia="zh-TW"/>
        </w:rPr>
        <w:t>年</w:t>
      </w:r>
      <w:r w:rsidRPr="00563F52">
        <w:rPr>
          <w:shd w:val="clear" w:color="auto" w:fill="FFFFFF"/>
          <w:lang w:eastAsia="zh-TW"/>
        </w:rPr>
        <w:t>1</w:t>
      </w:r>
      <w:r w:rsidRPr="00563F52">
        <w:rPr>
          <w:shd w:val="clear" w:color="auto" w:fill="FFFFFF"/>
          <w:lang w:eastAsia="zh-TW"/>
        </w:rPr>
        <w:t>月</w:t>
      </w:r>
      <w:r w:rsidRPr="00563F52">
        <w:rPr>
          <w:shd w:val="clear" w:color="auto" w:fill="FFFFFF"/>
          <w:lang w:eastAsia="zh-TW"/>
        </w:rPr>
        <w:t>23</w:t>
      </w:r>
      <w:r w:rsidRPr="00563F52">
        <w:rPr>
          <w:shd w:val="clear" w:color="auto" w:fill="FFFFFF"/>
          <w:lang w:eastAsia="zh-TW"/>
        </w:rPr>
        <w:t>日簽署頒</w:t>
      </w:r>
      <w:r w:rsidR="00335A23" w:rsidRPr="00563F52">
        <w:rPr>
          <w:shd w:val="clear" w:color="auto" w:fill="FFFFFF"/>
          <w:lang w:eastAsia="zh-TW"/>
        </w:rPr>
        <w:t>布</w:t>
      </w:r>
      <w:r w:rsidRPr="00563F52">
        <w:rPr>
          <w:shd w:val="clear" w:color="auto" w:fill="FFFFFF"/>
          <w:lang w:eastAsia="zh-TW"/>
        </w:rPr>
        <w:t>緬甸經濟特區法（</w:t>
      </w:r>
      <w:r w:rsidRPr="00563F52">
        <w:rPr>
          <w:shd w:val="clear" w:color="auto" w:fill="FFFFFF"/>
          <w:lang w:eastAsia="zh-TW"/>
        </w:rPr>
        <w:t>Special Economic Zone Law</w:t>
      </w:r>
      <w:r w:rsidRPr="00563F52">
        <w:rPr>
          <w:shd w:val="clear" w:color="auto" w:fill="FFFFFF"/>
          <w:lang w:eastAsia="zh-TW"/>
        </w:rPr>
        <w:t>）。</w:t>
      </w:r>
      <w:r w:rsidR="003266D6" w:rsidRPr="00563F52">
        <w:rPr>
          <w:shd w:val="clear" w:color="auto" w:fill="FFFFFF"/>
          <w:lang w:eastAsia="zh-TW"/>
        </w:rPr>
        <w:t>其中規定投資者可在經濟特區長期租賃土地，首期為</w:t>
      </w:r>
      <w:r w:rsidR="003266D6" w:rsidRPr="00563F52">
        <w:rPr>
          <w:shd w:val="clear" w:color="auto" w:fill="FFFFFF"/>
          <w:lang w:eastAsia="zh-TW"/>
        </w:rPr>
        <w:t>50</w:t>
      </w:r>
      <w:r w:rsidR="003266D6" w:rsidRPr="00563F52">
        <w:rPr>
          <w:shd w:val="clear" w:color="auto" w:fill="FFFFFF"/>
          <w:lang w:eastAsia="zh-TW"/>
        </w:rPr>
        <w:t>年，期滿後可准許延期</w:t>
      </w:r>
      <w:r w:rsidR="003266D6" w:rsidRPr="00563F52">
        <w:rPr>
          <w:shd w:val="clear" w:color="auto" w:fill="FFFFFF"/>
          <w:lang w:eastAsia="zh-TW"/>
        </w:rPr>
        <w:t>25</w:t>
      </w:r>
      <w:r w:rsidR="003266D6" w:rsidRPr="00563F52">
        <w:rPr>
          <w:shd w:val="clear" w:color="auto" w:fill="FFFFFF"/>
          <w:lang w:eastAsia="zh-TW"/>
        </w:rPr>
        <w:t>年，共</w:t>
      </w:r>
      <w:r w:rsidR="003266D6" w:rsidRPr="00563F52">
        <w:rPr>
          <w:shd w:val="clear" w:color="auto" w:fill="FFFFFF"/>
          <w:lang w:eastAsia="zh-TW" w:bidi="my-MM"/>
        </w:rPr>
        <w:t>75</w:t>
      </w:r>
      <w:r w:rsidR="003266D6" w:rsidRPr="00563F52">
        <w:rPr>
          <w:shd w:val="clear" w:color="auto" w:fill="FFFFFF"/>
          <w:lang w:eastAsia="zh-TW" w:bidi="my-MM"/>
        </w:rPr>
        <w:t>年的期限</w:t>
      </w:r>
      <w:r w:rsidRPr="00563F52">
        <w:rPr>
          <w:shd w:val="clear" w:color="auto" w:fill="FFFFFF"/>
          <w:lang w:eastAsia="zh-TW"/>
        </w:rPr>
        <w:t>。</w:t>
      </w:r>
    </w:p>
    <w:p w14:paraId="37AB7C5E" w14:textId="77777777" w:rsidR="00DF45B3" w:rsidRPr="00563F52" w:rsidRDefault="00DF45B3" w:rsidP="00417D4D">
      <w:pPr>
        <w:pStyle w:val="af"/>
        <w:ind w:left="945" w:firstLine="472"/>
        <w:rPr>
          <w:shd w:val="clear" w:color="auto" w:fill="FFFFFF"/>
          <w:lang w:eastAsia="zh-TW"/>
        </w:rPr>
      </w:pPr>
      <w:proofErr w:type="gramStart"/>
      <w:r w:rsidRPr="00563F52">
        <w:rPr>
          <w:shd w:val="clear" w:color="auto" w:fill="FFFFFF"/>
          <w:lang w:eastAsia="zh-TW"/>
        </w:rPr>
        <w:t>該法共分為</w:t>
      </w:r>
      <w:proofErr w:type="gramEnd"/>
      <w:r w:rsidRPr="00563F52">
        <w:rPr>
          <w:shd w:val="clear" w:color="auto" w:fill="FFFFFF"/>
          <w:lang w:eastAsia="zh-TW"/>
        </w:rPr>
        <w:t>18</w:t>
      </w:r>
      <w:r w:rsidRPr="00563F52">
        <w:rPr>
          <w:shd w:val="clear" w:color="auto" w:fill="FFFFFF"/>
          <w:lang w:eastAsia="zh-TW"/>
        </w:rPr>
        <w:t>個章節，分為：（</w:t>
      </w:r>
      <w:r w:rsidRPr="00563F52">
        <w:rPr>
          <w:shd w:val="clear" w:color="auto" w:fill="FFFFFF"/>
          <w:lang w:eastAsia="zh-TW"/>
        </w:rPr>
        <w:t>1</w:t>
      </w:r>
      <w:r w:rsidRPr="00563F52">
        <w:rPr>
          <w:shd w:val="clear" w:color="auto" w:fill="FFFFFF"/>
          <w:lang w:eastAsia="zh-TW"/>
        </w:rPr>
        <w:t>）名稱、相關事項與釋義；（</w:t>
      </w:r>
      <w:r w:rsidRPr="00563F52">
        <w:rPr>
          <w:shd w:val="clear" w:color="auto" w:fill="FFFFFF"/>
          <w:lang w:eastAsia="zh-TW"/>
        </w:rPr>
        <w:t>2</w:t>
      </w:r>
      <w:r w:rsidRPr="00563F52">
        <w:rPr>
          <w:shd w:val="clear" w:color="auto" w:fill="FFFFFF"/>
          <w:lang w:eastAsia="zh-TW"/>
        </w:rPr>
        <w:t>）目的；（</w:t>
      </w:r>
      <w:r w:rsidRPr="00563F52">
        <w:rPr>
          <w:shd w:val="clear" w:color="auto" w:fill="FFFFFF"/>
          <w:lang w:eastAsia="zh-TW"/>
        </w:rPr>
        <w:t>3</w:t>
      </w:r>
      <w:r w:rsidRPr="00563F52">
        <w:rPr>
          <w:shd w:val="clear" w:color="auto" w:fill="FFFFFF"/>
          <w:lang w:eastAsia="zh-TW"/>
        </w:rPr>
        <w:t>）成立中央機構和其責任；（</w:t>
      </w:r>
      <w:r w:rsidRPr="00563F52">
        <w:rPr>
          <w:shd w:val="clear" w:color="auto" w:fill="FFFFFF"/>
          <w:lang w:eastAsia="zh-TW"/>
        </w:rPr>
        <w:t>4</w:t>
      </w:r>
      <w:r w:rsidRPr="00563F52">
        <w:rPr>
          <w:shd w:val="clear" w:color="auto" w:fill="FFFFFF"/>
          <w:lang w:eastAsia="zh-TW"/>
        </w:rPr>
        <w:t>）成立中央工作組和其責任；（</w:t>
      </w:r>
      <w:r w:rsidRPr="00563F52">
        <w:rPr>
          <w:shd w:val="clear" w:color="auto" w:fill="FFFFFF"/>
          <w:lang w:eastAsia="zh-TW"/>
        </w:rPr>
        <w:t>5</w:t>
      </w:r>
      <w:r w:rsidRPr="00563F52">
        <w:rPr>
          <w:shd w:val="clear" w:color="auto" w:fill="FFFFFF"/>
          <w:lang w:eastAsia="zh-TW"/>
        </w:rPr>
        <w:t>）成立管理委員會和其責任；（</w:t>
      </w:r>
      <w:r w:rsidRPr="00563F52">
        <w:rPr>
          <w:shd w:val="clear" w:color="auto" w:fill="FFFFFF"/>
          <w:lang w:eastAsia="zh-TW"/>
        </w:rPr>
        <w:t>6</w:t>
      </w:r>
      <w:r w:rsidRPr="00563F52">
        <w:rPr>
          <w:shd w:val="clear" w:color="auto" w:fill="FFFFFF"/>
          <w:lang w:eastAsia="zh-TW"/>
        </w:rPr>
        <w:t>）建立經濟特區；（</w:t>
      </w:r>
      <w:r w:rsidRPr="00563F52">
        <w:rPr>
          <w:shd w:val="clear" w:color="auto" w:fill="FFFFFF"/>
          <w:lang w:eastAsia="zh-TW"/>
        </w:rPr>
        <w:t>7</w:t>
      </w:r>
      <w:r w:rsidRPr="00563F52">
        <w:rPr>
          <w:shd w:val="clear" w:color="auto" w:fill="FFFFFF"/>
          <w:lang w:eastAsia="zh-TW"/>
        </w:rPr>
        <w:t>）有關免稅區和提升業務區的規定；（</w:t>
      </w:r>
      <w:r w:rsidRPr="00563F52">
        <w:rPr>
          <w:shd w:val="clear" w:color="auto" w:fill="FFFFFF"/>
          <w:lang w:eastAsia="zh-TW"/>
        </w:rPr>
        <w:t>8</w:t>
      </w:r>
      <w:r w:rsidRPr="00563F52">
        <w:rPr>
          <w:shd w:val="clear" w:color="auto" w:fill="FFFFFF"/>
          <w:lang w:eastAsia="zh-TW"/>
        </w:rPr>
        <w:t>）投資專案、投資者的責任和豁免權；（</w:t>
      </w:r>
      <w:r w:rsidRPr="00563F52">
        <w:rPr>
          <w:shd w:val="clear" w:color="auto" w:fill="FFFFFF"/>
          <w:lang w:eastAsia="zh-TW"/>
        </w:rPr>
        <w:t>9</w:t>
      </w:r>
      <w:r w:rsidRPr="00563F52">
        <w:rPr>
          <w:shd w:val="clear" w:color="auto" w:fill="FFFFFF"/>
          <w:lang w:eastAsia="zh-TW"/>
        </w:rPr>
        <w:t>）投資建設項目、投資建設者的責任和豁免權；（</w:t>
      </w:r>
      <w:r w:rsidRPr="00563F52">
        <w:rPr>
          <w:shd w:val="clear" w:color="auto" w:fill="FFFFFF"/>
          <w:lang w:eastAsia="zh-TW"/>
        </w:rPr>
        <w:t>10</w:t>
      </w:r>
      <w:r w:rsidRPr="00563F52">
        <w:rPr>
          <w:shd w:val="clear" w:color="auto" w:fill="FFFFFF"/>
          <w:lang w:eastAsia="zh-TW"/>
        </w:rPr>
        <w:t>）對投資建設者和投資者給予進口稅免稅和減稅；（</w:t>
      </w:r>
      <w:r w:rsidRPr="00563F52">
        <w:rPr>
          <w:shd w:val="clear" w:color="auto" w:fill="FFFFFF"/>
          <w:lang w:eastAsia="zh-TW"/>
        </w:rPr>
        <w:t>11</w:t>
      </w:r>
      <w:r w:rsidRPr="00563F52">
        <w:rPr>
          <w:shd w:val="clear" w:color="auto" w:fill="FFFFFF"/>
          <w:lang w:eastAsia="zh-TW"/>
        </w:rPr>
        <w:t>）解決爭端；（</w:t>
      </w:r>
      <w:r w:rsidRPr="00563F52">
        <w:rPr>
          <w:shd w:val="clear" w:color="auto" w:fill="FFFFFF"/>
          <w:lang w:eastAsia="zh-TW"/>
        </w:rPr>
        <w:t>12</w:t>
      </w:r>
      <w:r w:rsidRPr="00563F52">
        <w:rPr>
          <w:shd w:val="clear" w:color="auto" w:fill="FFFFFF"/>
          <w:lang w:eastAsia="zh-TW"/>
        </w:rPr>
        <w:t>）從成本中扣除繳納投資法規及程序的稅務；（</w:t>
      </w:r>
      <w:r w:rsidRPr="00563F52">
        <w:rPr>
          <w:shd w:val="clear" w:color="auto" w:fill="FFFFFF"/>
          <w:lang w:eastAsia="zh-TW"/>
        </w:rPr>
        <w:t>13</w:t>
      </w:r>
      <w:r w:rsidRPr="00563F52">
        <w:rPr>
          <w:shd w:val="clear" w:color="auto" w:fill="FFFFFF"/>
          <w:lang w:eastAsia="zh-TW"/>
        </w:rPr>
        <w:t>）管理銀行及金融事宜和保險業務；（</w:t>
      </w:r>
      <w:r w:rsidRPr="00563F52">
        <w:rPr>
          <w:shd w:val="clear" w:color="auto" w:fill="FFFFFF"/>
          <w:lang w:eastAsia="zh-TW"/>
        </w:rPr>
        <w:t>14</w:t>
      </w:r>
      <w:r w:rsidRPr="00563F52">
        <w:rPr>
          <w:shd w:val="clear" w:color="auto" w:fill="FFFFFF"/>
          <w:lang w:eastAsia="zh-TW"/>
        </w:rPr>
        <w:t>）海關管理和檢查商品；（</w:t>
      </w:r>
      <w:r w:rsidRPr="00563F52">
        <w:rPr>
          <w:shd w:val="clear" w:color="auto" w:fill="FFFFFF"/>
          <w:lang w:eastAsia="zh-TW"/>
        </w:rPr>
        <w:t>15</w:t>
      </w:r>
      <w:r w:rsidRPr="00563F52">
        <w:rPr>
          <w:shd w:val="clear" w:color="auto" w:fill="FFFFFF"/>
          <w:lang w:eastAsia="zh-TW"/>
        </w:rPr>
        <w:t>）檢疫和</w:t>
      </w:r>
      <w:proofErr w:type="gramStart"/>
      <w:r w:rsidRPr="00563F52">
        <w:rPr>
          <w:shd w:val="clear" w:color="auto" w:fill="FFFFFF"/>
          <w:lang w:eastAsia="zh-TW"/>
        </w:rPr>
        <w:t>疫情防控</w:t>
      </w:r>
      <w:proofErr w:type="gramEnd"/>
      <w:r w:rsidRPr="00563F52">
        <w:rPr>
          <w:shd w:val="clear" w:color="auto" w:fill="FFFFFF"/>
          <w:lang w:eastAsia="zh-TW"/>
        </w:rPr>
        <w:t>隔離；（</w:t>
      </w:r>
      <w:r w:rsidRPr="00563F52">
        <w:rPr>
          <w:shd w:val="clear" w:color="auto" w:fill="FFFFFF"/>
          <w:lang w:eastAsia="zh-TW"/>
        </w:rPr>
        <w:t>16</w:t>
      </w:r>
      <w:r w:rsidRPr="00563F52">
        <w:rPr>
          <w:shd w:val="clear" w:color="auto" w:fill="FFFFFF"/>
          <w:lang w:eastAsia="zh-TW"/>
        </w:rPr>
        <w:t>）勞工事宜；（</w:t>
      </w:r>
      <w:r w:rsidRPr="00563F52">
        <w:rPr>
          <w:shd w:val="clear" w:color="auto" w:fill="FFFFFF"/>
          <w:lang w:eastAsia="zh-TW"/>
        </w:rPr>
        <w:t>17</w:t>
      </w:r>
      <w:r w:rsidRPr="00563F52">
        <w:rPr>
          <w:shd w:val="clear" w:color="auto" w:fill="FFFFFF"/>
          <w:lang w:eastAsia="zh-TW"/>
        </w:rPr>
        <w:t>）使用土地；（</w:t>
      </w:r>
      <w:r w:rsidRPr="00563F52">
        <w:rPr>
          <w:shd w:val="clear" w:color="auto" w:fill="FFFFFF"/>
          <w:lang w:eastAsia="zh-TW"/>
        </w:rPr>
        <w:t>18</w:t>
      </w:r>
      <w:r w:rsidRPr="00563F52">
        <w:rPr>
          <w:shd w:val="clear" w:color="auto" w:fill="FFFFFF"/>
          <w:lang w:eastAsia="zh-TW"/>
        </w:rPr>
        <w:t>）總則。</w:t>
      </w:r>
    </w:p>
    <w:p w14:paraId="48CEF0BF" w14:textId="77777777" w:rsidR="003266D6" w:rsidRPr="00563F52" w:rsidRDefault="003266D6" w:rsidP="00417D4D">
      <w:pPr>
        <w:pStyle w:val="af"/>
        <w:ind w:left="945" w:firstLine="472"/>
        <w:rPr>
          <w:shd w:val="clear" w:color="auto" w:fill="FFFFFF"/>
          <w:lang w:eastAsia="zh-TW"/>
        </w:rPr>
      </w:pPr>
      <w:r w:rsidRPr="00563F52">
        <w:rPr>
          <w:shd w:val="clear" w:color="auto" w:fill="FFFFFF"/>
          <w:lang w:eastAsia="zh-TW"/>
        </w:rPr>
        <w:t>根據「緬甸經濟特區法」第</w:t>
      </w:r>
      <w:r w:rsidRPr="00563F52">
        <w:rPr>
          <w:shd w:val="clear" w:color="auto" w:fill="FFFFFF"/>
          <w:lang w:eastAsia="zh-TW"/>
        </w:rPr>
        <w:t>8</w:t>
      </w:r>
      <w:r w:rsidRPr="00563F52">
        <w:rPr>
          <w:shd w:val="clear" w:color="auto" w:fill="FFFFFF"/>
          <w:lang w:eastAsia="zh-TW"/>
        </w:rPr>
        <w:t>章規定給予投資者下列租稅收減免優惠：</w:t>
      </w:r>
    </w:p>
    <w:tbl>
      <w:tblPr>
        <w:tblStyle w:val="ad"/>
        <w:tblW w:w="0" w:type="auto"/>
        <w:tblInd w:w="972" w:type="dxa"/>
        <w:tblLook w:val="04A0" w:firstRow="1" w:lastRow="0" w:firstColumn="1" w:lastColumn="0" w:noHBand="0" w:noVBand="1"/>
      </w:tblPr>
      <w:tblGrid>
        <w:gridCol w:w="1686"/>
        <w:gridCol w:w="2879"/>
        <w:gridCol w:w="2957"/>
      </w:tblGrid>
      <w:tr w:rsidR="00563F52" w:rsidRPr="00563F52" w14:paraId="5D13D642" w14:textId="77777777" w:rsidTr="00ED1526">
        <w:trPr>
          <w:tblHeader/>
        </w:trPr>
        <w:tc>
          <w:tcPr>
            <w:tcW w:w="1746" w:type="dxa"/>
          </w:tcPr>
          <w:p w14:paraId="45F6BDFB" w14:textId="77777777" w:rsidR="003266D6" w:rsidRPr="00563F52" w:rsidRDefault="003266D6" w:rsidP="000873E9">
            <w:pPr>
              <w:pStyle w:val="af"/>
              <w:ind w:leftChars="0" w:left="0" w:firstLineChars="0" w:firstLine="0"/>
              <w:jc w:val="center"/>
              <w:rPr>
                <w:bCs/>
                <w:shd w:val="clear" w:color="auto" w:fill="FFFFFF"/>
              </w:rPr>
            </w:pPr>
            <w:r w:rsidRPr="00563F52">
              <w:rPr>
                <w:bCs/>
                <w:shd w:val="clear" w:color="auto" w:fill="FFFFFF"/>
              </w:rPr>
              <w:t>稅賦種類</w:t>
            </w:r>
          </w:p>
        </w:tc>
        <w:tc>
          <w:tcPr>
            <w:tcW w:w="2970" w:type="dxa"/>
          </w:tcPr>
          <w:p w14:paraId="25E323EC" w14:textId="77777777" w:rsidR="000E6E4A" w:rsidRPr="00563F52" w:rsidRDefault="003266D6" w:rsidP="000E6E4A">
            <w:pPr>
              <w:pStyle w:val="af"/>
              <w:ind w:leftChars="0" w:left="0" w:firstLineChars="0" w:firstLine="0"/>
              <w:jc w:val="center"/>
              <w:rPr>
                <w:bCs/>
                <w:shd w:val="clear" w:color="auto" w:fill="FFFFFF"/>
                <w:lang w:eastAsia="zh-TW"/>
              </w:rPr>
            </w:pPr>
            <w:r w:rsidRPr="00563F52">
              <w:rPr>
                <w:bCs/>
                <w:shd w:val="clear" w:color="auto" w:fill="FFFFFF"/>
              </w:rPr>
              <w:t>自由區</w:t>
            </w:r>
            <w:r w:rsidR="00335A23" w:rsidRPr="00563F52">
              <w:rPr>
                <w:bCs/>
                <w:shd w:val="clear" w:color="auto" w:fill="FFFFFF"/>
              </w:rPr>
              <w:t>（</w:t>
            </w:r>
            <w:r w:rsidRPr="00563F52">
              <w:rPr>
                <w:bCs/>
                <w:shd w:val="clear" w:color="auto" w:fill="FFFFFF"/>
              </w:rPr>
              <w:t>Free Zone</w:t>
            </w:r>
            <w:r w:rsidR="00335A23" w:rsidRPr="00563F52">
              <w:rPr>
                <w:bCs/>
                <w:shd w:val="clear" w:color="auto" w:fill="FFFFFF"/>
              </w:rPr>
              <w:t>）</w:t>
            </w:r>
            <w:r w:rsidRPr="00563F52">
              <w:rPr>
                <w:bCs/>
                <w:shd w:val="clear" w:color="auto" w:fill="FFFFFF"/>
              </w:rPr>
              <w:t>－</w:t>
            </w:r>
          </w:p>
          <w:p w14:paraId="15E5D121" w14:textId="77777777" w:rsidR="003266D6" w:rsidRPr="00563F52" w:rsidRDefault="003266D6" w:rsidP="000E6E4A">
            <w:pPr>
              <w:pStyle w:val="af"/>
              <w:ind w:leftChars="0" w:left="0" w:firstLineChars="0" w:firstLine="0"/>
              <w:jc w:val="center"/>
              <w:rPr>
                <w:bCs/>
                <w:shd w:val="clear" w:color="auto" w:fill="FFFFFF"/>
              </w:rPr>
            </w:pPr>
            <w:r w:rsidRPr="00563F52">
              <w:rPr>
                <w:bCs/>
                <w:shd w:val="clear" w:color="auto" w:fill="FFFFFF"/>
              </w:rPr>
              <w:t>以出口為導向</w:t>
            </w:r>
          </w:p>
        </w:tc>
        <w:tc>
          <w:tcPr>
            <w:tcW w:w="3032" w:type="dxa"/>
          </w:tcPr>
          <w:p w14:paraId="2C94A1E7" w14:textId="77777777" w:rsidR="003266D6" w:rsidRPr="00563F52" w:rsidRDefault="003266D6" w:rsidP="000E6E4A">
            <w:pPr>
              <w:pStyle w:val="af"/>
              <w:ind w:leftChars="0" w:left="0" w:firstLineChars="0" w:firstLine="0"/>
              <w:jc w:val="center"/>
              <w:rPr>
                <w:bCs/>
                <w:shd w:val="clear" w:color="auto" w:fill="FFFFFF"/>
                <w:lang w:eastAsia="ja-JP" w:bidi="my-MM"/>
              </w:rPr>
            </w:pPr>
            <w:r w:rsidRPr="00563F52">
              <w:rPr>
                <w:bCs/>
                <w:shd w:val="clear" w:color="auto" w:fill="FFFFFF"/>
              </w:rPr>
              <w:t>推廣區</w:t>
            </w:r>
            <w:r w:rsidR="00335A23" w:rsidRPr="00563F52">
              <w:rPr>
                <w:bCs/>
                <w:shd w:val="clear" w:color="auto" w:fill="FFFFFF"/>
                <w:lang w:eastAsia="ja-JP" w:bidi="my-MM"/>
              </w:rPr>
              <w:t>（</w:t>
            </w:r>
            <w:r w:rsidRPr="00563F52">
              <w:rPr>
                <w:bCs/>
                <w:shd w:val="clear" w:color="auto" w:fill="FFFFFF"/>
                <w:lang w:eastAsia="ja-JP" w:bidi="my-MM"/>
              </w:rPr>
              <w:t>Promotion Zone</w:t>
            </w:r>
            <w:r w:rsidR="00335A23" w:rsidRPr="00563F52">
              <w:rPr>
                <w:bCs/>
                <w:shd w:val="clear" w:color="auto" w:fill="FFFFFF"/>
                <w:lang w:eastAsia="ja-JP" w:bidi="my-MM"/>
              </w:rPr>
              <w:t>）</w:t>
            </w:r>
          </w:p>
        </w:tc>
      </w:tr>
      <w:tr w:rsidR="00563F52" w:rsidRPr="00563F52" w14:paraId="29B452E9" w14:textId="77777777" w:rsidTr="00ED1526">
        <w:tc>
          <w:tcPr>
            <w:tcW w:w="1746" w:type="dxa"/>
          </w:tcPr>
          <w:p w14:paraId="5D0F9CC8" w14:textId="77777777" w:rsidR="003266D6" w:rsidRPr="00563F52" w:rsidRDefault="003266D6" w:rsidP="000873E9">
            <w:pPr>
              <w:pStyle w:val="af"/>
              <w:ind w:leftChars="0" w:left="0" w:firstLineChars="0" w:firstLine="0"/>
              <w:jc w:val="center"/>
              <w:rPr>
                <w:shd w:val="clear" w:color="auto" w:fill="FFFFFF"/>
              </w:rPr>
            </w:pPr>
            <w:r w:rsidRPr="00563F52">
              <w:rPr>
                <w:shd w:val="clear" w:color="auto" w:fill="FFFFFF"/>
              </w:rPr>
              <w:t>企業所得稅</w:t>
            </w:r>
          </w:p>
        </w:tc>
        <w:tc>
          <w:tcPr>
            <w:tcW w:w="2970" w:type="dxa"/>
          </w:tcPr>
          <w:p w14:paraId="3AFE99B2" w14:textId="77777777" w:rsidR="003266D6" w:rsidRPr="00563F52" w:rsidRDefault="003266D6" w:rsidP="00B01127">
            <w:pPr>
              <w:pStyle w:val="af"/>
              <w:numPr>
                <w:ilvl w:val="0"/>
                <w:numId w:val="10"/>
              </w:numPr>
              <w:ind w:leftChars="0" w:firstLineChars="0"/>
              <w:rPr>
                <w:shd w:val="clear" w:color="auto" w:fill="FFFFFF"/>
              </w:rPr>
            </w:pPr>
            <w:r w:rsidRPr="00563F52">
              <w:rPr>
                <w:shd w:val="clear" w:color="auto" w:fill="FFFFFF"/>
              </w:rPr>
              <w:t>自</w:t>
            </w:r>
            <w:r w:rsidR="00663646" w:rsidRPr="00563F52">
              <w:rPr>
                <w:shd w:val="clear" w:color="auto" w:fill="FFFFFF"/>
                <w:lang w:eastAsia="zh-TW"/>
              </w:rPr>
              <w:t>營</w:t>
            </w:r>
            <w:r w:rsidRPr="00563F52">
              <w:rPr>
                <w:shd w:val="clear" w:color="auto" w:fill="FFFFFF"/>
              </w:rPr>
              <w:t>運開始前</w:t>
            </w:r>
            <w:r w:rsidRPr="00563F52">
              <w:rPr>
                <w:shd w:val="clear" w:color="auto" w:fill="FFFFFF"/>
              </w:rPr>
              <w:t>7</w:t>
            </w:r>
            <w:r w:rsidRPr="00563F52">
              <w:rPr>
                <w:shd w:val="clear" w:color="auto" w:fill="FFFFFF"/>
              </w:rPr>
              <w:t>年免稅</w:t>
            </w:r>
          </w:p>
          <w:p w14:paraId="545B10DD" w14:textId="77777777" w:rsidR="003266D6" w:rsidRPr="00563F52" w:rsidRDefault="003266D6" w:rsidP="00B01127">
            <w:pPr>
              <w:pStyle w:val="af"/>
              <w:numPr>
                <w:ilvl w:val="0"/>
                <w:numId w:val="10"/>
              </w:numPr>
              <w:ind w:leftChars="0" w:firstLineChars="0"/>
              <w:rPr>
                <w:shd w:val="clear" w:color="auto" w:fill="FFFFFF"/>
                <w:lang w:eastAsia="zh-TW"/>
              </w:rPr>
            </w:pPr>
            <w:r w:rsidRPr="00563F52">
              <w:rPr>
                <w:shd w:val="clear" w:color="auto" w:fill="FFFFFF"/>
                <w:lang w:eastAsia="zh-TW"/>
              </w:rPr>
              <w:t>第</w:t>
            </w:r>
            <w:r w:rsidRPr="00563F52">
              <w:rPr>
                <w:lang w:eastAsia="zh-TW"/>
              </w:rPr>
              <w:t>2</w:t>
            </w:r>
            <w:r w:rsidRPr="00563F52">
              <w:rPr>
                <w:shd w:val="clear" w:color="auto" w:fill="FFFFFF"/>
                <w:lang w:eastAsia="zh-TW"/>
              </w:rPr>
              <w:t>個</w:t>
            </w:r>
            <w:r w:rsidRPr="00563F52">
              <w:rPr>
                <w:lang w:eastAsia="zh-TW"/>
              </w:rPr>
              <w:t>5</w:t>
            </w:r>
            <w:r w:rsidRPr="00563F52">
              <w:rPr>
                <w:shd w:val="clear" w:color="auto" w:fill="FFFFFF"/>
                <w:lang w:eastAsia="zh-TW" w:bidi="my-MM"/>
              </w:rPr>
              <w:t>年</w:t>
            </w:r>
            <w:proofErr w:type="gramStart"/>
            <w:r w:rsidRPr="00563F52">
              <w:rPr>
                <w:shd w:val="clear" w:color="auto" w:fill="FFFFFF"/>
                <w:lang w:eastAsia="zh-TW" w:bidi="my-MM"/>
              </w:rPr>
              <w:t>期間，</w:t>
            </w:r>
            <w:proofErr w:type="gramEnd"/>
            <w:r w:rsidRPr="00563F52">
              <w:rPr>
                <w:shd w:val="clear" w:color="auto" w:fill="FFFFFF"/>
                <w:lang w:eastAsia="zh-TW"/>
              </w:rPr>
              <w:t>減免</w:t>
            </w:r>
            <w:r w:rsidRPr="00563F52">
              <w:rPr>
                <w:lang w:eastAsia="zh-TW"/>
              </w:rPr>
              <w:t>50%</w:t>
            </w:r>
            <w:r w:rsidRPr="00563F52">
              <w:rPr>
                <w:shd w:val="clear" w:color="auto" w:fill="FFFFFF"/>
                <w:lang w:eastAsia="zh-TW" w:bidi="my-MM"/>
              </w:rPr>
              <w:t>所得稅</w:t>
            </w:r>
          </w:p>
          <w:p w14:paraId="44A2C7E6" w14:textId="77777777" w:rsidR="003266D6" w:rsidRPr="00563F52" w:rsidRDefault="003266D6" w:rsidP="00B01127">
            <w:pPr>
              <w:pStyle w:val="af"/>
              <w:numPr>
                <w:ilvl w:val="0"/>
                <w:numId w:val="10"/>
              </w:numPr>
              <w:ind w:leftChars="0" w:firstLineChars="0"/>
              <w:rPr>
                <w:shd w:val="clear" w:color="auto" w:fill="FFFFFF"/>
                <w:lang w:eastAsia="zh-TW"/>
              </w:rPr>
            </w:pPr>
            <w:r w:rsidRPr="00563F52">
              <w:rPr>
                <w:shd w:val="clear" w:color="auto" w:fill="FFFFFF"/>
                <w:lang w:eastAsia="zh-TW"/>
              </w:rPr>
              <w:t>第</w:t>
            </w:r>
            <w:r w:rsidRPr="00563F52">
              <w:rPr>
                <w:lang w:eastAsia="zh-TW"/>
              </w:rPr>
              <w:t>3</w:t>
            </w:r>
            <w:r w:rsidRPr="00563F52">
              <w:rPr>
                <w:shd w:val="clear" w:color="auto" w:fill="FFFFFF"/>
                <w:lang w:eastAsia="zh-TW"/>
              </w:rPr>
              <w:t>個</w:t>
            </w:r>
            <w:r w:rsidRPr="00563F52">
              <w:rPr>
                <w:lang w:eastAsia="zh-TW"/>
              </w:rPr>
              <w:t>5</w:t>
            </w:r>
            <w:r w:rsidRPr="00563F52">
              <w:rPr>
                <w:shd w:val="clear" w:color="auto" w:fill="FFFFFF"/>
                <w:lang w:eastAsia="zh-TW" w:bidi="my-MM"/>
              </w:rPr>
              <w:t>年</w:t>
            </w:r>
            <w:proofErr w:type="gramStart"/>
            <w:r w:rsidRPr="00563F52">
              <w:rPr>
                <w:shd w:val="clear" w:color="auto" w:fill="FFFFFF"/>
                <w:lang w:eastAsia="zh-TW" w:bidi="my-MM"/>
              </w:rPr>
              <w:t>期間，</w:t>
            </w:r>
            <w:proofErr w:type="gramEnd"/>
            <w:r w:rsidRPr="00563F52">
              <w:rPr>
                <w:shd w:val="clear" w:color="auto" w:fill="FFFFFF"/>
                <w:lang w:eastAsia="zh-TW" w:bidi="my-MM"/>
              </w:rPr>
              <w:t>若將獲益</w:t>
            </w:r>
            <w:proofErr w:type="gramStart"/>
            <w:r w:rsidRPr="00563F52">
              <w:rPr>
                <w:shd w:val="clear" w:color="auto" w:fill="FFFFFF"/>
                <w:lang w:eastAsia="zh-TW" w:bidi="my-MM"/>
              </w:rPr>
              <w:t>一</w:t>
            </w:r>
            <w:proofErr w:type="gramEnd"/>
            <w:r w:rsidRPr="00563F52">
              <w:rPr>
                <w:shd w:val="clear" w:color="auto" w:fill="FFFFFF"/>
                <w:lang w:eastAsia="zh-TW" w:bidi="my-MM"/>
              </w:rPr>
              <w:t>年內進行再投資，可</w:t>
            </w:r>
            <w:r w:rsidRPr="00563F52">
              <w:rPr>
                <w:shd w:val="clear" w:color="auto" w:fill="FFFFFF"/>
                <w:lang w:eastAsia="zh-TW"/>
              </w:rPr>
              <w:t>減免</w:t>
            </w:r>
            <w:r w:rsidRPr="00563F52">
              <w:rPr>
                <w:lang w:eastAsia="zh-TW"/>
              </w:rPr>
              <w:t>50%</w:t>
            </w:r>
            <w:r w:rsidRPr="00563F52">
              <w:rPr>
                <w:shd w:val="clear" w:color="auto" w:fill="FFFFFF"/>
                <w:lang w:eastAsia="zh-TW" w:bidi="my-MM"/>
              </w:rPr>
              <w:t>所得</w:t>
            </w:r>
            <w:r w:rsidRPr="00563F52">
              <w:rPr>
                <w:shd w:val="clear" w:color="auto" w:fill="FFFFFF"/>
                <w:lang w:eastAsia="zh-TW" w:bidi="my-MM"/>
              </w:rPr>
              <w:lastRenderedPageBreak/>
              <w:t>稅</w:t>
            </w:r>
          </w:p>
          <w:p w14:paraId="33DBA5B0" w14:textId="77777777" w:rsidR="003266D6" w:rsidRPr="00563F52" w:rsidRDefault="003266D6" w:rsidP="00B01127">
            <w:pPr>
              <w:pStyle w:val="af"/>
              <w:numPr>
                <w:ilvl w:val="0"/>
                <w:numId w:val="10"/>
              </w:numPr>
              <w:ind w:leftChars="0" w:firstLineChars="0"/>
              <w:rPr>
                <w:shd w:val="clear" w:color="auto" w:fill="FFFFFF"/>
              </w:rPr>
            </w:pPr>
            <w:r w:rsidRPr="00563F52">
              <w:t>5</w:t>
            </w:r>
            <w:r w:rsidRPr="00563F52">
              <w:rPr>
                <w:shd w:val="clear" w:color="auto" w:fill="FFFFFF"/>
                <w:lang w:bidi="my-MM"/>
              </w:rPr>
              <w:t>年虧損結轉期間</w:t>
            </w:r>
          </w:p>
        </w:tc>
        <w:tc>
          <w:tcPr>
            <w:tcW w:w="3032" w:type="dxa"/>
          </w:tcPr>
          <w:p w14:paraId="0C701055" w14:textId="77777777" w:rsidR="003266D6" w:rsidRPr="00563F52" w:rsidRDefault="003266D6" w:rsidP="00B01127">
            <w:pPr>
              <w:pStyle w:val="af"/>
              <w:numPr>
                <w:ilvl w:val="0"/>
                <w:numId w:val="10"/>
              </w:numPr>
              <w:ind w:leftChars="0" w:firstLineChars="0"/>
              <w:rPr>
                <w:shd w:val="clear" w:color="auto" w:fill="FFFFFF"/>
              </w:rPr>
            </w:pPr>
            <w:r w:rsidRPr="00563F52">
              <w:rPr>
                <w:shd w:val="clear" w:color="auto" w:fill="FFFFFF"/>
              </w:rPr>
              <w:lastRenderedPageBreak/>
              <w:t>自</w:t>
            </w:r>
            <w:r w:rsidR="00663646" w:rsidRPr="00563F52">
              <w:rPr>
                <w:shd w:val="clear" w:color="auto" w:fill="FFFFFF"/>
              </w:rPr>
              <w:t>營運</w:t>
            </w:r>
            <w:r w:rsidRPr="00563F52">
              <w:rPr>
                <w:shd w:val="clear" w:color="auto" w:fill="FFFFFF"/>
              </w:rPr>
              <w:t>開始前</w:t>
            </w:r>
            <w:r w:rsidRPr="00563F52">
              <w:t>5</w:t>
            </w:r>
            <w:r w:rsidRPr="00563F52">
              <w:rPr>
                <w:shd w:val="clear" w:color="auto" w:fill="FFFFFF"/>
              </w:rPr>
              <w:t>年免稅</w:t>
            </w:r>
          </w:p>
          <w:p w14:paraId="422F339E" w14:textId="77777777" w:rsidR="003266D6" w:rsidRPr="00563F52" w:rsidRDefault="003266D6" w:rsidP="00B01127">
            <w:pPr>
              <w:pStyle w:val="af"/>
              <w:numPr>
                <w:ilvl w:val="0"/>
                <w:numId w:val="10"/>
              </w:numPr>
              <w:ind w:leftChars="0" w:firstLineChars="0"/>
              <w:rPr>
                <w:shd w:val="clear" w:color="auto" w:fill="FFFFFF"/>
                <w:lang w:eastAsia="zh-TW"/>
              </w:rPr>
            </w:pPr>
            <w:r w:rsidRPr="00563F52">
              <w:rPr>
                <w:shd w:val="clear" w:color="auto" w:fill="FFFFFF"/>
                <w:lang w:eastAsia="zh-TW"/>
              </w:rPr>
              <w:t>第</w:t>
            </w:r>
            <w:r w:rsidRPr="00563F52">
              <w:rPr>
                <w:lang w:eastAsia="zh-TW"/>
              </w:rPr>
              <w:t>2</w:t>
            </w:r>
            <w:r w:rsidRPr="00563F52">
              <w:rPr>
                <w:shd w:val="clear" w:color="auto" w:fill="FFFFFF"/>
                <w:lang w:eastAsia="zh-TW"/>
              </w:rPr>
              <w:t>個</w:t>
            </w:r>
            <w:r w:rsidRPr="00563F52">
              <w:rPr>
                <w:lang w:eastAsia="zh-TW"/>
              </w:rPr>
              <w:t>5</w:t>
            </w:r>
            <w:r w:rsidRPr="00563F52">
              <w:rPr>
                <w:shd w:val="clear" w:color="auto" w:fill="FFFFFF"/>
                <w:lang w:eastAsia="zh-TW" w:bidi="my-MM"/>
              </w:rPr>
              <w:t>年</w:t>
            </w:r>
            <w:proofErr w:type="gramStart"/>
            <w:r w:rsidRPr="00563F52">
              <w:rPr>
                <w:shd w:val="clear" w:color="auto" w:fill="FFFFFF"/>
                <w:lang w:eastAsia="zh-TW" w:bidi="my-MM"/>
              </w:rPr>
              <w:t>期間，</w:t>
            </w:r>
            <w:proofErr w:type="gramEnd"/>
            <w:r w:rsidRPr="00563F52">
              <w:rPr>
                <w:shd w:val="clear" w:color="auto" w:fill="FFFFFF"/>
                <w:lang w:eastAsia="zh-TW"/>
              </w:rPr>
              <w:t>減免</w:t>
            </w:r>
            <w:r w:rsidRPr="00563F52">
              <w:rPr>
                <w:lang w:eastAsia="zh-TW"/>
              </w:rPr>
              <w:t>50%</w:t>
            </w:r>
            <w:r w:rsidRPr="00563F52">
              <w:rPr>
                <w:shd w:val="clear" w:color="auto" w:fill="FFFFFF"/>
                <w:lang w:eastAsia="zh-TW" w:bidi="my-MM"/>
              </w:rPr>
              <w:t>所得稅</w:t>
            </w:r>
          </w:p>
          <w:p w14:paraId="27DC0AB8" w14:textId="77777777" w:rsidR="003266D6" w:rsidRPr="00563F52" w:rsidRDefault="003266D6" w:rsidP="00B01127">
            <w:pPr>
              <w:pStyle w:val="af"/>
              <w:numPr>
                <w:ilvl w:val="0"/>
                <w:numId w:val="10"/>
              </w:numPr>
              <w:ind w:leftChars="0" w:firstLineChars="0"/>
              <w:rPr>
                <w:shd w:val="clear" w:color="auto" w:fill="FFFFFF"/>
                <w:lang w:eastAsia="zh-TW"/>
              </w:rPr>
            </w:pPr>
            <w:r w:rsidRPr="00563F52">
              <w:rPr>
                <w:shd w:val="clear" w:color="auto" w:fill="FFFFFF"/>
                <w:lang w:eastAsia="zh-TW"/>
              </w:rPr>
              <w:t>第</w:t>
            </w:r>
            <w:r w:rsidRPr="00563F52">
              <w:rPr>
                <w:lang w:eastAsia="zh-TW"/>
              </w:rPr>
              <w:t>3</w:t>
            </w:r>
            <w:r w:rsidRPr="00563F52">
              <w:rPr>
                <w:shd w:val="clear" w:color="auto" w:fill="FFFFFF"/>
                <w:lang w:eastAsia="zh-TW"/>
              </w:rPr>
              <w:t>個</w:t>
            </w:r>
            <w:r w:rsidRPr="00563F52">
              <w:rPr>
                <w:lang w:eastAsia="zh-TW"/>
              </w:rPr>
              <w:t>5</w:t>
            </w:r>
            <w:r w:rsidRPr="00563F52">
              <w:rPr>
                <w:shd w:val="clear" w:color="auto" w:fill="FFFFFF"/>
                <w:lang w:eastAsia="zh-TW" w:bidi="my-MM"/>
              </w:rPr>
              <w:t>年</w:t>
            </w:r>
            <w:proofErr w:type="gramStart"/>
            <w:r w:rsidRPr="00563F52">
              <w:rPr>
                <w:shd w:val="clear" w:color="auto" w:fill="FFFFFF"/>
                <w:lang w:eastAsia="zh-TW" w:bidi="my-MM"/>
              </w:rPr>
              <w:t>期間，</w:t>
            </w:r>
            <w:proofErr w:type="gramEnd"/>
            <w:r w:rsidRPr="00563F52">
              <w:rPr>
                <w:shd w:val="clear" w:color="auto" w:fill="FFFFFF"/>
                <w:lang w:eastAsia="zh-TW" w:bidi="my-MM"/>
              </w:rPr>
              <w:t>若將獲益</w:t>
            </w:r>
            <w:proofErr w:type="gramStart"/>
            <w:r w:rsidRPr="00563F52">
              <w:rPr>
                <w:shd w:val="clear" w:color="auto" w:fill="FFFFFF"/>
                <w:lang w:eastAsia="zh-TW" w:bidi="my-MM"/>
              </w:rPr>
              <w:t>一</w:t>
            </w:r>
            <w:proofErr w:type="gramEnd"/>
            <w:r w:rsidRPr="00563F52">
              <w:rPr>
                <w:shd w:val="clear" w:color="auto" w:fill="FFFFFF"/>
                <w:lang w:eastAsia="zh-TW" w:bidi="my-MM"/>
              </w:rPr>
              <w:t>年內進行再投資，可</w:t>
            </w:r>
            <w:r w:rsidRPr="00563F52">
              <w:rPr>
                <w:shd w:val="clear" w:color="auto" w:fill="FFFFFF"/>
                <w:lang w:eastAsia="zh-TW"/>
              </w:rPr>
              <w:t>減免</w:t>
            </w:r>
            <w:r w:rsidRPr="00563F52">
              <w:rPr>
                <w:lang w:eastAsia="zh-TW"/>
              </w:rPr>
              <w:t>50%</w:t>
            </w:r>
            <w:r w:rsidRPr="00563F52">
              <w:rPr>
                <w:shd w:val="clear" w:color="auto" w:fill="FFFFFF"/>
                <w:lang w:eastAsia="zh-TW" w:bidi="my-MM"/>
              </w:rPr>
              <w:t>所得稅</w:t>
            </w:r>
          </w:p>
          <w:p w14:paraId="3F93F1E9" w14:textId="77777777" w:rsidR="003266D6" w:rsidRPr="00563F52" w:rsidRDefault="003266D6" w:rsidP="00B01127">
            <w:pPr>
              <w:pStyle w:val="af"/>
              <w:numPr>
                <w:ilvl w:val="0"/>
                <w:numId w:val="10"/>
              </w:numPr>
              <w:ind w:leftChars="0" w:firstLineChars="0"/>
              <w:rPr>
                <w:shd w:val="clear" w:color="auto" w:fill="FFFFFF"/>
              </w:rPr>
            </w:pPr>
            <w:r w:rsidRPr="00563F52">
              <w:lastRenderedPageBreak/>
              <w:t>5</w:t>
            </w:r>
            <w:r w:rsidRPr="00563F52">
              <w:rPr>
                <w:shd w:val="clear" w:color="auto" w:fill="FFFFFF"/>
                <w:lang w:bidi="my-MM"/>
              </w:rPr>
              <w:t>年虧損結轉期間</w:t>
            </w:r>
          </w:p>
        </w:tc>
      </w:tr>
      <w:tr w:rsidR="00563F52" w:rsidRPr="00563F52" w14:paraId="7433B191" w14:textId="77777777" w:rsidTr="00ED1526">
        <w:tc>
          <w:tcPr>
            <w:tcW w:w="1746" w:type="dxa"/>
          </w:tcPr>
          <w:p w14:paraId="05DD7144" w14:textId="77777777" w:rsidR="003266D6" w:rsidRPr="00563F52" w:rsidRDefault="003266D6" w:rsidP="000873E9">
            <w:pPr>
              <w:pStyle w:val="af"/>
              <w:ind w:leftChars="0" w:left="0" w:firstLineChars="0" w:firstLine="0"/>
              <w:jc w:val="center"/>
              <w:rPr>
                <w:shd w:val="clear" w:color="auto" w:fill="FFFFFF"/>
              </w:rPr>
            </w:pPr>
            <w:r w:rsidRPr="00563F52">
              <w:rPr>
                <w:shd w:val="clear" w:color="auto" w:fill="FFFFFF"/>
              </w:rPr>
              <w:lastRenderedPageBreak/>
              <w:t>關稅及商業稅</w:t>
            </w:r>
          </w:p>
        </w:tc>
        <w:tc>
          <w:tcPr>
            <w:tcW w:w="2970" w:type="dxa"/>
          </w:tcPr>
          <w:p w14:paraId="1B4EEF29" w14:textId="77777777" w:rsidR="003266D6" w:rsidRPr="00563F52" w:rsidRDefault="003266D6" w:rsidP="006F2538">
            <w:pPr>
              <w:pStyle w:val="af"/>
              <w:numPr>
                <w:ilvl w:val="0"/>
                <w:numId w:val="10"/>
              </w:numPr>
              <w:ind w:leftChars="0" w:firstLineChars="0"/>
              <w:rPr>
                <w:shd w:val="clear" w:color="auto" w:fill="FFFFFF"/>
                <w:lang w:eastAsia="zh-TW" w:bidi="my-MM"/>
              </w:rPr>
            </w:pPr>
            <w:r w:rsidRPr="00563F52">
              <w:rPr>
                <w:shd w:val="clear" w:color="auto" w:fill="FFFFFF"/>
                <w:lang w:eastAsia="zh-TW" w:bidi="my-MM"/>
              </w:rPr>
              <w:t>針對原料、建造營業用工廠、倉庫、辦公室、機動車輛等必要的機械設備所需的材料，免除關稅與其他稅賦</w:t>
            </w:r>
          </w:p>
          <w:p w14:paraId="3E39A6E0" w14:textId="77777777" w:rsidR="003266D6" w:rsidRPr="00563F52" w:rsidRDefault="003266D6" w:rsidP="006F2538">
            <w:pPr>
              <w:pStyle w:val="af"/>
              <w:numPr>
                <w:ilvl w:val="0"/>
                <w:numId w:val="10"/>
              </w:numPr>
              <w:ind w:leftChars="0" w:firstLineChars="0"/>
              <w:rPr>
                <w:shd w:val="clear" w:color="auto" w:fill="FFFFFF"/>
                <w:lang w:eastAsia="zh-TW" w:bidi="my-MM"/>
              </w:rPr>
            </w:pPr>
            <w:r w:rsidRPr="00563F52">
              <w:rPr>
                <w:shd w:val="clear" w:color="auto" w:fill="FFFFFF"/>
                <w:lang w:eastAsia="zh-TW" w:bidi="my-MM"/>
              </w:rPr>
              <w:t>針對進口供批發或銷售至服務業的寄售商品、機動車輛及其他對企業經營重要的材料，免除關稅與其他稅賦</w:t>
            </w:r>
          </w:p>
          <w:p w14:paraId="44C3B4F1" w14:textId="77777777" w:rsidR="003266D6" w:rsidRPr="00563F52" w:rsidRDefault="003266D6" w:rsidP="006F2538">
            <w:pPr>
              <w:pStyle w:val="af"/>
              <w:numPr>
                <w:ilvl w:val="0"/>
                <w:numId w:val="10"/>
              </w:numPr>
              <w:ind w:leftChars="0" w:firstLineChars="0"/>
              <w:rPr>
                <w:shd w:val="clear" w:color="auto" w:fill="FFFFFF"/>
                <w:lang w:bidi="my-MM"/>
              </w:rPr>
            </w:pPr>
            <w:r w:rsidRPr="00563F52">
              <w:rPr>
                <w:shd w:val="clear" w:color="auto" w:fill="FFFFFF"/>
                <w:lang w:bidi="my-MM"/>
              </w:rPr>
              <w:t>可能免除商業稅</w:t>
            </w:r>
          </w:p>
        </w:tc>
        <w:tc>
          <w:tcPr>
            <w:tcW w:w="3032" w:type="dxa"/>
          </w:tcPr>
          <w:p w14:paraId="23016C07" w14:textId="77777777" w:rsidR="003266D6" w:rsidRPr="00563F52" w:rsidRDefault="003266D6" w:rsidP="00BB1E1A">
            <w:pPr>
              <w:pStyle w:val="af"/>
              <w:numPr>
                <w:ilvl w:val="0"/>
                <w:numId w:val="11"/>
              </w:numPr>
              <w:ind w:leftChars="0" w:firstLineChars="0"/>
              <w:rPr>
                <w:lang w:eastAsia="zh-TW"/>
              </w:rPr>
            </w:pPr>
            <w:r w:rsidRPr="00563F52">
              <w:rPr>
                <w:lang w:eastAsia="zh-TW"/>
              </w:rPr>
              <w:t>針對非銷售用機械設備及相關零配件、建造營業用工廠、倉庫、辦公室、機動車輛等必要的機械設備所需的材料，開始營運之日起</w:t>
            </w:r>
            <w:r w:rsidRPr="00563F52">
              <w:rPr>
                <w:lang w:eastAsia="zh-TW"/>
              </w:rPr>
              <w:t>5</w:t>
            </w:r>
            <w:r w:rsidRPr="00563F52">
              <w:rPr>
                <w:lang w:eastAsia="zh-TW"/>
              </w:rPr>
              <w:t>年內免除關稅與其他稅賦；第</w:t>
            </w:r>
            <w:r w:rsidRPr="00563F52">
              <w:rPr>
                <w:lang w:eastAsia="zh-TW"/>
              </w:rPr>
              <w:t>2</w:t>
            </w:r>
            <w:r w:rsidRPr="00563F52">
              <w:rPr>
                <w:lang w:eastAsia="zh-TW"/>
              </w:rPr>
              <w:t>個</w:t>
            </w:r>
            <w:r w:rsidRPr="00563F52">
              <w:rPr>
                <w:lang w:eastAsia="zh-TW"/>
              </w:rPr>
              <w:t>5</w:t>
            </w:r>
            <w:r w:rsidRPr="00563F52">
              <w:rPr>
                <w:lang w:eastAsia="zh-TW"/>
              </w:rPr>
              <w:t>年</w:t>
            </w:r>
            <w:proofErr w:type="gramStart"/>
            <w:r w:rsidRPr="00563F52">
              <w:rPr>
                <w:lang w:eastAsia="zh-TW"/>
              </w:rPr>
              <w:t>期間，</w:t>
            </w:r>
            <w:proofErr w:type="gramEnd"/>
            <w:r w:rsidRPr="00563F52">
              <w:rPr>
                <w:lang w:eastAsia="zh-TW"/>
              </w:rPr>
              <w:t>免除</w:t>
            </w:r>
            <w:r w:rsidRPr="00563F52">
              <w:rPr>
                <w:lang w:eastAsia="zh-TW"/>
              </w:rPr>
              <w:t>50%</w:t>
            </w:r>
            <w:r w:rsidRPr="00563F52">
              <w:rPr>
                <w:lang w:eastAsia="zh-TW"/>
              </w:rPr>
              <w:t>關稅與其他稅賦</w:t>
            </w:r>
          </w:p>
          <w:p w14:paraId="1709F61F" w14:textId="0B2E9FA7" w:rsidR="003266D6" w:rsidRPr="00563F52" w:rsidRDefault="003266D6" w:rsidP="00ED1526">
            <w:pPr>
              <w:pStyle w:val="af"/>
              <w:numPr>
                <w:ilvl w:val="0"/>
                <w:numId w:val="11"/>
              </w:numPr>
              <w:ind w:leftChars="0" w:firstLineChars="0"/>
              <w:rPr>
                <w:shd w:val="clear" w:color="auto" w:fill="FFFFFF"/>
                <w:lang w:eastAsia="zh-TW"/>
              </w:rPr>
            </w:pPr>
            <w:r w:rsidRPr="00563F52">
              <w:rPr>
                <w:lang w:eastAsia="zh-TW"/>
              </w:rPr>
              <w:t>可能在一定期間內免除商業稅</w:t>
            </w:r>
          </w:p>
        </w:tc>
      </w:tr>
    </w:tbl>
    <w:p w14:paraId="16AF8BAF" w14:textId="678E6D06" w:rsidR="00ED1526" w:rsidRPr="00563F52" w:rsidRDefault="00DF45B3" w:rsidP="00417D4D">
      <w:pPr>
        <w:pStyle w:val="af"/>
        <w:ind w:left="945" w:firstLine="472"/>
        <w:rPr>
          <w:shd w:val="clear" w:color="auto" w:fill="FFFFFF"/>
          <w:lang w:eastAsia="zh-TW"/>
        </w:rPr>
      </w:pPr>
      <w:r w:rsidRPr="00563F52">
        <w:rPr>
          <w:shd w:val="clear" w:color="auto" w:fill="FFFFFF"/>
          <w:lang w:eastAsia="zh-TW"/>
        </w:rPr>
        <w:t>由於本法之實行，同步撤銷緬甸經濟特區法（國家和平與發展委員會</w:t>
      </w:r>
      <w:r w:rsidRPr="00563F52">
        <w:rPr>
          <w:shd w:val="clear" w:color="auto" w:fill="FFFFFF"/>
          <w:lang w:eastAsia="zh-TW"/>
        </w:rPr>
        <w:t>2011</w:t>
      </w:r>
      <w:r w:rsidRPr="00563F52">
        <w:rPr>
          <w:shd w:val="clear" w:color="auto" w:fill="FFFFFF"/>
          <w:lang w:eastAsia="zh-TW"/>
        </w:rPr>
        <w:t>年第</w:t>
      </w:r>
      <w:r w:rsidRPr="00563F52">
        <w:rPr>
          <w:shd w:val="clear" w:color="auto" w:fill="FFFFFF"/>
          <w:lang w:eastAsia="zh-TW"/>
        </w:rPr>
        <w:t>8</w:t>
      </w:r>
      <w:r w:rsidRPr="00563F52">
        <w:rPr>
          <w:shd w:val="clear" w:color="auto" w:fill="FFFFFF"/>
          <w:lang w:eastAsia="zh-TW"/>
        </w:rPr>
        <w:t>號法）和土瓦經濟特區法（國家和平與發展委員會</w:t>
      </w:r>
      <w:r w:rsidRPr="00563F52">
        <w:rPr>
          <w:shd w:val="clear" w:color="auto" w:fill="FFFFFF"/>
          <w:lang w:eastAsia="zh-TW"/>
        </w:rPr>
        <w:t>2011</w:t>
      </w:r>
      <w:r w:rsidRPr="00563F52">
        <w:rPr>
          <w:shd w:val="clear" w:color="auto" w:fill="FFFFFF"/>
          <w:lang w:eastAsia="zh-TW"/>
        </w:rPr>
        <w:t>年第</w:t>
      </w:r>
      <w:r w:rsidRPr="00563F52">
        <w:rPr>
          <w:shd w:val="clear" w:color="auto" w:fill="FFFFFF"/>
          <w:lang w:eastAsia="zh-TW"/>
        </w:rPr>
        <w:t>17</w:t>
      </w:r>
      <w:r w:rsidRPr="00563F52">
        <w:rPr>
          <w:shd w:val="clear" w:color="auto" w:fill="FFFFFF"/>
          <w:lang w:eastAsia="zh-TW"/>
        </w:rPr>
        <w:t>號法）。</w:t>
      </w:r>
    </w:p>
    <w:p w14:paraId="0F6105E4" w14:textId="55A5EC47" w:rsidR="00DF45B3" w:rsidRPr="00563F52" w:rsidRDefault="00DF45B3" w:rsidP="00334EF4">
      <w:pPr>
        <w:pStyle w:val="a6"/>
        <w:numPr>
          <w:ilvl w:val="0"/>
          <w:numId w:val="51"/>
        </w:numPr>
        <w:ind w:leftChars="0" w:left="994" w:firstLineChars="0" w:hanging="716"/>
        <w:rPr>
          <w:shd w:val="clear" w:color="auto" w:fill="FFFFFF"/>
        </w:rPr>
      </w:pPr>
      <w:r w:rsidRPr="00563F52">
        <w:rPr>
          <w:spacing w:val="-4"/>
          <w:shd w:val="clear" w:color="auto" w:fill="FFFFFF"/>
        </w:rPr>
        <w:t>國家計畫暨經濟</w:t>
      </w:r>
      <w:proofErr w:type="gramStart"/>
      <w:r w:rsidRPr="00563F52">
        <w:rPr>
          <w:spacing w:val="-4"/>
          <w:shd w:val="clear" w:color="auto" w:fill="FFFFFF"/>
        </w:rPr>
        <w:t>發展部於</w:t>
      </w:r>
      <w:r w:rsidRPr="00563F52">
        <w:rPr>
          <w:spacing w:val="-4"/>
          <w:shd w:val="clear" w:color="auto" w:fill="FFFFFF"/>
        </w:rPr>
        <w:t>2014</w:t>
      </w:r>
      <w:r w:rsidRPr="00563F52">
        <w:rPr>
          <w:spacing w:val="-4"/>
          <w:shd w:val="clear" w:color="auto" w:fill="FFFFFF"/>
        </w:rPr>
        <w:t>年</w:t>
      </w:r>
      <w:r w:rsidRPr="00563F52">
        <w:rPr>
          <w:spacing w:val="-4"/>
          <w:shd w:val="clear" w:color="auto" w:fill="FFFFFF"/>
        </w:rPr>
        <w:t>10</w:t>
      </w:r>
      <w:r w:rsidRPr="00563F52">
        <w:rPr>
          <w:spacing w:val="-4"/>
          <w:shd w:val="clear" w:color="auto" w:fill="FFFFFF"/>
        </w:rPr>
        <w:t>月</w:t>
      </w:r>
      <w:r w:rsidRPr="00563F52">
        <w:rPr>
          <w:spacing w:val="-4"/>
          <w:shd w:val="clear" w:color="auto" w:fill="FFFFFF"/>
        </w:rPr>
        <w:t>1</w:t>
      </w:r>
      <w:r w:rsidRPr="00563F52">
        <w:rPr>
          <w:spacing w:val="-4"/>
          <w:shd w:val="clear" w:color="auto" w:fill="FFFFFF"/>
        </w:rPr>
        <w:t>日</w:t>
      </w:r>
      <w:proofErr w:type="gramEnd"/>
      <w:r w:rsidRPr="00563F52">
        <w:rPr>
          <w:spacing w:val="-4"/>
          <w:shd w:val="clear" w:color="auto" w:fill="FFFFFF"/>
        </w:rPr>
        <w:t>發布第</w:t>
      </w:r>
      <w:r w:rsidRPr="00563F52">
        <w:rPr>
          <w:spacing w:val="-4"/>
          <w:shd w:val="clear" w:color="auto" w:fill="FFFFFF"/>
        </w:rPr>
        <w:t>81/2014</w:t>
      </w:r>
      <w:r w:rsidRPr="00563F52">
        <w:rPr>
          <w:spacing w:val="-4"/>
          <w:shd w:val="clear" w:color="auto" w:fill="FFFFFF"/>
        </w:rPr>
        <w:t>號公告（</w:t>
      </w:r>
      <w:r w:rsidRPr="00563F52">
        <w:rPr>
          <w:spacing w:val="-4"/>
          <w:shd w:val="clear" w:color="auto" w:fill="FFFFFF"/>
        </w:rPr>
        <w:t>Notification</w:t>
      </w:r>
      <w:r w:rsidRPr="00563F52">
        <w:rPr>
          <w:shd w:val="clear" w:color="auto" w:fill="FFFFFF"/>
        </w:rPr>
        <w:t xml:space="preserve"> 81/2014</w:t>
      </w:r>
      <w:r w:rsidRPr="00563F52">
        <w:rPr>
          <w:shd w:val="clear" w:color="auto" w:fill="FFFFFF"/>
        </w:rPr>
        <w:t>），特別針對「</w:t>
      </w:r>
      <w:proofErr w:type="gramStart"/>
      <w:r w:rsidRPr="00563F52">
        <w:rPr>
          <w:shd w:val="clear" w:color="auto" w:fill="FFFFFF"/>
        </w:rPr>
        <w:t>迪</w:t>
      </w:r>
      <w:proofErr w:type="gramEnd"/>
      <w:r w:rsidRPr="00563F52">
        <w:rPr>
          <w:shd w:val="clear" w:color="auto" w:fill="FFFFFF"/>
          <w:lang w:eastAsia="zh-CN"/>
        </w:rPr>
        <w:t>拉</w:t>
      </w:r>
      <w:r w:rsidRPr="00563F52">
        <w:rPr>
          <w:shd w:val="clear" w:color="auto" w:fill="FFFFFF"/>
        </w:rPr>
        <w:t>瓦經濟特區（</w:t>
      </w:r>
      <w:proofErr w:type="spellStart"/>
      <w:r w:rsidRPr="00563F52">
        <w:rPr>
          <w:shd w:val="clear" w:color="auto" w:fill="FFFFFF"/>
        </w:rPr>
        <w:t>Thilawa</w:t>
      </w:r>
      <w:proofErr w:type="spellEnd"/>
      <w:r w:rsidRPr="00563F52">
        <w:rPr>
          <w:shd w:val="clear" w:color="auto" w:fill="FFFFFF"/>
        </w:rPr>
        <w:t xml:space="preserve"> Special Economic Zone</w:t>
      </w:r>
      <w:r w:rsidRPr="00563F52">
        <w:rPr>
          <w:shd w:val="clear" w:color="auto" w:fill="FFFFFF"/>
        </w:rPr>
        <w:t>）」設立投資許可核准規則（詳如附件）。該公告列舉禁止與准許的投資活動（包括貿易、批發及零售服務），分述如下：</w:t>
      </w:r>
    </w:p>
    <w:p w14:paraId="182BB740" w14:textId="77777777" w:rsidR="00DF45B3" w:rsidRPr="00563F52" w:rsidRDefault="00DF45B3" w:rsidP="00417D4D">
      <w:pPr>
        <w:pStyle w:val="af3"/>
        <w:ind w:left="1337" w:hanging="392"/>
        <w:rPr>
          <w:shd w:val="clear" w:color="auto" w:fill="FFFFFF"/>
        </w:rPr>
      </w:pPr>
      <w:r w:rsidRPr="00563F52">
        <w:rPr>
          <w:sz w:val="20"/>
          <w:szCs w:val="20"/>
          <w:shd w:val="clear" w:color="auto" w:fill="FFFFFF"/>
        </w:rPr>
        <w:t>●</w:t>
      </w:r>
      <w:r w:rsidRPr="00563F52">
        <w:rPr>
          <w:shd w:val="clear" w:color="auto" w:fill="FFFFFF"/>
        </w:rPr>
        <w:tab/>
      </w:r>
      <w:r w:rsidRPr="00563F52">
        <w:rPr>
          <w:shd w:val="clear" w:color="auto" w:fill="FFFFFF"/>
        </w:rPr>
        <w:t>禁止的活動包括下列項目：</w:t>
      </w:r>
    </w:p>
    <w:p w14:paraId="6021C74C" w14:textId="77777777" w:rsidR="00DF45B3" w:rsidRPr="00563F52" w:rsidRDefault="00DF45B3" w:rsidP="00417D4D">
      <w:pPr>
        <w:pStyle w:val="af3"/>
        <w:ind w:left="1417" w:hanging="472"/>
        <w:rPr>
          <w:shd w:val="clear" w:color="auto" w:fill="FFFFFF"/>
        </w:rPr>
      </w:pPr>
      <w:r w:rsidRPr="00563F52">
        <w:rPr>
          <w:shd w:val="clear" w:color="auto" w:fill="FFFFFF"/>
        </w:rPr>
        <w:lastRenderedPageBreak/>
        <w:t>１、裝備、武器、炸藥等軍用品之生產與加工及軍需服務的提供；</w:t>
      </w:r>
    </w:p>
    <w:p w14:paraId="0AE79F88" w14:textId="77777777" w:rsidR="00DF45B3" w:rsidRPr="00563F52" w:rsidRDefault="00DF45B3" w:rsidP="00417D4D">
      <w:pPr>
        <w:pStyle w:val="af3"/>
        <w:ind w:left="1417" w:hanging="472"/>
        <w:rPr>
          <w:shd w:val="clear" w:color="auto" w:fill="FFFFFF"/>
        </w:rPr>
      </w:pPr>
      <w:r w:rsidRPr="00563F52">
        <w:rPr>
          <w:shd w:val="clear" w:color="auto" w:fill="FFFFFF"/>
        </w:rPr>
        <w:t>２、危害生態環境的生產、加工或服務；</w:t>
      </w:r>
    </w:p>
    <w:p w14:paraId="72DFCD9D" w14:textId="77777777" w:rsidR="00DF45B3" w:rsidRPr="00563F52" w:rsidRDefault="00DF45B3" w:rsidP="00417D4D">
      <w:pPr>
        <w:pStyle w:val="af3"/>
        <w:ind w:left="1417" w:hanging="472"/>
        <w:rPr>
          <w:shd w:val="clear" w:color="auto" w:fill="FFFFFF"/>
        </w:rPr>
      </w:pPr>
      <w:r w:rsidRPr="00563F52">
        <w:rPr>
          <w:shd w:val="clear" w:color="auto" w:fill="FFFFFF"/>
        </w:rPr>
        <w:t>３、對緬甸以外的工廠提供回收管理服務者；</w:t>
      </w:r>
    </w:p>
    <w:p w14:paraId="0EDFFC7F" w14:textId="77777777" w:rsidR="00DF45B3" w:rsidRPr="00563F52" w:rsidRDefault="00DF45B3" w:rsidP="00417D4D">
      <w:pPr>
        <w:pStyle w:val="af3"/>
        <w:ind w:left="1417" w:hanging="472"/>
        <w:rPr>
          <w:shd w:val="clear" w:color="auto" w:fill="FFFFFF"/>
        </w:rPr>
      </w:pPr>
      <w:r w:rsidRPr="00563F52">
        <w:rPr>
          <w:shd w:val="clear" w:color="auto" w:fill="FFFFFF"/>
        </w:rPr>
        <w:t>４、影響神經傳導的物質及麻醉藥劑之生產與加工；</w:t>
      </w:r>
    </w:p>
    <w:p w14:paraId="41E63C60" w14:textId="77777777" w:rsidR="00DF45B3" w:rsidRPr="00563F52" w:rsidRDefault="00DF45B3" w:rsidP="00417D4D">
      <w:pPr>
        <w:pStyle w:val="af3"/>
        <w:ind w:left="1417" w:hanging="472"/>
        <w:rPr>
          <w:shd w:val="clear" w:color="auto" w:fill="FFFFFF"/>
        </w:rPr>
      </w:pPr>
      <w:r w:rsidRPr="00563F52">
        <w:rPr>
          <w:shd w:val="clear" w:color="auto" w:fill="FFFFFF"/>
        </w:rPr>
        <w:t>５、輸入或生產影響公共衛生及環境之毒性化學物、農業用</w:t>
      </w:r>
      <w:proofErr w:type="gramStart"/>
      <w:r w:rsidRPr="00563F52">
        <w:rPr>
          <w:shd w:val="clear" w:color="auto" w:fill="FFFFFF"/>
        </w:rPr>
        <w:t>除蟲劑</w:t>
      </w:r>
      <w:proofErr w:type="gramEnd"/>
      <w:r w:rsidRPr="00563F52">
        <w:rPr>
          <w:shd w:val="clear" w:color="auto" w:fill="FFFFFF"/>
        </w:rPr>
        <w:t>、殺蟲劑及其他使用國際規範或世界衛生組織禁止之化學物質；</w:t>
      </w:r>
    </w:p>
    <w:p w14:paraId="38A6F71B" w14:textId="77777777" w:rsidR="00DF45B3" w:rsidRPr="00563F52" w:rsidRDefault="00DF45B3" w:rsidP="00417D4D">
      <w:pPr>
        <w:pStyle w:val="af3"/>
        <w:ind w:left="1417" w:hanging="472"/>
        <w:rPr>
          <w:shd w:val="clear" w:color="auto" w:fill="FFFFFF"/>
        </w:rPr>
      </w:pPr>
      <w:r w:rsidRPr="00563F52">
        <w:rPr>
          <w:shd w:val="clear" w:color="auto" w:fill="FFFFFF"/>
        </w:rPr>
        <w:t>６、利用國外進口的工業廢棄物之產業；</w:t>
      </w:r>
    </w:p>
    <w:p w14:paraId="7862A48A" w14:textId="77777777" w:rsidR="00DF45B3" w:rsidRPr="00563F52" w:rsidRDefault="00DF45B3" w:rsidP="00417D4D">
      <w:pPr>
        <w:pStyle w:val="af3"/>
        <w:ind w:left="1417" w:hanging="472"/>
        <w:rPr>
          <w:shd w:val="clear" w:color="auto" w:fill="FFFFFF"/>
        </w:rPr>
      </w:pPr>
      <w:r w:rsidRPr="00563F52">
        <w:rPr>
          <w:shd w:val="clear" w:color="auto" w:fill="FFFFFF"/>
        </w:rPr>
        <w:t>７、生產、加工可能破壞臭氧層之禁止物質；</w:t>
      </w:r>
    </w:p>
    <w:p w14:paraId="7B4F4B40" w14:textId="77777777" w:rsidR="00DF45B3" w:rsidRPr="00563F52" w:rsidRDefault="00DF45B3" w:rsidP="00417D4D">
      <w:pPr>
        <w:pStyle w:val="af3"/>
        <w:ind w:left="1417" w:hanging="472"/>
        <w:rPr>
          <w:shd w:val="clear" w:color="auto" w:fill="FFFFFF"/>
        </w:rPr>
      </w:pPr>
      <w:r w:rsidRPr="00563F52">
        <w:rPr>
          <w:shd w:val="clear" w:color="auto" w:fill="FFFFFF"/>
        </w:rPr>
        <w:t>８、生產、加工並販賣以石棉製造之物品，及</w:t>
      </w:r>
    </w:p>
    <w:p w14:paraId="2C06BFAD" w14:textId="77777777" w:rsidR="00DF45B3" w:rsidRPr="00563F52" w:rsidRDefault="00DF45B3" w:rsidP="00417D4D">
      <w:pPr>
        <w:pStyle w:val="af3"/>
        <w:ind w:left="1417" w:hanging="472"/>
        <w:rPr>
          <w:shd w:val="clear" w:color="auto" w:fill="FFFFFF"/>
        </w:rPr>
      </w:pPr>
      <w:r w:rsidRPr="00563F52">
        <w:rPr>
          <w:shd w:val="clear" w:color="auto" w:fill="FFFFFF"/>
        </w:rPr>
        <w:t>９、危害人類健康及環境之汙染物質的生產與加工。</w:t>
      </w:r>
    </w:p>
    <w:p w14:paraId="19F41935" w14:textId="77777777" w:rsidR="00DF45B3" w:rsidRPr="00563F52" w:rsidRDefault="00DF45B3" w:rsidP="00417D4D">
      <w:pPr>
        <w:pStyle w:val="af3"/>
        <w:ind w:left="1337" w:hanging="392"/>
        <w:rPr>
          <w:shd w:val="clear" w:color="auto" w:fill="FFFFFF"/>
        </w:rPr>
      </w:pPr>
      <w:r w:rsidRPr="00563F52">
        <w:rPr>
          <w:sz w:val="20"/>
          <w:szCs w:val="20"/>
          <w:shd w:val="clear" w:color="auto" w:fill="FFFFFF"/>
        </w:rPr>
        <w:t>●</w:t>
      </w:r>
      <w:r w:rsidRPr="00563F52">
        <w:rPr>
          <w:sz w:val="20"/>
          <w:szCs w:val="20"/>
          <w:shd w:val="clear" w:color="auto" w:fill="FFFFFF"/>
        </w:rPr>
        <w:tab/>
      </w:r>
      <w:r w:rsidRPr="00563F52">
        <w:rPr>
          <w:shd w:val="clear" w:color="auto" w:fill="FFFFFF"/>
        </w:rPr>
        <w:t>第</w:t>
      </w:r>
      <w:r w:rsidRPr="00563F52">
        <w:rPr>
          <w:shd w:val="clear" w:color="auto" w:fill="FFFFFF"/>
        </w:rPr>
        <w:t>7</w:t>
      </w:r>
      <w:r w:rsidRPr="00563F52">
        <w:rPr>
          <w:shd w:val="clear" w:color="auto" w:fill="FFFFFF"/>
        </w:rPr>
        <w:t>條明列經審核後可進駐該經濟特區之項目，包括貿易、房地產開發、工程與設計、倉儲業務與物流服務、研發服務、電腦軟體服務、資訊驅動服務、批發及零售服務、金融服務、專業服務、租賃服務、營建相關服務、教育服務、環境保護服務、醫療與健康服務、觀光相關事業、休憩娛樂事業、文化與運動服務以及運輸服務或附加於各種運輸模式的服務。</w:t>
      </w:r>
    </w:p>
    <w:p w14:paraId="4477B310" w14:textId="77777777" w:rsidR="00DF45B3" w:rsidRPr="00563F52" w:rsidRDefault="00DF45B3" w:rsidP="00417D4D">
      <w:pPr>
        <w:pStyle w:val="af3"/>
        <w:ind w:left="1337" w:hanging="392"/>
        <w:rPr>
          <w:shd w:val="clear" w:color="auto" w:fill="FFFFFF"/>
        </w:rPr>
      </w:pPr>
      <w:r w:rsidRPr="00563F52">
        <w:rPr>
          <w:sz w:val="20"/>
          <w:szCs w:val="20"/>
          <w:shd w:val="clear" w:color="auto" w:fill="FFFFFF"/>
        </w:rPr>
        <w:t>●</w:t>
      </w:r>
      <w:r w:rsidRPr="00563F52">
        <w:rPr>
          <w:sz w:val="20"/>
          <w:szCs w:val="20"/>
          <w:shd w:val="clear" w:color="auto" w:fill="FFFFFF"/>
        </w:rPr>
        <w:tab/>
      </w:r>
      <w:r w:rsidRPr="00563F52">
        <w:rPr>
          <w:shd w:val="clear" w:color="auto" w:fill="FFFFFF"/>
        </w:rPr>
        <w:t>該特區之投資申請必須直接提交至「</w:t>
      </w:r>
      <w:proofErr w:type="gramStart"/>
      <w:r w:rsidRPr="00563F52">
        <w:rPr>
          <w:shd w:val="clear" w:color="auto" w:fill="FFFFFF"/>
        </w:rPr>
        <w:t>迪</w:t>
      </w:r>
      <w:proofErr w:type="gramEnd"/>
      <w:r w:rsidRPr="00563F52">
        <w:rPr>
          <w:shd w:val="clear" w:color="auto" w:fill="FFFFFF"/>
          <w:lang w:eastAsia="zh-CN"/>
        </w:rPr>
        <w:t>拉</w:t>
      </w:r>
      <w:r w:rsidRPr="00563F52">
        <w:rPr>
          <w:shd w:val="clear" w:color="auto" w:fill="FFFFFF"/>
        </w:rPr>
        <w:t>瓦經濟特區管理委員會（</w:t>
      </w:r>
      <w:r w:rsidRPr="00563F52">
        <w:rPr>
          <w:shd w:val="clear" w:color="auto" w:fill="FFFFFF"/>
        </w:rPr>
        <w:t xml:space="preserve">Management Committee of the </w:t>
      </w:r>
      <w:proofErr w:type="spellStart"/>
      <w:r w:rsidRPr="00563F52">
        <w:rPr>
          <w:shd w:val="clear" w:color="auto" w:fill="FFFFFF"/>
        </w:rPr>
        <w:t>Thilawa</w:t>
      </w:r>
      <w:proofErr w:type="spellEnd"/>
      <w:r w:rsidRPr="00563F52">
        <w:rPr>
          <w:shd w:val="clear" w:color="auto" w:fill="FFFFFF"/>
        </w:rPr>
        <w:t xml:space="preserve"> Special Economic Zone</w:t>
      </w:r>
      <w:r w:rsidRPr="00563F52">
        <w:rPr>
          <w:shd w:val="clear" w:color="auto" w:fill="FFFFFF"/>
        </w:rPr>
        <w:t>）」，並由該委員會於</w:t>
      </w:r>
      <w:r w:rsidRPr="00563F52">
        <w:rPr>
          <w:shd w:val="clear" w:color="auto" w:fill="FFFFFF"/>
        </w:rPr>
        <w:t>30</w:t>
      </w:r>
      <w:r w:rsidRPr="00563F52">
        <w:rPr>
          <w:shd w:val="clear" w:color="auto" w:fill="FFFFFF"/>
        </w:rPr>
        <w:t>日內對申請案作出核駁決定。</w:t>
      </w:r>
    </w:p>
    <w:p w14:paraId="3F1D381E" w14:textId="77777777" w:rsidR="00DF45B3" w:rsidRPr="00563F52" w:rsidRDefault="00DF45B3" w:rsidP="00417D4D">
      <w:pPr>
        <w:pStyle w:val="af3"/>
        <w:ind w:left="1337" w:hanging="392"/>
        <w:rPr>
          <w:shd w:val="clear" w:color="auto" w:fill="FFFFFF"/>
        </w:rPr>
      </w:pPr>
      <w:r w:rsidRPr="00563F52">
        <w:rPr>
          <w:sz w:val="20"/>
          <w:szCs w:val="20"/>
          <w:shd w:val="clear" w:color="auto" w:fill="FFFFFF"/>
        </w:rPr>
        <w:t>●</w:t>
      </w:r>
      <w:r w:rsidRPr="00563F52">
        <w:rPr>
          <w:shd w:val="clear" w:color="auto" w:fill="FFFFFF"/>
        </w:rPr>
        <w:tab/>
      </w:r>
      <w:r w:rsidRPr="00563F52">
        <w:rPr>
          <w:shd w:val="clear" w:color="auto" w:fill="FFFFFF"/>
        </w:rPr>
        <w:t>由於「</w:t>
      </w:r>
      <w:proofErr w:type="gramStart"/>
      <w:r w:rsidRPr="00563F52">
        <w:rPr>
          <w:shd w:val="clear" w:color="auto" w:fill="FFFFFF"/>
        </w:rPr>
        <w:t>迪</w:t>
      </w:r>
      <w:proofErr w:type="gramEnd"/>
      <w:r w:rsidRPr="00563F52">
        <w:rPr>
          <w:shd w:val="clear" w:color="auto" w:fill="FFFFFF"/>
        </w:rPr>
        <w:t>拉瓦經濟特區」投資許可規則已明列准許投資活動包括貿易、批發及零售服務等，外資企業若擬從事相關項目者，似可優先考量</w:t>
      </w:r>
      <w:proofErr w:type="gramStart"/>
      <w:r w:rsidRPr="00563F52">
        <w:rPr>
          <w:shd w:val="clear" w:color="auto" w:fill="FFFFFF"/>
        </w:rPr>
        <w:t>迪</w:t>
      </w:r>
      <w:proofErr w:type="gramEnd"/>
      <w:r w:rsidRPr="00563F52">
        <w:rPr>
          <w:shd w:val="clear" w:color="auto" w:fill="FFFFFF"/>
        </w:rPr>
        <w:t>拉瓦經濟特區，並向該特區管理委員會提出申請。</w:t>
      </w:r>
    </w:p>
    <w:p w14:paraId="5EFE9F6D" w14:textId="53E743A7" w:rsidR="00DF45B3" w:rsidRPr="00563F52" w:rsidRDefault="00DF45B3" w:rsidP="00334EF4">
      <w:pPr>
        <w:pStyle w:val="a6"/>
        <w:numPr>
          <w:ilvl w:val="0"/>
          <w:numId w:val="51"/>
        </w:numPr>
        <w:ind w:leftChars="0" w:left="994" w:firstLineChars="0" w:hanging="716"/>
        <w:rPr>
          <w:shd w:val="clear" w:color="auto" w:fill="FFFFFF"/>
        </w:rPr>
      </w:pPr>
      <w:r w:rsidRPr="00563F52">
        <w:rPr>
          <w:shd w:val="clear" w:color="auto" w:fill="FFFFFF"/>
        </w:rPr>
        <w:t>為保護外資並推動更多的外資進入緬甸，</w:t>
      </w:r>
      <w:r w:rsidRPr="00563F52">
        <w:rPr>
          <w:shd w:val="clear" w:color="auto" w:fill="FFFFFF"/>
        </w:rPr>
        <w:t>2013</w:t>
      </w:r>
      <w:r w:rsidRPr="00563F52">
        <w:rPr>
          <w:shd w:val="clear" w:color="auto" w:fill="FFFFFF"/>
        </w:rPr>
        <w:t>年</w:t>
      </w:r>
      <w:r w:rsidRPr="00563F52">
        <w:rPr>
          <w:shd w:val="clear" w:color="auto" w:fill="FFFFFF"/>
        </w:rPr>
        <w:t>7</w:t>
      </w:r>
      <w:r w:rsidRPr="00563F52">
        <w:rPr>
          <w:shd w:val="clear" w:color="auto" w:fill="FFFFFF"/>
        </w:rPr>
        <w:t>月緬甸加入了旨在保護外國投資者利益的「紐約公約」，成為第</w:t>
      </w:r>
      <w:r w:rsidRPr="00563F52">
        <w:rPr>
          <w:shd w:val="clear" w:color="auto" w:fill="FFFFFF"/>
        </w:rPr>
        <w:t>149</w:t>
      </w:r>
      <w:r w:rsidRPr="00563F52">
        <w:rPr>
          <w:shd w:val="clear" w:color="auto" w:fill="FFFFFF"/>
        </w:rPr>
        <w:t>個締約國。緬甸加入該公約將保證任何外國仲裁裁決自動在緬甸獲得承認，標誌著緬甸法治化邁出</w:t>
      </w:r>
      <w:r w:rsidRPr="00563F52">
        <w:rPr>
          <w:shd w:val="clear" w:color="auto" w:fill="FFFFFF"/>
        </w:rPr>
        <w:lastRenderedPageBreak/>
        <w:t>了重要的一步。</w:t>
      </w:r>
    </w:p>
    <w:p w14:paraId="69371234" w14:textId="6922F827" w:rsidR="00DF45B3" w:rsidRPr="00563F52" w:rsidRDefault="00DF45B3" w:rsidP="00334EF4">
      <w:pPr>
        <w:pStyle w:val="a6"/>
        <w:numPr>
          <w:ilvl w:val="0"/>
          <w:numId w:val="51"/>
        </w:numPr>
        <w:ind w:leftChars="0" w:left="994" w:firstLineChars="0" w:hanging="716"/>
        <w:rPr>
          <w:shd w:val="clear" w:color="auto" w:fill="FFFFFF"/>
        </w:rPr>
      </w:pPr>
      <w:r w:rsidRPr="00563F52">
        <w:rPr>
          <w:shd w:val="clear" w:color="auto" w:fill="FFFFFF"/>
        </w:rPr>
        <w:t>投資人除須依據緬甸投資法及其相關施行細則外，「投資暨公司管理局」（</w:t>
      </w:r>
      <w:r w:rsidRPr="00563F52">
        <w:rPr>
          <w:shd w:val="clear" w:color="auto" w:fill="FFFFFF"/>
        </w:rPr>
        <w:t>DICA</w:t>
      </w:r>
      <w:r w:rsidRPr="00563F52">
        <w:rPr>
          <w:shd w:val="clear" w:color="auto" w:fill="FFFFFF"/>
        </w:rPr>
        <w:t>）提醒注意下列相關法規可能和所投資項目有關：</w:t>
      </w:r>
    </w:p>
    <w:p w14:paraId="00C24D88" w14:textId="77777777" w:rsidR="00DF45B3" w:rsidRPr="00563F52" w:rsidRDefault="00DF45B3" w:rsidP="00417D4D">
      <w:pPr>
        <w:pStyle w:val="af3"/>
        <w:ind w:left="1417" w:hanging="472"/>
        <w:rPr>
          <w:shd w:val="clear" w:color="auto" w:fill="FFFFFF"/>
        </w:rPr>
      </w:pPr>
      <w:r w:rsidRPr="00563F52">
        <w:rPr>
          <w:shd w:val="clear" w:color="auto" w:fill="FFFFFF"/>
        </w:rPr>
        <w:t>１、</w:t>
      </w:r>
      <w:r w:rsidRPr="00563F52">
        <w:rPr>
          <w:shd w:val="clear" w:color="auto" w:fill="FFFFFF"/>
        </w:rPr>
        <w:t>2018</w:t>
      </w:r>
      <w:r w:rsidRPr="00563F52">
        <w:rPr>
          <w:shd w:val="clear" w:color="auto" w:fill="FFFFFF"/>
        </w:rPr>
        <w:t>年</w:t>
      </w:r>
      <w:r w:rsidRPr="00563F52">
        <w:rPr>
          <w:shd w:val="clear" w:color="auto" w:fill="FFFFFF"/>
        </w:rPr>
        <w:t>3</w:t>
      </w:r>
      <w:r w:rsidRPr="00563F52">
        <w:rPr>
          <w:shd w:val="clear" w:color="auto" w:fill="FFFFFF"/>
        </w:rPr>
        <w:t>月份國會與總統</w:t>
      </w:r>
      <w:proofErr w:type="gramStart"/>
      <w:r w:rsidRPr="00563F52">
        <w:rPr>
          <w:shd w:val="clear" w:color="auto" w:fill="FFFFFF"/>
        </w:rPr>
        <w:t>批淮了</w:t>
      </w:r>
      <w:proofErr w:type="gramEnd"/>
      <w:r w:rsidRPr="00563F52">
        <w:rPr>
          <w:shd w:val="clear" w:color="auto" w:fill="FFFFFF"/>
        </w:rPr>
        <w:t>聯邦稅法，其中針對所得稅及貨物及服務稅的稅率進行修正，並調整貨物及服務稅（類似消費稅）中所限定的特別貨物項目及豁免項目。</w:t>
      </w:r>
    </w:p>
    <w:p w14:paraId="3924F874" w14:textId="77777777" w:rsidR="00DF45B3" w:rsidRPr="00563F52" w:rsidRDefault="00DF45B3" w:rsidP="00417D4D">
      <w:pPr>
        <w:pStyle w:val="af3"/>
        <w:ind w:left="1417" w:hanging="472"/>
        <w:rPr>
          <w:shd w:val="clear" w:color="auto" w:fill="FFFFFF"/>
        </w:rPr>
      </w:pPr>
      <w:r w:rsidRPr="00563F52">
        <w:rPr>
          <w:shd w:val="clear" w:color="auto" w:fill="FFFFFF"/>
        </w:rPr>
        <w:t>２、</w:t>
      </w:r>
      <w:r w:rsidR="00E45728" w:rsidRPr="00563F52">
        <w:rPr>
          <w:shd w:val="clear" w:color="auto" w:fill="FFFFFF"/>
        </w:rPr>
        <w:t>緬甸</w:t>
      </w:r>
      <w:r w:rsidR="00E45728" w:rsidRPr="00563F52">
        <w:rPr>
          <w:shd w:val="clear" w:color="auto" w:fill="FFFFFF"/>
        </w:rPr>
        <w:t>2019</w:t>
      </w:r>
      <w:r w:rsidR="00E45728" w:rsidRPr="00563F52">
        <w:rPr>
          <w:shd w:val="clear" w:color="auto" w:fill="FFFFFF"/>
        </w:rPr>
        <w:t>年新消費者保護法於</w:t>
      </w:r>
      <w:r w:rsidR="00E45728" w:rsidRPr="00563F52">
        <w:rPr>
          <w:shd w:val="clear" w:color="auto" w:fill="FFFFFF"/>
        </w:rPr>
        <w:t>2019</w:t>
      </w:r>
      <w:r w:rsidR="00E45728" w:rsidRPr="00563F52">
        <w:rPr>
          <w:shd w:val="clear" w:color="auto" w:fill="FFFFFF"/>
        </w:rPr>
        <w:t>年</w:t>
      </w:r>
      <w:r w:rsidR="00E45728" w:rsidRPr="00563F52">
        <w:rPr>
          <w:shd w:val="clear" w:color="auto" w:fill="FFFFFF"/>
        </w:rPr>
        <w:t>3</w:t>
      </w:r>
      <w:r w:rsidR="00E45728" w:rsidRPr="00563F52">
        <w:rPr>
          <w:shd w:val="clear" w:color="auto" w:fill="FFFFFF"/>
        </w:rPr>
        <w:t>月</w:t>
      </w:r>
      <w:r w:rsidR="00E45728" w:rsidRPr="00563F52">
        <w:rPr>
          <w:shd w:val="clear" w:color="auto" w:fill="FFFFFF"/>
        </w:rPr>
        <w:t>15</w:t>
      </w:r>
      <w:r w:rsidR="00E45728" w:rsidRPr="00563F52">
        <w:t>日發</w:t>
      </w:r>
      <w:r w:rsidR="00335A23" w:rsidRPr="00563F52">
        <w:t>布</w:t>
      </w:r>
      <w:r w:rsidR="00E45728" w:rsidRPr="00563F52">
        <w:t>，並於發</w:t>
      </w:r>
      <w:r w:rsidR="00335A23" w:rsidRPr="00563F52">
        <w:t>布</w:t>
      </w:r>
      <w:r w:rsidR="00E45728" w:rsidRPr="00563F52">
        <w:t>之日起立即生效，惟本法第</w:t>
      </w:r>
      <w:r w:rsidR="00E45728" w:rsidRPr="00563F52">
        <w:t>18</w:t>
      </w:r>
      <w:r w:rsidR="00E45728" w:rsidRPr="00563F52">
        <w:t>章商品標籤規定將於發行之日後一年生效。本法同步撤銷緬甸</w:t>
      </w:r>
      <w:r w:rsidR="00E45728" w:rsidRPr="00563F52">
        <w:t>2014</w:t>
      </w:r>
      <w:r w:rsidR="00E45728" w:rsidRPr="00563F52">
        <w:t>年消費者保護法（國家議會</w:t>
      </w:r>
      <w:r w:rsidR="00E45728" w:rsidRPr="00563F52">
        <w:t>2014</w:t>
      </w:r>
      <w:r w:rsidR="00E45728" w:rsidRPr="00563F52">
        <w:t>年第</w:t>
      </w:r>
      <w:r w:rsidR="00E45728" w:rsidRPr="00563F52">
        <w:t>10</w:t>
      </w:r>
      <w:r w:rsidR="00E45728" w:rsidRPr="00563F52">
        <w:t>號法）。本法共計</w:t>
      </w:r>
      <w:r w:rsidR="00E45728" w:rsidRPr="00563F52">
        <w:t>25</w:t>
      </w:r>
      <w:r w:rsidR="00E45728" w:rsidRPr="00563F52">
        <w:t>個章節，內容規範了消費者及經營者關於消費品的權利與義務，並</w:t>
      </w:r>
      <w:proofErr w:type="gramStart"/>
      <w:r w:rsidR="00E45728" w:rsidRPr="00563F52">
        <w:t>規</w:t>
      </w:r>
      <w:proofErr w:type="gramEnd"/>
      <w:r w:rsidR="00E45728" w:rsidRPr="00563F52">
        <w:t>適用於</w:t>
      </w:r>
      <w:r w:rsidR="00E45728" w:rsidRPr="00563F52">
        <w:rPr>
          <w:shd w:val="clear" w:color="auto" w:fill="FFFFFF"/>
        </w:rPr>
        <w:t>製造商、生產商、經銷商、物流服務（例如倉儲貨物）、零售商、批發商、出口商、進口商、服務業、廣告商（合稱經營者）</w:t>
      </w:r>
      <w:r w:rsidRPr="00563F52">
        <w:rPr>
          <w:shd w:val="clear" w:color="auto" w:fill="FFFFFF"/>
        </w:rPr>
        <w:t>。</w:t>
      </w:r>
    </w:p>
    <w:p w14:paraId="5A5C4DC3" w14:textId="77777777" w:rsidR="00DF45B3" w:rsidRPr="00563F52" w:rsidRDefault="00DF45B3" w:rsidP="00417D4D">
      <w:pPr>
        <w:pStyle w:val="af9"/>
        <w:ind w:left="1417" w:firstLine="472"/>
        <w:rPr>
          <w:shd w:val="clear" w:color="auto" w:fill="FFFFFF"/>
        </w:rPr>
      </w:pPr>
      <w:r w:rsidRPr="00563F52">
        <w:rPr>
          <w:shd w:val="clear" w:color="auto" w:fill="FFFFFF"/>
        </w:rPr>
        <w:t>法律規範了</w:t>
      </w:r>
      <w:r w:rsidRPr="00563F52">
        <w:rPr>
          <w:shd w:val="clear" w:color="auto" w:fill="FFFFFF"/>
        </w:rPr>
        <w:t>1.</w:t>
      </w:r>
      <w:r w:rsidRPr="00563F52">
        <w:rPr>
          <w:shd w:val="clear" w:color="auto" w:fill="FFFFFF"/>
        </w:rPr>
        <w:t>消費者基本權利之保障、</w:t>
      </w:r>
      <w:r w:rsidRPr="00563F52">
        <w:rPr>
          <w:shd w:val="clear" w:color="auto" w:fill="FFFFFF"/>
        </w:rPr>
        <w:t>2.</w:t>
      </w:r>
      <w:r w:rsidRPr="00563F52">
        <w:rPr>
          <w:shd w:val="clear" w:color="auto" w:fill="FFFFFF"/>
        </w:rPr>
        <w:t>詳列經營者應遵守之禁止事項、</w:t>
      </w:r>
      <w:r w:rsidRPr="00563F52">
        <w:rPr>
          <w:shd w:val="clear" w:color="auto" w:fill="FFFFFF"/>
        </w:rPr>
        <w:t>3.</w:t>
      </w:r>
      <w:r w:rsidRPr="00563F52">
        <w:rPr>
          <w:shd w:val="clear" w:color="auto" w:fill="FFFFFF"/>
        </w:rPr>
        <w:t>針對違法行為的監管及制裁之主管機關。主要負責執行消費者保護法的機構有二，分別是消費者保護中央委員會及消費者紛爭解決會議（該組織建立於各級政府，小自區級，大至</w:t>
      </w:r>
      <w:proofErr w:type="gramStart"/>
      <w:r w:rsidRPr="00563F52">
        <w:rPr>
          <w:shd w:val="clear" w:color="auto" w:fill="FFFFFF"/>
        </w:rPr>
        <w:t>邦</w:t>
      </w:r>
      <w:proofErr w:type="gramEnd"/>
      <w:r w:rsidRPr="00563F52">
        <w:rPr>
          <w:shd w:val="clear" w:color="auto" w:fill="FFFFFF"/>
        </w:rPr>
        <w:t>級）。消費者保護中央委員會提供消費者相關權益的保障，而消費者紛爭解決會議則是在處理消費者與經營者之間的紛爭。</w:t>
      </w:r>
    </w:p>
    <w:p w14:paraId="22200C0E" w14:textId="77777777" w:rsidR="00E45728" w:rsidRPr="00563F52" w:rsidRDefault="00E45728" w:rsidP="00417D4D">
      <w:pPr>
        <w:pStyle w:val="af9"/>
        <w:ind w:left="1417" w:firstLine="472"/>
        <w:rPr>
          <w:shd w:val="clear" w:color="auto" w:fill="FFFFFF"/>
        </w:rPr>
      </w:pPr>
      <w:proofErr w:type="gramStart"/>
      <w:r w:rsidRPr="00563F52">
        <w:rPr>
          <w:shd w:val="clear" w:color="auto" w:fill="FFFFFF"/>
        </w:rPr>
        <w:t>此外，</w:t>
      </w:r>
      <w:proofErr w:type="gramEnd"/>
      <w:r w:rsidRPr="00563F52">
        <w:rPr>
          <w:shd w:val="clear" w:color="auto" w:fill="FFFFFF"/>
        </w:rPr>
        <w:t>緬甸消費者保護委員會於</w:t>
      </w:r>
      <w:r w:rsidRPr="00563F52">
        <w:t>2019</w:t>
      </w:r>
      <w:r w:rsidRPr="00563F52">
        <w:t>年</w:t>
      </w:r>
      <w:r w:rsidRPr="00563F52">
        <w:t>12</w:t>
      </w:r>
      <w:r w:rsidRPr="00563F52">
        <w:t>月</w:t>
      </w:r>
      <w:r w:rsidRPr="00563F52">
        <w:t>3</w:t>
      </w:r>
      <w:r w:rsidRPr="00563F52">
        <w:t>日</w:t>
      </w:r>
      <w:r w:rsidRPr="00563F52">
        <w:rPr>
          <w:shd w:val="clear" w:color="auto" w:fill="FFFFFF"/>
          <w:lang w:bidi="my-MM"/>
        </w:rPr>
        <w:t>發</w:t>
      </w:r>
      <w:r w:rsidR="00335A23" w:rsidRPr="00563F52">
        <w:rPr>
          <w:shd w:val="clear" w:color="auto" w:fill="FFFFFF"/>
          <w:lang w:bidi="my-MM"/>
        </w:rPr>
        <w:t>布</w:t>
      </w:r>
      <w:r w:rsidRPr="00563F52">
        <w:rPr>
          <w:shd w:val="clear" w:color="auto" w:fill="FFFFFF"/>
          <w:lang w:bidi="my-MM"/>
        </w:rPr>
        <w:t>第</w:t>
      </w:r>
      <w:r w:rsidRPr="00563F52">
        <w:rPr>
          <w:shd w:val="clear" w:color="auto" w:fill="FFFFFF"/>
          <w:lang w:bidi="my-MM"/>
        </w:rPr>
        <w:t>2/2019</w:t>
      </w:r>
      <w:r w:rsidRPr="00563F52">
        <w:rPr>
          <w:shd w:val="clear" w:color="auto" w:fill="FFFFFF"/>
          <w:lang w:bidi="my-MM"/>
        </w:rPr>
        <w:t>號指令</w:t>
      </w:r>
      <w:r w:rsidRPr="00563F52">
        <w:t>，針對</w:t>
      </w:r>
      <w:r w:rsidRPr="00563F52">
        <w:t>8</w:t>
      </w:r>
      <w:r w:rsidRPr="00563F52">
        <w:t>組產品之標籤要求於</w:t>
      </w:r>
      <w:r w:rsidRPr="00563F52">
        <w:t>2020</w:t>
      </w:r>
      <w:r w:rsidRPr="00563F52">
        <w:t>年</w:t>
      </w:r>
      <w:r w:rsidRPr="00563F52">
        <w:t>3</w:t>
      </w:r>
      <w:r w:rsidRPr="00563F52">
        <w:t>月</w:t>
      </w:r>
      <w:r w:rsidRPr="00563F52">
        <w:t>16</w:t>
      </w:r>
      <w:r w:rsidRPr="00563F52">
        <w:t>日生效，包括：</w:t>
      </w:r>
      <w:r w:rsidRPr="00563F52">
        <w:t>A</w:t>
      </w:r>
      <w:r w:rsidRPr="00563F52">
        <w:t>組－食品、</w:t>
      </w:r>
      <w:r w:rsidRPr="00563F52">
        <w:t>B</w:t>
      </w:r>
      <w:r w:rsidRPr="00563F52">
        <w:t>組－家用產品、</w:t>
      </w:r>
      <w:r w:rsidRPr="00563F52">
        <w:t>C</w:t>
      </w:r>
      <w:r w:rsidRPr="00563F52">
        <w:t>組－兒童用品、</w:t>
      </w:r>
      <w:r w:rsidRPr="00563F52">
        <w:t>D</w:t>
      </w:r>
      <w:r w:rsidRPr="00563F52">
        <w:t>組－電信產品、</w:t>
      </w:r>
      <w:r w:rsidRPr="00563F52">
        <w:t>E</w:t>
      </w:r>
      <w:r w:rsidRPr="00563F52">
        <w:t>組－藥品及補品、</w:t>
      </w:r>
      <w:r w:rsidRPr="00563F52">
        <w:t>F</w:t>
      </w:r>
      <w:r w:rsidRPr="00563F52">
        <w:t>組－化妝品、</w:t>
      </w:r>
      <w:r w:rsidRPr="00563F52">
        <w:t>G</w:t>
      </w:r>
      <w:r w:rsidRPr="00563F52">
        <w:t>組－衛生用品、</w:t>
      </w:r>
      <w:r w:rsidRPr="00563F52">
        <w:t>H</w:t>
      </w:r>
      <w:r w:rsidRPr="00563F52">
        <w:t>組－商業設備</w:t>
      </w:r>
      <w:proofErr w:type="gramStart"/>
      <w:r w:rsidRPr="00563F52">
        <w:t>（</w:t>
      </w:r>
      <w:proofErr w:type="gramEnd"/>
      <w:r w:rsidRPr="00563F52">
        <w:t>例如：農業噴霧器及醫療設備</w:t>
      </w:r>
      <w:proofErr w:type="gramStart"/>
      <w:r w:rsidRPr="00563F52">
        <w:t>）</w:t>
      </w:r>
      <w:proofErr w:type="gramEnd"/>
      <w:r w:rsidRPr="00563F52">
        <w:t>。經營者必須在商品標籤</w:t>
      </w:r>
      <w:proofErr w:type="gramStart"/>
      <w:r w:rsidRPr="00563F52">
        <w:t>用緬文</w:t>
      </w:r>
      <w:proofErr w:type="gramEnd"/>
      <w:r w:rsidRPr="00563F52">
        <w:t>註明的信息</w:t>
      </w:r>
      <w:r w:rsidRPr="00563F52">
        <w:rPr>
          <w:shd w:val="clear" w:color="auto" w:fill="FFFFFF"/>
          <w:lang w:bidi="my-MM"/>
        </w:rPr>
        <w:t>，包括：</w:t>
      </w:r>
      <w:r w:rsidRPr="00563F52">
        <w:rPr>
          <w:shd w:val="clear" w:color="auto" w:fill="FFFFFF"/>
          <w:lang w:bidi="my-MM"/>
        </w:rPr>
        <w:t>1.</w:t>
      </w:r>
      <w:r w:rsidRPr="00563F52">
        <w:rPr>
          <w:shd w:val="clear" w:color="auto" w:fill="FFFFFF"/>
          <w:lang w:bidi="my-MM"/>
        </w:rPr>
        <w:t>商品名稱、</w:t>
      </w:r>
      <w:r w:rsidRPr="00563F52">
        <w:t>2.</w:t>
      </w:r>
      <w:r w:rsidRPr="00563F52">
        <w:rPr>
          <w:shd w:val="clear" w:color="auto" w:fill="FFFFFF"/>
          <w:lang w:bidi="my-MM"/>
        </w:rPr>
        <w:t>尺寸、數量及淨重、</w:t>
      </w:r>
      <w:r w:rsidRPr="00563F52">
        <w:t>3.</w:t>
      </w:r>
      <w:r w:rsidRPr="00563F52">
        <w:rPr>
          <w:shd w:val="clear" w:color="auto" w:fill="FFFFFF"/>
          <w:lang w:bidi="my-MM"/>
        </w:rPr>
        <w:t>存放說明、</w:t>
      </w:r>
      <w:r w:rsidRPr="00563F52">
        <w:t>4.</w:t>
      </w:r>
      <w:r w:rsidRPr="00563F52">
        <w:rPr>
          <w:shd w:val="clear" w:color="auto" w:fill="FFFFFF"/>
          <w:lang w:bidi="my-MM"/>
        </w:rPr>
        <w:t>使用</w:t>
      </w:r>
      <w:r w:rsidRPr="00563F52">
        <w:rPr>
          <w:shd w:val="clear" w:color="auto" w:fill="FFFFFF"/>
          <w:lang w:bidi="my-MM"/>
        </w:rPr>
        <w:lastRenderedPageBreak/>
        <w:t>說明、</w:t>
      </w:r>
      <w:r w:rsidRPr="00563F52">
        <w:t>5.</w:t>
      </w:r>
      <w:r w:rsidRPr="00563F52">
        <w:rPr>
          <w:shd w:val="clear" w:color="auto" w:fill="FFFFFF"/>
          <w:lang w:bidi="my-MM"/>
        </w:rPr>
        <w:t>副作用說明、</w:t>
      </w:r>
      <w:r w:rsidRPr="00563F52">
        <w:t>6.</w:t>
      </w:r>
      <w:r w:rsidRPr="00563F52">
        <w:rPr>
          <w:shd w:val="clear" w:color="auto" w:fill="FFFFFF"/>
          <w:lang w:bidi="my-MM"/>
        </w:rPr>
        <w:t>過敏說明、</w:t>
      </w:r>
      <w:r w:rsidRPr="00563F52">
        <w:t>7.</w:t>
      </w:r>
      <w:r w:rsidRPr="00563F52">
        <w:rPr>
          <w:shd w:val="clear" w:color="auto" w:fill="FFFFFF"/>
          <w:lang w:bidi="my-MM"/>
        </w:rPr>
        <w:t>注意事項。</w:t>
      </w:r>
      <w:r w:rsidRPr="00563F52">
        <w:t>若無法在商品上顯示所需信息，則須將傳單或標籤與商品一起提供給消費者。針對進口產品，在市場上銷售之前必須</w:t>
      </w:r>
      <w:proofErr w:type="gramStart"/>
      <w:r w:rsidRPr="00563F52">
        <w:t>使用緬文的</w:t>
      </w:r>
      <w:proofErr w:type="gramEnd"/>
      <w:r w:rsidRPr="00563F52">
        <w:t>新標籤或新包裝。</w:t>
      </w:r>
    </w:p>
    <w:p w14:paraId="427B433C" w14:textId="3E6B1692" w:rsidR="00DF45B3" w:rsidRPr="00563F52" w:rsidRDefault="00DF45B3" w:rsidP="00417D4D">
      <w:pPr>
        <w:pStyle w:val="af3"/>
        <w:ind w:left="1417" w:hanging="472"/>
        <w:rPr>
          <w:shd w:val="clear" w:color="auto" w:fill="FFFFFF"/>
        </w:rPr>
      </w:pPr>
      <w:r w:rsidRPr="00563F52">
        <w:rPr>
          <w:shd w:val="clear" w:color="auto" w:fill="FFFFFF"/>
        </w:rPr>
        <w:t>３、</w:t>
      </w:r>
      <w:r w:rsidRPr="00563F52">
        <w:rPr>
          <w:shd w:val="clear" w:color="auto" w:fill="FFFFFF"/>
        </w:rPr>
        <w:t>2015</w:t>
      </w:r>
      <w:r w:rsidRPr="00563F52">
        <w:rPr>
          <w:shd w:val="clear" w:color="auto" w:fill="FFFFFF"/>
        </w:rPr>
        <w:t>年</w:t>
      </w:r>
      <w:r w:rsidRPr="00563F52">
        <w:rPr>
          <w:shd w:val="clear" w:color="auto" w:fill="FFFFFF"/>
        </w:rPr>
        <w:t>2</w:t>
      </w:r>
      <w:r w:rsidRPr="00563F52">
        <w:rPr>
          <w:shd w:val="clear" w:color="auto" w:fill="FFFFFF"/>
        </w:rPr>
        <w:t>月</w:t>
      </w:r>
      <w:r w:rsidRPr="00563F52">
        <w:rPr>
          <w:shd w:val="clear" w:color="auto" w:fill="FFFFFF"/>
        </w:rPr>
        <w:t>24</w:t>
      </w:r>
      <w:r w:rsidRPr="00563F52">
        <w:rPr>
          <w:shd w:val="clear" w:color="auto" w:fill="FFFFFF"/>
        </w:rPr>
        <w:t>日政府正式公布競爭法，試圖禁止限制貿易之聯合行</w:t>
      </w:r>
      <w:r w:rsidR="00896947" w:rsidRPr="00563F52">
        <w:rPr>
          <w:rFonts w:hint="eastAsia"/>
          <w:shd w:val="clear" w:color="auto" w:fill="FFFFFF"/>
        </w:rPr>
        <w:t>為，並規範</w:t>
      </w:r>
      <w:r w:rsidRPr="00563F52">
        <w:rPr>
          <w:shd w:val="clear" w:color="auto" w:fill="FFFFFF"/>
        </w:rPr>
        <w:t>投資法規及程序</w:t>
      </w:r>
      <w:r w:rsidR="00896947" w:rsidRPr="00563F52">
        <w:rPr>
          <w:rFonts w:hint="eastAsia"/>
          <w:shd w:val="clear" w:color="auto" w:fill="FFFFFF"/>
        </w:rPr>
        <w:t>制定</w:t>
      </w:r>
      <w:r w:rsidRPr="00563F52">
        <w:rPr>
          <w:shd w:val="clear" w:color="auto" w:fill="FFFFFF"/>
        </w:rPr>
        <w:t>及施行，同時成立獨立的競爭委員會，維護市場自由競爭，以保障緬甸消費者之權益。競爭法成立獨立的競爭委員會，成員由政府官員及非政府組織之專家所組成，負責監管緬甸境內所有商業行為的公平競爭環境，該委員會有權限針對疑似限制貿易之行為進行調查，並得對於違法者課以罰金及刑罰。特別的是，競爭法就下列事項有具體的規定：</w:t>
      </w:r>
    </w:p>
    <w:p w14:paraId="0DCF3FF3" w14:textId="77777777" w:rsidR="00DF45B3" w:rsidRPr="00563F52" w:rsidRDefault="00DF45B3" w:rsidP="00417D4D">
      <w:pPr>
        <w:pStyle w:val="10"/>
        <w:ind w:left="1772" w:hanging="591"/>
        <w:rPr>
          <w:shd w:val="clear" w:color="auto" w:fill="FFFFFF"/>
        </w:rPr>
      </w:pPr>
      <w:r w:rsidRPr="00563F52">
        <w:rPr>
          <w:shd w:val="clear" w:color="auto" w:fill="FFFFFF"/>
        </w:rPr>
        <w:t>（</w:t>
      </w:r>
      <w:r w:rsidRPr="00563F52">
        <w:rPr>
          <w:shd w:val="clear" w:color="auto" w:fill="FFFFFF"/>
        </w:rPr>
        <w:t>1</w:t>
      </w:r>
      <w:r w:rsidRPr="00563F52">
        <w:rPr>
          <w:shd w:val="clear" w:color="auto" w:fill="FFFFFF"/>
        </w:rPr>
        <w:t>）阻止潛在的壟斷</w:t>
      </w:r>
    </w:p>
    <w:p w14:paraId="62D4F703" w14:textId="77777777" w:rsidR="00DF45B3" w:rsidRPr="00563F52" w:rsidRDefault="00DF45B3" w:rsidP="00417D4D">
      <w:pPr>
        <w:pStyle w:val="10"/>
        <w:ind w:left="1772" w:hanging="591"/>
        <w:rPr>
          <w:shd w:val="clear" w:color="auto" w:fill="FFFFFF"/>
        </w:rPr>
      </w:pPr>
      <w:r w:rsidRPr="00563F52">
        <w:rPr>
          <w:shd w:val="clear" w:color="auto" w:fill="FFFFFF"/>
        </w:rPr>
        <w:t>（</w:t>
      </w:r>
      <w:r w:rsidRPr="00563F52">
        <w:rPr>
          <w:shd w:val="clear" w:color="auto" w:fill="FFFFFF"/>
        </w:rPr>
        <w:t>2</w:t>
      </w:r>
      <w:r w:rsidRPr="00563F52">
        <w:rPr>
          <w:shd w:val="clear" w:color="auto" w:fill="FFFFFF"/>
        </w:rPr>
        <w:t>）禁止不公平的競爭手法</w:t>
      </w:r>
    </w:p>
    <w:p w14:paraId="1F150E9A" w14:textId="77777777" w:rsidR="00DF45B3" w:rsidRPr="00563F52" w:rsidRDefault="00DF45B3" w:rsidP="00417D4D">
      <w:pPr>
        <w:pStyle w:val="10"/>
        <w:ind w:left="1772" w:hanging="591"/>
        <w:rPr>
          <w:shd w:val="clear" w:color="auto" w:fill="FFFFFF"/>
        </w:rPr>
      </w:pPr>
      <w:r w:rsidRPr="00563F52">
        <w:rPr>
          <w:shd w:val="clear" w:color="auto" w:fill="FFFFFF"/>
        </w:rPr>
        <w:t>（</w:t>
      </w:r>
      <w:r w:rsidRPr="00563F52">
        <w:rPr>
          <w:shd w:val="clear" w:color="auto" w:fill="FFFFFF"/>
        </w:rPr>
        <w:t>3</w:t>
      </w:r>
      <w:r w:rsidRPr="00563F52">
        <w:rPr>
          <w:shd w:val="clear" w:color="auto" w:fill="FFFFFF"/>
        </w:rPr>
        <w:t>）規範</w:t>
      </w:r>
      <w:proofErr w:type="gramStart"/>
      <w:r w:rsidRPr="00563F52">
        <w:rPr>
          <w:shd w:val="clear" w:color="auto" w:fill="FFFFFF"/>
        </w:rPr>
        <w:t>企業間的合作</w:t>
      </w:r>
      <w:proofErr w:type="gramEnd"/>
    </w:p>
    <w:p w14:paraId="05DDDBA0" w14:textId="77777777" w:rsidR="00DF45B3" w:rsidRPr="00563F52" w:rsidRDefault="00DF45B3" w:rsidP="00417D4D">
      <w:pPr>
        <w:pStyle w:val="10"/>
        <w:ind w:left="1772" w:hanging="591"/>
        <w:rPr>
          <w:shd w:val="clear" w:color="auto" w:fill="FFFFFF"/>
        </w:rPr>
      </w:pPr>
      <w:r w:rsidRPr="00563F52">
        <w:rPr>
          <w:shd w:val="clear" w:color="auto" w:fill="FFFFFF"/>
        </w:rPr>
        <w:t>（</w:t>
      </w:r>
      <w:r w:rsidRPr="00563F52">
        <w:rPr>
          <w:shd w:val="clear" w:color="auto" w:fill="FFFFFF"/>
        </w:rPr>
        <w:t>4</w:t>
      </w:r>
      <w:r w:rsidRPr="00563F52">
        <w:rPr>
          <w:shd w:val="clear" w:color="auto" w:fill="FFFFFF"/>
        </w:rPr>
        <w:t>）</w:t>
      </w:r>
      <w:r w:rsidRPr="00563F52">
        <w:rPr>
          <w:shd w:val="clear" w:color="auto" w:fill="FFFFFF"/>
        </w:rPr>
        <w:t>2014</w:t>
      </w:r>
      <w:r w:rsidRPr="00563F52">
        <w:rPr>
          <w:shd w:val="clear" w:color="auto" w:fill="FFFFFF"/>
        </w:rPr>
        <w:t>年聯邦議會聯席法案委員會關於法規廢止及修正之報告，主要為增強投資信心，緬甸致力於更新法律架構，改善商業環境。此項公告是經</w:t>
      </w:r>
      <w:r w:rsidRPr="00563F52">
        <w:rPr>
          <w:shd w:val="clear" w:color="auto" w:fill="FFFFFF"/>
        </w:rPr>
        <w:t>5</w:t>
      </w:r>
      <w:r w:rsidRPr="00563F52">
        <w:rPr>
          <w:shd w:val="clear" w:color="auto" w:fill="FFFFFF"/>
        </w:rPr>
        <w:t>月</w:t>
      </w:r>
      <w:r w:rsidRPr="00563F52">
        <w:rPr>
          <w:shd w:val="clear" w:color="auto" w:fill="FFFFFF"/>
        </w:rPr>
        <w:t>14</w:t>
      </w:r>
      <w:r w:rsidRPr="00563F52">
        <w:rPr>
          <w:shd w:val="clear" w:color="auto" w:fill="FFFFFF"/>
        </w:rPr>
        <w:t>日舉行的多方會議所形成，參與者有聯邦政府國會高層以及司法部門的代表，而該會議的目標包括精簡國內法律制度的程序，使其得與緬甸簽署的國際條約及協議趨於一致；制定加強保護外資的法律以及廢止、修正或草擬新的法案，以因應緬甸境內快速更迭的經濟形勢。</w:t>
      </w:r>
    </w:p>
    <w:p w14:paraId="2B3F4D03" w14:textId="77777777" w:rsidR="00DF45B3" w:rsidRPr="00563F52" w:rsidRDefault="00DF45B3" w:rsidP="00417D4D">
      <w:pPr>
        <w:ind w:firstLine="472"/>
        <w:rPr>
          <w:sz w:val="28"/>
          <w:lang w:eastAsia="zh-TW"/>
        </w:rPr>
      </w:pPr>
      <w:r w:rsidRPr="00563F52">
        <w:rPr>
          <w:shd w:val="clear" w:color="auto" w:fill="FFFFFF"/>
          <w:lang w:eastAsia="zh-TW"/>
        </w:rPr>
        <w:t>投資人除須依據緬甸投資法及其相關施行細則外，「投資暨公司管理局」（</w:t>
      </w:r>
      <w:r w:rsidRPr="00563F52">
        <w:rPr>
          <w:shd w:val="clear" w:color="auto" w:fill="FFFFFF"/>
          <w:lang w:eastAsia="zh-TW"/>
        </w:rPr>
        <w:t>DICA</w:t>
      </w:r>
      <w:r w:rsidRPr="00563F52">
        <w:rPr>
          <w:shd w:val="clear" w:color="auto" w:fill="FFFFFF"/>
          <w:lang w:eastAsia="zh-TW"/>
        </w:rPr>
        <w:t>）提醒注意下列相關法規可能和所投資項目有關</w:t>
      </w:r>
      <w:r w:rsidRPr="00563F52">
        <w:rPr>
          <w:spacing w:val="30"/>
          <w:szCs w:val="18"/>
          <w:lang w:eastAsia="zh-TW"/>
        </w:rPr>
        <w:t>：</w:t>
      </w:r>
      <w:r w:rsidRPr="00563F52" w:rsidDel="00235C40">
        <w:rPr>
          <w:spacing w:val="30"/>
          <w:szCs w:val="18"/>
          <w:lang w:eastAsia="zh-TW"/>
        </w:rPr>
        <w:t xml:space="preserve"> </w:t>
      </w:r>
    </w:p>
    <w:p w14:paraId="42B35CA9" w14:textId="6004E044" w:rsidR="00ED1526" w:rsidRPr="00563F52" w:rsidRDefault="00DF45B3" w:rsidP="00CE379A">
      <w:pPr>
        <w:ind w:firstLine="472"/>
        <w:rPr>
          <w:spacing w:val="30"/>
          <w:szCs w:val="18"/>
          <w:lang w:eastAsia="zh-TW"/>
        </w:rPr>
      </w:pPr>
      <w:r w:rsidRPr="00563F52">
        <w:t>Myanmar Companies Law</w:t>
      </w:r>
      <w:r w:rsidRPr="00563F52">
        <w:t>（</w:t>
      </w:r>
      <w:r w:rsidRPr="00563F52">
        <w:t>2017</w:t>
      </w:r>
      <w:r w:rsidRPr="00563F52">
        <w:t>）、</w:t>
      </w:r>
      <w:r w:rsidRPr="00563F52">
        <w:t>Tax on Specific Goods Law</w:t>
      </w:r>
      <w:r w:rsidRPr="00563F52">
        <w:t>（</w:t>
      </w:r>
      <w:r w:rsidRPr="00563F52">
        <w:t>2016</w:t>
      </w:r>
      <w:r w:rsidRPr="00563F52">
        <w:t>）、</w:t>
      </w:r>
      <w:r w:rsidRPr="00563F52">
        <w:t>Union Tax Law</w:t>
      </w:r>
      <w:r w:rsidRPr="00563F52">
        <w:t>（</w:t>
      </w:r>
      <w:r w:rsidR="00BF7807" w:rsidRPr="00563F52">
        <w:t>2020</w:t>
      </w:r>
      <w:r w:rsidRPr="00563F52">
        <w:t>）、</w:t>
      </w:r>
      <w:r w:rsidRPr="00563F52">
        <w:t>The Payment of Wages Act</w:t>
      </w:r>
      <w:r w:rsidRPr="00563F52">
        <w:t>（</w:t>
      </w:r>
      <w:r w:rsidRPr="00563F52">
        <w:t>2016</w:t>
      </w:r>
      <w:r w:rsidRPr="00563F52">
        <w:t>）、</w:t>
      </w:r>
      <w:r w:rsidRPr="00563F52">
        <w:t>Financial Institution Law</w:t>
      </w:r>
      <w:r w:rsidRPr="00563F52">
        <w:t>（</w:t>
      </w:r>
      <w:r w:rsidRPr="00563F52">
        <w:t>2016</w:t>
      </w:r>
      <w:r w:rsidRPr="00563F52">
        <w:t>）、</w:t>
      </w:r>
      <w:r w:rsidRPr="00563F52">
        <w:t>Arbitration Law</w:t>
      </w:r>
      <w:r w:rsidRPr="00563F52">
        <w:t>（</w:t>
      </w:r>
      <w:r w:rsidRPr="00563F52">
        <w:t>2016</w:t>
      </w:r>
      <w:r w:rsidRPr="00563F52">
        <w:t>）、</w:t>
      </w:r>
      <w:r w:rsidRPr="00563F52">
        <w:t>Small and Medium Enterprise Development Law</w:t>
      </w:r>
      <w:r w:rsidRPr="00563F52">
        <w:lastRenderedPageBreak/>
        <w:t>（</w:t>
      </w:r>
      <w:r w:rsidRPr="00563F52">
        <w:t>2015</w:t>
      </w:r>
      <w:r w:rsidRPr="00563F52">
        <w:t>）、</w:t>
      </w:r>
      <w:r w:rsidRPr="00563F52">
        <w:t>Competition Law</w:t>
      </w:r>
      <w:r w:rsidRPr="00563F52">
        <w:t>（</w:t>
      </w:r>
      <w:r w:rsidRPr="00563F52">
        <w:t>2015</w:t>
      </w:r>
      <w:r w:rsidRPr="00563F52">
        <w:t>）、</w:t>
      </w:r>
      <w:r w:rsidRPr="00563F52">
        <w:t>The Myanmar Special Economic Zone Rules</w:t>
      </w:r>
      <w:r w:rsidRPr="00563F52">
        <w:t>（</w:t>
      </w:r>
      <w:r w:rsidRPr="00563F52">
        <w:t>2015</w:t>
      </w:r>
      <w:r w:rsidRPr="00563F52">
        <w:t>）、</w:t>
      </w:r>
      <w:r w:rsidRPr="00563F52">
        <w:t>Environmental Impact Assessment Procedures</w:t>
      </w:r>
      <w:r w:rsidRPr="00563F52">
        <w:t>（</w:t>
      </w:r>
      <w:r w:rsidRPr="00563F52">
        <w:t>2015</w:t>
      </w:r>
      <w:r w:rsidRPr="00563F52">
        <w:t>）、</w:t>
      </w:r>
      <w:r w:rsidRPr="00563F52">
        <w:t>Consumer Protection Law</w:t>
      </w:r>
      <w:r w:rsidRPr="00563F52">
        <w:t>（</w:t>
      </w:r>
      <w:r w:rsidRPr="00563F52">
        <w:t>2019</w:t>
      </w:r>
      <w:r w:rsidRPr="00563F52">
        <w:t>）、</w:t>
      </w:r>
      <w:r w:rsidRPr="00563F52">
        <w:t>Environmental Conservation Rules</w:t>
      </w:r>
      <w:r w:rsidRPr="00563F52">
        <w:t>（</w:t>
      </w:r>
      <w:r w:rsidRPr="00563F52">
        <w:t>2014</w:t>
      </w:r>
      <w:r w:rsidRPr="00563F52">
        <w:t>）、</w:t>
      </w:r>
      <w:r w:rsidRPr="00563F52">
        <w:t>Myanmar Special Economic Zone Law</w:t>
      </w:r>
      <w:r w:rsidRPr="00563F52">
        <w:t>（</w:t>
      </w:r>
      <w:r w:rsidRPr="00563F52">
        <w:t>2014</w:t>
      </w:r>
      <w:r w:rsidRPr="00563F52">
        <w:t>）、</w:t>
      </w:r>
      <w:r w:rsidRPr="00563F52">
        <w:t>Microfinance Business Supervisory Committee Directive No. 1/2014</w:t>
      </w:r>
      <w:r w:rsidRPr="00563F52">
        <w:t>、</w:t>
      </w:r>
      <w:r w:rsidRPr="00563F52">
        <w:t>Microfinance Business Supervisory Committee Directive No. 2/2014</w:t>
      </w:r>
      <w:r w:rsidRPr="00563F52">
        <w:t>、</w:t>
      </w:r>
      <w:r w:rsidRPr="00563F52">
        <w:t>Minimum Wage Law in Myanmar</w:t>
      </w:r>
      <w:r w:rsidRPr="00563F52">
        <w:t>（</w:t>
      </w:r>
      <w:r w:rsidRPr="00563F52">
        <w:t>2013</w:t>
      </w:r>
      <w:r w:rsidRPr="00563F52">
        <w:t>）、</w:t>
      </w:r>
      <w:r w:rsidRPr="00563F52">
        <w:t>Employment and Skills Development Law</w:t>
      </w:r>
      <w:r w:rsidRPr="00563F52">
        <w:t>（</w:t>
      </w:r>
      <w:r w:rsidRPr="00563F52">
        <w:t>2013</w:t>
      </w:r>
      <w:r w:rsidRPr="00563F52">
        <w:t>）、</w:t>
      </w:r>
      <w:r w:rsidRPr="00563F52">
        <w:t>Central Bank Law</w:t>
      </w:r>
      <w:r w:rsidRPr="00563F52">
        <w:t>（</w:t>
      </w:r>
      <w:r w:rsidRPr="00563F52">
        <w:t>2013</w:t>
      </w:r>
      <w:r w:rsidRPr="00563F52">
        <w:t>）、</w:t>
      </w:r>
      <w:r w:rsidRPr="00563F52">
        <w:t>Security Exchange Certificate Transaction Law</w:t>
      </w:r>
      <w:r w:rsidRPr="00563F52">
        <w:t>（</w:t>
      </w:r>
      <w:r w:rsidRPr="00563F52">
        <w:t>2013</w:t>
      </w:r>
      <w:r w:rsidRPr="00563F52">
        <w:t>）、</w:t>
      </w:r>
      <w:r w:rsidRPr="00563F52">
        <w:t>The Income – Tax Regulation</w:t>
      </w:r>
      <w:r w:rsidRPr="00563F52">
        <w:t>（</w:t>
      </w:r>
      <w:r w:rsidRPr="00563F52">
        <w:t>2012</w:t>
      </w:r>
      <w:r w:rsidRPr="00563F52">
        <w:t>）、</w:t>
      </w:r>
      <w:r w:rsidRPr="00563F52">
        <w:t>The Foreign Exchange Management Law</w:t>
      </w:r>
      <w:r w:rsidRPr="00563F52">
        <w:t>（</w:t>
      </w:r>
      <w:r w:rsidRPr="00563F52">
        <w:t>2012</w:t>
      </w:r>
      <w:r w:rsidRPr="00563F52">
        <w:t>）、</w:t>
      </w:r>
      <w:r w:rsidRPr="00563F52">
        <w:t>The Foreign Exchange Management Regulation</w:t>
      </w:r>
      <w:r w:rsidRPr="00563F52">
        <w:t>（</w:t>
      </w:r>
      <w:r w:rsidRPr="00563F52">
        <w:t>2014</w:t>
      </w:r>
      <w:r w:rsidRPr="00563F52">
        <w:t>）、</w:t>
      </w:r>
      <w:r w:rsidRPr="00563F52">
        <w:t>The Export and Import Law</w:t>
      </w:r>
      <w:r w:rsidRPr="00563F52">
        <w:t>（</w:t>
      </w:r>
      <w:r w:rsidRPr="00563F52">
        <w:t>2012</w:t>
      </w:r>
      <w:r w:rsidRPr="00563F52">
        <w:t>）、</w:t>
      </w:r>
      <w:r w:rsidRPr="00563F52">
        <w:t>Income – Tax Rule</w:t>
      </w:r>
      <w:r w:rsidRPr="00563F52">
        <w:t>（</w:t>
      </w:r>
      <w:r w:rsidRPr="00563F52">
        <w:t>2012</w:t>
      </w:r>
      <w:r w:rsidRPr="00563F52">
        <w:t>）、</w:t>
      </w:r>
      <w:r w:rsidRPr="00563F52">
        <w:t>The Environmental Conservation Law</w:t>
      </w:r>
      <w:r w:rsidRPr="00563F52">
        <w:t>（</w:t>
      </w:r>
      <w:r w:rsidRPr="00563F52">
        <w:t>2012</w:t>
      </w:r>
      <w:r w:rsidRPr="00563F52">
        <w:t>）、</w:t>
      </w:r>
      <w:r w:rsidRPr="00563F52">
        <w:t>The Essential Supplies and Services Law</w:t>
      </w:r>
      <w:r w:rsidRPr="00563F52">
        <w:t>（</w:t>
      </w:r>
      <w:r w:rsidRPr="00563F52">
        <w:t>2012</w:t>
      </w:r>
      <w:r w:rsidRPr="00563F52">
        <w:t>）、</w:t>
      </w:r>
      <w:r w:rsidRPr="00563F52">
        <w:t>Farmland Law</w:t>
      </w:r>
      <w:r w:rsidRPr="00563F52">
        <w:t>（</w:t>
      </w:r>
      <w:r w:rsidRPr="00563F52">
        <w:t>2012</w:t>
      </w:r>
      <w:r w:rsidRPr="00563F52">
        <w:t>）、</w:t>
      </w:r>
      <w:r w:rsidRPr="00563F52">
        <w:t>The Vacant, Fallow and Virgin Lands Management Law</w:t>
      </w:r>
      <w:r w:rsidRPr="00563F52">
        <w:t>（</w:t>
      </w:r>
      <w:r w:rsidRPr="00563F52">
        <w:t>2012</w:t>
      </w:r>
      <w:r w:rsidRPr="00563F52">
        <w:t>）、</w:t>
      </w:r>
      <w:r w:rsidRPr="00563F52">
        <w:t>The Law Amending Vacant, Fallow and Virgin Lands Management Law</w:t>
      </w:r>
      <w:r w:rsidR="0086341F" w:rsidRPr="00563F52">
        <w:t>（</w:t>
      </w:r>
      <w:r w:rsidRPr="00563F52">
        <w:t>2018</w:t>
      </w:r>
      <w:r w:rsidR="007969FC" w:rsidRPr="00563F52">
        <w:t>）</w:t>
      </w:r>
      <w:r w:rsidRPr="00563F52">
        <w:t>、</w:t>
      </w:r>
      <w:r w:rsidRPr="00563F52">
        <w:t>Microfinance Law</w:t>
      </w:r>
      <w:r w:rsidRPr="00563F52">
        <w:t>（</w:t>
      </w:r>
      <w:r w:rsidRPr="00563F52">
        <w:t>2011</w:t>
      </w:r>
      <w:r w:rsidRPr="00563F52">
        <w:t>）、</w:t>
      </w:r>
      <w:r w:rsidRPr="00563F52">
        <w:t>The Law Amending the Myanmar Stamp Act</w:t>
      </w:r>
      <w:r w:rsidRPr="00563F52">
        <w:t>（</w:t>
      </w:r>
      <w:r w:rsidRPr="00563F52">
        <w:t>2011</w:t>
      </w:r>
      <w:r w:rsidRPr="00563F52">
        <w:t>）、</w:t>
      </w:r>
      <w:r w:rsidRPr="00563F52">
        <w:t>Income Tax Law</w:t>
      </w:r>
      <w:r w:rsidRPr="00563F52">
        <w:t>（</w:t>
      </w:r>
      <w:r w:rsidRPr="00563F52">
        <w:t>1974</w:t>
      </w:r>
      <w:r w:rsidRPr="00563F52">
        <w:t>）、</w:t>
      </w:r>
      <w:r w:rsidRPr="00563F52">
        <w:t>The Law Amending Income Tax Law</w:t>
      </w:r>
      <w:r w:rsidRPr="00563F52">
        <w:t>（</w:t>
      </w:r>
      <w:r w:rsidRPr="00563F52">
        <w:t>1989, 1991, 2006, 2011, 2014, 2016</w:t>
      </w:r>
      <w:r w:rsidRPr="00563F52">
        <w:t>）、</w:t>
      </w:r>
      <w:r w:rsidRPr="00563F52">
        <w:t>The State-Owned Economic Enterprises Law</w:t>
      </w:r>
      <w:r w:rsidRPr="00563F52">
        <w:t>（</w:t>
      </w:r>
      <w:r w:rsidRPr="00563F52">
        <w:t>1989</w:t>
      </w:r>
      <w:r w:rsidRPr="00563F52">
        <w:t>）、</w:t>
      </w:r>
      <w:r w:rsidRPr="00563F52">
        <w:t>Commercial Tax Law</w:t>
      </w:r>
      <w:r w:rsidRPr="00563F52">
        <w:t>（</w:t>
      </w:r>
      <w:r w:rsidRPr="00563F52">
        <w:t>1990</w:t>
      </w:r>
      <w:r w:rsidRPr="00563F52">
        <w:t>）、</w:t>
      </w:r>
      <w:r w:rsidRPr="00563F52">
        <w:t>The Law Amending Commercial Tax Law</w:t>
      </w:r>
      <w:r w:rsidRPr="00563F52">
        <w:t>（</w:t>
      </w:r>
      <w:r w:rsidRPr="00563F52">
        <w:t>1991, 2011, 2014, 2015</w:t>
      </w:r>
      <w:r w:rsidRPr="00563F52">
        <w:t>）、</w:t>
      </w:r>
      <w:r w:rsidRPr="00563F52">
        <w:t>The Transfer of Immovable Property Restriction Act</w:t>
      </w:r>
      <w:r w:rsidRPr="00563F52">
        <w:t>（</w:t>
      </w:r>
      <w:r w:rsidRPr="00563F52">
        <w:t>1987</w:t>
      </w:r>
      <w:r w:rsidRPr="00563F52">
        <w:t>）、</w:t>
      </w:r>
      <w:r w:rsidRPr="00563F52">
        <w:t>The Myanmar Stamp Act</w:t>
      </w:r>
      <w:r w:rsidRPr="00563F52">
        <w:t>（</w:t>
      </w:r>
      <w:r w:rsidRPr="00563F52">
        <w:t>1899</w:t>
      </w:r>
      <w:r w:rsidRPr="00563F52">
        <w:t>）</w:t>
      </w:r>
      <w:r w:rsidR="00BF7807" w:rsidRPr="00563F52">
        <w:t>、</w:t>
      </w:r>
      <w:r w:rsidR="00BF7807" w:rsidRPr="00563F52">
        <w:t>Tax Administration Law</w:t>
      </w:r>
      <w:r w:rsidR="00BF7807" w:rsidRPr="00563F52">
        <w:t>（</w:t>
      </w:r>
      <w:r w:rsidR="00BF7807" w:rsidRPr="00563F52">
        <w:t>2019</w:t>
      </w:r>
      <w:r w:rsidR="00BF7807" w:rsidRPr="00563F52">
        <w:t>）、</w:t>
      </w:r>
      <w:r w:rsidR="00E45728" w:rsidRPr="00563F52">
        <w:t>The Myanmar Insolvency Law</w:t>
      </w:r>
      <w:r w:rsidR="00E45728" w:rsidRPr="00563F52">
        <w:t>（</w:t>
      </w:r>
      <w:r w:rsidR="00E45728" w:rsidRPr="00563F52">
        <w:t>2020</w:t>
      </w:r>
      <w:r w:rsidR="00E45728" w:rsidRPr="00563F52">
        <w:t>）</w:t>
      </w:r>
      <w:r w:rsidR="00BF7807" w:rsidRPr="00563F52">
        <w:t>、</w:t>
      </w:r>
      <w:r w:rsidR="00BF7807" w:rsidRPr="00563F52">
        <w:t>The Industrial Zone Law</w:t>
      </w:r>
      <w:r w:rsidR="00BF7807" w:rsidRPr="00563F52">
        <w:t>（</w:t>
      </w:r>
      <w:r w:rsidR="00BF7807" w:rsidRPr="00563F52">
        <w:t>2020</w:t>
      </w:r>
      <w:r w:rsidR="00BF7807" w:rsidRPr="00563F52">
        <w:t>）</w:t>
      </w:r>
      <w:r w:rsidR="00E45728" w:rsidRPr="00563F52">
        <w:t>。</w:t>
      </w:r>
    </w:p>
    <w:p w14:paraId="0F5EB01D" w14:textId="77777777" w:rsidR="00ED1526" w:rsidRPr="00563F52" w:rsidRDefault="00ED1526" w:rsidP="00417D4D">
      <w:pPr>
        <w:ind w:firstLine="592"/>
        <w:rPr>
          <w:spacing w:val="30"/>
          <w:szCs w:val="18"/>
          <w:lang w:eastAsia="zh-TW"/>
        </w:rPr>
      </w:pPr>
    </w:p>
    <w:p w14:paraId="1B4FAF2E" w14:textId="5B00251E" w:rsidR="00896947" w:rsidRPr="00563F52" w:rsidRDefault="00896947">
      <w:pPr>
        <w:widowControl/>
        <w:overflowPunct/>
        <w:autoSpaceDE/>
        <w:autoSpaceDN/>
        <w:ind w:firstLineChars="0" w:firstLine="0"/>
        <w:jc w:val="left"/>
        <w:rPr>
          <w:spacing w:val="30"/>
          <w:szCs w:val="18"/>
          <w:lang w:eastAsia="zh-TW"/>
        </w:rPr>
      </w:pPr>
      <w:r w:rsidRPr="00563F52">
        <w:rPr>
          <w:spacing w:val="30"/>
          <w:szCs w:val="18"/>
          <w:lang w:eastAsia="zh-TW"/>
        </w:rPr>
        <w:br w:type="page"/>
      </w:r>
    </w:p>
    <w:p w14:paraId="2F9CCC96" w14:textId="77777777" w:rsidR="00896947" w:rsidRPr="00563F52" w:rsidRDefault="00896947" w:rsidP="00417D4D">
      <w:pPr>
        <w:ind w:firstLine="592"/>
        <w:rPr>
          <w:spacing w:val="30"/>
          <w:szCs w:val="18"/>
          <w:lang w:eastAsia="zh-TW"/>
        </w:rPr>
      </w:pPr>
    </w:p>
    <w:p w14:paraId="12F85704" w14:textId="77777777" w:rsidR="003E0BC3" w:rsidRPr="00563F52" w:rsidRDefault="003E0BC3" w:rsidP="00597414">
      <w:pPr>
        <w:ind w:left="472" w:firstLineChars="0" w:firstLine="0"/>
        <w:sectPr w:rsidR="003E0BC3" w:rsidRPr="00563F52" w:rsidSect="00417D4D">
          <w:headerReference w:type="default" r:id="rId26"/>
          <w:pgSz w:w="11906" w:h="16838" w:code="9"/>
          <w:pgMar w:top="2268" w:right="1701" w:bottom="1701" w:left="1701" w:header="1134" w:footer="851" w:gutter="0"/>
          <w:cols w:space="425"/>
          <w:docGrid w:type="linesAndChars" w:linePitch="514" w:charSpace="-774"/>
        </w:sectPr>
      </w:pPr>
    </w:p>
    <w:p w14:paraId="5C2EFC3C" w14:textId="1BC68FD2" w:rsidR="00DF45B3" w:rsidRPr="00563F52" w:rsidRDefault="00DF45B3" w:rsidP="00F07DAC">
      <w:pPr>
        <w:pStyle w:val="a3"/>
      </w:pPr>
      <w:bookmarkStart w:id="8" w:name="_Toc231348524"/>
      <w:r w:rsidRPr="00563F52">
        <w:lastRenderedPageBreak/>
        <w:t>第伍章　租稅及金融制度</w:t>
      </w:r>
      <w:bookmarkEnd w:id="8"/>
    </w:p>
    <w:p w14:paraId="118F6417" w14:textId="77777777" w:rsidR="00DF45B3" w:rsidRPr="00563F52" w:rsidRDefault="00DF45B3" w:rsidP="00F07DAC">
      <w:pPr>
        <w:pStyle w:val="a4"/>
        <w:rPr>
          <w:color w:val="auto"/>
        </w:rPr>
      </w:pPr>
      <w:r w:rsidRPr="00563F52">
        <w:rPr>
          <w:color w:val="auto"/>
        </w:rPr>
        <w:t>一、租稅</w:t>
      </w:r>
    </w:p>
    <w:p w14:paraId="44FF751C" w14:textId="431ED11E" w:rsidR="00DF45B3" w:rsidRPr="00563F52" w:rsidRDefault="00DF45B3" w:rsidP="00186E0D">
      <w:pPr>
        <w:ind w:firstLine="472"/>
        <w:rPr>
          <w:lang w:eastAsia="zh-TW"/>
        </w:rPr>
      </w:pPr>
      <w:r w:rsidRPr="00563F52">
        <w:t>與外人投資有關的租稅包括：公司所得稅（</w:t>
      </w:r>
      <w:r w:rsidRPr="00563F52">
        <w:t>corporate tax</w:t>
      </w:r>
      <w:r w:rsidRPr="00563F52">
        <w:t>）、個人所得稅（</w:t>
      </w:r>
      <w:r w:rsidRPr="00563F52">
        <w:t>personal income tax</w:t>
      </w:r>
      <w:r w:rsidRPr="00563F52">
        <w:t>）、資本利得稅（</w:t>
      </w:r>
      <w:r w:rsidRPr="00563F52">
        <w:t>capital gains tax</w:t>
      </w:r>
      <w:r w:rsidRPr="00563F52">
        <w:t>）、預扣稅（</w:t>
      </w:r>
      <w:r w:rsidRPr="00563F52">
        <w:t>withholding tax</w:t>
      </w:r>
      <w:r w:rsidRPr="00563F52">
        <w:t>）、商業稅（</w:t>
      </w:r>
      <w:r w:rsidRPr="00563F52">
        <w:t>commercial tax</w:t>
      </w:r>
      <w:r w:rsidRPr="00563F52">
        <w:t>）、關稅（</w:t>
      </w:r>
      <w:r w:rsidRPr="00563F52">
        <w:t>customs duty</w:t>
      </w:r>
      <w:r w:rsidRPr="00563F52">
        <w:t>）、印花稅（</w:t>
      </w:r>
      <w:r w:rsidRPr="00563F52">
        <w:t>stamp duty</w:t>
      </w:r>
      <w:r w:rsidRPr="00563F52">
        <w:t>）等，主管機關為</w:t>
      </w:r>
      <w:r w:rsidR="00E45728" w:rsidRPr="00563F52">
        <w:t>緬甸</w:t>
      </w:r>
      <w:r w:rsidR="00186E0D" w:rsidRPr="00563F52">
        <w:rPr>
          <w:rFonts w:hint="eastAsia"/>
        </w:rPr>
        <w:t>財政與稅務部</w:t>
      </w:r>
      <w:r w:rsidRPr="00563F52">
        <w:t>稅收廳（</w:t>
      </w:r>
      <w:r w:rsidRPr="00563F52">
        <w:t>The Internal Revenue Department,</w:t>
      </w:r>
      <w:r w:rsidR="00783A5F" w:rsidRPr="00563F52">
        <w:rPr>
          <w:lang w:eastAsia="zh-TW"/>
        </w:rPr>
        <w:t xml:space="preserve"> </w:t>
      </w:r>
      <w:r w:rsidR="00186E0D" w:rsidRPr="00563F52">
        <w:t>Ministry of Finance and Taxation</w:t>
      </w:r>
      <w:r w:rsidR="00E45728" w:rsidRPr="00563F52">
        <w:t>）。</w:t>
      </w:r>
      <w:r w:rsidR="00E45728" w:rsidRPr="00563F52">
        <w:rPr>
          <w:lang w:eastAsia="zh-TW"/>
        </w:rPr>
        <w:t>緬甸的會計年度自</w:t>
      </w:r>
      <w:r w:rsidR="00E45728" w:rsidRPr="00563F52">
        <w:rPr>
          <w:lang w:eastAsia="zh-TW"/>
        </w:rPr>
        <w:t>20</w:t>
      </w:r>
      <w:r w:rsidR="005A052D" w:rsidRPr="00563F52">
        <w:rPr>
          <w:lang w:eastAsia="zh-TW"/>
        </w:rPr>
        <w:t>21</w:t>
      </w:r>
      <w:r w:rsidR="00E45728" w:rsidRPr="00563F52">
        <w:rPr>
          <w:lang w:eastAsia="zh-TW"/>
        </w:rPr>
        <w:t>年起，由</w:t>
      </w:r>
      <w:r w:rsidR="005A052D" w:rsidRPr="00563F52">
        <w:rPr>
          <w:lang w:eastAsia="zh-TW"/>
        </w:rPr>
        <w:t>10</w:t>
      </w:r>
      <w:r w:rsidR="00E45728" w:rsidRPr="00563F52">
        <w:rPr>
          <w:lang w:eastAsia="zh-TW"/>
        </w:rPr>
        <w:t>月</w:t>
      </w:r>
      <w:r w:rsidR="00E45728" w:rsidRPr="00563F52">
        <w:rPr>
          <w:lang w:eastAsia="zh-TW"/>
        </w:rPr>
        <w:t>1</w:t>
      </w:r>
      <w:r w:rsidR="00E45728" w:rsidRPr="00563F52">
        <w:rPr>
          <w:lang w:eastAsia="zh-TW"/>
        </w:rPr>
        <w:t>日至次年的</w:t>
      </w:r>
      <w:r w:rsidR="005A052D" w:rsidRPr="00563F52">
        <w:rPr>
          <w:lang w:eastAsia="zh-TW"/>
        </w:rPr>
        <w:t>9</w:t>
      </w:r>
      <w:r w:rsidR="00E45728" w:rsidRPr="00563F52">
        <w:rPr>
          <w:lang w:eastAsia="zh-TW"/>
        </w:rPr>
        <w:t>月</w:t>
      </w:r>
      <w:r w:rsidR="005A052D" w:rsidRPr="00563F52">
        <w:rPr>
          <w:lang w:eastAsia="zh-TW"/>
        </w:rPr>
        <w:t>30</w:t>
      </w:r>
      <w:r w:rsidR="00E45728" w:rsidRPr="00563F52">
        <w:rPr>
          <w:lang w:eastAsia="zh-TW"/>
        </w:rPr>
        <w:t>日，修改為</w:t>
      </w:r>
      <w:r w:rsidR="005A052D" w:rsidRPr="00563F52">
        <w:rPr>
          <w:lang w:eastAsia="zh-TW"/>
        </w:rPr>
        <w:t>4</w:t>
      </w:r>
      <w:r w:rsidR="00E45728" w:rsidRPr="00563F52">
        <w:rPr>
          <w:lang w:eastAsia="zh-TW"/>
        </w:rPr>
        <w:t>月</w:t>
      </w:r>
      <w:r w:rsidR="00E45728" w:rsidRPr="00563F52">
        <w:rPr>
          <w:lang w:eastAsia="zh-TW"/>
        </w:rPr>
        <w:t>1</w:t>
      </w:r>
      <w:r w:rsidR="00E45728" w:rsidRPr="00563F52">
        <w:rPr>
          <w:lang w:eastAsia="zh-TW"/>
        </w:rPr>
        <w:t>日至次年的</w:t>
      </w:r>
      <w:r w:rsidR="005A052D" w:rsidRPr="00563F52">
        <w:rPr>
          <w:lang w:eastAsia="zh-TW"/>
        </w:rPr>
        <w:t>3</w:t>
      </w:r>
      <w:r w:rsidR="00E45728" w:rsidRPr="00563F52">
        <w:rPr>
          <w:lang w:eastAsia="zh-TW"/>
        </w:rPr>
        <w:t>月</w:t>
      </w:r>
      <w:r w:rsidR="00E45728" w:rsidRPr="00563F52">
        <w:rPr>
          <w:lang w:eastAsia="zh-TW"/>
        </w:rPr>
        <w:t>3</w:t>
      </w:r>
      <w:r w:rsidR="005A052D" w:rsidRPr="00563F52">
        <w:rPr>
          <w:lang w:eastAsia="zh-TW"/>
        </w:rPr>
        <w:t>1</w:t>
      </w:r>
      <w:r w:rsidR="00E45728" w:rsidRPr="00563F52">
        <w:rPr>
          <w:lang w:eastAsia="zh-TW"/>
        </w:rPr>
        <w:t>日</w:t>
      </w:r>
      <w:r w:rsidRPr="00563F52">
        <w:rPr>
          <w:lang w:eastAsia="zh-TW"/>
        </w:rPr>
        <w:t>。</w:t>
      </w:r>
    </w:p>
    <w:p w14:paraId="173C9A33" w14:textId="2FD98213" w:rsidR="00DF45B3" w:rsidRPr="00563F52" w:rsidRDefault="000F78FC" w:rsidP="00AF5134">
      <w:pPr>
        <w:ind w:firstLine="472"/>
        <w:rPr>
          <w:lang w:eastAsia="zh-TW"/>
        </w:rPr>
      </w:pPr>
      <w:r w:rsidRPr="00563F52">
        <w:rPr>
          <w:rFonts w:ascii="華康細圓體" w:hAnsi="SimSun" w:hint="eastAsia"/>
          <w:lang w:eastAsia="zh-TW"/>
        </w:rPr>
        <w:t>現</w:t>
      </w:r>
      <w:r w:rsidR="00EA7A60" w:rsidRPr="00563F52">
        <w:rPr>
          <w:lang w:eastAsia="zh-TW"/>
        </w:rPr>
        <w:t>2026-2027</w:t>
      </w:r>
      <w:r w:rsidRPr="00563F52">
        <w:rPr>
          <w:rFonts w:ascii="華康細圓體" w:hAnsi="SimSun" w:hint="eastAsia"/>
          <w:lang w:eastAsia="zh-TW"/>
        </w:rPr>
        <w:t>年度</w:t>
      </w:r>
      <w:r w:rsidRPr="00563F52">
        <w:rPr>
          <w:rFonts w:ascii="華康細圓體" w:hint="eastAsia"/>
          <w:lang w:eastAsia="zh-TW"/>
        </w:rPr>
        <w:t>適用</w:t>
      </w:r>
      <w:r w:rsidR="00E45728" w:rsidRPr="00563F52">
        <w:rPr>
          <w:lang w:eastAsia="zh-TW"/>
        </w:rPr>
        <w:t>20</w:t>
      </w:r>
      <w:r w:rsidR="00CC74A0" w:rsidRPr="00563F52">
        <w:rPr>
          <w:lang w:eastAsia="zh-TW"/>
        </w:rPr>
        <w:t>2</w:t>
      </w:r>
      <w:r w:rsidR="00EA7A60" w:rsidRPr="00563F52">
        <w:rPr>
          <w:lang w:eastAsia="zh-TW"/>
        </w:rPr>
        <w:t>6</w:t>
      </w:r>
      <w:r w:rsidR="00E45728" w:rsidRPr="00563F52">
        <w:rPr>
          <w:lang w:eastAsia="zh-TW"/>
        </w:rPr>
        <w:t>年聯邦稅法</w:t>
      </w:r>
      <w:r w:rsidRPr="00563F52">
        <w:rPr>
          <w:lang w:eastAsia="zh-TW"/>
        </w:rPr>
        <w:t>，</w:t>
      </w:r>
      <w:r w:rsidR="00E45728" w:rsidRPr="00563F52">
        <w:rPr>
          <w:lang w:eastAsia="zh-TW"/>
        </w:rPr>
        <w:t>自</w:t>
      </w:r>
      <w:r w:rsidR="00EA7A60" w:rsidRPr="00563F52">
        <w:rPr>
          <w:lang w:eastAsia="zh-TW"/>
        </w:rPr>
        <w:t>2026</w:t>
      </w:r>
      <w:r w:rsidR="00E45728" w:rsidRPr="00563F52">
        <w:rPr>
          <w:lang w:eastAsia="zh-TW"/>
        </w:rPr>
        <w:t>年</w:t>
      </w:r>
      <w:r w:rsidR="00BA3E9E" w:rsidRPr="00563F52">
        <w:rPr>
          <w:lang w:eastAsia="zh-TW"/>
        </w:rPr>
        <w:t>4</w:t>
      </w:r>
      <w:r w:rsidR="00E45728" w:rsidRPr="00563F52">
        <w:rPr>
          <w:lang w:eastAsia="zh-TW"/>
        </w:rPr>
        <w:t>月</w:t>
      </w:r>
      <w:r w:rsidR="00E45728" w:rsidRPr="00563F52">
        <w:rPr>
          <w:lang w:eastAsia="zh-TW"/>
        </w:rPr>
        <w:t>1</w:t>
      </w:r>
      <w:r w:rsidR="00E45728" w:rsidRPr="00563F52">
        <w:rPr>
          <w:lang w:eastAsia="zh-TW"/>
        </w:rPr>
        <w:t>日</w:t>
      </w:r>
      <w:r w:rsidRPr="00563F52">
        <w:rPr>
          <w:rFonts w:ascii="SimSun" w:eastAsia="SimSun" w:hAnsi="SimSun" w:hint="eastAsia"/>
          <w:lang w:eastAsia="zh-TW"/>
        </w:rPr>
        <w:t>起</w:t>
      </w:r>
      <w:r w:rsidRPr="00563F52">
        <w:rPr>
          <w:rFonts w:ascii="華康細圓體" w:hint="eastAsia"/>
          <w:lang w:eastAsia="zh-TW"/>
        </w:rPr>
        <w:t>適用</w:t>
      </w:r>
      <w:r w:rsidR="00E45728" w:rsidRPr="00563F52">
        <w:rPr>
          <w:lang w:eastAsia="zh-TW"/>
        </w:rPr>
        <w:t>。</w:t>
      </w:r>
      <w:r w:rsidR="00AF5134" w:rsidRPr="00563F52">
        <w:rPr>
          <w:lang w:eastAsia="zh-TW"/>
        </w:rPr>
        <w:t>2026</w:t>
      </w:r>
      <w:r w:rsidR="00E45728" w:rsidRPr="00563F52">
        <w:rPr>
          <w:lang w:eastAsia="zh-TW"/>
        </w:rPr>
        <w:t>年聯邦稅收法共有</w:t>
      </w:r>
      <w:r w:rsidR="00E45728" w:rsidRPr="00563F52">
        <w:rPr>
          <w:lang w:eastAsia="zh-TW"/>
        </w:rPr>
        <w:t>10</w:t>
      </w:r>
      <w:r w:rsidR="00E45728" w:rsidRPr="00563F52">
        <w:rPr>
          <w:lang w:eastAsia="zh-TW"/>
        </w:rPr>
        <w:t>章節，分為：</w:t>
      </w:r>
      <w:r w:rsidR="00E45728" w:rsidRPr="00563F52">
        <w:rPr>
          <w:shd w:val="clear" w:color="auto" w:fill="FFFFFF"/>
          <w:lang w:eastAsia="zh-TW"/>
        </w:rPr>
        <w:t>（</w:t>
      </w:r>
      <w:r w:rsidR="00E45728" w:rsidRPr="00563F52">
        <w:rPr>
          <w:shd w:val="clear" w:color="auto" w:fill="FFFFFF"/>
          <w:lang w:eastAsia="zh-TW"/>
        </w:rPr>
        <w:t>1</w:t>
      </w:r>
      <w:r w:rsidR="00E45728" w:rsidRPr="00563F52">
        <w:rPr>
          <w:shd w:val="clear" w:color="auto" w:fill="FFFFFF"/>
          <w:lang w:eastAsia="zh-TW"/>
        </w:rPr>
        <w:t>）</w:t>
      </w:r>
      <w:r w:rsidR="00E45728" w:rsidRPr="00563F52">
        <w:rPr>
          <w:lang w:eastAsia="zh-TW"/>
        </w:rPr>
        <w:t>名稱、開始生效日期與定義；</w:t>
      </w:r>
      <w:r w:rsidR="00E45728" w:rsidRPr="00563F52">
        <w:rPr>
          <w:shd w:val="clear" w:color="auto" w:fill="FFFFFF"/>
          <w:lang w:eastAsia="zh-TW"/>
        </w:rPr>
        <w:t>（</w:t>
      </w:r>
      <w:r w:rsidR="00E45728" w:rsidRPr="00563F52">
        <w:rPr>
          <w:shd w:val="clear" w:color="auto" w:fill="FFFFFF"/>
          <w:lang w:eastAsia="zh-TW"/>
        </w:rPr>
        <w:t>2</w:t>
      </w:r>
      <w:r w:rsidR="00E45728" w:rsidRPr="00563F52">
        <w:rPr>
          <w:shd w:val="clear" w:color="auto" w:fill="FFFFFF"/>
          <w:lang w:eastAsia="zh-TW"/>
        </w:rPr>
        <w:t>）</w:t>
      </w:r>
      <w:r w:rsidR="00E45728" w:rsidRPr="00563F52">
        <w:rPr>
          <w:lang w:eastAsia="zh-TW"/>
        </w:rPr>
        <w:t>預計稅收款；</w:t>
      </w:r>
      <w:r w:rsidR="00E45728" w:rsidRPr="00563F52">
        <w:rPr>
          <w:shd w:val="clear" w:color="auto" w:fill="FFFFFF"/>
          <w:lang w:eastAsia="zh-TW"/>
        </w:rPr>
        <w:t>（</w:t>
      </w:r>
      <w:r w:rsidR="00E45728" w:rsidRPr="00563F52">
        <w:rPr>
          <w:shd w:val="clear" w:color="auto" w:fill="FFFFFF"/>
          <w:lang w:eastAsia="zh-TW"/>
        </w:rPr>
        <w:t>3</w:t>
      </w:r>
      <w:r w:rsidR="00E45728" w:rsidRPr="00563F52">
        <w:rPr>
          <w:shd w:val="clear" w:color="auto" w:fill="FFFFFF"/>
          <w:lang w:eastAsia="zh-TW"/>
        </w:rPr>
        <w:t>）</w:t>
      </w:r>
      <w:r w:rsidR="00E45728" w:rsidRPr="00563F52">
        <w:rPr>
          <w:lang w:eastAsia="zh-TW"/>
        </w:rPr>
        <w:t>規定稅率與報告稅收情況；</w:t>
      </w:r>
      <w:r w:rsidR="00E45728" w:rsidRPr="00563F52">
        <w:rPr>
          <w:shd w:val="clear" w:color="auto" w:fill="FFFFFF"/>
          <w:lang w:eastAsia="zh-TW"/>
        </w:rPr>
        <w:t>（</w:t>
      </w:r>
      <w:r w:rsidR="00E45728" w:rsidRPr="00563F52">
        <w:rPr>
          <w:shd w:val="clear" w:color="auto" w:fill="FFFFFF"/>
          <w:lang w:eastAsia="zh-TW"/>
        </w:rPr>
        <w:t>4</w:t>
      </w:r>
      <w:r w:rsidR="00E45728" w:rsidRPr="00563F52">
        <w:rPr>
          <w:shd w:val="clear" w:color="auto" w:fill="FFFFFF"/>
          <w:lang w:eastAsia="zh-TW"/>
        </w:rPr>
        <w:t>）</w:t>
      </w:r>
      <w:r w:rsidR="00E45728" w:rsidRPr="00563F52">
        <w:rPr>
          <w:lang w:eastAsia="zh-TW"/>
        </w:rPr>
        <w:t>相關部門之職責與權利；</w:t>
      </w:r>
      <w:r w:rsidR="00E45728" w:rsidRPr="00563F52">
        <w:rPr>
          <w:shd w:val="clear" w:color="auto" w:fill="FFFFFF"/>
          <w:lang w:eastAsia="zh-TW"/>
        </w:rPr>
        <w:t>（</w:t>
      </w:r>
      <w:r w:rsidR="00E45728" w:rsidRPr="00563F52">
        <w:rPr>
          <w:shd w:val="clear" w:color="auto" w:fill="FFFFFF"/>
          <w:lang w:eastAsia="zh-TW"/>
        </w:rPr>
        <w:t>5</w:t>
      </w:r>
      <w:r w:rsidR="00E45728" w:rsidRPr="00563F52">
        <w:rPr>
          <w:shd w:val="clear" w:color="auto" w:fill="FFFFFF"/>
          <w:lang w:eastAsia="zh-TW"/>
        </w:rPr>
        <w:t>）</w:t>
      </w:r>
      <w:r w:rsidR="00E45728" w:rsidRPr="00563F52">
        <w:rPr>
          <w:lang w:eastAsia="zh-TW"/>
        </w:rPr>
        <w:t>特殊商品稅；</w:t>
      </w:r>
      <w:r w:rsidR="00E45728" w:rsidRPr="00563F52">
        <w:rPr>
          <w:shd w:val="clear" w:color="auto" w:fill="FFFFFF"/>
          <w:lang w:eastAsia="zh-TW"/>
        </w:rPr>
        <w:t>（</w:t>
      </w:r>
      <w:r w:rsidR="00E45728" w:rsidRPr="00563F52">
        <w:rPr>
          <w:shd w:val="clear" w:color="auto" w:fill="FFFFFF"/>
          <w:lang w:eastAsia="zh-TW"/>
        </w:rPr>
        <w:t>6</w:t>
      </w:r>
      <w:r w:rsidR="00E45728" w:rsidRPr="00563F52">
        <w:rPr>
          <w:shd w:val="clear" w:color="auto" w:fill="FFFFFF"/>
          <w:lang w:eastAsia="zh-TW"/>
        </w:rPr>
        <w:t>）</w:t>
      </w:r>
      <w:r w:rsidR="00E45728" w:rsidRPr="00563F52">
        <w:rPr>
          <w:lang w:eastAsia="zh-TW"/>
        </w:rPr>
        <w:t>商業稅；</w:t>
      </w:r>
      <w:r w:rsidR="00E45728" w:rsidRPr="00563F52">
        <w:rPr>
          <w:shd w:val="clear" w:color="auto" w:fill="FFFFFF"/>
          <w:lang w:eastAsia="zh-TW"/>
        </w:rPr>
        <w:t>（</w:t>
      </w:r>
      <w:r w:rsidR="00E45728" w:rsidRPr="00563F52">
        <w:rPr>
          <w:shd w:val="clear" w:color="auto" w:fill="FFFFFF"/>
          <w:lang w:eastAsia="zh-TW"/>
        </w:rPr>
        <w:t>7</w:t>
      </w:r>
      <w:r w:rsidR="00E45728" w:rsidRPr="00563F52">
        <w:rPr>
          <w:shd w:val="clear" w:color="auto" w:fill="FFFFFF"/>
          <w:lang w:eastAsia="zh-TW"/>
        </w:rPr>
        <w:t>）</w:t>
      </w:r>
      <w:r w:rsidR="00E45728" w:rsidRPr="00563F52">
        <w:rPr>
          <w:lang w:eastAsia="zh-TW"/>
        </w:rPr>
        <w:t>所得稅；</w:t>
      </w:r>
      <w:r w:rsidR="00E45728" w:rsidRPr="00563F52">
        <w:rPr>
          <w:shd w:val="clear" w:color="auto" w:fill="FFFFFF"/>
          <w:lang w:eastAsia="zh-TW"/>
        </w:rPr>
        <w:t>（</w:t>
      </w:r>
      <w:r w:rsidR="00E45728" w:rsidRPr="00563F52">
        <w:rPr>
          <w:shd w:val="clear" w:color="auto" w:fill="FFFFFF"/>
          <w:lang w:eastAsia="zh-TW"/>
        </w:rPr>
        <w:t>8</w:t>
      </w:r>
      <w:r w:rsidR="00E45728" w:rsidRPr="00563F52">
        <w:rPr>
          <w:shd w:val="clear" w:color="auto" w:fill="FFFFFF"/>
          <w:lang w:eastAsia="zh-TW"/>
        </w:rPr>
        <w:t>）</w:t>
      </w:r>
      <w:r w:rsidR="00E45728" w:rsidRPr="00563F52">
        <w:rPr>
          <w:lang w:eastAsia="zh-TW"/>
        </w:rPr>
        <w:t>珠寶稅；</w:t>
      </w:r>
      <w:r w:rsidR="00E45728" w:rsidRPr="00563F52">
        <w:rPr>
          <w:shd w:val="clear" w:color="auto" w:fill="FFFFFF"/>
          <w:lang w:eastAsia="zh-TW"/>
        </w:rPr>
        <w:t>（</w:t>
      </w:r>
      <w:r w:rsidR="00E45728" w:rsidRPr="00563F52">
        <w:rPr>
          <w:shd w:val="clear" w:color="auto" w:fill="FFFFFF"/>
          <w:lang w:eastAsia="zh-TW"/>
        </w:rPr>
        <w:t>9</w:t>
      </w:r>
      <w:r w:rsidR="00E45728" w:rsidRPr="00563F52">
        <w:rPr>
          <w:shd w:val="clear" w:color="auto" w:fill="FFFFFF"/>
          <w:lang w:eastAsia="zh-TW"/>
        </w:rPr>
        <w:t>）</w:t>
      </w:r>
      <w:r w:rsidR="00E45728" w:rsidRPr="00563F52">
        <w:rPr>
          <w:lang w:eastAsia="zh-TW"/>
        </w:rPr>
        <w:t>其他稅收之稅率；</w:t>
      </w:r>
      <w:r w:rsidR="00E45728" w:rsidRPr="00563F52">
        <w:rPr>
          <w:shd w:val="clear" w:color="auto" w:fill="FFFFFF"/>
          <w:lang w:eastAsia="zh-TW"/>
        </w:rPr>
        <w:t>（</w:t>
      </w:r>
      <w:r w:rsidR="00E45728" w:rsidRPr="00563F52">
        <w:rPr>
          <w:shd w:val="clear" w:color="auto" w:fill="FFFFFF"/>
          <w:lang w:eastAsia="zh-TW"/>
        </w:rPr>
        <w:t>10</w:t>
      </w:r>
      <w:r w:rsidR="00E45728" w:rsidRPr="00563F52">
        <w:rPr>
          <w:shd w:val="clear" w:color="auto" w:fill="FFFFFF"/>
          <w:lang w:eastAsia="zh-TW"/>
        </w:rPr>
        <w:t>）</w:t>
      </w:r>
      <w:r w:rsidR="00E45728" w:rsidRPr="00563F52">
        <w:rPr>
          <w:lang w:eastAsia="zh-TW"/>
        </w:rPr>
        <w:t>總則</w:t>
      </w:r>
      <w:r w:rsidR="00DF45B3" w:rsidRPr="00563F52">
        <w:rPr>
          <w:lang w:eastAsia="zh-TW"/>
        </w:rPr>
        <w:t>。</w:t>
      </w:r>
    </w:p>
    <w:p w14:paraId="0AF46701" w14:textId="77777777" w:rsidR="00DF45B3" w:rsidRPr="00563F52" w:rsidRDefault="00DF45B3" w:rsidP="00417D4D">
      <w:pPr>
        <w:pStyle w:val="a6"/>
      </w:pPr>
      <w:r w:rsidRPr="00563F52">
        <w:t>（一）特殊商品稅</w:t>
      </w:r>
    </w:p>
    <w:p w14:paraId="5D2047FC" w14:textId="77777777" w:rsidR="00DF45B3" w:rsidRPr="00563F52" w:rsidRDefault="00DF45B3" w:rsidP="00417D4D">
      <w:pPr>
        <w:pStyle w:val="af"/>
        <w:ind w:left="945" w:firstLine="472"/>
        <w:rPr>
          <w:lang w:eastAsia="zh-TW"/>
        </w:rPr>
      </w:pPr>
      <w:r w:rsidRPr="00563F52">
        <w:rPr>
          <w:lang w:eastAsia="zh-TW"/>
        </w:rPr>
        <w:t>特殊商品稅原則在聯邦稅法中規定，特殊法則由「特殊商品稅法」規定。</w:t>
      </w:r>
    </w:p>
    <w:p w14:paraId="3A767859" w14:textId="28EC6243" w:rsidR="00DF45B3" w:rsidRPr="00563F52" w:rsidRDefault="00DF45B3" w:rsidP="00417D4D">
      <w:pPr>
        <w:pStyle w:val="af"/>
        <w:ind w:left="945" w:firstLine="472"/>
        <w:rPr>
          <w:lang w:eastAsia="zh-TW"/>
        </w:rPr>
      </w:pPr>
      <w:r w:rsidRPr="00563F52">
        <w:rPr>
          <w:lang w:eastAsia="zh-TW"/>
        </w:rPr>
        <w:t>特殊商品稅的稅基是商品的出廠價、進口價或者銷售價之中最高的。稅務局有權根據市場價格對銷售價格進行調整。然而具體的調整方法，在「特殊商品稅法」中也沒有明確提及，例如如何確定「相關市場」，如</w:t>
      </w:r>
      <w:r w:rsidR="000D094D" w:rsidRPr="00563F52">
        <w:rPr>
          <w:lang w:eastAsia="zh-TW"/>
        </w:rPr>
        <w:t>何</w:t>
      </w:r>
      <w:r w:rsidRPr="00563F52">
        <w:rPr>
          <w:lang w:eastAsia="zh-TW"/>
        </w:rPr>
        <w:t>確定「出廠價」等問題。可以預見這在實務中會有一定困難，例如香</w:t>
      </w:r>
      <w:r w:rsidR="002C0CF7" w:rsidRPr="00563F52">
        <w:rPr>
          <w:lang w:eastAsia="zh-TW"/>
        </w:rPr>
        <w:t>菸</w:t>
      </w:r>
      <w:r w:rsidRPr="00563F52">
        <w:rPr>
          <w:lang w:eastAsia="zh-TW"/>
        </w:rPr>
        <w:t>製造業本身是一個進入門檻很高的行業，緬甸國內也許只有一家製造企業，其同時也是國內相關市場的唯一玩家並處於壟斷地位。這種情況</w:t>
      </w:r>
      <w:r w:rsidRPr="00563F52">
        <w:rPr>
          <w:lang w:eastAsia="zh-TW"/>
        </w:rPr>
        <w:lastRenderedPageBreak/>
        <w:t>下也許國稅局需要參考同等條件下國際同業平均水準等要素。</w:t>
      </w:r>
    </w:p>
    <w:p w14:paraId="6DF3B416" w14:textId="77777777" w:rsidR="00DF45B3" w:rsidRPr="00563F52" w:rsidRDefault="00DF45B3" w:rsidP="00417D4D">
      <w:pPr>
        <w:pStyle w:val="af"/>
        <w:ind w:left="945" w:firstLine="472"/>
        <w:rPr>
          <w:lang w:eastAsia="zh-TW"/>
        </w:rPr>
      </w:pPr>
      <w:r w:rsidRPr="00563F52">
        <w:rPr>
          <w:lang w:eastAsia="zh-TW"/>
        </w:rPr>
        <w:t>出口商品的默認特殊商品稅率為</w:t>
      </w:r>
      <w:r w:rsidRPr="00563F52">
        <w:rPr>
          <w:lang w:eastAsia="zh-TW"/>
        </w:rPr>
        <w:t>0%</w:t>
      </w:r>
      <w:r w:rsidRPr="00563F52">
        <w:rPr>
          <w:lang w:eastAsia="zh-TW"/>
        </w:rPr>
        <w:t>。所有商業稅應稅商品都允許銷項進項抵扣。在出口特殊商品稅為</w:t>
      </w:r>
      <w:r w:rsidRPr="00563F52">
        <w:rPr>
          <w:lang w:eastAsia="zh-TW"/>
        </w:rPr>
        <w:t>0%</w:t>
      </w:r>
      <w:r w:rsidRPr="00563F52">
        <w:rPr>
          <w:lang w:eastAsia="zh-TW"/>
        </w:rPr>
        <w:t>的前提下，除原木及加工木材外，幾乎大部分特殊商品都可以享受出口退稅的待遇。</w:t>
      </w:r>
    </w:p>
    <w:p w14:paraId="3950B451" w14:textId="77777777" w:rsidR="00DF45B3" w:rsidRPr="00563F52" w:rsidRDefault="00DF45B3" w:rsidP="00417D4D">
      <w:pPr>
        <w:pStyle w:val="af"/>
        <w:ind w:left="945" w:firstLine="472"/>
        <w:rPr>
          <w:lang w:eastAsia="zh-TW"/>
        </w:rPr>
      </w:pPr>
      <w:r w:rsidRPr="00563F52">
        <w:rPr>
          <w:lang w:eastAsia="zh-TW"/>
        </w:rPr>
        <w:t>特殊商品稅需要在發生應稅事項該月下一月前十日內繳清。</w:t>
      </w:r>
      <w:r w:rsidR="00E45728" w:rsidRPr="00563F52">
        <w:rPr>
          <w:lang w:eastAsia="zh-TW"/>
        </w:rPr>
        <w:t>特殊商品共計</w:t>
      </w:r>
      <w:r w:rsidR="00E45728" w:rsidRPr="00563F52">
        <w:rPr>
          <w:lang w:eastAsia="zh-TW"/>
        </w:rPr>
        <w:t>14</w:t>
      </w:r>
      <w:r w:rsidR="00E45728" w:rsidRPr="00563F52">
        <w:rPr>
          <w:lang w:eastAsia="zh-TW"/>
        </w:rPr>
        <w:t>種，合作社與私營業在國內生產銷售的</w:t>
      </w:r>
      <w:r w:rsidR="002C0CF7" w:rsidRPr="00563F52">
        <w:rPr>
          <w:lang w:eastAsia="zh-TW"/>
        </w:rPr>
        <w:t>菸</w:t>
      </w:r>
      <w:r w:rsidR="00E45728" w:rsidRPr="00563F52">
        <w:rPr>
          <w:lang w:eastAsia="zh-TW"/>
        </w:rPr>
        <w:t>草、</w:t>
      </w:r>
      <w:proofErr w:type="gramStart"/>
      <w:r w:rsidR="00E45728" w:rsidRPr="00563F52">
        <w:rPr>
          <w:lang w:eastAsia="zh-TW"/>
        </w:rPr>
        <w:t>捲</w:t>
      </w:r>
      <w:r w:rsidR="002C0CF7" w:rsidRPr="00563F52">
        <w:rPr>
          <w:lang w:eastAsia="zh-TW"/>
        </w:rPr>
        <w:t>菸</w:t>
      </w:r>
      <w:proofErr w:type="gramEnd"/>
      <w:r w:rsidR="00E45728" w:rsidRPr="00563F52">
        <w:rPr>
          <w:lang w:eastAsia="zh-TW"/>
        </w:rPr>
        <w:t>及雪茄於一財政年中銷售額未超過</w:t>
      </w:r>
      <w:r w:rsidR="00E45728" w:rsidRPr="00563F52">
        <w:rPr>
          <w:lang w:eastAsia="zh-TW"/>
        </w:rPr>
        <w:t>2,</w:t>
      </w:r>
      <w:proofErr w:type="gramStart"/>
      <w:r w:rsidR="00E45728" w:rsidRPr="00563F52">
        <w:rPr>
          <w:lang w:eastAsia="zh-TW"/>
        </w:rPr>
        <w:t>000</w:t>
      </w:r>
      <w:r w:rsidR="00E45728" w:rsidRPr="00563F52">
        <w:rPr>
          <w:lang w:eastAsia="zh-TW"/>
        </w:rPr>
        <w:t>萬緬元</w:t>
      </w:r>
      <w:proofErr w:type="gramEnd"/>
      <w:r w:rsidR="00E45728" w:rsidRPr="00563F52">
        <w:rPr>
          <w:lang w:eastAsia="zh-TW"/>
        </w:rPr>
        <w:t>，則免徵特殊商品稅。</w:t>
      </w:r>
    </w:p>
    <w:p w14:paraId="682258DF" w14:textId="77777777" w:rsidR="00DF45B3" w:rsidRPr="00563F52" w:rsidRDefault="00DF45B3" w:rsidP="00417D4D">
      <w:pPr>
        <w:pStyle w:val="a6"/>
      </w:pPr>
      <w:r w:rsidRPr="00563F52">
        <w:t>（二）商業稅</w:t>
      </w:r>
    </w:p>
    <w:p w14:paraId="08B84DDD" w14:textId="2D61646B" w:rsidR="00DF45B3" w:rsidRPr="00563F52" w:rsidRDefault="00E45728" w:rsidP="00AF5134">
      <w:pPr>
        <w:pStyle w:val="af"/>
        <w:ind w:left="945" w:firstLine="472"/>
        <w:rPr>
          <w:lang w:eastAsia="zh-TW"/>
        </w:rPr>
      </w:pPr>
      <w:r w:rsidRPr="00563F52">
        <w:rPr>
          <w:lang w:eastAsia="zh-TW"/>
        </w:rPr>
        <w:t>緬甸商業稅默認稅率為</w:t>
      </w:r>
      <w:r w:rsidRPr="00563F52">
        <w:rPr>
          <w:lang w:eastAsia="zh-TW"/>
        </w:rPr>
        <w:t>5%</w:t>
      </w:r>
      <w:r w:rsidRPr="00563F52">
        <w:rPr>
          <w:lang w:eastAsia="zh-TW"/>
        </w:rPr>
        <w:t>，部分產品及服務例外，如：</w:t>
      </w:r>
      <w:r w:rsidR="00AF5134" w:rsidRPr="00563F52">
        <w:rPr>
          <w:lang w:eastAsia="zh-TW"/>
        </w:rPr>
        <w:t>46</w:t>
      </w:r>
      <w:r w:rsidRPr="00563F52">
        <w:rPr>
          <w:lang w:eastAsia="zh-TW"/>
        </w:rPr>
        <w:t>類商品（例如食品與特定保健產品）與</w:t>
      </w:r>
      <w:r w:rsidR="00C00D42" w:rsidRPr="00563F52">
        <w:rPr>
          <w:lang w:eastAsia="zh-TW"/>
        </w:rPr>
        <w:t>34</w:t>
      </w:r>
      <w:r w:rsidRPr="00563F52">
        <w:rPr>
          <w:lang w:eastAsia="zh-TW"/>
        </w:rPr>
        <w:t>種服務（例如銀行與醫療服務）享受商業稅</w:t>
      </w:r>
      <w:r w:rsidR="008803BC" w:rsidRPr="00563F52">
        <w:rPr>
          <w:rFonts w:ascii="SimSun" w:eastAsia="SimSun" w:hAnsi="SimSun" w:hint="eastAsia"/>
          <w:lang w:eastAsia="zh-TW"/>
        </w:rPr>
        <w:t>免稅</w:t>
      </w:r>
      <w:r w:rsidRPr="00563F52">
        <w:rPr>
          <w:lang w:eastAsia="zh-TW"/>
        </w:rPr>
        <w:t>、房地產銷售的商業稅為</w:t>
      </w:r>
      <w:r w:rsidRPr="00563F52">
        <w:rPr>
          <w:lang w:eastAsia="zh-TW"/>
        </w:rPr>
        <w:t>3%</w:t>
      </w:r>
      <w:r w:rsidRPr="00563F52">
        <w:rPr>
          <w:lang w:eastAsia="zh-TW"/>
        </w:rPr>
        <w:t>、</w:t>
      </w:r>
      <w:r w:rsidR="008803BC" w:rsidRPr="00563F52">
        <w:rPr>
          <w:lang w:eastAsia="zh-TW"/>
        </w:rPr>
        <w:t>純金（標準金條、金塊、金幣）</w:t>
      </w:r>
      <w:r w:rsidR="008803BC" w:rsidRPr="00563F52">
        <w:rPr>
          <w:rFonts w:ascii="SimSun" w:eastAsia="SimSun" w:hAnsi="SimSun" w:hint="eastAsia"/>
          <w:lang w:eastAsia="zh-TW"/>
        </w:rPr>
        <w:t>及</w:t>
      </w:r>
      <w:r w:rsidRPr="00563F52">
        <w:rPr>
          <w:lang w:eastAsia="zh-TW"/>
        </w:rPr>
        <w:t>金飾品之銷售的商業稅為</w:t>
      </w:r>
      <w:r w:rsidR="008803BC" w:rsidRPr="00563F52">
        <w:rPr>
          <w:lang w:eastAsia="zh-TW"/>
        </w:rPr>
        <w:t>3</w:t>
      </w:r>
      <w:r w:rsidRPr="00563F52">
        <w:rPr>
          <w:lang w:eastAsia="zh-TW"/>
        </w:rPr>
        <w:t>%</w:t>
      </w:r>
      <w:r w:rsidRPr="00563F52">
        <w:rPr>
          <w:lang w:eastAsia="zh-TW"/>
        </w:rPr>
        <w:t>。</w:t>
      </w:r>
      <w:r w:rsidR="00DF45B3" w:rsidRPr="00563F52">
        <w:rPr>
          <w:lang w:eastAsia="zh-TW"/>
        </w:rPr>
        <w:t>出口方面，默認稅率為</w:t>
      </w:r>
      <w:r w:rsidR="00DF45B3" w:rsidRPr="00563F52">
        <w:rPr>
          <w:lang w:eastAsia="zh-TW"/>
        </w:rPr>
        <w:t>0%</w:t>
      </w:r>
      <w:r w:rsidR="00DF45B3" w:rsidRPr="00563F52">
        <w:rPr>
          <w:lang w:eastAsia="zh-TW"/>
        </w:rPr>
        <w:t>，只有出口電力（</w:t>
      </w:r>
      <w:r w:rsidR="00DF45B3" w:rsidRPr="00563F52">
        <w:rPr>
          <w:lang w:eastAsia="zh-TW"/>
        </w:rPr>
        <w:t>8%</w:t>
      </w:r>
      <w:r w:rsidR="00DF45B3" w:rsidRPr="00563F52">
        <w:rPr>
          <w:lang w:eastAsia="zh-TW"/>
        </w:rPr>
        <w:t>）和出口原油（</w:t>
      </w:r>
      <w:r w:rsidR="00DF45B3" w:rsidRPr="00563F52">
        <w:rPr>
          <w:lang w:eastAsia="zh-TW"/>
        </w:rPr>
        <w:t>5%</w:t>
      </w:r>
      <w:r w:rsidR="00DF45B3" w:rsidRPr="00563F52">
        <w:rPr>
          <w:lang w:eastAsia="zh-TW"/>
        </w:rPr>
        <w:t>）需繳納出口商業稅。</w:t>
      </w:r>
      <w:r w:rsidR="00AF5134" w:rsidRPr="00563F52">
        <w:rPr>
          <w:rFonts w:hint="eastAsia"/>
          <w:lang w:eastAsia="zh-TW"/>
        </w:rPr>
        <w:t>新增網際網路服務</w:t>
      </w:r>
      <w:r w:rsidR="0007183D" w:rsidRPr="00563F52">
        <w:rPr>
          <w:rFonts w:hint="eastAsia"/>
          <w:lang w:eastAsia="zh-TW"/>
        </w:rPr>
        <w:t>（</w:t>
      </w:r>
      <w:r w:rsidR="00AF5134" w:rsidRPr="00563F52">
        <w:rPr>
          <w:rFonts w:hint="eastAsia"/>
          <w:lang w:eastAsia="zh-TW"/>
        </w:rPr>
        <w:t>15%</w:t>
      </w:r>
      <w:r w:rsidR="0007183D" w:rsidRPr="00563F52">
        <w:rPr>
          <w:lang w:eastAsia="zh-TW"/>
        </w:rPr>
        <w:t>）</w:t>
      </w:r>
      <w:r w:rsidR="00AF5134" w:rsidRPr="00563F52">
        <w:rPr>
          <w:rFonts w:hint="eastAsia"/>
          <w:lang w:eastAsia="zh-TW"/>
        </w:rPr>
        <w:t>及</w:t>
      </w:r>
      <w:r w:rsidR="00AF5134" w:rsidRPr="00563F52">
        <w:rPr>
          <w:rFonts w:hint="eastAsia"/>
          <w:lang w:eastAsia="zh-TW"/>
        </w:rPr>
        <w:t>SIM</w:t>
      </w:r>
      <w:r w:rsidR="00AF5134" w:rsidRPr="00563F52">
        <w:rPr>
          <w:rFonts w:hint="eastAsia"/>
          <w:lang w:eastAsia="zh-TW"/>
        </w:rPr>
        <w:t>卡與</w:t>
      </w:r>
      <w:proofErr w:type="gramStart"/>
      <w:r w:rsidR="00AF5134" w:rsidRPr="00563F52">
        <w:rPr>
          <w:rFonts w:hint="eastAsia"/>
          <w:lang w:eastAsia="zh-TW"/>
        </w:rPr>
        <w:t>開通費</w:t>
      </w:r>
      <w:proofErr w:type="gramEnd"/>
      <w:r w:rsidR="0007183D" w:rsidRPr="00563F52">
        <w:rPr>
          <w:rFonts w:hint="eastAsia"/>
          <w:lang w:eastAsia="zh-TW"/>
        </w:rPr>
        <w:t>（</w:t>
      </w:r>
      <w:r w:rsidR="00AF5134" w:rsidRPr="00563F52">
        <w:rPr>
          <w:rFonts w:hint="eastAsia"/>
          <w:lang w:eastAsia="zh-TW"/>
        </w:rPr>
        <w:t>每張</w:t>
      </w:r>
      <w:r w:rsidR="00AF5134" w:rsidRPr="00563F52">
        <w:rPr>
          <w:rFonts w:hint="eastAsia"/>
          <w:lang w:eastAsia="zh-TW"/>
        </w:rPr>
        <w:t>20,000</w:t>
      </w:r>
      <w:r w:rsidR="00AF5134" w:rsidRPr="00563F52">
        <w:rPr>
          <w:rFonts w:hint="eastAsia"/>
          <w:lang w:eastAsia="zh-TW"/>
        </w:rPr>
        <w:t>緬元</w:t>
      </w:r>
      <w:r w:rsidR="0007183D" w:rsidRPr="00563F52">
        <w:rPr>
          <w:rFonts w:hint="eastAsia"/>
          <w:lang w:eastAsia="zh-TW"/>
        </w:rPr>
        <w:t>）</w:t>
      </w:r>
      <w:r w:rsidR="00AF5134" w:rsidRPr="00563F52">
        <w:rPr>
          <w:rFonts w:hint="eastAsia"/>
          <w:lang w:eastAsia="zh-TW"/>
        </w:rPr>
        <w:t>。</w:t>
      </w:r>
      <w:r w:rsidRPr="00563F52">
        <w:rPr>
          <w:lang w:eastAsia="zh-TW"/>
        </w:rPr>
        <w:t>除為購買固定資產或資本</w:t>
      </w:r>
      <w:proofErr w:type="gramStart"/>
      <w:r w:rsidRPr="00563F52">
        <w:rPr>
          <w:lang w:eastAsia="zh-TW"/>
        </w:rPr>
        <w:t>資產而支的</w:t>
      </w:r>
      <w:proofErr w:type="gramEnd"/>
      <w:r w:rsidRPr="00563F52">
        <w:rPr>
          <w:lang w:eastAsia="zh-TW"/>
        </w:rPr>
        <w:t>進項商業稅外，</w:t>
      </w:r>
      <w:r w:rsidR="00DF45B3" w:rsidRPr="00563F52">
        <w:rPr>
          <w:lang w:eastAsia="zh-TW"/>
        </w:rPr>
        <w:t>所有進項及銷項商業稅都可以互相抵扣。同樣的，由於出口商業稅默認稅率為</w:t>
      </w:r>
      <w:r w:rsidR="00DF45B3" w:rsidRPr="00563F52">
        <w:rPr>
          <w:lang w:eastAsia="zh-TW"/>
        </w:rPr>
        <w:t>0%</w:t>
      </w:r>
      <w:r w:rsidR="00DF45B3" w:rsidRPr="00563F52">
        <w:rPr>
          <w:lang w:eastAsia="zh-TW"/>
        </w:rPr>
        <w:t>，幾乎絕大部分出口的商品都可以享受出口退商業稅的待遇。</w:t>
      </w:r>
    </w:p>
    <w:p w14:paraId="218FCB83" w14:textId="77777777" w:rsidR="00DF45B3" w:rsidRPr="00563F52" w:rsidRDefault="00667470" w:rsidP="00417D4D">
      <w:pPr>
        <w:pStyle w:val="af"/>
        <w:ind w:left="945" w:firstLine="472"/>
        <w:rPr>
          <w:lang w:eastAsia="zh-TW"/>
        </w:rPr>
      </w:pPr>
      <w:r w:rsidRPr="00563F52">
        <w:rPr>
          <w:lang w:eastAsia="zh-TW"/>
        </w:rPr>
        <w:t>商業稅必須在每月結束後的</w:t>
      </w:r>
      <w:r w:rsidRPr="00563F52">
        <w:rPr>
          <w:lang w:eastAsia="zh-TW" w:bidi="my-MM"/>
        </w:rPr>
        <w:t>10</w:t>
      </w:r>
      <w:r w:rsidRPr="00563F52">
        <w:rPr>
          <w:lang w:eastAsia="zh-TW" w:bidi="my-MM"/>
        </w:rPr>
        <w:t>天內繳納</w:t>
      </w:r>
      <w:r w:rsidRPr="00563F52">
        <w:rPr>
          <w:lang w:eastAsia="zh-TW"/>
        </w:rPr>
        <w:t>。若一財政年之貨物及服務收入不超過</w:t>
      </w:r>
      <w:r w:rsidRPr="00563F52">
        <w:rPr>
          <w:lang w:eastAsia="zh-TW"/>
        </w:rPr>
        <w:t>5,</w:t>
      </w:r>
      <w:proofErr w:type="gramStart"/>
      <w:r w:rsidRPr="00563F52">
        <w:rPr>
          <w:lang w:eastAsia="zh-TW"/>
        </w:rPr>
        <w:t>000</w:t>
      </w:r>
      <w:r w:rsidRPr="00563F52">
        <w:rPr>
          <w:lang w:eastAsia="zh-TW"/>
        </w:rPr>
        <w:t>萬緬元</w:t>
      </w:r>
      <w:proofErr w:type="gramEnd"/>
      <w:r w:rsidRPr="00563F52">
        <w:rPr>
          <w:lang w:eastAsia="zh-TW"/>
        </w:rPr>
        <w:t>，則</w:t>
      </w:r>
      <w:proofErr w:type="gramStart"/>
      <w:r w:rsidRPr="00563F52">
        <w:rPr>
          <w:lang w:eastAsia="zh-TW"/>
        </w:rPr>
        <w:t>不</w:t>
      </w:r>
      <w:proofErr w:type="gramEnd"/>
      <w:r w:rsidRPr="00563F52">
        <w:rPr>
          <w:lang w:eastAsia="zh-TW"/>
        </w:rPr>
        <w:t>課徵商業稅</w:t>
      </w:r>
      <w:r w:rsidR="00DF45B3" w:rsidRPr="00563F52">
        <w:rPr>
          <w:lang w:eastAsia="zh-TW"/>
        </w:rPr>
        <w:t>。</w:t>
      </w:r>
    </w:p>
    <w:p w14:paraId="247F2B38" w14:textId="77777777" w:rsidR="00DF45B3" w:rsidRPr="00563F52" w:rsidRDefault="00DF45B3" w:rsidP="00417D4D">
      <w:pPr>
        <w:pStyle w:val="a6"/>
      </w:pPr>
      <w:r w:rsidRPr="00563F52">
        <w:t>（三）特殊商品稅和商業稅的交叉適用</w:t>
      </w:r>
    </w:p>
    <w:p w14:paraId="3818AB70" w14:textId="132F1232" w:rsidR="00B542FD" w:rsidRPr="00563F52" w:rsidRDefault="00DF45B3" w:rsidP="00940B4C">
      <w:pPr>
        <w:pStyle w:val="af"/>
        <w:ind w:left="945" w:firstLine="472"/>
        <w:rPr>
          <w:lang w:eastAsia="zh-TW"/>
        </w:rPr>
      </w:pPr>
      <w:r w:rsidRPr="00563F52">
        <w:rPr>
          <w:lang w:eastAsia="zh-TW"/>
        </w:rPr>
        <w:t>如同一種商品同時需繳納商業稅和特殊商品稅，應先適用特殊商品稅，再在包含了特殊商品稅的總價格基礎上適用商業稅。舉個例子，如</w:t>
      </w:r>
      <w:r w:rsidRPr="00563F52">
        <w:rPr>
          <w:lang w:eastAsia="zh-TW"/>
        </w:rPr>
        <w:t>A</w:t>
      </w:r>
      <w:r w:rsidRPr="00563F52">
        <w:rPr>
          <w:lang w:eastAsia="zh-TW"/>
        </w:rPr>
        <w:t>商品的特殊商業稅率是</w:t>
      </w:r>
      <w:r w:rsidRPr="00563F52">
        <w:rPr>
          <w:lang w:eastAsia="zh-TW"/>
        </w:rPr>
        <w:t>5%</w:t>
      </w:r>
      <w:r w:rsidRPr="00563F52">
        <w:rPr>
          <w:lang w:eastAsia="zh-TW"/>
        </w:rPr>
        <w:t>，商業稅率是</w:t>
      </w:r>
      <w:r w:rsidRPr="00563F52">
        <w:rPr>
          <w:lang w:eastAsia="zh-TW"/>
        </w:rPr>
        <w:t>5%</w:t>
      </w:r>
      <w:r w:rsidRPr="00563F52">
        <w:rPr>
          <w:lang w:eastAsia="zh-TW"/>
        </w:rPr>
        <w:t>，核定售價是</w:t>
      </w:r>
      <w:r w:rsidRPr="00563F52">
        <w:rPr>
          <w:lang w:eastAsia="zh-TW"/>
        </w:rPr>
        <w:t>a</w:t>
      </w:r>
      <w:r w:rsidRPr="00563F52">
        <w:rPr>
          <w:lang w:eastAsia="zh-TW"/>
        </w:rPr>
        <w:t>，那麼緬甸境內該商品製造商（不出口）應在銷售時繳納的特殊商品稅應為：</w:t>
      </w:r>
      <w:r w:rsidRPr="00563F52">
        <w:rPr>
          <w:lang w:eastAsia="zh-TW"/>
        </w:rPr>
        <w:t>X=</w:t>
      </w:r>
      <w:r w:rsidRPr="00563F52">
        <w:rPr>
          <w:lang w:eastAsia="zh-TW"/>
        </w:rPr>
        <w:t>（</w:t>
      </w:r>
      <w:proofErr w:type="spellStart"/>
      <w:r w:rsidRPr="00563F52">
        <w:rPr>
          <w:lang w:eastAsia="zh-TW"/>
        </w:rPr>
        <w:t>a+a</w:t>
      </w:r>
      <w:proofErr w:type="spellEnd"/>
      <w:r w:rsidRPr="00563F52">
        <w:rPr>
          <w:lang w:eastAsia="zh-TW"/>
        </w:rPr>
        <w:t>*5%</w:t>
      </w:r>
      <w:r w:rsidRPr="00563F52">
        <w:rPr>
          <w:lang w:eastAsia="zh-TW"/>
        </w:rPr>
        <w:t>）</w:t>
      </w:r>
      <w:r w:rsidRPr="00563F52">
        <w:rPr>
          <w:lang w:eastAsia="zh-TW"/>
        </w:rPr>
        <w:t>*5%</w:t>
      </w:r>
      <w:r w:rsidRPr="00563F52">
        <w:rPr>
          <w:lang w:eastAsia="zh-TW"/>
        </w:rPr>
        <w:t>。</w:t>
      </w:r>
    </w:p>
    <w:p w14:paraId="2575B697" w14:textId="77777777" w:rsidR="00DF45B3" w:rsidRPr="00563F52" w:rsidRDefault="00DF45B3" w:rsidP="00417D4D">
      <w:pPr>
        <w:pStyle w:val="a6"/>
      </w:pPr>
      <w:r w:rsidRPr="00563F52">
        <w:lastRenderedPageBreak/>
        <w:t>（四）個人所得稅</w:t>
      </w:r>
    </w:p>
    <w:p w14:paraId="2FEA7C99" w14:textId="5EDDE77D" w:rsidR="00DF45B3" w:rsidRPr="00563F52" w:rsidRDefault="000D1DC7" w:rsidP="00417D4D">
      <w:pPr>
        <w:pStyle w:val="af"/>
        <w:ind w:left="945" w:firstLine="472"/>
        <w:rPr>
          <w:lang w:eastAsia="zh-TW"/>
        </w:rPr>
      </w:pPr>
      <w:r w:rsidRPr="00563F52">
        <w:rPr>
          <w:lang w:eastAsia="zh-TW"/>
        </w:rPr>
        <w:t>個人所有的所得來源，包含薪資所得、專業所得、經營所得等，</w:t>
      </w:r>
      <w:proofErr w:type="gramStart"/>
      <w:r w:rsidRPr="00563F52">
        <w:rPr>
          <w:lang w:eastAsia="zh-TW"/>
        </w:rPr>
        <w:t>均需徵收</w:t>
      </w:r>
      <w:proofErr w:type="gramEnd"/>
      <w:r w:rsidRPr="00563F52">
        <w:rPr>
          <w:lang w:eastAsia="zh-TW"/>
        </w:rPr>
        <w:t>個人所得稅。</w:t>
      </w:r>
      <w:r w:rsidR="00DF45B3" w:rsidRPr="00563F52">
        <w:rPr>
          <w:lang w:eastAsia="zh-TW"/>
        </w:rPr>
        <w:t>緬甸居民和外國人的工薪收入的累進稅率不變，但全年應稅所得起徵點提升</w:t>
      </w:r>
      <w:proofErr w:type="gramStart"/>
      <w:r w:rsidR="00DF45B3" w:rsidRPr="00563F52">
        <w:rPr>
          <w:lang w:eastAsia="zh-TW"/>
        </w:rPr>
        <w:t>480</w:t>
      </w:r>
      <w:r w:rsidR="00DF45B3" w:rsidRPr="00563F52">
        <w:rPr>
          <w:lang w:eastAsia="zh-TW"/>
        </w:rPr>
        <w:t>萬緬</w:t>
      </w:r>
      <w:proofErr w:type="gramEnd"/>
      <w:r w:rsidR="00DF45B3" w:rsidRPr="00563F52">
        <w:rPr>
          <w:lang w:eastAsia="zh-TW"/>
        </w:rPr>
        <w:t>幣。</w:t>
      </w:r>
      <w:r w:rsidRPr="00563F52">
        <w:rPr>
          <w:lang w:eastAsia="zh-TW"/>
        </w:rPr>
        <w:t>納稅人可從所得總額扣除之項目與上一年度相同，包括：</w:t>
      </w:r>
      <w:r w:rsidRPr="00563F52">
        <w:rPr>
          <w:lang w:eastAsia="zh-TW"/>
        </w:rPr>
        <w:t>20%</w:t>
      </w:r>
      <w:r w:rsidRPr="00563F52">
        <w:rPr>
          <w:lang w:eastAsia="zh-TW"/>
        </w:rPr>
        <w:t>所得免稅額（全年免稅額不得超過</w:t>
      </w:r>
      <w:r w:rsidRPr="00563F52">
        <w:rPr>
          <w:lang w:eastAsia="zh-TW"/>
        </w:rPr>
        <w:t>1,</w:t>
      </w:r>
      <w:proofErr w:type="gramStart"/>
      <w:r w:rsidRPr="00563F52">
        <w:rPr>
          <w:lang w:eastAsia="zh-TW"/>
        </w:rPr>
        <w:t>000</w:t>
      </w:r>
      <w:r w:rsidRPr="00563F52">
        <w:rPr>
          <w:lang w:eastAsia="zh-TW"/>
        </w:rPr>
        <w:t>萬緬元</w:t>
      </w:r>
      <w:proofErr w:type="gramEnd"/>
      <w:r w:rsidRPr="00563F52">
        <w:rPr>
          <w:lang w:eastAsia="zh-TW"/>
        </w:rPr>
        <w:t>）、配偶減免</w:t>
      </w:r>
      <w:proofErr w:type="gramStart"/>
      <w:r w:rsidRPr="00563F52">
        <w:rPr>
          <w:lang w:eastAsia="zh-TW"/>
        </w:rPr>
        <w:t>100</w:t>
      </w:r>
      <w:r w:rsidRPr="00563F52">
        <w:rPr>
          <w:lang w:eastAsia="zh-TW"/>
        </w:rPr>
        <w:t>萬緬元</w:t>
      </w:r>
      <w:proofErr w:type="gramEnd"/>
      <w:r w:rsidRPr="00563F52">
        <w:rPr>
          <w:lang w:eastAsia="zh-TW"/>
        </w:rPr>
        <w:t>、子女（</w:t>
      </w:r>
      <w:r w:rsidRPr="00563F52">
        <w:rPr>
          <w:lang w:eastAsia="zh-TW"/>
        </w:rPr>
        <w:t>18</w:t>
      </w:r>
      <w:r w:rsidRPr="00563F52">
        <w:rPr>
          <w:lang w:eastAsia="zh-TW"/>
        </w:rPr>
        <w:t>歲以下）每人減免</w:t>
      </w:r>
      <w:proofErr w:type="gramStart"/>
      <w:r w:rsidRPr="00563F52">
        <w:rPr>
          <w:lang w:eastAsia="zh-TW"/>
        </w:rPr>
        <w:t>50</w:t>
      </w:r>
      <w:r w:rsidRPr="00563F52">
        <w:rPr>
          <w:lang w:eastAsia="zh-TW"/>
        </w:rPr>
        <w:t>萬緬元</w:t>
      </w:r>
      <w:proofErr w:type="gramEnd"/>
      <w:r w:rsidRPr="00563F52">
        <w:rPr>
          <w:lang w:eastAsia="zh-TW"/>
        </w:rPr>
        <w:t>、父母（須共同生活）每人減免</w:t>
      </w:r>
      <w:proofErr w:type="gramStart"/>
      <w:r w:rsidRPr="00563F52">
        <w:rPr>
          <w:lang w:eastAsia="zh-TW"/>
        </w:rPr>
        <w:t>100</w:t>
      </w:r>
      <w:r w:rsidRPr="00563F52">
        <w:rPr>
          <w:lang w:eastAsia="zh-TW"/>
        </w:rPr>
        <w:t>萬緬元</w:t>
      </w:r>
      <w:proofErr w:type="gramEnd"/>
      <w:r w:rsidRPr="00563F52">
        <w:rPr>
          <w:lang w:eastAsia="zh-TW"/>
        </w:rPr>
        <w:t>。扣除後剩下的總額需以累進稅率（</w:t>
      </w:r>
      <w:r w:rsidRPr="00563F52">
        <w:rPr>
          <w:lang w:eastAsia="zh-TW"/>
        </w:rPr>
        <w:t>0%-25%</w:t>
      </w:r>
      <w:r w:rsidRPr="00563F52">
        <w:rPr>
          <w:lang w:eastAsia="zh-TW"/>
        </w:rPr>
        <w:t>）進</w:t>
      </w:r>
      <w:r w:rsidRPr="00563F52">
        <w:rPr>
          <w:lang w:eastAsia="zh-TW" w:bidi="my-MM"/>
        </w:rPr>
        <w:t>行課徵個人所得稅</w:t>
      </w:r>
      <w:r w:rsidRPr="00563F52">
        <w:rPr>
          <w:lang w:eastAsia="zh-TW"/>
        </w:rPr>
        <w:t>。</w:t>
      </w:r>
      <w:proofErr w:type="gramStart"/>
      <w:r w:rsidRPr="00563F52">
        <w:rPr>
          <w:lang w:eastAsia="zh-TW"/>
        </w:rPr>
        <w:t>此外，</w:t>
      </w:r>
      <w:proofErr w:type="gramEnd"/>
      <w:r w:rsidRPr="00563F52">
        <w:rPr>
          <w:lang w:eastAsia="zh-TW"/>
        </w:rPr>
        <w:t>任何人租賃土地、房屋及房間之總所得，再進行扣除津貼後，需繳納</w:t>
      </w:r>
      <w:r w:rsidRPr="00563F52">
        <w:rPr>
          <w:lang w:eastAsia="zh-TW"/>
        </w:rPr>
        <w:t>10%</w:t>
      </w:r>
      <w:r w:rsidRPr="00563F52">
        <w:rPr>
          <w:lang w:eastAsia="zh-TW"/>
        </w:rPr>
        <w:t>所得稅。</w:t>
      </w:r>
      <w:r w:rsidR="00DF45B3" w:rsidRPr="00563F52">
        <w:rPr>
          <w:lang w:eastAsia="zh-TW"/>
        </w:rPr>
        <w:t>外國人非居民的非工資收入將按照</w:t>
      </w:r>
      <w:r w:rsidR="00DF45B3" w:rsidRPr="00563F52">
        <w:rPr>
          <w:lang w:eastAsia="zh-TW"/>
        </w:rPr>
        <w:t>2</w:t>
      </w:r>
      <w:r w:rsidR="004948B8" w:rsidRPr="00563F52">
        <w:rPr>
          <w:lang w:eastAsia="zh-TW"/>
        </w:rPr>
        <w:t>2</w:t>
      </w:r>
      <w:r w:rsidR="00DF45B3" w:rsidRPr="00563F52">
        <w:rPr>
          <w:lang w:eastAsia="zh-TW"/>
        </w:rPr>
        <w:t>%</w:t>
      </w:r>
      <w:r w:rsidR="00DF45B3" w:rsidRPr="00563F52">
        <w:rPr>
          <w:lang w:eastAsia="zh-TW"/>
        </w:rPr>
        <w:t>普通稅率徵收所得稅，並不允許任何扣除。</w:t>
      </w:r>
      <w:r w:rsidR="007703B4" w:rsidRPr="00563F52">
        <w:rPr>
          <w:lang w:eastAsia="zh-TW"/>
        </w:rPr>
        <w:t>納稅人須以賺取收入的貨幣</w:t>
      </w:r>
      <w:proofErr w:type="gramStart"/>
      <w:r w:rsidR="007703B4" w:rsidRPr="00563F52">
        <w:rPr>
          <w:lang w:eastAsia="zh-TW"/>
        </w:rPr>
        <w:t>幣</w:t>
      </w:r>
      <w:proofErr w:type="gramEnd"/>
      <w:r w:rsidR="007703B4" w:rsidRPr="00563F52">
        <w:rPr>
          <w:lang w:eastAsia="zh-TW"/>
        </w:rPr>
        <w:t>別結算所得稅。</w:t>
      </w:r>
    </w:p>
    <w:p w14:paraId="51BAC6D5" w14:textId="0A219B8D" w:rsidR="00DF45B3" w:rsidRPr="00563F52" w:rsidRDefault="000D1DC7" w:rsidP="00417D4D">
      <w:pPr>
        <w:pStyle w:val="af"/>
        <w:ind w:left="945" w:firstLine="472"/>
        <w:rPr>
          <w:lang w:eastAsia="zh-TW"/>
        </w:rPr>
      </w:pPr>
      <w:r w:rsidRPr="00563F52">
        <w:rPr>
          <w:lang w:eastAsia="zh-TW"/>
        </w:rPr>
        <w:t>個人所得稅需在會計年度結束後</w:t>
      </w:r>
      <w:r w:rsidRPr="00563F52">
        <w:rPr>
          <w:lang w:eastAsia="zh-TW"/>
        </w:rPr>
        <w:t>3</w:t>
      </w:r>
      <w:r w:rsidRPr="00563F52">
        <w:rPr>
          <w:lang w:eastAsia="zh-TW"/>
        </w:rPr>
        <w:t>個月內申報。</w:t>
      </w:r>
      <w:r w:rsidR="00DF45B3" w:rsidRPr="00563F52">
        <w:rPr>
          <w:lang w:eastAsia="zh-TW"/>
        </w:rPr>
        <w:t>外國人之所得稅率依據緬甸稅法，紅利（</w:t>
      </w:r>
      <w:r w:rsidR="00DF45B3" w:rsidRPr="00563F52">
        <w:rPr>
          <w:lang w:eastAsia="zh-TW"/>
        </w:rPr>
        <w:t>dividends</w:t>
      </w:r>
      <w:r w:rsidR="00DF45B3" w:rsidRPr="00563F52">
        <w:rPr>
          <w:lang w:eastAsia="zh-TW"/>
        </w:rPr>
        <w:t>）不必</w:t>
      </w:r>
      <w:proofErr w:type="gramStart"/>
      <w:r w:rsidR="00DF45B3" w:rsidRPr="00563F52">
        <w:rPr>
          <w:lang w:eastAsia="zh-TW"/>
        </w:rPr>
        <w:t>繳</w:t>
      </w:r>
      <w:proofErr w:type="gramEnd"/>
      <w:r w:rsidR="00DF45B3" w:rsidRPr="00563F52">
        <w:rPr>
          <w:lang w:eastAsia="zh-TW"/>
        </w:rPr>
        <w:t>所得稅或預扣稅。</w:t>
      </w:r>
    </w:p>
    <w:p w14:paraId="056ABDA3" w14:textId="77777777" w:rsidR="00DF45B3" w:rsidRPr="00563F52" w:rsidRDefault="00DF45B3" w:rsidP="00417D4D">
      <w:pPr>
        <w:pStyle w:val="a6"/>
      </w:pPr>
      <w:r w:rsidRPr="00563F52">
        <w:t>（五）公司稅</w:t>
      </w:r>
    </w:p>
    <w:p w14:paraId="6AF9CB09" w14:textId="67B5196D" w:rsidR="00DF45B3" w:rsidRPr="00563F52" w:rsidRDefault="00DF45B3" w:rsidP="00417D4D">
      <w:pPr>
        <w:pStyle w:val="af"/>
        <w:ind w:left="945" w:firstLine="472"/>
        <w:rPr>
          <w:lang w:eastAsia="zh-TW"/>
        </w:rPr>
      </w:pPr>
      <w:r w:rsidRPr="00563F52">
        <w:rPr>
          <w:lang w:eastAsia="zh-TW"/>
        </w:rPr>
        <w:t>依據「緬甸外人投資法」，獲得「緬甸投資委員會」核發許可證設立之公司，以及依據緬甸公司法設立之公司，所得</w:t>
      </w:r>
      <w:proofErr w:type="gramStart"/>
      <w:r w:rsidRPr="00563F52">
        <w:rPr>
          <w:lang w:eastAsia="zh-TW"/>
        </w:rPr>
        <w:t>稅率均為</w:t>
      </w:r>
      <w:proofErr w:type="gramEnd"/>
      <w:r w:rsidR="00574233" w:rsidRPr="00563F52">
        <w:rPr>
          <w:lang w:eastAsia="zh-TW"/>
        </w:rPr>
        <w:t>22</w:t>
      </w:r>
      <w:r w:rsidRPr="00563F52">
        <w:rPr>
          <w:lang w:eastAsia="zh-TW"/>
        </w:rPr>
        <w:t>%</w:t>
      </w:r>
      <w:r w:rsidRPr="00563F52">
        <w:rPr>
          <w:lang w:eastAsia="zh-TW"/>
        </w:rPr>
        <w:t>。</w:t>
      </w:r>
      <w:r w:rsidR="000D1DC7" w:rsidRPr="00563F52">
        <w:rPr>
          <w:lang w:eastAsia="zh-TW"/>
        </w:rPr>
        <w:t>惟在仰光證券交易所（</w:t>
      </w:r>
      <w:r w:rsidR="000D1DC7" w:rsidRPr="00563F52">
        <w:rPr>
          <w:lang w:eastAsia="zh-TW"/>
        </w:rPr>
        <w:t>Yangon Stock Exchange</w:t>
      </w:r>
      <w:r w:rsidR="000D1DC7" w:rsidRPr="00563F52">
        <w:rPr>
          <w:lang w:eastAsia="zh-TW"/>
        </w:rPr>
        <w:t>）上市之公司的所得稅率為</w:t>
      </w:r>
      <w:r w:rsidR="00450567" w:rsidRPr="00563F52">
        <w:rPr>
          <w:lang w:eastAsia="zh-TW"/>
        </w:rPr>
        <w:t>17</w:t>
      </w:r>
      <w:r w:rsidR="000D1DC7" w:rsidRPr="00563F52">
        <w:rPr>
          <w:lang w:eastAsia="zh-TW"/>
        </w:rPr>
        <w:t>%</w:t>
      </w:r>
      <w:r w:rsidR="000D1DC7" w:rsidRPr="00563F52">
        <w:rPr>
          <w:lang w:eastAsia="zh-TW"/>
        </w:rPr>
        <w:t>。</w:t>
      </w:r>
      <w:r w:rsidRPr="00563F52">
        <w:rPr>
          <w:lang w:eastAsia="zh-TW"/>
        </w:rPr>
        <w:t>目前與緬甸已簽署避免雙重課稅協定國家為：</w:t>
      </w:r>
      <w:r w:rsidR="000D1DC7" w:rsidRPr="00563F52">
        <w:rPr>
          <w:lang w:eastAsia="zh-TW"/>
        </w:rPr>
        <w:t>印度、寮國、馬來西亞、韓國、新加坡、泰國、英國及越南</w:t>
      </w:r>
      <w:r w:rsidRPr="00563F52">
        <w:rPr>
          <w:lang w:eastAsia="zh-TW"/>
        </w:rPr>
        <w:t>。</w:t>
      </w:r>
    </w:p>
    <w:p w14:paraId="0BEF1AA6" w14:textId="074684A1" w:rsidR="00DF45B3" w:rsidRPr="00563F52" w:rsidRDefault="00DF45B3" w:rsidP="00774369">
      <w:pPr>
        <w:pStyle w:val="af"/>
        <w:ind w:left="945" w:firstLine="472"/>
        <w:rPr>
          <w:lang w:eastAsia="zh-TW"/>
        </w:rPr>
      </w:pPr>
      <w:r w:rsidRPr="00563F52">
        <w:rPr>
          <w:lang w:eastAsia="zh-TW"/>
        </w:rPr>
        <w:t>新設公司所得稅優惠：聯邦稅法對新設立的小型企業的所得稅優惠政策，即新設立的小型企業（沒有定義），如果從設立之日起</w:t>
      </w:r>
      <w:r w:rsidRPr="00563F52">
        <w:rPr>
          <w:lang w:eastAsia="zh-TW"/>
        </w:rPr>
        <w:t>3</w:t>
      </w:r>
      <w:r w:rsidRPr="00563F52">
        <w:rPr>
          <w:lang w:eastAsia="zh-TW"/>
        </w:rPr>
        <w:t>年內每年收入不超過</w:t>
      </w:r>
      <w:r w:rsidR="00774369" w:rsidRPr="00563F52">
        <w:rPr>
          <w:lang w:eastAsia="zh-TW"/>
        </w:rPr>
        <w:t>2,</w:t>
      </w:r>
      <w:proofErr w:type="gramStart"/>
      <w:r w:rsidR="00774369" w:rsidRPr="00563F52">
        <w:rPr>
          <w:lang w:eastAsia="zh-TW"/>
        </w:rPr>
        <w:t>000</w:t>
      </w:r>
      <w:r w:rsidRPr="00563F52">
        <w:rPr>
          <w:lang w:eastAsia="zh-TW"/>
        </w:rPr>
        <w:t>萬緬</w:t>
      </w:r>
      <w:proofErr w:type="gramEnd"/>
      <w:r w:rsidRPr="00563F52">
        <w:rPr>
          <w:lang w:eastAsia="zh-TW"/>
        </w:rPr>
        <w:t>幣的</w:t>
      </w:r>
      <w:r w:rsidRPr="00563F52">
        <w:rPr>
          <w:lang w:eastAsia="zh-TW"/>
        </w:rPr>
        <w:t>3</w:t>
      </w:r>
      <w:r w:rsidRPr="00563F52">
        <w:rPr>
          <w:lang w:eastAsia="zh-TW"/>
        </w:rPr>
        <w:t>年內免</w:t>
      </w:r>
      <w:r w:rsidR="00896947" w:rsidRPr="00563F52">
        <w:rPr>
          <w:lang w:eastAsia="zh-TW"/>
        </w:rPr>
        <w:t>徵</w:t>
      </w:r>
      <w:r w:rsidRPr="00563F52">
        <w:rPr>
          <w:lang w:eastAsia="zh-TW"/>
        </w:rPr>
        <w:t>企業所得稅。如總額超過這一金額，只對超過部分的收入徵收企業所得稅。</w:t>
      </w:r>
    </w:p>
    <w:p w14:paraId="6EDE07E0" w14:textId="77777777" w:rsidR="00DF45B3" w:rsidRPr="00563F52" w:rsidRDefault="00DF45B3" w:rsidP="00417D4D">
      <w:pPr>
        <w:pStyle w:val="a6"/>
      </w:pPr>
      <w:r w:rsidRPr="00563F52">
        <w:t>（六）資本利得稅</w:t>
      </w:r>
    </w:p>
    <w:p w14:paraId="56E117B5" w14:textId="494749BF" w:rsidR="00DF45B3" w:rsidRPr="00563F52" w:rsidRDefault="00DF45B3" w:rsidP="00417D4D">
      <w:pPr>
        <w:pStyle w:val="af"/>
        <w:ind w:left="945" w:firstLine="472"/>
        <w:rPr>
          <w:lang w:eastAsia="zh-TW"/>
        </w:rPr>
      </w:pPr>
      <w:r w:rsidRPr="00563F52">
        <w:rPr>
          <w:lang w:eastAsia="zh-TW"/>
        </w:rPr>
        <w:t>石油與天然氣鑽孔領域之資本利得稅為</w:t>
      </w:r>
      <w:r w:rsidRPr="00563F52">
        <w:rPr>
          <w:lang w:eastAsia="zh-TW"/>
        </w:rPr>
        <w:t>40%-50%</w:t>
      </w:r>
      <w:r w:rsidRPr="00563F52">
        <w:rPr>
          <w:lang w:eastAsia="zh-TW"/>
        </w:rPr>
        <w:t>，其餘資本利得稅</w:t>
      </w:r>
      <w:r w:rsidRPr="00563F52">
        <w:rPr>
          <w:lang w:eastAsia="zh-TW"/>
        </w:rPr>
        <w:lastRenderedPageBreak/>
        <w:t>為</w:t>
      </w:r>
      <w:r w:rsidRPr="00563F52">
        <w:rPr>
          <w:lang w:eastAsia="zh-TW"/>
        </w:rPr>
        <w:t>10%</w:t>
      </w:r>
      <w:r w:rsidRPr="00563F52">
        <w:rPr>
          <w:lang w:eastAsia="zh-TW"/>
        </w:rPr>
        <w:t>。</w:t>
      </w:r>
      <w:r w:rsidR="000D1DC7" w:rsidRPr="00563F52">
        <w:rPr>
          <w:lang w:eastAsia="zh-TW"/>
        </w:rPr>
        <w:t>若</w:t>
      </w:r>
      <w:r w:rsidR="000D1DC7" w:rsidRPr="00563F52">
        <w:rPr>
          <w:lang w:eastAsia="zh-TW"/>
        </w:rPr>
        <w:t>1</w:t>
      </w:r>
      <w:r w:rsidR="000D1DC7" w:rsidRPr="00563F52">
        <w:rPr>
          <w:lang w:eastAsia="zh-TW"/>
        </w:rPr>
        <w:t>年內出售的資產總額在</w:t>
      </w:r>
      <w:r w:rsidR="000D1DC7" w:rsidRPr="00563F52">
        <w:rPr>
          <w:lang w:eastAsia="zh-TW"/>
        </w:rPr>
        <w:t>1,</w:t>
      </w:r>
      <w:proofErr w:type="gramStart"/>
      <w:r w:rsidR="000D1DC7" w:rsidRPr="00563F52">
        <w:rPr>
          <w:lang w:eastAsia="zh-TW"/>
        </w:rPr>
        <w:t>000</w:t>
      </w:r>
      <w:r w:rsidR="000D1DC7" w:rsidRPr="00563F52">
        <w:rPr>
          <w:lang w:eastAsia="zh-TW"/>
        </w:rPr>
        <w:t>萬緬幣以內，</w:t>
      </w:r>
      <w:proofErr w:type="gramEnd"/>
      <w:r w:rsidR="000D1DC7" w:rsidRPr="00563F52">
        <w:rPr>
          <w:lang w:eastAsia="zh-TW"/>
        </w:rPr>
        <w:t>則</w:t>
      </w:r>
      <w:proofErr w:type="gramStart"/>
      <w:r w:rsidR="000D1DC7" w:rsidRPr="00563F52">
        <w:rPr>
          <w:lang w:eastAsia="zh-TW"/>
        </w:rPr>
        <w:t>不</w:t>
      </w:r>
      <w:proofErr w:type="gramEnd"/>
      <w:r w:rsidR="000D1DC7" w:rsidRPr="00563F52">
        <w:rPr>
          <w:lang w:eastAsia="zh-TW"/>
        </w:rPr>
        <w:t>課徵資本利得稅。</w:t>
      </w:r>
    </w:p>
    <w:p w14:paraId="145753FF" w14:textId="77777777" w:rsidR="00DF45B3" w:rsidRPr="00563F52" w:rsidRDefault="00DF45B3" w:rsidP="00417D4D">
      <w:pPr>
        <w:pStyle w:val="a6"/>
      </w:pPr>
      <w:r w:rsidRPr="00563F52">
        <w:t>（七）預扣稅</w:t>
      </w:r>
    </w:p>
    <w:tbl>
      <w:tblPr>
        <w:tblStyle w:val="ad"/>
        <w:tblW w:w="0" w:type="auto"/>
        <w:tblInd w:w="972" w:type="dxa"/>
        <w:tblLook w:val="04A0" w:firstRow="1" w:lastRow="0" w:firstColumn="1" w:lastColumn="0" w:noHBand="0" w:noVBand="1"/>
      </w:tblPr>
      <w:tblGrid>
        <w:gridCol w:w="3790"/>
        <w:gridCol w:w="1835"/>
        <w:gridCol w:w="1897"/>
      </w:tblGrid>
      <w:tr w:rsidR="00563F52" w:rsidRPr="00563F52" w14:paraId="48A5ABC9" w14:textId="77777777" w:rsidTr="00033D10">
        <w:tc>
          <w:tcPr>
            <w:tcW w:w="3906" w:type="dxa"/>
          </w:tcPr>
          <w:p w14:paraId="753E1DEC" w14:textId="77777777" w:rsidR="00033D10" w:rsidRPr="00563F52" w:rsidRDefault="00033D10" w:rsidP="0072096B">
            <w:pPr>
              <w:pStyle w:val="af"/>
              <w:ind w:leftChars="0" w:left="0" w:firstLineChars="0" w:firstLine="0"/>
              <w:jc w:val="center"/>
              <w:rPr>
                <w:lang w:eastAsia="ja-JP"/>
              </w:rPr>
            </w:pPr>
            <w:r w:rsidRPr="00563F52">
              <w:t>項目</w:t>
            </w:r>
          </w:p>
        </w:tc>
        <w:tc>
          <w:tcPr>
            <w:tcW w:w="1890" w:type="dxa"/>
          </w:tcPr>
          <w:p w14:paraId="6B0EE117" w14:textId="77777777" w:rsidR="00033D10" w:rsidRPr="00563F52" w:rsidRDefault="00033D10" w:rsidP="0072096B">
            <w:pPr>
              <w:pStyle w:val="af"/>
              <w:ind w:leftChars="0" w:left="0" w:firstLineChars="0" w:firstLine="0"/>
              <w:jc w:val="center"/>
            </w:pPr>
            <w:r w:rsidRPr="00563F52">
              <w:t>居民適用稅率</w:t>
            </w:r>
          </w:p>
        </w:tc>
        <w:tc>
          <w:tcPr>
            <w:tcW w:w="1952" w:type="dxa"/>
          </w:tcPr>
          <w:p w14:paraId="34DE2106" w14:textId="77777777" w:rsidR="00033D10" w:rsidRPr="00563F52" w:rsidRDefault="00033D10" w:rsidP="0072096B">
            <w:pPr>
              <w:pStyle w:val="af"/>
              <w:ind w:leftChars="0" w:left="0" w:firstLineChars="0" w:firstLine="0"/>
              <w:jc w:val="center"/>
              <w:rPr>
                <w:lang w:eastAsia="ja-JP"/>
              </w:rPr>
            </w:pPr>
            <w:r w:rsidRPr="00563F52">
              <w:t>非居民適用稅率</w:t>
            </w:r>
          </w:p>
        </w:tc>
      </w:tr>
      <w:tr w:rsidR="00563F52" w:rsidRPr="00563F52" w14:paraId="454F23E9" w14:textId="77777777" w:rsidTr="00033D10">
        <w:tc>
          <w:tcPr>
            <w:tcW w:w="3906" w:type="dxa"/>
          </w:tcPr>
          <w:p w14:paraId="16BC183C" w14:textId="77777777" w:rsidR="00033D10" w:rsidRPr="00563F52" w:rsidRDefault="00033D10" w:rsidP="0072096B">
            <w:pPr>
              <w:pStyle w:val="af"/>
              <w:ind w:leftChars="0" w:left="0" w:firstLineChars="0" w:firstLine="0"/>
              <w:rPr>
                <w:lang w:eastAsia="ja-JP"/>
              </w:rPr>
            </w:pPr>
            <w:r w:rsidRPr="00563F52">
              <w:t>股利</w:t>
            </w:r>
          </w:p>
        </w:tc>
        <w:tc>
          <w:tcPr>
            <w:tcW w:w="1890" w:type="dxa"/>
          </w:tcPr>
          <w:p w14:paraId="48FA83F2" w14:textId="77777777" w:rsidR="00033D10" w:rsidRPr="00563F52" w:rsidRDefault="00033D10" w:rsidP="0072096B">
            <w:pPr>
              <w:pStyle w:val="af"/>
              <w:ind w:leftChars="0" w:left="0" w:firstLineChars="0" w:firstLine="0"/>
              <w:jc w:val="center"/>
              <w:rPr>
                <w:lang w:eastAsia="ja-JP"/>
              </w:rPr>
            </w:pPr>
            <w:r w:rsidRPr="00563F52">
              <w:t>－</w:t>
            </w:r>
          </w:p>
        </w:tc>
        <w:tc>
          <w:tcPr>
            <w:tcW w:w="1952" w:type="dxa"/>
          </w:tcPr>
          <w:p w14:paraId="4DA4C610" w14:textId="77777777" w:rsidR="00033D10" w:rsidRPr="00563F52" w:rsidRDefault="00033D10" w:rsidP="0072096B">
            <w:pPr>
              <w:pStyle w:val="af"/>
              <w:ind w:leftChars="0" w:left="0" w:firstLineChars="0" w:firstLine="0"/>
              <w:jc w:val="center"/>
              <w:rPr>
                <w:lang w:eastAsia="ja-JP"/>
              </w:rPr>
            </w:pPr>
            <w:r w:rsidRPr="00563F52">
              <w:t>－</w:t>
            </w:r>
          </w:p>
        </w:tc>
      </w:tr>
      <w:tr w:rsidR="00563F52" w:rsidRPr="00563F52" w14:paraId="64096711" w14:textId="77777777" w:rsidTr="00033D10">
        <w:tc>
          <w:tcPr>
            <w:tcW w:w="3906" w:type="dxa"/>
          </w:tcPr>
          <w:p w14:paraId="08218228" w14:textId="77777777" w:rsidR="00033D10" w:rsidRPr="00563F52" w:rsidRDefault="00033D10" w:rsidP="0072096B">
            <w:pPr>
              <w:pStyle w:val="af"/>
              <w:ind w:leftChars="0" w:left="0" w:firstLineChars="0" w:firstLine="0"/>
              <w:rPr>
                <w:lang w:eastAsia="ja-JP"/>
              </w:rPr>
            </w:pPr>
            <w:r w:rsidRPr="00563F52">
              <w:t>利息</w:t>
            </w:r>
          </w:p>
        </w:tc>
        <w:tc>
          <w:tcPr>
            <w:tcW w:w="1890" w:type="dxa"/>
          </w:tcPr>
          <w:p w14:paraId="088AEA36" w14:textId="77777777" w:rsidR="00033D10" w:rsidRPr="00563F52" w:rsidRDefault="00033D10" w:rsidP="0072096B">
            <w:pPr>
              <w:pStyle w:val="af"/>
              <w:ind w:leftChars="0" w:left="0" w:firstLineChars="0" w:firstLine="0"/>
              <w:jc w:val="center"/>
              <w:rPr>
                <w:lang w:eastAsia="ja-JP"/>
              </w:rPr>
            </w:pPr>
            <w:r w:rsidRPr="00563F52">
              <w:t>－</w:t>
            </w:r>
          </w:p>
        </w:tc>
        <w:tc>
          <w:tcPr>
            <w:tcW w:w="1952" w:type="dxa"/>
          </w:tcPr>
          <w:p w14:paraId="5447DD80" w14:textId="77777777" w:rsidR="00033D10" w:rsidRPr="00563F52" w:rsidRDefault="00033D10" w:rsidP="0072096B">
            <w:pPr>
              <w:pStyle w:val="af"/>
              <w:ind w:leftChars="0" w:left="0" w:firstLineChars="0" w:firstLine="0"/>
              <w:jc w:val="center"/>
              <w:rPr>
                <w:lang w:eastAsia="ja-JP" w:bidi="my-MM"/>
              </w:rPr>
            </w:pPr>
            <w:r w:rsidRPr="00563F52">
              <w:rPr>
                <w:lang w:eastAsia="ja-JP" w:bidi="my-MM"/>
              </w:rPr>
              <w:t>15%</w:t>
            </w:r>
          </w:p>
        </w:tc>
      </w:tr>
      <w:tr w:rsidR="00563F52" w:rsidRPr="00563F52" w14:paraId="0C3DB0BD" w14:textId="77777777" w:rsidTr="00033D10">
        <w:tc>
          <w:tcPr>
            <w:tcW w:w="3906" w:type="dxa"/>
          </w:tcPr>
          <w:p w14:paraId="57C3E2C6" w14:textId="77777777" w:rsidR="00033D10" w:rsidRPr="00563F52" w:rsidRDefault="00033D10" w:rsidP="0072096B">
            <w:pPr>
              <w:pStyle w:val="af"/>
              <w:ind w:leftChars="0" w:left="0" w:firstLineChars="0" w:firstLine="0"/>
              <w:rPr>
                <w:lang w:eastAsia="ja-JP"/>
              </w:rPr>
            </w:pPr>
            <w:r w:rsidRPr="00563F52">
              <w:t>權利金</w:t>
            </w:r>
          </w:p>
        </w:tc>
        <w:tc>
          <w:tcPr>
            <w:tcW w:w="1890" w:type="dxa"/>
          </w:tcPr>
          <w:p w14:paraId="10DF997A" w14:textId="77777777" w:rsidR="00033D10" w:rsidRPr="00563F52" w:rsidRDefault="00033D10" w:rsidP="0072096B">
            <w:pPr>
              <w:pStyle w:val="af"/>
              <w:ind w:leftChars="0" w:left="0" w:firstLineChars="0" w:firstLine="0"/>
              <w:jc w:val="center"/>
              <w:rPr>
                <w:lang w:eastAsia="ja-JP"/>
              </w:rPr>
            </w:pPr>
            <w:r w:rsidRPr="00563F52">
              <w:rPr>
                <w:lang w:eastAsia="ja-JP"/>
              </w:rPr>
              <w:t>10%</w:t>
            </w:r>
          </w:p>
        </w:tc>
        <w:tc>
          <w:tcPr>
            <w:tcW w:w="1952" w:type="dxa"/>
          </w:tcPr>
          <w:p w14:paraId="6D0FA519" w14:textId="77777777" w:rsidR="00033D10" w:rsidRPr="00563F52" w:rsidRDefault="00033D10" w:rsidP="0072096B">
            <w:pPr>
              <w:pStyle w:val="af"/>
              <w:ind w:leftChars="0" w:left="0" w:firstLineChars="0" w:firstLine="0"/>
              <w:jc w:val="center"/>
              <w:rPr>
                <w:lang w:eastAsia="ja-JP"/>
              </w:rPr>
            </w:pPr>
            <w:r w:rsidRPr="00563F52">
              <w:rPr>
                <w:lang w:eastAsia="ja-JP"/>
              </w:rPr>
              <w:t>15%</w:t>
            </w:r>
          </w:p>
        </w:tc>
      </w:tr>
      <w:tr w:rsidR="00563F52" w:rsidRPr="00563F52" w14:paraId="214FF5B7" w14:textId="77777777" w:rsidTr="00033D10">
        <w:tc>
          <w:tcPr>
            <w:tcW w:w="3906" w:type="dxa"/>
          </w:tcPr>
          <w:p w14:paraId="35B1F17E" w14:textId="77777777" w:rsidR="00033D10" w:rsidRPr="00563F52" w:rsidRDefault="00033D10" w:rsidP="0072096B">
            <w:pPr>
              <w:pStyle w:val="af"/>
              <w:ind w:leftChars="0" w:left="0" w:firstLineChars="0" w:firstLine="0"/>
              <w:rPr>
                <w:lang w:eastAsia="ja-JP"/>
              </w:rPr>
            </w:pPr>
            <w:r w:rsidRPr="00563F52">
              <w:rPr>
                <w:lang w:eastAsia="zh-TW"/>
              </w:rPr>
              <w:t>由政府組織、發展委員會、內比都政委委員</w:t>
            </w:r>
            <w:r w:rsidR="0086341F" w:rsidRPr="00563F52">
              <w:rPr>
                <w:lang w:eastAsia="ja-JP" w:bidi="my-MM"/>
              </w:rPr>
              <w:t>（</w:t>
            </w:r>
            <w:r w:rsidRPr="00563F52">
              <w:rPr>
                <w:lang w:eastAsia="ja-JP" w:bidi="my-MM"/>
              </w:rPr>
              <w:t xml:space="preserve">Nay </w:t>
            </w:r>
            <w:proofErr w:type="spellStart"/>
            <w:r w:rsidRPr="00563F52">
              <w:rPr>
                <w:lang w:eastAsia="ja-JP" w:bidi="my-MM"/>
              </w:rPr>
              <w:t>Pyi</w:t>
            </w:r>
            <w:proofErr w:type="spellEnd"/>
            <w:r w:rsidRPr="00563F52">
              <w:rPr>
                <w:lang w:eastAsia="ja-JP" w:bidi="my-MM"/>
              </w:rPr>
              <w:t xml:space="preserve"> Taw Council</w:t>
            </w:r>
            <w:r w:rsidR="0086341F" w:rsidRPr="00563F52">
              <w:rPr>
                <w:lang w:eastAsia="ja-JP" w:bidi="my-MM"/>
              </w:rPr>
              <w:t>）</w:t>
            </w:r>
            <w:r w:rsidRPr="00563F52">
              <w:rPr>
                <w:lang w:eastAsia="zh-TW" w:bidi="my-MM"/>
              </w:rPr>
              <w:t>、</w:t>
            </w:r>
            <w:r w:rsidRPr="00563F52">
              <w:rPr>
                <w:lang w:eastAsia="zh-TW"/>
              </w:rPr>
              <w:t>國有企業、地方企業、地方政府等，在緬甸國內為採購產品或服務，且經由招標、合約、報價單等形式支付的費用</w:t>
            </w:r>
          </w:p>
        </w:tc>
        <w:tc>
          <w:tcPr>
            <w:tcW w:w="1890" w:type="dxa"/>
          </w:tcPr>
          <w:p w14:paraId="068A3669" w14:textId="77777777" w:rsidR="00033D10" w:rsidRPr="00563F52" w:rsidRDefault="00033D10" w:rsidP="0072096B">
            <w:pPr>
              <w:pStyle w:val="af"/>
              <w:ind w:leftChars="0" w:left="0" w:firstLineChars="0" w:firstLine="0"/>
              <w:jc w:val="center"/>
              <w:rPr>
                <w:lang w:eastAsia="ja-JP"/>
              </w:rPr>
            </w:pPr>
            <w:r w:rsidRPr="00563F52">
              <w:rPr>
                <w:lang w:eastAsia="ja-JP"/>
              </w:rPr>
              <w:t>2%</w:t>
            </w:r>
          </w:p>
        </w:tc>
        <w:tc>
          <w:tcPr>
            <w:tcW w:w="1952" w:type="dxa"/>
          </w:tcPr>
          <w:p w14:paraId="7F560021" w14:textId="77777777" w:rsidR="00033D10" w:rsidRPr="00563F52" w:rsidRDefault="00033D10" w:rsidP="0072096B">
            <w:pPr>
              <w:pStyle w:val="af"/>
              <w:ind w:leftChars="0" w:left="0" w:firstLineChars="0" w:firstLine="0"/>
              <w:jc w:val="center"/>
              <w:rPr>
                <w:lang w:eastAsia="ja-JP"/>
              </w:rPr>
            </w:pPr>
            <w:r w:rsidRPr="00563F52">
              <w:rPr>
                <w:lang w:eastAsia="ja-JP"/>
              </w:rPr>
              <w:t>2.5%</w:t>
            </w:r>
          </w:p>
        </w:tc>
      </w:tr>
      <w:tr w:rsidR="00563F52" w:rsidRPr="00563F52" w14:paraId="31CAEA74" w14:textId="77777777" w:rsidTr="00033D10">
        <w:tc>
          <w:tcPr>
            <w:tcW w:w="3906" w:type="dxa"/>
          </w:tcPr>
          <w:p w14:paraId="13922D8C" w14:textId="77777777" w:rsidR="00033D10" w:rsidRPr="00563F52" w:rsidRDefault="00033D10" w:rsidP="0072096B">
            <w:pPr>
              <w:pStyle w:val="af"/>
              <w:ind w:leftChars="0" w:left="0" w:firstLineChars="0" w:firstLine="0"/>
              <w:rPr>
                <w:lang w:eastAsia="ja-JP"/>
              </w:rPr>
            </w:pPr>
            <w:r w:rsidRPr="00563F52">
              <w:rPr>
                <w:lang w:eastAsia="zh-TW"/>
              </w:rPr>
              <w:t>由公私合營企業、合資企業、公司、協會等組織所支付的費用</w:t>
            </w:r>
          </w:p>
        </w:tc>
        <w:tc>
          <w:tcPr>
            <w:tcW w:w="1890" w:type="dxa"/>
          </w:tcPr>
          <w:p w14:paraId="69EA12F2" w14:textId="77777777" w:rsidR="00033D10" w:rsidRPr="00563F52" w:rsidRDefault="00033D10" w:rsidP="0072096B">
            <w:pPr>
              <w:pStyle w:val="af"/>
              <w:ind w:leftChars="0" w:left="0" w:firstLineChars="0" w:firstLine="0"/>
              <w:jc w:val="center"/>
              <w:rPr>
                <w:lang w:eastAsia="ja-JP"/>
              </w:rPr>
            </w:pPr>
            <w:r w:rsidRPr="00563F52">
              <w:t>－</w:t>
            </w:r>
          </w:p>
        </w:tc>
        <w:tc>
          <w:tcPr>
            <w:tcW w:w="1952" w:type="dxa"/>
          </w:tcPr>
          <w:p w14:paraId="53E5CBDE" w14:textId="77777777" w:rsidR="00033D10" w:rsidRPr="00563F52" w:rsidRDefault="00033D10" w:rsidP="0072096B">
            <w:pPr>
              <w:pStyle w:val="af"/>
              <w:ind w:leftChars="0" w:left="0" w:firstLineChars="0" w:firstLine="0"/>
              <w:jc w:val="center"/>
              <w:rPr>
                <w:lang w:eastAsia="ja-JP"/>
              </w:rPr>
            </w:pPr>
            <w:r w:rsidRPr="00563F52">
              <w:rPr>
                <w:lang w:eastAsia="ja-JP"/>
              </w:rPr>
              <w:t>2.5%</w:t>
            </w:r>
          </w:p>
        </w:tc>
      </w:tr>
    </w:tbl>
    <w:p w14:paraId="50911FB5" w14:textId="2013D16E" w:rsidR="00B74DA0" w:rsidRPr="00563F52" w:rsidRDefault="00770009" w:rsidP="00417D4D">
      <w:pPr>
        <w:pStyle w:val="af"/>
        <w:ind w:left="945" w:firstLine="472"/>
        <w:rPr>
          <w:lang w:eastAsia="zh-TW"/>
        </w:rPr>
      </w:pPr>
      <w:r w:rsidRPr="00563F52">
        <w:rPr>
          <w:lang w:eastAsia="zh-TW"/>
        </w:rPr>
        <w:t>部分預扣稅可根據緬甸雙重</w:t>
      </w:r>
      <w:r w:rsidR="000D094D" w:rsidRPr="00563F52">
        <w:rPr>
          <w:lang w:eastAsia="zh-TW"/>
        </w:rPr>
        <w:t>課</w:t>
      </w:r>
      <w:r w:rsidRPr="00563F52">
        <w:rPr>
          <w:lang w:eastAsia="zh-TW"/>
        </w:rPr>
        <w:t>稅協定而減免。</w:t>
      </w:r>
      <w:r w:rsidR="00B74DA0" w:rsidRPr="00563F52">
        <w:rPr>
          <w:lang w:eastAsia="zh-TW"/>
        </w:rPr>
        <w:t>若全年度支付總額合計少於</w:t>
      </w:r>
      <w:proofErr w:type="gramStart"/>
      <w:r w:rsidR="00B74DA0" w:rsidRPr="00563F52">
        <w:rPr>
          <w:lang w:eastAsia="zh-TW"/>
        </w:rPr>
        <w:t>100</w:t>
      </w:r>
      <w:r w:rsidR="00B74DA0" w:rsidRPr="00563F52">
        <w:rPr>
          <w:lang w:eastAsia="zh-TW"/>
        </w:rPr>
        <w:t>萬緬</w:t>
      </w:r>
      <w:proofErr w:type="gramEnd"/>
      <w:r w:rsidR="00B74DA0" w:rsidRPr="00563F52">
        <w:rPr>
          <w:lang w:eastAsia="zh-TW"/>
        </w:rPr>
        <w:t>幣，則</w:t>
      </w:r>
      <w:proofErr w:type="gramStart"/>
      <w:r w:rsidR="00B74DA0" w:rsidRPr="00563F52">
        <w:rPr>
          <w:lang w:eastAsia="zh-TW"/>
        </w:rPr>
        <w:t>不課徵預扣</w:t>
      </w:r>
      <w:proofErr w:type="gramEnd"/>
      <w:r w:rsidR="00B74DA0" w:rsidRPr="00563F52">
        <w:rPr>
          <w:lang w:eastAsia="zh-TW"/>
        </w:rPr>
        <w:t>稅。</w:t>
      </w:r>
    </w:p>
    <w:p w14:paraId="6A7A4C1A" w14:textId="77777777" w:rsidR="00DF45B3" w:rsidRPr="00563F52" w:rsidRDefault="00DF45B3" w:rsidP="00417D4D">
      <w:pPr>
        <w:pStyle w:val="a6"/>
      </w:pPr>
      <w:r w:rsidRPr="00563F52">
        <w:t>（八）關稅</w:t>
      </w:r>
    </w:p>
    <w:p w14:paraId="70C66A1E" w14:textId="77777777" w:rsidR="00DF45B3" w:rsidRPr="00563F52" w:rsidRDefault="00DF45B3" w:rsidP="00417D4D">
      <w:pPr>
        <w:pStyle w:val="af"/>
        <w:ind w:left="945" w:firstLine="472"/>
        <w:rPr>
          <w:lang w:eastAsia="zh-TW"/>
        </w:rPr>
      </w:pPr>
      <w:r w:rsidRPr="00563F52">
        <w:rPr>
          <w:lang w:eastAsia="zh-TW"/>
        </w:rPr>
        <w:t>緬甸關稅稅率</w:t>
      </w:r>
      <w:r w:rsidRPr="00563F52">
        <w:rPr>
          <w:lang w:eastAsia="zh-TW"/>
        </w:rPr>
        <w:t>0%</w:t>
      </w:r>
      <w:r w:rsidRPr="00563F52">
        <w:rPr>
          <w:lang w:eastAsia="zh-TW"/>
        </w:rPr>
        <w:t>至</w:t>
      </w:r>
      <w:r w:rsidRPr="00563F52">
        <w:rPr>
          <w:lang w:eastAsia="zh-TW"/>
        </w:rPr>
        <w:t>40%</w:t>
      </w:r>
      <w:r w:rsidRPr="00563F52">
        <w:rPr>
          <w:lang w:eastAsia="zh-TW"/>
        </w:rPr>
        <w:t>，奢侈品如豪華汽車及珠寶等關稅最高。如產品再出口，進口關稅可退稅。</w:t>
      </w:r>
    </w:p>
    <w:p w14:paraId="06E1F797" w14:textId="77777777" w:rsidR="00DF45B3" w:rsidRPr="00563F52" w:rsidRDefault="00DF45B3" w:rsidP="00417D4D">
      <w:pPr>
        <w:pStyle w:val="a6"/>
      </w:pPr>
      <w:r w:rsidRPr="00563F52">
        <w:t>（九）印花稅</w:t>
      </w:r>
    </w:p>
    <w:p w14:paraId="25E4048B" w14:textId="77777777" w:rsidR="00DF45B3" w:rsidRPr="00563F52" w:rsidRDefault="00DF45B3" w:rsidP="00417D4D">
      <w:pPr>
        <w:pStyle w:val="af3"/>
        <w:ind w:left="1417" w:hanging="472"/>
      </w:pPr>
      <w:r w:rsidRPr="00563F52">
        <w:t>１、</w:t>
      </w:r>
      <w:r w:rsidR="00B74DA0" w:rsidRPr="00563F52">
        <w:t>租賃不動產租賃合約：租賃期</w:t>
      </w:r>
      <w:r w:rsidR="00B74DA0" w:rsidRPr="00563F52">
        <w:t>3</w:t>
      </w:r>
      <w:r w:rsidR="00B74DA0" w:rsidRPr="00563F52">
        <w:t>年</w:t>
      </w:r>
      <w:r w:rsidR="00C527D7" w:rsidRPr="00563F52">
        <w:t>以下</w:t>
      </w:r>
      <w:r w:rsidR="00B74DA0" w:rsidRPr="00563F52">
        <w:t>支付年租金的</w:t>
      </w:r>
      <w:r w:rsidR="00B74DA0" w:rsidRPr="00563F52">
        <w:t>0.5%</w:t>
      </w:r>
      <w:r w:rsidR="00B74DA0" w:rsidRPr="00563F52">
        <w:t>、租賃期</w:t>
      </w:r>
      <w:r w:rsidR="00B74DA0" w:rsidRPr="00563F52">
        <w:t>3</w:t>
      </w:r>
      <w:r w:rsidR="00B74DA0" w:rsidRPr="00563F52">
        <w:t>年以上支付年租金的</w:t>
      </w:r>
      <w:r w:rsidR="00B74DA0" w:rsidRPr="00563F52">
        <w:t>2%</w:t>
      </w:r>
      <w:r w:rsidR="00B74DA0" w:rsidRPr="00563F52">
        <w:t>。</w:t>
      </w:r>
    </w:p>
    <w:p w14:paraId="378F142D" w14:textId="77777777" w:rsidR="00DF45B3" w:rsidRPr="00563F52" w:rsidRDefault="00DF45B3" w:rsidP="00417D4D">
      <w:pPr>
        <w:pStyle w:val="af3"/>
        <w:ind w:left="1417" w:hanging="472"/>
      </w:pPr>
      <w:r w:rsidRPr="00563F52">
        <w:t>２、</w:t>
      </w:r>
      <w:r w:rsidR="00B74DA0" w:rsidRPr="00563F52">
        <w:t>出售或移轉股份：股份價值的</w:t>
      </w:r>
      <w:r w:rsidR="00B74DA0" w:rsidRPr="00563F52">
        <w:t>0.1%</w:t>
      </w:r>
      <w:r w:rsidR="00B74DA0" w:rsidRPr="00563F52">
        <w:t>。</w:t>
      </w:r>
    </w:p>
    <w:p w14:paraId="157577F4" w14:textId="77777777" w:rsidR="00141A71" w:rsidRPr="00563F52" w:rsidRDefault="00141A71" w:rsidP="00417D4D">
      <w:pPr>
        <w:pStyle w:val="af3"/>
        <w:ind w:left="1417" w:hanging="472"/>
      </w:pPr>
    </w:p>
    <w:p w14:paraId="0705C75C" w14:textId="77777777" w:rsidR="00DF45B3" w:rsidRPr="00563F52" w:rsidRDefault="00DF45B3" w:rsidP="00417D4D">
      <w:pPr>
        <w:pStyle w:val="af3"/>
        <w:ind w:left="1417" w:hanging="472"/>
      </w:pPr>
      <w:r w:rsidRPr="00563F52">
        <w:lastRenderedPageBreak/>
        <w:t>３、</w:t>
      </w:r>
      <w:r w:rsidR="00B74DA0" w:rsidRPr="00563F52">
        <w:t>合資協議、利潤分享協議、建築合同及其他類似協議或合同：金額或價值的</w:t>
      </w:r>
      <w:r w:rsidR="00B74DA0" w:rsidRPr="00563F52">
        <w:t>1%</w:t>
      </w:r>
      <w:r w:rsidR="00B74DA0" w:rsidRPr="00563F52">
        <w:t>，最高稅額為</w:t>
      </w:r>
      <w:proofErr w:type="gramStart"/>
      <w:r w:rsidR="00B74DA0" w:rsidRPr="00563F52">
        <w:t>15</w:t>
      </w:r>
      <w:r w:rsidR="00B74DA0" w:rsidRPr="00563F52">
        <w:t>萬緬元</w:t>
      </w:r>
      <w:proofErr w:type="gramEnd"/>
      <w:r w:rsidRPr="00563F52">
        <w:t>。</w:t>
      </w:r>
    </w:p>
    <w:p w14:paraId="03BDD311" w14:textId="77777777" w:rsidR="00DF45B3" w:rsidRPr="00563F52" w:rsidRDefault="00DF45B3" w:rsidP="00417D4D">
      <w:pPr>
        <w:pStyle w:val="af"/>
        <w:ind w:left="945" w:firstLine="472"/>
        <w:rPr>
          <w:lang w:eastAsia="zh-TW"/>
        </w:rPr>
      </w:pPr>
      <w:r w:rsidRPr="00563F52">
        <w:rPr>
          <w:lang w:eastAsia="zh-TW"/>
        </w:rPr>
        <w:t>依據</w:t>
      </w:r>
      <w:r w:rsidR="00B74DA0" w:rsidRPr="00563F52">
        <w:rPr>
          <w:lang w:eastAsia="zh-TW"/>
        </w:rPr>
        <w:t>緬甸國會於</w:t>
      </w:r>
      <w:r w:rsidR="00B74DA0" w:rsidRPr="00563F52">
        <w:rPr>
          <w:lang w:eastAsia="zh-TW"/>
        </w:rPr>
        <w:t>2019</w:t>
      </w:r>
      <w:r w:rsidR="00B74DA0" w:rsidRPr="00563F52">
        <w:rPr>
          <w:lang w:eastAsia="zh-TW"/>
        </w:rPr>
        <w:t>年</w:t>
      </w:r>
      <w:r w:rsidR="00B74DA0" w:rsidRPr="00563F52">
        <w:rPr>
          <w:lang w:eastAsia="zh-TW"/>
        </w:rPr>
        <w:t>11</w:t>
      </w:r>
      <w:r w:rsidR="00B74DA0" w:rsidRPr="00563F52">
        <w:rPr>
          <w:lang w:eastAsia="zh-TW"/>
        </w:rPr>
        <w:t>月</w:t>
      </w:r>
      <w:r w:rsidR="00B74DA0" w:rsidRPr="00563F52">
        <w:rPr>
          <w:lang w:eastAsia="zh-TW"/>
        </w:rPr>
        <w:t>26</w:t>
      </w:r>
      <w:r w:rsidR="00B74DA0" w:rsidRPr="00563F52">
        <w:rPr>
          <w:lang w:eastAsia="zh-TW"/>
        </w:rPr>
        <w:t>日發</w:t>
      </w:r>
      <w:r w:rsidR="00335A23" w:rsidRPr="00563F52">
        <w:rPr>
          <w:lang w:eastAsia="zh-TW"/>
        </w:rPr>
        <w:t>布</w:t>
      </w:r>
      <w:r w:rsidR="00B74DA0" w:rsidRPr="00563F52">
        <w:rPr>
          <w:lang w:eastAsia="zh-TW"/>
        </w:rPr>
        <w:t>「修改緬甸印花稅法」，將遲繳或未繳罰款改為印花稅金額的</w:t>
      </w:r>
      <w:r w:rsidR="00B74DA0" w:rsidRPr="00563F52">
        <w:rPr>
          <w:lang w:eastAsia="zh-TW"/>
        </w:rPr>
        <w:t>3</w:t>
      </w:r>
      <w:r w:rsidR="00B74DA0" w:rsidRPr="00563F52">
        <w:rPr>
          <w:lang w:eastAsia="zh-TW"/>
        </w:rPr>
        <w:t>倍。</w:t>
      </w:r>
    </w:p>
    <w:p w14:paraId="2456E0F6" w14:textId="77777777" w:rsidR="00B74DA0" w:rsidRPr="00563F52" w:rsidRDefault="00DF45B3" w:rsidP="00417D4D">
      <w:pPr>
        <w:pStyle w:val="a6"/>
      </w:pPr>
      <w:r w:rsidRPr="00563F52">
        <w:t>（十）</w:t>
      </w:r>
      <w:r w:rsidR="00B74DA0" w:rsidRPr="00563F52">
        <w:t>珠寶稅</w:t>
      </w:r>
    </w:p>
    <w:p w14:paraId="3400F02B" w14:textId="2F88BBC5" w:rsidR="00B74DA0" w:rsidRPr="00563F52" w:rsidRDefault="00B74DA0" w:rsidP="003B681C">
      <w:pPr>
        <w:pStyle w:val="af"/>
        <w:ind w:left="945" w:firstLine="472"/>
        <w:rPr>
          <w:lang w:eastAsia="zh-TW"/>
        </w:rPr>
      </w:pPr>
      <w:r w:rsidRPr="00563F52">
        <w:rPr>
          <w:lang w:eastAsia="zh-TW"/>
        </w:rPr>
        <w:t>依據「</w:t>
      </w:r>
      <w:r w:rsidR="003B681C" w:rsidRPr="00563F52">
        <w:rPr>
          <w:lang w:eastAsia="zh-TW"/>
        </w:rPr>
        <w:t>2026</w:t>
      </w:r>
      <w:r w:rsidRPr="00563F52">
        <w:rPr>
          <w:lang w:eastAsia="zh-TW"/>
        </w:rPr>
        <w:t>年緬甸聯邦稅法」，所有寶石及</w:t>
      </w:r>
      <w:proofErr w:type="gramStart"/>
      <w:r w:rsidRPr="00563F52">
        <w:rPr>
          <w:lang w:eastAsia="zh-TW"/>
        </w:rPr>
        <w:t>珠寶均不屬於</w:t>
      </w:r>
      <w:proofErr w:type="gramEnd"/>
      <w:r w:rsidRPr="00563F52">
        <w:rPr>
          <w:lang w:eastAsia="zh-TW"/>
        </w:rPr>
        <w:t>特殊商品類別，且將根據「緬甸寶石法」繳納珠寶稅。銷售的珠寶須以實際售價或緬甸珠寶公司規定的售價</w:t>
      </w:r>
      <w:r w:rsidR="007409C9" w:rsidRPr="00563F52">
        <w:rPr>
          <w:lang w:eastAsia="zh-TW"/>
        </w:rPr>
        <w:t>較高者作</w:t>
      </w:r>
      <w:r w:rsidRPr="00563F52">
        <w:rPr>
          <w:lang w:eastAsia="zh-TW"/>
        </w:rPr>
        <w:t>為基礎繳納珠寶稅。從國外進口之珠寶須以到岸價為基礎繳納珠寶稅。</w:t>
      </w:r>
    </w:p>
    <w:tbl>
      <w:tblPr>
        <w:tblStyle w:val="ad"/>
        <w:tblW w:w="0" w:type="auto"/>
        <w:tblInd w:w="972" w:type="dxa"/>
        <w:tblLook w:val="04A0" w:firstRow="1" w:lastRow="0" w:firstColumn="1" w:lastColumn="0" w:noHBand="0" w:noVBand="1"/>
      </w:tblPr>
      <w:tblGrid>
        <w:gridCol w:w="6571"/>
        <w:gridCol w:w="951"/>
      </w:tblGrid>
      <w:tr w:rsidR="00563F52" w:rsidRPr="00563F52" w14:paraId="1AB3DDFF" w14:textId="77777777" w:rsidTr="000873E9">
        <w:tc>
          <w:tcPr>
            <w:tcW w:w="6786" w:type="dxa"/>
          </w:tcPr>
          <w:p w14:paraId="230A814E" w14:textId="77777777" w:rsidR="00B74DA0" w:rsidRPr="00563F52" w:rsidRDefault="00B74DA0" w:rsidP="000873E9">
            <w:pPr>
              <w:pStyle w:val="af"/>
              <w:ind w:leftChars="0" w:left="0" w:firstLineChars="0" w:firstLine="0"/>
              <w:rPr>
                <w:b/>
                <w:bCs/>
              </w:rPr>
            </w:pPr>
            <w:r w:rsidRPr="00563F52">
              <w:rPr>
                <w:b/>
                <w:bCs/>
              </w:rPr>
              <w:t>珠寶種類</w:t>
            </w:r>
          </w:p>
        </w:tc>
        <w:tc>
          <w:tcPr>
            <w:tcW w:w="962" w:type="dxa"/>
          </w:tcPr>
          <w:p w14:paraId="650F6573" w14:textId="77777777" w:rsidR="00B74DA0" w:rsidRPr="00563F52" w:rsidRDefault="00B74DA0" w:rsidP="000873E9">
            <w:pPr>
              <w:pStyle w:val="af"/>
              <w:ind w:leftChars="0" w:left="0" w:firstLineChars="0" w:firstLine="0"/>
              <w:jc w:val="center"/>
              <w:rPr>
                <w:b/>
                <w:bCs/>
              </w:rPr>
            </w:pPr>
            <w:r w:rsidRPr="00563F52">
              <w:rPr>
                <w:b/>
                <w:bCs/>
              </w:rPr>
              <w:t>稅率</w:t>
            </w:r>
          </w:p>
        </w:tc>
      </w:tr>
      <w:tr w:rsidR="00563F52" w:rsidRPr="00563F52" w14:paraId="70174BF3" w14:textId="77777777" w:rsidTr="000873E9">
        <w:tc>
          <w:tcPr>
            <w:tcW w:w="6786" w:type="dxa"/>
          </w:tcPr>
          <w:p w14:paraId="015844BA" w14:textId="77777777" w:rsidR="00B74DA0" w:rsidRPr="00563F52" w:rsidRDefault="00B74DA0" w:rsidP="000873E9">
            <w:pPr>
              <w:pStyle w:val="af"/>
              <w:ind w:leftChars="0" w:left="0" w:firstLineChars="0" w:firstLine="0"/>
            </w:pPr>
            <w:r w:rsidRPr="00563F52">
              <w:t>玉石原料產品</w:t>
            </w:r>
          </w:p>
        </w:tc>
        <w:tc>
          <w:tcPr>
            <w:tcW w:w="962" w:type="dxa"/>
          </w:tcPr>
          <w:p w14:paraId="325132D1" w14:textId="77777777" w:rsidR="00B74DA0" w:rsidRPr="00563F52" w:rsidRDefault="00B74DA0" w:rsidP="000873E9">
            <w:pPr>
              <w:pStyle w:val="af"/>
              <w:ind w:leftChars="0" w:left="0" w:firstLineChars="0" w:firstLine="0"/>
              <w:jc w:val="center"/>
            </w:pPr>
            <w:r w:rsidRPr="00563F52">
              <w:rPr>
                <w:lang w:eastAsia="ja-JP"/>
              </w:rPr>
              <w:t>11%</w:t>
            </w:r>
          </w:p>
        </w:tc>
      </w:tr>
      <w:tr w:rsidR="00563F52" w:rsidRPr="00563F52" w14:paraId="115ECBE4" w14:textId="77777777" w:rsidTr="000873E9">
        <w:tc>
          <w:tcPr>
            <w:tcW w:w="6786" w:type="dxa"/>
          </w:tcPr>
          <w:p w14:paraId="48C98E51" w14:textId="0A8C199D" w:rsidR="00B74DA0" w:rsidRPr="00563F52" w:rsidRDefault="00B74DA0" w:rsidP="000873E9">
            <w:pPr>
              <w:pStyle w:val="af"/>
              <w:ind w:leftChars="0" w:left="0" w:firstLineChars="0" w:firstLine="0"/>
              <w:rPr>
                <w:lang w:eastAsia="zh-TW"/>
              </w:rPr>
            </w:pPr>
            <w:r w:rsidRPr="00563F52">
              <w:rPr>
                <w:lang w:eastAsia="zh-TW"/>
              </w:rPr>
              <w:t>紅寶石、藍寶石及其他珠寶原料商品</w:t>
            </w:r>
          </w:p>
        </w:tc>
        <w:tc>
          <w:tcPr>
            <w:tcW w:w="962" w:type="dxa"/>
          </w:tcPr>
          <w:p w14:paraId="7765A458" w14:textId="77777777" w:rsidR="00B74DA0" w:rsidRPr="00563F52" w:rsidRDefault="00B74DA0" w:rsidP="000873E9">
            <w:pPr>
              <w:pStyle w:val="af"/>
              <w:ind w:leftChars="0" w:left="0" w:firstLineChars="0" w:firstLine="0"/>
              <w:jc w:val="center"/>
            </w:pPr>
            <w:r w:rsidRPr="00563F52">
              <w:rPr>
                <w:lang w:eastAsia="ja-JP"/>
              </w:rPr>
              <w:t>9%</w:t>
            </w:r>
          </w:p>
        </w:tc>
      </w:tr>
      <w:tr w:rsidR="00563F52" w:rsidRPr="00563F52" w14:paraId="26CE8947" w14:textId="77777777" w:rsidTr="000873E9">
        <w:tc>
          <w:tcPr>
            <w:tcW w:w="6786" w:type="dxa"/>
          </w:tcPr>
          <w:p w14:paraId="7CC0B07B" w14:textId="0EE2DC0D" w:rsidR="00B74DA0" w:rsidRPr="00563F52" w:rsidRDefault="00A31F4F" w:rsidP="000873E9">
            <w:pPr>
              <w:pStyle w:val="af"/>
              <w:ind w:leftChars="0" w:left="0" w:firstLineChars="0" w:firstLine="0"/>
              <w:rPr>
                <w:lang w:eastAsia="zh-TW"/>
              </w:rPr>
            </w:pPr>
            <w:r w:rsidRPr="00563F52">
              <w:rPr>
                <w:lang w:eastAsia="zh-TW"/>
              </w:rPr>
              <w:t>翡翠，玉石、紅寶石、藍寶石及其他珠寶成品；</w:t>
            </w:r>
            <w:r w:rsidR="00B74DA0" w:rsidRPr="00563F52">
              <w:rPr>
                <w:lang w:eastAsia="zh-TW"/>
              </w:rPr>
              <w:t>付首飾品上之加工玉石、紅寶石、藍寶石及其他珠寶成品</w:t>
            </w:r>
          </w:p>
        </w:tc>
        <w:tc>
          <w:tcPr>
            <w:tcW w:w="962" w:type="dxa"/>
          </w:tcPr>
          <w:p w14:paraId="073F69E7" w14:textId="77777777" w:rsidR="00B74DA0" w:rsidRPr="00563F52" w:rsidRDefault="00B74DA0" w:rsidP="000873E9">
            <w:pPr>
              <w:pStyle w:val="af"/>
              <w:ind w:leftChars="0" w:left="0" w:firstLineChars="0" w:firstLine="0"/>
              <w:jc w:val="center"/>
            </w:pPr>
            <w:r w:rsidRPr="00563F52">
              <w:rPr>
                <w:lang w:eastAsia="ja-JP"/>
              </w:rPr>
              <w:t>5%</w:t>
            </w:r>
          </w:p>
        </w:tc>
      </w:tr>
      <w:tr w:rsidR="00563F52" w:rsidRPr="00563F52" w14:paraId="751266AB" w14:textId="77777777" w:rsidTr="000873E9">
        <w:tc>
          <w:tcPr>
            <w:tcW w:w="6786" w:type="dxa"/>
          </w:tcPr>
          <w:p w14:paraId="5C7531C6" w14:textId="77777777" w:rsidR="00B74DA0" w:rsidRPr="00563F52" w:rsidRDefault="00B74DA0" w:rsidP="000873E9">
            <w:pPr>
              <w:pStyle w:val="af"/>
              <w:ind w:leftChars="0" w:left="0" w:firstLineChars="0" w:firstLine="0"/>
            </w:pPr>
            <w:r w:rsidRPr="00563F52">
              <w:t>珠寶製作之商品</w:t>
            </w:r>
          </w:p>
        </w:tc>
        <w:tc>
          <w:tcPr>
            <w:tcW w:w="962" w:type="dxa"/>
          </w:tcPr>
          <w:p w14:paraId="17034FA0" w14:textId="77777777" w:rsidR="00B74DA0" w:rsidRPr="00563F52" w:rsidRDefault="00B74DA0" w:rsidP="000873E9">
            <w:pPr>
              <w:pStyle w:val="af"/>
              <w:ind w:leftChars="0" w:left="0" w:firstLineChars="0" w:firstLine="0"/>
              <w:jc w:val="center"/>
            </w:pPr>
            <w:r w:rsidRPr="00563F52">
              <w:rPr>
                <w:lang w:eastAsia="ja-JP"/>
              </w:rPr>
              <w:t>5%</w:t>
            </w:r>
          </w:p>
        </w:tc>
      </w:tr>
    </w:tbl>
    <w:p w14:paraId="5DF99B24" w14:textId="77777777" w:rsidR="00DF45B3" w:rsidRPr="00563F52" w:rsidRDefault="00B74DA0" w:rsidP="00417D4D">
      <w:pPr>
        <w:pStyle w:val="a6"/>
        <w:ind w:leftChars="0" w:left="917" w:hangingChars="388" w:hanging="917"/>
      </w:pPr>
      <w:r w:rsidRPr="00563F52">
        <w:t>（十一）</w:t>
      </w:r>
      <w:r w:rsidR="00DF45B3" w:rsidRPr="00563F52">
        <w:t>港口稅</w:t>
      </w:r>
    </w:p>
    <w:p w14:paraId="4BC19902" w14:textId="77777777" w:rsidR="00DF45B3" w:rsidRPr="00563F52" w:rsidRDefault="00DF45B3" w:rsidP="00417D4D">
      <w:pPr>
        <w:pStyle w:val="af"/>
        <w:ind w:left="945" w:firstLine="472"/>
        <w:rPr>
          <w:lang w:eastAsia="zh-TW"/>
        </w:rPr>
      </w:pPr>
      <w:r w:rsidRPr="00563F52">
        <w:rPr>
          <w:lang w:eastAsia="zh-TW"/>
        </w:rPr>
        <w:t>進口須繳交以產品</w:t>
      </w:r>
      <w:r w:rsidRPr="00563F52">
        <w:rPr>
          <w:lang w:eastAsia="zh-TW"/>
        </w:rPr>
        <w:t>CIF</w:t>
      </w:r>
      <w:r w:rsidRPr="00563F52">
        <w:rPr>
          <w:lang w:eastAsia="zh-TW"/>
        </w:rPr>
        <w:t>計價之</w:t>
      </w:r>
      <w:r w:rsidRPr="00563F52">
        <w:rPr>
          <w:lang w:eastAsia="zh-TW"/>
        </w:rPr>
        <w:t>0.5%</w:t>
      </w:r>
      <w:r w:rsidRPr="00563F52">
        <w:rPr>
          <w:lang w:eastAsia="zh-TW"/>
        </w:rPr>
        <w:t>港口費用。</w:t>
      </w:r>
    </w:p>
    <w:p w14:paraId="5D17AEE7" w14:textId="77777777" w:rsidR="00DF45B3" w:rsidRPr="00563F52" w:rsidRDefault="00532868" w:rsidP="00417D4D">
      <w:pPr>
        <w:pStyle w:val="a6"/>
        <w:ind w:leftChars="0" w:left="917" w:hangingChars="388" w:hanging="917"/>
      </w:pPr>
      <w:r w:rsidRPr="00563F52">
        <w:t>（十二</w:t>
      </w:r>
      <w:r w:rsidR="00DF45B3" w:rsidRPr="00563F52">
        <w:t>）財產稅</w:t>
      </w:r>
    </w:p>
    <w:p w14:paraId="709DB133" w14:textId="77777777" w:rsidR="00DF45B3" w:rsidRPr="00563F52" w:rsidRDefault="00DF45B3" w:rsidP="00417D4D">
      <w:pPr>
        <w:pStyle w:val="af"/>
        <w:ind w:left="945" w:firstLine="472"/>
        <w:rPr>
          <w:lang w:eastAsia="zh-TW"/>
        </w:rPr>
      </w:pPr>
      <w:r w:rsidRPr="00563F52">
        <w:rPr>
          <w:lang w:eastAsia="zh-TW"/>
        </w:rPr>
        <w:t>在仰光地區之不動產需繳財產稅，包括：</w:t>
      </w:r>
      <w:r w:rsidR="00532868" w:rsidRPr="00563F52">
        <w:rPr>
          <w:lang w:eastAsia="zh-TW"/>
        </w:rPr>
        <w:t>一般稅率</w:t>
      </w:r>
      <w:r w:rsidR="00532868" w:rsidRPr="00563F52">
        <w:rPr>
          <w:lang w:eastAsia="zh-TW"/>
        </w:rPr>
        <w:t>8%</w:t>
      </w:r>
      <w:r w:rsidR="00532868" w:rsidRPr="00563F52">
        <w:rPr>
          <w:lang w:eastAsia="zh-TW"/>
        </w:rPr>
        <w:t>、電稅</w:t>
      </w:r>
      <w:r w:rsidR="00532868" w:rsidRPr="00563F52">
        <w:rPr>
          <w:lang w:eastAsia="zh-TW"/>
        </w:rPr>
        <w:t>5%</w:t>
      </w:r>
      <w:r w:rsidR="00532868" w:rsidRPr="00563F52">
        <w:rPr>
          <w:lang w:eastAsia="zh-TW"/>
        </w:rPr>
        <w:t>、</w:t>
      </w:r>
      <w:proofErr w:type="gramStart"/>
      <w:r w:rsidR="00532868" w:rsidRPr="00563F52">
        <w:rPr>
          <w:lang w:eastAsia="zh-TW"/>
        </w:rPr>
        <w:t>水稅</w:t>
      </w:r>
      <w:proofErr w:type="gramEnd"/>
      <w:r w:rsidR="00532868" w:rsidRPr="00563F52">
        <w:rPr>
          <w:lang w:eastAsia="zh-TW"/>
        </w:rPr>
        <w:t>3.25%</w:t>
      </w:r>
      <w:r w:rsidR="00532868" w:rsidRPr="00563F52">
        <w:rPr>
          <w:lang w:eastAsia="zh-TW"/>
        </w:rPr>
        <w:t>、管理稅</w:t>
      </w:r>
      <w:r w:rsidR="00532868" w:rsidRPr="00563F52">
        <w:rPr>
          <w:lang w:eastAsia="zh-TW"/>
        </w:rPr>
        <w:t>8.5%</w:t>
      </w:r>
      <w:r w:rsidR="00532868" w:rsidRPr="00563F52">
        <w:rPr>
          <w:lang w:eastAsia="zh-TW"/>
        </w:rPr>
        <w:t>。</w:t>
      </w:r>
      <w:r w:rsidRPr="00563F52">
        <w:rPr>
          <w:lang w:eastAsia="zh-TW"/>
        </w:rPr>
        <w:t>由於外國人不可擁有土地，故與外國投資人較無關。</w:t>
      </w:r>
    </w:p>
    <w:p w14:paraId="6CA3F732" w14:textId="77777777" w:rsidR="00DF45B3" w:rsidRPr="00563F52" w:rsidRDefault="00532868" w:rsidP="00417D4D">
      <w:pPr>
        <w:pStyle w:val="a6"/>
        <w:ind w:leftChars="0" w:left="917" w:hangingChars="388" w:hanging="917"/>
      </w:pPr>
      <w:r w:rsidRPr="00563F52">
        <w:t>（十三</w:t>
      </w:r>
      <w:r w:rsidR="00DF45B3" w:rsidRPr="00563F52">
        <w:t>）其他</w:t>
      </w:r>
    </w:p>
    <w:p w14:paraId="694F3B2A" w14:textId="0F38B5D2" w:rsidR="00DF45B3" w:rsidRPr="00563F52" w:rsidRDefault="00532868" w:rsidP="004911C3">
      <w:pPr>
        <w:pStyle w:val="af"/>
        <w:ind w:left="945" w:firstLine="472"/>
        <w:rPr>
          <w:lang w:eastAsia="zh-TW"/>
        </w:rPr>
      </w:pPr>
      <w:r w:rsidRPr="00563F52">
        <w:rPr>
          <w:lang w:eastAsia="zh-TW"/>
        </w:rPr>
        <w:t>根據「緬甸所得稅法」第</w:t>
      </w:r>
      <w:r w:rsidRPr="00563F52">
        <w:rPr>
          <w:lang w:eastAsia="zh-TW"/>
        </w:rPr>
        <w:t>6</w:t>
      </w:r>
      <w:r w:rsidRPr="00563F52">
        <w:rPr>
          <w:lang w:eastAsia="zh-TW"/>
        </w:rPr>
        <w:t>條規定未扣除津貼前，針對逃漏之所得須繳納</w:t>
      </w:r>
      <w:r w:rsidRPr="00563F52">
        <w:rPr>
          <w:lang w:eastAsia="zh-TW"/>
        </w:rPr>
        <w:t>30%</w:t>
      </w:r>
      <w:r w:rsidRPr="00563F52">
        <w:rPr>
          <w:lang w:eastAsia="zh-TW"/>
        </w:rPr>
        <w:t>所得稅。</w:t>
      </w:r>
      <w:r w:rsidR="006814AD" w:rsidRPr="00563F52">
        <w:rPr>
          <w:lang w:eastAsia="zh-TW"/>
        </w:rPr>
        <w:t>依據「</w:t>
      </w:r>
      <w:r w:rsidR="004911C3" w:rsidRPr="00563F52">
        <w:rPr>
          <w:lang w:eastAsia="zh-TW"/>
        </w:rPr>
        <w:t>2026</w:t>
      </w:r>
      <w:r w:rsidR="006814AD" w:rsidRPr="00563F52">
        <w:rPr>
          <w:lang w:eastAsia="zh-TW"/>
        </w:rPr>
        <w:t>年聯邦稅法」，自</w:t>
      </w:r>
      <w:r w:rsidR="004911C3" w:rsidRPr="00563F52">
        <w:rPr>
          <w:lang w:eastAsia="zh-TW" w:bidi="my-MM"/>
        </w:rPr>
        <w:t>2026</w:t>
      </w:r>
      <w:r w:rsidR="006814AD" w:rsidRPr="00563F52">
        <w:rPr>
          <w:lang w:eastAsia="zh-TW" w:bidi="my-MM"/>
        </w:rPr>
        <w:t>年</w:t>
      </w:r>
      <w:r w:rsidR="00D70641" w:rsidRPr="00563F52">
        <w:rPr>
          <w:lang w:eastAsia="zh-TW" w:bidi="my-MM"/>
        </w:rPr>
        <w:t>4</w:t>
      </w:r>
      <w:r w:rsidR="006814AD" w:rsidRPr="00563F52">
        <w:rPr>
          <w:lang w:eastAsia="zh-TW"/>
        </w:rPr>
        <w:t>月</w:t>
      </w:r>
      <w:r w:rsidR="006814AD" w:rsidRPr="00563F52">
        <w:rPr>
          <w:lang w:eastAsia="zh-TW"/>
        </w:rPr>
        <w:t>1</w:t>
      </w:r>
      <w:r w:rsidR="006814AD" w:rsidRPr="00563F52">
        <w:rPr>
          <w:lang w:eastAsia="zh-TW"/>
        </w:rPr>
        <w:t>日起</w:t>
      </w:r>
      <w:r w:rsidR="006814AD" w:rsidRPr="00563F52">
        <w:rPr>
          <w:lang w:eastAsia="zh-TW" w:bidi="my-MM"/>
        </w:rPr>
        <w:t>，</w:t>
      </w:r>
      <w:r w:rsidR="006814AD" w:rsidRPr="00563F52">
        <w:rPr>
          <w:lang w:eastAsia="zh-TW"/>
        </w:rPr>
        <w:t>任何</w:t>
      </w:r>
      <w:r w:rsidR="00286DCD" w:rsidRPr="00563F52">
        <w:rPr>
          <w:lang w:eastAsia="zh-TW"/>
        </w:rPr>
        <w:t>緬甸</w:t>
      </w:r>
      <w:r w:rsidR="006814AD" w:rsidRPr="00563F52">
        <w:rPr>
          <w:lang w:eastAsia="zh-TW"/>
        </w:rPr>
        <w:t>公民如購買基礎設施、興建基礎設施或創辦新業務、擴展業務，若能</w:t>
      </w:r>
      <w:r w:rsidR="006814AD" w:rsidRPr="00563F52">
        <w:rPr>
          <w:lang w:eastAsia="zh-TW"/>
        </w:rPr>
        <w:lastRenderedPageBreak/>
        <w:t>證明收入來源，將不用繳納所得稅；若不能證明收入來源，須按照以下規定繳納所得稅：年收入</w:t>
      </w:r>
      <w:proofErr w:type="gramStart"/>
      <w:r w:rsidR="006814AD" w:rsidRPr="00563F52">
        <w:rPr>
          <w:lang w:eastAsia="zh-TW"/>
        </w:rPr>
        <w:t>3</w:t>
      </w:r>
      <w:r w:rsidR="006814AD" w:rsidRPr="00563F52">
        <w:rPr>
          <w:lang w:eastAsia="zh-TW"/>
        </w:rPr>
        <w:t>億緬元</w:t>
      </w:r>
      <w:proofErr w:type="gramEnd"/>
      <w:r w:rsidR="00D70641" w:rsidRPr="00563F52">
        <w:rPr>
          <w:lang w:eastAsia="zh-TW"/>
        </w:rPr>
        <w:t>以下</w:t>
      </w:r>
      <w:r w:rsidR="006814AD" w:rsidRPr="00563F52">
        <w:rPr>
          <w:lang w:eastAsia="zh-TW"/>
        </w:rPr>
        <w:t>，須繳納</w:t>
      </w:r>
      <w:r w:rsidR="00D70641" w:rsidRPr="00563F52">
        <w:rPr>
          <w:lang w:eastAsia="zh-TW"/>
        </w:rPr>
        <w:t>3</w:t>
      </w:r>
      <w:r w:rsidR="006814AD" w:rsidRPr="00563F52">
        <w:rPr>
          <w:lang w:eastAsia="zh-TW"/>
        </w:rPr>
        <w:t>%</w:t>
      </w:r>
      <w:r w:rsidR="006814AD" w:rsidRPr="00563F52">
        <w:rPr>
          <w:lang w:eastAsia="zh-TW"/>
        </w:rPr>
        <w:t>的所得稅；年收入</w:t>
      </w:r>
      <w:proofErr w:type="gramStart"/>
      <w:r w:rsidR="006814AD" w:rsidRPr="00563F52">
        <w:rPr>
          <w:lang w:eastAsia="zh-TW"/>
        </w:rPr>
        <w:t>3</w:t>
      </w:r>
      <w:r w:rsidR="006814AD" w:rsidRPr="00563F52">
        <w:rPr>
          <w:lang w:eastAsia="zh-TW"/>
        </w:rPr>
        <w:t>億緬元</w:t>
      </w:r>
      <w:proofErr w:type="gramEnd"/>
      <w:r w:rsidR="006814AD" w:rsidRPr="00563F52">
        <w:rPr>
          <w:lang w:eastAsia="zh-TW"/>
        </w:rPr>
        <w:t>以上至</w:t>
      </w:r>
      <w:proofErr w:type="gramStart"/>
      <w:r w:rsidR="00D70641" w:rsidRPr="00563F52">
        <w:rPr>
          <w:lang w:eastAsia="zh-TW"/>
        </w:rPr>
        <w:t>6</w:t>
      </w:r>
      <w:r w:rsidR="006814AD" w:rsidRPr="00563F52">
        <w:rPr>
          <w:lang w:eastAsia="zh-TW"/>
        </w:rPr>
        <w:t>億緬元</w:t>
      </w:r>
      <w:proofErr w:type="gramEnd"/>
      <w:r w:rsidR="006814AD" w:rsidRPr="00563F52">
        <w:rPr>
          <w:lang w:eastAsia="zh-TW"/>
        </w:rPr>
        <w:t>，須繳納</w:t>
      </w:r>
      <w:r w:rsidR="00D70641" w:rsidRPr="00563F52">
        <w:rPr>
          <w:lang w:eastAsia="zh-TW"/>
        </w:rPr>
        <w:t>5</w:t>
      </w:r>
      <w:r w:rsidR="006814AD" w:rsidRPr="00563F52">
        <w:rPr>
          <w:lang w:eastAsia="zh-TW"/>
        </w:rPr>
        <w:t>%</w:t>
      </w:r>
      <w:r w:rsidR="006814AD" w:rsidRPr="00563F52">
        <w:rPr>
          <w:lang w:eastAsia="zh-TW"/>
        </w:rPr>
        <w:t>的所得稅；</w:t>
      </w:r>
      <w:r w:rsidR="00D70641" w:rsidRPr="00563F52">
        <w:rPr>
          <w:lang w:eastAsia="zh-TW"/>
        </w:rPr>
        <w:t>年收入</w:t>
      </w:r>
      <w:proofErr w:type="gramStart"/>
      <w:r w:rsidR="00D70641" w:rsidRPr="00563F52">
        <w:rPr>
          <w:lang w:eastAsia="zh-TW"/>
        </w:rPr>
        <w:t>6</w:t>
      </w:r>
      <w:r w:rsidR="00D70641" w:rsidRPr="00563F52">
        <w:rPr>
          <w:lang w:eastAsia="zh-TW"/>
        </w:rPr>
        <w:t>億緬元</w:t>
      </w:r>
      <w:proofErr w:type="gramEnd"/>
      <w:r w:rsidR="00D70641" w:rsidRPr="00563F52">
        <w:rPr>
          <w:lang w:eastAsia="zh-TW"/>
        </w:rPr>
        <w:t>以上至</w:t>
      </w:r>
      <w:proofErr w:type="gramStart"/>
      <w:r w:rsidR="00D70641" w:rsidRPr="00563F52">
        <w:rPr>
          <w:lang w:eastAsia="zh-TW"/>
        </w:rPr>
        <w:t>10</w:t>
      </w:r>
      <w:r w:rsidR="00D70641" w:rsidRPr="00563F52">
        <w:rPr>
          <w:lang w:eastAsia="zh-TW"/>
        </w:rPr>
        <w:t>億緬元</w:t>
      </w:r>
      <w:proofErr w:type="gramEnd"/>
      <w:r w:rsidR="00D70641" w:rsidRPr="00563F52">
        <w:rPr>
          <w:lang w:eastAsia="zh-TW"/>
        </w:rPr>
        <w:t>，須繳納</w:t>
      </w:r>
      <w:r w:rsidR="00D70641" w:rsidRPr="00563F52">
        <w:rPr>
          <w:lang w:eastAsia="zh-TW"/>
        </w:rPr>
        <w:t>10%</w:t>
      </w:r>
      <w:r w:rsidR="00D70641" w:rsidRPr="00563F52">
        <w:rPr>
          <w:lang w:eastAsia="zh-TW"/>
        </w:rPr>
        <w:t>的所得稅；年收入</w:t>
      </w:r>
      <w:proofErr w:type="gramStart"/>
      <w:r w:rsidR="00D70641" w:rsidRPr="00563F52">
        <w:rPr>
          <w:lang w:eastAsia="zh-TW"/>
        </w:rPr>
        <w:t>10</w:t>
      </w:r>
      <w:r w:rsidR="00D70641" w:rsidRPr="00563F52">
        <w:rPr>
          <w:lang w:eastAsia="zh-TW"/>
        </w:rPr>
        <w:t>億緬元</w:t>
      </w:r>
      <w:proofErr w:type="gramEnd"/>
      <w:r w:rsidR="00D70641" w:rsidRPr="00563F52">
        <w:rPr>
          <w:lang w:eastAsia="zh-TW"/>
        </w:rPr>
        <w:t>以上至</w:t>
      </w:r>
      <w:proofErr w:type="gramStart"/>
      <w:r w:rsidR="00D70641" w:rsidRPr="00563F52">
        <w:rPr>
          <w:lang w:eastAsia="zh-TW"/>
        </w:rPr>
        <w:t>30</w:t>
      </w:r>
      <w:r w:rsidR="00D70641" w:rsidRPr="00563F52">
        <w:rPr>
          <w:lang w:eastAsia="zh-TW"/>
        </w:rPr>
        <w:t>億緬元</w:t>
      </w:r>
      <w:proofErr w:type="gramEnd"/>
      <w:r w:rsidR="00D70641" w:rsidRPr="00563F52">
        <w:rPr>
          <w:lang w:eastAsia="zh-TW"/>
        </w:rPr>
        <w:t>，須繳納</w:t>
      </w:r>
      <w:r w:rsidR="00D70641" w:rsidRPr="00563F52">
        <w:rPr>
          <w:lang w:eastAsia="zh-TW"/>
        </w:rPr>
        <w:t>15%</w:t>
      </w:r>
      <w:r w:rsidR="00D70641" w:rsidRPr="00563F52">
        <w:rPr>
          <w:lang w:eastAsia="zh-TW"/>
        </w:rPr>
        <w:t>的所得稅；</w:t>
      </w:r>
      <w:r w:rsidR="006814AD" w:rsidRPr="00563F52">
        <w:rPr>
          <w:lang w:eastAsia="zh-TW"/>
        </w:rPr>
        <w:t>年收入</w:t>
      </w:r>
      <w:proofErr w:type="gramStart"/>
      <w:r w:rsidR="00D70641" w:rsidRPr="00563F52">
        <w:rPr>
          <w:lang w:eastAsia="zh-TW"/>
        </w:rPr>
        <w:t>3</w:t>
      </w:r>
      <w:r w:rsidR="006814AD" w:rsidRPr="00563F52">
        <w:rPr>
          <w:lang w:eastAsia="zh-TW"/>
        </w:rPr>
        <w:t>0</w:t>
      </w:r>
      <w:r w:rsidR="006814AD" w:rsidRPr="00563F52">
        <w:rPr>
          <w:lang w:eastAsia="zh-TW"/>
        </w:rPr>
        <w:t>億緬元</w:t>
      </w:r>
      <w:proofErr w:type="gramEnd"/>
      <w:r w:rsidR="006814AD" w:rsidRPr="00563F52">
        <w:rPr>
          <w:lang w:eastAsia="zh-TW"/>
        </w:rPr>
        <w:t>以上須繳納</w:t>
      </w:r>
      <w:r w:rsidR="006814AD" w:rsidRPr="00563F52">
        <w:rPr>
          <w:lang w:eastAsia="zh-TW"/>
        </w:rPr>
        <w:t>30%</w:t>
      </w:r>
      <w:r w:rsidR="006814AD" w:rsidRPr="00563F52">
        <w:rPr>
          <w:lang w:eastAsia="zh-TW"/>
        </w:rPr>
        <w:t>的所得稅。</w:t>
      </w:r>
      <w:r w:rsidR="007409C9" w:rsidRPr="00563F52">
        <w:rPr>
          <w:lang w:eastAsia="zh-TW"/>
        </w:rPr>
        <w:t xml:space="preserve"> </w:t>
      </w:r>
    </w:p>
    <w:p w14:paraId="1F9D99CB" w14:textId="77777777" w:rsidR="00DF45B3" w:rsidRPr="00563F52" w:rsidRDefault="00DF45B3" w:rsidP="00F07DAC">
      <w:pPr>
        <w:pStyle w:val="a4"/>
        <w:rPr>
          <w:color w:val="auto"/>
        </w:rPr>
      </w:pPr>
      <w:r w:rsidRPr="00563F52">
        <w:rPr>
          <w:color w:val="auto"/>
        </w:rPr>
        <w:t>二、金融</w:t>
      </w:r>
    </w:p>
    <w:p w14:paraId="7C21CAEC" w14:textId="60335E46" w:rsidR="00DF45B3" w:rsidRPr="00563F52" w:rsidRDefault="00DF45B3" w:rsidP="00A302D8">
      <w:pPr>
        <w:ind w:firstLine="472"/>
      </w:pPr>
      <w:r w:rsidRPr="00563F52">
        <w:t>緬甸之銀行體系主要包括：</w:t>
      </w:r>
      <w:r w:rsidRPr="00563F52">
        <w:t>5</w:t>
      </w:r>
      <w:r w:rsidRPr="00563F52">
        <w:t>家國營銀行：</w:t>
      </w:r>
      <w:r w:rsidRPr="00563F52">
        <w:t>Central Bank of Myanmar, Myanma Economic Bank, Myanma Foreign Trade Bank, Myanma Investment and Commercial Bank, Myanma Agriculture Development Bank</w:t>
      </w:r>
      <w:r w:rsidRPr="00563F52">
        <w:t>。</w:t>
      </w:r>
      <w:r w:rsidR="00592DC8" w:rsidRPr="00563F52">
        <w:t>3</w:t>
      </w:r>
      <w:r w:rsidR="00A302D8" w:rsidRPr="00563F52">
        <w:rPr>
          <w:rFonts w:hint="eastAsia"/>
        </w:rPr>
        <w:t>4</w:t>
      </w:r>
      <w:r w:rsidR="00532868" w:rsidRPr="00563F52">
        <w:t>家非銀行金融機構</w:t>
      </w:r>
      <w:r w:rsidRPr="00563F52">
        <w:t>：</w:t>
      </w:r>
      <w:r w:rsidR="00A302D8" w:rsidRPr="00563F52">
        <w:t xml:space="preserve">Oriental Leasing Company Ltd., Mahar </w:t>
      </w:r>
      <w:proofErr w:type="spellStart"/>
      <w:r w:rsidR="00A302D8" w:rsidRPr="00563F52">
        <w:t>Bawga</w:t>
      </w:r>
      <w:proofErr w:type="spellEnd"/>
      <w:r w:rsidR="00A302D8" w:rsidRPr="00563F52">
        <w:t xml:space="preserve"> Finance Company Ltd., Jewel Spectrum Company Ltd., Century Finance Company Ltd., Win Progress Services Co., Ltd., Global Innovations Finance Company Ltd., National Finance Company Ltd., Mother Finance Company Limited, Morganite Finance Company Limited, Best Merchant Finance Company Limited, Myanma Ruby Hill Finance Company Limited, A1 Capital Company Limited, Pristine Global Finance Company Limited, Zega Finance Company Limited, Thiri </w:t>
      </w:r>
      <w:proofErr w:type="spellStart"/>
      <w:r w:rsidR="00A302D8" w:rsidRPr="00563F52">
        <w:t>Zawtika</w:t>
      </w:r>
      <w:proofErr w:type="spellEnd"/>
      <w:r w:rsidR="00A302D8" w:rsidRPr="00563F52">
        <w:t xml:space="preserve"> Company Limited, Excellent Fortune Finance Company Limited, Imperial Myanmar Finance Company Limited, Pacific-AA Finance Limited, Mo </w:t>
      </w:r>
      <w:proofErr w:type="spellStart"/>
      <w:r w:rsidR="00A302D8" w:rsidRPr="00563F52">
        <w:t>Mo</w:t>
      </w:r>
      <w:proofErr w:type="spellEnd"/>
      <w:r w:rsidR="00A302D8" w:rsidRPr="00563F52">
        <w:t xml:space="preserve"> Ventures Finance Co., Ltd., Reliable &amp; Trusted Co., Ltd., Pluses Financial Services Company Limited, </w:t>
      </w:r>
      <w:proofErr w:type="spellStart"/>
      <w:r w:rsidR="00A302D8" w:rsidRPr="00563F52">
        <w:t>Fairgrow</w:t>
      </w:r>
      <w:proofErr w:type="spellEnd"/>
      <w:r w:rsidR="00A302D8" w:rsidRPr="00563F52">
        <w:t xml:space="preserve"> Finance Company Limited, </w:t>
      </w:r>
      <w:proofErr w:type="spellStart"/>
      <w:r w:rsidR="00A302D8" w:rsidRPr="00563F52">
        <w:t>Shwe</w:t>
      </w:r>
      <w:proofErr w:type="spellEnd"/>
      <w:r w:rsidR="00A302D8" w:rsidRPr="00563F52">
        <w:t xml:space="preserve"> Minn Gan Finance Company Limited, Mandalay Capital Company Limited, Fulfillment</w:t>
      </w:r>
      <w:r w:rsidR="0007183D" w:rsidRPr="00563F52">
        <w:t>（</w:t>
      </w:r>
      <w:r w:rsidR="00A302D8" w:rsidRPr="00563F52">
        <w:t>FFM</w:t>
      </w:r>
      <w:r w:rsidR="0007183D" w:rsidRPr="00563F52">
        <w:t>）</w:t>
      </w:r>
      <w:r w:rsidR="00A302D8" w:rsidRPr="00563F52">
        <w:t>Finance Co., Ltd., Galaxy Finance Company Limited, Tyche Fortune Finance Company Limited, Good Brothers' Finance Co., Ltd., City Trust Finance Company Limited, Future Vest Star Finance Company Limited, Ryuji Finance Company Limited, Myat Nan Yone Finance Company Limited, Simple Win Finance Company Limited, Manila Capital Finance Co., Ltd.</w:t>
      </w:r>
      <w:r w:rsidR="00DE445F" w:rsidRPr="00563F52">
        <w:t>。</w:t>
      </w:r>
      <w:r w:rsidR="00DE445F" w:rsidRPr="00563F52">
        <w:t>27</w:t>
      </w:r>
      <w:r w:rsidR="00DE445F" w:rsidRPr="00563F52">
        <w:t>家民營銀行</w:t>
      </w:r>
      <w:r w:rsidRPr="00563F52">
        <w:t>：</w:t>
      </w:r>
      <w:r w:rsidRPr="00563F52">
        <w:t xml:space="preserve">Myanmar </w:t>
      </w:r>
      <w:r w:rsidRPr="00563F52">
        <w:lastRenderedPageBreak/>
        <w:t xml:space="preserve">Citizens Bank, First Private Bank, Co-operative Bank, </w:t>
      </w:r>
      <w:proofErr w:type="spellStart"/>
      <w:r w:rsidRPr="00563F52">
        <w:t>Yadanarbon</w:t>
      </w:r>
      <w:proofErr w:type="spellEnd"/>
      <w:r w:rsidRPr="00563F52">
        <w:t xml:space="preserve"> Bank, Myawaddy Bank, Yangon City Bank, Yoma Bank, Myanmar Oriental Bank, Asia Yangon Bank, Tun</w:t>
      </w:r>
      <w:r w:rsidR="00DE445F" w:rsidRPr="00563F52">
        <w:t xml:space="preserve"> Commercial </w:t>
      </w:r>
      <w:r w:rsidRPr="00563F52">
        <w:t xml:space="preserve">Bank, </w:t>
      </w:r>
      <w:proofErr w:type="spellStart"/>
      <w:r w:rsidRPr="00563F52">
        <w:t>Kanbawza</w:t>
      </w:r>
      <w:proofErr w:type="spellEnd"/>
      <w:r w:rsidRPr="00563F52">
        <w:t xml:space="preserve"> Bank, Small &amp; Medium Industrial </w:t>
      </w:r>
      <w:r w:rsidR="00DE445F" w:rsidRPr="00563F52">
        <w:t xml:space="preserve">Enterprises </w:t>
      </w:r>
      <w:r w:rsidRPr="00563F52">
        <w:t xml:space="preserve">Development Bank, Global Treasure Bank, Rual Development Bank, </w:t>
      </w:r>
      <w:proofErr w:type="spellStart"/>
      <w:r w:rsidRPr="00563F52">
        <w:t>Innwa</w:t>
      </w:r>
      <w:proofErr w:type="spellEnd"/>
      <w:r w:rsidRPr="00563F52">
        <w:t xml:space="preserve"> Bank, Asia Green Development Bank, </w:t>
      </w:r>
      <w:proofErr w:type="spellStart"/>
      <w:r w:rsidRPr="00563F52">
        <w:t>Ayeyarwaddy</w:t>
      </w:r>
      <w:proofErr w:type="spellEnd"/>
      <w:r w:rsidRPr="00563F52">
        <w:t xml:space="preserve"> Bank, United Amara Bank, Myanmar Apex Bank, Naypyitaw Sibin Bank, Myanmar Microfinance Bank, Construction and Housing </w:t>
      </w:r>
      <w:r w:rsidR="00DE445F" w:rsidRPr="00563F52">
        <w:t xml:space="preserve">and Infrastructure </w:t>
      </w:r>
      <w:r w:rsidRPr="00563F52">
        <w:t xml:space="preserve">Development Bank, </w:t>
      </w:r>
      <w:proofErr w:type="spellStart"/>
      <w:r w:rsidRPr="00563F52">
        <w:t>Shwe</w:t>
      </w:r>
      <w:proofErr w:type="spellEnd"/>
      <w:r w:rsidRPr="00563F52">
        <w:t xml:space="preserve"> Rural and Urban Development Bank, </w:t>
      </w:r>
      <w:proofErr w:type="spellStart"/>
      <w:r w:rsidRPr="00563F52">
        <w:t>Ayeyarwaddy</w:t>
      </w:r>
      <w:proofErr w:type="spellEnd"/>
      <w:r w:rsidRPr="00563F52">
        <w:t xml:space="preserve"> Farmers Development Bank</w:t>
      </w:r>
      <w:r w:rsidRPr="00563F52">
        <w:t>（</w:t>
      </w:r>
      <w:r w:rsidRPr="00563F52">
        <w:t>A Bank</w:t>
      </w:r>
      <w:r w:rsidRPr="00563F52">
        <w:t>）</w:t>
      </w:r>
      <w:r w:rsidR="00F744D6" w:rsidRPr="00563F52">
        <w:t>,Glory Farmer Development Bank</w:t>
      </w:r>
      <w:r w:rsidR="00F744D6" w:rsidRPr="00563F52">
        <w:t>（</w:t>
      </w:r>
      <w:r w:rsidR="00F744D6" w:rsidRPr="00563F52">
        <w:t>G Bank</w:t>
      </w:r>
      <w:r w:rsidR="00F744D6" w:rsidRPr="00563F52">
        <w:t>）</w:t>
      </w:r>
      <w:r w:rsidR="00F744D6" w:rsidRPr="00563F52">
        <w:t xml:space="preserve">, Mineral Development Bank, Myanma </w:t>
      </w:r>
      <w:proofErr w:type="spellStart"/>
      <w:r w:rsidR="00F744D6" w:rsidRPr="00563F52">
        <w:t>Toursim</w:t>
      </w:r>
      <w:proofErr w:type="spellEnd"/>
      <w:r w:rsidR="00F744D6" w:rsidRPr="00563F52">
        <w:t xml:space="preserve"> Bank, Farmers Development Bank - Mandalay</w:t>
      </w:r>
      <w:r w:rsidR="00F744D6" w:rsidRPr="00563F52">
        <w:t>（</w:t>
      </w:r>
      <w:r w:rsidR="00F744D6" w:rsidRPr="00563F52">
        <w:t>FDB</w:t>
      </w:r>
      <w:r w:rsidR="00F744D6" w:rsidRPr="00563F52">
        <w:t>）。</w:t>
      </w:r>
    </w:p>
    <w:p w14:paraId="3772B932" w14:textId="7E8F2145" w:rsidR="00DF45B3" w:rsidRPr="00563F52" w:rsidRDefault="00DF45B3" w:rsidP="00E52A7E">
      <w:pPr>
        <w:ind w:firstLine="472"/>
        <w:rPr>
          <w:lang w:eastAsia="zh-TW"/>
        </w:rPr>
      </w:pPr>
      <w:r w:rsidRPr="00563F52">
        <w:rPr>
          <w:lang w:eastAsia="zh-TW"/>
        </w:rPr>
        <w:t>緬甸於</w:t>
      </w:r>
      <w:r w:rsidRPr="00563F52">
        <w:rPr>
          <w:lang w:eastAsia="zh-TW"/>
        </w:rPr>
        <w:t>2014</w:t>
      </w:r>
      <w:r w:rsidRPr="00563F52">
        <w:rPr>
          <w:lang w:eastAsia="zh-TW"/>
        </w:rPr>
        <w:t>年開放部分外國銀行在緬經營銀行業務，</w:t>
      </w:r>
      <w:r w:rsidRPr="00563F52">
        <w:rPr>
          <w:lang w:eastAsia="zh-TW"/>
        </w:rPr>
        <w:t>9</w:t>
      </w:r>
      <w:r w:rsidRPr="00563F52">
        <w:rPr>
          <w:lang w:eastAsia="zh-TW"/>
        </w:rPr>
        <w:t>家外資銀行於</w:t>
      </w:r>
      <w:r w:rsidRPr="00563F52">
        <w:rPr>
          <w:lang w:eastAsia="zh-TW"/>
        </w:rPr>
        <w:t>2014</w:t>
      </w:r>
      <w:r w:rsidRPr="00563F52">
        <w:rPr>
          <w:lang w:eastAsia="zh-TW"/>
        </w:rPr>
        <w:t>年</w:t>
      </w:r>
      <w:r w:rsidRPr="00563F52">
        <w:rPr>
          <w:lang w:eastAsia="zh-TW"/>
        </w:rPr>
        <w:t>10</w:t>
      </w:r>
      <w:r w:rsidRPr="00563F52">
        <w:rPr>
          <w:lang w:eastAsia="zh-TW"/>
        </w:rPr>
        <w:t>月</w:t>
      </w:r>
      <w:r w:rsidRPr="00563F52">
        <w:rPr>
          <w:lang w:eastAsia="zh-TW"/>
        </w:rPr>
        <w:t>1</w:t>
      </w:r>
      <w:r w:rsidRPr="00563F52">
        <w:rPr>
          <w:lang w:eastAsia="zh-TW"/>
        </w:rPr>
        <w:t>日獲得初步批准：</w:t>
      </w:r>
      <w:proofErr w:type="gramStart"/>
      <w:r w:rsidRPr="00563F52">
        <w:rPr>
          <w:lang w:eastAsia="zh-TW"/>
        </w:rPr>
        <w:t>澳盛銀行</w:t>
      </w:r>
      <w:proofErr w:type="gramEnd"/>
      <w:r w:rsidRPr="00563F52">
        <w:rPr>
          <w:lang w:eastAsia="zh-TW"/>
        </w:rPr>
        <w:t>（</w:t>
      </w:r>
      <w:r w:rsidRPr="00563F52">
        <w:rPr>
          <w:lang w:eastAsia="zh-TW"/>
        </w:rPr>
        <w:t>ANZ</w:t>
      </w:r>
      <w:r w:rsidRPr="00563F52">
        <w:rPr>
          <w:lang w:eastAsia="zh-TW"/>
        </w:rPr>
        <w:t>）、盤谷銀行、三菱東京日聯銀行（</w:t>
      </w:r>
      <w:r w:rsidRPr="00563F52">
        <w:rPr>
          <w:lang w:eastAsia="zh-TW"/>
        </w:rPr>
        <w:t>BTMU</w:t>
      </w:r>
      <w:r w:rsidRPr="00563F52">
        <w:rPr>
          <w:lang w:eastAsia="zh-TW"/>
        </w:rPr>
        <w:t>）、</w:t>
      </w:r>
      <w:r w:rsidR="00E52A7E" w:rsidRPr="00563F52">
        <w:rPr>
          <w:rFonts w:hint="eastAsia"/>
          <w:lang w:eastAsia="zh-TW"/>
        </w:rPr>
        <w:t>中國工商銀行</w:t>
      </w:r>
      <w:r w:rsidRPr="00563F52">
        <w:rPr>
          <w:lang w:eastAsia="zh-TW"/>
        </w:rPr>
        <w:t>（</w:t>
      </w:r>
      <w:r w:rsidRPr="00563F52">
        <w:rPr>
          <w:lang w:eastAsia="zh-TW"/>
        </w:rPr>
        <w:t>ICBC</w:t>
      </w:r>
      <w:r w:rsidRPr="00563F52">
        <w:rPr>
          <w:lang w:eastAsia="zh-TW"/>
        </w:rPr>
        <w:t>）、馬來西亞銀行（</w:t>
      </w:r>
      <w:r w:rsidRPr="00563F52">
        <w:rPr>
          <w:lang w:eastAsia="zh-TW"/>
        </w:rPr>
        <w:t>Maybank</w:t>
      </w:r>
      <w:r w:rsidRPr="00563F52">
        <w:rPr>
          <w:lang w:eastAsia="zh-TW"/>
        </w:rPr>
        <w:t>）、瑞穗銀行、華僑銀行（</w:t>
      </w:r>
      <w:r w:rsidRPr="00563F52">
        <w:rPr>
          <w:lang w:eastAsia="zh-TW"/>
        </w:rPr>
        <w:t>OCBC</w:t>
      </w:r>
      <w:r w:rsidRPr="00563F52">
        <w:rPr>
          <w:lang w:eastAsia="zh-TW"/>
        </w:rPr>
        <w:t>）、三</w:t>
      </w:r>
      <w:proofErr w:type="gramStart"/>
      <w:r w:rsidRPr="00563F52">
        <w:rPr>
          <w:lang w:eastAsia="zh-TW"/>
        </w:rPr>
        <w:t>井住友</w:t>
      </w:r>
      <w:proofErr w:type="gramEnd"/>
      <w:r w:rsidRPr="00563F52">
        <w:rPr>
          <w:lang w:eastAsia="zh-TW"/>
        </w:rPr>
        <w:t>銀行（</w:t>
      </w:r>
      <w:r w:rsidRPr="00563F52">
        <w:rPr>
          <w:lang w:eastAsia="zh-TW"/>
        </w:rPr>
        <w:t>SMBC</w:t>
      </w:r>
      <w:r w:rsidRPr="00563F52">
        <w:rPr>
          <w:lang w:eastAsia="zh-TW"/>
        </w:rPr>
        <w:t>）、大華銀行（</w:t>
      </w:r>
      <w:r w:rsidRPr="00563F52">
        <w:rPr>
          <w:lang w:eastAsia="zh-TW"/>
        </w:rPr>
        <w:t>UOB</w:t>
      </w:r>
      <w:r w:rsidRPr="00563F52">
        <w:rPr>
          <w:lang w:eastAsia="zh-TW"/>
        </w:rPr>
        <w:t>）。另</w:t>
      </w:r>
      <w:r w:rsidRPr="00563F52">
        <w:rPr>
          <w:lang w:eastAsia="zh-TW"/>
        </w:rPr>
        <w:t>2016</w:t>
      </w:r>
      <w:r w:rsidRPr="00563F52">
        <w:rPr>
          <w:lang w:eastAsia="zh-TW"/>
        </w:rPr>
        <w:t>年</w:t>
      </w:r>
      <w:r w:rsidRPr="00563F52">
        <w:rPr>
          <w:lang w:eastAsia="zh-TW"/>
        </w:rPr>
        <w:t>3</w:t>
      </w:r>
      <w:r w:rsidRPr="00563F52">
        <w:rPr>
          <w:lang w:eastAsia="zh-TW"/>
        </w:rPr>
        <w:t>月</w:t>
      </w:r>
      <w:r w:rsidRPr="00563F52">
        <w:rPr>
          <w:lang w:eastAsia="zh-TW"/>
        </w:rPr>
        <w:t>5</w:t>
      </w:r>
      <w:r w:rsidRPr="00563F52">
        <w:rPr>
          <w:lang w:eastAsia="zh-TW"/>
        </w:rPr>
        <w:t>日緬甸中央銀行開放第二波分行執照，臺灣的玉山商業銀行、越南投資發展銀行、印度國營銀行、新韓銀行共</w:t>
      </w:r>
      <w:r w:rsidRPr="00563F52">
        <w:rPr>
          <w:lang w:eastAsia="zh-TW"/>
        </w:rPr>
        <w:t>4</w:t>
      </w:r>
      <w:r w:rsidRPr="00563F52">
        <w:rPr>
          <w:lang w:eastAsia="zh-TW"/>
        </w:rPr>
        <w:t>家獲得初步批准。</w:t>
      </w:r>
      <w:proofErr w:type="gramStart"/>
      <w:r w:rsidR="00D37944" w:rsidRPr="00563F52">
        <w:rPr>
          <w:lang w:eastAsia="zh-TW"/>
        </w:rPr>
        <w:t>此外，</w:t>
      </w:r>
      <w:proofErr w:type="gramEnd"/>
      <w:r w:rsidR="00D37944" w:rsidRPr="00563F52">
        <w:rPr>
          <w:lang w:eastAsia="zh-TW"/>
        </w:rPr>
        <w:t>2020</w:t>
      </w:r>
      <w:r w:rsidR="00D37944" w:rsidRPr="00563F52">
        <w:rPr>
          <w:lang w:eastAsia="zh-TW"/>
        </w:rPr>
        <w:t>年</w:t>
      </w:r>
      <w:r w:rsidR="00D37944" w:rsidRPr="00563F52">
        <w:rPr>
          <w:lang w:eastAsia="zh-TW"/>
        </w:rPr>
        <w:t>4</w:t>
      </w:r>
      <w:r w:rsidR="00D37944" w:rsidRPr="00563F52">
        <w:rPr>
          <w:lang w:eastAsia="zh-TW"/>
        </w:rPr>
        <w:t>月</w:t>
      </w:r>
      <w:r w:rsidR="00D37944" w:rsidRPr="00563F52">
        <w:rPr>
          <w:lang w:eastAsia="zh-TW"/>
        </w:rPr>
        <w:t>9</w:t>
      </w:r>
      <w:r w:rsidR="00D37944" w:rsidRPr="00563F52">
        <w:rPr>
          <w:lang w:eastAsia="zh-TW"/>
        </w:rPr>
        <w:t>日緬甸中央銀行開放第三波分行及子行執照，中國銀行</w:t>
      </w:r>
      <w:r w:rsidR="00335A23" w:rsidRPr="00563F52">
        <w:rPr>
          <w:lang w:eastAsia="zh-TW"/>
        </w:rPr>
        <w:t>（</w:t>
      </w:r>
      <w:r w:rsidR="00D37944" w:rsidRPr="00563F52">
        <w:rPr>
          <w:lang w:eastAsia="zh-TW"/>
        </w:rPr>
        <w:t>香港</w:t>
      </w:r>
      <w:r w:rsidR="00335A23" w:rsidRPr="00563F52">
        <w:rPr>
          <w:lang w:eastAsia="zh-TW"/>
        </w:rPr>
        <w:t>）</w:t>
      </w:r>
      <w:r w:rsidR="00D37944" w:rsidRPr="00563F52">
        <w:rPr>
          <w:lang w:eastAsia="zh-TW"/>
        </w:rPr>
        <w:t>、臺灣的國泰</w:t>
      </w:r>
      <w:proofErr w:type="gramStart"/>
      <w:r w:rsidR="00D37944" w:rsidRPr="00563F52">
        <w:rPr>
          <w:lang w:eastAsia="zh-TW"/>
        </w:rPr>
        <w:t>世</w:t>
      </w:r>
      <w:proofErr w:type="gramEnd"/>
      <w:r w:rsidR="00D37944" w:rsidRPr="00563F52">
        <w:rPr>
          <w:lang w:eastAsia="zh-TW"/>
        </w:rPr>
        <w:t>華銀行、韓國中小企業銀行</w:t>
      </w:r>
      <w:r w:rsidR="004A023F" w:rsidRPr="00563F52">
        <w:rPr>
          <w:lang w:eastAsia="zh-TW"/>
        </w:rPr>
        <w:t>、臺灣的兆豐國際商業銀行</w:t>
      </w:r>
      <w:r w:rsidR="00D37944" w:rsidRPr="00563F52">
        <w:rPr>
          <w:lang w:eastAsia="zh-TW"/>
        </w:rPr>
        <w:t>、韓國的國民銀行</w:t>
      </w:r>
      <w:r w:rsidR="00647947" w:rsidRPr="00563F52">
        <w:rPr>
          <w:lang w:eastAsia="zh-TW"/>
        </w:rPr>
        <w:t>（</w:t>
      </w:r>
      <w:r w:rsidR="004A023F" w:rsidRPr="00563F52">
        <w:rPr>
          <w:lang w:eastAsia="zh-TW"/>
        </w:rPr>
        <w:t>子</w:t>
      </w:r>
      <w:r w:rsidR="00647947" w:rsidRPr="00563F52">
        <w:rPr>
          <w:lang w:eastAsia="zh-TW"/>
        </w:rPr>
        <w:t>）</w:t>
      </w:r>
      <w:r w:rsidR="00D37944" w:rsidRPr="00563F52">
        <w:rPr>
          <w:lang w:eastAsia="zh-TW"/>
        </w:rPr>
        <w:t>、韓國產業銀行</w:t>
      </w:r>
      <w:r w:rsidR="00647947" w:rsidRPr="00563F52">
        <w:rPr>
          <w:lang w:eastAsia="zh-TW"/>
        </w:rPr>
        <w:t>（</w:t>
      </w:r>
      <w:r w:rsidR="004A023F" w:rsidRPr="00563F52">
        <w:rPr>
          <w:lang w:eastAsia="zh-TW"/>
        </w:rPr>
        <w:t>子</w:t>
      </w:r>
      <w:r w:rsidR="00647947" w:rsidRPr="00563F52">
        <w:rPr>
          <w:lang w:eastAsia="zh-TW"/>
        </w:rPr>
        <w:t>）</w:t>
      </w:r>
      <w:r w:rsidR="00D37944" w:rsidRPr="00563F52">
        <w:rPr>
          <w:lang w:eastAsia="zh-TW"/>
        </w:rPr>
        <w:t>、泰國匯商銀行</w:t>
      </w:r>
      <w:r w:rsidR="00647947" w:rsidRPr="00563F52">
        <w:rPr>
          <w:lang w:eastAsia="zh-TW"/>
        </w:rPr>
        <w:t>（</w:t>
      </w:r>
      <w:r w:rsidR="004A023F" w:rsidRPr="00563F52">
        <w:rPr>
          <w:lang w:eastAsia="zh-TW"/>
        </w:rPr>
        <w:t>子</w:t>
      </w:r>
      <w:r w:rsidR="00647947" w:rsidRPr="00563F52">
        <w:rPr>
          <w:lang w:eastAsia="zh-TW"/>
        </w:rPr>
        <w:t>）</w:t>
      </w:r>
      <w:r w:rsidR="00D37944" w:rsidRPr="00563F52">
        <w:rPr>
          <w:lang w:eastAsia="zh-TW"/>
        </w:rPr>
        <w:t>共</w:t>
      </w:r>
      <w:r w:rsidR="00D37944" w:rsidRPr="00563F52">
        <w:rPr>
          <w:lang w:eastAsia="zh-TW"/>
        </w:rPr>
        <w:t>7</w:t>
      </w:r>
      <w:r w:rsidR="00D37944" w:rsidRPr="00563F52">
        <w:rPr>
          <w:lang w:eastAsia="zh-TW"/>
        </w:rPr>
        <w:t>家獲得初步批准。</w:t>
      </w:r>
    </w:p>
    <w:p w14:paraId="47377793" w14:textId="77777777" w:rsidR="00DF45B3" w:rsidRPr="00563F52" w:rsidRDefault="00DF45B3" w:rsidP="00417D4D">
      <w:pPr>
        <w:ind w:firstLine="472"/>
        <w:rPr>
          <w:lang w:eastAsia="zh-TW"/>
        </w:rPr>
      </w:pPr>
      <w:r w:rsidRPr="00563F52">
        <w:rPr>
          <w:lang w:eastAsia="zh-TW"/>
        </w:rPr>
        <w:t>另我國銀行中，</w:t>
      </w:r>
      <w:r w:rsidR="00B1439B" w:rsidRPr="00563F52">
        <w:rPr>
          <w:lang w:eastAsia="zh-TW"/>
        </w:rPr>
        <w:t>除玉山商業銀行、國泰</w:t>
      </w:r>
      <w:proofErr w:type="gramStart"/>
      <w:r w:rsidR="00B1439B" w:rsidRPr="00563F52">
        <w:rPr>
          <w:lang w:eastAsia="zh-TW"/>
        </w:rPr>
        <w:t>世</w:t>
      </w:r>
      <w:proofErr w:type="gramEnd"/>
      <w:r w:rsidR="00B1439B" w:rsidRPr="00563F52">
        <w:rPr>
          <w:lang w:eastAsia="zh-TW"/>
        </w:rPr>
        <w:t>華</w:t>
      </w:r>
      <w:proofErr w:type="gramStart"/>
      <w:r w:rsidR="00B1439B" w:rsidRPr="00563F52">
        <w:rPr>
          <w:lang w:eastAsia="zh-TW"/>
        </w:rPr>
        <w:t>商業銀行及兆豐</w:t>
      </w:r>
      <w:proofErr w:type="gramEnd"/>
      <w:r w:rsidR="00B1439B" w:rsidRPr="00563F52">
        <w:rPr>
          <w:lang w:eastAsia="zh-TW"/>
        </w:rPr>
        <w:t>國際商業等</w:t>
      </w:r>
      <w:r w:rsidR="00B1439B" w:rsidRPr="00563F52">
        <w:rPr>
          <w:lang w:eastAsia="zh-TW"/>
        </w:rPr>
        <w:t>3</w:t>
      </w:r>
      <w:r w:rsidR="00B1439B" w:rsidRPr="00563F52">
        <w:rPr>
          <w:lang w:eastAsia="zh-TW"/>
        </w:rPr>
        <w:t>家銀行已准成立分行，尚有</w:t>
      </w:r>
      <w:r w:rsidRPr="00563F52">
        <w:rPr>
          <w:lang w:eastAsia="zh-TW"/>
        </w:rPr>
        <w:t>第一商業銀行、臺灣銀行、合作金庫商業銀行、臺灣中小企業銀行、臺灣新光商業銀行、台新國際商業銀行、元大商業銀行、中國信託商業銀行</w:t>
      </w:r>
      <w:r w:rsidR="00D37944" w:rsidRPr="00563F52">
        <w:rPr>
          <w:lang w:eastAsia="zh-TW"/>
        </w:rPr>
        <w:t>、彰化銀行、華南銀行</w:t>
      </w:r>
      <w:r w:rsidRPr="00563F52">
        <w:rPr>
          <w:lang w:eastAsia="zh-TW"/>
        </w:rPr>
        <w:t>等</w:t>
      </w:r>
      <w:r w:rsidRPr="00563F52">
        <w:rPr>
          <w:lang w:eastAsia="zh-TW"/>
        </w:rPr>
        <w:t>1</w:t>
      </w:r>
      <w:r w:rsidR="00B1439B" w:rsidRPr="00563F52">
        <w:rPr>
          <w:lang w:eastAsia="zh-TW"/>
        </w:rPr>
        <w:t>0</w:t>
      </w:r>
      <w:r w:rsidRPr="00563F52">
        <w:rPr>
          <w:lang w:eastAsia="zh-TW"/>
        </w:rPr>
        <w:t>家銀行獲准在緬甸設立代表人辦事處。</w:t>
      </w:r>
      <w:proofErr w:type="gramStart"/>
      <w:r w:rsidR="00D37944" w:rsidRPr="00563F52">
        <w:rPr>
          <w:lang w:eastAsia="zh-TW"/>
        </w:rPr>
        <w:t>此外，</w:t>
      </w:r>
      <w:proofErr w:type="gramEnd"/>
      <w:r w:rsidR="00D37944" w:rsidRPr="00563F52">
        <w:rPr>
          <w:lang w:eastAsia="zh-TW"/>
        </w:rPr>
        <w:t>有</w:t>
      </w:r>
      <w:r w:rsidR="00D37944" w:rsidRPr="00563F52">
        <w:rPr>
          <w:lang w:eastAsia="zh-TW"/>
        </w:rPr>
        <w:t>1</w:t>
      </w:r>
      <w:r w:rsidR="00D37944" w:rsidRPr="00563F52">
        <w:rPr>
          <w:lang w:eastAsia="zh-TW"/>
        </w:rPr>
        <w:t>家臺灣融資租賃機構：</w:t>
      </w:r>
      <w:r w:rsidR="00D37944" w:rsidRPr="00563F52">
        <w:rPr>
          <w:lang w:eastAsia="zh-TW" w:bidi="my-MM"/>
        </w:rPr>
        <w:t>永豐金租賃股份有限公司</w:t>
      </w:r>
      <w:r w:rsidR="00D37944" w:rsidRPr="00563F52">
        <w:rPr>
          <w:lang w:eastAsia="zh-TW"/>
        </w:rPr>
        <w:t>。</w:t>
      </w:r>
    </w:p>
    <w:p w14:paraId="35F31606" w14:textId="77777777" w:rsidR="00DF45B3" w:rsidRPr="00563F52" w:rsidRDefault="00DF45B3" w:rsidP="00417D4D">
      <w:pPr>
        <w:ind w:firstLine="472"/>
        <w:rPr>
          <w:lang w:eastAsia="zh-TW"/>
        </w:rPr>
      </w:pPr>
      <w:r w:rsidRPr="00563F52">
        <w:rPr>
          <w:lang w:eastAsia="zh-TW"/>
        </w:rPr>
        <w:t>2013</w:t>
      </w:r>
      <w:r w:rsidRPr="00563F52">
        <w:rPr>
          <w:lang w:eastAsia="zh-TW"/>
        </w:rPr>
        <w:t>年</w:t>
      </w:r>
      <w:r w:rsidRPr="00563F52">
        <w:rPr>
          <w:lang w:eastAsia="zh-TW"/>
        </w:rPr>
        <w:t>1</w:t>
      </w:r>
      <w:r w:rsidRPr="00563F52">
        <w:rPr>
          <w:lang w:eastAsia="zh-TW"/>
        </w:rPr>
        <w:t>月緬甸中央銀行表示：將分</w:t>
      </w:r>
      <w:r w:rsidRPr="00563F52">
        <w:rPr>
          <w:lang w:eastAsia="zh-TW"/>
        </w:rPr>
        <w:t>3</w:t>
      </w:r>
      <w:r w:rsidRPr="00563F52">
        <w:rPr>
          <w:lang w:eastAsia="zh-TW"/>
        </w:rPr>
        <w:t>個階段准許外國銀行在緬甸經營銀行業</w:t>
      </w:r>
      <w:r w:rsidRPr="00563F52">
        <w:rPr>
          <w:lang w:eastAsia="zh-TW"/>
        </w:rPr>
        <w:lastRenderedPageBreak/>
        <w:t>務，第一階段為外國銀行可和民營銀行在</w:t>
      </w:r>
      <w:r w:rsidRPr="00563F52">
        <w:rPr>
          <w:lang w:eastAsia="zh-TW"/>
        </w:rPr>
        <w:t>2013</w:t>
      </w:r>
      <w:r w:rsidRPr="00563F52">
        <w:rPr>
          <w:lang w:eastAsia="zh-TW"/>
        </w:rPr>
        <w:t>年至</w:t>
      </w:r>
      <w:r w:rsidRPr="00563F52">
        <w:rPr>
          <w:lang w:eastAsia="zh-TW"/>
        </w:rPr>
        <w:t>2015</w:t>
      </w:r>
      <w:r w:rsidRPr="00563F52">
        <w:rPr>
          <w:lang w:eastAsia="zh-TW"/>
        </w:rPr>
        <w:t>年期間合資開設銀行；第二階段為外國銀行於</w:t>
      </w:r>
      <w:r w:rsidRPr="00563F52">
        <w:rPr>
          <w:lang w:eastAsia="zh-TW"/>
        </w:rPr>
        <w:t>2015</w:t>
      </w:r>
      <w:r w:rsidRPr="00563F52">
        <w:rPr>
          <w:lang w:eastAsia="zh-TW"/>
        </w:rPr>
        <w:t>年至</w:t>
      </w:r>
      <w:r w:rsidRPr="00563F52">
        <w:rPr>
          <w:lang w:eastAsia="zh-TW"/>
        </w:rPr>
        <w:t>2018</w:t>
      </w:r>
      <w:r w:rsidRPr="00563F52">
        <w:rPr>
          <w:lang w:eastAsia="zh-TW"/>
        </w:rPr>
        <w:t>年可全額投資開設銀行；第三階段為於</w:t>
      </w:r>
      <w:r w:rsidRPr="00563F52">
        <w:rPr>
          <w:lang w:eastAsia="zh-TW"/>
        </w:rPr>
        <w:t>2018</w:t>
      </w:r>
      <w:r w:rsidRPr="00563F52">
        <w:rPr>
          <w:lang w:eastAsia="zh-TW"/>
        </w:rPr>
        <w:t>年至</w:t>
      </w:r>
      <w:r w:rsidRPr="00563F52">
        <w:rPr>
          <w:lang w:eastAsia="zh-TW"/>
        </w:rPr>
        <w:t>2019</w:t>
      </w:r>
      <w:r w:rsidRPr="00563F52">
        <w:rPr>
          <w:lang w:eastAsia="zh-TW"/>
        </w:rPr>
        <w:t>年期間外國銀行可開設分行。緬甸中央銀行</w:t>
      </w:r>
      <w:r w:rsidRPr="00563F52">
        <w:rPr>
          <w:lang w:eastAsia="zh-TW"/>
        </w:rPr>
        <w:t>2014</w:t>
      </w:r>
      <w:r w:rsidRPr="00563F52">
        <w:rPr>
          <w:lang w:eastAsia="zh-TW"/>
        </w:rPr>
        <w:t>年</w:t>
      </w:r>
      <w:r w:rsidRPr="00563F52">
        <w:rPr>
          <w:lang w:eastAsia="zh-TW"/>
        </w:rPr>
        <w:t>10</w:t>
      </w:r>
      <w:r w:rsidRPr="00563F52">
        <w:rPr>
          <w:lang w:eastAsia="zh-TW"/>
        </w:rPr>
        <w:t>月</w:t>
      </w:r>
      <w:r w:rsidRPr="00563F52">
        <w:rPr>
          <w:lang w:eastAsia="zh-TW"/>
        </w:rPr>
        <w:t>1</w:t>
      </w:r>
      <w:r w:rsidRPr="00563F52">
        <w:rPr>
          <w:lang w:eastAsia="zh-TW"/>
        </w:rPr>
        <w:t>日宣</w:t>
      </w:r>
      <w:r w:rsidR="00335A23" w:rsidRPr="00563F52">
        <w:rPr>
          <w:lang w:eastAsia="zh-TW"/>
        </w:rPr>
        <w:t>布</w:t>
      </w:r>
      <w:r w:rsidRPr="00563F52">
        <w:rPr>
          <w:lang w:eastAsia="zh-TW"/>
        </w:rPr>
        <w:t>向</w:t>
      </w:r>
      <w:r w:rsidRPr="00563F52">
        <w:rPr>
          <w:lang w:eastAsia="zh-TW"/>
        </w:rPr>
        <w:t>9</w:t>
      </w:r>
      <w:r w:rsidRPr="00563F52">
        <w:rPr>
          <w:lang w:eastAsia="zh-TW"/>
        </w:rPr>
        <w:t>家外國銀行發放臨時營業許可。獲得許可的</w:t>
      </w:r>
      <w:r w:rsidRPr="00563F52">
        <w:rPr>
          <w:lang w:eastAsia="zh-TW"/>
        </w:rPr>
        <w:t>9</w:t>
      </w:r>
      <w:r w:rsidRPr="00563F52">
        <w:rPr>
          <w:lang w:eastAsia="zh-TW"/>
        </w:rPr>
        <w:t>家銀行包括中國工商銀行、澳大利亞澳新銀行、泰國盤古銀行、馬來西亞馬來亞銀行、日本東京三菱</w:t>
      </w:r>
      <w:r w:rsidRPr="00563F52">
        <w:rPr>
          <w:lang w:eastAsia="zh-TW"/>
        </w:rPr>
        <w:t>UFJ</w:t>
      </w:r>
      <w:r w:rsidRPr="00563F52">
        <w:rPr>
          <w:lang w:eastAsia="zh-TW"/>
        </w:rPr>
        <w:t>銀行、日本瑞穗銀行、日本三井住友銀行、新加坡華僑銀行和新加坡大華銀行。這是緬甸</w:t>
      </w:r>
      <w:r w:rsidRPr="00563F52">
        <w:rPr>
          <w:lang w:eastAsia="zh-TW"/>
        </w:rPr>
        <w:t>50</w:t>
      </w:r>
      <w:r w:rsidRPr="00563F52">
        <w:rPr>
          <w:lang w:eastAsia="zh-TW"/>
        </w:rPr>
        <w:t>餘年來首次允許外國銀行在境內開設全資分行。根據緬甸央行公告，臨時營業許可有效期為</w:t>
      </w:r>
      <w:r w:rsidRPr="00563F52">
        <w:rPr>
          <w:lang w:eastAsia="zh-TW"/>
        </w:rPr>
        <w:t>12</w:t>
      </w:r>
      <w:r w:rsidRPr="00563F52">
        <w:rPr>
          <w:lang w:eastAsia="zh-TW"/>
        </w:rPr>
        <w:t>個月，要求銀行在此期間做好營業準備，確保自營業首日起即可開展全部銀行業務，並保證嚴格遵守央行各項規定。銀行在達到上述標準後將獲發正式營業許可。每家外國銀行獲准在一處地點開設一家分支機</w:t>
      </w:r>
      <w:proofErr w:type="gramStart"/>
      <w:r w:rsidRPr="00563F52">
        <w:rPr>
          <w:lang w:eastAsia="zh-TW"/>
        </w:rPr>
        <w:t>搆</w:t>
      </w:r>
      <w:proofErr w:type="gramEnd"/>
      <w:r w:rsidRPr="00563F52">
        <w:rPr>
          <w:lang w:eastAsia="zh-TW"/>
        </w:rPr>
        <w:t>經營對公司業務，並可向外商投資企業和本地銀行貸款。</w:t>
      </w:r>
      <w:proofErr w:type="gramStart"/>
      <w:r w:rsidRPr="00563F52">
        <w:rPr>
          <w:lang w:eastAsia="zh-TW"/>
        </w:rPr>
        <w:t>此外，</w:t>
      </w:r>
      <w:proofErr w:type="gramEnd"/>
      <w:r w:rsidRPr="00563F52">
        <w:rPr>
          <w:lang w:eastAsia="zh-TW"/>
        </w:rPr>
        <w:t>外國銀行還可通過本地銀行向緬國內企業貸款，或與本地銀行聯合發放銀團貸款。緬甸央行目前暫不允許外國銀行從事零售銀行業務；每家外國銀行須繳納至少</w:t>
      </w:r>
      <w:r w:rsidRPr="00563F52">
        <w:rPr>
          <w:lang w:eastAsia="zh-TW"/>
        </w:rPr>
        <w:t>7,500</w:t>
      </w:r>
      <w:r w:rsidRPr="00563F52">
        <w:rPr>
          <w:lang w:eastAsia="zh-TW"/>
        </w:rPr>
        <w:t>萬美元資本金，其中部分金額將被鎖定，不允許全部撤出緬甸。</w:t>
      </w:r>
    </w:p>
    <w:p w14:paraId="49A0B2EE" w14:textId="251C2F61" w:rsidR="00DF45B3" w:rsidRPr="00563F52" w:rsidRDefault="00DF45B3" w:rsidP="00417D4D">
      <w:pPr>
        <w:ind w:firstLine="472"/>
        <w:rPr>
          <w:lang w:eastAsia="zh-TW"/>
        </w:rPr>
      </w:pPr>
      <w:r w:rsidRPr="00563F52">
        <w:rPr>
          <w:lang w:eastAsia="zh-TW"/>
        </w:rPr>
        <w:t>緬甸國有銀行與私營銀行在全國各地開設的分行累計有</w:t>
      </w:r>
      <w:r w:rsidR="00425732" w:rsidRPr="00563F52">
        <w:rPr>
          <w:rFonts w:hint="eastAsia"/>
          <w:lang w:eastAsia="zh-TW"/>
        </w:rPr>
        <w:t>超過</w:t>
      </w:r>
      <w:r w:rsidRPr="00563F52">
        <w:rPr>
          <w:lang w:eastAsia="zh-TW"/>
        </w:rPr>
        <w:t>1,</w:t>
      </w:r>
      <w:r w:rsidR="00D37944" w:rsidRPr="00563F52">
        <w:rPr>
          <w:lang w:eastAsia="zh-TW"/>
        </w:rPr>
        <w:t>5</w:t>
      </w:r>
      <w:r w:rsidRPr="00563F52">
        <w:rPr>
          <w:lang w:eastAsia="zh-TW"/>
        </w:rPr>
        <w:t>00</w:t>
      </w:r>
      <w:r w:rsidRPr="00563F52">
        <w:rPr>
          <w:lang w:eastAsia="zh-TW"/>
        </w:rPr>
        <w:t>家，人口與分行比例為</w:t>
      </w:r>
      <w:r w:rsidRPr="00563F52">
        <w:rPr>
          <w:lang w:eastAsia="zh-TW"/>
        </w:rPr>
        <w:t>10</w:t>
      </w:r>
      <w:r w:rsidRPr="00563F52">
        <w:rPr>
          <w:lang w:eastAsia="zh-TW"/>
        </w:rPr>
        <w:t>萬人：</w:t>
      </w:r>
      <w:r w:rsidR="00D37944" w:rsidRPr="00563F52">
        <w:rPr>
          <w:lang w:eastAsia="zh-TW"/>
        </w:rPr>
        <w:t>3</w:t>
      </w:r>
      <w:r w:rsidRPr="00563F52">
        <w:rPr>
          <w:lang w:eastAsia="zh-TW"/>
        </w:rPr>
        <w:t>.</w:t>
      </w:r>
      <w:r w:rsidR="00D37944" w:rsidRPr="00563F52">
        <w:rPr>
          <w:lang w:eastAsia="zh-TW"/>
        </w:rPr>
        <w:t>41</w:t>
      </w:r>
      <w:r w:rsidRPr="00563F52">
        <w:rPr>
          <w:lang w:eastAsia="zh-TW"/>
        </w:rPr>
        <w:t>家。目前緬甸共有</w:t>
      </w:r>
      <w:r w:rsidR="00D37944" w:rsidRPr="00563F52">
        <w:rPr>
          <w:lang w:eastAsia="zh-TW"/>
        </w:rPr>
        <w:t>3</w:t>
      </w:r>
      <w:r w:rsidR="00DB52A1" w:rsidRPr="00563F52">
        <w:rPr>
          <w:lang w:eastAsia="zh-TW"/>
        </w:rPr>
        <w:t>2</w:t>
      </w:r>
      <w:r w:rsidRPr="00563F52">
        <w:rPr>
          <w:lang w:eastAsia="zh-TW"/>
        </w:rPr>
        <w:t>家銀行。</w:t>
      </w:r>
      <w:proofErr w:type="gramStart"/>
      <w:r w:rsidRPr="00563F52">
        <w:rPr>
          <w:lang w:eastAsia="zh-TW"/>
        </w:rPr>
        <w:t>此外，</w:t>
      </w:r>
      <w:proofErr w:type="gramEnd"/>
      <w:r w:rsidRPr="00563F52">
        <w:rPr>
          <w:lang w:eastAsia="zh-TW"/>
        </w:rPr>
        <w:t>在緬開設的外國銀行代表處還有</w:t>
      </w:r>
      <w:r w:rsidRPr="00563F52">
        <w:rPr>
          <w:lang w:eastAsia="zh-TW"/>
        </w:rPr>
        <w:t>4</w:t>
      </w:r>
      <w:r w:rsidR="00DB3B63" w:rsidRPr="00563F52">
        <w:rPr>
          <w:lang w:eastAsia="zh-TW"/>
        </w:rPr>
        <w:t>2</w:t>
      </w:r>
      <w:r w:rsidRPr="00563F52">
        <w:rPr>
          <w:lang w:eastAsia="zh-TW"/>
        </w:rPr>
        <w:t>家。</w:t>
      </w:r>
    </w:p>
    <w:p w14:paraId="6F5937FB" w14:textId="77777777" w:rsidR="00DF45B3" w:rsidRPr="00563F52" w:rsidRDefault="00DF45B3" w:rsidP="00417D4D">
      <w:pPr>
        <w:ind w:firstLine="472"/>
        <w:rPr>
          <w:lang w:eastAsia="zh-TW"/>
        </w:rPr>
      </w:pPr>
      <w:r w:rsidRPr="00563F52">
        <w:rPr>
          <w:lang w:eastAsia="zh-TW"/>
        </w:rPr>
        <w:t>緬甸現行之金融法規定，外國投資人可在當地銀行開戶，可向當地銀行</w:t>
      </w:r>
      <w:proofErr w:type="gramStart"/>
      <w:r w:rsidRPr="00563F52">
        <w:rPr>
          <w:lang w:eastAsia="zh-TW"/>
        </w:rPr>
        <w:t>借貸緬幣但</w:t>
      </w:r>
      <w:proofErr w:type="gramEnd"/>
      <w:r w:rsidRPr="00563F52">
        <w:rPr>
          <w:lang w:eastAsia="zh-TW"/>
        </w:rPr>
        <w:t>不可借貸外幣；付給外國放款人之利息</w:t>
      </w:r>
      <w:proofErr w:type="gramStart"/>
      <w:r w:rsidRPr="00563F52">
        <w:rPr>
          <w:lang w:eastAsia="zh-TW"/>
        </w:rPr>
        <w:t>要繳預扣</w:t>
      </w:r>
      <w:proofErr w:type="gramEnd"/>
      <w:r w:rsidRPr="00563F52">
        <w:rPr>
          <w:lang w:eastAsia="zh-TW"/>
        </w:rPr>
        <w:t>稅</w:t>
      </w:r>
      <w:r w:rsidRPr="00563F52">
        <w:rPr>
          <w:lang w:eastAsia="zh-TW"/>
        </w:rPr>
        <w:t>15%</w:t>
      </w:r>
      <w:r w:rsidRPr="00563F52">
        <w:rPr>
          <w:lang w:eastAsia="zh-TW"/>
        </w:rPr>
        <w:t>。</w:t>
      </w:r>
    </w:p>
    <w:p w14:paraId="4CC57BB0" w14:textId="77777777" w:rsidR="00DF45B3" w:rsidRPr="00563F52" w:rsidRDefault="00DF45B3" w:rsidP="00141A71">
      <w:pPr>
        <w:pStyle w:val="a4"/>
        <w:pageBreakBefore/>
        <w:rPr>
          <w:color w:val="auto"/>
        </w:rPr>
      </w:pPr>
      <w:r w:rsidRPr="00563F52">
        <w:rPr>
          <w:color w:val="auto"/>
        </w:rPr>
        <w:lastRenderedPageBreak/>
        <w:t>三、匯兌</w:t>
      </w:r>
    </w:p>
    <w:p w14:paraId="4F26F12B" w14:textId="77777777" w:rsidR="00DF45B3" w:rsidRPr="00563F52" w:rsidRDefault="00DF45B3" w:rsidP="00417D4D">
      <w:pPr>
        <w:pStyle w:val="a6"/>
      </w:pPr>
      <w:r w:rsidRPr="00563F52">
        <w:t>（一）緬甸投資法對外匯移轉之規定：</w:t>
      </w:r>
    </w:p>
    <w:p w14:paraId="23FEDD7B" w14:textId="77777777" w:rsidR="00DF45B3" w:rsidRPr="00563F52" w:rsidRDefault="00DF45B3" w:rsidP="00417D4D">
      <w:pPr>
        <w:pStyle w:val="af3"/>
        <w:ind w:left="1417" w:hanging="472"/>
      </w:pPr>
      <w:r w:rsidRPr="00563F52">
        <w:t>１</w:t>
      </w:r>
      <w:r w:rsidR="00417D4D" w:rsidRPr="00563F52">
        <w:t>、</w:t>
      </w:r>
      <w:r w:rsidRPr="00563F52">
        <w:t>外國投資者得移轉下列與投資有關之資金：</w:t>
      </w:r>
    </w:p>
    <w:p w14:paraId="03838FE1" w14:textId="77777777" w:rsidR="00DF45B3" w:rsidRPr="00563F52" w:rsidRDefault="00DF45B3" w:rsidP="00417D4D">
      <w:pPr>
        <w:pStyle w:val="10"/>
        <w:ind w:left="1772" w:hanging="591"/>
      </w:pPr>
      <w:r w:rsidRPr="00563F52">
        <w:t>（</w:t>
      </w:r>
      <w:r w:rsidRPr="00563F52">
        <w:t>1</w:t>
      </w:r>
      <w:r w:rsidRPr="00563F52">
        <w:t>）符合緬甸中央銀行關於資本帳戶（</w:t>
      </w:r>
      <w:r w:rsidRPr="00563F52">
        <w:t>capital account</w:t>
      </w:r>
      <w:r w:rsidRPr="00563F52">
        <w:t>）規範之資本金；</w:t>
      </w:r>
    </w:p>
    <w:p w14:paraId="69335632" w14:textId="77777777" w:rsidR="00DF45B3" w:rsidRPr="00563F52" w:rsidRDefault="00DF45B3" w:rsidP="00417D4D">
      <w:pPr>
        <w:pStyle w:val="10"/>
        <w:ind w:left="1772" w:hanging="591"/>
      </w:pPr>
      <w:r w:rsidRPr="00563F52">
        <w:t>（</w:t>
      </w:r>
      <w:r w:rsidRPr="00563F52">
        <w:t>2</w:t>
      </w:r>
      <w:r w:rsidRPr="00563F52">
        <w:t>）收益、資本利得、股息、權利金、版權費、授權金、技術協助及管理費、及其他與本法任何投資有之利益分享及經常收入（</w:t>
      </w:r>
      <w:r w:rsidRPr="00563F52">
        <w:t>current income</w:t>
      </w:r>
      <w:r w:rsidRPr="00563F52">
        <w:t>）；</w:t>
      </w:r>
    </w:p>
    <w:p w14:paraId="717EA37D" w14:textId="77777777" w:rsidR="00DF45B3" w:rsidRPr="00563F52" w:rsidRDefault="00DF45B3" w:rsidP="00417D4D">
      <w:pPr>
        <w:pStyle w:val="10"/>
        <w:ind w:left="1772" w:hanging="591"/>
      </w:pPr>
      <w:r w:rsidRPr="00563F52">
        <w:t>（</w:t>
      </w:r>
      <w:r w:rsidRPr="00563F52">
        <w:t>3</w:t>
      </w:r>
      <w:r w:rsidRPr="00563F52">
        <w:t>）對該投資或其財產整體或部分出售或清算所得資金；</w:t>
      </w:r>
    </w:p>
    <w:p w14:paraId="2252DEC2" w14:textId="77777777" w:rsidR="00DF45B3" w:rsidRPr="00563F52" w:rsidRDefault="00DF45B3" w:rsidP="00417D4D">
      <w:pPr>
        <w:pStyle w:val="10"/>
        <w:ind w:left="1772" w:hanging="591"/>
      </w:pPr>
      <w:r w:rsidRPr="00563F52">
        <w:t>（</w:t>
      </w:r>
      <w:r w:rsidRPr="00563F52">
        <w:t>4</w:t>
      </w:r>
      <w:r w:rsidRPr="00563F52">
        <w:t>）依契約，含借款契約，所支付之款項；</w:t>
      </w:r>
    </w:p>
    <w:p w14:paraId="60388520" w14:textId="77777777" w:rsidR="00DF45B3" w:rsidRPr="00563F52" w:rsidRDefault="00DF45B3" w:rsidP="00417D4D">
      <w:pPr>
        <w:pStyle w:val="10"/>
        <w:ind w:left="1772" w:hanging="591"/>
      </w:pPr>
      <w:r w:rsidRPr="00563F52">
        <w:t>（</w:t>
      </w:r>
      <w:r w:rsidRPr="00563F52">
        <w:t>5</w:t>
      </w:r>
      <w:r w:rsidRPr="00563F52">
        <w:t>）投資糾紛解決之裁定數額；</w:t>
      </w:r>
    </w:p>
    <w:p w14:paraId="735815DB" w14:textId="77777777" w:rsidR="00DF45B3" w:rsidRPr="00563F52" w:rsidRDefault="00DF45B3" w:rsidP="00417D4D">
      <w:pPr>
        <w:pStyle w:val="10"/>
        <w:ind w:left="1772" w:hanging="591"/>
      </w:pPr>
      <w:r w:rsidRPr="00563F52">
        <w:t>（</w:t>
      </w:r>
      <w:r w:rsidRPr="00563F52">
        <w:t>6</w:t>
      </w:r>
      <w:r w:rsidRPr="00563F52">
        <w:t>）因投資或徵收所獲之補償及其他款項；</w:t>
      </w:r>
    </w:p>
    <w:p w14:paraId="154B6EB8" w14:textId="77777777" w:rsidR="00DF45B3" w:rsidRPr="00563F52" w:rsidRDefault="00DF45B3" w:rsidP="00417D4D">
      <w:pPr>
        <w:pStyle w:val="10"/>
        <w:ind w:left="1772" w:hanging="591"/>
      </w:pPr>
      <w:r w:rsidRPr="00563F52">
        <w:t>（</w:t>
      </w:r>
      <w:r w:rsidRPr="00563F52">
        <w:t>7</w:t>
      </w:r>
      <w:r w:rsidRPr="00563F52">
        <w:t>）於境內依法</w:t>
      </w:r>
      <w:proofErr w:type="gramStart"/>
      <w:r w:rsidRPr="00563F52">
        <w:t>僱傭</w:t>
      </w:r>
      <w:proofErr w:type="gramEnd"/>
      <w:r w:rsidRPr="00563F52">
        <w:t>之外籍人士之薪資及酬勞。</w:t>
      </w:r>
    </w:p>
    <w:p w14:paraId="09E33B93" w14:textId="70E83E0A" w:rsidR="00DF45B3" w:rsidRPr="00563F52" w:rsidRDefault="00DF45B3" w:rsidP="003E067A">
      <w:pPr>
        <w:pStyle w:val="af3"/>
        <w:ind w:left="1417" w:hanging="472"/>
      </w:pPr>
      <w:r w:rsidRPr="00563F52">
        <w:t>２</w:t>
      </w:r>
      <w:r w:rsidR="00417D4D" w:rsidRPr="00563F52">
        <w:t>、</w:t>
      </w:r>
      <w:r w:rsidRPr="00563F52">
        <w:t>移轉或收取貸款，應依緬甸中央銀行所定規範為之</w:t>
      </w:r>
      <w:proofErr w:type="gramStart"/>
      <w:r w:rsidRPr="00563F52">
        <w:t>併</w:t>
      </w:r>
      <w:proofErr w:type="gramEnd"/>
      <w:r w:rsidRPr="00563F52">
        <w:t>取得緬甸中央銀行核准。</w:t>
      </w:r>
      <w:r w:rsidR="002B3100" w:rsidRPr="00563F52">
        <w:rPr>
          <w:rFonts w:hint="eastAsia"/>
        </w:rPr>
        <w:t>自</w:t>
      </w:r>
      <w:r w:rsidR="002B3100" w:rsidRPr="00563F52">
        <w:rPr>
          <w:rFonts w:hint="eastAsia"/>
        </w:rPr>
        <w:t>2022</w:t>
      </w:r>
      <w:r w:rsidR="002B3100" w:rsidRPr="00563F52">
        <w:rPr>
          <w:rFonts w:hint="eastAsia"/>
        </w:rPr>
        <w:t>年起，所有</w:t>
      </w:r>
      <w:proofErr w:type="gramStart"/>
      <w:r w:rsidR="002B3100" w:rsidRPr="00563F52">
        <w:rPr>
          <w:rFonts w:hint="eastAsia"/>
        </w:rPr>
        <w:t>匯款均須受制</w:t>
      </w:r>
      <w:proofErr w:type="gramEnd"/>
      <w:r w:rsidR="002B3100" w:rsidRPr="00563F52">
        <w:rPr>
          <w:rFonts w:hint="eastAsia"/>
        </w:rPr>
        <w:t>於「外匯監管委員會」（</w:t>
      </w:r>
      <w:r w:rsidR="002B3100" w:rsidRPr="00563F52">
        <w:rPr>
          <w:rFonts w:hint="eastAsia"/>
        </w:rPr>
        <w:t>FESC</w:t>
      </w:r>
      <w:r w:rsidR="002B3100" w:rsidRPr="00563F52">
        <w:rPr>
          <w:rFonts w:hint="eastAsia"/>
        </w:rPr>
        <w:t>）的行政審查，經核准後方可移轉。</w:t>
      </w:r>
    </w:p>
    <w:p w14:paraId="6D7128C0" w14:textId="77777777" w:rsidR="00DF45B3" w:rsidRPr="00563F52" w:rsidRDefault="00DF45B3" w:rsidP="00417D4D">
      <w:pPr>
        <w:pStyle w:val="af3"/>
        <w:ind w:left="1417" w:hanging="472"/>
      </w:pPr>
      <w:r w:rsidRPr="00563F52">
        <w:t>３</w:t>
      </w:r>
      <w:r w:rsidR="00417D4D" w:rsidRPr="00563F52">
        <w:t>、</w:t>
      </w:r>
      <w:r w:rsidRPr="00563F52">
        <w:t>緬甸國民投資者依本法所為之投資，關於以下資金，得自由及時移轉：</w:t>
      </w:r>
    </w:p>
    <w:p w14:paraId="2935505A" w14:textId="77777777" w:rsidR="00DF45B3" w:rsidRPr="00563F52" w:rsidRDefault="00DF45B3" w:rsidP="00417D4D">
      <w:pPr>
        <w:pStyle w:val="10"/>
        <w:ind w:left="1772" w:hanging="591"/>
      </w:pPr>
      <w:r w:rsidRPr="00563F52">
        <w:t>（</w:t>
      </w:r>
      <w:r w:rsidRPr="00563F52">
        <w:t>1</w:t>
      </w:r>
      <w:r w:rsidRPr="00563F52">
        <w:t>）權利金、授權金、技術協助及管理費及需向境外機構支付之利息。</w:t>
      </w:r>
    </w:p>
    <w:p w14:paraId="7D58573F" w14:textId="77777777" w:rsidR="00DF45B3" w:rsidRPr="00563F52" w:rsidRDefault="00DF45B3" w:rsidP="00417D4D">
      <w:pPr>
        <w:pStyle w:val="10"/>
        <w:ind w:left="1772" w:hanging="591"/>
      </w:pPr>
      <w:r w:rsidRPr="00563F52">
        <w:t>（</w:t>
      </w:r>
      <w:r w:rsidRPr="00563F52">
        <w:t>2</w:t>
      </w:r>
      <w:r w:rsidRPr="00563F52">
        <w:t>）依契約，含借款契約及保險索償，所支付之款項。</w:t>
      </w:r>
    </w:p>
    <w:p w14:paraId="411801D3" w14:textId="77777777" w:rsidR="00DF45B3" w:rsidRPr="00563F52" w:rsidRDefault="00DF45B3" w:rsidP="00417D4D">
      <w:pPr>
        <w:pStyle w:val="10"/>
        <w:ind w:left="1772" w:hanging="591"/>
      </w:pPr>
      <w:r w:rsidRPr="00563F52">
        <w:t>（</w:t>
      </w:r>
      <w:r w:rsidRPr="00563F52">
        <w:t>3</w:t>
      </w:r>
      <w:r w:rsidRPr="00563F52">
        <w:t>）因紛爭解決所生款項，包含判決、仲裁決定或者按契約緬甸國民投資者應支付之款項。</w:t>
      </w:r>
    </w:p>
    <w:p w14:paraId="510AD1E5" w14:textId="77777777" w:rsidR="00DF45B3" w:rsidRPr="00563F52" w:rsidRDefault="00DF45B3" w:rsidP="00417D4D">
      <w:pPr>
        <w:pStyle w:val="af3"/>
        <w:ind w:left="1417" w:hanging="472"/>
      </w:pPr>
      <w:r w:rsidRPr="00563F52">
        <w:t>４</w:t>
      </w:r>
      <w:r w:rsidR="00417D4D" w:rsidRPr="00563F52">
        <w:t>、</w:t>
      </w:r>
      <w:r w:rsidRPr="00563F52">
        <w:t>資金移轉，應依稅法就該其移轉所涉金額，完納繳稅義務後為之。</w:t>
      </w:r>
    </w:p>
    <w:p w14:paraId="27231AA8" w14:textId="77777777" w:rsidR="00DF45B3" w:rsidRPr="00563F52" w:rsidRDefault="00DF45B3" w:rsidP="00417D4D">
      <w:pPr>
        <w:pStyle w:val="af3"/>
        <w:ind w:left="1417" w:hanging="472"/>
      </w:pPr>
      <w:r w:rsidRPr="00563F52">
        <w:lastRenderedPageBreak/>
        <w:t>５</w:t>
      </w:r>
      <w:r w:rsidR="00417D4D" w:rsidRPr="00563F52">
        <w:t>、</w:t>
      </w:r>
      <w:r w:rsidRPr="00563F52">
        <w:t>於依所得稅法完納繳稅義務後，持合法工作准證在緬甸工作之外籍人士，得經緬甸境內有權從事外匯業務之銀行免除任何扣除向境外匯款。</w:t>
      </w:r>
    </w:p>
    <w:p w14:paraId="08C2580E" w14:textId="77777777" w:rsidR="00DF45B3" w:rsidRPr="00563F52" w:rsidRDefault="00DF45B3" w:rsidP="00417D4D">
      <w:pPr>
        <w:pStyle w:val="af3"/>
        <w:ind w:left="1417" w:hanging="472"/>
      </w:pPr>
      <w:r w:rsidRPr="00563F52">
        <w:t>６</w:t>
      </w:r>
      <w:r w:rsidR="00417D4D" w:rsidRPr="00563F52">
        <w:t>、</w:t>
      </w:r>
      <w:r w:rsidRPr="00563F52">
        <w:t>外國投資者資金移轉時，該款項屬「外匯管理法」之資本帳戶或經常帳戶，得以外匯中得自由流通之貨幣，經緬甸境內有權從事外匯業務之銀行為之。</w:t>
      </w:r>
    </w:p>
    <w:p w14:paraId="22B8CD55" w14:textId="77777777" w:rsidR="00DF45B3" w:rsidRPr="00563F52" w:rsidRDefault="00DF45B3" w:rsidP="00417D4D">
      <w:pPr>
        <w:pStyle w:val="af3"/>
        <w:ind w:left="1417" w:hanging="472"/>
      </w:pPr>
      <w:r w:rsidRPr="00563F52">
        <w:t>７</w:t>
      </w:r>
      <w:r w:rsidR="00417D4D" w:rsidRPr="00563F52">
        <w:t>、</w:t>
      </w:r>
      <w:r w:rsidRPr="00563F52">
        <w:t>於下列情形，政府得禁止或暫停該匯款：</w:t>
      </w:r>
    </w:p>
    <w:p w14:paraId="26A9EADB" w14:textId="77777777" w:rsidR="00DF45B3" w:rsidRPr="00563F52" w:rsidRDefault="00DF45B3" w:rsidP="00417D4D">
      <w:pPr>
        <w:pStyle w:val="10"/>
        <w:ind w:left="1772" w:hanging="591"/>
      </w:pPr>
      <w:r w:rsidRPr="00563F52">
        <w:t>（</w:t>
      </w:r>
      <w:r w:rsidRPr="00563F52">
        <w:t>1</w:t>
      </w:r>
      <w:r w:rsidRPr="00563F52">
        <w:t>）破產或為保護債權人權益；</w:t>
      </w:r>
    </w:p>
    <w:p w14:paraId="5FA39724" w14:textId="77777777" w:rsidR="00DF45B3" w:rsidRPr="00563F52" w:rsidRDefault="00DF45B3" w:rsidP="00417D4D">
      <w:pPr>
        <w:pStyle w:val="10"/>
        <w:ind w:left="1772" w:hanging="591"/>
      </w:pPr>
      <w:r w:rsidRPr="00563F52">
        <w:t>（</w:t>
      </w:r>
      <w:r w:rsidRPr="00563F52">
        <w:t>2</w:t>
      </w:r>
      <w:r w:rsidRPr="00563F52">
        <w:t>）因刑事犯罪而需沒收犯罪所得；</w:t>
      </w:r>
    </w:p>
    <w:p w14:paraId="21EA3A23" w14:textId="0B676CC0" w:rsidR="00DF45B3" w:rsidRPr="00563F52" w:rsidRDefault="00DF45B3" w:rsidP="00417D4D">
      <w:pPr>
        <w:pStyle w:val="10"/>
        <w:ind w:left="1772" w:hanging="591"/>
      </w:pPr>
      <w:r w:rsidRPr="00563F52">
        <w:t>（</w:t>
      </w:r>
      <w:r w:rsidRPr="00563F52">
        <w:t>3</w:t>
      </w:r>
      <w:r w:rsidRPr="00563F52">
        <w:t>）為協助執法機關或金融監管單位之必要時，就該匯款之財務通報或</w:t>
      </w:r>
      <w:r w:rsidR="00AC44E1" w:rsidRPr="00563F52">
        <w:t>紀錄</w:t>
      </w:r>
      <w:r w:rsidRPr="00563F52">
        <w:t>。</w:t>
      </w:r>
    </w:p>
    <w:p w14:paraId="31C5266F" w14:textId="77777777" w:rsidR="00DF45B3" w:rsidRPr="00563F52" w:rsidRDefault="00DF45B3" w:rsidP="00417D4D">
      <w:pPr>
        <w:pStyle w:val="10"/>
        <w:ind w:left="1772" w:hanging="591"/>
      </w:pPr>
      <w:r w:rsidRPr="00563F52">
        <w:t>（</w:t>
      </w:r>
      <w:r w:rsidRPr="00563F52">
        <w:t>4</w:t>
      </w:r>
      <w:r w:rsidRPr="00563F52">
        <w:t>）確保遵循司法或行政機關之判決或命令。</w:t>
      </w:r>
    </w:p>
    <w:p w14:paraId="7360425E" w14:textId="77777777" w:rsidR="00DF45B3" w:rsidRPr="00563F52" w:rsidRDefault="00DF45B3" w:rsidP="00417D4D">
      <w:pPr>
        <w:pStyle w:val="10"/>
        <w:ind w:left="1772" w:hanging="591"/>
      </w:pPr>
      <w:r w:rsidRPr="00563F52">
        <w:t>（</w:t>
      </w:r>
      <w:r w:rsidRPr="00563F52">
        <w:t>5</w:t>
      </w:r>
      <w:r w:rsidRPr="00563F52">
        <w:t>）稅務。</w:t>
      </w:r>
    </w:p>
    <w:p w14:paraId="4EDF0C61" w14:textId="77777777" w:rsidR="00DF45B3" w:rsidRPr="00563F52" w:rsidRDefault="00DF45B3" w:rsidP="00417D4D">
      <w:pPr>
        <w:pStyle w:val="10"/>
        <w:ind w:left="1772" w:hanging="591"/>
      </w:pPr>
      <w:r w:rsidRPr="00563F52">
        <w:t>（</w:t>
      </w:r>
      <w:r w:rsidRPr="00563F52">
        <w:t>6</w:t>
      </w:r>
      <w:r w:rsidRPr="00563F52">
        <w:t>）社會保障、公共退休</w:t>
      </w:r>
      <w:r w:rsidR="00335A23" w:rsidRPr="00563F52">
        <w:t>計畫</w:t>
      </w:r>
      <w:r w:rsidRPr="00563F52">
        <w:t>或強制性儲蓄方案；</w:t>
      </w:r>
    </w:p>
    <w:p w14:paraId="5DEAC55F" w14:textId="77777777" w:rsidR="00DF45B3" w:rsidRPr="00563F52" w:rsidRDefault="00DF45B3" w:rsidP="00417D4D">
      <w:pPr>
        <w:pStyle w:val="10"/>
        <w:ind w:left="1772" w:hanging="591"/>
      </w:pPr>
      <w:r w:rsidRPr="00563F52">
        <w:t>（</w:t>
      </w:r>
      <w:r w:rsidRPr="00563F52">
        <w:t>7</w:t>
      </w:r>
      <w:r w:rsidRPr="00563F52">
        <w:t>）</w:t>
      </w:r>
      <w:r w:rsidR="00AA3D02" w:rsidRPr="00563F52">
        <w:t>雇員</w:t>
      </w:r>
      <w:r w:rsidRPr="00563F52">
        <w:t>之遣散費。</w:t>
      </w:r>
    </w:p>
    <w:p w14:paraId="12A2A914" w14:textId="77777777" w:rsidR="00DF45B3" w:rsidRPr="00563F52" w:rsidRDefault="00DF45B3" w:rsidP="00417D4D">
      <w:pPr>
        <w:pStyle w:val="af3"/>
        <w:ind w:left="1417" w:hanging="472"/>
      </w:pPr>
      <w:r w:rsidRPr="00563F52">
        <w:t>８</w:t>
      </w:r>
      <w:r w:rsidR="00417D4D" w:rsidRPr="00563F52">
        <w:t>、</w:t>
      </w:r>
      <w:r w:rsidRPr="00563F52">
        <w:t>依現行法，政府得批准自境外匯入之資本、支出、及境外貸款，供投資者於境內投資案之用。</w:t>
      </w:r>
    </w:p>
    <w:p w14:paraId="053D1666" w14:textId="77777777" w:rsidR="00DF45B3" w:rsidRPr="00563F52" w:rsidRDefault="00DF45B3" w:rsidP="00417D4D">
      <w:pPr>
        <w:pStyle w:val="af3"/>
        <w:ind w:left="1417" w:hanging="472"/>
      </w:pPr>
      <w:r w:rsidRPr="00563F52">
        <w:t>９</w:t>
      </w:r>
      <w:r w:rsidR="00417D4D" w:rsidRPr="00563F52">
        <w:t>、</w:t>
      </w:r>
      <w:r w:rsidRPr="00563F52">
        <w:t>於嚴重之收支失衡及外部金融困境時，依據「外匯管理法」及其他國際規範，政府得</w:t>
      </w:r>
      <w:proofErr w:type="gramStart"/>
      <w:r w:rsidRPr="00563F52">
        <w:t>採</w:t>
      </w:r>
      <w:proofErr w:type="gramEnd"/>
      <w:r w:rsidRPr="00563F52">
        <w:t>行或保持對境外付款及匯款之限制。</w:t>
      </w:r>
    </w:p>
    <w:p w14:paraId="1390E807" w14:textId="77777777" w:rsidR="00DF45B3" w:rsidRPr="00563F52" w:rsidRDefault="00DF45B3" w:rsidP="00417D4D">
      <w:pPr>
        <w:pStyle w:val="a6"/>
      </w:pPr>
      <w:r w:rsidRPr="00563F52">
        <w:t>（二）緬甸中央銀行自</w:t>
      </w:r>
      <w:r w:rsidRPr="00563F52">
        <w:t>2012</w:t>
      </w:r>
      <w:r w:rsidRPr="00563F52">
        <w:t>年</w:t>
      </w:r>
      <w:r w:rsidRPr="00563F52">
        <w:t>7</w:t>
      </w:r>
      <w:r w:rsidRPr="00563F52">
        <w:t>月起准許獲得經營外匯執照的民營銀行辦理外幣存款業務，獲准存放的外幣為美元、新加坡幣和歐元。根據規定，緬甸公民、外國人、外國使節團、民營公司、合法註冊的外國公司等可自由開設外幣帳戶，緬甸公民和外國人也可聯合開戶。外幣開戶最低金額為</w:t>
      </w:r>
      <w:r w:rsidRPr="00563F52">
        <w:t>100</w:t>
      </w:r>
      <w:r w:rsidRPr="00563F52">
        <w:t>美元等值外幣，存放金額則不限制。如辦理轉帳帳目，最低開戶金額為</w:t>
      </w:r>
      <w:r w:rsidRPr="00563F52">
        <w:t>1</w:t>
      </w:r>
      <w:r w:rsidRPr="00563F52">
        <w:t>萬美元。民營銀行自</w:t>
      </w:r>
      <w:r w:rsidRPr="00563F52">
        <w:t>2012</w:t>
      </w:r>
      <w:r w:rsidRPr="00563F52">
        <w:t>年</w:t>
      </w:r>
      <w:r w:rsidRPr="00563F52">
        <w:t>8</w:t>
      </w:r>
      <w:r w:rsidRPr="00563F52">
        <w:t>月起開始提供開立美元、新加坡幣、歐</w:t>
      </w:r>
      <w:r w:rsidRPr="00563F52">
        <w:lastRenderedPageBreak/>
        <w:t>元、日幣信用狀及電匯業務。</w:t>
      </w:r>
    </w:p>
    <w:p w14:paraId="39220506" w14:textId="77777777" w:rsidR="00DF45B3" w:rsidRPr="00563F52" w:rsidRDefault="00DF45B3" w:rsidP="005A39BB">
      <w:pPr>
        <w:pStyle w:val="a6"/>
      </w:pPr>
      <w:r w:rsidRPr="00563F52">
        <w:t>（三）緬甸於</w:t>
      </w:r>
      <w:r w:rsidRPr="00563F52">
        <w:t>2014</w:t>
      </w:r>
      <w:r w:rsidRPr="00563F52">
        <w:t>年</w:t>
      </w:r>
      <w:r w:rsidRPr="00563F52">
        <w:t>9</w:t>
      </w:r>
      <w:r w:rsidRPr="00563F52">
        <w:t>月</w:t>
      </w:r>
      <w:r w:rsidRPr="00563F52">
        <w:t>30</w:t>
      </w:r>
      <w:r w:rsidRPr="00563F52">
        <w:t>日發布外匯管理規則，該規則規範外匯交易商從事外匯交易的操作方針。外匯管理規範：（</w:t>
      </w:r>
      <w:r w:rsidRPr="00563F52">
        <w:t>1</w:t>
      </w:r>
      <w:r w:rsidRPr="00563F52">
        <w:t>）規範緬甸銀行的義務與責任（</w:t>
      </w:r>
      <w:r w:rsidRPr="00563F52">
        <w:t>2</w:t>
      </w:r>
      <w:r w:rsidRPr="00563F52">
        <w:t>）規範居民與非居民開設外匯銀行帳戶之指南，並且（</w:t>
      </w:r>
      <w:r w:rsidRPr="00563F52">
        <w:t>3</w:t>
      </w:r>
      <w:r w:rsidRPr="00563F52">
        <w:t>）規範外幣交易的程序，此外幣交易例如匯出款項的利潤、利息及股息、與智慧財產權相關之支出款項、借貸清償款之回收、外籍人士薪資匯款等。該規則明確指出，外國貸款事項應獲得緬甸央行（</w:t>
      </w:r>
      <w:r w:rsidRPr="00563F52">
        <w:t>CBM</w:t>
      </w:r>
      <w:r w:rsidRPr="00563F52">
        <w:t>）的批准。該規則也重申緬甸居民（包含外籍與在地人士）應及時向央行陳報任何於本規則</w:t>
      </w:r>
      <w:proofErr w:type="gramStart"/>
      <w:r w:rsidRPr="00563F52">
        <w:t>發</w:t>
      </w:r>
      <w:r w:rsidR="00335A23" w:rsidRPr="00563F52">
        <w:t>布</w:t>
      </w:r>
      <w:r w:rsidRPr="00563F52">
        <w:t>前既存</w:t>
      </w:r>
      <w:proofErr w:type="gramEnd"/>
      <w:r w:rsidRPr="00563F52">
        <w:t>的海外投資。緬甸外匯管理法（</w:t>
      </w:r>
      <w:r w:rsidRPr="00563F52">
        <w:t>Foreign Exchange Management Act</w:t>
      </w:r>
      <w:r w:rsidRPr="00563F52">
        <w:t>）於</w:t>
      </w:r>
      <w:r w:rsidRPr="00563F52">
        <w:t>2015</w:t>
      </w:r>
      <w:r w:rsidRPr="00563F52">
        <w:t>年進行修正，並增加外國金融機構的交易。目前，任何類型的國外貸款</w:t>
      </w:r>
      <w:proofErr w:type="gramStart"/>
      <w:r w:rsidRPr="00563F52">
        <w:t>融資均需緬甸中央銀行</w:t>
      </w:r>
      <w:proofErr w:type="gramEnd"/>
      <w:r w:rsidRPr="00563F52">
        <w:t>（</w:t>
      </w:r>
      <w:r w:rsidRPr="00563F52">
        <w:t>CBM</w:t>
      </w:r>
      <w:r w:rsidRPr="00563F52">
        <w:t>）的許可，而在緬甸投資委員會（</w:t>
      </w:r>
      <w:r w:rsidRPr="00563F52">
        <w:t>MIC</w:t>
      </w:r>
      <w:r w:rsidRPr="00563F52">
        <w:t>）註冊公司的融資者，亦需透過</w:t>
      </w:r>
      <w:r w:rsidRPr="00563F52">
        <w:t>MIC</w:t>
      </w:r>
      <w:r w:rsidRPr="00563F52">
        <w:t>的審批和簽訂安全協定（</w:t>
      </w:r>
      <w:r w:rsidRPr="00563F52">
        <w:t>security agreement</w:t>
      </w:r>
      <w:r w:rsidRPr="00563F52">
        <w:t>）。</w:t>
      </w:r>
    </w:p>
    <w:p w14:paraId="69277EA9" w14:textId="4209B88C" w:rsidR="00DF45B3" w:rsidRPr="00563F52" w:rsidRDefault="000C4CD0" w:rsidP="005A39BB">
      <w:pPr>
        <w:pStyle w:val="a6"/>
      </w:pPr>
      <w:r w:rsidRPr="00563F52">
        <w:t>（</w:t>
      </w:r>
      <w:r w:rsidR="006E1568" w:rsidRPr="00563F52">
        <w:t>四</w:t>
      </w:r>
      <w:r w:rsidRPr="00563F52">
        <w:t>）</w:t>
      </w:r>
      <w:r w:rsidR="006E1568" w:rsidRPr="00563F52">
        <w:t>2022</w:t>
      </w:r>
      <w:r w:rsidR="006E1568" w:rsidRPr="00563F52">
        <w:t>年緬甸央行</w:t>
      </w:r>
      <w:r w:rsidR="006E1568" w:rsidRPr="00563F52">
        <w:t>8</w:t>
      </w:r>
      <w:r w:rsidR="006E1568" w:rsidRPr="00563F52">
        <w:t>月</w:t>
      </w:r>
      <w:r w:rsidR="006E1568" w:rsidRPr="00563F52">
        <w:t>16</w:t>
      </w:r>
      <w:r w:rsidR="006E1568" w:rsidRPr="00563F52">
        <w:t>日第</w:t>
      </w:r>
      <w:r w:rsidR="006E1568" w:rsidRPr="00563F52">
        <w:t>FE -1/PaKa/1957</w:t>
      </w:r>
      <w:r w:rsidR="006E1568" w:rsidRPr="00563F52">
        <w:t>公告，規定進行外匯作跨境交易時，</w:t>
      </w:r>
      <w:proofErr w:type="gramStart"/>
      <w:r w:rsidR="006E1568" w:rsidRPr="00563F52">
        <w:t>均須經</w:t>
      </w:r>
      <w:proofErr w:type="gramEnd"/>
      <w:r w:rsidR="006E1568" w:rsidRPr="00563F52">
        <w:t>外匯監管委員會核准。</w:t>
      </w:r>
    </w:p>
    <w:p w14:paraId="2B32FE2D" w14:textId="77777777" w:rsidR="00DA42EB" w:rsidRPr="00563F52" w:rsidRDefault="00DA42EB" w:rsidP="00417D4D">
      <w:pPr>
        <w:pStyle w:val="a6"/>
        <w:ind w:leftChars="387" w:left="1623" w:firstLineChars="0"/>
      </w:pPr>
    </w:p>
    <w:p w14:paraId="282C9961" w14:textId="2DB495B2" w:rsidR="00896947" w:rsidRPr="00563F52" w:rsidRDefault="00896947">
      <w:pPr>
        <w:widowControl/>
        <w:overflowPunct/>
        <w:autoSpaceDE/>
        <w:autoSpaceDN/>
        <w:ind w:firstLineChars="0" w:firstLine="0"/>
        <w:jc w:val="left"/>
        <w:rPr>
          <w:szCs w:val="26"/>
          <w:lang w:eastAsia="zh-TW"/>
        </w:rPr>
      </w:pPr>
      <w:r w:rsidRPr="00563F52">
        <w:br w:type="page"/>
      </w:r>
    </w:p>
    <w:p w14:paraId="03DFA795" w14:textId="77777777" w:rsidR="00B542FD" w:rsidRPr="00563F52" w:rsidRDefault="00B542FD" w:rsidP="00417D4D">
      <w:pPr>
        <w:pStyle w:val="a6"/>
      </w:pPr>
    </w:p>
    <w:p w14:paraId="5204DA8E" w14:textId="77777777" w:rsidR="000E6E4A" w:rsidRPr="00563F52" w:rsidRDefault="000E6E4A" w:rsidP="000E6E4A">
      <w:pPr>
        <w:ind w:left="486" w:firstLineChars="0" w:firstLine="0"/>
        <w:rPr>
          <w:lang w:eastAsia="zh-TW"/>
        </w:rPr>
        <w:sectPr w:rsidR="000E6E4A" w:rsidRPr="00563F52" w:rsidSect="00417D4D">
          <w:headerReference w:type="default" r:id="rId27"/>
          <w:pgSz w:w="11906" w:h="16838" w:code="9"/>
          <w:pgMar w:top="2268" w:right="1701" w:bottom="1701" w:left="1701" w:header="1134" w:footer="851" w:gutter="0"/>
          <w:cols w:space="425"/>
          <w:docGrid w:type="linesAndChars" w:linePitch="514" w:charSpace="-774"/>
        </w:sectPr>
      </w:pPr>
    </w:p>
    <w:p w14:paraId="1F415BE5" w14:textId="05F63AF9" w:rsidR="00DA42EB" w:rsidRPr="00563F52" w:rsidRDefault="00DA42EB" w:rsidP="00F07DAC">
      <w:pPr>
        <w:pStyle w:val="a3"/>
      </w:pPr>
      <w:bookmarkStart w:id="9" w:name="_Toc231348525"/>
      <w:r w:rsidRPr="00563F52">
        <w:lastRenderedPageBreak/>
        <w:t>第陸章　基礎建設及成本</w:t>
      </w:r>
      <w:bookmarkEnd w:id="9"/>
    </w:p>
    <w:p w14:paraId="296F1FA8" w14:textId="77777777" w:rsidR="00DA42EB" w:rsidRPr="00563F52" w:rsidRDefault="00DA42EB" w:rsidP="00F07DAC">
      <w:pPr>
        <w:pStyle w:val="a4"/>
        <w:rPr>
          <w:color w:val="auto"/>
        </w:rPr>
      </w:pPr>
      <w:r w:rsidRPr="00563F52">
        <w:rPr>
          <w:color w:val="auto"/>
        </w:rPr>
        <w:t>一、土地</w:t>
      </w:r>
    </w:p>
    <w:p w14:paraId="271E441A" w14:textId="77777777" w:rsidR="00DA42EB" w:rsidRPr="00563F52" w:rsidRDefault="00DA42EB" w:rsidP="00417D4D">
      <w:pPr>
        <w:ind w:firstLine="472"/>
        <w:rPr>
          <w:lang w:eastAsia="zh-TW"/>
        </w:rPr>
      </w:pPr>
      <w:r w:rsidRPr="00563F52">
        <w:rPr>
          <w:lang w:eastAsia="zh-TW"/>
        </w:rPr>
        <w:t>緬甸土地都是國有地（</w:t>
      </w:r>
      <w:r w:rsidRPr="00563F52">
        <w:rPr>
          <w:lang w:eastAsia="zh-TW"/>
        </w:rPr>
        <w:t>state land</w:t>
      </w:r>
      <w:r w:rsidRPr="00563F52">
        <w:rPr>
          <w:lang w:eastAsia="zh-TW"/>
        </w:rPr>
        <w:t>），由緬甸政府各部會所控管，有些緬甸人雖擁有</w:t>
      </w:r>
      <w:r w:rsidRPr="00563F52">
        <w:rPr>
          <w:lang w:eastAsia="zh-TW"/>
        </w:rPr>
        <w:t>freehold</w:t>
      </w:r>
      <w:r w:rsidRPr="00563F52">
        <w:rPr>
          <w:lang w:eastAsia="zh-TW"/>
        </w:rPr>
        <w:t>土地，但只能在緬甸公民間買賣，外國人不可購買或擁有土地及不動產，僅能租用。</w:t>
      </w:r>
    </w:p>
    <w:p w14:paraId="4F276BA4" w14:textId="77777777" w:rsidR="00DA42EB" w:rsidRPr="00563F52" w:rsidRDefault="00DA42EB" w:rsidP="00417D4D">
      <w:pPr>
        <w:ind w:firstLine="472"/>
        <w:rPr>
          <w:lang w:eastAsia="zh-TW"/>
        </w:rPr>
      </w:pPr>
      <w:r w:rsidRPr="00563F52">
        <w:rPr>
          <w:lang w:eastAsia="zh-TW"/>
        </w:rPr>
        <w:t>緬甸投資法施行細則對</w:t>
      </w:r>
      <w:r w:rsidR="00CE1532" w:rsidRPr="00563F52">
        <w:rPr>
          <w:lang w:eastAsia="zh-TW"/>
        </w:rPr>
        <w:t>投</w:t>
      </w:r>
      <w:r w:rsidRPr="00563F52">
        <w:rPr>
          <w:lang w:eastAsia="zh-TW"/>
        </w:rPr>
        <w:t>資人土地使用權申請程序與規定如下：</w:t>
      </w:r>
    </w:p>
    <w:p w14:paraId="36595662" w14:textId="77777777" w:rsidR="00A14F59" w:rsidRPr="00563F52" w:rsidRDefault="00A14F59" w:rsidP="00417D4D">
      <w:pPr>
        <w:pStyle w:val="a6"/>
      </w:pPr>
      <w:r w:rsidRPr="00563F52">
        <w:t>（一）</w:t>
      </w:r>
      <w:r w:rsidRPr="00563F52">
        <w:tab/>
      </w:r>
      <w:r w:rsidRPr="00563F52">
        <w:t>已獲得或正在申請投資許可或投資認可的投資者可以申請與投資相關的土地使用權。</w:t>
      </w:r>
    </w:p>
    <w:p w14:paraId="1C53C558" w14:textId="77777777" w:rsidR="00A14F59" w:rsidRPr="00563F52" w:rsidRDefault="00A14F59" w:rsidP="00417D4D">
      <w:pPr>
        <w:pStyle w:val="a6"/>
      </w:pPr>
      <w:r w:rsidRPr="00563F52">
        <w:t>（二）</w:t>
      </w:r>
      <w:r w:rsidRPr="00563F52">
        <w:tab/>
      </w:r>
      <w:r w:rsidRPr="00563F52">
        <w:t>在不限制提供其他資訊的情況下，土地使用權申請應說明：</w:t>
      </w:r>
    </w:p>
    <w:p w14:paraId="54C68F58" w14:textId="77777777" w:rsidR="00A14F59" w:rsidRPr="00563F52" w:rsidRDefault="00A14F59" w:rsidP="00417D4D">
      <w:pPr>
        <w:pStyle w:val="af3"/>
        <w:ind w:left="1417" w:hanging="472"/>
      </w:pPr>
      <w:r w:rsidRPr="00563F52">
        <w:t>１</w:t>
      </w:r>
      <w:r w:rsidR="00417D4D" w:rsidRPr="00563F52">
        <w:t>、</w:t>
      </w:r>
      <w:r w:rsidRPr="00563F52">
        <w:t>土地或建築物的面積、類型和地址；</w:t>
      </w:r>
    </w:p>
    <w:p w14:paraId="6075FCA8" w14:textId="77777777" w:rsidR="00A14F59" w:rsidRPr="00563F52" w:rsidRDefault="00A14F59" w:rsidP="00417D4D">
      <w:pPr>
        <w:pStyle w:val="af3"/>
        <w:ind w:left="1417" w:hanging="472"/>
      </w:pPr>
      <w:r w:rsidRPr="00563F52">
        <w:t>２</w:t>
      </w:r>
      <w:r w:rsidR="00417D4D" w:rsidRPr="00563F52">
        <w:t>、</w:t>
      </w:r>
      <w:r w:rsidRPr="00563F52">
        <w:t>土地或建築物的業主資訊；</w:t>
      </w:r>
    </w:p>
    <w:p w14:paraId="296AA322" w14:textId="77777777" w:rsidR="00A14F59" w:rsidRPr="00563F52" w:rsidRDefault="00A14F59" w:rsidP="00417D4D">
      <w:pPr>
        <w:pStyle w:val="af3"/>
        <w:ind w:left="1417" w:hanging="472"/>
      </w:pPr>
      <w:r w:rsidRPr="00563F52">
        <w:t>３</w:t>
      </w:r>
      <w:r w:rsidR="00417D4D" w:rsidRPr="00563F52">
        <w:t>、</w:t>
      </w:r>
      <w:r w:rsidRPr="00563F52">
        <w:t>省</w:t>
      </w:r>
      <w:proofErr w:type="gramStart"/>
      <w:r w:rsidRPr="00563F52">
        <w:t>邦</w:t>
      </w:r>
      <w:proofErr w:type="gramEnd"/>
      <w:r w:rsidRPr="00563F52">
        <w:t>政府、或其他政府部門和政府組織出具的推薦信或類似文件或批准，以示其同意就開展投資而改變土地用途；</w:t>
      </w:r>
    </w:p>
    <w:p w14:paraId="7B010A9E" w14:textId="77777777" w:rsidR="00A14F59" w:rsidRPr="00563F52" w:rsidRDefault="00A14F59" w:rsidP="00417D4D">
      <w:pPr>
        <w:pStyle w:val="af3"/>
        <w:ind w:left="1417" w:hanging="472"/>
      </w:pPr>
      <w:r w:rsidRPr="00563F52">
        <w:t>４</w:t>
      </w:r>
      <w:r w:rsidR="00417D4D" w:rsidRPr="00563F52">
        <w:t>、</w:t>
      </w:r>
      <w:r w:rsidRPr="00563F52">
        <w:t>投資者使用土地是否會對地貌進行重大改變或墊高該土地；</w:t>
      </w:r>
    </w:p>
    <w:p w14:paraId="7201433C" w14:textId="77777777" w:rsidR="00A14F59" w:rsidRPr="00563F52" w:rsidRDefault="00A14F59" w:rsidP="00417D4D">
      <w:pPr>
        <w:pStyle w:val="af3"/>
        <w:ind w:left="1417" w:hanging="472"/>
      </w:pPr>
      <w:r w:rsidRPr="00563F52">
        <w:t>５</w:t>
      </w:r>
      <w:r w:rsidR="00417D4D" w:rsidRPr="00563F52">
        <w:t>、</w:t>
      </w:r>
      <w:r w:rsidRPr="00563F52">
        <w:t>土地使用權的期限；及</w:t>
      </w:r>
    </w:p>
    <w:p w14:paraId="357D4E1B" w14:textId="77777777" w:rsidR="00A14F59" w:rsidRPr="00563F52" w:rsidRDefault="00A14F59" w:rsidP="00417D4D">
      <w:pPr>
        <w:pStyle w:val="af3"/>
        <w:ind w:left="1417" w:hanging="472"/>
      </w:pPr>
      <w:r w:rsidRPr="00563F52">
        <w:t>６</w:t>
      </w:r>
      <w:r w:rsidR="00417D4D" w:rsidRPr="00563F52">
        <w:t>、</w:t>
      </w:r>
      <w:r w:rsidRPr="00563F52">
        <w:t>土地或建築物租賃協議（草約）。</w:t>
      </w:r>
    </w:p>
    <w:p w14:paraId="232A3EA6" w14:textId="77777777" w:rsidR="00A14F59" w:rsidRPr="00563F52" w:rsidRDefault="00A14F59" w:rsidP="00417D4D">
      <w:pPr>
        <w:pStyle w:val="a6"/>
      </w:pPr>
      <w:r w:rsidRPr="00563F52">
        <w:t>土地使用權的申請和審查程序</w:t>
      </w:r>
    </w:p>
    <w:p w14:paraId="26B21BCE" w14:textId="77777777" w:rsidR="00A14F59" w:rsidRPr="00563F52" w:rsidRDefault="00A14F59" w:rsidP="00417D4D">
      <w:pPr>
        <w:pStyle w:val="a6"/>
      </w:pPr>
      <w:r w:rsidRPr="00563F52">
        <w:t>（三）</w:t>
      </w:r>
      <w:r w:rsidRPr="00563F52">
        <w:tab/>
      </w:r>
      <w:r w:rsidRPr="00563F52">
        <w:t>委員會：</w:t>
      </w:r>
    </w:p>
    <w:p w14:paraId="19E17BD7" w14:textId="64C341C9" w:rsidR="00A14F59" w:rsidRPr="00563F52" w:rsidRDefault="00A14F59" w:rsidP="00417D4D">
      <w:pPr>
        <w:pStyle w:val="af3"/>
        <w:ind w:left="1417" w:hanging="472"/>
      </w:pPr>
      <w:r w:rsidRPr="00563F52">
        <w:t>１</w:t>
      </w:r>
      <w:r w:rsidR="00417D4D" w:rsidRPr="00563F52">
        <w:t>、</w:t>
      </w:r>
      <w:r w:rsidRPr="00563F52">
        <w:t>可以委託省</w:t>
      </w:r>
      <w:proofErr w:type="gramStart"/>
      <w:r w:rsidRPr="00563F52">
        <w:t>邦</w:t>
      </w:r>
      <w:proofErr w:type="gramEnd"/>
      <w:r w:rsidRPr="00563F52">
        <w:t>投資委員會審查</w:t>
      </w:r>
      <w:r w:rsidR="000D094D" w:rsidRPr="00563F52">
        <w:t>土</w:t>
      </w:r>
      <w:r w:rsidRPr="00563F52">
        <w:t>地使用權申請；及</w:t>
      </w:r>
    </w:p>
    <w:p w14:paraId="7A589DF3" w14:textId="77777777" w:rsidR="00A14F59" w:rsidRPr="00563F52" w:rsidRDefault="00A14F59" w:rsidP="00417D4D">
      <w:pPr>
        <w:pStyle w:val="af3"/>
        <w:ind w:left="1417" w:hanging="472"/>
      </w:pPr>
      <w:r w:rsidRPr="00563F52">
        <w:t>２</w:t>
      </w:r>
      <w:r w:rsidR="00417D4D" w:rsidRPr="00563F52">
        <w:t>、</w:t>
      </w:r>
      <w:r w:rsidRPr="00563F52">
        <w:t>可以</w:t>
      </w:r>
      <w:r w:rsidR="00AA3D02" w:rsidRPr="00563F52">
        <w:t>將</w:t>
      </w:r>
      <w:r w:rsidRPr="00563F52">
        <w:t>審查土地使用權申請的權力下放至委員會辦公室或為此目的成立的省</w:t>
      </w:r>
      <w:proofErr w:type="gramStart"/>
      <w:r w:rsidRPr="00563F52">
        <w:t>邦</w:t>
      </w:r>
      <w:proofErr w:type="gramEnd"/>
      <w:r w:rsidRPr="00563F52">
        <w:t>投資委員會中具有處長級別（</w:t>
      </w:r>
      <w:r w:rsidRPr="00563F52">
        <w:t>Director Level</w:t>
      </w:r>
      <w:r w:rsidRPr="00563F52">
        <w:t>）以上的官員</w:t>
      </w:r>
      <w:r w:rsidRPr="00563F52">
        <w:lastRenderedPageBreak/>
        <w:t>或委員會的官員。</w:t>
      </w:r>
    </w:p>
    <w:p w14:paraId="34B071FB" w14:textId="2BCCEDB4" w:rsidR="00A14F59" w:rsidRPr="00563F52" w:rsidRDefault="00A14F59" w:rsidP="00417D4D">
      <w:pPr>
        <w:pStyle w:val="a6"/>
      </w:pPr>
      <w:r w:rsidRPr="00563F52">
        <w:t>（四）</w:t>
      </w:r>
      <w:r w:rsidRPr="00563F52">
        <w:tab/>
      </w:r>
      <w:r w:rsidRPr="00563F52">
        <w:t>收到土地使用權申請後，若委員會或相關省</w:t>
      </w:r>
      <w:proofErr w:type="gramStart"/>
      <w:r w:rsidRPr="00563F52">
        <w:t>邦</w:t>
      </w:r>
      <w:proofErr w:type="gramEnd"/>
      <w:r w:rsidRPr="00563F52">
        <w:t>投資委員會認為該申請不完整或</w:t>
      </w:r>
      <w:proofErr w:type="gramStart"/>
      <w:r w:rsidRPr="00563F52">
        <w:t>不滿足</w:t>
      </w:r>
      <w:proofErr w:type="gramEnd"/>
      <w:r w:rsidRPr="00563F52">
        <w:t>要求或因其他情況不適當，可以在受理之日起</w:t>
      </w:r>
      <w:r w:rsidRPr="00563F52">
        <w:t>15</w:t>
      </w:r>
      <w:r w:rsidRPr="00563F52">
        <w:t>個</w:t>
      </w:r>
      <w:r w:rsidR="00AC44E1" w:rsidRPr="00563F52">
        <w:t>工</w:t>
      </w:r>
      <w:r w:rsidRPr="00563F52">
        <w:t>作日內駁回該申請。若土地使用權申請被駁回，委員會辦公室或相關省</w:t>
      </w:r>
      <w:proofErr w:type="gramStart"/>
      <w:r w:rsidRPr="00563F52">
        <w:t>邦</w:t>
      </w:r>
      <w:proofErr w:type="gramEnd"/>
      <w:r w:rsidRPr="00563F52">
        <w:t>投資委員會辦公室應在做出駁回決定之日起</w:t>
      </w:r>
      <w:r w:rsidRPr="00563F52">
        <w:t>5</w:t>
      </w:r>
      <w:r w:rsidRPr="00563F52">
        <w:t>個工作日內通知投資者並告知駁回理由。若申請未被駁回則視為受理。</w:t>
      </w:r>
    </w:p>
    <w:p w14:paraId="6BE8A181" w14:textId="77777777" w:rsidR="00A14F59" w:rsidRPr="00563F52" w:rsidRDefault="00A14F59" w:rsidP="00417D4D">
      <w:pPr>
        <w:pStyle w:val="af3"/>
        <w:ind w:left="1417" w:hanging="472"/>
      </w:pPr>
      <w:r w:rsidRPr="00563F52">
        <w:t>１</w:t>
      </w:r>
      <w:r w:rsidR="00417D4D" w:rsidRPr="00563F52">
        <w:t>、</w:t>
      </w:r>
      <w:r w:rsidRPr="00563F52">
        <w:t>若委員會在受理之日起</w:t>
      </w:r>
      <w:r w:rsidRPr="00563F52">
        <w:t>30</w:t>
      </w:r>
      <w:r w:rsidRPr="00563F52">
        <w:t>日內審查決定批准土地使用權申請，應當在做出決定之日起</w:t>
      </w:r>
      <w:r w:rsidRPr="00563F52">
        <w:t>10</w:t>
      </w:r>
      <w:r w:rsidRPr="00563F52">
        <w:t>個工作日內出具土地使用權</w:t>
      </w:r>
      <w:r w:rsidR="00C90767" w:rsidRPr="00563F52">
        <w:t>核可</w:t>
      </w:r>
      <w:r w:rsidRPr="00563F52">
        <w:t>；</w:t>
      </w:r>
    </w:p>
    <w:p w14:paraId="5688BAFD" w14:textId="77777777" w:rsidR="00A14F59" w:rsidRPr="00563F52" w:rsidRDefault="00A14F59" w:rsidP="00417D4D">
      <w:pPr>
        <w:pStyle w:val="af3"/>
        <w:ind w:left="1417" w:hanging="472"/>
      </w:pPr>
      <w:r w:rsidRPr="00563F52">
        <w:t>２</w:t>
      </w:r>
      <w:r w:rsidR="00417D4D" w:rsidRPr="00563F52">
        <w:t>、</w:t>
      </w:r>
      <w:r w:rsidRPr="00563F52">
        <w:t>若相關省</w:t>
      </w:r>
      <w:proofErr w:type="gramStart"/>
      <w:r w:rsidRPr="00563F52">
        <w:t>邦</w:t>
      </w:r>
      <w:proofErr w:type="gramEnd"/>
      <w:r w:rsidRPr="00563F52">
        <w:t>投資委員會在受理之日起</w:t>
      </w:r>
      <w:r w:rsidRPr="00563F52">
        <w:t>30</w:t>
      </w:r>
      <w:r w:rsidRPr="00563F52">
        <w:t>日內審查決定批准土地使用權申請應當在做出決定之日起</w:t>
      </w:r>
      <w:r w:rsidRPr="00563F52">
        <w:t>10</w:t>
      </w:r>
      <w:r w:rsidRPr="00563F52">
        <w:t>個工作日內出具土地使用權核可；及</w:t>
      </w:r>
    </w:p>
    <w:p w14:paraId="567A4FC1" w14:textId="77777777" w:rsidR="00A14F59" w:rsidRPr="00563F52" w:rsidRDefault="00A14F59" w:rsidP="00417D4D">
      <w:pPr>
        <w:pStyle w:val="af3"/>
        <w:ind w:left="1417" w:hanging="472"/>
      </w:pPr>
      <w:r w:rsidRPr="00563F52">
        <w:t>３</w:t>
      </w:r>
      <w:r w:rsidR="00417D4D" w:rsidRPr="00563F52">
        <w:t>、</w:t>
      </w:r>
      <w:r w:rsidRPr="00563F52">
        <w:t>土地使用權核可的副本應當提交相關</w:t>
      </w:r>
      <w:proofErr w:type="gramStart"/>
      <w:r w:rsidRPr="00563F52">
        <w:t>聯邦部委以及</w:t>
      </w:r>
      <w:proofErr w:type="gramEnd"/>
      <w:r w:rsidRPr="00563F52">
        <w:t>省</w:t>
      </w:r>
      <w:proofErr w:type="gramStart"/>
      <w:r w:rsidRPr="00563F52">
        <w:t>邦</w:t>
      </w:r>
      <w:proofErr w:type="gramEnd"/>
      <w:r w:rsidRPr="00563F52">
        <w:t>政府。</w:t>
      </w:r>
    </w:p>
    <w:p w14:paraId="2D5282C5" w14:textId="24306E46" w:rsidR="00A14F59" w:rsidRPr="00563F52" w:rsidRDefault="000D094D" w:rsidP="00417D4D">
      <w:pPr>
        <w:pStyle w:val="a6"/>
      </w:pPr>
      <w:r w:rsidRPr="00563F52">
        <w:t>（五）</w:t>
      </w:r>
      <w:r w:rsidR="00A14F59" w:rsidRPr="00563F52">
        <w:tab/>
      </w:r>
      <w:r w:rsidR="00A14F59" w:rsidRPr="00563F52">
        <w:t>委員會辦公室及省</w:t>
      </w:r>
      <w:proofErr w:type="gramStart"/>
      <w:r w:rsidR="00A14F59" w:rsidRPr="00563F52">
        <w:t>邦</w:t>
      </w:r>
      <w:proofErr w:type="gramEnd"/>
      <w:r w:rsidR="00A14F59" w:rsidRPr="00563F52">
        <w:t>投資委員會辦公室可以在審查程序的任何階段要求投資者提供與土地使用權核可申請相關的額外資訊。</w:t>
      </w:r>
    </w:p>
    <w:p w14:paraId="516F895F" w14:textId="54F7A641" w:rsidR="00A14F59" w:rsidRPr="00563F52" w:rsidRDefault="00AC44E1" w:rsidP="00417D4D">
      <w:pPr>
        <w:pStyle w:val="a6"/>
      </w:pPr>
      <w:r w:rsidRPr="00563F52">
        <w:t>（六）</w:t>
      </w:r>
      <w:r w:rsidR="00A14F59" w:rsidRPr="00563F52">
        <w:tab/>
      </w:r>
      <w:r w:rsidR="00A14F59" w:rsidRPr="00563F52">
        <w:t>若投資者未能在委員會要求其提供額外資訊之日起</w:t>
      </w:r>
      <w:r w:rsidR="00A14F59" w:rsidRPr="00563F52">
        <w:t>20</w:t>
      </w:r>
      <w:r w:rsidR="00A14F59" w:rsidRPr="00563F52">
        <w:t>個工作日內或委員會批准延長的時限內提供該等資訊，則土地使用權核可申請失效。若投資者在該申請失效後擬繼續投資的，須重新提交申請。</w:t>
      </w:r>
    </w:p>
    <w:p w14:paraId="3EF5D821" w14:textId="5D66FBAF" w:rsidR="00A14F59" w:rsidRPr="00563F52" w:rsidRDefault="00AC44E1" w:rsidP="00417D4D">
      <w:pPr>
        <w:pStyle w:val="a6"/>
      </w:pPr>
      <w:r w:rsidRPr="00563F52">
        <w:t>（七）</w:t>
      </w:r>
      <w:r w:rsidR="00A14F59" w:rsidRPr="00563F52">
        <w:tab/>
      </w:r>
      <w:r w:rsidR="00A14F59" w:rsidRPr="00563F52">
        <w:t>委員會可以向投資者或其子公司授予土地使用權核可。</w:t>
      </w:r>
    </w:p>
    <w:p w14:paraId="787142ED" w14:textId="5623FFC3" w:rsidR="00A14F59" w:rsidRPr="00563F52" w:rsidRDefault="00AC44E1" w:rsidP="00417D4D">
      <w:pPr>
        <w:pStyle w:val="a6"/>
      </w:pPr>
      <w:r w:rsidRPr="00563F52">
        <w:t>（八）</w:t>
      </w:r>
      <w:r w:rsidR="00A14F59" w:rsidRPr="00563F52">
        <w:tab/>
      </w:r>
      <w:r w:rsidR="00A14F59" w:rsidRPr="00563F52">
        <w:t>委員會可以對土地使用權核可申請及審查程序發</w:t>
      </w:r>
      <w:r w:rsidR="00335A23" w:rsidRPr="00563F52">
        <w:t>布</w:t>
      </w:r>
      <w:r w:rsidR="00A14F59" w:rsidRPr="00563F52">
        <w:t>必要的指引。</w:t>
      </w:r>
    </w:p>
    <w:p w14:paraId="2C216F3E" w14:textId="77777777" w:rsidR="00A14F59" w:rsidRPr="00563F52" w:rsidRDefault="00A14F59" w:rsidP="00417D4D">
      <w:pPr>
        <w:pStyle w:val="a6"/>
      </w:pPr>
      <w:r w:rsidRPr="00563F52">
        <w:t>土地使用權核可審查標準</w:t>
      </w:r>
    </w:p>
    <w:p w14:paraId="19B55BCB" w14:textId="72339551" w:rsidR="00A14F59" w:rsidRPr="00563F52" w:rsidRDefault="00AC44E1" w:rsidP="00417D4D">
      <w:pPr>
        <w:pStyle w:val="a6"/>
      </w:pPr>
      <w:r w:rsidRPr="00563F52">
        <w:t>（九）</w:t>
      </w:r>
      <w:r w:rsidR="00A14F59" w:rsidRPr="00563F52">
        <w:tab/>
      </w:r>
      <w:r w:rsidR="00A14F59" w:rsidRPr="00563F52">
        <w:t>委員會應審查每項土地使用權申請，並同時考慮緬甸投資法立法目的、原則、權利及責任義務以及以下條件，以確定是否頒發土地使用權：</w:t>
      </w:r>
    </w:p>
    <w:p w14:paraId="5D8F2C0C" w14:textId="77777777" w:rsidR="00A14F59" w:rsidRPr="00563F52" w:rsidRDefault="00A14F59" w:rsidP="00417D4D">
      <w:pPr>
        <w:pStyle w:val="af3"/>
        <w:ind w:left="1417" w:hanging="472"/>
      </w:pPr>
      <w:r w:rsidRPr="00563F52">
        <w:t>１</w:t>
      </w:r>
      <w:r w:rsidR="00417D4D" w:rsidRPr="00563F52">
        <w:t>、</w:t>
      </w:r>
      <w:r w:rsidRPr="00563F52">
        <w:t>投資者將依聯邦法律規定行事、投資符合聯邦法律規定；</w:t>
      </w:r>
    </w:p>
    <w:p w14:paraId="5899B621" w14:textId="77777777" w:rsidR="00A14F59" w:rsidRPr="00563F52" w:rsidRDefault="00A14F59" w:rsidP="00417D4D">
      <w:pPr>
        <w:pStyle w:val="af3"/>
        <w:ind w:left="1417" w:hanging="472"/>
      </w:pPr>
      <w:r w:rsidRPr="00563F52">
        <w:t>２</w:t>
      </w:r>
      <w:r w:rsidR="00417D4D" w:rsidRPr="00563F52">
        <w:t>、</w:t>
      </w:r>
      <w:r w:rsidRPr="00563F52">
        <w:t>土地使用權申請符合緬甸投資法規定；</w:t>
      </w:r>
    </w:p>
    <w:p w14:paraId="1BECEDCD" w14:textId="77777777" w:rsidR="00A14F59" w:rsidRPr="00563F52" w:rsidRDefault="00A14F59" w:rsidP="00417D4D">
      <w:pPr>
        <w:pStyle w:val="af3"/>
        <w:ind w:left="1417" w:hanging="472"/>
      </w:pPr>
      <w:r w:rsidRPr="00563F52">
        <w:t>３</w:t>
      </w:r>
      <w:r w:rsidR="00417D4D" w:rsidRPr="00563F52">
        <w:t>、</w:t>
      </w:r>
      <w:r w:rsidRPr="00563F52">
        <w:t>投資者取得或將要取得投資許可或投資認可；</w:t>
      </w:r>
    </w:p>
    <w:p w14:paraId="551C7388" w14:textId="77777777" w:rsidR="00171064" w:rsidRPr="00563F52" w:rsidRDefault="00171064" w:rsidP="00417D4D">
      <w:pPr>
        <w:pStyle w:val="af3"/>
        <w:ind w:left="1417" w:hanging="472"/>
      </w:pPr>
    </w:p>
    <w:p w14:paraId="6B6B94D5" w14:textId="77777777" w:rsidR="00A14F59" w:rsidRPr="00563F52" w:rsidRDefault="00A14F59" w:rsidP="00417D4D">
      <w:pPr>
        <w:pStyle w:val="af3"/>
        <w:ind w:left="1417" w:hanging="472"/>
      </w:pPr>
      <w:r w:rsidRPr="00563F52">
        <w:lastRenderedPageBreak/>
        <w:t>４</w:t>
      </w:r>
      <w:r w:rsidR="00417D4D" w:rsidRPr="00563F52">
        <w:t>、</w:t>
      </w:r>
      <w:r w:rsidRPr="00563F52">
        <w:t>投資者所申請土地使用權的土地，根據得適用之法律，無論在當下或完成用途改變或類似法定程序後，可以為投資目的進行使用；及</w:t>
      </w:r>
    </w:p>
    <w:p w14:paraId="19399489" w14:textId="77777777" w:rsidR="00A14F59" w:rsidRPr="00563F52" w:rsidRDefault="00A14F59" w:rsidP="00417D4D">
      <w:pPr>
        <w:pStyle w:val="af3"/>
        <w:ind w:left="1417" w:hanging="472"/>
      </w:pPr>
      <w:r w:rsidRPr="00563F52">
        <w:t>５</w:t>
      </w:r>
      <w:r w:rsidR="00417D4D" w:rsidRPr="00563F52">
        <w:t>、</w:t>
      </w:r>
      <w:r w:rsidRPr="00563F52">
        <w:t>投資者對土地的使用是否會或可能對地貌進行重大改變或墊高該土地，該等改變是否可能給環境帶來無法合理避免的重大不利影響。</w:t>
      </w:r>
    </w:p>
    <w:p w14:paraId="510407A3" w14:textId="6B3E415F" w:rsidR="00A14F59" w:rsidRPr="00563F52" w:rsidRDefault="00AC44E1" w:rsidP="00AC44E1">
      <w:pPr>
        <w:pStyle w:val="a6"/>
      </w:pPr>
      <w:r w:rsidRPr="00563F52">
        <w:t>（十）</w:t>
      </w:r>
      <w:r w:rsidR="00A14F59" w:rsidRPr="00563F52">
        <w:tab/>
      </w:r>
      <w:r w:rsidR="00A14F59" w:rsidRPr="00563F52">
        <w:t>委員會應當根據以上條例確定土地使用權申請是否滿足相關標準。</w:t>
      </w:r>
    </w:p>
    <w:p w14:paraId="22A5D714" w14:textId="4E96F1BD" w:rsidR="00A14F59" w:rsidRPr="00563F52" w:rsidRDefault="00AC44E1" w:rsidP="00417D4D">
      <w:pPr>
        <w:pStyle w:val="a6"/>
        <w:ind w:leftChars="0" w:hangingChars="400" w:hanging="945"/>
      </w:pPr>
      <w:r w:rsidRPr="00563F52">
        <w:t>（十一）</w:t>
      </w:r>
      <w:r w:rsidR="00A14F59" w:rsidRPr="00563F52">
        <w:tab/>
      </w:r>
      <w:r w:rsidR="00A14F59" w:rsidRPr="00563F52">
        <w:t>委員會可以授予或駁回全部或部分土地使用權。</w:t>
      </w:r>
    </w:p>
    <w:p w14:paraId="4F38CC18" w14:textId="77777777" w:rsidR="00A14F59" w:rsidRPr="00563F52" w:rsidRDefault="00A14F59" w:rsidP="00417D4D">
      <w:pPr>
        <w:pStyle w:val="a6"/>
        <w:ind w:leftChars="0" w:hangingChars="400" w:hanging="945"/>
      </w:pPr>
      <w:r w:rsidRPr="00563F52">
        <w:t>與土地使用申請相關的其他事項</w:t>
      </w:r>
    </w:p>
    <w:p w14:paraId="50FA868A" w14:textId="1C9BF5FB" w:rsidR="00A14F59" w:rsidRPr="00563F52" w:rsidRDefault="00AC44E1" w:rsidP="00417D4D">
      <w:pPr>
        <w:pStyle w:val="a6"/>
        <w:ind w:leftChars="0" w:hangingChars="400" w:hanging="945"/>
      </w:pPr>
      <w:r w:rsidRPr="00563F52">
        <w:t>（十二）</w:t>
      </w:r>
      <w:r w:rsidR="00A14F59" w:rsidRPr="00563F52">
        <w:tab/>
      </w:r>
      <w:r w:rsidR="00A14F59" w:rsidRPr="00563F52">
        <w:t>根據相關適用法律以及委員會設定的條件，已經取得土地使用權的投資者得享有該土地使用權中列明的權利。相關政府部門應依本條執行。</w:t>
      </w:r>
    </w:p>
    <w:p w14:paraId="36084376" w14:textId="409D4CEB" w:rsidR="00A14F59" w:rsidRPr="00563F52" w:rsidRDefault="00AC44E1" w:rsidP="00417D4D">
      <w:pPr>
        <w:pStyle w:val="a6"/>
        <w:ind w:leftChars="0" w:hangingChars="400" w:hanging="945"/>
      </w:pPr>
      <w:r w:rsidRPr="00563F52">
        <w:t>（十三）</w:t>
      </w:r>
      <w:r w:rsidR="00A14F59" w:rsidRPr="00563F52">
        <w:tab/>
      </w:r>
      <w:r w:rsidR="00A14F59" w:rsidRPr="00563F52">
        <w:t>若土地使用權要求完成變更土地用途或類似法定程序已使該土地能夠為投資目的使用，投資者應得依法落實該等變更用途程序。</w:t>
      </w:r>
    </w:p>
    <w:p w14:paraId="7610CBD9" w14:textId="78BF7FB4" w:rsidR="00A14F59" w:rsidRPr="00563F52" w:rsidRDefault="00AC44E1" w:rsidP="00417D4D">
      <w:pPr>
        <w:pStyle w:val="a6"/>
        <w:ind w:leftChars="0" w:hangingChars="400" w:hanging="945"/>
      </w:pPr>
      <w:r w:rsidRPr="00563F52">
        <w:t>（十四）</w:t>
      </w:r>
      <w:r w:rsidR="00A14F59" w:rsidRPr="00563F52">
        <w:tab/>
      </w:r>
      <w:r w:rsidR="00A14F59" w:rsidRPr="00563F52">
        <w:t>若投資者申請土地使用權的土地位於指定區域，如工業區域、酒店區域或貿易區域，委員會無須在取得任何推薦信或批准的前提下授予土地使用權。</w:t>
      </w:r>
    </w:p>
    <w:p w14:paraId="7D6936B2" w14:textId="2BFE2EF6" w:rsidR="00A14F59" w:rsidRPr="00563F52" w:rsidRDefault="00AC44E1" w:rsidP="00417D4D">
      <w:pPr>
        <w:pStyle w:val="a6"/>
        <w:ind w:leftChars="0" w:hangingChars="400" w:hanging="945"/>
      </w:pPr>
      <w:r w:rsidRPr="00563F52">
        <w:t>（十五）</w:t>
      </w:r>
      <w:r w:rsidR="00A14F59" w:rsidRPr="00563F52">
        <w:tab/>
      </w:r>
      <w:r w:rsidR="00A14F59" w:rsidRPr="00563F52">
        <w:t>若申請的土地類型不在指定區域，不符合投資主要目的，則應當獲取相關省</w:t>
      </w:r>
      <w:proofErr w:type="gramStart"/>
      <w:r w:rsidR="00A14F59" w:rsidRPr="00563F52">
        <w:t>邦</w:t>
      </w:r>
      <w:proofErr w:type="gramEnd"/>
      <w:r w:rsidR="00A14F59" w:rsidRPr="00563F52">
        <w:t>政府部門的推薦信。相關省</w:t>
      </w:r>
      <w:proofErr w:type="gramStart"/>
      <w:r w:rsidR="00A14F59" w:rsidRPr="00563F52">
        <w:t>邦</w:t>
      </w:r>
      <w:proofErr w:type="gramEnd"/>
      <w:r w:rsidR="00A14F59" w:rsidRPr="00563F52">
        <w:t>政府部門認為該土地可以開展投資的，即使所申請的土地類型不符合投資主要目的，也可以向投資者授予土地使用權。該等授權不得被視為豁免相關法律義務。</w:t>
      </w:r>
    </w:p>
    <w:p w14:paraId="48643609" w14:textId="6CE79AC9" w:rsidR="00A14F59" w:rsidRPr="00563F52" w:rsidRDefault="00AC44E1" w:rsidP="00417D4D">
      <w:pPr>
        <w:pStyle w:val="a6"/>
        <w:ind w:leftChars="0" w:hangingChars="400" w:hanging="945"/>
      </w:pPr>
      <w:r w:rsidRPr="00563F52">
        <w:t>（十六）</w:t>
      </w:r>
      <w:r w:rsidR="00A14F59" w:rsidRPr="00563F52">
        <w:tab/>
      </w:r>
      <w:r w:rsidR="00A14F59" w:rsidRPr="00563F52">
        <w:t>當土地所有權顯示土地被用於投資，若土地權屬並非由投資者或當前</w:t>
      </w:r>
      <w:r w:rsidR="00335A23" w:rsidRPr="00563F52">
        <w:t>占</w:t>
      </w:r>
      <w:r w:rsidR="00A14F59" w:rsidRPr="00563F52">
        <w:t>有</w:t>
      </w:r>
      <w:r w:rsidR="00A14F59" w:rsidRPr="00563F52">
        <w:rPr>
          <w:rFonts w:eastAsia="微軟正黑體"/>
        </w:rPr>
        <w:t>⼈</w:t>
      </w:r>
      <w:r w:rsidR="00A14F59" w:rsidRPr="00563F52">
        <w:t>所擁有，投資者可提交充分之產權證明文件。若委員會有理由認定該等文件的真實性，其應接受該等土地所有權文件。若用於投資使用的土地正在土地權屬授予申請程序中，該等證據應當</w:t>
      </w:r>
      <w:r w:rsidR="00A14F59" w:rsidRPr="00563F52">
        <w:rPr>
          <w:rFonts w:eastAsia="微軟正黑體"/>
        </w:rPr>
        <w:t>⼀</w:t>
      </w:r>
      <w:r w:rsidR="00A14F59" w:rsidRPr="00563F52">
        <w:t>並提交。</w:t>
      </w:r>
    </w:p>
    <w:p w14:paraId="4779DC59" w14:textId="24DC2B61" w:rsidR="00A14F59" w:rsidRPr="00563F52" w:rsidRDefault="00AC44E1" w:rsidP="00417D4D">
      <w:pPr>
        <w:pStyle w:val="a6"/>
        <w:ind w:leftChars="0" w:hangingChars="400" w:hanging="945"/>
      </w:pPr>
      <w:r w:rsidRPr="00563F52">
        <w:t>（十七）</w:t>
      </w:r>
      <w:r w:rsidR="00A14F59" w:rsidRPr="00563F52">
        <w:tab/>
      </w:r>
      <w:r w:rsidR="00A14F59" w:rsidRPr="00563F52">
        <w:t>下列投資者無需向委員申請授予土地使用權：</w:t>
      </w:r>
    </w:p>
    <w:p w14:paraId="29071D72" w14:textId="77777777" w:rsidR="00A14F59" w:rsidRPr="00563F52" w:rsidRDefault="00A14F59" w:rsidP="00417D4D">
      <w:pPr>
        <w:pStyle w:val="af3"/>
        <w:ind w:left="1417" w:hanging="472"/>
      </w:pPr>
      <w:r w:rsidRPr="00563F52">
        <w:t>１</w:t>
      </w:r>
      <w:r w:rsidR="00417D4D" w:rsidRPr="00563F52">
        <w:t>、</w:t>
      </w:r>
      <w:r w:rsidRPr="00563F52">
        <w:t>緬甸公民投資者；或</w:t>
      </w:r>
    </w:p>
    <w:p w14:paraId="3F890A90" w14:textId="77777777" w:rsidR="00171064" w:rsidRPr="00563F52" w:rsidRDefault="00171064" w:rsidP="00417D4D">
      <w:pPr>
        <w:pStyle w:val="af3"/>
        <w:ind w:left="1417" w:hanging="472"/>
      </w:pPr>
    </w:p>
    <w:p w14:paraId="11017376" w14:textId="77777777" w:rsidR="00A14F59" w:rsidRPr="00563F52" w:rsidRDefault="00A14F59" w:rsidP="00417D4D">
      <w:pPr>
        <w:pStyle w:val="af3"/>
        <w:ind w:left="1417" w:hanging="472"/>
      </w:pPr>
      <w:r w:rsidRPr="00563F52">
        <w:lastRenderedPageBreak/>
        <w:t>２</w:t>
      </w:r>
      <w:r w:rsidR="00417D4D" w:rsidRPr="00563F52">
        <w:t>、</w:t>
      </w:r>
      <w:r w:rsidRPr="00563F52">
        <w:t>已獲得法律許可對公司（同外國投資者進行交易後仍維持緬甸公司性質）進行投資的投資者。</w:t>
      </w:r>
    </w:p>
    <w:p w14:paraId="7FB72F8F" w14:textId="0753461A" w:rsidR="00A14F59" w:rsidRPr="00563F52" w:rsidRDefault="00A14F59" w:rsidP="00417D4D">
      <w:pPr>
        <w:pStyle w:val="af3"/>
        <w:ind w:left="1417" w:hanging="472"/>
      </w:pPr>
      <w:r w:rsidRPr="00563F52">
        <w:t>３</w:t>
      </w:r>
      <w:r w:rsidR="00417D4D" w:rsidRPr="00563F52">
        <w:t>、</w:t>
      </w:r>
      <w:r w:rsidRPr="00563F52">
        <w:t>該等土地或建築物享有權益，根據政府部門的批准有權轉租土地或建築物的投資者；屬於開展投資活動的部分，無需單獨申請土地使用權。在此情況下，投資者必須以規定形式通知委員會後</w:t>
      </w:r>
      <w:r w:rsidR="00AC44E1" w:rsidRPr="00563F52">
        <w:t>方</w:t>
      </w:r>
      <w:r w:rsidRPr="00563F52">
        <w:t>長期出租土地或建築物，且應遵守相關註冊要求以及其他得適用之法律。</w:t>
      </w:r>
    </w:p>
    <w:p w14:paraId="31A87BE8" w14:textId="470DC2D1" w:rsidR="00D26A4B" w:rsidRPr="00563F52" w:rsidRDefault="00D37944" w:rsidP="00EC611A">
      <w:pPr>
        <w:ind w:firstLine="472"/>
        <w:rPr>
          <w:lang w:eastAsia="zh-TW"/>
        </w:rPr>
      </w:pPr>
      <w:r w:rsidRPr="00563F52">
        <w:rPr>
          <w:lang w:eastAsia="zh-TW"/>
        </w:rPr>
        <w:t>目前緬甸全國</w:t>
      </w:r>
      <w:r w:rsidR="00692B53" w:rsidRPr="00563F52">
        <w:rPr>
          <w:lang w:eastAsia="zh-TW"/>
        </w:rPr>
        <w:t>逾</w:t>
      </w:r>
      <w:r w:rsidR="00692B53" w:rsidRPr="00563F52">
        <w:rPr>
          <w:lang w:eastAsia="zh-TW"/>
        </w:rPr>
        <w:t>60</w:t>
      </w:r>
      <w:r w:rsidRPr="00563F52">
        <w:rPr>
          <w:lang w:eastAsia="zh-TW"/>
        </w:rPr>
        <w:t>個營</w:t>
      </w:r>
      <w:r w:rsidR="00597332" w:rsidRPr="00563F52">
        <w:rPr>
          <w:lang w:eastAsia="zh-TW"/>
        </w:rPr>
        <w:t>運</w:t>
      </w:r>
      <w:r w:rsidRPr="00563F52">
        <w:rPr>
          <w:lang w:eastAsia="zh-TW"/>
        </w:rPr>
        <w:t>的工業區</w:t>
      </w:r>
      <w:r w:rsidR="00DA42EB" w:rsidRPr="00563F52">
        <w:rPr>
          <w:lang w:eastAsia="zh-TW"/>
        </w:rPr>
        <w:t>，</w:t>
      </w:r>
      <w:r w:rsidR="00D26A4B" w:rsidRPr="00563F52">
        <w:rPr>
          <w:lang w:eastAsia="zh-TW"/>
        </w:rPr>
        <w:t>其中仰光地區工業區</w:t>
      </w:r>
      <w:r w:rsidR="00692B53" w:rsidRPr="00563F52">
        <w:rPr>
          <w:lang w:eastAsia="zh-TW"/>
        </w:rPr>
        <w:t>逾</w:t>
      </w:r>
      <w:r w:rsidR="00692B53" w:rsidRPr="00563F52">
        <w:rPr>
          <w:lang w:eastAsia="zh-TW"/>
        </w:rPr>
        <w:t>40</w:t>
      </w:r>
      <w:r w:rsidR="00D26A4B" w:rsidRPr="00563F52">
        <w:rPr>
          <w:lang w:eastAsia="zh-TW"/>
        </w:rPr>
        <w:t>個。</w:t>
      </w:r>
      <w:proofErr w:type="gramStart"/>
      <w:r w:rsidR="00D26A4B" w:rsidRPr="00563F52">
        <w:rPr>
          <w:lang w:eastAsia="zh-TW"/>
        </w:rPr>
        <w:t>另</w:t>
      </w:r>
      <w:proofErr w:type="gramEnd"/>
      <w:r w:rsidR="00D26A4B" w:rsidRPr="00563F52">
        <w:rPr>
          <w:lang w:eastAsia="zh-TW"/>
        </w:rPr>
        <w:t>，緬甸目前有三個依法成立的特別經濟區（</w:t>
      </w:r>
      <w:r w:rsidR="00D26A4B" w:rsidRPr="00563F52">
        <w:rPr>
          <w:lang w:eastAsia="zh-TW"/>
        </w:rPr>
        <w:t>Special Economic Zone, SEZ</w:t>
      </w:r>
      <w:r w:rsidR="00D26A4B" w:rsidRPr="00563F52">
        <w:rPr>
          <w:lang w:eastAsia="zh-TW"/>
        </w:rPr>
        <w:t>），包括：仰光港口附近之</w:t>
      </w:r>
      <w:proofErr w:type="gramStart"/>
      <w:r w:rsidR="00D26A4B" w:rsidRPr="00563F52">
        <w:rPr>
          <w:lang w:eastAsia="zh-TW"/>
        </w:rPr>
        <w:t>迪</w:t>
      </w:r>
      <w:proofErr w:type="gramEnd"/>
      <w:r w:rsidR="00D26A4B" w:rsidRPr="00563F52">
        <w:rPr>
          <w:lang w:eastAsia="zh-TW"/>
        </w:rPr>
        <w:t>拉瓦（</w:t>
      </w:r>
      <w:proofErr w:type="spellStart"/>
      <w:r w:rsidR="00D26A4B" w:rsidRPr="00563F52">
        <w:rPr>
          <w:lang w:eastAsia="zh-TW"/>
        </w:rPr>
        <w:t>Thilawa</w:t>
      </w:r>
      <w:proofErr w:type="spellEnd"/>
      <w:r w:rsidR="00D26A4B" w:rsidRPr="00563F52">
        <w:rPr>
          <w:lang w:eastAsia="zh-TW"/>
        </w:rPr>
        <w:t>）、泰緬邊境</w:t>
      </w:r>
      <w:proofErr w:type="spellStart"/>
      <w:r w:rsidR="00D26A4B" w:rsidRPr="00563F52">
        <w:rPr>
          <w:lang w:eastAsia="zh-TW"/>
        </w:rPr>
        <w:t>Thaninthayi</w:t>
      </w:r>
      <w:proofErr w:type="spellEnd"/>
      <w:r w:rsidR="00D26A4B" w:rsidRPr="00563F52">
        <w:rPr>
          <w:lang w:eastAsia="zh-TW"/>
        </w:rPr>
        <w:t>之土瓦（</w:t>
      </w:r>
      <w:r w:rsidR="00D26A4B" w:rsidRPr="00563F52">
        <w:rPr>
          <w:lang w:eastAsia="zh-TW"/>
        </w:rPr>
        <w:t>Dawei</w:t>
      </w:r>
      <w:r w:rsidR="00D26A4B" w:rsidRPr="00563F52">
        <w:rPr>
          <w:lang w:eastAsia="zh-TW"/>
        </w:rPr>
        <w:t>）、</w:t>
      </w:r>
      <w:r w:rsidR="00D26A4B" w:rsidRPr="00563F52">
        <w:rPr>
          <w:lang w:eastAsia="zh-TW"/>
        </w:rPr>
        <w:t>Rakhine State</w:t>
      </w:r>
      <w:r w:rsidR="00D26A4B" w:rsidRPr="00563F52">
        <w:rPr>
          <w:lang w:eastAsia="zh-TW"/>
        </w:rPr>
        <w:t>的</w:t>
      </w:r>
      <w:proofErr w:type="gramStart"/>
      <w:r w:rsidR="00D26A4B" w:rsidRPr="00563F52">
        <w:rPr>
          <w:lang w:eastAsia="zh-TW"/>
        </w:rPr>
        <w:t>皎</w:t>
      </w:r>
      <w:proofErr w:type="gramEnd"/>
      <w:r w:rsidR="00D26A4B" w:rsidRPr="00563F52">
        <w:rPr>
          <w:lang w:eastAsia="zh-TW"/>
        </w:rPr>
        <w:t>漂（</w:t>
      </w:r>
      <w:proofErr w:type="spellStart"/>
      <w:r w:rsidR="00D26A4B" w:rsidRPr="00563F52">
        <w:rPr>
          <w:lang w:eastAsia="zh-TW"/>
        </w:rPr>
        <w:t>Kyaukphyu</w:t>
      </w:r>
      <w:proofErr w:type="spellEnd"/>
      <w:r w:rsidR="00D26A4B" w:rsidRPr="00563F52">
        <w:rPr>
          <w:lang w:eastAsia="zh-TW"/>
        </w:rPr>
        <w:t>）。緬甸的三個經濟特區中，</w:t>
      </w:r>
      <w:proofErr w:type="gramStart"/>
      <w:r w:rsidR="00D26A4B" w:rsidRPr="00563F52">
        <w:rPr>
          <w:lang w:eastAsia="zh-TW"/>
        </w:rPr>
        <w:t>迪</w:t>
      </w:r>
      <w:proofErr w:type="gramEnd"/>
      <w:r w:rsidR="00D26A4B" w:rsidRPr="00563F52">
        <w:rPr>
          <w:lang w:eastAsia="zh-TW"/>
        </w:rPr>
        <w:t>拉瓦經濟特區</w:t>
      </w:r>
      <w:proofErr w:type="gramStart"/>
      <w:r w:rsidR="00D26A4B" w:rsidRPr="00563F52">
        <w:rPr>
          <w:lang w:eastAsia="zh-TW"/>
        </w:rPr>
        <w:t>由緬日</w:t>
      </w:r>
      <w:proofErr w:type="gramEnd"/>
      <w:r w:rsidR="00D26A4B" w:rsidRPr="00563F52">
        <w:rPr>
          <w:lang w:eastAsia="zh-TW"/>
        </w:rPr>
        <w:t>兩國政府合作開發，設備較完善且廠商進駐情況良好。而</w:t>
      </w:r>
      <w:proofErr w:type="gramStart"/>
      <w:r w:rsidR="00D26A4B" w:rsidRPr="00563F52">
        <w:rPr>
          <w:lang w:eastAsia="zh-TW"/>
        </w:rPr>
        <w:t>皎</w:t>
      </w:r>
      <w:proofErr w:type="gramEnd"/>
      <w:r w:rsidR="00D26A4B" w:rsidRPr="00563F52">
        <w:rPr>
          <w:lang w:eastAsia="zh-TW"/>
        </w:rPr>
        <w:t>漂經濟特區則是中緬合作；土瓦則尚無進展。其中</w:t>
      </w:r>
      <w:proofErr w:type="gramStart"/>
      <w:r w:rsidR="00D26A4B" w:rsidRPr="00563F52">
        <w:rPr>
          <w:lang w:eastAsia="zh-TW"/>
        </w:rPr>
        <w:t>迪拉瓦已由</w:t>
      </w:r>
      <w:proofErr w:type="gramEnd"/>
      <w:r w:rsidR="00D26A4B" w:rsidRPr="00563F52">
        <w:rPr>
          <w:lang w:eastAsia="zh-TW"/>
        </w:rPr>
        <w:t>日本三菱財團與緬甸政府於</w:t>
      </w:r>
      <w:r w:rsidR="00D26A4B" w:rsidRPr="00563F52">
        <w:rPr>
          <w:lang w:eastAsia="zh-TW"/>
        </w:rPr>
        <w:t>2012</w:t>
      </w:r>
      <w:r w:rsidR="00D26A4B" w:rsidRPr="00563F52">
        <w:rPr>
          <w:lang w:eastAsia="zh-TW"/>
        </w:rPr>
        <w:t>年</w:t>
      </w:r>
      <w:r w:rsidR="00D26A4B" w:rsidRPr="00563F52">
        <w:rPr>
          <w:lang w:eastAsia="zh-TW"/>
        </w:rPr>
        <w:t>9</w:t>
      </w:r>
      <w:r w:rsidR="00D26A4B" w:rsidRPr="00563F52">
        <w:rPr>
          <w:lang w:eastAsia="zh-TW"/>
        </w:rPr>
        <w:t>月達成協議，日本</w:t>
      </w:r>
      <w:r w:rsidR="00335A23" w:rsidRPr="00563F52">
        <w:rPr>
          <w:lang w:eastAsia="zh-TW"/>
        </w:rPr>
        <w:t>占</w:t>
      </w:r>
      <w:r w:rsidR="00D26A4B" w:rsidRPr="00563F52">
        <w:rPr>
          <w:lang w:eastAsia="zh-TW"/>
        </w:rPr>
        <w:t>49%</w:t>
      </w:r>
      <w:r w:rsidR="00D26A4B" w:rsidRPr="00563F52">
        <w:rPr>
          <w:lang w:eastAsia="zh-TW"/>
        </w:rPr>
        <w:t>股權負責開發及營運，</w:t>
      </w:r>
      <w:r w:rsidR="00D26A4B" w:rsidRPr="00563F52">
        <w:rPr>
          <w:lang w:eastAsia="zh-TW"/>
        </w:rPr>
        <w:t>2015</w:t>
      </w:r>
      <w:r w:rsidR="00D26A4B" w:rsidRPr="00563F52">
        <w:rPr>
          <w:lang w:eastAsia="zh-TW"/>
        </w:rPr>
        <w:t>年已正式商業運行。該特區位在仰光市東南方約</w:t>
      </w:r>
      <w:r w:rsidR="00D26A4B" w:rsidRPr="00563F52">
        <w:rPr>
          <w:lang w:eastAsia="zh-TW"/>
        </w:rPr>
        <w:t>20</w:t>
      </w:r>
      <w:r w:rsidR="00D26A4B" w:rsidRPr="00563F52">
        <w:rPr>
          <w:lang w:eastAsia="zh-TW"/>
        </w:rPr>
        <w:t>公里近郊總預計開發面積約</w:t>
      </w:r>
      <w:r w:rsidR="00D26A4B" w:rsidRPr="00563F52">
        <w:rPr>
          <w:lang w:eastAsia="zh-TW"/>
        </w:rPr>
        <w:t>2</w:t>
      </w:r>
      <w:r w:rsidR="007969FC" w:rsidRPr="00563F52">
        <w:rPr>
          <w:lang w:eastAsia="zh-TW"/>
        </w:rPr>
        <w:t>,</w:t>
      </w:r>
      <w:r w:rsidR="00D26A4B" w:rsidRPr="00563F52">
        <w:rPr>
          <w:lang w:eastAsia="zh-TW"/>
        </w:rPr>
        <w:t>400</w:t>
      </w:r>
      <w:r w:rsidR="00D26A4B" w:rsidRPr="00563F52">
        <w:rPr>
          <w:lang w:eastAsia="zh-TW"/>
        </w:rPr>
        <w:t>公頃，分</w:t>
      </w:r>
      <w:r w:rsidR="00D26A4B" w:rsidRPr="00563F52">
        <w:rPr>
          <w:lang w:eastAsia="zh-TW"/>
        </w:rPr>
        <w:t>Zone A</w:t>
      </w:r>
      <w:r w:rsidR="00D26A4B" w:rsidRPr="00563F52">
        <w:rPr>
          <w:lang w:eastAsia="zh-TW"/>
        </w:rPr>
        <w:t>及</w:t>
      </w:r>
      <w:r w:rsidR="00D26A4B" w:rsidRPr="00563F52">
        <w:rPr>
          <w:lang w:eastAsia="zh-TW"/>
        </w:rPr>
        <w:t>B</w:t>
      </w:r>
      <w:r w:rsidR="00D26A4B" w:rsidRPr="00563F52">
        <w:rPr>
          <w:lang w:eastAsia="zh-TW"/>
        </w:rPr>
        <w:t>兩區開發，</w:t>
      </w:r>
      <w:r w:rsidR="00D26A4B" w:rsidRPr="00563F52">
        <w:rPr>
          <w:lang w:eastAsia="zh-TW"/>
        </w:rPr>
        <w:t>Zone A 405</w:t>
      </w:r>
      <w:r w:rsidR="00D26A4B" w:rsidRPr="00563F52">
        <w:rPr>
          <w:lang w:eastAsia="zh-TW"/>
        </w:rPr>
        <w:t>公頃已開發完成並已全部出租。</w:t>
      </w:r>
      <w:r w:rsidR="00D26A4B" w:rsidRPr="00563F52">
        <w:rPr>
          <w:lang w:eastAsia="zh-TW"/>
        </w:rPr>
        <w:t>Zone B</w:t>
      </w:r>
      <w:r w:rsidR="00D26A4B" w:rsidRPr="00563F52">
        <w:rPr>
          <w:lang w:eastAsia="zh-TW"/>
        </w:rPr>
        <w:t>工程</w:t>
      </w:r>
      <w:r w:rsidR="00D26A4B" w:rsidRPr="00563F52">
        <w:rPr>
          <w:lang w:eastAsia="zh-TW"/>
        </w:rPr>
        <w:t>101</w:t>
      </w:r>
      <w:r w:rsidR="00D26A4B" w:rsidRPr="00563F52">
        <w:rPr>
          <w:lang w:eastAsia="zh-TW"/>
        </w:rPr>
        <w:t>公頃，已於</w:t>
      </w:r>
      <w:r w:rsidR="00D26A4B" w:rsidRPr="00563F52">
        <w:rPr>
          <w:lang w:eastAsia="zh-TW"/>
        </w:rPr>
        <w:t>2017</w:t>
      </w:r>
      <w:r w:rsidR="00D26A4B" w:rsidRPr="00563F52">
        <w:rPr>
          <w:lang w:eastAsia="zh-TW"/>
        </w:rPr>
        <w:t>年初動工，目前完成整地，現正積極對外招商中。我</w:t>
      </w:r>
      <w:proofErr w:type="gramStart"/>
      <w:r w:rsidR="00AC17C7" w:rsidRPr="00563F52">
        <w:rPr>
          <w:lang w:eastAsia="zh-TW"/>
        </w:rPr>
        <w:t>臺</w:t>
      </w:r>
      <w:proofErr w:type="gramEnd"/>
      <w:r w:rsidR="00AC17C7" w:rsidRPr="00563F52">
        <w:rPr>
          <w:lang w:eastAsia="zh-TW"/>
        </w:rPr>
        <w:t>商</w:t>
      </w:r>
      <w:r w:rsidR="00D26A4B" w:rsidRPr="00563F52">
        <w:rPr>
          <w:lang w:eastAsia="zh-TW"/>
        </w:rPr>
        <w:t>目前</w:t>
      </w:r>
      <w:r w:rsidR="00EC611A" w:rsidRPr="00563F52">
        <w:rPr>
          <w:rFonts w:hint="eastAsia"/>
          <w:lang w:eastAsia="zh-TW"/>
        </w:rPr>
        <w:t>約逾</w:t>
      </w:r>
      <w:r w:rsidR="00EC611A" w:rsidRPr="00563F52">
        <w:rPr>
          <w:rFonts w:hint="eastAsia"/>
          <w:lang w:eastAsia="zh-TW"/>
        </w:rPr>
        <w:t>5</w:t>
      </w:r>
      <w:r w:rsidR="00D26A4B" w:rsidRPr="00563F52">
        <w:rPr>
          <w:lang w:eastAsia="zh-TW"/>
        </w:rPr>
        <w:t>家進駐該經濟特區。</w:t>
      </w:r>
    </w:p>
    <w:p w14:paraId="27A64FF8" w14:textId="3234AC77" w:rsidR="00FF752F" w:rsidRPr="00563F52" w:rsidRDefault="0039163D" w:rsidP="00417D4D">
      <w:pPr>
        <w:ind w:firstLine="472"/>
        <w:rPr>
          <w:lang w:eastAsia="zh-TW"/>
        </w:rPr>
      </w:pPr>
      <w:r w:rsidRPr="00563F52">
        <w:rPr>
          <w:lang w:eastAsia="zh-TW"/>
        </w:rPr>
        <w:t>有關緬甸市區商業大樓租金行情，工業用地租金費用及商業</w:t>
      </w:r>
      <w:r w:rsidR="00481BBB" w:rsidRPr="00563F52">
        <w:rPr>
          <w:lang w:eastAsia="zh-TW"/>
        </w:rPr>
        <w:t>用地之租金水準，以仰光地區為例，最早開發的蘭達雅工業區，每平方米</w:t>
      </w:r>
      <w:r w:rsidRPr="00563F52">
        <w:rPr>
          <w:lang w:eastAsia="zh-TW"/>
        </w:rPr>
        <w:t>約</w:t>
      </w:r>
      <w:r w:rsidR="00481BBB" w:rsidRPr="00563F52">
        <w:rPr>
          <w:lang w:eastAsia="zh-TW"/>
        </w:rPr>
        <w:t>3-5</w:t>
      </w:r>
      <w:r w:rsidRPr="00563F52">
        <w:rPr>
          <w:lang w:eastAsia="zh-TW"/>
        </w:rPr>
        <w:t>美元。日緬合資的</w:t>
      </w:r>
      <w:proofErr w:type="gramStart"/>
      <w:r w:rsidRPr="00563F52">
        <w:rPr>
          <w:lang w:eastAsia="zh-TW"/>
        </w:rPr>
        <w:t>迪</w:t>
      </w:r>
      <w:proofErr w:type="gramEnd"/>
      <w:r w:rsidRPr="00563F52">
        <w:rPr>
          <w:lang w:eastAsia="zh-TW"/>
        </w:rPr>
        <w:t>拉瓦經濟特區</w:t>
      </w:r>
      <w:r w:rsidR="005C7D6B" w:rsidRPr="00563F52">
        <w:rPr>
          <w:lang w:eastAsia="zh-TW"/>
        </w:rPr>
        <w:t>Zone A</w:t>
      </w:r>
      <w:r w:rsidR="005C7D6B" w:rsidRPr="00563F52">
        <w:rPr>
          <w:lang w:eastAsia="zh-TW"/>
        </w:rPr>
        <w:t>每平方米</w:t>
      </w:r>
      <w:r w:rsidR="005C7D6B" w:rsidRPr="00563F52">
        <w:rPr>
          <w:lang w:eastAsia="zh-TW"/>
        </w:rPr>
        <w:t>80</w:t>
      </w:r>
      <w:r w:rsidR="005C7D6B" w:rsidRPr="00563F52">
        <w:rPr>
          <w:lang w:eastAsia="zh-TW"/>
        </w:rPr>
        <w:t>美元</w:t>
      </w:r>
      <w:r w:rsidR="007969FC" w:rsidRPr="00563F52">
        <w:rPr>
          <w:lang w:eastAsia="zh-TW"/>
        </w:rPr>
        <w:t>，</w:t>
      </w:r>
      <w:r w:rsidR="005C7D6B" w:rsidRPr="00563F52">
        <w:rPr>
          <w:lang w:eastAsia="zh-TW"/>
        </w:rPr>
        <w:t>Zone B</w:t>
      </w:r>
      <w:r w:rsidR="005C7D6B" w:rsidRPr="00563F52">
        <w:rPr>
          <w:lang w:eastAsia="zh-TW"/>
        </w:rPr>
        <w:t>每平方米</w:t>
      </w:r>
      <w:r w:rsidR="005C7D6B" w:rsidRPr="00563F52">
        <w:rPr>
          <w:lang w:eastAsia="zh-TW"/>
        </w:rPr>
        <w:t>83</w:t>
      </w:r>
      <w:r w:rsidR="005C7D6B" w:rsidRPr="00563F52">
        <w:rPr>
          <w:lang w:eastAsia="zh-TW"/>
        </w:rPr>
        <w:t>美元</w:t>
      </w:r>
      <w:r w:rsidR="00481BBB" w:rsidRPr="00563F52">
        <w:rPr>
          <w:lang w:eastAsia="zh-TW"/>
        </w:rPr>
        <w:t>。</w:t>
      </w:r>
    </w:p>
    <w:p w14:paraId="3256AB05" w14:textId="77777777" w:rsidR="00DA42EB" w:rsidRPr="00563F52" w:rsidRDefault="00DA42EB" w:rsidP="00141A71">
      <w:pPr>
        <w:pStyle w:val="a4"/>
        <w:pageBreakBefore/>
        <w:rPr>
          <w:color w:val="auto"/>
        </w:rPr>
      </w:pPr>
      <w:r w:rsidRPr="00563F52">
        <w:rPr>
          <w:color w:val="auto"/>
        </w:rPr>
        <w:lastRenderedPageBreak/>
        <w:t>二、</w:t>
      </w:r>
      <w:r w:rsidR="00711961" w:rsidRPr="00563F52">
        <w:rPr>
          <w:color w:val="auto"/>
        </w:rPr>
        <w:t>電力</w:t>
      </w:r>
    </w:p>
    <w:p w14:paraId="5D44893D" w14:textId="703072CF" w:rsidR="000E6E4A" w:rsidRPr="00563F52" w:rsidRDefault="00792043" w:rsidP="00796774">
      <w:pPr>
        <w:ind w:firstLine="472"/>
        <w:rPr>
          <w:shd w:val="clear" w:color="auto" w:fill="FFFFFF"/>
          <w:lang w:eastAsia="zh-TW"/>
        </w:rPr>
      </w:pPr>
      <w:r w:rsidRPr="00563F52">
        <w:rPr>
          <w:shd w:val="clear" w:color="auto" w:fill="FFFFFF"/>
          <w:lang w:eastAsia="zh-TW"/>
        </w:rPr>
        <w:t>緬甸的</w:t>
      </w:r>
      <w:r w:rsidR="00271429" w:rsidRPr="00563F52">
        <w:rPr>
          <w:shd w:val="clear" w:color="auto" w:fill="FFFFFF"/>
          <w:lang w:eastAsia="zh-TW"/>
        </w:rPr>
        <w:t>當地電</w:t>
      </w:r>
      <w:r w:rsidRPr="00563F52">
        <w:rPr>
          <w:shd w:val="clear" w:color="auto" w:fill="FFFFFF"/>
          <w:lang w:eastAsia="zh-TW"/>
        </w:rPr>
        <w:t>費價格</w:t>
      </w:r>
      <w:r w:rsidR="00271429" w:rsidRPr="00563F52">
        <w:rPr>
          <w:shd w:val="clear" w:color="auto" w:fill="FFFFFF"/>
          <w:lang w:eastAsia="zh-TW"/>
        </w:rPr>
        <w:t>表如下：</w:t>
      </w:r>
      <w:r w:rsidR="0007183D" w:rsidRPr="00563F52">
        <w:rPr>
          <w:rFonts w:hint="eastAsia"/>
          <w:shd w:val="clear" w:color="auto" w:fill="FFFFFF"/>
          <w:lang w:eastAsia="zh-TW"/>
        </w:rPr>
        <w:t>（</w:t>
      </w:r>
      <w:r w:rsidR="00796774" w:rsidRPr="00563F52">
        <w:rPr>
          <w:rFonts w:hint="eastAsia"/>
          <w:shd w:val="clear" w:color="auto" w:fill="FFFFFF"/>
          <w:lang w:eastAsia="zh-TW"/>
        </w:rPr>
        <w:t>本電費標準自</w:t>
      </w:r>
      <w:r w:rsidR="00796774" w:rsidRPr="00563F52">
        <w:rPr>
          <w:rFonts w:hint="eastAsia"/>
          <w:shd w:val="clear" w:color="auto" w:fill="FFFFFF"/>
          <w:lang w:eastAsia="zh-TW"/>
        </w:rPr>
        <w:t>2026</w:t>
      </w:r>
      <w:r w:rsidR="00796774" w:rsidRPr="00563F52">
        <w:rPr>
          <w:rFonts w:hint="eastAsia"/>
          <w:shd w:val="clear" w:color="auto" w:fill="FFFFFF"/>
          <w:lang w:eastAsia="zh-TW"/>
        </w:rPr>
        <w:t>年</w:t>
      </w:r>
      <w:r w:rsidR="00796774" w:rsidRPr="00563F52">
        <w:rPr>
          <w:rFonts w:hint="eastAsia"/>
          <w:shd w:val="clear" w:color="auto" w:fill="FFFFFF"/>
          <w:lang w:eastAsia="zh-TW"/>
        </w:rPr>
        <w:t>2</w:t>
      </w:r>
      <w:r w:rsidR="00796774" w:rsidRPr="00563F52">
        <w:rPr>
          <w:rFonts w:hint="eastAsia"/>
          <w:shd w:val="clear" w:color="auto" w:fill="FFFFFF"/>
          <w:lang w:eastAsia="zh-TW"/>
        </w:rPr>
        <w:t>月</w:t>
      </w:r>
      <w:r w:rsidR="00796774" w:rsidRPr="00563F52">
        <w:rPr>
          <w:rFonts w:hint="eastAsia"/>
          <w:shd w:val="clear" w:color="auto" w:fill="FFFFFF"/>
          <w:lang w:eastAsia="zh-TW"/>
        </w:rPr>
        <w:t>1</w:t>
      </w:r>
      <w:r w:rsidR="00796774" w:rsidRPr="00563F52">
        <w:rPr>
          <w:rFonts w:hint="eastAsia"/>
          <w:shd w:val="clear" w:color="auto" w:fill="FFFFFF"/>
          <w:lang w:eastAsia="zh-TW"/>
        </w:rPr>
        <w:t>日起生效</w:t>
      </w:r>
      <w:r w:rsidR="0007183D" w:rsidRPr="00563F52">
        <w:rPr>
          <w:rFonts w:hint="eastAsia"/>
          <w:shd w:val="clear" w:color="auto" w:fill="FFFFFF"/>
          <w:lang w:eastAsia="zh-TW"/>
        </w:rPr>
        <w:t>）</w:t>
      </w:r>
    </w:p>
    <w:tbl>
      <w:tblPr>
        <w:tblStyle w:val="ad"/>
        <w:tblW w:w="0" w:type="auto"/>
        <w:tblInd w:w="360" w:type="dxa"/>
        <w:tblLook w:val="04A0" w:firstRow="1" w:lastRow="0" w:firstColumn="1" w:lastColumn="0" w:noHBand="0" w:noVBand="1"/>
      </w:tblPr>
      <w:tblGrid>
        <w:gridCol w:w="849"/>
        <w:gridCol w:w="3889"/>
        <w:gridCol w:w="1698"/>
        <w:gridCol w:w="1698"/>
      </w:tblGrid>
      <w:tr w:rsidR="00563F52" w:rsidRPr="00563F52" w14:paraId="7D944A33" w14:textId="77777777" w:rsidTr="00896947">
        <w:tc>
          <w:tcPr>
            <w:tcW w:w="849" w:type="dxa"/>
          </w:tcPr>
          <w:p w14:paraId="0C95A62C" w14:textId="77777777" w:rsidR="00796774" w:rsidRPr="00563F52" w:rsidRDefault="00796774" w:rsidP="00FF4A1D">
            <w:pPr>
              <w:pStyle w:val="aff2"/>
              <w:ind w:leftChars="0" w:left="591" w:hanging="591"/>
              <w:rPr>
                <w:rFonts w:ascii="Times New Roman" w:eastAsia="華康細圓體" w:hAnsi="Times New Roman"/>
                <w:bCs/>
                <w:szCs w:val="24"/>
              </w:rPr>
            </w:pPr>
          </w:p>
        </w:tc>
        <w:tc>
          <w:tcPr>
            <w:tcW w:w="3889" w:type="dxa"/>
          </w:tcPr>
          <w:p w14:paraId="6414ACDD" w14:textId="77777777" w:rsidR="00796774" w:rsidRPr="00563F52" w:rsidRDefault="00796774" w:rsidP="00896947">
            <w:pPr>
              <w:pStyle w:val="af1"/>
            </w:pPr>
            <w:r w:rsidRPr="00563F52">
              <w:t>消費者類型</w:t>
            </w:r>
          </w:p>
        </w:tc>
        <w:tc>
          <w:tcPr>
            <w:tcW w:w="3396" w:type="dxa"/>
            <w:gridSpan w:val="2"/>
          </w:tcPr>
          <w:p w14:paraId="0838940C" w14:textId="77777777" w:rsidR="00796774" w:rsidRPr="00563F52" w:rsidRDefault="00796774" w:rsidP="00896947">
            <w:pPr>
              <w:pStyle w:val="af1"/>
            </w:pPr>
            <w:r w:rsidRPr="00563F52">
              <w:t>費率</w:t>
            </w:r>
          </w:p>
        </w:tc>
      </w:tr>
      <w:tr w:rsidR="00563F52" w:rsidRPr="00563F52" w14:paraId="12D9195A" w14:textId="77777777" w:rsidTr="00896947">
        <w:tc>
          <w:tcPr>
            <w:tcW w:w="849" w:type="dxa"/>
            <w:vMerge w:val="restart"/>
          </w:tcPr>
          <w:p w14:paraId="3CEF8F6C" w14:textId="4507ADE7" w:rsidR="00796774" w:rsidRPr="00563F52" w:rsidRDefault="0007183D" w:rsidP="00FF4A1D">
            <w:pPr>
              <w:pStyle w:val="aff2"/>
              <w:ind w:leftChars="0" w:left="591" w:hanging="591"/>
              <w:rPr>
                <w:rFonts w:ascii="Times New Roman" w:eastAsia="華康細圓體" w:hAnsi="Times New Roman"/>
                <w:bCs/>
                <w:szCs w:val="24"/>
                <w:lang w:eastAsia="zh-CN"/>
              </w:rPr>
            </w:pPr>
            <w:r w:rsidRPr="00563F52">
              <w:rPr>
                <w:rFonts w:ascii="Times New Roman" w:eastAsia="華康細圓體" w:hAnsi="Times New Roman"/>
                <w:bCs/>
                <w:szCs w:val="24"/>
                <w:lang w:eastAsia="zh-CN"/>
              </w:rPr>
              <w:t>（</w:t>
            </w:r>
            <w:r w:rsidR="00796774" w:rsidRPr="00563F52">
              <w:rPr>
                <w:rFonts w:ascii="Times New Roman" w:eastAsia="華康細圓體" w:hAnsi="Times New Roman"/>
                <w:bCs/>
                <w:szCs w:val="24"/>
                <w:lang w:eastAsia="zh-CN"/>
              </w:rPr>
              <w:t>a</w:t>
            </w:r>
            <w:r w:rsidRPr="00563F52">
              <w:rPr>
                <w:rFonts w:ascii="Times New Roman" w:eastAsia="華康細圓體" w:hAnsi="Times New Roman"/>
                <w:bCs/>
                <w:szCs w:val="24"/>
                <w:lang w:eastAsia="zh-CN"/>
              </w:rPr>
              <w:t>）</w:t>
            </w:r>
          </w:p>
        </w:tc>
        <w:tc>
          <w:tcPr>
            <w:tcW w:w="3889" w:type="dxa"/>
            <w:vMerge w:val="restart"/>
          </w:tcPr>
          <w:p w14:paraId="4D5DF6AE" w14:textId="77777777" w:rsidR="00796774" w:rsidRPr="00563F52" w:rsidRDefault="00796774" w:rsidP="00796774">
            <w:pPr>
              <w:ind w:firstLineChars="0" w:firstLine="0"/>
              <w:rPr>
                <w:bCs/>
              </w:rPr>
            </w:pPr>
            <w:r w:rsidRPr="00563F52">
              <w:rPr>
                <w:bCs/>
              </w:rPr>
              <w:t>家庭用戶（</w:t>
            </w:r>
            <w:r w:rsidRPr="00563F52">
              <w:rPr>
                <w:bCs/>
              </w:rPr>
              <w:t>Domestic</w:t>
            </w:r>
            <w:r w:rsidRPr="00563F52">
              <w:rPr>
                <w:bCs/>
              </w:rPr>
              <w:t>）：</w:t>
            </w:r>
          </w:p>
          <w:p w14:paraId="00247160" w14:textId="29968395" w:rsidR="00796774" w:rsidRPr="00563F52" w:rsidRDefault="00796774" w:rsidP="00796774">
            <w:pPr>
              <w:ind w:firstLineChars="0" w:firstLine="0"/>
              <w:rPr>
                <w:bCs/>
                <w:lang w:eastAsia="zh-TW"/>
              </w:rPr>
            </w:pPr>
            <w:r w:rsidRPr="00563F52">
              <w:rPr>
                <w:bCs/>
              </w:rPr>
              <w:t>（家庭、家用電表、大量用電之家庭、非商業用途宗教建築）</w:t>
            </w:r>
          </w:p>
        </w:tc>
        <w:tc>
          <w:tcPr>
            <w:tcW w:w="1698" w:type="dxa"/>
          </w:tcPr>
          <w:p w14:paraId="111E2CA5" w14:textId="77777777" w:rsidR="00796774" w:rsidRPr="00563F52" w:rsidRDefault="00796774" w:rsidP="00896947">
            <w:pPr>
              <w:pStyle w:val="af1"/>
            </w:pPr>
            <w:r w:rsidRPr="00563F52">
              <w:rPr>
                <w:kern w:val="0"/>
                <w:lang w:bidi="my-MM"/>
              </w:rPr>
              <w:t>單位</w:t>
            </w:r>
          </w:p>
        </w:tc>
        <w:tc>
          <w:tcPr>
            <w:tcW w:w="1698" w:type="dxa"/>
          </w:tcPr>
          <w:p w14:paraId="4DA37555" w14:textId="77777777" w:rsidR="00796774" w:rsidRPr="00563F52" w:rsidRDefault="00796774" w:rsidP="00896947">
            <w:pPr>
              <w:pStyle w:val="af1"/>
            </w:pPr>
            <w:r w:rsidRPr="00563F52">
              <w:rPr>
                <w:kern w:val="0"/>
                <w:lang w:bidi="my-MM"/>
              </w:rPr>
              <w:t>緬幣</w:t>
            </w:r>
          </w:p>
        </w:tc>
      </w:tr>
      <w:tr w:rsidR="00563F52" w:rsidRPr="00563F52" w14:paraId="3D2A6F68" w14:textId="77777777" w:rsidTr="00896947">
        <w:tc>
          <w:tcPr>
            <w:tcW w:w="849" w:type="dxa"/>
            <w:vMerge/>
          </w:tcPr>
          <w:p w14:paraId="2DAE44B9" w14:textId="77777777" w:rsidR="00796774" w:rsidRPr="00563F52" w:rsidRDefault="00796774" w:rsidP="00FF4A1D">
            <w:pPr>
              <w:pStyle w:val="aff2"/>
              <w:ind w:leftChars="0" w:left="591" w:hanging="591"/>
              <w:rPr>
                <w:rFonts w:ascii="Times New Roman" w:eastAsia="華康細圓體" w:hAnsi="Times New Roman"/>
                <w:bCs/>
                <w:szCs w:val="24"/>
              </w:rPr>
            </w:pPr>
          </w:p>
        </w:tc>
        <w:tc>
          <w:tcPr>
            <w:tcW w:w="3889" w:type="dxa"/>
            <w:vMerge/>
          </w:tcPr>
          <w:p w14:paraId="118F3B6F" w14:textId="77777777" w:rsidR="00796774" w:rsidRPr="00563F52" w:rsidRDefault="00796774" w:rsidP="00796774">
            <w:pPr>
              <w:ind w:left="472" w:firstLineChars="0" w:firstLine="0"/>
              <w:rPr>
                <w:bCs/>
              </w:rPr>
            </w:pPr>
          </w:p>
        </w:tc>
        <w:tc>
          <w:tcPr>
            <w:tcW w:w="1698" w:type="dxa"/>
          </w:tcPr>
          <w:p w14:paraId="3EE7DD14" w14:textId="77777777" w:rsidR="00796774" w:rsidRPr="00563F52" w:rsidRDefault="00796774" w:rsidP="00896947">
            <w:pPr>
              <w:pStyle w:val="aff2"/>
              <w:ind w:leftChars="0" w:left="591" w:hanging="591"/>
              <w:jc w:val="right"/>
              <w:rPr>
                <w:rFonts w:ascii="Times New Roman" w:eastAsia="華康細圓體" w:hAnsi="Times New Roman"/>
                <w:bCs/>
                <w:szCs w:val="24"/>
                <w:lang w:eastAsia="zh-CN"/>
              </w:rPr>
            </w:pPr>
            <w:r w:rsidRPr="00563F52">
              <w:rPr>
                <w:rFonts w:ascii="Times New Roman" w:eastAsia="華康細圓體" w:hAnsi="Times New Roman"/>
                <w:bCs/>
                <w:szCs w:val="24"/>
                <w:lang w:eastAsia="zh-CN"/>
              </w:rPr>
              <w:t>1-50</w:t>
            </w:r>
          </w:p>
        </w:tc>
        <w:tc>
          <w:tcPr>
            <w:tcW w:w="1698" w:type="dxa"/>
          </w:tcPr>
          <w:p w14:paraId="6019143E" w14:textId="77777777" w:rsidR="00796774" w:rsidRPr="00563F52" w:rsidRDefault="00796774" w:rsidP="00896947">
            <w:pPr>
              <w:pStyle w:val="aff2"/>
              <w:ind w:leftChars="0" w:left="591" w:hanging="591"/>
              <w:jc w:val="right"/>
              <w:rPr>
                <w:rFonts w:ascii="Times New Roman" w:eastAsia="華康細圓體" w:hAnsi="Times New Roman"/>
                <w:bCs/>
                <w:szCs w:val="24"/>
                <w:lang w:eastAsia="zh-CN"/>
              </w:rPr>
            </w:pPr>
            <w:r w:rsidRPr="00563F52">
              <w:rPr>
                <w:rFonts w:ascii="Times New Roman" w:eastAsia="華康細圓體" w:hAnsi="Times New Roman"/>
                <w:bCs/>
                <w:szCs w:val="24"/>
                <w:lang w:eastAsia="zh-CN"/>
              </w:rPr>
              <w:t>50</w:t>
            </w:r>
          </w:p>
        </w:tc>
      </w:tr>
      <w:tr w:rsidR="00563F52" w:rsidRPr="00563F52" w14:paraId="4405704F" w14:textId="77777777" w:rsidTr="00896947">
        <w:tc>
          <w:tcPr>
            <w:tcW w:w="849" w:type="dxa"/>
            <w:vMerge/>
          </w:tcPr>
          <w:p w14:paraId="2000BD4D" w14:textId="77777777" w:rsidR="00796774" w:rsidRPr="00563F52" w:rsidRDefault="00796774" w:rsidP="00FF4A1D">
            <w:pPr>
              <w:pStyle w:val="aff2"/>
              <w:ind w:leftChars="0" w:left="591" w:hanging="591"/>
              <w:rPr>
                <w:rFonts w:ascii="Times New Roman" w:eastAsia="華康細圓體" w:hAnsi="Times New Roman"/>
                <w:bCs/>
                <w:szCs w:val="24"/>
              </w:rPr>
            </w:pPr>
          </w:p>
        </w:tc>
        <w:tc>
          <w:tcPr>
            <w:tcW w:w="3889" w:type="dxa"/>
            <w:vMerge/>
          </w:tcPr>
          <w:p w14:paraId="576B089D" w14:textId="77777777" w:rsidR="00796774" w:rsidRPr="00563F52" w:rsidRDefault="00796774" w:rsidP="00796774">
            <w:pPr>
              <w:ind w:left="472" w:firstLineChars="0" w:firstLine="0"/>
              <w:rPr>
                <w:bCs/>
              </w:rPr>
            </w:pPr>
          </w:p>
        </w:tc>
        <w:tc>
          <w:tcPr>
            <w:tcW w:w="1698" w:type="dxa"/>
          </w:tcPr>
          <w:p w14:paraId="4036607A" w14:textId="77777777" w:rsidR="00796774" w:rsidRPr="00563F52" w:rsidRDefault="00796774" w:rsidP="00896947">
            <w:pPr>
              <w:pStyle w:val="aff2"/>
              <w:ind w:leftChars="0" w:left="591" w:hanging="591"/>
              <w:jc w:val="right"/>
              <w:rPr>
                <w:rFonts w:ascii="Times New Roman" w:eastAsia="華康細圓體" w:hAnsi="Times New Roman"/>
                <w:bCs/>
                <w:szCs w:val="24"/>
                <w:lang w:eastAsia="zh-CN"/>
              </w:rPr>
            </w:pPr>
            <w:r w:rsidRPr="00563F52">
              <w:rPr>
                <w:rFonts w:ascii="Times New Roman" w:eastAsia="華康細圓體" w:hAnsi="Times New Roman"/>
                <w:bCs/>
                <w:szCs w:val="24"/>
                <w:lang w:eastAsia="zh-CN"/>
              </w:rPr>
              <w:t>51-100</w:t>
            </w:r>
          </w:p>
        </w:tc>
        <w:tc>
          <w:tcPr>
            <w:tcW w:w="1698" w:type="dxa"/>
          </w:tcPr>
          <w:p w14:paraId="01200250" w14:textId="77777777" w:rsidR="00796774" w:rsidRPr="00563F52" w:rsidRDefault="00796774" w:rsidP="00896947">
            <w:pPr>
              <w:pStyle w:val="aff2"/>
              <w:ind w:leftChars="0" w:left="591" w:hanging="591"/>
              <w:jc w:val="right"/>
              <w:rPr>
                <w:rFonts w:ascii="Times New Roman" w:eastAsia="華康細圓體" w:hAnsi="Times New Roman"/>
                <w:bCs/>
                <w:szCs w:val="24"/>
                <w:lang w:eastAsia="zh-CN"/>
              </w:rPr>
            </w:pPr>
            <w:r w:rsidRPr="00563F52">
              <w:rPr>
                <w:rFonts w:ascii="Times New Roman" w:eastAsia="華康細圓體" w:hAnsi="Times New Roman"/>
                <w:bCs/>
                <w:szCs w:val="24"/>
                <w:lang w:eastAsia="zh-CN"/>
              </w:rPr>
              <w:t>100</w:t>
            </w:r>
          </w:p>
        </w:tc>
      </w:tr>
      <w:tr w:rsidR="00563F52" w:rsidRPr="00563F52" w14:paraId="03C6FD96" w14:textId="77777777" w:rsidTr="00896947">
        <w:tc>
          <w:tcPr>
            <w:tcW w:w="849" w:type="dxa"/>
            <w:vMerge/>
          </w:tcPr>
          <w:p w14:paraId="1FB257DA" w14:textId="77777777" w:rsidR="00796774" w:rsidRPr="00563F52" w:rsidRDefault="00796774" w:rsidP="00FF4A1D">
            <w:pPr>
              <w:pStyle w:val="aff2"/>
              <w:ind w:leftChars="0" w:left="591" w:hanging="591"/>
              <w:rPr>
                <w:rFonts w:ascii="Times New Roman" w:eastAsia="華康細圓體" w:hAnsi="Times New Roman"/>
                <w:bCs/>
                <w:szCs w:val="24"/>
              </w:rPr>
            </w:pPr>
          </w:p>
        </w:tc>
        <w:tc>
          <w:tcPr>
            <w:tcW w:w="3889" w:type="dxa"/>
            <w:vMerge/>
          </w:tcPr>
          <w:p w14:paraId="17E0FA46" w14:textId="77777777" w:rsidR="00796774" w:rsidRPr="00563F52" w:rsidRDefault="00796774" w:rsidP="00796774">
            <w:pPr>
              <w:ind w:left="472" w:firstLineChars="0" w:firstLine="0"/>
              <w:rPr>
                <w:bCs/>
              </w:rPr>
            </w:pPr>
          </w:p>
        </w:tc>
        <w:tc>
          <w:tcPr>
            <w:tcW w:w="1698" w:type="dxa"/>
          </w:tcPr>
          <w:p w14:paraId="2CEE0C20" w14:textId="77777777" w:rsidR="00796774" w:rsidRPr="00563F52" w:rsidRDefault="00796774" w:rsidP="00896947">
            <w:pPr>
              <w:pStyle w:val="aff2"/>
              <w:ind w:leftChars="0" w:left="591" w:hanging="591"/>
              <w:jc w:val="right"/>
              <w:rPr>
                <w:rFonts w:ascii="Times New Roman" w:eastAsia="華康細圓體" w:hAnsi="Times New Roman"/>
                <w:bCs/>
                <w:szCs w:val="24"/>
                <w:lang w:eastAsia="zh-CN"/>
              </w:rPr>
            </w:pPr>
            <w:r w:rsidRPr="00563F52">
              <w:rPr>
                <w:rFonts w:ascii="Times New Roman" w:eastAsia="華康細圓體" w:hAnsi="Times New Roman"/>
                <w:bCs/>
                <w:szCs w:val="24"/>
                <w:lang w:eastAsia="zh-CN"/>
              </w:rPr>
              <w:t>101-200</w:t>
            </w:r>
          </w:p>
        </w:tc>
        <w:tc>
          <w:tcPr>
            <w:tcW w:w="1698" w:type="dxa"/>
          </w:tcPr>
          <w:p w14:paraId="4353E00C" w14:textId="77777777" w:rsidR="00796774" w:rsidRPr="00563F52" w:rsidRDefault="00796774" w:rsidP="00896947">
            <w:pPr>
              <w:pStyle w:val="aff2"/>
              <w:ind w:leftChars="0" w:left="591" w:hanging="591"/>
              <w:jc w:val="right"/>
              <w:rPr>
                <w:rFonts w:ascii="Times New Roman" w:eastAsia="華康細圓體" w:hAnsi="Times New Roman"/>
                <w:bCs/>
                <w:szCs w:val="24"/>
                <w:lang w:eastAsia="zh-CN"/>
              </w:rPr>
            </w:pPr>
            <w:r w:rsidRPr="00563F52">
              <w:rPr>
                <w:rFonts w:ascii="Times New Roman" w:eastAsia="華康細圓體" w:hAnsi="Times New Roman"/>
                <w:bCs/>
                <w:szCs w:val="24"/>
                <w:lang w:eastAsia="zh-CN"/>
              </w:rPr>
              <w:t>150</w:t>
            </w:r>
          </w:p>
        </w:tc>
      </w:tr>
      <w:tr w:rsidR="00563F52" w:rsidRPr="00563F52" w14:paraId="28E417FB" w14:textId="77777777" w:rsidTr="00896947">
        <w:tc>
          <w:tcPr>
            <w:tcW w:w="849" w:type="dxa"/>
            <w:vMerge/>
          </w:tcPr>
          <w:p w14:paraId="03FB1313" w14:textId="77777777" w:rsidR="00796774" w:rsidRPr="00563F52" w:rsidRDefault="00796774" w:rsidP="00FF4A1D">
            <w:pPr>
              <w:pStyle w:val="aff2"/>
              <w:ind w:leftChars="0" w:left="591" w:hanging="591"/>
              <w:rPr>
                <w:rFonts w:ascii="Times New Roman" w:eastAsia="華康細圓體" w:hAnsi="Times New Roman"/>
                <w:bCs/>
                <w:szCs w:val="24"/>
              </w:rPr>
            </w:pPr>
          </w:p>
        </w:tc>
        <w:tc>
          <w:tcPr>
            <w:tcW w:w="3889" w:type="dxa"/>
            <w:vMerge/>
          </w:tcPr>
          <w:p w14:paraId="5217807D" w14:textId="77777777" w:rsidR="00796774" w:rsidRPr="00563F52" w:rsidRDefault="00796774" w:rsidP="00796774">
            <w:pPr>
              <w:ind w:left="472" w:firstLineChars="0" w:firstLine="0"/>
              <w:rPr>
                <w:bCs/>
              </w:rPr>
            </w:pPr>
          </w:p>
        </w:tc>
        <w:tc>
          <w:tcPr>
            <w:tcW w:w="1698" w:type="dxa"/>
          </w:tcPr>
          <w:p w14:paraId="6AA92B47" w14:textId="77777777" w:rsidR="00796774" w:rsidRPr="00563F52" w:rsidRDefault="00796774" w:rsidP="00896947">
            <w:pPr>
              <w:pStyle w:val="aff2"/>
              <w:ind w:leftChars="0" w:left="591" w:hanging="591"/>
              <w:jc w:val="right"/>
              <w:rPr>
                <w:rFonts w:ascii="Times New Roman" w:eastAsia="華康細圓體" w:hAnsi="Times New Roman"/>
                <w:bCs/>
                <w:szCs w:val="24"/>
                <w:lang w:eastAsia="zh-CN"/>
              </w:rPr>
            </w:pPr>
            <w:r w:rsidRPr="00563F52">
              <w:rPr>
                <w:rFonts w:ascii="Times New Roman" w:eastAsia="華康細圓體" w:hAnsi="Times New Roman"/>
                <w:bCs/>
                <w:szCs w:val="24"/>
                <w:lang w:eastAsia="zh-CN"/>
              </w:rPr>
              <w:t>201</w:t>
            </w:r>
            <w:r w:rsidRPr="00563F52">
              <w:rPr>
                <w:rFonts w:ascii="Times New Roman" w:eastAsia="華康細圓體" w:hAnsi="Times New Roman"/>
                <w:bCs/>
                <w:szCs w:val="24"/>
                <w:lang w:eastAsia="zh-CN"/>
              </w:rPr>
              <w:t>以上</w:t>
            </w:r>
          </w:p>
        </w:tc>
        <w:tc>
          <w:tcPr>
            <w:tcW w:w="1698" w:type="dxa"/>
          </w:tcPr>
          <w:p w14:paraId="76EE23E6" w14:textId="77777777" w:rsidR="00796774" w:rsidRPr="00563F52" w:rsidRDefault="00796774" w:rsidP="00896947">
            <w:pPr>
              <w:pStyle w:val="aff2"/>
              <w:ind w:leftChars="0" w:left="591" w:hanging="591"/>
              <w:jc w:val="right"/>
              <w:rPr>
                <w:rFonts w:ascii="Times New Roman" w:eastAsia="華康細圓體" w:hAnsi="Times New Roman"/>
                <w:bCs/>
                <w:szCs w:val="24"/>
                <w:lang w:eastAsia="zh-CN"/>
              </w:rPr>
            </w:pPr>
            <w:r w:rsidRPr="00563F52">
              <w:rPr>
                <w:rFonts w:ascii="Times New Roman" w:eastAsia="華康細圓體" w:hAnsi="Times New Roman"/>
                <w:bCs/>
                <w:szCs w:val="24"/>
                <w:lang w:eastAsia="zh-CN"/>
              </w:rPr>
              <w:t>300</w:t>
            </w:r>
          </w:p>
        </w:tc>
      </w:tr>
      <w:tr w:rsidR="00563F52" w:rsidRPr="00563F52" w14:paraId="43FCA3F2" w14:textId="77777777" w:rsidTr="00896947">
        <w:tc>
          <w:tcPr>
            <w:tcW w:w="849" w:type="dxa"/>
            <w:vMerge w:val="restart"/>
          </w:tcPr>
          <w:p w14:paraId="5178C18A" w14:textId="765C44F5" w:rsidR="00796774" w:rsidRPr="00563F52" w:rsidRDefault="0007183D" w:rsidP="00FF4A1D">
            <w:pPr>
              <w:pStyle w:val="aff2"/>
              <w:ind w:leftChars="0" w:left="591" w:hanging="591"/>
              <w:rPr>
                <w:rFonts w:ascii="Times New Roman" w:eastAsia="華康細圓體" w:hAnsi="Times New Roman"/>
                <w:bCs/>
                <w:szCs w:val="24"/>
                <w:lang w:eastAsia="zh-CN"/>
              </w:rPr>
            </w:pPr>
            <w:r w:rsidRPr="00563F52">
              <w:rPr>
                <w:rFonts w:ascii="Times New Roman" w:eastAsia="華康細圓體" w:hAnsi="Times New Roman"/>
                <w:bCs/>
                <w:szCs w:val="24"/>
                <w:lang w:eastAsia="zh-CN"/>
              </w:rPr>
              <w:t>（</w:t>
            </w:r>
            <w:r w:rsidR="00796774" w:rsidRPr="00563F52">
              <w:rPr>
                <w:rFonts w:ascii="Times New Roman" w:eastAsia="華康細圓體" w:hAnsi="Times New Roman"/>
                <w:bCs/>
                <w:szCs w:val="24"/>
                <w:lang w:eastAsia="zh-CN"/>
              </w:rPr>
              <w:t>b</w:t>
            </w:r>
            <w:r w:rsidRPr="00563F52">
              <w:rPr>
                <w:rFonts w:ascii="Times New Roman" w:eastAsia="華康細圓體" w:hAnsi="Times New Roman"/>
                <w:bCs/>
                <w:szCs w:val="24"/>
                <w:lang w:eastAsia="zh-CN"/>
              </w:rPr>
              <w:t>）</w:t>
            </w:r>
          </w:p>
        </w:tc>
        <w:tc>
          <w:tcPr>
            <w:tcW w:w="3889" w:type="dxa"/>
            <w:vMerge w:val="restart"/>
          </w:tcPr>
          <w:p w14:paraId="20A59E4E" w14:textId="77777777" w:rsidR="00796774" w:rsidRPr="00563F52" w:rsidRDefault="00796774" w:rsidP="00796774">
            <w:pPr>
              <w:ind w:firstLineChars="0" w:firstLine="0"/>
              <w:rPr>
                <w:bCs/>
                <w:lang w:eastAsia="zh-TW"/>
              </w:rPr>
            </w:pPr>
            <w:r w:rsidRPr="00563F52">
              <w:rPr>
                <w:bCs/>
                <w:lang w:eastAsia="zh-TW"/>
              </w:rPr>
              <w:t>非家庭用戶（</w:t>
            </w:r>
            <w:r w:rsidRPr="00563F52">
              <w:rPr>
                <w:bCs/>
                <w:lang w:eastAsia="zh-TW"/>
              </w:rPr>
              <w:t>Non-domestic</w:t>
            </w:r>
            <w:r w:rsidRPr="00563F52">
              <w:rPr>
                <w:bCs/>
                <w:lang w:eastAsia="zh-TW"/>
              </w:rPr>
              <w:t>）：</w:t>
            </w:r>
          </w:p>
          <w:p w14:paraId="4930A6D1" w14:textId="361FBE49" w:rsidR="00796774" w:rsidRPr="00563F52" w:rsidRDefault="00796774" w:rsidP="00796774">
            <w:pPr>
              <w:ind w:firstLineChars="0" w:firstLine="0"/>
              <w:rPr>
                <w:bCs/>
                <w:lang w:eastAsia="zh-TW"/>
              </w:rPr>
            </w:pPr>
            <w:r w:rsidRPr="00563F52">
              <w:rPr>
                <w:bCs/>
                <w:lang w:eastAsia="zh-TW"/>
              </w:rPr>
              <w:t>（工業、商業、大宗用電、臨時用電、路燈、政府建築、國營企業、河川抽水站、市政部門及辦公場所、非政府組織、外國使館、國際組織）</w:t>
            </w:r>
          </w:p>
        </w:tc>
        <w:tc>
          <w:tcPr>
            <w:tcW w:w="1698" w:type="dxa"/>
          </w:tcPr>
          <w:p w14:paraId="6A7C6EAC" w14:textId="77777777" w:rsidR="00796774" w:rsidRPr="00563F52" w:rsidRDefault="00796774" w:rsidP="00896947">
            <w:pPr>
              <w:pStyle w:val="aff2"/>
              <w:ind w:leftChars="0" w:left="591" w:hanging="591"/>
              <w:jc w:val="right"/>
              <w:rPr>
                <w:rFonts w:ascii="Times New Roman" w:eastAsia="華康細圓體" w:hAnsi="Times New Roman"/>
                <w:bCs/>
                <w:szCs w:val="24"/>
                <w:lang w:eastAsia="zh-CN"/>
              </w:rPr>
            </w:pPr>
            <w:r w:rsidRPr="00563F52">
              <w:rPr>
                <w:rFonts w:ascii="Times New Roman" w:eastAsia="華康細圓體" w:hAnsi="Times New Roman"/>
                <w:bCs/>
                <w:szCs w:val="24"/>
                <w:lang w:eastAsia="zh-CN"/>
              </w:rPr>
              <w:t>1-5,000</w:t>
            </w:r>
          </w:p>
        </w:tc>
        <w:tc>
          <w:tcPr>
            <w:tcW w:w="1698" w:type="dxa"/>
          </w:tcPr>
          <w:p w14:paraId="42AEB904" w14:textId="77777777" w:rsidR="00796774" w:rsidRPr="00563F52" w:rsidRDefault="00796774" w:rsidP="00896947">
            <w:pPr>
              <w:pStyle w:val="aff2"/>
              <w:ind w:leftChars="0" w:left="591" w:hanging="591"/>
              <w:jc w:val="right"/>
              <w:rPr>
                <w:rFonts w:ascii="Times New Roman" w:eastAsia="華康細圓體" w:hAnsi="Times New Roman"/>
                <w:bCs/>
                <w:szCs w:val="24"/>
                <w:lang w:eastAsia="zh-CN"/>
              </w:rPr>
            </w:pPr>
            <w:r w:rsidRPr="00563F52">
              <w:rPr>
                <w:rFonts w:ascii="Times New Roman" w:eastAsia="華康細圓體" w:hAnsi="Times New Roman"/>
                <w:bCs/>
                <w:szCs w:val="24"/>
                <w:lang w:eastAsia="zh-CN"/>
              </w:rPr>
              <w:t>250</w:t>
            </w:r>
          </w:p>
        </w:tc>
      </w:tr>
      <w:tr w:rsidR="00563F52" w:rsidRPr="00563F52" w14:paraId="60A9ADDD" w14:textId="77777777" w:rsidTr="00896947">
        <w:tc>
          <w:tcPr>
            <w:tcW w:w="849" w:type="dxa"/>
            <w:vMerge/>
          </w:tcPr>
          <w:p w14:paraId="4E2A5E6B" w14:textId="77777777" w:rsidR="00796774" w:rsidRPr="00563F52" w:rsidRDefault="00796774" w:rsidP="00FF4A1D">
            <w:pPr>
              <w:pStyle w:val="aff2"/>
              <w:ind w:leftChars="0" w:left="591" w:hanging="591"/>
              <w:rPr>
                <w:rFonts w:ascii="Times New Roman" w:eastAsia="華康細圓體" w:hAnsi="Times New Roman"/>
                <w:bCs/>
                <w:szCs w:val="24"/>
              </w:rPr>
            </w:pPr>
          </w:p>
        </w:tc>
        <w:tc>
          <w:tcPr>
            <w:tcW w:w="3889" w:type="dxa"/>
            <w:vMerge/>
          </w:tcPr>
          <w:p w14:paraId="4A75111A" w14:textId="77777777" w:rsidR="00796774" w:rsidRPr="00563F52" w:rsidRDefault="00796774" w:rsidP="00796774">
            <w:pPr>
              <w:ind w:left="472" w:firstLineChars="0" w:firstLine="0"/>
              <w:rPr>
                <w:bCs/>
              </w:rPr>
            </w:pPr>
          </w:p>
        </w:tc>
        <w:tc>
          <w:tcPr>
            <w:tcW w:w="1698" w:type="dxa"/>
          </w:tcPr>
          <w:p w14:paraId="081DF14F" w14:textId="77777777" w:rsidR="00796774" w:rsidRPr="00563F52" w:rsidRDefault="00796774" w:rsidP="00896947">
            <w:pPr>
              <w:pStyle w:val="aff2"/>
              <w:ind w:leftChars="0" w:left="591" w:hanging="591"/>
              <w:jc w:val="right"/>
              <w:rPr>
                <w:rFonts w:ascii="Times New Roman" w:eastAsia="華康細圓體" w:hAnsi="Times New Roman"/>
                <w:bCs/>
                <w:szCs w:val="24"/>
                <w:lang w:eastAsia="zh-CN"/>
              </w:rPr>
            </w:pPr>
            <w:r w:rsidRPr="00563F52">
              <w:rPr>
                <w:rFonts w:ascii="Times New Roman" w:eastAsia="華康細圓體" w:hAnsi="Times New Roman"/>
                <w:bCs/>
                <w:szCs w:val="24"/>
                <w:lang w:eastAsia="zh-CN"/>
              </w:rPr>
              <w:t>5,001-20,000</w:t>
            </w:r>
          </w:p>
        </w:tc>
        <w:tc>
          <w:tcPr>
            <w:tcW w:w="1698" w:type="dxa"/>
          </w:tcPr>
          <w:p w14:paraId="7FBF1586" w14:textId="77777777" w:rsidR="00796774" w:rsidRPr="00563F52" w:rsidRDefault="00796774" w:rsidP="00896947">
            <w:pPr>
              <w:pStyle w:val="aff2"/>
              <w:ind w:leftChars="0" w:left="591" w:hanging="591"/>
              <w:jc w:val="right"/>
              <w:rPr>
                <w:rFonts w:ascii="Times New Roman" w:eastAsia="華康細圓體" w:hAnsi="Times New Roman"/>
                <w:bCs/>
                <w:szCs w:val="24"/>
                <w:lang w:eastAsia="zh-CN"/>
              </w:rPr>
            </w:pPr>
            <w:r w:rsidRPr="00563F52">
              <w:rPr>
                <w:rFonts w:ascii="Times New Roman" w:eastAsia="華康細圓體" w:hAnsi="Times New Roman"/>
                <w:bCs/>
                <w:szCs w:val="24"/>
                <w:lang w:eastAsia="zh-CN"/>
              </w:rPr>
              <w:t>400</w:t>
            </w:r>
          </w:p>
        </w:tc>
      </w:tr>
      <w:tr w:rsidR="00563F52" w:rsidRPr="00563F52" w14:paraId="3AE9583E" w14:textId="77777777" w:rsidTr="00896947">
        <w:tc>
          <w:tcPr>
            <w:tcW w:w="849" w:type="dxa"/>
            <w:vMerge/>
          </w:tcPr>
          <w:p w14:paraId="687FDE9C" w14:textId="77777777" w:rsidR="00796774" w:rsidRPr="00563F52" w:rsidRDefault="00796774" w:rsidP="00FF4A1D">
            <w:pPr>
              <w:pStyle w:val="aff2"/>
              <w:ind w:leftChars="0" w:left="591" w:hanging="591"/>
              <w:rPr>
                <w:rFonts w:ascii="Times New Roman" w:eastAsia="華康細圓體" w:hAnsi="Times New Roman"/>
                <w:bCs/>
                <w:szCs w:val="24"/>
              </w:rPr>
            </w:pPr>
          </w:p>
        </w:tc>
        <w:tc>
          <w:tcPr>
            <w:tcW w:w="3889" w:type="dxa"/>
            <w:vMerge/>
          </w:tcPr>
          <w:p w14:paraId="0C8BF306" w14:textId="77777777" w:rsidR="00796774" w:rsidRPr="00563F52" w:rsidRDefault="00796774" w:rsidP="00796774">
            <w:pPr>
              <w:ind w:left="472" w:firstLineChars="0" w:firstLine="0"/>
              <w:rPr>
                <w:bCs/>
              </w:rPr>
            </w:pPr>
          </w:p>
        </w:tc>
        <w:tc>
          <w:tcPr>
            <w:tcW w:w="1698" w:type="dxa"/>
          </w:tcPr>
          <w:p w14:paraId="6FF6D351" w14:textId="77777777" w:rsidR="00796774" w:rsidRPr="00563F52" w:rsidRDefault="00796774" w:rsidP="00896947">
            <w:pPr>
              <w:pStyle w:val="aff2"/>
              <w:ind w:leftChars="0" w:left="591" w:hanging="591"/>
              <w:jc w:val="right"/>
              <w:rPr>
                <w:rFonts w:ascii="Times New Roman" w:eastAsia="華康細圓體" w:hAnsi="Times New Roman"/>
                <w:bCs/>
                <w:szCs w:val="24"/>
              </w:rPr>
            </w:pPr>
            <w:r w:rsidRPr="00563F52">
              <w:rPr>
                <w:rFonts w:ascii="Times New Roman" w:eastAsia="華康細圓體" w:hAnsi="Times New Roman"/>
                <w:bCs/>
                <w:szCs w:val="24"/>
                <w:lang w:eastAsia="zh-CN"/>
              </w:rPr>
              <w:t>20,001</w:t>
            </w:r>
            <w:r w:rsidRPr="00563F52">
              <w:rPr>
                <w:rFonts w:ascii="Times New Roman" w:eastAsia="華康細圓體" w:hAnsi="Times New Roman"/>
                <w:bCs/>
                <w:szCs w:val="24"/>
              </w:rPr>
              <w:t>以上</w:t>
            </w:r>
          </w:p>
        </w:tc>
        <w:tc>
          <w:tcPr>
            <w:tcW w:w="1698" w:type="dxa"/>
          </w:tcPr>
          <w:p w14:paraId="6B15B5B9" w14:textId="77777777" w:rsidR="00796774" w:rsidRPr="00563F52" w:rsidRDefault="00796774" w:rsidP="00896947">
            <w:pPr>
              <w:pStyle w:val="aff2"/>
              <w:ind w:leftChars="0" w:left="591" w:hanging="591"/>
              <w:jc w:val="right"/>
              <w:rPr>
                <w:rFonts w:ascii="Times New Roman" w:eastAsia="華康細圓體" w:hAnsi="Times New Roman"/>
                <w:bCs/>
                <w:szCs w:val="24"/>
                <w:lang w:eastAsia="zh-CN"/>
              </w:rPr>
            </w:pPr>
            <w:r w:rsidRPr="00563F52">
              <w:rPr>
                <w:rFonts w:ascii="Times New Roman" w:eastAsia="華康細圓體" w:hAnsi="Times New Roman"/>
                <w:bCs/>
                <w:szCs w:val="24"/>
                <w:lang w:eastAsia="zh-CN"/>
              </w:rPr>
              <w:t>500</w:t>
            </w:r>
          </w:p>
        </w:tc>
      </w:tr>
      <w:tr w:rsidR="00563F52" w:rsidRPr="00563F52" w14:paraId="4A3F0E3E" w14:textId="77777777" w:rsidTr="00896947">
        <w:tc>
          <w:tcPr>
            <w:tcW w:w="849" w:type="dxa"/>
          </w:tcPr>
          <w:p w14:paraId="24EB1ADE" w14:textId="25AEA51B" w:rsidR="00796774" w:rsidRPr="00563F52" w:rsidRDefault="0007183D" w:rsidP="00FF4A1D">
            <w:pPr>
              <w:pStyle w:val="aff2"/>
              <w:ind w:leftChars="0" w:left="591" w:hanging="591"/>
              <w:rPr>
                <w:rFonts w:ascii="Times New Roman" w:eastAsia="華康細圓體" w:hAnsi="Times New Roman"/>
                <w:bCs/>
                <w:szCs w:val="24"/>
              </w:rPr>
            </w:pPr>
            <w:r w:rsidRPr="00563F52">
              <w:rPr>
                <w:rFonts w:ascii="Times New Roman" w:eastAsia="華康細圓體" w:hAnsi="Times New Roman"/>
                <w:bCs/>
                <w:szCs w:val="24"/>
                <w:lang w:eastAsia="zh-CN"/>
              </w:rPr>
              <w:t>（</w:t>
            </w:r>
            <w:r w:rsidR="00796774" w:rsidRPr="00563F52">
              <w:rPr>
                <w:rFonts w:ascii="Times New Roman" w:eastAsia="華康細圓體" w:hAnsi="Times New Roman"/>
                <w:bCs/>
                <w:szCs w:val="24"/>
                <w:lang w:eastAsia="zh-CN"/>
              </w:rPr>
              <w:t>c</w:t>
            </w:r>
            <w:r w:rsidRPr="00563F52">
              <w:rPr>
                <w:rFonts w:ascii="Times New Roman" w:eastAsia="華康細圓體" w:hAnsi="Times New Roman"/>
                <w:bCs/>
                <w:szCs w:val="24"/>
                <w:lang w:eastAsia="zh-CN"/>
              </w:rPr>
              <w:t>）</w:t>
            </w:r>
          </w:p>
        </w:tc>
        <w:tc>
          <w:tcPr>
            <w:tcW w:w="3889" w:type="dxa"/>
          </w:tcPr>
          <w:p w14:paraId="6A72700B" w14:textId="77777777" w:rsidR="00796774" w:rsidRPr="00563F52" w:rsidRDefault="00796774" w:rsidP="00796774">
            <w:pPr>
              <w:ind w:firstLineChars="0" w:firstLine="0"/>
              <w:rPr>
                <w:bCs/>
                <w:lang w:eastAsia="zh-TW"/>
              </w:rPr>
            </w:pPr>
            <w:r w:rsidRPr="00563F52">
              <w:rPr>
                <w:bCs/>
                <w:lang w:eastAsia="zh-TW"/>
              </w:rPr>
              <w:t>工業區、經濟特區及透過專用直線供電之工業／商業企業（提供</w:t>
            </w:r>
            <w:r w:rsidRPr="00563F52">
              <w:rPr>
                <w:bCs/>
                <w:lang w:eastAsia="zh-TW"/>
              </w:rPr>
              <w:t>24</w:t>
            </w:r>
            <w:r w:rsidRPr="00563F52">
              <w:rPr>
                <w:bCs/>
                <w:lang w:eastAsia="zh-TW"/>
              </w:rPr>
              <w:t>小時不間斷供電，不實施限電）</w:t>
            </w:r>
          </w:p>
        </w:tc>
        <w:tc>
          <w:tcPr>
            <w:tcW w:w="1698" w:type="dxa"/>
          </w:tcPr>
          <w:p w14:paraId="43413515" w14:textId="00CA496D" w:rsidR="00796774" w:rsidRPr="00563F52" w:rsidRDefault="00796774" w:rsidP="00896947">
            <w:pPr>
              <w:pStyle w:val="aff2"/>
              <w:ind w:leftChars="0" w:left="591" w:hanging="591"/>
              <w:jc w:val="right"/>
              <w:rPr>
                <w:rFonts w:ascii="Times New Roman" w:eastAsia="華康細圓體" w:hAnsi="Times New Roman"/>
                <w:bCs/>
                <w:szCs w:val="24"/>
              </w:rPr>
            </w:pPr>
            <w:r w:rsidRPr="00563F52">
              <w:rPr>
                <w:rFonts w:ascii="Times New Roman" w:eastAsia="華康細圓體" w:hAnsi="Times New Roman"/>
                <w:bCs/>
                <w:szCs w:val="24"/>
              </w:rPr>
              <w:t>1</w:t>
            </w:r>
            <w:r w:rsidRPr="00563F52">
              <w:rPr>
                <w:rFonts w:ascii="Times New Roman" w:eastAsia="華康細圓體" w:hAnsi="Times New Roman"/>
                <w:bCs/>
                <w:szCs w:val="24"/>
              </w:rPr>
              <w:t>單位以上</w:t>
            </w:r>
          </w:p>
        </w:tc>
        <w:tc>
          <w:tcPr>
            <w:tcW w:w="1698" w:type="dxa"/>
          </w:tcPr>
          <w:p w14:paraId="379E2D5D" w14:textId="77777777" w:rsidR="00796774" w:rsidRPr="00563F52" w:rsidRDefault="00796774" w:rsidP="00896947">
            <w:pPr>
              <w:pStyle w:val="aff2"/>
              <w:ind w:leftChars="0" w:left="591" w:hanging="591"/>
              <w:jc w:val="right"/>
              <w:rPr>
                <w:rFonts w:ascii="Times New Roman" w:eastAsia="華康細圓體" w:hAnsi="Times New Roman"/>
                <w:bCs/>
                <w:szCs w:val="24"/>
              </w:rPr>
            </w:pPr>
            <w:r w:rsidRPr="00563F52">
              <w:rPr>
                <w:rFonts w:ascii="Times New Roman" w:eastAsia="華康細圓體" w:hAnsi="Times New Roman"/>
                <w:bCs/>
                <w:szCs w:val="24"/>
              </w:rPr>
              <w:t>900</w:t>
            </w:r>
          </w:p>
        </w:tc>
      </w:tr>
    </w:tbl>
    <w:p w14:paraId="26A12FA7" w14:textId="232ADC4F" w:rsidR="00271429" w:rsidRPr="00563F52" w:rsidRDefault="00271429" w:rsidP="00141A71">
      <w:pPr>
        <w:spacing w:beforeLines="50" w:before="257"/>
        <w:ind w:firstLine="472"/>
        <w:rPr>
          <w:lang w:eastAsia="zh-TW"/>
        </w:rPr>
      </w:pPr>
      <w:r w:rsidRPr="00563F52">
        <w:rPr>
          <w:lang w:eastAsia="zh-TW"/>
        </w:rPr>
        <w:t>緬甸仰光地區，一般</w:t>
      </w:r>
      <w:r w:rsidRPr="00563F52">
        <w:rPr>
          <w:lang w:eastAsia="zh-TW"/>
        </w:rPr>
        <w:t>4</w:t>
      </w:r>
      <w:r w:rsidRPr="00563F52">
        <w:rPr>
          <w:lang w:eastAsia="zh-TW"/>
        </w:rPr>
        <w:t>口家庭的每月平均電費為</w:t>
      </w:r>
      <w:r w:rsidRPr="00563F52">
        <w:rPr>
          <w:lang w:eastAsia="zh-TW"/>
        </w:rPr>
        <w:t>60,</w:t>
      </w:r>
      <w:proofErr w:type="gramStart"/>
      <w:r w:rsidRPr="00563F52">
        <w:rPr>
          <w:lang w:eastAsia="zh-TW"/>
        </w:rPr>
        <w:t>000</w:t>
      </w:r>
      <w:r w:rsidRPr="00563F52">
        <w:rPr>
          <w:lang w:eastAsia="zh-TW"/>
        </w:rPr>
        <w:t>緬</w:t>
      </w:r>
      <w:proofErr w:type="gramEnd"/>
      <w:r w:rsidRPr="00563F52">
        <w:rPr>
          <w:lang w:eastAsia="zh-TW"/>
        </w:rPr>
        <w:t>幣左右。緬甸地區市電供應並不穩定，工廠及商辦環境多必需配合使用柴油發電設備，而柴油其成本約為目前市電的</w:t>
      </w:r>
      <w:r w:rsidRPr="00563F52">
        <w:rPr>
          <w:lang w:eastAsia="zh-TW"/>
        </w:rPr>
        <w:t>3</w:t>
      </w:r>
      <w:r w:rsidRPr="00563F52">
        <w:rPr>
          <w:lang w:eastAsia="zh-TW"/>
        </w:rPr>
        <w:t>或</w:t>
      </w:r>
      <w:r w:rsidRPr="00563F52">
        <w:rPr>
          <w:lang w:eastAsia="zh-TW"/>
        </w:rPr>
        <w:t>4</w:t>
      </w:r>
      <w:r w:rsidRPr="00563F52">
        <w:rPr>
          <w:lang w:eastAsia="zh-TW"/>
        </w:rPr>
        <w:t>倍。另外，緬甸管理式的商辦大樓，業主會</w:t>
      </w:r>
      <w:proofErr w:type="gramStart"/>
      <w:r w:rsidRPr="00563F52">
        <w:rPr>
          <w:lang w:eastAsia="zh-TW"/>
        </w:rPr>
        <w:t>採</w:t>
      </w:r>
      <w:proofErr w:type="gramEnd"/>
      <w:r w:rsidRPr="00563F52">
        <w:rPr>
          <w:lang w:eastAsia="zh-TW"/>
        </w:rPr>
        <w:t>市電及個人發電系統共用，並用單一電價方式計費，向承租戶每月收費。</w:t>
      </w:r>
    </w:p>
    <w:p w14:paraId="64F1534D" w14:textId="478F5354" w:rsidR="00792043" w:rsidRPr="00563F52" w:rsidRDefault="00792043" w:rsidP="005A39BB">
      <w:pPr>
        <w:ind w:firstLine="472"/>
        <w:rPr>
          <w:lang w:eastAsia="zh-TW"/>
        </w:rPr>
      </w:pPr>
      <w:r w:rsidRPr="00563F52">
        <w:rPr>
          <w:rFonts w:hint="eastAsia"/>
          <w:lang w:eastAsia="zh-TW"/>
        </w:rPr>
        <w:t>2021</w:t>
      </w:r>
      <w:r w:rsidRPr="00563F52">
        <w:rPr>
          <w:rFonts w:hint="eastAsia"/>
          <w:lang w:eastAsia="zh-TW"/>
        </w:rPr>
        <w:t>年</w:t>
      </w:r>
      <w:r w:rsidRPr="00563F52">
        <w:rPr>
          <w:rFonts w:hint="eastAsia"/>
          <w:lang w:eastAsia="zh-TW"/>
        </w:rPr>
        <w:t>2</w:t>
      </w:r>
      <w:r w:rsidRPr="00563F52">
        <w:rPr>
          <w:rFonts w:hint="eastAsia"/>
          <w:lang w:eastAsia="zh-TW"/>
        </w:rPr>
        <w:t>月軍方接管政權後，諸多電力設備</w:t>
      </w:r>
      <w:proofErr w:type="gramStart"/>
      <w:r w:rsidRPr="00563F52">
        <w:rPr>
          <w:rFonts w:hint="eastAsia"/>
          <w:lang w:eastAsia="zh-TW"/>
        </w:rPr>
        <w:t>遭恐攻破壞</w:t>
      </w:r>
      <w:proofErr w:type="gramEnd"/>
      <w:r w:rsidRPr="00563F52">
        <w:rPr>
          <w:rFonts w:hint="eastAsia"/>
          <w:lang w:eastAsia="zh-TW"/>
        </w:rPr>
        <w:t>，國際能源業者也陸續撤出合作開發計畫，</w:t>
      </w:r>
      <w:proofErr w:type="gramStart"/>
      <w:r w:rsidRPr="00563F52">
        <w:rPr>
          <w:rFonts w:hint="eastAsia"/>
          <w:lang w:eastAsia="zh-TW"/>
        </w:rPr>
        <w:t>除缺電</w:t>
      </w:r>
      <w:proofErr w:type="gramEnd"/>
      <w:r w:rsidRPr="00563F52">
        <w:rPr>
          <w:rFonts w:hint="eastAsia"/>
          <w:lang w:eastAsia="zh-TW"/>
        </w:rPr>
        <w:t>問題持續惡化，也打亂緬甸電力基礎設施的發展規劃。電力部宣</w:t>
      </w:r>
      <w:r w:rsidR="00DD63D1" w:rsidRPr="00563F52">
        <w:rPr>
          <w:rFonts w:hint="eastAsia"/>
          <w:lang w:eastAsia="zh-TW"/>
        </w:rPr>
        <w:t>布</w:t>
      </w:r>
      <w:r w:rsidRPr="00563F52">
        <w:rPr>
          <w:rFonts w:hint="eastAsia"/>
          <w:lang w:eastAsia="zh-TW"/>
        </w:rPr>
        <w:t>，由於電線被毀壞、水壩缺水、天然氣供應量減少，只能生產約</w:t>
      </w:r>
      <w:r w:rsidRPr="00563F52">
        <w:rPr>
          <w:rFonts w:hint="eastAsia"/>
          <w:lang w:eastAsia="zh-TW"/>
        </w:rPr>
        <w:t>50%</w:t>
      </w:r>
      <w:r w:rsidRPr="00563F52">
        <w:rPr>
          <w:rFonts w:hint="eastAsia"/>
          <w:lang w:eastAsia="zh-TW"/>
        </w:rPr>
        <w:t>的</w:t>
      </w:r>
      <w:r w:rsidRPr="00563F52">
        <w:rPr>
          <w:rFonts w:hint="eastAsia"/>
          <w:lang w:eastAsia="zh-TW"/>
        </w:rPr>
        <w:lastRenderedPageBreak/>
        <w:t>電力需求。</w:t>
      </w:r>
    </w:p>
    <w:p w14:paraId="3E5289B5" w14:textId="40301FF1" w:rsidR="00F733DD" w:rsidRPr="00563F52" w:rsidRDefault="00F733DD" w:rsidP="007C3CA1">
      <w:pPr>
        <w:ind w:firstLine="472"/>
        <w:rPr>
          <w:shd w:val="clear" w:color="auto" w:fill="FFFFFF"/>
          <w:lang w:eastAsia="zh-TW"/>
        </w:rPr>
      </w:pPr>
      <w:r w:rsidRPr="00563F52">
        <w:rPr>
          <w:shd w:val="clear" w:color="auto" w:fill="FFFFFF"/>
          <w:lang w:eastAsia="zh-TW"/>
        </w:rPr>
        <w:t>2021</w:t>
      </w:r>
      <w:r w:rsidRPr="00563F52">
        <w:rPr>
          <w:shd w:val="clear" w:color="auto" w:fill="FFFFFF"/>
          <w:lang w:eastAsia="zh-TW"/>
        </w:rPr>
        <w:t>年至</w:t>
      </w:r>
      <w:r w:rsidR="007C3CA1" w:rsidRPr="00563F52">
        <w:rPr>
          <w:rFonts w:hint="eastAsia"/>
          <w:shd w:val="clear" w:color="auto" w:fill="FFFFFF"/>
          <w:lang w:eastAsia="zh-TW"/>
        </w:rPr>
        <w:t>2</w:t>
      </w:r>
      <w:r w:rsidR="007C3CA1" w:rsidRPr="00563F52">
        <w:rPr>
          <w:shd w:val="clear" w:color="auto" w:fill="FFFFFF"/>
          <w:lang w:eastAsia="zh-TW"/>
        </w:rPr>
        <w:t>025</w:t>
      </w:r>
      <w:r w:rsidR="007C3CA1" w:rsidRPr="00563F52">
        <w:rPr>
          <w:rFonts w:hint="eastAsia"/>
          <w:shd w:val="clear" w:color="auto" w:fill="FFFFFF"/>
          <w:lang w:eastAsia="zh-TW"/>
        </w:rPr>
        <w:t>年</w:t>
      </w:r>
      <w:r w:rsidRPr="00563F52">
        <w:rPr>
          <w:shd w:val="clear" w:color="auto" w:fill="FFFFFF"/>
          <w:lang w:eastAsia="zh-TW"/>
        </w:rPr>
        <w:t>，輸電線鐵塔已被炸毀</w:t>
      </w:r>
      <w:r w:rsidRPr="00563F52">
        <w:rPr>
          <w:shd w:val="clear" w:color="auto" w:fill="FFFFFF"/>
          <w:lang w:eastAsia="zh-TW"/>
        </w:rPr>
        <w:t>71</w:t>
      </w:r>
      <w:r w:rsidRPr="00563F52">
        <w:rPr>
          <w:shd w:val="clear" w:color="auto" w:fill="FFFFFF"/>
          <w:lang w:eastAsia="zh-TW"/>
        </w:rPr>
        <w:t>次，</w:t>
      </w:r>
      <w:r w:rsidRPr="00563F52">
        <w:rPr>
          <w:shd w:val="clear" w:color="auto" w:fill="FFFFFF"/>
          <w:lang w:eastAsia="zh-TW"/>
        </w:rPr>
        <w:t>89</w:t>
      </w:r>
      <w:r w:rsidRPr="00563F52">
        <w:rPr>
          <w:shd w:val="clear" w:color="auto" w:fill="FFFFFF"/>
          <w:lang w:eastAsia="zh-TW"/>
        </w:rPr>
        <w:t>座輸電線塔倒塌，</w:t>
      </w:r>
      <w:r w:rsidRPr="00563F52">
        <w:rPr>
          <w:shd w:val="clear" w:color="auto" w:fill="FFFFFF"/>
          <w:lang w:eastAsia="zh-TW"/>
        </w:rPr>
        <w:t>5</w:t>
      </w:r>
      <w:r w:rsidRPr="00563F52">
        <w:rPr>
          <w:shd w:val="clear" w:color="auto" w:fill="FFFFFF"/>
          <w:lang w:eastAsia="zh-TW"/>
        </w:rPr>
        <w:t>座大型變電站被炸毀，導致停電無法輸送電力。為確保滿足人民群眾用電需求，</w:t>
      </w:r>
      <w:proofErr w:type="gramStart"/>
      <w:r w:rsidRPr="00563F52">
        <w:rPr>
          <w:shd w:val="clear" w:color="auto" w:fill="FFFFFF"/>
          <w:lang w:eastAsia="zh-TW"/>
        </w:rPr>
        <w:t>電力部已做好</w:t>
      </w:r>
      <w:proofErr w:type="gramEnd"/>
      <w:r w:rsidRPr="00563F52">
        <w:rPr>
          <w:shd w:val="clear" w:color="auto" w:fill="FFFFFF"/>
          <w:lang w:eastAsia="zh-TW"/>
        </w:rPr>
        <w:t>49</w:t>
      </w:r>
      <w:r w:rsidRPr="00563F52">
        <w:rPr>
          <w:shd w:val="clear" w:color="auto" w:fill="FFFFFF"/>
          <w:lang w:eastAsia="zh-TW"/>
        </w:rPr>
        <w:t>座鐵塔更換，</w:t>
      </w:r>
      <w:r w:rsidRPr="00563F52">
        <w:rPr>
          <w:shd w:val="clear" w:color="auto" w:fill="FFFFFF"/>
          <w:lang w:eastAsia="zh-TW"/>
        </w:rPr>
        <w:t>40</w:t>
      </w:r>
      <w:r w:rsidRPr="00563F52">
        <w:rPr>
          <w:shd w:val="clear" w:color="auto" w:fill="FFFFFF"/>
          <w:lang w:eastAsia="zh-TW"/>
        </w:rPr>
        <w:t>座鐵塔準備修復。</w:t>
      </w:r>
      <w:r w:rsidRPr="00563F52">
        <w:rPr>
          <w:rFonts w:hint="eastAsia"/>
          <w:shd w:val="clear" w:color="auto" w:fill="FFFFFF"/>
          <w:lang w:eastAsia="zh-TW"/>
        </w:rPr>
        <w:t>2</w:t>
      </w:r>
      <w:r w:rsidRPr="00563F52">
        <w:rPr>
          <w:shd w:val="clear" w:color="auto" w:fill="FFFFFF"/>
          <w:lang w:eastAsia="zh-TW"/>
        </w:rPr>
        <w:t>025</w:t>
      </w:r>
      <w:r w:rsidRPr="00563F52">
        <w:rPr>
          <w:rFonts w:hint="eastAsia"/>
          <w:shd w:val="clear" w:color="auto" w:fill="FFFFFF"/>
          <w:lang w:eastAsia="zh-TW"/>
        </w:rPr>
        <w:t>年</w:t>
      </w:r>
      <w:r w:rsidRPr="00563F52">
        <w:rPr>
          <w:rFonts w:hint="eastAsia"/>
          <w:shd w:val="clear" w:color="auto" w:fill="FFFFFF"/>
          <w:lang w:eastAsia="zh-TW"/>
        </w:rPr>
        <w:t>3</w:t>
      </w:r>
      <w:r w:rsidRPr="00563F52">
        <w:rPr>
          <w:rFonts w:hint="eastAsia"/>
          <w:shd w:val="clear" w:color="auto" w:fill="FFFFFF"/>
          <w:lang w:eastAsia="zh-TW"/>
        </w:rPr>
        <w:t>月</w:t>
      </w:r>
      <w:r w:rsidRPr="00563F52">
        <w:rPr>
          <w:rFonts w:hint="eastAsia"/>
          <w:shd w:val="clear" w:color="auto" w:fill="FFFFFF"/>
          <w:lang w:eastAsia="zh-TW"/>
        </w:rPr>
        <w:t>2</w:t>
      </w:r>
      <w:r w:rsidRPr="00563F52">
        <w:rPr>
          <w:shd w:val="clear" w:color="auto" w:fill="FFFFFF"/>
          <w:lang w:eastAsia="zh-TW"/>
        </w:rPr>
        <w:t>8</w:t>
      </w:r>
      <w:r w:rsidRPr="00563F52">
        <w:rPr>
          <w:rFonts w:hint="eastAsia"/>
          <w:shd w:val="clear" w:color="auto" w:fill="FFFFFF"/>
          <w:lang w:eastAsia="zh-TW"/>
        </w:rPr>
        <w:t>日大地震，也造成</w:t>
      </w:r>
      <w:r w:rsidR="00DD63D1" w:rsidRPr="00563F52">
        <w:rPr>
          <w:rFonts w:hint="eastAsia"/>
          <w:shd w:val="clear" w:color="auto" w:fill="FFFFFF"/>
          <w:lang w:eastAsia="zh-TW"/>
        </w:rPr>
        <w:t>部分</w:t>
      </w:r>
      <w:r w:rsidRPr="00563F52">
        <w:rPr>
          <w:rFonts w:hint="eastAsia"/>
          <w:shd w:val="clear" w:color="auto" w:fill="FFFFFF"/>
          <w:lang w:eastAsia="zh-TW"/>
        </w:rPr>
        <w:t>供電設施損毀，供電情形更加緊張。</w:t>
      </w:r>
    </w:p>
    <w:p w14:paraId="11462BC8" w14:textId="36B57462" w:rsidR="00B278D4" w:rsidRPr="00563F52" w:rsidRDefault="00B278D4" w:rsidP="00896947">
      <w:pPr>
        <w:ind w:firstLine="472"/>
        <w:rPr>
          <w:rFonts w:eastAsia="SimSun"/>
          <w:lang w:eastAsia="zh-TW"/>
        </w:rPr>
      </w:pPr>
      <w:r w:rsidRPr="00563F52">
        <w:rPr>
          <w:rFonts w:hint="eastAsia"/>
          <w:shd w:val="clear" w:color="auto" w:fill="FFFFFF"/>
          <w:lang w:eastAsia="zh-TW"/>
        </w:rPr>
        <w:t>根據緬甸能源部</w:t>
      </w:r>
      <w:r w:rsidRPr="00563F52">
        <w:rPr>
          <w:rFonts w:hint="eastAsia"/>
          <w:shd w:val="clear" w:color="auto" w:fill="FFFFFF"/>
          <w:lang w:eastAsia="zh-TW"/>
        </w:rPr>
        <w:t>2</w:t>
      </w:r>
      <w:r w:rsidRPr="00563F52">
        <w:rPr>
          <w:shd w:val="clear" w:color="auto" w:fill="FFFFFF"/>
          <w:lang w:eastAsia="zh-TW"/>
        </w:rPr>
        <w:t>026</w:t>
      </w:r>
      <w:r w:rsidRPr="00563F52">
        <w:rPr>
          <w:rFonts w:hint="eastAsia"/>
          <w:shd w:val="clear" w:color="auto" w:fill="FFFFFF"/>
          <w:lang w:eastAsia="zh-TW"/>
        </w:rPr>
        <w:t>年</w:t>
      </w:r>
      <w:r w:rsidRPr="00563F52">
        <w:rPr>
          <w:rFonts w:hint="eastAsia"/>
          <w:shd w:val="clear" w:color="auto" w:fill="FFFFFF"/>
          <w:lang w:eastAsia="zh-TW"/>
        </w:rPr>
        <w:t>3</w:t>
      </w:r>
      <w:r w:rsidRPr="00563F52">
        <w:rPr>
          <w:rFonts w:hint="eastAsia"/>
          <w:shd w:val="clear" w:color="auto" w:fill="FFFFFF"/>
          <w:lang w:eastAsia="zh-TW"/>
        </w:rPr>
        <w:t>月的說明，由於近期河流水位下降，水力發電能力受限，須調整水壩運作以兼顧發電與農業灌溉需求。同時，高溫天氣導致空調、電風扇及抽水設備使用增加，電力需求顯著上升。目前全國平均每日用電需求為</w:t>
      </w:r>
      <w:r w:rsidRPr="00563F52">
        <w:rPr>
          <w:rFonts w:hint="eastAsia"/>
          <w:shd w:val="clear" w:color="auto" w:fill="FFFFFF"/>
          <w:lang w:eastAsia="zh-TW"/>
        </w:rPr>
        <w:t>4,664</w:t>
      </w:r>
      <w:proofErr w:type="gramStart"/>
      <w:r w:rsidRPr="00563F52">
        <w:rPr>
          <w:rFonts w:hint="eastAsia"/>
          <w:shd w:val="clear" w:color="auto" w:fill="FFFFFF"/>
          <w:lang w:eastAsia="zh-TW"/>
        </w:rPr>
        <w:t>兆瓦，</w:t>
      </w:r>
      <w:proofErr w:type="gramEnd"/>
      <w:r w:rsidRPr="00563F52">
        <w:rPr>
          <w:rFonts w:hint="eastAsia"/>
          <w:shd w:val="clear" w:color="auto" w:fill="FFFFFF"/>
          <w:lang w:eastAsia="zh-TW"/>
        </w:rPr>
        <w:t>政府正努力滿足相關需求。在供電能力方面，能源部總裝機容量為</w:t>
      </w:r>
      <w:r w:rsidRPr="00563F52">
        <w:rPr>
          <w:rFonts w:hint="eastAsia"/>
          <w:shd w:val="clear" w:color="auto" w:fill="FFFFFF"/>
          <w:lang w:eastAsia="zh-TW"/>
        </w:rPr>
        <w:t>6,725</w:t>
      </w:r>
      <w:proofErr w:type="gramStart"/>
      <w:r w:rsidRPr="00563F52">
        <w:rPr>
          <w:rFonts w:hint="eastAsia"/>
          <w:shd w:val="clear" w:color="auto" w:fill="FFFFFF"/>
          <w:lang w:eastAsia="zh-TW"/>
        </w:rPr>
        <w:t>兆瓦，</w:t>
      </w:r>
      <w:proofErr w:type="gramEnd"/>
      <w:r w:rsidRPr="00563F52">
        <w:rPr>
          <w:rFonts w:hint="eastAsia"/>
          <w:shd w:val="clear" w:color="auto" w:fill="FFFFFF"/>
          <w:lang w:eastAsia="zh-TW"/>
        </w:rPr>
        <w:t>包括</w:t>
      </w:r>
      <w:r w:rsidRPr="00563F52">
        <w:rPr>
          <w:rFonts w:hint="eastAsia"/>
          <w:shd w:val="clear" w:color="auto" w:fill="FFFFFF"/>
          <w:lang w:eastAsia="zh-TW"/>
        </w:rPr>
        <w:t>32</w:t>
      </w:r>
      <w:r w:rsidRPr="00563F52">
        <w:rPr>
          <w:rFonts w:hint="eastAsia"/>
          <w:shd w:val="clear" w:color="auto" w:fill="FFFFFF"/>
          <w:lang w:eastAsia="zh-TW"/>
        </w:rPr>
        <w:t>座水力發電廠、</w:t>
      </w:r>
      <w:r w:rsidRPr="00563F52">
        <w:rPr>
          <w:rFonts w:hint="eastAsia"/>
          <w:shd w:val="clear" w:color="auto" w:fill="FFFFFF"/>
          <w:lang w:eastAsia="zh-TW"/>
        </w:rPr>
        <w:t>24</w:t>
      </w:r>
      <w:r w:rsidRPr="00563F52">
        <w:rPr>
          <w:rFonts w:hint="eastAsia"/>
          <w:shd w:val="clear" w:color="auto" w:fill="FFFFFF"/>
          <w:lang w:eastAsia="zh-TW"/>
        </w:rPr>
        <w:t>座天然氣發電廠、</w:t>
      </w:r>
      <w:r w:rsidRPr="00563F52">
        <w:rPr>
          <w:rFonts w:hint="eastAsia"/>
          <w:shd w:val="clear" w:color="auto" w:fill="FFFFFF"/>
          <w:lang w:eastAsia="zh-TW"/>
        </w:rPr>
        <w:t>2</w:t>
      </w:r>
      <w:r w:rsidRPr="00563F52">
        <w:rPr>
          <w:rFonts w:hint="eastAsia"/>
          <w:shd w:val="clear" w:color="auto" w:fill="FFFFFF"/>
          <w:lang w:eastAsia="zh-TW"/>
        </w:rPr>
        <w:t>座燃煤電廠及</w:t>
      </w:r>
      <w:r w:rsidRPr="00563F52">
        <w:rPr>
          <w:rFonts w:hint="eastAsia"/>
          <w:shd w:val="clear" w:color="auto" w:fill="FFFFFF"/>
          <w:lang w:eastAsia="zh-TW"/>
        </w:rPr>
        <w:t>12</w:t>
      </w:r>
      <w:r w:rsidRPr="00563F52">
        <w:rPr>
          <w:rFonts w:hint="eastAsia"/>
          <w:shd w:val="clear" w:color="auto" w:fill="FFFFFF"/>
          <w:lang w:eastAsia="zh-TW"/>
        </w:rPr>
        <w:t>座太陽能發電廠，但在滿負荷運行下實際可供電量最高約</w:t>
      </w:r>
      <w:r w:rsidRPr="00563F52">
        <w:rPr>
          <w:rFonts w:hint="eastAsia"/>
          <w:shd w:val="clear" w:color="auto" w:fill="FFFFFF"/>
          <w:lang w:eastAsia="zh-TW"/>
        </w:rPr>
        <w:t>4,000</w:t>
      </w:r>
      <w:proofErr w:type="gramStart"/>
      <w:r w:rsidRPr="00563F52">
        <w:rPr>
          <w:rFonts w:hint="eastAsia"/>
          <w:shd w:val="clear" w:color="auto" w:fill="FFFFFF"/>
          <w:lang w:eastAsia="zh-TW"/>
        </w:rPr>
        <w:t>兆瓦。</w:t>
      </w:r>
      <w:proofErr w:type="gramEnd"/>
      <w:r w:rsidRPr="00563F52">
        <w:rPr>
          <w:rFonts w:hint="eastAsia"/>
          <w:shd w:val="clear" w:color="auto" w:fill="FFFFFF"/>
          <w:lang w:eastAsia="zh-TW"/>
        </w:rPr>
        <w:t>全國電力可及率約為</w:t>
      </w:r>
      <w:r w:rsidRPr="00563F52">
        <w:rPr>
          <w:rFonts w:hint="eastAsia"/>
          <w:shd w:val="clear" w:color="auto" w:fill="FFFFFF"/>
          <w:lang w:eastAsia="zh-TW"/>
        </w:rPr>
        <w:t>70.43%</w:t>
      </w:r>
      <w:r w:rsidRPr="00563F52">
        <w:rPr>
          <w:rFonts w:hint="eastAsia"/>
          <w:shd w:val="clear" w:color="auto" w:fill="FFFFFF"/>
          <w:lang w:eastAsia="zh-TW"/>
        </w:rPr>
        <w:t>，服務約</w:t>
      </w:r>
      <w:r w:rsidRPr="00563F52">
        <w:rPr>
          <w:rFonts w:hint="eastAsia"/>
          <w:shd w:val="clear" w:color="auto" w:fill="FFFFFF"/>
          <w:lang w:eastAsia="zh-TW"/>
        </w:rPr>
        <w:t>690</w:t>
      </w:r>
      <w:r w:rsidRPr="00563F52">
        <w:rPr>
          <w:rFonts w:hint="eastAsia"/>
          <w:shd w:val="clear" w:color="auto" w:fill="FFFFFF"/>
          <w:lang w:eastAsia="zh-TW"/>
        </w:rPr>
        <w:t>萬用戶。</w:t>
      </w:r>
    </w:p>
    <w:p w14:paraId="10ADCEDF" w14:textId="77777777" w:rsidR="00271429" w:rsidRPr="00563F52" w:rsidRDefault="00271429" w:rsidP="00896947">
      <w:pPr>
        <w:pStyle w:val="a4"/>
        <w:rPr>
          <w:color w:val="auto"/>
        </w:rPr>
      </w:pPr>
      <w:r w:rsidRPr="00563F52">
        <w:rPr>
          <w:color w:val="auto"/>
        </w:rPr>
        <w:t>三、通訊</w:t>
      </w:r>
    </w:p>
    <w:p w14:paraId="76E5F323" w14:textId="5FA72B55" w:rsidR="009E2A07" w:rsidRPr="00563F52" w:rsidRDefault="00A531D0" w:rsidP="00FF4A1D">
      <w:pPr>
        <w:ind w:firstLine="472"/>
        <w:rPr>
          <w:lang w:eastAsia="zh-TW"/>
        </w:rPr>
      </w:pPr>
      <w:r w:rsidRPr="00563F52">
        <w:rPr>
          <w:rFonts w:hint="eastAsia"/>
          <w:lang w:eastAsia="zh-TW"/>
        </w:rPr>
        <w:t>緬甸於</w:t>
      </w:r>
      <w:r w:rsidR="00271429" w:rsidRPr="00563F52">
        <w:rPr>
          <w:rFonts w:hint="eastAsia"/>
          <w:lang w:eastAsia="zh-TW"/>
        </w:rPr>
        <w:t>2011</w:t>
      </w:r>
      <w:r w:rsidR="00271429" w:rsidRPr="00563F52">
        <w:rPr>
          <w:rFonts w:hint="eastAsia"/>
          <w:lang w:eastAsia="zh-TW"/>
        </w:rPr>
        <w:t>至</w:t>
      </w:r>
      <w:r w:rsidR="00271429" w:rsidRPr="00563F52">
        <w:rPr>
          <w:rFonts w:hint="eastAsia"/>
          <w:lang w:eastAsia="zh-TW"/>
        </w:rPr>
        <w:t>2016</w:t>
      </w:r>
      <w:r w:rsidR="00271429" w:rsidRPr="00563F52">
        <w:rPr>
          <w:rFonts w:hint="eastAsia"/>
          <w:lang w:eastAsia="zh-TW"/>
        </w:rPr>
        <w:t>年實施通訊業</w:t>
      </w:r>
      <w:r w:rsidR="00271429" w:rsidRPr="00563F52">
        <w:rPr>
          <w:rFonts w:hint="eastAsia"/>
          <w:lang w:eastAsia="zh-TW"/>
        </w:rPr>
        <w:t>5</w:t>
      </w:r>
      <w:r w:rsidR="00271429" w:rsidRPr="00563F52">
        <w:rPr>
          <w:rFonts w:hint="eastAsia"/>
          <w:lang w:eastAsia="zh-TW"/>
        </w:rPr>
        <w:t>年發展計畫，第一年修改通訊郵電法，</w:t>
      </w:r>
      <w:r w:rsidR="00271429" w:rsidRPr="00563F52">
        <w:rPr>
          <w:rFonts w:hint="eastAsia"/>
          <w:lang w:eastAsia="zh-TW"/>
        </w:rPr>
        <w:t>2012</w:t>
      </w:r>
      <w:r w:rsidR="00271429" w:rsidRPr="00563F52">
        <w:rPr>
          <w:rFonts w:hint="eastAsia"/>
          <w:lang w:eastAsia="zh-TW"/>
        </w:rPr>
        <w:t>至</w:t>
      </w:r>
      <w:r w:rsidR="00271429" w:rsidRPr="00563F52">
        <w:rPr>
          <w:rFonts w:hint="eastAsia"/>
          <w:lang w:eastAsia="zh-TW"/>
        </w:rPr>
        <w:t>2013</w:t>
      </w:r>
      <w:r w:rsidR="00271429" w:rsidRPr="00563F52">
        <w:rPr>
          <w:rFonts w:hint="eastAsia"/>
          <w:lang w:eastAsia="zh-TW"/>
        </w:rPr>
        <w:t>會計年度允許私營企業投資通訊建設及提供服務，打破壟斷並推動電信和</w:t>
      </w:r>
      <w:r w:rsidR="00271429" w:rsidRPr="00563F52">
        <w:rPr>
          <w:rFonts w:hint="eastAsia"/>
          <w:lang w:eastAsia="zh-TW"/>
        </w:rPr>
        <w:t>ICT</w:t>
      </w:r>
      <w:r w:rsidR="00271429" w:rsidRPr="00563F52">
        <w:rPr>
          <w:rFonts w:hint="eastAsia"/>
          <w:lang w:eastAsia="zh-TW"/>
        </w:rPr>
        <w:t>產業發展，以低廉價格向公眾提供電信服務，並給予民眾選擇電信服務的權利。緬甸國營緬甸郵電（</w:t>
      </w:r>
      <w:r w:rsidR="00271429" w:rsidRPr="00563F52">
        <w:rPr>
          <w:rFonts w:hint="eastAsia"/>
          <w:lang w:eastAsia="zh-TW"/>
        </w:rPr>
        <w:t>MPT</w:t>
      </w:r>
      <w:r w:rsidR="00271429" w:rsidRPr="00563F52">
        <w:rPr>
          <w:rFonts w:hint="eastAsia"/>
          <w:lang w:eastAsia="zh-TW"/>
        </w:rPr>
        <w:t>）是主要的電信業者，民營公司和政府合資的</w:t>
      </w:r>
      <w:proofErr w:type="spellStart"/>
      <w:r w:rsidR="00271429" w:rsidRPr="00563F52">
        <w:rPr>
          <w:rFonts w:hint="eastAsia"/>
          <w:lang w:eastAsia="zh-TW"/>
        </w:rPr>
        <w:t>Yatanarpon</w:t>
      </w:r>
      <w:proofErr w:type="spellEnd"/>
      <w:r w:rsidR="00271429" w:rsidRPr="00563F52">
        <w:rPr>
          <w:rFonts w:hint="eastAsia"/>
          <w:lang w:eastAsia="zh-TW"/>
        </w:rPr>
        <w:t xml:space="preserve"> Teleport</w:t>
      </w:r>
      <w:r w:rsidR="00271429" w:rsidRPr="00563F52">
        <w:rPr>
          <w:rFonts w:hint="eastAsia"/>
          <w:lang w:eastAsia="zh-TW"/>
        </w:rPr>
        <w:t>（</w:t>
      </w:r>
      <w:r w:rsidR="00271429" w:rsidRPr="00563F52">
        <w:rPr>
          <w:rFonts w:hint="eastAsia"/>
          <w:lang w:eastAsia="zh-TW"/>
        </w:rPr>
        <w:t>YTP</w:t>
      </w:r>
      <w:r w:rsidR="00271429" w:rsidRPr="00563F52">
        <w:rPr>
          <w:rFonts w:hint="eastAsia"/>
          <w:lang w:eastAsia="zh-TW"/>
        </w:rPr>
        <w:t>）及</w:t>
      </w:r>
      <w:r w:rsidR="00271429" w:rsidRPr="00563F52">
        <w:rPr>
          <w:rFonts w:hint="eastAsia"/>
          <w:lang w:eastAsia="zh-TW"/>
        </w:rPr>
        <w:t>Frontier</w:t>
      </w:r>
      <w:r w:rsidR="007969FC" w:rsidRPr="00563F52">
        <w:rPr>
          <w:rFonts w:hint="eastAsia"/>
          <w:lang w:eastAsia="zh-TW"/>
        </w:rPr>
        <w:t>（</w:t>
      </w:r>
      <w:r w:rsidR="00271429" w:rsidRPr="00563F52">
        <w:rPr>
          <w:rFonts w:hint="eastAsia"/>
          <w:lang w:eastAsia="zh-TW"/>
        </w:rPr>
        <w:t>Myanmar Net</w:t>
      </w:r>
      <w:r w:rsidR="007969FC" w:rsidRPr="00563F52">
        <w:rPr>
          <w:rFonts w:hint="eastAsia"/>
          <w:lang w:eastAsia="zh-TW"/>
        </w:rPr>
        <w:t>）</w:t>
      </w:r>
      <w:r w:rsidR="00271429" w:rsidRPr="00563F52">
        <w:rPr>
          <w:rFonts w:hint="eastAsia"/>
          <w:lang w:eastAsia="zh-TW"/>
        </w:rPr>
        <w:t>則是主要的網際網路服務提供廠商。緬甸現有</w:t>
      </w:r>
      <w:r w:rsidR="00271429" w:rsidRPr="00563F52">
        <w:rPr>
          <w:rFonts w:hint="eastAsia"/>
          <w:lang w:eastAsia="zh-TW"/>
        </w:rPr>
        <w:t>GSM</w:t>
      </w:r>
      <w:r w:rsidR="00271429" w:rsidRPr="00563F52">
        <w:rPr>
          <w:rFonts w:hint="eastAsia"/>
          <w:lang w:eastAsia="zh-TW"/>
        </w:rPr>
        <w:t>（</w:t>
      </w:r>
      <w:r w:rsidR="00271429" w:rsidRPr="00563F52">
        <w:rPr>
          <w:rFonts w:hint="eastAsia"/>
          <w:lang w:eastAsia="zh-TW"/>
        </w:rPr>
        <w:t>900MHz</w:t>
      </w:r>
      <w:r w:rsidR="00271429" w:rsidRPr="00563F52">
        <w:rPr>
          <w:rFonts w:hint="eastAsia"/>
          <w:lang w:eastAsia="zh-TW"/>
        </w:rPr>
        <w:t>，</w:t>
      </w:r>
      <w:r w:rsidR="00271429" w:rsidRPr="00563F52">
        <w:rPr>
          <w:rFonts w:hint="eastAsia"/>
          <w:lang w:eastAsia="zh-TW"/>
        </w:rPr>
        <w:t>2002</w:t>
      </w:r>
      <w:r w:rsidR="00271429" w:rsidRPr="00563F52">
        <w:rPr>
          <w:rFonts w:hint="eastAsia"/>
          <w:lang w:eastAsia="zh-TW"/>
        </w:rPr>
        <w:t>年開通）和</w:t>
      </w:r>
      <w:r w:rsidR="00271429" w:rsidRPr="00563F52">
        <w:rPr>
          <w:rFonts w:hint="eastAsia"/>
          <w:lang w:eastAsia="zh-TW"/>
        </w:rPr>
        <w:t>MEC</w:t>
      </w:r>
      <w:r w:rsidR="00271429" w:rsidRPr="00563F52">
        <w:rPr>
          <w:rFonts w:hint="eastAsia"/>
          <w:lang w:eastAsia="zh-TW"/>
        </w:rPr>
        <w:t>（</w:t>
      </w:r>
      <w:r w:rsidR="00271429" w:rsidRPr="00563F52">
        <w:rPr>
          <w:rFonts w:hint="eastAsia"/>
          <w:lang w:eastAsia="zh-TW"/>
        </w:rPr>
        <w:t>800MHz</w:t>
      </w:r>
      <w:r w:rsidR="00271429" w:rsidRPr="00563F52">
        <w:rPr>
          <w:rFonts w:hint="eastAsia"/>
          <w:lang w:eastAsia="zh-TW"/>
        </w:rPr>
        <w:t>在</w:t>
      </w:r>
      <w:r w:rsidR="00271429" w:rsidRPr="00563F52">
        <w:rPr>
          <w:rFonts w:hint="eastAsia"/>
          <w:lang w:eastAsia="zh-TW"/>
        </w:rPr>
        <w:t>2008</w:t>
      </w:r>
      <w:r w:rsidR="00271429" w:rsidRPr="00563F52">
        <w:rPr>
          <w:rFonts w:hint="eastAsia"/>
          <w:lang w:eastAsia="zh-TW"/>
        </w:rPr>
        <w:t>年開通）網路，</w:t>
      </w:r>
      <w:r w:rsidR="00271429" w:rsidRPr="00563F52">
        <w:rPr>
          <w:rFonts w:hint="eastAsia"/>
          <w:lang w:eastAsia="zh-TW"/>
        </w:rPr>
        <w:t>2008</w:t>
      </w:r>
      <w:r w:rsidR="00271429" w:rsidRPr="00563F52">
        <w:rPr>
          <w:rFonts w:hint="eastAsia"/>
          <w:lang w:eastAsia="zh-TW"/>
        </w:rPr>
        <w:t>年還引入了</w:t>
      </w:r>
      <w:r w:rsidR="00271429" w:rsidRPr="00563F52">
        <w:rPr>
          <w:rFonts w:hint="eastAsia"/>
          <w:lang w:eastAsia="zh-TW"/>
        </w:rPr>
        <w:t>3G</w:t>
      </w:r>
      <w:r w:rsidR="00271429" w:rsidRPr="00563F52">
        <w:rPr>
          <w:rFonts w:hint="eastAsia"/>
          <w:lang w:eastAsia="zh-TW"/>
        </w:rPr>
        <w:t>（</w:t>
      </w:r>
      <w:r w:rsidR="00271429" w:rsidRPr="00563F52">
        <w:rPr>
          <w:rFonts w:hint="eastAsia"/>
          <w:lang w:eastAsia="zh-TW"/>
        </w:rPr>
        <w:t>2</w:t>
      </w:r>
      <w:r w:rsidR="00FB7BE4" w:rsidRPr="00563F52">
        <w:rPr>
          <w:rFonts w:hint="eastAsia"/>
          <w:lang w:eastAsia="zh-TW"/>
        </w:rPr>
        <w:t>,</w:t>
      </w:r>
      <w:r w:rsidR="00271429" w:rsidRPr="00563F52">
        <w:rPr>
          <w:rFonts w:hint="eastAsia"/>
          <w:lang w:eastAsia="zh-TW"/>
        </w:rPr>
        <w:t>100</w:t>
      </w:r>
      <w:r w:rsidR="00B542FD" w:rsidRPr="00563F52">
        <w:rPr>
          <w:rFonts w:hint="eastAsia"/>
          <w:lang w:eastAsia="zh-TW"/>
        </w:rPr>
        <w:t xml:space="preserve"> </w:t>
      </w:r>
      <w:r w:rsidR="00271429" w:rsidRPr="00563F52">
        <w:rPr>
          <w:rFonts w:hint="eastAsia"/>
          <w:lang w:eastAsia="zh-TW"/>
        </w:rPr>
        <w:t>MHz</w:t>
      </w:r>
      <w:r w:rsidR="00271429" w:rsidRPr="00563F52">
        <w:rPr>
          <w:rFonts w:hint="eastAsia"/>
          <w:lang w:eastAsia="zh-TW"/>
        </w:rPr>
        <w:t>，</w:t>
      </w:r>
      <w:r w:rsidR="00271429" w:rsidRPr="00563F52">
        <w:rPr>
          <w:rFonts w:hint="eastAsia"/>
          <w:lang w:eastAsia="zh-TW"/>
        </w:rPr>
        <w:t>WCDMA</w:t>
      </w:r>
      <w:r w:rsidR="00271429" w:rsidRPr="00563F52">
        <w:rPr>
          <w:rFonts w:hint="eastAsia"/>
          <w:lang w:eastAsia="zh-TW"/>
        </w:rPr>
        <w:t>制式）網路。</w:t>
      </w:r>
      <w:r w:rsidR="00271429" w:rsidRPr="00563F52">
        <w:rPr>
          <w:rFonts w:hint="eastAsia"/>
          <w:lang w:eastAsia="zh-TW"/>
        </w:rPr>
        <w:t>2013</w:t>
      </w:r>
      <w:r w:rsidR="00271429" w:rsidRPr="00563F52">
        <w:rPr>
          <w:rFonts w:hint="eastAsia"/>
          <w:lang w:eastAsia="zh-TW"/>
        </w:rPr>
        <w:t>年，緬甸開放</w:t>
      </w:r>
      <w:r w:rsidR="00271429" w:rsidRPr="00563F52">
        <w:rPr>
          <w:rFonts w:hint="eastAsia"/>
          <w:lang w:eastAsia="zh-TW"/>
        </w:rPr>
        <w:t>2</w:t>
      </w:r>
      <w:r w:rsidR="00271429" w:rsidRPr="00563F52">
        <w:rPr>
          <w:rFonts w:hint="eastAsia"/>
          <w:lang w:eastAsia="zh-TW"/>
        </w:rPr>
        <w:t>張電信執照給國際電信業者，分別由挪威的</w:t>
      </w:r>
      <w:r w:rsidR="00271429" w:rsidRPr="00563F52">
        <w:rPr>
          <w:rFonts w:hint="eastAsia"/>
          <w:lang w:eastAsia="zh-TW"/>
        </w:rPr>
        <w:t>Telenor</w:t>
      </w:r>
      <w:r w:rsidR="00271429" w:rsidRPr="00563F52">
        <w:rPr>
          <w:rFonts w:hint="eastAsia"/>
          <w:lang w:eastAsia="zh-TW"/>
        </w:rPr>
        <w:t>及卡達的</w:t>
      </w:r>
      <w:r w:rsidR="00271429" w:rsidRPr="00563F52">
        <w:rPr>
          <w:rFonts w:hint="eastAsia"/>
          <w:lang w:eastAsia="zh-TW"/>
        </w:rPr>
        <w:t>Ooredoo</w:t>
      </w:r>
      <w:r w:rsidR="00271429" w:rsidRPr="00563F52">
        <w:rPr>
          <w:rFonts w:hint="eastAsia"/>
          <w:lang w:eastAsia="zh-TW"/>
        </w:rPr>
        <w:t>二者得標，獲得</w:t>
      </w:r>
      <w:r w:rsidR="00271429" w:rsidRPr="00563F52">
        <w:rPr>
          <w:rFonts w:hint="eastAsia"/>
          <w:lang w:eastAsia="zh-TW"/>
        </w:rPr>
        <w:t>15</w:t>
      </w:r>
      <w:r w:rsidR="00271429" w:rsidRPr="00563F52">
        <w:rPr>
          <w:rFonts w:hint="eastAsia"/>
          <w:lang w:eastAsia="zh-TW"/>
        </w:rPr>
        <w:t>年的經營權</w:t>
      </w:r>
      <w:r w:rsidR="00FF4A1D" w:rsidRPr="00563F52">
        <w:rPr>
          <w:rFonts w:hint="eastAsia"/>
          <w:lang w:eastAsia="zh-TW"/>
        </w:rPr>
        <w:t>。</w:t>
      </w:r>
      <w:r w:rsidR="00271429" w:rsidRPr="00563F52">
        <w:rPr>
          <w:rFonts w:hint="eastAsia"/>
          <w:lang w:eastAsia="zh-TW"/>
        </w:rPr>
        <w:t>2017</w:t>
      </w:r>
      <w:r w:rsidR="00271429" w:rsidRPr="00563F52">
        <w:rPr>
          <w:rFonts w:hint="eastAsia"/>
          <w:lang w:eastAsia="zh-TW"/>
        </w:rPr>
        <w:t>年</w:t>
      </w:r>
      <w:proofErr w:type="gramStart"/>
      <w:r w:rsidR="00271429" w:rsidRPr="00563F52">
        <w:rPr>
          <w:rFonts w:hint="eastAsia"/>
          <w:lang w:eastAsia="zh-TW"/>
        </w:rPr>
        <w:t>由緬越</w:t>
      </w:r>
      <w:proofErr w:type="gramEnd"/>
      <w:r w:rsidR="00271429" w:rsidRPr="00563F52">
        <w:rPr>
          <w:rFonts w:hint="eastAsia"/>
          <w:lang w:eastAsia="zh-TW"/>
        </w:rPr>
        <w:t>合資的</w:t>
      </w:r>
      <w:proofErr w:type="spellStart"/>
      <w:r w:rsidR="00271429" w:rsidRPr="00563F52">
        <w:rPr>
          <w:rFonts w:hint="eastAsia"/>
          <w:lang w:eastAsia="zh-TW"/>
        </w:rPr>
        <w:t>Mytel</w:t>
      </w:r>
      <w:proofErr w:type="spellEnd"/>
      <w:r w:rsidR="00271429" w:rsidRPr="00563F52">
        <w:rPr>
          <w:rFonts w:hint="eastAsia"/>
          <w:lang w:eastAsia="zh-TW"/>
        </w:rPr>
        <w:t>獲執照，雖然業者仍須面對基礎設施不足、行政不透明及政治轉型等諸多風險，但都看好緬甸電信市場發展潛力。</w:t>
      </w:r>
    </w:p>
    <w:p w14:paraId="34D74587" w14:textId="2943A342" w:rsidR="00FF4A1D" w:rsidRPr="00563F52" w:rsidRDefault="00FF4A1D" w:rsidP="00896947">
      <w:pPr>
        <w:ind w:firstLine="472"/>
      </w:pPr>
      <w:r w:rsidRPr="00563F52">
        <w:lastRenderedPageBreak/>
        <w:t>電信業在</w:t>
      </w:r>
      <w:r w:rsidRPr="00563F52">
        <w:rPr>
          <w:rFonts w:hint="eastAsia"/>
        </w:rPr>
        <w:t>2</w:t>
      </w:r>
      <w:r w:rsidRPr="00563F52">
        <w:t>021-2026</w:t>
      </w:r>
      <w:r w:rsidRPr="00563F52">
        <w:t>年經歷了顯著的板塊挪移，主要由西方資本撤離與區域投資者接手：</w:t>
      </w:r>
      <w:r w:rsidRPr="00563F52">
        <w:t xml:space="preserve"> </w:t>
      </w:r>
    </w:p>
    <w:p w14:paraId="02914A4F" w14:textId="77777777" w:rsidR="00F33F94" w:rsidRPr="00563F52" w:rsidRDefault="00F33F94" w:rsidP="00F33F94">
      <w:pPr>
        <w:pStyle w:val="a6"/>
      </w:pPr>
      <w:r w:rsidRPr="00563F52">
        <w:rPr>
          <w:rFonts w:hint="eastAsia"/>
        </w:rPr>
        <w:t>（一）</w:t>
      </w:r>
      <w:r w:rsidRPr="00563F52">
        <w:rPr>
          <w:rFonts w:hint="eastAsia"/>
        </w:rPr>
        <w:tab/>
        <w:t xml:space="preserve">Telenor </w:t>
      </w:r>
      <w:r w:rsidRPr="00563F52">
        <w:rPr>
          <w:rFonts w:hint="eastAsia"/>
        </w:rPr>
        <w:t>撤資（</w:t>
      </w:r>
      <w:r w:rsidRPr="00563F52">
        <w:rPr>
          <w:rFonts w:hint="eastAsia"/>
        </w:rPr>
        <w:t>2021-2022</w:t>
      </w:r>
      <w:r w:rsidRPr="00563F52">
        <w:rPr>
          <w:rFonts w:hint="eastAsia"/>
        </w:rPr>
        <w:t>）：挪威</w:t>
      </w:r>
      <w:r w:rsidRPr="00563F52">
        <w:rPr>
          <w:rFonts w:hint="eastAsia"/>
        </w:rPr>
        <w:t>Telenor</w:t>
      </w:r>
      <w:r w:rsidRPr="00563F52">
        <w:rPr>
          <w:rFonts w:hint="eastAsia"/>
        </w:rPr>
        <w:t>因地緣政治與行政環境變動，將業務出售給</w:t>
      </w:r>
      <w:r w:rsidRPr="00563F52">
        <w:rPr>
          <w:rFonts w:hint="eastAsia"/>
        </w:rPr>
        <w:t>M1</w:t>
      </w:r>
      <w:r w:rsidRPr="00563F52">
        <w:rPr>
          <w:rFonts w:hint="eastAsia"/>
        </w:rPr>
        <w:t>集團。該公司先更名為</w:t>
      </w:r>
      <w:r w:rsidRPr="00563F52">
        <w:rPr>
          <w:rFonts w:hint="eastAsia"/>
        </w:rPr>
        <w:t>Telenor Myanmar</w:t>
      </w:r>
      <w:r w:rsidRPr="00563F52">
        <w:rPr>
          <w:rFonts w:hint="eastAsia"/>
        </w:rPr>
        <w:t>，後於</w:t>
      </w:r>
      <w:r w:rsidRPr="00563F52">
        <w:rPr>
          <w:rFonts w:hint="eastAsia"/>
        </w:rPr>
        <w:t>2022</w:t>
      </w:r>
      <w:r w:rsidRPr="00563F52">
        <w:rPr>
          <w:rFonts w:hint="eastAsia"/>
        </w:rPr>
        <w:t>年正式改名為</w:t>
      </w:r>
      <w:r w:rsidRPr="00563F52">
        <w:rPr>
          <w:rFonts w:hint="eastAsia"/>
        </w:rPr>
        <w:t>Atom Myanmar</w:t>
      </w:r>
      <w:r w:rsidRPr="00563F52">
        <w:rPr>
          <w:rFonts w:hint="eastAsia"/>
        </w:rPr>
        <w:t>。</w:t>
      </w:r>
    </w:p>
    <w:p w14:paraId="1ADC661C" w14:textId="77777777" w:rsidR="00F33F94" w:rsidRPr="00563F52" w:rsidRDefault="00F33F94" w:rsidP="00F33F94">
      <w:pPr>
        <w:pStyle w:val="a6"/>
      </w:pPr>
      <w:r w:rsidRPr="00563F52">
        <w:rPr>
          <w:rFonts w:hint="eastAsia"/>
        </w:rPr>
        <w:t>（二）</w:t>
      </w:r>
      <w:r w:rsidRPr="00563F52">
        <w:rPr>
          <w:rFonts w:hint="eastAsia"/>
        </w:rPr>
        <w:tab/>
        <w:t xml:space="preserve">Ooredoo </w:t>
      </w:r>
      <w:r w:rsidRPr="00563F52">
        <w:rPr>
          <w:rFonts w:hint="eastAsia"/>
        </w:rPr>
        <w:t>轉手（</w:t>
      </w:r>
      <w:r w:rsidRPr="00563F52">
        <w:rPr>
          <w:rFonts w:hint="eastAsia"/>
        </w:rPr>
        <w:t>2022-2024</w:t>
      </w:r>
      <w:r w:rsidRPr="00563F52">
        <w:rPr>
          <w:rFonts w:hint="eastAsia"/>
        </w:rPr>
        <w:t>）：卡達</w:t>
      </w:r>
      <w:r w:rsidRPr="00563F52">
        <w:rPr>
          <w:rFonts w:hint="eastAsia"/>
        </w:rPr>
        <w:t>Ooredoo</w:t>
      </w:r>
      <w:r w:rsidRPr="00563F52">
        <w:rPr>
          <w:rFonts w:hint="eastAsia"/>
        </w:rPr>
        <w:t>在經歷長期的撤資談判後，將其緬甸分公司售予新加坡</w:t>
      </w:r>
      <w:r w:rsidRPr="00563F52">
        <w:rPr>
          <w:rFonts w:hint="eastAsia"/>
        </w:rPr>
        <w:t>Nine Communications</w:t>
      </w:r>
      <w:r w:rsidRPr="00563F52">
        <w:rPr>
          <w:rFonts w:hint="eastAsia"/>
        </w:rPr>
        <w:t>並更名，象徵中東資本退出緬甸電信市場。</w:t>
      </w:r>
      <w:r w:rsidRPr="00563F52">
        <w:rPr>
          <w:rFonts w:hint="eastAsia"/>
        </w:rPr>
        <w:t xml:space="preserve"> </w:t>
      </w:r>
    </w:p>
    <w:p w14:paraId="1445F680" w14:textId="6437424E" w:rsidR="00F33F94" w:rsidRPr="00563F52" w:rsidRDefault="00F33F94" w:rsidP="00F33F94">
      <w:pPr>
        <w:pStyle w:val="a6"/>
      </w:pPr>
      <w:r w:rsidRPr="00563F52">
        <w:rPr>
          <w:rFonts w:hint="eastAsia"/>
        </w:rPr>
        <w:t>（三）</w:t>
      </w:r>
      <w:r w:rsidRPr="00563F52">
        <w:rPr>
          <w:rFonts w:hint="eastAsia"/>
        </w:rPr>
        <w:tab/>
      </w:r>
      <w:r w:rsidRPr="00563F52">
        <w:rPr>
          <w:rFonts w:hint="eastAsia"/>
        </w:rPr>
        <w:t>規費與監管環境（</w:t>
      </w:r>
      <w:r w:rsidRPr="00563F52">
        <w:rPr>
          <w:rFonts w:hint="eastAsia"/>
        </w:rPr>
        <w:t>2026</w:t>
      </w:r>
      <w:r w:rsidRPr="00563F52">
        <w:rPr>
          <w:rFonts w:hint="eastAsia"/>
        </w:rPr>
        <w:t>）：目前新申辦門號需面臨嚴格的</w:t>
      </w:r>
      <w:proofErr w:type="gramStart"/>
      <w:r w:rsidRPr="00563F52">
        <w:rPr>
          <w:rFonts w:hint="eastAsia"/>
        </w:rPr>
        <w:t>實名制與</w:t>
      </w:r>
      <w:proofErr w:type="gramEnd"/>
      <w:r w:rsidRPr="00563F52">
        <w:rPr>
          <w:rFonts w:hint="eastAsia"/>
        </w:rPr>
        <w:t>新稅制，根據《</w:t>
      </w:r>
      <w:r w:rsidRPr="00563F52">
        <w:rPr>
          <w:rFonts w:hint="eastAsia"/>
        </w:rPr>
        <w:t>2026</w:t>
      </w:r>
      <w:r w:rsidRPr="00563F52">
        <w:rPr>
          <w:rFonts w:hint="eastAsia"/>
        </w:rPr>
        <w:t>年聯邦稅收法》，每張</w:t>
      </w:r>
      <w:r w:rsidRPr="00563F52">
        <w:rPr>
          <w:rFonts w:hint="eastAsia"/>
        </w:rPr>
        <w:t>SIM</w:t>
      </w:r>
      <w:r w:rsidRPr="00563F52">
        <w:rPr>
          <w:rFonts w:hint="eastAsia"/>
        </w:rPr>
        <w:t>卡開通稅已調升至</w:t>
      </w:r>
      <w:r w:rsidRPr="00563F52">
        <w:rPr>
          <w:rFonts w:hint="eastAsia"/>
        </w:rPr>
        <w:t>20,</w:t>
      </w:r>
      <w:proofErr w:type="gramStart"/>
      <w:r w:rsidRPr="00563F52">
        <w:rPr>
          <w:rFonts w:hint="eastAsia"/>
        </w:rPr>
        <w:t>000</w:t>
      </w:r>
      <w:r w:rsidRPr="00563F52">
        <w:rPr>
          <w:rFonts w:hint="eastAsia"/>
        </w:rPr>
        <w:t>緬元</w:t>
      </w:r>
      <w:proofErr w:type="gramEnd"/>
      <w:r w:rsidRPr="00563F52">
        <w:rPr>
          <w:rFonts w:hint="eastAsia"/>
        </w:rPr>
        <w:t>，且網路服務需繳納</w:t>
      </w:r>
      <w:r w:rsidRPr="00563F52">
        <w:rPr>
          <w:rFonts w:hint="eastAsia"/>
        </w:rPr>
        <w:t>15%</w:t>
      </w:r>
      <w:r w:rsidRPr="00563F52">
        <w:rPr>
          <w:rFonts w:hint="eastAsia"/>
        </w:rPr>
        <w:t>商業稅。</w:t>
      </w:r>
    </w:p>
    <w:p w14:paraId="5B0E4B10" w14:textId="77777777" w:rsidR="00F33F94" w:rsidRPr="00563F52" w:rsidRDefault="00F33F94" w:rsidP="00F33F94">
      <w:pPr>
        <w:ind w:firstLine="472"/>
      </w:pPr>
      <w:r w:rsidRPr="00563F52">
        <w:rPr>
          <w:rFonts w:hint="eastAsia"/>
        </w:rPr>
        <w:t>目前緬甸境內由四大電信商維持營運，總計行動用戶普及率已超過</w:t>
      </w:r>
      <w:r w:rsidRPr="00563F52">
        <w:rPr>
          <w:rFonts w:hint="eastAsia"/>
        </w:rPr>
        <w:t>100%</w:t>
      </w:r>
      <w:r w:rsidRPr="00563F52">
        <w:rPr>
          <w:rFonts w:hint="eastAsia"/>
        </w:rPr>
        <w:t>：</w:t>
      </w:r>
      <w:r w:rsidRPr="00563F52">
        <w:rPr>
          <w:rFonts w:hint="eastAsia"/>
        </w:rPr>
        <w:t xml:space="preserve"> </w:t>
      </w:r>
    </w:p>
    <w:p w14:paraId="4E62985A" w14:textId="77777777" w:rsidR="00F33F94" w:rsidRPr="00563F52" w:rsidRDefault="00F33F94" w:rsidP="00F33F94">
      <w:pPr>
        <w:pStyle w:val="a6"/>
      </w:pPr>
      <w:r w:rsidRPr="00563F52">
        <w:rPr>
          <w:rFonts w:hint="eastAsia"/>
        </w:rPr>
        <w:t>（一）</w:t>
      </w:r>
      <w:r w:rsidRPr="00563F52">
        <w:rPr>
          <w:rFonts w:hint="eastAsia"/>
        </w:rPr>
        <w:tab/>
        <w:t>MPT</w:t>
      </w:r>
      <w:r w:rsidRPr="00563F52">
        <w:rPr>
          <w:rFonts w:hint="eastAsia"/>
        </w:rPr>
        <w:t>（</w:t>
      </w:r>
      <w:r w:rsidRPr="00563F52">
        <w:rPr>
          <w:rFonts w:hint="eastAsia"/>
        </w:rPr>
        <w:t>Myanma Posts and Telecommunications</w:t>
      </w:r>
      <w:r w:rsidRPr="00563F52">
        <w:rPr>
          <w:rFonts w:hint="eastAsia"/>
        </w:rPr>
        <w:t>）：國營背景的老牌業者，目前仍與日本</w:t>
      </w:r>
      <w:r w:rsidRPr="00563F52">
        <w:rPr>
          <w:rFonts w:hint="eastAsia"/>
        </w:rPr>
        <w:t xml:space="preserve"> KDDI/Sumitomo </w:t>
      </w:r>
      <w:r w:rsidRPr="00563F52">
        <w:rPr>
          <w:rFonts w:hint="eastAsia"/>
        </w:rPr>
        <w:t>保持策略合作，擁有最廣泛的基礎設施。</w:t>
      </w:r>
      <w:r w:rsidRPr="00563F52">
        <w:rPr>
          <w:rFonts w:hint="eastAsia"/>
        </w:rPr>
        <w:t xml:space="preserve"> </w:t>
      </w:r>
    </w:p>
    <w:p w14:paraId="377B91FB" w14:textId="77777777" w:rsidR="00F33F94" w:rsidRPr="00563F52" w:rsidRDefault="00F33F94" w:rsidP="00F33F94">
      <w:pPr>
        <w:pStyle w:val="a6"/>
      </w:pPr>
      <w:r w:rsidRPr="00563F52">
        <w:rPr>
          <w:rFonts w:hint="eastAsia"/>
        </w:rPr>
        <w:t>（二）</w:t>
      </w:r>
      <w:r w:rsidRPr="00563F52">
        <w:rPr>
          <w:rFonts w:hint="eastAsia"/>
        </w:rPr>
        <w:tab/>
        <w:t>Atom Myanmar</w:t>
      </w:r>
      <w:r w:rsidRPr="00563F52">
        <w:rPr>
          <w:rFonts w:hint="eastAsia"/>
        </w:rPr>
        <w:t>（原</w:t>
      </w:r>
      <w:r w:rsidRPr="00563F52">
        <w:rPr>
          <w:rFonts w:hint="eastAsia"/>
        </w:rPr>
        <w:t>Telenor</w:t>
      </w:r>
      <w:r w:rsidRPr="00563F52">
        <w:rPr>
          <w:rFonts w:hint="eastAsia"/>
        </w:rPr>
        <w:t>）：隸屬於黎巴嫩</w:t>
      </w:r>
      <w:r w:rsidRPr="00563F52">
        <w:rPr>
          <w:rFonts w:hint="eastAsia"/>
        </w:rPr>
        <w:t>M1</w:t>
      </w:r>
      <w:r w:rsidRPr="00563F52">
        <w:rPr>
          <w:rFonts w:hint="eastAsia"/>
        </w:rPr>
        <w:t>集團，在收購完成後積極推動數位化服務與加值方案。</w:t>
      </w:r>
      <w:r w:rsidRPr="00563F52">
        <w:rPr>
          <w:rFonts w:hint="eastAsia"/>
        </w:rPr>
        <w:t xml:space="preserve"> </w:t>
      </w:r>
    </w:p>
    <w:p w14:paraId="1A9C297F" w14:textId="5CDB0920" w:rsidR="00F33F94" w:rsidRPr="00563F52" w:rsidRDefault="00F33F94" w:rsidP="00F33F94">
      <w:pPr>
        <w:pStyle w:val="a6"/>
      </w:pPr>
      <w:r w:rsidRPr="00563F52">
        <w:rPr>
          <w:rFonts w:hint="eastAsia"/>
        </w:rPr>
        <w:t>（三）</w:t>
      </w:r>
      <w:r w:rsidRPr="00563F52">
        <w:rPr>
          <w:rFonts w:hint="eastAsia"/>
        </w:rPr>
        <w:tab/>
      </w:r>
      <w:proofErr w:type="spellStart"/>
      <w:r w:rsidRPr="00563F52">
        <w:rPr>
          <w:rFonts w:hint="eastAsia"/>
        </w:rPr>
        <w:t>Mytel</w:t>
      </w:r>
      <w:proofErr w:type="spellEnd"/>
      <w:r w:rsidRPr="00563F52">
        <w:rPr>
          <w:rFonts w:hint="eastAsia"/>
        </w:rPr>
        <w:t>：由緬甸軍方與越南</w:t>
      </w:r>
      <w:r w:rsidRPr="00563F52">
        <w:rPr>
          <w:rFonts w:hint="eastAsia"/>
        </w:rPr>
        <w:t>Viettel</w:t>
      </w:r>
      <w:r w:rsidRPr="00563F52">
        <w:rPr>
          <w:rFonts w:hint="eastAsia"/>
        </w:rPr>
        <w:t>合資成立，是目前推動</w:t>
      </w:r>
      <w:r w:rsidRPr="00563F52">
        <w:rPr>
          <w:rFonts w:hint="eastAsia"/>
        </w:rPr>
        <w:t>5G</w:t>
      </w:r>
      <w:r w:rsidRPr="00563F52">
        <w:rPr>
          <w:rFonts w:hint="eastAsia"/>
        </w:rPr>
        <w:t>試點與</w:t>
      </w:r>
      <w:r w:rsidRPr="00563F52">
        <w:rPr>
          <w:rFonts w:hint="eastAsia"/>
        </w:rPr>
        <w:t>4G</w:t>
      </w:r>
      <w:r w:rsidRPr="00563F52">
        <w:rPr>
          <w:rFonts w:hint="eastAsia"/>
        </w:rPr>
        <w:t>高速網路的主要領航者。</w:t>
      </w:r>
      <w:r w:rsidRPr="00563F52">
        <w:rPr>
          <w:rFonts w:hint="eastAsia"/>
        </w:rPr>
        <w:t xml:space="preserve"> </w:t>
      </w:r>
    </w:p>
    <w:p w14:paraId="42A80BD4" w14:textId="73F0A268" w:rsidR="00FF4A1D" w:rsidRPr="00563F52" w:rsidRDefault="00F33F94" w:rsidP="00F33F94">
      <w:pPr>
        <w:pStyle w:val="a6"/>
      </w:pPr>
      <w:r w:rsidRPr="00563F52">
        <w:rPr>
          <w:rFonts w:hint="eastAsia"/>
        </w:rPr>
        <w:t>（四）</w:t>
      </w:r>
      <w:r w:rsidRPr="00563F52">
        <w:rPr>
          <w:rFonts w:hint="eastAsia"/>
        </w:rPr>
        <w:tab/>
        <w:t>Nine Communications</w:t>
      </w:r>
      <w:r w:rsidRPr="00563F52">
        <w:rPr>
          <w:rFonts w:hint="eastAsia"/>
        </w:rPr>
        <w:t>（原</w:t>
      </w:r>
      <w:r w:rsidRPr="00563F52">
        <w:rPr>
          <w:rFonts w:hint="eastAsia"/>
        </w:rPr>
        <w:t>Ooredoo</w:t>
      </w:r>
      <w:r w:rsidRPr="00563F52">
        <w:rPr>
          <w:rFonts w:hint="eastAsia"/>
        </w:rPr>
        <w:t>）：卡達電信</w:t>
      </w:r>
      <w:r w:rsidRPr="00563F52">
        <w:rPr>
          <w:rFonts w:hint="eastAsia"/>
        </w:rPr>
        <w:t>Ooredoo</w:t>
      </w:r>
      <w:r w:rsidRPr="00563F52">
        <w:rPr>
          <w:rFonts w:hint="eastAsia"/>
        </w:rPr>
        <w:t>已於</w:t>
      </w:r>
      <w:r w:rsidRPr="00563F52">
        <w:rPr>
          <w:rFonts w:hint="eastAsia"/>
        </w:rPr>
        <w:t>2024</w:t>
      </w:r>
      <w:r w:rsidRPr="00563F52">
        <w:rPr>
          <w:rFonts w:hint="eastAsia"/>
        </w:rPr>
        <w:t>年撤資，其業務現由新加坡投資公司</w:t>
      </w:r>
      <w:r w:rsidRPr="00563F52">
        <w:rPr>
          <w:rFonts w:hint="eastAsia"/>
        </w:rPr>
        <w:t>Nine Communications</w:t>
      </w:r>
      <w:r w:rsidRPr="00563F52">
        <w:rPr>
          <w:rFonts w:hint="eastAsia"/>
        </w:rPr>
        <w:t>營運。</w:t>
      </w:r>
    </w:p>
    <w:p w14:paraId="33144802" w14:textId="36F797BB" w:rsidR="00141A71" w:rsidRPr="00563F52" w:rsidRDefault="00FF4A1D" w:rsidP="00F33F94">
      <w:pPr>
        <w:ind w:firstLine="472"/>
      </w:pPr>
      <w:r w:rsidRPr="00563F52">
        <w:rPr>
          <w:rFonts w:hint="eastAsia"/>
        </w:rPr>
        <w:t>目前外國旅客抵達緬甸仰光機場通關後，即可購買各電信商的遊客卡（</w:t>
      </w:r>
      <w:r w:rsidRPr="00563F52">
        <w:rPr>
          <w:rFonts w:hint="eastAsia"/>
        </w:rPr>
        <w:t>Tourist SIM Card</w:t>
      </w:r>
      <w:r w:rsidRPr="00563F52">
        <w:rPr>
          <w:rFonts w:hint="eastAsia"/>
        </w:rPr>
        <w:t>），效期</w:t>
      </w:r>
      <w:r w:rsidRPr="00563F52">
        <w:rPr>
          <w:rFonts w:hint="eastAsia"/>
        </w:rPr>
        <w:t>10</w:t>
      </w:r>
      <w:r w:rsidRPr="00563F52">
        <w:rPr>
          <w:rFonts w:hint="eastAsia"/>
        </w:rPr>
        <w:t>天至</w:t>
      </w:r>
      <w:r w:rsidRPr="00563F52">
        <w:rPr>
          <w:rFonts w:hint="eastAsia"/>
        </w:rPr>
        <w:t>1</w:t>
      </w:r>
      <w:r w:rsidRPr="00563F52">
        <w:rPr>
          <w:rFonts w:hint="eastAsia"/>
        </w:rPr>
        <w:t>個月不等，可自緬甸撥打至國內外並可加值。但需注意，根據</w:t>
      </w:r>
      <w:r w:rsidRPr="00563F52">
        <w:rPr>
          <w:rFonts w:hint="eastAsia"/>
        </w:rPr>
        <w:t>2026</w:t>
      </w:r>
      <w:r w:rsidRPr="00563F52">
        <w:rPr>
          <w:rFonts w:hint="eastAsia"/>
        </w:rPr>
        <w:t>年稅法規定，每張</w:t>
      </w:r>
      <w:r w:rsidRPr="00563F52">
        <w:rPr>
          <w:rFonts w:hint="eastAsia"/>
        </w:rPr>
        <w:t>SIM</w:t>
      </w:r>
      <w:r w:rsidRPr="00563F52">
        <w:rPr>
          <w:rFonts w:hint="eastAsia"/>
        </w:rPr>
        <w:t>卡銷售與開通需繳納</w:t>
      </w:r>
      <w:r w:rsidRPr="00563F52">
        <w:rPr>
          <w:rFonts w:hint="eastAsia"/>
        </w:rPr>
        <w:t>20,000</w:t>
      </w:r>
      <w:r w:rsidRPr="00563F52">
        <w:rPr>
          <w:rFonts w:hint="eastAsia"/>
        </w:rPr>
        <w:t>緬元的一次性商業稅，且外籍人士須於購買時出示護照進行實名認證。此外，網際網路服務（</w:t>
      </w:r>
      <w:r w:rsidRPr="00563F52">
        <w:rPr>
          <w:rFonts w:hint="eastAsia"/>
        </w:rPr>
        <w:t>Internet Services</w:t>
      </w:r>
      <w:r w:rsidRPr="00563F52">
        <w:rPr>
          <w:rFonts w:hint="eastAsia"/>
        </w:rPr>
        <w:t>）需額外課徵</w:t>
      </w:r>
      <w:r w:rsidRPr="00563F52">
        <w:rPr>
          <w:rFonts w:hint="eastAsia"/>
        </w:rPr>
        <w:t>15%</w:t>
      </w:r>
      <w:r w:rsidRPr="00563F52">
        <w:rPr>
          <w:rFonts w:hint="eastAsia"/>
        </w:rPr>
        <w:t>商業稅。緬甸當地座機服務主要由</w:t>
      </w:r>
      <w:r w:rsidRPr="00563F52">
        <w:rPr>
          <w:rFonts w:hint="eastAsia"/>
        </w:rPr>
        <w:t>MPT</w:t>
      </w:r>
      <w:r w:rsidRPr="00563F52">
        <w:rPr>
          <w:rFonts w:hint="eastAsia"/>
        </w:rPr>
        <w:t>提供，電話費率</w:t>
      </w:r>
      <w:r w:rsidRPr="00563F52">
        <w:rPr>
          <w:rFonts w:hint="eastAsia"/>
        </w:rPr>
        <w:lastRenderedPageBreak/>
        <w:t>每分鐘約</w:t>
      </w:r>
      <w:r w:rsidRPr="00563F52">
        <w:rPr>
          <w:rFonts w:hint="eastAsia"/>
        </w:rPr>
        <w:t>15</w:t>
      </w:r>
      <w:r w:rsidRPr="00563F52">
        <w:rPr>
          <w:rFonts w:hint="eastAsia"/>
        </w:rPr>
        <w:t>緬元。手機費率則根據所使用之電信商（如</w:t>
      </w:r>
      <w:r w:rsidRPr="00563F52">
        <w:rPr>
          <w:rFonts w:hint="eastAsia"/>
        </w:rPr>
        <w:t>MPT</w:t>
      </w:r>
      <w:r w:rsidRPr="00563F52">
        <w:rPr>
          <w:rFonts w:hint="eastAsia"/>
        </w:rPr>
        <w:t>、</w:t>
      </w:r>
      <w:r w:rsidRPr="00563F52">
        <w:rPr>
          <w:rFonts w:hint="eastAsia"/>
        </w:rPr>
        <w:t>Atom</w:t>
      </w:r>
      <w:r w:rsidRPr="00563F52">
        <w:rPr>
          <w:rFonts w:hint="eastAsia"/>
        </w:rPr>
        <w:t>、</w:t>
      </w:r>
      <w:proofErr w:type="spellStart"/>
      <w:r w:rsidRPr="00563F52">
        <w:rPr>
          <w:rFonts w:hint="eastAsia"/>
        </w:rPr>
        <w:t>Mytel</w:t>
      </w:r>
      <w:proofErr w:type="spellEnd"/>
      <w:r w:rsidRPr="00563F52">
        <w:rPr>
          <w:rFonts w:hint="eastAsia"/>
        </w:rPr>
        <w:t>、</w:t>
      </w:r>
      <w:r w:rsidRPr="00563F52">
        <w:rPr>
          <w:rFonts w:hint="eastAsia"/>
        </w:rPr>
        <w:t>Nine Communications</w:t>
      </w:r>
      <w:r w:rsidRPr="00563F52">
        <w:rPr>
          <w:rFonts w:hint="eastAsia"/>
        </w:rPr>
        <w:t>）及套餐而定。目前國內通話費率約在每分鐘</w:t>
      </w:r>
      <w:r w:rsidRPr="00563F52">
        <w:rPr>
          <w:rFonts w:hint="eastAsia"/>
        </w:rPr>
        <w:t>30</w:t>
      </w:r>
      <w:r w:rsidRPr="00563F52">
        <w:rPr>
          <w:rFonts w:hint="eastAsia"/>
        </w:rPr>
        <w:t>緬元至</w:t>
      </w:r>
      <w:r w:rsidRPr="00563F52">
        <w:rPr>
          <w:rFonts w:hint="eastAsia"/>
        </w:rPr>
        <w:t>50</w:t>
      </w:r>
      <w:r w:rsidRPr="00563F52">
        <w:rPr>
          <w:rFonts w:hint="eastAsia"/>
        </w:rPr>
        <w:t>緬元不等；簡訊約</w:t>
      </w:r>
      <w:r w:rsidRPr="00563F52">
        <w:rPr>
          <w:rFonts w:hint="eastAsia"/>
        </w:rPr>
        <w:t>20</w:t>
      </w:r>
      <w:r w:rsidRPr="00563F52">
        <w:rPr>
          <w:rFonts w:hint="eastAsia"/>
        </w:rPr>
        <w:t>緬元至</w:t>
      </w:r>
      <w:r w:rsidRPr="00563F52">
        <w:rPr>
          <w:rFonts w:hint="eastAsia"/>
        </w:rPr>
        <w:t>30</w:t>
      </w:r>
      <w:r w:rsidRPr="00563F52">
        <w:rPr>
          <w:rFonts w:hint="eastAsia"/>
        </w:rPr>
        <w:t>緬元</w:t>
      </w:r>
      <w:r w:rsidRPr="00563F52">
        <w:rPr>
          <w:rFonts w:hint="eastAsia"/>
        </w:rPr>
        <w:t>/</w:t>
      </w:r>
      <w:r w:rsidRPr="00563F52">
        <w:rPr>
          <w:rFonts w:hint="eastAsia"/>
        </w:rPr>
        <w:t>封。國際電話則視受話國與電信商而定，每分鐘約</w:t>
      </w:r>
      <w:r w:rsidRPr="00563F52">
        <w:rPr>
          <w:rFonts w:hint="eastAsia"/>
        </w:rPr>
        <w:t>50</w:t>
      </w:r>
      <w:r w:rsidRPr="00563F52">
        <w:rPr>
          <w:rFonts w:hint="eastAsia"/>
        </w:rPr>
        <w:t>緬元至</w:t>
      </w:r>
      <w:r w:rsidRPr="00563F52">
        <w:rPr>
          <w:rFonts w:hint="eastAsia"/>
        </w:rPr>
        <w:t>2,000</w:t>
      </w:r>
      <w:r w:rsidRPr="00563F52">
        <w:rPr>
          <w:rFonts w:hint="eastAsia"/>
        </w:rPr>
        <w:t>緬元不等，國際簡訊約</w:t>
      </w:r>
      <w:r w:rsidRPr="00563F52">
        <w:rPr>
          <w:rFonts w:hint="eastAsia"/>
        </w:rPr>
        <w:t>125</w:t>
      </w:r>
      <w:r w:rsidRPr="00563F52">
        <w:rPr>
          <w:rFonts w:hint="eastAsia"/>
        </w:rPr>
        <w:t>緬元至</w:t>
      </w:r>
      <w:r w:rsidRPr="00563F52">
        <w:rPr>
          <w:rFonts w:hint="eastAsia"/>
        </w:rPr>
        <w:t>150</w:t>
      </w:r>
      <w:r w:rsidRPr="00563F52">
        <w:rPr>
          <w:rFonts w:hint="eastAsia"/>
        </w:rPr>
        <w:t>緬元</w:t>
      </w:r>
      <w:r w:rsidRPr="00563F52">
        <w:rPr>
          <w:rFonts w:hint="eastAsia"/>
        </w:rPr>
        <w:t>/</w:t>
      </w:r>
      <w:r w:rsidRPr="00563F52">
        <w:rPr>
          <w:rFonts w:hint="eastAsia"/>
        </w:rPr>
        <w:t>封。由於目前緬元匯率變動劇烈（</w:t>
      </w:r>
      <w:r w:rsidRPr="00563F52">
        <w:rPr>
          <w:rFonts w:hint="eastAsia"/>
        </w:rPr>
        <w:t>1</w:t>
      </w:r>
      <w:r w:rsidRPr="00563F52">
        <w:rPr>
          <w:rFonts w:hint="eastAsia"/>
        </w:rPr>
        <w:t>美元約兌</w:t>
      </w:r>
      <w:r w:rsidRPr="00563F52">
        <w:rPr>
          <w:rFonts w:hint="eastAsia"/>
        </w:rPr>
        <w:t>4,500</w:t>
      </w:r>
      <w:r w:rsidRPr="00563F52">
        <w:rPr>
          <w:rFonts w:hint="eastAsia"/>
        </w:rPr>
        <w:t>緬元以上），建議以最新市場匯率或電信商</w:t>
      </w:r>
      <w:r w:rsidRPr="00563F52">
        <w:rPr>
          <w:rFonts w:hint="eastAsia"/>
        </w:rPr>
        <w:t>APP</w:t>
      </w:r>
      <w:r w:rsidRPr="00563F52">
        <w:rPr>
          <w:rFonts w:hint="eastAsia"/>
        </w:rPr>
        <w:t>查詢之即時費率為準。由旅館撥接則費用較高，約每分鐘</w:t>
      </w:r>
      <w:r w:rsidRPr="00563F52">
        <w:rPr>
          <w:rFonts w:hint="eastAsia"/>
        </w:rPr>
        <w:t>2</w:t>
      </w:r>
      <w:r w:rsidRPr="00563F52">
        <w:rPr>
          <w:rFonts w:hint="eastAsia"/>
        </w:rPr>
        <w:t>美元至</w:t>
      </w:r>
      <w:r w:rsidRPr="00563F52">
        <w:rPr>
          <w:rFonts w:hint="eastAsia"/>
        </w:rPr>
        <w:t>5</w:t>
      </w:r>
      <w:r w:rsidRPr="00563F52">
        <w:rPr>
          <w:rFonts w:hint="eastAsia"/>
        </w:rPr>
        <w:t>美元。</w:t>
      </w:r>
    </w:p>
    <w:p w14:paraId="6EAD7368" w14:textId="2C1B4A5F" w:rsidR="00271429" w:rsidRPr="00563F52" w:rsidRDefault="00271429" w:rsidP="00417D4D">
      <w:pPr>
        <w:ind w:firstLine="472"/>
        <w:rPr>
          <w:lang w:eastAsia="zh-TW"/>
        </w:rPr>
      </w:pPr>
      <w:r w:rsidRPr="00563F52">
        <w:rPr>
          <w:lang w:eastAsia="zh-TW"/>
        </w:rPr>
        <w:t>由臺灣撥打至緬甸則有下列電信公司的不同費率：</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288"/>
        <w:gridCol w:w="3390"/>
        <w:gridCol w:w="2796"/>
      </w:tblGrid>
      <w:tr w:rsidR="00563F52" w:rsidRPr="00563F52" w14:paraId="10D6CE75" w14:textId="77777777" w:rsidTr="00DB39F6">
        <w:trPr>
          <w:trHeight w:val="567"/>
          <w:tblHeader/>
        </w:trPr>
        <w:tc>
          <w:tcPr>
            <w:tcW w:w="1350" w:type="pct"/>
            <w:shd w:val="clear" w:color="auto" w:fill="CCFFCC"/>
            <w:tcMar>
              <w:top w:w="0" w:type="dxa"/>
              <w:left w:w="28" w:type="dxa"/>
              <w:bottom w:w="0" w:type="dxa"/>
              <w:right w:w="28" w:type="dxa"/>
            </w:tcMar>
            <w:vAlign w:val="center"/>
            <w:hideMark/>
          </w:tcPr>
          <w:p w14:paraId="0F3159FD" w14:textId="77777777" w:rsidR="00271429" w:rsidRPr="00563F52" w:rsidRDefault="00271429" w:rsidP="00540CF0">
            <w:pPr>
              <w:pStyle w:val="af1"/>
              <w:snapToGrid w:val="0"/>
            </w:pPr>
            <w:r w:rsidRPr="00563F52">
              <w:t>費率</w:t>
            </w:r>
            <w:r w:rsidRPr="00563F52">
              <w:t>/</w:t>
            </w:r>
            <w:r w:rsidRPr="00563F52">
              <w:t>每分鐘</w:t>
            </w:r>
          </w:p>
        </w:tc>
        <w:tc>
          <w:tcPr>
            <w:tcW w:w="2000" w:type="pct"/>
            <w:shd w:val="clear" w:color="auto" w:fill="CCFFCC"/>
            <w:tcMar>
              <w:top w:w="0" w:type="dxa"/>
              <w:left w:w="28" w:type="dxa"/>
              <w:bottom w:w="0" w:type="dxa"/>
              <w:right w:w="28" w:type="dxa"/>
            </w:tcMar>
            <w:vAlign w:val="center"/>
            <w:hideMark/>
          </w:tcPr>
          <w:p w14:paraId="73560677" w14:textId="77777777" w:rsidR="00271429" w:rsidRPr="00563F52" w:rsidRDefault="00271429" w:rsidP="00540CF0">
            <w:pPr>
              <w:pStyle w:val="af1"/>
              <w:snapToGrid w:val="0"/>
            </w:pPr>
            <w:r w:rsidRPr="00563F52">
              <w:t>撥號方式</w:t>
            </w:r>
          </w:p>
        </w:tc>
        <w:tc>
          <w:tcPr>
            <w:tcW w:w="1650" w:type="pct"/>
            <w:shd w:val="clear" w:color="auto" w:fill="CCFFCC"/>
            <w:tcMar>
              <w:top w:w="0" w:type="dxa"/>
              <w:left w:w="28" w:type="dxa"/>
              <w:bottom w:w="0" w:type="dxa"/>
              <w:right w:w="28" w:type="dxa"/>
            </w:tcMar>
            <w:vAlign w:val="center"/>
            <w:hideMark/>
          </w:tcPr>
          <w:p w14:paraId="4642EEFA" w14:textId="77777777" w:rsidR="00271429" w:rsidRPr="00563F52" w:rsidRDefault="00271429" w:rsidP="00540CF0">
            <w:pPr>
              <w:pStyle w:val="af1"/>
              <w:snapToGrid w:val="0"/>
            </w:pPr>
            <w:r w:rsidRPr="00563F52">
              <w:t>系統服務業者</w:t>
            </w:r>
          </w:p>
        </w:tc>
      </w:tr>
      <w:tr w:rsidR="00563F52" w:rsidRPr="00563F52" w14:paraId="7C91FC0B" w14:textId="77777777" w:rsidTr="00DB39F6">
        <w:trPr>
          <w:trHeight w:val="567"/>
        </w:trPr>
        <w:tc>
          <w:tcPr>
            <w:tcW w:w="1350" w:type="pct"/>
            <w:tcMar>
              <w:top w:w="0" w:type="dxa"/>
              <w:left w:w="28" w:type="dxa"/>
              <w:bottom w:w="0" w:type="dxa"/>
              <w:right w:w="28" w:type="dxa"/>
            </w:tcMar>
            <w:vAlign w:val="center"/>
            <w:hideMark/>
          </w:tcPr>
          <w:p w14:paraId="1BBB059E" w14:textId="77777777" w:rsidR="00271429" w:rsidRPr="00563F52" w:rsidRDefault="00271429" w:rsidP="00540CF0">
            <w:pPr>
              <w:pStyle w:val="af1"/>
              <w:snapToGrid w:val="0"/>
            </w:pPr>
            <w:r w:rsidRPr="00563F52">
              <w:t>20.4</w:t>
            </w:r>
            <w:r w:rsidRPr="00563F52">
              <w:t>元</w:t>
            </w:r>
            <w:r w:rsidRPr="00563F52">
              <w:t>/</w:t>
            </w:r>
            <w:r w:rsidRPr="00563F52">
              <w:t>分</w:t>
            </w:r>
          </w:p>
        </w:tc>
        <w:tc>
          <w:tcPr>
            <w:tcW w:w="2000" w:type="pct"/>
            <w:tcMar>
              <w:top w:w="0" w:type="dxa"/>
              <w:left w:w="28" w:type="dxa"/>
              <w:bottom w:w="0" w:type="dxa"/>
              <w:right w:w="28" w:type="dxa"/>
            </w:tcMar>
            <w:vAlign w:val="center"/>
            <w:hideMark/>
          </w:tcPr>
          <w:p w14:paraId="70D35131" w14:textId="0C2DBADE" w:rsidR="00271429" w:rsidRPr="00563F52" w:rsidRDefault="00DB39F6" w:rsidP="00540CF0">
            <w:pPr>
              <w:pStyle w:val="af1"/>
              <w:snapToGrid w:val="0"/>
            </w:pPr>
            <w:r w:rsidRPr="00563F52">
              <w:rPr>
                <w:rFonts w:hint="eastAsia"/>
              </w:rPr>
              <w:t>國際電話卡</w:t>
            </w:r>
          </w:p>
        </w:tc>
        <w:tc>
          <w:tcPr>
            <w:tcW w:w="1650" w:type="pct"/>
            <w:tcMar>
              <w:top w:w="0" w:type="dxa"/>
              <w:left w:w="28" w:type="dxa"/>
              <w:bottom w:w="0" w:type="dxa"/>
              <w:right w:w="28" w:type="dxa"/>
            </w:tcMar>
            <w:vAlign w:val="center"/>
            <w:hideMark/>
          </w:tcPr>
          <w:p w14:paraId="75DEB9FC" w14:textId="77777777" w:rsidR="00271429" w:rsidRPr="00563F52" w:rsidRDefault="00271429" w:rsidP="00540CF0">
            <w:pPr>
              <w:pStyle w:val="af1"/>
              <w:snapToGrid w:val="0"/>
            </w:pPr>
            <w:r w:rsidRPr="00563F52">
              <w:t>瑪凱電信</w:t>
            </w:r>
          </w:p>
        </w:tc>
      </w:tr>
      <w:tr w:rsidR="00563F52" w:rsidRPr="00563F52" w14:paraId="2096215C" w14:textId="77777777" w:rsidTr="00DB39F6">
        <w:trPr>
          <w:trHeight w:val="567"/>
        </w:trPr>
        <w:tc>
          <w:tcPr>
            <w:tcW w:w="1350" w:type="pct"/>
            <w:tcMar>
              <w:top w:w="0" w:type="dxa"/>
              <w:left w:w="28" w:type="dxa"/>
              <w:bottom w:w="0" w:type="dxa"/>
              <w:right w:w="28" w:type="dxa"/>
            </w:tcMar>
            <w:vAlign w:val="center"/>
            <w:hideMark/>
          </w:tcPr>
          <w:p w14:paraId="312CE636" w14:textId="77777777" w:rsidR="00271429" w:rsidRPr="00563F52" w:rsidRDefault="00271429" w:rsidP="00540CF0">
            <w:pPr>
              <w:pStyle w:val="af1"/>
              <w:snapToGrid w:val="0"/>
            </w:pPr>
            <w:r w:rsidRPr="00563F52">
              <w:t>23.3</w:t>
            </w:r>
            <w:r w:rsidRPr="00563F52">
              <w:t>元</w:t>
            </w:r>
            <w:r w:rsidRPr="00563F52">
              <w:t>/</w:t>
            </w:r>
            <w:r w:rsidRPr="00563F52">
              <w:t>分</w:t>
            </w:r>
          </w:p>
        </w:tc>
        <w:tc>
          <w:tcPr>
            <w:tcW w:w="2000" w:type="pct"/>
            <w:tcMar>
              <w:top w:w="0" w:type="dxa"/>
              <w:left w:w="28" w:type="dxa"/>
              <w:bottom w:w="0" w:type="dxa"/>
              <w:right w:w="28" w:type="dxa"/>
            </w:tcMar>
            <w:vAlign w:val="center"/>
            <w:hideMark/>
          </w:tcPr>
          <w:p w14:paraId="22887412" w14:textId="6BE8D9C5" w:rsidR="00271429" w:rsidRPr="00563F52" w:rsidRDefault="00DB39F6" w:rsidP="00540CF0">
            <w:pPr>
              <w:pStyle w:val="af1"/>
              <w:snapToGrid w:val="0"/>
              <w:rPr>
                <w:lang w:eastAsia="zh-TW"/>
              </w:rPr>
            </w:pPr>
            <w:r w:rsidRPr="00563F52">
              <w:rPr>
                <w:lang w:eastAsia="zh-TW"/>
              </w:rPr>
              <w:t>016/</w:t>
            </w:r>
            <w:hyperlink r:id="rId28" w:tgtFrame="_blank" w:history="1">
              <w:r w:rsidR="00271429" w:rsidRPr="00563F52">
                <w:rPr>
                  <w:rStyle w:val="af8"/>
                  <w:color w:val="auto"/>
                  <w:u w:val="none"/>
                  <w:lang w:eastAsia="zh-TW"/>
                </w:rPr>
                <w:t>國際經濟電話預付費卡</w:t>
              </w:r>
            </w:hyperlink>
          </w:p>
        </w:tc>
        <w:tc>
          <w:tcPr>
            <w:tcW w:w="1650" w:type="pct"/>
            <w:tcMar>
              <w:top w:w="0" w:type="dxa"/>
              <w:left w:w="28" w:type="dxa"/>
              <w:bottom w:w="0" w:type="dxa"/>
              <w:right w:w="28" w:type="dxa"/>
            </w:tcMar>
            <w:vAlign w:val="center"/>
            <w:hideMark/>
          </w:tcPr>
          <w:p w14:paraId="67D990D5" w14:textId="063BAA28" w:rsidR="00271429" w:rsidRPr="00563F52" w:rsidRDefault="00271429" w:rsidP="00DB39F6">
            <w:pPr>
              <w:pStyle w:val="af1"/>
              <w:snapToGrid w:val="0"/>
              <w:rPr>
                <w:lang w:eastAsia="zh-TW"/>
              </w:rPr>
            </w:pPr>
            <w:r w:rsidRPr="00563F52">
              <w:t>臺灣</w:t>
            </w:r>
            <w:r w:rsidR="00DB39F6" w:rsidRPr="00563F52">
              <w:rPr>
                <w:rFonts w:hint="eastAsia"/>
                <w:lang w:eastAsia="zh-TW"/>
              </w:rPr>
              <w:t>大哥大</w:t>
            </w:r>
          </w:p>
        </w:tc>
      </w:tr>
      <w:tr w:rsidR="00563F52" w:rsidRPr="00563F52" w14:paraId="522D7358" w14:textId="77777777" w:rsidTr="00DB39F6">
        <w:trPr>
          <w:trHeight w:val="567"/>
        </w:trPr>
        <w:tc>
          <w:tcPr>
            <w:tcW w:w="1350" w:type="pct"/>
            <w:tcMar>
              <w:top w:w="0" w:type="dxa"/>
              <w:left w:w="28" w:type="dxa"/>
              <w:bottom w:w="0" w:type="dxa"/>
              <w:right w:w="28" w:type="dxa"/>
            </w:tcMar>
            <w:vAlign w:val="center"/>
            <w:hideMark/>
          </w:tcPr>
          <w:p w14:paraId="3A8A8211" w14:textId="17824301" w:rsidR="00271429" w:rsidRPr="00563F52" w:rsidRDefault="00DB39F6" w:rsidP="00540CF0">
            <w:pPr>
              <w:pStyle w:val="af1"/>
              <w:snapToGrid w:val="0"/>
            </w:pPr>
            <w:r w:rsidRPr="00563F52">
              <w:t>24</w:t>
            </w:r>
            <w:r w:rsidRPr="00563F52">
              <w:t>元</w:t>
            </w:r>
            <w:r w:rsidRPr="00563F52">
              <w:t>/</w:t>
            </w:r>
            <w:r w:rsidRPr="00563F52">
              <w:t>分</w:t>
            </w:r>
            <w:r w:rsidRPr="00563F52">
              <w:rPr>
                <w:rFonts w:hint="eastAsia"/>
                <w:lang w:eastAsia="zh-TW"/>
              </w:rPr>
              <w:t xml:space="preserve"> -</w:t>
            </w:r>
            <w:r w:rsidRPr="00563F52">
              <w:rPr>
                <w:lang w:eastAsia="zh-TW"/>
              </w:rPr>
              <w:t xml:space="preserve"> </w:t>
            </w:r>
            <w:r w:rsidR="00271429" w:rsidRPr="00563F52">
              <w:t>30</w:t>
            </w:r>
            <w:r w:rsidR="00271429" w:rsidRPr="00563F52">
              <w:t>元</w:t>
            </w:r>
            <w:r w:rsidR="00271429" w:rsidRPr="00563F52">
              <w:t>/</w:t>
            </w:r>
            <w:r w:rsidR="00271429" w:rsidRPr="00563F52">
              <w:t>分</w:t>
            </w:r>
          </w:p>
        </w:tc>
        <w:tc>
          <w:tcPr>
            <w:tcW w:w="2000" w:type="pct"/>
            <w:tcMar>
              <w:top w:w="0" w:type="dxa"/>
              <w:left w:w="28" w:type="dxa"/>
              <w:bottom w:w="0" w:type="dxa"/>
              <w:right w:w="28" w:type="dxa"/>
            </w:tcMar>
            <w:vAlign w:val="center"/>
            <w:hideMark/>
          </w:tcPr>
          <w:p w14:paraId="6EAC9021" w14:textId="2EAF65BD" w:rsidR="00271429" w:rsidRPr="00563F52" w:rsidRDefault="00000000" w:rsidP="00540CF0">
            <w:pPr>
              <w:pStyle w:val="af1"/>
              <w:snapToGrid w:val="0"/>
            </w:pPr>
            <w:hyperlink r:id="rId29" w:tgtFrame="_blank" w:history="1">
              <w:r w:rsidR="00271429" w:rsidRPr="00563F52">
                <w:rPr>
                  <w:rStyle w:val="af8"/>
                  <w:color w:val="auto"/>
                  <w:u w:val="none"/>
                </w:rPr>
                <w:t>012</w:t>
              </w:r>
            </w:hyperlink>
            <w:r w:rsidR="00DB39F6" w:rsidRPr="00563F52">
              <w:rPr>
                <w:rStyle w:val="af8"/>
                <w:color w:val="auto"/>
                <w:u w:val="none"/>
              </w:rPr>
              <w:t>/002/</w:t>
            </w:r>
            <w:hyperlink r:id="rId30" w:tgtFrame="_blank" w:history="1">
              <w:r w:rsidR="00DB39F6" w:rsidRPr="00563F52">
                <w:rPr>
                  <w:rStyle w:val="af8"/>
                  <w:color w:val="auto"/>
                  <w:u w:val="none"/>
                </w:rPr>
                <w:t>國際經濟電話卡</w:t>
              </w:r>
            </w:hyperlink>
          </w:p>
        </w:tc>
        <w:tc>
          <w:tcPr>
            <w:tcW w:w="1650" w:type="pct"/>
            <w:tcMar>
              <w:top w:w="0" w:type="dxa"/>
              <w:left w:w="28" w:type="dxa"/>
              <w:bottom w:w="0" w:type="dxa"/>
              <w:right w:w="28" w:type="dxa"/>
            </w:tcMar>
            <w:vAlign w:val="center"/>
            <w:hideMark/>
          </w:tcPr>
          <w:p w14:paraId="6D22268A" w14:textId="77777777" w:rsidR="00271429" w:rsidRPr="00563F52" w:rsidRDefault="00271429" w:rsidP="00540CF0">
            <w:pPr>
              <w:pStyle w:val="af1"/>
              <w:snapToGrid w:val="0"/>
            </w:pPr>
            <w:r w:rsidRPr="00563F52">
              <w:t>中華電信</w:t>
            </w:r>
          </w:p>
        </w:tc>
      </w:tr>
      <w:tr w:rsidR="00563F52" w:rsidRPr="00563F52" w14:paraId="00F87BB3" w14:textId="77777777" w:rsidTr="00DB39F6">
        <w:trPr>
          <w:trHeight w:val="567"/>
        </w:trPr>
        <w:tc>
          <w:tcPr>
            <w:tcW w:w="1350" w:type="pct"/>
            <w:tcMar>
              <w:top w:w="0" w:type="dxa"/>
              <w:left w:w="28" w:type="dxa"/>
              <w:bottom w:w="0" w:type="dxa"/>
              <w:right w:w="28" w:type="dxa"/>
            </w:tcMar>
            <w:vAlign w:val="center"/>
            <w:hideMark/>
          </w:tcPr>
          <w:p w14:paraId="47ECB338" w14:textId="0C799A03" w:rsidR="00271429" w:rsidRPr="00563F52" w:rsidRDefault="00271429" w:rsidP="00540CF0">
            <w:pPr>
              <w:pStyle w:val="af1"/>
              <w:snapToGrid w:val="0"/>
            </w:pPr>
            <w:r w:rsidRPr="00563F52">
              <w:t>24</w:t>
            </w:r>
            <w:r w:rsidRPr="00563F52">
              <w:t>元</w:t>
            </w:r>
            <w:r w:rsidRPr="00563F52">
              <w:t>/</w:t>
            </w:r>
            <w:r w:rsidRPr="00563F52">
              <w:t>分</w:t>
            </w:r>
            <w:r w:rsidR="00DB39F6" w:rsidRPr="00563F52">
              <w:rPr>
                <w:rFonts w:hint="eastAsia"/>
                <w:lang w:eastAsia="zh-TW"/>
              </w:rPr>
              <w:t xml:space="preserve"> -</w:t>
            </w:r>
            <w:r w:rsidR="00DB39F6" w:rsidRPr="00563F52">
              <w:rPr>
                <w:lang w:eastAsia="zh-TW"/>
              </w:rPr>
              <w:t xml:space="preserve"> </w:t>
            </w:r>
            <w:r w:rsidR="00DB39F6" w:rsidRPr="00563F52">
              <w:t>30</w:t>
            </w:r>
            <w:r w:rsidR="00DB39F6" w:rsidRPr="00563F52">
              <w:t>元</w:t>
            </w:r>
            <w:r w:rsidR="00DB39F6" w:rsidRPr="00563F52">
              <w:t>/</w:t>
            </w:r>
            <w:r w:rsidR="00DB39F6" w:rsidRPr="00563F52">
              <w:t>分</w:t>
            </w:r>
          </w:p>
        </w:tc>
        <w:tc>
          <w:tcPr>
            <w:tcW w:w="2000" w:type="pct"/>
            <w:tcMar>
              <w:top w:w="0" w:type="dxa"/>
              <w:left w:w="28" w:type="dxa"/>
              <w:bottom w:w="0" w:type="dxa"/>
              <w:right w:w="28" w:type="dxa"/>
            </w:tcMar>
            <w:vAlign w:val="center"/>
            <w:hideMark/>
          </w:tcPr>
          <w:p w14:paraId="5EA43D04" w14:textId="45073ED5" w:rsidR="00271429" w:rsidRPr="00563F52" w:rsidRDefault="00000000" w:rsidP="00DB39F6">
            <w:pPr>
              <w:pStyle w:val="af1"/>
              <w:snapToGrid w:val="0"/>
            </w:pPr>
            <w:hyperlink r:id="rId31" w:tgtFrame="_blank" w:history="1">
              <w:r w:rsidR="00DB39F6" w:rsidRPr="00563F52">
                <w:rPr>
                  <w:rStyle w:val="af8"/>
                  <w:color w:val="auto"/>
                  <w:u w:val="none"/>
                </w:rPr>
                <w:t>005/</w:t>
              </w:r>
              <w:r w:rsidR="00DB39F6" w:rsidRPr="00563F52">
                <w:rPr>
                  <w:rStyle w:val="af8"/>
                  <w:rFonts w:hint="eastAsia"/>
                  <w:color w:val="auto"/>
                  <w:u w:val="none"/>
                  <w:lang w:eastAsia="zh-TW"/>
                </w:rPr>
                <w:t>經濟型電話卡</w:t>
              </w:r>
            </w:hyperlink>
          </w:p>
        </w:tc>
        <w:tc>
          <w:tcPr>
            <w:tcW w:w="1650" w:type="pct"/>
            <w:tcMar>
              <w:top w:w="0" w:type="dxa"/>
              <w:left w:w="28" w:type="dxa"/>
              <w:bottom w:w="0" w:type="dxa"/>
              <w:right w:w="28" w:type="dxa"/>
            </w:tcMar>
            <w:vAlign w:val="center"/>
            <w:hideMark/>
          </w:tcPr>
          <w:p w14:paraId="5DC59BD7" w14:textId="6ECD892A" w:rsidR="00271429" w:rsidRPr="00563F52" w:rsidRDefault="00DB39F6" w:rsidP="00540CF0">
            <w:pPr>
              <w:pStyle w:val="af1"/>
              <w:snapToGrid w:val="0"/>
            </w:pPr>
            <w:r w:rsidRPr="00563F52">
              <w:rPr>
                <w:rFonts w:hint="eastAsia"/>
                <w:lang w:eastAsia="zh-TW"/>
              </w:rPr>
              <w:t>遠傳</w:t>
            </w:r>
            <w:r w:rsidR="00271429" w:rsidRPr="00563F52">
              <w:t>電信</w:t>
            </w:r>
          </w:p>
        </w:tc>
      </w:tr>
      <w:tr w:rsidR="00563F52" w:rsidRPr="00563F52" w14:paraId="6160F536" w14:textId="77777777" w:rsidTr="00DB39F6">
        <w:trPr>
          <w:trHeight w:val="567"/>
        </w:trPr>
        <w:tc>
          <w:tcPr>
            <w:tcW w:w="1350" w:type="pct"/>
            <w:tcMar>
              <w:top w:w="0" w:type="dxa"/>
              <w:left w:w="28" w:type="dxa"/>
              <w:bottom w:w="0" w:type="dxa"/>
              <w:right w:w="28" w:type="dxa"/>
            </w:tcMar>
            <w:vAlign w:val="center"/>
            <w:hideMark/>
          </w:tcPr>
          <w:p w14:paraId="57AE276A" w14:textId="77777777" w:rsidR="00271429" w:rsidRPr="00563F52" w:rsidRDefault="00271429" w:rsidP="00540CF0">
            <w:pPr>
              <w:pStyle w:val="af1"/>
              <w:snapToGrid w:val="0"/>
            </w:pPr>
            <w:r w:rsidRPr="00563F52">
              <w:t>29.1</w:t>
            </w:r>
            <w:r w:rsidRPr="00563F52">
              <w:t>元</w:t>
            </w:r>
            <w:r w:rsidRPr="00563F52">
              <w:t>/</w:t>
            </w:r>
            <w:r w:rsidRPr="00563F52">
              <w:t>分</w:t>
            </w:r>
          </w:p>
        </w:tc>
        <w:tc>
          <w:tcPr>
            <w:tcW w:w="2000" w:type="pct"/>
            <w:tcMar>
              <w:top w:w="0" w:type="dxa"/>
              <w:left w:w="28" w:type="dxa"/>
              <w:bottom w:w="0" w:type="dxa"/>
              <w:right w:w="28" w:type="dxa"/>
            </w:tcMar>
            <w:vAlign w:val="center"/>
            <w:hideMark/>
          </w:tcPr>
          <w:p w14:paraId="4F2AFFD9" w14:textId="77777777" w:rsidR="00271429" w:rsidRPr="00563F52" w:rsidRDefault="00000000" w:rsidP="00540CF0">
            <w:pPr>
              <w:pStyle w:val="af1"/>
              <w:snapToGrid w:val="0"/>
            </w:pPr>
            <w:hyperlink r:id="rId32" w:tgtFrame="_blank" w:history="1">
              <w:r w:rsidR="00271429" w:rsidRPr="00563F52">
                <w:rPr>
                  <w:rStyle w:val="af8"/>
                  <w:color w:val="auto"/>
                  <w:u w:val="none"/>
                </w:rPr>
                <w:t>006</w:t>
              </w:r>
            </w:hyperlink>
          </w:p>
        </w:tc>
        <w:tc>
          <w:tcPr>
            <w:tcW w:w="1650" w:type="pct"/>
            <w:tcMar>
              <w:top w:w="0" w:type="dxa"/>
              <w:left w:w="28" w:type="dxa"/>
              <w:bottom w:w="0" w:type="dxa"/>
              <w:right w:w="28" w:type="dxa"/>
            </w:tcMar>
            <w:vAlign w:val="center"/>
            <w:hideMark/>
          </w:tcPr>
          <w:p w14:paraId="3FA6142E" w14:textId="7813B133" w:rsidR="00271429" w:rsidRPr="00563F52" w:rsidRDefault="00271429" w:rsidP="00DB39F6">
            <w:pPr>
              <w:pStyle w:val="af1"/>
              <w:snapToGrid w:val="0"/>
              <w:rPr>
                <w:lang w:eastAsia="zh-TW"/>
              </w:rPr>
            </w:pPr>
            <w:r w:rsidRPr="00563F52">
              <w:t>臺灣</w:t>
            </w:r>
            <w:r w:rsidR="00DB39F6" w:rsidRPr="00563F52">
              <w:rPr>
                <w:rFonts w:hint="eastAsia"/>
                <w:lang w:eastAsia="zh-TW"/>
              </w:rPr>
              <w:t>大哥大</w:t>
            </w:r>
          </w:p>
        </w:tc>
      </w:tr>
      <w:tr w:rsidR="00563F52" w:rsidRPr="00563F52" w14:paraId="510B5618" w14:textId="77777777" w:rsidTr="00141A71">
        <w:trPr>
          <w:trHeight w:val="567"/>
        </w:trPr>
        <w:tc>
          <w:tcPr>
            <w:tcW w:w="5000" w:type="pct"/>
            <w:gridSpan w:val="3"/>
            <w:tcMar>
              <w:top w:w="0" w:type="dxa"/>
              <w:left w:w="28" w:type="dxa"/>
              <w:bottom w:w="0" w:type="dxa"/>
              <w:right w:w="28" w:type="dxa"/>
            </w:tcMar>
            <w:vAlign w:val="center"/>
            <w:hideMark/>
          </w:tcPr>
          <w:p w14:paraId="21B25248" w14:textId="77777777" w:rsidR="00271429" w:rsidRPr="00563F52" w:rsidRDefault="00271429" w:rsidP="00540CF0">
            <w:pPr>
              <w:pStyle w:val="af1"/>
              <w:snapToGrid w:val="0"/>
              <w:rPr>
                <w:lang w:eastAsia="zh-TW"/>
              </w:rPr>
            </w:pPr>
            <w:r w:rsidRPr="00563F52">
              <w:rPr>
                <w:lang w:eastAsia="zh-TW"/>
              </w:rPr>
              <w:t>費率時有變動，本表僅供參考</w:t>
            </w:r>
          </w:p>
        </w:tc>
      </w:tr>
    </w:tbl>
    <w:p w14:paraId="3AF2AA90" w14:textId="77777777" w:rsidR="00DA42EB" w:rsidRPr="00563F52" w:rsidRDefault="00DA42EB" w:rsidP="00F33F94">
      <w:pPr>
        <w:pStyle w:val="a4"/>
        <w:rPr>
          <w:color w:val="auto"/>
        </w:rPr>
      </w:pPr>
      <w:r w:rsidRPr="00563F52">
        <w:rPr>
          <w:color w:val="auto"/>
        </w:rPr>
        <w:t>四、運輸</w:t>
      </w:r>
    </w:p>
    <w:p w14:paraId="56405A4C" w14:textId="77777777" w:rsidR="00CA52A7" w:rsidRPr="00563F52" w:rsidRDefault="00CA52A7" w:rsidP="00F33F94">
      <w:pPr>
        <w:ind w:firstLine="472"/>
      </w:pPr>
      <w:r w:rsidRPr="00563F52">
        <w:t>緬甸基礎建設落後，港口、道路設施不佳，原物料供應須透過第三國間接海運，交貨期長；倘空運交貨，則成本高。例如仰光市區之舊港（仰光河港）僅容</w:t>
      </w:r>
      <w:r w:rsidRPr="00563F52">
        <w:t>15,000</w:t>
      </w:r>
      <w:r w:rsidRPr="00563F52">
        <w:t>噸至</w:t>
      </w:r>
      <w:r w:rsidRPr="00563F52">
        <w:t>20,000</w:t>
      </w:r>
      <w:r w:rsidRPr="00563F52">
        <w:t>噸的船隻入港，貨物出口須用中小船接駁到新加坡及馬來西亞巴生港等地換大船出口，加上船期航班少，運費成本較越南等國家為高。據有經驗廠商表示，最高可達到</w:t>
      </w:r>
      <w:r w:rsidRPr="00563F52">
        <w:t>4</w:t>
      </w:r>
      <w:r w:rsidRPr="00563F52">
        <w:t>倍。</w:t>
      </w:r>
      <w:r w:rsidRPr="00563F52">
        <w:t xml:space="preserve"> </w:t>
      </w:r>
    </w:p>
    <w:p w14:paraId="7DD4F584" w14:textId="77777777" w:rsidR="00CA52A7" w:rsidRPr="00563F52" w:rsidRDefault="00CA52A7" w:rsidP="00F33F94">
      <w:pPr>
        <w:ind w:firstLine="472"/>
      </w:pPr>
      <w:r w:rsidRPr="00563F52">
        <w:t>此外，緬甸目前有</w:t>
      </w:r>
      <w:r w:rsidRPr="00563F52">
        <w:t>9</w:t>
      </w:r>
      <w:r w:rsidRPr="00563F52">
        <w:t>個主要港口，包括：實兌（</w:t>
      </w:r>
      <w:proofErr w:type="spellStart"/>
      <w:r w:rsidRPr="00563F52">
        <w:t>Sittwe</w:t>
      </w:r>
      <w:proofErr w:type="spellEnd"/>
      <w:r w:rsidRPr="00563F52">
        <w:t>）、皎漂（</w:t>
      </w:r>
      <w:proofErr w:type="spellStart"/>
      <w:r w:rsidRPr="00563F52">
        <w:t>Kyaukphyu</w:t>
      </w:r>
      <w:proofErr w:type="spellEnd"/>
      <w:r w:rsidRPr="00563F52">
        <w:t>）、丹兌（</w:t>
      </w:r>
      <w:proofErr w:type="spellStart"/>
      <w:r w:rsidRPr="00563F52">
        <w:t>Thandwe</w:t>
      </w:r>
      <w:proofErr w:type="spellEnd"/>
      <w:r w:rsidRPr="00563F52">
        <w:t>）、勃生（</w:t>
      </w:r>
      <w:r w:rsidRPr="00563F52">
        <w:t>Pathein</w:t>
      </w:r>
      <w:r w:rsidRPr="00563F52">
        <w:t>）、仰光（</w:t>
      </w:r>
      <w:r w:rsidRPr="00563F52">
        <w:t>Yangon</w:t>
      </w:r>
      <w:r w:rsidRPr="00563F52">
        <w:t>）、毛淡棉（</w:t>
      </w:r>
      <w:proofErr w:type="spellStart"/>
      <w:r w:rsidRPr="00563F52">
        <w:t>Mawlamyaine</w:t>
      </w:r>
      <w:proofErr w:type="spellEnd"/>
      <w:r w:rsidRPr="00563F52">
        <w:t>）、土瓦（</w:t>
      </w:r>
      <w:r w:rsidRPr="00563F52">
        <w:t>Dawei</w:t>
      </w:r>
      <w:r w:rsidRPr="00563F52">
        <w:t>）、丹老（</w:t>
      </w:r>
      <w:proofErr w:type="spellStart"/>
      <w:r w:rsidRPr="00563F52">
        <w:t>Myeik</w:t>
      </w:r>
      <w:proofErr w:type="spellEnd"/>
      <w:r w:rsidRPr="00563F52">
        <w:t>）以及高當（</w:t>
      </w:r>
      <w:proofErr w:type="spellStart"/>
      <w:r w:rsidRPr="00563F52">
        <w:t>Kawthaung</w:t>
      </w:r>
      <w:proofErr w:type="spellEnd"/>
      <w:r w:rsidRPr="00563F52">
        <w:t>）。其中，仰光市南方之迪拉瓦</w:t>
      </w:r>
      <w:r w:rsidRPr="00563F52">
        <w:lastRenderedPageBreak/>
        <w:t>（</w:t>
      </w:r>
      <w:proofErr w:type="spellStart"/>
      <w:r w:rsidRPr="00563F52">
        <w:t>Thilawa</w:t>
      </w:r>
      <w:proofErr w:type="spellEnd"/>
      <w:r w:rsidRPr="00563F52">
        <w:t>）深水碼頭目前已能容納</w:t>
      </w:r>
      <w:r w:rsidRPr="00563F52">
        <w:t>20,000</w:t>
      </w:r>
      <w:r w:rsidRPr="00563F52">
        <w:t>噸至</w:t>
      </w:r>
      <w:r w:rsidRPr="00563F52">
        <w:t>35,000</w:t>
      </w:r>
      <w:r w:rsidRPr="00563F52">
        <w:t>噸級貨輪，是目前設備最現代化的主要港區。</w:t>
      </w:r>
      <w:r w:rsidRPr="00563F52">
        <w:t xml:space="preserve"> </w:t>
      </w:r>
    </w:p>
    <w:p w14:paraId="6DDBB5F9" w14:textId="3634F814" w:rsidR="00CA52A7" w:rsidRPr="00563F52" w:rsidRDefault="00CA52A7" w:rsidP="00F33F94">
      <w:pPr>
        <w:ind w:firstLine="472"/>
      </w:pPr>
      <w:r w:rsidRPr="00563F52">
        <w:t>關於緬甸重點開發的深海港口項目進度如下：（</w:t>
      </w:r>
      <w:r w:rsidRPr="00563F52">
        <w:t>1</w:t>
      </w:r>
      <w:r w:rsidRPr="00563F52">
        <w:t>）皎漂（</w:t>
      </w:r>
      <w:proofErr w:type="spellStart"/>
      <w:r w:rsidRPr="00563F52">
        <w:t>Kyaukphyu</w:t>
      </w:r>
      <w:proofErr w:type="spellEnd"/>
      <w:r w:rsidRPr="00563F52">
        <w:t>）深海港口：位於西海岸若開邦，目前中緬雙方已重啟建設，正進行實質動工與徵地，目標建立通往</w:t>
      </w:r>
      <w:r w:rsidR="0007183D" w:rsidRPr="00563F52">
        <w:t>中國大陸</w:t>
      </w:r>
      <w:r w:rsidRPr="00563F52">
        <w:t>雲南之物流大通道；（</w:t>
      </w:r>
      <w:r w:rsidRPr="00563F52">
        <w:t>2</w:t>
      </w:r>
      <w:r w:rsidRPr="00563F52">
        <w:t>）實兌（</w:t>
      </w:r>
      <w:proofErr w:type="spellStart"/>
      <w:r w:rsidRPr="00563F52">
        <w:t>Sittwe</w:t>
      </w:r>
      <w:proofErr w:type="spellEnd"/>
      <w:r w:rsidRPr="00563F52">
        <w:t>）港：由印度投資開發之多式聯運計畫，已於</w:t>
      </w:r>
      <w:r w:rsidRPr="00563F52">
        <w:t>2023-2024</w:t>
      </w:r>
      <w:r w:rsidRPr="00563F52">
        <w:t>年間開始商業營運，加強與印度之連結；（</w:t>
      </w:r>
      <w:r w:rsidRPr="00563F52">
        <w:t>3</w:t>
      </w:r>
      <w:r w:rsidRPr="00563F52">
        <w:t>）土瓦（</w:t>
      </w:r>
      <w:r w:rsidRPr="00563F52">
        <w:t>Dawei</w:t>
      </w:r>
      <w:r w:rsidRPr="00563F52">
        <w:t>）深海港口：位於南海岸丹那沙林（</w:t>
      </w:r>
      <w:r w:rsidRPr="00563F52">
        <w:t>Tanintharyi</w:t>
      </w:r>
      <w:r w:rsidRPr="00563F52">
        <w:t>）地區，受限於區域局勢與資金，進度目前仍處於停滯狀態；（</w:t>
      </w:r>
      <w:r w:rsidRPr="00563F52">
        <w:t>4</w:t>
      </w:r>
      <w:r w:rsidRPr="00563F52">
        <w:t>）</w:t>
      </w:r>
      <w:proofErr w:type="spellStart"/>
      <w:r w:rsidRPr="00563F52">
        <w:t>Kalagauk</w:t>
      </w:r>
      <w:proofErr w:type="spellEnd"/>
      <w:r w:rsidRPr="00563F52">
        <w:t>與</w:t>
      </w:r>
      <w:proofErr w:type="spellStart"/>
      <w:r w:rsidRPr="00563F52">
        <w:t>Ngayoke</w:t>
      </w:r>
      <w:proofErr w:type="spellEnd"/>
      <w:r w:rsidRPr="00563F52">
        <w:t>深海港口：目前仍為長期規劃項目。</w:t>
      </w:r>
      <w:r w:rsidRPr="00563F52">
        <w:t xml:space="preserve"> </w:t>
      </w:r>
    </w:p>
    <w:p w14:paraId="20E0F663" w14:textId="77777777" w:rsidR="00CA52A7" w:rsidRPr="00563F52" w:rsidRDefault="00CA52A7" w:rsidP="00F33F94">
      <w:pPr>
        <w:ind w:firstLine="472"/>
      </w:pPr>
      <w:r w:rsidRPr="00563F52">
        <w:t>由於全國公路網與電力供應不穩仍制約物流效率，緬甸之運輸問題短期不會有太大改善。</w:t>
      </w:r>
    </w:p>
    <w:p w14:paraId="1DD5106B" w14:textId="712334A8" w:rsidR="00F33F94" w:rsidRPr="00563F52" w:rsidRDefault="00F33F94">
      <w:pPr>
        <w:widowControl/>
        <w:overflowPunct/>
        <w:autoSpaceDE/>
        <w:autoSpaceDN/>
        <w:ind w:firstLineChars="0" w:firstLine="0"/>
        <w:jc w:val="left"/>
        <w:rPr>
          <w:lang w:eastAsia="zh-TW"/>
        </w:rPr>
      </w:pPr>
      <w:r w:rsidRPr="00563F52">
        <w:rPr>
          <w:lang w:eastAsia="zh-TW"/>
        </w:rPr>
        <w:br w:type="page"/>
      </w:r>
    </w:p>
    <w:p w14:paraId="6EA80B16" w14:textId="77777777" w:rsidR="00171064" w:rsidRPr="00563F52" w:rsidRDefault="00171064" w:rsidP="00F33F94">
      <w:pPr>
        <w:ind w:firstLine="472"/>
        <w:rPr>
          <w:lang w:eastAsia="zh-TW"/>
        </w:rPr>
      </w:pPr>
    </w:p>
    <w:p w14:paraId="0008E101" w14:textId="77777777" w:rsidR="00D43B70" w:rsidRPr="00563F52" w:rsidRDefault="00D43B70" w:rsidP="00597414">
      <w:pPr>
        <w:ind w:left="472" w:firstLineChars="0" w:firstLine="0"/>
        <w:rPr>
          <w:lang w:eastAsia="zh-TW"/>
        </w:rPr>
        <w:sectPr w:rsidR="00D43B70" w:rsidRPr="00563F52" w:rsidSect="00417D4D">
          <w:headerReference w:type="default" r:id="rId33"/>
          <w:pgSz w:w="11906" w:h="16838" w:code="9"/>
          <w:pgMar w:top="2268" w:right="1701" w:bottom="1701" w:left="1701" w:header="1134" w:footer="851" w:gutter="0"/>
          <w:cols w:space="425"/>
          <w:docGrid w:type="linesAndChars" w:linePitch="514" w:charSpace="-774"/>
        </w:sectPr>
      </w:pPr>
    </w:p>
    <w:p w14:paraId="6FAC854E" w14:textId="15909715" w:rsidR="00DF45B3" w:rsidRPr="00563F52" w:rsidRDefault="00DF45B3" w:rsidP="00F07DAC">
      <w:pPr>
        <w:pStyle w:val="a3"/>
      </w:pPr>
      <w:bookmarkStart w:id="10" w:name="_Toc231348526"/>
      <w:r w:rsidRPr="00563F52">
        <w:lastRenderedPageBreak/>
        <w:t>第柒章　勞工</w:t>
      </w:r>
      <w:bookmarkEnd w:id="10"/>
    </w:p>
    <w:p w14:paraId="4882E60A" w14:textId="77777777" w:rsidR="00DF45B3" w:rsidRPr="00563F52" w:rsidRDefault="00DF45B3" w:rsidP="00F07DAC">
      <w:pPr>
        <w:pStyle w:val="a4"/>
        <w:rPr>
          <w:color w:val="auto"/>
        </w:rPr>
      </w:pPr>
      <w:r w:rsidRPr="00563F52">
        <w:rPr>
          <w:color w:val="auto"/>
        </w:rPr>
        <w:t>一、勞工素質及結構</w:t>
      </w:r>
    </w:p>
    <w:p w14:paraId="60BFFA0D" w14:textId="34A9D7B6" w:rsidR="00DF45B3" w:rsidRPr="00563F52" w:rsidRDefault="00DF45B3" w:rsidP="00693221">
      <w:pPr>
        <w:ind w:firstLine="472"/>
        <w:rPr>
          <w:lang w:eastAsia="zh-TW"/>
        </w:rPr>
      </w:pPr>
      <w:r w:rsidRPr="00563F52">
        <w:rPr>
          <w:lang w:eastAsia="zh-TW"/>
        </w:rPr>
        <w:t>緬甸人口據官方統計約</w:t>
      </w:r>
      <w:r w:rsidRPr="00563F52">
        <w:rPr>
          <w:lang w:eastAsia="zh-TW"/>
        </w:rPr>
        <w:t>5,</w:t>
      </w:r>
      <w:r w:rsidR="00F9425A" w:rsidRPr="00563F52">
        <w:rPr>
          <w:lang w:eastAsia="zh-TW"/>
        </w:rPr>
        <w:t>132</w:t>
      </w:r>
      <w:r w:rsidRPr="00563F52">
        <w:rPr>
          <w:lang w:eastAsia="zh-TW"/>
        </w:rPr>
        <w:t>萬人（</w:t>
      </w:r>
      <w:r w:rsidRPr="00563F52">
        <w:rPr>
          <w:lang w:eastAsia="zh-TW"/>
        </w:rPr>
        <w:t>20</w:t>
      </w:r>
      <w:r w:rsidR="00AE0563" w:rsidRPr="00563F52">
        <w:rPr>
          <w:lang w:eastAsia="zh-TW"/>
        </w:rPr>
        <w:t>2</w:t>
      </w:r>
      <w:r w:rsidR="0014189C" w:rsidRPr="00563F52">
        <w:rPr>
          <w:lang w:eastAsia="zh-TW"/>
        </w:rPr>
        <w:t>4</w:t>
      </w:r>
      <w:r w:rsidRPr="00563F52">
        <w:rPr>
          <w:lang w:eastAsia="zh-TW"/>
        </w:rPr>
        <w:t>年</w:t>
      </w:r>
      <w:r w:rsidR="00F9425A" w:rsidRPr="00563F52">
        <w:rPr>
          <w:lang w:eastAsia="zh-TW"/>
        </w:rPr>
        <w:t>10</w:t>
      </w:r>
      <w:r w:rsidR="00AE0563" w:rsidRPr="00563F52">
        <w:rPr>
          <w:lang w:eastAsia="zh-TW"/>
        </w:rPr>
        <w:t>月</w:t>
      </w:r>
      <w:r w:rsidRPr="00563F52">
        <w:rPr>
          <w:lang w:eastAsia="zh-TW"/>
        </w:rPr>
        <w:t>），估計勞動人口達</w:t>
      </w:r>
      <w:r w:rsidRPr="00563F52">
        <w:rPr>
          <w:lang w:eastAsia="zh-TW"/>
        </w:rPr>
        <w:t>3,500</w:t>
      </w:r>
      <w:r w:rsidRPr="00563F52">
        <w:rPr>
          <w:lang w:eastAsia="zh-TW"/>
        </w:rPr>
        <w:t>萬人，其中</w:t>
      </w:r>
      <w:r w:rsidRPr="00563F52">
        <w:rPr>
          <w:lang w:eastAsia="zh-TW"/>
        </w:rPr>
        <w:t>15</w:t>
      </w:r>
      <w:r w:rsidRPr="00563F52">
        <w:rPr>
          <w:lang w:eastAsia="zh-TW"/>
        </w:rPr>
        <w:t>歲至</w:t>
      </w:r>
      <w:r w:rsidRPr="00563F52">
        <w:rPr>
          <w:lang w:eastAsia="zh-TW"/>
        </w:rPr>
        <w:t>28</w:t>
      </w:r>
      <w:r w:rsidRPr="00563F52">
        <w:rPr>
          <w:lang w:eastAsia="zh-TW"/>
        </w:rPr>
        <w:t>歲之勞動人口約</w:t>
      </w:r>
      <w:r w:rsidRPr="00563F52">
        <w:rPr>
          <w:lang w:eastAsia="zh-TW"/>
        </w:rPr>
        <w:t>1,300</w:t>
      </w:r>
      <w:r w:rsidRPr="00563F52">
        <w:rPr>
          <w:lang w:eastAsia="zh-TW"/>
        </w:rPr>
        <w:t>萬人。</w:t>
      </w:r>
      <w:r w:rsidRPr="00563F52">
        <w:rPr>
          <w:lang w:eastAsia="zh-TW"/>
        </w:rPr>
        <w:t>15</w:t>
      </w:r>
      <w:r w:rsidRPr="00563F52">
        <w:rPr>
          <w:lang w:eastAsia="zh-TW"/>
        </w:rPr>
        <w:t>歲以上可讀寫識字率達</w:t>
      </w:r>
      <w:r w:rsidRPr="00563F52">
        <w:rPr>
          <w:lang w:eastAsia="zh-TW"/>
        </w:rPr>
        <w:t>89.9%</w:t>
      </w:r>
      <w:r w:rsidRPr="00563F52">
        <w:rPr>
          <w:lang w:eastAsia="zh-TW"/>
        </w:rPr>
        <w:t>，其中男性</w:t>
      </w:r>
      <w:r w:rsidR="00335A23" w:rsidRPr="00563F52">
        <w:rPr>
          <w:lang w:eastAsia="zh-TW"/>
        </w:rPr>
        <w:t>占</w:t>
      </w:r>
      <w:r w:rsidRPr="00563F52">
        <w:rPr>
          <w:lang w:eastAsia="zh-TW"/>
        </w:rPr>
        <w:t>93.9%</w:t>
      </w:r>
      <w:r w:rsidRPr="00563F52">
        <w:rPr>
          <w:lang w:eastAsia="zh-TW"/>
        </w:rPr>
        <w:t>，女性</w:t>
      </w:r>
      <w:r w:rsidR="00335A23" w:rsidRPr="00563F52">
        <w:rPr>
          <w:lang w:eastAsia="zh-TW"/>
        </w:rPr>
        <w:t>占</w:t>
      </w:r>
      <w:r w:rsidRPr="00563F52">
        <w:rPr>
          <w:lang w:eastAsia="zh-TW"/>
        </w:rPr>
        <w:t>86.4%</w:t>
      </w:r>
      <w:r w:rsidRPr="00563F52">
        <w:rPr>
          <w:lang w:eastAsia="zh-TW"/>
        </w:rPr>
        <w:t>。受教育時間，男性女性平均為</w:t>
      </w:r>
      <w:r w:rsidRPr="00563F52">
        <w:rPr>
          <w:lang w:eastAsia="zh-TW"/>
        </w:rPr>
        <w:t>8</w:t>
      </w:r>
      <w:r w:rsidRPr="00563F52">
        <w:rPr>
          <w:lang w:eastAsia="zh-TW"/>
        </w:rPr>
        <w:t>年。</w:t>
      </w:r>
    </w:p>
    <w:p w14:paraId="3FE8BE8E" w14:textId="77777777" w:rsidR="00DF45B3" w:rsidRPr="00563F52" w:rsidRDefault="00DF45B3" w:rsidP="00F33F94">
      <w:pPr>
        <w:ind w:firstLine="472"/>
      </w:pPr>
      <w:r w:rsidRPr="00563F52">
        <w:rPr>
          <w:rFonts w:hint="eastAsia"/>
        </w:rPr>
        <w:t>由於</w:t>
      </w:r>
      <w:r w:rsidRPr="00563F52">
        <w:rPr>
          <w:rFonts w:hint="eastAsia"/>
        </w:rPr>
        <w:t>2012</w:t>
      </w:r>
      <w:r w:rsidRPr="00563F52">
        <w:rPr>
          <w:rFonts w:hint="eastAsia"/>
        </w:rPr>
        <w:t>年初緬甸工廠陸續傳出罷工，要求提高薪資，緬甸勞工部於</w:t>
      </w:r>
      <w:r w:rsidRPr="00563F52">
        <w:rPr>
          <w:rFonts w:hint="eastAsia"/>
        </w:rPr>
        <w:t>2012</w:t>
      </w:r>
      <w:r w:rsidRPr="00563F52">
        <w:rPr>
          <w:rFonts w:hint="eastAsia"/>
        </w:rPr>
        <w:t>年</w:t>
      </w:r>
      <w:r w:rsidRPr="00563F52">
        <w:rPr>
          <w:rFonts w:hint="eastAsia"/>
        </w:rPr>
        <w:t>6</w:t>
      </w:r>
      <w:r w:rsidRPr="00563F52">
        <w:rPr>
          <w:rFonts w:hint="eastAsia"/>
        </w:rPr>
        <w:t>月宣</w:t>
      </w:r>
      <w:r w:rsidR="00335A23" w:rsidRPr="00563F52">
        <w:rPr>
          <w:rFonts w:hint="eastAsia"/>
        </w:rPr>
        <w:t>布</w:t>
      </w:r>
      <w:r w:rsidRPr="00563F52">
        <w:rPr>
          <w:rFonts w:hint="eastAsia"/>
        </w:rPr>
        <w:t>臨時規定工人最低每月基本工資為</w:t>
      </w:r>
      <w:r w:rsidRPr="00563F52">
        <w:rPr>
          <w:rFonts w:hint="eastAsia"/>
        </w:rPr>
        <w:t>56,700</w:t>
      </w:r>
      <w:r w:rsidRPr="00563F52">
        <w:rPr>
          <w:rFonts w:hint="eastAsia"/>
        </w:rPr>
        <w:t>緬幣（約折合</w:t>
      </w:r>
      <w:r w:rsidRPr="00563F52">
        <w:rPr>
          <w:rFonts w:hint="eastAsia"/>
        </w:rPr>
        <w:t>70</w:t>
      </w:r>
      <w:r w:rsidRPr="00563F52">
        <w:rPr>
          <w:rFonts w:hint="eastAsia"/>
        </w:rPr>
        <w:t>美元，不包括加班費等），希望各工廠參照執行。依據緬甸臺商告知，緬甸工人每月工資幾乎介於</w:t>
      </w:r>
      <w:r w:rsidRPr="00563F52">
        <w:rPr>
          <w:rFonts w:hint="eastAsia"/>
        </w:rPr>
        <w:t>100</w:t>
      </w:r>
      <w:r w:rsidRPr="00563F52">
        <w:rPr>
          <w:rFonts w:hint="eastAsia"/>
        </w:rPr>
        <w:t>至</w:t>
      </w:r>
      <w:r w:rsidRPr="00563F52">
        <w:rPr>
          <w:rFonts w:hint="eastAsia"/>
        </w:rPr>
        <w:t>200</w:t>
      </w:r>
      <w:r w:rsidRPr="00563F52">
        <w:rPr>
          <w:rFonts w:hint="eastAsia"/>
        </w:rPr>
        <w:t>美元，白領至少要</w:t>
      </w:r>
      <w:r w:rsidRPr="00563F52">
        <w:rPr>
          <w:rFonts w:hint="eastAsia"/>
        </w:rPr>
        <w:t>200</w:t>
      </w:r>
      <w:r w:rsidRPr="00563F52">
        <w:rPr>
          <w:rFonts w:hint="eastAsia"/>
        </w:rPr>
        <w:t>至</w:t>
      </w:r>
      <w:r w:rsidRPr="00563F52">
        <w:rPr>
          <w:rFonts w:hint="eastAsia"/>
        </w:rPr>
        <w:t>300</w:t>
      </w:r>
      <w:r w:rsidRPr="00563F52">
        <w:rPr>
          <w:rFonts w:hint="eastAsia"/>
        </w:rPr>
        <w:t>美元，經理級更高。企業一般核發一個月年終獎金。另依據泰國商會大學國貿中心公布之投資緬甸研究報告指出：緬甸仰光省薪資近年上漲最多，自</w:t>
      </w:r>
      <w:r w:rsidRPr="00563F52">
        <w:rPr>
          <w:rFonts w:hint="eastAsia"/>
        </w:rPr>
        <w:t>2012</w:t>
      </w:r>
      <w:r w:rsidRPr="00563F52">
        <w:rPr>
          <w:rFonts w:hint="eastAsia"/>
        </w:rPr>
        <w:t>年緬甸國會補選以來，自每日薪資約</w:t>
      </w:r>
      <w:r w:rsidRPr="00563F52">
        <w:rPr>
          <w:rFonts w:hint="eastAsia"/>
        </w:rPr>
        <w:t>4</w:t>
      </w:r>
      <w:r w:rsidRPr="00563F52">
        <w:rPr>
          <w:rFonts w:hint="eastAsia"/>
        </w:rPr>
        <w:t>美元漲至</w:t>
      </w:r>
      <w:r w:rsidRPr="00563F52">
        <w:rPr>
          <w:rFonts w:hint="eastAsia"/>
        </w:rPr>
        <w:t>5</w:t>
      </w:r>
      <w:r w:rsidRPr="00563F52">
        <w:rPr>
          <w:rFonts w:hint="eastAsia"/>
        </w:rPr>
        <w:t>美元，預計未來</w:t>
      </w:r>
      <w:r w:rsidRPr="00563F52">
        <w:rPr>
          <w:rFonts w:hint="eastAsia"/>
        </w:rPr>
        <w:t>3</w:t>
      </w:r>
      <w:r w:rsidRPr="00563F52">
        <w:rPr>
          <w:rFonts w:hint="eastAsia"/>
        </w:rPr>
        <w:t>年將漲至</w:t>
      </w:r>
      <w:r w:rsidRPr="00563F52">
        <w:rPr>
          <w:rFonts w:hint="eastAsia"/>
        </w:rPr>
        <w:t>8</w:t>
      </w:r>
      <w:r w:rsidRPr="00563F52">
        <w:rPr>
          <w:rFonts w:hint="eastAsia"/>
        </w:rPr>
        <w:t>美元。</w:t>
      </w:r>
    </w:p>
    <w:p w14:paraId="547E5197" w14:textId="1960F91A" w:rsidR="00F733DD" w:rsidRPr="00563F52" w:rsidRDefault="00DF45B3" w:rsidP="00F33F94">
      <w:pPr>
        <w:ind w:firstLine="472"/>
      </w:pPr>
      <w:r w:rsidRPr="00563F52">
        <w:rPr>
          <w:rFonts w:hint="eastAsia"/>
        </w:rPr>
        <w:t>2018</w:t>
      </w:r>
      <w:r w:rsidRPr="00563F52">
        <w:rPr>
          <w:rFonts w:hint="eastAsia"/>
        </w:rPr>
        <w:t>年</w:t>
      </w:r>
      <w:r w:rsidRPr="00563F52">
        <w:rPr>
          <w:rFonts w:hint="eastAsia"/>
        </w:rPr>
        <w:t>5</w:t>
      </w:r>
      <w:r w:rsidRPr="00563F52">
        <w:rPr>
          <w:rFonts w:hint="eastAsia"/>
        </w:rPr>
        <w:t>月</w:t>
      </w:r>
      <w:r w:rsidRPr="00563F52">
        <w:rPr>
          <w:rFonts w:hint="eastAsia"/>
        </w:rPr>
        <w:t>14</w:t>
      </w:r>
      <w:r w:rsidRPr="00563F52">
        <w:rPr>
          <w:rFonts w:hint="eastAsia"/>
        </w:rPr>
        <w:t>日緬甸政府正式公布勞工基本工資為每日工時</w:t>
      </w:r>
      <w:r w:rsidRPr="00563F52">
        <w:rPr>
          <w:rFonts w:hint="eastAsia"/>
        </w:rPr>
        <w:t>8</w:t>
      </w:r>
      <w:r w:rsidRPr="00563F52">
        <w:rPr>
          <w:rFonts w:hint="eastAsia"/>
        </w:rPr>
        <w:t>小時，薪資</w:t>
      </w:r>
      <w:r w:rsidRPr="00563F52">
        <w:rPr>
          <w:rFonts w:hint="eastAsia"/>
        </w:rPr>
        <w:t>4,800</w:t>
      </w:r>
      <w:r w:rsidRPr="00563F52">
        <w:rPr>
          <w:rFonts w:hint="eastAsia"/>
        </w:rPr>
        <w:t>緬甸幣（約</w:t>
      </w:r>
      <w:r w:rsidR="00991EE0" w:rsidRPr="00563F52">
        <w:rPr>
          <w:rFonts w:hint="eastAsia"/>
        </w:rPr>
        <w:t>新臺幣</w:t>
      </w:r>
      <w:r w:rsidRPr="00563F52">
        <w:rPr>
          <w:rFonts w:hint="eastAsia"/>
        </w:rPr>
        <w:t>100</w:t>
      </w:r>
      <w:r w:rsidRPr="00563F52">
        <w:rPr>
          <w:rFonts w:hint="eastAsia"/>
        </w:rPr>
        <w:t>元），勞工團體和企業主須達成每日最低工資協議，並經過政府核准。但，該最低薪資制度不適用於</w:t>
      </w:r>
      <w:r w:rsidRPr="00563F52">
        <w:rPr>
          <w:rFonts w:hint="eastAsia"/>
        </w:rPr>
        <w:t>10</w:t>
      </w:r>
      <w:r w:rsidRPr="00563F52">
        <w:rPr>
          <w:rFonts w:hint="eastAsia"/>
        </w:rPr>
        <w:t>位員工以下之小型家族事業。</w:t>
      </w:r>
      <w:r w:rsidR="00D8054D" w:rsidRPr="00563F52">
        <w:rPr>
          <w:rFonts w:hint="eastAsia"/>
        </w:rPr>
        <w:t>2</w:t>
      </w:r>
      <w:r w:rsidR="00D8054D" w:rsidRPr="00563F52">
        <w:t>023</w:t>
      </w:r>
      <w:r w:rsidR="00D8054D" w:rsidRPr="00563F52">
        <w:rPr>
          <w:rFonts w:hint="eastAsia"/>
        </w:rPr>
        <w:t>年</w:t>
      </w:r>
      <w:r w:rsidR="00D8054D" w:rsidRPr="00563F52">
        <w:rPr>
          <w:rFonts w:hint="eastAsia"/>
        </w:rPr>
        <w:t>1</w:t>
      </w:r>
      <w:r w:rsidR="00D8054D" w:rsidRPr="00563F52">
        <w:t>0</w:t>
      </w:r>
      <w:r w:rsidR="00D8054D" w:rsidRPr="00563F52">
        <w:rPr>
          <w:rFonts w:hint="eastAsia"/>
        </w:rPr>
        <w:t>月，緬甸政府通令，</w:t>
      </w:r>
      <w:r w:rsidR="00572822" w:rsidRPr="00563F52">
        <w:rPr>
          <w:rFonts w:hint="eastAsia"/>
        </w:rPr>
        <w:t>每日薪資</w:t>
      </w:r>
      <w:r w:rsidR="00D8054D" w:rsidRPr="00563F52">
        <w:rPr>
          <w:rFonts w:hint="eastAsia"/>
        </w:rPr>
        <w:t>於最低工資外</w:t>
      </w:r>
      <w:r w:rsidR="00572822" w:rsidRPr="00563F52">
        <w:rPr>
          <w:rFonts w:hint="eastAsia"/>
        </w:rPr>
        <w:t>再</w:t>
      </w:r>
      <w:r w:rsidR="00D8054D" w:rsidRPr="00563F52">
        <w:rPr>
          <w:rFonts w:hint="eastAsia"/>
        </w:rPr>
        <w:t>加上</w:t>
      </w:r>
      <w:r w:rsidR="00D8054D" w:rsidRPr="00563F52">
        <w:t>1,000</w:t>
      </w:r>
      <w:r w:rsidR="00D8054D" w:rsidRPr="00563F52">
        <w:rPr>
          <w:rFonts w:hint="eastAsia"/>
        </w:rPr>
        <w:t>緬幣津貼。</w:t>
      </w:r>
      <w:r w:rsidR="00F733DD" w:rsidRPr="00563F52">
        <w:rPr>
          <w:rFonts w:hint="eastAsia"/>
        </w:rPr>
        <w:t>緬甸計畫暨財政部</w:t>
      </w:r>
      <w:r w:rsidR="00F733DD" w:rsidRPr="00563F52">
        <w:rPr>
          <w:rFonts w:hint="eastAsia"/>
        </w:rPr>
        <w:t>2024</w:t>
      </w:r>
      <w:r w:rsidR="00F733DD" w:rsidRPr="00563F52">
        <w:rPr>
          <w:rFonts w:hint="eastAsia"/>
        </w:rPr>
        <w:t>年</w:t>
      </w:r>
      <w:r w:rsidR="00F733DD" w:rsidRPr="00563F52">
        <w:rPr>
          <w:rFonts w:hint="eastAsia"/>
        </w:rPr>
        <w:t>8</w:t>
      </w:r>
      <w:r w:rsidR="00F733DD" w:rsidRPr="00563F52">
        <w:rPr>
          <w:rFonts w:hint="eastAsia"/>
        </w:rPr>
        <w:t>月</w:t>
      </w:r>
      <w:r w:rsidR="00F733DD" w:rsidRPr="00563F52">
        <w:rPr>
          <w:rFonts w:hint="eastAsia"/>
        </w:rPr>
        <w:t>9</w:t>
      </w:r>
      <w:r w:rsidR="00F733DD" w:rsidRPr="00563F52">
        <w:rPr>
          <w:rFonts w:hint="eastAsia"/>
        </w:rPr>
        <w:t>日再發布</w:t>
      </w:r>
      <w:r w:rsidR="00F733DD" w:rsidRPr="00563F52">
        <w:rPr>
          <w:rFonts w:hint="eastAsia"/>
        </w:rPr>
        <w:t>54/2024</w:t>
      </w:r>
      <w:r w:rsidR="00F733DD" w:rsidRPr="00563F52">
        <w:rPr>
          <w:rFonts w:hint="eastAsia"/>
        </w:rPr>
        <w:t>公告，從</w:t>
      </w:r>
      <w:r w:rsidR="00F733DD" w:rsidRPr="00563F52">
        <w:rPr>
          <w:rFonts w:hint="eastAsia"/>
        </w:rPr>
        <w:t>2024</w:t>
      </w:r>
      <w:r w:rsidR="00F733DD" w:rsidRPr="00563F52">
        <w:rPr>
          <w:rFonts w:hint="eastAsia"/>
        </w:rPr>
        <w:t>年</w:t>
      </w:r>
      <w:r w:rsidR="00F733DD" w:rsidRPr="00563F52">
        <w:rPr>
          <w:rFonts w:hint="eastAsia"/>
        </w:rPr>
        <w:t>8</w:t>
      </w:r>
      <w:r w:rsidR="00F733DD" w:rsidRPr="00563F52">
        <w:rPr>
          <w:rFonts w:hint="eastAsia"/>
        </w:rPr>
        <w:t>月</w:t>
      </w:r>
      <w:r w:rsidR="00F733DD" w:rsidRPr="00563F52">
        <w:rPr>
          <w:rFonts w:hint="eastAsia"/>
        </w:rPr>
        <w:t>1</w:t>
      </w:r>
      <w:r w:rsidR="00F733DD" w:rsidRPr="00563F52">
        <w:rPr>
          <w:rFonts w:hint="eastAsia"/>
        </w:rPr>
        <w:t>日起，日薪須額外增加</w:t>
      </w:r>
      <w:r w:rsidR="00F733DD" w:rsidRPr="00563F52">
        <w:rPr>
          <w:rFonts w:hint="eastAsia"/>
        </w:rPr>
        <w:t>1,000</w:t>
      </w:r>
      <w:r w:rsidR="00693221" w:rsidRPr="00563F52">
        <w:rPr>
          <w:rFonts w:hint="eastAsia"/>
        </w:rPr>
        <w:t>緬幣補貼</w:t>
      </w:r>
      <w:r w:rsidR="00F733DD" w:rsidRPr="00563F52">
        <w:rPr>
          <w:rFonts w:hint="eastAsia"/>
        </w:rPr>
        <w:t>。</w:t>
      </w:r>
      <w:r w:rsidR="00693221" w:rsidRPr="00563F52">
        <w:rPr>
          <w:rFonts w:hint="eastAsia"/>
        </w:rPr>
        <w:t>2025</w:t>
      </w:r>
      <w:r w:rsidR="00693221" w:rsidRPr="00563F52">
        <w:rPr>
          <w:rFonts w:hint="eastAsia"/>
        </w:rPr>
        <w:t>年</w:t>
      </w:r>
      <w:r w:rsidR="00693221" w:rsidRPr="00563F52">
        <w:rPr>
          <w:rFonts w:hint="eastAsia"/>
        </w:rPr>
        <w:t>10</w:t>
      </w:r>
      <w:r w:rsidR="00693221" w:rsidRPr="00563F52">
        <w:rPr>
          <w:rFonts w:hint="eastAsia"/>
        </w:rPr>
        <w:t>月</w:t>
      </w:r>
      <w:r w:rsidR="00693221" w:rsidRPr="00563F52">
        <w:rPr>
          <w:rFonts w:hint="eastAsia"/>
        </w:rPr>
        <w:t>1</w:t>
      </w:r>
      <w:r w:rsidR="00693221" w:rsidRPr="00563F52">
        <w:rPr>
          <w:rFonts w:hint="eastAsia"/>
        </w:rPr>
        <w:t>起，每日再額外增加</w:t>
      </w:r>
      <w:r w:rsidR="00693221" w:rsidRPr="00563F52">
        <w:rPr>
          <w:rFonts w:hint="eastAsia"/>
        </w:rPr>
        <w:t>1,000</w:t>
      </w:r>
      <w:r w:rsidR="00693221" w:rsidRPr="00563F52">
        <w:rPr>
          <w:rFonts w:hint="eastAsia"/>
        </w:rPr>
        <w:t>緬幣補貼，累計每日最低薪資含津貼達</w:t>
      </w:r>
      <w:r w:rsidR="00693221" w:rsidRPr="00563F52">
        <w:rPr>
          <w:rFonts w:hint="eastAsia"/>
        </w:rPr>
        <w:t>7,800</w:t>
      </w:r>
      <w:r w:rsidR="00693221" w:rsidRPr="00563F52">
        <w:rPr>
          <w:rFonts w:hint="eastAsia"/>
        </w:rPr>
        <w:t>緬甸。</w:t>
      </w:r>
    </w:p>
    <w:p w14:paraId="5EE334C3" w14:textId="3C2F0DC2" w:rsidR="00DF45B3" w:rsidRPr="00563F52" w:rsidRDefault="00DF45B3" w:rsidP="005A39BB">
      <w:pPr>
        <w:pStyle w:val="aff3"/>
        <w:ind w:firstLine="472"/>
        <w:rPr>
          <w:lang w:eastAsia="zh-TW"/>
        </w:rPr>
      </w:pPr>
    </w:p>
    <w:p w14:paraId="4D6BFB40" w14:textId="77777777" w:rsidR="00DF45B3" w:rsidRPr="00563F52" w:rsidRDefault="00DF45B3" w:rsidP="00B536B2">
      <w:pPr>
        <w:pStyle w:val="a4"/>
        <w:pageBreakBefore/>
        <w:rPr>
          <w:color w:val="auto"/>
        </w:rPr>
      </w:pPr>
      <w:r w:rsidRPr="00563F52">
        <w:rPr>
          <w:color w:val="auto"/>
        </w:rPr>
        <w:lastRenderedPageBreak/>
        <w:t>二、勞工法令</w:t>
      </w:r>
    </w:p>
    <w:p w14:paraId="42929AFE" w14:textId="77777777" w:rsidR="00DF45B3" w:rsidRPr="00563F52" w:rsidRDefault="00DF45B3" w:rsidP="00417D4D">
      <w:pPr>
        <w:ind w:firstLine="472"/>
        <w:rPr>
          <w:lang w:eastAsia="zh-TW"/>
        </w:rPr>
      </w:pPr>
      <w:r w:rsidRPr="00563F52">
        <w:rPr>
          <w:lang w:eastAsia="zh-TW"/>
        </w:rPr>
        <w:t>緬甸投資法對投資人僱用職員、工人之規定如下：</w:t>
      </w:r>
    </w:p>
    <w:p w14:paraId="0D50ECD3" w14:textId="77777777" w:rsidR="00DF45B3" w:rsidRPr="00563F52" w:rsidRDefault="00DF45B3" w:rsidP="00417D4D">
      <w:pPr>
        <w:pStyle w:val="a6"/>
      </w:pPr>
      <w:r w:rsidRPr="00563F52">
        <w:t>（一）</w:t>
      </w:r>
      <w:r w:rsidRPr="00563F52">
        <w:tab/>
      </w:r>
      <w:r w:rsidRPr="00563F52">
        <w:t>依據現行法令，委任任何國籍合格之人士，就其於緬甸境內之投資中，擔任資深經理、技術及運營專家及顧問。</w:t>
      </w:r>
    </w:p>
    <w:p w14:paraId="749A195D" w14:textId="77777777" w:rsidR="00DF45B3" w:rsidRPr="00563F52" w:rsidRDefault="00DF45B3" w:rsidP="00417D4D">
      <w:pPr>
        <w:pStyle w:val="a6"/>
      </w:pPr>
      <w:r w:rsidRPr="00563F52">
        <w:t>（二）</w:t>
      </w:r>
      <w:r w:rsidRPr="00563F52">
        <w:tab/>
      </w:r>
      <w:r w:rsidRPr="00563F52">
        <w:t>應安排提供能力提升課程，於國民有能力擔任各階層管理人員、技術和運營專家和顧問後，取代外籍人士，委任其擔任該等職位</w:t>
      </w:r>
      <w:r w:rsidRPr="00563F52">
        <w:t>;</w:t>
      </w:r>
    </w:p>
    <w:p w14:paraId="56CC0643" w14:textId="77777777" w:rsidR="00DF45B3" w:rsidRPr="00563F52" w:rsidRDefault="00DF45B3" w:rsidP="00417D4D">
      <w:pPr>
        <w:pStyle w:val="a6"/>
      </w:pPr>
      <w:r w:rsidRPr="00563F52">
        <w:t>（三）</w:t>
      </w:r>
      <w:r w:rsidRPr="00563F52">
        <w:tab/>
      </w:r>
      <w:r w:rsidRPr="00563F52">
        <w:t>就不需要技能的工作職位，應僅</w:t>
      </w:r>
      <w:proofErr w:type="gramStart"/>
      <w:r w:rsidRPr="00563F52">
        <w:t>僱傭</w:t>
      </w:r>
      <w:proofErr w:type="gramEnd"/>
      <w:r w:rsidRPr="00563F52">
        <w:t>國民從事；</w:t>
      </w:r>
    </w:p>
    <w:p w14:paraId="6C190D62" w14:textId="77777777" w:rsidR="00DF45B3" w:rsidRPr="00563F52" w:rsidRDefault="00DF45B3" w:rsidP="00417D4D">
      <w:pPr>
        <w:pStyle w:val="a6"/>
      </w:pPr>
      <w:r w:rsidRPr="00563F52">
        <w:t>（四）</w:t>
      </w:r>
      <w:r w:rsidRPr="00563F52">
        <w:tab/>
      </w:r>
      <w:r w:rsidRPr="00563F52">
        <w:t>在緬甸投資企業獲</w:t>
      </w:r>
      <w:r w:rsidRPr="00563F52">
        <w:t>MIC</w:t>
      </w:r>
      <w:r w:rsidRPr="00563F52">
        <w:t>許可或認可</w:t>
      </w:r>
      <w:r w:rsidR="00FB7BE4" w:rsidRPr="00563F52">
        <w:t>僱用</w:t>
      </w:r>
      <w:r w:rsidRPr="00563F52">
        <w:t>外籍員工，投資人必須為他們提交</w:t>
      </w:r>
      <w:r w:rsidRPr="00563F52">
        <w:t>Form</w:t>
      </w:r>
      <w:r w:rsidRPr="00563F52">
        <w:t>（</w:t>
      </w:r>
      <w:r w:rsidRPr="00563F52">
        <w:t>12-A</w:t>
      </w:r>
      <w:r w:rsidRPr="00563F52">
        <w:t>）或（</w:t>
      </w:r>
      <w:r w:rsidRPr="00563F52">
        <w:t>12-B</w:t>
      </w:r>
      <w:r w:rsidRPr="00563F52">
        <w:t>）以及護照、學位證書與個人簡歷副本分別向</w:t>
      </w:r>
      <w:r w:rsidRPr="00563F52">
        <w:t>MIC</w:t>
      </w:r>
      <w:r w:rsidRPr="00563F52">
        <w:t>申請工作證。</w:t>
      </w:r>
    </w:p>
    <w:p w14:paraId="182348AA" w14:textId="77777777" w:rsidR="00DF45B3" w:rsidRPr="00563F52" w:rsidRDefault="00DF45B3" w:rsidP="00417D4D">
      <w:pPr>
        <w:pStyle w:val="a6"/>
      </w:pPr>
      <w:r w:rsidRPr="00563F52">
        <w:t>（五）</w:t>
      </w:r>
      <w:r w:rsidRPr="00563F52">
        <w:tab/>
      </w:r>
      <w:r w:rsidRPr="00563F52">
        <w:t>應於勞動契約中明定</w:t>
      </w:r>
      <w:r w:rsidR="00AA3D02" w:rsidRPr="00563F52">
        <w:t>雇主</w:t>
      </w:r>
      <w:r w:rsidRPr="00563F52">
        <w:t>及</w:t>
      </w:r>
      <w:r w:rsidR="00AA3D02" w:rsidRPr="00563F52">
        <w:t>雇員</w:t>
      </w:r>
      <w:r w:rsidRPr="00563F52">
        <w:t>之權利義務及其他勞動條件，確保涵蓋現行勞動法令規定之待遇權利，包含最低工資、休假、法定假日、加班工資、損害賠償及工傷賠償、社會福利及其他與</w:t>
      </w:r>
      <w:r w:rsidR="00AA3D02" w:rsidRPr="00563F52">
        <w:t>雇員</w:t>
      </w:r>
      <w:r w:rsidRPr="00563F52">
        <w:t>有關之保險。</w:t>
      </w:r>
    </w:p>
    <w:p w14:paraId="1CA75024" w14:textId="77777777" w:rsidR="00DF45B3" w:rsidRPr="00563F52" w:rsidRDefault="00DF45B3" w:rsidP="00417D4D">
      <w:pPr>
        <w:pStyle w:val="a6"/>
      </w:pPr>
      <w:r w:rsidRPr="00563F52">
        <w:t>（六）</w:t>
      </w:r>
      <w:r w:rsidRPr="00563F52">
        <w:tab/>
      </w:r>
      <w:r w:rsidRPr="00563F52">
        <w:t>依據現行法令，解決</w:t>
      </w:r>
      <w:r w:rsidR="00AA3D02" w:rsidRPr="00563F52">
        <w:t>雇主</w:t>
      </w:r>
      <w:r w:rsidRPr="00563F52">
        <w:t>間、</w:t>
      </w:r>
      <w:r w:rsidR="00AA3D02" w:rsidRPr="00563F52">
        <w:t>雇員</w:t>
      </w:r>
      <w:r w:rsidRPr="00563F52">
        <w:t>間、</w:t>
      </w:r>
      <w:r w:rsidR="00AA3D02" w:rsidRPr="00563F52">
        <w:t>雇主</w:t>
      </w:r>
      <w:r w:rsidRPr="00563F52">
        <w:t>及</w:t>
      </w:r>
      <w:proofErr w:type="gramStart"/>
      <w:r w:rsidR="00AA3D02" w:rsidRPr="00563F52">
        <w:t>雇員</w:t>
      </w:r>
      <w:r w:rsidRPr="00563F52">
        <w:t>間及</w:t>
      </w:r>
      <w:r w:rsidR="00AA3D02" w:rsidRPr="00563F52">
        <w:t>雇員</w:t>
      </w:r>
      <w:proofErr w:type="gramEnd"/>
      <w:r w:rsidRPr="00563F52">
        <w:t>及技術人員或員工之間之糾紛。</w:t>
      </w:r>
    </w:p>
    <w:p w14:paraId="59BA3943" w14:textId="77777777" w:rsidR="00DF45B3" w:rsidRPr="00563F52" w:rsidRDefault="00DF45B3" w:rsidP="00417D4D">
      <w:pPr>
        <w:ind w:firstLine="472"/>
      </w:pPr>
      <w:r w:rsidRPr="00563F52">
        <w:t>主要勞工法令尚包括：</w:t>
      </w:r>
      <w:r w:rsidRPr="00563F52">
        <w:t>1950</w:t>
      </w:r>
      <w:r w:rsidRPr="00563F52">
        <w:t>年就業暨訓練法（</w:t>
      </w:r>
      <w:r w:rsidRPr="00563F52">
        <w:t>The Employment and Training Act, 1950</w:t>
      </w:r>
      <w:r w:rsidRPr="00563F52">
        <w:t>）、</w:t>
      </w:r>
      <w:r w:rsidRPr="00563F52">
        <w:t>1959</w:t>
      </w:r>
      <w:r w:rsidRPr="00563F52">
        <w:t>年就業限制法（</w:t>
      </w:r>
      <w:r w:rsidRPr="00563F52">
        <w:t>The Employment Restriction Act, 1959</w:t>
      </w:r>
      <w:r w:rsidRPr="00563F52">
        <w:t>）、</w:t>
      </w:r>
      <w:r w:rsidRPr="00563F52">
        <w:t>1951</w:t>
      </w:r>
      <w:r w:rsidRPr="00563F52">
        <w:t>年工廠法（</w:t>
      </w:r>
      <w:r w:rsidRPr="00563F52">
        <w:t>The Factories Act, 1951</w:t>
      </w:r>
      <w:r w:rsidRPr="00563F52">
        <w:t>）、</w:t>
      </w:r>
      <w:r w:rsidRPr="00563F52">
        <w:t>1951</w:t>
      </w:r>
      <w:r w:rsidRPr="00563F52">
        <w:t>年工廠法修改法，</w:t>
      </w:r>
      <w:r w:rsidRPr="00563F52">
        <w:t>2016</w:t>
      </w:r>
      <w:r w:rsidR="007969FC" w:rsidRPr="00563F52">
        <w:t>（</w:t>
      </w:r>
      <w:r w:rsidRPr="00563F52">
        <w:t>The Law Amending of 1951 the Factories Act, 2016</w:t>
      </w:r>
      <w:r w:rsidR="007969FC" w:rsidRPr="00563F52">
        <w:t>）</w:t>
      </w:r>
      <w:r w:rsidRPr="00563F52">
        <w:t>、</w:t>
      </w:r>
      <w:r w:rsidRPr="00563F52">
        <w:t>1951</w:t>
      </w:r>
      <w:r w:rsidRPr="00563F52">
        <w:t>年休假法（</w:t>
      </w:r>
      <w:r w:rsidRPr="00563F52">
        <w:t>The Leave and Holidays Act, 1951</w:t>
      </w:r>
      <w:r w:rsidRPr="00563F52">
        <w:t>）、</w:t>
      </w:r>
      <w:r w:rsidRPr="00563F52">
        <w:t>1951</w:t>
      </w:r>
      <w:r w:rsidRPr="00563F52">
        <w:t>年休假法修正法，</w:t>
      </w:r>
      <w:r w:rsidRPr="00563F52">
        <w:t>2014</w:t>
      </w:r>
      <w:r w:rsidR="0086341F" w:rsidRPr="00563F52">
        <w:t>（</w:t>
      </w:r>
      <w:r w:rsidRPr="00563F52">
        <w:t>The Law Amending of 1951 the Leave and Holidays Act, 2014</w:t>
      </w:r>
      <w:r w:rsidR="007969FC" w:rsidRPr="00563F52">
        <w:t>）</w:t>
      </w:r>
      <w:r w:rsidRPr="00563F52">
        <w:t>、</w:t>
      </w:r>
      <w:r w:rsidRPr="00563F52">
        <w:t>2018</w:t>
      </w:r>
      <w:r w:rsidRPr="00563F52">
        <w:t>年休假法實施細則</w:t>
      </w:r>
      <w:r w:rsidR="0086341F" w:rsidRPr="00563F52">
        <w:t>（</w:t>
      </w:r>
      <w:r w:rsidRPr="00563F52">
        <w:t>Leave and Holidays Rules, 2018</w:t>
      </w:r>
      <w:r w:rsidR="007969FC" w:rsidRPr="00563F52">
        <w:t>）</w:t>
      </w:r>
      <w:r w:rsidRPr="00563F52">
        <w:t>、</w:t>
      </w:r>
      <w:r w:rsidRPr="00563F52">
        <w:t>2016</w:t>
      </w:r>
      <w:r w:rsidRPr="00563F52">
        <w:t>年薪資給付法（</w:t>
      </w:r>
      <w:r w:rsidRPr="00563F52">
        <w:t>The Payment of Wages Act, 2016</w:t>
      </w:r>
      <w:r w:rsidRPr="00563F52">
        <w:t>）、</w:t>
      </w:r>
      <w:r w:rsidRPr="00563F52">
        <w:t>1929</w:t>
      </w:r>
      <w:r w:rsidRPr="00563F52">
        <w:t>年商業糾紛法（</w:t>
      </w:r>
      <w:r w:rsidRPr="00563F52">
        <w:t>The Trade Dispute Act, 1929</w:t>
      </w:r>
      <w:r w:rsidRPr="00563F52">
        <w:t>）、</w:t>
      </w:r>
      <w:r w:rsidRPr="00563F52">
        <w:t>1923</w:t>
      </w:r>
      <w:r w:rsidRPr="00563F52">
        <w:t>年工人補償法（</w:t>
      </w:r>
      <w:r w:rsidRPr="00563F52">
        <w:t>The Workmen’s Compensation Act, 1923</w:t>
      </w:r>
      <w:r w:rsidRPr="00563F52">
        <w:t>）、</w:t>
      </w:r>
      <w:r w:rsidRPr="00563F52">
        <w:t>2011</w:t>
      </w:r>
      <w:r w:rsidRPr="00563F52">
        <w:t>年勞工組織法</w:t>
      </w:r>
      <w:r w:rsidR="007969FC" w:rsidRPr="00563F52">
        <w:t>（</w:t>
      </w:r>
      <w:r w:rsidRPr="00563F52">
        <w:t xml:space="preserve">The </w:t>
      </w:r>
      <w:proofErr w:type="spellStart"/>
      <w:r w:rsidRPr="00563F52">
        <w:t>Labour</w:t>
      </w:r>
      <w:proofErr w:type="spellEnd"/>
      <w:r w:rsidRPr="00563F52">
        <w:t xml:space="preserve"> Organization Law, 2011</w:t>
      </w:r>
      <w:r w:rsidR="007969FC" w:rsidRPr="00563F52">
        <w:t>）</w:t>
      </w:r>
      <w:r w:rsidRPr="00563F52">
        <w:t>、</w:t>
      </w:r>
      <w:r w:rsidRPr="00563F52">
        <w:t>2012</w:t>
      </w:r>
      <w:r w:rsidRPr="00563F52">
        <w:t>年勞工組織法實施細則</w:t>
      </w:r>
      <w:r w:rsidR="0086341F" w:rsidRPr="00563F52">
        <w:t>（</w:t>
      </w:r>
      <w:r w:rsidRPr="00563F52">
        <w:t xml:space="preserve">The </w:t>
      </w:r>
      <w:proofErr w:type="spellStart"/>
      <w:r w:rsidRPr="00563F52">
        <w:lastRenderedPageBreak/>
        <w:t>Labour</w:t>
      </w:r>
      <w:proofErr w:type="spellEnd"/>
      <w:r w:rsidRPr="00563F52">
        <w:t xml:space="preserve"> Organization Rule</w:t>
      </w:r>
      <w:r w:rsidRPr="00563F52">
        <w:t>，</w:t>
      </w:r>
      <w:r w:rsidRPr="00563F52">
        <w:t>2012</w:t>
      </w:r>
      <w:r w:rsidR="007969FC" w:rsidRPr="00563F52">
        <w:t>）</w:t>
      </w:r>
      <w:r w:rsidRPr="00563F52">
        <w:t>、</w:t>
      </w:r>
      <w:r w:rsidRPr="00563F52">
        <w:t>2012</w:t>
      </w:r>
      <w:r w:rsidRPr="00563F52">
        <w:t>年社保法</w:t>
      </w:r>
      <w:r w:rsidR="007969FC" w:rsidRPr="00563F52">
        <w:t>（</w:t>
      </w:r>
      <w:r w:rsidRPr="00563F52">
        <w:t xml:space="preserve">The </w:t>
      </w:r>
      <w:proofErr w:type="spellStart"/>
      <w:r w:rsidRPr="00563F52">
        <w:t>Soccial</w:t>
      </w:r>
      <w:proofErr w:type="spellEnd"/>
      <w:r w:rsidRPr="00563F52">
        <w:t xml:space="preserve"> Security Law, 2012</w:t>
      </w:r>
      <w:r w:rsidR="007969FC" w:rsidRPr="00563F52">
        <w:t>）</w:t>
      </w:r>
      <w:r w:rsidRPr="00563F52">
        <w:t>、</w:t>
      </w:r>
      <w:r w:rsidRPr="00563F52">
        <w:t>2012</w:t>
      </w:r>
      <w:r w:rsidRPr="00563F52">
        <w:t>年勞工爭議解決法</w:t>
      </w:r>
      <w:r w:rsidR="007969FC" w:rsidRPr="00563F52">
        <w:t>（</w:t>
      </w:r>
      <w:r w:rsidRPr="00563F52">
        <w:t xml:space="preserve">The Settlement of </w:t>
      </w:r>
      <w:proofErr w:type="spellStart"/>
      <w:r w:rsidRPr="00563F52">
        <w:t>Labour</w:t>
      </w:r>
      <w:proofErr w:type="spellEnd"/>
      <w:r w:rsidRPr="00563F52">
        <w:t xml:space="preserve"> Dispute Law, 2012</w:t>
      </w:r>
      <w:r w:rsidR="007969FC" w:rsidRPr="00563F52">
        <w:t>）</w:t>
      </w:r>
      <w:r w:rsidRPr="00563F52">
        <w:t>、</w:t>
      </w:r>
      <w:r w:rsidRPr="00563F52">
        <w:t>2013</w:t>
      </w:r>
      <w:r w:rsidRPr="00563F52">
        <w:t>年就業與技能發展法</w:t>
      </w:r>
      <w:r w:rsidR="007969FC" w:rsidRPr="00563F52">
        <w:t>（</w:t>
      </w:r>
      <w:r w:rsidRPr="00563F52">
        <w:t>The Employment and Skills Development Law, 2013</w:t>
      </w:r>
      <w:r w:rsidR="007969FC" w:rsidRPr="00563F52">
        <w:t>）</w:t>
      </w:r>
      <w:r w:rsidRPr="00563F52">
        <w:t>、</w:t>
      </w:r>
      <w:r w:rsidRPr="00563F52">
        <w:t>2013</w:t>
      </w:r>
      <w:r w:rsidRPr="00563F52">
        <w:t>年最低薪資法</w:t>
      </w:r>
      <w:r w:rsidR="007969FC" w:rsidRPr="00563F52">
        <w:t>（</w:t>
      </w:r>
      <w:r w:rsidRPr="00563F52">
        <w:t>The Minimum Wages Law, 2013</w:t>
      </w:r>
      <w:r w:rsidR="007969FC" w:rsidRPr="00563F52">
        <w:t>）</w:t>
      </w:r>
      <w:r w:rsidRPr="00563F52">
        <w:t>、</w:t>
      </w:r>
      <w:r w:rsidRPr="00563F52">
        <w:t>2014</w:t>
      </w:r>
      <w:r w:rsidRPr="00563F52">
        <w:t>年社保法實施細則</w:t>
      </w:r>
      <w:r w:rsidR="007969FC" w:rsidRPr="00563F52">
        <w:t>（</w:t>
      </w:r>
      <w:r w:rsidRPr="00563F52">
        <w:t xml:space="preserve">The </w:t>
      </w:r>
      <w:proofErr w:type="spellStart"/>
      <w:r w:rsidRPr="00563F52">
        <w:t>Soccial</w:t>
      </w:r>
      <w:proofErr w:type="spellEnd"/>
      <w:r w:rsidRPr="00563F52">
        <w:t xml:space="preserve"> Security Rule, 2014</w:t>
      </w:r>
      <w:r w:rsidR="007969FC" w:rsidRPr="00563F52">
        <w:t>）</w:t>
      </w:r>
      <w:r w:rsidRPr="00563F52">
        <w:t>、</w:t>
      </w:r>
      <w:r w:rsidRPr="00563F52">
        <w:t>2016</w:t>
      </w:r>
      <w:r w:rsidRPr="00563F52">
        <w:t>年商店與企業法</w:t>
      </w:r>
      <w:r w:rsidR="007969FC" w:rsidRPr="00563F52">
        <w:t>（</w:t>
      </w:r>
      <w:r w:rsidRPr="00563F52">
        <w:t>Shop and Establishments Law, 2016</w:t>
      </w:r>
      <w:r w:rsidR="007969FC" w:rsidRPr="00563F52">
        <w:t>）</w:t>
      </w:r>
      <w:r w:rsidRPr="00563F52">
        <w:t>、</w:t>
      </w:r>
      <w:r w:rsidRPr="00563F52">
        <w:t>2018</w:t>
      </w:r>
      <w:r w:rsidRPr="00563F52">
        <w:t>年商店與企業法實施細則</w:t>
      </w:r>
      <w:r w:rsidR="007969FC" w:rsidRPr="00563F52">
        <w:t>（</w:t>
      </w:r>
      <w:r w:rsidRPr="00563F52">
        <w:t>Shops and Establishments Rules, 2018</w:t>
      </w:r>
      <w:r w:rsidR="007969FC" w:rsidRPr="00563F52">
        <w:t>）</w:t>
      </w:r>
      <w:r w:rsidRPr="00563F52">
        <w:t>、</w:t>
      </w:r>
      <w:r w:rsidRPr="00563F52">
        <w:t>2019</w:t>
      </w:r>
      <w:r w:rsidRPr="00563F52">
        <w:t>年工作場所安全與衛生法</w:t>
      </w:r>
      <w:r w:rsidR="007969FC" w:rsidRPr="00563F52">
        <w:t>（</w:t>
      </w:r>
      <w:r w:rsidRPr="00563F52">
        <w:t>Safe Site and Health Law, 2019</w:t>
      </w:r>
      <w:r w:rsidR="007969FC" w:rsidRPr="00563F52">
        <w:t>）</w:t>
      </w:r>
      <w:r w:rsidRPr="00563F52">
        <w:t>等。</w:t>
      </w:r>
    </w:p>
    <w:p w14:paraId="5833A46B" w14:textId="43EF718C" w:rsidR="00DF45B3" w:rsidRPr="00563F52" w:rsidRDefault="00DF45B3" w:rsidP="00417D4D">
      <w:pPr>
        <w:ind w:firstLine="472"/>
        <w:rPr>
          <w:lang w:eastAsia="zh-TW"/>
        </w:rPr>
      </w:pPr>
      <w:r w:rsidRPr="00563F52">
        <w:t>依照</w:t>
      </w:r>
      <w:r w:rsidRPr="00563F52">
        <w:t>2016</w:t>
      </w:r>
      <w:r w:rsidRPr="00563F52">
        <w:t>年商店與企業法</w:t>
      </w:r>
      <w:r w:rsidR="007969FC" w:rsidRPr="00563F52">
        <w:t>（</w:t>
      </w:r>
      <w:r w:rsidRPr="00563F52">
        <w:t>Shops and Establishments Law, 2016</w:t>
      </w:r>
      <w:r w:rsidR="007969FC" w:rsidRPr="00563F52">
        <w:t>）</w:t>
      </w:r>
      <w:r w:rsidRPr="00563F52">
        <w:t>規定，每日工作時間不超過</w:t>
      </w:r>
      <w:r w:rsidRPr="00563F52">
        <w:t>8</w:t>
      </w:r>
      <w:r w:rsidRPr="00563F52">
        <w:t>小時，每週不可超過</w:t>
      </w:r>
      <w:r w:rsidRPr="00563F52">
        <w:t>48</w:t>
      </w:r>
      <w:r w:rsidRPr="00563F52">
        <w:t>小時。</w:t>
      </w:r>
      <w:r w:rsidRPr="00563F52">
        <w:rPr>
          <w:lang w:eastAsia="zh-TW"/>
        </w:rPr>
        <w:t>員工連續工作</w:t>
      </w:r>
      <w:r w:rsidRPr="00563F52">
        <w:rPr>
          <w:lang w:eastAsia="zh-TW"/>
        </w:rPr>
        <w:t>4</w:t>
      </w:r>
      <w:r w:rsidRPr="00563F52">
        <w:rPr>
          <w:lang w:eastAsia="zh-TW"/>
        </w:rPr>
        <w:t>小時後，需至少休息</w:t>
      </w:r>
      <w:r w:rsidRPr="00563F52">
        <w:rPr>
          <w:lang w:eastAsia="zh-TW"/>
        </w:rPr>
        <w:t>30</w:t>
      </w:r>
      <w:r w:rsidRPr="00563F52">
        <w:rPr>
          <w:lang w:eastAsia="zh-TW"/>
        </w:rPr>
        <w:t>分鐘。另外，各商店及辦公室需從</w:t>
      </w:r>
      <w:r w:rsidR="00F33F94" w:rsidRPr="00563F52">
        <w:rPr>
          <w:rFonts w:hint="eastAsia"/>
          <w:lang w:eastAsia="zh-TW"/>
        </w:rPr>
        <w:t>晚</w:t>
      </w:r>
      <w:r w:rsidRPr="00563F52">
        <w:rPr>
          <w:lang w:eastAsia="zh-TW"/>
        </w:rPr>
        <w:t>上</w:t>
      </w:r>
      <w:r w:rsidRPr="00563F52">
        <w:rPr>
          <w:lang w:eastAsia="zh-TW"/>
        </w:rPr>
        <w:t>11</w:t>
      </w:r>
      <w:r w:rsidRPr="00563F52">
        <w:rPr>
          <w:lang w:eastAsia="zh-TW"/>
        </w:rPr>
        <w:t>點至次日早上</w:t>
      </w:r>
      <w:r w:rsidRPr="00563F52">
        <w:rPr>
          <w:lang w:eastAsia="zh-TW"/>
        </w:rPr>
        <w:t>5</w:t>
      </w:r>
      <w:r w:rsidRPr="00563F52">
        <w:rPr>
          <w:lang w:eastAsia="zh-TW"/>
        </w:rPr>
        <w:t>點內停止營業。</w:t>
      </w:r>
    </w:p>
    <w:p w14:paraId="503777FC" w14:textId="77777777" w:rsidR="00DF45B3" w:rsidRPr="00563F52" w:rsidRDefault="00DF45B3" w:rsidP="00417D4D">
      <w:pPr>
        <w:ind w:firstLine="472"/>
        <w:rPr>
          <w:lang w:eastAsia="zh-TW"/>
        </w:rPr>
      </w:pPr>
      <w:r w:rsidRPr="00563F52">
        <w:t>依據</w:t>
      </w:r>
      <w:r w:rsidRPr="00563F52">
        <w:t>1951</w:t>
      </w:r>
      <w:r w:rsidRPr="00563F52">
        <w:t>年工廠法修改法，</w:t>
      </w:r>
      <w:r w:rsidRPr="00563F52">
        <w:t>2016</w:t>
      </w:r>
      <w:r w:rsidR="007969FC" w:rsidRPr="00563F52">
        <w:t>（</w:t>
      </w:r>
      <w:r w:rsidRPr="00563F52">
        <w:t>The Law Amending of 1951 Factories Act</w:t>
      </w:r>
      <w:r w:rsidRPr="00563F52">
        <w:t>，</w:t>
      </w:r>
      <w:r w:rsidRPr="00563F52">
        <w:t>2016</w:t>
      </w:r>
      <w:r w:rsidR="007969FC" w:rsidRPr="00563F52">
        <w:t>）</w:t>
      </w:r>
      <w:r w:rsidRPr="00563F52">
        <w:t>規定，一般工作，每日工作時間不可超過</w:t>
      </w:r>
      <w:r w:rsidRPr="00563F52">
        <w:t>8</w:t>
      </w:r>
      <w:r w:rsidRPr="00563F52">
        <w:t>小時或每週不可超過</w:t>
      </w:r>
      <w:r w:rsidRPr="00563F52">
        <w:t>44</w:t>
      </w:r>
      <w:r w:rsidRPr="00563F52">
        <w:t>小時，但若因技術理由，必需連續生產，則每週不可超過</w:t>
      </w:r>
      <w:r w:rsidRPr="00563F52">
        <w:t>48</w:t>
      </w:r>
      <w:r w:rsidRPr="00563F52">
        <w:t>小時。</w:t>
      </w:r>
      <w:r w:rsidRPr="00563F52">
        <w:rPr>
          <w:lang w:eastAsia="zh-TW"/>
        </w:rPr>
        <w:t>若從事較危險工作，則每日工作時間不可超過</w:t>
      </w:r>
      <w:r w:rsidRPr="00563F52">
        <w:rPr>
          <w:lang w:eastAsia="zh-TW"/>
        </w:rPr>
        <w:t>8</w:t>
      </w:r>
      <w:r w:rsidRPr="00563F52">
        <w:rPr>
          <w:lang w:eastAsia="zh-TW"/>
        </w:rPr>
        <w:t>小時或每週不可超過</w:t>
      </w:r>
      <w:r w:rsidRPr="00563F52">
        <w:rPr>
          <w:lang w:eastAsia="zh-TW"/>
        </w:rPr>
        <w:t>40</w:t>
      </w:r>
      <w:r w:rsidRPr="00563F52">
        <w:rPr>
          <w:lang w:eastAsia="zh-TW"/>
        </w:rPr>
        <w:t>小時。每一勞工連續工作</w:t>
      </w:r>
      <w:r w:rsidRPr="00563F52">
        <w:rPr>
          <w:lang w:eastAsia="zh-TW"/>
        </w:rPr>
        <w:t>5</w:t>
      </w:r>
      <w:r w:rsidRPr="00563F52">
        <w:rPr>
          <w:lang w:eastAsia="zh-TW"/>
        </w:rPr>
        <w:t>小時，有權休息至少</w:t>
      </w:r>
      <w:r w:rsidRPr="00563F52">
        <w:rPr>
          <w:lang w:eastAsia="zh-TW"/>
        </w:rPr>
        <w:t>30</w:t>
      </w:r>
      <w:r w:rsidRPr="00563F52">
        <w:rPr>
          <w:lang w:eastAsia="zh-TW"/>
        </w:rPr>
        <w:t>分鐘。加班費必需付一般工資</w:t>
      </w:r>
      <w:r w:rsidRPr="00563F52">
        <w:rPr>
          <w:lang w:eastAsia="zh-TW"/>
        </w:rPr>
        <w:t>2</w:t>
      </w:r>
      <w:r w:rsidRPr="00563F52">
        <w:rPr>
          <w:lang w:eastAsia="zh-TW"/>
        </w:rPr>
        <w:t>倍。勞工被要求假日加班時，若未爭取加班費，有權在周假日的前後</w:t>
      </w:r>
      <w:r w:rsidRPr="00563F52">
        <w:rPr>
          <w:lang w:eastAsia="zh-TW"/>
        </w:rPr>
        <w:t>3</w:t>
      </w:r>
      <w:r w:rsidRPr="00563F52">
        <w:rPr>
          <w:lang w:eastAsia="zh-TW"/>
        </w:rPr>
        <w:t>天內補休假。</w:t>
      </w:r>
    </w:p>
    <w:p w14:paraId="7B02D396" w14:textId="77777777" w:rsidR="00DF45B3" w:rsidRPr="00563F52" w:rsidRDefault="00DF45B3" w:rsidP="00417D4D">
      <w:pPr>
        <w:ind w:firstLine="472"/>
        <w:rPr>
          <w:lang w:eastAsia="zh-TW"/>
        </w:rPr>
      </w:pPr>
      <w:r w:rsidRPr="00563F52">
        <w:rPr>
          <w:lang w:eastAsia="zh-TW"/>
        </w:rPr>
        <w:t>緬甸工廠和勞工檢查廳</w:t>
      </w:r>
      <w:r w:rsidRPr="00563F52">
        <w:rPr>
          <w:lang w:eastAsia="zh-TW"/>
        </w:rPr>
        <w:t>2012</w:t>
      </w:r>
      <w:r w:rsidRPr="00563F52">
        <w:rPr>
          <w:lang w:eastAsia="zh-TW"/>
        </w:rPr>
        <w:t>年</w:t>
      </w:r>
      <w:r w:rsidRPr="00563F52">
        <w:rPr>
          <w:lang w:eastAsia="zh-TW"/>
        </w:rPr>
        <w:t>10</w:t>
      </w:r>
      <w:r w:rsidRPr="00563F52">
        <w:rPr>
          <w:lang w:eastAsia="zh-TW"/>
        </w:rPr>
        <w:t>月表示，緬甸勞工每天最多加班</w:t>
      </w:r>
      <w:r w:rsidRPr="00563F52">
        <w:rPr>
          <w:lang w:eastAsia="zh-TW"/>
        </w:rPr>
        <w:t>2</w:t>
      </w:r>
      <w:r w:rsidRPr="00563F52">
        <w:rPr>
          <w:lang w:eastAsia="zh-TW"/>
        </w:rPr>
        <w:t>個小時，如讓工人加班超過</w:t>
      </w:r>
      <w:r w:rsidRPr="00563F52">
        <w:rPr>
          <w:lang w:eastAsia="zh-TW"/>
        </w:rPr>
        <w:t>2</w:t>
      </w:r>
      <w:r w:rsidRPr="00563F52">
        <w:rPr>
          <w:lang w:eastAsia="zh-TW"/>
        </w:rPr>
        <w:t>小時，</w:t>
      </w:r>
      <w:r w:rsidR="00AA3D02" w:rsidRPr="00563F52">
        <w:rPr>
          <w:lang w:eastAsia="zh-TW"/>
        </w:rPr>
        <w:t>雇主</w:t>
      </w:r>
      <w:r w:rsidRPr="00563F52">
        <w:rPr>
          <w:lang w:eastAsia="zh-TW"/>
        </w:rPr>
        <w:t>將受到緬甸勞工部相關懲罰，第一次是簽保證書，第二次提出起訴的警告，第三次將依法起訴。</w:t>
      </w:r>
    </w:p>
    <w:p w14:paraId="367C27EA" w14:textId="77777777" w:rsidR="00DF45B3" w:rsidRPr="00563F52" w:rsidRDefault="00DF45B3" w:rsidP="00417D4D">
      <w:pPr>
        <w:ind w:firstLine="472"/>
        <w:rPr>
          <w:lang w:eastAsia="zh-TW"/>
        </w:rPr>
      </w:pPr>
      <w:r w:rsidRPr="00563F52">
        <w:rPr>
          <w:lang w:eastAsia="zh-TW"/>
        </w:rPr>
        <w:t>依據</w:t>
      </w:r>
      <w:r w:rsidRPr="00563F52">
        <w:rPr>
          <w:lang w:eastAsia="zh-TW"/>
        </w:rPr>
        <w:t>2018</w:t>
      </w:r>
      <w:r w:rsidRPr="00563F52">
        <w:rPr>
          <w:lang w:eastAsia="zh-TW"/>
        </w:rPr>
        <w:t>休假法實施細則規定，勞工</w:t>
      </w:r>
      <w:r w:rsidRPr="00563F52">
        <w:rPr>
          <w:lang w:eastAsia="zh-TW"/>
        </w:rPr>
        <w:t>1</w:t>
      </w:r>
      <w:r w:rsidRPr="00563F52">
        <w:rPr>
          <w:lang w:eastAsia="zh-TW"/>
        </w:rPr>
        <w:t>年內每滿</w:t>
      </w:r>
      <w:r w:rsidRPr="00563F52">
        <w:rPr>
          <w:lang w:eastAsia="zh-TW"/>
        </w:rPr>
        <w:t>2</w:t>
      </w:r>
      <w:r w:rsidRPr="00563F52">
        <w:rPr>
          <w:lang w:eastAsia="zh-TW"/>
        </w:rPr>
        <w:t>個月後可享有</w:t>
      </w:r>
      <w:r w:rsidRPr="00563F52">
        <w:rPr>
          <w:lang w:eastAsia="zh-TW"/>
        </w:rPr>
        <w:t>6</w:t>
      </w:r>
      <w:r w:rsidRPr="00563F52">
        <w:rPr>
          <w:lang w:eastAsia="zh-TW"/>
        </w:rPr>
        <w:t>天事假、</w:t>
      </w:r>
      <w:r w:rsidRPr="00563F52">
        <w:rPr>
          <w:lang w:eastAsia="zh-TW"/>
        </w:rPr>
        <w:t>30</w:t>
      </w:r>
      <w:r w:rsidRPr="00563F52">
        <w:rPr>
          <w:lang w:eastAsia="zh-TW"/>
        </w:rPr>
        <w:t>天有薪病假（需連續服務滿六個月）、大約共</w:t>
      </w:r>
      <w:r w:rsidRPr="00563F52">
        <w:rPr>
          <w:lang w:eastAsia="zh-TW"/>
        </w:rPr>
        <w:t>27</w:t>
      </w:r>
      <w:r w:rsidRPr="00563F52">
        <w:rPr>
          <w:lang w:eastAsia="zh-TW"/>
        </w:rPr>
        <w:t>天國定假日（包括每年</w:t>
      </w:r>
      <w:r w:rsidRPr="00563F52">
        <w:rPr>
          <w:lang w:eastAsia="zh-TW"/>
        </w:rPr>
        <w:t>4</w:t>
      </w:r>
      <w:r w:rsidRPr="00563F52">
        <w:rPr>
          <w:lang w:eastAsia="zh-TW"/>
        </w:rPr>
        <w:t>月緬甸傳統新年約</w:t>
      </w:r>
      <w:r w:rsidRPr="00563F52">
        <w:rPr>
          <w:lang w:eastAsia="zh-TW"/>
        </w:rPr>
        <w:t>5</w:t>
      </w:r>
      <w:r w:rsidRPr="00563F52">
        <w:rPr>
          <w:lang w:eastAsia="zh-TW"/>
        </w:rPr>
        <w:t>天假期）。</w:t>
      </w:r>
    </w:p>
    <w:p w14:paraId="541410C0" w14:textId="77777777" w:rsidR="00DF45B3" w:rsidRPr="00563F52" w:rsidRDefault="00DF45B3" w:rsidP="00417D4D">
      <w:pPr>
        <w:ind w:firstLine="472"/>
        <w:rPr>
          <w:lang w:eastAsia="zh-TW"/>
        </w:rPr>
      </w:pPr>
      <w:r w:rsidRPr="00563F52">
        <w:rPr>
          <w:lang w:eastAsia="zh-TW"/>
        </w:rPr>
        <w:t>依據</w:t>
      </w:r>
      <w:r w:rsidRPr="00563F52">
        <w:rPr>
          <w:lang w:eastAsia="zh-TW"/>
        </w:rPr>
        <w:t>1951</w:t>
      </w:r>
      <w:r w:rsidRPr="00563F52">
        <w:rPr>
          <w:lang w:eastAsia="zh-TW"/>
        </w:rPr>
        <w:t>年休假法修改法，女性勞工享有分娩前</w:t>
      </w:r>
      <w:r w:rsidRPr="00563F52">
        <w:rPr>
          <w:lang w:eastAsia="zh-TW"/>
        </w:rPr>
        <w:t>6</w:t>
      </w:r>
      <w:proofErr w:type="gramStart"/>
      <w:r w:rsidRPr="00563F52">
        <w:rPr>
          <w:lang w:eastAsia="zh-TW"/>
        </w:rPr>
        <w:t>週</w:t>
      </w:r>
      <w:proofErr w:type="gramEnd"/>
      <w:r w:rsidRPr="00563F52">
        <w:rPr>
          <w:lang w:eastAsia="zh-TW"/>
        </w:rPr>
        <w:t>及</w:t>
      </w:r>
      <w:proofErr w:type="gramStart"/>
      <w:r w:rsidRPr="00563F52">
        <w:rPr>
          <w:lang w:eastAsia="zh-TW"/>
        </w:rPr>
        <w:t>娩</w:t>
      </w:r>
      <w:proofErr w:type="gramEnd"/>
      <w:r w:rsidRPr="00563F52">
        <w:rPr>
          <w:lang w:eastAsia="zh-TW"/>
        </w:rPr>
        <w:t>後</w:t>
      </w:r>
      <w:r w:rsidRPr="00563F52">
        <w:rPr>
          <w:lang w:eastAsia="zh-TW"/>
        </w:rPr>
        <w:t>8</w:t>
      </w:r>
      <w:proofErr w:type="gramStart"/>
      <w:r w:rsidRPr="00563F52">
        <w:rPr>
          <w:lang w:eastAsia="zh-TW"/>
        </w:rPr>
        <w:t>週</w:t>
      </w:r>
      <w:proofErr w:type="gramEnd"/>
      <w:r w:rsidRPr="00563F52">
        <w:rPr>
          <w:lang w:eastAsia="zh-TW"/>
        </w:rPr>
        <w:t>產假。根據</w:t>
      </w:r>
      <w:proofErr w:type="gramStart"/>
      <w:r w:rsidRPr="00563F52">
        <w:rPr>
          <w:lang w:eastAsia="zh-TW"/>
        </w:rPr>
        <w:t>2012</w:t>
      </w:r>
      <w:r w:rsidRPr="00563F52">
        <w:rPr>
          <w:lang w:eastAsia="zh-TW"/>
        </w:rPr>
        <w:t>年社保法</w:t>
      </w:r>
      <w:proofErr w:type="gramEnd"/>
      <w:r w:rsidRPr="00563F52">
        <w:rPr>
          <w:lang w:eastAsia="zh-TW"/>
        </w:rPr>
        <w:t>，男性員工同時可在妻子分娩後享受</w:t>
      </w:r>
      <w:r w:rsidRPr="00563F52">
        <w:rPr>
          <w:lang w:eastAsia="zh-TW"/>
        </w:rPr>
        <w:t>15</w:t>
      </w:r>
      <w:r w:rsidRPr="00563F52">
        <w:rPr>
          <w:lang w:eastAsia="zh-TW"/>
        </w:rPr>
        <w:t>天陪產假。</w:t>
      </w:r>
    </w:p>
    <w:p w14:paraId="20D3804D" w14:textId="77777777" w:rsidR="00DF45B3" w:rsidRPr="00563F52" w:rsidRDefault="00DF45B3" w:rsidP="00417D4D">
      <w:pPr>
        <w:ind w:firstLine="472"/>
        <w:rPr>
          <w:lang w:eastAsia="zh-TW"/>
        </w:rPr>
      </w:pPr>
      <w:proofErr w:type="gramStart"/>
      <w:r w:rsidRPr="00563F52">
        <w:rPr>
          <w:lang w:eastAsia="zh-TW"/>
        </w:rPr>
        <w:t>依據社保法</w:t>
      </w:r>
      <w:proofErr w:type="gramEnd"/>
      <w:r w:rsidRPr="00563F52">
        <w:rPr>
          <w:lang w:eastAsia="zh-TW"/>
        </w:rPr>
        <w:t>，企業有超過</w:t>
      </w:r>
      <w:r w:rsidRPr="00563F52">
        <w:rPr>
          <w:lang w:eastAsia="zh-TW"/>
        </w:rPr>
        <w:t>5</w:t>
      </w:r>
      <w:r w:rsidRPr="00563F52">
        <w:rPr>
          <w:lang w:eastAsia="zh-TW"/>
        </w:rPr>
        <w:t>名員工，雇主必須為他們投保社會安全保險。保費</w:t>
      </w:r>
      <w:r w:rsidRPr="00563F52">
        <w:rPr>
          <w:lang w:eastAsia="zh-TW"/>
        </w:rPr>
        <w:lastRenderedPageBreak/>
        <w:t>以雇員之薪水百分比計算，雇主負擔</w:t>
      </w:r>
      <w:r w:rsidRPr="00563F52">
        <w:rPr>
          <w:lang w:eastAsia="zh-TW"/>
        </w:rPr>
        <w:t>3%</w:t>
      </w:r>
      <w:r w:rsidRPr="00563F52">
        <w:rPr>
          <w:lang w:eastAsia="zh-TW"/>
        </w:rPr>
        <w:t>，雇員負擔</w:t>
      </w:r>
      <w:r w:rsidRPr="00563F52">
        <w:rPr>
          <w:lang w:eastAsia="zh-TW"/>
        </w:rPr>
        <w:t>2%</w:t>
      </w:r>
      <w:r w:rsidRPr="00563F52">
        <w:rPr>
          <w:lang w:eastAsia="zh-TW"/>
        </w:rPr>
        <w:t>。保險範圍包括：疾病、生產、死亡、職業傷害及疾病。</w:t>
      </w:r>
    </w:p>
    <w:p w14:paraId="6CEDC8AF" w14:textId="77777777" w:rsidR="00DF45B3" w:rsidRPr="00563F52" w:rsidRDefault="00DF45B3" w:rsidP="00417D4D">
      <w:pPr>
        <w:ind w:firstLine="472"/>
        <w:rPr>
          <w:lang w:eastAsia="zh-TW"/>
        </w:rPr>
      </w:pPr>
      <w:r w:rsidRPr="00563F52">
        <w:rPr>
          <w:lang w:eastAsia="zh-TW"/>
        </w:rPr>
        <w:t>企業要僱用勞工可填表請市鎮勞工辦公室（</w:t>
      </w:r>
      <w:r w:rsidRPr="00563F52">
        <w:rPr>
          <w:lang w:eastAsia="zh-TW"/>
        </w:rPr>
        <w:t>Township Labor Office</w:t>
      </w:r>
      <w:r w:rsidRPr="00563F52">
        <w:rPr>
          <w:lang w:eastAsia="zh-TW"/>
        </w:rPr>
        <w:t>）協助，或自行找仲介或刊登徵人廣告。</w:t>
      </w:r>
      <w:proofErr w:type="gramStart"/>
      <w:r w:rsidRPr="00563F52">
        <w:rPr>
          <w:lang w:eastAsia="zh-TW"/>
        </w:rPr>
        <w:t>僱</w:t>
      </w:r>
      <w:proofErr w:type="gramEnd"/>
      <w:r w:rsidRPr="00563F52">
        <w:rPr>
          <w:lang w:eastAsia="zh-TW"/>
        </w:rPr>
        <w:t>妥員工後必須向該勞工辦公室登記。</w:t>
      </w:r>
    </w:p>
    <w:p w14:paraId="7938E30C" w14:textId="77777777" w:rsidR="00DF45B3" w:rsidRPr="00563F52" w:rsidRDefault="00DF45B3" w:rsidP="00417D4D">
      <w:pPr>
        <w:ind w:firstLine="472"/>
        <w:rPr>
          <w:lang w:eastAsia="zh-TW"/>
        </w:rPr>
      </w:pPr>
      <w:r w:rsidRPr="00563F52">
        <w:rPr>
          <w:lang w:eastAsia="zh-TW"/>
        </w:rPr>
        <w:t>可以解</w:t>
      </w:r>
      <w:r w:rsidR="00FB7BE4" w:rsidRPr="00563F52">
        <w:rPr>
          <w:lang w:eastAsia="zh-TW"/>
        </w:rPr>
        <w:t>僱</w:t>
      </w:r>
      <w:r w:rsidRPr="00563F52">
        <w:rPr>
          <w:lang w:eastAsia="zh-TW"/>
        </w:rPr>
        <w:t>勞工的理由包括：偷竊、貪污、傷害他人、違反工作紀律、未經許可進入禁止區域、賭博、喝醉、有意毀損機械產品、造成騷亂、無故缺席超過</w:t>
      </w:r>
      <w:r w:rsidRPr="00563F52">
        <w:rPr>
          <w:lang w:eastAsia="zh-TW"/>
        </w:rPr>
        <w:t>3</w:t>
      </w:r>
      <w:r w:rsidRPr="00563F52">
        <w:rPr>
          <w:lang w:eastAsia="zh-TW"/>
        </w:rPr>
        <w:t>天等。</w:t>
      </w:r>
    </w:p>
    <w:p w14:paraId="166B3EC5" w14:textId="77777777" w:rsidR="00DF45B3" w:rsidRPr="00563F52" w:rsidRDefault="00DF45B3" w:rsidP="00417D4D">
      <w:pPr>
        <w:ind w:firstLine="472"/>
        <w:rPr>
          <w:lang w:eastAsia="zh-TW"/>
        </w:rPr>
      </w:pPr>
      <w:r w:rsidRPr="00563F52">
        <w:rPr>
          <w:lang w:eastAsia="zh-TW"/>
        </w:rPr>
        <w:t>企業因關廠等理由遣散勞工，必須依勞工服務年資長短發給資遣費：勞工服務未滿</w:t>
      </w:r>
      <w:r w:rsidRPr="00563F52">
        <w:rPr>
          <w:lang w:eastAsia="zh-TW"/>
        </w:rPr>
        <w:t>6</w:t>
      </w:r>
      <w:r w:rsidRPr="00563F52">
        <w:rPr>
          <w:lang w:eastAsia="zh-TW"/>
        </w:rPr>
        <w:t>個月，無資遣費，勞工服務滿</w:t>
      </w:r>
      <w:r w:rsidRPr="00563F52">
        <w:rPr>
          <w:lang w:eastAsia="zh-TW"/>
        </w:rPr>
        <w:t>6</w:t>
      </w:r>
      <w:r w:rsidRPr="00563F52">
        <w:rPr>
          <w:lang w:eastAsia="zh-TW"/>
        </w:rPr>
        <w:t>個月至</w:t>
      </w:r>
      <w:r w:rsidRPr="00563F52">
        <w:rPr>
          <w:lang w:eastAsia="zh-TW"/>
        </w:rPr>
        <w:t>1</w:t>
      </w:r>
      <w:r w:rsidRPr="00563F52">
        <w:rPr>
          <w:lang w:eastAsia="zh-TW"/>
        </w:rPr>
        <w:t>年者，發給</w:t>
      </w:r>
      <w:r w:rsidRPr="00563F52">
        <w:rPr>
          <w:lang w:eastAsia="zh-TW"/>
        </w:rPr>
        <w:t>0.5</w:t>
      </w:r>
      <w:r w:rsidRPr="00563F52">
        <w:rPr>
          <w:lang w:eastAsia="zh-TW"/>
        </w:rPr>
        <w:t>個月薪資；服務滿</w:t>
      </w:r>
      <w:r w:rsidRPr="00563F52">
        <w:rPr>
          <w:lang w:eastAsia="zh-TW"/>
        </w:rPr>
        <w:t>1</w:t>
      </w:r>
      <w:r w:rsidRPr="00563F52">
        <w:rPr>
          <w:lang w:eastAsia="zh-TW"/>
        </w:rPr>
        <w:t>至</w:t>
      </w:r>
      <w:r w:rsidRPr="00563F52">
        <w:rPr>
          <w:lang w:eastAsia="zh-TW"/>
        </w:rPr>
        <w:t>2</w:t>
      </w:r>
      <w:r w:rsidRPr="00563F52">
        <w:rPr>
          <w:lang w:eastAsia="zh-TW"/>
        </w:rPr>
        <w:t>年者，發給</w:t>
      </w:r>
      <w:r w:rsidRPr="00563F52">
        <w:rPr>
          <w:lang w:eastAsia="zh-TW"/>
        </w:rPr>
        <w:t>1</w:t>
      </w:r>
      <w:r w:rsidRPr="00563F52">
        <w:rPr>
          <w:lang w:eastAsia="zh-TW"/>
        </w:rPr>
        <w:t>個月薪資；服務滿</w:t>
      </w:r>
      <w:r w:rsidRPr="00563F52">
        <w:rPr>
          <w:lang w:eastAsia="zh-TW"/>
        </w:rPr>
        <w:t>2</w:t>
      </w:r>
      <w:r w:rsidRPr="00563F52">
        <w:rPr>
          <w:lang w:eastAsia="zh-TW"/>
        </w:rPr>
        <w:t>至</w:t>
      </w:r>
      <w:r w:rsidRPr="00563F52">
        <w:rPr>
          <w:lang w:eastAsia="zh-TW"/>
        </w:rPr>
        <w:t>3</w:t>
      </w:r>
      <w:r w:rsidRPr="00563F52">
        <w:rPr>
          <w:lang w:eastAsia="zh-TW"/>
        </w:rPr>
        <w:t>年者，發給</w:t>
      </w:r>
      <w:r w:rsidRPr="00563F52">
        <w:rPr>
          <w:lang w:eastAsia="zh-TW"/>
        </w:rPr>
        <w:t>1.5</w:t>
      </w:r>
      <w:r w:rsidRPr="00563F52">
        <w:rPr>
          <w:lang w:eastAsia="zh-TW"/>
        </w:rPr>
        <w:t>個月薪資；服務滿</w:t>
      </w:r>
      <w:r w:rsidRPr="00563F52">
        <w:rPr>
          <w:lang w:eastAsia="zh-TW"/>
        </w:rPr>
        <w:t>3</w:t>
      </w:r>
      <w:r w:rsidRPr="00563F52">
        <w:rPr>
          <w:lang w:eastAsia="zh-TW"/>
        </w:rPr>
        <w:t>至</w:t>
      </w:r>
      <w:r w:rsidRPr="00563F52">
        <w:rPr>
          <w:lang w:eastAsia="zh-TW"/>
        </w:rPr>
        <w:t>4</w:t>
      </w:r>
      <w:r w:rsidRPr="00563F52">
        <w:rPr>
          <w:lang w:eastAsia="zh-TW"/>
        </w:rPr>
        <w:t>年者，發給</w:t>
      </w:r>
      <w:r w:rsidRPr="00563F52">
        <w:rPr>
          <w:lang w:eastAsia="zh-TW"/>
        </w:rPr>
        <w:t>3</w:t>
      </w:r>
      <w:r w:rsidRPr="00563F52">
        <w:rPr>
          <w:lang w:eastAsia="zh-TW"/>
        </w:rPr>
        <w:t>個月薪資；服務滿</w:t>
      </w:r>
      <w:r w:rsidRPr="00563F52">
        <w:rPr>
          <w:lang w:eastAsia="zh-TW"/>
        </w:rPr>
        <w:t>4</w:t>
      </w:r>
      <w:r w:rsidRPr="00563F52">
        <w:rPr>
          <w:lang w:eastAsia="zh-TW"/>
        </w:rPr>
        <w:t>至</w:t>
      </w:r>
      <w:r w:rsidRPr="00563F52">
        <w:rPr>
          <w:lang w:eastAsia="zh-TW"/>
        </w:rPr>
        <w:t>6</w:t>
      </w:r>
      <w:r w:rsidRPr="00563F52">
        <w:rPr>
          <w:lang w:eastAsia="zh-TW"/>
        </w:rPr>
        <w:t>年者，發給</w:t>
      </w:r>
      <w:r w:rsidRPr="00563F52">
        <w:rPr>
          <w:lang w:eastAsia="zh-TW"/>
        </w:rPr>
        <w:t>4</w:t>
      </w:r>
      <w:r w:rsidRPr="00563F52">
        <w:rPr>
          <w:lang w:eastAsia="zh-TW"/>
        </w:rPr>
        <w:t>個月薪資；服務滿</w:t>
      </w:r>
      <w:r w:rsidRPr="00563F52">
        <w:rPr>
          <w:lang w:eastAsia="zh-TW"/>
        </w:rPr>
        <w:t>6</w:t>
      </w:r>
      <w:r w:rsidRPr="00563F52">
        <w:rPr>
          <w:lang w:eastAsia="zh-TW"/>
        </w:rPr>
        <w:t>至</w:t>
      </w:r>
      <w:r w:rsidRPr="00563F52">
        <w:rPr>
          <w:lang w:eastAsia="zh-TW"/>
        </w:rPr>
        <w:t>8</w:t>
      </w:r>
      <w:r w:rsidRPr="00563F52">
        <w:rPr>
          <w:lang w:eastAsia="zh-TW"/>
        </w:rPr>
        <w:t>年者，發給</w:t>
      </w:r>
      <w:r w:rsidRPr="00563F52">
        <w:rPr>
          <w:lang w:eastAsia="zh-TW"/>
        </w:rPr>
        <w:t>5</w:t>
      </w:r>
      <w:r w:rsidRPr="00563F52">
        <w:rPr>
          <w:lang w:eastAsia="zh-TW"/>
        </w:rPr>
        <w:t>個月薪資；服務滿</w:t>
      </w:r>
      <w:r w:rsidRPr="00563F52">
        <w:rPr>
          <w:lang w:eastAsia="zh-TW"/>
        </w:rPr>
        <w:t>8</w:t>
      </w:r>
      <w:r w:rsidRPr="00563F52">
        <w:rPr>
          <w:lang w:eastAsia="zh-TW"/>
        </w:rPr>
        <w:t>至</w:t>
      </w:r>
      <w:r w:rsidRPr="00563F52">
        <w:rPr>
          <w:lang w:eastAsia="zh-TW"/>
        </w:rPr>
        <w:t>10</w:t>
      </w:r>
      <w:r w:rsidRPr="00563F52">
        <w:rPr>
          <w:lang w:eastAsia="zh-TW"/>
        </w:rPr>
        <w:t>年者，發給</w:t>
      </w:r>
      <w:r w:rsidRPr="00563F52">
        <w:rPr>
          <w:lang w:eastAsia="zh-TW"/>
        </w:rPr>
        <w:t>6</w:t>
      </w:r>
      <w:r w:rsidRPr="00563F52">
        <w:rPr>
          <w:lang w:eastAsia="zh-TW"/>
        </w:rPr>
        <w:t>個月薪資；服務滿</w:t>
      </w:r>
      <w:r w:rsidRPr="00563F52">
        <w:rPr>
          <w:lang w:eastAsia="zh-TW"/>
        </w:rPr>
        <w:t>10</w:t>
      </w:r>
      <w:r w:rsidRPr="00563F52">
        <w:rPr>
          <w:lang w:eastAsia="zh-TW"/>
        </w:rPr>
        <w:t>至</w:t>
      </w:r>
      <w:r w:rsidRPr="00563F52">
        <w:rPr>
          <w:lang w:eastAsia="zh-TW"/>
        </w:rPr>
        <w:t>20</w:t>
      </w:r>
      <w:r w:rsidRPr="00563F52">
        <w:rPr>
          <w:lang w:eastAsia="zh-TW"/>
        </w:rPr>
        <w:t>年者，發給</w:t>
      </w:r>
      <w:r w:rsidRPr="00563F52">
        <w:rPr>
          <w:lang w:eastAsia="zh-TW"/>
        </w:rPr>
        <w:t>8</w:t>
      </w:r>
      <w:r w:rsidRPr="00563F52">
        <w:rPr>
          <w:lang w:eastAsia="zh-TW"/>
        </w:rPr>
        <w:t>個月薪資；服務滿</w:t>
      </w:r>
      <w:r w:rsidRPr="00563F52">
        <w:rPr>
          <w:lang w:eastAsia="zh-TW"/>
        </w:rPr>
        <w:t>20</w:t>
      </w:r>
      <w:r w:rsidRPr="00563F52">
        <w:rPr>
          <w:lang w:eastAsia="zh-TW"/>
        </w:rPr>
        <w:t>至</w:t>
      </w:r>
      <w:r w:rsidRPr="00563F52">
        <w:rPr>
          <w:lang w:eastAsia="zh-TW"/>
        </w:rPr>
        <w:t>25</w:t>
      </w:r>
      <w:r w:rsidRPr="00563F52">
        <w:rPr>
          <w:lang w:eastAsia="zh-TW"/>
        </w:rPr>
        <w:t>年者，發給</w:t>
      </w:r>
      <w:r w:rsidRPr="00563F52">
        <w:rPr>
          <w:lang w:eastAsia="zh-TW"/>
        </w:rPr>
        <w:t>10</w:t>
      </w:r>
      <w:r w:rsidRPr="00563F52">
        <w:rPr>
          <w:lang w:eastAsia="zh-TW"/>
        </w:rPr>
        <w:t>個月薪資；服務滿</w:t>
      </w:r>
      <w:r w:rsidRPr="00563F52">
        <w:rPr>
          <w:lang w:eastAsia="zh-TW"/>
        </w:rPr>
        <w:t>25</w:t>
      </w:r>
      <w:r w:rsidRPr="00563F52">
        <w:rPr>
          <w:lang w:eastAsia="zh-TW"/>
        </w:rPr>
        <w:t>年以上，發給</w:t>
      </w:r>
      <w:r w:rsidRPr="00563F52">
        <w:rPr>
          <w:lang w:eastAsia="zh-TW"/>
        </w:rPr>
        <w:t>13</w:t>
      </w:r>
      <w:r w:rsidRPr="00563F52">
        <w:rPr>
          <w:lang w:eastAsia="zh-TW"/>
        </w:rPr>
        <w:t>個月薪資。</w:t>
      </w:r>
    </w:p>
    <w:p w14:paraId="70445868" w14:textId="53272275" w:rsidR="00683E0B" w:rsidRPr="00563F52" w:rsidRDefault="00DF45B3" w:rsidP="00F33F94">
      <w:pPr>
        <w:ind w:firstLine="472"/>
        <w:rPr>
          <w:lang w:eastAsia="zh-TW"/>
        </w:rPr>
      </w:pPr>
      <w:r w:rsidRPr="00563F52">
        <w:rPr>
          <w:lang w:eastAsia="zh-TW"/>
        </w:rPr>
        <w:t>雇主要預扣雇員薪資所得稅。凡在會計年度居留緬甸合計超過</w:t>
      </w:r>
      <w:r w:rsidRPr="00563F52">
        <w:rPr>
          <w:lang w:eastAsia="zh-TW"/>
        </w:rPr>
        <w:t>183</w:t>
      </w:r>
      <w:r w:rsidRPr="00563F52">
        <w:rPr>
          <w:lang w:eastAsia="zh-TW"/>
        </w:rPr>
        <w:t>天之個人，屬緬甸居住者。緬甸居住者需就全球來源之所得課稅。非居住者只需就緬甸來源之所得課稅。</w:t>
      </w:r>
      <w:r w:rsidR="00683E0B" w:rsidRPr="00563F52">
        <w:rPr>
          <w:rFonts w:hint="eastAsia"/>
          <w:lang w:eastAsia="zh-TW"/>
        </w:rPr>
        <w:t>雇主須預扣雇員薪資所得稅。依據《</w:t>
      </w:r>
      <w:r w:rsidR="00683E0B" w:rsidRPr="00563F52">
        <w:rPr>
          <w:rFonts w:hint="eastAsia"/>
          <w:lang w:eastAsia="zh-TW"/>
        </w:rPr>
        <w:t>2026</w:t>
      </w:r>
      <w:r w:rsidR="00683E0B" w:rsidRPr="00563F52">
        <w:rPr>
          <w:rFonts w:hint="eastAsia"/>
          <w:lang w:eastAsia="zh-TW"/>
        </w:rPr>
        <w:t>年聯邦稅收法》，全年度薪資所得最高</w:t>
      </w:r>
      <w:proofErr w:type="gramStart"/>
      <w:r w:rsidR="00683E0B" w:rsidRPr="00563F52">
        <w:rPr>
          <w:rFonts w:hint="eastAsia"/>
          <w:lang w:eastAsia="zh-TW"/>
        </w:rPr>
        <w:t>480</w:t>
      </w:r>
      <w:r w:rsidR="00683E0B" w:rsidRPr="00563F52">
        <w:rPr>
          <w:rFonts w:hint="eastAsia"/>
          <w:lang w:eastAsia="zh-TW"/>
        </w:rPr>
        <w:t>萬緬幣免</w:t>
      </w:r>
      <w:proofErr w:type="gramEnd"/>
      <w:r w:rsidR="00683E0B" w:rsidRPr="00563F52">
        <w:rPr>
          <w:rFonts w:hint="eastAsia"/>
          <w:lang w:eastAsia="zh-TW"/>
        </w:rPr>
        <w:t>徵個人所得稅。納稅人可從所得總額中扣除：</w:t>
      </w:r>
    </w:p>
    <w:p w14:paraId="090085D2" w14:textId="07999E92" w:rsidR="00683E0B" w:rsidRPr="00563F52" w:rsidRDefault="00683E0B" w:rsidP="00F33F94">
      <w:pPr>
        <w:pStyle w:val="a6"/>
      </w:pPr>
      <w:r w:rsidRPr="00563F52">
        <w:rPr>
          <w:rFonts w:hint="eastAsia"/>
        </w:rPr>
        <w:t>（一）扣除所得總額</w:t>
      </w:r>
      <w:r w:rsidRPr="00563F52">
        <w:rPr>
          <w:rFonts w:hint="eastAsia"/>
        </w:rPr>
        <w:t>20%</w:t>
      </w:r>
      <w:r w:rsidRPr="00563F52">
        <w:rPr>
          <w:rFonts w:hint="eastAsia"/>
        </w:rPr>
        <w:t>（上限為</w:t>
      </w:r>
      <w:r w:rsidRPr="00563F52">
        <w:rPr>
          <w:rFonts w:hint="eastAsia"/>
        </w:rPr>
        <w:t>1,</w:t>
      </w:r>
      <w:proofErr w:type="gramStart"/>
      <w:r w:rsidRPr="00563F52">
        <w:rPr>
          <w:rFonts w:hint="eastAsia"/>
        </w:rPr>
        <w:t>000</w:t>
      </w:r>
      <w:r w:rsidRPr="00563F52">
        <w:rPr>
          <w:rFonts w:hint="eastAsia"/>
        </w:rPr>
        <w:t>萬緬</w:t>
      </w:r>
      <w:proofErr w:type="gramEnd"/>
      <w:r w:rsidRPr="00563F52">
        <w:rPr>
          <w:rFonts w:hint="eastAsia"/>
        </w:rPr>
        <w:t>幣）。</w:t>
      </w:r>
    </w:p>
    <w:p w14:paraId="741A7C76" w14:textId="2B64F62C" w:rsidR="00683E0B" w:rsidRPr="00563F52" w:rsidRDefault="00683E0B" w:rsidP="00F33F94">
      <w:pPr>
        <w:pStyle w:val="a6"/>
      </w:pPr>
      <w:r w:rsidRPr="00563F52">
        <w:rPr>
          <w:rFonts w:hint="eastAsia"/>
        </w:rPr>
        <w:t>（二）配偶減免</w:t>
      </w:r>
      <w:proofErr w:type="gramStart"/>
      <w:r w:rsidRPr="00563F52">
        <w:rPr>
          <w:rFonts w:hint="eastAsia"/>
        </w:rPr>
        <w:t>150</w:t>
      </w:r>
      <w:r w:rsidRPr="00563F52">
        <w:rPr>
          <w:rFonts w:hint="eastAsia"/>
        </w:rPr>
        <w:t>萬緬</w:t>
      </w:r>
      <w:proofErr w:type="gramEnd"/>
      <w:r w:rsidRPr="00563F52">
        <w:rPr>
          <w:rFonts w:hint="eastAsia"/>
        </w:rPr>
        <w:t>幣。</w:t>
      </w:r>
    </w:p>
    <w:p w14:paraId="3725BD65" w14:textId="5B44B320" w:rsidR="00683E0B" w:rsidRPr="00563F52" w:rsidRDefault="00683E0B" w:rsidP="00F33F94">
      <w:pPr>
        <w:pStyle w:val="a6"/>
      </w:pPr>
      <w:r w:rsidRPr="00563F52">
        <w:rPr>
          <w:rFonts w:hint="eastAsia"/>
        </w:rPr>
        <w:t>（三）子女減免每人</w:t>
      </w:r>
      <w:proofErr w:type="gramStart"/>
      <w:r w:rsidRPr="00563F52">
        <w:rPr>
          <w:rFonts w:hint="eastAsia"/>
        </w:rPr>
        <w:t>80</w:t>
      </w:r>
      <w:r w:rsidRPr="00563F52">
        <w:rPr>
          <w:rFonts w:hint="eastAsia"/>
        </w:rPr>
        <w:t>萬緬</w:t>
      </w:r>
      <w:proofErr w:type="gramEnd"/>
      <w:r w:rsidRPr="00563F52">
        <w:rPr>
          <w:rFonts w:hint="eastAsia"/>
        </w:rPr>
        <w:t>幣。</w:t>
      </w:r>
    </w:p>
    <w:p w14:paraId="3DDF8F5A" w14:textId="7598B4DA" w:rsidR="00683E0B" w:rsidRPr="00563F52" w:rsidRDefault="00683E0B" w:rsidP="00F33F94">
      <w:pPr>
        <w:pStyle w:val="a6"/>
      </w:pPr>
      <w:r w:rsidRPr="00563F52">
        <w:rPr>
          <w:rFonts w:hint="eastAsia"/>
        </w:rPr>
        <w:t>（四）父母減免每人</w:t>
      </w:r>
      <w:proofErr w:type="gramStart"/>
      <w:r w:rsidRPr="00563F52">
        <w:rPr>
          <w:rFonts w:hint="eastAsia"/>
        </w:rPr>
        <w:t>100</w:t>
      </w:r>
      <w:r w:rsidRPr="00563F52">
        <w:rPr>
          <w:rFonts w:hint="eastAsia"/>
        </w:rPr>
        <w:t>萬緬</w:t>
      </w:r>
      <w:proofErr w:type="gramEnd"/>
      <w:r w:rsidRPr="00563F52">
        <w:rPr>
          <w:rFonts w:hint="eastAsia"/>
        </w:rPr>
        <w:t>幣（須共同生活）。</w:t>
      </w:r>
    </w:p>
    <w:p w14:paraId="7DDAB22F" w14:textId="209F2537" w:rsidR="00683E0B" w:rsidRPr="00563F52" w:rsidRDefault="00683E0B" w:rsidP="00F33F94">
      <w:pPr>
        <w:pStyle w:val="a6"/>
      </w:pPr>
      <w:r w:rsidRPr="00563F52">
        <w:rPr>
          <w:rFonts w:hint="eastAsia"/>
        </w:rPr>
        <w:t>（五）扣除社保費。</w:t>
      </w:r>
    </w:p>
    <w:p w14:paraId="7258D822" w14:textId="44AAE9D4" w:rsidR="005A39BB" w:rsidRPr="00563F52" w:rsidRDefault="00683E0B" w:rsidP="00F33F94">
      <w:pPr>
        <w:ind w:firstLine="472"/>
        <w:rPr>
          <w:lang w:eastAsia="zh-TW"/>
        </w:rPr>
      </w:pPr>
      <w:r w:rsidRPr="00563F52">
        <w:rPr>
          <w:rFonts w:hint="eastAsia"/>
          <w:lang w:eastAsia="zh-TW"/>
        </w:rPr>
        <w:t>扣除後餘額依下列《</w:t>
      </w:r>
      <w:r w:rsidRPr="00563F52">
        <w:rPr>
          <w:rFonts w:hint="eastAsia"/>
          <w:lang w:eastAsia="zh-TW"/>
        </w:rPr>
        <w:t>2026</w:t>
      </w:r>
      <w:r w:rsidRPr="00563F52">
        <w:rPr>
          <w:rFonts w:hint="eastAsia"/>
          <w:lang w:eastAsia="zh-TW"/>
        </w:rPr>
        <w:t>年聯邦稅收法》稅率表課</w:t>
      </w:r>
      <w:proofErr w:type="gramStart"/>
      <w:r w:rsidRPr="00563F52">
        <w:rPr>
          <w:rFonts w:hint="eastAsia"/>
          <w:lang w:eastAsia="zh-TW"/>
        </w:rPr>
        <w:t>徵</w:t>
      </w:r>
      <w:proofErr w:type="gramEnd"/>
      <w:r w:rsidRPr="00563F52">
        <w:rPr>
          <w:rFonts w:hint="eastAsia"/>
          <w:lang w:eastAsia="zh-TW"/>
        </w:rPr>
        <w:t>：</w:t>
      </w:r>
    </w:p>
    <w:p w14:paraId="44493CFB" w14:textId="21028A9D" w:rsidR="00DF45B3" w:rsidRPr="00563F52" w:rsidRDefault="00B542FD" w:rsidP="00683E0B">
      <w:pPr>
        <w:pStyle w:val="a6"/>
      </w:pPr>
      <w:r w:rsidRPr="00563F52">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3"/>
        <w:gridCol w:w="2834"/>
        <w:gridCol w:w="2827"/>
      </w:tblGrid>
      <w:tr w:rsidR="00563F52" w:rsidRPr="00563F52" w14:paraId="693332B7" w14:textId="77777777" w:rsidTr="00517B0A">
        <w:trPr>
          <w:trHeight w:val="567"/>
          <w:tblHeader/>
          <w:jc w:val="center"/>
        </w:trPr>
        <w:tc>
          <w:tcPr>
            <w:tcW w:w="2853" w:type="dxa"/>
            <w:shd w:val="clear" w:color="auto" w:fill="auto"/>
          </w:tcPr>
          <w:p w14:paraId="48B54BDD" w14:textId="77777777" w:rsidR="00DF45B3" w:rsidRPr="00563F52" w:rsidRDefault="00DF45B3" w:rsidP="00DF45B3">
            <w:pPr>
              <w:ind w:firstLineChars="0" w:firstLine="0"/>
              <w:jc w:val="center"/>
              <w:rPr>
                <w:lang w:eastAsia="zh-TW"/>
              </w:rPr>
            </w:pPr>
            <w:r w:rsidRPr="00563F52">
              <w:rPr>
                <w:lang w:eastAsia="zh-TW"/>
              </w:rPr>
              <w:lastRenderedPageBreak/>
              <w:t>起（緬幣）</w:t>
            </w:r>
          </w:p>
        </w:tc>
        <w:tc>
          <w:tcPr>
            <w:tcW w:w="2853" w:type="dxa"/>
            <w:shd w:val="clear" w:color="auto" w:fill="auto"/>
          </w:tcPr>
          <w:p w14:paraId="6E2C3F97" w14:textId="77777777" w:rsidR="00DF45B3" w:rsidRPr="00563F52" w:rsidRDefault="00DF45B3" w:rsidP="00DF45B3">
            <w:pPr>
              <w:ind w:firstLineChars="0" w:firstLine="0"/>
              <w:jc w:val="center"/>
              <w:rPr>
                <w:lang w:eastAsia="zh-TW"/>
              </w:rPr>
            </w:pPr>
            <w:r w:rsidRPr="00563F52">
              <w:rPr>
                <w:lang w:eastAsia="zh-TW"/>
              </w:rPr>
              <w:t>迄（緬幣）</w:t>
            </w:r>
          </w:p>
        </w:tc>
        <w:tc>
          <w:tcPr>
            <w:tcW w:w="2854" w:type="dxa"/>
            <w:shd w:val="clear" w:color="auto" w:fill="auto"/>
          </w:tcPr>
          <w:p w14:paraId="329069AF" w14:textId="77777777" w:rsidR="00DF45B3" w:rsidRPr="00563F52" w:rsidRDefault="00DF45B3" w:rsidP="00DF45B3">
            <w:pPr>
              <w:ind w:firstLineChars="0" w:firstLine="0"/>
              <w:jc w:val="center"/>
              <w:rPr>
                <w:lang w:eastAsia="zh-TW"/>
              </w:rPr>
            </w:pPr>
            <w:r w:rsidRPr="00563F52">
              <w:rPr>
                <w:lang w:eastAsia="zh-TW"/>
              </w:rPr>
              <w:t>稅率</w:t>
            </w:r>
          </w:p>
        </w:tc>
      </w:tr>
      <w:tr w:rsidR="00563F52" w:rsidRPr="00563F52" w14:paraId="595AF310" w14:textId="77777777" w:rsidTr="00517B0A">
        <w:trPr>
          <w:trHeight w:val="567"/>
          <w:jc w:val="center"/>
        </w:trPr>
        <w:tc>
          <w:tcPr>
            <w:tcW w:w="2853" w:type="dxa"/>
            <w:shd w:val="clear" w:color="auto" w:fill="auto"/>
          </w:tcPr>
          <w:p w14:paraId="6C2D9602" w14:textId="77777777" w:rsidR="00DF45B3" w:rsidRPr="00563F52" w:rsidRDefault="00DF45B3" w:rsidP="00DF45B3">
            <w:pPr>
              <w:ind w:firstLineChars="0" w:firstLine="0"/>
              <w:jc w:val="center"/>
              <w:rPr>
                <w:lang w:eastAsia="zh-TW"/>
              </w:rPr>
            </w:pPr>
            <w:r w:rsidRPr="00563F52">
              <w:rPr>
                <w:lang w:eastAsia="zh-TW"/>
              </w:rPr>
              <w:t>1</w:t>
            </w:r>
          </w:p>
        </w:tc>
        <w:tc>
          <w:tcPr>
            <w:tcW w:w="2853" w:type="dxa"/>
            <w:shd w:val="clear" w:color="auto" w:fill="auto"/>
          </w:tcPr>
          <w:p w14:paraId="2BE0AA69" w14:textId="77777777" w:rsidR="00DF45B3" w:rsidRPr="00563F52" w:rsidRDefault="00DF45B3" w:rsidP="00DF45B3">
            <w:pPr>
              <w:ind w:firstLineChars="0" w:firstLine="0"/>
              <w:jc w:val="center"/>
              <w:rPr>
                <w:lang w:eastAsia="zh-TW"/>
              </w:rPr>
            </w:pPr>
            <w:r w:rsidRPr="00563F52">
              <w:rPr>
                <w:lang w:eastAsia="zh-TW"/>
              </w:rPr>
              <w:t>2,000,000</w:t>
            </w:r>
          </w:p>
        </w:tc>
        <w:tc>
          <w:tcPr>
            <w:tcW w:w="2854" w:type="dxa"/>
            <w:shd w:val="clear" w:color="auto" w:fill="auto"/>
          </w:tcPr>
          <w:p w14:paraId="64F65655" w14:textId="77777777" w:rsidR="00DF45B3" w:rsidRPr="00563F52" w:rsidRDefault="00DF45B3" w:rsidP="00DF45B3">
            <w:pPr>
              <w:ind w:firstLineChars="0" w:firstLine="0"/>
              <w:jc w:val="center"/>
              <w:rPr>
                <w:lang w:eastAsia="zh-TW"/>
              </w:rPr>
            </w:pPr>
            <w:r w:rsidRPr="00563F52">
              <w:rPr>
                <w:lang w:eastAsia="zh-TW"/>
              </w:rPr>
              <w:t>0%</w:t>
            </w:r>
          </w:p>
        </w:tc>
      </w:tr>
      <w:tr w:rsidR="00563F52" w:rsidRPr="00563F52" w14:paraId="4E86B95C" w14:textId="77777777" w:rsidTr="00517B0A">
        <w:trPr>
          <w:trHeight w:val="567"/>
          <w:jc w:val="center"/>
        </w:trPr>
        <w:tc>
          <w:tcPr>
            <w:tcW w:w="2853" w:type="dxa"/>
            <w:shd w:val="clear" w:color="auto" w:fill="auto"/>
          </w:tcPr>
          <w:p w14:paraId="112B9424" w14:textId="77777777" w:rsidR="00DF45B3" w:rsidRPr="00563F52" w:rsidRDefault="00DF45B3" w:rsidP="00DF45B3">
            <w:pPr>
              <w:ind w:firstLineChars="0" w:firstLine="0"/>
              <w:jc w:val="center"/>
              <w:rPr>
                <w:lang w:eastAsia="zh-TW"/>
              </w:rPr>
            </w:pPr>
            <w:r w:rsidRPr="00563F52">
              <w:rPr>
                <w:lang w:eastAsia="zh-TW"/>
              </w:rPr>
              <w:t>2,000,001</w:t>
            </w:r>
          </w:p>
        </w:tc>
        <w:tc>
          <w:tcPr>
            <w:tcW w:w="2853" w:type="dxa"/>
            <w:shd w:val="clear" w:color="auto" w:fill="auto"/>
          </w:tcPr>
          <w:p w14:paraId="4FDEEF0F" w14:textId="60FD4873" w:rsidR="00DF45B3" w:rsidRPr="00563F52" w:rsidRDefault="00EE547E" w:rsidP="00DF45B3">
            <w:pPr>
              <w:ind w:firstLineChars="0" w:firstLine="0"/>
              <w:jc w:val="center"/>
              <w:rPr>
                <w:lang w:eastAsia="zh-TW"/>
              </w:rPr>
            </w:pPr>
            <w:r w:rsidRPr="00563F52">
              <w:rPr>
                <w:lang w:eastAsia="zh-TW"/>
              </w:rPr>
              <w:t>10</w:t>
            </w:r>
            <w:r w:rsidR="00DF45B3" w:rsidRPr="00563F52">
              <w:rPr>
                <w:lang w:eastAsia="zh-TW"/>
              </w:rPr>
              <w:t>,000,000</w:t>
            </w:r>
          </w:p>
        </w:tc>
        <w:tc>
          <w:tcPr>
            <w:tcW w:w="2854" w:type="dxa"/>
            <w:shd w:val="clear" w:color="auto" w:fill="auto"/>
          </w:tcPr>
          <w:p w14:paraId="36860551" w14:textId="77777777" w:rsidR="00DF45B3" w:rsidRPr="00563F52" w:rsidRDefault="00DF45B3" w:rsidP="00DF45B3">
            <w:pPr>
              <w:ind w:firstLineChars="0" w:firstLine="0"/>
              <w:jc w:val="center"/>
              <w:rPr>
                <w:lang w:eastAsia="zh-TW"/>
              </w:rPr>
            </w:pPr>
            <w:r w:rsidRPr="00563F52">
              <w:rPr>
                <w:lang w:eastAsia="zh-TW"/>
              </w:rPr>
              <w:t>5%</w:t>
            </w:r>
          </w:p>
        </w:tc>
      </w:tr>
      <w:tr w:rsidR="00563F52" w:rsidRPr="00563F52" w14:paraId="0A955844" w14:textId="77777777" w:rsidTr="00517B0A">
        <w:trPr>
          <w:trHeight w:val="567"/>
          <w:jc w:val="center"/>
        </w:trPr>
        <w:tc>
          <w:tcPr>
            <w:tcW w:w="2853" w:type="dxa"/>
            <w:shd w:val="clear" w:color="auto" w:fill="auto"/>
          </w:tcPr>
          <w:p w14:paraId="2181DC76" w14:textId="6133E326" w:rsidR="00DF45B3" w:rsidRPr="00563F52" w:rsidRDefault="00EE547E" w:rsidP="00DF45B3">
            <w:pPr>
              <w:ind w:firstLineChars="0" w:firstLine="0"/>
              <w:jc w:val="center"/>
              <w:rPr>
                <w:lang w:eastAsia="zh-TW"/>
              </w:rPr>
            </w:pPr>
            <w:r w:rsidRPr="00563F52">
              <w:rPr>
                <w:lang w:eastAsia="zh-TW"/>
              </w:rPr>
              <w:t>10</w:t>
            </w:r>
            <w:r w:rsidR="00DF45B3" w:rsidRPr="00563F52">
              <w:rPr>
                <w:lang w:eastAsia="zh-TW"/>
              </w:rPr>
              <w:t>,000,001</w:t>
            </w:r>
          </w:p>
        </w:tc>
        <w:tc>
          <w:tcPr>
            <w:tcW w:w="2853" w:type="dxa"/>
            <w:shd w:val="clear" w:color="auto" w:fill="auto"/>
          </w:tcPr>
          <w:p w14:paraId="0DF34CC6" w14:textId="307ED29B" w:rsidR="00DF45B3" w:rsidRPr="00563F52" w:rsidRDefault="00EE547E" w:rsidP="00DF45B3">
            <w:pPr>
              <w:ind w:firstLineChars="0" w:firstLine="0"/>
              <w:jc w:val="center"/>
              <w:rPr>
                <w:lang w:eastAsia="zh-TW"/>
              </w:rPr>
            </w:pPr>
            <w:r w:rsidRPr="00563F52">
              <w:rPr>
                <w:lang w:eastAsia="zh-TW"/>
              </w:rPr>
              <w:t>3</w:t>
            </w:r>
            <w:r w:rsidR="00DF45B3" w:rsidRPr="00563F52">
              <w:rPr>
                <w:lang w:eastAsia="zh-TW"/>
              </w:rPr>
              <w:t>0,000,000</w:t>
            </w:r>
          </w:p>
        </w:tc>
        <w:tc>
          <w:tcPr>
            <w:tcW w:w="2854" w:type="dxa"/>
            <w:shd w:val="clear" w:color="auto" w:fill="auto"/>
          </w:tcPr>
          <w:p w14:paraId="49D4FA5B" w14:textId="77777777" w:rsidR="00DF45B3" w:rsidRPr="00563F52" w:rsidRDefault="00DF45B3" w:rsidP="00DF45B3">
            <w:pPr>
              <w:ind w:firstLineChars="0" w:firstLine="0"/>
              <w:jc w:val="center"/>
              <w:rPr>
                <w:lang w:eastAsia="zh-TW"/>
              </w:rPr>
            </w:pPr>
            <w:r w:rsidRPr="00563F52">
              <w:rPr>
                <w:lang w:eastAsia="zh-TW"/>
              </w:rPr>
              <w:t>10%</w:t>
            </w:r>
          </w:p>
        </w:tc>
      </w:tr>
      <w:tr w:rsidR="00563F52" w:rsidRPr="00563F52" w14:paraId="73416B98" w14:textId="77777777" w:rsidTr="00517B0A">
        <w:trPr>
          <w:trHeight w:val="567"/>
          <w:jc w:val="center"/>
        </w:trPr>
        <w:tc>
          <w:tcPr>
            <w:tcW w:w="2853" w:type="dxa"/>
            <w:shd w:val="clear" w:color="auto" w:fill="auto"/>
          </w:tcPr>
          <w:p w14:paraId="1E67EF10" w14:textId="30253EA1" w:rsidR="00DF45B3" w:rsidRPr="00563F52" w:rsidRDefault="00EE547E" w:rsidP="00DF45B3">
            <w:pPr>
              <w:ind w:firstLineChars="0" w:firstLine="0"/>
              <w:jc w:val="center"/>
              <w:rPr>
                <w:lang w:eastAsia="zh-TW"/>
              </w:rPr>
            </w:pPr>
            <w:r w:rsidRPr="00563F52">
              <w:rPr>
                <w:lang w:eastAsia="zh-TW"/>
              </w:rPr>
              <w:t>3</w:t>
            </w:r>
            <w:r w:rsidR="00DF45B3" w:rsidRPr="00563F52">
              <w:rPr>
                <w:lang w:eastAsia="zh-TW"/>
              </w:rPr>
              <w:t>0,000,001</w:t>
            </w:r>
          </w:p>
        </w:tc>
        <w:tc>
          <w:tcPr>
            <w:tcW w:w="2853" w:type="dxa"/>
            <w:shd w:val="clear" w:color="auto" w:fill="auto"/>
          </w:tcPr>
          <w:p w14:paraId="144B01CC" w14:textId="0373FF02" w:rsidR="00DF45B3" w:rsidRPr="00563F52" w:rsidRDefault="00EE547E" w:rsidP="00DF45B3">
            <w:pPr>
              <w:ind w:firstLineChars="0" w:firstLine="0"/>
              <w:jc w:val="center"/>
              <w:rPr>
                <w:lang w:eastAsia="zh-TW"/>
              </w:rPr>
            </w:pPr>
            <w:r w:rsidRPr="00563F52">
              <w:rPr>
                <w:lang w:eastAsia="zh-TW"/>
              </w:rPr>
              <w:t>5</w:t>
            </w:r>
            <w:r w:rsidR="00DF45B3" w:rsidRPr="00563F52">
              <w:rPr>
                <w:lang w:eastAsia="zh-TW"/>
              </w:rPr>
              <w:t>0,000,000</w:t>
            </w:r>
          </w:p>
        </w:tc>
        <w:tc>
          <w:tcPr>
            <w:tcW w:w="2854" w:type="dxa"/>
            <w:shd w:val="clear" w:color="auto" w:fill="auto"/>
          </w:tcPr>
          <w:p w14:paraId="1C909F71" w14:textId="77777777" w:rsidR="00DF45B3" w:rsidRPr="00563F52" w:rsidRDefault="00DF45B3" w:rsidP="00DF45B3">
            <w:pPr>
              <w:ind w:firstLineChars="0" w:firstLine="0"/>
              <w:jc w:val="center"/>
              <w:rPr>
                <w:lang w:eastAsia="zh-TW"/>
              </w:rPr>
            </w:pPr>
            <w:r w:rsidRPr="00563F52">
              <w:rPr>
                <w:lang w:eastAsia="zh-TW"/>
              </w:rPr>
              <w:t>15%</w:t>
            </w:r>
          </w:p>
        </w:tc>
      </w:tr>
      <w:tr w:rsidR="00563F52" w:rsidRPr="00563F52" w14:paraId="2C1C11B2" w14:textId="77777777" w:rsidTr="00517B0A">
        <w:trPr>
          <w:trHeight w:val="567"/>
          <w:jc w:val="center"/>
        </w:trPr>
        <w:tc>
          <w:tcPr>
            <w:tcW w:w="2853" w:type="dxa"/>
            <w:shd w:val="clear" w:color="auto" w:fill="auto"/>
          </w:tcPr>
          <w:p w14:paraId="2FC9933E" w14:textId="79379BA2" w:rsidR="00DF45B3" w:rsidRPr="00563F52" w:rsidRDefault="00EE547E" w:rsidP="00DF45B3">
            <w:pPr>
              <w:ind w:firstLineChars="0" w:firstLine="0"/>
              <w:jc w:val="center"/>
              <w:rPr>
                <w:lang w:eastAsia="zh-TW"/>
              </w:rPr>
            </w:pPr>
            <w:r w:rsidRPr="00563F52">
              <w:rPr>
                <w:lang w:eastAsia="zh-TW"/>
              </w:rPr>
              <w:t>5</w:t>
            </w:r>
            <w:r w:rsidR="00DF45B3" w:rsidRPr="00563F52">
              <w:rPr>
                <w:lang w:eastAsia="zh-TW"/>
              </w:rPr>
              <w:t>0,000,001</w:t>
            </w:r>
          </w:p>
        </w:tc>
        <w:tc>
          <w:tcPr>
            <w:tcW w:w="2853" w:type="dxa"/>
            <w:shd w:val="clear" w:color="auto" w:fill="auto"/>
          </w:tcPr>
          <w:p w14:paraId="63227016" w14:textId="5FE50147" w:rsidR="00DF45B3" w:rsidRPr="00563F52" w:rsidRDefault="00EE547E" w:rsidP="00DF45B3">
            <w:pPr>
              <w:ind w:firstLineChars="0" w:firstLine="0"/>
              <w:jc w:val="center"/>
              <w:rPr>
                <w:lang w:eastAsia="zh-TW"/>
              </w:rPr>
            </w:pPr>
            <w:r w:rsidRPr="00563F52">
              <w:rPr>
                <w:lang w:eastAsia="zh-TW"/>
              </w:rPr>
              <w:t>7</w:t>
            </w:r>
            <w:r w:rsidR="00DF45B3" w:rsidRPr="00563F52">
              <w:rPr>
                <w:lang w:eastAsia="zh-TW"/>
              </w:rPr>
              <w:t>0,000,000</w:t>
            </w:r>
          </w:p>
        </w:tc>
        <w:tc>
          <w:tcPr>
            <w:tcW w:w="2854" w:type="dxa"/>
            <w:shd w:val="clear" w:color="auto" w:fill="auto"/>
          </w:tcPr>
          <w:p w14:paraId="3B32EF88" w14:textId="77777777" w:rsidR="00DF45B3" w:rsidRPr="00563F52" w:rsidRDefault="00DF45B3" w:rsidP="00DF45B3">
            <w:pPr>
              <w:ind w:firstLineChars="0" w:firstLine="0"/>
              <w:jc w:val="center"/>
              <w:rPr>
                <w:lang w:eastAsia="zh-TW"/>
              </w:rPr>
            </w:pPr>
            <w:r w:rsidRPr="00563F52">
              <w:rPr>
                <w:lang w:eastAsia="zh-TW"/>
              </w:rPr>
              <w:t>20%</w:t>
            </w:r>
          </w:p>
        </w:tc>
      </w:tr>
      <w:tr w:rsidR="00DD63D1" w:rsidRPr="00563F52" w14:paraId="6D3DFC1A" w14:textId="77777777" w:rsidTr="00517B0A">
        <w:trPr>
          <w:trHeight w:val="567"/>
          <w:jc w:val="center"/>
        </w:trPr>
        <w:tc>
          <w:tcPr>
            <w:tcW w:w="2853" w:type="dxa"/>
            <w:shd w:val="clear" w:color="auto" w:fill="auto"/>
          </w:tcPr>
          <w:p w14:paraId="4BDF929C" w14:textId="0ADA699F" w:rsidR="00DF45B3" w:rsidRPr="00563F52" w:rsidRDefault="00EE547E" w:rsidP="00DF45B3">
            <w:pPr>
              <w:ind w:firstLineChars="0" w:firstLine="0"/>
              <w:jc w:val="center"/>
              <w:rPr>
                <w:lang w:eastAsia="zh-TW"/>
              </w:rPr>
            </w:pPr>
            <w:r w:rsidRPr="00563F52">
              <w:rPr>
                <w:lang w:eastAsia="zh-TW"/>
              </w:rPr>
              <w:t>7</w:t>
            </w:r>
            <w:r w:rsidR="00DF45B3" w:rsidRPr="00563F52">
              <w:rPr>
                <w:lang w:eastAsia="zh-TW"/>
              </w:rPr>
              <w:t>0,000,001</w:t>
            </w:r>
          </w:p>
        </w:tc>
        <w:tc>
          <w:tcPr>
            <w:tcW w:w="2853" w:type="dxa"/>
            <w:shd w:val="clear" w:color="auto" w:fill="auto"/>
          </w:tcPr>
          <w:p w14:paraId="5B08464F" w14:textId="77777777" w:rsidR="00DF45B3" w:rsidRPr="00563F52" w:rsidRDefault="00DF45B3" w:rsidP="00DF45B3">
            <w:pPr>
              <w:ind w:firstLineChars="0" w:firstLine="0"/>
              <w:jc w:val="center"/>
              <w:rPr>
                <w:lang w:eastAsia="zh-TW"/>
              </w:rPr>
            </w:pPr>
            <w:r w:rsidRPr="00563F52">
              <w:rPr>
                <w:lang w:eastAsia="zh-TW"/>
              </w:rPr>
              <w:t>以上</w:t>
            </w:r>
          </w:p>
        </w:tc>
        <w:tc>
          <w:tcPr>
            <w:tcW w:w="2854" w:type="dxa"/>
            <w:shd w:val="clear" w:color="auto" w:fill="auto"/>
          </w:tcPr>
          <w:p w14:paraId="677E2428" w14:textId="77777777" w:rsidR="00DF45B3" w:rsidRPr="00563F52" w:rsidRDefault="00DF45B3" w:rsidP="00DF45B3">
            <w:pPr>
              <w:ind w:firstLineChars="0" w:firstLine="0"/>
              <w:jc w:val="center"/>
              <w:rPr>
                <w:lang w:eastAsia="zh-TW"/>
              </w:rPr>
            </w:pPr>
            <w:r w:rsidRPr="00563F52">
              <w:rPr>
                <w:lang w:eastAsia="zh-TW"/>
              </w:rPr>
              <w:t>25%</w:t>
            </w:r>
          </w:p>
        </w:tc>
      </w:tr>
    </w:tbl>
    <w:p w14:paraId="7DFD6F06" w14:textId="77777777" w:rsidR="00DF45B3" w:rsidRPr="00563F52" w:rsidRDefault="00DF45B3" w:rsidP="00417D4D">
      <w:pPr>
        <w:ind w:firstLine="472"/>
        <w:jc w:val="left"/>
        <w:rPr>
          <w:lang w:eastAsia="zh-TW"/>
        </w:rPr>
      </w:pPr>
    </w:p>
    <w:p w14:paraId="7E992380" w14:textId="77777777" w:rsidR="00DF45B3" w:rsidRPr="00563F52" w:rsidRDefault="00DF45B3" w:rsidP="00417D4D">
      <w:pPr>
        <w:ind w:firstLine="472"/>
        <w:rPr>
          <w:lang w:eastAsia="zh-TW"/>
        </w:rPr>
      </w:pPr>
      <w:r w:rsidRPr="00563F52">
        <w:rPr>
          <w:lang w:eastAsia="zh-TW"/>
        </w:rPr>
        <w:t>依據緬甸投資暨公司管理局（</w:t>
      </w:r>
      <w:r w:rsidRPr="00563F52">
        <w:rPr>
          <w:lang w:eastAsia="zh-TW"/>
        </w:rPr>
        <w:t>DICA</w:t>
      </w:r>
      <w:r w:rsidRPr="00563F52">
        <w:rPr>
          <w:lang w:eastAsia="zh-TW"/>
        </w:rPr>
        <w:t>）於</w:t>
      </w:r>
      <w:r w:rsidRPr="00563F52">
        <w:rPr>
          <w:lang w:eastAsia="zh-TW"/>
        </w:rPr>
        <w:t>2018</w:t>
      </w:r>
      <w:r w:rsidRPr="00563F52">
        <w:rPr>
          <w:lang w:eastAsia="zh-TW"/>
        </w:rPr>
        <w:t>年</w:t>
      </w:r>
      <w:r w:rsidRPr="00563F52">
        <w:rPr>
          <w:lang w:eastAsia="zh-TW"/>
        </w:rPr>
        <w:t>7</w:t>
      </w:r>
      <w:r w:rsidRPr="00563F52">
        <w:rPr>
          <w:lang w:eastAsia="zh-TW"/>
        </w:rPr>
        <w:t>月出版</w:t>
      </w:r>
      <w:r w:rsidRPr="00563F52">
        <w:rPr>
          <w:lang w:eastAsia="zh-TW"/>
        </w:rPr>
        <w:t>“COST OF DOING BUSINESS IN MYANMAR”</w:t>
      </w:r>
      <w:r w:rsidRPr="00563F52">
        <w:rPr>
          <w:lang w:eastAsia="zh-TW"/>
        </w:rPr>
        <w:t>之資料數據，以製造業為例（不含成衣業），從清潔人員至高階主管平均薪資約</w:t>
      </w:r>
      <w:r w:rsidRPr="00563F52">
        <w:rPr>
          <w:lang w:eastAsia="zh-TW"/>
        </w:rPr>
        <w:t>100</w:t>
      </w:r>
      <w:r w:rsidRPr="00563F52">
        <w:rPr>
          <w:lang w:eastAsia="zh-TW"/>
        </w:rPr>
        <w:t>美元</w:t>
      </w:r>
      <w:r w:rsidRPr="00563F52">
        <w:rPr>
          <w:lang w:eastAsia="zh-TW"/>
        </w:rPr>
        <w:t>-1,000</w:t>
      </w:r>
      <w:r w:rsidRPr="00563F52">
        <w:rPr>
          <w:lang w:eastAsia="zh-TW"/>
        </w:rPr>
        <w:t>美元。</w:t>
      </w:r>
    </w:p>
    <w:p w14:paraId="53F3DC1C" w14:textId="77777777" w:rsidR="00DF45B3" w:rsidRPr="00563F52" w:rsidRDefault="00DF45B3" w:rsidP="00417D4D">
      <w:pPr>
        <w:ind w:firstLine="472"/>
        <w:jc w:val="left"/>
        <w:rPr>
          <w:lang w:eastAsia="zh-TW"/>
        </w:rPr>
      </w:pPr>
    </w:p>
    <w:p w14:paraId="10DFA80E" w14:textId="15A30A7E" w:rsidR="00B542FD" w:rsidRPr="00563F52" w:rsidRDefault="00C0595F" w:rsidP="00AE08E2">
      <w:pPr>
        <w:widowControl/>
        <w:overflowPunct/>
        <w:autoSpaceDE/>
        <w:autoSpaceDN/>
        <w:ind w:firstLineChars="0" w:firstLine="0"/>
        <w:jc w:val="left"/>
        <w:rPr>
          <w:lang w:eastAsia="zh-TW"/>
        </w:rPr>
      </w:pPr>
      <w:r w:rsidRPr="00563F52">
        <w:rPr>
          <w:lang w:eastAsia="zh-TW"/>
        </w:rPr>
        <w:br w:type="page"/>
      </w:r>
    </w:p>
    <w:p w14:paraId="58034FAE" w14:textId="77777777" w:rsidR="00F33F94" w:rsidRPr="00563F52" w:rsidRDefault="00F33F94" w:rsidP="00AE08E2">
      <w:pPr>
        <w:widowControl/>
        <w:overflowPunct/>
        <w:autoSpaceDE/>
        <w:autoSpaceDN/>
        <w:ind w:firstLineChars="0" w:firstLine="0"/>
        <w:jc w:val="left"/>
        <w:rPr>
          <w:lang w:eastAsia="zh-TW"/>
        </w:rPr>
      </w:pPr>
    </w:p>
    <w:p w14:paraId="6F3EE39F" w14:textId="77777777" w:rsidR="00B542FD" w:rsidRPr="00563F52" w:rsidRDefault="00B542FD" w:rsidP="000A3A19">
      <w:pPr>
        <w:ind w:left="472" w:firstLineChars="0" w:firstLine="0"/>
        <w:rPr>
          <w:lang w:eastAsia="zh-TW"/>
        </w:rPr>
        <w:sectPr w:rsidR="00B542FD" w:rsidRPr="00563F52" w:rsidSect="00417D4D">
          <w:headerReference w:type="default" r:id="rId34"/>
          <w:pgSz w:w="11906" w:h="16838" w:code="9"/>
          <w:pgMar w:top="2268" w:right="1701" w:bottom="1701" w:left="1701" w:header="1134" w:footer="851" w:gutter="0"/>
          <w:cols w:space="425"/>
          <w:docGrid w:type="linesAndChars" w:linePitch="514" w:charSpace="-774"/>
        </w:sectPr>
      </w:pPr>
    </w:p>
    <w:p w14:paraId="5AAF2FFD" w14:textId="1422612A" w:rsidR="00A225D1" w:rsidRPr="00563F52" w:rsidRDefault="00A225D1" w:rsidP="00F07DAC">
      <w:pPr>
        <w:pStyle w:val="a3"/>
      </w:pPr>
      <w:bookmarkStart w:id="11" w:name="_Toc231348527"/>
      <w:r w:rsidRPr="00563F52">
        <w:lastRenderedPageBreak/>
        <w:t xml:space="preserve">第捌章　</w:t>
      </w:r>
      <w:r w:rsidR="008A2BEA" w:rsidRPr="00563F52">
        <w:t>簽證、</w:t>
      </w:r>
      <w:r w:rsidRPr="00563F52">
        <w:t>居留及移民</w:t>
      </w:r>
      <w:bookmarkEnd w:id="11"/>
    </w:p>
    <w:p w14:paraId="0DD0E60A" w14:textId="77777777" w:rsidR="00F97F1B" w:rsidRPr="00563F52" w:rsidRDefault="00F97F1B" w:rsidP="00F07DAC">
      <w:pPr>
        <w:pStyle w:val="a4"/>
        <w:rPr>
          <w:color w:val="auto"/>
        </w:rPr>
      </w:pPr>
      <w:r w:rsidRPr="00563F52">
        <w:rPr>
          <w:color w:val="auto"/>
        </w:rPr>
        <w:t>一、簽證、居留及移民規定</w:t>
      </w:r>
    </w:p>
    <w:p w14:paraId="2215BB0B" w14:textId="77777777" w:rsidR="00F97F1B" w:rsidRPr="00563F52" w:rsidRDefault="00F97F1B" w:rsidP="00417D4D">
      <w:pPr>
        <w:ind w:firstLine="472"/>
        <w:rPr>
          <w:lang w:eastAsia="zh-TW"/>
        </w:rPr>
      </w:pPr>
      <w:r w:rsidRPr="00563F52">
        <w:rPr>
          <w:lang w:eastAsia="zh-TW"/>
        </w:rPr>
        <w:t>外國人要進入緬甸，必須依其來訪目的申請適當</w:t>
      </w:r>
      <w:r w:rsidR="008A2BEA" w:rsidRPr="00563F52">
        <w:rPr>
          <w:lang w:eastAsia="zh-TW"/>
        </w:rPr>
        <w:t>簽證（觀光或商務）。</w:t>
      </w:r>
    </w:p>
    <w:p w14:paraId="6E6680B8" w14:textId="4EC3F874" w:rsidR="00F97F1B" w:rsidRPr="00563F52" w:rsidRDefault="00F97F1B" w:rsidP="004651D5">
      <w:pPr>
        <w:ind w:firstLine="472"/>
        <w:rPr>
          <w:lang w:eastAsia="zh-TW"/>
        </w:rPr>
      </w:pPr>
      <w:r w:rsidRPr="00563F52">
        <w:rPr>
          <w:lang w:eastAsia="zh-TW"/>
        </w:rPr>
        <w:t>外國人要申請商務簽證必須有緬甸相關單位出具之信函</w:t>
      </w:r>
      <w:r w:rsidR="00334E65" w:rsidRPr="00563F52">
        <w:rPr>
          <w:lang w:eastAsia="zh-TW"/>
        </w:rPr>
        <w:t>（</w:t>
      </w:r>
      <w:r w:rsidRPr="00563F52">
        <w:rPr>
          <w:lang w:eastAsia="zh-TW"/>
        </w:rPr>
        <w:t>sponsor letter</w:t>
      </w:r>
      <w:r w:rsidR="00334E65" w:rsidRPr="00563F52">
        <w:rPr>
          <w:lang w:eastAsia="zh-TW"/>
        </w:rPr>
        <w:t>）</w:t>
      </w:r>
      <w:r w:rsidRPr="00563F52">
        <w:rPr>
          <w:lang w:eastAsia="zh-TW"/>
        </w:rPr>
        <w:t>，最多可停留</w:t>
      </w:r>
      <w:r w:rsidR="00B348DF" w:rsidRPr="00563F52">
        <w:rPr>
          <w:lang w:eastAsia="zh-TW"/>
        </w:rPr>
        <w:t>70</w:t>
      </w:r>
      <w:r w:rsidR="00B348DF" w:rsidRPr="00563F52">
        <w:rPr>
          <w:rFonts w:hint="eastAsia"/>
          <w:lang w:eastAsia="zh-TW"/>
        </w:rPr>
        <w:t>天</w:t>
      </w:r>
      <w:r w:rsidRPr="00563F52">
        <w:rPr>
          <w:lang w:eastAsia="zh-TW"/>
        </w:rPr>
        <w:t>；</w:t>
      </w:r>
      <w:r w:rsidRPr="00563F52">
        <w:rPr>
          <w:lang w:eastAsia="zh-TW"/>
        </w:rPr>
        <w:t>6</w:t>
      </w:r>
      <w:r w:rsidRPr="00563F52">
        <w:rPr>
          <w:lang w:eastAsia="zh-TW"/>
        </w:rPr>
        <w:t>個月或</w:t>
      </w:r>
      <w:r w:rsidRPr="00563F52">
        <w:rPr>
          <w:lang w:eastAsia="zh-TW"/>
        </w:rPr>
        <w:t>1</w:t>
      </w:r>
      <w:r w:rsidRPr="00563F52">
        <w:rPr>
          <w:lang w:eastAsia="zh-TW"/>
        </w:rPr>
        <w:t>年多次商務簽證只限已在緬甸設有公司者。外國人抵緬甸後，</w:t>
      </w:r>
      <w:proofErr w:type="gramStart"/>
      <w:r w:rsidR="00482AA1" w:rsidRPr="00563F52">
        <w:rPr>
          <w:lang w:eastAsia="zh-TW"/>
        </w:rPr>
        <w:t>倘需較</w:t>
      </w:r>
      <w:proofErr w:type="gramEnd"/>
      <w:r w:rsidR="00482AA1" w:rsidRPr="00563F52">
        <w:rPr>
          <w:lang w:eastAsia="zh-TW"/>
        </w:rPr>
        <w:t>長時間停留，宜</w:t>
      </w:r>
      <w:r w:rsidRPr="00563F52">
        <w:rPr>
          <w:lang w:eastAsia="zh-TW"/>
        </w:rPr>
        <w:t>向</w:t>
      </w:r>
      <w:r w:rsidR="00C864FC" w:rsidRPr="00563F52">
        <w:rPr>
          <w:lang w:eastAsia="zh-TW"/>
        </w:rPr>
        <w:t>緬甸勞工、移民暨人口部</w:t>
      </w:r>
      <w:r w:rsidRPr="00563F52">
        <w:rPr>
          <w:lang w:eastAsia="zh-TW"/>
        </w:rPr>
        <w:t>申請「外國人登記證」</w:t>
      </w:r>
      <w:r w:rsidR="00334E65" w:rsidRPr="00563F52">
        <w:rPr>
          <w:lang w:eastAsia="zh-TW"/>
        </w:rPr>
        <w:t>（</w:t>
      </w:r>
      <w:r w:rsidRPr="00563F52">
        <w:rPr>
          <w:lang w:eastAsia="zh-TW"/>
        </w:rPr>
        <w:t>foreigner registration certificate, FRC</w:t>
      </w:r>
      <w:r w:rsidR="00334E65" w:rsidRPr="00563F52">
        <w:rPr>
          <w:lang w:eastAsia="zh-TW"/>
        </w:rPr>
        <w:t>）</w:t>
      </w:r>
      <w:r w:rsidRPr="00563F52">
        <w:rPr>
          <w:lang w:eastAsia="zh-TW"/>
        </w:rPr>
        <w:t>。</w:t>
      </w:r>
    </w:p>
    <w:p w14:paraId="33957B78" w14:textId="274D34F9" w:rsidR="00B348DF" w:rsidRPr="00563F52" w:rsidRDefault="00B348DF" w:rsidP="00B348DF">
      <w:pPr>
        <w:ind w:firstLine="472"/>
        <w:rPr>
          <w:lang w:eastAsia="zh-TW"/>
        </w:rPr>
      </w:pPr>
      <w:r w:rsidRPr="00563F52">
        <w:rPr>
          <w:rFonts w:hint="eastAsia"/>
          <w:lang w:eastAsia="zh-TW"/>
        </w:rPr>
        <w:t>緬甸目前已全面推行電子簽證（</w:t>
      </w:r>
      <w:r w:rsidRPr="00563F52">
        <w:rPr>
          <w:rFonts w:hint="eastAsia"/>
          <w:lang w:eastAsia="zh-TW"/>
        </w:rPr>
        <w:t>e-Visa</w:t>
      </w:r>
      <w:r w:rsidRPr="00563F52">
        <w:rPr>
          <w:rFonts w:hint="eastAsia"/>
          <w:lang w:eastAsia="zh-TW"/>
        </w:rPr>
        <w:t>），申請商務簽證及觀光簽證之詳細資訊，請參考官方網址：</w:t>
      </w:r>
      <w:r w:rsidRPr="00563F52">
        <w:rPr>
          <w:rFonts w:hint="eastAsia"/>
          <w:lang w:eastAsia="zh-TW"/>
        </w:rPr>
        <w:t>https://evisa.moip.gov.mm/</w:t>
      </w:r>
      <w:r w:rsidRPr="00563F52">
        <w:rPr>
          <w:rFonts w:hint="eastAsia"/>
          <w:lang w:eastAsia="zh-TW"/>
        </w:rPr>
        <w:t>。外國人抵緬甸後，</w:t>
      </w:r>
      <w:proofErr w:type="gramStart"/>
      <w:r w:rsidRPr="00563F52">
        <w:rPr>
          <w:rFonts w:hint="eastAsia"/>
          <w:lang w:eastAsia="zh-TW"/>
        </w:rPr>
        <w:t>倘需較</w:t>
      </w:r>
      <w:proofErr w:type="gramEnd"/>
      <w:r w:rsidRPr="00563F52">
        <w:rPr>
          <w:rFonts w:hint="eastAsia"/>
          <w:lang w:eastAsia="zh-TW"/>
        </w:rPr>
        <w:t>長時間停留（超過</w:t>
      </w:r>
      <w:r w:rsidRPr="00563F52">
        <w:rPr>
          <w:rFonts w:hint="eastAsia"/>
          <w:lang w:eastAsia="zh-TW"/>
        </w:rPr>
        <w:t xml:space="preserve"> 90</w:t>
      </w:r>
      <w:r w:rsidRPr="00563F52">
        <w:rPr>
          <w:rFonts w:hint="eastAsia"/>
          <w:lang w:eastAsia="zh-TW"/>
        </w:rPr>
        <w:t>天），宜向移民局申請「外國人登記證」（</w:t>
      </w:r>
      <w:r w:rsidRPr="00563F52">
        <w:rPr>
          <w:rFonts w:hint="eastAsia"/>
          <w:lang w:eastAsia="zh-TW"/>
        </w:rPr>
        <w:t>Foreigner Registration Certificate, FRC</w:t>
      </w:r>
      <w:r w:rsidRPr="00563F52">
        <w:rPr>
          <w:rFonts w:hint="eastAsia"/>
          <w:lang w:eastAsia="zh-TW"/>
        </w:rPr>
        <w:t>）。</w:t>
      </w:r>
    </w:p>
    <w:p w14:paraId="08AE7AD8" w14:textId="77777777" w:rsidR="00B348DF" w:rsidRPr="00563F52" w:rsidRDefault="00B348DF" w:rsidP="00B348DF">
      <w:pPr>
        <w:ind w:firstLine="472"/>
        <w:rPr>
          <w:lang w:eastAsia="zh-TW"/>
        </w:rPr>
      </w:pPr>
      <w:r w:rsidRPr="00563F52">
        <w:rPr>
          <w:rFonts w:hint="eastAsia"/>
          <w:lang w:eastAsia="zh-TW"/>
        </w:rPr>
        <w:t>緬甸為吸引外國技術人員，給予該類人員可於入境後申請居留許可（效期分</w:t>
      </w:r>
      <w:r w:rsidRPr="00563F52">
        <w:rPr>
          <w:rFonts w:hint="eastAsia"/>
          <w:lang w:eastAsia="zh-TW"/>
        </w:rPr>
        <w:t>6</w:t>
      </w:r>
      <w:r w:rsidRPr="00563F52">
        <w:rPr>
          <w:rFonts w:hint="eastAsia"/>
          <w:lang w:eastAsia="zh-TW"/>
        </w:rPr>
        <w:t>個月或</w:t>
      </w:r>
      <w:r w:rsidRPr="00563F52">
        <w:rPr>
          <w:rFonts w:hint="eastAsia"/>
          <w:lang w:eastAsia="zh-TW"/>
        </w:rPr>
        <w:t>1</w:t>
      </w:r>
      <w:r w:rsidRPr="00563F52">
        <w:rPr>
          <w:rFonts w:hint="eastAsia"/>
          <w:lang w:eastAsia="zh-TW"/>
        </w:rPr>
        <w:t>年），到期後可再次申請延期。緬甸投資暨公司管理局（</w:t>
      </w:r>
      <w:r w:rsidRPr="00563F52">
        <w:rPr>
          <w:rFonts w:hint="eastAsia"/>
          <w:lang w:eastAsia="zh-TW"/>
        </w:rPr>
        <w:t>DICA</w:t>
      </w:r>
      <w:r w:rsidRPr="00563F52">
        <w:rPr>
          <w:rFonts w:hint="eastAsia"/>
          <w:lang w:eastAsia="zh-TW"/>
        </w:rPr>
        <w:t>）持續採用線上系統</w:t>
      </w:r>
      <w:proofErr w:type="gramStart"/>
      <w:r w:rsidRPr="00563F52">
        <w:rPr>
          <w:rFonts w:hint="eastAsia"/>
          <w:lang w:eastAsia="zh-TW"/>
        </w:rPr>
        <w:t>（</w:t>
      </w:r>
      <w:proofErr w:type="gramEnd"/>
      <w:r w:rsidRPr="00563F52">
        <w:rPr>
          <w:rFonts w:hint="eastAsia"/>
          <w:lang w:eastAsia="zh-TW"/>
        </w:rPr>
        <w:t>網址：</w:t>
      </w:r>
      <w:r w:rsidRPr="00563F52">
        <w:rPr>
          <w:rFonts w:hint="eastAsia"/>
          <w:lang w:eastAsia="zh-TW"/>
        </w:rPr>
        <w:t>https://visaonline.dica.gov.mm/</w:t>
      </w:r>
      <w:proofErr w:type="gramStart"/>
      <w:r w:rsidRPr="00563F52">
        <w:rPr>
          <w:rFonts w:hint="eastAsia"/>
          <w:lang w:eastAsia="zh-TW"/>
        </w:rPr>
        <w:t>）</w:t>
      </w:r>
      <w:proofErr w:type="gramEnd"/>
      <w:r w:rsidRPr="00563F52">
        <w:rPr>
          <w:rFonts w:hint="eastAsia"/>
          <w:lang w:eastAsia="zh-TW"/>
        </w:rPr>
        <w:t>辦理延簽推薦函申請。對於已在</w:t>
      </w:r>
      <w:r w:rsidRPr="00563F52">
        <w:rPr>
          <w:rFonts w:hint="eastAsia"/>
          <w:lang w:eastAsia="zh-TW"/>
        </w:rPr>
        <w:t>DICA</w:t>
      </w:r>
      <w:r w:rsidRPr="00563F52">
        <w:rPr>
          <w:rFonts w:hint="eastAsia"/>
          <w:lang w:eastAsia="zh-TW"/>
        </w:rPr>
        <w:t>合法登記企業之外籍董事、職員、技術人員及其家庭成員，需提交下列文件：</w:t>
      </w:r>
    </w:p>
    <w:p w14:paraId="28AB788D" w14:textId="77777777" w:rsidR="00B348DF" w:rsidRPr="00563F52" w:rsidRDefault="00B348DF" w:rsidP="00B348DF">
      <w:pPr>
        <w:ind w:firstLineChars="0" w:firstLine="0"/>
        <w:rPr>
          <w:lang w:eastAsia="zh-TW"/>
        </w:rPr>
      </w:pPr>
      <w:r w:rsidRPr="00563F52">
        <w:rPr>
          <w:rFonts w:hint="eastAsia"/>
          <w:lang w:eastAsia="zh-TW"/>
        </w:rPr>
        <w:t>（一）申請人的護照、入境蓋章頁面、簽證頁面及電子簽證之影本；</w:t>
      </w:r>
    </w:p>
    <w:p w14:paraId="553C8905" w14:textId="77777777" w:rsidR="00B348DF" w:rsidRPr="00563F52" w:rsidRDefault="00B348DF" w:rsidP="00A30940">
      <w:pPr>
        <w:ind w:left="709" w:hangingChars="300" w:hanging="709"/>
        <w:rPr>
          <w:lang w:eastAsia="zh-TW"/>
        </w:rPr>
      </w:pPr>
      <w:r w:rsidRPr="00563F52">
        <w:rPr>
          <w:rFonts w:hint="eastAsia"/>
          <w:lang w:eastAsia="zh-TW"/>
        </w:rPr>
        <w:t>（二）公司目前的業務活動（發票、合約），相關政府機關向公司核發的任何許可證或執照之影本；</w:t>
      </w:r>
    </w:p>
    <w:p w14:paraId="0E616FD1" w14:textId="77777777" w:rsidR="00B348DF" w:rsidRPr="00563F52" w:rsidRDefault="00B348DF" w:rsidP="00A30940">
      <w:pPr>
        <w:ind w:left="709" w:hangingChars="300" w:hanging="709"/>
        <w:rPr>
          <w:lang w:eastAsia="zh-TW"/>
        </w:rPr>
      </w:pPr>
      <w:r w:rsidRPr="00563F52">
        <w:rPr>
          <w:rFonts w:hint="eastAsia"/>
          <w:lang w:eastAsia="zh-TW"/>
        </w:rPr>
        <w:t>（三）公司的承諾書，表明外籍雇員在緬甸居留期間遵守法律、無犯罪紀錄、不參與政治，且公司負責其雇員居留事宜；</w:t>
      </w:r>
    </w:p>
    <w:p w14:paraId="4B0B6716" w14:textId="77777777" w:rsidR="00B348DF" w:rsidRPr="00563F52" w:rsidRDefault="00B348DF" w:rsidP="00B348DF">
      <w:pPr>
        <w:ind w:firstLineChars="0" w:firstLine="0"/>
        <w:rPr>
          <w:lang w:eastAsia="zh-TW"/>
        </w:rPr>
      </w:pPr>
      <w:r w:rsidRPr="00563F52">
        <w:rPr>
          <w:rFonts w:hint="eastAsia"/>
          <w:lang w:eastAsia="zh-TW"/>
        </w:rPr>
        <w:lastRenderedPageBreak/>
        <w:t>（四）依據「</w:t>
      </w:r>
      <w:r w:rsidRPr="00563F52">
        <w:rPr>
          <w:rFonts w:hint="eastAsia"/>
          <w:lang w:eastAsia="zh-TW"/>
        </w:rPr>
        <w:t>2026</w:t>
      </w:r>
      <w:r w:rsidRPr="00563F52">
        <w:rPr>
          <w:rFonts w:hint="eastAsia"/>
          <w:lang w:eastAsia="zh-TW"/>
        </w:rPr>
        <w:t>年聯邦稅收法」，須提交公司所得稅與個人所得稅之完稅證明；</w:t>
      </w:r>
    </w:p>
    <w:p w14:paraId="07C31352" w14:textId="768AC18A" w:rsidR="00B348DF" w:rsidRPr="00563F52" w:rsidRDefault="00B348DF" w:rsidP="00B348DF">
      <w:pPr>
        <w:ind w:firstLineChars="0" w:firstLine="0"/>
        <w:rPr>
          <w:lang w:eastAsia="zh-TW"/>
        </w:rPr>
      </w:pPr>
      <w:r w:rsidRPr="00563F52">
        <w:rPr>
          <w:rFonts w:hint="eastAsia"/>
          <w:lang w:eastAsia="zh-TW"/>
        </w:rPr>
        <w:t>（五）外籍技術人員的專業資格證書與僱用合約的影本。</w:t>
      </w:r>
    </w:p>
    <w:p w14:paraId="078E6047" w14:textId="46105C80" w:rsidR="00077304" w:rsidRPr="00563F52" w:rsidRDefault="00B348DF" w:rsidP="00B348DF">
      <w:pPr>
        <w:ind w:firstLine="472"/>
        <w:rPr>
          <w:lang w:eastAsia="zh-TW"/>
        </w:rPr>
      </w:pPr>
      <w:r w:rsidRPr="00563F52">
        <w:rPr>
          <w:rFonts w:hint="eastAsia"/>
          <w:lang w:eastAsia="zh-TW"/>
        </w:rPr>
        <w:t>上述申請須在簽證有效期不少於</w:t>
      </w:r>
      <w:r w:rsidRPr="00563F52">
        <w:rPr>
          <w:rFonts w:hint="eastAsia"/>
          <w:lang w:eastAsia="zh-TW"/>
        </w:rPr>
        <w:t>10</w:t>
      </w:r>
      <w:r w:rsidRPr="00563F52">
        <w:rPr>
          <w:rFonts w:hint="eastAsia"/>
          <w:lang w:eastAsia="zh-TW"/>
        </w:rPr>
        <w:t>個工作日內提交。</w:t>
      </w:r>
      <w:r w:rsidRPr="00563F52">
        <w:rPr>
          <w:rFonts w:hint="eastAsia"/>
          <w:lang w:eastAsia="zh-TW"/>
        </w:rPr>
        <w:t>DICA</w:t>
      </w:r>
      <w:r w:rsidRPr="00563F52">
        <w:rPr>
          <w:rFonts w:hint="eastAsia"/>
          <w:lang w:eastAsia="zh-TW"/>
        </w:rPr>
        <w:t>將視公司業務活動及員工僱用情況審查。</w:t>
      </w:r>
      <w:r w:rsidRPr="00563F52">
        <w:rPr>
          <w:rFonts w:hint="eastAsia"/>
          <w:lang w:eastAsia="zh-TW"/>
        </w:rPr>
        <w:t>DICA</w:t>
      </w:r>
      <w:r w:rsidRPr="00563F52">
        <w:rPr>
          <w:rFonts w:hint="eastAsia"/>
          <w:lang w:eastAsia="zh-TW"/>
        </w:rPr>
        <w:t>暫緩（</w:t>
      </w:r>
      <w:r w:rsidRPr="00563F52">
        <w:rPr>
          <w:rFonts w:hint="eastAsia"/>
          <w:lang w:eastAsia="zh-TW"/>
        </w:rPr>
        <w:t>Suspended</w:t>
      </w:r>
      <w:r w:rsidRPr="00563F52">
        <w:rPr>
          <w:rFonts w:hint="eastAsia"/>
          <w:lang w:eastAsia="zh-TW"/>
        </w:rPr>
        <w:t>）名單中之公司或逾期停留之外籍員工不得提出申請。</w:t>
      </w:r>
    </w:p>
    <w:p w14:paraId="7C103E3C" w14:textId="77777777" w:rsidR="00FB7BE4" w:rsidRPr="00563F52" w:rsidRDefault="00F97F1B" w:rsidP="00F07DAC">
      <w:pPr>
        <w:pStyle w:val="a4"/>
        <w:rPr>
          <w:color w:val="auto"/>
        </w:rPr>
      </w:pPr>
      <w:r w:rsidRPr="00563F52">
        <w:rPr>
          <w:color w:val="auto"/>
        </w:rPr>
        <w:t>二、聘用外籍員工</w:t>
      </w:r>
    </w:p>
    <w:p w14:paraId="091DA8EC" w14:textId="1214BE53" w:rsidR="006E0E5C" w:rsidRPr="00563F52" w:rsidRDefault="006E0E5C" w:rsidP="006E0E5C">
      <w:pPr>
        <w:ind w:firstLine="472"/>
        <w:rPr>
          <w:lang w:eastAsia="zh-TW"/>
        </w:rPr>
      </w:pPr>
      <w:r w:rsidRPr="00563F52">
        <w:rPr>
          <w:rFonts w:hint="eastAsia"/>
          <w:lang w:eastAsia="zh-TW"/>
        </w:rPr>
        <w:t>在緬甸投資企業獲</w:t>
      </w:r>
      <w:r w:rsidRPr="00563F52">
        <w:rPr>
          <w:rFonts w:hint="eastAsia"/>
          <w:lang w:eastAsia="zh-TW"/>
        </w:rPr>
        <w:t>MIC</w:t>
      </w:r>
      <w:r w:rsidRPr="00563F52">
        <w:rPr>
          <w:rFonts w:hint="eastAsia"/>
          <w:lang w:eastAsia="zh-TW"/>
        </w:rPr>
        <w:t>許可或認可僱用外籍員工，申請工作許可（</w:t>
      </w:r>
      <w:r w:rsidRPr="00563F52">
        <w:rPr>
          <w:rFonts w:hint="eastAsia"/>
          <w:lang w:eastAsia="zh-TW"/>
        </w:rPr>
        <w:t>Work Permit</w:t>
      </w:r>
      <w:r w:rsidRPr="00563F52">
        <w:rPr>
          <w:rFonts w:hint="eastAsia"/>
          <w:lang w:eastAsia="zh-TW"/>
        </w:rPr>
        <w:t>）所需文件包括：（</w:t>
      </w:r>
      <w:r w:rsidRPr="00563F52">
        <w:rPr>
          <w:rFonts w:hint="eastAsia"/>
          <w:lang w:eastAsia="zh-TW"/>
        </w:rPr>
        <w:t>1</w:t>
      </w:r>
      <w:r w:rsidRPr="00563F52">
        <w:rPr>
          <w:rFonts w:hint="eastAsia"/>
          <w:lang w:eastAsia="zh-TW"/>
        </w:rPr>
        <w:t>）申請書；（</w:t>
      </w:r>
      <w:r w:rsidRPr="00563F52">
        <w:rPr>
          <w:rFonts w:hint="eastAsia"/>
          <w:lang w:eastAsia="zh-TW"/>
        </w:rPr>
        <w:t>2</w:t>
      </w:r>
      <w:r w:rsidRPr="00563F52">
        <w:rPr>
          <w:rFonts w:hint="eastAsia"/>
          <w:lang w:eastAsia="zh-TW"/>
        </w:rPr>
        <w:t>）工作許可申請表</w:t>
      </w:r>
      <w:r w:rsidRPr="00563F52">
        <w:rPr>
          <w:rFonts w:hint="eastAsia"/>
          <w:lang w:eastAsia="zh-TW"/>
        </w:rPr>
        <w:t>Form</w:t>
      </w:r>
      <w:r w:rsidR="0007183D" w:rsidRPr="00563F52">
        <w:rPr>
          <w:rFonts w:hint="eastAsia"/>
          <w:lang w:eastAsia="zh-TW"/>
        </w:rPr>
        <w:t>（</w:t>
      </w:r>
      <w:r w:rsidRPr="00563F52">
        <w:rPr>
          <w:rFonts w:hint="eastAsia"/>
          <w:lang w:eastAsia="zh-TW"/>
        </w:rPr>
        <w:t>12-A</w:t>
      </w:r>
      <w:r w:rsidR="0007183D" w:rsidRPr="00563F52">
        <w:rPr>
          <w:rFonts w:hint="eastAsia"/>
          <w:lang w:eastAsia="zh-TW"/>
        </w:rPr>
        <w:t>）</w:t>
      </w:r>
      <w:r w:rsidRPr="00563F52">
        <w:rPr>
          <w:rFonts w:hint="eastAsia"/>
          <w:lang w:eastAsia="zh-TW"/>
        </w:rPr>
        <w:t>；（</w:t>
      </w:r>
      <w:r w:rsidRPr="00563F52">
        <w:rPr>
          <w:rFonts w:hint="eastAsia"/>
          <w:lang w:eastAsia="zh-TW"/>
        </w:rPr>
        <w:t>3</w:t>
      </w:r>
      <w:r w:rsidRPr="00563F52">
        <w:rPr>
          <w:rFonts w:hint="eastAsia"/>
          <w:lang w:eastAsia="zh-TW"/>
        </w:rPr>
        <w:t>）規費發票；（</w:t>
      </w:r>
      <w:r w:rsidRPr="00563F52">
        <w:rPr>
          <w:rFonts w:hint="eastAsia"/>
          <w:lang w:eastAsia="zh-TW"/>
        </w:rPr>
        <w:t>4</w:t>
      </w:r>
      <w:r w:rsidRPr="00563F52">
        <w:rPr>
          <w:rFonts w:hint="eastAsia"/>
          <w:lang w:eastAsia="zh-TW"/>
        </w:rPr>
        <w:t>）護照影本；（</w:t>
      </w:r>
      <w:r w:rsidRPr="00563F52">
        <w:rPr>
          <w:rFonts w:hint="eastAsia"/>
          <w:lang w:eastAsia="zh-TW"/>
        </w:rPr>
        <w:t>5</w:t>
      </w:r>
      <w:r w:rsidRPr="00563F52">
        <w:rPr>
          <w:rFonts w:hint="eastAsia"/>
          <w:lang w:eastAsia="zh-TW"/>
        </w:rPr>
        <w:t>）擬聘請與現有員工人數清單（含國籍、專業及職位）；（</w:t>
      </w:r>
      <w:r w:rsidRPr="00563F52">
        <w:rPr>
          <w:rFonts w:hint="eastAsia"/>
          <w:lang w:eastAsia="zh-TW"/>
        </w:rPr>
        <w:t>6</w:t>
      </w:r>
      <w:r w:rsidRPr="00563F52">
        <w:rPr>
          <w:rFonts w:hint="eastAsia"/>
          <w:lang w:eastAsia="zh-TW"/>
        </w:rPr>
        <w:t>）公司最新季度業績報告；（</w:t>
      </w:r>
      <w:r w:rsidRPr="00563F52">
        <w:rPr>
          <w:rFonts w:hint="eastAsia"/>
          <w:lang w:eastAsia="zh-TW"/>
        </w:rPr>
        <w:t>7</w:t>
      </w:r>
      <w:r w:rsidRPr="00563F52">
        <w:rPr>
          <w:rFonts w:hint="eastAsia"/>
          <w:lang w:eastAsia="zh-TW"/>
        </w:rPr>
        <w:t>）學歷或專業證書；（</w:t>
      </w:r>
      <w:r w:rsidRPr="00563F52">
        <w:rPr>
          <w:rFonts w:hint="eastAsia"/>
          <w:lang w:eastAsia="zh-TW"/>
        </w:rPr>
        <w:t>8</w:t>
      </w:r>
      <w:r w:rsidRPr="00563F52">
        <w:rPr>
          <w:rFonts w:hint="eastAsia"/>
          <w:lang w:eastAsia="zh-TW"/>
        </w:rPr>
        <w:t>）委託書。</w:t>
      </w:r>
    </w:p>
    <w:p w14:paraId="5C6D5AF4" w14:textId="0450938F" w:rsidR="0026032A" w:rsidRPr="00563F52" w:rsidRDefault="006E0E5C" w:rsidP="006E0E5C">
      <w:pPr>
        <w:ind w:firstLine="472"/>
        <w:rPr>
          <w:lang w:eastAsia="zh-TW"/>
        </w:rPr>
      </w:pPr>
      <w:r w:rsidRPr="00563F52">
        <w:rPr>
          <w:rFonts w:hint="eastAsia"/>
          <w:lang w:eastAsia="zh-TW"/>
        </w:rPr>
        <w:t>根據緬甸投資法第</w:t>
      </w:r>
      <w:r w:rsidRPr="00563F52">
        <w:rPr>
          <w:rFonts w:hint="eastAsia"/>
          <w:lang w:eastAsia="zh-TW"/>
        </w:rPr>
        <w:t>51</w:t>
      </w:r>
      <w:r w:rsidRPr="00563F52">
        <w:rPr>
          <w:rFonts w:hint="eastAsia"/>
          <w:lang w:eastAsia="zh-TW"/>
        </w:rPr>
        <w:t>條，投資人就不需技能的工作職位（</w:t>
      </w:r>
      <w:r w:rsidRPr="00563F52">
        <w:rPr>
          <w:rFonts w:hint="eastAsia"/>
          <w:lang w:eastAsia="zh-TW"/>
        </w:rPr>
        <w:t>Unskilled Work</w:t>
      </w:r>
      <w:r w:rsidRPr="00563F52">
        <w:rPr>
          <w:rFonts w:hint="eastAsia"/>
          <w:lang w:eastAsia="zh-TW"/>
        </w:rPr>
        <w:t>），應僅</w:t>
      </w:r>
      <w:proofErr w:type="gramStart"/>
      <w:r w:rsidRPr="00563F52">
        <w:rPr>
          <w:rFonts w:hint="eastAsia"/>
          <w:lang w:eastAsia="zh-TW"/>
        </w:rPr>
        <w:t>僱傭</w:t>
      </w:r>
      <w:proofErr w:type="gramEnd"/>
      <w:r w:rsidRPr="00563F52">
        <w:rPr>
          <w:rFonts w:hint="eastAsia"/>
          <w:lang w:eastAsia="zh-TW"/>
        </w:rPr>
        <w:t>國民從事。</w:t>
      </w:r>
      <w:proofErr w:type="gramStart"/>
      <w:r w:rsidRPr="00563F52">
        <w:rPr>
          <w:rFonts w:hint="eastAsia"/>
          <w:lang w:eastAsia="zh-TW"/>
        </w:rPr>
        <w:t>此外，</w:t>
      </w:r>
      <w:proofErr w:type="gramEnd"/>
      <w:r w:rsidRPr="00563F52">
        <w:rPr>
          <w:rFonts w:hint="eastAsia"/>
          <w:lang w:eastAsia="zh-TW"/>
        </w:rPr>
        <w:t>勞動契約中應明定雇主及雇員之權利義務，並確保符合現行勞動法令，包含最低工資、休假、加班工資及社會福利等。</w:t>
      </w:r>
    </w:p>
    <w:p w14:paraId="6A473AAC" w14:textId="77777777" w:rsidR="00F97F1B" w:rsidRPr="00563F52" w:rsidRDefault="00F97F1B" w:rsidP="00F07DAC">
      <w:pPr>
        <w:pStyle w:val="a4"/>
        <w:rPr>
          <w:color w:val="auto"/>
        </w:rPr>
      </w:pPr>
      <w:r w:rsidRPr="00563F52">
        <w:rPr>
          <w:color w:val="auto"/>
        </w:rPr>
        <w:t>三、子女教育</w:t>
      </w:r>
    </w:p>
    <w:p w14:paraId="49A2D83D" w14:textId="6AA847F8" w:rsidR="00F97F1B" w:rsidRPr="00563F52" w:rsidRDefault="00F97F1B" w:rsidP="005A39BB">
      <w:pPr>
        <w:ind w:firstLine="472"/>
      </w:pPr>
      <w:r w:rsidRPr="00563F52">
        <w:t>緬甸仰光有美國國務院支持設立的美國國際學校</w:t>
      </w:r>
      <w:r w:rsidR="00324F13" w:rsidRPr="00563F52">
        <w:t>（</w:t>
      </w:r>
      <w:r w:rsidRPr="00563F52">
        <w:t>International School Yangon, ISY</w:t>
      </w:r>
      <w:r w:rsidR="00324F13" w:rsidRPr="00563F52">
        <w:t>）</w:t>
      </w:r>
      <w:r w:rsidR="003B127B" w:rsidRPr="00563F52">
        <w:t>，</w:t>
      </w:r>
      <w:r w:rsidRPr="00563F52">
        <w:t>其他私人設立的國際學校包括：</w:t>
      </w:r>
      <w:r w:rsidRPr="00563F52">
        <w:t>Myanmar International School</w:t>
      </w:r>
      <w:r w:rsidR="008A2BEA" w:rsidRPr="00563F52">
        <w:t>（</w:t>
      </w:r>
      <w:r w:rsidRPr="00563F52">
        <w:t>MIS</w:t>
      </w:r>
      <w:r w:rsidR="00FB7BE4" w:rsidRPr="00563F52">
        <w:t>，</w:t>
      </w:r>
      <w:r w:rsidRPr="00563F52">
        <w:t>美制</w:t>
      </w:r>
      <w:r w:rsidR="008A2BEA" w:rsidRPr="00563F52">
        <w:t>）</w:t>
      </w:r>
      <w:r w:rsidRPr="00563F52">
        <w:t>、</w:t>
      </w:r>
      <w:r w:rsidRPr="00563F52">
        <w:t>Yangon International School</w:t>
      </w:r>
      <w:r w:rsidR="008A2BEA" w:rsidRPr="00563F52">
        <w:t>（</w:t>
      </w:r>
      <w:r w:rsidRPr="00563F52">
        <w:t>YIS</w:t>
      </w:r>
      <w:r w:rsidR="00AC44E1" w:rsidRPr="00563F52">
        <w:t>，</w:t>
      </w:r>
      <w:r w:rsidRPr="00563F52">
        <w:t>美制</w:t>
      </w:r>
      <w:r w:rsidR="008A2BEA" w:rsidRPr="00563F52">
        <w:t>）</w:t>
      </w:r>
      <w:r w:rsidRPr="00563F52">
        <w:t>、</w:t>
      </w:r>
      <w:r w:rsidRPr="00563F52">
        <w:t>International Language and Business Center</w:t>
      </w:r>
      <w:r w:rsidR="008A2BEA" w:rsidRPr="00563F52">
        <w:t>（</w:t>
      </w:r>
      <w:r w:rsidRPr="00563F52">
        <w:t>ILBC</w:t>
      </w:r>
      <w:r w:rsidR="00AC44E1" w:rsidRPr="00563F52">
        <w:t>，</w:t>
      </w:r>
      <w:r w:rsidRPr="00563F52">
        <w:t>英制</w:t>
      </w:r>
      <w:r w:rsidR="008A2BEA" w:rsidRPr="00563F52">
        <w:t>）</w:t>
      </w:r>
      <w:r w:rsidRPr="00563F52">
        <w:t>，以及另外</w:t>
      </w:r>
      <w:r w:rsidRPr="00563F52">
        <w:t>4</w:t>
      </w:r>
      <w:r w:rsidRPr="00563F52">
        <w:t>、</w:t>
      </w:r>
      <w:r w:rsidRPr="00563F52">
        <w:t>5</w:t>
      </w:r>
      <w:r w:rsidRPr="00563F52">
        <w:t>家較小規模的國際學校。</w:t>
      </w:r>
      <w:r w:rsidR="005D54E2" w:rsidRPr="00563F52">
        <w:t>曼德</w:t>
      </w:r>
      <w:r w:rsidR="008A2BEA" w:rsidRPr="00563F52">
        <w:t>勒（瓦城）也</w:t>
      </w:r>
      <w:r w:rsidR="005D54E2" w:rsidRPr="00563F52">
        <w:t>已有私立之美制國際學校</w:t>
      </w:r>
      <w:proofErr w:type="spellStart"/>
      <w:r w:rsidR="005D54E2" w:rsidRPr="00563F52">
        <w:t>AyeyarwaddyInternational</w:t>
      </w:r>
      <w:proofErr w:type="spellEnd"/>
      <w:r w:rsidR="005D54E2" w:rsidRPr="00563F52">
        <w:t xml:space="preserve"> School</w:t>
      </w:r>
      <w:r w:rsidR="005D54E2" w:rsidRPr="00563F52">
        <w:t>。</w:t>
      </w:r>
      <w:r w:rsidR="004F33B4" w:rsidRPr="00563F52">
        <w:t>另</w:t>
      </w:r>
      <w:r w:rsidR="00AC699C" w:rsidRPr="00563F52">
        <w:t>有由</w:t>
      </w:r>
      <w:r w:rsidR="00335A23" w:rsidRPr="00563F52">
        <w:t>臺</w:t>
      </w:r>
      <w:r w:rsidR="00AC699C" w:rsidRPr="00563F52">
        <w:t>商投資之仰光國際學校</w:t>
      </w:r>
      <w:r w:rsidR="00AC699C" w:rsidRPr="00563F52">
        <w:t>Wells International School</w:t>
      </w:r>
      <w:r w:rsidR="00335A23" w:rsidRPr="00563F52">
        <w:t>（</w:t>
      </w:r>
      <w:r w:rsidR="00AC699C" w:rsidRPr="00563F52">
        <w:t>Yangon Campus</w:t>
      </w:r>
      <w:r w:rsidR="00335A23" w:rsidRPr="00563F52">
        <w:t>）</w:t>
      </w:r>
      <w:r w:rsidR="00AC699C" w:rsidRPr="00563F52">
        <w:t>，</w:t>
      </w:r>
      <w:r w:rsidR="00C41A6B" w:rsidRPr="00563F52">
        <w:t>也已自</w:t>
      </w:r>
      <w:r w:rsidR="00C41A6B" w:rsidRPr="00563F52">
        <w:t>2021</w:t>
      </w:r>
      <w:r w:rsidR="00C41A6B" w:rsidRPr="00563F52">
        <w:t>年底</w:t>
      </w:r>
      <w:r w:rsidR="00AC699C" w:rsidRPr="00563F52">
        <w:t>招生</w:t>
      </w:r>
      <w:r w:rsidR="00C41A6B" w:rsidRPr="00563F52">
        <w:t>營運</w:t>
      </w:r>
      <w:r w:rsidR="00AC699C" w:rsidRPr="00563F52">
        <w:t>。</w:t>
      </w:r>
    </w:p>
    <w:p w14:paraId="074E6A64" w14:textId="77777777" w:rsidR="003E0BC3" w:rsidRPr="00563F52" w:rsidRDefault="003E0BC3" w:rsidP="00597414">
      <w:pPr>
        <w:ind w:left="472" w:firstLineChars="0" w:firstLine="0"/>
      </w:pPr>
    </w:p>
    <w:p w14:paraId="665423B7" w14:textId="40D63026" w:rsidR="005A39BB" w:rsidRPr="00563F52" w:rsidRDefault="005A39BB">
      <w:pPr>
        <w:widowControl/>
        <w:overflowPunct/>
        <w:autoSpaceDE/>
        <w:autoSpaceDN/>
        <w:ind w:firstLineChars="0" w:firstLine="0"/>
        <w:jc w:val="left"/>
      </w:pPr>
    </w:p>
    <w:p w14:paraId="44EB15D2" w14:textId="77777777" w:rsidR="008338D0" w:rsidRPr="00563F52" w:rsidRDefault="008338D0" w:rsidP="00597414">
      <w:pPr>
        <w:ind w:left="472" w:firstLineChars="0" w:firstLine="0"/>
        <w:sectPr w:rsidR="008338D0" w:rsidRPr="00563F52" w:rsidSect="00417D4D">
          <w:headerReference w:type="default" r:id="rId35"/>
          <w:pgSz w:w="11906" w:h="16838" w:code="9"/>
          <w:pgMar w:top="2268" w:right="1701" w:bottom="1701" w:left="1701" w:header="1134" w:footer="851" w:gutter="0"/>
          <w:cols w:space="425"/>
          <w:docGrid w:type="linesAndChars" w:linePitch="514" w:charSpace="-774"/>
        </w:sectPr>
      </w:pPr>
    </w:p>
    <w:p w14:paraId="09B0FA2D" w14:textId="1A9FFCF8" w:rsidR="00A225D1" w:rsidRPr="00563F52" w:rsidRDefault="00A225D1" w:rsidP="00F07DAC">
      <w:pPr>
        <w:pStyle w:val="a3"/>
        <w:rPr>
          <w:lang w:eastAsia="zh-CN"/>
        </w:rPr>
      </w:pPr>
      <w:bookmarkStart w:id="12" w:name="_Toc231348528"/>
      <w:r w:rsidRPr="00563F52">
        <w:rPr>
          <w:lang w:eastAsia="zh-CN"/>
        </w:rPr>
        <w:lastRenderedPageBreak/>
        <w:t>第玖章　結論</w:t>
      </w:r>
      <w:bookmarkEnd w:id="12"/>
    </w:p>
    <w:p w14:paraId="657A3E80" w14:textId="77777777" w:rsidR="00D60BE8" w:rsidRPr="00563F52" w:rsidRDefault="00D60BE8" w:rsidP="00417D4D">
      <w:pPr>
        <w:ind w:firstLine="472"/>
        <w:rPr>
          <w:lang w:eastAsia="zh-TW"/>
        </w:rPr>
      </w:pPr>
      <w:r w:rsidRPr="00563F52">
        <w:rPr>
          <w:lang w:eastAsia="zh-TW"/>
        </w:rPr>
        <w:t>緬甸地理位置優越，居中、印兩國之間及大湄公河流域，延海岸線有數處可發展成為深水港連接東西方，天然資源豐富，人工相對低廉，工業猶待發展，民生物資缺乏，加上</w:t>
      </w:r>
      <w:r w:rsidRPr="00563F52">
        <w:rPr>
          <w:lang w:eastAsia="zh-TW"/>
        </w:rPr>
        <w:t>2012</w:t>
      </w:r>
      <w:r w:rsidRPr="00563F52">
        <w:rPr>
          <w:lang w:eastAsia="zh-TW"/>
        </w:rPr>
        <w:t>年起國際經濟制裁陸續解除，確具外商進行投資，</w:t>
      </w:r>
      <w:proofErr w:type="gramStart"/>
      <w:r w:rsidRPr="00563F52">
        <w:rPr>
          <w:lang w:eastAsia="zh-TW"/>
        </w:rPr>
        <w:t>拓銷內外銷</w:t>
      </w:r>
      <w:proofErr w:type="gramEnd"/>
      <w:r w:rsidRPr="00563F52">
        <w:rPr>
          <w:lang w:eastAsia="zh-TW"/>
        </w:rPr>
        <w:t>市場之商機。</w:t>
      </w:r>
    </w:p>
    <w:p w14:paraId="1DBCB082" w14:textId="1FAB32D0" w:rsidR="00492B76" w:rsidRPr="00563F52" w:rsidRDefault="00D60BE8" w:rsidP="00417D4D">
      <w:pPr>
        <w:ind w:firstLine="472"/>
        <w:rPr>
          <w:lang w:eastAsia="zh-TW"/>
        </w:rPr>
      </w:pPr>
      <w:r w:rsidRPr="00563F52">
        <w:rPr>
          <w:lang w:eastAsia="zh-TW"/>
        </w:rPr>
        <w:t>20</w:t>
      </w:r>
      <w:r w:rsidR="006A07CA" w:rsidRPr="00563F52">
        <w:rPr>
          <w:lang w:eastAsia="zh-TW"/>
        </w:rPr>
        <w:t>16</w:t>
      </w:r>
      <w:r w:rsidRPr="00563F52">
        <w:rPr>
          <w:lang w:eastAsia="zh-TW"/>
        </w:rPr>
        <w:t>年</w:t>
      </w:r>
      <w:r w:rsidR="006A07CA" w:rsidRPr="00563F52">
        <w:rPr>
          <w:lang w:eastAsia="zh-TW"/>
        </w:rPr>
        <w:t>4</w:t>
      </w:r>
      <w:r w:rsidRPr="00563F52">
        <w:rPr>
          <w:lang w:eastAsia="zh-TW"/>
        </w:rPr>
        <w:t>月緬甸</w:t>
      </w:r>
      <w:proofErr w:type="gramStart"/>
      <w:r w:rsidR="006A07CA" w:rsidRPr="00563F52">
        <w:rPr>
          <w:lang w:eastAsia="zh-TW"/>
        </w:rPr>
        <w:t>廷</w:t>
      </w:r>
      <w:proofErr w:type="gramEnd"/>
      <w:r w:rsidR="006A07CA" w:rsidRPr="00563F52">
        <w:rPr>
          <w:lang w:eastAsia="zh-TW"/>
        </w:rPr>
        <w:t>覺總統上任以來</w:t>
      </w:r>
      <w:r w:rsidR="004927E8" w:rsidRPr="00563F52">
        <w:rPr>
          <w:lang w:eastAsia="zh-TW"/>
        </w:rPr>
        <w:t>最</w:t>
      </w:r>
      <w:r w:rsidR="006A07CA" w:rsidRPr="00563F52">
        <w:rPr>
          <w:lang w:eastAsia="zh-TW"/>
        </w:rPr>
        <w:t>重要的經濟</w:t>
      </w:r>
      <w:r w:rsidR="004927E8" w:rsidRPr="00563F52">
        <w:rPr>
          <w:lang w:eastAsia="zh-TW"/>
        </w:rPr>
        <w:t>政策即公布緬甸最新投資法及實行細則，並於</w:t>
      </w:r>
      <w:r w:rsidR="004927E8" w:rsidRPr="00563F52">
        <w:rPr>
          <w:lang w:eastAsia="zh-TW"/>
        </w:rPr>
        <w:t>2017</w:t>
      </w:r>
      <w:r w:rsidR="004927E8" w:rsidRPr="00563F52">
        <w:rPr>
          <w:lang w:eastAsia="zh-TW"/>
        </w:rPr>
        <w:t>年</w:t>
      </w:r>
      <w:r w:rsidR="004927E8" w:rsidRPr="00563F52">
        <w:rPr>
          <w:lang w:eastAsia="zh-TW"/>
        </w:rPr>
        <w:t>4</w:t>
      </w:r>
      <w:r w:rsidR="004927E8" w:rsidRPr="00563F52">
        <w:rPr>
          <w:lang w:eastAsia="zh-TW"/>
        </w:rPr>
        <w:t>月</w:t>
      </w:r>
      <w:r w:rsidR="004927E8" w:rsidRPr="00563F52">
        <w:rPr>
          <w:lang w:eastAsia="zh-TW"/>
        </w:rPr>
        <w:t>1</w:t>
      </w:r>
      <w:r w:rsidR="004927E8" w:rsidRPr="00563F52">
        <w:rPr>
          <w:lang w:eastAsia="zh-TW"/>
        </w:rPr>
        <w:t>日生效</w:t>
      </w:r>
      <w:r w:rsidR="00492B76" w:rsidRPr="00563F52">
        <w:rPr>
          <w:lang w:eastAsia="zh-TW"/>
        </w:rPr>
        <w:t>。</w:t>
      </w:r>
      <w:proofErr w:type="gramStart"/>
      <w:r w:rsidR="004927E8" w:rsidRPr="00563F52">
        <w:rPr>
          <w:lang w:eastAsia="zh-TW"/>
        </w:rPr>
        <w:t>此外</w:t>
      </w:r>
      <w:r w:rsidR="00492B76" w:rsidRPr="00563F52">
        <w:rPr>
          <w:lang w:eastAsia="zh-TW"/>
        </w:rPr>
        <w:t>，</w:t>
      </w:r>
      <w:proofErr w:type="gramEnd"/>
      <w:r w:rsidR="00492B76" w:rsidRPr="00563F52">
        <w:rPr>
          <w:lang w:eastAsia="zh-TW"/>
        </w:rPr>
        <w:t>緬甸新的公司法為符合時代需求，經多年參議，廣徵意見後，緬甸聯邦議會終於在</w:t>
      </w:r>
      <w:r w:rsidR="00492B76" w:rsidRPr="00563F52">
        <w:rPr>
          <w:lang w:eastAsia="zh-TW"/>
        </w:rPr>
        <w:t>2017</w:t>
      </w:r>
      <w:r w:rsidR="00492B76" w:rsidRPr="00563F52">
        <w:rPr>
          <w:lang w:eastAsia="zh-TW"/>
        </w:rPr>
        <w:t>年</w:t>
      </w:r>
      <w:r w:rsidR="00492B76" w:rsidRPr="00563F52">
        <w:rPr>
          <w:lang w:eastAsia="zh-TW"/>
        </w:rPr>
        <w:t>11</w:t>
      </w:r>
      <w:r w:rsidR="00492B76" w:rsidRPr="00563F52">
        <w:rPr>
          <w:lang w:eastAsia="zh-TW"/>
        </w:rPr>
        <w:t>月</w:t>
      </w:r>
      <w:r w:rsidR="00492B76" w:rsidRPr="00563F52">
        <w:rPr>
          <w:lang w:eastAsia="zh-TW"/>
        </w:rPr>
        <w:t>23</w:t>
      </w:r>
      <w:r w:rsidR="00492B76" w:rsidRPr="00563F52">
        <w:rPr>
          <w:lang w:eastAsia="zh-TW"/>
        </w:rPr>
        <w:t>日通過，隨後於</w:t>
      </w:r>
      <w:r w:rsidR="00492B76" w:rsidRPr="00563F52">
        <w:rPr>
          <w:lang w:eastAsia="zh-TW"/>
        </w:rPr>
        <w:t>2017</w:t>
      </w:r>
      <w:r w:rsidR="00492B76" w:rsidRPr="00563F52">
        <w:rPr>
          <w:lang w:eastAsia="zh-TW"/>
        </w:rPr>
        <w:t>年</w:t>
      </w:r>
      <w:r w:rsidR="00492B76" w:rsidRPr="00563F52">
        <w:rPr>
          <w:lang w:eastAsia="zh-TW"/>
        </w:rPr>
        <w:t>12</w:t>
      </w:r>
      <w:r w:rsidR="00492B76" w:rsidRPr="00563F52">
        <w:rPr>
          <w:lang w:eastAsia="zh-TW"/>
        </w:rPr>
        <w:t>月</w:t>
      </w:r>
      <w:r w:rsidR="00492B76" w:rsidRPr="00563F52">
        <w:rPr>
          <w:lang w:eastAsia="zh-TW"/>
        </w:rPr>
        <w:t>6</w:t>
      </w:r>
      <w:r w:rsidR="00492B76" w:rsidRPr="00563F52">
        <w:rPr>
          <w:lang w:eastAsia="zh-TW"/>
        </w:rPr>
        <w:t>日總統簽署公告，</w:t>
      </w:r>
      <w:r w:rsidR="00492B76" w:rsidRPr="00563F52">
        <w:rPr>
          <w:lang w:eastAsia="zh-TW"/>
        </w:rPr>
        <w:t>2018</w:t>
      </w:r>
      <w:r w:rsidR="00492B76" w:rsidRPr="00563F52">
        <w:rPr>
          <w:lang w:eastAsia="zh-TW"/>
        </w:rPr>
        <w:t>年</w:t>
      </w:r>
      <w:r w:rsidR="00492B76" w:rsidRPr="00563F52">
        <w:rPr>
          <w:lang w:eastAsia="zh-TW"/>
        </w:rPr>
        <w:t>8</w:t>
      </w:r>
      <w:r w:rsidR="00492B76" w:rsidRPr="00563F52">
        <w:rPr>
          <w:lang w:eastAsia="zh-TW"/>
        </w:rPr>
        <w:t>月生效實施。該新法最重要之制定在於對「外資公司」之定義，係指在聯邦境內成立，由任何境外法人團體或其他外國人（或二者之組合）直接或間接對其擁有超出</w:t>
      </w:r>
      <w:r w:rsidR="00492B76" w:rsidRPr="00563F52">
        <w:rPr>
          <w:lang w:eastAsia="zh-TW"/>
        </w:rPr>
        <w:t>35%</w:t>
      </w:r>
      <w:r w:rsidR="00492B76" w:rsidRPr="00563F52">
        <w:rPr>
          <w:lang w:eastAsia="zh-TW"/>
        </w:rPr>
        <w:t>權益之公司。即外資直接或間接擁有不超過</w:t>
      </w:r>
      <w:r w:rsidR="00492B76" w:rsidRPr="00563F52">
        <w:rPr>
          <w:lang w:eastAsia="zh-TW"/>
        </w:rPr>
        <w:t>35%</w:t>
      </w:r>
      <w:r w:rsidR="00492B76" w:rsidRPr="00563F52">
        <w:rPr>
          <w:lang w:eastAsia="zh-TW"/>
        </w:rPr>
        <w:t>權益之公司，得</w:t>
      </w:r>
      <w:proofErr w:type="gramStart"/>
      <w:r w:rsidR="00492B76" w:rsidRPr="00563F52">
        <w:rPr>
          <w:lang w:eastAsia="zh-TW"/>
        </w:rPr>
        <w:t>享受緬資公司</w:t>
      </w:r>
      <w:proofErr w:type="gramEnd"/>
      <w:r w:rsidR="00492B76" w:rsidRPr="00563F52">
        <w:rPr>
          <w:lang w:eastAsia="zh-TW"/>
        </w:rPr>
        <w:t>之待遇</w:t>
      </w:r>
      <w:r w:rsidR="00AC44E1" w:rsidRPr="00563F52">
        <w:rPr>
          <w:lang w:eastAsia="zh-TW"/>
        </w:rPr>
        <w:t>，</w:t>
      </w:r>
      <w:proofErr w:type="gramStart"/>
      <w:r w:rsidR="00C404E3" w:rsidRPr="00563F52">
        <w:rPr>
          <w:lang w:eastAsia="zh-TW"/>
        </w:rPr>
        <w:t>此外，</w:t>
      </w:r>
      <w:proofErr w:type="gramEnd"/>
      <w:r w:rsidR="00C404E3" w:rsidRPr="00563F52">
        <w:rPr>
          <w:lang w:eastAsia="zh-TW"/>
        </w:rPr>
        <w:t>緬甸</w:t>
      </w:r>
      <w:r w:rsidR="00C404E3" w:rsidRPr="00563F52">
        <w:rPr>
          <w:lang w:eastAsia="zh-TW"/>
        </w:rPr>
        <w:t>2018</w:t>
      </w:r>
      <w:r w:rsidR="00C404E3" w:rsidRPr="00563F52">
        <w:rPr>
          <w:lang w:eastAsia="zh-TW"/>
        </w:rPr>
        <w:t>年</w:t>
      </w:r>
      <w:r w:rsidR="00C404E3" w:rsidRPr="00563F52">
        <w:rPr>
          <w:lang w:eastAsia="zh-TW"/>
        </w:rPr>
        <w:t>8</w:t>
      </w:r>
      <w:r w:rsidR="00C404E3" w:rsidRPr="00563F52">
        <w:rPr>
          <w:lang w:eastAsia="zh-TW"/>
        </w:rPr>
        <w:t>月設置公司登記線上系統</w:t>
      </w:r>
      <w:r w:rsidR="007969FC" w:rsidRPr="00563F52">
        <w:rPr>
          <w:lang w:eastAsia="zh-TW"/>
        </w:rPr>
        <w:t>（</w:t>
      </w:r>
      <w:proofErr w:type="spellStart"/>
      <w:r w:rsidR="00C404E3" w:rsidRPr="00563F52">
        <w:rPr>
          <w:lang w:eastAsia="zh-TW"/>
        </w:rPr>
        <w:t>MyCo</w:t>
      </w:r>
      <w:proofErr w:type="spellEnd"/>
      <w:r w:rsidR="007969FC" w:rsidRPr="00563F52">
        <w:rPr>
          <w:lang w:eastAsia="zh-TW"/>
        </w:rPr>
        <w:t>）</w:t>
      </w:r>
      <w:r w:rsidR="00C404E3" w:rsidRPr="00563F52">
        <w:rPr>
          <w:lang w:eastAsia="zh-TW"/>
        </w:rPr>
        <w:t>，簡化設立公司之作業並帶給投資人便利性</w:t>
      </w:r>
      <w:r w:rsidR="00B3493D" w:rsidRPr="00563F52">
        <w:rPr>
          <w:lang w:eastAsia="zh-TW"/>
        </w:rPr>
        <w:t>。</w:t>
      </w:r>
    </w:p>
    <w:p w14:paraId="374C2853" w14:textId="5D1BDE52" w:rsidR="006C5136" w:rsidRPr="00563F52" w:rsidRDefault="00546A1B" w:rsidP="00B33E70">
      <w:pPr>
        <w:ind w:firstLine="472"/>
        <w:rPr>
          <w:lang w:eastAsia="zh-TW"/>
        </w:rPr>
      </w:pPr>
      <w:r w:rsidRPr="00563F52">
        <w:rPr>
          <w:lang w:eastAsia="zh-TW"/>
        </w:rPr>
        <w:t>緬甸雖為投資的新興市場，但亦充滿許多風險。緬甸目前尚不能配合外資需求之</w:t>
      </w:r>
      <w:r w:rsidR="00B33E70" w:rsidRPr="00563F52">
        <w:rPr>
          <w:rFonts w:hint="eastAsia"/>
          <w:lang w:eastAsia="zh-TW"/>
        </w:rPr>
        <w:t>法規與</w:t>
      </w:r>
      <w:r w:rsidRPr="00563F52">
        <w:rPr>
          <w:lang w:eastAsia="zh-TW"/>
        </w:rPr>
        <w:t>基礎設施，包括</w:t>
      </w:r>
      <w:r w:rsidR="00B33E70" w:rsidRPr="00563F52">
        <w:rPr>
          <w:rFonts w:hint="eastAsia"/>
          <w:lang w:eastAsia="zh-TW"/>
        </w:rPr>
        <w:t>外匯與進口管制、</w:t>
      </w:r>
      <w:r w:rsidRPr="00563F52">
        <w:rPr>
          <w:lang w:eastAsia="zh-TW"/>
        </w:rPr>
        <w:t>電力供應不足，鐵、公路及海港設施不佳連結困難，土地價格</w:t>
      </w:r>
      <w:proofErr w:type="gramStart"/>
      <w:r w:rsidRPr="00563F52">
        <w:rPr>
          <w:lang w:eastAsia="zh-TW"/>
        </w:rPr>
        <w:t>飆</w:t>
      </w:r>
      <w:proofErr w:type="gramEnd"/>
      <w:r w:rsidRPr="00563F52">
        <w:rPr>
          <w:lang w:eastAsia="zh-TW"/>
        </w:rPr>
        <w:t>漲，以及金融體系落後等，仍需要數年甚至更長過渡時間才能逐漸改善；另要注意緬甸缺乏產業供應鏈，而與鄰國相比</w:t>
      </w:r>
      <w:proofErr w:type="gramStart"/>
      <w:r w:rsidRPr="00563F52">
        <w:rPr>
          <w:lang w:eastAsia="zh-TW"/>
        </w:rPr>
        <w:t>之廉宜</w:t>
      </w:r>
      <w:proofErr w:type="gramEnd"/>
      <w:r w:rsidRPr="00563F52">
        <w:rPr>
          <w:lang w:eastAsia="zh-TW"/>
        </w:rPr>
        <w:t>勞力亦有逐年快速上漲趨勢，勞工及環保意識也已覺醒。因此建議外國投資人宜審慎評估上述緬甸投資環境正負面因素並實地前往考察後再採取具體行動，以確保投資利益。</w:t>
      </w:r>
      <w:r w:rsidR="006C5136" w:rsidRPr="00563F52">
        <w:rPr>
          <w:lang w:eastAsia="zh-TW"/>
        </w:rPr>
        <w:t>特別是</w:t>
      </w:r>
      <w:r w:rsidR="006C5136" w:rsidRPr="00563F52">
        <w:rPr>
          <w:lang w:eastAsia="zh-TW"/>
        </w:rPr>
        <w:t>2021</w:t>
      </w:r>
      <w:r w:rsidR="006C5136" w:rsidRPr="00563F52">
        <w:rPr>
          <w:lang w:eastAsia="zh-TW"/>
        </w:rPr>
        <w:t>年</w:t>
      </w:r>
      <w:r w:rsidR="006C5136" w:rsidRPr="00563F52">
        <w:rPr>
          <w:lang w:eastAsia="zh-TW"/>
        </w:rPr>
        <w:t>2</w:t>
      </w:r>
      <w:r w:rsidR="006C5136" w:rsidRPr="00563F52">
        <w:rPr>
          <w:lang w:eastAsia="zh-TW"/>
        </w:rPr>
        <w:t>月</w:t>
      </w:r>
      <w:r w:rsidR="0050358C" w:rsidRPr="00563F52">
        <w:rPr>
          <w:lang w:eastAsia="zh-TW"/>
        </w:rPr>
        <w:t>軍方接管政權</w:t>
      </w:r>
      <w:r w:rsidR="006C5136" w:rsidRPr="00563F52">
        <w:rPr>
          <w:lang w:eastAsia="zh-TW"/>
        </w:rPr>
        <w:t>以來，</w:t>
      </w:r>
      <w:r w:rsidR="00BA08CA" w:rsidRPr="00563F52">
        <w:rPr>
          <w:lang w:eastAsia="zh-TW"/>
        </w:rPr>
        <w:t>政局與社會不安，經濟與生產環境停滯，</w:t>
      </w:r>
      <w:r w:rsidR="00B33E70" w:rsidRPr="00563F52">
        <w:rPr>
          <w:rFonts w:hint="eastAsia"/>
          <w:lang w:eastAsia="zh-TW"/>
        </w:rPr>
        <w:t>2</w:t>
      </w:r>
      <w:r w:rsidR="00B33E70" w:rsidRPr="00563F52">
        <w:rPr>
          <w:lang w:eastAsia="zh-TW"/>
        </w:rPr>
        <w:t>026</w:t>
      </w:r>
      <w:r w:rsidR="00B33E70" w:rsidRPr="00563F52">
        <w:rPr>
          <w:rFonts w:hint="eastAsia"/>
          <w:lang w:eastAsia="zh-TW"/>
        </w:rPr>
        <w:t>年上半雖完成大選及政權交接，惟東協及多數西方國家均表態不認可本次大選，選後</w:t>
      </w:r>
      <w:r w:rsidR="00B33E70" w:rsidRPr="00563F52">
        <w:rPr>
          <w:rFonts w:hint="eastAsia"/>
          <w:lang w:eastAsia="zh-TW"/>
        </w:rPr>
        <w:lastRenderedPageBreak/>
        <w:t>的緬甸能否走出國際孤立，以及對外關係及區域穩定影響，仍有高度不確定性，投資決策前</w:t>
      </w:r>
      <w:r w:rsidR="008A16A6" w:rsidRPr="00563F52">
        <w:rPr>
          <w:rFonts w:hint="eastAsia"/>
          <w:lang w:eastAsia="zh-TW"/>
        </w:rPr>
        <w:t>，</w:t>
      </w:r>
      <w:r w:rsidR="00B33E70" w:rsidRPr="00563F52">
        <w:rPr>
          <w:rFonts w:hint="eastAsia"/>
          <w:lang w:eastAsia="zh-TW"/>
        </w:rPr>
        <w:t>宜繼續觀察</w:t>
      </w:r>
      <w:r w:rsidR="008A16A6" w:rsidRPr="00563F52">
        <w:rPr>
          <w:rFonts w:hint="eastAsia"/>
          <w:lang w:eastAsia="zh-TW"/>
        </w:rPr>
        <w:t>其</w:t>
      </w:r>
      <w:r w:rsidR="00B33E70" w:rsidRPr="00563F52">
        <w:rPr>
          <w:rFonts w:hint="eastAsia"/>
          <w:lang w:eastAsia="zh-TW"/>
        </w:rPr>
        <w:t>政經情勢發展。</w:t>
      </w:r>
    </w:p>
    <w:p w14:paraId="7FB3D7D5" w14:textId="77777777" w:rsidR="00666302" w:rsidRPr="00563F52" w:rsidRDefault="00546A1B" w:rsidP="00417D4D">
      <w:pPr>
        <w:ind w:firstLine="472"/>
        <w:rPr>
          <w:lang w:eastAsia="zh-TW"/>
        </w:rPr>
      </w:pPr>
      <w:r w:rsidRPr="00563F52">
        <w:rPr>
          <w:lang w:eastAsia="zh-TW"/>
        </w:rPr>
        <w:t>有興趣投資緬甸之廠商應隨時參閱</w:t>
      </w:r>
      <w:r w:rsidR="00C404E3" w:rsidRPr="00563F52">
        <w:rPr>
          <w:lang w:eastAsia="zh-TW"/>
        </w:rPr>
        <w:t>緬甸投資暨公司管理局</w:t>
      </w:r>
      <w:r w:rsidRPr="00563F52">
        <w:rPr>
          <w:lang w:eastAsia="zh-TW"/>
        </w:rPr>
        <w:t>DICA</w:t>
      </w:r>
      <w:r w:rsidRPr="00563F52">
        <w:rPr>
          <w:lang w:eastAsia="zh-TW"/>
        </w:rPr>
        <w:t>網站</w:t>
      </w:r>
      <w:r w:rsidR="002D3906" w:rsidRPr="00563F52">
        <w:rPr>
          <w:lang w:eastAsia="zh-TW"/>
        </w:rPr>
        <w:t>，</w:t>
      </w:r>
      <w:r w:rsidRPr="00563F52">
        <w:rPr>
          <w:lang w:eastAsia="zh-TW"/>
        </w:rPr>
        <w:t>以取得最新資訊</w:t>
      </w:r>
      <w:r w:rsidR="00C404E3" w:rsidRPr="00563F52">
        <w:rPr>
          <w:lang w:eastAsia="zh-TW"/>
        </w:rPr>
        <w:t>，</w:t>
      </w:r>
      <w:r w:rsidRPr="00563F52">
        <w:rPr>
          <w:lang w:eastAsia="zh-TW"/>
        </w:rPr>
        <w:t>DICA</w:t>
      </w:r>
      <w:r w:rsidR="00C404E3" w:rsidRPr="00563F52">
        <w:rPr>
          <w:lang w:eastAsia="zh-TW"/>
        </w:rPr>
        <w:t>網址為</w:t>
      </w:r>
      <w:r w:rsidR="00C404E3" w:rsidRPr="00563F52">
        <w:rPr>
          <w:lang w:eastAsia="zh-TW"/>
        </w:rPr>
        <w:t>https://www.dica.gov.mm/</w:t>
      </w:r>
      <w:r w:rsidR="00224C4A" w:rsidRPr="00563F52">
        <w:rPr>
          <w:lang w:eastAsia="zh-TW"/>
        </w:rPr>
        <w:t>。</w:t>
      </w:r>
    </w:p>
    <w:p w14:paraId="316C04DC" w14:textId="77777777" w:rsidR="00C0595F" w:rsidRPr="00563F52" w:rsidRDefault="00C0595F" w:rsidP="00417D4D">
      <w:pPr>
        <w:ind w:firstLine="472"/>
        <w:rPr>
          <w:lang w:eastAsia="zh-TW"/>
        </w:rPr>
      </w:pPr>
    </w:p>
    <w:p w14:paraId="180336C7" w14:textId="77777777" w:rsidR="00B542FD" w:rsidRPr="00563F52" w:rsidRDefault="00B542FD" w:rsidP="00417D4D">
      <w:pPr>
        <w:ind w:firstLine="472"/>
        <w:rPr>
          <w:lang w:eastAsia="zh-TW"/>
        </w:rPr>
      </w:pPr>
    </w:p>
    <w:p w14:paraId="4E593560" w14:textId="77777777" w:rsidR="00B542FD" w:rsidRPr="00563F52" w:rsidRDefault="00B542FD" w:rsidP="00417D4D">
      <w:pPr>
        <w:ind w:firstLine="472"/>
        <w:rPr>
          <w:lang w:eastAsia="zh-TW"/>
        </w:rPr>
        <w:sectPr w:rsidR="00B542FD" w:rsidRPr="00563F52" w:rsidSect="00417D4D">
          <w:headerReference w:type="default" r:id="rId36"/>
          <w:pgSz w:w="11906" w:h="16838" w:code="9"/>
          <w:pgMar w:top="2268" w:right="1701" w:bottom="1701" w:left="1701" w:header="1134" w:footer="851" w:gutter="0"/>
          <w:cols w:space="425"/>
          <w:docGrid w:type="linesAndChars" w:linePitch="514" w:charSpace="-774"/>
        </w:sectPr>
      </w:pPr>
    </w:p>
    <w:p w14:paraId="4F618FD9" w14:textId="77777777" w:rsidR="00C0595F" w:rsidRPr="00563F52" w:rsidRDefault="00C0595F" w:rsidP="00F07DAC">
      <w:pPr>
        <w:pStyle w:val="a3"/>
      </w:pPr>
      <w:bookmarkStart w:id="13" w:name="_Toc231348529"/>
      <w:bookmarkStart w:id="14" w:name="_Toc306890161"/>
      <w:bookmarkStart w:id="15" w:name="_Toc307374073"/>
      <w:bookmarkStart w:id="16" w:name="_Toc307821290"/>
      <w:r w:rsidRPr="00563F52">
        <w:lastRenderedPageBreak/>
        <w:t>附錄</w:t>
      </w:r>
      <w:proofErr w:type="gramStart"/>
      <w:r w:rsidRPr="00563F52">
        <w:t>一</w:t>
      </w:r>
      <w:proofErr w:type="gramEnd"/>
      <w:r w:rsidRPr="00563F52">
        <w:t xml:space="preserve">　我國在當地駐外單位及</w:t>
      </w:r>
      <w:proofErr w:type="gramStart"/>
      <w:r w:rsidRPr="00563F52">
        <w:t>臺</w:t>
      </w:r>
      <w:proofErr w:type="gramEnd"/>
      <w:r w:rsidRPr="00563F52">
        <w:t>（華）商團體</w:t>
      </w:r>
      <w:bookmarkEnd w:id="13"/>
    </w:p>
    <w:p w14:paraId="6CD847DA" w14:textId="77777777" w:rsidR="00C0595F" w:rsidRPr="00563F52" w:rsidRDefault="00C0595F" w:rsidP="00417D4D">
      <w:pPr>
        <w:pStyle w:val="a6"/>
      </w:pPr>
      <w:r w:rsidRPr="00563F52">
        <w:t>（一）</w:t>
      </w:r>
      <w:r w:rsidRPr="00563F52">
        <w:tab/>
      </w:r>
      <w:r w:rsidRPr="00563F52">
        <w:t>駐緬甸臺北經濟文化辦事處經濟組</w:t>
      </w:r>
    </w:p>
    <w:p w14:paraId="40497619" w14:textId="77777777" w:rsidR="00C0595F" w:rsidRPr="00563F52" w:rsidRDefault="00C0595F" w:rsidP="00417D4D">
      <w:pPr>
        <w:pStyle w:val="a6"/>
      </w:pPr>
      <w:r w:rsidRPr="00563F52">
        <w:tab/>
      </w:r>
      <w:r w:rsidRPr="00563F52">
        <w:t>地址：</w:t>
      </w:r>
      <w:r w:rsidRPr="00563F52">
        <w:t xml:space="preserve">97/101A </w:t>
      </w:r>
      <w:proofErr w:type="spellStart"/>
      <w:r w:rsidRPr="00563F52">
        <w:t>Dhamazedi</w:t>
      </w:r>
      <w:proofErr w:type="spellEnd"/>
      <w:r w:rsidRPr="00563F52">
        <w:t xml:space="preserve"> Road, </w:t>
      </w:r>
      <w:proofErr w:type="spellStart"/>
      <w:r w:rsidRPr="00563F52">
        <w:t>Kamayut</w:t>
      </w:r>
      <w:proofErr w:type="spellEnd"/>
      <w:r w:rsidRPr="00563F52">
        <w:t xml:space="preserve"> Township, Yangon, Myanmar</w:t>
      </w:r>
    </w:p>
    <w:p w14:paraId="5D447951" w14:textId="77777777" w:rsidR="00C0595F" w:rsidRPr="00563F52" w:rsidRDefault="00C0595F" w:rsidP="00417D4D">
      <w:pPr>
        <w:pStyle w:val="a6"/>
      </w:pPr>
      <w:r w:rsidRPr="00563F52">
        <w:tab/>
      </w:r>
      <w:r w:rsidRPr="00563F52">
        <w:t>電話：</w:t>
      </w:r>
      <w:r w:rsidRPr="00563F52">
        <w:t>+95-1-527249</w:t>
      </w:r>
    </w:p>
    <w:p w14:paraId="26EF0945" w14:textId="77777777" w:rsidR="00C0595F" w:rsidRPr="00563F52" w:rsidRDefault="00C0595F" w:rsidP="00417D4D">
      <w:pPr>
        <w:pStyle w:val="a6"/>
        <w:ind w:leftChars="400" w:firstLineChars="0" w:firstLine="0"/>
      </w:pPr>
      <w:r w:rsidRPr="00563F52">
        <w:t>傳真：</w:t>
      </w:r>
      <w:r w:rsidRPr="00563F52">
        <w:t>+95-1-501959</w:t>
      </w:r>
    </w:p>
    <w:p w14:paraId="3B4364AC" w14:textId="77777777" w:rsidR="00C0595F" w:rsidRPr="00563F52" w:rsidRDefault="00C0595F" w:rsidP="00417D4D">
      <w:pPr>
        <w:pStyle w:val="a6"/>
        <w:ind w:leftChars="400" w:firstLineChars="0" w:firstLine="0"/>
      </w:pPr>
      <w:r w:rsidRPr="00563F52">
        <w:t>Email</w:t>
      </w:r>
      <w:r w:rsidRPr="00563F52">
        <w:t>：</w:t>
      </w:r>
      <w:r w:rsidRPr="00563F52">
        <w:t>tecoecon.mm@gmail.com</w:t>
      </w:r>
    </w:p>
    <w:p w14:paraId="2379F4B3" w14:textId="77777777" w:rsidR="00C0595F" w:rsidRPr="00563F52" w:rsidRDefault="00C0595F" w:rsidP="00417D4D">
      <w:pPr>
        <w:pStyle w:val="a6"/>
      </w:pPr>
      <w:r w:rsidRPr="00563F52">
        <w:t>（二）</w:t>
      </w:r>
      <w:r w:rsidRPr="00563F52">
        <w:tab/>
      </w:r>
      <w:r w:rsidRPr="00563F52">
        <w:t>仰光臺灣貿易中心</w:t>
      </w:r>
    </w:p>
    <w:p w14:paraId="18AD452E" w14:textId="77777777" w:rsidR="00C0595F" w:rsidRPr="00563F52" w:rsidRDefault="00C0595F" w:rsidP="00417D4D">
      <w:pPr>
        <w:pStyle w:val="a6"/>
      </w:pPr>
      <w:r w:rsidRPr="00563F52">
        <w:tab/>
      </w:r>
      <w:r w:rsidRPr="00563F52">
        <w:t>電話：</w:t>
      </w:r>
      <w:r w:rsidRPr="00563F52">
        <w:t>+95-1- 8603461</w:t>
      </w:r>
    </w:p>
    <w:p w14:paraId="4A43BA7F" w14:textId="77777777" w:rsidR="00C0595F" w:rsidRPr="00563F52" w:rsidRDefault="00C0595F" w:rsidP="00417D4D">
      <w:pPr>
        <w:pStyle w:val="a6"/>
      </w:pPr>
      <w:r w:rsidRPr="00563F52">
        <w:tab/>
      </w:r>
      <w:r w:rsidRPr="00563F52">
        <w:t>傳真：</w:t>
      </w:r>
      <w:r w:rsidRPr="00563F52">
        <w:t>+95-1- 8603463</w:t>
      </w:r>
    </w:p>
    <w:p w14:paraId="23566A3D" w14:textId="77777777" w:rsidR="00C0595F" w:rsidRPr="00563F52" w:rsidRDefault="00C0595F" w:rsidP="00417D4D">
      <w:pPr>
        <w:pStyle w:val="a6"/>
      </w:pPr>
      <w:r w:rsidRPr="00563F52">
        <w:tab/>
        <w:t>Email</w:t>
      </w:r>
      <w:r w:rsidRPr="00563F52">
        <w:t>：</w:t>
      </w:r>
      <w:r w:rsidRPr="00563F52">
        <w:t>yangon@taitra.org.tw</w:t>
      </w:r>
    </w:p>
    <w:p w14:paraId="4536604E" w14:textId="551C1C66" w:rsidR="00C0595F" w:rsidRPr="00563F52" w:rsidRDefault="00C0595F" w:rsidP="00417D4D">
      <w:pPr>
        <w:pStyle w:val="a6"/>
      </w:pPr>
      <w:r w:rsidRPr="00563F52">
        <w:t>（三）</w:t>
      </w:r>
      <w:r w:rsidRPr="00563F52">
        <w:tab/>
      </w:r>
      <w:proofErr w:type="gramStart"/>
      <w:r w:rsidRPr="00563F52">
        <w:t>臺</w:t>
      </w:r>
      <w:proofErr w:type="gramEnd"/>
      <w:r w:rsidRPr="00563F52">
        <w:t>商團體</w:t>
      </w:r>
      <w:r w:rsidR="001B1D27" w:rsidRPr="00563F52">
        <w:t>：</w:t>
      </w:r>
    </w:p>
    <w:p w14:paraId="52196860" w14:textId="3E616ABC" w:rsidR="00C0595F" w:rsidRPr="00563F52" w:rsidRDefault="00C0595F" w:rsidP="006E07BA">
      <w:pPr>
        <w:pStyle w:val="a6"/>
      </w:pPr>
      <w:r w:rsidRPr="00563F52">
        <w:tab/>
      </w:r>
      <w:r w:rsidRPr="00563F52">
        <w:t>「緬甸臺商總會」</w:t>
      </w:r>
      <w:r w:rsidR="00B542FD" w:rsidRPr="00563F52">
        <w:t>：</w:t>
      </w:r>
      <w:r w:rsidRPr="00563F52">
        <w:t>會長</w:t>
      </w:r>
      <w:r w:rsidR="006E07BA" w:rsidRPr="00563F52">
        <w:rPr>
          <w:rFonts w:hint="eastAsia"/>
        </w:rPr>
        <w:t>楊友全</w:t>
      </w:r>
    </w:p>
    <w:p w14:paraId="33C61520" w14:textId="02B6629D" w:rsidR="00C0595F" w:rsidRPr="00563F52" w:rsidRDefault="00C0595F" w:rsidP="006E07BA">
      <w:pPr>
        <w:pStyle w:val="a6"/>
      </w:pPr>
      <w:r w:rsidRPr="00563F52">
        <w:tab/>
      </w:r>
      <w:r w:rsidRPr="00563F52">
        <w:t>電話</w:t>
      </w:r>
      <w:r w:rsidR="001B1D27" w:rsidRPr="00563F52">
        <w:t>：</w:t>
      </w:r>
      <w:r w:rsidRPr="00563F52">
        <w:t>+95-</w:t>
      </w:r>
      <w:r w:rsidR="006E07BA" w:rsidRPr="00563F52">
        <w:t>9786666168</w:t>
      </w:r>
    </w:p>
    <w:p w14:paraId="56DC06E9" w14:textId="17911F72" w:rsidR="00C0595F" w:rsidRPr="00563F52" w:rsidRDefault="00C0595F" w:rsidP="006E07BA">
      <w:pPr>
        <w:pStyle w:val="a6"/>
      </w:pPr>
      <w:r w:rsidRPr="00563F52">
        <w:tab/>
      </w:r>
      <w:r w:rsidR="00B536B2" w:rsidRPr="00563F52">
        <w:t>Email</w:t>
      </w:r>
      <w:r w:rsidR="00B536B2" w:rsidRPr="00563F52">
        <w:t>：</w:t>
      </w:r>
      <w:r w:rsidR="00B536B2" w:rsidRPr="00563F52">
        <w:t>goldenheir.myanmar@gmail.com</w:t>
      </w:r>
    </w:p>
    <w:p w14:paraId="5201F2EF" w14:textId="77777777" w:rsidR="00C0595F" w:rsidRPr="00563F52" w:rsidRDefault="00C0595F" w:rsidP="00F07DAC">
      <w:pPr>
        <w:pStyle w:val="a3"/>
      </w:pPr>
      <w:r w:rsidRPr="00563F52">
        <w:br w:type="page"/>
      </w:r>
      <w:bookmarkStart w:id="17" w:name="_Toc231348530"/>
      <w:r w:rsidRPr="00563F52">
        <w:rPr>
          <w:lang w:val="zh-TW"/>
        </w:rPr>
        <w:lastRenderedPageBreak/>
        <w:t>附錄二　當地重要投資相關機構</w:t>
      </w:r>
      <w:bookmarkEnd w:id="17"/>
    </w:p>
    <w:p w14:paraId="2FD18FF2" w14:textId="230D40CF" w:rsidR="00C0595F" w:rsidRPr="00563F52" w:rsidRDefault="00C0595F" w:rsidP="00417D4D">
      <w:pPr>
        <w:ind w:firstLine="472"/>
        <w:rPr>
          <w:lang w:eastAsia="zh-TW"/>
        </w:rPr>
      </w:pPr>
      <w:r w:rsidRPr="00563F52">
        <w:rPr>
          <w:lang w:eastAsia="zh-TW"/>
        </w:rPr>
        <w:t>「緬甸投資委員會」（</w:t>
      </w:r>
      <w:r w:rsidRPr="00563F52">
        <w:rPr>
          <w:lang w:eastAsia="zh-TW"/>
        </w:rPr>
        <w:t>Myanmar Investment Commission, MIC</w:t>
      </w:r>
      <w:r w:rsidRPr="00563F52">
        <w:rPr>
          <w:lang w:eastAsia="zh-TW"/>
        </w:rPr>
        <w:t>），負責審核投資案件，</w:t>
      </w:r>
      <w:r w:rsidRPr="00563F52">
        <w:rPr>
          <w:lang w:eastAsia="zh-TW"/>
        </w:rPr>
        <w:t>MIC</w:t>
      </w:r>
      <w:r w:rsidRPr="00563F52">
        <w:rPr>
          <w:lang w:eastAsia="zh-TW"/>
        </w:rPr>
        <w:t>之行政管理係由緬甸「投資暨對外經濟關係部」（</w:t>
      </w:r>
      <w:r w:rsidRPr="00563F52">
        <w:rPr>
          <w:lang w:eastAsia="zh-TW"/>
        </w:rPr>
        <w:t>Ministry of Investment  and Foreign Economic Relations</w:t>
      </w:r>
      <w:r w:rsidRPr="00563F52">
        <w:rPr>
          <w:lang w:eastAsia="zh-TW"/>
        </w:rPr>
        <w:t>）所屬之「投資暨公司管理局」（</w:t>
      </w:r>
      <w:r w:rsidRPr="00563F52">
        <w:rPr>
          <w:lang w:eastAsia="zh-TW"/>
        </w:rPr>
        <w:t>The Directorate of Investment and Company Administration, DICA</w:t>
      </w:r>
      <w:r w:rsidRPr="00563F52">
        <w:rPr>
          <w:lang w:eastAsia="zh-TW"/>
        </w:rPr>
        <w:t>）負責。</w:t>
      </w:r>
      <w:r w:rsidRPr="00563F52">
        <w:rPr>
          <w:lang w:eastAsia="zh-TW"/>
        </w:rPr>
        <w:t>DICA</w:t>
      </w:r>
      <w:r w:rsidRPr="00563F52">
        <w:rPr>
          <w:lang w:eastAsia="zh-TW"/>
        </w:rPr>
        <w:t>網站</w:t>
      </w:r>
      <w:r w:rsidRPr="00563F52">
        <w:fldChar w:fldCharType="begin"/>
      </w:r>
      <w:r w:rsidRPr="00563F52">
        <w:instrText>HYPERLINK</w:instrText>
      </w:r>
      <w:r w:rsidRPr="00563F52">
        <w:fldChar w:fldCharType="separate"/>
      </w:r>
      <w:r w:rsidR="005774AF" w:rsidRPr="00563F52">
        <w:rPr>
          <w:rStyle w:val="af8"/>
          <w:color w:val="auto"/>
          <w:u w:val="none"/>
          <w:lang w:eastAsia="zh-TW"/>
        </w:rPr>
        <w:t>www.dica. gov.mm</w:t>
      </w:r>
      <w:r w:rsidRPr="00563F52">
        <w:rPr>
          <w:rStyle w:val="af8"/>
          <w:color w:val="auto"/>
          <w:u w:val="none"/>
          <w:lang w:eastAsia="zh-TW"/>
        </w:rPr>
        <w:fldChar w:fldCharType="end"/>
      </w:r>
      <w:r w:rsidRPr="00563F52">
        <w:rPr>
          <w:lang w:eastAsia="zh-TW"/>
        </w:rPr>
        <w:t>。</w:t>
      </w:r>
    </w:p>
    <w:p w14:paraId="158BF795" w14:textId="77777777" w:rsidR="00C0595F" w:rsidRPr="00563F52" w:rsidRDefault="00C0595F" w:rsidP="00F07DAC">
      <w:pPr>
        <w:pStyle w:val="a3"/>
      </w:pPr>
      <w:r w:rsidRPr="00563F52">
        <w:br w:type="page"/>
      </w:r>
      <w:bookmarkStart w:id="18" w:name="_Toc231348531"/>
      <w:r w:rsidRPr="00563F52">
        <w:lastRenderedPageBreak/>
        <w:t>附錄三　當地外人投資統計</w:t>
      </w:r>
      <w:bookmarkEnd w:id="18"/>
    </w:p>
    <w:p w14:paraId="35A5B93D" w14:textId="77777777" w:rsidR="00C0595F" w:rsidRPr="00563F52" w:rsidRDefault="00C0595F" w:rsidP="00C0595F">
      <w:pPr>
        <w:ind w:right="1057" w:firstLineChars="0" w:firstLine="0"/>
        <w:jc w:val="right"/>
        <w:rPr>
          <w:lang w:eastAsia="zh-TW"/>
        </w:rPr>
      </w:pPr>
      <w:r w:rsidRPr="00563F52">
        <w:rPr>
          <w:lang w:eastAsia="zh-TW"/>
        </w:rPr>
        <w:t>單位：億美元</w:t>
      </w:r>
    </w:p>
    <w:tbl>
      <w:tblPr>
        <w:tblW w:w="366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83"/>
        <w:gridCol w:w="1701"/>
        <w:gridCol w:w="2834"/>
      </w:tblGrid>
      <w:tr w:rsidR="00563F52" w:rsidRPr="00563F52" w14:paraId="6FF0F747" w14:textId="77777777" w:rsidTr="006768FF">
        <w:trPr>
          <w:trHeight w:val="567"/>
          <w:jc w:val="center"/>
        </w:trPr>
        <w:tc>
          <w:tcPr>
            <w:tcW w:w="1683" w:type="dxa"/>
            <w:vMerge w:val="restart"/>
            <w:vAlign w:val="center"/>
          </w:tcPr>
          <w:p w14:paraId="31C03626" w14:textId="77777777" w:rsidR="00C0595F" w:rsidRPr="00563F52" w:rsidRDefault="00C0595F" w:rsidP="00B542FD">
            <w:pPr>
              <w:pStyle w:val="af1"/>
            </w:pPr>
            <w:r w:rsidRPr="00563F52">
              <w:t>國家別</w:t>
            </w:r>
          </w:p>
        </w:tc>
        <w:tc>
          <w:tcPr>
            <w:tcW w:w="4535" w:type="dxa"/>
            <w:gridSpan w:val="2"/>
            <w:vAlign w:val="center"/>
          </w:tcPr>
          <w:p w14:paraId="35EA133E" w14:textId="4CBE6877" w:rsidR="00C0595F" w:rsidRPr="00563F52" w:rsidRDefault="00C0595F" w:rsidP="00DF7ABA">
            <w:pPr>
              <w:pStyle w:val="af1"/>
            </w:pPr>
            <w:r w:rsidRPr="00563F52">
              <w:t>累計至</w:t>
            </w:r>
            <w:r w:rsidR="00DF7ABA" w:rsidRPr="00563F52">
              <w:t>2026</w:t>
            </w:r>
            <w:r w:rsidRPr="00563F52">
              <w:t>年</w:t>
            </w:r>
            <w:r w:rsidR="006A065C" w:rsidRPr="00563F52">
              <w:rPr>
                <w:lang w:eastAsia="zh-TW"/>
              </w:rPr>
              <w:t>3</w:t>
            </w:r>
            <w:r w:rsidRPr="00563F52">
              <w:t>月</w:t>
            </w:r>
          </w:p>
        </w:tc>
      </w:tr>
      <w:tr w:rsidR="00563F52" w:rsidRPr="00563F52" w14:paraId="3DFC5D84" w14:textId="77777777" w:rsidTr="006768FF">
        <w:trPr>
          <w:trHeight w:val="567"/>
          <w:jc w:val="center"/>
        </w:trPr>
        <w:tc>
          <w:tcPr>
            <w:tcW w:w="1683" w:type="dxa"/>
            <w:vMerge/>
            <w:vAlign w:val="center"/>
          </w:tcPr>
          <w:p w14:paraId="0A4B631F" w14:textId="77777777" w:rsidR="00C0595F" w:rsidRPr="00563F52" w:rsidRDefault="00C0595F" w:rsidP="00B542FD">
            <w:pPr>
              <w:pStyle w:val="af1"/>
            </w:pPr>
          </w:p>
        </w:tc>
        <w:tc>
          <w:tcPr>
            <w:tcW w:w="1701" w:type="dxa"/>
            <w:vAlign w:val="center"/>
          </w:tcPr>
          <w:p w14:paraId="09264759" w14:textId="77777777" w:rsidR="00C0595F" w:rsidRPr="00563F52" w:rsidRDefault="00C0595F" w:rsidP="00B542FD">
            <w:pPr>
              <w:pStyle w:val="af1"/>
            </w:pPr>
            <w:r w:rsidRPr="00563F52">
              <w:t>件數</w:t>
            </w:r>
          </w:p>
        </w:tc>
        <w:tc>
          <w:tcPr>
            <w:tcW w:w="2834" w:type="dxa"/>
            <w:vAlign w:val="center"/>
          </w:tcPr>
          <w:p w14:paraId="1C8BE5D2" w14:textId="77777777" w:rsidR="00C0595F" w:rsidRPr="00563F52" w:rsidRDefault="00C0595F" w:rsidP="00B542FD">
            <w:pPr>
              <w:pStyle w:val="af1"/>
            </w:pPr>
            <w:r w:rsidRPr="00563F52">
              <w:t>金額</w:t>
            </w:r>
          </w:p>
        </w:tc>
      </w:tr>
      <w:tr w:rsidR="00563F52" w:rsidRPr="00563F52" w14:paraId="61775067" w14:textId="77777777" w:rsidTr="000C4CD0">
        <w:trPr>
          <w:trHeight w:val="567"/>
          <w:jc w:val="center"/>
        </w:trPr>
        <w:tc>
          <w:tcPr>
            <w:tcW w:w="1683" w:type="dxa"/>
          </w:tcPr>
          <w:p w14:paraId="159C5B96" w14:textId="77777777" w:rsidR="00AE578C" w:rsidRPr="00563F52" w:rsidRDefault="00AE578C" w:rsidP="00AE578C">
            <w:pPr>
              <w:ind w:firstLineChars="0" w:firstLine="0"/>
              <w:jc w:val="center"/>
            </w:pPr>
            <w:r w:rsidRPr="00563F52">
              <w:t>新加坡</w:t>
            </w:r>
          </w:p>
        </w:tc>
        <w:tc>
          <w:tcPr>
            <w:tcW w:w="1701" w:type="dxa"/>
          </w:tcPr>
          <w:p w14:paraId="2A7239AC" w14:textId="01B0904C" w:rsidR="00AE578C" w:rsidRPr="00563F52" w:rsidRDefault="00AE578C" w:rsidP="00AE578C">
            <w:pPr>
              <w:tabs>
                <w:tab w:val="decimal" w:pos="1056"/>
              </w:tabs>
              <w:ind w:firstLineChars="0" w:firstLine="0"/>
              <w:jc w:val="left"/>
            </w:pPr>
            <w:r w:rsidRPr="00563F52">
              <w:t>393</w:t>
            </w:r>
          </w:p>
        </w:tc>
        <w:tc>
          <w:tcPr>
            <w:tcW w:w="2834" w:type="dxa"/>
          </w:tcPr>
          <w:p w14:paraId="7B1B4D74" w14:textId="7FAD3ABC" w:rsidR="00AE578C" w:rsidRPr="00563F52" w:rsidRDefault="00AE578C" w:rsidP="00AE578C">
            <w:pPr>
              <w:tabs>
                <w:tab w:val="decimal" w:pos="1391"/>
              </w:tabs>
              <w:ind w:firstLineChars="0" w:firstLine="0"/>
              <w:jc w:val="left"/>
              <w:rPr>
                <w:lang w:eastAsia="zh-TW"/>
              </w:rPr>
            </w:pPr>
            <w:r w:rsidRPr="00563F52">
              <w:t>273.48</w:t>
            </w:r>
          </w:p>
        </w:tc>
      </w:tr>
      <w:tr w:rsidR="00563F52" w:rsidRPr="00563F52" w14:paraId="4B17C5F2" w14:textId="77777777" w:rsidTr="000C4CD0">
        <w:trPr>
          <w:trHeight w:val="567"/>
          <w:jc w:val="center"/>
        </w:trPr>
        <w:tc>
          <w:tcPr>
            <w:tcW w:w="1683" w:type="dxa"/>
          </w:tcPr>
          <w:p w14:paraId="39546399" w14:textId="7DFB1868" w:rsidR="00AE578C" w:rsidRPr="00563F52" w:rsidRDefault="0007183D" w:rsidP="00AE578C">
            <w:pPr>
              <w:ind w:firstLineChars="0" w:firstLine="0"/>
              <w:jc w:val="center"/>
              <w:rPr>
                <w:rFonts w:eastAsia="SimSun"/>
              </w:rPr>
            </w:pPr>
            <w:r w:rsidRPr="00563F52">
              <w:t>中國大陸</w:t>
            </w:r>
          </w:p>
        </w:tc>
        <w:tc>
          <w:tcPr>
            <w:tcW w:w="1701" w:type="dxa"/>
          </w:tcPr>
          <w:p w14:paraId="757DB8CC" w14:textId="21B3251F" w:rsidR="00AE578C" w:rsidRPr="00563F52" w:rsidRDefault="00AE578C" w:rsidP="00AE578C">
            <w:pPr>
              <w:tabs>
                <w:tab w:val="decimal" w:pos="1056"/>
              </w:tabs>
              <w:ind w:firstLineChars="0" w:firstLine="0"/>
              <w:jc w:val="left"/>
            </w:pPr>
            <w:r w:rsidRPr="00563F52">
              <w:t>703</w:t>
            </w:r>
          </w:p>
        </w:tc>
        <w:tc>
          <w:tcPr>
            <w:tcW w:w="2834" w:type="dxa"/>
          </w:tcPr>
          <w:p w14:paraId="7327709A" w14:textId="281F45A3" w:rsidR="00AE578C" w:rsidRPr="00563F52" w:rsidRDefault="00AE578C" w:rsidP="00AE578C">
            <w:pPr>
              <w:tabs>
                <w:tab w:val="decimal" w:pos="1391"/>
              </w:tabs>
              <w:ind w:firstLineChars="0" w:firstLine="0"/>
              <w:jc w:val="left"/>
              <w:rPr>
                <w:lang w:eastAsia="zh-TW"/>
              </w:rPr>
            </w:pPr>
            <w:r w:rsidRPr="00563F52">
              <w:t>215.12</w:t>
            </w:r>
          </w:p>
        </w:tc>
      </w:tr>
      <w:tr w:rsidR="00563F52" w:rsidRPr="00563F52" w14:paraId="48C73CC8" w14:textId="77777777" w:rsidTr="000C4CD0">
        <w:trPr>
          <w:trHeight w:val="567"/>
          <w:jc w:val="center"/>
        </w:trPr>
        <w:tc>
          <w:tcPr>
            <w:tcW w:w="1683" w:type="dxa"/>
          </w:tcPr>
          <w:p w14:paraId="6A11B472" w14:textId="77777777" w:rsidR="00AE578C" w:rsidRPr="00563F52" w:rsidRDefault="00AE578C" w:rsidP="00AE578C">
            <w:pPr>
              <w:ind w:firstLineChars="0" w:firstLine="0"/>
              <w:jc w:val="center"/>
            </w:pPr>
            <w:r w:rsidRPr="00563F52">
              <w:t>泰國</w:t>
            </w:r>
          </w:p>
        </w:tc>
        <w:tc>
          <w:tcPr>
            <w:tcW w:w="1701" w:type="dxa"/>
          </w:tcPr>
          <w:p w14:paraId="444469F5" w14:textId="57C6DA96" w:rsidR="00AE578C" w:rsidRPr="00563F52" w:rsidRDefault="00AE578C" w:rsidP="00AE578C">
            <w:pPr>
              <w:tabs>
                <w:tab w:val="decimal" w:pos="1056"/>
              </w:tabs>
              <w:ind w:firstLineChars="0" w:firstLine="0"/>
              <w:jc w:val="left"/>
            </w:pPr>
            <w:r w:rsidRPr="00563F52">
              <w:t>160</w:t>
            </w:r>
          </w:p>
        </w:tc>
        <w:tc>
          <w:tcPr>
            <w:tcW w:w="2834" w:type="dxa"/>
          </w:tcPr>
          <w:p w14:paraId="0FA1AF1A" w14:textId="405C9837" w:rsidR="00AE578C" w:rsidRPr="00563F52" w:rsidRDefault="00AE578C" w:rsidP="00AE578C">
            <w:pPr>
              <w:tabs>
                <w:tab w:val="decimal" w:pos="1391"/>
              </w:tabs>
              <w:ind w:firstLineChars="0" w:firstLine="0"/>
              <w:jc w:val="left"/>
              <w:rPr>
                <w:lang w:eastAsia="zh-TW"/>
              </w:rPr>
            </w:pPr>
            <w:r w:rsidRPr="00563F52">
              <w:t>117.16</w:t>
            </w:r>
          </w:p>
        </w:tc>
      </w:tr>
      <w:tr w:rsidR="00563F52" w:rsidRPr="00563F52" w14:paraId="14786866" w14:textId="77777777" w:rsidTr="000C4CD0">
        <w:trPr>
          <w:trHeight w:val="567"/>
          <w:jc w:val="center"/>
        </w:trPr>
        <w:tc>
          <w:tcPr>
            <w:tcW w:w="1683" w:type="dxa"/>
          </w:tcPr>
          <w:p w14:paraId="1E73914F" w14:textId="77777777" w:rsidR="00AE578C" w:rsidRPr="00563F52" w:rsidRDefault="00AE578C" w:rsidP="00AE578C">
            <w:pPr>
              <w:ind w:firstLineChars="0" w:firstLine="0"/>
              <w:jc w:val="center"/>
            </w:pPr>
            <w:r w:rsidRPr="00563F52">
              <w:t>香港</w:t>
            </w:r>
          </w:p>
        </w:tc>
        <w:tc>
          <w:tcPr>
            <w:tcW w:w="1701" w:type="dxa"/>
          </w:tcPr>
          <w:p w14:paraId="529A5692" w14:textId="19BE8B69" w:rsidR="00AE578C" w:rsidRPr="00563F52" w:rsidRDefault="00AE578C" w:rsidP="00AE578C">
            <w:pPr>
              <w:tabs>
                <w:tab w:val="decimal" w:pos="1056"/>
              </w:tabs>
              <w:ind w:firstLineChars="0" w:firstLine="0"/>
              <w:jc w:val="left"/>
            </w:pPr>
            <w:r w:rsidRPr="00563F52">
              <w:t>325</w:t>
            </w:r>
          </w:p>
        </w:tc>
        <w:tc>
          <w:tcPr>
            <w:tcW w:w="2834" w:type="dxa"/>
          </w:tcPr>
          <w:p w14:paraId="05F7F4D6" w14:textId="32E0A1EC" w:rsidR="00AE578C" w:rsidRPr="00563F52" w:rsidRDefault="00AE578C" w:rsidP="00AE578C">
            <w:pPr>
              <w:tabs>
                <w:tab w:val="decimal" w:pos="1391"/>
              </w:tabs>
              <w:ind w:firstLineChars="0" w:firstLine="0"/>
              <w:jc w:val="left"/>
              <w:rPr>
                <w:lang w:eastAsia="zh-TW"/>
              </w:rPr>
            </w:pPr>
            <w:r w:rsidRPr="00563F52">
              <w:t>100.22</w:t>
            </w:r>
          </w:p>
        </w:tc>
      </w:tr>
      <w:tr w:rsidR="00563F52" w:rsidRPr="00563F52" w14:paraId="030E7C5D" w14:textId="77777777" w:rsidTr="000C4CD0">
        <w:trPr>
          <w:trHeight w:val="567"/>
          <w:jc w:val="center"/>
        </w:trPr>
        <w:tc>
          <w:tcPr>
            <w:tcW w:w="1683" w:type="dxa"/>
          </w:tcPr>
          <w:p w14:paraId="6A49BC70" w14:textId="77777777" w:rsidR="00AE578C" w:rsidRPr="00563F52" w:rsidRDefault="00AE578C" w:rsidP="00AE578C">
            <w:pPr>
              <w:ind w:firstLineChars="0" w:firstLine="0"/>
              <w:jc w:val="center"/>
            </w:pPr>
            <w:r w:rsidRPr="00563F52">
              <w:t>英國</w:t>
            </w:r>
          </w:p>
        </w:tc>
        <w:tc>
          <w:tcPr>
            <w:tcW w:w="1701" w:type="dxa"/>
          </w:tcPr>
          <w:p w14:paraId="29CEF50C" w14:textId="46246751" w:rsidR="00AE578C" w:rsidRPr="00563F52" w:rsidRDefault="00AE578C" w:rsidP="00AE578C">
            <w:pPr>
              <w:tabs>
                <w:tab w:val="decimal" w:pos="1056"/>
              </w:tabs>
              <w:ind w:firstLineChars="0" w:firstLine="0"/>
              <w:jc w:val="left"/>
            </w:pPr>
            <w:r w:rsidRPr="00563F52">
              <w:t>112</w:t>
            </w:r>
          </w:p>
        </w:tc>
        <w:tc>
          <w:tcPr>
            <w:tcW w:w="2834" w:type="dxa"/>
          </w:tcPr>
          <w:p w14:paraId="039B9778" w14:textId="5D7596AE" w:rsidR="00AE578C" w:rsidRPr="00563F52" w:rsidRDefault="00AE578C" w:rsidP="00AE578C">
            <w:pPr>
              <w:tabs>
                <w:tab w:val="decimal" w:pos="1391"/>
              </w:tabs>
              <w:ind w:firstLineChars="0" w:firstLine="0"/>
              <w:jc w:val="left"/>
              <w:rPr>
                <w:lang w:eastAsia="zh-TW"/>
              </w:rPr>
            </w:pPr>
            <w:r w:rsidRPr="00563F52">
              <w:t>74.21</w:t>
            </w:r>
          </w:p>
        </w:tc>
      </w:tr>
      <w:tr w:rsidR="00563F52" w:rsidRPr="00563F52" w14:paraId="3A78C92A" w14:textId="77777777" w:rsidTr="000C4CD0">
        <w:trPr>
          <w:trHeight w:val="567"/>
          <w:jc w:val="center"/>
        </w:trPr>
        <w:tc>
          <w:tcPr>
            <w:tcW w:w="1683" w:type="dxa"/>
          </w:tcPr>
          <w:p w14:paraId="5DC59DE0" w14:textId="77777777" w:rsidR="00AE578C" w:rsidRPr="00563F52" w:rsidRDefault="00AE578C" w:rsidP="00AE578C">
            <w:pPr>
              <w:ind w:firstLineChars="0" w:firstLine="0"/>
              <w:jc w:val="center"/>
            </w:pPr>
            <w:r w:rsidRPr="00563F52">
              <w:t>南韓</w:t>
            </w:r>
          </w:p>
        </w:tc>
        <w:tc>
          <w:tcPr>
            <w:tcW w:w="1701" w:type="dxa"/>
          </w:tcPr>
          <w:p w14:paraId="01468D06" w14:textId="718D0A93" w:rsidR="00AE578C" w:rsidRPr="00563F52" w:rsidRDefault="00AE578C" w:rsidP="00AE578C">
            <w:pPr>
              <w:tabs>
                <w:tab w:val="decimal" w:pos="1056"/>
              </w:tabs>
              <w:ind w:firstLineChars="0" w:firstLine="0"/>
              <w:jc w:val="left"/>
            </w:pPr>
            <w:r w:rsidRPr="00563F52">
              <w:t>205</w:t>
            </w:r>
          </w:p>
        </w:tc>
        <w:tc>
          <w:tcPr>
            <w:tcW w:w="2834" w:type="dxa"/>
          </w:tcPr>
          <w:p w14:paraId="0A9CBFDA" w14:textId="3995ED29" w:rsidR="00AE578C" w:rsidRPr="00563F52" w:rsidRDefault="00AE578C" w:rsidP="00AE578C">
            <w:pPr>
              <w:tabs>
                <w:tab w:val="decimal" w:pos="1391"/>
              </w:tabs>
              <w:ind w:firstLineChars="0" w:firstLine="0"/>
              <w:jc w:val="left"/>
              <w:rPr>
                <w:lang w:eastAsia="zh-TW"/>
              </w:rPr>
            </w:pPr>
            <w:r w:rsidRPr="00563F52">
              <w:t>42.77</w:t>
            </w:r>
          </w:p>
        </w:tc>
      </w:tr>
      <w:tr w:rsidR="00563F52" w:rsidRPr="00563F52" w14:paraId="3849A333" w14:textId="77777777" w:rsidTr="000C4CD0">
        <w:trPr>
          <w:trHeight w:val="567"/>
          <w:jc w:val="center"/>
        </w:trPr>
        <w:tc>
          <w:tcPr>
            <w:tcW w:w="1683" w:type="dxa"/>
          </w:tcPr>
          <w:p w14:paraId="46CA33BA" w14:textId="77777777" w:rsidR="00AE578C" w:rsidRPr="00563F52" w:rsidRDefault="00AE578C" w:rsidP="00AE578C">
            <w:pPr>
              <w:ind w:firstLineChars="0" w:firstLine="0"/>
              <w:jc w:val="center"/>
            </w:pPr>
            <w:r w:rsidRPr="00563F52">
              <w:t>越南</w:t>
            </w:r>
          </w:p>
        </w:tc>
        <w:tc>
          <w:tcPr>
            <w:tcW w:w="1701" w:type="dxa"/>
          </w:tcPr>
          <w:p w14:paraId="562F3219" w14:textId="66854262" w:rsidR="00AE578C" w:rsidRPr="00563F52" w:rsidRDefault="00AE578C" w:rsidP="00AE578C">
            <w:pPr>
              <w:tabs>
                <w:tab w:val="decimal" w:pos="1056"/>
              </w:tabs>
              <w:ind w:firstLineChars="0" w:firstLine="0"/>
              <w:jc w:val="left"/>
            </w:pPr>
            <w:r w:rsidRPr="00563F52">
              <w:t>31</w:t>
            </w:r>
          </w:p>
        </w:tc>
        <w:tc>
          <w:tcPr>
            <w:tcW w:w="2834" w:type="dxa"/>
          </w:tcPr>
          <w:p w14:paraId="6BA1C684" w14:textId="1777A770" w:rsidR="00AE578C" w:rsidRPr="00563F52" w:rsidRDefault="00AE578C" w:rsidP="00AE578C">
            <w:pPr>
              <w:tabs>
                <w:tab w:val="decimal" w:pos="1391"/>
              </w:tabs>
              <w:ind w:firstLineChars="0" w:firstLine="0"/>
              <w:jc w:val="left"/>
              <w:rPr>
                <w:lang w:eastAsia="zh-TW"/>
              </w:rPr>
            </w:pPr>
            <w:r w:rsidRPr="00563F52">
              <w:t>20.82</w:t>
            </w:r>
          </w:p>
        </w:tc>
      </w:tr>
      <w:tr w:rsidR="00563F52" w:rsidRPr="00563F52" w14:paraId="4F75A525" w14:textId="77777777" w:rsidTr="000C4CD0">
        <w:trPr>
          <w:trHeight w:val="567"/>
          <w:jc w:val="center"/>
        </w:trPr>
        <w:tc>
          <w:tcPr>
            <w:tcW w:w="1683" w:type="dxa"/>
          </w:tcPr>
          <w:p w14:paraId="7C06AF12" w14:textId="477C4962" w:rsidR="00AE578C" w:rsidRPr="00563F52" w:rsidRDefault="00AE578C" w:rsidP="00AE578C">
            <w:pPr>
              <w:ind w:firstLineChars="0" w:firstLine="0"/>
              <w:jc w:val="center"/>
            </w:pPr>
            <w:r w:rsidRPr="00563F52">
              <w:t>馬來西亞</w:t>
            </w:r>
          </w:p>
        </w:tc>
        <w:tc>
          <w:tcPr>
            <w:tcW w:w="1701" w:type="dxa"/>
          </w:tcPr>
          <w:p w14:paraId="277733AF" w14:textId="2C0E1259" w:rsidR="00AE578C" w:rsidRPr="00563F52" w:rsidRDefault="00AE578C" w:rsidP="00AE578C">
            <w:pPr>
              <w:tabs>
                <w:tab w:val="decimal" w:pos="1056"/>
              </w:tabs>
              <w:ind w:firstLineChars="0" w:firstLine="0"/>
              <w:jc w:val="left"/>
            </w:pPr>
            <w:r w:rsidRPr="00563F52">
              <w:t>70</w:t>
            </w:r>
          </w:p>
        </w:tc>
        <w:tc>
          <w:tcPr>
            <w:tcW w:w="2834" w:type="dxa"/>
          </w:tcPr>
          <w:p w14:paraId="23069B04" w14:textId="56651588" w:rsidR="00AE578C" w:rsidRPr="00563F52" w:rsidRDefault="00AE578C" w:rsidP="00AE578C">
            <w:pPr>
              <w:tabs>
                <w:tab w:val="decimal" w:pos="1391"/>
              </w:tabs>
              <w:ind w:firstLineChars="0" w:firstLine="0"/>
              <w:jc w:val="left"/>
              <w:rPr>
                <w:lang w:eastAsia="zh-TW"/>
              </w:rPr>
            </w:pPr>
            <w:r w:rsidRPr="00563F52">
              <w:t>19.61</w:t>
            </w:r>
          </w:p>
        </w:tc>
      </w:tr>
      <w:tr w:rsidR="00563F52" w:rsidRPr="00563F52" w14:paraId="451CD864" w14:textId="77777777" w:rsidTr="000C4CD0">
        <w:trPr>
          <w:trHeight w:val="567"/>
          <w:jc w:val="center"/>
        </w:trPr>
        <w:tc>
          <w:tcPr>
            <w:tcW w:w="1683" w:type="dxa"/>
          </w:tcPr>
          <w:p w14:paraId="6F4D5B39" w14:textId="78895484" w:rsidR="00AE578C" w:rsidRPr="00563F52" w:rsidRDefault="00AE578C" w:rsidP="00AE578C">
            <w:pPr>
              <w:ind w:firstLineChars="0" w:firstLine="0"/>
              <w:jc w:val="center"/>
            </w:pPr>
            <w:r w:rsidRPr="00563F52">
              <w:t>日本</w:t>
            </w:r>
          </w:p>
        </w:tc>
        <w:tc>
          <w:tcPr>
            <w:tcW w:w="1701" w:type="dxa"/>
          </w:tcPr>
          <w:p w14:paraId="05B1914C" w14:textId="3EB99F68" w:rsidR="00AE578C" w:rsidRPr="00563F52" w:rsidRDefault="00AE578C" w:rsidP="00AE578C">
            <w:pPr>
              <w:tabs>
                <w:tab w:val="decimal" w:pos="1056"/>
              </w:tabs>
              <w:ind w:firstLineChars="0" w:firstLine="0"/>
              <w:jc w:val="left"/>
            </w:pPr>
            <w:r w:rsidRPr="00563F52">
              <w:t>129</w:t>
            </w:r>
          </w:p>
        </w:tc>
        <w:tc>
          <w:tcPr>
            <w:tcW w:w="2834" w:type="dxa"/>
          </w:tcPr>
          <w:p w14:paraId="081FC031" w14:textId="3789025B" w:rsidR="00AE578C" w:rsidRPr="00563F52" w:rsidRDefault="00AE578C" w:rsidP="00AE578C">
            <w:pPr>
              <w:tabs>
                <w:tab w:val="decimal" w:pos="1391"/>
              </w:tabs>
              <w:ind w:firstLineChars="0" w:firstLine="0"/>
              <w:jc w:val="left"/>
              <w:rPr>
                <w:lang w:eastAsia="zh-TW"/>
              </w:rPr>
            </w:pPr>
            <w:r w:rsidRPr="00563F52">
              <w:t>18.69</w:t>
            </w:r>
          </w:p>
        </w:tc>
      </w:tr>
      <w:tr w:rsidR="00563F52" w:rsidRPr="00563F52" w14:paraId="5EF30E3C" w14:textId="77777777" w:rsidTr="000C4CD0">
        <w:trPr>
          <w:trHeight w:val="567"/>
          <w:jc w:val="center"/>
        </w:trPr>
        <w:tc>
          <w:tcPr>
            <w:tcW w:w="1683" w:type="dxa"/>
          </w:tcPr>
          <w:p w14:paraId="7EA63DD4" w14:textId="77777777" w:rsidR="00AE578C" w:rsidRPr="00563F52" w:rsidRDefault="00AE578C" w:rsidP="00AE578C">
            <w:pPr>
              <w:ind w:firstLineChars="0" w:firstLine="0"/>
              <w:jc w:val="center"/>
            </w:pPr>
            <w:r w:rsidRPr="00563F52">
              <w:t>荷蘭</w:t>
            </w:r>
          </w:p>
        </w:tc>
        <w:tc>
          <w:tcPr>
            <w:tcW w:w="1701" w:type="dxa"/>
          </w:tcPr>
          <w:p w14:paraId="4A9EF57C" w14:textId="18AC2895" w:rsidR="00AE578C" w:rsidRPr="00563F52" w:rsidRDefault="00AE578C" w:rsidP="00AE578C">
            <w:pPr>
              <w:tabs>
                <w:tab w:val="decimal" w:pos="1056"/>
              </w:tabs>
              <w:ind w:firstLineChars="0" w:firstLine="0"/>
              <w:jc w:val="left"/>
            </w:pPr>
            <w:r w:rsidRPr="00563F52">
              <w:t>25</w:t>
            </w:r>
          </w:p>
        </w:tc>
        <w:tc>
          <w:tcPr>
            <w:tcW w:w="2834" w:type="dxa"/>
          </w:tcPr>
          <w:p w14:paraId="4F3C7F78" w14:textId="1DB96FF7" w:rsidR="00AE578C" w:rsidRPr="00563F52" w:rsidRDefault="00AE578C" w:rsidP="00AE578C">
            <w:pPr>
              <w:tabs>
                <w:tab w:val="decimal" w:pos="1391"/>
              </w:tabs>
              <w:ind w:firstLineChars="0" w:firstLine="0"/>
              <w:jc w:val="left"/>
              <w:rPr>
                <w:lang w:eastAsia="zh-TW"/>
              </w:rPr>
            </w:pPr>
            <w:r w:rsidRPr="00563F52">
              <w:t>15.75</w:t>
            </w:r>
          </w:p>
        </w:tc>
      </w:tr>
      <w:tr w:rsidR="00563F52" w:rsidRPr="00563F52" w14:paraId="1CDA9AB3" w14:textId="77777777" w:rsidTr="000C4CD0">
        <w:trPr>
          <w:trHeight w:val="567"/>
          <w:jc w:val="center"/>
        </w:trPr>
        <w:tc>
          <w:tcPr>
            <w:tcW w:w="1683" w:type="dxa"/>
          </w:tcPr>
          <w:p w14:paraId="2D76065D" w14:textId="77777777" w:rsidR="00AE578C" w:rsidRPr="00563F52" w:rsidRDefault="00AE578C" w:rsidP="00AE578C">
            <w:pPr>
              <w:ind w:firstLineChars="0" w:firstLine="0"/>
              <w:jc w:val="center"/>
            </w:pPr>
            <w:r w:rsidRPr="00563F52">
              <w:t>印度</w:t>
            </w:r>
          </w:p>
        </w:tc>
        <w:tc>
          <w:tcPr>
            <w:tcW w:w="1701" w:type="dxa"/>
          </w:tcPr>
          <w:p w14:paraId="23DEED36" w14:textId="7C4FEB52" w:rsidR="00AE578C" w:rsidRPr="00563F52" w:rsidRDefault="00AE578C" w:rsidP="00AE578C">
            <w:pPr>
              <w:tabs>
                <w:tab w:val="decimal" w:pos="1056"/>
              </w:tabs>
              <w:ind w:firstLineChars="0" w:firstLine="0"/>
              <w:jc w:val="left"/>
            </w:pPr>
            <w:r w:rsidRPr="00563F52">
              <w:t>39</w:t>
            </w:r>
          </w:p>
        </w:tc>
        <w:tc>
          <w:tcPr>
            <w:tcW w:w="2834" w:type="dxa"/>
          </w:tcPr>
          <w:p w14:paraId="3A3EF8C6" w14:textId="7C445DF1" w:rsidR="00AE578C" w:rsidRPr="00563F52" w:rsidRDefault="00AE578C" w:rsidP="00AE578C">
            <w:pPr>
              <w:tabs>
                <w:tab w:val="decimal" w:pos="1391"/>
              </w:tabs>
              <w:ind w:firstLineChars="0" w:firstLine="0"/>
              <w:jc w:val="left"/>
            </w:pPr>
            <w:r w:rsidRPr="00563F52">
              <w:t>7.82</w:t>
            </w:r>
          </w:p>
        </w:tc>
      </w:tr>
      <w:tr w:rsidR="00563F52" w:rsidRPr="00563F52" w14:paraId="27A6E167" w14:textId="77777777" w:rsidTr="000C4CD0">
        <w:trPr>
          <w:trHeight w:val="567"/>
          <w:jc w:val="center"/>
        </w:trPr>
        <w:tc>
          <w:tcPr>
            <w:tcW w:w="1683" w:type="dxa"/>
          </w:tcPr>
          <w:p w14:paraId="096D858B" w14:textId="77777777" w:rsidR="00AE578C" w:rsidRPr="00563F52" w:rsidRDefault="00AE578C" w:rsidP="00AE578C">
            <w:pPr>
              <w:ind w:firstLineChars="0" w:firstLine="0"/>
              <w:jc w:val="center"/>
            </w:pPr>
            <w:r w:rsidRPr="00563F52">
              <w:t>臺灣</w:t>
            </w:r>
          </w:p>
        </w:tc>
        <w:tc>
          <w:tcPr>
            <w:tcW w:w="1701" w:type="dxa"/>
          </w:tcPr>
          <w:p w14:paraId="49A8E808" w14:textId="2282C086" w:rsidR="00AE578C" w:rsidRPr="00563F52" w:rsidRDefault="00AE578C" w:rsidP="00AE578C">
            <w:pPr>
              <w:tabs>
                <w:tab w:val="decimal" w:pos="1056"/>
              </w:tabs>
              <w:ind w:firstLineChars="0" w:firstLine="0"/>
              <w:jc w:val="left"/>
            </w:pPr>
            <w:r w:rsidRPr="00563F52">
              <w:t>49</w:t>
            </w:r>
          </w:p>
        </w:tc>
        <w:tc>
          <w:tcPr>
            <w:tcW w:w="2834" w:type="dxa"/>
          </w:tcPr>
          <w:p w14:paraId="6FDA6022" w14:textId="1B709186" w:rsidR="00AE578C" w:rsidRPr="00563F52" w:rsidRDefault="00AE578C" w:rsidP="00AE578C">
            <w:pPr>
              <w:tabs>
                <w:tab w:val="decimal" w:pos="1391"/>
              </w:tabs>
              <w:ind w:firstLineChars="0" w:firstLine="0"/>
              <w:jc w:val="left"/>
              <w:rPr>
                <w:lang w:eastAsia="zh-TW"/>
              </w:rPr>
            </w:pPr>
            <w:r w:rsidRPr="00563F52">
              <w:t>1.61</w:t>
            </w:r>
          </w:p>
        </w:tc>
      </w:tr>
    </w:tbl>
    <w:p w14:paraId="4821F95F" w14:textId="77777777" w:rsidR="00C0595F" w:rsidRPr="00563F52" w:rsidRDefault="00C0595F" w:rsidP="00C0595F">
      <w:pPr>
        <w:pStyle w:val="af1"/>
        <w:rPr>
          <w:lang w:eastAsia="zh-TW"/>
        </w:rPr>
      </w:pPr>
      <w:r w:rsidRPr="00563F52">
        <w:rPr>
          <w:lang w:eastAsia="zh-TW"/>
        </w:rPr>
        <w:t>資料來源：緬甸投資暨公司管理局</w:t>
      </w:r>
    </w:p>
    <w:p w14:paraId="5A6879E4" w14:textId="77777777" w:rsidR="00C0595F" w:rsidRPr="00563F52" w:rsidRDefault="00C0595F" w:rsidP="00C0595F">
      <w:pPr>
        <w:pStyle w:val="af1"/>
        <w:rPr>
          <w:lang w:eastAsia="zh-TW"/>
        </w:rPr>
      </w:pPr>
    </w:p>
    <w:p w14:paraId="75190B7F" w14:textId="77777777" w:rsidR="00C0595F" w:rsidRPr="00563F52" w:rsidRDefault="00C0595F" w:rsidP="00F07DAC">
      <w:pPr>
        <w:pStyle w:val="a3"/>
      </w:pPr>
      <w:r w:rsidRPr="00563F52">
        <w:br w:type="page"/>
      </w:r>
      <w:bookmarkStart w:id="19" w:name="_Toc231348532"/>
      <w:r w:rsidRPr="00563F52">
        <w:lastRenderedPageBreak/>
        <w:t>附錄四　我國廠商對當地國投資統計</w:t>
      </w:r>
      <w:bookmarkEnd w:id="19"/>
    </w:p>
    <w:p w14:paraId="7F9B4432" w14:textId="77777777" w:rsidR="00C0595F" w:rsidRPr="00563F52" w:rsidRDefault="005C7DEA" w:rsidP="00B536B2">
      <w:pPr>
        <w:pStyle w:val="afe"/>
        <w:rPr>
          <w:lang w:eastAsia="zh-TW"/>
        </w:rPr>
      </w:pPr>
      <w:r w:rsidRPr="00563F52">
        <w:rPr>
          <w:lang w:eastAsia="zh-TW"/>
        </w:rPr>
        <w:t>年度別統計表</w:t>
      </w:r>
    </w:p>
    <w:tbl>
      <w:tblPr>
        <w:tblW w:w="44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80"/>
        <w:gridCol w:w="1650"/>
        <w:gridCol w:w="3856"/>
      </w:tblGrid>
      <w:tr w:rsidR="00563F52" w:rsidRPr="00563F52" w14:paraId="0505FB30" w14:textId="77777777" w:rsidTr="005A39BB">
        <w:trPr>
          <w:trHeight w:val="225"/>
          <w:tblHeader/>
          <w:jc w:val="center"/>
        </w:trPr>
        <w:tc>
          <w:tcPr>
            <w:tcW w:w="2080" w:type="dxa"/>
            <w:shd w:val="clear" w:color="auto" w:fill="auto"/>
            <w:noWrap/>
            <w:vAlign w:val="center"/>
          </w:tcPr>
          <w:p w14:paraId="17EF522C" w14:textId="77777777" w:rsidR="00C01B84" w:rsidRPr="00563F52" w:rsidRDefault="00C01B84" w:rsidP="00C01B84">
            <w:pPr>
              <w:pStyle w:val="af1"/>
            </w:pPr>
            <w:r w:rsidRPr="00563F52">
              <w:t>年度</w:t>
            </w:r>
          </w:p>
        </w:tc>
        <w:tc>
          <w:tcPr>
            <w:tcW w:w="1650" w:type="dxa"/>
            <w:shd w:val="clear" w:color="auto" w:fill="auto"/>
            <w:noWrap/>
            <w:vAlign w:val="center"/>
          </w:tcPr>
          <w:p w14:paraId="53301E9A" w14:textId="77777777" w:rsidR="00C01B84" w:rsidRPr="00563F52" w:rsidRDefault="00C01B84" w:rsidP="00C01B84">
            <w:pPr>
              <w:pStyle w:val="af1"/>
            </w:pPr>
            <w:r w:rsidRPr="00563F52">
              <w:t>件數</w:t>
            </w:r>
          </w:p>
        </w:tc>
        <w:tc>
          <w:tcPr>
            <w:tcW w:w="3856" w:type="dxa"/>
            <w:shd w:val="clear" w:color="auto" w:fill="auto"/>
            <w:noWrap/>
            <w:vAlign w:val="center"/>
          </w:tcPr>
          <w:p w14:paraId="7812D1C2" w14:textId="333CD178" w:rsidR="00C01B84" w:rsidRPr="00563F52" w:rsidRDefault="00C01B84" w:rsidP="00C01B84">
            <w:pPr>
              <w:pStyle w:val="af1"/>
            </w:pPr>
            <w:r w:rsidRPr="00563F52">
              <w:t>金額（千美</w:t>
            </w:r>
            <w:r w:rsidR="001A07BE" w:rsidRPr="00563F52">
              <w:rPr>
                <w:lang w:eastAsia="zh-TW"/>
              </w:rPr>
              <w:t>元</w:t>
            </w:r>
            <w:r w:rsidRPr="00563F52">
              <w:t>）</w:t>
            </w:r>
          </w:p>
        </w:tc>
      </w:tr>
      <w:tr w:rsidR="00563F52" w:rsidRPr="00563F52" w14:paraId="3672E3D1" w14:textId="77777777" w:rsidTr="005A39BB">
        <w:trPr>
          <w:trHeight w:val="225"/>
          <w:jc w:val="center"/>
        </w:trPr>
        <w:tc>
          <w:tcPr>
            <w:tcW w:w="2080" w:type="dxa"/>
            <w:shd w:val="clear" w:color="auto" w:fill="auto"/>
            <w:noWrap/>
            <w:vAlign w:val="center"/>
          </w:tcPr>
          <w:p w14:paraId="51820FB7" w14:textId="77777777" w:rsidR="00C01B84" w:rsidRPr="00563F52" w:rsidRDefault="00C01B84" w:rsidP="00C01B84">
            <w:pPr>
              <w:pStyle w:val="af1"/>
              <w:rPr>
                <w:lang w:eastAsia="zh-TW"/>
              </w:rPr>
            </w:pPr>
            <w:r w:rsidRPr="00563F52">
              <w:rPr>
                <w:lang w:eastAsia="zh-TW"/>
              </w:rPr>
              <w:t>1996</w:t>
            </w:r>
          </w:p>
        </w:tc>
        <w:tc>
          <w:tcPr>
            <w:tcW w:w="1650" w:type="dxa"/>
            <w:shd w:val="clear" w:color="auto" w:fill="auto"/>
            <w:noWrap/>
            <w:vAlign w:val="center"/>
          </w:tcPr>
          <w:p w14:paraId="05A1D0ED" w14:textId="77777777" w:rsidR="00C01B84" w:rsidRPr="00563F52" w:rsidRDefault="00C01B84" w:rsidP="00C01B84">
            <w:pPr>
              <w:pStyle w:val="af1"/>
              <w:tabs>
                <w:tab w:val="decimal" w:pos="964"/>
              </w:tabs>
              <w:jc w:val="left"/>
              <w:rPr>
                <w:lang w:eastAsia="zh-TW"/>
              </w:rPr>
            </w:pPr>
            <w:r w:rsidRPr="00563F52">
              <w:rPr>
                <w:lang w:eastAsia="zh-TW"/>
              </w:rPr>
              <w:t>1</w:t>
            </w:r>
          </w:p>
        </w:tc>
        <w:tc>
          <w:tcPr>
            <w:tcW w:w="3856" w:type="dxa"/>
            <w:shd w:val="clear" w:color="auto" w:fill="auto"/>
            <w:noWrap/>
            <w:vAlign w:val="center"/>
          </w:tcPr>
          <w:p w14:paraId="2BD8C7BA" w14:textId="77777777" w:rsidR="00C01B84" w:rsidRPr="00563F52" w:rsidRDefault="00C01B84" w:rsidP="00C01B84">
            <w:pPr>
              <w:pStyle w:val="af1"/>
              <w:tabs>
                <w:tab w:val="decimal" w:pos="2304"/>
              </w:tabs>
              <w:jc w:val="left"/>
              <w:rPr>
                <w:lang w:eastAsia="zh-TW"/>
              </w:rPr>
            </w:pPr>
            <w:r w:rsidRPr="00563F52">
              <w:rPr>
                <w:lang w:eastAsia="zh-TW"/>
              </w:rPr>
              <w:t>60</w:t>
            </w:r>
          </w:p>
        </w:tc>
      </w:tr>
      <w:tr w:rsidR="00563F52" w:rsidRPr="00563F52" w14:paraId="315331FC" w14:textId="77777777" w:rsidTr="005A39BB">
        <w:trPr>
          <w:trHeight w:val="225"/>
          <w:jc w:val="center"/>
        </w:trPr>
        <w:tc>
          <w:tcPr>
            <w:tcW w:w="2080" w:type="dxa"/>
            <w:shd w:val="clear" w:color="auto" w:fill="auto"/>
            <w:noWrap/>
            <w:vAlign w:val="center"/>
          </w:tcPr>
          <w:p w14:paraId="709A9A12" w14:textId="77777777" w:rsidR="00C01B84" w:rsidRPr="00563F52" w:rsidRDefault="00C01B84" w:rsidP="00C01B84">
            <w:pPr>
              <w:pStyle w:val="af1"/>
              <w:rPr>
                <w:lang w:eastAsia="zh-TW"/>
              </w:rPr>
            </w:pPr>
            <w:r w:rsidRPr="00563F52">
              <w:rPr>
                <w:lang w:eastAsia="zh-TW"/>
              </w:rPr>
              <w:t>2000</w:t>
            </w:r>
          </w:p>
        </w:tc>
        <w:tc>
          <w:tcPr>
            <w:tcW w:w="1650" w:type="dxa"/>
            <w:shd w:val="clear" w:color="auto" w:fill="auto"/>
            <w:noWrap/>
            <w:vAlign w:val="center"/>
          </w:tcPr>
          <w:p w14:paraId="761599E0" w14:textId="77777777" w:rsidR="00C01B84" w:rsidRPr="00563F52" w:rsidRDefault="00C01B84" w:rsidP="00C01B84">
            <w:pPr>
              <w:pStyle w:val="af1"/>
              <w:tabs>
                <w:tab w:val="decimal" w:pos="964"/>
              </w:tabs>
              <w:jc w:val="left"/>
              <w:rPr>
                <w:lang w:eastAsia="zh-TW"/>
              </w:rPr>
            </w:pPr>
            <w:r w:rsidRPr="00563F52">
              <w:rPr>
                <w:lang w:eastAsia="zh-TW"/>
              </w:rPr>
              <w:t xml:space="preserve">1 </w:t>
            </w:r>
          </w:p>
        </w:tc>
        <w:tc>
          <w:tcPr>
            <w:tcW w:w="3856" w:type="dxa"/>
            <w:shd w:val="clear" w:color="auto" w:fill="auto"/>
            <w:noWrap/>
            <w:vAlign w:val="center"/>
          </w:tcPr>
          <w:p w14:paraId="35BD1173" w14:textId="77777777" w:rsidR="00C01B84" w:rsidRPr="00563F52" w:rsidRDefault="00C01B84" w:rsidP="00C01B84">
            <w:pPr>
              <w:pStyle w:val="af1"/>
              <w:tabs>
                <w:tab w:val="decimal" w:pos="2304"/>
              </w:tabs>
              <w:jc w:val="left"/>
              <w:rPr>
                <w:lang w:eastAsia="zh-TW"/>
              </w:rPr>
            </w:pPr>
            <w:r w:rsidRPr="00563F52">
              <w:rPr>
                <w:lang w:eastAsia="zh-TW"/>
              </w:rPr>
              <w:t xml:space="preserve">400 </w:t>
            </w:r>
          </w:p>
        </w:tc>
      </w:tr>
      <w:tr w:rsidR="00563F52" w:rsidRPr="00563F52" w14:paraId="18607FC7" w14:textId="77777777" w:rsidTr="005A39BB">
        <w:trPr>
          <w:trHeight w:val="225"/>
          <w:jc w:val="center"/>
        </w:trPr>
        <w:tc>
          <w:tcPr>
            <w:tcW w:w="2080" w:type="dxa"/>
            <w:shd w:val="clear" w:color="auto" w:fill="auto"/>
            <w:noWrap/>
            <w:vAlign w:val="center"/>
          </w:tcPr>
          <w:p w14:paraId="5FB155C7" w14:textId="77777777" w:rsidR="00C01B84" w:rsidRPr="00563F52" w:rsidRDefault="00C01B84" w:rsidP="00C01B84">
            <w:pPr>
              <w:pStyle w:val="af1"/>
              <w:rPr>
                <w:lang w:eastAsia="zh-TW"/>
              </w:rPr>
            </w:pPr>
            <w:r w:rsidRPr="00563F52">
              <w:rPr>
                <w:lang w:eastAsia="zh-TW"/>
              </w:rPr>
              <w:t>2001</w:t>
            </w:r>
          </w:p>
        </w:tc>
        <w:tc>
          <w:tcPr>
            <w:tcW w:w="1650" w:type="dxa"/>
            <w:shd w:val="clear" w:color="auto" w:fill="auto"/>
            <w:noWrap/>
            <w:vAlign w:val="center"/>
          </w:tcPr>
          <w:p w14:paraId="3134AD34" w14:textId="77777777" w:rsidR="00C01B84" w:rsidRPr="00563F52" w:rsidRDefault="00C01B84" w:rsidP="00C01B84">
            <w:pPr>
              <w:pStyle w:val="af1"/>
              <w:tabs>
                <w:tab w:val="decimal" w:pos="964"/>
              </w:tabs>
              <w:jc w:val="left"/>
              <w:rPr>
                <w:lang w:eastAsia="zh-TW"/>
              </w:rPr>
            </w:pPr>
            <w:r w:rsidRPr="00563F52">
              <w:rPr>
                <w:lang w:eastAsia="zh-TW"/>
              </w:rPr>
              <w:t xml:space="preserve">0 </w:t>
            </w:r>
          </w:p>
        </w:tc>
        <w:tc>
          <w:tcPr>
            <w:tcW w:w="3856" w:type="dxa"/>
            <w:shd w:val="clear" w:color="auto" w:fill="auto"/>
            <w:noWrap/>
            <w:vAlign w:val="center"/>
          </w:tcPr>
          <w:p w14:paraId="4CE56BAC" w14:textId="77777777" w:rsidR="00C01B84" w:rsidRPr="00563F52" w:rsidRDefault="00C01B84" w:rsidP="00C01B84">
            <w:pPr>
              <w:pStyle w:val="af1"/>
              <w:tabs>
                <w:tab w:val="decimal" w:pos="2304"/>
              </w:tabs>
              <w:jc w:val="left"/>
              <w:rPr>
                <w:lang w:eastAsia="zh-TW"/>
              </w:rPr>
            </w:pPr>
            <w:r w:rsidRPr="00563F52">
              <w:rPr>
                <w:lang w:eastAsia="zh-TW"/>
              </w:rPr>
              <w:t xml:space="preserve">0 </w:t>
            </w:r>
          </w:p>
        </w:tc>
      </w:tr>
      <w:tr w:rsidR="00563F52" w:rsidRPr="00563F52" w14:paraId="5DFBB2AC" w14:textId="77777777" w:rsidTr="005A39BB">
        <w:trPr>
          <w:trHeight w:val="225"/>
          <w:jc w:val="center"/>
        </w:trPr>
        <w:tc>
          <w:tcPr>
            <w:tcW w:w="2080" w:type="dxa"/>
            <w:shd w:val="clear" w:color="auto" w:fill="auto"/>
            <w:noWrap/>
            <w:vAlign w:val="center"/>
          </w:tcPr>
          <w:p w14:paraId="4912A40C" w14:textId="77777777" w:rsidR="00C01B84" w:rsidRPr="00563F52" w:rsidRDefault="00C01B84" w:rsidP="00C01B84">
            <w:pPr>
              <w:pStyle w:val="af1"/>
              <w:rPr>
                <w:lang w:eastAsia="zh-TW"/>
              </w:rPr>
            </w:pPr>
            <w:r w:rsidRPr="00563F52">
              <w:rPr>
                <w:lang w:eastAsia="zh-TW"/>
              </w:rPr>
              <w:t>2002</w:t>
            </w:r>
          </w:p>
        </w:tc>
        <w:tc>
          <w:tcPr>
            <w:tcW w:w="1650" w:type="dxa"/>
            <w:shd w:val="clear" w:color="auto" w:fill="auto"/>
            <w:noWrap/>
            <w:vAlign w:val="center"/>
          </w:tcPr>
          <w:p w14:paraId="6B2C4762" w14:textId="77777777" w:rsidR="00C01B84" w:rsidRPr="00563F52" w:rsidRDefault="00C01B84" w:rsidP="00C01B84">
            <w:pPr>
              <w:pStyle w:val="af1"/>
              <w:tabs>
                <w:tab w:val="decimal" w:pos="964"/>
              </w:tabs>
              <w:jc w:val="left"/>
              <w:rPr>
                <w:lang w:eastAsia="zh-TW"/>
              </w:rPr>
            </w:pPr>
            <w:r w:rsidRPr="00563F52">
              <w:rPr>
                <w:lang w:eastAsia="zh-TW"/>
              </w:rPr>
              <w:t xml:space="preserve">1 </w:t>
            </w:r>
          </w:p>
        </w:tc>
        <w:tc>
          <w:tcPr>
            <w:tcW w:w="3856" w:type="dxa"/>
            <w:shd w:val="clear" w:color="auto" w:fill="auto"/>
            <w:noWrap/>
            <w:vAlign w:val="center"/>
          </w:tcPr>
          <w:p w14:paraId="1CBB7171" w14:textId="77777777" w:rsidR="00C01B84" w:rsidRPr="00563F52" w:rsidRDefault="00C01B84" w:rsidP="00C01B84">
            <w:pPr>
              <w:pStyle w:val="af1"/>
              <w:tabs>
                <w:tab w:val="decimal" w:pos="2304"/>
              </w:tabs>
              <w:jc w:val="left"/>
              <w:rPr>
                <w:lang w:eastAsia="zh-TW"/>
              </w:rPr>
            </w:pPr>
            <w:r w:rsidRPr="00563F52">
              <w:rPr>
                <w:lang w:eastAsia="zh-TW"/>
              </w:rPr>
              <w:t xml:space="preserve">3,547 </w:t>
            </w:r>
          </w:p>
        </w:tc>
      </w:tr>
      <w:tr w:rsidR="00563F52" w:rsidRPr="00563F52" w14:paraId="1131426A" w14:textId="77777777" w:rsidTr="005A39BB">
        <w:trPr>
          <w:trHeight w:val="225"/>
          <w:jc w:val="center"/>
        </w:trPr>
        <w:tc>
          <w:tcPr>
            <w:tcW w:w="2080" w:type="dxa"/>
            <w:shd w:val="clear" w:color="auto" w:fill="auto"/>
            <w:noWrap/>
            <w:vAlign w:val="center"/>
          </w:tcPr>
          <w:p w14:paraId="1C025A49" w14:textId="77777777" w:rsidR="00C01B84" w:rsidRPr="00563F52" w:rsidRDefault="00C01B84" w:rsidP="00C01B84">
            <w:pPr>
              <w:pStyle w:val="af1"/>
              <w:rPr>
                <w:lang w:eastAsia="zh-TW"/>
              </w:rPr>
            </w:pPr>
            <w:r w:rsidRPr="00563F52">
              <w:rPr>
                <w:lang w:eastAsia="zh-TW"/>
              </w:rPr>
              <w:t>2003</w:t>
            </w:r>
          </w:p>
        </w:tc>
        <w:tc>
          <w:tcPr>
            <w:tcW w:w="1650" w:type="dxa"/>
            <w:shd w:val="clear" w:color="auto" w:fill="auto"/>
            <w:noWrap/>
            <w:vAlign w:val="center"/>
          </w:tcPr>
          <w:p w14:paraId="214E6848" w14:textId="77777777" w:rsidR="00C01B84" w:rsidRPr="00563F52" w:rsidRDefault="00C01B84" w:rsidP="00C01B84">
            <w:pPr>
              <w:pStyle w:val="af1"/>
              <w:tabs>
                <w:tab w:val="decimal" w:pos="964"/>
              </w:tabs>
              <w:jc w:val="left"/>
              <w:rPr>
                <w:lang w:eastAsia="zh-TW"/>
              </w:rPr>
            </w:pPr>
            <w:r w:rsidRPr="00563F52">
              <w:rPr>
                <w:lang w:eastAsia="zh-TW"/>
              </w:rPr>
              <w:t xml:space="preserve">0 </w:t>
            </w:r>
          </w:p>
        </w:tc>
        <w:tc>
          <w:tcPr>
            <w:tcW w:w="3856" w:type="dxa"/>
            <w:shd w:val="clear" w:color="auto" w:fill="auto"/>
            <w:noWrap/>
            <w:vAlign w:val="center"/>
          </w:tcPr>
          <w:p w14:paraId="580349C0" w14:textId="77777777" w:rsidR="00C01B84" w:rsidRPr="00563F52" w:rsidRDefault="00C01B84" w:rsidP="00C01B84">
            <w:pPr>
              <w:pStyle w:val="af1"/>
              <w:tabs>
                <w:tab w:val="decimal" w:pos="2304"/>
              </w:tabs>
              <w:jc w:val="left"/>
              <w:rPr>
                <w:lang w:eastAsia="zh-TW"/>
              </w:rPr>
            </w:pPr>
            <w:r w:rsidRPr="00563F52">
              <w:rPr>
                <w:lang w:eastAsia="zh-TW"/>
              </w:rPr>
              <w:t xml:space="preserve">0 </w:t>
            </w:r>
          </w:p>
        </w:tc>
      </w:tr>
      <w:tr w:rsidR="00563F52" w:rsidRPr="00563F52" w14:paraId="439AC3D6" w14:textId="77777777" w:rsidTr="005A39BB">
        <w:trPr>
          <w:trHeight w:val="225"/>
          <w:jc w:val="center"/>
        </w:trPr>
        <w:tc>
          <w:tcPr>
            <w:tcW w:w="2080" w:type="dxa"/>
            <w:shd w:val="clear" w:color="auto" w:fill="auto"/>
            <w:noWrap/>
            <w:vAlign w:val="center"/>
          </w:tcPr>
          <w:p w14:paraId="29CD930F" w14:textId="77777777" w:rsidR="00C01B84" w:rsidRPr="00563F52" w:rsidRDefault="00C01B84" w:rsidP="00C01B84">
            <w:pPr>
              <w:pStyle w:val="af1"/>
              <w:rPr>
                <w:lang w:eastAsia="zh-TW"/>
              </w:rPr>
            </w:pPr>
            <w:r w:rsidRPr="00563F52">
              <w:rPr>
                <w:lang w:eastAsia="zh-TW"/>
              </w:rPr>
              <w:t>2004</w:t>
            </w:r>
          </w:p>
        </w:tc>
        <w:tc>
          <w:tcPr>
            <w:tcW w:w="1650" w:type="dxa"/>
            <w:shd w:val="clear" w:color="auto" w:fill="auto"/>
            <w:noWrap/>
            <w:vAlign w:val="center"/>
          </w:tcPr>
          <w:p w14:paraId="4E8F62EA" w14:textId="77777777" w:rsidR="00C01B84" w:rsidRPr="00563F52" w:rsidRDefault="00C01B84" w:rsidP="00C01B84">
            <w:pPr>
              <w:pStyle w:val="af1"/>
              <w:tabs>
                <w:tab w:val="decimal" w:pos="964"/>
              </w:tabs>
              <w:jc w:val="left"/>
              <w:rPr>
                <w:lang w:eastAsia="zh-TW"/>
              </w:rPr>
            </w:pPr>
            <w:r w:rsidRPr="00563F52">
              <w:rPr>
                <w:lang w:eastAsia="zh-TW"/>
              </w:rPr>
              <w:t xml:space="preserve">0 </w:t>
            </w:r>
          </w:p>
        </w:tc>
        <w:tc>
          <w:tcPr>
            <w:tcW w:w="3856" w:type="dxa"/>
            <w:shd w:val="clear" w:color="auto" w:fill="auto"/>
            <w:noWrap/>
            <w:vAlign w:val="center"/>
          </w:tcPr>
          <w:p w14:paraId="6DD29B3F" w14:textId="77777777" w:rsidR="00C01B84" w:rsidRPr="00563F52" w:rsidRDefault="00C01B84" w:rsidP="00C01B84">
            <w:pPr>
              <w:pStyle w:val="af1"/>
              <w:tabs>
                <w:tab w:val="decimal" w:pos="2304"/>
              </w:tabs>
              <w:jc w:val="left"/>
              <w:rPr>
                <w:lang w:eastAsia="zh-TW"/>
              </w:rPr>
            </w:pPr>
            <w:r w:rsidRPr="00563F52">
              <w:rPr>
                <w:lang w:eastAsia="zh-TW"/>
              </w:rPr>
              <w:t xml:space="preserve">5,595 </w:t>
            </w:r>
          </w:p>
        </w:tc>
      </w:tr>
      <w:tr w:rsidR="00563F52" w:rsidRPr="00563F52" w14:paraId="1A0AC335" w14:textId="77777777" w:rsidTr="005A39BB">
        <w:trPr>
          <w:trHeight w:val="225"/>
          <w:jc w:val="center"/>
        </w:trPr>
        <w:tc>
          <w:tcPr>
            <w:tcW w:w="2080" w:type="dxa"/>
            <w:shd w:val="clear" w:color="auto" w:fill="auto"/>
            <w:noWrap/>
            <w:vAlign w:val="center"/>
          </w:tcPr>
          <w:p w14:paraId="2357BDA3" w14:textId="77777777" w:rsidR="00C01B84" w:rsidRPr="00563F52" w:rsidRDefault="00C01B84" w:rsidP="00C01B84">
            <w:pPr>
              <w:pStyle w:val="af1"/>
              <w:rPr>
                <w:lang w:eastAsia="zh-TW"/>
              </w:rPr>
            </w:pPr>
            <w:r w:rsidRPr="00563F52">
              <w:rPr>
                <w:lang w:eastAsia="zh-TW"/>
              </w:rPr>
              <w:t>2005</w:t>
            </w:r>
          </w:p>
        </w:tc>
        <w:tc>
          <w:tcPr>
            <w:tcW w:w="1650" w:type="dxa"/>
            <w:shd w:val="clear" w:color="auto" w:fill="auto"/>
            <w:noWrap/>
            <w:vAlign w:val="center"/>
          </w:tcPr>
          <w:p w14:paraId="7812E855" w14:textId="77777777" w:rsidR="00C01B84" w:rsidRPr="00563F52" w:rsidRDefault="00C01B84" w:rsidP="00C01B84">
            <w:pPr>
              <w:pStyle w:val="af1"/>
              <w:tabs>
                <w:tab w:val="decimal" w:pos="964"/>
              </w:tabs>
              <w:jc w:val="left"/>
              <w:rPr>
                <w:lang w:eastAsia="zh-TW"/>
              </w:rPr>
            </w:pPr>
            <w:r w:rsidRPr="00563F52">
              <w:rPr>
                <w:lang w:eastAsia="zh-TW"/>
              </w:rPr>
              <w:t xml:space="preserve">0 </w:t>
            </w:r>
          </w:p>
        </w:tc>
        <w:tc>
          <w:tcPr>
            <w:tcW w:w="3856" w:type="dxa"/>
            <w:shd w:val="clear" w:color="auto" w:fill="auto"/>
            <w:noWrap/>
            <w:vAlign w:val="center"/>
          </w:tcPr>
          <w:p w14:paraId="08680815" w14:textId="77777777" w:rsidR="00C01B84" w:rsidRPr="00563F52" w:rsidRDefault="00C01B84" w:rsidP="00C01B84">
            <w:pPr>
              <w:pStyle w:val="af1"/>
              <w:tabs>
                <w:tab w:val="decimal" w:pos="2304"/>
              </w:tabs>
              <w:jc w:val="left"/>
              <w:rPr>
                <w:lang w:eastAsia="zh-TW"/>
              </w:rPr>
            </w:pPr>
            <w:r w:rsidRPr="00563F52">
              <w:rPr>
                <w:lang w:eastAsia="zh-TW"/>
              </w:rPr>
              <w:t xml:space="preserve">0 </w:t>
            </w:r>
          </w:p>
        </w:tc>
      </w:tr>
      <w:tr w:rsidR="00563F52" w:rsidRPr="00563F52" w14:paraId="29456113" w14:textId="77777777" w:rsidTr="005A39BB">
        <w:trPr>
          <w:trHeight w:val="225"/>
          <w:jc w:val="center"/>
        </w:trPr>
        <w:tc>
          <w:tcPr>
            <w:tcW w:w="2080" w:type="dxa"/>
            <w:shd w:val="clear" w:color="auto" w:fill="auto"/>
            <w:noWrap/>
            <w:vAlign w:val="center"/>
          </w:tcPr>
          <w:p w14:paraId="29EF76DC" w14:textId="77777777" w:rsidR="00C01B84" w:rsidRPr="00563F52" w:rsidRDefault="00C01B84" w:rsidP="00C01B84">
            <w:pPr>
              <w:pStyle w:val="af1"/>
              <w:rPr>
                <w:lang w:eastAsia="zh-TW"/>
              </w:rPr>
            </w:pPr>
            <w:r w:rsidRPr="00563F52">
              <w:rPr>
                <w:lang w:eastAsia="zh-TW"/>
              </w:rPr>
              <w:t>2006</w:t>
            </w:r>
          </w:p>
        </w:tc>
        <w:tc>
          <w:tcPr>
            <w:tcW w:w="1650" w:type="dxa"/>
            <w:shd w:val="clear" w:color="auto" w:fill="auto"/>
            <w:noWrap/>
            <w:vAlign w:val="center"/>
          </w:tcPr>
          <w:p w14:paraId="62AFAF03" w14:textId="77777777" w:rsidR="00C01B84" w:rsidRPr="00563F52" w:rsidRDefault="00C01B84" w:rsidP="00C01B84">
            <w:pPr>
              <w:pStyle w:val="af1"/>
              <w:tabs>
                <w:tab w:val="decimal" w:pos="964"/>
              </w:tabs>
              <w:jc w:val="left"/>
              <w:rPr>
                <w:lang w:eastAsia="zh-TW"/>
              </w:rPr>
            </w:pPr>
            <w:r w:rsidRPr="00563F52">
              <w:rPr>
                <w:lang w:eastAsia="zh-TW"/>
              </w:rPr>
              <w:t xml:space="preserve">0 </w:t>
            </w:r>
          </w:p>
        </w:tc>
        <w:tc>
          <w:tcPr>
            <w:tcW w:w="3856" w:type="dxa"/>
            <w:shd w:val="clear" w:color="auto" w:fill="auto"/>
            <w:noWrap/>
            <w:vAlign w:val="center"/>
          </w:tcPr>
          <w:p w14:paraId="08D9DECF" w14:textId="77777777" w:rsidR="00C01B84" w:rsidRPr="00563F52" w:rsidRDefault="00C01B84" w:rsidP="00C01B84">
            <w:pPr>
              <w:pStyle w:val="af1"/>
              <w:tabs>
                <w:tab w:val="decimal" w:pos="2304"/>
              </w:tabs>
              <w:jc w:val="left"/>
              <w:rPr>
                <w:lang w:eastAsia="zh-TW"/>
              </w:rPr>
            </w:pPr>
            <w:r w:rsidRPr="00563F52">
              <w:rPr>
                <w:lang w:eastAsia="zh-TW"/>
              </w:rPr>
              <w:t xml:space="preserve">0 </w:t>
            </w:r>
          </w:p>
        </w:tc>
      </w:tr>
      <w:tr w:rsidR="00563F52" w:rsidRPr="00563F52" w14:paraId="734920BE" w14:textId="77777777" w:rsidTr="005A39BB">
        <w:trPr>
          <w:trHeight w:val="225"/>
          <w:jc w:val="center"/>
        </w:trPr>
        <w:tc>
          <w:tcPr>
            <w:tcW w:w="2080" w:type="dxa"/>
            <w:shd w:val="clear" w:color="auto" w:fill="auto"/>
            <w:noWrap/>
            <w:vAlign w:val="center"/>
          </w:tcPr>
          <w:p w14:paraId="65A9E061" w14:textId="77777777" w:rsidR="00C01B84" w:rsidRPr="00563F52" w:rsidRDefault="00C01B84" w:rsidP="00C01B84">
            <w:pPr>
              <w:pStyle w:val="af1"/>
              <w:rPr>
                <w:lang w:eastAsia="zh-TW"/>
              </w:rPr>
            </w:pPr>
            <w:r w:rsidRPr="00563F52">
              <w:rPr>
                <w:lang w:eastAsia="zh-TW"/>
              </w:rPr>
              <w:t>2007</w:t>
            </w:r>
          </w:p>
        </w:tc>
        <w:tc>
          <w:tcPr>
            <w:tcW w:w="1650" w:type="dxa"/>
            <w:shd w:val="clear" w:color="auto" w:fill="auto"/>
            <w:noWrap/>
            <w:vAlign w:val="center"/>
          </w:tcPr>
          <w:p w14:paraId="4111D835" w14:textId="77777777" w:rsidR="00C01B84" w:rsidRPr="00563F52" w:rsidRDefault="00C01B84" w:rsidP="00C01B84">
            <w:pPr>
              <w:pStyle w:val="af1"/>
              <w:tabs>
                <w:tab w:val="decimal" w:pos="964"/>
              </w:tabs>
              <w:jc w:val="left"/>
              <w:rPr>
                <w:lang w:eastAsia="zh-TW"/>
              </w:rPr>
            </w:pPr>
            <w:r w:rsidRPr="00563F52">
              <w:rPr>
                <w:lang w:eastAsia="zh-TW"/>
              </w:rPr>
              <w:t xml:space="preserve">0 </w:t>
            </w:r>
          </w:p>
        </w:tc>
        <w:tc>
          <w:tcPr>
            <w:tcW w:w="3856" w:type="dxa"/>
            <w:shd w:val="clear" w:color="auto" w:fill="auto"/>
            <w:noWrap/>
            <w:vAlign w:val="center"/>
          </w:tcPr>
          <w:p w14:paraId="64A04377" w14:textId="77777777" w:rsidR="00C01B84" w:rsidRPr="00563F52" w:rsidRDefault="00C01B84" w:rsidP="00C01B84">
            <w:pPr>
              <w:pStyle w:val="af1"/>
              <w:tabs>
                <w:tab w:val="decimal" w:pos="2304"/>
              </w:tabs>
              <w:jc w:val="left"/>
              <w:rPr>
                <w:lang w:eastAsia="zh-TW"/>
              </w:rPr>
            </w:pPr>
            <w:r w:rsidRPr="00563F52">
              <w:rPr>
                <w:lang w:eastAsia="zh-TW"/>
              </w:rPr>
              <w:t xml:space="preserve">412 </w:t>
            </w:r>
          </w:p>
        </w:tc>
      </w:tr>
      <w:tr w:rsidR="00563F52" w:rsidRPr="00563F52" w14:paraId="534F00C1" w14:textId="77777777" w:rsidTr="005A39BB">
        <w:trPr>
          <w:trHeight w:val="225"/>
          <w:jc w:val="center"/>
        </w:trPr>
        <w:tc>
          <w:tcPr>
            <w:tcW w:w="2080" w:type="dxa"/>
            <w:shd w:val="clear" w:color="auto" w:fill="auto"/>
            <w:noWrap/>
            <w:vAlign w:val="center"/>
          </w:tcPr>
          <w:p w14:paraId="577A042B" w14:textId="77777777" w:rsidR="00C01B84" w:rsidRPr="00563F52" w:rsidRDefault="00C01B84" w:rsidP="00C01B84">
            <w:pPr>
              <w:pStyle w:val="af1"/>
              <w:rPr>
                <w:lang w:eastAsia="zh-TW"/>
              </w:rPr>
            </w:pPr>
            <w:r w:rsidRPr="00563F52">
              <w:rPr>
                <w:lang w:eastAsia="zh-TW"/>
              </w:rPr>
              <w:t>2008</w:t>
            </w:r>
          </w:p>
        </w:tc>
        <w:tc>
          <w:tcPr>
            <w:tcW w:w="1650" w:type="dxa"/>
            <w:shd w:val="clear" w:color="auto" w:fill="auto"/>
            <w:noWrap/>
            <w:vAlign w:val="center"/>
          </w:tcPr>
          <w:p w14:paraId="7EFEDC14" w14:textId="77777777" w:rsidR="00C01B84" w:rsidRPr="00563F52" w:rsidRDefault="00C01B84" w:rsidP="00C01B84">
            <w:pPr>
              <w:pStyle w:val="af1"/>
              <w:tabs>
                <w:tab w:val="decimal" w:pos="964"/>
              </w:tabs>
              <w:jc w:val="left"/>
              <w:rPr>
                <w:lang w:eastAsia="zh-TW"/>
              </w:rPr>
            </w:pPr>
            <w:r w:rsidRPr="00563F52">
              <w:rPr>
                <w:lang w:eastAsia="zh-TW"/>
              </w:rPr>
              <w:t xml:space="preserve">0 </w:t>
            </w:r>
          </w:p>
        </w:tc>
        <w:tc>
          <w:tcPr>
            <w:tcW w:w="3856" w:type="dxa"/>
            <w:shd w:val="clear" w:color="auto" w:fill="auto"/>
            <w:noWrap/>
            <w:vAlign w:val="center"/>
          </w:tcPr>
          <w:p w14:paraId="124DF224" w14:textId="77777777" w:rsidR="00C01B84" w:rsidRPr="00563F52" w:rsidRDefault="00C01B84" w:rsidP="00C01B84">
            <w:pPr>
              <w:pStyle w:val="af1"/>
              <w:tabs>
                <w:tab w:val="decimal" w:pos="2304"/>
              </w:tabs>
              <w:jc w:val="left"/>
              <w:rPr>
                <w:lang w:eastAsia="zh-TW"/>
              </w:rPr>
            </w:pPr>
            <w:r w:rsidRPr="00563F52">
              <w:rPr>
                <w:lang w:eastAsia="zh-TW"/>
              </w:rPr>
              <w:t xml:space="preserve">900 </w:t>
            </w:r>
          </w:p>
        </w:tc>
      </w:tr>
      <w:tr w:rsidR="00563F52" w:rsidRPr="00563F52" w14:paraId="378855C6" w14:textId="77777777" w:rsidTr="005A39BB">
        <w:trPr>
          <w:trHeight w:val="225"/>
          <w:jc w:val="center"/>
        </w:trPr>
        <w:tc>
          <w:tcPr>
            <w:tcW w:w="2080" w:type="dxa"/>
            <w:shd w:val="clear" w:color="auto" w:fill="auto"/>
            <w:noWrap/>
            <w:vAlign w:val="center"/>
          </w:tcPr>
          <w:p w14:paraId="18DCD65D" w14:textId="77777777" w:rsidR="00C01B84" w:rsidRPr="00563F52" w:rsidRDefault="00C01B84" w:rsidP="00C01B84">
            <w:pPr>
              <w:pStyle w:val="af1"/>
              <w:rPr>
                <w:lang w:eastAsia="zh-TW"/>
              </w:rPr>
            </w:pPr>
            <w:r w:rsidRPr="00563F52">
              <w:rPr>
                <w:lang w:eastAsia="zh-TW"/>
              </w:rPr>
              <w:t>2009</w:t>
            </w:r>
          </w:p>
        </w:tc>
        <w:tc>
          <w:tcPr>
            <w:tcW w:w="1650" w:type="dxa"/>
            <w:shd w:val="clear" w:color="auto" w:fill="auto"/>
            <w:noWrap/>
            <w:vAlign w:val="center"/>
          </w:tcPr>
          <w:p w14:paraId="6B1876FD" w14:textId="77777777" w:rsidR="00C01B84" w:rsidRPr="00563F52" w:rsidRDefault="00C01B84" w:rsidP="00C01B84">
            <w:pPr>
              <w:pStyle w:val="af1"/>
              <w:tabs>
                <w:tab w:val="decimal" w:pos="964"/>
              </w:tabs>
              <w:jc w:val="left"/>
              <w:rPr>
                <w:lang w:eastAsia="zh-TW"/>
              </w:rPr>
            </w:pPr>
            <w:r w:rsidRPr="00563F52">
              <w:rPr>
                <w:lang w:eastAsia="zh-TW"/>
              </w:rPr>
              <w:t xml:space="preserve">0 </w:t>
            </w:r>
          </w:p>
        </w:tc>
        <w:tc>
          <w:tcPr>
            <w:tcW w:w="3856" w:type="dxa"/>
            <w:shd w:val="clear" w:color="auto" w:fill="auto"/>
            <w:noWrap/>
            <w:vAlign w:val="center"/>
          </w:tcPr>
          <w:p w14:paraId="2499B382" w14:textId="77777777" w:rsidR="00C01B84" w:rsidRPr="00563F52" w:rsidRDefault="00C01B84" w:rsidP="00C01B84">
            <w:pPr>
              <w:pStyle w:val="af1"/>
              <w:tabs>
                <w:tab w:val="decimal" w:pos="2304"/>
              </w:tabs>
              <w:jc w:val="left"/>
              <w:rPr>
                <w:lang w:eastAsia="zh-TW"/>
              </w:rPr>
            </w:pPr>
            <w:r w:rsidRPr="00563F52">
              <w:rPr>
                <w:lang w:eastAsia="zh-TW"/>
              </w:rPr>
              <w:t xml:space="preserve">0 </w:t>
            </w:r>
          </w:p>
        </w:tc>
      </w:tr>
      <w:tr w:rsidR="00563F52" w:rsidRPr="00563F52" w14:paraId="498BA495" w14:textId="77777777" w:rsidTr="005A39BB">
        <w:trPr>
          <w:trHeight w:val="225"/>
          <w:jc w:val="center"/>
        </w:trPr>
        <w:tc>
          <w:tcPr>
            <w:tcW w:w="2080" w:type="dxa"/>
            <w:shd w:val="clear" w:color="auto" w:fill="auto"/>
            <w:noWrap/>
            <w:vAlign w:val="center"/>
          </w:tcPr>
          <w:p w14:paraId="044F54B7" w14:textId="77777777" w:rsidR="00C01B84" w:rsidRPr="00563F52" w:rsidRDefault="00C01B84" w:rsidP="00C01B84">
            <w:pPr>
              <w:pStyle w:val="af1"/>
              <w:rPr>
                <w:lang w:eastAsia="zh-TW"/>
              </w:rPr>
            </w:pPr>
            <w:r w:rsidRPr="00563F52">
              <w:rPr>
                <w:lang w:eastAsia="zh-TW"/>
              </w:rPr>
              <w:t>2010</w:t>
            </w:r>
          </w:p>
        </w:tc>
        <w:tc>
          <w:tcPr>
            <w:tcW w:w="1650" w:type="dxa"/>
            <w:shd w:val="clear" w:color="auto" w:fill="auto"/>
            <w:noWrap/>
            <w:vAlign w:val="center"/>
          </w:tcPr>
          <w:p w14:paraId="7271A467" w14:textId="77777777" w:rsidR="00C01B84" w:rsidRPr="00563F52" w:rsidRDefault="00C01B84" w:rsidP="00C01B84">
            <w:pPr>
              <w:pStyle w:val="af1"/>
              <w:tabs>
                <w:tab w:val="decimal" w:pos="964"/>
              </w:tabs>
              <w:jc w:val="left"/>
              <w:rPr>
                <w:lang w:eastAsia="zh-TW"/>
              </w:rPr>
            </w:pPr>
            <w:r w:rsidRPr="00563F52">
              <w:rPr>
                <w:lang w:eastAsia="zh-TW"/>
              </w:rPr>
              <w:t xml:space="preserve">0 </w:t>
            </w:r>
          </w:p>
        </w:tc>
        <w:tc>
          <w:tcPr>
            <w:tcW w:w="3856" w:type="dxa"/>
            <w:shd w:val="clear" w:color="auto" w:fill="auto"/>
            <w:noWrap/>
            <w:vAlign w:val="center"/>
          </w:tcPr>
          <w:p w14:paraId="0CBCFEE7" w14:textId="77777777" w:rsidR="00C01B84" w:rsidRPr="00563F52" w:rsidRDefault="00C01B84" w:rsidP="00C01B84">
            <w:pPr>
              <w:pStyle w:val="af1"/>
              <w:tabs>
                <w:tab w:val="decimal" w:pos="2304"/>
              </w:tabs>
              <w:jc w:val="left"/>
              <w:rPr>
                <w:lang w:eastAsia="zh-TW"/>
              </w:rPr>
            </w:pPr>
            <w:r w:rsidRPr="00563F52">
              <w:rPr>
                <w:lang w:eastAsia="zh-TW"/>
              </w:rPr>
              <w:t xml:space="preserve">0 </w:t>
            </w:r>
          </w:p>
        </w:tc>
      </w:tr>
      <w:tr w:rsidR="00563F52" w:rsidRPr="00563F52" w14:paraId="7AE89C18" w14:textId="77777777" w:rsidTr="005A39BB">
        <w:trPr>
          <w:trHeight w:val="225"/>
          <w:jc w:val="center"/>
        </w:trPr>
        <w:tc>
          <w:tcPr>
            <w:tcW w:w="2080" w:type="dxa"/>
            <w:shd w:val="clear" w:color="auto" w:fill="auto"/>
            <w:noWrap/>
            <w:vAlign w:val="center"/>
          </w:tcPr>
          <w:p w14:paraId="0D35B89B" w14:textId="77777777" w:rsidR="00C01B84" w:rsidRPr="00563F52" w:rsidRDefault="00C01B84" w:rsidP="00C01B84">
            <w:pPr>
              <w:pStyle w:val="af1"/>
              <w:rPr>
                <w:lang w:eastAsia="zh-TW"/>
              </w:rPr>
            </w:pPr>
            <w:r w:rsidRPr="00563F52">
              <w:rPr>
                <w:lang w:eastAsia="zh-TW"/>
              </w:rPr>
              <w:t>2011</w:t>
            </w:r>
          </w:p>
        </w:tc>
        <w:tc>
          <w:tcPr>
            <w:tcW w:w="1650" w:type="dxa"/>
            <w:shd w:val="clear" w:color="auto" w:fill="auto"/>
            <w:noWrap/>
          </w:tcPr>
          <w:p w14:paraId="60F7C8EE" w14:textId="77777777" w:rsidR="00C01B84" w:rsidRPr="00563F52" w:rsidRDefault="00C01B84" w:rsidP="00C01B84">
            <w:pPr>
              <w:tabs>
                <w:tab w:val="decimal" w:pos="964"/>
              </w:tabs>
              <w:ind w:firstLineChars="0" w:firstLine="0"/>
              <w:jc w:val="left"/>
              <w:rPr>
                <w:lang w:eastAsia="zh-TW"/>
              </w:rPr>
            </w:pPr>
            <w:r w:rsidRPr="00563F52">
              <w:rPr>
                <w:lang w:eastAsia="zh-TW"/>
              </w:rPr>
              <w:t>0</w:t>
            </w:r>
          </w:p>
        </w:tc>
        <w:tc>
          <w:tcPr>
            <w:tcW w:w="3856" w:type="dxa"/>
            <w:shd w:val="clear" w:color="auto" w:fill="auto"/>
            <w:noWrap/>
          </w:tcPr>
          <w:p w14:paraId="1CE43C43" w14:textId="77777777" w:rsidR="00C01B84" w:rsidRPr="00563F52" w:rsidRDefault="00C01B84" w:rsidP="00C01B84">
            <w:pPr>
              <w:tabs>
                <w:tab w:val="decimal" w:pos="2304"/>
              </w:tabs>
              <w:ind w:firstLineChars="0" w:firstLine="0"/>
              <w:jc w:val="left"/>
              <w:rPr>
                <w:lang w:eastAsia="zh-TW"/>
              </w:rPr>
            </w:pPr>
            <w:r w:rsidRPr="00563F52">
              <w:rPr>
                <w:lang w:eastAsia="zh-TW"/>
              </w:rPr>
              <w:t>0</w:t>
            </w:r>
          </w:p>
        </w:tc>
      </w:tr>
      <w:tr w:rsidR="00563F52" w:rsidRPr="00563F52" w14:paraId="138D2F5D" w14:textId="77777777" w:rsidTr="005A39BB">
        <w:trPr>
          <w:trHeight w:val="225"/>
          <w:jc w:val="center"/>
        </w:trPr>
        <w:tc>
          <w:tcPr>
            <w:tcW w:w="2080" w:type="dxa"/>
            <w:shd w:val="clear" w:color="auto" w:fill="auto"/>
            <w:noWrap/>
            <w:vAlign w:val="center"/>
          </w:tcPr>
          <w:p w14:paraId="48B9490B" w14:textId="77777777" w:rsidR="00C01B84" w:rsidRPr="00563F52" w:rsidRDefault="00C01B84" w:rsidP="00C01B84">
            <w:pPr>
              <w:pStyle w:val="af1"/>
              <w:rPr>
                <w:lang w:eastAsia="zh-TW"/>
              </w:rPr>
            </w:pPr>
            <w:r w:rsidRPr="00563F52">
              <w:rPr>
                <w:lang w:eastAsia="zh-TW"/>
              </w:rPr>
              <w:t>2012</w:t>
            </w:r>
          </w:p>
        </w:tc>
        <w:tc>
          <w:tcPr>
            <w:tcW w:w="1650" w:type="dxa"/>
            <w:shd w:val="clear" w:color="auto" w:fill="auto"/>
            <w:noWrap/>
          </w:tcPr>
          <w:p w14:paraId="0733FC4C" w14:textId="77777777" w:rsidR="00C01B84" w:rsidRPr="00563F52" w:rsidRDefault="00C01B84" w:rsidP="00C01B84">
            <w:pPr>
              <w:tabs>
                <w:tab w:val="decimal" w:pos="964"/>
              </w:tabs>
              <w:ind w:firstLineChars="0" w:firstLine="0"/>
              <w:jc w:val="left"/>
              <w:rPr>
                <w:lang w:eastAsia="zh-TW"/>
              </w:rPr>
            </w:pPr>
            <w:r w:rsidRPr="00563F52">
              <w:rPr>
                <w:lang w:eastAsia="zh-TW"/>
              </w:rPr>
              <w:t>0</w:t>
            </w:r>
          </w:p>
        </w:tc>
        <w:tc>
          <w:tcPr>
            <w:tcW w:w="3856" w:type="dxa"/>
            <w:shd w:val="clear" w:color="auto" w:fill="auto"/>
            <w:noWrap/>
          </w:tcPr>
          <w:p w14:paraId="7062A628" w14:textId="77777777" w:rsidR="00C01B84" w:rsidRPr="00563F52" w:rsidRDefault="00C01B84" w:rsidP="00C01B84">
            <w:pPr>
              <w:tabs>
                <w:tab w:val="decimal" w:pos="2304"/>
              </w:tabs>
              <w:ind w:firstLineChars="0" w:firstLine="0"/>
              <w:jc w:val="left"/>
              <w:rPr>
                <w:lang w:eastAsia="zh-TW"/>
              </w:rPr>
            </w:pPr>
            <w:r w:rsidRPr="00563F52">
              <w:rPr>
                <w:lang w:eastAsia="zh-TW"/>
              </w:rPr>
              <w:t>1,606</w:t>
            </w:r>
          </w:p>
        </w:tc>
      </w:tr>
      <w:tr w:rsidR="00563F52" w:rsidRPr="00563F52" w14:paraId="63121FBD" w14:textId="77777777" w:rsidTr="005A39BB">
        <w:trPr>
          <w:trHeight w:val="225"/>
          <w:jc w:val="center"/>
        </w:trPr>
        <w:tc>
          <w:tcPr>
            <w:tcW w:w="2080" w:type="dxa"/>
            <w:shd w:val="clear" w:color="auto" w:fill="auto"/>
            <w:noWrap/>
            <w:vAlign w:val="center"/>
          </w:tcPr>
          <w:p w14:paraId="2A5ECCBE" w14:textId="77777777" w:rsidR="00C01B84" w:rsidRPr="00563F52" w:rsidRDefault="00C01B84" w:rsidP="00C01B84">
            <w:pPr>
              <w:pStyle w:val="af1"/>
              <w:rPr>
                <w:lang w:eastAsia="zh-TW"/>
              </w:rPr>
            </w:pPr>
            <w:r w:rsidRPr="00563F52">
              <w:rPr>
                <w:lang w:eastAsia="zh-TW"/>
              </w:rPr>
              <w:t>2013</w:t>
            </w:r>
          </w:p>
        </w:tc>
        <w:tc>
          <w:tcPr>
            <w:tcW w:w="1650" w:type="dxa"/>
            <w:shd w:val="clear" w:color="auto" w:fill="auto"/>
            <w:noWrap/>
          </w:tcPr>
          <w:p w14:paraId="11E15338" w14:textId="77777777" w:rsidR="00C01B84" w:rsidRPr="00563F52" w:rsidRDefault="00C01B84" w:rsidP="00C01B84">
            <w:pPr>
              <w:tabs>
                <w:tab w:val="decimal" w:pos="964"/>
              </w:tabs>
              <w:ind w:firstLineChars="0" w:firstLine="0"/>
              <w:jc w:val="left"/>
              <w:rPr>
                <w:lang w:eastAsia="zh-TW"/>
              </w:rPr>
            </w:pPr>
            <w:r w:rsidRPr="00563F52">
              <w:rPr>
                <w:lang w:eastAsia="zh-TW"/>
              </w:rPr>
              <w:t>2</w:t>
            </w:r>
          </w:p>
        </w:tc>
        <w:tc>
          <w:tcPr>
            <w:tcW w:w="3856" w:type="dxa"/>
            <w:shd w:val="clear" w:color="auto" w:fill="auto"/>
            <w:noWrap/>
          </w:tcPr>
          <w:p w14:paraId="0C4235AF" w14:textId="77777777" w:rsidR="00C01B84" w:rsidRPr="00563F52" w:rsidRDefault="00C01B84" w:rsidP="00C01B84">
            <w:pPr>
              <w:tabs>
                <w:tab w:val="decimal" w:pos="2304"/>
              </w:tabs>
              <w:ind w:firstLineChars="0" w:firstLine="0"/>
              <w:jc w:val="left"/>
              <w:rPr>
                <w:lang w:eastAsia="zh-TW"/>
              </w:rPr>
            </w:pPr>
            <w:r w:rsidRPr="00563F52">
              <w:rPr>
                <w:lang w:eastAsia="zh-TW"/>
              </w:rPr>
              <w:t>10,900</w:t>
            </w:r>
          </w:p>
        </w:tc>
      </w:tr>
      <w:tr w:rsidR="00563F52" w:rsidRPr="00563F52" w14:paraId="60D272D5" w14:textId="77777777" w:rsidTr="005A39BB">
        <w:trPr>
          <w:trHeight w:val="225"/>
          <w:jc w:val="center"/>
        </w:trPr>
        <w:tc>
          <w:tcPr>
            <w:tcW w:w="2080" w:type="dxa"/>
            <w:shd w:val="clear" w:color="auto" w:fill="auto"/>
            <w:noWrap/>
            <w:vAlign w:val="center"/>
          </w:tcPr>
          <w:p w14:paraId="49587318" w14:textId="77777777" w:rsidR="00C01B84" w:rsidRPr="00563F52" w:rsidRDefault="00C01B84" w:rsidP="00C01B84">
            <w:pPr>
              <w:pStyle w:val="af1"/>
              <w:rPr>
                <w:lang w:eastAsia="zh-TW"/>
              </w:rPr>
            </w:pPr>
            <w:r w:rsidRPr="00563F52">
              <w:rPr>
                <w:lang w:eastAsia="zh-TW"/>
              </w:rPr>
              <w:t>2014</w:t>
            </w:r>
          </w:p>
        </w:tc>
        <w:tc>
          <w:tcPr>
            <w:tcW w:w="1650" w:type="dxa"/>
            <w:shd w:val="clear" w:color="auto" w:fill="auto"/>
            <w:noWrap/>
          </w:tcPr>
          <w:p w14:paraId="61444CF6" w14:textId="77777777" w:rsidR="00C01B84" w:rsidRPr="00563F52" w:rsidRDefault="00C01B84" w:rsidP="00C01B84">
            <w:pPr>
              <w:tabs>
                <w:tab w:val="decimal" w:pos="964"/>
              </w:tabs>
              <w:ind w:firstLineChars="0" w:firstLine="0"/>
              <w:jc w:val="left"/>
              <w:rPr>
                <w:lang w:eastAsia="zh-TW"/>
              </w:rPr>
            </w:pPr>
            <w:r w:rsidRPr="00563F52">
              <w:rPr>
                <w:lang w:eastAsia="zh-TW"/>
              </w:rPr>
              <w:t>1</w:t>
            </w:r>
          </w:p>
        </w:tc>
        <w:tc>
          <w:tcPr>
            <w:tcW w:w="3856" w:type="dxa"/>
            <w:shd w:val="clear" w:color="auto" w:fill="auto"/>
            <w:noWrap/>
          </w:tcPr>
          <w:p w14:paraId="14497321" w14:textId="77777777" w:rsidR="00C01B84" w:rsidRPr="00563F52" w:rsidRDefault="00C01B84" w:rsidP="00C01B84">
            <w:pPr>
              <w:tabs>
                <w:tab w:val="decimal" w:pos="2304"/>
              </w:tabs>
              <w:ind w:firstLineChars="0" w:firstLine="0"/>
              <w:jc w:val="left"/>
              <w:rPr>
                <w:lang w:eastAsia="zh-TW"/>
              </w:rPr>
            </w:pPr>
            <w:r w:rsidRPr="00563F52">
              <w:rPr>
                <w:lang w:eastAsia="zh-TW"/>
              </w:rPr>
              <w:t>2,000</w:t>
            </w:r>
          </w:p>
        </w:tc>
      </w:tr>
      <w:tr w:rsidR="00563F52" w:rsidRPr="00563F52" w14:paraId="7B8A3F36" w14:textId="77777777" w:rsidTr="005A39BB">
        <w:trPr>
          <w:trHeight w:val="225"/>
          <w:jc w:val="center"/>
        </w:trPr>
        <w:tc>
          <w:tcPr>
            <w:tcW w:w="2080" w:type="dxa"/>
            <w:shd w:val="clear" w:color="auto" w:fill="auto"/>
            <w:noWrap/>
            <w:vAlign w:val="center"/>
          </w:tcPr>
          <w:p w14:paraId="048C37EA" w14:textId="77777777" w:rsidR="00C01B84" w:rsidRPr="00563F52" w:rsidRDefault="00C01B84" w:rsidP="00C01B84">
            <w:pPr>
              <w:pStyle w:val="af1"/>
              <w:rPr>
                <w:lang w:eastAsia="zh-TW"/>
              </w:rPr>
            </w:pPr>
            <w:r w:rsidRPr="00563F52">
              <w:rPr>
                <w:lang w:eastAsia="zh-TW"/>
              </w:rPr>
              <w:t>2015</w:t>
            </w:r>
          </w:p>
        </w:tc>
        <w:tc>
          <w:tcPr>
            <w:tcW w:w="1650" w:type="dxa"/>
            <w:shd w:val="clear" w:color="auto" w:fill="auto"/>
            <w:noWrap/>
          </w:tcPr>
          <w:p w14:paraId="1249BA04" w14:textId="77777777" w:rsidR="00C01B84" w:rsidRPr="00563F52" w:rsidRDefault="00C01B84" w:rsidP="00C01B84">
            <w:pPr>
              <w:tabs>
                <w:tab w:val="decimal" w:pos="964"/>
              </w:tabs>
              <w:ind w:firstLineChars="0" w:firstLine="0"/>
              <w:jc w:val="left"/>
              <w:rPr>
                <w:lang w:eastAsia="zh-TW"/>
              </w:rPr>
            </w:pPr>
            <w:r w:rsidRPr="00563F52">
              <w:rPr>
                <w:lang w:eastAsia="zh-TW"/>
              </w:rPr>
              <w:t>1</w:t>
            </w:r>
          </w:p>
        </w:tc>
        <w:tc>
          <w:tcPr>
            <w:tcW w:w="3856" w:type="dxa"/>
            <w:shd w:val="clear" w:color="auto" w:fill="auto"/>
            <w:noWrap/>
          </w:tcPr>
          <w:p w14:paraId="3171F329" w14:textId="77777777" w:rsidR="00C01B84" w:rsidRPr="00563F52" w:rsidRDefault="00C01B84" w:rsidP="00C01B84">
            <w:pPr>
              <w:tabs>
                <w:tab w:val="decimal" w:pos="2304"/>
              </w:tabs>
              <w:ind w:firstLineChars="0" w:firstLine="0"/>
              <w:jc w:val="left"/>
              <w:rPr>
                <w:lang w:eastAsia="zh-TW"/>
              </w:rPr>
            </w:pPr>
            <w:r w:rsidRPr="00563F52">
              <w:rPr>
                <w:lang w:eastAsia="zh-TW"/>
              </w:rPr>
              <w:t>6,733</w:t>
            </w:r>
          </w:p>
        </w:tc>
      </w:tr>
      <w:tr w:rsidR="00563F52" w:rsidRPr="00563F52" w14:paraId="0163257A" w14:textId="77777777" w:rsidTr="005A39BB">
        <w:trPr>
          <w:trHeight w:val="225"/>
          <w:jc w:val="center"/>
        </w:trPr>
        <w:tc>
          <w:tcPr>
            <w:tcW w:w="2080" w:type="dxa"/>
            <w:shd w:val="clear" w:color="auto" w:fill="auto"/>
            <w:noWrap/>
            <w:vAlign w:val="center"/>
          </w:tcPr>
          <w:p w14:paraId="01A7FA39" w14:textId="77777777" w:rsidR="00C01B84" w:rsidRPr="00563F52" w:rsidRDefault="00C01B84" w:rsidP="00C01B84">
            <w:pPr>
              <w:pStyle w:val="af1"/>
              <w:rPr>
                <w:lang w:eastAsia="zh-TW"/>
              </w:rPr>
            </w:pPr>
            <w:r w:rsidRPr="00563F52">
              <w:rPr>
                <w:lang w:eastAsia="zh-TW"/>
              </w:rPr>
              <w:t>2016</w:t>
            </w:r>
          </w:p>
        </w:tc>
        <w:tc>
          <w:tcPr>
            <w:tcW w:w="1650" w:type="dxa"/>
            <w:shd w:val="clear" w:color="auto" w:fill="auto"/>
            <w:noWrap/>
          </w:tcPr>
          <w:p w14:paraId="24371D13" w14:textId="77777777" w:rsidR="00C01B84" w:rsidRPr="00563F52" w:rsidRDefault="00C01B84" w:rsidP="00C01B84">
            <w:pPr>
              <w:tabs>
                <w:tab w:val="decimal" w:pos="964"/>
              </w:tabs>
              <w:ind w:firstLineChars="0" w:firstLine="0"/>
              <w:jc w:val="left"/>
              <w:rPr>
                <w:lang w:eastAsia="zh-TW"/>
              </w:rPr>
            </w:pPr>
            <w:r w:rsidRPr="00563F52">
              <w:rPr>
                <w:lang w:eastAsia="zh-TW"/>
              </w:rPr>
              <w:t>5</w:t>
            </w:r>
          </w:p>
        </w:tc>
        <w:tc>
          <w:tcPr>
            <w:tcW w:w="3856" w:type="dxa"/>
            <w:shd w:val="clear" w:color="auto" w:fill="auto"/>
            <w:noWrap/>
          </w:tcPr>
          <w:p w14:paraId="71631680" w14:textId="77777777" w:rsidR="00C01B84" w:rsidRPr="00563F52" w:rsidRDefault="00C01B84" w:rsidP="00C01B84">
            <w:pPr>
              <w:tabs>
                <w:tab w:val="decimal" w:pos="2304"/>
              </w:tabs>
              <w:ind w:firstLineChars="0" w:firstLine="0"/>
              <w:jc w:val="left"/>
              <w:rPr>
                <w:lang w:eastAsia="zh-TW"/>
              </w:rPr>
            </w:pPr>
            <w:r w:rsidRPr="00563F52">
              <w:rPr>
                <w:lang w:eastAsia="zh-TW"/>
              </w:rPr>
              <w:t>83,698</w:t>
            </w:r>
          </w:p>
        </w:tc>
      </w:tr>
      <w:tr w:rsidR="00563F52" w:rsidRPr="00563F52" w14:paraId="3A38AEA8" w14:textId="77777777" w:rsidTr="005A39BB">
        <w:trPr>
          <w:trHeight w:val="225"/>
          <w:jc w:val="center"/>
        </w:trPr>
        <w:tc>
          <w:tcPr>
            <w:tcW w:w="2080" w:type="dxa"/>
            <w:shd w:val="clear" w:color="auto" w:fill="auto"/>
            <w:noWrap/>
            <w:vAlign w:val="center"/>
          </w:tcPr>
          <w:p w14:paraId="53A16381" w14:textId="77777777" w:rsidR="00C01B84" w:rsidRPr="00563F52" w:rsidRDefault="00C01B84" w:rsidP="00C01B84">
            <w:pPr>
              <w:pStyle w:val="af1"/>
              <w:rPr>
                <w:lang w:eastAsia="zh-TW"/>
              </w:rPr>
            </w:pPr>
            <w:r w:rsidRPr="00563F52">
              <w:rPr>
                <w:lang w:eastAsia="zh-TW"/>
              </w:rPr>
              <w:t>2017</w:t>
            </w:r>
          </w:p>
        </w:tc>
        <w:tc>
          <w:tcPr>
            <w:tcW w:w="1650" w:type="dxa"/>
            <w:shd w:val="clear" w:color="auto" w:fill="auto"/>
            <w:noWrap/>
          </w:tcPr>
          <w:p w14:paraId="71732FD1" w14:textId="77777777" w:rsidR="00C01B84" w:rsidRPr="00563F52" w:rsidRDefault="00C01B84" w:rsidP="00C01B84">
            <w:pPr>
              <w:tabs>
                <w:tab w:val="decimal" w:pos="964"/>
              </w:tabs>
              <w:ind w:firstLineChars="0" w:firstLine="0"/>
              <w:jc w:val="left"/>
              <w:rPr>
                <w:lang w:eastAsia="zh-TW"/>
              </w:rPr>
            </w:pPr>
            <w:r w:rsidRPr="00563F52">
              <w:rPr>
                <w:lang w:eastAsia="zh-TW"/>
              </w:rPr>
              <w:t>4</w:t>
            </w:r>
          </w:p>
        </w:tc>
        <w:tc>
          <w:tcPr>
            <w:tcW w:w="3856" w:type="dxa"/>
            <w:shd w:val="clear" w:color="auto" w:fill="auto"/>
            <w:noWrap/>
          </w:tcPr>
          <w:p w14:paraId="6AFE5611" w14:textId="77777777" w:rsidR="00C01B84" w:rsidRPr="00563F52" w:rsidRDefault="00C01B84" w:rsidP="00C01B84">
            <w:pPr>
              <w:tabs>
                <w:tab w:val="decimal" w:pos="2304"/>
              </w:tabs>
              <w:ind w:firstLineChars="0" w:firstLine="0"/>
              <w:jc w:val="left"/>
              <w:rPr>
                <w:lang w:eastAsia="zh-TW"/>
              </w:rPr>
            </w:pPr>
            <w:r w:rsidRPr="00563F52">
              <w:rPr>
                <w:lang w:eastAsia="zh-TW"/>
              </w:rPr>
              <w:t>9,776</w:t>
            </w:r>
          </w:p>
        </w:tc>
      </w:tr>
      <w:tr w:rsidR="00563F52" w:rsidRPr="00563F52" w14:paraId="059398A4" w14:textId="77777777" w:rsidTr="005A39BB">
        <w:trPr>
          <w:trHeight w:val="225"/>
          <w:jc w:val="center"/>
        </w:trPr>
        <w:tc>
          <w:tcPr>
            <w:tcW w:w="2080" w:type="dxa"/>
            <w:shd w:val="clear" w:color="auto" w:fill="auto"/>
            <w:noWrap/>
            <w:vAlign w:val="center"/>
          </w:tcPr>
          <w:p w14:paraId="2B912CD6" w14:textId="77777777" w:rsidR="00C01B84" w:rsidRPr="00563F52" w:rsidRDefault="00C01B84" w:rsidP="00C01B84">
            <w:pPr>
              <w:pStyle w:val="af1"/>
            </w:pPr>
            <w:r w:rsidRPr="00563F52">
              <w:lastRenderedPageBreak/>
              <w:t>2018</w:t>
            </w:r>
          </w:p>
        </w:tc>
        <w:tc>
          <w:tcPr>
            <w:tcW w:w="1650" w:type="dxa"/>
            <w:shd w:val="clear" w:color="auto" w:fill="auto"/>
            <w:noWrap/>
            <w:vAlign w:val="center"/>
          </w:tcPr>
          <w:p w14:paraId="7B71E45B" w14:textId="77777777" w:rsidR="00C01B84" w:rsidRPr="00563F52" w:rsidRDefault="00C01B84" w:rsidP="00C01B84">
            <w:pPr>
              <w:tabs>
                <w:tab w:val="decimal" w:pos="964"/>
              </w:tabs>
              <w:ind w:firstLineChars="0" w:firstLine="0"/>
              <w:jc w:val="left"/>
              <w:rPr>
                <w:lang w:eastAsia="zh-TW"/>
              </w:rPr>
            </w:pPr>
            <w:r w:rsidRPr="00563F52">
              <w:rPr>
                <w:lang w:eastAsia="zh-TW"/>
              </w:rPr>
              <w:t xml:space="preserve">14 </w:t>
            </w:r>
          </w:p>
        </w:tc>
        <w:tc>
          <w:tcPr>
            <w:tcW w:w="3856" w:type="dxa"/>
            <w:shd w:val="clear" w:color="auto" w:fill="auto"/>
            <w:noWrap/>
            <w:vAlign w:val="center"/>
          </w:tcPr>
          <w:p w14:paraId="5B52765C" w14:textId="77777777" w:rsidR="00C01B84" w:rsidRPr="00563F52" w:rsidRDefault="00C01B84" w:rsidP="00C01B84">
            <w:pPr>
              <w:tabs>
                <w:tab w:val="decimal" w:pos="2304"/>
              </w:tabs>
              <w:ind w:firstLineChars="0" w:firstLine="0"/>
              <w:jc w:val="left"/>
              <w:rPr>
                <w:lang w:eastAsia="zh-TW"/>
              </w:rPr>
            </w:pPr>
            <w:r w:rsidRPr="00563F52">
              <w:rPr>
                <w:lang w:eastAsia="zh-TW"/>
              </w:rPr>
              <w:t xml:space="preserve">56,234 </w:t>
            </w:r>
          </w:p>
        </w:tc>
      </w:tr>
      <w:tr w:rsidR="00563F52" w:rsidRPr="00563F52" w14:paraId="2CA94686" w14:textId="77777777" w:rsidTr="005A39BB">
        <w:trPr>
          <w:trHeight w:val="225"/>
          <w:jc w:val="center"/>
        </w:trPr>
        <w:tc>
          <w:tcPr>
            <w:tcW w:w="2080" w:type="dxa"/>
            <w:shd w:val="clear" w:color="auto" w:fill="auto"/>
            <w:noWrap/>
            <w:vAlign w:val="center"/>
          </w:tcPr>
          <w:p w14:paraId="0A5390AA" w14:textId="77777777" w:rsidR="00C01B84" w:rsidRPr="00563F52" w:rsidRDefault="00C01B84" w:rsidP="00C01B84">
            <w:pPr>
              <w:pStyle w:val="af1"/>
              <w:rPr>
                <w:lang w:eastAsia="zh-TW"/>
              </w:rPr>
            </w:pPr>
            <w:r w:rsidRPr="00563F52">
              <w:rPr>
                <w:lang w:eastAsia="zh-TW"/>
              </w:rPr>
              <w:t>2019</w:t>
            </w:r>
          </w:p>
        </w:tc>
        <w:tc>
          <w:tcPr>
            <w:tcW w:w="1650" w:type="dxa"/>
            <w:shd w:val="clear" w:color="auto" w:fill="auto"/>
            <w:noWrap/>
            <w:vAlign w:val="center"/>
          </w:tcPr>
          <w:p w14:paraId="42E18F5E" w14:textId="77777777" w:rsidR="00C01B84" w:rsidRPr="00563F52" w:rsidRDefault="00C01B84" w:rsidP="00C01B84">
            <w:pPr>
              <w:pStyle w:val="af1"/>
              <w:tabs>
                <w:tab w:val="decimal" w:pos="964"/>
              </w:tabs>
              <w:jc w:val="left"/>
            </w:pPr>
            <w:r w:rsidRPr="00563F52">
              <w:t>9</w:t>
            </w:r>
          </w:p>
        </w:tc>
        <w:tc>
          <w:tcPr>
            <w:tcW w:w="3856" w:type="dxa"/>
            <w:shd w:val="clear" w:color="auto" w:fill="auto"/>
            <w:noWrap/>
            <w:vAlign w:val="center"/>
          </w:tcPr>
          <w:p w14:paraId="6245D92C" w14:textId="77777777" w:rsidR="00C01B84" w:rsidRPr="00563F52" w:rsidRDefault="00C01B84" w:rsidP="00C01B84">
            <w:pPr>
              <w:pStyle w:val="af1"/>
              <w:tabs>
                <w:tab w:val="decimal" w:pos="2304"/>
              </w:tabs>
              <w:jc w:val="left"/>
              <w:rPr>
                <w:lang w:eastAsia="zh-TW"/>
              </w:rPr>
            </w:pPr>
            <w:r w:rsidRPr="00563F52">
              <w:rPr>
                <w:lang w:eastAsia="zh-TW"/>
              </w:rPr>
              <w:t>42,908</w:t>
            </w:r>
          </w:p>
        </w:tc>
      </w:tr>
      <w:tr w:rsidR="00563F52" w:rsidRPr="00563F52" w14:paraId="2365885B" w14:textId="77777777" w:rsidTr="005A39BB">
        <w:trPr>
          <w:trHeight w:val="225"/>
          <w:jc w:val="center"/>
        </w:trPr>
        <w:tc>
          <w:tcPr>
            <w:tcW w:w="2080" w:type="dxa"/>
            <w:shd w:val="clear" w:color="auto" w:fill="auto"/>
            <w:noWrap/>
          </w:tcPr>
          <w:p w14:paraId="75035ED7" w14:textId="77777777" w:rsidR="00C01B84" w:rsidRPr="00563F52" w:rsidRDefault="00C01B84" w:rsidP="00C01B84">
            <w:pPr>
              <w:ind w:firstLineChars="0" w:firstLine="0"/>
              <w:jc w:val="center"/>
              <w:rPr>
                <w:lang w:eastAsia="zh-TW"/>
              </w:rPr>
            </w:pPr>
            <w:r w:rsidRPr="00563F52">
              <w:rPr>
                <w:lang w:eastAsia="zh-TW"/>
              </w:rPr>
              <w:t>2020</w:t>
            </w:r>
          </w:p>
        </w:tc>
        <w:tc>
          <w:tcPr>
            <w:tcW w:w="1650" w:type="dxa"/>
            <w:shd w:val="clear" w:color="auto" w:fill="auto"/>
            <w:noWrap/>
          </w:tcPr>
          <w:p w14:paraId="1D5A47FB" w14:textId="77777777" w:rsidR="00C01B84" w:rsidRPr="00563F52" w:rsidRDefault="00C01B84" w:rsidP="00C01B84">
            <w:pPr>
              <w:pStyle w:val="af1"/>
              <w:tabs>
                <w:tab w:val="decimal" w:pos="964"/>
              </w:tabs>
              <w:jc w:val="left"/>
            </w:pPr>
            <w:r w:rsidRPr="00563F52">
              <w:t>10</w:t>
            </w:r>
          </w:p>
        </w:tc>
        <w:tc>
          <w:tcPr>
            <w:tcW w:w="3856" w:type="dxa"/>
            <w:shd w:val="clear" w:color="auto" w:fill="auto"/>
            <w:noWrap/>
          </w:tcPr>
          <w:p w14:paraId="2B8834FD" w14:textId="77777777" w:rsidR="00C01B84" w:rsidRPr="00563F52" w:rsidRDefault="00C01B84" w:rsidP="00C01B84">
            <w:pPr>
              <w:ind w:firstLineChars="0" w:firstLine="0"/>
              <w:jc w:val="center"/>
              <w:rPr>
                <w:lang w:eastAsia="zh-TW"/>
              </w:rPr>
            </w:pPr>
            <w:r w:rsidRPr="00563F52">
              <w:rPr>
                <w:lang w:eastAsia="zh-TW"/>
              </w:rPr>
              <w:t>199,223</w:t>
            </w:r>
          </w:p>
        </w:tc>
      </w:tr>
      <w:tr w:rsidR="00563F52" w:rsidRPr="00563F52" w14:paraId="3372D297" w14:textId="77777777" w:rsidTr="005A39BB">
        <w:trPr>
          <w:trHeight w:val="225"/>
          <w:jc w:val="center"/>
        </w:trPr>
        <w:tc>
          <w:tcPr>
            <w:tcW w:w="2080" w:type="dxa"/>
            <w:shd w:val="clear" w:color="auto" w:fill="auto"/>
            <w:noWrap/>
          </w:tcPr>
          <w:p w14:paraId="22B642B8" w14:textId="214A3089" w:rsidR="00C01B84" w:rsidRPr="00563F52" w:rsidRDefault="00C01B84" w:rsidP="00C01B84">
            <w:pPr>
              <w:pStyle w:val="af1"/>
              <w:rPr>
                <w:lang w:eastAsia="zh-TW"/>
              </w:rPr>
            </w:pPr>
            <w:r w:rsidRPr="00563F52">
              <w:rPr>
                <w:lang w:eastAsia="zh-TW"/>
              </w:rPr>
              <w:t>2021</w:t>
            </w:r>
          </w:p>
        </w:tc>
        <w:tc>
          <w:tcPr>
            <w:tcW w:w="1650" w:type="dxa"/>
            <w:shd w:val="clear" w:color="auto" w:fill="auto"/>
            <w:noWrap/>
          </w:tcPr>
          <w:p w14:paraId="452A44E4" w14:textId="3634C8EB" w:rsidR="00C01B84" w:rsidRPr="00563F52" w:rsidRDefault="00C01B84" w:rsidP="00C01B84">
            <w:pPr>
              <w:pStyle w:val="af1"/>
              <w:tabs>
                <w:tab w:val="decimal" w:pos="964"/>
              </w:tabs>
              <w:jc w:val="left"/>
            </w:pPr>
            <w:r w:rsidRPr="00563F52">
              <w:rPr>
                <w:lang w:eastAsia="zh-TW"/>
              </w:rPr>
              <w:t>0</w:t>
            </w:r>
          </w:p>
        </w:tc>
        <w:tc>
          <w:tcPr>
            <w:tcW w:w="3856" w:type="dxa"/>
            <w:shd w:val="clear" w:color="auto" w:fill="auto"/>
            <w:noWrap/>
          </w:tcPr>
          <w:p w14:paraId="01A1B393" w14:textId="220CAE59" w:rsidR="00C01B84" w:rsidRPr="00563F52" w:rsidRDefault="00C01B84" w:rsidP="00C01B84">
            <w:pPr>
              <w:pStyle w:val="af1"/>
              <w:tabs>
                <w:tab w:val="decimal" w:pos="2304"/>
              </w:tabs>
              <w:jc w:val="left"/>
              <w:rPr>
                <w:lang w:eastAsia="zh-TW"/>
              </w:rPr>
            </w:pPr>
            <w:r w:rsidRPr="00563F52">
              <w:rPr>
                <w:lang w:eastAsia="zh-TW"/>
              </w:rPr>
              <w:t>50,940</w:t>
            </w:r>
          </w:p>
        </w:tc>
      </w:tr>
      <w:tr w:rsidR="00563F52" w:rsidRPr="00563F52" w14:paraId="07645AD3" w14:textId="77777777" w:rsidTr="005A39BB">
        <w:trPr>
          <w:trHeight w:val="225"/>
          <w:jc w:val="center"/>
        </w:trPr>
        <w:tc>
          <w:tcPr>
            <w:tcW w:w="2080" w:type="dxa"/>
            <w:shd w:val="clear" w:color="auto" w:fill="auto"/>
            <w:noWrap/>
          </w:tcPr>
          <w:p w14:paraId="0212829A" w14:textId="4F558E8C" w:rsidR="004E1DA0" w:rsidRPr="00563F52" w:rsidRDefault="004E1DA0" w:rsidP="004E1DA0">
            <w:pPr>
              <w:pStyle w:val="af1"/>
              <w:rPr>
                <w:lang w:eastAsia="zh-TW"/>
              </w:rPr>
            </w:pPr>
            <w:r w:rsidRPr="00563F52">
              <w:rPr>
                <w:lang w:eastAsia="zh-TW"/>
              </w:rPr>
              <w:t>2022</w:t>
            </w:r>
          </w:p>
        </w:tc>
        <w:tc>
          <w:tcPr>
            <w:tcW w:w="1650" w:type="dxa"/>
            <w:noWrap/>
          </w:tcPr>
          <w:p w14:paraId="1B28F031" w14:textId="1393B725" w:rsidR="004E1DA0" w:rsidRPr="00563F52" w:rsidRDefault="004E1DA0" w:rsidP="004E1DA0">
            <w:pPr>
              <w:pStyle w:val="af1"/>
              <w:tabs>
                <w:tab w:val="decimal" w:pos="964"/>
              </w:tabs>
              <w:jc w:val="left"/>
              <w:rPr>
                <w:lang w:eastAsia="zh-TW"/>
              </w:rPr>
            </w:pPr>
            <w:r w:rsidRPr="00563F52">
              <w:rPr>
                <w:lang w:eastAsia="zh-TW"/>
              </w:rPr>
              <w:t>0</w:t>
            </w:r>
          </w:p>
        </w:tc>
        <w:tc>
          <w:tcPr>
            <w:tcW w:w="3856" w:type="dxa"/>
            <w:noWrap/>
          </w:tcPr>
          <w:p w14:paraId="0C933BA8" w14:textId="24E5D472" w:rsidR="004E1DA0" w:rsidRPr="00563F52" w:rsidRDefault="004E1DA0" w:rsidP="004E1DA0">
            <w:pPr>
              <w:pStyle w:val="af1"/>
              <w:tabs>
                <w:tab w:val="decimal" w:pos="2304"/>
              </w:tabs>
              <w:jc w:val="left"/>
              <w:rPr>
                <w:lang w:eastAsia="zh-TW"/>
              </w:rPr>
            </w:pPr>
            <w:r w:rsidRPr="00563F52">
              <w:rPr>
                <w:lang w:eastAsia="zh-TW"/>
              </w:rPr>
              <w:t>8,431</w:t>
            </w:r>
          </w:p>
        </w:tc>
      </w:tr>
      <w:tr w:rsidR="00563F52" w:rsidRPr="00563F52" w14:paraId="2FDEB944" w14:textId="77777777" w:rsidTr="005A39BB">
        <w:trPr>
          <w:trHeight w:val="225"/>
          <w:jc w:val="center"/>
        </w:trPr>
        <w:tc>
          <w:tcPr>
            <w:tcW w:w="2080" w:type="dxa"/>
            <w:shd w:val="clear" w:color="auto" w:fill="auto"/>
            <w:noWrap/>
          </w:tcPr>
          <w:p w14:paraId="771C5AD0" w14:textId="6BB65A33" w:rsidR="0055508F" w:rsidRPr="00563F52" w:rsidRDefault="0055508F" w:rsidP="0055508F">
            <w:pPr>
              <w:pStyle w:val="af1"/>
              <w:rPr>
                <w:lang w:eastAsia="zh-TW"/>
              </w:rPr>
            </w:pPr>
            <w:r w:rsidRPr="00563F52">
              <w:rPr>
                <w:lang w:eastAsia="zh-TW"/>
              </w:rPr>
              <w:t>2023</w:t>
            </w:r>
          </w:p>
        </w:tc>
        <w:tc>
          <w:tcPr>
            <w:tcW w:w="1650" w:type="dxa"/>
            <w:noWrap/>
          </w:tcPr>
          <w:p w14:paraId="15D4D334" w14:textId="7DEBFE91" w:rsidR="0055508F" w:rsidRPr="00563F52" w:rsidRDefault="0055508F" w:rsidP="0055508F">
            <w:pPr>
              <w:pStyle w:val="af1"/>
              <w:tabs>
                <w:tab w:val="decimal" w:pos="964"/>
              </w:tabs>
              <w:jc w:val="left"/>
              <w:rPr>
                <w:lang w:eastAsia="zh-TW"/>
              </w:rPr>
            </w:pPr>
            <w:r w:rsidRPr="00563F52">
              <w:rPr>
                <w:lang w:eastAsia="zh-TW"/>
              </w:rPr>
              <w:t>1</w:t>
            </w:r>
          </w:p>
        </w:tc>
        <w:tc>
          <w:tcPr>
            <w:tcW w:w="3856" w:type="dxa"/>
            <w:noWrap/>
          </w:tcPr>
          <w:p w14:paraId="20B737A7" w14:textId="6191ED18" w:rsidR="0055508F" w:rsidRPr="00563F52" w:rsidRDefault="0055508F" w:rsidP="0055508F">
            <w:pPr>
              <w:pStyle w:val="af1"/>
              <w:tabs>
                <w:tab w:val="decimal" w:pos="2304"/>
              </w:tabs>
              <w:jc w:val="left"/>
              <w:rPr>
                <w:lang w:eastAsia="zh-TW"/>
              </w:rPr>
            </w:pPr>
            <w:r w:rsidRPr="00563F52">
              <w:rPr>
                <w:lang w:eastAsia="zh-TW"/>
              </w:rPr>
              <w:t>10,400</w:t>
            </w:r>
          </w:p>
        </w:tc>
      </w:tr>
      <w:tr w:rsidR="00563F52" w:rsidRPr="00563F52" w14:paraId="71B5750B" w14:textId="77777777" w:rsidTr="005A39BB">
        <w:trPr>
          <w:trHeight w:val="225"/>
          <w:jc w:val="center"/>
        </w:trPr>
        <w:tc>
          <w:tcPr>
            <w:tcW w:w="2080" w:type="dxa"/>
            <w:shd w:val="clear" w:color="auto" w:fill="auto"/>
            <w:noWrap/>
          </w:tcPr>
          <w:p w14:paraId="51F8A378" w14:textId="5FF6AE8E" w:rsidR="006A065C" w:rsidRPr="00563F52" w:rsidRDefault="006A065C" w:rsidP="00593D76">
            <w:pPr>
              <w:pStyle w:val="af1"/>
              <w:rPr>
                <w:lang w:eastAsia="zh-TW"/>
              </w:rPr>
            </w:pPr>
            <w:r w:rsidRPr="00563F52">
              <w:rPr>
                <w:rFonts w:hint="eastAsia"/>
                <w:lang w:eastAsia="zh-TW"/>
              </w:rPr>
              <w:t>2</w:t>
            </w:r>
            <w:r w:rsidRPr="00563F52">
              <w:rPr>
                <w:lang w:eastAsia="zh-TW"/>
              </w:rPr>
              <w:t>0</w:t>
            </w:r>
            <w:r w:rsidR="00593D76" w:rsidRPr="00563F52">
              <w:rPr>
                <w:rFonts w:hint="eastAsia"/>
                <w:lang w:eastAsia="zh-TW"/>
              </w:rPr>
              <w:t>2</w:t>
            </w:r>
            <w:r w:rsidRPr="00563F52">
              <w:rPr>
                <w:lang w:eastAsia="zh-TW"/>
              </w:rPr>
              <w:t>4</w:t>
            </w:r>
          </w:p>
        </w:tc>
        <w:tc>
          <w:tcPr>
            <w:tcW w:w="1650" w:type="dxa"/>
            <w:noWrap/>
          </w:tcPr>
          <w:p w14:paraId="4AA411E7" w14:textId="48F8663B" w:rsidR="006A065C" w:rsidRPr="00563F52" w:rsidRDefault="006A065C" w:rsidP="0055508F">
            <w:pPr>
              <w:pStyle w:val="af1"/>
              <w:tabs>
                <w:tab w:val="decimal" w:pos="964"/>
              </w:tabs>
              <w:jc w:val="left"/>
              <w:rPr>
                <w:lang w:eastAsia="zh-TW"/>
              </w:rPr>
            </w:pPr>
            <w:r w:rsidRPr="00563F52">
              <w:rPr>
                <w:rFonts w:hint="eastAsia"/>
                <w:lang w:eastAsia="zh-TW"/>
              </w:rPr>
              <w:t>0</w:t>
            </w:r>
          </w:p>
        </w:tc>
        <w:tc>
          <w:tcPr>
            <w:tcW w:w="3856" w:type="dxa"/>
            <w:noWrap/>
          </w:tcPr>
          <w:p w14:paraId="134FA68F" w14:textId="6F86DF1C" w:rsidR="006A065C" w:rsidRPr="00563F52" w:rsidRDefault="006A065C" w:rsidP="0055508F">
            <w:pPr>
              <w:pStyle w:val="af1"/>
              <w:tabs>
                <w:tab w:val="decimal" w:pos="2304"/>
              </w:tabs>
              <w:jc w:val="left"/>
              <w:rPr>
                <w:lang w:eastAsia="zh-TW"/>
              </w:rPr>
            </w:pPr>
            <w:r w:rsidRPr="00563F52">
              <w:rPr>
                <w:rFonts w:hint="eastAsia"/>
                <w:lang w:eastAsia="zh-TW"/>
              </w:rPr>
              <w:t>1</w:t>
            </w:r>
            <w:r w:rsidRPr="00563F52">
              <w:rPr>
                <w:lang w:eastAsia="zh-TW"/>
              </w:rPr>
              <w:t>,970</w:t>
            </w:r>
          </w:p>
        </w:tc>
      </w:tr>
      <w:tr w:rsidR="00563F52" w:rsidRPr="00563F52" w14:paraId="4002FC56" w14:textId="77777777" w:rsidTr="005A39BB">
        <w:trPr>
          <w:trHeight w:val="225"/>
          <w:jc w:val="center"/>
        </w:trPr>
        <w:tc>
          <w:tcPr>
            <w:tcW w:w="2080" w:type="dxa"/>
            <w:shd w:val="clear" w:color="auto" w:fill="auto"/>
            <w:noWrap/>
          </w:tcPr>
          <w:p w14:paraId="276C20B8" w14:textId="340144F3" w:rsidR="007D2742" w:rsidRPr="00563F52" w:rsidRDefault="007D2742" w:rsidP="00593D76">
            <w:pPr>
              <w:pStyle w:val="af1"/>
              <w:rPr>
                <w:lang w:eastAsia="zh-TW"/>
              </w:rPr>
            </w:pPr>
            <w:r w:rsidRPr="00563F52">
              <w:rPr>
                <w:rFonts w:hint="eastAsia"/>
                <w:lang w:eastAsia="zh-TW"/>
              </w:rPr>
              <w:t>2</w:t>
            </w:r>
            <w:r w:rsidRPr="00563F52">
              <w:rPr>
                <w:lang w:eastAsia="zh-TW"/>
              </w:rPr>
              <w:t>025</w:t>
            </w:r>
          </w:p>
        </w:tc>
        <w:tc>
          <w:tcPr>
            <w:tcW w:w="1650" w:type="dxa"/>
            <w:noWrap/>
          </w:tcPr>
          <w:p w14:paraId="7A300C01" w14:textId="2233086C" w:rsidR="007D2742" w:rsidRPr="00563F52" w:rsidRDefault="007D2742" w:rsidP="0055508F">
            <w:pPr>
              <w:pStyle w:val="af1"/>
              <w:tabs>
                <w:tab w:val="decimal" w:pos="964"/>
              </w:tabs>
              <w:jc w:val="left"/>
              <w:rPr>
                <w:lang w:eastAsia="zh-TW"/>
              </w:rPr>
            </w:pPr>
            <w:r w:rsidRPr="00563F52">
              <w:rPr>
                <w:rFonts w:hint="eastAsia"/>
                <w:lang w:eastAsia="zh-TW"/>
              </w:rPr>
              <w:t>2</w:t>
            </w:r>
          </w:p>
        </w:tc>
        <w:tc>
          <w:tcPr>
            <w:tcW w:w="3856" w:type="dxa"/>
            <w:noWrap/>
          </w:tcPr>
          <w:p w14:paraId="2049886A" w14:textId="5BA2EE57" w:rsidR="007D2742" w:rsidRPr="00563F52" w:rsidRDefault="007D2742" w:rsidP="0055508F">
            <w:pPr>
              <w:pStyle w:val="af1"/>
              <w:tabs>
                <w:tab w:val="decimal" w:pos="2304"/>
              </w:tabs>
              <w:jc w:val="left"/>
              <w:rPr>
                <w:lang w:eastAsia="zh-TW"/>
              </w:rPr>
            </w:pPr>
            <w:r w:rsidRPr="00563F52">
              <w:rPr>
                <w:rFonts w:hint="eastAsia"/>
                <w:lang w:eastAsia="zh-TW"/>
              </w:rPr>
              <w:t>9</w:t>
            </w:r>
            <w:r w:rsidRPr="00563F52">
              <w:rPr>
                <w:lang w:eastAsia="zh-TW"/>
              </w:rPr>
              <w:t>,687</w:t>
            </w:r>
          </w:p>
        </w:tc>
      </w:tr>
      <w:tr w:rsidR="00563F52" w:rsidRPr="00563F52" w14:paraId="6B9002D6" w14:textId="77777777" w:rsidTr="005A39BB">
        <w:trPr>
          <w:trHeight w:val="225"/>
          <w:jc w:val="center"/>
        </w:trPr>
        <w:tc>
          <w:tcPr>
            <w:tcW w:w="2080" w:type="dxa"/>
            <w:shd w:val="clear" w:color="auto" w:fill="auto"/>
            <w:noWrap/>
            <w:vAlign w:val="center"/>
          </w:tcPr>
          <w:p w14:paraId="092CD89D" w14:textId="3DF6DC20" w:rsidR="0055508F" w:rsidRPr="00563F52" w:rsidRDefault="0055508F" w:rsidP="0055508F">
            <w:pPr>
              <w:pStyle w:val="af1"/>
              <w:rPr>
                <w:lang w:eastAsia="zh-TW"/>
              </w:rPr>
            </w:pPr>
            <w:r w:rsidRPr="00563F52">
              <w:rPr>
                <w:lang w:eastAsia="zh-TW"/>
              </w:rPr>
              <w:t>合計（</w:t>
            </w:r>
            <w:r w:rsidRPr="00563F52">
              <w:rPr>
                <w:lang w:eastAsia="zh-TW"/>
              </w:rPr>
              <w:t>1952</w:t>
            </w:r>
            <w:r w:rsidRPr="00563F52">
              <w:rPr>
                <w:lang w:eastAsia="zh-TW"/>
              </w:rPr>
              <w:t>迄今）</w:t>
            </w:r>
          </w:p>
        </w:tc>
        <w:tc>
          <w:tcPr>
            <w:tcW w:w="1650" w:type="dxa"/>
            <w:noWrap/>
          </w:tcPr>
          <w:p w14:paraId="187EB270" w14:textId="729F37F4" w:rsidR="0055508F" w:rsidRPr="00563F52" w:rsidRDefault="007D2742" w:rsidP="0055508F">
            <w:pPr>
              <w:pStyle w:val="af1"/>
              <w:tabs>
                <w:tab w:val="decimal" w:pos="964"/>
              </w:tabs>
              <w:jc w:val="left"/>
              <w:rPr>
                <w:lang w:eastAsia="zh-TW"/>
              </w:rPr>
            </w:pPr>
            <w:r w:rsidRPr="00563F52">
              <w:rPr>
                <w:lang w:eastAsia="zh-TW"/>
              </w:rPr>
              <w:t>52</w:t>
            </w:r>
          </w:p>
        </w:tc>
        <w:tc>
          <w:tcPr>
            <w:tcW w:w="3856" w:type="dxa"/>
            <w:noWrap/>
          </w:tcPr>
          <w:p w14:paraId="4F903D64" w14:textId="2FE25A0D" w:rsidR="0055508F" w:rsidRPr="00563F52" w:rsidRDefault="007D2742" w:rsidP="0055508F">
            <w:pPr>
              <w:pStyle w:val="af1"/>
              <w:tabs>
                <w:tab w:val="decimal" w:pos="2304"/>
              </w:tabs>
              <w:jc w:val="left"/>
              <w:rPr>
                <w:lang w:eastAsia="zh-TW"/>
              </w:rPr>
            </w:pPr>
            <w:r w:rsidRPr="00563F52">
              <w:rPr>
                <w:lang w:eastAsia="zh-TW"/>
              </w:rPr>
              <w:t>50</w:t>
            </w:r>
            <w:r w:rsidR="00F33F94" w:rsidRPr="00563F52">
              <w:rPr>
                <w:rFonts w:hint="eastAsia"/>
                <w:lang w:eastAsia="zh-TW"/>
              </w:rPr>
              <w:t>5</w:t>
            </w:r>
            <w:r w:rsidRPr="00563F52">
              <w:rPr>
                <w:lang w:eastAsia="zh-TW"/>
              </w:rPr>
              <w:t>,4</w:t>
            </w:r>
            <w:r w:rsidR="00754F55" w:rsidRPr="00563F52">
              <w:rPr>
                <w:rFonts w:hint="eastAsia"/>
                <w:lang w:eastAsia="zh-TW"/>
              </w:rPr>
              <w:t>2</w:t>
            </w:r>
            <w:r w:rsidRPr="00563F52">
              <w:rPr>
                <w:lang w:eastAsia="zh-TW"/>
              </w:rPr>
              <w:t>1</w:t>
            </w:r>
          </w:p>
        </w:tc>
      </w:tr>
    </w:tbl>
    <w:p w14:paraId="1733C0E3" w14:textId="2E8814EA" w:rsidR="00C0595F" w:rsidRPr="00563F52" w:rsidRDefault="00C0595F" w:rsidP="00C0595F">
      <w:pPr>
        <w:pStyle w:val="aff0"/>
      </w:pPr>
      <w:r w:rsidRPr="00563F52">
        <w:t xml:space="preserve">   </w:t>
      </w:r>
      <w:r w:rsidRPr="00563F52">
        <w:t>資料來源：</w:t>
      </w:r>
      <w:r w:rsidR="001A07BE" w:rsidRPr="00563F52">
        <w:t>經濟部投資審議司</w:t>
      </w:r>
      <w:bookmarkEnd w:id="14"/>
      <w:bookmarkEnd w:id="15"/>
      <w:bookmarkEnd w:id="16"/>
    </w:p>
    <w:p w14:paraId="377B8282" w14:textId="77777777" w:rsidR="005C7DEA" w:rsidRPr="00563F52" w:rsidRDefault="005C7DEA">
      <w:pPr>
        <w:widowControl/>
        <w:overflowPunct/>
        <w:autoSpaceDE/>
        <w:autoSpaceDN/>
        <w:ind w:firstLineChars="0" w:firstLine="0"/>
        <w:jc w:val="left"/>
        <w:rPr>
          <w:sz w:val="40"/>
          <w:szCs w:val="40"/>
          <w:lang w:eastAsia="ja-JP"/>
        </w:rPr>
      </w:pPr>
      <w:r w:rsidRPr="00563F52">
        <w:rPr>
          <w:lang w:eastAsia="zh-TW"/>
        </w:rPr>
        <w:br w:type="page"/>
      </w:r>
    </w:p>
    <w:p w14:paraId="16D80D88" w14:textId="77777777" w:rsidR="000D3516" w:rsidRPr="00563F52" w:rsidRDefault="000D3516" w:rsidP="00593D76">
      <w:pPr>
        <w:pStyle w:val="afe"/>
        <w:rPr>
          <w:lang w:eastAsia="zh-TW"/>
        </w:rPr>
      </w:pPr>
      <w:r w:rsidRPr="00563F52">
        <w:rPr>
          <w:lang w:eastAsia="zh-TW"/>
        </w:rPr>
        <w:lastRenderedPageBreak/>
        <w:t>年度別及產業別統計表</w:t>
      </w:r>
    </w:p>
    <w:p w14:paraId="798BCCC1" w14:textId="77777777" w:rsidR="000D3516" w:rsidRPr="00563F52" w:rsidRDefault="000D3516" w:rsidP="000D3516">
      <w:pPr>
        <w:widowControl/>
        <w:snapToGrid w:val="0"/>
        <w:ind w:firstLineChars="0" w:firstLine="0"/>
        <w:jc w:val="right"/>
        <w:rPr>
          <w:kern w:val="0"/>
          <w:sz w:val="18"/>
          <w:szCs w:val="18"/>
          <w:lang w:eastAsia="zh-TW"/>
        </w:rPr>
      </w:pPr>
      <w:r w:rsidRPr="00563F52">
        <w:rPr>
          <w:kern w:val="0"/>
          <w:sz w:val="18"/>
          <w:szCs w:val="18"/>
          <w:lang w:eastAsia="zh-TW"/>
        </w:rPr>
        <w:t>單位：千美元</w:t>
      </w:r>
    </w:p>
    <w:tbl>
      <w:tblPr>
        <w:tblW w:w="5000" w:type="pct"/>
        <w:jc w:val="center"/>
        <w:tblLayout w:type="fixed"/>
        <w:tblCellMar>
          <w:left w:w="10" w:type="dxa"/>
          <w:right w:w="10" w:type="dxa"/>
        </w:tblCellMar>
        <w:tblLook w:val="0000" w:firstRow="0" w:lastRow="0" w:firstColumn="0" w:lastColumn="0" w:noHBand="0" w:noVBand="0"/>
      </w:tblPr>
      <w:tblGrid>
        <w:gridCol w:w="3156"/>
        <w:gridCol w:w="517"/>
        <w:gridCol w:w="982"/>
        <w:gridCol w:w="636"/>
        <w:gridCol w:w="637"/>
        <w:gridCol w:w="636"/>
        <w:gridCol w:w="637"/>
        <w:gridCol w:w="636"/>
        <w:gridCol w:w="637"/>
      </w:tblGrid>
      <w:tr w:rsidR="00563F52" w:rsidRPr="00563F52" w14:paraId="2B6DF241" w14:textId="77777777" w:rsidTr="00CC1343">
        <w:trPr>
          <w:trHeight w:val="232"/>
          <w:tblHeader/>
          <w:jc w:val="center"/>
        </w:trPr>
        <w:tc>
          <w:tcPr>
            <w:tcW w:w="3156" w:type="dxa"/>
            <w:vMerge w:val="restart"/>
            <w:tcBorders>
              <w:top w:val="single" w:sz="12" w:space="0" w:color="000000"/>
              <w:left w:val="single" w:sz="12" w:space="0" w:color="000000"/>
              <w:bottom w:val="single" w:sz="6" w:space="0" w:color="000000"/>
              <w:right w:val="single" w:sz="6" w:space="0" w:color="000000"/>
              <w:tl2br w:val="single" w:sz="4" w:space="0" w:color="000000"/>
            </w:tcBorders>
            <w:shd w:val="clear" w:color="auto" w:fill="auto"/>
            <w:tcMar>
              <w:top w:w="0" w:type="dxa"/>
              <w:left w:w="28" w:type="dxa"/>
              <w:bottom w:w="0" w:type="dxa"/>
              <w:right w:w="28" w:type="dxa"/>
            </w:tcMar>
            <w:vAlign w:val="center"/>
          </w:tcPr>
          <w:p w14:paraId="6E40805A" w14:textId="77777777" w:rsidR="001B7406" w:rsidRPr="00563F52" w:rsidRDefault="001B7406" w:rsidP="001B7406">
            <w:pPr>
              <w:widowControl/>
              <w:snapToGrid w:val="0"/>
              <w:spacing w:line="220" w:lineRule="exact"/>
              <w:ind w:firstLineChars="0" w:firstLine="0"/>
              <w:jc w:val="right"/>
              <w:rPr>
                <w:kern w:val="0"/>
                <w:sz w:val="18"/>
                <w:szCs w:val="18"/>
                <w:lang w:eastAsia="zh-TW"/>
              </w:rPr>
            </w:pPr>
            <w:r w:rsidRPr="00563F52">
              <w:rPr>
                <w:kern w:val="0"/>
                <w:sz w:val="18"/>
                <w:szCs w:val="18"/>
                <w:lang w:eastAsia="zh-TW"/>
              </w:rPr>
              <w:t>年　　度</w:t>
            </w:r>
          </w:p>
          <w:p w14:paraId="3B8900F2" w14:textId="77777777" w:rsidR="001B7406" w:rsidRPr="00563F52" w:rsidRDefault="001B7406" w:rsidP="001B7406">
            <w:pPr>
              <w:widowControl/>
              <w:snapToGrid w:val="0"/>
              <w:spacing w:line="220" w:lineRule="exact"/>
              <w:ind w:firstLineChars="0" w:firstLine="0"/>
              <w:rPr>
                <w:kern w:val="0"/>
                <w:sz w:val="18"/>
                <w:szCs w:val="18"/>
                <w:lang w:eastAsia="zh-TW"/>
              </w:rPr>
            </w:pPr>
            <w:r w:rsidRPr="00563F52">
              <w:rPr>
                <w:kern w:val="0"/>
                <w:sz w:val="18"/>
                <w:szCs w:val="18"/>
                <w:lang w:eastAsia="zh-TW"/>
              </w:rPr>
              <w:t>業　　別</w:t>
            </w:r>
          </w:p>
        </w:tc>
        <w:tc>
          <w:tcPr>
            <w:tcW w:w="1499" w:type="dxa"/>
            <w:gridSpan w:val="2"/>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1F60E52" w14:textId="7446651A" w:rsidR="001B7406" w:rsidRPr="00563F52" w:rsidRDefault="00845BD8" w:rsidP="006A065C">
            <w:pPr>
              <w:widowControl/>
              <w:snapToGrid w:val="0"/>
              <w:spacing w:line="220" w:lineRule="exact"/>
              <w:ind w:firstLineChars="0" w:firstLine="0"/>
              <w:jc w:val="center"/>
              <w:rPr>
                <w:kern w:val="0"/>
                <w:sz w:val="18"/>
                <w:szCs w:val="18"/>
                <w:lang w:eastAsia="zh-TW"/>
              </w:rPr>
            </w:pPr>
            <w:r w:rsidRPr="00563F52">
              <w:rPr>
                <w:sz w:val="18"/>
                <w:szCs w:val="18"/>
                <w:lang w:eastAsia="zh-TW"/>
              </w:rPr>
              <w:t>累計至</w:t>
            </w:r>
            <w:r w:rsidRPr="00563F52">
              <w:rPr>
                <w:sz w:val="18"/>
                <w:szCs w:val="18"/>
                <w:lang w:eastAsia="zh-TW"/>
              </w:rPr>
              <w:t>202</w:t>
            </w:r>
            <w:r w:rsidRPr="00563F52">
              <w:rPr>
                <w:sz w:val="18"/>
                <w:szCs w:val="18"/>
              </w:rPr>
              <w:t>5</w:t>
            </w:r>
          </w:p>
        </w:tc>
        <w:tc>
          <w:tcPr>
            <w:tcW w:w="1273" w:type="dxa"/>
            <w:gridSpan w:val="2"/>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90216E" w14:textId="7E582BF3" w:rsidR="001B7406" w:rsidRPr="00563F52" w:rsidRDefault="006A065C" w:rsidP="001B7406">
            <w:pPr>
              <w:widowControl/>
              <w:snapToGrid w:val="0"/>
              <w:spacing w:line="220" w:lineRule="exact"/>
              <w:ind w:firstLineChars="0" w:firstLine="0"/>
              <w:jc w:val="center"/>
              <w:rPr>
                <w:kern w:val="0"/>
                <w:sz w:val="18"/>
                <w:szCs w:val="18"/>
                <w:lang w:eastAsia="zh-TW"/>
              </w:rPr>
            </w:pPr>
            <w:r w:rsidRPr="00563F52">
              <w:rPr>
                <w:rFonts w:hint="eastAsia"/>
                <w:kern w:val="0"/>
                <w:sz w:val="18"/>
                <w:szCs w:val="18"/>
                <w:lang w:eastAsia="zh-TW"/>
              </w:rPr>
              <w:t>2</w:t>
            </w:r>
            <w:r w:rsidR="00CC1343" w:rsidRPr="00563F52">
              <w:rPr>
                <w:kern w:val="0"/>
                <w:sz w:val="18"/>
                <w:szCs w:val="18"/>
                <w:lang w:eastAsia="zh-TW"/>
              </w:rPr>
              <w:t>025</w:t>
            </w:r>
          </w:p>
        </w:tc>
        <w:tc>
          <w:tcPr>
            <w:tcW w:w="1273" w:type="dxa"/>
            <w:gridSpan w:val="2"/>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F5F30EE" w14:textId="43423668" w:rsidR="001B7406" w:rsidRPr="00563F52" w:rsidRDefault="006A065C" w:rsidP="001B7406">
            <w:pPr>
              <w:widowControl/>
              <w:snapToGrid w:val="0"/>
              <w:spacing w:line="220" w:lineRule="exact"/>
              <w:ind w:firstLineChars="0" w:firstLine="0"/>
              <w:jc w:val="center"/>
              <w:rPr>
                <w:kern w:val="0"/>
                <w:sz w:val="18"/>
                <w:szCs w:val="18"/>
                <w:lang w:eastAsia="zh-TW"/>
              </w:rPr>
            </w:pPr>
            <w:r w:rsidRPr="00563F52">
              <w:rPr>
                <w:sz w:val="18"/>
                <w:szCs w:val="18"/>
              </w:rPr>
              <w:t>202</w:t>
            </w:r>
            <w:r w:rsidR="00F33F94" w:rsidRPr="00563F52">
              <w:rPr>
                <w:rFonts w:hint="eastAsia"/>
                <w:sz w:val="18"/>
                <w:szCs w:val="18"/>
                <w:lang w:eastAsia="zh-TW"/>
              </w:rPr>
              <w:t>4</w:t>
            </w:r>
          </w:p>
        </w:tc>
        <w:tc>
          <w:tcPr>
            <w:tcW w:w="1273" w:type="dxa"/>
            <w:gridSpan w:val="2"/>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1E50E99" w14:textId="2B571675" w:rsidR="001B7406" w:rsidRPr="00563F52" w:rsidRDefault="00CC1343" w:rsidP="001B7406">
            <w:pPr>
              <w:widowControl/>
              <w:snapToGrid w:val="0"/>
              <w:spacing w:line="220" w:lineRule="exact"/>
              <w:ind w:firstLineChars="0" w:firstLine="0"/>
              <w:jc w:val="center"/>
              <w:rPr>
                <w:kern w:val="0"/>
                <w:sz w:val="18"/>
                <w:szCs w:val="18"/>
                <w:lang w:eastAsia="zh-TW"/>
              </w:rPr>
            </w:pPr>
            <w:r w:rsidRPr="00563F52">
              <w:rPr>
                <w:sz w:val="18"/>
                <w:szCs w:val="18"/>
              </w:rPr>
              <w:t>2023</w:t>
            </w:r>
          </w:p>
        </w:tc>
      </w:tr>
      <w:tr w:rsidR="00563F52" w:rsidRPr="00563F52" w14:paraId="33C347D8" w14:textId="77777777" w:rsidTr="00CC1343">
        <w:trPr>
          <w:trHeight w:val="232"/>
          <w:tblHeader/>
          <w:jc w:val="center"/>
        </w:trPr>
        <w:tc>
          <w:tcPr>
            <w:tcW w:w="3156" w:type="dxa"/>
            <w:vMerge/>
            <w:tcBorders>
              <w:top w:val="single" w:sz="12" w:space="0" w:color="000000"/>
              <w:left w:val="single" w:sz="12" w:space="0" w:color="000000"/>
              <w:bottom w:val="single" w:sz="6" w:space="0" w:color="000000"/>
              <w:right w:val="single" w:sz="6" w:space="0" w:color="000000"/>
              <w:tl2br w:val="single" w:sz="4" w:space="0" w:color="000000"/>
            </w:tcBorders>
            <w:shd w:val="clear" w:color="auto" w:fill="auto"/>
            <w:tcMar>
              <w:top w:w="0" w:type="dxa"/>
              <w:left w:w="28" w:type="dxa"/>
              <w:bottom w:w="0" w:type="dxa"/>
              <w:right w:w="28" w:type="dxa"/>
            </w:tcMar>
            <w:vAlign w:val="center"/>
          </w:tcPr>
          <w:p w14:paraId="33F365F4" w14:textId="77777777" w:rsidR="006A065C" w:rsidRPr="00563F52" w:rsidRDefault="006A065C" w:rsidP="006A065C">
            <w:pPr>
              <w:widowControl/>
              <w:snapToGrid w:val="0"/>
              <w:spacing w:line="220" w:lineRule="exact"/>
              <w:ind w:firstLineChars="0" w:firstLine="0"/>
              <w:rPr>
                <w:kern w:val="0"/>
                <w:sz w:val="18"/>
                <w:szCs w:val="18"/>
                <w:lang w:eastAsia="zh-TW"/>
              </w:rPr>
            </w:pP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B9B2047" w14:textId="77777777" w:rsidR="006A065C" w:rsidRPr="00563F52" w:rsidRDefault="006A065C" w:rsidP="006A065C">
            <w:pPr>
              <w:widowControl/>
              <w:snapToGrid w:val="0"/>
              <w:spacing w:line="220" w:lineRule="exact"/>
              <w:ind w:firstLineChars="0" w:firstLine="0"/>
              <w:jc w:val="center"/>
            </w:pPr>
            <w:r w:rsidRPr="00563F52">
              <w:rPr>
                <w:sz w:val="18"/>
                <w:szCs w:val="18"/>
                <w:lang w:eastAsia="zh-TW"/>
              </w:rPr>
              <w:t>件數</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9320715" w14:textId="77777777" w:rsidR="006A065C" w:rsidRPr="00563F52" w:rsidRDefault="006A065C" w:rsidP="006A065C">
            <w:pPr>
              <w:widowControl/>
              <w:snapToGrid w:val="0"/>
              <w:spacing w:line="220" w:lineRule="exact"/>
              <w:ind w:firstLineChars="0" w:firstLine="0"/>
              <w:jc w:val="center"/>
            </w:pPr>
            <w:r w:rsidRPr="00563F52">
              <w:rPr>
                <w:sz w:val="18"/>
                <w:szCs w:val="18"/>
                <w:lang w:eastAsia="zh-TW"/>
              </w:rPr>
              <w:t>金額</w:t>
            </w:r>
          </w:p>
        </w:tc>
        <w:tc>
          <w:tcPr>
            <w:tcW w:w="636"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F466872" w14:textId="42C19E77" w:rsidR="006A065C" w:rsidRPr="00563F52" w:rsidRDefault="006A065C" w:rsidP="006A065C">
            <w:pPr>
              <w:widowControl/>
              <w:snapToGrid w:val="0"/>
              <w:spacing w:line="220" w:lineRule="exact"/>
              <w:ind w:firstLineChars="0" w:firstLine="0"/>
              <w:jc w:val="center"/>
            </w:pPr>
            <w:r w:rsidRPr="00563F52">
              <w:rPr>
                <w:sz w:val="18"/>
                <w:szCs w:val="18"/>
                <w:lang w:eastAsia="zh-TW"/>
              </w:rPr>
              <w:t>件數</w:t>
            </w:r>
          </w:p>
        </w:tc>
        <w:tc>
          <w:tcPr>
            <w:tcW w:w="637"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B21E9FB" w14:textId="18E90EA1" w:rsidR="006A065C" w:rsidRPr="00563F52" w:rsidRDefault="006A065C" w:rsidP="006A065C">
            <w:pPr>
              <w:widowControl/>
              <w:snapToGrid w:val="0"/>
              <w:spacing w:line="220" w:lineRule="exact"/>
              <w:ind w:firstLineChars="0" w:firstLine="0"/>
              <w:jc w:val="center"/>
            </w:pPr>
            <w:r w:rsidRPr="00563F52">
              <w:rPr>
                <w:sz w:val="18"/>
                <w:szCs w:val="18"/>
                <w:lang w:eastAsia="zh-TW"/>
              </w:rPr>
              <w:t>金額</w:t>
            </w:r>
          </w:p>
        </w:tc>
        <w:tc>
          <w:tcPr>
            <w:tcW w:w="63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F1A12BB" w14:textId="5CA4C9AA" w:rsidR="006A065C" w:rsidRPr="00563F52" w:rsidRDefault="006A065C" w:rsidP="006A065C">
            <w:pPr>
              <w:widowControl/>
              <w:snapToGrid w:val="0"/>
              <w:spacing w:line="220" w:lineRule="exact"/>
              <w:ind w:firstLineChars="0" w:firstLine="0"/>
              <w:jc w:val="center"/>
            </w:pPr>
            <w:r w:rsidRPr="00563F52">
              <w:rPr>
                <w:sz w:val="18"/>
                <w:szCs w:val="18"/>
                <w:lang w:eastAsia="zh-TW"/>
              </w:rPr>
              <w:t>件數</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64D73E3" w14:textId="38D953A7" w:rsidR="006A065C" w:rsidRPr="00563F52" w:rsidRDefault="006A065C" w:rsidP="006A065C">
            <w:pPr>
              <w:widowControl/>
              <w:snapToGrid w:val="0"/>
              <w:spacing w:line="220" w:lineRule="exact"/>
              <w:ind w:firstLineChars="0" w:firstLine="0"/>
              <w:jc w:val="center"/>
            </w:pPr>
            <w:r w:rsidRPr="00563F52">
              <w:rPr>
                <w:sz w:val="18"/>
                <w:szCs w:val="18"/>
                <w:lang w:eastAsia="zh-TW"/>
              </w:rPr>
              <w:t>金額</w:t>
            </w:r>
          </w:p>
        </w:tc>
        <w:tc>
          <w:tcPr>
            <w:tcW w:w="63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463B124" w14:textId="733998E3" w:rsidR="006A065C" w:rsidRPr="00563F52" w:rsidRDefault="006A065C" w:rsidP="006A065C">
            <w:pPr>
              <w:widowControl/>
              <w:snapToGrid w:val="0"/>
              <w:spacing w:line="220" w:lineRule="exact"/>
              <w:ind w:firstLineChars="0" w:firstLine="0"/>
              <w:jc w:val="center"/>
            </w:pPr>
            <w:r w:rsidRPr="00563F52">
              <w:rPr>
                <w:sz w:val="18"/>
                <w:szCs w:val="18"/>
              </w:rPr>
              <w:t>件數</w:t>
            </w:r>
          </w:p>
        </w:tc>
        <w:tc>
          <w:tcPr>
            <w:tcW w:w="637"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F8F9E93" w14:textId="03AB4031" w:rsidR="006A065C" w:rsidRPr="00563F52" w:rsidRDefault="006A065C" w:rsidP="006A065C">
            <w:pPr>
              <w:widowControl/>
              <w:snapToGrid w:val="0"/>
              <w:spacing w:line="220" w:lineRule="exact"/>
              <w:ind w:firstLineChars="0" w:firstLine="0"/>
              <w:jc w:val="center"/>
            </w:pPr>
            <w:r w:rsidRPr="00563F52">
              <w:rPr>
                <w:sz w:val="18"/>
                <w:szCs w:val="18"/>
              </w:rPr>
              <w:t>金額</w:t>
            </w:r>
          </w:p>
        </w:tc>
      </w:tr>
      <w:tr w:rsidR="00563F52" w:rsidRPr="00563F52" w14:paraId="46024C3F"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65A7E629"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合計</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753591AD" w14:textId="5674F3D9"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52 </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2322916F" w14:textId="3E61F70D"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505,421 </w:t>
            </w:r>
          </w:p>
        </w:tc>
        <w:tc>
          <w:tcPr>
            <w:tcW w:w="636" w:type="dxa"/>
            <w:tcBorders>
              <w:top w:val="single" w:sz="6" w:space="0" w:color="000000"/>
              <w:left w:val="single" w:sz="6" w:space="0" w:color="000000"/>
              <w:bottom w:val="single" w:sz="4" w:space="0" w:color="auto"/>
              <w:right w:val="single" w:sz="4" w:space="0" w:color="000000"/>
            </w:tcBorders>
            <w:shd w:val="clear" w:color="auto" w:fill="auto"/>
            <w:tcMar>
              <w:top w:w="0" w:type="dxa"/>
              <w:left w:w="28" w:type="dxa"/>
              <w:bottom w:w="0" w:type="dxa"/>
              <w:right w:w="28" w:type="dxa"/>
            </w:tcMar>
          </w:tcPr>
          <w:p w14:paraId="00322545" w14:textId="57A5C300"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2</w:t>
            </w:r>
          </w:p>
        </w:tc>
        <w:tc>
          <w:tcPr>
            <w:tcW w:w="637" w:type="dxa"/>
            <w:tcBorders>
              <w:top w:val="single" w:sz="6" w:space="0" w:color="000000"/>
              <w:left w:val="single" w:sz="4" w:space="0" w:color="000000"/>
              <w:bottom w:val="single" w:sz="4" w:space="0" w:color="auto"/>
              <w:right w:val="single" w:sz="6" w:space="0" w:color="000000"/>
            </w:tcBorders>
            <w:shd w:val="clear" w:color="auto" w:fill="auto"/>
            <w:tcMar>
              <w:top w:w="0" w:type="dxa"/>
              <w:left w:w="28" w:type="dxa"/>
              <w:bottom w:w="0" w:type="dxa"/>
              <w:right w:w="28" w:type="dxa"/>
            </w:tcMar>
          </w:tcPr>
          <w:p w14:paraId="1ECC88A8" w14:textId="0672D68C"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9,687</w:t>
            </w:r>
          </w:p>
        </w:tc>
        <w:tc>
          <w:tcPr>
            <w:tcW w:w="636" w:type="dxa"/>
            <w:tcBorders>
              <w:top w:val="single" w:sz="6" w:space="0" w:color="000000"/>
              <w:left w:val="single" w:sz="6"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27A35E8A" w14:textId="1C6C9C0E"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4" w:space="0" w:color="000000"/>
              <w:bottom w:val="single" w:sz="4" w:space="0" w:color="auto"/>
              <w:right w:val="single" w:sz="6" w:space="0" w:color="000000"/>
            </w:tcBorders>
            <w:shd w:val="clear" w:color="auto" w:fill="auto"/>
            <w:tcMar>
              <w:top w:w="0" w:type="dxa"/>
              <w:left w:w="28" w:type="dxa"/>
              <w:bottom w:w="0" w:type="dxa"/>
              <w:right w:w="28" w:type="dxa"/>
            </w:tcMar>
            <w:vAlign w:val="center"/>
          </w:tcPr>
          <w:p w14:paraId="416E9D43" w14:textId="07E94AB8"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1</w:t>
            </w:r>
            <w:r w:rsidRPr="00563F52">
              <w:rPr>
                <w:sz w:val="18"/>
                <w:szCs w:val="18"/>
              </w:rPr>
              <w:t>,970</w:t>
            </w:r>
          </w:p>
        </w:tc>
        <w:tc>
          <w:tcPr>
            <w:tcW w:w="63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B93F7F8" w14:textId="725A5281"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1</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69CBCC4" w14:textId="666531FE"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10,400</w:t>
            </w:r>
          </w:p>
        </w:tc>
      </w:tr>
      <w:tr w:rsidR="00563F52" w:rsidRPr="00563F52" w14:paraId="432B8EE8"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6133EAB2"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農林漁牧業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FBF9864" w14:textId="38C5B459"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1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1445F31F" w14:textId="2A933C24"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250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A8CA7FA" w14:textId="7A0F7CDE"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6115191B" w14:textId="1DFCF8A8"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171013F" w14:textId="1AD1C4A1"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7497898" w14:textId="17094361"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08A44D98" w14:textId="36EF2E0F"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2416E27" w14:textId="34A98B76"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r>
      <w:tr w:rsidR="00563F52" w:rsidRPr="00563F52" w14:paraId="1F7CC5FF"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791631B8"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礦業及土石採取業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637E5F12" w14:textId="0B0769C1"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02121FB7" w14:textId="1EB42C38"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0C5771B8" w14:textId="7099A536"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1B26934" w14:textId="03CD67F9"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47AB3B2" w14:textId="6B5806A1"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24C66A6" w14:textId="36D8061A"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780AF296" w14:textId="38548F1B"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096BE3" w14:textId="4ACE0F05"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r>
      <w:tr w:rsidR="00563F52" w:rsidRPr="00563F52" w14:paraId="1A124E8B"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10C49C02"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製造業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61A1C06E" w14:textId="0B4E41A2"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27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156035A6" w14:textId="182F646B"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186,635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26F6D42F" w14:textId="60475937"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1</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6636CF5C" w14:textId="3FF0BAD7"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9,667</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FBDF6C7" w14:textId="736F313B"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5B121E3" w14:textId="76D805C9"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1,970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476DC307" w14:textId="02AEEEF0"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1</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8DFBAE8" w14:textId="09583D57"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10,400</w:t>
            </w:r>
          </w:p>
        </w:tc>
      </w:tr>
      <w:tr w:rsidR="00563F52" w:rsidRPr="00563F52" w14:paraId="389D9D0C"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4B5BF26D"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 xml:space="preserve">    </w:t>
            </w:r>
            <w:r w:rsidRPr="00563F52">
              <w:rPr>
                <w:kern w:val="0"/>
                <w:sz w:val="18"/>
                <w:szCs w:val="18"/>
                <w:lang w:eastAsia="zh-TW"/>
              </w:rPr>
              <w:t>食品製造業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17027D3" w14:textId="50E03C75"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2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66B49687" w14:textId="48ABB066"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6,651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38FFA0D2" w14:textId="5CFA5D23"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41C961B8" w14:textId="5EBF655F"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5B6A9FB" w14:textId="663C3150"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BA3EFBB" w14:textId="6948B0FD"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4B30A1D7" w14:textId="4315F156"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3BD84D5" w14:textId="72658765"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1,650</w:t>
            </w:r>
          </w:p>
        </w:tc>
      </w:tr>
      <w:tr w:rsidR="00563F52" w:rsidRPr="00563F52" w14:paraId="39F9BE55"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119E9BA5"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 xml:space="preserve">    </w:t>
            </w:r>
            <w:r w:rsidRPr="00563F52">
              <w:rPr>
                <w:kern w:val="0"/>
                <w:sz w:val="18"/>
                <w:szCs w:val="18"/>
                <w:lang w:eastAsia="zh-TW"/>
              </w:rPr>
              <w:t>飲料製造業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CC5CAF5" w14:textId="41086EAD"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1B07CD75" w14:textId="118A1F3D"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561BAAD" w14:textId="08400006"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61434906" w14:textId="2DB097D8"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D5564A3" w14:textId="2F9638FA"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002ABEB" w14:textId="7C94FB3B"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0189FCAA" w14:textId="1F17EFE9"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5AEB245" w14:textId="76BB79A4"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r>
      <w:tr w:rsidR="00563F52" w:rsidRPr="00563F52" w14:paraId="3287A797"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3D0790C4"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 xml:space="preserve">    </w:t>
            </w:r>
            <w:r w:rsidRPr="00563F52">
              <w:rPr>
                <w:kern w:val="0"/>
                <w:sz w:val="18"/>
                <w:szCs w:val="18"/>
                <w:lang w:eastAsia="zh-TW"/>
              </w:rPr>
              <w:t>菸草製造業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6649952E" w14:textId="0EE0B610"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2FECE7B8" w14:textId="0DC0506B"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2E8247CD" w14:textId="15AA7565"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70941A9" w14:textId="3F723888"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928E775" w14:textId="4537B683"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1443F08" w14:textId="0E9DC7BD"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4232F358" w14:textId="7360FB74"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7AE3DDA" w14:textId="6B5AA333"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r>
      <w:tr w:rsidR="00563F52" w:rsidRPr="00563F52" w14:paraId="799450FF"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19352C11"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 xml:space="preserve">    </w:t>
            </w:r>
            <w:r w:rsidRPr="00563F52">
              <w:rPr>
                <w:kern w:val="0"/>
                <w:sz w:val="18"/>
                <w:szCs w:val="18"/>
                <w:lang w:eastAsia="zh-TW"/>
              </w:rPr>
              <w:t>紡織業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7E84458" w14:textId="30057E0E"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3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1492B857" w14:textId="6C252AAA"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19,263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BB6A94F" w14:textId="4EC302A6"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098A3563" w14:textId="5DFC8C7E"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62EC9D8" w14:textId="7C9E54EC"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C0223C2" w14:textId="0F3E2475"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19229D79" w14:textId="53E6023A"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FFFF62F" w14:textId="54F76921"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35</w:t>
            </w:r>
          </w:p>
        </w:tc>
      </w:tr>
      <w:tr w:rsidR="00563F52" w:rsidRPr="00563F52" w14:paraId="409C37F8"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49F4445E"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 xml:space="preserve">    </w:t>
            </w:r>
            <w:r w:rsidRPr="00563F52">
              <w:rPr>
                <w:kern w:val="0"/>
                <w:sz w:val="18"/>
                <w:szCs w:val="18"/>
                <w:lang w:eastAsia="zh-TW"/>
              </w:rPr>
              <w:t>成衣及服飾品製造業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AEF9C0C" w14:textId="59ED852B"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2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1542404B" w14:textId="0374E410"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8,316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29A93F1C" w14:textId="609CD67A"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CE6E20C" w14:textId="67A6A77D"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1,050</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07ACE23" w14:textId="294D9F54"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242DE26" w14:textId="135089A5"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120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7A510B94" w14:textId="4D128997"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2361A50" w14:textId="23CE0D5E"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r>
      <w:tr w:rsidR="00563F52" w:rsidRPr="00563F52" w14:paraId="04C3E333"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441BF4D1"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 xml:space="preserve">    </w:t>
            </w:r>
            <w:r w:rsidRPr="00563F52">
              <w:rPr>
                <w:kern w:val="0"/>
                <w:sz w:val="18"/>
                <w:szCs w:val="18"/>
                <w:lang w:eastAsia="zh-TW"/>
              </w:rPr>
              <w:t>皮革、毛皮及其製品製造業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7F8BD9F4" w14:textId="4E7E895F"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3335524A" w14:textId="3C2143F7"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FA2A2E6" w14:textId="2EF06DF3"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3D500601" w14:textId="7A59190D"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20333E6" w14:textId="5CF91C65"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FEAC8BD" w14:textId="6A3B8C76"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3D23A765" w14:textId="5CF76738"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BD99207" w14:textId="1844567F"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r>
      <w:tr w:rsidR="00563F52" w:rsidRPr="00563F52" w14:paraId="6B76FAEE"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69EFC808"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 xml:space="preserve">    </w:t>
            </w:r>
            <w:r w:rsidRPr="00563F52">
              <w:rPr>
                <w:kern w:val="0"/>
                <w:sz w:val="18"/>
                <w:szCs w:val="18"/>
                <w:lang w:eastAsia="zh-TW"/>
              </w:rPr>
              <w:t>木竹製品製造業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ED9D710" w14:textId="2191DA05"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1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761C59D3" w14:textId="1F51CB19"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38,937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38AEEBC3" w14:textId="236A3E13"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29977846" w14:textId="414C274B"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2EDE681" w14:textId="556EAD2B"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BB0AADE" w14:textId="2C5FE357"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7397F5D7" w14:textId="5A448328"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BF283A" w14:textId="723CD660"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r>
      <w:tr w:rsidR="00563F52" w:rsidRPr="00563F52" w14:paraId="4095F570"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4E856FB3"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 xml:space="preserve">    </w:t>
            </w:r>
            <w:r w:rsidRPr="00563F52">
              <w:rPr>
                <w:kern w:val="0"/>
                <w:sz w:val="18"/>
                <w:szCs w:val="18"/>
                <w:lang w:eastAsia="zh-TW"/>
              </w:rPr>
              <w:t>紙漿、紙及紙製品製造業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701B0DCD" w14:textId="541E5E95"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58ED6144" w14:textId="476F7394"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25B947D8" w14:textId="1F0C1DEE"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005F0A6" w14:textId="22000E62"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EEDFF94" w14:textId="485FCCDF"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B727A20" w14:textId="1C5A00AD"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51C401A7" w14:textId="47325392"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7805050" w14:textId="1A9F55FD"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r>
      <w:tr w:rsidR="00563F52" w:rsidRPr="00563F52" w14:paraId="135DB7C7"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53F5A480"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 xml:space="preserve">    </w:t>
            </w:r>
            <w:r w:rsidRPr="00563F52">
              <w:rPr>
                <w:kern w:val="0"/>
                <w:sz w:val="18"/>
                <w:szCs w:val="18"/>
                <w:lang w:eastAsia="zh-TW"/>
              </w:rPr>
              <w:t>印刷及資料儲存媒體複製業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1B4A209" w14:textId="550AE515"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59B8FD73" w14:textId="7EA8D7C2"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28DFF7E0" w14:textId="352F4DC1"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333510B6" w14:textId="4D08AEC7"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5CEE2C6" w14:textId="6BD2BC0F"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CDE7270" w14:textId="321DB081"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3CD9087B" w14:textId="75A7169D"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D272FB2" w14:textId="080FCFB4"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r>
      <w:tr w:rsidR="00563F52" w:rsidRPr="00563F52" w14:paraId="0338F6B5"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0D60075E"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 xml:space="preserve">    </w:t>
            </w:r>
            <w:r w:rsidRPr="00563F52">
              <w:rPr>
                <w:kern w:val="0"/>
                <w:sz w:val="18"/>
                <w:szCs w:val="18"/>
                <w:lang w:eastAsia="zh-TW"/>
              </w:rPr>
              <w:t>石油及煤製品製造業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8074BDC" w14:textId="3975C8D2"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0AF5FEEE" w14:textId="599628DB"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A41B94B" w14:textId="0771EC3B"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666E3B00" w14:textId="2D74DB93"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DDA5727" w14:textId="50FA106A"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C4E3914" w14:textId="5D310621"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4FF079CC" w14:textId="501699E5"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7D7687" w14:textId="329C2C36"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r>
      <w:tr w:rsidR="00563F52" w:rsidRPr="00563F52" w14:paraId="20815E4B"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3B5D332E"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 xml:space="preserve">    </w:t>
            </w:r>
            <w:r w:rsidRPr="00563F52">
              <w:rPr>
                <w:kern w:val="0"/>
                <w:sz w:val="18"/>
                <w:szCs w:val="18"/>
                <w:lang w:eastAsia="zh-TW"/>
              </w:rPr>
              <w:t>化學材料製造業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18132C0" w14:textId="4E8DCA30"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1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54849B5B" w14:textId="7EFAF17E"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2,000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7E48E752" w14:textId="7E1B5D43"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4DDF245B" w14:textId="791E41DC"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482A2BC" w14:textId="6CB0E02D"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2A9BA73" w14:textId="68779EEF"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64629170" w14:textId="66BABFCB"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472505A" w14:textId="6F0430EE"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r>
      <w:tr w:rsidR="00563F52" w:rsidRPr="00563F52" w14:paraId="7E522559"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1E0B35AB"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 xml:space="preserve">    </w:t>
            </w:r>
            <w:r w:rsidRPr="00563F52">
              <w:rPr>
                <w:kern w:val="0"/>
                <w:sz w:val="18"/>
                <w:szCs w:val="18"/>
                <w:lang w:eastAsia="zh-TW"/>
              </w:rPr>
              <w:t>化學製品製造業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F16B378" w14:textId="76B4037A"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14EFCDF9" w14:textId="7231189D"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4EBD98F5" w14:textId="39B4D0FF"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AA1BE20" w14:textId="0B7F71EC"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A07CAA3" w14:textId="716104B9"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7F5901A" w14:textId="22E5E4B1"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52A61AD3" w14:textId="42C78BC0"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95FE146" w14:textId="1A6F8C51"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r>
      <w:tr w:rsidR="00563F52" w:rsidRPr="00563F52" w14:paraId="5B3E5F89"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306FCF41"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 xml:space="preserve">    </w:t>
            </w:r>
            <w:r w:rsidRPr="00563F52">
              <w:rPr>
                <w:kern w:val="0"/>
                <w:sz w:val="18"/>
                <w:szCs w:val="18"/>
                <w:lang w:eastAsia="zh-TW"/>
              </w:rPr>
              <w:t>藥品製造業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C6EB71F" w14:textId="2E19CD6A"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4E73F72E" w14:textId="68CE575B"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1DE6E29" w14:textId="09C1B87A"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D34FB8D" w14:textId="0269C443"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4A33633" w14:textId="0B51C7D1"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4632489" w14:textId="3E09BBD3"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3A7D65B9" w14:textId="355CBD66"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7B44EC2" w14:textId="7F547E50"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r>
      <w:tr w:rsidR="00563F52" w:rsidRPr="00563F52" w14:paraId="1F321539"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02E3FCBD"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 xml:space="preserve">    </w:t>
            </w:r>
            <w:r w:rsidRPr="00563F52">
              <w:rPr>
                <w:kern w:val="0"/>
                <w:sz w:val="18"/>
                <w:szCs w:val="18"/>
                <w:lang w:eastAsia="zh-TW"/>
              </w:rPr>
              <w:t>橡膠製品製造業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7F639CB2" w14:textId="70B207D4"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2B7F6828" w14:textId="4283B1C9"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1CB8AF1" w14:textId="0A1906A5"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089E132D" w14:textId="68C8D497"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3524DBC" w14:textId="7D3D44C7"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77CFB76" w14:textId="229B5721"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10C7D9BA" w14:textId="02E8328B"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DF871C9" w14:textId="73B1CE7B"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r>
      <w:tr w:rsidR="00563F52" w:rsidRPr="00563F52" w14:paraId="4675CC68"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5F64E015"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 xml:space="preserve">    </w:t>
            </w:r>
            <w:r w:rsidRPr="00563F52">
              <w:rPr>
                <w:kern w:val="0"/>
                <w:sz w:val="18"/>
                <w:szCs w:val="18"/>
                <w:lang w:eastAsia="zh-TW"/>
              </w:rPr>
              <w:t>塑膠製品製造業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BF55E32" w14:textId="5B53EA1D"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7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4F2B7277" w14:textId="3BB8E091"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44,203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0D311F3" w14:textId="74B79D89"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1</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4C64857F" w14:textId="452481B9"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7,790</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7623A65" w14:textId="53F87E3D"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E6705B1" w14:textId="19AB7383"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71521856" w14:textId="6DE946D9"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57C8E8E" w14:textId="77967B31"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r>
      <w:tr w:rsidR="00563F52" w:rsidRPr="00563F52" w14:paraId="4AA76A05"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302F7E22"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 xml:space="preserve">    </w:t>
            </w:r>
            <w:r w:rsidRPr="00563F52">
              <w:rPr>
                <w:kern w:val="0"/>
                <w:sz w:val="18"/>
                <w:szCs w:val="18"/>
                <w:lang w:eastAsia="zh-TW"/>
              </w:rPr>
              <w:t>非金屬礦物製品製造業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906BBB7" w14:textId="182AD4E8"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1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025C1B66" w14:textId="4D13BDAE"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2,034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2293C936" w14:textId="7ADD6A05"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A9AD618" w14:textId="7CAF821E"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114070C" w14:textId="4DB969C6"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85F3745" w14:textId="0B72C239"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37D818BA" w14:textId="3AEF123E"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39560F" w14:textId="711804F6"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r>
      <w:tr w:rsidR="00563F52" w:rsidRPr="00563F52" w14:paraId="79120E45"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139B234D"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 xml:space="preserve">    </w:t>
            </w:r>
            <w:r w:rsidRPr="00563F52">
              <w:rPr>
                <w:kern w:val="0"/>
                <w:sz w:val="18"/>
                <w:szCs w:val="18"/>
                <w:lang w:eastAsia="zh-TW"/>
              </w:rPr>
              <w:t>基本金屬製造業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1A60083" w14:textId="5A4F380C"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4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186E7CA1" w14:textId="4ADA6213"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19,522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61AFFA90" w14:textId="7ED39A5C"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372C4A7E" w14:textId="20E7B6BC"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93297FE" w14:textId="0C903D8B"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4FDCB68" w14:textId="4F623EBB"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77713057" w14:textId="63B823F3"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C587875" w14:textId="2939BFE3"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r>
      <w:tr w:rsidR="00563F52" w:rsidRPr="00563F52" w14:paraId="5D3EFC90"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44BA713D"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 xml:space="preserve">    </w:t>
            </w:r>
            <w:r w:rsidRPr="00563F52">
              <w:rPr>
                <w:kern w:val="0"/>
                <w:sz w:val="18"/>
                <w:szCs w:val="18"/>
                <w:lang w:eastAsia="zh-TW"/>
              </w:rPr>
              <w:t>金屬製品製造業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F971AE2" w14:textId="63C3538E"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1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22EF3542" w14:textId="7D908951"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2,420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4DDAE0B2" w14:textId="3F9F561B"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60EADD96" w14:textId="31303C60"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D43A3ED" w14:textId="274E36E1"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6F48C2C" w14:textId="4810DB7D"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3EB23BFE" w14:textId="6F8754DC"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6B4481A" w14:textId="74AB7FDA"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r>
      <w:tr w:rsidR="00563F52" w:rsidRPr="00563F52" w14:paraId="432B76CE"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546C0876"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 xml:space="preserve">    </w:t>
            </w:r>
            <w:r w:rsidRPr="00563F52">
              <w:rPr>
                <w:kern w:val="0"/>
                <w:sz w:val="18"/>
                <w:szCs w:val="18"/>
                <w:lang w:eastAsia="zh-TW"/>
              </w:rPr>
              <w:t>電子零組件製造業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F8D8323" w14:textId="315E3722"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2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02ECC19E" w14:textId="72C07D80"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14,006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4FCC6D17" w14:textId="7EB59F6D"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7081E904" w14:textId="7FFEA9CA"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827</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2D5313E" w14:textId="1483DB4D"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7CEFBDB" w14:textId="65866591"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250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2AA0BC5A" w14:textId="3B56872D"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1</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366A095" w14:textId="0D122675"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8,097</w:t>
            </w:r>
          </w:p>
        </w:tc>
      </w:tr>
      <w:tr w:rsidR="00563F52" w:rsidRPr="00563F52" w14:paraId="15E6517A"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75798E48"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 xml:space="preserve">    </w:t>
            </w:r>
            <w:r w:rsidRPr="00563F52">
              <w:rPr>
                <w:kern w:val="0"/>
                <w:sz w:val="18"/>
                <w:szCs w:val="18"/>
                <w:lang w:eastAsia="zh-TW"/>
              </w:rPr>
              <w:t>電腦、電子產品及光學製品製造業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3544B01" w14:textId="31DEAB2E"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63CE3FF3" w14:textId="7F89E7EB"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7A783E44" w14:textId="7F0D6B72"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71F9B39B" w14:textId="692E54F0"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36C39B9" w14:textId="672577ED"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9EF1DCA" w14:textId="1CE94668"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25568EF9" w14:textId="734995DB"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B7AFF7" w14:textId="4AF6808D"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r>
      <w:tr w:rsidR="00563F52" w:rsidRPr="00563F52" w14:paraId="3D74C33F"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3FD07862"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 xml:space="preserve">    </w:t>
            </w:r>
            <w:r w:rsidRPr="00563F52">
              <w:rPr>
                <w:kern w:val="0"/>
                <w:sz w:val="18"/>
                <w:szCs w:val="18"/>
                <w:lang w:eastAsia="zh-TW"/>
              </w:rPr>
              <w:t>電力設備製造業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BA710E2" w14:textId="6F82947F"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3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133F7A4F" w14:textId="12F14E65"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29,282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0543D1C4" w14:textId="30985AB1"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5D2EE00" w14:textId="144153D6"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8012667" w14:textId="4F8753F0"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F2B244B" w14:textId="0225ECE8"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1,600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751C3A25" w14:textId="58FECEA1"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6EF82AB" w14:textId="29254603"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619</w:t>
            </w:r>
          </w:p>
        </w:tc>
      </w:tr>
      <w:tr w:rsidR="00563F52" w:rsidRPr="00563F52" w14:paraId="4C9ADA31"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43731BA8"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 xml:space="preserve">    </w:t>
            </w:r>
            <w:r w:rsidRPr="00563F52">
              <w:rPr>
                <w:kern w:val="0"/>
                <w:sz w:val="18"/>
                <w:szCs w:val="18"/>
                <w:lang w:eastAsia="zh-TW"/>
              </w:rPr>
              <w:t>機械設備製造業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1F8D8B8" w14:textId="4E0BBEC6"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329ED8C5" w14:textId="010EF141"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2EED3D0" w14:textId="3091F636"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6F4088A8" w14:textId="7C19F449"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9C79AC8" w14:textId="4B8A1A57"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989A6FA" w14:textId="73ACA508"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50D780C3" w14:textId="71457BE9"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6739EAA" w14:textId="18C4EA8C"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r>
      <w:tr w:rsidR="00563F52" w:rsidRPr="00563F52" w14:paraId="545DE343"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6BB15BFF"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 xml:space="preserve">    </w:t>
            </w:r>
            <w:r w:rsidRPr="00563F52">
              <w:rPr>
                <w:kern w:val="0"/>
                <w:sz w:val="18"/>
                <w:szCs w:val="18"/>
                <w:lang w:eastAsia="zh-TW"/>
              </w:rPr>
              <w:t>汽車及其零件製造業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E232972" w14:textId="742C7870"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75F9ABCA" w14:textId="725A01E2"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06405920" w14:textId="2566F5E3"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6DA7D3F3" w14:textId="164CE440"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A7AFB60" w14:textId="6C3E8DF5"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B0A7382" w14:textId="37D23DA0"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1AFE0FB4" w14:textId="6150B059"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FAD3F30" w14:textId="2639AD86"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r>
      <w:tr w:rsidR="00563F52" w:rsidRPr="00563F52" w14:paraId="4749B8F2"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30E45E7A"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 xml:space="preserve">    </w:t>
            </w:r>
            <w:r w:rsidRPr="00563F52">
              <w:rPr>
                <w:kern w:val="0"/>
                <w:sz w:val="18"/>
                <w:szCs w:val="18"/>
                <w:lang w:eastAsia="zh-TW"/>
              </w:rPr>
              <w:t>其他運輸工具製造業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4093FB1" w14:textId="6A165588"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31DD4D2E" w14:textId="1C817408"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1E6BC6C" w14:textId="26ED34D8"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BD7457D" w14:textId="29197B2C"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C91A679" w14:textId="7B3C15B4"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AAC5689" w14:textId="2F74F497"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308092DF" w14:textId="7EE6CA9D"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F8F4B54" w14:textId="1ECFE584"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r>
      <w:tr w:rsidR="00563F52" w:rsidRPr="00563F52" w14:paraId="16288607"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7248F72D"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 xml:space="preserve">    </w:t>
            </w:r>
            <w:r w:rsidRPr="00563F52">
              <w:rPr>
                <w:kern w:val="0"/>
                <w:sz w:val="18"/>
                <w:szCs w:val="18"/>
                <w:lang w:eastAsia="zh-TW"/>
              </w:rPr>
              <w:t>家具製造業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743F5C53" w14:textId="0314FAEE"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3DC5DA68" w14:textId="1492BEC8"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6A58A42A" w14:textId="2955440E"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659EDE09" w14:textId="4A71669D"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AB8E600" w14:textId="6260815C"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25C429A" w14:textId="26F219BE"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6873D50D" w14:textId="505B0AED"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EC13C06" w14:textId="6DC967B8"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r>
      <w:tr w:rsidR="00563F52" w:rsidRPr="00563F52" w14:paraId="6965F799"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2BAA77D6"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 xml:space="preserve">    </w:t>
            </w:r>
            <w:r w:rsidRPr="00563F52">
              <w:rPr>
                <w:kern w:val="0"/>
                <w:sz w:val="18"/>
                <w:szCs w:val="18"/>
                <w:lang w:eastAsia="zh-TW"/>
              </w:rPr>
              <w:t>其他製造業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5C4168C" w14:textId="11FE8CD7"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0EA1CF7B" w14:textId="2A1533B4"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70A15442" w14:textId="2501C1C5"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782A591D" w14:textId="1A7E8A38"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BA9B861" w14:textId="10271AA5"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9132B0C" w14:textId="7A8C293C"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3F671B9D" w14:textId="3935C1DA"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19B2EF9" w14:textId="5551ED17"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r>
      <w:tr w:rsidR="00563F52" w:rsidRPr="00563F52" w14:paraId="6BD58EFE"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07D88D11"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 xml:space="preserve">    </w:t>
            </w:r>
            <w:r w:rsidRPr="00563F52">
              <w:rPr>
                <w:kern w:val="0"/>
                <w:sz w:val="18"/>
                <w:szCs w:val="18"/>
                <w:lang w:eastAsia="zh-TW"/>
              </w:rPr>
              <w:t>產業用機械設備維修及安裝業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9A8688B" w14:textId="1F22E701"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6CBF6C24" w14:textId="6C024418"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06A4A482" w14:textId="41E0C5F2"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7547B344" w14:textId="6B0481C0"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AB51FB4" w14:textId="7FC460AC"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18E1AB9" w14:textId="234F1B1A"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73A41F58" w14:textId="262CB101"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A5361A2" w14:textId="60361C3B"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r>
      <w:tr w:rsidR="00563F52" w:rsidRPr="00563F52" w14:paraId="7EBA2A81"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7ADB8BF3"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電力及燃氣供應業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394D5D9" w14:textId="1D35C650"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0FDCC751" w14:textId="78E50E35"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23D72DF8" w14:textId="4306978C"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10B37C6" w14:textId="2101A9AD"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6674EA4" w14:textId="313EFBF1"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440CDC1" w14:textId="2FE9F526"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75225FC5" w14:textId="0C04B0FE"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2C0EFBE" w14:textId="3BA0791F"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r>
      <w:tr w:rsidR="00563F52" w:rsidRPr="00563F52" w14:paraId="7D9527DC"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46FD98F0"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用水供應及污染整治業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9E1159E" w14:textId="0682C71F"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1B070D7E" w14:textId="23D215D9"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789D4C00" w14:textId="7440D5C8"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457982CD" w14:textId="65A60E00"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19BD467" w14:textId="5108B64D"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2305CC5" w14:textId="6898C99F"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0463B3E2" w14:textId="183596AB"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FF88F0F" w14:textId="237214EC"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r>
      <w:tr w:rsidR="00563F52" w:rsidRPr="00563F52" w14:paraId="1788EF2E"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5E271509"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營造業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C5EECB0" w14:textId="1557DCBA"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3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00AADD6E" w14:textId="449DC328"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275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35FD6EFF" w14:textId="33937C72"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1</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69802A8" w14:textId="4C8C357E"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20</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0AABA0E" w14:textId="50EEFC88"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0B06874" w14:textId="67CDC8B3"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1AA3FAEA" w14:textId="1877DE01"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FDDB582" w14:textId="3291D8EB"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r>
      <w:tr w:rsidR="00563F52" w:rsidRPr="00563F52" w14:paraId="726EDFFD"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7B4C7EF7"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批發及零售業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0AFBFF8" w14:textId="13D875AD"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7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316458B3" w14:textId="64AEA25F"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13,886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71AB8911" w14:textId="51D239A8"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CB63A4C" w14:textId="184511D2"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5E76FD1" w14:textId="0381817E"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AB98895" w14:textId="43AF7ADE"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2AB985EF" w14:textId="268A541C"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A53F871" w14:textId="05A10089"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r>
      <w:tr w:rsidR="00563F52" w:rsidRPr="00563F52" w14:paraId="388DC847"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2293DE0E"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運輸及倉儲業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DBA7D34" w14:textId="53FD6692"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1661FD9F" w14:textId="3FF2E2AB"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484B8C69" w14:textId="4644C782"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5567535" w14:textId="2FE9EBBE"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0DB3CA9" w14:textId="0B38BC91"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5B2E108" w14:textId="0C7656DB"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1A6FCE3E" w14:textId="2BF7E135"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E47EE4C" w14:textId="6D68B34B"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r>
      <w:tr w:rsidR="00563F52" w:rsidRPr="00563F52" w14:paraId="6322B5B6"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3249307F"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住宿及餐飲業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CD656C6" w14:textId="5133A71C"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3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05CBAD38" w14:textId="75D6F4A3"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10,020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71C0F52A" w14:textId="413A8052"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28A3277" w14:textId="14A537A6"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ABEA96A" w14:textId="0E43F05B"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F762B76" w14:textId="4A2BAE5A"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536E338B" w14:textId="4AD772CD"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5BC47FE" w14:textId="4FD792A9"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r>
      <w:tr w:rsidR="00563F52" w:rsidRPr="00563F52" w14:paraId="759CE2C7"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45A1EA2C"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資訊及通訊傳播業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6FA178C4" w14:textId="485D182C"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1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20A2EECA" w14:textId="475C7AA0"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25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25AF9154" w14:textId="4418DEC7"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B67041A" w14:textId="42CC07F1"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A154951" w14:textId="2B12AB9D"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DAA632C" w14:textId="0B89D1B1"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4CAB520B" w14:textId="66E1B3A6"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3775FA3" w14:textId="0A48F161"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r>
      <w:tr w:rsidR="00563F52" w:rsidRPr="00563F52" w14:paraId="703E309A"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1EB4E215"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金融及保險業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C5207CA" w14:textId="44D40C68"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3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120180CA" w14:textId="3A93EA2E"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285,000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EB685E5" w14:textId="0A3A270B"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B3B8B18" w14:textId="1EABB6E4"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653D695" w14:textId="066888BB"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95BFB2D" w14:textId="303D51CD"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08BFE084" w14:textId="3C077911"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414E266" w14:textId="23BD93FE"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r>
      <w:tr w:rsidR="00563F52" w:rsidRPr="00563F52" w14:paraId="6EB74B8D"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1CDB8413"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不動產業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C66979B" w14:textId="287206DE"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3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76D2F2D1" w14:textId="3D464936"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7,800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5BA3024" w14:textId="1814620A"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22D5A46E" w14:textId="1FD29E11"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911D125" w14:textId="0453FFB5"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B9179B1" w14:textId="09B9E244"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56F661E0" w14:textId="3AA37A20"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515C1C4" w14:textId="5066E26B"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r>
      <w:tr w:rsidR="00563F52" w:rsidRPr="00563F52" w14:paraId="4FF5597D"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08DA47C7"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專業、科學及技術服務業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90051D2" w14:textId="052111D8"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4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5C4FA56D" w14:textId="49044DD2"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1,530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768A3304" w14:textId="127AAD69"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2ED41A4A" w14:textId="52C75B66"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A0149B3" w14:textId="582DD82C"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E751013" w14:textId="0FF4DB47"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2BF67DA6" w14:textId="743AC81C"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A3F0D7E" w14:textId="5D95669F"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r>
      <w:tr w:rsidR="00563F52" w:rsidRPr="00563F52" w14:paraId="78038CFC"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1276EB87"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支援服務業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773648B8" w14:textId="035759BE"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7890C143" w14:textId="1677193D"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6453224C" w14:textId="368D08CF"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64579A4B" w14:textId="6620BA4E"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FC7238A" w14:textId="1B033B66"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5AB1503" w14:textId="37F75BA6"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6F51F08C" w14:textId="4AB9E95E"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586309B" w14:textId="35647740"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r>
      <w:tr w:rsidR="00563F52" w:rsidRPr="00563F52" w14:paraId="1EBF9726"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3B44A837"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公共行政及國防；強制性社會安全</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3F62BCF" w14:textId="69ADC719"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25FB7845" w14:textId="285401AE"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3B41C143" w14:textId="3BB93FC1"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64A00B24" w14:textId="5529EEF8"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AD8622E" w14:textId="056C6641"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A3B7374" w14:textId="2CDA0AD6"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25C8DC78" w14:textId="25B17770"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5BEAB55" w14:textId="3DDDDB59"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r>
      <w:tr w:rsidR="00563F52" w:rsidRPr="00563F52" w14:paraId="6978F100"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37165A48"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教育服務業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6F924EF3" w14:textId="2A1608CC"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5AEBB577" w14:textId="30897FEB"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F9D735E" w14:textId="4C9AE111"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765FAE84" w14:textId="15252644"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FB70832" w14:textId="4971FB41"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BC244F3" w14:textId="605C7AE6"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26DBEF80" w14:textId="1B03DC3C"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E7FD771" w14:textId="5FAF3836"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r>
      <w:tr w:rsidR="00563F52" w:rsidRPr="00563F52" w14:paraId="7704076D"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5FC27CDE"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醫療保健及社會工作服務業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33D31C1" w14:textId="7E1389EC"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1DAAA28A" w14:textId="4B2B9600"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362A516A" w14:textId="3BEDC3EF"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0821BB7" w14:textId="4500931B"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A6DE48A" w14:textId="7AC2F487"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4E570A8" w14:textId="3EEA2A9F"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411F8D6F" w14:textId="56AF2E08"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81C233" w14:textId="3C841FF0"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r>
      <w:tr w:rsidR="00563F52" w:rsidRPr="00563F52" w14:paraId="0A0DDB69" w14:textId="77777777" w:rsidTr="00FC4172">
        <w:trPr>
          <w:trHeight w:val="232"/>
          <w:jc w:val="center"/>
        </w:trPr>
        <w:tc>
          <w:tcPr>
            <w:tcW w:w="3156"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709DC5D3"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藝術、娛樂及休閒服務業</w:t>
            </w:r>
          </w:p>
        </w:tc>
        <w:tc>
          <w:tcPr>
            <w:tcW w:w="51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6FBB18C6" w14:textId="767A2874"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982" w:type="dxa"/>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tcPr>
          <w:p w14:paraId="77B25E22" w14:textId="020A8736"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0D24873" w14:textId="3BC53102"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6E320E42" w14:textId="74209842"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159F9CF" w14:textId="05639FBC"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3D12908" w14:textId="721FFE74"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6" w:type="dxa"/>
            <w:tcBorders>
              <w:top w:val="single" w:sz="6" w:space="0" w:color="000000"/>
              <w:left w:val="single" w:sz="4"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4A1FDF8A" w14:textId="68FF32C4"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3CF7D7C" w14:textId="6861FDC8"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r>
      <w:tr w:rsidR="00563F52" w:rsidRPr="00563F52" w14:paraId="65AB2568" w14:textId="77777777" w:rsidTr="00FC4172">
        <w:trPr>
          <w:trHeight w:val="232"/>
          <w:jc w:val="center"/>
        </w:trPr>
        <w:tc>
          <w:tcPr>
            <w:tcW w:w="3156" w:type="dxa"/>
            <w:tcBorders>
              <w:top w:val="single" w:sz="6" w:space="0" w:color="000000"/>
              <w:left w:val="single" w:sz="12" w:space="0" w:color="000000"/>
              <w:bottom w:val="single" w:sz="12" w:space="0" w:color="000000"/>
              <w:right w:val="single" w:sz="6" w:space="0" w:color="000000"/>
            </w:tcBorders>
            <w:shd w:val="clear" w:color="auto" w:fill="auto"/>
            <w:noWrap/>
            <w:tcMar>
              <w:top w:w="0" w:type="dxa"/>
              <w:left w:w="28" w:type="dxa"/>
              <w:bottom w:w="0" w:type="dxa"/>
              <w:right w:w="28" w:type="dxa"/>
            </w:tcMar>
            <w:vAlign w:val="center"/>
          </w:tcPr>
          <w:p w14:paraId="50A70B0F" w14:textId="77777777" w:rsidR="00FC4172" w:rsidRPr="00563F52" w:rsidRDefault="00FC4172" w:rsidP="00FC4172">
            <w:pPr>
              <w:widowControl/>
              <w:snapToGrid w:val="0"/>
              <w:spacing w:line="220" w:lineRule="exact"/>
              <w:ind w:firstLineChars="0" w:firstLine="0"/>
              <w:rPr>
                <w:kern w:val="0"/>
                <w:sz w:val="18"/>
                <w:szCs w:val="18"/>
                <w:lang w:eastAsia="zh-TW"/>
              </w:rPr>
            </w:pPr>
            <w:r w:rsidRPr="00563F52">
              <w:rPr>
                <w:kern w:val="0"/>
                <w:sz w:val="18"/>
                <w:szCs w:val="18"/>
                <w:lang w:eastAsia="zh-TW"/>
              </w:rPr>
              <w:t>其他服務業</w:t>
            </w:r>
          </w:p>
        </w:tc>
        <w:tc>
          <w:tcPr>
            <w:tcW w:w="517" w:type="dxa"/>
            <w:tcBorders>
              <w:top w:val="single" w:sz="6" w:space="0" w:color="000000"/>
              <w:left w:val="single" w:sz="6" w:space="0" w:color="000000"/>
              <w:bottom w:val="single" w:sz="12" w:space="0" w:color="000000"/>
              <w:right w:val="single" w:sz="4" w:space="0" w:color="000000"/>
            </w:tcBorders>
            <w:shd w:val="clear" w:color="auto" w:fill="auto"/>
            <w:tcMar>
              <w:top w:w="0" w:type="dxa"/>
              <w:left w:w="28" w:type="dxa"/>
              <w:bottom w:w="0" w:type="dxa"/>
              <w:right w:w="28" w:type="dxa"/>
            </w:tcMar>
          </w:tcPr>
          <w:p w14:paraId="336015F7" w14:textId="1DFA6790"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982" w:type="dxa"/>
            <w:tcBorders>
              <w:top w:val="single" w:sz="6" w:space="0" w:color="000000"/>
              <w:left w:val="single" w:sz="4" w:space="0" w:color="000000"/>
              <w:bottom w:val="single" w:sz="12" w:space="0" w:color="000000"/>
              <w:right w:val="single" w:sz="4" w:space="0" w:color="auto"/>
            </w:tcBorders>
            <w:shd w:val="clear" w:color="auto" w:fill="auto"/>
            <w:tcMar>
              <w:top w:w="0" w:type="dxa"/>
              <w:left w:w="28" w:type="dxa"/>
              <w:bottom w:w="0" w:type="dxa"/>
              <w:right w:w="28" w:type="dxa"/>
            </w:tcMar>
          </w:tcPr>
          <w:p w14:paraId="08378491" w14:textId="508C2180"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 xml:space="preserve">0 </w:t>
            </w:r>
          </w:p>
        </w:tc>
        <w:tc>
          <w:tcPr>
            <w:tcW w:w="636" w:type="dxa"/>
            <w:tcBorders>
              <w:top w:val="single" w:sz="4" w:space="0" w:color="auto"/>
              <w:left w:val="single" w:sz="4" w:space="0" w:color="auto"/>
              <w:bottom w:val="single" w:sz="12" w:space="0" w:color="auto"/>
              <w:right w:val="single" w:sz="4" w:space="0" w:color="auto"/>
            </w:tcBorders>
            <w:shd w:val="clear" w:color="auto" w:fill="auto"/>
            <w:tcMar>
              <w:top w:w="0" w:type="dxa"/>
              <w:left w:w="28" w:type="dxa"/>
              <w:bottom w:w="0" w:type="dxa"/>
              <w:right w:w="28" w:type="dxa"/>
            </w:tcMar>
          </w:tcPr>
          <w:p w14:paraId="54E56E5D" w14:textId="7E735DCC"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7" w:type="dxa"/>
            <w:tcBorders>
              <w:top w:val="single" w:sz="4" w:space="0" w:color="auto"/>
              <w:left w:val="single" w:sz="4" w:space="0" w:color="auto"/>
              <w:bottom w:val="single" w:sz="12" w:space="0" w:color="auto"/>
              <w:right w:val="single" w:sz="4" w:space="0" w:color="auto"/>
            </w:tcBorders>
            <w:shd w:val="clear" w:color="auto" w:fill="auto"/>
            <w:tcMar>
              <w:top w:w="0" w:type="dxa"/>
              <w:left w:w="28" w:type="dxa"/>
              <w:bottom w:w="0" w:type="dxa"/>
              <w:right w:w="28" w:type="dxa"/>
            </w:tcMar>
          </w:tcPr>
          <w:p w14:paraId="00C7CEC4" w14:textId="4A9369D7" w:rsidR="00FC4172" w:rsidRPr="00563F52" w:rsidRDefault="00FC4172" w:rsidP="00FC4172">
            <w:pPr>
              <w:widowControl/>
              <w:snapToGrid w:val="0"/>
              <w:spacing w:line="220" w:lineRule="exact"/>
              <w:ind w:firstLineChars="0" w:firstLine="0"/>
              <w:jc w:val="right"/>
              <w:rPr>
                <w:sz w:val="18"/>
                <w:szCs w:val="18"/>
              </w:rPr>
            </w:pPr>
            <w:r w:rsidRPr="00563F52">
              <w:rPr>
                <w:sz w:val="18"/>
                <w:szCs w:val="18"/>
              </w:rPr>
              <w:t>0</w:t>
            </w:r>
          </w:p>
        </w:tc>
        <w:tc>
          <w:tcPr>
            <w:tcW w:w="636" w:type="dxa"/>
            <w:tcBorders>
              <w:top w:val="single" w:sz="4" w:space="0" w:color="auto"/>
              <w:left w:val="single" w:sz="4" w:space="0" w:color="auto"/>
              <w:bottom w:val="single" w:sz="12" w:space="0" w:color="auto"/>
              <w:right w:val="single" w:sz="4" w:space="0" w:color="auto"/>
            </w:tcBorders>
            <w:shd w:val="clear" w:color="auto" w:fill="auto"/>
            <w:tcMar>
              <w:top w:w="0" w:type="dxa"/>
              <w:left w:w="28" w:type="dxa"/>
              <w:bottom w:w="0" w:type="dxa"/>
              <w:right w:w="28" w:type="dxa"/>
            </w:tcMar>
            <w:vAlign w:val="center"/>
          </w:tcPr>
          <w:p w14:paraId="0C53D4AD" w14:textId="317F7EB9"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4" w:space="0" w:color="auto"/>
              <w:left w:val="single" w:sz="4" w:space="0" w:color="auto"/>
              <w:bottom w:val="single" w:sz="12" w:space="0" w:color="auto"/>
              <w:right w:val="single" w:sz="4" w:space="0" w:color="auto"/>
            </w:tcBorders>
            <w:shd w:val="clear" w:color="auto" w:fill="auto"/>
            <w:tcMar>
              <w:top w:w="0" w:type="dxa"/>
              <w:left w:w="28" w:type="dxa"/>
              <w:bottom w:w="0" w:type="dxa"/>
              <w:right w:w="28" w:type="dxa"/>
            </w:tcMar>
            <w:vAlign w:val="center"/>
          </w:tcPr>
          <w:p w14:paraId="0712AF6B" w14:textId="7ADB3444"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6" w:type="dxa"/>
            <w:tcBorders>
              <w:top w:val="single" w:sz="6" w:space="0" w:color="000000"/>
              <w:left w:val="single" w:sz="4" w:space="0" w:color="auto"/>
              <w:bottom w:val="single" w:sz="12" w:space="0" w:color="000000"/>
              <w:right w:val="single" w:sz="6" w:space="0" w:color="000000"/>
            </w:tcBorders>
            <w:shd w:val="clear" w:color="auto" w:fill="auto"/>
            <w:tcMar>
              <w:top w:w="0" w:type="dxa"/>
              <w:left w:w="28" w:type="dxa"/>
              <w:bottom w:w="0" w:type="dxa"/>
              <w:right w:w="28" w:type="dxa"/>
            </w:tcMar>
            <w:vAlign w:val="center"/>
          </w:tcPr>
          <w:p w14:paraId="72E04E2F" w14:textId="66C62F75"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c>
          <w:tcPr>
            <w:tcW w:w="637"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22244D03" w14:textId="105B84D3" w:rsidR="00FC4172" w:rsidRPr="00563F52" w:rsidRDefault="00FC4172" w:rsidP="00FC4172">
            <w:pPr>
              <w:widowControl/>
              <w:snapToGrid w:val="0"/>
              <w:spacing w:line="220" w:lineRule="exact"/>
              <w:ind w:firstLineChars="0" w:firstLine="0"/>
              <w:jc w:val="right"/>
              <w:rPr>
                <w:sz w:val="18"/>
                <w:szCs w:val="18"/>
              </w:rPr>
            </w:pPr>
            <w:r w:rsidRPr="00563F52">
              <w:rPr>
                <w:rFonts w:hint="eastAsia"/>
                <w:sz w:val="18"/>
                <w:szCs w:val="18"/>
              </w:rPr>
              <w:t>0</w:t>
            </w:r>
          </w:p>
        </w:tc>
      </w:tr>
    </w:tbl>
    <w:p w14:paraId="7783E8B4" w14:textId="00A2D267" w:rsidR="000D3516" w:rsidRPr="00563F52" w:rsidRDefault="000D3516" w:rsidP="000D3516">
      <w:pPr>
        <w:pStyle w:val="aff0"/>
        <w:widowControl/>
        <w:autoSpaceDE/>
        <w:snapToGrid w:val="0"/>
        <w:ind w:left="0" w:right="0"/>
        <w:jc w:val="left"/>
        <w:textAlignment w:val="auto"/>
        <w:rPr>
          <w:sz w:val="18"/>
          <w:szCs w:val="18"/>
        </w:rPr>
      </w:pPr>
      <w:r w:rsidRPr="00563F52">
        <w:rPr>
          <w:sz w:val="18"/>
          <w:szCs w:val="18"/>
        </w:rPr>
        <w:t>資料來源：</w:t>
      </w:r>
      <w:r w:rsidR="001A07BE" w:rsidRPr="00563F52">
        <w:rPr>
          <w:sz w:val="18"/>
          <w:szCs w:val="18"/>
        </w:rPr>
        <w:t>經濟部投資審議司</w:t>
      </w:r>
    </w:p>
    <w:p w14:paraId="39B10A90" w14:textId="720696D7" w:rsidR="00C0595F" w:rsidRPr="00563F52" w:rsidRDefault="00C0595F" w:rsidP="00F07DAC">
      <w:pPr>
        <w:pStyle w:val="a3"/>
        <w:rPr>
          <w:kern w:val="0"/>
        </w:rPr>
      </w:pPr>
      <w:r w:rsidRPr="00563F52">
        <w:br w:type="page"/>
      </w:r>
      <w:bookmarkStart w:id="20" w:name="_Toc231348533"/>
      <w:r w:rsidRPr="00563F52">
        <w:lastRenderedPageBreak/>
        <w:t>附錄五　緬甸港口</w:t>
      </w:r>
      <w:bookmarkEnd w:id="20"/>
    </w:p>
    <w:p w14:paraId="57EF0D4E" w14:textId="77777777" w:rsidR="00C0595F" w:rsidRPr="00563F52" w:rsidRDefault="00C0595F" w:rsidP="005C7DEA">
      <w:pPr>
        <w:pStyle w:val="aff0"/>
        <w:rPr>
          <w:b/>
        </w:rPr>
      </w:pPr>
      <w:r w:rsidRPr="00563F52">
        <w:rPr>
          <w:b/>
          <w:lang w:bidi="my-MM"/>
        </w:rPr>
        <w:t>（</w:t>
      </w:r>
      <w:r w:rsidRPr="00563F52">
        <w:rPr>
          <w:b/>
          <w:lang w:bidi="my-MM"/>
        </w:rPr>
        <w:t>1</w:t>
      </w:r>
      <w:r w:rsidRPr="00563F52">
        <w:rPr>
          <w:b/>
          <w:lang w:bidi="my-MM"/>
        </w:rPr>
        <w:t>）</w:t>
      </w:r>
      <w:proofErr w:type="gramStart"/>
      <w:r w:rsidRPr="00563F52">
        <w:rPr>
          <w:b/>
        </w:rPr>
        <w:t>實兌港口</w:t>
      </w:r>
      <w:proofErr w:type="gramEnd"/>
      <w:r w:rsidRPr="00563F52">
        <w:rPr>
          <w:b/>
        </w:rPr>
        <w:t>（</w:t>
      </w:r>
      <w:proofErr w:type="spellStart"/>
      <w:r w:rsidRPr="00563F52">
        <w:rPr>
          <w:b/>
        </w:rPr>
        <w:t>Sittwe</w:t>
      </w:r>
      <w:proofErr w:type="spellEnd"/>
      <w:r w:rsidRPr="00563F52">
        <w:rPr>
          <w:b/>
        </w:rPr>
        <w:t xml:space="preserve"> Port</w:t>
      </w:r>
      <w:r w:rsidRPr="00563F52">
        <w:rPr>
          <w:b/>
        </w:rPr>
        <w:t>）</w:t>
      </w:r>
    </w:p>
    <w:p w14:paraId="08DE3EC2" w14:textId="77777777" w:rsidR="00C0595F" w:rsidRPr="00563F52" w:rsidRDefault="00C0595F" w:rsidP="00417D4D">
      <w:pPr>
        <w:pStyle w:val="af"/>
        <w:ind w:leftChars="291" w:left="687" w:firstLine="472"/>
      </w:pPr>
      <w:proofErr w:type="gramStart"/>
      <w:r w:rsidRPr="00563F52">
        <w:rPr>
          <w:lang w:eastAsia="zh-TW"/>
        </w:rPr>
        <w:t>實兌港口</w:t>
      </w:r>
      <w:proofErr w:type="gramEnd"/>
      <w:r w:rsidRPr="00563F52">
        <w:rPr>
          <w:lang w:eastAsia="zh-TW"/>
        </w:rPr>
        <w:t>毗鄰孟加拉國與印度的邊界，距離仰光約</w:t>
      </w:r>
      <w:r w:rsidRPr="00563F52">
        <w:rPr>
          <w:lang w:eastAsia="zh-TW"/>
        </w:rPr>
        <w:t>1,000</w:t>
      </w:r>
      <w:r w:rsidRPr="00563F52">
        <w:rPr>
          <w:lang w:eastAsia="zh-TW"/>
        </w:rPr>
        <w:t>公里。</w:t>
      </w:r>
      <w:r w:rsidRPr="00563F52">
        <w:t>港口設施如下：</w:t>
      </w:r>
    </w:p>
    <w:tbl>
      <w:tblPr>
        <w:tblStyle w:val="ad"/>
        <w:tblW w:w="0" w:type="auto"/>
        <w:tblInd w:w="108" w:type="dxa"/>
        <w:tblLayout w:type="fixed"/>
        <w:tblLook w:val="04A0" w:firstRow="1" w:lastRow="0" w:firstColumn="1" w:lastColumn="0" w:noHBand="0" w:noVBand="1"/>
      </w:tblPr>
      <w:tblGrid>
        <w:gridCol w:w="360"/>
        <w:gridCol w:w="4500"/>
        <w:gridCol w:w="720"/>
        <w:gridCol w:w="720"/>
        <w:gridCol w:w="720"/>
        <w:gridCol w:w="1530"/>
      </w:tblGrid>
      <w:tr w:rsidR="00563F52" w:rsidRPr="00563F52" w14:paraId="327CA60E" w14:textId="77777777" w:rsidTr="005C7DEA">
        <w:trPr>
          <w:tblHeader/>
        </w:trPr>
        <w:tc>
          <w:tcPr>
            <w:tcW w:w="360" w:type="dxa"/>
            <w:vMerge w:val="restart"/>
            <w:vAlign w:val="center"/>
          </w:tcPr>
          <w:p w14:paraId="511A4EA6" w14:textId="77777777" w:rsidR="00C0595F" w:rsidRPr="00563F52" w:rsidRDefault="00C0595F" w:rsidP="005C7DEA">
            <w:pPr>
              <w:pStyle w:val="aff2"/>
              <w:ind w:leftChars="0" w:left="0"/>
              <w:rPr>
                <w:rFonts w:ascii="Times New Roman" w:eastAsia="華康細圓體" w:hAnsi="Times New Roman"/>
              </w:rPr>
            </w:pPr>
          </w:p>
        </w:tc>
        <w:tc>
          <w:tcPr>
            <w:tcW w:w="4500" w:type="dxa"/>
            <w:vMerge w:val="restart"/>
            <w:vAlign w:val="center"/>
          </w:tcPr>
          <w:p w14:paraId="79481CA7"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szCs w:val="24"/>
              </w:rPr>
              <w:t>碼頭名稱（結構類型）</w:t>
            </w:r>
          </w:p>
        </w:tc>
        <w:tc>
          <w:tcPr>
            <w:tcW w:w="2160" w:type="dxa"/>
            <w:gridSpan w:val="3"/>
            <w:vAlign w:val="center"/>
          </w:tcPr>
          <w:p w14:paraId="5E803784"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szCs w:val="24"/>
              </w:rPr>
              <w:t>尺寸（米）</w:t>
            </w:r>
          </w:p>
        </w:tc>
        <w:tc>
          <w:tcPr>
            <w:tcW w:w="1530" w:type="dxa"/>
            <w:vMerge w:val="restart"/>
            <w:vAlign w:val="center"/>
          </w:tcPr>
          <w:p w14:paraId="77DE9EBD"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szCs w:val="24"/>
              </w:rPr>
              <w:t>主要貨物</w:t>
            </w:r>
          </w:p>
        </w:tc>
      </w:tr>
      <w:tr w:rsidR="00563F52" w:rsidRPr="00563F52" w14:paraId="439AAD93" w14:textId="77777777" w:rsidTr="005C7DEA">
        <w:trPr>
          <w:tblHeader/>
        </w:trPr>
        <w:tc>
          <w:tcPr>
            <w:tcW w:w="360" w:type="dxa"/>
            <w:vMerge/>
            <w:vAlign w:val="center"/>
          </w:tcPr>
          <w:p w14:paraId="72FB486A" w14:textId="77777777" w:rsidR="00C0595F" w:rsidRPr="00563F52" w:rsidRDefault="00C0595F" w:rsidP="005C7DEA">
            <w:pPr>
              <w:pStyle w:val="aff2"/>
              <w:ind w:leftChars="0" w:left="0"/>
              <w:rPr>
                <w:rFonts w:ascii="Times New Roman" w:eastAsia="華康細圓體" w:hAnsi="Times New Roman"/>
              </w:rPr>
            </w:pPr>
          </w:p>
        </w:tc>
        <w:tc>
          <w:tcPr>
            <w:tcW w:w="4500" w:type="dxa"/>
            <w:vMerge/>
            <w:vAlign w:val="center"/>
          </w:tcPr>
          <w:p w14:paraId="2D1608D7" w14:textId="77777777" w:rsidR="00C0595F" w:rsidRPr="00563F52" w:rsidRDefault="00C0595F" w:rsidP="005C7DEA">
            <w:pPr>
              <w:pStyle w:val="aff2"/>
              <w:ind w:leftChars="0" w:left="0"/>
              <w:rPr>
                <w:rFonts w:ascii="Times New Roman" w:eastAsia="華康細圓體" w:hAnsi="Times New Roman"/>
                <w:szCs w:val="24"/>
              </w:rPr>
            </w:pPr>
          </w:p>
        </w:tc>
        <w:tc>
          <w:tcPr>
            <w:tcW w:w="720" w:type="dxa"/>
            <w:vAlign w:val="center"/>
          </w:tcPr>
          <w:p w14:paraId="415DDD2C"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szCs w:val="24"/>
              </w:rPr>
              <w:t>長度</w:t>
            </w:r>
          </w:p>
        </w:tc>
        <w:tc>
          <w:tcPr>
            <w:tcW w:w="720" w:type="dxa"/>
            <w:vAlign w:val="center"/>
          </w:tcPr>
          <w:p w14:paraId="48FABC3F"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szCs w:val="24"/>
              </w:rPr>
              <w:t>寬度</w:t>
            </w:r>
          </w:p>
        </w:tc>
        <w:tc>
          <w:tcPr>
            <w:tcW w:w="720" w:type="dxa"/>
            <w:vAlign w:val="center"/>
          </w:tcPr>
          <w:p w14:paraId="56149FDE"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szCs w:val="24"/>
              </w:rPr>
              <w:t>深度</w:t>
            </w:r>
          </w:p>
        </w:tc>
        <w:tc>
          <w:tcPr>
            <w:tcW w:w="1530" w:type="dxa"/>
            <w:vMerge/>
            <w:vAlign w:val="center"/>
          </w:tcPr>
          <w:p w14:paraId="7045DF76" w14:textId="77777777" w:rsidR="00C0595F" w:rsidRPr="00563F52" w:rsidRDefault="00C0595F" w:rsidP="005C7DEA">
            <w:pPr>
              <w:pStyle w:val="aff2"/>
              <w:ind w:leftChars="0" w:left="0"/>
              <w:rPr>
                <w:rFonts w:ascii="Times New Roman" w:eastAsia="華康細圓體" w:hAnsi="Times New Roman"/>
              </w:rPr>
            </w:pPr>
          </w:p>
        </w:tc>
      </w:tr>
      <w:tr w:rsidR="00563F52" w:rsidRPr="00563F52" w14:paraId="7448EE3D" w14:textId="77777777" w:rsidTr="005C7DEA">
        <w:tc>
          <w:tcPr>
            <w:tcW w:w="360" w:type="dxa"/>
            <w:vAlign w:val="center"/>
          </w:tcPr>
          <w:p w14:paraId="2001B60C" w14:textId="77777777" w:rsidR="00C0595F" w:rsidRPr="00563F52" w:rsidRDefault="00C0595F" w:rsidP="005C7DEA">
            <w:pPr>
              <w:pStyle w:val="aff2"/>
              <w:ind w:leftChars="0" w:left="0"/>
              <w:rPr>
                <w:rFonts w:ascii="Times New Roman" w:eastAsia="華康細圓體" w:hAnsi="Times New Roman"/>
              </w:rPr>
            </w:pPr>
            <w:r w:rsidRPr="00563F52">
              <w:rPr>
                <w:rFonts w:ascii="Times New Roman" w:eastAsia="華康細圓體" w:hAnsi="Times New Roman"/>
              </w:rPr>
              <w:t>1</w:t>
            </w:r>
          </w:p>
        </w:tc>
        <w:tc>
          <w:tcPr>
            <w:tcW w:w="4500" w:type="dxa"/>
            <w:vAlign w:val="center"/>
          </w:tcPr>
          <w:p w14:paraId="7CB1B56F" w14:textId="77777777" w:rsidR="00C0595F" w:rsidRPr="00563F52" w:rsidRDefault="00C0595F" w:rsidP="005C7DEA">
            <w:pPr>
              <w:pStyle w:val="aff2"/>
              <w:ind w:leftChars="0" w:left="0"/>
              <w:rPr>
                <w:rFonts w:ascii="Times New Roman" w:eastAsia="華康細圓體" w:hAnsi="Times New Roman"/>
              </w:rPr>
            </w:pPr>
            <w:proofErr w:type="spellStart"/>
            <w:r w:rsidRPr="00563F52">
              <w:rPr>
                <w:rFonts w:ascii="Times New Roman" w:eastAsia="華康細圓體" w:hAnsi="Times New Roman"/>
                <w:szCs w:val="24"/>
              </w:rPr>
              <w:t>Phaung</w:t>
            </w:r>
            <w:proofErr w:type="spellEnd"/>
            <w:r w:rsidRPr="00563F52">
              <w:rPr>
                <w:rFonts w:ascii="Times New Roman" w:eastAsia="華康細圓體" w:hAnsi="Times New Roman"/>
                <w:szCs w:val="24"/>
              </w:rPr>
              <w:t xml:space="preserve"> Taw Gyi Jetty</w:t>
            </w:r>
            <w:r w:rsidRPr="00563F52">
              <w:rPr>
                <w:rFonts w:ascii="Times New Roman" w:eastAsia="華康細圓體" w:hAnsi="Times New Roman"/>
                <w:szCs w:val="24"/>
              </w:rPr>
              <w:t>（混泥土碼頭）</w:t>
            </w:r>
          </w:p>
        </w:tc>
        <w:tc>
          <w:tcPr>
            <w:tcW w:w="720" w:type="dxa"/>
            <w:vAlign w:val="center"/>
          </w:tcPr>
          <w:p w14:paraId="488A63AD"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szCs w:val="24"/>
              </w:rPr>
              <w:t>73</w:t>
            </w:r>
          </w:p>
        </w:tc>
        <w:tc>
          <w:tcPr>
            <w:tcW w:w="720" w:type="dxa"/>
            <w:vAlign w:val="center"/>
          </w:tcPr>
          <w:p w14:paraId="001EC389"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rPr>
              <w:t>14.6</w:t>
            </w:r>
          </w:p>
        </w:tc>
        <w:tc>
          <w:tcPr>
            <w:tcW w:w="720" w:type="dxa"/>
            <w:vAlign w:val="center"/>
          </w:tcPr>
          <w:p w14:paraId="37401086"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rPr>
              <w:t>5.0</w:t>
            </w:r>
          </w:p>
        </w:tc>
        <w:tc>
          <w:tcPr>
            <w:tcW w:w="1530" w:type="dxa"/>
            <w:vAlign w:val="center"/>
          </w:tcPr>
          <w:p w14:paraId="2FC6AF89" w14:textId="77777777" w:rsidR="00C0595F" w:rsidRPr="00563F52" w:rsidRDefault="00C0595F" w:rsidP="005C7DEA">
            <w:pPr>
              <w:pStyle w:val="aff2"/>
              <w:ind w:leftChars="0" w:left="0"/>
              <w:rPr>
                <w:rFonts w:ascii="Times New Roman" w:eastAsia="華康細圓體" w:hAnsi="Times New Roman"/>
              </w:rPr>
            </w:pPr>
            <w:r w:rsidRPr="00563F52">
              <w:rPr>
                <w:rFonts w:ascii="Times New Roman" w:eastAsia="華康細圓體" w:hAnsi="Times New Roman"/>
                <w:szCs w:val="24"/>
              </w:rPr>
              <w:t>普通貨物</w:t>
            </w:r>
          </w:p>
        </w:tc>
      </w:tr>
      <w:tr w:rsidR="00563F52" w:rsidRPr="00563F52" w14:paraId="7BE0A4AF" w14:textId="77777777" w:rsidTr="005C7DEA">
        <w:tc>
          <w:tcPr>
            <w:tcW w:w="360" w:type="dxa"/>
            <w:vAlign w:val="center"/>
          </w:tcPr>
          <w:p w14:paraId="2CE88157" w14:textId="77777777" w:rsidR="00C0595F" w:rsidRPr="00563F52" w:rsidRDefault="00C0595F" w:rsidP="005C7DEA">
            <w:pPr>
              <w:pStyle w:val="aff2"/>
              <w:ind w:leftChars="0" w:left="0"/>
              <w:rPr>
                <w:rFonts w:ascii="Times New Roman" w:eastAsia="華康細圓體" w:hAnsi="Times New Roman"/>
              </w:rPr>
            </w:pPr>
            <w:r w:rsidRPr="00563F52">
              <w:rPr>
                <w:rFonts w:ascii="Times New Roman" w:eastAsia="華康細圓體" w:hAnsi="Times New Roman"/>
              </w:rPr>
              <w:t>2</w:t>
            </w:r>
          </w:p>
        </w:tc>
        <w:tc>
          <w:tcPr>
            <w:tcW w:w="4500" w:type="dxa"/>
            <w:vAlign w:val="center"/>
          </w:tcPr>
          <w:p w14:paraId="6EB69EB9" w14:textId="77777777" w:rsidR="00C0595F" w:rsidRPr="00563F52" w:rsidRDefault="00C0595F" w:rsidP="005C7DEA">
            <w:pPr>
              <w:pStyle w:val="aff2"/>
              <w:ind w:leftChars="0" w:left="0"/>
              <w:rPr>
                <w:rFonts w:ascii="Times New Roman" w:eastAsia="華康細圓體" w:hAnsi="Times New Roman"/>
              </w:rPr>
            </w:pPr>
            <w:r w:rsidRPr="00563F52">
              <w:rPr>
                <w:rFonts w:ascii="Times New Roman" w:eastAsia="華康細圓體" w:hAnsi="Times New Roman"/>
                <w:szCs w:val="24"/>
              </w:rPr>
              <w:t>MPA No. 2 Jetty</w:t>
            </w:r>
            <w:r w:rsidRPr="00563F52">
              <w:rPr>
                <w:rFonts w:ascii="Times New Roman" w:eastAsia="華康細圓體" w:hAnsi="Times New Roman"/>
                <w:szCs w:val="24"/>
              </w:rPr>
              <w:t>（木材碼頭）</w:t>
            </w:r>
          </w:p>
        </w:tc>
        <w:tc>
          <w:tcPr>
            <w:tcW w:w="720" w:type="dxa"/>
            <w:vAlign w:val="center"/>
          </w:tcPr>
          <w:p w14:paraId="6EF42148"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rPr>
              <w:t>25</w:t>
            </w:r>
          </w:p>
        </w:tc>
        <w:tc>
          <w:tcPr>
            <w:tcW w:w="720" w:type="dxa"/>
            <w:vAlign w:val="center"/>
          </w:tcPr>
          <w:p w14:paraId="26ADAD96"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rPr>
              <w:t>3.7</w:t>
            </w:r>
          </w:p>
        </w:tc>
        <w:tc>
          <w:tcPr>
            <w:tcW w:w="720" w:type="dxa"/>
            <w:vAlign w:val="center"/>
          </w:tcPr>
          <w:p w14:paraId="6FE912A7"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rPr>
              <w:t>1.5</w:t>
            </w:r>
          </w:p>
        </w:tc>
        <w:tc>
          <w:tcPr>
            <w:tcW w:w="1530" w:type="dxa"/>
            <w:vAlign w:val="center"/>
          </w:tcPr>
          <w:p w14:paraId="5B7D9597" w14:textId="77777777" w:rsidR="00C0595F" w:rsidRPr="00563F52" w:rsidRDefault="00C0595F" w:rsidP="005C7DEA">
            <w:pPr>
              <w:pStyle w:val="aff2"/>
              <w:ind w:leftChars="0" w:left="0"/>
              <w:rPr>
                <w:rFonts w:ascii="Times New Roman" w:eastAsia="華康細圓體" w:hAnsi="Times New Roman"/>
              </w:rPr>
            </w:pPr>
            <w:r w:rsidRPr="00563F52">
              <w:rPr>
                <w:rFonts w:ascii="Times New Roman" w:eastAsia="華康細圓體" w:hAnsi="Times New Roman"/>
                <w:szCs w:val="24"/>
              </w:rPr>
              <w:t>普通貨物、乘客</w:t>
            </w:r>
          </w:p>
        </w:tc>
      </w:tr>
      <w:tr w:rsidR="00563F52" w:rsidRPr="00563F52" w14:paraId="51BC20BE" w14:textId="77777777" w:rsidTr="005C7DEA">
        <w:tc>
          <w:tcPr>
            <w:tcW w:w="360" w:type="dxa"/>
            <w:vAlign w:val="center"/>
          </w:tcPr>
          <w:p w14:paraId="741ABDD0" w14:textId="77777777" w:rsidR="00C0595F" w:rsidRPr="00563F52" w:rsidRDefault="00C0595F" w:rsidP="005C7DEA">
            <w:pPr>
              <w:pStyle w:val="aff2"/>
              <w:ind w:leftChars="0" w:left="0"/>
              <w:rPr>
                <w:rFonts w:ascii="Times New Roman" w:eastAsia="華康細圓體" w:hAnsi="Times New Roman"/>
              </w:rPr>
            </w:pPr>
            <w:r w:rsidRPr="00563F52">
              <w:rPr>
                <w:rFonts w:ascii="Times New Roman" w:eastAsia="華康細圓體" w:hAnsi="Times New Roman"/>
              </w:rPr>
              <w:t>3</w:t>
            </w:r>
          </w:p>
        </w:tc>
        <w:tc>
          <w:tcPr>
            <w:tcW w:w="4500" w:type="dxa"/>
            <w:vAlign w:val="center"/>
          </w:tcPr>
          <w:p w14:paraId="40F0D8A9" w14:textId="77777777" w:rsidR="00C0595F" w:rsidRPr="00563F52" w:rsidRDefault="00C0595F" w:rsidP="005C7DEA">
            <w:pPr>
              <w:pStyle w:val="aff2"/>
              <w:ind w:leftChars="0" w:left="0"/>
              <w:rPr>
                <w:rFonts w:ascii="Times New Roman" w:eastAsia="華康細圓體" w:hAnsi="Times New Roman"/>
              </w:rPr>
            </w:pPr>
            <w:r w:rsidRPr="00563F52">
              <w:rPr>
                <w:rFonts w:ascii="Times New Roman" w:eastAsia="華康細圓體" w:hAnsi="Times New Roman"/>
                <w:szCs w:val="24"/>
              </w:rPr>
              <w:t>Mingan Jetty</w:t>
            </w:r>
            <w:r w:rsidRPr="00563F52">
              <w:rPr>
                <w:rFonts w:ascii="Times New Roman" w:eastAsia="華康細圓體" w:hAnsi="Times New Roman"/>
                <w:szCs w:val="24"/>
              </w:rPr>
              <w:t>（混泥土碼頭）</w:t>
            </w:r>
          </w:p>
        </w:tc>
        <w:tc>
          <w:tcPr>
            <w:tcW w:w="720" w:type="dxa"/>
            <w:vAlign w:val="center"/>
          </w:tcPr>
          <w:p w14:paraId="72B4AE39"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rPr>
              <w:t>80</w:t>
            </w:r>
          </w:p>
        </w:tc>
        <w:tc>
          <w:tcPr>
            <w:tcW w:w="720" w:type="dxa"/>
            <w:vAlign w:val="center"/>
          </w:tcPr>
          <w:p w14:paraId="188CB0F4"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rPr>
              <w:t>11</w:t>
            </w:r>
          </w:p>
        </w:tc>
        <w:tc>
          <w:tcPr>
            <w:tcW w:w="720" w:type="dxa"/>
            <w:vAlign w:val="center"/>
          </w:tcPr>
          <w:p w14:paraId="686D3803"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rPr>
              <w:t>5.0</w:t>
            </w:r>
          </w:p>
        </w:tc>
        <w:tc>
          <w:tcPr>
            <w:tcW w:w="1530" w:type="dxa"/>
            <w:vAlign w:val="center"/>
          </w:tcPr>
          <w:p w14:paraId="410AADD8" w14:textId="77777777" w:rsidR="00C0595F" w:rsidRPr="00563F52" w:rsidRDefault="00C0595F" w:rsidP="005C7DEA">
            <w:pPr>
              <w:pStyle w:val="aff2"/>
              <w:ind w:leftChars="0" w:left="0"/>
              <w:rPr>
                <w:rFonts w:ascii="Times New Roman" w:eastAsia="華康細圓體" w:hAnsi="Times New Roman"/>
              </w:rPr>
            </w:pPr>
            <w:r w:rsidRPr="00563F52">
              <w:rPr>
                <w:rFonts w:ascii="Times New Roman" w:eastAsia="華康細圓體" w:hAnsi="Times New Roman"/>
                <w:szCs w:val="24"/>
              </w:rPr>
              <w:t>普通貨物</w:t>
            </w:r>
          </w:p>
        </w:tc>
      </w:tr>
      <w:tr w:rsidR="0078108B" w:rsidRPr="00563F52" w14:paraId="3B1889F0" w14:textId="77777777" w:rsidTr="005C7DEA">
        <w:tc>
          <w:tcPr>
            <w:tcW w:w="360" w:type="dxa"/>
            <w:vAlign w:val="center"/>
          </w:tcPr>
          <w:p w14:paraId="3940FABB" w14:textId="77777777" w:rsidR="00C0595F" w:rsidRPr="00563F52" w:rsidRDefault="00C0595F" w:rsidP="005C7DEA">
            <w:pPr>
              <w:pStyle w:val="aff2"/>
              <w:ind w:leftChars="0" w:left="0"/>
              <w:rPr>
                <w:rFonts w:ascii="Times New Roman" w:eastAsia="華康細圓體" w:hAnsi="Times New Roman"/>
              </w:rPr>
            </w:pPr>
            <w:r w:rsidRPr="00563F52">
              <w:rPr>
                <w:rFonts w:ascii="Times New Roman" w:eastAsia="華康細圓體" w:hAnsi="Times New Roman"/>
              </w:rPr>
              <w:t>4</w:t>
            </w:r>
          </w:p>
        </w:tc>
        <w:tc>
          <w:tcPr>
            <w:tcW w:w="4500" w:type="dxa"/>
            <w:vAlign w:val="center"/>
          </w:tcPr>
          <w:p w14:paraId="0CDFAC62" w14:textId="77777777" w:rsidR="00C0595F" w:rsidRPr="00563F52" w:rsidRDefault="00C0595F" w:rsidP="005C7DEA">
            <w:pPr>
              <w:pStyle w:val="aff2"/>
              <w:ind w:leftChars="0" w:left="0"/>
              <w:rPr>
                <w:rFonts w:ascii="Times New Roman" w:eastAsia="華康細圓體" w:hAnsi="Times New Roman"/>
              </w:rPr>
            </w:pPr>
            <w:proofErr w:type="spellStart"/>
            <w:r w:rsidRPr="00563F52">
              <w:rPr>
                <w:rFonts w:ascii="Times New Roman" w:eastAsia="華康細圓體" w:hAnsi="Times New Roman"/>
                <w:szCs w:val="24"/>
              </w:rPr>
              <w:t>Indain</w:t>
            </w:r>
            <w:proofErr w:type="spellEnd"/>
            <w:r w:rsidRPr="00563F52">
              <w:rPr>
                <w:rFonts w:ascii="Times New Roman" w:eastAsia="華康細圓體" w:hAnsi="Times New Roman"/>
                <w:szCs w:val="24"/>
              </w:rPr>
              <w:t xml:space="preserve"> </w:t>
            </w:r>
            <w:proofErr w:type="spellStart"/>
            <w:r w:rsidRPr="00563F52">
              <w:rPr>
                <w:rFonts w:ascii="Times New Roman" w:eastAsia="華康細圓體" w:hAnsi="Times New Roman"/>
                <w:szCs w:val="24"/>
              </w:rPr>
              <w:t>adided</w:t>
            </w:r>
            <w:proofErr w:type="spellEnd"/>
            <w:r w:rsidRPr="00563F52">
              <w:rPr>
                <w:rFonts w:ascii="Times New Roman" w:eastAsia="華康細圓體" w:hAnsi="Times New Roman"/>
                <w:szCs w:val="24"/>
              </w:rPr>
              <w:t xml:space="preserve"> Jetty</w:t>
            </w:r>
            <w:r w:rsidRPr="00563F52">
              <w:rPr>
                <w:rFonts w:ascii="Times New Roman" w:eastAsia="華康細圓體" w:hAnsi="Times New Roman"/>
                <w:szCs w:val="24"/>
              </w:rPr>
              <w:t>（混泥土碼頭）</w:t>
            </w:r>
          </w:p>
        </w:tc>
        <w:tc>
          <w:tcPr>
            <w:tcW w:w="720" w:type="dxa"/>
            <w:vAlign w:val="center"/>
          </w:tcPr>
          <w:p w14:paraId="7BE4D3E9"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rPr>
              <w:t>270</w:t>
            </w:r>
          </w:p>
        </w:tc>
        <w:tc>
          <w:tcPr>
            <w:tcW w:w="720" w:type="dxa"/>
            <w:vAlign w:val="center"/>
          </w:tcPr>
          <w:p w14:paraId="14A28736"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rPr>
              <w:t>15.2</w:t>
            </w:r>
          </w:p>
        </w:tc>
        <w:tc>
          <w:tcPr>
            <w:tcW w:w="720" w:type="dxa"/>
            <w:vAlign w:val="center"/>
          </w:tcPr>
          <w:p w14:paraId="3A29D5F2"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rPr>
              <w:t>8.0</w:t>
            </w:r>
          </w:p>
        </w:tc>
        <w:tc>
          <w:tcPr>
            <w:tcW w:w="1530" w:type="dxa"/>
            <w:vAlign w:val="center"/>
          </w:tcPr>
          <w:p w14:paraId="720168A6" w14:textId="77777777" w:rsidR="00C0595F" w:rsidRPr="00563F52" w:rsidRDefault="00C0595F" w:rsidP="005C7DEA">
            <w:pPr>
              <w:pStyle w:val="aff2"/>
              <w:ind w:leftChars="0" w:left="0"/>
              <w:rPr>
                <w:rFonts w:ascii="Times New Roman" w:eastAsia="華康細圓體" w:hAnsi="Times New Roman"/>
              </w:rPr>
            </w:pPr>
            <w:r w:rsidRPr="00563F52">
              <w:rPr>
                <w:rFonts w:ascii="Times New Roman" w:eastAsia="華康細圓體" w:hAnsi="Times New Roman"/>
                <w:szCs w:val="24"/>
              </w:rPr>
              <w:t>普通貨物</w:t>
            </w:r>
          </w:p>
        </w:tc>
      </w:tr>
    </w:tbl>
    <w:p w14:paraId="377089BD" w14:textId="77777777" w:rsidR="00C0595F" w:rsidRPr="00563F52" w:rsidRDefault="00C0595F" w:rsidP="005A39BB">
      <w:pPr>
        <w:pStyle w:val="aff2"/>
        <w:snapToGrid w:val="0"/>
        <w:ind w:leftChars="0" w:left="907"/>
        <w:rPr>
          <w:rFonts w:ascii="Times New Roman" w:eastAsia="華康細圓體" w:hAnsi="Times New Roman"/>
        </w:rPr>
      </w:pPr>
    </w:p>
    <w:p w14:paraId="7360F16C" w14:textId="77777777" w:rsidR="00C0595F" w:rsidRPr="00563F52" w:rsidRDefault="00C0595F" w:rsidP="005C7DEA">
      <w:pPr>
        <w:pStyle w:val="aff0"/>
        <w:rPr>
          <w:b/>
        </w:rPr>
      </w:pPr>
      <w:r w:rsidRPr="00563F52">
        <w:rPr>
          <w:b/>
          <w:lang w:bidi="my-MM"/>
        </w:rPr>
        <w:t>（</w:t>
      </w:r>
      <w:r w:rsidRPr="00563F52">
        <w:rPr>
          <w:b/>
          <w:lang w:bidi="my-MM"/>
        </w:rPr>
        <w:t>2</w:t>
      </w:r>
      <w:r w:rsidRPr="00563F52">
        <w:rPr>
          <w:b/>
          <w:lang w:bidi="my-MM"/>
        </w:rPr>
        <w:t>）</w:t>
      </w:r>
      <w:proofErr w:type="gramStart"/>
      <w:r w:rsidRPr="00563F52">
        <w:rPr>
          <w:b/>
        </w:rPr>
        <w:t>皎</w:t>
      </w:r>
      <w:proofErr w:type="gramEnd"/>
      <w:r w:rsidRPr="00563F52">
        <w:rPr>
          <w:b/>
        </w:rPr>
        <w:t>漂港口（</w:t>
      </w:r>
      <w:proofErr w:type="spellStart"/>
      <w:r w:rsidRPr="00563F52">
        <w:rPr>
          <w:b/>
        </w:rPr>
        <w:t>Kyaukphyu</w:t>
      </w:r>
      <w:proofErr w:type="spellEnd"/>
      <w:r w:rsidRPr="00563F52">
        <w:rPr>
          <w:b/>
        </w:rPr>
        <w:t xml:space="preserve"> Port</w:t>
      </w:r>
      <w:r w:rsidRPr="00563F52">
        <w:rPr>
          <w:b/>
        </w:rPr>
        <w:t>）</w:t>
      </w:r>
    </w:p>
    <w:p w14:paraId="691AAD4D" w14:textId="77777777" w:rsidR="00C0595F" w:rsidRPr="00563F52" w:rsidRDefault="00C0595F" w:rsidP="00417D4D">
      <w:pPr>
        <w:ind w:leftChars="291" w:left="687" w:firstLine="472"/>
      </w:pPr>
      <w:proofErr w:type="gramStart"/>
      <w:r w:rsidRPr="00563F52">
        <w:rPr>
          <w:lang w:eastAsia="zh-TW"/>
        </w:rPr>
        <w:t>皎</w:t>
      </w:r>
      <w:proofErr w:type="gramEnd"/>
      <w:r w:rsidRPr="00563F52">
        <w:rPr>
          <w:lang w:eastAsia="zh-TW"/>
        </w:rPr>
        <w:t>漂港口距離仰光約</w:t>
      </w:r>
      <w:r w:rsidRPr="00563F52">
        <w:rPr>
          <w:lang w:eastAsia="zh-TW"/>
        </w:rPr>
        <w:t>640</w:t>
      </w:r>
      <w:r w:rsidRPr="00563F52">
        <w:rPr>
          <w:lang w:eastAsia="zh-TW"/>
        </w:rPr>
        <w:t>公里。</w:t>
      </w:r>
      <w:r w:rsidRPr="00563F52">
        <w:t>港口設施如下：</w:t>
      </w:r>
    </w:p>
    <w:tbl>
      <w:tblPr>
        <w:tblStyle w:val="ad"/>
        <w:tblW w:w="0" w:type="auto"/>
        <w:tblInd w:w="108" w:type="dxa"/>
        <w:tblLayout w:type="fixed"/>
        <w:tblLook w:val="04A0" w:firstRow="1" w:lastRow="0" w:firstColumn="1" w:lastColumn="0" w:noHBand="0" w:noVBand="1"/>
      </w:tblPr>
      <w:tblGrid>
        <w:gridCol w:w="360"/>
        <w:gridCol w:w="3600"/>
        <w:gridCol w:w="720"/>
        <w:gridCol w:w="720"/>
        <w:gridCol w:w="720"/>
        <w:gridCol w:w="2430"/>
      </w:tblGrid>
      <w:tr w:rsidR="00563F52" w:rsidRPr="00563F52" w14:paraId="378EB4F6" w14:textId="77777777" w:rsidTr="005C7DEA">
        <w:trPr>
          <w:tblHeader/>
        </w:trPr>
        <w:tc>
          <w:tcPr>
            <w:tcW w:w="360" w:type="dxa"/>
            <w:vMerge w:val="restart"/>
            <w:vAlign w:val="center"/>
          </w:tcPr>
          <w:p w14:paraId="3F77408F" w14:textId="77777777" w:rsidR="00C0595F" w:rsidRPr="00563F52" w:rsidRDefault="00C0595F" w:rsidP="005C7DEA">
            <w:pPr>
              <w:pStyle w:val="aff2"/>
              <w:ind w:leftChars="0" w:left="0"/>
              <w:rPr>
                <w:rFonts w:ascii="Times New Roman" w:eastAsia="華康細圓體" w:hAnsi="Times New Roman"/>
              </w:rPr>
            </w:pPr>
          </w:p>
        </w:tc>
        <w:tc>
          <w:tcPr>
            <w:tcW w:w="3600" w:type="dxa"/>
            <w:vMerge w:val="restart"/>
            <w:vAlign w:val="center"/>
          </w:tcPr>
          <w:p w14:paraId="5CF482C4"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szCs w:val="24"/>
              </w:rPr>
              <w:t>碼頭名稱（結構類型）</w:t>
            </w:r>
          </w:p>
        </w:tc>
        <w:tc>
          <w:tcPr>
            <w:tcW w:w="2160" w:type="dxa"/>
            <w:gridSpan w:val="3"/>
            <w:vAlign w:val="center"/>
          </w:tcPr>
          <w:p w14:paraId="2B498AB9"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szCs w:val="24"/>
              </w:rPr>
              <w:t>尺寸（米）</w:t>
            </w:r>
          </w:p>
        </w:tc>
        <w:tc>
          <w:tcPr>
            <w:tcW w:w="2430" w:type="dxa"/>
            <w:vMerge w:val="restart"/>
            <w:vAlign w:val="center"/>
          </w:tcPr>
          <w:p w14:paraId="3F5B95CD"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szCs w:val="24"/>
              </w:rPr>
              <w:t>主要貨物</w:t>
            </w:r>
          </w:p>
        </w:tc>
      </w:tr>
      <w:tr w:rsidR="00563F52" w:rsidRPr="00563F52" w14:paraId="63F446A5" w14:textId="77777777" w:rsidTr="005C7DEA">
        <w:trPr>
          <w:tblHeader/>
        </w:trPr>
        <w:tc>
          <w:tcPr>
            <w:tcW w:w="360" w:type="dxa"/>
            <w:vMerge/>
            <w:vAlign w:val="center"/>
          </w:tcPr>
          <w:p w14:paraId="78C112E3" w14:textId="77777777" w:rsidR="00C0595F" w:rsidRPr="00563F52" w:rsidRDefault="00C0595F" w:rsidP="005C7DEA">
            <w:pPr>
              <w:pStyle w:val="aff2"/>
              <w:ind w:leftChars="0" w:left="0"/>
              <w:rPr>
                <w:rFonts w:ascii="Times New Roman" w:eastAsia="華康細圓體" w:hAnsi="Times New Roman"/>
              </w:rPr>
            </w:pPr>
          </w:p>
        </w:tc>
        <w:tc>
          <w:tcPr>
            <w:tcW w:w="3600" w:type="dxa"/>
            <w:vMerge/>
            <w:vAlign w:val="center"/>
          </w:tcPr>
          <w:p w14:paraId="21FE8048" w14:textId="77777777" w:rsidR="00C0595F" w:rsidRPr="00563F52" w:rsidRDefault="00C0595F" w:rsidP="005C7DEA">
            <w:pPr>
              <w:pStyle w:val="aff2"/>
              <w:ind w:leftChars="0" w:left="0"/>
              <w:rPr>
                <w:rFonts w:ascii="Times New Roman" w:eastAsia="華康細圓體" w:hAnsi="Times New Roman"/>
                <w:szCs w:val="24"/>
              </w:rPr>
            </w:pPr>
          </w:p>
        </w:tc>
        <w:tc>
          <w:tcPr>
            <w:tcW w:w="720" w:type="dxa"/>
            <w:vAlign w:val="center"/>
          </w:tcPr>
          <w:p w14:paraId="3B8C20B3"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szCs w:val="24"/>
              </w:rPr>
              <w:t>長度</w:t>
            </w:r>
          </w:p>
        </w:tc>
        <w:tc>
          <w:tcPr>
            <w:tcW w:w="720" w:type="dxa"/>
            <w:vAlign w:val="center"/>
          </w:tcPr>
          <w:p w14:paraId="09CF4501"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szCs w:val="24"/>
              </w:rPr>
              <w:t>寬度</w:t>
            </w:r>
          </w:p>
        </w:tc>
        <w:tc>
          <w:tcPr>
            <w:tcW w:w="720" w:type="dxa"/>
            <w:vAlign w:val="center"/>
          </w:tcPr>
          <w:p w14:paraId="6F96DFE6"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szCs w:val="24"/>
              </w:rPr>
              <w:t>深度</w:t>
            </w:r>
          </w:p>
        </w:tc>
        <w:tc>
          <w:tcPr>
            <w:tcW w:w="2430" w:type="dxa"/>
            <w:vMerge/>
            <w:vAlign w:val="center"/>
          </w:tcPr>
          <w:p w14:paraId="0A185EAA" w14:textId="77777777" w:rsidR="00C0595F" w:rsidRPr="00563F52" w:rsidRDefault="00C0595F" w:rsidP="005C7DEA">
            <w:pPr>
              <w:pStyle w:val="aff2"/>
              <w:ind w:leftChars="0" w:left="0"/>
              <w:rPr>
                <w:rFonts w:ascii="Times New Roman" w:eastAsia="華康細圓體" w:hAnsi="Times New Roman"/>
              </w:rPr>
            </w:pPr>
          </w:p>
        </w:tc>
      </w:tr>
      <w:tr w:rsidR="00563F52" w:rsidRPr="00563F52" w14:paraId="58A77423" w14:textId="77777777" w:rsidTr="005C7DEA">
        <w:tc>
          <w:tcPr>
            <w:tcW w:w="360" w:type="dxa"/>
            <w:vAlign w:val="center"/>
          </w:tcPr>
          <w:p w14:paraId="2D470C32" w14:textId="77777777" w:rsidR="00C0595F" w:rsidRPr="00563F52" w:rsidRDefault="00C0595F" w:rsidP="005C7DEA">
            <w:pPr>
              <w:pStyle w:val="aff2"/>
              <w:ind w:leftChars="0" w:left="0"/>
              <w:rPr>
                <w:rFonts w:ascii="Times New Roman" w:eastAsia="華康細圓體" w:hAnsi="Times New Roman"/>
              </w:rPr>
            </w:pPr>
            <w:r w:rsidRPr="00563F52">
              <w:rPr>
                <w:rFonts w:ascii="Times New Roman" w:eastAsia="華康細圓體" w:hAnsi="Times New Roman"/>
              </w:rPr>
              <w:t>1</w:t>
            </w:r>
          </w:p>
        </w:tc>
        <w:tc>
          <w:tcPr>
            <w:tcW w:w="3600" w:type="dxa"/>
            <w:vAlign w:val="center"/>
          </w:tcPr>
          <w:p w14:paraId="19ABB55B" w14:textId="77777777" w:rsidR="00C0595F" w:rsidRPr="00563F52" w:rsidRDefault="00C0595F" w:rsidP="005C7DEA">
            <w:pPr>
              <w:pStyle w:val="aff2"/>
              <w:ind w:leftChars="0" w:left="0"/>
              <w:rPr>
                <w:rFonts w:ascii="Times New Roman" w:eastAsia="華康細圓體" w:hAnsi="Times New Roman"/>
              </w:rPr>
            </w:pPr>
            <w:r w:rsidRPr="00563F52">
              <w:rPr>
                <w:rFonts w:ascii="Times New Roman" w:eastAsia="華康細圓體" w:hAnsi="Times New Roman"/>
                <w:szCs w:val="24"/>
              </w:rPr>
              <w:t>Daewoo</w:t>
            </w:r>
            <w:r w:rsidR="0086341F" w:rsidRPr="00563F52">
              <w:rPr>
                <w:rFonts w:ascii="Times New Roman" w:eastAsia="華康細圓體" w:hAnsi="Times New Roman"/>
                <w:szCs w:val="24"/>
              </w:rPr>
              <w:t>（</w:t>
            </w:r>
            <w:r w:rsidRPr="00563F52">
              <w:rPr>
                <w:rFonts w:ascii="Times New Roman" w:eastAsia="華康細圓體" w:hAnsi="Times New Roman"/>
                <w:szCs w:val="24"/>
              </w:rPr>
              <w:t>混泥土碼頭）</w:t>
            </w:r>
          </w:p>
        </w:tc>
        <w:tc>
          <w:tcPr>
            <w:tcW w:w="720" w:type="dxa"/>
            <w:vAlign w:val="center"/>
          </w:tcPr>
          <w:p w14:paraId="6B5919B4"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szCs w:val="24"/>
              </w:rPr>
              <w:t>77</w:t>
            </w:r>
          </w:p>
        </w:tc>
        <w:tc>
          <w:tcPr>
            <w:tcW w:w="720" w:type="dxa"/>
            <w:vAlign w:val="center"/>
          </w:tcPr>
          <w:p w14:paraId="543C10B1"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rPr>
              <w:t>20</w:t>
            </w:r>
          </w:p>
        </w:tc>
        <w:tc>
          <w:tcPr>
            <w:tcW w:w="720" w:type="dxa"/>
            <w:vAlign w:val="center"/>
          </w:tcPr>
          <w:p w14:paraId="1F592B59"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rPr>
              <w:t>10</w:t>
            </w:r>
          </w:p>
        </w:tc>
        <w:tc>
          <w:tcPr>
            <w:tcW w:w="2430" w:type="dxa"/>
            <w:vAlign w:val="center"/>
          </w:tcPr>
          <w:p w14:paraId="3AE0AF07" w14:textId="77777777" w:rsidR="00C0595F" w:rsidRPr="00563F52" w:rsidRDefault="00C0595F" w:rsidP="005C7DEA">
            <w:pPr>
              <w:pStyle w:val="aff2"/>
              <w:ind w:leftChars="0" w:left="0"/>
              <w:rPr>
                <w:rFonts w:ascii="Times New Roman" w:eastAsia="華康細圓體" w:hAnsi="Times New Roman"/>
              </w:rPr>
            </w:pPr>
            <w:r w:rsidRPr="00563F52">
              <w:rPr>
                <w:rFonts w:ascii="Times New Roman" w:eastAsia="華康細圓體" w:hAnsi="Times New Roman"/>
                <w:szCs w:val="24"/>
              </w:rPr>
              <w:t>油、普通貨物</w:t>
            </w:r>
          </w:p>
        </w:tc>
      </w:tr>
      <w:tr w:rsidR="00563F52" w:rsidRPr="00563F52" w14:paraId="2AD917D4" w14:textId="77777777" w:rsidTr="005C7DEA">
        <w:tc>
          <w:tcPr>
            <w:tcW w:w="360" w:type="dxa"/>
            <w:vAlign w:val="center"/>
          </w:tcPr>
          <w:p w14:paraId="2B1F3F54" w14:textId="77777777" w:rsidR="00C0595F" w:rsidRPr="00563F52" w:rsidRDefault="00C0595F" w:rsidP="005C7DEA">
            <w:pPr>
              <w:pStyle w:val="aff2"/>
              <w:ind w:leftChars="0" w:left="0"/>
              <w:rPr>
                <w:rFonts w:ascii="Times New Roman" w:eastAsia="華康細圓體" w:hAnsi="Times New Roman"/>
              </w:rPr>
            </w:pPr>
            <w:r w:rsidRPr="00563F52">
              <w:rPr>
                <w:rFonts w:ascii="Times New Roman" w:eastAsia="華康細圓體" w:hAnsi="Times New Roman"/>
              </w:rPr>
              <w:t>2</w:t>
            </w:r>
          </w:p>
        </w:tc>
        <w:tc>
          <w:tcPr>
            <w:tcW w:w="3600" w:type="dxa"/>
            <w:vAlign w:val="center"/>
          </w:tcPr>
          <w:p w14:paraId="68CD4078" w14:textId="77777777" w:rsidR="00C0595F" w:rsidRPr="00563F52" w:rsidRDefault="00C0595F" w:rsidP="005C7DEA">
            <w:pPr>
              <w:pStyle w:val="aff2"/>
              <w:ind w:leftChars="0" w:left="0"/>
              <w:rPr>
                <w:rFonts w:ascii="Times New Roman" w:eastAsia="華康細圓體" w:hAnsi="Times New Roman"/>
              </w:rPr>
            </w:pPr>
            <w:r w:rsidRPr="00563F52">
              <w:rPr>
                <w:rFonts w:ascii="Times New Roman" w:eastAsia="華康細圓體" w:hAnsi="Times New Roman"/>
                <w:szCs w:val="24"/>
              </w:rPr>
              <w:t>MPA Jetty</w:t>
            </w:r>
            <w:r w:rsidRPr="00563F52">
              <w:rPr>
                <w:rFonts w:ascii="Times New Roman" w:eastAsia="華康細圓體" w:hAnsi="Times New Roman"/>
                <w:szCs w:val="24"/>
              </w:rPr>
              <w:t>（混泥土碼頭）</w:t>
            </w:r>
          </w:p>
        </w:tc>
        <w:tc>
          <w:tcPr>
            <w:tcW w:w="720" w:type="dxa"/>
            <w:vAlign w:val="center"/>
          </w:tcPr>
          <w:p w14:paraId="252F3C53"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rPr>
              <w:t>17</w:t>
            </w:r>
          </w:p>
        </w:tc>
        <w:tc>
          <w:tcPr>
            <w:tcW w:w="720" w:type="dxa"/>
            <w:vAlign w:val="center"/>
          </w:tcPr>
          <w:p w14:paraId="2029F1E1"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rPr>
              <w:t>7.8</w:t>
            </w:r>
          </w:p>
        </w:tc>
        <w:tc>
          <w:tcPr>
            <w:tcW w:w="720" w:type="dxa"/>
            <w:vAlign w:val="center"/>
          </w:tcPr>
          <w:p w14:paraId="04310149"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rPr>
              <w:t>10</w:t>
            </w:r>
          </w:p>
        </w:tc>
        <w:tc>
          <w:tcPr>
            <w:tcW w:w="2430" w:type="dxa"/>
            <w:vAlign w:val="center"/>
          </w:tcPr>
          <w:p w14:paraId="670AF800" w14:textId="77777777" w:rsidR="00C0595F" w:rsidRPr="00563F52" w:rsidRDefault="00C0595F" w:rsidP="005C7DEA">
            <w:pPr>
              <w:pStyle w:val="aff2"/>
              <w:ind w:leftChars="0" w:left="0"/>
              <w:rPr>
                <w:rFonts w:ascii="Times New Roman" w:eastAsia="華康細圓體" w:hAnsi="Times New Roman"/>
              </w:rPr>
            </w:pPr>
            <w:r w:rsidRPr="00563F52">
              <w:rPr>
                <w:rFonts w:ascii="Times New Roman" w:eastAsia="華康細圓體" w:hAnsi="Times New Roman"/>
                <w:szCs w:val="24"/>
              </w:rPr>
              <w:t>普通貨物</w:t>
            </w:r>
          </w:p>
        </w:tc>
      </w:tr>
      <w:tr w:rsidR="00563F52" w:rsidRPr="00563F52" w14:paraId="52E8D50E" w14:textId="77777777" w:rsidTr="005C7DEA">
        <w:tc>
          <w:tcPr>
            <w:tcW w:w="360" w:type="dxa"/>
            <w:vAlign w:val="center"/>
          </w:tcPr>
          <w:p w14:paraId="6573F535" w14:textId="77777777" w:rsidR="00C0595F" w:rsidRPr="00563F52" w:rsidRDefault="00C0595F" w:rsidP="005C7DEA">
            <w:pPr>
              <w:pStyle w:val="aff2"/>
              <w:ind w:leftChars="0" w:left="0"/>
              <w:rPr>
                <w:rFonts w:ascii="Times New Roman" w:eastAsia="華康細圓體" w:hAnsi="Times New Roman"/>
              </w:rPr>
            </w:pPr>
            <w:r w:rsidRPr="00563F52">
              <w:rPr>
                <w:rFonts w:ascii="Times New Roman" w:eastAsia="華康細圓體" w:hAnsi="Times New Roman"/>
              </w:rPr>
              <w:t>3</w:t>
            </w:r>
          </w:p>
        </w:tc>
        <w:tc>
          <w:tcPr>
            <w:tcW w:w="3600" w:type="dxa"/>
            <w:vAlign w:val="center"/>
          </w:tcPr>
          <w:p w14:paraId="2C92E040" w14:textId="77777777" w:rsidR="00C0595F" w:rsidRPr="00563F52" w:rsidRDefault="00C0595F" w:rsidP="005C7DEA">
            <w:pPr>
              <w:pStyle w:val="aff2"/>
              <w:ind w:leftChars="0" w:left="0"/>
              <w:rPr>
                <w:rFonts w:ascii="Times New Roman" w:eastAsia="華康細圓體" w:hAnsi="Times New Roman"/>
              </w:rPr>
            </w:pPr>
            <w:r w:rsidRPr="00563F52">
              <w:rPr>
                <w:rFonts w:ascii="Times New Roman" w:eastAsia="華康細圓體" w:hAnsi="Times New Roman"/>
                <w:szCs w:val="24"/>
              </w:rPr>
              <w:t xml:space="preserve">Nga La </w:t>
            </w:r>
            <w:proofErr w:type="spellStart"/>
            <w:r w:rsidRPr="00563F52">
              <w:rPr>
                <w:rFonts w:ascii="Times New Roman" w:eastAsia="華康細圓體" w:hAnsi="Times New Roman"/>
                <w:szCs w:val="24"/>
              </w:rPr>
              <w:t>Pwaye</w:t>
            </w:r>
            <w:proofErr w:type="spellEnd"/>
            <w:r w:rsidRPr="00563F52">
              <w:rPr>
                <w:rFonts w:ascii="Times New Roman" w:eastAsia="華康細圓體" w:hAnsi="Times New Roman"/>
                <w:szCs w:val="24"/>
              </w:rPr>
              <w:t xml:space="preserve"> </w:t>
            </w:r>
            <w:r w:rsidRPr="00563F52">
              <w:rPr>
                <w:rFonts w:ascii="Times New Roman" w:eastAsia="華康細圓體" w:hAnsi="Times New Roman"/>
                <w:szCs w:val="24"/>
              </w:rPr>
              <w:t>碼頭（浮橋）</w:t>
            </w:r>
          </w:p>
        </w:tc>
        <w:tc>
          <w:tcPr>
            <w:tcW w:w="720" w:type="dxa"/>
            <w:vAlign w:val="center"/>
          </w:tcPr>
          <w:p w14:paraId="19B1C39B"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rPr>
              <w:t>30</w:t>
            </w:r>
          </w:p>
        </w:tc>
        <w:tc>
          <w:tcPr>
            <w:tcW w:w="720" w:type="dxa"/>
            <w:vAlign w:val="center"/>
          </w:tcPr>
          <w:p w14:paraId="53A9C84E"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rPr>
              <w:t>4</w:t>
            </w:r>
          </w:p>
        </w:tc>
        <w:tc>
          <w:tcPr>
            <w:tcW w:w="720" w:type="dxa"/>
            <w:vAlign w:val="center"/>
          </w:tcPr>
          <w:p w14:paraId="33763E9D"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rPr>
              <w:t>4.3</w:t>
            </w:r>
          </w:p>
        </w:tc>
        <w:tc>
          <w:tcPr>
            <w:tcW w:w="2430" w:type="dxa"/>
            <w:vAlign w:val="center"/>
          </w:tcPr>
          <w:p w14:paraId="5A4CE48D" w14:textId="77777777" w:rsidR="00C0595F" w:rsidRPr="00563F52" w:rsidRDefault="00C0595F" w:rsidP="005C7DEA">
            <w:pPr>
              <w:pStyle w:val="aff2"/>
              <w:ind w:leftChars="0" w:left="0"/>
              <w:rPr>
                <w:rFonts w:ascii="Times New Roman" w:eastAsia="華康細圓體" w:hAnsi="Times New Roman"/>
              </w:rPr>
            </w:pPr>
            <w:r w:rsidRPr="00563F52">
              <w:rPr>
                <w:rFonts w:ascii="Times New Roman" w:eastAsia="華康細圓體" w:hAnsi="Times New Roman"/>
                <w:szCs w:val="24"/>
              </w:rPr>
              <w:t>普通貨物、水泥、漁業、乳製品</w:t>
            </w:r>
          </w:p>
        </w:tc>
      </w:tr>
      <w:tr w:rsidR="00563F52" w:rsidRPr="00563F52" w14:paraId="0BDAE350" w14:textId="77777777" w:rsidTr="005C7DEA">
        <w:tc>
          <w:tcPr>
            <w:tcW w:w="360" w:type="dxa"/>
            <w:vAlign w:val="center"/>
          </w:tcPr>
          <w:p w14:paraId="49426023" w14:textId="77777777" w:rsidR="00C0595F" w:rsidRPr="00563F52" w:rsidRDefault="00C0595F" w:rsidP="005C7DEA">
            <w:pPr>
              <w:pStyle w:val="aff2"/>
              <w:ind w:leftChars="0" w:left="0"/>
              <w:rPr>
                <w:rFonts w:ascii="Times New Roman" w:eastAsia="華康細圓體" w:hAnsi="Times New Roman"/>
              </w:rPr>
            </w:pPr>
            <w:r w:rsidRPr="00563F52">
              <w:rPr>
                <w:rFonts w:ascii="Times New Roman" w:eastAsia="華康細圓體" w:hAnsi="Times New Roman"/>
              </w:rPr>
              <w:t>4</w:t>
            </w:r>
          </w:p>
        </w:tc>
        <w:tc>
          <w:tcPr>
            <w:tcW w:w="3600" w:type="dxa"/>
            <w:vAlign w:val="center"/>
          </w:tcPr>
          <w:p w14:paraId="126F07B1" w14:textId="77777777" w:rsidR="00C0595F" w:rsidRPr="00563F52" w:rsidRDefault="00C0595F" w:rsidP="005C7DEA">
            <w:pPr>
              <w:pStyle w:val="aff2"/>
              <w:ind w:leftChars="0" w:left="0"/>
              <w:rPr>
                <w:rFonts w:ascii="Times New Roman" w:eastAsia="華康細圓體" w:hAnsi="Times New Roman"/>
              </w:rPr>
            </w:pPr>
            <w:r w:rsidRPr="00563F52">
              <w:rPr>
                <w:rFonts w:ascii="Times New Roman" w:eastAsia="華康細圓體" w:hAnsi="Times New Roman"/>
                <w:szCs w:val="24"/>
              </w:rPr>
              <w:t xml:space="preserve">Nga La </w:t>
            </w:r>
            <w:proofErr w:type="spellStart"/>
            <w:r w:rsidRPr="00563F52">
              <w:rPr>
                <w:rFonts w:ascii="Times New Roman" w:eastAsia="華康細圓體" w:hAnsi="Times New Roman"/>
                <w:szCs w:val="24"/>
              </w:rPr>
              <w:t>Pwet</w:t>
            </w:r>
            <w:proofErr w:type="spellEnd"/>
            <w:r w:rsidRPr="00563F52">
              <w:rPr>
                <w:rFonts w:ascii="Times New Roman" w:eastAsia="華康細圓體" w:hAnsi="Times New Roman"/>
                <w:szCs w:val="24"/>
              </w:rPr>
              <w:t xml:space="preserve"> Jetty</w:t>
            </w:r>
            <w:r w:rsidRPr="00563F52">
              <w:rPr>
                <w:rFonts w:ascii="Times New Roman" w:eastAsia="華康細圓體" w:hAnsi="Times New Roman"/>
                <w:szCs w:val="24"/>
              </w:rPr>
              <w:t>（浮橋）</w:t>
            </w:r>
          </w:p>
        </w:tc>
        <w:tc>
          <w:tcPr>
            <w:tcW w:w="720" w:type="dxa"/>
            <w:vAlign w:val="center"/>
          </w:tcPr>
          <w:p w14:paraId="4886D722"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rPr>
              <w:t>30</w:t>
            </w:r>
          </w:p>
        </w:tc>
        <w:tc>
          <w:tcPr>
            <w:tcW w:w="720" w:type="dxa"/>
            <w:vAlign w:val="center"/>
          </w:tcPr>
          <w:p w14:paraId="77F81847"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rPr>
              <w:t>4</w:t>
            </w:r>
          </w:p>
        </w:tc>
        <w:tc>
          <w:tcPr>
            <w:tcW w:w="720" w:type="dxa"/>
            <w:vAlign w:val="center"/>
          </w:tcPr>
          <w:p w14:paraId="03C84F56"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rPr>
              <w:t>4.3</w:t>
            </w:r>
          </w:p>
        </w:tc>
        <w:tc>
          <w:tcPr>
            <w:tcW w:w="2430" w:type="dxa"/>
            <w:vAlign w:val="center"/>
          </w:tcPr>
          <w:p w14:paraId="36984D51" w14:textId="77777777" w:rsidR="00C0595F" w:rsidRPr="00563F52" w:rsidRDefault="00C0595F" w:rsidP="005C7DEA">
            <w:pPr>
              <w:pStyle w:val="aff2"/>
              <w:ind w:leftChars="0" w:left="0"/>
              <w:rPr>
                <w:rFonts w:ascii="Times New Roman" w:eastAsia="華康細圓體" w:hAnsi="Times New Roman"/>
              </w:rPr>
            </w:pPr>
            <w:r w:rsidRPr="00563F52">
              <w:rPr>
                <w:rFonts w:ascii="Times New Roman" w:eastAsia="華康細圓體" w:hAnsi="Times New Roman"/>
                <w:szCs w:val="24"/>
              </w:rPr>
              <w:t>普通貨物、水泥、漁業、乳製品</w:t>
            </w:r>
          </w:p>
        </w:tc>
      </w:tr>
      <w:tr w:rsidR="00563F52" w:rsidRPr="00563F52" w14:paraId="3C677770" w14:textId="77777777" w:rsidTr="005C7DEA">
        <w:tc>
          <w:tcPr>
            <w:tcW w:w="360" w:type="dxa"/>
            <w:vAlign w:val="center"/>
          </w:tcPr>
          <w:p w14:paraId="674F2118" w14:textId="77777777" w:rsidR="00C0595F" w:rsidRPr="00563F52" w:rsidRDefault="00C0595F" w:rsidP="005C7DEA">
            <w:pPr>
              <w:pStyle w:val="aff2"/>
              <w:ind w:leftChars="0" w:left="0"/>
              <w:rPr>
                <w:rFonts w:ascii="Times New Roman" w:eastAsia="華康細圓體" w:hAnsi="Times New Roman"/>
              </w:rPr>
            </w:pPr>
            <w:r w:rsidRPr="00563F52">
              <w:rPr>
                <w:rFonts w:ascii="Times New Roman" w:eastAsia="華康細圓體" w:hAnsi="Times New Roman"/>
              </w:rPr>
              <w:t>5</w:t>
            </w:r>
          </w:p>
        </w:tc>
        <w:tc>
          <w:tcPr>
            <w:tcW w:w="3600" w:type="dxa"/>
            <w:vAlign w:val="center"/>
          </w:tcPr>
          <w:p w14:paraId="61B575ED"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MPA Jetty</w:t>
            </w:r>
          </w:p>
        </w:tc>
        <w:tc>
          <w:tcPr>
            <w:tcW w:w="720" w:type="dxa"/>
            <w:vAlign w:val="center"/>
          </w:tcPr>
          <w:p w14:paraId="0979E7A2"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rPr>
              <w:t>30</w:t>
            </w:r>
          </w:p>
        </w:tc>
        <w:tc>
          <w:tcPr>
            <w:tcW w:w="720" w:type="dxa"/>
            <w:vAlign w:val="center"/>
          </w:tcPr>
          <w:p w14:paraId="24B7DFDC"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rPr>
              <w:t>5</w:t>
            </w:r>
          </w:p>
        </w:tc>
        <w:tc>
          <w:tcPr>
            <w:tcW w:w="720" w:type="dxa"/>
            <w:vAlign w:val="center"/>
          </w:tcPr>
          <w:p w14:paraId="3D13C2A1"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rPr>
              <w:t>10</w:t>
            </w:r>
          </w:p>
        </w:tc>
        <w:tc>
          <w:tcPr>
            <w:tcW w:w="2430" w:type="dxa"/>
            <w:vAlign w:val="center"/>
          </w:tcPr>
          <w:p w14:paraId="3A1E6DCF"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漁業、乳製品</w:t>
            </w:r>
          </w:p>
        </w:tc>
      </w:tr>
    </w:tbl>
    <w:p w14:paraId="75F3DF99" w14:textId="77777777" w:rsidR="00C0595F" w:rsidRPr="00563F52" w:rsidRDefault="00C0595F" w:rsidP="00C66DB1">
      <w:pPr>
        <w:pStyle w:val="aff0"/>
        <w:rPr>
          <w:b/>
        </w:rPr>
      </w:pPr>
      <w:r w:rsidRPr="00563F52">
        <w:rPr>
          <w:b/>
        </w:rPr>
        <w:lastRenderedPageBreak/>
        <w:t>（</w:t>
      </w:r>
      <w:r w:rsidRPr="00563F52">
        <w:rPr>
          <w:b/>
        </w:rPr>
        <w:t>3</w:t>
      </w:r>
      <w:r w:rsidRPr="00563F52">
        <w:rPr>
          <w:b/>
        </w:rPr>
        <w:t>）</w:t>
      </w:r>
      <w:proofErr w:type="gramStart"/>
      <w:r w:rsidRPr="00563F52">
        <w:rPr>
          <w:b/>
        </w:rPr>
        <w:t>丹兌港口</w:t>
      </w:r>
      <w:proofErr w:type="gramEnd"/>
      <w:r w:rsidRPr="00563F52">
        <w:rPr>
          <w:b/>
        </w:rPr>
        <w:t>（</w:t>
      </w:r>
      <w:proofErr w:type="spellStart"/>
      <w:r w:rsidRPr="00563F52">
        <w:rPr>
          <w:b/>
        </w:rPr>
        <w:t>Thandwe</w:t>
      </w:r>
      <w:proofErr w:type="spellEnd"/>
      <w:r w:rsidRPr="00563F52">
        <w:rPr>
          <w:b/>
        </w:rPr>
        <w:t xml:space="preserve"> Port</w:t>
      </w:r>
      <w:r w:rsidRPr="00563F52">
        <w:rPr>
          <w:b/>
        </w:rPr>
        <w:t>）</w:t>
      </w:r>
    </w:p>
    <w:p w14:paraId="27D5E22D" w14:textId="77777777" w:rsidR="00C0595F" w:rsidRPr="00563F52" w:rsidRDefault="00C0595F" w:rsidP="00417D4D">
      <w:pPr>
        <w:ind w:leftChars="291" w:left="687" w:firstLine="472"/>
        <w:rPr>
          <w:lang w:eastAsia="zh-TW"/>
        </w:rPr>
      </w:pPr>
      <w:proofErr w:type="gramStart"/>
      <w:r w:rsidRPr="00563F52">
        <w:rPr>
          <w:lang w:eastAsia="zh-TW"/>
        </w:rPr>
        <w:t>丹兌港口</w:t>
      </w:r>
      <w:proofErr w:type="gramEnd"/>
      <w:r w:rsidRPr="00563F52">
        <w:rPr>
          <w:lang w:eastAsia="zh-TW"/>
        </w:rPr>
        <w:t>距離仰光約有</w:t>
      </w:r>
      <w:r w:rsidRPr="00563F52">
        <w:rPr>
          <w:lang w:eastAsia="zh-TW"/>
        </w:rPr>
        <w:t>500</w:t>
      </w:r>
      <w:r w:rsidRPr="00563F52">
        <w:rPr>
          <w:lang w:eastAsia="zh-TW"/>
        </w:rPr>
        <w:t>公里。港口設施如下：</w:t>
      </w:r>
    </w:p>
    <w:tbl>
      <w:tblPr>
        <w:tblStyle w:val="ad"/>
        <w:tblW w:w="0" w:type="auto"/>
        <w:tblInd w:w="108" w:type="dxa"/>
        <w:tblLayout w:type="fixed"/>
        <w:tblLook w:val="04A0" w:firstRow="1" w:lastRow="0" w:firstColumn="1" w:lastColumn="0" w:noHBand="0" w:noVBand="1"/>
      </w:tblPr>
      <w:tblGrid>
        <w:gridCol w:w="360"/>
        <w:gridCol w:w="4500"/>
        <w:gridCol w:w="720"/>
        <w:gridCol w:w="720"/>
        <w:gridCol w:w="720"/>
        <w:gridCol w:w="1530"/>
      </w:tblGrid>
      <w:tr w:rsidR="00563F52" w:rsidRPr="00563F52" w14:paraId="66F88454" w14:textId="77777777" w:rsidTr="00C66DB1">
        <w:trPr>
          <w:tblHeader/>
        </w:trPr>
        <w:tc>
          <w:tcPr>
            <w:tcW w:w="360" w:type="dxa"/>
            <w:vMerge w:val="restart"/>
            <w:vAlign w:val="center"/>
          </w:tcPr>
          <w:p w14:paraId="535299E9" w14:textId="77777777" w:rsidR="00C0595F" w:rsidRPr="00563F52" w:rsidRDefault="00C0595F" w:rsidP="005C7DEA">
            <w:pPr>
              <w:pStyle w:val="aff2"/>
              <w:ind w:leftChars="0" w:left="0"/>
              <w:rPr>
                <w:rFonts w:ascii="Times New Roman" w:eastAsia="華康細圓體" w:hAnsi="Times New Roman"/>
              </w:rPr>
            </w:pPr>
          </w:p>
        </w:tc>
        <w:tc>
          <w:tcPr>
            <w:tcW w:w="4500" w:type="dxa"/>
            <w:vMerge w:val="restart"/>
            <w:vAlign w:val="center"/>
          </w:tcPr>
          <w:p w14:paraId="22E75703"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szCs w:val="24"/>
              </w:rPr>
              <w:t>碼頭名稱（結構類型）</w:t>
            </w:r>
          </w:p>
        </w:tc>
        <w:tc>
          <w:tcPr>
            <w:tcW w:w="2160" w:type="dxa"/>
            <w:gridSpan w:val="3"/>
            <w:vAlign w:val="center"/>
          </w:tcPr>
          <w:p w14:paraId="2001DFFD"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szCs w:val="24"/>
              </w:rPr>
              <w:t>尺寸（米）</w:t>
            </w:r>
          </w:p>
        </w:tc>
        <w:tc>
          <w:tcPr>
            <w:tcW w:w="1530" w:type="dxa"/>
            <w:vMerge w:val="restart"/>
            <w:vAlign w:val="center"/>
          </w:tcPr>
          <w:p w14:paraId="02FAB4D8"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szCs w:val="24"/>
              </w:rPr>
              <w:t>主要貨物</w:t>
            </w:r>
          </w:p>
        </w:tc>
      </w:tr>
      <w:tr w:rsidR="00563F52" w:rsidRPr="00563F52" w14:paraId="54435CF0" w14:textId="77777777" w:rsidTr="00C66DB1">
        <w:trPr>
          <w:tblHeader/>
        </w:trPr>
        <w:tc>
          <w:tcPr>
            <w:tcW w:w="360" w:type="dxa"/>
            <w:vMerge/>
            <w:vAlign w:val="center"/>
          </w:tcPr>
          <w:p w14:paraId="66F97DC1" w14:textId="77777777" w:rsidR="00C0595F" w:rsidRPr="00563F52" w:rsidRDefault="00C0595F" w:rsidP="005C7DEA">
            <w:pPr>
              <w:pStyle w:val="aff2"/>
              <w:ind w:leftChars="0" w:left="0"/>
              <w:rPr>
                <w:rFonts w:ascii="Times New Roman" w:eastAsia="華康細圓體" w:hAnsi="Times New Roman"/>
              </w:rPr>
            </w:pPr>
          </w:p>
        </w:tc>
        <w:tc>
          <w:tcPr>
            <w:tcW w:w="4500" w:type="dxa"/>
            <w:vMerge/>
            <w:vAlign w:val="center"/>
          </w:tcPr>
          <w:p w14:paraId="0C5A53E5" w14:textId="77777777" w:rsidR="00C0595F" w:rsidRPr="00563F52" w:rsidRDefault="00C0595F" w:rsidP="005C7DEA">
            <w:pPr>
              <w:pStyle w:val="aff2"/>
              <w:ind w:leftChars="0" w:left="0"/>
              <w:rPr>
                <w:rFonts w:ascii="Times New Roman" w:eastAsia="華康細圓體" w:hAnsi="Times New Roman"/>
                <w:szCs w:val="24"/>
              </w:rPr>
            </w:pPr>
          </w:p>
        </w:tc>
        <w:tc>
          <w:tcPr>
            <w:tcW w:w="720" w:type="dxa"/>
            <w:vAlign w:val="center"/>
          </w:tcPr>
          <w:p w14:paraId="0051388F"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szCs w:val="24"/>
              </w:rPr>
              <w:t>長度</w:t>
            </w:r>
          </w:p>
        </w:tc>
        <w:tc>
          <w:tcPr>
            <w:tcW w:w="720" w:type="dxa"/>
            <w:vAlign w:val="center"/>
          </w:tcPr>
          <w:p w14:paraId="46F37A8C"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szCs w:val="24"/>
              </w:rPr>
              <w:t>寬度</w:t>
            </w:r>
          </w:p>
        </w:tc>
        <w:tc>
          <w:tcPr>
            <w:tcW w:w="720" w:type="dxa"/>
            <w:vAlign w:val="center"/>
          </w:tcPr>
          <w:p w14:paraId="05B13A56"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szCs w:val="24"/>
              </w:rPr>
              <w:t>深度</w:t>
            </w:r>
          </w:p>
        </w:tc>
        <w:tc>
          <w:tcPr>
            <w:tcW w:w="1530" w:type="dxa"/>
            <w:vMerge/>
            <w:vAlign w:val="center"/>
          </w:tcPr>
          <w:p w14:paraId="7B179F33" w14:textId="77777777" w:rsidR="00C0595F" w:rsidRPr="00563F52" w:rsidRDefault="00C0595F" w:rsidP="005C7DEA">
            <w:pPr>
              <w:pStyle w:val="aff2"/>
              <w:ind w:leftChars="0" w:left="0"/>
              <w:rPr>
                <w:rFonts w:ascii="Times New Roman" w:eastAsia="華康細圓體" w:hAnsi="Times New Roman"/>
              </w:rPr>
            </w:pPr>
          </w:p>
        </w:tc>
      </w:tr>
      <w:tr w:rsidR="00563F52" w:rsidRPr="00563F52" w14:paraId="233DDFFA" w14:textId="77777777" w:rsidTr="00C66DB1">
        <w:tc>
          <w:tcPr>
            <w:tcW w:w="360" w:type="dxa"/>
            <w:vAlign w:val="center"/>
          </w:tcPr>
          <w:p w14:paraId="3751554E" w14:textId="77777777" w:rsidR="00C0595F" w:rsidRPr="00563F52" w:rsidRDefault="00C0595F" w:rsidP="005C7DEA">
            <w:pPr>
              <w:pStyle w:val="aff2"/>
              <w:ind w:leftChars="0" w:left="0"/>
              <w:rPr>
                <w:rFonts w:ascii="Times New Roman" w:eastAsia="華康細圓體" w:hAnsi="Times New Roman"/>
              </w:rPr>
            </w:pPr>
            <w:r w:rsidRPr="00563F52">
              <w:rPr>
                <w:rFonts w:ascii="Times New Roman" w:eastAsia="華康細圓體" w:hAnsi="Times New Roman"/>
              </w:rPr>
              <w:t>1</w:t>
            </w:r>
          </w:p>
        </w:tc>
        <w:tc>
          <w:tcPr>
            <w:tcW w:w="4500" w:type="dxa"/>
            <w:vAlign w:val="center"/>
          </w:tcPr>
          <w:p w14:paraId="46425D50" w14:textId="77777777" w:rsidR="00C0595F" w:rsidRPr="00563F52" w:rsidRDefault="00C0595F" w:rsidP="005C7DEA">
            <w:pPr>
              <w:pStyle w:val="aff2"/>
              <w:ind w:leftChars="0" w:left="0"/>
              <w:rPr>
                <w:rFonts w:ascii="Times New Roman" w:eastAsia="華康細圓體" w:hAnsi="Times New Roman"/>
              </w:rPr>
            </w:pPr>
            <w:proofErr w:type="spellStart"/>
            <w:r w:rsidRPr="00563F52">
              <w:rPr>
                <w:rFonts w:ascii="Times New Roman" w:eastAsia="華康細圓體" w:hAnsi="Times New Roman"/>
                <w:szCs w:val="24"/>
              </w:rPr>
              <w:t>Tha</w:t>
            </w:r>
            <w:proofErr w:type="spellEnd"/>
            <w:r w:rsidRPr="00563F52">
              <w:rPr>
                <w:rFonts w:ascii="Times New Roman" w:eastAsia="華康細圓體" w:hAnsi="Times New Roman"/>
                <w:szCs w:val="24"/>
              </w:rPr>
              <w:t xml:space="preserve"> Pyu Chaing Jetty</w:t>
            </w:r>
            <w:r w:rsidRPr="00563F52">
              <w:rPr>
                <w:rFonts w:ascii="Times New Roman" w:eastAsia="華康細圓體" w:hAnsi="Times New Roman"/>
                <w:szCs w:val="24"/>
              </w:rPr>
              <w:t>（浮橋）</w:t>
            </w:r>
          </w:p>
        </w:tc>
        <w:tc>
          <w:tcPr>
            <w:tcW w:w="720" w:type="dxa"/>
            <w:vAlign w:val="center"/>
          </w:tcPr>
          <w:p w14:paraId="7B02A6F1"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szCs w:val="24"/>
              </w:rPr>
              <w:t>120</w:t>
            </w:r>
          </w:p>
        </w:tc>
        <w:tc>
          <w:tcPr>
            <w:tcW w:w="720" w:type="dxa"/>
            <w:vAlign w:val="center"/>
          </w:tcPr>
          <w:p w14:paraId="2FCB666F"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rPr>
              <w:t>20</w:t>
            </w:r>
          </w:p>
        </w:tc>
        <w:tc>
          <w:tcPr>
            <w:tcW w:w="720" w:type="dxa"/>
            <w:vAlign w:val="center"/>
          </w:tcPr>
          <w:p w14:paraId="292585F8"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rPr>
              <w:t>6.0</w:t>
            </w:r>
          </w:p>
        </w:tc>
        <w:tc>
          <w:tcPr>
            <w:tcW w:w="1530" w:type="dxa"/>
            <w:vAlign w:val="center"/>
          </w:tcPr>
          <w:p w14:paraId="1F91462D" w14:textId="77777777" w:rsidR="00C0595F" w:rsidRPr="00563F52" w:rsidRDefault="00C0595F" w:rsidP="005C7DEA">
            <w:pPr>
              <w:pStyle w:val="aff2"/>
              <w:ind w:leftChars="0" w:left="0"/>
              <w:rPr>
                <w:rFonts w:ascii="Times New Roman" w:eastAsia="華康細圓體" w:hAnsi="Times New Roman"/>
              </w:rPr>
            </w:pPr>
            <w:r w:rsidRPr="00563F52">
              <w:rPr>
                <w:rFonts w:ascii="Times New Roman" w:eastAsia="華康細圓體" w:hAnsi="Times New Roman"/>
                <w:szCs w:val="24"/>
              </w:rPr>
              <w:t>漁業、石油</w:t>
            </w:r>
          </w:p>
        </w:tc>
      </w:tr>
      <w:tr w:rsidR="00563F52" w:rsidRPr="00563F52" w14:paraId="20B50090" w14:textId="77777777" w:rsidTr="00C66DB1">
        <w:tc>
          <w:tcPr>
            <w:tcW w:w="360" w:type="dxa"/>
            <w:vAlign w:val="center"/>
          </w:tcPr>
          <w:p w14:paraId="17C63311" w14:textId="77777777" w:rsidR="00C0595F" w:rsidRPr="00563F52" w:rsidRDefault="00C0595F" w:rsidP="005C7DEA">
            <w:pPr>
              <w:pStyle w:val="aff2"/>
              <w:ind w:leftChars="0" w:left="0"/>
              <w:rPr>
                <w:rFonts w:ascii="Times New Roman" w:eastAsia="華康細圓體" w:hAnsi="Times New Roman"/>
              </w:rPr>
            </w:pPr>
            <w:r w:rsidRPr="00563F52">
              <w:rPr>
                <w:rFonts w:ascii="Times New Roman" w:eastAsia="華康細圓體" w:hAnsi="Times New Roman"/>
              </w:rPr>
              <w:t>2</w:t>
            </w:r>
          </w:p>
        </w:tc>
        <w:tc>
          <w:tcPr>
            <w:tcW w:w="4500" w:type="dxa"/>
            <w:vAlign w:val="center"/>
          </w:tcPr>
          <w:p w14:paraId="29A1E453" w14:textId="77777777" w:rsidR="00C0595F" w:rsidRPr="00563F52" w:rsidRDefault="00C0595F" w:rsidP="005C7DEA">
            <w:pPr>
              <w:pStyle w:val="aff2"/>
              <w:ind w:leftChars="0" w:left="0"/>
              <w:rPr>
                <w:rFonts w:ascii="Times New Roman" w:eastAsia="華康細圓體" w:hAnsi="Times New Roman"/>
              </w:rPr>
            </w:pPr>
            <w:proofErr w:type="spellStart"/>
            <w:r w:rsidRPr="00563F52">
              <w:rPr>
                <w:rFonts w:ascii="Times New Roman" w:eastAsia="華康細圓體" w:hAnsi="Times New Roman"/>
                <w:szCs w:val="24"/>
              </w:rPr>
              <w:t>Tha</w:t>
            </w:r>
            <w:proofErr w:type="spellEnd"/>
            <w:r w:rsidRPr="00563F52">
              <w:rPr>
                <w:rFonts w:ascii="Times New Roman" w:eastAsia="華康細圓體" w:hAnsi="Times New Roman"/>
                <w:szCs w:val="24"/>
              </w:rPr>
              <w:t xml:space="preserve"> Pyu Chaing Jetty</w:t>
            </w:r>
            <w:r w:rsidRPr="00563F52">
              <w:rPr>
                <w:rFonts w:ascii="Times New Roman" w:eastAsia="華康細圓體" w:hAnsi="Times New Roman"/>
                <w:szCs w:val="24"/>
              </w:rPr>
              <w:t>（浮橋）</w:t>
            </w:r>
          </w:p>
        </w:tc>
        <w:tc>
          <w:tcPr>
            <w:tcW w:w="720" w:type="dxa"/>
            <w:vAlign w:val="center"/>
          </w:tcPr>
          <w:p w14:paraId="42C11320"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rPr>
              <w:t>120</w:t>
            </w:r>
          </w:p>
        </w:tc>
        <w:tc>
          <w:tcPr>
            <w:tcW w:w="720" w:type="dxa"/>
            <w:vAlign w:val="center"/>
          </w:tcPr>
          <w:p w14:paraId="04079DB4"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rPr>
              <w:t>20</w:t>
            </w:r>
          </w:p>
        </w:tc>
        <w:tc>
          <w:tcPr>
            <w:tcW w:w="720" w:type="dxa"/>
            <w:vAlign w:val="center"/>
          </w:tcPr>
          <w:p w14:paraId="3339A529"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rPr>
              <w:t>3.5</w:t>
            </w:r>
          </w:p>
        </w:tc>
        <w:tc>
          <w:tcPr>
            <w:tcW w:w="1530" w:type="dxa"/>
            <w:vAlign w:val="center"/>
          </w:tcPr>
          <w:p w14:paraId="4581D429" w14:textId="77777777" w:rsidR="00C0595F" w:rsidRPr="00563F52" w:rsidRDefault="00C0595F" w:rsidP="005C7DEA">
            <w:pPr>
              <w:pStyle w:val="aff2"/>
              <w:ind w:leftChars="0" w:left="0"/>
              <w:rPr>
                <w:rFonts w:ascii="Times New Roman" w:eastAsia="華康細圓體" w:hAnsi="Times New Roman"/>
              </w:rPr>
            </w:pPr>
            <w:r w:rsidRPr="00563F52">
              <w:rPr>
                <w:rFonts w:ascii="Times New Roman" w:eastAsia="華康細圓體" w:hAnsi="Times New Roman"/>
                <w:szCs w:val="24"/>
              </w:rPr>
              <w:t>油</w:t>
            </w:r>
          </w:p>
        </w:tc>
      </w:tr>
      <w:tr w:rsidR="0078108B" w:rsidRPr="00563F52" w14:paraId="5DDAD40E" w14:textId="77777777" w:rsidTr="00C66DB1">
        <w:tc>
          <w:tcPr>
            <w:tcW w:w="360" w:type="dxa"/>
            <w:vAlign w:val="center"/>
          </w:tcPr>
          <w:p w14:paraId="5AE35BB8" w14:textId="77777777" w:rsidR="00C0595F" w:rsidRPr="00563F52" w:rsidRDefault="00C0595F" w:rsidP="005C7DEA">
            <w:pPr>
              <w:pStyle w:val="aff2"/>
              <w:ind w:leftChars="0" w:left="0"/>
              <w:rPr>
                <w:rFonts w:ascii="Times New Roman" w:eastAsia="華康細圓體" w:hAnsi="Times New Roman"/>
              </w:rPr>
            </w:pPr>
            <w:r w:rsidRPr="00563F52">
              <w:rPr>
                <w:rFonts w:ascii="Times New Roman" w:eastAsia="華康細圓體" w:hAnsi="Times New Roman"/>
              </w:rPr>
              <w:t>3</w:t>
            </w:r>
          </w:p>
        </w:tc>
        <w:tc>
          <w:tcPr>
            <w:tcW w:w="4500" w:type="dxa"/>
            <w:vAlign w:val="center"/>
          </w:tcPr>
          <w:p w14:paraId="5F427FA7" w14:textId="77777777" w:rsidR="00C0595F" w:rsidRPr="00563F52" w:rsidRDefault="00C0595F" w:rsidP="005C7DEA">
            <w:pPr>
              <w:pStyle w:val="aff2"/>
              <w:ind w:leftChars="0" w:left="0"/>
              <w:rPr>
                <w:rFonts w:ascii="Times New Roman" w:eastAsia="華康細圓體" w:hAnsi="Times New Roman"/>
              </w:rPr>
            </w:pPr>
            <w:r w:rsidRPr="00563F52">
              <w:rPr>
                <w:rFonts w:ascii="Times New Roman" w:eastAsia="華康細圓體" w:hAnsi="Times New Roman"/>
                <w:szCs w:val="24"/>
              </w:rPr>
              <w:t>Lone Thar Jetty</w:t>
            </w:r>
            <w:r w:rsidRPr="00563F52">
              <w:rPr>
                <w:rFonts w:ascii="Times New Roman" w:eastAsia="華康細圓體" w:hAnsi="Times New Roman"/>
                <w:szCs w:val="24"/>
              </w:rPr>
              <w:t>（石頭碼頭）</w:t>
            </w:r>
          </w:p>
        </w:tc>
        <w:tc>
          <w:tcPr>
            <w:tcW w:w="720" w:type="dxa"/>
            <w:vAlign w:val="center"/>
          </w:tcPr>
          <w:p w14:paraId="15281365"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rPr>
              <w:t>80</w:t>
            </w:r>
          </w:p>
        </w:tc>
        <w:tc>
          <w:tcPr>
            <w:tcW w:w="720" w:type="dxa"/>
            <w:vAlign w:val="center"/>
          </w:tcPr>
          <w:p w14:paraId="3D7CC87B"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rPr>
              <w:t>3</w:t>
            </w:r>
          </w:p>
        </w:tc>
        <w:tc>
          <w:tcPr>
            <w:tcW w:w="720" w:type="dxa"/>
            <w:vAlign w:val="center"/>
          </w:tcPr>
          <w:p w14:paraId="7723F8C3" w14:textId="77777777" w:rsidR="00C0595F" w:rsidRPr="00563F52" w:rsidRDefault="00C0595F" w:rsidP="005C7DEA">
            <w:pPr>
              <w:pStyle w:val="aff2"/>
              <w:ind w:leftChars="0" w:left="0"/>
              <w:jc w:val="center"/>
              <w:rPr>
                <w:rFonts w:ascii="Times New Roman" w:eastAsia="華康細圓體" w:hAnsi="Times New Roman"/>
              </w:rPr>
            </w:pPr>
            <w:r w:rsidRPr="00563F52">
              <w:rPr>
                <w:rFonts w:ascii="Times New Roman" w:eastAsia="華康細圓體" w:hAnsi="Times New Roman"/>
              </w:rPr>
              <w:t>2.0</w:t>
            </w:r>
          </w:p>
        </w:tc>
        <w:tc>
          <w:tcPr>
            <w:tcW w:w="1530" w:type="dxa"/>
            <w:vAlign w:val="center"/>
          </w:tcPr>
          <w:p w14:paraId="3A0B4820" w14:textId="77777777" w:rsidR="00C0595F" w:rsidRPr="00563F52" w:rsidRDefault="00C0595F" w:rsidP="005C7DEA">
            <w:pPr>
              <w:pStyle w:val="aff2"/>
              <w:ind w:leftChars="0" w:left="0"/>
              <w:rPr>
                <w:rFonts w:ascii="Times New Roman" w:eastAsia="華康細圓體" w:hAnsi="Times New Roman"/>
              </w:rPr>
            </w:pPr>
            <w:r w:rsidRPr="00563F52">
              <w:rPr>
                <w:rFonts w:ascii="Times New Roman" w:eastAsia="華康細圓體" w:hAnsi="Times New Roman"/>
                <w:szCs w:val="24"/>
              </w:rPr>
              <w:t>乘客、漁業</w:t>
            </w:r>
          </w:p>
        </w:tc>
      </w:tr>
    </w:tbl>
    <w:p w14:paraId="2F061486" w14:textId="77777777" w:rsidR="00C0595F" w:rsidRPr="00563F52" w:rsidRDefault="00C0595F" w:rsidP="00C0595F">
      <w:pPr>
        <w:ind w:left="486" w:firstLineChars="0" w:firstLine="0"/>
        <w:rPr>
          <w:b/>
          <w:bCs/>
          <w:lang w:eastAsia="ja-JP" w:bidi="my-MM"/>
        </w:rPr>
      </w:pPr>
    </w:p>
    <w:p w14:paraId="174E20B0" w14:textId="77777777" w:rsidR="00C0595F" w:rsidRPr="00563F52" w:rsidRDefault="00C0595F" w:rsidP="00C66DB1">
      <w:pPr>
        <w:pStyle w:val="aff0"/>
        <w:rPr>
          <w:b/>
        </w:rPr>
      </w:pPr>
      <w:r w:rsidRPr="00563F52">
        <w:rPr>
          <w:b/>
        </w:rPr>
        <w:t>（</w:t>
      </w:r>
      <w:r w:rsidRPr="00563F52">
        <w:rPr>
          <w:b/>
        </w:rPr>
        <w:t>4</w:t>
      </w:r>
      <w:r w:rsidRPr="00563F52">
        <w:rPr>
          <w:b/>
        </w:rPr>
        <w:t>）</w:t>
      </w:r>
      <w:proofErr w:type="gramStart"/>
      <w:r w:rsidRPr="00563F52">
        <w:rPr>
          <w:b/>
        </w:rPr>
        <w:t>勃</w:t>
      </w:r>
      <w:proofErr w:type="gramEnd"/>
      <w:r w:rsidRPr="00563F52">
        <w:rPr>
          <w:b/>
        </w:rPr>
        <w:t>生港口（</w:t>
      </w:r>
      <w:r w:rsidRPr="00563F52">
        <w:rPr>
          <w:b/>
        </w:rPr>
        <w:t>Pathein Port</w:t>
      </w:r>
      <w:r w:rsidRPr="00563F52">
        <w:rPr>
          <w:b/>
        </w:rPr>
        <w:t>）</w:t>
      </w:r>
    </w:p>
    <w:p w14:paraId="2B48C8C5" w14:textId="77777777" w:rsidR="00C0595F" w:rsidRPr="00563F52" w:rsidRDefault="00C0595F" w:rsidP="00417D4D">
      <w:pPr>
        <w:ind w:leftChars="291" w:left="687" w:firstLine="472"/>
      </w:pPr>
      <w:proofErr w:type="gramStart"/>
      <w:r w:rsidRPr="00563F52">
        <w:rPr>
          <w:lang w:eastAsia="zh-TW"/>
        </w:rPr>
        <w:t>勃</w:t>
      </w:r>
      <w:proofErr w:type="gramEnd"/>
      <w:r w:rsidRPr="00563F52">
        <w:rPr>
          <w:lang w:eastAsia="zh-TW"/>
        </w:rPr>
        <w:t>生港口位於仰光以西約</w:t>
      </w:r>
      <w:r w:rsidRPr="00563F52">
        <w:rPr>
          <w:lang w:eastAsia="zh-TW"/>
        </w:rPr>
        <w:t>190</w:t>
      </w:r>
      <w:r w:rsidRPr="00563F52">
        <w:rPr>
          <w:lang w:eastAsia="zh-TW"/>
        </w:rPr>
        <w:t>公里。</w:t>
      </w:r>
      <w:r w:rsidRPr="00563F52">
        <w:t>港口設施如下：</w:t>
      </w:r>
    </w:p>
    <w:tbl>
      <w:tblPr>
        <w:tblStyle w:val="ad"/>
        <w:tblW w:w="0" w:type="auto"/>
        <w:tblInd w:w="108" w:type="dxa"/>
        <w:tblLayout w:type="fixed"/>
        <w:tblLook w:val="04A0" w:firstRow="1" w:lastRow="0" w:firstColumn="1" w:lastColumn="0" w:noHBand="0" w:noVBand="1"/>
      </w:tblPr>
      <w:tblGrid>
        <w:gridCol w:w="540"/>
        <w:gridCol w:w="4320"/>
        <w:gridCol w:w="720"/>
        <w:gridCol w:w="720"/>
        <w:gridCol w:w="720"/>
        <w:gridCol w:w="1530"/>
      </w:tblGrid>
      <w:tr w:rsidR="00563F52" w:rsidRPr="00563F52" w14:paraId="49506279" w14:textId="77777777" w:rsidTr="00C66DB1">
        <w:trPr>
          <w:tblHeader/>
        </w:trPr>
        <w:tc>
          <w:tcPr>
            <w:tcW w:w="540" w:type="dxa"/>
            <w:vMerge w:val="restart"/>
            <w:vAlign w:val="center"/>
          </w:tcPr>
          <w:p w14:paraId="224AF653" w14:textId="77777777" w:rsidR="00C0595F" w:rsidRPr="00563F52" w:rsidRDefault="00C0595F" w:rsidP="005C7DEA">
            <w:pPr>
              <w:pStyle w:val="aff2"/>
              <w:ind w:leftChars="0" w:left="0"/>
              <w:rPr>
                <w:rFonts w:ascii="Times New Roman" w:eastAsia="華康細圓體" w:hAnsi="Times New Roman"/>
                <w:szCs w:val="24"/>
              </w:rPr>
            </w:pPr>
          </w:p>
        </w:tc>
        <w:tc>
          <w:tcPr>
            <w:tcW w:w="4320" w:type="dxa"/>
            <w:vMerge w:val="restart"/>
            <w:vAlign w:val="center"/>
          </w:tcPr>
          <w:p w14:paraId="30D88FF1"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碼頭名稱（結構類型）</w:t>
            </w:r>
          </w:p>
        </w:tc>
        <w:tc>
          <w:tcPr>
            <w:tcW w:w="2160" w:type="dxa"/>
            <w:gridSpan w:val="3"/>
            <w:vAlign w:val="center"/>
          </w:tcPr>
          <w:p w14:paraId="7F16D675"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尺寸（米）</w:t>
            </w:r>
          </w:p>
        </w:tc>
        <w:tc>
          <w:tcPr>
            <w:tcW w:w="1530" w:type="dxa"/>
            <w:vMerge w:val="restart"/>
            <w:vAlign w:val="center"/>
          </w:tcPr>
          <w:p w14:paraId="2A2E3267"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主要貨物</w:t>
            </w:r>
          </w:p>
        </w:tc>
      </w:tr>
      <w:tr w:rsidR="00563F52" w:rsidRPr="00563F52" w14:paraId="3663B10C" w14:textId="77777777" w:rsidTr="00C66DB1">
        <w:trPr>
          <w:tblHeader/>
        </w:trPr>
        <w:tc>
          <w:tcPr>
            <w:tcW w:w="540" w:type="dxa"/>
            <w:vMerge/>
            <w:vAlign w:val="center"/>
          </w:tcPr>
          <w:p w14:paraId="2BDE999E" w14:textId="77777777" w:rsidR="00C0595F" w:rsidRPr="00563F52" w:rsidRDefault="00C0595F" w:rsidP="005C7DEA">
            <w:pPr>
              <w:pStyle w:val="aff2"/>
              <w:ind w:leftChars="0" w:left="0"/>
              <w:rPr>
                <w:rFonts w:ascii="Times New Roman" w:eastAsia="華康細圓體" w:hAnsi="Times New Roman"/>
                <w:szCs w:val="24"/>
              </w:rPr>
            </w:pPr>
          </w:p>
        </w:tc>
        <w:tc>
          <w:tcPr>
            <w:tcW w:w="4320" w:type="dxa"/>
            <w:vMerge/>
            <w:vAlign w:val="center"/>
          </w:tcPr>
          <w:p w14:paraId="15B81E30" w14:textId="77777777" w:rsidR="00C0595F" w:rsidRPr="00563F52" w:rsidRDefault="00C0595F" w:rsidP="005C7DEA">
            <w:pPr>
              <w:pStyle w:val="aff2"/>
              <w:ind w:leftChars="0" w:left="0"/>
              <w:rPr>
                <w:rFonts w:ascii="Times New Roman" w:eastAsia="華康細圓體" w:hAnsi="Times New Roman"/>
                <w:szCs w:val="24"/>
              </w:rPr>
            </w:pPr>
          </w:p>
        </w:tc>
        <w:tc>
          <w:tcPr>
            <w:tcW w:w="720" w:type="dxa"/>
            <w:vAlign w:val="center"/>
          </w:tcPr>
          <w:p w14:paraId="536ADE78"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長度</w:t>
            </w:r>
          </w:p>
        </w:tc>
        <w:tc>
          <w:tcPr>
            <w:tcW w:w="720" w:type="dxa"/>
            <w:vAlign w:val="center"/>
          </w:tcPr>
          <w:p w14:paraId="45E582ED"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寬度</w:t>
            </w:r>
          </w:p>
        </w:tc>
        <w:tc>
          <w:tcPr>
            <w:tcW w:w="720" w:type="dxa"/>
            <w:vAlign w:val="center"/>
          </w:tcPr>
          <w:p w14:paraId="10DC9611"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深度</w:t>
            </w:r>
          </w:p>
        </w:tc>
        <w:tc>
          <w:tcPr>
            <w:tcW w:w="1530" w:type="dxa"/>
            <w:vMerge/>
            <w:vAlign w:val="center"/>
          </w:tcPr>
          <w:p w14:paraId="7975C717" w14:textId="77777777" w:rsidR="00C0595F" w:rsidRPr="00563F52" w:rsidRDefault="00C0595F" w:rsidP="005C7DEA">
            <w:pPr>
              <w:pStyle w:val="aff2"/>
              <w:ind w:leftChars="0" w:left="0"/>
              <w:rPr>
                <w:rFonts w:ascii="Times New Roman" w:eastAsia="華康細圓體" w:hAnsi="Times New Roman"/>
                <w:szCs w:val="24"/>
              </w:rPr>
            </w:pPr>
          </w:p>
        </w:tc>
      </w:tr>
      <w:tr w:rsidR="00563F52" w:rsidRPr="00563F52" w14:paraId="52305D2E" w14:textId="77777777" w:rsidTr="00C66DB1">
        <w:tc>
          <w:tcPr>
            <w:tcW w:w="540" w:type="dxa"/>
            <w:vAlign w:val="center"/>
          </w:tcPr>
          <w:p w14:paraId="298BDE38"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1</w:t>
            </w:r>
          </w:p>
        </w:tc>
        <w:tc>
          <w:tcPr>
            <w:tcW w:w="4320" w:type="dxa"/>
            <w:vAlign w:val="center"/>
          </w:tcPr>
          <w:p w14:paraId="75D8E168"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No. 1 Jetty</w:t>
            </w:r>
            <w:r w:rsidRPr="00563F52">
              <w:rPr>
                <w:rFonts w:ascii="Times New Roman" w:eastAsia="華康細圓體" w:hAnsi="Times New Roman"/>
                <w:szCs w:val="24"/>
              </w:rPr>
              <w:t>（浮橋）</w:t>
            </w:r>
          </w:p>
        </w:tc>
        <w:tc>
          <w:tcPr>
            <w:tcW w:w="720" w:type="dxa"/>
            <w:vAlign w:val="center"/>
          </w:tcPr>
          <w:p w14:paraId="1C4C5589"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36.5</w:t>
            </w:r>
          </w:p>
        </w:tc>
        <w:tc>
          <w:tcPr>
            <w:tcW w:w="720" w:type="dxa"/>
            <w:vAlign w:val="center"/>
          </w:tcPr>
          <w:p w14:paraId="377A1AE6"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6.5</w:t>
            </w:r>
          </w:p>
        </w:tc>
        <w:tc>
          <w:tcPr>
            <w:tcW w:w="720" w:type="dxa"/>
            <w:vAlign w:val="center"/>
          </w:tcPr>
          <w:p w14:paraId="6266B0E2"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7.4</w:t>
            </w:r>
          </w:p>
        </w:tc>
        <w:tc>
          <w:tcPr>
            <w:tcW w:w="1530" w:type="dxa"/>
            <w:vAlign w:val="center"/>
          </w:tcPr>
          <w:p w14:paraId="189CCB4F"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乘客</w:t>
            </w:r>
          </w:p>
        </w:tc>
      </w:tr>
      <w:tr w:rsidR="00563F52" w:rsidRPr="00563F52" w14:paraId="328CE9C9" w14:textId="77777777" w:rsidTr="00C66DB1">
        <w:tc>
          <w:tcPr>
            <w:tcW w:w="540" w:type="dxa"/>
            <w:vAlign w:val="center"/>
          </w:tcPr>
          <w:p w14:paraId="2473927E"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2</w:t>
            </w:r>
          </w:p>
        </w:tc>
        <w:tc>
          <w:tcPr>
            <w:tcW w:w="4320" w:type="dxa"/>
            <w:vAlign w:val="center"/>
          </w:tcPr>
          <w:p w14:paraId="00C7AB04"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No. 2 Jetty</w:t>
            </w:r>
            <w:r w:rsidRPr="00563F52">
              <w:rPr>
                <w:rFonts w:ascii="Times New Roman" w:eastAsia="華康細圓體" w:hAnsi="Times New Roman"/>
                <w:szCs w:val="24"/>
              </w:rPr>
              <w:t>（浮橋）</w:t>
            </w:r>
          </w:p>
        </w:tc>
        <w:tc>
          <w:tcPr>
            <w:tcW w:w="720" w:type="dxa"/>
            <w:vAlign w:val="center"/>
          </w:tcPr>
          <w:p w14:paraId="06F8779F"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20</w:t>
            </w:r>
          </w:p>
        </w:tc>
        <w:tc>
          <w:tcPr>
            <w:tcW w:w="720" w:type="dxa"/>
            <w:vAlign w:val="center"/>
          </w:tcPr>
          <w:p w14:paraId="0511C6F7"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8.5</w:t>
            </w:r>
          </w:p>
        </w:tc>
        <w:tc>
          <w:tcPr>
            <w:tcW w:w="720" w:type="dxa"/>
            <w:vAlign w:val="center"/>
          </w:tcPr>
          <w:p w14:paraId="160A9330"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6.6</w:t>
            </w:r>
          </w:p>
        </w:tc>
        <w:tc>
          <w:tcPr>
            <w:tcW w:w="1530" w:type="dxa"/>
            <w:vAlign w:val="center"/>
          </w:tcPr>
          <w:p w14:paraId="2EBD6308"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乘客</w:t>
            </w:r>
          </w:p>
        </w:tc>
      </w:tr>
      <w:tr w:rsidR="00563F52" w:rsidRPr="00563F52" w14:paraId="24C24AFB" w14:textId="77777777" w:rsidTr="00C66DB1">
        <w:tc>
          <w:tcPr>
            <w:tcW w:w="540" w:type="dxa"/>
            <w:vAlign w:val="center"/>
          </w:tcPr>
          <w:p w14:paraId="62F184DE"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3</w:t>
            </w:r>
          </w:p>
        </w:tc>
        <w:tc>
          <w:tcPr>
            <w:tcW w:w="4320" w:type="dxa"/>
            <w:vAlign w:val="center"/>
          </w:tcPr>
          <w:p w14:paraId="66832DB9"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U LU Jetty</w:t>
            </w:r>
            <w:r w:rsidRPr="00563F52">
              <w:rPr>
                <w:rFonts w:ascii="Times New Roman" w:eastAsia="華康細圓體" w:hAnsi="Times New Roman"/>
                <w:szCs w:val="24"/>
              </w:rPr>
              <w:t>（浮橋）</w:t>
            </w:r>
          </w:p>
        </w:tc>
        <w:tc>
          <w:tcPr>
            <w:tcW w:w="720" w:type="dxa"/>
            <w:vAlign w:val="center"/>
          </w:tcPr>
          <w:p w14:paraId="517DF81C"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19</w:t>
            </w:r>
          </w:p>
        </w:tc>
        <w:tc>
          <w:tcPr>
            <w:tcW w:w="720" w:type="dxa"/>
            <w:vAlign w:val="center"/>
          </w:tcPr>
          <w:p w14:paraId="68A42535"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5.0</w:t>
            </w:r>
          </w:p>
        </w:tc>
        <w:tc>
          <w:tcPr>
            <w:tcW w:w="720" w:type="dxa"/>
            <w:vAlign w:val="center"/>
          </w:tcPr>
          <w:p w14:paraId="7C3456B0"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2.9</w:t>
            </w:r>
          </w:p>
        </w:tc>
        <w:tc>
          <w:tcPr>
            <w:tcW w:w="1530" w:type="dxa"/>
            <w:vAlign w:val="center"/>
          </w:tcPr>
          <w:p w14:paraId="7EEEA87A"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乘客、漁業</w:t>
            </w:r>
          </w:p>
        </w:tc>
      </w:tr>
      <w:tr w:rsidR="00563F52" w:rsidRPr="00563F52" w14:paraId="47D9A07C" w14:textId="77777777" w:rsidTr="00C66DB1">
        <w:tc>
          <w:tcPr>
            <w:tcW w:w="540" w:type="dxa"/>
            <w:vAlign w:val="center"/>
          </w:tcPr>
          <w:p w14:paraId="4CC33FFF"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4</w:t>
            </w:r>
          </w:p>
        </w:tc>
        <w:tc>
          <w:tcPr>
            <w:tcW w:w="4320" w:type="dxa"/>
            <w:vAlign w:val="center"/>
          </w:tcPr>
          <w:p w14:paraId="797AF80B"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 xml:space="preserve">Mitta </w:t>
            </w:r>
            <w:proofErr w:type="spellStart"/>
            <w:r w:rsidRPr="00563F52">
              <w:rPr>
                <w:rFonts w:ascii="Times New Roman" w:eastAsia="華康細圓體" w:hAnsi="Times New Roman"/>
                <w:szCs w:val="24"/>
              </w:rPr>
              <w:t>Oo</w:t>
            </w:r>
            <w:proofErr w:type="spellEnd"/>
            <w:r w:rsidRPr="00563F52">
              <w:rPr>
                <w:rFonts w:ascii="Times New Roman" w:eastAsia="華康細圓體" w:hAnsi="Times New Roman"/>
                <w:szCs w:val="24"/>
              </w:rPr>
              <w:t xml:space="preserve"> Jetty</w:t>
            </w:r>
            <w:r w:rsidRPr="00563F52">
              <w:rPr>
                <w:rFonts w:ascii="Times New Roman" w:eastAsia="華康細圓體" w:hAnsi="Times New Roman"/>
                <w:szCs w:val="24"/>
              </w:rPr>
              <w:t>（浮橋）</w:t>
            </w:r>
          </w:p>
        </w:tc>
        <w:tc>
          <w:tcPr>
            <w:tcW w:w="720" w:type="dxa"/>
            <w:vAlign w:val="center"/>
          </w:tcPr>
          <w:p w14:paraId="7D8AB91A"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37</w:t>
            </w:r>
          </w:p>
        </w:tc>
        <w:tc>
          <w:tcPr>
            <w:tcW w:w="720" w:type="dxa"/>
            <w:vAlign w:val="center"/>
          </w:tcPr>
          <w:p w14:paraId="4DEC0511"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7.0</w:t>
            </w:r>
          </w:p>
        </w:tc>
        <w:tc>
          <w:tcPr>
            <w:tcW w:w="720" w:type="dxa"/>
            <w:vAlign w:val="center"/>
          </w:tcPr>
          <w:p w14:paraId="728B494B"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14.4</w:t>
            </w:r>
          </w:p>
        </w:tc>
        <w:tc>
          <w:tcPr>
            <w:tcW w:w="1530" w:type="dxa"/>
            <w:vAlign w:val="center"/>
          </w:tcPr>
          <w:p w14:paraId="6487C691"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市場</w:t>
            </w:r>
          </w:p>
        </w:tc>
      </w:tr>
      <w:tr w:rsidR="00563F52" w:rsidRPr="00563F52" w14:paraId="0110FDBB" w14:textId="77777777" w:rsidTr="00C66DB1">
        <w:tc>
          <w:tcPr>
            <w:tcW w:w="540" w:type="dxa"/>
            <w:vAlign w:val="center"/>
          </w:tcPr>
          <w:p w14:paraId="02EE9FE6"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5</w:t>
            </w:r>
          </w:p>
        </w:tc>
        <w:tc>
          <w:tcPr>
            <w:tcW w:w="4320" w:type="dxa"/>
            <w:vAlign w:val="center"/>
          </w:tcPr>
          <w:p w14:paraId="1778EEC8"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Port Jetty</w:t>
            </w:r>
            <w:r w:rsidRPr="00563F52">
              <w:rPr>
                <w:rFonts w:ascii="Times New Roman" w:eastAsia="華康細圓體" w:hAnsi="Times New Roman"/>
                <w:szCs w:val="24"/>
              </w:rPr>
              <w:t>（浮橋）</w:t>
            </w:r>
          </w:p>
        </w:tc>
        <w:tc>
          <w:tcPr>
            <w:tcW w:w="720" w:type="dxa"/>
            <w:vAlign w:val="center"/>
          </w:tcPr>
          <w:p w14:paraId="156D394A"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40</w:t>
            </w:r>
          </w:p>
        </w:tc>
        <w:tc>
          <w:tcPr>
            <w:tcW w:w="720" w:type="dxa"/>
            <w:vAlign w:val="center"/>
          </w:tcPr>
          <w:p w14:paraId="1A3B9311"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7.0</w:t>
            </w:r>
          </w:p>
        </w:tc>
        <w:tc>
          <w:tcPr>
            <w:tcW w:w="720" w:type="dxa"/>
            <w:vAlign w:val="center"/>
          </w:tcPr>
          <w:p w14:paraId="7A85BC14"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13.6</w:t>
            </w:r>
          </w:p>
        </w:tc>
        <w:tc>
          <w:tcPr>
            <w:tcW w:w="1530" w:type="dxa"/>
            <w:vAlign w:val="center"/>
          </w:tcPr>
          <w:p w14:paraId="778D4159"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乘客</w:t>
            </w:r>
          </w:p>
        </w:tc>
      </w:tr>
      <w:tr w:rsidR="00563F52" w:rsidRPr="00563F52" w14:paraId="03F007EF" w14:textId="77777777" w:rsidTr="00C66DB1">
        <w:tc>
          <w:tcPr>
            <w:tcW w:w="540" w:type="dxa"/>
            <w:vAlign w:val="center"/>
          </w:tcPr>
          <w:p w14:paraId="03E28EEF"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6</w:t>
            </w:r>
          </w:p>
        </w:tc>
        <w:tc>
          <w:tcPr>
            <w:tcW w:w="4320" w:type="dxa"/>
            <w:vAlign w:val="center"/>
          </w:tcPr>
          <w:p w14:paraId="25920972"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Zay Chaung Jetty</w:t>
            </w:r>
            <w:r w:rsidRPr="00563F52">
              <w:rPr>
                <w:rFonts w:ascii="Times New Roman" w:eastAsia="華康細圓體" w:hAnsi="Times New Roman"/>
                <w:szCs w:val="24"/>
              </w:rPr>
              <w:t>（浮橋）</w:t>
            </w:r>
          </w:p>
        </w:tc>
        <w:tc>
          <w:tcPr>
            <w:tcW w:w="720" w:type="dxa"/>
            <w:vAlign w:val="center"/>
          </w:tcPr>
          <w:p w14:paraId="6E81163D"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37</w:t>
            </w:r>
          </w:p>
        </w:tc>
        <w:tc>
          <w:tcPr>
            <w:tcW w:w="720" w:type="dxa"/>
            <w:vAlign w:val="center"/>
          </w:tcPr>
          <w:p w14:paraId="693F0912"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6.0</w:t>
            </w:r>
          </w:p>
        </w:tc>
        <w:tc>
          <w:tcPr>
            <w:tcW w:w="720" w:type="dxa"/>
            <w:vAlign w:val="center"/>
          </w:tcPr>
          <w:p w14:paraId="324BF725"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8.7</w:t>
            </w:r>
          </w:p>
        </w:tc>
        <w:tc>
          <w:tcPr>
            <w:tcW w:w="1530" w:type="dxa"/>
            <w:vAlign w:val="center"/>
          </w:tcPr>
          <w:p w14:paraId="275506BB"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乘客</w:t>
            </w:r>
          </w:p>
        </w:tc>
      </w:tr>
      <w:tr w:rsidR="00563F52" w:rsidRPr="00563F52" w14:paraId="7B1AB8A5" w14:textId="77777777" w:rsidTr="00C66DB1">
        <w:tc>
          <w:tcPr>
            <w:tcW w:w="540" w:type="dxa"/>
            <w:vAlign w:val="center"/>
          </w:tcPr>
          <w:p w14:paraId="2A6D00B1"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7</w:t>
            </w:r>
          </w:p>
        </w:tc>
        <w:tc>
          <w:tcPr>
            <w:tcW w:w="4320" w:type="dxa"/>
            <w:vAlign w:val="center"/>
          </w:tcPr>
          <w:p w14:paraId="32C047DD" w14:textId="77777777" w:rsidR="00C0595F" w:rsidRPr="00563F52" w:rsidRDefault="00C0595F" w:rsidP="005C7DEA">
            <w:pPr>
              <w:pStyle w:val="aff2"/>
              <w:ind w:leftChars="0" w:left="0"/>
              <w:rPr>
                <w:rFonts w:ascii="Times New Roman" w:eastAsia="華康細圓體" w:hAnsi="Times New Roman"/>
                <w:szCs w:val="24"/>
              </w:rPr>
            </w:pPr>
            <w:proofErr w:type="spellStart"/>
            <w:r w:rsidRPr="00563F52">
              <w:rPr>
                <w:rFonts w:ascii="Times New Roman" w:eastAsia="華康細圓體" w:hAnsi="Times New Roman"/>
                <w:szCs w:val="24"/>
              </w:rPr>
              <w:t>Myay</w:t>
            </w:r>
            <w:proofErr w:type="spellEnd"/>
            <w:r w:rsidRPr="00563F52">
              <w:rPr>
                <w:rFonts w:ascii="Times New Roman" w:eastAsia="華康細圓體" w:hAnsi="Times New Roman"/>
                <w:szCs w:val="24"/>
              </w:rPr>
              <w:t xml:space="preserve"> Nu Jetty</w:t>
            </w:r>
            <w:r w:rsidRPr="00563F52">
              <w:rPr>
                <w:rFonts w:ascii="Times New Roman" w:eastAsia="華康細圓體" w:hAnsi="Times New Roman"/>
                <w:szCs w:val="24"/>
              </w:rPr>
              <w:t>（浮橋）</w:t>
            </w:r>
          </w:p>
        </w:tc>
        <w:tc>
          <w:tcPr>
            <w:tcW w:w="720" w:type="dxa"/>
            <w:vAlign w:val="center"/>
          </w:tcPr>
          <w:p w14:paraId="1591C0A8"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37</w:t>
            </w:r>
          </w:p>
        </w:tc>
        <w:tc>
          <w:tcPr>
            <w:tcW w:w="720" w:type="dxa"/>
            <w:vAlign w:val="center"/>
          </w:tcPr>
          <w:p w14:paraId="13989891"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6.0</w:t>
            </w:r>
          </w:p>
        </w:tc>
        <w:tc>
          <w:tcPr>
            <w:tcW w:w="720" w:type="dxa"/>
            <w:vAlign w:val="center"/>
          </w:tcPr>
          <w:p w14:paraId="6021BA9B"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5.6</w:t>
            </w:r>
          </w:p>
        </w:tc>
        <w:tc>
          <w:tcPr>
            <w:tcW w:w="1530" w:type="dxa"/>
            <w:vAlign w:val="center"/>
          </w:tcPr>
          <w:p w14:paraId="0900B48A" w14:textId="77777777" w:rsidR="00C0595F" w:rsidRPr="00563F52" w:rsidRDefault="00C0595F" w:rsidP="005C7DEA">
            <w:pPr>
              <w:pStyle w:val="aff2"/>
              <w:ind w:leftChars="0" w:left="0"/>
              <w:rPr>
                <w:rFonts w:ascii="Times New Roman" w:eastAsia="華康細圓體" w:hAnsi="Times New Roman"/>
                <w:szCs w:val="24"/>
                <w:lang w:eastAsia="zh-CN"/>
              </w:rPr>
            </w:pPr>
            <w:r w:rsidRPr="00563F52">
              <w:rPr>
                <w:rFonts w:ascii="Times New Roman" w:eastAsia="華康細圓體" w:hAnsi="Times New Roman"/>
                <w:szCs w:val="24"/>
                <w:lang w:eastAsia="zh-CN"/>
              </w:rPr>
              <w:t>維修中</w:t>
            </w:r>
          </w:p>
        </w:tc>
      </w:tr>
      <w:tr w:rsidR="00563F52" w:rsidRPr="00563F52" w14:paraId="0EF1AE28" w14:textId="77777777" w:rsidTr="00C66DB1">
        <w:tc>
          <w:tcPr>
            <w:tcW w:w="540" w:type="dxa"/>
            <w:vAlign w:val="center"/>
          </w:tcPr>
          <w:p w14:paraId="4B2A79B7"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8</w:t>
            </w:r>
          </w:p>
        </w:tc>
        <w:tc>
          <w:tcPr>
            <w:tcW w:w="4320" w:type="dxa"/>
            <w:vAlign w:val="center"/>
          </w:tcPr>
          <w:p w14:paraId="378C5159"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Ohmar Danti Jetty</w:t>
            </w:r>
            <w:r w:rsidRPr="00563F52">
              <w:rPr>
                <w:rFonts w:ascii="Times New Roman" w:eastAsia="華康細圓體" w:hAnsi="Times New Roman"/>
                <w:szCs w:val="24"/>
              </w:rPr>
              <w:t>（浮橋）</w:t>
            </w:r>
          </w:p>
        </w:tc>
        <w:tc>
          <w:tcPr>
            <w:tcW w:w="720" w:type="dxa"/>
            <w:vAlign w:val="center"/>
          </w:tcPr>
          <w:p w14:paraId="1D19A471"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37</w:t>
            </w:r>
          </w:p>
        </w:tc>
        <w:tc>
          <w:tcPr>
            <w:tcW w:w="720" w:type="dxa"/>
            <w:vAlign w:val="center"/>
          </w:tcPr>
          <w:p w14:paraId="7BC6461C"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7.0</w:t>
            </w:r>
          </w:p>
        </w:tc>
        <w:tc>
          <w:tcPr>
            <w:tcW w:w="720" w:type="dxa"/>
            <w:vAlign w:val="center"/>
          </w:tcPr>
          <w:p w14:paraId="007C8FD2"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7.2</w:t>
            </w:r>
          </w:p>
        </w:tc>
        <w:tc>
          <w:tcPr>
            <w:tcW w:w="1530" w:type="dxa"/>
            <w:vAlign w:val="center"/>
          </w:tcPr>
          <w:p w14:paraId="45A61147"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乘客</w:t>
            </w:r>
          </w:p>
        </w:tc>
      </w:tr>
      <w:tr w:rsidR="00563F52" w:rsidRPr="00563F52" w14:paraId="41B2C1B7" w14:textId="77777777" w:rsidTr="00C66DB1">
        <w:tc>
          <w:tcPr>
            <w:tcW w:w="540" w:type="dxa"/>
            <w:vAlign w:val="center"/>
          </w:tcPr>
          <w:p w14:paraId="68B2FFE8"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9</w:t>
            </w:r>
          </w:p>
        </w:tc>
        <w:tc>
          <w:tcPr>
            <w:tcW w:w="4320" w:type="dxa"/>
            <w:vAlign w:val="center"/>
          </w:tcPr>
          <w:p w14:paraId="36105D25"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Polan 1 Jetty</w:t>
            </w:r>
            <w:r w:rsidRPr="00563F52">
              <w:rPr>
                <w:rFonts w:ascii="Times New Roman" w:eastAsia="華康細圓體" w:hAnsi="Times New Roman"/>
                <w:szCs w:val="24"/>
              </w:rPr>
              <w:t>（浮橋）</w:t>
            </w:r>
          </w:p>
        </w:tc>
        <w:tc>
          <w:tcPr>
            <w:tcW w:w="720" w:type="dxa"/>
            <w:vAlign w:val="center"/>
          </w:tcPr>
          <w:p w14:paraId="2CD22391"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4.8</w:t>
            </w:r>
          </w:p>
        </w:tc>
        <w:tc>
          <w:tcPr>
            <w:tcW w:w="720" w:type="dxa"/>
            <w:vAlign w:val="center"/>
          </w:tcPr>
          <w:p w14:paraId="14AB4453"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19</w:t>
            </w:r>
          </w:p>
        </w:tc>
        <w:tc>
          <w:tcPr>
            <w:tcW w:w="720" w:type="dxa"/>
            <w:vAlign w:val="center"/>
          </w:tcPr>
          <w:p w14:paraId="0968E50B"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10.3</w:t>
            </w:r>
          </w:p>
        </w:tc>
        <w:tc>
          <w:tcPr>
            <w:tcW w:w="1530" w:type="dxa"/>
            <w:vAlign w:val="center"/>
          </w:tcPr>
          <w:p w14:paraId="18279603"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乘客</w:t>
            </w:r>
          </w:p>
        </w:tc>
      </w:tr>
      <w:tr w:rsidR="0078108B" w:rsidRPr="00563F52" w14:paraId="63365DA3" w14:textId="77777777" w:rsidTr="00C66DB1">
        <w:tc>
          <w:tcPr>
            <w:tcW w:w="540" w:type="dxa"/>
            <w:vAlign w:val="center"/>
          </w:tcPr>
          <w:p w14:paraId="01BE4E0B"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10</w:t>
            </w:r>
          </w:p>
        </w:tc>
        <w:tc>
          <w:tcPr>
            <w:tcW w:w="4320" w:type="dxa"/>
            <w:vAlign w:val="center"/>
          </w:tcPr>
          <w:p w14:paraId="7CC4B730" w14:textId="77777777" w:rsidR="00C0595F" w:rsidRPr="00563F52" w:rsidRDefault="00C0595F" w:rsidP="005C7DEA">
            <w:pPr>
              <w:pStyle w:val="aff2"/>
              <w:ind w:leftChars="0" w:left="0"/>
              <w:rPr>
                <w:rFonts w:ascii="Times New Roman" w:eastAsia="華康細圓體" w:hAnsi="Times New Roman"/>
                <w:szCs w:val="24"/>
              </w:rPr>
            </w:pPr>
            <w:proofErr w:type="spellStart"/>
            <w:r w:rsidRPr="00563F52">
              <w:rPr>
                <w:rFonts w:ascii="Times New Roman" w:eastAsia="華康細圓體" w:hAnsi="Times New Roman"/>
                <w:szCs w:val="24"/>
              </w:rPr>
              <w:t>Wae</w:t>
            </w:r>
            <w:proofErr w:type="spellEnd"/>
            <w:r w:rsidRPr="00563F52">
              <w:rPr>
                <w:rFonts w:ascii="Times New Roman" w:eastAsia="華康細圓體" w:hAnsi="Times New Roman"/>
                <w:szCs w:val="24"/>
              </w:rPr>
              <w:t xml:space="preserve"> Daung Jetty</w:t>
            </w:r>
            <w:r w:rsidRPr="00563F52">
              <w:rPr>
                <w:rFonts w:ascii="Times New Roman" w:eastAsia="華康細圓體" w:hAnsi="Times New Roman"/>
                <w:szCs w:val="24"/>
              </w:rPr>
              <w:t>（混泥土碼頭）</w:t>
            </w:r>
          </w:p>
        </w:tc>
        <w:tc>
          <w:tcPr>
            <w:tcW w:w="720" w:type="dxa"/>
            <w:vAlign w:val="center"/>
          </w:tcPr>
          <w:p w14:paraId="21B49950"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110</w:t>
            </w:r>
          </w:p>
        </w:tc>
        <w:tc>
          <w:tcPr>
            <w:tcW w:w="720" w:type="dxa"/>
            <w:vAlign w:val="center"/>
          </w:tcPr>
          <w:p w14:paraId="286A599F"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11.5</w:t>
            </w:r>
          </w:p>
        </w:tc>
        <w:tc>
          <w:tcPr>
            <w:tcW w:w="720" w:type="dxa"/>
            <w:vAlign w:val="center"/>
          </w:tcPr>
          <w:p w14:paraId="12FCEE26"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8.7</w:t>
            </w:r>
          </w:p>
        </w:tc>
        <w:tc>
          <w:tcPr>
            <w:tcW w:w="1530" w:type="dxa"/>
            <w:vAlign w:val="center"/>
          </w:tcPr>
          <w:p w14:paraId="0C48E2ED"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普通貨物</w:t>
            </w:r>
          </w:p>
        </w:tc>
      </w:tr>
    </w:tbl>
    <w:p w14:paraId="37B31141" w14:textId="77777777" w:rsidR="00C0595F" w:rsidRPr="00563F52" w:rsidRDefault="00C0595F" w:rsidP="00C0595F">
      <w:pPr>
        <w:ind w:left="486" w:firstLineChars="0" w:firstLine="0"/>
        <w:rPr>
          <w:b/>
          <w:bCs/>
          <w:lang w:eastAsia="ja-JP" w:bidi="my-MM"/>
        </w:rPr>
      </w:pPr>
    </w:p>
    <w:p w14:paraId="66E1D23E" w14:textId="77777777" w:rsidR="00845BD8" w:rsidRPr="00563F52" w:rsidRDefault="00845BD8">
      <w:pPr>
        <w:widowControl/>
        <w:overflowPunct/>
        <w:autoSpaceDE/>
        <w:autoSpaceDN/>
        <w:ind w:firstLineChars="0" w:firstLine="0"/>
        <w:jc w:val="left"/>
        <w:rPr>
          <w:b/>
          <w:kern w:val="0"/>
          <w:szCs w:val="20"/>
          <w:lang w:val="es-AR" w:eastAsia="zh-TW"/>
        </w:rPr>
      </w:pPr>
      <w:r w:rsidRPr="00563F52">
        <w:rPr>
          <w:b/>
          <w:lang w:val="es-AR"/>
        </w:rPr>
        <w:br w:type="page"/>
      </w:r>
    </w:p>
    <w:p w14:paraId="6BA9B8B0" w14:textId="4623CFA5" w:rsidR="00C0595F" w:rsidRPr="00563F52" w:rsidRDefault="00C0595F" w:rsidP="00C66DB1">
      <w:pPr>
        <w:pStyle w:val="aff0"/>
        <w:rPr>
          <w:b/>
          <w:lang w:val="es-AR"/>
        </w:rPr>
      </w:pPr>
      <w:r w:rsidRPr="00563F52">
        <w:rPr>
          <w:b/>
          <w:lang w:val="es-AR"/>
        </w:rPr>
        <w:lastRenderedPageBreak/>
        <w:t>（</w:t>
      </w:r>
      <w:r w:rsidRPr="00563F52">
        <w:rPr>
          <w:b/>
          <w:lang w:val="es-AR"/>
        </w:rPr>
        <w:t>5</w:t>
      </w:r>
      <w:r w:rsidRPr="00563F52">
        <w:rPr>
          <w:b/>
          <w:lang w:val="es-AR"/>
        </w:rPr>
        <w:t>）</w:t>
      </w:r>
      <w:r w:rsidRPr="00563F52">
        <w:rPr>
          <w:b/>
        </w:rPr>
        <w:t>仰光港口</w:t>
      </w:r>
      <w:r w:rsidRPr="00563F52">
        <w:rPr>
          <w:b/>
          <w:lang w:val="es-AR"/>
        </w:rPr>
        <w:t>（</w:t>
      </w:r>
      <w:r w:rsidRPr="00563F52">
        <w:rPr>
          <w:b/>
          <w:lang w:val="es-AR"/>
        </w:rPr>
        <w:t>Yangon Port</w:t>
      </w:r>
      <w:r w:rsidRPr="00563F52">
        <w:rPr>
          <w:b/>
          <w:lang w:val="es-AR"/>
        </w:rPr>
        <w:t>）</w:t>
      </w:r>
    </w:p>
    <w:p w14:paraId="691F1C1D" w14:textId="77777777" w:rsidR="00C0595F" w:rsidRPr="00563F52" w:rsidRDefault="00C0595F" w:rsidP="00417D4D">
      <w:pPr>
        <w:ind w:leftChars="291" w:left="687" w:firstLine="472"/>
        <w:rPr>
          <w:lang w:eastAsia="zh-TW"/>
        </w:rPr>
      </w:pPr>
      <w:r w:rsidRPr="00563F52">
        <w:rPr>
          <w:lang w:eastAsia="zh-TW"/>
        </w:rPr>
        <w:t>仰光港口設施主要位於仰光與迪拉瓦。</w:t>
      </w:r>
      <w:r w:rsidRPr="00563F52">
        <w:rPr>
          <w:lang w:eastAsia="zh-TW"/>
        </w:rPr>
        <w:t xml:space="preserve"> </w:t>
      </w:r>
      <w:r w:rsidRPr="00563F52">
        <w:rPr>
          <w:lang w:eastAsia="zh-TW"/>
        </w:rPr>
        <w:t>仰光港口與迪拉瓦港口的主要碼頭尺寸如下：</w:t>
      </w:r>
    </w:p>
    <w:tbl>
      <w:tblPr>
        <w:tblStyle w:val="ad"/>
        <w:tblW w:w="0" w:type="auto"/>
        <w:tblInd w:w="108" w:type="dxa"/>
        <w:tblLayout w:type="fixed"/>
        <w:tblLook w:val="04A0" w:firstRow="1" w:lastRow="0" w:firstColumn="1" w:lastColumn="0" w:noHBand="0" w:noVBand="1"/>
      </w:tblPr>
      <w:tblGrid>
        <w:gridCol w:w="442"/>
        <w:gridCol w:w="2819"/>
        <w:gridCol w:w="953"/>
        <w:gridCol w:w="1190"/>
        <w:gridCol w:w="1210"/>
        <w:gridCol w:w="1211"/>
        <w:gridCol w:w="725"/>
      </w:tblGrid>
      <w:tr w:rsidR="00563F52" w:rsidRPr="00563F52" w14:paraId="0CF341DC" w14:textId="77777777" w:rsidTr="00C66DB1">
        <w:trPr>
          <w:tblHeader/>
        </w:trPr>
        <w:tc>
          <w:tcPr>
            <w:tcW w:w="442" w:type="dxa"/>
            <w:vAlign w:val="center"/>
          </w:tcPr>
          <w:p w14:paraId="69867F31" w14:textId="77777777" w:rsidR="00C0595F" w:rsidRPr="00563F52" w:rsidRDefault="00C0595F" w:rsidP="005C7DEA">
            <w:pPr>
              <w:widowControl/>
              <w:overflowPunct/>
              <w:autoSpaceDE/>
              <w:autoSpaceDN/>
              <w:ind w:firstLineChars="0" w:firstLine="0"/>
              <w:jc w:val="left"/>
              <w:rPr>
                <w:lang w:eastAsia="zh-TW"/>
              </w:rPr>
            </w:pPr>
          </w:p>
        </w:tc>
        <w:tc>
          <w:tcPr>
            <w:tcW w:w="2819" w:type="dxa"/>
            <w:vAlign w:val="center"/>
          </w:tcPr>
          <w:p w14:paraId="67CA61E6" w14:textId="77777777" w:rsidR="00C0595F" w:rsidRPr="00563F52" w:rsidRDefault="00C0595F" w:rsidP="005C7DEA">
            <w:pPr>
              <w:widowControl/>
              <w:overflowPunct/>
              <w:autoSpaceDE/>
              <w:autoSpaceDN/>
              <w:ind w:firstLineChars="0" w:firstLine="0"/>
              <w:jc w:val="center"/>
            </w:pPr>
            <w:r w:rsidRPr="00563F52">
              <w:t>碼頭名稱</w:t>
            </w:r>
          </w:p>
        </w:tc>
        <w:tc>
          <w:tcPr>
            <w:tcW w:w="953" w:type="dxa"/>
            <w:vAlign w:val="center"/>
          </w:tcPr>
          <w:p w14:paraId="5A1AB25C" w14:textId="77777777" w:rsidR="00C0595F" w:rsidRPr="00563F52" w:rsidRDefault="00C0595F" w:rsidP="005C7DEA">
            <w:pPr>
              <w:widowControl/>
              <w:overflowPunct/>
              <w:autoSpaceDE/>
              <w:autoSpaceDN/>
              <w:ind w:firstLineChars="0" w:firstLine="0"/>
              <w:jc w:val="center"/>
            </w:pPr>
            <w:r w:rsidRPr="00563F52">
              <w:t>面積（</w:t>
            </w:r>
            <w:r w:rsidRPr="00563F52">
              <w:t>ha</w:t>
            </w:r>
            <w:r w:rsidRPr="00563F52">
              <w:t>）</w:t>
            </w:r>
          </w:p>
        </w:tc>
        <w:tc>
          <w:tcPr>
            <w:tcW w:w="1190" w:type="dxa"/>
            <w:vAlign w:val="center"/>
          </w:tcPr>
          <w:p w14:paraId="4D394C49" w14:textId="77777777" w:rsidR="00C0595F" w:rsidRPr="00563F52" w:rsidRDefault="00C0595F" w:rsidP="005C7DEA">
            <w:pPr>
              <w:widowControl/>
              <w:overflowPunct/>
              <w:autoSpaceDE/>
              <w:autoSpaceDN/>
              <w:ind w:firstLineChars="0" w:firstLine="0"/>
              <w:jc w:val="center"/>
            </w:pPr>
            <w:r w:rsidRPr="00563F52">
              <w:t>存儲容量（</w:t>
            </w:r>
            <w:r w:rsidRPr="00563F52">
              <w:t>slots</w:t>
            </w:r>
            <w:r w:rsidRPr="00563F52">
              <w:t>）</w:t>
            </w:r>
          </w:p>
        </w:tc>
        <w:tc>
          <w:tcPr>
            <w:tcW w:w="1210" w:type="dxa"/>
            <w:vAlign w:val="center"/>
          </w:tcPr>
          <w:p w14:paraId="2A3076B2" w14:textId="77777777" w:rsidR="00C66DB1" w:rsidRPr="00563F52" w:rsidRDefault="00C0595F" w:rsidP="00C66DB1">
            <w:pPr>
              <w:widowControl/>
              <w:overflowPunct/>
              <w:autoSpaceDE/>
              <w:autoSpaceDN/>
              <w:ind w:firstLineChars="0" w:firstLine="0"/>
              <w:jc w:val="center"/>
              <w:rPr>
                <w:lang w:eastAsia="zh-TW"/>
              </w:rPr>
            </w:pPr>
            <w:r w:rsidRPr="00563F52">
              <w:t>泊位長度</w:t>
            </w:r>
          </w:p>
          <w:p w14:paraId="20464CE7" w14:textId="77777777" w:rsidR="00C0595F" w:rsidRPr="00563F52" w:rsidRDefault="00C0595F" w:rsidP="00C66DB1">
            <w:pPr>
              <w:widowControl/>
              <w:overflowPunct/>
              <w:autoSpaceDE/>
              <w:autoSpaceDN/>
              <w:ind w:firstLineChars="0" w:firstLine="0"/>
              <w:jc w:val="center"/>
            </w:pPr>
            <w:r w:rsidRPr="00563F52">
              <w:t>（</w:t>
            </w:r>
            <w:r w:rsidRPr="00563F52">
              <w:t>m</w:t>
            </w:r>
            <w:r w:rsidRPr="00563F52">
              <w:t>）</w:t>
            </w:r>
          </w:p>
        </w:tc>
        <w:tc>
          <w:tcPr>
            <w:tcW w:w="1211" w:type="dxa"/>
            <w:vAlign w:val="center"/>
          </w:tcPr>
          <w:p w14:paraId="44010346" w14:textId="77777777" w:rsidR="00C66DB1" w:rsidRPr="00563F52" w:rsidRDefault="00C0595F" w:rsidP="00C66DB1">
            <w:pPr>
              <w:widowControl/>
              <w:overflowPunct/>
              <w:autoSpaceDE/>
              <w:autoSpaceDN/>
              <w:ind w:firstLineChars="0" w:firstLine="0"/>
              <w:jc w:val="center"/>
              <w:rPr>
                <w:lang w:eastAsia="zh-TW"/>
              </w:rPr>
            </w:pPr>
            <w:r w:rsidRPr="00563F52">
              <w:t>泊位深度</w:t>
            </w:r>
          </w:p>
          <w:p w14:paraId="75E76799" w14:textId="77777777" w:rsidR="00C0595F" w:rsidRPr="00563F52" w:rsidRDefault="00C0595F" w:rsidP="00C66DB1">
            <w:pPr>
              <w:widowControl/>
              <w:overflowPunct/>
              <w:autoSpaceDE/>
              <w:autoSpaceDN/>
              <w:ind w:firstLineChars="0" w:firstLine="0"/>
              <w:jc w:val="center"/>
            </w:pPr>
            <w:r w:rsidRPr="00563F52">
              <w:t>（</w:t>
            </w:r>
            <w:r w:rsidRPr="00563F52">
              <w:t>m</w:t>
            </w:r>
            <w:r w:rsidRPr="00563F52">
              <w:t>）</w:t>
            </w:r>
          </w:p>
        </w:tc>
        <w:tc>
          <w:tcPr>
            <w:tcW w:w="725" w:type="dxa"/>
            <w:vAlign w:val="center"/>
          </w:tcPr>
          <w:p w14:paraId="497E4A3F" w14:textId="77777777" w:rsidR="00C0595F" w:rsidRPr="00563F52" w:rsidRDefault="00C0595F" w:rsidP="005C7DEA">
            <w:pPr>
              <w:widowControl/>
              <w:overflowPunct/>
              <w:autoSpaceDE/>
              <w:autoSpaceDN/>
              <w:ind w:firstLineChars="0" w:firstLine="0"/>
              <w:jc w:val="center"/>
            </w:pPr>
            <w:r w:rsidRPr="00563F52">
              <w:t>泊位數量</w:t>
            </w:r>
          </w:p>
        </w:tc>
      </w:tr>
      <w:tr w:rsidR="00563F52" w:rsidRPr="00563F52" w14:paraId="66A0698B" w14:textId="77777777" w:rsidTr="00C66DB1">
        <w:tc>
          <w:tcPr>
            <w:tcW w:w="442" w:type="dxa"/>
            <w:vAlign w:val="center"/>
          </w:tcPr>
          <w:p w14:paraId="6B3248C5" w14:textId="77777777" w:rsidR="00C0595F" w:rsidRPr="00563F52" w:rsidRDefault="00C0595F" w:rsidP="005C7DEA">
            <w:pPr>
              <w:widowControl/>
              <w:overflowPunct/>
              <w:autoSpaceDE/>
              <w:autoSpaceDN/>
              <w:ind w:firstLineChars="0" w:firstLine="0"/>
              <w:jc w:val="left"/>
            </w:pPr>
            <w:r w:rsidRPr="00563F52">
              <w:t>1</w:t>
            </w:r>
          </w:p>
        </w:tc>
        <w:tc>
          <w:tcPr>
            <w:tcW w:w="2819" w:type="dxa"/>
            <w:vAlign w:val="center"/>
          </w:tcPr>
          <w:p w14:paraId="031EA215" w14:textId="77777777" w:rsidR="00C0595F" w:rsidRPr="00563F52" w:rsidRDefault="00C0595F" w:rsidP="005C7DEA">
            <w:pPr>
              <w:widowControl/>
              <w:overflowPunct/>
              <w:autoSpaceDE/>
              <w:autoSpaceDN/>
              <w:ind w:firstLineChars="0" w:firstLine="0"/>
              <w:jc w:val="left"/>
            </w:pPr>
            <w:proofErr w:type="spellStart"/>
            <w:r w:rsidRPr="00563F52">
              <w:t>Hteedan</w:t>
            </w:r>
            <w:proofErr w:type="spellEnd"/>
            <w:r w:rsidRPr="00563F52">
              <w:t xml:space="preserve"> Terminal</w:t>
            </w:r>
          </w:p>
        </w:tc>
        <w:tc>
          <w:tcPr>
            <w:tcW w:w="953" w:type="dxa"/>
            <w:vAlign w:val="center"/>
          </w:tcPr>
          <w:p w14:paraId="493CC47D" w14:textId="77777777" w:rsidR="00C0595F" w:rsidRPr="00563F52" w:rsidRDefault="00C0595F" w:rsidP="005C7DEA">
            <w:pPr>
              <w:widowControl/>
              <w:overflowPunct/>
              <w:autoSpaceDE/>
              <w:autoSpaceDN/>
              <w:ind w:firstLineChars="0" w:firstLine="0"/>
              <w:jc w:val="center"/>
            </w:pPr>
            <w:r w:rsidRPr="00563F52">
              <w:t>9.3</w:t>
            </w:r>
          </w:p>
        </w:tc>
        <w:tc>
          <w:tcPr>
            <w:tcW w:w="1190" w:type="dxa"/>
            <w:vAlign w:val="center"/>
          </w:tcPr>
          <w:p w14:paraId="3B4AC67B" w14:textId="77777777" w:rsidR="00C0595F" w:rsidRPr="00563F52" w:rsidRDefault="00C0595F" w:rsidP="005C7DEA">
            <w:pPr>
              <w:widowControl/>
              <w:overflowPunct/>
              <w:autoSpaceDE/>
              <w:autoSpaceDN/>
              <w:ind w:firstLineChars="0" w:firstLine="0"/>
              <w:jc w:val="center"/>
            </w:pPr>
            <w:r w:rsidRPr="00563F52">
              <w:t>1,781</w:t>
            </w:r>
          </w:p>
        </w:tc>
        <w:tc>
          <w:tcPr>
            <w:tcW w:w="1210" w:type="dxa"/>
            <w:vAlign w:val="center"/>
          </w:tcPr>
          <w:p w14:paraId="3EAD29B6" w14:textId="77777777" w:rsidR="00C0595F" w:rsidRPr="00563F52" w:rsidRDefault="00C0595F" w:rsidP="005C7DEA">
            <w:pPr>
              <w:widowControl/>
              <w:overflowPunct/>
              <w:autoSpaceDE/>
              <w:autoSpaceDN/>
              <w:ind w:firstLineChars="0" w:firstLine="0"/>
              <w:jc w:val="center"/>
            </w:pPr>
            <w:r w:rsidRPr="00563F52">
              <w:t>360</w:t>
            </w:r>
          </w:p>
        </w:tc>
        <w:tc>
          <w:tcPr>
            <w:tcW w:w="1211" w:type="dxa"/>
            <w:vAlign w:val="center"/>
          </w:tcPr>
          <w:p w14:paraId="1425FA78" w14:textId="77777777" w:rsidR="00C0595F" w:rsidRPr="00563F52" w:rsidRDefault="00C0595F" w:rsidP="005C7DEA">
            <w:pPr>
              <w:widowControl/>
              <w:overflowPunct/>
              <w:autoSpaceDE/>
              <w:autoSpaceDN/>
              <w:ind w:firstLineChars="0" w:firstLine="0"/>
              <w:jc w:val="center"/>
            </w:pPr>
            <w:r w:rsidRPr="00563F52">
              <w:t>9.0</w:t>
            </w:r>
          </w:p>
        </w:tc>
        <w:tc>
          <w:tcPr>
            <w:tcW w:w="725" w:type="dxa"/>
            <w:vAlign w:val="center"/>
          </w:tcPr>
          <w:p w14:paraId="10068EC9" w14:textId="77777777" w:rsidR="00C0595F" w:rsidRPr="00563F52" w:rsidRDefault="00C0595F" w:rsidP="005C7DEA">
            <w:pPr>
              <w:widowControl/>
              <w:overflowPunct/>
              <w:autoSpaceDE/>
              <w:autoSpaceDN/>
              <w:ind w:firstLineChars="0" w:firstLine="0"/>
              <w:jc w:val="center"/>
            </w:pPr>
            <w:r w:rsidRPr="00563F52">
              <w:t>2</w:t>
            </w:r>
          </w:p>
        </w:tc>
      </w:tr>
      <w:tr w:rsidR="00563F52" w:rsidRPr="00563F52" w14:paraId="5E9F85AB" w14:textId="77777777" w:rsidTr="00C66DB1">
        <w:tc>
          <w:tcPr>
            <w:tcW w:w="442" w:type="dxa"/>
            <w:vAlign w:val="center"/>
          </w:tcPr>
          <w:p w14:paraId="32FDE000" w14:textId="77777777" w:rsidR="00C0595F" w:rsidRPr="00563F52" w:rsidRDefault="00C0595F" w:rsidP="005C7DEA">
            <w:pPr>
              <w:widowControl/>
              <w:overflowPunct/>
              <w:autoSpaceDE/>
              <w:autoSpaceDN/>
              <w:ind w:firstLineChars="0" w:firstLine="0"/>
              <w:jc w:val="left"/>
            </w:pPr>
            <w:r w:rsidRPr="00563F52">
              <w:t>2</w:t>
            </w:r>
          </w:p>
        </w:tc>
        <w:tc>
          <w:tcPr>
            <w:tcW w:w="2819" w:type="dxa"/>
            <w:vAlign w:val="center"/>
          </w:tcPr>
          <w:p w14:paraId="5087260F" w14:textId="77777777" w:rsidR="00C0595F" w:rsidRPr="00563F52" w:rsidRDefault="00C0595F" w:rsidP="005C7DEA">
            <w:pPr>
              <w:widowControl/>
              <w:overflowPunct/>
              <w:autoSpaceDE/>
              <w:autoSpaceDN/>
              <w:ind w:firstLineChars="0" w:firstLine="0"/>
              <w:jc w:val="left"/>
            </w:pPr>
            <w:proofErr w:type="spellStart"/>
            <w:r w:rsidRPr="00563F52">
              <w:t>Ahlone</w:t>
            </w:r>
            <w:proofErr w:type="spellEnd"/>
            <w:r w:rsidRPr="00563F52">
              <w:t xml:space="preserve"> Terminal</w:t>
            </w:r>
          </w:p>
        </w:tc>
        <w:tc>
          <w:tcPr>
            <w:tcW w:w="953" w:type="dxa"/>
            <w:vAlign w:val="center"/>
          </w:tcPr>
          <w:p w14:paraId="6BCBE0EB" w14:textId="77777777" w:rsidR="00C0595F" w:rsidRPr="00563F52" w:rsidRDefault="00C0595F" w:rsidP="005C7DEA">
            <w:pPr>
              <w:widowControl/>
              <w:overflowPunct/>
              <w:autoSpaceDE/>
              <w:autoSpaceDN/>
              <w:ind w:firstLineChars="0" w:firstLine="0"/>
              <w:jc w:val="center"/>
            </w:pPr>
            <w:r w:rsidRPr="00563F52">
              <w:t>9.5</w:t>
            </w:r>
          </w:p>
        </w:tc>
        <w:tc>
          <w:tcPr>
            <w:tcW w:w="1190" w:type="dxa"/>
            <w:vAlign w:val="center"/>
          </w:tcPr>
          <w:p w14:paraId="07807E8D" w14:textId="77777777" w:rsidR="00C0595F" w:rsidRPr="00563F52" w:rsidRDefault="00C0595F" w:rsidP="005C7DEA">
            <w:pPr>
              <w:widowControl/>
              <w:overflowPunct/>
              <w:autoSpaceDE/>
              <w:autoSpaceDN/>
              <w:ind w:firstLineChars="0" w:firstLine="0"/>
              <w:jc w:val="center"/>
            </w:pPr>
            <w:r w:rsidRPr="00563F52">
              <w:t>2,629</w:t>
            </w:r>
          </w:p>
        </w:tc>
        <w:tc>
          <w:tcPr>
            <w:tcW w:w="1210" w:type="dxa"/>
            <w:vAlign w:val="center"/>
          </w:tcPr>
          <w:p w14:paraId="67839F58" w14:textId="77777777" w:rsidR="00C0595F" w:rsidRPr="00563F52" w:rsidRDefault="00C0595F" w:rsidP="005C7DEA">
            <w:pPr>
              <w:widowControl/>
              <w:overflowPunct/>
              <w:autoSpaceDE/>
              <w:autoSpaceDN/>
              <w:ind w:firstLineChars="0" w:firstLine="0"/>
              <w:jc w:val="center"/>
            </w:pPr>
            <w:r w:rsidRPr="00563F52">
              <w:t>614</w:t>
            </w:r>
          </w:p>
        </w:tc>
        <w:tc>
          <w:tcPr>
            <w:tcW w:w="1211" w:type="dxa"/>
            <w:vAlign w:val="center"/>
          </w:tcPr>
          <w:p w14:paraId="3F84CEAE" w14:textId="77777777" w:rsidR="00C0595F" w:rsidRPr="00563F52" w:rsidRDefault="00C0595F" w:rsidP="005C7DEA">
            <w:pPr>
              <w:widowControl/>
              <w:overflowPunct/>
              <w:autoSpaceDE/>
              <w:autoSpaceDN/>
              <w:ind w:firstLineChars="0" w:firstLine="0"/>
              <w:jc w:val="center"/>
            </w:pPr>
            <w:r w:rsidRPr="00563F52">
              <w:t>9.5</w:t>
            </w:r>
          </w:p>
        </w:tc>
        <w:tc>
          <w:tcPr>
            <w:tcW w:w="725" w:type="dxa"/>
            <w:vAlign w:val="center"/>
          </w:tcPr>
          <w:p w14:paraId="64F9CFA3" w14:textId="77777777" w:rsidR="00C0595F" w:rsidRPr="00563F52" w:rsidRDefault="00C0595F" w:rsidP="005C7DEA">
            <w:pPr>
              <w:widowControl/>
              <w:overflowPunct/>
              <w:autoSpaceDE/>
              <w:autoSpaceDN/>
              <w:ind w:firstLineChars="0" w:firstLine="0"/>
              <w:jc w:val="center"/>
            </w:pPr>
            <w:r w:rsidRPr="00563F52">
              <w:t>3</w:t>
            </w:r>
          </w:p>
        </w:tc>
      </w:tr>
      <w:tr w:rsidR="00563F52" w:rsidRPr="00563F52" w14:paraId="67133122" w14:textId="77777777" w:rsidTr="00C66DB1">
        <w:tc>
          <w:tcPr>
            <w:tcW w:w="442" w:type="dxa"/>
            <w:vAlign w:val="center"/>
          </w:tcPr>
          <w:p w14:paraId="28D7C8B7" w14:textId="77777777" w:rsidR="00C0595F" w:rsidRPr="00563F52" w:rsidRDefault="00C0595F" w:rsidP="005C7DEA">
            <w:pPr>
              <w:widowControl/>
              <w:overflowPunct/>
              <w:autoSpaceDE/>
              <w:autoSpaceDN/>
              <w:ind w:firstLineChars="0" w:firstLine="0"/>
              <w:jc w:val="left"/>
            </w:pPr>
            <w:r w:rsidRPr="00563F52">
              <w:t>3</w:t>
            </w:r>
          </w:p>
        </w:tc>
        <w:tc>
          <w:tcPr>
            <w:tcW w:w="2819" w:type="dxa"/>
            <w:vAlign w:val="center"/>
          </w:tcPr>
          <w:p w14:paraId="793BD4EA" w14:textId="77777777" w:rsidR="00C0595F" w:rsidRPr="00563F52" w:rsidRDefault="00C0595F" w:rsidP="005C7DEA">
            <w:pPr>
              <w:widowControl/>
              <w:overflowPunct/>
              <w:autoSpaceDE/>
              <w:autoSpaceDN/>
              <w:ind w:firstLineChars="0" w:firstLine="0"/>
              <w:jc w:val="left"/>
            </w:pPr>
            <w:proofErr w:type="spellStart"/>
            <w:r w:rsidRPr="00563F52">
              <w:t>Ahlone</w:t>
            </w:r>
            <w:proofErr w:type="spellEnd"/>
            <w:r w:rsidRPr="00563F52">
              <w:t xml:space="preserve"> Terminal</w:t>
            </w:r>
          </w:p>
        </w:tc>
        <w:tc>
          <w:tcPr>
            <w:tcW w:w="953" w:type="dxa"/>
            <w:vAlign w:val="center"/>
          </w:tcPr>
          <w:p w14:paraId="07641D4E" w14:textId="77777777" w:rsidR="00C0595F" w:rsidRPr="00563F52" w:rsidRDefault="00C0595F" w:rsidP="005C7DEA">
            <w:pPr>
              <w:widowControl/>
              <w:overflowPunct/>
              <w:autoSpaceDE/>
              <w:autoSpaceDN/>
              <w:ind w:firstLineChars="0" w:firstLine="0"/>
              <w:jc w:val="center"/>
            </w:pPr>
            <w:r w:rsidRPr="00563F52">
              <w:t>19</w:t>
            </w:r>
          </w:p>
        </w:tc>
        <w:tc>
          <w:tcPr>
            <w:tcW w:w="1190" w:type="dxa"/>
            <w:vAlign w:val="center"/>
          </w:tcPr>
          <w:p w14:paraId="26C4FC66" w14:textId="77777777" w:rsidR="00C0595F" w:rsidRPr="00563F52" w:rsidRDefault="00C0595F" w:rsidP="005C7DEA">
            <w:pPr>
              <w:widowControl/>
              <w:overflowPunct/>
              <w:autoSpaceDE/>
              <w:autoSpaceDN/>
              <w:ind w:firstLineChars="0" w:firstLine="0"/>
              <w:jc w:val="center"/>
            </w:pPr>
            <w:r w:rsidRPr="00563F52">
              <w:t>1,674</w:t>
            </w:r>
          </w:p>
        </w:tc>
        <w:tc>
          <w:tcPr>
            <w:tcW w:w="1210" w:type="dxa"/>
            <w:vAlign w:val="center"/>
          </w:tcPr>
          <w:p w14:paraId="6E139E55" w14:textId="77777777" w:rsidR="00C0595F" w:rsidRPr="00563F52" w:rsidRDefault="00C0595F" w:rsidP="005C7DEA">
            <w:pPr>
              <w:widowControl/>
              <w:overflowPunct/>
              <w:autoSpaceDE/>
              <w:autoSpaceDN/>
              <w:ind w:firstLineChars="0" w:firstLine="0"/>
              <w:jc w:val="center"/>
            </w:pPr>
            <w:r w:rsidRPr="00563F52">
              <w:t>600</w:t>
            </w:r>
          </w:p>
        </w:tc>
        <w:tc>
          <w:tcPr>
            <w:tcW w:w="1211" w:type="dxa"/>
            <w:vAlign w:val="center"/>
          </w:tcPr>
          <w:p w14:paraId="01AE1573" w14:textId="77777777" w:rsidR="00C0595F" w:rsidRPr="00563F52" w:rsidRDefault="00C0595F" w:rsidP="005C7DEA">
            <w:pPr>
              <w:widowControl/>
              <w:overflowPunct/>
              <w:autoSpaceDE/>
              <w:autoSpaceDN/>
              <w:ind w:firstLineChars="0" w:firstLine="0"/>
              <w:jc w:val="center"/>
            </w:pPr>
            <w:r w:rsidRPr="00563F52">
              <w:t>9.0</w:t>
            </w:r>
          </w:p>
        </w:tc>
        <w:tc>
          <w:tcPr>
            <w:tcW w:w="725" w:type="dxa"/>
            <w:vAlign w:val="center"/>
          </w:tcPr>
          <w:p w14:paraId="0E7985EB" w14:textId="77777777" w:rsidR="00C0595F" w:rsidRPr="00563F52" w:rsidRDefault="00C0595F" w:rsidP="005C7DEA">
            <w:pPr>
              <w:widowControl/>
              <w:overflowPunct/>
              <w:autoSpaceDE/>
              <w:autoSpaceDN/>
              <w:ind w:firstLineChars="0" w:firstLine="0"/>
              <w:jc w:val="center"/>
            </w:pPr>
            <w:r w:rsidRPr="00563F52">
              <w:t>3</w:t>
            </w:r>
          </w:p>
        </w:tc>
      </w:tr>
      <w:tr w:rsidR="00563F52" w:rsidRPr="00563F52" w14:paraId="78FB8232" w14:textId="77777777" w:rsidTr="00C66DB1">
        <w:tc>
          <w:tcPr>
            <w:tcW w:w="442" w:type="dxa"/>
            <w:vAlign w:val="center"/>
          </w:tcPr>
          <w:p w14:paraId="6650CF00" w14:textId="77777777" w:rsidR="00C0595F" w:rsidRPr="00563F52" w:rsidRDefault="00C0595F" w:rsidP="005C7DEA">
            <w:pPr>
              <w:widowControl/>
              <w:overflowPunct/>
              <w:autoSpaceDE/>
              <w:autoSpaceDN/>
              <w:ind w:firstLineChars="0" w:firstLine="0"/>
              <w:jc w:val="left"/>
            </w:pPr>
            <w:r w:rsidRPr="00563F52">
              <w:t>4</w:t>
            </w:r>
          </w:p>
        </w:tc>
        <w:tc>
          <w:tcPr>
            <w:tcW w:w="2819" w:type="dxa"/>
            <w:vAlign w:val="center"/>
          </w:tcPr>
          <w:p w14:paraId="4522112F" w14:textId="77777777" w:rsidR="00C0595F" w:rsidRPr="00563F52" w:rsidRDefault="00C0595F" w:rsidP="005C7DEA">
            <w:pPr>
              <w:widowControl/>
              <w:overflowPunct/>
              <w:autoSpaceDE/>
              <w:autoSpaceDN/>
              <w:ind w:firstLineChars="0" w:firstLine="0"/>
              <w:jc w:val="left"/>
            </w:pPr>
            <w:proofErr w:type="spellStart"/>
            <w:r w:rsidRPr="00563F52">
              <w:t>Ahlone</w:t>
            </w:r>
            <w:proofErr w:type="spellEnd"/>
            <w:r w:rsidRPr="00563F52">
              <w:t xml:space="preserve"> International Port Terminal</w:t>
            </w:r>
            <w:r w:rsidR="0086341F" w:rsidRPr="00563F52">
              <w:t>（</w:t>
            </w:r>
            <w:r w:rsidRPr="00563F52">
              <w:t>AIPT</w:t>
            </w:r>
            <w:r w:rsidRPr="00563F52">
              <w:t>）</w:t>
            </w:r>
          </w:p>
        </w:tc>
        <w:tc>
          <w:tcPr>
            <w:tcW w:w="953" w:type="dxa"/>
            <w:vAlign w:val="center"/>
          </w:tcPr>
          <w:p w14:paraId="46FA1E47" w14:textId="77777777" w:rsidR="00C0595F" w:rsidRPr="00563F52" w:rsidRDefault="00C0595F" w:rsidP="005C7DEA">
            <w:pPr>
              <w:widowControl/>
              <w:overflowPunct/>
              <w:autoSpaceDE/>
              <w:autoSpaceDN/>
              <w:ind w:firstLineChars="0" w:firstLine="0"/>
              <w:jc w:val="center"/>
            </w:pPr>
            <w:r w:rsidRPr="00563F52">
              <w:t>43</w:t>
            </w:r>
          </w:p>
        </w:tc>
        <w:tc>
          <w:tcPr>
            <w:tcW w:w="1190" w:type="dxa"/>
            <w:vAlign w:val="center"/>
          </w:tcPr>
          <w:p w14:paraId="04685A58" w14:textId="77777777" w:rsidR="00C0595F" w:rsidRPr="00563F52" w:rsidRDefault="00C0595F" w:rsidP="005C7DEA">
            <w:pPr>
              <w:widowControl/>
              <w:overflowPunct/>
              <w:autoSpaceDE/>
              <w:autoSpaceDN/>
              <w:ind w:firstLineChars="0" w:firstLine="0"/>
              <w:jc w:val="center"/>
            </w:pPr>
            <w:r w:rsidRPr="00563F52">
              <w:t>5,000</w:t>
            </w:r>
          </w:p>
        </w:tc>
        <w:tc>
          <w:tcPr>
            <w:tcW w:w="1210" w:type="dxa"/>
            <w:vAlign w:val="center"/>
          </w:tcPr>
          <w:p w14:paraId="325E9F90" w14:textId="77777777" w:rsidR="00C0595F" w:rsidRPr="00563F52" w:rsidRDefault="00C0595F" w:rsidP="005C7DEA">
            <w:pPr>
              <w:widowControl/>
              <w:overflowPunct/>
              <w:autoSpaceDE/>
              <w:autoSpaceDN/>
              <w:ind w:firstLineChars="0" w:firstLine="0"/>
              <w:jc w:val="center"/>
            </w:pPr>
            <w:r w:rsidRPr="00563F52">
              <w:t>750</w:t>
            </w:r>
          </w:p>
        </w:tc>
        <w:tc>
          <w:tcPr>
            <w:tcW w:w="1211" w:type="dxa"/>
            <w:vAlign w:val="center"/>
          </w:tcPr>
          <w:p w14:paraId="731C16A0" w14:textId="77777777" w:rsidR="00C0595F" w:rsidRPr="00563F52" w:rsidRDefault="00C0595F" w:rsidP="005C7DEA">
            <w:pPr>
              <w:widowControl/>
              <w:overflowPunct/>
              <w:autoSpaceDE/>
              <w:autoSpaceDN/>
              <w:ind w:firstLineChars="0" w:firstLine="0"/>
              <w:jc w:val="center"/>
            </w:pPr>
            <w:r w:rsidRPr="00563F52">
              <w:t>10</w:t>
            </w:r>
          </w:p>
        </w:tc>
        <w:tc>
          <w:tcPr>
            <w:tcW w:w="725" w:type="dxa"/>
            <w:vAlign w:val="center"/>
          </w:tcPr>
          <w:p w14:paraId="179CE4A0" w14:textId="77777777" w:rsidR="00C0595F" w:rsidRPr="00563F52" w:rsidRDefault="00C0595F" w:rsidP="005C7DEA">
            <w:pPr>
              <w:widowControl/>
              <w:overflowPunct/>
              <w:autoSpaceDE/>
              <w:autoSpaceDN/>
              <w:ind w:firstLineChars="0" w:firstLine="0"/>
              <w:jc w:val="center"/>
            </w:pPr>
            <w:r w:rsidRPr="00563F52">
              <w:t>3</w:t>
            </w:r>
          </w:p>
        </w:tc>
      </w:tr>
      <w:tr w:rsidR="00563F52" w:rsidRPr="00563F52" w14:paraId="272BE4F8" w14:textId="77777777" w:rsidTr="00C66DB1">
        <w:tc>
          <w:tcPr>
            <w:tcW w:w="442" w:type="dxa"/>
            <w:vAlign w:val="center"/>
          </w:tcPr>
          <w:p w14:paraId="63BEC195" w14:textId="77777777" w:rsidR="00C0595F" w:rsidRPr="00563F52" w:rsidRDefault="00C0595F" w:rsidP="005C7DEA">
            <w:pPr>
              <w:widowControl/>
              <w:overflowPunct/>
              <w:autoSpaceDE/>
              <w:autoSpaceDN/>
              <w:ind w:firstLineChars="0" w:firstLine="0"/>
              <w:jc w:val="left"/>
            </w:pPr>
            <w:r w:rsidRPr="00563F52">
              <w:t>5</w:t>
            </w:r>
          </w:p>
        </w:tc>
        <w:tc>
          <w:tcPr>
            <w:tcW w:w="2819" w:type="dxa"/>
            <w:vAlign w:val="center"/>
          </w:tcPr>
          <w:p w14:paraId="28155011" w14:textId="77777777" w:rsidR="00C0595F" w:rsidRPr="00563F52" w:rsidRDefault="00C0595F" w:rsidP="005C7DEA">
            <w:pPr>
              <w:widowControl/>
              <w:overflowPunct/>
              <w:autoSpaceDE/>
              <w:autoSpaceDN/>
              <w:ind w:firstLineChars="0" w:firstLine="0"/>
              <w:jc w:val="left"/>
            </w:pPr>
            <w:r w:rsidRPr="00563F52">
              <w:t>Bo Aung Kyaw Terminal</w:t>
            </w:r>
          </w:p>
        </w:tc>
        <w:tc>
          <w:tcPr>
            <w:tcW w:w="953" w:type="dxa"/>
            <w:vAlign w:val="center"/>
          </w:tcPr>
          <w:p w14:paraId="54AD54F8" w14:textId="77777777" w:rsidR="00C0595F" w:rsidRPr="00563F52" w:rsidRDefault="00C0595F" w:rsidP="005C7DEA">
            <w:pPr>
              <w:widowControl/>
              <w:overflowPunct/>
              <w:autoSpaceDE/>
              <w:autoSpaceDN/>
              <w:ind w:firstLineChars="0" w:firstLine="0"/>
              <w:jc w:val="center"/>
            </w:pPr>
            <w:r w:rsidRPr="00563F52">
              <w:t>9.6</w:t>
            </w:r>
          </w:p>
        </w:tc>
        <w:tc>
          <w:tcPr>
            <w:tcW w:w="1190" w:type="dxa"/>
            <w:vAlign w:val="center"/>
          </w:tcPr>
          <w:p w14:paraId="18A1A229" w14:textId="77777777" w:rsidR="00C0595F" w:rsidRPr="00563F52" w:rsidRDefault="00C0595F" w:rsidP="005C7DEA">
            <w:pPr>
              <w:widowControl/>
              <w:overflowPunct/>
              <w:autoSpaceDE/>
              <w:autoSpaceDN/>
              <w:ind w:firstLineChars="0" w:firstLine="0"/>
              <w:jc w:val="center"/>
            </w:pPr>
            <w:r w:rsidRPr="00563F52">
              <w:t>1,000</w:t>
            </w:r>
          </w:p>
        </w:tc>
        <w:tc>
          <w:tcPr>
            <w:tcW w:w="1210" w:type="dxa"/>
            <w:vAlign w:val="center"/>
          </w:tcPr>
          <w:p w14:paraId="0BD6C03C" w14:textId="77777777" w:rsidR="00C0595F" w:rsidRPr="00563F52" w:rsidRDefault="00C0595F" w:rsidP="005C7DEA">
            <w:pPr>
              <w:widowControl/>
              <w:overflowPunct/>
              <w:autoSpaceDE/>
              <w:autoSpaceDN/>
              <w:ind w:firstLineChars="0" w:firstLine="0"/>
              <w:jc w:val="center"/>
            </w:pPr>
            <w:r w:rsidRPr="00563F52">
              <w:t>457</w:t>
            </w:r>
          </w:p>
        </w:tc>
        <w:tc>
          <w:tcPr>
            <w:tcW w:w="1211" w:type="dxa"/>
            <w:vAlign w:val="center"/>
          </w:tcPr>
          <w:p w14:paraId="48998042" w14:textId="77777777" w:rsidR="00C0595F" w:rsidRPr="00563F52" w:rsidRDefault="00C0595F" w:rsidP="005C7DEA">
            <w:pPr>
              <w:widowControl/>
              <w:overflowPunct/>
              <w:autoSpaceDE/>
              <w:autoSpaceDN/>
              <w:ind w:firstLineChars="0" w:firstLine="0"/>
              <w:jc w:val="center"/>
            </w:pPr>
            <w:r w:rsidRPr="00563F52">
              <w:t>9.0</w:t>
            </w:r>
          </w:p>
        </w:tc>
        <w:tc>
          <w:tcPr>
            <w:tcW w:w="725" w:type="dxa"/>
            <w:vAlign w:val="center"/>
          </w:tcPr>
          <w:p w14:paraId="43DA423D" w14:textId="77777777" w:rsidR="00C0595F" w:rsidRPr="00563F52" w:rsidRDefault="00C0595F" w:rsidP="005C7DEA">
            <w:pPr>
              <w:widowControl/>
              <w:overflowPunct/>
              <w:autoSpaceDE/>
              <w:autoSpaceDN/>
              <w:ind w:firstLineChars="0" w:firstLine="0"/>
              <w:jc w:val="center"/>
            </w:pPr>
            <w:r w:rsidRPr="00563F52">
              <w:t>2</w:t>
            </w:r>
          </w:p>
        </w:tc>
      </w:tr>
      <w:tr w:rsidR="00563F52" w:rsidRPr="00563F52" w14:paraId="35C5BBED" w14:textId="77777777" w:rsidTr="00C66DB1">
        <w:tc>
          <w:tcPr>
            <w:tcW w:w="442" w:type="dxa"/>
            <w:vAlign w:val="center"/>
          </w:tcPr>
          <w:p w14:paraId="59FBCA85" w14:textId="77777777" w:rsidR="00C0595F" w:rsidRPr="00563F52" w:rsidRDefault="00C0595F" w:rsidP="005C7DEA">
            <w:pPr>
              <w:widowControl/>
              <w:overflowPunct/>
              <w:autoSpaceDE/>
              <w:autoSpaceDN/>
              <w:ind w:firstLineChars="0" w:firstLine="0"/>
              <w:jc w:val="left"/>
            </w:pPr>
            <w:r w:rsidRPr="00563F52">
              <w:t>6</w:t>
            </w:r>
          </w:p>
        </w:tc>
        <w:tc>
          <w:tcPr>
            <w:tcW w:w="2819" w:type="dxa"/>
            <w:vAlign w:val="center"/>
          </w:tcPr>
          <w:p w14:paraId="2B9534A6" w14:textId="77777777" w:rsidR="00C0595F" w:rsidRPr="00563F52" w:rsidRDefault="00C0595F" w:rsidP="005C7DEA">
            <w:pPr>
              <w:widowControl/>
              <w:overflowPunct/>
              <w:autoSpaceDE/>
              <w:autoSpaceDN/>
              <w:ind w:firstLineChars="0" w:firstLine="0"/>
              <w:jc w:val="left"/>
            </w:pPr>
            <w:r w:rsidRPr="00563F52">
              <w:t>Sule Pagoda Terminal</w:t>
            </w:r>
          </w:p>
        </w:tc>
        <w:tc>
          <w:tcPr>
            <w:tcW w:w="953" w:type="dxa"/>
            <w:vAlign w:val="center"/>
          </w:tcPr>
          <w:p w14:paraId="1611801A" w14:textId="77777777" w:rsidR="00C0595F" w:rsidRPr="00563F52" w:rsidRDefault="00C0595F" w:rsidP="005C7DEA">
            <w:pPr>
              <w:widowControl/>
              <w:overflowPunct/>
              <w:autoSpaceDE/>
              <w:autoSpaceDN/>
              <w:ind w:firstLineChars="0" w:firstLine="0"/>
              <w:jc w:val="center"/>
            </w:pPr>
            <w:r w:rsidRPr="00563F52">
              <w:t>-</w:t>
            </w:r>
          </w:p>
        </w:tc>
        <w:tc>
          <w:tcPr>
            <w:tcW w:w="1190" w:type="dxa"/>
            <w:vAlign w:val="center"/>
          </w:tcPr>
          <w:p w14:paraId="386C16F9" w14:textId="77777777" w:rsidR="00C0595F" w:rsidRPr="00563F52" w:rsidRDefault="00C0595F" w:rsidP="005C7DEA">
            <w:pPr>
              <w:widowControl/>
              <w:overflowPunct/>
              <w:autoSpaceDE/>
              <w:autoSpaceDN/>
              <w:ind w:firstLineChars="0" w:firstLine="0"/>
              <w:jc w:val="center"/>
            </w:pPr>
            <w:r w:rsidRPr="00563F52">
              <w:t>0</w:t>
            </w:r>
          </w:p>
        </w:tc>
        <w:tc>
          <w:tcPr>
            <w:tcW w:w="1210" w:type="dxa"/>
            <w:vAlign w:val="center"/>
          </w:tcPr>
          <w:p w14:paraId="25BA2AC5" w14:textId="77777777" w:rsidR="00C0595F" w:rsidRPr="00563F52" w:rsidRDefault="00C0595F" w:rsidP="005C7DEA">
            <w:pPr>
              <w:widowControl/>
              <w:overflowPunct/>
              <w:autoSpaceDE/>
              <w:autoSpaceDN/>
              <w:ind w:firstLineChars="0" w:firstLine="0"/>
              <w:jc w:val="center"/>
            </w:pPr>
            <w:r w:rsidRPr="00563F52">
              <w:t>1,026</w:t>
            </w:r>
          </w:p>
        </w:tc>
        <w:tc>
          <w:tcPr>
            <w:tcW w:w="1211" w:type="dxa"/>
            <w:vAlign w:val="center"/>
          </w:tcPr>
          <w:p w14:paraId="72079903" w14:textId="77777777" w:rsidR="00C0595F" w:rsidRPr="00563F52" w:rsidRDefault="00C0595F" w:rsidP="005C7DEA">
            <w:pPr>
              <w:widowControl/>
              <w:overflowPunct/>
              <w:autoSpaceDE/>
              <w:autoSpaceDN/>
              <w:ind w:firstLineChars="0" w:firstLine="0"/>
              <w:jc w:val="center"/>
            </w:pPr>
            <w:r w:rsidRPr="00563F52">
              <w:t>9.0</w:t>
            </w:r>
          </w:p>
        </w:tc>
        <w:tc>
          <w:tcPr>
            <w:tcW w:w="725" w:type="dxa"/>
            <w:vAlign w:val="center"/>
          </w:tcPr>
          <w:p w14:paraId="2885F2F0" w14:textId="77777777" w:rsidR="00C0595F" w:rsidRPr="00563F52" w:rsidRDefault="00C0595F" w:rsidP="005C7DEA">
            <w:pPr>
              <w:widowControl/>
              <w:overflowPunct/>
              <w:autoSpaceDE/>
              <w:autoSpaceDN/>
              <w:ind w:firstLineChars="0" w:firstLine="0"/>
              <w:jc w:val="center"/>
            </w:pPr>
            <w:r w:rsidRPr="00563F52">
              <w:t>5</w:t>
            </w:r>
          </w:p>
        </w:tc>
      </w:tr>
      <w:tr w:rsidR="00563F52" w:rsidRPr="00563F52" w14:paraId="4EA9BE32" w14:textId="77777777" w:rsidTr="00C66DB1">
        <w:tc>
          <w:tcPr>
            <w:tcW w:w="442" w:type="dxa"/>
            <w:vAlign w:val="center"/>
          </w:tcPr>
          <w:p w14:paraId="7DC74BA9" w14:textId="77777777" w:rsidR="00C0595F" w:rsidRPr="00563F52" w:rsidRDefault="00C0595F" w:rsidP="005C7DEA">
            <w:pPr>
              <w:widowControl/>
              <w:overflowPunct/>
              <w:autoSpaceDE/>
              <w:autoSpaceDN/>
              <w:ind w:firstLineChars="0" w:firstLine="0"/>
              <w:jc w:val="left"/>
            </w:pPr>
            <w:r w:rsidRPr="00563F52">
              <w:t>7</w:t>
            </w:r>
          </w:p>
        </w:tc>
        <w:tc>
          <w:tcPr>
            <w:tcW w:w="2819" w:type="dxa"/>
            <w:vAlign w:val="center"/>
          </w:tcPr>
          <w:p w14:paraId="61AE870E" w14:textId="77777777" w:rsidR="00C0595F" w:rsidRPr="00563F52" w:rsidRDefault="00C0595F" w:rsidP="005C7DEA">
            <w:pPr>
              <w:widowControl/>
              <w:overflowPunct/>
              <w:autoSpaceDE/>
              <w:autoSpaceDN/>
              <w:ind w:firstLineChars="0" w:firstLine="0"/>
              <w:jc w:val="left"/>
            </w:pPr>
            <w:r w:rsidRPr="00563F52">
              <w:t xml:space="preserve">Myanmar International Terminals </w:t>
            </w:r>
            <w:proofErr w:type="spellStart"/>
            <w:r w:rsidRPr="00563F52">
              <w:t>Thilawa</w:t>
            </w:r>
            <w:proofErr w:type="spellEnd"/>
            <w:r w:rsidR="0086341F" w:rsidRPr="00563F52">
              <w:t>（</w:t>
            </w:r>
            <w:r w:rsidRPr="00563F52">
              <w:t>MITT</w:t>
            </w:r>
            <w:r w:rsidRPr="00563F52">
              <w:t>）</w:t>
            </w:r>
          </w:p>
        </w:tc>
        <w:tc>
          <w:tcPr>
            <w:tcW w:w="953" w:type="dxa"/>
            <w:vAlign w:val="center"/>
          </w:tcPr>
          <w:p w14:paraId="7F801D3E" w14:textId="77777777" w:rsidR="00C0595F" w:rsidRPr="00563F52" w:rsidRDefault="00C0595F" w:rsidP="005C7DEA">
            <w:pPr>
              <w:widowControl/>
              <w:overflowPunct/>
              <w:autoSpaceDE/>
              <w:autoSpaceDN/>
              <w:ind w:firstLineChars="0" w:firstLine="0"/>
              <w:jc w:val="center"/>
            </w:pPr>
            <w:r w:rsidRPr="00563F52">
              <w:t>75</w:t>
            </w:r>
          </w:p>
        </w:tc>
        <w:tc>
          <w:tcPr>
            <w:tcW w:w="1190" w:type="dxa"/>
            <w:vAlign w:val="center"/>
          </w:tcPr>
          <w:p w14:paraId="70EEC8B5" w14:textId="77777777" w:rsidR="00C0595F" w:rsidRPr="00563F52" w:rsidRDefault="00C0595F" w:rsidP="005C7DEA">
            <w:pPr>
              <w:widowControl/>
              <w:overflowPunct/>
              <w:autoSpaceDE/>
              <w:autoSpaceDN/>
              <w:ind w:firstLineChars="0" w:firstLine="0"/>
              <w:jc w:val="center"/>
            </w:pPr>
            <w:r w:rsidRPr="00563F52">
              <w:t>1,000</w:t>
            </w:r>
          </w:p>
        </w:tc>
        <w:tc>
          <w:tcPr>
            <w:tcW w:w="1210" w:type="dxa"/>
            <w:vAlign w:val="center"/>
          </w:tcPr>
          <w:p w14:paraId="1396CB42" w14:textId="77777777" w:rsidR="00C0595F" w:rsidRPr="00563F52" w:rsidRDefault="00C0595F" w:rsidP="005C7DEA">
            <w:pPr>
              <w:widowControl/>
              <w:overflowPunct/>
              <w:autoSpaceDE/>
              <w:autoSpaceDN/>
              <w:ind w:firstLineChars="0" w:firstLine="0"/>
              <w:jc w:val="center"/>
            </w:pPr>
            <w:r w:rsidRPr="00563F52">
              <w:t>1,000</w:t>
            </w:r>
          </w:p>
        </w:tc>
        <w:tc>
          <w:tcPr>
            <w:tcW w:w="1211" w:type="dxa"/>
            <w:vAlign w:val="center"/>
          </w:tcPr>
          <w:p w14:paraId="1B004E10" w14:textId="77777777" w:rsidR="00C0595F" w:rsidRPr="00563F52" w:rsidRDefault="00C0595F" w:rsidP="005C7DEA">
            <w:pPr>
              <w:widowControl/>
              <w:overflowPunct/>
              <w:autoSpaceDE/>
              <w:autoSpaceDN/>
              <w:ind w:firstLineChars="0" w:firstLine="0"/>
              <w:jc w:val="center"/>
            </w:pPr>
            <w:r w:rsidRPr="00563F52">
              <w:t>10</w:t>
            </w:r>
          </w:p>
        </w:tc>
        <w:tc>
          <w:tcPr>
            <w:tcW w:w="725" w:type="dxa"/>
            <w:vAlign w:val="center"/>
          </w:tcPr>
          <w:p w14:paraId="75BF804B" w14:textId="77777777" w:rsidR="00C0595F" w:rsidRPr="00563F52" w:rsidRDefault="00C0595F" w:rsidP="005C7DEA">
            <w:pPr>
              <w:widowControl/>
              <w:overflowPunct/>
              <w:autoSpaceDE/>
              <w:autoSpaceDN/>
              <w:ind w:firstLineChars="0" w:firstLine="0"/>
              <w:jc w:val="center"/>
            </w:pPr>
            <w:r w:rsidRPr="00563F52">
              <w:t>5</w:t>
            </w:r>
          </w:p>
        </w:tc>
      </w:tr>
      <w:tr w:rsidR="00563F52" w:rsidRPr="00563F52" w14:paraId="274F98BA" w14:textId="77777777" w:rsidTr="00C66DB1">
        <w:tc>
          <w:tcPr>
            <w:tcW w:w="442" w:type="dxa"/>
            <w:vAlign w:val="center"/>
          </w:tcPr>
          <w:p w14:paraId="60F2753B" w14:textId="77777777" w:rsidR="00C0595F" w:rsidRPr="00563F52" w:rsidRDefault="00C0595F" w:rsidP="005C7DEA">
            <w:pPr>
              <w:widowControl/>
              <w:overflowPunct/>
              <w:autoSpaceDE/>
              <w:autoSpaceDN/>
              <w:ind w:firstLineChars="0" w:firstLine="0"/>
              <w:jc w:val="left"/>
            </w:pPr>
            <w:r w:rsidRPr="00563F52">
              <w:t>8</w:t>
            </w:r>
          </w:p>
        </w:tc>
        <w:tc>
          <w:tcPr>
            <w:tcW w:w="2819" w:type="dxa"/>
            <w:vAlign w:val="center"/>
          </w:tcPr>
          <w:p w14:paraId="508835F2" w14:textId="77777777" w:rsidR="00C0595F" w:rsidRPr="00563F52" w:rsidRDefault="00C0595F" w:rsidP="005C7DEA">
            <w:pPr>
              <w:widowControl/>
              <w:overflowPunct/>
              <w:autoSpaceDE/>
              <w:autoSpaceDN/>
              <w:ind w:firstLineChars="0" w:firstLine="0"/>
              <w:jc w:val="left"/>
              <w:rPr>
                <w:lang w:val="es-AR"/>
              </w:rPr>
            </w:pPr>
            <w:r w:rsidRPr="00563F52">
              <w:rPr>
                <w:lang w:val="es-AR"/>
              </w:rPr>
              <w:t>MPA ODA Terminal</w:t>
            </w:r>
            <w:r w:rsidR="0086341F" w:rsidRPr="00563F52">
              <w:rPr>
                <w:lang w:val="es-AR"/>
              </w:rPr>
              <w:t>（</w:t>
            </w:r>
            <w:r w:rsidRPr="00563F52">
              <w:rPr>
                <w:lang w:val="es-AR"/>
              </w:rPr>
              <w:t>Phase 1, Plot 25</w:t>
            </w:r>
            <w:r w:rsidRPr="00563F52">
              <w:rPr>
                <w:lang w:val="es-AR"/>
              </w:rPr>
              <w:t>）</w:t>
            </w:r>
          </w:p>
        </w:tc>
        <w:tc>
          <w:tcPr>
            <w:tcW w:w="953" w:type="dxa"/>
            <w:vAlign w:val="center"/>
          </w:tcPr>
          <w:p w14:paraId="148A52C4" w14:textId="77777777" w:rsidR="00C0595F" w:rsidRPr="00563F52" w:rsidRDefault="00C0595F" w:rsidP="005C7DEA">
            <w:pPr>
              <w:widowControl/>
              <w:overflowPunct/>
              <w:autoSpaceDE/>
              <w:autoSpaceDN/>
              <w:ind w:firstLineChars="0" w:firstLine="0"/>
              <w:jc w:val="center"/>
            </w:pPr>
            <w:r w:rsidRPr="00563F52">
              <w:t>15</w:t>
            </w:r>
          </w:p>
        </w:tc>
        <w:tc>
          <w:tcPr>
            <w:tcW w:w="1190" w:type="dxa"/>
            <w:vAlign w:val="center"/>
          </w:tcPr>
          <w:p w14:paraId="1995F87B" w14:textId="77777777" w:rsidR="00C0595F" w:rsidRPr="00563F52" w:rsidRDefault="00C0595F" w:rsidP="005C7DEA">
            <w:pPr>
              <w:widowControl/>
              <w:overflowPunct/>
              <w:autoSpaceDE/>
              <w:autoSpaceDN/>
              <w:ind w:firstLineChars="0" w:firstLine="0"/>
              <w:jc w:val="center"/>
            </w:pPr>
            <w:r w:rsidRPr="00563F52">
              <w:t>1,800</w:t>
            </w:r>
          </w:p>
        </w:tc>
        <w:tc>
          <w:tcPr>
            <w:tcW w:w="1210" w:type="dxa"/>
            <w:vAlign w:val="center"/>
          </w:tcPr>
          <w:p w14:paraId="296A40E8" w14:textId="77777777" w:rsidR="00C0595F" w:rsidRPr="00563F52" w:rsidRDefault="00C0595F" w:rsidP="005C7DEA">
            <w:pPr>
              <w:widowControl/>
              <w:overflowPunct/>
              <w:autoSpaceDE/>
              <w:autoSpaceDN/>
              <w:ind w:firstLineChars="0" w:firstLine="0"/>
              <w:jc w:val="center"/>
            </w:pPr>
            <w:r w:rsidRPr="00563F52">
              <w:t>200</w:t>
            </w:r>
          </w:p>
        </w:tc>
        <w:tc>
          <w:tcPr>
            <w:tcW w:w="1211" w:type="dxa"/>
            <w:vAlign w:val="center"/>
          </w:tcPr>
          <w:p w14:paraId="6C48BCED" w14:textId="77777777" w:rsidR="00C0595F" w:rsidRPr="00563F52" w:rsidRDefault="00C0595F" w:rsidP="005C7DEA">
            <w:pPr>
              <w:widowControl/>
              <w:overflowPunct/>
              <w:autoSpaceDE/>
              <w:autoSpaceDN/>
              <w:ind w:firstLineChars="0" w:firstLine="0"/>
              <w:jc w:val="center"/>
            </w:pPr>
            <w:r w:rsidRPr="00563F52">
              <w:t>10</w:t>
            </w:r>
          </w:p>
        </w:tc>
        <w:tc>
          <w:tcPr>
            <w:tcW w:w="725" w:type="dxa"/>
            <w:vAlign w:val="center"/>
          </w:tcPr>
          <w:p w14:paraId="3D84B63A" w14:textId="77777777" w:rsidR="00C0595F" w:rsidRPr="00563F52" w:rsidRDefault="00C0595F" w:rsidP="005C7DEA">
            <w:pPr>
              <w:widowControl/>
              <w:overflowPunct/>
              <w:autoSpaceDE/>
              <w:autoSpaceDN/>
              <w:ind w:firstLineChars="0" w:firstLine="0"/>
              <w:jc w:val="center"/>
            </w:pPr>
            <w:r w:rsidRPr="00563F52">
              <w:t>1</w:t>
            </w:r>
          </w:p>
        </w:tc>
      </w:tr>
      <w:tr w:rsidR="00563F52" w:rsidRPr="00563F52" w14:paraId="3F47B2A1" w14:textId="77777777" w:rsidTr="00C66DB1">
        <w:tc>
          <w:tcPr>
            <w:tcW w:w="442" w:type="dxa"/>
            <w:vAlign w:val="center"/>
          </w:tcPr>
          <w:p w14:paraId="33A2E040" w14:textId="77777777" w:rsidR="00C0595F" w:rsidRPr="00563F52" w:rsidRDefault="00C0595F" w:rsidP="005C7DEA">
            <w:pPr>
              <w:widowControl/>
              <w:overflowPunct/>
              <w:autoSpaceDE/>
              <w:autoSpaceDN/>
              <w:ind w:firstLineChars="0" w:firstLine="0"/>
              <w:jc w:val="left"/>
            </w:pPr>
          </w:p>
        </w:tc>
        <w:tc>
          <w:tcPr>
            <w:tcW w:w="2819" w:type="dxa"/>
            <w:vAlign w:val="center"/>
          </w:tcPr>
          <w:p w14:paraId="0A81D870" w14:textId="77777777" w:rsidR="00C0595F" w:rsidRPr="00563F52" w:rsidRDefault="00C0595F" w:rsidP="005C7DEA">
            <w:pPr>
              <w:widowControl/>
              <w:overflowPunct/>
              <w:autoSpaceDE/>
              <w:autoSpaceDN/>
              <w:ind w:firstLineChars="0" w:firstLine="0"/>
              <w:jc w:val="center"/>
            </w:pPr>
            <w:r w:rsidRPr="00563F52">
              <w:t>共計</w:t>
            </w:r>
          </w:p>
        </w:tc>
        <w:tc>
          <w:tcPr>
            <w:tcW w:w="953" w:type="dxa"/>
            <w:vAlign w:val="center"/>
          </w:tcPr>
          <w:p w14:paraId="3258E45B" w14:textId="77777777" w:rsidR="00C0595F" w:rsidRPr="00563F52" w:rsidRDefault="00C0595F" w:rsidP="005C7DEA">
            <w:pPr>
              <w:widowControl/>
              <w:overflowPunct/>
              <w:autoSpaceDE/>
              <w:autoSpaceDN/>
              <w:ind w:firstLineChars="0" w:firstLine="0"/>
              <w:jc w:val="center"/>
            </w:pPr>
          </w:p>
        </w:tc>
        <w:tc>
          <w:tcPr>
            <w:tcW w:w="1190" w:type="dxa"/>
            <w:vAlign w:val="center"/>
          </w:tcPr>
          <w:p w14:paraId="173D3C38" w14:textId="77777777" w:rsidR="00C0595F" w:rsidRPr="00563F52" w:rsidRDefault="00C0595F" w:rsidP="005C7DEA">
            <w:pPr>
              <w:widowControl/>
              <w:overflowPunct/>
              <w:autoSpaceDE/>
              <w:autoSpaceDN/>
              <w:ind w:firstLineChars="0" w:firstLine="0"/>
              <w:jc w:val="center"/>
            </w:pPr>
          </w:p>
        </w:tc>
        <w:tc>
          <w:tcPr>
            <w:tcW w:w="1210" w:type="dxa"/>
            <w:vAlign w:val="center"/>
          </w:tcPr>
          <w:p w14:paraId="233BFCEC" w14:textId="77777777" w:rsidR="00C0595F" w:rsidRPr="00563F52" w:rsidRDefault="00C0595F" w:rsidP="005C7DEA">
            <w:pPr>
              <w:widowControl/>
              <w:overflowPunct/>
              <w:autoSpaceDE/>
              <w:autoSpaceDN/>
              <w:ind w:firstLineChars="0" w:firstLine="0"/>
              <w:jc w:val="center"/>
            </w:pPr>
            <w:r w:rsidRPr="00563F52">
              <w:t>5,007</w:t>
            </w:r>
          </w:p>
        </w:tc>
        <w:tc>
          <w:tcPr>
            <w:tcW w:w="1211" w:type="dxa"/>
            <w:vAlign w:val="center"/>
          </w:tcPr>
          <w:p w14:paraId="4F62B5A3" w14:textId="77777777" w:rsidR="00C0595F" w:rsidRPr="00563F52" w:rsidRDefault="00C0595F" w:rsidP="005C7DEA">
            <w:pPr>
              <w:widowControl/>
              <w:overflowPunct/>
              <w:autoSpaceDE/>
              <w:autoSpaceDN/>
              <w:ind w:firstLineChars="0" w:firstLine="0"/>
              <w:jc w:val="center"/>
            </w:pPr>
          </w:p>
        </w:tc>
        <w:tc>
          <w:tcPr>
            <w:tcW w:w="725" w:type="dxa"/>
            <w:vAlign w:val="center"/>
          </w:tcPr>
          <w:p w14:paraId="18DF0822" w14:textId="77777777" w:rsidR="00C0595F" w:rsidRPr="00563F52" w:rsidRDefault="00C0595F" w:rsidP="005C7DEA">
            <w:pPr>
              <w:widowControl/>
              <w:overflowPunct/>
              <w:autoSpaceDE/>
              <w:autoSpaceDN/>
              <w:ind w:firstLineChars="0" w:firstLine="0"/>
              <w:jc w:val="center"/>
            </w:pPr>
            <w:r w:rsidRPr="00563F52">
              <w:t>24</w:t>
            </w:r>
          </w:p>
        </w:tc>
      </w:tr>
    </w:tbl>
    <w:p w14:paraId="3C9C9FC2" w14:textId="77777777" w:rsidR="00C0595F" w:rsidRPr="00563F52" w:rsidRDefault="00C0595F" w:rsidP="00417D4D">
      <w:pPr>
        <w:pStyle w:val="af3"/>
        <w:ind w:leftChars="351" w:left="1417" w:hangingChars="249" w:hanging="588"/>
        <w:rPr>
          <w:b/>
          <w:bCs/>
          <w:lang w:eastAsia="ja-JP" w:bidi="my-MM"/>
        </w:rPr>
      </w:pPr>
      <w:r w:rsidRPr="00563F52">
        <w:rPr>
          <w:lang w:eastAsia="ja-JP" w:bidi="my-MM"/>
        </w:rPr>
        <w:t>（</w:t>
      </w:r>
      <w:r w:rsidRPr="00563F52">
        <w:rPr>
          <w:lang w:eastAsia="ja-JP" w:bidi="my-MM"/>
        </w:rPr>
        <w:t>a</w:t>
      </w:r>
      <w:r w:rsidRPr="00563F52">
        <w:rPr>
          <w:lang w:eastAsia="ja-JP" w:bidi="my-MM"/>
        </w:rPr>
        <w:t>）</w:t>
      </w:r>
      <w:r w:rsidRPr="00563F52">
        <w:t>仰光內港（</w:t>
      </w:r>
      <w:r w:rsidRPr="00563F52">
        <w:t>Yangon Inner Harbor</w:t>
      </w:r>
      <w:r w:rsidRPr="00563F52">
        <w:t>）</w:t>
      </w:r>
    </w:p>
    <w:p w14:paraId="5FA9A413" w14:textId="77777777" w:rsidR="00C0595F" w:rsidRPr="00563F52" w:rsidRDefault="00C0595F" w:rsidP="00417D4D">
      <w:pPr>
        <w:pStyle w:val="af9"/>
        <w:ind w:left="1417" w:firstLine="472"/>
      </w:pPr>
      <w:r w:rsidRPr="00563F52">
        <w:t>仰光內港距離仰光河約</w:t>
      </w:r>
      <w:r w:rsidRPr="00563F52">
        <w:t>32</w:t>
      </w:r>
      <w:r w:rsidRPr="00563F52">
        <w:t>公里。進入仰光內港的船總長度不得超過</w:t>
      </w:r>
      <w:r w:rsidRPr="00563F52">
        <w:t>167</w:t>
      </w:r>
      <w:r w:rsidRPr="00563F52">
        <w:t>米，吃水深度為</w:t>
      </w:r>
      <w:r w:rsidRPr="00563F52">
        <w:t>9</w:t>
      </w:r>
      <w:r w:rsidRPr="00563F52">
        <w:t>米。仰光內港規格如下：</w:t>
      </w:r>
    </w:p>
    <w:tbl>
      <w:tblPr>
        <w:tblStyle w:val="ad"/>
        <w:tblW w:w="0" w:type="auto"/>
        <w:tblInd w:w="108" w:type="dxa"/>
        <w:tblLayout w:type="fixed"/>
        <w:tblLook w:val="04A0" w:firstRow="1" w:lastRow="0" w:firstColumn="1" w:lastColumn="0" w:noHBand="0" w:noVBand="1"/>
      </w:tblPr>
      <w:tblGrid>
        <w:gridCol w:w="426"/>
        <w:gridCol w:w="2835"/>
        <w:gridCol w:w="1457"/>
        <w:gridCol w:w="965"/>
        <w:gridCol w:w="1202"/>
        <w:gridCol w:w="987"/>
        <w:gridCol w:w="740"/>
      </w:tblGrid>
      <w:tr w:rsidR="00563F52" w:rsidRPr="00563F52" w14:paraId="4CAA676E" w14:textId="77777777" w:rsidTr="00C66DB1">
        <w:trPr>
          <w:tblHeader/>
        </w:trPr>
        <w:tc>
          <w:tcPr>
            <w:tcW w:w="426" w:type="dxa"/>
            <w:vAlign w:val="center"/>
          </w:tcPr>
          <w:p w14:paraId="0A085B80" w14:textId="77777777" w:rsidR="00C0595F" w:rsidRPr="00563F52" w:rsidRDefault="00C0595F" w:rsidP="005C7DEA">
            <w:pPr>
              <w:widowControl/>
              <w:overflowPunct/>
              <w:autoSpaceDE/>
              <w:autoSpaceDN/>
              <w:ind w:firstLineChars="0" w:firstLine="0"/>
              <w:jc w:val="left"/>
              <w:rPr>
                <w:lang w:eastAsia="zh-TW"/>
              </w:rPr>
            </w:pPr>
          </w:p>
        </w:tc>
        <w:tc>
          <w:tcPr>
            <w:tcW w:w="2835" w:type="dxa"/>
            <w:vAlign w:val="center"/>
          </w:tcPr>
          <w:p w14:paraId="7DAAF4DE" w14:textId="77777777" w:rsidR="00C0595F" w:rsidRPr="00563F52" w:rsidRDefault="00C0595F" w:rsidP="005C7DEA">
            <w:pPr>
              <w:widowControl/>
              <w:overflowPunct/>
              <w:autoSpaceDE/>
              <w:autoSpaceDN/>
              <w:ind w:firstLineChars="0" w:firstLine="0"/>
              <w:jc w:val="center"/>
            </w:pPr>
            <w:r w:rsidRPr="00563F52">
              <w:t>仰光內港</w:t>
            </w:r>
          </w:p>
        </w:tc>
        <w:tc>
          <w:tcPr>
            <w:tcW w:w="1457" w:type="dxa"/>
            <w:vAlign w:val="center"/>
          </w:tcPr>
          <w:p w14:paraId="2280F1C5" w14:textId="77777777" w:rsidR="00C0595F" w:rsidRPr="00563F52" w:rsidRDefault="00C0595F" w:rsidP="005C7DEA">
            <w:pPr>
              <w:widowControl/>
              <w:overflowPunct/>
              <w:autoSpaceDE/>
              <w:autoSpaceDN/>
              <w:ind w:firstLineChars="0" w:firstLine="0"/>
              <w:jc w:val="center"/>
            </w:pPr>
            <w:r w:rsidRPr="00563F52">
              <w:t>貨物類型</w:t>
            </w:r>
          </w:p>
        </w:tc>
        <w:tc>
          <w:tcPr>
            <w:tcW w:w="965" w:type="dxa"/>
            <w:vAlign w:val="center"/>
          </w:tcPr>
          <w:p w14:paraId="47C7D5A1" w14:textId="77777777" w:rsidR="00C0595F" w:rsidRPr="00563F52" w:rsidRDefault="00C0595F" w:rsidP="005C7DEA">
            <w:pPr>
              <w:widowControl/>
              <w:overflowPunct/>
              <w:autoSpaceDE/>
              <w:autoSpaceDN/>
              <w:ind w:firstLineChars="0" w:firstLine="0"/>
              <w:jc w:val="center"/>
            </w:pPr>
            <w:r w:rsidRPr="00563F52">
              <w:t>長度（米）</w:t>
            </w:r>
          </w:p>
        </w:tc>
        <w:tc>
          <w:tcPr>
            <w:tcW w:w="1202" w:type="dxa"/>
            <w:vAlign w:val="center"/>
          </w:tcPr>
          <w:p w14:paraId="585B4AC4" w14:textId="77777777" w:rsidR="00C0595F" w:rsidRPr="00563F52" w:rsidRDefault="00C0595F" w:rsidP="00C66DB1">
            <w:pPr>
              <w:widowControl/>
              <w:overflowPunct/>
              <w:autoSpaceDE/>
              <w:autoSpaceDN/>
              <w:ind w:firstLineChars="0" w:firstLine="0"/>
              <w:jc w:val="center"/>
            </w:pPr>
            <w:r w:rsidRPr="00563F52">
              <w:t>吃水深度（米）</w:t>
            </w:r>
          </w:p>
        </w:tc>
        <w:tc>
          <w:tcPr>
            <w:tcW w:w="987" w:type="dxa"/>
            <w:vAlign w:val="center"/>
          </w:tcPr>
          <w:p w14:paraId="415033C5" w14:textId="77777777" w:rsidR="00C0595F" w:rsidRPr="00563F52" w:rsidRDefault="00C0595F" w:rsidP="005C7DEA">
            <w:pPr>
              <w:widowControl/>
              <w:overflowPunct/>
              <w:autoSpaceDE/>
              <w:autoSpaceDN/>
              <w:ind w:firstLineChars="0" w:firstLine="0"/>
              <w:jc w:val="center"/>
            </w:pPr>
            <w:r w:rsidRPr="00563F52">
              <w:t>最高載重噸位</w:t>
            </w:r>
          </w:p>
        </w:tc>
        <w:tc>
          <w:tcPr>
            <w:tcW w:w="740" w:type="dxa"/>
            <w:vAlign w:val="center"/>
          </w:tcPr>
          <w:p w14:paraId="3CDEDBFE" w14:textId="77777777" w:rsidR="00C0595F" w:rsidRPr="00563F52" w:rsidRDefault="00C0595F" w:rsidP="005C7DEA">
            <w:pPr>
              <w:widowControl/>
              <w:overflowPunct/>
              <w:autoSpaceDE/>
              <w:autoSpaceDN/>
              <w:ind w:firstLineChars="0" w:firstLine="0"/>
              <w:jc w:val="center"/>
            </w:pPr>
            <w:r w:rsidRPr="00563F52">
              <w:t>現狀</w:t>
            </w:r>
          </w:p>
        </w:tc>
      </w:tr>
      <w:tr w:rsidR="00563F52" w:rsidRPr="00563F52" w14:paraId="23E56F3F" w14:textId="77777777" w:rsidTr="00C66DB1">
        <w:tc>
          <w:tcPr>
            <w:tcW w:w="426" w:type="dxa"/>
            <w:vMerge w:val="restart"/>
            <w:vAlign w:val="center"/>
          </w:tcPr>
          <w:p w14:paraId="404EBDBA" w14:textId="77777777" w:rsidR="00C0595F" w:rsidRPr="00563F52" w:rsidRDefault="00C0595F" w:rsidP="005C7DEA">
            <w:pPr>
              <w:widowControl/>
              <w:overflowPunct/>
              <w:autoSpaceDE/>
              <w:autoSpaceDN/>
              <w:ind w:firstLineChars="0" w:firstLine="0"/>
              <w:jc w:val="left"/>
            </w:pPr>
            <w:r w:rsidRPr="00563F52">
              <w:t>1</w:t>
            </w:r>
          </w:p>
        </w:tc>
        <w:tc>
          <w:tcPr>
            <w:tcW w:w="2835" w:type="dxa"/>
            <w:vAlign w:val="center"/>
          </w:tcPr>
          <w:p w14:paraId="27D16F73" w14:textId="77777777" w:rsidR="00C0595F" w:rsidRPr="00563F52" w:rsidRDefault="00C0595F" w:rsidP="005C7DEA">
            <w:pPr>
              <w:widowControl/>
              <w:overflowPunct/>
              <w:autoSpaceDE/>
              <w:autoSpaceDN/>
              <w:ind w:firstLineChars="0" w:firstLine="0"/>
              <w:jc w:val="left"/>
            </w:pPr>
            <w:proofErr w:type="spellStart"/>
            <w:r w:rsidRPr="00563F52">
              <w:t>Hteedan</w:t>
            </w:r>
            <w:proofErr w:type="spellEnd"/>
            <w:r w:rsidRPr="00563F52">
              <w:t xml:space="preserve"> Port Terminal</w:t>
            </w:r>
            <w:r w:rsidR="0086341F" w:rsidRPr="00563F52">
              <w:t>（</w:t>
            </w:r>
            <w:r w:rsidRPr="00563F52">
              <w:t>第一階段）</w:t>
            </w:r>
          </w:p>
        </w:tc>
        <w:tc>
          <w:tcPr>
            <w:tcW w:w="1457" w:type="dxa"/>
            <w:vAlign w:val="center"/>
          </w:tcPr>
          <w:p w14:paraId="28AD5151" w14:textId="77777777" w:rsidR="00C0595F" w:rsidRPr="00563F52" w:rsidRDefault="00C0595F" w:rsidP="005C7DEA">
            <w:pPr>
              <w:widowControl/>
              <w:overflowPunct/>
              <w:autoSpaceDE/>
              <w:autoSpaceDN/>
              <w:ind w:firstLineChars="0" w:firstLine="0"/>
              <w:jc w:val="center"/>
            </w:pPr>
            <w:r w:rsidRPr="00563F52">
              <w:t>普通貨物、集裝箱</w:t>
            </w:r>
          </w:p>
        </w:tc>
        <w:tc>
          <w:tcPr>
            <w:tcW w:w="965" w:type="dxa"/>
            <w:vAlign w:val="center"/>
          </w:tcPr>
          <w:p w14:paraId="1C154F4B" w14:textId="77777777" w:rsidR="00C0595F" w:rsidRPr="00563F52" w:rsidRDefault="00C0595F" w:rsidP="005C7DEA">
            <w:pPr>
              <w:widowControl/>
              <w:overflowPunct/>
              <w:autoSpaceDE/>
              <w:autoSpaceDN/>
              <w:ind w:firstLineChars="0" w:firstLine="0"/>
              <w:jc w:val="center"/>
            </w:pPr>
            <w:r w:rsidRPr="00563F52">
              <w:t>366</w:t>
            </w:r>
          </w:p>
        </w:tc>
        <w:tc>
          <w:tcPr>
            <w:tcW w:w="1202" w:type="dxa"/>
            <w:vAlign w:val="center"/>
          </w:tcPr>
          <w:p w14:paraId="788FB2EE" w14:textId="77777777" w:rsidR="00C0595F" w:rsidRPr="00563F52" w:rsidRDefault="00C0595F" w:rsidP="005C7DEA">
            <w:pPr>
              <w:widowControl/>
              <w:overflowPunct/>
              <w:autoSpaceDE/>
              <w:autoSpaceDN/>
              <w:ind w:firstLineChars="0" w:firstLine="0"/>
              <w:jc w:val="center"/>
            </w:pPr>
            <w:r w:rsidRPr="00563F52">
              <w:t>9.0</w:t>
            </w:r>
          </w:p>
        </w:tc>
        <w:tc>
          <w:tcPr>
            <w:tcW w:w="987" w:type="dxa"/>
            <w:vAlign w:val="center"/>
          </w:tcPr>
          <w:p w14:paraId="3BD047A0" w14:textId="77777777" w:rsidR="00C0595F" w:rsidRPr="00563F52" w:rsidRDefault="00C0595F" w:rsidP="005C7DEA">
            <w:pPr>
              <w:widowControl/>
              <w:overflowPunct/>
              <w:autoSpaceDE/>
              <w:autoSpaceDN/>
              <w:ind w:firstLineChars="0" w:firstLine="0"/>
              <w:jc w:val="center"/>
            </w:pPr>
            <w:r w:rsidRPr="00563F52">
              <w:t>15,000</w:t>
            </w:r>
          </w:p>
        </w:tc>
        <w:tc>
          <w:tcPr>
            <w:tcW w:w="740" w:type="dxa"/>
            <w:vAlign w:val="center"/>
          </w:tcPr>
          <w:p w14:paraId="4058A602" w14:textId="77777777" w:rsidR="00C0595F" w:rsidRPr="00563F52" w:rsidRDefault="00C0595F" w:rsidP="005C7DEA">
            <w:pPr>
              <w:widowControl/>
              <w:overflowPunct/>
              <w:autoSpaceDE/>
              <w:autoSpaceDN/>
              <w:ind w:firstLineChars="0" w:firstLine="0"/>
              <w:jc w:val="center"/>
            </w:pPr>
            <w:r w:rsidRPr="00563F52">
              <w:t>運作</w:t>
            </w:r>
          </w:p>
        </w:tc>
      </w:tr>
      <w:tr w:rsidR="00563F52" w:rsidRPr="00563F52" w14:paraId="6F58AFF8" w14:textId="77777777" w:rsidTr="00C66DB1">
        <w:tc>
          <w:tcPr>
            <w:tcW w:w="426" w:type="dxa"/>
            <w:vMerge/>
            <w:vAlign w:val="center"/>
          </w:tcPr>
          <w:p w14:paraId="33E99988" w14:textId="77777777" w:rsidR="00C0595F" w:rsidRPr="00563F52" w:rsidRDefault="00C0595F" w:rsidP="005C7DEA">
            <w:pPr>
              <w:widowControl/>
              <w:overflowPunct/>
              <w:autoSpaceDE/>
              <w:autoSpaceDN/>
              <w:ind w:firstLineChars="0" w:firstLine="0"/>
              <w:jc w:val="left"/>
            </w:pPr>
          </w:p>
        </w:tc>
        <w:tc>
          <w:tcPr>
            <w:tcW w:w="2835" w:type="dxa"/>
            <w:vMerge w:val="restart"/>
            <w:shd w:val="clear" w:color="auto" w:fill="C6D9F1" w:themeFill="text2" w:themeFillTint="33"/>
            <w:vAlign w:val="center"/>
          </w:tcPr>
          <w:p w14:paraId="23B3C17D" w14:textId="77777777" w:rsidR="00C0595F" w:rsidRPr="00563F52" w:rsidRDefault="00C0595F" w:rsidP="005C7DEA">
            <w:pPr>
              <w:widowControl/>
              <w:overflowPunct/>
              <w:autoSpaceDE/>
              <w:autoSpaceDN/>
              <w:ind w:firstLineChars="0" w:firstLine="0"/>
              <w:jc w:val="left"/>
            </w:pPr>
            <w:proofErr w:type="spellStart"/>
            <w:r w:rsidRPr="00563F52">
              <w:t>Hteedan</w:t>
            </w:r>
            <w:proofErr w:type="spellEnd"/>
            <w:r w:rsidRPr="00563F52">
              <w:t xml:space="preserve"> Port Terminal</w:t>
            </w:r>
            <w:r w:rsidR="0086341F" w:rsidRPr="00563F52">
              <w:t>（</w:t>
            </w:r>
            <w:r w:rsidRPr="00563F52">
              <w:t>第二階段）</w:t>
            </w:r>
          </w:p>
        </w:tc>
        <w:tc>
          <w:tcPr>
            <w:tcW w:w="1457" w:type="dxa"/>
            <w:vMerge w:val="restart"/>
            <w:shd w:val="clear" w:color="auto" w:fill="C6D9F1" w:themeFill="text2" w:themeFillTint="33"/>
            <w:vAlign w:val="center"/>
          </w:tcPr>
          <w:p w14:paraId="42128C09" w14:textId="77777777" w:rsidR="00C0595F" w:rsidRPr="00563F52" w:rsidRDefault="00C0595F" w:rsidP="005C7DEA">
            <w:pPr>
              <w:widowControl/>
              <w:overflowPunct/>
              <w:autoSpaceDE/>
              <w:autoSpaceDN/>
              <w:ind w:firstLineChars="0" w:firstLine="0"/>
              <w:jc w:val="center"/>
            </w:pPr>
            <w:r w:rsidRPr="00563F52">
              <w:t>普通貨物、集裝箱</w:t>
            </w:r>
          </w:p>
        </w:tc>
        <w:tc>
          <w:tcPr>
            <w:tcW w:w="965" w:type="dxa"/>
            <w:vAlign w:val="center"/>
          </w:tcPr>
          <w:p w14:paraId="5C9314E0" w14:textId="77777777" w:rsidR="00C0595F" w:rsidRPr="00563F52" w:rsidRDefault="00C0595F" w:rsidP="005C7DEA">
            <w:pPr>
              <w:widowControl/>
              <w:overflowPunct/>
              <w:autoSpaceDE/>
              <w:autoSpaceDN/>
              <w:ind w:firstLineChars="0" w:firstLine="0"/>
              <w:jc w:val="center"/>
            </w:pPr>
            <w:r w:rsidRPr="00563F52">
              <w:t>69</w:t>
            </w:r>
          </w:p>
        </w:tc>
        <w:tc>
          <w:tcPr>
            <w:tcW w:w="1202" w:type="dxa"/>
            <w:vAlign w:val="center"/>
          </w:tcPr>
          <w:p w14:paraId="1194CCE4" w14:textId="77777777" w:rsidR="00C0595F" w:rsidRPr="00563F52" w:rsidRDefault="00C0595F" w:rsidP="005C7DEA">
            <w:pPr>
              <w:widowControl/>
              <w:overflowPunct/>
              <w:autoSpaceDE/>
              <w:autoSpaceDN/>
              <w:ind w:firstLineChars="0" w:firstLine="0"/>
              <w:jc w:val="center"/>
            </w:pPr>
            <w:r w:rsidRPr="00563F52">
              <w:t>9.0</w:t>
            </w:r>
          </w:p>
        </w:tc>
        <w:tc>
          <w:tcPr>
            <w:tcW w:w="987" w:type="dxa"/>
            <w:vMerge w:val="restart"/>
            <w:shd w:val="clear" w:color="auto" w:fill="C6D9F1" w:themeFill="text2" w:themeFillTint="33"/>
            <w:vAlign w:val="center"/>
          </w:tcPr>
          <w:p w14:paraId="1484EF71" w14:textId="77777777" w:rsidR="00C0595F" w:rsidRPr="00563F52" w:rsidRDefault="00C0595F" w:rsidP="005C7DEA">
            <w:pPr>
              <w:widowControl/>
              <w:overflowPunct/>
              <w:autoSpaceDE/>
              <w:autoSpaceDN/>
              <w:ind w:firstLineChars="0" w:firstLine="0"/>
              <w:jc w:val="center"/>
            </w:pPr>
            <w:r w:rsidRPr="00563F52">
              <w:t>15,000</w:t>
            </w:r>
          </w:p>
        </w:tc>
        <w:tc>
          <w:tcPr>
            <w:tcW w:w="740" w:type="dxa"/>
            <w:vAlign w:val="center"/>
          </w:tcPr>
          <w:p w14:paraId="4AE286C2" w14:textId="77777777" w:rsidR="00C0595F" w:rsidRPr="00563F52" w:rsidRDefault="00C0595F" w:rsidP="005C7DEA">
            <w:pPr>
              <w:widowControl/>
              <w:overflowPunct/>
              <w:autoSpaceDE/>
              <w:autoSpaceDN/>
              <w:ind w:firstLineChars="0" w:firstLine="0"/>
              <w:jc w:val="center"/>
            </w:pPr>
            <w:r w:rsidRPr="00563F52">
              <w:t>運作</w:t>
            </w:r>
          </w:p>
        </w:tc>
      </w:tr>
      <w:tr w:rsidR="00563F52" w:rsidRPr="00563F52" w14:paraId="2B61A54C" w14:textId="77777777" w:rsidTr="00C66DB1">
        <w:tc>
          <w:tcPr>
            <w:tcW w:w="426" w:type="dxa"/>
            <w:vMerge/>
            <w:vAlign w:val="center"/>
          </w:tcPr>
          <w:p w14:paraId="3863A1B9" w14:textId="77777777" w:rsidR="00C0595F" w:rsidRPr="00563F52" w:rsidRDefault="00C0595F" w:rsidP="005C7DEA">
            <w:pPr>
              <w:widowControl/>
              <w:overflowPunct/>
              <w:autoSpaceDE/>
              <w:autoSpaceDN/>
              <w:ind w:firstLineChars="0" w:firstLine="0"/>
              <w:jc w:val="left"/>
            </w:pPr>
          </w:p>
        </w:tc>
        <w:tc>
          <w:tcPr>
            <w:tcW w:w="2835" w:type="dxa"/>
            <w:vMerge/>
            <w:shd w:val="clear" w:color="auto" w:fill="C6D9F1" w:themeFill="text2" w:themeFillTint="33"/>
            <w:vAlign w:val="center"/>
          </w:tcPr>
          <w:p w14:paraId="61400DF2" w14:textId="77777777" w:rsidR="00C0595F" w:rsidRPr="00563F52" w:rsidRDefault="00C0595F" w:rsidP="005C7DEA">
            <w:pPr>
              <w:widowControl/>
              <w:overflowPunct/>
              <w:autoSpaceDE/>
              <w:autoSpaceDN/>
              <w:ind w:firstLineChars="0" w:firstLine="0"/>
              <w:jc w:val="left"/>
            </w:pPr>
          </w:p>
        </w:tc>
        <w:tc>
          <w:tcPr>
            <w:tcW w:w="1457" w:type="dxa"/>
            <w:vMerge/>
            <w:shd w:val="clear" w:color="auto" w:fill="C6D9F1" w:themeFill="text2" w:themeFillTint="33"/>
            <w:vAlign w:val="center"/>
          </w:tcPr>
          <w:p w14:paraId="7163F1A6" w14:textId="77777777" w:rsidR="00C0595F" w:rsidRPr="00563F52" w:rsidRDefault="00C0595F" w:rsidP="005C7DEA">
            <w:pPr>
              <w:widowControl/>
              <w:overflowPunct/>
              <w:autoSpaceDE/>
              <w:autoSpaceDN/>
              <w:ind w:firstLineChars="0" w:firstLine="0"/>
              <w:jc w:val="center"/>
            </w:pPr>
          </w:p>
        </w:tc>
        <w:tc>
          <w:tcPr>
            <w:tcW w:w="965" w:type="dxa"/>
            <w:shd w:val="clear" w:color="auto" w:fill="C6D9F1" w:themeFill="text2" w:themeFillTint="33"/>
            <w:vAlign w:val="center"/>
          </w:tcPr>
          <w:p w14:paraId="223A6D5C" w14:textId="77777777" w:rsidR="00C0595F" w:rsidRPr="00563F52" w:rsidRDefault="00C0595F" w:rsidP="005C7DEA">
            <w:pPr>
              <w:widowControl/>
              <w:overflowPunct/>
              <w:autoSpaceDE/>
              <w:autoSpaceDN/>
              <w:ind w:firstLineChars="0" w:firstLine="0"/>
              <w:jc w:val="center"/>
            </w:pPr>
            <w:r w:rsidRPr="00563F52">
              <w:t>181</w:t>
            </w:r>
          </w:p>
        </w:tc>
        <w:tc>
          <w:tcPr>
            <w:tcW w:w="1202" w:type="dxa"/>
            <w:shd w:val="clear" w:color="auto" w:fill="C6D9F1" w:themeFill="text2" w:themeFillTint="33"/>
            <w:vAlign w:val="center"/>
          </w:tcPr>
          <w:p w14:paraId="3682263C" w14:textId="77777777" w:rsidR="00C0595F" w:rsidRPr="00563F52" w:rsidRDefault="00C0595F" w:rsidP="005C7DEA">
            <w:pPr>
              <w:widowControl/>
              <w:overflowPunct/>
              <w:autoSpaceDE/>
              <w:autoSpaceDN/>
              <w:ind w:firstLineChars="0" w:firstLine="0"/>
              <w:jc w:val="center"/>
            </w:pPr>
            <w:r w:rsidRPr="00563F52">
              <w:t>9.0</w:t>
            </w:r>
          </w:p>
        </w:tc>
        <w:tc>
          <w:tcPr>
            <w:tcW w:w="987" w:type="dxa"/>
            <w:vMerge/>
            <w:shd w:val="clear" w:color="auto" w:fill="C6D9F1" w:themeFill="text2" w:themeFillTint="33"/>
            <w:vAlign w:val="center"/>
          </w:tcPr>
          <w:p w14:paraId="3A018E09" w14:textId="77777777" w:rsidR="00C0595F" w:rsidRPr="00563F52" w:rsidRDefault="00C0595F" w:rsidP="005C7DEA">
            <w:pPr>
              <w:widowControl/>
              <w:overflowPunct/>
              <w:autoSpaceDE/>
              <w:autoSpaceDN/>
              <w:ind w:firstLineChars="0" w:firstLine="0"/>
              <w:jc w:val="center"/>
            </w:pPr>
          </w:p>
        </w:tc>
        <w:tc>
          <w:tcPr>
            <w:tcW w:w="740" w:type="dxa"/>
            <w:shd w:val="clear" w:color="auto" w:fill="C6D9F1" w:themeFill="text2" w:themeFillTint="33"/>
            <w:vAlign w:val="center"/>
          </w:tcPr>
          <w:p w14:paraId="68B2B89F" w14:textId="77777777" w:rsidR="00C0595F" w:rsidRPr="00563F52" w:rsidRDefault="00C0595F" w:rsidP="005C7DEA">
            <w:pPr>
              <w:widowControl/>
              <w:overflowPunct/>
              <w:autoSpaceDE/>
              <w:autoSpaceDN/>
              <w:ind w:firstLineChars="0" w:firstLine="0"/>
              <w:jc w:val="center"/>
            </w:pPr>
            <w:r w:rsidRPr="00563F52">
              <w:t>計畫</w:t>
            </w:r>
          </w:p>
        </w:tc>
      </w:tr>
      <w:tr w:rsidR="00563F52" w:rsidRPr="00563F52" w14:paraId="59236EC2" w14:textId="77777777" w:rsidTr="00C66DB1">
        <w:tc>
          <w:tcPr>
            <w:tcW w:w="426" w:type="dxa"/>
            <w:vMerge w:val="restart"/>
            <w:vAlign w:val="center"/>
          </w:tcPr>
          <w:p w14:paraId="5C0F1FE9" w14:textId="77777777" w:rsidR="00C0595F" w:rsidRPr="00563F52" w:rsidRDefault="00C0595F" w:rsidP="005C7DEA">
            <w:pPr>
              <w:widowControl/>
              <w:overflowPunct/>
              <w:autoSpaceDE/>
              <w:autoSpaceDN/>
              <w:ind w:firstLineChars="0" w:firstLine="0"/>
              <w:jc w:val="left"/>
            </w:pPr>
            <w:r w:rsidRPr="00563F52">
              <w:t>2</w:t>
            </w:r>
          </w:p>
        </w:tc>
        <w:tc>
          <w:tcPr>
            <w:tcW w:w="2835" w:type="dxa"/>
            <w:vAlign w:val="center"/>
          </w:tcPr>
          <w:p w14:paraId="4B481C8A" w14:textId="77777777" w:rsidR="00C0595F" w:rsidRPr="00563F52" w:rsidRDefault="00C0595F" w:rsidP="005C7DEA">
            <w:pPr>
              <w:widowControl/>
              <w:overflowPunct/>
              <w:autoSpaceDE/>
              <w:autoSpaceDN/>
              <w:ind w:firstLineChars="0" w:firstLine="0"/>
              <w:jc w:val="left"/>
            </w:pPr>
            <w:r w:rsidRPr="00563F52">
              <w:t>Asia World Port TML No. 1 Wharf</w:t>
            </w:r>
          </w:p>
        </w:tc>
        <w:tc>
          <w:tcPr>
            <w:tcW w:w="1457" w:type="dxa"/>
            <w:vAlign w:val="center"/>
          </w:tcPr>
          <w:p w14:paraId="287BAD61" w14:textId="77777777" w:rsidR="00C0595F" w:rsidRPr="00563F52" w:rsidRDefault="00C0595F" w:rsidP="005C7DEA">
            <w:pPr>
              <w:widowControl/>
              <w:overflowPunct/>
              <w:autoSpaceDE/>
              <w:autoSpaceDN/>
              <w:ind w:firstLineChars="0" w:firstLine="0"/>
              <w:jc w:val="center"/>
            </w:pPr>
            <w:r w:rsidRPr="00563F52">
              <w:t>普通貨物、集裝箱</w:t>
            </w:r>
          </w:p>
        </w:tc>
        <w:tc>
          <w:tcPr>
            <w:tcW w:w="965" w:type="dxa"/>
            <w:vAlign w:val="center"/>
          </w:tcPr>
          <w:p w14:paraId="2BB73483" w14:textId="77777777" w:rsidR="00C0595F" w:rsidRPr="00563F52" w:rsidRDefault="00C0595F" w:rsidP="005C7DEA">
            <w:pPr>
              <w:widowControl/>
              <w:overflowPunct/>
              <w:autoSpaceDE/>
              <w:autoSpaceDN/>
              <w:ind w:firstLineChars="0" w:firstLine="0"/>
              <w:jc w:val="center"/>
            </w:pPr>
            <w:r w:rsidRPr="00563F52">
              <w:t>198</w:t>
            </w:r>
          </w:p>
        </w:tc>
        <w:tc>
          <w:tcPr>
            <w:tcW w:w="1202" w:type="dxa"/>
            <w:vAlign w:val="center"/>
          </w:tcPr>
          <w:p w14:paraId="2E664A00" w14:textId="77777777" w:rsidR="00C0595F" w:rsidRPr="00563F52" w:rsidRDefault="00C0595F" w:rsidP="005C7DEA">
            <w:pPr>
              <w:widowControl/>
              <w:overflowPunct/>
              <w:autoSpaceDE/>
              <w:autoSpaceDN/>
              <w:ind w:firstLineChars="0" w:firstLine="0"/>
              <w:jc w:val="center"/>
            </w:pPr>
            <w:r w:rsidRPr="00563F52">
              <w:t>9.0</w:t>
            </w:r>
          </w:p>
        </w:tc>
        <w:tc>
          <w:tcPr>
            <w:tcW w:w="987" w:type="dxa"/>
            <w:vAlign w:val="center"/>
          </w:tcPr>
          <w:p w14:paraId="2531B59F" w14:textId="77777777" w:rsidR="00C0595F" w:rsidRPr="00563F52" w:rsidRDefault="00C0595F" w:rsidP="005C7DEA">
            <w:pPr>
              <w:widowControl/>
              <w:overflowPunct/>
              <w:autoSpaceDE/>
              <w:autoSpaceDN/>
              <w:ind w:firstLineChars="0" w:firstLine="0"/>
              <w:jc w:val="center"/>
            </w:pPr>
            <w:r w:rsidRPr="00563F52">
              <w:t>15,000</w:t>
            </w:r>
          </w:p>
        </w:tc>
        <w:tc>
          <w:tcPr>
            <w:tcW w:w="740" w:type="dxa"/>
            <w:vAlign w:val="center"/>
          </w:tcPr>
          <w:p w14:paraId="7F116382" w14:textId="77777777" w:rsidR="00C0595F" w:rsidRPr="00563F52" w:rsidRDefault="00C0595F" w:rsidP="005C7DEA">
            <w:pPr>
              <w:widowControl/>
              <w:overflowPunct/>
              <w:autoSpaceDE/>
              <w:autoSpaceDN/>
              <w:ind w:firstLineChars="0" w:firstLine="0"/>
              <w:jc w:val="center"/>
            </w:pPr>
            <w:r w:rsidRPr="00563F52">
              <w:t>運作</w:t>
            </w:r>
          </w:p>
        </w:tc>
      </w:tr>
      <w:tr w:rsidR="00563F52" w:rsidRPr="00563F52" w14:paraId="6C77E95B" w14:textId="77777777" w:rsidTr="00C66DB1">
        <w:tc>
          <w:tcPr>
            <w:tcW w:w="426" w:type="dxa"/>
            <w:vMerge/>
            <w:vAlign w:val="center"/>
          </w:tcPr>
          <w:p w14:paraId="3F5CDE1F" w14:textId="77777777" w:rsidR="00C0595F" w:rsidRPr="00563F52" w:rsidRDefault="00C0595F" w:rsidP="005C7DEA">
            <w:pPr>
              <w:widowControl/>
              <w:overflowPunct/>
              <w:autoSpaceDE/>
              <w:autoSpaceDN/>
              <w:ind w:firstLineChars="0" w:firstLine="0"/>
              <w:jc w:val="left"/>
            </w:pPr>
          </w:p>
        </w:tc>
        <w:tc>
          <w:tcPr>
            <w:tcW w:w="2835" w:type="dxa"/>
            <w:vAlign w:val="center"/>
          </w:tcPr>
          <w:p w14:paraId="68C21656" w14:textId="77777777" w:rsidR="00C0595F" w:rsidRPr="00563F52" w:rsidRDefault="00C0595F" w:rsidP="005C7DEA">
            <w:pPr>
              <w:widowControl/>
              <w:overflowPunct/>
              <w:autoSpaceDE/>
              <w:autoSpaceDN/>
              <w:ind w:firstLineChars="0" w:firstLine="0"/>
              <w:jc w:val="left"/>
            </w:pPr>
            <w:r w:rsidRPr="00563F52">
              <w:t>Asia World Port TML No. 2 Wharf</w:t>
            </w:r>
          </w:p>
        </w:tc>
        <w:tc>
          <w:tcPr>
            <w:tcW w:w="1457" w:type="dxa"/>
            <w:vAlign w:val="center"/>
          </w:tcPr>
          <w:p w14:paraId="78DFE197" w14:textId="77777777" w:rsidR="00C0595F" w:rsidRPr="00563F52" w:rsidRDefault="00C0595F" w:rsidP="005C7DEA">
            <w:pPr>
              <w:widowControl/>
              <w:overflowPunct/>
              <w:autoSpaceDE/>
              <w:autoSpaceDN/>
              <w:ind w:firstLineChars="0" w:firstLine="0"/>
              <w:jc w:val="center"/>
            </w:pPr>
            <w:r w:rsidRPr="00563F52">
              <w:t>普通貨物、集裝箱</w:t>
            </w:r>
          </w:p>
        </w:tc>
        <w:tc>
          <w:tcPr>
            <w:tcW w:w="965" w:type="dxa"/>
            <w:vAlign w:val="center"/>
          </w:tcPr>
          <w:p w14:paraId="3FDE63D4" w14:textId="77777777" w:rsidR="00C0595F" w:rsidRPr="00563F52" w:rsidRDefault="00C0595F" w:rsidP="005C7DEA">
            <w:pPr>
              <w:widowControl/>
              <w:overflowPunct/>
              <w:autoSpaceDE/>
              <w:autoSpaceDN/>
              <w:ind w:firstLineChars="0" w:firstLine="0"/>
              <w:jc w:val="center"/>
            </w:pPr>
            <w:r w:rsidRPr="00563F52">
              <w:t>156</w:t>
            </w:r>
          </w:p>
        </w:tc>
        <w:tc>
          <w:tcPr>
            <w:tcW w:w="1202" w:type="dxa"/>
            <w:vAlign w:val="center"/>
          </w:tcPr>
          <w:p w14:paraId="51A88D2A" w14:textId="77777777" w:rsidR="00C0595F" w:rsidRPr="00563F52" w:rsidRDefault="00C0595F" w:rsidP="005C7DEA">
            <w:pPr>
              <w:widowControl/>
              <w:overflowPunct/>
              <w:autoSpaceDE/>
              <w:autoSpaceDN/>
              <w:ind w:firstLineChars="0" w:firstLine="0"/>
              <w:jc w:val="center"/>
            </w:pPr>
            <w:r w:rsidRPr="00563F52">
              <w:t>9.0</w:t>
            </w:r>
          </w:p>
        </w:tc>
        <w:tc>
          <w:tcPr>
            <w:tcW w:w="987" w:type="dxa"/>
            <w:vAlign w:val="center"/>
          </w:tcPr>
          <w:p w14:paraId="4A3C533B" w14:textId="77777777" w:rsidR="00C0595F" w:rsidRPr="00563F52" w:rsidRDefault="00C0595F" w:rsidP="005C7DEA">
            <w:pPr>
              <w:widowControl/>
              <w:overflowPunct/>
              <w:autoSpaceDE/>
              <w:autoSpaceDN/>
              <w:ind w:firstLineChars="0" w:firstLine="0"/>
              <w:jc w:val="center"/>
            </w:pPr>
            <w:r w:rsidRPr="00563F52">
              <w:t>15,000</w:t>
            </w:r>
          </w:p>
        </w:tc>
        <w:tc>
          <w:tcPr>
            <w:tcW w:w="740" w:type="dxa"/>
            <w:vAlign w:val="center"/>
          </w:tcPr>
          <w:p w14:paraId="0751E983" w14:textId="77777777" w:rsidR="00C0595F" w:rsidRPr="00563F52" w:rsidRDefault="00C0595F" w:rsidP="005C7DEA">
            <w:pPr>
              <w:widowControl/>
              <w:overflowPunct/>
              <w:autoSpaceDE/>
              <w:autoSpaceDN/>
              <w:ind w:firstLineChars="0" w:firstLine="0"/>
              <w:jc w:val="center"/>
            </w:pPr>
            <w:r w:rsidRPr="00563F52">
              <w:t>運作</w:t>
            </w:r>
          </w:p>
        </w:tc>
      </w:tr>
      <w:tr w:rsidR="00563F52" w:rsidRPr="00563F52" w14:paraId="0B5D76E1" w14:textId="77777777" w:rsidTr="00C66DB1">
        <w:tc>
          <w:tcPr>
            <w:tcW w:w="426" w:type="dxa"/>
            <w:vMerge/>
            <w:vAlign w:val="center"/>
          </w:tcPr>
          <w:p w14:paraId="4F402CB0" w14:textId="77777777" w:rsidR="00C0595F" w:rsidRPr="00563F52" w:rsidRDefault="00C0595F" w:rsidP="005C7DEA">
            <w:pPr>
              <w:widowControl/>
              <w:overflowPunct/>
              <w:autoSpaceDE/>
              <w:autoSpaceDN/>
              <w:ind w:firstLineChars="0" w:firstLine="0"/>
              <w:jc w:val="left"/>
            </w:pPr>
          </w:p>
        </w:tc>
        <w:tc>
          <w:tcPr>
            <w:tcW w:w="2835" w:type="dxa"/>
            <w:vAlign w:val="center"/>
          </w:tcPr>
          <w:p w14:paraId="6BFF33AD" w14:textId="77777777" w:rsidR="00C0595F" w:rsidRPr="00563F52" w:rsidRDefault="00C0595F" w:rsidP="005C7DEA">
            <w:pPr>
              <w:widowControl/>
              <w:overflowPunct/>
              <w:autoSpaceDE/>
              <w:autoSpaceDN/>
              <w:ind w:firstLineChars="0" w:firstLine="0"/>
              <w:jc w:val="left"/>
            </w:pPr>
            <w:r w:rsidRPr="00563F52">
              <w:t>Asia World Port TML No. 3 Wharf</w:t>
            </w:r>
          </w:p>
        </w:tc>
        <w:tc>
          <w:tcPr>
            <w:tcW w:w="1457" w:type="dxa"/>
            <w:vAlign w:val="center"/>
          </w:tcPr>
          <w:p w14:paraId="386E6896" w14:textId="77777777" w:rsidR="00C0595F" w:rsidRPr="00563F52" w:rsidRDefault="00C0595F" w:rsidP="005C7DEA">
            <w:pPr>
              <w:widowControl/>
              <w:overflowPunct/>
              <w:autoSpaceDE/>
              <w:autoSpaceDN/>
              <w:ind w:firstLineChars="0" w:firstLine="0"/>
              <w:jc w:val="center"/>
            </w:pPr>
            <w:r w:rsidRPr="00563F52">
              <w:t>普通貨物、集裝箱</w:t>
            </w:r>
          </w:p>
        </w:tc>
        <w:tc>
          <w:tcPr>
            <w:tcW w:w="965" w:type="dxa"/>
            <w:vAlign w:val="center"/>
          </w:tcPr>
          <w:p w14:paraId="7EAF1C54" w14:textId="77777777" w:rsidR="00C0595F" w:rsidRPr="00563F52" w:rsidRDefault="00C0595F" w:rsidP="005C7DEA">
            <w:pPr>
              <w:widowControl/>
              <w:overflowPunct/>
              <w:autoSpaceDE/>
              <w:autoSpaceDN/>
              <w:ind w:firstLineChars="0" w:firstLine="0"/>
              <w:jc w:val="center"/>
            </w:pPr>
            <w:r w:rsidRPr="00563F52">
              <w:t>260</w:t>
            </w:r>
          </w:p>
        </w:tc>
        <w:tc>
          <w:tcPr>
            <w:tcW w:w="1202" w:type="dxa"/>
            <w:vAlign w:val="center"/>
          </w:tcPr>
          <w:p w14:paraId="1EDEBA8E" w14:textId="77777777" w:rsidR="00C0595F" w:rsidRPr="00563F52" w:rsidRDefault="00C0595F" w:rsidP="005C7DEA">
            <w:pPr>
              <w:widowControl/>
              <w:overflowPunct/>
              <w:autoSpaceDE/>
              <w:autoSpaceDN/>
              <w:ind w:firstLineChars="0" w:firstLine="0"/>
              <w:jc w:val="center"/>
            </w:pPr>
            <w:r w:rsidRPr="00563F52">
              <w:t>9.0</w:t>
            </w:r>
          </w:p>
        </w:tc>
        <w:tc>
          <w:tcPr>
            <w:tcW w:w="987" w:type="dxa"/>
            <w:vAlign w:val="center"/>
          </w:tcPr>
          <w:p w14:paraId="61A78CC3" w14:textId="77777777" w:rsidR="00C0595F" w:rsidRPr="00563F52" w:rsidRDefault="00C0595F" w:rsidP="005C7DEA">
            <w:pPr>
              <w:widowControl/>
              <w:overflowPunct/>
              <w:autoSpaceDE/>
              <w:autoSpaceDN/>
              <w:ind w:firstLineChars="0" w:firstLine="0"/>
              <w:jc w:val="center"/>
            </w:pPr>
            <w:r w:rsidRPr="00563F52">
              <w:t>15,000</w:t>
            </w:r>
          </w:p>
        </w:tc>
        <w:tc>
          <w:tcPr>
            <w:tcW w:w="740" w:type="dxa"/>
            <w:vAlign w:val="center"/>
          </w:tcPr>
          <w:p w14:paraId="73CFF100" w14:textId="77777777" w:rsidR="00C0595F" w:rsidRPr="00563F52" w:rsidRDefault="00C0595F" w:rsidP="005C7DEA">
            <w:pPr>
              <w:widowControl/>
              <w:overflowPunct/>
              <w:autoSpaceDE/>
              <w:autoSpaceDN/>
              <w:ind w:firstLineChars="0" w:firstLine="0"/>
              <w:jc w:val="center"/>
            </w:pPr>
            <w:r w:rsidRPr="00563F52">
              <w:t>運作</w:t>
            </w:r>
          </w:p>
        </w:tc>
      </w:tr>
      <w:tr w:rsidR="00563F52" w:rsidRPr="00563F52" w14:paraId="434B0930" w14:textId="77777777" w:rsidTr="00C66DB1">
        <w:tc>
          <w:tcPr>
            <w:tcW w:w="426" w:type="dxa"/>
            <w:vMerge/>
            <w:vAlign w:val="center"/>
          </w:tcPr>
          <w:p w14:paraId="1BA63C2E" w14:textId="77777777" w:rsidR="00C0595F" w:rsidRPr="00563F52" w:rsidRDefault="00C0595F" w:rsidP="005C7DEA">
            <w:pPr>
              <w:widowControl/>
              <w:overflowPunct/>
              <w:autoSpaceDE/>
              <w:autoSpaceDN/>
              <w:ind w:firstLineChars="0" w:firstLine="0"/>
              <w:jc w:val="left"/>
            </w:pPr>
          </w:p>
        </w:tc>
        <w:tc>
          <w:tcPr>
            <w:tcW w:w="2835" w:type="dxa"/>
            <w:shd w:val="clear" w:color="auto" w:fill="C6D9F1" w:themeFill="text2" w:themeFillTint="33"/>
            <w:vAlign w:val="center"/>
          </w:tcPr>
          <w:p w14:paraId="535F6B27" w14:textId="77777777" w:rsidR="00C0595F" w:rsidRPr="00563F52" w:rsidRDefault="00C0595F" w:rsidP="005C7DEA">
            <w:pPr>
              <w:widowControl/>
              <w:overflowPunct/>
              <w:autoSpaceDE/>
              <w:autoSpaceDN/>
              <w:ind w:firstLineChars="0" w:firstLine="0"/>
              <w:jc w:val="left"/>
            </w:pPr>
            <w:r w:rsidRPr="00563F52">
              <w:t>Asia World Port TML No. 4 Wharf</w:t>
            </w:r>
          </w:p>
        </w:tc>
        <w:tc>
          <w:tcPr>
            <w:tcW w:w="1457" w:type="dxa"/>
            <w:shd w:val="clear" w:color="auto" w:fill="C6D9F1" w:themeFill="text2" w:themeFillTint="33"/>
            <w:vAlign w:val="center"/>
          </w:tcPr>
          <w:p w14:paraId="0E9EAB16" w14:textId="77777777" w:rsidR="00C0595F" w:rsidRPr="00563F52" w:rsidRDefault="00C0595F" w:rsidP="005C7DEA">
            <w:pPr>
              <w:widowControl/>
              <w:overflowPunct/>
              <w:autoSpaceDE/>
              <w:autoSpaceDN/>
              <w:ind w:firstLineChars="0" w:firstLine="0"/>
              <w:jc w:val="center"/>
            </w:pPr>
            <w:r w:rsidRPr="00563F52">
              <w:t>普通貨物、集裝箱</w:t>
            </w:r>
          </w:p>
        </w:tc>
        <w:tc>
          <w:tcPr>
            <w:tcW w:w="965" w:type="dxa"/>
            <w:shd w:val="clear" w:color="auto" w:fill="C6D9F1" w:themeFill="text2" w:themeFillTint="33"/>
            <w:vAlign w:val="center"/>
          </w:tcPr>
          <w:p w14:paraId="78161E64" w14:textId="77777777" w:rsidR="00C0595F" w:rsidRPr="00563F52" w:rsidRDefault="00C0595F" w:rsidP="005C7DEA">
            <w:pPr>
              <w:widowControl/>
              <w:overflowPunct/>
              <w:autoSpaceDE/>
              <w:autoSpaceDN/>
              <w:ind w:firstLineChars="0" w:firstLine="0"/>
              <w:jc w:val="center"/>
            </w:pPr>
            <w:r w:rsidRPr="00563F52">
              <w:t>238</w:t>
            </w:r>
          </w:p>
        </w:tc>
        <w:tc>
          <w:tcPr>
            <w:tcW w:w="1202" w:type="dxa"/>
            <w:shd w:val="clear" w:color="auto" w:fill="C6D9F1" w:themeFill="text2" w:themeFillTint="33"/>
            <w:vAlign w:val="center"/>
          </w:tcPr>
          <w:p w14:paraId="0398D366" w14:textId="77777777" w:rsidR="00C0595F" w:rsidRPr="00563F52" w:rsidRDefault="00C0595F" w:rsidP="005C7DEA">
            <w:pPr>
              <w:widowControl/>
              <w:overflowPunct/>
              <w:autoSpaceDE/>
              <w:autoSpaceDN/>
              <w:ind w:firstLineChars="0" w:firstLine="0"/>
              <w:jc w:val="center"/>
            </w:pPr>
            <w:r w:rsidRPr="00563F52">
              <w:t>9.0</w:t>
            </w:r>
          </w:p>
        </w:tc>
        <w:tc>
          <w:tcPr>
            <w:tcW w:w="987" w:type="dxa"/>
            <w:shd w:val="clear" w:color="auto" w:fill="C6D9F1" w:themeFill="text2" w:themeFillTint="33"/>
            <w:vAlign w:val="center"/>
          </w:tcPr>
          <w:p w14:paraId="18F2A748" w14:textId="77777777" w:rsidR="00C0595F" w:rsidRPr="00563F52" w:rsidRDefault="00C0595F" w:rsidP="005C7DEA">
            <w:pPr>
              <w:widowControl/>
              <w:overflowPunct/>
              <w:autoSpaceDE/>
              <w:autoSpaceDN/>
              <w:ind w:firstLineChars="0" w:firstLine="0"/>
              <w:jc w:val="center"/>
            </w:pPr>
            <w:r w:rsidRPr="00563F52">
              <w:t>15,000</w:t>
            </w:r>
          </w:p>
        </w:tc>
        <w:tc>
          <w:tcPr>
            <w:tcW w:w="740" w:type="dxa"/>
            <w:shd w:val="clear" w:color="auto" w:fill="C6D9F1" w:themeFill="text2" w:themeFillTint="33"/>
            <w:vAlign w:val="center"/>
          </w:tcPr>
          <w:p w14:paraId="3008239D" w14:textId="77777777" w:rsidR="00C0595F" w:rsidRPr="00563F52" w:rsidRDefault="00C0595F" w:rsidP="005C7DEA">
            <w:pPr>
              <w:widowControl/>
              <w:overflowPunct/>
              <w:autoSpaceDE/>
              <w:autoSpaceDN/>
              <w:ind w:firstLineChars="0" w:firstLine="0"/>
              <w:jc w:val="center"/>
            </w:pPr>
            <w:r w:rsidRPr="00563F52">
              <w:t>計畫</w:t>
            </w:r>
          </w:p>
        </w:tc>
      </w:tr>
      <w:tr w:rsidR="00563F52" w:rsidRPr="00563F52" w14:paraId="657BE7F1" w14:textId="77777777" w:rsidTr="00C66DB1">
        <w:tc>
          <w:tcPr>
            <w:tcW w:w="426" w:type="dxa"/>
            <w:vAlign w:val="center"/>
          </w:tcPr>
          <w:p w14:paraId="30AC5765" w14:textId="77777777" w:rsidR="00C0595F" w:rsidRPr="00563F52" w:rsidRDefault="00C0595F" w:rsidP="005C7DEA">
            <w:pPr>
              <w:widowControl/>
              <w:overflowPunct/>
              <w:autoSpaceDE/>
              <w:autoSpaceDN/>
              <w:ind w:firstLineChars="0" w:firstLine="0"/>
              <w:jc w:val="left"/>
            </w:pPr>
            <w:r w:rsidRPr="00563F52">
              <w:t>3</w:t>
            </w:r>
          </w:p>
        </w:tc>
        <w:tc>
          <w:tcPr>
            <w:tcW w:w="2835" w:type="dxa"/>
            <w:vAlign w:val="center"/>
          </w:tcPr>
          <w:p w14:paraId="5EA1992D" w14:textId="77777777" w:rsidR="00C0595F" w:rsidRPr="00563F52" w:rsidRDefault="00C0595F" w:rsidP="005C7DEA">
            <w:pPr>
              <w:widowControl/>
              <w:overflowPunct/>
              <w:autoSpaceDE/>
              <w:autoSpaceDN/>
              <w:ind w:firstLineChars="0" w:firstLine="0"/>
              <w:jc w:val="left"/>
            </w:pPr>
            <w:proofErr w:type="spellStart"/>
            <w:r w:rsidRPr="00563F52">
              <w:t>Ahlone</w:t>
            </w:r>
            <w:proofErr w:type="spellEnd"/>
            <w:r w:rsidRPr="00563F52">
              <w:t xml:space="preserve"> International Port TML</w:t>
            </w:r>
            <w:r w:rsidR="0086341F" w:rsidRPr="00563F52">
              <w:t>（</w:t>
            </w:r>
            <w:r w:rsidRPr="00563F52">
              <w:t>1</w:t>
            </w:r>
            <w:r w:rsidRPr="00563F52">
              <w:t>）</w:t>
            </w:r>
          </w:p>
        </w:tc>
        <w:tc>
          <w:tcPr>
            <w:tcW w:w="1457" w:type="dxa"/>
            <w:vAlign w:val="center"/>
          </w:tcPr>
          <w:p w14:paraId="787E4B3B" w14:textId="77777777" w:rsidR="00C0595F" w:rsidRPr="00563F52" w:rsidRDefault="00C0595F" w:rsidP="005C7DEA">
            <w:pPr>
              <w:widowControl/>
              <w:overflowPunct/>
              <w:autoSpaceDE/>
              <w:autoSpaceDN/>
              <w:ind w:firstLineChars="0" w:firstLine="0"/>
              <w:jc w:val="center"/>
            </w:pPr>
            <w:r w:rsidRPr="00563F52">
              <w:t>普通貨物、集裝箱</w:t>
            </w:r>
          </w:p>
        </w:tc>
        <w:tc>
          <w:tcPr>
            <w:tcW w:w="965" w:type="dxa"/>
            <w:vAlign w:val="center"/>
          </w:tcPr>
          <w:p w14:paraId="20190840" w14:textId="77777777" w:rsidR="00C0595F" w:rsidRPr="00563F52" w:rsidRDefault="00C0595F" w:rsidP="005C7DEA">
            <w:pPr>
              <w:widowControl/>
              <w:overflowPunct/>
              <w:autoSpaceDE/>
              <w:autoSpaceDN/>
              <w:ind w:firstLineChars="0" w:firstLine="0"/>
              <w:jc w:val="center"/>
            </w:pPr>
            <w:r w:rsidRPr="00563F52">
              <w:t>600</w:t>
            </w:r>
          </w:p>
        </w:tc>
        <w:tc>
          <w:tcPr>
            <w:tcW w:w="1202" w:type="dxa"/>
            <w:vAlign w:val="center"/>
          </w:tcPr>
          <w:p w14:paraId="7B5E55CA" w14:textId="77777777" w:rsidR="00C0595F" w:rsidRPr="00563F52" w:rsidRDefault="00C0595F" w:rsidP="005C7DEA">
            <w:pPr>
              <w:widowControl/>
              <w:overflowPunct/>
              <w:autoSpaceDE/>
              <w:autoSpaceDN/>
              <w:ind w:firstLineChars="0" w:firstLine="0"/>
              <w:jc w:val="center"/>
            </w:pPr>
            <w:r w:rsidRPr="00563F52">
              <w:t>9.0</w:t>
            </w:r>
          </w:p>
        </w:tc>
        <w:tc>
          <w:tcPr>
            <w:tcW w:w="987" w:type="dxa"/>
            <w:vAlign w:val="center"/>
          </w:tcPr>
          <w:p w14:paraId="6D0E1EB7" w14:textId="77777777" w:rsidR="00C0595F" w:rsidRPr="00563F52" w:rsidRDefault="00C0595F" w:rsidP="005C7DEA">
            <w:pPr>
              <w:widowControl/>
              <w:overflowPunct/>
              <w:autoSpaceDE/>
              <w:autoSpaceDN/>
              <w:ind w:firstLineChars="0" w:firstLine="0"/>
              <w:jc w:val="center"/>
            </w:pPr>
            <w:r w:rsidRPr="00563F52">
              <w:t>15,000</w:t>
            </w:r>
          </w:p>
        </w:tc>
        <w:tc>
          <w:tcPr>
            <w:tcW w:w="740" w:type="dxa"/>
            <w:vAlign w:val="center"/>
          </w:tcPr>
          <w:p w14:paraId="51BD47E4" w14:textId="77777777" w:rsidR="00C0595F" w:rsidRPr="00563F52" w:rsidRDefault="00C0595F" w:rsidP="005C7DEA">
            <w:pPr>
              <w:widowControl/>
              <w:overflowPunct/>
              <w:autoSpaceDE/>
              <w:autoSpaceDN/>
              <w:ind w:firstLineChars="0" w:firstLine="0"/>
              <w:jc w:val="center"/>
            </w:pPr>
            <w:r w:rsidRPr="00563F52">
              <w:t>運作</w:t>
            </w:r>
          </w:p>
        </w:tc>
      </w:tr>
      <w:tr w:rsidR="00563F52" w:rsidRPr="00563F52" w14:paraId="76E4096A" w14:textId="77777777" w:rsidTr="00C66DB1">
        <w:tc>
          <w:tcPr>
            <w:tcW w:w="426" w:type="dxa"/>
            <w:vMerge w:val="restart"/>
            <w:vAlign w:val="center"/>
          </w:tcPr>
          <w:p w14:paraId="5D7DFAE4" w14:textId="77777777" w:rsidR="00C0595F" w:rsidRPr="00563F52" w:rsidRDefault="00C0595F" w:rsidP="005C7DEA">
            <w:pPr>
              <w:widowControl/>
              <w:overflowPunct/>
              <w:autoSpaceDE/>
              <w:autoSpaceDN/>
              <w:ind w:firstLineChars="0" w:firstLine="0"/>
              <w:jc w:val="left"/>
            </w:pPr>
            <w:r w:rsidRPr="00563F52">
              <w:t>4</w:t>
            </w:r>
          </w:p>
        </w:tc>
        <w:tc>
          <w:tcPr>
            <w:tcW w:w="2835" w:type="dxa"/>
            <w:vAlign w:val="center"/>
          </w:tcPr>
          <w:p w14:paraId="450EDDB6" w14:textId="77777777" w:rsidR="00C0595F" w:rsidRPr="00563F52" w:rsidRDefault="00C0595F" w:rsidP="005C7DEA">
            <w:pPr>
              <w:widowControl/>
              <w:overflowPunct/>
              <w:autoSpaceDE/>
              <w:autoSpaceDN/>
              <w:ind w:firstLineChars="0" w:firstLine="0"/>
              <w:jc w:val="left"/>
            </w:pPr>
            <w:r w:rsidRPr="00563F52">
              <w:t>Myanmar Industrial Port</w:t>
            </w:r>
          </w:p>
        </w:tc>
        <w:tc>
          <w:tcPr>
            <w:tcW w:w="1457" w:type="dxa"/>
            <w:vAlign w:val="center"/>
          </w:tcPr>
          <w:p w14:paraId="665C63A2" w14:textId="77777777" w:rsidR="00C0595F" w:rsidRPr="00563F52" w:rsidRDefault="00C0595F" w:rsidP="005C7DEA">
            <w:pPr>
              <w:widowControl/>
              <w:overflowPunct/>
              <w:autoSpaceDE/>
              <w:autoSpaceDN/>
              <w:ind w:firstLineChars="0" w:firstLine="0"/>
              <w:jc w:val="center"/>
            </w:pPr>
            <w:r w:rsidRPr="00563F52">
              <w:t>集裝箱</w:t>
            </w:r>
          </w:p>
        </w:tc>
        <w:tc>
          <w:tcPr>
            <w:tcW w:w="965" w:type="dxa"/>
            <w:vAlign w:val="center"/>
          </w:tcPr>
          <w:p w14:paraId="016739DD" w14:textId="77777777" w:rsidR="00C0595F" w:rsidRPr="00563F52" w:rsidRDefault="00C0595F" w:rsidP="005C7DEA">
            <w:pPr>
              <w:widowControl/>
              <w:overflowPunct/>
              <w:autoSpaceDE/>
              <w:autoSpaceDN/>
              <w:ind w:firstLineChars="0" w:firstLine="0"/>
              <w:jc w:val="center"/>
            </w:pPr>
            <w:r w:rsidRPr="00563F52">
              <w:t>310</w:t>
            </w:r>
          </w:p>
        </w:tc>
        <w:tc>
          <w:tcPr>
            <w:tcW w:w="1202" w:type="dxa"/>
            <w:vAlign w:val="center"/>
          </w:tcPr>
          <w:p w14:paraId="702377FF" w14:textId="77777777" w:rsidR="00C0595F" w:rsidRPr="00563F52" w:rsidRDefault="00C0595F" w:rsidP="005C7DEA">
            <w:pPr>
              <w:widowControl/>
              <w:overflowPunct/>
              <w:autoSpaceDE/>
              <w:autoSpaceDN/>
              <w:ind w:firstLineChars="0" w:firstLine="0"/>
              <w:jc w:val="center"/>
            </w:pPr>
            <w:r w:rsidRPr="00563F52">
              <w:t>9.0</w:t>
            </w:r>
          </w:p>
        </w:tc>
        <w:tc>
          <w:tcPr>
            <w:tcW w:w="987" w:type="dxa"/>
            <w:vAlign w:val="center"/>
          </w:tcPr>
          <w:p w14:paraId="1BBF71FE" w14:textId="77777777" w:rsidR="00C0595F" w:rsidRPr="00563F52" w:rsidRDefault="00C0595F" w:rsidP="005C7DEA">
            <w:pPr>
              <w:widowControl/>
              <w:overflowPunct/>
              <w:autoSpaceDE/>
              <w:autoSpaceDN/>
              <w:ind w:firstLineChars="0" w:firstLine="0"/>
              <w:jc w:val="center"/>
            </w:pPr>
            <w:r w:rsidRPr="00563F52">
              <w:t>15,000</w:t>
            </w:r>
          </w:p>
        </w:tc>
        <w:tc>
          <w:tcPr>
            <w:tcW w:w="740" w:type="dxa"/>
            <w:vAlign w:val="center"/>
          </w:tcPr>
          <w:p w14:paraId="1A84E223" w14:textId="77777777" w:rsidR="00C0595F" w:rsidRPr="00563F52" w:rsidRDefault="00C0595F" w:rsidP="005C7DEA">
            <w:pPr>
              <w:widowControl/>
              <w:overflowPunct/>
              <w:autoSpaceDE/>
              <w:autoSpaceDN/>
              <w:ind w:firstLineChars="0" w:firstLine="0"/>
              <w:jc w:val="center"/>
            </w:pPr>
            <w:r w:rsidRPr="00563F52">
              <w:t>運作</w:t>
            </w:r>
          </w:p>
        </w:tc>
      </w:tr>
      <w:tr w:rsidR="00563F52" w:rsidRPr="00563F52" w14:paraId="3F7050E0" w14:textId="77777777" w:rsidTr="00C66DB1">
        <w:tc>
          <w:tcPr>
            <w:tcW w:w="426" w:type="dxa"/>
            <w:vMerge/>
            <w:vAlign w:val="center"/>
          </w:tcPr>
          <w:p w14:paraId="254A2A42" w14:textId="77777777" w:rsidR="00C0595F" w:rsidRPr="00563F52" w:rsidRDefault="00C0595F" w:rsidP="005C7DEA">
            <w:pPr>
              <w:widowControl/>
              <w:overflowPunct/>
              <w:autoSpaceDE/>
              <w:autoSpaceDN/>
              <w:ind w:firstLineChars="0" w:firstLine="0"/>
              <w:jc w:val="left"/>
            </w:pPr>
          </w:p>
        </w:tc>
        <w:tc>
          <w:tcPr>
            <w:tcW w:w="2835" w:type="dxa"/>
            <w:vAlign w:val="center"/>
          </w:tcPr>
          <w:p w14:paraId="2943FE78" w14:textId="77777777" w:rsidR="00C0595F" w:rsidRPr="00563F52" w:rsidRDefault="00C0595F" w:rsidP="005C7DEA">
            <w:pPr>
              <w:widowControl/>
              <w:overflowPunct/>
              <w:autoSpaceDE/>
              <w:autoSpaceDN/>
              <w:ind w:firstLineChars="0" w:firstLine="0"/>
              <w:jc w:val="left"/>
            </w:pPr>
            <w:r w:rsidRPr="00563F52">
              <w:t>Myanmar Industrial Port</w:t>
            </w:r>
            <w:r w:rsidR="0086341F" w:rsidRPr="00563F52">
              <w:t>（</w:t>
            </w:r>
            <w:r w:rsidRPr="00563F52">
              <w:t>第一階段）</w:t>
            </w:r>
          </w:p>
        </w:tc>
        <w:tc>
          <w:tcPr>
            <w:tcW w:w="1457" w:type="dxa"/>
            <w:vAlign w:val="center"/>
          </w:tcPr>
          <w:p w14:paraId="308608ED" w14:textId="77777777" w:rsidR="00C0595F" w:rsidRPr="00563F52" w:rsidRDefault="00C0595F" w:rsidP="005C7DEA">
            <w:pPr>
              <w:widowControl/>
              <w:overflowPunct/>
              <w:autoSpaceDE/>
              <w:autoSpaceDN/>
              <w:ind w:firstLineChars="0" w:firstLine="0"/>
              <w:jc w:val="center"/>
            </w:pPr>
            <w:r w:rsidRPr="00563F52">
              <w:t>集裝箱</w:t>
            </w:r>
          </w:p>
        </w:tc>
        <w:tc>
          <w:tcPr>
            <w:tcW w:w="965" w:type="dxa"/>
            <w:vAlign w:val="center"/>
          </w:tcPr>
          <w:p w14:paraId="211142F1" w14:textId="77777777" w:rsidR="00C0595F" w:rsidRPr="00563F52" w:rsidRDefault="00C0595F" w:rsidP="005C7DEA">
            <w:pPr>
              <w:widowControl/>
              <w:overflowPunct/>
              <w:autoSpaceDE/>
              <w:autoSpaceDN/>
              <w:ind w:firstLineChars="0" w:firstLine="0"/>
              <w:jc w:val="center"/>
            </w:pPr>
            <w:r w:rsidRPr="00563F52">
              <w:t>450</w:t>
            </w:r>
          </w:p>
        </w:tc>
        <w:tc>
          <w:tcPr>
            <w:tcW w:w="1202" w:type="dxa"/>
            <w:vAlign w:val="center"/>
          </w:tcPr>
          <w:p w14:paraId="2E41DF09" w14:textId="77777777" w:rsidR="00C0595F" w:rsidRPr="00563F52" w:rsidRDefault="00C0595F" w:rsidP="005C7DEA">
            <w:pPr>
              <w:widowControl/>
              <w:overflowPunct/>
              <w:autoSpaceDE/>
              <w:autoSpaceDN/>
              <w:ind w:firstLineChars="0" w:firstLine="0"/>
              <w:jc w:val="center"/>
            </w:pPr>
            <w:r w:rsidRPr="00563F52">
              <w:t>9.0</w:t>
            </w:r>
          </w:p>
        </w:tc>
        <w:tc>
          <w:tcPr>
            <w:tcW w:w="987" w:type="dxa"/>
            <w:vAlign w:val="center"/>
          </w:tcPr>
          <w:p w14:paraId="30161AB0" w14:textId="77777777" w:rsidR="00C0595F" w:rsidRPr="00563F52" w:rsidRDefault="00C0595F" w:rsidP="005C7DEA">
            <w:pPr>
              <w:widowControl/>
              <w:overflowPunct/>
              <w:autoSpaceDE/>
              <w:autoSpaceDN/>
              <w:ind w:firstLineChars="0" w:firstLine="0"/>
              <w:jc w:val="center"/>
            </w:pPr>
            <w:r w:rsidRPr="00563F52">
              <w:t>15,000</w:t>
            </w:r>
          </w:p>
        </w:tc>
        <w:tc>
          <w:tcPr>
            <w:tcW w:w="740" w:type="dxa"/>
            <w:vAlign w:val="center"/>
          </w:tcPr>
          <w:p w14:paraId="5B0A912D" w14:textId="77777777" w:rsidR="00C0595F" w:rsidRPr="00563F52" w:rsidRDefault="00C0595F" w:rsidP="005C7DEA">
            <w:pPr>
              <w:widowControl/>
              <w:overflowPunct/>
              <w:autoSpaceDE/>
              <w:autoSpaceDN/>
              <w:ind w:firstLineChars="0" w:firstLine="0"/>
              <w:jc w:val="center"/>
            </w:pPr>
            <w:r w:rsidRPr="00563F52">
              <w:t>運作</w:t>
            </w:r>
          </w:p>
        </w:tc>
      </w:tr>
      <w:tr w:rsidR="00563F52" w:rsidRPr="00563F52" w14:paraId="4452D013" w14:textId="77777777" w:rsidTr="00C66DB1">
        <w:tc>
          <w:tcPr>
            <w:tcW w:w="426" w:type="dxa"/>
            <w:vMerge/>
            <w:vAlign w:val="center"/>
          </w:tcPr>
          <w:p w14:paraId="52DB7FEF" w14:textId="77777777" w:rsidR="00C0595F" w:rsidRPr="00563F52" w:rsidRDefault="00C0595F" w:rsidP="005C7DEA">
            <w:pPr>
              <w:widowControl/>
              <w:overflowPunct/>
              <w:autoSpaceDE/>
              <w:autoSpaceDN/>
              <w:ind w:firstLineChars="0" w:firstLine="0"/>
              <w:jc w:val="left"/>
            </w:pPr>
          </w:p>
        </w:tc>
        <w:tc>
          <w:tcPr>
            <w:tcW w:w="2835" w:type="dxa"/>
            <w:shd w:val="clear" w:color="auto" w:fill="C6D9F1" w:themeFill="text2" w:themeFillTint="33"/>
            <w:vAlign w:val="center"/>
          </w:tcPr>
          <w:p w14:paraId="49C7D681" w14:textId="77777777" w:rsidR="00C0595F" w:rsidRPr="00563F52" w:rsidRDefault="00C0595F" w:rsidP="005C7DEA">
            <w:pPr>
              <w:widowControl/>
              <w:overflowPunct/>
              <w:autoSpaceDE/>
              <w:autoSpaceDN/>
              <w:ind w:firstLineChars="0" w:firstLine="0"/>
              <w:jc w:val="left"/>
            </w:pPr>
            <w:r w:rsidRPr="00563F52">
              <w:t>Myanmar Industrial Port</w:t>
            </w:r>
            <w:r w:rsidR="0086341F" w:rsidRPr="00563F52">
              <w:t>（</w:t>
            </w:r>
            <w:r w:rsidRPr="00563F52">
              <w:t>第二階段）</w:t>
            </w:r>
          </w:p>
        </w:tc>
        <w:tc>
          <w:tcPr>
            <w:tcW w:w="1457" w:type="dxa"/>
            <w:shd w:val="clear" w:color="auto" w:fill="C6D9F1" w:themeFill="text2" w:themeFillTint="33"/>
            <w:vAlign w:val="center"/>
          </w:tcPr>
          <w:p w14:paraId="127CF52C" w14:textId="77777777" w:rsidR="00C0595F" w:rsidRPr="00563F52" w:rsidRDefault="00C0595F" w:rsidP="005C7DEA">
            <w:pPr>
              <w:widowControl/>
              <w:overflowPunct/>
              <w:autoSpaceDE/>
              <w:autoSpaceDN/>
              <w:ind w:firstLineChars="0" w:firstLine="0"/>
              <w:jc w:val="center"/>
            </w:pPr>
            <w:r w:rsidRPr="00563F52">
              <w:t>集裝箱</w:t>
            </w:r>
          </w:p>
        </w:tc>
        <w:tc>
          <w:tcPr>
            <w:tcW w:w="965" w:type="dxa"/>
            <w:shd w:val="clear" w:color="auto" w:fill="C6D9F1" w:themeFill="text2" w:themeFillTint="33"/>
            <w:vAlign w:val="center"/>
          </w:tcPr>
          <w:p w14:paraId="5ED65872" w14:textId="77777777" w:rsidR="00C0595F" w:rsidRPr="00563F52" w:rsidRDefault="00C0595F" w:rsidP="005C7DEA">
            <w:pPr>
              <w:widowControl/>
              <w:overflowPunct/>
              <w:autoSpaceDE/>
              <w:autoSpaceDN/>
              <w:ind w:firstLineChars="0" w:firstLine="0"/>
              <w:jc w:val="center"/>
            </w:pPr>
            <w:r w:rsidRPr="00563F52">
              <w:t>1,000</w:t>
            </w:r>
          </w:p>
        </w:tc>
        <w:tc>
          <w:tcPr>
            <w:tcW w:w="1202" w:type="dxa"/>
            <w:shd w:val="clear" w:color="auto" w:fill="C6D9F1" w:themeFill="text2" w:themeFillTint="33"/>
            <w:vAlign w:val="center"/>
          </w:tcPr>
          <w:p w14:paraId="600C07D8" w14:textId="77777777" w:rsidR="00C0595F" w:rsidRPr="00563F52" w:rsidRDefault="00C0595F" w:rsidP="005C7DEA">
            <w:pPr>
              <w:widowControl/>
              <w:overflowPunct/>
              <w:autoSpaceDE/>
              <w:autoSpaceDN/>
              <w:ind w:firstLineChars="0" w:firstLine="0"/>
              <w:jc w:val="center"/>
            </w:pPr>
            <w:r w:rsidRPr="00563F52">
              <w:t>9.0</w:t>
            </w:r>
          </w:p>
        </w:tc>
        <w:tc>
          <w:tcPr>
            <w:tcW w:w="987" w:type="dxa"/>
            <w:shd w:val="clear" w:color="auto" w:fill="C6D9F1" w:themeFill="text2" w:themeFillTint="33"/>
            <w:vAlign w:val="center"/>
          </w:tcPr>
          <w:p w14:paraId="4895E207" w14:textId="77777777" w:rsidR="00C0595F" w:rsidRPr="00563F52" w:rsidRDefault="00C0595F" w:rsidP="005C7DEA">
            <w:pPr>
              <w:widowControl/>
              <w:overflowPunct/>
              <w:autoSpaceDE/>
              <w:autoSpaceDN/>
              <w:ind w:firstLineChars="0" w:firstLine="0"/>
              <w:jc w:val="center"/>
            </w:pPr>
            <w:r w:rsidRPr="00563F52">
              <w:t>15,000</w:t>
            </w:r>
          </w:p>
        </w:tc>
        <w:tc>
          <w:tcPr>
            <w:tcW w:w="740" w:type="dxa"/>
            <w:shd w:val="clear" w:color="auto" w:fill="C6D9F1" w:themeFill="text2" w:themeFillTint="33"/>
            <w:vAlign w:val="center"/>
          </w:tcPr>
          <w:p w14:paraId="390D0A59" w14:textId="77777777" w:rsidR="00C0595F" w:rsidRPr="00563F52" w:rsidRDefault="00C0595F" w:rsidP="005C7DEA">
            <w:pPr>
              <w:widowControl/>
              <w:overflowPunct/>
              <w:autoSpaceDE/>
              <w:autoSpaceDN/>
              <w:ind w:firstLineChars="0" w:firstLine="0"/>
              <w:jc w:val="center"/>
            </w:pPr>
            <w:r w:rsidRPr="00563F52">
              <w:t>計畫</w:t>
            </w:r>
          </w:p>
        </w:tc>
      </w:tr>
      <w:tr w:rsidR="00563F52" w:rsidRPr="00563F52" w14:paraId="5F25C3B0" w14:textId="77777777" w:rsidTr="00C66DB1">
        <w:tc>
          <w:tcPr>
            <w:tcW w:w="426" w:type="dxa"/>
            <w:vAlign w:val="center"/>
          </w:tcPr>
          <w:p w14:paraId="38053747" w14:textId="77777777" w:rsidR="00C0595F" w:rsidRPr="00563F52" w:rsidRDefault="00C0595F" w:rsidP="005C7DEA">
            <w:pPr>
              <w:widowControl/>
              <w:overflowPunct/>
              <w:autoSpaceDE/>
              <w:autoSpaceDN/>
              <w:ind w:firstLineChars="0" w:firstLine="0"/>
              <w:jc w:val="left"/>
            </w:pPr>
            <w:r w:rsidRPr="00563F52">
              <w:t>5</w:t>
            </w:r>
          </w:p>
        </w:tc>
        <w:tc>
          <w:tcPr>
            <w:tcW w:w="2835" w:type="dxa"/>
            <w:vAlign w:val="center"/>
          </w:tcPr>
          <w:p w14:paraId="3B26787C" w14:textId="77777777" w:rsidR="00C0595F" w:rsidRPr="00563F52" w:rsidRDefault="00C0595F" w:rsidP="005C7DEA">
            <w:pPr>
              <w:widowControl/>
              <w:overflowPunct/>
              <w:autoSpaceDE/>
              <w:autoSpaceDN/>
              <w:ind w:firstLineChars="0" w:firstLine="0"/>
            </w:pPr>
            <w:r w:rsidRPr="00563F52">
              <w:t>Myanmar Sule Terminal</w:t>
            </w:r>
          </w:p>
        </w:tc>
        <w:tc>
          <w:tcPr>
            <w:tcW w:w="1457" w:type="dxa"/>
            <w:vAlign w:val="center"/>
          </w:tcPr>
          <w:p w14:paraId="4DE8F0C8" w14:textId="77777777" w:rsidR="00C0595F" w:rsidRPr="00563F52" w:rsidRDefault="00C0595F" w:rsidP="005C7DEA">
            <w:pPr>
              <w:widowControl/>
              <w:overflowPunct/>
              <w:autoSpaceDE/>
              <w:autoSpaceDN/>
              <w:ind w:firstLineChars="0" w:firstLine="0"/>
              <w:jc w:val="center"/>
            </w:pPr>
            <w:r w:rsidRPr="00563F52">
              <w:t>普通貨物、集裝箱</w:t>
            </w:r>
          </w:p>
        </w:tc>
        <w:tc>
          <w:tcPr>
            <w:tcW w:w="965" w:type="dxa"/>
            <w:vAlign w:val="center"/>
          </w:tcPr>
          <w:p w14:paraId="7C6A0A49" w14:textId="77777777" w:rsidR="00C0595F" w:rsidRPr="00563F52" w:rsidRDefault="00C0595F" w:rsidP="005C7DEA">
            <w:pPr>
              <w:widowControl/>
              <w:overflowPunct/>
              <w:autoSpaceDE/>
              <w:autoSpaceDN/>
              <w:ind w:firstLineChars="0" w:firstLine="0"/>
              <w:jc w:val="center"/>
            </w:pPr>
            <w:r w:rsidRPr="00563F52">
              <w:t>545</w:t>
            </w:r>
          </w:p>
        </w:tc>
        <w:tc>
          <w:tcPr>
            <w:tcW w:w="1202" w:type="dxa"/>
            <w:vAlign w:val="center"/>
          </w:tcPr>
          <w:p w14:paraId="0B19865D" w14:textId="77777777" w:rsidR="00C0595F" w:rsidRPr="00563F52" w:rsidRDefault="00C0595F" w:rsidP="005C7DEA">
            <w:pPr>
              <w:widowControl/>
              <w:overflowPunct/>
              <w:autoSpaceDE/>
              <w:autoSpaceDN/>
              <w:ind w:firstLineChars="0" w:firstLine="0"/>
              <w:jc w:val="center"/>
            </w:pPr>
            <w:r w:rsidRPr="00563F52">
              <w:t>9.0</w:t>
            </w:r>
          </w:p>
        </w:tc>
        <w:tc>
          <w:tcPr>
            <w:tcW w:w="987" w:type="dxa"/>
            <w:vAlign w:val="center"/>
          </w:tcPr>
          <w:p w14:paraId="6D444A5D" w14:textId="77777777" w:rsidR="00C0595F" w:rsidRPr="00563F52" w:rsidRDefault="00C0595F" w:rsidP="005C7DEA">
            <w:pPr>
              <w:widowControl/>
              <w:overflowPunct/>
              <w:autoSpaceDE/>
              <w:autoSpaceDN/>
              <w:ind w:firstLineChars="0" w:firstLine="0"/>
              <w:jc w:val="center"/>
            </w:pPr>
            <w:r w:rsidRPr="00563F52">
              <w:t>15,000</w:t>
            </w:r>
          </w:p>
        </w:tc>
        <w:tc>
          <w:tcPr>
            <w:tcW w:w="740" w:type="dxa"/>
            <w:vAlign w:val="center"/>
          </w:tcPr>
          <w:p w14:paraId="6FE5D4E8" w14:textId="77777777" w:rsidR="00C0595F" w:rsidRPr="00563F52" w:rsidRDefault="00C0595F" w:rsidP="005C7DEA">
            <w:pPr>
              <w:widowControl/>
              <w:overflowPunct/>
              <w:autoSpaceDE/>
              <w:autoSpaceDN/>
              <w:ind w:firstLineChars="0" w:firstLine="0"/>
              <w:jc w:val="center"/>
            </w:pPr>
            <w:r w:rsidRPr="00563F52">
              <w:t>運作</w:t>
            </w:r>
          </w:p>
        </w:tc>
      </w:tr>
      <w:tr w:rsidR="00563F52" w:rsidRPr="00563F52" w14:paraId="10E8B446" w14:textId="77777777" w:rsidTr="00C66DB1">
        <w:tc>
          <w:tcPr>
            <w:tcW w:w="426" w:type="dxa"/>
            <w:vMerge w:val="restart"/>
            <w:vAlign w:val="center"/>
          </w:tcPr>
          <w:p w14:paraId="46D11712" w14:textId="77777777" w:rsidR="00C0595F" w:rsidRPr="00563F52" w:rsidRDefault="00C0595F" w:rsidP="005C7DEA">
            <w:pPr>
              <w:widowControl/>
              <w:overflowPunct/>
              <w:autoSpaceDE/>
              <w:autoSpaceDN/>
              <w:ind w:firstLineChars="0" w:firstLine="0"/>
              <w:jc w:val="left"/>
            </w:pPr>
            <w:r w:rsidRPr="00563F52">
              <w:t>6</w:t>
            </w:r>
          </w:p>
        </w:tc>
        <w:tc>
          <w:tcPr>
            <w:tcW w:w="2835" w:type="dxa"/>
            <w:vAlign w:val="center"/>
          </w:tcPr>
          <w:p w14:paraId="5E6EE91A" w14:textId="77777777" w:rsidR="00C0595F" w:rsidRPr="00563F52" w:rsidRDefault="00C0595F" w:rsidP="005C7DEA">
            <w:pPr>
              <w:widowControl/>
              <w:overflowPunct/>
              <w:autoSpaceDE/>
              <w:autoSpaceDN/>
              <w:ind w:firstLineChars="0" w:firstLine="0"/>
            </w:pPr>
            <w:r w:rsidRPr="00563F52">
              <w:t>Sule Pagoda Terminal No. 5</w:t>
            </w:r>
          </w:p>
        </w:tc>
        <w:tc>
          <w:tcPr>
            <w:tcW w:w="1457" w:type="dxa"/>
            <w:vAlign w:val="center"/>
          </w:tcPr>
          <w:p w14:paraId="5FF162EF" w14:textId="77777777" w:rsidR="00C0595F" w:rsidRPr="00563F52" w:rsidRDefault="00C0595F" w:rsidP="005C7DEA">
            <w:pPr>
              <w:widowControl/>
              <w:overflowPunct/>
              <w:autoSpaceDE/>
              <w:autoSpaceDN/>
              <w:ind w:firstLineChars="0" w:firstLine="0"/>
              <w:jc w:val="center"/>
            </w:pPr>
            <w:r w:rsidRPr="00563F52">
              <w:t>普通貨物、集裝箱</w:t>
            </w:r>
          </w:p>
        </w:tc>
        <w:tc>
          <w:tcPr>
            <w:tcW w:w="965" w:type="dxa"/>
            <w:vAlign w:val="center"/>
          </w:tcPr>
          <w:p w14:paraId="4A6D5885" w14:textId="77777777" w:rsidR="00C0595F" w:rsidRPr="00563F52" w:rsidRDefault="00C0595F" w:rsidP="005C7DEA">
            <w:pPr>
              <w:widowControl/>
              <w:overflowPunct/>
              <w:autoSpaceDE/>
              <w:autoSpaceDN/>
              <w:ind w:firstLineChars="0" w:firstLine="0"/>
              <w:jc w:val="center"/>
            </w:pPr>
            <w:r w:rsidRPr="00563F52">
              <w:t>168</w:t>
            </w:r>
          </w:p>
        </w:tc>
        <w:tc>
          <w:tcPr>
            <w:tcW w:w="1202" w:type="dxa"/>
            <w:vAlign w:val="center"/>
          </w:tcPr>
          <w:p w14:paraId="5FE9BD28" w14:textId="77777777" w:rsidR="00C0595F" w:rsidRPr="00563F52" w:rsidRDefault="00C0595F" w:rsidP="005C7DEA">
            <w:pPr>
              <w:widowControl/>
              <w:overflowPunct/>
              <w:autoSpaceDE/>
              <w:autoSpaceDN/>
              <w:ind w:firstLineChars="0" w:firstLine="0"/>
              <w:jc w:val="center"/>
            </w:pPr>
            <w:r w:rsidRPr="00563F52">
              <w:t>9.0</w:t>
            </w:r>
          </w:p>
        </w:tc>
        <w:tc>
          <w:tcPr>
            <w:tcW w:w="987" w:type="dxa"/>
            <w:vAlign w:val="center"/>
          </w:tcPr>
          <w:p w14:paraId="250A9561" w14:textId="77777777" w:rsidR="00C0595F" w:rsidRPr="00563F52" w:rsidRDefault="00C0595F" w:rsidP="005C7DEA">
            <w:pPr>
              <w:widowControl/>
              <w:overflowPunct/>
              <w:autoSpaceDE/>
              <w:autoSpaceDN/>
              <w:ind w:firstLineChars="0" w:firstLine="0"/>
              <w:jc w:val="center"/>
            </w:pPr>
            <w:r w:rsidRPr="00563F52">
              <w:t>15,000</w:t>
            </w:r>
          </w:p>
        </w:tc>
        <w:tc>
          <w:tcPr>
            <w:tcW w:w="740" w:type="dxa"/>
            <w:vAlign w:val="center"/>
          </w:tcPr>
          <w:p w14:paraId="221168A8" w14:textId="77777777" w:rsidR="00C0595F" w:rsidRPr="00563F52" w:rsidRDefault="00C0595F" w:rsidP="005C7DEA">
            <w:pPr>
              <w:widowControl/>
              <w:overflowPunct/>
              <w:autoSpaceDE/>
              <w:autoSpaceDN/>
              <w:ind w:firstLineChars="0" w:firstLine="0"/>
              <w:jc w:val="center"/>
            </w:pPr>
            <w:r w:rsidRPr="00563F52">
              <w:t>運作</w:t>
            </w:r>
          </w:p>
        </w:tc>
      </w:tr>
      <w:tr w:rsidR="00563F52" w:rsidRPr="00563F52" w14:paraId="22B55C85" w14:textId="77777777" w:rsidTr="00C66DB1">
        <w:tc>
          <w:tcPr>
            <w:tcW w:w="426" w:type="dxa"/>
            <w:vMerge/>
            <w:vAlign w:val="center"/>
          </w:tcPr>
          <w:p w14:paraId="4A58A098" w14:textId="77777777" w:rsidR="00C0595F" w:rsidRPr="00563F52" w:rsidRDefault="00C0595F" w:rsidP="005C7DEA">
            <w:pPr>
              <w:widowControl/>
              <w:overflowPunct/>
              <w:autoSpaceDE/>
              <w:autoSpaceDN/>
              <w:ind w:firstLineChars="0" w:firstLine="0"/>
              <w:jc w:val="left"/>
            </w:pPr>
          </w:p>
        </w:tc>
        <w:tc>
          <w:tcPr>
            <w:tcW w:w="2835" w:type="dxa"/>
            <w:vAlign w:val="center"/>
          </w:tcPr>
          <w:p w14:paraId="4515C5C7" w14:textId="77777777" w:rsidR="00C0595F" w:rsidRPr="00563F52" w:rsidRDefault="00C0595F" w:rsidP="005C7DEA">
            <w:pPr>
              <w:widowControl/>
              <w:overflowPunct/>
              <w:autoSpaceDE/>
              <w:autoSpaceDN/>
              <w:ind w:firstLineChars="0" w:firstLine="0"/>
            </w:pPr>
            <w:r w:rsidRPr="00563F52">
              <w:t>Sule Pagoda Terminal No. 6</w:t>
            </w:r>
          </w:p>
        </w:tc>
        <w:tc>
          <w:tcPr>
            <w:tcW w:w="1457" w:type="dxa"/>
            <w:vAlign w:val="center"/>
          </w:tcPr>
          <w:p w14:paraId="6F5145F9" w14:textId="77777777" w:rsidR="00C0595F" w:rsidRPr="00563F52" w:rsidRDefault="00C0595F" w:rsidP="005C7DEA">
            <w:pPr>
              <w:widowControl/>
              <w:overflowPunct/>
              <w:autoSpaceDE/>
              <w:autoSpaceDN/>
              <w:ind w:firstLineChars="0" w:firstLine="0"/>
              <w:jc w:val="center"/>
            </w:pPr>
            <w:r w:rsidRPr="00563F52">
              <w:t>普通貨物、集裝箱</w:t>
            </w:r>
          </w:p>
        </w:tc>
        <w:tc>
          <w:tcPr>
            <w:tcW w:w="965" w:type="dxa"/>
            <w:vAlign w:val="center"/>
          </w:tcPr>
          <w:p w14:paraId="1BF643C4" w14:textId="77777777" w:rsidR="00C0595F" w:rsidRPr="00563F52" w:rsidRDefault="00C0595F" w:rsidP="005C7DEA">
            <w:pPr>
              <w:widowControl/>
              <w:overflowPunct/>
              <w:autoSpaceDE/>
              <w:autoSpaceDN/>
              <w:ind w:firstLineChars="0" w:firstLine="0"/>
              <w:jc w:val="center"/>
            </w:pPr>
            <w:r w:rsidRPr="00563F52">
              <w:t>162</w:t>
            </w:r>
          </w:p>
        </w:tc>
        <w:tc>
          <w:tcPr>
            <w:tcW w:w="1202" w:type="dxa"/>
            <w:vAlign w:val="center"/>
          </w:tcPr>
          <w:p w14:paraId="519275AB" w14:textId="77777777" w:rsidR="00C0595F" w:rsidRPr="00563F52" w:rsidRDefault="00C0595F" w:rsidP="005C7DEA">
            <w:pPr>
              <w:widowControl/>
              <w:overflowPunct/>
              <w:autoSpaceDE/>
              <w:autoSpaceDN/>
              <w:ind w:firstLineChars="0" w:firstLine="0"/>
              <w:jc w:val="center"/>
            </w:pPr>
            <w:r w:rsidRPr="00563F52">
              <w:t>9.0</w:t>
            </w:r>
          </w:p>
        </w:tc>
        <w:tc>
          <w:tcPr>
            <w:tcW w:w="987" w:type="dxa"/>
            <w:vAlign w:val="center"/>
          </w:tcPr>
          <w:p w14:paraId="7AB8F530" w14:textId="77777777" w:rsidR="00C0595F" w:rsidRPr="00563F52" w:rsidRDefault="00C0595F" w:rsidP="005C7DEA">
            <w:pPr>
              <w:widowControl/>
              <w:overflowPunct/>
              <w:autoSpaceDE/>
              <w:autoSpaceDN/>
              <w:ind w:firstLineChars="0" w:firstLine="0"/>
              <w:jc w:val="center"/>
            </w:pPr>
            <w:r w:rsidRPr="00563F52">
              <w:t>15,000</w:t>
            </w:r>
          </w:p>
        </w:tc>
        <w:tc>
          <w:tcPr>
            <w:tcW w:w="740" w:type="dxa"/>
            <w:vAlign w:val="center"/>
          </w:tcPr>
          <w:p w14:paraId="24A32B00" w14:textId="77777777" w:rsidR="00C0595F" w:rsidRPr="00563F52" w:rsidRDefault="00C0595F" w:rsidP="005C7DEA">
            <w:pPr>
              <w:widowControl/>
              <w:overflowPunct/>
              <w:autoSpaceDE/>
              <w:autoSpaceDN/>
              <w:ind w:firstLineChars="0" w:firstLine="0"/>
              <w:jc w:val="center"/>
            </w:pPr>
            <w:r w:rsidRPr="00563F52">
              <w:t>運作</w:t>
            </w:r>
          </w:p>
        </w:tc>
      </w:tr>
      <w:tr w:rsidR="00563F52" w:rsidRPr="00563F52" w14:paraId="72B4DC0F" w14:textId="77777777" w:rsidTr="00C66DB1">
        <w:tc>
          <w:tcPr>
            <w:tcW w:w="426" w:type="dxa"/>
            <w:vMerge/>
            <w:vAlign w:val="center"/>
          </w:tcPr>
          <w:p w14:paraId="22AB12AA" w14:textId="77777777" w:rsidR="00C0595F" w:rsidRPr="00563F52" w:rsidRDefault="00C0595F" w:rsidP="005C7DEA">
            <w:pPr>
              <w:widowControl/>
              <w:overflowPunct/>
              <w:autoSpaceDE/>
              <w:autoSpaceDN/>
              <w:ind w:firstLineChars="0" w:firstLine="0"/>
              <w:jc w:val="left"/>
            </w:pPr>
          </w:p>
        </w:tc>
        <w:tc>
          <w:tcPr>
            <w:tcW w:w="2835" w:type="dxa"/>
            <w:vAlign w:val="center"/>
          </w:tcPr>
          <w:p w14:paraId="17F7CE04" w14:textId="77777777" w:rsidR="00C0595F" w:rsidRPr="00563F52" w:rsidRDefault="00C0595F" w:rsidP="005C7DEA">
            <w:pPr>
              <w:widowControl/>
              <w:overflowPunct/>
              <w:autoSpaceDE/>
              <w:autoSpaceDN/>
              <w:ind w:firstLineChars="0" w:firstLine="0"/>
            </w:pPr>
            <w:r w:rsidRPr="00563F52">
              <w:t>Sule Pagoda Terminal No. 7</w:t>
            </w:r>
          </w:p>
        </w:tc>
        <w:tc>
          <w:tcPr>
            <w:tcW w:w="1457" w:type="dxa"/>
            <w:vAlign w:val="center"/>
          </w:tcPr>
          <w:p w14:paraId="18A72328" w14:textId="77777777" w:rsidR="00C0595F" w:rsidRPr="00563F52" w:rsidRDefault="00C0595F" w:rsidP="005C7DEA">
            <w:pPr>
              <w:widowControl/>
              <w:overflowPunct/>
              <w:autoSpaceDE/>
              <w:autoSpaceDN/>
              <w:ind w:firstLineChars="0" w:firstLine="0"/>
              <w:jc w:val="center"/>
            </w:pPr>
            <w:r w:rsidRPr="00563F52">
              <w:t>普通貨物、集裝箱</w:t>
            </w:r>
          </w:p>
        </w:tc>
        <w:tc>
          <w:tcPr>
            <w:tcW w:w="965" w:type="dxa"/>
            <w:vAlign w:val="center"/>
          </w:tcPr>
          <w:p w14:paraId="5EFC75BE" w14:textId="77777777" w:rsidR="00C0595F" w:rsidRPr="00563F52" w:rsidRDefault="00C0595F" w:rsidP="005C7DEA">
            <w:pPr>
              <w:widowControl/>
              <w:overflowPunct/>
              <w:autoSpaceDE/>
              <w:autoSpaceDN/>
              <w:ind w:firstLineChars="0" w:firstLine="0"/>
              <w:jc w:val="center"/>
            </w:pPr>
            <w:r w:rsidRPr="00563F52">
              <w:t>148</w:t>
            </w:r>
          </w:p>
        </w:tc>
        <w:tc>
          <w:tcPr>
            <w:tcW w:w="1202" w:type="dxa"/>
            <w:vAlign w:val="center"/>
          </w:tcPr>
          <w:p w14:paraId="163DED6A" w14:textId="77777777" w:rsidR="00C0595F" w:rsidRPr="00563F52" w:rsidRDefault="00C0595F" w:rsidP="005C7DEA">
            <w:pPr>
              <w:widowControl/>
              <w:overflowPunct/>
              <w:autoSpaceDE/>
              <w:autoSpaceDN/>
              <w:ind w:firstLineChars="0" w:firstLine="0"/>
              <w:jc w:val="center"/>
            </w:pPr>
            <w:r w:rsidRPr="00563F52">
              <w:t>9.0</w:t>
            </w:r>
          </w:p>
        </w:tc>
        <w:tc>
          <w:tcPr>
            <w:tcW w:w="987" w:type="dxa"/>
            <w:vAlign w:val="center"/>
          </w:tcPr>
          <w:p w14:paraId="60C9CADB" w14:textId="77777777" w:rsidR="00C0595F" w:rsidRPr="00563F52" w:rsidRDefault="00C0595F" w:rsidP="005C7DEA">
            <w:pPr>
              <w:widowControl/>
              <w:overflowPunct/>
              <w:autoSpaceDE/>
              <w:autoSpaceDN/>
              <w:ind w:firstLineChars="0" w:firstLine="0"/>
              <w:jc w:val="center"/>
            </w:pPr>
            <w:r w:rsidRPr="00563F52">
              <w:t>15,000</w:t>
            </w:r>
          </w:p>
        </w:tc>
        <w:tc>
          <w:tcPr>
            <w:tcW w:w="740" w:type="dxa"/>
            <w:vAlign w:val="center"/>
          </w:tcPr>
          <w:p w14:paraId="38781B1C" w14:textId="77777777" w:rsidR="00C0595F" w:rsidRPr="00563F52" w:rsidRDefault="00C0595F" w:rsidP="005C7DEA">
            <w:pPr>
              <w:widowControl/>
              <w:overflowPunct/>
              <w:autoSpaceDE/>
              <w:autoSpaceDN/>
              <w:ind w:firstLineChars="0" w:firstLine="0"/>
              <w:jc w:val="center"/>
            </w:pPr>
            <w:r w:rsidRPr="00563F52">
              <w:t>運作</w:t>
            </w:r>
          </w:p>
        </w:tc>
      </w:tr>
      <w:tr w:rsidR="0078108B" w:rsidRPr="00563F52" w14:paraId="00B57A5B" w14:textId="77777777" w:rsidTr="00C66DB1">
        <w:tc>
          <w:tcPr>
            <w:tcW w:w="426" w:type="dxa"/>
            <w:vAlign w:val="center"/>
          </w:tcPr>
          <w:p w14:paraId="1F6B11F4" w14:textId="77777777" w:rsidR="00C0595F" w:rsidRPr="00563F52" w:rsidRDefault="00C0595F" w:rsidP="005C7DEA">
            <w:pPr>
              <w:widowControl/>
              <w:overflowPunct/>
              <w:autoSpaceDE/>
              <w:autoSpaceDN/>
              <w:ind w:firstLineChars="0" w:firstLine="0"/>
              <w:jc w:val="left"/>
            </w:pPr>
            <w:r w:rsidRPr="00563F52">
              <w:t>7</w:t>
            </w:r>
          </w:p>
        </w:tc>
        <w:tc>
          <w:tcPr>
            <w:tcW w:w="2835" w:type="dxa"/>
            <w:vAlign w:val="center"/>
          </w:tcPr>
          <w:p w14:paraId="699C83B2" w14:textId="77777777" w:rsidR="00C0595F" w:rsidRPr="00563F52" w:rsidRDefault="00C0595F" w:rsidP="005C7DEA">
            <w:pPr>
              <w:widowControl/>
              <w:overflowPunct/>
              <w:autoSpaceDE/>
              <w:autoSpaceDN/>
              <w:ind w:firstLineChars="0" w:firstLine="0"/>
            </w:pPr>
            <w:r w:rsidRPr="00563F52">
              <w:t>The Myanmar Terminal</w:t>
            </w:r>
          </w:p>
        </w:tc>
        <w:tc>
          <w:tcPr>
            <w:tcW w:w="1457" w:type="dxa"/>
            <w:vAlign w:val="center"/>
          </w:tcPr>
          <w:p w14:paraId="34753D80" w14:textId="77777777" w:rsidR="00C0595F" w:rsidRPr="00563F52" w:rsidRDefault="00C0595F" w:rsidP="005C7DEA">
            <w:pPr>
              <w:widowControl/>
              <w:overflowPunct/>
              <w:autoSpaceDE/>
              <w:autoSpaceDN/>
              <w:ind w:firstLineChars="0" w:firstLine="0"/>
              <w:jc w:val="center"/>
            </w:pPr>
            <w:r w:rsidRPr="00563F52">
              <w:t>普通貨物、集裝箱</w:t>
            </w:r>
          </w:p>
        </w:tc>
        <w:tc>
          <w:tcPr>
            <w:tcW w:w="965" w:type="dxa"/>
            <w:vAlign w:val="center"/>
          </w:tcPr>
          <w:p w14:paraId="10C51851" w14:textId="77777777" w:rsidR="00C0595F" w:rsidRPr="00563F52" w:rsidRDefault="00C0595F" w:rsidP="005C7DEA">
            <w:pPr>
              <w:widowControl/>
              <w:overflowPunct/>
              <w:autoSpaceDE/>
              <w:autoSpaceDN/>
              <w:ind w:firstLineChars="0" w:firstLine="0"/>
              <w:jc w:val="center"/>
            </w:pPr>
            <w:r w:rsidRPr="00563F52">
              <w:t>457</w:t>
            </w:r>
          </w:p>
        </w:tc>
        <w:tc>
          <w:tcPr>
            <w:tcW w:w="1202" w:type="dxa"/>
            <w:vAlign w:val="center"/>
          </w:tcPr>
          <w:p w14:paraId="74429378" w14:textId="77777777" w:rsidR="00C0595F" w:rsidRPr="00563F52" w:rsidRDefault="00C0595F" w:rsidP="005C7DEA">
            <w:pPr>
              <w:widowControl/>
              <w:overflowPunct/>
              <w:autoSpaceDE/>
              <w:autoSpaceDN/>
              <w:ind w:firstLineChars="0" w:firstLine="0"/>
              <w:jc w:val="center"/>
            </w:pPr>
            <w:r w:rsidRPr="00563F52">
              <w:t>9.0</w:t>
            </w:r>
          </w:p>
        </w:tc>
        <w:tc>
          <w:tcPr>
            <w:tcW w:w="987" w:type="dxa"/>
            <w:vAlign w:val="center"/>
          </w:tcPr>
          <w:p w14:paraId="39205DB4" w14:textId="77777777" w:rsidR="00C0595F" w:rsidRPr="00563F52" w:rsidRDefault="00C0595F" w:rsidP="005C7DEA">
            <w:pPr>
              <w:widowControl/>
              <w:overflowPunct/>
              <w:autoSpaceDE/>
              <w:autoSpaceDN/>
              <w:ind w:firstLineChars="0" w:firstLine="0"/>
              <w:jc w:val="center"/>
            </w:pPr>
            <w:r w:rsidRPr="00563F52">
              <w:t>15,000</w:t>
            </w:r>
          </w:p>
        </w:tc>
        <w:tc>
          <w:tcPr>
            <w:tcW w:w="740" w:type="dxa"/>
            <w:vAlign w:val="center"/>
          </w:tcPr>
          <w:p w14:paraId="29B786A7" w14:textId="77777777" w:rsidR="00C0595F" w:rsidRPr="00563F52" w:rsidRDefault="00C0595F" w:rsidP="005C7DEA">
            <w:pPr>
              <w:widowControl/>
              <w:overflowPunct/>
              <w:autoSpaceDE/>
              <w:autoSpaceDN/>
              <w:ind w:firstLineChars="0" w:firstLine="0"/>
              <w:jc w:val="center"/>
            </w:pPr>
            <w:r w:rsidRPr="00563F52">
              <w:t>運作</w:t>
            </w:r>
          </w:p>
        </w:tc>
      </w:tr>
    </w:tbl>
    <w:p w14:paraId="4D23A5B0" w14:textId="77777777" w:rsidR="00C0595F" w:rsidRPr="00563F52" w:rsidRDefault="00C0595F" w:rsidP="00417D4D">
      <w:pPr>
        <w:ind w:firstLine="472"/>
      </w:pPr>
    </w:p>
    <w:p w14:paraId="6B98265B" w14:textId="77777777" w:rsidR="00C0595F" w:rsidRPr="00563F52" w:rsidRDefault="00C0595F" w:rsidP="00417D4D">
      <w:pPr>
        <w:pStyle w:val="af3"/>
        <w:ind w:leftChars="351" w:left="1417" w:hangingChars="249" w:hanging="588"/>
        <w:rPr>
          <w:b/>
          <w:bCs/>
          <w:lang w:eastAsia="ja-JP" w:bidi="my-MM"/>
        </w:rPr>
      </w:pPr>
      <w:r w:rsidRPr="00563F52">
        <w:rPr>
          <w:lang w:eastAsia="ja-JP" w:bidi="my-MM"/>
        </w:rPr>
        <w:t>（</w:t>
      </w:r>
      <w:r w:rsidRPr="00563F52">
        <w:rPr>
          <w:lang w:eastAsia="ja-JP" w:bidi="my-MM"/>
        </w:rPr>
        <w:t>b</w:t>
      </w:r>
      <w:r w:rsidRPr="00563F52">
        <w:rPr>
          <w:lang w:eastAsia="ja-JP" w:bidi="my-MM"/>
        </w:rPr>
        <w:t>）</w:t>
      </w:r>
      <w:r w:rsidRPr="00563F52">
        <w:t>迪拉瓦港口（</w:t>
      </w:r>
      <w:proofErr w:type="spellStart"/>
      <w:r w:rsidRPr="00563F52">
        <w:t>Thilawa</w:t>
      </w:r>
      <w:proofErr w:type="spellEnd"/>
      <w:r w:rsidRPr="00563F52">
        <w:t xml:space="preserve"> Area Port</w:t>
      </w:r>
      <w:r w:rsidRPr="00563F52">
        <w:t>）</w:t>
      </w:r>
    </w:p>
    <w:p w14:paraId="4704590F" w14:textId="77777777" w:rsidR="00C0595F" w:rsidRPr="00563F52" w:rsidRDefault="00C0595F" w:rsidP="00417D4D">
      <w:pPr>
        <w:pStyle w:val="af9"/>
        <w:ind w:left="1417" w:firstLine="472"/>
      </w:pPr>
      <w:r w:rsidRPr="00563F52">
        <w:t>迪拉瓦港口位於下游約</w:t>
      </w:r>
      <w:r w:rsidRPr="00563F52">
        <w:t>16</w:t>
      </w:r>
      <w:r w:rsidRPr="00563F52">
        <w:t>公里處，延伸至仰光河左岸。迪拉瓦經濟特區的總面積為</w:t>
      </w:r>
      <w:r w:rsidRPr="00563F52">
        <w:t>2,400</w:t>
      </w:r>
      <w:r w:rsidRPr="00563F52">
        <w:t>公頃。迪拉瓦港口規格如下：</w:t>
      </w:r>
    </w:p>
    <w:tbl>
      <w:tblPr>
        <w:tblStyle w:val="ad"/>
        <w:tblW w:w="0" w:type="auto"/>
        <w:tblInd w:w="108" w:type="dxa"/>
        <w:tblLayout w:type="fixed"/>
        <w:tblLook w:val="04A0" w:firstRow="1" w:lastRow="0" w:firstColumn="1" w:lastColumn="0" w:noHBand="0" w:noVBand="1"/>
      </w:tblPr>
      <w:tblGrid>
        <w:gridCol w:w="501"/>
        <w:gridCol w:w="2649"/>
        <w:gridCol w:w="1440"/>
        <w:gridCol w:w="990"/>
        <w:gridCol w:w="1080"/>
        <w:gridCol w:w="990"/>
        <w:gridCol w:w="900"/>
      </w:tblGrid>
      <w:tr w:rsidR="00563F52" w:rsidRPr="00563F52" w14:paraId="177B96DD" w14:textId="77777777" w:rsidTr="00C66DB1">
        <w:trPr>
          <w:tblHeader/>
        </w:trPr>
        <w:tc>
          <w:tcPr>
            <w:tcW w:w="501" w:type="dxa"/>
            <w:vAlign w:val="center"/>
          </w:tcPr>
          <w:p w14:paraId="0CD972CA" w14:textId="77777777" w:rsidR="00C0595F" w:rsidRPr="00563F52" w:rsidRDefault="00C0595F" w:rsidP="005C7DEA">
            <w:pPr>
              <w:widowControl/>
              <w:overflowPunct/>
              <w:autoSpaceDE/>
              <w:autoSpaceDN/>
              <w:ind w:firstLineChars="0" w:firstLine="0"/>
              <w:jc w:val="left"/>
            </w:pPr>
          </w:p>
        </w:tc>
        <w:tc>
          <w:tcPr>
            <w:tcW w:w="2649" w:type="dxa"/>
            <w:vAlign w:val="center"/>
          </w:tcPr>
          <w:p w14:paraId="0D1556CC" w14:textId="77777777" w:rsidR="00C0595F" w:rsidRPr="00563F52" w:rsidRDefault="00C0595F" w:rsidP="005C7DEA">
            <w:pPr>
              <w:widowControl/>
              <w:overflowPunct/>
              <w:autoSpaceDE/>
              <w:autoSpaceDN/>
              <w:ind w:firstLineChars="0" w:firstLine="0"/>
              <w:jc w:val="center"/>
            </w:pPr>
            <w:r w:rsidRPr="00563F52">
              <w:t>仰光內港</w:t>
            </w:r>
          </w:p>
        </w:tc>
        <w:tc>
          <w:tcPr>
            <w:tcW w:w="1440" w:type="dxa"/>
            <w:vAlign w:val="center"/>
          </w:tcPr>
          <w:p w14:paraId="06AF986B" w14:textId="77777777" w:rsidR="00C0595F" w:rsidRPr="00563F52" w:rsidRDefault="00C0595F" w:rsidP="005C7DEA">
            <w:pPr>
              <w:widowControl/>
              <w:overflowPunct/>
              <w:autoSpaceDE/>
              <w:autoSpaceDN/>
              <w:ind w:firstLineChars="0" w:firstLine="0"/>
              <w:jc w:val="center"/>
            </w:pPr>
            <w:r w:rsidRPr="00563F52">
              <w:t>貨物類型</w:t>
            </w:r>
          </w:p>
        </w:tc>
        <w:tc>
          <w:tcPr>
            <w:tcW w:w="990" w:type="dxa"/>
            <w:vAlign w:val="center"/>
          </w:tcPr>
          <w:p w14:paraId="1976FF37" w14:textId="77777777" w:rsidR="00C0595F" w:rsidRPr="00563F52" w:rsidRDefault="00C0595F" w:rsidP="005C7DEA">
            <w:pPr>
              <w:widowControl/>
              <w:overflowPunct/>
              <w:autoSpaceDE/>
              <w:autoSpaceDN/>
              <w:ind w:firstLineChars="0" w:firstLine="0"/>
              <w:jc w:val="center"/>
            </w:pPr>
            <w:r w:rsidRPr="00563F52">
              <w:t>長度（米）</w:t>
            </w:r>
          </w:p>
        </w:tc>
        <w:tc>
          <w:tcPr>
            <w:tcW w:w="1080" w:type="dxa"/>
            <w:vAlign w:val="center"/>
          </w:tcPr>
          <w:p w14:paraId="05299941" w14:textId="77777777" w:rsidR="00C0595F" w:rsidRPr="00563F52" w:rsidRDefault="00C0595F" w:rsidP="005C7DEA">
            <w:pPr>
              <w:widowControl/>
              <w:overflowPunct/>
              <w:autoSpaceDE/>
              <w:autoSpaceDN/>
              <w:ind w:firstLineChars="0" w:firstLine="0"/>
              <w:jc w:val="center"/>
            </w:pPr>
            <w:r w:rsidRPr="00563F52">
              <w:t>吃水深度</w:t>
            </w:r>
            <w:r w:rsidR="0086341F" w:rsidRPr="00563F52">
              <w:t>（</w:t>
            </w:r>
            <w:r w:rsidRPr="00563F52">
              <w:t>米）</w:t>
            </w:r>
          </w:p>
        </w:tc>
        <w:tc>
          <w:tcPr>
            <w:tcW w:w="990" w:type="dxa"/>
            <w:vAlign w:val="center"/>
          </w:tcPr>
          <w:p w14:paraId="27E915E7" w14:textId="77777777" w:rsidR="00C0595F" w:rsidRPr="00563F52" w:rsidRDefault="00C0595F" w:rsidP="005C7DEA">
            <w:pPr>
              <w:widowControl/>
              <w:overflowPunct/>
              <w:autoSpaceDE/>
              <w:autoSpaceDN/>
              <w:ind w:firstLineChars="0" w:firstLine="0"/>
              <w:jc w:val="center"/>
            </w:pPr>
            <w:r w:rsidRPr="00563F52">
              <w:t>最高載重噸位</w:t>
            </w:r>
          </w:p>
        </w:tc>
        <w:tc>
          <w:tcPr>
            <w:tcW w:w="900" w:type="dxa"/>
            <w:vAlign w:val="center"/>
          </w:tcPr>
          <w:p w14:paraId="33F9F6BE" w14:textId="77777777" w:rsidR="00C0595F" w:rsidRPr="00563F52" w:rsidRDefault="00C0595F" w:rsidP="005C7DEA">
            <w:pPr>
              <w:widowControl/>
              <w:overflowPunct/>
              <w:autoSpaceDE/>
              <w:autoSpaceDN/>
              <w:ind w:firstLineChars="0" w:firstLine="0"/>
              <w:jc w:val="center"/>
            </w:pPr>
            <w:r w:rsidRPr="00563F52">
              <w:t>現狀</w:t>
            </w:r>
          </w:p>
        </w:tc>
      </w:tr>
      <w:tr w:rsidR="00563F52" w:rsidRPr="00563F52" w14:paraId="5AC58161" w14:textId="77777777" w:rsidTr="00C66DB1">
        <w:tc>
          <w:tcPr>
            <w:tcW w:w="501" w:type="dxa"/>
            <w:vAlign w:val="center"/>
          </w:tcPr>
          <w:p w14:paraId="7B576CD4" w14:textId="77777777" w:rsidR="00C0595F" w:rsidRPr="00563F52" w:rsidRDefault="00C0595F" w:rsidP="005C7DEA">
            <w:pPr>
              <w:widowControl/>
              <w:overflowPunct/>
              <w:autoSpaceDE/>
              <w:autoSpaceDN/>
              <w:ind w:firstLineChars="0" w:firstLine="0"/>
              <w:jc w:val="left"/>
              <w:rPr>
                <w:lang w:eastAsia="ja-JP" w:bidi="my-MM"/>
              </w:rPr>
            </w:pPr>
            <w:r w:rsidRPr="00563F52">
              <w:rPr>
                <w:lang w:bidi="my-MM"/>
              </w:rPr>
              <w:t>8</w:t>
            </w:r>
          </w:p>
        </w:tc>
        <w:tc>
          <w:tcPr>
            <w:tcW w:w="2649" w:type="dxa"/>
            <w:vAlign w:val="center"/>
          </w:tcPr>
          <w:p w14:paraId="63F70B55" w14:textId="77777777" w:rsidR="00C0595F" w:rsidRPr="00563F52" w:rsidRDefault="00C0595F" w:rsidP="00C66DB1">
            <w:pPr>
              <w:widowControl/>
              <w:overflowPunct/>
              <w:autoSpaceDE/>
              <w:autoSpaceDN/>
              <w:ind w:firstLineChars="0" w:firstLine="0"/>
              <w:jc w:val="left"/>
            </w:pPr>
            <w:r w:rsidRPr="00563F52">
              <w:t>Myanmar Integrated Port Ltd.</w:t>
            </w:r>
            <w:r w:rsidRPr="00563F52">
              <w:t>（</w:t>
            </w:r>
            <w:r w:rsidRPr="00563F52">
              <w:t>MIPL</w:t>
            </w:r>
            <w:r w:rsidRPr="00563F52">
              <w:t>）</w:t>
            </w:r>
          </w:p>
        </w:tc>
        <w:tc>
          <w:tcPr>
            <w:tcW w:w="1440" w:type="dxa"/>
            <w:vAlign w:val="center"/>
          </w:tcPr>
          <w:p w14:paraId="177AA1B6" w14:textId="77777777" w:rsidR="00C0595F" w:rsidRPr="00563F52" w:rsidRDefault="00C0595F" w:rsidP="005C7DEA">
            <w:pPr>
              <w:widowControl/>
              <w:overflowPunct/>
              <w:autoSpaceDE/>
              <w:autoSpaceDN/>
              <w:ind w:firstLineChars="0" w:firstLine="0"/>
              <w:jc w:val="center"/>
            </w:pPr>
            <w:r w:rsidRPr="00563F52">
              <w:t>普通貨物、集裝箱</w:t>
            </w:r>
          </w:p>
        </w:tc>
        <w:tc>
          <w:tcPr>
            <w:tcW w:w="990" w:type="dxa"/>
            <w:vAlign w:val="center"/>
          </w:tcPr>
          <w:p w14:paraId="569A70D3" w14:textId="77777777" w:rsidR="00C0595F" w:rsidRPr="00563F52" w:rsidRDefault="00C0595F" w:rsidP="005C7DEA">
            <w:pPr>
              <w:widowControl/>
              <w:overflowPunct/>
              <w:autoSpaceDE/>
              <w:autoSpaceDN/>
              <w:ind w:firstLineChars="0" w:firstLine="0"/>
              <w:jc w:val="center"/>
            </w:pPr>
            <w:r w:rsidRPr="00563F52">
              <w:t>200</w:t>
            </w:r>
          </w:p>
        </w:tc>
        <w:tc>
          <w:tcPr>
            <w:tcW w:w="1080" w:type="dxa"/>
            <w:vAlign w:val="center"/>
          </w:tcPr>
          <w:p w14:paraId="7DE720D8" w14:textId="77777777" w:rsidR="00C0595F" w:rsidRPr="00563F52" w:rsidRDefault="00C0595F" w:rsidP="005C7DEA">
            <w:pPr>
              <w:widowControl/>
              <w:overflowPunct/>
              <w:autoSpaceDE/>
              <w:autoSpaceDN/>
              <w:ind w:firstLineChars="0" w:firstLine="0"/>
              <w:jc w:val="center"/>
            </w:pPr>
            <w:r w:rsidRPr="00563F52">
              <w:t>10</w:t>
            </w:r>
          </w:p>
        </w:tc>
        <w:tc>
          <w:tcPr>
            <w:tcW w:w="990" w:type="dxa"/>
            <w:vAlign w:val="center"/>
          </w:tcPr>
          <w:p w14:paraId="26E408A3" w14:textId="77777777" w:rsidR="00C0595F" w:rsidRPr="00563F52" w:rsidRDefault="00C0595F" w:rsidP="005C7DEA">
            <w:pPr>
              <w:widowControl/>
              <w:overflowPunct/>
              <w:autoSpaceDE/>
              <w:autoSpaceDN/>
              <w:ind w:firstLineChars="0" w:firstLine="0"/>
              <w:jc w:val="center"/>
            </w:pPr>
            <w:r w:rsidRPr="00563F52">
              <w:t>20,000</w:t>
            </w:r>
          </w:p>
        </w:tc>
        <w:tc>
          <w:tcPr>
            <w:tcW w:w="900" w:type="dxa"/>
            <w:vAlign w:val="center"/>
          </w:tcPr>
          <w:p w14:paraId="152C2CF5" w14:textId="77777777" w:rsidR="00C0595F" w:rsidRPr="00563F52" w:rsidRDefault="00C0595F" w:rsidP="005C7DEA">
            <w:pPr>
              <w:widowControl/>
              <w:overflowPunct/>
              <w:autoSpaceDE/>
              <w:autoSpaceDN/>
              <w:ind w:firstLineChars="0" w:firstLine="0"/>
              <w:jc w:val="center"/>
            </w:pPr>
            <w:r w:rsidRPr="00563F52">
              <w:t>運作</w:t>
            </w:r>
          </w:p>
        </w:tc>
      </w:tr>
      <w:tr w:rsidR="00563F52" w:rsidRPr="00563F52" w14:paraId="42B14133" w14:textId="77777777" w:rsidTr="00C66DB1">
        <w:tc>
          <w:tcPr>
            <w:tcW w:w="501" w:type="dxa"/>
            <w:vAlign w:val="center"/>
          </w:tcPr>
          <w:p w14:paraId="66013FED" w14:textId="77777777" w:rsidR="00C0595F" w:rsidRPr="00563F52" w:rsidRDefault="00C0595F" w:rsidP="005C7DEA">
            <w:pPr>
              <w:widowControl/>
              <w:overflowPunct/>
              <w:autoSpaceDE/>
              <w:autoSpaceDN/>
              <w:ind w:firstLineChars="0" w:firstLine="0"/>
              <w:jc w:val="left"/>
              <w:rPr>
                <w:lang w:bidi="my-MM"/>
              </w:rPr>
            </w:pPr>
            <w:r w:rsidRPr="00563F52">
              <w:rPr>
                <w:lang w:bidi="my-MM"/>
              </w:rPr>
              <w:t>9</w:t>
            </w:r>
          </w:p>
        </w:tc>
        <w:tc>
          <w:tcPr>
            <w:tcW w:w="2649" w:type="dxa"/>
            <w:vAlign w:val="center"/>
          </w:tcPr>
          <w:p w14:paraId="58FE5132" w14:textId="77777777" w:rsidR="00C0595F" w:rsidRPr="00563F52" w:rsidRDefault="00C0595F" w:rsidP="005C7DEA">
            <w:pPr>
              <w:widowControl/>
              <w:overflowPunct/>
              <w:autoSpaceDE/>
              <w:autoSpaceDN/>
              <w:ind w:firstLineChars="0" w:firstLine="0"/>
              <w:jc w:val="left"/>
            </w:pPr>
            <w:r w:rsidRPr="00563F52">
              <w:t xml:space="preserve">Myanmar International Terminal </w:t>
            </w:r>
            <w:proofErr w:type="spellStart"/>
            <w:r w:rsidRPr="00563F52">
              <w:t>Thilawa</w:t>
            </w:r>
            <w:proofErr w:type="spellEnd"/>
            <w:r w:rsidRPr="00563F52">
              <w:t xml:space="preserve"> </w:t>
            </w:r>
          </w:p>
        </w:tc>
        <w:tc>
          <w:tcPr>
            <w:tcW w:w="1440" w:type="dxa"/>
            <w:vAlign w:val="center"/>
          </w:tcPr>
          <w:p w14:paraId="2F7DCCCC" w14:textId="77777777" w:rsidR="00C0595F" w:rsidRPr="00563F52" w:rsidRDefault="00C0595F" w:rsidP="005C7DEA">
            <w:pPr>
              <w:widowControl/>
              <w:overflowPunct/>
              <w:autoSpaceDE/>
              <w:autoSpaceDN/>
              <w:ind w:firstLineChars="0" w:firstLine="0"/>
              <w:jc w:val="center"/>
            </w:pPr>
            <w:r w:rsidRPr="00563F52">
              <w:t>普通貨物、集裝箱</w:t>
            </w:r>
          </w:p>
        </w:tc>
        <w:tc>
          <w:tcPr>
            <w:tcW w:w="990" w:type="dxa"/>
            <w:vAlign w:val="center"/>
          </w:tcPr>
          <w:p w14:paraId="08267B97" w14:textId="77777777" w:rsidR="00C0595F" w:rsidRPr="00563F52" w:rsidRDefault="00C0595F" w:rsidP="005C7DEA">
            <w:pPr>
              <w:widowControl/>
              <w:overflowPunct/>
              <w:autoSpaceDE/>
              <w:autoSpaceDN/>
              <w:ind w:firstLineChars="0" w:firstLine="0"/>
              <w:jc w:val="center"/>
            </w:pPr>
            <w:r w:rsidRPr="00563F52">
              <w:t>1,000</w:t>
            </w:r>
          </w:p>
        </w:tc>
        <w:tc>
          <w:tcPr>
            <w:tcW w:w="1080" w:type="dxa"/>
            <w:vAlign w:val="center"/>
          </w:tcPr>
          <w:p w14:paraId="475FFC4A" w14:textId="77777777" w:rsidR="00C0595F" w:rsidRPr="00563F52" w:rsidRDefault="00C0595F" w:rsidP="005C7DEA">
            <w:pPr>
              <w:widowControl/>
              <w:overflowPunct/>
              <w:autoSpaceDE/>
              <w:autoSpaceDN/>
              <w:ind w:firstLineChars="0" w:firstLine="0"/>
              <w:jc w:val="center"/>
            </w:pPr>
            <w:r w:rsidRPr="00563F52">
              <w:t>10</w:t>
            </w:r>
          </w:p>
        </w:tc>
        <w:tc>
          <w:tcPr>
            <w:tcW w:w="990" w:type="dxa"/>
            <w:vAlign w:val="center"/>
          </w:tcPr>
          <w:p w14:paraId="485E71B5" w14:textId="77777777" w:rsidR="00C0595F" w:rsidRPr="00563F52" w:rsidRDefault="00C0595F" w:rsidP="005C7DEA">
            <w:pPr>
              <w:widowControl/>
              <w:overflowPunct/>
              <w:autoSpaceDE/>
              <w:autoSpaceDN/>
              <w:ind w:firstLineChars="0" w:firstLine="0"/>
              <w:jc w:val="center"/>
            </w:pPr>
            <w:r w:rsidRPr="00563F52">
              <w:t>20,000</w:t>
            </w:r>
          </w:p>
        </w:tc>
        <w:tc>
          <w:tcPr>
            <w:tcW w:w="900" w:type="dxa"/>
            <w:vAlign w:val="center"/>
          </w:tcPr>
          <w:p w14:paraId="6A3D09E3" w14:textId="77777777" w:rsidR="00C0595F" w:rsidRPr="00563F52" w:rsidRDefault="00C0595F" w:rsidP="005C7DEA">
            <w:pPr>
              <w:widowControl/>
              <w:overflowPunct/>
              <w:autoSpaceDE/>
              <w:autoSpaceDN/>
              <w:ind w:firstLineChars="0" w:firstLine="0"/>
              <w:jc w:val="center"/>
            </w:pPr>
            <w:r w:rsidRPr="00563F52">
              <w:t>運作</w:t>
            </w:r>
          </w:p>
        </w:tc>
      </w:tr>
      <w:tr w:rsidR="00563F52" w:rsidRPr="00563F52" w14:paraId="0CBC924C" w14:textId="77777777" w:rsidTr="00C66DB1">
        <w:tc>
          <w:tcPr>
            <w:tcW w:w="501" w:type="dxa"/>
            <w:vMerge w:val="restart"/>
            <w:vAlign w:val="center"/>
          </w:tcPr>
          <w:p w14:paraId="251F2569" w14:textId="77777777" w:rsidR="00C0595F" w:rsidRPr="00563F52" w:rsidRDefault="00C0595F" w:rsidP="005C7DEA">
            <w:pPr>
              <w:widowControl/>
              <w:overflowPunct/>
              <w:autoSpaceDE/>
              <w:autoSpaceDN/>
              <w:ind w:firstLineChars="0" w:firstLine="0"/>
              <w:jc w:val="left"/>
            </w:pPr>
            <w:r w:rsidRPr="00563F52">
              <w:t>10</w:t>
            </w:r>
          </w:p>
        </w:tc>
        <w:tc>
          <w:tcPr>
            <w:tcW w:w="2649" w:type="dxa"/>
            <w:shd w:val="clear" w:color="auto" w:fill="C6D9F1" w:themeFill="text2" w:themeFillTint="33"/>
            <w:vAlign w:val="center"/>
          </w:tcPr>
          <w:p w14:paraId="36EAE57E" w14:textId="77777777" w:rsidR="00C0595F" w:rsidRPr="00563F52" w:rsidRDefault="00C0595F" w:rsidP="00C66DB1">
            <w:pPr>
              <w:widowControl/>
              <w:overflowPunct/>
              <w:autoSpaceDE/>
              <w:autoSpaceDN/>
              <w:ind w:firstLineChars="0" w:firstLine="0"/>
              <w:jc w:val="left"/>
            </w:pPr>
            <w:r w:rsidRPr="00563F52">
              <w:t>MPA Terminal</w:t>
            </w:r>
            <w:r w:rsidRPr="00563F52">
              <w:t>（</w:t>
            </w:r>
            <w:r w:rsidRPr="00563F52">
              <w:t>Plot 22, 23</w:t>
            </w:r>
            <w:r w:rsidRPr="00563F52">
              <w:t>）</w:t>
            </w:r>
          </w:p>
        </w:tc>
        <w:tc>
          <w:tcPr>
            <w:tcW w:w="1440" w:type="dxa"/>
            <w:shd w:val="clear" w:color="auto" w:fill="C6D9F1" w:themeFill="text2" w:themeFillTint="33"/>
            <w:vAlign w:val="center"/>
          </w:tcPr>
          <w:p w14:paraId="6C72DD06" w14:textId="77777777" w:rsidR="00C0595F" w:rsidRPr="00563F52" w:rsidRDefault="00C0595F" w:rsidP="005C7DEA">
            <w:pPr>
              <w:widowControl/>
              <w:overflowPunct/>
              <w:autoSpaceDE/>
              <w:autoSpaceDN/>
              <w:ind w:firstLineChars="0" w:firstLine="0"/>
              <w:jc w:val="center"/>
            </w:pPr>
            <w:r w:rsidRPr="00563F52">
              <w:t>普通貨物、集裝箱</w:t>
            </w:r>
          </w:p>
        </w:tc>
        <w:tc>
          <w:tcPr>
            <w:tcW w:w="990" w:type="dxa"/>
            <w:shd w:val="clear" w:color="auto" w:fill="C6D9F1" w:themeFill="text2" w:themeFillTint="33"/>
            <w:vAlign w:val="center"/>
          </w:tcPr>
          <w:p w14:paraId="0D962F9C" w14:textId="77777777" w:rsidR="00C0595F" w:rsidRPr="00563F52" w:rsidRDefault="00C0595F" w:rsidP="005C7DEA">
            <w:pPr>
              <w:widowControl/>
              <w:overflowPunct/>
              <w:autoSpaceDE/>
              <w:autoSpaceDN/>
              <w:ind w:firstLineChars="0" w:firstLine="0"/>
              <w:jc w:val="center"/>
            </w:pPr>
            <w:r w:rsidRPr="00563F52">
              <w:t>400</w:t>
            </w:r>
          </w:p>
        </w:tc>
        <w:tc>
          <w:tcPr>
            <w:tcW w:w="1080" w:type="dxa"/>
            <w:shd w:val="clear" w:color="auto" w:fill="C6D9F1" w:themeFill="text2" w:themeFillTint="33"/>
            <w:vAlign w:val="center"/>
          </w:tcPr>
          <w:p w14:paraId="55AD3409" w14:textId="77777777" w:rsidR="00C0595F" w:rsidRPr="00563F52" w:rsidRDefault="00C0595F" w:rsidP="005C7DEA">
            <w:pPr>
              <w:widowControl/>
              <w:overflowPunct/>
              <w:autoSpaceDE/>
              <w:autoSpaceDN/>
              <w:ind w:firstLineChars="0" w:firstLine="0"/>
              <w:jc w:val="center"/>
            </w:pPr>
            <w:r w:rsidRPr="00563F52">
              <w:t>10</w:t>
            </w:r>
          </w:p>
        </w:tc>
        <w:tc>
          <w:tcPr>
            <w:tcW w:w="990" w:type="dxa"/>
            <w:shd w:val="clear" w:color="auto" w:fill="C6D9F1" w:themeFill="text2" w:themeFillTint="33"/>
            <w:vAlign w:val="center"/>
          </w:tcPr>
          <w:p w14:paraId="70B2183B" w14:textId="77777777" w:rsidR="00C0595F" w:rsidRPr="00563F52" w:rsidRDefault="00C0595F" w:rsidP="005C7DEA">
            <w:pPr>
              <w:widowControl/>
              <w:overflowPunct/>
              <w:autoSpaceDE/>
              <w:autoSpaceDN/>
              <w:ind w:firstLineChars="0" w:firstLine="0"/>
              <w:jc w:val="center"/>
            </w:pPr>
            <w:r w:rsidRPr="00563F52">
              <w:t>20,000</w:t>
            </w:r>
          </w:p>
        </w:tc>
        <w:tc>
          <w:tcPr>
            <w:tcW w:w="900" w:type="dxa"/>
            <w:shd w:val="clear" w:color="auto" w:fill="C6D9F1" w:themeFill="text2" w:themeFillTint="33"/>
            <w:vAlign w:val="center"/>
          </w:tcPr>
          <w:p w14:paraId="7B587CE7" w14:textId="77777777" w:rsidR="00C0595F" w:rsidRPr="00563F52" w:rsidRDefault="00C0595F" w:rsidP="005C7DEA">
            <w:pPr>
              <w:widowControl/>
              <w:overflowPunct/>
              <w:autoSpaceDE/>
              <w:autoSpaceDN/>
              <w:ind w:firstLineChars="0" w:firstLine="0"/>
              <w:jc w:val="center"/>
            </w:pPr>
            <w:r w:rsidRPr="00563F52">
              <w:t>計畫</w:t>
            </w:r>
          </w:p>
        </w:tc>
      </w:tr>
      <w:tr w:rsidR="00563F52" w:rsidRPr="00563F52" w14:paraId="028C2D6F" w14:textId="77777777" w:rsidTr="00C66DB1">
        <w:tc>
          <w:tcPr>
            <w:tcW w:w="501" w:type="dxa"/>
            <w:vMerge/>
            <w:vAlign w:val="center"/>
          </w:tcPr>
          <w:p w14:paraId="39452223" w14:textId="77777777" w:rsidR="00C0595F" w:rsidRPr="00563F52" w:rsidRDefault="00C0595F" w:rsidP="005C7DEA">
            <w:pPr>
              <w:widowControl/>
              <w:overflowPunct/>
              <w:autoSpaceDE/>
              <w:autoSpaceDN/>
              <w:ind w:firstLineChars="0" w:firstLine="0"/>
              <w:jc w:val="left"/>
            </w:pPr>
          </w:p>
        </w:tc>
        <w:tc>
          <w:tcPr>
            <w:tcW w:w="2649" w:type="dxa"/>
            <w:shd w:val="clear" w:color="auto" w:fill="C6D9F1" w:themeFill="text2" w:themeFillTint="33"/>
            <w:vAlign w:val="center"/>
          </w:tcPr>
          <w:p w14:paraId="2C3B58DB" w14:textId="77777777" w:rsidR="00C0595F" w:rsidRPr="00563F52" w:rsidRDefault="00C0595F" w:rsidP="00C66DB1">
            <w:pPr>
              <w:widowControl/>
              <w:overflowPunct/>
              <w:autoSpaceDE/>
              <w:autoSpaceDN/>
              <w:ind w:firstLineChars="0" w:firstLine="0"/>
              <w:rPr>
                <w:lang w:val="es-AR"/>
              </w:rPr>
            </w:pPr>
            <w:r w:rsidRPr="00563F52">
              <w:rPr>
                <w:lang w:val="es-AR"/>
              </w:rPr>
              <w:t>MPA Terminal</w:t>
            </w:r>
            <w:r w:rsidRPr="00563F52">
              <w:rPr>
                <w:lang w:val="es-AR"/>
              </w:rPr>
              <w:t>（</w:t>
            </w:r>
            <w:r w:rsidRPr="00563F52">
              <w:rPr>
                <w:lang w:val="es-AR"/>
              </w:rPr>
              <w:t>Plot 24</w:t>
            </w:r>
            <w:r w:rsidRPr="00563F52">
              <w:rPr>
                <w:lang w:val="es-AR"/>
              </w:rPr>
              <w:t>）</w:t>
            </w:r>
            <w:r w:rsidRPr="00563F52">
              <w:rPr>
                <w:lang w:val="es-AR"/>
              </w:rPr>
              <w:t>ODA Loan</w:t>
            </w:r>
          </w:p>
        </w:tc>
        <w:tc>
          <w:tcPr>
            <w:tcW w:w="1440" w:type="dxa"/>
            <w:shd w:val="clear" w:color="auto" w:fill="C6D9F1" w:themeFill="text2" w:themeFillTint="33"/>
            <w:vAlign w:val="center"/>
          </w:tcPr>
          <w:p w14:paraId="7BCC8F9D" w14:textId="77777777" w:rsidR="00C0595F" w:rsidRPr="00563F52" w:rsidRDefault="00C0595F" w:rsidP="005C7DEA">
            <w:pPr>
              <w:widowControl/>
              <w:overflowPunct/>
              <w:autoSpaceDE/>
              <w:autoSpaceDN/>
              <w:ind w:firstLineChars="0" w:firstLine="0"/>
              <w:jc w:val="center"/>
            </w:pPr>
            <w:r w:rsidRPr="00563F52">
              <w:t>普通貨物、集裝箱</w:t>
            </w:r>
          </w:p>
        </w:tc>
        <w:tc>
          <w:tcPr>
            <w:tcW w:w="990" w:type="dxa"/>
            <w:shd w:val="clear" w:color="auto" w:fill="C6D9F1" w:themeFill="text2" w:themeFillTint="33"/>
            <w:vAlign w:val="center"/>
          </w:tcPr>
          <w:p w14:paraId="71AE73DE" w14:textId="77777777" w:rsidR="00C0595F" w:rsidRPr="00563F52" w:rsidRDefault="00C0595F" w:rsidP="005C7DEA">
            <w:pPr>
              <w:widowControl/>
              <w:overflowPunct/>
              <w:autoSpaceDE/>
              <w:autoSpaceDN/>
              <w:ind w:firstLineChars="0" w:firstLine="0"/>
              <w:jc w:val="center"/>
            </w:pPr>
            <w:r w:rsidRPr="00563F52">
              <w:t>200</w:t>
            </w:r>
          </w:p>
        </w:tc>
        <w:tc>
          <w:tcPr>
            <w:tcW w:w="1080" w:type="dxa"/>
            <w:shd w:val="clear" w:color="auto" w:fill="C6D9F1" w:themeFill="text2" w:themeFillTint="33"/>
            <w:vAlign w:val="center"/>
          </w:tcPr>
          <w:p w14:paraId="4C9FF2F9" w14:textId="77777777" w:rsidR="00C0595F" w:rsidRPr="00563F52" w:rsidRDefault="00C0595F" w:rsidP="005C7DEA">
            <w:pPr>
              <w:widowControl/>
              <w:overflowPunct/>
              <w:autoSpaceDE/>
              <w:autoSpaceDN/>
              <w:ind w:firstLineChars="0" w:firstLine="0"/>
              <w:jc w:val="center"/>
            </w:pPr>
            <w:r w:rsidRPr="00563F52">
              <w:t>10</w:t>
            </w:r>
          </w:p>
        </w:tc>
        <w:tc>
          <w:tcPr>
            <w:tcW w:w="990" w:type="dxa"/>
            <w:shd w:val="clear" w:color="auto" w:fill="C6D9F1" w:themeFill="text2" w:themeFillTint="33"/>
            <w:vAlign w:val="center"/>
          </w:tcPr>
          <w:p w14:paraId="2F3926E1" w14:textId="77777777" w:rsidR="00C0595F" w:rsidRPr="00563F52" w:rsidRDefault="00C0595F" w:rsidP="005C7DEA">
            <w:pPr>
              <w:widowControl/>
              <w:overflowPunct/>
              <w:autoSpaceDE/>
              <w:autoSpaceDN/>
              <w:ind w:firstLineChars="0" w:firstLine="0"/>
              <w:jc w:val="center"/>
            </w:pPr>
            <w:r w:rsidRPr="00563F52">
              <w:t>20,000</w:t>
            </w:r>
          </w:p>
        </w:tc>
        <w:tc>
          <w:tcPr>
            <w:tcW w:w="900" w:type="dxa"/>
            <w:shd w:val="clear" w:color="auto" w:fill="C6D9F1" w:themeFill="text2" w:themeFillTint="33"/>
            <w:vAlign w:val="center"/>
          </w:tcPr>
          <w:p w14:paraId="3E955935" w14:textId="77777777" w:rsidR="00C0595F" w:rsidRPr="00563F52" w:rsidRDefault="00C0595F" w:rsidP="005C7DEA">
            <w:pPr>
              <w:widowControl/>
              <w:overflowPunct/>
              <w:autoSpaceDE/>
              <w:autoSpaceDN/>
              <w:ind w:firstLineChars="0" w:firstLine="0"/>
              <w:jc w:val="center"/>
            </w:pPr>
            <w:r w:rsidRPr="00563F52">
              <w:t>計畫</w:t>
            </w:r>
          </w:p>
        </w:tc>
      </w:tr>
      <w:tr w:rsidR="00563F52" w:rsidRPr="00563F52" w14:paraId="16D137D0" w14:textId="77777777" w:rsidTr="00C66DB1">
        <w:tc>
          <w:tcPr>
            <w:tcW w:w="501" w:type="dxa"/>
            <w:vMerge/>
            <w:vAlign w:val="center"/>
          </w:tcPr>
          <w:p w14:paraId="56B7B35F" w14:textId="77777777" w:rsidR="00C0595F" w:rsidRPr="00563F52" w:rsidRDefault="00C0595F" w:rsidP="005C7DEA">
            <w:pPr>
              <w:widowControl/>
              <w:overflowPunct/>
              <w:autoSpaceDE/>
              <w:autoSpaceDN/>
              <w:ind w:firstLineChars="0" w:firstLine="0"/>
              <w:jc w:val="left"/>
            </w:pPr>
          </w:p>
        </w:tc>
        <w:tc>
          <w:tcPr>
            <w:tcW w:w="2649" w:type="dxa"/>
            <w:shd w:val="clear" w:color="auto" w:fill="C6D9F1" w:themeFill="text2" w:themeFillTint="33"/>
            <w:vAlign w:val="center"/>
          </w:tcPr>
          <w:p w14:paraId="60691842" w14:textId="77777777" w:rsidR="00C0595F" w:rsidRPr="00563F52" w:rsidRDefault="00C0595F" w:rsidP="00C66DB1">
            <w:pPr>
              <w:widowControl/>
              <w:overflowPunct/>
              <w:autoSpaceDE/>
              <w:autoSpaceDN/>
              <w:ind w:firstLineChars="0" w:firstLine="0"/>
              <w:rPr>
                <w:lang w:val="es-AR"/>
              </w:rPr>
            </w:pPr>
            <w:r w:rsidRPr="00563F52">
              <w:rPr>
                <w:lang w:val="es-AR"/>
              </w:rPr>
              <w:t>MPA Termi</w:t>
            </w:r>
            <w:r w:rsidRPr="00563F52">
              <w:rPr>
                <w:lang w:val="es-AR" w:eastAsia="ja-JP" w:bidi="my-MM"/>
              </w:rPr>
              <w:t>na</w:t>
            </w:r>
            <w:r w:rsidRPr="00563F52">
              <w:rPr>
                <w:lang w:val="es-AR"/>
              </w:rPr>
              <w:t>l</w:t>
            </w:r>
            <w:r w:rsidRPr="00563F52">
              <w:rPr>
                <w:lang w:val="es-AR"/>
              </w:rPr>
              <w:t>（</w:t>
            </w:r>
            <w:r w:rsidRPr="00563F52">
              <w:rPr>
                <w:lang w:val="es-AR"/>
              </w:rPr>
              <w:t>Plot 25, 26</w:t>
            </w:r>
            <w:r w:rsidRPr="00563F52">
              <w:rPr>
                <w:lang w:val="es-AR"/>
              </w:rPr>
              <w:t>）</w:t>
            </w:r>
            <w:r w:rsidRPr="00563F52">
              <w:rPr>
                <w:lang w:val="es-AR"/>
              </w:rPr>
              <w:t>ODA Loan</w:t>
            </w:r>
          </w:p>
        </w:tc>
        <w:tc>
          <w:tcPr>
            <w:tcW w:w="1440" w:type="dxa"/>
            <w:shd w:val="clear" w:color="auto" w:fill="C6D9F1" w:themeFill="text2" w:themeFillTint="33"/>
            <w:vAlign w:val="center"/>
          </w:tcPr>
          <w:p w14:paraId="3AD4772A" w14:textId="77777777" w:rsidR="00C0595F" w:rsidRPr="00563F52" w:rsidRDefault="00C0595F" w:rsidP="005C7DEA">
            <w:pPr>
              <w:widowControl/>
              <w:overflowPunct/>
              <w:autoSpaceDE/>
              <w:autoSpaceDN/>
              <w:ind w:firstLineChars="0" w:firstLine="0"/>
              <w:jc w:val="center"/>
            </w:pPr>
            <w:r w:rsidRPr="00563F52">
              <w:t>普通貨物、集裝箱</w:t>
            </w:r>
          </w:p>
        </w:tc>
        <w:tc>
          <w:tcPr>
            <w:tcW w:w="990" w:type="dxa"/>
            <w:shd w:val="clear" w:color="auto" w:fill="C6D9F1" w:themeFill="text2" w:themeFillTint="33"/>
            <w:vAlign w:val="center"/>
          </w:tcPr>
          <w:p w14:paraId="03EC6246" w14:textId="77777777" w:rsidR="00C0595F" w:rsidRPr="00563F52" w:rsidRDefault="00C0595F" w:rsidP="005C7DEA">
            <w:pPr>
              <w:widowControl/>
              <w:overflowPunct/>
              <w:autoSpaceDE/>
              <w:autoSpaceDN/>
              <w:ind w:firstLineChars="0" w:firstLine="0"/>
              <w:jc w:val="center"/>
            </w:pPr>
            <w:r w:rsidRPr="00563F52">
              <w:t>400</w:t>
            </w:r>
          </w:p>
        </w:tc>
        <w:tc>
          <w:tcPr>
            <w:tcW w:w="1080" w:type="dxa"/>
            <w:shd w:val="clear" w:color="auto" w:fill="C6D9F1" w:themeFill="text2" w:themeFillTint="33"/>
            <w:vAlign w:val="center"/>
          </w:tcPr>
          <w:p w14:paraId="1E82CD01" w14:textId="77777777" w:rsidR="00C0595F" w:rsidRPr="00563F52" w:rsidRDefault="00C0595F" w:rsidP="005C7DEA">
            <w:pPr>
              <w:widowControl/>
              <w:overflowPunct/>
              <w:autoSpaceDE/>
              <w:autoSpaceDN/>
              <w:ind w:firstLineChars="0" w:firstLine="0"/>
              <w:jc w:val="center"/>
            </w:pPr>
            <w:r w:rsidRPr="00563F52">
              <w:t>10</w:t>
            </w:r>
          </w:p>
        </w:tc>
        <w:tc>
          <w:tcPr>
            <w:tcW w:w="990" w:type="dxa"/>
            <w:shd w:val="clear" w:color="auto" w:fill="C6D9F1" w:themeFill="text2" w:themeFillTint="33"/>
            <w:vAlign w:val="center"/>
          </w:tcPr>
          <w:p w14:paraId="1AFF7456" w14:textId="77777777" w:rsidR="00C0595F" w:rsidRPr="00563F52" w:rsidRDefault="00C0595F" w:rsidP="005C7DEA">
            <w:pPr>
              <w:widowControl/>
              <w:overflowPunct/>
              <w:autoSpaceDE/>
              <w:autoSpaceDN/>
              <w:ind w:firstLineChars="0" w:firstLine="0"/>
              <w:jc w:val="center"/>
            </w:pPr>
            <w:r w:rsidRPr="00563F52">
              <w:t>20,000</w:t>
            </w:r>
          </w:p>
        </w:tc>
        <w:tc>
          <w:tcPr>
            <w:tcW w:w="900" w:type="dxa"/>
            <w:shd w:val="clear" w:color="auto" w:fill="C6D9F1" w:themeFill="text2" w:themeFillTint="33"/>
            <w:vAlign w:val="center"/>
          </w:tcPr>
          <w:p w14:paraId="551EB9F8" w14:textId="77777777" w:rsidR="00C0595F" w:rsidRPr="00563F52" w:rsidRDefault="00C0595F" w:rsidP="005C7DEA">
            <w:pPr>
              <w:widowControl/>
              <w:overflowPunct/>
              <w:autoSpaceDE/>
              <w:autoSpaceDN/>
              <w:ind w:firstLineChars="0" w:firstLine="0"/>
              <w:jc w:val="center"/>
            </w:pPr>
            <w:r w:rsidRPr="00563F52">
              <w:t>建設中</w:t>
            </w:r>
          </w:p>
        </w:tc>
      </w:tr>
    </w:tbl>
    <w:p w14:paraId="7356DC6F" w14:textId="77777777" w:rsidR="00C0595F" w:rsidRPr="00563F52" w:rsidRDefault="00C0595F" w:rsidP="00C0595F">
      <w:pPr>
        <w:ind w:left="486" w:firstLineChars="0" w:firstLine="0"/>
        <w:rPr>
          <w:b/>
          <w:bCs/>
          <w:lang w:eastAsia="ja-JP" w:bidi="my-MM"/>
        </w:rPr>
      </w:pPr>
    </w:p>
    <w:p w14:paraId="6C28912D" w14:textId="77777777" w:rsidR="00845BD8" w:rsidRPr="00563F52" w:rsidRDefault="00845BD8">
      <w:pPr>
        <w:widowControl/>
        <w:overflowPunct/>
        <w:autoSpaceDE/>
        <w:autoSpaceDN/>
        <w:ind w:firstLineChars="0" w:firstLine="0"/>
        <w:jc w:val="left"/>
        <w:rPr>
          <w:b/>
          <w:bCs/>
          <w:kern w:val="0"/>
          <w:szCs w:val="20"/>
          <w:lang w:eastAsia="ja-JP" w:bidi="my-MM"/>
        </w:rPr>
      </w:pPr>
      <w:r w:rsidRPr="00563F52">
        <w:rPr>
          <w:b/>
          <w:bCs/>
          <w:lang w:eastAsia="ja-JP" w:bidi="my-MM"/>
        </w:rPr>
        <w:br w:type="page"/>
      </w:r>
    </w:p>
    <w:p w14:paraId="66537F2A" w14:textId="004B848C" w:rsidR="00C0595F" w:rsidRPr="00563F52" w:rsidRDefault="00C0595F" w:rsidP="00C66DB1">
      <w:pPr>
        <w:pStyle w:val="aff0"/>
        <w:rPr>
          <w:b/>
          <w:bCs/>
          <w:lang w:eastAsia="ja-JP"/>
        </w:rPr>
      </w:pPr>
      <w:r w:rsidRPr="00563F52">
        <w:rPr>
          <w:b/>
          <w:bCs/>
          <w:lang w:eastAsia="ja-JP" w:bidi="my-MM"/>
        </w:rPr>
        <w:lastRenderedPageBreak/>
        <w:t>（</w:t>
      </w:r>
      <w:r w:rsidRPr="00563F52">
        <w:rPr>
          <w:b/>
          <w:bCs/>
          <w:lang w:eastAsia="ja-JP" w:bidi="my-MM"/>
        </w:rPr>
        <w:t>6</w:t>
      </w:r>
      <w:r w:rsidRPr="00563F52">
        <w:rPr>
          <w:b/>
          <w:bCs/>
          <w:lang w:eastAsia="ja-JP" w:bidi="my-MM"/>
        </w:rPr>
        <w:t>）</w:t>
      </w:r>
      <w:r w:rsidRPr="00563F52">
        <w:rPr>
          <w:b/>
          <w:bCs/>
        </w:rPr>
        <w:t>毛淡棉港口</w:t>
      </w:r>
      <w:r w:rsidRPr="00563F52">
        <w:rPr>
          <w:b/>
          <w:bCs/>
          <w:lang w:eastAsia="ja-JP"/>
        </w:rPr>
        <w:t>（</w:t>
      </w:r>
      <w:proofErr w:type="spellStart"/>
      <w:r w:rsidRPr="00563F52">
        <w:rPr>
          <w:b/>
          <w:bCs/>
          <w:lang w:eastAsia="ja-JP"/>
        </w:rPr>
        <w:t>Mawlamyaine</w:t>
      </w:r>
      <w:proofErr w:type="spellEnd"/>
      <w:r w:rsidRPr="00563F52">
        <w:rPr>
          <w:b/>
          <w:bCs/>
          <w:lang w:eastAsia="ja-JP"/>
        </w:rPr>
        <w:t xml:space="preserve"> Port</w:t>
      </w:r>
      <w:r w:rsidRPr="00563F52">
        <w:rPr>
          <w:b/>
          <w:bCs/>
          <w:lang w:eastAsia="ja-JP"/>
        </w:rPr>
        <w:t>）</w:t>
      </w:r>
    </w:p>
    <w:p w14:paraId="2C425D61" w14:textId="77777777" w:rsidR="00C0595F" w:rsidRPr="00563F52" w:rsidRDefault="00C0595F" w:rsidP="00417D4D">
      <w:pPr>
        <w:pStyle w:val="af"/>
        <w:ind w:leftChars="291" w:left="687" w:firstLine="472"/>
      </w:pPr>
      <w:proofErr w:type="gramStart"/>
      <w:r w:rsidRPr="00563F52">
        <w:rPr>
          <w:lang w:eastAsia="zh-TW"/>
        </w:rPr>
        <w:t>毛淡棉</w:t>
      </w:r>
      <w:proofErr w:type="gramEnd"/>
      <w:r w:rsidRPr="00563F52">
        <w:rPr>
          <w:lang w:eastAsia="zh-TW"/>
        </w:rPr>
        <w:t>港口距離仰光約</w:t>
      </w:r>
      <w:r w:rsidRPr="00563F52">
        <w:rPr>
          <w:lang w:eastAsia="zh-TW"/>
        </w:rPr>
        <w:t>300</w:t>
      </w:r>
      <w:r w:rsidRPr="00563F52">
        <w:rPr>
          <w:lang w:eastAsia="zh-TW"/>
        </w:rPr>
        <w:t>公里。</w:t>
      </w:r>
      <w:r w:rsidRPr="00563F52">
        <w:t>港口設施如下：</w:t>
      </w:r>
    </w:p>
    <w:tbl>
      <w:tblPr>
        <w:tblStyle w:val="ad"/>
        <w:tblW w:w="0" w:type="auto"/>
        <w:tblInd w:w="108" w:type="dxa"/>
        <w:tblLayout w:type="fixed"/>
        <w:tblLook w:val="04A0" w:firstRow="1" w:lastRow="0" w:firstColumn="1" w:lastColumn="0" w:noHBand="0" w:noVBand="1"/>
      </w:tblPr>
      <w:tblGrid>
        <w:gridCol w:w="462"/>
        <w:gridCol w:w="3791"/>
        <w:gridCol w:w="784"/>
        <w:gridCol w:w="785"/>
        <w:gridCol w:w="785"/>
        <w:gridCol w:w="1943"/>
      </w:tblGrid>
      <w:tr w:rsidR="00563F52" w:rsidRPr="00563F52" w14:paraId="2F1B4994" w14:textId="77777777" w:rsidTr="00C66DB1">
        <w:trPr>
          <w:tblHeader/>
        </w:trPr>
        <w:tc>
          <w:tcPr>
            <w:tcW w:w="462" w:type="dxa"/>
            <w:vMerge w:val="restart"/>
            <w:vAlign w:val="center"/>
          </w:tcPr>
          <w:p w14:paraId="09051407" w14:textId="77777777" w:rsidR="00C0595F" w:rsidRPr="00563F52" w:rsidRDefault="00C0595F" w:rsidP="005C7DEA">
            <w:pPr>
              <w:pStyle w:val="aff2"/>
              <w:ind w:leftChars="0" w:left="0"/>
              <w:rPr>
                <w:rFonts w:ascii="Times New Roman" w:eastAsia="華康細圓體" w:hAnsi="Times New Roman"/>
                <w:szCs w:val="24"/>
              </w:rPr>
            </w:pPr>
          </w:p>
        </w:tc>
        <w:tc>
          <w:tcPr>
            <w:tcW w:w="3791" w:type="dxa"/>
            <w:vMerge w:val="restart"/>
            <w:vAlign w:val="center"/>
          </w:tcPr>
          <w:p w14:paraId="22DE1674"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碼頭名稱（結構類型）</w:t>
            </w:r>
          </w:p>
        </w:tc>
        <w:tc>
          <w:tcPr>
            <w:tcW w:w="2354" w:type="dxa"/>
            <w:gridSpan w:val="3"/>
            <w:vAlign w:val="center"/>
          </w:tcPr>
          <w:p w14:paraId="3D1025AD"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尺寸（米）</w:t>
            </w:r>
          </w:p>
        </w:tc>
        <w:tc>
          <w:tcPr>
            <w:tcW w:w="1943" w:type="dxa"/>
            <w:vMerge w:val="restart"/>
            <w:vAlign w:val="center"/>
          </w:tcPr>
          <w:p w14:paraId="2F8226E7"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主要貨物</w:t>
            </w:r>
          </w:p>
        </w:tc>
      </w:tr>
      <w:tr w:rsidR="00563F52" w:rsidRPr="00563F52" w14:paraId="08D33767" w14:textId="77777777" w:rsidTr="00C66DB1">
        <w:trPr>
          <w:tblHeader/>
        </w:trPr>
        <w:tc>
          <w:tcPr>
            <w:tcW w:w="462" w:type="dxa"/>
            <w:vMerge/>
            <w:vAlign w:val="center"/>
          </w:tcPr>
          <w:p w14:paraId="44E28E8E" w14:textId="77777777" w:rsidR="00C0595F" w:rsidRPr="00563F52" w:rsidRDefault="00C0595F" w:rsidP="005C7DEA">
            <w:pPr>
              <w:pStyle w:val="aff2"/>
              <w:ind w:leftChars="0" w:left="0"/>
              <w:rPr>
                <w:rFonts w:ascii="Times New Roman" w:eastAsia="華康細圓體" w:hAnsi="Times New Roman"/>
                <w:szCs w:val="24"/>
              </w:rPr>
            </w:pPr>
          </w:p>
        </w:tc>
        <w:tc>
          <w:tcPr>
            <w:tcW w:w="3791" w:type="dxa"/>
            <w:vMerge/>
            <w:vAlign w:val="center"/>
          </w:tcPr>
          <w:p w14:paraId="4283A49E" w14:textId="77777777" w:rsidR="00C0595F" w:rsidRPr="00563F52" w:rsidRDefault="00C0595F" w:rsidP="005C7DEA">
            <w:pPr>
              <w:pStyle w:val="aff2"/>
              <w:ind w:leftChars="0" w:left="0"/>
              <w:rPr>
                <w:rFonts w:ascii="Times New Roman" w:eastAsia="華康細圓體" w:hAnsi="Times New Roman"/>
                <w:szCs w:val="24"/>
              </w:rPr>
            </w:pPr>
          </w:p>
        </w:tc>
        <w:tc>
          <w:tcPr>
            <w:tcW w:w="784" w:type="dxa"/>
            <w:vAlign w:val="center"/>
          </w:tcPr>
          <w:p w14:paraId="4F4F22BB"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長度</w:t>
            </w:r>
          </w:p>
        </w:tc>
        <w:tc>
          <w:tcPr>
            <w:tcW w:w="785" w:type="dxa"/>
            <w:vAlign w:val="center"/>
          </w:tcPr>
          <w:p w14:paraId="29F437E7"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寬度</w:t>
            </w:r>
          </w:p>
        </w:tc>
        <w:tc>
          <w:tcPr>
            <w:tcW w:w="785" w:type="dxa"/>
            <w:vAlign w:val="center"/>
          </w:tcPr>
          <w:p w14:paraId="191155D6"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深度</w:t>
            </w:r>
          </w:p>
        </w:tc>
        <w:tc>
          <w:tcPr>
            <w:tcW w:w="1943" w:type="dxa"/>
            <w:vMerge/>
            <w:vAlign w:val="center"/>
          </w:tcPr>
          <w:p w14:paraId="4916C011" w14:textId="77777777" w:rsidR="00C0595F" w:rsidRPr="00563F52" w:rsidRDefault="00C0595F" w:rsidP="005C7DEA">
            <w:pPr>
              <w:pStyle w:val="aff2"/>
              <w:ind w:leftChars="0" w:left="0"/>
              <w:rPr>
                <w:rFonts w:ascii="Times New Roman" w:eastAsia="華康細圓體" w:hAnsi="Times New Roman"/>
                <w:szCs w:val="24"/>
              </w:rPr>
            </w:pPr>
          </w:p>
        </w:tc>
      </w:tr>
      <w:tr w:rsidR="00563F52" w:rsidRPr="00563F52" w14:paraId="567B87A7" w14:textId="77777777" w:rsidTr="00C66DB1">
        <w:tc>
          <w:tcPr>
            <w:tcW w:w="462" w:type="dxa"/>
            <w:vAlign w:val="center"/>
          </w:tcPr>
          <w:p w14:paraId="2A011B1F"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1</w:t>
            </w:r>
          </w:p>
        </w:tc>
        <w:tc>
          <w:tcPr>
            <w:tcW w:w="3791" w:type="dxa"/>
            <w:vAlign w:val="center"/>
          </w:tcPr>
          <w:p w14:paraId="077A50A7" w14:textId="77777777" w:rsidR="00C0595F" w:rsidRPr="00563F52" w:rsidRDefault="00C0595F" w:rsidP="005C7DEA">
            <w:pPr>
              <w:pStyle w:val="aff2"/>
              <w:ind w:leftChars="0" w:left="0"/>
              <w:rPr>
                <w:rFonts w:ascii="Times New Roman" w:eastAsia="華康細圓體" w:hAnsi="Times New Roman"/>
                <w:szCs w:val="24"/>
              </w:rPr>
            </w:pPr>
            <w:proofErr w:type="spellStart"/>
            <w:r w:rsidRPr="00563F52">
              <w:rPr>
                <w:rFonts w:ascii="Times New Roman" w:eastAsia="華康細圓體" w:hAnsi="Times New Roman"/>
                <w:szCs w:val="24"/>
              </w:rPr>
              <w:t>Zaygyi</w:t>
            </w:r>
            <w:proofErr w:type="spellEnd"/>
            <w:r w:rsidRPr="00563F52">
              <w:rPr>
                <w:rFonts w:ascii="Times New Roman" w:eastAsia="華康細圓體" w:hAnsi="Times New Roman"/>
                <w:szCs w:val="24"/>
              </w:rPr>
              <w:t xml:space="preserve"> Jetty</w:t>
            </w:r>
            <w:r w:rsidRPr="00563F52">
              <w:rPr>
                <w:rFonts w:ascii="Times New Roman" w:eastAsia="華康細圓體" w:hAnsi="Times New Roman"/>
                <w:szCs w:val="24"/>
              </w:rPr>
              <w:t>（浮橋）</w:t>
            </w:r>
          </w:p>
        </w:tc>
        <w:tc>
          <w:tcPr>
            <w:tcW w:w="784" w:type="dxa"/>
            <w:vAlign w:val="center"/>
          </w:tcPr>
          <w:p w14:paraId="7A74C8B8"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36.5</w:t>
            </w:r>
          </w:p>
        </w:tc>
        <w:tc>
          <w:tcPr>
            <w:tcW w:w="785" w:type="dxa"/>
            <w:vAlign w:val="center"/>
          </w:tcPr>
          <w:p w14:paraId="6D452191"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6.0</w:t>
            </w:r>
          </w:p>
        </w:tc>
        <w:tc>
          <w:tcPr>
            <w:tcW w:w="785" w:type="dxa"/>
            <w:vAlign w:val="center"/>
          </w:tcPr>
          <w:p w14:paraId="1025B915"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3.1</w:t>
            </w:r>
          </w:p>
        </w:tc>
        <w:tc>
          <w:tcPr>
            <w:tcW w:w="1943" w:type="dxa"/>
            <w:vAlign w:val="center"/>
          </w:tcPr>
          <w:p w14:paraId="123A026B"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乘客、普通貨物</w:t>
            </w:r>
          </w:p>
        </w:tc>
      </w:tr>
      <w:tr w:rsidR="00563F52" w:rsidRPr="00563F52" w14:paraId="3787B339" w14:textId="77777777" w:rsidTr="00C66DB1">
        <w:tc>
          <w:tcPr>
            <w:tcW w:w="462" w:type="dxa"/>
            <w:vAlign w:val="center"/>
          </w:tcPr>
          <w:p w14:paraId="5C100821"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2</w:t>
            </w:r>
          </w:p>
        </w:tc>
        <w:tc>
          <w:tcPr>
            <w:tcW w:w="3791" w:type="dxa"/>
            <w:vAlign w:val="center"/>
          </w:tcPr>
          <w:p w14:paraId="6E14BA7E" w14:textId="77777777" w:rsidR="00C0595F" w:rsidRPr="00563F52" w:rsidRDefault="00C0595F" w:rsidP="005C7DEA">
            <w:pPr>
              <w:pStyle w:val="aff2"/>
              <w:ind w:leftChars="0" w:left="0"/>
              <w:rPr>
                <w:rFonts w:ascii="Times New Roman" w:eastAsia="華康細圓體" w:hAnsi="Times New Roman"/>
                <w:szCs w:val="24"/>
              </w:rPr>
            </w:pPr>
            <w:proofErr w:type="spellStart"/>
            <w:r w:rsidRPr="00563F52">
              <w:rPr>
                <w:rFonts w:ascii="Times New Roman" w:eastAsia="華康細圓體" w:hAnsi="Times New Roman"/>
                <w:szCs w:val="24"/>
              </w:rPr>
              <w:t>Myeik</w:t>
            </w:r>
            <w:proofErr w:type="spellEnd"/>
            <w:r w:rsidRPr="00563F52">
              <w:rPr>
                <w:rFonts w:ascii="Times New Roman" w:eastAsia="華康細圓體" w:hAnsi="Times New Roman"/>
                <w:szCs w:val="24"/>
              </w:rPr>
              <w:t xml:space="preserve"> Jetty</w:t>
            </w:r>
            <w:r w:rsidRPr="00563F52">
              <w:rPr>
                <w:rFonts w:ascii="Times New Roman" w:eastAsia="華康細圓體" w:hAnsi="Times New Roman"/>
                <w:szCs w:val="24"/>
              </w:rPr>
              <w:t>（浮橋）</w:t>
            </w:r>
          </w:p>
        </w:tc>
        <w:tc>
          <w:tcPr>
            <w:tcW w:w="784" w:type="dxa"/>
            <w:vAlign w:val="center"/>
          </w:tcPr>
          <w:p w14:paraId="2C43722E"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36.5</w:t>
            </w:r>
          </w:p>
        </w:tc>
        <w:tc>
          <w:tcPr>
            <w:tcW w:w="785" w:type="dxa"/>
            <w:vAlign w:val="center"/>
          </w:tcPr>
          <w:p w14:paraId="328012AC"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6.0</w:t>
            </w:r>
          </w:p>
        </w:tc>
        <w:tc>
          <w:tcPr>
            <w:tcW w:w="785" w:type="dxa"/>
            <w:vAlign w:val="center"/>
          </w:tcPr>
          <w:p w14:paraId="765920A8"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3.1</w:t>
            </w:r>
          </w:p>
        </w:tc>
        <w:tc>
          <w:tcPr>
            <w:tcW w:w="1943" w:type="dxa"/>
            <w:vAlign w:val="center"/>
          </w:tcPr>
          <w:p w14:paraId="5446B482"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乘客、普通貨物</w:t>
            </w:r>
          </w:p>
        </w:tc>
      </w:tr>
      <w:tr w:rsidR="00563F52" w:rsidRPr="00563F52" w14:paraId="36D51272" w14:textId="77777777" w:rsidTr="00C66DB1">
        <w:tc>
          <w:tcPr>
            <w:tcW w:w="462" w:type="dxa"/>
            <w:vAlign w:val="center"/>
          </w:tcPr>
          <w:p w14:paraId="6BF35CEF"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3</w:t>
            </w:r>
          </w:p>
        </w:tc>
        <w:tc>
          <w:tcPr>
            <w:tcW w:w="3791" w:type="dxa"/>
            <w:vAlign w:val="center"/>
          </w:tcPr>
          <w:p w14:paraId="724124BF" w14:textId="77777777" w:rsidR="00C0595F" w:rsidRPr="00563F52" w:rsidRDefault="00C0595F" w:rsidP="005C7DEA">
            <w:pPr>
              <w:pStyle w:val="aff2"/>
              <w:ind w:leftChars="0" w:left="0"/>
              <w:rPr>
                <w:rFonts w:ascii="Times New Roman" w:eastAsia="華康細圓體" w:hAnsi="Times New Roman"/>
                <w:szCs w:val="24"/>
              </w:rPr>
            </w:pPr>
            <w:proofErr w:type="spellStart"/>
            <w:r w:rsidRPr="00563F52">
              <w:rPr>
                <w:rFonts w:ascii="Times New Roman" w:eastAsia="華康細圓體" w:hAnsi="Times New Roman"/>
                <w:szCs w:val="24"/>
              </w:rPr>
              <w:t>Shwe</w:t>
            </w:r>
            <w:proofErr w:type="spellEnd"/>
            <w:r w:rsidRPr="00563F52">
              <w:rPr>
                <w:rFonts w:ascii="Times New Roman" w:eastAsia="華康細圓體" w:hAnsi="Times New Roman"/>
                <w:szCs w:val="24"/>
              </w:rPr>
              <w:t xml:space="preserve"> Myine Jetty</w:t>
            </w:r>
            <w:r w:rsidRPr="00563F52">
              <w:rPr>
                <w:rFonts w:ascii="Times New Roman" w:eastAsia="華康細圓體" w:hAnsi="Times New Roman"/>
                <w:szCs w:val="24"/>
              </w:rPr>
              <w:t>（浮橋）</w:t>
            </w:r>
          </w:p>
        </w:tc>
        <w:tc>
          <w:tcPr>
            <w:tcW w:w="784" w:type="dxa"/>
            <w:vAlign w:val="center"/>
          </w:tcPr>
          <w:p w14:paraId="482BB131"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36.5</w:t>
            </w:r>
          </w:p>
        </w:tc>
        <w:tc>
          <w:tcPr>
            <w:tcW w:w="785" w:type="dxa"/>
            <w:vAlign w:val="center"/>
          </w:tcPr>
          <w:p w14:paraId="4F397DBD"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6.0</w:t>
            </w:r>
          </w:p>
        </w:tc>
        <w:tc>
          <w:tcPr>
            <w:tcW w:w="785" w:type="dxa"/>
            <w:vAlign w:val="center"/>
          </w:tcPr>
          <w:p w14:paraId="6B99ACCD"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6.1</w:t>
            </w:r>
          </w:p>
        </w:tc>
        <w:tc>
          <w:tcPr>
            <w:tcW w:w="1943" w:type="dxa"/>
            <w:vAlign w:val="center"/>
          </w:tcPr>
          <w:p w14:paraId="018718F5"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乘客、普通貨物</w:t>
            </w:r>
          </w:p>
        </w:tc>
      </w:tr>
      <w:tr w:rsidR="00563F52" w:rsidRPr="00563F52" w14:paraId="159365A4" w14:textId="77777777" w:rsidTr="00C66DB1">
        <w:tc>
          <w:tcPr>
            <w:tcW w:w="462" w:type="dxa"/>
            <w:vAlign w:val="center"/>
          </w:tcPr>
          <w:p w14:paraId="27317609"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4</w:t>
            </w:r>
          </w:p>
        </w:tc>
        <w:tc>
          <w:tcPr>
            <w:tcW w:w="3791" w:type="dxa"/>
            <w:vAlign w:val="center"/>
          </w:tcPr>
          <w:p w14:paraId="2F89F550"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Myo Ma Jetty</w:t>
            </w:r>
            <w:r w:rsidRPr="00563F52">
              <w:rPr>
                <w:rFonts w:ascii="Times New Roman" w:eastAsia="華康細圓體" w:hAnsi="Times New Roman"/>
                <w:szCs w:val="24"/>
              </w:rPr>
              <w:t>（浮橋）</w:t>
            </w:r>
          </w:p>
        </w:tc>
        <w:tc>
          <w:tcPr>
            <w:tcW w:w="784" w:type="dxa"/>
            <w:vAlign w:val="center"/>
          </w:tcPr>
          <w:p w14:paraId="5A94C0D3"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36.5</w:t>
            </w:r>
          </w:p>
        </w:tc>
        <w:tc>
          <w:tcPr>
            <w:tcW w:w="785" w:type="dxa"/>
            <w:vAlign w:val="center"/>
          </w:tcPr>
          <w:p w14:paraId="17B6326D"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6.0</w:t>
            </w:r>
          </w:p>
        </w:tc>
        <w:tc>
          <w:tcPr>
            <w:tcW w:w="785" w:type="dxa"/>
            <w:vAlign w:val="center"/>
          </w:tcPr>
          <w:p w14:paraId="43B935EC"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3.1</w:t>
            </w:r>
          </w:p>
        </w:tc>
        <w:tc>
          <w:tcPr>
            <w:tcW w:w="1943" w:type="dxa"/>
            <w:vAlign w:val="center"/>
          </w:tcPr>
          <w:p w14:paraId="33566CA9"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w:t>
            </w:r>
          </w:p>
        </w:tc>
      </w:tr>
      <w:tr w:rsidR="00563F52" w:rsidRPr="00563F52" w14:paraId="4390E705" w14:textId="77777777" w:rsidTr="00C66DB1">
        <w:tc>
          <w:tcPr>
            <w:tcW w:w="462" w:type="dxa"/>
            <w:vAlign w:val="center"/>
          </w:tcPr>
          <w:p w14:paraId="52AEFAAD"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5</w:t>
            </w:r>
          </w:p>
        </w:tc>
        <w:tc>
          <w:tcPr>
            <w:tcW w:w="3791" w:type="dxa"/>
            <w:vAlign w:val="center"/>
          </w:tcPr>
          <w:p w14:paraId="1DD39E3C"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Seik Kan Thar Jetty</w:t>
            </w:r>
            <w:r w:rsidRPr="00563F52">
              <w:rPr>
                <w:rFonts w:ascii="Times New Roman" w:eastAsia="華康細圓體" w:hAnsi="Times New Roman"/>
                <w:szCs w:val="24"/>
              </w:rPr>
              <w:t>（浮橋）</w:t>
            </w:r>
          </w:p>
        </w:tc>
        <w:tc>
          <w:tcPr>
            <w:tcW w:w="784" w:type="dxa"/>
            <w:vAlign w:val="center"/>
          </w:tcPr>
          <w:p w14:paraId="5A6A200A"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36.5</w:t>
            </w:r>
          </w:p>
        </w:tc>
        <w:tc>
          <w:tcPr>
            <w:tcW w:w="785" w:type="dxa"/>
            <w:vAlign w:val="center"/>
          </w:tcPr>
          <w:p w14:paraId="345BFAF9"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6.0</w:t>
            </w:r>
          </w:p>
        </w:tc>
        <w:tc>
          <w:tcPr>
            <w:tcW w:w="785" w:type="dxa"/>
            <w:vAlign w:val="center"/>
          </w:tcPr>
          <w:p w14:paraId="47B7E60B"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6.1</w:t>
            </w:r>
          </w:p>
        </w:tc>
        <w:tc>
          <w:tcPr>
            <w:tcW w:w="1943" w:type="dxa"/>
            <w:vAlign w:val="center"/>
          </w:tcPr>
          <w:p w14:paraId="750107B0"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乘客、普通貨物</w:t>
            </w:r>
          </w:p>
        </w:tc>
      </w:tr>
      <w:tr w:rsidR="00563F52" w:rsidRPr="00563F52" w14:paraId="53058397" w14:textId="77777777" w:rsidTr="00C66DB1">
        <w:tc>
          <w:tcPr>
            <w:tcW w:w="462" w:type="dxa"/>
            <w:vAlign w:val="center"/>
          </w:tcPr>
          <w:p w14:paraId="28FB7CDD"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6</w:t>
            </w:r>
          </w:p>
        </w:tc>
        <w:tc>
          <w:tcPr>
            <w:tcW w:w="3791" w:type="dxa"/>
            <w:vAlign w:val="center"/>
          </w:tcPr>
          <w:p w14:paraId="52F20027"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Dawei Jetty</w:t>
            </w:r>
            <w:r w:rsidRPr="00563F52">
              <w:rPr>
                <w:rFonts w:ascii="Times New Roman" w:eastAsia="華康細圓體" w:hAnsi="Times New Roman"/>
                <w:szCs w:val="24"/>
              </w:rPr>
              <w:t>（浮橋）</w:t>
            </w:r>
          </w:p>
        </w:tc>
        <w:tc>
          <w:tcPr>
            <w:tcW w:w="784" w:type="dxa"/>
            <w:vAlign w:val="center"/>
          </w:tcPr>
          <w:p w14:paraId="28FCB827"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73</w:t>
            </w:r>
          </w:p>
        </w:tc>
        <w:tc>
          <w:tcPr>
            <w:tcW w:w="785" w:type="dxa"/>
            <w:vAlign w:val="center"/>
          </w:tcPr>
          <w:p w14:paraId="02317DCC"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12</w:t>
            </w:r>
          </w:p>
        </w:tc>
        <w:tc>
          <w:tcPr>
            <w:tcW w:w="785" w:type="dxa"/>
            <w:vAlign w:val="center"/>
          </w:tcPr>
          <w:p w14:paraId="3FB3B57B"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7.0</w:t>
            </w:r>
          </w:p>
        </w:tc>
        <w:tc>
          <w:tcPr>
            <w:tcW w:w="1943" w:type="dxa"/>
            <w:vAlign w:val="center"/>
          </w:tcPr>
          <w:p w14:paraId="6C45F644"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乘客、普通貨物</w:t>
            </w:r>
          </w:p>
        </w:tc>
      </w:tr>
      <w:tr w:rsidR="00563F52" w:rsidRPr="00563F52" w14:paraId="363F7F0D" w14:textId="77777777" w:rsidTr="00C66DB1">
        <w:tc>
          <w:tcPr>
            <w:tcW w:w="462" w:type="dxa"/>
            <w:vAlign w:val="center"/>
          </w:tcPr>
          <w:p w14:paraId="15961F7C"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7</w:t>
            </w:r>
          </w:p>
        </w:tc>
        <w:tc>
          <w:tcPr>
            <w:tcW w:w="3791" w:type="dxa"/>
            <w:vAlign w:val="center"/>
          </w:tcPr>
          <w:p w14:paraId="3B42938A" w14:textId="77777777" w:rsidR="00C0595F" w:rsidRPr="00563F52" w:rsidRDefault="00C0595F" w:rsidP="005C7DEA">
            <w:pPr>
              <w:pStyle w:val="aff2"/>
              <w:ind w:leftChars="0" w:left="0"/>
              <w:rPr>
                <w:rFonts w:ascii="Times New Roman" w:eastAsia="華康細圓體" w:hAnsi="Times New Roman"/>
                <w:szCs w:val="24"/>
              </w:rPr>
            </w:pPr>
            <w:proofErr w:type="spellStart"/>
            <w:r w:rsidRPr="00563F52">
              <w:rPr>
                <w:rFonts w:ascii="Times New Roman" w:eastAsia="華康細圓體" w:hAnsi="Times New Roman"/>
                <w:szCs w:val="24"/>
              </w:rPr>
              <w:t>Yamanya</w:t>
            </w:r>
            <w:proofErr w:type="spellEnd"/>
            <w:r w:rsidRPr="00563F52">
              <w:rPr>
                <w:rFonts w:ascii="Times New Roman" w:eastAsia="華康細圓體" w:hAnsi="Times New Roman"/>
                <w:szCs w:val="24"/>
              </w:rPr>
              <w:t xml:space="preserve"> Jetty</w:t>
            </w:r>
            <w:r w:rsidRPr="00563F52">
              <w:rPr>
                <w:rFonts w:ascii="Times New Roman" w:eastAsia="華康細圓體" w:hAnsi="Times New Roman"/>
                <w:szCs w:val="24"/>
              </w:rPr>
              <w:t>（浮橋）</w:t>
            </w:r>
          </w:p>
        </w:tc>
        <w:tc>
          <w:tcPr>
            <w:tcW w:w="784" w:type="dxa"/>
            <w:vAlign w:val="center"/>
          </w:tcPr>
          <w:p w14:paraId="0422F785"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36.5</w:t>
            </w:r>
          </w:p>
        </w:tc>
        <w:tc>
          <w:tcPr>
            <w:tcW w:w="785" w:type="dxa"/>
            <w:vAlign w:val="center"/>
          </w:tcPr>
          <w:p w14:paraId="4C7E4963"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6.0</w:t>
            </w:r>
          </w:p>
        </w:tc>
        <w:tc>
          <w:tcPr>
            <w:tcW w:w="785" w:type="dxa"/>
            <w:vAlign w:val="center"/>
          </w:tcPr>
          <w:p w14:paraId="23D22AEA"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5.8</w:t>
            </w:r>
          </w:p>
        </w:tc>
        <w:tc>
          <w:tcPr>
            <w:tcW w:w="1943" w:type="dxa"/>
            <w:vAlign w:val="center"/>
          </w:tcPr>
          <w:p w14:paraId="50C52594" w14:textId="77777777" w:rsidR="00C0595F" w:rsidRPr="00563F52" w:rsidRDefault="00C0595F" w:rsidP="005C7DEA">
            <w:pPr>
              <w:pStyle w:val="aff2"/>
              <w:ind w:leftChars="0" w:left="0"/>
              <w:rPr>
                <w:rFonts w:ascii="Times New Roman" w:eastAsia="華康細圓體" w:hAnsi="Times New Roman"/>
                <w:szCs w:val="24"/>
                <w:lang w:eastAsia="zh-CN"/>
              </w:rPr>
            </w:pPr>
            <w:r w:rsidRPr="00563F52">
              <w:rPr>
                <w:rFonts w:ascii="Times New Roman" w:eastAsia="華康細圓體" w:hAnsi="Times New Roman"/>
                <w:szCs w:val="24"/>
              </w:rPr>
              <w:t>-</w:t>
            </w:r>
          </w:p>
        </w:tc>
      </w:tr>
      <w:tr w:rsidR="00563F52" w:rsidRPr="00563F52" w14:paraId="3B20FE82" w14:textId="77777777" w:rsidTr="00C66DB1">
        <w:tc>
          <w:tcPr>
            <w:tcW w:w="462" w:type="dxa"/>
            <w:vAlign w:val="center"/>
          </w:tcPr>
          <w:p w14:paraId="3CF9D8DC"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8</w:t>
            </w:r>
          </w:p>
        </w:tc>
        <w:tc>
          <w:tcPr>
            <w:tcW w:w="3791" w:type="dxa"/>
            <w:vAlign w:val="center"/>
          </w:tcPr>
          <w:p w14:paraId="5801402B"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Than Lwin Jetty</w:t>
            </w:r>
            <w:r w:rsidRPr="00563F52">
              <w:rPr>
                <w:rFonts w:ascii="Times New Roman" w:eastAsia="華康細圓體" w:hAnsi="Times New Roman"/>
                <w:szCs w:val="24"/>
              </w:rPr>
              <w:t>（混泥土碼頭）</w:t>
            </w:r>
          </w:p>
        </w:tc>
        <w:tc>
          <w:tcPr>
            <w:tcW w:w="784" w:type="dxa"/>
            <w:vAlign w:val="center"/>
          </w:tcPr>
          <w:p w14:paraId="4307A011"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36.5</w:t>
            </w:r>
          </w:p>
        </w:tc>
        <w:tc>
          <w:tcPr>
            <w:tcW w:w="785" w:type="dxa"/>
            <w:vAlign w:val="center"/>
          </w:tcPr>
          <w:p w14:paraId="16947BFA"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6.0</w:t>
            </w:r>
          </w:p>
        </w:tc>
        <w:tc>
          <w:tcPr>
            <w:tcW w:w="785" w:type="dxa"/>
            <w:vAlign w:val="center"/>
          </w:tcPr>
          <w:p w14:paraId="5964EA74"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5.8</w:t>
            </w:r>
          </w:p>
        </w:tc>
        <w:tc>
          <w:tcPr>
            <w:tcW w:w="1943" w:type="dxa"/>
            <w:vAlign w:val="center"/>
          </w:tcPr>
          <w:p w14:paraId="0F834CAB"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漁業</w:t>
            </w:r>
          </w:p>
        </w:tc>
      </w:tr>
      <w:tr w:rsidR="0078108B" w:rsidRPr="00563F52" w14:paraId="60D04B6F" w14:textId="77777777" w:rsidTr="00C66DB1">
        <w:tc>
          <w:tcPr>
            <w:tcW w:w="462" w:type="dxa"/>
            <w:vAlign w:val="center"/>
          </w:tcPr>
          <w:p w14:paraId="7BD09884"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9</w:t>
            </w:r>
          </w:p>
        </w:tc>
        <w:tc>
          <w:tcPr>
            <w:tcW w:w="3791" w:type="dxa"/>
            <w:vAlign w:val="center"/>
          </w:tcPr>
          <w:p w14:paraId="0C77F140" w14:textId="77777777" w:rsidR="00C0595F" w:rsidRPr="00563F52" w:rsidRDefault="00C0595F" w:rsidP="005C7DEA">
            <w:pPr>
              <w:pStyle w:val="aff2"/>
              <w:ind w:leftChars="0" w:left="0"/>
              <w:rPr>
                <w:rFonts w:ascii="Times New Roman" w:eastAsia="華康細圓體" w:hAnsi="Times New Roman"/>
                <w:szCs w:val="24"/>
              </w:rPr>
            </w:pPr>
            <w:proofErr w:type="spellStart"/>
            <w:r w:rsidRPr="00563F52">
              <w:rPr>
                <w:rFonts w:ascii="Times New Roman" w:eastAsia="華康細圓體" w:hAnsi="Times New Roman"/>
                <w:szCs w:val="24"/>
              </w:rPr>
              <w:t>Kyauk</w:t>
            </w:r>
            <w:proofErr w:type="spellEnd"/>
            <w:r w:rsidRPr="00563F52">
              <w:rPr>
                <w:rFonts w:ascii="Times New Roman" w:eastAsia="華康細圓體" w:hAnsi="Times New Roman"/>
                <w:szCs w:val="24"/>
              </w:rPr>
              <w:t xml:space="preserve"> Me </w:t>
            </w:r>
            <w:proofErr w:type="spellStart"/>
            <w:r w:rsidRPr="00563F52">
              <w:rPr>
                <w:rFonts w:ascii="Times New Roman" w:eastAsia="華康細圓體" w:hAnsi="Times New Roman"/>
                <w:szCs w:val="24"/>
              </w:rPr>
              <w:t>Thwe</w:t>
            </w:r>
            <w:proofErr w:type="spellEnd"/>
            <w:r w:rsidRPr="00563F52">
              <w:rPr>
                <w:rFonts w:ascii="Times New Roman" w:eastAsia="華康細圓體" w:hAnsi="Times New Roman"/>
                <w:szCs w:val="24"/>
              </w:rPr>
              <w:t xml:space="preserve"> Berth</w:t>
            </w:r>
            <w:r w:rsidRPr="00563F52">
              <w:rPr>
                <w:rFonts w:ascii="Times New Roman" w:eastAsia="華康細圓體" w:hAnsi="Times New Roman"/>
                <w:szCs w:val="24"/>
              </w:rPr>
              <w:t>（混泥土碼頭）</w:t>
            </w:r>
          </w:p>
        </w:tc>
        <w:tc>
          <w:tcPr>
            <w:tcW w:w="784" w:type="dxa"/>
            <w:vAlign w:val="center"/>
          </w:tcPr>
          <w:p w14:paraId="706EC9F0"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38</w:t>
            </w:r>
          </w:p>
        </w:tc>
        <w:tc>
          <w:tcPr>
            <w:tcW w:w="785" w:type="dxa"/>
            <w:vAlign w:val="center"/>
          </w:tcPr>
          <w:p w14:paraId="6545E409"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5.5</w:t>
            </w:r>
          </w:p>
        </w:tc>
        <w:tc>
          <w:tcPr>
            <w:tcW w:w="785" w:type="dxa"/>
            <w:vAlign w:val="center"/>
          </w:tcPr>
          <w:p w14:paraId="454A242E"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w:t>
            </w:r>
          </w:p>
        </w:tc>
        <w:tc>
          <w:tcPr>
            <w:tcW w:w="1943" w:type="dxa"/>
            <w:vAlign w:val="center"/>
          </w:tcPr>
          <w:p w14:paraId="485ADCAA"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煤</w:t>
            </w:r>
          </w:p>
        </w:tc>
      </w:tr>
    </w:tbl>
    <w:p w14:paraId="31EACDD2" w14:textId="77777777" w:rsidR="00C0595F" w:rsidRPr="00563F52" w:rsidRDefault="00C0595F" w:rsidP="00C0595F">
      <w:pPr>
        <w:widowControl/>
        <w:overflowPunct/>
        <w:autoSpaceDE/>
        <w:autoSpaceDN/>
        <w:ind w:firstLineChars="0" w:firstLine="0"/>
        <w:jc w:val="left"/>
      </w:pPr>
    </w:p>
    <w:p w14:paraId="17E6CBBB" w14:textId="77777777" w:rsidR="00C0595F" w:rsidRPr="00563F52" w:rsidRDefault="00C0595F" w:rsidP="00C66DB1">
      <w:pPr>
        <w:pStyle w:val="aff0"/>
        <w:rPr>
          <w:b/>
          <w:bCs/>
        </w:rPr>
      </w:pPr>
      <w:r w:rsidRPr="00563F52">
        <w:rPr>
          <w:b/>
          <w:bCs/>
        </w:rPr>
        <w:t>（</w:t>
      </w:r>
      <w:r w:rsidRPr="00563F52">
        <w:rPr>
          <w:b/>
          <w:bCs/>
        </w:rPr>
        <w:t>7</w:t>
      </w:r>
      <w:r w:rsidRPr="00563F52">
        <w:rPr>
          <w:b/>
          <w:bCs/>
        </w:rPr>
        <w:t>）土瓦港口（</w:t>
      </w:r>
      <w:r w:rsidRPr="00563F52">
        <w:rPr>
          <w:b/>
          <w:bCs/>
        </w:rPr>
        <w:t>Dawei Port</w:t>
      </w:r>
      <w:r w:rsidRPr="00563F52">
        <w:rPr>
          <w:b/>
          <w:bCs/>
        </w:rPr>
        <w:t>）</w:t>
      </w:r>
    </w:p>
    <w:p w14:paraId="0C2281A1" w14:textId="77777777" w:rsidR="00C0595F" w:rsidRPr="00563F52" w:rsidRDefault="00C0595F" w:rsidP="00417D4D">
      <w:pPr>
        <w:pStyle w:val="af"/>
        <w:ind w:leftChars="291" w:left="687" w:firstLine="472"/>
      </w:pPr>
      <w:r w:rsidRPr="00563F52">
        <w:rPr>
          <w:lang w:eastAsia="zh-TW"/>
        </w:rPr>
        <w:t>土瓦港口位於</w:t>
      </w:r>
      <w:proofErr w:type="gramStart"/>
      <w:r w:rsidRPr="00563F52">
        <w:rPr>
          <w:lang w:eastAsia="zh-TW"/>
        </w:rPr>
        <w:t>毛淡棉以南</w:t>
      </w:r>
      <w:proofErr w:type="gramEnd"/>
      <w:r w:rsidRPr="00563F52">
        <w:rPr>
          <w:lang w:eastAsia="zh-TW"/>
        </w:rPr>
        <w:t>約</w:t>
      </w:r>
      <w:r w:rsidRPr="00563F52">
        <w:rPr>
          <w:lang w:eastAsia="zh-TW"/>
        </w:rPr>
        <w:t>270</w:t>
      </w:r>
      <w:r w:rsidRPr="00563F52">
        <w:rPr>
          <w:lang w:eastAsia="zh-TW"/>
        </w:rPr>
        <w:t>公里處。</w:t>
      </w:r>
      <w:r w:rsidRPr="00563F52">
        <w:t>港口設施如下：</w:t>
      </w:r>
    </w:p>
    <w:tbl>
      <w:tblPr>
        <w:tblStyle w:val="ad"/>
        <w:tblW w:w="0" w:type="auto"/>
        <w:tblInd w:w="108" w:type="dxa"/>
        <w:tblLayout w:type="fixed"/>
        <w:tblLook w:val="04A0" w:firstRow="1" w:lastRow="0" w:firstColumn="1" w:lastColumn="0" w:noHBand="0" w:noVBand="1"/>
      </w:tblPr>
      <w:tblGrid>
        <w:gridCol w:w="540"/>
        <w:gridCol w:w="3780"/>
        <w:gridCol w:w="720"/>
        <w:gridCol w:w="720"/>
        <w:gridCol w:w="810"/>
        <w:gridCol w:w="1980"/>
      </w:tblGrid>
      <w:tr w:rsidR="00563F52" w:rsidRPr="00563F52" w14:paraId="3332AFB4" w14:textId="77777777" w:rsidTr="00C66DB1">
        <w:trPr>
          <w:tblHeader/>
        </w:trPr>
        <w:tc>
          <w:tcPr>
            <w:tcW w:w="540" w:type="dxa"/>
            <w:vMerge w:val="restart"/>
            <w:vAlign w:val="center"/>
          </w:tcPr>
          <w:p w14:paraId="22D3B5E9" w14:textId="77777777" w:rsidR="00C0595F" w:rsidRPr="00563F52" w:rsidRDefault="00C0595F" w:rsidP="005C7DEA">
            <w:pPr>
              <w:pStyle w:val="aff2"/>
              <w:ind w:leftChars="0" w:left="0"/>
              <w:rPr>
                <w:rFonts w:ascii="Times New Roman" w:eastAsia="華康細圓體" w:hAnsi="Times New Roman"/>
                <w:szCs w:val="24"/>
              </w:rPr>
            </w:pPr>
          </w:p>
        </w:tc>
        <w:tc>
          <w:tcPr>
            <w:tcW w:w="3780" w:type="dxa"/>
            <w:vMerge w:val="restart"/>
            <w:vAlign w:val="center"/>
          </w:tcPr>
          <w:p w14:paraId="2EF67CDE"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碼頭名稱（結構類型）</w:t>
            </w:r>
          </w:p>
        </w:tc>
        <w:tc>
          <w:tcPr>
            <w:tcW w:w="2250" w:type="dxa"/>
            <w:gridSpan w:val="3"/>
            <w:vAlign w:val="center"/>
          </w:tcPr>
          <w:p w14:paraId="41212697"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尺寸（米）</w:t>
            </w:r>
          </w:p>
        </w:tc>
        <w:tc>
          <w:tcPr>
            <w:tcW w:w="1980" w:type="dxa"/>
            <w:vMerge w:val="restart"/>
            <w:vAlign w:val="center"/>
          </w:tcPr>
          <w:p w14:paraId="2FD255CF"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主要貨物</w:t>
            </w:r>
          </w:p>
        </w:tc>
      </w:tr>
      <w:tr w:rsidR="00563F52" w:rsidRPr="00563F52" w14:paraId="584A2CE1" w14:textId="77777777" w:rsidTr="00C66DB1">
        <w:trPr>
          <w:tblHeader/>
        </w:trPr>
        <w:tc>
          <w:tcPr>
            <w:tcW w:w="540" w:type="dxa"/>
            <w:vMerge/>
            <w:vAlign w:val="center"/>
          </w:tcPr>
          <w:p w14:paraId="3A8B6D80" w14:textId="77777777" w:rsidR="00C0595F" w:rsidRPr="00563F52" w:rsidRDefault="00C0595F" w:rsidP="005C7DEA">
            <w:pPr>
              <w:pStyle w:val="aff2"/>
              <w:ind w:leftChars="0" w:left="0"/>
              <w:rPr>
                <w:rFonts w:ascii="Times New Roman" w:eastAsia="華康細圓體" w:hAnsi="Times New Roman"/>
                <w:szCs w:val="24"/>
              </w:rPr>
            </w:pPr>
          </w:p>
        </w:tc>
        <w:tc>
          <w:tcPr>
            <w:tcW w:w="3780" w:type="dxa"/>
            <w:vMerge/>
            <w:vAlign w:val="center"/>
          </w:tcPr>
          <w:p w14:paraId="11F48A90" w14:textId="77777777" w:rsidR="00C0595F" w:rsidRPr="00563F52" w:rsidRDefault="00C0595F" w:rsidP="005C7DEA">
            <w:pPr>
              <w:pStyle w:val="aff2"/>
              <w:ind w:leftChars="0" w:left="0"/>
              <w:rPr>
                <w:rFonts w:ascii="Times New Roman" w:eastAsia="華康細圓體" w:hAnsi="Times New Roman"/>
                <w:szCs w:val="24"/>
              </w:rPr>
            </w:pPr>
          </w:p>
        </w:tc>
        <w:tc>
          <w:tcPr>
            <w:tcW w:w="720" w:type="dxa"/>
            <w:vAlign w:val="center"/>
          </w:tcPr>
          <w:p w14:paraId="6D747F97"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長度</w:t>
            </w:r>
          </w:p>
        </w:tc>
        <w:tc>
          <w:tcPr>
            <w:tcW w:w="720" w:type="dxa"/>
            <w:vAlign w:val="center"/>
          </w:tcPr>
          <w:p w14:paraId="294FB66C"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寬度</w:t>
            </w:r>
          </w:p>
        </w:tc>
        <w:tc>
          <w:tcPr>
            <w:tcW w:w="810" w:type="dxa"/>
            <w:vAlign w:val="center"/>
          </w:tcPr>
          <w:p w14:paraId="72161CBB"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深度</w:t>
            </w:r>
          </w:p>
        </w:tc>
        <w:tc>
          <w:tcPr>
            <w:tcW w:w="1980" w:type="dxa"/>
            <w:vMerge/>
            <w:vAlign w:val="center"/>
          </w:tcPr>
          <w:p w14:paraId="5559276C" w14:textId="77777777" w:rsidR="00C0595F" w:rsidRPr="00563F52" w:rsidRDefault="00C0595F" w:rsidP="005C7DEA">
            <w:pPr>
              <w:pStyle w:val="aff2"/>
              <w:ind w:leftChars="0" w:left="0"/>
              <w:rPr>
                <w:rFonts w:ascii="Times New Roman" w:eastAsia="華康細圓體" w:hAnsi="Times New Roman"/>
                <w:szCs w:val="24"/>
              </w:rPr>
            </w:pPr>
          </w:p>
        </w:tc>
      </w:tr>
      <w:tr w:rsidR="00563F52" w:rsidRPr="00563F52" w14:paraId="6CB77758" w14:textId="77777777" w:rsidTr="00C66DB1">
        <w:tc>
          <w:tcPr>
            <w:tcW w:w="540" w:type="dxa"/>
            <w:vAlign w:val="center"/>
          </w:tcPr>
          <w:p w14:paraId="30A89AFE"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1</w:t>
            </w:r>
          </w:p>
        </w:tc>
        <w:tc>
          <w:tcPr>
            <w:tcW w:w="3780" w:type="dxa"/>
            <w:vAlign w:val="center"/>
          </w:tcPr>
          <w:p w14:paraId="4F4EC14A"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Seik Kan Thar Jetty</w:t>
            </w:r>
          </w:p>
        </w:tc>
        <w:tc>
          <w:tcPr>
            <w:tcW w:w="720" w:type="dxa"/>
            <w:vAlign w:val="center"/>
          </w:tcPr>
          <w:p w14:paraId="1B5A0482"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33.3</w:t>
            </w:r>
          </w:p>
        </w:tc>
        <w:tc>
          <w:tcPr>
            <w:tcW w:w="720" w:type="dxa"/>
            <w:vAlign w:val="center"/>
          </w:tcPr>
          <w:p w14:paraId="676BB3C9"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6.1</w:t>
            </w:r>
          </w:p>
        </w:tc>
        <w:tc>
          <w:tcPr>
            <w:tcW w:w="810" w:type="dxa"/>
            <w:vAlign w:val="center"/>
          </w:tcPr>
          <w:p w14:paraId="29DD0794"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3.3</w:t>
            </w:r>
          </w:p>
        </w:tc>
        <w:tc>
          <w:tcPr>
            <w:tcW w:w="1980" w:type="dxa"/>
            <w:vAlign w:val="center"/>
          </w:tcPr>
          <w:p w14:paraId="1F787F47"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乘客、普通貨物</w:t>
            </w:r>
          </w:p>
        </w:tc>
      </w:tr>
      <w:tr w:rsidR="00563F52" w:rsidRPr="00563F52" w14:paraId="72D42261" w14:textId="77777777" w:rsidTr="00C66DB1">
        <w:tc>
          <w:tcPr>
            <w:tcW w:w="540" w:type="dxa"/>
            <w:vAlign w:val="center"/>
          </w:tcPr>
          <w:p w14:paraId="556A5FC8"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2</w:t>
            </w:r>
          </w:p>
        </w:tc>
        <w:tc>
          <w:tcPr>
            <w:tcW w:w="3780" w:type="dxa"/>
            <w:vAlign w:val="center"/>
          </w:tcPr>
          <w:p w14:paraId="6CE95C63"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 xml:space="preserve">Kyet Sar </w:t>
            </w:r>
            <w:proofErr w:type="spellStart"/>
            <w:r w:rsidRPr="00563F52">
              <w:rPr>
                <w:rFonts w:ascii="Times New Roman" w:eastAsia="華康細圓體" w:hAnsi="Times New Roman"/>
                <w:szCs w:val="24"/>
              </w:rPr>
              <w:t>Pyin</w:t>
            </w:r>
            <w:proofErr w:type="spellEnd"/>
            <w:r w:rsidRPr="00563F52">
              <w:rPr>
                <w:rFonts w:ascii="Times New Roman" w:eastAsia="華康細圓體" w:hAnsi="Times New Roman"/>
                <w:szCs w:val="24"/>
              </w:rPr>
              <w:t xml:space="preserve"> Jetty 1</w:t>
            </w:r>
          </w:p>
        </w:tc>
        <w:tc>
          <w:tcPr>
            <w:tcW w:w="720" w:type="dxa"/>
            <w:vAlign w:val="center"/>
          </w:tcPr>
          <w:p w14:paraId="4F8A2EE9"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33.3</w:t>
            </w:r>
          </w:p>
        </w:tc>
        <w:tc>
          <w:tcPr>
            <w:tcW w:w="720" w:type="dxa"/>
            <w:vAlign w:val="center"/>
          </w:tcPr>
          <w:p w14:paraId="03367EAF"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6.1</w:t>
            </w:r>
          </w:p>
        </w:tc>
        <w:tc>
          <w:tcPr>
            <w:tcW w:w="810" w:type="dxa"/>
            <w:vAlign w:val="center"/>
          </w:tcPr>
          <w:p w14:paraId="5CA6B17A"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4.0</w:t>
            </w:r>
          </w:p>
        </w:tc>
        <w:tc>
          <w:tcPr>
            <w:tcW w:w="1980" w:type="dxa"/>
            <w:vAlign w:val="center"/>
          </w:tcPr>
          <w:p w14:paraId="01F36E1E"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普通貨物</w:t>
            </w:r>
          </w:p>
        </w:tc>
      </w:tr>
      <w:tr w:rsidR="00563F52" w:rsidRPr="00563F52" w14:paraId="73EF929D" w14:textId="77777777" w:rsidTr="00C66DB1">
        <w:tc>
          <w:tcPr>
            <w:tcW w:w="540" w:type="dxa"/>
            <w:vAlign w:val="center"/>
          </w:tcPr>
          <w:p w14:paraId="4F37C6E5"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3</w:t>
            </w:r>
          </w:p>
        </w:tc>
        <w:tc>
          <w:tcPr>
            <w:tcW w:w="3780" w:type="dxa"/>
            <w:vAlign w:val="center"/>
          </w:tcPr>
          <w:p w14:paraId="29D62013"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 xml:space="preserve">Kyet Sar </w:t>
            </w:r>
            <w:proofErr w:type="spellStart"/>
            <w:r w:rsidRPr="00563F52">
              <w:rPr>
                <w:rFonts w:ascii="Times New Roman" w:eastAsia="華康細圓體" w:hAnsi="Times New Roman"/>
                <w:szCs w:val="24"/>
              </w:rPr>
              <w:t>Pyin</w:t>
            </w:r>
            <w:proofErr w:type="spellEnd"/>
            <w:r w:rsidRPr="00563F52">
              <w:rPr>
                <w:rFonts w:ascii="Times New Roman" w:eastAsia="華康細圓體" w:hAnsi="Times New Roman"/>
                <w:szCs w:val="24"/>
              </w:rPr>
              <w:t xml:space="preserve"> Jetty 2</w:t>
            </w:r>
          </w:p>
        </w:tc>
        <w:tc>
          <w:tcPr>
            <w:tcW w:w="720" w:type="dxa"/>
            <w:vAlign w:val="center"/>
          </w:tcPr>
          <w:p w14:paraId="16994D6D"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33.3</w:t>
            </w:r>
          </w:p>
        </w:tc>
        <w:tc>
          <w:tcPr>
            <w:tcW w:w="720" w:type="dxa"/>
            <w:vAlign w:val="center"/>
          </w:tcPr>
          <w:p w14:paraId="123BFDE1"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6.1</w:t>
            </w:r>
          </w:p>
        </w:tc>
        <w:tc>
          <w:tcPr>
            <w:tcW w:w="810" w:type="dxa"/>
            <w:vAlign w:val="center"/>
          </w:tcPr>
          <w:p w14:paraId="22876BD2"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4.0</w:t>
            </w:r>
          </w:p>
        </w:tc>
        <w:tc>
          <w:tcPr>
            <w:tcW w:w="1980" w:type="dxa"/>
            <w:vAlign w:val="center"/>
          </w:tcPr>
          <w:p w14:paraId="40400AEA"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普通貨物</w:t>
            </w:r>
          </w:p>
        </w:tc>
      </w:tr>
      <w:tr w:rsidR="00563F52" w:rsidRPr="00563F52" w14:paraId="5465A446" w14:textId="77777777" w:rsidTr="00C66DB1">
        <w:tc>
          <w:tcPr>
            <w:tcW w:w="540" w:type="dxa"/>
            <w:vAlign w:val="center"/>
          </w:tcPr>
          <w:p w14:paraId="48D8888C"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4</w:t>
            </w:r>
          </w:p>
        </w:tc>
        <w:tc>
          <w:tcPr>
            <w:tcW w:w="3780" w:type="dxa"/>
            <w:vAlign w:val="center"/>
          </w:tcPr>
          <w:p w14:paraId="35FB31E9"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 xml:space="preserve">Sin Phyu </w:t>
            </w:r>
            <w:proofErr w:type="spellStart"/>
            <w:r w:rsidRPr="00563F52">
              <w:rPr>
                <w:rFonts w:ascii="Times New Roman" w:eastAsia="華康細圓體" w:hAnsi="Times New Roman"/>
                <w:szCs w:val="24"/>
              </w:rPr>
              <w:t>Pyin</w:t>
            </w:r>
            <w:proofErr w:type="spellEnd"/>
            <w:r w:rsidRPr="00563F52">
              <w:rPr>
                <w:rFonts w:ascii="Times New Roman" w:eastAsia="華康細圓體" w:hAnsi="Times New Roman"/>
                <w:szCs w:val="24"/>
              </w:rPr>
              <w:t xml:space="preserve"> Jetty</w:t>
            </w:r>
            <w:r w:rsidRPr="00563F52">
              <w:rPr>
                <w:rFonts w:ascii="Times New Roman" w:eastAsia="華康細圓體" w:hAnsi="Times New Roman"/>
                <w:szCs w:val="24"/>
              </w:rPr>
              <w:t>（浮橋）</w:t>
            </w:r>
          </w:p>
        </w:tc>
        <w:tc>
          <w:tcPr>
            <w:tcW w:w="720" w:type="dxa"/>
            <w:vAlign w:val="center"/>
          </w:tcPr>
          <w:p w14:paraId="00B68354"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66.7</w:t>
            </w:r>
          </w:p>
        </w:tc>
        <w:tc>
          <w:tcPr>
            <w:tcW w:w="720" w:type="dxa"/>
            <w:vAlign w:val="center"/>
          </w:tcPr>
          <w:p w14:paraId="74D8CC29"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6.1</w:t>
            </w:r>
          </w:p>
        </w:tc>
        <w:tc>
          <w:tcPr>
            <w:tcW w:w="810" w:type="dxa"/>
            <w:vAlign w:val="center"/>
          </w:tcPr>
          <w:p w14:paraId="3C1D25E6"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3.2</w:t>
            </w:r>
          </w:p>
        </w:tc>
        <w:tc>
          <w:tcPr>
            <w:tcW w:w="1980" w:type="dxa"/>
            <w:vAlign w:val="center"/>
          </w:tcPr>
          <w:p w14:paraId="4543C83D"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乘客</w:t>
            </w:r>
          </w:p>
        </w:tc>
      </w:tr>
      <w:tr w:rsidR="00563F52" w:rsidRPr="00563F52" w14:paraId="66184253" w14:textId="77777777" w:rsidTr="00C66DB1">
        <w:tc>
          <w:tcPr>
            <w:tcW w:w="540" w:type="dxa"/>
            <w:vAlign w:val="center"/>
          </w:tcPr>
          <w:p w14:paraId="5A5C02A5"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5</w:t>
            </w:r>
          </w:p>
        </w:tc>
        <w:tc>
          <w:tcPr>
            <w:tcW w:w="3780" w:type="dxa"/>
            <w:vAlign w:val="center"/>
          </w:tcPr>
          <w:p w14:paraId="16DE5F64" w14:textId="77777777" w:rsidR="00C0595F" w:rsidRPr="00563F52" w:rsidRDefault="00C0595F" w:rsidP="005C7DEA">
            <w:pPr>
              <w:pStyle w:val="aff2"/>
              <w:ind w:leftChars="0" w:left="0"/>
              <w:rPr>
                <w:rFonts w:ascii="Times New Roman" w:eastAsia="華康細圓體" w:hAnsi="Times New Roman"/>
                <w:szCs w:val="24"/>
              </w:rPr>
            </w:pPr>
            <w:proofErr w:type="spellStart"/>
            <w:r w:rsidRPr="00563F52">
              <w:rPr>
                <w:rFonts w:ascii="Times New Roman" w:eastAsia="華康細圓體" w:hAnsi="Times New Roman"/>
                <w:szCs w:val="24"/>
              </w:rPr>
              <w:t>Mawlamyine</w:t>
            </w:r>
            <w:proofErr w:type="spellEnd"/>
            <w:r w:rsidRPr="00563F52">
              <w:rPr>
                <w:rFonts w:ascii="Times New Roman" w:eastAsia="華康細圓體" w:hAnsi="Times New Roman"/>
                <w:szCs w:val="24"/>
              </w:rPr>
              <w:t xml:space="preserve"> Jetty</w:t>
            </w:r>
          </w:p>
        </w:tc>
        <w:tc>
          <w:tcPr>
            <w:tcW w:w="720" w:type="dxa"/>
            <w:vAlign w:val="center"/>
          </w:tcPr>
          <w:p w14:paraId="6BFE44EF"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9.2</w:t>
            </w:r>
          </w:p>
        </w:tc>
        <w:tc>
          <w:tcPr>
            <w:tcW w:w="720" w:type="dxa"/>
            <w:vAlign w:val="center"/>
          </w:tcPr>
          <w:p w14:paraId="14A77B37"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3.1</w:t>
            </w:r>
          </w:p>
        </w:tc>
        <w:tc>
          <w:tcPr>
            <w:tcW w:w="810" w:type="dxa"/>
            <w:vAlign w:val="center"/>
          </w:tcPr>
          <w:p w14:paraId="782EA027"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3.0</w:t>
            </w:r>
          </w:p>
        </w:tc>
        <w:tc>
          <w:tcPr>
            <w:tcW w:w="1980" w:type="dxa"/>
            <w:vAlign w:val="center"/>
          </w:tcPr>
          <w:p w14:paraId="2FC2FAB2"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乘客、普通貨物</w:t>
            </w:r>
          </w:p>
        </w:tc>
      </w:tr>
    </w:tbl>
    <w:p w14:paraId="01C97E2E" w14:textId="77777777" w:rsidR="00845BD8" w:rsidRPr="00563F52" w:rsidRDefault="00845BD8">
      <w:pPr>
        <w:widowControl/>
        <w:overflowPunct/>
        <w:autoSpaceDE/>
        <w:autoSpaceDN/>
        <w:ind w:firstLineChars="0" w:firstLine="0"/>
        <w:jc w:val="left"/>
        <w:rPr>
          <w:b/>
          <w:bCs/>
          <w:kern w:val="0"/>
          <w:szCs w:val="20"/>
          <w:lang w:eastAsia="ja-JP" w:bidi="my-MM"/>
        </w:rPr>
      </w:pPr>
      <w:r w:rsidRPr="00563F52">
        <w:rPr>
          <w:b/>
          <w:bCs/>
          <w:lang w:eastAsia="ja-JP" w:bidi="my-MM"/>
        </w:rPr>
        <w:br w:type="page"/>
      </w:r>
    </w:p>
    <w:p w14:paraId="041DD787" w14:textId="15949FF7" w:rsidR="00C0595F" w:rsidRPr="00563F52" w:rsidRDefault="00C0595F" w:rsidP="00C66DB1">
      <w:pPr>
        <w:pStyle w:val="aff0"/>
        <w:rPr>
          <w:b/>
          <w:bCs/>
          <w:lang w:eastAsia="ja-JP"/>
        </w:rPr>
      </w:pPr>
      <w:r w:rsidRPr="00563F52">
        <w:rPr>
          <w:b/>
          <w:bCs/>
          <w:lang w:eastAsia="ja-JP" w:bidi="my-MM"/>
        </w:rPr>
        <w:lastRenderedPageBreak/>
        <w:t>（</w:t>
      </w:r>
      <w:r w:rsidRPr="00563F52">
        <w:rPr>
          <w:b/>
          <w:bCs/>
          <w:lang w:eastAsia="ja-JP" w:bidi="my-MM"/>
        </w:rPr>
        <w:t>8</w:t>
      </w:r>
      <w:r w:rsidRPr="00563F52">
        <w:rPr>
          <w:b/>
          <w:bCs/>
          <w:lang w:eastAsia="ja-JP" w:bidi="my-MM"/>
        </w:rPr>
        <w:t>）</w:t>
      </w:r>
      <w:r w:rsidRPr="00563F52">
        <w:rPr>
          <w:b/>
          <w:bCs/>
        </w:rPr>
        <w:t>丹老港口</w:t>
      </w:r>
      <w:r w:rsidRPr="00563F52">
        <w:rPr>
          <w:b/>
          <w:bCs/>
          <w:lang w:eastAsia="ja-JP"/>
        </w:rPr>
        <w:t>（</w:t>
      </w:r>
      <w:proofErr w:type="spellStart"/>
      <w:r w:rsidRPr="00563F52">
        <w:rPr>
          <w:b/>
          <w:bCs/>
          <w:lang w:eastAsia="ja-JP"/>
        </w:rPr>
        <w:t>Myeik</w:t>
      </w:r>
      <w:proofErr w:type="spellEnd"/>
      <w:r w:rsidRPr="00563F52">
        <w:rPr>
          <w:b/>
          <w:bCs/>
          <w:lang w:eastAsia="ja-JP"/>
        </w:rPr>
        <w:t xml:space="preserve"> Port</w:t>
      </w:r>
      <w:r w:rsidRPr="00563F52">
        <w:rPr>
          <w:b/>
          <w:bCs/>
          <w:lang w:eastAsia="ja-JP"/>
        </w:rPr>
        <w:t>）</w:t>
      </w:r>
    </w:p>
    <w:p w14:paraId="07E2021B" w14:textId="77777777" w:rsidR="00C0595F" w:rsidRPr="00563F52" w:rsidRDefault="00C0595F" w:rsidP="00417D4D">
      <w:pPr>
        <w:pStyle w:val="af"/>
        <w:ind w:leftChars="291" w:left="687" w:firstLine="472"/>
        <w:rPr>
          <w:lang w:eastAsia="zh-TW"/>
        </w:rPr>
      </w:pPr>
      <w:proofErr w:type="gramStart"/>
      <w:r w:rsidRPr="00563F52">
        <w:rPr>
          <w:lang w:eastAsia="zh-TW"/>
        </w:rPr>
        <w:t>丹老港口</w:t>
      </w:r>
      <w:proofErr w:type="gramEnd"/>
      <w:r w:rsidRPr="00563F52">
        <w:rPr>
          <w:lang w:eastAsia="zh-TW"/>
        </w:rPr>
        <w:t>距離仰光約</w:t>
      </w:r>
      <w:r w:rsidRPr="00563F52">
        <w:rPr>
          <w:lang w:eastAsia="zh-TW"/>
        </w:rPr>
        <w:t>750</w:t>
      </w:r>
      <w:r w:rsidRPr="00563F52">
        <w:rPr>
          <w:lang w:eastAsia="zh-TW"/>
        </w:rPr>
        <w:t>公里。港口設施如下：</w:t>
      </w:r>
    </w:p>
    <w:tbl>
      <w:tblPr>
        <w:tblStyle w:val="ad"/>
        <w:tblW w:w="0" w:type="auto"/>
        <w:tblInd w:w="108" w:type="dxa"/>
        <w:tblLayout w:type="fixed"/>
        <w:tblLook w:val="04A0" w:firstRow="1" w:lastRow="0" w:firstColumn="1" w:lastColumn="0" w:noHBand="0" w:noVBand="1"/>
      </w:tblPr>
      <w:tblGrid>
        <w:gridCol w:w="540"/>
        <w:gridCol w:w="3780"/>
        <w:gridCol w:w="720"/>
        <w:gridCol w:w="720"/>
        <w:gridCol w:w="810"/>
        <w:gridCol w:w="1980"/>
      </w:tblGrid>
      <w:tr w:rsidR="00563F52" w:rsidRPr="00563F52" w14:paraId="66797144" w14:textId="77777777" w:rsidTr="00C66DB1">
        <w:trPr>
          <w:tblHeader/>
        </w:trPr>
        <w:tc>
          <w:tcPr>
            <w:tcW w:w="540" w:type="dxa"/>
            <w:vMerge w:val="restart"/>
            <w:vAlign w:val="center"/>
          </w:tcPr>
          <w:p w14:paraId="047771CC" w14:textId="77777777" w:rsidR="00C0595F" w:rsidRPr="00563F52" w:rsidRDefault="00C0595F" w:rsidP="005C7DEA">
            <w:pPr>
              <w:pStyle w:val="aff2"/>
              <w:ind w:leftChars="0" w:left="0"/>
              <w:rPr>
                <w:rFonts w:ascii="Times New Roman" w:eastAsia="華康細圓體" w:hAnsi="Times New Roman"/>
                <w:szCs w:val="24"/>
              </w:rPr>
            </w:pPr>
          </w:p>
        </w:tc>
        <w:tc>
          <w:tcPr>
            <w:tcW w:w="3780" w:type="dxa"/>
            <w:vMerge w:val="restart"/>
            <w:vAlign w:val="center"/>
          </w:tcPr>
          <w:p w14:paraId="7555441F"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碼頭名稱（結構類型）</w:t>
            </w:r>
          </w:p>
        </w:tc>
        <w:tc>
          <w:tcPr>
            <w:tcW w:w="2250" w:type="dxa"/>
            <w:gridSpan w:val="3"/>
            <w:vAlign w:val="center"/>
          </w:tcPr>
          <w:p w14:paraId="63234F1F"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尺寸（米）</w:t>
            </w:r>
          </w:p>
        </w:tc>
        <w:tc>
          <w:tcPr>
            <w:tcW w:w="1980" w:type="dxa"/>
            <w:vMerge w:val="restart"/>
            <w:vAlign w:val="center"/>
          </w:tcPr>
          <w:p w14:paraId="5C9F4DD3"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主要貨物</w:t>
            </w:r>
          </w:p>
        </w:tc>
      </w:tr>
      <w:tr w:rsidR="00563F52" w:rsidRPr="00563F52" w14:paraId="47BD57F9" w14:textId="77777777" w:rsidTr="00C66DB1">
        <w:trPr>
          <w:tblHeader/>
        </w:trPr>
        <w:tc>
          <w:tcPr>
            <w:tcW w:w="540" w:type="dxa"/>
            <w:vMerge/>
            <w:vAlign w:val="center"/>
          </w:tcPr>
          <w:p w14:paraId="5BFB20D5" w14:textId="77777777" w:rsidR="00C0595F" w:rsidRPr="00563F52" w:rsidRDefault="00C0595F" w:rsidP="005C7DEA">
            <w:pPr>
              <w:pStyle w:val="aff2"/>
              <w:ind w:leftChars="0" w:left="0"/>
              <w:rPr>
                <w:rFonts w:ascii="Times New Roman" w:eastAsia="華康細圓體" w:hAnsi="Times New Roman"/>
                <w:szCs w:val="24"/>
              </w:rPr>
            </w:pPr>
          </w:p>
        </w:tc>
        <w:tc>
          <w:tcPr>
            <w:tcW w:w="3780" w:type="dxa"/>
            <w:vMerge/>
            <w:vAlign w:val="center"/>
          </w:tcPr>
          <w:p w14:paraId="4C277122" w14:textId="77777777" w:rsidR="00C0595F" w:rsidRPr="00563F52" w:rsidRDefault="00C0595F" w:rsidP="005C7DEA">
            <w:pPr>
              <w:pStyle w:val="aff2"/>
              <w:ind w:leftChars="0" w:left="0"/>
              <w:rPr>
                <w:rFonts w:ascii="Times New Roman" w:eastAsia="華康細圓體" w:hAnsi="Times New Roman"/>
                <w:szCs w:val="24"/>
              </w:rPr>
            </w:pPr>
          </w:p>
        </w:tc>
        <w:tc>
          <w:tcPr>
            <w:tcW w:w="720" w:type="dxa"/>
            <w:vAlign w:val="center"/>
          </w:tcPr>
          <w:p w14:paraId="202BF274"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長度</w:t>
            </w:r>
          </w:p>
        </w:tc>
        <w:tc>
          <w:tcPr>
            <w:tcW w:w="720" w:type="dxa"/>
            <w:vAlign w:val="center"/>
          </w:tcPr>
          <w:p w14:paraId="51012275"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寬度</w:t>
            </w:r>
          </w:p>
        </w:tc>
        <w:tc>
          <w:tcPr>
            <w:tcW w:w="810" w:type="dxa"/>
            <w:vAlign w:val="center"/>
          </w:tcPr>
          <w:p w14:paraId="3393C5EF"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深度</w:t>
            </w:r>
          </w:p>
        </w:tc>
        <w:tc>
          <w:tcPr>
            <w:tcW w:w="1980" w:type="dxa"/>
            <w:vMerge/>
            <w:vAlign w:val="center"/>
          </w:tcPr>
          <w:p w14:paraId="471D3D16" w14:textId="77777777" w:rsidR="00C0595F" w:rsidRPr="00563F52" w:rsidRDefault="00C0595F" w:rsidP="005C7DEA">
            <w:pPr>
              <w:pStyle w:val="aff2"/>
              <w:ind w:leftChars="0" w:left="0"/>
              <w:rPr>
                <w:rFonts w:ascii="Times New Roman" w:eastAsia="華康細圓體" w:hAnsi="Times New Roman"/>
                <w:szCs w:val="24"/>
              </w:rPr>
            </w:pPr>
          </w:p>
        </w:tc>
      </w:tr>
      <w:tr w:rsidR="00563F52" w:rsidRPr="00563F52" w14:paraId="7B5C68F9" w14:textId="77777777" w:rsidTr="00C66DB1">
        <w:tc>
          <w:tcPr>
            <w:tcW w:w="540" w:type="dxa"/>
            <w:vAlign w:val="center"/>
          </w:tcPr>
          <w:p w14:paraId="45E4C346"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1</w:t>
            </w:r>
          </w:p>
        </w:tc>
        <w:tc>
          <w:tcPr>
            <w:tcW w:w="3780" w:type="dxa"/>
            <w:vAlign w:val="center"/>
          </w:tcPr>
          <w:p w14:paraId="742429C5"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Seik Nge Jetty</w:t>
            </w:r>
            <w:r w:rsidRPr="00563F52">
              <w:rPr>
                <w:rFonts w:ascii="Times New Roman" w:eastAsia="華康細圓體" w:hAnsi="Times New Roman"/>
                <w:szCs w:val="24"/>
              </w:rPr>
              <w:t>（浮橋）</w:t>
            </w:r>
          </w:p>
        </w:tc>
        <w:tc>
          <w:tcPr>
            <w:tcW w:w="720" w:type="dxa"/>
            <w:vAlign w:val="center"/>
          </w:tcPr>
          <w:p w14:paraId="2A636680"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73</w:t>
            </w:r>
          </w:p>
        </w:tc>
        <w:tc>
          <w:tcPr>
            <w:tcW w:w="720" w:type="dxa"/>
            <w:vAlign w:val="center"/>
          </w:tcPr>
          <w:p w14:paraId="426000C3"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6</w:t>
            </w:r>
          </w:p>
        </w:tc>
        <w:tc>
          <w:tcPr>
            <w:tcW w:w="810" w:type="dxa"/>
            <w:vAlign w:val="center"/>
          </w:tcPr>
          <w:p w14:paraId="7809FE85"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3-4</w:t>
            </w:r>
          </w:p>
        </w:tc>
        <w:tc>
          <w:tcPr>
            <w:tcW w:w="1980" w:type="dxa"/>
            <w:vAlign w:val="center"/>
          </w:tcPr>
          <w:p w14:paraId="327631AC"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乘客、珍珠</w:t>
            </w:r>
          </w:p>
        </w:tc>
      </w:tr>
      <w:tr w:rsidR="00563F52" w:rsidRPr="00563F52" w14:paraId="713494BF" w14:textId="77777777" w:rsidTr="00C66DB1">
        <w:tc>
          <w:tcPr>
            <w:tcW w:w="540" w:type="dxa"/>
            <w:vAlign w:val="center"/>
          </w:tcPr>
          <w:p w14:paraId="23342254"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2</w:t>
            </w:r>
          </w:p>
        </w:tc>
        <w:tc>
          <w:tcPr>
            <w:tcW w:w="3780" w:type="dxa"/>
            <w:vAlign w:val="center"/>
          </w:tcPr>
          <w:p w14:paraId="2215AC63" w14:textId="77777777" w:rsidR="00C0595F" w:rsidRPr="00563F52" w:rsidRDefault="00C0595F" w:rsidP="005C7DEA">
            <w:pPr>
              <w:pStyle w:val="aff2"/>
              <w:ind w:leftChars="0" w:left="0"/>
              <w:rPr>
                <w:rFonts w:ascii="Times New Roman" w:eastAsia="華康細圓體" w:hAnsi="Times New Roman"/>
                <w:szCs w:val="24"/>
              </w:rPr>
            </w:pPr>
            <w:proofErr w:type="spellStart"/>
            <w:r w:rsidRPr="00563F52">
              <w:rPr>
                <w:rFonts w:ascii="Times New Roman" w:eastAsia="華康細圓體" w:hAnsi="Times New Roman"/>
                <w:szCs w:val="24"/>
              </w:rPr>
              <w:t>Nauk</w:t>
            </w:r>
            <w:proofErr w:type="spellEnd"/>
            <w:r w:rsidRPr="00563F52">
              <w:rPr>
                <w:rFonts w:ascii="Times New Roman" w:eastAsia="華康細圓體" w:hAnsi="Times New Roman"/>
                <w:szCs w:val="24"/>
              </w:rPr>
              <w:t xml:space="preserve"> Le No.1 Jetty</w:t>
            </w:r>
            <w:r w:rsidRPr="00563F52">
              <w:rPr>
                <w:rFonts w:ascii="Times New Roman" w:eastAsia="華康細圓體" w:hAnsi="Times New Roman"/>
                <w:szCs w:val="24"/>
              </w:rPr>
              <w:t>（浮橋）</w:t>
            </w:r>
          </w:p>
        </w:tc>
        <w:tc>
          <w:tcPr>
            <w:tcW w:w="720" w:type="dxa"/>
            <w:vAlign w:val="center"/>
          </w:tcPr>
          <w:p w14:paraId="34830A76"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12</w:t>
            </w:r>
          </w:p>
        </w:tc>
        <w:tc>
          <w:tcPr>
            <w:tcW w:w="720" w:type="dxa"/>
            <w:vAlign w:val="center"/>
          </w:tcPr>
          <w:p w14:paraId="2235290F"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6</w:t>
            </w:r>
          </w:p>
        </w:tc>
        <w:tc>
          <w:tcPr>
            <w:tcW w:w="810" w:type="dxa"/>
            <w:vAlign w:val="center"/>
          </w:tcPr>
          <w:p w14:paraId="6C74F645"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2-5</w:t>
            </w:r>
          </w:p>
        </w:tc>
        <w:tc>
          <w:tcPr>
            <w:tcW w:w="1980" w:type="dxa"/>
            <w:vAlign w:val="center"/>
          </w:tcPr>
          <w:p w14:paraId="5E189C64"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漁業</w:t>
            </w:r>
          </w:p>
        </w:tc>
      </w:tr>
      <w:tr w:rsidR="00563F52" w:rsidRPr="00563F52" w14:paraId="17E62AAE" w14:textId="77777777" w:rsidTr="00C66DB1">
        <w:tc>
          <w:tcPr>
            <w:tcW w:w="540" w:type="dxa"/>
            <w:vAlign w:val="center"/>
          </w:tcPr>
          <w:p w14:paraId="093B5D39"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3</w:t>
            </w:r>
          </w:p>
        </w:tc>
        <w:tc>
          <w:tcPr>
            <w:tcW w:w="3780" w:type="dxa"/>
            <w:vAlign w:val="center"/>
          </w:tcPr>
          <w:p w14:paraId="457414AB" w14:textId="77777777" w:rsidR="00C0595F" w:rsidRPr="00563F52" w:rsidRDefault="00C0595F" w:rsidP="005C7DEA">
            <w:pPr>
              <w:pStyle w:val="aff2"/>
              <w:ind w:leftChars="0" w:left="0"/>
              <w:rPr>
                <w:rFonts w:ascii="Times New Roman" w:eastAsia="華康細圓體" w:hAnsi="Times New Roman"/>
                <w:szCs w:val="24"/>
              </w:rPr>
            </w:pPr>
            <w:proofErr w:type="spellStart"/>
            <w:r w:rsidRPr="00563F52">
              <w:rPr>
                <w:rFonts w:ascii="Times New Roman" w:eastAsia="華康細圓體" w:hAnsi="Times New Roman"/>
                <w:szCs w:val="24"/>
              </w:rPr>
              <w:t>Nauk</w:t>
            </w:r>
            <w:proofErr w:type="spellEnd"/>
            <w:r w:rsidRPr="00563F52">
              <w:rPr>
                <w:rFonts w:ascii="Times New Roman" w:eastAsia="華康細圓體" w:hAnsi="Times New Roman"/>
                <w:szCs w:val="24"/>
              </w:rPr>
              <w:t xml:space="preserve"> Le No.2 Jetty</w:t>
            </w:r>
            <w:r w:rsidRPr="00563F52">
              <w:rPr>
                <w:rFonts w:ascii="Times New Roman" w:eastAsia="華康細圓體" w:hAnsi="Times New Roman"/>
                <w:szCs w:val="24"/>
              </w:rPr>
              <w:t>（浮橋）</w:t>
            </w:r>
          </w:p>
        </w:tc>
        <w:tc>
          <w:tcPr>
            <w:tcW w:w="720" w:type="dxa"/>
            <w:vAlign w:val="center"/>
          </w:tcPr>
          <w:p w14:paraId="1149D078"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29</w:t>
            </w:r>
          </w:p>
        </w:tc>
        <w:tc>
          <w:tcPr>
            <w:tcW w:w="720" w:type="dxa"/>
            <w:vAlign w:val="center"/>
          </w:tcPr>
          <w:p w14:paraId="57CF5818"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11</w:t>
            </w:r>
          </w:p>
        </w:tc>
        <w:tc>
          <w:tcPr>
            <w:tcW w:w="810" w:type="dxa"/>
            <w:vAlign w:val="center"/>
          </w:tcPr>
          <w:p w14:paraId="48737C04"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2-5</w:t>
            </w:r>
          </w:p>
        </w:tc>
        <w:tc>
          <w:tcPr>
            <w:tcW w:w="1980" w:type="dxa"/>
            <w:vAlign w:val="center"/>
          </w:tcPr>
          <w:p w14:paraId="1169837E"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漁業</w:t>
            </w:r>
          </w:p>
        </w:tc>
      </w:tr>
      <w:tr w:rsidR="00563F52" w:rsidRPr="00563F52" w14:paraId="0F305F46" w14:textId="77777777" w:rsidTr="00C66DB1">
        <w:tc>
          <w:tcPr>
            <w:tcW w:w="540" w:type="dxa"/>
            <w:vAlign w:val="center"/>
          </w:tcPr>
          <w:p w14:paraId="740007A3"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4</w:t>
            </w:r>
          </w:p>
        </w:tc>
        <w:tc>
          <w:tcPr>
            <w:tcW w:w="3780" w:type="dxa"/>
            <w:vAlign w:val="center"/>
          </w:tcPr>
          <w:p w14:paraId="4031DB6C"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 xml:space="preserve">Yaw Gyi </w:t>
            </w:r>
            <w:proofErr w:type="spellStart"/>
            <w:r w:rsidRPr="00563F52">
              <w:rPr>
                <w:rFonts w:ascii="Times New Roman" w:eastAsia="華康細圓體" w:hAnsi="Times New Roman"/>
                <w:szCs w:val="24"/>
              </w:rPr>
              <w:t>Wa</w:t>
            </w:r>
            <w:proofErr w:type="spellEnd"/>
            <w:r w:rsidRPr="00563F52">
              <w:rPr>
                <w:rFonts w:ascii="Times New Roman" w:eastAsia="華康細圓體" w:hAnsi="Times New Roman"/>
                <w:szCs w:val="24"/>
              </w:rPr>
              <w:t xml:space="preserve"> Jetty</w:t>
            </w:r>
            <w:r w:rsidRPr="00563F52">
              <w:rPr>
                <w:rFonts w:ascii="Times New Roman" w:eastAsia="華康細圓體" w:hAnsi="Times New Roman"/>
                <w:szCs w:val="24"/>
              </w:rPr>
              <w:t>（浮橋）</w:t>
            </w:r>
          </w:p>
        </w:tc>
        <w:tc>
          <w:tcPr>
            <w:tcW w:w="720" w:type="dxa"/>
            <w:vAlign w:val="center"/>
          </w:tcPr>
          <w:p w14:paraId="53BB8497"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73</w:t>
            </w:r>
          </w:p>
        </w:tc>
        <w:tc>
          <w:tcPr>
            <w:tcW w:w="720" w:type="dxa"/>
            <w:vAlign w:val="center"/>
          </w:tcPr>
          <w:p w14:paraId="5BDA8433"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6</w:t>
            </w:r>
          </w:p>
        </w:tc>
        <w:tc>
          <w:tcPr>
            <w:tcW w:w="810" w:type="dxa"/>
            <w:vAlign w:val="center"/>
          </w:tcPr>
          <w:p w14:paraId="690E6F38"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6.4</w:t>
            </w:r>
          </w:p>
        </w:tc>
        <w:tc>
          <w:tcPr>
            <w:tcW w:w="1980" w:type="dxa"/>
            <w:vAlign w:val="center"/>
          </w:tcPr>
          <w:p w14:paraId="69CD9740"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乘客、普通貨物</w:t>
            </w:r>
          </w:p>
        </w:tc>
      </w:tr>
      <w:tr w:rsidR="0078108B" w:rsidRPr="00563F52" w14:paraId="38D4DA80" w14:textId="77777777" w:rsidTr="00C66DB1">
        <w:tc>
          <w:tcPr>
            <w:tcW w:w="540" w:type="dxa"/>
            <w:vAlign w:val="center"/>
          </w:tcPr>
          <w:p w14:paraId="4DC3BEEB"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5</w:t>
            </w:r>
          </w:p>
        </w:tc>
        <w:tc>
          <w:tcPr>
            <w:tcW w:w="3780" w:type="dxa"/>
            <w:vAlign w:val="center"/>
          </w:tcPr>
          <w:p w14:paraId="698029F1"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Fish Market Jetty</w:t>
            </w:r>
            <w:r w:rsidRPr="00563F52">
              <w:rPr>
                <w:rFonts w:ascii="Times New Roman" w:eastAsia="華康細圓體" w:hAnsi="Times New Roman"/>
                <w:szCs w:val="24"/>
              </w:rPr>
              <w:t>（混泥土碼頭）</w:t>
            </w:r>
          </w:p>
        </w:tc>
        <w:tc>
          <w:tcPr>
            <w:tcW w:w="720" w:type="dxa"/>
            <w:vAlign w:val="center"/>
          </w:tcPr>
          <w:p w14:paraId="74D5E3F4"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325</w:t>
            </w:r>
          </w:p>
        </w:tc>
        <w:tc>
          <w:tcPr>
            <w:tcW w:w="720" w:type="dxa"/>
            <w:vAlign w:val="center"/>
          </w:tcPr>
          <w:p w14:paraId="4C970CF0"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15</w:t>
            </w:r>
          </w:p>
        </w:tc>
        <w:tc>
          <w:tcPr>
            <w:tcW w:w="810" w:type="dxa"/>
            <w:vAlign w:val="center"/>
          </w:tcPr>
          <w:p w14:paraId="59D8326C"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2</w:t>
            </w:r>
          </w:p>
        </w:tc>
        <w:tc>
          <w:tcPr>
            <w:tcW w:w="1980" w:type="dxa"/>
            <w:vAlign w:val="center"/>
          </w:tcPr>
          <w:p w14:paraId="56132DE7"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漁業</w:t>
            </w:r>
          </w:p>
        </w:tc>
      </w:tr>
    </w:tbl>
    <w:p w14:paraId="58CF2356" w14:textId="77777777" w:rsidR="00C0595F" w:rsidRPr="00563F52" w:rsidRDefault="00C0595F" w:rsidP="00C0595F">
      <w:pPr>
        <w:ind w:left="486" w:firstLineChars="0" w:firstLine="0"/>
        <w:rPr>
          <w:b/>
          <w:bCs/>
          <w:lang w:eastAsia="ja-JP" w:bidi="my-MM"/>
        </w:rPr>
      </w:pPr>
    </w:p>
    <w:p w14:paraId="1D8B74FC" w14:textId="77777777" w:rsidR="00C0595F" w:rsidRPr="00563F52" w:rsidRDefault="00C0595F" w:rsidP="00C66DB1">
      <w:pPr>
        <w:pStyle w:val="aff0"/>
        <w:rPr>
          <w:b/>
          <w:bCs/>
          <w:lang w:eastAsia="ja-JP"/>
        </w:rPr>
      </w:pPr>
      <w:r w:rsidRPr="00563F52">
        <w:rPr>
          <w:b/>
          <w:bCs/>
          <w:lang w:eastAsia="ja-JP" w:bidi="my-MM"/>
        </w:rPr>
        <w:t>（</w:t>
      </w:r>
      <w:r w:rsidRPr="00563F52">
        <w:rPr>
          <w:b/>
          <w:bCs/>
          <w:lang w:eastAsia="ja-JP" w:bidi="my-MM"/>
        </w:rPr>
        <w:t>9</w:t>
      </w:r>
      <w:r w:rsidRPr="00563F52">
        <w:rPr>
          <w:b/>
          <w:bCs/>
          <w:lang w:eastAsia="ja-JP" w:bidi="my-MM"/>
        </w:rPr>
        <w:t>）</w:t>
      </w:r>
      <w:r w:rsidRPr="00563F52">
        <w:rPr>
          <w:b/>
          <w:bCs/>
        </w:rPr>
        <w:t>高當港口</w:t>
      </w:r>
      <w:r w:rsidRPr="00563F52">
        <w:rPr>
          <w:b/>
          <w:bCs/>
          <w:lang w:eastAsia="ja-JP"/>
        </w:rPr>
        <w:t>（</w:t>
      </w:r>
      <w:proofErr w:type="spellStart"/>
      <w:r w:rsidRPr="00563F52">
        <w:rPr>
          <w:b/>
          <w:bCs/>
          <w:lang w:eastAsia="ja-JP"/>
        </w:rPr>
        <w:t>Kawthaung</w:t>
      </w:r>
      <w:proofErr w:type="spellEnd"/>
      <w:r w:rsidRPr="00563F52">
        <w:rPr>
          <w:b/>
          <w:bCs/>
          <w:lang w:eastAsia="ja-JP"/>
        </w:rPr>
        <w:t xml:space="preserve"> Port</w:t>
      </w:r>
      <w:r w:rsidRPr="00563F52">
        <w:rPr>
          <w:b/>
          <w:bCs/>
          <w:lang w:eastAsia="ja-JP"/>
        </w:rPr>
        <w:t>）</w:t>
      </w:r>
    </w:p>
    <w:p w14:paraId="0A1399C1" w14:textId="77777777" w:rsidR="00C0595F" w:rsidRPr="00563F52" w:rsidRDefault="00C0595F" w:rsidP="00417D4D">
      <w:pPr>
        <w:pStyle w:val="af"/>
        <w:ind w:leftChars="291" w:left="687" w:firstLine="472"/>
        <w:rPr>
          <w:lang w:eastAsia="zh-TW"/>
        </w:rPr>
      </w:pPr>
      <w:r w:rsidRPr="00563F52">
        <w:rPr>
          <w:lang w:eastAsia="zh-TW"/>
        </w:rPr>
        <w:t>高當市毗鄰泰國，距離</w:t>
      </w:r>
      <w:r w:rsidRPr="00563F52">
        <w:rPr>
          <w:lang w:eastAsia="zh-TW"/>
        </w:rPr>
        <w:t xml:space="preserve"> </w:t>
      </w:r>
      <w:proofErr w:type="spellStart"/>
      <w:r w:rsidRPr="00563F52">
        <w:rPr>
          <w:lang w:eastAsia="zh-TW"/>
        </w:rPr>
        <w:t>Pachain</w:t>
      </w:r>
      <w:proofErr w:type="spellEnd"/>
      <w:proofErr w:type="gramStart"/>
      <w:r w:rsidRPr="00563F52">
        <w:rPr>
          <w:lang w:eastAsia="zh-TW"/>
        </w:rPr>
        <w:t>河僅約</w:t>
      </w:r>
      <w:proofErr w:type="gramEnd"/>
      <w:r w:rsidRPr="00563F52">
        <w:rPr>
          <w:lang w:eastAsia="zh-TW"/>
        </w:rPr>
        <w:t>4</w:t>
      </w:r>
      <w:r w:rsidRPr="00563F52">
        <w:rPr>
          <w:lang w:eastAsia="zh-TW"/>
        </w:rPr>
        <w:t>公里，是與泰國進行國際貿易的基地。港口設施如下：</w:t>
      </w:r>
    </w:p>
    <w:p w14:paraId="2CFE290D" w14:textId="77777777" w:rsidR="00C66DB1" w:rsidRPr="00563F52" w:rsidRDefault="00C66DB1" w:rsidP="00417D4D">
      <w:pPr>
        <w:pStyle w:val="af"/>
        <w:ind w:leftChars="291" w:left="687" w:firstLine="472"/>
        <w:rPr>
          <w:lang w:eastAsia="zh-TW"/>
        </w:rPr>
      </w:pPr>
    </w:p>
    <w:tbl>
      <w:tblPr>
        <w:tblStyle w:val="ad"/>
        <w:tblW w:w="0" w:type="auto"/>
        <w:tblInd w:w="108" w:type="dxa"/>
        <w:tblLayout w:type="fixed"/>
        <w:tblLook w:val="04A0" w:firstRow="1" w:lastRow="0" w:firstColumn="1" w:lastColumn="0" w:noHBand="0" w:noVBand="1"/>
      </w:tblPr>
      <w:tblGrid>
        <w:gridCol w:w="540"/>
        <w:gridCol w:w="3510"/>
        <w:gridCol w:w="720"/>
        <w:gridCol w:w="720"/>
        <w:gridCol w:w="720"/>
        <w:gridCol w:w="2340"/>
      </w:tblGrid>
      <w:tr w:rsidR="00563F52" w:rsidRPr="00563F52" w14:paraId="3B6F4935" w14:textId="77777777" w:rsidTr="00C66DB1">
        <w:trPr>
          <w:tblHeader/>
        </w:trPr>
        <w:tc>
          <w:tcPr>
            <w:tcW w:w="540" w:type="dxa"/>
            <w:vMerge w:val="restart"/>
            <w:vAlign w:val="center"/>
          </w:tcPr>
          <w:p w14:paraId="2D79AA72" w14:textId="77777777" w:rsidR="00C0595F" w:rsidRPr="00563F52" w:rsidRDefault="00C0595F" w:rsidP="005C7DEA">
            <w:pPr>
              <w:pStyle w:val="aff2"/>
              <w:ind w:leftChars="0" w:left="0"/>
              <w:rPr>
                <w:rFonts w:ascii="Times New Roman" w:eastAsia="華康細圓體" w:hAnsi="Times New Roman"/>
                <w:szCs w:val="24"/>
              </w:rPr>
            </w:pPr>
          </w:p>
        </w:tc>
        <w:tc>
          <w:tcPr>
            <w:tcW w:w="3510" w:type="dxa"/>
            <w:vMerge w:val="restart"/>
            <w:vAlign w:val="center"/>
          </w:tcPr>
          <w:p w14:paraId="2F8C9F46"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碼頭名稱（結構類型）</w:t>
            </w:r>
          </w:p>
        </w:tc>
        <w:tc>
          <w:tcPr>
            <w:tcW w:w="2160" w:type="dxa"/>
            <w:gridSpan w:val="3"/>
            <w:vAlign w:val="center"/>
          </w:tcPr>
          <w:p w14:paraId="40C6FB53"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尺寸（米）</w:t>
            </w:r>
          </w:p>
        </w:tc>
        <w:tc>
          <w:tcPr>
            <w:tcW w:w="2340" w:type="dxa"/>
            <w:vMerge w:val="restart"/>
            <w:vAlign w:val="center"/>
          </w:tcPr>
          <w:p w14:paraId="2CA47027"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主要貨物</w:t>
            </w:r>
          </w:p>
        </w:tc>
      </w:tr>
      <w:tr w:rsidR="00563F52" w:rsidRPr="00563F52" w14:paraId="5F0D4005" w14:textId="77777777" w:rsidTr="00C66DB1">
        <w:trPr>
          <w:tblHeader/>
        </w:trPr>
        <w:tc>
          <w:tcPr>
            <w:tcW w:w="540" w:type="dxa"/>
            <w:vMerge/>
            <w:vAlign w:val="center"/>
          </w:tcPr>
          <w:p w14:paraId="37584335" w14:textId="77777777" w:rsidR="00C0595F" w:rsidRPr="00563F52" w:rsidRDefault="00C0595F" w:rsidP="005C7DEA">
            <w:pPr>
              <w:pStyle w:val="aff2"/>
              <w:ind w:leftChars="0" w:left="0"/>
              <w:rPr>
                <w:rFonts w:ascii="Times New Roman" w:eastAsia="華康細圓體" w:hAnsi="Times New Roman"/>
                <w:szCs w:val="24"/>
              </w:rPr>
            </w:pPr>
          </w:p>
        </w:tc>
        <w:tc>
          <w:tcPr>
            <w:tcW w:w="3510" w:type="dxa"/>
            <w:vMerge/>
            <w:vAlign w:val="center"/>
          </w:tcPr>
          <w:p w14:paraId="501710A2" w14:textId="77777777" w:rsidR="00C0595F" w:rsidRPr="00563F52" w:rsidRDefault="00C0595F" w:rsidP="005C7DEA">
            <w:pPr>
              <w:pStyle w:val="aff2"/>
              <w:ind w:leftChars="0" w:left="0"/>
              <w:rPr>
                <w:rFonts w:ascii="Times New Roman" w:eastAsia="華康細圓體" w:hAnsi="Times New Roman"/>
                <w:szCs w:val="24"/>
              </w:rPr>
            </w:pPr>
          </w:p>
        </w:tc>
        <w:tc>
          <w:tcPr>
            <w:tcW w:w="720" w:type="dxa"/>
            <w:vAlign w:val="center"/>
          </w:tcPr>
          <w:p w14:paraId="1FE60287"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長度</w:t>
            </w:r>
          </w:p>
        </w:tc>
        <w:tc>
          <w:tcPr>
            <w:tcW w:w="720" w:type="dxa"/>
            <w:vAlign w:val="center"/>
          </w:tcPr>
          <w:p w14:paraId="55FBA931"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寬度</w:t>
            </w:r>
          </w:p>
        </w:tc>
        <w:tc>
          <w:tcPr>
            <w:tcW w:w="720" w:type="dxa"/>
            <w:vAlign w:val="center"/>
          </w:tcPr>
          <w:p w14:paraId="3296A6D3"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深度</w:t>
            </w:r>
          </w:p>
        </w:tc>
        <w:tc>
          <w:tcPr>
            <w:tcW w:w="2340" w:type="dxa"/>
            <w:vMerge/>
            <w:vAlign w:val="center"/>
          </w:tcPr>
          <w:p w14:paraId="588AC750" w14:textId="77777777" w:rsidR="00C0595F" w:rsidRPr="00563F52" w:rsidRDefault="00C0595F" w:rsidP="005C7DEA">
            <w:pPr>
              <w:pStyle w:val="aff2"/>
              <w:ind w:leftChars="0" w:left="0"/>
              <w:rPr>
                <w:rFonts w:ascii="Times New Roman" w:eastAsia="華康細圓體" w:hAnsi="Times New Roman"/>
                <w:szCs w:val="24"/>
              </w:rPr>
            </w:pPr>
          </w:p>
        </w:tc>
      </w:tr>
      <w:tr w:rsidR="00563F52" w:rsidRPr="00563F52" w14:paraId="0497C972" w14:textId="77777777" w:rsidTr="00C66DB1">
        <w:tc>
          <w:tcPr>
            <w:tcW w:w="540" w:type="dxa"/>
            <w:vAlign w:val="center"/>
          </w:tcPr>
          <w:p w14:paraId="1A5DF89A"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1</w:t>
            </w:r>
          </w:p>
        </w:tc>
        <w:tc>
          <w:tcPr>
            <w:tcW w:w="3510" w:type="dxa"/>
            <w:vAlign w:val="center"/>
          </w:tcPr>
          <w:p w14:paraId="2216FE4B"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Taw Win Jetty</w:t>
            </w:r>
            <w:r w:rsidRPr="00563F52">
              <w:rPr>
                <w:rFonts w:ascii="Times New Roman" w:eastAsia="華康細圓體" w:hAnsi="Times New Roman"/>
                <w:szCs w:val="24"/>
              </w:rPr>
              <w:t>（混泥土碼頭）</w:t>
            </w:r>
          </w:p>
        </w:tc>
        <w:tc>
          <w:tcPr>
            <w:tcW w:w="720" w:type="dxa"/>
            <w:vAlign w:val="center"/>
          </w:tcPr>
          <w:p w14:paraId="67264E9F"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110</w:t>
            </w:r>
          </w:p>
        </w:tc>
        <w:tc>
          <w:tcPr>
            <w:tcW w:w="720" w:type="dxa"/>
            <w:vAlign w:val="center"/>
          </w:tcPr>
          <w:p w14:paraId="43A31FA0"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9.2</w:t>
            </w:r>
          </w:p>
        </w:tc>
        <w:tc>
          <w:tcPr>
            <w:tcW w:w="720" w:type="dxa"/>
            <w:vAlign w:val="center"/>
          </w:tcPr>
          <w:p w14:paraId="64010C3F"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5</w:t>
            </w:r>
          </w:p>
        </w:tc>
        <w:tc>
          <w:tcPr>
            <w:tcW w:w="2340" w:type="dxa"/>
            <w:vAlign w:val="center"/>
          </w:tcPr>
          <w:p w14:paraId="173FC5E6"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普通貨物</w:t>
            </w:r>
          </w:p>
        </w:tc>
      </w:tr>
      <w:tr w:rsidR="00563F52" w:rsidRPr="00563F52" w14:paraId="555EFB4C" w14:textId="77777777" w:rsidTr="00C66DB1">
        <w:tc>
          <w:tcPr>
            <w:tcW w:w="540" w:type="dxa"/>
            <w:vAlign w:val="center"/>
          </w:tcPr>
          <w:p w14:paraId="4E17D96E"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2</w:t>
            </w:r>
          </w:p>
        </w:tc>
        <w:tc>
          <w:tcPr>
            <w:tcW w:w="3510" w:type="dxa"/>
            <w:vAlign w:val="center"/>
          </w:tcPr>
          <w:p w14:paraId="03FD2196" w14:textId="77777777" w:rsidR="00C0595F" w:rsidRPr="00563F52" w:rsidRDefault="00C0595F" w:rsidP="005C7DEA">
            <w:pPr>
              <w:pStyle w:val="aff2"/>
              <w:ind w:leftChars="0" w:left="0"/>
              <w:rPr>
                <w:rFonts w:ascii="Times New Roman" w:eastAsia="華康細圓體" w:hAnsi="Times New Roman"/>
                <w:szCs w:val="24"/>
              </w:rPr>
            </w:pPr>
            <w:proofErr w:type="spellStart"/>
            <w:r w:rsidRPr="00563F52">
              <w:rPr>
                <w:rFonts w:ascii="Times New Roman" w:eastAsia="華康細圓體" w:hAnsi="Times New Roman"/>
                <w:szCs w:val="24"/>
              </w:rPr>
              <w:t>Bayint</w:t>
            </w:r>
            <w:proofErr w:type="spellEnd"/>
            <w:r w:rsidRPr="00563F52">
              <w:rPr>
                <w:rFonts w:ascii="Times New Roman" w:eastAsia="華康細圓體" w:hAnsi="Times New Roman"/>
                <w:szCs w:val="24"/>
              </w:rPr>
              <w:t xml:space="preserve"> Naung </w:t>
            </w:r>
            <w:r w:rsidRPr="00563F52">
              <w:rPr>
                <w:rFonts w:ascii="Times New Roman" w:eastAsia="華康細圓體" w:hAnsi="Times New Roman"/>
                <w:szCs w:val="24"/>
              </w:rPr>
              <w:t>碼頭（浮橋）</w:t>
            </w:r>
          </w:p>
        </w:tc>
        <w:tc>
          <w:tcPr>
            <w:tcW w:w="720" w:type="dxa"/>
            <w:vAlign w:val="center"/>
          </w:tcPr>
          <w:p w14:paraId="20FE3C0E"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37</w:t>
            </w:r>
          </w:p>
        </w:tc>
        <w:tc>
          <w:tcPr>
            <w:tcW w:w="720" w:type="dxa"/>
            <w:vAlign w:val="center"/>
          </w:tcPr>
          <w:p w14:paraId="5452A047"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10</w:t>
            </w:r>
          </w:p>
        </w:tc>
        <w:tc>
          <w:tcPr>
            <w:tcW w:w="720" w:type="dxa"/>
            <w:vAlign w:val="center"/>
          </w:tcPr>
          <w:p w14:paraId="00DBB0AB"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5</w:t>
            </w:r>
          </w:p>
        </w:tc>
        <w:tc>
          <w:tcPr>
            <w:tcW w:w="2340" w:type="dxa"/>
            <w:vAlign w:val="center"/>
          </w:tcPr>
          <w:p w14:paraId="071540AE"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乘客</w:t>
            </w:r>
          </w:p>
        </w:tc>
      </w:tr>
      <w:tr w:rsidR="00563F52" w:rsidRPr="00563F52" w14:paraId="5087C3FD" w14:textId="77777777" w:rsidTr="00C66DB1">
        <w:tc>
          <w:tcPr>
            <w:tcW w:w="540" w:type="dxa"/>
            <w:vAlign w:val="center"/>
          </w:tcPr>
          <w:p w14:paraId="37DB7EC5"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3</w:t>
            </w:r>
          </w:p>
        </w:tc>
        <w:tc>
          <w:tcPr>
            <w:tcW w:w="3510" w:type="dxa"/>
            <w:vAlign w:val="center"/>
          </w:tcPr>
          <w:p w14:paraId="7A9B19CA"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Myo Ma Jetty</w:t>
            </w:r>
            <w:r w:rsidRPr="00563F52">
              <w:rPr>
                <w:rFonts w:ascii="Times New Roman" w:eastAsia="華康細圓體" w:hAnsi="Times New Roman"/>
                <w:szCs w:val="24"/>
              </w:rPr>
              <w:t>（浮橋）</w:t>
            </w:r>
          </w:p>
        </w:tc>
        <w:tc>
          <w:tcPr>
            <w:tcW w:w="720" w:type="dxa"/>
            <w:vAlign w:val="center"/>
          </w:tcPr>
          <w:p w14:paraId="2B394C80"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37</w:t>
            </w:r>
          </w:p>
        </w:tc>
        <w:tc>
          <w:tcPr>
            <w:tcW w:w="720" w:type="dxa"/>
            <w:vAlign w:val="center"/>
          </w:tcPr>
          <w:p w14:paraId="5038968D"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10</w:t>
            </w:r>
          </w:p>
        </w:tc>
        <w:tc>
          <w:tcPr>
            <w:tcW w:w="720" w:type="dxa"/>
            <w:vAlign w:val="center"/>
          </w:tcPr>
          <w:p w14:paraId="25F48713"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5</w:t>
            </w:r>
          </w:p>
        </w:tc>
        <w:tc>
          <w:tcPr>
            <w:tcW w:w="2340" w:type="dxa"/>
            <w:vAlign w:val="center"/>
          </w:tcPr>
          <w:p w14:paraId="30EEB44D"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乘客</w:t>
            </w:r>
          </w:p>
        </w:tc>
      </w:tr>
      <w:tr w:rsidR="00563F52" w:rsidRPr="00563F52" w14:paraId="22E99E98" w14:textId="77777777" w:rsidTr="00C66DB1">
        <w:tc>
          <w:tcPr>
            <w:tcW w:w="540" w:type="dxa"/>
            <w:vAlign w:val="center"/>
          </w:tcPr>
          <w:p w14:paraId="0376AED5"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4</w:t>
            </w:r>
          </w:p>
        </w:tc>
        <w:tc>
          <w:tcPr>
            <w:tcW w:w="3510" w:type="dxa"/>
            <w:vAlign w:val="center"/>
          </w:tcPr>
          <w:p w14:paraId="7B1DE6C2"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Golden Bear Company Jetty</w:t>
            </w:r>
          </w:p>
        </w:tc>
        <w:tc>
          <w:tcPr>
            <w:tcW w:w="720" w:type="dxa"/>
            <w:vAlign w:val="center"/>
          </w:tcPr>
          <w:p w14:paraId="452AA852"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85</w:t>
            </w:r>
          </w:p>
        </w:tc>
        <w:tc>
          <w:tcPr>
            <w:tcW w:w="720" w:type="dxa"/>
            <w:vAlign w:val="center"/>
          </w:tcPr>
          <w:p w14:paraId="108837C5"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30</w:t>
            </w:r>
          </w:p>
        </w:tc>
        <w:tc>
          <w:tcPr>
            <w:tcW w:w="720" w:type="dxa"/>
            <w:vAlign w:val="center"/>
          </w:tcPr>
          <w:p w14:paraId="54D03C35"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3</w:t>
            </w:r>
          </w:p>
        </w:tc>
        <w:tc>
          <w:tcPr>
            <w:tcW w:w="2340" w:type="dxa"/>
            <w:vAlign w:val="center"/>
          </w:tcPr>
          <w:p w14:paraId="53A2AD92"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石油、漁業</w:t>
            </w:r>
          </w:p>
        </w:tc>
      </w:tr>
      <w:tr w:rsidR="0078108B" w:rsidRPr="00563F52" w14:paraId="32FD55DE" w14:textId="77777777" w:rsidTr="00C66DB1">
        <w:tc>
          <w:tcPr>
            <w:tcW w:w="540" w:type="dxa"/>
            <w:vAlign w:val="center"/>
          </w:tcPr>
          <w:p w14:paraId="7775FDEA"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5</w:t>
            </w:r>
          </w:p>
        </w:tc>
        <w:tc>
          <w:tcPr>
            <w:tcW w:w="3510" w:type="dxa"/>
            <w:vAlign w:val="center"/>
          </w:tcPr>
          <w:p w14:paraId="049AEBE7"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Private Jetty</w:t>
            </w:r>
            <w:r w:rsidRPr="00563F52">
              <w:rPr>
                <w:rFonts w:ascii="Times New Roman" w:eastAsia="華康細圓體" w:hAnsi="Times New Roman"/>
                <w:szCs w:val="24"/>
              </w:rPr>
              <w:t>（木材碼頭）</w:t>
            </w:r>
          </w:p>
        </w:tc>
        <w:tc>
          <w:tcPr>
            <w:tcW w:w="720" w:type="dxa"/>
            <w:vAlign w:val="center"/>
          </w:tcPr>
          <w:p w14:paraId="4658B3FD"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30</w:t>
            </w:r>
          </w:p>
        </w:tc>
        <w:tc>
          <w:tcPr>
            <w:tcW w:w="720" w:type="dxa"/>
            <w:vAlign w:val="center"/>
          </w:tcPr>
          <w:p w14:paraId="53FDDE28"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5.0</w:t>
            </w:r>
          </w:p>
        </w:tc>
        <w:tc>
          <w:tcPr>
            <w:tcW w:w="720" w:type="dxa"/>
            <w:vAlign w:val="center"/>
          </w:tcPr>
          <w:p w14:paraId="4D4077ED" w14:textId="77777777" w:rsidR="00C0595F" w:rsidRPr="00563F52" w:rsidRDefault="00C0595F" w:rsidP="005C7DEA">
            <w:pPr>
              <w:pStyle w:val="aff2"/>
              <w:ind w:leftChars="0" w:left="0"/>
              <w:jc w:val="center"/>
              <w:rPr>
                <w:rFonts w:ascii="Times New Roman" w:eastAsia="華康細圓體" w:hAnsi="Times New Roman"/>
                <w:szCs w:val="24"/>
              </w:rPr>
            </w:pPr>
            <w:r w:rsidRPr="00563F52">
              <w:rPr>
                <w:rFonts w:ascii="Times New Roman" w:eastAsia="華康細圓體" w:hAnsi="Times New Roman"/>
                <w:szCs w:val="24"/>
              </w:rPr>
              <w:t>2.5</w:t>
            </w:r>
          </w:p>
        </w:tc>
        <w:tc>
          <w:tcPr>
            <w:tcW w:w="2340" w:type="dxa"/>
            <w:vAlign w:val="center"/>
          </w:tcPr>
          <w:p w14:paraId="3D459F4E" w14:textId="77777777" w:rsidR="00C0595F" w:rsidRPr="00563F52" w:rsidRDefault="00C0595F" w:rsidP="005C7DEA">
            <w:pPr>
              <w:pStyle w:val="aff2"/>
              <w:ind w:leftChars="0" w:left="0"/>
              <w:rPr>
                <w:rFonts w:ascii="Times New Roman" w:eastAsia="華康細圓體" w:hAnsi="Times New Roman"/>
                <w:szCs w:val="24"/>
              </w:rPr>
            </w:pPr>
            <w:r w:rsidRPr="00563F52">
              <w:rPr>
                <w:rFonts w:ascii="Times New Roman" w:eastAsia="華康細圓體" w:hAnsi="Times New Roman"/>
                <w:szCs w:val="24"/>
              </w:rPr>
              <w:t>普通貨物、日用品</w:t>
            </w:r>
          </w:p>
        </w:tc>
      </w:tr>
    </w:tbl>
    <w:p w14:paraId="4E2B5986" w14:textId="77777777" w:rsidR="00C66DB1" w:rsidRPr="00563F52" w:rsidRDefault="00C66DB1" w:rsidP="005A39BB">
      <w:pPr>
        <w:ind w:firstLine="472"/>
      </w:pPr>
    </w:p>
    <w:p w14:paraId="70163CFF" w14:textId="4D454F12" w:rsidR="00C0595F" w:rsidRPr="00563F52" w:rsidRDefault="00B12D7C" w:rsidP="00F07DAC">
      <w:pPr>
        <w:pStyle w:val="a3"/>
        <w:rPr>
          <w:kern w:val="0"/>
        </w:rPr>
      </w:pPr>
      <w:r w:rsidRPr="00563F52">
        <w:br w:type="page"/>
      </w:r>
      <w:bookmarkStart w:id="21" w:name="_Toc231348534"/>
      <w:r w:rsidR="00C0595F" w:rsidRPr="00563F52">
        <w:lastRenderedPageBreak/>
        <w:t>附錄六　緬甸簽證類型及費用</w:t>
      </w:r>
      <w:bookmarkEnd w:id="21"/>
    </w:p>
    <w:p w14:paraId="202F023E" w14:textId="77777777" w:rsidR="00C0595F" w:rsidRPr="00563F52" w:rsidRDefault="00C0595F" w:rsidP="00417D4D">
      <w:pPr>
        <w:ind w:firstLine="472"/>
        <w:rPr>
          <w:lang w:eastAsia="zh-TW"/>
        </w:rPr>
      </w:pPr>
      <w:r w:rsidRPr="00563F52">
        <w:rPr>
          <w:lang w:eastAsia="zh-TW"/>
        </w:rPr>
        <w:t>緬甸勞動、移民暨</w:t>
      </w:r>
      <w:proofErr w:type="gramStart"/>
      <w:r w:rsidRPr="00563F52">
        <w:rPr>
          <w:lang w:eastAsia="zh-TW"/>
        </w:rPr>
        <w:t>人口部於</w:t>
      </w:r>
      <w:r w:rsidRPr="00563F52">
        <w:rPr>
          <w:lang w:eastAsia="zh-TW"/>
        </w:rPr>
        <w:t>2016</w:t>
      </w:r>
      <w:r w:rsidRPr="00563F52">
        <w:rPr>
          <w:lang w:eastAsia="zh-TW"/>
        </w:rPr>
        <w:t>年</w:t>
      </w:r>
      <w:r w:rsidRPr="00563F52">
        <w:rPr>
          <w:lang w:eastAsia="zh-TW"/>
        </w:rPr>
        <w:t>12</w:t>
      </w:r>
      <w:r w:rsidRPr="00563F52">
        <w:rPr>
          <w:lang w:eastAsia="zh-TW"/>
        </w:rPr>
        <w:t>月</w:t>
      </w:r>
      <w:r w:rsidRPr="00563F52">
        <w:rPr>
          <w:lang w:eastAsia="zh-TW"/>
        </w:rPr>
        <w:t>1</w:t>
      </w:r>
      <w:r w:rsidRPr="00563F52">
        <w:rPr>
          <w:lang w:eastAsia="zh-TW"/>
        </w:rPr>
        <w:t>日</w:t>
      </w:r>
      <w:proofErr w:type="gramEnd"/>
      <w:r w:rsidRPr="00563F52">
        <w:rPr>
          <w:lang w:eastAsia="zh-TW"/>
        </w:rPr>
        <w:t>公布之緬甸簽證類型及費用如下：</w:t>
      </w:r>
    </w:p>
    <w:tbl>
      <w:tblPr>
        <w:tblStyle w:val="ad"/>
        <w:tblW w:w="0" w:type="auto"/>
        <w:tblLook w:val="04A0" w:firstRow="1" w:lastRow="0" w:firstColumn="1" w:lastColumn="0" w:noHBand="0" w:noVBand="1"/>
      </w:tblPr>
      <w:tblGrid>
        <w:gridCol w:w="498"/>
        <w:gridCol w:w="2359"/>
        <w:gridCol w:w="880"/>
        <w:gridCol w:w="1211"/>
        <w:gridCol w:w="3546"/>
      </w:tblGrid>
      <w:tr w:rsidR="00563F52" w:rsidRPr="00563F52" w14:paraId="402C40EA" w14:textId="77777777" w:rsidTr="00C66DB1">
        <w:trPr>
          <w:tblHeader/>
        </w:trPr>
        <w:tc>
          <w:tcPr>
            <w:tcW w:w="501" w:type="dxa"/>
            <w:vAlign w:val="center"/>
          </w:tcPr>
          <w:p w14:paraId="4675C4E3" w14:textId="77777777" w:rsidR="00C0595F" w:rsidRPr="00563F52" w:rsidRDefault="00C0595F" w:rsidP="00B12D7C">
            <w:pPr>
              <w:widowControl/>
              <w:overflowPunct/>
              <w:autoSpaceDE/>
              <w:autoSpaceDN/>
              <w:ind w:firstLineChars="0" w:firstLine="0"/>
              <w:jc w:val="center"/>
              <w:rPr>
                <w:kern w:val="0"/>
                <w:lang w:eastAsia="ja-JP" w:bidi="my-MM"/>
              </w:rPr>
            </w:pPr>
          </w:p>
        </w:tc>
        <w:tc>
          <w:tcPr>
            <w:tcW w:w="2397" w:type="dxa"/>
            <w:vAlign w:val="center"/>
          </w:tcPr>
          <w:p w14:paraId="2F0F136E" w14:textId="77777777" w:rsidR="00C0595F" w:rsidRPr="00563F52" w:rsidRDefault="00C0595F" w:rsidP="005C7DEA">
            <w:pPr>
              <w:widowControl/>
              <w:overflowPunct/>
              <w:autoSpaceDE/>
              <w:autoSpaceDN/>
              <w:ind w:firstLineChars="0" w:firstLine="0"/>
              <w:jc w:val="center"/>
              <w:rPr>
                <w:kern w:val="0"/>
                <w:lang w:bidi="my-MM"/>
              </w:rPr>
            </w:pPr>
            <w:r w:rsidRPr="00563F52">
              <w:rPr>
                <w:kern w:val="0"/>
                <w:lang w:bidi="my-MM"/>
              </w:rPr>
              <w:t>簽證類型</w:t>
            </w:r>
          </w:p>
        </w:tc>
        <w:tc>
          <w:tcPr>
            <w:tcW w:w="900" w:type="dxa"/>
            <w:vAlign w:val="center"/>
          </w:tcPr>
          <w:p w14:paraId="70692A11" w14:textId="77777777" w:rsidR="00C0595F" w:rsidRPr="00563F52" w:rsidRDefault="00C0595F" w:rsidP="00C66DB1">
            <w:pPr>
              <w:widowControl/>
              <w:overflowPunct/>
              <w:autoSpaceDE/>
              <w:autoSpaceDN/>
              <w:ind w:firstLineChars="0" w:firstLine="0"/>
              <w:jc w:val="center"/>
              <w:rPr>
                <w:kern w:val="0"/>
                <w:lang w:eastAsia="ja-JP" w:bidi="my-MM"/>
              </w:rPr>
            </w:pPr>
            <w:r w:rsidRPr="00563F52">
              <w:rPr>
                <w:kern w:val="0"/>
                <w:lang w:bidi="my-MM"/>
              </w:rPr>
              <w:t>費用</w:t>
            </w:r>
            <w:r w:rsidRPr="00563F52">
              <w:rPr>
                <w:w w:val="66"/>
                <w:kern w:val="0"/>
                <w:lang w:bidi="my-MM"/>
              </w:rPr>
              <w:t>（美元）</w:t>
            </w:r>
          </w:p>
        </w:tc>
        <w:tc>
          <w:tcPr>
            <w:tcW w:w="1260" w:type="dxa"/>
            <w:vAlign w:val="center"/>
          </w:tcPr>
          <w:p w14:paraId="0D7FB67B" w14:textId="77777777" w:rsidR="00C0595F" w:rsidRPr="00563F52" w:rsidRDefault="00C0595F" w:rsidP="005C7DEA">
            <w:pPr>
              <w:widowControl/>
              <w:overflowPunct/>
              <w:autoSpaceDE/>
              <w:autoSpaceDN/>
              <w:ind w:firstLineChars="0" w:firstLine="0"/>
              <w:jc w:val="center"/>
              <w:rPr>
                <w:kern w:val="0"/>
                <w:lang w:eastAsia="ja-JP" w:bidi="my-MM"/>
              </w:rPr>
            </w:pPr>
            <w:r w:rsidRPr="00563F52">
              <w:rPr>
                <w:kern w:val="0"/>
                <w:lang w:bidi="my-MM"/>
              </w:rPr>
              <w:t>停留期限</w:t>
            </w:r>
          </w:p>
        </w:tc>
        <w:tc>
          <w:tcPr>
            <w:tcW w:w="3662" w:type="dxa"/>
            <w:vAlign w:val="center"/>
          </w:tcPr>
          <w:p w14:paraId="77883A29" w14:textId="77777777" w:rsidR="00C0595F" w:rsidRPr="00563F52" w:rsidRDefault="00C0595F" w:rsidP="005C7DEA">
            <w:pPr>
              <w:widowControl/>
              <w:overflowPunct/>
              <w:autoSpaceDE/>
              <w:autoSpaceDN/>
              <w:ind w:firstLineChars="0" w:firstLine="0"/>
              <w:jc w:val="center"/>
              <w:rPr>
                <w:kern w:val="0"/>
                <w:lang w:eastAsia="ja-JP" w:bidi="my-MM"/>
              </w:rPr>
            </w:pPr>
            <w:r w:rsidRPr="00563F52">
              <w:rPr>
                <w:kern w:val="0"/>
                <w:lang w:bidi="my-MM"/>
              </w:rPr>
              <w:t>備註</w:t>
            </w:r>
          </w:p>
        </w:tc>
      </w:tr>
      <w:tr w:rsidR="00563F52" w:rsidRPr="00563F52" w14:paraId="67361F81" w14:textId="77777777" w:rsidTr="005C7DEA">
        <w:tc>
          <w:tcPr>
            <w:tcW w:w="501" w:type="dxa"/>
          </w:tcPr>
          <w:p w14:paraId="7CC31AF5" w14:textId="77777777" w:rsidR="00C0595F" w:rsidRPr="00563F52" w:rsidRDefault="00C0595F" w:rsidP="00B12D7C">
            <w:pPr>
              <w:widowControl/>
              <w:overflowPunct/>
              <w:autoSpaceDE/>
              <w:autoSpaceDN/>
              <w:ind w:firstLineChars="0" w:firstLine="0"/>
              <w:jc w:val="center"/>
              <w:rPr>
                <w:kern w:val="0"/>
                <w:lang w:eastAsia="ja-JP" w:bidi="my-MM"/>
              </w:rPr>
            </w:pPr>
            <w:r w:rsidRPr="00563F52">
              <w:rPr>
                <w:kern w:val="0"/>
                <w:lang w:eastAsia="ja-JP" w:bidi="my-MM"/>
              </w:rPr>
              <w:t>1</w:t>
            </w:r>
          </w:p>
        </w:tc>
        <w:tc>
          <w:tcPr>
            <w:tcW w:w="2397" w:type="dxa"/>
          </w:tcPr>
          <w:p w14:paraId="63EE33EB" w14:textId="77777777" w:rsidR="00C0595F" w:rsidRPr="00563F52" w:rsidRDefault="00C0595F" w:rsidP="00C66DB1">
            <w:pPr>
              <w:widowControl/>
              <w:overflowPunct/>
              <w:autoSpaceDE/>
              <w:autoSpaceDN/>
              <w:ind w:firstLineChars="0" w:firstLine="0"/>
              <w:jc w:val="left"/>
              <w:rPr>
                <w:kern w:val="0"/>
                <w:lang w:eastAsia="ja-JP" w:bidi="my-MM"/>
              </w:rPr>
            </w:pPr>
            <w:r w:rsidRPr="00563F52">
              <w:t>外交</w:t>
            </w:r>
            <w:r w:rsidRPr="00563F52">
              <w:t>/</w:t>
            </w:r>
            <w:r w:rsidRPr="00563F52">
              <w:t>官方禮遇簽證（</w:t>
            </w:r>
            <w:r w:rsidRPr="00563F52">
              <w:t>Gratis Diplomatic / Official Courtesy Visa</w:t>
            </w:r>
            <w:r w:rsidRPr="00563F52">
              <w:t>）</w:t>
            </w:r>
          </w:p>
        </w:tc>
        <w:tc>
          <w:tcPr>
            <w:tcW w:w="900" w:type="dxa"/>
          </w:tcPr>
          <w:p w14:paraId="444AB595" w14:textId="77777777" w:rsidR="00C0595F" w:rsidRPr="00563F52" w:rsidRDefault="00C0595F" w:rsidP="005C7DEA">
            <w:pPr>
              <w:widowControl/>
              <w:overflowPunct/>
              <w:autoSpaceDE/>
              <w:autoSpaceDN/>
              <w:ind w:firstLineChars="0" w:firstLine="0"/>
              <w:jc w:val="center"/>
              <w:rPr>
                <w:kern w:val="0"/>
                <w:lang w:eastAsia="ja-JP" w:bidi="my-MM"/>
              </w:rPr>
            </w:pPr>
            <w:r w:rsidRPr="00563F52">
              <w:t>免費</w:t>
            </w:r>
          </w:p>
        </w:tc>
        <w:tc>
          <w:tcPr>
            <w:tcW w:w="1260" w:type="dxa"/>
          </w:tcPr>
          <w:p w14:paraId="0124EE99" w14:textId="77777777" w:rsidR="00C0595F" w:rsidRPr="00563F52" w:rsidRDefault="00C0595F" w:rsidP="005C7DEA">
            <w:pPr>
              <w:widowControl/>
              <w:overflowPunct/>
              <w:autoSpaceDE/>
              <w:autoSpaceDN/>
              <w:ind w:firstLineChars="0" w:firstLine="0"/>
              <w:jc w:val="center"/>
              <w:rPr>
                <w:kern w:val="0"/>
                <w:lang w:eastAsia="ja-JP" w:bidi="my-MM"/>
              </w:rPr>
            </w:pPr>
            <w:r w:rsidRPr="00563F52">
              <w:t>任務期限</w:t>
            </w:r>
          </w:p>
        </w:tc>
        <w:tc>
          <w:tcPr>
            <w:tcW w:w="3662" w:type="dxa"/>
          </w:tcPr>
          <w:p w14:paraId="00E2126B" w14:textId="64F1DC4D" w:rsidR="00C0595F" w:rsidRPr="00563F52" w:rsidRDefault="00C0595F" w:rsidP="00BB1E1A">
            <w:pPr>
              <w:pStyle w:val="aff2"/>
              <w:widowControl/>
              <w:numPr>
                <w:ilvl w:val="0"/>
                <w:numId w:val="12"/>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證明文件</w:t>
            </w:r>
            <w:r w:rsidR="001B1D27" w:rsidRPr="00563F52">
              <w:rPr>
                <w:rFonts w:ascii="Times New Roman" w:eastAsia="華康細圓體" w:hAnsi="Times New Roman"/>
                <w:szCs w:val="24"/>
              </w:rPr>
              <w:t>：</w:t>
            </w:r>
          </w:p>
          <w:p w14:paraId="7BE93423" w14:textId="77777777" w:rsidR="00C0595F" w:rsidRPr="00563F52" w:rsidRDefault="00C0595F" w:rsidP="00BB1E1A">
            <w:pPr>
              <w:pStyle w:val="aff2"/>
              <w:widowControl/>
              <w:numPr>
                <w:ilvl w:val="0"/>
                <w:numId w:val="22"/>
              </w:numPr>
              <w:autoSpaceDE/>
              <w:ind w:leftChars="0"/>
              <w:contextualSpacing/>
              <w:rPr>
                <w:rFonts w:ascii="Times New Roman" w:eastAsia="華康細圓體" w:hAnsi="Times New Roman"/>
                <w:szCs w:val="24"/>
              </w:rPr>
            </w:pPr>
            <w:r w:rsidRPr="00563F52">
              <w:rPr>
                <w:rFonts w:ascii="Times New Roman" w:eastAsia="華康細圓體" w:hAnsi="Times New Roman"/>
                <w:szCs w:val="24"/>
              </w:rPr>
              <w:t>來自原籍國家的外交</w:t>
            </w:r>
            <w:r w:rsidRPr="00563F52">
              <w:rPr>
                <w:rFonts w:ascii="Times New Roman" w:eastAsia="華康細圓體" w:hAnsi="Times New Roman"/>
                <w:szCs w:val="24"/>
              </w:rPr>
              <w:t>/</w:t>
            </w:r>
            <w:r w:rsidRPr="00563F52">
              <w:rPr>
                <w:rFonts w:ascii="Times New Roman" w:eastAsia="華康細圓體" w:hAnsi="Times New Roman"/>
                <w:szCs w:val="24"/>
              </w:rPr>
              <w:t>官方禮遇拜訪委任書</w:t>
            </w:r>
          </w:p>
          <w:p w14:paraId="3C8220EE" w14:textId="77777777" w:rsidR="00C0595F" w:rsidRPr="00563F52" w:rsidRDefault="00C0595F" w:rsidP="00BB1E1A">
            <w:pPr>
              <w:pStyle w:val="aff2"/>
              <w:widowControl/>
              <w:numPr>
                <w:ilvl w:val="0"/>
                <w:numId w:val="22"/>
              </w:numPr>
              <w:autoSpaceDE/>
              <w:ind w:leftChars="0"/>
              <w:contextualSpacing/>
              <w:rPr>
                <w:rFonts w:ascii="Times New Roman" w:eastAsia="華康細圓體" w:hAnsi="Times New Roman"/>
                <w:szCs w:val="24"/>
              </w:rPr>
            </w:pPr>
            <w:r w:rsidRPr="00563F52">
              <w:rPr>
                <w:rFonts w:ascii="Times New Roman" w:eastAsia="華康細圓體" w:hAnsi="Times New Roman"/>
                <w:szCs w:val="24"/>
              </w:rPr>
              <w:t>由相關部門發出的外交</w:t>
            </w:r>
            <w:r w:rsidRPr="00563F52">
              <w:rPr>
                <w:rFonts w:ascii="Times New Roman" w:eastAsia="華康細圓體" w:hAnsi="Times New Roman"/>
                <w:szCs w:val="24"/>
              </w:rPr>
              <w:t>/</w:t>
            </w:r>
            <w:r w:rsidRPr="00563F52">
              <w:rPr>
                <w:rFonts w:ascii="Times New Roman" w:eastAsia="華康細圓體" w:hAnsi="Times New Roman"/>
                <w:szCs w:val="24"/>
              </w:rPr>
              <w:t>官方禮遇拜訪邀請函</w:t>
            </w:r>
          </w:p>
        </w:tc>
      </w:tr>
      <w:tr w:rsidR="00563F52" w:rsidRPr="00563F52" w14:paraId="3CD0F192" w14:textId="77777777" w:rsidTr="005C7DEA">
        <w:tc>
          <w:tcPr>
            <w:tcW w:w="501" w:type="dxa"/>
          </w:tcPr>
          <w:p w14:paraId="226377EC" w14:textId="77777777" w:rsidR="00C0595F" w:rsidRPr="00563F52" w:rsidRDefault="00C0595F" w:rsidP="00B12D7C">
            <w:pPr>
              <w:widowControl/>
              <w:overflowPunct/>
              <w:autoSpaceDE/>
              <w:autoSpaceDN/>
              <w:ind w:firstLineChars="0" w:firstLine="0"/>
              <w:jc w:val="center"/>
              <w:rPr>
                <w:kern w:val="0"/>
                <w:lang w:eastAsia="ja-JP" w:bidi="my-MM"/>
              </w:rPr>
            </w:pPr>
            <w:r w:rsidRPr="00563F52">
              <w:rPr>
                <w:kern w:val="0"/>
                <w:lang w:eastAsia="ja-JP" w:bidi="my-MM"/>
              </w:rPr>
              <w:t>2</w:t>
            </w:r>
          </w:p>
        </w:tc>
        <w:tc>
          <w:tcPr>
            <w:tcW w:w="2397" w:type="dxa"/>
          </w:tcPr>
          <w:p w14:paraId="5CFC6D54" w14:textId="77777777" w:rsidR="00C0595F" w:rsidRPr="00563F52" w:rsidRDefault="00C0595F" w:rsidP="00C66DB1">
            <w:pPr>
              <w:widowControl/>
              <w:overflowPunct/>
              <w:autoSpaceDE/>
              <w:autoSpaceDN/>
              <w:ind w:firstLineChars="0" w:firstLine="0"/>
              <w:jc w:val="left"/>
              <w:rPr>
                <w:kern w:val="0"/>
                <w:lang w:eastAsia="ja-JP" w:bidi="my-MM"/>
              </w:rPr>
            </w:pPr>
            <w:r w:rsidRPr="00563F52">
              <w:t>旅遊簽證（</w:t>
            </w:r>
            <w:r w:rsidRPr="00563F52">
              <w:t>Tourist Visa</w:t>
            </w:r>
            <w:r w:rsidRPr="00563F52">
              <w:t>）</w:t>
            </w:r>
          </w:p>
        </w:tc>
        <w:tc>
          <w:tcPr>
            <w:tcW w:w="900" w:type="dxa"/>
          </w:tcPr>
          <w:p w14:paraId="5AFB0C20" w14:textId="6EC10195" w:rsidR="00C0595F" w:rsidRPr="00563F52" w:rsidRDefault="00503F7F" w:rsidP="005C7DEA">
            <w:pPr>
              <w:widowControl/>
              <w:overflowPunct/>
              <w:autoSpaceDE/>
              <w:autoSpaceDN/>
              <w:ind w:firstLineChars="0" w:firstLine="0"/>
              <w:jc w:val="center"/>
              <w:rPr>
                <w:kern w:val="0"/>
                <w:lang w:eastAsia="ja-JP" w:bidi="my-MM"/>
              </w:rPr>
            </w:pPr>
            <w:r w:rsidRPr="00563F52">
              <w:rPr>
                <w:kern w:val="0"/>
                <w:lang w:eastAsia="ja-JP" w:bidi="my-MM"/>
              </w:rPr>
              <w:t>50</w:t>
            </w:r>
          </w:p>
        </w:tc>
        <w:tc>
          <w:tcPr>
            <w:tcW w:w="1260" w:type="dxa"/>
          </w:tcPr>
          <w:p w14:paraId="6C0D14F1" w14:textId="77777777" w:rsidR="00C0595F" w:rsidRPr="00563F52" w:rsidRDefault="00C0595F" w:rsidP="005C7DEA">
            <w:pPr>
              <w:widowControl/>
              <w:overflowPunct/>
              <w:autoSpaceDE/>
              <w:autoSpaceDN/>
              <w:ind w:firstLineChars="0" w:firstLine="0"/>
              <w:jc w:val="center"/>
              <w:rPr>
                <w:kern w:val="0"/>
                <w:lang w:eastAsia="ja-JP" w:bidi="my-MM"/>
              </w:rPr>
            </w:pPr>
            <w:r w:rsidRPr="00563F52">
              <w:t>28</w:t>
            </w:r>
            <w:r w:rsidRPr="00563F52">
              <w:t>天</w:t>
            </w:r>
          </w:p>
        </w:tc>
        <w:tc>
          <w:tcPr>
            <w:tcW w:w="3662" w:type="dxa"/>
          </w:tcPr>
          <w:p w14:paraId="4CE96247" w14:textId="77777777" w:rsidR="00C0595F" w:rsidRPr="00563F52" w:rsidRDefault="00C0595F" w:rsidP="00BB1E1A">
            <w:pPr>
              <w:pStyle w:val="aff2"/>
              <w:widowControl/>
              <w:numPr>
                <w:ilvl w:val="0"/>
                <w:numId w:val="12"/>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旅遊度假</w:t>
            </w:r>
          </w:p>
          <w:p w14:paraId="306C1A08" w14:textId="092AF7CC" w:rsidR="00C0595F" w:rsidRPr="00563F52" w:rsidRDefault="00C0595F" w:rsidP="00BB1E1A">
            <w:pPr>
              <w:pStyle w:val="aff2"/>
              <w:widowControl/>
              <w:numPr>
                <w:ilvl w:val="0"/>
                <w:numId w:val="12"/>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證明文件</w:t>
            </w:r>
            <w:r w:rsidR="001B1D27" w:rsidRPr="00563F52">
              <w:rPr>
                <w:rFonts w:ascii="Times New Roman" w:eastAsia="華康細圓體" w:hAnsi="Times New Roman"/>
                <w:szCs w:val="24"/>
              </w:rPr>
              <w:t>：</w:t>
            </w:r>
          </w:p>
          <w:p w14:paraId="3E2F6F63" w14:textId="77777777" w:rsidR="00C0595F" w:rsidRPr="00563F52" w:rsidRDefault="00C0595F" w:rsidP="00BB1E1A">
            <w:pPr>
              <w:pStyle w:val="aff2"/>
              <w:widowControl/>
              <w:numPr>
                <w:ilvl w:val="0"/>
                <w:numId w:val="21"/>
              </w:numPr>
              <w:autoSpaceDE/>
              <w:ind w:leftChars="0"/>
              <w:rPr>
                <w:rFonts w:ascii="Times New Roman" w:eastAsia="華康細圓體" w:hAnsi="Times New Roman"/>
                <w:kern w:val="0"/>
                <w:szCs w:val="24"/>
                <w:lang w:eastAsia="ja-JP" w:bidi="my-MM"/>
              </w:rPr>
            </w:pPr>
            <w:r w:rsidRPr="00563F52">
              <w:rPr>
                <w:rFonts w:ascii="Times New Roman" w:eastAsia="華康細圓體" w:hAnsi="Times New Roman"/>
                <w:szCs w:val="24"/>
              </w:rPr>
              <w:t>往返機票</w:t>
            </w:r>
          </w:p>
        </w:tc>
      </w:tr>
      <w:tr w:rsidR="00563F52" w:rsidRPr="00563F52" w14:paraId="7418DC4E" w14:textId="77777777" w:rsidTr="005C7DEA">
        <w:tc>
          <w:tcPr>
            <w:tcW w:w="501" w:type="dxa"/>
            <w:vMerge w:val="restart"/>
          </w:tcPr>
          <w:p w14:paraId="36D04841" w14:textId="77777777" w:rsidR="00C0595F" w:rsidRPr="00563F52" w:rsidRDefault="00C0595F" w:rsidP="00B12D7C">
            <w:pPr>
              <w:widowControl/>
              <w:overflowPunct/>
              <w:autoSpaceDE/>
              <w:autoSpaceDN/>
              <w:ind w:firstLineChars="0" w:firstLine="0"/>
              <w:jc w:val="center"/>
              <w:rPr>
                <w:kern w:val="0"/>
                <w:lang w:eastAsia="ja-JP" w:bidi="my-MM"/>
              </w:rPr>
            </w:pPr>
            <w:r w:rsidRPr="00563F52">
              <w:rPr>
                <w:kern w:val="0"/>
                <w:lang w:eastAsia="ja-JP" w:bidi="my-MM"/>
              </w:rPr>
              <w:t>3</w:t>
            </w:r>
          </w:p>
        </w:tc>
        <w:tc>
          <w:tcPr>
            <w:tcW w:w="2397" w:type="dxa"/>
          </w:tcPr>
          <w:p w14:paraId="6F70B3C3" w14:textId="77777777" w:rsidR="00C0595F" w:rsidRPr="00563F52" w:rsidRDefault="00C0595F" w:rsidP="00BB1E1A">
            <w:pPr>
              <w:pStyle w:val="aff2"/>
              <w:widowControl/>
              <w:numPr>
                <w:ilvl w:val="0"/>
                <w:numId w:val="23"/>
              </w:numPr>
              <w:autoSpaceDE/>
              <w:ind w:leftChars="0"/>
              <w:contextualSpacing/>
              <w:rPr>
                <w:rFonts w:ascii="Times New Roman" w:eastAsia="華康細圓體" w:hAnsi="Times New Roman"/>
                <w:szCs w:val="24"/>
              </w:rPr>
            </w:pPr>
            <w:r w:rsidRPr="00563F52">
              <w:rPr>
                <w:rFonts w:ascii="Times New Roman" w:eastAsia="華康細圓體" w:hAnsi="Times New Roman"/>
                <w:szCs w:val="24"/>
              </w:rPr>
              <w:t>商務簽證（</w:t>
            </w:r>
            <w:r w:rsidRPr="00563F52">
              <w:rPr>
                <w:rFonts w:ascii="Times New Roman" w:eastAsia="華康細圓體" w:hAnsi="Times New Roman"/>
                <w:szCs w:val="24"/>
              </w:rPr>
              <w:t>Business Visa</w:t>
            </w:r>
            <w:r w:rsidRPr="00563F52">
              <w:rPr>
                <w:rFonts w:ascii="Times New Roman" w:eastAsia="華康細圓體" w:hAnsi="Times New Roman"/>
                <w:szCs w:val="24"/>
              </w:rPr>
              <w:t>）</w:t>
            </w:r>
          </w:p>
          <w:p w14:paraId="51AD2AFD" w14:textId="77777777" w:rsidR="00C0595F" w:rsidRPr="00563F52" w:rsidRDefault="00C0595F" w:rsidP="005C7DEA">
            <w:pPr>
              <w:pStyle w:val="aff2"/>
              <w:widowControl/>
              <w:autoSpaceDE/>
              <w:ind w:leftChars="0" w:left="360"/>
              <w:contextualSpacing/>
              <w:rPr>
                <w:rFonts w:ascii="Times New Roman" w:eastAsia="華康細圓體" w:hAnsi="Times New Roman"/>
                <w:szCs w:val="24"/>
              </w:rPr>
            </w:pPr>
            <w:r w:rsidRPr="00563F52">
              <w:rPr>
                <w:rFonts w:ascii="Times New Roman" w:eastAsia="華康細圓體" w:hAnsi="Times New Roman"/>
                <w:szCs w:val="24"/>
              </w:rPr>
              <w:t>（</w:t>
            </w:r>
            <w:r w:rsidRPr="00563F52">
              <w:rPr>
                <w:rFonts w:ascii="Times New Roman" w:eastAsia="華康細圓體" w:hAnsi="Times New Roman"/>
                <w:szCs w:val="24"/>
                <w:lang w:eastAsia="zh-CN"/>
              </w:rPr>
              <w:t>單次入境</w:t>
            </w:r>
            <w:r w:rsidRPr="00563F52">
              <w:rPr>
                <w:rFonts w:ascii="Times New Roman" w:eastAsia="華康細圓體" w:hAnsi="Times New Roman"/>
                <w:szCs w:val="24"/>
              </w:rPr>
              <w:t>）</w:t>
            </w:r>
          </w:p>
        </w:tc>
        <w:tc>
          <w:tcPr>
            <w:tcW w:w="900" w:type="dxa"/>
          </w:tcPr>
          <w:p w14:paraId="7B56FC28" w14:textId="77777777" w:rsidR="00C0595F" w:rsidRPr="00563F52" w:rsidRDefault="00C0595F" w:rsidP="005C7DEA">
            <w:pPr>
              <w:widowControl/>
              <w:overflowPunct/>
              <w:autoSpaceDE/>
              <w:autoSpaceDN/>
              <w:ind w:firstLineChars="0" w:firstLine="0"/>
              <w:jc w:val="center"/>
              <w:rPr>
                <w:kern w:val="0"/>
                <w:lang w:eastAsia="ja-JP" w:bidi="my-MM"/>
              </w:rPr>
            </w:pPr>
            <w:r w:rsidRPr="00563F52">
              <w:t>50</w:t>
            </w:r>
          </w:p>
        </w:tc>
        <w:tc>
          <w:tcPr>
            <w:tcW w:w="1260" w:type="dxa"/>
          </w:tcPr>
          <w:p w14:paraId="531478FA" w14:textId="77777777" w:rsidR="00C0595F" w:rsidRPr="00563F52" w:rsidRDefault="00C0595F" w:rsidP="005C7DEA">
            <w:pPr>
              <w:widowControl/>
              <w:overflowPunct/>
              <w:autoSpaceDE/>
              <w:autoSpaceDN/>
              <w:ind w:firstLineChars="0" w:firstLine="0"/>
              <w:jc w:val="center"/>
              <w:rPr>
                <w:kern w:val="0"/>
                <w:lang w:eastAsia="ja-JP" w:bidi="my-MM"/>
              </w:rPr>
            </w:pPr>
            <w:r w:rsidRPr="00563F52">
              <w:t>70</w:t>
            </w:r>
            <w:r w:rsidRPr="00563F52">
              <w:t>天</w:t>
            </w:r>
          </w:p>
        </w:tc>
        <w:tc>
          <w:tcPr>
            <w:tcW w:w="3662" w:type="dxa"/>
          </w:tcPr>
          <w:p w14:paraId="5371DEC5" w14:textId="77777777" w:rsidR="00C0595F" w:rsidRPr="00563F52" w:rsidRDefault="00C0595F" w:rsidP="00BB1E1A">
            <w:pPr>
              <w:pStyle w:val="aff2"/>
              <w:widowControl/>
              <w:numPr>
                <w:ilvl w:val="0"/>
                <w:numId w:val="13"/>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申請者應提及在緬甸的行業或希望進行之行業</w:t>
            </w:r>
          </w:p>
          <w:p w14:paraId="527BFE23" w14:textId="77777777" w:rsidR="00C0595F" w:rsidRPr="00563F52" w:rsidRDefault="00C0595F" w:rsidP="00BB1E1A">
            <w:pPr>
              <w:pStyle w:val="aff2"/>
              <w:widowControl/>
              <w:numPr>
                <w:ilvl w:val="0"/>
                <w:numId w:val="13"/>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可申請簽證延期</w:t>
            </w:r>
          </w:p>
          <w:p w14:paraId="79D164FF" w14:textId="186180FD" w:rsidR="00C0595F" w:rsidRPr="00563F52" w:rsidRDefault="00C0595F" w:rsidP="00BB1E1A">
            <w:pPr>
              <w:pStyle w:val="aff2"/>
              <w:widowControl/>
              <w:numPr>
                <w:ilvl w:val="0"/>
                <w:numId w:val="13"/>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證明文件</w:t>
            </w:r>
            <w:r w:rsidR="001B1D27" w:rsidRPr="00563F52">
              <w:rPr>
                <w:rFonts w:ascii="Times New Roman" w:eastAsia="華康細圓體" w:hAnsi="Times New Roman"/>
                <w:szCs w:val="24"/>
              </w:rPr>
              <w:t>：</w:t>
            </w:r>
          </w:p>
          <w:p w14:paraId="711C7422" w14:textId="77777777" w:rsidR="00C0595F" w:rsidRPr="00563F52" w:rsidRDefault="00C0595F" w:rsidP="00BB1E1A">
            <w:pPr>
              <w:pStyle w:val="aff2"/>
              <w:widowControl/>
              <w:numPr>
                <w:ilvl w:val="0"/>
                <w:numId w:val="24"/>
              </w:numPr>
              <w:autoSpaceDE/>
              <w:ind w:leftChars="0"/>
              <w:contextualSpacing/>
              <w:rPr>
                <w:rFonts w:ascii="Times New Roman" w:eastAsia="華康細圓體" w:hAnsi="Times New Roman"/>
                <w:szCs w:val="24"/>
              </w:rPr>
            </w:pPr>
            <w:r w:rsidRPr="00563F52">
              <w:rPr>
                <w:rFonts w:ascii="Times New Roman" w:eastAsia="華康細圓體" w:hAnsi="Times New Roman"/>
                <w:szCs w:val="24"/>
              </w:rPr>
              <w:t>雇主的推薦信</w:t>
            </w:r>
          </w:p>
          <w:p w14:paraId="6BA032F6" w14:textId="77777777" w:rsidR="00C0595F" w:rsidRPr="00563F52" w:rsidRDefault="00C0595F" w:rsidP="00BB1E1A">
            <w:pPr>
              <w:pStyle w:val="aff2"/>
              <w:widowControl/>
              <w:numPr>
                <w:ilvl w:val="0"/>
                <w:numId w:val="24"/>
              </w:numPr>
              <w:autoSpaceDE/>
              <w:ind w:leftChars="0"/>
              <w:contextualSpacing/>
              <w:rPr>
                <w:rFonts w:ascii="Times New Roman" w:eastAsia="華康細圓體" w:hAnsi="Times New Roman"/>
                <w:szCs w:val="24"/>
              </w:rPr>
            </w:pPr>
            <w:r w:rsidRPr="00563F52">
              <w:rPr>
                <w:rFonts w:ascii="Times New Roman" w:eastAsia="華康細圓體" w:hAnsi="Times New Roman"/>
                <w:szCs w:val="24"/>
              </w:rPr>
              <w:t>緬甸公司的邀請函</w:t>
            </w:r>
          </w:p>
          <w:p w14:paraId="7BCFF5E2" w14:textId="77777777" w:rsidR="00C0595F" w:rsidRPr="00563F52" w:rsidRDefault="00C0595F" w:rsidP="00BB1E1A">
            <w:pPr>
              <w:pStyle w:val="aff2"/>
              <w:widowControl/>
              <w:numPr>
                <w:ilvl w:val="0"/>
                <w:numId w:val="24"/>
              </w:numPr>
              <w:autoSpaceDE/>
              <w:ind w:leftChars="0"/>
              <w:rPr>
                <w:rFonts w:ascii="Times New Roman" w:eastAsia="華康細圓體" w:hAnsi="Times New Roman"/>
                <w:kern w:val="0"/>
                <w:szCs w:val="24"/>
                <w:lang w:eastAsia="ja-JP" w:bidi="my-MM"/>
              </w:rPr>
            </w:pPr>
            <w:r w:rsidRPr="00563F52">
              <w:rPr>
                <w:rFonts w:ascii="Times New Roman" w:eastAsia="華康細圓體" w:hAnsi="Times New Roman"/>
                <w:szCs w:val="24"/>
              </w:rPr>
              <w:t>緬甸公司的公司登記證</w:t>
            </w:r>
          </w:p>
        </w:tc>
      </w:tr>
      <w:tr w:rsidR="00563F52" w:rsidRPr="00563F52" w14:paraId="423DCCA0" w14:textId="77777777" w:rsidTr="005C7DEA">
        <w:tc>
          <w:tcPr>
            <w:tcW w:w="501" w:type="dxa"/>
            <w:vMerge/>
          </w:tcPr>
          <w:p w14:paraId="78C88A41" w14:textId="77777777" w:rsidR="00C0595F" w:rsidRPr="00563F52" w:rsidRDefault="00C0595F" w:rsidP="00B12D7C">
            <w:pPr>
              <w:widowControl/>
              <w:overflowPunct/>
              <w:autoSpaceDE/>
              <w:autoSpaceDN/>
              <w:ind w:firstLineChars="0" w:firstLine="0"/>
              <w:jc w:val="center"/>
              <w:rPr>
                <w:kern w:val="0"/>
                <w:lang w:eastAsia="ja-JP" w:bidi="my-MM"/>
              </w:rPr>
            </w:pPr>
          </w:p>
        </w:tc>
        <w:tc>
          <w:tcPr>
            <w:tcW w:w="2397" w:type="dxa"/>
            <w:vMerge w:val="restart"/>
          </w:tcPr>
          <w:p w14:paraId="406CCB6F" w14:textId="77777777" w:rsidR="00C0595F" w:rsidRPr="00563F52" w:rsidRDefault="00C0595F" w:rsidP="00BB1E1A">
            <w:pPr>
              <w:pStyle w:val="aff2"/>
              <w:widowControl/>
              <w:numPr>
                <w:ilvl w:val="0"/>
                <w:numId w:val="23"/>
              </w:numPr>
              <w:autoSpaceDE/>
              <w:ind w:leftChars="0"/>
              <w:contextualSpacing/>
              <w:rPr>
                <w:rFonts w:ascii="Times New Roman" w:eastAsia="華康細圓體" w:hAnsi="Times New Roman"/>
                <w:szCs w:val="24"/>
              </w:rPr>
            </w:pPr>
            <w:r w:rsidRPr="00563F52">
              <w:rPr>
                <w:rFonts w:ascii="Times New Roman" w:eastAsia="華康細圓體" w:hAnsi="Times New Roman"/>
                <w:szCs w:val="24"/>
              </w:rPr>
              <w:t>商務簽證</w:t>
            </w:r>
            <w:r w:rsidR="0086341F" w:rsidRPr="00563F52">
              <w:rPr>
                <w:rFonts w:ascii="Times New Roman" w:eastAsia="華康細圓體" w:hAnsi="Times New Roman"/>
                <w:szCs w:val="24"/>
              </w:rPr>
              <w:t>（</w:t>
            </w:r>
            <w:r w:rsidRPr="00563F52">
              <w:rPr>
                <w:rFonts w:ascii="Times New Roman" w:eastAsia="華康細圓體" w:hAnsi="Times New Roman"/>
                <w:szCs w:val="24"/>
              </w:rPr>
              <w:t>Business Visa</w:t>
            </w:r>
            <w:r w:rsidRPr="00563F52">
              <w:rPr>
                <w:rFonts w:ascii="Times New Roman" w:eastAsia="華康細圓體" w:hAnsi="Times New Roman"/>
                <w:szCs w:val="24"/>
              </w:rPr>
              <w:t>）</w:t>
            </w:r>
            <w:r w:rsidR="0086341F" w:rsidRPr="00563F52">
              <w:rPr>
                <w:rFonts w:ascii="Times New Roman" w:eastAsia="華康細圓體" w:hAnsi="Times New Roman"/>
                <w:szCs w:val="24"/>
              </w:rPr>
              <w:t>（</w:t>
            </w:r>
            <w:r w:rsidRPr="00563F52">
              <w:rPr>
                <w:rFonts w:ascii="Times New Roman" w:eastAsia="華康細圓體" w:hAnsi="Times New Roman"/>
                <w:szCs w:val="24"/>
              </w:rPr>
              <w:t>多次入境）</w:t>
            </w:r>
          </w:p>
        </w:tc>
        <w:tc>
          <w:tcPr>
            <w:tcW w:w="900" w:type="dxa"/>
          </w:tcPr>
          <w:p w14:paraId="28C549DA" w14:textId="77777777" w:rsidR="00C0595F" w:rsidRPr="00563F52" w:rsidRDefault="00C0595F" w:rsidP="005C7DEA">
            <w:pPr>
              <w:widowControl/>
              <w:overflowPunct/>
              <w:autoSpaceDE/>
              <w:autoSpaceDN/>
              <w:ind w:firstLineChars="0" w:firstLine="0"/>
              <w:jc w:val="center"/>
              <w:rPr>
                <w:kern w:val="0"/>
                <w:lang w:eastAsia="ja-JP" w:bidi="my-MM"/>
              </w:rPr>
            </w:pPr>
            <w:r w:rsidRPr="00563F52">
              <w:t>200</w:t>
            </w:r>
          </w:p>
        </w:tc>
        <w:tc>
          <w:tcPr>
            <w:tcW w:w="1260" w:type="dxa"/>
          </w:tcPr>
          <w:p w14:paraId="33AEF295" w14:textId="77777777" w:rsidR="00C0595F" w:rsidRPr="00563F52" w:rsidRDefault="00C0595F" w:rsidP="005C7DEA">
            <w:pPr>
              <w:widowControl/>
              <w:overflowPunct/>
              <w:autoSpaceDE/>
              <w:autoSpaceDN/>
              <w:ind w:firstLineChars="0" w:firstLine="0"/>
              <w:jc w:val="center"/>
              <w:rPr>
                <w:kern w:val="0"/>
                <w:lang w:eastAsia="ja-JP" w:bidi="my-MM"/>
              </w:rPr>
            </w:pPr>
            <w:r w:rsidRPr="00563F52">
              <w:t>3</w:t>
            </w:r>
            <w:r w:rsidRPr="00563F52">
              <w:t>個月</w:t>
            </w:r>
          </w:p>
        </w:tc>
        <w:tc>
          <w:tcPr>
            <w:tcW w:w="3662" w:type="dxa"/>
            <w:vMerge w:val="restart"/>
          </w:tcPr>
          <w:p w14:paraId="599D156B" w14:textId="77777777" w:rsidR="00C0595F" w:rsidRPr="00563F52" w:rsidRDefault="00C0595F" w:rsidP="00BB1E1A">
            <w:pPr>
              <w:pStyle w:val="aff2"/>
              <w:widowControl/>
              <w:numPr>
                <w:ilvl w:val="0"/>
                <w:numId w:val="14"/>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申請者應提及在緬甸的行業或希望進行之行業</w:t>
            </w:r>
            <w:r w:rsidR="0086341F" w:rsidRPr="00563F52">
              <w:rPr>
                <w:rFonts w:ascii="Times New Roman" w:eastAsia="華康細圓體" w:hAnsi="Times New Roman"/>
                <w:szCs w:val="24"/>
              </w:rPr>
              <w:t>（</w:t>
            </w:r>
            <w:r w:rsidRPr="00563F52">
              <w:rPr>
                <w:rFonts w:ascii="Times New Roman" w:eastAsia="華康細圓體" w:hAnsi="Times New Roman"/>
                <w:szCs w:val="24"/>
              </w:rPr>
              <w:t>非第一次入境緬甸）</w:t>
            </w:r>
          </w:p>
          <w:p w14:paraId="7A4B9B29" w14:textId="77777777" w:rsidR="00C0595F" w:rsidRPr="00563F52" w:rsidRDefault="00C0595F" w:rsidP="00BB1E1A">
            <w:pPr>
              <w:pStyle w:val="aff2"/>
              <w:widowControl/>
              <w:numPr>
                <w:ilvl w:val="0"/>
                <w:numId w:val="14"/>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lastRenderedPageBreak/>
              <w:t>可申請簽證延期</w:t>
            </w:r>
          </w:p>
          <w:p w14:paraId="418C664F" w14:textId="77777777" w:rsidR="00C0595F" w:rsidRPr="00563F52" w:rsidRDefault="00C0595F" w:rsidP="00BB1E1A">
            <w:pPr>
              <w:pStyle w:val="aff2"/>
              <w:widowControl/>
              <w:numPr>
                <w:ilvl w:val="0"/>
                <w:numId w:val="14"/>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除了單次入境簽證申請的文件外，申請者必須提供申請多次入境簽證的原因</w:t>
            </w:r>
          </w:p>
        </w:tc>
      </w:tr>
      <w:tr w:rsidR="00563F52" w:rsidRPr="00563F52" w14:paraId="2799E0E9" w14:textId="77777777" w:rsidTr="005C7DEA">
        <w:tc>
          <w:tcPr>
            <w:tcW w:w="501" w:type="dxa"/>
            <w:vMerge/>
          </w:tcPr>
          <w:p w14:paraId="57DFED7E" w14:textId="77777777" w:rsidR="00C0595F" w:rsidRPr="00563F52" w:rsidRDefault="00C0595F" w:rsidP="00B12D7C">
            <w:pPr>
              <w:widowControl/>
              <w:overflowPunct/>
              <w:autoSpaceDE/>
              <w:autoSpaceDN/>
              <w:ind w:firstLineChars="0" w:firstLine="0"/>
              <w:jc w:val="center"/>
              <w:rPr>
                <w:kern w:val="0"/>
                <w:lang w:eastAsia="ja-JP" w:bidi="my-MM"/>
              </w:rPr>
            </w:pPr>
          </w:p>
        </w:tc>
        <w:tc>
          <w:tcPr>
            <w:tcW w:w="2397" w:type="dxa"/>
            <w:vMerge/>
          </w:tcPr>
          <w:p w14:paraId="44A6CCAC" w14:textId="77777777" w:rsidR="00C0595F" w:rsidRPr="00563F52" w:rsidRDefault="00C0595F" w:rsidP="005C7DEA">
            <w:pPr>
              <w:widowControl/>
              <w:overflowPunct/>
              <w:autoSpaceDE/>
              <w:autoSpaceDN/>
              <w:ind w:firstLineChars="0" w:firstLine="0"/>
              <w:jc w:val="left"/>
              <w:rPr>
                <w:kern w:val="0"/>
                <w:lang w:eastAsia="ja-JP" w:bidi="my-MM"/>
              </w:rPr>
            </w:pPr>
          </w:p>
        </w:tc>
        <w:tc>
          <w:tcPr>
            <w:tcW w:w="900" w:type="dxa"/>
          </w:tcPr>
          <w:p w14:paraId="4E06AA6A" w14:textId="77777777" w:rsidR="00C0595F" w:rsidRPr="00563F52" w:rsidRDefault="00C0595F" w:rsidP="005C7DEA">
            <w:pPr>
              <w:widowControl/>
              <w:overflowPunct/>
              <w:autoSpaceDE/>
              <w:autoSpaceDN/>
              <w:ind w:firstLineChars="0" w:firstLine="0"/>
              <w:jc w:val="center"/>
              <w:rPr>
                <w:kern w:val="0"/>
                <w:lang w:eastAsia="ja-JP" w:bidi="my-MM"/>
              </w:rPr>
            </w:pPr>
            <w:r w:rsidRPr="00563F52">
              <w:t>400</w:t>
            </w:r>
          </w:p>
        </w:tc>
        <w:tc>
          <w:tcPr>
            <w:tcW w:w="1260" w:type="dxa"/>
          </w:tcPr>
          <w:p w14:paraId="70C48CBB" w14:textId="77777777" w:rsidR="00C0595F" w:rsidRPr="00563F52" w:rsidRDefault="00C0595F" w:rsidP="005C7DEA">
            <w:pPr>
              <w:widowControl/>
              <w:overflowPunct/>
              <w:autoSpaceDE/>
              <w:autoSpaceDN/>
              <w:ind w:firstLineChars="0" w:firstLine="0"/>
              <w:jc w:val="center"/>
              <w:rPr>
                <w:kern w:val="0"/>
                <w:lang w:eastAsia="ja-JP" w:bidi="my-MM"/>
              </w:rPr>
            </w:pPr>
            <w:r w:rsidRPr="00563F52">
              <w:t>6</w:t>
            </w:r>
            <w:r w:rsidRPr="00563F52">
              <w:t>個月</w:t>
            </w:r>
          </w:p>
        </w:tc>
        <w:tc>
          <w:tcPr>
            <w:tcW w:w="3662" w:type="dxa"/>
            <w:vMerge/>
          </w:tcPr>
          <w:p w14:paraId="3F57D52C" w14:textId="77777777" w:rsidR="00C0595F" w:rsidRPr="00563F52" w:rsidRDefault="00C0595F" w:rsidP="005C7DEA">
            <w:pPr>
              <w:widowControl/>
              <w:overflowPunct/>
              <w:autoSpaceDE/>
              <w:autoSpaceDN/>
              <w:ind w:firstLineChars="0" w:firstLine="0"/>
              <w:jc w:val="left"/>
              <w:rPr>
                <w:kern w:val="0"/>
                <w:lang w:eastAsia="ja-JP" w:bidi="my-MM"/>
              </w:rPr>
            </w:pPr>
          </w:p>
        </w:tc>
      </w:tr>
      <w:tr w:rsidR="00563F52" w:rsidRPr="00563F52" w14:paraId="14002BE4" w14:textId="77777777" w:rsidTr="005C7DEA">
        <w:tc>
          <w:tcPr>
            <w:tcW w:w="501" w:type="dxa"/>
            <w:vMerge/>
          </w:tcPr>
          <w:p w14:paraId="55562203" w14:textId="77777777" w:rsidR="00C0595F" w:rsidRPr="00563F52" w:rsidRDefault="00C0595F" w:rsidP="00B12D7C">
            <w:pPr>
              <w:widowControl/>
              <w:overflowPunct/>
              <w:autoSpaceDE/>
              <w:autoSpaceDN/>
              <w:ind w:firstLineChars="0" w:firstLine="0"/>
              <w:jc w:val="center"/>
              <w:rPr>
                <w:kern w:val="0"/>
                <w:lang w:eastAsia="ja-JP" w:bidi="my-MM"/>
              </w:rPr>
            </w:pPr>
          </w:p>
        </w:tc>
        <w:tc>
          <w:tcPr>
            <w:tcW w:w="2397" w:type="dxa"/>
            <w:vMerge/>
          </w:tcPr>
          <w:p w14:paraId="64639EFC" w14:textId="77777777" w:rsidR="00C0595F" w:rsidRPr="00563F52" w:rsidRDefault="00C0595F" w:rsidP="005C7DEA">
            <w:pPr>
              <w:widowControl/>
              <w:overflowPunct/>
              <w:autoSpaceDE/>
              <w:autoSpaceDN/>
              <w:ind w:firstLineChars="0" w:firstLine="0"/>
              <w:jc w:val="left"/>
              <w:rPr>
                <w:kern w:val="0"/>
                <w:lang w:eastAsia="ja-JP" w:bidi="my-MM"/>
              </w:rPr>
            </w:pPr>
          </w:p>
        </w:tc>
        <w:tc>
          <w:tcPr>
            <w:tcW w:w="900" w:type="dxa"/>
          </w:tcPr>
          <w:p w14:paraId="5CD717D7" w14:textId="77777777" w:rsidR="00C0595F" w:rsidRPr="00563F52" w:rsidRDefault="00C0595F" w:rsidP="005C7DEA">
            <w:pPr>
              <w:widowControl/>
              <w:overflowPunct/>
              <w:autoSpaceDE/>
              <w:autoSpaceDN/>
              <w:ind w:firstLineChars="0" w:firstLine="0"/>
              <w:jc w:val="center"/>
              <w:rPr>
                <w:kern w:val="0"/>
                <w:lang w:eastAsia="ja-JP" w:bidi="my-MM"/>
              </w:rPr>
            </w:pPr>
            <w:r w:rsidRPr="00563F52">
              <w:rPr>
                <w:kern w:val="0"/>
                <w:lang w:eastAsia="ja-JP" w:bidi="my-MM"/>
              </w:rPr>
              <w:t>600</w:t>
            </w:r>
          </w:p>
        </w:tc>
        <w:tc>
          <w:tcPr>
            <w:tcW w:w="1260" w:type="dxa"/>
          </w:tcPr>
          <w:p w14:paraId="42BA7B55" w14:textId="77777777" w:rsidR="00C0595F" w:rsidRPr="00563F52" w:rsidRDefault="00C0595F" w:rsidP="005C7DEA">
            <w:pPr>
              <w:widowControl/>
              <w:overflowPunct/>
              <w:autoSpaceDE/>
              <w:autoSpaceDN/>
              <w:ind w:firstLineChars="0" w:firstLine="0"/>
              <w:jc w:val="center"/>
              <w:rPr>
                <w:kern w:val="0"/>
                <w:lang w:eastAsia="ja-JP" w:bidi="my-MM"/>
              </w:rPr>
            </w:pPr>
            <w:r w:rsidRPr="00563F52">
              <w:t>1</w:t>
            </w:r>
            <w:r w:rsidRPr="00563F52">
              <w:t>年</w:t>
            </w:r>
          </w:p>
        </w:tc>
        <w:tc>
          <w:tcPr>
            <w:tcW w:w="3662" w:type="dxa"/>
            <w:vMerge/>
          </w:tcPr>
          <w:p w14:paraId="071A38C2" w14:textId="77777777" w:rsidR="00C0595F" w:rsidRPr="00563F52" w:rsidRDefault="00C0595F" w:rsidP="005C7DEA">
            <w:pPr>
              <w:widowControl/>
              <w:overflowPunct/>
              <w:autoSpaceDE/>
              <w:autoSpaceDN/>
              <w:ind w:firstLineChars="0" w:firstLine="0"/>
              <w:jc w:val="left"/>
              <w:rPr>
                <w:kern w:val="0"/>
                <w:lang w:eastAsia="ja-JP" w:bidi="my-MM"/>
              </w:rPr>
            </w:pPr>
          </w:p>
        </w:tc>
      </w:tr>
      <w:tr w:rsidR="00563F52" w:rsidRPr="00563F52" w14:paraId="4ABFA4FE" w14:textId="77777777" w:rsidTr="005C7DEA">
        <w:tc>
          <w:tcPr>
            <w:tcW w:w="501" w:type="dxa"/>
            <w:vMerge w:val="restart"/>
          </w:tcPr>
          <w:p w14:paraId="65A09342" w14:textId="77777777" w:rsidR="00C0595F" w:rsidRPr="00563F52" w:rsidRDefault="00C0595F" w:rsidP="00B12D7C">
            <w:pPr>
              <w:widowControl/>
              <w:overflowPunct/>
              <w:autoSpaceDE/>
              <w:autoSpaceDN/>
              <w:ind w:firstLineChars="0" w:firstLine="0"/>
              <w:jc w:val="center"/>
              <w:rPr>
                <w:kern w:val="0"/>
                <w:lang w:eastAsia="ja-JP" w:bidi="my-MM"/>
              </w:rPr>
            </w:pPr>
            <w:r w:rsidRPr="00563F52">
              <w:rPr>
                <w:kern w:val="0"/>
                <w:lang w:eastAsia="ja-JP" w:bidi="my-MM"/>
              </w:rPr>
              <w:t>4</w:t>
            </w:r>
          </w:p>
        </w:tc>
        <w:tc>
          <w:tcPr>
            <w:tcW w:w="2397" w:type="dxa"/>
          </w:tcPr>
          <w:p w14:paraId="5C3E251D" w14:textId="77777777" w:rsidR="00C0595F" w:rsidRPr="00563F52" w:rsidRDefault="00C0595F" w:rsidP="00BB1E1A">
            <w:pPr>
              <w:pStyle w:val="aff2"/>
              <w:widowControl/>
              <w:numPr>
                <w:ilvl w:val="0"/>
                <w:numId w:val="25"/>
              </w:numPr>
              <w:autoSpaceDE/>
              <w:ind w:leftChars="0"/>
              <w:contextualSpacing/>
              <w:rPr>
                <w:rFonts w:ascii="Times New Roman" w:eastAsia="華康細圓體" w:hAnsi="Times New Roman"/>
                <w:szCs w:val="24"/>
              </w:rPr>
            </w:pPr>
            <w:r w:rsidRPr="00563F52">
              <w:rPr>
                <w:rFonts w:ascii="Times New Roman" w:eastAsia="華康細圓體" w:hAnsi="Times New Roman"/>
                <w:szCs w:val="24"/>
              </w:rPr>
              <w:t>社會簽證</w:t>
            </w:r>
            <w:r w:rsidR="0086341F" w:rsidRPr="00563F52">
              <w:rPr>
                <w:rFonts w:ascii="Times New Roman" w:eastAsia="華康細圓體" w:hAnsi="Times New Roman"/>
                <w:szCs w:val="24"/>
              </w:rPr>
              <w:t>（</w:t>
            </w:r>
            <w:r w:rsidRPr="00563F52">
              <w:rPr>
                <w:rFonts w:ascii="Times New Roman" w:eastAsia="華康細圓體" w:hAnsi="Times New Roman"/>
                <w:szCs w:val="24"/>
              </w:rPr>
              <w:t>Social Visa</w:t>
            </w:r>
            <w:r w:rsidRPr="00563F52">
              <w:rPr>
                <w:rFonts w:ascii="Times New Roman" w:eastAsia="華康細圓體" w:hAnsi="Times New Roman"/>
                <w:szCs w:val="24"/>
              </w:rPr>
              <w:t>）</w:t>
            </w:r>
            <w:r w:rsidR="0086341F" w:rsidRPr="00563F52">
              <w:rPr>
                <w:rFonts w:ascii="Times New Roman" w:eastAsia="華康細圓體" w:hAnsi="Times New Roman"/>
                <w:szCs w:val="24"/>
              </w:rPr>
              <w:t>（</w:t>
            </w:r>
            <w:r w:rsidRPr="00563F52">
              <w:rPr>
                <w:rFonts w:ascii="Times New Roman" w:eastAsia="華康細圓體" w:hAnsi="Times New Roman"/>
                <w:szCs w:val="24"/>
              </w:rPr>
              <w:t>單次入境）</w:t>
            </w:r>
          </w:p>
        </w:tc>
        <w:tc>
          <w:tcPr>
            <w:tcW w:w="900" w:type="dxa"/>
          </w:tcPr>
          <w:p w14:paraId="5722B714" w14:textId="77777777" w:rsidR="00C0595F" w:rsidRPr="00563F52" w:rsidRDefault="00C0595F" w:rsidP="005C7DEA">
            <w:pPr>
              <w:widowControl/>
              <w:overflowPunct/>
              <w:autoSpaceDE/>
              <w:autoSpaceDN/>
              <w:ind w:firstLineChars="0" w:firstLine="0"/>
              <w:jc w:val="center"/>
              <w:rPr>
                <w:kern w:val="0"/>
                <w:lang w:eastAsia="ja-JP" w:bidi="my-MM"/>
              </w:rPr>
            </w:pPr>
            <w:r w:rsidRPr="00563F52">
              <w:rPr>
                <w:kern w:val="0"/>
                <w:lang w:eastAsia="ja-JP" w:bidi="my-MM"/>
              </w:rPr>
              <w:t>50</w:t>
            </w:r>
          </w:p>
        </w:tc>
        <w:tc>
          <w:tcPr>
            <w:tcW w:w="1260" w:type="dxa"/>
          </w:tcPr>
          <w:p w14:paraId="69D66988" w14:textId="77777777" w:rsidR="00C0595F" w:rsidRPr="00563F52" w:rsidRDefault="00C0595F" w:rsidP="005C7DEA">
            <w:pPr>
              <w:widowControl/>
              <w:overflowPunct/>
              <w:autoSpaceDE/>
              <w:autoSpaceDN/>
              <w:ind w:firstLineChars="0" w:firstLine="0"/>
              <w:jc w:val="center"/>
              <w:rPr>
                <w:kern w:val="0"/>
                <w:lang w:eastAsia="ja-JP" w:bidi="my-MM"/>
              </w:rPr>
            </w:pPr>
            <w:r w:rsidRPr="00563F52">
              <w:t>70</w:t>
            </w:r>
            <w:r w:rsidRPr="00563F52">
              <w:t>天</w:t>
            </w:r>
          </w:p>
        </w:tc>
        <w:tc>
          <w:tcPr>
            <w:tcW w:w="3662" w:type="dxa"/>
          </w:tcPr>
          <w:p w14:paraId="619B7C7E" w14:textId="77777777" w:rsidR="00C0595F" w:rsidRPr="00563F52" w:rsidRDefault="00C0595F" w:rsidP="00BB1E1A">
            <w:pPr>
              <w:pStyle w:val="aff2"/>
              <w:widowControl/>
              <w:numPr>
                <w:ilvl w:val="0"/>
                <w:numId w:val="15"/>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探訪家人及親屬</w:t>
            </w:r>
          </w:p>
          <w:p w14:paraId="2503D1CE" w14:textId="77777777" w:rsidR="00C0595F" w:rsidRPr="00563F52" w:rsidRDefault="00C0595F" w:rsidP="00BB1E1A">
            <w:pPr>
              <w:pStyle w:val="aff2"/>
              <w:widowControl/>
              <w:numPr>
                <w:ilvl w:val="0"/>
                <w:numId w:val="15"/>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可申請簽證延期</w:t>
            </w:r>
          </w:p>
          <w:p w14:paraId="1E94921F" w14:textId="77777777" w:rsidR="00C0595F" w:rsidRPr="00563F52" w:rsidRDefault="00C0595F" w:rsidP="00BB1E1A">
            <w:pPr>
              <w:pStyle w:val="aff2"/>
              <w:widowControl/>
              <w:numPr>
                <w:ilvl w:val="0"/>
                <w:numId w:val="15"/>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前緬甸公民需提交之證明文件：</w:t>
            </w:r>
          </w:p>
          <w:p w14:paraId="44B67146" w14:textId="77777777" w:rsidR="00C0595F" w:rsidRPr="00563F52" w:rsidRDefault="00C0595F" w:rsidP="00BB1E1A">
            <w:pPr>
              <w:pStyle w:val="aff2"/>
              <w:widowControl/>
              <w:numPr>
                <w:ilvl w:val="0"/>
                <w:numId w:val="27"/>
              </w:numPr>
              <w:autoSpaceDE/>
              <w:ind w:leftChars="0"/>
              <w:contextualSpacing/>
              <w:rPr>
                <w:rFonts w:ascii="Times New Roman" w:eastAsia="華康細圓體" w:hAnsi="Times New Roman"/>
                <w:szCs w:val="24"/>
              </w:rPr>
            </w:pPr>
            <w:r w:rsidRPr="00563F52">
              <w:rPr>
                <w:rFonts w:ascii="Times New Roman" w:eastAsia="華康細圓體" w:hAnsi="Times New Roman"/>
                <w:szCs w:val="24"/>
              </w:rPr>
              <w:t>前公民</w:t>
            </w:r>
            <w:r w:rsidR="00E91FA8" w:rsidRPr="00563F52">
              <w:rPr>
                <w:rFonts w:ascii="Times New Roman" w:eastAsia="華康細圓體" w:hAnsi="Times New Roman"/>
                <w:szCs w:val="24"/>
              </w:rPr>
              <w:t>身分證</w:t>
            </w:r>
            <w:r w:rsidRPr="00563F52">
              <w:rPr>
                <w:rFonts w:ascii="Times New Roman" w:eastAsia="華康細圓體" w:hAnsi="Times New Roman"/>
                <w:szCs w:val="24"/>
              </w:rPr>
              <w:t>明</w:t>
            </w:r>
          </w:p>
          <w:p w14:paraId="2624653F" w14:textId="77777777" w:rsidR="00C0595F" w:rsidRPr="00563F52" w:rsidRDefault="00C0595F" w:rsidP="00BB1E1A">
            <w:pPr>
              <w:pStyle w:val="aff2"/>
              <w:widowControl/>
              <w:numPr>
                <w:ilvl w:val="0"/>
                <w:numId w:val="27"/>
              </w:numPr>
              <w:autoSpaceDE/>
              <w:ind w:leftChars="0"/>
              <w:contextualSpacing/>
              <w:rPr>
                <w:rFonts w:ascii="Times New Roman" w:eastAsia="華康細圓體" w:hAnsi="Times New Roman"/>
                <w:szCs w:val="24"/>
              </w:rPr>
            </w:pPr>
            <w:r w:rsidRPr="00563F52">
              <w:rPr>
                <w:rFonts w:ascii="Times New Roman" w:eastAsia="華康細圓體" w:hAnsi="Times New Roman"/>
                <w:szCs w:val="24"/>
              </w:rPr>
              <w:t>緬甸的住址</w:t>
            </w:r>
          </w:p>
          <w:p w14:paraId="5D4CDB0E" w14:textId="77777777" w:rsidR="00C0595F" w:rsidRPr="00563F52" w:rsidRDefault="00C0595F" w:rsidP="00BB1E1A">
            <w:pPr>
              <w:pStyle w:val="aff2"/>
              <w:widowControl/>
              <w:numPr>
                <w:ilvl w:val="0"/>
                <w:numId w:val="27"/>
              </w:numPr>
              <w:autoSpaceDE/>
              <w:ind w:leftChars="0"/>
              <w:contextualSpacing/>
              <w:rPr>
                <w:rFonts w:ascii="Times New Roman" w:eastAsia="華康細圓體" w:hAnsi="Times New Roman"/>
                <w:szCs w:val="24"/>
              </w:rPr>
            </w:pPr>
            <w:r w:rsidRPr="00563F52">
              <w:rPr>
                <w:rFonts w:ascii="Times New Roman" w:eastAsia="華康細圓體" w:hAnsi="Times New Roman"/>
                <w:szCs w:val="24"/>
              </w:rPr>
              <w:t>在緬甸探訪的親屬姓名</w:t>
            </w:r>
          </w:p>
          <w:p w14:paraId="687C98A0" w14:textId="77777777" w:rsidR="00C0595F" w:rsidRPr="00563F52" w:rsidRDefault="00C0595F" w:rsidP="00BB1E1A">
            <w:pPr>
              <w:pStyle w:val="aff2"/>
              <w:widowControl/>
              <w:numPr>
                <w:ilvl w:val="0"/>
                <w:numId w:val="15"/>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外國人需提交之證明文件：</w:t>
            </w:r>
          </w:p>
          <w:p w14:paraId="0EF82B96" w14:textId="77777777" w:rsidR="00C0595F" w:rsidRPr="00563F52" w:rsidRDefault="00C0595F" w:rsidP="00BB1E1A">
            <w:pPr>
              <w:pStyle w:val="aff2"/>
              <w:widowControl/>
              <w:numPr>
                <w:ilvl w:val="0"/>
                <w:numId w:val="26"/>
              </w:numPr>
              <w:autoSpaceDE/>
              <w:ind w:leftChars="0"/>
              <w:contextualSpacing/>
              <w:rPr>
                <w:rFonts w:ascii="Times New Roman" w:eastAsia="華康細圓體" w:hAnsi="Times New Roman"/>
                <w:szCs w:val="24"/>
              </w:rPr>
            </w:pPr>
            <w:r w:rsidRPr="00563F52">
              <w:rPr>
                <w:rFonts w:ascii="Times New Roman" w:eastAsia="華康細圓體" w:hAnsi="Times New Roman"/>
                <w:szCs w:val="24"/>
              </w:rPr>
              <w:t>緬甸的住址</w:t>
            </w:r>
          </w:p>
          <w:p w14:paraId="61ACDDD3" w14:textId="77777777" w:rsidR="00C0595F" w:rsidRPr="00563F52" w:rsidRDefault="00C0595F" w:rsidP="00BB1E1A">
            <w:pPr>
              <w:pStyle w:val="aff2"/>
              <w:widowControl/>
              <w:numPr>
                <w:ilvl w:val="0"/>
                <w:numId w:val="26"/>
              </w:numPr>
              <w:autoSpaceDE/>
              <w:ind w:leftChars="0"/>
              <w:contextualSpacing/>
              <w:rPr>
                <w:rFonts w:ascii="Times New Roman" w:eastAsia="華康細圓體" w:hAnsi="Times New Roman"/>
                <w:szCs w:val="24"/>
              </w:rPr>
            </w:pPr>
            <w:r w:rsidRPr="00563F52">
              <w:rPr>
                <w:rFonts w:ascii="Times New Roman" w:eastAsia="華康細圓體" w:hAnsi="Times New Roman"/>
                <w:szCs w:val="24"/>
              </w:rPr>
              <w:t>探訪原因</w:t>
            </w:r>
          </w:p>
          <w:p w14:paraId="3FC6DAAB" w14:textId="77777777" w:rsidR="00C0595F" w:rsidRPr="00563F52" w:rsidRDefault="00C0595F" w:rsidP="00BB1E1A">
            <w:pPr>
              <w:pStyle w:val="aff2"/>
              <w:widowControl/>
              <w:numPr>
                <w:ilvl w:val="0"/>
                <w:numId w:val="26"/>
              </w:numPr>
              <w:autoSpaceDE/>
              <w:ind w:leftChars="0"/>
              <w:contextualSpacing/>
              <w:rPr>
                <w:rFonts w:ascii="Times New Roman" w:eastAsia="華康細圓體" w:hAnsi="Times New Roman"/>
                <w:szCs w:val="24"/>
              </w:rPr>
            </w:pPr>
            <w:r w:rsidRPr="00563F52">
              <w:rPr>
                <w:rFonts w:ascii="Times New Roman" w:eastAsia="華康細圓體" w:hAnsi="Times New Roman"/>
                <w:szCs w:val="24"/>
              </w:rPr>
              <w:t>在緬甸探訪的公民的姓名與關係</w:t>
            </w:r>
          </w:p>
        </w:tc>
      </w:tr>
      <w:tr w:rsidR="00563F52" w:rsidRPr="00563F52" w14:paraId="6273FEEF" w14:textId="77777777" w:rsidTr="005C7DEA">
        <w:tc>
          <w:tcPr>
            <w:tcW w:w="501" w:type="dxa"/>
            <w:vMerge/>
          </w:tcPr>
          <w:p w14:paraId="35297A11" w14:textId="77777777" w:rsidR="00C0595F" w:rsidRPr="00563F52" w:rsidRDefault="00C0595F" w:rsidP="00B12D7C">
            <w:pPr>
              <w:widowControl/>
              <w:overflowPunct/>
              <w:autoSpaceDE/>
              <w:autoSpaceDN/>
              <w:ind w:firstLineChars="0" w:firstLine="0"/>
              <w:jc w:val="center"/>
              <w:rPr>
                <w:kern w:val="0"/>
                <w:lang w:eastAsia="ja-JP" w:bidi="my-MM"/>
              </w:rPr>
            </w:pPr>
          </w:p>
        </w:tc>
        <w:tc>
          <w:tcPr>
            <w:tcW w:w="2397" w:type="dxa"/>
            <w:vMerge w:val="restart"/>
          </w:tcPr>
          <w:p w14:paraId="133CB732" w14:textId="77777777" w:rsidR="00C0595F" w:rsidRPr="00563F52" w:rsidRDefault="00C0595F" w:rsidP="00BB1E1A">
            <w:pPr>
              <w:pStyle w:val="aff2"/>
              <w:widowControl/>
              <w:numPr>
                <w:ilvl w:val="0"/>
                <w:numId w:val="25"/>
              </w:numPr>
              <w:autoSpaceDE/>
              <w:ind w:leftChars="0"/>
              <w:contextualSpacing/>
              <w:rPr>
                <w:rFonts w:ascii="Times New Roman" w:eastAsia="華康細圓體" w:hAnsi="Times New Roman"/>
                <w:szCs w:val="24"/>
              </w:rPr>
            </w:pPr>
            <w:r w:rsidRPr="00563F52">
              <w:rPr>
                <w:rFonts w:ascii="Times New Roman" w:eastAsia="華康細圓體" w:hAnsi="Times New Roman"/>
                <w:szCs w:val="24"/>
              </w:rPr>
              <w:t>社會簽證</w:t>
            </w:r>
            <w:r w:rsidR="0086341F" w:rsidRPr="00563F52">
              <w:rPr>
                <w:rFonts w:ascii="Times New Roman" w:eastAsia="華康細圓體" w:hAnsi="Times New Roman"/>
                <w:szCs w:val="24"/>
              </w:rPr>
              <w:t>（</w:t>
            </w:r>
            <w:r w:rsidRPr="00563F52">
              <w:rPr>
                <w:rFonts w:ascii="Times New Roman" w:eastAsia="華康細圓體" w:hAnsi="Times New Roman"/>
                <w:szCs w:val="24"/>
              </w:rPr>
              <w:t>Social Visa</w:t>
            </w:r>
            <w:r w:rsidRPr="00563F52">
              <w:rPr>
                <w:rFonts w:ascii="Times New Roman" w:eastAsia="華康細圓體" w:hAnsi="Times New Roman"/>
                <w:szCs w:val="24"/>
              </w:rPr>
              <w:t>）</w:t>
            </w:r>
            <w:r w:rsidR="0086341F" w:rsidRPr="00563F52">
              <w:rPr>
                <w:rFonts w:ascii="Times New Roman" w:eastAsia="華康細圓體" w:hAnsi="Times New Roman"/>
                <w:szCs w:val="24"/>
              </w:rPr>
              <w:t>（</w:t>
            </w:r>
            <w:r w:rsidRPr="00563F52">
              <w:rPr>
                <w:rFonts w:ascii="Times New Roman" w:eastAsia="華康細圓體" w:hAnsi="Times New Roman"/>
                <w:szCs w:val="24"/>
              </w:rPr>
              <w:t>多次入境）</w:t>
            </w:r>
          </w:p>
        </w:tc>
        <w:tc>
          <w:tcPr>
            <w:tcW w:w="900" w:type="dxa"/>
          </w:tcPr>
          <w:p w14:paraId="1B4CA48D" w14:textId="77777777" w:rsidR="00C0595F" w:rsidRPr="00563F52" w:rsidRDefault="00C0595F" w:rsidP="005C7DEA">
            <w:pPr>
              <w:widowControl/>
              <w:overflowPunct/>
              <w:autoSpaceDE/>
              <w:autoSpaceDN/>
              <w:ind w:firstLineChars="0" w:firstLine="0"/>
              <w:jc w:val="center"/>
              <w:rPr>
                <w:kern w:val="0"/>
                <w:lang w:eastAsia="ja-JP" w:bidi="my-MM"/>
              </w:rPr>
            </w:pPr>
            <w:r w:rsidRPr="00563F52">
              <w:t>150</w:t>
            </w:r>
          </w:p>
        </w:tc>
        <w:tc>
          <w:tcPr>
            <w:tcW w:w="1260" w:type="dxa"/>
          </w:tcPr>
          <w:p w14:paraId="66516F37" w14:textId="77777777" w:rsidR="00C0595F" w:rsidRPr="00563F52" w:rsidRDefault="00C0595F" w:rsidP="005C7DEA">
            <w:pPr>
              <w:widowControl/>
              <w:overflowPunct/>
              <w:autoSpaceDE/>
              <w:autoSpaceDN/>
              <w:ind w:firstLineChars="0" w:firstLine="0"/>
              <w:jc w:val="center"/>
              <w:rPr>
                <w:kern w:val="0"/>
                <w:lang w:eastAsia="ja-JP" w:bidi="my-MM"/>
              </w:rPr>
            </w:pPr>
            <w:r w:rsidRPr="00563F52">
              <w:t>3</w:t>
            </w:r>
            <w:r w:rsidRPr="00563F52">
              <w:t>個月</w:t>
            </w:r>
          </w:p>
        </w:tc>
        <w:tc>
          <w:tcPr>
            <w:tcW w:w="3662" w:type="dxa"/>
            <w:vMerge w:val="restart"/>
          </w:tcPr>
          <w:p w14:paraId="5D248172" w14:textId="77777777" w:rsidR="00C0595F" w:rsidRPr="00563F52" w:rsidRDefault="00C0595F" w:rsidP="00BB1E1A">
            <w:pPr>
              <w:pStyle w:val="aff2"/>
              <w:widowControl/>
              <w:numPr>
                <w:ilvl w:val="0"/>
                <w:numId w:val="15"/>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探訪家人及親屬</w:t>
            </w:r>
            <w:r w:rsidR="0086341F" w:rsidRPr="00563F52">
              <w:rPr>
                <w:rFonts w:ascii="Times New Roman" w:eastAsia="華康細圓體" w:hAnsi="Times New Roman"/>
                <w:szCs w:val="24"/>
              </w:rPr>
              <w:t>（</w:t>
            </w:r>
            <w:r w:rsidRPr="00563F52">
              <w:rPr>
                <w:rFonts w:ascii="Times New Roman" w:eastAsia="華康細圓體" w:hAnsi="Times New Roman"/>
                <w:szCs w:val="24"/>
              </w:rPr>
              <w:t>非第一次入境緬甸）</w:t>
            </w:r>
          </w:p>
          <w:p w14:paraId="5C86E4E7" w14:textId="77777777" w:rsidR="00C0595F" w:rsidRPr="00563F52" w:rsidRDefault="00C0595F" w:rsidP="00BB1E1A">
            <w:pPr>
              <w:pStyle w:val="aff2"/>
              <w:widowControl/>
              <w:numPr>
                <w:ilvl w:val="0"/>
                <w:numId w:val="15"/>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可申請簽證延期</w:t>
            </w:r>
          </w:p>
          <w:p w14:paraId="3E0860BD" w14:textId="77777777" w:rsidR="00C0595F" w:rsidRPr="00563F52" w:rsidRDefault="00C0595F" w:rsidP="00BB1E1A">
            <w:pPr>
              <w:pStyle w:val="aff2"/>
              <w:widowControl/>
              <w:numPr>
                <w:ilvl w:val="0"/>
                <w:numId w:val="15"/>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除了單次入境簽證申請的文件外，申請者必須提供申請多次入境簽證的原因</w:t>
            </w:r>
          </w:p>
        </w:tc>
      </w:tr>
      <w:tr w:rsidR="00563F52" w:rsidRPr="00563F52" w14:paraId="0C2464CB" w14:textId="77777777" w:rsidTr="005C7DEA">
        <w:tc>
          <w:tcPr>
            <w:tcW w:w="501" w:type="dxa"/>
            <w:vMerge/>
          </w:tcPr>
          <w:p w14:paraId="17081395" w14:textId="77777777" w:rsidR="00C0595F" w:rsidRPr="00563F52" w:rsidRDefault="00C0595F" w:rsidP="00B12D7C">
            <w:pPr>
              <w:widowControl/>
              <w:overflowPunct/>
              <w:autoSpaceDE/>
              <w:autoSpaceDN/>
              <w:ind w:firstLineChars="0" w:firstLine="0"/>
              <w:jc w:val="center"/>
              <w:rPr>
                <w:kern w:val="0"/>
                <w:lang w:eastAsia="ja-JP" w:bidi="my-MM"/>
              </w:rPr>
            </w:pPr>
          </w:p>
        </w:tc>
        <w:tc>
          <w:tcPr>
            <w:tcW w:w="2397" w:type="dxa"/>
            <w:vMerge/>
          </w:tcPr>
          <w:p w14:paraId="2BE3FF2A" w14:textId="77777777" w:rsidR="00C0595F" w:rsidRPr="00563F52" w:rsidRDefault="00C0595F" w:rsidP="005C7DEA">
            <w:pPr>
              <w:widowControl/>
              <w:overflowPunct/>
              <w:autoSpaceDE/>
              <w:autoSpaceDN/>
              <w:ind w:firstLineChars="0" w:firstLine="0"/>
              <w:jc w:val="left"/>
              <w:rPr>
                <w:kern w:val="0"/>
                <w:lang w:eastAsia="ja-JP" w:bidi="my-MM"/>
              </w:rPr>
            </w:pPr>
          </w:p>
        </w:tc>
        <w:tc>
          <w:tcPr>
            <w:tcW w:w="900" w:type="dxa"/>
          </w:tcPr>
          <w:p w14:paraId="64C0C566" w14:textId="77777777" w:rsidR="00C0595F" w:rsidRPr="00563F52" w:rsidRDefault="00C0595F" w:rsidP="005C7DEA">
            <w:pPr>
              <w:widowControl/>
              <w:overflowPunct/>
              <w:autoSpaceDE/>
              <w:autoSpaceDN/>
              <w:ind w:firstLineChars="0" w:firstLine="0"/>
              <w:jc w:val="center"/>
              <w:rPr>
                <w:kern w:val="0"/>
                <w:lang w:eastAsia="ja-JP" w:bidi="my-MM"/>
              </w:rPr>
            </w:pPr>
            <w:r w:rsidRPr="00563F52">
              <w:rPr>
                <w:kern w:val="0"/>
                <w:lang w:eastAsia="ja-JP" w:bidi="my-MM"/>
              </w:rPr>
              <w:t>300</w:t>
            </w:r>
          </w:p>
        </w:tc>
        <w:tc>
          <w:tcPr>
            <w:tcW w:w="1260" w:type="dxa"/>
          </w:tcPr>
          <w:p w14:paraId="5261BD69" w14:textId="77777777" w:rsidR="00C0595F" w:rsidRPr="00563F52" w:rsidRDefault="00C0595F" w:rsidP="005C7DEA">
            <w:pPr>
              <w:widowControl/>
              <w:overflowPunct/>
              <w:autoSpaceDE/>
              <w:autoSpaceDN/>
              <w:ind w:firstLineChars="0" w:firstLine="0"/>
              <w:jc w:val="center"/>
              <w:rPr>
                <w:kern w:val="0"/>
                <w:lang w:eastAsia="ja-JP" w:bidi="my-MM"/>
              </w:rPr>
            </w:pPr>
            <w:r w:rsidRPr="00563F52">
              <w:t>6</w:t>
            </w:r>
            <w:r w:rsidRPr="00563F52">
              <w:t>個月</w:t>
            </w:r>
          </w:p>
        </w:tc>
        <w:tc>
          <w:tcPr>
            <w:tcW w:w="3662" w:type="dxa"/>
            <w:vMerge/>
          </w:tcPr>
          <w:p w14:paraId="0AAC3971" w14:textId="77777777" w:rsidR="00C0595F" w:rsidRPr="00563F52" w:rsidRDefault="00C0595F" w:rsidP="005C7DEA">
            <w:pPr>
              <w:widowControl/>
              <w:overflowPunct/>
              <w:autoSpaceDE/>
              <w:autoSpaceDN/>
              <w:ind w:firstLineChars="0" w:firstLine="0"/>
              <w:jc w:val="left"/>
              <w:rPr>
                <w:kern w:val="0"/>
                <w:lang w:eastAsia="ja-JP" w:bidi="my-MM"/>
              </w:rPr>
            </w:pPr>
          </w:p>
        </w:tc>
      </w:tr>
      <w:tr w:rsidR="00563F52" w:rsidRPr="00563F52" w14:paraId="0F91C02D" w14:textId="77777777" w:rsidTr="005C7DEA">
        <w:tc>
          <w:tcPr>
            <w:tcW w:w="501" w:type="dxa"/>
            <w:vMerge/>
          </w:tcPr>
          <w:p w14:paraId="6B3B70D2" w14:textId="77777777" w:rsidR="00C0595F" w:rsidRPr="00563F52" w:rsidRDefault="00C0595F" w:rsidP="00B12D7C">
            <w:pPr>
              <w:widowControl/>
              <w:overflowPunct/>
              <w:autoSpaceDE/>
              <w:autoSpaceDN/>
              <w:ind w:firstLineChars="0" w:firstLine="0"/>
              <w:jc w:val="center"/>
              <w:rPr>
                <w:kern w:val="0"/>
                <w:lang w:eastAsia="ja-JP" w:bidi="my-MM"/>
              </w:rPr>
            </w:pPr>
          </w:p>
        </w:tc>
        <w:tc>
          <w:tcPr>
            <w:tcW w:w="2397" w:type="dxa"/>
            <w:vMerge/>
          </w:tcPr>
          <w:p w14:paraId="62642784" w14:textId="77777777" w:rsidR="00C0595F" w:rsidRPr="00563F52" w:rsidRDefault="00C0595F" w:rsidP="005C7DEA">
            <w:pPr>
              <w:widowControl/>
              <w:overflowPunct/>
              <w:autoSpaceDE/>
              <w:autoSpaceDN/>
              <w:ind w:firstLineChars="0" w:firstLine="0"/>
              <w:jc w:val="left"/>
              <w:rPr>
                <w:kern w:val="0"/>
                <w:lang w:eastAsia="ja-JP" w:bidi="my-MM"/>
              </w:rPr>
            </w:pPr>
          </w:p>
        </w:tc>
        <w:tc>
          <w:tcPr>
            <w:tcW w:w="900" w:type="dxa"/>
          </w:tcPr>
          <w:p w14:paraId="374CDD47" w14:textId="77777777" w:rsidR="00C0595F" w:rsidRPr="00563F52" w:rsidRDefault="00C0595F" w:rsidP="005C7DEA">
            <w:pPr>
              <w:widowControl/>
              <w:overflowPunct/>
              <w:autoSpaceDE/>
              <w:autoSpaceDN/>
              <w:ind w:firstLineChars="0" w:firstLine="0"/>
              <w:jc w:val="center"/>
              <w:rPr>
                <w:kern w:val="0"/>
                <w:lang w:eastAsia="ja-JP" w:bidi="my-MM"/>
              </w:rPr>
            </w:pPr>
            <w:r w:rsidRPr="00563F52">
              <w:rPr>
                <w:kern w:val="0"/>
                <w:lang w:eastAsia="ja-JP" w:bidi="my-MM"/>
              </w:rPr>
              <w:t>450</w:t>
            </w:r>
          </w:p>
        </w:tc>
        <w:tc>
          <w:tcPr>
            <w:tcW w:w="1260" w:type="dxa"/>
          </w:tcPr>
          <w:p w14:paraId="1AD1BCF8" w14:textId="77777777" w:rsidR="00C0595F" w:rsidRPr="00563F52" w:rsidRDefault="00C0595F" w:rsidP="005C7DEA">
            <w:pPr>
              <w:widowControl/>
              <w:overflowPunct/>
              <w:autoSpaceDE/>
              <w:autoSpaceDN/>
              <w:ind w:firstLineChars="0" w:firstLine="0"/>
              <w:jc w:val="center"/>
              <w:rPr>
                <w:kern w:val="0"/>
                <w:lang w:eastAsia="ja-JP" w:bidi="my-MM"/>
              </w:rPr>
            </w:pPr>
            <w:r w:rsidRPr="00563F52">
              <w:t>1</w:t>
            </w:r>
            <w:r w:rsidRPr="00563F52">
              <w:t>年</w:t>
            </w:r>
          </w:p>
        </w:tc>
        <w:tc>
          <w:tcPr>
            <w:tcW w:w="3662" w:type="dxa"/>
            <w:vMerge/>
          </w:tcPr>
          <w:p w14:paraId="7B4B3734" w14:textId="77777777" w:rsidR="00C0595F" w:rsidRPr="00563F52" w:rsidRDefault="00C0595F" w:rsidP="005C7DEA">
            <w:pPr>
              <w:widowControl/>
              <w:overflowPunct/>
              <w:autoSpaceDE/>
              <w:autoSpaceDN/>
              <w:ind w:firstLineChars="0" w:firstLine="0"/>
              <w:jc w:val="left"/>
              <w:rPr>
                <w:kern w:val="0"/>
                <w:lang w:eastAsia="ja-JP" w:bidi="my-MM"/>
              </w:rPr>
            </w:pPr>
          </w:p>
        </w:tc>
      </w:tr>
      <w:tr w:rsidR="00563F52" w:rsidRPr="00563F52" w14:paraId="11D34B7A" w14:textId="77777777" w:rsidTr="005C7DEA">
        <w:tc>
          <w:tcPr>
            <w:tcW w:w="501" w:type="dxa"/>
            <w:vMerge w:val="restart"/>
          </w:tcPr>
          <w:p w14:paraId="6586429B" w14:textId="77777777" w:rsidR="00C0595F" w:rsidRPr="00563F52" w:rsidRDefault="00C0595F" w:rsidP="00B12D7C">
            <w:pPr>
              <w:widowControl/>
              <w:overflowPunct/>
              <w:autoSpaceDE/>
              <w:autoSpaceDN/>
              <w:ind w:firstLineChars="0" w:firstLine="0"/>
              <w:jc w:val="center"/>
              <w:rPr>
                <w:kern w:val="0"/>
                <w:lang w:eastAsia="ja-JP" w:bidi="my-MM"/>
              </w:rPr>
            </w:pPr>
            <w:r w:rsidRPr="00563F52">
              <w:rPr>
                <w:kern w:val="0"/>
                <w:lang w:eastAsia="ja-JP" w:bidi="my-MM"/>
              </w:rPr>
              <w:lastRenderedPageBreak/>
              <w:t>5</w:t>
            </w:r>
          </w:p>
        </w:tc>
        <w:tc>
          <w:tcPr>
            <w:tcW w:w="2397" w:type="dxa"/>
          </w:tcPr>
          <w:p w14:paraId="6AB6205A" w14:textId="77777777" w:rsidR="00C0595F" w:rsidRPr="00563F52" w:rsidRDefault="00C0595F" w:rsidP="00BB1E1A">
            <w:pPr>
              <w:pStyle w:val="aff2"/>
              <w:widowControl/>
              <w:numPr>
                <w:ilvl w:val="0"/>
                <w:numId w:val="28"/>
              </w:numPr>
              <w:autoSpaceDE/>
              <w:ind w:leftChars="0"/>
              <w:contextualSpacing/>
              <w:rPr>
                <w:rFonts w:ascii="Times New Roman" w:eastAsia="華康細圓體" w:hAnsi="Times New Roman"/>
                <w:szCs w:val="24"/>
              </w:rPr>
            </w:pPr>
            <w:r w:rsidRPr="00563F52">
              <w:rPr>
                <w:rFonts w:ascii="Times New Roman" w:eastAsia="華康細圓體" w:hAnsi="Times New Roman"/>
                <w:szCs w:val="24"/>
              </w:rPr>
              <w:t>宗教簽證（</w:t>
            </w:r>
            <w:r w:rsidRPr="00563F52">
              <w:rPr>
                <w:rFonts w:ascii="Times New Roman" w:eastAsia="華康細圓體" w:hAnsi="Times New Roman"/>
                <w:szCs w:val="24"/>
              </w:rPr>
              <w:t>Religious Visa</w:t>
            </w:r>
            <w:r w:rsidRPr="00563F52">
              <w:rPr>
                <w:rFonts w:ascii="Times New Roman" w:eastAsia="華康細圓體" w:hAnsi="Times New Roman"/>
                <w:szCs w:val="24"/>
              </w:rPr>
              <w:t>）</w:t>
            </w:r>
            <w:r w:rsidR="0086341F" w:rsidRPr="00563F52">
              <w:rPr>
                <w:rFonts w:ascii="Times New Roman" w:eastAsia="華康細圓體" w:hAnsi="Times New Roman"/>
                <w:szCs w:val="24"/>
              </w:rPr>
              <w:t>（</w:t>
            </w:r>
            <w:r w:rsidRPr="00563F52">
              <w:rPr>
                <w:rFonts w:ascii="Times New Roman" w:eastAsia="華康細圓體" w:hAnsi="Times New Roman"/>
                <w:szCs w:val="24"/>
              </w:rPr>
              <w:t>單次入境）</w:t>
            </w:r>
          </w:p>
        </w:tc>
        <w:tc>
          <w:tcPr>
            <w:tcW w:w="900" w:type="dxa"/>
          </w:tcPr>
          <w:p w14:paraId="68041A0C" w14:textId="77777777" w:rsidR="00C0595F" w:rsidRPr="00563F52" w:rsidRDefault="00C0595F" w:rsidP="005C7DEA">
            <w:pPr>
              <w:widowControl/>
              <w:overflowPunct/>
              <w:autoSpaceDE/>
              <w:autoSpaceDN/>
              <w:ind w:firstLineChars="0" w:firstLine="0"/>
              <w:jc w:val="center"/>
              <w:rPr>
                <w:kern w:val="0"/>
                <w:lang w:eastAsia="ja-JP" w:bidi="my-MM"/>
              </w:rPr>
            </w:pPr>
            <w:r w:rsidRPr="00563F52">
              <w:rPr>
                <w:kern w:val="0"/>
                <w:lang w:eastAsia="ja-JP" w:bidi="my-MM"/>
              </w:rPr>
              <w:t>50</w:t>
            </w:r>
          </w:p>
        </w:tc>
        <w:tc>
          <w:tcPr>
            <w:tcW w:w="1260" w:type="dxa"/>
          </w:tcPr>
          <w:p w14:paraId="00683A25" w14:textId="77777777" w:rsidR="00C0595F" w:rsidRPr="00563F52" w:rsidRDefault="00C0595F" w:rsidP="005C7DEA">
            <w:pPr>
              <w:widowControl/>
              <w:overflowPunct/>
              <w:autoSpaceDE/>
              <w:autoSpaceDN/>
              <w:ind w:firstLineChars="0" w:firstLine="0"/>
              <w:jc w:val="center"/>
              <w:rPr>
                <w:kern w:val="0"/>
                <w:lang w:eastAsia="ja-JP" w:bidi="my-MM"/>
              </w:rPr>
            </w:pPr>
            <w:r w:rsidRPr="00563F52">
              <w:t>70</w:t>
            </w:r>
            <w:r w:rsidRPr="00563F52">
              <w:t>天</w:t>
            </w:r>
          </w:p>
        </w:tc>
        <w:tc>
          <w:tcPr>
            <w:tcW w:w="3662" w:type="dxa"/>
          </w:tcPr>
          <w:p w14:paraId="398B539E" w14:textId="77777777" w:rsidR="00C0595F" w:rsidRPr="00563F52" w:rsidRDefault="00C0595F" w:rsidP="00BB1E1A">
            <w:pPr>
              <w:pStyle w:val="aff2"/>
              <w:widowControl/>
              <w:numPr>
                <w:ilvl w:val="0"/>
                <w:numId w:val="12"/>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參加宗教活動</w:t>
            </w:r>
          </w:p>
          <w:p w14:paraId="31139464" w14:textId="77777777" w:rsidR="00C0595F" w:rsidRPr="00563F52" w:rsidRDefault="00C0595F" w:rsidP="00BB1E1A">
            <w:pPr>
              <w:pStyle w:val="aff2"/>
              <w:widowControl/>
              <w:numPr>
                <w:ilvl w:val="0"/>
                <w:numId w:val="12"/>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可申請簽證延期</w:t>
            </w:r>
          </w:p>
          <w:p w14:paraId="573086D6" w14:textId="217AFDE3" w:rsidR="00C0595F" w:rsidRPr="00563F52" w:rsidRDefault="00C0595F" w:rsidP="00BB1E1A">
            <w:pPr>
              <w:pStyle w:val="aff2"/>
              <w:widowControl/>
              <w:numPr>
                <w:ilvl w:val="0"/>
                <w:numId w:val="12"/>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證明文件</w:t>
            </w:r>
            <w:r w:rsidR="001B1D27" w:rsidRPr="00563F52">
              <w:rPr>
                <w:rFonts w:ascii="Times New Roman" w:eastAsia="華康細圓體" w:hAnsi="Times New Roman"/>
                <w:szCs w:val="24"/>
              </w:rPr>
              <w:t>：</w:t>
            </w:r>
          </w:p>
          <w:p w14:paraId="7BB196A8" w14:textId="77777777" w:rsidR="00C0595F" w:rsidRPr="00563F52" w:rsidRDefault="00C0595F" w:rsidP="00BB1E1A">
            <w:pPr>
              <w:pStyle w:val="aff2"/>
              <w:widowControl/>
              <w:numPr>
                <w:ilvl w:val="0"/>
                <w:numId w:val="29"/>
              </w:numPr>
              <w:autoSpaceDE/>
              <w:ind w:leftChars="0"/>
              <w:contextualSpacing/>
              <w:rPr>
                <w:rFonts w:ascii="Times New Roman" w:eastAsia="華康細圓體" w:hAnsi="Times New Roman"/>
                <w:szCs w:val="24"/>
              </w:rPr>
            </w:pPr>
            <w:r w:rsidRPr="00563F52">
              <w:rPr>
                <w:rFonts w:ascii="Times New Roman" w:eastAsia="華康細圓體" w:hAnsi="Times New Roman"/>
                <w:szCs w:val="24"/>
              </w:rPr>
              <w:t>緬甸宗教</w:t>
            </w:r>
            <w:r w:rsidRPr="00563F52">
              <w:rPr>
                <w:rFonts w:ascii="Times New Roman" w:eastAsia="華康細圓體" w:hAnsi="Times New Roman"/>
                <w:szCs w:val="24"/>
              </w:rPr>
              <w:t>/</w:t>
            </w:r>
            <w:r w:rsidRPr="00563F52">
              <w:rPr>
                <w:rFonts w:ascii="Times New Roman" w:eastAsia="華康細圓體" w:hAnsi="Times New Roman"/>
                <w:szCs w:val="24"/>
              </w:rPr>
              <w:t>修道院中心的邀請函</w:t>
            </w:r>
          </w:p>
          <w:p w14:paraId="66ED9FD8" w14:textId="77777777" w:rsidR="00C0595F" w:rsidRPr="00563F52" w:rsidRDefault="00C0595F" w:rsidP="00BB1E1A">
            <w:pPr>
              <w:pStyle w:val="aff2"/>
              <w:widowControl/>
              <w:numPr>
                <w:ilvl w:val="0"/>
                <w:numId w:val="29"/>
              </w:numPr>
              <w:autoSpaceDE/>
              <w:ind w:leftChars="0"/>
              <w:contextualSpacing/>
              <w:rPr>
                <w:rFonts w:ascii="Times New Roman" w:eastAsia="華康細圓體" w:hAnsi="Times New Roman"/>
                <w:szCs w:val="24"/>
              </w:rPr>
            </w:pPr>
            <w:r w:rsidRPr="00563F52">
              <w:rPr>
                <w:rFonts w:ascii="Times New Roman" w:eastAsia="華康細圓體" w:hAnsi="Times New Roman"/>
                <w:szCs w:val="24"/>
              </w:rPr>
              <w:t>原籍國家宗教</w:t>
            </w:r>
            <w:r w:rsidRPr="00563F52">
              <w:rPr>
                <w:rFonts w:ascii="Times New Roman" w:eastAsia="華康細圓體" w:hAnsi="Times New Roman"/>
                <w:szCs w:val="24"/>
              </w:rPr>
              <w:t>/</w:t>
            </w:r>
            <w:r w:rsidRPr="00563F52">
              <w:rPr>
                <w:rFonts w:ascii="Times New Roman" w:eastAsia="華康細圓體" w:hAnsi="Times New Roman"/>
                <w:szCs w:val="24"/>
              </w:rPr>
              <w:t>修道院中心的</w:t>
            </w:r>
            <w:proofErr w:type="gramStart"/>
            <w:r w:rsidRPr="00563F52">
              <w:rPr>
                <w:rFonts w:ascii="Times New Roman" w:eastAsia="華康細圓體" w:hAnsi="Times New Roman"/>
                <w:szCs w:val="24"/>
              </w:rPr>
              <w:t>讚</w:t>
            </w:r>
            <w:proofErr w:type="gramEnd"/>
            <w:r w:rsidRPr="00563F52">
              <w:rPr>
                <w:rFonts w:ascii="Times New Roman" w:eastAsia="華康細圓體" w:hAnsi="Times New Roman"/>
                <w:szCs w:val="24"/>
              </w:rPr>
              <w:t>助證明</w:t>
            </w:r>
          </w:p>
          <w:p w14:paraId="451A0234" w14:textId="77777777" w:rsidR="00C0595F" w:rsidRPr="00563F52" w:rsidRDefault="00C0595F" w:rsidP="00BB1E1A">
            <w:pPr>
              <w:pStyle w:val="aff2"/>
              <w:widowControl/>
              <w:numPr>
                <w:ilvl w:val="0"/>
                <w:numId w:val="29"/>
              </w:numPr>
              <w:autoSpaceDE/>
              <w:ind w:leftChars="0"/>
              <w:rPr>
                <w:rFonts w:ascii="Times New Roman" w:eastAsia="華康細圓體" w:hAnsi="Times New Roman"/>
                <w:kern w:val="0"/>
                <w:szCs w:val="24"/>
                <w:lang w:eastAsia="ja-JP" w:bidi="my-MM"/>
              </w:rPr>
            </w:pPr>
            <w:r w:rsidRPr="00563F52">
              <w:rPr>
                <w:rFonts w:ascii="Times New Roman" w:eastAsia="華康細圓體" w:hAnsi="Times New Roman"/>
                <w:szCs w:val="24"/>
              </w:rPr>
              <w:t>宗教拜訪的原因</w:t>
            </w:r>
          </w:p>
        </w:tc>
      </w:tr>
      <w:tr w:rsidR="00563F52" w:rsidRPr="00563F52" w14:paraId="13435D04" w14:textId="77777777" w:rsidTr="005C7DEA">
        <w:tc>
          <w:tcPr>
            <w:tcW w:w="501" w:type="dxa"/>
            <w:vMerge/>
          </w:tcPr>
          <w:p w14:paraId="72033ED7" w14:textId="77777777" w:rsidR="00C0595F" w:rsidRPr="00563F52" w:rsidRDefault="00C0595F" w:rsidP="00B12D7C">
            <w:pPr>
              <w:widowControl/>
              <w:overflowPunct/>
              <w:autoSpaceDE/>
              <w:autoSpaceDN/>
              <w:ind w:firstLineChars="0" w:firstLine="0"/>
              <w:jc w:val="center"/>
              <w:rPr>
                <w:kern w:val="0"/>
                <w:lang w:eastAsia="ja-JP" w:bidi="my-MM"/>
              </w:rPr>
            </w:pPr>
          </w:p>
        </w:tc>
        <w:tc>
          <w:tcPr>
            <w:tcW w:w="2397" w:type="dxa"/>
            <w:vMerge w:val="restart"/>
          </w:tcPr>
          <w:p w14:paraId="018EAECD" w14:textId="77777777" w:rsidR="00C0595F" w:rsidRPr="00563F52" w:rsidRDefault="00C0595F" w:rsidP="00BB1E1A">
            <w:pPr>
              <w:pStyle w:val="aff2"/>
              <w:widowControl/>
              <w:numPr>
                <w:ilvl w:val="0"/>
                <w:numId w:val="28"/>
              </w:numPr>
              <w:autoSpaceDE/>
              <w:ind w:leftChars="0"/>
              <w:contextualSpacing/>
              <w:rPr>
                <w:rFonts w:ascii="Times New Roman" w:eastAsia="華康細圓體" w:hAnsi="Times New Roman"/>
                <w:szCs w:val="24"/>
              </w:rPr>
            </w:pPr>
            <w:r w:rsidRPr="00563F52">
              <w:rPr>
                <w:rFonts w:ascii="Times New Roman" w:eastAsia="華康細圓體" w:hAnsi="Times New Roman"/>
                <w:szCs w:val="24"/>
              </w:rPr>
              <w:t>宗教簽證</w:t>
            </w:r>
            <w:r w:rsidR="0086341F" w:rsidRPr="00563F52">
              <w:rPr>
                <w:rFonts w:ascii="Times New Roman" w:eastAsia="華康細圓體" w:hAnsi="Times New Roman"/>
                <w:szCs w:val="24"/>
              </w:rPr>
              <w:t>（</w:t>
            </w:r>
            <w:r w:rsidRPr="00563F52">
              <w:rPr>
                <w:rFonts w:ascii="Times New Roman" w:eastAsia="華康細圓體" w:hAnsi="Times New Roman"/>
                <w:szCs w:val="24"/>
              </w:rPr>
              <w:t>Religious Visa</w:t>
            </w:r>
            <w:r w:rsidRPr="00563F52">
              <w:rPr>
                <w:rFonts w:ascii="Times New Roman" w:eastAsia="華康細圓體" w:hAnsi="Times New Roman"/>
                <w:szCs w:val="24"/>
              </w:rPr>
              <w:t>）</w:t>
            </w:r>
            <w:r w:rsidR="0086341F" w:rsidRPr="00563F52">
              <w:rPr>
                <w:rFonts w:ascii="Times New Roman" w:eastAsia="華康細圓體" w:hAnsi="Times New Roman"/>
                <w:szCs w:val="24"/>
              </w:rPr>
              <w:t>（</w:t>
            </w:r>
            <w:r w:rsidRPr="00563F52">
              <w:rPr>
                <w:rFonts w:ascii="Times New Roman" w:eastAsia="華康細圓體" w:hAnsi="Times New Roman"/>
                <w:szCs w:val="24"/>
              </w:rPr>
              <w:t>多次入境）</w:t>
            </w:r>
          </w:p>
        </w:tc>
        <w:tc>
          <w:tcPr>
            <w:tcW w:w="900" w:type="dxa"/>
          </w:tcPr>
          <w:p w14:paraId="59D4A924" w14:textId="77777777" w:rsidR="00C0595F" w:rsidRPr="00563F52" w:rsidRDefault="00C0595F" w:rsidP="005C7DEA">
            <w:pPr>
              <w:widowControl/>
              <w:overflowPunct/>
              <w:autoSpaceDE/>
              <w:autoSpaceDN/>
              <w:ind w:firstLineChars="0" w:firstLine="0"/>
              <w:jc w:val="center"/>
              <w:rPr>
                <w:kern w:val="0"/>
                <w:lang w:eastAsia="ja-JP" w:bidi="my-MM"/>
              </w:rPr>
            </w:pPr>
            <w:r w:rsidRPr="00563F52">
              <w:rPr>
                <w:kern w:val="0"/>
                <w:lang w:eastAsia="ja-JP" w:bidi="my-MM"/>
              </w:rPr>
              <w:t>150</w:t>
            </w:r>
          </w:p>
        </w:tc>
        <w:tc>
          <w:tcPr>
            <w:tcW w:w="1260" w:type="dxa"/>
          </w:tcPr>
          <w:p w14:paraId="4E69AC89" w14:textId="77777777" w:rsidR="00C0595F" w:rsidRPr="00563F52" w:rsidRDefault="00C0595F" w:rsidP="005C7DEA">
            <w:pPr>
              <w:widowControl/>
              <w:overflowPunct/>
              <w:autoSpaceDE/>
              <w:autoSpaceDN/>
              <w:ind w:firstLineChars="0" w:firstLine="0"/>
              <w:jc w:val="center"/>
              <w:rPr>
                <w:kern w:val="0"/>
                <w:lang w:eastAsia="ja-JP" w:bidi="my-MM"/>
              </w:rPr>
            </w:pPr>
            <w:r w:rsidRPr="00563F52">
              <w:t>3</w:t>
            </w:r>
            <w:r w:rsidRPr="00563F52">
              <w:t>個月</w:t>
            </w:r>
          </w:p>
        </w:tc>
        <w:tc>
          <w:tcPr>
            <w:tcW w:w="3662" w:type="dxa"/>
            <w:vMerge w:val="restart"/>
          </w:tcPr>
          <w:p w14:paraId="470CDCA2" w14:textId="77777777" w:rsidR="00C0595F" w:rsidRPr="00563F52" w:rsidRDefault="00C0595F" w:rsidP="00BB1E1A">
            <w:pPr>
              <w:pStyle w:val="aff2"/>
              <w:widowControl/>
              <w:numPr>
                <w:ilvl w:val="0"/>
                <w:numId w:val="15"/>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參加宗教活動</w:t>
            </w:r>
            <w:r w:rsidR="0086341F" w:rsidRPr="00563F52">
              <w:rPr>
                <w:rFonts w:ascii="Times New Roman" w:eastAsia="華康細圓體" w:hAnsi="Times New Roman"/>
                <w:szCs w:val="24"/>
              </w:rPr>
              <w:t>（</w:t>
            </w:r>
            <w:r w:rsidRPr="00563F52">
              <w:rPr>
                <w:rFonts w:ascii="Times New Roman" w:eastAsia="華康細圓體" w:hAnsi="Times New Roman"/>
                <w:szCs w:val="24"/>
              </w:rPr>
              <w:t>非第一次入境緬甸）</w:t>
            </w:r>
          </w:p>
          <w:p w14:paraId="53791D06" w14:textId="77777777" w:rsidR="00C0595F" w:rsidRPr="00563F52" w:rsidRDefault="00C0595F" w:rsidP="00BB1E1A">
            <w:pPr>
              <w:pStyle w:val="aff2"/>
              <w:widowControl/>
              <w:numPr>
                <w:ilvl w:val="0"/>
                <w:numId w:val="15"/>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可申請簽證延期</w:t>
            </w:r>
          </w:p>
          <w:p w14:paraId="685B57C7" w14:textId="77777777" w:rsidR="00C0595F" w:rsidRPr="00563F52" w:rsidRDefault="00C0595F" w:rsidP="00BB1E1A">
            <w:pPr>
              <w:pStyle w:val="aff2"/>
              <w:widowControl/>
              <w:numPr>
                <w:ilvl w:val="0"/>
                <w:numId w:val="15"/>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除了單次入境簽證申請的文件外，申請者必須提供申請多次入境簽證的原因</w:t>
            </w:r>
          </w:p>
        </w:tc>
      </w:tr>
      <w:tr w:rsidR="00563F52" w:rsidRPr="00563F52" w14:paraId="2785C7AB" w14:textId="77777777" w:rsidTr="005C7DEA">
        <w:tc>
          <w:tcPr>
            <w:tcW w:w="501" w:type="dxa"/>
            <w:vMerge/>
          </w:tcPr>
          <w:p w14:paraId="1A540F43" w14:textId="77777777" w:rsidR="00C0595F" w:rsidRPr="00563F52" w:rsidRDefault="00C0595F" w:rsidP="00B12D7C">
            <w:pPr>
              <w:widowControl/>
              <w:overflowPunct/>
              <w:autoSpaceDE/>
              <w:autoSpaceDN/>
              <w:ind w:firstLineChars="0" w:firstLine="0"/>
              <w:jc w:val="center"/>
              <w:rPr>
                <w:kern w:val="0"/>
                <w:lang w:eastAsia="ja-JP" w:bidi="my-MM"/>
              </w:rPr>
            </w:pPr>
          </w:p>
        </w:tc>
        <w:tc>
          <w:tcPr>
            <w:tcW w:w="2397" w:type="dxa"/>
            <w:vMerge/>
          </w:tcPr>
          <w:p w14:paraId="25DA48A5" w14:textId="77777777" w:rsidR="00C0595F" w:rsidRPr="00563F52" w:rsidRDefault="00C0595F" w:rsidP="005C7DEA">
            <w:pPr>
              <w:widowControl/>
              <w:overflowPunct/>
              <w:autoSpaceDE/>
              <w:autoSpaceDN/>
              <w:ind w:firstLineChars="0" w:firstLine="0"/>
              <w:jc w:val="left"/>
              <w:rPr>
                <w:kern w:val="0"/>
                <w:lang w:eastAsia="ja-JP" w:bidi="my-MM"/>
              </w:rPr>
            </w:pPr>
          </w:p>
        </w:tc>
        <w:tc>
          <w:tcPr>
            <w:tcW w:w="900" w:type="dxa"/>
          </w:tcPr>
          <w:p w14:paraId="4221AA79" w14:textId="77777777" w:rsidR="00C0595F" w:rsidRPr="00563F52" w:rsidRDefault="00C0595F" w:rsidP="005C7DEA">
            <w:pPr>
              <w:widowControl/>
              <w:overflowPunct/>
              <w:autoSpaceDE/>
              <w:autoSpaceDN/>
              <w:ind w:firstLineChars="0" w:firstLine="0"/>
              <w:jc w:val="center"/>
              <w:rPr>
                <w:kern w:val="0"/>
                <w:lang w:eastAsia="ja-JP" w:bidi="my-MM"/>
              </w:rPr>
            </w:pPr>
            <w:r w:rsidRPr="00563F52">
              <w:rPr>
                <w:kern w:val="0"/>
                <w:lang w:eastAsia="ja-JP" w:bidi="my-MM"/>
              </w:rPr>
              <w:t>300</w:t>
            </w:r>
          </w:p>
        </w:tc>
        <w:tc>
          <w:tcPr>
            <w:tcW w:w="1260" w:type="dxa"/>
          </w:tcPr>
          <w:p w14:paraId="2095B734" w14:textId="77777777" w:rsidR="00C0595F" w:rsidRPr="00563F52" w:rsidRDefault="00C0595F" w:rsidP="005C7DEA">
            <w:pPr>
              <w:widowControl/>
              <w:overflowPunct/>
              <w:autoSpaceDE/>
              <w:autoSpaceDN/>
              <w:ind w:firstLineChars="0" w:firstLine="0"/>
              <w:jc w:val="center"/>
              <w:rPr>
                <w:kern w:val="0"/>
                <w:lang w:eastAsia="ja-JP" w:bidi="my-MM"/>
              </w:rPr>
            </w:pPr>
            <w:r w:rsidRPr="00563F52">
              <w:t>6</w:t>
            </w:r>
            <w:r w:rsidRPr="00563F52">
              <w:t>個月</w:t>
            </w:r>
          </w:p>
        </w:tc>
        <w:tc>
          <w:tcPr>
            <w:tcW w:w="3662" w:type="dxa"/>
            <w:vMerge/>
          </w:tcPr>
          <w:p w14:paraId="2AA2182A" w14:textId="77777777" w:rsidR="00C0595F" w:rsidRPr="00563F52" w:rsidRDefault="00C0595F" w:rsidP="005C7DEA">
            <w:pPr>
              <w:widowControl/>
              <w:overflowPunct/>
              <w:autoSpaceDE/>
              <w:autoSpaceDN/>
              <w:ind w:firstLineChars="0" w:firstLine="0"/>
              <w:jc w:val="left"/>
              <w:rPr>
                <w:kern w:val="0"/>
                <w:lang w:eastAsia="ja-JP" w:bidi="my-MM"/>
              </w:rPr>
            </w:pPr>
          </w:p>
        </w:tc>
      </w:tr>
      <w:tr w:rsidR="00563F52" w:rsidRPr="00563F52" w14:paraId="70E5174A" w14:textId="77777777" w:rsidTr="005C7DEA">
        <w:tc>
          <w:tcPr>
            <w:tcW w:w="501" w:type="dxa"/>
            <w:vMerge/>
          </w:tcPr>
          <w:p w14:paraId="5249BEBE" w14:textId="77777777" w:rsidR="00C0595F" w:rsidRPr="00563F52" w:rsidRDefault="00C0595F" w:rsidP="00B12D7C">
            <w:pPr>
              <w:widowControl/>
              <w:overflowPunct/>
              <w:autoSpaceDE/>
              <w:autoSpaceDN/>
              <w:ind w:firstLineChars="0" w:firstLine="0"/>
              <w:jc w:val="center"/>
              <w:rPr>
                <w:kern w:val="0"/>
                <w:lang w:eastAsia="ja-JP" w:bidi="my-MM"/>
              </w:rPr>
            </w:pPr>
          </w:p>
        </w:tc>
        <w:tc>
          <w:tcPr>
            <w:tcW w:w="2397" w:type="dxa"/>
            <w:vMerge/>
          </w:tcPr>
          <w:p w14:paraId="72274DC5" w14:textId="77777777" w:rsidR="00C0595F" w:rsidRPr="00563F52" w:rsidRDefault="00C0595F" w:rsidP="005C7DEA">
            <w:pPr>
              <w:widowControl/>
              <w:overflowPunct/>
              <w:autoSpaceDE/>
              <w:autoSpaceDN/>
              <w:ind w:firstLineChars="0" w:firstLine="0"/>
              <w:jc w:val="left"/>
              <w:rPr>
                <w:kern w:val="0"/>
                <w:lang w:eastAsia="ja-JP" w:bidi="my-MM"/>
              </w:rPr>
            </w:pPr>
          </w:p>
        </w:tc>
        <w:tc>
          <w:tcPr>
            <w:tcW w:w="900" w:type="dxa"/>
          </w:tcPr>
          <w:p w14:paraId="68DF7B18" w14:textId="77777777" w:rsidR="00C0595F" w:rsidRPr="00563F52" w:rsidRDefault="00C0595F" w:rsidP="005C7DEA">
            <w:pPr>
              <w:widowControl/>
              <w:overflowPunct/>
              <w:autoSpaceDE/>
              <w:autoSpaceDN/>
              <w:ind w:firstLineChars="0" w:firstLine="0"/>
              <w:jc w:val="center"/>
              <w:rPr>
                <w:kern w:val="0"/>
                <w:lang w:eastAsia="ja-JP" w:bidi="my-MM"/>
              </w:rPr>
            </w:pPr>
            <w:r w:rsidRPr="00563F52">
              <w:rPr>
                <w:kern w:val="0"/>
                <w:lang w:eastAsia="ja-JP" w:bidi="my-MM"/>
              </w:rPr>
              <w:t>450</w:t>
            </w:r>
          </w:p>
        </w:tc>
        <w:tc>
          <w:tcPr>
            <w:tcW w:w="1260" w:type="dxa"/>
          </w:tcPr>
          <w:p w14:paraId="608243B9" w14:textId="77777777" w:rsidR="00C0595F" w:rsidRPr="00563F52" w:rsidRDefault="00C0595F" w:rsidP="005C7DEA">
            <w:pPr>
              <w:widowControl/>
              <w:overflowPunct/>
              <w:autoSpaceDE/>
              <w:autoSpaceDN/>
              <w:ind w:firstLineChars="0" w:firstLine="0"/>
              <w:jc w:val="center"/>
              <w:rPr>
                <w:kern w:val="0"/>
                <w:lang w:eastAsia="ja-JP" w:bidi="my-MM"/>
              </w:rPr>
            </w:pPr>
            <w:r w:rsidRPr="00563F52">
              <w:t>1</w:t>
            </w:r>
            <w:r w:rsidRPr="00563F52">
              <w:t>年</w:t>
            </w:r>
          </w:p>
        </w:tc>
        <w:tc>
          <w:tcPr>
            <w:tcW w:w="3662" w:type="dxa"/>
            <w:vMerge/>
          </w:tcPr>
          <w:p w14:paraId="006D01A7" w14:textId="77777777" w:rsidR="00C0595F" w:rsidRPr="00563F52" w:rsidRDefault="00C0595F" w:rsidP="005C7DEA">
            <w:pPr>
              <w:widowControl/>
              <w:overflowPunct/>
              <w:autoSpaceDE/>
              <w:autoSpaceDN/>
              <w:ind w:firstLineChars="0" w:firstLine="0"/>
              <w:jc w:val="left"/>
              <w:rPr>
                <w:kern w:val="0"/>
                <w:lang w:eastAsia="ja-JP" w:bidi="my-MM"/>
              </w:rPr>
            </w:pPr>
          </w:p>
        </w:tc>
      </w:tr>
      <w:tr w:rsidR="00563F52" w:rsidRPr="00563F52" w14:paraId="720317E0" w14:textId="77777777" w:rsidTr="005C7DEA">
        <w:tc>
          <w:tcPr>
            <w:tcW w:w="501" w:type="dxa"/>
          </w:tcPr>
          <w:p w14:paraId="1FBB77DC" w14:textId="77777777" w:rsidR="00C0595F" w:rsidRPr="00563F52" w:rsidRDefault="00C0595F" w:rsidP="00B12D7C">
            <w:pPr>
              <w:widowControl/>
              <w:overflowPunct/>
              <w:autoSpaceDE/>
              <w:autoSpaceDN/>
              <w:ind w:firstLineChars="0" w:firstLine="0"/>
              <w:jc w:val="center"/>
              <w:rPr>
                <w:kern w:val="0"/>
                <w:lang w:eastAsia="ja-JP" w:bidi="my-MM"/>
              </w:rPr>
            </w:pPr>
            <w:r w:rsidRPr="00563F52">
              <w:rPr>
                <w:kern w:val="0"/>
                <w:lang w:eastAsia="ja-JP" w:bidi="my-MM"/>
              </w:rPr>
              <w:t>6</w:t>
            </w:r>
          </w:p>
        </w:tc>
        <w:tc>
          <w:tcPr>
            <w:tcW w:w="2397" w:type="dxa"/>
          </w:tcPr>
          <w:p w14:paraId="75F1E93E" w14:textId="77777777" w:rsidR="00C0595F" w:rsidRPr="00563F52" w:rsidRDefault="00C0595F" w:rsidP="005C7DEA">
            <w:pPr>
              <w:widowControl/>
              <w:overflowPunct/>
              <w:autoSpaceDE/>
              <w:autoSpaceDN/>
              <w:ind w:firstLineChars="0" w:firstLine="0"/>
              <w:jc w:val="left"/>
              <w:rPr>
                <w:kern w:val="0"/>
                <w:lang w:eastAsia="ja-JP" w:bidi="my-MM"/>
              </w:rPr>
            </w:pPr>
            <w:r w:rsidRPr="00563F52">
              <w:t>過境簽證</w:t>
            </w:r>
            <w:r w:rsidR="0086341F" w:rsidRPr="00563F52">
              <w:t>（</w:t>
            </w:r>
            <w:r w:rsidRPr="00563F52">
              <w:t>Transit Visa</w:t>
            </w:r>
            <w:r w:rsidRPr="00563F52">
              <w:t>）</w:t>
            </w:r>
          </w:p>
        </w:tc>
        <w:tc>
          <w:tcPr>
            <w:tcW w:w="900" w:type="dxa"/>
          </w:tcPr>
          <w:p w14:paraId="5C8DE3D0" w14:textId="77777777" w:rsidR="00C0595F" w:rsidRPr="00563F52" w:rsidRDefault="00C0595F" w:rsidP="005C7DEA">
            <w:pPr>
              <w:widowControl/>
              <w:overflowPunct/>
              <w:autoSpaceDE/>
              <w:autoSpaceDN/>
              <w:ind w:firstLineChars="0" w:firstLine="0"/>
              <w:jc w:val="center"/>
              <w:rPr>
                <w:kern w:val="0"/>
                <w:lang w:eastAsia="ja-JP" w:bidi="my-MM"/>
              </w:rPr>
            </w:pPr>
            <w:r w:rsidRPr="00563F52">
              <w:rPr>
                <w:kern w:val="0"/>
                <w:lang w:eastAsia="ja-JP" w:bidi="my-MM"/>
              </w:rPr>
              <w:t>20</w:t>
            </w:r>
          </w:p>
        </w:tc>
        <w:tc>
          <w:tcPr>
            <w:tcW w:w="1260" w:type="dxa"/>
          </w:tcPr>
          <w:p w14:paraId="4A6978CE" w14:textId="77777777" w:rsidR="00C0595F" w:rsidRPr="00563F52" w:rsidRDefault="00C0595F" w:rsidP="005C7DEA">
            <w:pPr>
              <w:widowControl/>
              <w:overflowPunct/>
              <w:autoSpaceDE/>
              <w:autoSpaceDN/>
              <w:ind w:firstLineChars="0" w:firstLine="0"/>
              <w:jc w:val="center"/>
              <w:rPr>
                <w:kern w:val="0"/>
                <w:lang w:eastAsia="ja-JP" w:bidi="my-MM"/>
              </w:rPr>
            </w:pPr>
            <w:r w:rsidRPr="00563F52">
              <w:t>24</w:t>
            </w:r>
            <w:r w:rsidRPr="00563F52">
              <w:t>小時</w:t>
            </w:r>
          </w:p>
        </w:tc>
        <w:tc>
          <w:tcPr>
            <w:tcW w:w="3662" w:type="dxa"/>
          </w:tcPr>
          <w:p w14:paraId="4B4C534C" w14:textId="460E73CE" w:rsidR="00C0595F" w:rsidRPr="00563F52" w:rsidRDefault="00C0595F" w:rsidP="00BB1E1A">
            <w:pPr>
              <w:pStyle w:val="aff2"/>
              <w:widowControl/>
              <w:numPr>
                <w:ilvl w:val="0"/>
                <w:numId w:val="12"/>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證明文件</w:t>
            </w:r>
            <w:r w:rsidR="001B1D27" w:rsidRPr="00563F52">
              <w:rPr>
                <w:rFonts w:ascii="Times New Roman" w:eastAsia="華康細圓體" w:hAnsi="Times New Roman"/>
                <w:szCs w:val="24"/>
              </w:rPr>
              <w:t>：</w:t>
            </w:r>
          </w:p>
          <w:p w14:paraId="4A2469FE" w14:textId="77777777" w:rsidR="00C0595F" w:rsidRPr="00563F52" w:rsidRDefault="00C0595F" w:rsidP="00BB1E1A">
            <w:pPr>
              <w:pStyle w:val="aff2"/>
              <w:widowControl/>
              <w:numPr>
                <w:ilvl w:val="0"/>
                <w:numId w:val="30"/>
              </w:numPr>
              <w:autoSpaceDE/>
              <w:ind w:leftChars="0"/>
              <w:rPr>
                <w:rFonts w:ascii="Times New Roman" w:eastAsia="華康細圓體" w:hAnsi="Times New Roman"/>
                <w:kern w:val="0"/>
                <w:szCs w:val="24"/>
                <w:lang w:eastAsia="ja-JP" w:bidi="my-MM"/>
              </w:rPr>
            </w:pPr>
            <w:r w:rsidRPr="00563F52">
              <w:rPr>
                <w:rFonts w:ascii="Times New Roman" w:eastAsia="華康細圓體" w:hAnsi="Times New Roman"/>
                <w:szCs w:val="24"/>
              </w:rPr>
              <w:t>到達目的地的機票</w:t>
            </w:r>
          </w:p>
        </w:tc>
      </w:tr>
      <w:tr w:rsidR="00563F52" w:rsidRPr="00563F52" w14:paraId="095F04EA" w14:textId="77777777" w:rsidTr="005C7DEA">
        <w:tc>
          <w:tcPr>
            <w:tcW w:w="501" w:type="dxa"/>
            <w:vMerge w:val="restart"/>
          </w:tcPr>
          <w:p w14:paraId="7BB7EE13" w14:textId="77777777" w:rsidR="00C0595F" w:rsidRPr="00563F52" w:rsidRDefault="00C0595F" w:rsidP="00B12D7C">
            <w:pPr>
              <w:widowControl/>
              <w:overflowPunct/>
              <w:autoSpaceDE/>
              <w:autoSpaceDN/>
              <w:ind w:firstLineChars="0" w:firstLine="0"/>
              <w:jc w:val="center"/>
              <w:rPr>
                <w:kern w:val="0"/>
                <w:lang w:eastAsia="ja-JP" w:bidi="my-MM"/>
              </w:rPr>
            </w:pPr>
            <w:r w:rsidRPr="00563F52">
              <w:rPr>
                <w:kern w:val="0"/>
                <w:lang w:eastAsia="ja-JP" w:bidi="my-MM"/>
              </w:rPr>
              <w:t>7</w:t>
            </w:r>
          </w:p>
        </w:tc>
        <w:tc>
          <w:tcPr>
            <w:tcW w:w="2397" w:type="dxa"/>
          </w:tcPr>
          <w:p w14:paraId="5A3538ED" w14:textId="77777777" w:rsidR="00C0595F" w:rsidRPr="00563F52" w:rsidRDefault="00C0595F" w:rsidP="00BB1E1A">
            <w:pPr>
              <w:pStyle w:val="aff2"/>
              <w:widowControl/>
              <w:numPr>
                <w:ilvl w:val="0"/>
                <w:numId w:val="31"/>
              </w:numPr>
              <w:autoSpaceDE/>
              <w:ind w:leftChars="0"/>
              <w:contextualSpacing/>
              <w:rPr>
                <w:rFonts w:ascii="Times New Roman" w:eastAsia="華康細圓體" w:hAnsi="Times New Roman"/>
                <w:szCs w:val="24"/>
              </w:rPr>
            </w:pPr>
            <w:r w:rsidRPr="00563F52">
              <w:rPr>
                <w:rFonts w:ascii="Times New Roman" w:eastAsia="華康細圓體" w:hAnsi="Times New Roman"/>
                <w:szCs w:val="24"/>
              </w:rPr>
              <w:t>官方簽證</w:t>
            </w:r>
            <w:r w:rsidR="0086341F" w:rsidRPr="00563F52">
              <w:rPr>
                <w:rFonts w:ascii="Times New Roman" w:eastAsia="華康細圓體" w:hAnsi="Times New Roman"/>
                <w:szCs w:val="24"/>
              </w:rPr>
              <w:t>（</w:t>
            </w:r>
            <w:r w:rsidRPr="00563F52">
              <w:rPr>
                <w:rFonts w:ascii="Times New Roman" w:eastAsia="華康細圓體" w:hAnsi="Times New Roman"/>
                <w:szCs w:val="24"/>
              </w:rPr>
              <w:t>Official Visa</w:t>
            </w:r>
            <w:r w:rsidRPr="00563F52">
              <w:rPr>
                <w:rFonts w:ascii="Times New Roman" w:eastAsia="華康細圓體" w:hAnsi="Times New Roman"/>
                <w:szCs w:val="24"/>
              </w:rPr>
              <w:t>）</w:t>
            </w:r>
            <w:r w:rsidR="0086341F" w:rsidRPr="00563F52">
              <w:rPr>
                <w:rFonts w:ascii="Times New Roman" w:eastAsia="華康細圓體" w:hAnsi="Times New Roman"/>
                <w:szCs w:val="24"/>
              </w:rPr>
              <w:t>（</w:t>
            </w:r>
            <w:r w:rsidRPr="00563F52">
              <w:rPr>
                <w:rFonts w:ascii="Times New Roman" w:eastAsia="華康細圓體" w:hAnsi="Times New Roman"/>
                <w:szCs w:val="24"/>
              </w:rPr>
              <w:t>單次入境）</w:t>
            </w:r>
          </w:p>
        </w:tc>
        <w:tc>
          <w:tcPr>
            <w:tcW w:w="900" w:type="dxa"/>
          </w:tcPr>
          <w:p w14:paraId="46D5B6D6" w14:textId="77777777" w:rsidR="00C0595F" w:rsidRPr="00563F52" w:rsidRDefault="00C0595F" w:rsidP="005C7DEA">
            <w:pPr>
              <w:widowControl/>
              <w:overflowPunct/>
              <w:autoSpaceDE/>
              <w:autoSpaceDN/>
              <w:ind w:firstLineChars="0" w:firstLine="0"/>
              <w:jc w:val="center"/>
              <w:rPr>
                <w:kern w:val="0"/>
                <w:lang w:eastAsia="ja-JP" w:bidi="my-MM"/>
              </w:rPr>
            </w:pPr>
            <w:r w:rsidRPr="00563F52">
              <w:rPr>
                <w:kern w:val="0"/>
                <w:lang w:eastAsia="ja-JP" w:bidi="my-MM"/>
              </w:rPr>
              <w:t>50</w:t>
            </w:r>
          </w:p>
        </w:tc>
        <w:tc>
          <w:tcPr>
            <w:tcW w:w="1260" w:type="dxa"/>
          </w:tcPr>
          <w:p w14:paraId="0FD40850" w14:textId="77777777" w:rsidR="00C0595F" w:rsidRPr="00563F52" w:rsidRDefault="00C0595F" w:rsidP="005C7DEA">
            <w:pPr>
              <w:widowControl/>
              <w:overflowPunct/>
              <w:autoSpaceDE/>
              <w:autoSpaceDN/>
              <w:ind w:firstLineChars="0" w:firstLine="0"/>
              <w:jc w:val="center"/>
              <w:rPr>
                <w:kern w:val="0"/>
                <w:lang w:eastAsia="ja-JP" w:bidi="my-MM"/>
              </w:rPr>
            </w:pPr>
            <w:r w:rsidRPr="00563F52">
              <w:t>70</w:t>
            </w:r>
            <w:r w:rsidRPr="00563F52">
              <w:t>天</w:t>
            </w:r>
          </w:p>
        </w:tc>
        <w:tc>
          <w:tcPr>
            <w:tcW w:w="3662" w:type="dxa"/>
          </w:tcPr>
          <w:p w14:paraId="544F8D00" w14:textId="77777777" w:rsidR="00C0595F" w:rsidRPr="00563F52" w:rsidRDefault="00C0595F" w:rsidP="00BB1E1A">
            <w:pPr>
              <w:pStyle w:val="aff2"/>
              <w:widowControl/>
              <w:numPr>
                <w:ilvl w:val="0"/>
                <w:numId w:val="12"/>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參與聯合國或緬甸聯邦政府認可的國際非政府組織</w:t>
            </w:r>
            <w:r w:rsidR="0086341F" w:rsidRPr="00563F52">
              <w:rPr>
                <w:rFonts w:ascii="Times New Roman" w:eastAsia="華康細圓體" w:hAnsi="Times New Roman"/>
                <w:szCs w:val="24"/>
              </w:rPr>
              <w:t>（</w:t>
            </w:r>
            <w:r w:rsidRPr="00563F52">
              <w:rPr>
                <w:rFonts w:ascii="Times New Roman" w:eastAsia="華康細圓體" w:hAnsi="Times New Roman"/>
                <w:szCs w:val="24"/>
              </w:rPr>
              <w:t>INGO</w:t>
            </w:r>
            <w:r w:rsidR="0086341F" w:rsidRPr="00563F52">
              <w:rPr>
                <w:rFonts w:ascii="Times New Roman" w:eastAsia="華康細圓體" w:hAnsi="Times New Roman"/>
                <w:szCs w:val="24"/>
              </w:rPr>
              <w:t>）</w:t>
            </w:r>
            <w:r w:rsidRPr="00563F52">
              <w:rPr>
                <w:rFonts w:ascii="Times New Roman" w:eastAsia="華康細圓體" w:hAnsi="Times New Roman"/>
                <w:szCs w:val="24"/>
              </w:rPr>
              <w:t>的活動</w:t>
            </w:r>
          </w:p>
          <w:p w14:paraId="0AE10BB9" w14:textId="77777777" w:rsidR="00C0595F" w:rsidRPr="00563F52" w:rsidRDefault="00C0595F" w:rsidP="00BB1E1A">
            <w:pPr>
              <w:pStyle w:val="aff2"/>
              <w:widowControl/>
              <w:numPr>
                <w:ilvl w:val="0"/>
                <w:numId w:val="12"/>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可申請簽證延期</w:t>
            </w:r>
          </w:p>
          <w:p w14:paraId="768B800F" w14:textId="71D4134A" w:rsidR="00C0595F" w:rsidRPr="00563F52" w:rsidRDefault="00C0595F" w:rsidP="00BB1E1A">
            <w:pPr>
              <w:pStyle w:val="aff2"/>
              <w:widowControl/>
              <w:numPr>
                <w:ilvl w:val="0"/>
                <w:numId w:val="12"/>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證明文件</w:t>
            </w:r>
            <w:r w:rsidR="001B1D27" w:rsidRPr="00563F52">
              <w:rPr>
                <w:rFonts w:ascii="Times New Roman" w:eastAsia="華康細圓體" w:hAnsi="Times New Roman"/>
                <w:szCs w:val="24"/>
              </w:rPr>
              <w:t>：</w:t>
            </w:r>
          </w:p>
          <w:p w14:paraId="60BCC711" w14:textId="77777777" w:rsidR="00C0595F" w:rsidRPr="00563F52" w:rsidRDefault="00C0595F" w:rsidP="00BB1E1A">
            <w:pPr>
              <w:pStyle w:val="aff2"/>
              <w:widowControl/>
              <w:numPr>
                <w:ilvl w:val="0"/>
                <w:numId w:val="32"/>
              </w:numPr>
              <w:autoSpaceDE/>
              <w:ind w:leftChars="0"/>
              <w:contextualSpacing/>
              <w:rPr>
                <w:rFonts w:ascii="Times New Roman" w:eastAsia="華康細圓體" w:hAnsi="Times New Roman"/>
                <w:szCs w:val="24"/>
              </w:rPr>
            </w:pPr>
            <w:r w:rsidRPr="00563F52">
              <w:rPr>
                <w:rFonts w:ascii="Times New Roman" w:eastAsia="華康細圓體" w:hAnsi="Times New Roman"/>
                <w:szCs w:val="24"/>
              </w:rPr>
              <w:t>活動場地信息</w:t>
            </w:r>
          </w:p>
          <w:p w14:paraId="452DCEB0" w14:textId="77777777" w:rsidR="00C0595F" w:rsidRPr="00563F52" w:rsidRDefault="00C0595F" w:rsidP="00BB1E1A">
            <w:pPr>
              <w:pStyle w:val="aff2"/>
              <w:widowControl/>
              <w:numPr>
                <w:ilvl w:val="0"/>
                <w:numId w:val="32"/>
              </w:numPr>
              <w:autoSpaceDE/>
              <w:ind w:leftChars="0"/>
              <w:contextualSpacing/>
              <w:rPr>
                <w:rFonts w:ascii="Times New Roman" w:eastAsia="華康細圓體" w:hAnsi="Times New Roman"/>
                <w:szCs w:val="24"/>
              </w:rPr>
            </w:pPr>
            <w:r w:rsidRPr="00563F52">
              <w:rPr>
                <w:rFonts w:ascii="Times New Roman" w:eastAsia="華康細圓體" w:hAnsi="Times New Roman"/>
                <w:szCs w:val="24"/>
              </w:rPr>
              <w:t>承諾遵守緬甸法律</w:t>
            </w:r>
          </w:p>
        </w:tc>
      </w:tr>
      <w:tr w:rsidR="00563F52" w:rsidRPr="00563F52" w14:paraId="50B46FE4" w14:textId="77777777" w:rsidTr="005C7DEA">
        <w:tc>
          <w:tcPr>
            <w:tcW w:w="501" w:type="dxa"/>
            <w:vMerge/>
          </w:tcPr>
          <w:p w14:paraId="1D4C49B8" w14:textId="77777777" w:rsidR="00C0595F" w:rsidRPr="00563F52" w:rsidRDefault="00C0595F" w:rsidP="00B12D7C">
            <w:pPr>
              <w:widowControl/>
              <w:overflowPunct/>
              <w:autoSpaceDE/>
              <w:autoSpaceDN/>
              <w:ind w:firstLineChars="0" w:firstLine="0"/>
              <w:jc w:val="center"/>
              <w:rPr>
                <w:kern w:val="0"/>
                <w:lang w:eastAsia="ja-JP" w:bidi="my-MM"/>
              </w:rPr>
            </w:pPr>
          </w:p>
        </w:tc>
        <w:tc>
          <w:tcPr>
            <w:tcW w:w="2397" w:type="dxa"/>
            <w:vMerge w:val="restart"/>
          </w:tcPr>
          <w:p w14:paraId="12B4E0FA" w14:textId="77777777" w:rsidR="00C0595F" w:rsidRPr="00563F52" w:rsidRDefault="00C0595F" w:rsidP="00BB1E1A">
            <w:pPr>
              <w:pStyle w:val="aff2"/>
              <w:widowControl/>
              <w:numPr>
                <w:ilvl w:val="0"/>
                <w:numId w:val="31"/>
              </w:numPr>
              <w:autoSpaceDE/>
              <w:ind w:leftChars="0"/>
              <w:contextualSpacing/>
              <w:rPr>
                <w:rFonts w:ascii="Times New Roman" w:eastAsia="華康細圓體" w:hAnsi="Times New Roman"/>
                <w:szCs w:val="24"/>
              </w:rPr>
            </w:pPr>
            <w:r w:rsidRPr="00563F52">
              <w:rPr>
                <w:rFonts w:ascii="Times New Roman" w:eastAsia="華康細圓體" w:hAnsi="Times New Roman"/>
                <w:szCs w:val="24"/>
              </w:rPr>
              <w:t>官方簽證</w:t>
            </w:r>
            <w:r w:rsidR="0086341F" w:rsidRPr="00563F52">
              <w:rPr>
                <w:rFonts w:ascii="Times New Roman" w:eastAsia="華康細圓體" w:hAnsi="Times New Roman"/>
                <w:szCs w:val="24"/>
              </w:rPr>
              <w:t>（</w:t>
            </w:r>
            <w:r w:rsidRPr="00563F52">
              <w:rPr>
                <w:rFonts w:ascii="Times New Roman" w:eastAsia="華康細圓體" w:hAnsi="Times New Roman"/>
                <w:szCs w:val="24"/>
              </w:rPr>
              <w:t>Official Visa</w:t>
            </w:r>
            <w:r w:rsidRPr="00563F52">
              <w:rPr>
                <w:rFonts w:ascii="Times New Roman" w:eastAsia="華康細圓體" w:hAnsi="Times New Roman"/>
                <w:szCs w:val="24"/>
              </w:rPr>
              <w:t>）</w:t>
            </w:r>
            <w:r w:rsidR="0086341F" w:rsidRPr="00563F52">
              <w:rPr>
                <w:rFonts w:ascii="Times New Roman" w:eastAsia="華康細圓體" w:hAnsi="Times New Roman"/>
                <w:szCs w:val="24"/>
              </w:rPr>
              <w:t>（</w:t>
            </w:r>
            <w:r w:rsidRPr="00563F52">
              <w:rPr>
                <w:rFonts w:ascii="Times New Roman" w:eastAsia="華康細圓體" w:hAnsi="Times New Roman"/>
                <w:szCs w:val="24"/>
              </w:rPr>
              <w:t>多次入境）</w:t>
            </w:r>
          </w:p>
        </w:tc>
        <w:tc>
          <w:tcPr>
            <w:tcW w:w="900" w:type="dxa"/>
          </w:tcPr>
          <w:p w14:paraId="40279516" w14:textId="77777777" w:rsidR="00C0595F" w:rsidRPr="00563F52" w:rsidRDefault="00C0595F" w:rsidP="005C7DEA">
            <w:pPr>
              <w:widowControl/>
              <w:overflowPunct/>
              <w:autoSpaceDE/>
              <w:autoSpaceDN/>
              <w:ind w:firstLineChars="0" w:firstLine="0"/>
              <w:jc w:val="center"/>
              <w:rPr>
                <w:kern w:val="0"/>
                <w:lang w:eastAsia="ja-JP" w:bidi="my-MM"/>
              </w:rPr>
            </w:pPr>
            <w:r w:rsidRPr="00563F52">
              <w:rPr>
                <w:kern w:val="0"/>
                <w:lang w:eastAsia="ja-JP" w:bidi="my-MM"/>
              </w:rPr>
              <w:t>200</w:t>
            </w:r>
          </w:p>
        </w:tc>
        <w:tc>
          <w:tcPr>
            <w:tcW w:w="1260" w:type="dxa"/>
          </w:tcPr>
          <w:p w14:paraId="498F44A8" w14:textId="77777777" w:rsidR="00C0595F" w:rsidRPr="00563F52" w:rsidRDefault="00C0595F" w:rsidP="005C7DEA">
            <w:pPr>
              <w:widowControl/>
              <w:overflowPunct/>
              <w:autoSpaceDE/>
              <w:autoSpaceDN/>
              <w:ind w:firstLineChars="0" w:firstLine="0"/>
              <w:jc w:val="center"/>
              <w:rPr>
                <w:kern w:val="0"/>
                <w:lang w:eastAsia="ja-JP" w:bidi="my-MM"/>
              </w:rPr>
            </w:pPr>
            <w:r w:rsidRPr="00563F52">
              <w:t>3</w:t>
            </w:r>
            <w:r w:rsidRPr="00563F52">
              <w:t>個月</w:t>
            </w:r>
          </w:p>
        </w:tc>
        <w:tc>
          <w:tcPr>
            <w:tcW w:w="3662" w:type="dxa"/>
            <w:vMerge w:val="restart"/>
          </w:tcPr>
          <w:p w14:paraId="1849CECE" w14:textId="77777777" w:rsidR="00C0595F" w:rsidRPr="00563F52" w:rsidRDefault="00C0595F" w:rsidP="00BB1E1A">
            <w:pPr>
              <w:pStyle w:val="aff2"/>
              <w:widowControl/>
              <w:numPr>
                <w:ilvl w:val="0"/>
                <w:numId w:val="15"/>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參與聯合國或緬甸聯邦政府認可的國際非政府組織</w:t>
            </w:r>
            <w:r w:rsidR="0086341F" w:rsidRPr="00563F52">
              <w:rPr>
                <w:rFonts w:ascii="Times New Roman" w:eastAsia="華康細圓體" w:hAnsi="Times New Roman"/>
                <w:szCs w:val="24"/>
              </w:rPr>
              <w:t>（</w:t>
            </w:r>
            <w:r w:rsidRPr="00563F52">
              <w:rPr>
                <w:rFonts w:ascii="Times New Roman" w:eastAsia="華康細圓體" w:hAnsi="Times New Roman"/>
                <w:szCs w:val="24"/>
              </w:rPr>
              <w:t>INGO</w:t>
            </w:r>
            <w:r w:rsidR="0086341F" w:rsidRPr="00563F52">
              <w:rPr>
                <w:rFonts w:ascii="Times New Roman" w:eastAsia="華康細圓體" w:hAnsi="Times New Roman"/>
                <w:szCs w:val="24"/>
              </w:rPr>
              <w:t>）</w:t>
            </w:r>
            <w:r w:rsidRPr="00563F52">
              <w:rPr>
                <w:rFonts w:ascii="Times New Roman" w:eastAsia="華康細圓體" w:hAnsi="Times New Roman"/>
                <w:szCs w:val="24"/>
              </w:rPr>
              <w:t>的活動</w:t>
            </w:r>
            <w:r w:rsidR="0086341F" w:rsidRPr="00563F52">
              <w:rPr>
                <w:rFonts w:ascii="Times New Roman" w:eastAsia="華康細圓體" w:hAnsi="Times New Roman"/>
                <w:szCs w:val="24"/>
              </w:rPr>
              <w:t>（</w:t>
            </w:r>
            <w:r w:rsidRPr="00563F52">
              <w:rPr>
                <w:rFonts w:ascii="Times New Roman" w:eastAsia="華康細圓體" w:hAnsi="Times New Roman"/>
                <w:szCs w:val="24"/>
              </w:rPr>
              <w:t>非第一次入境緬甸）</w:t>
            </w:r>
          </w:p>
          <w:p w14:paraId="628F6C48" w14:textId="77777777" w:rsidR="00C0595F" w:rsidRPr="00563F52" w:rsidRDefault="00C0595F" w:rsidP="00BB1E1A">
            <w:pPr>
              <w:pStyle w:val="aff2"/>
              <w:widowControl/>
              <w:numPr>
                <w:ilvl w:val="0"/>
                <w:numId w:val="15"/>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可申請簽證延期</w:t>
            </w:r>
          </w:p>
          <w:p w14:paraId="3339EFE2" w14:textId="77777777" w:rsidR="00C0595F" w:rsidRPr="00563F52" w:rsidRDefault="00C0595F" w:rsidP="00BB1E1A">
            <w:pPr>
              <w:pStyle w:val="aff2"/>
              <w:widowControl/>
              <w:numPr>
                <w:ilvl w:val="0"/>
                <w:numId w:val="15"/>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除了單次入境簽證申請的文件外，申請者必須提供申請多次入境簽證的原因</w:t>
            </w:r>
          </w:p>
        </w:tc>
      </w:tr>
      <w:tr w:rsidR="00563F52" w:rsidRPr="00563F52" w14:paraId="694A7205" w14:textId="77777777" w:rsidTr="005C7DEA">
        <w:tc>
          <w:tcPr>
            <w:tcW w:w="501" w:type="dxa"/>
            <w:vMerge/>
          </w:tcPr>
          <w:p w14:paraId="35355FE9" w14:textId="77777777" w:rsidR="00C0595F" w:rsidRPr="00563F52" w:rsidRDefault="00C0595F" w:rsidP="00B12D7C">
            <w:pPr>
              <w:widowControl/>
              <w:overflowPunct/>
              <w:autoSpaceDE/>
              <w:autoSpaceDN/>
              <w:ind w:firstLineChars="0" w:firstLine="0"/>
              <w:jc w:val="center"/>
              <w:rPr>
                <w:kern w:val="0"/>
                <w:lang w:eastAsia="ja-JP" w:bidi="my-MM"/>
              </w:rPr>
            </w:pPr>
          </w:p>
        </w:tc>
        <w:tc>
          <w:tcPr>
            <w:tcW w:w="2397" w:type="dxa"/>
            <w:vMerge/>
          </w:tcPr>
          <w:p w14:paraId="5BAD3E91" w14:textId="77777777" w:rsidR="00C0595F" w:rsidRPr="00563F52" w:rsidRDefault="00C0595F" w:rsidP="005C7DEA">
            <w:pPr>
              <w:widowControl/>
              <w:overflowPunct/>
              <w:autoSpaceDE/>
              <w:autoSpaceDN/>
              <w:ind w:firstLineChars="0" w:firstLine="0"/>
              <w:jc w:val="left"/>
              <w:rPr>
                <w:kern w:val="0"/>
                <w:lang w:eastAsia="ja-JP" w:bidi="my-MM"/>
              </w:rPr>
            </w:pPr>
          </w:p>
        </w:tc>
        <w:tc>
          <w:tcPr>
            <w:tcW w:w="900" w:type="dxa"/>
          </w:tcPr>
          <w:p w14:paraId="2046211C" w14:textId="77777777" w:rsidR="00C0595F" w:rsidRPr="00563F52" w:rsidRDefault="00C0595F" w:rsidP="005C7DEA">
            <w:pPr>
              <w:widowControl/>
              <w:overflowPunct/>
              <w:autoSpaceDE/>
              <w:autoSpaceDN/>
              <w:ind w:firstLineChars="0" w:firstLine="0"/>
              <w:jc w:val="center"/>
              <w:rPr>
                <w:kern w:val="0"/>
                <w:lang w:eastAsia="ja-JP" w:bidi="my-MM"/>
              </w:rPr>
            </w:pPr>
            <w:r w:rsidRPr="00563F52">
              <w:rPr>
                <w:kern w:val="0"/>
                <w:lang w:eastAsia="ja-JP" w:bidi="my-MM"/>
              </w:rPr>
              <w:t>400</w:t>
            </w:r>
          </w:p>
        </w:tc>
        <w:tc>
          <w:tcPr>
            <w:tcW w:w="1260" w:type="dxa"/>
          </w:tcPr>
          <w:p w14:paraId="3D71003F" w14:textId="77777777" w:rsidR="00C0595F" w:rsidRPr="00563F52" w:rsidRDefault="00C0595F" w:rsidP="005C7DEA">
            <w:pPr>
              <w:widowControl/>
              <w:overflowPunct/>
              <w:autoSpaceDE/>
              <w:autoSpaceDN/>
              <w:ind w:firstLineChars="0" w:firstLine="0"/>
              <w:jc w:val="center"/>
              <w:rPr>
                <w:kern w:val="0"/>
                <w:lang w:eastAsia="ja-JP" w:bidi="my-MM"/>
              </w:rPr>
            </w:pPr>
            <w:r w:rsidRPr="00563F52">
              <w:t>6</w:t>
            </w:r>
            <w:r w:rsidRPr="00563F52">
              <w:t>個月</w:t>
            </w:r>
          </w:p>
        </w:tc>
        <w:tc>
          <w:tcPr>
            <w:tcW w:w="3662" w:type="dxa"/>
            <w:vMerge/>
          </w:tcPr>
          <w:p w14:paraId="332338E5" w14:textId="77777777" w:rsidR="00C0595F" w:rsidRPr="00563F52" w:rsidRDefault="00C0595F" w:rsidP="005C7DEA">
            <w:pPr>
              <w:widowControl/>
              <w:overflowPunct/>
              <w:autoSpaceDE/>
              <w:autoSpaceDN/>
              <w:ind w:firstLineChars="0" w:firstLine="0"/>
              <w:jc w:val="left"/>
              <w:rPr>
                <w:kern w:val="0"/>
                <w:lang w:eastAsia="ja-JP" w:bidi="my-MM"/>
              </w:rPr>
            </w:pPr>
          </w:p>
        </w:tc>
      </w:tr>
      <w:tr w:rsidR="00563F52" w:rsidRPr="00563F52" w14:paraId="4E51F0F7" w14:textId="77777777" w:rsidTr="005C7DEA">
        <w:tc>
          <w:tcPr>
            <w:tcW w:w="501" w:type="dxa"/>
            <w:vMerge/>
          </w:tcPr>
          <w:p w14:paraId="680518EF" w14:textId="77777777" w:rsidR="00C0595F" w:rsidRPr="00563F52" w:rsidRDefault="00C0595F" w:rsidP="00B12D7C">
            <w:pPr>
              <w:widowControl/>
              <w:overflowPunct/>
              <w:autoSpaceDE/>
              <w:autoSpaceDN/>
              <w:ind w:firstLineChars="0" w:firstLine="0"/>
              <w:jc w:val="center"/>
              <w:rPr>
                <w:kern w:val="0"/>
                <w:lang w:eastAsia="ja-JP" w:bidi="my-MM"/>
              </w:rPr>
            </w:pPr>
          </w:p>
        </w:tc>
        <w:tc>
          <w:tcPr>
            <w:tcW w:w="2397" w:type="dxa"/>
            <w:vMerge/>
          </w:tcPr>
          <w:p w14:paraId="269A70FA" w14:textId="77777777" w:rsidR="00C0595F" w:rsidRPr="00563F52" w:rsidRDefault="00C0595F" w:rsidP="005C7DEA">
            <w:pPr>
              <w:widowControl/>
              <w:overflowPunct/>
              <w:autoSpaceDE/>
              <w:autoSpaceDN/>
              <w:ind w:firstLineChars="0" w:firstLine="0"/>
              <w:jc w:val="left"/>
              <w:rPr>
                <w:kern w:val="0"/>
                <w:lang w:eastAsia="ja-JP" w:bidi="my-MM"/>
              </w:rPr>
            </w:pPr>
          </w:p>
        </w:tc>
        <w:tc>
          <w:tcPr>
            <w:tcW w:w="900" w:type="dxa"/>
          </w:tcPr>
          <w:p w14:paraId="0DECECBB" w14:textId="77777777" w:rsidR="00C0595F" w:rsidRPr="00563F52" w:rsidRDefault="00C0595F" w:rsidP="005C7DEA">
            <w:pPr>
              <w:widowControl/>
              <w:overflowPunct/>
              <w:autoSpaceDE/>
              <w:autoSpaceDN/>
              <w:ind w:firstLineChars="0" w:firstLine="0"/>
              <w:jc w:val="center"/>
              <w:rPr>
                <w:kern w:val="0"/>
                <w:lang w:eastAsia="ja-JP" w:bidi="my-MM"/>
              </w:rPr>
            </w:pPr>
            <w:r w:rsidRPr="00563F52">
              <w:rPr>
                <w:kern w:val="0"/>
                <w:lang w:eastAsia="ja-JP" w:bidi="my-MM"/>
              </w:rPr>
              <w:t>600</w:t>
            </w:r>
          </w:p>
        </w:tc>
        <w:tc>
          <w:tcPr>
            <w:tcW w:w="1260" w:type="dxa"/>
          </w:tcPr>
          <w:p w14:paraId="55428777" w14:textId="77777777" w:rsidR="00C0595F" w:rsidRPr="00563F52" w:rsidRDefault="00C0595F" w:rsidP="005C7DEA">
            <w:pPr>
              <w:widowControl/>
              <w:overflowPunct/>
              <w:autoSpaceDE/>
              <w:autoSpaceDN/>
              <w:ind w:firstLineChars="0" w:firstLine="0"/>
              <w:jc w:val="center"/>
              <w:rPr>
                <w:kern w:val="0"/>
                <w:lang w:eastAsia="ja-JP" w:bidi="my-MM"/>
              </w:rPr>
            </w:pPr>
            <w:r w:rsidRPr="00563F52">
              <w:t>1</w:t>
            </w:r>
            <w:r w:rsidRPr="00563F52">
              <w:t>年</w:t>
            </w:r>
          </w:p>
        </w:tc>
        <w:tc>
          <w:tcPr>
            <w:tcW w:w="3662" w:type="dxa"/>
            <w:vMerge/>
          </w:tcPr>
          <w:p w14:paraId="7453CFA5" w14:textId="77777777" w:rsidR="00C0595F" w:rsidRPr="00563F52" w:rsidRDefault="00C0595F" w:rsidP="005C7DEA">
            <w:pPr>
              <w:widowControl/>
              <w:overflowPunct/>
              <w:autoSpaceDE/>
              <w:autoSpaceDN/>
              <w:ind w:firstLineChars="0" w:firstLine="0"/>
              <w:jc w:val="left"/>
              <w:rPr>
                <w:kern w:val="0"/>
                <w:lang w:eastAsia="ja-JP" w:bidi="my-MM"/>
              </w:rPr>
            </w:pPr>
          </w:p>
        </w:tc>
      </w:tr>
      <w:tr w:rsidR="00563F52" w:rsidRPr="00563F52" w14:paraId="1359A24E" w14:textId="77777777" w:rsidTr="005C7DEA">
        <w:tc>
          <w:tcPr>
            <w:tcW w:w="501" w:type="dxa"/>
          </w:tcPr>
          <w:p w14:paraId="38960FAB" w14:textId="77777777" w:rsidR="00C0595F" w:rsidRPr="00563F52" w:rsidRDefault="00C0595F" w:rsidP="00B12D7C">
            <w:pPr>
              <w:widowControl/>
              <w:overflowPunct/>
              <w:autoSpaceDE/>
              <w:autoSpaceDN/>
              <w:ind w:firstLineChars="0" w:firstLine="0"/>
              <w:jc w:val="center"/>
              <w:rPr>
                <w:kern w:val="0"/>
                <w:lang w:eastAsia="ja-JP" w:bidi="my-MM"/>
              </w:rPr>
            </w:pPr>
            <w:r w:rsidRPr="00563F52">
              <w:rPr>
                <w:kern w:val="0"/>
                <w:lang w:eastAsia="ja-JP" w:bidi="my-MM"/>
              </w:rPr>
              <w:t>8</w:t>
            </w:r>
          </w:p>
        </w:tc>
        <w:tc>
          <w:tcPr>
            <w:tcW w:w="2397" w:type="dxa"/>
          </w:tcPr>
          <w:p w14:paraId="6FE3E816" w14:textId="77777777" w:rsidR="00C0595F" w:rsidRPr="00563F52" w:rsidRDefault="00C0595F" w:rsidP="005C7DEA">
            <w:pPr>
              <w:widowControl/>
              <w:overflowPunct/>
              <w:autoSpaceDE/>
              <w:autoSpaceDN/>
              <w:ind w:firstLineChars="0" w:firstLine="0"/>
              <w:jc w:val="left"/>
              <w:rPr>
                <w:kern w:val="0"/>
                <w:lang w:eastAsia="ja-JP" w:bidi="my-MM"/>
              </w:rPr>
            </w:pPr>
            <w:r w:rsidRPr="00563F52">
              <w:t>工作簽證</w:t>
            </w:r>
            <w:r w:rsidR="0086341F" w:rsidRPr="00563F52">
              <w:t>（</w:t>
            </w:r>
            <w:r w:rsidRPr="00563F52">
              <w:t>Employment Visa</w:t>
            </w:r>
            <w:r w:rsidRPr="00563F52">
              <w:t>）</w:t>
            </w:r>
          </w:p>
        </w:tc>
        <w:tc>
          <w:tcPr>
            <w:tcW w:w="900" w:type="dxa"/>
          </w:tcPr>
          <w:p w14:paraId="154B9373" w14:textId="77777777" w:rsidR="00C0595F" w:rsidRPr="00563F52" w:rsidRDefault="00C0595F" w:rsidP="005C7DEA">
            <w:pPr>
              <w:widowControl/>
              <w:overflowPunct/>
              <w:autoSpaceDE/>
              <w:autoSpaceDN/>
              <w:ind w:firstLineChars="0" w:firstLine="0"/>
              <w:jc w:val="center"/>
              <w:rPr>
                <w:kern w:val="0"/>
                <w:lang w:eastAsia="ja-JP" w:bidi="my-MM"/>
              </w:rPr>
            </w:pPr>
            <w:r w:rsidRPr="00563F52">
              <w:rPr>
                <w:kern w:val="0"/>
                <w:lang w:eastAsia="ja-JP" w:bidi="my-MM"/>
              </w:rPr>
              <w:t>50</w:t>
            </w:r>
          </w:p>
        </w:tc>
        <w:tc>
          <w:tcPr>
            <w:tcW w:w="1260" w:type="dxa"/>
          </w:tcPr>
          <w:p w14:paraId="0F645535" w14:textId="77777777" w:rsidR="00C0595F" w:rsidRPr="00563F52" w:rsidRDefault="00C0595F" w:rsidP="005C7DEA">
            <w:pPr>
              <w:widowControl/>
              <w:overflowPunct/>
              <w:autoSpaceDE/>
              <w:autoSpaceDN/>
              <w:ind w:firstLineChars="0" w:firstLine="0"/>
              <w:jc w:val="center"/>
              <w:rPr>
                <w:kern w:val="0"/>
                <w:lang w:eastAsia="ja-JP" w:bidi="my-MM"/>
              </w:rPr>
            </w:pPr>
            <w:r w:rsidRPr="00563F52">
              <w:t>70</w:t>
            </w:r>
            <w:r w:rsidRPr="00563F52">
              <w:t>天</w:t>
            </w:r>
          </w:p>
        </w:tc>
        <w:tc>
          <w:tcPr>
            <w:tcW w:w="3662" w:type="dxa"/>
          </w:tcPr>
          <w:p w14:paraId="17258F19" w14:textId="77777777" w:rsidR="00C0595F" w:rsidRPr="00563F52" w:rsidRDefault="00C0595F" w:rsidP="00BB1E1A">
            <w:pPr>
              <w:pStyle w:val="aff2"/>
              <w:widowControl/>
              <w:numPr>
                <w:ilvl w:val="0"/>
                <w:numId w:val="16"/>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可申請簽證延期</w:t>
            </w:r>
          </w:p>
          <w:p w14:paraId="16EF7871" w14:textId="77777777" w:rsidR="00C0595F" w:rsidRPr="00563F52" w:rsidRDefault="00C0595F" w:rsidP="00BB1E1A">
            <w:pPr>
              <w:pStyle w:val="aff2"/>
              <w:widowControl/>
              <w:numPr>
                <w:ilvl w:val="0"/>
                <w:numId w:val="16"/>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外國人需申請由緬甸勞工、移民暨人口部發行之員工登記卡</w:t>
            </w:r>
          </w:p>
          <w:p w14:paraId="7BEC5007" w14:textId="25C1585C" w:rsidR="00C0595F" w:rsidRPr="00563F52" w:rsidRDefault="00C0595F" w:rsidP="00BB1E1A">
            <w:pPr>
              <w:pStyle w:val="aff2"/>
              <w:widowControl/>
              <w:numPr>
                <w:ilvl w:val="0"/>
                <w:numId w:val="16"/>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證明文件</w:t>
            </w:r>
            <w:r w:rsidR="001B1D27" w:rsidRPr="00563F52">
              <w:rPr>
                <w:rFonts w:ascii="Times New Roman" w:eastAsia="華康細圓體" w:hAnsi="Times New Roman"/>
                <w:szCs w:val="24"/>
              </w:rPr>
              <w:t>：</w:t>
            </w:r>
          </w:p>
          <w:p w14:paraId="33C71999" w14:textId="77777777" w:rsidR="00C0595F" w:rsidRPr="00563F52" w:rsidRDefault="00C0595F" w:rsidP="00BB1E1A">
            <w:pPr>
              <w:pStyle w:val="aff2"/>
              <w:widowControl/>
              <w:numPr>
                <w:ilvl w:val="0"/>
                <w:numId w:val="33"/>
              </w:numPr>
              <w:autoSpaceDE/>
              <w:ind w:leftChars="0"/>
              <w:contextualSpacing/>
              <w:rPr>
                <w:rFonts w:ascii="Times New Roman" w:eastAsia="華康細圓體" w:hAnsi="Times New Roman"/>
                <w:szCs w:val="24"/>
              </w:rPr>
            </w:pPr>
            <w:r w:rsidRPr="00563F52">
              <w:rPr>
                <w:rFonts w:ascii="Times New Roman" w:eastAsia="華康細圓體" w:hAnsi="Times New Roman"/>
                <w:szCs w:val="24"/>
              </w:rPr>
              <w:t>緬甸公司的任命書</w:t>
            </w:r>
            <w:r w:rsidRPr="00563F52">
              <w:rPr>
                <w:rFonts w:ascii="Times New Roman" w:eastAsia="華康細圓體" w:hAnsi="Times New Roman"/>
                <w:szCs w:val="24"/>
              </w:rPr>
              <w:t xml:space="preserve">; </w:t>
            </w:r>
            <w:r w:rsidRPr="00563F52">
              <w:rPr>
                <w:rFonts w:ascii="Times New Roman" w:eastAsia="華康細圓體" w:hAnsi="Times New Roman"/>
                <w:szCs w:val="24"/>
              </w:rPr>
              <w:t>或</w:t>
            </w:r>
          </w:p>
          <w:p w14:paraId="782DE290" w14:textId="77777777" w:rsidR="00C0595F" w:rsidRPr="00563F52" w:rsidRDefault="00C0595F" w:rsidP="00BB1E1A">
            <w:pPr>
              <w:pStyle w:val="aff2"/>
              <w:widowControl/>
              <w:numPr>
                <w:ilvl w:val="0"/>
                <w:numId w:val="33"/>
              </w:numPr>
              <w:autoSpaceDE/>
              <w:ind w:leftChars="0"/>
              <w:contextualSpacing/>
              <w:rPr>
                <w:rFonts w:ascii="Times New Roman" w:eastAsia="華康細圓體" w:hAnsi="Times New Roman"/>
                <w:szCs w:val="24"/>
              </w:rPr>
            </w:pPr>
            <w:r w:rsidRPr="00563F52">
              <w:rPr>
                <w:rFonts w:ascii="Times New Roman" w:eastAsia="華康細圓體" w:hAnsi="Times New Roman"/>
                <w:szCs w:val="24"/>
              </w:rPr>
              <w:t>緬甸公司的邀請函</w:t>
            </w:r>
          </w:p>
        </w:tc>
      </w:tr>
      <w:tr w:rsidR="00563F52" w:rsidRPr="00563F52" w14:paraId="7A3B1A47" w14:textId="77777777" w:rsidTr="005C7DEA">
        <w:tc>
          <w:tcPr>
            <w:tcW w:w="501" w:type="dxa"/>
            <w:vMerge w:val="restart"/>
          </w:tcPr>
          <w:p w14:paraId="70B444B4" w14:textId="77777777" w:rsidR="00C0595F" w:rsidRPr="00563F52" w:rsidRDefault="00C0595F" w:rsidP="00B12D7C">
            <w:pPr>
              <w:widowControl/>
              <w:overflowPunct/>
              <w:autoSpaceDE/>
              <w:autoSpaceDN/>
              <w:ind w:firstLineChars="0" w:firstLine="0"/>
              <w:jc w:val="center"/>
              <w:rPr>
                <w:kern w:val="0"/>
                <w:lang w:eastAsia="ja-JP" w:bidi="my-MM"/>
              </w:rPr>
            </w:pPr>
            <w:r w:rsidRPr="00563F52">
              <w:rPr>
                <w:kern w:val="0"/>
                <w:lang w:eastAsia="ja-JP" w:bidi="my-MM"/>
              </w:rPr>
              <w:t>9</w:t>
            </w:r>
          </w:p>
        </w:tc>
        <w:tc>
          <w:tcPr>
            <w:tcW w:w="2397" w:type="dxa"/>
          </w:tcPr>
          <w:p w14:paraId="4EBC9A56" w14:textId="77777777" w:rsidR="00C0595F" w:rsidRPr="00563F52" w:rsidRDefault="00C0595F" w:rsidP="00BB1E1A">
            <w:pPr>
              <w:pStyle w:val="aff2"/>
              <w:widowControl/>
              <w:numPr>
                <w:ilvl w:val="0"/>
                <w:numId w:val="34"/>
              </w:numPr>
              <w:autoSpaceDE/>
              <w:ind w:leftChars="0"/>
              <w:contextualSpacing/>
              <w:rPr>
                <w:rFonts w:ascii="Times New Roman" w:eastAsia="華康細圓體" w:hAnsi="Times New Roman"/>
                <w:szCs w:val="24"/>
              </w:rPr>
            </w:pPr>
            <w:r w:rsidRPr="00563F52">
              <w:rPr>
                <w:rFonts w:ascii="Times New Roman" w:eastAsia="華康細圓體" w:hAnsi="Times New Roman"/>
                <w:szCs w:val="24"/>
              </w:rPr>
              <w:t>教育簽證（</w:t>
            </w:r>
            <w:r w:rsidRPr="00563F52">
              <w:rPr>
                <w:rFonts w:ascii="Times New Roman" w:eastAsia="華康細圓體" w:hAnsi="Times New Roman"/>
                <w:szCs w:val="24"/>
              </w:rPr>
              <w:t>Education Visa</w:t>
            </w:r>
            <w:r w:rsidRPr="00563F52">
              <w:rPr>
                <w:rFonts w:ascii="Times New Roman" w:eastAsia="華康細圓體" w:hAnsi="Times New Roman"/>
                <w:szCs w:val="24"/>
              </w:rPr>
              <w:t>）</w:t>
            </w:r>
            <w:r w:rsidR="0086341F" w:rsidRPr="00563F52">
              <w:rPr>
                <w:rFonts w:ascii="Times New Roman" w:eastAsia="華康細圓體" w:hAnsi="Times New Roman"/>
                <w:szCs w:val="24"/>
              </w:rPr>
              <w:t>（</w:t>
            </w:r>
            <w:r w:rsidRPr="00563F52">
              <w:rPr>
                <w:rFonts w:ascii="Times New Roman" w:eastAsia="華康細圓體" w:hAnsi="Times New Roman"/>
                <w:szCs w:val="24"/>
              </w:rPr>
              <w:t>單次入境）</w:t>
            </w:r>
          </w:p>
        </w:tc>
        <w:tc>
          <w:tcPr>
            <w:tcW w:w="900" w:type="dxa"/>
          </w:tcPr>
          <w:p w14:paraId="3479B347" w14:textId="77777777" w:rsidR="00C0595F" w:rsidRPr="00563F52" w:rsidRDefault="00C0595F" w:rsidP="005C7DEA">
            <w:pPr>
              <w:widowControl/>
              <w:overflowPunct/>
              <w:autoSpaceDE/>
              <w:autoSpaceDN/>
              <w:ind w:firstLineChars="0" w:firstLine="0"/>
              <w:jc w:val="center"/>
              <w:rPr>
                <w:kern w:val="0"/>
                <w:lang w:eastAsia="ja-JP" w:bidi="my-MM"/>
              </w:rPr>
            </w:pPr>
            <w:r w:rsidRPr="00563F52">
              <w:rPr>
                <w:kern w:val="0"/>
                <w:lang w:eastAsia="ja-JP" w:bidi="my-MM"/>
              </w:rPr>
              <w:t>50</w:t>
            </w:r>
          </w:p>
        </w:tc>
        <w:tc>
          <w:tcPr>
            <w:tcW w:w="1260" w:type="dxa"/>
          </w:tcPr>
          <w:p w14:paraId="3BDF830F" w14:textId="77777777" w:rsidR="00C0595F" w:rsidRPr="00563F52" w:rsidRDefault="00C0595F" w:rsidP="005C7DEA">
            <w:pPr>
              <w:widowControl/>
              <w:overflowPunct/>
              <w:autoSpaceDE/>
              <w:autoSpaceDN/>
              <w:ind w:firstLineChars="0" w:firstLine="0"/>
              <w:jc w:val="center"/>
              <w:rPr>
                <w:kern w:val="0"/>
                <w:lang w:eastAsia="ja-JP" w:bidi="my-MM"/>
              </w:rPr>
            </w:pPr>
            <w:r w:rsidRPr="00563F52">
              <w:t>90</w:t>
            </w:r>
            <w:r w:rsidRPr="00563F52">
              <w:t>天</w:t>
            </w:r>
          </w:p>
        </w:tc>
        <w:tc>
          <w:tcPr>
            <w:tcW w:w="3662" w:type="dxa"/>
          </w:tcPr>
          <w:p w14:paraId="08B3AF3E" w14:textId="77777777" w:rsidR="00C0595F" w:rsidRPr="00563F52" w:rsidRDefault="00C0595F" w:rsidP="00BB1E1A">
            <w:pPr>
              <w:pStyle w:val="aff2"/>
              <w:widowControl/>
              <w:numPr>
                <w:ilvl w:val="0"/>
                <w:numId w:val="16"/>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可申請簽證延期</w:t>
            </w:r>
          </w:p>
          <w:p w14:paraId="70569A5D" w14:textId="711E3DA2" w:rsidR="00C0595F" w:rsidRPr="00563F52" w:rsidRDefault="00C0595F" w:rsidP="00BB1E1A">
            <w:pPr>
              <w:pStyle w:val="aff2"/>
              <w:widowControl/>
              <w:numPr>
                <w:ilvl w:val="0"/>
                <w:numId w:val="16"/>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證明文件</w:t>
            </w:r>
            <w:r w:rsidR="001B1D27" w:rsidRPr="00563F52">
              <w:rPr>
                <w:rFonts w:ascii="Times New Roman" w:eastAsia="華康細圓體" w:hAnsi="Times New Roman"/>
                <w:szCs w:val="24"/>
              </w:rPr>
              <w:t>：</w:t>
            </w:r>
          </w:p>
          <w:p w14:paraId="456CCE82" w14:textId="77777777" w:rsidR="00C0595F" w:rsidRPr="00563F52" w:rsidRDefault="00C0595F" w:rsidP="00BB1E1A">
            <w:pPr>
              <w:pStyle w:val="aff2"/>
              <w:widowControl/>
              <w:numPr>
                <w:ilvl w:val="0"/>
                <w:numId w:val="35"/>
              </w:numPr>
              <w:autoSpaceDE/>
              <w:ind w:leftChars="0"/>
              <w:rPr>
                <w:rFonts w:ascii="Times New Roman" w:eastAsia="華康細圓體" w:hAnsi="Times New Roman"/>
                <w:kern w:val="0"/>
                <w:szCs w:val="24"/>
                <w:lang w:eastAsia="ja-JP" w:bidi="my-MM"/>
              </w:rPr>
            </w:pPr>
            <w:r w:rsidRPr="00563F52">
              <w:rPr>
                <w:rFonts w:ascii="Times New Roman" w:eastAsia="華康細圓體" w:hAnsi="Times New Roman"/>
                <w:szCs w:val="24"/>
              </w:rPr>
              <w:t>大學或學校的推薦函</w:t>
            </w:r>
          </w:p>
        </w:tc>
      </w:tr>
      <w:tr w:rsidR="00563F52" w:rsidRPr="00563F52" w14:paraId="4E42CC3E" w14:textId="77777777" w:rsidTr="005C7DEA">
        <w:tc>
          <w:tcPr>
            <w:tcW w:w="501" w:type="dxa"/>
            <w:vMerge/>
          </w:tcPr>
          <w:p w14:paraId="486C19D1" w14:textId="77777777" w:rsidR="00C0595F" w:rsidRPr="00563F52" w:rsidRDefault="00C0595F" w:rsidP="00B12D7C">
            <w:pPr>
              <w:widowControl/>
              <w:overflowPunct/>
              <w:autoSpaceDE/>
              <w:autoSpaceDN/>
              <w:ind w:firstLineChars="0" w:firstLine="0"/>
              <w:jc w:val="center"/>
              <w:rPr>
                <w:kern w:val="0"/>
                <w:lang w:eastAsia="ja-JP" w:bidi="my-MM"/>
              </w:rPr>
            </w:pPr>
          </w:p>
        </w:tc>
        <w:tc>
          <w:tcPr>
            <w:tcW w:w="2397" w:type="dxa"/>
            <w:vMerge w:val="restart"/>
          </w:tcPr>
          <w:p w14:paraId="762742DC" w14:textId="77777777" w:rsidR="00C0595F" w:rsidRPr="00563F52" w:rsidRDefault="00C0595F" w:rsidP="00BB1E1A">
            <w:pPr>
              <w:pStyle w:val="aff2"/>
              <w:widowControl/>
              <w:numPr>
                <w:ilvl w:val="0"/>
                <w:numId w:val="34"/>
              </w:numPr>
              <w:autoSpaceDE/>
              <w:ind w:leftChars="0"/>
              <w:contextualSpacing/>
              <w:rPr>
                <w:rFonts w:ascii="Times New Roman" w:eastAsia="華康細圓體" w:hAnsi="Times New Roman"/>
                <w:szCs w:val="24"/>
              </w:rPr>
            </w:pPr>
            <w:r w:rsidRPr="00563F52">
              <w:rPr>
                <w:rFonts w:ascii="Times New Roman" w:eastAsia="華康細圓體" w:hAnsi="Times New Roman"/>
                <w:szCs w:val="24"/>
              </w:rPr>
              <w:t>教育簽證（</w:t>
            </w:r>
            <w:r w:rsidRPr="00563F52">
              <w:rPr>
                <w:rFonts w:ascii="Times New Roman" w:eastAsia="華康細圓體" w:hAnsi="Times New Roman"/>
                <w:szCs w:val="24"/>
              </w:rPr>
              <w:t>Education Visa</w:t>
            </w:r>
            <w:r w:rsidRPr="00563F52">
              <w:rPr>
                <w:rFonts w:ascii="Times New Roman" w:eastAsia="華康細圓體" w:hAnsi="Times New Roman"/>
                <w:szCs w:val="24"/>
              </w:rPr>
              <w:t>）</w:t>
            </w:r>
            <w:r w:rsidR="0086341F" w:rsidRPr="00563F52">
              <w:rPr>
                <w:rFonts w:ascii="Times New Roman" w:eastAsia="華康細圓體" w:hAnsi="Times New Roman"/>
                <w:szCs w:val="24"/>
              </w:rPr>
              <w:t>（</w:t>
            </w:r>
            <w:r w:rsidRPr="00563F52">
              <w:rPr>
                <w:rFonts w:ascii="Times New Roman" w:eastAsia="華康細圓體" w:hAnsi="Times New Roman"/>
                <w:szCs w:val="24"/>
              </w:rPr>
              <w:t>多次入境）</w:t>
            </w:r>
          </w:p>
        </w:tc>
        <w:tc>
          <w:tcPr>
            <w:tcW w:w="900" w:type="dxa"/>
          </w:tcPr>
          <w:p w14:paraId="5B3CED41" w14:textId="77777777" w:rsidR="00C0595F" w:rsidRPr="00563F52" w:rsidRDefault="00C0595F" w:rsidP="005C7DEA">
            <w:pPr>
              <w:widowControl/>
              <w:overflowPunct/>
              <w:autoSpaceDE/>
              <w:autoSpaceDN/>
              <w:ind w:firstLineChars="0" w:firstLine="0"/>
              <w:jc w:val="center"/>
              <w:rPr>
                <w:kern w:val="0"/>
                <w:lang w:eastAsia="ja-JP" w:bidi="my-MM"/>
              </w:rPr>
            </w:pPr>
            <w:r w:rsidRPr="00563F52">
              <w:rPr>
                <w:kern w:val="0"/>
                <w:lang w:eastAsia="ja-JP" w:bidi="my-MM"/>
              </w:rPr>
              <w:t>200</w:t>
            </w:r>
          </w:p>
        </w:tc>
        <w:tc>
          <w:tcPr>
            <w:tcW w:w="1260" w:type="dxa"/>
          </w:tcPr>
          <w:p w14:paraId="4B66AFDA" w14:textId="77777777" w:rsidR="00C0595F" w:rsidRPr="00563F52" w:rsidRDefault="00C0595F" w:rsidP="005C7DEA">
            <w:pPr>
              <w:widowControl/>
              <w:overflowPunct/>
              <w:autoSpaceDE/>
              <w:autoSpaceDN/>
              <w:ind w:firstLineChars="0" w:firstLine="0"/>
              <w:jc w:val="center"/>
              <w:rPr>
                <w:kern w:val="0"/>
                <w:lang w:eastAsia="ja-JP" w:bidi="my-MM"/>
              </w:rPr>
            </w:pPr>
            <w:r w:rsidRPr="00563F52">
              <w:t>3</w:t>
            </w:r>
            <w:r w:rsidRPr="00563F52">
              <w:t>個月</w:t>
            </w:r>
          </w:p>
        </w:tc>
        <w:tc>
          <w:tcPr>
            <w:tcW w:w="3662" w:type="dxa"/>
            <w:vMerge w:val="restart"/>
          </w:tcPr>
          <w:p w14:paraId="3D7524D9" w14:textId="77777777" w:rsidR="00C0595F" w:rsidRPr="00563F52" w:rsidRDefault="00C0595F" w:rsidP="00BB1E1A">
            <w:pPr>
              <w:pStyle w:val="aff2"/>
              <w:widowControl/>
              <w:numPr>
                <w:ilvl w:val="0"/>
                <w:numId w:val="20"/>
              </w:numPr>
              <w:autoSpaceDE/>
              <w:ind w:leftChars="0"/>
              <w:contextualSpacing/>
              <w:rPr>
                <w:rFonts w:ascii="Times New Roman" w:eastAsia="華康細圓體" w:hAnsi="Times New Roman"/>
                <w:szCs w:val="24"/>
              </w:rPr>
            </w:pPr>
            <w:r w:rsidRPr="00563F52">
              <w:rPr>
                <w:rFonts w:ascii="Times New Roman" w:eastAsia="華康細圓體" w:hAnsi="Times New Roman"/>
                <w:szCs w:val="24"/>
              </w:rPr>
              <w:t>可申請簽證延期</w:t>
            </w:r>
          </w:p>
          <w:p w14:paraId="52136CD3" w14:textId="77777777" w:rsidR="00C0595F" w:rsidRPr="00563F52" w:rsidRDefault="00C0595F" w:rsidP="00BB1E1A">
            <w:pPr>
              <w:pStyle w:val="aff2"/>
              <w:widowControl/>
              <w:numPr>
                <w:ilvl w:val="0"/>
                <w:numId w:val="20"/>
              </w:numPr>
              <w:autoSpaceDE/>
              <w:ind w:leftChars="0"/>
              <w:contextualSpacing/>
              <w:rPr>
                <w:rFonts w:ascii="Times New Roman" w:eastAsia="華康細圓體" w:hAnsi="Times New Roman"/>
                <w:szCs w:val="24"/>
              </w:rPr>
            </w:pPr>
            <w:r w:rsidRPr="00563F52">
              <w:rPr>
                <w:rFonts w:ascii="Times New Roman" w:eastAsia="華康細圓體" w:hAnsi="Times New Roman"/>
                <w:szCs w:val="24"/>
              </w:rPr>
              <w:t>除了單次入境簽證申請的文件外，申請者必須提供申請多次入境簽證的原因</w:t>
            </w:r>
          </w:p>
        </w:tc>
      </w:tr>
      <w:tr w:rsidR="00563F52" w:rsidRPr="00563F52" w14:paraId="1FBD99EC" w14:textId="77777777" w:rsidTr="005C7DEA">
        <w:tc>
          <w:tcPr>
            <w:tcW w:w="501" w:type="dxa"/>
            <w:vMerge/>
          </w:tcPr>
          <w:p w14:paraId="73A24E72" w14:textId="77777777" w:rsidR="00C0595F" w:rsidRPr="00563F52" w:rsidRDefault="00C0595F" w:rsidP="00B12D7C">
            <w:pPr>
              <w:widowControl/>
              <w:overflowPunct/>
              <w:autoSpaceDE/>
              <w:autoSpaceDN/>
              <w:ind w:firstLineChars="0" w:firstLine="0"/>
              <w:jc w:val="center"/>
              <w:rPr>
                <w:kern w:val="0"/>
                <w:lang w:eastAsia="ja-JP" w:bidi="my-MM"/>
              </w:rPr>
            </w:pPr>
          </w:p>
        </w:tc>
        <w:tc>
          <w:tcPr>
            <w:tcW w:w="2397" w:type="dxa"/>
            <w:vMerge/>
          </w:tcPr>
          <w:p w14:paraId="34A86925" w14:textId="77777777" w:rsidR="00C0595F" w:rsidRPr="00563F52" w:rsidRDefault="00C0595F" w:rsidP="005C7DEA">
            <w:pPr>
              <w:widowControl/>
              <w:overflowPunct/>
              <w:autoSpaceDE/>
              <w:autoSpaceDN/>
              <w:ind w:firstLineChars="0" w:firstLine="0"/>
              <w:jc w:val="left"/>
              <w:rPr>
                <w:kern w:val="0"/>
                <w:lang w:eastAsia="ja-JP" w:bidi="my-MM"/>
              </w:rPr>
            </w:pPr>
          </w:p>
        </w:tc>
        <w:tc>
          <w:tcPr>
            <w:tcW w:w="900" w:type="dxa"/>
          </w:tcPr>
          <w:p w14:paraId="3BD6827D" w14:textId="77777777" w:rsidR="00C0595F" w:rsidRPr="00563F52" w:rsidRDefault="00C0595F" w:rsidP="005C7DEA">
            <w:pPr>
              <w:widowControl/>
              <w:overflowPunct/>
              <w:autoSpaceDE/>
              <w:autoSpaceDN/>
              <w:ind w:firstLineChars="0" w:firstLine="0"/>
              <w:jc w:val="center"/>
              <w:rPr>
                <w:kern w:val="0"/>
                <w:lang w:eastAsia="ja-JP" w:bidi="my-MM"/>
              </w:rPr>
            </w:pPr>
            <w:r w:rsidRPr="00563F52">
              <w:rPr>
                <w:kern w:val="0"/>
                <w:lang w:eastAsia="ja-JP" w:bidi="my-MM"/>
              </w:rPr>
              <w:t>400</w:t>
            </w:r>
          </w:p>
        </w:tc>
        <w:tc>
          <w:tcPr>
            <w:tcW w:w="1260" w:type="dxa"/>
          </w:tcPr>
          <w:p w14:paraId="2F58CB48" w14:textId="77777777" w:rsidR="00C0595F" w:rsidRPr="00563F52" w:rsidRDefault="00C0595F" w:rsidP="005C7DEA">
            <w:pPr>
              <w:widowControl/>
              <w:overflowPunct/>
              <w:autoSpaceDE/>
              <w:autoSpaceDN/>
              <w:ind w:firstLineChars="0" w:firstLine="0"/>
              <w:jc w:val="center"/>
              <w:rPr>
                <w:kern w:val="0"/>
                <w:lang w:eastAsia="ja-JP" w:bidi="my-MM"/>
              </w:rPr>
            </w:pPr>
            <w:r w:rsidRPr="00563F52">
              <w:t>6</w:t>
            </w:r>
            <w:r w:rsidRPr="00563F52">
              <w:t>個月</w:t>
            </w:r>
          </w:p>
        </w:tc>
        <w:tc>
          <w:tcPr>
            <w:tcW w:w="3662" w:type="dxa"/>
            <w:vMerge/>
          </w:tcPr>
          <w:p w14:paraId="7C7B42C6" w14:textId="77777777" w:rsidR="00C0595F" w:rsidRPr="00563F52" w:rsidRDefault="00C0595F" w:rsidP="005C7DEA">
            <w:pPr>
              <w:widowControl/>
              <w:overflowPunct/>
              <w:autoSpaceDE/>
              <w:autoSpaceDN/>
              <w:ind w:firstLineChars="0" w:firstLine="0"/>
              <w:jc w:val="left"/>
              <w:rPr>
                <w:kern w:val="0"/>
                <w:lang w:eastAsia="ja-JP" w:bidi="my-MM"/>
              </w:rPr>
            </w:pPr>
          </w:p>
        </w:tc>
      </w:tr>
      <w:tr w:rsidR="00563F52" w:rsidRPr="00563F52" w14:paraId="65C78863" w14:textId="77777777" w:rsidTr="005C7DEA">
        <w:tc>
          <w:tcPr>
            <w:tcW w:w="501" w:type="dxa"/>
            <w:vMerge/>
          </w:tcPr>
          <w:p w14:paraId="47C6AD1A" w14:textId="77777777" w:rsidR="00C0595F" w:rsidRPr="00563F52" w:rsidRDefault="00C0595F" w:rsidP="00B12D7C">
            <w:pPr>
              <w:widowControl/>
              <w:overflowPunct/>
              <w:autoSpaceDE/>
              <w:autoSpaceDN/>
              <w:ind w:firstLineChars="0" w:firstLine="0"/>
              <w:jc w:val="center"/>
              <w:rPr>
                <w:kern w:val="0"/>
                <w:lang w:eastAsia="ja-JP" w:bidi="my-MM"/>
              </w:rPr>
            </w:pPr>
          </w:p>
        </w:tc>
        <w:tc>
          <w:tcPr>
            <w:tcW w:w="2397" w:type="dxa"/>
            <w:vMerge/>
          </w:tcPr>
          <w:p w14:paraId="2BEBAB65" w14:textId="77777777" w:rsidR="00C0595F" w:rsidRPr="00563F52" w:rsidRDefault="00C0595F" w:rsidP="005C7DEA">
            <w:pPr>
              <w:widowControl/>
              <w:overflowPunct/>
              <w:autoSpaceDE/>
              <w:autoSpaceDN/>
              <w:ind w:firstLineChars="0" w:firstLine="0"/>
              <w:jc w:val="left"/>
              <w:rPr>
                <w:kern w:val="0"/>
                <w:lang w:eastAsia="ja-JP" w:bidi="my-MM"/>
              </w:rPr>
            </w:pPr>
          </w:p>
        </w:tc>
        <w:tc>
          <w:tcPr>
            <w:tcW w:w="900" w:type="dxa"/>
          </w:tcPr>
          <w:p w14:paraId="0B1AF938" w14:textId="77777777" w:rsidR="00C0595F" w:rsidRPr="00563F52" w:rsidRDefault="00C0595F" w:rsidP="005C7DEA">
            <w:pPr>
              <w:widowControl/>
              <w:overflowPunct/>
              <w:autoSpaceDE/>
              <w:autoSpaceDN/>
              <w:ind w:firstLineChars="0" w:firstLine="0"/>
              <w:jc w:val="center"/>
              <w:rPr>
                <w:kern w:val="0"/>
                <w:lang w:eastAsia="ja-JP" w:bidi="my-MM"/>
              </w:rPr>
            </w:pPr>
            <w:r w:rsidRPr="00563F52">
              <w:rPr>
                <w:kern w:val="0"/>
                <w:lang w:eastAsia="ja-JP" w:bidi="my-MM"/>
              </w:rPr>
              <w:t>600</w:t>
            </w:r>
          </w:p>
        </w:tc>
        <w:tc>
          <w:tcPr>
            <w:tcW w:w="1260" w:type="dxa"/>
          </w:tcPr>
          <w:p w14:paraId="24D77D50" w14:textId="77777777" w:rsidR="00C0595F" w:rsidRPr="00563F52" w:rsidRDefault="00C0595F" w:rsidP="005C7DEA">
            <w:pPr>
              <w:widowControl/>
              <w:overflowPunct/>
              <w:autoSpaceDE/>
              <w:autoSpaceDN/>
              <w:ind w:firstLineChars="0" w:firstLine="0"/>
              <w:jc w:val="center"/>
              <w:rPr>
                <w:kern w:val="0"/>
                <w:lang w:eastAsia="ja-JP" w:bidi="my-MM"/>
              </w:rPr>
            </w:pPr>
            <w:r w:rsidRPr="00563F52">
              <w:t>1</w:t>
            </w:r>
            <w:r w:rsidRPr="00563F52">
              <w:t>年</w:t>
            </w:r>
          </w:p>
        </w:tc>
        <w:tc>
          <w:tcPr>
            <w:tcW w:w="3662" w:type="dxa"/>
            <w:vMerge/>
          </w:tcPr>
          <w:p w14:paraId="79EF20BA" w14:textId="77777777" w:rsidR="00C0595F" w:rsidRPr="00563F52" w:rsidRDefault="00C0595F" w:rsidP="005C7DEA">
            <w:pPr>
              <w:widowControl/>
              <w:overflowPunct/>
              <w:autoSpaceDE/>
              <w:autoSpaceDN/>
              <w:ind w:firstLineChars="0" w:firstLine="0"/>
              <w:jc w:val="left"/>
              <w:rPr>
                <w:kern w:val="0"/>
                <w:lang w:eastAsia="ja-JP" w:bidi="my-MM"/>
              </w:rPr>
            </w:pPr>
          </w:p>
        </w:tc>
      </w:tr>
      <w:tr w:rsidR="00563F52" w:rsidRPr="00563F52" w14:paraId="4D6A9677" w14:textId="77777777" w:rsidTr="005C7DEA">
        <w:tc>
          <w:tcPr>
            <w:tcW w:w="501" w:type="dxa"/>
          </w:tcPr>
          <w:p w14:paraId="32C831E1" w14:textId="77777777" w:rsidR="00C0595F" w:rsidRPr="00563F52" w:rsidRDefault="00C0595F" w:rsidP="00593D76">
            <w:pPr>
              <w:pageBreakBefore/>
              <w:overflowPunct/>
              <w:autoSpaceDE/>
              <w:autoSpaceDN/>
              <w:ind w:firstLineChars="0" w:firstLine="0"/>
              <w:jc w:val="center"/>
              <w:rPr>
                <w:kern w:val="0"/>
                <w:lang w:eastAsia="ja-JP" w:bidi="my-MM"/>
              </w:rPr>
            </w:pPr>
            <w:r w:rsidRPr="00563F52">
              <w:rPr>
                <w:kern w:val="0"/>
                <w:lang w:eastAsia="ja-JP" w:bidi="my-MM"/>
              </w:rPr>
              <w:lastRenderedPageBreak/>
              <w:t>10</w:t>
            </w:r>
          </w:p>
        </w:tc>
        <w:tc>
          <w:tcPr>
            <w:tcW w:w="2397" w:type="dxa"/>
          </w:tcPr>
          <w:p w14:paraId="452E5E81" w14:textId="77777777" w:rsidR="00C0595F" w:rsidRPr="00563F52" w:rsidRDefault="00C0595F" w:rsidP="005C7DEA">
            <w:pPr>
              <w:widowControl/>
              <w:overflowPunct/>
              <w:autoSpaceDE/>
              <w:autoSpaceDN/>
              <w:ind w:firstLineChars="0" w:firstLine="0"/>
              <w:jc w:val="left"/>
              <w:rPr>
                <w:kern w:val="0"/>
                <w:lang w:eastAsia="ja-JP" w:bidi="my-MM"/>
              </w:rPr>
            </w:pPr>
            <w:r w:rsidRPr="00563F52">
              <w:t>記者簽證</w:t>
            </w:r>
            <w:r w:rsidR="0086341F" w:rsidRPr="00563F52">
              <w:t>（</w:t>
            </w:r>
            <w:r w:rsidRPr="00563F52">
              <w:t>Journalist Visa</w:t>
            </w:r>
            <w:r w:rsidRPr="00563F52">
              <w:t>）</w:t>
            </w:r>
          </w:p>
        </w:tc>
        <w:tc>
          <w:tcPr>
            <w:tcW w:w="900" w:type="dxa"/>
          </w:tcPr>
          <w:p w14:paraId="1EEC4592" w14:textId="77777777" w:rsidR="00C0595F" w:rsidRPr="00563F52" w:rsidRDefault="00C0595F" w:rsidP="005C7DEA">
            <w:pPr>
              <w:widowControl/>
              <w:overflowPunct/>
              <w:autoSpaceDE/>
              <w:autoSpaceDN/>
              <w:ind w:firstLineChars="0" w:firstLine="0"/>
              <w:jc w:val="center"/>
              <w:rPr>
                <w:kern w:val="0"/>
                <w:lang w:eastAsia="ja-JP" w:bidi="my-MM"/>
              </w:rPr>
            </w:pPr>
            <w:r w:rsidRPr="00563F52">
              <w:rPr>
                <w:kern w:val="0"/>
                <w:lang w:eastAsia="ja-JP" w:bidi="my-MM"/>
              </w:rPr>
              <w:t>40</w:t>
            </w:r>
          </w:p>
        </w:tc>
        <w:tc>
          <w:tcPr>
            <w:tcW w:w="1260" w:type="dxa"/>
          </w:tcPr>
          <w:p w14:paraId="6935A92F" w14:textId="77777777" w:rsidR="00C0595F" w:rsidRPr="00563F52" w:rsidRDefault="00C0595F" w:rsidP="005C7DEA">
            <w:pPr>
              <w:widowControl/>
              <w:overflowPunct/>
              <w:autoSpaceDE/>
              <w:autoSpaceDN/>
              <w:ind w:firstLineChars="0" w:firstLine="0"/>
              <w:jc w:val="center"/>
              <w:rPr>
                <w:kern w:val="0"/>
                <w:lang w:eastAsia="ja-JP" w:bidi="my-MM"/>
              </w:rPr>
            </w:pPr>
            <w:r w:rsidRPr="00563F52">
              <w:t>28</w:t>
            </w:r>
            <w:r w:rsidRPr="00563F52">
              <w:t>天</w:t>
            </w:r>
          </w:p>
        </w:tc>
        <w:tc>
          <w:tcPr>
            <w:tcW w:w="3662" w:type="dxa"/>
          </w:tcPr>
          <w:p w14:paraId="4AA8644A" w14:textId="77777777" w:rsidR="00C0595F" w:rsidRPr="00563F52" w:rsidRDefault="00C0595F" w:rsidP="00BB1E1A">
            <w:pPr>
              <w:pStyle w:val="aff2"/>
              <w:widowControl/>
              <w:numPr>
                <w:ilvl w:val="0"/>
                <w:numId w:val="17"/>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進行媒體活動的記者</w:t>
            </w:r>
          </w:p>
          <w:p w14:paraId="391C3A28" w14:textId="23CB7ECA" w:rsidR="00C0595F" w:rsidRPr="00563F52" w:rsidRDefault="00C0595F" w:rsidP="00BB1E1A">
            <w:pPr>
              <w:pStyle w:val="aff2"/>
              <w:widowControl/>
              <w:numPr>
                <w:ilvl w:val="0"/>
                <w:numId w:val="17"/>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證明文件</w:t>
            </w:r>
            <w:r w:rsidR="001B1D27" w:rsidRPr="00563F52">
              <w:rPr>
                <w:rFonts w:ascii="Times New Roman" w:eastAsia="華康細圓體" w:hAnsi="Times New Roman"/>
                <w:szCs w:val="24"/>
              </w:rPr>
              <w:t>：</w:t>
            </w:r>
          </w:p>
          <w:p w14:paraId="0AEFF11E" w14:textId="77777777" w:rsidR="00C0595F" w:rsidRPr="00563F52" w:rsidRDefault="00C0595F" w:rsidP="00BB1E1A">
            <w:pPr>
              <w:pStyle w:val="aff2"/>
              <w:widowControl/>
              <w:numPr>
                <w:ilvl w:val="0"/>
                <w:numId w:val="36"/>
              </w:numPr>
              <w:autoSpaceDE/>
              <w:ind w:leftChars="0"/>
              <w:contextualSpacing/>
              <w:rPr>
                <w:rFonts w:ascii="Times New Roman" w:eastAsia="華康細圓體" w:hAnsi="Times New Roman"/>
                <w:szCs w:val="24"/>
              </w:rPr>
            </w:pPr>
            <w:r w:rsidRPr="00563F52">
              <w:rPr>
                <w:rFonts w:ascii="Times New Roman" w:eastAsia="華康細圓體" w:hAnsi="Times New Roman"/>
                <w:szCs w:val="24"/>
              </w:rPr>
              <w:t>證明申請者是記者</w:t>
            </w:r>
          </w:p>
          <w:p w14:paraId="3201C48C" w14:textId="77777777" w:rsidR="00C0595F" w:rsidRPr="00563F52" w:rsidRDefault="00C0595F" w:rsidP="00BB1E1A">
            <w:pPr>
              <w:pStyle w:val="aff2"/>
              <w:widowControl/>
              <w:numPr>
                <w:ilvl w:val="0"/>
                <w:numId w:val="36"/>
              </w:numPr>
              <w:autoSpaceDE/>
              <w:ind w:leftChars="0"/>
              <w:contextualSpacing/>
              <w:rPr>
                <w:rFonts w:ascii="Times New Roman" w:eastAsia="華康細圓體" w:hAnsi="Times New Roman"/>
                <w:szCs w:val="24"/>
              </w:rPr>
            </w:pPr>
            <w:r w:rsidRPr="00563F52">
              <w:rPr>
                <w:rFonts w:ascii="Times New Roman" w:eastAsia="華康細圓體" w:hAnsi="Times New Roman"/>
                <w:szCs w:val="24"/>
              </w:rPr>
              <w:t>緬甸的住址</w:t>
            </w:r>
            <w:r w:rsidRPr="00563F52">
              <w:rPr>
                <w:rFonts w:ascii="Times New Roman" w:eastAsia="華康細圓體" w:hAnsi="Times New Roman"/>
                <w:szCs w:val="24"/>
              </w:rPr>
              <w:t>;</w:t>
            </w:r>
          </w:p>
          <w:p w14:paraId="08DDEEA1" w14:textId="77777777" w:rsidR="00C0595F" w:rsidRPr="00563F52" w:rsidRDefault="00C0595F" w:rsidP="00BB1E1A">
            <w:pPr>
              <w:pStyle w:val="aff2"/>
              <w:widowControl/>
              <w:numPr>
                <w:ilvl w:val="0"/>
                <w:numId w:val="36"/>
              </w:numPr>
              <w:autoSpaceDE/>
              <w:ind w:leftChars="0"/>
              <w:contextualSpacing/>
              <w:rPr>
                <w:rFonts w:ascii="Times New Roman" w:eastAsia="華康細圓體" w:hAnsi="Times New Roman"/>
                <w:szCs w:val="24"/>
              </w:rPr>
            </w:pPr>
            <w:r w:rsidRPr="00563F52">
              <w:rPr>
                <w:rFonts w:ascii="Times New Roman" w:eastAsia="華康細圓體" w:hAnsi="Times New Roman"/>
                <w:szCs w:val="24"/>
              </w:rPr>
              <w:t>在緬甸的聯繫人</w:t>
            </w:r>
            <w:r w:rsidRPr="00563F52">
              <w:rPr>
                <w:rFonts w:ascii="Times New Roman" w:eastAsia="華康細圓體" w:hAnsi="Times New Roman"/>
                <w:szCs w:val="24"/>
              </w:rPr>
              <w:t>/</w:t>
            </w:r>
            <w:r w:rsidRPr="00563F52">
              <w:rPr>
                <w:rFonts w:ascii="Times New Roman" w:eastAsia="華康細圓體" w:hAnsi="Times New Roman"/>
                <w:szCs w:val="24"/>
              </w:rPr>
              <w:t>組織</w:t>
            </w:r>
            <w:r w:rsidRPr="00563F52">
              <w:rPr>
                <w:rFonts w:ascii="Times New Roman" w:eastAsia="華康細圓體" w:hAnsi="Times New Roman"/>
                <w:szCs w:val="24"/>
              </w:rPr>
              <w:t>/</w:t>
            </w:r>
            <w:r w:rsidRPr="00563F52">
              <w:rPr>
                <w:rFonts w:ascii="Times New Roman" w:eastAsia="華康細圓體" w:hAnsi="Times New Roman"/>
                <w:szCs w:val="24"/>
              </w:rPr>
              <w:t>部門的詳細資訊</w:t>
            </w:r>
          </w:p>
          <w:p w14:paraId="451839B4" w14:textId="77777777" w:rsidR="00C0595F" w:rsidRPr="00563F52" w:rsidRDefault="00C0595F" w:rsidP="00BB1E1A">
            <w:pPr>
              <w:pStyle w:val="aff2"/>
              <w:widowControl/>
              <w:numPr>
                <w:ilvl w:val="0"/>
                <w:numId w:val="36"/>
              </w:numPr>
              <w:autoSpaceDE/>
              <w:ind w:leftChars="0"/>
              <w:contextualSpacing/>
              <w:rPr>
                <w:rFonts w:ascii="Times New Roman" w:eastAsia="華康細圓體" w:hAnsi="Times New Roman"/>
                <w:szCs w:val="24"/>
              </w:rPr>
            </w:pPr>
            <w:r w:rsidRPr="00563F52">
              <w:rPr>
                <w:rFonts w:ascii="Times New Roman" w:eastAsia="華康細圓體" w:hAnsi="Times New Roman"/>
                <w:szCs w:val="24"/>
              </w:rPr>
              <w:t>前往緬甸的原因及證明</w:t>
            </w:r>
          </w:p>
        </w:tc>
      </w:tr>
      <w:tr w:rsidR="00563F52" w:rsidRPr="00563F52" w14:paraId="1D89AF92" w14:textId="77777777" w:rsidTr="005C7DEA">
        <w:tc>
          <w:tcPr>
            <w:tcW w:w="501" w:type="dxa"/>
            <w:vMerge w:val="restart"/>
          </w:tcPr>
          <w:p w14:paraId="0D1B3889" w14:textId="77777777" w:rsidR="00C0595F" w:rsidRPr="00563F52" w:rsidRDefault="00C0595F" w:rsidP="00B12D7C">
            <w:pPr>
              <w:widowControl/>
              <w:overflowPunct/>
              <w:autoSpaceDE/>
              <w:autoSpaceDN/>
              <w:ind w:firstLineChars="0" w:firstLine="0"/>
              <w:jc w:val="center"/>
              <w:rPr>
                <w:kern w:val="0"/>
                <w:lang w:eastAsia="ja-JP" w:bidi="my-MM"/>
              </w:rPr>
            </w:pPr>
            <w:r w:rsidRPr="00563F52">
              <w:rPr>
                <w:kern w:val="0"/>
                <w:lang w:eastAsia="ja-JP" w:bidi="my-MM"/>
              </w:rPr>
              <w:t>11</w:t>
            </w:r>
          </w:p>
        </w:tc>
        <w:tc>
          <w:tcPr>
            <w:tcW w:w="2397" w:type="dxa"/>
          </w:tcPr>
          <w:p w14:paraId="6854A96C" w14:textId="77777777" w:rsidR="00C0595F" w:rsidRPr="00563F52" w:rsidRDefault="00C0595F" w:rsidP="00BB1E1A">
            <w:pPr>
              <w:pStyle w:val="aff2"/>
              <w:widowControl/>
              <w:numPr>
                <w:ilvl w:val="0"/>
                <w:numId w:val="37"/>
              </w:numPr>
              <w:autoSpaceDE/>
              <w:ind w:leftChars="0"/>
              <w:contextualSpacing/>
              <w:rPr>
                <w:rFonts w:ascii="Times New Roman" w:eastAsia="華康細圓體" w:hAnsi="Times New Roman"/>
                <w:szCs w:val="24"/>
              </w:rPr>
            </w:pPr>
            <w:r w:rsidRPr="00563F52">
              <w:rPr>
                <w:rFonts w:ascii="Times New Roman" w:eastAsia="華康細圓體" w:hAnsi="Times New Roman"/>
                <w:szCs w:val="24"/>
              </w:rPr>
              <w:t>船員簽證</w:t>
            </w:r>
            <w:r w:rsidR="0086341F" w:rsidRPr="00563F52">
              <w:rPr>
                <w:rFonts w:ascii="Times New Roman" w:eastAsia="華康細圓體" w:hAnsi="Times New Roman"/>
                <w:szCs w:val="24"/>
              </w:rPr>
              <w:t>（</w:t>
            </w:r>
            <w:r w:rsidRPr="00563F52">
              <w:rPr>
                <w:rFonts w:ascii="Times New Roman" w:eastAsia="華康細圓體" w:hAnsi="Times New Roman"/>
                <w:szCs w:val="24"/>
              </w:rPr>
              <w:t>Crew Visa</w:t>
            </w:r>
            <w:r w:rsidRPr="00563F52">
              <w:rPr>
                <w:rFonts w:ascii="Times New Roman" w:eastAsia="華康細圓體" w:hAnsi="Times New Roman"/>
                <w:szCs w:val="24"/>
              </w:rPr>
              <w:t>）</w:t>
            </w:r>
            <w:r w:rsidR="0086341F" w:rsidRPr="00563F52">
              <w:rPr>
                <w:rFonts w:ascii="Times New Roman" w:eastAsia="華康細圓體" w:hAnsi="Times New Roman"/>
                <w:szCs w:val="24"/>
              </w:rPr>
              <w:t>（</w:t>
            </w:r>
            <w:r w:rsidRPr="00563F52">
              <w:rPr>
                <w:rFonts w:ascii="Times New Roman" w:eastAsia="華康細圓體" w:hAnsi="Times New Roman"/>
                <w:szCs w:val="24"/>
              </w:rPr>
              <w:t>單次入境）</w:t>
            </w:r>
          </w:p>
        </w:tc>
        <w:tc>
          <w:tcPr>
            <w:tcW w:w="900" w:type="dxa"/>
          </w:tcPr>
          <w:p w14:paraId="12F48348" w14:textId="77777777" w:rsidR="00C0595F" w:rsidRPr="00563F52" w:rsidRDefault="00C0595F" w:rsidP="005C7DEA">
            <w:pPr>
              <w:widowControl/>
              <w:overflowPunct/>
              <w:autoSpaceDE/>
              <w:autoSpaceDN/>
              <w:ind w:firstLineChars="0" w:firstLine="0"/>
              <w:jc w:val="center"/>
              <w:rPr>
                <w:kern w:val="0"/>
                <w:lang w:eastAsia="ja-JP" w:bidi="my-MM"/>
              </w:rPr>
            </w:pPr>
            <w:r w:rsidRPr="00563F52">
              <w:rPr>
                <w:kern w:val="0"/>
                <w:lang w:eastAsia="ja-JP" w:bidi="my-MM"/>
              </w:rPr>
              <w:t>50</w:t>
            </w:r>
          </w:p>
        </w:tc>
        <w:tc>
          <w:tcPr>
            <w:tcW w:w="1260" w:type="dxa"/>
          </w:tcPr>
          <w:p w14:paraId="495D1BFA" w14:textId="77777777" w:rsidR="00C0595F" w:rsidRPr="00563F52" w:rsidRDefault="00C0595F" w:rsidP="005C7DEA">
            <w:pPr>
              <w:widowControl/>
              <w:overflowPunct/>
              <w:autoSpaceDE/>
              <w:autoSpaceDN/>
              <w:ind w:firstLineChars="0" w:firstLine="0"/>
              <w:jc w:val="center"/>
              <w:rPr>
                <w:kern w:val="0"/>
                <w:lang w:eastAsia="ja-JP" w:bidi="my-MM"/>
              </w:rPr>
            </w:pPr>
            <w:r w:rsidRPr="00563F52">
              <w:t>90</w:t>
            </w:r>
            <w:r w:rsidRPr="00563F52">
              <w:t>天</w:t>
            </w:r>
          </w:p>
        </w:tc>
        <w:tc>
          <w:tcPr>
            <w:tcW w:w="3662" w:type="dxa"/>
          </w:tcPr>
          <w:p w14:paraId="14070FDA" w14:textId="77777777" w:rsidR="00C0595F" w:rsidRPr="00563F52" w:rsidRDefault="00C0595F" w:rsidP="00BB1E1A">
            <w:pPr>
              <w:pStyle w:val="aff2"/>
              <w:widowControl/>
              <w:numPr>
                <w:ilvl w:val="0"/>
                <w:numId w:val="18"/>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在緬登陸的船或飛機上服務的人員</w:t>
            </w:r>
          </w:p>
          <w:p w14:paraId="6DF7E35A" w14:textId="77777777" w:rsidR="00C0595F" w:rsidRPr="00563F52" w:rsidRDefault="00C0595F" w:rsidP="00BB1E1A">
            <w:pPr>
              <w:pStyle w:val="aff2"/>
              <w:widowControl/>
              <w:numPr>
                <w:ilvl w:val="0"/>
                <w:numId w:val="18"/>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可申請簽證延期</w:t>
            </w:r>
          </w:p>
          <w:p w14:paraId="59D9E6A2" w14:textId="3396AD65" w:rsidR="00C0595F" w:rsidRPr="00563F52" w:rsidRDefault="00C0595F" w:rsidP="00BB1E1A">
            <w:pPr>
              <w:pStyle w:val="aff2"/>
              <w:widowControl/>
              <w:numPr>
                <w:ilvl w:val="0"/>
                <w:numId w:val="18"/>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證明文件</w:t>
            </w:r>
            <w:r w:rsidR="001B1D27" w:rsidRPr="00563F52">
              <w:rPr>
                <w:rFonts w:ascii="Times New Roman" w:eastAsia="華康細圓體" w:hAnsi="Times New Roman"/>
                <w:szCs w:val="24"/>
              </w:rPr>
              <w:t>：</w:t>
            </w:r>
          </w:p>
          <w:p w14:paraId="1771C745" w14:textId="77777777" w:rsidR="00C0595F" w:rsidRPr="00563F52" w:rsidRDefault="00C0595F" w:rsidP="00BB1E1A">
            <w:pPr>
              <w:pStyle w:val="aff2"/>
              <w:widowControl/>
              <w:numPr>
                <w:ilvl w:val="0"/>
                <w:numId w:val="38"/>
              </w:numPr>
              <w:autoSpaceDE/>
              <w:ind w:leftChars="0"/>
              <w:contextualSpacing/>
              <w:rPr>
                <w:rFonts w:ascii="Times New Roman" w:eastAsia="華康細圓體" w:hAnsi="Times New Roman"/>
                <w:szCs w:val="24"/>
              </w:rPr>
            </w:pPr>
            <w:r w:rsidRPr="00563F52">
              <w:rPr>
                <w:rFonts w:ascii="Times New Roman" w:eastAsia="華康細圓體" w:hAnsi="Times New Roman"/>
                <w:szCs w:val="24"/>
              </w:rPr>
              <w:t>證明申請者是持有有效許可證的船員</w:t>
            </w:r>
          </w:p>
          <w:p w14:paraId="02F6638F" w14:textId="77777777" w:rsidR="00C0595F" w:rsidRPr="00563F52" w:rsidRDefault="00C0595F" w:rsidP="00BB1E1A">
            <w:pPr>
              <w:pStyle w:val="aff2"/>
              <w:widowControl/>
              <w:numPr>
                <w:ilvl w:val="0"/>
                <w:numId w:val="38"/>
              </w:numPr>
              <w:autoSpaceDE/>
              <w:ind w:leftChars="0"/>
              <w:contextualSpacing/>
              <w:rPr>
                <w:rFonts w:ascii="Times New Roman" w:eastAsia="華康細圓體" w:hAnsi="Times New Roman"/>
                <w:szCs w:val="24"/>
              </w:rPr>
            </w:pPr>
            <w:r w:rsidRPr="00563F52">
              <w:rPr>
                <w:rFonts w:ascii="Times New Roman" w:eastAsia="華康細圓體" w:hAnsi="Times New Roman"/>
                <w:szCs w:val="24"/>
              </w:rPr>
              <w:t>在緬甸的聯繫人</w:t>
            </w:r>
            <w:r w:rsidRPr="00563F52">
              <w:rPr>
                <w:rFonts w:ascii="Times New Roman" w:eastAsia="華康細圓體" w:hAnsi="Times New Roman"/>
                <w:szCs w:val="24"/>
              </w:rPr>
              <w:t>/</w:t>
            </w:r>
            <w:r w:rsidRPr="00563F52">
              <w:rPr>
                <w:rFonts w:ascii="Times New Roman" w:eastAsia="華康細圓體" w:hAnsi="Times New Roman"/>
                <w:szCs w:val="24"/>
              </w:rPr>
              <w:t>組織</w:t>
            </w:r>
            <w:r w:rsidRPr="00563F52">
              <w:rPr>
                <w:rFonts w:ascii="Times New Roman" w:eastAsia="華康細圓體" w:hAnsi="Times New Roman"/>
                <w:szCs w:val="24"/>
              </w:rPr>
              <w:t>/</w:t>
            </w:r>
            <w:r w:rsidRPr="00563F52">
              <w:rPr>
                <w:rFonts w:ascii="Times New Roman" w:eastAsia="華康細圓體" w:hAnsi="Times New Roman"/>
                <w:szCs w:val="24"/>
              </w:rPr>
              <w:t>部門的詳細資訊</w:t>
            </w:r>
          </w:p>
          <w:p w14:paraId="41560EFC" w14:textId="77777777" w:rsidR="00C0595F" w:rsidRPr="00563F52" w:rsidRDefault="00C0595F" w:rsidP="00BB1E1A">
            <w:pPr>
              <w:pStyle w:val="aff2"/>
              <w:widowControl/>
              <w:numPr>
                <w:ilvl w:val="0"/>
                <w:numId w:val="38"/>
              </w:numPr>
              <w:autoSpaceDE/>
              <w:ind w:leftChars="0"/>
              <w:contextualSpacing/>
              <w:rPr>
                <w:rFonts w:ascii="Times New Roman" w:eastAsia="華康細圓體" w:hAnsi="Times New Roman"/>
                <w:szCs w:val="24"/>
              </w:rPr>
            </w:pPr>
            <w:r w:rsidRPr="00563F52">
              <w:rPr>
                <w:rFonts w:ascii="Times New Roman" w:eastAsia="華康細圓體" w:hAnsi="Times New Roman"/>
                <w:szCs w:val="24"/>
              </w:rPr>
              <w:t>前往緬甸的原因及證明</w:t>
            </w:r>
          </w:p>
        </w:tc>
      </w:tr>
      <w:tr w:rsidR="00563F52" w:rsidRPr="00563F52" w14:paraId="2939E3A4" w14:textId="77777777" w:rsidTr="005C7DEA">
        <w:tc>
          <w:tcPr>
            <w:tcW w:w="501" w:type="dxa"/>
            <w:vMerge/>
          </w:tcPr>
          <w:p w14:paraId="46212C3C" w14:textId="77777777" w:rsidR="00C0595F" w:rsidRPr="00563F52" w:rsidRDefault="00C0595F" w:rsidP="00B12D7C">
            <w:pPr>
              <w:widowControl/>
              <w:overflowPunct/>
              <w:autoSpaceDE/>
              <w:autoSpaceDN/>
              <w:ind w:firstLineChars="0" w:firstLine="0"/>
              <w:jc w:val="center"/>
              <w:rPr>
                <w:kern w:val="0"/>
                <w:lang w:eastAsia="ja-JP" w:bidi="my-MM"/>
              </w:rPr>
            </w:pPr>
          </w:p>
        </w:tc>
        <w:tc>
          <w:tcPr>
            <w:tcW w:w="2397" w:type="dxa"/>
            <w:vMerge w:val="restart"/>
          </w:tcPr>
          <w:p w14:paraId="01AADC7B" w14:textId="77777777" w:rsidR="00C0595F" w:rsidRPr="00563F52" w:rsidRDefault="00C0595F" w:rsidP="00BB1E1A">
            <w:pPr>
              <w:pStyle w:val="aff2"/>
              <w:widowControl/>
              <w:numPr>
                <w:ilvl w:val="0"/>
                <w:numId w:val="37"/>
              </w:numPr>
              <w:autoSpaceDE/>
              <w:ind w:leftChars="0"/>
              <w:contextualSpacing/>
              <w:rPr>
                <w:rFonts w:ascii="Times New Roman" w:eastAsia="華康細圓體" w:hAnsi="Times New Roman"/>
                <w:szCs w:val="24"/>
              </w:rPr>
            </w:pPr>
            <w:r w:rsidRPr="00563F52">
              <w:rPr>
                <w:rFonts w:ascii="Times New Roman" w:eastAsia="華康細圓體" w:hAnsi="Times New Roman"/>
                <w:szCs w:val="24"/>
              </w:rPr>
              <w:t>船員簽證</w:t>
            </w:r>
            <w:r w:rsidR="0086341F" w:rsidRPr="00563F52">
              <w:rPr>
                <w:rFonts w:ascii="Times New Roman" w:eastAsia="華康細圓體" w:hAnsi="Times New Roman"/>
                <w:szCs w:val="24"/>
              </w:rPr>
              <w:t>（</w:t>
            </w:r>
            <w:r w:rsidRPr="00563F52">
              <w:rPr>
                <w:rFonts w:ascii="Times New Roman" w:eastAsia="華康細圓體" w:hAnsi="Times New Roman"/>
                <w:szCs w:val="24"/>
              </w:rPr>
              <w:t>Crew Visa</w:t>
            </w:r>
            <w:r w:rsidRPr="00563F52">
              <w:rPr>
                <w:rFonts w:ascii="Times New Roman" w:eastAsia="華康細圓體" w:hAnsi="Times New Roman"/>
                <w:szCs w:val="24"/>
              </w:rPr>
              <w:t>）</w:t>
            </w:r>
            <w:r w:rsidR="0086341F" w:rsidRPr="00563F52">
              <w:rPr>
                <w:rFonts w:ascii="Times New Roman" w:eastAsia="華康細圓體" w:hAnsi="Times New Roman"/>
                <w:szCs w:val="24"/>
              </w:rPr>
              <w:t>（</w:t>
            </w:r>
            <w:r w:rsidRPr="00563F52">
              <w:rPr>
                <w:rFonts w:ascii="Times New Roman" w:eastAsia="華康細圓體" w:hAnsi="Times New Roman"/>
                <w:szCs w:val="24"/>
              </w:rPr>
              <w:t>多次入境）</w:t>
            </w:r>
          </w:p>
        </w:tc>
        <w:tc>
          <w:tcPr>
            <w:tcW w:w="900" w:type="dxa"/>
          </w:tcPr>
          <w:p w14:paraId="12D916A1" w14:textId="77777777" w:rsidR="00C0595F" w:rsidRPr="00563F52" w:rsidRDefault="00C0595F" w:rsidP="005C7DEA">
            <w:pPr>
              <w:widowControl/>
              <w:overflowPunct/>
              <w:autoSpaceDE/>
              <w:autoSpaceDN/>
              <w:ind w:firstLineChars="0" w:firstLine="0"/>
              <w:jc w:val="center"/>
              <w:rPr>
                <w:kern w:val="0"/>
                <w:lang w:eastAsia="ja-JP" w:bidi="my-MM"/>
              </w:rPr>
            </w:pPr>
            <w:r w:rsidRPr="00563F52">
              <w:rPr>
                <w:kern w:val="0"/>
                <w:lang w:eastAsia="ja-JP" w:bidi="my-MM"/>
              </w:rPr>
              <w:t>200</w:t>
            </w:r>
          </w:p>
        </w:tc>
        <w:tc>
          <w:tcPr>
            <w:tcW w:w="1260" w:type="dxa"/>
          </w:tcPr>
          <w:p w14:paraId="2D45DDF5" w14:textId="77777777" w:rsidR="00C0595F" w:rsidRPr="00563F52" w:rsidRDefault="00C0595F" w:rsidP="005C7DEA">
            <w:pPr>
              <w:widowControl/>
              <w:overflowPunct/>
              <w:autoSpaceDE/>
              <w:autoSpaceDN/>
              <w:ind w:firstLineChars="0" w:firstLine="0"/>
              <w:jc w:val="center"/>
              <w:rPr>
                <w:kern w:val="0"/>
                <w:lang w:eastAsia="ja-JP" w:bidi="my-MM"/>
              </w:rPr>
            </w:pPr>
            <w:r w:rsidRPr="00563F52">
              <w:t>3</w:t>
            </w:r>
            <w:r w:rsidRPr="00563F52">
              <w:t>個月</w:t>
            </w:r>
          </w:p>
        </w:tc>
        <w:tc>
          <w:tcPr>
            <w:tcW w:w="3662" w:type="dxa"/>
            <w:vMerge w:val="restart"/>
          </w:tcPr>
          <w:p w14:paraId="6C60C4B6" w14:textId="77777777" w:rsidR="00C0595F" w:rsidRPr="00563F52" w:rsidRDefault="00C0595F" w:rsidP="00BB1E1A">
            <w:pPr>
              <w:pStyle w:val="aff2"/>
              <w:widowControl/>
              <w:numPr>
                <w:ilvl w:val="0"/>
                <w:numId w:val="18"/>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在緬登陸的船或飛機上服務的人員</w:t>
            </w:r>
            <w:r w:rsidR="0086341F" w:rsidRPr="00563F52">
              <w:rPr>
                <w:rFonts w:ascii="Times New Roman" w:eastAsia="華康細圓體" w:hAnsi="Times New Roman"/>
                <w:szCs w:val="24"/>
              </w:rPr>
              <w:t>（</w:t>
            </w:r>
            <w:r w:rsidRPr="00563F52">
              <w:rPr>
                <w:rFonts w:ascii="Times New Roman" w:eastAsia="華康細圓體" w:hAnsi="Times New Roman"/>
                <w:szCs w:val="24"/>
              </w:rPr>
              <w:t>非第一次入境緬甸）</w:t>
            </w:r>
          </w:p>
          <w:p w14:paraId="5767699C" w14:textId="77777777" w:rsidR="00C0595F" w:rsidRPr="00563F52" w:rsidRDefault="00C0595F" w:rsidP="00BB1E1A">
            <w:pPr>
              <w:pStyle w:val="aff2"/>
              <w:widowControl/>
              <w:numPr>
                <w:ilvl w:val="0"/>
                <w:numId w:val="18"/>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可申請簽證延期</w:t>
            </w:r>
          </w:p>
          <w:p w14:paraId="354B6A4D" w14:textId="77777777" w:rsidR="00C0595F" w:rsidRPr="00563F52" w:rsidRDefault="00C0595F" w:rsidP="00BB1E1A">
            <w:pPr>
              <w:pStyle w:val="aff2"/>
              <w:widowControl/>
              <w:numPr>
                <w:ilvl w:val="0"/>
                <w:numId w:val="18"/>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除了單次入境簽證申請的文件外，申請者必須提供申請多次入境簽證的原因</w:t>
            </w:r>
          </w:p>
        </w:tc>
      </w:tr>
      <w:tr w:rsidR="00563F52" w:rsidRPr="00563F52" w14:paraId="5F301F1E" w14:textId="77777777" w:rsidTr="005C7DEA">
        <w:tc>
          <w:tcPr>
            <w:tcW w:w="501" w:type="dxa"/>
            <w:vMerge/>
          </w:tcPr>
          <w:p w14:paraId="2CDED1FC" w14:textId="77777777" w:rsidR="00C0595F" w:rsidRPr="00563F52" w:rsidRDefault="00C0595F" w:rsidP="00B12D7C">
            <w:pPr>
              <w:widowControl/>
              <w:overflowPunct/>
              <w:autoSpaceDE/>
              <w:autoSpaceDN/>
              <w:ind w:firstLineChars="0" w:firstLine="0"/>
              <w:jc w:val="center"/>
              <w:rPr>
                <w:kern w:val="0"/>
                <w:lang w:eastAsia="ja-JP" w:bidi="my-MM"/>
              </w:rPr>
            </w:pPr>
          </w:p>
        </w:tc>
        <w:tc>
          <w:tcPr>
            <w:tcW w:w="2397" w:type="dxa"/>
            <w:vMerge/>
          </w:tcPr>
          <w:p w14:paraId="7B2A8E5B" w14:textId="77777777" w:rsidR="00C0595F" w:rsidRPr="00563F52" w:rsidRDefault="00C0595F" w:rsidP="005C7DEA">
            <w:pPr>
              <w:widowControl/>
              <w:overflowPunct/>
              <w:autoSpaceDE/>
              <w:autoSpaceDN/>
              <w:ind w:firstLineChars="0" w:firstLine="0"/>
              <w:jc w:val="left"/>
              <w:rPr>
                <w:kern w:val="0"/>
                <w:lang w:eastAsia="ja-JP" w:bidi="my-MM"/>
              </w:rPr>
            </w:pPr>
          </w:p>
        </w:tc>
        <w:tc>
          <w:tcPr>
            <w:tcW w:w="900" w:type="dxa"/>
          </w:tcPr>
          <w:p w14:paraId="2AA422C9" w14:textId="77777777" w:rsidR="00C0595F" w:rsidRPr="00563F52" w:rsidRDefault="00C0595F" w:rsidP="005C7DEA">
            <w:pPr>
              <w:widowControl/>
              <w:overflowPunct/>
              <w:autoSpaceDE/>
              <w:autoSpaceDN/>
              <w:ind w:firstLineChars="0" w:firstLine="0"/>
              <w:jc w:val="center"/>
              <w:rPr>
                <w:kern w:val="0"/>
                <w:lang w:eastAsia="ja-JP" w:bidi="my-MM"/>
              </w:rPr>
            </w:pPr>
            <w:r w:rsidRPr="00563F52">
              <w:rPr>
                <w:kern w:val="0"/>
                <w:lang w:eastAsia="ja-JP" w:bidi="my-MM"/>
              </w:rPr>
              <w:t>400</w:t>
            </w:r>
          </w:p>
        </w:tc>
        <w:tc>
          <w:tcPr>
            <w:tcW w:w="1260" w:type="dxa"/>
          </w:tcPr>
          <w:p w14:paraId="75D737E2" w14:textId="77777777" w:rsidR="00C0595F" w:rsidRPr="00563F52" w:rsidRDefault="00C0595F" w:rsidP="005C7DEA">
            <w:pPr>
              <w:widowControl/>
              <w:overflowPunct/>
              <w:autoSpaceDE/>
              <w:autoSpaceDN/>
              <w:ind w:firstLineChars="0" w:firstLine="0"/>
              <w:jc w:val="center"/>
              <w:rPr>
                <w:kern w:val="0"/>
                <w:lang w:eastAsia="ja-JP" w:bidi="my-MM"/>
              </w:rPr>
            </w:pPr>
            <w:r w:rsidRPr="00563F52">
              <w:t>6</w:t>
            </w:r>
            <w:r w:rsidRPr="00563F52">
              <w:t>個月</w:t>
            </w:r>
          </w:p>
        </w:tc>
        <w:tc>
          <w:tcPr>
            <w:tcW w:w="3662" w:type="dxa"/>
            <w:vMerge/>
          </w:tcPr>
          <w:p w14:paraId="5C87C226" w14:textId="77777777" w:rsidR="00C0595F" w:rsidRPr="00563F52" w:rsidRDefault="00C0595F" w:rsidP="005C7DEA">
            <w:pPr>
              <w:widowControl/>
              <w:overflowPunct/>
              <w:autoSpaceDE/>
              <w:autoSpaceDN/>
              <w:ind w:firstLineChars="0" w:firstLine="0"/>
              <w:jc w:val="left"/>
              <w:rPr>
                <w:kern w:val="0"/>
                <w:lang w:eastAsia="ja-JP" w:bidi="my-MM"/>
              </w:rPr>
            </w:pPr>
          </w:p>
        </w:tc>
      </w:tr>
      <w:tr w:rsidR="00563F52" w:rsidRPr="00563F52" w14:paraId="5E64B9D1" w14:textId="77777777" w:rsidTr="005C7DEA">
        <w:tc>
          <w:tcPr>
            <w:tcW w:w="501" w:type="dxa"/>
            <w:vMerge/>
          </w:tcPr>
          <w:p w14:paraId="5426B0A4" w14:textId="77777777" w:rsidR="00C0595F" w:rsidRPr="00563F52" w:rsidRDefault="00C0595F" w:rsidP="00B12D7C">
            <w:pPr>
              <w:widowControl/>
              <w:overflowPunct/>
              <w:autoSpaceDE/>
              <w:autoSpaceDN/>
              <w:ind w:firstLineChars="0" w:firstLine="0"/>
              <w:jc w:val="center"/>
              <w:rPr>
                <w:kern w:val="0"/>
                <w:lang w:eastAsia="ja-JP" w:bidi="my-MM"/>
              </w:rPr>
            </w:pPr>
          </w:p>
        </w:tc>
        <w:tc>
          <w:tcPr>
            <w:tcW w:w="2397" w:type="dxa"/>
            <w:vMerge/>
          </w:tcPr>
          <w:p w14:paraId="6B536F3F" w14:textId="77777777" w:rsidR="00C0595F" w:rsidRPr="00563F52" w:rsidRDefault="00C0595F" w:rsidP="005C7DEA">
            <w:pPr>
              <w:widowControl/>
              <w:overflowPunct/>
              <w:autoSpaceDE/>
              <w:autoSpaceDN/>
              <w:ind w:firstLineChars="0" w:firstLine="0"/>
              <w:jc w:val="left"/>
              <w:rPr>
                <w:kern w:val="0"/>
                <w:lang w:eastAsia="ja-JP" w:bidi="my-MM"/>
              </w:rPr>
            </w:pPr>
          </w:p>
        </w:tc>
        <w:tc>
          <w:tcPr>
            <w:tcW w:w="900" w:type="dxa"/>
          </w:tcPr>
          <w:p w14:paraId="7ADFC4C3" w14:textId="77777777" w:rsidR="00C0595F" w:rsidRPr="00563F52" w:rsidRDefault="00C0595F" w:rsidP="005C7DEA">
            <w:pPr>
              <w:widowControl/>
              <w:overflowPunct/>
              <w:autoSpaceDE/>
              <w:autoSpaceDN/>
              <w:ind w:firstLineChars="0" w:firstLine="0"/>
              <w:jc w:val="center"/>
              <w:rPr>
                <w:kern w:val="0"/>
                <w:lang w:eastAsia="ja-JP" w:bidi="my-MM"/>
              </w:rPr>
            </w:pPr>
            <w:r w:rsidRPr="00563F52">
              <w:rPr>
                <w:kern w:val="0"/>
                <w:lang w:eastAsia="ja-JP" w:bidi="my-MM"/>
              </w:rPr>
              <w:t>600</w:t>
            </w:r>
          </w:p>
        </w:tc>
        <w:tc>
          <w:tcPr>
            <w:tcW w:w="1260" w:type="dxa"/>
          </w:tcPr>
          <w:p w14:paraId="758C56DC" w14:textId="77777777" w:rsidR="00C0595F" w:rsidRPr="00563F52" w:rsidRDefault="00C0595F" w:rsidP="005C7DEA">
            <w:pPr>
              <w:widowControl/>
              <w:overflowPunct/>
              <w:autoSpaceDE/>
              <w:autoSpaceDN/>
              <w:ind w:firstLineChars="0" w:firstLine="0"/>
              <w:jc w:val="center"/>
              <w:rPr>
                <w:kern w:val="0"/>
                <w:lang w:eastAsia="ja-JP" w:bidi="my-MM"/>
              </w:rPr>
            </w:pPr>
            <w:r w:rsidRPr="00563F52">
              <w:t>1</w:t>
            </w:r>
            <w:r w:rsidRPr="00563F52">
              <w:t>年</w:t>
            </w:r>
          </w:p>
        </w:tc>
        <w:tc>
          <w:tcPr>
            <w:tcW w:w="3662" w:type="dxa"/>
            <w:vMerge/>
          </w:tcPr>
          <w:p w14:paraId="23ED3706" w14:textId="77777777" w:rsidR="00C0595F" w:rsidRPr="00563F52" w:rsidRDefault="00C0595F" w:rsidP="005C7DEA">
            <w:pPr>
              <w:widowControl/>
              <w:overflowPunct/>
              <w:autoSpaceDE/>
              <w:autoSpaceDN/>
              <w:ind w:firstLineChars="0" w:firstLine="0"/>
              <w:jc w:val="left"/>
              <w:rPr>
                <w:kern w:val="0"/>
                <w:lang w:eastAsia="ja-JP" w:bidi="my-MM"/>
              </w:rPr>
            </w:pPr>
          </w:p>
        </w:tc>
      </w:tr>
      <w:tr w:rsidR="00563F52" w:rsidRPr="00563F52" w14:paraId="4092D683" w14:textId="77777777" w:rsidTr="005C7DEA">
        <w:tc>
          <w:tcPr>
            <w:tcW w:w="501" w:type="dxa"/>
          </w:tcPr>
          <w:p w14:paraId="5939828E" w14:textId="77777777" w:rsidR="00C0595F" w:rsidRPr="00563F52" w:rsidRDefault="00C0595F" w:rsidP="00B12D7C">
            <w:pPr>
              <w:widowControl/>
              <w:overflowPunct/>
              <w:autoSpaceDE/>
              <w:autoSpaceDN/>
              <w:ind w:firstLineChars="0" w:firstLine="0"/>
              <w:jc w:val="center"/>
              <w:rPr>
                <w:kern w:val="0"/>
                <w:lang w:eastAsia="ja-JP" w:bidi="my-MM"/>
              </w:rPr>
            </w:pPr>
            <w:r w:rsidRPr="00563F52">
              <w:rPr>
                <w:kern w:val="0"/>
                <w:lang w:eastAsia="ja-JP" w:bidi="my-MM"/>
              </w:rPr>
              <w:lastRenderedPageBreak/>
              <w:t>12</w:t>
            </w:r>
          </w:p>
        </w:tc>
        <w:tc>
          <w:tcPr>
            <w:tcW w:w="2397" w:type="dxa"/>
          </w:tcPr>
          <w:p w14:paraId="0E52768D" w14:textId="77777777" w:rsidR="00C0595F" w:rsidRPr="00563F52" w:rsidRDefault="00C0595F" w:rsidP="005C7DEA">
            <w:pPr>
              <w:widowControl/>
              <w:overflowPunct/>
              <w:autoSpaceDE/>
              <w:autoSpaceDN/>
              <w:ind w:firstLineChars="0" w:firstLine="0"/>
              <w:jc w:val="left"/>
              <w:rPr>
                <w:kern w:val="0"/>
                <w:lang w:eastAsia="ja-JP" w:bidi="my-MM"/>
              </w:rPr>
            </w:pPr>
            <w:r w:rsidRPr="00563F52">
              <w:t>研討會</w:t>
            </w:r>
            <w:r w:rsidRPr="00563F52">
              <w:t>/</w:t>
            </w:r>
            <w:r w:rsidRPr="00563F52">
              <w:t>會議</w:t>
            </w:r>
            <w:r w:rsidRPr="00563F52">
              <w:t>/</w:t>
            </w:r>
            <w:r w:rsidRPr="00563F52">
              <w:t>研究簽證</w:t>
            </w:r>
            <w:r w:rsidR="0086341F" w:rsidRPr="00563F52">
              <w:t>（</w:t>
            </w:r>
            <w:r w:rsidRPr="00563F52">
              <w:t>Workshop / Seminar / Meeting / Research Visa</w:t>
            </w:r>
            <w:r w:rsidRPr="00563F52">
              <w:t>）</w:t>
            </w:r>
          </w:p>
        </w:tc>
        <w:tc>
          <w:tcPr>
            <w:tcW w:w="900" w:type="dxa"/>
          </w:tcPr>
          <w:p w14:paraId="0C9AC775" w14:textId="77777777" w:rsidR="00C0595F" w:rsidRPr="00563F52" w:rsidRDefault="00C0595F" w:rsidP="005C7DEA">
            <w:pPr>
              <w:widowControl/>
              <w:overflowPunct/>
              <w:autoSpaceDE/>
              <w:autoSpaceDN/>
              <w:ind w:firstLineChars="0" w:firstLine="0"/>
              <w:jc w:val="center"/>
              <w:rPr>
                <w:kern w:val="0"/>
                <w:lang w:eastAsia="ja-JP" w:bidi="my-MM"/>
              </w:rPr>
            </w:pPr>
            <w:r w:rsidRPr="00563F52">
              <w:rPr>
                <w:kern w:val="0"/>
                <w:lang w:eastAsia="ja-JP" w:bidi="my-MM"/>
              </w:rPr>
              <w:t>40</w:t>
            </w:r>
          </w:p>
        </w:tc>
        <w:tc>
          <w:tcPr>
            <w:tcW w:w="1260" w:type="dxa"/>
          </w:tcPr>
          <w:p w14:paraId="28E28AE1" w14:textId="77777777" w:rsidR="00C0595F" w:rsidRPr="00563F52" w:rsidRDefault="00C0595F" w:rsidP="005C7DEA">
            <w:pPr>
              <w:widowControl/>
              <w:overflowPunct/>
              <w:autoSpaceDE/>
              <w:autoSpaceDN/>
              <w:ind w:firstLineChars="0" w:firstLine="0"/>
              <w:jc w:val="center"/>
              <w:rPr>
                <w:kern w:val="0"/>
                <w:lang w:eastAsia="ja-JP" w:bidi="my-MM"/>
              </w:rPr>
            </w:pPr>
            <w:r w:rsidRPr="00563F52">
              <w:t>28</w:t>
            </w:r>
            <w:r w:rsidRPr="00563F52">
              <w:t>天</w:t>
            </w:r>
          </w:p>
        </w:tc>
        <w:tc>
          <w:tcPr>
            <w:tcW w:w="3662" w:type="dxa"/>
          </w:tcPr>
          <w:p w14:paraId="15F69622" w14:textId="77777777" w:rsidR="00C0595F" w:rsidRPr="00563F52" w:rsidRDefault="00C0595F" w:rsidP="00BB1E1A">
            <w:pPr>
              <w:pStyle w:val="aff2"/>
              <w:widowControl/>
              <w:numPr>
                <w:ilvl w:val="0"/>
                <w:numId w:val="19"/>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參加研討會</w:t>
            </w:r>
            <w:r w:rsidRPr="00563F52">
              <w:rPr>
                <w:rFonts w:ascii="Times New Roman" w:eastAsia="華康細圓體" w:hAnsi="Times New Roman"/>
                <w:szCs w:val="24"/>
              </w:rPr>
              <w:t>/</w:t>
            </w:r>
            <w:r w:rsidRPr="00563F52">
              <w:rPr>
                <w:rFonts w:ascii="Times New Roman" w:eastAsia="華康細圓體" w:hAnsi="Times New Roman"/>
                <w:szCs w:val="24"/>
              </w:rPr>
              <w:t>會議</w:t>
            </w:r>
            <w:r w:rsidRPr="00563F52">
              <w:rPr>
                <w:rFonts w:ascii="Times New Roman" w:eastAsia="華康細圓體" w:hAnsi="Times New Roman"/>
                <w:szCs w:val="24"/>
              </w:rPr>
              <w:t>/</w:t>
            </w:r>
            <w:r w:rsidRPr="00563F52">
              <w:rPr>
                <w:rFonts w:ascii="Times New Roman" w:eastAsia="華康細圓體" w:hAnsi="Times New Roman"/>
                <w:szCs w:val="24"/>
              </w:rPr>
              <w:t>研究</w:t>
            </w:r>
          </w:p>
          <w:p w14:paraId="2FEA5944" w14:textId="77777777" w:rsidR="00C0595F" w:rsidRPr="00563F52" w:rsidRDefault="00C0595F" w:rsidP="00BB1E1A">
            <w:pPr>
              <w:pStyle w:val="aff2"/>
              <w:widowControl/>
              <w:numPr>
                <w:ilvl w:val="0"/>
                <w:numId w:val="19"/>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可申請簽證延期</w:t>
            </w:r>
          </w:p>
          <w:p w14:paraId="4C6F410C" w14:textId="6EA92957" w:rsidR="00C0595F" w:rsidRPr="00563F52" w:rsidRDefault="00C0595F" w:rsidP="00BB1E1A">
            <w:pPr>
              <w:pStyle w:val="aff2"/>
              <w:widowControl/>
              <w:numPr>
                <w:ilvl w:val="0"/>
                <w:numId w:val="19"/>
              </w:numPr>
              <w:autoSpaceDE/>
              <w:ind w:leftChars="0" w:left="486" w:hanging="486"/>
              <w:contextualSpacing/>
              <w:rPr>
                <w:rFonts w:ascii="Times New Roman" w:eastAsia="華康細圓體" w:hAnsi="Times New Roman"/>
                <w:szCs w:val="24"/>
              </w:rPr>
            </w:pPr>
            <w:r w:rsidRPr="00563F52">
              <w:rPr>
                <w:rFonts w:ascii="Times New Roman" w:eastAsia="華康細圓體" w:hAnsi="Times New Roman"/>
                <w:szCs w:val="24"/>
              </w:rPr>
              <w:t>證明文件</w:t>
            </w:r>
            <w:r w:rsidR="001B1D27" w:rsidRPr="00563F52">
              <w:rPr>
                <w:rFonts w:ascii="Times New Roman" w:eastAsia="華康細圓體" w:hAnsi="Times New Roman"/>
                <w:szCs w:val="24"/>
              </w:rPr>
              <w:t>：</w:t>
            </w:r>
          </w:p>
          <w:p w14:paraId="631F3DCD" w14:textId="77777777" w:rsidR="00C0595F" w:rsidRPr="00563F52" w:rsidRDefault="00C0595F" w:rsidP="00BB1E1A">
            <w:pPr>
              <w:pStyle w:val="aff2"/>
              <w:widowControl/>
              <w:numPr>
                <w:ilvl w:val="0"/>
                <w:numId w:val="39"/>
              </w:numPr>
              <w:autoSpaceDE/>
              <w:ind w:leftChars="0"/>
              <w:contextualSpacing/>
              <w:rPr>
                <w:rFonts w:ascii="Times New Roman" w:eastAsia="華康細圓體" w:hAnsi="Times New Roman"/>
                <w:szCs w:val="24"/>
              </w:rPr>
            </w:pPr>
            <w:r w:rsidRPr="00563F52">
              <w:rPr>
                <w:rFonts w:ascii="Times New Roman" w:eastAsia="華康細圓體" w:hAnsi="Times New Roman"/>
                <w:szCs w:val="24"/>
              </w:rPr>
              <w:t>相關部門</w:t>
            </w:r>
            <w:r w:rsidRPr="00563F52">
              <w:rPr>
                <w:rFonts w:ascii="Times New Roman" w:eastAsia="華康細圓體" w:hAnsi="Times New Roman"/>
                <w:szCs w:val="24"/>
              </w:rPr>
              <w:t>/</w:t>
            </w:r>
            <w:r w:rsidRPr="00563F52">
              <w:rPr>
                <w:rFonts w:ascii="Times New Roman" w:eastAsia="華康細圓體" w:hAnsi="Times New Roman"/>
                <w:szCs w:val="24"/>
              </w:rPr>
              <w:t>組織的邀請函</w:t>
            </w:r>
          </w:p>
        </w:tc>
      </w:tr>
    </w:tbl>
    <w:p w14:paraId="5C3C2ECA" w14:textId="77777777" w:rsidR="00224C4A" w:rsidRPr="00563F52" w:rsidRDefault="00C0595F" w:rsidP="00C0595F">
      <w:pPr>
        <w:pStyle w:val="aff0"/>
        <w:wordWrap w:val="0"/>
        <w:jc w:val="left"/>
        <w:rPr>
          <w:rStyle w:val="af8"/>
          <w:color w:val="auto"/>
          <w:u w:val="none"/>
        </w:rPr>
      </w:pPr>
      <w:r w:rsidRPr="00563F52">
        <w:rPr>
          <w:lang w:eastAsia="zh-CN"/>
        </w:rPr>
        <w:t>資料來源：</w:t>
      </w:r>
      <w:hyperlink r:id="rId37" w:history="1">
        <w:r w:rsidRPr="00563F52">
          <w:rPr>
            <w:rStyle w:val="af8"/>
            <w:color w:val="auto"/>
            <w:u w:val="none"/>
          </w:rPr>
          <w:t>https://www.tilleke.com/sites/default/files/2017_Jan_Tilleke_New_Visa_System_Myanmar.pdf</w:t>
        </w:r>
      </w:hyperlink>
    </w:p>
    <w:p w14:paraId="0BDBD500" w14:textId="0618D0E3" w:rsidR="005A39BB" w:rsidRPr="00563F52" w:rsidRDefault="005A39BB">
      <w:pPr>
        <w:widowControl/>
        <w:overflowPunct/>
        <w:autoSpaceDE/>
        <w:autoSpaceDN/>
        <w:ind w:firstLineChars="0" w:firstLine="0"/>
        <w:jc w:val="left"/>
        <w:rPr>
          <w:lang w:eastAsia="zh-TW"/>
        </w:rPr>
      </w:pPr>
      <w:r w:rsidRPr="00563F52">
        <w:rPr>
          <w:lang w:eastAsia="zh-TW"/>
        </w:rPr>
        <w:br w:type="page"/>
      </w:r>
    </w:p>
    <w:p w14:paraId="0112422D" w14:textId="77777777" w:rsidR="00C0595F" w:rsidRPr="00563F52" w:rsidRDefault="00C0595F" w:rsidP="00417D4D">
      <w:pPr>
        <w:ind w:firstLine="472"/>
        <w:rPr>
          <w:lang w:eastAsia="zh-TW"/>
        </w:rPr>
      </w:pPr>
    </w:p>
    <w:p w14:paraId="0B871DC5" w14:textId="77777777" w:rsidR="00224C4A" w:rsidRPr="00563F52" w:rsidRDefault="00224C4A" w:rsidP="00417D4D">
      <w:pPr>
        <w:ind w:firstLine="472"/>
        <w:rPr>
          <w:lang w:eastAsia="zh-TW"/>
        </w:rPr>
        <w:sectPr w:rsidR="00224C4A" w:rsidRPr="00563F52" w:rsidSect="00C651FF">
          <w:headerReference w:type="default" r:id="rId38"/>
          <w:pgSz w:w="11906" w:h="16838" w:code="9"/>
          <w:pgMar w:top="2268" w:right="1701" w:bottom="1418" w:left="1701" w:header="1134" w:footer="851" w:gutter="0"/>
          <w:cols w:space="425"/>
          <w:docGrid w:type="linesAndChars" w:linePitch="514" w:charSpace="-774"/>
        </w:sectPr>
      </w:pPr>
    </w:p>
    <w:p w14:paraId="598DCDF4" w14:textId="77777777" w:rsidR="005D7438" w:rsidRPr="00563F52" w:rsidRDefault="005D7438" w:rsidP="005A3AB7">
      <w:pPr>
        <w:pStyle w:val="aff0"/>
        <w:ind w:left="0"/>
        <w:jc w:val="left"/>
      </w:pPr>
    </w:p>
    <w:p w14:paraId="3022FD1B" w14:textId="77777777" w:rsidR="00C0595F" w:rsidRPr="00563F52" w:rsidRDefault="00C0595F" w:rsidP="005A3AB7">
      <w:pPr>
        <w:pStyle w:val="aff0"/>
        <w:ind w:left="0"/>
        <w:jc w:val="left"/>
        <w:sectPr w:rsidR="00C0595F" w:rsidRPr="00563F52" w:rsidSect="00417D4D">
          <w:headerReference w:type="even" r:id="rId39"/>
          <w:headerReference w:type="default" r:id="rId40"/>
          <w:footerReference w:type="even" r:id="rId41"/>
          <w:footerReference w:type="default" r:id="rId42"/>
          <w:pgSz w:w="11906" w:h="16838" w:code="9"/>
          <w:pgMar w:top="2268" w:right="1701" w:bottom="1701" w:left="1701" w:header="1134" w:footer="851" w:gutter="0"/>
          <w:cols w:space="425"/>
          <w:docGrid w:type="linesAndChars" w:linePitch="514" w:charSpace="-774"/>
        </w:sectPr>
      </w:pPr>
    </w:p>
    <w:p w14:paraId="4954CB20" w14:textId="4BC62D0C" w:rsidR="001509F3" w:rsidRPr="00563F52" w:rsidRDefault="001231C4" w:rsidP="00417D4D">
      <w:pPr>
        <w:ind w:firstLine="472"/>
        <w:rPr>
          <w:rFonts w:ascii="華康細圓體" w:hAnsi="標楷體"/>
          <w:bCs/>
          <w:sz w:val="26"/>
          <w:szCs w:val="26"/>
        </w:rPr>
      </w:pPr>
      <w:r w:rsidRPr="00563F52">
        <w:rPr>
          <w:rFonts w:ascii="華康細圓體" w:hAnsi="標楷體" w:hint="eastAsia"/>
          <w:noProof/>
          <w:lang w:eastAsia="zh-TW"/>
        </w:rPr>
        <w:lastRenderedPageBreak/>
        <mc:AlternateContent>
          <mc:Choice Requires="wps">
            <w:drawing>
              <wp:anchor distT="0" distB="0" distL="114300" distR="114300" simplePos="0" relativeHeight="251659264" behindDoc="0" locked="0" layoutInCell="1" allowOverlap="1" wp14:anchorId="58AEE415" wp14:editId="4870CF32">
                <wp:simplePos x="0" y="0"/>
                <wp:positionH relativeFrom="column">
                  <wp:posOffset>-295275</wp:posOffset>
                </wp:positionH>
                <wp:positionV relativeFrom="paragraph">
                  <wp:posOffset>6537960</wp:posOffset>
                </wp:positionV>
                <wp:extent cx="6069330" cy="2354580"/>
                <wp:effectExtent l="0" t="0" r="0" b="7620"/>
                <wp:wrapNone/>
                <wp:docPr id="3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354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F99F8" w14:textId="376F96BE" w:rsidR="002B2E79" w:rsidRPr="004B4040" w:rsidRDefault="002B2E79" w:rsidP="002D747C">
                            <w:pPr>
                              <w:snapToGrid w:val="0"/>
                              <w:ind w:firstLineChars="0" w:firstLine="0"/>
                              <w:rPr>
                                <w:rFonts w:ascii="華康新特黑體" w:eastAsia="華康新特黑體"/>
                                <w:lang w:eastAsia="zh-TW"/>
                              </w:rPr>
                            </w:pPr>
                            <w:r w:rsidRPr="00132A0F">
                              <w:rPr>
                                <w:rFonts w:ascii="華康新特黑體" w:eastAsia="華康新特黑體" w:hint="eastAsia"/>
                                <w:lang w:eastAsia="zh-TW"/>
                              </w:rPr>
                              <w:t>經濟部投資促進司</w:t>
                            </w:r>
                          </w:p>
                          <w:p w14:paraId="0A52AFDD" w14:textId="2BE7C61E" w:rsidR="002B2E79" w:rsidRPr="004B4040" w:rsidRDefault="002B2E79" w:rsidP="002D747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21317300" w14:textId="77777777" w:rsidR="002B2E79" w:rsidRPr="004B4040" w:rsidRDefault="002B2E79" w:rsidP="002D747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011585F2" w14:textId="77777777" w:rsidR="002B2E79" w:rsidRPr="004B4040" w:rsidRDefault="002B2E79" w:rsidP="002D747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31C03835" w14:textId="77777777" w:rsidR="002B2E79" w:rsidRPr="004B4040" w:rsidRDefault="002B2E79" w:rsidP="002D747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363911F0" w14:textId="2C0D327D" w:rsidR="002B2E79" w:rsidRPr="004B4040" w:rsidRDefault="002B2E79" w:rsidP="002D747C">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dois@moea.gov.tw</w:t>
                            </w:r>
                          </w:p>
                          <w:p w14:paraId="4671EA82" w14:textId="77777777" w:rsidR="002B2E79" w:rsidRDefault="002B2E79" w:rsidP="002D747C">
                            <w:pPr>
                              <w:snapToGrid w:val="0"/>
                              <w:ind w:firstLineChars="0" w:firstLine="0"/>
                              <w:rPr>
                                <w:rFonts w:ascii="華康中黑體(P)" w:eastAsia="華康中黑體(P)" w:hAnsi="Arial" w:cs="Arial"/>
                                <w:sz w:val="20"/>
                                <w:szCs w:val="20"/>
                              </w:rPr>
                            </w:pPr>
                          </w:p>
                          <w:p w14:paraId="1B3E55F2" w14:textId="77777777" w:rsidR="002B2E79" w:rsidRPr="004B4040" w:rsidRDefault="002B2E79" w:rsidP="002D747C">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AEE415" id="文字方塊 2" o:spid="_x0000_s1027" type="#_x0000_t202" style="position:absolute;left:0;text-align:left;margin-left:-23.25pt;margin-top:514.8pt;width:477.9pt;height:18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" filled="f" stroked="f">
                <v:textbox>
                  <w:txbxContent>
                    <w:p w14:paraId="6FCF99F8" w14:textId="376F96BE" w:rsidR="002B2E79" w:rsidRPr="004B4040" w:rsidRDefault="002B2E79" w:rsidP="002D747C">
                      <w:pPr>
                        <w:snapToGrid w:val="0"/>
                        <w:ind w:firstLineChars="0" w:firstLine="0"/>
                        <w:rPr>
                          <w:rFonts w:ascii="華康新特黑體" w:eastAsia="華康新特黑體"/>
                          <w:lang w:eastAsia="zh-TW"/>
                        </w:rPr>
                      </w:pPr>
                      <w:r w:rsidRPr="00132A0F">
                        <w:rPr>
                          <w:rFonts w:ascii="華康新特黑體" w:eastAsia="華康新特黑體" w:hint="eastAsia"/>
                          <w:lang w:eastAsia="zh-TW"/>
                        </w:rPr>
                        <w:t>經濟部投資促進司</w:t>
                      </w:r>
                    </w:p>
                    <w:p w14:paraId="0A52AFDD" w14:textId="2BE7C61E" w:rsidR="002B2E79" w:rsidRPr="004B4040" w:rsidRDefault="002B2E79" w:rsidP="002D747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21317300" w14:textId="77777777" w:rsidR="002B2E79" w:rsidRPr="004B4040" w:rsidRDefault="002B2E79" w:rsidP="002D747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011585F2" w14:textId="77777777" w:rsidR="002B2E79" w:rsidRPr="004B4040" w:rsidRDefault="002B2E79" w:rsidP="002D747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31C03835" w14:textId="77777777" w:rsidR="002B2E79" w:rsidRPr="004B4040" w:rsidRDefault="002B2E79" w:rsidP="002D747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363911F0" w14:textId="2C0D327D" w:rsidR="002B2E79" w:rsidRPr="004B4040" w:rsidRDefault="002B2E79" w:rsidP="002D747C">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dois@moea.gov.tw</w:t>
                      </w:r>
                    </w:p>
                    <w:p w14:paraId="4671EA82" w14:textId="77777777" w:rsidR="002B2E79" w:rsidRDefault="002B2E79" w:rsidP="002D747C">
                      <w:pPr>
                        <w:snapToGrid w:val="0"/>
                        <w:ind w:firstLineChars="0" w:firstLine="0"/>
                        <w:rPr>
                          <w:rFonts w:ascii="華康中黑體(P)" w:eastAsia="華康中黑體(P)" w:hAnsi="Arial" w:cs="Arial"/>
                          <w:sz w:val="20"/>
                          <w:szCs w:val="20"/>
                        </w:rPr>
                      </w:pPr>
                    </w:p>
                    <w:p w14:paraId="1B3E55F2" w14:textId="77777777" w:rsidR="002B2E79" w:rsidRPr="004B4040" w:rsidRDefault="002B2E79" w:rsidP="002D747C">
                      <w:pPr>
                        <w:snapToGrid w:val="0"/>
                        <w:ind w:firstLineChars="0" w:firstLine="0"/>
                        <w:rPr>
                          <w:rFonts w:ascii="華康中黑體(P)" w:eastAsia="華康中黑體(P)" w:hAnsi="Arial" w:cs="Arial"/>
                          <w:sz w:val="20"/>
                          <w:szCs w:val="20"/>
                        </w:rPr>
                      </w:pPr>
                    </w:p>
                  </w:txbxContent>
                </v:textbox>
              </v:shape>
            </w:pict>
          </mc:Fallback>
        </mc:AlternateContent>
      </w:r>
      <w:r w:rsidRPr="00563F52">
        <w:rPr>
          <w:rFonts w:ascii="華康細圓體" w:hAnsi="標楷體" w:hint="eastAsia"/>
          <w:noProof/>
          <w:lang w:eastAsia="zh-TW"/>
        </w:rPr>
        <w:drawing>
          <wp:anchor distT="0" distB="0" distL="114300" distR="114300" simplePos="0" relativeHeight="251657216" behindDoc="1" locked="0" layoutInCell="1" allowOverlap="1" wp14:anchorId="2AC99BA4" wp14:editId="13649A54">
            <wp:simplePos x="0" y="0"/>
            <wp:positionH relativeFrom="column">
              <wp:posOffset>-1099185</wp:posOffset>
            </wp:positionH>
            <wp:positionV relativeFrom="paragraph">
              <wp:posOffset>-2045970</wp:posOffset>
            </wp:positionV>
            <wp:extent cx="7715250" cy="11477625"/>
            <wp:effectExtent l="0" t="0" r="0" b="9525"/>
            <wp:wrapNone/>
            <wp:docPr id="31" name="Picture 3" descr="描述: 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描述: 103-19印尼-186-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715250" cy="1147762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1509F3" w:rsidRPr="00563F52" w:rsidSect="00417D4D">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2821E" w14:textId="77777777" w:rsidR="003B048F" w:rsidRDefault="003B048F" w:rsidP="008E5082">
      <w:pPr>
        <w:ind w:firstLine="480"/>
      </w:pPr>
      <w:r>
        <w:separator/>
      </w:r>
    </w:p>
  </w:endnote>
  <w:endnote w:type="continuationSeparator" w:id="0">
    <w:p w14:paraId="1178CBD2" w14:textId="77777777" w:rsidR="003B048F" w:rsidRDefault="003B048F" w:rsidP="008E5082">
      <w:pPr>
        <w:ind w:firstLine="480"/>
      </w:pPr>
      <w:r>
        <w:continuationSeparator/>
      </w:r>
    </w:p>
  </w:endnote>
  <w:endnote w:type="continuationNotice" w:id="1">
    <w:p w14:paraId="66116A10" w14:textId="77777777" w:rsidR="003B048F" w:rsidRDefault="003B048F">
      <w:pPr>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9999999">
    <w:altName w:val="Yu Gothic"/>
    <w:panose1 w:val="00000000000000000000"/>
    <w:charset w:val="00"/>
    <w:family w:val="roman"/>
    <w:notTrueType/>
    <w:pitch w:val="default"/>
  </w:font>
  <w:font w:name="華康細圓體">
    <w:altName w:val="新細明體"/>
    <w:panose1 w:val="020F0309000000000000"/>
    <w:charset w:val="88"/>
    <w:family w:val="modern"/>
    <w:pitch w:val="fixed"/>
    <w:sig w:usb0="80000001" w:usb1="28091800" w:usb2="00000016" w:usb3="00000000" w:csb0="00100000" w:csb1="00000000"/>
  </w:font>
  <w:font w:name="華康粗黑體">
    <w:altName w:val="Microsoft JhengHei UI"/>
    <w:panose1 w:val="020B0709000000000000"/>
    <w:charset w:val="88"/>
    <w:family w:val="modern"/>
    <w:pitch w:val="fixed"/>
    <w:sig w:usb0="80000001" w:usb1="28091800" w:usb2="00000016" w:usb3="00000000" w:csb0="00100000" w:csb1="00000000"/>
  </w:font>
  <w:font w:name="華康中黑體">
    <w:altName w:val="細明體"/>
    <w:panose1 w:val="020B0509000000000000"/>
    <w:charset w:val="88"/>
    <w:family w:val="modern"/>
    <w:pitch w:val="fixed"/>
    <w:sig w:usb0="80000001" w:usb1="28091800" w:usb2="00000016" w:usb3="00000000" w:csb0="00100000" w:csb1="00000000"/>
  </w:font>
  <w:font w:name="華康粗明體(P)">
    <w:panose1 w:val="02020700000000000000"/>
    <w:charset w:val="88"/>
    <w:family w:val="roman"/>
    <w:pitch w:val="variable"/>
    <w:sig w:usb0="80000001" w:usb1="28091800" w:usb2="00000016" w:usb3="00000000" w:csb0="00100000" w:csb1="00000000"/>
  </w:font>
  <w:font w:name="華康新特明體(P)">
    <w:altName w:val="Microsoft JhengHei UI"/>
    <w:panose1 w:val="02020900000000000000"/>
    <w:charset w:val="88"/>
    <w:family w:val="roman"/>
    <w:pitch w:val="variable"/>
    <w:sig w:usb0="80000001" w:usb1="28091800" w:usb2="00000016"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華康粗明體">
    <w:altName w:val="Microsoft JhengHei UI"/>
    <w:panose1 w:val="02020709000000000000"/>
    <w:charset w:val="88"/>
    <w:family w:val="modern"/>
    <w:pitch w:val="fixed"/>
    <w:sig w:usb0="80000001" w:usb1="28091800" w:usb2="00000016" w:usb3="00000000" w:csb0="00100000" w:csb1="00000000"/>
  </w:font>
  <w:font w:name="華康中明體">
    <w:panose1 w:val="02020509000000000000"/>
    <w:charset w:val="88"/>
    <w:family w:val="modern"/>
    <w:pitch w:val="fixed"/>
    <w:sig w:usb0="80000001" w:usb1="28091800" w:usb2="00000016" w:usb3="00000000" w:csb0="00100000" w:csb1="00000000"/>
  </w:font>
  <w:font w:name="華康粗圓體">
    <w:altName w:val="Microsoft JhengHei UI"/>
    <w:panose1 w:val="020F07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標楷體">
    <w:altName w:val="DF Kai Shu"/>
    <w:panose1 w:val="03000509000000000000"/>
    <w:charset w:val="88"/>
    <w:family w:val="script"/>
    <w:pitch w:val="fixed"/>
    <w:sig w:usb0="00000003" w:usb1="080E0000" w:usb2="00000016" w:usb3="00000000" w:csb0="00100001" w:csb1="00000000"/>
  </w:font>
  <w:font w:name="Footlight MT Light">
    <w:panose1 w:val="0204060206030A020304"/>
    <w:charset w:val="00"/>
    <w:family w:val="roman"/>
    <w:pitch w:val="variable"/>
    <w:sig w:usb0="00000003" w:usb1="00000000" w:usb2="00000000" w:usb3="00000000" w:csb0="00000001" w:csb1="00000000"/>
  </w:font>
  <w:font w:name="華康中特圓體">
    <w:altName w:val="Microsoft JhengHei UI"/>
    <w:panose1 w:val="020F0809000000000000"/>
    <w:charset w:val="88"/>
    <w:family w:val="modern"/>
    <w:pitch w:val="fixed"/>
    <w:sig w:usb0="80000001" w:usb1="28091800" w:usb2="00000016" w:usb3="00000000" w:csb0="00100000" w:csb1="00000000"/>
  </w:font>
  <w:font w:name="華康新特明體">
    <w:altName w:val="Microsoft JhengHei UI"/>
    <w:panose1 w:val="02020909000000000000"/>
    <w:charset w:val="88"/>
    <w:family w:val="modern"/>
    <w:pitch w:val="fixed"/>
    <w:sig w:usb0="80000001" w:usb1="28091800" w:usb2="00000016" w:usb3="00000000" w:csb0="00100000" w:csb1="00000000"/>
  </w:font>
  <w:font w:name="華康超黑體">
    <w:altName w:val="Microsoft JhengHei UI Light"/>
    <w:panose1 w:val="020B0C09000000000000"/>
    <w:charset w:val="88"/>
    <w:family w:val="modern"/>
    <w:pitch w:val="fixed"/>
    <w:sig w:usb0="80000001" w:usb1="28091800" w:usb2="00000016" w:usb3="00000000" w:csb0="00100000" w:csb1="00000000"/>
  </w:font>
  <w:font w:name="Arial Black">
    <w:panose1 w:val="020B0A04020102020204"/>
    <w:charset w:val="00"/>
    <w:family w:val="swiss"/>
    <w:pitch w:val="variable"/>
    <w:sig w:usb0="A00002AF" w:usb1="400078FB" w:usb2="00000000" w:usb3="00000000" w:csb0="0000009F" w:csb1="00000000"/>
  </w:font>
  <w:font w:name="微軟正黑體">
    <w:panose1 w:val="020B0604030504040204"/>
    <w:charset w:val="88"/>
    <w:family w:val="swiss"/>
    <w:pitch w:val="variable"/>
    <w:sig w:usb0="000002A7" w:usb1="28CF4400" w:usb2="00000016" w:usb3="00000000" w:csb0="00100009" w:csb1="00000000"/>
  </w:font>
  <w:font w:name="華康新特黑體">
    <w:altName w:val="Microsoft JhengHei UI"/>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E49E3" w14:textId="77777777" w:rsidR="002B2E79" w:rsidRPr="00DF4A7F" w:rsidRDefault="002B2E79" w:rsidP="00DF4A7F">
    <w:pPr>
      <w:pStyle w:val="aa"/>
      <w:rPr>
        <w:rStyle w:val="ae"/>
        <w:rFonts w:asci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C5D12" w14:textId="77777777" w:rsidR="002B2E79" w:rsidRPr="00B22DE6" w:rsidRDefault="002B2E79" w:rsidP="00B22DE6">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2A014" w14:textId="77777777" w:rsidR="002B2E79" w:rsidRDefault="002B2E79" w:rsidP="00DF4A7F">
    <w:pPr>
      <w:pStyle w:val="aa"/>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BC483" w14:textId="77777777" w:rsidR="002B2E79" w:rsidRPr="003E0BC3" w:rsidRDefault="002B2E79" w:rsidP="001B7CB9">
    <w:pPr>
      <w:pStyle w:val="a8"/>
      <w:ind w:rightChars="3251" w:right="7802"/>
      <w:jc w:val="center"/>
      <w:rPr>
        <w:rFonts w:ascii="Footlight MT Light" w:hAnsi="Footlight MT Light"/>
        <w:i/>
        <w:iCs/>
        <w:noProof/>
        <w:sz w:val="32"/>
        <w:szCs w:val="32"/>
        <w:lang w:eastAsia="zh-TW" w:bidi="hi-IN"/>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1A79D" w14:textId="77777777" w:rsidR="002B2E79" w:rsidRPr="003E0BC3" w:rsidRDefault="002B2E79" w:rsidP="00703873">
    <w:pPr>
      <w:pStyle w:val="a8"/>
      <w:ind w:leftChars="3250" w:left="7800"/>
      <w:jc w:val="center"/>
      <w:rPr>
        <w:rFonts w:ascii="Footlight MT Light" w:hAnsi="Footlight MT Light"/>
        <w:i/>
        <w:iCs/>
        <w:noProof/>
        <w:sz w:val="32"/>
        <w:szCs w:val="32"/>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90994" w14:textId="31430004" w:rsidR="002B2E79" w:rsidRPr="003E0BC3" w:rsidRDefault="002B2E79" w:rsidP="001B7CB9">
    <w:pPr>
      <w:pStyle w:val="a8"/>
      <w:ind w:rightChars="3251" w:right="7802"/>
      <w:jc w:val="center"/>
      <w:rPr>
        <w:rFonts w:ascii="Footlight MT Light" w:hAnsi="Footlight MT Light"/>
        <w:i/>
        <w:iCs/>
        <w:noProof/>
        <w:sz w:val="32"/>
        <w:szCs w:val="32"/>
        <w:lang w:eastAsia="zh-TW" w:bidi="hi-IN"/>
      </w:rPr>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F7638B">
      <w:rPr>
        <w:rFonts w:ascii="Footlight MT Light" w:hAnsi="Footlight MT Light"/>
        <w:i/>
        <w:iCs/>
        <w:noProof/>
        <w:sz w:val="32"/>
        <w:szCs w:val="32"/>
        <w:lang w:eastAsia="zh-TW" w:bidi="hi-IN"/>
      </w:rPr>
      <w:t>18</w:t>
    </w:r>
    <w:r w:rsidRPr="003E0BC3">
      <w:rPr>
        <w:rFonts w:ascii="Footlight MT Light" w:hAnsi="Footlight MT Light"/>
        <w:i/>
        <w:iCs/>
        <w:noProof/>
        <w:sz w:val="32"/>
        <w:szCs w:val="32"/>
        <w:lang w:eastAsia="zh-TW" w:bidi="hi-IN"/>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5EB88" w14:textId="61BA7A3F" w:rsidR="002B2E79" w:rsidRPr="003E0BC3" w:rsidRDefault="002B2E79" w:rsidP="00703873">
    <w:pPr>
      <w:pStyle w:val="a8"/>
      <w:ind w:leftChars="3250" w:left="780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F7638B">
      <w:rPr>
        <w:rFonts w:ascii="Footlight MT Light" w:hAnsi="Footlight MT Light"/>
        <w:i/>
        <w:iCs/>
        <w:noProof/>
        <w:sz w:val="32"/>
        <w:szCs w:val="32"/>
        <w:lang w:eastAsia="zh-TW"/>
      </w:rPr>
      <w:t>17</w:t>
    </w:r>
    <w:r w:rsidRPr="003E0BC3">
      <w:rPr>
        <w:rFonts w:ascii="Footlight MT Light" w:hAnsi="Footlight MT Light"/>
        <w:i/>
        <w:iCs/>
        <w:noProof/>
        <w:sz w:val="32"/>
        <w:szCs w:val="32"/>
        <w:lang w:eastAsia="zh-TW"/>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B9B8B" w14:textId="77777777" w:rsidR="002B2E79" w:rsidRPr="005802C4" w:rsidRDefault="002B2E79" w:rsidP="005802C4">
    <w:pPr>
      <w:pStyle w:val="a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EFA38" w14:textId="77777777" w:rsidR="002B2E79" w:rsidRPr="003E0BC3" w:rsidRDefault="002B2E79" w:rsidP="001B7CB9">
    <w:pPr>
      <w:pStyle w:val="a8"/>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CBF31" w14:textId="77777777" w:rsidR="003B048F" w:rsidRDefault="003B048F" w:rsidP="00B86B2E">
      <w:pPr>
        <w:ind w:firstLine="480"/>
      </w:pPr>
      <w:r>
        <w:separator/>
      </w:r>
    </w:p>
  </w:footnote>
  <w:footnote w:type="continuationSeparator" w:id="0">
    <w:p w14:paraId="5E56E7D8" w14:textId="77777777" w:rsidR="003B048F" w:rsidRDefault="003B048F" w:rsidP="008E5082">
      <w:pPr>
        <w:ind w:firstLine="480"/>
      </w:pPr>
      <w:r>
        <w:continuationSeparator/>
      </w:r>
    </w:p>
  </w:footnote>
  <w:footnote w:type="continuationNotice" w:id="1">
    <w:p w14:paraId="447FA0AA" w14:textId="77777777" w:rsidR="003B048F" w:rsidRDefault="003B048F">
      <w:pPr>
        <w:ind w:firstLine="48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DDB9E" w14:textId="77777777" w:rsidR="002B2E79" w:rsidRDefault="002B2E79" w:rsidP="00DF4A7F">
    <w:pPr>
      <w:pStyle w:val="a8"/>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26E32" w14:textId="77777777" w:rsidR="002B2E79" w:rsidRPr="00562D64" w:rsidRDefault="002B2E79"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45440" behindDoc="1" locked="0" layoutInCell="1" allowOverlap="1" wp14:anchorId="2180E141" wp14:editId="684E40AB">
              <wp:simplePos x="0" y="0"/>
              <wp:positionH relativeFrom="column">
                <wp:posOffset>3769360</wp:posOffset>
              </wp:positionH>
              <wp:positionV relativeFrom="paragraph">
                <wp:posOffset>-50165</wp:posOffset>
              </wp:positionV>
              <wp:extent cx="1590040" cy="198120"/>
              <wp:effectExtent l="0" t="0" r="10160" b="11430"/>
              <wp:wrapNone/>
              <wp:docPr id="23"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9180D" w14:textId="77777777" w:rsidR="002B2E79" w:rsidRPr="000C2131" w:rsidRDefault="002B2E79"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180E141" id="_x0000_t202" coordsize="21600,21600" o:spt="202" path="m,l,21600r21600,l21600,xe">
              <v:stroke joinstyle="miter"/>
              <v:path gradientshapeok="t" o:connecttype="rect"/>
            </v:shapetype>
            <v:shape id="Text Box 77" o:spid="_x0000_s1032" type="#_x0000_t202" style="position:absolute;left:0;text-align:left;margin-left:296.8pt;margin-top:-3.95pt;width:125.2pt;height:15.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x2QEAAJgDAAAOAAAAZHJzL2Uyb0RvYy54bWysU9tu2zAMfR+wfxD0vtgOu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Kvb/L8i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CG&#10;Mmxx2QEAAJgDAAAOAAAAAAAAAAAAAAAAAC4CAABkcnMvZTJvRG9jLnhtbFBLAQItABQABgAIAAAA&#10;IQDIAJsQ3wAAAAkBAAAPAAAAAAAAAAAAAAAAADMEAABkcnMvZG93bnJldi54bWxQSwUGAAAAAAQA&#10;BADzAAAAPwUAAAAA&#10;" filled="f" stroked="f">
              <v:textbox style="mso-fit-shape-to-text:t" inset="0,0,0,0">
                <w:txbxContent>
                  <w:p w14:paraId="0959180D" w14:textId="77777777" w:rsidR="002B2E79" w:rsidRPr="000C2131" w:rsidRDefault="002B2E79"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noProof/>
        <w:lang w:eastAsia="zh-TW"/>
      </w:rPr>
      <mc:AlternateContent>
        <mc:Choice Requires="wps">
          <w:drawing>
            <wp:anchor distT="0" distB="0" distL="114300" distR="114300" simplePos="0" relativeHeight="251646464" behindDoc="1" locked="0" layoutInCell="1" allowOverlap="1" wp14:anchorId="1D13D9F5" wp14:editId="1D9D4CD2">
              <wp:simplePos x="0" y="0"/>
              <wp:positionH relativeFrom="column">
                <wp:posOffset>-1270</wp:posOffset>
              </wp:positionH>
              <wp:positionV relativeFrom="paragraph">
                <wp:posOffset>-78740</wp:posOffset>
              </wp:positionV>
              <wp:extent cx="3707130" cy="338455"/>
              <wp:effectExtent l="0" t="0" r="26670" b="23495"/>
              <wp:wrapNone/>
              <wp:docPr id="22"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66D23AB" id="Freeform 78"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44416" behindDoc="1" locked="0" layoutInCell="1" allowOverlap="1" wp14:anchorId="3698CC56" wp14:editId="1EE3D3FD">
              <wp:simplePos x="0" y="0"/>
              <wp:positionH relativeFrom="column">
                <wp:posOffset>3709670</wp:posOffset>
              </wp:positionH>
              <wp:positionV relativeFrom="paragraph">
                <wp:posOffset>35560</wp:posOffset>
              </wp:positionV>
              <wp:extent cx="1714500" cy="113665"/>
              <wp:effectExtent l="0" t="0" r="0" b="635"/>
              <wp:wrapNone/>
              <wp:docPr id="21"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17CFB4" id="Rectangle 76" o:spid="_x0000_s1026" style="position:absolute;margin-left:292.1pt;margin-top:2.8pt;width:135pt;height:8.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9E551" w14:textId="77777777" w:rsidR="002B2E79" w:rsidRPr="00562D64" w:rsidRDefault="002B2E79" w:rsidP="00D06DF6">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4656" behindDoc="1" locked="0" layoutInCell="1" allowOverlap="1" wp14:anchorId="25485519" wp14:editId="62F55ECC">
              <wp:simplePos x="0" y="0"/>
              <wp:positionH relativeFrom="column">
                <wp:posOffset>3769360</wp:posOffset>
              </wp:positionH>
              <wp:positionV relativeFrom="paragraph">
                <wp:posOffset>-50165</wp:posOffset>
              </wp:positionV>
              <wp:extent cx="1590040" cy="198120"/>
              <wp:effectExtent l="0" t="0" r="10160" b="11430"/>
              <wp:wrapNone/>
              <wp:docPr id="17"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FDD8D" w14:textId="77777777" w:rsidR="002B2E79" w:rsidRPr="000C2131" w:rsidRDefault="002B2E79" w:rsidP="008D0793">
                          <w:pPr>
                            <w:snapToGrid w:val="0"/>
                            <w:ind w:firstLineChars="0" w:firstLine="0"/>
                            <w:jc w:val="distribute"/>
                            <w:rPr>
                              <w:rFonts w:ascii="華康超黑體" w:eastAsia="華康超黑體"/>
                              <w:noProof/>
                              <w:sz w:val="32"/>
                              <w:szCs w:val="32"/>
                              <w:lang w:eastAsia="zh-TW"/>
                            </w:rPr>
                          </w:pPr>
                          <w:r>
                            <w:rPr>
                              <w:rFonts w:ascii="華康超黑體" w:eastAsia="華康超黑體" w:hint="eastAsia"/>
                              <w:lang w:eastAsia="zh-TW"/>
                            </w:rPr>
                            <w:t>租</w:t>
                          </w:r>
                          <w:r w:rsidRPr="007C725B">
                            <w:rPr>
                              <w:rFonts w:ascii="華康超黑體" w:eastAsia="華康超黑體"/>
                              <w:lang w:eastAsia="zh-TW"/>
                            </w:rPr>
                            <w:t>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5485519" id="_x0000_t202" coordsize="21600,21600" o:spt="202" path="m,l,21600r21600,l21600,xe">
              <v:stroke joinstyle="miter"/>
              <v:path gradientshapeok="t" o:connecttype="rect"/>
            </v:shapetype>
            <v:shape id="Text Box 89" o:spid="_x0000_s1033" type="#_x0000_t202" style="position:absolute;left:0;text-align:left;margin-left:296.8pt;margin-top:-3.95pt;width:125.2pt;height:15.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A1&#10;wMYk2QEAAJgDAAAOAAAAAAAAAAAAAAAAAC4CAABkcnMvZTJvRG9jLnhtbFBLAQItABQABgAIAAAA&#10;IQDIAJsQ3wAAAAkBAAAPAAAAAAAAAAAAAAAAADMEAABkcnMvZG93bnJldi54bWxQSwUGAAAAAAQA&#10;BADzAAAAPwUAAAAA&#10;" filled="f" stroked="f">
              <v:textbox style="mso-fit-shape-to-text:t" inset="0,0,0,0">
                <w:txbxContent>
                  <w:p w14:paraId="245FDD8D" w14:textId="77777777" w:rsidR="002B2E79" w:rsidRPr="000C2131" w:rsidRDefault="002B2E79" w:rsidP="008D0793">
                    <w:pPr>
                      <w:snapToGrid w:val="0"/>
                      <w:ind w:firstLineChars="0" w:firstLine="0"/>
                      <w:jc w:val="distribute"/>
                      <w:rPr>
                        <w:rFonts w:ascii="華康超黑體" w:eastAsia="華康超黑體"/>
                        <w:noProof/>
                        <w:sz w:val="32"/>
                        <w:szCs w:val="32"/>
                        <w:lang w:eastAsia="zh-TW"/>
                      </w:rPr>
                    </w:pPr>
                    <w:r>
                      <w:rPr>
                        <w:rFonts w:ascii="華康超黑體" w:eastAsia="華康超黑體" w:hint="eastAsia"/>
                        <w:lang w:eastAsia="zh-TW"/>
                      </w:rPr>
                      <w:t>租</w:t>
                    </w:r>
                    <w:r w:rsidRPr="007C725B">
                      <w:rPr>
                        <w:rFonts w:ascii="華康超黑體" w:eastAsia="華康超黑體"/>
                        <w:lang w:eastAsia="zh-TW"/>
                      </w:rPr>
                      <w:t>稅及金融制度</w:t>
                    </w:r>
                  </w:p>
                </w:txbxContent>
              </v:textbox>
            </v:shape>
          </w:pict>
        </mc:Fallback>
      </mc:AlternateContent>
    </w:r>
    <w:r>
      <w:rPr>
        <w:noProof/>
        <w:lang w:eastAsia="zh-TW"/>
      </w:rPr>
      <mc:AlternateContent>
        <mc:Choice Requires="wps">
          <w:drawing>
            <wp:anchor distT="0" distB="0" distL="114300" distR="114300" simplePos="0" relativeHeight="251655680" behindDoc="1" locked="0" layoutInCell="1" allowOverlap="1" wp14:anchorId="7A429338" wp14:editId="6716C6C0">
              <wp:simplePos x="0" y="0"/>
              <wp:positionH relativeFrom="column">
                <wp:posOffset>-1270</wp:posOffset>
              </wp:positionH>
              <wp:positionV relativeFrom="paragraph">
                <wp:posOffset>-78740</wp:posOffset>
              </wp:positionV>
              <wp:extent cx="3707130" cy="338455"/>
              <wp:effectExtent l="0" t="0" r="26670" b="23495"/>
              <wp:wrapNone/>
              <wp:docPr id="16"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61EBAA5" id="Freeform 90"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53632" behindDoc="1" locked="0" layoutInCell="1" allowOverlap="1" wp14:anchorId="6FD393E1" wp14:editId="22DD20AB">
              <wp:simplePos x="0" y="0"/>
              <wp:positionH relativeFrom="column">
                <wp:posOffset>3709670</wp:posOffset>
              </wp:positionH>
              <wp:positionV relativeFrom="paragraph">
                <wp:posOffset>35560</wp:posOffset>
              </wp:positionV>
              <wp:extent cx="1714500" cy="113665"/>
              <wp:effectExtent l="0" t="0" r="0" b="635"/>
              <wp:wrapNone/>
              <wp:docPr id="15"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19B06A" id="Rectangle 88" o:spid="_x0000_s1026" style="position:absolute;margin-left:292.1pt;margin-top:2.8pt;width:135pt;height:8.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C251F" w14:textId="77777777" w:rsidR="002B2E79" w:rsidRPr="00562D64" w:rsidRDefault="002B2E79" w:rsidP="00D06DF6">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81280" behindDoc="1" locked="0" layoutInCell="1" allowOverlap="1" wp14:anchorId="183AF267" wp14:editId="28720853">
              <wp:simplePos x="0" y="0"/>
              <wp:positionH relativeFrom="column">
                <wp:posOffset>3769360</wp:posOffset>
              </wp:positionH>
              <wp:positionV relativeFrom="paragraph">
                <wp:posOffset>-50165</wp:posOffset>
              </wp:positionV>
              <wp:extent cx="1590040" cy="198120"/>
              <wp:effectExtent l="0" t="0" r="10160" b="11430"/>
              <wp:wrapNone/>
              <wp:docPr id="42"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22AA7" w14:textId="77777777" w:rsidR="002B2E79" w:rsidRPr="000C2131" w:rsidRDefault="002B2E79"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83AF267" id="_x0000_t202" coordsize="21600,21600" o:spt="202" path="m,l,21600r21600,l21600,xe">
              <v:stroke joinstyle="miter"/>
              <v:path gradientshapeok="t" o:connecttype="rect"/>
            </v:shapetype>
            <v:shape id="_x0000_s1034" type="#_x0000_t202" style="position:absolute;left:0;text-align:left;margin-left:296.8pt;margin-top:-3.95pt;width:125.2pt;height:15.6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g&#10;1zna2QEAAJgDAAAOAAAAAAAAAAAAAAAAAC4CAABkcnMvZTJvRG9jLnhtbFBLAQItABQABgAIAAAA&#10;IQDIAJsQ3wAAAAkBAAAPAAAAAAAAAAAAAAAAADMEAABkcnMvZG93bnJldi54bWxQSwUGAAAAAAQA&#10;BADzAAAAPwUAAAAA&#10;" filled="f" stroked="f">
              <v:textbox style="mso-fit-shape-to-text:t" inset="0,0,0,0">
                <w:txbxContent>
                  <w:p w14:paraId="37622AA7" w14:textId="77777777" w:rsidR="002B2E79" w:rsidRPr="000C2131" w:rsidRDefault="002B2E79"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noProof/>
        <w:lang w:eastAsia="zh-TW"/>
      </w:rPr>
      <mc:AlternateContent>
        <mc:Choice Requires="wps">
          <w:drawing>
            <wp:anchor distT="0" distB="0" distL="114300" distR="114300" simplePos="0" relativeHeight="251682304" behindDoc="1" locked="0" layoutInCell="1" allowOverlap="1" wp14:anchorId="39B626C1" wp14:editId="1BF98259">
              <wp:simplePos x="0" y="0"/>
              <wp:positionH relativeFrom="column">
                <wp:posOffset>-1270</wp:posOffset>
              </wp:positionH>
              <wp:positionV relativeFrom="paragraph">
                <wp:posOffset>-78740</wp:posOffset>
              </wp:positionV>
              <wp:extent cx="3707130" cy="338455"/>
              <wp:effectExtent l="0" t="0" r="26670" b="23495"/>
              <wp:wrapNone/>
              <wp:docPr id="43"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93AA015" id="Freeform 90" o:spid="_x0000_s1026" style="position:absolute;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80256" behindDoc="1" locked="0" layoutInCell="1" allowOverlap="1" wp14:anchorId="4E0A47B4" wp14:editId="7B6DA725">
              <wp:simplePos x="0" y="0"/>
              <wp:positionH relativeFrom="column">
                <wp:posOffset>3709670</wp:posOffset>
              </wp:positionH>
              <wp:positionV relativeFrom="paragraph">
                <wp:posOffset>35560</wp:posOffset>
              </wp:positionV>
              <wp:extent cx="1714500" cy="113665"/>
              <wp:effectExtent l="0" t="0" r="0" b="635"/>
              <wp:wrapNone/>
              <wp:docPr id="44"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194A0E" id="Rectangle 88" o:spid="_x0000_s1026" style="position:absolute;margin-left:292.1pt;margin-top:2.8pt;width:135pt;height:8.9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5DCC5" w14:textId="77777777" w:rsidR="002B2E79" w:rsidRPr="00562D64" w:rsidRDefault="002B2E79" w:rsidP="00D06DF6">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66944" behindDoc="1" locked="0" layoutInCell="1" allowOverlap="1" wp14:anchorId="38B21FB7" wp14:editId="24779144">
              <wp:simplePos x="0" y="0"/>
              <wp:positionH relativeFrom="column">
                <wp:posOffset>3769360</wp:posOffset>
              </wp:positionH>
              <wp:positionV relativeFrom="paragraph">
                <wp:posOffset>-50165</wp:posOffset>
              </wp:positionV>
              <wp:extent cx="1590040" cy="198120"/>
              <wp:effectExtent l="0" t="0" r="10160" b="11430"/>
              <wp:wrapNone/>
              <wp:docPr id="14"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28F0B" w14:textId="77777777" w:rsidR="002B2E79" w:rsidRPr="000C2131" w:rsidRDefault="002B2E79" w:rsidP="00D43B70">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8B21FB7" id="_x0000_t202" coordsize="21600,21600" o:spt="202" path="m,l,21600r21600,l21600,xe">
              <v:stroke joinstyle="miter"/>
              <v:path gradientshapeok="t" o:connecttype="rect"/>
            </v:shapetype>
            <v:shape id="Text Box 101" o:spid="_x0000_s1035" type="#_x0000_t202" style="position:absolute;left:0;text-align:left;margin-left:296.8pt;margin-top:-3.95pt;width:125.2pt;height:15.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JZOP2QEAAJgDAAAOAAAAAAAAAAAAAAAAAC4CAABkcnMvZTJvRG9jLnhtbFBLAQItABQABgAIAAAA&#10;IQDIAJsQ3wAAAAkBAAAPAAAAAAAAAAAAAAAAADMEAABkcnMvZG93bnJldi54bWxQSwUGAAAAAAQA&#10;BADzAAAAPwUAAAAA&#10;" filled="f" stroked="f">
              <v:textbox style="mso-fit-shape-to-text:t" inset="0,0,0,0">
                <w:txbxContent>
                  <w:p w14:paraId="61828F0B" w14:textId="77777777" w:rsidR="002B2E79" w:rsidRPr="000C2131" w:rsidRDefault="002B2E79" w:rsidP="00D43B70">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v:textbox>
            </v:shape>
          </w:pict>
        </mc:Fallback>
      </mc:AlternateContent>
    </w:r>
    <w:r>
      <w:rPr>
        <w:noProof/>
        <w:lang w:eastAsia="zh-TW"/>
      </w:rPr>
      <mc:AlternateContent>
        <mc:Choice Requires="wps">
          <w:drawing>
            <wp:anchor distT="0" distB="0" distL="114300" distR="114300" simplePos="0" relativeHeight="251667968" behindDoc="1" locked="0" layoutInCell="1" allowOverlap="1" wp14:anchorId="1A0C92C1" wp14:editId="6F66C0AA">
              <wp:simplePos x="0" y="0"/>
              <wp:positionH relativeFrom="column">
                <wp:posOffset>-1270</wp:posOffset>
              </wp:positionH>
              <wp:positionV relativeFrom="paragraph">
                <wp:posOffset>-78740</wp:posOffset>
              </wp:positionV>
              <wp:extent cx="3707130" cy="338455"/>
              <wp:effectExtent l="0" t="0" r="26670" b="23495"/>
              <wp:wrapNone/>
              <wp:docPr id="13"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AD54757" id="Freeform 102"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65920" behindDoc="1" locked="0" layoutInCell="1" allowOverlap="1" wp14:anchorId="53FA2FB2" wp14:editId="400495E8">
              <wp:simplePos x="0" y="0"/>
              <wp:positionH relativeFrom="column">
                <wp:posOffset>3709670</wp:posOffset>
              </wp:positionH>
              <wp:positionV relativeFrom="paragraph">
                <wp:posOffset>35560</wp:posOffset>
              </wp:positionV>
              <wp:extent cx="1714500" cy="113665"/>
              <wp:effectExtent l="0" t="0" r="0" b="635"/>
              <wp:wrapNone/>
              <wp:docPr id="12"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318509" id="Rectangle 100" o:spid="_x0000_s1026" style="position:absolute;margin-left:292.1pt;margin-top:2.8pt;width:135pt;height:8.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54C54" w14:textId="77777777" w:rsidR="002B2E79" w:rsidRPr="00562D64" w:rsidRDefault="002B2E79" w:rsidP="00D06DF6">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7728" behindDoc="1" locked="0" layoutInCell="1" allowOverlap="1" wp14:anchorId="0AF7C1BF" wp14:editId="5DD07568">
              <wp:simplePos x="0" y="0"/>
              <wp:positionH relativeFrom="column">
                <wp:posOffset>3769360</wp:posOffset>
              </wp:positionH>
              <wp:positionV relativeFrom="paragraph">
                <wp:posOffset>-50165</wp:posOffset>
              </wp:positionV>
              <wp:extent cx="1590040" cy="198120"/>
              <wp:effectExtent l="0" t="0" r="10160" b="11430"/>
              <wp:wrapNone/>
              <wp:docPr id="11"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8BB5E" w14:textId="77777777" w:rsidR="002B2E79" w:rsidRPr="000C2131" w:rsidRDefault="002B2E79"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AF7C1BF" id="_x0000_t202" coordsize="21600,21600" o:spt="202" path="m,l,21600r21600,l21600,xe">
              <v:stroke joinstyle="miter"/>
              <v:path gradientshapeok="t" o:connecttype="rect"/>
            </v:shapetype>
            <v:shape id="Text Box 92" o:spid="_x0000_s1036" type="#_x0000_t202" style="position:absolute;left:0;text-align:left;margin-left:296.8pt;margin-top:-3.95pt;width:125.2pt;height:15.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Q&#10;YXI82QEAAJgDAAAOAAAAAAAAAAAAAAAAAC4CAABkcnMvZTJvRG9jLnhtbFBLAQItABQABgAIAAAA&#10;IQDIAJsQ3wAAAAkBAAAPAAAAAAAAAAAAAAAAADMEAABkcnMvZG93bnJldi54bWxQSwUGAAAAAAQA&#10;BADzAAAAPwUAAAAA&#10;" filled="f" stroked="f">
              <v:textbox style="mso-fit-shape-to-text:t" inset="0,0,0,0">
                <w:txbxContent>
                  <w:p w14:paraId="3EB8BB5E" w14:textId="77777777" w:rsidR="002B2E79" w:rsidRPr="000C2131" w:rsidRDefault="002B2E79"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noProof/>
        <w:lang w:eastAsia="zh-TW"/>
      </w:rPr>
      <mc:AlternateContent>
        <mc:Choice Requires="wps">
          <w:drawing>
            <wp:anchor distT="0" distB="0" distL="114300" distR="114300" simplePos="0" relativeHeight="251658752" behindDoc="1" locked="0" layoutInCell="1" allowOverlap="1" wp14:anchorId="2134F964" wp14:editId="0850264E">
              <wp:simplePos x="0" y="0"/>
              <wp:positionH relativeFrom="column">
                <wp:posOffset>-1270</wp:posOffset>
              </wp:positionH>
              <wp:positionV relativeFrom="paragraph">
                <wp:posOffset>-78740</wp:posOffset>
              </wp:positionV>
              <wp:extent cx="3707130" cy="338455"/>
              <wp:effectExtent l="0" t="0" r="26670" b="23495"/>
              <wp:wrapNone/>
              <wp:docPr id="10"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89237CC" id="Freeform 9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56704" behindDoc="1" locked="0" layoutInCell="1" allowOverlap="1" wp14:anchorId="05DA41ED" wp14:editId="211FCE6E">
              <wp:simplePos x="0" y="0"/>
              <wp:positionH relativeFrom="column">
                <wp:posOffset>3709670</wp:posOffset>
              </wp:positionH>
              <wp:positionV relativeFrom="paragraph">
                <wp:posOffset>35560</wp:posOffset>
              </wp:positionV>
              <wp:extent cx="1714500" cy="113665"/>
              <wp:effectExtent l="0" t="0" r="0" b="635"/>
              <wp:wrapNone/>
              <wp:docPr id="9"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1313B9" id="Rectangle 91" o:spid="_x0000_s1026" style="position:absolute;margin-left:292.1pt;margin-top:2.8pt;width:135pt;height:8.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63D97" w14:textId="77777777" w:rsidR="002B2E79" w:rsidRPr="00562D64" w:rsidRDefault="002B2E79" w:rsidP="00D06DF6">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60800" behindDoc="1" locked="0" layoutInCell="1" allowOverlap="1" wp14:anchorId="5C3F27AD" wp14:editId="7DE21041">
              <wp:simplePos x="0" y="0"/>
              <wp:positionH relativeFrom="column">
                <wp:posOffset>3769360</wp:posOffset>
              </wp:positionH>
              <wp:positionV relativeFrom="paragraph">
                <wp:posOffset>-50165</wp:posOffset>
              </wp:positionV>
              <wp:extent cx="1590040" cy="198120"/>
              <wp:effectExtent l="0" t="0" r="10160" b="11430"/>
              <wp:wrapNone/>
              <wp:docPr id="8"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33E841" w14:textId="77777777" w:rsidR="002B2E79" w:rsidRPr="000C2131" w:rsidRDefault="002B2E79"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C3F27AD" id="_x0000_t202" coordsize="21600,21600" o:spt="202" path="m,l,21600r21600,l21600,xe">
              <v:stroke joinstyle="miter"/>
              <v:path gradientshapeok="t" o:connecttype="rect"/>
            </v:shapetype>
            <v:shape id="Text Box 95" o:spid="_x0000_s1037" type="#_x0000_t202" style="position:absolute;left:0;text-align:left;margin-left:296.8pt;margin-top:-3.95pt;width:125.2pt;height:15.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j&#10;k9hp2QEAAJgDAAAOAAAAAAAAAAAAAAAAAC4CAABkcnMvZTJvRG9jLnhtbFBLAQItABQABgAIAAAA&#10;IQDIAJsQ3wAAAAkBAAAPAAAAAAAAAAAAAAAAADMEAABkcnMvZG93bnJldi54bWxQSwUGAAAAAAQA&#10;BADzAAAAPwUAAAAA&#10;" filled="f" stroked="f">
              <v:textbox style="mso-fit-shape-to-text:t" inset="0,0,0,0">
                <w:txbxContent>
                  <w:p w14:paraId="1633E841" w14:textId="77777777" w:rsidR="002B2E79" w:rsidRPr="000C2131" w:rsidRDefault="002B2E79"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noProof/>
        <w:lang w:eastAsia="zh-TW"/>
      </w:rPr>
      <mc:AlternateContent>
        <mc:Choice Requires="wps">
          <w:drawing>
            <wp:anchor distT="0" distB="0" distL="114300" distR="114300" simplePos="0" relativeHeight="251661824" behindDoc="1" locked="0" layoutInCell="1" allowOverlap="1" wp14:anchorId="649689D8" wp14:editId="7E330399">
              <wp:simplePos x="0" y="0"/>
              <wp:positionH relativeFrom="column">
                <wp:posOffset>-1270</wp:posOffset>
              </wp:positionH>
              <wp:positionV relativeFrom="paragraph">
                <wp:posOffset>-78740</wp:posOffset>
              </wp:positionV>
              <wp:extent cx="3707130" cy="338455"/>
              <wp:effectExtent l="0" t="0" r="26670" b="23495"/>
              <wp:wrapNone/>
              <wp:docPr id="7"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C7601A7" id="Freeform 96"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59776" behindDoc="1" locked="0" layoutInCell="1" allowOverlap="1" wp14:anchorId="061E0683" wp14:editId="48EC81DE">
              <wp:simplePos x="0" y="0"/>
              <wp:positionH relativeFrom="column">
                <wp:posOffset>3709670</wp:posOffset>
              </wp:positionH>
              <wp:positionV relativeFrom="paragraph">
                <wp:posOffset>35560</wp:posOffset>
              </wp:positionV>
              <wp:extent cx="1714500" cy="113665"/>
              <wp:effectExtent l="0" t="0" r="0" b="635"/>
              <wp:wrapNone/>
              <wp:docPr id="6"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6F67D0" id="Rectangle 94" o:spid="_x0000_s1026" style="position:absolute;margin-left:292.1pt;margin-top:2.8pt;width:135pt;height: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9EF63" w14:textId="77777777" w:rsidR="002B2E79" w:rsidRPr="00562D64" w:rsidRDefault="002B2E79" w:rsidP="00D06DF6">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77184" behindDoc="1" locked="0" layoutInCell="1" allowOverlap="1" wp14:anchorId="343EF6EB" wp14:editId="6E9363F8">
              <wp:simplePos x="0" y="0"/>
              <wp:positionH relativeFrom="column">
                <wp:posOffset>3769360</wp:posOffset>
              </wp:positionH>
              <wp:positionV relativeFrom="paragraph">
                <wp:posOffset>-50165</wp:posOffset>
              </wp:positionV>
              <wp:extent cx="1590040" cy="198120"/>
              <wp:effectExtent l="0" t="0" r="10160" b="11430"/>
              <wp:wrapNone/>
              <wp:docPr id="38"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491EB" w14:textId="77777777" w:rsidR="002B2E79" w:rsidRPr="000C2131" w:rsidRDefault="002B2E79"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43EF6EB" id="_x0000_t202" coordsize="21600,21600" o:spt="202" path="m,l,21600r21600,l21600,xe">
              <v:stroke joinstyle="miter"/>
              <v:path gradientshapeok="t" o:connecttype="rect"/>
            </v:shapetype>
            <v:shape id="_x0000_s1038" type="#_x0000_t202" style="position:absolute;left:0;text-align:left;margin-left:296.8pt;margin-top:-3.95pt;width:125.2pt;height:15.6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HRn&#10;CAXYAQAAmQMAAA4AAAAAAAAAAAAAAAAALgIAAGRycy9lMm9Eb2MueG1sUEsBAi0AFAAGAAgAAAAh&#10;AMgAmxDfAAAACQEAAA8AAAAAAAAAAAAAAAAAMgQAAGRycy9kb3ducmV2LnhtbFBLBQYAAAAABAAE&#10;APMAAAA+BQAAAAA=&#10;" filled="f" stroked="f">
              <v:textbox style="mso-fit-shape-to-text:t" inset="0,0,0,0">
                <w:txbxContent>
                  <w:p w14:paraId="20A491EB" w14:textId="77777777" w:rsidR="002B2E79" w:rsidRPr="000C2131" w:rsidRDefault="002B2E79"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noProof/>
        <w:lang w:eastAsia="zh-TW"/>
      </w:rPr>
      <mc:AlternateContent>
        <mc:Choice Requires="wps">
          <w:drawing>
            <wp:anchor distT="0" distB="0" distL="114300" distR="114300" simplePos="0" relativeHeight="251678208" behindDoc="1" locked="0" layoutInCell="1" allowOverlap="1" wp14:anchorId="276F0FB1" wp14:editId="6AB9B0AC">
              <wp:simplePos x="0" y="0"/>
              <wp:positionH relativeFrom="column">
                <wp:posOffset>-1270</wp:posOffset>
              </wp:positionH>
              <wp:positionV relativeFrom="paragraph">
                <wp:posOffset>-78740</wp:posOffset>
              </wp:positionV>
              <wp:extent cx="3707130" cy="338455"/>
              <wp:effectExtent l="0" t="0" r="26670" b="23495"/>
              <wp:wrapNone/>
              <wp:docPr id="39"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378A292" id="Freeform 96" o:spid="_x0000_s1026"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76160" behindDoc="1" locked="0" layoutInCell="1" allowOverlap="1" wp14:anchorId="70BB993D" wp14:editId="67F2A26F">
              <wp:simplePos x="0" y="0"/>
              <wp:positionH relativeFrom="column">
                <wp:posOffset>3709670</wp:posOffset>
              </wp:positionH>
              <wp:positionV relativeFrom="paragraph">
                <wp:posOffset>35560</wp:posOffset>
              </wp:positionV>
              <wp:extent cx="1714500" cy="113665"/>
              <wp:effectExtent l="0" t="0" r="0" b="635"/>
              <wp:wrapNone/>
              <wp:docPr id="40"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3AF1C3" id="Rectangle 94" o:spid="_x0000_s1026" style="position:absolute;margin-left:292.1pt;margin-top:2.8pt;width:135pt;height:8.9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8E768" w14:textId="77777777" w:rsidR="002B2E79" w:rsidRPr="005802C4" w:rsidRDefault="002B2E79" w:rsidP="005802C4">
    <w:pPr>
      <w:pStyle w:val="a8"/>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E7D" w14:textId="77777777" w:rsidR="002B2E79" w:rsidRPr="00562D64" w:rsidRDefault="002B2E79" w:rsidP="00CA6A8E">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98F4F" w14:textId="77777777" w:rsidR="002B2E79" w:rsidRDefault="002B2E79" w:rsidP="00DF4A7F">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AC7EB" w14:textId="77777777" w:rsidR="002B2E79" w:rsidRDefault="002B2E79" w:rsidP="00DF4A7F">
    <w:pPr>
      <w:pStyle w:val="a8"/>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6B616" w14:textId="77777777" w:rsidR="002B2E79" w:rsidRPr="006B5364" w:rsidRDefault="002B2E79" w:rsidP="0079659B">
    <w:pPr>
      <w:pStyle w:val="a8"/>
      <w:ind w:rightChars="3251" w:right="7802"/>
      <w:jc w:val="center"/>
      <w:rPr>
        <w:rFonts w:ascii="Arial Black" w:hAnsi="Arial Black"/>
        <w:color w:val="FFFFFF"/>
        <w:sz w:val="22"/>
        <w:szCs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85FB0" w14:textId="77777777" w:rsidR="002B2E79" w:rsidRPr="00562D64" w:rsidRDefault="002B2E79" w:rsidP="00356D12">
    <w:pPr>
      <w:snapToGrid w:val="0"/>
      <w:ind w:leftChars="2500" w:left="6000" w:rightChars="50" w:right="120" w:firstLineChars="0" w:firstLine="0"/>
      <w:jc w:val="distribute"/>
      <w:rPr>
        <w:rFonts w:ascii="華康超黑體" w:eastAsia="華康超黑體"/>
        <w:noProof/>
        <w:position w:val="60"/>
        <w:sz w:val="32"/>
        <w:szCs w:val="3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5ADCD" w14:textId="77777777" w:rsidR="002B2E79" w:rsidRPr="006B5364" w:rsidRDefault="002B2E79" w:rsidP="0079659B">
    <w:pPr>
      <w:pStyle w:val="a8"/>
      <w:ind w:rightChars="3251" w:right="7802"/>
      <w:jc w:val="center"/>
      <w:rPr>
        <w:rFonts w:ascii="Arial Black" w:hAnsi="Arial Black"/>
        <w:color w:val="FFFFFF"/>
        <w:sz w:val="22"/>
        <w:szCs w:val="22"/>
      </w:rPr>
    </w:pPr>
    <w:r>
      <w:rPr>
        <w:noProof/>
        <w:lang w:eastAsia="zh-TW"/>
      </w:rPr>
      <mc:AlternateContent>
        <mc:Choice Requires="wps">
          <w:drawing>
            <wp:anchor distT="0" distB="0" distL="114300" distR="114300" simplePos="0" relativeHeight="251673088" behindDoc="1" locked="0" layoutInCell="1" allowOverlap="1" wp14:anchorId="7652EDC0" wp14:editId="6677C7CC">
              <wp:simplePos x="0" y="0"/>
              <wp:positionH relativeFrom="column">
                <wp:posOffset>72390</wp:posOffset>
              </wp:positionH>
              <wp:positionV relativeFrom="paragraph">
                <wp:posOffset>-95885</wp:posOffset>
              </wp:positionV>
              <wp:extent cx="1522730" cy="264160"/>
              <wp:effectExtent l="0" t="0" r="1270" b="2540"/>
              <wp:wrapNone/>
              <wp:docPr id="3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273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483E3" w14:textId="77777777" w:rsidR="002B2E79" w:rsidRPr="000C2131" w:rsidRDefault="002B2E79" w:rsidP="00151461">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緬甸</w:t>
                          </w:r>
                          <w:r w:rsidRPr="000C2131">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652EDC0" id="_x0000_t202" coordsize="21600,21600" o:spt="202" path="m,l,21600r21600,l21600,xe">
              <v:stroke joinstyle="miter"/>
              <v:path gradientshapeok="t" o:connecttype="rect"/>
            </v:shapetype>
            <v:shape id="Text Box 33" o:spid="_x0000_s1028" type="#_x0000_t202" style="position:absolute;left:0;text-align:left;margin-left:5.7pt;margin-top:-7.55pt;width:119.9pt;height:20.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" filled="f" stroked="f">
              <v:textbox style="mso-fit-shape-to-text:t" inset="0,0,0,0">
                <w:txbxContent>
                  <w:p w14:paraId="6FF483E3" w14:textId="77777777" w:rsidR="002B2E79" w:rsidRPr="000C2131" w:rsidRDefault="002B2E79" w:rsidP="00151461">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緬甸</w:t>
                    </w:r>
                    <w:r w:rsidRPr="000C2131">
                      <w:rPr>
                        <w:rFonts w:ascii="華康超黑體" w:eastAsia="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72064" behindDoc="1" locked="0" layoutInCell="1" allowOverlap="1" wp14:anchorId="1C38D06D" wp14:editId="4AA0ADFA">
              <wp:simplePos x="0" y="0"/>
              <wp:positionH relativeFrom="column">
                <wp:posOffset>-22860</wp:posOffset>
              </wp:positionH>
              <wp:positionV relativeFrom="paragraph">
                <wp:posOffset>35560</wp:posOffset>
              </wp:positionV>
              <wp:extent cx="1714500" cy="113665"/>
              <wp:effectExtent l="0" t="0" r="0" b="635"/>
              <wp:wrapNone/>
              <wp:docPr id="34"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7BF676" id="Rectangle 32" o:spid="_x0000_s1026" style="position:absolute;margin-left:-1.8pt;margin-top:2.8pt;width:135pt;height:8.9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" fillcolor="silver" stroked="f"/>
          </w:pict>
        </mc:Fallback>
      </mc:AlternateContent>
    </w:r>
    <w:r>
      <w:rPr>
        <w:noProof/>
        <w:lang w:eastAsia="zh-TW"/>
      </w:rPr>
      <mc:AlternateContent>
        <mc:Choice Requires="wps">
          <w:drawing>
            <wp:anchor distT="0" distB="0" distL="114300" distR="114300" simplePos="0" relativeHeight="251674112" behindDoc="1" locked="0" layoutInCell="1" allowOverlap="1" wp14:anchorId="113F3B7F" wp14:editId="41DA2B49">
              <wp:simplePos x="0" y="0"/>
              <wp:positionH relativeFrom="column">
                <wp:posOffset>1693545</wp:posOffset>
              </wp:positionH>
              <wp:positionV relativeFrom="paragraph">
                <wp:posOffset>-78740</wp:posOffset>
              </wp:positionV>
              <wp:extent cx="3718560" cy="338455"/>
              <wp:effectExtent l="0" t="0" r="15240" b="23495"/>
              <wp:wrapNone/>
              <wp:docPr id="33"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AD33DE4" id="Freeform 34"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" filled="f">
              <v:path arrowok="t"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B08E5" w14:textId="77777777" w:rsidR="002B2E79" w:rsidRPr="00562D64" w:rsidRDefault="002B2E79"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70016" behindDoc="1" locked="0" layoutInCell="1" allowOverlap="1" wp14:anchorId="69BB798A" wp14:editId="5832A428">
              <wp:simplePos x="0" y="0"/>
              <wp:positionH relativeFrom="column">
                <wp:posOffset>3770630</wp:posOffset>
              </wp:positionH>
              <wp:positionV relativeFrom="paragraph">
                <wp:posOffset>-67310</wp:posOffset>
              </wp:positionV>
              <wp:extent cx="1590040" cy="198120"/>
              <wp:effectExtent l="0" t="0" r="1905" b="2540"/>
              <wp:wrapNone/>
              <wp:docPr id="3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932026" w14:textId="77777777" w:rsidR="002B2E79" w:rsidRPr="000C2131" w:rsidRDefault="002B2E79" w:rsidP="0070387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BB798A" id="_x0000_t202" coordsize="21600,21600" o:spt="202" path="m,l,21600r21600,l21600,xe">
              <v:stroke joinstyle="miter"/>
              <v:path gradientshapeok="t" o:connecttype="rect"/>
            </v:shapetype>
            <v:shape id="Text Box 41" o:spid="_x0000_s1029" type="#_x0000_t202" style="position:absolute;left:0;text-align:left;margin-left:296.9pt;margin-top:-5.3pt;width:125.2pt;height:15.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" filled="f" stroked="f">
              <v:textbox style="mso-fit-shape-to-text:t" inset="0,0,0,0">
                <w:txbxContent>
                  <w:p w14:paraId="1E932026" w14:textId="77777777" w:rsidR="002B2E79" w:rsidRPr="000C2131" w:rsidRDefault="002B2E79" w:rsidP="0070387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noProof/>
        <w:lang w:eastAsia="zh-TW"/>
      </w:rPr>
      <mc:AlternateContent>
        <mc:Choice Requires="wps">
          <w:drawing>
            <wp:anchor distT="0" distB="0" distL="114300" distR="114300" simplePos="0" relativeHeight="251668992" behindDoc="1" locked="0" layoutInCell="1" allowOverlap="1" wp14:anchorId="29D08A7E" wp14:editId="405DD632">
              <wp:simplePos x="0" y="0"/>
              <wp:positionH relativeFrom="column">
                <wp:posOffset>3710940</wp:posOffset>
              </wp:positionH>
              <wp:positionV relativeFrom="paragraph">
                <wp:posOffset>18415</wp:posOffset>
              </wp:positionV>
              <wp:extent cx="1714500" cy="113665"/>
              <wp:effectExtent l="0" t="0" r="3810" b="1270"/>
              <wp:wrapNone/>
              <wp:docPr id="3"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CE0349" id="Rectangle 40" o:spid="_x0000_s1026" style="position:absolute;margin-left:292.2pt;margin-top:1.45pt;width:135pt;height:8.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" fillcolor="silver" stroked="f"/>
          </w:pict>
        </mc:Fallback>
      </mc:AlternateContent>
    </w:r>
    <w:r>
      <w:rPr>
        <w:noProof/>
        <w:lang w:eastAsia="zh-TW"/>
      </w:rPr>
      <mc:AlternateContent>
        <mc:Choice Requires="wps">
          <w:drawing>
            <wp:anchor distT="0" distB="0" distL="114300" distR="114300" simplePos="0" relativeHeight="251671040" behindDoc="1" locked="0" layoutInCell="1" allowOverlap="1" wp14:anchorId="6AEF0E82" wp14:editId="700C82F7">
              <wp:simplePos x="0" y="0"/>
              <wp:positionH relativeFrom="column">
                <wp:posOffset>0</wp:posOffset>
              </wp:positionH>
              <wp:positionV relativeFrom="paragraph">
                <wp:posOffset>-95885</wp:posOffset>
              </wp:positionV>
              <wp:extent cx="3707130" cy="338455"/>
              <wp:effectExtent l="9525" t="37465" r="7620" b="33655"/>
              <wp:wrapNone/>
              <wp:docPr id="2"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D7E7953" id="Freeform 42"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7pt,185.1pt,5.75pt,190.6pt,-2.75pt,194.75pt,16.35pt,199.95pt,-3.45pt,205.85pt,10.55pt,209.65pt,-7.55pt,214.45pt,19.1pt,217.6pt,.3pt,223.8pt,12.95pt,230.7pt,-5.85pt,233.5pt,5.75pt,291.9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9BB4A" w14:textId="77777777" w:rsidR="002B2E79" w:rsidRPr="00562D64" w:rsidRDefault="002B2E79"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42368" behindDoc="1" locked="0" layoutInCell="1" allowOverlap="1" wp14:anchorId="2B0933BE" wp14:editId="1B12DD29">
              <wp:simplePos x="0" y="0"/>
              <wp:positionH relativeFrom="column">
                <wp:posOffset>3769360</wp:posOffset>
              </wp:positionH>
              <wp:positionV relativeFrom="paragraph">
                <wp:posOffset>-50165</wp:posOffset>
              </wp:positionV>
              <wp:extent cx="1590040" cy="198120"/>
              <wp:effectExtent l="0" t="0" r="10160" b="11430"/>
              <wp:wrapNone/>
              <wp:docPr id="29"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06EF5" w14:textId="77777777" w:rsidR="002B2E79" w:rsidRPr="000C2131" w:rsidRDefault="002B2E79"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B0933BE" id="_x0000_t202" coordsize="21600,21600" o:spt="202" path="m,l,21600r21600,l21600,xe">
              <v:stroke joinstyle="miter"/>
              <v:path gradientshapeok="t" o:connecttype="rect"/>
            </v:shapetype>
            <v:shape id="Text Box 70" o:spid="_x0000_s1030" type="#_x0000_t202" style="position:absolute;left:0;text-align:left;margin-left:296.8pt;margin-top:-3.95pt;width:125.2pt;height:15.6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G+NX2QEAAJgDAAAOAAAAAAAAAAAAAAAAAC4CAABkcnMvZTJvRG9jLnhtbFBLAQItABQABgAIAAAA&#10;IQDIAJsQ3wAAAAkBAAAPAAAAAAAAAAAAAAAAADMEAABkcnMvZG93bnJldi54bWxQSwUGAAAAAAQA&#10;BADzAAAAPwUAAAAA&#10;" filled="f" stroked="f">
              <v:textbox style="mso-fit-shape-to-text:t" inset="0,0,0,0">
                <w:txbxContent>
                  <w:p w14:paraId="2E806EF5" w14:textId="77777777" w:rsidR="002B2E79" w:rsidRPr="000C2131" w:rsidRDefault="002B2E79"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noProof/>
        <w:lang w:eastAsia="zh-TW"/>
      </w:rPr>
      <mc:AlternateContent>
        <mc:Choice Requires="wps">
          <w:drawing>
            <wp:anchor distT="0" distB="0" distL="114300" distR="114300" simplePos="0" relativeHeight="251643392" behindDoc="1" locked="0" layoutInCell="1" allowOverlap="1" wp14:anchorId="3DBB3F44" wp14:editId="5376F795">
              <wp:simplePos x="0" y="0"/>
              <wp:positionH relativeFrom="column">
                <wp:posOffset>-1270</wp:posOffset>
              </wp:positionH>
              <wp:positionV relativeFrom="paragraph">
                <wp:posOffset>-78740</wp:posOffset>
              </wp:positionV>
              <wp:extent cx="3707130" cy="338455"/>
              <wp:effectExtent l="0" t="0" r="26670" b="23495"/>
              <wp:wrapNone/>
              <wp:docPr id="28"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4AF1161" id="Freeform 71"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41344" behindDoc="1" locked="0" layoutInCell="1" allowOverlap="1" wp14:anchorId="1604EDD7" wp14:editId="56251B5C">
              <wp:simplePos x="0" y="0"/>
              <wp:positionH relativeFrom="column">
                <wp:posOffset>3709670</wp:posOffset>
              </wp:positionH>
              <wp:positionV relativeFrom="paragraph">
                <wp:posOffset>35560</wp:posOffset>
              </wp:positionV>
              <wp:extent cx="1714500" cy="113665"/>
              <wp:effectExtent l="0" t="0" r="0" b="635"/>
              <wp:wrapNone/>
              <wp:docPr id="27"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B278E7" id="Rectangle 69" o:spid="_x0000_s1026" style="position:absolute;margin-left:292.1pt;margin-top:2.8pt;width:135pt;height:8.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B2C49" w14:textId="77777777" w:rsidR="002B2E79" w:rsidRPr="00562D64" w:rsidRDefault="002B2E79"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49536" behindDoc="1" locked="0" layoutInCell="1" allowOverlap="1" wp14:anchorId="6897727C" wp14:editId="150FE5A0">
              <wp:simplePos x="0" y="0"/>
              <wp:positionH relativeFrom="column">
                <wp:posOffset>-13335</wp:posOffset>
              </wp:positionH>
              <wp:positionV relativeFrom="paragraph">
                <wp:posOffset>-78740</wp:posOffset>
              </wp:positionV>
              <wp:extent cx="3090545" cy="338455"/>
              <wp:effectExtent l="0" t="0" r="14605" b="23495"/>
              <wp:wrapNone/>
              <wp:docPr id="26"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FB24266" id="Freeform 84"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" filled="f">
              <v:path arrowok="t" o:connecttype="custom" o:connectlocs="0,166370;1734185,168910;1804035,60960;1856740,303530;1922780,52070;1997710,229870;2045970,0;2106930,338455;2146935,99695;2225675,260350;2313305,21590;2348865,168910;3090545,170815" o:connectangles="0,0,0,0,0,0,0,0,0,0,0,0,0"/>
            </v:polyline>
          </w:pict>
        </mc:Fallback>
      </mc:AlternateContent>
    </w:r>
    <w:r>
      <w:rPr>
        <w:noProof/>
        <w:lang w:eastAsia="zh-TW"/>
      </w:rPr>
      <mc:AlternateContent>
        <mc:Choice Requires="wps">
          <w:drawing>
            <wp:anchor distT="0" distB="0" distL="114300" distR="114300" simplePos="0" relativeHeight="251648512" behindDoc="1" locked="0" layoutInCell="1" allowOverlap="1" wp14:anchorId="1DE8F827" wp14:editId="0D84BF85">
              <wp:simplePos x="0" y="0"/>
              <wp:positionH relativeFrom="column">
                <wp:posOffset>3133090</wp:posOffset>
              </wp:positionH>
              <wp:positionV relativeFrom="paragraph">
                <wp:posOffset>-50165</wp:posOffset>
              </wp:positionV>
              <wp:extent cx="2258695" cy="198120"/>
              <wp:effectExtent l="0" t="0" r="8255" b="11430"/>
              <wp:wrapNone/>
              <wp:docPr id="25"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DAF4D9" w14:textId="77777777" w:rsidR="002B2E79" w:rsidRPr="000C2131" w:rsidRDefault="002B2E79"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DE8F827" id="_x0000_t202" coordsize="21600,21600" o:spt="202" path="m,l,21600r21600,l21600,xe">
              <v:stroke joinstyle="miter"/>
              <v:path gradientshapeok="t" o:connecttype="rect"/>
            </v:shapetype>
            <v:shape id="Text Box 83" o:spid="_x0000_s1031" type="#_x0000_t202" style="position:absolute;left:0;text-align:left;margin-left:246.7pt;margin-top:-3.95pt;width:177.85pt;height:15.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" filled="f" stroked="f">
              <v:textbox style="mso-fit-shape-to-text:t" inset="0,0,0,0">
                <w:txbxContent>
                  <w:p w14:paraId="38DAF4D9" w14:textId="77777777" w:rsidR="002B2E79" w:rsidRPr="000C2131" w:rsidRDefault="002B2E79"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noProof/>
        <w:lang w:eastAsia="zh-TW"/>
      </w:rPr>
      <mc:AlternateContent>
        <mc:Choice Requires="wps">
          <w:drawing>
            <wp:anchor distT="0" distB="0" distL="114300" distR="114300" simplePos="0" relativeHeight="251647488" behindDoc="1" locked="0" layoutInCell="1" allowOverlap="1" wp14:anchorId="38B41281" wp14:editId="6F36B9C0">
              <wp:simplePos x="0" y="0"/>
              <wp:positionH relativeFrom="column">
                <wp:posOffset>3081020</wp:posOffset>
              </wp:positionH>
              <wp:positionV relativeFrom="paragraph">
                <wp:posOffset>35560</wp:posOffset>
              </wp:positionV>
              <wp:extent cx="2339975" cy="113665"/>
              <wp:effectExtent l="0" t="0" r="3175" b="635"/>
              <wp:wrapNone/>
              <wp:docPr id="24"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35E7BB" id="Rectangle 82" o:spid="_x0000_s1026" style="position:absolute;margin-left:242.6pt;margin-top:2.8pt;width:184.25pt;height:8.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5EB4"/>
    <w:multiLevelType w:val="hybridMultilevel"/>
    <w:tmpl w:val="C25A87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F224E"/>
    <w:multiLevelType w:val="hybridMultilevel"/>
    <w:tmpl w:val="ABD827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B62FE9"/>
    <w:multiLevelType w:val="hybridMultilevel"/>
    <w:tmpl w:val="C94E3CF8"/>
    <w:lvl w:ilvl="0" w:tplc="FFFFFFFF">
      <w:start w:val="1"/>
      <w:numFmt w:val="decimal"/>
      <w:lvlText w:val="（%1）"/>
      <w:lvlJc w:val="left"/>
      <w:pPr>
        <w:ind w:left="1472" w:hanging="480"/>
      </w:pPr>
      <w:rPr>
        <w:rFonts w:hint="eastAsia"/>
      </w:rPr>
    </w:lvl>
    <w:lvl w:ilvl="1" w:tplc="FFFFFFFF" w:tentative="1">
      <w:start w:val="1"/>
      <w:numFmt w:val="ideographTraditional"/>
      <w:lvlText w:val="%2、"/>
      <w:lvlJc w:val="left"/>
      <w:pPr>
        <w:ind w:left="1952" w:hanging="480"/>
      </w:pPr>
    </w:lvl>
    <w:lvl w:ilvl="2" w:tplc="FFFFFFFF" w:tentative="1">
      <w:start w:val="1"/>
      <w:numFmt w:val="lowerRoman"/>
      <w:lvlText w:val="%3."/>
      <w:lvlJc w:val="right"/>
      <w:pPr>
        <w:ind w:left="2432" w:hanging="480"/>
      </w:pPr>
    </w:lvl>
    <w:lvl w:ilvl="3" w:tplc="FFFFFFFF" w:tentative="1">
      <w:start w:val="1"/>
      <w:numFmt w:val="decimal"/>
      <w:lvlText w:val="%4."/>
      <w:lvlJc w:val="left"/>
      <w:pPr>
        <w:ind w:left="2912" w:hanging="480"/>
      </w:pPr>
    </w:lvl>
    <w:lvl w:ilvl="4" w:tplc="FFFFFFFF" w:tentative="1">
      <w:start w:val="1"/>
      <w:numFmt w:val="ideographTraditional"/>
      <w:lvlText w:val="%5、"/>
      <w:lvlJc w:val="left"/>
      <w:pPr>
        <w:ind w:left="3392" w:hanging="480"/>
      </w:pPr>
    </w:lvl>
    <w:lvl w:ilvl="5" w:tplc="FFFFFFFF" w:tentative="1">
      <w:start w:val="1"/>
      <w:numFmt w:val="lowerRoman"/>
      <w:lvlText w:val="%6."/>
      <w:lvlJc w:val="right"/>
      <w:pPr>
        <w:ind w:left="3872" w:hanging="480"/>
      </w:pPr>
    </w:lvl>
    <w:lvl w:ilvl="6" w:tplc="FFFFFFFF" w:tentative="1">
      <w:start w:val="1"/>
      <w:numFmt w:val="decimal"/>
      <w:lvlText w:val="%7."/>
      <w:lvlJc w:val="left"/>
      <w:pPr>
        <w:ind w:left="4352" w:hanging="480"/>
      </w:pPr>
    </w:lvl>
    <w:lvl w:ilvl="7" w:tplc="FFFFFFFF" w:tentative="1">
      <w:start w:val="1"/>
      <w:numFmt w:val="ideographTraditional"/>
      <w:lvlText w:val="%8、"/>
      <w:lvlJc w:val="left"/>
      <w:pPr>
        <w:ind w:left="4832" w:hanging="480"/>
      </w:pPr>
    </w:lvl>
    <w:lvl w:ilvl="8" w:tplc="FFFFFFFF" w:tentative="1">
      <w:start w:val="1"/>
      <w:numFmt w:val="lowerRoman"/>
      <w:lvlText w:val="%9."/>
      <w:lvlJc w:val="right"/>
      <w:pPr>
        <w:ind w:left="5312" w:hanging="480"/>
      </w:pPr>
    </w:lvl>
  </w:abstractNum>
  <w:abstractNum w:abstractNumId="3" w15:restartNumberingAfterBreak="0">
    <w:nsid w:val="05DD2633"/>
    <w:multiLevelType w:val="hybridMultilevel"/>
    <w:tmpl w:val="79DC62E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7266455"/>
    <w:multiLevelType w:val="hybridMultilevel"/>
    <w:tmpl w:val="D6E6BB7E"/>
    <w:lvl w:ilvl="0" w:tplc="5A06EEA2">
      <w:start w:val="1"/>
      <w:numFmt w:val="upperLetter"/>
      <w:lvlText w:val="%1."/>
      <w:lvlJc w:val="left"/>
      <w:pPr>
        <w:ind w:left="3224" w:hanging="480"/>
      </w:pPr>
      <w:rPr>
        <w:color w:val="FF0000"/>
      </w:rPr>
    </w:lvl>
    <w:lvl w:ilvl="1" w:tplc="FFFFFFFF" w:tentative="1">
      <w:start w:val="1"/>
      <w:numFmt w:val="ideographTraditional"/>
      <w:lvlText w:val="%2、"/>
      <w:lvlJc w:val="left"/>
      <w:pPr>
        <w:ind w:left="3704" w:hanging="480"/>
      </w:pPr>
    </w:lvl>
    <w:lvl w:ilvl="2" w:tplc="FFFFFFFF" w:tentative="1">
      <w:start w:val="1"/>
      <w:numFmt w:val="lowerRoman"/>
      <w:lvlText w:val="%3."/>
      <w:lvlJc w:val="right"/>
      <w:pPr>
        <w:ind w:left="4184" w:hanging="480"/>
      </w:pPr>
    </w:lvl>
    <w:lvl w:ilvl="3" w:tplc="FFFFFFFF" w:tentative="1">
      <w:start w:val="1"/>
      <w:numFmt w:val="decimal"/>
      <w:lvlText w:val="%4."/>
      <w:lvlJc w:val="left"/>
      <w:pPr>
        <w:ind w:left="4664" w:hanging="480"/>
      </w:pPr>
    </w:lvl>
    <w:lvl w:ilvl="4" w:tplc="FFFFFFFF" w:tentative="1">
      <w:start w:val="1"/>
      <w:numFmt w:val="ideographTraditional"/>
      <w:lvlText w:val="%5、"/>
      <w:lvlJc w:val="left"/>
      <w:pPr>
        <w:ind w:left="5144" w:hanging="480"/>
      </w:pPr>
    </w:lvl>
    <w:lvl w:ilvl="5" w:tplc="FFFFFFFF" w:tentative="1">
      <w:start w:val="1"/>
      <w:numFmt w:val="lowerRoman"/>
      <w:lvlText w:val="%6."/>
      <w:lvlJc w:val="right"/>
      <w:pPr>
        <w:ind w:left="5624" w:hanging="480"/>
      </w:pPr>
    </w:lvl>
    <w:lvl w:ilvl="6" w:tplc="FFFFFFFF" w:tentative="1">
      <w:start w:val="1"/>
      <w:numFmt w:val="decimal"/>
      <w:lvlText w:val="%7."/>
      <w:lvlJc w:val="left"/>
      <w:pPr>
        <w:ind w:left="6104" w:hanging="480"/>
      </w:pPr>
    </w:lvl>
    <w:lvl w:ilvl="7" w:tplc="FFFFFFFF" w:tentative="1">
      <w:start w:val="1"/>
      <w:numFmt w:val="ideographTraditional"/>
      <w:lvlText w:val="%8、"/>
      <w:lvlJc w:val="left"/>
      <w:pPr>
        <w:ind w:left="6584" w:hanging="480"/>
      </w:pPr>
    </w:lvl>
    <w:lvl w:ilvl="8" w:tplc="FFFFFFFF" w:tentative="1">
      <w:start w:val="1"/>
      <w:numFmt w:val="lowerRoman"/>
      <w:lvlText w:val="%9."/>
      <w:lvlJc w:val="right"/>
      <w:pPr>
        <w:ind w:left="7064" w:hanging="480"/>
      </w:pPr>
    </w:lvl>
  </w:abstractNum>
  <w:abstractNum w:abstractNumId="5" w15:restartNumberingAfterBreak="0">
    <w:nsid w:val="09826B21"/>
    <w:multiLevelType w:val="hybridMultilevel"/>
    <w:tmpl w:val="CFB634A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9C927D0"/>
    <w:multiLevelType w:val="hybridMultilevel"/>
    <w:tmpl w:val="4790B0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B085148"/>
    <w:multiLevelType w:val="hybridMultilevel"/>
    <w:tmpl w:val="C94E3CF8"/>
    <w:lvl w:ilvl="0" w:tplc="FFFFFFFF">
      <w:start w:val="1"/>
      <w:numFmt w:val="decimal"/>
      <w:lvlText w:val="（%1）"/>
      <w:lvlJc w:val="left"/>
      <w:pPr>
        <w:ind w:left="1472" w:hanging="480"/>
      </w:pPr>
      <w:rPr>
        <w:rFonts w:hint="eastAsia"/>
      </w:rPr>
    </w:lvl>
    <w:lvl w:ilvl="1" w:tplc="FFFFFFFF" w:tentative="1">
      <w:start w:val="1"/>
      <w:numFmt w:val="ideographTraditional"/>
      <w:lvlText w:val="%2、"/>
      <w:lvlJc w:val="left"/>
      <w:pPr>
        <w:ind w:left="1952" w:hanging="480"/>
      </w:pPr>
    </w:lvl>
    <w:lvl w:ilvl="2" w:tplc="FFFFFFFF" w:tentative="1">
      <w:start w:val="1"/>
      <w:numFmt w:val="lowerRoman"/>
      <w:lvlText w:val="%3."/>
      <w:lvlJc w:val="right"/>
      <w:pPr>
        <w:ind w:left="2432" w:hanging="480"/>
      </w:pPr>
    </w:lvl>
    <w:lvl w:ilvl="3" w:tplc="FFFFFFFF" w:tentative="1">
      <w:start w:val="1"/>
      <w:numFmt w:val="decimal"/>
      <w:lvlText w:val="%4."/>
      <w:lvlJc w:val="left"/>
      <w:pPr>
        <w:ind w:left="2912" w:hanging="480"/>
      </w:pPr>
    </w:lvl>
    <w:lvl w:ilvl="4" w:tplc="FFFFFFFF" w:tentative="1">
      <w:start w:val="1"/>
      <w:numFmt w:val="ideographTraditional"/>
      <w:lvlText w:val="%5、"/>
      <w:lvlJc w:val="left"/>
      <w:pPr>
        <w:ind w:left="3392" w:hanging="480"/>
      </w:pPr>
    </w:lvl>
    <w:lvl w:ilvl="5" w:tplc="FFFFFFFF" w:tentative="1">
      <w:start w:val="1"/>
      <w:numFmt w:val="lowerRoman"/>
      <w:lvlText w:val="%6."/>
      <w:lvlJc w:val="right"/>
      <w:pPr>
        <w:ind w:left="3872" w:hanging="480"/>
      </w:pPr>
    </w:lvl>
    <w:lvl w:ilvl="6" w:tplc="FFFFFFFF" w:tentative="1">
      <w:start w:val="1"/>
      <w:numFmt w:val="decimal"/>
      <w:lvlText w:val="%7."/>
      <w:lvlJc w:val="left"/>
      <w:pPr>
        <w:ind w:left="4352" w:hanging="480"/>
      </w:pPr>
    </w:lvl>
    <w:lvl w:ilvl="7" w:tplc="FFFFFFFF" w:tentative="1">
      <w:start w:val="1"/>
      <w:numFmt w:val="ideographTraditional"/>
      <w:lvlText w:val="%8、"/>
      <w:lvlJc w:val="left"/>
      <w:pPr>
        <w:ind w:left="4832" w:hanging="480"/>
      </w:pPr>
    </w:lvl>
    <w:lvl w:ilvl="8" w:tplc="FFFFFFFF" w:tentative="1">
      <w:start w:val="1"/>
      <w:numFmt w:val="lowerRoman"/>
      <w:lvlText w:val="%9."/>
      <w:lvlJc w:val="right"/>
      <w:pPr>
        <w:ind w:left="5312" w:hanging="480"/>
      </w:pPr>
    </w:lvl>
  </w:abstractNum>
  <w:abstractNum w:abstractNumId="8" w15:restartNumberingAfterBreak="0">
    <w:nsid w:val="0DFA6161"/>
    <w:multiLevelType w:val="hybridMultilevel"/>
    <w:tmpl w:val="044C13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466DBB"/>
    <w:multiLevelType w:val="hybridMultilevel"/>
    <w:tmpl w:val="025606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07A4CDA"/>
    <w:multiLevelType w:val="hybridMultilevel"/>
    <w:tmpl w:val="1B029EBE"/>
    <w:lvl w:ilvl="0" w:tplc="C07603D4">
      <w:start w:val="2"/>
      <w:numFmt w:val="bullet"/>
      <w:lvlText w:val="-"/>
      <w:lvlJc w:val="left"/>
      <w:pPr>
        <w:ind w:left="679" w:hanging="360"/>
      </w:pPr>
      <w:rPr>
        <w:rFonts w:ascii="SimSun" w:eastAsia="SimSun" w:hAnsi="SimSun" w:cs="Times New Roman" w:hint="eastAsia"/>
      </w:rPr>
    </w:lvl>
    <w:lvl w:ilvl="1" w:tplc="04090003" w:tentative="1">
      <w:start w:val="1"/>
      <w:numFmt w:val="bullet"/>
      <w:lvlText w:val="o"/>
      <w:lvlJc w:val="left"/>
      <w:pPr>
        <w:ind w:left="1399" w:hanging="360"/>
      </w:pPr>
      <w:rPr>
        <w:rFonts w:ascii="Courier New" w:hAnsi="Courier New" w:cs="Courier New" w:hint="default"/>
      </w:rPr>
    </w:lvl>
    <w:lvl w:ilvl="2" w:tplc="04090005" w:tentative="1">
      <w:start w:val="1"/>
      <w:numFmt w:val="bullet"/>
      <w:lvlText w:val=""/>
      <w:lvlJc w:val="left"/>
      <w:pPr>
        <w:ind w:left="2119" w:hanging="360"/>
      </w:pPr>
      <w:rPr>
        <w:rFonts w:ascii="Wingdings" w:hAnsi="Wingdings" w:hint="default"/>
      </w:rPr>
    </w:lvl>
    <w:lvl w:ilvl="3" w:tplc="04090001" w:tentative="1">
      <w:start w:val="1"/>
      <w:numFmt w:val="bullet"/>
      <w:lvlText w:val=""/>
      <w:lvlJc w:val="left"/>
      <w:pPr>
        <w:ind w:left="2839" w:hanging="360"/>
      </w:pPr>
      <w:rPr>
        <w:rFonts w:ascii="Symbol" w:hAnsi="Symbol" w:hint="default"/>
      </w:rPr>
    </w:lvl>
    <w:lvl w:ilvl="4" w:tplc="04090003" w:tentative="1">
      <w:start w:val="1"/>
      <w:numFmt w:val="bullet"/>
      <w:lvlText w:val="o"/>
      <w:lvlJc w:val="left"/>
      <w:pPr>
        <w:ind w:left="3559" w:hanging="360"/>
      </w:pPr>
      <w:rPr>
        <w:rFonts w:ascii="Courier New" w:hAnsi="Courier New" w:cs="Courier New" w:hint="default"/>
      </w:rPr>
    </w:lvl>
    <w:lvl w:ilvl="5" w:tplc="04090005" w:tentative="1">
      <w:start w:val="1"/>
      <w:numFmt w:val="bullet"/>
      <w:lvlText w:val=""/>
      <w:lvlJc w:val="left"/>
      <w:pPr>
        <w:ind w:left="4279" w:hanging="360"/>
      </w:pPr>
      <w:rPr>
        <w:rFonts w:ascii="Wingdings" w:hAnsi="Wingdings" w:hint="default"/>
      </w:rPr>
    </w:lvl>
    <w:lvl w:ilvl="6" w:tplc="04090001" w:tentative="1">
      <w:start w:val="1"/>
      <w:numFmt w:val="bullet"/>
      <w:lvlText w:val=""/>
      <w:lvlJc w:val="left"/>
      <w:pPr>
        <w:ind w:left="4999" w:hanging="360"/>
      </w:pPr>
      <w:rPr>
        <w:rFonts w:ascii="Symbol" w:hAnsi="Symbol" w:hint="default"/>
      </w:rPr>
    </w:lvl>
    <w:lvl w:ilvl="7" w:tplc="04090003" w:tentative="1">
      <w:start w:val="1"/>
      <w:numFmt w:val="bullet"/>
      <w:lvlText w:val="o"/>
      <w:lvlJc w:val="left"/>
      <w:pPr>
        <w:ind w:left="5719" w:hanging="360"/>
      </w:pPr>
      <w:rPr>
        <w:rFonts w:ascii="Courier New" w:hAnsi="Courier New" w:cs="Courier New" w:hint="default"/>
      </w:rPr>
    </w:lvl>
    <w:lvl w:ilvl="8" w:tplc="04090005" w:tentative="1">
      <w:start w:val="1"/>
      <w:numFmt w:val="bullet"/>
      <w:lvlText w:val=""/>
      <w:lvlJc w:val="left"/>
      <w:pPr>
        <w:ind w:left="6439" w:hanging="360"/>
      </w:pPr>
      <w:rPr>
        <w:rFonts w:ascii="Wingdings" w:hAnsi="Wingdings" w:hint="default"/>
      </w:rPr>
    </w:lvl>
  </w:abstractNum>
  <w:abstractNum w:abstractNumId="11" w15:restartNumberingAfterBreak="0">
    <w:nsid w:val="129B7FF1"/>
    <w:multiLevelType w:val="hybridMultilevel"/>
    <w:tmpl w:val="1632DE4C"/>
    <w:lvl w:ilvl="0" w:tplc="9618C604">
      <w:start w:val="1"/>
      <w:numFmt w:val="taiwaneseCountingThousand"/>
      <w:lvlText w:val="（%1）"/>
      <w:lvlJc w:val="left"/>
      <w:pPr>
        <w:ind w:left="716" w:hanging="48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12" w15:restartNumberingAfterBreak="0">
    <w:nsid w:val="134E5168"/>
    <w:multiLevelType w:val="hybridMultilevel"/>
    <w:tmpl w:val="EEFCFDEA"/>
    <w:lvl w:ilvl="0" w:tplc="A9605EAC">
      <w:start w:val="1"/>
      <w:numFmt w:val="taiwaneseCountingThousand"/>
      <w:lvlText w:val="（%1）"/>
      <w:lvlJc w:val="left"/>
      <w:pPr>
        <w:ind w:left="956" w:hanging="720"/>
      </w:pPr>
      <w:rPr>
        <w:rFonts w:hint="default"/>
        <w:color w:val="FF0000"/>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13" w15:restartNumberingAfterBreak="0">
    <w:nsid w:val="1632383E"/>
    <w:multiLevelType w:val="multilevel"/>
    <w:tmpl w:val="810C36D6"/>
    <w:lvl w:ilvl="0">
      <w:start w:val="1"/>
      <w:numFmt w:val="decimal"/>
      <w:lvlText w:val="%1."/>
      <w:lvlJc w:val="right"/>
      <w:pPr>
        <w:tabs>
          <w:tab w:val="num" w:pos="340"/>
        </w:tabs>
        <w:ind w:left="340" w:hanging="340"/>
      </w:pPr>
      <w:rPr>
        <w:rFonts w:ascii="Times New Roman" w:hAnsi="Times New Roman" w:hint="default"/>
        <w:b w:val="0"/>
        <w:sz w:val="24"/>
        <w:szCs w:val="24"/>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14" w15:restartNumberingAfterBreak="0">
    <w:nsid w:val="16667D9D"/>
    <w:multiLevelType w:val="hybridMultilevel"/>
    <w:tmpl w:val="53DEBD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8BF7E2E"/>
    <w:multiLevelType w:val="hybridMultilevel"/>
    <w:tmpl w:val="ED847C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D83ACD"/>
    <w:multiLevelType w:val="hybridMultilevel"/>
    <w:tmpl w:val="344219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ED0E36"/>
    <w:multiLevelType w:val="hybridMultilevel"/>
    <w:tmpl w:val="C94E3CF8"/>
    <w:lvl w:ilvl="0" w:tplc="FFFFFFFF">
      <w:start w:val="1"/>
      <w:numFmt w:val="decimal"/>
      <w:lvlText w:val="（%1）"/>
      <w:lvlJc w:val="left"/>
      <w:pPr>
        <w:ind w:left="1472" w:hanging="480"/>
      </w:pPr>
      <w:rPr>
        <w:rFonts w:hint="eastAsia"/>
      </w:rPr>
    </w:lvl>
    <w:lvl w:ilvl="1" w:tplc="FFFFFFFF" w:tentative="1">
      <w:start w:val="1"/>
      <w:numFmt w:val="ideographTraditional"/>
      <w:lvlText w:val="%2、"/>
      <w:lvlJc w:val="left"/>
      <w:pPr>
        <w:ind w:left="1952" w:hanging="480"/>
      </w:pPr>
    </w:lvl>
    <w:lvl w:ilvl="2" w:tplc="FFFFFFFF" w:tentative="1">
      <w:start w:val="1"/>
      <w:numFmt w:val="lowerRoman"/>
      <w:lvlText w:val="%3."/>
      <w:lvlJc w:val="right"/>
      <w:pPr>
        <w:ind w:left="2432" w:hanging="480"/>
      </w:pPr>
    </w:lvl>
    <w:lvl w:ilvl="3" w:tplc="FFFFFFFF" w:tentative="1">
      <w:start w:val="1"/>
      <w:numFmt w:val="decimal"/>
      <w:lvlText w:val="%4."/>
      <w:lvlJc w:val="left"/>
      <w:pPr>
        <w:ind w:left="2912" w:hanging="480"/>
      </w:pPr>
    </w:lvl>
    <w:lvl w:ilvl="4" w:tplc="FFFFFFFF" w:tentative="1">
      <w:start w:val="1"/>
      <w:numFmt w:val="ideographTraditional"/>
      <w:lvlText w:val="%5、"/>
      <w:lvlJc w:val="left"/>
      <w:pPr>
        <w:ind w:left="3392" w:hanging="480"/>
      </w:pPr>
    </w:lvl>
    <w:lvl w:ilvl="5" w:tplc="FFFFFFFF" w:tentative="1">
      <w:start w:val="1"/>
      <w:numFmt w:val="lowerRoman"/>
      <w:lvlText w:val="%6."/>
      <w:lvlJc w:val="right"/>
      <w:pPr>
        <w:ind w:left="3872" w:hanging="480"/>
      </w:pPr>
    </w:lvl>
    <w:lvl w:ilvl="6" w:tplc="FFFFFFFF" w:tentative="1">
      <w:start w:val="1"/>
      <w:numFmt w:val="decimal"/>
      <w:lvlText w:val="%7."/>
      <w:lvlJc w:val="left"/>
      <w:pPr>
        <w:ind w:left="4352" w:hanging="480"/>
      </w:pPr>
    </w:lvl>
    <w:lvl w:ilvl="7" w:tplc="FFFFFFFF" w:tentative="1">
      <w:start w:val="1"/>
      <w:numFmt w:val="ideographTraditional"/>
      <w:lvlText w:val="%8、"/>
      <w:lvlJc w:val="left"/>
      <w:pPr>
        <w:ind w:left="4832" w:hanging="480"/>
      </w:pPr>
    </w:lvl>
    <w:lvl w:ilvl="8" w:tplc="FFFFFFFF" w:tentative="1">
      <w:start w:val="1"/>
      <w:numFmt w:val="lowerRoman"/>
      <w:lvlText w:val="%9."/>
      <w:lvlJc w:val="right"/>
      <w:pPr>
        <w:ind w:left="5312" w:hanging="480"/>
      </w:pPr>
    </w:lvl>
  </w:abstractNum>
  <w:abstractNum w:abstractNumId="18" w15:restartNumberingAfterBreak="0">
    <w:nsid w:val="20D55417"/>
    <w:multiLevelType w:val="singleLevel"/>
    <w:tmpl w:val="04090001"/>
    <w:lvl w:ilvl="0">
      <w:start w:val="1"/>
      <w:numFmt w:val="bullet"/>
      <w:lvlText w:val=""/>
      <w:lvlJc w:val="left"/>
      <w:pPr>
        <w:ind w:left="360" w:hanging="360"/>
      </w:pPr>
      <w:rPr>
        <w:rFonts w:ascii="Symbol" w:hAnsi="Symbol" w:hint="default"/>
        <w:color w:val="auto"/>
        <w:sz w:val="24"/>
      </w:rPr>
    </w:lvl>
  </w:abstractNum>
  <w:abstractNum w:abstractNumId="19" w15:restartNumberingAfterBreak="0">
    <w:nsid w:val="24005C2B"/>
    <w:multiLevelType w:val="hybridMultilevel"/>
    <w:tmpl w:val="38B6F2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E110AE"/>
    <w:multiLevelType w:val="hybridMultilevel"/>
    <w:tmpl w:val="270A2A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5D2CFD"/>
    <w:multiLevelType w:val="hybridMultilevel"/>
    <w:tmpl w:val="4B6245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E674AF"/>
    <w:multiLevelType w:val="hybridMultilevel"/>
    <w:tmpl w:val="501EF36C"/>
    <w:lvl w:ilvl="0" w:tplc="04090017">
      <w:start w:val="1"/>
      <w:numFmt w:val="lowerLetter"/>
      <w:lvlText w:val="%1)"/>
      <w:lvlJc w:val="left"/>
      <w:pPr>
        <w:ind w:left="1692" w:hanging="360"/>
      </w:pPr>
    </w:lvl>
    <w:lvl w:ilvl="1" w:tplc="04090019" w:tentative="1">
      <w:start w:val="1"/>
      <w:numFmt w:val="lowerLetter"/>
      <w:lvlText w:val="%2."/>
      <w:lvlJc w:val="left"/>
      <w:pPr>
        <w:ind w:left="2412" w:hanging="360"/>
      </w:pPr>
    </w:lvl>
    <w:lvl w:ilvl="2" w:tplc="0409001B" w:tentative="1">
      <w:start w:val="1"/>
      <w:numFmt w:val="lowerRoman"/>
      <w:lvlText w:val="%3."/>
      <w:lvlJc w:val="right"/>
      <w:pPr>
        <w:ind w:left="3132" w:hanging="180"/>
      </w:pPr>
    </w:lvl>
    <w:lvl w:ilvl="3" w:tplc="0409000F" w:tentative="1">
      <w:start w:val="1"/>
      <w:numFmt w:val="decimal"/>
      <w:lvlText w:val="%4."/>
      <w:lvlJc w:val="left"/>
      <w:pPr>
        <w:ind w:left="3852" w:hanging="360"/>
      </w:pPr>
    </w:lvl>
    <w:lvl w:ilvl="4" w:tplc="04090019" w:tentative="1">
      <w:start w:val="1"/>
      <w:numFmt w:val="lowerLetter"/>
      <w:lvlText w:val="%5."/>
      <w:lvlJc w:val="left"/>
      <w:pPr>
        <w:ind w:left="4572" w:hanging="360"/>
      </w:pPr>
    </w:lvl>
    <w:lvl w:ilvl="5" w:tplc="0409001B" w:tentative="1">
      <w:start w:val="1"/>
      <w:numFmt w:val="lowerRoman"/>
      <w:lvlText w:val="%6."/>
      <w:lvlJc w:val="right"/>
      <w:pPr>
        <w:ind w:left="5292" w:hanging="180"/>
      </w:pPr>
    </w:lvl>
    <w:lvl w:ilvl="6" w:tplc="0409000F" w:tentative="1">
      <w:start w:val="1"/>
      <w:numFmt w:val="decimal"/>
      <w:lvlText w:val="%7."/>
      <w:lvlJc w:val="left"/>
      <w:pPr>
        <w:ind w:left="6012" w:hanging="360"/>
      </w:pPr>
    </w:lvl>
    <w:lvl w:ilvl="7" w:tplc="04090019" w:tentative="1">
      <w:start w:val="1"/>
      <w:numFmt w:val="lowerLetter"/>
      <w:lvlText w:val="%8."/>
      <w:lvlJc w:val="left"/>
      <w:pPr>
        <w:ind w:left="6732" w:hanging="360"/>
      </w:pPr>
    </w:lvl>
    <w:lvl w:ilvl="8" w:tplc="0409001B" w:tentative="1">
      <w:start w:val="1"/>
      <w:numFmt w:val="lowerRoman"/>
      <w:lvlText w:val="%9."/>
      <w:lvlJc w:val="right"/>
      <w:pPr>
        <w:ind w:left="7452" w:hanging="180"/>
      </w:pPr>
    </w:lvl>
  </w:abstractNum>
  <w:abstractNum w:abstractNumId="23" w15:restartNumberingAfterBreak="0">
    <w:nsid w:val="2B2A2FCD"/>
    <w:multiLevelType w:val="hybridMultilevel"/>
    <w:tmpl w:val="EE4C78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5D3221"/>
    <w:multiLevelType w:val="hybridMultilevel"/>
    <w:tmpl w:val="C6FC61F2"/>
    <w:lvl w:ilvl="0" w:tplc="04090001">
      <w:start w:val="1"/>
      <w:numFmt w:val="bullet"/>
      <w:lvlText w:val=""/>
      <w:lvlJc w:val="left"/>
      <w:pPr>
        <w:ind w:left="1909" w:hanging="480"/>
      </w:pPr>
      <w:rPr>
        <w:rFonts w:ascii="Wingdings" w:hAnsi="Wingdings" w:hint="default"/>
      </w:rPr>
    </w:lvl>
    <w:lvl w:ilvl="1" w:tplc="04090003" w:tentative="1">
      <w:start w:val="1"/>
      <w:numFmt w:val="bullet"/>
      <w:lvlText w:val=""/>
      <w:lvlJc w:val="left"/>
      <w:pPr>
        <w:ind w:left="2389" w:hanging="480"/>
      </w:pPr>
      <w:rPr>
        <w:rFonts w:ascii="Wingdings" w:hAnsi="Wingdings" w:hint="default"/>
      </w:rPr>
    </w:lvl>
    <w:lvl w:ilvl="2" w:tplc="04090005" w:tentative="1">
      <w:start w:val="1"/>
      <w:numFmt w:val="bullet"/>
      <w:lvlText w:val=""/>
      <w:lvlJc w:val="left"/>
      <w:pPr>
        <w:ind w:left="2869" w:hanging="480"/>
      </w:pPr>
      <w:rPr>
        <w:rFonts w:ascii="Wingdings" w:hAnsi="Wingdings" w:hint="default"/>
      </w:rPr>
    </w:lvl>
    <w:lvl w:ilvl="3" w:tplc="04090001" w:tentative="1">
      <w:start w:val="1"/>
      <w:numFmt w:val="bullet"/>
      <w:lvlText w:val=""/>
      <w:lvlJc w:val="left"/>
      <w:pPr>
        <w:ind w:left="3349" w:hanging="480"/>
      </w:pPr>
      <w:rPr>
        <w:rFonts w:ascii="Wingdings" w:hAnsi="Wingdings" w:hint="default"/>
      </w:rPr>
    </w:lvl>
    <w:lvl w:ilvl="4" w:tplc="04090003" w:tentative="1">
      <w:start w:val="1"/>
      <w:numFmt w:val="bullet"/>
      <w:lvlText w:val=""/>
      <w:lvlJc w:val="left"/>
      <w:pPr>
        <w:ind w:left="3829" w:hanging="480"/>
      </w:pPr>
      <w:rPr>
        <w:rFonts w:ascii="Wingdings" w:hAnsi="Wingdings" w:hint="default"/>
      </w:rPr>
    </w:lvl>
    <w:lvl w:ilvl="5" w:tplc="04090005" w:tentative="1">
      <w:start w:val="1"/>
      <w:numFmt w:val="bullet"/>
      <w:lvlText w:val=""/>
      <w:lvlJc w:val="left"/>
      <w:pPr>
        <w:ind w:left="4309" w:hanging="480"/>
      </w:pPr>
      <w:rPr>
        <w:rFonts w:ascii="Wingdings" w:hAnsi="Wingdings" w:hint="default"/>
      </w:rPr>
    </w:lvl>
    <w:lvl w:ilvl="6" w:tplc="04090001" w:tentative="1">
      <w:start w:val="1"/>
      <w:numFmt w:val="bullet"/>
      <w:lvlText w:val=""/>
      <w:lvlJc w:val="left"/>
      <w:pPr>
        <w:ind w:left="4789" w:hanging="480"/>
      </w:pPr>
      <w:rPr>
        <w:rFonts w:ascii="Wingdings" w:hAnsi="Wingdings" w:hint="default"/>
      </w:rPr>
    </w:lvl>
    <w:lvl w:ilvl="7" w:tplc="04090003" w:tentative="1">
      <w:start w:val="1"/>
      <w:numFmt w:val="bullet"/>
      <w:lvlText w:val=""/>
      <w:lvlJc w:val="left"/>
      <w:pPr>
        <w:ind w:left="5269" w:hanging="480"/>
      </w:pPr>
      <w:rPr>
        <w:rFonts w:ascii="Wingdings" w:hAnsi="Wingdings" w:hint="default"/>
      </w:rPr>
    </w:lvl>
    <w:lvl w:ilvl="8" w:tplc="04090005" w:tentative="1">
      <w:start w:val="1"/>
      <w:numFmt w:val="bullet"/>
      <w:lvlText w:val=""/>
      <w:lvlJc w:val="left"/>
      <w:pPr>
        <w:ind w:left="5749" w:hanging="480"/>
      </w:pPr>
      <w:rPr>
        <w:rFonts w:ascii="Wingdings" w:hAnsi="Wingdings" w:hint="default"/>
      </w:rPr>
    </w:lvl>
  </w:abstractNum>
  <w:abstractNum w:abstractNumId="25" w15:restartNumberingAfterBreak="0">
    <w:nsid w:val="2F0F7E4B"/>
    <w:multiLevelType w:val="hybridMultilevel"/>
    <w:tmpl w:val="C94E3CF8"/>
    <w:lvl w:ilvl="0" w:tplc="FFFFFFFF">
      <w:start w:val="1"/>
      <w:numFmt w:val="decimal"/>
      <w:lvlText w:val="（%1）"/>
      <w:lvlJc w:val="left"/>
      <w:pPr>
        <w:ind w:left="1472" w:hanging="480"/>
      </w:pPr>
      <w:rPr>
        <w:rFonts w:hint="eastAsia"/>
      </w:rPr>
    </w:lvl>
    <w:lvl w:ilvl="1" w:tplc="FFFFFFFF" w:tentative="1">
      <w:start w:val="1"/>
      <w:numFmt w:val="ideographTraditional"/>
      <w:lvlText w:val="%2、"/>
      <w:lvlJc w:val="left"/>
      <w:pPr>
        <w:ind w:left="1952" w:hanging="480"/>
      </w:pPr>
    </w:lvl>
    <w:lvl w:ilvl="2" w:tplc="FFFFFFFF" w:tentative="1">
      <w:start w:val="1"/>
      <w:numFmt w:val="lowerRoman"/>
      <w:lvlText w:val="%3."/>
      <w:lvlJc w:val="right"/>
      <w:pPr>
        <w:ind w:left="2432" w:hanging="480"/>
      </w:pPr>
    </w:lvl>
    <w:lvl w:ilvl="3" w:tplc="FFFFFFFF" w:tentative="1">
      <w:start w:val="1"/>
      <w:numFmt w:val="decimal"/>
      <w:lvlText w:val="%4."/>
      <w:lvlJc w:val="left"/>
      <w:pPr>
        <w:ind w:left="2912" w:hanging="480"/>
      </w:pPr>
    </w:lvl>
    <w:lvl w:ilvl="4" w:tplc="FFFFFFFF" w:tentative="1">
      <w:start w:val="1"/>
      <w:numFmt w:val="ideographTraditional"/>
      <w:lvlText w:val="%5、"/>
      <w:lvlJc w:val="left"/>
      <w:pPr>
        <w:ind w:left="3392" w:hanging="480"/>
      </w:pPr>
    </w:lvl>
    <w:lvl w:ilvl="5" w:tplc="FFFFFFFF" w:tentative="1">
      <w:start w:val="1"/>
      <w:numFmt w:val="lowerRoman"/>
      <w:lvlText w:val="%6."/>
      <w:lvlJc w:val="right"/>
      <w:pPr>
        <w:ind w:left="3872" w:hanging="480"/>
      </w:pPr>
    </w:lvl>
    <w:lvl w:ilvl="6" w:tplc="FFFFFFFF" w:tentative="1">
      <w:start w:val="1"/>
      <w:numFmt w:val="decimal"/>
      <w:lvlText w:val="%7."/>
      <w:lvlJc w:val="left"/>
      <w:pPr>
        <w:ind w:left="4352" w:hanging="480"/>
      </w:pPr>
    </w:lvl>
    <w:lvl w:ilvl="7" w:tplc="FFFFFFFF" w:tentative="1">
      <w:start w:val="1"/>
      <w:numFmt w:val="ideographTraditional"/>
      <w:lvlText w:val="%8、"/>
      <w:lvlJc w:val="left"/>
      <w:pPr>
        <w:ind w:left="4832" w:hanging="480"/>
      </w:pPr>
    </w:lvl>
    <w:lvl w:ilvl="8" w:tplc="FFFFFFFF" w:tentative="1">
      <w:start w:val="1"/>
      <w:numFmt w:val="lowerRoman"/>
      <w:lvlText w:val="%9."/>
      <w:lvlJc w:val="right"/>
      <w:pPr>
        <w:ind w:left="5312" w:hanging="480"/>
      </w:pPr>
    </w:lvl>
  </w:abstractNum>
  <w:abstractNum w:abstractNumId="26" w15:restartNumberingAfterBreak="0">
    <w:nsid w:val="349C7D2E"/>
    <w:multiLevelType w:val="hybridMultilevel"/>
    <w:tmpl w:val="367448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7CE0D56"/>
    <w:multiLevelType w:val="hybridMultilevel"/>
    <w:tmpl w:val="C7DCED3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B2C49C3"/>
    <w:multiLevelType w:val="multilevel"/>
    <w:tmpl w:val="EC8A3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B8C2458"/>
    <w:multiLevelType w:val="multilevel"/>
    <w:tmpl w:val="F9386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C001CC9"/>
    <w:multiLevelType w:val="hybridMultilevel"/>
    <w:tmpl w:val="0BF869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ECE21C7"/>
    <w:multiLevelType w:val="hybridMultilevel"/>
    <w:tmpl w:val="EDA454E2"/>
    <w:lvl w:ilvl="0" w:tplc="ABBE3E4A">
      <w:start w:val="1"/>
      <w:numFmt w:val="taiwaneseCountingThousand"/>
      <w:lvlText w:val="（%1）"/>
      <w:lvlJc w:val="left"/>
      <w:pPr>
        <w:ind w:left="480" w:hanging="48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FBC604E"/>
    <w:multiLevelType w:val="hybridMultilevel"/>
    <w:tmpl w:val="3458702E"/>
    <w:lvl w:ilvl="0" w:tplc="8FEA7EF6">
      <w:start w:val="1"/>
      <w:numFmt w:val="decimal"/>
      <w:lvlText w:val="%1."/>
      <w:lvlJc w:val="left"/>
      <w:pPr>
        <w:ind w:left="941" w:hanging="705"/>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33" w15:restartNumberingAfterBreak="0">
    <w:nsid w:val="40ED77D5"/>
    <w:multiLevelType w:val="hybridMultilevel"/>
    <w:tmpl w:val="20EAF1A4"/>
    <w:lvl w:ilvl="0" w:tplc="9618C604">
      <w:start w:val="1"/>
      <w:numFmt w:val="taiwaneseCountingThousand"/>
      <w:lvlText w:val="（%1）"/>
      <w:lvlJc w:val="left"/>
      <w:pPr>
        <w:ind w:left="1140" w:hanging="72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34" w15:restartNumberingAfterBreak="0">
    <w:nsid w:val="436E091F"/>
    <w:multiLevelType w:val="hybridMultilevel"/>
    <w:tmpl w:val="2FB468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D1867A1"/>
    <w:multiLevelType w:val="hybridMultilevel"/>
    <w:tmpl w:val="C94E3CF8"/>
    <w:lvl w:ilvl="0" w:tplc="FFFFFFFF">
      <w:start w:val="1"/>
      <w:numFmt w:val="decimal"/>
      <w:lvlText w:val="（%1）"/>
      <w:lvlJc w:val="left"/>
      <w:pPr>
        <w:ind w:left="1472" w:hanging="480"/>
      </w:pPr>
      <w:rPr>
        <w:rFonts w:hint="eastAsia"/>
      </w:rPr>
    </w:lvl>
    <w:lvl w:ilvl="1" w:tplc="FFFFFFFF" w:tentative="1">
      <w:start w:val="1"/>
      <w:numFmt w:val="ideographTraditional"/>
      <w:lvlText w:val="%2、"/>
      <w:lvlJc w:val="left"/>
      <w:pPr>
        <w:ind w:left="1952" w:hanging="480"/>
      </w:pPr>
    </w:lvl>
    <w:lvl w:ilvl="2" w:tplc="FFFFFFFF" w:tentative="1">
      <w:start w:val="1"/>
      <w:numFmt w:val="lowerRoman"/>
      <w:lvlText w:val="%3."/>
      <w:lvlJc w:val="right"/>
      <w:pPr>
        <w:ind w:left="2432" w:hanging="480"/>
      </w:pPr>
    </w:lvl>
    <w:lvl w:ilvl="3" w:tplc="FFFFFFFF" w:tentative="1">
      <w:start w:val="1"/>
      <w:numFmt w:val="decimal"/>
      <w:lvlText w:val="%4."/>
      <w:lvlJc w:val="left"/>
      <w:pPr>
        <w:ind w:left="2912" w:hanging="480"/>
      </w:pPr>
    </w:lvl>
    <w:lvl w:ilvl="4" w:tplc="FFFFFFFF" w:tentative="1">
      <w:start w:val="1"/>
      <w:numFmt w:val="ideographTraditional"/>
      <w:lvlText w:val="%5、"/>
      <w:lvlJc w:val="left"/>
      <w:pPr>
        <w:ind w:left="3392" w:hanging="480"/>
      </w:pPr>
    </w:lvl>
    <w:lvl w:ilvl="5" w:tplc="FFFFFFFF" w:tentative="1">
      <w:start w:val="1"/>
      <w:numFmt w:val="lowerRoman"/>
      <w:lvlText w:val="%6."/>
      <w:lvlJc w:val="right"/>
      <w:pPr>
        <w:ind w:left="3872" w:hanging="480"/>
      </w:pPr>
    </w:lvl>
    <w:lvl w:ilvl="6" w:tplc="FFFFFFFF" w:tentative="1">
      <w:start w:val="1"/>
      <w:numFmt w:val="decimal"/>
      <w:lvlText w:val="%7."/>
      <w:lvlJc w:val="left"/>
      <w:pPr>
        <w:ind w:left="4352" w:hanging="480"/>
      </w:pPr>
    </w:lvl>
    <w:lvl w:ilvl="7" w:tplc="FFFFFFFF" w:tentative="1">
      <w:start w:val="1"/>
      <w:numFmt w:val="ideographTraditional"/>
      <w:lvlText w:val="%8、"/>
      <w:lvlJc w:val="left"/>
      <w:pPr>
        <w:ind w:left="4832" w:hanging="480"/>
      </w:pPr>
    </w:lvl>
    <w:lvl w:ilvl="8" w:tplc="FFFFFFFF" w:tentative="1">
      <w:start w:val="1"/>
      <w:numFmt w:val="lowerRoman"/>
      <w:lvlText w:val="%9."/>
      <w:lvlJc w:val="right"/>
      <w:pPr>
        <w:ind w:left="5312" w:hanging="480"/>
      </w:pPr>
    </w:lvl>
  </w:abstractNum>
  <w:abstractNum w:abstractNumId="36" w15:restartNumberingAfterBreak="0">
    <w:nsid w:val="51EB5C26"/>
    <w:multiLevelType w:val="hybridMultilevel"/>
    <w:tmpl w:val="C0342A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7936754"/>
    <w:multiLevelType w:val="hybridMultilevel"/>
    <w:tmpl w:val="8152C2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9612D40"/>
    <w:multiLevelType w:val="hybridMultilevel"/>
    <w:tmpl w:val="4D7AB5D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731FF2"/>
    <w:multiLevelType w:val="hybridMultilevel"/>
    <w:tmpl w:val="8078DB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72B3575"/>
    <w:multiLevelType w:val="hybridMultilevel"/>
    <w:tmpl w:val="F1A27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8AD79BB"/>
    <w:multiLevelType w:val="hybridMultilevel"/>
    <w:tmpl w:val="4E5C9A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9E8380E"/>
    <w:multiLevelType w:val="hybridMultilevel"/>
    <w:tmpl w:val="C94E3CF8"/>
    <w:lvl w:ilvl="0" w:tplc="FFFFFFFF">
      <w:start w:val="1"/>
      <w:numFmt w:val="decimal"/>
      <w:lvlText w:val="（%1）"/>
      <w:lvlJc w:val="left"/>
      <w:pPr>
        <w:ind w:left="1472" w:hanging="480"/>
      </w:pPr>
      <w:rPr>
        <w:rFonts w:hint="eastAsia"/>
      </w:rPr>
    </w:lvl>
    <w:lvl w:ilvl="1" w:tplc="FFFFFFFF" w:tentative="1">
      <w:start w:val="1"/>
      <w:numFmt w:val="ideographTraditional"/>
      <w:lvlText w:val="%2、"/>
      <w:lvlJc w:val="left"/>
      <w:pPr>
        <w:ind w:left="1952" w:hanging="480"/>
      </w:pPr>
    </w:lvl>
    <w:lvl w:ilvl="2" w:tplc="FFFFFFFF" w:tentative="1">
      <w:start w:val="1"/>
      <w:numFmt w:val="lowerRoman"/>
      <w:lvlText w:val="%3."/>
      <w:lvlJc w:val="right"/>
      <w:pPr>
        <w:ind w:left="2432" w:hanging="480"/>
      </w:pPr>
    </w:lvl>
    <w:lvl w:ilvl="3" w:tplc="FFFFFFFF" w:tentative="1">
      <w:start w:val="1"/>
      <w:numFmt w:val="decimal"/>
      <w:lvlText w:val="%4."/>
      <w:lvlJc w:val="left"/>
      <w:pPr>
        <w:ind w:left="2912" w:hanging="480"/>
      </w:pPr>
    </w:lvl>
    <w:lvl w:ilvl="4" w:tplc="FFFFFFFF" w:tentative="1">
      <w:start w:val="1"/>
      <w:numFmt w:val="ideographTraditional"/>
      <w:lvlText w:val="%5、"/>
      <w:lvlJc w:val="left"/>
      <w:pPr>
        <w:ind w:left="3392" w:hanging="480"/>
      </w:pPr>
    </w:lvl>
    <w:lvl w:ilvl="5" w:tplc="FFFFFFFF" w:tentative="1">
      <w:start w:val="1"/>
      <w:numFmt w:val="lowerRoman"/>
      <w:lvlText w:val="%6."/>
      <w:lvlJc w:val="right"/>
      <w:pPr>
        <w:ind w:left="3872" w:hanging="480"/>
      </w:pPr>
    </w:lvl>
    <w:lvl w:ilvl="6" w:tplc="FFFFFFFF" w:tentative="1">
      <w:start w:val="1"/>
      <w:numFmt w:val="decimal"/>
      <w:lvlText w:val="%7."/>
      <w:lvlJc w:val="left"/>
      <w:pPr>
        <w:ind w:left="4352" w:hanging="480"/>
      </w:pPr>
    </w:lvl>
    <w:lvl w:ilvl="7" w:tplc="FFFFFFFF" w:tentative="1">
      <w:start w:val="1"/>
      <w:numFmt w:val="ideographTraditional"/>
      <w:lvlText w:val="%8、"/>
      <w:lvlJc w:val="left"/>
      <w:pPr>
        <w:ind w:left="4832" w:hanging="480"/>
      </w:pPr>
    </w:lvl>
    <w:lvl w:ilvl="8" w:tplc="FFFFFFFF" w:tentative="1">
      <w:start w:val="1"/>
      <w:numFmt w:val="lowerRoman"/>
      <w:lvlText w:val="%9."/>
      <w:lvlJc w:val="right"/>
      <w:pPr>
        <w:ind w:left="5312" w:hanging="480"/>
      </w:pPr>
    </w:lvl>
  </w:abstractNum>
  <w:abstractNum w:abstractNumId="43" w15:restartNumberingAfterBreak="0">
    <w:nsid w:val="6A7854A5"/>
    <w:multiLevelType w:val="hybridMultilevel"/>
    <w:tmpl w:val="997492B0"/>
    <w:lvl w:ilvl="0" w:tplc="04090011">
      <w:start w:val="1"/>
      <w:numFmt w:val="upperLetter"/>
      <w:lvlText w:val="%1."/>
      <w:lvlJc w:val="left"/>
      <w:pPr>
        <w:ind w:left="3224" w:hanging="480"/>
      </w:pPr>
    </w:lvl>
    <w:lvl w:ilvl="1" w:tplc="04090019" w:tentative="1">
      <w:start w:val="1"/>
      <w:numFmt w:val="ideographTraditional"/>
      <w:lvlText w:val="%2、"/>
      <w:lvlJc w:val="left"/>
      <w:pPr>
        <w:ind w:left="3704" w:hanging="480"/>
      </w:pPr>
    </w:lvl>
    <w:lvl w:ilvl="2" w:tplc="0409001B" w:tentative="1">
      <w:start w:val="1"/>
      <w:numFmt w:val="lowerRoman"/>
      <w:lvlText w:val="%3."/>
      <w:lvlJc w:val="right"/>
      <w:pPr>
        <w:ind w:left="4184" w:hanging="480"/>
      </w:pPr>
    </w:lvl>
    <w:lvl w:ilvl="3" w:tplc="0409000F" w:tentative="1">
      <w:start w:val="1"/>
      <w:numFmt w:val="decimal"/>
      <w:lvlText w:val="%4."/>
      <w:lvlJc w:val="left"/>
      <w:pPr>
        <w:ind w:left="4664" w:hanging="480"/>
      </w:pPr>
    </w:lvl>
    <w:lvl w:ilvl="4" w:tplc="04090019" w:tentative="1">
      <w:start w:val="1"/>
      <w:numFmt w:val="ideographTraditional"/>
      <w:lvlText w:val="%5、"/>
      <w:lvlJc w:val="left"/>
      <w:pPr>
        <w:ind w:left="5144" w:hanging="480"/>
      </w:pPr>
    </w:lvl>
    <w:lvl w:ilvl="5" w:tplc="0409001B" w:tentative="1">
      <w:start w:val="1"/>
      <w:numFmt w:val="lowerRoman"/>
      <w:lvlText w:val="%6."/>
      <w:lvlJc w:val="right"/>
      <w:pPr>
        <w:ind w:left="5624" w:hanging="480"/>
      </w:pPr>
    </w:lvl>
    <w:lvl w:ilvl="6" w:tplc="0409000F" w:tentative="1">
      <w:start w:val="1"/>
      <w:numFmt w:val="decimal"/>
      <w:lvlText w:val="%7."/>
      <w:lvlJc w:val="left"/>
      <w:pPr>
        <w:ind w:left="6104" w:hanging="480"/>
      </w:pPr>
    </w:lvl>
    <w:lvl w:ilvl="7" w:tplc="04090019" w:tentative="1">
      <w:start w:val="1"/>
      <w:numFmt w:val="ideographTraditional"/>
      <w:lvlText w:val="%8、"/>
      <w:lvlJc w:val="left"/>
      <w:pPr>
        <w:ind w:left="6584" w:hanging="480"/>
      </w:pPr>
    </w:lvl>
    <w:lvl w:ilvl="8" w:tplc="0409001B" w:tentative="1">
      <w:start w:val="1"/>
      <w:numFmt w:val="lowerRoman"/>
      <w:lvlText w:val="%9."/>
      <w:lvlJc w:val="right"/>
      <w:pPr>
        <w:ind w:left="7064" w:hanging="480"/>
      </w:pPr>
    </w:lvl>
  </w:abstractNum>
  <w:abstractNum w:abstractNumId="44" w15:restartNumberingAfterBreak="0">
    <w:nsid w:val="6B1008CF"/>
    <w:multiLevelType w:val="hybridMultilevel"/>
    <w:tmpl w:val="C94E3CF8"/>
    <w:lvl w:ilvl="0" w:tplc="FFFFFFFF">
      <w:start w:val="1"/>
      <w:numFmt w:val="decimal"/>
      <w:lvlText w:val="（%1）"/>
      <w:lvlJc w:val="left"/>
      <w:pPr>
        <w:ind w:left="1472" w:hanging="480"/>
      </w:pPr>
      <w:rPr>
        <w:rFonts w:hint="eastAsia"/>
      </w:rPr>
    </w:lvl>
    <w:lvl w:ilvl="1" w:tplc="FFFFFFFF" w:tentative="1">
      <w:start w:val="1"/>
      <w:numFmt w:val="ideographTraditional"/>
      <w:lvlText w:val="%2、"/>
      <w:lvlJc w:val="left"/>
      <w:pPr>
        <w:ind w:left="1952" w:hanging="480"/>
      </w:pPr>
    </w:lvl>
    <w:lvl w:ilvl="2" w:tplc="FFFFFFFF" w:tentative="1">
      <w:start w:val="1"/>
      <w:numFmt w:val="lowerRoman"/>
      <w:lvlText w:val="%3."/>
      <w:lvlJc w:val="right"/>
      <w:pPr>
        <w:ind w:left="2432" w:hanging="480"/>
      </w:pPr>
    </w:lvl>
    <w:lvl w:ilvl="3" w:tplc="FFFFFFFF" w:tentative="1">
      <w:start w:val="1"/>
      <w:numFmt w:val="decimal"/>
      <w:lvlText w:val="%4."/>
      <w:lvlJc w:val="left"/>
      <w:pPr>
        <w:ind w:left="2912" w:hanging="480"/>
      </w:pPr>
    </w:lvl>
    <w:lvl w:ilvl="4" w:tplc="FFFFFFFF" w:tentative="1">
      <w:start w:val="1"/>
      <w:numFmt w:val="ideographTraditional"/>
      <w:lvlText w:val="%5、"/>
      <w:lvlJc w:val="left"/>
      <w:pPr>
        <w:ind w:left="3392" w:hanging="480"/>
      </w:pPr>
    </w:lvl>
    <w:lvl w:ilvl="5" w:tplc="FFFFFFFF" w:tentative="1">
      <w:start w:val="1"/>
      <w:numFmt w:val="lowerRoman"/>
      <w:lvlText w:val="%6."/>
      <w:lvlJc w:val="right"/>
      <w:pPr>
        <w:ind w:left="3872" w:hanging="480"/>
      </w:pPr>
    </w:lvl>
    <w:lvl w:ilvl="6" w:tplc="FFFFFFFF" w:tentative="1">
      <w:start w:val="1"/>
      <w:numFmt w:val="decimal"/>
      <w:lvlText w:val="%7."/>
      <w:lvlJc w:val="left"/>
      <w:pPr>
        <w:ind w:left="4352" w:hanging="480"/>
      </w:pPr>
    </w:lvl>
    <w:lvl w:ilvl="7" w:tplc="FFFFFFFF" w:tentative="1">
      <w:start w:val="1"/>
      <w:numFmt w:val="ideographTraditional"/>
      <w:lvlText w:val="%8、"/>
      <w:lvlJc w:val="left"/>
      <w:pPr>
        <w:ind w:left="4832" w:hanging="480"/>
      </w:pPr>
    </w:lvl>
    <w:lvl w:ilvl="8" w:tplc="FFFFFFFF" w:tentative="1">
      <w:start w:val="1"/>
      <w:numFmt w:val="lowerRoman"/>
      <w:lvlText w:val="%9."/>
      <w:lvlJc w:val="right"/>
      <w:pPr>
        <w:ind w:left="5312" w:hanging="480"/>
      </w:pPr>
    </w:lvl>
  </w:abstractNum>
  <w:abstractNum w:abstractNumId="45" w15:restartNumberingAfterBreak="0">
    <w:nsid w:val="6B463748"/>
    <w:multiLevelType w:val="hybridMultilevel"/>
    <w:tmpl w:val="01F8CD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6E6978DE"/>
    <w:multiLevelType w:val="hybridMultilevel"/>
    <w:tmpl w:val="C94E3CF8"/>
    <w:lvl w:ilvl="0" w:tplc="535A300A">
      <w:start w:val="1"/>
      <w:numFmt w:val="decimal"/>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47" w15:restartNumberingAfterBreak="0">
    <w:nsid w:val="6ECB3868"/>
    <w:multiLevelType w:val="hybridMultilevel"/>
    <w:tmpl w:val="B1DA96C6"/>
    <w:lvl w:ilvl="0" w:tplc="ABBE3E4A">
      <w:start w:val="1"/>
      <w:numFmt w:val="taiwaneseCountingThousand"/>
      <w:lvlText w:val="（%1）"/>
      <w:lvlJc w:val="left"/>
      <w:pPr>
        <w:ind w:left="480" w:hanging="48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6FDE5E6B"/>
    <w:multiLevelType w:val="hybridMultilevel"/>
    <w:tmpl w:val="E99CA2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1470F80"/>
    <w:multiLevelType w:val="hybridMultilevel"/>
    <w:tmpl w:val="C9EE40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41A5614"/>
    <w:multiLevelType w:val="hybridMultilevel"/>
    <w:tmpl w:val="EA8CAF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53A035D"/>
    <w:multiLevelType w:val="hybridMultilevel"/>
    <w:tmpl w:val="2078EE6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75B20A37"/>
    <w:multiLevelType w:val="hybridMultilevel"/>
    <w:tmpl w:val="79C8937C"/>
    <w:lvl w:ilvl="0" w:tplc="7BAAA9FA">
      <w:start w:val="1"/>
      <w:numFmt w:val="lowerLetter"/>
      <w:lvlText w:val="%1)"/>
      <w:lvlJc w:val="left"/>
      <w:pPr>
        <w:ind w:left="360" w:hanging="360"/>
      </w:pPr>
      <w:rPr>
        <w:rFonts w:eastAsia="SimSu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78B22139"/>
    <w:multiLevelType w:val="hybridMultilevel"/>
    <w:tmpl w:val="D1D21200"/>
    <w:lvl w:ilvl="0" w:tplc="9618C604">
      <w:start w:val="1"/>
      <w:numFmt w:val="taiwaneseCountingThousand"/>
      <w:lvlText w:val="（%1）"/>
      <w:lvlJc w:val="left"/>
      <w:pPr>
        <w:ind w:left="582" w:hanging="525"/>
      </w:pPr>
      <w:rPr>
        <w:rFonts w:hint="default"/>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54" w15:restartNumberingAfterBreak="0">
    <w:nsid w:val="7A4A35E2"/>
    <w:multiLevelType w:val="hybridMultilevel"/>
    <w:tmpl w:val="D7267C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B04137A"/>
    <w:multiLevelType w:val="hybridMultilevel"/>
    <w:tmpl w:val="A3E8AA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7B886265"/>
    <w:multiLevelType w:val="hybridMultilevel"/>
    <w:tmpl w:val="182A41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BD0409A"/>
    <w:multiLevelType w:val="hybridMultilevel"/>
    <w:tmpl w:val="8064FDA2"/>
    <w:lvl w:ilvl="0" w:tplc="D2B022D4">
      <w:start w:val="9"/>
      <w:numFmt w:val="japaneseCounting"/>
      <w:lvlText w:val="（%1）"/>
      <w:lvlJc w:val="left"/>
      <w:pPr>
        <w:ind w:left="963" w:hanging="720"/>
      </w:pPr>
      <w:rPr>
        <w:rFonts w:hint="default"/>
      </w:rPr>
    </w:lvl>
    <w:lvl w:ilvl="1" w:tplc="04090019" w:tentative="1">
      <w:start w:val="1"/>
      <w:numFmt w:val="lowerLetter"/>
      <w:lvlText w:val="%2."/>
      <w:lvlJc w:val="left"/>
      <w:pPr>
        <w:ind w:left="1323" w:hanging="360"/>
      </w:pPr>
    </w:lvl>
    <w:lvl w:ilvl="2" w:tplc="0409001B" w:tentative="1">
      <w:start w:val="1"/>
      <w:numFmt w:val="lowerRoman"/>
      <w:lvlText w:val="%3."/>
      <w:lvlJc w:val="right"/>
      <w:pPr>
        <w:ind w:left="2043" w:hanging="180"/>
      </w:pPr>
    </w:lvl>
    <w:lvl w:ilvl="3" w:tplc="0409000F" w:tentative="1">
      <w:start w:val="1"/>
      <w:numFmt w:val="decimal"/>
      <w:lvlText w:val="%4."/>
      <w:lvlJc w:val="left"/>
      <w:pPr>
        <w:ind w:left="2763" w:hanging="360"/>
      </w:pPr>
    </w:lvl>
    <w:lvl w:ilvl="4" w:tplc="04090019" w:tentative="1">
      <w:start w:val="1"/>
      <w:numFmt w:val="lowerLetter"/>
      <w:lvlText w:val="%5."/>
      <w:lvlJc w:val="left"/>
      <w:pPr>
        <w:ind w:left="3483" w:hanging="360"/>
      </w:pPr>
    </w:lvl>
    <w:lvl w:ilvl="5" w:tplc="0409001B" w:tentative="1">
      <w:start w:val="1"/>
      <w:numFmt w:val="lowerRoman"/>
      <w:lvlText w:val="%6."/>
      <w:lvlJc w:val="right"/>
      <w:pPr>
        <w:ind w:left="4203" w:hanging="180"/>
      </w:pPr>
    </w:lvl>
    <w:lvl w:ilvl="6" w:tplc="0409000F" w:tentative="1">
      <w:start w:val="1"/>
      <w:numFmt w:val="decimal"/>
      <w:lvlText w:val="%7."/>
      <w:lvlJc w:val="left"/>
      <w:pPr>
        <w:ind w:left="4923" w:hanging="360"/>
      </w:pPr>
    </w:lvl>
    <w:lvl w:ilvl="7" w:tplc="04090019" w:tentative="1">
      <w:start w:val="1"/>
      <w:numFmt w:val="lowerLetter"/>
      <w:lvlText w:val="%8."/>
      <w:lvlJc w:val="left"/>
      <w:pPr>
        <w:ind w:left="5643" w:hanging="360"/>
      </w:pPr>
    </w:lvl>
    <w:lvl w:ilvl="8" w:tplc="0409001B" w:tentative="1">
      <w:start w:val="1"/>
      <w:numFmt w:val="lowerRoman"/>
      <w:lvlText w:val="%9."/>
      <w:lvlJc w:val="right"/>
      <w:pPr>
        <w:ind w:left="6363" w:hanging="180"/>
      </w:pPr>
    </w:lvl>
  </w:abstractNum>
  <w:abstractNum w:abstractNumId="58" w15:restartNumberingAfterBreak="0">
    <w:nsid w:val="7DA7472B"/>
    <w:multiLevelType w:val="hybridMultilevel"/>
    <w:tmpl w:val="C486026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7E472AB8"/>
    <w:multiLevelType w:val="hybridMultilevel"/>
    <w:tmpl w:val="A2EE34E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7EF67D86"/>
    <w:multiLevelType w:val="hybridMultilevel"/>
    <w:tmpl w:val="20EAF1A4"/>
    <w:lvl w:ilvl="0" w:tplc="FFFFFFFF">
      <w:start w:val="1"/>
      <w:numFmt w:val="taiwaneseCountingThousand"/>
      <w:lvlText w:val="（%1）"/>
      <w:lvlJc w:val="left"/>
      <w:pPr>
        <w:ind w:left="1140" w:hanging="720"/>
      </w:pPr>
      <w:rPr>
        <w:rFonts w:hint="default"/>
      </w:rPr>
    </w:lvl>
    <w:lvl w:ilvl="1" w:tplc="FFFFFFFF" w:tentative="1">
      <w:start w:val="1"/>
      <w:numFmt w:val="ideographTraditional"/>
      <w:lvlText w:val="%2、"/>
      <w:lvlJc w:val="left"/>
      <w:pPr>
        <w:ind w:left="1380" w:hanging="480"/>
      </w:pPr>
    </w:lvl>
    <w:lvl w:ilvl="2" w:tplc="FFFFFFFF" w:tentative="1">
      <w:start w:val="1"/>
      <w:numFmt w:val="lowerRoman"/>
      <w:lvlText w:val="%3."/>
      <w:lvlJc w:val="right"/>
      <w:pPr>
        <w:ind w:left="1860" w:hanging="480"/>
      </w:pPr>
    </w:lvl>
    <w:lvl w:ilvl="3" w:tplc="FFFFFFFF" w:tentative="1">
      <w:start w:val="1"/>
      <w:numFmt w:val="decimal"/>
      <w:lvlText w:val="%4."/>
      <w:lvlJc w:val="left"/>
      <w:pPr>
        <w:ind w:left="2340" w:hanging="480"/>
      </w:pPr>
    </w:lvl>
    <w:lvl w:ilvl="4" w:tplc="FFFFFFFF" w:tentative="1">
      <w:start w:val="1"/>
      <w:numFmt w:val="ideographTraditional"/>
      <w:lvlText w:val="%5、"/>
      <w:lvlJc w:val="left"/>
      <w:pPr>
        <w:ind w:left="2820" w:hanging="480"/>
      </w:pPr>
    </w:lvl>
    <w:lvl w:ilvl="5" w:tplc="FFFFFFFF" w:tentative="1">
      <w:start w:val="1"/>
      <w:numFmt w:val="lowerRoman"/>
      <w:lvlText w:val="%6."/>
      <w:lvlJc w:val="right"/>
      <w:pPr>
        <w:ind w:left="3300" w:hanging="480"/>
      </w:pPr>
    </w:lvl>
    <w:lvl w:ilvl="6" w:tplc="FFFFFFFF" w:tentative="1">
      <w:start w:val="1"/>
      <w:numFmt w:val="decimal"/>
      <w:lvlText w:val="%7."/>
      <w:lvlJc w:val="left"/>
      <w:pPr>
        <w:ind w:left="3780" w:hanging="480"/>
      </w:pPr>
    </w:lvl>
    <w:lvl w:ilvl="7" w:tplc="FFFFFFFF" w:tentative="1">
      <w:start w:val="1"/>
      <w:numFmt w:val="ideographTraditional"/>
      <w:lvlText w:val="%8、"/>
      <w:lvlJc w:val="left"/>
      <w:pPr>
        <w:ind w:left="4260" w:hanging="480"/>
      </w:pPr>
    </w:lvl>
    <w:lvl w:ilvl="8" w:tplc="FFFFFFFF" w:tentative="1">
      <w:start w:val="1"/>
      <w:numFmt w:val="lowerRoman"/>
      <w:lvlText w:val="%9."/>
      <w:lvlJc w:val="right"/>
      <w:pPr>
        <w:ind w:left="4740" w:hanging="480"/>
      </w:pPr>
    </w:lvl>
  </w:abstractNum>
  <w:num w:numId="1" w16cid:durableId="1967931115">
    <w:abstractNumId w:val="22"/>
  </w:num>
  <w:num w:numId="2" w16cid:durableId="523322053">
    <w:abstractNumId w:val="13"/>
  </w:num>
  <w:num w:numId="3" w16cid:durableId="630016894">
    <w:abstractNumId w:val="56"/>
  </w:num>
  <w:num w:numId="4" w16cid:durableId="1825967352">
    <w:abstractNumId w:val="1"/>
  </w:num>
  <w:num w:numId="5" w16cid:durableId="657031013">
    <w:abstractNumId w:val="10"/>
  </w:num>
  <w:num w:numId="6" w16cid:durableId="1943369155">
    <w:abstractNumId w:val="50"/>
  </w:num>
  <w:num w:numId="7" w16cid:durableId="611596116">
    <w:abstractNumId w:val="49"/>
  </w:num>
  <w:num w:numId="8" w16cid:durableId="53355845">
    <w:abstractNumId w:val="26"/>
  </w:num>
  <w:num w:numId="9" w16cid:durableId="1867061921">
    <w:abstractNumId w:val="57"/>
  </w:num>
  <w:num w:numId="10" w16cid:durableId="1895778032">
    <w:abstractNumId w:val="14"/>
  </w:num>
  <w:num w:numId="11" w16cid:durableId="512300431">
    <w:abstractNumId w:val="45"/>
  </w:num>
  <w:num w:numId="12" w16cid:durableId="1040592295">
    <w:abstractNumId w:val="41"/>
  </w:num>
  <w:num w:numId="13" w16cid:durableId="233589361">
    <w:abstractNumId w:val="9"/>
  </w:num>
  <w:num w:numId="14" w16cid:durableId="1369180546">
    <w:abstractNumId w:val="48"/>
  </w:num>
  <w:num w:numId="15" w16cid:durableId="9063153">
    <w:abstractNumId w:val="6"/>
  </w:num>
  <w:num w:numId="16" w16cid:durableId="1918705184">
    <w:abstractNumId w:val="18"/>
  </w:num>
  <w:num w:numId="17" w16cid:durableId="500119182">
    <w:abstractNumId w:val="55"/>
  </w:num>
  <w:num w:numId="18" w16cid:durableId="1477648430">
    <w:abstractNumId w:val="39"/>
  </w:num>
  <w:num w:numId="19" w16cid:durableId="2021854075">
    <w:abstractNumId w:val="36"/>
  </w:num>
  <w:num w:numId="20" w16cid:durableId="1050616550">
    <w:abstractNumId w:val="30"/>
  </w:num>
  <w:num w:numId="21" w16cid:durableId="133983424">
    <w:abstractNumId w:val="15"/>
  </w:num>
  <w:num w:numId="22" w16cid:durableId="509370216">
    <w:abstractNumId w:val="40"/>
  </w:num>
  <w:num w:numId="23" w16cid:durableId="1472403806">
    <w:abstractNumId w:val="27"/>
  </w:num>
  <w:num w:numId="24" w16cid:durableId="1337810184">
    <w:abstractNumId w:val="23"/>
  </w:num>
  <w:num w:numId="25" w16cid:durableId="1712463398">
    <w:abstractNumId w:val="52"/>
  </w:num>
  <w:num w:numId="26" w16cid:durableId="1866093713">
    <w:abstractNumId w:val="19"/>
  </w:num>
  <w:num w:numId="27" w16cid:durableId="940839244">
    <w:abstractNumId w:val="8"/>
  </w:num>
  <w:num w:numId="28" w16cid:durableId="187179114">
    <w:abstractNumId w:val="5"/>
  </w:num>
  <w:num w:numId="29" w16cid:durableId="2041585018">
    <w:abstractNumId w:val="0"/>
  </w:num>
  <w:num w:numId="30" w16cid:durableId="1623000388">
    <w:abstractNumId w:val="34"/>
  </w:num>
  <w:num w:numId="31" w16cid:durableId="1349258733">
    <w:abstractNumId w:val="58"/>
  </w:num>
  <w:num w:numId="32" w16cid:durableId="565918892">
    <w:abstractNumId w:val="20"/>
  </w:num>
  <w:num w:numId="33" w16cid:durableId="1402173060">
    <w:abstractNumId w:val="38"/>
  </w:num>
  <w:num w:numId="34" w16cid:durableId="412508776">
    <w:abstractNumId w:val="51"/>
  </w:num>
  <w:num w:numId="35" w16cid:durableId="1893496053">
    <w:abstractNumId w:val="16"/>
  </w:num>
  <w:num w:numId="36" w16cid:durableId="936861929">
    <w:abstractNumId w:val="37"/>
  </w:num>
  <w:num w:numId="37" w16cid:durableId="1462652257">
    <w:abstractNumId w:val="59"/>
  </w:num>
  <w:num w:numId="38" w16cid:durableId="336736835">
    <w:abstractNumId w:val="54"/>
  </w:num>
  <w:num w:numId="39" w16cid:durableId="145557809">
    <w:abstractNumId w:val="21"/>
  </w:num>
  <w:num w:numId="40" w16cid:durableId="401294331">
    <w:abstractNumId w:val="33"/>
  </w:num>
  <w:num w:numId="41" w16cid:durableId="1773360214">
    <w:abstractNumId w:val="43"/>
  </w:num>
  <w:num w:numId="42" w16cid:durableId="909848845">
    <w:abstractNumId w:val="46"/>
  </w:num>
  <w:num w:numId="43" w16cid:durableId="501316856">
    <w:abstractNumId w:val="4"/>
  </w:num>
  <w:num w:numId="44" w16cid:durableId="315570448">
    <w:abstractNumId w:val="25"/>
  </w:num>
  <w:num w:numId="45" w16cid:durableId="856046084">
    <w:abstractNumId w:val="17"/>
  </w:num>
  <w:num w:numId="46" w16cid:durableId="2102530826">
    <w:abstractNumId w:val="42"/>
  </w:num>
  <w:num w:numId="47" w16cid:durableId="391540189">
    <w:abstractNumId w:val="7"/>
  </w:num>
  <w:num w:numId="48" w16cid:durableId="864556043">
    <w:abstractNumId w:val="2"/>
  </w:num>
  <w:num w:numId="49" w16cid:durableId="885413556">
    <w:abstractNumId w:val="44"/>
  </w:num>
  <w:num w:numId="50" w16cid:durableId="1257442828">
    <w:abstractNumId w:val="35"/>
  </w:num>
  <w:num w:numId="51" w16cid:durableId="1102455993">
    <w:abstractNumId w:val="60"/>
  </w:num>
  <w:num w:numId="52" w16cid:durableId="1132598845">
    <w:abstractNumId w:val="11"/>
  </w:num>
  <w:num w:numId="53" w16cid:durableId="1168402989">
    <w:abstractNumId w:val="32"/>
  </w:num>
  <w:num w:numId="54" w16cid:durableId="205414987">
    <w:abstractNumId w:val="53"/>
  </w:num>
  <w:num w:numId="55" w16cid:durableId="1375422310">
    <w:abstractNumId w:val="24"/>
  </w:num>
  <w:num w:numId="56" w16cid:durableId="589585540">
    <w:abstractNumId w:val="12"/>
  </w:num>
  <w:num w:numId="57" w16cid:durableId="539588544">
    <w:abstractNumId w:val="28"/>
  </w:num>
  <w:num w:numId="58" w16cid:durableId="1218710073">
    <w:abstractNumId w:val="29"/>
  </w:num>
  <w:num w:numId="59" w16cid:durableId="2004158753">
    <w:abstractNumId w:val="3"/>
  </w:num>
  <w:num w:numId="60" w16cid:durableId="1297949518">
    <w:abstractNumId w:val="31"/>
  </w:num>
  <w:num w:numId="61" w16cid:durableId="1736585385">
    <w:abstractNumId w:val="4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613"/>
    <w:rsid w:val="0000169F"/>
    <w:rsid w:val="000033B7"/>
    <w:rsid w:val="0000353F"/>
    <w:rsid w:val="000036E9"/>
    <w:rsid w:val="0000590A"/>
    <w:rsid w:val="00005E22"/>
    <w:rsid w:val="00005F18"/>
    <w:rsid w:val="000060B7"/>
    <w:rsid w:val="00006B6A"/>
    <w:rsid w:val="00007DB1"/>
    <w:rsid w:val="000107D0"/>
    <w:rsid w:val="00011586"/>
    <w:rsid w:val="000118C4"/>
    <w:rsid w:val="000119A7"/>
    <w:rsid w:val="00012CB3"/>
    <w:rsid w:val="00012E37"/>
    <w:rsid w:val="00014B8F"/>
    <w:rsid w:val="00015271"/>
    <w:rsid w:val="000158AF"/>
    <w:rsid w:val="00017A15"/>
    <w:rsid w:val="000200F6"/>
    <w:rsid w:val="00021245"/>
    <w:rsid w:val="000215D3"/>
    <w:rsid w:val="0002321E"/>
    <w:rsid w:val="00024A30"/>
    <w:rsid w:val="000256D9"/>
    <w:rsid w:val="00025A0C"/>
    <w:rsid w:val="00026BC6"/>
    <w:rsid w:val="00026F22"/>
    <w:rsid w:val="0002736F"/>
    <w:rsid w:val="00027873"/>
    <w:rsid w:val="00030646"/>
    <w:rsid w:val="00031B99"/>
    <w:rsid w:val="00031FB4"/>
    <w:rsid w:val="0003245A"/>
    <w:rsid w:val="000326C4"/>
    <w:rsid w:val="00032B5E"/>
    <w:rsid w:val="00033A43"/>
    <w:rsid w:val="00033BFF"/>
    <w:rsid w:val="00033D10"/>
    <w:rsid w:val="00034466"/>
    <w:rsid w:val="00034579"/>
    <w:rsid w:val="00035FA0"/>
    <w:rsid w:val="00040214"/>
    <w:rsid w:val="00040498"/>
    <w:rsid w:val="00041BE4"/>
    <w:rsid w:val="000433FF"/>
    <w:rsid w:val="00043DE1"/>
    <w:rsid w:val="000451B5"/>
    <w:rsid w:val="0004566B"/>
    <w:rsid w:val="00045A16"/>
    <w:rsid w:val="0004602A"/>
    <w:rsid w:val="0004643B"/>
    <w:rsid w:val="00046498"/>
    <w:rsid w:val="0004661A"/>
    <w:rsid w:val="00046E3B"/>
    <w:rsid w:val="000471A3"/>
    <w:rsid w:val="00047843"/>
    <w:rsid w:val="00050E31"/>
    <w:rsid w:val="00051612"/>
    <w:rsid w:val="00051CFF"/>
    <w:rsid w:val="000523FC"/>
    <w:rsid w:val="00052F62"/>
    <w:rsid w:val="000533C9"/>
    <w:rsid w:val="00053ABE"/>
    <w:rsid w:val="00053FFA"/>
    <w:rsid w:val="00055E39"/>
    <w:rsid w:val="00056F11"/>
    <w:rsid w:val="000575BB"/>
    <w:rsid w:val="0006054F"/>
    <w:rsid w:val="00061108"/>
    <w:rsid w:val="00061CA2"/>
    <w:rsid w:val="00061CD4"/>
    <w:rsid w:val="0006453E"/>
    <w:rsid w:val="0006559A"/>
    <w:rsid w:val="00065809"/>
    <w:rsid w:val="00065DCA"/>
    <w:rsid w:val="00065F8B"/>
    <w:rsid w:val="00067859"/>
    <w:rsid w:val="00067D13"/>
    <w:rsid w:val="000701FB"/>
    <w:rsid w:val="000708F3"/>
    <w:rsid w:val="000710BF"/>
    <w:rsid w:val="0007183D"/>
    <w:rsid w:val="00072407"/>
    <w:rsid w:val="000725C3"/>
    <w:rsid w:val="00073731"/>
    <w:rsid w:val="00074358"/>
    <w:rsid w:val="000744E1"/>
    <w:rsid w:val="000748B7"/>
    <w:rsid w:val="00074E05"/>
    <w:rsid w:val="00077304"/>
    <w:rsid w:val="00081492"/>
    <w:rsid w:val="000817DD"/>
    <w:rsid w:val="00081BB3"/>
    <w:rsid w:val="000822AB"/>
    <w:rsid w:val="00083F07"/>
    <w:rsid w:val="00084493"/>
    <w:rsid w:val="000846AB"/>
    <w:rsid w:val="000852CB"/>
    <w:rsid w:val="00085FF6"/>
    <w:rsid w:val="000869CF"/>
    <w:rsid w:val="000873E9"/>
    <w:rsid w:val="00087D11"/>
    <w:rsid w:val="00091E05"/>
    <w:rsid w:val="00094141"/>
    <w:rsid w:val="00094FF3"/>
    <w:rsid w:val="00095DD6"/>
    <w:rsid w:val="0009745F"/>
    <w:rsid w:val="000979C7"/>
    <w:rsid w:val="00097FB7"/>
    <w:rsid w:val="000A00DA"/>
    <w:rsid w:val="000A074D"/>
    <w:rsid w:val="000A093A"/>
    <w:rsid w:val="000A0B61"/>
    <w:rsid w:val="000A3676"/>
    <w:rsid w:val="000A3A19"/>
    <w:rsid w:val="000A5A26"/>
    <w:rsid w:val="000A61B2"/>
    <w:rsid w:val="000A6C4E"/>
    <w:rsid w:val="000B03EF"/>
    <w:rsid w:val="000B10C1"/>
    <w:rsid w:val="000B32B4"/>
    <w:rsid w:val="000B3328"/>
    <w:rsid w:val="000B3516"/>
    <w:rsid w:val="000B3583"/>
    <w:rsid w:val="000B381F"/>
    <w:rsid w:val="000B40A8"/>
    <w:rsid w:val="000B41F1"/>
    <w:rsid w:val="000B5E8A"/>
    <w:rsid w:val="000B60E2"/>
    <w:rsid w:val="000B6D3C"/>
    <w:rsid w:val="000C04A1"/>
    <w:rsid w:val="000C1096"/>
    <w:rsid w:val="000C3FDE"/>
    <w:rsid w:val="000C47E0"/>
    <w:rsid w:val="000C4A9B"/>
    <w:rsid w:val="000C4CD0"/>
    <w:rsid w:val="000C5078"/>
    <w:rsid w:val="000C5789"/>
    <w:rsid w:val="000C6069"/>
    <w:rsid w:val="000C68E5"/>
    <w:rsid w:val="000C69E2"/>
    <w:rsid w:val="000C6A92"/>
    <w:rsid w:val="000C6BDF"/>
    <w:rsid w:val="000D094D"/>
    <w:rsid w:val="000D0AEE"/>
    <w:rsid w:val="000D0CAD"/>
    <w:rsid w:val="000D1286"/>
    <w:rsid w:val="000D1312"/>
    <w:rsid w:val="000D1DC7"/>
    <w:rsid w:val="000D3516"/>
    <w:rsid w:val="000D3B7F"/>
    <w:rsid w:val="000D3BA0"/>
    <w:rsid w:val="000D490A"/>
    <w:rsid w:val="000D59BC"/>
    <w:rsid w:val="000D63BF"/>
    <w:rsid w:val="000D6E7C"/>
    <w:rsid w:val="000D753E"/>
    <w:rsid w:val="000E1A3F"/>
    <w:rsid w:val="000E2CA7"/>
    <w:rsid w:val="000E4A18"/>
    <w:rsid w:val="000E5044"/>
    <w:rsid w:val="000E51D2"/>
    <w:rsid w:val="000E5894"/>
    <w:rsid w:val="000E6E4A"/>
    <w:rsid w:val="000E7065"/>
    <w:rsid w:val="000E7A15"/>
    <w:rsid w:val="000F045F"/>
    <w:rsid w:val="000F08F4"/>
    <w:rsid w:val="000F2D64"/>
    <w:rsid w:val="000F3521"/>
    <w:rsid w:val="000F3CD2"/>
    <w:rsid w:val="000F545B"/>
    <w:rsid w:val="000F5920"/>
    <w:rsid w:val="000F59C9"/>
    <w:rsid w:val="000F66B1"/>
    <w:rsid w:val="000F78FC"/>
    <w:rsid w:val="00100A8C"/>
    <w:rsid w:val="00100B16"/>
    <w:rsid w:val="0010129F"/>
    <w:rsid w:val="00103DD5"/>
    <w:rsid w:val="00103FC5"/>
    <w:rsid w:val="0010495E"/>
    <w:rsid w:val="00105AA7"/>
    <w:rsid w:val="00105E42"/>
    <w:rsid w:val="0010634E"/>
    <w:rsid w:val="001063A6"/>
    <w:rsid w:val="00106920"/>
    <w:rsid w:val="00106A52"/>
    <w:rsid w:val="00106BDB"/>
    <w:rsid w:val="001072C0"/>
    <w:rsid w:val="00110B52"/>
    <w:rsid w:val="00110D72"/>
    <w:rsid w:val="00111046"/>
    <w:rsid w:val="0011130C"/>
    <w:rsid w:val="001121BF"/>
    <w:rsid w:val="001141A0"/>
    <w:rsid w:val="001143EE"/>
    <w:rsid w:val="00114D94"/>
    <w:rsid w:val="0011566E"/>
    <w:rsid w:val="00115DB1"/>
    <w:rsid w:val="0011691C"/>
    <w:rsid w:val="001217D5"/>
    <w:rsid w:val="00121DF8"/>
    <w:rsid w:val="0012286A"/>
    <w:rsid w:val="001228CC"/>
    <w:rsid w:val="001231C4"/>
    <w:rsid w:val="00123A3B"/>
    <w:rsid w:val="001242EA"/>
    <w:rsid w:val="00131814"/>
    <w:rsid w:val="00132A0F"/>
    <w:rsid w:val="00133044"/>
    <w:rsid w:val="001340F6"/>
    <w:rsid w:val="00134323"/>
    <w:rsid w:val="00134EA2"/>
    <w:rsid w:val="00135E58"/>
    <w:rsid w:val="00137BA8"/>
    <w:rsid w:val="00137FB5"/>
    <w:rsid w:val="0014074A"/>
    <w:rsid w:val="00140AF3"/>
    <w:rsid w:val="00140F17"/>
    <w:rsid w:val="00141828"/>
    <w:rsid w:val="0014184C"/>
    <w:rsid w:val="0014189C"/>
    <w:rsid w:val="00141A45"/>
    <w:rsid w:val="00141A71"/>
    <w:rsid w:val="001423EA"/>
    <w:rsid w:val="001424ED"/>
    <w:rsid w:val="00142744"/>
    <w:rsid w:val="00143A6A"/>
    <w:rsid w:val="00144155"/>
    <w:rsid w:val="001466FE"/>
    <w:rsid w:val="00147127"/>
    <w:rsid w:val="00147193"/>
    <w:rsid w:val="001472F9"/>
    <w:rsid w:val="00147794"/>
    <w:rsid w:val="001477B9"/>
    <w:rsid w:val="0014784A"/>
    <w:rsid w:val="001478A1"/>
    <w:rsid w:val="00150463"/>
    <w:rsid w:val="001509F3"/>
    <w:rsid w:val="00151345"/>
    <w:rsid w:val="00151461"/>
    <w:rsid w:val="00152137"/>
    <w:rsid w:val="00152B1A"/>
    <w:rsid w:val="001532C7"/>
    <w:rsid w:val="00153568"/>
    <w:rsid w:val="00153D04"/>
    <w:rsid w:val="0015600E"/>
    <w:rsid w:val="001572A3"/>
    <w:rsid w:val="0016059D"/>
    <w:rsid w:val="00160C3C"/>
    <w:rsid w:val="00161740"/>
    <w:rsid w:val="0016230A"/>
    <w:rsid w:val="0016294D"/>
    <w:rsid w:val="00162DFB"/>
    <w:rsid w:val="00163029"/>
    <w:rsid w:val="0016394B"/>
    <w:rsid w:val="00163B2C"/>
    <w:rsid w:val="00164032"/>
    <w:rsid w:val="00164F9F"/>
    <w:rsid w:val="00170910"/>
    <w:rsid w:val="00171064"/>
    <w:rsid w:val="00171CCD"/>
    <w:rsid w:val="0017218C"/>
    <w:rsid w:val="00172255"/>
    <w:rsid w:val="00172AC4"/>
    <w:rsid w:val="00172F52"/>
    <w:rsid w:val="001742C0"/>
    <w:rsid w:val="00174A92"/>
    <w:rsid w:val="00174C2E"/>
    <w:rsid w:val="00174E0F"/>
    <w:rsid w:val="00174FDA"/>
    <w:rsid w:val="0017563B"/>
    <w:rsid w:val="00175897"/>
    <w:rsid w:val="00176324"/>
    <w:rsid w:val="001763A4"/>
    <w:rsid w:val="00176EBD"/>
    <w:rsid w:val="001770B4"/>
    <w:rsid w:val="00177401"/>
    <w:rsid w:val="00177920"/>
    <w:rsid w:val="001825D4"/>
    <w:rsid w:val="00183BFC"/>
    <w:rsid w:val="00184057"/>
    <w:rsid w:val="00185784"/>
    <w:rsid w:val="001857C0"/>
    <w:rsid w:val="00185A73"/>
    <w:rsid w:val="001866AB"/>
    <w:rsid w:val="00186E0D"/>
    <w:rsid w:val="0018755C"/>
    <w:rsid w:val="001933B6"/>
    <w:rsid w:val="00193D92"/>
    <w:rsid w:val="00195B1E"/>
    <w:rsid w:val="00195B49"/>
    <w:rsid w:val="00195CFE"/>
    <w:rsid w:val="00197141"/>
    <w:rsid w:val="001A07BE"/>
    <w:rsid w:val="001A0DC6"/>
    <w:rsid w:val="001A0EBA"/>
    <w:rsid w:val="001A1A5E"/>
    <w:rsid w:val="001A2D7E"/>
    <w:rsid w:val="001A2DA2"/>
    <w:rsid w:val="001A33FA"/>
    <w:rsid w:val="001A5543"/>
    <w:rsid w:val="001A6163"/>
    <w:rsid w:val="001A627A"/>
    <w:rsid w:val="001A6E6E"/>
    <w:rsid w:val="001A736F"/>
    <w:rsid w:val="001B14BA"/>
    <w:rsid w:val="001B1731"/>
    <w:rsid w:val="001B18E0"/>
    <w:rsid w:val="001B191F"/>
    <w:rsid w:val="001B1D27"/>
    <w:rsid w:val="001B1D5C"/>
    <w:rsid w:val="001B1FAE"/>
    <w:rsid w:val="001B2ED1"/>
    <w:rsid w:val="001B3FB0"/>
    <w:rsid w:val="001B7406"/>
    <w:rsid w:val="001B7CB9"/>
    <w:rsid w:val="001C2591"/>
    <w:rsid w:val="001C2FFD"/>
    <w:rsid w:val="001C3B8A"/>
    <w:rsid w:val="001C4750"/>
    <w:rsid w:val="001C47CC"/>
    <w:rsid w:val="001C55AE"/>
    <w:rsid w:val="001C5940"/>
    <w:rsid w:val="001C7009"/>
    <w:rsid w:val="001C7684"/>
    <w:rsid w:val="001D0FC0"/>
    <w:rsid w:val="001D11C0"/>
    <w:rsid w:val="001D3D6D"/>
    <w:rsid w:val="001D5B65"/>
    <w:rsid w:val="001D6638"/>
    <w:rsid w:val="001D7A7B"/>
    <w:rsid w:val="001D7C1D"/>
    <w:rsid w:val="001E133D"/>
    <w:rsid w:val="001E2704"/>
    <w:rsid w:val="001E353C"/>
    <w:rsid w:val="001E3932"/>
    <w:rsid w:val="001E469D"/>
    <w:rsid w:val="001E4804"/>
    <w:rsid w:val="001E54E5"/>
    <w:rsid w:val="001E6299"/>
    <w:rsid w:val="001E661B"/>
    <w:rsid w:val="001E6CA2"/>
    <w:rsid w:val="001E7A22"/>
    <w:rsid w:val="001E7D09"/>
    <w:rsid w:val="001F05C7"/>
    <w:rsid w:val="001F24AE"/>
    <w:rsid w:val="001F3185"/>
    <w:rsid w:val="001F3DF8"/>
    <w:rsid w:val="001F3FA5"/>
    <w:rsid w:val="001F4B57"/>
    <w:rsid w:val="001F509A"/>
    <w:rsid w:val="001F6B9D"/>
    <w:rsid w:val="001F7050"/>
    <w:rsid w:val="001F7961"/>
    <w:rsid w:val="001F7ADD"/>
    <w:rsid w:val="001F7EAD"/>
    <w:rsid w:val="0020153D"/>
    <w:rsid w:val="00201CC1"/>
    <w:rsid w:val="00202CC4"/>
    <w:rsid w:val="002030F8"/>
    <w:rsid w:val="00203AD0"/>
    <w:rsid w:val="002043AD"/>
    <w:rsid w:val="002046E1"/>
    <w:rsid w:val="00204B2C"/>
    <w:rsid w:val="002056CB"/>
    <w:rsid w:val="00205FAF"/>
    <w:rsid w:val="002078CD"/>
    <w:rsid w:val="00211D2B"/>
    <w:rsid w:val="0021316E"/>
    <w:rsid w:val="00213236"/>
    <w:rsid w:val="00214049"/>
    <w:rsid w:val="00215061"/>
    <w:rsid w:val="00216A25"/>
    <w:rsid w:val="0022023F"/>
    <w:rsid w:val="002205F3"/>
    <w:rsid w:val="00221395"/>
    <w:rsid w:val="00221C8A"/>
    <w:rsid w:val="0022259A"/>
    <w:rsid w:val="00224452"/>
    <w:rsid w:val="00224495"/>
    <w:rsid w:val="00224C4A"/>
    <w:rsid w:val="00224E7B"/>
    <w:rsid w:val="00230257"/>
    <w:rsid w:val="0023030E"/>
    <w:rsid w:val="00231EBD"/>
    <w:rsid w:val="00233CBE"/>
    <w:rsid w:val="002340E2"/>
    <w:rsid w:val="002349AF"/>
    <w:rsid w:val="00234B01"/>
    <w:rsid w:val="002352E2"/>
    <w:rsid w:val="002352E4"/>
    <w:rsid w:val="002362CB"/>
    <w:rsid w:val="00236B29"/>
    <w:rsid w:val="00240BB9"/>
    <w:rsid w:val="002437DB"/>
    <w:rsid w:val="002447F9"/>
    <w:rsid w:val="00244D1A"/>
    <w:rsid w:val="00247B13"/>
    <w:rsid w:val="00250520"/>
    <w:rsid w:val="00250DA2"/>
    <w:rsid w:val="002518CE"/>
    <w:rsid w:val="00251ADB"/>
    <w:rsid w:val="00251AFF"/>
    <w:rsid w:val="00252D46"/>
    <w:rsid w:val="002531A3"/>
    <w:rsid w:val="00253B41"/>
    <w:rsid w:val="00255389"/>
    <w:rsid w:val="00255A26"/>
    <w:rsid w:val="002565BB"/>
    <w:rsid w:val="00256EAF"/>
    <w:rsid w:val="00256F6A"/>
    <w:rsid w:val="00257D9F"/>
    <w:rsid w:val="0026032A"/>
    <w:rsid w:val="00263934"/>
    <w:rsid w:val="00266B39"/>
    <w:rsid w:val="00267599"/>
    <w:rsid w:val="002675C7"/>
    <w:rsid w:val="002710BF"/>
    <w:rsid w:val="00271429"/>
    <w:rsid w:val="00271BA7"/>
    <w:rsid w:val="00272622"/>
    <w:rsid w:val="00272641"/>
    <w:rsid w:val="002727E8"/>
    <w:rsid w:val="00272BB0"/>
    <w:rsid w:val="00273382"/>
    <w:rsid w:val="002739A1"/>
    <w:rsid w:val="00273D16"/>
    <w:rsid w:val="00274B11"/>
    <w:rsid w:val="00274F91"/>
    <w:rsid w:val="00275A9A"/>
    <w:rsid w:val="00275FBB"/>
    <w:rsid w:val="00276E1F"/>
    <w:rsid w:val="00280221"/>
    <w:rsid w:val="00280FFE"/>
    <w:rsid w:val="00281D8A"/>
    <w:rsid w:val="002854CA"/>
    <w:rsid w:val="00286813"/>
    <w:rsid w:val="00286DCD"/>
    <w:rsid w:val="002870A8"/>
    <w:rsid w:val="002870BA"/>
    <w:rsid w:val="00287C10"/>
    <w:rsid w:val="00290519"/>
    <w:rsid w:val="00290B62"/>
    <w:rsid w:val="00292405"/>
    <w:rsid w:val="002924CF"/>
    <w:rsid w:val="002965A6"/>
    <w:rsid w:val="002978D5"/>
    <w:rsid w:val="00297D0F"/>
    <w:rsid w:val="002A08AF"/>
    <w:rsid w:val="002A1119"/>
    <w:rsid w:val="002A2C46"/>
    <w:rsid w:val="002A5073"/>
    <w:rsid w:val="002A58F3"/>
    <w:rsid w:val="002A59AC"/>
    <w:rsid w:val="002A676D"/>
    <w:rsid w:val="002A6F2C"/>
    <w:rsid w:val="002A78D8"/>
    <w:rsid w:val="002B04BD"/>
    <w:rsid w:val="002B2705"/>
    <w:rsid w:val="002B2E79"/>
    <w:rsid w:val="002B3100"/>
    <w:rsid w:val="002B69A0"/>
    <w:rsid w:val="002B76BE"/>
    <w:rsid w:val="002C0188"/>
    <w:rsid w:val="002C0CF7"/>
    <w:rsid w:val="002C1641"/>
    <w:rsid w:val="002C234E"/>
    <w:rsid w:val="002C27BA"/>
    <w:rsid w:val="002C2E40"/>
    <w:rsid w:val="002C458D"/>
    <w:rsid w:val="002C486A"/>
    <w:rsid w:val="002C511F"/>
    <w:rsid w:val="002D1D11"/>
    <w:rsid w:val="002D1E12"/>
    <w:rsid w:val="002D2D9D"/>
    <w:rsid w:val="002D331A"/>
    <w:rsid w:val="002D3906"/>
    <w:rsid w:val="002D5AC6"/>
    <w:rsid w:val="002D5DA8"/>
    <w:rsid w:val="002D6666"/>
    <w:rsid w:val="002D747C"/>
    <w:rsid w:val="002D761E"/>
    <w:rsid w:val="002D79F4"/>
    <w:rsid w:val="002D7CF9"/>
    <w:rsid w:val="002E2408"/>
    <w:rsid w:val="002E5AD5"/>
    <w:rsid w:val="002E724C"/>
    <w:rsid w:val="002E790B"/>
    <w:rsid w:val="002F203E"/>
    <w:rsid w:val="002F3097"/>
    <w:rsid w:val="002F30AB"/>
    <w:rsid w:val="002F3222"/>
    <w:rsid w:val="002F345A"/>
    <w:rsid w:val="002F367B"/>
    <w:rsid w:val="002F3742"/>
    <w:rsid w:val="002F39D6"/>
    <w:rsid w:val="002F4044"/>
    <w:rsid w:val="002F4177"/>
    <w:rsid w:val="002F4A1E"/>
    <w:rsid w:val="002F4EBE"/>
    <w:rsid w:val="0030007D"/>
    <w:rsid w:val="00302145"/>
    <w:rsid w:val="00303523"/>
    <w:rsid w:val="00305825"/>
    <w:rsid w:val="003058BC"/>
    <w:rsid w:val="00306195"/>
    <w:rsid w:val="00306E5C"/>
    <w:rsid w:val="00310230"/>
    <w:rsid w:val="00310FFB"/>
    <w:rsid w:val="00311008"/>
    <w:rsid w:val="00311022"/>
    <w:rsid w:val="00313B25"/>
    <w:rsid w:val="0031427C"/>
    <w:rsid w:val="00314D23"/>
    <w:rsid w:val="003161C1"/>
    <w:rsid w:val="00316BAF"/>
    <w:rsid w:val="00316E69"/>
    <w:rsid w:val="00317972"/>
    <w:rsid w:val="00320799"/>
    <w:rsid w:val="00320898"/>
    <w:rsid w:val="0032173E"/>
    <w:rsid w:val="003230F9"/>
    <w:rsid w:val="00323F4E"/>
    <w:rsid w:val="00324F13"/>
    <w:rsid w:val="00325AEE"/>
    <w:rsid w:val="003264FC"/>
    <w:rsid w:val="003266D6"/>
    <w:rsid w:val="00326E89"/>
    <w:rsid w:val="00327601"/>
    <w:rsid w:val="00327738"/>
    <w:rsid w:val="00327F7E"/>
    <w:rsid w:val="003339C1"/>
    <w:rsid w:val="00333EF7"/>
    <w:rsid w:val="00334176"/>
    <w:rsid w:val="00334E65"/>
    <w:rsid w:val="00334EF4"/>
    <w:rsid w:val="003353FC"/>
    <w:rsid w:val="00335A23"/>
    <w:rsid w:val="00336B39"/>
    <w:rsid w:val="00337F46"/>
    <w:rsid w:val="00346816"/>
    <w:rsid w:val="00347708"/>
    <w:rsid w:val="00351839"/>
    <w:rsid w:val="003524C6"/>
    <w:rsid w:val="00356D12"/>
    <w:rsid w:val="0035723E"/>
    <w:rsid w:val="003572B1"/>
    <w:rsid w:val="003572C0"/>
    <w:rsid w:val="0035737E"/>
    <w:rsid w:val="0035740E"/>
    <w:rsid w:val="00357651"/>
    <w:rsid w:val="003600C0"/>
    <w:rsid w:val="00360791"/>
    <w:rsid w:val="00361B15"/>
    <w:rsid w:val="00361F76"/>
    <w:rsid w:val="00362DF7"/>
    <w:rsid w:val="003637CB"/>
    <w:rsid w:val="00363BA8"/>
    <w:rsid w:val="0036536C"/>
    <w:rsid w:val="00366264"/>
    <w:rsid w:val="00366588"/>
    <w:rsid w:val="0037230F"/>
    <w:rsid w:val="003734BF"/>
    <w:rsid w:val="00373FFA"/>
    <w:rsid w:val="00375351"/>
    <w:rsid w:val="00376A2E"/>
    <w:rsid w:val="00380E05"/>
    <w:rsid w:val="00381C7E"/>
    <w:rsid w:val="00381F7F"/>
    <w:rsid w:val="003820A9"/>
    <w:rsid w:val="003820F3"/>
    <w:rsid w:val="00383A1D"/>
    <w:rsid w:val="0038478E"/>
    <w:rsid w:val="00384864"/>
    <w:rsid w:val="00385BED"/>
    <w:rsid w:val="00386D71"/>
    <w:rsid w:val="003870D3"/>
    <w:rsid w:val="00387F3F"/>
    <w:rsid w:val="003910EB"/>
    <w:rsid w:val="0039163D"/>
    <w:rsid w:val="00391AE0"/>
    <w:rsid w:val="00392A61"/>
    <w:rsid w:val="00392F62"/>
    <w:rsid w:val="00393112"/>
    <w:rsid w:val="00394B88"/>
    <w:rsid w:val="00394C67"/>
    <w:rsid w:val="003965FB"/>
    <w:rsid w:val="003968C8"/>
    <w:rsid w:val="0039770C"/>
    <w:rsid w:val="003A2546"/>
    <w:rsid w:val="003A26E9"/>
    <w:rsid w:val="003A26FC"/>
    <w:rsid w:val="003A2FF8"/>
    <w:rsid w:val="003A3115"/>
    <w:rsid w:val="003A3F7D"/>
    <w:rsid w:val="003A424E"/>
    <w:rsid w:val="003A4E28"/>
    <w:rsid w:val="003A654E"/>
    <w:rsid w:val="003A7466"/>
    <w:rsid w:val="003A7740"/>
    <w:rsid w:val="003B010E"/>
    <w:rsid w:val="003B048F"/>
    <w:rsid w:val="003B075F"/>
    <w:rsid w:val="003B0CF7"/>
    <w:rsid w:val="003B127B"/>
    <w:rsid w:val="003B2799"/>
    <w:rsid w:val="003B27E1"/>
    <w:rsid w:val="003B4046"/>
    <w:rsid w:val="003B428B"/>
    <w:rsid w:val="003B4A47"/>
    <w:rsid w:val="003B51B8"/>
    <w:rsid w:val="003B681C"/>
    <w:rsid w:val="003B7A49"/>
    <w:rsid w:val="003C0E66"/>
    <w:rsid w:val="003C13A1"/>
    <w:rsid w:val="003C1F9A"/>
    <w:rsid w:val="003C2589"/>
    <w:rsid w:val="003C2D33"/>
    <w:rsid w:val="003C373E"/>
    <w:rsid w:val="003C3B7A"/>
    <w:rsid w:val="003C45D4"/>
    <w:rsid w:val="003C6601"/>
    <w:rsid w:val="003C73C9"/>
    <w:rsid w:val="003D0752"/>
    <w:rsid w:val="003D086E"/>
    <w:rsid w:val="003D11A0"/>
    <w:rsid w:val="003D27EF"/>
    <w:rsid w:val="003D3126"/>
    <w:rsid w:val="003D321B"/>
    <w:rsid w:val="003D5394"/>
    <w:rsid w:val="003D5459"/>
    <w:rsid w:val="003D6E5D"/>
    <w:rsid w:val="003D7110"/>
    <w:rsid w:val="003E067A"/>
    <w:rsid w:val="003E08A1"/>
    <w:rsid w:val="003E0BC3"/>
    <w:rsid w:val="003E0E09"/>
    <w:rsid w:val="003E15EF"/>
    <w:rsid w:val="003E1D1D"/>
    <w:rsid w:val="003E1DE2"/>
    <w:rsid w:val="003E1FD8"/>
    <w:rsid w:val="003E262E"/>
    <w:rsid w:val="003E36D6"/>
    <w:rsid w:val="003E3A47"/>
    <w:rsid w:val="003E3AA5"/>
    <w:rsid w:val="003E589E"/>
    <w:rsid w:val="003F11A8"/>
    <w:rsid w:val="003F242F"/>
    <w:rsid w:val="003F3100"/>
    <w:rsid w:val="003F343C"/>
    <w:rsid w:val="003F366D"/>
    <w:rsid w:val="003F560F"/>
    <w:rsid w:val="00400DEA"/>
    <w:rsid w:val="00401148"/>
    <w:rsid w:val="00401B05"/>
    <w:rsid w:val="00401BB3"/>
    <w:rsid w:val="00403371"/>
    <w:rsid w:val="00404712"/>
    <w:rsid w:val="00404860"/>
    <w:rsid w:val="00404A76"/>
    <w:rsid w:val="00405690"/>
    <w:rsid w:val="00406127"/>
    <w:rsid w:val="0040623C"/>
    <w:rsid w:val="0040671E"/>
    <w:rsid w:val="0040723F"/>
    <w:rsid w:val="004107B9"/>
    <w:rsid w:val="00411FF3"/>
    <w:rsid w:val="004151ED"/>
    <w:rsid w:val="004170EA"/>
    <w:rsid w:val="00417D4D"/>
    <w:rsid w:val="00420274"/>
    <w:rsid w:val="00420524"/>
    <w:rsid w:val="00422511"/>
    <w:rsid w:val="0042261A"/>
    <w:rsid w:val="00422DD6"/>
    <w:rsid w:val="004244FF"/>
    <w:rsid w:val="00425732"/>
    <w:rsid w:val="004259FE"/>
    <w:rsid w:val="00427046"/>
    <w:rsid w:val="004278E5"/>
    <w:rsid w:val="004301EC"/>
    <w:rsid w:val="0043103C"/>
    <w:rsid w:val="00431865"/>
    <w:rsid w:val="004320D1"/>
    <w:rsid w:val="0043227A"/>
    <w:rsid w:val="00433087"/>
    <w:rsid w:val="0043437B"/>
    <w:rsid w:val="00436469"/>
    <w:rsid w:val="00441647"/>
    <w:rsid w:val="0044238F"/>
    <w:rsid w:val="00442896"/>
    <w:rsid w:val="00443020"/>
    <w:rsid w:val="00443D7D"/>
    <w:rsid w:val="00443DF9"/>
    <w:rsid w:val="0044403D"/>
    <w:rsid w:val="004446ED"/>
    <w:rsid w:val="004460BC"/>
    <w:rsid w:val="00446711"/>
    <w:rsid w:val="00450567"/>
    <w:rsid w:val="00451370"/>
    <w:rsid w:val="00452409"/>
    <w:rsid w:val="004528B0"/>
    <w:rsid w:val="004539E5"/>
    <w:rsid w:val="00453BE8"/>
    <w:rsid w:val="00454554"/>
    <w:rsid w:val="00455605"/>
    <w:rsid w:val="00455F19"/>
    <w:rsid w:val="004560D9"/>
    <w:rsid w:val="004563FB"/>
    <w:rsid w:val="00456919"/>
    <w:rsid w:val="00457718"/>
    <w:rsid w:val="00457EB3"/>
    <w:rsid w:val="00460A5A"/>
    <w:rsid w:val="00461F59"/>
    <w:rsid w:val="00461FDA"/>
    <w:rsid w:val="0046307A"/>
    <w:rsid w:val="004635A6"/>
    <w:rsid w:val="00464182"/>
    <w:rsid w:val="00464978"/>
    <w:rsid w:val="004651D5"/>
    <w:rsid w:val="00466284"/>
    <w:rsid w:val="00470726"/>
    <w:rsid w:val="00472681"/>
    <w:rsid w:val="00474902"/>
    <w:rsid w:val="00475E84"/>
    <w:rsid w:val="00480477"/>
    <w:rsid w:val="00480FDD"/>
    <w:rsid w:val="004819B2"/>
    <w:rsid w:val="00481BBB"/>
    <w:rsid w:val="004823DD"/>
    <w:rsid w:val="00482AA1"/>
    <w:rsid w:val="00483A7F"/>
    <w:rsid w:val="00483ECF"/>
    <w:rsid w:val="004843CA"/>
    <w:rsid w:val="004846C6"/>
    <w:rsid w:val="00484D2E"/>
    <w:rsid w:val="00486495"/>
    <w:rsid w:val="004869D4"/>
    <w:rsid w:val="00487BA5"/>
    <w:rsid w:val="00490307"/>
    <w:rsid w:val="004911C3"/>
    <w:rsid w:val="004915A4"/>
    <w:rsid w:val="00491DE8"/>
    <w:rsid w:val="00491F61"/>
    <w:rsid w:val="004927E8"/>
    <w:rsid w:val="004929FB"/>
    <w:rsid w:val="00492B76"/>
    <w:rsid w:val="00492D8E"/>
    <w:rsid w:val="00493B7F"/>
    <w:rsid w:val="00493E13"/>
    <w:rsid w:val="004948B8"/>
    <w:rsid w:val="00494BB3"/>
    <w:rsid w:val="004952BF"/>
    <w:rsid w:val="00495E50"/>
    <w:rsid w:val="0049654E"/>
    <w:rsid w:val="00496A7F"/>
    <w:rsid w:val="00496FB9"/>
    <w:rsid w:val="00497865"/>
    <w:rsid w:val="004A023F"/>
    <w:rsid w:val="004A0AB4"/>
    <w:rsid w:val="004A17BE"/>
    <w:rsid w:val="004A4521"/>
    <w:rsid w:val="004A5D53"/>
    <w:rsid w:val="004A5D85"/>
    <w:rsid w:val="004A5E39"/>
    <w:rsid w:val="004A79B3"/>
    <w:rsid w:val="004B000B"/>
    <w:rsid w:val="004B03AB"/>
    <w:rsid w:val="004B0760"/>
    <w:rsid w:val="004B08E1"/>
    <w:rsid w:val="004B43EE"/>
    <w:rsid w:val="004B588F"/>
    <w:rsid w:val="004B5FAE"/>
    <w:rsid w:val="004B63C5"/>
    <w:rsid w:val="004B65CB"/>
    <w:rsid w:val="004B6A9B"/>
    <w:rsid w:val="004B6CBA"/>
    <w:rsid w:val="004B6E8C"/>
    <w:rsid w:val="004B7217"/>
    <w:rsid w:val="004C1697"/>
    <w:rsid w:val="004C498F"/>
    <w:rsid w:val="004C49CD"/>
    <w:rsid w:val="004C57EF"/>
    <w:rsid w:val="004C665F"/>
    <w:rsid w:val="004C6AF2"/>
    <w:rsid w:val="004D0667"/>
    <w:rsid w:val="004D0931"/>
    <w:rsid w:val="004D0E3D"/>
    <w:rsid w:val="004D12AF"/>
    <w:rsid w:val="004D1577"/>
    <w:rsid w:val="004D2155"/>
    <w:rsid w:val="004D2CA1"/>
    <w:rsid w:val="004D3200"/>
    <w:rsid w:val="004D325C"/>
    <w:rsid w:val="004D41F1"/>
    <w:rsid w:val="004D455A"/>
    <w:rsid w:val="004D4927"/>
    <w:rsid w:val="004D5EAF"/>
    <w:rsid w:val="004D6D8B"/>
    <w:rsid w:val="004D7130"/>
    <w:rsid w:val="004D7521"/>
    <w:rsid w:val="004E1DA0"/>
    <w:rsid w:val="004E1EF2"/>
    <w:rsid w:val="004E2524"/>
    <w:rsid w:val="004E298F"/>
    <w:rsid w:val="004E423E"/>
    <w:rsid w:val="004E5CA5"/>
    <w:rsid w:val="004E713B"/>
    <w:rsid w:val="004E772D"/>
    <w:rsid w:val="004F1816"/>
    <w:rsid w:val="004F1869"/>
    <w:rsid w:val="004F18E6"/>
    <w:rsid w:val="004F33B4"/>
    <w:rsid w:val="004F3D52"/>
    <w:rsid w:val="004F4127"/>
    <w:rsid w:val="004F5AB5"/>
    <w:rsid w:val="004F63D1"/>
    <w:rsid w:val="004F64A2"/>
    <w:rsid w:val="004F67FF"/>
    <w:rsid w:val="004F75E6"/>
    <w:rsid w:val="00500503"/>
    <w:rsid w:val="0050069A"/>
    <w:rsid w:val="00500F52"/>
    <w:rsid w:val="005013FD"/>
    <w:rsid w:val="00501D60"/>
    <w:rsid w:val="0050227E"/>
    <w:rsid w:val="00503176"/>
    <w:rsid w:val="0050358C"/>
    <w:rsid w:val="00503F7F"/>
    <w:rsid w:val="00504210"/>
    <w:rsid w:val="00504732"/>
    <w:rsid w:val="0050545C"/>
    <w:rsid w:val="005059B0"/>
    <w:rsid w:val="00507881"/>
    <w:rsid w:val="00507D30"/>
    <w:rsid w:val="005108B1"/>
    <w:rsid w:val="005115A6"/>
    <w:rsid w:val="00511BD8"/>
    <w:rsid w:val="00511C57"/>
    <w:rsid w:val="005128BD"/>
    <w:rsid w:val="00514DFA"/>
    <w:rsid w:val="005174D2"/>
    <w:rsid w:val="00517B0A"/>
    <w:rsid w:val="00521003"/>
    <w:rsid w:val="00521EED"/>
    <w:rsid w:val="00522C0D"/>
    <w:rsid w:val="005245D0"/>
    <w:rsid w:val="0052492C"/>
    <w:rsid w:val="005255B0"/>
    <w:rsid w:val="00525EAA"/>
    <w:rsid w:val="00527616"/>
    <w:rsid w:val="0053018F"/>
    <w:rsid w:val="00530249"/>
    <w:rsid w:val="005323A7"/>
    <w:rsid w:val="00532667"/>
    <w:rsid w:val="00532868"/>
    <w:rsid w:val="00532DF7"/>
    <w:rsid w:val="00532E17"/>
    <w:rsid w:val="0053353F"/>
    <w:rsid w:val="0053409D"/>
    <w:rsid w:val="00534A9C"/>
    <w:rsid w:val="00535DDE"/>
    <w:rsid w:val="00535DE5"/>
    <w:rsid w:val="00535F18"/>
    <w:rsid w:val="005367E2"/>
    <w:rsid w:val="00537224"/>
    <w:rsid w:val="00537845"/>
    <w:rsid w:val="00540297"/>
    <w:rsid w:val="005409BA"/>
    <w:rsid w:val="00540ACA"/>
    <w:rsid w:val="00540CF0"/>
    <w:rsid w:val="00545E98"/>
    <w:rsid w:val="00546331"/>
    <w:rsid w:val="0054671B"/>
    <w:rsid w:val="00546A1B"/>
    <w:rsid w:val="005501CA"/>
    <w:rsid w:val="00550A63"/>
    <w:rsid w:val="00550D73"/>
    <w:rsid w:val="005529FF"/>
    <w:rsid w:val="00553AB3"/>
    <w:rsid w:val="00553ED9"/>
    <w:rsid w:val="00554A15"/>
    <w:rsid w:val="00554B73"/>
    <w:rsid w:val="00554DD1"/>
    <w:rsid w:val="0055508F"/>
    <w:rsid w:val="00556F17"/>
    <w:rsid w:val="00557E8D"/>
    <w:rsid w:val="00557ED0"/>
    <w:rsid w:val="00557F50"/>
    <w:rsid w:val="00560728"/>
    <w:rsid w:val="005618B2"/>
    <w:rsid w:val="00561BFC"/>
    <w:rsid w:val="00561C29"/>
    <w:rsid w:val="005621FA"/>
    <w:rsid w:val="005628A3"/>
    <w:rsid w:val="00562D64"/>
    <w:rsid w:val="005637A2"/>
    <w:rsid w:val="00563F52"/>
    <w:rsid w:val="0056568D"/>
    <w:rsid w:val="0056700F"/>
    <w:rsid w:val="00570558"/>
    <w:rsid w:val="0057142F"/>
    <w:rsid w:val="005718EB"/>
    <w:rsid w:val="0057204D"/>
    <w:rsid w:val="005721A2"/>
    <w:rsid w:val="00572822"/>
    <w:rsid w:val="00574233"/>
    <w:rsid w:val="00575D2D"/>
    <w:rsid w:val="00576B06"/>
    <w:rsid w:val="00576B49"/>
    <w:rsid w:val="00576CCC"/>
    <w:rsid w:val="005774AF"/>
    <w:rsid w:val="005802C4"/>
    <w:rsid w:val="005803D1"/>
    <w:rsid w:val="0058061B"/>
    <w:rsid w:val="0058070F"/>
    <w:rsid w:val="005808DC"/>
    <w:rsid w:val="00580D6A"/>
    <w:rsid w:val="00580EFA"/>
    <w:rsid w:val="00581A94"/>
    <w:rsid w:val="00582878"/>
    <w:rsid w:val="00584E41"/>
    <w:rsid w:val="00586455"/>
    <w:rsid w:val="00587ED7"/>
    <w:rsid w:val="005901DA"/>
    <w:rsid w:val="00592DC8"/>
    <w:rsid w:val="00593191"/>
    <w:rsid w:val="0059361C"/>
    <w:rsid w:val="00593A2C"/>
    <w:rsid w:val="00593D76"/>
    <w:rsid w:val="00596C9C"/>
    <w:rsid w:val="0059718E"/>
    <w:rsid w:val="00597332"/>
    <w:rsid w:val="00597414"/>
    <w:rsid w:val="005976FA"/>
    <w:rsid w:val="00597E80"/>
    <w:rsid w:val="005A052D"/>
    <w:rsid w:val="005A106D"/>
    <w:rsid w:val="005A2ABA"/>
    <w:rsid w:val="005A3625"/>
    <w:rsid w:val="005A37A1"/>
    <w:rsid w:val="005A39BB"/>
    <w:rsid w:val="005A3AB7"/>
    <w:rsid w:val="005A432F"/>
    <w:rsid w:val="005A4860"/>
    <w:rsid w:val="005A486C"/>
    <w:rsid w:val="005A4A62"/>
    <w:rsid w:val="005A594A"/>
    <w:rsid w:val="005A7475"/>
    <w:rsid w:val="005B27C0"/>
    <w:rsid w:val="005B5974"/>
    <w:rsid w:val="005B7B14"/>
    <w:rsid w:val="005B7EEF"/>
    <w:rsid w:val="005C01BB"/>
    <w:rsid w:val="005C1307"/>
    <w:rsid w:val="005C1EC0"/>
    <w:rsid w:val="005C2EA1"/>
    <w:rsid w:val="005C324D"/>
    <w:rsid w:val="005C581E"/>
    <w:rsid w:val="005C5B3B"/>
    <w:rsid w:val="005C616B"/>
    <w:rsid w:val="005C658B"/>
    <w:rsid w:val="005C6D1C"/>
    <w:rsid w:val="005C7D6B"/>
    <w:rsid w:val="005C7DEA"/>
    <w:rsid w:val="005D1B30"/>
    <w:rsid w:val="005D2025"/>
    <w:rsid w:val="005D2DA3"/>
    <w:rsid w:val="005D329D"/>
    <w:rsid w:val="005D33C2"/>
    <w:rsid w:val="005D39EB"/>
    <w:rsid w:val="005D4057"/>
    <w:rsid w:val="005D4CAE"/>
    <w:rsid w:val="005D54E2"/>
    <w:rsid w:val="005D6A49"/>
    <w:rsid w:val="005D7438"/>
    <w:rsid w:val="005D7C0C"/>
    <w:rsid w:val="005E11B8"/>
    <w:rsid w:val="005E1594"/>
    <w:rsid w:val="005E176B"/>
    <w:rsid w:val="005E2C9C"/>
    <w:rsid w:val="005E4E1E"/>
    <w:rsid w:val="005E6E27"/>
    <w:rsid w:val="005E6F0F"/>
    <w:rsid w:val="005E72A0"/>
    <w:rsid w:val="005E75BB"/>
    <w:rsid w:val="005F0768"/>
    <w:rsid w:val="005F0BD6"/>
    <w:rsid w:val="005F13C4"/>
    <w:rsid w:val="005F2E60"/>
    <w:rsid w:val="005F3622"/>
    <w:rsid w:val="005F4E67"/>
    <w:rsid w:val="005F6BA3"/>
    <w:rsid w:val="005F6DF7"/>
    <w:rsid w:val="005F76FB"/>
    <w:rsid w:val="005F77E3"/>
    <w:rsid w:val="00603EA4"/>
    <w:rsid w:val="0060414E"/>
    <w:rsid w:val="006041B0"/>
    <w:rsid w:val="00604506"/>
    <w:rsid w:val="006060A5"/>
    <w:rsid w:val="0060694E"/>
    <w:rsid w:val="00612D08"/>
    <w:rsid w:val="00614EB7"/>
    <w:rsid w:val="00614F8D"/>
    <w:rsid w:val="006155C9"/>
    <w:rsid w:val="00615868"/>
    <w:rsid w:val="006169FF"/>
    <w:rsid w:val="00617484"/>
    <w:rsid w:val="0061793D"/>
    <w:rsid w:val="006200C7"/>
    <w:rsid w:val="00620A22"/>
    <w:rsid w:val="00622167"/>
    <w:rsid w:val="00622B01"/>
    <w:rsid w:val="0062317D"/>
    <w:rsid w:val="006237E3"/>
    <w:rsid w:val="006272C5"/>
    <w:rsid w:val="006274FF"/>
    <w:rsid w:val="00631108"/>
    <w:rsid w:val="006319A9"/>
    <w:rsid w:val="00631CCA"/>
    <w:rsid w:val="006348E3"/>
    <w:rsid w:val="006348E6"/>
    <w:rsid w:val="006349AA"/>
    <w:rsid w:val="006353CF"/>
    <w:rsid w:val="00635AD9"/>
    <w:rsid w:val="0063646E"/>
    <w:rsid w:val="00636686"/>
    <w:rsid w:val="0063729F"/>
    <w:rsid w:val="0063737A"/>
    <w:rsid w:val="00640007"/>
    <w:rsid w:val="006411B1"/>
    <w:rsid w:val="00641C3E"/>
    <w:rsid w:val="00643E82"/>
    <w:rsid w:val="00644286"/>
    <w:rsid w:val="0064448E"/>
    <w:rsid w:val="006445A6"/>
    <w:rsid w:val="0064475A"/>
    <w:rsid w:val="006460AD"/>
    <w:rsid w:val="006466E7"/>
    <w:rsid w:val="00646BBA"/>
    <w:rsid w:val="00647947"/>
    <w:rsid w:val="00647D22"/>
    <w:rsid w:val="006519C2"/>
    <w:rsid w:val="00651EB4"/>
    <w:rsid w:val="00652286"/>
    <w:rsid w:val="00652912"/>
    <w:rsid w:val="006537E2"/>
    <w:rsid w:val="00654867"/>
    <w:rsid w:val="00654F84"/>
    <w:rsid w:val="006562B9"/>
    <w:rsid w:val="00656520"/>
    <w:rsid w:val="006573FC"/>
    <w:rsid w:val="0065744F"/>
    <w:rsid w:val="00661085"/>
    <w:rsid w:val="006615F2"/>
    <w:rsid w:val="006620E4"/>
    <w:rsid w:val="006635D0"/>
    <w:rsid w:val="00663646"/>
    <w:rsid w:val="00663913"/>
    <w:rsid w:val="0066396D"/>
    <w:rsid w:val="00663990"/>
    <w:rsid w:val="00663E8B"/>
    <w:rsid w:val="00664C71"/>
    <w:rsid w:val="00664CED"/>
    <w:rsid w:val="0066540F"/>
    <w:rsid w:val="00665FBD"/>
    <w:rsid w:val="006661B5"/>
    <w:rsid w:val="00666302"/>
    <w:rsid w:val="0066638A"/>
    <w:rsid w:val="00667470"/>
    <w:rsid w:val="00670467"/>
    <w:rsid w:val="00670E9E"/>
    <w:rsid w:val="00671922"/>
    <w:rsid w:val="00672BD1"/>
    <w:rsid w:val="00673233"/>
    <w:rsid w:val="006734EF"/>
    <w:rsid w:val="00674716"/>
    <w:rsid w:val="006768FF"/>
    <w:rsid w:val="00677A9E"/>
    <w:rsid w:val="00680CD4"/>
    <w:rsid w:val="00680E9C"/>
    <w:rsid w:val="006814AD"/>
    <w:rsid w:val="00683E0B"/>
    <w:rsid w:val="00684AF5"/>
    <w:rsid w:val="00685039"/>
    <w:rsid w:val="00685100"/>
    <w:rsid w:val="00685924"/>
    <w:rsid w:val="00687072"/>
    <w:rsid w:val="00690C51"/>
    <w:rsid w:val="00690E6E"/>
    <w:rsid w:val="00692B53"/>
    <w:rsid w:val="00692BFE"/>
    <w:rsid w:val="00693221"/>
    <w:rsid w:val="00693FF7"/>
    <w:rsid w:val="006945D5"/>
    <w:rsid w:val="006A042C"/>
    <w:rsid w:val="006A065C"/>
    <w:rsid w:val="006A07CA"/>
    <w:rsid w:val="006A1F34"/>
    <w:rsid w:val="006A2CF0"/>
    <w:rsid w:val="006A31FC"/>
    <w:rsid w:val="006A485D"/>
    <w:rsid w:val="006A4891"/>
    <w:rsid w:val="006A6A5C"/>
    <w:rsid w:val="006A7836"/>
    <w:rsid w:val="006A78D0"/>
    <w:rsid w:val="006A7FB4"/>
    <w:rsid w:val="006B0229"/>
    <w:rsid w:val="006B155B"/>
    <w:rsid w:val="006B1CA8"/>
    <w:rsid w:val="006B1DD2"/>
    <w:rsid w:val="006B1EBC"/>
    <w:rsid w:val="006B3FA3"/>
    <w:rsid w:val="006B4BD0"/>
    <w:rsid w:val="006B5364"/>
    <w:rsid w:val="006B5708"/>
    <w:rsid w:val="006B7760"/>
    <w:rsid w:val="006C10D5"/>
    <w:rsid w:val="006C1501"/>
    <w:rsid w:val="006C314A"/>
    <w:rsid w:val="006C33AA"/>
    <w:rsid w:val="006C390E"/>
    <w:rsid w:val="006C5136"/>
    <w:rsid w:val="006C5C59"/>
    <w:rsid w:val="006C6715"/>
    <w:rsid w:val="006D0B0C"/>
    <w:rsid w:val="006D0BD3"/>
    <w:rsid w:val="006D11EA"/>
    <w:rsid w:val="006D1D4B"/>
    <w:rsid w:val="006D26CF"/>
    <w:rsid w:val="006D2C30"/>
    <w:rsid w:val="006D49BE"/>
    <w:rsid w:val="006D59F4"/>
    <w:rsid w:val="006D745C"/>
    <w:rsid w:val="006D7D7A"/>
    <w:rsid w:val="006E07BA"/>
    <w:rsid w:val="006E0E5C"/>
    <w:rsid w:val="006E12C1"/>
    <w:rsid w:val="006E155E"/>
    <w:rsid w:val="006E1568"/>
    <w:rsid w:val="006E256D"/>
    <w:rsid w:val="006E2B8A"/>
    <w:rsid w:val="006E349E"/>
    <w:rsid w:val="006E4191"/>
    <w:rsid w:val="006E426E"/>
    <w:rsid w:val="006E530B"/>
    <w:rsid w:val="006E5C84"/>
    <w:rsid w:val="006E5F53"/>
    <w:rsid w:val="006E621E"/>
    <w:rsid w:val="006E796C"/>
    <w:rsid w:val="006F09E5"/>
    <w:rsid w:val="006F1DDD"/>
    <w:rsid w:val="006F1F8B"/>
    <w:rsid w:val="006F2538"/>
    <w:rsid w:val="006F29B1"/>
    <w:rsid w:val="006F2DFC"/>
    <w:rsid w:val="006F311E"/>
    <w:rsid w:val="006F3188"/>
    <w:rsid w:val="006F453C"/>
    <w:rsid w:val="006F4E22"/>
    <w:rsid w:val="006F6AD1"/>
    <w:rsid w:val="006F7427"/>
    <w:rsid w:val="00700743"/>
    <w:rsid w:val="0070112C"/>
    <w:rsid w:val="00701A44"/>
    <w:rsid w:val="00702FC9"/>
    <w:rsid w:val="00703873"/>
    <w:rsid w:val="00703AE1"/>
    <w:rsid w:val="00703D02"/>
    <w:rsid w:val="0070545E"/>
    <w:rsid w:val="00705C21"/>
    <w:rsid w:val="00706530"/>
    <w:rsid w:val="0070708F"/>
    <w:rsid w:val="00711780"/>
    <w:rsid w:val="00711961"/>
    <w:rsid w:val="00711C4B"/>
    <w:rsid w:val="007124A6"/>
    <w:rsid w:val="00713353"/>
    <w:rsid w:val="00713EA1"/>
    <w:rsid w:val="007159C3"/>
    <w:rsid w:val="007165AE"/>
    <w:rsid w:val="00717346"/>
    <w:rsid w:val="00717E29"/>
    <w:rsid w:val="0072096B"/>
    <w:rsid w:val="00720A34"/>
    <w:rsid w:val="00720FBB"/>
    <w:rsid w:val="00721305"/>
    <w:rsid w:val="007232F7"/>
    <w:rsid w:val="00724B8E"/>
    <w:rsid w:val="00726407"/>
    <w:rsid w:val="0072690B"/>
    <w:rsid w:val="00730263"/>
    <w:rsid w:val="0073041F"/>
    <w:rsid w:val="00730DC1"/>
    <w:rsid w:val="007310EE"/>
    <w:rsid w:val="00732B60"/>
    <w:rsid w:val="00732F33"/>
    <w:rsid w:val="007335F9"/>
    <w:rsid w:val="0073408F"/>
    <w:rsid w:val="0073412A"/>
    <w:rsid w:val="00735B33"/>
    <w:rsid w:val="00736044"/>
    <w:rsid w:val="00736B68"/>
    <w:rsid w:val="007409C9"/>
    <w:rsid w:val="0074237E"/>
    <w:rsid w:val="007437F3"/>
    <w:rsid w:val="007444BA"/>
    <w:rsid w:val="007455F0"/>
    <w:rsid w:val="0074629F"/>
    <w:rsid w:val="00746747"/>
    <w:rsid w:val="00747662"/>
    <w:rsid w:val="00747853"/>
    <w:rsid w:val="00747E6B"/>
    <w:rsid w:val="0075155C"/>
    <w:rsid w:val="007519B6"/>
    <w:rsid w:val="007522EB"/>
    <w:rsid w:val="00754F55"/>
    <w:rsid w:val="00755610"/>
    <w:rsid w:val="0075641D"/>
    <w:rsid w:val="00756F39"/>
    <w:rsid w:val="0075707A"/>
    <w:rsid w:val="00757710"/>
    <w:rsid w:val="00757E75"/>
    <w:rsid w:val="00760E6A"/>
    <w:rsid w:val="00762276"/>
    <w:rsid w:val="00762D27"/>
    <w:rsid w:val="0076354E"/>
    <w:rsid w:val="0076461E"/>
    <w:rsid w:val="007654C2"/>
    <w:rsid w:val="00766BE5"/>
    <w:rsid w:val="00770009"/>
    <w:rsid w:val="007703B4"/>
    <w:rsid w:val="0077367D"/>
    <w:rsid w:val="0077375E"/>
    <w:rsid w:val="00774369"/>
    <w:rsid w:val="00774B60"/>
    <w:rsid w:val="00775464"/>
    <w:rsid w:val="00776246"/>
    <w:rsid w:val="00777F25"/>
    <w:rsid w:val="0078108B"/>
    <w:rsid w:val="007817B2"/>
    <w:rsid w:val="00781EEE"/>
    <w:rsid w:val="00783744"/>
    <w:rsid w:val="00783A5F"/>
    <w:rsid w:val="00786086"/>
    <w:rsid w:val="00786FC9"/>
    <w:rsid w:val="007873FF"/>
    <w:rsid w:val="007876B3"/>
    <w:rsid w:val="00790206"/>
    <w:rsid w:val="00791435"/>
    <w:rsid w:val="00792043"/>
    <w:rsid w:val="007955EC"/>
    <w:rsid w:val="00795A4B"/>
    <w:rsid w:val="00795E56"/>
    <w:rsid w:val="0079659B"/>
    <w:rsid w:val="00796774"/>
    <w:rsid w:val="007969FC"/>
    <w:rsid w:val="007972B1"/>
    <w:rsid w:val="0079784F"/>
    <w:rsid w:val="007A21E8"/>
    <w:rsid w:val="007A230E"/>
    <w:rsid w:val="007A30E9"/>
    <w:rsid w:val="007A3D09"/>
    <w:rsid w:val="007A408E"/>
    <w:rsid w:val="007A5603"/>
    <w:rsid w:val="007A5EDC"/>
    <w:rsid w:val="007A634D"/>
    <w:rsid w:val="007A697E"/>
    <w:rsid w:val="007A7632"/>
    <w:rsid w:val="007B188C"/>
    <w:rsid w:val="007B2D64"/>
    <w:rsid w:val="007B3130"/>
    <w:rsid w:val="007B5207"/>
    <w:rsid w:val="007B62AF"/>
    <w:rsid w:val="007B6E5E"/>
    <w:rsid w:val="007B7155"/>
    <w:rsid w:val="007B74BA"/>
    <w:rsid w:val="007C07B8"/>
    <w:rsid w:val="007C0FE8"/>
    <w:rsid w:val="007C1237"/>
    <w:rsid w:val="007C1AAB"/>
    <w:rsid w:val="007C2235"/>
    <w:rsid w:val="007C2D92"/>
    <w:rsid w:val="007C3CA1"/>
    <w:rsid w:val="007C509C"/>
    <w:rsid w:val="007C5E28"/>
    <w:rsid w:val="007C66CD"/>
    <w:rsid w:val="007C6FD1"/>
    <w:rsid w:val="007C725B"/>
    <w:rsid w:val="007C7424"/>
    <w:rsid w:val="007C7510"/>
    <w:rsid w:val="007D040E"/>
    <w:rsid w:val="007D06D5"/>
    <w:rsid w:val="007D0E20"/>
    <w:rsid w:val="007D2742"/>
    <w:rsid w:val="007D2E1B"/>
    <w:rsid w:val="007D3801"/>
    <w:rsid w:val="007D565B"/>
    <w:rsid w:val="007D5B9B"/>
    <w:rsid w:val="007D763E"/>
    <w:rsid w:val="007D7A61"/>
    <w:rsid w:val="007E0238"/>
    <w:rsid w:val="007E2BF9"/>
    <w:rsid w:val="007E3E98"/>
    <w:rsid w:val="007E4C72"/>
    <w:rsid w:val="007E5E2E"/>
    <w:rsid w:val="007E6649"/>
    <w:rsid w:val="007E6A1E"/>
    <w:rsid w:val="007F14B1"/>
    <w:rsid w:val="007F1CDA"/>
    <w:rsid w:val="007F1DDD"/>
    <w:rsid w:val="007F1F16"/>
    <w:rsid w:val="007F2C51"/>
    <w:rsid w:val="007F5832"/>
    <w:rsid w:val="007F6749"/>
    <w:rsid w:val="007F6DAA"/>
    <w:rsid w:val="007F7085"/>
    <w:rsid w:val="007F76A9"/>
    <w:rsid w:val="007F7730"/>
    <w:rsid w:val="007F7857"/>
    <w:rsid w:val="007F79CA"/>
    <w:rsid w:val="007F7C4A"/>
    <w:rsid w:val="008004B6"/>
    <w:rsid w:val="008009F2"/>
    <w:rsid w:val="00801496"/>
    <w:rsid w:val="00801D6F"/>
    <w:rsid w:val="00802B7A"/>
    <w:rsid w:val="00802FC2"/>
    <w:rsid w:val="00803D89"/>
    <w:rsid w:val="00805D37"/>
    <w:rsid w:val="00806F40"/>
    <w:rsid w:val="008071B6"/>
    <w:rsid w:val="008078B7"/>
    <w:rsid w:val="008102EA"/>
    <w:rsid w:val="00811120"/>
    <w:rsid w:val="00811C1F"/>
    <w:rsid w:val="008130CF"/>
    <w:rsid w:val="00813350"/>
    <w:rsid w:val="00814152"/>
    <w:rsid w:val="008153C2"/>
    <w:rsid w:val="00815BB6"/>
    <w:rsid w:val="00816036"/>
    <w:rsid w:val="00816554"/>
    <w:rsid w:val="008171DD"/>
    <w:rsid w:val="00817E2D"/>
    <w:rsid w:val="00820094"/>
    <w:rsid w:val="00820826"/>
    <w:rsid w:val="00820FA7"/>
    <w:rsid w:val="00823F0C"/>
    <w:rsid w:val="00826A78"/>
    <w:rsid w:val="00827162"/>
    <w:rsid w:val="0083007A"/>
    <w:rsid w:val="00831262"/>
    <w:rsid w:val="008338D0"/>
    <w:rsid w:val="00834414"/>
    <w:rsid w:val="00834566"/>
    <w:rsid w:val="008349E2"/>
    <w:rsid w:val="008368B6"/>
    <w:rsid w:val="008369AA"/>
    <w:rsid w:val="008407D7"/>
    <w:rsid w:val="00841436"/>
    <w:rsid w:val="00841697"/>
    <w:rsid w:val="008416DA"/>
    <w:rsid w:val="008426F0"/>
    <w:rsid w:val="00844F23"/>
    <w:rsid w:val="00845131"/>
    <w:rsid w:val="00845318"/>
    <w:rsid w:val="00845BD8"/>
    <w:rsid w:val="00846B4D"/>
    <w:rsid w:val="00847EF6"/>
    <w:rsid w:val="0085059B"/>
    <w:rsid w:val="00852C45"/>
    <w:rsid w:val="00853A9F"/>
    <w:rsid w:val="008545E1"/>
    <w:rsid w:val="00855FBF"/>
    <w:rsid w:val="0085730B"/>
    <w:rsid w:val="008579DF"/>
    <w:rsid w:val="00857BAA"/>
    <w:rsid w:val="00857E4D"/>
    <w:rsid w:val="00861E51"/>
    <w:rsid w:val="00862E82"/>
    <w:rsid w:val="0086341F"/>
    <w:rsid w:val="00863B1E"/>
    <w:rsid w:val="0086419E"/>
    <w:rsid w:val="008653EA"/>
    <w:rsid w:val="00865542"/>
    <w:rsid w:val="008671E2"/>
    <w:rsid w:val="00867A27"/>
    <w:rsid w:val="008702C8"/>
    <w:rsid w:val="00870D43"/>
    <w:rsid w:val="00871302"/>
    <w:rsid w:val="00871342"/>
    <w:rsid w:val="008722EF"/>
    <w:rsid w:val="008727F2"/>
    <w:rsid w:val="00872C3B"/>
    <w:rsid w:val="008732B6"/>
    <w:rsid w:val="008733A6"/>
    <w:rsid w:val="00873715"/>
    <w:rsid w:val="00875935"/>
    <w:rsid w:val="00876495"/>
    <w:rsid w:val="00876DB1"/>
    <w:rsid w:val="00877C55"/>
    <w:rsid w:val="008803BC"/>
    <w:rsid w:val="00881337"/>
    <w:rsid w:val="00883397"/>
    <w:rsid w:val="00883A9D"/>
    <w:rsid w:val="0088538E"/>
    <w:rsid w:val="00886ADE"/>
    <w:rsid w:val="00887B36"/>
    <w:rsid w:val="00891D67"/>
    <w:rsid w:val="00894655"/>
    <w:rsid w:val="00894E0F"/>
    <w:rsid w:val="00895077"/>
    <w:rsid w:val="00895337"/>
    <w:rsid w:val="00895621"/>
    <w:rsid w:val="0089678F"/>
    <w:rsid w:val="00896947"/>
    <w:rsid w:val="00896C53"/>
    <w:rsid w:val="00897864"/>
    <w:rsid w:val="008A05C7"/>
    <w:rsid w:val="008A0B93"/>
    <w:rsid w:val="008A0C07"/>
    <w:rsid w:val="008A136D"/>
    <w:rsid w:val="008A16A6"/>
    <w:rsid w:val="008A2BEA"/>
    <w:rsid w:val="008A3E22"/>
    <w:rsid w:val="008A58BB"/>
    <w:rsid w:val="008A68F4"/>
    <w:rsid w:val="008B0084"/>
    <w:rsid w:val="008B0EC0"/>
    <w:rsid w:val="008B2DBF"/>
    <w:rsid w:val="008B2F16"/>
    <w:rsid w:val="008B47C7"/>
    <w:rsid w:val="008B5F46"/>
    <w:rsid w:val="008B791C"/>
    <w:rsid w:val="008C13D4"/>
    <w:rsid w:val="008C2878"/>
    <w:rsid w:val="008C2BB7"/>
    <w:rsid w:val="008C45EB"/>
    <w:rsid w:val="008C4F96"/>
    <w:rsid w:val="008C539E"/>
    <w:rsid w:val="008C55B9"/>
    <w:rsid w:val="008C5E4C"/>
    <w:rsid w:val="008C6010"/>
    <w:rsid w:val="008C7358"/>
    <w:rsid w:val="008C7F2E"/>
    <w:rsid w:val="008D0793"/>
    <w:rsid w:val="008D0CE8"/>
    <w:rsid w:val="008D300B"/>
    <w:rsid w:val="008D30F0"/>
    <w:rsid w:val="008D3256"/>
    <w:rsid w:val="008D3AB6"/>
    <w:rsid w:val="008D4A25"/>
    <w:rsid w:val="008D54D8"/>
    <w:rsid w:val="008D63CB"/>
    <w:rsid w:val="008D7152"/>
    <w:rsid w:val="008E1AAA"/>
    <w:rsid w:val="008E2066"/>
    <w:rsid w:val="008E356F"/>
    <w:rsid w:val="008E4CC1"/>
    <w:rsid w:val="008E4DAF"/>
    <w:rsid w:val="008E5082"/>
    <w:rsid w:val="008E5173"/>
    <w:rsid w:val="008E63FF"/>
    <w:rsid w:val="008E6A50"/>
    <w:rsid w:val="008F06A2"/>
    <w:rsid w:val="008F07BE"/>
    <w:rsid w:val="008F3116"/>
    <w:rsid w:val="008F4740"/>
    <w:rsid w:val="008F48BB"/>
    <w:rsid w:val="008F49EB"/>
    <w:rsid w:val="008F5026"/>
    <w:rsid w:val="008F5438"/>
    <w:rsid w:val="008F5C1E"/>
    <w:rsid w:val="008F6087"/>
    <w:rsid w:val="008F637E"/>
    <w:rsid w:val="009007A1"/>
    <w:rsid w:val="00901CBB"/>
    <w:rsid w:val="00901E27"/>
    <w:rsid w:val="00901E9A"/>
    <w:rsid w:val="00903F25"/>
    <w:rsid w:val="0090463B"/>
    <w:rsid w:val="00905493"/>
    <w:rsid w:val="00905555"/>
    <w:rsid w:val="009065E4"/>
    <w:rsid w:val="00906DFC"/>
    <w:rsid w:val="00907D9D"/>
    <w:rsid w:val="00907EF5"/>
    <w:rsid w:val="009115D5"/>
    <w:rsid w:val="00913A14"/>
    <w:rsid w:val="00913D3B"/>
    <w:rsid w:val="009145A9"/>
    <w:rsid w:val="009148C5"/>
    <w:rsid w:val="00914AFE"/>
    <w:rsid w:val="00915173"/>
    <w:rsid w:val="00916BEF"/>
    <w:rsid w:val="00920C41"/>
    <w:rsid w:val="00921538"/>
    <w:rsid w:val="00922B08"/>
    <w:rsid w:val="00923605"/>
    <w:rsid w:val="00923631"/>
    <w:rsid w:val="00926329"/>
    <w:rsid w:val="009276DD"/>
    <w:rsid w:val="009304FF"/>
    <w:rsid w:val="00930B54"/>
    <w:rsid w:val="009325B2"/>
    <w:rsid w:val="00932E2C"/>
    <w:rsid w:val="00933A0E"/>
    <w:rsid w:val="00933D73"/>
    <w:rsid w:val="00933F0E"/>
    <w:rsid w:val="00934BA6"/>
    <w:rsid w:val="00934E51"/>
    <w:rsid w:val="0093580A"/>
    <w:rsid w:val="00936726"/>
    <w:rsid w:val="00936FCB"/>
    <w:rsid w:val="00940A20"/>
    <w:rsid w:val="00940B4C"/>
    <w:rsid w:val="0094318C"/>
    <w:rsid w:val="00943A2F"/>
    <w:rsid w:val="0094613B"/>
    <w:rsid w:val="00946B7D"/>
    <w:rsid w:val="00950176"/>
    <w:rsid w:val="0095090D"/>
    <w:rsid w:val="0095108A"/>
    <w:rsid w:val="00951CFF"/>
    <w:rsid w:val="00951FE9"/>
    <w:rsid w:val="00952032"/>
    <w:rsid w:val="00952148"/>
    <w:rsid w:val="0095244C"/>
    <w:rsid w:val="00953EC7"/>
    <w:rsid w:val="00954668"/>
    <w:rsid w:val="00955D4E"/>
    <w:rsid w:val="00955FD3"/>
    <w:rsid w:val="00957BA5"/>
    <w:rsid w:val="009601CF"/>
    <w:rsid w:val="009609A7"/>
    <w:rsid w:val="009610F9"/>
    <w:rsid w:val="00962D7F"/>
    <w:rsid w:val="00963C33"/>
    <w:rsid w:val="009651C4"/>
    <w:rsid w:val="009677B9"/>
    <w:rsid w:val="00970DE8"/>
    <w:rsid w:val="00971373"/>
    <w:rsid w:val="0097240E"/>
    <w:rsid w:val="00972861"/>
    <w:rsid w:val="0097458F"/>
    <w:rsid w:val="009757CE"/>
    <w:rsid w:val="00975A50"/>
    <w:rsid w:val="00976CED"/>
    <w:rsid w:val="00976E91"/>
    <w:rsid w:val="00977C15"/>
    <w:rsid w:val="00980082"/>
    <w:rsid w:val="00982FC6"/>
    <w:rsid w:val="00984B80"/>
    <w:rsid w:val="00984F31"/>
    <w:rsid w:val="00985001"/>
    <w:rsid w:val="00985071"/>
    <w:rsid w:val="0098510A"/>
    <w:rsid w:val="0098676C"/>
    <w:rsid w:val="00986B76"/>
    <w:rsid w:val="00990179"/>
    <w:rsid w:val="00990E6E"/>
    <w:rsid w:val="00991EE0"/>
    <w:rsid w:val="0099246C"/>
    <w:rsid w:val="00993865"/>
    <w:rsid w:val="00993D1A"/>
    <w:rsid w:val="009950CA"/>
    <w:rsid w:val="00995C37"/>
    <w:rsid w:val="00995DF4"/>
    <w:rsid w:val="00995E48"/>
    <w:rsid w:val="009966A0"/>
    <w:rsid w:val="00996836"/>
    <w:rsid w:val="009972FE"/>
    <w:rsid w:val="009A0127"/>
    <w:rsid w:val="009A0A39"/>
    <w:rsid w:val="009A0C50"/>
    <w:rsid w:val="009A182C"/>
    <w:rsid w:val="009A306F"/>
    <w:rsid w:val="009A4C85"/>
    <w:rsid w:val="009A51E2"/>
    <w:rsid w:val="009A5574"/>
    <w:rsid w:val="009A5B74"/>
    <w:rsid w:val="009A6EE0"/>
    <w:rsid w:val="009A7367"/>
    <w:rsid w:val="009A7525"/>
    <w:rsid w:val="009B06E0"/>
    <w:rsid w:val="009B0D25"/>
    <w:rsid w:val="009B158A"/>
    <w:rsid w:val="009B3A61"/>
    <w:rsid w:val="009B6271"/>
    <w:rsid w:val="009B62EF"/>
    <w:rsid w:val="009B73E7"/>
    <w:rsid w:val="009B7A43"/>
    <w:rsid w:val="009B7E6E"/>
    <w:rsid w:val="009C0DEF"/>
    <w:rsid w:val="009C1197"/>
    <w:rsid w:val="009C1213"/>
    <w:rsid w:val="009C1543"/>
    <w:rsid w:val="009C1B64"/>
    <w:rsid w:val="009C3C46"/>
    <w:rsid w:val="009C3EC1"/>
    <w:rsid w:val="009C4A31"/>
    <w:rsid w:val="009D132E"/>
    <w:rsid w:val="009D146B"/>
    <w:rsid w:val="009D28C4"/>
    <w:rsid w:val="009D2E37"/>
    <w:rsid w:val="009D3927"/>
    <w:rsid w:val="009D4674"/>
    <w:rsid w:val="009D4FEA"/>
    <w:rsid w:val="009D58DC"/>
    <w:rsid w:val="009D6A06"/>
    <w:rsid w:val="009D7AD2"/>
    <w:rsid w:val="009E22E1"/>
    <w:rsid w:val="009E2A07"/>
    <w:rsid w:val="009E3357"/>
    <w:rsid w:val="009E4FB8"/>
    <w:rsid w:val="009E6FCC"/>
    <w:rsid w:val="009F0ED1"/>
    <w:rsid w:val="009F107C"/>
    <w:rsid w:val="009F28BB"/>
    <w:rsid w:val="009F29DB"/>
    <w:rsid w:val="009F459F"/>
    <w:rsid w:val="009F486E"/>
    <w:rsid w:val="009F520C"/>
    <w:rsid w:val="009F7DF7"/>
    <w:rsid w:val="00A00F61"/>
    <w:rsid w:val="00A01423"/>
    <w:rsid w:val="00A01962"/>
    <w:rsid w:val="00A02DDA"/>
    <w:rsid w:val="00A040A4"/>
    <w:rsid w:val="00A040AA"/>
    <w:rsid w:val="00A044C3"/>
    <w:rsid w:val="00A05650"/>
    <w:rsid w:val="00A067AD"/>
    <w:rsid w:val="00A071EB"/>
    <w:rsid w:val="00A12F1A"/>
    <w:rsid w:val="00A1417A"/>
    <w:rsid w:val="00A14764"/>
    <w:rsid w:val="00A14F59"/>
    <w:rsid w:val="00A159E1"/>
    <w:rsid w:val="00A163FE"/>
    <w:rsid w:val="00A16DDA"/>
    <w:rsid w:val="00A17185"/>
    <w:rsid w:val="00A17C4F"/>
    <w:rsid w:val="00A209FA"/>
    <w:rsid w:val="00A20F7C"/>
    <w:rsid w:val="00A21093"/>
    <w:rsid w:val="00A217F6"/>
    <w:rsid w:val="00A225D1"/>
    <w:rsid w:val="00A23B32"/>
    <w:rsid w:val="00A23CFD"/>
    <w:rsid w:val="00A24E18"/>
    <w:rsid w:val="00A2566E"/>
    <w:rsid w:val="00A26A62"/>
    <w:rsid w:val="00A302D8"/>
    <w:rsid w:val="00A30940"/>
    <w:rsid w:val="00A31AAE"/>
    <w:rsid w:val="00A31F4F"/>
    <w:rsid w:val="00A335E3"/>
    <w:rsid w:val="00A33B39"/>
    <w:rsid w:val="00A33BD3"/>
    <w:rsid w:val="00A3434C"/>
    <w:rsid w:val="00A34D1F"/>
    <w:rsid w:val="00A356CC"/>
    <w:rsid w:val="00A35D52"/>
    <w:rsid w:val="00A35D63"/>
    <w:rsid w:val="00A36D5A"/>
    <w:rsid w:val="00A37125"/>
    <w:rsid w:val="00A41230"/>
    <w:rsid w:val="00A478D8"/>
    <w:rsid w:val="00A4799C"/>
    <w:rsid w:val="00A5199E"/>
    <w:rsid w:val="00A531D0"/>
    <w:rsid w:val="00A53D6C"/>
    <w:rsid w:val="00A54381"/>
    <w:rsid w:val="00A55CE8"/>
    <w:rsid w:val="00A56356"/>
    <w:rsid w:val="00A56794"/>
    <w:rsid w:val="00A57425"/>
    <w:rsid w:val="00A60EC5"/>
    <w:rsid w:val="00A60F07"/>
    <w:rsid w:val="00A60F91"/>
    <w:rsid w:val="00A619BF"/>
    <w:rsid w:val="00A61BA6"/>
    <w:rsid w:val="00A63647"/>
    <w:rsid w:val="00A637D7"/>
    <w:rsid w:val="00A63ED5"/>
    <w:rsid w:val="00A648FE"/>
    <w:rsid w:val="00A661FB"/>
    <w:rsid w:val="00A66631"/>
    <w:rsid w:val="00A6749E"/>
    <w:rsid w:val="00A700C6"/>
    <w:rsid w:val="00A71779"/>
    <w:rsid w:val="00A74867"/>
    <w:rsid w:val="00A75B52"/>
    <w:rsid w:val="00A75CA5"/>
    <w:rsid w:val="00A75E3B"/>
    <w:rsid w:val="00A8068C"/>
    <w:rsid w:val="00A81BF7"/>
    <w:rsid w:val="00A822A0"/>
    <w:rsid w:val="00A82FCB"/>
    <w:rsid w:val="00A83763"/>
    <w:rsid w:val="00A8394C"/>
    <w:rsid w:val="00A83FD3"/>
    <w:rsid w:val="00A84146"/>
    <w:rsid w:val="00A84318"/>
    <w:rsid w:val="00A84E5F"/>
    <w:rsid w:val="00A90750"/>
    <w:rsid w:val="00A90ABC"/>
    <w:rsid w:val="00A91174"/>
    <w:rsid w:val="00A93568"/>
    <w:rsid w:val="00A93592"/>
    <w:rsid w:val="00A950B3"/>
    <w:rsid w:val="00A958EF"/>
    <w:rsid w:val="00A976A1"/>
    <w:rsid w:val="00A97D0C"/>
    <w:rsid w:val="00A97F65"/>
    <w:rsid w:val="00AA0C04"/>
    <w:rsid w:val="00AA261C"/>
    <w:rsid w:val="00AA2691"/>
    <w:rsid w:val="00AA2D8E"/>
    <w:rsid w:val="00AA3D02"/>
    <w:rsid w:val="00AA72F8"/>
    <w:rsid w:val="00AA7567"/>
    <w:rsid w:val="00AA77B4"/>
    <w:rsid w:val="00AA7CAE"/>
    <w:rsid w:val="00AB01B5"/>
    <w:rsid w:val="00AB12CD"/>
    <w:rsid w:val="00AB1E39"/>
    <w:rsid w:val="00AB3B1A"/>
    <w:rsid w:val="00AB5681"/>
    <w:rsid w:val="00AB56E3"/>
    <w:rsid w:val="00AB60BF"/>
    <w:rsid w:val="00AB7B3B"/>
    <w:rsid w:val="00AC17C7"/>
    <w:rsid w:val="00AC2695"/>
    <w:rsid w:val="00AC2866"/>
    <w:rsid w:val="00AC332D"/>
    <w:rsid w:val="00AC346F"/>
    <w:rsid w:val="00AC3CA6"/>
    <w:rsid w:val="00AC4307"/>
    <w:rsid w:val="00AC44E1"/>
    <w:rsid w:val="00AC47A2"/>
    <w:rsid w:val="00AC4C82"/>
    <w:rsid w:val="00AC67CA"/>
    <w:rsid w:val="00AC699C"/>
    <w:rsid w:val="00AC6BB9"/>
    <w:rsid w:val="00AC7064"/>
    <w:rsid w:val="00AC7541"/>
    <w:rsid w:val="00AC75EE"/>
    <w:rsid w:val="00AD0800"/>
    <w:rsid w:val="00AD2306"/>
    <w:rsid w:val="00AD2520"/>
    <w:rsid w:val="00AD2A0C"/>
    <w:rsid w:val="00AD2C2C"/>
    <w:rsid w:val="00AD3F3A"/>
    <w:rsid w:val="00AD431D"/>
    <w:rsid w:val="00AD4CB2"/>
    <w:rsid w:val="00AD50B1"/>
    <w:rsid w:val="00AD51E5"/>
    <w:rsid w:val="00AD6230"/>
    <w:rsid w:val="00AD6556"/>
    <w:rsid w:val="00AD7826"/>
    <w:rsid w:val="00AD7C02"/>
    <w:rsid w:val="00AE0563"/>
    <w:rsid w:val="00AE08E2"/>
    <w:rsid w:val="00AE0C14"/>
    <w:rsid w:val="00AE0C17"/>
    <w:rsid w:val="00AE2065"/>
    <w:rsid w:val="00AE2607"/>
    <w:rsid w:val="00AE2C44"/>
    <w:rsid w:val="00AE3E99"/>
    <w:rsid w:val="00AE578C"/>
    <w:rsid w:val="00AE5D2C"/>
    <w:rsid w:val="00AE6C87"/>
    <w:rsid w:val="00AE7BF6"/>
    <w:rsid w:val="00AE7E2D"/>
    <w:rsid w:val="00AF13A4"/>
    <w:rsid w:val="00AF2CE2"/>
    <w:rsid w:val="00AF49B9"/>
    <w:rsid w:val="00AF5134"/>
    <w:rsid w:val="00AF5EB9"/>
    <w:rsid w:val="00AF68E5"/>
    <w:rsid w:val="00AF715A"/>
    <w:rsid w:val="00AF760F"/>
    <w:rsid w:val="00B00DC3"/>
    <w:rsid w:val="00B01127"/>
    <w:rsid w:val="00B01647"/>
    <w:rsid w:val="00B0175E"/>
    <w:rsid w:val="00B01CDF"/>
    <w:rsid w:val="00B021F7"/>
    <w:rsid w:val="00B02805"/>
    <w:rsid w:val="00B034F5"/>
    <w:rsid w:val="00B044CB"/>
    <w:rsid w:val="00B0504E"/>
    <w:rsid w:val="00B05B0D"/>
    <w:rsid w:val="00B061D5"/>
    <w:rsid w:val="00B07A16"/>
    <w:rsid w:val="00B1083F"/>
    <w:rsid w:val="00B109EA"/>
    <w:rsid w:val="00B12D7C"/>
    <w:rsid w:val="00B12F62"/>
    <w:rsid w:val="00B12F82"/>
    <w:rsid w:val="00B1308A"/>
    <w:rsid w:val="00B13769"/>
    <w:rsid w:val="00B139E3"/>
    <w:rsid w:val="00B1439B"/>
    <w:rsid w:val="00B178FB"/>
    <w:rsid w:val="00B17A16"/>
    <w:rsid w:val="00B17F8F"/>
    <w:rsid w:val="00B20033"/>
    <w:rsid w:val="00B203DA"/>
    <w:rsid w:val="00B2274C"/>
    <w:rsid w:val="00B22DE6"/>
    <w:rsid w:val="00B232B5"/>
    <w:rsid w:val="00B2330F"/>
    <w:rsid w:val="00B24A6A"/>
    <w:rsid w:val="00B24F9A"/>
    <w:rsid w:val="00B25425"/>
    <w:rsid w:val="00B2542F"/>
    <w:rsid w:val="00B2643C"/>
    <w:rsid w:val="00B2688D"/>
    <w:rsid w:val="00B27488"/>
    <w:rsid w:val="00B278D4"/>
    <w:rsid w:val="00B31877"/>
    <w:rsid w:val="00B31999"/>
    <w:rsid w:val="00B32BF3"/>
    <w:rsid w:val="00B33E70"/>
    <w:rsid w:val="00B34352"/>
    <w:rsid w:val="00B348DF"/>
    <w:rsid w:val="00B3493D"/>
    <w:rsid w:val="00B34BB2"/>
    <w:rsid w:val="00B35BF9"/>
    <w:rsid w:val="00B36E83"/>
    <w:rsid w:val="00B37EA0"/>
    <w:rsid w:val="00B414F7"/>
    <w:rsid w:val="00B4282B"/>
    <w:rsid w:val="00B42D77"/>
    <w:rsid w:val="00B46932"/>
    <w:rsid w:val="00B47488"/>
    <w:rsid w:val="00B501EB"/>
    <w:rsid w:val="00B50CA8"/>
    <w:rsid w:val="00B51F18"/>
    <w:rsid w:val="00B536B2"/>
    <w:rsid w:val="00B53D2C"/>
    <w:rsid w:val="00B53EA2"/>
    <w:rsid w:val="00B542FD"/>
    <w:rsid w:val="00B54AA8"/>
    <w:rsid w:val="00B54E79"/>
    <w:rsid w:val="00B556DB"/>
    <w:rsid w:val="00B55DEA"/>
    <w:rsid w:val="00B56271"/>
    <w:rsid w:val="00B56D86"/>
    <w:rsid w:val="00B57513"/>
    <w:rsid w:val="00B57F43"/>
    <w:rsid w:val="00B60CDC"/>
    <w:rsid w:val="00B61C3E"/>
    <w:rsid w:val="00B62975"/>
    <w:rsid w:val="00B6325F"/>
    <w:rsid w:val="00B64399"/>
    <w:rsid w:val="00B64CDC"/>
    <w:rsid w:val="00B666B8"/>
    <w:rsid w:val="00B66BCC"/>
    <w:rsid w:val="00B66EC8"/>
    <w:rsid w:val="00B679C5"/>
    <w:rsid w:val="00B70E8A"/>
    <w:rsid w:val="00B71212"/>
    <w:rsid w:val="00B7290E"/>
    <w:rsid w:val="00B74DA0"/>
    <w:rsid w:val="00B7598D"/>
    <w:rsid w:val="00B76D6A"/>
    <w:rsid w:val="00B778F4"/>
    <w:rsid w:val="00B77D0C"/>
    <w:rsid w:val="00B802DA"/>
    <w:rsid w:val="00B807EC"/>
    <w:rsid w:val="00B81E0D"/>
    <w:rsid w:val="00B822A9"/>
    <w:rsid w:val="00B827EB"/>
    <w:rsid w:val="00B832E6"/>
    <w:rsid w:val="00B838D5"/>
    <w:rsid w:val="00B8434E"/>
    <w:rsid w:val="00B853E3"/>
    <w:rsid w:val="00B85F61"/>
    <w:rsid w:val="00B86079"/>
    <w:rsid w:val="00B86B2E"/>
    <w:rsid w:val="00B86C37"/>
    <w:rsid w:val="00B90386"/>
    <w:rsid w:val="00B90830"/>
    <w:rsid w:val="00B91067"/>
    <w:rsid w:val="00B910D0"/>
    <w:rsid w:val="00B9270D"/>
    <w:rsid w:val="00B927FF"/>
    <w:rsid w:val="00B93EFE"/>
    <w:rsid w:val="00B946A0"/>
    <w:rsid w:val="00B948A4"/>
    <w:rsid w:val="00B95203"/>
    <w:rsid w:val="00B95A9A"/>
    <w:rsid w:val="00B965C6"/>
    <w:rsid w:val="00B96A51"/>
    <w:rsid w:val="00B96C34"/>
    <w:rsid w:val="00BA08CA"/>
    <w:rsid w:val="00BA15B9"/>
    <w:rsid w:val="00BA26FC"/>
    <w:rsid w:val="00BA2904"/>
    <w:rsid w:val="00BA391D"/>
    <w:rsid w:val="00BA3E9E"/>
    <w:rsid w:val="00BA5893"/>
    <w:rsid w:val="00BA6129"/>
    <w:rsid w:val="00BA61B1"/>
    <w:rsid w:val="00BA74E5"/>
    <w:rsid w:val="00BB1C47"/>
    <w:rsid w:val="00BB1E1A"/>
    <w:rsid w:val="00BB566F"/>
    <w:rsid w:val="00BB68B4"/>
    <w:rsid w:val="00BB7102"/>
    <w:rsid w:val="00BC00A9"/>
    <w:rsid w:val="00BC1DBE"/>
    <w:rsid w:val="00BC3504"/>
    <w:rsid w:val="00BC4BAD"/>
    <w:rsid w:val="00BC5A6B"/>
    <w:rsid w:val="00BC5E30"/>
    <w:rsid w:val="00BC721A"/>
    <w:rsid w:val="00BC7D0D"/>
    <w:rsid w:val="00BD003A"/>
    <w:rsid w:val="00BD2134"/>
    <w:rsid w:val="00BD2B14"/>
    <w:rsid w:val="00BD5271"/>
    <w:rsid w:val="00BD57E6"/>
    <w:rsid w:val="00BD5D91"/>
    <w:rsid w:val="00BD61C3"/>
    <w:rsid w:val="00BD76C5"/>
    <w:rsid w:val="00BD7971"/>
    <w:rsid w:val="00BD7D64"/>
    <w:rsid w:val="00BE0504"/>
    <w:rsid w:val="00BE0F00"/>
    <w:rsid w:val="00BE0F1A"/>
    <w:rsid w:val="00BE20A8"/>
    <w:rsid w:val="00BE2250"/>
    <w:rsid w:val="00BE2752"/>
    <w:rsid w:val="00BE2EEF"/>
    <w:rsid w:val="00BE3C9A"/>
    <w:rsid w:val="00BE3F26"/>
    <w:rsid w:val="00BE4359"/>
    <w:rsid w:val="00BE44D5"/>
    <w:rsid w:val="00BE5A01"/>
    <w:rsid w:val="00BE6524"/>
    <w:rsid w:val="00BE658D"/>
    <w:rsid w:val="00BE68E9"/>
    <w:rsid w:val="00BE7241"/>
    <w:rsid w:val="00BE77FA"/>
    <w:rsid w:val="00BE7802"/>
    <w:rsid w:val="00BF0CFA"/>
    <w:rsid w:val="00BF3E7C"/>
    <w:rsid w:val="00BF4884"/>
    <w:rsid w:val="00BF591A"/>
    <w:rsid w:val="00BF5BBA"/>
    <w:rsid w:val="00BF6720"/>
    <w:rsid w:val="00BF68E4"/>
    <w:rsid w:val="00BF6BFE"/>
    <w:rsid w:val="00BF6F8C"/>
    <w:rsid w:val="00BF7115"/>
    <w:rsid w:val="00BF7807"/>
    <w:rsid w:val="00C00888"/>
    <w:rsid w:val="00C00D42"/>
    <w:rsid w:val="00C00E0E"/>
    <w:rsid w:val="00C01B84"/>
    <w:rsid w:val="00C02988"/>
    <w:rsid w:val="00C029C2"/>
    <w:rsid w:val="00C03065"/>
    <w:rsid w:val="00C051E2"/>
    <w:rsid w:val="00C058B7"/>
    <w:rsid w:val="00C0595F"/>
    <w:rsid w:val="00C06891"/>
    <w:rsid w:val="00C073F0"/>
    <w:rsid w:val="00C07A8B"/>
    <w:rsid w:val="00C10FC4"/>
    <w:rsid w:val="00C117C9"/>
    <w:rsid w:val="00C119B0"/>
    <w:rsid w:val="00C13D6B"/>
    <w:rsid w:val="00C150F9"/>
    <w:rsid w:val="00C1510E"/>
    <w:rsid w:val="00C152A7"/>
    <w:rsid w:val="00C167F9"/>
    <w:rsid w:val="00C16F36"/>
    <w:rsid w:val="00C17683"/>
    <w:rsid w:val="00C21460"/>
    <w:rsid w:val="00C21870"/>
    <w:rsid w:val="00C21AF3"/>
    <w:rsid w:val="00C22BFE"/>
    <w:rsid w:val="00C23783"/>
    <w:rsid w:val="00C23A5D"/>
    <w:rsid w:val="00C27438"/>
    <w:rsid w:val="00C3059B"/>
    <w:rsid w:val="00C30F39"/>
    <w:rsid w:val="00C3139F"/>
    <w:rsid w:val="00C31937"/>
    <w:rsid w:val="00C3328A"/>
    <w:rsid w:val="00C33980"/>
    <w:rsid w:val="00C34ACF"/>
    <w:rsid w:val="00C34F97"/>
    <w:rsid w:val="00C35494"/>
    <w:rsid w:val="00C35B4C"/>
    <w:rsid w:val="00C35B53"/>
    <w:rsid w:val="00C37CB1"/>
    <w:rsid w:val="00C37CDC"/>
    <w:rsid w:val="00C37FCE"/>
    <w:rsid w:val="00C404E3"/>
    <w:rsid w:val="00C41596"/>
    <w:rsid w:val="00C41A6B"/>
    <w:rsid w:val="00C431A7"/>
    <w:rsid w:val="00C46A6B"/>
    <w:rsid w:val="00C50117"/>
    <w:rsid w:val="00C507D6"/>
    <w:rsid w:val="00C50824"/>
    <w:rsid w:val="00C513C9"/>
    <w:rsid w:val="00C527D7"/>
    <w:rsid w:val="00C527E3"/>
    <w:rsid w:val="00C52DDE"/>
    <w:rsid w:val="00C553E2"/>
    <w:rsid w:val="00C5566E"/>
    <w:rsid w:val="00C572D9"/>
    <w:rsid w:val="00C578EC"/>
    <w:rsid w:val="00C60529"/>
    <w:rsid w:val="00C618AC"/>
    <w:rsid w:val="00C64152"/>
    <w:rsid w:val="00C64F48"/>
    <w:rsid w:val="00C651FF"/>
    <w:rsid w:val="00C653CA"/>
    <w:rsid w:val="00C657EA"/>
    <w:rsid w:val="00C66DB1"/>
    <w:rsid w:val="00C67FF2"/>
    <w:rsid w:val="00C71951"/>
    <w:rsid w:val="00C72206"/>
    <w:rsid w:val="00C73973"/>
    <w:rsid w:val="00C73A9D"/>
    <w:rsid w:val="00C743EB"/>
    <w:rsid w:val="00C74E03"/>
    <w:rsid w:val="00C75381"/>
    <w:rsid w:val="00C767D5"/>
    <w:rsid w:val="00C76883"/>
    <w:rsid w:val="00C77D5E"/>
    <w:rsid w:val="00C80675"/>
    <w:rsid w:val="00C81A52"/>
    <w:rsid w:val="00C81E04"/>
    <w:rsid w:val="00C845EE"/>
    <w:rsid w:val="00C864FC"/>
    <w:rsid w:val="00C90767"/>
    <w:rsid w:val="00C907C0"/>
    <w:rsid w:val="00C910AA"/>
    <w:rsid w:val="00C91770"/>
    <w:rsid w:val="00C91DAA"/>
    <w:rsid w:val="00C91DB0"/>
    <w:rsid w:val="00C92B07"/>
    <w:rsid w:val="00C9466D"/>
    <w:rsid w:val="00C94B33"/>
    <w:rsid w:val="00C95C8C"/>
    <w:rsid w:val="00C961F7"/>
    <w:rsid w:val="00C970ED"/>
    <w:rsid w:val="00C97460"/>
    <w:rsid w:val="00C978CD"/>
    <w:rsid w:val="00CA04AE"/>
    <w:rsid w:val="00CA0A51"/>
    <w:rsid w:val="00CA1785"/>
    <w:rsid w:val="00CA2452"/>
    <w:rsid w:val="00CA2BDC"/>
    <w:rsid w:val="00CA4C08"/>
    <w:rsid w:val="00CA4C22"/>
    <w:rsid w:val="00CA52A7"/>
    <w:rsid w:val="00CA6A8E"/>
    <w:rsid w:val="00CA6F88"/>
    <w:rsid w:val="00CA7262"/>
    <w:rsid w:val="00CB085A"/>
    <w:rsid w:val="00CB0A11"/>
    <w:rsid w:val="00CB194D"/>
    <w:rsid w:val="00CB2757"/>
    <w:rsid w:val="00CB29B5"/>
    <w:rsid w:val="00CB2B07"/>
    <w:rsid w:val="00CB2B14"/>
    <w:rsid w:val="00CB383D"/>
    <w:rsid w:val="00CB3A9C"/>
    <w:rsid w:val="00CB47A7"/>
    <w:rsid w:val="00CB4D08"/>
    <w:rsid w:val="00CB5C73"/>
    <w:rsid w:val="00CB732C"/>
    <w:rsid w:val="00CB773E"/>
    <w:rsid w:val="00CC1343"/>
    <w:rsid w:val="00CC2852"/>
    <w:rsid w:val="00CC45D9"/>
    <w:rsid w:val="00CC5246"/>
    <w:rsid w:val="00CC74A0"/>
    <w:rsid w:val="00CC7CBC"/>
    <w:rsid w:val="00CC7F81"/>
    <w:rsid w:val="00CD09C0"/>
    <w:rsid w:val="00CD1A2A"/>
    <w:rsid w:val="00CD3634"/>
    <w:rsid w:val="00CD544C"/>
    <w:rsid w:val="00CD555A"/>
    <w:rsid w:val="00CE1532"/>
    <w:rsid w:val="00CE1D99"/>
    <w:rsid w:val="00CE2A39"/>
    <w:rsid w:val="00CE2EBD"/>
    <w:rsid w:val="00CE35EE"/>
    <w:rsid w:val="00CE379A"/>
    <w:rsid w:val="00CE5033"/>
    <w:rsid w:val="00CE5854"/>
    <w:rsid w:val="00CE753E"/>
    <w:rsid w:val="00CF1B84"/>
    <w:rsid w:val="00CF29A1"/>
    <w:rsid w:val="00CF3884"/>
    <w:rsid w:val="00CF3E5C"/>
    <w:rsid w:val="00CF5911"/>
    <w:rsid w:val="00CF7D3B"/>
    <w:rsid w:val="00D00ABA"/>
    <w:rsid w:val="00D0124F"/>
    <w:rsid w:val="00D0274E"/>
    <w:rsid w:val="00D03139"/>
    <w:rsid w:val="00D032ED"/>
    <w:rsid w:val="00D03A8C"/>
    <w:rsid w:val="00D03D23"/>
    <w:rsid w:val="00D04239"/>
    <w:rsid w:val="00D053FF"/>
    <w:rsid w:val="00D06DF6"/>
    <w:rsid w:val="00D07071"/>
    <w:rsid w:val="00D0761F"/>
    <w:rsid w:val="00D10E22"/>
    <w:rsid w:val="00D113FC"/>
    <w:rsid w:val="00D12C04"/>
    <w:rsid w:val="00D13B7C"/>
    <w:rsid w:val="00D16131"/>
    <w:rsid w:val="00D16139"/>
    <w:rsid w:val="00D16362"/>
    <w:rsid w:val="00D212FF"/>
    <w:rsid w:val="00D217D4"/>
    <w:rsid w:val="00D21B66"/>
    <w:rsid w:val="00D222D7"/>
    <w:rsid w:val="00D23450"/>
    <w:rsid w:val="00D23DAB"/>
    <w:rsid w:val="00D23EA0"/>
    <w:rsid w:val="00D241AC"/>
    <w:rsid w:val="00D2459C"/>
    <w:rsid w:val="00D24989"/>
    <w:rsid w:val="00D24FCA"/>
    <w:rsid w:val="00D26A4B"/>
    <w:rsid w:val="00D26C55"/>
    <w:rsid w:val="00D27026"/>
    <w:rsid w:val="00D27C8A"/>
    <w:rsid w:val="00D30014"/>
    <w:rsid w:val="00D30DDE"/>
    <w:rsid w:val="00D312BC"/>
    <w:rsid w:val="00D319DB"/>
    <w:rsid w:val="00D31D44"/>
    <w:rsid w:val="00D325F9"/>
    <w:rsid w:val="00D349EE"/>
    <w:rsid w:val="00D34D77"/>
    <w:rsid w:val="00D37662"/>
    <w:rsid w:val="00D37944"/>
    <w:rsid w:val="00D37CD6"/>
    <w:rsid w:val="00D4016D"/>
    <w:rsid w:val="00D40B42"/>
    <w:rsid w:val="00D41DCE"/>
    <w:rsid w:val="00D43B70"/>
    <w:rsid w:val="00D443EC"/>
    <w:rsid w:val="00D446C6"/>
    <w:rsid w:val="00D448FA"/>
    <w:rsid w:val="00D44A76"/>
    <w:rsid w:val="00D45247"/>
    <w:rsid w:val="00D45BD9"/>
    <w:rsid w:val="00D45DEE"/>
    <w:rsid w:val="00D46EBB"/>
    <w:rsid w:val="00D46EDC"/>
    <w:rsid w:val="00D47055"/>
    <w:rsid w:val="00D51C0A"/>
    <w:rsid w:val="00D51D21"/>
    <w:rsid w:val="00D52676"/>
    <w:rsid w:val="00D529D9"/>
    <w:rsid w:val="00D534D1"/>
    <w:rsid w:val="00D53B98"/>
    <w:rsid w:val="00D54491"/>
    <w:rsid w:val="00D554DD"/>
    <w:rsid w:val="00D55F33"/>
    <w:rsid w:val="00D55FC5"/>
    <w:rsid w:val="00D569FA"/>
    <w:rsid w:val="00D571C6"/>
    <w:rsid w:val="00D5749A"/>
    <w:rsid w:val="00D57FAB"/>
    <w:rsid w:val="00D60340"/>
    <w:rsid w:val="00D6094E"/>
    <w:rsid w:val="00D60BE8"/>
    <w:rsid w:val="00D60CFE"/>
    <w:rsid w:val="00D618F8"/>
    <w:rsid w:val="00D623ED"/>
    <w:rsid w:val="00D63B13"/>
    <w:rsid w:val="00D63E18"/>
    <w:rsid w:val="00D66772"/>
    <w:rsid w:val="00D70641"/>
    <w:rsid w:val="00D7149D"/>
    <w:rsid w:val="00D71D01"/>
    <w:rsid w:val="00D74839"/>
    <w:rsid w:val="00D74A3E"/>
    <w:rsid w:val="00D74AD3"/>
    <w:rsid w:val="00D75117"/>
    <w:rsid w:val="00D75BCB"/>
    <w:rsid w:val="00D77665"/>
    <w:rsid w:val="00D77A37"/>
    <w:rsid w:val="00D8054D"/>
    <w:rsid w:val="00D81349"/>
    <w:rsid w:val="00D82613"/>
    <w:rsid w:val="00D830ED"/>
    <w:rsid w:val="00D84E97"/>
    <w:rsid w:val="00D85CD5"/>
    <w:rsid w:val="00D87461"/>
    <w:rsid w:val="00D9271B"/>
    <w:rsid w:val="00D92AE4"/>
    <w:rsid w:val="00D93674"/>
    <w:rsid w:val="00D938F1"/>
    <w:rsid w:val="00D94140"/>
    <w:rsid w:val="00D94B36"/>
    <w:rsid w:val="00D95039"/>
    <w:rsid w:val="00D95249"/>
    <w:rsid w:val="00D9553D"/>
    <w:rsid w:val="00D9558C"/>
    <w:rsid w:val="00D969EE"/>
    <w:rsid w:val="00D978B7"/>
    <w:rsid w:val="00DA1FC8"/>
    <w:rsid w:val="00DA2781"/>
    <w:rsid w:val="00DA42EB"/>
    <w:rsid w:val="00DA4A1A"/>
    <w:rsid w:val="00DA5420"/>
    <w:rsid w:val="00DA6C00"/>
    <w:rsid w:val="00DA7450"/>
    <w:rsid w:val="00DB05CB"/>
    <w:rsid w:val="00DB12FA"/>
    <w:rsid w:val="00DB26A1"/>
    <w:rsid w:val="00DB3427"/>
    <w:rsid w:val="00DB39F6"/>
    <w:rsid w:val="00DB3B63"/>
    <w:rsid w:val="00DB453E"/>
    <w:rsid w:val="00DB4A0F"/>
    <w:rsid w:val="00DB52A1"/>
    <w:rsid w:val="00DB5B07"/>
    <w:rsid w:val="00DB5BFF"/>
    <w:rsid w:val="00DB6019"/>
    <w:rsid w:val="00DB7180"/>
    <w:rsid w:val="00DB7326"/>
    <w:rsid w:val="00DB7628"/>
    <w:rsid w:val="00DC0056"/>
    <w:rsid w:val="00DC6467"/>
    <w:rsid w:val="00DC71A3"/>
    <w:rsid w:val="00DC7985"/>
    <w:rsid w:val="00DD18DB"/>
    <w:rsid w:val="00DD320E"/>
    <w:rsid w:val="00DD326C"/>
    <w:rsid w:val="00DD3B8A"/>
    <w:rsid w:val="00DD4208"/>
    <w:rsid w:val="00DD44C3"/>
    <w:rsid w:val="00DD5222"/>
    <w:rsid w:val="00DD553D"/>
    <w:rsid w:val="00DD63D1"/>
    <w:rsid w:val="00DD6A86"/>
    <w:rsid w:val="00DD7373"/>
    <w:rsid w:val="00DD78C7"/>
    <w:rsid w:val="00DD7BF3"/>
    <w:rsid w:val="00DE3222"/>
    <w:rsid w:val="00DE3758"/>
    <w:rsid w:val="00DE3AF7"/>
    <w:rsid w:val="00DE445F"/>
    <w:rsid w:val="00DE44E5"/>
    <w:rsid w:val="00DE4CF5"/>
    <w:rsid w:val="00DE5DFC"/>
    <w:rsid w:val="00DE7087"/>
    <w:rsid w:val="00DE7CBE"/>
    <w:rsid w:val="00DF05A8"/>
    <w:rsid w:val="00DF0D47"/>
    <w:rsid w:val="00DF15EF"/>
    <w:rsid w:val="00DF25D6"/>
    <w:rsid w:val="00DF45B3"/>
    <w:rsid w:val="00DF4A7F"/>
    <w:rsid w:val="00DF6142"/>
    <w:rsid w:val="00DF64A9"/>
    <w:rsid w:val="00DF66D3"/>
    <w:rsid w:val="00DF6A23"/>
    <w:rsid w:val="00DF6EBC"/>
    <w:rsid w:val="00DF7ABA"/>
    <w:rsid w:val="00E002DA"/>
    <w:rsid w:val="00E008EB"/>
    <w:rsid w:val="00E00983"/>
    <w:rsid w:val="00E02B09"/>
    <w:rsid w:val="00E03A64"/>
    <w:rsid w:val="00E03C71"/>
    <w:rsid w:val="00E05776"/>
    <w:rsid w:val="00E0604C"/>
    <w:rsid w:val="00E06371"/>
    <w:rsid w:val="00E06406"/>
    <w:rsid w:val="00E0661F"/>
    <w:rsid w:val="00E06AED"/>
    <w:rsid w:val="00E07184"/>
    <w:rsid w:val="00E07188"/>
    <w:rsid w:val="00E07C3E"/>
    <w:rsid w:val="00E1080E"/>
    <w:rsid w:val="00E10A6C"/>
    <w:rsid w:val="00E10F5F"/>
    <w:rsid w:val="00E13063"/>
    <w:rsid w:val="00E13874"/>
    <w:rsid w:val="00E145F8"/>
    <w:rsid w:val="00E1527A"/>
    <w:rsid w:val="00E16B4B"/>
    <w:rsid w:val="00E1741D"/>
    <w:rsid w:val="00E17DE5"/>
    <w:rsid w:val="00E206AA"/>
    <w:rsid w:val="00E20AC6"/>
    <w:rsid w:val="00E2129A"/>
    <w:rsid w:val="00E21623"/>
    <w:rsid w:val="00E226EE"/>
    <w:rsid w:val="00E238C3"/>
    <w:rsid w:val="00E240BC"/>
    <w:rsid w:val="00E25AC9"/>
    <w:rsid w:val="00E2608E"/>
    <w:rsid w:val="00E30D49"/>
    <w:rsid w:val="00E3131A"/>
    <w:rsid w:val="00E31AED"/>
    <w:rsid w:val="00E31B06"/>
    <w:rsid w:val="00E31F2D"/>
    <w:rsid w:val="00E33414"/>
    <w:rsid w:val="00E33AD0"/>
    <w:rsid w:val="00E33C6B"/>
    <w:rsid w:val="00E348D4"/>
    <w:rsid w:val="00E35169"/>
    <w:rsid w:val="00E35C96"/>
    <w:rsid w:val="00E36305"/>
    <w:rsid w:val="00E364B6"/>
    <w:rsid w:val="00E36668"/>
    <w:rsid w:val="00E37E89"/>
    <w:rsid w:val="00E400AA"/>
    <w:rsid w:val="00E403D1"/>
    <w:rsid w:val="00E403FC"/>
    <w:rsid w:val="00E40B7D"/>
    <w:rsid w:val="00E412C6"/>
    <w:rsid w:val="00E4151B"/>
    <w:rsid w:val="00E428D6"/>
    <w:rsid w:val="00E43A8C"/>
    <w:rsid w:val="00E43F60"/>
    <w:rsid w:val="00E44322"/>
    <w:rsid w:val="00E446C3"/>
    <w:rsid w:val="00E450EE"/>
    <w:rsid w:val="00E45728"/>
    <w:rsid w:val="00E45768"/>
    <w:rsid w:val="00E463EE"/>
    <w:rsid w:val="00E46D46"/>
    <w:rsid w:val="00E50779"/>
    <w:rsid w:val="00E50B5A"/>
    <w:rsid w:val="00E52A7E"/>
    <w:rsid w:val="00E55203"/>
    <w:rsid w:val="00E571C6"/>
    <w:rsid w:val="00E57798"/>
    <w:rsid w:val="00E57DC5"/>
    <w:rsid w:val="00E606E8"/>
    <w:rsid w:val="00E62191"/>
    <w:rsid w:val="00E63169"/>
    <w:rsid w:val="00E63DAD"/>
    <w:rsid w:val="00E64102"/>
    <w:rsid w:val="00E643E2"/>
    <w:rsid w:val="00E64F76"/>
    <w:rsid w:val="00E6702D"/>
    <w:rsid w:val="00E70779"/>
    <w:rsid w:val="00E717DD"/>
    <w:rsid w:val="00E720E7"/>
    <w:rsid w:val="00E7285D"/>
    <w:rsid w:val="00E7319E"/>
    <w:rsid w:val="00E7327F"/>
    <w:rsid w:val="00E7358E"/>
    <w:rsid w:val="00E7643E"/>
    <w:rsid w:val="00E82BB1"/>
    <w:rsid w:val="00E82F57"/>
    <w:rsid w:val="00E83204"/>
    <w:rsid w:val="00E83738"/>
    <w:rsid w:val="00E8425A"/>
    <w:rsid w:val="00E844A9"/>
    <w:rsid w:val="00E85639"/>
    <w:rsid w:val="00E85F01"/>
    <w:rsid w:val="00E87E5A"/>
    <w:rsid w:val="00E90D6B"/>
    <w:rsid w:val="00E91929"/>
    <w:rsid w:val="00E91D2B"/>
    <w:rsid w:val="00E91FA8"/>
    <w:rsid w:val="00E92DB2"/>
    <w:rsid w:val="00E93753"/>
    <w:rsid w:val="00E93AEF"/>
    <w:rsid w:val="00E94073"/>
    <w:rsid w:val="00E94B95"/>
    <w:rsid w:val="00EA144C"/>
    <w:rsid w:val="00EA1EA7"/>
    <w:rsid w:val="00EA44A0"/>
    <w:rsid w:val="00EA61EA"/>
    <w:rsid w:val="00EA7587"/>
    <w:rsid w:val="00EA776D"/>
    <w:rsid w:val="00EA7A29"/>
    <w:rsid w:val="00EA7A60"/>
    <w:rsid w:val="00EB0D32"/>
    <w:rsid w:val="00EB106F"/>
    <w:rsid w:val="00EB3864"/>
    <w:rsid w:val="00EB48E7"/>
    <w:rsid w:val="00EB547B"/>
    <w:rsid w:val="00EB5C8B"/>
    <w:rsid w:val="00EB5F7D"/>
    <w:rsid w:val="00EB72BC"/>
    <w:rsid w:val="00EB744E"/>
    <w:rsid w:val="00EC1CC9"/>
    <w:rsid w:val="00EC2222"/>
    <w:rsid w:val="00EC228C"/>
    <w:rsid w:val="00EC2C20"/>
    <w:rsid w:val="00EC2EDC"/>
    <w:rsid w:val="00EC3008"/>
    <w:rsid w:val="00EC3E94"/>
    <w:rsid w:val="00EC4D21"/>
    <w:rsid w:val="00EC611A"/>
    <w:rsid w:val="00EC7DEB"/>
    <w:rsid w:val="00ED00D0"/>
    <w:rsid w:val="00ED0BEC"/>
    <w:rsid w:val="00ED1158"/>
    <w:rsid w:val="00ED11AE"/>
    <w:rsid w:val="00ED1526"/>
    <w:rsid w:val="00ED23F0"/>
    <w:rsid w:val="00ED2CD8"/>
    <w:rsid w:val="00ED4CBE"/>
    <w:rsid w:val="00ED5095"/>
    <w:rsid w:val="00ED739F"/>
    <w:rsid w:val="00EE0387"/>
    <w:rsid w:val="00EE0DAA"/>
    <w:rsid w:val="00EE10A2"/>
    <w:rsid w:val="00EE1650"/>
    <w:rsid w:val="00EE1D97"/>
    <w:rsid w:val="00EE41FE"/>
    <w:rsid w:val="00EE547E"/>
    <w:rsid w:val="00EE5619"/>
    <w:rsid w:val="00EE76BD"/>
    <w:rsid w:val="00EE7A60"/>
    <w:rsid w:val="00EE7AFE"/>
    <w:rsid w:val="00EF012D"/>
    <w:rsid w:val="00EF0B76"/>
    <w:rsid w:val="00EF1837"/>
    <w:rsid w:val="00EF2657"/>
    <w:rsid w:val="00EF315C"/>
    <w:rsid w:val="00EF4AA9"/>
    <w:rsid w:val="00EF4B96"/>
    <w:rsid w:val="00EF7620"/>
    <w:rsid w:val="00EF793C"/>
    <w:rsid w:val="00EF7C12"/>
    <w:rsid w:val="00F0094D"/>
    <w:rsid w:val="00F013AE"/>
    <w:rsid w:val="00F02870"/>
    <w:rsid w:val="00F0351D"/>
    <w:rsid w:val="00F0359A"/>
    <w:rsid w:val="00F037BB"/>
    <w:rsid w:val="00F044D3"/>
    <w:rsid w:val="00F04889"/>
    <w:rsid w:val="00F077DA"/>
    <w:rsid w:val="00F07BC4"/>
    <w:rsid w:val="00F07DAC"/>
    <w:rsid w:val="00F1116C"/>
    <w:rsid w:val="00F1162D"/>
    <w:rsid w:val="00F11D8C"/>
    <w:rsid w:val="00F11ECA"/>
    <w:rsid w:val="00F1508D"/>
    <w:rsid w:val="00F15989"/>
    <w:rsid w:val="00F16640"/>
    <w:rsid w:val="00F17744"/>
    <w:rsid w:val="00F21D79"/>
    <w:rsid w:val="00F221B5"/>
    <w:rsid w:val="00F237AE"/>
    <w:rsid w:val="00F23BCE"/>
    <w:rsid w:val="00F2434F"/>
    <w:rsid w:val="00F252F7"/>
    <w:rsid w:val="00F2695C"/>
    <w:rsid w:val="00F27106"/>
    <w:rsid w:val="00F27E9E"/>
    <w:rsid w:val="00F30A7C"/>
    <w:rsid w:val="00F318F6"/>
    <w:rsid w:val="00F31937"/>
    <w:rsid w:val="00F33C57"/>
    <w:rsid w:val="00F33F94"/>
    <w:rsid w:val="00F34429"/>
    <w:rsid w:val="00F414BB"/>
    <w:rsid w:val="00F41E8B"/>
    <w:rsid w:val="00F4257B"/>
    <w:rsid w:val="00F43377"/>
    <w:rsid w:val="00F43AF5"/>
    <w:rsid w:val="00F44F98"/>
    <w:rsid w:val="00F45158"/>
    <w:rsid w:val="00F4520F"/>
    <w:rsid w:val="00F45640"/>
    <w:rsid w:val="00F45F84"/>
    <w:rsid w:val="00F509F8"/>
    <w:rsid w:val="00F5104D"/>
    <w:rsid w:val="00F51549"/>
    <w:rsid w:val="00F519FA"/>
    <w:rsid w:val="00F52526"/>
    <w:rsid w:val="00F52536"/>
    <w:rsid w:val="00F526DC"/>
    <w:rsid w:val="00F5312D"/>
    <w:rsid w:val="00F53470"/>
    <w:rsid w:val="00F57C23"/>
    <w:rsid w:val="00F6039C"/>
    <w:rsid w:val="00F61A53"/>
    <w:rsid w:val="00F63761"/>
    <w:rsid w:val="00F63F96"/>
    <w:rsid w:val="00F641D1"/>
    <w:rsid w:val="00F65668"/>
    <w:rsid w:val="00F66428"/>
    <w:rsid w:val="00F66C15"/>
    <w:rsid w:val="00F713D8"/>
    <w:rsid w:val="00F71AFF"/>
    <w:rsid w:val="00F731E3"/>
    <w:rsid w:val="00F733DD"/>
    <w:rsid w:val="00F73D71"/>
    <w:rsid w:val="00F74146"/>
    <w:rsid w:val="00F744D6"/>
    <w:rsid w:val="00F744DD"/>
    <w:rsid w:val="00F757EE"/>
    <w:rsid w:val="00F7638B"/>
    <w:rsid w:val="00F7750E"/>
    <w:rsid w:val="00F810A9"/>
    <w:rsid w:val="00F817C9"/>
    <w:rsid w:val="00F82A2D"/>
    <w:rsid w:val="00F82F4A"/>
    <w:rsid w:val="00F83CA3"/>
    <w:rsid w:val="00F84103"/>
    <w:rsid w:val="00F843D7"/>
    <w:rsid w:val="00F84443"/>
    <w:rsid w:val="00F84723"/>
    <w:rsid w:val="00F847AC"/>
    <w:rsid w:val="00F85FB1"/>
    <w:rsid w:val="00F8671E"/>
    <w:rsid w:val="00F86CD2"/>
    <w:rsid w:val="00F87318"/>
    <w:rsid w:val="00F90321"/>
    <w:rsid w:val="00F94207"/>
    <w:rsid w:val="00F9425A"/>
    <w:rsid w:val="00F94D18"/>
    <w:rsid w:val="00F94D74"/>
    <w:rsid w:val="00F95E83"/>
    <w:rsid w:val="00F9730B"/>
    <w:rsid w:val="00F9793B"/>
    <w:rsid w:val="00F97F1B"/>
    <w:rsid w:val="00FA1752"/>
    <w:rsid w:val="00FA1E3C"/>
    <w:rsid w:val="00FA46F5"/>
    <w:rsid w:val="00FA5555"/>
    <w:rsid w:val="00FA5849"/>
    <w:rsid w:val="00FA65D2"/>
    <w:rsid w:val="00FA69D6"/>
    <w:rsid w:val="00FA6E80"/>
    <w:rsid w:val="00FA7309"/>
    <w:rsid w:val="00FA7D3D"/>
    <w:rsid w:val="00FB023C"/>
    <w:rsid w:val="00FB063E"/>
    <w:rsid w:val="00FB0A4F"/>
    <w:rsid w:val="00FB2457"/>
    <w:rsid w:val="00FB424B"/>
    <w:rsid w:val="00FB4894"/>
    <w:rsid w:val="00FB55EC"/>
    <w:rsid w:val="00FB6E21"/>
    <w:rsid w:val="00FB7967"/>
    <w:rsid w:val="00FB7BE4"/>
    <w:rsid w:val="00FB7F92"/>
    <w:rsid w:val="00FC076B"/>
    <w:rsid w:val="00FC0ABC"/>
    <w:rsid w:val="00FC126E"/>
    <w:rsid w:val="00FC12A7"/>
    <w:rsid w:val="00FC1FA3"/>
    <w:rsid w:val="00FC3273"/>
    <w:rsid w:val="00FC346E"/>
    <w:rsid w:val="00FC3C94"/>
    <w:rsid w:val="00FC3F73"/>
    <w:rsid w:val="00FC4172"/>
    <w:rsid w:val="00FC4A95"/>
    <w:rsid w:val="00FC5238"/>
    <w:rsid w:val="00FC5330"/>
    <w:rsid w:val="00FC5F1A"/>
    <w:rsid w:val="00FC6270"/>
    <w:rsid w:val="00FC7A89"/>
    <w:rsid w:val="00FD33F4"/>
    <w:rsid w:val="00FD36B7"/>
    <w:rsid w:val="00FD3715"/>
    <w:rsid w:val="00FD4658"/>
    <w:rsid w:val="00FD46D1"/>
    <w:rsid w:val="00FD4FF4"/>
    <w:rsid w:val="00FD5737"/>
    <w:rsid w:val="00FD590C"/>
    <w:rsid w:val="00FD6049"/>
    <w:rsid w:val="00FD70B1"/>
    <w:rsid w:val="00FE05E5"/>
    <w:rsid w:val="00FE0CA2"/>
    <w:rsid w:val="00FE1FC5"/>
    <w:rsid w:val="00FE39ED"/>
    <w:rsid w:val="00FE5564"/>
    <w:rsid w:val="00FE64CA"/>
    <w:rsid w:val="00FE64ED"/>
    <w:rsid w:val="00FF0DF9"/>
    <w:rsid w:val="00FF10B0"/>
    <w:rsid w:val="00FF17E2"/>
    <w:rsid w:val="00FF3F8D"/>
    <w:rsid w:val="00FF4A1D"/>
    <w:rsid w:val="00FF4FF0"/>
    <w:rsid w:val="00FF6968"/>
    <w:rsid w:val="00FF752F"/>
  </w:rsids>
  <m:mathPr>
    <m:mathFont m:val="Cambria Math"/>
    <m:brkBin m:val="before"/>
    <m:brkBinSub m:val="--"/>
    <m:smallFrac m:val="0"/>
    <m:dispDef/>
    <m:lMargin m:val="0"/>
    <m:rMargin m:val="0"/>
    <m:defJc m:val="centerGroup"/>
    <m:wrapIndent m:val="1440"/>
    <m:intLim m:val="subSup"/>
    <m:naryLim m:val="undOvr"/>
  </m:mathPr>
  <w:themeFontLang w:val="en-US" w:eastAsia="zh-TW"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5B9328"/>
  <w15:docId w15:val="{43C6E9F8-C991-41FC-8FEF-0AF490268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7183D"/>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qFormat/>
    <w:rsid w:val="00A225D1"/>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jc w:val="center"/>
      <w:textAlignment w:val="center"/>
      <w:outlineLvl w:val="0"/>
    </w:pPr>
    <w:rPr>
      <w:rFonts w:ascii="華康粗黑體" w:eastAsia="華康粗黑體" w:hAnsi="Arial"/>
      <w:snapToGrid w:val="0"/>
      <w:kern w:val="0"/>
      <w:sz w:val="36"/>
      <w:szCs w:val="20"/>
      <w:lang w:eastAsia="zh-TW"/>
    </w:rPr>
  </w:style>
  <w:style w:type="paragraph" w:styleId="2">
    <w:name w:val="heading 2"/>
    <w:aliases w:val="壹、標題"/>
    <w:basedOn w:val="a"/>
    <w:next w:val="a"/>
    <w:qFormat/>
    <w:rsid w:val="00A225D1"/>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jc w:val="center"/>
      <w:textAlignment w:val="center"/>
      <w:outlineLvl w:val="1"/>
    </w:pPr>
    <w:rPr>
      <w:rFonts w:ascii="華康中黑體" w:eastAsia="華康中黑體" w:hAnsi="Arial"/>
      <w:snapToGrid w:val="0"/>
      <w:kern w:val="0"/>
      <w:sz w:val="32"/>
      <w:szCs w:val="20"/>
      <w:lang w:eastAsia="zh-TW"/>
    </w:rPr>
  </w:style>
  <w:style w:type="paragraph" w:styleId="3">
    <w:name w:val="heading 3"/>
    <w:aliases w:val="-一、標題"/>
    <w:basedOn w:val="a"/>
    <w:next w:val="a"/>
    <w:qFormat/>
    <w:rsid w:val="00A225D1"/>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textAlignment w:val="center"/>
      <w:outlineLvl w:val="2"/>
    </w:pPr>
    <w:rPr>
      <w:rFonts w:ascii="華康粗明體(P)" w:eastAsia="華康粗明體(P)" w:hAnsi="Arial"/>
      <w:snapToGrid w:val="0"/>
      <w:kern w:val="0"/>
      <w:sz w:val="28"/>
      <w:szCs w:val="20"/>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rsid w:val="00F07DAC"/>
    <w:pPr>
      <w:spacing w:beforeLines="100" w:before="514" w:afterLines="150" w:after="771"/>
      <w:ind w:firstLineChars="0" w:firstLine="0"/>
      <w:jc w:val="center"/>
    </w:pPr>
    <w:rPr>
      <w:rFonts w:ascii="華康新特明體(P)" w:eastAsia="華康新特明體(P)"/>
      <w:sz w:val="40"/>
      <w:szCs w:val="40"/>
      <w:lang w:eastAsia="zh-TW"/>
    </w:rPr>
  </w:style>
  <w:style w:type="paragraph" w:customStyle="1" w:styleId="a4">
    <w:name w:val="一、"/>
    <w:basedOn w:val="a"/>
    <w:link w:val="a5"/>
    <w:rsid w:val="00F07DAC"/>
    <w:pPr>
      <w:spacing w:beforeLines="50" w:before="257" w:afterLines="50" w:after="257"/>
      <w:ind w:left="632" w:hangingChars="200" w:hanging="632"/>
      <w:jc w:val="left"/>
    </w:pPr>
    <w:rPr>
      <w:rFonts w:ascii="新細明體" w:eastAsia="華康粗明體" w:hAnsi="新細明體"/>
      <w:color w:val="000000"/>
      <w:sz w:val="32"/>
      <w:lang w:eastAsia="zh-TW"/>
    </w:rPr>
  </w:style>
  <w:style w:type="character" w:customStyle="1" w:styleId="a5">
    <w:name w:val="一、 字元"/>
    <w:link w:val="a4"/>
    <w:rsid w:val="00F07DAC"/>
    <w:rPr>
      <w:rFonts w:ascii="新細明體" w:eastAsia="華康粗明體" w:hAnsi="新細明體"/>
      <w:color w:val="000000"/>
      <w:kern w:val="2"/>
      <w:sz w:val="32"/>
      <w:szCs w:val="24"/>
    </w:rPr>
  </w:style>
  <w:style w:type="paragraph" w:customStyle="1" w:styleId="10">
    <w:name w:val="(1)"/>
    <w:basedOn w:val="a6"/>
    <w:rsid w:val="006C10D5"/>
    <w:pPr>
      <w:ind w:leftChars="500" w:left="750" w:hangingChars="250" w:hanging="250"/>
    </w:pPr>
  </w:style>
  <w:style w:type="paragraph" w:customStyle="1" w:styleId="a6">
    <w:name w:val="（一）"/>
    <w:basedOn w:val="a"/>
    <w:link w:val="a7"/>
    <w:rsid w:val="00B17F8F"/>
    <w:pPr>
      <w:ind w:leftChars="100" w:left="945" w:hangingChars="300" w:hanging="709"/>
    </w:pPr>
    <w:rPr>
      <w:szCs w:val="26"/>
      <w:lang w:eastAsia="zh-TW"/>
    </w:rPr>
  </w:style>
  <w:style w:type="character" w:customStyle="1" w:styleId="a7">
    <w:name w:val="（一） 字元"/>
    <w:link w:val="a6"/>
    <w:rsid w:val="00280221"/>
    <w:rPr>
      <w:rFonts w:eastAsia="華康細圓體"/>
      <w:kern w:val="2"/>
      <w:sz w:val="24"/>
      <w:szCs w:val="26"/>
      <w:lang w:val="en-US" w:eastAsia="zh-TW" w:bidi="ar-SA"/>
    </w:rPr>
  </w:style>
  <w:style w:type="paragraph" w:styleId="a8">
    <w:name w:val="header"/>
    <w:basedOn w:val="a"/>
    <w:link w:val="a9"/>
    <w:rsid w:val="00B22DE6"/>
    <w:pPr>
      <w:tabs>
        <w:tab w:val="center" w:pos="4680"/>
        <w:tab w:val="right" w:pos="9360"/>
      </w:tabs>
      <w:ind w:firstLineChars="0" w:firstLine="0"/>
    </w:pPr>
    <w:rPr>
      <w:rFonts w:ascii="華康細圓體"/>
    </w:rPr>
  </w:style>
  <w:style w:type="character" w:customStyle="1" w:styleId="a9">
    <w:name w:val="頁首 字元"/>
    <w:link w:val="a8"/>
    <w:rsid w:val="00B22DE6"/>
    <w:rPr>
      <w:rFonts w:ascii="華康細圓體" w:eastAsia="華康細圓體"/>
      <w:kern w:val="2"/>
      <w:sz w:val="24"/>
      <w:szCs w:val="24"/>
      <w:lang w:val="en-US" w:eastAsia="zh-CN" w:bidi="ar-SA"/>
    </w:rPr>
  </w:style>
  <w:style w:type="paragraph" w:styleId="aa">
    <w:name w:val="footer"/>
    <w:basedOn w:val="a"/>
    <w:link w:val="ab"/>
    <w:rsid w:val="00B22DE6"/>
    <w:pPr>
      <w:tabs>
        <w:tab w:val="center" w:pos="4680"/>
        <w:tab w:val="right" w:pos="9360"/>
      </w:tabs>
      <w:ind w:firstLineChars="0" w:firstLine="0"/>
    </w:pPr>
    <w:rPr>
      <w:rFonts w:ascii="華康細圓體"/>
    </w:rPr>
  </w:style>
  <w:style w:type="character" w:customStyle="1" w:styleId="ab">
    <w:name w:val="頁尾 字元"/>
    <w:link w:val="aa"/>
    <w:rsid w:val="00B22DE6"/>
    <w:rPr>
      <w:rFonts w:ascii="華康細圓體" w:eastAsia="華康細圓體"/>
      <w:kern w:val="2"/>
      <w:sz w:val="24"/>
      <w:szCs w:val="24"/>
      <w:lang w:val="en-US" w:eastAsia="zh-CN" w:bidi="ar-SA"/>
    </w:rPr>
  </w:style>
  <w:style w:type="paragraph" w:styleId="ac">
    <w:name w:val="Balloon Text"/>
    <w:basedOn w:val="a"/>
    <w:semiHidden/>
    <w:rsid w:val="00176324"/>
    <w:rPr>
      <w:rFonts w:ascii="Arial" w:eastAsia="新細明體" w:hAnsi="Arial"/>
      <w:sz w:val="16"/>
      <w:szCs w:val="16"/>
    </w:rPr>
  </w:style>
  <w:style w:type="table" w:styleId="ad">
    <w:name w:val="Table Grid"/>
    <w:basedOn w:val="a1"/>
    <w:uiPriority w:val="59"/>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age number"/>
    <w:rsid w:val="00047843"/>
    <w:rPr>
      <w:sz w:val="20"/>
    </w:rPr>
  </w:style>
  <w:style w:type="paragraph" w:customStyle="1" w:styleId="af">
    <w:name w:val="（一）文"/>
    <w:basedOn w:val="a"/>
    <w:link w:val="af0"/>
    <w:rsid w:val="004A4521"/>
    <w:pPr>
      <w:ind w:leftChars="400" w:left="400"/>
    </w:pPr>
  </w:style>
  <w:style w:type="character" w:customStyle="1" w:styleId="af0">
    <w:name w:val="（一）文 字元"/>
    <w:link w:val="af"/>
    <w:rsid w:val="004A4521"/>
    <w:rPr>
      <w:rFonts w:eastAsia="華康細圓體"/>
      <w:kern w:val="2"/>
      <w:sz w:val="24"/>
      <w:szCs w:val="24"/>
      <w:lang w:val="en-US" w:eastAsia="zh-CN" w:bidi="ar-SA"/>
    </w:rPr>
  </w:style>
  <w:style w:type="paragraph" w:styleId="11">
    <w:name w:val="toc 1"/>
    <w:basedOn w:val="a"/>
    <w:next w:val="a"/>
    <w:autoRedefine/>
    <w:uiPriority w:val="39"/>
    <w:rsid w:val="00BA15B9"/>
    <w:pPr>
      <w:tabs>
        <w:tab w:val="right" w:leader="dot" w:pos="8494"/>
      </w:tabs>
      <w:ind w:firstLineChars="0" w:firstLine="0"/>
    </w:pPr>
  </w:style>
  <w:style w:type="paragraph" w:customStyle="1" w:styleId="af1">
    <w:name w:val="表"/>
    <w:basedOn w:val="a"/>
    <w:link w:val="af2"/>
    <w:rsid w:val="00C37CB1"/>
    <w:pPr>
      <w:ind w:firstLineChars="0" w:firstLine="0"/>
      <w:jc w:val="center"/>
    </w:pPr>
  </w:style>
  <w:style w:type="character" w:customStyle="1" w:styleId="af2">
    <w:name w:val="表 字元"/>
    <w:link w:val="af1"/>
    <w:rsid w:val="003D27EF"/>
    <w:rPr>
      <w:rFonts w:eastAsia="華康細圓體"/>
      <w:kern w:val="2"/>
      <w:sz w:val="24"/>
      <w:szCs w:val="24"/>
      <w:lang w:val="en-US" w:eastAsia="zh-CN" w:bidi="ar-SA"/>
    </w:rPr>
  </w:style>
  <w:style w:type="paragraph" w:customStyle="1" w:styleId="af3">
    <w:name w:val="１、"/>
    <w:basedOn w:val="a"/>
    <w:link w:val="af4"/>
    <w:rsid w:val="00703873"/>
    <w:pPr>
      <w:ind w:leftChars="400" w:left="1433" w:hangingChars="200" w:hanging="488"/>
    </w:pPr>
    <w:rPr>
      <w:lang w:eastAsia="zh-TW"/>
    </w:rPr>
  </w:style>
  <w:style w:type="character" w:customStyle="1" w:styleId="af4">
    <w:name w:val="１、 字元"/>
    <w:link w:val="af3"/>
    <w:rsid w:val="00703873"/>
    <w:rPr>
      <w:rFonts w:eastAsia="華康細圓體"/>
      <w:kern w:val="2"/>
      <w:sz w:val="24"/>
      <w:szCs w:val="24"/>
      <w:lang w:val="en-US" w:eastAsia="zh-TW" w:bidi="ar-SA"/>
    </w:rPr>
  </w:style>
  <w:style w:type="paragraph" w:customStyle="1" w:styleId="12">
    <w:name w:val="(1)文"/>
    <w:basedOn w:val="10"/>
    <w:rsid w:val="006C10D5"/>
    <w:pPr>
      <w:ind w:leftChars="750" w:firstLineChars="200" w:firstLine="200"/>
    </w:pPr>
    <w:rPr>
      <w:kern w:val="0"/>
    </w:rPr>
  </w:style>
  <w:style w:type="character" w:styleId="af5">
    <w:name w:val="annotation reference"/>
    <w:semiHidden/>
    <w:rsid w:val="00A56356"/>
    <w:rPr>
      <w:sz w:val="18"/>
      <w:szCs w:val="18"/>
    </w:rPr>
  </w:style>
  <w:style w:type="paragraph" w:styleId="af6">
    <w:name w:val="annotation text"/>
    <w:basedOn w:val="a"/>
    <w:semiHidden/>
    <w:rsid w:val="00A56356"/>
    <w:pPr>
      <w:jc w:val="left"/>
    </w:pPr>
  </w:style>
  <w:style w:type="paragraph" w:styleId="af7">
    <w:name w:val="annotation subject"/>
    <w:basedOn w:val="af6"/>
    <w:next w:val="af6"/>
    <w:semiHidden/>
    <w:rsid w:val="00A56356"/>
    <w:rPr>
      <w:b/>
      <w:bCs/>
    </w:rPr>
  </w:style>
  <w:style w:type="character" w:styleId="af8">
    <w:name w:val="Hyperlink"/>
    <w:uiPriority w:val="99"/>
    <w:rsid w:val="004A4521"/>
    <w:rPr>
      <w:color w:val="0000FF"/>
      <w:u w:val="single"/>
    </w:rPr>
  </w:style>
  <w:style w:type="paragraph" w:customStyle="1" w:styleId="af9">
    <w:name w:val="１、文"/>
    <w:basedOn w:val="af3"/>
    <w:link w:val="afa"/>
    <w:rsid w:val="00834414"/>
    <w:pPr>
      <w:ind w:leftChars="600" w:left="600" w:firstLineChars="200" w:firstLine="200"/>
    </w:pPr>
  </w:style>
  <w:style w:type="character" w:customStyle="1" w:styleId="afa">
    <w:name w:val="１、文 字元"/>
    <w:link w:val="af9"/>
    <w:rsid w:val="00834414"/>
    <w:rPr>
      <w:rFonts w:eastAsia="華康細圓體"/>
      <w:spacing w:val="4"/>
      <w:kern w:val="2"/>
      <w:sz w:val="24"/>
      <w:szCs w:val="24"/>
      <w:lang w:val="en-US" w:eastAsia="zh-TW" w:bidi="ar-SA"/>
    </w:rPr>
  </w:style>
  <w:style w:type="paragraph" w:styleId="afb">
    <w:name w:val="Revision"/>
    <w:hidden/>
    <w:uiPriority w:val="99"/>
    <w:semiHidden/>
    <w:rsid w:val="00576B49"/>
    <w:rPr>
      <w:rFonts w:eastAsia="華康細圓體"/>
      <w:kern w:val="2"/>
      <w:sz w:val="24"/>
      <w:szCs w:val="24"/>
      <w:lang w:eastAsia="zh-CN"/>
    </w:rPr>
  </w:style>
  <w:style w:type="paragraph" w:customStyle="1" w:styleId="Afc">
    <w:name w:val="A."/>
    <w:basedOn w:val="10"/>
    <w:rsid w:val="006C10D5"/>
    <w:pPr>
      <w:ind w:leftChars="600" w:left="600" w:hangingChars="150" w:hanging="150"/>
    </w:pPr>
  </w:style>
  <w:style w:type="paragraph" w:styleId="afd">
    <w:name w:val="footnote text"/>
    <w:basedOn w:val="a"/>
    <w:semiHidden/>
    <w:rsid w:val="00A225D1"/>
    <w:pPr>
      <w:snapToGrid w:val="0"/>
      <w:spacing w:line="440" w:lineRule="exact"/>
      <w:ind w:firstLineChars="0" w:firstLine="0"/>
      <w:jc w:val="left"/>
    </w:pPr>
    <w:rPr>
      <w:rFonts w:eastAsia="華康中明體"/>
      <w:spacing w:val="4"/>
      <w:sz w:val="20"/>
      <w:szCs w:val="20"/>
      <w:lang w:eastAsia="ja-JP"/>
    </w:rPr>
  </w:style>
  <w:style w:type="paragraph" w:customStyle="1" w:styleId="afe">
    <w:name w:val="表標"/>
    <w:basedOn w:val="a"/>
    <w:rsid w:val="00436469"/>
    <w:pPr>
      <w:overflowPunct/>
      <w:ind w:firstLineChars="0" w:firstLine="0"/>
      <w:jc w:val="center"/>
    </w:pPr>
    <w:rPr>
      <w:rFonts w:ascii="華康粗圓體" w:eastAsia="華康粗圓體"/>
    </w:rPr>
  </w:style>
  <w:style w:type="paragraph" w:customStyle="1" w:styleId="aff">
    <w:basedOn w:val="a"/>
    <w:semiHidden/>
    <w:rsid w:val="00703873"/>
    <w:pPr>
      <w:widowControl/>
      <w:overflowPunct/>
      <w:autoSpaceDN/>
      <w:spacing w:after="160" w:line="240" w:lineRule="exact"/>
      <w:ind w:firstLineChars="0" w:firstLine="0"/>
    </w:pPr>
    <w:rPr>
      <w:rFonts w:ascii="Verdana" w:eastAsia="Times New Roman" w:hAnsi="Verdana"/>
      <w:kern w:val="0"/>
      <w:sz w:val="20"/>
      <w:szCs w:val="20"/>
      <w:lang w:eastAsia="en-US"/>
    </w:rPr>
  </w:style>
  <w:style w:type="paragraph" w:customStyle="1" w:styleId="aff0">
    <w:name w:val="表平"/>
    <w:basedOn w:val="a"/>
    <w:link w:val="aff1"/>
    <w:rsid w:val="000E7A15"/>
    <w:pPr>
      <w:adjustRightInd w:val="0"/>
      <w:ind w:left="57" w:right="57" w:firstLineChars="0" w:firstLine="0"/>
      <w:textAlignment w:val="baseline"/>
    </w:pPr>
    <w:rPr>
      <w:kern w:val="0"/>
      <w:szCs w:val="20"/>
      <w:lang w:eastAsia="zh-TW"/>
    </w:rPr>
  </w:style>
  <w:style w:type="character" w:customStyle="1" w:styleId="aff1">
    <w:name w:val="表平 字元"/>
    <w:link w:val="aff0"/>
    <w:rsid w:val="003D27EF"/>
    <w:rPr>
      <w:rFonts w:eastAsia="華康細圓體"/>
      <w:sz w:val="24"/>
      <w:lang w:val="en-US" w:eastAsia="zh-TW" w:bidi="ar-SA"/>
    </w:rPr>
  </w:style>
  <w:style w:type="paragraph" w:styleId="aff2">
    <w:name w:val="List Paragraph"/>
    <w:basedOn w:val="a"/>
    <w:uiPriority w:val="34"/>
    <w:qFormat/>
    <w:rsid w:val="00ED0BEC"/>
    <w:pPr>
      <w:overflowPunct/>
      <w:autoSpaceDN/>
      <w:ind w:leftChars="200" w:left="480" w:firstLineChars="0" w:firstLine="0"/>
      <w:jc w:val="left"/>
    </w:pPr>
    <w:rPr>
      <w:rFonts w:ascii="Cambria" w:eastAsia="新細明體" w:hAnsi="Cambria"/>
      <w:szCs w:val="22"/>
      <w:lang w:eastAsia="zh-TW"/>
    </w:rPr>
  </w:style>
  <w:style w:type="paragraph" w:styleId="aff3">
    <w:name w:val="Body Text"/>
    <w:basedOn w:val="a"/>
    <w:link w:val="aff4"/>
    <w:rsid w:val="00366264"/>
  </w:style>
  <w:style w:type="character" w:customStyle="1" w:styleId="aff4">
    <w:name w:val="本文 字元"/>
    <w:link w:val="aff3"/>
    <w:rsid w:val="00366264"/>
    <w:rPr>
      <w:rFonts w:eastAsia="華康細圓體"/>
      <w:kern w:val="2"/>
      <w:sz w:val="24"/>
      <w:szCs w:val="24"/>
      <w:lang w:eastAsia="zh-CN"/>
    </w:rPr>
  </w:style>
  <w:style w:type="paragraph" w:styleId="Web">
    <w:name w:val="Normal (Web)"/>
    <w:basedOn w:val="a"/>
    <w:uiPriority w:val="99"/>
    <w:unhideWhenUsed/>
    <w:rsid w:val="004C49CD"/>
    <w:pPr>
      <w:widowControl/>
      <w:overflowPunct/>
      <w:autoSpaceDE/>
      <w:autoSpaceDN/>
      <w:spacing w:before="100" w:beforeAutospacing="1" w:after="100" w:afterAutospacing="1"/>
      <w:ind w:firstLineChars="0" w:firstLine="0"/>
      <w:jc w:val="left"/>
    </w:pPr>
    <w:rPr>
      <w:rFonts w:ascii="新細明體" w:eastAsia="新細明體" w:hAnsi="新細明體" w:cs="新細明體"/>
      <w:kern w:val="0"/>
      <w:lang w:eastAsia="zh-TW"/>
    </w:rPr>
  </w:style>
  <w:style w:type="table" w:customStyle="1" w:styleId="GridTable1Light1">
    <w:name w:val="Grid Table 1 Light1"/>
    <w:basedOn w:val="a1"/>
    <w:uiPriority w:val="46"/>
    <w:rsid w:val="00234B01"/>
    <w:rPr>
      <w:rFonts w:asciiTheme="minorHAnsi" w:eastAsiaTheme="minorEastAsia" w:hAnsiTheme="minorHAnsi" w:cstheme="minorBidi"/>
      <w:sz w:val="22"/>
      <w:szCs w:val="22"/>
      <w:lang w:eastAsia="zh-C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a0"/>
    <w:uiPriority w:val="99"/>
    <w:semiHidden/>
    <w:unhideWhenUsed/>
    <w:rsid w:val="0030007D"/>
    <w:rPr>
      <w:color w:val="605E5C"/>
      <w:shd w:val="clear" w:color="auto" w:fill="E1DFDD"/>
    </w:rPr>
  </w:style>
  <w:style w:type="character" w:customStyle="1" w:styleId="13">
    <w:name w:val="未解析的提及1"/>
    <w:basedOn w:val="a0"/>
    <w:uiPriority w:val="99"/>
    <w:semiHidden/>
    <w:unhideWhenUsed/>
    <w:rsid w:val="00077304"/>
    <w:rPr>
      <w:color w:val="605E5C"/>
      <w:shd w:val="clear" w:color="auto" w:fill="E1DFDD"/>
    </w:rPr>
  </w:style>
  <w:style w:type="character" w:styleId="aff5">
    <w:name w:val="Strong"/>
    <w:basedOn w:val="a0"/>
    <w:uiPriority w:val="22"/>
    <w:qFormat/>
    <w:rsid w:val="002D5A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88834">
      <w:bodyDiv w:val="1"/>
      <w:marLeft w:val="0"/>
      <w:marRight w:val="0"/>
      <w:marTop w:val="0"/>
      <w:marBottom w:val="0"/>
      <w:divBdr>
        <w:top w:val="none" w:sz="0" w:space="0" w:color="auto"/>
        <w:left w:val="none" w:sz="0" w:space="0" w:color="auto"/>
        <w:bottom w:val="none" w:sz="0" w:space="0" w:color="auto"/>
        <w:right w:val="none" w:sz="0" w:space="0" w:color="auto"/>
      </w:divBdr>
    </w:div>
    <w:div w:id="232393972">
      <w:bodyDiv w:val="1"/>
      <w:marLeft w:val="0"/>
      <w:marRight w:val="0"/>
      <w:marTop w:val="0"/>
      <w:marBottom w:val="0"/>
      <w:divBdr>
        <w:top w:val="none" w:sz="0" w:space="0" w:color="auto"/>
        <w:left w:val="none" w:sz="0" w:space="0" w:color="auto"/>
        <w:bottom w:val="none" w:sz="0" w:space="0" w:color="auto"/>
        <w:right w:val="none" w:sz="0" w:space="0" w:color="auto"/>
      </w:divBdr>
      <w:divsChild>
        <w:div w:id="1808935842">
          <w:marLeft w:val="0"/>
          <w:marRight w:val="0"/>
          <w:marTop w:val="0"/>
          <w:marBottom w:val="0"/>
          <w:divBdr>
            <w:top w:val="none" w:sz="0" w:space="0" w:color="auto"/>
            <w:left w:val="none" w:sz="0" w:space="0" w:color="auto"/>
            <w:bottom w:val="none" w:sz="0" w:space="0" w:color="auto"/>
            <w:right w:val="none" w:sz="0" w:space="0" w:color="auto"/>
          </w:divBdr>
          <w:divsChild>
            <w:div w:id="680863219">
              <w:marLeft w:val="0"/>
              <w:marRight w:val="0"/>
              <w:marTop w:val="0"/>
              <w:marBottom w:val="0"/>
              <w:divBdr>
                <w:top w:val="none" w:sz="0" w:space="0" w:color="auto"/>
                <w:left w:val="none" w:sz="0" w:space="0" w:color="auto"/>
                <w:bottom w:val="none" w:sz="0" w:space="0" w:color="auto"/>
                <w:right w:val="none" w:sz="0" w:space="0" w:color="auto"/>
              </w:divBdr>
              <w:divsChild>
                <w:div w:id="82230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837009">
      <w:bodyDiv w:val="1"/>
      <w:marLeft w:val="0"/>
      <w:marRight w:val="0"/>
      <w:marTop w:val="0"/>
      <w:marBottom w:val="0"/>
      <w:divBdr>
        <w:top w:val="none" w:sz="0" w:space="0" w:color="auto"/>
        <w:left w:val="none" w:sz="0" w:space="0" w:color="auto"/>
        <w:bottom w:val="none" w:sz="0" w:space="0" w:color="auto"/>
        <w:right w:val="none" w:sz="0" w:space="0" w:color="auto"/>
      </w:divBdr>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08486289">
      <w:bodyDiv w:val="1"/>
      <w:marLeft w:val="0"/>
      <w:marRight w:val="0"/>
      <w:marTop w:val="0"/>
      <w:marBottom w:val="0"/>
      <w:divBdr>
        <w:top w:val="none" w:sz="0" w:space="0" w:color="auto"/>
        <w:left w:val="none" w:sz="0" w:space="0" w:color="auto"/>
        <w:bottom w:val="none" w:sz="0" w:space="0" w:color="auto"/>
        <w:right w:val="none" w:sz="0" w:space="0" w:color="auto"/>
      </w:divBdr>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409425725">
      <w:bodyDiv w:val="1"/>
      <w:marLeft w:val="0"/>
      <w:marRight w:val="0"/>
      <w:marTop w:val="0"/>
      <w:marBottom w:val="0"/>
      <w:divBdr>
        <w:top w:val="none" w:sz="0" w:space="0" w:color="auto"/>
        <w:left w:val="none" w:sz="0" w:space="0" w:color="auto"/>
        <w:bottom w:val="none" w:sz="0" w:space="0" w:color="auto"/>
        <w:right w:val="none" w:sz="0" w:space="0" w:color="auto"/>
      </w:divBdr>
    </w:div>
    <w:div w:id="422721392">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478227008">
      <w:bodyDiv w:val="1"/>
      <w:marLeft w:val="0"/>
      <w:marRight w:val="0"/>
      <w:marTop w:val="0"/>
      <w:marBottom w:val="0"/>
      <w:divBdr>
        <w:top w:val="none" w:sz="0" w:space="0" w:color="auto"/>
        <w:left w:val="none" w:sz="0" w:space="0" w:color="auto"/>
        <w:bottom w:val="none" w:sz="0" w:space="0" w:color="auto"/>
        <w:right w:val="none" w:sz="0" w:space="0" w:color="auto"/>
      </w:divBdr>
    </w:div>
    <w:div w:id="493298868">
      <w:bodyDiv w:val="1"/>
      <w:marLeft w:val="0"/>
      <w:marRight w:val="0"/>
      <w:marTop w:val="0"/>
      <w:marBottom w:val="0"/>
      <w:divBdr>
        <w:top w:val="none" w:sz="0" w:space="0" w:color="auto"/>
        <w:left w:val="none" w:sz="0" w:space="0" w:color="auto"/>
        <w:bottom w:val="none" w:sz="0" w:space="0" w:color="auto"/>
        <w:right w:val="none" w:sz="0" w:space="0" w:color="auto"/>
      </w:divBdr>
    </w:div>
    <w:div w:id="495998139">
      <w:bodyDiv w:val="1"/>
      <w:marLeft w:val="0"/>
      <w:marRight w:val="0"/>
      <w:marTop w:val="0"/>
      <w:marBottom w:val="0"/>
      <w:divBdr>
        <w:top w:val="none" w:sz="0" w:space="0" w:color="auto"/>
        <w:left w:val="none" w:sz="0" w:space="0" w:color="auto"/>
        <w:bottom w:val="none" w:sz="0" w:space="0" w:color="auto"/>
        <w:right w:val="none" w:sz="0" w:space="0" w:color="auto"/>
      </w:divBdr>
    </w:div>
    <w:div w:id="504252469">
      <w:bodyDiv w:val="1"/>
      <w:marLeft w:val="0"/>
      <w:marRight w:val="0"/>
      <w:marTop w:val="0"/>
      <w:marBottom w:val="0"/>
      <w:divBdr>
        <w:top w:val="none" w:sz="0" w:space="0" w:color="auto"/>
        <w:left w:val="none" w:sz="0" w:space="0" w:color="auto"/>
        <w:bottom w:val="none" w:sz="0" w:space="0" w:color="auto"/>
        <w:right w:val="none" w:sz="0" w:space="0" w:color="auto"/>
      </w:divBdr>
      <w:divsChild>
        <w:div w:id="925386297">
          <w:marLeft w:val="0"/>
          <w:marRight w:val="0"/>
          <w:marTop w:val="0"/>
          <w:marBottom w:val="0"/>
          <w:divBdr>
            <w:top w:val="none" w:sz="0" w:space="0" w:color="auto"/>
            <w:left w:val="none" w:sz="0" w:space="0" w:color="auto"/>
            <w:bottom w:val="none" w:sz="0" w:space="0" w:color="auto"/>
            <w:right w:val="none" w:sz="0" w:space="0" w:color="auto"/>
          </w:divBdr>
          <w:divsChild>
            <w:div w:id="1578904400">
              <w:marLeft w:val="0"/>
              <w:marRight w:val="0"/>
              <w:marTop w:val="0"/>
              <w:marBottom w:val="0"/>
              <w:divBdr>
                <w:top w:val="none" w:sz="0" w:space="0" w:color="auto"/>
                <w:left w:val="none" w:sz="0" w:space="0" w:color="auto"/>
                <w:bottom w:val="none" w:sz="0" w:space="0" w:color="auto"/>
                <w:right w:val="none" w:sz="0" w:space="0" w:color="auto"/>
              </w:divBdr>
              <w:divsChild>
                <w:div w:id="303970137">
                  <w:marLeft w:val="0"/>
                  <w:marRight w:val="0"/>
                  <w:marTop w:val="0"/>
                  <w:marBottom w:val="150"/>
                  <w:divBdr>
                    <w:top w:val="none" w:sz="0" w:space="0" w:color="auto"/>
                    <w:left w:val="none" w:sz="0" w:space="0" w:color="auto"/>
                    <w:bottom w:val="none" w:sz="0" w:space="0" w:color="auto"/>
                    <w:right w:val="none" w:sz="0" w:space="0" w:color="auto"/>
                  </w:divBdr>
                  <w:divsChild>
                    <w:div w:id="1804889213">
                      <w:marLeft w:val="0"/>
                      <w:marRight w:val="0"/>
                      <w:marTop w:val="0"/>
                      <w:marBottom w:val="0"/>
                      <w:divBdr>
                        <w:top w:val="none" w:sz="0" w:space="0" w:color="auto"/>
                        <w:left w:val="none" w:sz="0" w:space="0" w:color="auto"/>
                        <w:bottom w:val="none" w:sz="0" w:space="0" w:color="auto"/>
                        <w:right w:val="none" w:sz="0" w:space="0" w:color="auto"/>
                      </w:divBdr>
                      <w:divsChild>
                        <w:div w:id="47388586">
                          <w:marLeft w:val="0"/>
                          <w:marRight w:val="0"/>
                          <w:marTop w:val="0"/>
                          <w:marBottom w:val="0"/>
                          <w:divBdr>
                            <w:top w:val="none" w:sz="0" w:space="0" w:color="auto"/>
                            <w:left w:val="single" w:sz="6" w:space="8" w:color="DCE1E9"/>
                            <w:bottom w:val="single" w:sz="6" w:space="4" w:color="DCE1E9"/>
                            <w:right w:val="single" w:sz="6" w:space="8" w:color="DCE1E9"/>
                          </w:divBdr>
                          <w:divsChild>
                            <w:div w:id="329871021">
                              <w:marLeft w:val="0"/>
                              <w:marRight w:val="0"/>
                              <w:marTop w:val="0"/>
                              <w:marBottom w:val="0"/>
                              <w:divBdr>
                                <w:top w:val="none" w:sz="0" w:space="0" w:color="auto"/>
                                <w:left w:val="none" w:sz="0" w:space="0" w:color="auto"/>
                                <w:bottom w:val="none" w:sz="0" w:space="0" w:color="auto"/>
                                <w:right w:val="none" w:sz="0" w:space="0" w:color="auto"/>
                              </w:divBdr>
                              <w:divsChild>
                                <w:div w:id="880283219">
                                  <w:marLeft w:val="0"/>
                                  <w:marRight w:val="0"/>
                                  <w:marTop w:val="0"/>
                                  <w:marBottom w:val="0"/>
                                  <w:divBdr>
                                    <w:top w:val="none" w:sz="0" w:space="0" w:color="auto"/>
                                    <w:left w:val="none" w:sz="0" w:space="0" w:color="auto"/>
                                    <w:bottom w:val="none" w:sz="0" w:space="0" w:color="auto"/>
                                    <w:right w:val="none" w:sz="0" w:space="0" w:color="auto"/>
                                  </w:divBdr>
                                  <w:divsChild>
                                    <w:div w:id="531111536">
                                      <w:marLeft w:val="0"/>
                                      <w:marRight w:val="0"/>
                                      <w:marTop w:val="0"/>
                                      <w:marBottom w:val="0"/>
                                      <w:divBdr>
                                        <w:top w:val="none" w:sz="0" w:space="0" w:color="auto"/>
                                        <w:left w:val="none" w:sz="0" w:space="0" w:color="auto"/>
                                        <w:bottom w:val="none" w:sz="0" w:space="0" w:color="auto"/>
                                        <w:right w:val="none" w:sz="0" w:space="0" w:color="auto"/>
                                      </w:divBdr>
                                      <w:divsChild>
                                        <w:div w:id="1220557142">
                                          <w:marLeft w:val="0"/>
                                          <w:marRight w:val="0"/>
                                          <w:marTop w:val="0"/>
                                          <w:marBottom w:val="0"/>
                                          <w:divBdr>
                                            <w:top w:val="none" w:sz="0" w:space="0" w:color="auto"/>
                                            <w:left w:val="none" w:sz="0" w:space="0" w:color="auto"/>
                                            <w:bottom w:val="none" w:sz="0" w:space="0" w:color="auto"/>
                                            <w:right w:val="none" w:sz="0" w:space="0" w:color="auto"/>
                                          </w:divBdr>
                                          <w:divsChild>
                                            <w:div w:id="1569269654">
                                              <w:marLeft w:val="0"/>
                                              <w:marRight w:val="0"/>
                                              <w:marTop w:val="0"/>
                                              <w:marBottom w:val="0"/>
                                              <w:divBdr>
                                                <w:top w:val="none" w:sz="0" w:space="0" w:color="auto"/>
                                                <w:left w:val="none" w:sz="0" w:space="0" w:color="auto"/>
                                                <w:bottom w:val="none" w:sz="0" w:space="0" w:color="auto"/>
                                                <w:right w:val="none" w:sz="0" w:space="0" w:color="auto"/>
                                              </w:divBdr>
                                              <w:divsChild>
                                                <w:div w:id="201214984">
                                                  <w:marLeft w:val="0"/>
                                                  <w:marRight w:val="0"/>
                                                  <w:marTop w:val="0"/>
                                                  <w:marBottom w:val="0"/>
                                                  <w:divBdr>
                                                    <w:top w:val="none" w:sz="0" w:space="0" w:color="auto"/>
                                                    <w:left w:val="none" w:sz="0" w:space="0" w:color="auto"/>
                                                    <w:bottom w:val="none" w:sz="0" w:space="0" w:color="auto"/>
                                                    <w:right w:val="none" w:sz="0" w:space="0" w:color="auto"/>
                                                  </w:divBdr>
                                                  <w:divsChild>
                                                    <w:div w:id="41251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531308321">
      <w:bodyDiv w:val="1"/>
      <w:marLeft w:val="0"/>
      <w:marRight w:val="0"/>
      <w:marTop w:val="0"/>
      <w:marBottom w:val="0"/>
      <w:divBdr>
        <w:top w:val="none" w:sz="0" w:space="0" w:color="auto"/>
        <w:left w:val="none" w:sz="0" w:space="0" w:color="auto"/>
        <w:bottom w:val="none" w:sz="0" w:space="0" w:color="auto"/>
        <w:right w:val="none" w:sz="0" w:space="0" w:color="auto"/>
      </w:divBdr>
    </w:div>
    <w:div w:id="612594950">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757794210">
      <w:bodyDiv w:val="1"/>
      <w:marLeft w:val="0"/>
      <w:marRight w:val="0"/>
      <w:marTop w:val="0"/>
      <w:marBottom w:val="0"/>
      <w:divBdr>
        <w:top w:val="none" w:sz="0" w:space="0" w:color="auto"/>
        <w:left w:val="none" w:sz="0" w:space="0" w:color="auto"/>
        <w:bottom w:val="none" w:sz="0" w:space="0" w:color="auto"/>
        <w:right w:val="none" w:sz="0" w:space="0" w:color="auto"/>
      </w:divBdr>
    </w:div>
    <w:div w:id="761528826">
      <w:bodyDiv w:val="1"/>
      <w:marLeft w:val="0"/>
      <w:marRight w:val="0"/>
      <w:marTop w:val="0"/>
      <w:marBottom w:val="0"/>
      <w:divBdr>
        <w:top w:val="none" w:sz="0" w:space="0" w:color="auto"/>
        <w:left w:val="none" w:sz="0" w:space="0" w:color="auto"/>
        <w:bottom w:val="none" w:sz="0" w:space="0" w:color="auto"/>
        <w:right w:val="none" w:sz="0" w:space="0" w:color="auto"/>
      </w:divBdr>
    </w:div>
    <w:div w:id="779032009">
      <w:bodyDiv w:val="1"/>
      <w:marLeft w:val="0"/>
      <w:marRight w:val="0"/>
      <w:marTop w:val="0"/>
      <w:marBottom w:val="0"/>
      <w:divBdr>
        <w:top w:val="none" w:sz="0" w:space="0" w:color="auto"/>
        <w:left w:val="none" w:sz="0" w:space="0" w:color="auto"/>
        <w:bottom w:val="none" w:sz="0" w:space="0" w:color="auto"/>
        <w:right w:val="none" w:sz="0" w:space="0" w:color="auto"/>
      </w:divBdr>
    </w:div>
    <w:div w:id="823929752">
      <w:bodyDiv w:val="1"/>
      <w:marLeft w:val="0"/>
      <w:marRight w:val="0"/>
      <w:marTop w:val="0"/>
      <w:marBottom w:val="0"/>
      <w:divBdr>
        <w:top w:val="none" w:sz="0" w:space="0" w:color="auto"/>
        <w:left w:val="none" w:sz="0" w:space="0" w:color="auto"/>
        <w:bottom w:val="none" w:sz="0" w:space="0" w:color="auto"/>
        <w:right w:val="none" w:sz="0" w:space="0" w:color="auto"/>
      </w:divBdr>
      <w:divsChild>
        <w:div w:id="1329676254">
          <w:marLeft w:val="0"/>
          <w:marRight w:val="0"/>
          <w:marTop w:val="0"/>
          <w:marBottom w:val="0"/>
          <w:divBdr>
            <w:top w:val="none" w:sz="0" w:space="0" w:color="auto"/>
            <w:left w:val="none" w:sz="0" w:space="0" w:color="auto"/>
            <w:bottom w:val="none" w:sz="0" w:space="0" w:color="auto"/>
            <w:right w:val="none" w:sz="0" w:space="0" w:color="auto"/>
          </w:divBdr>
          <w:divsChild>
            <w:div w:id="985356199">
              <w:marLeft w:val="0"/>
              <w:marRight w:val="0"/>
              <w:marTop w:val="0"/>
              <w:marBottom w:val="0"/>
              <w:divBdr>
                <w:top w:val="none" w:sz="0" w:space="0" w:color="auto"/>
                <w:left w:val="none" w:sz="0" w:space="0" w:color="auto"/>
                <w:bottom w:val="none" w:sz="0" w:space="0" w:color="auto"/>
                <w:right w:val="none" w:sz="0" w:space="0" w:color="auto"/>
              </w:divBdr>
              <w:divsChild>
                <w:div w:id="1480226482">
                  <w:marLeft w:val="0"/>
                  <w:marRight w:val="0"/>
                  <w:marTop w:val="0"/>
                  <w:marBottom w:val="0"/>
                  <w:divBdr>
                    <w:top w:val="none" w:sz="0" w:space="0" w:color="auto"/>
                    <w:left w:val="none" w:sz="0" w:space="0" w:color="auto"/>
                    <w:bottom w:val="none" w:sz="0" w:space="0" w:color="auto"/>
                    <w:right w:val="none" w:sz="0" w:space="0" w:color="auto"/>
                  </w:divBdr>
                  <w:divsChild>
                    <w:div w:id="593175116">
                      <w:marLeft w:val="0"/>
                      <w:marRight w:val="0"/>
                      <w:marTop w:val="0"/>
                      <w:marBottom w:val="0"/>
                      <w:divBdr>
                        <w:top w:val="none" w:sz="0" w:space="0" w:color="auto"/>
                        <w:left w:val="none" w:sz="0" w:space="0" w:color="auto"/>
                        <w:bottom w:val="none" w:sz="0" w:space="0" w:color="auto"/>
                        <w:right w:val="none" w:sz="0" w:space="0" w:color="auto"/>
                      </w:divBdr>
                      <w:divsChild>
                        <w:div w:id="989406965">
                          <w:marLeft w:val="0"/>
                          <w:marRight w:val="0"/>
                          <w:marTop w:val="0"/>
                          <w:marBottom w:val="0"/>
                          <w:divBdr>
                            <w:top w:val="none" w:sz="0" w:space="0" w:color="auto"/>
                            <w:left w:val="none" w:sz="0" w:space="0" w:color="auto"/>
                            <w:bottom w:val="none" w:sz="0" w:space="0" w:color="auto"/>
                            <w:right w:val="none" w:sz="0" w:space="0" w:color="auto"/>
                          </w:divBdr>
                          <w:divsChild>
                            <w:div w:id="1260674660">
                              <w:marLeft w:val="0"/>
                              <w:marRight w:val="0"/>
                              <w:marTop w:val="0"/>
                              <w:marBottom w:val="0"/>
                              <w:divBdr>
                                <w:top w:val="none" w:sz="0" w:space="0" w:color="auto"/>
                                <w:left w:val="none" w:sz="0" w:space="0" w:color="auto"/>
                                <w:bottom w:val="none" w:sz="0" w:space="0" w:color="auto"/>
                                <w:right w:val="none" w:sz="0" w:space="0" w:color="auto"/>
                              </w:divBdr>
                              <w:divsChild>
                                <w:div w:id="2121759928">
                                  <w:marLeft w:val="0"/>
                                  <w:marRight w:val="0"/>
                                  <w:marTop w:val="0"/>
                                  <w:marBottom w:val="0"/>
                                  <w:divBdr>
                                    <w:top w:val="none" w:sz="0" w:space="0" w:color="auto"/>
                                    <w:left w:val="none" w:sz="0" w:space="0" w:color="auto"/>
                                    <w:bottom w:val="none" w:sz="0" w:space="0" w:color="auto"/>
                                    <w:right w:val="none" w:sz="0" w:space="0" w:color="auto"/>
                                  </w:divBdr>
                                  <w:divsChild>
                                    <w:div w:id="87820061">
                                      <w:marLeft w:val="0"/>
                                      <w:marRight w:val="0"/>
                                      <w:marTop w:val="0"/>
                                      <w:marBottom w:val="0"/>
                                      <w:divBdr>
                                        <w:top w:val="none" w:sz="0" w:space="0" w:color="auto"/>
                                        <w:left w:val="none" w:sz="0" w:space="0" w:color="auto"/>
                                        <w:bottom w:val="none" w:sz="0" w:space="0" w:color="auto"/>
                                        <w:right w:val="none" w:sz="0" w:space="0" w:color="auto"/>
                                      </w:divBdr>
                                      <w:divsChild>
                                        <w:div w:id="1134441656">
                                          <w:marLeft w:val="0"/>
                                          <w:marRight w:val="0"/>
                                          <w:marTop w:val="0"/>
                                          <w:marBottom w:val="0"/>
                                          <w:divBdr>
                                            <w:top w:val="none" w:sz="0" w:space="0" w:color="auto"/>
                                            <w:left w:val="none" w:sz="0" w:space="0" w:color="auto"/>
                                            <w:bottom w:val="none" w:sz="0" w:space="0" w:color="auto"/>
                                            <w:right w:val="none" w:sz="0" w:space="0" w:color="auto"/>
                                          </w:divBdr>
                                          <w:divsChild>
                                            <w:div w:id="1257980968">
                                              <w:marLeft w:val="0"/>
                                              <w:marRight w:val="0"/>
                                              <w:marTop w:val="0"/>
                                              <w:marBottom w:val="0"/>
                                              <w:divBdr>
                                                <w:top w:val="none" w:sz="0" w:space="0" w:color="auto"/>
                                                <w:left w:val="none" w:sz="0" w:space="0" w:color="auto"/>
                                                <w:bottom w:val="none" w:sz="0" w:space="0" w:color="auto"/>
                                                <w:right w:val="none" w:sz="0" w:space="0" w:color="auto"/>
                                              </w:divBdr>
                                              <w:divsChild>
                                                <w:div w:id="768500615">
                                                  <w:marLeft w:val="0"/>
                                                  <w:marRight w:val="0"/>
                                                  <w:marTop w:val="0"/>
                                                  <w:marBottom w:val="0"/>
                                                  <w:divBdr>
                                                    <w:top w:val="none" w:sz="0" w:space="0" w:color="auto"/>
                                                    <w:left w:val="none" w:sz="0" w:space="0" w:color="auto"/>
                                                    <w:bottom w:val="none" w:sz="0" w:space="0" w:color="auto"/>
                                                    <w:right w:val="none" w:sz="0" w:space="0" w:color="auto"/>
                                                  </w:divBdr>
                                                  <w:divsChild>
                                                    <w:div w:id="614599071">
                                                      <w:marLeft w:val="0"/>
                                                      <w:marRight w:val="0"/>
                                                      <w:marTop w:val="0"/>
                                                      <w:marBottom w:val="0"/>
                                                      <w:divBdr>
                                                        <w:top w:val="none" w:sz="0" w:space="0" w:color="auto"/>
                                                        <w:left w:val="none" w:sz="0" w:space="0" w:color="auto"/>
                                                        <w:bottom w:val="none" w:sz="0" w:space="0" w:color="auto"/>
                                                        <w:right w:val="none" w:sz="0" w:space="0" w:color="auto"/>
                                                      </w:divBdr>
                                                      <w:divsChild>
                                                        <w:div w:id="1054040849">
                                                          <w:marLeft w:val="0"/>
                                                          <w:marRight w:val="0"/>
                                                          <w:marTop w:val="0"/>
                                                          <w:marBottom w:val="0"/>
                                                          <w:divBdr>
                                                            <w:top w:val="none" w:sz="0" w:space="0" w:color="auto"/>
                                                            <w:left w:val="none" w:sz="0" w:space="0" w:color="auto"/>
                                                            <w:bottom w:val="none" w:sz="0" w:space="0" w:color="auto"/>
                                                            <w:right w:val="none" w:sz="0" w:space="0" w:color="auto"/>
                                                          </w:divBdr>
                                                          <w:divsChild>
                                                            <w:div w:id="90957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38692616">
      <w:bodyDiv w:val="1"/>
      <w:marLeft w:val="0"/>
      <w:marRight w:val="0"/>
      <w:marTop w:val="0"/>
      <w:marBottom w:val="0"/>
      <w:divBdr>
        <w:top w:val="none" w:sz="0" w:space="0" w:color="auto"/>
        <w:left w:val="none" w:sz="0" w:space="0" w:color="auto"/>
        <w:bottom w:val="none" w:sz="0" w:space="0" w:color="auto"/>
        <w:right w:val="none" w:sz="0" w:space="0" w:color="auto"/>
      </w:divBdr>
    </w:div>
    <w:div w:id="856238971">
      <w:bodyDiv w:val="1"/>
      <w:marLeft w:val="0"/>
      <w:marRight w:val="0"/>
      <w:marTop w:val="0"/>
      <w:marBottom w:val="0"/>
      <w:divBdr>
        <w:top w:val="none" w:sz="0" w:space="0" w:color="auto"/>
        <w:left w:val="none" w:sz="0" w:space="0" w:color="auto"/>
        <w:bottom w:val="none" w:sz="0" w:space="0" w:color="auto"/>
        <w:right w:val="none" w:sz="0" w:space="0" w:color="auto"/>
      </w:divBdr>
    </w:div>
    <w:div w:id="876431950">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947931139">
      <w:bodyDiv w:val="1"/>
      <w:marLeft w:val="0"/>
      <w:marRight w:val="0"/>
      <w:marTop w:val="0"/>
      <w:marBottom w:val="0"/>
      <w:divBdr>
        <w:top w:val="none" w:sz="0" w:space="0" w:color="auto"/>
        <w:left w:val="none" w:sz="0" w:space="0" w:color="auto"/>
        <w:bottom w:val="none" w:sz="0" w:space="0" w:color="auto"/>
        <w:right w:val="none" w:sz="0" w:space="0" w:color="auto"/>
      </w:divBdr>
    </w:div>
    <w:div w:id="995576599">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134909805">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226915979">
      <w:bodyDiv w:val="1"/>
      <w:marLeft w:val="0"/>
      <w:marRight w:val="0"/>
      <w:marTop w:val="0"/>
      <w:marBottom w:val="0"/>
      <w:divBdr>
        <w:top w:val="none" w:sz="0" w:space="0" w:color="auto"/>
        <w:left w:val="none" w:sz="0" w:space="0" w:color="auto"/>
        <w:bottom w:val="none" w:sz="0" w:space="0" w:color="auto"/>
        <w:right w:val="none" w:sz="0" w:space="0" w:color="auto"/>
      </w:divBdr>
    </w:div>
    <w:div w:id="1297560989">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345084212">
      <w:bodyDiv w:val="1"/>
      <w:marLeft w:val="0"/>
      <w:marRight w:val="0"/>
      <w:marTop w:val="0"/>
      <w:marBottom w:val="0"/>
      <w:divBdr>
        <w:top w:val="none" w:sz="0" w:space="0" w:color="auto"/>
        <w:left w:val="none" w:sz="0" w:space="0" w:color="auto"/>
        <w:bottom w:val="none" w:sz="0" w:space="0" w:color="auto"/>
        <w:right w:val="none" w:sz="0" w:space="0" w:color="auto"/>
      </w:divBdr>
    </w:div>
    <w:div w:id="1353608621">
      <w:bodyDiv w:val="1"/>
      <w:marLeft w:val="0"/>
      <w:marRight w:val="0"/>
      <w:marTop w:val="0"/>
      <w:marBottom w:val="0"/>
      <w:divBdr>
        <w:top w:val="none" w:sz="0" w:space="0" w:color="auto"/>
        <w:left w:val="none" w:sz="0" w:space="0" w:color="auto"/>
        <w:bottom w:val="none" w:sz="0" w:space="0" w:color="auto"/>
        <w:right w:val="none" w:sz="0" w:space="0" w:color="auto"/>
      </w:divBdr>
    </w:div>
    <w:div w:id="1518352098">
      <w:bodyDiv w:val="1"/>
      <w:marLeft w:val="0"/>
      <w:marRight w:val="0"/>
      <w:marTop w:val="0"/>
      <w:marBottom w:val="0"/>
      <w:divBdr>
        <w:top w:val="none" w:sz="0" w:space="0" w:color="auto"/>
        <w:left w:val="none" w:sz="0" w:space="0" w:color="auto"/>
        <w:bottom w:val="none" w:sz="0" w:space="0" w:color="auto"/>
        <w:right w:val="none" w:sz="0" w:space="0" w:color="auto"/>
      </w:divBdr>
    </w:div>
    <w:div w:id="1519271918">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597247104">
      <w:bodyDiv w:val="1"/>
      <w:marLeft w:val="0"/>
      <w:marRight w:val="0"/>
      <w:marTop w:val="0"/>
      <w:marBottom w:val="0"/>
      <w:divBdr>
        <w:top w:val="none" w:sz="0" w:space="0" w:color="auto"/>
        <w:left w:val="none" w:sz="0" w:space="0" w:color="auto"/>
        <w:bottom w:val="none" w:sz="0" w:space="0" w:color="auto"/>
        <w:right w:val="none" w:sz="0" w:space="0" w:color="auto"/>
      </w:divBdr>
    </w:div>
    <w:div w:id="1688601857">
      <w:bodyDiv w:val="1"/>
      <w:marLeft w:val="0"/>
      <w:marRight w:val="0"/>
      <w:marTop w:val="0"/>
      <w:marBottom w:val="0"/>
      <w:divBdr>
        <w:top w:val="none" w:sz="0" w:space="0" w:color="auto"/>
        <w:left w:val="none" w:sz="0" w:space="0" w:color="auto"/>
        <w:bottom w:val="none" w:sz="0" w:space="0" w:color="auto"/>
        <w:right w:val="none" w:sz="0" w:space="0" w:color="auto"/>
      </w:divBdr>
      <w:divsChild>
        <w:div w:id="73016578">
          <w:marLeft w:val="1166"/>
          <w:marRight w:val="0"/>
          <w:marTop w:val="0"/>
          <w:marBottom w:val="0"/>
          <w:divBdr>
            <w:top w:val="none" w:sz="0" w:space="0" w:color="auto"/>
            <w:left w:val="none" w:sz="0" w:space="0" w:color="auto"/>
            <w:bottom w:val="none" w:sz="0" w:space="0" w:color="auto"/>
            <w:right w:val="none" w:sz="0" w:space="0" w:color="auto"/>
          </w:divBdr>
        </w:div>
        <w:div w:id="136845950">
          <w:marLeft w:val="1166"/>
          <w:marRight w:val="0"/>
          <w:marTop w:val="0"/>
          <w:marBottom w:val="0"/>
          <w:divBdr>
            <w:top w:val="none" w:sz="0" w:space="0" w:color="auto"/>
            <w:left w:val="none" w:sz="0" w:space="0" w:color="auto"/>
            <w:bottom w:val="none" w:sz="0" w:space="0" w:color="auto"/>
            <w:right w:val="none" w:sz="0" w:space="0" w:color="auto"/>
          </w:divBdr>
        </w:div>
        <w:div w:id="154493185">
          <w:marLeft w:val="547"/>
          <w:marRight w:val="0"/>
          <w:marTop w:val="0"/>
          <w:marBottom w:val="0"/>
          <w:divBdr>
            <w:top w:val="none" w:sz="0" w:space="0" w:color="auto"/>
            <w:left w:val="none" w:sz="0" w:space="0" w:color="auto"/>
            <w:bottom w:val="none" w:sz="0" w:space="0" w:color="auto"/>
            <w:right w:val="none" w:sz="0" w:space="0" w:color="auto"/>
          </w:divBdr>
        </w:div>
        <w:div w:id="168639969">
          <w:marLeft w:val="547"/>
          <w:marRight w:val="0"/>
          <w:marTop w:val="0"/>
          <w:marBottom w:val="0"/>
          <w:divBdr>
            <w:top w:val="none" w:sz="0" w:space="0" w:color="auto"/>
            <w:left w:val="none" w:sz="0" w:space="0" w:color="auto"/>
            <w:bottom w:val="none" w:sz="0" w:space="0" w:color="auto"/>
            <w:right w:val="none" w:sz="0" w:space="0" w:color="auto"/>
          </w:divBdr>
        </w:div>
        <w:div w:id="1158032454">
          <w:marLeft w:val="1166"/>
          <w:marRight w:val="0"/>
          <w:marTop w:val="0"/>
          <w:marBottom w:val="0"/>
          <w:divBdr>
            <w:top w:val="none" w:sz="0" w:space="0" w:color="auto"/>
            <w:left w:val="none" w:sz="0" w:space="0" w:color="auto"/>
            <w:bottom w:val="none" w:sz="0" w:space="0" w:color="auto"/>
            <w:right w:val="none" w:sz="0" w:space="0" w:color="auto"/>
          </w:divBdr>
        </w:div>
        <w:div w:id="1184056213">
          <w:marLeft w:val="1166"/>
          <w:marRight w:val="0"/>
          <w:marTop w:val="0"/>
          <w:marBottom w:val="0"/>
          <w:divBdr>
            <w:top w:val="none" w:sz="0" w:space="0" w:color="auto"/>
            <w:left w:val="none" w:sz="0" w:space="0" w:color="auto"/>
            <w:bottom w:val="none" w:sz="0" w:space="0" w:color="auto"/>
            <w:right w:val="none" w:sz="0" w:space="0" w:color="auto"/>
          </w:divBdr>
        </w:div>
        <w:div w:id="1308971239">
          <w:marLeft w:val="547"/>
          <w:marRight w:val="0"/>
          <w:marTop w:val="0"/>
          <w:marBottom w:val="0"/>
          <w:divBdr>
            <w:top w:val="none" w:sz="0" w:space="0" w:color="auto"/>
            <w:left w:val="none" w:sz="0" w:space="0" w:color="auto"/>
            <w:bottom w:val="none" w:sz="0" w:space="0" w:color="auto"/>
            <w:right w:val="none" w:sz="0" w:space="0" w:color="auto"/>
          </w:divBdr>
        </w:div>
        <w:div w:id="1481538744">
          <w:marLeft w:val="547"/>
          <w:marRight w:val="0"/>
          <w:marTop w:val="0"/>
          <w:marBottom w:val="0"/>
          <w:divBdr>
            <w:top w:val="none" w:sz="0" w:space="0" w:color="auto"/>
            <w:left w:val="none" w:sz="0" w:space="0" w:color="auto"/>
            <w:bottom w:val="none" w:sz="0" w:space="0" w:color="auto"/>
            <w:right w:val="none" w:sz="0" w:space="0" w:color="auto"/>
          </w:divBdr>
        </w:div>
      </w:divsChild>
    </w:div>
    <w:div w:id="1771310511">
      <w:bodyDiv w:val="1"/>
      <w:marLeft w:val="0"/>
      <w:marRight w:val="0"/>
      <w:marTop w:val="0"/>
      <w:marBottom w:val="0"/>
      <w:divBdr>
        <w:top w:val="none" w:sz="0" w:space="0" w:color="auto"/>
        <w:left w:val="none" w:sz="0" w:space="0" w:color="auto"/>
        <w:bottom w:val="none" w:sz="0" w:space="0" w:color="auto"/>
        <w:right w:val="none" w:sz="0" w:space="0" w:color="auto"/>
      </w:divBdr>
    </w:div>
    <w:div w:id="1854026886">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883402353">
      <w:bodyDiv w:val="1"/>
      <w:marLeft w:val="0"/>
      <w:marRight w:val="0"/>
      <w:marTop w:val="0"/>
      <w:marBottom w:val="0"/>
      <w:divBdr>
        <w:top w:val="none" w:sz="0" w:space="0" w:color="auto"/>
        <w:left w:val="none" w:sz="0" w:space="0" w:color="auto"/>
        <w:bottom w:val="none" w:sz="0" w:space="0" w:color="auto"/>
        <w:right w:val="none" w:sz="0" w:space="0" w:color="auto"/>
      </w:divBdr>
    </w:div>
    <w:div w:id="1896772338">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713797">
      <w:bodyDiv w:val="1"/>
      <w:marLeft w:val="0"/>
      <w:marRight w:val="0"/>
      <w:marTop w:val="0"/>
      <w:marBottom w:val="0"/>
      <w:divBdr>
        <w:top w:val="none" w:sz="0" w:space="0" w:color="auto"/>
        <w:left w:val="none" w:sz="0" w:space="0" w:color="auto"/>
        <w:bottom w:val="none" w:sz="0" w:space="0" w:color="auto"/>
        <w:right w:val="none" w:sz="0" w:space="0" w:color="auto"/>
      </w:divBdr>
      <w:divsChild>
        <w:div w:id="533887124">
          <w:marLeft w:val="0"/>
          <w:marRight w:val="0"/>
          <w:marTop w:val="0"/>
          <w:marBottom w:val="0"/>
          <w:divBdr>
            <w:top w:val="none" w:sz="0" w:space="0" w:color="auto"/>
            <w:left w:val="none" w:sz="0" w:space="0" w:color="auto"/>
            <w:bottom w:val="none" w:sz="0" w:space="0" w:color="auto"/>
            <w:right w:val="none" w:sz="0" w:space="0" w:color="auto"/>
          </w:divBdr>
          <w:divsChild>
            <w:div w:id="1255018107">
              <w:marLeft w:val="0"/>
              <w:marRight w:val="0"/>
              <w:marTop w:val="0"/>
              <w:marBottom w:val="0"/>
              <w:divBdr>
                <w:top w:val="none" w:sz="0" w:space="0" w:color="auto"/>
                <w:left w:val="none" w:sz="0" w:space="0" w:color="auto"/>
                <w:bottom w:val="none" w:sz="0" w:space="0" w:color="auto"/>
                <w:right w:val="none" w:sz="0" w:space="0" w:color="auto"/>
              </w:divBdr>
              <w:divsChild>
                <w:div w:id="564266063">
                  <w:marLeft w:val="0"/>
                  <w:marRight w:val="0"/>
                  <w:marTop w:val="0"/>
                  <w:marBottom w:val="150"/>
                  <w:divBdr>
                    <w:top w:val="none" w:sz="0" w:space="0" w:color="auto"/>
                    <w:left w:val="none" w:sz="0" w:space="0" w:color="auto"/>
                    <w:bottom w:val="none" w:sz="0" w:space="0" w:color="auto"/>
                    <w:right w:val="none" w:sz="0" w:space="0" w:color="auto"/>
                  </w:divBdr>
                  <w:divsChild>
                    <w:div w:id="1491675910">
                      <w:marLeft w:val="0"/>
                      <w:marRight w:val="0"/>
                      <w:marTop w:val="0"/>
                      <w:marBottom w:val="0"/>
                      <w:divBdr>
                        <w:top w:val="none" w:sz="0" w:space="0" w:color="auto"/>
                        <w:left w:val="none" w:sz="0" w:space="0" w:color="auto"/>
                        <w:bottom w:val="none" w:sz="0" w:space="0" w:color="auto"/>
                        <w:right w:val="none" w:sz="0" w:space="0" w:color="auto"/>
                      </w:divBdr>
                      <w:divsChild>
                        <w:div w:id="1637563045">
                          <w:marLeft w:val="0"/>
                          <w:marRight w:val="0"/>
                          <w:marTop w:val="0"/>
                          <w:marBottom w:val="0"/>
                          <w:divBdr>
                            <w:top w:val="none" w:sz="0" w:space="0" w:color="auto"/>
                            <w:left w:val="single" w:sz="6" w:space="8" w:color="DCE1E9"/>
                            <w:bottom w:val="single" w:sz="6" w:space="4" w:color="DCE1E9"/>
                            <w:right w:val="single" w:sz="6" w:space="8" w:color="DCE1E9"/>
                          </w:divBdr>
                          <w:divsChild>
                            <w:div w:id="92090661">
                              <w:marLeft w:val="0"/>
                              <w:marRight w:val="0"/>
                              <w:marTop w:val="0"/>
                              <w:marBottom w:val="0"/>
                              <w:divBdr>
                                <w:top w:val="none" w:sz="0" w:space="0" w:color="auto"/>
                                <w:left w:val="none" w:sz="0" w:space="0" w:color="auto"/>
                                <w:bottom w:val="none" w:sz="0" w:space="0" w:color="auto"/>
                                <w:right w:val="none" w:sz="0" w:space="0" w:color="auto"/>
                              </w:divBdr>
                              <w:divsChild>
                                <w:div w:id="927663938">
                                  <w:marLeft w:val="0"/>
                                  <w:marRight w:val="0"/>
                                  <w:marTop w:val="0"/>
                                  <w:marBottom w:val="0"/>
                                  <w:divBdr>
                                    <w:top w:val="none" w:sz="0" w:space="0" w:color="auto"/>
                                    <w:left w:val="none" w:sz="0" w:space="0" w:color="auto"/>
                                    <w:bottom w:val="none" w:sz="0" w:space="0" w:color="auto"/>
                                    <w:right w:val="none" w:sz="0" w:space="0" w:color="auto"/>
                                  </w:divBdr>
                                  <w:divsChild>
                                    <w:div w:id="1890457626">
                                      <w:marLeft w:val="0"/>
                                      <w:marRight w:val="0"/>
                                      <w:marTop w:val="0"/>
                                      <w:marBottom w:val="0"/>
                                      <w:divBdr>
                                        <w:top w:val="none" w:sz="0" w:space="0" w:color="auto"/>
                                        <w:left w:val="none" w:sz="0" w:space="0" w:color="auto"/>
                                        <w:bottom w:val="none" w:sz="0" w:space="0" w:color="auto"/>
                                        <w:right w:val="none" w:sz="0" w:space="0" w:color="auto"/>
                                      </w:divBdr>
                                      <w:divsChild>
                                        <w:div w:id="461994999">
                                          <w:marLeft w:val="0"/>
                                          <w:marRight w:val="0"/>
                                          <w:marTop w:val="0"/>
                                          <w:marBottom w:val="0"/>
                                          <w:divBdr>
                                            <w:top w:val="none" w:sz="0" w:space="0" w:color="auto"/>
                                            <w:left w:val="none" w:sz="0" w:space="0" w:color="auto"/>
                                            <w:bottom w:val="none" w:sz="0" w:space="0" w:color="auto"/>
                                            <w:right w:val="none" w:sz="0" w:space="0" w:color="auto"/>
                                          </w:divBdr>
                                          <w:divsChild>
                                            <w:div w:id="2135563650">
                                              <w:marLeft w:val="0"/>
                                              <w:marRight w:val="0"/>
                                              <w:marTop w:val="0"/>
                                              <w:marBottom w:val="0"/>
                                              <w:divBdr>
                                                <w:top w:val="none" w:sz="0" w:space="0" w:color="auto"/>
                                                <w:left w:val="none" w:sz="0" w:space="0" w:color="auto"/>
                                                <w:bottom w:val="none" w:sz="0" w:space="0" w:color="auto"/>
                                                <w:right w:val="none" w:sz="0" w:space="0" w:color="auto"/>
                                              </w:divBdr>
                                              <w:divsChild>
                                                <w:div w:id="534197842">
                                                  <w:marLeft w:val="0"/>
                                                  <w:marRight w:val="0"/>
                                                  <w:marTop w:val="0"/>
                                                  <w:marBottom w:val="0"/>
                                                  <w:divBdr>
                                                    <w:top w:val="none" w:sz="0" w:space="0" w:color="auto"/>
                                                    <w:left w:val="none" w:sz="0" w:space="0" w:color="auto"/>
                                                    <w:bottom w:val="none" w:sz="0" w:space="0" w:color="auto"/>
                                                    <w:right w:val="none" w:sz="0" w:space="0" w:color="auto"/>
                                                  </w:divBdr>
                                                  <w:divsChild>
                                                    <w:div w:id="157181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encoding w:val="x-mac-chinesetrad"/>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footer" Target="footer6.xml"/><Relationship Id="rId34" Type="http://schemas.openxmlformats.org/officeDocument/2006/relationships/header" Target="header13.xml"/><Relationship Id="rId42" Type="http://schemas.openxmlformats.org/officeDocument/2006/relationships/footer" Target="foot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yperlink" Target="http://www.cheapcall.com.tw/Scrip.asp?name=%E4%B8%AD%E8%8F%AF%E9%9B%BB%E4%BF%A1&amp;s=012&amp;part=%E5%9C%8B%E5%A4%96&amp;f=4&amp;t=23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yperlink" Target="http://www.cheapcall.com.tw/Scrip.asp?name=%E5%8F%B0%E7%81%A3%E5%9B%BA%E7%B6%B2&amp;s=006&amp;part=%E5%9C%8B%E5%A4%96&amp;f=4&amp;t=232" TargetMode="External"/><Relationship Id="rId37" Type="http://schemas.openxmlformats.org/officeDocument/2006/relationships/hyperlink" Target="https://www.tilleke.com/sites/default/files/2017_Jan_Tilleke_New_Visa_System_Myanmar.pdf" TargetMode="External"/><Relationship Id="rId40" Type="http://schemas.openxmlformats.org/officeDocument/2006/relationships/header" Target="header18.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yperlink" Target="http://www.cheapcall.com.tw/Scrip.asp?name=%E5%8F%B0%E7%81%A3%E5%9B%BA%E7%B6%B2&amp;s=%E5%9C%8B%E9%9A%9B%E7%B6%93%E6%BF%9F%E9%9B%BB%E8%A9%B1%E9%A0%90%E4%BB%98%E8%B2%BB%E5%8D%A1&amp;part=%E5%9C%8B%E5%A4%96&amp;f=4&amp;t=232" TargetMode="External"/><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yperlink" Target="http://www.cheapcall.com.tw/Scrip.asp?name=%E6%9D%B1%E6%A3%AE%E5%AF%AC%E9%A0%BB%E9%9B%BB%E4%BF%A1&amp;s=SweetCard%E7%B6%93%E6%BF%9F%E5%9E%8B&amp;part=%E5%9C%8B%E5%A4%96&amp;f=4&amp;t=232"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yperlink" Target="http://www.cheapcall.com.tw/Scrip.asp?name=%E4%B8%AD%E8%8F%AF%E9%9B%BB%E4%BF%A1&amp;s=%E5%9C%8B%E9%9A%9B%E7%B6%93%E6%BF%9F%E9%9B%BB%E8%A9%B1%E5%8D%A1&amp;part=%E5%9C%8B%E5%A4%96&amp;f=4&amp;t=232" TargetMode="External"/><Relationship Id="rId35" Type="http://schemas.openxmlformats.org/officeDocument/2006/relationships/header" Target="header14.xml"/><Relationship Id="rId43" Type="http://schemas.openxmlformats.org/officeDocument/2006/relationships/image" Target="media/image2.jpe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s://www.myco.dica.gov.mm/public/prescribedforms.aspx" TargetMode="External"/><Relationship Id="rId33" Type="http://schemas.openxmlformats.org/officeDocument/2006/relationships/header" Target="header12.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8.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E585C-10C5-468C-B48D-45D4932E2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2940</TotalTime>
  <Pages>154</Pages>
  <Words>40833</Words>
  <Characters>55943</Characters>
  <Application>Microsoft Office Word</Application>
  <DocSecurity>0</DocSecurity>
  <Lines>3496</Lines>
  <Paragraphs>3337</Paragraphs>
  <ScaleCrop>false</ScaleCrop>
  <HeadingPairs>
    <vt:vector size="2" baseType="variant">
      <vt:variant>
        <vt:lpstr>Title</vt:lpstr>
      </vt:variant>
      <vt:variant>
        <vt:i4>1</vt:i4>
      </vt:variant>
    </vt:vector>
  </HeadingPairs>
  <TitlesOfParts>
    <vt:vector size="1" baseType="lpstr">
      <vt:lpstr>孟 加 拉 投 資 環 境 簡 介</vt:lpstr>
    </vt:vector>
  </TitlesOfParts>
  <Company>TAIPEI ECONOMIC AND CULTURAL OFFICE</Company>
  <LinksUpToDate>false</LinksUpToDate>
  <CharactersWithSpaces>93439</CharactersWithSpaces>
  <SharedDoc>false</SharedDoc>
  <HLinks>
    <vt:vector size="174" baseType="variant">
      <vt:variant>
        <vt:i4>3407933</vt:i4>
      </vt:variant>
      <vt:variant>
        <vt:i4>126</vt:i4>
      </vt:variant>
      <vt:variant>
        <vt:i4>0</vt:i4>
      </vt:variant>
      <vt:variant>
        <vt:i4>5</vt:i4>
      </vt:variant>
      <vt:variant>
        <vt:lpwstr>http://www.dica.gov.tw/</vt:lpwstr>
      </vt:variant>
      <vt:variant>
        <vt:lpwstr/>
      </vt:variant>
      <vt:variant>
        <vt:i4>2752614</vt:i4>
      </vt:variant>
      <vt:variant>
        <vt:i4>123</vt:i4>
      </vt:variant>
      <vt:variant>
        <vt:i4>0</vt:i4>
      </vt:variant>
      <vt:variant>
        <vt:i4>5</vt:i4>
      </vt:variant>
      <vt:variant>
        <vt:lpwstr>http://www.dica.gov.mm/Investment Guide.htm</vt:lpwstr>
      </vt:variant>
      <vt:variant>
        <vt:lpwstr/>
      </vt:variant>
      <vt:variant>
        <vt:i4>196696</vt:i4>
      </vt:variant>
      <vt:variant>
        <vt:i4>120</vt:i4>
      </vt:variant>
      <vt:variant>
        <vt:i4>0</vt:i4>
      </vt:variant>
      <vt:variant>
        <vt:i4>5</vt:i4>
      </vt:variant>
      <vt:variant>
        <vt:lpwstr>http://dform.mip.gov.mm/</vt:lpwstr>
      </vt:variant>
      <vt:variant>
        <vt:lpwstr/>
      </vt:variant>
      <vt:variant>
        <vt:i4>6619195</vt:i4>
      </vt:variant>
      <vt:variant>
        <vt:i4>117</vt:i4>
      </vt:variant>
      <vt:variant>
        <vt:i4>0</vt:i4>
      </vt:variant>
      <vt:variant>
        <vt:i4>5</vt:i4>
      </vt:variant>
      <vt:variant>
        <vt:lpwstr>http://www.mip.gov.mm/</vt:lpwstr>
      </vt:variant>
      <vt:variant>
        <vt:lpwstr/>
      </vt:variant>
      <vt:variant>
        <vt:i4>-576872495</vt:i4>
      </vt:variant>
      <vt:variant>
        <vt:i4>114</vt:i4>
      </vt:variant>
      <vt:variant>
        <vt:i4>0</vt:i4>
      </vt:variant>
      <vt:variant>
        <vt:i4>5</vt:i4>
      </vt:variant>
      <vt:variant>
        <vt:lpwstr>http://www.cheapcall.com.tw/Scrip.asp?name=中華電信&amp;s=國際電話預付卡&amp;part=國外&amp;f=4&amp;t=232</vt:lpwstr>
      </vt:variant>
      <vt:variant>
        <vt:lpwstr/>
      </vt:variant>
      <vt:variant>
        <vt:i4>-47192465</vt:i4>
      </vt:variant>
      <vt:variant>
        <vt:i4>111</vt:i4>
      </vt:variant>
      <vt:variant>
        <vt:i4>0</vt:i4>
      </vt:variant>
      <vt:variant>
        <vt:i4>5</vt:i4>
      </vt:variant>
      <vt:variant>
        <vt:lpwstr>http://www.cheapcall.com.tw/Scrip.asp?name=東森寬頻電信&amp;s=005&amp;part=國外&amp;f=4&amp;t=232</vt:lpwstr>
      </vt:variant>
      <vt:variant>
        <vt:lpwstr/>
      </vt:variant>
      <vt:variant>
        <vt:i4>-1885366958</vt:i4>
      </vt:variant>
      <vt:variant>
        <vt:i4>108</vt:i4>
      </vt:variant>
      <vt:variant>
        <vt:i4>0</vt:i4>
      </vt:variant>
      <vt:variant>
        <vt:i4>5</vt:i4>
      </vt:variant>
      <vt:variant>
        <vt:lpwstr>http://www.cheapcall.com.tw/Scrip.asp?name=中華電信&amp;s=002&amp;part=國外&amp;f=4&amp;t=232</vt:lpwstr>
      </vt:variant>
      <vt:variant>
        <vt:lpwstr/>
      </vt:variant>
      <vt:variant>
        <vt:i4>1380144265</vt:i4>
      </vt:variant>
      <vt:variant>
        <vt:i4>105</vt:i4>
      </vt:variant>
      <vt:variant>
        <vt:i4>0</vt:i4>
      </vt:variant>
      <vt:variant>
        <vt:i4>5</vt:i4>
      </vt:variant>
      <vt:variant>
        <vt:lpwstr>http://www.cheapcall.com.tw/Scrip.asp?name=台灣固網&amp;s=006&amp;part=國外&amp;f=4&amp;t=232</vt:lpwstr>
      </vt:variant>
      <vt:variant>
        <vt:lpwstr/>
      </vt:variant>
      <vt:variant>
        <vt:i4>-654276636</vt:i4>
      </vt:variant>
      <vt:variant>
        <vt:i4>102</vt:i4>
      </vt:variant>
      <vt:variant>
        <vt:i4>0</vt:i4>
      </vt:variant>
      <vt:variant>
        <vt:i4>5</vt:i4>
      </vt:variant>
      <vt:variant>
        <vt:lpwstr>http://www.cheapcall.com.tw/Scrip.asp?name=東森寬頻電信&amp;s=SweetCard經濟型&amp;part=國外&amp;f=4&amp;t=232</vt:lpwstr>
      </vt:variant>
      <vt:variant>
        <vt:lpwstr/>
      </vt:variant>
      <vt:variant>
        <vt:i4>-56985006</vt:i4>
      </vt:variant>
      <vt:variant>
        <vt:i4>99</vt:i4>
      </vt:variant>
      <vt:variant>
        <vt:i4>0</vt:i4>
      </vt:variant>
      <vt:variant>
        <vt:i4>5</vt:i4>
      </vt:variant>
      <vt:variant>
        <vt:lpwstr>http://www.cheapcall.com.tw/Scrip.asp?name=中華電信&amp;s=國際經濟電話卡&amp;part=國外&amp;f=4&amp;t=232</vt:lpwstr>
      </vt:variant>
      <vt:variant>
        <vt:lpwstr/>
      </vt:variant>
      <vt:variant>
        <vt:i4>-1885432494</vt:i4>
      </vt:variant>
      <vt:variant>
        <vt:i4>96</vt:i4>
      </vt:variant>
      <vt:variant>
        <vt:i4>0</vt:i4>
      </vt:variant>
      <vt:variant>
        <vt:i4>5</vt:i4>
      </vt:variant>
      <vt:variant>
        <vt:lpwstr>http://www.cheapcall.com.tw/Scrip.asp?name=中華電信&amp;s=012&amp;part=國外&amp;f=4&amp;t=232</vt:lpwstr>
      </vt:variant>
      <vt:variant>
        <vt:lpwstr/>
      </vt:variant>
      <vt:variant>
        <vt:i4>855372401</vt:i4>
      </vt:variant>
      <vt:variant>
        <vt:i4>93</vt:i4>
      </vt:variant>
      <vt:variant>
        <vt:i4>0</vt:i4>
      </vt:variant>
      <vt:variant>
        <vt:i4>5</vt:i4>
      </vt:variant>
      <vt:variant>
        <vt:lpwstr>http://www.cheapcall.com.tw/Scrip.asp?name=台灣固網&amp;s=國際經濟電話預付費卡&amp;part=國外&amp;f=4&amp;t=232</vt:lpwstr>
      </vt:variant>
      <vt:variant>
        <vt:lpwstr/>
      </vt:variant>
      <vt:variant>
        <vt:i4>1380078729</vt:i4>
      </vt:variant>
      <vt:variant>
        <vt:i4>90</vt:i4>
      </vt:variant>
      <vt:variant>
        <vt:i4>0</vt:i4>
      </vt:variant>
      <vt:variant>
        <vt:i4>5</vt:i4>
      </vt:variant>
      <vt:variant>
        <vt:lpwstr>http://www.cheapcall.com.tw/Scrip.asp?name=台灣固網&amp;s=016&amp;part=國外&amp;f=4&amp;t=232</vt:lpwstr>
      </vt:variant>
      <vt:variant>
        <vt:lpwstr/>
      </vt:variant>
      <vt:variant>
        <vt:i4>6881342</vt:i4>
      </vt:variant>
      <vt:variant>
        <vt:i4>87</vt:i4>
      </vt:variant>
      <vt:variant>
        <vt:i4>0</vt:i4>
      </vt:variant>
      <vt:variant>
        <vt:i4>5</vt:i4>
      </vt:variant>
      <vt:variant>
        <vt:lpwstr>D:\hychen\AppData\Local\Microsoft\Users\hychen\AppData\Local\Microsoft\Windows\Temporary Internet Files\Content.Outlook\JJ8913OH\www.dica.gov.tw</vt:lpwstr>
      </vt:variant>
      <vt:variant>
        <vt:lpwstr/>
      </vt:variant>
      <vt:variant>
        <vt:i4>1769502</vt:i4>
      </vt:variant>
      <vt:variant>
        <vt:i4>84</vt:i4>
      </vt:variant>
      <vt:variant>
        <vt:i4>0</vt:i4>
      </vt:variant>
      <vt:variant>
        <vt:i4>5</vt:i4>
      </vt:variant>
      <vt:variant>
        <vt:lpwstr>https://www.dica.gov.mm/en/news/sample-re-registration-forms-4-5-2018</vt:lpwstr>
      </vt:variant>
      <vt:variant>
        <vt:lpwstr/>
      </vt:variant>
      <vt:variant>
        <vt:i4>3866728</vt:i4>
      </vt:variant>
      <vt:variant>
        <vt:i4>81</vt:i4>
      </vt:variant>
      <vt:variant>
        <vt:i4>0</vt:i4>
      </vt:variant>
      <vt:variant>
        <vt:i4>5</vt:i4>
      </vt:variant>
      <vt:variant>
        <vt:lpwstr>https://www.dica.gov.mm/en/news/sample-forms-new-companies-registration</vt:lpwstr>
      </vt:variant>
      <vt:variant>
        <vt:lpwstr/>
      </vt:variant>
      <vt:variant>
        <vt:i4>1572912</vt:i4>
      </vt:variant>
      <vt:variant>
        <vt:i4>74</vt:i4>
      </vt:variant>
      <vt:variant>
        <vt:i4>0</vt:i4>
      </vt:variant>
      <vt:variant>
        <vt:i4>5</vt:i4>
      </vt:variant>
      <vt:variant>
        <vt:lpwstr/>
      </vt:variant>
      <vt:variant>
        <vt:lpwstr>_Toc517479533</vt:lpwstr>
      </vt:variant>
      <vt:variant>
        <vt:i4>1572912</vt:i4>
      </vt:variant>
      <vt:variant>
        <vt:i4>68</vt:i4>
      </vt:variant>
      <vt:variant>
        <vt:i4>0</vt:i4>
      </vt:variant>
      <vt:variant>
        <vt:i4>5</vt:i4>
      </vt:variant>
      <vt:variant>
        <vt:lpwstr/>
      </vt:variant>
      <vt:variant>
        <vt:lpwstr>_Toc517479532</vt:lpwstr>
      </vt:variant>
      <vt:variant>
        <vt:i4>1572912</vt:i4>
      </vt:variant>
      <vt:variant>
        <vt:i4>62</vt:i4>
      </vt:variant>
      <vt:variant>
        <vt:i4>0</vt:i4>
      </vt:variant>
      <vt:variant>
        <vt:i4>5</vt:i4>
      </vt:variant>
      <vt:variant>
        <vt:lpwstr/>
      </vt:variant>
      <vt:variant>
        <vt:lpwstr>_Toc517479531</vt:lpwstr>
      </vt:variant>
      <vt:variant>
        <vt:i4>1572912</vt:i4>
      </vt:variant>
      <vt:variant>
        <vt:i4>56</vt:i4>
      </vt:variant>
      <vt:variant>
        <vt:i4>0</vt:i4>
      </vt:variant>
      <vt:variant>
        <vt:i4>5</vt:i4>
      </vt:variant>
      <vt:variant>
        <vt:lpwstr/>
      </vt:variant>
      <vt:variant>
        <vt:lpwstr>_Toc517479530</vt:lpwstr>
      </vt:variant>
      <vt:variant>
        <vt:i4>1638448</vt:i4>
      </vt:variant>
      <vt:variant>
        <vt:i4>50</vt:i4>
      </vt:variant>
      <vt:variant>
        <vt:i4>0</vt:i4>
      </vt:variant>
      <vt:variant>
        <vt:i4>5</vt:i4>
      </vt:variant>
      <vt:variant>
        <vt:lpwstr/>
      </vt:variant>
      <vt:variant>
        <vt:lpwstr>_Toc517479529</vt:lpwstr>
      </vt:variant>
      <vt:variant>
        <vt:i4>1638448</vt:i4>
      </vt:variant>
      <vt:variant>
        <vt:i4>44</vt:i4>
      </vt:variant>
      <vt:variant>
        <vt:i4>0</vt:i4>
      </vt:variant>
      <vt:variant>
        <vt:i4>5</vt:i4>
      </vt:variant>
      <vt:variant>
        <vt:lpwstr/>
      </vt:variant>
      <vt:variant>
        <vt:lpwstr>_Toc517479528</vt:lpwstr>
      </vt:variant>
      <vt:variant>
        <vt:i4>1638448</vt:i4>
      </vt:variant>
      <vt:variant>
        <vt:i4>38</vt:i4>
      </vt:variant>
      <vt:variant>
        <vt:i4>0</vt:i4>
      </vt:variant>
      <vt:variant>
        <vt:i4>5</vt:i4>
      </vt:variant>
      <vt:variant>
        <vt:lpwstr/>
      </vt:variant>
      <vt:variant>
        <vt:lpwstr>_Toc517479527</vt:lpwstr>
      </vt:variant>
      <vt:variant>
        <vt:i4>1638448</vt:i4>
      </vt:variant>
      <vt:variant>
        <vt:i4>32</vt:i4>
      </vt:variant>
      <vt:variant>
        <vt:i4>0</vt:i4>
      </vt:variant>
      <vt:variant>
        <vt:i4>5</vt:i4>
      </vt:variant>
      <vt:variant>
        <vt:lpwstr/>
      </vt:variant>
      <vt:variant>
        <vt:lpwstr>_Toc517479526</vt:lpwstr>
      </vt:variant>
      <vt:variant>
        <vt:i4>1638448</vt:i4>
      </vt:variant>
      <vt:variant>
        <vt:i4>26</vt:i4>
      </vt:variant>
      <vt:variant>
        <vt:i4>0</vt:i4>
      </vt:variant>
      <vt:variant>
        <vt:i4>5</vt:i4>
      </vt:variant>
      <vt:variant>
        <vt:lpwstr/>
      </vt:variant>
      <vt:variant>
        <vt:lpwstr>_Toc517479525</vt:lpwstr>
      </vt:variant>
      <vt:variant>
        <vt:i4>1638448</vt:i4>
      </vt:variant>
      <vt:variant>
        <vt:i4>20</vt:i4>
      </vt:variant>
      <vt:variant>
        <vt:i4>0</vt:i4>
      </vt:variant>
      <vt:variant>
        <vt:i4>5</vt:i4>
      </vt:variant>
      <vt:variant>
        <vt:lpwstr/>
      </vt:variant>
      <vt:variant>
        <vt:lpwstr>_Toc517479524</vt:lpwstr>
      </vt:variant>
      <vt:variant>
        <vt:i4>1638448</vt:i4>
      </vt:variant>
      <vt:variant>
        <vt:i4>14</vt:i4>
      </vt:variant>
      <vt:variant>
        <vt:i4>0</vt:i4>
      </vt:variant>
      <vt:variant>
        <vt:i4>5</vt:i4>
      </vt:variant>
      <vt:variant>
        <vt:lpwstr/>
      </vt:variant>
      <vt:variant>
        <vt:lpwstr>_Toc517479523</vt:lpwstr>
      </vt:variant>
      <vt:variant>
        <vt:i4>1638448</vt:i4>
      </vt:variant>
      <vt:variant>
        <vt:i4>8</vt:i4>
      </vt:variant>
      <vt:variant>
        <vt:i4>0</vt:i4>
      </vt:variant>
      <vt:variant>
        <vt:i4>5</vt:i4>
      </vt:variant>
      <vt:variant>
        <vt:lpwstr/>
      </vt:variant>
      <vt:variant>
        <vt:lpwstr>_Toc517479522</vt:lpwstr>
      </vt:variant>
      <vt:variant>
        <vt:i4>1638448</vt:i4>
      </vt:variant>
      <vt:variant>
        <vt:i4>2</vt:i4>
      </vt:variant>
      <vt:variant>
        <vt:i4>0</vt:i4>
      </vt:variant>
      <vt:variant>
        <vt:i4>5</vt:i4>
      </vt:variant>
      <vt:variant>
        <vt:lpwstr/>
      </vt:variant>
      <vt:variant>
        <vt:lpwstr>_Toc517479521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222</cp:revision>
  <cp:lastPrinted>2025-07-28T08:26:00Z</cp:lastPrinted>
  <dcterms:created xsi:type="dcterms:W3CDTF">2026-04-06T10:53:00Z</dcterms:created>
  <dcterms:modified xsi:type="dcterms:W3CDTF">2026-07-21T04:22:00Z</dcterms:modified>
</cp:coreProperties>
</file>