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B308F2" w14:textId="77777777" w:rsidR="00000053" w:rsidRPr="00F33D62" w:rsidRDefault="009C1588">
      <w:pPr>
        <w:rPr>
          <w:lang w:eastAsia="zh-TW"/>
        </w:rPr>
      </w:pPr>
      <w:r w:rsidRPr="00F33D62">
        <w:rPr>
          <w:noProof/>
          <w:lang w:eastAsia="zh-TW"/>
        </w:rPr>
        <w:drawing>
          <wp:anchor distT="0" distB="0" distL="114300" distR="114300" simplePos="0" relativeHeight="251662848" behindDoc="1" locked="1" layoutInCell="1" allowOverlap="1" wp14:anchorId="2F4D4682" wp14:editId="4296C6D0">
            <wp:simplePos x="0" y="0"/>
            <wp:positionH relativeFrom="column">
              <wp:posOffset>-1133475</wp:posOffset>
            </wp:positionH>
            <wp:positionV relativeFrom="page">
              <wp:posOffset>-99060</wp:posOffset>
            </wp:positionV>
            <wp:extent cx="7631430" cy="10796270"/>
            <wp:effectExtent l="0" t="0" r="7620" b="508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2封面-西班牙-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786ADE6A" w14:textId="77777777" w:rsidR="00000053" w:rsidRPr="00F33D62" w:rsidRDefault="00000053">
      <w:pPr>
        <w:rPr>
          <w:lang w:eastAsia="zh-TW"/>
        </w:rPr>
      </w:pPr>
    </w:p>
    <w:p w14:paraId="36E389AF" w14:textId="77777777" w:rsidR="00000053" w:rsidRPr="00F33D62" w:rsidRDefault="00000053">
      <w:pPr>
        <w:rPr>
          <w:lang w:eastAsia="zh-TW"/>
        </w:rPr>
      </w:pPr>
    </w:p>
    <w:p w14:paraId="5225DE1B" w14:textId="77777777" w:rsidR="00000053" w:rsidRPr="00F33D62" w:rsidRDefault="00000053">
      <w:pPr>
        <w:rPr>
          <w:lang w:eastAsia="zh-TW"/>
        </w:rPr>
      </w:pPr>
    </w:p>
    <w:p w14:paraId="11C6A25B" w14:textId="77777777" w:rsidR="00E14A04" w:rsidRPr="00F33D62" w:rsidRDefault="00B37BB0">
      <w:pPr>
        <w:rPr>
          <w:lang w:eastAsia="zh-TW"/>
        </w:rPr>
      </w:pPr>
      <w:r w:rsidRPr="00F33D62">
        <w:rPr>
          <w:noProof/>
          <w:lang w:eastAsia="zh-TW"/>
        </w:rPr>
        <mc:AlternateContent>
          <mc:Choice Requires="wps">
            <w:drawing>
              <wp:anchor distT="72390" distB="72390" distL="72390" distR="72390" simplePos="0" relativeHeight="251659776" behindDoc="0" locked="0" layoutInCell="1" allowOverlap="1" wp14:anchorId="2D55EE62" wp14:editId="54A6F0C1">
                <wp:simplePos x="0" y="0"/>
                <wp:positionH relativeFrom="column">
                  <wp:posOffset>-1087755</wp:posOffset>
                </wp:positionH>
                <wp:positionV relativeFrom="paragraph">
                  <wp:posOffset>8122920</wp:posOffset>
                </wp:positionV>
                <wp:extent cx="7559675" cy="1146175"/>
                <wp:effectExtent l="0" t="0" r="3175" b="0"/>
                <wp:wrapNone/>
                <wp:docPr id="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146175"/>
                        </a:xfrm>
                        <a:prstGeom prst="rect">
                          <a:avLst/>
                        </a:prstGeom>
                        <a:solidFill>
                          <a:srgbClr val="0000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6A798" w14:textId="77777777" w:rsidR="00E70DDC" w:rsidRDefault="00E70DDC" w:rsidP="00E14A04">
                            <w:pPr>
                              <w:snapToGrid w:val="0"/>
                              <w:spacing w:after="40"/>
                              <w:ind w:firstLine="0"/>
                              <w:jc w:val="center"/>
                              <w:rPr>
                                <w:lang w:eastAsia="zh-TW"/>
                              </w:rPr>
                            </w:pPr>
                            <w:r>
                              <w:rPr>
                                <w:rFonts w:ascii="Arial Unicode MS" w:hAnsi="Arial Unicode MS"/>
                                <w:color w:val="FFFFFF"/>
                                <w:spacing w:val="20"/>
                                <w:kern w:val="0"/>
                                <w:sz w:val="32"/>
                                <w:szCs w:val="32"/>
                                <w:lang w:eastAsia="zh-TW"/>
                              </w:rPr>
                              <w:t>經濟部投資業務處　編印</w:t>
                            </w:r>
                          </w:p>
                          <w:p w14:paraId="52E8756B" w14:textId="77777777" w:rsidR="00E70DDC" w:rsidRDefault="00E70DDC" w:rsidP="00E14A04">
                            <w:pPr>
                              <w:snapToGrid w:val="0"/>
                              <w:spacing w:after="40"/>
                              <w:ind w:firstLine="0"/>
                              <w:jc w:val="center"/>
                            </w:pPr>
                            <w:r>
                              <w:rPr>
                                <w:rFonts w:ascii="Arial" w:hAnsi="Arial" w:cs="Arial"/>
                                <w:color w:val="FFFFFF"/>
                                <w:kern w:val="0"/>
                                <w:sz w:val="22"/>
                                <w:szCs w:val="22"/>
                                <w:lang w:eastAsia="zh-TW"/>
                              </w:rPr>
                              <w:t>Department of Investment Services, Ministry of Economic Affairs</w:t>
                            </w:r>
                          </w:p>
                          <w:p w14:paraId="3AED65CF" w14:textId="77777777" w:rsidR="00E70DDC" w:rsidRPr="008F4BEA" w:rsidRDefault="00E70DDC" w:rsidP="00E14A04">
                            <w:pPr>
                              <w:snapToGrid w:val="0"/>
                              <w:spacing w:after="40"/>
                              <w:ind w:firstLine="0"/>
                              <w:jc w:val="center"/>
                              <w:rPr>
                                <w:rFonts w:ascii="華康細圓體" w:hAnsi="華康細圓體"/>
                                <w:color w:val="FFFFFF"/>
                                <w:spacing w:val="20"/>
                                <w:kern w:val="0"/>
                                <w:lang w:eastAsia="zh-TW"/>
                              </w:rPr>
                            </w:pPr>
                            <w:r w:rsidRPr="0067463B">
                              <w:rPr>
                                <w:rFonts w:ascii="華康細圓體" w:hAnsi="華康細圓體"/>
                                <w:color w:val="FFFFFF"/>
                                <w:spacing w:val="20"/>
                                <w:kern w:val="0"/>
                                <w:lang w:eastAsia="zh-TW"/>
                              </w:rPr>
                              <w:t>中華民國</w:t>
                            </w:r>
                            <w:r w:rsidRPr="008F4BEA">
                              <w:rPr>
                                <w:rFonts w:ascii="華康細圓體" w:hAnsi="華康細圓體" w:hint="eastAsia"/>
                                <w:color w:val="FFFFFF"/>
                                <w:spacing w:val="20"/>
                                <w:kern w:val="0"/>
                                <w:lang w:eastAsia="zh-TW"/>
                              </w:rPr>
                              <w:t>１</w:t>
                            </w:r>
                            <w:r>
                              <w:rPr>
                                <w:rFonts w:ascii="華康細圓體" w:hAnsi="華康細圓體" w:hint="eastAsia"/>
                                <w:color w:val="FFFFFF"/>
                                <w:spacing w:val="20"/>
                                <w:kern w:val="0"/>
                                <w:lang w:eastAsia="zh-TW"/>
                              </w:rPr>
                              <w:t>1</w:t>
                            </w:r>
                            <w:r>
                              <w:rPr>
                                <w:rFonts w:ascii="華康細圓體" w:hAnsi="華康細圓體"/>
                                <w:color w:val="FFFFFF"/>
                                <w:spacing w:val="20"/>
                                <w:kern w:val="0"/>
                                <w:lang w:eastAsia="zh-TW"/>
                              </w:rPr>
                              <w:t>0</w:t>
                            </w:r>
                            <w:r w:rsidRPr="0067463B">
                              <w:rPr>
                                <w:rFonts w:ascii="華康細圓體" w:hAnsi="華康細圓體"/>
                                <w:color w:val="FFFFFF"/>
                                <w:spacing w:val="20"/>
                                <w:kern w:val="0"/>
                                <w:lang w:eastAsia="zh-TW"/>
                              </w:rPr>
                              <w:t>年</w:t>
                            </w:r>
                            <w:proofErr w:type="gramStart"/>
                            <w:r>
                              <w:rPr>
                                <w:rFonts w:ascii="華康細圓體" w:hAnsi="華康細圓體" w:hint="eastAsia"/>
                                <w:color w:val="FFFFFF"/>
                                <w:spacing w:val="20"/>
                                <w:kern w:val="0"/>
                                <w:lang w:eastAsia="zh-TW"/>
                              </w:rPr>
                              <w:t>８</w:t>
                            </w:r>
                            <w:proofErr w:type="gramEnd"/>
                            <w:r w:rsidRPr="0067463B">
                              <w:rPr>
                                <w:rFonts w:ascii="華康細圓體" w:hAnsi="華康細圓體"/>
                                <w:color w:val="FFFFFF"/>
                                <w:spacing w:val="20"/>
                                <w:kern w:val="0"/>
                                <w:lang w:eastAsia="zh-TW"/>
                              </w:rPr>
                              <w:t>月</w:t>
                            </w:r>
                          </w:p>
                          <w:p w14:paraId="40678B2B" w14:textId="77777777" w:rsidR="00E70DDC" w:rsidRDefault="00E70DDC">
                            <w:pPr>
                              <w:rPr>
                                <w:lang w:eastAsia="zh-TW"/>
                              </w:rPr>
                            </w:pPr>
                          </w:p>
                          <w:p w14:paraId="5F52C9B6" w14:textId="77777777" w:rsidR="00E70DDC" w:rsidRDefault="00E70DDC" w:rsidP="00E14A04">
                            <w:pPr>
                              <w:snapToGrid w:val="0"/>
                              <w:spacing w:after="40"/>
                              <w:ind w:firstLine="0"/>
                              <w:jc w:val="center"/>
                              <w:rPr>
                                <w:lang w:eastAsia="zh-TW"/>
                              </w:rPr>
                            </w:pPr>
                            <w:r>
                              <w:rPr>
                                <w:rFonts w:ascii="Arial Unicode MS" w:hAnsi="Arial Unicode MS"/>
                                <w:color w:val="FFFFFF"/>
                                <w:spacing w:val="20"/>
                                <w:kern w:val="0"/>
                                <w:sz w:val="32"/>
                                <w:szCs w:val="32"/>
                                <w:lang w:eastAsia="zh-TW"/>
                              </w:rPr>
                              <w:t>經濟部投資業務處　編印</w:t>
                            </w:r>
                          </w:p>
                          <w:p w14:paraId="061123D6" w14:textId="77777777" w:rsidR="00E70DDC" w:rsidRDefault="00E70DDC" w:rsidP="00E14A04">
                            <w:pPr>
                              <w:snapToGrid w:val="0"/>
                              <w:spacing w:after="40"/>
                              <w:ind w:firstLine="0"/>
                              <w:jc w:val="center"/>
                            </w:pPr>
                            <w:r>
                              <w:rPr>
                                <w:rFonts w:ascii="Arial" w:hAnsi="Arial" w:cs="Arial"/>
                                <w:color w:val="FFFFFF"/>
                                <w:kern w:val="0"/>
                                <w:sz w:val="22"/>
                                <w:szCs w:val="22"/>
                                <w:lang w:eastAsia="zh-TW"/>
                              </w:rPr>
                              <w:t>Department of Investment Services, Ministry of Economic Affairs</w:t>
                            </w:r>
                          </w:p>
                          <w:p w14:paraId="5A987E9D" w14:textId="77777777" w:rsidR="00E70DDC" w:rsidRPr="008F4BEA" w:rsidRDefault="00E70DDC" w:rsidP="00E14A04">
                            <w:pPr>
                              <w:snapToGrid w:val="0"/>
                              <w:spacing w:after="40"/>
                              <w:ind w:firstLine="0"/>
                              <w:jc w:val="center"/>
                              <w:rPr>
                                <w:rFonts w:ascii="華康細圓體" w:hAnsi="華康細圓體"/>
                                <w:color w:val="FFFFFF"/>
                                <w:spacing w:val="20"/>
                                <w:kern w:val="0"/>
                                <w:lang w:eastAsia="zh-TW"/>
                              </w:rPr>
                            </w:pPr>
                            <w:r w:rsidRPr="0067463B">
                              <w:rPr>
                                <w:rFonts w:ascii="華康細圓體" w:hAnsi="華康細圓體"/>
                                <w:color w:val="FFFFFF"/>
                                <w:spacing w:val="20"/>
                                <w:kern w:val="0"/>
                                <w:lang w:eastAsia="zh-TW"/>
                              </w:rPr>
                              <w:t>中華民國</w:t>
                            </w:r>
                            <w:r w:rsidRPr="008F4BEA">
                              <w:rPr>
                                <w:rFonts w:ascii="華康細圓體" w:hAnsi="華康細圓體" w:hint="eastAsia"/>
                                <w:color w:val="FFFFFF"/>
                                <w:spacing w:val="20"/>
                                <w:kern w:val="0"/>
                                <w:lang w:eastAsia="zh-TW"/>
                              </w:rPr>
                              <w:t>１</w:t>
                            </w:r>
                            <w:r>
                              <w:rPr>
                                <w:rFonts w:ascii="華康細圓體" w:hAnsi="華康細圓體" w:hint="eastAsia"/>
                                <w:color w:val="FFFFFF"/>
                                <w:spacing w:val="20"/>
                                <w:kern w:val="0"/>
                                <w:lang w:eastAsia="zh-TW"/>
                              </w:rPr>
                              <w:t>1</w:t>
                            </w:r>
                            <w:r>
                              <w:rPr>
                                <w:rFonts w:ascii="華康細圓體" w:hAnsi="華康細圓體"/>
                                <w:color w:val="FFFFFF"/>
                                <w:spacing w:val="20"/>
                                <w:kern w:val="0"/>
                                <w:lang w:eastAsia="zh-TW"/>
                              </w:rPr>
                              <w:t>0</w:t>
                            </w:r>
                            <w:r w:rsidRPr="0067463B">
                              <w:rPr>
                                <w:rFonts w:ascii="華康細圓體" w:hAnsi="華康細圓體"/>
                                <w:color w:val="FFFFFF"/>
                                <w:spacing w:val="20"/>
                                <w:kern w:val="0"/>
                                <w:lang w:eastAsia="zh-TW"/>
                              </w:rPr>
                              <w:t>年</w:t>
                            </w:r>
                            <w:proofErr w:type="gramStart"/>
                            <w:r>
                              <w:rPr>
                                <w:rFonts w:ascii="華康細圓體" w:hAnsi="華康細圓體" w:hint="eastAsia"/>
                                <w:color w:val="FFFFFF"/>
                                <w:spacing w:val="20"/>
                                <w:kern w:val="0"/>
                                <w:lang w:eastAsia="zh-TW"/>
                              </w:rPr>
                              <w:t>８</w:t>
                            </w:r>
                            <w:proofErr w:type="gramEnd"/>
                            <w:r w:rsidRPr="0067463B">
                              <w:rPr>
                                <w:rFonts w:ascii="華康細圓體" w:hAnsi="華康細圓體"/>
                                <w:color w:val="FFFFFF"/>
                                <w:spacing w:val="20"/>
                                <w:kern w:val="0"/>
                                <w:lang w:eastAsia="zh-TW"/>
                              </w:rPr>
                              <w:t>月</w:t>
                            </w:r>
                          </w:p>
                        </w:txbxContent>
                      </wps:txbx>
                      <wps:bodyPr rot="0" vert="horz" wrap="square" lIns="0" tIns="144145"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5EE62" id="_x0000_t202" coordsize="21600,21600" o:spt="202" path="m,l,21600r21600,l21600,xe">
                <v:stroke joinstyle="miter"/>
                <v:path gradientshapeok="t" o:connecttype="rect"/>
              </v:shapetype>
              <v:shape id="Text Box 9" o:spid="_x0000_s1026" type="#_x0000_t202" style="position:absolute;left:0;text-align:left;margin-left:-85.65pt;margin-top:639.6pt;width:595.25pt;height:90.25pt;z-index:25165977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j38AEAAMADAAAOAAAAZHJzL2Uyb0RvYy54bWysU9uO0zAQfUfiHyy/0zSrtgtR09XS1SKk&#10;5SItfIDjOImF4zFjt0n5esZO2gX2bUUerLn5eM6ZyfZm7A07KvQabMnzxZIzZSXU2rYl//7t/s1b&#10;znwQthYGrCr5SXl+s3v9aju4Ql1BB6ZWyAjE+mJwJe9CcEWWedmpXvgFOGUp2QD2IpCLbVajGAi9&#10;N9nVcrnJBsDaIUjlPUXvpiTfJfymUTJ8aRqvAjMlp95COjGdVTyz3VYULQrXaTm3IV7QRS+0pUcv&#10;UHciCHZA/Qyq1xLBQxMWEvoMmkZLlTgQm3z5D5vHTjiVuJA43l1k8v8PVn4+PrqvyML4HkYaYCLh&#10;3QPIH55Z2HfCtuoWEYZOiZoezqNk2eB8MV+NUvvCR5Bq+AQ1DVkcAiSgscE+qkI8GaHTAE4X0dUY&#10;mKTg9Xr9bnO95kxSLs9Xm5yc+IYoztcd+vBBQc+iUXKkqSZ4cXzwYSo9l8TXPBhd32tjkoNttTfI&#10;jiJuAH37/Yz+V5mxsdhCvDYhxkjiGalNJMNYjZSMfCuoT8QYYdoo+gPI6AB/cTbQNpXc/zwIVJyZ&#10;j5ZUi6uXjHy1yldEFs/h6mwIK+l+yQNnk7kP054eHOq2I/hpOBZuSd5GJ+JPrczN0pok6eaVjnv4&#10;p5+qnn683W8AAAD//wMAUEsDBBQABgAIAAAAIQAhLVtZ5AAAAA8BAAAPAAAAZHJzL2Rvd25yZXYu&#10;eG1sTI/BTsMwEETvSPyDtUjcWsehbdo0TlVAlRAHJErVsxsvSSBep7Gbhr/HOcFtVvM0O5NtBtOw&#10;HjtXW5IgphEwpMLqmkoJh4/dZAnMeUVaNZZQwg862OS3N5lKtb3SO/Z7X7IQQi5VEirv25RzV1Ro&#10;lJvaFil4n7YzyoezK7nu1DWEm4bHUbTgRtUUPlSqxacKi+/9xUh4m32dj7vn17No548vi0PcJ9tj&#10;L+X93bBdA/M4+D8YxvqhOuSh08leSDvWSJiIRDwENjhxsoqBjUwkRnUKajZfJcDzjP/fkf8CAAD/&#10;/wMAUEsBAi0AFAAGAAgAAAAhALaDOJL+AAAA4QEAABMAAAAAAAAAAAAAAAAAAAAAAFtDb250ZW50&#10;X1R5cGVzXS54bWxQSwECLQAUAAYACAAAACEAOP0h/9YAAACUAQAACwAAAAAAAAAAAAAAAAAvAQAA&#10;X3JlbHMvLnJlbHNQSwECLQAUAAYACAAAACEAlOOo9/ABAADAAwAADgAAAAAAAAAAAAAAAAAuAgAA&#10;ZHJzL2Uyb0RvYy54bWxQSwECLQAUAAYACAAAACEAIS1bWeQAAAAPAQAADwAAAAAAAAAAAAAAAABK&#10;BAAAZHJzL2Rvd25yZXYueG1sUEsFBgAAAAAEAAQA8wAAAFsFAAAAAA==&#10;" fillcolor="#00c" stroked="f">
                <v:textbox inset="0,11.35pt,0,0">
                  <w:txbxContent>
                    <w:p w14:paraId="71D6A798" w14:textId="77777777" w:rsidR="00E70DDC" w:rsidRDefault="00E70DDC" w:rsidP="00E14A04">
                      <w:pPr>
                        <w:snapToGrid w:val="0"/>
                        <w:spacing w:after="40"/>
                        <w:ind w:firstLine="0"/>
                        <w:jc w:val="center"/>
                        <w:rPr>
                          <w:lang w:eastAsia="zh-TW"/>
                        </w:rPr>
                      </w:pPr>
                      <w:r>
                        <w:rPr>
                          <w:rFonts w:ascii="Arial Unicode MS" w:hAnsi="Arial Unicode MS"/>
                          <w:color w:val="FFFFFF"/>
                          <w:spacing w:val="20"/>
                          <w:kern w:val="0"/>
                          <w:sz w:val="32"/>
                          <w:szCs w:val="32"/>
                          <w:lang w:eastAsia="zh-TW"/>
                        </w:rPr>
                        <w:t>經濟部投資業務處　編印</w:t>
                      </w:r>
                    </w:p>
                    <w:p w14:paraId="52E8756B" w14:textId="77777777" w:rsidR="00E70DDC" w:rsidRDefault="00E70DDC" w:rsidP="00E14A04">
                      <w:pPr>
                        <w:snapToGrid w:val="0"/>
                        <w:spacing w:after="40"/>
                        <w:ind w:firstLine="0"/>
                        <w:jc w:val="center"/>
                      </w:pPr>
                      <w:r>
                        <w:rPr>
                          <w:rFonts w:ascii="Arial" w:hAnsi="Arial" w:cs="Arial"/>
                          <w:color w:val="FFFFFF"/>
                          <w:kern w:val="0"/>
                          <w:sz w:val="22"/>
                          <w:szCs w:val="22"/>
                          <w:lang w:eastAsia="zh-TW"/>
                        </w:rPr>
                        <w:t>Department of Investment Services, Ministry of Economic Affairs</w:t>
                      </w:r>
                    </w:p>
                    <w:p w14:paraId="3AED65CF" w14:textId="77777777" w:rsidR="00E70DDC" w:rsidRPr="008F4BEA" w:rsidRDefault="00E70DDC" w:rsidP="00E14A04">
                      <w:pPr>
                        <w:snapToGrid w:val="0"/>
                        <w:spacing w:after="40"/>
                        <w:ind w:firstLine="0"/>
                        <w:jc w:val="center"/>
                        <w:rPr>
                          <w:rFonts w:ascii="華康細圓體" w:hAnsi="華康細圓體"/>
                          <w:color w:val="FFFFFF"/>
                          <w:spacing w:val="20"/>
                          <w:kern w:val="0"/>
                          <w:lang w:eastAsia="zh-TW"/>
                        </w:rPr>
                      </w:pPr>
                      <w:r w:rsidRPr="0067463B">
                        <w:rPr>
                          <w:rFonts w:ascii="華康細圓體" w:hAnsi="華康細圓體"/>
                          <w:color w:val="FFFFFF"/>
                          <w:spacing w:val="20"/>
                          <w:kern w:val="0"/>
                          <w:lang w:eastAsia="zh-TW"/>
                        </w:rPr>
                        <w:t>中華民國</w:t>
                      </w:r>
                      <w:r w:rsidRPr="008F4BEA">
                        <w:rPr>
                          <w:rFonts w:ascii="華康細圓體" w:hAnsi="華康細圓體" w:hint="eastAsia"/>
                          <w:color w:val="FFFFFF"/>
                          <w:spacing w:val="20"/>
                          <w:kern w:val="0"/>
                          <w:lang w:eastAsia="zh-TW"/>
                        </w:rPr>
                        <w:t>１</w:t>
                      </w:r>
                      <w:r>
                        <w:rPr>
                          <w:rFonts w:ascii="華康細圓體" w:hAnsi="華康細圓體" w:hint="eastAsia"/>
                          <w:color w:val="FFFFFF"/>
                          <w:spacing w:val="20"/>
                          <w:kern w:val="0"/>
                          <w:lang w:eastAsia="zh-TW"/>
                        </w:rPr>
                        <w:t>1</w:t>
                      </w:r>
                      <w:r>
                        <w:rPr>
                          <w:rFonts w:ascii="華康細圓體" w:hAnsi="華康細圓體"/>
                          <w:color w:val="FFFFFF"/>
                          <w:spacing w:val="20"/>
                          <w:kern w:val="0"/>
                          <w:lang w:eastAsia="zh-TW"/>
                        </w:rPr>
                        <w:t>0</w:t>
                      </w:r>
                      <w:r w:rsidRPr="0067463B">
                        <w:rPr>
                          <w:rFonts w:ascii="華康細圓體" w:hAnsi="華康細圓體"/>
                          <w:color w:val="FFFFFF"/>
                          <w:spacing w:val="20"/>
                          <w:kern w:val="0"/>
                          <w:lang w:eastAsia="zh-TW"/>
                        </w:rPr>
                        <w:t>年</w:t>
                      </w:r>
                      <w:proofErr w:type="gramStart"/>
                      <w:r>
                        <w:rPr>
                          <w:rFonts w:ascii="華康細圓體" w:hAnsi="華康細圓體" w:hint="eastAsia"/>
                          <w:color w:val="FFFFFF"/>
                          <w:spacing w:val="20"/>
                          <w:kern w:val="0"/>
                          <w:lang w:eastAsia="zh-TW"/>
                        </w:rPr>
                        <w:t>８</w:t>
                      </w:r>
                      <w:proofErr w:type="gramEnd"/>
                      <w:r w:rsidRPr="0067463B">
                        <w:rPr>
                          <w:rFonts w:ascii="華康細圓體" w:hAnsi="華康細圓體"/>
                          <w:color w:val="FFFFFF"/>
                          <w:spacing w:val="20"/>
                          <w:kern w:val="0"/>
                          <w:lang w:eastAsia="zh-TW"/>
                        </w:rPr>
                        <w:t>月</w:t>
                      </w:r>
                    </w:p>
                    <w:p w14:paraId="40678B2B" w14:textId="77777777" w:rsidR="00E70DDC" w:rsidRDefault="00E70DDC">
                      <w:pPr>
                        <w:rPr>
                          <w:lang w:eastAsia="zh-TW"/>
                        </w:rPr>
                      </w:pPr>
                    </w:p>
                    <w:p w14:paraId="5F52C9B6" w14:textId="77777777" w:rsidR="00E70DDC" w:rsidRDefault="00E70DDC" w:rsidP="00E14A04">
                      <w:pPr>
                        <w:snapToGrid w:val="0"/>
                        <w:spacing w:after="40"/>
                        <w:ind w:firstLine="0"/>
                        <w:jc w:val="center"/>
                        <w:rPr>
                          <w:lang w:eastAsia="zh-TW"/>
                        </w:rPr>
                      </w:pPr>
                      <w:r>
                        <w:rPr>
                          <w:rFonts w:ascii="Arial Unicode MS" w:hAnsi="Arial Unicode MS"/>
                          <w:color w:val="FFFFFF"/>
                          <w:spacing w:val="20"/>
                          <w:kern w:val="0"/>
                          <w:sz w:val="32"/>
                          <w:szCs w:val="32"/>
                          <w:lang w:eastAsia="zh-TW"/>
                        </w:rPr>
                        <w:t>經濟部投資業務處　編印</w:t>
                      </w:r>
                    </w:p>
                    <w:p w14:paraId="061123D6" w14:textId="77777777" w:rsidR="00E70DDC" w:rsidRDefault="00E70DDC" w:rsidP="00E14A04">
                      <w:pPr>
                        <w:snapToGrid w:val="0"/>
                        <w:spacing w:after="40"/>
                        <w:ind w:firstLine="0"/>
                        <w:jc w:val="center"/>
                      </w:pPr>
                      <w:r>
                        <w:rPr>
                          <w:rFonts w:ascii="Arial" w:hAnsi="Arial" w:cs="Arial"/>
                          <w:color w:val="FFFFFF"/>
                          <w:kern w:val="0"/>
                          <w:sz w:val="22"/>
                          <w:szCs w:val="22"/>
                          <w:lang w:eastAsia="zh-TW"/>
                        </w:rPr>
                        <w:t>Department of Investment Services, Ministry of Economic Affairs</w:t>
                      </w:r>
                    </w:p>
                    <w:p w14:paraId="5A987E9D" w14:textId="77777777" w:rsidR="00E70DDC" w:rsidRPr="008F4BEA" w:rsidRDefault="00E70DDC" w:rsidP="00E14A04">
                      <w:pPr>
                        <w:snapToGrid w:val="0"/>
                        <w:spacing w:after="40"/>
                        <w:ind w:firstLine="0"/>
                        <w:jc w:val="center"/>
                        <w:rPr>
                          <w:rFonts w:ascii="華康細圓體" w:hAnsi="華康細圓體"/>
                          <w:color w:val="FFFFFF"/>
                          <w:spacing w:val="20"/>
                          <w:kern w:val="0"/>
                          <w:lang w:eastAsia="zh-TW"/>
                        </w:rPr>
                      </w:pPr>
                      <w:r w:rsidRPr="0067463B">
                        <w:rPr>
                          <w:rFonts w:ascii="華康細圓體" w:hAnsi="華康細圓體"/>
                          <w:color w:val="FFFFFF"/>
                          <w:spacing w:val="20"/>
                          <w:kern w:val="0"/>
                          <w:lang w:eastAsia="zh-TW"/>
                        </w:rPr>
                        <w:t>中華民國</w:t>
                      </w:r>
                      <w:r w:rsidRPr="008F4BEA">
                        <w:rPr>
                          <w:rFonts w:ascii="華康細圓體" w:hAnsi="華康細圓體" w:hint="eastAsia"/>
                          <w:color w:val="FFFFFF"/>
                          <w:spacing w:val="20"/>
                          <w:kern w:val="0"/>
                          <w:lang w:eastAsia="zh-TW"/>
                        </w:rPr>
                        <w:t>１</w:t>
                      </w:r>
                      <w:r>
                        <w:rPr>
                          <w:rFonts w:ascii="華康細圓體" w:hAnsi="華康細圓體" w:hint="eastAsia"/>
                          <w:color w:val="FFFFFF"/>
                          <w:spacing w:val="20"/>
                          <w:kern w:val="0"/>
                          <w:lang w:eastAsia="zh-TW"/>
                        </w:rPr>
                        <w:t>1</w:t>
                      </w:r>
                      <w:r>
                        <w:rPr>
                          <w:rFonts w:ascii="華康細圓體" w:hAnsi="華康細圓體"/>
                          <w:color w:val="FFFFFF"/>
                          <w:spacing w:val="20"/>
                          <w:kern w:val="0"/>
                          <w:lang w:eastAsia="zh-TW"/>
                        </w:rPr>
                        <w:t>0</w:t>
                      </w:r>
                      <w:r w:rsidRPr="0067463B">
                        <w:rPr>
                          <w:rFonts w:ascii="華康細圓體" w:hAnsi="華康細圓體"/>
                          <w:color w:val="FFFFFF"/>
                          <w:spacing w:val="20"/>
                          <w:kern w:val="0"/>
                          <w:lang w:eastAsia="zh-TW"/>
                        </w:rPr>
                        <w:t>年</w:t>
                      </w:r>
                      <w:proofErr w:type="gramStart"/>
                      <w:r>
                        <w:rPr>
                          <w:rFonts w:ascii="華康細圓體" w:hAnsi="華康細圓體" w:hint="eastAsia"/>
                          <w:color w:val="FFFFFF"/>
                          <w:spacing w:val="20"/>
                          <w:kern w:val="0"/>
                          <w:lang w:eastAsia="zh-TW"/>
                        </w:rPr>
                        <w:t>８</w:t>
                      </w:r>
                      <w:proofErr w:type="gramEnd"/>
                      <w:r w:rsidRPr="0067463B">
                        <w:rPr>
                          <w:rFonts w:ascii="華康細圓體" w:hAnsi="華康細圓體"/>
                          <w:color w:val="FFFFFF"/>
                          <w:spacing w:val="20"/>
                          <w:kern w:val="0"/>
                          <w:lang w:eastAsia="zh-TW"/>
                        </w:rPr>
                        <w:t>月</w:t>
                      </w:r>
                    </w:p>
                  </w:txbxContent>
                </v:textbox>
              </v:shape>
            </w:pict>
          </mc:Fallback>
        </mc:AlternateContent>
      </w:r>
    </w:p>
    <w:p w14:paraId="0C4F29CB" w14:textId="77777777" w:rsidR="00E14A04" w:rsidRPr="00F33D62" w:rsidRDefault="00E14A04">
      <w:pPr>
        <w:rPr>
          <w:lang w:eastAsia="zh-TW"/>
        </w:rPr>
      </w:pPr>
    </w:p>
    <w:p w14:paraId="54031514" w14:textId="77777777" w:rsidR="00E14A04" w:rsidRPr="00F33D62" w:rsidRDefault="00E447C4">
      <w:r w:rsidRPr="00F33D62">
        <w:rPr>
          <w:noProof/>
          <w:lang w:eastAsia="zh-TW"/>
        </w:rPr>
        <mc:AlternateContent>
          <mc:Choice Requires="wps">
            <w:drawing>
              <wp:anchor distT="0" distB="0" distL="114300" distR="114300" simplePos="0" relativeHeight="251661824" behindDoc="0" locked="0" layoutInCell="1" allowOverlap="1" wp14:anchorId="236EFD13" wp14:editId="73EF7706">
                <wp:simplePos x="0" y="0"/>
                <wp:positionH relativeFrom="column">
                  <wp:posOffset>-1090295</wp:posOffset>
                </wp:positionH>
                <wp:positionV relativeFrom="paragraph">
                  <wp:posOffset>6182995</wp:posOffset>
                </wp:positionV>
                <wp:extent cx="7642860" cy="1116330"/>
                <wp:effectExtent l="0" t="0" r="0" b="7620"/>
                <wp:wrapNone/>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1633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8A959" w14:textId="77777777" w:rsidR="00E70DDC" w:rsidRPr="0035437D" w:rsidRDefault="00E70DDC" w:rsidP="00E447C4">
                            <w:pPr>
                              <w:adjustRightInd w:val="0"/>
                              <w:snapToGrid w:val="0"/>
                              <w:spacing w:after="40"/>
                              <w:ind w:firstLine="0"/>
                              <w:jc w:val="center"/>
                              <w:rPr>
                                <w:rFonts w:ascii="Arial Unicode MS" w:eastAsia="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7E56F2F" w14:textId="77777777" w:rsidR="00E70DDC" w:rsidRPr="0035437D" w:rsidRDefault="00E70DDC" w:rsidP="00E447C4">
                            <w:pPr>
                              <w:adjustRightInd w:val="0"/>
                              <w:snapToGrid w:val="0"/>
                              <w:spacing w:after="40"/>
                              <w:ind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27E72C3A" w14:textId="550CF61A" w:rsidR="00E70DDC" w:rsidRPr="001A53AD" w:rsidRDefault="00E70DDC" w:rsidP="00E447C4">
                            <w:pPr>
                              <w:adjustRightInd w:val="0"/>
                              <w:snapToGrid w:val="0"/>
                              <w:spacing w:after="40"/>
                              <w:ind w:firstLine="0"/>
                              <w:jc w:val="center"/>
                              <w:rPr>
                                <w:rFonts w:ascii="華康細圓體" w:hAnsi="Arial"/>
                                <w:color w:val="FFFFFF"/>
                                <w:spacing w:val="20"/>
                                <w:kern w:val="0"/>
                              </w:rPr>
                            </w:pPr>
                            <w:r w:rsidRPr="001A53AD">
                              <w:rPr>
                                <w:rFonts w:ascii="華康細圓體" w:hAnsi="Arial" w:hint="eastAsia"/>
                                <w:color w:val="FFFFFF"/>
                                <w:spacing w:val="20"/>
                                <w:kern w:val="0"/>
                                <w:lang w:eastAsia="zh-TW"/>
                              </w:rPr>
                              <w:t>中華民國１１</w:t>
                            </w:r>
                            <w:r w:rsidR="00752A39">
                              <w:rPr>
                                <w:rFonts w:ascii="華康細圓體" w:hAnsi="Arial" w:hint="eastAsia"/>
                                <w:color w:val="FFFFFF"/>
                                <w:spacing w:val="20"/>
                                <w:kern w:val="0"/>
                                <w:lang w:eastAsia="zh-TW"/>
                              </w:rPr>
                              <w:t>５</w:t>
                            </w:r>
                            <w:r w:rsidRPr="001A53AD">
                              <w:rPr>
                                <w:rFonts w:ascii="華康細圓體" w:hAnsi="Arial" w:hint="eastAsia"/>
                                <w:color w:val="FFFFFF"/>
                                <w:spacing w:val="20"/>
                                <w:kern w:val="0"/>
                                <w:lang w:eastAsia="zh-TW"/>
                              </w:rPr>
                              <w:t>年</w:t>
                            </w:r>
                            <w:proofErr w:type="gramStart"/>
                            <w:r w:rsidR="00F33D62">
                              <w:rPr>
                                <w:rFonts w:ascii="華康細圓體" w:hAnsi="Arial" w:hint="eastAsia"/>
                                <w:color w:val="FFFFFF"/>
                                <w:spacing w:val="20"/>
                                <w:kern w:val="0"/>
                                <w:lang w:eastAsia="zh-TW"/>
                              </w:rPr>
                              <w:t>６</w:t>
                            </w:r>
                            <w:proofErr w:type="gramEnd"/>
                            <w:r w:rsidRPr="001A53AD">
                              <w:rPr>
                                <w:rFonts w:ascii="華康細圓體"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EFD13" id="_x0000_t202" coordsize="21600,21600" o:spt="202" path="m,l,21600r21600,l21600,xe">
                <v:stroke joinstyle="miter"/>
                <v:path gradientshapeok="t" o:connecttype="rect"/>
              </v:shapetype>
              <v:shape id="Text Box 16" o:spid="_x0000_s1027" type="#_x0000_t202" style="position:absolute;left:0;text-align:left;margin-left:-85.85pt;margin-top:486.85pt;width:601.8pt;height:87.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j9QEAAMcDAAAOAAAAZHJzL2Uyb0RvYy54bWysU21v0zAQ/o7Ef7D8nSZpq7JFTafRaQhp&#10;MKTBD3AcJ7FwfObsNhm/nrPTdmh8Q+SDdS++x/c8d9neTINhR4Veg614scg5U1ZCo21X8e/f7t9d&#10;ceaDsI0wYFXFn5XnN7u3b7ajK9USejCNQkYg1pejq3gfgiuzzMteDcIvwClLyRZwEIFc7LIGxUjo&#10;g8mWeb7JRsDGIUjlPUXv5iTfJfy2VTI8tq1XgZmKU28hnZjOOp7ZbivKDoXrtTy1If6hi0FoS49e&#10;oO5EEOyA+i+oQUsED21YSBgyaFstVeJAbIr8FZunXjiVuJA43l1k8v8PVn45PrmvyML0ASYaYCLh&#10;3QPIH55Z2PfCduoWEcZeiYYeLqJk2eh8eSqNUvvSR5B6/AwNDVkcAiSgqcUhqkI8GaHTAJ4voqsp&#10;MEnB95v18mpDKUm5oig2q1UaSybKc7lDHz4qGFg0Ko401QQvjg8+xHZEeb4SX/NgdHOvjUkOdvXe&#10;IDsK2oAVfdfXicGra8bGyxZi2YwYI4lnpDaTDFM9Md2cRIi0a2ieiTjCvFj0I5DRA/7ibKSlqrj/&#10;eRCoODOfLIkXNzAZxXqd5+ThOVyfDWEl1Vc8cDab+zCv68Gh7nqCn2dk4ZZUbnXi/9LKqWfaliTL&#10;abPjOv7pp1sv/9/uNwAAAP//AwBQSwMEFAAGAAgAAAAhAH++PoriAAAADgEAAA8AAABkcnMvZG93&#10;bnJldi54bWxMj8tOwzAQRfdI/IM1SOxa25QkJMSpEBIgVkCL6HaaDEnAjyh20/D3uCvY3dEc3TlT&#10;rmej2USj751VIJcCGNnaNb1tFbxvHxY3wHxA26B2lhT8kId1dX5WYtG4o32jaRNaFkusL1BBF8JQ&#10;cO7rjgz6pRvIxt2nGw2GOI4tb0Y8xnKj+ZUQKTfY23ihw4HuO6q/NwejIE1S/rKdEvH8qufdI7od&#10;//h6UuryYr67BRZoDn8wnPSjOlTRae8OtvFMK1jITGaRVZBnqxhOiFjJHNg+JnmdJ8Crkv9/o/oF&#10;AAD//wMAUEsBAi0AFAAGAAgAAAAhALaDOJL+AAAA4QEAABMAAAAAAAAAAAAAAAAAAAAAAFtDb250&#10;ZW50X1R5cGVzXS54bWxQSwECLQAUAAYACAAAACEAOP0h/9YAAACUAQAACwAAAAAAAAAAAAAAAAAv&#10;AQAAX3JlbHMvLnJlbHNQSwECLQAUAAYACAAAACEAbI7v4/UBAADHAwAADgAAAAAAAAAAAAAAAAAu&#10;AgAAZHJzL2Uyb0RvYy54bWxQSwECLQAUAAYACAAAACEAf74+iuIAAAAOAQAADwAAAAAAAAAAAAAA&#10;AABPBAAAZHJzL2Rvd25yZXYueG1sUEsFBgAAAAAEAAQA8wAAAF4FAAAAAA==&#10;" fillcolor="#339" stroked="f">
                <v:textbox inset="0,4mm,0,0">
                  <w:txbxContent>
                    <w:p w14:paraId="19D8A959" w14:textId="77777777" w:rsidR="00E70DDC" w:rsidRPr="0035437D" w:rsidRDefault="00E70DDC" w:rsidP="00E447C4">
                      <w:pPr>
                        <w:adjustRightInd w:val="0"/>
                        <w:snapToGrid w:val="0"/>
                        <w:spacing w:after="40"/>
                        <w:ind w:firstLine="0"/>
                        <w:jc w:val="center"/>
                        <w:rPr>
                          <w:rFonts w:ascii="Arial Unicode MS" w:eastAsia="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7E56F2F" w14:textId="77777777" w:rsidR="00E70DDC" w:rsidRPr="0035437D" w:rsidRDefault="00E70DDC" w:rsidP="00E447C4">
                      <w:pPr>
                        <w:adjustRightInd w:val="0"/>
                        <w:snapToGrid w:val="0"/>
                        <w:spacing w:after="40"/>
                        <w:ind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27E72C3A" w14:textId="550CF61A" w:rsidR="00E70DDC" w:rsidRPr="001A53AD" w:rsidRDefault="00E70DDC" w:rsidP="00E447C4">
                      <w:pPr>
                        <w:adjustRightInd w:val="0"/>
                        <w:snapToGrid w:val="0"/>
                        <w:spacing w:after="40"/>
                        <w:ind w:firstLine="0"/>
                        <w:jc w:val="center"/>
                        <w:rPr>
                          <w:rFonts w:ascii="華康細圓體" w:hAnsi="Arial"/>
                          <w:color w:val="FFFFFF"/>
                          <w:spacing w:val="20"/>
                          <w:kern w:val="0"/>
                        </w:rPr>
                      </w:pPr>
                      <w:r w:rsidRPr="001A53AD">
                        <w:rPr>
                          <w:rFonts w:ascii="華康細圓體" w:hAnsi="Arial" w:hint="eastAsia"/>
                          <w:color w:val="FFFFFF"/>
                          <w:spacing w:val="20"/>
                          <w:kern w:val="0"/>
                          <w:lang w:eastAsia="zh-TW"/>
                        </w:rPr>
                        <w:t>中華民國１１</w:t>
                      </w:r>
                      <w:r w:rsidR="00752A39">
                        <w:rPr>
                          <w:rFonts w:ascii="華康細圓體" w:hAnsi="Arial" w:hint="eastAsia"/>
                          <w:color w:val="FFFFFF"/>
                          <w:spacing w:val="20"/>
                          <w:kern w:val="0"/>
                          <w:lang w:eastAsia="zh-TW"/>
                        </w:rPr>
                        <w:t>５</w:t>
                      </w:r>
                      <w:r w:rsidRPr="001A53AD">
                        <w:rPr>
                          <w:rFonts w:ascii="華康細圓體" w:hAnsi="Arial" w:hint="eastAsia"/>
                          <w:color w:val="FFFFFF"/>
                          <w:spacing w:val="20"/>
                          <w:kern w:val="0"/>
                          <w:lang w:eastAsia="zh-TW"/>
                        </w:rPr>
                        <w:t>年</w:t>
                      </w:r>
                      <w:proofErr w:type="gramStart"/>
                      <w:r w:rsidR="00F33D62">
                        <w:rPr>
                          <w:rFonts w:ascii="華康細圓體" w:hAnsi="Arial" w:hint="eastAsia"/>
                          <w:color w:val="FFFFFF"/>
                          <w:spacing w:val="20"/>
                          <w:kern w:val="0"/>
                          <w:lang w:eastAsia="zh-TW"/>
                        </w:rPr>
                        <w:t>６</w:t>
                      </w:r>
                      <w:proofErr w:type="gramEnd"/>
                      <w:r w:rsidRPr="001A53AD">
                        <w:rPr>
                          <w:rFonts w:ascii="華康細圓體" w:hAnsi="Arial" w:hint="eastAsia"/>
                          <w:color w:val="FFFFFF"/>
                          <w:spacing w:val="20"/>
                          <w:kern w:val="0"/>
                          <w:lang w:eastAsia="zh-TW"/>
                        </w:rPr>
                        <w:t>月</w:t>
                      </w:r>
                    </w:p>
                  </w:txbxContent>
                </v:textbox>
              </v:shape>
            </w:pict>
          </mc:Fallback>
        </mc:AlternateContent>
      </w:r>
      <w:r w:rsidR="00E14A04" w:rsidRPr="00F33D62">
        <w:br w:type="page"/>
      </w:r>
    </w:p>
    <w:p w14:paraId="43083F6F" w14:textId="3A920A7C" w:rsidR="00752A39" w:rsidRPr="00F33D62" w:rsidRDefault="00752A39">
      <w:pPr>
        <w:widowControl/>
        <w:overflowPunct/>
        <w:autoSpaceDE/>
        <w:autoSpaceDN/>
        <w:ind w:firstLine="0"/>
        <w:jc w:val="left"/>
        <w:rPr>
          <w:rFonts w:eastAsia="SimSun"/>
          <w:sz w:val="72"/>
          <w:szCs w:val="72"/>
        </w:rPr>
      </w:pPr>
      <w:r w:rsidRPr="00F33D62">
        <w:rPr>
          <w:rFonts w:eastAsia="SimSun"/>
          <w:sz w:val="72"/>
          <w:szCs w:val="72"/>
        </w:rPr>
        <w:lastRenderedPageBreak/>
        <w:br w:type="page"/>
      </w:r>
    </w:p>
    <w:tbl>
      <w:tblPr>
        <w:tblW w:w="0" w:type="auto"/>
        <w:tblLayout w:type="fixed"/>
        <w:tblCellMar>
          <w:left w:w="28" w:type="dxa"/>
          <w:right w:w="28" w:type="dxa"/>
        </w:tblCellMar>
        <w:tblLook w:val="0000" w:firstRow="0" w:lastRow="0" w:firstColumn="0" w:lastColumn="0" w:noHBand="0" w:noVBand="0"/>
      </w:tblPr>
      <w:tblGrid>
        <w:gridCol w:w="8560"/>
      </w:tblGrid>
      <w:tr w:rsidR="00F33D62" w:rsidRPr="00F33D62" w14:paraId="0F65379A" w14:textId="77777777" w:rsidTr="0008131D">
        <w:trPr>
          <w:trHeight w:val="1701"/>
        </w:trPr>
        <w:tc>
          <w:tcPr>
            <w:tcW w:w="8560" w:type="dxa"/>
            <w:vAlign w:val="center"/>
          </w:tcPr>
          <w:p w14:paraId="622DBAD4" w14:textId="77777777" w:rsidR="00752A39" w:rsidRPr="00F33D62" w:rsidRDefault="00752A39" w:rsidP="0008131D">
            <w:pPr>
              <w:pageBreakBefore/>
              <w:ind w:left="960" w:right="960" w:firstLine="0"/>
              <w:jc w:val="left"/>
              <w:rPr>
                <w:sz w:val="72"/>
                <w:szCs w:val="72"/>
              </w:rPr>
            </w:pPr>
          </w:p>
        </w:tc>
      </w:tr>
      <w:tr w:rsidR="00F33D62" w:rsidRPr="00F33D62" w14:paraId="62A77A20" w14:textId="77777777" w:rsidTr="0008131D">
        <w:trPr>
          <w:trHeight w:val="1701"/>
        </w:trPr>
        <w:tc>
          <w:tcPr>
            <w:tcW w:w="8560" w:type="dxa"/>
            <w:vAlign w:val="center"/>
          </w:tcPr>
          <w:p w14:paraId="3912C798" w14:textId="77777777" w:rsidR="00752A39" w:rsidRPr="00F33D62" w:rsidRDefault="00752A39" w:rsidP="0008131D">
            <w:pPr>
              <w:ind w:left="958" w:right="958" w:firstLine="0"/>
              <w:jc w:val="distribute"/>
              <w:rPr>
                <w:rFonts w:ascii="華康粗圓體" w:eastAsia="華康粗圓體" w:hAnsi="標楷體"/>
                <w:sz w:val="72"/>
                <w:szCs w:val="72"/>
              </w:rPr>
            </w:pPr>
            <w:r w:rsidRPr="00F33D62">
              <w:rPr>
                <w:rFonts w:ascii="華康粗圓體" w:eastAsia="華康粗圓體" w:hAnsi="標楷體"/>
                <w:sz w:val="72"/>
                <w:szCs w:val="72"/>
              </w:rPr>
              <w:t>西班牙投資環境簡介</w:t>
            </w:r>
          </w:p>
          <w:p w14:paraId="207FD1FC" w14:textId="77777777" w:rsidR="00752A39" w:rsidRPr="00F33D62" w:rsidRDefault="00752A39" w:rsidP="0008131D">
            <w:pPr>
              <w:ind w:left="958" w:right="958" w:firstLine="0"/>
              <w:jc w:val="distribute"/>
              <w:rPr>
                <w:rFonts w:ascii="華康粗圓體" w:eastAsia="華康粗圓體" w:hAnsi="標楷體"/>
                <w:sz w:val="48"/>
                <w:szCs w:val="48"/>
              </w:rPr>
            </w:pPr>
            <w:r w:rsidRPr="00F33D62">
              <w:rPr>
                <w:rFonts w:ascii="華康粗圓體" w:eastAsia="華康粗圓體" w:hAnsi="標楷體"/>
                <w:sz w:val="48"/>
                <w:szCs w:val="48"/>
              </w:rPr>
              <w:t>Investment Guide to Spain</w:t>
            </w:r>
          </w:p>
        </w:tc>
      </w:tr>
      <w:tr w:rsidR="00F33D62" w:rsidRPr="00F33D62" w14:paraId="3B538F73" w14:textId="77777777" w:rsidTr="0008131D">
        <w:trPr>
          <w:trHeight w:val="8037"/>
        </w:trPr>
        <w:tc>
          <w:tcPr>
            <w:tcW w:w="8560" w:type="dxa"/>
          </w:tcPr>
          <w:p w14:paraId="4E0505B3" w14:textId="77777777" w:rsidR="00752A39" w:rsidRPr="00F33D62" w:rsidRDefault="00752A39" w:rsidP="0008131D">
            <w:pPr>
              <w:ind w:firstLine="0"/>
              <w:jc w:val="center"/>
              <w:rPr>
                <w:rFonts w:eastAsia="華康中特圓體"/>
                <w:sz w:val="28"/>
                <w:szCs w:val="28"/>
                <w:lang w:eastAsia="zh-TW"/>
              </w:rPr>
            </w:pPr>
          </w:p>
          <w:p w14:paraId="31B88955" w14:textId="77777777" w:rsidR="00752A39" w:rsidRPr="00F33D62" w:rsidRDefault="00752A39" w:rsidP="0008131D">
            <w:pPr>
              <w:ind w:firstLine="0"/>
              <w:jc w:val="center"/>
              <w:rPr>
                <w:rFonts w:eastAsia="華康中特圓體"/>
                <w:sz w:val="28"/>
                <w:szCs w:val="28"/>
                <w:lang w:eastAsia="zh-TW"/>
              </w:rPr>
            </w:pPr>
          </w:p>
          <w:p w14:paraId="0F794B89" w14:textId="77777777" w:rsidR="00752A39" w:rsidRPr="00F33D62" w:rsidRDefault="00752A39" w:rsidP="0008131D">
            <w:pPr>
              <w:ind w:firstLine="0"/>
              <w:jc w:val="center"/>
              <w:rPr>
                <w:rFonts w:eastAsia="華康中特圓體"/>
                <w:sz w:val="28"/>
                <w:szCs w:val="28"/>
                <w:lang w:eastAsia="zh-TW"/>
              </w:rPr>
            </w:pPr>
            <w:r w:rsidRPr="00F33D62">
              <w:rPr>
                <w:rFonts w:eastAsia="華康中特圓體"/>
                <w:sz w:val="28"/>
                <w:szCs w:val="28"/>
                <w:lang w:eastAsia="zh-TW"/>
              </w:rPr>
              <w:t>經濟部投資促進司</w:t>
            </w:r>
            <w:r w:rsidRPr="00F33D62">
              <w:rPr>
                <w:rFonts w:eastAsia="華康中特圓體" w:hint="eastAsia"/>
                <w:sz w:val="28"/>
                <w:szCs w:val="28"/>
                <w:lang w:eastAsia="zh-TW"/>
              </w:rPr>
              <w:t xml:space="preserve">　</w:t>
            </w:r>
            <w:r w:rsidRPr="00F33D62">
              <w:rPr>
                <w:rFonts w:eastAsia="華康中特圓體"/>
                <w:sz w:val="28"/>
                <w:szCs w:val="28"/>
                <w:lang w:eastAsia="zh-TW"/>
              </w:rPr>
              <w:t>編印</w:t>
            </w:r>
          </w:p>
        </w:tc>
      </w:tr>
    </w:tbl>
    <w:p w14:paraId="0FB30FF6" w14:textId="77777777" w:rsidR="00752A39" w:rsidRPr="00F33D62" w:rsidRDefault="00752A39" w:rsidP="00752A39">
      <w:pPr>
        <w:tabs>
          <w:tab w:val="left" w:pos="3540"/>
        </w:tabs>
        <w:ind w:firstLine="0"/>
        <w:jc w:val="center"/>
        <w:rPr>
          <w:rFonts w:eastAsia="華康粗圓體"/>
          <w:sz w:val="28"/>
          <w:szCs w:val="28"/>
          <w:lang w:eastAsia="zh-TW"/>
        </w:rPr>
      </w:pPr>
      <w:r w:rsidRPr="00F33D62">
        <w:rPr>
          <w:rFonts w:eastAsia="華康粗圓體"/>
          <w:sz w:val="28"/>
          <w:szCs w:val="28"/>
          <w:lang w:eastAsia="zh-TW"/>
        </w:rPr>
        <w:t>感謝駐西班牙代表處經濟組協助本書編撰</w:t>
      </w:r>
      <w:bookmarkStart w:id="0" w:name="OLE_LINK3"/>
      <w:bookmarkStart w:id="1" w:name="OLE_LINK2"/>
      <w:bookmarkStart w:id="2" w:name="OLE_LINK1"/>
      <w:bookmarkEnd w:id="0"/>
      <w:bookmarkEnd w:id="1"/>
      <w:bookmarkEnd w:id="2"/>
    </w:p>
    <w:p w14:paraId="63781A65" w14:textId="77777777" w:rsidR="00752A39" w:rsidRPr="00F33D62" w:rsidRDefault="00752A39" w:rsidP="00752A39">
      <w:pPr>
        <w:spacing w:before="514" w:after="514"/>
        <w:ind w:firstLine="0"/>
        <w:jc w:val="center"/>
        <w:rPr>
          <w:sz w:val="26"/>
          <w:szCs w:val="26"/>
          <w:lang w:eastAsia="zh-TW"/>
        </w:rPr>
      </w:pPr>
    </w:p>
    <w:p w14:paraId="11998037" w14:textId="77777777" w:rsidR="00752A39" w:rsidRPr="00F33D62" w:rsidRDefault="00752A39" w:rsidP="00752A39">
      <w:pPr>
        <w:widowControl/>
        <w:overflowPunct/>
        <w:autoSpaceDE/>
        <w:autoSpaceDN/>
        <w:ind w:firstLine="0"/>
        <w:jc w:val="left"/>
        <w:rPr>
          <w:rFonts w:eastAsia="華康新特明體"/>
          <w:sz w:val="40"/>
          <w:szCs w:val="40"/>
        </w:rPr>
      </w:pPr>
      <w:r w:rsidRPr="00F33D62">
        <w:rPr>
          <w:rFonts w:eastAsia="華康新特明體"/>
          <w:sz w:val="40"/>
          <w:szCs w:val="40"/>
        </w:rPr>
        <w:br w:type="page"/>
      </w:r>
    </w:p>
    <w:p w14:paraId="48D88A8F" w14:textId="77777777" w:rsidR="00752A39" w:rsidRPr="00F33D62" w:rsidRDefault="00752A39" w:rsidP="00752A39">
      <w:pPr>
        <w:spacing w:beforeLines="100" w:before="514" w:afterLines="100" w:after="514"/>
        <w:ind w:firstLine="0"/>
        <w:jc w:val="center"/>
        <w:rPr>
          <w:rFonts w:eastAsia="華康新特明體"/>
          <w:sz w:val="40"/>
          <w:szCs w:val="40"/>
        </w:rPr>
      </w:pPr>
      <w:r w:rsidRPr="00F33D62">
        <w:rPr>
          <w:rFonts w:eastAsia="華康新特明體"/>
          <w:sz w:val="40"/>
          <w:szCs w:val="40"/>
        </w:rPr>
        <w:lastRenderedPageBreak/>
        <w:t>目　錄</w:t>
      </w:r>
    </w:p>
    <w:p w14:paraId="4C69AE8F" w14:textId="2F1F49B8" w:rsidR="00D1736D" w:rsidRPr="00F33D62" w:rsidRDefault="00752A39">
      <w:pPr>
        <w:pStyle w:val="12"/>
        <w:rPr>
          <w:rFonts w:asciiTheme="minorHAnsi" w:eastAsiaTheme="minorEastAsia" w:hAnsiTheme="minorHAnsi" w:cstheme="minorBidi"/>
          <w:noProof/>
          <w:szCs w:val="22"/>
          <w:lang w:eastAsia="zh-TW"/>
          <w14:ligatures w14:val="standardContextual"/>
        </w:rPr>
      </w:pPr>
      <w:r w:rsidRPr="00F33D62">
        <w:fldChar w:fldCharType="begin"/>
      </w:r>
      <w:r w:rsidRPr="00F33D62">
        <w:instrText xml:space="preserve"> TOC \z \o "1-3" \t "</w:instrText>
      </w:r>
      <w:r w:rsidRPr="00F33D62">
        <w:instrText>大標</w:instrText>
      </w:r>
      <w:r w:rsidRPr="00F33D62">
        <w:instrText>,1" \h</w:instrText>
      </w:r>
      <w:r w:rsidRPr="00F33D62">
        <w:fldChar w:fldCharType="separate"/>
      </w:r>
      <w:hyperlink w:anchor="_Toc230086765" w:history="1">
        <w:r w:rsidR="00D1736D" w:rsidRPr="00F33D62">
          <w:rPr>
            <w:rStyle w:val="a3"/>
            <w:rFonts w:hint="eastAsia"/>
            <w:noProof/>
            <w:color w:val="auto"/>
            <w:lang w:eastAsia="zh-TW"/>
          </w:rPr>
          <w:t>第壹章　自然人文環境</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_Toc230086765 \h </w:instrText>
        </w:r>
        <w:r w:rsidR="00D1736D" w:rsidRPr="00F33D62">
          <w:rPr>
            <w:noProof/>
            <w:webHidden/>
          </w:rPr>
        </w:r>
        <w:r w:rsidR="00D1736D" w:rsidRPr="00F33D62">
          <w:rPr>
            <w:noProof/>
            <w:webHidden/>
          </w:rPr>
          <w:fldChar w:fldCharType="separate"/>
        </w:r>
        <w:r w:rsidR="00D1736D" w:rsidRPr="00F33D62">
          <w:rPr>
            <w:noProof/>
            <w:webHidden/>
          </w:rPr>
          <w:t>1</w:t>
        </w:r>
        <w:r w:rsidR="00D1736D" w:rsidRPr="00F33D62">
          <w:rPr>
            <w:noProof/>
            <w:webHidden/>
          </w:rPr>
          <w:fldChar w:fldCharType="end"/>
        </w:r>
      </w:hyperlink>
    </w:p>
    <w:p w14:paraId="0D5A75C6" w14:textId="7E7C0CC8"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66" w:history="1">
        <w:r w:rsidR="00D1736D" w:rsidRPr="00F33D62">
          <w:rPr>
            <w:rStyle w:val="a3"/>
            <w:rFonts w:hint="eastAsia"/>
            <w:noProof/>
            <w:color w:val="auto"/>
            <w:lang w:eastAsia="zh-TW"/>
          </w:rPr>
          <w:t>第貳章　經濟環境</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_Toc230086766 \h </w:instrText>
        </w:r>
        <w:r w:rsidR="00D1736D" w:rsidRPr="00F33D62">
          <w:rPr>
            <w:noProof/>
            <w:webHidden/>
          </w:rPr>
        </w:r>
        <w:r w:rsidR="00D1736D" w:rsidRPr="00F33D62">
          <w:rPr>
            <w:noProof/>
            <w:webHidden/>
          </w:rPr>
          <w:fldChar w:fldCharType="separate"/>
        </w:r>
        <w:r w:rsidR="00D1736D" w:rsidRPr="00F33D62">
          <w:rPr>
            <w:noProof/>
            <w:webHidden/>
          </w:rPr>
          <w:t>5</w:t>
        </w:r>
        <w:r w:rsidR="00D1736D" w:rsidRPr="00F33D62">
          <w:rPr>
            <w:noProof/>
            <w:webHidden/>
          </w:rPr>
          <w:fldChar w:fldCharType="end"/>
        </w:r>
      </w:hyperlink>
    </w:p>
    <w:p w14:paraId="6264EDE4" w14:textId="3D9AA117"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67" w:history="1">
        <w:r w:rsidR="00D1736D" w:rsidRPr="00F33D62">
          <w:rPr>
            <w:rStyle w:val="a3"/>
            <w:rFonts w:hint="eastAsia"/>
            <w:noProof/>
            <w:color w:val="auto"/>
            <w:lang w:eastAsia="zh-TW"/>
          </w:rPr>
          <w:t>第參章　外商在當地經營現況及投資機會</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_Toc230086767 \h </w:instrText>
        </w:r>
        <w:r w:rsidR="00D1736D" w:rsidRPr="00F33D62">
          <w:rPr>
            <w:noProof/>
            <w:webHidden/>
          </w:rPr>
        </w:r>
        <w:r w:rsidR="00D1736D" w:rsidRPr="00F33D62">
          <w:rPr>
            <w:noProof/>
            <w:webHidden/>
          </w:rPr>
          <w:fldChar w:fldCharType="separate"/>
        </w:r>
        <w:r w:rsidR="00D1736D" w:rsidRPr="00F33D62">
          <w:rPr>
            <w:noProof/>
            <w:webHidden/>
          </w:rPr>
          <w:t>31</w:t>
        </w:r>
        <w:r w:rsidR="00D1736D" w:rsidRPr="00F33D62">
          <w:rPr>
            <w:noProof/>
            <w:webHidden/>
          </w:rPr>
          <w:fldChar w:fldCharType="end"/>
        </w:r>
      </w:hyperlink>
    </w:p>
    <w:p w14:paraId="5507302C" w14:textId="3BC207A8"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68" w:history="1">
        <w:r w:rsidR="00D1736D" w:rsidRPr="00F33D62">
          <w:rPr>
            <w:rStyle w:val="a3"/>
            <w:rFonts w:hint="eastAsia"/>
            <w:noProof/>
            <w:color w:val="auto"/>
          </w:rPr>
          <w:t>第肆章　投資法規及程序</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_Toc230086768 \h </w:instrText>
        </w:r>
        <w:r w:rsidR="00D1736D" w:rsidRPr="00F33D62">
          <w:rPr>
            <w:noProof/>
            <w:webHidden/>
          </w:rPr>
        </w:r>
        <w:r w:rsidR="00D1736D" w:rsidRPr="00F33D62">
          <w:rPr>
            <w:noProof/>
            <w:webHidden/>
          </w:rPr>
          <w:fldChar w:fldCharType="separate"/>
        </w:r>
        <w:r w:rsidR="00D1736D" w:rsidRPr="00F33D62">
          <w:rPr>
            <w:noProof/>
            <w:webHidden/>
          </w:rPr>
          <w:t>41</w:t>
        </w:r>
        <w:r w:rsidR="00D1736D" w:rsidRPr="00F33D62">
          <w:rPr>
            <w:noProof/>
            <w:webHidden/>
          </w:rPr>
          <w:fldChar w:fldCharType="end"/>
        </w:r>
      </w:hyperlink>
    </w:p>
    <w:p w14:paraId="0FCFFADA" w14:textId="00BFA13C"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69" w:history="1">
        <w:r w:rsidR="00D1736D" w:rsidRPr="00F33D62">
          <w:rPr>
            <w:rStyle w:val="a3"/>
            <w:rFonts w:hint="eastAsia"/>
            <w:noProof/>
            <w:color w:val="auto"/>
            <w:lang w:eastAsia="zh-TW"/>
          </w:rPr>
          <w:t>第伍章　租稅及金融制度</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_Toc230086769 \h </w:instrText>
        </w:r>
        <w:r w:rsidR="00D1736D" w:rsidRPr="00F33D62">
          <w:rPr>
            <w:noProof/>
            <w:webHidden/>
          </w:rPr>
        </w:r>
        <w:r w:rsidR="00D1736D" w:rsidRPr="00F33D62">
          <w:rPr>
            <w:noProof/>
            <w:webHidden/>
          </w:rPr>
          <w:fldChar w:fldCharType="separate"/>
        </w:r>
        <w:r w:rsidR="00D1736D" w:rsidRPr="00F33D62">
          <w:rPr>
            <w:noProof/>
            <w:webHidden/>
          </w:rPr>
          <w:t>51</w:t>
        </w:r>
        <w:r w:rsidR="00D1736D" w:rsidRPr="00F33D62">
          <w:rPr>
            <w:noProof/>
            <w:webHidden/>
          </w:rPr>
          <w:fldChar w:fldCharType="end"/>
        </w:r>
      </w:hyperlink>
    </w:p>
    <w:p w14:paraId="38D74221" w14:textId="254E3D3D"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0" w:history="1">
        <w:r w:rsidR="00D1736D" w:rsidRPr="00F33D62">
          <w:rPr>
            <w:rStyle w:val="a3"/>
            <w:rFonts w:hint="eastAsia"/>
            <w:noProof/>
            <w:color w:val="auto"/>
          </w:rPr>
          <w:t>第陸章　基礎建設及成本</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_Toc230086770 \h </w:instrText>
        </w:r>
        <w:r w:rsidR="00D1736D" w:rsidRPr="00F33D62">
          <w:rPr>
            <w:noProof/>
            <w:webHidden/>
          </w:rPr>
        </w:r>
        <w:r w:rsidR="00D1736D" w:rsidRPr="00F33D62">
          <w:rPr>
            <w:noProof/>
            <w:webHidden/>
          </w:rPr>
          <w:fldChar w:fldCharType="separate"/>
        </w:r>
        <w:r w:rsidR="00D1736D" w:rsidRPr="00F33D62">
          <w:rPr>
            <w:noProof/>
            <w:webHidden/>
          </w:rPr>
          <w:t>55</w:t>
        </w:r>
        <w:r w:rsidR="00D1736D" w:rsidRPr="00F33D62">
          <w:rPr>
            <w:noProof/>
            <w:webHidden/>
          </w:rPr>
          <w:fldChar w:fldCharType="end"/>
        </w:r>
      </w:hyperlink>
    </w:p>
    <w:p w14:paraId="3510CA06" w14:textId="18092055"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1" w:history="1">
        <w:r w:rsidR="00D1736D" w:rsidRPr="00F33D62">
          <w:rPr>
            <w:rStyle w:val="a3"/>
            <w:rFonts w:hint="eastAsia"/>
            <w:noProof/>
            <w:color w:val="auto"/>
            <w:lang w:eastAsia="zh-TW"/>
          </w:rPr>
          <w:t>第柒章　勞工</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_Toc230086771 \h </w:instrText>
        </w:r>
        <w:r w:rsidR="00D1736D" w:rsidRPr="00F33D62">
          <w:rPr>
            <w:noProof/>
            <w:webHidden/>
          </w:rPr>
        </w:r>
        <w:r w:rsidR="00D1736D" w:rsidRPr="00F33D62">
          <w:rPr>
            <w:noProof/>
            <w:webHidden/>
          </w:rPr>
          <w:fldChar w:fldCharType="separate"/>
        </w:r>
        <w:r w:rsidR="00D1736D" w:rsidRPr="00F33D62">
          <w:rPr>
            <w:noProof/>
            <w:webHidden/>
          </w:rPr>
          <w:t>59</w:t>
        </w:r>
        <w:r w:rsidR="00D1736D" w:rsidRPr="00F33D62">
          <w:rPr>
            <w:noProof/>
            <w:webHidden/>
          </w:rPr>
          <w:fldChar w:fldCharType="end"/>
        </w:r>
      </w:hyperlink>
    </w:p>
    <w:p w14:paraId="60232072" w14:textId="7EA75C9E"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2" w:history="1">
        <w:r w:rsidR="00D1736D" w:rsidRPr="00F33D62">
          <w:rPr>
            <w:rStyle w:val="a3"/>
            <w:rFonts w:hint="eastAsia"/>
            <w:noProof/>
            <w:color w:val="auto"/>
            <w:lang w:eastAsia="zh-TW"/>
          </w:rPr>
          <w:t>第捌章　簽證、居留及移民</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_Toc230086772 \h </w:instrText>
        </w:r>
        <w:r w:rsidR="00D1736D" w:rsidRPr="00F33D62">
          <w:rPr>
            <w:noProof/>
            <w:webHidden/>
          </w:rPr>
        </w:r>
        <w:r w:rsidR="00D1736D" w:rsidRPr="00F33D62">
          <w:rPr>
            <w:noProof/>
            <w:webHidden/>
          </w:rPr>
          <w:fldChar w:fldCharType="separate"/>
        </w:r>
        <w:r w:rsidR="00D1736D" w:rsidRPr="00F33D62">
          <w:rPr>
            <w:noProof/>
            <w:webHidden/>
          </w:rPr>
          <w:t>63</w:t>
        </w:r>
        <w:r w:rsidR="00D1736D" w:rsidRPr="00F33D62">
          <w:rPr>
            <w:noProof/>
            <w:webHidden/>
          </w:rPr>
          <w:fldChar w:fldCharType="end"/>
        </w:r>
      </w:hyperlink>
    </w:p>
    <w:p w14:paraId="3EA08E34" w14:textId="275A0A2D"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3" w:history="1">
        <w:r w:rsidR="00D1736D" w:rsidRPr="00F33D62">
          <w:rPr>
            <w:rStyle w:val="a3"/>
            <w:rFonts w:hint="eastAsia"/>
            <w:noProof/>
            <w:color w:val="auto"/>
            <w:lang w:eastAsia="zh-TW"/>
          </w:rPr>
          <w:t>第玖章　結論</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_Toc230086773 \h </w:instrText>
        </w:r>
        <w:r w:rsidR="00D1736D" w:rsidRPr="00F33D62">
          <w:rPr>
            <w:noProof/>
            <w:webHidden/>
          </w:rPr>
        </w:r>
        <w:r w:rsidR="00D1736D" w:rsidRPr="00F33D62">
          <w:rPr>
            <w:noProof/>
            <w:webHidden/>
          </w:rPr>
          <w:fldChar w:fldCharType="separate"/>
        </w:r>
        <w:r w:rsidR="00D1736D" w:rsidRPr="00F33D62">
          <w:rPr>
            <w:noProof/>
            <w:webHidden/>
          </w:rPr>
          <w:t>67</w:t>
        </w:r>
        <w:r w:rsidR="00D1736D" w:rsidRPr="00F33D62">
          <w:rPr>
            <w:noProof/>
            <w:webHidden/>
          </w:rPr>
          <w:fldChar w:fldCharType="end"/>
        </w:r>
      </w:hyperlink>
    </w:p>
    <w:p w14:paraId="307C4419" w14:textId="2D769689"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4" w:history="1">
        <w:r w:rsidR="00D1736D" w:rsidRPr="00F33D62">
          <w:rPr>
            <w:rStyle w:val="a3"/>
            <w:rFonts w:hint="eastAsia"/>
            <w:noProof/>
            <w:color w:val="auto"/>
            <w:lang w:eastAsia="zh-TW"/>
          </w:rPr>
          <w:t>附錄一　我國在西班牙駐外單位及臺商團體</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_Toc230086774 \h </w:instrText>
        </w:r>
        <w:r w:rsidR="00D1736D" w:rsidRPr="00F33D62">
          <w:rPr>
            <w:noProof/>
            <w:webHidden/>
          </w:rPr>
        </w:r>
        <w:r w:rsidR="00D1736D" w:rsidRPr="00F33D62">
          <w:rPr>
            <w:noProof/>
            <w:webHidden/>
          </w:rPr>
          <w:fldChar w:fldCharType="separate"/>
        </w:r>
        <w:r w:rsidR="00D1736D" w:rsidRPr="00F33D62">
          <w:rPr>
            <w:noProof/>
            <w:webHidden/>
          </w:rPr>
          <w:t>71</w:t>
        </w:r>
        <w:r w:rsidR="00D1736D" w:rsidRPr="00F33D62">
          <w:rPr>
            <w:noProof/>
            <w:webHidden/>
          </w:rPr>
          <w:fldChar w:fldCharType="end"/>
        </w:r>
      </w:hyperlink>
    </w:p>
    <w:p w14:paraId="2A4D3971" w14:textId="1962173A"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5" w:history="1">
        <w:r w:rsidR="00D1736D" w:rsidRPr="00F33D62">
          <w:rPr>
            <w:rStyle w:val="a3"/>
            <w:rFonts w:hint="eastAsia"/>
            <w:noProof/>
            <w:color w:val="auto"/>
            <w:lang w:eastAsia="zh-TW"/>
          </w:rPr>
          <w:t>附錄二　西班牙重要投資相關機構</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_Toc230086775 \h </w:instrText>
        </w:r>
        <w:r w:rsidR="00D1736D" w:rsidRPr="00F33D62">
          <w:rPr>
            <w:noProof/>
            <w:webHidden/>
          </w:rPr>
        </w:r>
        <w:r w:rsidR="00D1736D" w:rsidRPr="00F33D62">
          <w:rPr>
            <w:noProof/>
            <w:webHidden/>
          </w:rPr>
          <w:fldChar w:fldCharType="separate"/>
        </w:r>
        <w:r w:rsidR="00D1736D" w:rsidRPr="00F33D62">
          <w:rPr>
            <w:noProof/>
            <w:webHidden/>
          </w:rPr>
          <w:t>72</w:t>
        </w:r>
        <w:r w:rsidR="00D1736D" w:rsidRPr="00F33D62">
          <w:rPr>
            <w:noProof/>
            <w:webHidden/>
          </w:rPr>
          <w:fldChar w:fldCharType="end"/>
        </w:r>
      </w:hyperlink>
    </w:p>
    <w:p w14:paraId="6FA16D07" w14:textId="01F98921"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6" w:history="1">
        <w:r w:rsidR="00D1736D" w:rsidRPr="00F33D62">
          <w:rPr>
            <w:rStyle w:val="a3"/>
            <w:rFonts w:hint="eastAsia"/>
            <w:noProof/>
            <w:color w:val="auto"/>
            <w:lang w:eastAsia="zh-TW"/>
          </w:rPr>
          <w:t>附錄三　西班牙外人投資統計表</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_Toc230086776 \h </w:instrText>
        </w:r>
        <w:r w:rsidR="00D1736D" w:rsidRPr="00F33D62">
          <w:rPr>
            <w:noProof/>
            <w:webHidden/>
          </w:rPr>
        </w:r>
        <w:r w:rsidR="00D1736D" w:rsidRPr="00F33D62">
          <w:rPr>
            <w:noProof/>
            <w:webHidden/>
          </w:rPr>
          <w:fldChar w:fldCharType="separate"/>
        </w:r>
        <w:r w:rsidR="00D1736D" w:rsidRPr="00F33D62">
          <w:rPr>
            <w:noProof/>
            <w:webHidden/>
          </w:rPr>
          <w:t>73</w:t>
        </w:r>
        <w:r w:rsidR="00D1736D" w:rsidRPr="00F33D62">
          <w:rPr>
            <w:noProof/>
            <w:webHidden/>
          </w:rPr>
          <w:fldChar w:fldCharType="end"/>
        </w:r>
      </w:hyperlink>
    </w:p>
    <w:p w14:paraId="1EE0A29A" w14:textId="69CB21E8"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7" w:history="1">
        <w:r w:rsidR="00D1736D" w:rsidRPr="00F33D62">
          <w:rPr>
            <w:rStyle w:val="a3"/>
            <w:rFonts w:hint="eastAsia"/>
            <w:noProof/>
            <w:color w:val="auto"/>
            <w:lang w:eastAsia="zh-TW"/>
          </w:rPr>
          <w:t>附錄四　我國廠商對當地國投資統計</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_Toc230086777 \h </w:instrText>
        </w:r>
        <w:r w:rsidR="00D1736D" w:rsidRPr="00F33D62">
          <w:rPr>
            <w:noProof/>
            <w:webHidden/>
          </w:rPr>
        </w:r>
        <w:r w:rsidR="00D1736D" w:rsidRPr="00F33D62">
          <w:rPr>
            <w:noProof/>
            <w:webHidden/>
          </w:rPr>
          <w:fldChar w:fldCharType="separate"/>
        </w:r>
        <w:r w:rsidR="00D1736D" w:rsidRPr="00F33D62">
          <w:rPr>
            <w:noProof/>
            <w:webHidden/>
          </w:rPr>
          <w:t>74</w:t>
        </w:r>
        <w:r w:rsidR="00D1736D" w:rsidRPr="00F33D62">
          <w:rPr>
            <w:noProof/>
            <w:webHidden/>
          </w:rPr>
          <w:fldChar w:fldCharType="end"/>
        </w:r>
      </w:hyperlink>
    </w:p>
    <w:p w14:paraId="2ACAA791" w14:textId="0E354B64"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8" w:history="1">
        <w:r w:rsidR="00D1736D" w:rsidRPr="00F33D62">
          <w:rPr>
            <w:rStyle w:val="a3"/>
            <w:rFonts w:ascii="華康新特明體(P)" w:hint="eastAsia"/>
            <w:noProof/>
            <w:color w:val="auto"/>
            <w:lang w:eastAsia="zh-TW"/>
          </w:rPr>
          <w:t>附錄五</w:t>
        </w:r>
        <w:r w:rsidR="00D1736D" w:rsidRPr="00F33D62">
          <w:rPr>
            <w:rStyle w:val="a3"/>
            <w:rFonts w:ascii="華康新特明體(P)"/>
            <w:noProof/>
            <w:color w:val="auto"/>
            <w:lang w:eastAsia="zh-TW"/>
          </w:rPr>
          <w:t xml:space="preserve">  </w:t>
        </w:r>
        <w:r w:rsidR="00D1736D" w:rsidRPr="00F33D62">
          <w:rPr>
            <w:rStyle w:val="a3"/>
            <w:rFonts w:ascii="華康新特明體(P)" w:hint="eastAsia"/>
            <w:noProof/>
            <w:color w:val="auto"/>
            <w:lang w:eastAsia="zh-TW"/>
          </w:rPr>
          <w:t>西班牙統計臺商對西班牙投資</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_Toc230086778 \h </w:instrText>
        </w:r>
        <w:r w:rsidR="00D1736D" w:rsidRPr="00F33D62">
          <w:rPr>
            <w:noProof/>
            <w:webHidden/>
          </w:rPr>
        </w:r>
        <w:r w:rsidR="00D1736D" w:rsidRPr="00F33D62">
          <w:rPr>
            <w:noProof/>
            <w:webHidden/>
          </w:rPr>
          <w:fldChar w:fldCharType="separate"/>
        </w:r>
        <w:r w:rsidR="00D1736D" w:rsidRPr="00F33D62">
          <w:rPr>
            <w:noProof/>
            <w:webHidden/>
          </w:rPr>
          <w:t>76</w:t>
        </w:r>
        <w:r w:rsidR="00D1736D" w:rsidRPr="00F33D62">
          <w:rPr>
            <w:noProof/>
            <w:webHidden/>
          </w:rPr>
          <w:fldChar w:fldCharType="end"/>
        </w:r>
      </w:hyperlink>
    </w:p>
    <w:p w14:paraId="3B8B334D" w14:textId="6AA0365B" w:rsidR="00D1736D" w:rsidRPr="00F33D62" w:rsidRDefault="00000000">
      <w:pPr>
        <w:pStyle w:val="12"/>
        <w:rPr>
          <w:rFonts w:asciiTheme="minorHAnsi" w:eastAsiaTheme="minorEastAsia" w:hAnsiTheme="minorHAnsi" w:cstheme="minorBidi"/>
          <w:noProof/>
          <w:szCs w:val="22"/>
          <w:lang w:eastAsia="zh-TW"/>
          <w14:ligatures w14:val="standardContextual"/>
        </w:rPr>
      </w:pPr>
      <w:hyperlink w:anchor="_Toc230086779" w:history="1">
        <w:r w:rsidR="00D1736D" w:rsidRPr="00F33D62">
          <w:rPr>
            <w:rStyle w:val="a3"/>
            <w:rFonts w:hint="eastAsia"/>
            <w:noProof/>
            <w:color w:val="auto"/>
          </w:rPr>
          <w:t>附錄</w:t>
        </w:r>
        <w:r w:rsidR="00D1736D" w:rsidRPr="00F33D62">
          <w:rPr>
            <w:rStyle w:val="a3"/>
            <w:rFonts w:hint="eastAsia"/>
            <w:noProof/>
            <w:color w:val="auto"/>
            <w:lang w:eastAsia="zh-TW"/>
          </w:rPr>
          <w:t>六</w:t>
        </w:r>
        <w:r w:rsidR="00D1736D" w:rsidRPr="00F33D62">
          <w:rPr>
            <w:rStyle w:val="a3"/>
            <w:rFonts w:hint="eastAsia"/>
            <w:noProof/>
            <w:color w:val="auto"/>
          </w:rPr>
          <w:t xml:space="preserve">　我國與</w:t>
        </w:r>
        <w:r w:rsidR="00D1736D" w:rsidRPr="00F33D62">
          <w:rPr>
            <w:rStyle w:val="a3"/>
            <w:rFonts w:hint="eastAsia"/>
            <w:noProof/>
            <w:color w:val="auto"/>
            <w:lang w:eastAsia="zh-HK"/>
          </w:rPr>
          <w:t>西班牙</w:t>
        </w:r>
        <w:r w:rsidR="00D1736D" w:rsidRPr="00F33D62">
          <w:rPr>
            <w:rStyle w:val="a3"/>
            <w:rFonts w:hint="eastAsia"/>
            <w:noProof/>
            <w:color w:val="auto"/>
          </w:rPr>
          <w:t>簽訂投資促進合作協定</w:t>
        </w:r>
        <w:r w:rsidR="00D1736D" w:rsidRPr="00F33D62">
          <w:rPr>
            <w:noProof/>
            <w:webHidden/>
          </w:rPr>
          <w:tab/>
        </w:r>
        <w:r w:rsidR="00D1736D" w:rsidRPr="00F33D62">
          <w:rPr>
            <w:noProof/>
            <w:webHidden/>
          </w:rPr>
          <w:fldChar w:fldCharType="begin"/>
        </w:r>
        <w:r w:rsidR="00D1736D" w:rsidRPr="00F33D62">
          <w:rPr>
            <w:noProof/>
            <w:webHidden/>
          </w:rPr>
          <w:instrText xml:space="preserve"> PAGEREF _Toc230086779 \h </w:instrText>
        </w:r>
        <w:r w:rsidR="00D1736D" w:rsidRPr="00F33D62">
          <w:rPr>
            <w:noProof/>
            <w:webHidden/>
          </w:rPr>
        </w:r>
        <w:r w:rsidR="00D1736D" w:rsidRPr="00F33D62">
          <w:rPr>
            <w:noProof/>
            <w:webHidden/>
          </w:rPr>
          <w:fldChar w:fldCharType="separate"/>
        </w:r>
        <w:r w:rsidR="00D1736D" w:rsidRPr="00F33D62">
          <w:rPr>
            <w:noProof/>
            <w:webHidden/>
          </w:rPr>
          <w:t>77</w:t>
        </w:r>
        <w:r w:rsidR="00D1736D" w:rsidRPr="00F33D62">
          <w:rPr>
            <w:noProof/>
            <w:webHidden/>
          </w:rPr>
          <w:fldChar w:fldCharType="end"/>
        </w:r>
      </w:hyperlink>
    </w:p>
    <w:p w14:paraId="2093243A" w14:textId="663BF1B4" w:rsidR="00752A39" w:rsidRPr="00F33D62" w:rsidRDefault="00752A39" w:rsidP="00752A39">
      <w:pPr>
        <w:ind w:firstLine="0"/>
      </w:pPr>
      <w:r w:rsidRPr="00F33D62">
        <w:fldChar w:fldCharType="end"/>
      </w:r>
    </w:p>
    <w:p w14:paraId="47E17D91" w14:textId="77777777" w:rsidR="00752A39" w:rsidRPr="00F33D62" w:rsidRDefault="00752A39" w:rsidP="00752A39">
      <w:pPr>
        <w:widowControl/>
        <w:ind w:firstLine="0"/>
        <w:jc w:val="left"/>
      </w:pPr>
      <w:r w:rsidRPr="00F33D62">
        <w:br w:type="page"/>
      </w:r>
    </w:p>
    <w:p w14:paraId="309AFBDE" w14:textId="77777777" w:rsidR="00752A39" w:rsidRPr="00F33D62" w:rsidRDefault="00752A39" w:rsidP="00752A39">
      <w:pPr>
        <w:ind w:firstLine="0"/>
        <w:rPr>
          <w:lang w:eastAsia="zh-TW"/>
        </w:rPr>
      </w:pPr>
    </w:p>
    <w:p w14:paraId="44BD4578" w14:textId="77777777" w:rsidR="00752A39" w:rsidRPr="00F33D62" w:rsidRDefault="00752A39" w:rsidP="00752A39">
      <w:pPr>
        <w:widowControl/>
        <w:overflowPunct/>
        <w:autoSpaceDE/>
        <w:autoSpaceDN/>
        <w:ind w:firstLine="0"/>
        <w:jc w:val="left"/>
        <w:rPr>
          <w:rFonts w:ascii="華康超黑體" w:eastAsia="華康超黑體"/>
          <w:sz w:val="48"/>
          <w:szCs w:val="48"/>
          <w:lang w:eastAsia="zh-TW"/>
        </w:rPr>
      </w:pPr>
      <w:r w:rsidRPr="00F33D62">
        <w:br w:type="page"/>
      </w:r>
    </w:p>
    <w:p w14:paraId="2C1EF3EC" w14:textId="77777777" w:rsidR="00752A39" w:rsidRPr="00F33D62" w:rsidRDefault="00752A39" w:rsidP="006966DD">
      <w:pPr>
        <w:pStyle w:val="afa"/>
        <w:snapToGrid w:val="0"/>
        <w:spacing w:afterLines="50" w:after="257"/>
      </w:pPr>
      <w:r w:rsidRPr="00F33D62">
        <w:lastRenderedPageBreak/>
        <w:t>西班牙基本資料表</w:t>
      </w:r>
    </w:p>
    <w:tbl>
      <w:tblPr>
        <w:tblW w:w="0" w:type="auto"/>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582"/>
        <w:gridCol w:w="43"/>
        <w:gridCol w:w="5938"/>
      </w:tblGrid>
      <w:tr w:rsidR="00F33D62" w:rsidRPr="00F33D62" w14:paraId="6B8AE158" w14:textId="77777777" w:rsidTr="0008131D">
        <w:trPr>
          <w:trHeight w:val="680"/>
          <w:jc w:val="center"/>
        </w:trPr>
        <w:tc>
          <w:tcPr>
            <w:tcW w:w="8563" w:type="dxa"/>
            <w:gridSpan w:val="3"/>
            <w:vAlign w:val="center"/>
          </w:tcPr>
          <w:p w14:paraId="3A806AB8" w14:textId="77777777" w:rsidR="00752A39" w:rsidRPr="00F33D62" w:rsidRDefault="00752A39" w:rsidP="0008131D">
            <w:pPr>
              <w:pStyle w:val="afb"/>
            </w:pPr>
            <w:r w:rsidRPr="00F33D62">
              <w:t>自</w:t>
            </w:r>
            <w:r w:rsidRPr="00F33D62">
              <w:rPr>
                <w:rFonts w:hint="eastAsia"/>
              </w:rPr>
              <w:t xml:space="preserve">　</w:t>
            </w:r>
            <w:r w:rsidRPr="00F33D62">
              <w:t>然</w:t>
            </w:r>
            <w:r w:rsidRPr="00F33D62">
              <w:rPr>
                <w:rFonts w:hint="eastAsia"/>
              </w:rPr>
              <w:t xml:space="preserve">　</w:t>
            </w:r>
            <w:r w:rsidRPr="00F33D62">
              <w:t>人</w:t>
            </w:r>
            <w:r w:rsidRPr="00F33D62">
              <w:rPr>
                <w:rFonts w:hint="eastAsia"/>
              </w:rPr>
              <w:t xml:space="preserve">　</w:t>
            </w:r>
            <w:r w:rsidRPr="00F33D62">
              <w:t>文</w:t>
            </w:r>
          </w:p>
        </w:tc>
      </w:tr>
      <w:tr w:rsidR="00F33D62" w:rsidRPr="00F33D62" w14:paraId="1D89D8EE" w14:textId="77777777" w:rsidTr="0008131D">
        <w:trPr>
          <w:trHeight w:val="680"/>
          <w:jc w:val="center"/>
        </w:trPr>
        <w:tc>
          <w:tcPr>
            <w:tcW w:w="2582" w:type="dxa"/>
            <w:vAlign w:val="center"/>
          </w:tcPr>
          <w:p w14:paraId="49F3D844" w14:textId="77777777" w:rsidR="00752A39" w:rsidRPr="00F33D62" w:rsidRDefault="00752A39" w:rsidP="0008131D">
            <w:pPr>
              <w:pStyle w:val="-"/>
              <w:ind w:left="120" w:right="120"/>
            </w:pPr>
            <w:r w:rsidRPr="00F33D62">
              <w:t>地理環境</w:t>
            </w:r>
          </w:p>
        </w:tc>
        <w:tc>
          <w:tcPr>
            <w:tcW w:w="5981" w:type="dxa"/>
            <w:gridSpan w:val="2"/>
            <w:vAlign w:val="center"/>
          </w:tcPr>
          <w:p w14:paraId="2ABC86BD" w14:textId="77777777" w:rsidR="00752A39" w:rsidRPr="00F33D62" w:rsidRDefault="00752A39" w:rsidP="0008131D">
            <w:pPr>
              <w:pStyle w:val="-0"/>
              <w:ind w:left="120" w:right="120"/>
            </w:pPr>
            <w:r w:rsidRPr="00F33D62">
              <w:t>高原、高山及沿海低地</w:t>
            </w:r>
          </w:p>
        </w:tc>
      </w:tr>
      <w:tr w:rsidR="00F33D62" w:rsidRPr="00F33D62" w14:paraId="6ECFEBD7" w14:textId="77777777" w:rsidTr="0008131D">
        <w:trPr>
          <w:trHeight w:val="680"/>
          <w:jc w:val="center"/>
        </w:trPr>
        <w:tc>
          <w:tcPr>
            <w:tcW w:w="2582" w:type="dxa"/>
            <w:vAlign w:val="center"/>
          </w:tcPr>
          <w:p w14:paraId="4C53D4E3" w14:textId="77777777" w:rsidR="00752A39" w:rsidRPr="00F33D62" w:rsidRDefault="00752A39" w:rsidP="0008131D">
            <w:pPr>
              <w:pStyle w:val="-"/>
              <w:ind w:left="120" w:right="120"/>
            </w:pPr>
            <w:r w:rsidRPr="00F33D62">
              <w:t>國土面積</w:t>
            </w:r>
          </w:p>
        </w:tc>
        <w:tc>
          <w:tcPr>
            <w:tcW w:w="5981" w:type="dxa"/>
            <w:gridSpan w:val="2"/>
            <w:vAlign w:val="center"/>
          </w:tcPr>
          <w:p w14:paraId="471AEBAB" w14:textId="77777777" w:rsidR="00752A39" w:rsidRPr="00F33D62" w:rsidRDefault="00752A39" w:rsidP="0008131D">
            <w:pPr>
              <w:pStyle w:val="-0"/>
              <w:ind w:left="120" w:right="120"/>
            </w:pPr>
            <w:r w:rsidRPr="00F33D62">
              <w:t>50</w:t>
            </w:r>
            <w:r w:rsidRPr="00F33D62">
              <w:t>萬</w:t>
            </w:r>
            <w:r w:rsidRPr="00F33D62">
              <w:t>6,030</w:t>
            </w:r>
            <w:r w:rsidRPr="00F33D62">
              <w:t>平方公里</w:t>
            </w:r>
          </w:p>
        </w:tc>
      </w:tr>
      <w:tr w:rsidR="00F33D62" w:rsidRPr="00F33D62" w14:paraId="7BA35B3D" w14:textId="77777777" w:rsidTr="0008131D">
        <w:trPr>
          <w:trHeight w:val="680"/>
          <w:jc w:val="center"/>
        </w:trPr>
        <w:tc>
          <w:tcPr>
            <w:tcW w:w="2582" w:type="dxa"/>
            <w:vAlign w:val="center"/>
          </w:tcPr>
          <w:p w14:paraId="39978673" w14:textId="77777777" w:rsidR="00752A39" w:rsidRPr="00F33D62" w:rsidRDefault="00752A39" w:rsidP="0008131D">
            <w:pPr>
              <w:pStyle w:val="-"/>
              <w:ind w:left="120" w:right="120"/>
            </w:pPr>
            <w:r w:rsidRPr="00F33D62">
              <w:t>氣候</w:t>
            </w:r>
          </w:p>
        </w:tc>
        <w:tc>
          <w:tcPr>
            <w:tcW w:w="5981" w:type="dxa"/>
            <w:gridSpan w:val="2"/>
            <w:vAlign w:val="center"/>
          </w:tcPr>
          <w:p w14:paraId="050DC0A0" w14:textId="77777777" w:rsidR="00752A39" w:rsidRPr="00F33D62" w:rsidRDefault="00752A39" w:rsidP="0008131D">
            <w:pPr>
              <w:pStyle w:val="-0"/>
              <w:ind w:left="120" w:right="120"/>
              <w:rPr>
                <w:lang w:eastAsia="zh-TW"/>
              </w:rPr>
            </w:pPr>
            <w:r w:rsidRPr="00F33D62">
              <w:rPr>
                <w:lang w:eastAsia="zh-TW"/>
              </w:rPr>
              <w:t>北部屬海洋性氣候、中部屬大陸型氣候、東</w:t>
            </w:r>
            <w:r w:rsidRPr="00F33D62">
              <w:rPr>
                <w:lang w:eastAsia="zh-TW"/>
              </w:rPr>
              <w:t>/</w:t>
            </w:r>
            <w:r w:rsidRPr="00F33D62">
              <w:rPr>
                <w:lang w:eastAsia="zh-TW"/>
              </w:rPr>
              <w:t>南部屬地中海型氣候</w:t>
            </w:r>
          </w:p>
        </w:tc>
      </w:tr>
      <w:tr w:rsidR="00F33D62" w:rsidRPr="00F33D62" w14:paraId="53E6CDCD" w14:textId="77777777" w:rsidTr="0008131D">
        <w:trPr>
          <w:trHeight w:val="680"/>
          <w:jc w:val="center"/>
        </w:trPr>
        <w:tc>
          <w:tcPr>
            <w:tcW w:w="2582" w:type="dxa"/>
            <w:vAlign w:val="center"/>
          </w:tcPr>
          <w:p w14:paraId="44F03E4D" w14:textId="77777777" w:rsidR="00752A39" w:rsidRPr="00F33D62" w:rsidRDefault="00752A39" w:rsidP="0008131D">
            <w:pPr>
              <w:pStyle w:val="-"/>
              <w:ind w:left="120" w:right="120"/>
            </w:pPr>
            <w:r w:rsidRPr="00F33D62">
              <w:t>種族</w:t>
            </w:r>
          </w:p>
        </w:tc>
        <w:tc>
          <w:tcPr>
            <w:tcW w:w="5981" w:type="dxa"/>
            <w:gridSpan w:val="2"/>
            <w:vAlign w:val="center"/>
          </w:tcPr>
          <w:p w14:paraId="4F92F5A6" w14:textId="77777777" w:rsidR="00752A39" w:rsidRPr="00F33D62" w:rsidRDefault="00752A39" w:rsidP="0008131D">
            <w:pPr>
              <w:pStyle w:val="-0"/>
              <w:ind w:left="120" w:right="120"/>
            </w:pPr>
            <w:r w:rsidRPr="00F33D62">
              <w:t>西班牙人</w:t>
            </w:r>
          </w:p>
        </w:tc>
      </w:tr>
      <w:tr w:rsidR="00F33D62" w:rsidRPr="00F33D62" w14:paraId="6C9CCDCF" w14:textId="77777777" w:rsidTr="0008131D">
        <w:trPr>
          <w:trHeight w:val="680"/>
          <w:jc w:val="center"/>
        </w:trPr>
        <w:tc>
          <w:tcPr>
            <w:tcW w:w="2582" w:type="dxa"/>
            <w:vAlign w:val="center"/>
          </w:tcPr>
          <w:p w14:paraId="58720BE9" w14:textId="77777777" w:rsidR="00752A39" w:rsidRPr="00F33D62" w:rsidRDefault="00752A39" w:rsidP="0008131D">
            <w:pPr>
              <w:pStyle w:val="-"/>
              <w:ind w:left="120" w:right="120"/>
            </w:pPr>
            <w:r w:rsidRPr="00F33D62">
              <w:t>人口</w:t>
            </w:r>
          </w:p>
        </w:tc>
        <w:tc>
          <w:tcPr>
            <w:tcW w:w="5981" w:type="dxa"/>
            <w:gridSpan w:val="2"/>
            <w:vAlign w:val="center"/>
          </w:tcPr>
          <w:p w14:paraId="2A3FCCB4" w14:textId="77777777" w:rsidR="00752A39" w:rsidRPr="00F33D62" w:rsidRDefault="00752A39" w:rsidP="0008131D">
            <w:pPr>
              <w:pStyle w:val="-0"/>
              <w:ind w:left="120" w:right="120"/>
              <w:rPr>
                <w:lang w:eastAsia="zh-TW"/>
              </w:rPr>
            </w:pPr>
            <w:r w:rsidRPr="00F33D62">
              <w:t>4,957</w:t>
            </w:r>
            <w:r w:rsidRPr="00F33D62">
              <w:t>萬人（</w:t>
            </w:r>
            <w:r w:rsidRPr="00F33D62">
              <w:t>2026</w:t>
            </w:r>
            <w:r w:rsidRPr="00F33D62">
              <w:t>年）</w:t>
            </w:r>
          </w:p>
        </w:tc>
      </w:tr>
      <w:tr w:rsidR="00F33D62" w:rsidRPr="00F33D62" w14:paraId="42D14552" w14:textId="77777777" w:rsidTr="0008131D">
        <w:trPr>
          <w:trHeight w:val="680"/>
          <w:jc w:val="center"/>
        </w:trPr>
        <w:tc>
          <w:tcPr>
            <w:tcW w:w="2582" w:type="dxa"/>
            <w:vAlign w:val="center"/>
          </w:tcPr>
          <w:p w14:paraId="569075C9" w14:textId="77777777" w:rsidR="00752A39" w:rsidRPr="00F33D62" w:rsidRDefault="00752A39" w:rsidP="0008131D">
            <w:pPr>
              <w:pStyle w:val="-"/>
              <w:ind w:left="120" w:right="120"/>
            </w:pPr>
            <w:r w:rsidRPr="00F33D62">
              <w:t>教育普及程度</w:t>
            </w:r>
          </w:p>
        </w:tc>
        <w:tc>
          <w:tcPr>
            <w:tcW w:w="5981" w:type="dxa"/>
            <w:gridSpan w:val="2"/>
            <w:vAlign w:val="center"/>
          </w:tcPr>
          <w:p w14:paraId="7F0375F5" w14:textId="77777777" w:rsidR="00752A39" w:rsidRPr="00F33D62" w:rsidRDefault="00752A39" w:rsidP="0008131D">
            <w:pPr>
              <w:pStyle w:val="-0"/>
              <w:ind w:left="120" w:right="120"/>
              <w:rPr>
                <w:lang w:eastAsia="zh-TW"/>
              </w:rPr>
            </w:pPr>
            <w:r w:rsidRPr="00F33D62">
              <w:rPr>
                <w:lang w:eastAsia="zh-TW"/>
              </w:rPr>
              <w:t>25</w:t>
            </w:r>
            <w:r w:rsidRPr="00F33D62">
              <w:rPr>
                <w:lang w:eastAsia="zh-TW"/>
              </w:rPr>
              <w:t>歲以上人口具大學教育程度比例逾</w:t>
            </w:r>
            <w:r w:rsidRPr="00F33D62">
              <w:rPr>
                <w:rFonts w:hint="eastAsia"/>
                <w:lang w:eastAsia="zh-TW"/>
              </w:rPr>
              <w:t>47</w:t>
            </w:r>
            <w:r w:rsidRPr="00F33D62">
              <w:rPr>
                <w:lang w:eastAsia="zh-TW"/>
              </w:rPr>
              <w:t>%</w:t>
            </w:r>
            <w:r w:rsidRPr="00F33D62">
              <w:rPr>
                <w:lang w:eastAsia="zh-TW"/>
              </w:rPr>
              <w:t>（</w:t>
            </w:r>
            <w:r w:rsidRPr="00F33D62">
              <w:rPr>
                <w:lang w:eastAsia="zh-TW"/>
              </w:rPr>
              <w:t>202</w:t>
            </w:r>
            <w:r w:rsidRPr="00F33D62">
              <w:rPr>
                <w:rFonts w:hint="eastAsia"/>
                <w:lang w:eastAsia="zh-TW"/>
              </w:rPr>
              <w:t>5</w:t>
            </w:r>
            <w:r w:rsidRPr="00F33D62">
              <w:rPr>
                <w:lang w:eastAsia="zh-TW"/>
              </w:rPr>
              <w:t>年）</w:t>
            </w:r>
          </w:p>
        </w:tc>
      </w:tr>
      <w:tr w:rsidR="00F33D62" w:rsidRPr="00F33D62" w14:paraId="0593640E" w14:textId="77777777" w:rsidTr="0008131D">
        <w:trPr>
          <w:trHeight w:val="680"/>
          <w:jc w:val="center"/>
        </w:trPr>
        <w:tc>
          <w:tcPr>
            <w:tcW w:w="2582" w:type="dxa"/>
            <w:vAlign w:val="center"/>
          </w:tcPr>
          <w:p w14:paraId="715D2471" w14:textId="77777777" w:rsidR="00752A39" w:rsidRPr="00F33D62" w:rsidRDefault="00752A39" w:rsidP="0008131D">
            <w:pPr>
              <w:pStyle w:val="-"/>
              <w:ind w:left="120" w:right="120"/>
            </w:pPr>
            <w:r w:rsidRPr="00F33D62">
              <w:t>語言</w:t>
            </w:r>
          </w:p>
        </w:tc>
        <w:tc>
          <w:tcPr>
            <w:tcW w:w="5981" w:type="dxa"/>
            <w:gridSpan w:val="2"/>
            <w:vAlign w:val="center"/>
          </w:tcPr>
          <w:p w14:paraId="1D4BF219" w14:textId="77777777" w:rsidR="00752A39" w:rsidRPr="00F33D62" w:rsidRDefault="00752A39" w:rsidP="0008131D">
            <w:pPr>
              <w:pStyle w:val="-0"/>
              <w:ind w:left="120" w:right="120"/>
            </w:pPr>
            <w:r w:rsidRPr="00F33D62">
              <w:t>西班牙文</w:t>
            </w:r>
          </w:p>
        </w:tc>
      </w:tr>
      <w:tr w:rsidR="00F33D62" w:rsidRPr="00F33D62" w14:paraId="5A0A16AC" w14:textId="77777777" w:rsidTr="0008131D">
        <w:trPr>
          <w:trHeight w:val="680"/>
          <w:jc w:val="center"/>
        </w:trPr>
        <w:tc>
          <w:tcPr>
            <w:tcW w:w="2582" w:type="dxa"/>
            <w:vAlign w:val="center"/>
          </w:tcPr>
          <w:p w14:paraId="02721EB1" w14:textId="77777777" w:rsidR="00752A39" w:rsidRPr="00F33D62" w:rsidRDefault="00752A39" w:rsidP="0008131D">
            <w:pPr>
              <w:pStyle w:val="-"/>
              <w:ind w:left="120" w:right="120"/>
            </w:pPr>
            <w:r w:rsidRPr="00F33D62">
              <w:t>宗教</w:t>
            </w:r>
          </w:p>
        </w:tc>
        <w:tc>
          <w:tcPr>
            <w:tcW w:w="5981" w:type="dxa"/>
            <w:gridSpan w:val="2"/>
            <w:vAlign w:val="center"/>
          </w:tcPr>
          <w:p w14:paraId="6F102937" w14:textId="77777777" w:rsidR="00752A39" w:rsidRPr="00F33D62" w:rsidRDefault="00752A39" w:rsidP="0008131D">
            <w:pPr>
              <w:pStyle w:val="-0"/>
              <w:ind w:left="120" w:right="120"/>
            </w:pPr>
            <w:r w:rsidRPr="00F33D62">
              <w:t>天主教</w:t>
            </w:r>
          </w:p>
        </w:tc>
      </w:tr>
      <w:tr w:rsidR="00F33D62" w:rsidRPr="00F33D62" w14:paraId="4106F0E6" w14:textId="77777777" w:rsidTr="0008131D">
        <w:trPr>
          <w:trHeight w:val="680"/>
          <w:jc w:val="center"/>
        </w:trPr>
        <w:tc>
          <w:tcPr>
            <w:tcW w:w="2582" w:type="dxa"/>
            <w:vAlign w:val="center"/>
          </w:tcPr>
          <w:p w14:paraId="5014A06C" w14:textId="77777777" w:rsidR="00752A39" w:rsidRPr="00F33D62" w:rsidRDefault="00752A39" w:rsidP="0008131D">
            <w:pPr>
              <w:pStyle w:val="-"/>
              <w:ind w:left="120" w:right="120"/>
            </w:pPr>
            <w:r w:rsidRPr="00F33D62">
              <w:t>首都及重要城市</w:t>
            </w:r>
          </w:p>
        </w:tc>
        <w:tc>
          <w:tcPr>
            <w:tcW w:w="5981" w:type="dxa"/>
            <w:gridSpan w:val="2"/>
            <w:vAlign w:val="center"/>
          </w:tcPr>
          <w:p w14:paraId="425B2434" w14:textId="77777777" w:rsidR="00752A39" w:rsidRPr="00F33D62" w:rsidRDefault="00752A39" w:rsidP="0008131D">
            <w:pPr>
              <w:pStyle w:val="-0"/>
              <w:ind w:left="120" w:right="120"/>
              <w:rPr>
                <w:lang w:eastAsia="zh-TW"/>
              </w:rPr>
            </w:pPr>
            <w:r w:rsidRPr="00F33D62">
              <w:rPr>
                <w:lang w:eastAsia="zh-TW"/>
              </w:rPr>
              <w:t>首都：馬德里</w:t>
            </w:r>
          </w:p>
          <w:p w14:paraId="3D88B7FB" w14:textId="77777777" w:rsidR="00752A39" w:rsidRPr="00F33D62" w:rsidRDefault="00752A39" w:rsidP="0008131D">
            <w:pPr>
              <w:pStyle w:val="-0"/>
              <w:ind w:left="120" w:right="120"/>
              <w:rPr>
                <w:lang w:eastAsia="zh-TW"/>
              </w:rPr>
            </w:pPr>
            <w:r w:rsidRPr="00F33D62">
              <w:rPr>
                <w:lang w:eastAsia="zh-TW"/>
              </w:rPr>
              <w:t>重要城市：巴塞隆納、瓦倫西亞、</w:t>
            </w:r>
            <w:proofErr w:type="gramStart"/>
            <w:r w:rsidRPr="00F33D62">
              <w:rPr>
                <w:lang w:eastAsia="zh-TW"/>
              </w:rPr>
              <w:t>畢爾包</w:t>
            </w:r>
            <w:proofErr w:type="gramEnd"/>
            <w:r w:rsidRPr="00F33D62">
              <w:rPr>
                <w:lang w:eastAsia="zh-TW"/>
              </w:rPr>
              <w:t>、塞維亞等</w:t>
            </w:r>
          </w:p>
        </w:tc>
      </w:tr>
      <w:tr w:rsidR="00F33D62" w:rsidRPr="00F33D62" w14:paraId="19DDF2AE" w14:textId="77777777" w:rsidTr="0008131D">
        <w:trPr>
          <w:trHeight w:val="680"/>
          <w:jc w:val="center"/>
        </w:trPr>
        <w:tc>
          <w:tcPr>
            <w:tcW w:w="2582" w:type="dxa"/>
            <w:vAlign w:val="center"/>
          </w:tcPr>
          <w:p w14:paraId="425483CB" w14:textId="77777777" w:rsidR="00752A39" w:rsidRPr="00F33D62" w:rsidRDefault="00752A39" w:rsidP="0008131D">
            <w:pPr>
              <w:pStyle w:val="-"/>
              <w:ind w:left="120" w:right="120"/>
            </w:pPr>
            <w:r w:rsidRPr="00F33D62">
              <w:t>政治體制</w:t>
            </w:r>
          </w:p>
        </w:tc>
        <w:tc>
          <w:tcPr>
            <w:tcW w:w="5981" w:type="dxa"/>
            <w:gridSpan w:val="2"/>
            <w:vAlign w:val="center"/>
          </w:tcPr>
          <w:p w14:paraId="3F50CD3A" w14:textId="77777777" w:rsidR="00752A39" w:rsidRPr="00F33D62" w:rsidRDefault="00752A39" w:rsidP="0008131D">
            <w:pPr>
              <w:pStyle w:val="-0"/>
              <w:ind w:left="120" w:right="120"/>
            </w:pPr>
            <w:r w:rsidRPr="00F33D62">
              <w:t>君主立憲制</w:t>
            </w:r>
          </w:p>
        </w:tc>
      </w:tr>
      <w:tr w:rsidR="00F33D62" w:rsidRPr="00F33D62" w14:paraId="790C4896" w14:textId="77777777" w:rsidTr="0008131D">
        <w:trPr>
          <w:trHeight w:val="680"/>
          <w:jc w:val="center"/>
        </w:trPr>
        <w:tc>
          <w:tcPr>
            <w:tcW w:w="2582" w:type="dxa"/>
            <w:vAlign w:val="center"/>
          </w:tcPr>
          <w:p w14:paraId="72B3B10F" w14:textId="77777777" w:rsidR="00752A39" w:rsidRPr="00F33D62" w:rsidRDefault="00752A39" w:rsidP="0008131D">
            <w:pPr>
              <w:pStyle w:val="-"/>
              <w:ind w:left="120" w:right="120"/>
            </w:pPr>
            <w:r w:rsidRPr="00F33D62">
              <w:t>投資主管機關</w:t>
            </w:r>
          </w:p>
        </w:tc>
        <w:tc>
          <w:tcPr>
            <w:tcW w:w="5981" w:type="dxa"/>
            <w:gridSpan w:val="2"/>
            <w:vAlign w:val="center"/>
          </w:tcPr>
          <w:p w14:paraId="729C80F6" w14:textId="77777777" w:rsidR="00752A39" w:rsidRPr="00F33D62" w:rsidRDefault="00752A39" w:rsidP="0008131D">
            <w:pPr>
              <w:pStyle w:val="-0"/>
              <w:ind w:left="120" w:right="120"/>
              <w:rPr>
                <w:lang w:eastAsia="zh-TW"/>
              </w:rPr>
            </w:pPr>
            <w:r w:rsidRPr="00F33D62">
              <w:rPr>
                <w:lang w:eastAsia="zh-TW"/>
              </w:rPr>
              <w:t>ICEX</w:t>
            </w:r>
            <w:r w:rsidRPr="00F33D62">
              <w:rPr>
                <w:lang w:eastAsia="zh-TW"/>
              </w:rPr>
              <w:t>（西班牙對外貿易及投資促進局）</w:t>
            </w:r>
          </w:p>
        </w:tc>
      </w:tr>
      <w:tr w:rsidR="00F33D62" w:rsidRPr="00F33D62" w14:paraId="0E8BDD12" w14:textId="77777777" w:rsidTr="0008131D">
        <w:trPr>
          <w:trHeight w:val="680"/>
          <w:jc w:val="center"/>
        </w:trPr>
        <w:tc>
          <w:tcPr>
            <w:tcW w:w="8563" w:type="dxa"/>
            <w:gridSpan w:val="3"/>
            <w:vAlign w:val="center"/>
          </w:tcPr>
          <w:p w14:paraId="67499FFF" w14:textId="77777777" w:rsidR="00752A39" w:rsidRPr="00F33D62" w:rsidRDefault="00752A39" w:rsidP="00752A39">
            <w:pPr>
              <w:ind w:firstLine="0"/>
              <w:jc w:val="center"/>
              <w:rPr>
                <w:rFonts w:eastAsia="華康粗黑體"/>
                <w:sz w:val="32"/>
                <w:szCs w:val="32"/>
                <w:lang w:eastAsia="zh-TW"/>
              </w:rPr>
            </w:pPr>
            <w:r w:rsidRPr="00F33D62">
              <w:rPr>
                <w:rFonts w:eastAsia="華康粗黑體"/>
                <w:sz w:val="32"/>
                <w:szCs w:val="32"/>
                <w:lang w:eastAsia="zh-TW"/>
              </w:rPr>
              <w:t>經</w:t>
            </w:r>
            <w:r w:rsidRPr="00F33D62">
              <w:rPr>
                <w:rFonts w:eastAsia="華康粗黑體" w:hint="eastAsia"/>
                <w:sz w:val="32"/>
                <w:szCs w:val="32"/>
                <w:lang w:eastAsia="zh-TW"/>
              </w:rPr>
              <w:t xml:space="preserve">　</w:t>
            </w:r>
            <w:r w:rsidRPr="00F33D62">
              <w:rPr>
                <w:rFonts w:eastAsia="華康粗黑體"/>
                <w:sz w:val="32"/>
                <w:szCs w:val="32"/>
                <w:lang w:eastAsia="zh-TW"/>
              </w:rPr>
              <w:t>濟</w:t>
            </w:r>
            <w:r w:rsidRPr="00F33D62">
              <w:rPr>
                <w:rFonts w:eastAsia="華康粗黑體" w:hint="eastAsia"/>
                <w:sz w:val="32"/>
                <w:szCs w:val="32"/>
                <w:lang w:eastAsia="zh-TW"/>
              </w:rPr>
              <w:t xml:space="preserve">　</w:t>
            </w:r>
            <w:r w:rsidRPr="00F33D62">
              <w:rPr>
                <w:rFonts w:eastAsia="華康粗黑體"/>
                <w:sz w:val="32"/>
                <w:szCs w:val="32"/>
                <w:lang w:eastAsia="zh-TW"/>
              </w:rPr>
              <w:t>概</w:t>
            </w:r>
            <w:r w:rsidRPr="00F33D62">
              <w:rPr>
                <w:rFonts w:eastAsia="華康粗黑體" w:hint="eastAsia"/>
                <w:sz w:val="32"/>
                <w:szCs w:val="32"/>
                <w:lang w:eastAsia="zh-TW"/>
              </w:rPr>
              <w:t xml:space="preserve">　</w:t>
            </w:r>
            <w:proofErr w:type="gramStart"/>
            <w:r w:rsidRPr="00F33D62">
              <w:rPr>
                <w:rFonts w:eastAsia="華康粗黑體"/>
                <w:sz w:val="32"/>
                <w:szCs w:val="32"/>
                <w:lang w:eastAsia="zh-TW"/>
              </w:rPr>
              <w:t>況</w:t>
            </w:r>
            <w:proofErr w:type="gramEnd"/>
          </w:p>
        </w:tc>
      </w:tr>
      <w:tr w:rsidR="00F33D62" w:rsidRPr="00F33D62" w14:paraId="07D5C6F1" w14:textId="77777777" w:rsidTr="0008131D">
        <w:trPr>
          <w:trHeight w:val="680"/>
          <w:jc w:val="center"/>
        </w:trPr>
        <w:tc>
          <w:tcPr>
            <w:tcW w:w="2625" w:type="dxa"/>
            <w:gridSpan w:val="2"/>
            <w:vAlign w:val="center"/>
          </w:tcPr>
          <w:p w14:paraId="26ACB071" w14:textId="77777777" w:rsidR="00752A39" w:rsidRPr="00F33D62" w:rsidRDefault="00752A39" w:rsidP="0008131D">
            <w:pPr>
              <w:pStyle w:val="-"/>
              <w:ind w:left="120" w:right="120"/>
            </w:pPr>
            <w:r w:rsidRPr="00F33D62">
              <w:t>幣制</w:t>
            </w:r>
          </w:p>
        </w:tc>
        <w:tc>
          <w:tcPr>
            <w:tcW w:w="5938" w:type="dxa"/>
            <w:vAlign w:val="center"/>
          </w:tcPr>
          <w:p w14:paraId="49F99BAB" w14:textId="77777777" w:rsidR="00752A39" w:rsidRPr="00F33D62" w:rsidRDefault="00752A39" w:rsidP="0008131D">
            <w:pPr>
              <w:pStyle w:val="-0"/>
              <w:ind w:left="120" w:right="120"/>
            </w:pPr>
            <w:r w:rsidRPr="00F33D62">
              <w:t>歐元</w:t>
            </w:r>
          </w:p>
        </w:tc>
      </w:tr>
      <w:tr w:rsidR="00F33D62" w:rsidRPr="00F33D62" w14:paraId="540FE2EE" w14:textId="77777777" w:rsidTr="0008131D">
        <w:trPr>
          <w:trHeight w:val="680"/>
          <w:jc w:val="center"/>
        </w:trPr>
        <w:tc>
          <w:tcPr>
            <w:tcW w:w="2625" w:type="dxa"/>
            <w:gridSpan w:val="2"/>
            <w:vAlign w:val="center"/>
          </w:tcPr>
          <w:p w14:paraId="2F3DBA88" w14:textId="77777777" w:rsidR="00752A39" w:rsidRPr="00F33D62" w:rsidRDefault="00752A39" w:rsidP="0008131D">
            <w:pPr>
              <w:pStyle w:val="-"/>
              <w:ind w:left="120" w:right="120"/>
            </w:pPr>
            <w:r w:rsidRPr="00F33D62">
              <w:t>國內生產毛額</w:t>
            </w:r>
          </w:p>
        </w:tc>
        <w:tc>
          <w:tcPr>
            <w:tcW w:w="5938" w:type="dxa"/>
            <w:vAlign w:val="center"/>
          </w:tcPr>
          <w:p w14:paraId="6E29C8F9" w14:textId="1A10A20E" w:rsidR="00752A39" w:rsidRPr="00F33D62" w:rsidRDefault="00752A39" w:rsidP="0008131D">
            <w:pPr>
              <w:pStyle w:val="-0"/>
              <w:ind w:left="120" w:right="120"/>
              <w:rPr>
                <w:lang w:val="es-ES" w:eastAsia="zh-TW"/>
              </w:rPr>
            </w:pPr>
            <w:r w:rsidRPr="00F33D62">
              <w:rPr>
                <w:lang w:val="es-ES" w:eastAsia="zh-TW"/>
              </w:rPr>
              <w:t>1</w:t>
            </w:r>
            <w:r w:rsidRPr="00F33D62">
              <w:rPr>
                <w:lang w:val="es-ES" w:eastAsia="zh-TW"/>
              </w:rPr>
              <w:t>兆</w:t>
            </w:r>
            <w:r w:rsidRPr="00F33D62">
              <w:rPr>
                <w:lang w:val="es-ES" w:eastAsia="zh-TW"/>
              </w:rPr>
              <w:t>6,872</w:t>
            </w:r>
            <w:r w:rsidRPr="00F33D62">
              <w:rPr>
                <w:lang w:val="es-ES" w:eastAsia="zh-TW"/>
              </w:rPr>
              <w:t>億歐元（</w:t>
            </w:r>
            <w:r w:rsidRPr="00F33D62">
              <w:rPr>
                <w:lang w:val="es-ES" w:eastAsia="zh-TW"/>
              </w:rPr>
              <w:t>2025</w:t>
            </w:r>
            <w:r w:rsidRPr="00F33D62">
              <w:rPr>
                <w:lang w:val="es-ES" w:eastAsia="zh-TW"/>
              </w:rPr>
              <w:t>年）</w:t>
            </w:r>
          </w:p>
        </w:tc>
      </w:tr>
      <w:tr w:rsidR="00F33D62" w:rsidRPr="00F33D62" w14:paraId="05DFADFF" w14:textId="77777777" w:rsidTr="0008131D">
        <w:trPr>
          <w:trHeight w:val="680"/>
          <w:jc w:val="center"/>
        </w:trPr>
        <w:tc>
          <w:tcPr>
            <w:tcW w:w="2625" w:type="dxa"/>
            <w:gridSpan w:val="2"/>
            <w:vAlign w:val="center"/>
          </w:tcPr>
          <w:p w14:paraId="0081A2A6" w14:textId="77777777" w:rsidR="00752A39" w:rsidRPr="00F33D62" w:rsidRDefault="00752A39" w:rsidP="0008131D">
            <w:pPr>
              <w:pStyle w:val="-"/>
              <w:ind w:left="120" w:right="120"/>
            </w:pPr>
            <w:r w:rsidRPr="00F33D62">
              <w:t>經濟成長率</w:t>
            </w:r>
          </w:p>
        </w:tc>
        <w:tc>
          <w:tcPr>
            <w:tcW w:w="5938" w:type="dxa"/>
            <w:vAlign w:val="center"/>
          </w:tcPr>
          <w:p w14:paraId="08497A26" w14:textId="40D51891" w:rsidR="00752A39" w:rsidRPr="00F33D62" w:rsidRDefault="00752A39" w:rsidP="0008131D">
            <w:pPr>
              <w:pStyle w:val="-0"/>
              <w:ind w:left="120" w:right="120"/>
            </w:pPr>
            <w:r w:rsidRPr="00F33D62">
              <w:rPr>
                <w:lang w:eastAsia="zh-TW"/>
              </w:rPr>
              <w:t>2.8%</w:t>
            </w:r>
            <w:r w:rsidRPr="00F33D62">
              <w:rPr>
                <w:lang w:eastAsia="zh-TW"/>
              </w:rPr>
              <w:t>（</w:t>
            </w:r>
            <w:r w:rsidRPr="00F33D62">
              <w:rPr>
                <w:lang w:eastAsia="zh-TW"/>
              </w:rPr>
              <w:t>2025</w:t>
            </w:r>
            <w:r w:rsidRPr="00F33D62">
              <w:rPr>
                <w:lang w:eastAsia="zh-TW"/>
              </w:rPr>
              <w:t>年）</w:t>
            </w:r>
          </w:p>
        </w:tc>
      </w:tr>
      <w:tr w:rsidR="00F33D62" w:rsidRPr="00F33D62" w14:paraId="3155B532" w14:textId="77777777" w:rsidTr="0008131D">
        <w:trPr>
          <w:trHeight w:val="680"/>
          <w:jc w:val="center"/>
        </w:trPr>
        <w:tc>
          <w:tcPr>
            <w:tcW w:w="2625" w:type="dxa"/>
            <w:gridSpan w:val="2"/>
            <w:vAlign w:val="center"/>
          </w:tcPr>
          <w:p w14:paraId="7122B25D" w14:textId="77777777" w:rsidR="00752A39" w:rsidRPr="00F33D62" w:rsidRDefault="00752A39" w:rsidP="0008131D">
            <w:pPr>
              <w:pStyle w:val="-"/>
              <w:ind w:left="120" w:right="120"/>
            </w:pPr>
            <w:r w:rsidRPr="00F33D62">
              <w:lastRenderedPageBreak/>
              <w:t>平均國民所得</w:t>
            </w:r>
          </w:p>
        </w:tc>
        <w:tc>
          <w:tcPr>
            <w:tcW w:w="5938" w:type="dxa"/>
            <w:vAlign w:val="center"/>
          </w:tcPr>
          <w:p w14:paraId="5B218E1C" w14:textId="47A771F1" w:rsidR="00752A39" w:rsidRPr="00F33D62" w:rsidRDefault="00752A39" w:rsidP="0008131D">
            <w:pPr>
              <w:pStyle w:val="-0"/>
              <w:ind w:left="120" w:right="120"/>
            </w:pPr>
            <w:r w:rsidRPr="00F33D62">
              <w:t>2</w:t>
            </w:r>
            <w:r w:rsidRPr="00F33D62">
              <w:t>萬</w:t>
            </w:r>
            <w:r w:rsidRPr="00F33D62">
              <w:t>8,320</w:t>
            </w:r>
            <w:r w:rsidRPr="00F33D62">
              <w:t>歐元（</w:t>
            </w:r>
            <w:r w:rsidRPr="00F33D62">
              <w:t>2025</w:t>
            </w:r>
            <w:r w:rsidRPr="00F33D62">
              <w:t>年）</w:t>
            </w:r>
          </w:p>
        </w:tc>
      </w:tr>
      <w:tr w:rsidR="00F33D62" w:rsidRPr="00F33D62" w14:paraId="2C34F192" w14:textId="77777777" w:rsidTr="0008131D">
        <w:trPr>
          <w:trHeight w:val="680"/>
          <w:jc w:val="center"/>
        </w:trPr>
        <w:tc>
          <w:tcPr>
            <w:tcW w:w="2625" w:type="dxa"/>
            <w:gridSpan w:val="2"/>
            <w:vAlign w:val="center"/>
          </w:tcPr>
          <w:p w14:paraId="4014FDA8" w14:textId="77777777" w:rsidR="00752A39" w:rsidRPr="00F33D62" w:rsidRDefault="00752A39" w:rsidP="0008131D">
            <w:pPr>
              <w:pStyle w:val="-"/>
              <w:ind w:left="120" w:right="120"/>
            </w:pPr>
            <w:r w:rsidRPr="00F33D62">
              <w:rPr>
                <w:lang w:eastAsia="zh-TW"/>
              </w:rPr>
              <w:t>匯率</w:t>
            </w:r>
          </w:p>
        </w:tc>
        <w:tc>
          <w:tcPr>
            <w:tcW w:w="5938" w:type="dxa"/>
            <w:vAlign w:val="center"/>
          </w:tcPr>
          <w:p w14:paraId="0053DC3E" w14:textId="45B5708C" w:rsidR="00752A39" w:rsidRPr="00F33D62" w:rsidRDefault="00752A39" w:rsidP="0008131D">
            <w:pPr>
              <w:pStyle w:val="-0"/>
              <w:ind w:left="120" w:right="120"/>
              <w:rPr>
                <w:lang w:eastAsia="zh-TW"/>
              </w:rPr>
            </w:pPr>
            <w:r w:rsidRPr="00F33D62">
              <w:rPr>
                <w:lang w:eastAsia="zh-TW"/>
              </w:rPr>
              <w:t>1</w:t>
            </w:r>
            <w:r w:rsidRPr="00F33D62">
              <w:rPr>
                <w:lang w:eastAsia="zh-TW"/>
              </w:rPr>
              <w:t>美元</w:t>
            </w:r>
            <w:r w:rsidRPr="00F33D62">
              <w:rPr>
                <w:lang w:eastAsia="zh-TW"/>
              </w:rPr>
              <w:t>=0.85</w:t>
            </w:r>
            <w:r w:rsidRPr="00F33D62">
              <w:rPr>
                <w:lang w:eastAsia="zh-TW"/>
              </w:rPr>
              <w:t>歐元（</w:t>
            </w:r>
            <w:r w:rsidRPr="00F33D62">
              <w:rPr>
                <w:lang w:eastAsia="zh-TW"/>
              </w:rPr>
              <w:t>2026</w:t>
            </w:r>
            <w:r w:rsidRPr="00F33D62">
              <w:rPr>
                <w:lang w:eastAsia="zh-TW"/>
              </w:rPr>
              <w:t>年</w:t>
            </w:r>
            <w:r w:rsidRPr="00F33D62">
              <w:rPr>
                <w:lang w:eastAsia="zh-TW"/>
              </w:rPr>
              <w:t>5</w:t>
            </w:r>
            <w:r w:rsidRPr="00F33D62">
              <w:rPr>
                <w:lang w:eastAsia="zh-TW"/>
              </w:rPr>
              <w:t>月</w:t>
            </w:r>
            <w:r w:rsidRPr="00F33D62">
              <w:rPr>
                <w:lang w:eastAsia="zh-TW"/>
              </w:rPr>
              <w:t>4</w:t>
            </w:r>
            <w:r w:rsidRPr="00F33D62">
              <w:rPr>
                <w:lang w:eastAsia="zh-TW"/>
              </w:rPr>
              <w:t>日</w:t>
            </w:r>
            <w:r w:rsidRPr="00F33D62">
              <w:rPr>
                <w:lang w:eastAsia="zh-TW"/>
              </w:rPr>
              <w:t>OANDA</w:t>
            </w:r>
            <w:r w:rsidRPr="00F33D62">
              <w:rPr>
                <w:lang w:eastAsia="zh-TW"/>
              </w:rPr>
              <w:t>匯率）</w:t>
            </w:r>
          </w:p>
        </w:tc>
      </w:tr>
      <w:tr w:rsidR="00F33D62" w:rsidRPr="00F33D62" w14:paraId="37495940" w14:textId="77777777" w:rsidTr="0008131D">
        <w:trPr>
          <w:trHeight w:val="680"/>
          <w:jc w:val="center"/>
        </w:trPr>
        <w:tc>
          <w:tcPr>
            <w:tcW w:w="2625" w:type="dxa"/>
            <w:gridSpan w:val="2"/>
            <w:vAlign w:val="center"/>
          </w:tcPr>
          <w:p w14:paraId="0624269E" w14:textId="77777777" w:rsidR="00752A39" w:rsidRPr="00F33D62" w:rsidRDefault="00752A39" w:rsidP="0008131D">
            <w:pPr>
              <w:pStyle w:val="-"/>
              <w:ind w:left="120" w:right="120"/>
            </w:pPr>
            <w:r w:rsidRPr="00F33D62">
              <w:t>利率</w:t>
            </w:r>
          </w:p>
        </w:tc>
        <w:tc>
          <w:tcPr>
            <w:tcW w:w="5938" w:type="dxa"/>
            <w:vAlign w:val="center"/>
          </w:tcPr>
          <w:p w14:paraId="33EA1C38" w14:textId="77777777" w:rsidR="00752A39" w:rsidRPr="00F33D62" w:rsidRDefault="00752A39" w:rsidP="0008131D">
            <w:pPr>
              <w:pStyle w:val="-0"/>
              <w:ind w:left="120" w:right="120"/>
              <w:rPr>
                <w:lang w:eastAsia="zh-TW"/>
              </w:rPr>
            </w:pPr>
            <w:r w:rsidRPr="00F33D62">
              <w:rPr>
                <w:rFonts w:hint="eastAsia"/>
                <w:lang w:eastAsia="zh-TW"/>
              </w:rPr>
              <w:t>3.25%</w:t>
            </w:r>
            <w:r w:rsidRPr="00F33D62">
              <w:rPr>
                <w:lang w:eastAsia="zh-TW"/>
              </w:rPr>
              <w:t>（</w:t>
            </w:r>
            <w:r w:rsidRPr="00F33D62">
              <w:rPr>
                <w:lang w:eastAsia="zh-TW"/>
              </w:rPr>
              <w:t>202</w:t>
            </w:r>
            <w:r w:rsidRPr="00F33D62">
              <w:rPr>
                <w:rFonts w:hint="eastAsia"/>
                <w:lang w:eastAsia="zh-TW"/>
              </w:rPr>
              <w:t>5</w:t>
            </w:r>
            <w:r w:rsidRPr="00F33D62">
              <w:rPr>
                <w:lang w:eastAsia="zh-TW"/>
              </w:rPr>
              <w:t>年央行</w:t>
            </w:r>
            <w:r w:rsidRPr="00F33D62">
              <w:rPr>
                <w:rFonts w:hint="eastAsia"/>
                <w:lang w:eastAsia="zh-TW"/>
              </w:rPr>
              <w:t>重</w:t>
            </w:r>
            <w:r w:rsidRPr="00F33D62">
              <w:rPr>
                <w:lang w:eastAsia="zh-TW"/>
              </w:rPr>
              <w:t>貼現率）</w:t>
            </w:r>
          </w:p>
        </w:tc>
      </w:tr>
      <w:tr w:rsidR="00F33D62" w:rsidRPr="00F33D62" w14:paraId="14EF38B2" w14:textId="77777777" w:rsidTr="0008131D">
        <w:trPr>
          <w:trHeight w:val="680"/>
          <w:jc w:val="center"/>
        </w:trPr>
        <w:tc>
          <w:tcPr>
            <w:tcW w:w="2625" w:type="dxa"/>
            <w:gridSpan w:val="2"/>
            <w:vAlign w:val="center"/>
          </w:tcPr>
          <w:p w14:paraId="13F1BBFA" w14:textId="77777777" w:rsidR="00752A39" w:rsidRPr="00F33D62" w:rsidRDefault="00752A39" w:rsidP="0008131D">
            <w:pPr>
              <w:pStyle w:val="-"/>
              <w:ind w:left="120" w:right="120"/>
            </w:pPr>
            <w:r w:rsidRPr="00F33D62">
              <w:rPr>
                <w:lang w:eastAsia="zh-TW"/>
              </w:rPr>
              <w:t>通貨膨脹率</w:t>
            </w:r>
          </w:p>
        </w:tc>
        <w:tc>
          <w:tcPr>
            <w:tcW w:w="5938" w:type="dxa"/>
            <w:vAlign w:val="center"/>
          </w:tcPr>
          <w:p w14:paraId="3BC5237D" w14:textId="3BEC6766" w:rsidR="00752A39" w:rsidRPr="00F33D62" w:rsidRDefault="00752A39" w:rsidP="0008131D">
            <w:pPr>
              <w:pStyle w:val="-0"/>
              <w:ind w:left="120" w:right="120"/>
            </w:pPr>
            <w:r w:rsidRPr="00F33D62">
              <w:rPr>
                <w:lang w:eastAsia="zh-TW"/>
              </w:rPr>
              <w:t>2.8%</w:t>
            </w:r>
            <w:r w:rsidRPr="00F33D62">
              <w:rPr>
                <w:lang w:eastAsia="zh-TW"/>
              </w:rPr>
              <w:t>（</w:t>
            </w:r>
            <w:r w:rsidRPr="00F33D62">
              <w:rPr>
                <w:lang w:eastAsia="zh-TW"/>
              </w:rPr>
              <w:t>2025</w:t>
            </w:r>
            <w:r w:rsidRPr="00F33D62">
              <w:rPr>
                <w:lang w:eastAsia="zh-TW"/>
              </w:rPr>
              <w:t>年）</w:t>
            </w:r>
          </w:p>
        </w:tc>
      </w:tr>
      <w:tr w:rsidR="00F33D62" w:rsidRPr="00F33D62" w14:paraId="2E5DF3EE" w14:textId="77777777" w:rsidTr="0008131D">
        <w:trPr>
          <w:trHeight w:val="680"/>
          <w:jc w:val="center"/>
        </w:trPr>
        <w:tc>
          <w:tcPr>
            <w:tcW w:w="2625" w:type="dxa"/>
            <w:gridSpan w:val="2"/>
            <w:vAlign w:val="center"/>
          </w:tcPr>
          <w:p w14:paraId="385EC6AD" w14:textId="77777777" w:rsidR="00752A39" w:rsidRPr="00F33D62" w:rsidRDefault="00752A39" w:rsidP="0008131D">
            <w:pPr>
              <w:pStyle w:val="-"/>
              <w:ind w:left="120" w:right="120"/>
            </w:pPr>
            <w:r w:rsidRPr="00F33D62">
              <w:t>產值最高前五種產業</w:t>
            </w:r>
          </w:p>
        </w:tc>
        <w:tc>
          <w:tcPr>
            <w:tcW w:w="5938" w:type="dxa"/>
            <w:vAlign w:val="center"/>
          </w:tcPr>
          <w:p w14:paraId="26F8B5AA" w14:textId="77777777" w:rsidR="00752A39" w:rsidRPr="00F33D62" w:rsidRDefault="00752A39" w:rsidP="0008131D">
            <w:pPr>
              <w:pStyle w:val="-0"/>
              <w:ind w:left="120" w:right="120"/>
              <w:rPr>
                <w:lang w:eastAsia="zh-TW"/>
              </w:rPr>
            </w:pPr>
            <w:r w:rsidRPr="00F33D62">
              <w:rPr>
                <w:lang w:eastAsia="zh-TW"/>
              </w:rPr>
              <w:t>觀光業、醫療業、再生能源產業、建築業、商業</w:t>
            </w:r>
          </w:p>
        </w:tc>
      </w:tr>
      <w:tr w:rsidR="00F33D62" w:rsidRPr="00F33D62" w14:paraId="463D922F" w14:textId="77777777" w:rsidTr="0008131D">
        <w:trPr>
          <w:trHeight w:val="680"/>
          <w:jc w:val="center"/>
        </w:trPr>
        <w:tc>
          <w:tcPr>
            <w:tcW w:w="2625" w:type="dxa"/>
            <w:gridSpan w:val="2"/>
            <w:vAlign w:val="center"/>
          </w:tcPr>
          <w:p w14:paraId="6563BBA3" w14:textId="77777777" w:rsidR="00752A39" w:rsidRPr="00F33D62" w:rsidRDefault="00752A39" w:rsidP="0008131D">
            <w:pPr>
              <w:pStyle w:val="-"/>
              <w:ind w:left="120" w:right="120"/>
            </w:pPr>
            <w:r w:rsidRPr="00F33D62">
              <w:t>出口總金額</w:t>
            </w:r>
          </w:p>
        </w:tc>
        <w:tc>
          <w:tcPr>
            <w:tcW w:w="5938" w:type="dxa"/>
            <w:vAlign w:val="center"/>
          </w:tcPr>
          <w:p w14:paraId="3E2255AD" w14:textId="77777777" w:rsidR="00752A39" w:rsidRPr="00F33D62" w:rsidRDefault="00752A39" w:rsidP="0008131D">
            <w:pPr>
              <w:pStyle w:val="-0"/>
              <w:ind w:left="120" w:right="120"/>
              <w:rPr>
                <w:lang w:eastAsia="zh-TW"/>
              </w:rPr>
            </w:pPr>
            <w:r w:rsidRPr="00F33D62">
              <w:rPr>
                <w:lang w:eastAsia="zh-TW"/>
              </w:rPr>
              <w:t>3,870</w:t>
            </w:r>
            <w:r w:rsidRPr="00F33D62">
              <w:rPr>
                <w:lang w:eastAsia="zh-TW"/>
              </w:rPr>
              <w:t>億</w:t>
            </w:r>
            <w:r w:rsidRPr="00F33D62">
              <w:rPr>
                <w:lang w:eastAsia="zh-TW"/>
              </w:rPr>
              <w:t>9,162</w:t>
            </w:r>
            <w:r w:rsidRPr="00F33D62">
              <w:rPr>
                <w:lang w:eastAsia="zh-TW"/>
              </w:rPr>
              <w:t>萬歐元</w:t>
            </w:r>
            <w:r w:rsidRPr="00F33D62">
              <w:rPr>
                <w:rFonts w:hint="eastAsia"/>
                <w:lang w:eastAsia="zh-TW"/>
              </w:rPr>
              <w:t>（</w:t>
            </w:r>
            <w:r w:rsidRPr="00F33D62">
              <w:rPr>
                <w:rFonts w:hint="eastAsia"/>
                <w:lang w:eastAsia="zh-TW"/>
              </w:rPr>
              <w:t>2025</w:t>
            </w:r>
            <w:r w:rsidRPr="00F33D62">
              <w:rPr>
                <w:rFonts w:hint="eastAsia"/>
                <w:lang w:eastAsia="zh-TW"/>
              </w:rPr>
              <w:t>年）</w:t>
            </w:r>
          </w:p>
        </w:tc>
      </w:tr>
      <w:tr w:rsidR="00F33D62" w:rsidRPr="00F33D62" w14:paraId="23E517D9" w14:textId="77777777" w:rsidTr="0008131D">
        <w:trPr>
          <w:trHeight w:val="680"/>
          <w:jc w:val="center"/>
        </w:trPr>
        <w:tc>
          <w:tcPr>
            <w:tcW w:w="2625" w:type="dxa"/>
            <w:gridSpan w:val="2"/>
            <w:vAlign w:val="center"/>
          </w:tcPr>
          <w:p w14:paraId="431DE1BA" w14:textId="77777777" w:rsidR="00752A39" w:rsidRPr="00F33D62" w:rsidRDefault="00752A39" w:rsidP="0008131D">
            <w:pPr>
              <w:pStyle w:val="-"/>
              <w:ind w:left="120" w:right="120"/>
            </w:pPr>
            <w:r w:rsidRPr="00F33D62">
              <w:t>主要出口產品</w:t>
            </w:r>
          </w:p>
        </w:tc>
        <w:tc>
          <w:tcPr>
            <w:tcW w:w="5938" w:type="dxa"/>
            <w:vAlign w:val="center"/>
          </w:tcPr>
          <w:p w14:paraId="6C696F70" w14:textId="1018507C" w:rsidR="00752A39" w:rsidRPr="00F33D62" w:rsidRDefault="00752A39" w:rsidP="0008131D">
            <w:pPr>
              <w:pStyle w:val="-0"/>
              <w:ind w:left="120" w:right="120"/>
              <w:rPr>
                <w:lang w:eastAsia="zh-TW"/>
              </w:rPr>
            </w:pPr>
            <w:r w:rsidRPr="00F33D62">
              <w:rPr>
                <w:lang w:eastAsia="zh-TW"/>
              </w:rPr>
              <w:t>小客車及其他載客車輛、石油、醫藥製劑、汽車零配件、豬肉、橄欖油、載貨用機動車輛、香水、黃金、人體血液抗毒血清等（</w:t>
            </w:r>
            <w:r w:rsidRPr="00F33D62">
              <w:rPr>
                <w:lang w:eastAsia="zh-TW"/>
              </w:rPr>
              <w:t>2025</w:t>
            </w:r>
            <w:r w:rsidRPr="00F33D62">
              <w:rPr>
                <w:lang w:eastAsia="zh-TW"/>
              </w:rPr>
              <w:t>年）。</w:t>
            </w:r>
          </w:p>
        </w:tc>
      </w:tr>
      <w:tr w:rsidR="00F33D62" w:rsidRPr="00F33D62" w14:paraId="708A65FE" w14:textId="77777777" w:rsidTr="0008131D">
        <w:trPr>
          <w:trHeight w:val="680"/>
          <w:jc w:val="center"/>
        </w:trPr>
        <w:tc>
          <w:tcPr>
            <w:tcW w:w="2625" w:type="dxa"/>
            <w:gridSpan w:val="2"/>
            <w:vAlign w:val="center"/>
          </w:tcPr>
          <w:p w14:paraId="26D0928F" w14:textId="77777777" w:rsidR="00752A39" w:rsidRPr="00F33D62" w:rsidRDefault="00752A39" w:rsidP="0008131D">
            <w:pPr>
              <w:pStyle w:val="-"/>
              <w:ind w:left="120" w:right="120"/>
            </w:pPr>
            <w:r w:rsidRPr="00F33D62">
              <w:t>主要出口</w:t>
            </w:r>
            <w:r w:rsidRPr="00F33D62">
              <w:rPr>
                <w:rFonts w:hint="eastAsia"/>
                <w:lang w:eastAsia="zh-TW"/>
              </w:rPr>
              <w:t>國家</w:t>
            </w:r>
          </w:p>
        </w:tc>
        <w:tc>
          <w:tcPr>
            <w:tcW w:w="5938" w:type="dxa"/>
            <w:vAlign w:val="center"/>
          </w:tcPr>
          <w:p w14:paraId="2A9350AA" w14:textId="636E3AA8" w:rsidR="00752A39" w:rsidRPr="00F33D62" w:rsidRDefault="00752A39" w:rsidP="0008131D">
            <w:pPr>
              <w:pStyle w:val="-0"/>
              <w:ind w:left="120" w:right="120"/>
              <w:rPr>
                <w:lang w:eastAsia="zh-TW"/>
              </w:rPr>
            </w:pPr>
            <w:r w:rsidRPr="00F33D62">
              <w:rPr>
                <w:lang w:eastAsia="zh-TW"/>
              </w:rPr>
              <w:t>法國、德國、葡萄牙、義大利、英國、美國、荷蘭、比利時、摩洛哥、波蘭等，臺灣排名第</w:t>
            </w:r>
            <w:r w:rsidRPr="00F33D62">
              <w:rPr>
                <w:lang w:eastAsia="zh-TW"/>
              </w:rPr>
              <w:t>58</w:t>
            </w:r>
            <w:r w:rsidRPr="00F33D62">
              <w:rPr>
                <w:lang w:eastAsia="zh-TW"/>
              </w:rPr>
              <w:t>名（</w:t>
            </w:r>
            <w:r w:rsidRPr="00F33D62">
              <w:rPr>
                <w:lang w:eastAsia="zh-TW"/>
              </w:rPr>
              <w:t>2025</w:t>
            </w:r>
            <w:r w:rsidRPr="00F33D62">
              <w:rPr>
                <w:lang w:eastAsia="zh-TW"/>
              </w:rPr>
              <w:t>年）。</w:t>
            </w:r>
          </w:p>
        </w:tc>
      </w:tr>
      <w:tr w:rsidR="00F33D62" w:rsidRPr="00F33D62" w14:paraId="535B7BD1" w14:textId="77777777" w:rsidTr="0008131D">
        <w:trPr>
          <w:trHeight w:val="680"/>
          <w:jc w:val="center"/>
        </w:trPr>
        <w:tc>
          <w:tcPr>
            <w:tcW w:w="2625" w:type="dxa"/>
            <w:gridSpan w:val="2"/>
            <w:vAlign w:val="center"/>
          </w:tcPr>
          <w:p w14:paraId="0877B21F" w14:textId="77777777" w:rsidR="00752A39" w:rsidRPr="00F33D62" w:rsidRDefault="00752A39" w:rsidP="0008131D">
            <w:pPr>
              <w:pStyle w:val="-"/>
              <w:ind w:left="120" w:right="120"/>
            </w:pPr>
            <w:r w:rsidRPr="00F33D62">
              <w:t>進口總金額</w:t>
            </w:r>
          </w:p>
        </w:tc>
        <w:tc>
          <w:tcPr>
            <w:tcW w:w="5938" w:type="dxa"/>
            <w:vAlign w:val="center"/>
          </w:tcPr>
          <w:p w14:paraId="72F8F1A7" w14:textId="77777777" w:rsidR="00752A39" w:rsidRPr="00F33D62" w:rsidRDefault="00752A39" w:rsidP="0008131D">
            <w:pPr>
              <w:pStyle w:val="-0"/>
              <w:ind w:left="120" w:right="120"/>
              <w:rPr>
                <w:lang w:eastAsia="zh-TW"/>
              </w:rPr>
            </w:pPr>
            <w:r w:rsidRPr="00F33D62">
              <w:rPr>
                <w:lang w:eastAsia="zh-TW"/>
              </w:rPr>
              <w:t>4,441</w:t>
            </w:r>
            <w:r w:rsidRPr="00F33D62">
              <w:rPr>
                <w:lang w:eastAsia="zh-TW"/>
              </w:rPr>
              <w:t>億</w:t>
            </w:r>
            <w:r w:rsidRPr="00F33D62">
              <w:rPr>
                <w:lang w:eastAsia="zh-TW"/>
              </w:rPr>
              <w:t>4,637</w:t>
            </w:r>
            <w:r w:rsidRPr="00F33D62">
              <w:rPr>
                <w:lang w:eastAsia="zh-TW"/>
              </w:rPr>
              <w:t>萬歐元</w:t>
            </w:r>
            <w:r w:rsidRPr="00F33D62">
              <w:rPr>
                <w:rFonts w:hint="eastAsia"/>
                <w:lang w:eastAsia="zh-TW"/>
              </w:rPr>
              <w:t>（</w:t>
            </w:r>
            <w:r w:rsidRPr="00F33D62">
              <w:rPr>
                <w:rFonts w:hint="eastAsia"/>
                <w:lang w:eastAsia="zh-TW"/>
              </w:rPr>
              <w:t>2025</w:t>
            </w:r>
            <w:r w:rsidRPr="00F33D62">
              <w:rPr>
                <w:rFonts w:hint="eastAsia"/>
                <w:lang w:eastAsia="zh-TW"/>
              </w:rPr>
              <w:t>年）</w:t>
            </w:r>
          </w:p>
        </w:tc>
      </w:tr>
      <w:tr w:rsidR="00F33D62" w:rsidRPr="00F33D62" w14:paraId="112699CD" w14:textId="77777777" w:rsidTr="0008131D">
        <w:trPr>
          <w:trHeight w:val="680"/>
          <w:jc w:val="center"/>
        </w:trPr>
        <w:tc>
          <w:tcPr>
            <w:tcW w:w="2625" w:type="dxa"/>
            <w:gridSpan w:val="2"/>
            <w:vAlign w:val="center"/>
          </w:tcPr>
          <w:p w14:paraId="77A9ED58" w14:textId="77777777" w:rsidR="00752A39" w:rsidRPr="00F33D62" w:rsidRDefault="00752A39" w:rsidP="0008131D">
            <w:pPr>
              <w:pStyle w:val="-"/>
              <w:ind w:left="120" w:right="120"/>
            </w:pPr>
            <w:r w:rsidRPr="00F33D62">
              <w:t>主要進口產品</w:t>
            </w:r>
          </w:p>
        </w:tc>
        <w:tc>
          <w:tcPr>
            <w:tcW w:w="5938" w:type="dxa"/>
            <w:vAlign w:val="center"/>
          </w:tcPr>
          <w:p w14:paraId="4D0342CD" w14:textId="57341E2E" w:rsidR="00752A39" w:rsidRPr="00F33D62" w:rsidRDefault="00752A39" w:rsidP="0008131D">
            <w:pPr>
              <w:pStyle w:val="-0"/>
              <w:ind w:left="120" w:right="120"/>
              <w:rPr>
                <w:lang w:eastAsia="zh-TW"/>
              </w:rPr>
            </w:pPr>
            <w:r w:rsidRPr="00F33D62">
              <w:rPr>
                <w:lang w:eastAsia="zh-TW"/>
              </w:rPr>
              <w:t>原油、小客車、醫藥製劑、汽車零配件、石油、通訊器具、人體血液抗毒血清、電腦、絕緣電線電纜等（</w:t>
            </w:r>
            <w:r w:rsidRPr="00F33D62">
              <w:rPr>
                <w:lang w:eastAsia="zh-TW"/>
              </w:rPr>
              <w:t>2025</w:t>
            </w:r>
            <w:r w:rsidRPr="00F33D62">
              <w:rPr>
                <w:lang w:eastAsia="zh-TW"/>
              </w:rPr>
              <w:t>年）。</w:t>
            </w:r>
          </w:p>
        </w:tc>
      </w:tr>
      <w:tr w:rsidR="00752A39" w:rsidRPr="00F33D62" w14:paraId="0124DDAA" w14:textId="77777777" w:rsidTr="0008131D">
        <w:trPr>
          <w:trHeight w:val="680"/>
          <w:jc w:val="center"/>
        </w:trPr>
        <w:tc>
          <w:tcPr>
            <w:tcW w:w="2625" w:type="dxa"/>
            <w:gridSpan w:val="2"/>
            <w:vAlign w:val="center"/>
          </w:tcPr>
          <w:p w14:paraId="10E71375" w14:textId="77777777" w:rsidR="00752A39" w:rsidRPr="00F33D62" w:rsidRDefault="00752A39" w:rsidP="0008131D">
            <w:pPr>
              <w:pStyle w:val="-"/>
              <w:ind w:left="120" w:right="120"/>
            </w:pPr>
            <w:r w:rsidRPr="00F33D62">
              <w:t>主要進口</w:t>
            </w:r>
            <w:r w:rsidRPr="00F33D62">
              <w:rPr>
                <w:rFonts w:hint="eastAsia"/>
                <w:lang w:eastAsia="zh-TW"/>
              </w:rPr>
              <w:t>國家</w:t>
            </w:r>
          </w:p>
        </w:tc>
        <w:tc>
          <w:tcPr>
            <w:tcW w:w="5938" w:type="dxa"/>
            <w:vAlign w:val="center"/>
          </w:tcPr>
          <w:p w14:paraId="0BE23C02" w14:textId="23470E2E" w:rsidR="00752A39" w:rsidRPr="00F33D62" w:rsidRDefault="00752A39" w:rsidP="0008131D">
            <w:pPr>
              <w:pStyle w:val="-0"/>
              <w:ind w:left="120" w:right="120"/>
              <w:rPr>
                <w:lang w:eastAsia="zh-TW"/>
              </w:rPr>
            </w:pPr>
            <w:r w:rsidRPr="00F33D62">
              <w:rPr>
                <w:lang w:eastAsia="zh-TW"/>
              </w:rPr>
              <w:t>德國、中國大陸、法國、義大利、美國、荷蘭、葡萄牙、比利時、英國及摩洛哥等；臺灣排名第</w:t>
            </w:r>
            <w:r w:rsidRPr="00F33D62">
              <w:rPr>
                <w:lang w:eastAsia="zh-TW"/>
              </w:rPr>
              <w:t>38</w:t>
            </w:r>
            <w:r w:rsidRPr="00F33D62">
              <w:rPr>
                <w:lang w:eastAsia="zh-TW"/>
              </w:rPr>
              <w:t>名（</w:t>
            </w:r>
            <w:r w:rsidRPr="00F33D62">
              <w:rPr>
                <w:lang w:eastAsia="zh-TW"/>
              </w:rPr>
              <w:t>2025</w:t>
            </w:r>
            <w:r w:rsidRPr="00F33D62">
              <w:rPr>
                <w:lang w:eastAsia="zh-TW"/>
              </w:rPr>
              <w:t>年）。</w:t>
            </w:r>
          </w:p>
        </w:tc>
      </w:tr>
    </w:tbl>
    <w:p w14:paraId="0FA904E7" w14:textId="77777777" w:rsidR="00E14A04" w:rsidRPr="00F33D62" w:rsidRDefault="00E14A04" w:rsidP="00752A39"/>
    <w:p w14:paraId="62965656" w14:textId="77777777" w:rsidR="00752A39" w:rsidRPr="00F33D62" w:rsidRDefault="00752A39">
      <w:pPr>
        <w:pageBreakBefore/>
        <w:ind w:left="960" w:right="960" w:firstLine="0"/>
        <w:jc w:val="left"/>
        <w:rPr>
          <w:rFonts w:eastAsia="SimSun"/>
          <w:sz w:val="72"/>
          <w:szCs w:val="72"/>
        </w:rPr>
        <w:sectPr w:rsidR="00752A39" w:rsidRPr="00F33D62">
          <w:pgSz w:w="11906" w:h="16838"/>
          <w:pgMar w:top="2268" w:right="1701" w:bottom="1701" w:left="1701" w:header="1134" w:footer="851" w:gutter="0"/>
          <w:cols w:space="720"/>
          <w:docGrid w:type="lines" w:linePitch="514" w:charSpace="-820"/>
        </w:sectPr>
      </w:pPr>
    </w:p>
    <w:p w14:paraId="167F272E" w14:textId="77777777" w:rsidR="00007953" w:rsidRPr="00F33D62" w:rsidRDefault="00007953" w:rsidP="001848EA">
      <w:pPr>
        <w:pStyle w:val="a9"/>
        <w:spacing w:before="514" w:after="771"/>
        <w:rPr>
          <w:lang w:eastAsia="zh-TW"/>
        </w:rPr>
      </w:pPr>
      <w:bookmarkStart w:id="3" w:name="_Toc230086765"/>
      <w:r w:rsidRPr="00F33D62">
        <w:rPr>
          <w:lang w:eastAsia="zh-TW"/>
        </w:rPr>
        <w:lastRenderedPageBreak/>
        <w:t>第壹章　自然人文環境</w:t>
      </w:r>
      <w:bookmarkEnd w:id="3"/>
    </w:p>
    <w:p w14:paraId="270EDCF7" w14:textId="77777777" w:rsidR="00007953" w:rsidRPr="00F33D62" w:rsidRDefault="00007953" w:rsidP="001848EA">
      <w:pPr>
        <w:pStyle w:val="aa"/>
        <w:spacing w:before="257" w:after="257"/>
        <w:ind w:left="643" w:hanging="643"/>
        <w:rPr>
          <w:lang w:eastAsia="zh-TW"/>
        </w:rPr>
      </w:pPr>
      <w:r w:rsidRPr="00F33D62">
        <w:rPr>
          <w:lang w:eastAsia="zh-TW"/>
        </w:rPr>
        <w:t>一、自然環境</w:t>
      </w:r>
    </w:p>
    <w:p w14:paraId="003FADA0" w14:textId="77777777" w:rsidR="00934A6C" w:rsidRPr="00F33D62" w:rsidRDefault="00934A6C" w:rsidP="00934A6C">
      <w:pPr>
        <w:ind w:firstLine="480"/>
        <w:rPr>
          <w:lang w:eastAsia="zh-TW"/>
        </w:rPr>
      </w:pPr>
      <w:r w:rsidRPr="00F33D62">
        <w:rPr>
          <w:lang w:eastAsia="zh-TW"/>
        </w:rPr>
        <w:t>西班牙位於歐洲西南部伊比利半島上，北邊以庇里牛斯山與法國為鄰，半島的西部為葡萄牙，東鄰地中海，南邊以直布羅陀海峽與非洲相望，其領土範圍尚包括地中海的</w:t>
      </w:r>
      <w:r w:rsidRPr="00F33D62">
        <w:rPr>
          <w:lang w:eastAsia="zh-TW"/>
        </w:rPr>
        <w:t>Baleares</w:t>
      </w:r>
      <w:r w:rsidRPr="00F33D62">
        <w:rPr>
          <w:lang w:eastAsia="zh-TW"/>
        </w:rPr>
        <w:t>群島、大西洋上的</w:t>
      </w:r>
      <w:r w:rsidRPr="00F33D62">
        <w:rPr>
          <w:lang w:eastAsia="zh-TW"/>
        </w:rPr>
        <w:t>Canarias</w:t>
      </w:r>
      <w:r w:rsidRPr="00F33D62">
        <w:rPr>
          <w:lang w:eastAsia="zh-TW"/>
        </w:rPr>
        <w:t>群島及北非的</w:t>
      </w:r>
      <w:r w:rsidRPr="00F33D62">
        <w:rPr>
          <w:lang w:eastAsia="zh-TW"/>
        </w:rPr>
        <w:t>Ceuta</w:t>
      </w:r>
      <w:r w:rsidRPr="00F33D62">
        <w:rPr>
          <w:lang w:eastAsia="zh-TW"/>
        </w:rPr>
        <w:t>和</w:t>
      </w:r>
      <w:r w:rsidRPr="00F33D62">
        <w:rPr>
          <w:lang w:eastAsia="zh-TW"/>
        </w:rPr>
        <w:t>Melilla</w:t>
      </w:r>
      <w:r w:rsidRPr="00F33D62">
        <w:rPr>
          <w:lang w:eastAsia="zh-TW"/>
        </w:rPr>
        <w:t>二個自治城。</w:t>
      </w:r>
    </w:p>
    <w:p w14:paraId="25F487F4" w14:textId="10C825D4" w:rsidR="00934A6C" w:rsidRPr="00F33D62" w:rsidRDefault="00934A6C" w:rsidP="00934A6C">
      <w:pPr>
        <w:ind w:firstLine="480"/>
        <w:rPr>
          <w:lang w:eastAsia="zh-TW"/>
        </w:rPr>
      </w:pPr>
      <w:r w:rsidRPr="00F33D62">
        <w:rPr>
          <w:lang w:eastAsia="zh-TW"/>
        </w:rPr>
        <w:t>西</w:t>
      </w:r>
      <w:r w:rsidR="00AF57A0" w:rsidRPr="00F33D62">
        <w:rPr>
          <w:lang w:eastAsia="zh-TW"/>
        </w:rPr>
        <w:t>班牙</w:t>
      </w:r>
      <w:r w:rsidRPr="00F33D62">
        <w:rPr>
          <w:lang w:eastAsia="zh-TW"/>
        </w:rPr>
        <w:t>全國分屬三種氣候，北部屬海洋型氣候冬暖夏涼，中部屬大陸型氣候</w:t>
      </w:r>
      <w:proofErr w:type="gramStart"/>
      <w:r w:rsidRPr="00F33D62">
        <w:rPr>
          <w:lang w:eastAsia="zh-TW"/>
        </w:rPr>
        <w:t>冬冷夏熱</w:t>
      </w:r>
      <w:proofErr w:type="gramEnd"/>
      <w:r w:rsidRPr="00F33D62">
        <w:rPr>
          <w:lang w:eastAsia="zh-TW"/>
        </w:rPr>
        <w:t>，東</w:t>
      </w:r>
      <w:r w:rsidRPr="00F33D62">
        <w:rPr>
          <w:lang w:eastAsia="zh-TW"/>
        </w:rPr>
        <w:t>/</w:t>
      </w:r>
      <w:r w:rsidRPr="00F33D62">
        <w:rPr>
          <w:lang w:eastAsia="zh-TW"/>
        </w:rPr>
        <w:t>南部屬地中海氣候冬</w:t>
      </w:r>
      <w:proofErr w:type="gramStart"/>
      <w:r w:rsidRPr="00F33D62">
        <w:rPr>
          <w:lang w:eastAsia="zh-TW"/>
        </w:rPr>
        <w:t>暖夏乾</w:t>
      </w:r>
      <w:proofErr w:type="gramEnd"/>
      <w:r w:rsidRPr="00F33D62">
        <w:rPr>
          <w:lang w:eastAsia="zh-TW"/>
        </w:rPr>
        <w:t>。整體而言，</w:t>
      </w:r>
      <w:r w:rsidR="00AF57A0" w:rsidRPr="00F33D62">
        <w:rPr>
          <w:lang w:eastAsia="zh-TW"/>
        </w:rPr>
        <w:t>西班牙</w:t>
      </w:r>
      <w:r w:rsidRPr="00F33D62">
        <w:rPr>
          <w:lang w:eastAsia="zh-TW"/>
        </w:rPr>
        <w:t>全國平均雨量不多，夏季尤其稀少。氣候乾爽，早晚溫差大，冬季在北部及山區則經常下雪。由於全球氣候變遷，</w:t>
      </w:r>
      <w:r w:rsidRPr="00F33D62">
        <w:rPr>
          <w:lang w:eastAsia="zh-TW"/>
        </w:rPr>
        <w:t>202</w:t>
      </w:r>
      <w:r w:rsidR="00644F34" w:rsidRPr="00F33D62">
        <w:rPr>
          <w:rFonts w:hint="eastAsia"/>
          <w:lang w:eastAsia="zh-TW"/>
        </w:rPr>
        <w:t>5</w:t>
      </w:r>
      <w:r w:rsidRPr="00F33D62">
        <w:rPr>
          <w:lang w:eastAsia="zh-TW"/>
        </w:rPr>
        <w:t>年</w:t>
      </w:r>
      <w:r w:rsidR="00AF57A0" w:rsidRPr="00F33D62">
        <w:rPr>
          <w:lang w:eastAsia="zh-TW"/>
        </w:rPr>
        <w:t>西班牙</w:t>
      </w:r>
      <w:r w:rsidR="0033194D" w:rsidRPr="00F33D62">
        <w:rPr>
          <w:lang w:eastAsia="zh-TW"/>
        </w:rPr>
        <w:t>氣候</w:t>
      </w:r>
      <w:r w:rsidR="00E97C95" w:rsidRPr="00F33D62">
        <w:rPr>
          <w:lang w:eastAsia="zh-TW"/>
        </w:rPr>
        <w:t>異常</w:t>
      </w:r>
      <w:r w:rsidR="0033194D" w:rsidRPr="00F33D62">
        <w:rPr>
          <w:lang w:eastAsia="zh-TW"/>
        </w:rPr>
        <w:t>炎熱，</w:t>
      </w:r>
      <w:r w:rsidRPr="00F33D62">
        <w:rPr>
          <w:lang w:eastAsia="zh-TW"/>
        </w:rPr>
        <w:t>年均溫為攝氏</w:t>
      </w:r>
      <w:r w:rsidRPr="00F33D62">
        <w:rPr>
          <w:lang w:eastAsia="zh-TW"/>
        </w:rPr>
        <w:t>1</w:t>
      </w:r>
      <w:r w:rsidR="00644F34" w:rsidRPr="00F33D62">
        <w:rPr>
          <w:rFonts w:hint="eastAsia"/>
          <w:lang w:eastAsia="zh-TW"/>
        </w:rPr>
        <w:t>6</w:t>
      </w:r>
      <w:r w:rsidRPr="00F33D62">
        <w:rPr>
          <w:lang w:eastAsia="zh-TW"/>
        </w:rPr>
        <w:t>度，較</w:t>
      </w:r>
      <w:r w:rsidR="00644F34" w:rsidRPr="00F33D62">
        <w:rPr>
          <w:rFonts w:hint="eastAsia"/>
          <w:lang w:eastAsia="zh-TW"/>
        </w:rPr>
        <w:t>歷年</w:t>
      </w:r>
      <w:r w:rsidRPr="00F33D62">
        <w:rPr>
          <w:lang w:eastAsia="zh-TW"/>
        </w:rPr>
        <w:t>平均溫度增</w:t>
      </w:r>
      <w:r w:rsidR="00E97C95" w:rsidRPr="00F33D62">
        <w:rPr>
          <w:lang w:eastAsia="zh-TW"/>
        </w:rPr>
        <w:t>加</w:t>
      </w:r>
      <w:r w:rsidRPr="00F33D62">
        <w:rPr>
          <w:lang w:eastAsia="zh-TW"/>
        </w:rPr>
        <w:t>1.</w:t>
      </w:r>
      <w:r w:rsidR="00E97C95" w:rsidRPr="00F33D62">
        <w:rPr>
          <w:lang w:eastAsia="zh-TW"/>
        </w:rPr>
        <w:t>1</w:t>
      </w:r>
      <w:r w:rsidRPr="00F33D62">
        <w:rPr>
          <w:lang w:eastAsia="zh-TW"/>
        </w:rPr>
        <w:t>度。</w:t>
      </w:r>
    </w:p>
    <w:p w14:paraId="3110514B" w14:textId="77777777" w:rsidR="00934A6C" w:rsidRPr="00F33D62" w:rsidRDefault="00934A6C" w:rsidP="00934A6C">
      <w:pPr>
        <w:pStyle w:val="aa"/>
        <w:spacing w:before="257" w:after="257"/>
        <w:ind w:left="643" w:hanging="643"/>
        <w:rPr>
          <w:lang w:eastAsia="zh-TW"/>
        </w:rPr>
      </w:pPr>
      <w:r w:rsidRPr="00F33D62">
        <w:rPr>
          <w:lang w:eastAsia="zh-TW"/>
        </w:rPr>
        <w:t>二、人文及社會環境</w:t>
      </w:r>
    </w:p>
    <w:p w14:paraId="5A0B6E34" w14:textId="7B6FF7E9" w:rsidR="00934A6C" w:rsidRPr="00F33D62" w:rsidRDefault="00934A6C" w:rsidP="00934A6C">
      <w:pPr>
        <w:ind w:firstLine="480"/>
        <w:rPr>
          <w:lang w:eastAsia="zh-TW"/>
        </w:rPr>
      </w:pPr>
      <w:r w:rsidRPr="00F33D62">
        <w:rPr>
          <w:lang w:eastAsia="zh-TW"/>
        </w:rPr>
        <w:t>西班牙全國總面積</w:t>
      </w:r>
      <w:r w:rsidRPr="00F33D62">
        <w:rPr>
          <w:lang w:eastAsia="zh-TW"/>
        </w:rPr>
        <w:t>50</w:t>
      </w:r>
      <w:r w:rsidRPr="00F33D62">
        <w:rPr>
          <w:lang w:eastAsia="zh-TW"/>
        </w:rPr>
        <w:t>萬</w:t>
      </w:r>
      <w:r w:rsidRPr="00F33D62">
        <w:rPr>
          <w:lang w:eastAsia="zh-TW"/>
        </w:rPr>
        <w:t>6,030</w:t>
      </w:r>
      <w:r w:rsidRPr="00F33D62">
        <w:rPr>
          <w:lang w:eastAsia="zh-TW"/>
        </w:rPr>
        <w:t>平方公里，</w:t>
      </w:r>
      <w:r w:rsidR="00E97C95" w:rsidRPr="00F33D62">
        <w:rPr>
          <w:lang w:eastAsia="zh-TW"/>
        </w:rPr>
        <w:t>全國</w:t>
      </w:r>
      <w:r w:rsidRPr="00F33D62">
        <w:rPr>
          <w:lang w:eastAsia="zh-TW"/>
        </w:rPr>
        <w:t>總人口約</w:t>
      </w:r>
      <w:r w:rsidRPr="00F33D62">
        <w:rPr>
          <w:lang w:eastAsia="zh-TW"/>
        </w:rPr>
        <w:t>4,</w:t>
      </w:r>
      <w:r w:rsidR="00EC0243" w:rsidRPr="00F33D62">
        <w:rPr>
          <w:rFonts w:hint="eastAsia"/>
          <w:lang w:eastAsia="zh-TW"/>
        </w:rPr>
        <w:t>957</w:t>
      </w:r>
      <w:r w:rsidRPr="00F33D62">
        <w:rPr>
          <w:lang w:eastAsia="zh-TW"/>
        </w:rPr>
        <w:t>萬人，全國</w:t>
      </w:r>
      <w:r w:rsidRPr="00F33D62">
        <w:rPr>
          <w:lang w:eastAsia="zh-TW"/>
        </w:rPr>
        <w:t>1/4</w:t>
      </w:r>
      <w:r w:rsidRPr="00F33D62">
        <w:rPr>
          <w:lang w:eastAsia="zh-TW"/>
        </w:rPr>
        <w:t>之人口集中於各省省會。全國行政區劃為</w:t>
      </w:r>
      <w:r w:rsidRPr="00F33D62">
        <w:rPr>
          <w:lang w:eastAsia="zh-TW"/>
        </w:rPr>
        <w:t>17</w:t>
      </w:r>
      <w:r w:rsidRPr="00F33D62">
        <w:rPr>
          <w:lang w:eastAsia="zh-TW"/>
        </w:rPr>
        <w:t>個自治區，外加</w:t>
      </w:r>
      <w:proofErr w:type="gramStart"/>
      <w:r w:rsidRPr="00F33D62">
        <w:rPr>
          <w:lang w:eastAsia="zh-TW"/>
        </w:rPr>
        <w:t>仳</w:t>
      </w:r>
      <w:proofErr w:type="gramEnd"/>
      <w:r w:rsidRPr="00F33D62">
        <w:rPr>
          <w:lang w:eastAsia="zh-TW"/>
        </w:rPr>
        <w:t>鄰北非摩洛哥之</w:t>
      </w:r>
      <w:r w:rsidRPr="00F33D62">
        <w:rPr>
          <w:lang w:eastAsia="zh-TW"/>
        </w:rPr>
        <w:t>Ceuta</w:t>
      </w:r>
      <w:r w:rsidRPr="00F33D62">
        <w:rPr>
          <w:lang w:eastAsia="zh-TW"/>
        </w:rPr>
        <w:t>及</w:t>
      </w:r>
      <w:r w:rsidRPr="00F33D62">
        <w:rPr>
          <w:lang w:eastAsia="zh-TW"/>
        </w:rPr>
        <w:t>Melilla</w:t>
      </w:r>
      <w:r w:rsidRPr="00F33D62">
        <w:rPr>
          <w:lang w:eastAsia="zh-TW"/>
        </w:rPr>
        <w:t>自治城，每一個自治區有</w:t>
      </w:r>
      <w:r w:rsidRPr="00F33D62">
        <w:rPr>
          <w:lang w:eastAsia="zh-TW"/>
        </w:rPr>
        <w:t>1</w:t>
      </w:r>
      <w:r w:rsidRPr="00F33D62">
        <w:rPr>
          <w:lang w:eastAsia="zh-TW"/>
        </w:rPr>
        <w:t>至</w:t>
      </w:r>
      <w:r w:rsidRPr="00F33D62">
        <w:rPr>
          <w:lang w:eastAsia="zh-TW"/>
        </w:rPr>
        <w:t>8</w:t>
      </w:r>
      <w:r w:rsidRPr="00F33D62">
        <w:rPr>
          <w:lang w:eastAsia="zh-TW"/>
        </w:rPr>
        <w:t>個省，全國共</w:t>
      </w:r>
      <w:r w:rsidRPr="00F33D62">
        <w:rPr>
          <w:lang w:eastAsia="zh-TW"/>
        </w:rPr>
        <w:t>50</w:t>
      </w:r>
      <w:r w:rsidRPr="00F33D62">
        <w:rPr>
          <w:lang w:eastAsia="zh-TW"/>
        </w:rPr>
        <w:t>個省。</w:t>
      </w:r>
      <w:r w:rsidR="00AF57A0" w:rsidRPr="00F33D62">
        <w:rPr>
          <w:lang w:eastAsia="zh-TW"/>
        </w:rPr>
        <w:t>西班牙</w:t>
      </w:r>
      <w:r w:rsidRPr="00F33D62">
        <w:rPr>
          <w:lang w:eastAsia="zh-TW"/>
        </w:rPr>
        <w:t>首府馬德里，地理位置居於全國中心，為政治、經濟及文化中心。除首都之外，</w:t>
      </w:r>
      <w:r w:rsidR="00AF57A0" w:rsidRPr="00F33D62">
        <w:rPr>
          <w:lang w:eastAsia="zh-TW"/>
        </w:rPr>
        <w:t>西班牙</w:t>
      </w:r>
      <w:r w:rsidRPr="00F33D62">
        <w:rPr>
          <w:lang w:eastAsia="zh-TW"/>
        </w:rPr>
        <w:t>其他重要工商業都市另包括東北濱海的巴塞隆納</w:t>
      </w:r>
      <w:r w:rsidR="008F550C" w:rsidRPr="00F33D62">
        <w:rPr>
          <w:lang w:eastAsia="zh-TW"/>
        </w:rPr>
        <w:t>（</w:t>
      </w:r>
      <w:r w:rsidRPr="00F33D62">
        <w:rPr>
          <w:lang w:eastAsia="zh-TW"/>
        </w:rPr>
        <w:t>Barcelona</w:t>
      </w:r>
      <w:r w:rsidR="008F550C" w:rsidRPr="00F33D62">
        <w:rPr>
          <w:lang w:eastAsia="zh-TW"/>
        </w:rPr>
        <w:t>）</w:t>
      </w:r>
      <w:r w:rsidRPr="00F33D62">
        <w:rPr>
          <w:lang w:eastAsia="zh-TW"/>
        </w:rPr>
        <w:t>、東南臨海的瓦倫西亞（</w:t>
      </w:r>
      <w:r w:rsidRPr="00F33D62">
        <w:rPr>
          <w:lang w:eastAsia="zh-TW"/>
        </w:rPr>
        <w:t>Valencia</w:t>
      </w:r>
      <w:r w:rsidRPr="00F33D62">
        <w:rPr>
          <w:lang w:eastAsia="zh-TW"/>
        </w:rPr>
        <w:t>）、北部的畢爾包（</w:t>
      </w:r>
      <w:r w:rsidRPr="00F33D62">
        <w:rPr>
          <w:lang w:eastAsia="zh-TW"/>
        </w:rPr>
        <w:t>Bilbao</w:t>
      </w:r>
      <w:r w:rsidRPr="00F33D62">
        <w:rPr>
          <w:lang w:eastAsia="zh-TW"/>
        </w:rPr>
        <w:t>）及南部的</w:t>
      </w:r>
      <w:r w:rsidR="00BA05BF" w:rsidRPr="00F33D62">
        <w:rPr>
          <w:lang w:eastAsia="zh-TW"/>
        </w:rPr>
        <w:t>塞</w:t>
      </w:r>
      <w:r w:rsidRPr="00F33D62">
        <w:rPr>
          <w:lang w:eastAsia="zh-TW"/>
        </w:rPr>
        <w:t>維亞（</w:t>
      </w:r>
      <w:r w:rsidRPr="00F33D62">
        <w:rPr>
          <w:lang w:eastAsia="zh-TW"/>
        </w:rPr>
        <w:t>Sevilla</w:t>
      </w:r>
      <w:r w:rsidRPr="00F33D62">
        <w:rPr>
          <w:lang w:eastAsia="zh-TW"/>
        </w:rPr>
        <w:t>）。另加泰隆尼亞（</w:t>
      </w:r>
      <w:r w:rsidRPr="00F33D62">
        <w:rPr>
          <w:lang w:eastAsia="zh-TW"/>
        </w:rPr>
        <w:t>Cataluña</w:t>
      </w:r>
      <w:r w:rsidRPr="00F33D62">
        <w:rPr>
          <w:lang w:eastAsia="zh-TW"/>
        </w:rPr>
        <w:t>）、巴斯克（</w:t>
      </w:r>
      <w:r w:rsidRPr="00F33D62">
        <w:rPr>
          <w:lang w:eastAsia="zh-TW"/>
        </w:rPr>
        <w:t>País Vasco</w:t>
      </w:r>
      <w:r w:rsidRPr="00F33D62">
        <w:rPr>
          <w:lang w:eastAsia="zh-TW"/>
        </w:rPr>
        <w:t>）、瓦倫西亞</w:t>
      </w:r>
      <w:r w:rsidR="008F550C" w:rsidRPr="00F33D62">
        <w:rPr>
          <w:lang w:eastAsia="zh-TW"/>
        </w:rPr>
        <w:t>（</w:t>
      </w:r>
      <w:r w:rsidRPr="00F33D62">
        <w:rPr>
          <w:lang w:eastAsia="zh-TW"/>
        </w:rPr>
        <w:t>Valencia</w:t>
      </w:r>
      <w:r w:rsidR="008F550C" w:rsidRPr="00F33D62">
        <w:rPr>
          <w:lang w:eastAsia="zh-TW"/>
        </w:rPr>
        <w:t>）</w:t>
      </w:r>
      <w:r w:rsidRPr="00F33D62">
        <w:rPr>
          <w:lang w:eastAsia="zh-TW"/>
        </w:rPr>
        <w:t>及加利西亞（</w:t>
      </w:r>
      <w:r w:rsidRPr="00F33D62">
        <w:rPr>
          <w:lang w:eastAsia="zh-TW"/>
        </w:rPr>
        <w:t>Galicia</w:t>
      </w:r>
      <w:r w:rsidRPr="00F33D62">
        <w:rPr>
          <w:lang w:eastAsia="zh-TW"/>
        </w:rPr>
        <w:t>）等自治區為</w:t>
      </w:r>
      <w:r w:rsidR="00AF57A0" w:rsidRPr="00F33D62">
        <w:rPr>
          <w:lang w:eastAsia="zh-TW"/>
        </w:rPr>
        <w:t>西班牙</w:t>
      </w:r>
      <w:r w:rsidRPr="00F33D62">
        <w:rPr>
          <w:lang w:eastAsia="zh-TW"/>
        </w:rPr>
        <w:t>重要工業集中區。西班牙人個性爽朗且喜好交友及</w:t>
      </w:r>
      <w:r w:rsidRPr="00F33D62">
        <w:rPr>
          <w:lang w:eastAsia="zh-TW"/>
        </w:rPr>
        <w:lastRenderedPageBreak/>
        <w:t>社交活動。語言以西班牙語為主，北部數省則以加泰隆尼亞語及巴斯克語為日常用語。一般商業書信往來以西班牙文為主，年輕世代亦</w:t>
      </w:r>
      <w:r w:rsidR="002E2628" w:rsidRPr="00F33D62">
        <w:rPr>
          <w:lang w:eastAsia="zh-TW"/>
        </w:rPr>
        <w:t>能以</w:t>
      </w:r>
      <w:r w:rsidRPr="00F33D62">
        <w:rPr>
          <w:lang w:eastAsia="zh-TW"/>
        </w:rPr>
        <w:t>英文</w:t>
      </w:r>
      <w:r w:rsidR="002E2628" w:rsidRPr="00F33D62">
        <w:rPr>
          <w:lang w:eastAsia="zh-TW"/>
        </w:rPr>
        <w:t>作</w:t>
      </w:r>
      <w:r w:rsidRPr="00F33D62">
        <w:rPr>
          <w:lang w:eastAsia="zh-TW"/>
        </w:rPr>
        <w:t>為溝通工具。</w:t>
      </w:r>
    </w:p>
    <w:p w14:paraId="038FB76E" w14:textId="414EB78B" w:rsidR="00934A6C" w:rsidRPr="00F33D62" w:rsidRDefault="00934A6C" w:rsidP="00D653F7">
      <w:pPr>
        <w:pStyle w:val="aa"/>
        <w:spacing w:before="257" w:after="257"/>
        <w:ind w:left="643" w:hanging="643"/>
        <w:rPr>
          <w:lang w:eastAsia="zh-TW"/>
        </w:rPr>
      </w:pPr>
      <w:r w:rsidRPr="00F33D62">
        <w:rPr>
          <w:lang w:eastAsia="zh-TW"/>
        </w:rPr>
        <w:t>三、政治環境</w:t>
      </w:r>
    </w:p>
    <w:p w14:paraId="3B7CB813" w14:textId="77777777" w:rsidR="00934A6C" w:rsidRPr="00F33D62" w:rsidRDefault="00934A6C" w:rsidP="00934A6C">
      <w:pPr>
        <w:ind w:firstLine="480"/>
        <w:rPr>
          <w:lang w:eastAsia="zh-TW"/>
        </w:rPr>
      </w:pPr>
      <w:r w:rsidRPr="00F33D62">
        <w:rPr>
          <w:lang w:eastAsia="zh-TW"/>
        </w:rPr>
        <w:t>西班牙政治體制為行政、立法、司法三權分立之君主立憲內閣，國王為虛位國家元首，負責協調政治體制運作，實際政權由內閣總理掌握，任期</w:t>
      </w:r>
      <w:r w:rsidRPr="00F33D62">
        <w:rPr>
          <w:lang w:eastAsia="zh-TW"/>
        </w:rPr>
        <w:t>4</w:t>
      </w:r>
      <w:r w:rsidRPr="00F33D62">
        <w:rPr>
          <w:lang w:eastAsia="zh-TW"/>
        </w:rPr>
        <w:t>年。目前西班牙國王為菲立普六</w:t>
      </w:r>
      <w:proofErr w:type="gramStart"/>
      <w:r w:rsidRPr="00F33D62">
        <w:rPr>
          <w:lang w:eastAsia="zh-TW"/>
        </w:rPr>
        <w:t>世</w:t>
      </w:r>
      <w:proofErr w:type="gramEnd"/>
      <w:r w:rsidRPr="00F33D62">
        <w:rPr>
          <w:lang w:eastAsia="zh-TW"/>
        </w:rPr>
        <w:t>（</w:t>
      </w:r>
      <w:r w:rsidRPr="00F33D62">
        <w:rPr>
          <w:lang w:eastAsia="zh-TW"/>
        </w:rPr>
        <w:t>Don Felipe VI</w:t>
      </w:r>
      <w:r w:rsidRPr="00F33D62">
        <w:rPr>
          <w:lang w:eastAsia="zh-TW"/>
        </w:rPr>
        <w:t>），於</w:t>
      </w:r>
      <w:r w:rsidRPr="00F33D62">
        <w:rPr>
          <w:lang w:eastAsia="zh-TW"/>
        </w:rPr>
        <w:t>2014</w:t>
      </w:r>
      <w:r w:rsidRPr="00F33D62">
        <w:rPr>
          <w:lang w:eastAsia="zh-TW"/>
        </w:rPr>
        <w:t>年就任。</w:t>
      </w:r>
    </w:p>
    <w:p w14:paraId="3AAE84D3" w14:textId="733A80BC" w:rsidR="00FE00BF" w:rsidRPr="00F33D62" w:rsidRDefault="00FE00BF" w:rsidP="00FD0687">
      <w:pPr>
        <w:pStyle w:val="a4"/>
      </w:pPr>
      <w:r w:rsidRPr="00F33D62">
        <w:rPr>
          <w:rFonts w:hint="eastAsia"/>
        </w:rPr>
        <w:t>西班牙</w:t>
      </w:r>
      <w:r w:rsidRPr="00F33D62">
        <w:rPr>
          <w:rFonts w:hint="eastAsia"/>
        </w:rPr>
        <w:t>2007</w:t>
      </w:r>
      <w:r w:rsidRPr="00F33D62">
        <w:rPr>
          <w:rFonts w:hint="eastAsia"/>
        </w:rPr>
        <w:t>年下半年發生經濟危機，彼時執政之「社會勞工黨」（</w:t>
      </w:r>
      <w:r w:rsidRPr="00F33D62">
        <w:rPr>
          <w:rFonts w:hint="eastAsia"/>
        </w:rPr>
        <w:t>PSOE</w:t>
      </w:r>
      <w:r w:rsidRPr="00F33D62">
        <w:rPr>
          <w:rFonts w:hint="eastAsia"/>
        </w:rPr>
        <w:t>）雖採取一連串挽救措施，仍未能有效改善經濟，使西班牙提前於</w:t>
      </w:r>
      <w:r w:rsidRPr="00F33D62">
        <w:rPr>
          <w:rFonts w:hint="eastAsia"/>
        </w:rPr>
        <w:t>2011</w:t>
      </w:r>
      <w:r w:rsidRPr="00F33D62">
        <w:rPr>
          <w:rFonts w:hint="eastAsia"/>
        </w:rPr>
        <w:t>年</w:t>
      </w:r>
      <w:r w:rsidRPr="00F33D62">
        <w:rPr>
          <w:rFonts w:hint="eastAsia"/>
        </w:rPr>
        <w:t>11</w:t>
      </w:r>
      <w:r w:rsidRPr="00F33D62">
        <w:rPr>
          <w:rFonts w:hint="eastAsia"/>
        </w:rPr>
        <w:t>月</w:t>
      </w:r>
      <w:r w:rsidRPr="00F33D62">
        <w:rPr>
          <w:rFonts w:hint="eastAsia"/>
        </w:rPr>
        <w:t>20</w:t>
      </w:r>
      <w:r w:rsidR="00C921B8" w:rsidRPr="00F33D62">
        <w:rPr>
          <w:rFonts w:hint="eastAsia"/>
        </w:rPr>
        <w:t>日舉行大選，結果由「</w:t>
      </w:r>
      <w:r w:rsidR="002E2628" w:rsidRPr="00F33D62">
        <w:rPr>
          <w:rFonts w:hint="eastAsia"/>
        </w:rPr>
        <w:t>人民</w:t>
      </w:r>
      <w:r w:rsidRPr="00F33D62">
        <w:rPr>
          <w:rFonts w:hint="eastAsia"/>
        </w:rPr>
        <w:t>黨」</w:t>
      </w:r>
      <w:r w:rsidR="008523BC" w:rsidRPr="00F33D62">
        <w:rPr>
          <w:rFonts w:hint="eastAsia"/>
        </w:rPr>
        <w:t>（</w:t>
      </w:r>
      <w:r w:rsidRPr="00F33D62">
        <w:rPr>
          <w:rFonts w:hint="eastAsia"/>
        </w:rPr>
        <w:t>PP</w:t>
      </w:r>
      <w:r w:rsidR="00F829DF" w:rsidRPr="00F33D62">
        <w:rPr>
          <w:rFonts w:hint="eastAsia"/>
        </w:rPr>
        <w:t>）</w:t>
      </w:r>
      <w:r w:rsidRPr="00F33D62">
        <w:rPr>
          <w:rFonts w:hint="eastAsia"/>
        </w:rPr>
        <w:t>獲勝，總理拉赫伊（</w:t>
      </w:r>
      <w:r w:rsidRPr="00F33D62">
        <w:rPr>
          <w:rFonts w:hint="eastAsia"/>
        </w:rPr>
        <w:t>Mariano Rajoy</w:t>
      </w:r>
      <w:r w:rsidRPr="00F33D62">
        <w:rPr>
          <w:rFonts w:hint="eastAsia"/>
        </w:rPr>
        <w:t>）上</w:t>
      </w:r>
      <w:proofErr w:type="gramStart"/>
      <w:r w:rsidRPr="00F33D62">
        <w:rPr>
          <w:rFonts w:hint="eastAsia"/>
        </w:rPr>
        <w:t>臺</w:t>
      </w:r>
      <w:proofErr w:type="gramEnd"/>
      <w:r w:rsidRPr="00F33D62">
        <w:rPr>
          <w:rFonts w:hint="eastAsia"/>
        </w:rPr>
        <w:t>後積極推行改革，至</w:t>
      </w:r>
      <w:r w:rsidRPr="00F33D62">
        <w:rPr>
          <w:rFonts w:hint="eastAsia"/>
        </w:rPr>
        <w:t>2013</w:t>
      </w:r>
      <w:r w:rsidRPr="00F33D62">
        <w:rPr>
          <w:rFonts w:hint="eastAsia"/>
        </w:rPr>
        <w:t>年起經濟逐步止跌回穩，</w:t>
      </w:r>
      <w:r w:rsidRPr="00F33D62">
        <w:rPr>
          <w:rFonts w:hint="eastAsia"/>
        </w:rPr>
        <w:t>2015</w:t>
      </w:r>
      <w:r w:rsidRPr="00F33D62">
        <w:rPr>
          <w:rFonts w:hint="eastAsia"/>
        </w:rPr>
        <w:t>年經濟成長率更高達為</w:t>
      </w:r>
      <w:r w:rsidRPr="00F33D62">
        <w:rPr>
          <w:rFonts w:hint="eastAsia"/>
        </w:rPr>
        <w:t>2%</w:t>
      </w:r>
      <w:r w:rsidRPr="00F33D62">
        <w:rPr>
          <w:rFonts w:hint="eastAsia"/>
        </w:rPr>
        <w:t>，傲視全</w:t>
      </w:r>
      <w:proofErr w:type="gramStart"/>
      <w:r w:rsidRPr="00F33D62">
        <w:rPr>
          <w:rFonts w:hint="eastAsia"/>
        </w:rPr>
        <w:t>歐</w:t>
      </w:r>
      <w:proofErr w:type="gramEnd"/>
      <w:r w:rsidRPr="00F33D62">
        <w:rPr>
          <w:rFonts w:hint="eastAsia"/>
        </w:rPr>
        <w:t>，對西班牙政經社會具鼓舞作用，亦使「</w:t>
      </w:r>
      <w:r w:rsidR="002E2628" w:rsidRPr="00F33D62">
        <w:rPr>
          <w:rFonts w:hint="eastAsia"/>
        </w:rPr>
        <w:t>人民</w:t>
      </w:r>
      <w:r w:rsidR="00C921B8" w:rsidRPr="00F33D62">
        <w:rPr>
          <w:rFonts w:hint="eastAsia"/>
        </w:rPr>
        <w:t>黨</w:t>
      </w:r>
      <w:r w:rsidRPr="00F33D62">
        <w:rPr>
          <w:rFonts w:hint="eastAsia"/>
        </w:rPr>
        <w:t>」總理拉赫伊於</w:t>
      </w:r>
      <w:r w:rsidRPr="00F33D62">
        <w:rPr>
          <w:rFonts w:hint="eastAsia"/>
        </w:rPr>
        <w:t>2016</w:t>
      </w:r>
      <w:r w:rsidRPr="00F33D62">
        <w:rPr>
          <w:rFonts w:hint="eastAsia"/>
        </w:rPr>
        <w:t>年</w:t>
      </w:r>
      <w:r w:rsidRPr="00F33D62">
        <w:rPr>
          <w:rFonts w:hint="eastAsia"/>
        </w:rPr>
        <w:t>10</w:t>
      </w:r>
      <w:r w:rsidRPr="00F33D62">
        <w:rPr>
          <w:rFonts w:hint="eastAsia"/>
        </w:rPr>
        <w:t>月底之總理大選再次獲得勝選連任；不料拉赫伊總理所屬之「</w:t>
      </w:r>
      <w:r w:rsidR="002E2628" w:rsidRPr="00F33D62">
        <w:rPr>
          <w:rFonts w:hint="eastAsia"/>
        </w:rPr>
        <w:t>人民黨</w:t>
      </w:r>
      <w:r w:rsidRPr="00F33D62">
        <w:rPr>
          <w:rFonts w:hint="eastAsia"/>
        </w:rPr>
        <w:t>」</w:t>
      </w:r>
      <w:r w:rsidR="00CD0E61" w:rsidRPr="00F33D62">
        <w:rPr>
          <w:rFonts w:hint="eastAsia"/>
        </w:rPr>
        <w:t>（</w:t>
      </w:r>
      <w:r w:rsidRPr="00F33D62">
        <w:rPr>
          <w:rFonts w:hint="eastAsia"/>
        </w:rPr>
        <w:t>PP</w:t>
      </w:r>
      <w:r w:rsidR="00CD0E61" w:rsidRPr="00F33D62">
        <w:rPr>
          <w:rFonts w:hint="eastAsia"/>
        </w:rPr>
        <w:t>）</w:t>
      </w:r>
      <w:r w:rsidRPr="00F33D62">
        <w:rPr>
          <w:rFonts w:hint="eastAsia"/>
        </w:rPr>
        <w:t>因長年執政而捲入貪腐事件，</w:t>
      </w:r>
      <w:proofErr w:type="gramStart"/>
      <w:r w:rsidRPr="00F33D62">
        <w:rPr>
          <w:rFonts w:hint="eastAsia"/>
        </w:rPr>
        <w:t>嗣</w:t>
      </w:r>
      <w:proofErr w:type="gramEnd"/>
      <w:r w:rsidRPr="00F33D62">
        <w:rPr>
          <w:rFonts w:hint="eastAsia"/>
        </w:rPr>
        <w:t>於</w:t>
      </w:r>
      <w:r w:rsidRPr="00F33D62">
        <w:rPr>
          <w:rFonts w:hint="eastAsia"/>
        </w:rPr>
        <w:t>2018</w:t>
      </w:r>
      <w:r w:rsidRPr="00F33D62">
        <w:rPr>
          <w:rFonts w:hint="eastAsia"/>
        </w:rPr>
        <w:t>年</w:t>
      </w:r>
      <w:r w:rsidRPr="00F33D62">
        <w:rPr>
          <w:rFonts w:hint="eastAsia"/>
        </w:rPr>
        <w:t>6</w:t>
      </w:r>
      <w:r w:rsidRPr="00F33D62">
        <w:rPr>
          <w:rFonts w:hint="eastAsia"/>
        </w:rPr>
        <w:t>月</w:t>
      </w:r>
      <w:r w:rsidRPr="00F33D62">
        <w:t>1</w:t>
      </w:r>
      <w:r w:rsidRPr="00F33D62">
        <w:rPr>
          <w:rFonts w:hint="eastAsia"/>
        </w:rPr>
        <w:t>日遭在野黨之「社會勞工黨」提出不信任案獲表決通過，使拉赫伊總理黯然下台。西班牙於</w:t>
      </w:r>
      <w:r w:rsidRPr="00F33D62">
        <w:t>2019</w:t>
      </w:r>
      <w:r w:rsidRPr="00F33D62">
        <w:rPr>
          <w:rFonts w:hint="eastAsia"/>
        </w:rPr>
        <w:t>年</w:t>
      </w:r>
      <w:r w:rsidRPr="00F33D62">
        <w:t>4</w:t>
      </w:r>
      <w:r w:rsidRPr="00F33D62">
        <w:rPr>
          <w:rFonts w:hint="eastAsia"/>
        </w:rPr>
        <w:t>月</w:t>
      </w:r>
      <w:r w:rsidRPr="00F33D62">
        <w:t>28</w:t>
      </w:r>
      <w:r w:rsidRPr="00F33D62">
        <w:rPr>
          <w:rFonts w:hint="eastAsia"/>
        </w:rPr>
        <w:t>日及</w:t>
      </w:r>
      <w:r w:rsidRPr="00F33D62">
        <w:t>11</w:t>
      </w:r>
      <w:r w:rsidRPr="00F33D62">
        <w:rPr>
          <w:rFonts w:hint="eastAsia"/>
        </w:rPr>
        <w:t>月</w:t>
      </w:r>
      <w:r w:rsidRPr="00F33D62">
        <w:t>10</w:t>
      </w:r>
      <w:r w:rsidRPr="00F33D62">
        <w:rPr>
          <w:rFonts w:hint="eastAsia"/>
        </w:rPr>
        <w:t>日兩度舉行國會改選後，最終「社會勞工黨」桑切斯</w:t>
      </w:r>
      <w:r w:rsidR="008523BC" w:rsidRPr="00F33D62">
        <w:t>（</w:t>
      </w:r>
      <w:r w:rsidRPr="00F33D62">
        <w:t>Pedro Sánchez</w:t>
      </w:r>
      <w:r w:rsidR="00F829DF" w:rsidRPr="00F33D62">
        <w:t>）</w:t>
      </w:r>
      <w:r w:rsidRPr="00F33D62">
        <w:rPr>
          <w:rFonts w:hint="eastAsia"/>
        </w:rPr>
        <w:t>與左派「</w:t>
      </w:r>
      <w:r w:rsidR="00C155E7" w:rsidRPr="00F33D62">
        <w:rPr>
          <w:rFonts w:hint="eastAsia"/>
        </w:rPr>
        <w:t>匯聚黨</w:t>
      </w:r>
      <w:r w:rsidRPr="00F33D62">
        <w:rPr>
          <w:rFonts w:hint="eastAsia"/>
        </w:rPr>
        <w:t>」組成聯合政府。</w:t>
      </w:r>
    </w:p>
    <w:p w14:paraId="542A56E9" w14:textId="5BCE0C52" w:rsidR="00FE00BF" w:rsidRPr="00F33D62" w:rsidRDefault="00FE00BF" w:rsidP="00FD0687">
      <w:pPr>
        <w:pStyle w:val="a4"/>
      </w:pPr>
      <w:r w:rsidRPr="00F33D62">
        <w:t>2023</w:t>
      </w:r>
      <w:r w:rsidRPr="00F33D62">
        <w:rPr>
          <w:rFonts w:hint="eastAsia"/>
        </w:rPr>
        <w:t>年</w:t>
      </w:r>
      <w:r w:rsidRPr="00F33D62">
        <w:t>5</w:t>
      </w:r>
      <w:r w:rsidRPr="00F33D62">
        <w:rPr>
          <w:rFonts w:hint="eastAsia"/>
        </w:rPr>
        <w:t>月</w:t>
      </w:r>
      <w:r w:rsidRPr="00F33D62">
        <w:t>28</w:t>
      </w:r>
      <w:r w:rsidRPr="00F33D62">
        <w:rPr>
          <w:rFonts w:hint="eastAsia"/>
        </w:rPr>
        <w:t>日</w:t>
      </w:r>
      <w:r w:rsidR="009D1E7F" w:rsidRPr="00F33D62">
        <w:rPr>
          <w:rFonts w:hint="eastAsia"/>
        </w:rPr>
        <w:t>執政黨</w:t>
      </w:r>
      <w:r w:rsidR="00CD0E61" w:rsidRPr="00F33D62">
        <w:rPr>
          <w:rFonts w:hint="eastAsia"/>
        </w:rPr>
        <w:t>（</w:t>
      </w:r>
      <w:r w:rsidR="009D1E7F" w:rsidRPr="00F33D62">
        <w:rPr>
          <w:rFonts w:hint="eastAsia"/>
        </w:rPr>
        <w:t>PSOE</w:t>
      </w:r>
      <w:r w:rsidR="00CD0E61" w:rsidRPr="00F33D62">
        <w:rPr>
          <w:rFonts w:hint="eastAsia"/>
        </w:rPr>
        <w:t>）</w:t>
      </w:r>
      <w:r w:rsidRPr="00F33D62">
        <w:rPr>
          <w:rFonts w:hint="eastAsia"/>
        </w:rPr>
        <w:t>地方選舉失利後</w:t>
      </w:r>
      <w:r w:rsidR="009D1E7F" w:rsidRPr="00F33D62">
        <w:rPr>
          <w:rFonts w:hint="eastAsia"/>
        </w:rPr>
        <w:t>宣布解散國會</w:t>
      </w:r>
      <w:r w:rsidRPr="00F33D62">
        <w:rPr>
          <w:rFonts w:hint="eastAsia"/>
        </w:rPr>
        <w:t>，</w:t>
      </w:r>
      <w:r w:rsidR="009D1E7F" w:rsidRPr="00F33D62">
        <w:rPr>
          <w:rFonts w:hint="eastAsia"/>
        </w:rPr>
        <w:t>並</w:t>
      </w:r>
      <w:r w:rsidRPr="00F33D62">
        <w:rPr>
          <w:rFonts w:hint="eastAsia"/>
        </w:rPr>
        <w:t>於同年</w:t>
      </w:r>
      <w:r w:rsidRPr="00F33D62">
        <w:t>7</w:t>
      </w:r>
      <w:r w:rsidRPr="00F33D62">
        <w:rPr>
          <w:rFonts w:hint="eastAsia"/>
        </w:rPr>
        <w:t>月</w:t>
      </w:r>
      <w:r w:rsidRPr="00F33D62">
        <w:t>23</w:t>
      </w:r>
      <w:r w:rsidRPr="00F33D62">
        <w:rPr>
          <w:rFonts w:hint="eastAsia"/>
        </w:rPr>
        <w:t>日舉行國會選舉，</w:t>
      </w:r>
      <w:r w:rsidRPr="00F33D62">
        <w:t>8</w:t>
      </w:r>
      <w:r w:rsidRPr="00F33D62">
        <w:rPr>
          <w:rFonts w:hint="eastAsia"/>
        </w:rPr>
        <w:t>月</w:t>
      </w:r>
      <w:r w:rsidRPr="00F33D62">
        <w:t>17</w:t>
      </w:r>
      <w:r w:rsidRPr="00F33D62">
        <w:rPr>
          <w:rFonts w:hint="eastAsia"/>
        </w:rPr>
        <w:t>日成立新國會，</w:t>
      </w:r>
      <w:proofErr w:type="gramStart"/>
      <w:r w:rsidRPr="00F33D62">
        <w:rPr>
          <w:rFonts w:hint="eastAsia"/>
        </w:rPr>
        <w:t>嗣</w:t>
      </w:r>
      <w:proofErr w:type="gramEnd"/>
      <w:r w:rsidRPr="00F33D62">
        <w:t>11</w:t>
      </w:r>
      <w:r w:rsidRPr="00F33D62">
        <w:rPr>
          <w:rFonts w:hint="eastAsia"/>
        </w:rPr>
        <w:t>月</w:t>
      </w:r>
      <w:r w:rsidRPr="00F33D62">
        <w:t>16</w:t>
      </w:r>
      <w:r w:rsidRPr="00F33D62">
        <w:rPr>
          <w:rFonts w:hint="eastAsia"/>
        </w:rPr>
        <w:t>日眾議院進行總理人選投票，</w:t>
      </w:r>
      <w:proofErr w:type="gramStart"/>
      <w:r w:rsidRPr="00F33D62">
        <w:rPr>
          <w:rFonts w:hint="eastAsia"/>
        </w:rPr>
        <w:t>桑切斯</w:t>
      </w:r>
      <w:proofErr w:type="gramEnd"/>
      <w:r w:rsidRPr="00F33D62">
        <w:rPr>
          <w:rFonts w:hint="eastAsia"/>
        </w:rPr>
        <w:t>再度連任總理並與左派</w:t>
      </w:r>
      <w:r w:rsidR="00C921B8" w:rsidRPr="00F33D62">
        <w:rPr>
          <w:rFonts w:ascii="標楷體" w:eastAsia="標楷體" w:hAnsi="標楷體" w:hint="eastAsia"/>
        </w:rPr>
        <w:t>「</w:t>
      </w:r>
      <w:r w:rsidRPr="00F33D62">
        <w:rPr>
          <w:rFonts w:hint="eastAsia"/>
        </w:rPr>
        <w:t>匯聚黨</w:t>
      </w:r>
      <w:r w:rsidR="00C921B8" w:rsidRPr="00F33D62">
        <w:rPr>
          <w:rFonts w:ascii="標楷體" w:eastAsia="標楷體" w:hAnsi="標楷體" w:hint="eastAsia"/>
        </w:rPr>
        <w:t>」</w:t>
      </w:r>
      <w:r w:rsidRPr="00F33D62">
        <w:rPr>
          <w:rFonts w:hint="eastAsia"/>
        </w:rPr>
        <w:t>組成聯合政府，</w:t>
      </w:r>
      <w:r w:rsidRPr="00F33D62">
        <w:t>11</w:t>
      </w:r>
      <w:r w:rsidRPr="00F33D62">
        <w:rPr>
          <w:rFonts w:hint="eastAsia"/>
        </w:rPr>
        <w:t>月</w:t>
      </w:r>
      <w:r w:rsidRPr="00F33D62">
        <w:t>17</w:t>
      </w:r>
      <w:r w:rsidRPr="00F33D62">
        <w:rPr>
          <w:rFonts w:hint="eastAsia"/>
        </w:rPr>
        <w:t>日宣誓就任，並於</w:t>
      </w:r>
      <w:r w:rsidRPr="00F33D62">
        <w:t>11</w:t>
      </w:r>
      <w:r w:rsidRPr="00F33D62">
        <w:rPr>
          <w:rFonts w:hint="eastAsia"/>
        </w:rPr>
        <w:t>月</w:t>
      </w:r>
      <w:r w:rsidRPr="00F33D62">
        <w:t>20</w:t>
      </w:r>
      <w:r w:rsidRPr="00F33D62">
        <w:rPr>
          <w:rFonts w:hint="eastAsia"/>
        </w:rPr>
        <w:t>日宣布新內閣名單，三位副總理分別為第一副總理兼財政部長</w:t>
      </w:r>
      <w:r w:rsidRPr="00F33D62">
        <w:t>María Jesús Montero</w:t>
      </w:r>
      <w:r w:rsidRPr="00F33D62">
        <w:rPr>
          <w:rFonts w:hint="eastAsia"/>
        </w:rPr>
        <w:t>、第二副總理兼勞工暨社會部長</w:t>
      </w:r>
      <w:r w:rsidRPr="00F33D62">
        <w:t>Yolanda Díaz</w:t>
      </w:r>
      <w:r w:rsidRPr="00F33D62">
        <w:rPr>
          <w:rFonts w:hint="eastAsia"/>
        </w:rPr>
        <w:t>及第三副總理兼生態轉型暨人口挑戰部長</w:t>
      </w:r>
      <w:r w:rsidR="00C921B8" w:rsidRPr="00F33D62">
        <w:t>S</w:t>
      </w:r>
      <w:r w:rsidR="00C921B8" w:rsidRPr="00F33D62">
        <w:rPr>
          <w:rFonts w:hint="eastAsia"/>
        </w:rPr>
        <w:t>ara Aagesen</w:t>
      </w:r>
      <w:r w:rsidRPr="00F33D62">
        <w:rPr>
          <w:rFonts w:hint="eastAsia"/>
        </w:rPr>
        <w:t>。</w:t>
      </w:r>
    </w:p>
    <w:p w14:paraId="775514B0" w14:textId="19CD815C" w:rsidR="00934A6C" w:rsidRPr="00F33D62" w:rsidRDefault="00934A6C" w:rsidP="00FD0687">
      <w:pPr>
        <w:pStyle w:val="a4"/>
      </w:pPr>
      <w:r w:rsidRPr="00F33D62">
        <w:t>目前西班牙主要政黨包括</w:t>
      </w:r>
      <w:r w:rsidR="002E60B2" w:rsidRPr="00F33D62">
        <w:rPr>
          <w:rFonts w:hint="eastAsia"/>
        </w:rPr>
        <w:t>執政的</w:t>
      </w:r>
      <w:r w:rsidRPr="00F33D62">
        <w:t>社會勞工黨</w:t>
      </w:r>
      <w:r w:rsidR="00FD0687" w:rsidRPr="00F33D62">
        <w:t>（</w:t>
      </w:r>
      <w:r w:rsidRPr="00F33D62">
        <w:t xml:space="preserve">Partido </w:t>
      </w:r>
      <w:proofErr w:type="spellStart"/>
      <w:r w:rsidRPr="00F33D62">
        <w:t>Socialista</w:t>
      </w:r>
      <w:proofErr w:type="spellEnd"/>
      <w:r w:rsidRPr="00F33D62">
        <w:t xml:space="preserve"> Obrero Español</w:t>
      </w:r>
      <w:r w:rsidR="001E5286" w:rsidRPr="00F33D62">
        <w:t>，</w:t>
      </w:r>
      <w:r w:rsidRPr="00F33D62">
        <w:t>PSOE</w:t>
      </w:r>
      <w:r w:rsidR="008F550C" w:rsidRPr="00F33D62">
        <w:t>）</w:t>
      </w:r>
      <w:r w:rsidR="002E60B2" w:rsidRPr="00F33D62">
        <w:rPr>
          <w:rFonts w:hint="eastAsia"/>
        </w:rPr>
        <w:t>，在野的</w:t>
      </w:r>
      <w:r w:rsidRPr="00F33D62">
        <w:t>民</w:t>
      </w:r>
      <w:r w:rsidR="002E60B2" w:rsidRPr="00F33D62">
        <w:rPr>
          <w:rFonts w:hint="eastAsia"/>
        </w:rPr>
        <w:t>眾</w:t>
      </w:r>
      <w:r w:rsidRPr="00F33D62">
        <w:t>黨</w:t>
      </w:r>
      <w:r w:rsidR="00FD0687" w:rsidRPr="00F33D62">
        <w:rPr>
          <w:rFonts w:hint="eastAsia"/>
        </w:rPr>
        <w:t>（</w:t>
      </w:r>
      <w:r w:rsidRPr="00F33D62">
        <w:t>Partido Popular</w:t>
      </w:r>
      <w:r w:rsidR="00C921B8" w:rsidRPr="00F33D62">
        <w:rPr>
          <w:rFonts w:hint="eastAsia"/>
        </w:rPr>
        <w:t xml:space="preserve">, </w:t>
      </w:r>
      <w:r w:rsidRPr="00F33D62">
        <w:t>PP</w:t>
      </w:r>
      <w:r w:rsidR="008F550C" w:rsidRPr="00F33D62">
        <w:t>）</w:t>
      </w:r>
      <w:r w:rsidRPr="00F33D62">
        <w:t>、聲音黨</w:t>
      </w:r>
      <w:r w:rsidR="008F550C" w:rsidRPr="00F33D62">
        <w:t>（</w:t>
      </w:r>
      <w:r w:rsidRPr="00F33D62">
        <w:t>VOX</w:t>
      </w:r>
      <w:r w:rsidR="008F550C" w:rsidRPr="00F33D62">
        <w:t>）</w:t>
      </w:r>
      <w:r w:rsidR="001E5286" w:rsidRPr="00F33D62">
        <w:t>、</w:t>
      </w:r>
      <w:r w:rsidR="001E5286" w:rsidRPr="00F33D62">
        <w:rPr>
          <w:rFonts w:hint="eastAsia"/>
        </w:rPr>
        <w:t>匯</w:t>
      </w:r>
      <w:r w:rsidR="001E5286" w:rsidRPr="00F33D62">
        <w:rPr>
          <w:rFonts w:hint="eastAsia"/>
        </w:rPr>
        <w:lastRenderedPageBreak/>
        <w:t>聚黨</w:t>
      </w:r>
      <w:r w:rsidR="00FD0687" w:rsidRPr="00F33D62">
        <w:rPr>
          <w:rFonts w:hint="eastAsia"/>
        </w:rPr>
        <w:t>（</w:t>
      </w:r>
      <w:r w:rsidR="00C921B8" w:rsidRPr="00F33D62">
        <w:rPr>
          <w:rFonts w:hint="eastAsia"/>
        </w:rPr>
        <w:t>Sumar</w:t>
      </w:r>
      <w:r w:rsidR="00FD0687" w:rsidRPr="00F33D62">
        <w:rPr>
          <w:rFonts w:hint="eastAsia"/>
        </w:rPr>
        <w:t>）</w:t>
      </w:r>
      <w:r w:rsidR="009D1E7F" w:rsidRPr="00F33D62">
        <w:t>及其他小黨。</w:t>
      </w:r>
    </w:p>
    <w:p w14:paraId="1607A14C" w14:textId="77777777" w:rsidR="004346C4" w:rsidRPr="00F33D62" w:rsidRDefault="004346C4" w:rsidP="00A82F87">
      <w:pPr>
        <w:ind w:firstLine="480"/>
        <w:rPr>
          <w:lang w:eastAsia="zh-TW"/>
        </w:rPr>
      </w:pPr>
    </w:p>
    <w:p w14:paraId="3DC38FBD" w14:textId="77777777" w:rsidR="00D653F7" w:rsidRPr="00F33D62" w:rsidRDefault="00D653F7">
      <w:pPr>
        <w:widowControl/>
        <w:overflowPunct/>
        <w:autoSpaceDE/>
        <w:autoSpaceDN/>
        <w:ind w:firstLine="0"/>
        <w:jc w:val="left"/>
        <w:rPr>
          <w:lang w:eastAsia="zh-TW"/>
        </w:rPr>
      </w:pPr>
      <w:r w:rsidRPr="00F33D62">
        <w:rPr>
          <w:lang w:eastAsia="zh-TW"/>
        </w:rPr>
        <w:br w:type="page"/>
      </w:r>
    </w:p>
    <w:p w14:paraId="01166C4C" w14:textId="77777777" w:rsidR="00752A39" w:rsidRPr="00F33D62" w:rsidRDefault="00752A39" w:rsidP="001848EA">
      <w:pPr>
        <w:pStyle w:val="a9"/>
        <w:spacing w:before="514" w:after="771"/>
        <w:rPr>
          <w:lang w:val="en-US" w:eastAsia="zh-TW"/>
        </w:rPr>
      </w:pPr>
    </w:p>
    <w:p w14:paraId="6C5BB93B" w14:textId="77777777" w:rsidR="00752A39" w:rsidRPr="00F33D62" w:rsidRDefault="00752A39" w:rsidP="001848EA">
      <w:pPr>
        <w:pStyle w:val="a9"/>
        <w:spacing w:before="514" w:after="771"/>
        <w:rPr>
          <w:lang w:val="en-US" w:eastAsia="zh-TW"/>
        </w:rPr>
        <w:sectPr w:rsidR="00752A39" w:rsidRPr="00F33D62" w:rsidSect="006966DD">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1701" w:header="1134" w:footer="851" w:gutter="0"/>
          <w:pgNumType w:start="1"/>
          <w:cols w:space="720"/>
          <w:docGrid w:type="lines" w:linePitch="514" w:charSpace="-820"/>
        </w:sectPr>
      </w:pPr>
    </w:p>
    <w:p w14:paraId="5AE44341" w14:textId="77777777" w:rsidR="00007953" w:rsidRPr="00F33D62" w:rsidRDefault="00007953" w:rsidP="001848EA">
      <w:pPr>
        <w:pStyle w:val="a9"/>
        <w:spacing w:before="514" w:after="771"/>
        <w:rPr>
          <w:lang w:eastAsia="zh-TW"/>
        </w:rPr>
      </w:pPr>
      <w:bookmarkStart w:id="4" w:name="_Toc230086766"/>
      <w:r w:rsidRPr="00F33D62">
        <w:rPr>
          <w:lang w:eastAsia="zh-TW"/>
        </w:rPr>
        <w:lastRenderedPageBreak/>
        <w:t>第貳章　經濟環境</w:t>
      </w:r>
      <w:bookmarkEnd w:id="4"/>
    </w:p>
    <w:p w14:paraId="01F50CCD" w14:textId="77777777" w:rsidR="00007953" w:rsidRPr="00F33D62" w:rsidRDefault="00007953" w:rsidP="001848EA">
      <w:pPr>
        <w:pStyle w:val="aa"/>
        <w:spacing w:before="257" w:after="257"/>
        <w:ind w:left="643" w:hanging="643"/>
        <w:rPr>
          <w:lang w:eastAsia="zh-TW"/>
        </w:rPr>
      </w:pPr>
      <w:r w:rsidRPr="00F33D62">
        <w:rPr>
          <w:lang w:eastAsia="zh-TW"/>
        </w:rPr>
        <w:t>一、經濟概況</w:t>
      </w:r>
    </w:p>
    <w:p w14:paraId="30F8D570" w14:textId="77777777" w:rsidR="00934A6C" w:rsidRPr="00F33D62" w:rsidRDefault="00934A6C" w:rsidP="00934A6C">
      <w:pPr>
        <w:pStyle w:val="af"/>
      </w:pPr>
      <w:r w:rsidRPr="00F33D62">
        <w:rPr>
          <w:lang w:val="es-ES"/>
        </w:rPr>
        <w:t>（一）現況</w:t>
      </w:r>
    </w:p>
    <w:p w14:paraId="5520EFAC" w14:textId="24E32429" w:rsidR="00A46F34" w:rsidRPr="00F33D62" w:rsidRDefault="00A46F34" w:rsidP="00FD0687">
      <w:pPr>
        <w:pStyle w:val="af0"/>
        <w:ind w:left="960" w:firstLine="480"/>
        <w:rPr>
          <w:lang w:eastAsia="zh-TW"/>
        </w:rPr>
      </w:pPr>
      <w:r w:rsidRPr="00F33D62">
        <w:rPr>
          <w:rFonts w:hint="eastAsia"/>
          <w:lang w:eastAsia="zh-TW"/>
        </w:rPr>
        <w:t>在國際</w:t>
      </w:r>
      <w:r w:rsidR="00F31FCF" w:rsidRPr="00F33D62">
        <w:rPr>
          <w:rFonts w:hint="eastAsia"/>
          <w:lang w:eastAsia="zh-TW"/>
        </w:rPr>
        <w:t>經濟</w:t>
      </w:r>
      <w:r w:rsidRPr="00F33D62">
        <w:rPr>
          <w:rFonts w:hint="eastAsia"/>
          <w:lang w:eastAsia="zh-TW"/>
        </w:rPr>
        <w:t>情勢高度不</w:t>
      </w:r>
      <w:r w:rsidR="00395181" w:rsidRPr="00F33D62">
        <w:rPr>
          <w:rFonts w:hint="eastAsia"/>
          <w:lang w:eastAsia="zh-TW"/>
        </w:rPr>
        <w:t>確</w:t>
      </w:r>
      <w:r w:rsidRPr="00F33D62">
        <w:rPr>
          <w:rFonts w:hint="eastAsia"/>
          <w:lang w:eastAsia="zh-TW"/>
        </w:rPr>
        <w:t>定</w:t>
      </w:r>
      <w:r w:rsidR="00395181" w:rsidRPr="00F33D62">
        <w:rPr>
          <w:rFonts w:hint="eastAsia"/>
          <w:lang w:eastAsia="zh-TW"/>
        </w:rPr>
        <w:t>性</w:t>
      </w:r>
      <w:r w:rsidRPr="00F33D62">
        <w:rPr>
          <w:rFonts w:hint="eastAsia"/>
          <w:lang w:eastAsia="zh-TW"/>
        </w:rPr>
        <w:t>與歐洲央行緊縮貨幣政策下，</w:t>
      </w:r>
      <w:r w:rsidRPr="00F33D62">
        <w:rPr>
          <w:rFonts w:hint="eastAsia"/>
          <w:lang w:eastAsia="zh-TW"/>
        </w:rPr>
        <w:t>202</w:t>
      </w:r>
      <w:r w:rsidR="00EC0243" w:rsidRPr="00F33D62">
        <w:rPr>
          <w:rFonts w:hint="eastAsia"/>
          <w:lang w:eastAsia="zh-TW"/>
        </w:rPr>
        <w:t>5</w:t>
      </w:r>
      <w:r w:rsidRPr="00F33D62">
        <w:rPr>
          <w:rFonts w:hint="eastAsia"/>
          <w:lang w:eastAsia="zh-TW"/>
        </w:rPr>
        <w:t>年西班牙經濟仍維持韌性</w:t>
      </w:r>
      <w:r w:rsidR="00F31FCF" w:rsidRPr="00F33D62">
        <w:rPr>
          <w:rFonts w:hint="eastAsia"/>
          <w:lang w:eastAsia="zh-TW"/>
        </w:rPr>
        <w:t>，</w:t>
      </w:r>
      <w:r w:rsidR="00204D89" w:rsidRPr="00F33D62">
        <w:rPr>
          <w:rFonts w:hint="eastAsia"/>
          <w:lang w:eastAsia="zh-TW"/>
        </w:rPr>
        <w:t>經濟</w:t>
      </w:r>
      <w:r w:rsidRPr="00F33D62">
        <w:rPr>
          <w:rFonts w:hint="eastAsia"/>
          <w:lang w:eastAsia="zh-TW"/>
        </w:rPr>
        <w:t>成長</w:t>
      </w:r>
      <w:r w:rsidR="00EC0243" w:rsidRPr="00F33D62">
        <w:rPr>
          <w:rFonts w:hint="eastAsia"/>
          <w:lang w:eastAsia="zh-TW"/>
        </w:rPr>
        <w:t>2.8</w:t>
      </w:r>
      <w:r w:rsidR="00395181" w:rsidRPr="00F33D62">
        <w:rPr>
          <w:rFonts w:hint="eastAsia"/>
          <w:lang w:eastAsia="zh-TW"/>
        </w:rPr>
        <w:t>%</w:t>
      </w:r>
      <w:r w:rsidR="00395181" w:rsidRPr="00F33D62">
        <w:rPr>
          <w:rFonts w:hint="eastAsia"/>
          <w:lang w:eastAsia="zh-TW"/>
        </w:rPr>
        <w:t>，</w:t>
      </w:r>
      <w:r w:rsidR="00EC0243" w:rsidRPr="00F33D62">
        <w:rPr>
          <w:lang w:eastAsia="zh-TW"/>
        </w:rPr>
        <w:t>面對國際局勢充滿不確定性，西班牙</w:t>
      </w:r>
      <w:r w:rsidR="00EC0243" w:rsidRPr="00F33D62">
        <w:rPr>
          <w:lang w:eastAsia="zh-TW"/>
        </w:rPr>
        <w:t>2025</w:t>
      </w:r>
      <w:r w:rsidR="00EC0243" w:rsidRPr="00F33D62">
        <w:rPr>
          <w:lang w:eastAsia="zh-TW"/>
        </w:rPr>
        <w:t>年經濟成長動力主要為內需市場、家庭消費維持穩健，且國內投資持續進行。</w:t>
      </w:r>
      <w:proofErr w:type="gramStart"/>
      <w:r w:rsidR="00EC0243" w:rsidRPr="00F33D62">
        <w:rPr>
          <w:lang w:eastAsia="zh-TW"/>
        </w:rPr>
        <w:t>此外，</w:t>
      </w:r>
      <w:proofErr w:type="gramEnd"/>
      <w:r w:rsidR="00EC0243" w:rsidRPr="00F33D62">
        <w:rPr>
          <w:lang w:eastAsia="zh-TW"/>
        </w:rPr>
        <w:t>西班牙勞動市場</w:t>
      </w:r>
      <w:proofErr w:type="gramStart"/>
      <w:r w:rsidR="00EC0243" w:rsidRPr="00F33D62">
        <w:rPr>
          <w:lang w:eastAsia="zh-TW"/>
        </w:rPr>
        <w:t>活躍、</w:t>
      </w:r>
      <w:proofErr w:type="gramEnd"/>
      <w:r w:rsidR="00EC0243" w:rsidRPr="00F33D62">
        <w:rPr>
          <w:lang w:eastAsia="zh-TW"/>
        </w:rPr>
        <w:t>就業人口成長</w:t>
      </w:r>
      <w:r w:rsidR="00EC0243" w:rsidRPr="00F33D62">
        <w:rPr>
          <w:lang w:eastAsia="zh-TW"/>
        </w:rPr>
        <w:t>2.8%</w:t>
      </w:r>
      <w:r w:rsidR="00EC0243" w:rsidRPr="00F33D62">
        <w:rPr>
          <w:lang w:eastAsia="zh-TW"/>
        </w:rPr>
        <w:t>，加上資本支出穩定且具韌性，因而補足國際市場需求疲軟所導致的貿易逆差（出口成長</w:t>
      </w:r>
      <w:r w:rsidR="00EC0243" w:rsidRPr="00F33D62">
        <w:rPr>
          <w:lang w:eastAsia="zh-TW"/>
        </w:rPr>
        <w:t>0.8%</w:t>
      </w:r>
      <w:r w:rsidR="00EC0243" w:rsidRPr="00F33D62">
        <w:rPr>
          <w:lang w:eastAsia="zh-TW"/>
        </w:rPr>
        <w:t>，進口</w:t>
      </w:r>
      <w:r w:rsidR="00EC0243" w:rsidRPr="00F33D62">
        <w:rPr>
          <w:lang w:eastAsia="zh-TW"/>
        </w:rPr>
        <w:t>1.4%</w:t>
      </w:r>
      <w:r w:rsidR="00EC0243" w:rsidRPr="00F33D62">
        <w:rPr>
          <w:lang w:eastAsia="zh-TW"/>
        </w:rPr>
        <w:t>）。</w:t>
      </w:r>
    </w:p>
    <w:p w14:paraId="00DF49A0" w14:textId="5B8EA78A" w:rsidR="00EC0243" w:rsidRPr="00F33D62" w:rsidRDefault="00EC0243" w:rsidP="00EC0243">
      <w:pPr>
        <w:pStyle w:val="af0"/>
        <w:ind w:left="960" w:firstLine="480"/>
        <w:rPr>
          <w:lang w:eastAsia="zh-TW"/>
        </w:rPr>
      </w:pPr>
      <w:r w:rsidRPr="00F33D62">
        <w:rPr>
          <w:rFonts w:hint="eastAsia"/>
          <w:lang w:eastAsia="zh-TW"/>
        </w:rPr>
        <w:t>據西班牙經濟貿易暨企業部資料，西班牙</w:t>
      </w:r>
      <w:r w:rsidRPr="00F33D62">
        <w:rPr>
          <w:rFonts w:hint="eastAsia"/>
          <w:lang w:eastAsia="zh-TW"/>
        </w:rPr>
        <w:t>2025</w:t>
      </w:r>
      <w:r w:rsidRPr="00F33D62">
        <w:rPr>
          <w:rFonts w:hint="eastAsia"/>
          <w:lang w:eastAsia="zh-TW"/>
        </w:rPr>
        <w:t>年出口總額</w:t>
      </w:r>
      <w:r w:rsidRPr="00F33D62">
        <w:rPr>
          <w:rFonts w:hint="eastAsia"/>
          <w:lang w:eastAsia="zh-TW"/>
        </w:rPr>
        <w:t>3,870</w:t>
      </w:r>
      <w:r w:rsidRPr="00F33D62">
        <w:rPr>
          <w:rFonts w:hint="eastAsia"/>
          <w:lang w:eastAsia="zh-TW"/>
        </w:rPr>
        <w:t>億</w:t>
      </w:r>
      <w:r w:rsidRPr="00F33D62">
        <w:rPr>
          <w:rFonts w:hint="eastAsia"/>
          <w:lang w:eastAsia="zh-TW"/>
        </w:rPr>
        <w:t>9,</w:t>
      </w:r>
      <w:r w:rsidR="00913A03" w:rsidRPr="00F33D62">
        <w:rPr>
          <w:rFonts w:hint="eastAsia"/>
          <w:lang w:eastAsia="zh-TW"/>
        </w:rPr>
        <w:t>162</w:t>
      </w:r>
      <w:r w:rsidRPr="00F33D62">
        <w:rPr>
          <w:rFonts w:hint="eastAsia"/>
          <w:lang w:eastAsia="zh-TW"/>
        </w:rPr>
        <w:t>萬歐元，全年進口總額</w:t>
      </w:r>
      <w:r w:rsidRPr="00F33D62">
        <w:rPr>
          <w:rFonts w:hint="eastAsia"/>
          <w:lang w:eastAsia="zh-TW"/>
        </w:rPr>
        <w:t>4,441</w:t>
      </w:r>
      <w:r w:rsidRPr="00F33D62">
        <w:rPr>
          <w:rFonts w:hint="eastAsia"/>
          <w:lang w:eastAsia="zh-TW"/>
        </w:rPr>
        <w:t>億</w:t>
      </w:r>
      <w:r w:rsidRPr="00F33D62">
        <w:rPr>
          <w:rFonts w:hint="eastAsia"/>
          <w:lang w:eastAsia="zh-TW"/>
        </w:rPr>
        <w:t>4,6</w:t>
      </w:r>
      <w:r w:rsidR="00913A03" w:rsidRPr="00F33D62">
        <w:rPr>
          <w:rFonts w:hint="eastAsia"/>
          <w:lang w:eastAsia="zh-TW"/>
        </w:rPr>
        <w:t>37</w:t>
      </w:r>
      <w:r w:rsidRPr="00F33D62">
        <w:rPr>
          <w:rFonts w:hint="eastAsia"/>
          <w:lang w:eastAsia="zh-TW"/>
        </w:rPr>
        <w:t>歐元，成長</w:t>
      </w:r>
      <w:r w:rsidRPr="00F33D62">
        <w:rPr>
          <w:rFonts w:hint="eastAsia"/>
          <w:lang w:eastAsia="zh-TW"/>
        </w:rPr>
        <w:t>4.6%</w:t>
      </w:r>
      <w:r w:rsidRPr="00F33D62">
        <w:rPr>
          <w:rFonts w:hint="eastAsia"/>
          <w:lang w:eastAsia="zh-TW"/>
        </w:rPr>
        <w:t>。</w:t>
      </w:r>
    </w:p>
    <w:p w14:paraId="11183CF2" w14:textId="77777777" w:rsidR="00EC0243" w:rsidRPr="00F33D62" w:rsidRDefault="00EC0243" w:rsidP="00EC0243">
      <w:pPr>
        <w:pStyle w:val="af0"/>
        <w:ind w:left="960" w:firstLine="480"/>
        <w:rPr>
          <w:lang w:eastAsia="zh-TW"/>
        </w:rPr>
      </w:pPr>
      <w:r w:rsidRPr="00F33D62">
        <w:rPr>
          <w:rFonts w:hint="eastAsia"/>
          <w:lang w:eastAsia="zh-TW"/>
        </w:rPr>
        <w:t>2025</w:t>
      </w:r>
      <w:r w:rsidRPr="00F33D62">
        <w:rPr>
          <w:rFonts w:hint="eastAsia"/>
          <w:lang w:eastAsia="zh-TW"/>
        </w:rPr>
        <w:t>年西班牙出口成長主要源自非能源產品，成長約</w:t>
      </w:r>
      <w:r w:rsidRPr="00F33D62">
        <w:rPr>
          <w:rFonts w:hint="eastAsia"/>
          <w:lang w:eastAsia="zh-TW"/>
        </w:rPr>
        <w:t>2%</w:t>
      </w:r>
      <w:r w:rsidRPr="00F33D62">
        <w:rPr>
          <w:rFonts w:hint="eastAsia"/>
          <w:lang w:eastAsia="zh-TW"/>
        </w:rPr>
        <w:t>。以產業別來看，主要源自資本財（占出口</w:t>
      </w:r>
      <w:r w:rsidRPr="00F33D62">
        <w:rPr>
          <w:rFonts w:hint="eastAsia"/>
          <w:lang w:eastAsia="zh-TW"/>
        </w:rPr>
        <w:t>19.4%</w:t>
      </w:r>
      <w:r w:rsidRPr="00F33D62">
        <w:rPr>
          <w:rFonts w:hint="eastAsia"/>
          <w:lang w:eastAsia="zh-TW"/>
        </w:rPr>
        <w:t>），其中工業機械與電氣設備出口表現最突出；其次為食品與飲料（占</w:t>
      </w:r>
      <w:r w:rsidRPr="00F33D62">
        <w:rPr>
          <w:rFonts w:hint="eastAsia"/>
          <w:lang w:eastAsia="zh-TW"/>
        </w:rPr>
        <w:t>19.3%</w:t>
      </w:r>
      <w:r w:rsidRPr="00F33D62">
        <w:rPr>
          <w:rFonts w:hint="eastAsia"/>
          <w:lang w:eastAsia="zh-TW"/>
        </w:rPr>
        <w:t>）以及化學產品（占</w:t>
      </w:r>
      <w:r w:rsidRPr="00F33D62">
        <w:rPr>
          <w:rFonts w:hint="eastAsia"/>
          <w:lang w:eastAsia="zh-TW"/>
        </w:rPr>
        <w:t>17%</w:t>
      </w:r>
      <w:r w:rsidRPr="00F33D62">
        <w:rPr>
          <w:rFonts w:hint="eastAsia"/>
          <w:lang w:eastAsia="zh-TW"/>
        </w:rPr>
        <w:t>）。在農產品方面，蔬果及肉類產品仍為西班牙重要出口商品。</w:t>
      </w:r>
    </w:p>
    <w:p w14:paraId="6B977CFD" w14:textId="03E42D29" w:rsidR="00934A6C" w:rsidRPr="00F33D62" w:rsidRDefault="00EC0243" w:rsidP="00EC0243">
      <w:pPr>
        <w:pStyle w:val="af0"/>
        <w:ind w:left="960" w:firstLine="480"/>
        <w:rPr>
          <w:lang w:eastAsia="zh-TW"/>
        </w:rPr>
      </w:pPr>
      <w:r w:rsidRPr="00F33D62">
        <w:rPr>
          <w:rFonts w:hint="eastAsia"/>
          <w:lang w:eastAsia="zh-TW"/>
        </w:rPr>
        <w:t>西班牙對歐盟出口約占總出口之</w:t>
      </w:r>
      <w:r w:rsidRPr="00F33D62">
        <w:rPr>
          <w:rFonts w:hint="eastAsia"/>
          <w:lang w:eastAsia="zh-TW"/>
        </w:rPr>
        <w:t>62%</w:t>
      </w:r>
      <w:r w:rsidRPr="00F33D62">
        <w:rPr>
          <w:rFonts w:hint="eastAsia"/>
          <w:lang w:eastAsia="zh-TW"/>
        </w:rPr>
        <w:t>，對歐盟維持順差</w:t>
      </w:r>
      <w:r w:rsidRPr="00F33D62">
        <w:rPr>
          <w:rFonts w:hint="eastAsia"/>
          <w:lang w:eastAsia="zh-TW"/>
        </w:rPr>
        <w:t>197</w:t>
      </w:r>
      <w:r w:rsidRPr="00F33D62">
        <w:rPr>
          <w:rFonts w:hint="eastAsia"/>
          <w:lang w:eastAsia="zh-TW"/>
        </w:rPr>
        <w:t>億</w:t>
      </w:r>
      <w:r w:rsidRPr="00F33D62">
        <w:rPr>
          <w:rFonts w:hint="eastAsia"/>
          <w:lang w:eastAsia="zh-TW"/>
        </w:rPr>
        <w:t>6,200</w:t>
      </w:r>
      <w:r w:rsidRPr="00F33D62">
        <w:rPr>
          <w:rFonts w:hint="eastAsia"/>
          <w:lang w:eastAsia="zh-TW"/>
        </w:rPr>
        <w:t>萬歐元，其中對葡萄牙與法國順差均超過</w:t>
      </w:r>
      <w:r w:rsidRPr="00F33D62">
        <w:rPr>
          <w:rFonts w:hint="eastAsia"/>
          <w:lang w:eastAsia="zh-TW"/>
        </w:rPr>
        <w:t>170</w:t>
      </w:r>
      <w:r w:rsidRPr="00F33D62">
        <w:rPr>
          <w:rFonts w:hint="eastAsia"/>
          <w:lang w:eastAsia="zh-TW"/>
        </w:rPr>
        <w:t>億歐元，另對非洲及亞洲出口分別成長</w:t>
      </w:r>
      <w:r w:rsidRPr="00F33D62">
        <w:rPr>
          <w:rFonts w:hint="eastAsia"/>
          <w:lang w:eastAsia="zh-TW"/>
        </w:rPr>
        <w:t>6%</w:t>
      </w:r>
      <w:r w:rsidRPr="00F33D62">
        <w:rPr>
          <w:rFonts w:hint="eastAsia"/>
          <w:lang w:eastAsia="zh-TW"/>
        </w:rPr>
        <w:t>與</w:t>
      </w:r>
      <w:r w:rsidRPr="00F33D62">
        <w:rPr>
          <w:rFonts w:hint="eastAsia"/>
          <w:lang w:eastAsia="zh-TW"/>
        </w:rPr>
        <w:t>3%</w:t>
      </w:r>
      <w:r w:rsidRPr="00F33D62">
        <w:rPr>
          <w:rFonts w:hint="eastAsia"/>
          <w:lang w:eastAsia="zh-TW"/>
        </w:rPr>
        <w:t>，對歐洲其他國家出口成長</w:t>
      </w:r>
      <w:r w:rsidRPr="00F33D62">
        <w:rPr>
          <w:rFonts w:hint="eastAsia"/>
          <w:lang w:eastAsia="zh-TW"/>
        </w:rPr>
        <w:t>5%</w:t>
      </w:r>
      <w:r w:rsidRPr="00F33D62">
        <w:rPr>
          <w:rFonts w:hint="eastAsia"/>
          <w:lang w:eastAsia="zh-TW"/>
        </w:rPr>
        <w:t>，惟對美國出口下滑</w:t>
      </w:r>
      <w:r w:rsidRPr="00F33D62">
        <w:rPr>
          <w:rFonts w:hint="eastAsia"/>
          <w:lang w:eastAsia="zh-TW"/>
        </w:rPr>
        <w:t>8%</w:t>
      </w:r>
      <w:r w:rsidRPr="00F33D62">
        <w:rPr>
          <w:rFonts w:hint="eastAsia"/>
          <w:lang w:eastAsia="zh-TW"/>
        </w:rPr>
        <w:t>。受惠於歐盟已簽署的自由貿易協定，西班牙對英國、加拿大、土耳其、智利、韓國與越南等國的出口</w:t>
      </w:r>
      <w:proofErr w:type="gramStart"/>
      <w:r w:rsidRPr="00F33D62">
        <w:rPr>
          <w:rFonts w:hint="eastAsia"/>
          <w:lang w:eastAsia="zh-TW"/>
        </w:rPr>
        <w:t>表現均呈成長</w:t>
      </w:r>
      <w:proofErr w:type="gramEnd"/>
      <w:r w:rsidRPr="00F33D62">
        <w:rPr>
          <w:rFonts w:hint="eastAsia"/>
          <w:lang w:eastAsia="zh-TW"/>
        </w:rPr>
        <w:t>。</w:t>
      </w:r>
    </w:p>
    <w:p w14:paraId="2DA2D825" w14:textId="479321CE" w:rsidR="00934A6C" w:rsidRPr="00F33D62" w:rsidRDefault="00934A6C" w:rsidP="00934A6C">
      <w:pPr>
        <w:pStyle w:val="af"/>
      </w:pPr>
      <w:r w:rsidRPr="00F33D62">
        <w:t>（</w:t>
      </w:r>
      <w:r w:rsidRPr="00F33D62">
        <w:rPr>
          <w:lang w:val="es-ES"/>
        </w:rPr>
        <w:t>二</w:t>
      </w:r>
      <w:r w:rsidR="00A803B7" w:rsidRPr="00F33D62">
        <w:t>）物價指數</w:t>
      </w:r>
    </w:p>
    <w:p w14:paraId="764E4995" w14:textId="63A53351" w:rsidR="00EC0243" w:rsidRPr="00F33D62" w:rsidRDefault="00670D8C" w:rsidP="00EC0243">
      <w:pPr>
        <w:pStyle w:val="af0"/>
        <w:ind w:left="960" w:firstLine="480"/>
        <w:rPr>
          <w:lang w:eastAsia="zh-TW"/>
        </w:rPr>
      </w:pPr>
      <w:r w:rsidRPr="00F33D62">
        <w:rPr>
          <w:rFonts w:hint="eastAsia"/>
          <w:lang w:eastAsia="zh-TW"/>
        </w:rPr>
        <w:t>據西班牙國家統計局</w:t>
      </w:r>
      <w:r w:rsidR="00FD0687" w:rsidRPr="00F33D62">
        <w:rPr>
          <w:rFonts w:hint="eastAsia"/>
          <w:lang w:eastAsia="zh-TW"/>
        </w:rPr>
        <w:t>（</w:t>
      </w:r>
      <w:r w:rsidRPr="00F33D62">
        <w:rPr>
          <w:rFonts w:hint="eastAsia"/>
          <w:lang w:eastAsia="zh-TW"/>
        </w:rPr>
        <w:t>INE</w:t>
      </w:r>
      <w:r w:rsidR="00FD0687" w:rsidRPr="00F33D62">
        <w:rPr>
          <w:rFonts w:hint="eastAsia"/>
          <w:lang w:eastAsia="zh-TW"/>
        </w:rPr>
        <w:t>）</w:t>
      </w:r>
      <w:r w:rsidRPr="00F33D62">
        <w:rPr>
          <w:rFonts w:hint="eastAsia"/>
          <w:lang w:eastAsia="zh-TW"/>
        </w:rPr>
        <w:t>資料，</w:t>
      </w:r>
      <w:r w:rsidR="00EC0243" w:rsidRPr="00F33D62">
        <w:rPr>
          <w:rFonts w:hint="eastAsia"/>
          <w:lang w:eastAsia="zh-TW"/>
        </w:rPr>
        <w:t>西班牙</w:t>
      </w:r>
      <w:r w:rsidR="00EC0243" w:rsidRPr="00F33D62">
        <w:rPr>
          <w:rFonts w:hint="eastAsia"/>
          <w:lang w:eastAsia="zh-TW"/>
        </w:rPr>
        <w:t>2025</w:t>
      </w:r>
      <w:r w:rsidR="00EC0243" w:rsidRPr="00F33D62">
        <w:rPr>
          <w:rFonts w:hint="eastAsia"/>
          <w:lang w:eastAsia="zh-TW"/>
        </w:rPr>
        <w:t>年</w:t>
      </w:r>
      <w:r w:rsidR="00EC0243" w:rsidRPr="00F33D62">
        <w:rPr>
          <w:rFonts w:hint="eastAsia"/>
          <w:lang w:eastAsia="zh-TW"/>
        </w:rPr>
        <w:t>12</w:t>
      </w:r>
      <w:r w:rsidR="00EC0243" w:rsidRPr="00F33D62">
        <w:rPr>
          <w:rFonts w:hint="eastAsia"/>
          <w:lang w:eastAsia="zh-TW"/>
        </w:rPr>
        <w:t>月消費者物價</w:t>
      </w:r>
      <w:r w:rsidR="00EC0243" w:rsidRPr="00F33D62">
        <w:rPr>
          <w:rFonts w:hint="eastAsia"/>
          <w:lang w:eastAsia="zh-TW"/>
        </w:rPr>
        <w:lastRenderedPageBreak/>
        <w:t>指數（</w:t>
      </w:r>
      <w:r w:rsidR="00EC0243" w:rsidRPr="00F33D62">
        <w:rPr>
          <w:rFonts w:hint="eastAsia"/>
          <w:lang w:eastAsia="zh-TW"/>
        </w:rPr>
        <w:t>IPC</w:t>
      </w:r>
      <w:r w:rsidR="00EC0243" w:rsidRPr="00F33D62">
        <w:rPr>
          <w:rFonts w:hint="eastAsia"/>
          <w:lang w:eastAsia="zh-TW"/>
        </w:rPr>
        <w:t>）年為</w:t>
      </w:r>
      <w:r w:rsidR="00EC0243" w:rsidRPr="00F33D62">
        <w:rPr>
          <w:rFonts w:hint="eastAsia"/>
          <w:lang w:eastAsia="zh-TW"/>
        </w:rPr>
        <w:t>2.9%</w:t>
      </w:r>
      <w:r w:rsidR="00EC0243" w:rsidRPr="00F33D62">
        <w:rPr>
          <w:rFonts w:hint="eastAsia"/>
          <w:lang w:eastAsia="zh-TW"/>
        </w:rPr>
        <w:t>，全年平均消費者物價指數為</w:t>
      </w:r>
      <w:r w:rsidR="00EC0243" w:rsidRPr="00F33D62">
        <w:rPr>
          <w:rFonts w:hint="eastAsia"/>
          <w:lang w:eastAsia="zh-TW"/>
        </w:rPr>
        <w:t>2.</w:t>
      </w:r>
      <w:r w:rsidR="00913A03" w:rsidRPr="00F33D62">
        <w:rPr>
          <w:rFonts w:hint="eastAsia"/>
          <w:lang w:eastAsia="zh-TW"/>
        </w:rPr>
        <w:t>8</w:t>
      </w:r>
      <w:r w:rsidR="00EC0243" w:rsidRPr="00F33D62">
        <w:rPr>
          <w:rFonts w:hint="eastAsia"/>
          <w:lang w:eastAsia="zh-TW"/>
        </w:rPr>
        <w:t>%</w:t>
      </w:r>
      <w:r w:rsidR="00EC0243" w:rsidRPr="00F33D62">
        <w:rPr>
          <w:rFonts w:hint="eastAsia"/>
          <w:lang w:eastAsia="zh-TW"/>
        </w:rPr>
        <w:t>，顯示整體物價調降速度緩慢，尚未達成歐洲央行（</w:t>
      </w:r>
      <w:r w:rsidR="00EC0243" w:rsidRPr="00F33D62">
        <w:rPr>
          <w:rFonts w:hint="eastAsia"/>
          <w:lang w:eastAsia="zh-TW"/>
        </w:rPr>
        <w:t>ECB</w:t>
      </w:r>
      <w:r w:rsidR="00EC0243" w:rsidRPr="00F33D62">
        <w:rPr>
          <w:rFonts w:hint="eastAsia"/>
          <w:lang w:eastAsia="zh-TW"/>
        </w:rPr>
        <w:t>）所設定的長期穩定目標</w:t>
      </w:r>
      <w:r w:rsidR="00EC0243" w:rsidRPr="00F33D62">
        <w:rPr>
          <w:rFonts w:hint="eastAsia"/>
          <w:lang w:eastAsia="zh-TW"/>
        </w:rPr>
        <w:t>2%</w:t>
      </w:r>
      <w:r w:rsidR="00EC0243" w:rsidRPr="00F33D62">
        <w:rPr>
          <w:rFonts w:hint="eastAsia"/>
          <w:lang w:eastAsia="zh-TW"/>
        </w:rPr>
        <w:t>。</w:t>
      </w:r>
    </w:p>
    <w:p w14:paraId="3469C0FB" w14:textId="53AE97D2" w:rsidR="00EC0243" w:rsidRPr="00F33D62" w:rsidRDefault="00EC0243" w:rsidP="00EC0243">
      <w:pPr>
        <w:pStyle w:val="af0"/>
        <w:ind w:left="960" w:firstLine="480"/>
        <w:rPr>
          <w:lang w:eastAsia="zh-TW"/>
        </w:rPr>
      </w:pPr>
      <w:r w:rsidRPr="00F33D62">
        <w:rPr>
          <w:rFonts w:hint="eastAsia"/>
          <w:lang w:eastAsia="zh-TW"/>
        </w:rPr>
        <w:t>INE</w:t>
      </w:r>
      <w:r w:rsidRPr="00F33D62">
        <w:rPr>
          <w:rFonts w:hint="eastAsia"/>
          <w:lang w:eastAsia="zh-TW"/>
        </w:rPr>
        <w:t>指出，</w:t>
      </w:r>
      <w:r w:rsidRPr="00F33D62">
        <w:rPr>
          <w:rFonts w:hint="eastAsia"/>
          <w:lang w:eastAsia="zh-TW"/>
        </w:rPr>
        <w:t>12</w:t>
      </w:r>
      <w:r w:rsidRPr="00F33D62">
        <w:rPr>
          <w:rFonts w:hint="eastAsia"/>
          <w:lang w:eastAsia="zh-TW"/>
        </w:rPr>
        <w:t>月通膨下降主要受益於國際能源燃料價格下跌，惟食品與非酒精飲料價格年增率仍達</w:t>
      </w:r>
      <w:r w:rsidRPr="00F33D62">
        <w:rPr>
          <w:rFonts w:hint="eastAsia"/>
          <w:lang w:eastAsia="zh-TW"/>
        </w:rPr>
        <w:t>3%</w:t>
      </w:r>
      <w:r w:rsidRPr="00F33D62">
        <w:rPr>
          <w:rFonts w:hint="eastAsia"/>
          <w:lang w:eastAsia="zh-TW"/>
        </w:rPr>
        <w:t>。至於扣除能源與新鮮食品後的「核心消費者物價指數」部分，</w:t>
      </w:r>
      <w:r w:rsidRPr="00F33D62">
        <w:rPr>
          <w:rFonts w:hint="eastAsia"/>
          <w:lang w:eastAsia="zh-TW"/>
        </w:rPr>
        <w:t>12</w:t>
      </w:r>
      <w:r w:rsidRPr="00F33D62">
        <w:rPr>
          <w:rFonts w:hint="eastAsia"/>
          <w:lang w:eastAsia="zh-TW"/>
        </w:rPr>
        <w:t>月維持於</w:t>
      </w:r>
      <w:r w:rsidRPr="00F33D62">
        <w:rPr>
          <w:rFonts w:hint="eastAsia"/>
          <w:lang w:eastAsia="zh-TW"/>
        </w:rPr>
        <w:t>2.6%</w:t>
      </w:r>
      <w:r w:rsidRPr="00F33D62">
        <w:rPr>
          <w:rFonts w:hint="eastAsia"/>
          <w:lang w:eastAsia="zh-TW"/>
        </w:rPr>
        <w:t>，與</w:t>
      </w:r>
      <w:r w:rsidRPr="00F33D62">
        <w:rPr>
          <w:rFonts w:hint="eastAsia"/>
          <w:lang w:eastAsia="zh-TW"/>
        </w:rPr>
        <w:t>11</w:t>
      </w:r>
      <w:r w:rsidRPr="00F33D62">
        <w:rPr>
          <w:rFonts w:hint="eastAsia"/>
          <w:lang w:eastAsia="zh-TW"/>
        </w:rPr>
        <w:t>月持平，</w:t>
      </w:r>
      <w:r w:rsidRPr="00F33D62">
        <w:rPr>
          <w:rFonts w:hint="eastAsia"/>
          <w:lang w:eastAsia="zh-TW"/>
        </w:rPr>
        <w:t>2025</w:t>
      </w:r>
      <w:r w:rsidRPr="00F33D62">
        <w:rPr>
          <w:rFonts w:hint="eastAsia"/>
          <w:lang w:eastAsia="zh-TW"/>
        </w:rPr>
        <w:t>年全年核心通膨平均則為</w:t>
      </w:r>
      <w:r w:rsidRPr="00F33D62">
        <w:rPr>
          <w:rFonts w:hint="eastAsia"/>
          <w:lang w:eastAsia="zh-TW"/>
        </w:rPr>
        <w:t>2.3%</w:t>
      </w:r>
      <w:r w:rsidRPr="00F33D62">
        <w:rPr>
          <w:rFonts w:hint="eastAsia"/>
          <w:lang w:eastAsia="zh-TW"/>
        </w:rPr>
        <w:t>，低於</w:t>
      </w:r>
      <w:r w:rsidRPr="00F33D62">
        <w:rPr>
          <w:rFonts w:hint="eastAsia"/>
          <w:lang w:eastAsia="zh-TW"/>
        </w:rPr>
        <w:t>2024</w:t>
      </w:r>
      <w:r w:rsidRPr="00F33D62">
        <w:rPr>
          <w:rFonts w:hint="eastAsia"/>
          <w:lang w:eastAsia="zh-TW"/>
        </w:rPr>
        <w:t>年之</w:t>
      </w:r>
      <w:r w:rsidRPr="00F33D62">
        <w:rPr>
          <w:rFonts w:hint="eastAsia"/>
          <w:lang w:eastAsia="zh-TW"/>
        </w:rPr>
        <w:t>2.9%</w:t>
      </w:r>
      <w:r w:rsidRPr="00F33D62">
        <w:rPr>
          <w:rFonts w:hint="eastAsia"/>
          <w:lang w:eastAsia="zh-TW"/>
        </w:rPr>
        <w:t>。</w:t>
      </w:r>
    </w:p>
    <w:p w14:paraId="581D2DBB" w14:textId="4164A4E2" w:rsidR="00EC0243" w:rsidRPr="00F33D62" w:rsidRDefault="00EC0243" w:rsidP="00EC0243">
      <w:pPr>
        <w:pStyle w:val="af0"/>
        <w:ind w:left="960" w:firstLine="480"/>
        <w:rPr>
          <w:lang w:eastAsia="zh-TW"/>
        </w:rPr>
      </w:pPr>
      <w:r w:rsidRPr="00F33D62">
        <w:rPr>
          <w:rFonts w:hint="eastAsia"/>
          <w:lang w:eastAsia="zh-TW"/>
        </w:rPr>
        <w:t>回顧</w:t>
      </w:r>
      <w:r w:rsidRPr="00F33D62">
        <w:rPr>
          <w:rFonts w:hint="eastAsia"/>
          <w:lang w:eastAsia="zh-TW"/>
        </w:rPr>
        <w:t>2025</w:t>
      </w:r>
      <w:r w:rsidRPr="00F33D62">
        <w:rPr>
          <w:rFonts w:hint="eastAsia"/>
          <w:lang w:eastAsia="zh-TW"/>
        </w:rPr>
        <w:t>年，西班牙通膨漲幅不大、但波動頻繁，年初通膨率為</w:t>
      </w:r>
      <w:r w:rsidRPr="00F33D62">
        <w:rPr>
          <w:rFonts w:hint="eastAsia"/>
          <w:lang w:eastAsia="zh-TW"/>
        </w:rPr>
        <w:t>2.9%</w:t>
      </w:r>
      <w:r w:rsidRPr="00F33D62">
        <w:rPr>
          <w:rFonts w:hint="eastAsia"/>
          <w:lang w:eastAsia="zh-TW"/>
        </w:rPr>
        <w:t>，年末亦回到相同水準；</w:t>
      </w:r>
      <w:r w:rsidRPr="00F33D62">
        <w:rPr>
          <w:rFonts w:hint="eastAsia"/>
          <w:lang w:eastAsia="zh-TW"/>
        </w:rPr>
        <w:t>5</w:t>
      </w:r>
      <w:r w:rsidRPr="00F33D62">
        <w:rPr>
          <w:rFonts w:hint="eastAsia"/>
          <w:lang w:eastAsia="zh-TW"/>
        </w:rPr>
        <w:t>月曾一度降至</w:t>
      </w:r>
      <w:r w:rsidRPr="00F33D62">
        <w:rPr>
          <w:rFonts w:hint="eastAsia"/>
          <w:lang w:eastAsia="zh-TW"/>
        </w:rPr>
        <w:t>2%</w:t>
      </w:r>
      <w:r w:rsidRPr="00F33D62">
        <w:rPr>
          <w:rFonts w:hint="eastAsia"/>
          <w:lang w:eastAsia="zh-TW"/>
        </w:rPr>
        <w:t>，惟進入夏季後，則連續上漲</w:t>
      </w:r>
      <w:r w:rsidRPr="00F33D62">
        <w:rPr>
          <w:rFonts w:hint="eastAsia"/>
          <w:lang w:eastAsia="zh-TW"/>
        </w:rPr>
        <w:t>5</w:t>
      </w:r>
      <w:r w:rsidRPr="00F33D62">
        <w:rPr>
          <w:rFonts w:hint="eastAsia"/>
          <w:lang w:eastAsia="zh-TW"/>
        </w:rPr>
        <w:t>個月。</w:t>
      </w:r>
      <w:r w:rsidRPr="00F33D62">
        <w:rPr>
          <w:rFonts w:hint="eastAsia"/>
          <w:lang w:eastAsia="zh-TW"/>
        </w:rPr>
        <w:t>INE</w:t>
      </w:r>
      <w:r w:rsidRPr="00F33D62">
        <w:rPr>
          <w:rFonts w:hint="eastAsia"/>
          <w:lang w:eastAsia="zh-TW"/>
        </w:rPr>
        <w:t>特別提到，通膨壓力再起與電價走勢密切相關，特別是</w:t>
      </w:r>
      <w:r w:rsidRPr="00F33D62">
        <w:rPr>
          <w:rFonts w:hint="eastAsia"/>
          <w:lang w:eastAsia="zh-TW"/>
        </w:rPr>
        <w:t>4</w:t>
      </w:r>
      <w:r w:rsidRPr="00F33D62">
        <w:rPr>
          <w:rFonts w:hint="eastAsia"/>
          <w:lang w:eastAsia="zh-TW"/>
        </w:rPr>
        <w:t>月</w:t>
      </w:r>
      <w:r w:rsidRPr="00F33D62">
        <w:rPr>
          <w:rFonts w:hint="eastAsia"/>
          <w:lang w:eastAsia="zh-TW"/>
        </w:rPr>
        <w:t>28</w:t>
      </w:r>
      <w:r w:rsidRPr="00F33D62">
        <w:rPr>
          <w:rFonts w:hint="eastAsia"/>
          <w:lang w:eastAsia="zh-TW"/>
        </w:rPr>
        <w:t>日西班牙與葡萄牙所在之伊比利半島發生大規模停電事件後，西國被迫加能源安全措施，因而更加依賴天然氣發電廠，以預防再次發生類似事件。</w:t>
      </w:r>
    </w:p>
    <w:p w14:paraId="0792CAF4" w14:textId="727042E3" w:rsidR="00934A6C" w:rsidRPr="00F33D62" w:rsidRDefault="00934A6C" w:rsidP="006966DD">
      <w:pPr>
        <w:pStyle w:val="af"/>
      </w:pPr>
      <w:r w:rsidRPr="00F33D62">
        <w:t>（</w:t>
      </w:r>
      <w:r w:rsidRPr="00F33D62">
        <w:rPr>
          <w:lang w:val="es-ES"/>
        </w:rPr>
        <w:t>三</w:t>
      </w:r>
      <w:r w:rsidRPr="00F33D62">
        <w:t>）投資</w:t>
      </w:r>
    </w:p>
    <w:p w14:paraId="600BA4FF" w14:textId="75E52185" w:rsidR="00545DF4" w:rsidRPr="00F33D62" w:rsidRDefault="00545DF4" w:rsidP="00FD0687">
      <w:pPr>
        <w:pStyle w:val="af0"/>
        <w:ind w:left="960" w:firstLine="472"/>
        <w:rPr>
          <w:lang w:eastAsia="zh-TW"/>
        </w:rPr>
      </w:pPr>
      <w:r w:rsidRPr="00F33D62">
        <w:rPr>
          <w:rFonts w:hint="eastAsia"/>
          <w:spacing w:val="-2"/>
          <w:lang w:eastAsia="zh-TW"/>
        </w:rPr>
        <w:t>據西班牙經濟部貿易次長辦公室</w:t>
      </w:r>
      <w:r w:rsidR="00FD0687" w:rsidRPr="00F33D62">
        <w:rPr>
          <w:spacing w:val="-2"/>
          <w:lang w:eastAsia="zh-TW"/>
        </w:rPr>
        <w:t>（</w:t>
      </w:r>
      <w:proofErr w:type="spellStart"/>
      <w:r w:rsidRPr="00F33D62">
        <w:rPr>
          <w:spacing w:val="-2"/>
          <w:lang w:eastAsia="zh-TW"/>
        </w:rPr>
        <w:t>Secretaría</w:t>
      </w:r>
      <w:proofErr w:type="spellEnd"/>
      <w:r w:rsidRPr="00F33D62">
        <w:rPr>
          <w:spacing w:val="-2"/>
          <w:lang w:eastAsia="zh-TW"/>
        </w:rPr>
        <w:t xml:space="preserve"> de Estado de Comercio</w:t>
      </w:r>
      <w:r w:rsidR="00FD0687" w:rsidRPr="00F33D62">
        <w:rPr>
          <w:spacing w:val="-2"/>
          <w:lang w:eastAsia="zh-TW"/>
        </w:rPr>
        <w:t>）</w:t>
      </w:r>
      <w:r w:rsidRPr="00F33D62">
        <w:rPr>
          <w:rFonts w:hint="eastAsia"/>
          <w:lang w:eastAsia="zh-TW"/>
        </w:rPr>
        <w:t>統計，</w:t>
      </w:r>
      <w:r w:rsidRPr="00F33D62">
        <w:rPr>
          <w:lang w:eastAsia="zh-TW"/>
        </w:rPr>
        <w:t>202</w:t>
      </w:r>
      <w:r w:rsidR="002E60B2" w:rsidRPr="00F33D62">
        <w:rPr>
          <w:rFonts w:hint="eastAsia"/>
          <w:lang w:eastAsia="zh-TW"/>
        </w:rPr>
        <w:t>5</w:t>
      </w:r>
      <w:r w:rsidRPr="00F33D62">
        <w:rPr>
          <w:rFonts w:hint="eastAsia"/>
          <w:lang w:eastAsia="zh-TW"/>
        </w:rPr>
        <w:t>年西班牙</w:t>
      </w:r>
      <w:r w:rsidR="00F31FCF" w:rsidRPr="00F33D62">
        <w:rPr>
          <w:rFonts w:hint="eastAsia"/>
          <w:lang w:eastAsia="zh-TW"/>
        </w:rPr>
        <w:t>外人</w:t>
      </w:r>
      <w:r w:rsidRPr="00F33D62">
        <w:rPr>
          <w:rFonts w:hint="eastAsia"/>
          <w:lang w:eastAsia="zh-TW"/>
        </w:rPr>
        <w:t>直接投資</w:t>
      </w:r>
      <w:r w:rsidR="00F846C9" w:rsidRPr="00F33D62">
        <w:rPr>
          <w:rFonts w:hint="eastAsia"/>
          <w:lang w:eastAsia="zh-TW"/>
        </w:rPr>
        <w:t>淨</w:t>
      </w:r>
      <w:r w:rsidRPr="00F33D62">
        <w:rPr>
          <w:rFonts w:hint="eastAsia"/>
          <w:lang w:eastAsia="zh-TW"/>
        </w:rPr>
        <w:t>額</w:t>
      </w:r>
      <w:r w:rsidR="00FD0687" w:rsidRPr="00F33D62">
        <w:rPr>
          <w:lang w:eastAsia="zh-TW"/>
        </w:rPr>
        <w:t>（</w:t>
      </w:r>
      <w:r w:rsidRPr="00F33D62">
        <w:rPr>
          <w:rFonts w:hint="eastAsia"/>
          <w:lang w:eastAsia="zh-TW"/>
        </w:rPr>
        <w:t>排除外國控股公司股票證券</w:t>
      </w:r>
      <w:r w:rsidR="00FD0687" w:rsidRPr="00F33D62">
        <w:rPr>
          <w:lang w:eastAsia="zh-TW"/>
        </w:rPr>
        <w:t>）</w:t>
      </w:r>
      <w:r w:rsidRPr="00F33D62">
        <w:rPr>
          <w:rFonts w:hint="eastAsia"/>
          <w:lang w:eastAsia="zh-TW"/>
        </w:rPr>
        <w:t>計</w:t>
      </w:r>
      <w:r w:rsidR="00F846C9" w:rsidRPr="00F33D62">
        <w:rPr>
          <w:rFonts w:hint="eastAsia"/>
          <w:lang w:eastAsia="zh-TW"/>
        </w:rPr>
        <w:t>220</w:t>
      </w:r>
      <w:r w:rsidRPr="00F33D62">
        <w:rPr>
          <w:rFonts w:hint="eastAsia"/>
          <w:lang w:eastAsia="zh-TW"/>
        </w:rPr>
        <w:t>億</w:t>
      </w:r>
      <w:r w:rsidR="00F846C9" w:rsidRPr="00F33D62">
        <w:rPr>
          <w:rFonts w:hint="eastAsia"/>
          <w:lang w:eastAsia="zh-TW"/>
        </w:rPr>
        <w:t>4</w:t>
      </w:r>
      <w:r w:rsidRPr="00F33D62">
        <w:rPr>
          <w:lang w:eastAsia="zh-TW"/>
        </w:rPr>
        <w:t>,</w:t>
      </w:r>
      <w:r w:rsidR="00F846C9" w:rsidRPr="00F33D62">
        <w:rPr>
          <w:rFonts w:hint="eastAsia"/>
          <w:lang w:eastAsia="zh-TW"/>
        </w:rPr>
        <w:t>864</w:t>
      </w:r>
      <w:r w:rsidRPr="00F33D62">
        <w:rPr>
          <w:rFonts w:hint="eastAsia"/>
          <w:lang w:eastAsia="zh-TW"/>
        </w:rPr>
        <w:t>萬歐元，較上</w:t>
      </w:r>
      <w:r w:rsidR="00FD0687" w:rsidRPr="00F33D62">
        <w:rPr>
          <w:lang w:eastAsia="zh-TW"/>
        </w:rPr>
        <w:t>（</w:t>
      </w:r>
      <w:r w:rsidRPr="00F33D62">
        <w:rPr>
          <w:lang w:eastAsia="zh-TW"/>
        </w:rPr>
        <w:t>202</w:t>
      </w:r>
      <w:r w:rsidR="002E60B2" w:rsidRPr="00F33D62">
        <w:rPr>
          <w:rFonts w:hint="eastAsia"/>
          <w:lang w:eastAsia="zh-TW"/>
        </w:rPr>
        <w:t>4</w:t>
      </w:r>
      <w:r w:rsidR="00FD0687" w:rsidRPr="00F33D62">
        <w:rPr>
          <w:lang w:eastAsia="zh-TW"/>
        </w:rPr>
        <w:t>）</w:t>
      </w:r>
      <w:r w:rsidRPr="00F33D62">
        <w:rPr>
          <w:rFonts w:hint="eastAsia"/>
          <w:lang w:eastAsia="zh-TW"/>
        </w:rPr>
        <w:t>年</w:t>
      </w:r>
      <w:r w:rsidR="002E60B2" w:rsidRPr="00F33D62">
        <w:rPr>
          <w:rFonts w:hint="eastAsia"/>
          <w:lang w:eastAsia="zh-TW"/>
        </w:rPr>
        <w:t>減少</w:t>
      </w:r>
      <w:r w:rsidR="00F846C9" w:rsidRPr="00F33D62">
        <w:rPr>
          <w:rFonts w:hint="eastAsia"/>
          <w:lang w:eastAsia="zh-TW"/>
        </w:rPr>
        <w:t>10.42</w:t>
      </w:r>
      <w:r w:rsidR="002E60B2" w:rsidRPr="00F33D62">
        <w:rPr>
          <w:rFonts w:hint="eastAsia"/>
          <w:lang w:eastAsia="zh-TW"/>
        </w:rPr>
        <w:t>%</w:t>
      </w:r>
      <w:r w:rsidRPr="00F33D62">
        <w:rPr>
          <w:rFonts w:hint="eastAsia"/>
          <w:lang w:eastAsia="zh-TW"/>
        </w:rPr>
        <w:t>。</w:t>
      </w:r>
    </w:p>
    <w:p w14:paraId="36FC59C1" w14:textId="1D9F1AB1" w:rsidR="00545DF4" w:rsidRPr="00F33D62" w:rsidRDefault="002E60B2" w:rsidP="00545DF4">
      <w:pPr>
        <w:pStyle w:val="af0"/>
        <w:ind w:left="960" w:firstLine="480"/>
        <w:rPr>
          <w:lang w:eastAsia="zh-TW"/>
        </w:rPr>
      </w:pPr>
      <w:r w:rsidRPr="00F33D62">
        <w:rPr>
          <w:rFonts w:hint="eastAsia"/>
          <w:lang w:eastAsia="zh-TW"/>
        </w:rPr>
        <w:t>2025</w:t>
      </w:r>
      <w:r w:rsidRPr="00F33D62">
        <w:rPr>
          <w:rFonts w:hint="eastAsia"/>
          <w:lang w:eastAsia="zh-TW"/>
        </w:rPr>
        <w:t>年美國</w:t>
      </w:r>
      <w:r w:rsidR="00545DF4" w:rsidRPr="00F33D62">
        <w:rPr>
          <w:rFonts w:hint="eastAsia"/>
          <w:lang w:eastAsia="zh-TW"/>
        </w:rPr>
        <w:t>為西班牙第一大</w:t>
      </w:r>
      <w:r w:rsidRPr="00F33D62">
        <w:rPr>
          <w:rFonts w:hint="eastAsia"/>
          <w:lang w:eastAsia="zh-TW"/>
        </w:rPr>
        <w:t>外資</w:t>
      </w:r>
      <w:r w:rsidR="00545DF4" w:rsidRPr="00F33D62">
        <w:rPr>
          <w:rFonts w:hint="eastAsia"/>
          <w:lang w:eastAsia="zh-TW"/>
        </w:rPr>
        <w:t>來源國，</w:t>
      </w:r>
      <w:r w:rsidRPr="00F33D62">
        <w:rPr>
          <w:rFonts w:hint="eastAsia"/>
          <w:lang w:eastAsia="zh-TW"/>
        </w:rPr>
        <w:t>投資淨額為</w:t>
      </w:r>
      <w:r w:rsidRPr="00F33D62">
        <w:rPr>
          <w:rFonts w:hint="eastAsia"/>
          <w:lang w:eastAsia="zh-TW"/>
        </w:rPr>
        <w:t>71</w:t>
      </w:r>
      <w:r w:rsidRPr="00F33D62">
        <w:rPr>
          <w:rFonts w:hint="eastAsia"/>
          <w:lang w:eastAsia="zh-TW"/>
        </w:rPr>
        <w:t>億</w:t>
      </w:r>
      <w:r w:rsidRPr="00F33D62">
        <w:rPr>
          <w:rFonts w:hint="eastAsia"/>
          <w:lang w:eastAsia="zh-TW"/>
        </w:rPr>
        <w:t>4,259</w:t>
      </w:r>
      <w:r w:rsidRPr="00F33D62">
        <w:rPr>
          <w:rFonts w:hint="eastAsia"/>
          <w:lang w:eastAsia="zh-TW"/>
        </w:rPr>
        <w:t>萬歐元</w:t>
      </w:r>
      <w:r w:rsidR="00545DF4" w:rsidRPr="00F33D62">
        <w:rPr>
          <w:rFonts w:hint="eastAsia"/>
          <w:lang w:eastAsia="zh-TW"/>
        </w:rPr>
        <w:t>，續為</w:t>
      </w:r>
      <w:r w:rsidRPr="00F33D62">
        <w:rPr>
          <w:rFonts w:hint="eastAsia"/>
          <w:lang w:eastAsia="zh-TW"/>
        </w:rPr>
        <w:t>法國之</w:t>
      </w:r>
      <w:r w:rsidRPr="00F33D62">
        <w:rPr>
          <w:rFonts w:hint="eastAsia"/>
          <w:lang w:eastAsia="zh-TW"/>
        </w:rPr>
        <w:t>29</w:t>
      </w:r>
      <w:r w:rsidRPr="00F33D62">
        <w:rPr>
          <w:rFonts w:hint="eastAsia"/>
          <w:lang w:eastAsia="zh-TW"/>
        </w:rPr>
        <w:t>億</w:t>
      </w:r>
      <w:r w:rsidRPr="00F33D62">
        <w:rPr>
          <w:rFonts w:hint="eastAsia"/>
          <w:lang w:eastAsia="zh-TW"/>
        </w:rPr>
        <w:t>1,088</w:t>
      </w:r>
      <w:r w:rsidRPr="00F33D62">
        <w:rPr>
          <w:rFonts w:hint="eastAsia"/>
          <w:lang w:eastAsia="zh-TW"/>
        </w:rPr>
        <w:t>萬歐元、英國</w:t>
      </w:r>
      <w:r w:rsidRPr="00F33D62">
        <w:rPr>
          <w:rFonts w:hint="eastAsia"/>
          <w:lang w:eastAsia="zh-TW"/>
        </w:rPr>
        <w:t>19</w:t>
      </w:r>
      <w:r w:rsidRPr="00F33D62">
        <w:rPr>
          <w:rFonts w:hint="eastAsia"/>
          <w:lang w:eastAsia="zh-TW"/>
        </w:rPr>
        <w:t>億</w:t>
      </w:r>
      <w:r w:rsidRPr="00F33D62">
        <w:rPr>
          <w:rFonts w:hint="eastAsia"/>
          <w:lang w:eastAsia="zh-TW"/>
        </w:rPr>
        <w:t>6,088</w:t>
      </w:r>
      <w:r w:rsidRPr="00F33D62">
        <w:rPr>
          <w:rFonts w:hint="eastAsia"/>
          <w:lang w:eastAsia="zh-TW"/>
        </w:rPr>
        <w:t>萬歐元</w:t>
      </w:r>
      <w:r w:rsidR="00545DF4" w:rsidRPr="00F33D62">
        <w:rPr>
          <w:rFonts w:hint="eastAsia"/>
          <w:lang w:eastAsia="zh-TW"/>
        </w:rPr>
        <w:t>、</w:t>
      </w:r>
      <w:r w:rsidRPr="00F33D62">
        <w:rPr>
          <w:rFonts w:hint="eastAsia"/>
          <w:lang w:eastAsia="zh-TW"/>
        </w:rPr>
        <w:t>加拿大</w:t>
      </w:r>
      <w:r w:rsidRPr="00F33D62">
        <w:rPr>
          <w:rFonts w:hint="eastAsia"/>
          <w:lang w:eastAsia="zh-TW"/>
        </w:rPr>
        <w:t>15</w:t>
      </w:r>
      <w:r w:rsidRPr="00F33D62">
        <w:rPr>
          <w:rFonts w:hint="eastAsia"/>
          <w:lang w:eastAsia="zh-TW"/>
        </w:rPr>
        <w:t>億</w:t>
      </w:r>
      <w:r w:rsidRPr="00F33D62">
        <w:rPr>
          <w:rFonts w:hint="eastAsia"/>
          <w:lang w:eastAsia="zh-TW"/>
        </w:rPr>
        <w:t>2,040</w:t>
      </w:r>
      <w:r w:rsidRPr="00F33D62">
        <w:rPr>
          <w:rFonts w:hint="eastAsia"/>
          <w:lang w:eastAsia="zh-TW"/>
        </w:rPr>
        <w:t>萬歐元、比利時</w:t>
      </w:r>
      <w:r w:rsidRPr="00F33D62">
        <w:rPr>
          <w:rFonts w:hint="eastAsia"/>
          <w:lang w:eastAsia="zh-TW"/>
        </w:rPr>
        <w:t>14</w:t>
      </w:r>
      <w:r w:rsidRPr="00F33D62">
        <w:rPr>
          <w:rFonts w:hint="eastAsia"/>
          <w:lang w:eastAsia="zh-TW"/>
        </w:rPr>
        <w:t>億</w:t>
      </w:r>
      <w:r w:rsidRPr="00F33D62">
        <w:rPr>
          <w:rFonts w:hint="eastAsia"/>
          <w:lang w:eastAsia="zh-TW"/>
        </w:rPr>
        <w:t>2,887</w:t>
      </w:r>
      <w:r w:rsidRPr="00F33D62">
        <w:rPr>
          <w:rFonts w:hint="eastAsia"/>
          <w:lang w:eastAsia="zh-TW"/>
        </w:rPr>
        <w:t>萬歐元、墨西哥</w:t>
      </w:r>
      <w:r w:rsidRPr="00F33D62">
        <w:rPr>
          <w:rFonts w:hint="eastAsia"/>
          <w:lang w:eastAsia="zh-TW"/>
        </w:rPr>
        <w:t>10</w:t>
      </w:r>
      <w:r w:rsidRPr="00F33D62">
        <w:rPr>
          <w:rFonts w:hint="eastAsia"/>
          <w:lang w:eastAsia="zh-TW"/>
        </w:rPr>
        <w:t>億</w:t>
      </w:r>
      <w:r w:rsidRPr="00F33D62">
        <w:rPr>
          <w:rFonts w:hint="eastAsia"/>
          <w:lang w:eastAsia="zh-TW"/>
        </w:rPr>
        <w:t>5,110</w:t>
      </w:r>
      <w:r w:rsidRPr="00F33D62">
        <w:rPr>
          <w:rFonts w:hint="eastAsia"/>
          <w:lang w:eastAsia="zh-TW"/>
        </w:rPr>
        <w:t>萬歐元、德國</w:t>
      </w:r>
      <w:r w:rsidRPr="00F33D62">
        <w:rPr>
          <w:rFonts w:hint="eastAsia"/>
          <w:lang w:eastAsia="zh-TW"/>
        </w:rPr>
        <w:t>10</w:t>
      </w:r>
      <w:r w:rsidRPr="00F33D62">
        <w:rPr>
          <w:rFonts w:hint="eastAsia"/>
          <w:lang w:eastAsia="zh-TW"/>
        </w:rPr>
        <w:t>億歐元等</w:t>
      </w:r>
      <w:r w:rsidR="00545DF4" w:rsidRPr="00F33D62">
        <w:rPr>
          <w:rFonts w:hint="eastAsia"/>
          <w:lang w:eastAsia="zh-TW"/>
        </w:rPr>
        <w:t>。</w:t>
      </w:r>
    </w:p>
    <w:p w14:paraId="0CFCF99E" w14:textId="756D7C32" w:rsidR="00545DF4" w:rsidRPr="00F33D62" w:rsidRDefault="00545DF4" w:rsidP="00545DF4">
      <w:pPr>
        <w:pStyle w:val="af0"/>
        <w:ind w:left="960" w:firstLine="480"/>
        <w:rPr>
          <w:lang w:eastAsia="zh-TW"/>
        </w:rPr>
      </w:pPr>
      <w:r w:rsidRPr="00F33D62">
        <w:rPr>
          <w:rFonts w:hint="eastAsia"/>
          <w:lang w:eastAsia="zh-TW"/>
        </w:rPr>
        <w:t>按</w:t>
      </w:r>
      <w:r w:rsidR="00F35DD6" w:rsidRPr="00F33D62">
        <w:rPr>
          <w:rFonts w:hint="eastAsia"/>
          <w:lang w:eastAsia="zh-TW"/>
        </w:rPr>
        <w:t>外人</w:t>
      </w:r>
      <w:r w:rsidRPr="00F33D62">
        <w:rPr>
          <w:rFonts w:hint="eastAsia"/>
          <w:lang w:eastAsia="zh-TW"/>
        </w:rPr>
        <w:t>投資</w:t>
      </w:r>
      <w:r w:rsidR="00F31FCF" w:rsidRPr="00F33D62">
        <w:rPr>
          <w:rFonts w:hint="eastAsia"/>
          <w:lang w:eastAsia="zh-TW"/>
        </w:rPr>
        <w:t>熱門</w:t>
      </w:r>
      <w:r w:rsidRPr="00F33D62">
        <w:rPr>
          <w:rFonts w:hint="eastAsia"/>
          <w:lang w:eastAsia="zh-TW"/>
        </w:rPr>
        <w:t>產業</w:t>
      </w:r>
      <w:r w:rsidR="00F35DD6" w:rsidRPr="00F33D62">
        <w:rPr>
          <w:rFonts w:hint="eastAsia"/>
          <w:lang w:eastAsia="zh-TW"/>
        </w:rPr>
        <w:t>別</w:t>
      </w:r>
      <w:r w:rsidRPr="00F33D62">
        <w:rPr>
          <w:rFonts w:hint="eastAsia"/>
          <w:lang w:eastAsia="zh-TW"/>
        </w:rPr>
        <w:t>分析，</w:t>
      </w:r>
      <w:r w:rsidR="00F31FCF" w:rsidRPr="00F33D62">
        <w:rPr>
          <w:rFonts w:hint="eastAsia"/>
          <w:lang w:eastAsia="zh-TW"/>
        </w:rPr>
        <w:t>包括</w:t>
      </w:r>
      <w:r w:rsidR="002E60B2" w:rsidRPr="00F33D62">
        <w:rPr>
          <w:rFonts w:hint="eastAsia"/>
          <w:lang w:eastAsia="zh-TW"/>
        </w:rPr>
        <w:t>金融保險活動</w:t>
      </w:r>
      <w:r w:rsidR="00FD0687" w:rsidRPr="00F33D62">
        <w:rPr>
          <w:rFonts w:hint="eastAsia"/>
          <w:lang w:eastAsia="zh-TW"/>
        </w:rPr>
        <w:t>（</w:t>
      </w:r>
      <w:r w:rsidRPr="00F33D62">
        <w:rPr>
          <w:rFonts w:hint="eastAsia"/>
          <w:lang w:eastAsia="zh-TW"/>
        </w:rPr>
        <w:t>占</w:t>
      </w:r>
      <w:r w:rsidR="00F846C9" w:rsidRPr="00F33D62">
        <w:rPr>
          <w:rFonts w:hint="eastAsia"/>
          <w:lang w:eastAsia="zh-TW"/>
        </w:rPr>
        <w:t>25.9</w:t>
      </w:r>
      <w:r w:rsidRPr="00F33D62">
        <w:rPr>
          <w:rFonts w:hint="eastAsia"/>
          <w:lang w:eastAsia="zh-TW"/>
        </w:rPr>
        <w:t>%</w:t>
      </w:r>
      <w:r w:rsidR="00FD0687" w:rsidRPr="00F33D62">
        <w:rPr>
          <w:rFonts w:hint="eastAsia"/>
          <w:lang w:eastAsia="zh-TW"/>
        </w:rPr>
        <w:t>）</w:t>
      </w:r>
      <w:r w:rsidRPr="00F33D62">
        <w:rPr>
          <w:rFonts w:hint="eastAsia"/>
          <w:lang w:eastAsia="zh-TW"/>
        </w:rPr>
        <w:t>、</w:t>
      </w:r>
      <w:r w:rsidR="00F846C9" w:rsidRPr="00F33D62">
        <w:rPr>
          <w:rFonts w:hint="eastAsia"/>
          <w:lang w:eastAsia="zh-TW"/>
        </w:rPr>
        <w:t>行政與服務業</w:t>
      </w:r>
      <w:r w:rsidR="00752A39" w:rsidRPr="00F33D62">
        <w:rPr>
          <w:rFonts w:hint="eastAsia"/>
          <w:lang w:eastAsia="zh-TW"/>
        </w:rPr>
        <w:t>（</w:t>
      </w:r>
      <w:r w:rsidRPr="00F33D62">
        <w:rPr>
          <w:rFonts w:hint="eastAsia"/>
          <w:lang w:eastAsia="zh-TW"/>
        </w:rPr>
        <w:t>占</w:t>
      </w:r>
      <w:r w:rsidR="00F846C9" w:rsidRPr="00F33D62">
        <w:rPr>
          <w:rFonts w:hint="eastAsia"/>
          <w:lang w:eastAsia="zh-TW"/>
        </w:rPr>
        <w:t>17.23</w:t>
      </w:r>
      <w:r w:rsidRPr="00F33D62">
        <w:rPr>
          <w:rFonts w:hint="eastAsia"/>
          <w:lang w:eastAsia="zh-TW"/>
        </w:rPr>
        <w:t>%</w:t>
      </w:r>
      <w:r w:rsidR="00FD0687" w:rsidRPr="00F33D62">
        <w:rPr>
          <w:rFonts w:hint="eastAsia"/>
          <w:lang w:eastAsia="zh-TW"/>
        </w:rPr>
        <w:t>）</w:t>
      </w:r>
      <w:r w:rsidRPr="00F33D62">
        <w:rPr>
          <w:rFonts w:hint="eastAsia"/>
          <w:lang w:eastAsia="zh-TW"/>
        </w:rPr>
        <w:t>、製造業</w:t>
      </w:r>
      <w:r w:rsidR="00FD0687" w:rsidRPr="00F33D62">
        <w:rPr>
          <w:rFonts w:hint="eastAsia"/>
          <w:lang w:eastAsia="zh-TW"/>
        </w:rPr>
        <w:t>（</w:t>
      </w:r>
      <w:r w:rsidRPr="00F33D62">
        <w:rPr>
          <w:rFonts w:hint="eastAsia"/>
          <w:lang w:eastAsia="zh-TW"/>
        </w:rPr>
        <w:t>占</w:t>
      </w:r>
      <w:r w:rsidR="00F846C9" w:rsidRPr="00F33D62">
        <w:rPr>
          <w:rFonts w:hint="eastAsia"/>
          <w:lang w:eastAsia="zh-TW"/>
        </w:rPr>
        <w:t>16.3</w:t>
      </w:r>
      <w:r w:rsidRPr="00F33D62">
        <w:rPr>
          <w:rFonts w:hint="eastAsia"/>
          <w:lang w:eastAsia="zh-TW"/>
        </w:rPr>
        <w:t>%</w:t>
      </w:r>
      <w:r w:rsidR="00FD0687" w:rsidRPr="00F33D62">
        <w:rPr>
          <w:rFonts w:hint="eastAsia"/>
          <w:lang w:eastAsia="zh-TW"/>
        </w:rPr>
        <w:t>）</w:t>
      </w:r>
      <w:r w:rsidRPr="00F33D62">
        <w:rPr>
          <w:rFonts w:hint="eastAsia"/>
          <w:lang w:eastAsia="zh-TW"/>
        </w:rPr>
        <w:t>、</w:t>
      </w:r>
      <w:r w:rsidR="00F846C9" w:rsidRPr="00F33D62">
        <w:rPr>
          <w:rFonts w:hint="eastAsia"/>
          <w:lang w:eastAsia="zh-TW"/>
        </w:rPr>
        <w:t>科學及技術專業活動</w:t>
      </w:r>
      <w:r w:rsidR="00752A39" w:rsidRPr="00F33D62">
        <w:rPr>
          <w:rFonts w:hint="eastAsia"/>
          <w:lang w:eastAsia="zh-TW"/>
        </w:rPr>
        <w:t>（</w:t>
      </w:r>
      <w:r w:rsidR="006966DD" w:rsidRPr="00F33D62">
        <w:rPr>
          <w:rFonts w:hint="eastAsia"/>
          <w:lang w:eastAsia="zh-TW"/>
        </w:rPr>
        <w:t>占</w:t>
      </w:r>
      <w:r w:rsidR="00F846C9" w:rsidRPr="00F33D62">
        <w:rPr>
          <w:rFonts w:hint="eastAsia"/>
          <w:lang w:eastAsia="zh-TW"/>
        </w:rPr>
        <w:t>11.5%</w:t>
      </w:r>
      <w:r w:rsidR="00752A39" w:rsidRPr="00F33D62">
        <w:rPr>
          <w:rFonts w:hint="eastAsia"/>
          <w:lang w:eastAsia="zh-TW"/>
        </w:rPr>
        <w:t>）</w:t>
      </w:r>
      <w:r w:rsidR="00F846C9" w:rsidRPr="00F33D62">
        <w:rPr>
          <w:rFonts w:hint="eastAsia"/>
          <w:lang w:eastAsia="zh-TW"/>
        </w:rPr>
        <w:t>、運輸及倉儲</w:t>
      </w:r>
      <w:r w:rsidR="00752A39" w:rsidRPr="00F33D62">
        <w:rPr>
          <w:rFonts w:hint="eastAsia"/>
          <w:lang w:eastAsia="zh-TW"/>
        </w:rPr>
        <w:t>（</w:t>
      </w:r>
      <w:r w:rsidR="006966DD" w:rsidRPr="00F33D62">
        <w:rPr>
          <w:rFonts w:hint="eastAsia"/>
          <w:lang w:eastAsia="zh-TW"/>
        </w:rPr>
        <w:t>占</w:t>
      </w:r>
      <w:r w:rsidR="006966DD" w:rsidRPr="00F33D62">
        <w:rPr>
          <w:rFonts w:hint="eastAsia"/>
          <w:lang w:eastAsia="zh-TW"/>
        </w:rPr>
        <w:t>1</w:t>
      </w:r>
      <w:r w:rsidR="00F846C9" w:rsidRPr="00F33D62">
        <w:rPr>
          <w:rFonts w:hint="eastAsia"/>
          <w:lang w:eastAsia="zh-TW"/>
        </w:rPr>
        <w:t>10.5%</w:t>
      </w:r>
      <w:r w:rsidR="00752A39" w:rsidRPr="00F33D62">
        <w:rPr>
          <w:rFonts w:hint="eastAsia"/>
          <w:lang w:eastAsia="zh-TW"/>
        </w:rPr>
        <w:t>）</w:t>
      </w:r>
      <w:r w:rsidR="00F846C9" w:rsidRPr="00F33D62">
        <w:rPr>
          <w:rFonts w:hint="eastAsia"/>
          <w:lang w:eastAsia="zh-TW"/>
        </w:rPr>
        <w:t>、不動產</w:t>
      </w:r>
      <w:r w:rsidR="00752A39" w:rsidRPr="00F33D62">
        <w:rPr>
          <w:rFonts w:hint="eastAsia"/>
          <w:lang w:eastAsia="zh-TW"/>
        </w:rPr>
        <w:t>（</w:t>
      </w:r>
      <w:r w:rsidR="005211E4" w:rsidRPr="00F33D62">
        <w:rPr>
          <w:rFonts w:hint="eastAsia"/>
          <w:lang w:eastAsia="zh-TW"/>
        </w:rPr>
        <w:t>占</w:t>
      </w:r>
      <w:r w:rsidR="00F846C9" w:rsidRPr="00F33D62">
        <w:rPr>
          <w:rFonts w:hint="eastAsia"/>
          <w:lang w:eastAsia="zh-TW"/>
        </w:rPr>
        <w:t>10.2%</w:t>
      </w:r>
      <w:r w:rsidR="00752A39" w:rsidRPr="00F33D62">
        <w:rPr>
          <w:rFonts w:hint="eastAsia"/>
          <w:lang w:eastAsia="zh-TW"/>
        </w:rPr>
        <w:t>）</w:t>
      </w:r>
      <w:r w:rsidR="00F846C9" w:rsidRPr="00F33D62">
        <w:rPr>
          <w:rFonts w:hint="eastAsia"/>
          <w:lang w:eastAsia="zh-TW"/>
        </w:rPr>
        <w:t>、能源、瓦斯、空調</w:t>
      </w:r>
      <w:r w:rsidR="00752A39" w:rsidRPr="00F33D62">
        <w:rPr>
          <w:rFonts w:hint="eastAsia"/>
          <w:lang w:eastAsia="zh-TW"/>
        </w:rPr>
        <w:t>（</w:t>
      </w:r>
      <w:r w:rsidR="00F846C9" w:rsidRPr="00F33D62">
        <w:rPr>
          <w:rFonts w:hint="eastAsia"/>
          <w:lang w:eastAsia="zh-TW"/>
        </w:rPr>
        <w:t>占</w:t>
      </w:r>
      <w:r w:rsidR="00F846C9" w:rsidRPr="00F33D62">
        <w:rPr>
          <w:rFonts w:hint="eastAsia"/>
          <w:lang w:eastAsia="zh-TW"/>
        </w:rPr>
        <w:t>9.2%</w:t>
      </w:r>
      <w:r w:rsidR="00752A39" w:rsidRPr="00F33D62">
        <w:rPr>
          <w:rFonts w:hint="eastAsia"/>
          <w:lang w:eastAsia="zh-TW"/>
        </w:rPr>
        <w:t>）</w:t>
      </w:r>
      <w:r w:rsidR="00F846C9" w:rsidRPr="00F33D62">
        <w:rPr>
          <w:rFonts w:hint="eastAsia"/>
          <w:lang w:eastAsia="zh-TW"/>
        </w:rPr>
        <w:t>等</w:t>
      </w:r>
      <w:r w:rsidRPr="00F33D62">
        <w:rPr>
          <w:rFonts w:hint="eastAsia"/>
          <w:lang w:eastAsia="zh-TW"/>
        </w:rPr>
        <w:t>。</w:t>
      </w:r>
    </w:p>
    <w:p w14:paraId="67C10057" w14:textId="77777777" w:rsidR="00934A6C" w:rsidRPr="00F33D62" w:rsidRDefault="00934A6C" w:rsidP="006966DD">
      <w:pPr>
        <w:pStyle w:val="aa"/>
        <w:spacing w:before="257" w:after="257"/>
        <w:ind w:left="643" w:hanging="643"/>
        <w:rPr>
          <w:lang w:eastAsia="zh-TW"/>
        </w:rPr>
      </w:pPr>
      <w:r w:rsidRPr="00F33D62">
        <w:rPr>
          <w:lang w:eastAsia="zh-TW"/>
        </w:rPr>
        <w:lastRenderedPageBreak/>
        <w:t>二、天然資源</w:t>
      </w:r>
    </w:p>
    <w:p w14:paraId="0130FFFB" w14:textId="18E9ED80" w:rsidR="006925D2" w:rsidRPr="00F33D62" w:rsidRDefault="00934A6C" w:rsidP="00F31FCF">
      <w:pPr>
        <w:pStyle w:val="a4"/>
      </w:pPr>
      <w:r w:rsidRPr="00F33D62">
        <w:t>西班牙擁有豐富的金屬礦藏，是歐洲富有最多元化礦產的國家，伊比利亞半島</w:t>
      </w:r>
      <w:r w:rsidR="00204D89" w:rsidRPr="00F33D62">
        <w:t>富</w:t>
      </w:r>
      <w:r w:rsidRPr="00F33D62">
        <w:t>含大量火山硫化物（</w:t>
      </w:r>
      <w:r w:rsidRPr="00F33D62">
        <w:t>VMS</w:t>
      </w:r>
      <w:r w:rsidRPr="00F33D62">
        <w:t>）礦床和黃鐵礦帶（</w:t>
      </w:r>
      <w:r w:rsidRPr="00F33D62">
        <w:t>IPB</w:t>
      </w:r>
      <w:r w:rsidRPr="00F33D62">
        <w:t>），西班牙是世界板岩和天青石第二大生產國，也是世界第五大工業砂石和菱鎂礦生產國，第六大石膏和螢石生產國，</w:t>
      </w:r>
      <w:r w:rsidR="005F7BF1" w:rsidRPr="00F33D62">
        <w:t>202</w:t>
      </w:r>
      <w:r w:rsidR="00652A73" w:rsidRPr="00F33D62">
        <w:rPr>
          <w:rFonts w:hint="eastAsia"/>
        </w:rPr>
        <w:t>5</w:t>
      </w:r>
      <w:r w:rsidRPr="00F33D62">
        <w:t>年</w:t>
      </w:r>
      <w:r w:rsidR="00F31FCF" w:rsidRPr="00F33D62">
        <w:t>全國</w:t>
      </w:r>
      <w:r w:rsidRPr="00F33D62">
        <w:t>礦業從業人數約</w:t>
      </w:r>
      <w:r w:rsidR="00652A73" w:rsidRPr="00F33D62">
        <w:rPr>
          <w:rFonts w:hint="eastAsia"/>
        </w:rPr>
        <w:t>3</w:t>
      </w:r>
      <w:r w:rsidRPr="00F33D62">
        <w:t>萬</w:t>
      </w:r>
      <w:r w:rsidR="00652A73" w:rsidRPr="00F33D62">
        <w:rPr>
          <w:rFonts w:hint="eastAsia"/>
        </w:rPr>
        <w:t>234</w:t>
      </w:r>
      <w:r w:rsidRPr="00F33D62">
        <w:t>人。</w:t>
      </w:r>
    </w:p>
    <w:p w14:paraId="3F6156D8" w14:textId="77777777" w:rsidR="00934A6C" w:rsidRPr="00F33D62" w:rsidRDefault="00934A6C" w:rsidP="00934A6C">
      <w:pPr>
        <w:pStyle w:val="aa"/>
        <w:spacing w:before="257" w:after="257"/>
        <w:ind w:left="643" w:hanging="643"/>
        <w:rPr>
          <w:lang w:eastAsia="zh-TW"/>
        </w:rPr>
      </w:pPr>
      <w:r w:rsidRPr="00F33D62">
        <w:rPr>
          <w:lang w:eastAsia="zh-TW"/>
        </w:rPr>
        <w:t>三、產業概況</w:t>
      </w:r>
    </w:p>
    <w:p w14:paraId="144D7569" w14:textId="4B68F11C" w:rsidR="00934A6C" w:rsidRPr="00F33D62" w:rsidRDefault="00D01C35" w:rsidP="00D653F7">
      <w:pPr>
        <w:pStyle w:val="a4"/>
      </w:pPr>
      <w:r w:rsidRPr="00F33D62">
        <w:t>202</w:t>
      </w:r>
      <w:r w:rsidR="00652A73" w:rsidRPr="00F33D62">
        <w:rPr>
          <w:rFonts w:hint="eastAsia"/>
        </w:rPr>
        <w:t>5</w:t>
      </w:r>
      <w:r w:rsidR="00934A6C" w:rsidRPr="00F33D62">
        <w:t>年西班牙主要產業發展概況如次：</w:t>
      </w:r>
    </w:p>
    <w:p w14:paraId="6C989FA7" w14:textId="1A86CE43" w:rsidR="00934A6C" w:rsidRPr="00F33D62" w:rsidRDefault="00934A6C" w:rsidP="00934A6C">
      <w:pPr>
        <w:pStyle w:val="af"/>
      </w:pPr>
      <w:r w:rsidRPr="00F33D62">
        <w:rPr>
          <w:lang w:val="es-ES"/>
        </w:rPr>
        <w:t>（一）</w:t>
      </w:r>
      <w:r w:rsidRPr="00F33D62">
        <w:t>汽車產業</w:t>
      </w:r>
    </w:p>
    <w:p w14:paraId="192086F4" w14:textId="77777777" w:rsidR="00FA3527" w:rsidRPr="00F33D62" w:rsidRDefault="00FA3527" w:rsidP="00FA3527">
      <w:pPr>
        <w:pStyle w:val="af0"/>
        <w:ind w:left="960" w:firstLine="480"/>
        <w:rPr>
          <w:lang w:val="es-ES"/>
        </w:rPr>
      </w:pPr>
      <w:r w:rsidRPr="00F33D62">
        <w:rPr>
          <w:lang w:val="es-ES"/>
        </w:rPr>
        <w:t>西班牙汽車產業為</w:t>
      </w:r>
      <w:r w:rsidRPr="00F33D62">
        <w:rPr>
          <w:rFonts w:hint="eastAsia"/>
          <w:lang w:val="es-ES"/>
        </w:rPr>
        <w:t>其</w:t>
      </w:r>
      <w:r w:rsidRPr="00F33D62">
        <w:rPr>
          <w:lang w:val="es-ES"/>
        </w:rPr>
        <w:t>最重要製造業之一。整體而言，汽車產業占西班牙國內生產毛額（</w:t>
      </w:r>
      <w:r w:rsidRPr="00F33D62">
        <w:rPr>
          <w:lang w:val="es-ES"/>
        </w:rPr>
        <w:t>GDP</w:t>
      </w:r>
      <w:r w:rsidRPr="00F33D62">
        <w:rPr>
          <w:lang w:val="es-ES"/>
        </w:rPr>
        <w:t>）約</w:t>
      </w:r>
      <w:r w:rsidRPr="00F33D62">
        <w:rPr>
          <w:lang w:val="es-ES"/>
        </w:rPr>
        <w:t>10%</w:t>
      </w:r>
      <w:r w:rsidRPr="00F33D62">
        <w:rPr>
          <w:lang w:val="es-ES"/>
        </w:rPr>
        <w:t>，約貢獻出口總額</w:t>
      </w:r>
      <w:r w:rsidRPr="00F33D62">
        <w:rPr>
          <w:rFonts w:hint="eastAsia"/>
          <w:lang w:val="es-ES"/>
        </w:rPr>
        <w:t>之</w:t>
      </w:r>
      <w:r w:rsidRPr="00F33D62">
        <w:rPr>
          <w:lang w:val="es-ES"/>
        </w:rPr>
        <w:t>18%</w:t>
      </w:r>
      <w:r w:rsidRPr="00F33D62">
        <w:rPr>
          <w:lang w:val="es-ES"/>
        </w:rPr>
        <w:t>，</w:t>
      </w:r>
      <w:r w:rsidRPr="00F33D62">
        <w:rPr>
          <w:rFonts w:hint="eastAsia"/>
          <w:lang w:val="es-ES"/>
        </w:rPr>
        <w:t>且提供</w:t>
      </w:r>
      <w:r w:rsidRPr="00F33D62">
        <w:rPr>
          <w:lang w:val="es-ES"/>
        </w:rPr>
        <w:t>超過</w:t>
      </w:r>
      <w:r w:rsidRPr="00F33D62">
        <w:rPr>
          <w:lang w:val="es-ES"/>
        </w:rPr>
        <w:t>200</w:t>
      </w:r>
      <w:r w:rsidRPr="00F33D62">
        <w:rPr>
          <w:lang w:val="es-ES"/>
        </w:rPr>
        <w:t>萬個直接與間接就業機會。西班牙為歐洲第二大汽車製造國、全球前十汽車生產國，</w:t>
      </w:r>
      <w:r w:rsidRPr="00F33D62">
        <w:rPr>
          <w:rFonts w:hint="eastAsia"/>
          <w:lang w:val="es-ES"/>
        </w:rPr>
        <w:t>由於其</w:t>
      </w:r>
      <w:r w:rsidRPr="00F33D62">
        <w:rPr>
          <w:lang w:val="es-ES"/>
        </w:rPr>
        <w:t>境內有</w:t>
      </w:r>
      <w:r w:rsidRPr="00F33D62">
        <w:rPr>
          <w:lang w:val="es-ES"/>
        </w:rPr>
        <w:t>17</w:t>
      </w:r>
      <w:r w:rsidRPr="00F33D62">
        <w:rPr>
          <w:lang w:val="es-ES"/>
        </w:rPr>
        <w:t>座汽車裝配工廠，</w:t>
      </w:r>
      <w:r w:rsidRPr="00F33D62">
        <w:rPr>
          <w:rFonts w:hint="eastAsia"/>
          <w:lang w:val="es-ES"/>
        </w:rPr>
        <w:t>包括</w:t>
      </w:r>
      <w:r w:rsidRPr="00F33D62">
        <w:rPr>
          <w:lang w:val="es-ES"/>
        </w:rPr>
        <w:t>Volkswagen</w:t>
      </w:r>
      <w:r w:rsidRPr="00F33D62">
        <w:rPr>
          <w:lang w:val="es-ES"/>
        </w:rPr>
        <w:t>集團（含</w:t>
      </w:r>
      <w:r w:rsidRPr="00F33D62">
        <w:rPr>
          <w:lang w:val="es-ES"/>
        </w:rPr>
        <w:t>Seat</w:t>
      </w:r>
      <w:r w:rsidRPr="00F33D62">
        <w:rPr>
          <w:lang w:val="es-ES"/>
        </w:rPr>
        <w:t>與</w:t>
      </w:r>
      <w:r w:rsidRPr="00F33D62">
        <w:rPr>
          <w:lang w:val="es-ES"/>
        </w:rPr>
        <w:t>Cupra</w:t>
      </w:r>
      <w:r w:rsidRPr="00F33D62">
        <w:rPr>
          <w:lang w:val="es-ES"/>
        </w:rPr>
        <w:t>）、</w:t>
      </w:r>
      <w:r w:rsidRPr="00F33D62">
        <w:rPr>
          <w:lang w:val="es-ES"/>
        </w:rPr>
        <w:t>Stellantis</w:t>
      </w:r>
      <w:r w:rsidRPr="00F33D62">
        <w:rPr>
          <w:lang w:val="es-ES"/>
        </w:rPr>
        <w:t>、</w:t>
      </w:r>
      <w:r w:rsidRPr="00F33D62">
        <w:rPr>
          <w:lang w:val="es-ES"/>
        </w:rPr>
        <w:t>Renault</w:t>
      </w:r>
      <w:r w:rsidRPr="00F33D62">
        <w:rPr>
          <w:lang w:val="es-ES"/>
        </w:rPr>
        <w:t>、</w:t>
      </w:r>
      <w:r w:rsidRPr="00F33D62">
        <w:rPr>
          <w:lang w:val="es-ES"/>
        </w:rPr>
        <w:t>Ford</w:t>
      </w:r>
      <w:r w:rsidRPr="00F33D62">
        <w:rPr>
          <w:lang w:val="es-ES"/>
        </w:rPr>
        <w:t>、</w:t>
      </w:r>
      <w:r w:rsidRPr="00F33D62">
        <w:rPr>
          <w:lang w:val="es-ES"/>
        </w:rPr>
        <w:t>Mercedes-Benz</w:t>
      </w:r>
      <w:r w:rsidRPr="00F33D62">
        <w:rPr>
          <w:lang w:val="es-ES"/>
        </w:rPr>
        <w:t>及</w:t>
      </w:r>
      <w:r w:rsidRPr="00F33D62">
        <w:rPr>
          <w:lang w:val="es-ES"/>
        </w:rPr>
        <w:t>Iveco</w:t>
      </w:r>
      <w:r w:rsidRPr="00F33D62">
        <w:rPr>
          <w:lang w:val="es-ES"/>
        </w:rPr>
        <w:t>等跨國車廠</w:t>
      </w:r>
      <w:r w:rsidRPr="00F33D62">
        <w:rPr>
          <w:rFonts w:hint="eastAsia"/>
          <w:lang w:val="es-ES"/>
        </w:rPr>
        <w:t>生產</w:t>
      </w:r>
      <w:r w:rsidRPr="00F33D62">
        <w:rPr>
          <w:lang w:val="es-ES"/>
        </w:rPr>
        <w:t>營運，形成完整且高度國際化的汽車製造與零組件供應鏈體系。</w:t>
      </w:r>
    </w:p>
    <w:p w14:paraId="0FE60D8B" w14:textId="6C03349E" w:rsidR="00FA3527" w:rsidRPr="00F33D62" w:rsidRDefault="00FA3527" w:rsidP="00FA3527">
      <w:pPr>
        <w:pStyle w:val="af0"/>
        <w:ind w:left="960" w:firstLine="480"/>
        <w:rPr>
          <w:lang w:val="es-ES"/>
        </w:rPr>
      </w:pPr>
      <w:r w:rsidRPr="00F33D62">
        <w:rPr>
          <w:lang w:val="es-ES"/>
        </w:rPr>
        <w:t>據西班牙汽車製造商協會（</w:t>
      </w:r>
      <w:r w:rsidRPr="00F33D62">
        <w:rPr>
          <w:lang w:val="es-ES"/>
        </w:rPr>
        <w:t>ANFAC</w:t>
      </w:r>
      <w:r w:rsidRPr="00F33D62">
        <w:rPr>
          <w:lang w:val="es-ES"/>
        </w:rPr>
        <w:t>）</w:t>
      </w:r>
      <w:r w:rsidRPr="00F33D62">
        <w:rPr>
          <w:lang w:val="es-ES"/>
        </w:rPr>
        <w:t>2026</w:t>
      </w:r>
      <w:r w:rsidRPr="00F33D62">
        <w:rPr>
          <w:lang w:val="es-ES"/>
        </w:rPr>
        <w:t>年</w:t>
      </w:r>
      <w:r w:rsidRPr="00F33D62">
        <w:rPr>
          <w:lang w:val="es-ES"/>
        </w:rPr>
        <w:t>1</w:t>
      </w:r>
      <w:r w:rsidRPr="00F33D62">
        <w:rPr>
          <w:lang w:val="es-ES"/>
        </w:rPr>
        <w:t>月統計，</w:t>
      </w:r>
      <w:r w:rsidRPr="00F33D62">
        <w:rPr>
          <w:lang w:val="es-ES"/>
        </w:rPr>
        <w:t>2025</w:t>
      </w:r>
      <w:r w:rsidRPr="00F33D62">
        <w:rPr>
          <w:lang w:val="es-ES"/>
        </w:rPr>
        <w:t>年西班牙汽車產量為</w:t>
      </w:r>
      <w:r w:rsidRPr="00F33D62">
        <w:rPr>
          <w:lang w:val="es-ES"/>
        </w:rPr>
        <w:t>227</w:t>
      </w:r>
      <w:r w:rsidRPr="00F33D62">
        <w:rPr>
          <w:lang w:val="es-ES"/>
        </w:rPr>
        <w:t>萬</w:t>
      </w:r>
      <w:r w:rsidRPr="00F33D62">
        <w:rPr>
          <w:lang w:val="es-ES"/>
        </w:rPr>
        <w:t>4,026</w:t>
      </w:r>
      <w:r w:rsidRPr="00F33D62">
        <w:rPr>
          <w:lang w:val="es-ES"/>
        </w:rPr>
        <w:t>輛，較</w:t>
      </w:r>
      <w:r w:rsidRPr="00F33D62">
        <w:rPr>
          <w:lang w:val="es-ES"/>
        </w:rPr>
        <w:t>2024</w:t>
      </w:r>
      <w:r w:rsidRPr="00F33D62">
        <w:rPr>
          <w:lang w:val="es-ES"/>
        </w:rPr>
        <w:t>年下降</w:t>
      </w:r>
      <w:r w:rsidRPr="00F33D62">
        <w:rPr>
          <w:lang w:val="es-ES"/>
        </w:rPr>
        <w:t>4.3%</w:t>
      </w:r>
      <w:r w:rsidRPr="00F33D62">
        <w:rPr>
          <w:lang w:val="es-ES"/>
        </w:rPr>
        <w:t>。</w:t>
      </w:r>
      <w:r w:rsidRPr="00F33D62">
        <w:rPr>
          <w:rFonts w:hint="eastAsia"/>
          <w:lang w:val="es-ES"/>
        </w:rPr>
        <w:t>西班牙汽車</w:t>
      </w:r>
      <w:r w:rsidRPr="00F33D62">
        <w:rPr>
          <w:lang w:val="es-ES"/>
        </w:rPr>
        <w:t>產量下降主要受歐洲主要市場需求減弱以及車廠為導入電動化車</w:t>
      </w:r>
      <w:r w:rsidRPr="00F33D62">
        <w:rPr>
          <w:rFonts w:hint="eastAsia"/>
          <w:lang w:val="es-ES"/>
        </w:rPr>
        <w:t>款</w:t>
      </w:r>
      <w:r w:rsidRPr="00F33D62">
        <w:rPr>
          <w:lang w:val="es-ES"/>
        </w:rPr>
        <w:t>而調整產線所</w:t>
      </w:r>
      <w:r w:rsidRPr="00F33D62">
        <w:rPr>
          <w:rFonts w:hint="eastAsia"/>
          <w:lang w:val="es-ES"/>
        </w:rPr>
        <w:t>致</w:t>
      </w:r>
      <w:r w:rsidRPr="00F33D62">
        <w:rPr>
          <w:lang w:val="es-ES"/>
        </w:rPr>
        <w:t>。若以車種區分，</w:t>
      </w:r>
      <w:r w:rsidRPr="00F33D62">
        <w:rPr>
          <w:lang w:val="es-ES"/>
        </w:rPr>
        <w:t>2025</w:t>
      </w:r>
      <w:r w:rsidRPr="00F33D62">
        <w:rPr>
          <w:lang w:val="es-ES"/>
        </w:rPr>
        <w:t>年共生產</w:t>
      </w:r>
      <w:r w:rsidRPr="00F33D62">
        <w:rPr>
          <w:lang w:val="es-ES"/>
        </w:rPr>
        <w:t>181</w:t>
      </w:r>
      <w:r w:rsidRPr="00F33D62">
        <w:rPr>
          <w:lang w:val="es-ES"/>
        </w:rPr>
        <w:t>萬</w:t>
      </w:r>
      <w:r w:rsidRPr="00F33D62">
        <w:rPr>
          <w:lang w:val="es-ES"/>
        </w:rPr>
        <w:t>331</w:t>
      </w:r>
      <w:r w:rsidRPr="00F33D62">
        <w:rPr>
          <w:lang w:val="es-ES"/>
        </w:rPr>
        <w:t>輛乘用車（年減</w:t>
      </w:r>
      <w:r w:rsidRPr="00F33D62">
        <w:rPr>
          <w:lang w:val="es-ES"/>
        </w:rPr>
        <w:t>5.7%</w:t>
      </w:r>
      <w:r w:rsidRPr="00F33D62">
        <w:rPr>
          <w:lang w:val="es-ES"/>
        </w:rPr>
        <w:t>），以及</w:t>
      </w:r>
      <w:r w:rsidRPr="00F33D62">
        <w:rPr>
          <w:lang w:val="es-ES"/>
        </w:rPr>
        <w:t>46</w:t>
      </w:r>
      <w:r w:rsidRPr="00F33D62">
        <w:rPr>
          <w:lang w:val="es-ES"/>
        </w:rPr>
        <w:t>萬</w:t>
      </w:r>
      <w:r w:rsidRPr="00F33D62">
        <w:rPr>
          <w:lang w:val="es-ES"/>
        </w:rPr>
        <w:t>3,695</w:t>
      </w:r>
      <w:r w:rsidRPr="00F33D62">
        <w:rPr>
          <w:lang w:val="es-ES"/>
        </w:rPr>
        <w:t>輛商用與工業車輛（年增</w:t>
      </w:r>
      <w:r w:rsidRPr="00F33D62">
        <w:rPr>
          <w:lang w:val="es-ES"/>
        </w:rPr>
        <w:t>1.2%</w:t>
      </w:r>
      <w:r w:rsidRPr="00F33D62">
        <w:rPr>
          <w:lang w:val="es-ES"/>
        </w:rPr>
        <w:t>）。儘管全年產量略有下滑，但</w:t>
      </w:r>
      <w:r w:rsidRPr="00F33D62">
        <w:rPr>
          <w:lang w:val="es-ES"/>
        </w:rPr>
        <w:t>2025</w:t>
      </w:r>
      <w:r w:rsidRPr="00F33D62">
        <w:rPr>
          <w:lang w:val="es-ES"/>
        </w:rPr>
        <w:t>年</w:t>
      </w:r>
      <w:r w:rsidRPr="00F33D62">
        <w:rPr>
          <w:lang w:val="es-ES"/>
        </w:rPr>
        <w:t>12</w:t>
      </w:r>
      <w:r w:rsidRPr="00F33D62">
        <w:rPr>
          <w:lang w:val="es-ES"/>
        </w:rPr>
        <w:t>月單月生產仍成長</w:t>
      </w:r>
      <w:r w:rsidRPr="00F33D62">
        <w:rPr>
          <w:lang w:val="es-ES"/>
        </w:rPr>
        <w:t>3.3%</w:t>
      </w:r>
      <w:r w:rsidRPr="00F33D62">
        <w:rPr>
          <w:lang w:val="es-ES"/>
        </w:rPr>
        <w:t>，顯示產業正逐步適應新生產模式。</w:t>
      </w:r>
    </w:p>
    <w:p w14:paraId="07A24B3E" w14:textId="52068FBA" w:rsidR="00FA3527" w:rsidRPr="00F33D62" w:rsidRDefault="00FA3527" w:rsidP="00FA3527">
      <w:pPr>
        <w:pStyle w:val="af0"/>
        <w:ind w:left="960" w:firstLine="480"/>
        <w:rPr>
          <w:lang w:val="es-ES"/>
        </w:rPr>
      </w:pPr>
      <w:r w:rsidRPr="00F33D62">
        <w:rPr>
          <w:lang w:val="es-ES"/>
        </w:rPr>
        <w:t>在出口方面，西班牙汽車產業高度依賴海外市場</w:t>
      </w:r>
      <w:r w:rsidRPr="00F33D62">
        <w:rPr>
          <w:rFonts w:hint="eastAsia"/>
          <w:lang w:val="es-ES"/>
        </w:rPr>
        <w:t>，</w:t>
      </w:r>
      <w:r w:rsidRPr="00F33D62">
        <w:rPr>
          <w:lang w:val="es-ES"/>
        </w:rPr>
        <w:t>2025</w:t>
      </w:r>
      <w:r w:rsidRPr="00F33D62">
        <w:rPr>
          <w:lang w:val="es-ES"/>
        </w:rPr>
        <w:t>年</w:t>
      </w:r>
      <w:r w:rsidRPr="00F33D62">
        <w:rPr>
          <w:rFonts w:hint="eastAsia"/>
          <w:lang w:val="es-ES"/>
        </w:rPr>
        <w:t>全國</w:t>
      </w:r>
      <w:r w:rsidRPr="00F33D62">
        <w:rPr>
          <w:lang w:val="es-ES"/>
        </w:rPr>
        <w:t>汽車出口量為</w:t>
      </w:r>
      <w:r w:rsidRPr="00F33D62">
        <w:rPr>
          <w:lang w:val="es-ES"/>
        </w:rPr>
        <w:t>195</w:t>
      </w:r>
      <w:r w:rsidRPr="00F33D62">
        <w:rPr>
          <w:lang w:val="es-ES"/>
        </w:rPr>
        <w:t>萬</w:t>
      </w:r>
      <w:r w:rsidRPr="00F33D62">
        <w:rPr>
          <w:lang w:val="es-ES"/>
        </w:rPr>
        <w:t>103</w:t>
      </w:r>
      <w:r w:rsidRPr="00F33D62">
        <w:rPr>
          <w:lang w:val="es-ES"/>
        </w:rPr>
        <w:t>輛，年減</w:t>
      </w:r>
      <w:r w:rsidRPr="00F33D62">
        <w:rPr>
          <w:lang w:val="es-ES"/>
        </w:rPr>
        <w:t>8.2%</w:t>
      </w:r>
      <w:r w:rsidRPr="00F33D62">
        <w:rPr>
          <w:lang w:val="es-ES"/>
        </w:rPr>
        <w:t>，約</w:t>
      </w:r>
      <w:r w:rsidRPr="00F33D62">
        <w:rPr>
          <w:lang w:val="es-ES"/>
        </w:rPr>
        <w:t>85.8%</w:t>
      </w:r>
      <w:r w:rsidRPr="00F33D62">
        <w:rPr>
          <w:rFonts w:hint="eastAsia"/>
          <w:lang w:val="es-ES"/>
        </w:rPr>
        <w:t>之</w:t>
      </w:r>
      <w:r w:rsidRPr="00F33D62">
        <w:rPr>
          <w:lang w:val="es-ES"/>
        </w:rPr>
        <w:t>車</w:t>
      </w:r>
      <w:r w:rsidRPr="00F33D62">
        <w:rPr>
          <w:rFonts w:hint="eastAsia"/>
          <w:lang w:val="es-ES"/>
        </w:rPr>
        <w:t>輛</w:t>
      </w:r>
      <w:r w:rsidRPr="00F33D62">
        <w:rPr>
          <w:lang w:val="es-ES"/>
        </w:rPr>
        <w:t>銷往國外。歐洲仍為</w:t>
      </w:r>
      <w:r w:rsidRPr="00F33D62">
        <w:rPr>
          <w:lang w:val="es-ES"/>
        </w:rPr>
        <w:lastRenderedPageBreak/>
        <w:t>最主要出口市場，占總出口</w:t>
      </w:r>
      <w:r w:rsidRPr="00F33D62">
        <w:rPr>
          <w:lang w:val="es-ES"/>
        </w:rPr>
        <w:t>92.6%</w:t>
      </w:r>
      <w:r w:rsidRPr="00F33D62">
        <w:rPr>
          <w:lang w:val="es-ES"/>
        </w:rPr>
        <w:t>。</w:t>
      </w:r>
      <w:r w:rsidRPr="00F33D62">
        <w:rPr>
          <w:lang w:val="es-ES"/>
        </w:rPr>
        <w:t>2025</w:t>
      </w:r>
      <w:r w:rsidRPr="00F33D62">
        <w:rPr>
          <w:lang w:val="es-ES"/>
        </w:rPr>
        <w:t>年主要出口目的地依序為德國（</w:t>
      </w:r>
      <w:r w:rsidRPr="00F33D62">
        <w:rPr>
          <w:lang w:val="es-ES"/>
        </w:rPr>
        <w:t>34</w:t>
      </w:r>
      <w:r w:rsidRPr="00F33D62">
        <w:rPr>
          <w:lang w:val="es-ES"/>
        </w:rPr>
        <w:t>萬</w:t>
      </w:r>
      <w:r w:rsidRPr="00F33D62">
        <w:rPr>
          <w:lang w:val="es-ES"/>
        </w:rPr>
        <w:t>179</w:t>
      </w:r>
      <w:r w:rsidRPr="00F33D62">
        <w:rPr>
          <w:lang w:val="es-ES"/>
        </w:rPr>
        <w:t>輛，占</w:t>
      </w:r>
      <w:r w:rsidRPr="00F33D62">
        <w:rPr>
          <w:lang w:val="es-ES"/>
        </w:rPr>
        <w:t>17.4%</w:t>
      </w:r>
      <w:r w:rsidRPr="00F33D62">
        <w:rPr>
          <w:lang w:val="es-ES"/>
        </w:rPr>
        <w:t>）、法國（</w:t>
      </w:r>
      <w:r w:rsidRPr="00F33D62">
        <w:rPr>
          <w:lang w:val="es-ES"/>
        </w:rPr>
        <w:t>33</w:t>
      </w:r>
      <w:r w:rsidRPr="00F33D62">
        <w:rPr>
          <w:lang w:val="es-ES"/>
        </w:rPr>
        <w:t>萬</w:t>
      </w:r>
      <w:r w:rsidRPr="00F33D62">
        <w:rPr>
          <w:lang w:val="es-ES"/>
        </w:rPr>
        <w:t>7,166</w:t>
      </w:r>
      <w:r w:rsidRPr="00F33D62">
        <w:rPr>
          <w:lang w:val="es-ES"/>
        </w:rPr>
        <w:t>輛，占</w:t>
      </w:r>
      <w:r w:rsidRPr="00F33D62">
        <w:rPr>
          <w:lang w:val="es-ES"/>
        </w:rPr>
        <w:t>17.3%</w:t>
      </w:r>
      <w:r w:rsidRPr="00F33D62">
        <w:rPr>
          <w:lang w:val="es-ES"/>
        </w:rPr>
        <w:t>）及英國（</w:t>
      </w:r>
      <w:r w:rsidRPr="00F33D62">
        <w:rPr>
          <w:lang w:val="es-ES"/>
        </w:rPr>
        <w:t>24</w:t>
      </w:r>
      <w:r w:rsidRPr="00F33D62">
        <w:rPr>
          <w:lang w:val="es-ES"/>
        </w:rPr>
        <w:t>萬</w:t>
      </w:r>
      <w:r w:rsidRPr="00F33D62">
        <w:rPr>
          <w:lang w:val="es-ES"/>
        </w:rPr>
        <w:t>826</w:t>
      </w:r>
      <w:r w:rsidRPr="00F33D62">
        <w:rPr>
          <w:lang w:val="es-ES"/>
        </w:rPr>
        <w:t>輛，占</w:t>
      </w:r>
      <w:r w:rsidRPr="00F33D62">
        <w:rPr>
          <w:lang w:val="es-ES"/>
        </w:rPr>
        <w:t>12.3%</w:t>
      </w:r>
      <w:r w:rsidRPr="00F33D62">
        <w:rPr>
          <w:lang w:val="es-ES"/>
        </w:rPr>
        <w:t>），此外土耳其市場需求顯著增加，出口占比提升至</w:t>
      </w:r>
      <w:r w:rsidRPr="00F33D62">
        <w:rPr>
          <w:lang w:val="es-ES"/>
        </w:rPr>
        <w:t>12%</w:t>
      </w:r>
      <w:r w:rsidRPr="00F33D62">
        <w:rPr>
          <w:lang w:val="es-ES"/>
        </w:rPr>
        <w:t>。</w:t>
      </w:r>
    </w:p>
    <w:p w14:paraId="782D3068" w14:textId="40137B59" w:rsidR="00FA3527" w:rsidRPr="00F33D62" w:rsidRDefault="00FA3527" w:rsidP="00FA3527">
      <w:pPr>
        <w:pStyle w:val="af0"/>
        <w:ind w:left="960" w:firstLine="480"/>
        <w:rPr>
          <w:lang w:val="es-ES"/>
        </w:rPr>
      </w:pPr>
      <w:r w:rsidRPr="00F33D62">
        <w:rPr>
          <w:lang w:val="es-ES"/>
        </w:rPr>
        <w:t>在能源轉型方面，西班牙汽車產業正加速推動電動化。</w:t>
      </w:r>
      <w:r w:rsidRPr="00F33D62">
        <w:rPr>
          <w:lang w:val="es-ES"/>
        </w:rPr>
        <w:t>2025</w:t>
      </w:r>
      <w:r w:rsidRPr="00F33D62">
        <w:rPr>
          <w:lang w:val="es-ES"/>
        </w:rPr>
        <w:t>年西班牙共生產</w:t>
      </w:r>
      <w:r w:rsidRPr="00F33D62">
        <w:rPr>
          <w:lang w:val="es-ES"/>
        </w:rPr>
        <w:t>22</w:t>
      </w:r>
      <w:r w:rsidRPr="00F33D62">
        <w:rPr>
          <w:lang w:val="es-ES"/>
        </w:rPr>
        <w:t>萬</w:t>
      </w:r>
      <w:r w:rsidRPr="00F33D62">
        <w:rPr>
          <w:lang w:val="es-ES"/>
        </w:rPr>
        <w:t>5,206</w:t>
      </w:r>
      <w:r w:rsidRPr="00F33D62">
        <w:rPr>
          <w:lang w:val="es-ES"/>
        </w:rPr>
        <w:t>輛電動化車輛（</w:t>
      </w:r>
      <w:r w:rsidRPr="00F33D62">
        <w:rPr>
          <w:rFonts w:hint="eastAsia"/>
          <w:lang w:val="es-ES"/>
        </w:rPr>
        <w:t>含</w:t>
      </w:r>
      <w:r w:rsidRPr="00F33D62">
        <w:rPr>
          <w:lang w:val="es-ES"/>
        </w:rPr>
        <w:t>純電</w:t>
      </w:r>
      <w:r w:rsidRPr="00F33D62">
        <w:rPr>
          <w:rFonts w:hint="eastAsia"/>
          <w:lang w:val="es-ES"/>
        </w:rPr>
        <w:t>動</w:t>
      </w:r>
      <w:r w:rsidRPr="00F33D62">
        <w:rPr>
          <w:lang w:val="es-ES"/>
        </w:rPr>
        <w:t>與</w:t>
      </w:r>
      <w:r w:rsidRPr="00F33D62">
        <w:rPr>
          <w:rFonts w:hint="eastAsia"/>
          <w:lang w:val="es-ES"/>
        </w:rPr>
        <w:t>充</w:t>
      </w:r>
      <w:r w:rsidRPr="00F33D62">
        <w:rPr>
          <w:lang w:val="es-ES"/>
        </w:rPr>
        <w:t>電式混合動力），占全年汽車產量</w:t>
      </w:r>
      <w:r w:rsidRPr="00F33D62">
        <w:rPr>
          <w:lang w:val="es-ES"/>
        </w:rPr>
        <w:t>9.9%</w:t>
      </w:r>
      <w:r w:rsidRPr="00F33D62">
        <w:rPr>
          <w:lang w:val="es-ES"/>
        </w:rPr>
        <w:t>。若包含其他替代動力車型（如混合動力與天然氣車），全年共生產</w:t>
      </w:r>
      <w:r w:rsidRPr="00F33D62">
        <w:rPr>
          <w:lang w:val="es-ES"/>
        </w:rPr>
        <w:t>89</w:t>
      </w:r>
      <w:r w:rsidRPr="00F33D62">
        <w:rPr>
          <w:lang w:val="es-ES"/>
        </w:rPr>
        <w:t>萬</w:t>
      </w:r>
      <w:r w:rsidRPr="00F33D62">
        <w:rPr>
          <w:lang w:val="es-ES"/>
        </w:rPr>
        <w:t>1,290</w:t>
      </w:r>
      <w:r w:rsidRPr="00F33D62">
        <w:rPr>
          <w:lang w:val="es-ES"/>
        </w:rPr>
        <w:t>輛替代能源車輛，年增</w:t>
      </w:r>
      <w:r w:rsidRPr="00F33D62">
        <w:rPr>
          <w:lang w:val="es-ES"/>
        </w:rPr>
        <w:t>26.1%</w:t>
      </w:r>
      <w:r w:rsidRPr="00F33D62">
        <w:rPr>
          <w:lang w:val="es-ES"/>
        </w:rPr>
        <w:t>，占總產量</w:t>
      </w:r>
      <w:r w:rsidRPr="00F33D62">
        <w:rPr>
          <w:lang w:val="es-ES"/>
        </w:rPr>
        <w:t>39.2%</w:t>
      </w:r>
      <w:r w:rsidRPr="00F33D62">
        <w:rPr>
          <w:lang w:val="es-ES"/>
        </w:rPr>
        <w:t>，顯示產業正快速向低碳與電動化轉型。</w:t>
      </w:r>
    </w:p>
    <w:p w14:paraId="78A71065" w14:textId="77777777" w:rsidR="00FA3527" w:rsidRPr="00F33D62" w:rsidRDefault="00FA3527" w:rsidP="00FA3527">
      <w:pPr>
        <w:pStyle w:val="af0"/>
        <w:ind w:left="960" w:firstLine="480"/>
        <w:rPr>
          <w:lang w:val="es-ES"/>
        </w:rPr>
      </w:pPr>
      <w:r w:rsidRPr="00F33D62">
        <w:rPr>
          <w:lang w:val="es-ES"/>
        </w:rPr>
        <w:t>在</w:t>
      </w:r>
      <w:r w:rsidRPr="00F33D62">
        <w:rPr>
          <w:rFonts w:hint="eastAsia"/>
          <w:lang w:val="es-ES"/>
        </w:rPr>
        <w:t>國</w:t>
      </w:r>
      <w:r w:rsidRPr="00F33D62">
        <w:rPr>
          <w:lang w:val="es-ES"/>
        </w:rPr>
        <w:t>內</w:t>
      </w:r>
      <w:r w:rsidRPr="00F33D62">
        <w:rPr>
          <w:rFonts w:hint="eastAsia"/>
          <w:lang w:val="es-ES"/>
        </w:rPr>
        <w:t>市場銷售方面</w:t>
      </w:r>
      <w:r w:rsidRPr="00F33D62">
        <w:rPr>
          <w:lang w:val="es-ES"/>
        </w:rPr>
        <w:t>，</w:t>
      </w:r>
      <w:r w:rsidRPr="00F33D62">
        <w:rPr>
          <w:lang w:val="es-ES"/>
        </w:rPr>
        <w:t>2025</w:t>
      </w:r>
      <w:r w:rsidRPr="00F33D62">
        <w:rPr>
          <w:lang w:val="es-ES"/>
        </w:rPr>
        <w:t>年西班牙小汽車銷售量</w:t>
      </w:r>
      <w:r w:rsidRPr="00F33D62">
        <w:rPr>
          <w:rFonts w:hint="eastAsia"/>
          <w:lang w:val="es-ES"/>
        </w:rPr>
        <w:t>為</w:t>
      </w:r>
      <w:r w:rsidRPr="00F33D62">
        <w:rPr>
          <w:lang w:val="es-ES"/>
        </w:rPr>
        <w:t>114</w:t>
      </w:r>
      <w:r w:rsidRPr="00F33D62">
        <w:rPr>
          <w:lang w:val="es-ES"/>
        </w:rPr>
        <w:t>萬</w:t>
      </w:r>
      <w:r w:rsidRPr="00F33D62">
        <w:rPr>
          <w:lang w:val="es-ES"/>
        </w:rPr>
        <w:t>8,650</w:t>
      </w:r>
      <w:r w:rsidRPr="00F33D62">
        <w:rPr>
          <w:lang w:val="es-ES"/>
        </w:rPr>
        <w:t>輛，增加</w:t>
      </w:r>
      <w:r w:rsidRPr="00F33D62">
        <w:rPr>
          <w:lang w:val="es-ES"/>
        </w:rPr>
        <w:t>12.9%</w:t>
      </w:r>
      <w:r w:rsidRPr="00F33D62">
        <w:rPr>
          <w:lang w:val="es-ES"/>
        </w:rPr>
        <w:t>，其中純電車（</w:t>
      </w:r>
      <w:r w:rsidRPr="00F33D62">
        <w:rPr>
          <w:lang w:val="es-ES"/>
        </w:rPr>
        <w:t>BEV</w:t>
      </w:r>
      <w:r w:rsidRPr="00F33D62">
        <w:rPr>
          <w:lang w:val="es-ES"/>
        </w:rPr>
        <w:t>及</w:t>
      </w:r>
      <w:r w:rsidRPr="00F33D62">
        <w:rPr>
          <w:lang w:val="es-ES"/>
        </w:rPr>
        <w:t>PHEV</w:t>
      </w:r>
      <w:r w:rsidRPr="00F33D62">
        <w:rPr>
          <w:lang w:val="es-ES"/>
        </w:rPr>
        <w:t>）銷售</w:t>
      </w:r>
      <w:r w:rsidRPr="00F33D62">
        <w:rPr>
          <w:lang w:val="es-ES"/>
        </w:rPr>
        <w:t>22</w:t>
      </w:r>
      <w:r w:rsidRPr="00F33D62">
        <w:rPr>
          <w:lang w:val="es-ES"/>
        </w:rPr>
        <w:t>萬</w:t>
      </w:r>
      <w:r w:rsidRPr="00F33D62">
        <w:rPr>
          <w:lang w:val="es-ES"/>
        </w:rPr>
        <w:t>5,617</w:t>
      </w:r>
      <w:r w:rsidRPr="00F33D62">
        <w:rPr>
          <w:lang w:val="es-ES"/>
        </w:rPr>
        <w:t>輛，成長</w:t>
      </w:r>
      <w:r w:rsidRPr="00F33D62">
        <w:rPr>
          <w:lang w:val="es-ES"/>
        </w:rPr>
        <w:t>94,6%</w:t>
      </w:r>
      <w:r w:rsidRPr="00F33D62">
        <w:rPr>
          <w:lang w:val="es-ES"/>
        </w:rPr>
        <w:t>，占市場新車數輛</w:t>
      </w:r>
      <w:r w:rsidRPr="00F33D62">
        <w:rPr>
          <w:lang w:val="es-ES"/>
        </w:rPr>
        <w:t>19.6%</w:t>
      </w:r>
      <w:r w:rsidRPr="00F33D62">
        <w:rPr>
          <w:lang w:val="es-ES"/>
        </w:rPr>
        <w:t>，顯示西班牙政府自</w:t>
      </w:r>
      <w:r w:rsidRPr="00F33D62">
        <w:rPr>
          <w:lang w:val="es-ES"/>
        </w:rPr>
        <w:t>2019</w:t>
      </w:r>
      <w:r w:rsidRPr="00F33D62">
        <w:rPr>
          <w:lang w:val="es-ES"/>
        </w:rPr>
        <w:t>年起推出多階段「永續高效能移動補助計畫」（</w:t>
      </w:r>
      <w:r w:rsidRPr="00F33D62">
        <w:rPr>
          <w:lang w:val="es-ES"/>
        </w:rPr>
        <w:t xml:space="preserve">Programa de Incentivos a la Movilidad Eficiente y Sostenible, </w:t>
      </w:r>
      <w:r w:rsidRPr="00F33D62">
        <w:rPr>
          <w:rFonts w:hint="eastAsia"/>
          <w:lang w:val="es-ES"/>
        </w:rPr>
        <w:t>簡稱</w:t>
      </w:r>
      <w:r w:rsidRPr="00F33D62">
        <w:rPr>
          <w:lang w:val="es-ES"/>
        </w:rPr>
        <w:t>MOVES</w:t>
      </w:r>
      <w:r w:rsidRPr="00F33D62">
        <w:rPr>
          <w:lang w:val="es-ES"/>
        </w:rPr>
        <w:t>），鼓勵個人與企業採購電動車政策奏效。</w:t>
      </w:r>
    </w:p>
    <w:p w14:paraId="3A0F9FC6" w14:textId="7586F942" w:rsidR="001A007E" w:rsidRPr="00F33D62" w:rsidRDefault="00FA3527" w:rsidP="00FA3527">
      <w:pPr>
        <w:pStyle w:val="af0"/>
        <w:ind w:left="960" w:firstLine="480"/>
        <w:rPr>
          <w:lang w:val="es-ES" w:eastAsia="zh-TW"/>
        </w:rPr>
      </w:pPr>
      <w:r w:rsidRPr="00F33D62">
        <w:rPr>
          <w:lang w:val="es-ES"/>
        </w:rPr>
        <w:t>整體而言，</w:t>
      </w:r>
      <w:r w:rsidRPr="00F33D62">
        <w:rPr>
          <w:lang w:val="es-ES"/>
        </w:rPr>
        <w:t>2025</w:t>
      </w:r>
      <w:r w:rsidRPr="00F33D62">
        <w:rPr>
          <w:lang w:val="es-ES"/>
        </w:rPr>
        <w:t>年西班牙汽車產業面臨歐洲市場需求放緩與產業轉型的雙重挑戰，</w:t>
      </w:r>
      <w:r w:rsidRPr="00F33D62">
        <w:rPr>
          <w:lang w:eastAsia="zh-TW"/>
        </w:rPr>
        <w:t>但電動化車型生產持續成長</w:t>
      </w:r>
      <w:r w:rsidRPr="00F33D62">
        <w:rPr>
          <w:lang w:val="es-ES"/>
        </w:rPr>
        <w:t>，顯示產業正在向新能源與智慧製造升級。未來西班牙政府亦</w:t>
      </w:r>
      <w:r w:rsidRPr="00F33D62">
        <w:rPr>
          <w:rFonts w:hint="eastAsia"/>
          <w:lang w:val="es-ES"/>
        </w:rPr>
        <w:t>將</w:t>
      </w:r>
      <w:r w:rsidRPr="00F33D62">
        <w:rPr>
          <w:lang w:val="es-ES"/>
        </w:rPr>
        <w:t>透過</w:t>
      </w:r>
      <w:r w:rsidRPr="00F33D62">
        <w:rPr>
          <w:rFonts w:ascii="新細明體" w:eastAsia="新細明體" w:hAnsi="新細明體" w:hint="eastAsia"/>
          <w:lang w:val="es-ES"/>
        </w:rPr>
        <w:t>「</w:t>
      </w:r>
      <w:r w:rsidRPr="00F33D62">
        <w:rPr>
          <w:lang w:val="es-ES"/>
        </w:rPr>
        <w:t>Plan España Auto 2030</w:t>
      </w:r>
      <w:r w:rsidRPr="00F33D62">
        <w:rPr>
          <w:rFonts w:ascii="新細明體" w:eastAsia="新細明體" w:hAnsi="新細明體" w:hint="eastAsia"/>
          <w:lang w:val="es-ES"/>
        </w:rPr>
        <w:t>」計畫</w:t>
      </w:r>
      <w:r w:rsidRPr="00F33D62">
        <w:rPr>
          <w:lang w:val="es-ES"/>
        </w:rPr>
        <w:t>與電動車產業政策，持續推動產業轉型，以鞏固歐洲重要汽車製造基地的地位</w:t>
      </w:r>
      <w:r w:rsidRPr="00F33D62">
        <w:rPr>
          <w:rFonts w:hint="eastAsia"/>
          <w:lang w:val="es-ES"/>
        </w:rPr>
        <w:t>。</w:t>
      </w:r>
    </w:p>
    <w:p w14:paraId="560404C1" w14:textId="2F5E225A" w:rsidR="00934A6C" w:rsidRPr="00F33D62" w:rsidRDefault="00934A6C" w:rsidP="00934A6C">
      <w:pPr>
        <w:pStyle w:val="af"/>
      </w:pPr>
      <w:r w:rsidRPr="00F33D62">
        <w:t>（</w:t>
      </w:r>
      <w:r w:rsidR="00FA3527" w:rsidRPr="00F33D62">
        <w:rPr>
          <w:rFonts w:hint="eastAsia"/>
        </w:rPr>
        <w:t>二</w:t>
      </w:r>
      <w:r w:rsidRPr="00F33D62">
        <w:t>）化工業</w:t>
      </w:r>
    </w:p>
    <w:p w14:paraId="3388528B" w14:textId="77777777" w:rsidR="00FA3527" w:rsidRPr="00F33D62" w:rsidRDefault="00FA3527" w:rsidP="00FA3527">
      <w:pPr>
        <w:pStyle w:val="af0"/>
        <w:ind w:left="960" w:firstLine="480"/>
        <w:rPr>
          <w:lang w:val="es-ES"/>
        </w:rPr>
      </w:pPr>
      <w:r w:rsidRPr="00F33D62">
        <w:rPr>
          <w:lang w:val="es-ES"/>
        </w:rPr>
        <w:t>化學產業為西班牙製造業的重要支柱之一，在國家經濟、</w:t>
      </w:r>
      <w:r w:rsidRPr="00F33D62">
        <w:rPr>
          <w:rFonts w:hint="eastAsia"/>
          <w:lang w:val="es-ES"/>
        </w:rPr>
        <w:t>對外</w:t>
      </w:r>
      <w:r w:rsidRPr="00F33D62">
        <w:rPr>
          <w:lang w:val="es-ES"/>
        </w:rPr>
        <w:t>貿易與科技創新方面具有高度戰略地位。據西班牙化學工業聯盟（</w:t>
      </w:r>
      <w:r w:rsidRPr="00F33D62">
        <w:rPr>
          <w:lang w:val="es-ES"/>
        </w:rPr>
        <w:t>FEIQUE</w:t>
      </w:r>
      <w:r w:rsidRPr="00F33D62">
        <w:rPr>
          <w:lang w:val="es-ES"/>
        </w:rPr>
        <w:t>）資料，</w:t>
      </w:r>
      <w:r w:rsidRPr="00F33D62">
        <w:rPr>
          <w:lang w:val="es-ES"/>
        </w:rPr>
        <w:t>202</w:t>
      </w:r>
      <w:r w:rsidRPr="00F33D62">
        <w:rPr>
          <w:rFonts w:hint="eastAsia"/>
          <w:lang w:val="es-ES"/>
        </w:rPr>
        <w:t>5</w:t>
      </w:r>
      <w:r w:rsidRPr="00F33D62">
        <w:rPr>
          <w:lang w:val="es-ES" w:eastAsia="zh-TW"/>
        </w:rPr>
        <w:t>年西班牙化學產業營業額達</w:t>
      </w:r>
      <w:r w:rsidRPr="00F33D62">
        <w:rPr>
          <w:lang w:val="es-ES"/>
        </w:rPr>
        <w:t>854</w:t>
      </w:r>
      <w:r w:rsidRPr="00F33D62">
        <w:rPr>
          <w:lang w:val="es-ES"/>
        </w:rPr>
        <w:t>億</w:t>
      </w:r>
      <w:r w:rsidRPr="00F33D62">
        <w:rPr>
          <w:rFonts w:hint="eastAsia"/>
          <w:lang w:val="es-ES"/>
        </w:rPr>
        <w:t>1</w:t>
      </w:r>
      <w:r w:rsidRPr="00F33D62">
        <w:rPr>
          <w:lang w:val="es-ES"/>
        </w:rPr>
        <w:t>,</w:t>
      </w:r>
      <w:r w:rsidRPr="00F33D62">
        <w:rPr>
          <w:rFonts w:hint="eastAsia"/>
          <w:lang w:val="es-ES"/>
        </w:rPr>
        <w:t>7</w:t>
      </w:r>
      <w:r w:rsidRPr="00F33D62">
        <w:rPr>
          <w:lang w:val="es-ES"/>
        </w:rPr>
        <w:t>00</w:t>
      </w:r>
      <w:r w:rsidRPr="00F33D62">
        <w:rPr>
          <w:lang w:val="es-ES"/>
        </w:rPr>
        <w:t>萬歐元，約占西班牙國內生產毛額（</w:t>
      </w:r>
      <w:r w:rsidRPr="00F33D62">
        <w:rPr>
          <w:lang w:val="es-ES"/>
        </w:rPr>
        <w:t>GDP</w:t>
      </w:r>
      <w:r w:rsidRPr="00F33D62">
        <w:rPr>
          <w:lang w:val="es-ES"/>
        </w:rPr>
        <w:t>）的</w:t>
      </w:r>
      <w:r w:rsidRPr="00F33D62">
        <w:rPr>
          <w:lang w:val="es-ES"/>
        </w:rPr>
        <w:t>4%</w:t>
      </w:r>
      <w:r w:rsidRPr="00F33D62">
        <w:rPr>
          <w:lang w:val="es-ES"/>
        </w:rPr>
        <w:t>。整體產業約有</w:t>
      </w:r>
      <w:r w:rsidRPr="00F33D62">
        <w:rPr>
          <w:lang w:val="es-ES"/>
        </w:rPr>
        <w:t>3,</w:t>
      </w:r>
      <w:r w:rsidRPr="00F33D62">
        <w:rPr>
          <w:rFonts w:hint="eastAsia"/>
          <w:lang w:val="es-ES"/>
        </w:rPr>
        <w:t>048</w:t>
      </w:r>
      <w:r w:rsidRPr="00F33D62">
        <w:rPr>
          <w:lang w:val="es-ES"/>
        </w:rPr>
        <w:t>餘家企</w:t>
      </w:r>
      <w:r w:rsidRPr="00F33D62">
        <w:rPr>
          <w:lang w:val="es-ES"/>
        </w:rPr>
        <w:lastRenderedPageBreak/>
        <w:t>業，對西班牙製造業附加價值貢獻約</w:t>
      </w:r>
      <w:r w:rsidRPr="00F33D62">
        <w:rPr>
          <w:lang w:val="es-ES"/>
        </w:rPr>
        <w:t>12%</w:t>
      </w:r>
      <w:r w:rsidRPr="00F33D62">
        <w:rPr>
          <w:lang w:val="es-ES"/>
        </w:rPr>
        <w:t>。</w:t>
      </w:r>
    </w:p>
    <w:p w14:paraId="0FD3751E" w14:textId="77777777" w:rsidR="00FA3527" w:rsidRPr="00F33D62" w:rsidRDefault="00FA3527" w:rsidP="00FA3527">
      <w:pPr>
        <w:pStyle w:val="af0"/>
        <w:ind w:left="960" w:firstLine="480"/>
        <w:rPr>
          <w:lang w:val="es-ES"/>
        </w:rPr>
      </w:pPr>
      <w:r w:rsidRPr="00F33D62">
        <w:rPr>
          <w:lang w:val="es-ES"/>
        </w:rPr>
        <w:t>從產業結構來看，西班牙化學產業主要由化學工業（</w:t>
      </w:r>
      <w:r w:rsidRPr="00F33D62">
        <w:rPr>
          <w:lang w:val="es-ES"/>
        </w:rPr>
        <w:t>68%</w:t>
      </w:r>
      <w:r w:rsidRPr="00F33D62">
        <w:rPr>
          <w:lang w:val="es-ES"/>
        </w:rPr>
        <w:t>）與製藥化學產業（</w:t>
      </w:r>
      <w:r w:rsidRPr="00F33D62">
        <w:rPr>
          <w:lang w:val="es-ES"/>
        </w:rPr>
        <w:t>3</w:t>
      </w:r>
      <w:r w:rsidRPr="00F33D62">
        <w:rPr>
          <w:rFonts w:hint="eastAsia"/>
          <w:lang w:val="es-ES"/>
        </w:rPr>
        <w:t>2</w:t>
      </w:r>
      <w:r w:rsidRPr="00F33D62">
        <w:rPr>
          <w:lang w:val="es-ES"/>
        </w:rPr>
        <w:t>%</w:t>
      </w:r>
      <w:r w:rsidRPr="00F33D62">
        <w:rPr>
          <w:lang w:val="es-ES"/>
        </w:rPr>
        <w:t>）構成。其中基礎化學產品占整體產業約</w:t>
      </w:r>
      <w:r w:rsidRPr="00F33D62">
        <w:rPr>
          <w:rFonts w:hint="eastAsia"/>
          <w:lang w:val="es-ES"/>
        </w:rPr>
        <w:t>34.7</w:t>
      </w:r>
      <w:r w:rsidRPr="00F33D62">
        <w:rPr>
          <w:lang w:val="es-ES"/>
        </w:rPr>
        <w:t>%</w:t>
      </w:r>
      <w:r w:rsidRPr="00F33D62">
        <w:rPr>
          <w:lang w:val="es-ES"/>
        </w:rPr>
        <w:t>，為最大的次產業，主要包括有機化學品、塑膠原料及工業化學中間體。其他重要領域包括塑膠原料（</w:t>
      </w:r>
      <w:r w:rsidRPr="00F33D62">
        <w:rPr>
          <w:rFonts w:hint="eastAsia"/>
          <w:lang w:val="es-ES"/>
        </w:rPr>
        <w:t>11.9</w:t>
      </w:r>
      <w:r w:rsidRPr="00F33D62">
        <w:rPr>
          <w:lang w:val="es-ES"/>
        </w:rPr>
        <w:t>%</w:t>
      </w:r>
      <w:r w:rsidRPr="00F33D62">
        <w:rPr>
          <w:lang w:val="es-ES"/>
        </w:rPr>
        <w:t>）、香水與化妝品（</w:t>
      </w:r>
      <w:r w:rsidRPr="00F33D62">
        <w:rPr>
          <w:rFonts w:hint="eastAsia"/>
          <w:lang w:val="es-ES"/>
        </w:rPr>
        <w:t>10.4</w:t>
      </w:r>
      <w:r w:rsidRPr="00F33D62">
        <w:rPr>
          <w:lang w:val="es-ES"/>
        </w:rPr>
        <w:t>%</w:t>
      </w:r>
      <w:r w:rsidRPr="00F33D62">
        <w:rPr>
          <w:lang w:val="es-ES"/>
        </w:rPr>
        <w:t>）、塗料與油漆（</w:t>
      </w:r>
      <w:r w:rsidRPr="00F33D62">
        <w:rPr>
          <w:lang w:val="es-ES"/>
        </w:rPr>
        <w:t>7.</w:t>
      </w:r>
      <w:r w:rsidRPr="00F33D62">
        <w:rPr>
          <w:rFonts w:hint="eastAsia"/>
          <w:lang w:val="es-ES"/>
        </w:rPr>
        <w:t>3</w:t>
      </w:r>
      <w:r w:rsidRPr="00F33D62">
        <w:rPr>
          <w:lang w:val="es-ES"/>
        </w:rPr>
        <w:t>%</w:t>
      </w:r>
      <w:r w:rsidRPr="00F33D62">
        <w:rPr>
          <w:lang w:val="es-ES"/>
        </w:rPr>
        <w:t>）以及清潔劑與洗滌產品（</w:t>
      </w:r>
      <w:r w:rsidRPr="00F33D62">
        <w:rPr>
          <w:lang w:val="es-ES"/>
        </w:rPr>
        <w:t>6.</w:t>
      </w:r>
      <w:r w:rsidRPr="00F33D62">
        <w:rPr>
          <w:rFonts w:hint="eastAsia"/>
          <w:lang w:val="es-ES"/>
        </w:rPr>
        <w:t>4</w:t>
      </w:r>
      <w:r w:rsidRPr="00F33D62">
        <w:rPr>
          <w:lang w:val="es-ES"/>
        </w:rPr>
        <w:t>%</w:t>
      </w:r>
      <w:r w:rsidRPr="00F33D62">
        <w:rPr>
          <w:lang w:val="es-ES"/>
        </w:rPr>
        <w:t>）。此外，製藥用品（</w:t>
      </w:r>
      <w:r w:rsidRPr="00F33D62">
        <w:rPr>
          <w:lang w:val="es-ES"/>
        </w:rPr>
        <w:t>2</w:t>
      </w:r>
      <w:r w:rsidRPr="00F33D62">
        <w:rPr>
          <w:rFonts w:hint="eastAsia"/>
          <w:lang w:val="es-ES"/>
        </w:rPr>
        <w:t>6.4</w:t>
      </w:r>
      <w:r w:rsidRPr="00F33D62">
        <w:rPr>
          <w:lang w:val="es-ES"/>
        </w:rPr>
        <w:t>%</w:t>
      </w:r>
      <w:r w:rsidRPr="00F33D62">
        <w:rPr>
          <w:lang w:val="es-ES"/>
        </w:rPr>
        <w:t>）及製藥原料（</w:t>
      </w:r>
      <w:r w:rsidRPr="00F33D62">
        <w:rPr>
          <w:rFonts w:hint="eastAsia"/>
          <w:lang w:val="es-ES"/>
        </w:rPr>
        <w:t>5.6</w:t>
      </w:r>
      <w:r w:rsidRPr="00F33D62">
        <w:rPr>
          <w:lang w:val="es-ES"/>
        </w:rPr>
        <w:t>%</w:t>
      </w:r>
      <w:r w:rsidRPr="00F33D62">
        <w:rPr>
          <w:lang w:val="es-ES"/>
        </w:rPr>
        <w:t>）則構成高附加價值的製藥化學領域，是西班牙化學產業近年成長的重要動力。</w:t>
      </w:r>
    </w:p>
    <w:p w14:paraId="3E40B27A" w14:textId="77777777" w:rsidR="00FA3527" w:rsidRPr="00F33D62" w:rsidRDefault="00FA3527" w:rsidP="00FA3527">
      <w:pPr>
        <w:pStyle w:val="af0"/>
        <w:ind w:left="960" w:firstLine="480"/>
        <w:rPr>
          <w:lang w:val="es-ES"/>
        </w:rPr>
      </w:pPr>
      <w:r w:rsidRPr="00F33D62">
        <w:rPr>
          <w:lang w:val="es-ES"/>
        </w:rPr>
        <w:t>化學產品廣泛應用於多個重要產業，包括汽車製造、建築材料、農業化學、消費性日化產品以及醫療與製藥產業，在西班牙工業供應鏈中扮演基礎性角色。特別是在汽車、能源與高端製造領域，化學材料對輕量化材料、複合材料與電池技術發展具有關鍵作用。</w:t>
      </w:r>
    </w:p>
    <w:p w14:paraId="530BBD19" w14:textId="77777777" w:rsidR="00FA3527" w:rsidRPr="00F33D62" w:rsidRDefault="00FA3527" w:rsidP="00FA3527">
      <w:pPr>
        <w:pStyle w:val="af0"/>
        <w:ind w:left="960" w:firstLine="480"/>
        <w:rPr>
          <w:lang w:val="es-ES"/>
        </w:rPr>
      </w:pPr>
      <w:r w:rsidRPr="00F33D62">
        <w:rPr>
          <w:lang w:val="es-ES"/>
        </w:rPr>
        <w:t>從地理分布來看，西班牙化學產業主要集中於沿海及工業基礎較成熟的地區，其中塔拉戈納（</w:t>
      </w:r>
      <w:r w:rsidRPr="00F33D62">
        <w:rPr>
          <w:lang w:val="es-ES"/>
        </w:rPr>
        <w:t>Tarragona</w:t>
      </w:r>
      <w:r w:rsidRPr="00F33D62">
        <w:rPr>
          <w:lang w:val="es-ES"/>
        </w:rPr>
        <w:t>）、巴塞隆納（</w:t>
      </w:r>
      <w:r w:rsidRPr="00F33D62">
        <w:rPr>
          <w:lang w:val="es-ES"/>
        </w:rPr>
        <w:t>Barcelona</w:t>
      </w:r>
      <w:r w:rsidRPr="00F33D62">
        <w:rPr>
          <w:lang w:val="es-ES"/>
        </w:rPr>
        <w:t>）及韋爾瓦（</w:t>
      </w:r>
      <w:r w:rsidRPr="00F33D62">
        <w:rPr>
          <w:lang w:val="es-ES"/>
        </w:rPr>
        <w:t>Huelva</w:t>
      </w:r>
      <w:r w:rsidRPr="00F33D62">
        <w:rPr>
          <w:lang w:val="es-ES"/>
        </w:rPr>
        <w:t>）為化學工業高度集中區。特別是塔拉戈納石化產業聚落，被視為南歐最大的石化產業集群之一。此外，巴斯克地區、瓦倫西亞、卡斯特利翁、卡塔赫納及普埃爾托利亞諾等地亦為重要化工生產基地。</w:t>
      </w:r>
    </w:p>
    <w:p w14:paraId="04624C91" w14:textId="77777777" w:rsidR="00FA3527" w:rsidRPr="00F33D62" w:rsidRDefault="00FA3527" w:rsidP="00FA3527">
      <w:pPr>
        <w:pStyle w:val="af0"/>
        <w:ind w:left="960" w:firstLine="480"/>
        <w:rPr>
          <w:lang w:val="es-ES"/>
        </w:rPr>
      </w:pPr>
      <w:r w:rsidRPr="00F33D62">
        <w:rPr>
          <w:lang w:val="es-ES"/>
        </w:rPr>
        <w:t>在就業方面，化學產業直接就業人口約</w:t>
      </w:r>
      <w:r w:rsidRPr="00F33D62">
        <w:rPr>
          <w:rFonts w:hint="eastAsia"/>
          <w:lang w:val="es-ES"/>
        </w:rPr>
        <w:t>22</w:t>
      </w:r>
      <w:r w:rsidRPr="00F33D62">
        <w:rPr>
          <w:lang w:val="es-ES"/>
        </w:rPr>
        <w:t>萬</w:t>
      </w:r>
      <w:r w:rsidRPr="00F33D62">
        <w:rPr>
          <w:rFonts w:hint="eastAsia"/>
          <w:lang w:val="es-ES"/>
        </w:rPr>
        <w:t>6,450</w:t>
      </w:r>
      <w:r w:rsidRPr="00F33D62">
        <w:rPr>
          <w:lang w:val="es-ES"/>
        </w:rPr>
        <w:t>人，若加計間接與誘發就業，整體就業機會已超過</w:t>
      </w:r>
      <w:r w:rsidRPr="00F33D62">
        <w:rPr>
          <w:lang w:val="es-ES"/>
        </w:rPr>
        <w:t>10</w:t>
      </w:r>
      <w:r w:rsidRPr="00F33D62">
        <w:rPr>
          <w:rFonts w:hint="eastAsia"/>
          <w:lang w:val="es-ES"/>
        </w:rPr>
        <w:t>3</w:t>
      </w:r>
      <w:r w:rsidRPr="00F33D62">
        <w:rPr>
          <w:lang w:val="es-ES"/>
        </w:rPr>
        <w:t>萬</w:t>
      </w:r>
      <w:r w:rsidRPr="00F33D62">
        <w:rPr>
          <w:rFonts w:hint="eastAsia"/>
          <w:lang w:val="es-ES"/>
        </w:rPr>
        <w:t>348</w:t>
      </w:r>
      <w:r w:rsidRPr="00F33D62">
        <w:rPr>
          <w:lang w:val="es-ES"/>
        </w:rPr>
        <w:t>人，約占西班牙受薪勞動人口</w:t>
      </w:r>
      <w:r w:rsidRPr="00F33D62">
        <w:rPr>
          <w:rFonts w:hint="eastAsia"/>
          <w:lang w:val="es-ES"/>
        </w:rPr>
        <w:t>6.7</w:t>
      </w:r>
      <w:r w:rsidRPr="00F33D62">
        <w:rPr>
          <w:lang w:val="es-ES"/>
        </w:rPr>
        <w:t>%</w:t>
      </w:r>
      <w:r w:rsidRPr="00F33D62">
        <w:rPr>
          <w:lang w:val="es-ES"/>
        </w:rPr>
        <w:t>。該產業就業品質普遍較高，平均年薪約</w:t>
      </w:r>
      <w:r w:rsidRPr="00F33D62">
        <w:rPr>
          <w:lang w:val="es-ES"/>
        </w:rPr>
        <w:t>4</w:t>
      </w:r>
      <w:r w:rsidRPr="00F33D62">
        <w:rPr>
          <w:lang w:val="es-ES"/>
        </w:rPr>
        <w:t>萬</w:t>
      </w:r>
      <w:r w:rsidRPr="00F33D62">
        <w:rPr>
          <w:lang w:val="es-ES"/>
        </w:rPr>
        <w:t>3,6</w:t>
      </w:r>
      <w:r w:rsidRPr="00F33D62">
        <w:rPr>
          <w:rFonts w:hint="eastAsia"/>
          <w:lang w:val="es-ES"/>
        </w:rPr>
        <w:t>57</w:t>
      </w:r>
      <w:r w:rsidRPr="00F33D62">
        <w:rPr>
          <w:lang w:val="es-ES"/>
        </w:rPr>
        <w:t>歐元，且</w:t>
      </w:r>
      <w:r w:rsidRPr="00F33D62">
        <w:rPr>
          <w:lang w:val="es-ES"/>
        </w:rPr>
        <w:t>94%</w:t>
      </w:r>
      <w:r w:rsidRPr="00F33D62">
        <w:rPr>
          <w:lang w:val="es-ES"/>
        </w:rPr>
        <w:t>的員工為長期聘僱合約。此外，女性就業比例已達</w:t>
      </w:r>
      <w:r w:rsidRPr="00F33D62">
        <w:rPr>
          <w:lang w:val="es-ES"/>
        </w:rPr>
        <w:t>4</w:t>
      </w:r>
      <w:r w:rsidRPr="00F33D62">
        <w:rPr>
          <w:rFonts w:hint="eastAsia"/>
          <w:lang w:val="es-ES"/>
        </w:rPr>
        <w:t>5.1</w:t>
      </w:r>
      <w:r w:rsidRPr="00F33D62">
        <w:rPr>
          <w:lang w:val="es-ES"/>
        </w:rPr>
        <w:t>%</w:t>
      </w:r>
      <w:r w:rsidRPr="00F33D62">
        <w:rPr>
          <w:lang w:val="es-ES"/>
        </w:rPr>
        <w:t>，顯示產業在人力結構上逐漸多元化。</w:t>
      </w:r>
    </w:p>
    <w:p w14:paraId="4A1FFA0B" w14:textId="56156252" w:rsidR="00FA3527" w:rsidRPr="00F33D62" w:rsidRDefault="00FA3527" w:rsidP="00FA3527">
      <w:pPr>
        <w:pStyle w:val="af0"/>
        <w:ind w:left="960" w:firstLine="480"/>
        <w:rPr>
          <w:lang w:val="es-ES"/>
        </w:rPr>
      </w:pPr>
      <w:r w:rsidRPr="00F33D62">
        <w:rPr>
          <w:lang w:val="es-ES"/>
        </w:rPr>
        <w:t>在創新能力方面，化學產業為西班牙工業研發投資最多的產業之一，每年研發投入約</w:t>
      </w:r>
      <w:r w:rsidRPr="00F33D62">
        <w:rPr>
          <w:lang w:val="es-ES"/>
        </w:rPr>
        <w:t>2</w:t>
      </w:r>
      <w:r w:rsidRPr="00F33D62">
        <w:rPr>
          <w:rFonts w:hint="eastAsia"/>
          <w:lang w:val="es-ES"/>
        </w:rPr>
        <w:t>2</w:t>
      </w:r>
      <w:r w:rsidRPr="00F33D62">
        <w:rPr>
          <w:lang w:val="es-ES"/>
        </w:rPr>
        <w:t>億</w:t>
      </w:r>
      <w:r w:rsidRPr="00F33D62">
        <w:rPr>
          <w:rFonts w:hint="eastAsia"/>
          <w:lang w:val="es-ES"/>
        </w:rPr>
        <w:t>6,200</w:t>
      </w:r>
      <w:r w:rsidRPr="00F33D62">
        <w:rPr>
          <w:rFonts w:hint="eastAsia"/>
          <w:lang w:val="es-ES"/>
        </w:rPr>
        <w:t>萬</w:t>
      </w:r>
      <w:r w:rsidRPr="00F33D62">
        <w:rPr>
          <w:lang w:val="es-ES"/>
        </w:rPr>
        <w:t>歐元，占西班牙工業研發支出約</w:t>
      </w:r>
      <w:r w:rsidRPr="00F33D62">
        <w:rPr>
          <w:rFonts w:hint="eastAsia"/>
          <w:lang w:val="es-ES"/>
        </w:rPr>
        <w:t>23.5</w:t>
      </w:r>
      <w:r w:rsidRPr="00F33D62">
        <w:rPr>
          <w:lang w:val="es-ES"/>
        </w:rPr>
        <w:t>%</w:t>
      </w:r>
      <w:r w:rsidRPr="00F33D62">
        <w:rPr>
          <w:lang w:val="es-ES"/>
        </w:rPr>
        <w:t>。隨著歐盟綠色政綱（</w:t>
      </w:r>
      <w:r w:rsidRPr="00F33D62">
        <w:rPr>
          <w:lang w:val="es-ES"/>
        </w:rPr>
        <w:t>Green Deal</w:t>
      </w:r>
      <w:r w:rsidRPr="00F33D62">
        <w:rPr>
          <w:lang w:val="es-ES"/>
        </w:rPr>
        <w:t>）與碳中和政策推動，化學產業</w:t>
      </w:r>
      <w:r w:rsidRPr="00F33D62">
        <w:rPr>
          <w:lang w:val="es-ES"/>
        </w:rPr>
        <w:lastRenderedPageBreak/>
        <w:t>亦持續投入低碳技術、可持續材料及新能源化學品的研發，未來將在能源轉型與工業升級中扮演更重要角色。</w:t>
      </w:r>
    </w:p>
    <w:p w14:paraId="54C21A22" w14:textId="0D69BBAF" w:rsidR="001A007E" w:rsidRPr="00F33D62" w:rsidRDefault="00FA3527" w:rsidP="00FA3527">
      <w:pPr>
        <w:pStyle w:val="af0"/>
        <w:ind w:left="960" w:firstLine="480"/>
        <w:rPr>
          <w:lang w:val="es-ES" w:eastAsia="zh-TW"/>
        </w:rPr>
      </w:pPr>
      <w:r w:rsidRPr="00F33D62">
        <w:rPr>
          <w:lang w:val="es-ES"/>
        </w:rPr>
        <w:t>在對外貿易方面，化學產業為西班牙第</w:t>
      </w:r>
      <w:r w:rsidRPr="00F33D62">
        <w:rPr>
          <w:rFonts w:hint="eastAsia"/>
          <w:lang w:val="es-ES"/>
        </w:rPr>
        <w:t>一</w:t>
      </w:r>
      <w:r w:rsidRPr="00F33D62">
        <w:rPr>
          <w:lang w:val="es-ES"/>
        </w:rPr>
        <w:t>大出口產業</w:t>
      </w:r>
      <w:r w:rsidRPr="00F33D62">
        <w:rPr>
          <w:rFonts w:hint="eastAsia"/>
          <w:lang w:val="es-ES"/>
        </w:rPr>
        <w:t>，</w:t>
      </w:r>
      <w:r w:rsidRPr="00F33D62">
        <w:rPr>
          <w:lang w:val="es-ES"/>
        </w:rPr>
        <w:t>202</w:t>
      </w:r>
      <w:r w:rsidRPr="00F33D62">
        <w:rPr>
          <w:rFonts w:hint="eastAsia"/>
          <w:lang w:val="es-ES"/>
        </w:rPr>
        <w:t>5</w:t>
      </w:r>
      <w:r w:rsidRPr="00F33D62">
        <w:rPr>
          <w:lang w:val="es-ES"/>
        </w:rPr>
        <w:t>年化學產品出口額達</w:t>
      </w:r>
      <w:r w:rsidRPr="00F33D62">
        <w:rPr>
          <w:rFonts w:hint="eastAsia"/>
          <w:lang w:val="es-ES"/>
        </w:rPr>
        <w:t>629</w:t>
      </w:r>
      <w:r w:rsidRPr="00F33D62">
        <w:rPr>
          <w:lang w:val="es-ES"/>
        </w:rPr>
        <w:t>億</w:t>
      </w:r>
      <w:r w:rsidRPr="00F33D62">
        <w:rPr>
          <w:rFonts w:hint="eastAsia"/>
          <w:lang w:val="es-ES"/>
        </w:rPr>
        <w:t>2</w:t>
      </w:r>
      <w:r w:rsidRPr="00F33D62">
        <w:rPr>
          <w:lang w:val="es-ES"/>
        </w:rPr>
        <w:t>,600</w:t>
      </w:r>
      <w:r w:rsidRPr="00F33D62">
        <w:rPr>
          <w:lang w:val="es-ES"/>
        </w:rPr>
        <w:t>萬歐元，占產業營收</w:t>
      </w:r>
      <w:r w:rsidRPr="00F33D62">
        <w:rPr>
          <w:rFonts w:hint="eastAsia"/>
          <w:lang w:val="es-ES"/>
        </w:rPr>
        <w:t>73.7</w:t>
      </w:r>
      <w:r w:rsidRPr="00F33D62">
        <w:rPr>
          <w:lang w:val="es-ES"/>
        </w:rPr>
        <w:t>%</w:t>
      </w:r>
      <w:r w:rsidRPr="00F33D62">
        <w:rPr>
          <w:lang w:val="es-ES"/>
        </w:rPr>
        <w:t>，並占西班牙工業出口的</w:t>
      </w:r>
      <w:r w:rsidRPr="00F33D62">
        <w:rPr>
          <w:rFonts w:hint="eastAsia"/>
          <w:lang w:val="es-ES"/>
        </w:rPr>
        <w:t>18</w:t>
      </w:r>
      <w:r w:rsidRPr="00F33D62">
        <w:rPr>
          <w:lang w:val="es-ES"/>
        </w:rPr>
        <w:t>%</w:t>
      </w:r>
      <w:r w:rsidRPr="00F33D62">
        <w:rPr>
          <w:lang w:val="es-ES"/>
        </w:rPr>
        <w:t>。主要出口市場集中於歐洲地區，其中法國、德國、義大利</w:t>
      </w:r>
      <w:r w:rsidRPr="00F33D62">
        <w:rPr>
          <w:rFonts w:hint="eastAsia"/>
          <w:lang w:val="es-ES"/>
        </w:rPr>
        <w:t>、</w:t>
      </w:r>
      <w:r w:rsidRPr="00F33D62">
        <w:rPr>
          <w:lang w:val="es-ES"/>
        </w:rPr>
        <w:t>葡萄牙</w:t>
      </w:r>
      <w:r w:rsidRPr="00F33D62">
        <w:rPr>
          <w:rFonts w:hint="eastAsia"/>
          <w:lang w:val="es-ES"/>
        </w:rPr>
        <w:t>、瑞士與英國</w:t>
      </w:r>
      <w:r w:rsidRPr="00F33D62">
        <w:rPr>
          <w:lang w:val="es-ES"/>
        </w:rPr>
        <w:t>為主要目的地，美國亦為重要市場。</w:t>
      </w:r>
    </w:p>
    <w:p w14:paraId="461B03BE" w14:textId="1DC7228C" w:rsidR="00934A6C" w:rsidRPr="00F33D62" w:rsidRDefault="00934A6C" w:rsidP="00934A6C">
      <w:pPr>
        <w:pStyle w:val="af"/>
        <w:rPr>
          <w:lang w:val="es-ES"/>
        </w:rPr>
      </w:pPr>
      <w:r w:rsidRPr="00F33D62">
        <w:rPr>
          <w:lang w:val="es-ES"/>
        </w:rPr>
        <w:t>（</w:t>
      </w:r>
      <w:r w:rsidR="00FA3527" w:rsidRPr="00F33D62">
        <w:rPr>
          <w:rFonts w:hint="eastAsia"/>
          <w:lang w:val="es-ES"/>
        </w:rPr>
        <w:t>三</w:t>
      </w:r>
      <w:r w:rsidRPr="00F33D62">
        <w:rPr>
          <w:lang w:val="es-ES"/>
        </w:rPr>
        <w:t>）紡織成衣業</w:t>
      </w:r>
    </w:p>
    <w:p w14:paraId="2736732A" w14:textId="2C51DE86" w:rsidR="00FA3527" w:rsidRPr="00F33D62" w:rsidRDefault="00FA3527" w:rsidP="00FA3527">
      <w:pPr>
        <w:pStyle w:val="af0"/>
        <w:ind w:left="960" w:firstLine="480"/>
        <w:rPr>
          <w:lang w:val="es-ES"/>
        </w:rPr>
      </w:pPr>
      <w:r w:rsidRPr="00F33D62">
        <w:rPr>
          <w:lang w:val="es-ES"/>
        </w:rPr>
        <w:t>西班牙紡織與時尚產業為</w:t>
      </w:r>
      <w:r w:rsidRPr="00F33D62">
        <w:rPr>
          <w:rFonts w:hint="eastAsia"/>
          <w:lang w:val="es-ES"/>
        </w:rPr>
        <w:t>其</w:t>
      </w:r>
      <w:r w:rsidRPr="00F33D62">
        <w:rPr>
          <w:lang w:val="es-ES"/>
        </w:rPr>
        <w:t>重要製造業之一，涵蓋紡織、服裝、皮革與鞋類等完整供應鏈。據西班牙紡織工業協會（</w:t>
      </w:r>
      <w:r w:rsidRPr="00F33D62">
        <w:rPr>
          <w:lang w:val="es-ES"/>
        </w:rPr>
        <w:t>Consejo Intertextil Español</w:t>
      </w:r>
      <w:r w:rsidRPr="00F33D62">
        <w:rPr>
          <w:lang w:val="es-ES"/>
        </w:rPr>
        <w:t>）</w:t>
      </w:r>
      <w:r w:rsidRPr="00F33D62">
        <w:rPr>
          <w:rFonts w:hint="eastAsia"/>
          <w:lang w:val="es-ES"/>
        </w:rPr>
        <w:t>資料，</w:t>
      </w:r>
      <w:r w:rsidRPr="00F33D62">
        <w:rPr>
          <w:rFonts w:hint="eastAsia"/>
          <w:lang w:val="es-ES"/>
        </w:rPr>
        <w:t>2025</w:t>
      </w:r>
      <w:r w:rsidRPr="00F33D62">
        <w:rPr>
          <w:rFonts w:hint="eastAsia"/>
          <w:lang w:val="es-ES"/>
        </w:rPr>
        <w:t>年全國</w:t>
      </w:r>
      <w:r w:rsidRPr="00F33D62">
        <w:rPr>
          <w:lang w:val="es-ES"/>
        </w:rPr>
        <w:t>紡織與服裝產業</w:t>
      </w:r>
      <w:r w:rsidRPr="00F33D62">
        <w:rPr>
          <w:rFonts w:hint="eastAsia"/>
          <w:lang w:val="es-ES"/>
        </w:rPr>
        <w:t>廠商約</w:t>
      </w:r>
      <w:r w:rsidRPr="00F33D62">
        <w:rPr>
          <w:rFonts w:hint="eastAsia"/>
          <w:lang w:val="es-ES"/>
        </w:rPr>
        <w:t>1</w:t>
      </w:r>
      <w:r w:rsidRPr="00F33D62">
        <w:rPr>
          <w:rFonts w:hint="eastAsia"/>
          <w:lang w:val="es-ES"/>
        </w:rPr>
        <w:t>萬</w:t>
      </w:r>
      <w:r w:rsidRPr="00F33D62">
        <w:t>6</w:t>
      </w:r>
      <w:r w:rsidRPr="00F33D62">
        <w:rPr>
          <w:rFonts w:hint="eastAsia"/>
        </w:rPr>
        <w:t>,964</w:t>
      </w:r>
      <w:r w:rsidRPr="00F33D62">
        <w:rPr>
          <w:rFonts w:hint="eastAsia"/>
        </w:rPr>
        <w:t>家，</w:t>
      </w:r>
      <w:r w:rsidRPr="00F33D62">
        <w:rPr>
          <w:lang w:val="es-ES"/>
        </w:rPr>
        <w:t>產值約</w:t>
      </w:r>
      <w:r w:rsidRPr="00F33D62">
        <w:rPr>
          <w:lang w:val="es-ES"/>
        </w:rPr>
        <w:t>1</w:t>
      </w:r>
      <w:r w:rsidRPr="00F33D62">
        <w:rPr>
          <w:rFonts w:hint="eastAsia"/>
          <w:lang w:val="es-ES"/>
        </w:rPr>
        <w:t>57</w:t>
      </w:r>
      <w:r w:rsidRPr="00F33D62">
        <w:rPr>
          <w:lang w:val="es-ES"/>
        </w:rPr>
        <w:t>億</w:t>
      </w:r>
      <w:r w:rsidRPr="00F33D62">
        <w:rPr>
          <w:rFonts w:hint="eastAsia"/>
          <w:lang w:val="es-ES"/>
        </w:rPr>
        <w:t>500</w:t>
      </w:r>
      <w:r w:rsidRPr="00F33D62">
        <w:rPr>
          <w:rFonts w:hint="eastAsia"/>
          <w:lang w:val="es-ES"/>
        </w:rPr>
        <w:t>萬</w:t>
      </w:r>
      <w:r w:rsidRPr="00F33D62">
        <w:rPr>
          <w:lang w:val="es-ES"/>
        </w:rPr>
        <w:t>歐元</w:t>
      </w:r>
      <w:r w:rsidRPr="00F33D62">
        <w:rPr>
          <w:rFonts w:hint="eastAsia"/>
          <w:lang w:val="es-ES"/>
        </w:rPr>
        <w:t>，產業</w:t>
      </w:r>
      <w:r w:rsidRPr="00F33D62">
        <w:rPr>
          <w:rFonts w:hint="eastAsia"/>
        </w:rPr>
        <w:t>提供約</w:t>
      </w:r>
      <w:r w:rsidRPr="00F33D62">
        <w:rPr>
          <w:rFonts w:hint="eastAsia"/>
        </w:rPr>
        <w:t>12</w:t>
      </w:r>
      <w:r w:rsidRPr="00F33D62">
        <w:rPr>
          <w:rFonts w:hint="eastAsia"/>
        </w:rPr>
        <w:t>萬</w:t>
      </w:r>
      <w:r w:rsidRPr="00F33D62">
        <w:rPr>
          <w:rFonts w:hint="eastAsia"/>
        </w:rPr>
        <w:t>5,000</w:t>
      </w:r>
      <w:r w:rsidRPr="00F33D62">
        <w:rPr>
          <w:rFonts w:hint="eastAsia"/>
        </w:rPr>
        <w:t>個就業機會</w:t>
      </w:r>
      <w:r w:rsidRPr="00F33D62">
        <w:rPr>
          <w:lang w:val="es-ES"/>
        </w:rPr>
        <w:t>。西班牙亦為歐洲重要時尚中心之一，特別是在快速時尚與品牌營運方面具有全球競爭力。產業主要分布於加泰隆尼亞（</w:t>
      </w:r>
      <w:r w:rsidRPr="00F33D62">
        <w:rPr>
          <w:lang w:val="es-ES"/>
        </w:rPr>
        <w:t>Cataluña</w:t>
      </w:r>
      <w:r w:rsidRPr="00F33D62">
        <w:rPr>
          <w:lang w:val="es-ES"/>
        </w:rPr>
        <w:t>）、瓦倫西亞（</w:t>
      </w:r>
      <w:r w:rsidRPr="00F33D62">
        <w:rPr>
          <w:lang w:val="es-ES"/>
        </w:rPr>
        <w:t>Valencia</w:t>
      </w:r>
      <w:r w:rsidRPr="00F33D62">
        <w:rPr>
          <w:lang w:val="es-ES"/>
        </w:rPr>
        <w:t>）、馬德里（</w:t>
      </w:r>
      <w:r w:rsidRPr="00F33D62">
        <w:rPr>
          <w:lang w:val="es-ES"/>
        </w:rPr>
        <w:t>Madrid</w:t>
      </w:r>
      <w:r w:rsidRPr="00F33D62">
        <w:rPr>
          <w:lang w:val="es-ES"/>
        </w:rPr>
        <w:t>）及安達魯西亞（</w:t>
      </w:r>
      <w:r w:rsidRPr="00F33D62">
        <w:rPr>
          <w:lang w:val="es-ES"/>
        </w:rPr>
        <w:t>Andalucía</w:t>
      </w:r>
      <w:r w:rsidRPr="00F33D62">
        <w:rPr>
          <w:lang w:val="es-ES"/>
        </w:rPr>
        <w:t>）等地，其中加泰隆尼亞為西班牙紡織產業歷史最悠久且最具規模的生產聚落。</w:t>
      </w:r>
    </w:p>
    <w:p w14:paraId="6EECDD69" w14:textId="77777777" w:rsidR="00FA3527" w:rsidRPr="00F33D62" w:rsidRDefault="00FA3527" w:rsidP="00FA3527">
      <w:pPr>
        <w:pStyle w:val="af0"/>
        <w:ind w:left="960" w:firstLine="480"/>
        <w:rPr>
          <w:lang w:val="es-ES"/>
        </w:rPr>
      </w:pPr>
      <w:r w:rsidRPr="00F33D62">
        <w:rPr>
          <w:lang w:val="es-ES"/>
        </w:rPr>
        <w:t>紡織供應鏈中亦包含重要的紡織整理（</w:t>
      </w:r>
      <w:r w:rsidRPr="00F33D62">
        <w:rPr>
          <w:lang w:val="es-ES"/>
        </w:rPr>
        <w:t>Textile Finishing</w:t>
      </w:r>
      <w:r w:rsidRPr="00F33D62">
        <w:rPr>
          <w:lang w:val="es-ES"/>
        </w:rPr>
        <w:t>）產業，主要負責布料染色、印花、漂白與功能性後整理加工，以提升紡織品品質與附加價值。西班牙紡織整理市場規模約</w:t>
      </w:r>
      <w:r w:rsidRPr="00F33D62">
        <w:rPr>
          <w:lang w:val="es-ES"/>
        </w:rPr>
        <w:t>27</w:t>
      </w:r>
      <w:r w:rsidRPr="00F33D62">
        <w:rPr>
          <w:lang w:val="es-ES"/>
        </w:rPr>
        <w:t>億歐元，企業約</w:t>
      </w:r>
      <w:r w:rsidRPr="00F33D62">
        <w:rPr>
          <w:lang w:val="es-ES"/>
        </w:rPr>
        <w:t>1,500</w:t>
      </w:r>
      <w:r w:rsidRPr="00F33D62">
        <w:rPr>
          <w:lang w:val="es-ES"/>
        </w:rPr>
        <w:t>家，在歐洲紡織供應鏈中具有重要地位。近年隨著技術紡織品（</w:t>
      </w:r>
      <w:r w:rsidRPr="00F33D62">
        <w:rPr>
          <w:lang w:val="es-ES"/>
        </w:rPr>
        <w:t>technical textiles</w:t>
      </w:r>
      <w:r w:rsidRPr="00F33D62">
        <w:rPr>
          <w:lang w:val="es-ES"/>
        </w:rPr>
        <w:t>）、可持續材料及環保染整技術需求增加，該領域逐漸朝向高附加價值及綠色製程發展。</w:t>
      </w:r>
    </w:p>
    <w:p w14:paraId="0FF6E61B" w14:textId="77777777" w:rsidR="00FA3527" w:rsidRPr="00F33D62" w:rsidRDefault="00FA3527" w:rsidP="00FA3527">
      <w:pPr>
        <w:pStyle w:val="af0"/>
        <w:ind w:left="960" w:firstLine="480"/>
        <w:rPr>
          <w:lang w:val="es-ES"/>
        </w:rPr>
      </w:pPr>
      <w:r w:rsidRPr="00F33D62">
        <w:rPr>
          <w:lang w:val="es-ES"/>
        </w:rPr>
        <w:t>根據西班牙國家統計局（</w:t>
      </w:r>
      <w:r w:rsidRPr="00F33D62">
        <w:rPr>
          <w:lang w:val="es-ES"/>
        </w:rPr>
        <w:t>INE</w:t>
      </w:r>
      <w:r w:rsidRPr="00F33D62">
        <w:rPr>
          <w:lang w:val="es-ES"/>
        </w:rPr>
        <w:t>）工業製造調查報告，</w:t>
      </w:r>
      <w:r w:rsidRPr="00F33D62">
        <w:rPr>
          <w:lang w:val="es-ES"/>
        </w:rPr>
        <w:t>2025</w:t>
      </w:r>
      <w:r w:rsidRPr="00F33D62">
        <w:rPr>
          <w:lang w:val="es-ES"/>
        </w:rPr>
        <w:t>年紡織業營業額下降約</w:t>
      </w:r>
      <w:r w:rsidRPr="00F33D62">
        <w:rPr>
          <w:lang w:val="es-ES"/>
        </w:rPr>
        <w:t>2%</w:t>
      </w:r>
      <w:r w:rsidRPr="00F33D62">
        <w:rPr>
          <w:lang w:val="es-ES"/>
        </w:rPr>
        <w:t>，服裝製造業營業額下降</w:t>
      </w:r>
      <w:r w:rsidRPr="00F33D62">
        <w:rPr>
          <w:lang w:val="es-ES"/>
        </w:rPr>
        <w:t>3.6%</w:t>
      </w:r>
      <w:r w:rsidRPr="00F33D62">
        <w:rPr>
          <w:lang w:val="es-ES"/>
        </w:rPr>
        <w:t>。儘管內需市場略有波動，西班牙紡織產品在國際市場仍具競爭力。</w:t>
      </w:r>
      <w:r w:rsidRPr="00F33D62">
        <w:rPr>
          <w:lang w:val="es-ES"/>
        </w:rPr>
        <w:t>2025</w:t>
      </w:r>
      <w:r w:rsidRPr="00F33D62">
        <w:rPr>
          <w:lang w:val="es-ES"/>
        </w:rPr>
        <w:t>年紡織品出口額達</w:t>
      </w:r>
      <w:r w:rsidRPr="00F33D62">
        <w:rPr>
          <w:lang w:val="es-ES"/>
        </w:rPr>
        <w:t>153</w:t>
      </w:r>
      <w:r w:rsidRPr="00F33D62">
        <w:rPr>
          <w:lang w:val="es-ES"/>
        </w:rPr>
        <w:t>億</w:t>
      </w:r>
      <w:r w:rsidRPr="00F33D62">
        <w:rPr>
          <w:lang w:val="es-ES"/>
        </w:rPr>
        <w:t>9,088</w:t>
      </w:r>
      <w:r w:rsidRPr="00F33D62">
        <w:rPr>
          <w:lang w:val="es-ES"/>
        </w:rPr>
        <w:t>萬歐元，年增</w:t>
      </w:r>
      <w:r w:rsidRPr="00F33D62">
        <w:rPr>
          <w:lang w:val="es-ES"/>
        </w:rPr>
        <w:t>4.1%</w:t>
      </w:r>
      <w:r w:rsidRPr="00F33D62">
        <w:rPr>
          <w:lang w:val="es-ES"/>
        </w:rPr>
        <w:t>，顯示西班牙時尚品牌在歐洲與全球市場</w:t>
      </w:r>
      <w:r w:rsidRPr="00F33D62">
        <w:rPr>
          <w:lang w:val="es-ES"/>
        </w:rPr>
        <w:lastRenderedPageBreak/>
        <w:t>仍保持穩定需求；同期紡織品進口額達</w:t>
      </w:r>
      <w:r w:rsidRPr="00F33D62">
        <w:rPr>
          <w:lang w:val="es-ES"/>
        </w:rPr>
        <w:t>230</w:t>
      </w:r>
      <w:r w:rsidRPr="00F33D62">
        <w:rPr>
          <w:lang w:val="es-ES"/>
        </w:rPr>
        <w:t>億</w:t>
      </w:r>
      <w:r w:rsidRPr="00F33D62">
        <w:rPr>
          <w:lang w:val="es-ES"/>
        </w:rPr>
        <w:t>8,554</w:t>
      </w:r>
      <w:r w:rsidRPr="00F33D62">
        <w:rPr>
          <w:lang w:val="es-ES"/>
        </w:rPr>
        <w:t>萬歐元，顯示西班牙紡織產業與全球供應鏈高度整合。</w:t>
      </w:r>
    </w:p>
    <w:p w14:paraId="1D3221F0" w14:textId="77777777" w:rsidR="00FA3527" w:rsidRPr="00F33D62" w:rsidRDefault="00FA3527" w:rsidP="00FA3527">
      <w:pPr>
        <w:pStyle w:val="af0"/>
        <w:ind w:left="960" w:firstLine="480"/>
        <w:rPr>
          <w:lang w:val="es-ES"/>
        </w:rPr>
      </w:pPr>
      <w:r w:rsidRPr="00F33D62">
        <w:rPr>
          <w:lang w:val="es-ES"/>
        </w:rPr>
        <w:t>整體而言，西班牙紡織與時尚產業</w:t>
      </w:r>
      <w:r w:rsidRPr="00F33D62">
        <w:rPr>
          <w:rFonts w:hint="eastAsia"/>
          <w:lang w:val="es-ES"/>
        </w:rPr>
        <w:t>擁有</w:t>
      </w:r>
      <w:r w:rsidRPr="00F33D62">
        <w:rPr>
          <w:lang w:val="es-ES"/>
        </w:rPr>
        <w:t>設計能力強、品牌影響力高及快</w:t>
      </w:r>
      <w:r w:rsidRPr="00F33D62">
        <w:rPr>
          <w:rFonts w:hint="eastAsia"/>
          <w:lang w:val="es-ES"/>
        </w:rPr>
        <w:t>時尚</w:t>
      </w:r>
      <w:r w:rsidRPr="00F33D62">
        <w:rPr>
          <w:lang w:val="es-ES"/>
        </w:rPr>
        <w:t>（</w:t>
      </w:r>
      <w:r w:rsidRPr="00F33D62">
        <w:rPr>
          <w:lang w:val="es-ES"/>
        </w:rPr>
        <w:t>fast fashion</w:t>
      </w:r>
      <w:r w:rsidRPr="00F33D62">
        <w:rPr>
          <w:lang w:val="es-ES"/>
        </w:rPr>
        <w:t>）</w:t>
      </w:r>
      <w:r w:rsidRPr="00F33D62">
        <w:rPr>
          <w:rFonts w:hint="eastAsia"/>
          <w:lang w:val="es-ES"/>
        </w:rPr>
        <w:t>供應鏈</w:t>
      </w:r>
      <w:r w:rsidRPr="00F33D62">
        <w:rPr>
          <w:lang w:val="es-ES"/>
        </w:rPr>
        <w:t>成熟等優勢。未來隨著可持續時尚、循環經濟與歐洲供應鏈在地化（</w:t>
      </w:r>
      <w:r w:rsidRPr="00F33D62">
        <w:rPr>
          <w:lang w:val="es-ES"/>
        </w:rPr>
        <w:t>nearshoring</w:t>
      </w:r>
      <w:r w:rsidRPr="00F33D62">
        <w:rPr>
          <w:lang w:val="es-ES"/>
        </w:rPr>
        <w:t>）發展趨勢，西班牙紡織產業將朝向高附加價值設計、品牌經營及技術紡織材料方向轉型。</w:t>
      </w:r>
    </w:p>
    <w:p w14:paraId="739BEF3F" w14:textId="59069F4D" w:rsidR="003C5784" w:rsidRPr="00F33D62" w:rsidRDefault="00FA3527" w:rsidP="00E45F62">
      <w:pPr>
        <w:pStyle w:val="af0"/>
        <w:ind w:left="960" w:firstLine="480"/>
        <w:rPr>
          <w:lang w:val="es-ES" w:eastAsia="zh-TW"/>
        </w:rPr>
      </w:pPr>
      <w:r w:rsidRPr="00F33D62">
        <w:rPr>
          <w:lang w:val="es-ES"/>
        </w:rPr>
        <w:t>近期西班牙紡織產業面臨能源成本上升壓力。</w:t>
      </w:r>
      <w:r w:rsidRPr="00F33D62">
        <w:rPr>
          <w:lang w:val="es-ES"/>
        </w:rPr>
        <w:t>Consejo Intertextil Español</w:t>
      </w:r>
      <w:r w:rsidRPr="00F33D62">
        <w:rPr>
          <w:lang w:val="es-ES"/>
        </w:rPr>
        <w:t>指出，受中東局勢緊張影響，伊比利市場天然氣價格在</w:t>
      </w:r>
      <w:r w:rsidRPr="00F33D62">
        <w:rPr>
          <w:lang w:val="es-ES"/>
        </w:rPr>
        <w:t>48</w:t>
      </w:r>
      <w:r w:rsidRPr="00F33D62">
        <w:rPr>
          <w:lang w:val="es-ES"/>
        </w:rPr>
        <w:t>小時內由</w:t>
      </w:r>
      <w:r w:rsidRPr="00F33D62">
        <w:rPr>
          <w:lang w:val="es-ES"/>
        </w:rPr>
        <w:t>30.01</w:t>
      </w:r>
      <w:r w:rsidRPr="00F33D62">
        <w:rPr>
          <w:lang w:val="es-ES"/>
        </w:rPr>
        <w:t>歐元</w:t>
      </w:r>
      <w:r w:rsidRPr="00F33D62">
        <w:rPr>
          <w:lang w:val="es-ES"/>
        </w:rPr>
        <w:t>/MWh</w:t>
      </w:r>
      <w:r w:rsidRPr="00F33D62">
        <w:rPr>
          <w:lang w:val="es-ES"/>
        </w:rPr>
        <w:t>升至</w:t>
      </w:r>
      <w:r w:rsidRPr="00F33D62">
        <w:rPr>
          <w:lang w:val="es-ES"/>
        </w:rPr>
        <w:t>54.18</w:t>
      </w:r>
      <w:r w:rsidRPr="00F33D62">
        <w:rPr>
          <w:lang w:val="es-ES"/>
        </w:rPr>
        <w:t>歐元</w:t>
      </w:r>
      <w:r w:rsidRPr="00F33D62">
        <w:rPr>
          <w:lang w:val="es-ES"/>
        </w:rPr>
        <w:t>/MWh</w:t>
      </w:r>
      <w:r w:rsidRPr="00F33D62">
        <w:rPr>
          <w:lang w:val="es-ES"/>
        </w:rPr>
        <w:t>，漲幅約</w:t>
      </w:r>
      <w:r w:rsidRPr="00F33D62">
        <w:rPr>
          <w:lang w:val="es-ES"/>
        </w:rPr>
        <w:t>80%</w:t>
      </w:r>
      <w:r w:rsidRPr="00F33D62">
        <w:rPr>
          <w:lang w:val="es-ES"/>
        </w:rPr>
        <w:t>。由於染色與紡織整理等製程高度依賴能源，此波價格上漲對產業衝擊尤為明顯，並可能推升整體生產成本、延長</w:t>
      </w:r>
      <w:r w:rsidRPr="00F33D62">
        <w:rPr>
          <w:rFonts w:hint="eastAsia"/>
          <w:lang w:val="es-ES"/>
        </w:rPr>
        <w:t>商品</w:t>
      </w:r>
      <w:r w:rsidRPr="00F33D62">
        <w:rPr>
          <w:lang w:val="es-ES"/>
        </w:rPr>
        <w:t>交期及削弱企業競爭力。此外，荷姆茲海峽航運不確定性亦可能增加物流成本，使紡織供應鏈面臨新的營運風險。</w:t>
      </w:r>
    </w:p>
    <w:p w14:paraId="090344FB" w14:textId="56C54CE7" w:rsidR="009652E0" w:rsidRPr="00F33D62" w:rsidRDefault="009652E0" w:rsidP="009652E0">
      <w:pPr>
        <w:pStyle w:val="af"/>
        <w:rPr>
          <w:lang w:val="es-ES"/>
        </w:rPr>
      </w:pPr>
      <w:r w:rsidRPr="00F33D62">
        <w:rPr>
          <w:lang w:val="es-ES"/>
        </w:rPr>
        <w:t>（</w:t>
      </w:r>
      <w:r w:rsidRPr="00F33D62">
        <w:rPr>
          <w:rFonts w:hint="eastAsia"/>
          <w:lang w:val="es-ES"/>
        </w:rPr>
        <w:t>四</w:t>
      </w:r>
      <w:r w:rsidRPr="00F33D62">
        <w:rPr>
          <w:lang w:val="es-ES"/>
        </w:rPr>
        <w:t>）</w:t>
      </w:r>
      <w:r w:rsidRPr="00F33D62">
        <w:rPr>
          <w:rFonts w:hint="eastAsia"/>
          <w:lang w:val="es-ES"/>
        </w:rPr>
        <w:t>家具</w:t>
      </w:r>
      <w:r w:rsidRPr="00F33D62">
        <w:rPr>
          <w:lang w:val="es-ES"/>
        </w:rPr>
        <w:t>業</w:t>
      </w:r>
    </w:p>
    <w:p w14:paraId="250B2A06" w14:textId="77777777" w:rsidR="009652E0" w:rsidRPr="00F33D62" w:rsidRDefault="009652E0" w:rsidP="009652E0">
      <w:pPr>
        <w:pStyle w:val="af0"/>
        <w:ind w:left="960" w:firstLine="480"/>
        <w:rPr>
          <w:lang w:val="es-ES"/>
        </w:rPr>
      </w:pPr>
      <w:r w:rsidRPr="00F33D62">
        <w:rPr>
          <w:lang w:val="es-ES"/>
        </w:rPr>
        <w:t>西班牙家具產業為歐洲重要的家具製造與設計基地之一，在全球家具產業中具有一定影響力。在歐洲市場具有競爭優勢，特別是在辦公家具、戶外家具與設計家具等領域。據西班牙家具製造商與出口商協會（</w:t>
      </w:r>
      <w:r w:rsidRPr="00F33D62">
        <w:rPr>
          <w:lang w:val="es-ES"/>
        </w:rPr>
        <w:t>ANIEME</w:t>
      </w:r>
      <w:r w:rsidRPr="00F33D62">
        <w:rPr>
          <w:lang w:val="es-ES"/>
        </w:rPr>
        <w:t>）資料，</w:t>
      </w:r>
      <w:r w:rsidRPr="00F33D62">
        <w:rPr>
          <w:lang w:val="es-ES"/>
        </w:rPr>
        <w:t>2025</w:t>
      </w:r>
      <w:r w:rsidRPr="00F33D62">
        <w:rPr>
          <w:lang w:val="es-ES"/>
        </w:rPr>
        <w:t>年西班牙家具出口額</w:t>
      </w:r>
      <w:r w:rsidRPr="00F33D62">
        <w:rPr>
          <w:lang w:val="es-ES"/>
        </w:rPr>
        <w:t>31</w:t>
      </w:r>
      <w:r w:rsidRPr="00F33D62">
        <w:rPr>
          <w:lang w:val="es-ES"/>
        </w:rPr>
        <w:t>億</w:t>
      </w:r>
      <w:r w:rsidRPr="00F33D62">
        <w:rPr>
          <w:lang w:val="es-ES"/>
        </w:rPr>
        <w:t>4,600</w:t>
      </w:r>
      <w:r w:rsidRPr="00F33D62">
        <w:rPr>
          <w:lang w:val="es-ES"/>
        </w:rPr>
        <w:t>萬歐元，較</w:t>
      </w:r>
      <w:r w:rsidRPr="00F33D62">
        <w:rPr>
          <w:lang w:val="es-ES"/>
        </w:rPr>
        <w:t>2024</w:t>
      </w:r>
      <w:r w:rsidRPr="00F33D62">
        <w:rPr>
          <w:lang w:val="es-ES"/>
        </w:rPr>
        <w:t>年成長約</w:t>
      </w:r>
      <w:r w:rsidRPr="00F33D62">
        <w:rPr>
          <w:lang w:val="es-ES"/>
        </w:rPr>
        <w:t>5%</w:t>
      </w:r>
      <w:r w:rsidRPr="00F33D62">
        <w:rPr>
          <w:lang w:val="es-ES"/>
        </w:rPr>
        <w:t>。在自治區出口表現方面，加泰隆尼亞出口額約</w:t>
      </w:r>
      <w:r w:rsidRPr="00F33D62">
        <w:rPr>
          <w:lang w:val="es-ES"/>
        </w:rPr>
        <w:t>10</w:t>
      </w:r>
      <w:r w:rsidRPr="00F33D62">
        <w:rPr>
          <w:lang w:val="es-ES"/>
        </w:rPr>
        <w:t>億</w:t>
      </w:r>
      <w:r w:rsidRPr="00F33D62">
        <w:rPr>
          <w:lang w:val="es-ES"/>
        </w:rPr>
        <w:t>3,300</w:t>
      </w:r>
      <w:r w:rsidRPr="00F33D62">
        <w:rPr>
          <w:lang w:val="es-ES"/>
        </w:rPr>
        <w:t>萬歐元，占總出口約</w:t>
      </w:r>
      <w:r w:rsidRPr="00F33D62">
        <w:rPr>
          <w:lang w:val="es-ES"/>
        </w:rPr>
        <w:t>32.8%</w:t>
      </w:r>
      <w:r w:rsidRPr="00F33D62">
        <w:rPr>
          <w:rFonts w:hint="eastAsia"/>
          <w:lang w:val="es-ES"/>
        </w:rPr>
        <w:t>，</w:t>
      </w:r>
      <w:r w:rsidRPr="00F33D62">
        <w:rPr>
          <w:lang w:val="es-ES"/>
        </w:rPr>
        <w:t>位居全國第一；其次為瓦倫西亞自治區，占約</w:t>
      </w:r>
      <w:r w:rsidRPr="00F33D62">
        <w:rPr>
          <w:lang w:val="es-ES"/>
        </w:rPr>
        <w:t>21.4%</w:t>
      </w:r>
      <w:r w:rsidRPr="00F33D62">
        <w:rPr>
          <w:lang w:val="es-ES"/>
        </w:rPr>
        <w:t>。此外，阿拉貢、安達魯西亞及穆爾西亞在</w:t>
      </w:r>
      <w:r w:rsidRPr="00F33D62">
        <w:rPr>
          <w:lang w:val="es-ES"/>
        </w:rPr>
        <w:t>2025</w:t>
      </w:r>
      <w:r w:rsidRPr="00F33D62">
        <w:rPr>
          <w:lang w:val="es-ES"/>
        </w:rPr>
        <w:t>年亦呈現顯著成長，出口分別增加</w:t>
      </w:r>
      <w:r w:rsidRPr="00F33D62">
        <w:rPr>
          <w:lang w:val="es-ES"/>
        </w:rPr>
        <w:t>9.1%</w:t>
      </w:r>
      <w:r w:rsidRPr="00F33D62">
        <w:rPr>
          <w:lang w:val="es-ES"/>
        </w:rPr>
        <w:t>、</w:t>
      </w:r>
      <w:r w:rsidRPr="00F33D62">
        <w:rPr>
          <w:lang w:val="es-ES"/>
        </w:rPr>
        <w:t>11.2%</w:t>
      </w:r>
      <w:r w:rsidRPr="00F33D62">
        <w:rPr>
          <w:lang w:val="es-ES"/>
        </w:rPr>
        <w:t>與</w:t>
      </w:r>
      <w:r w:rsidRPr="00F33D62">
        <w:rPr>
          <w:lang w:val="es-ES"/>
        </w:rPr>
        <w:t>18.5%</w:t>
      </w:r>
      <w:r w:rsidRPr="00F33D62">
        <w:rPr>
          <w:lang w:val="es-ES"/>
        </w:rPr>
        <w:t>，顯示西班牙家具產業的分布</w:t>
      </w:r>
      <w:r w:rsidRPr="00F33D62">
        <w:rPr>
          <w:rFonts w:hint="eastAsia"/>
          <w:lang w:val="es-ES"/>
        </w:rPr>
        <w:t>地區</w:t>
      </w:r>
      <w:r w:rsidRPr="00F33D62">
        <w:rPr>
          <w:lang w:val="es-ES"/>
        </w:rPr>
        <w:t>逐漸多元化。</w:t>
      </w:r>
    </w:p>
    <w:p w14:paraId="3857DE81" w14:textId="77777777" w:rsidR="009652E0" w:rsidRPr="00F33D62" w:rsidRDefault="009652E0" w:rsidP="009652E0">
      <w:pPr>
        <w:pStyle w:val="af0"/>
        <w:ind w:left="960" w:firstLine="480"/>
        <w:rPr>
          <w:lang w:val="es-ES"/>
        </w:rPr>
      </w:pPr>
      <w:r w:rsidRPr="00F33D62">
        <w:rPr>
          <w:lang w:val="es-ES"/>
        </w:rPr>
        <w:t>在出口市場方面，其中歐洲市場仍為主要出口區域，但北美與北非市場的重要性逐漸提升</w:t>
      </w:r>
      <w:r w:rsidRPr="00F33D62">
        <w:rPr>
          <w:rFonts w:hint="eastAsia"/>
          <w:lang w:val="es-ES"/>
        </w:rPr>
        <w:t>。</w:t>
      </w:r>
      <w:r w:rsidRPr="00F33D62">
        <w:rPr>
          <w:lang w:val="es-ES"/>
        </w:rPr>
        <w:t>法國為西班牙家具最大出口目的地，占總出口</w:t>
      </w:r>
      <w:r w:rsidRPr="00F33D62">
        <w:rPr>
          <w:lang w:val="es-ES"/>
        </w:rPr>
        <w:lastRenderedPageBreak/>
        <w:t>約</w:t>
      </w:r>
      <w:r w:rsidRPr="00F33D62">
        <w:rPr>
          <w:lang w:val="es-ES"/>
        </w:rPr>
        <w:t>26%</w:t>
      </w:r>
      <w:r w:rsidRPr="00F33D62">
        <w:rPr>
          <w:lang w:val="es-ES"/>
        </w:rPr>
        <w:t>，其次為葡萄牙（</w:t>
      </w:r>
      <w:r w:rsidRPr="00F33D62">
        <w:rPr>
          <w:lang w:val="es-ES"/>
        </w:rPr>
        <w:t>15.7%</w:t>
      </w:r>
      <w:r w:rsidRPr="00F33D62">
        <w:rPr>
          <w:lang w:val="es-ES"/>
        </w:rPr>
        <w:t>）、美國（</w:t>
      </w:r>
      <w:r w:rsidRPr="00F33D62">
        <w:rPr>
          <w:lang w:val="es-ES"/>
        </w:rPr>
        <w:t>5.8%</w:t>
      </w:r>
      <w:r w:rsidRPr="00F33D62">
        <w:rPr>
          <w:lang w:val="es-ES"/>
        </w:rPr>
        <w:t>）、德國（</w:t>
      </w:r>
      <w:r w:rsidRPr="00F33D62">
        <w:rPr>
          <w:lang w:val="es-ES"/>
        </w:rPr>
        <w:t>5.5%</w:t>
      </w:r>
      <w:r w:rsidRPr="00F33D62">
        <w:rPr>
          <w:lang w:val="es-ES"/>
        </w:rPr>
        <w:t>）與義大利（</w:t>
      </w:r>
      <w:r w:rsidRPr="00F33D62">
        <w:rPr>
          <w:lang w:val="es-ES"/>
        </w:rPr>
        <w:t>5.1%</w:t>
      </w:r>
      <w:r w:rsidRPr="00F33D62">
        <w:rPr>
          <w:lang w:val="es-ES"/>
        </w:rPr>
        <w:t>）。</w:t>
      </w:r>
      <w:r w:rsidRPr="00F33D62">
        <w:rPr>
          <w:rFonts w:hint="eastAsia"/>
          <w:lang w:val="es-ES"/>
        </w:rPr>
        <w:t>以</w:t>
      </w:r>
      <w:r w:rsidRPr="00F33D62">
        <w:rPr>
          <w:lang w:val="es-ES"/>
        </w:rPr>
        <w:t>摩洛哥在</w:t>
      </w:r>
      <w:r w:rsidRPr="00F33D62">
        <w:rPr>
          <w:lang w:val="es-ES"/>
        </w:rPr>
        <w:t>2025</w:t>
      </w:r>
      <w:r w:rsidRPr="00F33D62">
        <w:rPr>
          <w:lang w:val="es-ES"/>
        </w:rPr>
        <w:t>年家具進口年增</w:t>
      </w:r>
      <w:r w:rsidRPr="00F33D62">
        <w:rPr>
          <w:lang w:val="es-ES"/>
        </w:rPr>
        <w:t>19.9%</w:t>
      </w:r>
      <w:r w:rsidRPr="00F33D62">
        <w:rPr>
          <w:rFonts w:hint="eastAsia"/>
          <w:lang w:val="es-ES"/>
        </w:rPr>
        <w:t>為例</w:t>
      </w:r>
      <w:r w:rsidRPr="00F33D62">
        <w:rPr>
          <w:lang w:val="es-ES"/>
        </w:rPr>
        <w:t>，</w:t>
      </w:r>
      <w:r w:rsidRPr="00F33D62">
        <w:rPr>
          <w:rFonts w:hint="eastAsia"/>
          <w:lang w:val="es-ES"/>
        </w:rPr>
        <w:t>是</w:t>
      </w:r>
      <w:r w:rsidRPr="00F33D62">
        <w:rPr>
          <w:lang w:val="es-ES"/>
        </w:rPr>
        <w:t>西班牙家具第七大出口市場；墨西哥亦成長</w:t>
      </w:r>
      <w:r w:rsidRPr="00F33D62">
        <w:rPr>
          <w:lang w:val="es-ES"/>
        </w:rPr>
        <w:t>19.2%</w:t>
      </w:r>
      <w:r w:rsidRPr="00F33D62">
        <w:rPr>
          <w:lang w:val="es-ES"/>
        </w:rPr>
        <w:t>，顯示西班牙家具業正積極拓展新興市場。</w:t>
      </w:r>
    </w:p>
    <w:p w14:paraId="1DFFC8CB" w14:textId="73E7F8D9" w:rsidR="009652E0" w:rsidRPr="00F33D62" w:rsidRDefault="009652E0" w:rsidP="009652E0">
      <w:pPr>
        <w:pStyle w:val="af0"/>
        <w:ind w:left="960" w:firstLine="480"/>
        <w:rPr>
          <w:lang w:val="es-ES"/>
        </w:rPr>
      </w:pPr>
      <w:r w:rsidRPr="00F33D62">
        <w:rPr>
          <w:lang w:val="es-ES"/>
        </w:rPr>
        <w:t>另一方面，西班牙家具市場也高度依賴進口。</w:t>
      </w:r>
      <w:r w:rsidRPr="00F33D62">
        <w:rPr>
          <w:lang w:val="es-ES"/>
        </w:rPr>
        <w:t>2025</w:t>
      </w:r>
      <w:r w:rsidRPr="00F33D62">
        <w:rPr>
          <w:lang w:val="es-ES"/>
        </w:rPr>
        <w:t>年家具進口額增加約</w:t>
      </w:r>
      <w:r w:rsidRPr="00F33D62">
        <w:rPr>
          <w:lang w:val="es-ES"/>
        </w:rPr>
        <w:t>8%</w:t>
      </w:r>
      <w:r w:rsidRPr="00F33D62">
        <w:rPr>
          <w:lang w:val="es-ES"/>
        </w:rPr>
        <w:t>，其中</w:t>
      </w:r>
      <w:r w:rsidRPr="00F33D62">
        <w:rPr>
          <w:rFonts w:hint="eastAsia"/>
          <w:lang w:val="es-ES"/>
        </w:rPr>
        <w:t>以</w:t>
      </w:r>
      <w:r w:rsidR="00752A39" w:rsidRPr="00F33D62">
        <w:rPr>
          <w:lang w:val="es-ES"/>
        </w:rPr>
        <w:t>中國大陸</w:t>
      </w:r>
      <w:r w:rsidRPr="00F33D62">
        <w:rPr>
          <w:lang w:val="es-ES"/>
        </w:rPr>
        <w:t>為最大供應來源國，占進口市場約</w:t>
      </w:r>
      <w:r w:rsidRPr="00F33D62">
        <w:rPr>
          <w:lang w:val="es-ES"/>
        </w:rPr>
        <w:t>30.3%</w:t>
      </w:r>
      <w:r w:rsidRPr="00F33D62">
        <w:rPr>
          <w:rFonts w:hint="eastAsia"/>
          <w:lang w:val="es-ES"/>
        </w:rPr>
        <w:t>，另亦自</w:t>
      </w:r>
      <w:r w:rsidRPr="00F33D62">
        <w:rPr>
          <w:lang w:val="es-ES"/>
        </w:rPr>
        <w:t>義大利、摩洛哥、葡萄牙及德國</w:t>
      </w:r>
      <w:r w:rsidRPr="00F33D62">
        <w:rPr>
          <w:rFonts w:hint="eastAsia"/>
          <w:lang w:val="es-ES"/>
        </w:rPr>
        <w:t>等國進口</w:t>
      </w:r>
      <w:r w:rsidRPr="00F33D62">
        <w:rPr>
          <w:lang w:val="es-ES"/>
        </w:rPr>
        <w:t>。</w:t>
      </w:r>
    </w:p>
    <w:p w14:paraId="18FC9A3B" w14:textId="46E45334" w:rsidR="009652E0" w:rsidRPr="00F33D62" w:rsidRDefault="009652E0" w:rsidP="009652E0">
      <w:pPr>
        <w:pStyle w:val="af0"/>
        <w:ind w:left="960" w:firstLine="480"/>
        <w:rPr>
          <w:lang w:eastAsia="zh-TW"/>
        </w:rPr>
      </w:pPr>
      <w:r w:rsidRPr="00F33D62">
        <w:rPr>
          <w:lang w:val="es-ES"/>
        </w:rPr>
        <w:t>西班牙家具企業普遍以設計創新、品質及歐洲市場網絡為競爭基礎，並逐漸結合永續材料、智</w:t>
      </w:r>
      <w:r w:rsidRPr="00F33D62">
        <w:rPr>
          <w:rFonts w:hint="eastAsia"/>
          <w:lang w:val="es-ES"/>
        </w:rPr>
        <w:t>慧</w:t>
      </w:r>
      <w:r w:rsidRPr="00F33D62">
        <w:rPr>
          <w:lang w:val="es-ES"/>
        </w:rPr>
        <w:t>家具及客製化設計等新趨勢。在產業聚落方面，西班牙家具產業主要集中於加泰隆尼亞、瓦倫西亞、穆爾西亞、安達魯西亞及阿拉貢等</w:t>
      </w:r>
      <w:r w:rsidRPr="00F33D62">
        <w:rPr>
          <w:rFonts w:hint="eastAsia"/>
          <w:lang w:val="es-ES"/>
        </w:rPr>
        <w:t>自治</w:t>
      </w:r>
      <w:r w:rsidRPr="00F33D62">
        <w:rPr>
          <w:lang w:val="es-ES"/>
        </w:rPr>
        <w:t>區</w:t>
      </w:r>
      <w:r w:rsidRPr="00F33D62">
        <w:rPr>
          <w:rFonts w:hint="eastAsia"/>
          <w:lang w:val="es-ES"/>
        </w:rPr>
        <w:t>。</w:t>
      </w:r>
      <w:r w:rsidRPr="00F33D62">
        <w:rPr>
          <w:lang w:val="es-ES"/>
        </w:rPr>
        <w:t>瓦倫西亞</w:t>
      </w:r>
      <w:r w:rsidRPr="00F33D62">
        <w:rPr>
          <w:rFonts w:hint="eastAsia"/>
          <w:lang w:val="es-ES"/>
        </w:rPr>
        <w:t>自治區向來皆為</w:t>
      </w:r>
      <w:r w:rsidRPr="00F33D62">
        <w:rPr>
          <w:lang w:val="es-ES"/>
        </w:rPr>
        <w:t>家具製造重鎮，並舉辦</w:t>
      </w:r>
      <w:r w:rsidRPr="00F33D62">
        <w:rPr>
          <w:lang w:val="es-ES"/>
        </w:rPr>
        <w:t>Feria Hábitat Valencia</w:t>
      </w:r>
      <w:r w:rsidRPr="00F33D62">
        <w:rPr>
          <w:rFonts w:hint="eastAsia"/>
          <w:lang w:val="es-ES"/>
        </w:rPr>
        <w:t>國際</w:t>
      </w:r>
      <w:r w:rsidRPr="00F33D62">
        <w:rPr>
          <w:lang w:val="es-ES"/>
        </w:rPr>
        <w:t>家具展會；加泰隆尼亞</w:t>
      </w:r>
      <w:r w:rsidRPr="00F33D62">
        <w:rPr>
          <w:rFonts w:hint="eastAsia"/>
          <w:lang w:val="es-ES"/>
        </w:rPr>
        <w:t>自治區強</w:t>
      </w:r>
      <w:r w:rsidRPr="00F33D62">
        <w:rPr>
          <w:lang w:val="es-ES"/>
        </w:rPr>
        <w:t>在設計家具與高</w:t>
      </w:r>
      <w:r w:rsidRPr="00F33D62">
        <w:rPr>
          <w:rFonts w:hint="eastAsia"/>
          <w:lang w:val="es-ES"/>
        </w:rPr>
        <w:t>階</w:t>
      </w:r>
      <w:r w:rsidRPr="00F33D62">
        <w:rPr>
          <w:lang w:val="es-ES"/>
        </w:rPr>
        <w:t>品牌具有優勢。</w:t>
      </w:r>
    </w:p>
    <w:p w14:paraId="181E411F" w14:textId="1BE58953" w:rsidR="00934A6C" w:rsidRPr="00F33D62" w:rsidRDefault="00934A6C" w:rsidP="00D653F7">
      <w:pPr>
        <w:pStyle w:val="af"/>
        <w:rPr>
          <w:lang w:val="es-ES"/>
        </w:rPr>
      </w:pPr>
      <w:r w:rsidRPr="00F33D62">
        <w:rPr>
          <w:lang w:val="es-ES"/>
        </w:rPr>
        <w:t>（</w:t>
      </w:r>
      <w:r w:rsidR="009652E0" w:rsidRPr="00F33D62">
        <w:rPr>
          <w:rFonts w:hint="eastAsia"/>
          <w:lang w:val="es-ES"/>
        </w:rPr>
        <w:t>五</w:t>
      </w:r>
      <w:r w:rsidRPr="00F33D62">
        <w:rPr>
          <w:lang w:val="es-ES"/>
        </w:rPr>
        <w:t>）</w:t>
      </w:r>
      <w:r w:rsidR="009652E0" w:rsidRPr="00F33D62">
        <w:rPr>
          <w:rFonts w:hint="eastAsia"/>
          <w:lang w:val="es-ES"/>
        </w:rPr>
        <w:t>營</w:t>
      </w:r>
      <w:r w:rsidRPr="00F33D62">
        <w:rPr>
          <w:lang w:val="es-ES"/>
        </w:rPr>
        <w:t>建業</w:t>
      </w:r>
    </w:p>
    <w:p w14:paraId="44D12ECA" w14:textId="5BD28C20" w:rsidR="009652E0" w:rsidRPr="00F33D62" w:rsidRDefault="009652E0" w:rsidP="009652E0">
      <w:pPr>
        <w:pStyle w:val="af0"/>
        <w:ind w:left="960" w:firstLine="480"/>
        <w:rPr>
          <w:lang w:val="es-ES"/>
        </w:rPr>
      </w:pPr>
      <w:r w:rsidRPr="00F33D62">
        <w:rPr>
          <w:lang w:val="es-ES"/>
        </w:rPr>
        <w:t>西班牙營建產業主要從事住宅、公共建設、改建修繕及非住宅建築</w:t>
      </w:r>
      <w:r w:rsidRPr="00F33D62">
        <w:rPr>
          <w:spacing w:val="-2"/>
          <w:lang w:val="es-ES"/>
        </w:rPr>
        <w:t>（商用，含辦公室、旅館、商業中心及倉庫等）業務。據「</w:t>
      </w:r>
      <w:r w:rsidRPr="00F33D62">
        <w:rPr>
          <w:spacing w:val="-2"/>
          <w:lang w:val="es-ES"/>
        </w:rPr>
        <w:t>Euroconstruct</w:t>
      </w:r>
      <w:r w:rsidRPr="00F33D62">
        <w:rPr>
          <w:lang w:val="es-ES"/>
        </w:rPr>
        <w:t xml:space="preserve"> 2025</w:t>
      </w:r>
      <w:r w:rsidRPr="00F33D62">
        <w:rPr>
          <w:lang w:val="es-ES"/>
        </w:rPr>
        <w:t>冬季報告」，西班牙建築產業約占國內生產毛額（</w:t>
      </w:r>
      <w:r w:rsidRPr="00F33D62">
        <w:rPr>
          <w:lang w:val="es-ES"/>
        </w:rPr>
        <w:t>GDP</w:t>
      </w:r>
      <w:r w:rsidRPr="00F33D62">
        <w:rPr>
          <w:lang w:val="es-ES"/>
        </w:rPr>
        <w:t>）</w:t>
      </w:r>
      <w:r w:rsidRPr="00F33D62">
        <w:rPr>
          <w:lang w:val="es-ES"/>
        </w:rPr>
        <w:t>5.3%</w:t>
      </w:r>
      <w:r w:rsidRPr="00F33D62">
        <w:rPr>
          <w:lang w:val="es-ES"/>
        </w:rPr>
        <w:t>，</w:t>
      </w:r>
      <w:r w:rsidRPr="00F33D62">
        <w:rPr>
          <w:rFonts w:hint="eastAsia"/>
          <w:lang w:val="es-ES"/>
        </w:rPr>
        <w:t>估</w:t>
      </w:r>
      <w:r w:rsidRPr="00F33D62">
        <w:rPr>
          <w:lang w:val="es-ES"/>
        </w:rPr>
        <w:t>計</w:t>
      </w:r>
      <w:r w:rsidRPr="00F33D62">
        <w:rPr>
          <w:rFonts w:hint="eastAsia"/>
          <w:lang w:val="es-ES"/>
        </w:rPr>
        <w:t>全</w:t>
      </w:r>
      <w:r w:rsidRPr="00F33D62">
        <w:rPr>
          <w:lang w:val="es-ES"/>
        </w:rPr>
        <w:t>年建築產出將成長約</w:t>
      </w:r>
      <w:r w:rsidRPr="00F33D62">
        <w:rPr>
          <w:lang w:val="es-ES"/>
        </w:rPr>
        <w:t>4%</w:t>
      </w:r>
      <w:r w:rsidRPr="00F33D62">
        <w:rPr>
          <w:lang w:val="es-ES"/>
        </w:rPr>
        <w:t>，為</w:t>
      </w:r>
      <w:r w:rsidRPr="00F33D62">
        <w:rPr>
          <w:lang w:val="es-ES"/>
        </w:rPr>
        <w:t>2008</w:t>
      </w:r>
      <w:r w:rsidRPr="00F33D62">
        <w:rPr>
          <w:lang w:val="es-ES"/>
        </w:rPr>
        <w:t>年金融危機以來表現最好的年度之一。未來幾年成長速度將逐步放緩，但仍維持穩定增長，預估</w:t>
      </w:r>
      <w:r w:rsidRPr="00F33D62">
        <w:rPr>
          <w:lang w:val="es-ES"/>
        </w:rPr>
        <w:t>2026</w:t>
      </w:r>
      <w:r w:rsidRPr="00F33D62">
        <w:rPr>
          <w:lang w:val="es-ES"/>
        </w:rPr>
        <w:t>年成長</w:t>
      </w:r>
      <w:r w:rsidRPr="00F33D62">
        <w:rPr>
          <w:lang w:val="es-ES"/>
        </w:rPr>
        <w:t>3.6%</w:t>
      </w:r>
      <w:r w:rsidRPr="00F33D62">
        <w:rPr>
          <w:lang w:val="es-ES"/>
        </w:rPr>
        <w:t>、</w:t>
      </w:r>
      <w:r w:rsidRPr="00F33D62">
        <w:rPr>
          <w:lang w:val="es-ES"/>
        </w:rPr>
        <w:t>2027</w:t>
      </w:r>
      <w:r w:rsidRPr="00F33D62">
        <w:rPr>
          <w:lang w:val="es-ES"/>
        </w:rPr>
        <w:t>年</w:t>
      </w:r>
      <w:r w:rsidRPr="00F33D62">
        <w:rPr>
          <w:lang w:val="es-ES"/>
        </w:rPr>
        <w:t>3.2%</w:t>
      </w:r>
      <w:r w:rsidRPr="00F33D62">
        <w:rPr>
          <w:lang w:val="es-ES"/>
        </w:rPr>
        <w:t>、</w:t>
      </w:r>
      <w:r w:rsidRPr="00F33D62">
        <w:rPr>
          <w:lang w:val="es-ES"/>
        </w:rPr>
        <w:t>2028</w:t>
      </w:r>
      <w:r w:rsidRPr="00F33D62">
        <w:rPr>
          <w:lang w:val="es-ES"/>
        </w:rPr>
        <w:t>年</w:t>
      </w:r>
      <w:r w:rsidRPr="00F33D62">
        <w:rPr>
          <w:lang w:val="es-ES"/>
        </w:rPr>
        <w:t>2.2%</w:t>
      </w:r>
      <w:r w:rsidRPr="00F33D62">
        <w:rPr>
          <w:lang w:val="es-ES"/>
        </w:rPr>
        <w:t>。</w:t>
      </w:r>
    </w:p>
    <w:p w14:paraId="27FCDCCB" w14:textId="77777777" w:rsidR="009652E0" w:rsidRPr="00F33D62" w:rsidRDefault="009652E0" w:rsidP="009652E0">
      <w:pPr>
        <w:pStyle w:val="af0"/>
        <w:ind w:left="960" w:firstLine="480"/>
        <w:rPr>
          <w:lang w:val="es-ES"/>
        </w:rPr>
      </w:pPr>
      <w:r w:rsidRPr="00F33D62">
        <w:rPr>
          <w:lang w:val="es-ES"/>
        </w:rPr>
        <w:t>加泰隆尼亞建築技術研究院（</w:t>
      </w:r>
      <w:r w:rsidRPr="00F33D62">
        <w:rPr>
          <w:lang w:val="es-ES"/>
        </w:rPr>
        <w:t>Institut de Tecnologia de la Construcció de Catalunya</w:t>
      </w:r>
      <w:r w:rsidRPr="00F33D62">
        <w:rPr>
          <w:lang w:val="es-ES"/>
        </w:rPr>
        <w:t>，</w:t>
      </w:r>
      <w:r w:rsidRPr="00F33D62">
        <w:rPr>
          <w:rFonts w:hint="eastAsia"/>
          <w:lang w:val="es-ES"/>
        </w:rPr>
        <w:t>簡稱</w:t>
      </w:r>
      <w:r w:rsidRPr="00F33D62">
        <w:rPr>
          <w:lang w:val="es-ES"/>
        </w:rPr>
        <w:t>ITeC</w:t>
      </w:r>
      <w:r w:rsidRPr="00F33D62">
        <w:rPr>
          <w:lang w:val="es-ES"/>
        </w:rPr>
        <w:t>）</w:t>
      </w:r>
      <w:r w:rsidRPr="00F33D62">
        <w:rPr>
          <w:rFonts w:hint="eastAsia"/>
          <w:lang w:val="es-ES"/>
        </w:rPr>
        <w:t>研究</w:t>
      </w:r>
      <w:r w:rsidRPr="00F33D62">
        <w:rPr>
          <w:lang w:val="es-ES"/>
        </w:rPr>
        <w:t>指出，西班牙、英國與波蘭</w:t>
      </w:r>
      <w:r w:rsidRPr="00F33D62">
        <w:rPr>
          <w:rFonts w:hint="eastAsia"/>
          <w:lang w:val="es-ES"/>
        </w:rPr>
        <w:t>將為</w:t>
      </w:r>
      <w:r w:rsidRPr="00F33D62">
        <w:rPr>
          <w:lang w:val="es-ES"/>
        </w:rPr>
        <w:t>未來幾年歐洲建築市場成長</w:t>
      </w:r>
      <w:r w:rsidRPr="00F33D62">
        <w:rPr>
          <w:rFonts w:hint="eastAsia"/>
          <w:lang w:val="es-ES"/>
        </w:rPr>
        <w:t>表現最佳市場</w:t>
      </w:r>
      <w:r w:rsidRPr="00F33D62">
        <w:rPr>
          <w:lang w:val="es-ES"/>
        </w:rPr>
        <w:t>。相較之下，德國仍將是歐洲主要市場中復甦最緩慢的國家之一。</w:t>
      </w:r>
    </w:p>
    <w:p w14:paraId="2AAF1052" w14:textId="37569279" w:rsidR="009652E0" w:rsidRPr="00F33D62" w:rsidRDefault="009652E0" w:rsidP="009652E0">
      <w:pPr>
        <w:pStyle w:val="af0"/>
        <w:ind w:left="960" w:firstLine="480"/>
        <w:rPr>
          <w:lang w:val="es-ES"/>
        </w:rPr>
      </w:pPr>
      <w:r w:rsidRPr="00F33D62">
        <w:rPr>
          <w:lang w:val="es-ES"/>
        </w:rPr>
        <w:t>住宅建設將成為</w:t>
      </w:r>
      <w:r w:rsidRPr="00F33D62">
        <w:rPr>
          <w:rFonts w:hint="eastAsia"/>
          <w:lang w:val="es-ES"/>
        </w:rPr>
        <w:t>建築業</w:t>
      </w:r>
      <w:r w:rsidRPr="00F33D62">
        <w:rPr>
          <w:lang w:val="es-ES"/>
        </w:rPr>
        <w:t>成長的主要動力。新建住宅市場延續</w:t>
      </w:r>
      <w:r w:rsidRPr="00F33D62">
        <w:rPr>
          <w:lang w:val="es-ES"/>
        </w:rPr>
        <w:t>2024</w:t>
      </w:r>
      <w:r w:rsidRPr="00F33D62">
        <w:rPr>
          <w:lang w:val="es-ES"/>
        </w:rPr>
        <w:t>年</w:t>
      </w:r>
      <w:r w:rsidRPr="00F33D62">
        <w:rPr>
          <w:lang w:val="es-ES"/>
        </w:rPr>
        <w:lastRenderedPageBreak/>
        <w:t>的成長動能，</w:t>
      </w:r>
      <w:r w:rsidRPr="00F33D62">
        <w:rPr>
          <w:lang w:val="es-ES"/>
        </w:rPr>
        <w:t>2025</w:t>
      </w:r>
      <w:r w:rsidRPr="00F33D62">
        <w:rPr>
          <w:lang w:val="es-ES"/>
        </w:rPr>
        <w:t>年</w:t>
      </w:r>
      <w:r w:rsidRPr="00F33D62">
        <w:rPr>
          <w:rFonts w:hint="eastAsia"/>
          <w:lang w:val="es-ES"/>
        </w:rPr>
        <w:t>預計</w:t>
      </w:r>
      <w:r w:rsidRPr="00F33D62">
        <w:rPr>
          <w:lang w:val="es-ES"/>
        </w:rPr>
        <w:t>將成長</w:t>
      </w:r>
      <w:r w:rsidRPr="00F33D62">
        <w:rPr>
          <w:lang w:val="es-ES"/>
        </w:rPr>
        <w:t>6.9%</w:t>
      </w:r>
      <w:r w:rsidRPr="00F33D62">
        <w:rPr>
          <w:lang w:val="es-ES"/>
        </w:rPr>
        <w:t>，並在</w:t>
      </w:r>
      <w:r w:rsidRPr="00F33D62">
        <w:rPr>
          <w:lang w:val="es-ES"/>
        </w:rPr>
        <w:t>2026</w:t>
      </w:r>
      <w:r w:rsidRPr="00F33D62">
        <w:rPr>
          <w:lang w:val="es-ES"/>
        </w:rPr>
        <w:t>至</w:t>
      </w:r>
      <w:r w:rsidRPr="00F33D62">
        <w:rPr>
          <w:lang w:val="es-ES"/>
        </w:rPr>
        <w:t>2028</w:t>
      </w:r>
      <w:r w:rsidRPr="00F33D62">
        <w:rPr>
          <w:lang w:val="es-ES"/>
        </w:rPr>
        <w:t>年間維持約</w:t>
      </w:r>
      <w:r w:rsidRPr="00F33D62">
        <w:rPr>
          <w:lang w:val="es-ES"/>
        </w:rPr>
        <w:t>5.5%</w:t>
      </w:r>
      <w:r w:rsidRPr="00F33D62">
        <w:rPr>
          <w:lang w:val="es-ES"/>
        </w:rPr>
        <w:t>至</w:t>
      </w:r>
      <w:r w:rsidRPr="00F33D62">
        <w:rPr>
          <w:lang w:val="es-ES"/>
        </w:rPr>
        <w:t>6%</w:t>
      </w:r>
      <w:r w:rsidRPr="00F33D62">
        <w:rPr>
          <w:rFonts w:hint="eastAsia"/>
          <w:lang w:val="es-ES"/>
        </w:rPr>
        <w:t>成長，</w:t>
      </w:r>
      <w:r w:rsidRPr="00F33D62">
        <w:rPr>
          <w:lang w:val="es-ES"/>
        </w:rPr>
        <w:t>非住宅建設（如物流與商業建築）預計僅小幅成長</w:t>
      </w:r>
      <w:r w:rsidRPr="00F33D62">
        <w:rPr>
          <w:lang w:val="es-ES"/>
        </w:rPr>
        <w:t>0.8%</w:t>
      </w:r>
      <w:r w:rsidRPr="00F33D62">
        <w:rPr>
          <w:lang w:val="es-ES"/>
        </w:rPr>
        <w:t>，之後</w:t>
      </w:r>
      <w:r w:rsidRPr="00F33D62">
        <w:rPr>
          <w:rFonts w:hint="eastAsia"/>
          <w:lang w:val="es-ES"/>
        </w:rPr>
        <w:t>將</w:t>
      </w:r>
      <w:r w:rsidRPr="00F33D62">
        <w:rPr>
          <w:lang w:val="es-ES"/>
        </w:rPr>
        <w:t>逐步回升至</w:t>
      </w:r>
      <w:r w:rsidRPr="00F33D62">
        <w:rPr>
          <w:lang w:val="es-ES"/>
        </w:rPr>
        <w:t>2%</w:t>
      </w:r>
      <w:r w:rsidRPr="00F33D62">
        <w:rPr>
          <w:lang w:val="es-ES"/>
        </w:rPr>
        <w:t>至</w:t>
      </w:r>
      <w:r w:rsidRPr="00F33D62">
        <w:rPr>
          <w:lang w:val="es-ES"/>
        </w:rPr>
        <w:t>3%</w:t>
      </w:r>
      <w:r w:rsidRPr="00F33D62">
        <w:rPr>
          <w:lang w:val="es-ES"/>
        </w:rPr>
        <w:t>。</w:t>
      </w:r>
    </w:p>
    <w:p w14:paraId="1911D296" w14:textId="77777777" w:rsidR="009652E0" w:rsidRPr="00F33D62" w:rsidRDefault="009652E0" w:rsidP="009652E0">
      <w:pPr>
        <w:pStyle w:val="af0"/>
        <w:ind w:left="960" w:firstLine="480"/>
        <w:rPr>
          <w:lang w:val="es-ES"/>
        </w:rPr>
      </w:pPr>
      <w:r w:rsidRPr="00F33D62">
        <w:rPr>
          <w:lang w:val="es-ES"/>
        </w:rPr>
        <w:t>在建築翻修市場方面，歐盟</w:t>
      </w:r>
      <w:r w:rsidRPr="00F33D62">
        <w:rPr>
          <w:rFonts w:hint="eastAsia"/>
          <w:lang w:val="es-ES"/>
        </w:rPr>
        <w:t>下世代基金</w:t>
      </w:r>
      <w:r w:rsidRPr="00F33D62">
        <w:rPr>
          <w:lang w:val="es-ES"/>
        </w:rPr>
        <w:t>「</w:t>
      </w:r>
      <w:r w:rsidRPr="00F33D62">
        <w:rPr>
          <w:lang w:val="es-ES"/>
        </w:rPr>
        <w:t>Next Generation EU</w:t>
      </w:r>
      <w:r w:rsidRPr="00F33D62">
        <w:rPr>
          <w:lang w:val="es-ES"/>
        </w:rPr>
        <w:t>」帶動的翻修投資啟動時間較晚（約</w:t>
      </w:r>
      <w:r w:rsidRPr="00F33D62">
        <w:rPr>
          <w:lang w:val="es-ES"/>
        </w:rPr>
        <w:t>2024</w:t>
      </w:r>
      <w:r w:rsidRPr="00F33D62">
        <w:rPr>
          <w:lang w:val="es-ES"/>
        </w:rPr>
        <w:t>年），且相關專案需在</w:t>
      </w:r>
      <w:r w:rsidRPr="00F33D62">
        <w:rPr>
          <w:lang w:val="es-ES"/>
        </w:rPr>
        <w:t>2026</w:t>
      </w:r>
      <w:r w:rsidRPr="00F33D62">
        <w:rPr>
          <w:lang w:val="es-ES"/>
        </w:rPr>
        <w:t>年</w:t>
      </w:r>
      <w:r w:rsidRPr="00F33D62">
        <w:rPr>
          <w:lang w:val="es-ES"/>
        </w:rPr>
        <w:t>8</w:t>
      </w:r>
      <w:r w:rsidRPr="00F33D62">
        <w:rPr>
          <w:lang w:val="es-ES"/>
        </w:rPr>
        <w:t>月前完成</w:t>
      </w:r>
      <w:r w:rsidRPr="00F33D62">
        <w:rPr>
          <w:rFonts w:hint="eastAsia"/>
          <w:lang w:val="es-ES"/>
        </w:rPr>
        <w:t>，</w:t>
      </w:r>
      <w:r w:rsidRPr="00F33D62">
        <w:rPr>
          <w:lang w:val="es-ES"/>
        </w:rPr>
        <w:t>因此未來幾年翻修市場預計維持每年約</w:t>
      </w:r>
      <w:r w:rsidRPr="00F33D62">
        <w:rPr>
          <w:lang w:val="es-ES"/>
        </w:rPr>
        <w:t>1%</w:t>
      </w:r>
      <w:r w:rsidRPr="00F33D62">
        <w:rPr>
          <w:lang w:val="es-ES"/>
        </w:rPr>
        <w:t>至</w:t>
      </w:r>
      <w:r w:rsidRPr="00F33D62">
        <w:rPr>
          <w:lang w:val="es-ES"/>
        </w:rPr>
        <w:t>2%</w:t>
      </w:r>
      <w:r w:rsidRPr="00F33D62">
        <w:rPr>
          <w:lang w:val="es-ES"/>
        </w:rPr>
        <w:t>的穩定成長。至於土木工程建設，</w:t>
      </w:r>
      <w:r w:rsidRPr="00F33D62">
        <w:rPr>
          <w:lang w:val="es-ES"/>
        </w:rPr>
        <w:t>2025</w:t>
      </w:r>
      <w:r w:rsidRPr="00F33D62">
        <w:rPr>
          <w:lang w:val="es-ES"/>
        </w:rPr>
        <w:t>年與</w:t>
      </w:r>
      <w:r w:rsidRPr="00F33D62">
        <w:rPr>
          <w:lang w:val="es-ES"/>
        </w:rPr>
        <w:t>2026</w:t>
      </w:r>
      <w:r w:rsidRPr="00F33D62">
        <w:rPr>
          <w:lang w:val="es-ES"/>
        </w:rPr>
        <w:t>年仍可維持約</w:t>
      </w:r>
      <w:r w:rsidRPr="00F33D62">
        <w:rPr>
          <w:lang w:val="es-ES"/>
        </w:rPr>
        <w:t>3%</w:t>
      </w:r>
      <w:r w:rsidRPr="00F33D62">
        <w:rPr>
          <w:lang w:val="es-ES"/>
        </w:rPr>
        <w:t>與</w:t>
      </w:r>
      <w:r w:rsidRPr="00F33D62">
        <w:rPr>
          <w:lang w:val="es-ES"/>
        </w:rPr>
        <w:t>2%</w:t>
      </w:r>
      <w:r w:rsidRPr="00F33D62">
        <w:rPr>
          <w:lang w:val="es-ES"/>
        </w:rPr>
        <w:t>成長率。</w:t>
      </w:r>
    </w:p>
    <w:p w14:paraId="28A51C53" w14:textId="01948D7C" w:rsidR="004858C0" w:rsidRPr="00F33D62" w:rsidRDefault="009652E0" w:rsidP="006966DD">
      <w:pPr>
        <w:pStyle w:val="af0"/>
        <w:ind w:left="960" w:firstLine="480"/>
        <w:rPr>
          <w:lang w:val="es-ES" w:eastAsia="zh-TW"/>
        </w:rPr>
      </w:pPr>
      <w:r w:rsidRPr="00F33D62">
        <w:rPr>
          <w:lang w:val="es-ES"/>
        </w:rPr>
        <w:t>西班牙擁有多家</w:t>
      </w:r>
      <w:r w:rsidRPr="00F33D62">
        <w:rPr>
          <w:rFonts w:hint="eastAsia"/>
          <w:lang w:val="es-ES"/>
        </w:rPr>
        <w:t>大型</w:t>
      </w:r>
      <w:r w:rsidRPr="00F33D62">
        <w:rPr>
          <w:lang w:val="es-ES"/>
        </w:rPr>
        <w:t>國際工程與建設</w:t>
      </w:r>
      <w:r w:rsidRPr="00F33D62">
        <w:rPr>
          <w:rFonts w:hint="eastAsia"/>
          <w:lang w:val="es-ES"/>
        </w:rPr>
        <w:t>集團</w:t>
      </w:r>
      <w:r w:rsidRPr="00F33D62">
        <w:rPr>
          <w:lang w:val="es-ES"/>
        </w:rPr>
        <w:t>，例如</w:t>
      </w:r>
      <w:r w:rsidRPr="00F33D62">
        <w:rPr>
          <w:lang w:val="es-ES"/>
        </w:rPr>
        <w:t>ACS Group</w:t>
      </w:r>
      <w:r w:rsidRPr="00F33D62">
        <w:rPr>
          <w:lang w:val="es-ES"/>
        </w:rPr>
        <w:t>、</w:t>
      </w:r>
      <w:r w:rsidRPr="00F33D62">
        <w:rPr>
          <w:lang w:val="es-ES"/>
        </w:rPr>
        <w:t>Ferrovial</w:t>
      </w:r>
      <w:r w:rsidRPr="00F33D62">
        <w:rPr>
          <w:lang w:val="es-ES"/>
        </w:rPr>
        <w:t>、</w:t>
      </w:r>
      <w:r w:rsidRPr="00F33D62">
        <w:rPr>
          <w:lang w:val="es-ES"/>
        </w:rPr>
        <w:t>Acciona</w:t>
      </w:r>
      <w:r w:rsidRPr="00F33D62">
        <w:rPr>
          <w:lang w:val="es-ES"/>
        </w:rPr>
        <w:t>、</w:t>
      </w:r>
      <w:r w:rsidRPr="00F33D62">
        <w:rPr>
          <w:lang w:val="es-ES"/>
        </w:rPr>
        <w:t>Sacyr</w:t>
      </w:r>
      <w:r w:rsidRPr="00F33D62">
        <w:rPr>
          <w:lang w:val="es-ES"/>
        </w:rPr>
        <w:t>與</w:t>
      </w:r>
      <w:r w:rsidRPr="00F33D62">
        <w:rPr>
          <w:lang w:val="es-ES"/>
        </w:rPr>
        <w:t>FCC Group</w:t>
      </w:r>
      <w:r w:rsidRPr="00F33D62">
        <w:rPr>
          <w:lang w:val="es-ES"/>
        </w:rPr>
        <w:t>等</w:t>
      </w:r>
      <w:r w:rsidRPr="00F33D62">
        <w:rPr>
          <w:rFonts w:hint="eastAsia"/>
          <w:lang w:val="es-ES"/>
        </w:rPr>
        <w:t>，</w:t>
      </w:r>
      <w:r w:rsidRPr="00F33D62">
        <w:rPr>
          <w:lang w:val="es-ES"/>
        </w:rPr>
        <w:t>這些企業不僅在西班牙國內市場</w:t>
      </w:r>
      <w:r w:rsidRPr="00F33D62">
        <w:rPr>
          <w:rFonts w:hint="eastAsia"/>
          <w:lang w:val="es-ES"/>
        </w:rPr>
        <w:t>占</w:t>
      </w:r>
      <w:r w:rsidRPr="00F33D62">
        <w:rPr>
          <w:lang w:val="es-ES"/>
        </w:rPr>
        <w:t>有重要地位，也積極參與全球基礎建設與公共工程，在交通建設、能源基礎設施及城市發展領域具有強大競爭力。</w:t>
      </w:r>
    </w:p>
    <w:p w14:paraId="4BD63C35" w14:textId="39D3FCC8" w:rsidR="00934A6C" w:rsidRPr="00F33D62" w:rsidRDefault="00557FD7" w:rsidP="00934A6C">
      <w:pPr>
        <w:pStyle w:val="af"/>
        <w:rPr>
          <w:lang w:val="es-ES"/>
        </w:rPr>
      </w:pPr>
      <w:r w:rsidRPr="00F33D62">
        <w:rPr>
          <w:lang w:val="es-ES"/>
        </w:rPr>
        <w:t>（</w:t>
      </w:r>
      <w:r w:rsidR="009652E0" w:rsidRPr="00F33D62">
        <w:rPr>
          <w:rFonts w:hint="eastAsia"/>
          <w:lang w:val="es-ES"/>
        </w:rPr>
        <w:t>六</w:t>
      </w:r>
      <w:r w:rsidR="00934A6C" w:rsidRPr="00F33D62">
        <w:rPr>
          <w:lang w:val="es-ES"/>
        </w:rPr>
        <w:t>）再生能源業</w:t>
      </w:r>
    </w:p>
    <w:p w14:paraId="3C08163F" w14:textId="77777777" w:rsidR="009652E0" w:rsidRPr="00F33D62" w:rsidRDefault="009652E0" w:rsidP="009652E0">
      <w:pPr>
        <w:pStyle w:val="af0"/>
        <w:ind w:left="960" w:firstLine="480"/>
        <w:rPr>
          <w:lang w:val="es-ES"/>
        </w:rPr>
      </w:pPr>
      <w:r w:rsidRPr="00F33D62">
        <w:rPr>
          <w:lang w:val="es-ES"/>
        </w:rPr>
        <w:t>西班牙為歐洲再生能源</w:t>
      </w:r>
      <w:r w:rsidRPr="00F33D62">
        <w:rPr>
          <w:rFonts w:hint="eastAsia"/>
          <w:lang w:val="es-ES"/>
        </w:rPr>
        <w:t>產業</w:t>
      </w:r>
      <w:r w:rsidRPr="00F33D62">
        <w:rPr>
          <w:lang w:val="es-ES"/>
        </w:rPr>
        <w:t>最活躍國家之一，能源轉型政策與自然資源優勢使其在風電與太陽能領域具備明顯競爭力。根據西班牙</w:t>
      </w:r>
      <w:r w:rsidRPr="00F33D62">
        <w:rPr>
          <w:rFonts w:hint="eastAsia"/>
          <w:lang w:val="es-ES"/>
        </w:rPr>
        <w:t>國家</w:t>
      </w:r>
      <w:r w:rsidRPr="00F33D62">
        <w:rPr>
          <w:lang w:val="es-ES"/>
        </w:rPr>
        <w:t>電</w:t>
      </w:r>
      <w:r w:rsidRPr="00F33D62">
        <w:rPr>
          <w:rFonts w:hint="eastAsia"/>
          <w:lang w:val="es-ES"/>
        </w:rPr>
        <w:t>力系統</w:t>
      </w:r>
      <w:r w:rsidRPr="00F33D62">
        <w:rPr>
          <w:lang w:val="es-ES"/>
        </w:rPr>
        <w:t>統計，</w:t>
      </w:r>
      <w:r w:rsidRPr="00F33D62">
        <w:rPr>
          <w:lang w:val="es-ES"/>
        </w:rPr>
        <w:t>2025</w:t>
      </w:r>
      <w:r w:rsidRPr="00F33D62">
        <w:rPr>
          <w:lang w:val="es-ES"/>
        </w:rPr>
        <w:t>年再生能源發電已占全國電力生產約</w:t>
      </w:r>
      <w:r w:rsidRPr="00F33D62">
        <w:rPr>
          <w:lang w:val="es-ES"/>
        </w:rPr>
        <w:t>55%</w:t>
      </w:r>
      <w:r w:rsidRPr="00F33D62">
        <w:rPr>
          <w:lang w:val="es-ES"/>
        </w:rPr>
        <w:t>，若將自發自用（</w:t>
      </w:r>
      <w:r w:rsidRPr="00F33D62">
        <w:rPr>
          <w:lang w:val="es-ES"/>
        </w:rPr>
        <w:t>autoconsumo</w:t>
      </w:r>
      <w:r w:rsidRPr="00F33D62">
        <w:rPr>
          <w:lang w:val="es-ES"/>
        </w:rPr>
        <w:t>）納入計算，</w:t>
      </w:r>
      <w:r w:rsidRPr="00F33D62">
        <w:rPr>
          <w:rFonts w:hint="eastAsia"/>
          <w:lang w:val="es-ES"/>
        </w:rPr>
        <w:t>則</w:t>
      </w:r>
      <w:r w:rsidRPr="00F33D62">
        <w:rPr>
          <w:lang w:val="es-ES"/>
        </w:rPr>
        <w:t>再生能源比例達</w:t>
      </w:r>
      <w:r w:rsidRPr="00F33D62">
        <w:rPr>
          <w:lang w:val="es-ES"/>
        </w:rPr>
        <w:t>56%</w:t>
      </w:r>
      <w:r w:rsidRPr="00F33D62">
        <w:rPr>
          <w:lang w:val="es-ES"/>
        </w:rPr>
        <w:t>以上。</w:t>
      </w:r>
    </w:p>
    <w:p w14:paraId="1D4A33E6" w14:textId="77777777" w:rsidR="009652E0" w:rsidRPr="00F33D62" w:rsidRDefault="009652E0" w:rsidP="009652E0">
      <w:pPr>
        <w:pStyle w:val="af0"/>
        <w:ind w:left="960" w:firstLine="480"/>
        <w:rPr>
          <w:lang w:val="es-ES"/>
        </w:rPr>
      </w:pPr>
      <w:r w:rsidRPr="00F33D62">
        <w:rPr>
          <w:lang w:val="es-ES"/>
        </w:rPr>
        <w:t>據西班牙電網公司（</w:t>
      </w:r>
      <w:r w:rsidRPr="00F33D62">
        <w:rPr>
          <w:lang w:val="es-ES"/>
        </w:rPr>
        <w:t>Red Eléctrica</w:t>
      </w:r>
      <w:r w:rsidRPr="00F33D62">
        <w:rPr>
          <w:lang w:val="es-ES"/>
        </w:rPr>
        <w:t>，簡稱</w:t>
      </w:r>
      <w:r w:rsidRPr="00F33D62">
        <w:rPr>
          <w:lang w:val="es-ES"/>
        </w:rPr>
        <w:t>REE</w:t>
      </w:r>
      <w:r w:rsidRPr="00F33D62">
        <w:rPr>
          <w:lang w:val="es-ES"/>
        </w:rPr>
        <w:t>）</w:t>
      </w:r>
      <w:r w:rsidRPr="00F33D62">
        <w:rPr>
          <w:lang w:val="es-ES"/>
        </w:rPr>
        <w:t>2025</w:t>
      </w:r>
      <w:r w:rsidRPr="00F33D62">
        <w:rPr>
          <w:lang w:val="es-ES"/>
        </w:rPr>
        <w:t>年報告，西班牙風力</w:t>
      </w:r>
      <w:r w:rsidRPr="00F33D62">
        <w:rPr>
          <w:rFonts w:hint="eastAsia"/>
          <w:lang w:val="es-ES"/>
        </w:rPr>
        <w:t>發電</w:t>
      </w:r>
      <w:r w:rsidRPr="00F33D62">
        <w:rPr>
          <w:lang w:val="es-ES"/>
        </w:rPr>
        <w:t>占</w:t>
      </w:r>
      <w:r w:rsidRPr="00F33D62">
        <w:rPr>
          <w:lang w:val="es-ES"/>
        </w:rPr>
        <w:t>21.6%</w:t>
      </w:r>
      <w:r w:rsidRPr="00F33D62">
        <w:rPr>
          <w:lang w:val="es-ES"/>
        </w:rPr>
        <w:t>、核</w:t>
      </w:r>
      <w:r w:rsidRPr="00F33D62">
        <w:rPr>
          <w:rFonts w:hint="eastAsia"/>
          <w:lang w:val="es-ES"/>
        </w:rPr>
        <w:t>電</w:t>
      </w:r>
      <w:r w:rsidRPr="00F33D62">
        <w:rPr>
          <w:lang w:val="es-ES"/>
        </w:rPr>
        <w:t>占</w:t>
      </w:r>
      <w:r w:rsidRPr="00F33D62">
        <w:rPr>
          <w:lang w:val="es-ES"/>
        </w:rPr>
        <w:t>19%</w:t>
      </w:r>
      <w:r w:rsidRPr="00F33D62">
        <w:rPr>
          <w:lang w:val="es-ES"/>
        </w:rPr>
        <w:t>、太陽能占</w:t>
      </w:r>
      <w:r w:rsidRPr="00F33D62">
        <w:rPr>
          <w:lang w:val="es-ES"/>
        </w:rPr>
        <w:t>18.4%</w:t>
      </w:r>
      <w:r w:rsidRPr="00F33D62">
        <w:rPr>
          <w:lang w:val="es-ES"/>
        </w:rPr>
        <w:t>、天然氣占</w:t>
      </w:r>
      <w:r w:rsidRPr="00F33D62">
        <w:rPr>
          <w:lang w:val="es-ES"/>
        </w:rPr>
        <w:t>16.8%</w:t>
      </w:r>
      <w:r w:rsidRPr="00F33D62">
        <w:rPr>
          <w:lang w:val="es-ES"/>
        </w:rPr>
        <w:t>、水力發電占</w:t>
      </w:r>
      <w:r w:rsidRPr="00F33D62">
        <w:rPr>
          <w:lang w:val="es-ES"/>
        </w:rPr>
        <w:t>12.4%</w:t>
      </w:r>
      <w:r w:rsidRPr="00F33D62">
        <w:rPr>
          <w:lang w:val="es-ES"/>
        </w:rPr>
        <w:t>、其他再生能源如生質能占</w:t>
      </w:r>
      <w:r w:rsidRPr="00F33D62">
        <w:rPr>
          <w:lang w:val="es-ES"/>
        </w:rPr>
        <w:t>3</w:t>
      </w:r>
      <w:r w:rsidRPr="00F33D62">
        <w:rPr>
          <w:rFonts w:hint="eastAsia"/>
          <w:lang w:val="es-ES"/>
        </w:rPr>
        <w:t>%</w:t>
      </w:r>
      <w:r w:rsidRPr="00F33D62">
        <w:rPr>
          <w:lang w:val="es-ES"/>
        </w:rPr>
        <w:t>-4%</w:t>
      </w:r>
      <w:r w:rsidRPr="00F33D62">
        <w:rPr>
          <w:rFonts w:hint="eastAsia"/>
          <w:lang w:val="es-ES"/>
        </w:rPr>
        <w:t>，</w:t>
      </w:r>
      <w:r w:rsidRPr="00F33D62">
        <w:rPr>
          <w:lang w:val="es-ES"/>
        </w:rPr>
        <w:t>其他石化燃料</w:t>
      </w:r>
      <w:r w:rsidRPr="00F33D62">
        <w:rPr>
          <w:rFonts w:hint="eastAsia"/>
          <w:lang w:val="es-ES"/>
        </w:rPr>
        <w:t>占</w:t>
      </w:r>
      <w:r w:rsidRPr="00F33D62">
        <w:rPr>
          <w:lang w:val="es-ES"/>
        </w:rPr>
        <w:t>2</w:t>
      </w:r>
      <w:r w:rsidRPr="00F33D62">
        <w:rPr>
          <w:rFonts w:hint="eastAsia"/>
          <w:lang w:val="es-ES"/>
        </w:rPr>
        <w:t>%</w:t>
      </w:r>
      <w:r w:rsidRPr="00F33D62">
        <w:rPr>
          <w:lang w:val="es-ES"/>
        </w:rPr>
        <w:t>-3%</w:t>
      </w:r>
      <w:r w:rsidRPr="00F33D62">
        <w:rPr>
          <w:lang w:val="es-ES"/>
        </w:rPr>
        <w:t>。</w:t>
      </w:r>
    </w:p>
    <w:p w14:paraId="42B5BD32" w14:textId="2BBFBA6C" w:rsidR="009652E0" w:rsidRPr="00F33D62" w:rsidRDefault="009652E0" w:rsidP="009652E0">
      <w:pPr>
        <w:pStyle w:val="af0"/>
        <w:ind w:left="960" w:firstLine="480"/>
        <w:rPr>
          <w:lang w:val="es-ES"/>
        </w:rPr>
      </w:pPr>
      <w:r w:rsidRPr="00F33D62">
        <w:rPr>
          <w:lang w:val="es-ES"/>
        </w:rPr>
        <w:t>風力發電為西班牙最重要的再生能源之一，並已成為全國電力系統</w:t>
      </w:r>
      <w:r w:rsidRPr="00F33D62">
        <w:rPr>
          <w:spacing w:val="-4"/>
          <w:lang w:val="es-ES"/>
        </w:rPr>
        <w:t>的核心發電來源。據</w:t>
      </w:r>
      <w:r w:rsidRPr="00F33D62">
        <w:rPr>
          <w:rFonts w:hint="eastAsia"/>
          <w:spacing w:val="-4"/>
          <w:lang w:val="es-ES"/>
        </w:rPr>
        <w:t>西班牙風力發電協會</w:t>
      </w:r>
      <w:r w:rsidR="00752A39" w:rsidRPr="00F33D62">
        <w:rPr>
          <w:rFonts w:hint="eastAsia"/>
          <w:spacing w:val="-4"/>
          <w:lang w:val="es-ES"/>
        </w:rPr>
        <w:t>（</w:t>
      </w:r>
      <w:r w:rsidRPr="00F33D62">
        <w:rPr>
          <w:spacing w:val="-4"/>
          <w:lang w:val="es-ES"/>
        </w:rPr>
        <w:t>Asociación Empresarial Eólica</w:t>
      </w:r>
      <w:r w:rsidRPr="00F33D62">
        <w:rPr>
          <w:rFonts w:hint="eastAsia"/>
          <w:spacing w:val="-4"/>
          <w:lang w:val="es-ES"/>
        </w:rPr>
        <w:t>，簡稱</w:t>
      </w:r>
      <w:r w:rsidRPr="00F33D62">
        <w:rPr>
          <w:spacing w:val="-4"/>
          <w:lang w:val="es-ES"/>
        </w:rPr>
        <w:t>AEE</w:t>
      </w:r>
      <w:r w:rsidRPr="00F33D62">
        <w:rPr>
          <w:spacing w:val="-4"/>
          <w:lang w:val="es-ES"/>
        </w:rPr>
        <w:t>）資料，</w:t>
      </w:r>
      <w:r w:rsidRPr="00F33D62">
        <w:rPr>
          <w:spacing w:val="-4"/>
          <w:lang w:val="es-ES"/>
        </w:rPr>
        <w:t>2025</w:t>
      </w:r>
      <w:r w:rsidRPr="00F33D62">
        <w:rPr>
          <w:spacing w:val="-4"/>
          <w:lang w:val="es-ES"/>
        </w:rPr>
        <w:t>年西班牙風電裝置容量達</w:t>
      </w:r>
      <w:r w:rsidRPr="00F33D62">
        <w:rPr>
          <w:spacing w:val="-4"/>
          <w:lang w:val="es-ES"/>
        </w:rPr>
        <w:t>31,679</w:t>
      </w:r>
      <w:r w:rsidRPr="00F33D62">
        <w:rPr>
          <w:rFonts w:hint="eastAsia"/>
          <w:spacing w:val="-4"/>
          <w:lang w:val="es-ES"/>
        </w:rPr>
        <w:t>兆瓦</w:t>
      </w:r>
      <w:r w:rsidR="00752A39" w:rsidRPr="00F33D62">
        <w:rPr>
          <w:rFonts w:hint="eastAsia"/>
          <w:spacing w:val="-4"/>
          <w:lang w:val="es-ES"/>
        </w:rPr>
        <w:t>（</w:t>
      </w:r>
      <w:r w:rsidRPr="00F33D62">
        <w:rPr>
          <w:spacing w:val="-4"/>
          <w:lang w:val="es-ES"/>
        </w:rPr>
        <w:t>MW</w:t>
      </w:r>
      <w:r w:rsidR="00752A39" w:rsidRPr="00F33D62">
        <w:rPr>
          <w:rFonts w:hint="eastAsia"/>
          <w:spacing w:val="-4"/>
          <w:lang w:val="es-ES"/>
        </w:rPr>
        <w:t>）</w:t>
      </w:r>
      <w:r w:rsidRPr="00F33D62">
        <w:rPr>
          <w:spacing w:val="-4"/>
          <w:lang w:val="es-ES"/>
        </w:rPr>
        <w:t>，</w:t>
      </w:r>
      <w:r w:rsidRPr="00F33D62">
        <w:rPr>
          <w:lang w:val="es-ES"/>
        </w:rPr>
        <w:t>風電發電量約</w:t>
      </w:r>
      <w:r w:rsidRPr="00F33D62">
        <w:rPr>
          <w:lang w:val="es-ES"/>
        </w:rPr>
        <w:t>59,378</w:t>
      </w:r>
      <w:r w:rsidRPr="00F33D62">
        <w:rPr>
          <w:rFonts w:hint="eastAsia"/>
          <w:lang w:val="es-ES"/>
        </w:rPr>
        <w:t>吉瓦</w:t>
      </w:r>
      <w:r w:rsidR="00752A39" w:rsidRPr="00F33D62">
        <w:rPr>
          <w:rFonts w:hint="eastAsia"/>
          <w:lang w:val="es-ES"/>
        </w:rPr>
        <w:t>（</w:t>
      </w:r>
      <w:r w:rsidRPr="00F33D62">
        <w:rPr>
          <w:lang w:val="es-ES"/>
        </w:rPr>
        <w:t>GWh</w:t>
      </w:r>
      <w:r w:rsidR="00752A39" w:rsidRPr="00F33D62">
        <w:rPr>
          <w:rFonts w:hint="eastAsia"/>
          <w:lang w:val="es-ES"/>
        </w:rPr>
        <w:t>）</w:t>
      </w:r>
      <w:r w:rsidRPr="00F33D62">
        <w:rPr>
          <w:lang w:val="es-ES"/>
        </w:rPr>
        <w:t>，約可滿足全國</w:t>
      </w:r>
      <w:r w:rsidRPr="00F33D62">
        <w:rPr>
          <w:lang w:val="es-ES"/>
        </w:rPr>
        <w:t>24%</w:t>
      </w:r>
      <w:r w:rsidRPr="00F33D62">
        <w:rPr>
          <w:lang w:val="es-ES"/>
        </w:rPr>
        <w:t>電力需求，為西班牙第一大電力發電技術。目前西班牙共有</w:t>
      </w:r>
      <w:r w:rsidRPr="00F33D62">
        <w:rPr>
          <w:lang w:val="es-ES"/>
        </w:rPr>
        <w:t>1,412</w:t>
      </w:r>
      <w:r w:rsidRPr="00F33D62">
        <w:rPr>
          <w:lang w:val="es-ES"/>
        </w:rPr>
        <w:t>座風電場，分布於</w:t>
      </w:r>
      <w:r w:rsidRPr="00F33D62">
        <w:rPr>
          <w:lang w:val="es-ES"/>
        </w:rPr>
        <w:t>868</w:t>
      </w:r>
      <w:r w:rsidRPr="00F33D62">
        <w:rPr>
          <w:lang w:val="es-ES"/>
        </w:rPr>
        <w:t>個</w:t>
      </w:r>
      <w:r w:rsidRPr="00F33D62">
        <w:rPr>
          <w:lang w:val="es-ES"/>
        </w:rPr>
        <w:lastRenderedPageBreak/>
        <w:t>城市，</w:t>
      </w:r>
      <w:r w:rsidRPr="00F33D62">
        <w:rPr>
          <w:rFonts w:hint="eastAsia"/>
          <w:lang w:val="es-ES"/>
        </w:rPr>
        <w:t>計有</w:t>
      </w:r>
      <w:r w:rsidRPr="00F33D62">
        <w:rPr>
          <w:lang w:val="es-ES"/>
        </w:rPr>
        <w:t>約</w:t>
      </w:r>
      <w:r w:rsidRPr="00F33D62">
        <w:rPr>
          <w:lang w:val="es-ES"/>
        </w:rPr>
        <w:t>22,486</w:t>
      </w:r>
      <w:r w:rsidRPr="00F33D62">
        <w:rPr>
          <w:lang w:val="es-ES"/>
        </w:rPr>
        <w:t>座風力發電機組。風電產業同時形成完整的製造與供應鏈體系，全國</w:t>
      </w:r>
      <w:r w:rsidRPr="00F33D62">
        <w:rPr>
          <w:rFonts w:hint="eastAsia"/>
          <w:lang w:val="es-ES"/>
        </w:rPr>
        <w:t>17</w:t>
      </w:r>
      <w:r w:rsidRPr="00F33D62">
        <w:rPr>
          <w:rFonts w:hint="eastAsia"/>
          <w:lang w:val="es-ES"/>
        </w:rPr>
        <w:t>個自治區中，有</w:t>
      </w:r>
      <w:r w:rsidRPr="00F33D62">
        <w:rPr>
          <w:rFonts w:hint="eastAsia"/>
          <w:lang w:val="es-ES"/>
        </w:rPr>
        <w:t>16</w:t>
      </w:r>
      <w:r w:rsidRPr="00F33D62">
        <w:rPr>
          <w:rFonts w:hint="eastAsia"/>
          <w:lang w:val="es-ES"/>
        </w:rPr>
        <w:t>個自治區擁有風電相關業者進駐，全國</w:t>
      </w:r>
      <w:r w:rsidRPr="00F33D62">
        <w:rPr>
          <w:lang w:val="es-ES"/>
        </w:rPr>
        <w:t>共</w:t>
      </w:r>
      <w:r w:rsidRPr="00F33D62">
        <w:rPr>
          <w:rFonts w:hint="eastAsia"/>
          <w:lang w:val="es-ES"/>
        </w:rPr>
        <w:t>計</w:t>
      </w:r>
      <w:r w:rsidRPr="00F33D62">
        <w:rPr>
          <w:lang w:val="es-ES"/>
        </w:rPr>
        <w:t>287</w:t>
      </w:r>
      <w:r w:rsidRPr="00F33D62">
        <w:rPr>
          <w:lang w:val="es-ES"/>
        </w:rPr>
        <w:t>個風電設備製造中心，</w:t>
      </w:r>
      <w:r w:rsidRPr="00F33D62">
        <w:rPr>
          <w:rFonts w:hint="eastAsia"/>
          <w:lang w:val="es-ES"/>
        </w:rPr>
        <w:t>約提供</w:t>
      </w:r>
      <w:r w:rsidRPr="00F33D62">
        <w:rPr>
          <w:lang w:val="es-ES"/>
        </w:rPr>
        <w:t>37,070</w:t>
      </w:r>
      <w:r w:rsidRPr="00F33D62">
        <w:rPr>
          <w:rFonts w:hint="eastAsia"/>
          <w:lang w:val="es-ES"/>
        </w:rPr>
        <w:t>個工作機會</w:t>
      </w:r>
      <w:r w:rsidRPr="00F33D62">
        <w:rPr>
          <w:lang w:val="es-ES"/>
        </w:rPr>
        <w:t>。</w:t>
      </w:r>
    </w:p>
    <w:p w14:paraId="5127FB4F" w14:textId="33C1F307" w:rsidR="009652E0" w:rsidRPr="00F33D62" w:rsidRDefault="009652E0" w:rsidP="009652E0">
      <w:pPr>
        <w:pStyle w:val="af0"/>
        <w:ind w:left="960" w:firstLine="480"/>
        <w:rPr>
          <w:lang w:val="es-ES"/>
        </w:rPr>
      </w:pPr>
      <w:r w:rsidRPr="00F33D62">
        <w:rPr>
          <w:lang w:val="es-ES"/>
        </w:rPr>
        <w:t>太陽能光電為</w:t>
      </w:r>
      <w:r w:rsidRPr="00F33D62">
        <w:rPr>
          <w:rFonts w:hint="eastAsia"/>
          <w:lang w:val="es-ES"/>
        </w:rPr>
        <w:t>西班牙</w:t>
      </w:r>
      <w:r w:rsidRPr="00F33D62">
        <w:rPr>
          <w:lang w:val="es-ES"/>
        </w:rPr>
        <w:t>近年成長最快的能源技術</w:t>
      </w:r>
      <w:r w:rsidRPr="00F33D62">
        <w:rPr>
          <w:rFonts w:hint="eastAsia"/>
          <w:lang w:val="es-ES"/>
        </w:rPr>
        <w:t>，</w:t>
      </w:r>
      <w:r w:rsidRPr="00F33D62">
        <w:rPr>
          <w:lang w:val="es-ES"/>
        </w:rPr>
        <w:t>2025</w:t>
      </w:r>
      <w:r w:rsidRPr="00F33D62">
        <w:rPr>
          <w:lang w:val="es-ES"/>
        </w:rPr>
        <w:t>年光電裝置容量接近</w:t>
      </w:r>
      <w:r w:rsidRPr="00F33D62">
        <w:rPr>
          <w:lang w:val="es-ES"/>
        </w:rPr>
        <w:t>50</w:t>
      </w:r>
      <w:r w:rsidRPr="00F33D62">
        <w:rPr>
          <w:rFonts w:hint="eastAsia"/>
          <w:lang w:val="es-ES"/>
        </w:rPr>
        <w:t>吉瓦</w:t>
      </w:r>
      <w:r w:rsidR="00752A39" w:rsidRPr="00F33D62">
        <w:rPr>
          <w:rFonts w:hint="eastAsia"/>
          <w:lang w:val="es-ES"/>
        </w:rPr>
        <w:t>（</w:t>
      </w:r>
      <w:r w:rsidRPr="00F33D62">
        <w:rPr>
          <w:lang w:val="es-ES"/>
        </w:rPr>
        <w:t>GW</w:t>
      </w:r>
      <w:r w:rsidR="00752A39" w:rsidRPr="00F33D62">
        <w:rPr>
          <w:rFonts w:hint="eastAsia"/>
          <w:lang w:val="es-ES"/>
        </w:rPr>
        <w:t>）</w:t>
      </w:r>
      <w:r w:rsidRPr="00F33D62">
        <w:rPr>
          <w:lang w:val="es-ES"/>
        </w:rPr>
        <w:t>，</w:t>
      </w:r>
      <w:r w:rsidRPr="00F33D62">
        <w:rPr>
          <w:lang w:val="es-ES" w:eastAsia="zh-TW"/>
        </w:rPr>
        <w:t>為電力系統中裝置容量最大的技術</w:t>
      </w:r>
      <w:r w:rsidRPr="00F33D62">
        <w:rPr>
          <w:lang w:val="es-ES"/>
        </w:rPr>
        <w:t>，占全國總發電容量約三分之一。太陽能發電</w:t>
      </w:r>
      <w:r w:rsidRPr="00F33D62">
        <w:rPr>
          <w:rFonts w:hint="eastAsia"/>
          <w:lang w:val="es-ES"/>
        </w:rPr>
        <w:t>在西國</w:t>
      </w:r>
      <w:r w:rsidRPr="00F33D62">
        <w:rPr>
          <w:lang w:val="es-ES"/>
        </w:rPr>
        <w:t>電力結構約</w:t>
      </w:r>
      <w:r w:rsidRPr="00F33D62">
        <w:rPr>
          <w:rFonts w:hint="eastAsia"/>
          <w:lang w:val="es-ES"/>
        </w:rPr>
        <w:t>占</w:t>
      </w:r>
      <w:r w:rsidRPr="00F33D62">
        <w:rPr>
          <w:lang w:val="es-ES"/>
        </w:rPr>
        <w:t>18%</w:t>
      </w:r>
      <w:r w:rsidRPr="00F33D62">
        <w:rPr>
          <w:lang w:val="es-ES"/>
        </w:rPr>
        <w:t>，並持續快速擴張。西班牙優越的日照條件使其太陽能成為歐洲投資最具吸引力的市場之一。</w:t>
      </w:r>
    </w:p>
    <w:p w14:paraId="2A159E60" w14:textId="755F88B7" w:rsidR="008B60A4" w:rsidRPr="00F33D62" w:rsidRDefault="009652E0" w:rsidP="00AF1BF8">
      <w:pPr>
        <w:pStyle w:val="af0"/>
        <w:ind w:left="960" w:firstLine="464"/>
        <w:rPr>
          <w:lang w:val="es-ES"/>
        </w:rPr>
      </w:pPr>
      <w:r w:rsidRPr="00F33D62">
        <w:rPr>
          <w:spacing w:val="-4"/>
          <w:lang w:val="es-ES"/>
        </w:rPr>
        <w:t>在能源政策方面，西班牙政府推動</w:t>
      </w:r>
      <w:r w:rsidRPr="00F33D62">
        <w:rPr>
          <w:rFonts w:hint="eastAsia"/>
          <w:spacing w:val="-4"/>
          <w:lang w:val="es-ES"/>
        </w:rPr>
        <w:t>「</w:t>
      </w:r>
      <w:r w:rsidRPr="00F33D62">
        <w:rPr>
          <w:spacing w:val="-4"/>
          <w:lang w:val="es-ES"/>
        </w:rPr>
        <w:t>國家能源與氣候計畫</w:t>
      </w:r>
      <w:r w:rsidRPr="00F33D62">
        <w:rPr>
          <w:rFonts w:hint="eastAsia"/>
          <w:spacing w:val="-4"/>
          <w:lang w:val="es-ES"/>
        </w:rPr>
        <w:t>」</w:t>
      </w:r>
      <w:r w:rsidRPr="00F33D62">
        <w:rPr>
          <w:spacing w:val="-4"/>
          <w:lang w:val="es-ES"/>
        </w:rPr>
        <w:t>（</w:t>
      </w:r>
      <w:r w:rsidRPr="00F33D62">
        <w:rPr>
          <w:spacing w:val="-4"/>
          <w:lang w:val="es-ES"/>
        </w:rPr>
        <w:t>PNIEC</w:t>
      </w:r>
      <w:r w:rsidRPr="00F33D62">
        <w:rPr>
          <w:lang w:val="es-ES"/>
        </w:rPr>
        <w:t xml:space="preserve"> 2021–2030</w:t>
      </w:r>
      <w:r w:rsidRPr="00F33D62">
        <w:rPr>
          <w:lang w:val="es-ES"/>
        </w:rPr>
        <w:t>），目標在</w:t>
      </w:r>
      <w:r w:rsidRPr="00F33D62">
        <w:rPr>
          <w:lang w:val="es-ES" w:eastAsia="zh-TW"/>
        </w:rPr>
        <w:t>2030</w:t>
      </w:r>
      <w:r w:rsidRPr="00F33D62">
        <w:rPr>
          <w:lang w:val="es-ES"/>
        </w:rPr>
        <w:t>年前將再生能源在電力生產中的比例提升至約</w:t>
      </w:r>
      <w:r w:rsidRPr="00F33D62">
        <w:rPr>
          <w:lang w:val="es-ES"/>
        </w:rPr>
        <w:t>80%</w:t>
      </w:r>
      <w:r w:rsidRPr="00F33D62">
        <w:rPr>
          <w:lang w:val="es-ES"/>
        </w:rPr>
        <w:t>，並大幅擴大風電與太陽能裝置容量。同時，西班牙亦</w:t>
      </w:r>
      <w:r w:rsidRPr="00F33D62">
        <w:rPr>
          <w:rFonts w:hint="eastAsia"/>
          <w:lang w:val="es-ES"/>
        </w:rPr>
        <w:t>運用</w:t>
      </w:r>
      <w:r w:rsidRPr="00F33D62">
        <w:rPr>
          <w:lang w:val="es-ES"/>
        </w:rPr>
        <w:t>歐</w:t>
      </w:r>
      <w:r w:rsidRPr="00F33D62">
        <w:rPr>
          <w:rFonts w:hint="eastAsia"/>
          <w:lang w:val="es-ES"/>
        </w:rPr>
        <w:t>洲下世代基金</w:t>
      </w:r>
      <w:r w:rsidR="00752A39" w:rsidRPr="00F33D62">
        <w:rPr>
          <w:rFonts w:hint="eastAsia"/>
          <w:lang w:val="es-ES"/>
        </w:rPr>
        <w:t>（</w:t>
      </w:r>
      <w:r w:rsidRPr="00F33D62">
        <w:rPr>
          <w:lang w:val="es-ES"/>
        </w:rPr>
        <w:t>Next Generation EU</w:t>
      </w:r>
      <w:r w:rsidR="00752A39" w:rsidRPr="00F33D62">
        <w:rPr>
          <w:rFonts w:hint="eastAsia"/>
          <w:lang w:val="es-ES"/>
        </w:rPr>
        <w:t>）</w:t>
      </w:r>
      <w:r w:rsidRPr="00F33D62">
        <w:rPr>
          <w:lang w:val="es-ES"/>
        </w:rPr>
        <w:t>投資電網升級、能源儲存及氫能發展，以加速能源轉型。</w:t>
      </w:r>
    </w:p>
    <w:p w14:paraId="2FAD2AFD" w14:textId="1A698678" w:rsidR="00934A6C" w:rsidRPr="00F33D62" w:rsidRDefault="00934A6C" w:rsidP="008B60A4">
      <w:pPr>
        <w:pStyle w:val="aa"/>
        <w:spacing w:before="257" w:after="257"/>
        <w:ind w:left="643" w:hanging="643"/>
        <w:rPr>
          <w:lang w:val="es-ES"/>
        </w:rPr>
      </w:pPr>
      <w:r w:rsidRPr="00F33D62">
        <w:t>四、經濟展望</w:t>
      </w:r>
    </w:p>
    <w:p w14:paraId="2156FE09" w14:textId="7C359C09" w:rsidR="00A27035" w:rsidRPr="00F33D62" w:rsidRDefault="008523BC" w:rsidP="00A27035">
      <w:pPr>
        <w:pStyle w:val="af"/>
        <w:rPr>
          <w:rFonts w:ascii="標楷體" w:eastAsia="標楷體" w:hAnsi="標楷體"/>
          <w:lang w:val="es-ES" w:eastAsia="zh-CN"/>
        </w:rPr>
      </w:pPr>
      <w:r w:rsidRPr="00F33D62">
        <w:rPr>
          <w:rFonts w:ascii="華康細圓體" w:hint="eastAsia"/>
          <w:lang w:val="es-ES" w:eastAsia="zh-CN"/>
        </w:rPr>
        <w:t>（</w:t>
      </w:r>
      <w:r w:rsidR="00A27035" w:rsidRPr="00F33D62">
        <w:rPr>
          <w:rFonts w:ascii="華康細圓體" w:hint="eastAsia"/>
          <w:lang w:val="es-ES" w:eastAsia="zh-CN"/>
        </w:rPr>
        <w:t>一</w:t>
      </w:r>
      <w:r w:rsidR="00F829DF" w:rsidRPr="00F33D62">
        <w:rPr>
          <w:rFonts w:ascii="華康細圓體" w:hint="eastAsia"/>
          <w:lang w:val="es-ES" w:eastAsia="zh-CN"/>
        </w:rPr>
        <w:t>）</w:t>
      </w:r>
      <w:r w:rsidR="00E960DB" w:rsidRPr="00F33D62">
        <w:rPr>
          <w:rFonts w:hint="eastAsia"/>
          <w:lang w:val="es-ES" w:eastAsia="zh-CN"/>
        </w:rPr>
        <w:t>西班牙</w:t>
      </w:r>
      <w:r w:rsidR="00E960DB" w:rsidRPr="00F33D62">
        <w:rPr>
          <w:rFonts w:hint="eastAsia"/>
          <w:lang w:eastAsia="zh-CN"/>
        </w:rPr>
        <w:t>中央銀行</w:t>
      </w:r>
      <w:r w:rsidR="00E960DB" w:rsidRPr="00F33D62">
        <w:rPr>
          <w:rFonts w:hint="eastAsia"/>
          <w:lang w:val="es-ES" w:eastAsia="zh-CN"/>
        </w:rPr>
        <w:t>（</w:t>
      </w:r>
      <w:r w:rsidR="00E960DB" w:rsidRPr="00F33D62">
        <w:rPr>
          <w:rFonts w:hint="eastAsia"/>
          <w:lang w:val="es-ES" w:eastAsia="zh-CN"/>
        </w:rPr>
        <w:t>Banco de Espa</w:t>
      </w:r>
      <w:r w:rsidR="00E960DB" w:rsidRPr="00F33D62">
        <w:rPr>
          <w:lang w:val="es-ES" w:eastAsia="zh-CN"/>
        </w:rPr>
        <w:t>ñ</w:t>
      </w:r>
      <w:r w:rsidR="00E960DB" w:rsidRPr="00F33D62">
        <w:rPr>
          <w:rFonts w:hint="eastAsia"/>
          <w:lang w:val="es-ES" w:eastAsia="zh-CN"/>
        </w:rPr>
        <w:t>a</w:t>
      </w:r>
      <w:r w:rsidR="00E960DB" w:rsidRPr="00F33D62">
        <w:rPr>
          <w:rFonts w:hint="eastAsia"/>
          <w:lang w:val="es-ES" w:eastAsia="zh-CN"/>
        </w:rPr>
        <w:t>）</w:t>
      </w:r>
    </w:p>
    <w:p w14:paraId="49BD0E32" w14:textId="5ED5393D" w:rsidR="00EA69D5" w:rsidRPr="00F33D62" w:rsidRDefault="00EA69D5" w:rsidP="00EA69D5">
      <w:pPr>
        <w:pStyle w:val="af0"/>
        <w:ind w:left="960" w:firstLine="480"/>
        <w:rPr>
          <w:lang w:val="es-ES" w:eastAsia="zh-TW"/>
        </w:rPr>
      </w:pPr>
      <w:r w:rsidRPr="00F33D62">
        <w:rPr>
          <w:rFonts w:hint="eastAsia"/>
          <w:lang w:val="es-ES" w:eastAsia="zh-TW"/>
        </w:rPr>
        <w:t>據西班牙中央銀行</w:t>
      </w:r>
      <w:r w:rsidRPr="00F33D62">
        <w:rPr>
          <w:rFonts w:hint="eastAsia"/>
          <w:lang w:val="es-ES" w:eastAsia="zh-TW"/>
        </w:rPr>
        <w:t>2026</w:t>
      </w:r>
      <w:r w:rsidRPr="00F33D62">
        <w:rPr>
          <w:rFonts w:hint="eastAsia"/>
          <w:lang w:val="es-ES" w:eastAsia="zh-TW"/>
        </w:rPr>
        <w:t>年</w:t>
      </w:r>
      <w:r w:rsidRPr="00F33D62">
        <w:rPr>
          <w:rFonts w:hint="eastAsia"/>
          <w:lang w:val="es-ES" w:eastAsia="zh-TW"/>
        </w:rPr>
        <w:t>3</w:t>
      </w:r>
      <w:r w:rsidRPr="00F33D62">
        <w:rPr>
          <w:rFonts w:hint="eastAsia"/>
          <w:lang w:val="es-ES" w:eastAsia="zh-TW"/>
        </w:rPr>
        <w:t>月「西班牙總體經濟展望季報」分析，儘管伊朗戰爭導致國際經貿危機，惟近期西班牙國內消費與投資需求強勁，加上政府危機計畫因應得宜，</w:t>
      </w:r>
      <w:proofErr w:type="gramStart"/>
      <w:r w:rsidRPr="00F33D62">
        <w:rPr>
          <w:rFonts w:hint="eastAsia"/>
          <w:lang w:val="es-ES" w:eastAsia="zh-TW"/>
        </w:rPr>
        <w:t>爰</w:t>
      </w:r>
      <w:proofErr w:type="gramEnd"/>
      <w:r w:rsidRPr="00F33D62">
        <w:rPr>
          <w:rFonts w:hint="eastAsia"/>
          <w:lang w:val="es-ES" w:eastAsia="zh-TW"/>
        </w:rPr>
        <w:t>推估</w:t>
      </w:r>
      <w:r w:rsidRPr="00F33D62">
        <w:rPr>
          <w:rFonts w:hint="eastAsia"/>
          <w:lang w:val="es-ES" w:eastAsia="zh-TW"/>
        </w:rPr>
        <w:t>2026</w:t>
      </w:r>
      <w:r w:rsidRPr="00F33D62">
        <w:rPr>
          <w:rFonts w:hint="eastAsia"/>
          <w:lang w:val="es-ES" w:eastAsia="zh-TW"/>
        </w:rPr>
        <w:t>年經濟成長率</w:t>
      </w:r>
      <w:r w:rsidR="00752A39" w:rsidRPr="00F33D62">
        <w:rPr>
          <w:rFonts w:hint="eastAsia"/>
          <w:lang w:val="es-ES" w:eastAsia="zh-TW"/>
        </w:rPr>
        <w:t>（</w:t>
      </w:r>
      <w:r w:rsidRPr="00F33D62">
        <w:rPr>
          <w:rFonts w:hint="eastAsia"/>
          <w:lang w:val="es-ES" w:eastAsia="zh-TW"/>
        </w:rPr>
        <w:t>GDP</w:t>
      </w:r>
      <w:r w:rsidR="00752A39" w:rsidRPr="00F33D62">
        <w:rPr>
          <w:rFonts w:hint="eastAsia"/>
          <w:lang w:val="es-ES" w:eastAsia="zh-TW"/>
        </w:rPr>
        <w:t>）</w:t>
      </w:r>
      <w:r w:rsidRPr="00F33D62">
        <w:rPr>
          <w:rFonts w:hint="eastAsia"/>
          <w:lang w:val="es-ES" w:eastAsia="zh-TW"/>
        </w:rPr>
        <w:t>將增加至</w:t>
      </w:r>
      <w:r w:rsidRPr="00F33D62">
        <w:rPr>
          <w:rFonts w:hint="eastAsia"/>
          <w:lang w:val="es-ES" w:eastAsia="zh-TW"/>
        </w:rPr>
        <w:t>2.3%</w:t>
      </w:r>
      <w:r w:rsidR="00752A39" w:rsidRPr="00F33D62">
        <w:rPr>
          <w:rFonts w:hint="eastAsia"/>
          <w:lang w:val="es-ES" w:eastAsia="zh-TW"/>
        </w:rPr>
        <w:t>（</w:t>
      </w:r>
      <w:r w:rsidRPr="00F33D62">
        <w:rPr>
          <w:rFonts w:hint="eastAsia"/>
          <w:lang w:val="es-ES" w:eastAsia="zh-TW"/>
        </w:rPr>
        <w:t>+0.1%</w:t>
      </w:r>
      <w:r w:rsidR="00752A39" w:rsidRPr="00F33D62">
        <w:rPr>
          <w:rFonts w:hint="eastAsia"/>
          <w:lang w:val="es-ES" w:eastAsia="zh-TW"/>
        </w:rPr>
        <w:t>）</w:t>
      </w:r>
      <w:r w:rsidRPr="00F33D62">
        <w:rPr>
          <w:rFonts w:hint="eastAsia"/>
          <w:lang w:val="es-ES" w:eastAsia="zh-TW"/>
        </w:rPr>
        <w:t>，惟國際石油與天然氣等能源價格突然推升將使西班牙食品價格上漲和生產成本負擔增加，使</w:t>
      </w:r>
      <w:r w:rsidRPr="00F33D62">
        <w:rPr>
          <w:rFonts w:hint="eastAsia"/>
          <w:lang w:val="es-ES" w:eastAsia="zh-TW"/>
        </w:rPr>
        <w:t>2026</w:t>
      </w:r>
      <w:r w:rsidRPr="00F33D62">
        <w:rPr>
          <w:rFonts w:hint="eastAsia"/>
          <w:lang w:val="es-ES" w:eastAsia="zh-TW"/>
        </w:rPr>
        <w:t>年消費者物價指數</w:t>
      </w:r>
      <w:r w:rsidR="00752A39" w:rsidRPr="00F33D62">
        <w:rPr>
          <w:rFonts w:hint="eastAsia"/>
          <w:lang w:val="es-ES" w:eastAsia="zh-TW"/>
        </w:rPr>
        <w:t>（</w:t>
      </w:r>
      <w:r w:rsidRPr="00F33D62">
        <w:rPr>
          <w:rFonts w:hint="eastAsia"/>
          <w:lang w:val="es-ES" w:eastAsia="zh-TW"/>
        </w:rPr>
        <w:t>CPI</w:t>
      </w:r>
      <w:r w:rsidR="00752A39" w:rsidRPr="00F33D62">
        <w:rPr>
          <w:rFonts w:hint="eastAsia"/>
          <w:lang w:val="es-ES" w:eastAsia="zh-TW"/>
        </w:rPr>
        <w:t>）</w:t>
      </w:r>
      <w:r w:rsidRPr="00F33D62">
        <w:rPr>
          <w:rFonts w:hint="eastAsia"/>
          <w:lang w:val="es-ES" w:eastAsia="zh-TW"/>
        </w:rPr>
        <w:t>增加至</w:t>
      </w:r>
      <w:r w:rsidRPr="00F33D62">
        <w:rPr>
          <w:rFonts w:hint="eastAsia"/>
          <w:lang w:val="es-ES" w:eastAsia="zh-TW"/>
        </w:rPr>
        <w:t>3.0%</w:t>
      </w:r>
      <w:r w:rsidR="00752A39" w:rsidRPr="00F33D62">
        <w:rPr>
          <w:rFonts w:hint="eastAsia"/>
          <w:lang w:val="es-ES" w:eastAsia="zh-TW"/>
        </w:rPr>
        <w:t>（</w:t>
      </w:r>
      <w:r w:rsidRPr="00F33D62">
        <w:rPr>
          <w:rFonts w:hint="eastAsia"/>
          <w:lang w:val="es-ES" w:eastAsia="zh-TW"/>
        </w:rPr>
        <w:t>+0.9%</w:t>
      </w:r>
      <w:r w:rsidR="00752A39" w:rsidRPr="00F33D62">
        <w:rPr>
          <w:rFonts w:hint="eastAsia"/>
          <w:lang w:val="es-ES" w:eastAsia="zh-TW"/>
        </w:rPr>
        <w:t>）</w:t>
      </w:r>
      <w:r w:rsidRPr="00F33D62">
        <w:rPr>
          <w:rFonts w:hint="eastAsia"/>
          <w:lang w:val="es-ES" w:eastAsia="zh-TW"/>
        </w:rPr>
        <w:t>，核心消費者物價指數增加至</w:t>
      </w:r>
      <w:r w:rsidRPr="00F33D62">
        <w:rPr>
          <w:rFonts w:hint="eastAsia"/>
          <w:lang w:val="es-ES" w:eastAsia="zh-TW"/>
        </w:rPr>
        <w:t>2.7%</w:t>
      </w:r>
      <w:r w:rsidR="00752A39" w:rsidRPr="00F33D62">
        <w:rPr>
          <w:rFonts w:hint="eastAsia"/>
          <w:lang w:val="es-ES" w:eastAsia="zh-TW"/>
        </w:rPr>
        <w:t>（</w:t>
      </w:r>
      <w:r w:rsidRPr="00F33D62">
        <w:rPr>
          <w:rFonts w:hint="eastAsia"/>
          <w:lang w:val="es-ES" w:eastAsia="zh-TW"/>
        </w:rPr>
        <w:t>+0.2%</w:t>
      </w:r>
      <w:r w:rsidR="00752A39" w:rsidRPr="00F33D62">
        <w:rPr>
          <w:rFonts w:hint="eastAsia"/>
          <w:lang w:val="es-ES" w:eastAsia="zh-TW"/>
        </w:rPr>
        <w:t>）</w:t>
      </w:r>
      <w:r w:rsidRPr="00F33D62">
        <w:rPr>
          <w:rFonts w:hint="eastAsia"/>
          <w:lang w:val="es-ES" w:eastAsia="zh-TW"/>
        </w:rPr>
        <w:t>。</w:t>
      </w:r>
    </w:p>
    <w:p w14:paraId="74D66456" w14:textId="1E8644B8" w:rsidR="00EA69D5" w:rsidRPr="00F33D62" w:rsidRDefault="00EA69D5" w:rsidP="00EA69D5">
      <w:pPr>
        <w:pStyle w:val="af0"/>
        <w:ind w:left="960" w:firstLine="480"/>
        <w:rPr>
          <w:lang w:val="es-ES" w:eastAsia="zh-TW"/>
        </w:rPr>
      </w:pPr>
      <w:r w:rsidRPr="00F33D62">
        <w:rPr>
          <w:rFonts w:hint="eastAsia"/>
          <w:lang w:val="es-ES" w:eastAsia="zh-TW"/>
        </w:rPr>
        <w:t>展望</w:t>
      </w:r>
      <w:r w:rsidRPr="00F33D62">
        <w:rPr>
          <w:rFonts w:hint="eastAsia"/>
          <w:lang w:val="es-ES" w:eastAsia="zh-TW"/>
        </w:rPr>
        <w:t>2027</w:t>
      </w:r>
      <w:r w:rsidRPr="00F33D62">
        <w:rPr>
          <w:rFonts w:hint="eastAsia"/>
          <w:lang w:val="es-ES" w:eastAsia="zh-TW"/>
        </w:rPr>
        <w:t>年，西班牙中央銀行預期物價上漲遞延效果將持續加上財政補貼政策陸續到期，</w:t>
      </w:r>
      <w:proofErr w:type="gramStart"/>
      <w:r w:rsidRPr="00F33D62">
        <w:rPr>
          <w:rFonts w:hint="eastAsia"/>
          <w:lang w:val="es-ES" w:eastAsia="zh-TW"/>
        </w:rPr>
        <w:t>爰</w:t>
      </w:r>
      <w:proofErr w:type="gramEnd"/>
      <w:r w:rsidRPr="00F33D62">
        <w:rPr>
          <w:rFonts w:hint="eastAsia"/>
          <w:lang w:val="es-ES" w:eastAsia="zh-TW"/>
        </w:rPr>
        <w:t>GDP</w:t>
      </w:r>
      <w:r w:rsidRPr="00F33D62">
        <w:rPr>
          <w:rFonts w:hint="eastAsia"/>
          <w:lang w:val="es-ES" w:eastAsia="zh-TW"/>
        </w:rPr>
        <w:t>將減至</w:t>
      </w:r>
      <w:r w:rsidRPr="00F33D62">
        <w:rPr>
          <w:rFonts w:hint="eastAsia"/>
          <w:lang w:val="es-ES" w:eastAsia="zh-TW"/>
        </w:rPr>
        <w:t>1.7%</w:t>
      </w:r>
      <w:r w:rsidR="00752A39" w:rsidRPr="00F33D62">
        <w:rPr>
          <w:rFonts w:hint="eastAsia"/>
          <w:lang w:val="es-ES" w:eastAsia="zh-TW"/>
        </w:rPr>
        <w:t>（</w:t>
      </w:r>
      <w:r w:rsidRPr="00F33D62">
        <w:rPr>
          <w:rFonts w:hint="eastAsia"/>
          <w:lang w:val="es-ES" w:eastAsia="zh-TW"/>
        </w:rPr>
        <w:t>-0.2%</w:t>
      </w:r>
      <w:r w:rsidR="00752A39" w:rsidRPr="00F33D62">
        <w:rPr>
          <w:rFonts w:hint="eastAsia"/>
          <w:lang w:val="es-ES" w:eastAsia="zh-TW"/>
        </w:rPr>
        <w:t>）</w:t>
      </w:r>
      <w:r w:rsidRPr="00F33D62">
        <w:rPr>
          <w:rFonts w:hint="eastAsia"/>
          <w:lang w:val="es-ES" w:eastAsia="zh-TW"/>
        </w:rPr>
        <w:t>；同期能源商品價</w:t>
      </w:r>
      <w:r w:rsidRPr="00F33D62">
        <w:rPr>
          <w:rFonts w:hint="eastAsia"/>
          <w:lang w:val="es-ES" w:eastAsia="zh-TW"/>
        </w:rPr>
        <w:lastRenderedPageBreak/>
        <w:t>格上漲、公共交通補貼到期與恢復課徵燃料稅將造成基數效應，致使消費者物價指數</w:t>
      </w:r>
      <w:proofErr w:type="gramStart"/>
      <w:r w:rsidRPr="00F33D62">
        <w:rPr>
          <w:rFonts w:hint="eastAsia"/>
          <w:lang w:val="es-ES" w:eastAsia="zh-TW"/>
        </w:rPr>
        <w:t>恐</w:t>
      </w:r>
      <w:proofErr w:type="gramEnd"/>
      <w:r w:rsidRPr="00F33D62">
        <w:rPr>
          <w:rFonts w:hint="eastAsia"/>
          <w:lang w:val="es-ES" w:eastAsia="zh-TW"/>
        </w:rPr>
        <w:t>增加至</w:t>
      </w:r>
      <w:r w:rsidRPr="00F33D62">
        <w:rPr>
          <w:rFonts w:hint="eastAsia"/>
          <w:lang w:val="es-ES" w:eastAsia="zh-TW"/>
        </w:rPr>
        <w:t>2.5%</w:t>
      </w:r>
      <w:r w:rsidR="00CE6C0E" w:rsidRPr="00F33D62">
        <w:rPr>
          <w:rFonts w:hint="eastAsia"/>
          <w:lang w:val="es-ES" w:eastAsia="zh-TW"/>
        </w:rPr>
        <w:t>（</w:t>
      </w:r>
      <w:r w:rsidRPr="00F33D62">
        <w:rPr>
          <w:rFonts w:hint="eastAsia"/>
          <w:lang w:val="es-ES" w:eastAsia="zh-TW"/>
        </w:rPr>
        <w:t>+0.6%</w:t>
      </w:r>
      <w:r w:rsidR="00752A39" w:rsidRPr="00F33D62">
        <w:rPr>
          <w:rFonts w:hint="eastAsia"/>
          <w:lang w:val="es-ES" w:eastAsia="zh-TW"/>
        </w:rPr>
        <w:t>）</w:t>
      </w:r>
      <w:r w:rsidRPr="00F33D62">
        <w:rPr>
          <w:rFonts w:hint="eastAsia"/>
          <w:lang w:val="es-ES" w:eastAsia="zh-TW"/>
        </w:rPr>
        <w:t>，核心消費者物價指數增加至</w:t>
      </w:r>
      <w:r w:rsidRPr="00F33D62">
        <w:rPr>
          <w:rFonts w:hint="eastAsia"/>
          <w:lang w:val="es-ES" w:eastAsia="zh-TW"/>
        </w:rPr>
        <w:t>2.7%</w:t>
      </w:r>
      <w:r w:rsidR="00CE6C0E" w:rsidRPr="00F33D62">
        <w:rPr>
          <w:rFonts w:hint="eastAsia"/>
          <w:lang w:val="es-ES" w:eastAsia="zh-TW"/>
        </w:rPr>
        <w:t>（</w:t>
      </w:r>
      <w:r w:rsidRPr="00F33D62">
        <w:rPr>
          <w:rFonts w:hint="eastAsia"/>
          <w:lang w:val="es-ES" w:eastAsia="zh-TW"/>
        </w:rPr>
        <w:t>+0.6%</w:t>
      </w:r>
      <w:r w:rsidR="00752A39" w:rsidRPr="00F33D62">
        <w:rPr>
          <w:rFonts w:hint="eastAsia"/>
          <w:lang w:val="es-ES" w:eastAsia="zh-TW"/>
        </w:rPr>
        <w:t>）</w:t>
      </w:r>
      <w:r w:rsidRPr="00F33D62">
        <w:rPr>
          <w:rFonts w:hint="eastAsia"/>
          <w:lang w:val="es-ES" w:eastAsia="zh-TW"/>
        </w:rPr>
        <w:t>。</w:t>
      </w:r>
    </w:p>
    <w:p w14:paraId="5FD41EB7" w14:textId="77777777" w:rsidR="00EA69D5" w:rsidRPr="00F33D62" w:rsidRDefault="00EA69D5" w:rsidP="00EA69D5">
      <w:pPr>
        <w:pStyle w:val="af0"/>
        <w:ind w:left="960" w:firstLine="480"/>
        <w:rPr>
          <w:lang w:val="es-ES" w:eastAsia="zh-TW"/>
        </w:rPr>
      </w:pPr>
      <w:r w:rsidRPr="00F33D62">
        <w:rPr>
          <w:rFonts w:hint="eastAsia"/>
          <w:lang w:val="es-ES" w:eastAsia="zh-TW"/>
        </w:rPr>
        <w:t>在勞動就業方面，儘管國際經貿情勢不確定性仍高，惟西班牙勞動市場表現穩健，推估</w:t>
      </w:r>
      <w:r w:rsidRPr="00F33D62">
        <w:rPr>
          <w:rFonts w:hint="eastAsia"/>
          <w:lang w:val="es-ES" w:eastAsia="zh-TW"/>
        </w:rPr>
        <w:t>2026</w:t>
      </w:r>
      <w:r w:rsidRPr="00F33D62">
        <w:rPr>
          <w:rFonts w:hint="eastAsia"/>
          <w:lang w:val="es-ES" w:eastAsia="zh-TW"/>
        </w:rPr>
        <w:t>年與</w:t>
      </w:r>
      <w:r w:rsidRPr="00F33D62">
        <w:rPr>
          <w:rFonts w:hint="eastAsia"/>
          <w:lang w:val="es-ES" w:eastAsia="zh-TW"/>
        </w:rPr>
        <w:t>2027</w:t>
      </w:r>
      <w:r w:rsidRPr="00F33D62">
        <w:rPr>
          <w:rFonts w:hint="eastAsia"/>
          <w:lang w:val="es-ES" w:eastAsia="zh-TW"/>
        </w:rPr>
        <w:t>年就業人數將分別成長</w:t>
      </w:r>
      <w:r w:rsidRPr="00F33D62">
        <w:rPr>
          <w:rFonts w:hint="eastAsia"/>
          <w:lang w:val="es-ES" w:eastAsia="zh-TW"/>
        </w:rPr>
        <w:t>2.2%</w:t>
      </w:r>
      <w:r w:rsidRPr="00F33D62">
        <w:rPr>
          <w:rFonts w:hint="eastAsia"/>
          <w:lang w:val="es-ES" w:eastAsia="zh-TW"/>
        </w:rPr>
        <w:t>與</w:t>
      </w:r>
      <w:r w:rsidRPr="00F33D62">
        <w:rPr>
          <w:rFonts w:hint="eastAsia"/>
          <w:lang w:val="es-ES" w:eastAsia="zh-TW"/>
        </w:rPr>
        <w:t>1.3%</w:t>
      </w:r>
      <w:r w:rsidRPr="00F33D62">
        <w:rPr>
          <w:rFonts w:hint="eastAsia"/>
          <w:lang w:val="es-ES" w:eastAsia="zh-TW"/>
        </w:rPr>
        <w:t>，使</w:t>
      </w:r>
      <w:r w:rsidRPr="00F33D62">
        <w:rPr>
          <w:rFonts w:hint="eastAsia"/>
          <w:lang w:val="es-ES" w:eastAsia="zh-TW"/>
        </w:rPr>
        <w:t>2026</w:t>
      </w:r>
      <w:r w:rsidRPr="00F33D62">
        <w:rPr>
          <w:rFonts w:hint="eastAsia"/>
          <w:lang w:val="es-ES" w:eastAsia="zh-TW"/>
        </w:rPr>
        <w:t>年失業率降至</w:t>
      </w:r>
      <w:r w:rsidRPr="00F33D62">
        <w:rPr>
          <w:rFonts w:hint="eastAsia"/>
          <w:lang w:val="es-ES" w:eastAsia="zh-TW"/>
        </w:rPr>
        <w:t>9.9%</w:t>
      </w:r>
      <w:r w:rsidRPr="00F33D62">
        <w:rPr>
          <w:rFonts w:hint="eastAsia"/>
          <w:lang w:val="es-ES" w:eastAsia="zh-TW"/>
        </w:rPr>
        <w:t>，</w:t>
      </w:r>
      <w:r w:rsidRPr="00F33D62">
        <w:rPr>
          <w:rFonts w:hint="eastAsia"/>
          <w:lang w:val="es-ES" w:eastAsia="zh-TW"/>
        </w:rPr>
        <w:t>2027</w:t>
      </w:r>
      <w:r w:rsidRPr="00F33D62">
        <w:rPr>
          <w:rFonts w:hint="eastAsia"/>
          <w:lang w:val="es-ES" w:eastAsia="zh-TW"/>
        </w:rPr>
        <w:t>年續降至</w:t>
      </w:r>
      <w:r w:rsidRPr="00F33D62">
        <w:rPr>
          <w:rFonts w:hint="eastAsia"/>
          <w:lang w:val="es-ES" w:eastAsia="zh-TW"/>
        </w:rPr>
        <w:t>9.6%</w:t>
      </w:r>
      <w:r w:rsidRPr="00F33D62">
        <w:rPr>
          <w:rFonts w:hint="eastAsia"/>
          <w:lang w:val="es-ES" w:eastAsia="zh-TW"/>
        </w:rPr>
        <w:t>。</w:t>
      </w:r>
    </w:p>
    <w:p w14:paraId="67AB4CD6" w14:textId="77777777" w:rsidR="00EA69D5" w:rsidRPr="00F33D62" w:rsidRDefault="00EA69D5" w:rsidP="00EA69D5">
      <w:pPr>
        <w:pStyle w:val="af0"/>
        <w:ind w:left="960" w:firstLine="480"/>
        <w:rPr>
          <w:lang w:val="es-ES" w:eastAsia="zh-TW"/>
        </w:rPr>
      </w:pPr>
      <w:r w:rsidRPr="00F33D62">
        <w:rPr>
          <w:rFonts w:hint="eastAsia"/>
          <w:lang w:val="es-ES" w:eastAsia="zh-TW"/>
        </w:rPr>
        <w:t>在公共財政方面，由於財政措施致使政府支出增加，</w:t>
      </w:r>
      <w:r w:rsidRPr="00F33D62">
        <w:rPr>
          <w:rFonts w:hint="eastAsia"/>
          <w:lang w:val="es-ES" w:eastAsia="zh-TW"/>
        </w:rPr>
        <w:t>2026</w:t>
      </w:r>
      <w:r w:rsidRPr="00F33D62">
        <w:rPr>
          <w:rFonts w:hint="eastAsia"/>
          <w:lang w:val="es-ES" w:eastAsia="zh-TW"/>
        </w:rPr>
        <w:t>年公共赤字將達國內生產毛額（</w:t>
      </w:r>
      <w:r w:rsidRPr="00F33D62">
        <w:rPr>
          <w:rFonts w:hint="eastAsia"/>
          <w:lang w:val="es-ES" w:eastAsia="zh-TW"/>
        </w:rPr>
        <w:t>GDP</w:t>
      </w:r>
      <w:r w:rsidRPr="00F33D62">
        <w:rPr>
          <w:rFonts w:hint="eastAsia"/>
          <w:lang w:val="es-ES" w:eastAsia="zh-TW"/>
        </w:rPr>
        <w:t>）之</w:t>
      </w:r>
      <w:r w:rsidRPr="00F33D62">
        <w:rPr>
          <w:rFonts w:hint="eastAsia"/>
          <w:lang w:val="es-ES" w:eastAsia="zh-TW"/>
        </w:rPr>
        <w:t>2.3%</w:t>
      </w:r>
      <w:r w:rsidRPr="00F33D62">
        <w:rPr>
          <w:rFonts w:hint="eastAsia"/>
          <w:lang w:val="es-ES" w:eastAsia="zh-TW"/>
        </w:rPr>
        <w:t>，增加</w:t>
      </w:r>
      <w:r w:rsidRPr="00F33D62">
        <w:rPr>
          <w:rFonts w:hint="eastAsia"/>
          <w:lang w:val="es-ES" w:eastAsia="zh-TW"/>
        </w:rPr>
        <w:t>0.2%</w:t>
      </w:r>
      <w:r w:rsidRPr="00F33D62">
        <w:rPr>
          <w:rFonts w:hint="eastAsia"/>
          <w:lang w:val="es-ES" w:eastAsia="zh-TW"/>
        </w:rPr>
        <w:t>，惟同期經濟快速成長，將使西班牙政府公債與國內生產毛額比率下修，</w:t>
      </w:r>
      <w:r w:rsidRPr="00F33D62">
        <w:rPr>
          <w:rFonts w:hint="eastAsia"/>
          <w:lang w:val="es-ES" w:eastAsia="zh-TW"/>
        </w:rPr>
        <w:t>2026</w:t>
      </w:r>
      <w:r w:rsidRPr="00F33D62">
        <w:rPr>
          <w:rFonts w:hint="eastAsia"/>
          <w:lang w:val="es-ES" w:eastAsia="zh-TW"/>
        </w:rPr>
        <w:t>年政府公債可望降至國內生產毛額之</w:t>
      </w:r>
      <w:r w:rsidRPr="00F33D62">
        <w:rPr>
          <w:rFonts w:hint="eastAsia"/>
          <w:lang w:val="es-ES" w:eastAsia="zh-TW"/>
        </w:rPr>
        <w:t>99.2%</w:t>
      </w:r>
      <w:r w:rsidRPr="00F33D62">
        <w:rPr>
          <w:rFonts w:hint="eastAsia"/>
          <w:lang w:val="es-ES" w:eastAsia="zh-TW"/>
        </w:rPr>
        <w:t>。</w:t>
      </w:r>
    </w:p>
    <w:p w14:paraId="43BC50CD" w14:textId="778995B6" w:rsidR="008B60A4" w:rsidRPr="00F33D62" w:rsidRDefault="00EA69D5" w:rsidP="00EA69D5">
      <w:pPr>
        <w:pStyle w:val="af0"/>
        <w:ind w:left="960" w:firstLine="480"/>
        <w:rPr>
          <w:lang w:val="es-ES" w:eastAsia="zh-TW"/>
        </w:rPr>
      </w:pPr>
      <w:r w:rsidRPr="00F33D62">
        <w:rPr>
          <w:rFonts w:hint="eastAsia"/>
          <w:lang w:val="es-ES" w:eastAsia="zh-TW"/>
        </w:rPr>
        <w:t>在中東衝突對西班牙經濟的影響方面，西班牙中央銀行認為倘戰爭僅維持短暫</w:t>
      </w:r>
      <w:proofErr w:type="gramStart"/>
      <w:r w:rsidRPr="00F33D62">
        <w:rPr>
          <w:rFonts w:hint="eastAsia"/>
          <w:lang w:val="es-ES" w:eastAsia="zh-TW"/>
        </w:rPr>
        <w:t>期間，</w:t>
      </w:r>
      <w:proofErr w:type="gramEnd"/>
      <w:r w:rsidRPr="00F33D62">
        <w:rPr>
          <w:rFonts w:hint="eastAsia"/>
          <w:lang w:val="es-ES" w:eastAsia="zh-TW"/>
        </w:rPr>
        <w:t>則未來幾</w:t>
      </w:r>
      <w:proofErr w:type="gramStart"/>
      <w:r w:rsidRPr="00F33D62">
        <w:rPr>
          <w:rFonts w:hint="eastAsia"/>
          <w:lang w:val="es-ES" w:eastAsia="zh-TW"/>
        </w:rPr>
        <w:t>週</w:t>
      </w:r>
      <w:proofErr w:type="gramEnd"/>
      <w:r w:rsidRPr="00F33D62">
        <w:rPr>
          <w:rFonts w:hint="eastAsia"/>
          <w:lang w:val="es-ES" w:eastAsia="zh-TW"/>
        </w:rPr>
        <w:t>後國際原油與電價將暫停上漲，推估西班牙</w:t>
      </w:r>
      <w:r w:rsidRPr="00F33D62">
        <w:rPr>
          <w:rFonts w:hint="eastAsia"/>
          <w:lang w:val="es-ES" w:eastAsia="zh-TW"/>
        </w:rPr>
        <w:t>2026</w:t>
      </w:r>
      <w:r w:rsidRPr="00F33D62">
        <w:rPr>
          <w:rFonts w:hint="eastAsia"/>
          <w:lang w:val="es-ES" w:eastAsia="zh-TW"/>
        </w:rPr>
        <w:t>年與</w:t>
      </w:r>
      <w:r w:rsidRPr="00F33D62">
        <w:rPr>
          <w:rFonts w:hint="eastAsia"/>
          <w:lang w:val="es-ES" w:eastAsia="zh-TW"/>
        </w:rPr>
        <w:t>2027</w:t>
      </w:r>
      <w:r w:rsidRPr="00F33D62">
        <w:rPr>
          <w:rFonts w:hint="eastAsia"/>
          <w:lang w:val="es-ES" w:eastAsia="zh-TW"/>
        </w:rPr>
        <w:t>年經濟成長率分別降至</w:t>
      </w:r>
      <w:r w:rsidRPr="00F33D62">
        <w:rPr>
          <w:rFonts w:hint="eastAsia"/>
          <w:lang w:val="es-ES" w:eastAsia="zh-TW"/>
        </w:rPr>
        <w:t>2.2%</w:t>
      </w:r>
      <w:r w:rsidRPr="00F33D62">
        <w:rPr>
          <w:rFonts w:hint="eastAsia"/>
          <w:lang w:val="es-ES" w:eastAsia="zh-TW"/>
        </w:rPr>
        <w:t>與</w:t>
      </w:r>
      <w:r w:rsidRPr="00F33D62">
        <w:rPr>
          <w:rFonts w:hint="eastAsia"/>
          <w:lang w:val="es-ES" w:eastAsia="zh-TW"/>
        </w:rPr>
        <w:t>1.5%</w:t>
      </w:r>
      <w:r w:rsidRPr="00F33D62">
        <w:rPr>
          <w:rFonts w:hint="eastAsia"/>
          <w:lang w:val="es-ES" w:eastAsia="zh-TW"/>
        </w:rPr>
        <w:t>，</w:t>
      </w:r>
      <w:r w:rsidRPr="00F33D62">
        <w:rPr>
          <w:rFonts w:hint="eastAsia"/>
          <w:lang w:val="es-ES" w:eastAsia="zh-TW"/>
        </w:rPr>
        <w:t>2026</w:t>
      </w:r>
      <w:r w:rsidRPr="00F33D62">
        <w:rPr>
          <w:rFonts w:hint="eastAsia"/>
          <w:lang w:val="es-ES" w:eastAsia="zh-TW"/>
        </w:rPr>
        <w:t>年與</w:t>
      </w:r>
      <w:r w:rsidRPr="00F33D62">
        <w:rPr>
          <w:rFonts w:hint="eastAsia"/>
          <w:lang w:val="es-ES" w:eastAsia="zh-TW"/>
        </w:rPr>
        <w:t>2027</w:t>
      </w:r>
      <w:r w:rsidRPr="00F33D62">
        <w:rPr>
          <w:rFonts w:hint="eastAsia"/>
          <w:lang w:val="es-ES" w:eastAsia="zh-TW"/>
        </w:rPr>
        <w:t>年消費者物價水準分別為</w:t>
      </w:r>
      <w:r w:rsidRPr="00F33D62">
        <w:rPr>
          <w:rFonts w:hint="eastAsia"/>
          <w:lang w:val="es-ES" w:eastAsia="zh-TW"/>
        </w:rPr>
        <w:t>3.9%</w:t>
      </w:r>
      <w:r w:rsidRPr="00F33D62">
        <w:rPr>
          <w:rFonts w:hint="eastAsia"/>
          <w:lang w:val="es-ES" w:eastAsia="zh-TW"/>
        </w:rPr>
        <w:t>與</w:t>
      </w:r>
      <w:r w:rsidRPr="00F33D62">
        <w:rPr>
          <w:rFonts w:hint="eastAsia"/>
          <w:lang w:val="es-ES" w:eastAsia="zh-TW"/>
        </w:rPr>
        <w:t>2%</w:t>
      </w:r>
      <w:r w:rsidRPr="00F33D62">
        <w:rPr>
          <w:rFonts w:hint="eastAsia"/>
          <w:lang w:val="es-ES" w:eastAsia="zh-TW"/>
        </w:rPr>
        <w:t>。相反地，倘武裝衝突加劇或戰爭期間拖長，則西班牙</w:t>
      </w:r>
      <w:r w:rsidRPr="00F33D62">
        <w:rPr>
          <w:rFonts w:hint="eastAsia"/>
          <w:lang w:val="es-ES" w:eastAsia="zh-TW"/>
        </w:rPr>
        <w:t>2026</w:t>
      </w:r>
      <w:r w:rsidRPr="00F33D62">
        <w:rPr>
          <w:rFonts w:hint="eastAsia"/>
          <w:lang w:val="es-ES" w:eastAsia="zh-TW"/>
        </w:rPr>
        <w:t>年與</w:t>
      </w:r>
      <w:r w:rsidRPr="00F33D62">
        <w:rPr>
          <w:rFonts w:hint="eastAsia"/>
          <w:lang w:val="es-ES" w:eastAsia="zh-TW"/>
        </w:rPr>
        <w:t>2027</w:t>
      </w:r>
      <w:r w:rsidRPr="00F33D62">
        <w:rPr>
          <w:rFonts w:hint="eastAsia"/>
          <w:lang w:val="es-ES" w:eastAsia="zh-TW"/>
        </w:rPr>
        <w:t>年經濟成長率</w:t>
      </w:r>
      <w:proofErr w:type="gramStart"/>
      <w:r w:rsidRPr="00F33D62">
        <w:rPr>
          <w:rFonts w:hint="eastAsia"/>
          <w:lang w:val="es-ES" w:eastAsia="zh-TW"/>
        </w:rPr>
        <w:t>恐</w:t>
      </w:r>
      <w:proofErr w:type="gramEnd"/>
      <w:r w:rsidRPr="00F33D62">
        <w:rPr>
          <w:rFonts w:hint="eastAsia"/>
          <w:lang w:val="es-ES" w:eastAsia="zh-TW"/>
        </w:rPr>
        <w:t>分別降為</w:t>
      </w:r>
      <w:r w:rsidRPr="00F33D62">
        <w:rPr>
          <w:rFonts w:hint="eastAsia"/>
          <w:lang w:val="es-ES" w:eastAsia="zh-TW"/>
        </w:rPr>
        <w:t>1.9%</w:t>
      </w:r>
      <w:r w:rsidRPr="00F33D62">
        <w:rPr>
          <w:rFonts w:hint="eastAsia"/>
          <w:lang w:val="es-ES" w:eastAsia="zh-TW"/>
        </w:rPr>
        <w:t>與</w:t>
      </w:r>
      <w:r w:rsidRPr="00F33D62">
        <w:rPr>
          <w:rFonts w:hint="eastAsia"/>
          <w:lang w:val="es-ES" w:eastAsia="zh-TW"/>
        </w:rPr>
        <w:t>1.1%</w:t>
      </w:r>
      <w:r w:rsidRPr="00F33D62">
        <w:rPr>
          <w:rFonts w:hint="eastAsia"/>
          <w:lang w:val="es-ES" w:eastAsia="zh-TW"/>
        </w:rPr>
        <w:t>，</w:t>
      </w:r>
      <w:r w:rsidRPr="00F33D62">
        <w:rPr>
          <w:rFonts w:hint="eastAsia"/>
          <w:lang w:val="es-ES" w:eastAsia="zh-TW"/>
        </w:rPr>
        <w:t>2026</w:t>
      </w:r>
      <w:r w:rsidRPr="00F33D62">
        <w:rPr>
          <w:rFonts w:hint="eastAsia"/>
          <w:lang w:val="es-ES" w:eastAsia="zh-TW"/>
        </w:rPr>
        <w:t>年與</w:t>
      </w:r>
      <w:r w:rsidRPr="00F33D62">
        <w:rPr>
          <w:rFonts w:hint="eastAsia"/>
          <w:lang w:val="es-ES" w:eastAsia="zh-TW"/>
        </w:rPr>
        <w:t>2027</w:t>
      </w:r>
      <w:r w:rsidRPr="00F33D62">
        <w:rPr>
          <w:rFonts w:hint="eastAsia"/>
          <w:lang w:val="es-ES" w:eastAsia="zh-TW"/>
        </w:rPr>
        <w:t>年消費者物價水準則恐分別增加至</w:t>
      </w:r>
      <w:r w:rsidRPr="00F33D62">
        <w:rPr>
          <w:rFonts w:hint="eastAsia"/>
          <w:lang w:val="es-ES" w:eastAsia="zh-TW"/>
        </w:rPr>
        <w:t>5.9%</w:t>
      </w:r>
      <w:r w:rsidRPr="00F33D62">
        <w:rPr>
          <w:rFonts w:hint="eastAsia"/>
          <w:lang w:val="es-ES" w:eastAsia="zh-TW"/>
        </w:rPr>
        <w:t>與</w:t>
      </w:r>
      <w:r w:rsidRPr="00F33D62">
        <w:rPr>
          <w:rFonts w:hint="eastAsia"/>
          <w:lang w:val="es-ES" w:eastAsia="zh-TW"/>
        </w:rPr>
        <w:t>3.2%</w:t>
      </w:r>
      <w:r w:rsidRPr="00F33D62">
        <w:rPr>
          <w:rFonts w:hint="eastAsia"/>
          <w:lang w:val="es-ES" w:eastAsia="zh-TW"/>
        </w:rPr>
        <w:t>。</w:t>
      </w:r>
    </w:p>
    <w:p w14:paraId="6E5235E2" w14:textId="6803EFAB" w:rsidR="00A27035" w:rsidRPr="00F33D62" w:rsidRDefault="008523BC" w:rsidP="00A27035">
      <w:pPr>
        <w:pStyle w:val="af"/>
      </w:pPr>
      <w:r w:rsidRPr="00F33D62">
        <w:rPr>
          <w:rFonts w:hint="eastAsia"/>
        </w:rPr>
        <w:t>（</w:t>
      </w:r>
      <w:r w:rsidR="00A27035" w:rsidRPr="00F33D62">
        <w:rPr>
          <w:rFonts w:hint="eastAsia"/>
        </w:rPr>
        <w:t>二</w:t>
      </w:r>
      <w:r w:rsidR="00F829DF" w:rsidRPr="00F33D62">
        <w:rPr>
          <w:rFonts w:hint="eastAsia"/>
        </w:rPr>
        <w:t>）</w:t>
      </w:r>
      <w:r w:rsidR="00E960DB" w:rsidRPr="00F33D62">
        <w:rPr>
          <w:rFonts w:ascii="華康細圓體" w:hint="eastAsia"/>
        </w:rPr>
        <w:t>國際</w:t>
      </w:r>
      <w:r w:rsidR="00E960DB" w:rsidRPr="00F33D62">
        <w:rPr>
          <w:rFonts w:hint="eastAsia"/>
        </w:rPr>
        <w:t>貨幣基金組織（</w:t>
      </w:r>
      <w:r w:rsidR="00E960DB" w:rsidRPr="00F33D62">
        <w:rPr>
          <w:rFonts w:hint="eastAsia"/>
        </w:rPr>
        <w:t xml:space="preserve">Fondo </w:t>
      </w:r>
      <w:proofErr w:type="spellStart"/>
      <w:r w:rsidR="00E960DB" w:rsidRPr="00F33D62">
        <w:rPr>
          <w:rFonts w:hint="eastAsia"/>
        </w:rPr>
        <w:t>Monetario</w:t>
      </w:r>
      <w:proofErr w:type="spellEnd"/>
      <w:r w:rsidR="00E960DB" w:rsidRPr="00F33D62">
        <w:rPr>
          <w:rFonts w:hint="eastAsia"/>
        </w:rPr>
        <w:t xml:space="preserve"> </w:t>
      </w:r>
      <w:proofErr w:type="spellStart"/>
      <w:r w:rsidR="00E960DB" w:rsidRPr="00F33D62">
        <w:rPr>
          <w:rFonts w:hint="eastAsia"/>
        </w:rPr>
        <w:t>Internacional</w:t>
      </w:r>
      <w:proofErr w:type="spellEnd"/>
      <w:r w:rsidR="00E960DB" w:rsidRPr="00F33D62">
        <w:rPr>
          <w:rFonts w:hint="eastAsia"/>
        </w:rPr>
        <w:t>，</w:t>
      </w:r>
      <w:r w:rsidR="00B80584" w:rsidRPr="00F33D62">
        <w:rPr>
          <w:rFonts w:hint="eastAsia"/>
        </w:rPr>
        <w:t>簡稱</w:t>
      </w:r>
      <w:r w:rsidR="00E960DB" w:rsidRPr="00F33D62">
        <w:rPr>
          <w:rFonts w:hint="eastAsia"/>
        </w:rPr>
        <w:t>I</w:t>
      </w:r>
      <w:r w:rsidR="00A27035" w:rsidRPr="00F33D62">
        <w:rPr>
          <w:rFonts w:hint="eastAsia"/>
        </w:rPr>
        <w:t>MF</w:t>
      </w:r>
      <w:r w:rsidR="00E960DB" w:rsidRPr="00F33D62">
        <w:rPr>
          <w:rFonts w:hint="eastAsia"/>
        </w:rPr>
        <w:t>）</w:t>
      </w:r>
    </w:p>
    <w:p w14:paraId="63E489A0" w14:textId="552075EB" w:rsidR="00EA69D5" w:rsidRPr="00F33D62" w:rsidRDefault="00EA69D5" w:rsidP="00EA69D5">
      <w:pPr>
        <w:pStyle w:val="af0"/>
        <w:ind w:left="960" w:firstLine="480"/>
        <w:rPr>
          <w:lang w:eastAsia="zh-TW"/>
        </w:rPr>
      </w:pPr>
      <w:r w:rsidRPr="00F33D62">
        <w:rPr>
          <w:rFonts w:hint="eastAsia"/>
          <w:lang w:eastAsia="zh-TW"/>
        </w:rPr>
        <w:t>受中東戰爭引發全球石油與天然氣等能源價格驟增影響，國際貨幣基金組織</w:t>
      </w:r>
      <w:r w:rsidR="00752A39" w:rsidRPr="00F33D62">
        <w:rPr>
          <w:rFonts w:hint="eastAsia"/>
          <w:lang w:eastAsia="zh-TW"/>
        </w:rPr>
        <w:t>（</w:t>
      </w:r>
      <w:r w:rsidRPr="00F33D62">
        <w:rPr>
          <w:rFonts w:hint="eastAsia"/>
          <w:lang w:eastAsia="zh-TW"/>
        </w:rPr>
        <w:t>IMF</w:t>
      </w:r>
      <w:r w:rsidR="00752A39" w:rsidRPr="00F33D62">
        <w:rPr>
          <w:rFonts w:hint="eastAsia"/>
          <w:lang w:eastAsia="zh-TW"/>
        </w:rPr>
        <w:t>）</w:t>
      </w:r>
      <w:r w:rsidRPr="00F33D62">
        <w:rPr>
          <w:rFonts w:hint="eastAsia"/>
          <w:lang w:eastAsia="zh-TW"/>
        </w:rPr>
        <w:t>將西班牙</w:t>
      </w:r>
      <w:r w:rsidRPr="00F33D62">
        <w:rPr>
          <w:rFonts w:hint="eastAsia"/>
          <w:lang w:eastAsia="zh-TW"/>
        </w:rPr>
        <w:t>2026</w:t>
      </w:r>
      <w:r w:rsidRPr="00F33D62">
        <w:rPr>
          <w:rFonts w:hint="eastAsia"/>
          <w:lang w:eastAsia="zh-TW"/>
        </w:rPr>
        <w:t>年經濟成長率</w:t>
      </w:r>
      <w:r w:rsidR="00752A39" w:rsidRPr="00F33D62">
        <w:rPr>
          <w:rFonts w:hint="eastAsia"/>
          <w:lang w:eastAsia="zh-TW"/>
        </w:rPr>
        <w:t>（</w:t>
      </w:r>
      <w:r w:rsidRPr="00F33D62">
        <w:rPr>
          <w:rFonts w:hint="eastAsia"/>
          <w:lang w:eastAsia="zh-TW"/>
        </w:rPr>
        <w:t>GDP</w:t>
      </w:r>
      <w:r w:rsidR="00752A39" w:rsidRPr="00F33D62">
        <w:rPr>
          <w:rFonts w:hint="eastAsia"/>
          <w:lang w:eastAsia="zh-TW"/>
        </w:rPr>
        <w:t>）</w:t>
      </w:r>
      <w:r w:rsidRPr="00F33D62">
        <w:rPr>
          <w:rFonts w:hint="eastAsia"/>
          <w:lang w:eastAsia="zh-TW"/>
        </w:rPr>
        <w:t>由原預測之</w:t>
      </w:r>
      <w:r w:rsidRPr="00F33D62">
        <w:rPr>
          <w:rFonts w:hint="eastAsia"/>
          <w:lang w:eastAsia="zh-TW"/>
        </w:rPr>
        <w:t>2.3%</w:t>
      </w:r>
      <w:r w:rsidRPr="00F33D62">
        <w:rPr>
          <w:rFonts w:hint="eastAsia"/>
          <w:lang w:eastAsia="zh-TW"/>
        </w:rPr>
        <w:t>略調降至</w:t>
      </w:r>
      <w:r w:rsidRPr="00F33D62">
        <w:rPr>
          <w:rFonts w:hint="eastAsia"/>
          <w:lang w:eastAsia="zh-TW"/>
        </w:rPr>
        <w:t>2.1%</w:t>
      </w:r>
      <w:r w:rsidRPr="00F33D62">
        <w:rPr>
          <w:rFonts w:hint="eastAsia"/>
          <w:lang w:eastAsia="zh-TW"/>
        </w:rPr>
        <w:t>；隨著西班牙移民增加速度趨緩與人口老化加劇，預計</w:t>
      </w:r>
      <w:r w:rsidRPr="00F33D62">
        <w:rPr>
          <w:rFonts w:hint="eastAsia"/>
          <w:lang w:eastAsia="zh-TW"/>
        </w:rPr>
        <w:t>2027</w:t>
      </w:r>
      <w:r w:rsidRPr="00F33D62">
        <w:rPr>
          <w:rFonts w:hint="eastAsia"/>
          <w:lang w:eastAsia="zh-TW"/>
        </w:rPr>
        <w:t>年經濟成長率由原估計之</w:t>
      </w:r>
      <w:r w:rsidRPr="00F33D62">
        <w:rPr>
          <w:rFonts w:hint="eastAsia"/>
          <w:lang w:eastAsia="zh-TW"/>
        </w:rPr>
        <w:t>1.9%</w:t>
      </w:r>
      <w:r w:rsidRPr="00F33D62">
        <w:rPr>
          <w:rFonts w:hint="eastAsia"/>
          <w:lang w:eastAsia="zh-TW"/>
        </w:rPr>
        <w:t>略調降至</w:t>
      </w:r>
      <w:r w:rsidRPr="00F33D62">
        <w:rPr>
          <w:rFonts w:hint="eastAsia"/>
          <w:lang w:eastAsia="zh-TW"/>
        </w:rPr>
        <w:t>1.7%</w:t>
      </w:r>
      <w:r w:rsidRPr="00F33D62">
        <w:rPr>
          <w:rFonts w:hint="eastAsia"/>
          <w:lang w:eastAsia="zh-TW"/>
        </w:rPr>
        <w:t>。</w:t>
      </w:r>
    </w:p>
    <w:p w14:paraId="5180A746" w14:textId="358677F2" w:rsidR="00EA69D5" w:rsidRPr="00F33D62" w:rsidRDefault="00EA69D5" w:rsidP="00EA69D5">
      <w:pPr>
        <w:pStyle w:val="af0"/>
        <w:ind w:left="960" w:firstLine="480"/>
        <w:rPr>
          <w:lang w:eastAsia="zh-TW"/>
        </w:rPr>
      </w:pPr>
      <w:r w:rsidRPr="00F33D62">
        <w:rPr>
          <w:rFonts w:hint="eastAsia"/>
          <w:lang w:eastAsia="zh-TW"/>
        </w:rPr>
        <w:t>近來伊朗阻斷荷姆茲海峽航道導致國際原油每桶價格上漲至</w:t>
      </w:r>
      <w:r w:rsidRPr="00F33D62">
        <w:rPr>
          <w:rFonts w:hint="eastAsia"/>
          <w:lang w:eastAsia="zh-TW"/>
        </w:rPr>
        <w:t>110</w:t>
      </w:r>
      <w:r w:rsidRPr="00F33D62">
        <w:rPr>
          <w:rFonts w:hint="eastAsia"/>
          <w:lang w:eastAsia="zh-TW"/>
        </w:rPr>
        <w:t>美元，漲幅</w:t>
      </w:r>
      <w:r w:rsidRPr="00F33D62">
        <w:rPr>
          <w:rFonts w:hint="eastAsia"/>
          <w:lang w:eastAsia="zh-TW"/>
        </w:rPr>
        <w:t>50%</w:t>
      </w:r>
      <w:r w:rsidRPr="00F33D62">
        <w:rPr>
          <w:rFonts w:hint="eastAsia"/>
          <w:lang w:eastAsia="zh-TW"/>
        </w:rPr>
        <w:t>；同期伊朗亦對沙烏地阿拉伯、科威特、卡達等國油氣生產與儲存設施進行攻擊造成全球天然氣每兆瓦</w:t>
      </w:r>
      <w:r w:rsidR="00752A39" w:rsidRPr="00F33D62">
        <w:rPr>
          <w:rFonts w:hint="eastAsia"/>
          <w:lang w:eastAsia="zh-TW"/>
        </w:rPr>
        <w:t>（</w:t>
      </w:r>
      <w:proofErr w:type="spellStart"/>
      <w:r w:rsidRPr="00F33D62">
        <w:rPr>
          <w:rFonts w:hint="eastAsia"/>
          <w:lang w:eastAsia="zh-TW"/>
        </w:rPr>
        <w:t>megavatio</w:t>
      </w:r>
      <w:proofErr w:type="spellEnd"/>
      <w:r w:rsidR="00752A39" w:rsidRPr="00F33D62">
        <w:rPr>
          <w:rFonts w:hint="eastAsia"/>
          <w:lang w:eastAsia="zh-TW"/>
        </w:rPr>
        <w:t>）</w:t>
      </w:r>
      <w:r w:rsidRPr="00F33D62">
        <w:rPr>
          <w:rFonts w:hint="eastAsia"/>
          <w:lang w:eastAsia="zh-TW"/>
        </w:rPr>
        <w:t>價格上漲至</w:t>
      </w:r>
      <w:r w:rsidRPr="00F33D62">
        <w:rPr>
          <w:rFonts w:hint="eastAsia"/>
          <w:lang w:eastAsia="zh-TW"/>
        </w:rPr>
        <w:t>60</w:t>
      </w:r>
      <w:r w:rsidRPr="00F33D62">
        <w:rPr>
          <w:rFonts w:hint="eastAsia"/>
          <w:lang w:eastAsia="zh-TW"/>
        </w:rPr>
        <w:t>美元，漲幅</w:t>
      </w:r>
      <w:r w:rsidRPr="00F33D62">
        <w:rPr>
          <w:rFonts w:hint="eastAsia"/>
          <w:lang w:eastAsia="zh-TW"/>
        </w:rPr>
        <w:t>98%</w:t>
      </w:r>
      <w:r w:rsidRPr="00F33D62">
        <w:rPr>
          <w:rFonts w:hint="eastAsia"/>
          <w:lang w:eastAsia="zh-TW"/>
        </w:rPr>
        <w:t>。</w:t>
      </w:r>
      <w:r w:rsidRPr="00F33D62">
        <w:rPr>
          <w:rFonts w:hint="eastAsia"/>
          <w:lang w:eastAsia="zh-TW"/>
        </w:rPr>
        <w:t>IMF</w:t>
      </w:r>
      <w:r w:rsidRPr="00F33D62">
        <w:rPr>
          <w:rFonts w:hint="eastAsia"/>
          <w:lang w:eastAsia="zh-TW"/>
        </w:rPr>
        <w:t>總裁</w:t>
      </w:r>
      <w:r w:rsidRPr="00F33D62">
        <w:rPr>
          <w:rFonts w:hint="eastAsia"/>
          <w:lang w:eastAsia="zh-TW"/>
        </w:rPr>
        <w:t>Kristalina Georgieva</w:t>
      </w:r>
      <w:r w:rsidRPr="00F33D62">
        <w:rPr>
          <w:rFonts w:hint="eastAsia"/>
          <w:lang w:eastAsia="zh-TW"/>
        </w:rPr>
        <w:t>表示，鑒於西班牙電力</w:t>
      </w:r>
      <w:r w:rsidRPr="00F33D62">
        <w:rPr>
          <w:rFonts w:hint="eastAsia"/>
          <w:lang w:eastAsia="zh-TW"/>
        </w:rPr>
        <w:lastRenderedPageBreak/>
        <w:t>來源以再生能源為主，短期內國際天然氣價格上漲對其電價漲幅影響壓力相對較小，</w:t>
      </w:r>
      <w:proofErr w:type="gramStart"/>
      <w:r w:rsidRPr="00F33D62">
        <w:rPr>
          <w:rFonts w:hint="eastAsia"/>
          <w:lang w:eastAsia="zh-TW"/>
        </w:rPr>
        <w:t>惟倘戰事</w:t>
      </w:r>
      <w:proofErr w:type="gramEnd"/>
      <w:r w:rsidRPr="00F33D62">
        <w:rPr>
          <w:rFonts w:hint="eastAsia"/>
          <w:lang w:eastAsia="zh-TW"/>
        </w:rPr>
        <w:t>持續拖長，則國際能源價格上漲終將增加全球經濟與金融市場不穩定，全球物價將因而上揚，致使企業與家庭實質所得減損，西班牙全國投資、消費與經濟成長幅度亦因而縮減。</w:t>
      </w:r>
    </w:p>
    <w:p w14:paraId="6EC39031" w14:textId="67850E82" w:rsidR="00B80584" w:rsidRPr="00F33D62" w:rsidRDefault="00EA69D5" w:rsidP="00EA69D5">
      <w:pPr>
        <w:pStyle w:val="af0"/>
        <w:ind w:left="960" w:firstLine="480"/>
        <w:rPr>
          <w:lang w:eastAsia="zh-TW"/>
        </w:rPr>
      </w:pPr>
      <w:r w:rsidRPr="00F33D62">
        <w:rPr>
          <w:rFonts w:hint="eastAsia"/>
          <w:lang w:eastAsia="zh-TW"/>
        </w:rPr>
        <w:t>國際貨幣基金組織另亦分析，儘管地緣政治衝突與國際貿易措施在短期內將衝擊全球與西班牙經濟，惟臨時性財政補助措施應限縮在遭受能源價格暴增而嚴重受損產業。為確保西班牙經濟維持韌性成長，政府宜整合財政改革措施與加強國會溝通。另</w:t>
      </w:r>
      <w:proofErr w:type="gramStart"/>
      <w:r w:rsidRPr="00F33D62">
        <w:rPr>
          <w:rFonts w:hint="eastAsia"/>
          <w:lang w:eastAsia="zh-TW"/>
        </w:rPr>
        <w:t>囿</w:t>
      </w:r>
      <w:proofErr w:type="gramEnd"/>
      <w:r w:rsidRPr="00F33D62">
        <w:rPr>
          <w:rFonts w:hint="eastAsia"/>
          <w:lang w:eastAsia="zh-TW"/>
        </w:rPr>
        <w:t>於民眾住屋負擔壓力已演變為西班牙最嚴重經濟議題之一，</w:t>
      </w:r>
      <w:r w:rsidRPr="00F33D62">
        <w:rPr>
          <w:rFonts w:hint="eastAsia"/>
          <w:lang w:eastAsia="zh-TW"/>
        </w:rPr>
        <w:t>IMF</w:t>
      </w:r>
      <w:r w:rsidRPr="00F33D62">
        <w:rPr>
          <w:rFonts w:hint="eastAsia"/>
          <w:lang w:eastAsia="zh-TW"/>
        </w:rPr>
        <w:t>認為目前西班牙</w:t>
      </w:r>
      <w:proofErr w:type="gramStart"/>
      <w:r w:rsidRPr="00F33D62">
        <w:rPr>
          <w:rFonts w:hint="eastAsia"/>
          <w:lang w:eastAsia="zh-TW"/>
        </w:rPr>
        <w:t>房租凍漲政策</w:t>
      </w:r>
      <w:proofErr w:type="gramEnd"/>
      <w:r w:rsidRPr="00F33D62">
        <w:rPr>
          <w:rFonts w:hint="eastAsia"/>
          <w:lang w:eastAsia="zh-TW"/>
        </w:rPr>
        <w:t>期限至多應限制為</w:t>
      </w:r>
      <w:r w:rsidRPr="00F33D62">
        <w:rPr>
          <w:rFonts w:hint="eastAsia"/>
          <w:lang w:eastAsia="zh-TW"/>
        </w:rPr>
        <w:t>3</w:t>
      </w:r>
      <w:r w:rsidRPr="00F33D62">
        <w:rPr>
          <w:rFonts w:hint="eastAsia"/>
          <w:lang w:eastAsia="zh-TW"/>
        </w:rPr>
        <w:t>年且此際應儘速提出增建民眾住宅、加速都更、釋出住宅建地、加速核准建照等具體改善民眾住宅供需失調之政策。</w:t>
      </w:r>
    </w:p>
    <w:p w14:paraId="48F99984" w14:textId="4AE7C208" w:rsidR="00A27035" w:rsidRPr="00F33D62" w:rsidRDefault="008523BC" w:rsidP="00A27035">
      <w:pPr>
        <w:pStyle w:val="af"/>
      </w:pPr>
      <w:r w:rsidRPr="00F33D62">
        <w:rPr>
          <w:rFonts w:hint="eastAsia"/>
        </w:rPr>
        <w:t>（</w:t>
      </w:r>
      <w:r w:rsidR="00A27035" w:rsidRPr="00F33D62">
        <w:rPr>
          <w:rFonts w:hint="eastAsia"/>
        </w:rPr>
        <w:t>三</w:t>
      </w:r>
      <w:r w:rsidR="00F829DF" w:rsidRPr="00F33D62">
        <w:rPr>
          <w:rFonts w:hint="eastAsia"/>
        </w:rPr>
        <w:t>）</w:t>
      </w:r>
      <w:r w:rsidR="00C3548F" w:rsidRPr="00F33D62">
        <w:rPr>
          <w:rFonts w:ascii="華康細圓體"/>
        </w:rPr>
        <w:t>西班牙預算監督獨立機構</w:t>
      </w:r>
    </w:p>
    <w:p w14:paraId="071B0CC6" w14:textId="5AE8FF5B" w:rsidR="00C3548F" w:rsidRPr="00F33D62" w:rsidRDefault="00C3548F" w:rsidP="00C3548F">
      <w:pPr>
        <w:pStyle w:val="af0"/>
        <w:ind w:left="960" w:firstLine="480"/>
        <w:rPr>
          <w:lang w:eastAsia="zh-TW"/>
        </w:rPr>
      </w:pPr>
      <w:r w:rsidRPr="00F33D62">
        <w:rPr>
          <w:rFonts w:hint="eastAsia"/>
          <w:lang w:eastAsia="zh-TW"/>
        </w:rPr>
        <w:t>西班牙預算監督獨立機構</w:t>
      </w:r>
      <w:r w:rsidR="00752A39" w:rsidRPr="00F33D62">
        <w:rPr>
          <w:rFonts w:hint="eastAsia"/>
          <w:lang w:eastAsia="zh-TW"/>
        </w:rPr>
        <w:t>（</w:t>
      </w:r>
      <w:proofErr w:type="spellStart"/>
      <w:r w:rsidRPr="00F33D62">
        <w:rPr>
          <w:rFonts w:hint="eastAsia"/>
          <w:lang w:eastAsia="zh-TW"/>
        </w:rPr>
        <w:t>Autoridad</w:t>
      </w:r>
      <w:proofErr w:type="spellEnd"/>
      <w:r w:rsidRPr="00F33D62">
        <w:rPr>
          <w:rFonts w:hint="eastAsia"/>
          <w:lang w:eastAsia="zh-TW"/>
        </w:rPr>
        <w:t xml:space="preserve"> </w:t>
      </w:r>
      <w:proofErr w:type="spellStart"/>
      <w:r w:rsidRPr="00F33D62">
        <w:rPr>
          <w:rFonts w:hint="eastAsia"/>
          <w:lang w:eastAsia="zh-TW"/>
        </w:rPr>
        <w:t>Indepndiente</w:t>
      </w:r>
      <w:proofErr w:type="spellEnd"/>
      <w:r w:rsidRPr="00F33D62">
        <w:rPr>
          <w:rFonts w:hint="eastAsia"/>
          <w:lang w:eastAsia="zh-TW"/>
        </w:rPr>
        <w:t xml:space="preserve"> </w:t>
      </w:r>
      <w:proofErr w:type="spellStart"/>
      <w:r w:rsidRPr="00F33D62">
        <w:rPr>
          <w:rFonts w:hint="eastAsia"/>
          <w:lang w:eastAsia="zh-TW"/>
        </w:rPr>
        <w:t>Responsablidad</w:t>
      </w:r>
      <w:proofErr w:type="spellEnd"/>
      <w:r w:rsidRPr="00F33D62">
        <w:rPr>
          <w:rFonts w:hint="eastAsia"/>
          <w:lang w:eastAsia="zh-TW"/>
        </w:rPr>
        <w:t xml:space="preserve"> Fiscal, </w:t>
      </w:r>
      <w:proofErr w:type="spellStart"/>
      <w:r w:rsidRPr="00F33D62">
        <w:rPr>
          <w:rFonts w:hint="eastAsia"/>
          <w:lang w:eastAsia="zh-TW"/>
        </w:rPr>
        <w:t>AIReF</w:t>
      </w:r>
      <w:proofErr w:type="spellEnd"/>
      <w:r w:rsidR="00752A39" w:rsidRPr="00F33D62">
        <w:rPr>
          <w:rFonts w:hint="eastAsia"/>
          <w:lang w:eastAsia="zh-TW"/>
        </w:rPr>
        <w:t>）</w:t>
      </w:r>
      <w:r w:rsidRPr="00F33D62">
        <w:rPr>
          <w:rFonts w:hint="eastAsia"/>
          <w:lang w:eastAsia="zh-TW"/>
        </w:rPr>
        <w:t>預估</w:t>
      </w:r>
      <w:r w:rsidRPr="00F33D62">
        <w:rPr>
          <w:rFonts w:hint="eastAsia"/>
          <w:lang w:eastAsia="zh-TW"/>
        </w:rPr>
        <w:t>2026</w:t>
      </w:r>
      <w:r w:rsidRPr="00F33D62">
        <w:rPr>
          <w:rFonts w:hint="eastAsia"/>
          <w:lang w:eastAsia="zh-TW"/>
        </w:rPr>
        <w:t>年經濟成長率為</w:t>
      </w:r>
      <w:r w:rsidRPr="00F33D62">
        <w:rPr>
          <w:rFonts w:hint="eastAsia"/>
          <w:lang w:eastAsia="zh-TW"/>
        </w:rPr>
        <w:t>2.4%</w:t>
      </w:r>
      <w:r w:rsidRPr="00F33D62">
        <w:rPr>
          <w:rFonts w:hint="eastAsia"/>
          <w:lang w:eastAsia="zh-TW"/>
        </w:rPr>
        <w:t>、</w:t>
      </w:r>
      <w:proofErr w:type="gramStart"/>
      <w:r w:rsidRPr="00F33D62">
        <w:rPr>
          <w:rFonts w:hint="eastAsia"/>
          <w:lang w:eastAsia="zh-TW"/>
        </w:rPr>
        <w:t>通膨為</w:t>
      </w:r>
      <w:proofErr w:type="gramEnd"/>
      <w:r w:rsidRPr="00F33D62">
        <w:rPr>
          <w:rFonts w:hint="eastAsia"/>
          <w:lang w:eastAsia="zh-TW"/>
        </w:rPr>
        <w:t>2.0%</w:t>
      </w:r>
      <w:r w:rsidRPr="00F33D62">
        <w:rPr>
          <w:rFonts w:hint="eastAsia"/>
          <w:lang w:eastAsia="zh-TW"/>
        </w:rPr>
        <w:t>、對外貿易逆差</w:t>
      </w:r>
      <w:r w:rsidRPr="00F33D62">
        <w:rPr>
          <w:rFonts w:hint="eastAsia"/>
          <w:lang w:eastAsia="zh-TW"/>
        </w:rPr>
        <w:t>0.3%</w:t>
      </w:r>
      <w:r w:rsidRPr="00F33D62">
        <w:rPr>
          <w:rFonts w:hint="eastAsia"/>
          <w:lang w:eastAsia="zh-TW"/>
        </w:rPr>
        <w:t>。</w:t>
      </w:r>
    </w:p>
    <w:p w14:paraId="33C5AE4B" w14:textId="748F8109" w:rsidR="00C3548F" w:rsidRPr="00F33D62" w:rsidRDefault="00C3548F" w:rsidP="00C3548F">
      <w:pPr>
        <w:pStyle w:val="af0"/>
        <w:ind w:left="960" w:firstLine="480"/>
        <w:rPr>
          <w:lang w:eastAsia="zh-TW"/>
        </w:rPr>
      </w:pPr>
      <w:proofErr w:type="spellStart"/>
      <w:r w:rsidRPr="00F33D62">
        <w:rPr>
          <w:rFonts w:hint="eastAsia"/>
          <w:lang w:eastAsia="zh-TW"/>
        </w:rPr>
        <w:t>AIReF</w:t>
      </w:r>
      <w:proofErr w:type="spellEnd"/>
      <w:r w:rsidRPr="00F33D62">
        <w:rPr>
          <w:rFonts w:hint="eastAsia"/>
          <w:lang w:eastAsia="zh-TW"/>
        </w:rPr>
        <w:t>表示，據西班牙國家統計局</w:t>
      </w:r>
      <w:r w:rsidR="00752A39" w:rsidRPr="00F33D62">
        <w:rPr>
          <w:rFonts w:hint="eastAsia"/>
          <w:lang w:eastAsia="zh-TW"/>
        </w:rPr>
        <w:t>（</w:t>
      </w:r>
      <w:r w:rsidRPr="00F33D62">
        <w:rPr>
          <w:rFonts w:hint="eastAsia"/>
          <w:lang w:eastAsia="zh-TW"/>
        </w:rPr>
        <w:t>INE</w:t>
      </w:r>
      <w:r w:rsidR="00752A39" w:rsidRPr="00F33D62">
        <w:rPr>
          <w:rFonts w:hint="eastAsia"/>
          <w:lang w:eastAsia="zh-TW"/>
        </w:rPr>
        <w:t>）</w:t>
      </w:r>
      <w:r w:rsidRPr="00F33D62">
        <w:rPr>
          <w:rFonts w:hint="eastAsia"/>
          <w:lang w:eastAsia="zh-TW"/>
        </w:rPr>
        <w:t>公布資料，西班牙國內市場需求表現優於預期</w:t>
      </w:r>
      <w:r w:rsidR="00752A39" w:rsidRPr="00F33D62">
        <w:rPr>
          <w:rFonts w:hint="eastAsia"/>
          <w:lang w:eastAsia="zh-TW"/>
        </w:rPr>
        <w:t>（</w:t>
      </w:r>
      <w:r w:rsidRPr="00F33D62">
        <w:rPr>
          <w:rFonts w:hint="eastAsia"/>
          <w:lang w:eastAsia="zh-TW"/>
        </w:rPr>
        <w:t>約占</w:t>
      </w:r>
      <w:r w:rsidRPr="00F33D62">
        <w:rPr>
          <w:rFonts w:hint="eastAsia"/>
          <w:lang w:eastAsia="zh-TW"/>
        </w:rPr>
        <w:t>GDP</w:t>
      </w:r>
      <w:r w:rsidRPr="00F33D62">
        <w:rPr>
          <w:rFonts w:hint="eastAsia"/>
          <w:lang w:eastAsia="zh-TW"/>
        </w:rPr>
        <w:t>之</w:t>
      </w:r>
      <w:r w:rsidRPr="00F33D62">
        <w:rPr>
          <w:rFonts w:hint="eastAsia"/>
          <w:lang w:eastAsia="zh-TW"/>
        </w:rPr>
        <w:t>3.5%</w:t>
      </w:r>
      <w:r w:rsidR="00752A39" w:rsidRPr="00F33D62">
        <w:rPr>
          <w:rFonts w:hint="eastAsia"/>
          <w:lang w:eastAsia="zh-TW"/>
        </w:rPr>
        <w:t>）</w:t>
      </w:r>
      <w:r w:rsidRPr="00F33D62">
        <w:rPr>
          <w:rFonts w:hint="eastAsia"/>
          <w:lang w:eastAsia="zh-TW"/>
        </w:rPr>
        <w:t>順利抵銷外貿缺口，加上國際能源價格下跌，全年整體經濟表現將由原預估之</w:t>
      </w:r>
      <w:r w:rsidRPr="00F33D62">
        <w:rPr>
          <w:rFonts w:hint="eastAsia"/>
          <w:lang w:eastAsia="zh-TW"/>
        </w:rPr>
        <w:t>GDP</w:t>
      </w:r>
      <w:r w:rsidRPr="00F33D62">
        <w:rPr>
          <w:rFonts w:hint="eastAsia"/>
          <w:lang w:eastAsia="zh-TW"/>
        </w:rPr>
        <w:t>為</w:t>
      </w:r>
      <w:r w:rsidRPr="00F33D62">
        <w:rPr>
          <w:rFonts w:hint="eastAsia"/>
          <w:lang w:eastAsia="zh-TW"/>
        </w:rPr>
        <w:t>2.4%</w:t>
      </w:r>
      <w:r w:rsidRPr="00F33D62">
        <w:rPr>
          <w:rFonts w:hint="eastAsia"/>
          <w:lang w:eastAsia="zh-TW"/>
        </w:rPr>
        <w:t>上增至</w:t>
      </w:r>
      <w:r w:rsidRPr="00F33D62">
        <w:rPr>
          <w:rFonts w:hint="eastAsia"/>
          <w:lang w:eastAsia="zh-TW"/>
        </w:rPr>
        <w:t>2.9%</w:t>
      </w:r>
      <w:r w:rsidRPr="00F33D62">
        <w:rPr>
          <w:rFonts w:hint="eastAsia"/>
          <w:lang w:eastAsia="zh-TW"/>
        </w:rPr>
        <w:t>，成長</w:t>
      </w:r>
      <w:r w:rsidRPr="00F33D62">
        <w:rPr>
          <w:rFonts w:hint="eastAsia"/>
          <w:lang w:eastAsia="zh-TW"/>
        </w:rPr>
        <w:t>0.5%</w:t>
      </w:r>
      <w:r w:rsidRPr="00F33D62">
        <w:rPr>
          <w:rFonts w:hint="eastAsia"/>
          <w:lang w:eastAsia="zh-TW"/>
        </w:rPr>
        <w:t>。</w:t>
      </w:r>
    </w:p>
    <w:p w14:paraId="41BC4D16" w14:textId="77777777" w:rsidR="00C3548F" w:rsidRPr="00F33D62" w:rsidRDefault="00C3548F" w:rsidP="00C3548F">
      <w:pPr>
        <w:pStyle w:val="af0"/>
        <w:ind w:left="960" w:firstLine="480"/>
        <w:rPr>
          <w:lang w:eastAsia="zh-TW"/>
        </w:rPr>
      </w:pPr>
      <w:r w:rsidRPr="00F33D62">
        <w:rPr>
          <w:rFonts w:hint="eastAsia"/>
          <w:lang w:eastAsia="zh-TW"/>
        </w:rPr>
        <w:t>在社會福利收支方面，由於規範縮減薪資性別差距造成支出增加，加上政府間移轉支付減少，使得</w:t>
      </w:r>
      <w:r w:rsidRPr="00F33D62">
        <w:rPr>
          <w:rFonts w:hint="eastAsia"/>
          <w:lang w:eastAsia="zh-TW"/>
        </w:rPr>
        <w:t>2025</w:t>
      </w:r>
      <w:r w:rsidRPr="00F33D62">
        <w:rPr>
          <w:rFonts w:hint="eastAsia"/>
          <w:lang w:eastAsia="zh-TW"/>
        </w:rPr>
        <w:t>年整體社會福利支出因而增加至</w:t>
      </w:r>
      <w:r w:rsidRPr="00F33D62">
        <w:rPr>
          <w:rFonts w:hint="eastAsia"/>
          <w:lang w:eastAsia="zh-TW"/>
        </w:rPr>
        <w:t>GDP</w:t>
      </w:r>
      <w:r w:rsidRPr="00F33D62">
        <w:rPr>
          <w:rFonts w:hint="eastAsia"/>
          <w:lang w:eastAsia="zh-TW"/>
        </w:rPr>
        <w:t>之</w:t>
      </w:r>
      <w:r w:rsidRPr="00F33D62">
        <w:rPr>
          <w:rFonts w:hint="eastAsia"/>
          <w:lang w:eastAsia="zh-TW"/>
        </w:rPr>
        <w:t>0.5%</w:t>
      </w:r>
      <w:r w:rsidRPr="00F33D62">
        <w:rPr>
          <w:rFonts w:hint="eastAsia"/>
          <w:lang w:eastAsia="zh-TW"/>
        </w:rPr>
        <w:t>。</w:t>
      </w:r>
    </w:p>
    <w:p w14:paraId="14F6313C" w14:textId="3BCB53D1" w:rsidR="00117778" w:rsidRPr="00F33D62" w:rsidRDefault="00C3548F" w:rsidP="00C3548F">
      <w:pPr>
        <w:pStyle w:val="af0"/>
        <w:ind w:left="960" w:firstLine="480"/>
        <w:rPr>
          <w:lang w:eastAsia="zh-TW"/>
        </w:rPr>
      </w:pPr>
      <w:r w:rsidRPr="00F33D62">
        <w:rPr>
          <w:rFonts w:hint="eastAsia"/>
          <w:lang w:eastAsia="zh-TW"/>
        </w:rPr>
        <w:t>在政府收支方面，</w:t>
      </w:r>
      <w:r w:rsidRPr="00F33D62">
        <w:rPr>
          <w:rFonts w:hint="eastAsia"/>
          <w:lang w:eastAsia="zh-TW"/>
        </w:rPr>
        <w:t>2025</w:t>
      </w:r>
      <w:r w:rsidRPr="00F33D62">
        <w:rPr>
          <w:rFonts w:hint="eastAsia"/>
          <w:lang w:eastAsia="zh-TW"/>
        </w:rPr>
        <w:t>年西班牙中央政府財政赤字為</w:t>
      </w:r>
      <w:r w:rsidRPr="00F33D62">
        <w:rPr>
          <w:rFonts w:hint="eastAsia"/>
          <w:lang w:eastAsia="zh-TW"/>
        </w:rPr>
        <w:t>GDP</w:t>
      </w:r>
      <w:r w:rsidRPr="00F33D62">
        <w:rPr>
          <w:rFonts w:hint="eastAsia"/>
          <w:lang w:eastAsia="zh-TW"/>
        </w:rPr>
        <w:t>之</w:t>
      </w:r>
      <w:r w:rsidRPr="00F33D62">
        <w:rPr>
          <w:rFonts w:hint="eastAsia"/>
          <w:lang w:eastAsia="zh-TW"/>
        </w:rPr>
        <w:t>2.5%</w:t>
      </w:r>
      <w:r w:rsidRPr="00F33D62">
        <w:rPr>
          <w:rFonts w:hint="eastAsia"/>
          <w:lang w:eastAsia="zh-TW"/>
        </w:rPr>
        <w:t>，儘管高於歐盟允許幅度，</w:t>
      </w:r>
      <w:proofErr w:type="gramStart"/>
      <w:r w:rsidRPr="00F33D62">
        <w:rPr>
          <w:rFonts w:hint="eastAsia"/>
          <w:lang w:eastAsia="zh-TW"/>
        </w:rPr>
        <w:t>惟倘扣除</w:t>
      </w:r>
      <w:proofErr w:type="gramEnd"/>
      <w:r w:rsidRPr="00F33D62">
        <w:rPr>
          <w:rFonts w:hint="eastAsia"/>
          <w:lang w:eastAsia="zh-TW"/>
        </w:rPr>
        <w:t>瓦倫西亞自治區</w:t>
      </w:r>
      <w:r w:rsidRPr="00F33D62">
        <w:rPr>
          <w:rFonts w:hint="eastAsia"/>
          <w:lang w:eastAsia="zh-TW"/>
        </w:rPr>
        <w:t>DANA</w:t>
      </w:r>
      <w:r w:rsidRPr="00F33D62">
        <w:rPr>
          <w:rFonts w:hint="eastAsia"/>
          <w:lang w:eastAsia="zh-TW"/>
        </w:rPr>
        <w:t>暴雨洪災支出，財政赤字可降至</w:t>
      </w:r>
      <w:r w:rsidRPr="00F33D62">
        <w:rPr>
          <w:rFonts w:hint="eastAsia"/>
          <w:lang w:eastAsia="zh-TW"/>
        </w:rPr>
        <w:t>GDP2.2%</w:t>
      </w:r>
      <w:r w:rsidRPr="00F33D62">
        <w:rPr>
          <w:rFonts w:hint="eastAsia"/>
          <w:lang w:eastAsia="zh-TW"/>
        </w:rPr>
        <w:t>。依政府組織財政收入而言，中央政府收</w:t>
      </w:r>
      <w:r w:rsidRPr="00F33D62">
        <w:rPr>
          <w:rFonts w:hint="eastAsia"/>
          <w:lang w:eastAsia="zh-TW"/>
        </w:rPr>
        <w:lastRenderedPageBreak/>
        <w:t>入赤字為</w:t>
      </w:r>
      <w:r w:rsidRPr="00F33D62">
        <w:rPr>
          <w:rFonts w:hint="eastAsia"/>
          <w:lang w:eastAsia="zh-TW"/>
        </w:rPr>
        <w:t>2%</w:t>
      </w:r>
      <w:r w:rsidRPr="00F33D62">
        <w:rPr>
          <w:rFonts w:hint="eastAsia"/>
          <w:lang w:eastAsia="zh-TW"/>
        </w:rPr>
        <w:t>、社會福利安全收入赤字為</w:t>
      </w:r>
      <w:r w:rsidRPr="00F33D62">
        <w:rPr>
          <w:rFonts w:hint="eastAsia"/>
          <w:lang w:eastAsia="zh-TW"/>
        </w:rPr>
        <w:t>0.5%</w:t>
      </w:r>
      <w:r w:rsidRPr="00F33D62">
        <w:rPr>
          <w:rFonts w:hint="eastAsia"/>
          <w:lang w:eastAsia="zh-TW"/>
        </w:rPr>
        <w:t>、各自治區政府收入赤字為</w:t>
      </w:r>
      <w:r w:rsidRPr="00F33D62">
        <w:rPr>
          <w:rFonts w:hint="eastAsia"/>
          <w:lang w:eastAsia="zh-TW"/>
        </w:rPr>
        <w:t>0.4%</w:t>
      </w:r>
      <w:r w:rsidRPr="00F33D62">
        <w:rPr>
          <w:rFonts w:hint="eastAsia"/>
          <w:lang w:eastAsia="zh-TW"/>
        </w:rPr>
        <w:t>，而地方企業則有財政盈餘</w:t>
      </w:r>
      <w:r w:rsidRPr="00F33D62">
        <w:rPr>
          <w:rFonts w:hint="eastAsia"/>
          <w:lang w:eastAsia="zh-TW"/>
        </w:rPr>
        <w:t>0.3%</w:t>
      </w:r>
      <w:r w:rsidRPr="00F33D62">
        <w:rPr>
          <w:rFonts w:hint="eastAsia"/>
          <w:lang w:eastAsia="zh-TW"/>
        </w:rPr>
        <w:t>。</w:t>
      </w:r>
    </w:p>
    <w:p w14:paraId="07ABB1FB" w14:textId="77777777" w:rsidR="00934A6C" w:rsidRPr="00F33D62" w:rsidRDefault="00934A6C" w:rsidP="00CC296D">
      <w:pPr>
        <w:pStyle w:val="aa"/>
        <w:spacing w:before="257" w:after="257"/>
        <w:ind w:left="643" w:hanging="643"/>
        <w:rPr>
          <w:lang w:val="es" w:eastAsia="zh-TW"/>
        </w:rPr>
      </w:pPr>
      <w:r w:rsidRPr="00F33D62">
        <w:rPr>
          <w:lang w:val="es" w:eastAsia="zh-TW"/>
        </w:rPr>
        <w:t>五、市場環境</w:t>
      </w:r>
    </w:p>
    <w:p w14:paraId="60D7A347" w14:textId="77777777" w:rsidR="00934A6C" w:rsidRPr="00F33D62" w:rsidRDefault="008F550C" w:rsidP="0046513E">
      <w:pPr>
        <w:pStyle w:val="af"/>
        <w:rPr>
          <w:lang w:val="es"/>
        </w:rPr>
      </w:pPr>
      <w:r w:rsidRPr="00F33D62">
        <w:rPr>
          <w:lang w:val="es"/>
        </w:rPr>
        <w:t>（</w:t>
      </w:r>
      <w:r w:rsidR="00934A6C" w:rsidRPr="00F33D62">
        <w:rPr>
          <w:lang w:val="es"/>
        </w:rPr>
        <w:t>一</w:t>
      </w:r>
      <w:r w:rsidRPr="00F33D62">
        <w:rPr>
          <w:lang w:val="es"/>
        </w:rPr>
        <w:t>）</w:t>
      </w:r>
      <w:r w:rsidR="00934A6C" w:rsidRPr="00F33D62">
        <w:rPr>
          <w:lang w:val="es"/>
        </w:rPr>
        <w:t>一般市場情況</w:t>
      </w:r>
    </w:p>
    <w:p w14:paraId="4B9FC45E" w14:textId="08DAC68C" w:rsidR="00934A6C" w:rsidRPr="00F33D62" w:rsidRDefault="00934A6C" w:rsidP="00934A6C">
      <w:pPr>
        <w:pStyle w:val="af0"/>
        <w:ind w:left="960" w:firstLine="480"/>
        <w:rPr>
          <w:lang w:eastAsia="zh-TW"/>
        </w:rPr>
      </w:pPr>
      <w:r w:rsidRPr="00F33D62">
        <w:rPr>
          <w:lang w:val="es" w:eastAsia="zh-TW"/>
        </w:rPr>
        <w:t>西班牙與歐盟各國為主要貿易夥伴</w:t>
      </w:r>
      <w:r w:rsidR="00C257D3" w:rsidRPr="00F33D62">
        <w:rPr>
          <w:rFonts w:hint="eastAsia"/>
          <w:lang w:val="es" w:eastAsia="zh-TW"/>
        </w:rPr>
        <w:t>，</w:t>
      </w:r>
      <w:r w:rsidRPr="00F33D62">
        <w:rPr>
          <w:lang w:val="es" w:eastAsia="zh-TW"/>
        </w:rPr>
        <w:t>採購型態為少量多樣；儘管西班牙政府致力推動英語普及化，一般仍慣以西班牙語溝通；銷售通路從傳統實體商電，逐步以綜合性及</w:t>
      </w:r>
      <w:proofErr w:type="gramStart"/>
      <w:r w:rsidRPr="00F33D62">
        <w:rPr>
          <w:lang w:val="es" w:eastAsia="zh-TW"/>
        </w:rPr>
        <w:t>電商化發展</w:t>
      </w:r>
      <w:proofErr w:type="gramEnd"/>
      <w:r w:rsidRPr="00F33D62">
        <w:rPr>
          <w:lang w:val="es" w:eastAsia="zh-TW"/>
        </w:rPr>
        <w:t>，也積極爭取代理權及重視產業分工；</w:t>
      </w:r>
      <w:r w:rsidRPr="00F33D62">
        <w:rPr>
          <w:lang w:val="es-ES" w:eastAsia="zh-TW"/>
        </w:rPr>
        <w:t>貿易方面則有熟稔貿易</w:t>
      </w:r>
      <w:r w:rsidRPr="00F33D62">
        <w:rPr>
          <w:lang w:val="es" w:eastAsia="zh-TW"/>
        </w:rPr>
        <w:t>之業者直接向國外供應商採購商品，亦有透過專業貿易商進出口，</w:t>
      </w:r>
      <w:r w:rsidR="00D24D18" w:rsidRPr="00F33D62">
        <w:rPr>
          <w:lang w:val="es" w:eastAsia="zh-TW"/>
        </w:rPr>
        <w:t>部分</w:t>
      </w:r>
      <w:r w:rsidRPr="00F33D62">
        <w:rPr>
          <w:lang w:val="es" w:eastAsia="zh-TW"/>
        </w:rPr>
        <w:t>業者也會透過其他歐盟國家業者進口，或向在歐洲設有發貨倉庫之業者採購商品。一般市場概況說明如下：</w:t>
      </w:r>
    </w:p>
    <w:p w14:paraId="4B3D215D" w14:textId="77777777" w:rsidR="00934A6C" w:rsidRPr="00F33D62" w:rsidRDefault="0046513E" w:rsidP="0046513E">
      <w:pPr>
        <w:pStyle w:val="af2"/>
        <w:ind w:left="1440" w:hanging="480"/>
      </w:pPr>
      <w:r w:rsidRPr="00F33D62">
        <w:rPr>
          <w:rFonts w:hint="eastAsia"/>
        </w:rPr>
        <w:t>１、</w:t>
      </w:r>
      <w:r w:rsidR="00934A6C" w:rsidRPr="00F33D62">
        <w:t>以歐盟各國為主要貿易夥伴</w:t>
      </w:r>
    </w:p>
    <w:p w14:paraId="2186CF50" w14:textId="695FFE78" w:rsidR="00E90CF5" w:rsidRPr="00F33D62" w:rsidRDefault="00E90CF5" w:rsidP="00E90CF5">
      <w:pPr>
        <w:pStyle w:val="af3"/>
        <w:ind w:left="1440" w:firstLine="480"/>
      </w:pPr>
      <w:r w:rsidRPr="00F33D62">
        <w:rPr>
          <w:rFonts w:hint="eastAsia"/>
        </w:rPr>
        <w:t>儘管國際經貿與地緣政治情勢不穩，西班牙對外貿易仍展現韌性，西班牙經濟貿易暨企業部資料顯示，</w:t>
      </w:r>
      <w:r w:rsidRPr="00F33D62">
        <w:rPr>
          <w:rFonts w:hint="eastAsia"/>
        </w:rPr>
        <w:t>2025</w:t>
      </w:r>
      <w:r w:rsidRPr="00F33D62">
        <w:rPr>
          <w:rFonts w:hint="eastAsia"/>
        </w:rPr>
        <w:t>年全國出口總額</w:t>
      </w:r>
      <w:r w:rsidRPr="00F33D62">
        <w:rPr>
          <w:rFonts w:hint="eastAsia"/>
        </w:rPr>
        <w:t>3,870</w:t>
      </w:r>
      <w:r w:rsidRPr="00F33D62">
        <w:rPr>
          <w:rFonts w:hint="eastAsia"/>
        </w:rPr>
        <w:t>億</w:t>
      </w:r>
      <w:r w:rsidRPr="00F33D62">
        <w:rPr>
          <w:rFonts w:hint="eastAsia"/>
        </w:rPr>
        <w:t>9,</w:t>
      </w:r>
      <w:r w:rsidR="00913A03" w:rsidRPr="00F33D62">
        <w:rPr>
          <w:rFonts w:hint="eastAsia"/>
        </w:rPr>
        <w:t>162</w:t>
      </w:r>
      <w:r w:rsidRPr="00F33D62">
        <w:rPr>
          <w:rFonts w:hint="eastAsia"/>
        </w:rPr>
        <w:t>萬歐元，進口總額</w:t>
      </w:r>
      <w:r w:rsidRPr="00F33D62">
        <w:rPr>
          <w:rFonts w:hint="eastAsia"/>
        </w:rPr>
        <w:t>4,441</w:t>
      </w:r>
      <w:r w:rsidRPr="00F33D62">
        <w:rPr>
          <w:rFonts w:hint="eastAsia"/>
        </w:rPr>
        <w:t>億</w:t>
      </w:r>
      <w:r w:rsidRPr="00F33D62">
        <w:rPr>
          <w:rFonts w:hint="eastAsia"/>
        </w:rPr>
        <w:t>4,6</w:t>
      </w:r>
      <w:r w:rsidR="00913A03" w:rsidRPr="00F33D62">
        <w:rPr>
          <w:rFonts w:hint="eastAsia"/>
        </w:rPr>
        <w:t>37</w:t>
      </w:r>
      <w:r w:rsidRPr="00F33D62">
        <w:rPr>
          <w:rFonts w:hint="eastAsia"/>
        </w:rPr>
        <w:t>歐元。</w:t>
      </w:r>
    </w:p>
    <w:p w14:paraId="4BCBF7D8" w14:textId="77777777" w:rsidR="00E90CF5" w:rsidRPr="00F33D62" w:rsidRDefault="00E90CF5" w:rsidP="00E90CF5">
      <w:pPr>
        <w:pStyle w:val="af3"/>
        <w:ind w:left="1440" w:firstLine="480"/>
      </w:pPr>
      <w:r w:rsidRPr="00F33D62">
        <w:rPr>
          <w:rFonts w:hint="eastAsia"/>
        </w:rPr>
        <w:t>2025</w:t>
      </w:r>
      <w:r w:rsidRPr="00F33D62">
        <w:rPr>
          <w:rFonts w:hint="eastAsia"/>
        </w:rPr>
        <w:t>年西班牙出口成長主要來自非能源類產品，成長約</w:t>
      </w:r>
      <w:r w:rsidRPr="00F33D62">
        <w:rPr>
          <w:rFonts w:hint="eastAsia"/>
        </w:rPr>
        <w:t>2%</w:t>
      </w:r>
      <w:r w:rsidRPr="00F33D62">
        <w:rPr>
          <w:rFonts w:hint="eastAsia"/>
        </w:rPr>
        <w:t>。以產業別而言，出口成長動力主要來自資本財（占出口</w:t>
      </w:r>
      <w:r w:rsidRPr="00F33D62">
        <w:rPr>
          <w:rFonts w:hint="eastAsia"/>
        </w:rPr>
        <w:t>19.4%</w:t>
      </w:r>
      <w:r w:rsidRPr="00F33D62">
        <w:rPr>
          <w:rFonts w:hint="eastAsia"/>
        </w:rPr>
        <w:t>），其中工業機械與電氣設備表現突出；續為食品與飲料（占</w:t>
      </w:r>
      <w:r w:rsidRPr="00F33D62">
        <w:rPr>
          <w:rFonts w:hint="eastAsia"/>
        </w:rPr>
        <w:t>19.3%</w:t>
      </w:r>
      <w:r w:rsidRPr="00F33D62">
        <w:rPr>
          <w:rFonts w:hint="eastAsia"/>
        </w:rPr>
        <w:t>）以及化學產品（占</w:t>
      </w:r>
      <w:r w:rsidRPr="00F33D62">
        <w:rPr>
          <w:rFonts w:hint="eastAsia"/>
        </w:rPr>
        <w:t>17%</w:t>
      </w:r>
      <w:r w:rsidRPr="00F33D62">
        <w:rPr>
          <w:rFonts w:hint="eastAsia"/>
        </w:rPr>
        <w:t>）。在農產品方面，蔬果及肉類產品仍是西班牙賺取外匯的重要商品項目。</w:t>
      </w:r>
    </w:p>
    <w:p w14:paraId="6AEFF3C1" w14:textId="77777777" w:rsidR="00E90CF5" w:rsidRPr="00F33D62" w:rsidRDefault="00E90CF5" w:rsidP="00E90CF5">
      <w:pPr>
        <w:pStyle w:val="af3"/>
        <w:ind w:left="1440" w:firstLine="480"/>
      </w:pPr>
      <w:r w:rsidRPr="00F33D62">
        <w:rPr>
          <w:rFonts w:hint="eastAsia"/>
        </w:rPr>
        <w:t>西班牙對歐盟出口約占其總出口之</w:t>
      </w:r>
      <w:r w:rsidRPr="00F33D62">
        <w:rPr>
          <w:rFonts w:hint="eastAsia"/>
        </w:rPr>
        <w:t>62%</w:t>
      </w:r>
      <w:r w:rsidRPr="00F33D62">
        <w:rPr>
          <w:rFonts w:hint="eastAsia"/>
        </w:rPr>
        <w:t>，維持順差</w:t>
      </w:r>
      <w:r w:rsidRPr="00F33D62">
        <w:rPr>
          <w:rFonts w:hint="eastAsia"/>
        </w:rPr>
        <w:t>197</w:t>
      </w:r>
      <w:r w:rsidRPr="00F33D62">
        <w:rPr>
          <w:rFonts w:hint="eastAsia"/>
        </w:rPr>
        <w:t>億</w:t>
      </w:r>
      <w:r w:rsidRPr="00F33D62">
        <w:rPr>
          <w:rFonts w:hint="eastAsia"/>
        </w:rPr>
        <w:t>6,200</w:t>
      </w:r>
      <w:r w:rsidRPr="00F33D62">
        <w:rPr>
          <w:rFonts w:hint="eastAsia"/>
        </w:rPr>
        <w:t>萬歐元，其中對葡萄牙與法國順差均超過</w:t>
      </w:r>
      <w:r w:rsidRPr="00F33D62">
        <w:rPr>
          <w:rFonts w:hint="eastAsia"/>
        </w:rPr>
        <w:t>170</w:t>
      </w:r>
      <w:r w:rsidRPr="00F33D62">
        <w:rPr>
          <w:rFonts w:hint="eastAsia"/>
        </w:rPr>
        <w:t>億歐元。</w:t>
      </w:r>
      <w:proofErr w:type="gramStart"/>
      <w:r w:rsidRPr="00F33D62">
        <w:rPr>
          <w:rFonts w:hint="eastAsia"/>
        </w:rPr>
        <w:t>此外，</w:t>
      </w:r>
      <w:proofErr w:type="gramEnd"/>
      <w:r w:rsidRPr="00F33D62">
        <w:rPr>
          <w:rFonts w:hint="eastAsia"/>
        </w:rPr>
        <w:t>對非洲及亞洲出口分別成長</w:t>
      </w:r>
      <w:r w:rsidRPr="00F33D62">
        <w:rPr>
          <w:rFonts w:hint="eastAsia"/>
        </w:rPr>
        <w:t>6%</w:t>
      </w:r>
      <w:r w:rsidRPr="00F33D62">
        <w:rPr>
          <w:rFonts w:hint="eastAsia"/>
        </w:rPr>
        <w:t>與</w:t>
      </w:r>
      <w:r w:rsidRPr="00F33D62">
        <w:rPr>
          <w:rFonts w:hint="eastAsia"/>
        </w:rPr>
        <w:t>3%</w:t>
      </w:r>
      <w:r w:rsidRPr="00F33D62">
        <w:rPr>
          <w:rFonts w:hint="eastAsia"/>
        </w:rPr>
        <w:t>，對歐洲其他國家出口成長</w:t>
      </w:r>
      <w:r w:rsidRPr="00F33D62">
        <w:rPr>
          <w:rFonts w:hint="eastAsia"/>
        </w:rPr>
        <w:t>5%</w:t>
      </w:r>
      <w:r w:rsidRPr="00F33D62">
        <w:rPr>
          <w:rFonts w:hint="eastAsia"/>
        </w:rPr>
        <w:t>，惟對美國出口下滑</w:t>
      </w:r>
      <w:r w:rsidRPr="00F33D62">
        <w:rPr>
          <w:rFonts w:hint="eastAsia"/>
        </w:rPr>
        <w:t>8%</w:t>
      </w:r>
      <w:r w:rsidRPr="00F33D62">
        <w:rPr>
          <w:rFonts w:hint="eastAsia"/>
        </w:rPr>
        <w:t>。受惠於歐盟對外簽署的自由貿易協定，西班牙</w:t>
      </w:r>
      <w:r w:rsidRPr="00F33D62">
        <w:rPr>
          <w:rFonts w:hint="eastAsia"/>
        </w:rPr>
        <w:lastRenderedPageBreak/>
        <w:t>對英國、加拿大、土耳其、智利、韓國與越南等國的</w:t>
      </w:r>
      <w:proofErr w:type="gramStart"/>
      <w:r w:rsidRPr="00F33D62">
        <w:rPr>
          <w:rFonts w:hint="eastAsia"/>
        </w:rPr>
        <w:t>出口均呈成長</w:t>
      </w:r>
      <w:proofErr w:type="gramEnd"/>
      <w:r w:rsidRPr="00F33D62">
        <w:rPr>
          <w:rFonts w:hint="eastAsia"/>
        </w:rPr>
        <w:t>。</w:t>
      </w:r>
    </w:p>
    <w:p w14:paraId="18F47DD8" w14:textId="38DC27A2" w:rsidR="00934A6C" w:rsidRPr="00F33D62" w:rsidRDefault="00E90CF5" w:rsidP="00E90CF5">
      <w:pPr>
        <w:pStyle w:val="af3"/>
        <w:ind w:left="1440" w:firstLine="480"/>
      </w:pPr>
      <w:r w:rsidRPr="00F33D62">
        <w:rPr>
          <w:rFonts w:hint="eastAsia"/>
        </w:rPr>
        <w:t>另值得注意的是，西班牙出口廠商家數已連續</w:t>
      </w:r>
      <w:r w:rsidRPr="00F33D62">
        <w:rPr>
          <w:rFonts w:hint="eastAsia"/>
        </w:rPr>
        <w:t>5</w:t>
      </w:r>
      <w:r w:rsidRPr="00F33D62">
        <w:rPr>
          <w:rFonts w:hint="eastAsia"/>
        </w:rPr>
        <w:t>年增長，</w:t>
      </w:r>
      <w:r w:rsidRPr="00F33D62">
        <w:rPr>
          <w:rFonts w:hint="eastAsia"/>
        </w:rPr>
        <w:t>2025</w:t>
      </w:r>
      <w:r w:rsidRPr="00F33D62">
        <w:rPr>
          <w:rFonts w:hint="eastAsia"/>
        </w:rPr>
        <w:t>年經常性出口廠商數量達到</w:t>
      </w:r>
      <w:r w:rsidRPr="00F33D62">
        <w:rPr>
          <w:rFonts w:hint="eastAsia"/>
        </w:rPr>
        <w:t>4</w:t>
      </w:r>
      <w:r w:rsidRPr="00F33D62">
        <w:rPr>
          <w:rFonts w:hint="eastAsia"/>
        </w:rPr>
        <w:t>萬</w:t>
      </w:r>
      <w:r w:rsidRPr="00F33D62">
        <w:rPr>
          <w:rFonts w:hint="eastAsia"/>
        </w:rPr>
        <w:t>6,230</w:t>
      </w:r>
      <w:r w:rsidRPr="00F33D62">
        <w:rPr>
          <w:rFonts w:hint="eastAsia"/>
        </w:rPr>
        <w:t>家，較</w:t>
      </w:r>
      <w:r w:rsidRPr="00F33D62">
        <w:rPr>
          <w:rFonts w:hint="eastAsia"/>
        </w:rPr>
        <w:t>5</w:t>
      </w:r>
      <w:r w:rsidRPr="00F33D62">
        <w:rPr>
          <w:rFonts w:hint="eastAsia"/>
        </w:rPr>
        <w:t>年前成長</w:t>
      </w:r>
      <w:r w:rsidRPr="00F33D62">
        <w:rPr>
          <w:rFonts w:hint="eastAsia"/>
        </w:rPr>
        <w:t>10.4%</w:t>
      </w:r>
      <w:r w:rsidRPr="00F33D62">
        <w:rPr>
          <w:rFonts w:hint="eastAsia"/>
        </w:rPr>
        <w:t>，應證近年有</w:t>
      </w:r>
      <w:proofErr w:type="gramStart"/>
      <w:r w:rsidRPr="00F33D62">
        <w:rPr>
          <w:rFonts w:hint="eastAsia"/>
        </w:rPr>
        <w:t>更多西國</w:t>
      </w:r>
      <w:proofErr w:type="gramEnd"/>
      <w:r w:rsidRPr="00F33D62">
        <w:rPr>
          <w:rFonts w:hint="eastAsia"/>
        </w:rPr>
        <w:t>企業積極拓銷海外市場。</w:t>
      </w:r>
    </w:p>
    <w:p w14:paraId="768C8DD3" w14:textId="3D673642" w:rsidR="00FF55FD" w:rsidRPr="00F33D62" w:rsidRDefault="00F345BC" w:rsidP="00F345BC">
      <w:pPr>
        <w:pStyle w:val="af2"/>
        <w:ind w:left="1440" w:hanging="480"/>
      </w:pPr>
      <w:r w:rsidRPr="00F33D62">
        <w:rPr>
          <w:rFonts w:hint="eastAsia"/>
        </w:rPr>
        <w:t>２</w:t>
      </w:r>
      <w:r w:rsidR="00FF55FD" w:rsidRPr="00F33D62">
        <w:rPr>
          <w:rFonts w:hint="eastAsia"/>
        </w:rPr>
        <w:t>、中小企業家數多、大型企業掌握市場話語權</w:t>
      </w:r>
    </w:p>
    <w:p w14:paraId="22C3FB7B" w14:textId="08FB3F96" w:rsidR="00FF55FD" w:rsidRPr="00F33D62" w:rsidRDefault="00D76BD5" w:rsidP="006C58CE">
      <w:pPr>
        <w:pStyle w:val="af3"/>
        <w:ind w:left="1440" w:firstLine="480"/>
      </w:pPr>
      <w:r w:rsidRPr="00F33D62">
        <w:rPr>
          <w:rFonts w:hint="eastAsia"/>
        </w:rPr>
        <w:t>據西班牙</w:t>
      </w:r>
      <w:r w:rsidR="00E90CF5" w:rsidRPr="00F33D62">
        <w:rPr>
          <w:rFonts w:hint="eastAsia"/>
        </w:rPr>
        <w:t>工業暨觀光部</w:t>
      </w:r>
      <w:r w:rsidRPr="00F33D62">
        <w:rPr>
          <w:rFonts w:hint="eastAsia"/>
        </w:rPr>
        <w:t>202</w:t>
      </w:r>
      <w:r w:rsidR="00E90CF5" w:rsidRPr="00F33D62">
        <w:rPr>
          <w:rFonts w:hint="eastAsia"/>
        </w:rPr>
        <w:t>6</w:t>
      </w:r>
      <w:r w:rsidRPr="00F33D62">
        <w:rPr>
          <w:rFonts w:hint="eastAsia"/>
        </w:rPr>
        <w:t>年</w:t>
      </w:r>
      <w:r w:rsidR="00E90CF5" w:rsidRPr="00F33D62">
        <w:rPr>
          <w:rFonts w:hint="eastAsia"/>
        </w:rPr>
        <w:t>3</w:t>
      </w:r>
      <w:r w:rsidRPr="00F33D62">
        <w:rPr>
          <w:rFonts w:hint="eastAsia"/>
        </w:rPr>
        <w:t>月「中小企業月報」</w:t>
      </w:r>
      <w:r w:rsidR="00FD0687" w:rsidRPr="00F33D62">
        <w:rPr>
          <w:rFonts w:hint="eastAsia"/>
        </w:rPr>
        <w:t>（</w:t>
      </w:r>
      <w:r w:rsidRPr="00F33D62">
        <w:rPr>
          <w:rFonts w:hint="eastAsia"/>
        </w:rPr>
        <w:t>Cifras PyME</w:t>
      </w:r>
      <w:r w:rsidR="00FD0687" w:rsidRPr="00F33D62">
        <w:rPr>
          <w:rFonts w:hint="eastAsia"/>
        </w:rPr>
        <w:t>）</w:t>
      </w:r>
      <w:r w:rsidRPr="00F33D62">
        <w:rPr>
          <w:rFonts w:hint="eastAsia"/>
        </w:rPr>
        <w:t>統計，全國</w:t>
      </w:r>
      <w:r w:rsidRPr="00F33D62">
        <w:rPr>
          <w:rFonts w:hint="eastAsia"/>
        </w:rPr>
        <w:t>29</w:t>
      </w:r>
      <w:r w:rsidR="00E90CF5" w:rsidRPr="00F33D62">
        <w:rPr>
          <w:rFonts w:hint="eastAsia"/>
        </w:rPr>
        <w:t>5</w:t>
      </w:r>
      <w:r w:rsidRPr="00F33D62">
        <w:rPr>
          <w:rFonts w:hint="eastAsia"/>
        </w:rPr>
        <w:t>萬</w:t>
      </w:r>
      <w:r w:rsidR="00E90CF5" w:rsidRPr="00F33D62">
        <w:rPr>
          <w:rFonts w:hint="eastAsia"/>
        </w:rPr>
        <w:t>7,231</w:t>
      </w:r>
      <w:r w:rsidRPr="00F33D62">
        <w:rPr>
          <w:rFonts w:hint="eastAsia"/>
        </w:rPr>
        <w:t>家企業中，員工人數</w:t>
      </w:r>
      <w:r w:rsidRPr="00F33D62">
        <w:rPr>
          <w:rFonts w:hint="eastAsia"/>
        </w:rPr>
        <w:t>250</w:t>
      </w:r>
      <w:r w:rsidRPr="00F33D62">
        <w:rPr>
          <w:rFonts w:hint="eastAsia"/>
        </w:rPr>
        <w:t>以下之中小企業</w:t>
      </w:r>
      <w:r w:rsidR="008A3CB0" w:rsidRPr="00F33D62">
        <w:rPr>
          <w:rFonts w:hint="eastAsia"/>
        </w:rPr>
        <w:t>家數共計</w:t>
      </w:r>
      <w:r w:rsidR="008A3CB0" w:rsidRPr="00F33D62">
        <w:rPr>
          <w:rFonts w:hint="eastAsia"/>
        </w:rPr>
        <w:t>295</w:t>
      </w:r>
      <w:r w:rsidR="008A3CB0" w:rsidRPr="00F33D62">
        <w:rPr>
          <w:rFonts w:hint="eastAsia"/>
        </w:rPr>
        <w:t>萬</w:t>
      </w:r>
      <w:r w:rsidR="008A3CB0" w:rsidRPr="00F33D62">
        <w:rPr>
          <w:rFonts w:hint="eastAsia"/>
        </w:rPr>
        <w:t>926</w:t>
      </w:r>
      <w:r w:rsidR="008A3CB0" w:rsidRPr="00F33D62">
        <w:rPr>
          <w:rFonts w:hint="eastAsia"/>
        </w:rPr>
        <w:t>家，</w:t>
      </w:r>
      <w:r w:rsidRPr="00F33D62">
        <w:rPr>
          <w:rFonts w:hint="eastAsia"/>
        </w:rPr>
        <w:t>占總企業家數之</w:t>
      </w:r>
      <w:r w:rsidRPr="00F33D62">
        <w:rPr>
          <w:rFonts w:hint="eastAsia"/>
        </w:rPr>
        <w:t>99.8%</w:t>
      </w:r>
      <w:r w:rsidRPr="00F33D62">
        <w:rPr>
          <w:rFonts w:hint="eastAsia"/>
        </w:rPr>
        <w:t>，其中自營商（無聘用員工）</w:t>
      </w:r>
      <w:r w:rsidRPr="00F33D62">
        <w:rPr>
          <w:rFonts w:hint="eastAsia"/>
        </w:rPr>
        <w:t>16</w:t>
      </w:r>
      <w:r w:rsidR="008A3CB0" w:rsidRPr="00F33D62">
        <w:rPr>
          <w:rFonts w:hint="eastAsia"/>
        </w:rPr>
        <w:t>1</w:t>
      </w:r>
      <w:r w:rsidRPr="00F33D62">
        <w:rPr>
          <w:rFonts w:hint="eastAsia"/>
        </w:rPr>
        <w:t>萬</w:t>
      </w:r>
      <w:r w:rsidR="008A3CB0" w:rsidRPr="00F33D62">
        <w:rPr>
          <w:rFonts w:hint="eastAsia"/>
        </w:rPr>
        <w:t>5,268</w:t>
      </w:r>
      <w:r w:rsidRPr="00F33D62">
        <w:rPr>
          <w:rFonts w:hint="eastAsia"/>
        </w:rPr>
        <w:t>家、占</w:t>
      </w:r>
      <w:r w:rsidRPr="00F33D62">
        <w:rPr>
          <w:rFonts w:hint="eastAsia"/>
        </w:rPr>
        <w:t>54</w:t>
      </w:r>
      <w:r w:rsidR="008A3CB0" w:rsidRPr="00F33D62">
        <w:rPr>
          <w:rFonts w:hint="eastAsia"/>
        </w:rPr>
        <w:t>.6</w:t>
      </w:r>
      <w:r w:rsidRPr="00F33D62">
        <w:rPr>
          <w:rFonts w:hint="eastAsia"/>
        </w:rPr>
        <w:t>%</w:t>
      </w:r>
      <w:r w:rsidRPr="00F33D62">
        <w:rPr>
          <w:rFonts w:hint="eastAsia"/>
        </w:rPr>
        <w:t>，員工人數</w:t>
      </w:r>
      <w:r w:rsidRPr="00F33D62">
        <w:rPr>
          <w:rFonts w:hint="eastAsia"/>
        </w:rPr>
        <w:t>10</w:t>
      </w:r>
      <w:r w:rsidRPr="00F33D62">
        <w:rPr>
          <w:rFonts w:hint="eastAsia"/>
        </w:rPr>
        <w:t>人以下之中小企業</w:t>
      </w:r>
      <w:r w:rsidRPr="00F33D62">
        <w:rPr>
          <w:rFonts w:hint="eastAsia"/>
        </w:rPr>
        <w:t>113</w:t>
      </w:r>
      <w:r w:rsidRPr="00F33D62">
        <w:rPr>
          <w:rFonts w:hint="eastAsia"/>
        </w:rPr>
        <w:t>萬</w:t>
      </w:r>
      <w:r w:rsidR="008A3CB0" w:rsidRPr="00F33D62">
        <w:rPr>
          <w:rFonts w:hint="eastAsia"/>
        </w:rPr>
        <w:t>9,659</w:t>
      </w:r>
      <w:r w:rsidRPr="00F33D62">
        <w:rPr>
          <w:rFonts w:hint="eastAsia"/>
        </w:rPr>
        <w:t>家、占</w:t>
      </w:r>
      <w:r w:rsidRPr="00F33D62">
        <w:rPr>
          <w:rFonts w:hint="eastAsia"/>
        </w:rPr>
        <w:t>38.</w:t>
      </w:r>
      <w:r w:rsidR="008A3CB0" w:rsidRPr="00F33D62">
        <w:rPr>
          <w:rFonts w:hint="eastAsia"/>
        </w:rPr>
        <w:t>2</w:t>
      </w:r>
      <w:r w:rsidRPr="00F33D62">
        <w:rPr>
          <w:rFonts w:hint="eastAsia"/>
        </w:rPr>
        <w:t>%</w:t>
      </w:r>
      <w:r w:rsidRPr="00F33D62">
        <w:rPr>
          <w:rFonts w:hint="eastAsia"/>
        </w:rPr>
        <w:t>；員工人數逾</w:t>
      </w:r>
      <w:r w:rsidRPr="00F33D62">
        <w:rPr>
          <w:rFonts w:hint="eastAsia"/>
        </w:rPr>
        <w:t>250</w:t>
      </w:r>
      <w:r w:rsidRPr="00F33D62">
        <w:rPr>
          <w:rFonts w:hint="eastAsia"/>
        </w:rPr>
        <w:t>人的大型企業為</w:t>
      </w:r>
      <w:r w:rsidR="008A3CB0" w:rsidRPr="00F33D62">
        <w:rPr>
          <w:rFonts w:hint="eastAsia"/>
        </w:rPr>
        <w:t>6</w:t>
      </w:r>
      <w:r w:rsidRPr="00F33D62">
        <w:rPr>
          <w:rFonts w:hint="eastAsia"/>
        </w:rPr>
        <w:t>,</w:t>
      </w:r>
      <w:r w:rsidR="008A3CB0" w:rsidRPr="00F33D62">
        <w:rPr>
          <w:rFonts w:hint="eastAsia"/>
        </w:rPr>
        <w:t>305</w:t>
      </w:r>
      <w:r w:rsidRPr="00F33D62">
        <w:rPr>
          <w:rFonts w:hint="eastAsia"/>
        </w:rPr>
        <w:t>家（占</w:t>
      </w:r>
      <w:r w:rsidRPr="00F33D62">
        <w:rPr>
          <w:rFonts w:hint="eastAsia"/>
        </w:rPr>
        <w:t>0.2%</w:t>
      </w:r>
      <w:r w:rsidRPr="00F33D62">
        <w:rPr>
          <w:rFonts w:hint="eastAsia"/>
        </w:rPr>
        <w:t>）。</w:t>
      </w:r>
    </w:p>
    <w:p w14:paraId="5393652A" w14:textId="35297A81" w:rsidR="00934A6C" w:rsidRPr="00F33D62" w:rsidRDefault="00FF55FD" w:rsidP="00F345BC">
      <w:pPr>
        <w:pStyle w:val="af3"/>
        <w:ind w:left="1440" w:firstLine="480"/>
      </w:pPr>
      <w:r w:rsidRPr="00F33D62">
        <w:rPr>
          <w:rFonts w:hint="eastAsia"/>
        </w:rPr>
        <w:t>西班牙企業偏好以少量多樣方式採購，大型企業除</w:t>
      </w:r>
      <w:r w:rsidRPr="00F33D62">
        <w:t>Inditex</w:t>
      </w:r>
      <w:r w:rsidR="008523BC" w:rsidRPr="00F33D62">
        <w:t>（</w:t>
      </w:r>
      <w:r w:rsidRPr="00F33D62">
        <w:t>Zara</w:t>
      </w:r>
      <w:r w:rsidRPr="00F33D62">
        <w:rPr>
          <w:rFonts w:hint="eastAsia"/>
        </w:rPr>
        <w:t>服飾品牌</w:t>
      </w:r>
      <w:r w:rsidR="00F829DF" w:rsidRPr="00F33D62">
        <w:t>）</w:t>
      </w:r>
      <w:r w:rsidRPr="00F33D62">
        <w:rPr>
          <w:rFonts w:hint="eastAsia"/>
        </w:rPr>
        <w:t>紡織服飾集團、</w:t>
      </w:r>
      <w:r w:rsidRPr="00F33D62">
        <w:t>El Corte Inglés</w:t>
      </w:r>
      <w:r w:rsidRPr="00F33D62">
        <w:rPr>
          <w:rFonts w:hint="eastAsia"/>
        </w:rPr>
        <w:t>百貨集團、</w:t>
      </w:r>
      <w:r w:rsidRPr="00F33D62">
        <w:t>Telefonica</w:t>
      </w:r>
      <w:r w:rsidRPr="00F33D62">
        <w:rPr>
          <w:rFonts w:hint="eastAsia"/>
        </w:rPr>
        <w:t>電信集團、</w:t>
      </w:r>
      <w:r w:rsidRPr="00F33D62">
        <w:t>Iberdrola</w:t>
      </w:r>
      <w:r w:rsidRPr="00F33D62">
        <w:rPr>
          <w:rFonts w:hint="eastAsia"/>
        </w:rPr>
        <w:t>能源</w:t>
      </w:r>
      <w:r w:rsidR="00FA29E7" w:rsidRPr="00F33D62">
        <w:rPr>
          <w:rFonts w:hint="eastAsia"/>
        </w:rPr>
        <w:t>電力</w:t>
      </w:r>
      <w:r w:rsidRPr="00F33D62">
        <w:rPr>
          <w:rFonts w:hint="eastAsia"/>
        </w:rPr>
        <w:t>集團、</w:t>
      </w:r>
      <w:r w:rsidRPr="00F33D62">
        <w:t>Santader</w:t>
      </w:r>
      <w:r w:rsidRPr="00F33D62">
        <w:rPr>
          <w:rFonts w:hint="eastAsia"/>
        </w:rPr>
        <w:t>金融集團、</w:t>
      </w:r>
      <w:r w:rsidRPr="00F33D62">
        <w:t>Endesa</w:t>
      </w:r>
      <w:r w:rsidRPr="00F33D62">
        <w:rPr>
          <w:rFonts w:hint="eastAsia"/>
        </w:rPr>
        <w:t>電力集團、</w:t>
      </w:r>
      <w:r w:rsidRPr="00F33D62">
        <w:t>Mondragon</w:t>
      </w:r>
      <w:r w:rsidRPr="00F33D62">
        <w:rPr>
          <w:rFonts w:hint="eastAsia"/>
        </w:rPr>
        <w:t>機械集團等屬</w:t>
      </w:r>
      <w:proofErr w:type="gramStart"/>
      <w:r w:rsidRPr="00F33D62">
        <w:rPr>
          <w:rFonts w:hint="eastAsia"/>
        </w:rPr>
        <w:t>西班牙籍外</w:t>
      </w:r>
      <w:proofErr w:type="gramEnd"/>
      <w:r w:rsidRPr="00F33D62">
        <w:rPr>
          <w:rFonts w:hint="eastAsia"/>
        </w:rPr>
        <w:t>，其他多為跨國企業之分公司或工廠。在西班牙的跨國企業採購決策多由母公司統一主導，僅少數授權當地子公司或工廠決定。</w:t>
      </w:r>
    </w:p>
    <w:p w14:paraId="589CE109" w14:textId="77777777" w:rsidR="00934A6C" w:rsidRPr="00F33D62" w:rsidRDefault="0046513E" w:rsidP="00F345BC">
      <w:pPr>
        <w:pStyle w:val="af2"/>
        <w:ind w:left="1440" w:hanging="480"/>
      </w:pPr>
      <w:r w:rsidRPr="00F33D62">
        <w:rPr>
          <w:rFonts w:hint="eastAsia"/>
        </w:rPr>
        <w:t>３、</w:t>
      </w:r>
      <w:r w:rsidR="00934A6C" w:rsidRPr="00F33D62">
        <w:t>西班牙政府致力推動英語普及化，惟</w:t>
      </w:r>
      <w:proofErr w:type="gramStart"/>
      <w:r w:rsidR="00934A6C" w:rsidRPr="00F33D62">
        <w:t>民眾仍</w:t>
      </w:r>
      <w:r w:rsidR="00FB4C15" w:rsidRPr="00F33D62">
        <w:t>習</w:t>
      </w:r>
      <w:r w:rsidR="00934A6C" w:rsidRPr="00F33D62">
        <w:t>以</w:t>
      </w:r>
      <w:proofErr w:type="gramEnd"/>
      <w:r w:rsidR="00934A6C" w:rsidRPr="00F33D62">
        <w:t>西班牙語溝通</w:t>
      </w:r>
    </w:p>
    <w:p w14:paraId="1571FBE0" w14:textId="20AB1B6B" w:rsidR="00FF55FD" w:rsidRPr="00F33D62" w:rsidRDefault="00FF55FD" w:rsidP="00F345BC">
      <w:pPr>
        <w:pStyle w:val="af3"/>
        <w:ind w:left="1440" w:firstLine="480"/>
      </w:pPr>
      <w:r w:rsidRPr="00F33D62">
        <w:rPr>
          <w:rFonts w:hint="eastAsia"/>
        </w:rPr>
        <w:t>儘管西班牙語為全國共同官方語言，部分自治區</w:t>
      </w:r>
      <w:proofErr w:type="gramStart"/>
      <w:r w:rsidRPr="00F33D62">
        <w:rPr>
          <w:rFonts w:hint="eastAsia"/>
        </w:rPr>
        <w:t>民眾仍習於</w:t>
      </w:r>
      <w:proofErr w:type="gramEnd"/>
      <w:r w:rsidRPr="00F33D62">
        <w:rPr>
          <w:rFonts w:hint="eastAsia"/>
        </w:rPr>
        <w:t>使用地區性官方語言</w:t>
      </w:r>
      <w:r w:rsidR="008523BC" w:rsidRPr="00F33D62">
        <w:rPr>
          <w:rFonts w:hint="eastAsia"/>
        </w:rPr>
        <w:t>（</w:t>
      </w:r>
      <w:r w:rsidRPr="00F33D62">
        <w:rPr>
          <w:rFonts w:hint="eastAsia"/>
        </w:rPr>
        <w:t>加泰隆尼亞自治區之加泰隆尼亞語，加利西亞自治區之加利西亞語，巴斯克自治區之巴斯克語及瓦倫西亞自治區之瓦倫西亞語等</w:t>
      </w:r>
      <w:r w:rsidR="00F829DF" w:rsidRPr="00F33D62">
        <w:rPr>
          <w:rFonts w:hint="eastAsia"/>
        </w:rPr>
        <w:t>）</w:t>
      </w:r>
      <w:r w:rsidRPr="00F33D62">
        <w:rPr>
          <w:rFonts w:hint="eastAsia"/>
        </w:rPr>
        <w:t>。西班牙企業以中小型企業為主，商業往來可使用英語溝通，近年來西班牙政府也補助企業員工進修英語，但一般民眾仍以西班牙語聯繫溝通。</w:t>
      </w:r>
      <w:proofErr w:type="gramStart"/>
      <w:r w:rsidRPr="00F33D62">
        <w:rPr>
          <w:rFonts w:hint="eastAsia"/>
        </w:rPr>
        <w:t>倘欲拓展</w:t>
      </w:r>
      <w:proofErr w:type="gramEnd"/>
      <w:r w:rsidRPr="00F33D62">
        <w:rPr>
          <w:rFonts w:hint="eastAsia"/>
        </w:rPr>
        <w:t>西班牙市</w:t>
      </w:r>
      <w:r w:rsidR="00FA29E7" w:rsidRPr="00F33D62">
        <w:rPr>
          <w:rFonts w:hint="eastAsia"/>
        </w:rPr>
        <w:t>場，仍宜聘僱</w:t>
      </w:r>
      <w:r w:rsidRPr="00F33D62">
        <w:rPr>
          <w:rFonts w:hint="eastAsia"/>
        </w:rPr>
        <w:t>通曉</w:t>
      </w:r>
      <w:r w:rsidRPr="00F33D62">
        <w:rPr>
          <w:rFonts w:hint="eastAsia"/>
        </w:rPr>
        <w:lastRenderedPageBreak/>
        <w:t>西班牙語之業務人才為佳。</w:t>
      </w:r>
    </w:p>
    <w:p w14:paraId="50D87F8A" w14:textId="77777777" w:rsidR="00FF55FD" w:rsidRPr="00F33D62" w:rsidRDefault="00FF55FD" w:rsidP="00F345BC">
      <w:pPr>
        <w:pStyle w:val="af3"/>
        <w:ind w:left="1440" w:firstLine="480"/>
      </w:pPr>
      <w:r w:rsidRPr="00F33D62">
        <w:rPr>
          <w:rFonts w:hint="eastAsia"/>
        </w:rPr>
        <w:t>拓展西班牙市場除可透過傳統通訊與電子郵件往來外，</w:t>
      </w:r>
      <w:proofErr w:type="gramStart"/>
      <w:r w:rsidRPr="00F33D62">
        <w:rPr>
          <w:rFonts w:hint="eastAsia"/>
        </w:rPr>
        <w:t>線上會議</w:t>
      </w:r>
      <w:proofErr w:type="gramEnd"/>
      <w:r w:rsidRPr="00F33D62">
        <w:rPr>
          <w:rFonts w:hint="eastAsia"/>
        </w:rPr>
        <w:t>、電話交談或於會展會晤等</w:t>
      </w:r>
      <w:proofErr w:type="gramStart"/>
      <w:r w:rsidRPr="00F33D62">
        <w:rPr>
          <w:rFonts w:hint="eastAsia"/>
        </w:rPr>
        <w:t>方式均有助</w:t>
      </w:r>
      <w:proofErr w:type="gramEnd"/>
      <w:r w:rsidRPr="00F33D62">
        <w:rPr>
          <w:rFonts w:hint="eastAsia"/>
        </w:rPr>
        <w:t>深化雙方信任感。與西班牙人溝通應保持耐心與熱忱，以爭取信任及商機。另鑒於我國與西班牙距離遙遠，與西班牙商進行交易前，應透過銀行或徵信業者進行徵信。</w:t>
      </w:r>
    </w:p>
    <w:p w14:paraId="1CA1AFB2" w14:textId="77777777" w:rsidR="00934A6C" w:rsidRPr="00F33D62" w:rsidRDefault="0046513E" w:rsidP="00F345BC">
      <w:pPr>
        <w:pStyle w:val="af2"/>
        <w:ind w:left="1440" w:hanging="480"/>
      </w:pPr>
      <w:r w:rsidRPr="00F33D62">
        <w:rPr>
          <w:rFonts w:hint="eastAsia"/>
        </w:rPr>
        <w:t>４、</w:t>
      </w:r>
      <w:r w:rsidR="00934A6C" w:rsidRPr="00F33D62">
        <w:t>銷售通路朝全面性及</w:t>
      </w:r>
      <w:proofErr w:type="gramStart"/>
      <w:r w:rsidR="00934A6C" w:rsidRPr="00F33D62">
        <w:t>電商化發展</w:t>
      </w:r>
      <w:proofErr w:type="gramEnd"/>
    </w:p>
    <w:p w14:paraId="01DDFBFC" w14:textId="56AB47A6" w:rsidR="00FF55FD" w:rsidRPr="00F33D62" w:rsidRDefault="00FF55FD" w:rsidP="00F345BC">
      <w:pPr>
        <w:pStyle w:val="af3"/>
        <w:ind w:left="1440" w:firstLine="480"/>
      </w:pPr>
      <w:r w:rsidRPr="00F33D62">
        <w:rPr>
          <w:rFonts w:hint="eastAsia"/>
        </w:rPr>
        <w:t>受歐洲零售業者進入西班牙市場影響，消費者已由前往專門店採購或電話訂購等方式，調整為至中大型通路一次購足之消費模式，許多零售通路業者亦轉而至綜合性百貨公司或大型購物中心</w:t>
      </w:r>
      <w:r w:rsidR="008523BC" w:rsidRPr="00F33D62">
        <w:rPr>
          <w:rFonts w:hint="eastAsia"/>
        </w:rPr>
        <w:t>（</w:t>
      </w:r>
      <w:r w:rsidRPr="00F33D62">
        <w:rPr>
          <w:rFonts w:hint="eastAsia"/>
        </w:rPr>
        <w:t>Centro Comercial</w:t>
      </w:r>
      <w:r w:rsidR="00F829DF" w:rsidRPr="00F33D62">
        <w:rPr>
          <w:rFonts w:hint="eastAsia"/>
        </w:rPr>
        <w:t>）</w:t>
      </w:r>
      <w:r w:rsidRPr="00F33D62">
        <w:rPr>
          <w:rFonts w:hint="eastAsia"/>
        </w:rPr>
        <w:t>設立店面。連鎖大型零售賣場與其他商店結合購物中心之特色為占地廣、店家數量</w:t>
      </w:r>
      <w:proofErr w:type="gramStart"/>
      <w:r w:rsidRPr="00F33D62">
        <w:rPr>
          <w:rFonts w:hint="eastAsia"/>
        </w:rPr>
        <w:t>眾多，</w:t>
      </w:r>
      <w:proofErr w:type="gramEnd"/>
      <w:r w:rsidRPr="00F33D62">
        <w:rPr>
          <w:rFonts w:hint="eastAsia"/>
        </w:rPr>
        <w:t>並提供各種餐飲娛樂設施，為西班牙民眾休閒及娛樂主要去處。</w:t>
      </w:r>
    </w:p>
    <w:p w14:paraId="3C18AE7D" w14:textId="0DCE4D50" w:rsidR="00FF55FD" w:rsidRPr="00F33D62" w:rsidRDefault="00FF55FD" w:rsidP="00F345BC">
      <w:pPr>
        <w:pStyle w:val="af3"/>
        <w:ind w:left="1440" w:firstLine="480"/>
      </w:pPr>
      <w:r w:rsidRPr="00F33D62">
        <w:rPr>
          <w:rFonts w:hint="eastAsia"/>
        </w:rPr>
        <w:t>西班牙購物人潮最多之</w:t>
      </w:r>
      <w:r w:rsidRPr="00F33D62">
        <w:t>El Corte Inglés</w:t>
      </w:r>
      <w:r w:rsidRPr="00F33D62">
        <w:rPr>
          <w:rFonts w:hint="eastAsia"/>
        </w:rPr>
        <w:t>百貨公司是歷經多次</w:t>
      </w:r>
      <w:proofErr w:type="gramStart"/>
      <w:r w:rsidRPr="00F33D62">
        <w:rPr>
          <w:rFonts w:hint="eastAsia"/>
        </w:rPr>
        <w:t>併</w:t>
      </w:r>
      <w:proofErr w:type="gramEnd"/>
      <w:r w:rsidRPr="00F33D62">
        <w:rPr>
          <w:rFonts w:hint="eastAsia"/>
        </w:rPr>
        <w:t>購後，成為全國最大型的通路百貨商場。該公司亦為西班牙與葡萄牙唯一的百貨公司，營業據點超過</w:t>
      </w:r>
      <w:r w:rsidRPr="00F33D62">
        <w:t>2,000</w:t>
      </w:r>
      <w:r w:rsidRPr="00F33D62">
        <w:rPr>
          <w:rFonts w:hint="eastAsia"/>
        </w:rPr>
        <w:t>個，集團營業內容包含百貨、服飾、電商、超市、票</w:t>
      </w:r>
      <w:proofErr w:type="gramStart"/>
      <w:r w:rsidRPr="00F33D62">
        <w:rPr>
          <w:rFonts w:hint="eastAsia"/>
        </w:rPr>
        <w:t>券</w:t>
      </w:r>
      <w:proofErr w:type="gramEnd"/>
      <w:r w:rsidRPr="00F33D62">
        <w:rPr>
          <w:rFonts w:hint="eastAsia"/>
        </w:rPr>
        <w:t>銷售、旅行社及保險代銷等業務，</w:t>
      </w:r>
      <w:r w:rsidR="00F91EAD" w:rsidRPr="00F33D62">
        <w:rPr>
          <w:rFonts w:hint="eastAsia"/>
        </w:rPr>
        <w:t>202</w:t>
      </w:r>
      <w:r w:rsidR="006C58CE" w:rsidRPr="00F33D62">
        <w:rPr>
          <w:rFonts w:hint="eastAsia"/>
        </w:rPr>
        <w:t>5</w:t>
      </w:r>
      <w:r w:rsidR="00F91EAD" w:rsidRPr="00F33D62">
        <w:rPr>
          <w:rFonts w:hint="eastAsia"/>
        </w:rPr>
        <w:t>年全球營業額</w:t>
      </w:r>
      <w:r w:rsidR="00F91EAD" w:rsidRPr="00F33D62">
        <w:rPr>
          <w:rFonts w:hint="eastAsia"/>
        </w:rPr>
        <w:t>16</w:t>
      </w:r>
      <w:r w:rsidR="006C58CE" w:rsidRPr="00F33D62">
        <w:rPr>
          <w:rFonts w:hint="eastAsia"/>
        </w:rPr>
        <w:t>6</w:t>
      </w:r>
      <w:r w:rsidR="00F91EAD" w:rsidRPr="00F33D62">
        <w:rPr>
          <w:rFonts w:hint="eastAsia"/>
        </w:rPr>
        <w:t>億</w:t>
      </w:r>
      <w:r w:rsidR="006C58CE" w:rsidRPr="00F33D62">
        <w:rPr>
          <w:rFonts w:hint="eastAsia"/>
        </w:rPr>
        <w:t>7,500</w:t>
      </w:r>
      <w:r w:rsidR="006C58CE" w:rsidRPr="00F33D62">
        <w:rPr>
          <w:rFonts w:hint="eastAsia"/>
        </w:rPr>
        <w:t>萬</w:t>
      </w:r>
      <w:r w:rsidR="00F91EAD" w:rsidRPr="00F33D62">
        <w:rPr>
          <w:rFonts w:hint="eastAsia"/>
        </w:rPr>
        <w:t>歐元，成長</w:t>
      </w:r>
      <w:r w:rsidR="006C58CE" w:rsidRPr="00F33D62">
        <w:rPr>
          <w:rFonts w:hint="eastAsia"/>
        </w:rPr>
        <w:t>2</w:t>
      </w:r>
      <w:r w:rsidR="00F91EAD" w:rsidRPr="00F33D62">
        <w:rPr>
          <w:rFonts w:hint="eastAsia"/>
        </w:rPr>
        <w:t>%</w:t>
      </w:r>
      <w:r w:rsidR="00F91EAD" w:rsidRPr="00F33D62">
        <w:rPr>
          <w:rFonts w:hint="eastAsia"/>
        </w:rPr>
        <w:t>，稅前盈餘</w:t>
      </w:r>
      <w:r w:rsidR="00F91EAD" w:rsidRPr="00F33D62">
        <w:rPr>
          <w:rFonts w:hint="eastAsia"/>
        </w:rPr>
        <w:t>1,</w:t>
      </w:r>
      <w:r w:rsidR="006C58CE" w:rsidRPr="00F33D62">
        <w:rPr>
          <w:rFonts w:hint="eastAsia"/>
        </w:rPr>
        <w:t>2</w:t>
      </w:r>
      <w:r w:rsidR="00F91EAD" w:rsidRPr="00F33D62">
        <w:rPr>
          <w:rFonts w:hint="eastAsia"/>
        </w:rPr>
        <w:t>億</w:t>
      </w:r>
      <w:r w:rsidR="006C58CE" w:rsidRPr="00F33D62">
        <w:rPr>
          <w:rFonts w:hint="eastAsia"/>
        </w:rPr>
        <w:t>900</w:t>
      </w:r>
      <w:r w:rsidR="006C58CE" w:rsidRPr="00F33D62">
        <w:rPr>
          <w:rFonts w:hint="eastAsia"/>
        </w:rPr>
        <w:t>萬</w:t>
      </w:r>
      <w:r w:rsidR="00F91EAD" w:rsidRPr="00F33D62">
        <w:rPr>
          <w:rFonts w:hint="eastAsia"/>
        </w:rPr>
        <w:t>歐元，以零售、旅遊及保險業務為主。</w:t>
      </w:r>
    </w:p>
    <w:p w14:paraId="19EAD73E" w14:textId="512979D2" w:rsidR="00FF55FD" w:rsidRPr="00F33D62" w:rsidRDefault="00FF55FD" w:rsidP="0055300A">
      <w:pPr>
        <w:pStyle w:val="af3"/>
        <w:ind w:leftChars="700" w:left="1680" w:firstLineChars="100" w:firstLine="240"/>
      </w:pPr>
      <w:r w:rsidRPr="00F33D62">
        <w:rPr>
          <w:rFonts w:hint="eastAsia"/>
        </w:rPr>
        <w:t>電子商務為西班牙</w:t>
      </w:r>
      <w:r w:rsidR="003D4308" w:rsidRPr="00F33D62">
        <w:rPr>
          <w:rFonts w:hint="eastAsia"/>
        </w:rPr>
        <w:t>行銷</w:t>
      </w:r>
      <w:r w:rsidRPr="00F33D62">
        <w:rPr>
          <w:rFonts w:hint="eastAsia"/>
        </w:rPr>
        <w:t>重要通路，</w:t>
      </w:r>
      <w:r w:rsidR="0055300A" w:rsidRPr="00F33D62">
        <w:rPr>
          <w:rFonts w:hint="eastAsia"/>
        </w:rPr>
        <w:t>據西班牙市場競爭委員會</w:t>
      </w:r>
      <w:r w:rsidR="00752A39" w:rsidRPr="00F33D62">
        <w:rPr>
          <w:rFonts w:hint="eastAsia"/>
        </w:rPr>
        <w:t>（</w:t>
      </w:r>
      <w:r w:rsidR="0055300A" w:rsidRPr="00F33D62">
        <w:rPr>
          <w:lang w:val="es-ES"/>
        </w:rPr>
        <w:t>Comisión Nacional de los Mercados y la Competencia</w:t>
      </w:r>
      <w:r w:rsidR="00CE6C0E" w:rsidRPr="00F33D62">
        <w:rPr>
          <w:rFonts w:hint="eastAsia"/>
          <w:lang w:val="es-ES"/>
        </w:rPr>
        <w:t>，</w:t>
      </w:r>
      <w:r w:rsidR="0055300A" w:rsidRPr="00F33D62">
        <w:rPr>
          <w:rFonts w:hint="eastAsia"/>
          <w:lang w:val="es-ES"/>
        </w:rPr>
        <w:t>簡稱</w:t>
      </w:r>
      <w:r w:rsidR="0055300A" w:rsidRPr="00F33D62">
        <w:rPr>
          <w:rFonts w:hint="eastAsia"/>
          <w:lang w:val="es-ES"/>
        </w:rPr>
        <w:t>CNMC</w:t>
      </w:r>
      <w:r w:rsidR="00752A39" w:rsidRPr="00F33D62">
        <w:rPr>
          <w:lang w:val="es-ES"/>
        </w:rPr>
        <w:t>）</w:t>
      </w:r>
      <w:r w:rsidR="003D4308" w:rsidRPr="00F33D62">
        <w:rPr>
          <w:rFonts w:hint="eastAsia"/>
          <w:lang w:val="es-ES"/>
        </w:rPr>
        <w:t>統計，</w:t>
      </w:r>
      <w:r w:rsidR="003D4308" w:rsidRPr="00F33D62">
        <w:rPr>
          <w:rFonts w:hint="eastAsia"/>
          <w:lang w:val="es-ES"/>
        </w:rPr>
        <w:t>2025</w:t>
      </w:r>
      <w:r w:rsidR="003D4308" w:rsidRPr="00F33D62">
        <w:rPr>
          <w:rFonts w:hint="eastAsia"/>
          <w:lang w:val="es-ES"/>
        </w:rPr>
        <w:t>年全國電商</w:t>
      </w:r>
      <w:r w:rsidRPr="00F33D62">
        <w:rPr>
          <w:rFonts w:hint="eastAsia"/>
        </w:rPr>
        <w:t>總銷售額達</w:t>
      </w:r>
      <w:r w:rsidR="0055300A" w:rsidRPr="00F33D62">
        <w:rPr>
          <w:rFonts w:hint="eastAsia"/>
        </w:rPr>
        <w:t>292</w:t>
      </w:r>
      <w:r w:rsidRPr="00F33D62">
        <w:rPr>
          <w:rFonts w:hint="eastAsia"/>
        </w:rPr>
        <w:t>億</w:t>
      </w:r>
      <w:r w:rsidR="003D4308" w:rsidRPr="00F33D62">
        <w:rPr>
          <w:rFonts w:hint="eastAsia"/>
        </w:rPr>
        <w:t>9,600</w:t>
      </w:r>
      <w:r w:rsidR="003D4308" w:rsidRPr="00F33D62">
        <w:rPr>
          <w:rFonts w:hint="eastAsia"/>
        </w:rPr>
        <w:t>萬</w:t>
      </w:r>
      <w:r w:rsidR="0055300A" w:rsidRPr="00F33D62">
        <w:rPr>
          <w:rFonts w:hint="eastAsia"/>
        </w:rPr>
        <w:t>歐</w:t>
      </w:r>
      <w:r w:rsidRPr="00F33D62">
        <w:rPr>
          <w:rFonts w:hint="eastAsia"/>
        </w:rPr>
        <w:t>元，</w:t>
      </w:r>
      <w:r w:rsidR="003D4308" w:rsidRPr="00F33D62">
        <w:rPr>
          <w:rFonts w:hint="eastAsia"/>
        </w:rPr>
        <w:t>成長</w:t>
      </w:r>
      <w:r w:rsidR="003D4308" w:rsidRPr="00F33D62">
        <w:rPr>
          <w:rFonts w:hint="eastAsia"/>
        </w:rPr>
        <w:t>19.3%</w:t>
      </w:r>
      <w:r w:rsidRPr="00F33D62">
        <w:rPr>
          <w:rFonts w:hint="eastAsia"/>
        </w:rPr>
        <w:t>。由於電商平</w:t>
      </w:r>
      <w:proofErr w:type="gramStart"/>
      <w:r w:rsidRPr="00F33D62">
        <w:rPr>
          <w:rFonts w:hint="eastAsia"/>
        </w:rPr>
        <w:t>臺</w:t>
      </w:r>
      <w:proofErr w:type="gramEnd"/>
      <w:r w:rsidRPr="00F33D62">
        <w:rPr>
          <w:rFonts w:hint="eastAsia"/>
        </w:rPr>
        <w:t>成長速度極快，傳統大型通路如</w:t>
      </w:r>
      <w:r w:rsidRPr="00F33D62">
        <w:t>El Corte Inglés</w:t>
      </w:r>
      <w:r w:rsidRPr="00F33D62">
        <w:rPr>
          <w:rFonts w:hint="eastAsia"/>
        </w:rPr>
        <w:t>百貨公司轉型為西班牙最大電商平</w:t>
      </w:r>
      <w:proofErr w:type="gramStart"/>
      <w:r w:rsidRPr="00F33D62">
        <w:rPr>
          <w:rFonts w:hint="eastAsia"/>
        </w:rPr>
        <w:t>臺</w:t>
      </w:r>
      <w:proofErr w:type="gramEnd"/>
      <w:r w:rsidRPr="00F33D62">
        <w:rPr>
          <w:rFonts w:hint="eastAsia"/>
        </w:rPr>
        <w:t>，美商</w:t>
      </w:r>
      <w:r w:rsidRPr="00F33D62">
        <w:t>Amazon</w:t>
      </w:r>
      <w:r w:rsidRPr="00F33D62">
        <w:rPr>
          <w:rFonts w:hint="eastAsia"/>
        </w:rPr>
        <w:t>持續在西班牙投資、成為個人與企業網路購物的首選之一，專營資</w:t>
      </w:r>
      <w:r w:rsidRPr="00F33D62">
        <w:rPr>
          <w:rFonts w:hint="eastAsia"/>
        </w:rPr>
        <w:lastRenderedPageBreak/>
        <w:t>訊產品銷售的</w:t>
      </w:r>
      <w:r w:rsidRPr="00F33D62">
        <w:t>PcComponentes</w:t>
      </w:r>
      <w:r w:rsidRPr="00F33D62">
        <w:rPr>
          <w:rFonts w:hint="eastAsia"/>
        </w:rPr>
        <w:t>則為第</w:t>
      </w:r>
      <w:r w:rsidRPr="00F33D62">
        <w:t>3</w:t>
      </w:r>
      <w:r w:rsidRPr="00F33D62">
        <w:rPr>
          <w:rFonts w:hint="eastAsia"/>
        </w:rPr>
        <w:t>大電商平</w:t>
      </w:r>
      <w:proofErr w:type="gramStart"/>
      <w:r w:rsidRPr="00F33D62">
        <w:rPr>
          <w:rFonts w:hint="eastAsia"/>
        </w:rPr>
        <w:t>臺</w:t>
      </w:r>
      <w:proofErr w:type="gramEnd"/>
      <w:r w:rsidRPr="00F33D62">
        <w:rPr>
          <w:rFonts w:hint="eastAsia"/>
        </w:rPr>
        <w:t>。由於大型電商議價條件較佳，可取得較具競爭力之商品價格，銷售商品以價格屬中低水準、品質為中上水準之產品最受歡迎。</w:t>
      </w:r>
    </w:p>
    <w:p w14:paraId="6DC12B5C" w14:textId="77777777" w:rsidR="00934A6C" w:rsidRPr="00F33D62" w:rsidRDefault="0046513E" w:rsidP="00F345BC">
      <w:pPr>
        <w:pStyle w:val="af2"/>
        <w:ind w:left="1440" w:hanging="480"/>
        <w:rPr>
          <w:lang w:val="en-US"/>
        </w:rPr>
      </w:pPr>
      <w:r w:rsidRPr="00F33D62">
        <w:rPr>
          <w:rFonts w:hint="eastAsia"/>
          <w:lang w:val="en-US"/>
        </w:rPr>
        <w:t>５</w:t>
      </w:r>
      <w:r w:rsidRPr="00F33D62">
        <w:rPr>
          <w:rFonts w:hint="eastAsia"/>
        </w:rPr>
        <w:t>、</w:t>
      </w:r>
      <w:r w:rsidR="00934A6C" w:rsidRPr="00F33D62">
        <w:t>爭取代理權及重視專業</w:t>
      </w:r>
    </w:p>
    <w:p w14:paraId="26A95419" w14:textId="77777777" w:rsidR="00934A6C" w:rsidRPr="00F33D62" w:rsidRDefault="00934A6C" w:rsidP="00F345BC">
      <w:pPr>
        <w:pStyle w:val="af3"/>
        <w:ind w:left="1440" w:firstLine="480"/>
      </w:pPr>
      <w:r w:rsidRPr="00F33D62">
        <w:t>一般而言，西班牙消費者相當重視品牌及品味。倘業者認為產品具有市場性，為推廣市場及避免與同業競爭，常提出獨家代理權之要求。建議國內業者與西班牙代理商合作初期可</w:t>
      </w:r>
      <w:proofErr w:type="gramStart"/>
      <w:r w:rsidRPr="00F33D62">
        <w:t>採</w:t>
      </w:r>
      <w:proofErr w:type="gramEnd"/>
      <w:r w:rsidRPr="00F33D62">
        <w:t>6</w:t>
      </w:r>
      <w:r w:rsidRPr="00F33D62">
        <w:t>個月至</w:t>
      </w:r>
      <w:r w:rsidRPr="00F33D62">
        <w:t>1</w:t>
      </w:r>
      <w:r w:rsidRPr="00F33D62">
        <w:t>年試銷期，</w:t>
      </w:r>
      <w:proofErr w:type="gramStart"/>
      <w:r w:rsidRPr="00F33D62">
        <w:t>俟</w:t>
      </w:r>
      <w:proofErr w:type="gramEnd"/>
      <w:r w:rsidRPr="00F33D62">
        <w:t>雙方合作基礎較穩定之後，再決定是否提供獨家代理權或簽署長期合作合約。</w:t>
      </w:r>
    </w:p>
    <w:p w14:paraId="490BF74F" w14:textId="77777777" w:rsidR="00934A6C" w:rsidRPr="00F33D62" w:rsidRDefault="008F550C" w:rsidP="00CC296D">
      <w:pPr>
        <w:pStyle w:val="af"/>
        <w:rPr>
          <w:lang w:val="es"/>
        </w:rPr>
      </w:pPr>
      <w:r w:rsidRPr="00F33D62">
        <w:rPr>
          <w:lang w:val="es"/>
        </w:rPr>
        <w:t>（</w:t>
      </w:r>
      <w:r w:rsidR="00934A6C" w:rsidRPr="00F33D62">
        <w:rPr>
          <w:lang w:val="es"/>
        </w:rPr>
        <w:t>二</w:t>
      </w:r>
      <w:r w:rsidRPr="00F33D62">
        <w:rPr>
          <w:lang w:val="es"/>
        </w:rPr>
        <w:t>）</w:t>
      </w:r>
      <w:r w:rsidR="00934A6C" w:rsidRPr="00F33D62">
        <w:rPr>
          <w:lang w:val="es"/>
        </w:rPr>
        <w:t>競爭對手國在當地行銷策略</w:t>
      </w:r>
    </w:p>
    <w:p w14:paraId="6B1B5C53" w14:textId="65466725" w:rsidR="00913F33" w:rsidRPr="00F33D62" w:rsidRDefault="00913F33" w:rsidP="00913F33">
      <w:pPr>
        <w:pStyle w:val="af0"/>
        <w:ind w:left="960" w:firstLine="480"/>
        <w:rPr>
          <w:lang w:val="es" w:eastAsia="zh-TW"/>
        </w:rPr>
      </w:pPr>
      <w:r w:rsidRPr="00F33D62">
        <w:rPr>
          <w:rFonts w:hint="eastAsia"/>
          <w:lang w:val="es" w:eastAsia="zh-TW"/>
        </w:rPr>
        <w:t>據西班牙對外貿易暨投資促進局</w:t>
      </w:r>
      <w:r w:rsidR="008523BC" w:rsidRPr="00F33D62">
        <w:rPr>
          <w:rFonts w:hint="eastAsia"/>
          <w:lang w:val="es" w:eastAsia="zh-TW"/>
        </w:rPr>
        <w:t>（</w:t>
      </w:r>
      <w:r w:rsidRPr="00F33D62">
        <w:rPr>
          <w:rFonts w:hint="eastAsia"/>
          <w:lang w:val="es" w:eastAsia="zh-TW"/>
        </w:rPr>
        <w:t>ICEX</w:t>
      </w:r>
      <w:r w:rsidR="00F829DF" w:rsidRPr="00F33D62">
        <w:rPr>
          <w:rFonts w:hint="eastAsia"/>
          <w:lang w:val="es" w:eastAsia="zh-TW"/>
        </w:rPr>
        <w:t>）</w:t>
      </w:r>
      <w:r w:rsidRPr="00F33D62">
        <w:rPr>
          <w:rFonts w:hint="eastAsia"/>
          <w:lang w:val="es" w:eastAsia="zh-TW"/>
        </w:rPr>
        <w:t>資料，</w:t>
      </w:r>
      <w:r w:rsidR="00F91EAD" w:rsidRPr="00F33D62">
        <w:rPr>
          <w:rFonts w:hint="eastAsia"/>
          <w:lang w:val="es" w:eastAsia="zh-TW"/>
        </w:rPr>
        <w:t>202</w:t>
      </w:r>
      <w:r w:rsidR="004462F4" w:rsidRPr="00F33D62">
        <w:rPr>
          <w:rFonts w:hint="eastAsia"/>
          <w:lang w:val="es" w:eastAsia="zh-TW"/>
        </w:rPr>
        <w:t>5</w:t>
      </w:r>
      <w:r w:rsidR="00F91EAD" w:rsidRPr="00F33D62">
        <w:rPr>
          <w:rFonts w:hint="eastAsia"/>
          <w:lang w:val="es" w:eastAsia="zh-TW"/>
        </w:rPr>
        <w:t>年西班牙前十大進口來源國為德國、</w:t>
      </w:r>
      <w:r w:rsidR="00752A39" w:rsidRPr="00F33D62">
        <w:rPr>
          <w:rFonts w:hint="eastAsia"/>
          <w:lang w:val="es" w:eastAsia="zh-TW"/>
        </w:rPr>
        <w:t>中國大陸</w:t>
      </w:r>
      <w:r w:rsidR="00F91EAD" w:rsidRPr="00F33D62">
        <w:rPr>
          <w:rFonts w:hint="eastAsia"/>
          <w:lang w:val="es" w:eastAsia="zh-TW"/>
        </w:rPr>
        <w:t>、法國、義大利、美國、荷蘭、葡萄牙、</w:t>
      </w:r>
      <w:r w:rsidR="004462F4" w:rsidRPr="00F33D62">
        <w:rPr>
          <w:rFonts w:hint="eastAsia"/>
          <w:lang w:val="es" w:eastAsia="zh-TW"/>
        </w:rPr>
        <w:t>比利時、</w:t>
      </w:r>
      <w:r w:rsidR="00F91EAD" w:rsidRPr="00F33D62">
        <w:rPr>
          <w:rFonts w:hint="eastAsia"/>
          <w:lang w:val="es" w:eastAsia="zh-TW"/>
        </w:rPr>
        <w:t>英國</w:t>
      </w:r>
      <w:r w:rsidR="004462F4" w:rsidRPr="00F33D62">
        <w:rPr>
          <w:rFonts w:hint="eastAsia"/>
          <w:lang w:val="es" w:eastAsia="zh-TW"/>
        </w:rPr>
        <w:t>及</w:t>
      </w:r>
      <w:r w:rsidR="00F91EAD" w:rsidRPr="00F33D62">
        <w:rPr>
          <w:rFonts w:hint="eastAsia"/>
          <w:lang w:val="es" w:eastAsia="zh-TW"/>
        </w:rPr>
        <w:t>摩洛哥。</w:t>
      </w:r>
      <w:r w:rsidRPr="00F33D62">
        <w:rPr>
          <w:rFonts w:hint="eastAsia"/>
          <w:lang w:val="es" w:eastAsia="zh-TW"/>
        </w:rPr>
        <w:t>在西班牙與亞洲國家貿易上，</w:t>
      </w:r>
      <w:r w:rsidR="00D24D18" w:rsidRPr="00F33D62">
        <w:rPr>
          <w:rFonts w:hint="eastAsia"/>
          <w:lang w:val="es" w:eastAsia="zh-TW"/>
        </w:rPr>
        <w:t>中國大陸</w:t>
      </w:r>
      <w:r w:rsidRPr="00F33D62">
        <w:rPr>
          <w:rFonts w:hint="eastAsia"/>
          <w:lang w:val="es" w:eastAsia="zh-TW"/>
        </w:rPr>
        <w:t>為第一大進口來源國，印度、日本、越南、南韓、沙烏地阿拉伯、印尼、哈薩克、孟加拉、卡達、伊拉克及臺灣</w:t>
      </w:r>
      <w:proofErr w:type="gramStart"/>
      <w:r w:rsidRPr="00F33D62">
        <w:rPr>
          <w:rFonts w:hint="eastAsia"/>
          <w:lang w:val="es" w:eastAsia="zh-TW"/>
        </w:rPr>
        <w:t>等均屬重要</w:t>
      </w:r>
      <w:proofErr w:type="gramEnd"/>
      <w:r w:rsidRPr="00F33D62">
        <w:rPr>
          <w:rFonts w:hint="eastAsia"/>
          <w:lang w:val="es" w:eastAsia="zh-TW"/>
        </w:rPr>
        <w:t>合作夥伴國。我國於西班牙之競爭對手國以</w:t>
      </w:r>
      <w:r w:rsidR="00D24D18" w:rsidRPr="00F33D62">
        <w:rPr>
          <w:rFonts w:hint="eastAsia"/>
          <w:lang w:val="es" w:eastAsia="zh-TW"/>
        </w:rPr>
        <w:t>中國大陸</w:t>
      </w:r>
      <w:r w:rsidRPr="00F33D62">
        <w:rPr>
          <w:rFonts w:hint="eastAsia"/>
          <w:lang w:val="es" w:eastAsia="zh-TW"/>
        </w:rPr>
        <w:t>、韓國、日本、新加坡及土耳其為主，各國除透過官方貿易推廣機構積極參與當地重要商展及辦理公益活動外，更鼓勵大型企業布局西班牙。</w:t>
      </w:r>
      <w:r w:rsidR="00CD6255" w:rsidRPr="00F33D62">
        <w:rPr>
          <w:rFonts w:hint="eastAsia"/>
          <w:lang w:val="es" w:eastAsia="zh-TW"/>
        </w:rPr>
        <w:t>我競爭對手國在西班牙之主要企業包括日本索尼（</w:t>
      </w:r>
      <w:r w:rsidR="00CD6255" w:rsidRPr="00F33D62">
        <w:rPr>
          <w:rFonts w:hint="eastAsia"/>
          <w:lang w:val="es" w:eastAsia="zh-TW"/>
        </w:rPr>
        <w:t>Sony</w:t>
      </w:r>
      <w:r w:rsidR="00CD6255" w:rsidRPr="00F33D62">
        <w:rPr>
          <w:rFonts w:hint="eastAsia"/>
          <w:lang w:val="es" w:eastAsia="zh-TW"/>
        </w:rPr>
        <w:t>）</w:t>
      </w:r>
      <w:r w:rsidR="004462F4" w:rsidRPr="00F33D62">
        <w:rPr>
          <w:rFonts w:hint="eastAsia"/>
          <w:lang w:val="es" w:eastAsia="zh-TW"/>
        </w:rPr>
        <w:t>、</w:t>
      </w:r>
      <w:r w:rsidR="00CD6255" w:rsidRPr="00F33D62">
        <w:rPr>
          <w:rFonts w:hint="eastAsia"/>
          <w:lang w:val="es" w:eastAsia="zh-TW"/>
        </w:rPr>
        <w:t>韓國三星電子（</w:t>
      </w:r>
      <w:r w:rsidR="00CD6255" w:rsidRPr="00F33D62">
        <w:rPr>
          <w:rFonts w:hint="eastAsia"/>
          <w:lang w:val="es" w:eastAsia="zh-TW"/>
        </w:rPr>
        <w:t>Samsung</w:t>
      </w:r>
      <w:r w:rsidR="00CD6255" w:rsidRPr="00F33D62">
        <w:rPr>
          <w:rFonts w:hint="eastAsia"/>
          <w:lang w:val="es" w:eastAsia="zh-TW"/>
        </w:rPr>
        <w:t>）、樂金（</w:t>
      </w:r>
      <w:r w:rsidR="00CD6255" w:rsidRPr="00F33D62">
        <w:rPr>
          <w:rFonts w:hint="eastAsia"/>
          <w:lang w:val="es" w:eastAsia="zh-TW"/>
        </w:rPr>
        <w:t>LG</w:t>
      </w:r>
      <w:r w:rsidR="00CD6255" w:rsidRPr="00F33D62">
        <w:rPr>
          <w:rFonts w:hint="eastAsia"/>
          <w:lang w:val="es" w:eastAsia="zh-TW"/>
        </w:rPr>
        <w:t>）、現代汽車（</w:t>
      </w:r>
      <w:r w:rsidR="00CD6255" w:rsidRPr="00F33D62">
        <w:rPr>
          <w:rFonts w:hint="eastAsia"/>
          <w:lang w:val="es" w:eastAsia="zh-TW"/>
        </w:rPr>
        <w:t>Hyundai</w:t>
      </w:r>
      <w:r w:rsidR="00CD6255" w:rsidRPr="00F33D62">
        <w:rPr>
          <w:rFonts w:hint="eastAsia"/>
          <w:lang w:val="es" w:eastAsia="zh-TW"/>
        </w:rPr>
        <w:t>）、</w:t>
      </w:r>
      <w:r w:rsidR="00752A39" w:rsidRPr="00F33D62">
        <w:rPr>
          <w:rFonts w:hint="eastAsia"/>
          <w:lang w:val="es" w:eastAsia="zh-TW"/>
        </w:rPr>
        <w:t>中國大陸</w:t>
      </w:r>
      <w:r w:rsidR="004462F4" w:rsidRPr="00F33D62">
        <w:rPr>
          <w:rFonts w:hint="eastAsia"/>
          <w:lang w:val="es" w:eastAsia="zh-TW"/>
        </w:rPr>
        <w:t>華為</w:t>
      </w:r>
      <w:r w:rsidR="00752A39" w:rsidRPr="00F33D62">
        <w:rPr>
          <w:rFonts w:hint="eastAsia"/>
          <w:lang w:val="es" w:eastAsia="zh-TW"/>
        </w:rPr>
        <w:t>（</w:t>
      </w:r>
      <w:r w:rsidR="004462F4" w:rsidRPr="00F33D62">
        <w:rPr>
          <w:rFonts w:hint="eastAsia"/>
          <w:lang w:val="es" w:eastAsia="zh-TW"/>
        </w:rPr>
        <w:t>Huawei</w:t>
      </w:r>
      <w:r w:rsidR="00752A39" w:rsidRPr="00F33D62">
        <w:rPr>
          <w:rFonts w:hint="eastAsia"/>
          <w:lang w:val="es" w:eastAsia="zh-TW"/>
        </w:rPr>
        <w:t>）</w:t>
      </w:r>
      <w:r w:rsidR="004462F4" w:rsidRPr="00F33D62">
        <w:rPr>
          <w:rFonts w:hint="eastAsia"/>
          <w:lang w:val="es" w:eastAsia="zh-TW"/>
        </w:rPr>
        <w:t>、小米</w:t>
      </w:r>
      <w:r w:rsidR="00752A39" w:rsidRPr="00F33D62">
        <w:rPr>
          <w:rFonts w:hint="eastAsia"/>
          <w:lang w:val="es" w:eastAsia="zh-TW"/>
        </w:rPr>
        <w:t>（</w:t>
      </w:r>
      <w:r w:rsidR="004462F4" w:rsidRPr="00F33D62">
        <w:rPr>
          <w:rFonts w:hint="eastAsia"/>
          <w:lang w:val="es" w:eastAsia="zh-TW"/>
        </w:rPr>
        <w:t>Xiaomi</w:t>
      </w:r>
      <w:r w:rsidR="00752A39" w:rsidRPr="00F33D62">
        <w:rPr>
          <w:rFonts w:hint="eastAsia"/>
          <w:lang w:val="es" w:eastAsia="zh-TW"/>
        </w:rPr>
        <w:t>）</w:t>
      </w:r>
      <w:r w:rsidR="00CD6255" w:rsidRPr="00F33D62">
        <w:rPr>
          <w:rFonts w:hint="eastAsia"/>
          <w:lang w:val="es" w:eastAsia="zh-TW"/>
        </w:rPr>
        <w:t>等。</w:t>
      </w:r>
      <w:r w:rsidRPr="00F33D62">
        <w:rPr>
          <w:rFonts w:hint="eastAsia"/>
          <w:lang w:val="es" w:eastAsia="zh-TW"/>
        </w:rPr>
        <w:t>前述業者於西班牙均設有據點，並透過參展、密集廣告、贊助體育賽事或球隊等多元化行銷活動加強宣傳品牌與產品，並藉以提高國家形象。</w:t>
      </w:r>
    </w:p>
    <w:p w14:paraId="13B1D910" w14:textId="5958F681" w:rsidR="00913F33" w:rsidRPr="00F33D62" w:rsidRDefault="00913F33" w:rsidP="00913F33">
      <w:pPr>
        <w:pStyle w:val="af0"/>
        <w:ind w:left="960" w:firstLine="480"/>
        <w:rPr>
          <w:lang w:val="es" w:eastAsia="zh-TW"/>
        </w:rPr>
      </w:pPr>
      <w:r w:rsidRPr="00F33D62">
        <w:rPr>
          <w:rFonts w:hint="eastAsia"/>
          <w:lang w:val="es" w:eastAsia="zh-TW"/>
        </w:rPr>
        <w:t>亞洲各國貿易推廣機構之業務內容與外貿協會巴塞隆納</w:t>
      </w:r>
      <w:r w:rsidR="00752A39" w:rsidRPr="00F33D62">
        <w:rPr>
          <w:rFonts w:hint="eastAsia"/>
          <w:lang w:val="es" w:eastAsia="zh-TW"/>
        </w:rPr>
        <w:t>臺</w:t>
      </w:r>
      <w:r w:rsidRPr="00F33D62">
        <w:rPr>
          <w:rFonts w:hint="eastAsia"/>
          <w:lang w:val="es" w:eastAsia="zh-TW"/>
        </w:rPr>
        <w:t>貿中心相仿，多積極參與當地重要商展、舉辦進出口商貿研討會、籌組貿易訪問團或拓銷團、與西班牙產學</w:t>
      </w:r>
      <w:proofErr w:type="gramStart"/>
      <w:r w:rsidRPr="00F33D62">
        <w:rPr>
          <w:rFonts w:hint="eastAsia"/>
          <w:lang w:val="es" w:eastAsia="zh-TW"/>
        </w:rPr>
        <w:t>研</w:t>
      </w:r>
      <w:proofErr w:type="gramEnd"/>
      <w:r w:rsidRPr="00F33D62">
        <w:rPr>
          <w:rFonts w:hint="eastAsia"/>
          <w:lang w:val="es" w:eastAsia="zh-TW"/>
        </w:rPr>
        <w:t>機構結盟、辦理公益文化等活動。日本</w:t>
      </w:r>
      <w:r w:rsidRPr="00F33D62">
        <w:rPr>
          <w:lang w:val="es" w:eastAsia="zh-TW"/>
        </w:rPr>
        <w:lastRenderedPageBreak/>
        <w:t>JETRO</w:t>
      </w:r>
      <w:r w:rsidRPr="00F33D62">
        <w:rPr>
          <w:rFonts w:hint="eastAsia"/>
          <w:lang w:val="es" w:eastAsia="zh-TW"/>
        </w:rPr>
        <w:t>與西班牙對外貿易暨投資促進局</w:t>
      </w:r>
      <w:r w:rsidR="008523BC" w:rsidRPr="00F33D62">
        <w:rPr>
          <w:lang w:val="es" w:eastAsia="zh-TW"/>
        </w:rPr>
        <w:t>（</w:t>
      </w:r>
      <w:r w:rsidRPr="00F33D62">
        <w:rPr>
          <w:lang w:val="es" w:eastAsia="zh-TW"/>
        </w:rPr>
        <w:t>ICEX</w:t>
      </w:r>
      <w:r w:rsidR="00F829DF" w:rsidRPr="00F33D62">
        <w:rPr>
          <w:lang w:val="es" w:eastAsia="zh-TW"/>
        </w:rPr>
        <w:t>）</w:t>
      </w:r>
      <w:r w:rsidR="00DA1404" w:rsidRPr="00F33D62">
        <w:rPr>
          <w:lang w:val="es" w:eastAsia="zh-TW"/>
        </w:rPr>
        <w:t>便有</w:t>
      </w:r>
      <w:r w:rsidRPr="00F33D62">
        <w:rPr>
          <w:rFonts w:hint="eastAsia"/>
          <w:lang w:val="es" w:eastAsia="zh-TW"/>
        </w:rPr>
        <w:t>辦理</w:t>
      </w:r>
      <w:r w:rsidR="00DA1404" w:rsidRPr="00F33D62">
        <w:rPr>
          <w:rFonts w:hint="eastAsia"/>
          <w:lang w:val="es" w:eastAsia="zh-TW"/>
        </w:rPr>
        <w:t>年度</w:t>
      </w:r>
      <w:r w:rsidRPr="00F33D62">
        <w:rPr>
          <w:rFonts w:hint="eastAsia"/>
          <w:lang w:val="es" w:eastAsia="zh-TW"/>
        </w:rPr>
        <w:t>聯席會議</w:t>
      </w:r>
      <w:r w:rsidR="00DA1404" w:rsidRPr="00F33D62">
        <w:rPr>
          <w:rFonts w:hint="eastAsia"/>
          <w:lang w:val="es" w:eastAsia="zh-TW"/>
        </w:rPr>
        <w:t>之機制，強調以「商業開放」策略合作</w:t>
      </w:r>
      <w:r w:rsidR="003C1BE4" w:rsidRPr="00F33D62">
        <w:rPr>
          <w:rFonts w:hint="eastAsia"/>
          <w:lang w:val="es" w:eastAsia="zh-TW"/>
        </w:rPr>
        <w:t>，</w:t>
      </w:r>
      <w:r w:rsidR="00DA1404" w:rsidRPr="00F33D62">
        <w:rPr>
          <w:rFonts w:hint="eastAsia"/>
          <w:lang w:val="es" w:eastAsia="zh-TW"/>
        </w:rPr>
        <w:t>共同開發商機；</w:t>
      </w:r>
      <w:proofErr w:type="gramStart"/>
      <w:r w:rsidR="00DA1404" w:rsidRPr="00F33D62">
        <w:rPr>
          <w:rFonts w:hint="eastAsia"/>
          <w:lang w:val="es" w:eastAsia="zh-TW"/>
        </w:rPr>
        <w:t>此外，</w:t>
      </w:r>
      <w:proofErr w:type="gramEnd"/>
      <w:r w:rsidRPr="00F33D62">
        <w:rPr>
          <w:lang w:val="es" w:eastAsia="zh-TW"/>
        </w:rPr>
        <w:t>JETRO</w:t>
      </w:r>
      <w:r w:rsidRPr="00F33D62">
        <w:rPr>
          <w:rFonts w:hint="eastAsia"/>
          <w:lang w:val="es" w:eastAsia="zh-TW"/>
        </w:rPr>
        <w:t>與巴塞隆納展覽局</w:t>
      </w:r>
      <w:r w:rsidR="008523BC" w:rsidRPr="00F33D62">
        <w:rPr>
          <w:lang w:val="es" w:eastAsia="zh-TW"/>
        </w:rPr>
        <w:t>（</w:t>
      </w:r>
      <w:r w:rsidRPr="00F33D62">
        <w:rPr>
          <w:lang w:val="es" w:eastAsia="zh-TW"/>
        </w:rPr>
        <w:t>Fira Barcelona</w:t>
      </w:r>
      <w:r w:rsidR="00F829DF" w:rsidRPr="00F33D62">
        <w:rPr>
          <w:lang w:val="es" w:eastAsia="zh-TW"/>
        </w:rPr>
        <w:t>）</w:t>
      </w:r>
      <w:r w:rsidRPr="00F33D62">
        <w:rPr>
          <w:rFonts w:hint="eastAsia"/>
          <w:lang w:val="es" w:eastAsia="zh-TW"/>
        </w:rPr>
        <w:t>每年固定辦理漫畫展</w:t>
      </w:r>
      <w:r w:rsidR="008523BC" w:rsidRPr="00F33D62">
        <w:rPr>
          <w:lang w:val="es" w:eastAsia="zh-TW"/>
        </w:rPr>
        <w:t>（</w:t>
      </w:r>
      <w:r w:rsidRPr="00F33D62">
        <w:rPr>
          <w:lang w:val="es" w:eastAsia="zh-TW"/>
        </w:rPr>
        <w:t>Salón del manga</w:t>
      </w:r>
      <w:r w:rsidR="00F829DF" w:rsidRPr="00F33D62">
        <w:rPr>
          <w:lang w:val="es" w:eastAsia="zh-TW"/>
        </w:rPr>
        <w:t>）</w:t>
      </w:r>
      <w:r w:rsidRPr="00F33D62">
        <w:rPr>
          <w:rFonts w:hint="eastAsia"/>
          <w:lang w:val="es" w:eastAsia="zh-TW"/>
        </w:rPr>
        <w:t>，於</w:t>
      </w:r>
      <w:r w:rsidR="004462F4" w:rsidRPr="00F33D62">
        <w:rPr>
          <w:rFonts w:hint="eastAsia"/>
          <w:lang w:val="es" w:eastAsia="zh-TW"/>
        </w:rPr>
        <w:t>西班牙全國</w:t>
      </w:r>
      <w:r w:rsidRPr="00F33D62">
        <w:rPr>
          <w:rFonts w:hint="eastAsia"/>
          <w:lang w:val="es" w:eastAsia="zh-TW"/>
        </w:rPr>
        <w:t>各地巡迴辦理</w:t>
      </w:r>
      <w:r w:rsidRPr="00F33D62">
        <w:rPr>
          <w:lang w:val="es" w:eastAsia="zh-TW"/>
        </w:rPr>
        <w:t>Japan Weekend</w:t>
      </w:r>
      <w:r w:rsidRPr="00F33D62">
        <w:rPr>
          <w:rFonts w:hint="eastAsia"/>
          <w:lang w:val="es" w:eastAsia="zh-TW"/>
        </w:rPr>
        <w:t>文化體驗活動，協助各界認識日本，增進投資交流及產業合作，並自</w:t>
      </w:r>
      <w:r w:rsidRPr="00F33D62">
        <w:rPr>
          <w:lang w:val="es" w:eastAsia="zh-TW"/>
        </w:rPr>
        <w:t>2023</w:t>
      </w:r>
      <w:r w:rsidRPr="00F33D62">
        <w:rPr>
          <w:rFonts w:hint="eastAsia"/>
          <w:lang w:val="es" w:eastAsia="zh-TW"/>
        </w:rPr>
        <w:t>年起恢復在馬德里、</w:t>
      </w:r>
      <w:proofErr w:type="gramStart"/>
      <w:r w:rsidRPr="00F33D62">
        <w:rPr>
          <w:rFonts w:hint="eastAsia"/>
          <w:lang w:val="es" w:eastAsia="zh-TW"/>
        </w:rPr>
        <w:t>畢爾包</w:t>
      </w:r>
      <w:proofErr w:type="gramEnd"/>
      <w:r w:rsidRPr="00F33D62">
        <w:rPr>
          <w:rFonts w:hint="eastAsia"/>
          <w:lang w:val="es" w:eastAsia="zh-TW"/>
        </w:rPr>
        <w:t>、巴塞隆納、阿里坎特及瓦倫西亞等主要城市辦理相關推廣活動。位於馬德里之日本國際交流基金會</w:t>
      </w:r>
      <w:r w:rsidR="008523BC" w:rsidRPr="00F33D62">
        <w:rPr>
          <w:lang w:val="es" w:eastAsia="zh-TW"/>
        </w:rPr>
        <w:t>（</w:t>
      </w:r>
      <w:r w:rsidRPr="00F33D62">
        <w:rPr>
          <w:lang w:val="es" w:eastAsia="zh-TW"/>
        </w:rPr>
        <w:t>Fundación Japón</w:t>
      </w:r>
      <w:r w:rsidR="00F829DF" w:rsidRPr="00F33D62">
        <w:rPr>
          <w:lang w:val="es" w:eastAsia="zh-TW"/>
        </w:rPr>
        <w:t>）</w:t>
      </w:r>
      <w:r w:rsidRPr="00F33D62">
        <w:rPr>
          <w:rFonts w:hint="eastAsia"/>
          <w:lang w:val="es" w:eastAsia="zh-TW"/>
        </w:rPr>
        <w:t>也經常舉辦文學、藝術及語言推廣等活動，提供獎學金，促進兩國文化交流。另西班牙日本協會基金會</w:t>
      </w:r>
      <w:r w:rsidR="008523BC" w:rsidRPr="00F33D62">
        <w:rPr>
          <w:lang w:val="es" w:eastAsia="zh-TW"/>
        </w:rPr>
        <w:t>（</w:t>
      </w:r>
      <w:r w:rsidRPr="00F33D62">
        <w:rPr>
          <w:lang w:val="es" w:eastAsia="zh-TW"/>
        </w:rPr>
        <w:t>Fundación Consejo España Japan</w:t>
      </w:r>
      <w:r w:rsidR="00F829DF" w:rsidRPr="00F33D62">
        <w:rPr>
          <w:lang w:val="es" w:eastAsia="zh-TW"/>
        </w:rPr>
        <w:t>）</w:t>
      </w:r>
      <w:r w:rsidRPr="00F33D62">
        <w:rPr>
          <w:rFonts w:hint="eastAsia"/>
          <w:lang w:val="es" w:eastAsia="zh-TW"/>
        </w:rPr>
        <w:t>自</w:t>
      </w:r>
      <w:r w:rsidRPr="00F33D62">
        <w:rPr>
          <w:lang w:val="es" w:eastAsia="zh-TW"/>
        </w:rPr>
        <w:t>1987</w:t>
      </w:r>
      <w:r w:rsidRPr="00F33D62">
        <w:rPr>
          <w:rFonts w:hint="eastAsia"/>
          <w:lang w:val="es" w:eastAsia="zh-TW"/>
        </w:rPr>
        <w:t>年起，在兩國輪流辦理論壇，討論主題包括文化、語言、商業、歷史、地緣政治及外交等。</w:t>
      </w:r>
    </w:p>
    <w:p w14:paraId="28E0E67F" w14:textId="277C0C4B" w:rsidR="00913F33" w:rsidRPr="00F33D62" w:rsidRDefault="00913F33" w:rsidP="00913F33">
      <w:pPr>
        <w:pStyle w:val="af0"/>
        <w:ind w:left="960" w:firstLine="480"/>
        <w:rPr>
          <w:lang w:val="es" w:eastAsia="zh-TW"/>
        </w:rPr>
      </w:pPr>
      <w:r w:rsidRPr="00F33D62">
        <w:rPr>
          <w:rFonts w:hint="eastAsia"/>
          <w:lang w:val="es" w:eastAsia="zh-TW"/>
        </w:rPr>
        <w:t>在馬德里國際旅遊展</w:t>
      </w:r>
      <w:r w:rsidR="008523BC" w:rsidRPr="00F33D62">
        <w:rPr>
          <w:rFonts w:hint="eastAsia"/>
          <w:lang w:val="es" w:eastAsia="zh-TW"/>
        </w:rPr>
        <w:t>（</w:t>
      </w:r>
      <w:r w:rsidRPr="00F33D62">
        <w:rPr>
          <w:rFonts w:hint="eastAsia"/>
          <w:lang w:val="es" w:eastAsia="zh-TW"/>
        </w:rPr>
        <w:t>FITUR</w:t>
      </w:r>
      <w:r w:rsidR="00F829DF" w:rsidRPr="00F33D62">
        <w:rPr>
          <w:rFonts w:hint="eastAsia"/>
          <w:lang w:val="es" w:eastAsia="zh-TW"/>
        </w:rPr>
        <w:t>）</w:t>
      </w:r>
      <w:r w:rsidRPr="00F33D62">
        <w:rPr>
          <w:rFonts w:hint="eastAsia"/>
          <w:lang w:val="es" w:eastAsia="zh-TW"/>
        </w:rPr>
        <w:t>、世界行動通訊大會</w:t>
      </w:r>
      <w:r w:rsidR="008523BC" w:rsidRPr="00F33D62">
        <w:rPr>
          <w:rFonts w:hint="eastAsia"/>
          <w:lang w:val="es" w:eastAsia="zh-TW"/>
        </w:rPr>
        <w:t>（</w:t>
      </w:r>
      <w:r w:rsidRPr="00F33D62">
        <w:rPr>
          <w:rFonts w:hint="eastAsia"/>
          <w:lang w:val="es" w:eastAsia="zh-TW"/>
        </w:rPr>
        <w:t>MWC</w:t>
      </w:r>
      <w:r w:rsidR="00F829DF" w:rsidRPr="00F33D62">
        <w:rPr>
          <w:rFonts w:hint="eastAsia"/>
          <w:lang w:val="es" w:eastAsia="zh-TW"/>
        </w:rPr>
        <w:t>）</w:t>
      </w:r>
      <w:r w:rsidRPr="00F33D62">
        <w:rPr>
          <w:rFonts w:hint="eastAsia"/>
          <w:lang w:val="es" w:eastAsia="zh-TW"/>
        </w:rPr>
        <w:t>、</w:t>
      </w:r>
      <w:r w:rsidR="004462F4" w:rsidRPr="00F33D62">
        <w:rPr>
          <w:lang w:val="es" w:eastAsia="zh-TW"/>
        </w:rPr>
        <w:t>歐洲國際營養保健食品展</w:t>
      </w:r>
      <w:r w:rsidR="00752A39" w:rsidRPr="00F33D62">
        <w:rPr>
          <w:rFonts w:hint="eastAsia"/>
          <w:lang w:val="es" w:eastAsia="zh-TW"/>
        </w:rPr>
        <w:t>（</w:t>
      </w:r>
      <w:r w:rsidR="004462F4" w:rsidRPr="00F33D62">
        <w:rPr>
          <w:lang w:val="es" w:eastAsia="zh-TW"/>
        </w:rPr>
        <w:t>Vitafoods Europe</w:t>
      </w:r>
      <w:r w:rsidR="00752A39" w:rsidRPr="00F33D62">
        <w:rPr>
          <w:rFonts w:hint="eastAsia"/>
          <w:lang w:val="es" w:eastAsia="zh-TW"/>
        </w:rPr>
        <w:t>）</w:t>
      </w:r>
      <w:r w:rsidRPr="00F33D62">
        <w:rPr>
          <w:rFonts w:hint="eastAsia"/>
          <w:lang w:val="es" w:eastAsia="zh-TW"/>
        </w:rPr>
        <w:t>、</w:t>
      </w:r>
      <w:r w:rsidR="004462F4" w:rsidRPr="00F33D62">
        <w:rPr>
          <w:rFonts w:hint="eastAsia"/>
          <w:lang w:val="es" w:eastAsia="zh-TW"/>
        </w:rPr>
        <w:t>全球海產品展</w:t>
      </w:r>
      <w:r w:rsidR="00752A39" w:rsidRPr="00F33D62">
        <w:rPr>
          <w:rFonts w:hint="eastAsia"/>
          <w:lang w:val="es" w:eastAsia="zh-TW"/>
        </w:rPr>
        <w:t>（</w:t>
      </w:r>
      <w:r w:rsidR="004462F4" w:rsidRPr="00F33D62">
        <w:rPr>
          <w:rFonts w:hint="eastAsia"/>
          <w:lang w:val="es" w:eastAsia="zh-TW"/>
        </w:rPr>
        <w:t>Seafoods Barcelona</w:t>
      </w:r>
      <w:r w:rsidR="00752A39" w:rsidRPr="00F33D62">
        <w:rPr>
          <w:rFonts w:hint="eastAsia"/>
          <w:lang w:val="es" w:eastAsia="zh-TW"/>
        </w:rPr>
        <w:t>）</w:t>
      </w:r>
      <w:r w:rsidR="004462F4" w:rsidRPr="00F33D62">
        <w:rPr>
          <w:rFonts w:hint="eastAsia"/>
          <w:lang w:val="es" w:eastAsia="zh-TW"/>
        </w:rPr>
        <w:t>、</w:t>
      </w:r>
      <w:r w:rsidRPr="00F33D62">
        <w:rPr>
          <w:rFonts w:hint="eastAsia"/>
          <w:lang w:val="es" w:eastAsia="zh-TW"/>
        </w:rPr>
        <w:t>智慧城市展</w:t>
      </w:r>
      <w:r w:rsidR="008523BC" w:rsidRPr="00F33D62">
        <w:rPr>
          <w:rFonts w:hint="eastAsia"/>
          <w:lang w:val="es" w:eastAsia="zh-TW"/>
        </w:rPr>
        <w:t>（</w:t>
      </w:r>
      <w:r w:rsidRPr="00F33D62">
        <w:rPr>
          <w:rFonts w:hint="eastAsia"/>
          <w:lang w:val="es" w:eastAsia="zh-TW"/>
        </w:rPr>
        <w:t>Smart City Expo World Congress</w:t>
      </w:r>
      <w:r w:rsidR="00F829DF" w:rsidRPr="00F33D62">
        <w:rPr>
          <w:rFonts w:hint="eastAsia"/>
          <w:lang w:val="es" w:eastAsia="zh-TW"/>
        </w:rPr>
        <w:t>）</w:t>
      </w:r>
      <w:r w:rsidRPr="00F33D62">
        <w:rPr>
          <w:rFonts w:hint="eastAsia"/>
          <w:lang w:val="es" w:eastAsia="zh-TW"/>
        </w:rPr>
        <w:t>等大型會展活動中，均可見由韓國中央政府</w:t>
      </w:r>
      <w:r w:rsidR="008523BC" w:rsidRPr="00F33D62">
        <w:rPr>
          <w:rFonts w:hint="eastAsia"/>
          <w:lang w:val="es" w:eastAsia="zh-TW"/>
        </w:rPr>
        <w:t>（</w:t>
      </w:r>
      <w:r w:rsidRPr="00F33D62">
        <w:rPr>
          <w:rFonts w:hint="eastAsia"/>
          <w:lang w:val="es" w:eastAsia="zh-TW"/>
        </w:rPr>
        <w:t>經濟部、科技</w:t>
      </w:r>
      <w:r w:rsidRPr="00F33D62">
        <w:rPr>
          <w:rFonts w:hint="eastAsia"/>
          <w:spacing w:val="-4"/>
          <w:lang w:val="es" w:eastAsia="zh-TW"/>
        </w:rPr>
        <w:t>部</w:t>
      </w:r>
      <w:r w:rsidR="00F829DF" w:rsidRPr="00F33D62">
        <w:rPr>
          <w:rFonts w:hint="eastAsia"/>
          <w:spacing w:val="-4"/>
          <w:lang w:val="es" w:eastAsia="zh-TW"/>
        </w:rPr>
        <w:t>）</w:t>
      </w:r>
      <w:r w:rsidRPr="00F33D62">
        <w:rPr>
          <w:rFonts w:hint="eastAsia"/>
          <w:spacing w:val="-4"/>
          <w:lang w:val="es" w:eastAsia="zh-TW"/>
        </w:rPr>
        <w:t>、地方政府、貿易振興公社</w:t>
      </w:r>
      <w:r w:rsidR="008523BC" w:rsidRPr="00F33D62">
        <w:rPr>
          <w:rFonts w:hint="eastAsia"/>
          <w:spacing w:val="-4"/>
          <w:lang w:val="es" w:eastAsia="zh-TW"/>
        </w:rPr>
        <w:t>（</w:t>
      </w:r>
      <w:r w:rsidRPr="00F33D62">
        <w:rPr>
          <w:rFonts w:hint="eastAsia"/>
          <w:spacing w:val="-4"/>
          <w:lang w:val="es" w:eastAsia="zh-TW"/>
        </w:rPr>
        <w:t>KOTRA</w:t>
      </w:r>
      <w:r w:rsidR="00F829DF" w:rsidRPr="00F33D62">
        <w:rPr>
          <w:rFonts w:hint="eastAsia"/>
          <w:spacing w:val="-4"/>
          <w:lang w:val="es" w:eastAsia="zh-TW"/>
        </w:rPr>
        <w:t>）</w:t>
      </w:r>
      <w:r w:rsidRPr="00F33D62">
        <w:rPr>
          <w:rFonts w:hint="eastAsia"/>
          <w:spacing w:val="-4"/>
          <w:lang w:val="es" w:eastAsia="zh-TW"/>
        </w:rPr>
        <w:t>、</w:t>
      </w:r>
      <w:r w:rsidRPr="00F33D62">
        <w:rPr>
          <w:rFonts w:hint="eastAsia"/>
          <w:lang w:val="es" w:eastAsia="zh-TW"/>
        </w:rPr>
        <w:t>農水產物流通公社等籌組韓國館參展，並透過三星電子</w:t>
      </w:r>
      <w:r w:rsidR="008523BC" w:rsidRPr="00F33D62">
        <w:rPr>
          <w:rFonts w:hint="eastAsia"/>
          <w:lang w:val="es" w:eastAsia="zh-TW"/>
        </w:rPr>
        <w:t>（</w:t>
      </w:r>
      <w:r w:rsidRPr="00F33D62">
        <w:rPr>
          <w:rFonts w:hint="eastAsia"/>
          <w:lang w:val="es" w:eastAsia="zh-TW"/>
        </w:rPr>
        <w:t>Samsung</w:t>
      </w:r>
      <w:r w:rsidR="00F829DF" w:rsidRPr="00F33D62">
        <w:rPr>
          <w:rFonts w:hint="eastAsia"/>
          <w:lang w:val="es" w:eastAsia="zh-TW"/>
        </w:rPr>
        <w:t>）</w:t>
      </w:r>
      <w:r w:rsidRPr="00F33D62">
        <w:rPr>
          <w:rFonts w:hint="eastAsia"/>
          <w:lang w:val="es" w:eastAsia="zh-TW"/>
        </w:rPr>
        <w:t>、樂金</w:t>
      </w:r>
      <w:r w:rsidR="008523BC" w:rsidRPr="00F33D62">
        <w:rPr>
          <w:rFonts w:hint="eastAsia"/>
          <w:lang w:val="es" w:eastAsia="zh-TW"/>
        </w:rPr>
        <w:t>（</w:t>
      </w:r>
      <w:r w:rsidRPr="00F33D62">
        <w:rPr>
          <w:rFonts w:hint="eastAsia"/>
          <w:lang w:val="es" w:eastAsia="zh-TW"/>
        </w:rPr>
        <w:t>LG</w:t>
      </w:r>
      <w:r w:rsidR="00F829DF" w:rsidRPr="00F33D62">
        <w:rPr>
          <w:rFonts w:hint="eastAsia"/>
          <w:lang w:val="es" w:eastAsia="zh-TW"/>
        </w:rPr>
        <w:t>）</w:t>
      </w:r>
      <w:r w:rsidRPr="00F33D62">
        <w:rPr>
          <w:rFonts w:hint="eastAsia"/>
          <w:lang w:val="es" w:eastAsia="zh-TW"/>
        </w:rPr>
        <w:t>等大廠等贊助，辦理韓國文化推廣活動。另並運用韓國飲食、音樂</w:t>
      </w:r>
      <w:r w:rsidR="008523BC" w:rsidRPr="00F33D62">
        <w:rPr>
          <w:rFonts w:hint="eastAsia"/>
          <w:lang w:val="es" w:eastAsia="zh-TW"/>
        </w:rPr>
        <w:t>（</w:t>
      </w:r>
      <w:r w:rsidRPr="00F33D62">
        <w:rPr>
          <w:rFonts w:hint="eastAsia"/>
          <w:lang w:val="es" w:eastAsia="zh-TW"/>
        </w:rPr>
        <w:t>K-pop</w:t>
      </w:r>
      <w:r w:rsidR="00F829DF" w:rsidRPr="00F33D62">
        <w:rPr>
          <w:rFonts w:hint="eastAsia"/>
          <w:lang w:val="es" w:eastAsia="zh-TW"/>
        </w:rPr>
        <w:t>）</w:t>
      </w:r>
      <w:r w:rsidRPr="00F33D62">
        <w:rPr>
          <w:rFonts w:hint="eastAsia"/>
          <w:lang w:val="es" w:eastAsia="zh-TW"/>
        </w:rPr>
        <w:t>、舞蹈、影視與</w:t>
      </w:r>
      <w:proofErr w:type="gramStart"/>
      <w:r w:rsidRPr="00F33D62">
        <w:rPr>
          <w:rFonts w:hint="eastAsia"/>
          <w:lang w:val="es" w:eastAsia="zh-TW"/>
        </w:rPr>
        <w:t>美妝品</w:t>
      </w:r>
      <w:proofErr w:type="gramEnd"/>
      <w:r w:rsidRPr="00F33D62">
        <w:rPr>
          <w:rFonts w:hint="eastAsia"/>
          <w:lang w:val="es" w:eastAsia="zh-TW"/>
        </w:rPr>
        <w:t>、流行</w:t>
      </w:r>
      <w:proofErr w:type="gramStart"/>
      <w:r w:rsidRPr="00F33D62">
        <w:rPr>
          <w:rFonts w:hint="eastAsia"/>
          <w:lang w:val="es" w:eastAsia="zh-TW"/>
        </w:rPr>
        <w:t>文化等韓流</w:t>
      </w:r>
      <w:proofErr w:type="gramEnd"/>
      <w:r w:rsidRPr="00F33D62">
        <w:rPr>
          <w:rFonts w:hint="eastAsia"/>
          <w:lang w:val="es" w:eastAsia="zh-TW"/>
        </w:rPr>
        <w:t>契機，與西班牙中央與地方政府合作舉辦文化藝文展覽、街舞、音樂體驗課程等活動，提高西班牙民眾對韓國的好感及</w:t>
      </w:r>
      <w:proofErr w:type="gramStart"/>
      <w:r w:rsidRPr="00F33D62">
        <w:rPr>
          <w:rFonts w:hint="eastAsia"/>
          <w:lang w:val="es" w:eastAsia="zh-TW"/>
        </w:rPr>
        <w:t>觀注</w:t>
      </w:r>
      <w:proofErr w:type="gramEnd"/>
      <w:r w:rsidRPr="00F33D62">
        <w:rPr>
          <w:rFonts w:hint="eastAsia"/>
          <w:lang w:val="es" w:eastAsia="zh-TW"/>
        </w:rPr>
        <w:t>，近期則在各大展覽持續廣宣</w:t>
      </w:r>
      <w:r w:rsidRPr="00F33D62">
        <w:rPr>
          <w:rFonts w:hint="eastAsia"/>
          <w:lang w:val="es" w:eastAsia="zh-TW"/>
        </w:rPr>
        <w:t>2030</w:t>
      </w:r>
      <w:r w:rsidRPr="00F33D62">
        <w:rPr>
          <w:rFonts w:hint="eastAsia"/>
          <w:lang w:val="es" w:eastAsia="zh-TW"/>
        </w:rPr>
        <w:t>年釜山世界博覽會。</w:t>
      </w:r>
    </w:p>
    <w:p w14:paraId="56F76C01" w14:textId="705FD866" w:rsidR="00913F33" w:rsidRPr="00F33D62" w:rsidRDefault="00913F33" w:rsidP="00913F33">
      <w:pPr>
        <w:pStyle w:val="af0"/>
        <w:ind w:left="960" w:firstLine="480"/>
        <w:rPr>
          <w:lang w:val="es" w:eastAsia="zh-TW"/>
        </w:rPr>
      </w:pPr>
      <w:r w:rsidRPr="00F33D62">
        <w:rPr>
          <w:rFonts w:hint="eastAsia"/>
          <w:lang w:val="es" w:eastAsia="zh-TW"/>
        </w:rPr>
        <w:t>香港貿發局</w:t>
      </w:r>
      <w:r w:rsidR="008523BC" w:rsidRPr="00F33D62">
        <w:rPr>
          <w:rFonts w:hint="eastAsia"/>
          <w:lang w:val="es" w:eastAsia="zh-TW"/>
        </w:rPr>
        <w:t>（</w:t>
      </w:r>
      <w:r w:rsidRPr="00F33D62">
        <w:rPr>
          <w:rFonts w:hint="eastAsia"/>
          <w:lang w:val="es" w:eastAsia="zh-TW"/>
        </w:rPr>
        <w:t>HKTDC</w:t>
      </w:r>
      <w:r w:rsidR="00F829DF" w:rsidRPr="00F33D62">
        <w:rPr>
          <w:rFonts w:hint="eastAsia"/>
          <w:lang w:val="es" w:eastAsia="zh-TW"/>
        </w:rPr>
        <w:t>）</w:t>
      </w:r>
      <w:r w:rsidRPr="00F33D62">
        <w:rPr>
          <w:rFonts w:hint="eastAsia"/>
          <w:lang w:val="es" w:eastAsia="zh-TW"/>
        </w:rPr>
        <w:t>經貿推廣活動則以</w:t>
      </w:r>
      <w:r w:rsidR="00DA1404" w:rsidRPr="00F33D62">
        <w:rPr>
          <w:rFonts w:ascii="標楷體" w:eastAsia="標楷體" w:hAnsi="標楷體" w:hint="eastAsia"/>
          <w:lang w:val="es" w:eastAsia="zh-TW"/>
        </w:rPr>
        <w:t>「</w:t>
      </w:r>
      <w:r w:rsidRPr="00F33D62">
        <w:rPr>
          <w:rFonts w:hint="eastAsia"/>
          <w:lang w:val="es" w:eastAsia="zh-TW"/>
        </w:rPr>
        <w:t>鏈結</w:t>
      </w:r>
      <w:r w:rsidR="00D24D18" w:rsidRPr="00F33D62">
        <w:rPr>
          <w:rFonts w:hint="eastAsia"/>
          <w:lang w:val="es" w:eastAsia="zh-TW"/>
        </w:rPr>
        <w:t>中國大陸</w:t>
      </w:r>
      <w:r w:rsidRPr="00F33D62">
        <w:rPr>
          <w:rFonts w:hint="eastAsia"/>
          <w:lang w:val="es" w:eastAsia="zh-TW"/>
        </w:rPr>
        <w:t>、鏈結亞洲市場</w:t>
      </w:r>
      <w:r w:rsidR="00DA1404" w:rsidRPr="00F33D62">
        <w:rPr>
          <w:rFonts w:ascii="標楷體" w:eastAsia="標楷體" w:hAnsi="標楷體" w:hint="eastAsia"/>
          <w:lang w:val="es" w:eastAsia="zh-TW"/>
        </w:rPr>
        <w:t>」</w:t>
      </w:r>
      <w:r w:rsidRPr="00F33D62">
        <w:rPr>
          <w:rFonts w:hint="eastAsia"/>
          <w:lang w:val="es" w:eastAsia="zh-TW"/>
        </w:rPr>
        <w:t>為定位，與西班牙「亞洲之家」</w:t>
      </w:r>
      <w:r w:rsidR="008523BC" w:rsidRPr="00F33D62">
        <w:rPr>
          <w:rFonts w:hint="eastAsia"/>
          <w:lang w:val="es" w:eastAsia="zh-TW"/>
        </w:rPr>
        <w:t>（</w:t>
      </w:r>
      <w:r w:rsidRPr="00F33D62">
        <w:rPr>
          <w:rFonts w:hint="eastAsia"/>
          <w:lang w:val="es" w:eastAsia="zh-TW"/>
        </w:rPr>
        <w:t>CASA ASIA</w:t>
      </w:r>
      <w:r w:rsidR="00F829DF" w:rsidRPr="00F33D62">
        <w:rPr>
          <w:rFonts w:hint="eastAsia"/>
          <w:lang w:val="es" w:eastAsia="zh-TW"/>
        </w:rPr>
        <w:t>）</w:t>
      </w:r>
      <w:r w:rsidRPr="00F33D62">
        <w:rPr>
          <w:rFonts w:hint="eastAsia"/>
          <w:lang w:val="es" w:eastAsia="zh-TW"/>
        </w:rPr>
        <w:t>合作辦理座談會，主題包括商業座談到科技設計等，促進雙方經濟文化關係，並經常於西班牙媒體曝光香港時尚</w:t>
      </w:r>
      <w:proofErr w:type="gramStart"/>
      <w:r w:rsidRPr="00F33D62">
        <w:rPr>
          <w:rFonts w:hint="eastAsia"/>
          <w:lang w:val="es" w:eastAsia="zh-TW"/>
        </w:rPr>
        <w:t>週</w:t>
      </w:r>
      <w:proofErr w:type="gramEnd"/>
      <w:r w:rsidRPr="00F33D62">
        <w:rPr>
          <w:rFonts w:hint="eastAsia"/>
          <w:lang w:val="es" w:eastAsia="zh-TW"/>
        </w:rPr>
        <w:t>、採購活動及各項專業展覽訊息。</w:t>
      </w:r>
      <w:r w:rsidRPr="00F33D62">
        <w:rPr>
          <w:rFonts w:hint="eastAsia"/>
          <w:lang w:val="es" w:eastAsia="zh-TW"/>
        </w:rPr>
        <w:t>2023</w:t>
      </w:r>
      <w:r w:rsidRPr="00F33D62">
        <w:rPr>
          <w:rFonts w:hint="eastAsia"/>
          <w:lang w:val="es" w:eastAsia="zh-TW"/>
        </w:rPr>
        <w:lastRenderedPageBreak/>
        <w:t>年</w:t>
      </w:r>
      <w:r w:rsidRPr="00F33D62">
        <w:rPr>
          <w:rFonts w:hint="eastAsia"/>
          <w:lang w:val="es" w:eastAsia="zh-TW"/>
        </w:rPr>
        <w:t>2</w:t>
      </w:r>
      <w:r w:rsidR="003C1BE4" w:rsidRPr="00F33D62">
        <w:rPr>
          <w:rFonts w:hint="eastAsia"/>
          <w:lang w:val="es" w:eastAsia="zh-TW"/>
        </w:rPr>
        <w:t>月巴塞隆納市政府組團赴</w:t>
      </w:r>
      <w:r w:rsidR="00DA1404" w:rsidRPr="00F33D62">
        <w:rPr>
          <w:rFonts w:hint="eastAsia"/>
          <w:lang w:val="es" w:eastAsia="zh-TW"/>
        </w:rPr>
        <w:t>香港辦理米羅基金會展覽，</w:t>
      </w:r>
      <w:r w:rsidRPr="00F33D62">
        <w:rPr>
          <w:rFonts w:hint="eastAsia"/>
          <w:lang w:val="es" w:eastAsia="zh-TW"/>
        </w:rPr>
        <w:t>香港貿發局</w:t>
      </w:r>
      <w:r w:rsidR="00DA1404" w:rsidRPr="00F33D62">
        <w:rPr>
          <w:rFonts w:hint="eastAsia"/>
          <w:lang w:val="es" w:eastAsia="zh-TW"/>
        </w:rPr>
        <w:t>亦</w:t>
      </w:r>
      <w:r w:rsidRPr="00F33D62">
        <w:rPr>
          <w:rFonts w:hint="eastAsia"/>
          <w:lang w:val="es" w:eastAsia="zh-TW"/>
        </w:rPr>
        <w:t>組團</w:t>
      </w:r>
      <w:r w:rsidR="003C1BE4" w:rsidRPr="00F33D62">
        <w:rPr>
          <w:rFonts w:hint="eastAsia"/>
          <w:lang w:val="es" w:eastAsia="zh-TW"/>
        </w:rPr>
        <w:t>至巴塞隆納</w:t>
      </w:r>
      <w:r w:rsidRPr="00F33D62">
        <w:rPr>
          <w:rFonts w:hint="eastAsia"/>
          <w:lang w:val="es" w:eastAsia="zh-TW"/>
        </w:rPr>
        <w:t>參加世界行動通訊大會</w:t>
      </w:r>
      <w:r w:rsidR="008523BC" w:rsidRPr="00F33D62">
        <w:rPr>
          <w:rFonts w:hint="eastAsia"/>
          <w:lang w:val="es" w:eastAsia="zh-TW"/>
        </w:rPr>
        <w:t>（</w:t>
      </w:r>
      <w:r w:rsidRPr="00F33D62">
        <w:rPr>
          <w:rFonts w:hint="eastAsia"/>
          <w:lang w:val="es" w:eastAsia="zh-TW"/>
        </w:rPr>
        <w:t>MWC</w:t>
      </w:r>
      <w:r w:rsidR="00F829DF" w:rsidRPr="00F33D62">
        <w:rPr>
          <w:rFonts w:hint="eastAsia"/>
          <w:lang w:val="es" w:eastAsia="zh-TW"/>
        </w:rPr>
        <w:t>）</w:t>
      </w:r>
      <w:r w:rsidRPr="00F33D62">
        <w:rPr>
          <w:rFonts w:hint="eastAsia"/>
          <w:lang w:val="es" w:eastAsia="zh-TW"/>
        </w:rPr>
        <w:t>、巴塞隆納智慧城市展</w:t>
      </w:r>
      <w:r w:rsidR="008523BC" w:rsidRPr="00F33D62">
        <w:rPr>
          <w:rFonts w:hint="eastAsia"/>
          <w:lang w:val="es" w:eastAsia="zh-TW"/>
        </w:rPr>
        <w:t>（</w:t>
      </w:r>
      <w:r w:rsidRPr="00F33D62">
        <w:rPr>
          <w:rFonts w:hint="eastAsia"/>
          <w:lang w:val="es" w:eastAsia="zh-TW"/>
        </w:rPr>
        <w:t>Smart City Expo World Congress</w:t>
      </w:r>
      <w:r w:rsidR="00F829DF" w:rsidRPr="00F33D62">
        <w:rPr>
          <w:rFonts w:hint="eastAsia"/>
          <w:lang w:val="es" w:eastAsia="zh-TW"/>
        </w:rPr>
        <w:t>）</w:t>
      </w:r>
      <w:r w:rsidRPr="00F33D62">
        <w:rPr>
          <w:rFonts w:hint="eastAsia"/>
          <w:lang w:val="es" w:eastAsia="zh-TW"/>
        </w:rPr>
        <w:t>等展會活動。</w:t>
      </w:r>
    </w:p>
    <w:p w14:paraId="6CF74258" w14:textId="3B995B71" w:rsidR="00934A6C" w:rsidRPr="00F33D62" w:rsidRDefault="00913F33" w:rsidP="00913F33">
      <w:pPr>
        <w:pStyle w:val="af0"/>
        <w:ind w:left="960" w:firstLine="480"/>
        <w:rPr>
          <w:lang w:val="es" w:eastAsia="zh-TW"/>
        </w:rPr>
      </w:pPr>
      <w:r w:rsidRPr="00F33D62">
        <w:rPr>
          <w:rFonts w:hint="eastAsia"/>
          <w:lang w:val="es" w:eastAsia="zh-TW"/>
        </w:rPr>
        <w:t>東協企業協會</w:t>
      </w:r>
      <w:r w:rsidRPr="00F33D62">
        <w:rPr>
          <w:lang w:val="es" w:eastAsia="zh-TW"/>
        </w:rPr>
        <w:t>ASEMPEA</w:t>
      </w:r>
      <w:r w:rsidR="008523BC" w:rsidRPr="00F33D62">
        <w:rPr>
          <w:lang w:val="es" w:eastAsia="zh-TW"/>
        </w:rPr>
        <w:t>（</w:t>
      </w:r>
      <w:r w:rsidRPr="00F33D62">
        <w:rPr>
          <w:lang w:val="es" w:eastAsia="zh-TW"/>
        </w:rPr>
        <w:t>Asociación Empresarial España-Asean</w:t>
      </w:r>
      <w:r w:rsidR="00F829DF" w:rsidRPr="00F33D62">
        <w:rPr>
          <w:lang w:val="es" w:eastAsia="zh-TW"/>
        </w:rPr>
        <w:t>）</w:t>
      </w:r>
      <w:r w:rsidRPr="00F33D62">
        <w:rPr>
          <w:rFonts w:hint="eastAsia"/>
          <w:lang w:val="es" w:eastAsia="zh-TW"/>
        </w:rPr>
        <w:t>是由西班牙與東協國家業者組成，旨在透過與政府單位積極互動，加強西班牙與東協</w:t>
      </w:r>
      <w:r w:rsidRPr="00F33D62">
        <w:rPr>
          <w:lang w:val="es" w:eastAsia="zh-TW"/>
        </w:rPr>
        <w:t>10</w:t>
      </w:r>
      <w:r w:rsidRPr="00F33D62">
        <w:rPr>
          <w:rFonts w:hint="eastAsia"/>
          <w:lang w:val="es" w:eastAsia="zh-TW"/>
        </w:rPr>
        <w:t>國的經濟、商業和金融合作及市場拓銷。</w:t>
      </w:r>
      <w:r w:rsidR="00DA1404" w:rsidRPr="00F33D62">
        <w:rPr>
          <w:rFonts w:hint="eastAsia"/>
          <w:lang w:val="es" w:eastAsia="zh-TW"/>
        </w:rPr>
        <w:t>ASE</w:t>
      </w:r>
      <w:r w:rsidRPr="00F33D62">
        <w:rPr>
          <w:lang w:val="es" w:eastAsia="zh-TW"/>
        </w:rPr>
        <w:t>MPEA</w:t>
      </w:r>
      <w:r w:rsidR="00DA1404" w:rsidRPr="00F33D62">
        <w:rPr>
          <w:lang w:val="es" w:eastAsia="zh-TW"/>
        </w:rPr>
        <w:t>曾</w:t>
      </w:r>
      <w:r w:rsidRPr="00F33D62">
        <w:rPr>
          <w:rFonts w:hint="eastAsia"/>
          <w:lang w:val="es" w:eastAsia="zh-TW"/>
        </w:rPr>
        <w:t>於</w:t>
      </w:r>
      <w:r w:rsidRPr="00F33D62">
        <w:rPr>
          <w:lang w:val="es" w:eastAsia="zh-TW"/>
        </w:rPr>
        <w:t>2022</w:t>
      </w:r>
      <w:r w:rsidRPr="00F33D62">
        <w:rPr>
          <w:rFonts w:hint="eastAsia"/>
          <w:lang w:val="es" w:eastAsia="zh-TW"/>
        </w:rPr>
        <w:t>年</w:t>
      </w:r>
      <w:r w:rsidRPr="00F33D62">
        <w:rPr>
          <w:lang w:val="es" w:eastAsia="zh-TW"/>
        </w:rPr>
        <w:t>6</w:t>
      </w:r>
      <w:r w:rsidRPr="00F33D62">
        <w:rPr>
          <w:rFonts w:hint="eastAsia"/>
          <w:lang w:val="es" w:eastAsia="zh-TW"/>
        </w:rPr>
        <w:t>月在西班牙巴利亞多利德商會辦理商機座談會，邀集</w:t>
      </w:r>
      <w:r w:rsidRPr="00F33D62">
        <w:rPr>
          <w:lang w:val="es" w:eastAsia="zh-TW"/>
        </w:rPr>
        <w:t>ASEAN</w:t>
      </w:r>
      <w:r w:rsidRPr="00F33D62">
        <w:rPr>
          <w:rFonts w:hint="eastAsia"/>
          <w:lang w:val="es" w:eastAsia="zh-TW"/>
        </w:rPr>
        <w:t>成員國菲律賓、印</w:t>
      </w:r>
      <w:r w:rsidR="00DA1404" w:rsidRPr="00F33D62">
        <w:rPr>
          <w:rFonts w:hint="eastAsia"/>
          <w:lang w:val="es" w:eastAsia="zh-TW"/>
        </w:rPr>
        <w:t>尼、馬來西亞、泰國及越南等駐西班牙大使出席，並持</w:t>
      </w:r>
      <w:r w:rsidRPr="00F33D62">
        <w:rPr>
          <w:rFonts w:hint="eastAsia"/>
          <w:lang w:val="es" w:eastAsia="zh-TW"/>
        </w:rPr>
        <w:t>續辦理西班牙與東協國家雙邊或多邊商務會議。</w:t>
      </w:r>
    </w:p>
    <w:p w14:paraId="64B91DF5" w14:textId="77777777" w:rsidR="00934A6C" w:rsidRPr="00F33D62" w:rsidRDefault="008F550C" w:rsidP="0046513E">
      <w:pPr>
        <w:pStyle w:val="af"/>
        <w:rPr>
          <w:lang w:val="es"/>
        </w:rPr>
      </w:pPr>
      <w:r w:rsidRPr="00F33D62">
        <w:rPr>
          <w:lang w:val="es"/>
        </w:rPr>
        <w:t>（</w:t>
      </w:r>
      <w:r w:rsidR="00934A6C" w:rsidRPr="00F33D62">
        <w:rPr>
          <w:lang w:val="es"/>
        </w:rPr>
        <w:t>三</w:t>
      </w:r>
      <w:r w:rsidRPr="00F33D62">
        <w:rPr>
          <w:lang w:val="es"/>
        </w:rPr>
        <w:t>）</w:t>
      </w:r>
      <w:r w:rsidR="00934A6C" w:rsidRPr="00F33D62">
        <w:rPr>
          <w:lang w:val="es"/>
        </w:rPr>
        <w:t>政府採購資訊</w:t>
      </w:r>
      <w:r w:rsidR="00934A6C" w:rsidRPr="00F33D62">
        <w:rPr>
          <w:lang w:val="es"/>
        </w:rPr>
        <w:t xml:space="preserve"> </w:t>
      </w:r>
    </w:p>
    <w:p w14:paraId="2CBF20BD" w14:textId="62F07F7B" w:rsidR="00913F33" w:rsidRPr="00F33D62" w:rsidRDefault="00913F33" w:rsidP="00F345BC">
      <w:pPr>
        <w:pStyle w:val="af0"/>
        <w:ind w:left="960" w:firstLine="464"/>
        <w:rPr>
          <w:lang w:val="es" w:eastAsia="zh-TW"/>
        </w:rPr>
      </w:pPr>
      <w:r w:rsidRPr="00F33D62">
        <w:rPr>
          <w:rFonts w:hint="eastAsia"/>
          <w:spacing w:val="-4"/>
          <w:lang w:val="es" w:eastAsia="zh-TW"/>
        </w:rPr>
        <w:t>西班牙政府採購主管機關為西班牙財政部</w:t>
      </w:r>
      <w:r w:rsidR="008523BC" w:rsidRPr="00F33D62">
        <w:rPr>
          <w:rFonts w:hint="eastAsia"/>
          <w:spacing w:val="-4"/>
          <w:lang w:val="es" w:eastAsia="zh-TW"/>
        </w:rPr>
        <w:t>（</w:t>
      </w:r>
      <w:r w:rsidRPr="00F33D62">
        <w:rPr>
          <w:rFonts w:hint="eastAsia"/>
          <w:spacing w:val="-4"/>
          <w:lang w:val="es" w:eastAsia="zh-TW"/>
        </w:rPr>
        <w:t>Ministerio de Hacienda</w:t>
      </w:r>
      <w:r w:rsidR="00F829DF" w:rsidRPr="00F33D62">
        <w:rPr>
          <w:rFonts w:hint="eastAsia"/>
          <w:spacing w:val="-4"/>
          <w:lang w:val="es" w:eastAsia="zh-TW"/>
        </w:rPr>
        <w:t>）</w:t>
      </w:r>
      <w:r w:rsidRPr="00F33D62">
        <w:rPr>
          <w:rFonts w:hint="eastAsia"/>
          <w:spacing w:val="-4"/>
          <w:lang w:val="es" w:eastAsia="zh-TW"/>
        </w:rPr>
        <w:t>，</w:t>
      </w:r>
      <w:r w:rsidRPr="00F33D62">
        <w:rPr>
          <w:rFonts w:hint="eastAsia"/>
          <w:lang w:val="es" w:eastAsia="zh-TW"/>
        </w:rPr>
        <w:t>下設政府採購司統一管理全國政府採購管理事務。西班牙政府所有採購</w:t>
      </w:r>
      <w:proofErr w:type="gramStart"/>
      <w:r w:rsidRPr="00F33D62">
        <w:rPr>
          <w:rFonts w:hint="eastAsia"/>
          <w:lang w:val="es" w:eastAsia="zh-TW"/>
        </w:rPr>
        <w:t>活動均須遵守</w:t>
      </w:r>
      <w:proofErr w:type="gramEnd"/>
      <w:r w:rsidRPr="00F33D62">
        <w:rPr>
          <w:rFonts w:hint="eastAsia"/>
          <w:lang w:val="es" w:eastAsia="zh-TW"/>
        </w:rPr>
        <w:t>政府採購法規定，商品項目包括政府預算採購之商品及服務，鐵路、電力、機場及道路停車場工程等基礎建設工程。除中央政府之外，各自治區及地方政府亦可依照政府採購法及地方法規自行辦理採購招標活動。西班牙政府採購</w:t>
      </w:r>
      <w:proofErr w:type="gramStart"/>
      <w:r w:rsidRPr="00F33D62">
        <w:rPr>
          <w:rFonts w:hint="eastAsia"/>
          <w:lang w:val="es" w:eastAsia="zh-TW"/>
        </w:rPr>
        <w:t>採</w:t>
      </w:r>
      <w:proofErr w:type="gramEnd"/>
      <w:r w:rsidRPr="00F33D62">
        <w:rPr>
          <w:rFonts w:hint="eastAsia"/>
          <w:lang w:val="es" w:eastAsia="zh-TW"/>
        </w:rPr>
        <w:t>公開招標、選擇性招標及限制性招標等方式進行。</w:t>
      </w:r>
    </w:p>
    <w:p w14:paraId="3B57B93E" w14:textId="1D8AC640" w:rsidR="00913F33" w:rsidRPr="00F33D62" w:rsidRDefault="00913F33" w:rsidP="00913F33">
      <w:pPr>
        <w:pStyle w:val="af0"/>
        <w:ind w:left="960" w:firstLine="480"/>
        <w:rPr>
          <w:lang w:val="es" w:eastAsia="zh-TW"/>
        </w:rPr>
      </w:pPr>
      <w:r w:rsidRPr="00F33D62">
        <w:rPr>
          <w:rFonts w:hint="eastAsia"/>
          <w:lang w:val="es" w:eastAsia="zh-TW"/>
        </w:rPr>
        <w:t>西班牙財政部政府採購司設有監督管理委員會、政府採購法律諮詢委員會、供應商認證委員會和集中採購機構，各自治區及地方政府亦設有公共採購管理機構，</w:t>
      </w:r>
      <w:r w:rsidR="00F5187C" w:rsidRPr="00F33D62">
        <w:rPr>
          <w:rFonts w:hint="eastAsia"/>
          <w:lang w:val="es" w:eastAsia="zh-TW"/>
        </w:rPr>
        <w:t>以</w:t>
      </w:r>
      <w:r w:rsidRPr="00F33D62">
        <w:rPr>
          <w:rFonts w:hint="eastAsia"/>
          <w:lang w:val="es" w:eastAsia="zh-TW"/>
        </w:rPr>
        <w:t>確認採購政策、標的商品及採購方式等符合規範。西班牙為世界貿易組織</w:t>
      </w:r>
      <w:r w:rsidR="008523BC" w:rsidRPr="00F33D62">
        <w:rPr>
          <w:rFonts w:hint="eastAsia"/>
          <w:lang w:val="es" w:eastAsia="zh-TW"/>
        </w:rPr>
        <w:t>（</w:t>
      </w:r>
      <w:r w:rsidRPr="00F33D62">
        <w:rPr>
          <w:rFonts w:hint="eastAsia"/>
          <w:lang w:val="es" w:eastAsia="zh-TW"/>
        </w:rPr>
        <w:t>WTO</w:t>
      </w:r>
      <w:r w:rsidR="00F829DF" w:rsidRPr="00F33D62">
        <w:rPr>
          <w:rFonts w:hint="eastAsia"/>
          <w:lang w:val="es" w:eastAsia="zh-TW"/>
        </w:rPr>
        <w:t>）</w:t>
      </w:r>
      <w:r w:rsidRPr="00F33D62">
        <w:rPr>
          <w:rFonts w:hint="eastAsia"/>
          <w:lang w:val="es" w:eastAsia="zh-TW"/>
        </w:rPr>
        <w:t>政府採購協定</w:t>
      </w:r>
      <w:r w:rsidR="008523BC" w:rsidRPr="00F33D62">
        <w:rPr>
          <w:rFonts w:hint="eastAsia"/>
          <w:lang w:val="es" w:eastAsia="zh-TW"/>
        </w:rPr>
        <w:t>（</w:t>
      </w:r>
      <w:r w:rsidRPr="00F33D62">
        <w:rPr>
          <w:rFonts w:hint="eastAsia"/>
          <w:lang w:val="es" w:eastAsia="zh-TW"/>
        </w:rPr>
        <w:t>GPA</w:t>
      </w:r>
      <w:r w:rsidR="00F829DF" w:rsidRPr="00F33D62">
        <w:rPr>
          <w:rFonts w:hint="eastAsia"/>
          <w:lang w:val="es" w:eastAsia="zh-TW"/>
        </w:rPr>
        <w:t>）</w:t>
      </w:r>
      <w:r w:rsidRPr="00F33D62">
        <w:rPr>
          <w:rFonts w:hint="eastAsia"/>
          <w:lang w:val="es" w:eastAsia="zh-TW"/>
        </w:rPr>
        <w:t>創始會員之一，西班牙中央與地方政府及事業單位均依據</w:t>
      </w:r>
      <w:r w:rsidRPr="00F33D62">
        <w:rPr>
          <w:rFonts w:hint="eastAsia"/>
          <w:lang w:val="es" w:eastAsia="zh-TW"/>
        </w:rPr>
        <w:t>GPA</w:t>
      </w:r>
      <w:r w:rsidRPr="00F33D62">
        <w:rPr>
          <w:rFonts w:hint="eastAsia"/>
          <w:lang w:val="es" w:eastAsia="zh-TW"/>
        </w:rPr>
        <w:t>規範與其網站公告採購招標訊息，開放國際招標之案件則公布於歐盟公共採購公告網站</w:t>
      </w:r>
      <w:r w:rsidR="008523BC" w:rsidRPr="00F33D62">
        <w:rPr>
          <w:rFonts w:hint="eastAsia"/>
          <w:lang w:val="es" w:eastAsia="zh-TW"/>
        </w:rPr>
        <w:t>（</w:t>
      </w:r>
      <w:r w:rsidRPr="00F33D62">
        <w:rPr>
          <w:rFonts w:hint="eastAsia"/>
          <w:lang w:val="es" w:eastAsia="zh-TW"/>
        </w:rPr>
        <w:t>SIMAP</w:t>
      </w:r>
      <w:r w:rsidR="00F829DF" w:rsidRPr="00F33D62">
        <w:rPr>
          <w:rFonts w:hint="eastAsia"/>
          <w:lang w:val="es" w:eastAsia="zh-TW"/>
        </w:rPr>
        <w:t>）</w:t>
      </w:r>
      <w:r w:rsidRPr="00F33D62">
        <w:rPr>
          <w:rFonts w:hint="eastAsia"/>
          <w:lang w:val="es" w:eastAsia="zh-TW"/>
        </w:rPr>
        <w:t>標案電子布告欄</w:t>
      </w:r>
      <w:r w:rsidR="008523BC" w:rsidRPr="00F33D62">
        <w:rPr>
          <w:rFonts w:hint="eastAsia"/>
          <w:lang w:val="es" w:eastAsia="zh-TW"/>
        </w:rPr>
        <w:t>（</w:t>
      </w:r>
      <w:r w:rsidRPr="00F33D62">
        <w:rPr>
          <w:rFonts w:hint="eastAsia"/>
          <w:lang w:val="es" w:eastAsia="zh-TW"/>
        </w:rPr>
        <w:t>Tenders Electronics Daily</w:t>
      </w:r>
      <w:r w:rsidRPr="00F33D62">
        <w:rPr>
          <w:rFonts w:hint="eastAsia"/>
          <w:lang w:val="es" w:eastAsia="zh-TW"/>
        </w:rPr>
        <w:t>，</w:t>
      </w:r>
      <w:r w:rsidRPr="00F33D62">
        <w:rPr>
          <w:rFonts w:hint="eastAsia"/>
          <w:lang w:val="es" w:eastAsia="zh-TW"/>
        </w:rPr>
        <w:t>TED</w:t>
      </w:r>
      <w:r w:rsidR="00F829DF" w:rsidRPr="00F33D62">
        <w:rPr>
          <w:rFonts w:hint="eastAsia"/>
          <w:lang w:val="es" w:eastAsia="zh-TW"/>
        </w:rPr>
        <w:t>）</w:t>
      </w:r>
      <w:r w:rsidRPr="00F33D62">
        <w:rPr>
          <w:rFonts w:hint="eastAsia"/>
          <w:lang w:val="es" w:eastAsia="zh-TW"/>
        </w:rPr>
        <w:t>。有意爭取西班牙政府及國營企業採購案之我商可透過歐盟及西班牙政府網站取</w:t>
      </w:r>
      <w:r w:rsidRPr="00F33D62">
        <w:rPr>
          <w:rFonts w:hint="eastAsia"/>
          <w:lang w:val="es" w:eastAsia="zh-TW"/>
        </w:rPr>
        <w:lastRenderedPageBreak/>
        <w:t>得最新採購標案資訊。</w:t>
      </w:r>
    </w:p>
    <w:p w14:paraId="2F6A5D69" w14:textId="77777777" w:rsidR="00934A6C" w:rsidRPr="00F33D62" w:rsidRDefault="0046513E" w:rsidP="0046513E">
      <w:pPr>
        <w:pStyle w:val="af2"/>
        <w:ind w:left="1440" w:hanging="480"/>
      </w:pPr>
      <w:r w:rsidRPr="00F33D62">
        <w:rPr>
          <w:rFonts w:hint="eastAsia"/>
        </w:rPr>
        <w:t>１、</w:t>
      </w:r>
      <w:r w:rsidR="00934A6C" w:rsidRPr="00F33D62">
        <w:t>歐盟標案電子布告欄</w:t>
      </w:r>
      <w:r w:rsidR="00934A6C" w:rsidRPr="00F33D62">
        <w:t>TED</w:t>
      </w:r>
      <w:r w:rsidR="00934A6C" w:rsidRPr="00F33D62">
        <w:t>網站</w:t>
      </w:r>
      <w:r w:rsidR="00934A6C" w:rsidRPr="00F33D62">
        <w:t>http</w:t>
      </w:r>
      <w:r w:rsidRPr="00F33D62">
        <w:rPr>
          <w:rFonts w:hint="eastAsia"/>
        </w:rPr>
        <w:t>:</w:t>
      </w:r>
      <w:r w:rsidR="00934A6C" w:rsidRPr="00F33D62">
        <w:t xml:space="preserve">//ted.europe.eu </w:t>
      </w:r>
    </w:p>
    <w:p w14:paraId="1E8E4F7A" w14:textId="0F3E068C" w:rsidR="00934A6C" w:rsidRPr="00F33D62" w:rsidRDefault="0046513E" w:rsidP="0046513E">
      <w:pPr>
        <w:pStyle w:val="af2"/>
        <w:ind w:left="1440" w:hanging="480"/>
      </w:pPr>
      <w:r w:rsidRPr="00F33D62">
        <w:rPr>
          <w:rFonts w:hint="eastAsia"/>
        </w:rPr>
        <w:t>２、</w:t>
      </w:r>
      <w:r w:rsidR="00934A6C" w:rsidRPr="00F33D62">
        <w:t>西班牙政府公報網</w:t>
      </w:r>
      <w:r w:rsidR="00934A6C" w:rsidRPr="00F33D62">
        <w:t>http</w:t>
      </w:r>
      <w:r w:rsidRPr="00F33D62">
        <w:rPr>
          <w:rFonts w:hint="eastAsia"/>
        </w:rPr>
        <w:t>:</w:t>
      </w:r>
      <w:r w:rsidR="00934A6C" w:rsidRPr="00F33D62">
        <w:t>//www.boe.es</w:t>
      </w:r>
    </w:p>
    <w:p w14:paraId="548BB5FD" w14:textId="598DF37D" w:rsidR="00934A6C" w:rsidRPr="00F33D62" w:rsidRDefault="0046513E" w:rsidP="0046513E">
      <w:pPr>
        <w:pStyle w:val="af2"/>
        <w:ind w:left="1440" w:hanging="480"/>
        <w:jc w:val="left"/>
        <w:rPr>
          <w:lang w:val="es"/>
        </w:rPr>
      </w:pPr>
      <w:r w:rsidRPr="00F33D62">
        <w:rPr>
          <w:rFonts w:hint="eastAsia"/>
        </w:rPr>
        <w:t>３、</w:t>
      </w:r>
      <w:r w:rsidR="00934A6C" w:rsidRPr="00F33D62">
        <w:t>西班牙公共採購平</w:t>
      </w:r>
      <w:proofErr w:type="gramStart"/>
      <w:r w:rsidR="00934A6C" w:rsidRPr="00F33D62">
        <w:t>臺</w:t>
      </w:r>
      <w:proofErr w:type="gramEnd"/>
      <w:r w:rsidR="00934A6C" w:rsidRPr="00F33D62">
        <w:rPr>
          <w:lang w:val="es"/>
        </w:rPr>
        <w:t>https://contrataciondelestado.es/wps/portal/licRecientes</w:t>
      </w:r>
    </w:p>
    <w:p w14:paraId="0ED18D5F" w14:textId="009683C3" w:rsidR="00934A6C" w:rsidRPr="00F33D62" w:rsidRDefault="00934A6C" w:rsidP="0046513E">
      <w:pPr>
        <w:pStyle w:val="af0"/>
        <w:ind w:left="960" w:firstLine="480"/>
        <w:rPr>
          <w:lang w:val="es"/>
        </w:rPr>
      </w:pPr>
      <w:r w:rsidRPr="00F33D62">
        <w:t>西班牙政府於</w:t>
      </w:r>
      <w:r w:rsidRPr="00F33D62">
        <w:rPr>
          <w:lang w:val="es"/>
        </w:rPr>
        <w:t>2022</w:t>
      </w:r>
      <w:r w:rsidRPr="00F33D62">
        <w:t>年進行「公共採購法</w:t>
      </w:r>
      <w:r w:rsidR="008F550C" w:rsidRPr="00F33D62">
        <w:rPr>
          <w:lang w:val="es"/>
        </w:rPr>
        <w:t>（</w:t>
      </w:r>
      <w:r w:rsidRPr="00F33D62">
        <w:rPr>
          <w:lang w:val="es"/>
        </w:rPr>
        <w:t>Ley de Contratación del Sector Público, LCSP</w:t>
      </w:r>
      <w:r w:rsidR="008F550C" w:rsidRPr="00F33D62">
        <w:rPr>
          <w:lang w:val="es"/>
        </w:rPr>
        <w:t>）</w:t>
      </w:r>
      <w:r w:rsidRPr="00F33D62">
        <w:t>」修法</w:t>
      </w:r>
      <w:r w:rsidRPr="00F33D62">
        <w:rPr>
          <w:lang w:val="es"/>
        </w:rPr>
        <w:t>，</w:t>
      </w:r>
      <w:r w:rsidRPr="00F33D62">
        <w:t>欲參與投標之公司或個人須在西班牙投標人及國家企業分類官方登記處</w:t>
      </w:r>
      <w:r w:rsidR="008F550C" w:rsidRPr="00F33D62">
        <w:rPr>
          <w:lang w:val="es"/>
        </w:rPr>
        <w:t>（</w:t>
      </w:r>
      <w:r w:rsidRPr="00F33D62">
        <w:rPr>
          <w:lang w:val="es"/>
        </w:rPr>
        <w:t>Registro Oficial De Licitadores y Empresas Clasificadas del Estado</w:t>
      </w:r>
      <w:r w:rsidRPr="00F33D62">
        <w:rPr>
          <w:lang w:val="es"/>
        </w:rPr>
        <w:t>，</w:t>
      </w:r>
      <w:r w:rsidR="004462F4" w:rsidRPr="00F33D62">
        <w:rPr>
          <w:rFonts w:hint="eastAsia"/>
          <w:lang w:val="es"/>
        </w:rPr>
        <w:t>簡稱</w:t>
      </w:r>
      <w:r w:rsidR="004462F4" w:rsidRPr="00F33D62">
        <w:rPr>
          <w:rFonts w:hint="eastAsia"/>
          <w:lang w:val="es" w:eastAsia="zh-TW"/>
        </w:rPr>
        <w:t xml:space="preserve"> </w:t>
      </w:r>
      <w:r w:rsidRPr="00F33D62">
        <w:rPr>
          <w:lang w:val="es"/>
        </w:rPr>
        <w:t>ROLECE</w:t>
      </w:r>
      <w:r w:rsidR="008F550C" w:rsidRPr="00F33D62">
        <w:rPr>
          <w:lang w:val="es"/>
        </w:rPr>
        <w:t>）</w:t>
      </w:r>
      <w:r w:rsidRPr="00F33D62">
        <w:t>及自治區政府登記處完成登錄</w:t>
      </w:r>
      <w:r w:rsidRPr="00F33D62">
        <w:rPr>
          <w:lang w:val="es"/>
        </w:rPr>
        <w:t>，</w:t>
      </w:r>
      <w:r w:rsidRPr="00F33D62">
        <w:t>並依據標書公開程序參與投標活動。</w:t>
      </w:r>
    </w:p>
    <w:p w14:paraId="18291C8D" w14:textId="77777777" w:rsidR="00934A6C" w:rsidRPr="00F33D62" w:rsidRDefault="00934A6C" w:rsidP="0046513E">
      <w:pPr>
        <w:pStyle w:val="af0"/>
        <w:ind w:left="960" w:firstLine="480"/>
        <w:rPr>
          <w:lang w:val="es" w:eastAsia="zh-TW"/>
        </w:rPr>
      </w:pPr>
      <w:r w:rsidRPr="00F33D62">
        <w:rPr>
          <w:lang w:val="es" w:eastAsia="zh-TW"/>
        </w:rPr>
        <w:t>西班牙擁有</w:t>
      </w:r>
      <w:r w:rsidRPr="00F33D62">
        <w:rPr>
          <w:lang w:val="es" w:eastAsia="zh-TW"/>
        </w:rPr>
        <w:t>3</w:t>
      </w:r>
      <w:r w:rsidRPr="00F33D62">
        <w:rPr>
          <w:lang w:val="es" w:eastAsia="zh-TW"/>
        </w:rPr>
        <w:t>種歐盟預算補助計畫，包括補助款項由歐盟直接提供及管理計畫、歐盟和成員國共同管理計畫，及資金經由歐盟內外部合作組織或機構間接管理計畫。一般而言，歐盟雖提供計畫資金，但並不直接參與例行性管理工作，多由成員國負責執行相關計畫。儘管由成員國負責執行大部分預算，由於歐盟委員會須負責最終執行成果之責任，因此委員會對資金的使用進行嚴格管理。</w:t>
      </w:r>
    </w:p>
    <w:p w14:paraId="7C39190C" w14:textId="38D222F6" w:rsidR="00934A6C" w:rsidRPr="00F33D62" w:rsidRDefault="00934A6C" w:rsidP="0046513E">
      <w:pPr>
        <w:pStyle w:val="af0"/>
        <w:ind w:left="960" w:firstLine="480"/>
        <w:rPr>
          <w:lang w:val="es" w:eastAsia="zh-TW"/>
        </w:rPr>
      </w:pPr>
      <w:r w:rsidRPr="00F33D62">
        <w:rPr>
          <w:lang w:val="es" w:eastAsia="zh-TW"/>
        </w:rPr>
        <w:t>在歐盟直接管理計畫中，歐盟直接負責計畫之各項實施作業，邀集成員國提案、進行提案評估、簽署計畫合約、進行計畫實施監督、成果評估及支付款項。這些任務由歐盟執委會、歐盟或歐盟執行機構執行。歐盟直接管理中實施計畫約占歐盟</w:t>
      </w:r>
      <w:r w:rsidRPr="00F33D62">
        <w:rPr>
          <w:lang w:val="es" w:eastAsia="zh-TW"/>
        </w:rPr>
        <w:t>2021</w:t>
      </w:r>
      <w:r w:rsidRPr="00F33D62">
        <w:rPr>
          <w:lang w:val="es" w:eastAsia="zh-TW"/>
        </w:rPr>
        <w:t>至</w:t>
      </w:r>
      <w:r w:rsidRPr="00F33D62">
        <w:rPr>
          <w:lang w:val="es" w:eastAsia="zh-TW"/>
        </w:rPr>
        <w:t>2027</w:t>
      </w:r>
      <w:r w:rsidRPr="00F33D62">
        <w:rPr>
          <w:lang w:val="es" w:eastAsia="zh-TW"/>
        </w:rPr>
        <w:t>年預算之</w:t>
      </w:r>
      <w:r w:rsidRPr="00F33D62">
        <w:rPr>
          <w:lang w:val="es" w:eastAsia="zh-TW"/>
        </w:rPr>
        <w:t>20%</w:t>
      </w:r>
      <w:r w:rsidRPr="00F33D62">
        <w:rPr>
          <w:lang w:val="es" w:eastAsia="zh-TW"/>
        </w:rPr>
        <w:t>。由委員會</w:t>
      </w:r>
      <w:r w:rsidRPr="00F33D62">
        <w:rPr>
          <w:spacing w:val="-4"/>
          <w:lang w:val="es" w:eastAsia="zh-TW"/>
        </w:rPr>
        <w:t>直接管理的計畫，其中一項為企業及中小型企業競爭力計畫</w:t>
      </w:r>
      <w:r w:rsidR="008F550C" w:rsidRPr="00F33D62">
        <w:rPr>
          <w:spacing w:val="-4"/>
          <w:lang w:val="es" w:eastAsia="zh-TW"/>
        </w:rPr>
        <w:t>（</w:t>
      </w:r>
      <w:r w:rsidRPr="00F33D62">
        <w:rPr>
          <w:spacing w:val="-4"/>
          <w:lang w:val="es" w:eastAsia="zh-TW"/>
        </w:rPr>
        <w:t>COSME</w:t>
      </w:r>
      <w:r w:rsidR="008F550C" w:rsidRPr="00F33D62">
        <w:rPr>
          <w:spacing w:val="-4"/>
          <w:lang w:val="es" w:eastAsia="zh-TW"/>
        </w:rPr>
        <w:t>）</w:t>
      </w:r>
      <w:r w:rsidR="00FB4C15" w:rsidRPr="00F33D62">
        <w:rPr>
          <w:spacing w:val="-4"/>
          <w:lang w:val="es" w:eastAsia="zh-TW"/>
        </w:rPr>
        <w:t>，</w:t>
      </w:r>
      <w:r w:rsidR="00FB4C15" w:rsidRPr="00F33D62">
        <w:rPr>
          <w:lang w:val="es" w:eastAsia="zh-TW"/>
        </w:rPr>
        <w:t>該項計畫主要目標為支持中小企業的創業和增資。</w:t>
      </w:r>
      <w:proofErr w:type="gramStart"/>
      <w:r w:rsidR="00FB4C15" w:rsidRPr="00F33D62">
        <w:rPr>
          <w:lang w:val="es" w:eastAsia="zh-TW"/>
        </w:rPr>
        <w:t>業者倘欲申請</w:t>
      </w:r>
      <w:proofErr w:type="gramEnd"/>
      <w:r w:rsidR="00FB4C15" w:rsidRPr="00F33D62">
        <w:rPr>
          <w:lang w:val="es" w:eastAsia="zh-TW"/>
        </w:rPr>
        <w:t>歐盟</w:t>
      </w:r>
      <w:r w:rsidRPr="00F33D62">
        <w:rPr>
          <w:lang w:val="es" w:eastAsia="zh-TW"/>
        </w:rPr>
        <w:t>資金，須向歐洲創新委員會</w:t>
      </w:r>
      <w:r w:rsidR="008F550C" w:rsidRPr="00F33D62">
        <w:rPr>
          <w:lang w:val="es" w:eastAsia="zh-TW"/>
        </w:rPr>
        <w:t>（</w:t>
      </w:r>
      <w:r w:rsidRPr="00F33D62">
        <w:rPr>
          <w:lang w:val="es" w:eastAsia="zh-TW"/>
        </w:rPr>
        <w:t>EIC</w:t>
      </w:r>
      <w:r w:rsidR="008F550C" w:rsidRPr="00F33D62">
        <w:rPr>
          <w:lang w:val="es" w:eastAsia="zh-TW"/>
        </w:rPr>
        <w:t>）</w:t>
      </w:r>
      <w:r w:rsidRPr="00F33D62">
        <w:rPr>
          <w:lang w:val="es" w:eastAsia="zh-TW"/>
        </w:rPr>
        <w:t>及執行</w:t>
      </w:r>
      <w:r w:rsidRPr="00F33D62">
        <w:rPr>
          <w:lang w:val="es" w:eastAsia="zh-TW"/>
        </w:rPr>
        <w:t>COSME</w:t>
      </w:r>
      <w:r w:rsidRPr="00F33D62">
        <w:rPr>
          <w:lang w:val="es" w:eastAsia="zh-TW"/>
        </w:rPr>
        <w:t>的中小企業機構申請。</w:t>
      </w:r>
    </w:p>
    <w:p w14:paraId="3582DAAB" w14:textId="0FCE5DF4" w:rsidR="00934A6C" w:rsidRPr="00F33D62" w:rsidRDefault="00934A6C" w:rsidP="0046513E">
      <w:pPr>
        <w:pStyle w:val="af0"/>
        <w:ind w:left="960" w:firstLine="480"/>
        <w:rPr>
          <w:lang w:val="es" w:eastAsia="zh-TW"/>
        </w:rPr>
      </w:pPr>
      <w:r w:rsidRPr="00F33D62">
        <w:rPr>
          <w:lang w:val="es" w:eastAsia="zh-TW"/>
        </w:rPr>
        <w:t>歐盟與成員國共同管理計畫係由歐盟委員會和成員國負責採購機關共同負責執行，約</w:t>
      </w:r>
      <w:r w:rsidRPr="00F33D62">
        <w:rPr>
          <w:lang w:val="es" w:eastAsia="zh-TW"/>
        </w:rPr>
        <w:t>70%</w:t>
      </w:r>
      <w:r w:rsidRPr="00F33D62">
        <w:rPr>
          <w:lang w:val="es" w:eastAsia="zh-TW"/>
        </w:rPr>
        <w:t>之歐盟補助計畫均透過方式進行。以歐盟成員國</w:t>
      </w:r>
      <w:r w:rsidRPr="00F33D62">
        <w:rPr>
          <w:lang w:val="es" w:eastAsia="zh-TW"/>
        </w:rPr>
        <w:lastRenderedPageBreak/>
        <w:t>農民提出種植有機番茄計畫為例，係依據歐盟共同農業政策</w:t>
      </w:r>
      <w:r w:rsidR="008F550C" w:rsidRPr="00F33D62">
        <w:rPr>
          <w:lang w:val="es" w:eastAsia="zh-TW"/>
        </w:rPr>
        <w:t>（</w:t>
      </w:r>
      <w:r w:rsidRPr="00F33D62">
        <w:rPr>
          <w:lang w:val="es" w:eastAsia="zh-TW"/>
        </w:rPr>
        <w:t>CAP</w:t>
      </w:r>
      <w:r w:rsidR="008F550C" w:rsidRPr="00F33D62">
        <w:rPr>
          <w:lang w:val="es" w:eastAsia="zh-TW"/>
        </w:rPr>
        <w:t>）</w:t>
      </w:r>
      <w:r w:rsidRPr="00F33D62">
        <w:rPr>
          <w:lang w:val="es" w:eastAsia="zh-TW"/>
        </w:rPr>
        <w:t>申請共同管理計畫資金，農民須向所在國家或地區農業主管機關提出申請，該機關將代表歐盟負責管理農民提出計畫，成員國的中央及地方行政部門審核該補助計畫，並就計畫執行進行管理。</w:t>
      </w:r>
    </w:p>
    <w:p w14:paraId="780BAEF4" w14:textId="2E298AB1" w:rsidR="00934A6C" w:rsidRPr="00F33D62" w:rsidRDefault="00934A6C" w:rsidP="0046513E">
      <w:pPr>
        <w:pStyle w:val="af0"/>
        <w:ind w:left="960" w:firstLine="480"/>
        <w:rPr>
          <w:lang w:val="es" w:eastAsia="zh-TW"/>
        </w:rPr>
      </w:pPr>
      <w:r w:rsidRPr="00F33D62">
        <w:rPr>
          <w:lang w:val="es" w:eastAsia="zh-TW"/>
        </w:rPr>
        <w:t>歐盟間接管理計畫可以多數人道主義援助和國際發展計畫為例，歐盟委員會將預算執行任務委託</w:t>
      </w:r>
      <w:proofErr w:type="gramStart"/>
      <w:r w:rsidRPr="00F33D62">
        <w:rPr>
          <w:lang w:val="es" w:eastAsia="zh-TW"/>
        </w:rPr>
        <w:t>給第三國</w:t>
      </w:r>
      <w:proofErr w:type="gramEnd"/>
      <w:r w:rsidRPr="00F33D62">
        <w:rPr>
          <w:lang w:val="es" w:eastAsia="zh-TW"/>
        </w:rPr>
        <w:t>、聯合國</w:t>
      </w:r>
      <w:r w:rsidR="008F550C" w:rsidRPr="00F33D62">
        <w:rPr>
          <w:lang w:val="es" w:eastAsia="zh-TW"/>
        </w:rPr>
        <w:t>（</w:t>
      </w:r>
      <w:r w:rsidRPr="00F33D62">
        <w:rPr>
          <w:lang w:val="es" w:eastAsia="zh-TW"/>
        </w:rPr>
        <w:t>UN</w:t>
      </w:r>
      <w:r w:rsidR="008F550C" w:rsidRPr="00F33D62">
        <w:rPr>
          <w:lang w:val="es" w:eastAsia="zh-TW"/>
        </w:rPr>
        <w:t>）</w:t>
      </w:r>
      <w:r w:rsidRPr="00F33D62">
        <w:rPr>
          <w:lang w:val="es" w:eastAsia="zh-TW"/>
        </w:rPr>
        <w:t>、世界銀行、國際貨幣基金組織</w:t>
      </w:r>
      <w:r w:rsidR="008F550C" w:rsidRPr="00F33D62">
        <w:rPr>
          <w:lang w:val="es" w:eastAsia="zh-TW"/>
        </w:rPr>
        <w:t>（</w:t>
      </w:r>
      <w:r w:rsidRPr="00F33D62">
        <w:rPr>
          <w:lang w:val="es" w:eastAsia="zh-TW"/>
        </w:rPr>
        <w:t>IMF</w:t>
      </w:r>
      <w:r w:rsidR="008F550C" w:rsidRPr="00F33D62">
        <w:rPr>
          <w:lang w:val="es" w:eastAsia="zh-TW"/>
        </w:rPr>
        <w:t>）</w:t>
      </w:r>
      <w:r w:rsidRPr="00F33D62">
        <w:rPr>
          <w:lang w:val="es" w:eastAsia="zh-TW"/>
        </w:rPr>
        <w:t>、歐洲投資銀行</w:t>
      </w:r>
      <w:r w:rsidR="008F550C" w:rsidRPr="00F33D62">
        <w:rPr>
          <w:lang w:val="es" w:eastAsia="zh-TW"/>
        </w:rPr>
        <w:t>（</w:t>
      </w:r>
      <w:r w:rsidRPr="00F33D62">
        <w:rPr>
          <w:lang w:val="es" w:eastAsia="zh-TW"/>
        </w:rPr>
        <w:t>EIB</w:t>
      </w:r>
      <w:r w:rsidR="008F550C" w:rsidRPr="00F33D62">
        <w:rPr>
          <w:lang w:val="es" w:eastAsia="zh-TW"/>
        </w:rPr>
        <w:t>）</w:t>
      </w:r>
      <w:r w:rsidRPr="00F33D62">
        <w:rPr>
          <w:lang w:val="es" w:eastAsia="zh-TW"/>
        </w:rPr>
        <w:t>和歐洲投資基金</w:t>
      </w:r>
      <w:r w:rsidR="008F550C" w:rsidRPr="00F33D62">
        <w:rPr>
          <w:lang w:val="es" w:eastAsia="zh-TW"/>
        </w:rPr>
        <w:t>（</w:t>
      </w:r>
      <w:r w:rsidRPr="00F33D62">
        <w:rPr>
          <w:lang w:val="es" w:eastAsia="zh-TW"/>
        </w:rPr>
        <w:t>EIF</w:t>
      </w:r>
      <w:r w:rsidR="008F550C" w:rsidRPr="00F33D62">
        <w:rPr>
          <w:lang w:val="es" w:eastAsia="zh-TW"/>
        </w:rPr>
        <w:t>）</w:t>
      </w:r>
      <w:r w:rsidRPr="00F33D62">
        <w:rPr>
          <w:lang w:val="es" w:eastAsia="zh-TW"/>
        </w:rPr>
        <w:t>等國際組織與機構的執行夥伴進行。以對抗西非伊波拉病毒</w:t>
      </w:r>
      <w:proofErr w:type="gramStart"/>
      <w:r w:rsidRPr="00F33D62">
        <w:rPr>
          <w:lang w:val="es" w:eastAsia="zh-TW"/>
        </w:rPr>
        <w:t>疫情及</w:t>
      </w:r>
      <w:proofErr w:type="gramEnd"/>
      <w:r w:rsidRPr="00F33D62">
        <w:rPr>
          <w:lang w:val="es" w:eastAsia="zh-TW"/>
        </w:rPr>
        <w:t>2015</w:t>
      </w:r>
      <w:r w:rsidRPr="00F33D62">
        <w:rPr>
          <w:lang w:val="es" w:eastAsia="zh-TW"/>
        </w:rPr>
        <w:t>年尼泊爾地震災後復建資金等為例，</w:t>
      </w:r>
      <w:proofErr w:type="gramStart"/>
      <w:r w:rsidRPr="00F33D62">
        <w:rPr>
          <w:lang w:val="es" w:eastAsia="zh-TW"/>
        </w:rPr>
        <w:t>均屬歐盟</w:t>
      </w:r>
      <w:proofErr w:type="gramEnd"/>
      <w:r w:rsidRPr="00F33D62">
        <w:rPr>
          <w:lang w:val="es" w:eastAsia="zh-TW"/>
        </w:rPr>
        <w:t>間接管理計畫，前述計畫約占歐盟總預算</w:t>
      </w:r>
      <w:r w:rsidRPr="00F33D62">
        <w:rPr>
          <w:lang w:val="es" w:eastAsia="zh-TW"/>
        </w:rPr>
        <w:t>10%</w:t>
      </w:r>
      <w:r w:rsidR="00CC296D" w:rsidRPr="00F33D62">
        <w:rPr>
          <w:lang w:val="es" w:eastAsia="zh-TW"/>
        </w:rPr>
        <w:t>。</w:t>
      </w:r>
    </w:p>
    <w:p w14:paraId="7343C8DD" w14:textId="77777777" w:rsidR="00DA1404" w:rsidRPr="00F33D62" w:rsidRDefault="00DA1404" w:rsidP="00DA1404">
      <w:pPr>
        <w:pStyle w:val="af"/>
        <w:rPr>
          <w:lang w:val="es"/>
        </w:rPr>
      </w:pPr>
      <w:r w:rsidRPr="00F33D62">
        <w:rPr>
          <w:lang w:val="es"/>
        </w:rPr>
        <w:t>（四）為吸引外人投資</w:t>
      </w:r>
      <w:r w:rsidR="004F568A" w:rsidRPr="00F33D62">
        <w:rPr>
          <w:lang w:val="es"/>
        </w:rPr>
        <w:t>，</w:t>
      </w:r>
      <w:r w:rsidRPr="00F33D62">
        <w:rPr>
          <w:lang w:val="es"/>
        </w:rPr>
        <w:t>設立共同投資基金</w:t>
      </w:r>
    </w:p>
    <w:p w14:paraId="0A7DBACD" w14:textId="009EA53D" w:rsidR="00DA1404" w:rsidRPr="00F33D62" w:rsidRDefault="00934A6C" w:rsidP="0046513E">
      <w:pPr>
        <w:pStyle w:val="af0"/>
        <w:ind w:left="960" w:firstLine="480"/>
        <w:rPr>
          <w:lang w:val="es" w:eastAsia="zh-TW"/>
        </w:rPr>
      </w:pPr>
      <w:r w:rsidRPr="00F33D62">
        <w:rPr>
          <w:lang w:val="es" w:eastAsia="zh-TW"/>
        </w:rPr>
        <w:t>為促進投資與就業及提升國家競爭力與經濟成長，西班牙政府制定獎勵及外資補助計畫，並重視區域投資和研究發展及創新技術。有意投資者可申請歐洲獎勵補助計畫，主要補助投資可分為以下幾類：培訓和就業</w:t>
      </w:r>
      <w:r w:rsidR="00F34F6C" w:rsidRPr="00F33D62">
        <w:rPr>
          <w:rFonts w:hint="eastAsia"/>
          <w:lang w:val="es" w:eastAsia="zh-TW"/>
        </w:rPr>
        <w:t>、</w:t>
      </w:r>
      <w:r w:rsidRPr="00F33D62">
        <w:rPr>
          <w:lang w:val="es" w:eastAsia="zh-TW"/>
        </w:rPr>
        <w:t>特殊潛力產業</w:t>
      </w:r>
      <w:r w:rsidR="00F34F6C" w:rsidRPr="00F33D62">
        <w:rPr>
          <w:rFonts w:hint="eastAsia"/>
          <w:lang w:val="es" w:eastAsia="zh-TW"/>
        </w:rPr>
        <w:t>、</w:t>
      </w:r>
      <w:r w:rsidRPr="00F33D62">
        <w:rPr>
          <w:lang w:val="es" w:eastAsia="zh-TW"/>
        </w:rPr>
        <w:t>特定地區投資</w:t>
      </w:r>
      <w:r w:rsidR="00F34F6C" w:rsidRPr="00F33D62">
        <w:rPr>
          <w:rFonts w:hint="eastAsia"/>
          <w:lang w:val="es" w:eastAsia="zh-TW"/>
        </w:rPr>
        <w:t>、</w:t>
      </w:r>
      <w:r w:rsidRPr="00F33D62">
        <w:rPr>
          <w:lang w:val="es" w:eastAsia="zh-TW"/>
        </w:rPr>
        <w:t>中小型企業</w:t>
      </w:r>
      <w:r w:rsidR="00F34F6C" w:rsidRPr="00F33D62">
        <w:rPr>
          <w:rFonts w:hint="eastAsia"/>
          <w:lang w:val="es" w:eastAsia="zh-TW"/>
        </w:rPr>
        <w:t>、</w:t>
      </w:r>
      <w:r w:rsidRPr="00F33D62">
        <w:rPr>
          <w:lang w:val="es" w:eastAsia="zh-TW"/>
        </w:rPr>
        <w:t>官方信貸機構</w:t>
      </w:r>
      <w:r w:rsidR="00F34F6C" w:rsidRPr="00F33D62">
        <w:rPr>
          <w:rFonts w:hint="eastAsia"/>
          <w:lang w:val="es" w:eastAsia="zh-TW"/>
        </w:rPr>
        <w:t>、</w:t>
      </w:r>
      <w:r w:rsidRPr="00F33D62">
        <w:rPr>
          <w:lang w:val="es" w:eastAsia="zh-TW"/>
        </w:rPr>
        <w:t>全球性獎勵投資及歐盟資金等。</w:t>
      </w:r>
    </w:p>
    <w:p w14:paraId="14740F56" w14:textId="430396C0" w:rsidR="00934A6C" w:rsidRPr="00F33D62" w:rsidRDefault="00DA1404" w:rsidP="0046513E">
      <w:pPr>
        <w:pStyle w:val="af0"/>
        <w:ind w:left="960" w:firstLine="480"/>
        <w:rPr>
          <w:lang w:val="es" w:eastAsia="zh-TW"/>
        </w:rPr>
      </w:pPr>
      <w:r w:rsidRPr="00F33D62">
        <w:rPr>
          <w:lang w:val="es" w:eastAsia="zh-TW"/>
        </w:rPr>
        <w:t>西班牙投資獎勵及補助計畫可參考西班牙對外貿易暨投資促進局（</w:t>
      </w:r>
      <w:r w:rsidRPr="00F33D62">
        <w:rPr>
          <w:lang w:val="es" w:eastAsia="zh-TW"/>
        </w:rPr>
        <w:t>ICEX</w:t>
      </w:r>
      <w:r w:rsidRPr="00F33D62">
        <w:rPr>
          <w:lang w:val="es" w:eastAsia="zh-TW"/>
        </w:rPr>
        <w:t>）招商服務</w:t>
      </w:r>
      <w:r w:rsidRPr="00F33D62">
        <w:rPr>
          <w:lang w:val="es" w:eastAsia="zh-TW"/>
        </w:rPr>
        <w:t>Invest In Spain</w:t>
      </w:r>
      <w:proofErr w:type="gramStart"/>
      <w:r w:rsidRPr="00F33D62">
        <w:rPr>
          <w:lang w:val="es" w:eastAsia="zh-TW"/>
        </w:rPr>
        <w:t>（</w:t>
      </w:r>
      <w:proofErr w:type="gramEnd"/>
      <w:r w:rsidRPr="00F33D62">
        <w:rPr>
          <w:lang w:val="es" w:eastAsia="zh-TW"/>
        </w:rPr>
        <w:t>www.investinspain.org</w:t>
      </w:r>
      <w:proofErr w:type="gramStart"/>
      <w:r w:rsidRPr="00F33D62">
        <w:rPr>
          <w:lang w:val="es" w:eastAsia="zh-TW"/>
        </w:rPr>
        <w:t>）</w:t>
      </w:r>
      <w:proofErr w:type="gramEnd"/>
      <w:r w:rsidRPr="00F33D62">
        <w:rPr>
          <w:lang w:val="es" w:eastAsia="zh-TW"/>
        </w:rPr>
        <w:t>相關資訊。</w:t>
      </w:r>
      <w:r w:rsidR="00934A6C" w:rsidRPr="00F33D62">
        <w:rPr>
          <w:lang w:val="es" w:eastAsia="zh-TW"/>
        </w:rPr>
        <w:t>有意願至加泰隆尼亞</w:t>
      </w:r>
      <w:r w:rsidR="008F550C" w:rsidRPr="00F33D62">
        <w:rPr>
          <w:lang w:val="es" w:eastAsia="zh-TW"/>
        </w:rPr>
        <w:t>（</w:t>
      </w:r>
      <w:r w:rsidR="00934A6C" w:rsidRPr="00F33D62">
        <w:rPr>
          <w:lang w:val="es" w:eastAsia="zh-TW"/>
        </w:rPr>
        <w:t>Cataluña</w:t>
      </w:r>
      <w:r w:rsidR="008F550C" w:rsidRPr="00F33D62">
        <w:rPr>
          <w:lang w:val="es" w:eastAsia="zh-TW"/>
        </w:rPr>
        <w:t>）</w:t>
      </w:r>
      <w:r w:rsidR="00934A6C" w:rsidRPr="00F33D62">
        <w:rPr>
          <w:lang w:val="es" w:eastAsia="zh-TW"/>
        </w:rPr>
        <w:t>自治區考察投資環境之我商亦可參考加泰隆尼亞貿易投資局</w:t>
      </w:r>
      <w:r w:rsidR="008F550C" w:rsidRPr="00F33D62">
        <w:rPr>
          <w:lang w:val="es" w:eastAsia="zh-TW"/>
        </w:rPr>
        <w:t>（</w:t>
      </w:r>
      <w:r w:rsidR="00934A6C" w:rsidRPr="00F33D62">
        <w:rPr>
          <w:lang w:val="es" w:eastAsia="zh-TW"/>
        </w:rPr>
        <w:t>ACCIÓ</w:t>
      </w:r>
      <w:r w:rsidR="008F550C" w:rsidRPr="00F33D62">
        <w:rPr>
          <w:lang w:val="es" w:eastAsia="zh-TW"/>
        </w:rPr>
        <w:t>）</w:t>
      </w:r>
      <w:r w:rsidR="00934A6C" w:rsidRPr="00F33D62">
        <w:rPr>
          <w:lang w:val="es" w:eastAsia="zh-TW"/>
        </w:rPr>
        <w:t>網站</w:t>
      </w:r>
      <w:proofErr w:type="gramStart"/>
      <w:r w:rsidR="008F550C" w:rsidRPr="00F33D62">
        <w:rPr>
          <w:lang w:val="es" w:eastAsia="zh-TW"/>
        </w:rPr>
        <w:t>（</w:t>
      </w:r>
      <w:proofErr w:type="gramEnd"/>
      <w:r w:rsidR="00934A6C" w:rsidRPr="00F33D62">
        <w:rPr>
          <w:lang w:val="es" w:eastAsia="zh-TW"/>
        </w:rPr>
        <w:t>accio.gencat.cat</w:t>
      </w:r>
      <w:proofErr w:type="gramStart"/>
      <w:r w:rsidR="008F550C" w:rsidRPr="00F33D62">
        <w:rPr>
          <w:lang w:val="es" w:eastAsia="zh-TW"/>
        </w:rPr>
        <w:t>）</w:t>
      </w:r>
      <w:proofErr w:type="gramEnd"/>
      <w:r w:rsidR="004F568A" w:rsidRPr="00F33D62">
        <w:rPr>
          <w:lang w:val="es" w:eastAsia="zh-TW"/>
        </w:rPr>
        <w:t>相關介紹</w:t>
      </w:r>
      <w:r w:rsidR="00934A6C" w:rsidRPr="00F33D62">
        <w:rPr>
          <w:lang w:val="es" w:eastAsia="zh-TW"/>
        </w:rPr>
        <w:t>。</w:t>
      </w:r>
    </w:p>
    <w:p w14:paraId="437D06F2" w14:textId="77777777" w:rsidR="00934A6C" w:rsidRPr="00F33D62" w:rsidRDefault="00934A6C" w:rsidP="00CC296D">
      <w:pPr>
        <w:pStyle w:val="aa"/>
        <w:pageBreakBefore/>
        <w:spacing w:before="257" w:after="257"/>
        <w:ind w:left="643" w:hanging="643"/>
        <w:rPr>
          <w:lang w:val="es" w:eastAsia="zh-TW"/>
        </w:rPr>
      </w:pPr>
      <w:r w:rsidRPr="00F33D62">
        <w:rPr>
          <w:lang w:val="es" w:eastAsia="zh-TW"/>
        </w:rPr>
        <w:lastRenderedPageBreak/>
        <w:t>六、投資環境風險</w:t>
      </w:r>
    </w:p>
    <w:p w14:paraId="2E804E4D" w14:textId="77777777" w:rsidR="00934A6C" w:rsidRPr="00F33D62" w:rsidRDefault="008F550C" w:rsidP="00934A6C">
      <w:pPr>
        <w:pStyle w:val="af"/>
        <w:rPr>
          <w:lang w:val="es"/>
        </w:rPr>
      </w:pPr>
      <w:r w:rsidRPr="00F33D62">
        <w:rPr>
          <w:lang w:val="es"/>
        </w:rPr>
        <w:t>（</w:t>
      </w:r>
      <w:r w:rsidR="00934A6C" w:rsidRPr="00F33D62">
        <w:rPr>
          <w:lang w:val="es"/>
        </w:rPr>
        <w:t>一</w:t>
      </w:r>
      <w:r w:rsidRPr="00F33D62">
        <w:rPr>
          <w:lang w:val="es"/>
        </w:rPr>
        <w:t>）</w:t>
      </w:r>
      <w:r w:rsidR="00934A6C" w:rsidRPr="00F33D62">
        <w:rPr>
          <w:lang w:val="es"/>
        </w:rPr>
        <w:t>當地投資條件</w:t>
      </w:r>
    </w:p>
    <w:p w14:paraId="6D4398F9" w14:textId="126D7F33" w:rsidR="00CC4D4D" w:rsidRPr="00F33D62" w:rsidRDefault="00913F33" w:rsidP="00CC4D4D">
      <w:pPr>
        <w:pStyle w:val="af0"/>
        <w:ind w:left="960" w:firstLine="480"/>
        <w:rPr>
          <w:lang w:val="es" w:eastAsia="zh-TW"/>
        </w:rPr>
      </w:pPr>
      <w:r w:rsidRPr="00F33D62">
        <w:rPr>
          <w:rFonts w:hint="eastAsia"/>
          <w:lang w:val="es" w:eastAsia="zh-TW"/>
        </w:rPr>
        <w:t>西班牙位於歐洲</w:t>
      </w:r>
      <w:proofErr w:type="gramStart"/>
      <w:r w:rsidRPr="00F33D62">
        <w:rPr>
          <w:rFonts w:hint="eastAsia"/>
          <w:lang w:val="es" w:eastAsia="zh-TW"/>
        </w:rPr>
        <w:t>南部，</w:t>
      </w:r>
      <w:proofErr w:type="gramEnd"/>
      <w:r w:rsidRPr="00F33D62">
        <w:rPr>
          <w:rFonts w:hint="eastAsia"/>
          <w:lang w:val="es" w:eastAsia="zh-TW"/>
        </w:rPr>
        <w:t>隔海與非洲相望，國土面積</w:t>
      </w:r>
      <w:r w:rsidRPr="00F33D62">
        <w:rPr>
          <w:rFonts w:hint="eastAsia"/>
          <w:lang w:val="es" w:eastAsia="zh-TW"/>
        </w:rPr>
        <w:t>50</w:t>
      </w:r>
      <w:r w:rsidRPr="00F33D62">
        <w:rPr>
          <w:rFonts w:hint="eastAsia"/>
          <w:lang w:val="es" w:eastAsia="zh-TW"/>
        </w:rPr>
        <w:t>萬</w:t>
      </w:r>
      <w:r w:rsidRPr="00F33D62">
        <w:rPr>
          <w:rFonts w:hint="eastAsia"/>
          <w:lang w:val="es" w:eastAsia="zh-TW"/>
        </w:rPr>
        <w:t>6,030</w:t>
      </w:r>
      <w:r w:rsidRPr="00F33D62">
        <w:rPr>
          <w:rFonts w:hint="eastAsia"/>
          <w:lang w:val="es" w:eastAsia="zh-TW"/>
        </w:rPr>
        <w:t>平方公里，</w:t>
      </w:r>
      <w:r w:rsidR="009B2EAF" w:rsidRPr="00F33D62">
        <w:rPr>
          <w:rFonts w:hint="eastAsia"/>
          <w:lang w:val="es" w:eastAsia="zh-TW"/>
        </w:rPr>
        <w:t>202</w:t>
      </w:r>
      <w:r w:rsidR="0005454C" w:rsidRPr="00F33D62">
        <w:rPr>
          <w:rFonts w:hint="eastAsia"/>
          <w:lang w:val="es" w:eastAsia="zh-TW"/>
        </w:rPr>
        <w:t>6</w:t>
      </w:r>
      <w:r w:rsidR="009B2EAF" w:rsidRPr="00F33D62">
        <w:rPr>
          <w:rFonts w:hint="eastAsia"/>
          <w:lang w:val="es" w:eastAsia="zh-TW"/>
        </w:rPr>
        <w:t>年全國總人口為</w:t>
      </w:r>
      <w:r w:rsidR="009B2EAF" w:rsidRPr="00F33D62">
        <w:rPr>
          <w:rFonts w:hint="eastAsia"/>
          <w:lang w:val="es" w:eastAsia="zh-TW"/>
        </w:rPr>
        <w:t>4,</w:t>
      </w:r>
      <w:r w:rsidR="004462F4" w:rsidRPr="00F33D62">
        <w:rPr>
          <w:rFonts w:hint="eastAsia"/>
          <w:lang w:val="es" w:eastAsia="zh-TW"/>
        </w:rPr>
        <w:t>957</w:t>
      </w:r>
      <w:r w:rsidR="009B2EAF" w:rsidRPr="00F33D62">
        <w:rPr>
          <w:rFonts w:hint="eastAsia"/>
          <w:lang w:val="es" w:eastAsia="zh-TW"/>
        </w:rPr>
        <w:t>萬人</w:t>
      </w:r>
      <w:r w:rsidRPr="00F33D62">
        <w:rPr>
          <w:rFonts w:hint="eastAsia"/>
          <w:lang w:val="es" w:eastAsia="zh-TW"/>
        </w:rPr>
        <w:t>。</w:t>
      </w:r>
      <w:r w:rsidR="00CC4D4D" w:rsidRPr="00F33D62">
        <w:rPr>
          <w:rFonts w:hint="eastAsia"/>
          <w:lang w:val="es" w:eastAsia="zh-TW"/>
        </w:rPr>
        <w:t>據瑞士洛桑學院全球競爭中心</w:t>
      </w:r>
      <w:r w:rsidR="00752A39" w:rsidRPr="00F33D62">
        <w:rPr>
          <w:rFonts w:hint="eastAsia"/>
          <w:lang w:val="es" w:eastAsia="zh-TW"/>
        </w:rPr>
        <w:t>（</w:t>
      </w:r>
      <w:r w:rsidR="00CC4D4D" w:rsidRPr="00F33D62">
        <w:rPr>
          <w:rFonts w:hint="eastAsia"/>
          <w:lang w:val="es" w:eastAsia="zh-TW"/>
        </w:rPr>
        <w:t>IMD World Competitiveness Center</w:t>
      </w:r>
      <w:r w:rsidR="00752A39" w:rsidRPr="00F33D62">
        <w:rPr>
          <w:rFonts w:hint="eastAsia"/>
          <w:lang w:val="es" w:eastAsia="zh-TW"/>
        </w:rPr>
        <w:t>）</w:t>
      </w:r>
      <w:r w:rsidR="00CC4D4D" w:rsidRPr="00F33D62">
        <w:rPr>
          <w:rFonts w:hint="eastAsia"/>
          <w:lang w:val="es" w:eastAsia="zh-TW"/>
        </w:rPr>
        <w:t>「</w:t>
      </w:r>
      <w:r w:rsidR="00CC4D4D" w:rsidRPr="00F33D62">
        <w:rPr>
          <w:rFonts w:hint="eastAsia"/>
          <w:lang w:val="es" w:eastAsia="zh-TW"/>
        </w:rPr>
        <w:t>2025</w:t>
      </w:r>
      <w:r w:rsidR="00CC4D4D" w:rsidRPr="00F33D62">
        <w:rPr>
          <w:rFonts w:hint="eastAsia"/>
          <w:lang w:val="es" w:eastAsia="zh-TW"/>
        </w:rPr>
        <w:t>年全球人才評比」</w:t>
      </w:r>
      <w:r w:rsidR="00752A39" w:rsidRPr="00F33D62">
        <w:rPr>
          <w:rFonts w:hint="eastAsia"/>
          <w:lang w:val="es" w:eastAsia="zh-TW"/>
        </w:rPr>
        <w:t>（</w:t>
      </w:r>
      <w:r w:rsidR="00CC4D4D" w:rsidRPr="00F33D62">
        <w:rPr>
          <w:rFonts w:hint="eastAsia"/>
          <w:lang w:val="es" w:eastAsia="zh-TW"/>
        </w:rPr>
        <w:t>World Talent Ranking 2025</w:t>
      </w:r>
      <w:r w:rsidR="00752A39" w:rsidRPr="00F33D62">
        <w:rPr>
          <w:rFonts w:hint="eastAsia"/>
          <w:lang w:val="es" w:eastAsia="zh-TW"/>
        </w:rPr>
        <w:t>）</w:t>
      </w:r>
      <w:r w:rsidR="00CC4D4D" w:rsidRPr="00F33D62">
        <w:rPr>
          <w:rFonts w:hint="eastAsia"/>
          <w:lang w:val="es" w:eastAsia="zh-TW"/>
        </w:rPr>
        <w:t>報告就</w:t>
      </w:r>
      <w:r w:rsidR="00CC4D4D" w:rsidRPr="00F33D62">
        <w:rPr>
          <w:rFonts w:hint="eastAsia"/>
          <w:lang w:val="es" w:eastAsia="zh-TW"/>
        </w:rPr>
        <w:t>2025</w:t>
      </w:r>
      <w:r w:rsidR="00CC4D4D" w:rsidRPr="00F33D62">
        <w:rPr>
          <w:rFonts w:hint="eastAsia"/>
          <w:lang w:val="es" w:eastAsia="zh-TW"/>
        </w:rPr>
        <w:t>年全球</w:t>
      </w:r>
      <w:r w:rsidR="00CC4D4D" w:rsidRPr="00F33D62">
        <w:rPr>
          <w:rFonts w:hint="eastAsia"/>
          <w:lang w:val="es" w:eastAsia="zh-TW"/>
        </w:rPr>
        <w:t>69</w:t>
      </w:r>
      <w:r w:rsidR="00CC4D4D" w:rsidRPr="00F33D62">
        <w:rPr>
          <w:rFonts w:hint="eastAsia"/>
          <w:lang w:val="es" w:eastAsia="zh-TW"/>
        </w:rPr>
        <w:t>個國家地區人才競爭力進行評等，西班牙位居第</w:t>
      </w:r>
      <w:r w:rsidR="00CC4D4D" w:rsidRPr="00F33D62">
        <w:rPr>
          <w:rFonts w:hint="eastAsia"/>
          <w:lang w:val="es" w:eastAsia="zh-TW"/>
        </w:rPr>
        <w:t>36</w:t>
      </w:r>
      <w:r w:rsidR="00CC4D4D" w:rsidRPr="00F33D62">
        <w:rPr>
          <w:rFonts w:hint="eastAsia"/>
          <w:lang w:val="es" w:eastAsia="zh-TW"/>
        </w:rPr>
        <w:t>名，較</w:t>
      </w:r>
      <w:r w:rsidR="00CC4D4D" w:rsidRPr="00F33D62">
        <w:rPr>
          <w:rFonts w:hint="eastAsia"/>
          <w:lang w:val="es" w:eastAsia="zh-TW"/>
        </w:rPr>
        <w:t>2024</w:t>
      </w:r>
      <w:r w:rsidR="00CC4D4D" w:rsidRPr="00F33D62">
        <w:rPr>
          <w:rFonts w:hint="eastAsia"/>
          <w:lang w:val="es" w:eastAsia="zh-TW"/>
        </w:rPr>
        <w:t>年落後</w:t>
      </w:r>
      <w:r w:rsidR="00CC4D4D" w:rsidRPr="00F33D62">
        <w:rPr>
          <w:rFonts w:hint="eastAsia"/>
          <w:lang w:val="es" w:eastAsia="zh-TW"/>
        </w:rPr>
        <w:t>2</w:t>
      </w:r>
      <w:r w:rsidR="00CC4D4D" w:rsidRPr="00F33D62">
        <w:rPr>
          <w:rFonts w:hint="eastAsia"/>
          <w:lang w:val="es" w:eastAsia="zh-TW"/>
        </w:rPr>
        <w:t>名，總體得分為</w:t>
      </w:r>
      <w:r w:rsidR="00CC4D4D" w:rsidRPr="00F33D62">
        <w:rPr>
          <w:rFonts w:hint="eastAsia"/>
          <w:lang w:val="es" w:eastAsia="zh-TW"/>
        </w:rPr>
        <w:t>60.42</w:t>
      </w:r>
      <w:r w:rsidR="00CC4D4D" w:rsidRPr="00F33D62">
        <w:rPr>
          <w:rFonts w:hint="eastAsia"/>
          <w:lang w:val="es" w:eastAsia="zh-TW"/>
        </w:rPr>
        <w:t>分。</w:t>
      </w:r>
    </w:p>
    <w:p w14:paraId="55508390" w14:textId="1930DC9E" w:rsidR="00CC4D4D" w:rsidRPr="00F33D62" w:rsidRDefault="00CC4D4D" w:rsidP="00CC4D4D">
      <w:pPr>
        <w:pStyle w:val="af0"/>
        <w:ind w:left="960" w:firstLine="480"/>
        <w:rPr>
          <w:lang w:val="es" w:eastAsia="zh-TW"/>
        </w:rPr>
      </w:pPr>
      <w:r w:rsidRPr="00F33D62">
        <w:rPr>
          <w:rFonts w:hint="eastAsia"/>
          <w:lang w:val="es" w:eastAsia="zh-TW"/>
        </w:rPr>
        <w:t>該研究以人才投資與發展</w:t>
      </w:r>
      <w:r w:rsidR="00752A39" w:rsidRPr="00F33D62">
        <w:rPr>
          <w:rFonts w:hint="eastAsia"/>
          <w:lang w:val="es" w:eastAsia="zh-TW"/>
        </w:rPr>
        <w:t>（</w:t>
      </w:r>
      <w:r w:rsidRPr="00F33D62">
        <w:rPr>
          <w:rFonts w:hint="eastAsia"/>
          <w:lang w:val="es" w:eastAsia="zh-TW"/>
        </w:rPr>
        <w:t>Investment &amp; Development</w:t>
      </w:r>
      <w:r w:rsidR="00752A39" w:rsidRPr="00F33D62">
        <w:rPr>
          <w:rFonts w:hint="eastAsia"/>
          <w:lang w:val="es" w:eastAsia="zh-TW"/>
        </w:rPr>
        <w:t>）</w:t>
      </w:r>
      <w:r w:rsidRPr="00F33D62">
        <w:rPr>
          <w:rFonts w:hint="eastAsia"/>
          <w:lang w:val="es" w:eastAsia="zh-TW"/>
        </w:rPr>
        <w:t>、吸引與留住人才</w:t>
      </w:r>
      <w:r w:rsidR="00752A39" w:rsidRPr="00F33D62">
        <w:rPr>
          <w:rFonts w:hint="eastAsia"/>
          <w:lang w:val="es" w:eastAsia="zh-TW"/>
        </w:rPr>
        <w:t>（</w:t>
      </w:r>
      <w:r w:rsidRPr="00F33D62">
        <w:rPr>
          <w:rFonts w:hint="eastAsia"/>
          <w:lang w:val="es" w:eastAsia="zh-TW"/>
        </w:rPr>
        <w:t>Appeal</w:t>
      </w:r>
      <w:r w:rsidR="00752A39" w:rsidRPr="00F33D62">
        <w:rPr>
          <w:rFonts w:hint="eastAsia"/>
          <w:lang w:val="es" w:eastAsia="zh-TW"/>
        </w:rPr>
        <w:t>）</w:t>
      </w:r>
      <w:r w:rsidRPr="00F33D62">
        <w:rPr>
          <w:rFonts w:hint="eastAsia"/>
          <w:lang w:val="es" w:eastAsia="zh-TW"/>
        </w:rPr>
        <w:t>與人才準備度</w:t>
      </w:r>
      <w:r w:rsidR="00752A39" w:rsidRPr="00F33D62">
        <w:rPr>
          <w:rFonts w:hint="eastAsia"/>
          <w:lang w:val="es" w:eastAsia="zh-TW"/>
        </w:rPr>
        <w:t>（</w:t>
      </w:r>
      <w:r w:rsidRPr="00F33D62">
        <w:rPr>
          <w:rFonts w:hint="eastAsia"/>
          <w:lang w:val="es" w:eastAsia="zh-TW"/>
        </w:rPr>
        <w:t>Readness</w:t>
      </w:r>
      <w:r w:rsidR="00752A39" w:rsidRPr="00F33D62">
        <w:rPr>
          <w:rFonts w:hint="eastAsia"/>
          <w:lang w:val="es" w:eastAsia="zh-TW"/>
        </w:rPr>
        <w:t>）</w:t>
      </w:r>
      <w:r w:rsidRPr="00F33D62">
        <w:rPr>
          <w:rFonts w:hint="eastAsia"/>
          <w:lang w:val="es" w:eastAsia="zh-TW"/>
        </w:rPr>
        <w:t>等項目評析西班牙人才競爭力，各項目重點摘要如下：</w:t>
      </w:r>
    </w:p>
    <w:p w14:paraId="0CD415F0" w14:textId="77777777" w:rsidR="00CC4D4D" w:rsidRPr="00F33D62" w:rsidRDefault="00CC4D4D" w:rsidP="00CC4D4D">
      <w:pPr>
        <w:pStyle w:val="af0"/>
        <w:ind w:left="960" w:firstLine="480"/>
        <w:rPr>
          <w:lang w:val="es" w:eastAsia="zh-TW"/>
        </w:rPr>
      </w:pPr>
      <w:r w:rsidRPr="00F33D62">
        <w:rPr>
          <w:rFonts w:hint="eastAsia"/>
          <w:lang w:val="es" w:eastAsia="zh-TW"/>
        </w:rPr>
        <w:t>人才投資與發展：主要衡量各經濟體對當地人才投資和培育，西班牙位居第</w:t>
      </w:r>
      <w:r w:rsidRPr="00F33D62">
        <w:rPr>
          <w:rFonts w:hint="eastAsia"/>
          <w:lang w:val="es" w:eastAsia="zh-TW"/>
        </w:rPr>
        <w:t>25</w:t>
      </w:r>
      <w:r w:rsidRPr="00F33D62">
        <w:rPr>
          <w:rFonts w:hint="eastAsia"/>
          <w:lang w:val="es" w:eastAsia="zh-TW"/>
        </w:rPr>
        <w:t>名，較</w:t>
      </w:r>
      <w:r w:rsidRPr="00F33D62">
        <w:rPr>
          <w:rFonts w:hint="eastAsia"/>
          <w:lang w:val="es" w:eastAsia="zh-TW"/>
        </w:rPr>
        <w:t>2024</w:t>
      </w:r>
      <w:r w:rsidRPr="00F33D62">
        <w:rPr>
          <w:rFonts w:hint="eastAsia"/>
          <w:lang w:val="es" w:eastAsia="zh-TW"/>
        </w:rPr>
        <w:t>年落後</w:t>
      </w:r>
      <w:r w:rsidRPr="00F33D62">
        <w:rPr>
          <w:rFonts w:hint="eastAsia"/>
          <w:lang w:val="es" w:eastAsia="zh-TW"/>
        </w:rPr>
        <w:t>4</w:t>
      </w:r>
      <w:r w:rsidRPr="00F33D62">
        <w:rPr>
          <w:rFonts w:hint="eastAsia"/>
          <w:lang w:val="es" w:eastAsia="zh-TW"/>
        </w:rPr>
        <w:t>名，得分為</w:t>
      </w:r>
      <w:r w:rsidRPr="00F33D62">
        <w:rPr>
          <w:rFonts w:hint="eastAsia"/>
          <w:lang w:val="es" w:eastAsia="zh-TW"/>
        </w:rPr>
        <w:t>59.68</w:t>
      </w:r>
      <w:r w:rsidRPr="00F33D62">
        <w:rPr>
          <w:rFonts w:hint="eastAsia"/>
          <w:lang w:val="es" w:eastAsia="zh-TW"/>
        </w:rPr>
        <w:t>分，主要原因為西班牙政府公共教育支出、中小學師生、師徒制、員工教育訓練、女性勞動力比率、醫療基礎設施等指標均衰退。</w:t>
      </w:r>
    </w:p>
    <w:p w14:paraId="3F5A5DDF" w14:textId="77777777" w:rsidR="00CC4D4D" w:rsidRPr="00F33D62" w:rsidRDefault="00CC4D4D" w:rsidP="00CC4D4D">
      <w:pPr>
        <w:pStyle w:val="af0"/>
        <w:ind w:left="960" w:firstLine="480"/>
        <w:rPr>
          <w:lang w:val="es" w:eastAsia="zh-TW"/>
        </w:rPr>
      </w:pPr>
      <w:r w:rsidRPr="00F33D62">
        <w:rPr>
          <w:rFonts w:hint="eastAsia"/>
          <w:lang w:val="es" w:eastAsia="zh-TW"/>
        </w:rPr>
        <w:t>吸引與留住人才：主要衡量當地生活成本、生活品質、</w:t>
      </w:r>
      <w:proofErr w:type="gramStart"/>
      <w:r w:rsidRPr="00F33D62">
        <w:rPr>
          <w:rFonts w:hint="eastAsia"/>
          <w:lang w:val="es" w:eastAsia="zh-TW"/>
        </w:rPr>
        <w:t>薪酬及賦稅</w:t>
      </w:r>
      <w:proofErr w:type="gramEnd"/>
      <w:r w:rsidRPr="00F33D62">
        <w:rPr>
          <w:rFonts w:hint="eastAsia"/>
          <w:lang w:val="es" w:eastAsia="zh-TW"/>
        </w:rPr>
        <w:t>制度等對高技能人才的吸引力，西班牙位居第</w:t>
      </w:r>
      <w:r w:rsidRPr="00F33D62">
        <w:rPr>
          <w:rFonts w:hint="eastAsia"/>
          <w:lang w:val="es" w:eastAsia="zh-TW"/>
        </w:rPr>
        <w:t>31</w:t>
      </w:r>
      <w:r w:rsidRPr="00F33D62">
        <w:rPr>
          <w:rFonts w:hint="eastAsia"/>
          <w:lang w:val="es" w:eastAsia="zh-TW"/>
        </w:rPr>
        <w:t>名，較</w:t>
      </w:r>
      <w:r w:rsidRPr="00F33D62">
        <w:rPr>
          <w:rFonts w:hint="eastAsia"/>
          <w:lang w:val="es" w:eastAsia="zh-TW"/>
        </w:rPr>
        <w:t>2024</w:t>
      </w:r>
      <w:r w:rsidRPr="00F33D62">
        <w:rPr>
          <w:rFonts w:hint="eastAsia"/>
          <w:lang w:val="es" w:eastAsia="zh-TW"/>
        </w:rPr>
        <w:t>年改善</w:t>
      </w:r>
      <w:r w:rsidRPr="00F33D62">
        <w:rPr>
          <w:rFonts w:hint="eastAsia"/>
          <w:lang w:val="es" w:eastAsia="zh-TW"/>
        </w:rPr>
        <w:t>2</w:t>
      </w:r>
      <w:r w:rsidRPr="00F33D62">
        <w:rPr>
          <w:rFonts w:hint="eastAsia"/>
          <w:lang w:val="es" w:eastAsia="zh-TW"/>
        </w:rPr>
        <w:t>名，得分為</w:t>
      </w:r>
      <w:r w:rsidRPr="00F33D62">
        <w:rPr>
          <w:rFonts w:hint="eastAsia"/>
          <w:lang w:val="es" w:eastAsia="zh-TW"/>
        </w:rPr>
        <w:t>52.48</w:t>
      </w:r>
      <w:r w:rsidRPr="00F33D62">
        <w:rPr>
          <w:rFonts w:hint="eastAsia"/>
          <w:lang w:val="es" w:eastAsia="zh-TW"/>
        </w:rPr>
        <w:t>分，主要原因為員工激勵、生活品質、司法公平性、法定最低工資等指標均改善。</w:t>
      </w:r>
    </w:p>
    <w:p w14:paraId="149BA732" w14:textId="77777777" w:rsidR="00CC4D4D" w:rsidRPr="00F33D62" w:rsidRDefault="00CC4D4D" w:rsidP="00CC4D4D">
      <w:pPr>
        <w:pStyle w:val="af0"/>
        <w:ind w:left="960" w:firstLine="480"/>
        <w:rPr>
          <w:lang w:val="es" w:eastAsia="zh-TW"/>
        </w:rPr>
      </w:pPr>
      <w:r w:rsidRPr="00F33D62">
        <w:rPr>
          <w:rFonts w:hint="eastAsia"/>
          <w:lang w:val="es" w:eastAsia="zh-TW"/>
        </w:rPr>
        <w:t>人才準備度：主要評析當地人才供應準備程度與潛力，西班牙位居</w:t>
      </w:r>
      <w:r w:rsidRPr="00F33D62">
        <w:rPr>
          <w:rFonts w:hint="eastAsia"/>
          <w:lang w:val="es" w:eastAsia="zh-TW"/>
        </w:rPr>
        <w:t>45</w:t>
      </w:r>
      <w:r w:rsidRPr="00F33D62">
        <w:rPr>
          <w:rFonts w:hint="eastAsia"/>
          <w:lang w:val="es" w:eastAsia="zh-TW"/>
        </w:rPr>
        <w:t>名，較</w:t>
      </w:r>
      <w:r w:rsidRPr="00F33D62">
        <w:rPr>
          <w:rFonts w:hint="eastAsia"/>
          <w:lang w:val="es" w:eastAsia="zh-TW"/>
        </w:rPr>
        <w:t>2024</w:t>
      </w:r>
      <w:r w:rsidRPr="00F33D62">
        <w:rPr>
          <w:rFonts w:hint="eastAsia"/>
          <w:lang w:val="es" w:eastAsia="zh-TW"/>
        </w:rPr>
        <w:t>年改善</w:t>
      </w:r>
      <w:r w:rsidRPr="00F33D62">
        <w:rPr>
          <w:rFonts w:hint="eastAsia"/>
          <w:lang w:val="es" w:eastAsia="zh-TW"/>
        </w:rPr>
        <w:t>2</w:t>
      </w:r>
      <w:r w:rsidRPr="00F33D62">
        <w:rPr>
          <w:rFonts w:hint="eastAsia"/>
          <w:lang w:val="es" w:eastAsia="zh-TW"/>
        </w:rPr>
        <w:t>名，得分為</w:t>
      </w:r>
      <w:r w:rsidRPr="00F33D62">
        <w:rPr>
          <w:rFonts w:hint="eastAsia"/>
          <w:lang w:val="es" w:eastAsia="zh-TW"/>
        </w:rPr>
        <w:t>44.08</w:t>
      </w:r>
      <w:r w:rsidRPr="00F33D62">
        <w:rPr>
          <w:rFonts w:hint="eastAsia"/>
          <w:lang w:val="es" w:eastAsia="zh-TW"/>
        </w:rPr>
        <w:t>分，主要原因為勞動力、技術員工、財務技能、國際化經驗、稱職高階主管、大學與中小學教育、管理教育、國際學生等指標均改善。</w:t>
      </w:r>
    </w:p>
    <w:p w14:paraId="66132543" w14:textId="3042FAC8" w:rsidR="00913F33" w:rsidRPr="00F33D62" w:rsidRDefault="00913F33" w:rsidP="00CC4D4D">
      <w:pPr>
        <w:pStyle w:val="af0"/>
        <w:ind w:left="960" w:firstLine="480"/>
        <w:rPr>
          <w:lang w:val="es" w:eastAsia="zh-TW"/>
        </w:rPr>
      </w:pPr>
      <w:r w:rsidRPr="00F33D62">
        <w:rPr>
          <w:rFonts w:hint="eastAsia"/>
          <w:lang w:val="es" w:eastAsia="zh-TW"/>
        </w:rPr>
        <w:t>西班牙經濟研究學院</w:t>
      </w:r>
      <w:r w:rsidR="00C15051" w:rsidRPr="00F33D62">
        <w:rPr>
          <w:rFonts w:hint="eastAsia"/>
          <w:lang w:val="es" w:eastAsia="zh-TW"/>
        </w:rPr>
        <w:t>（</w:t>
      </w:r>
      <w:r w:rsidR="00C15051" w:rsidRPr="00F33D62">
        <w:rPr>
          <w:lang w:val="es" w:eastAsia="zh-TW"/>
        </w:rPr>
        <w:t>Instituto de Estudios Económicos</w:t>
      </w:r>
      <w:r w:rsidR="00FD0687" w:rsidRPr="00F33D62">
        <w:rPr>
          <w:lang w:val="es" w:eastAsia="zh-TW"/>
        </w:rPr>
        <w:t>，簡稱</w:t>
      </w:r>
      <w:r w:rsidR="00C15051" w:rsidRPr="00F33D62">
        <w:rPr>
          <w:lang w:val="es" w:eastAsia="zh-TW"/>
        </w:rPr>
        <w:t>IEE</w:t>
      </w:r>
      <w:r w:rsidR="00C15051" w:rsidRPr="00F33D62">
        <w:rPr>
          <w:rFonts w:hint="eastAsia"/>
          <w:lang w:val="es" w:eastAsia="zh-TW"/>
        </w:rPr>
        <w:t>）認為，</w:t>
      </w:r>
      <w:r w:rsidRPr="00F33D62">
        <w:rPr>
          <w:rFonts w:hint="eastAsia"/>
          <w:lang w:val="es" w:eastAsia="zh-TW"/>
        </w:rPr>
        <w:t>已開發國家商品的競爭力取決於創新、市場區隔、提供適合消費</w:t>
      </w:r>
      <w:r w:rsidRPr="00F33D62">
        <w:rPr>
          <w:rFonts w:hint="eastAsia"/>
          <w:lang w:val="es" w:eastAsia="zh-TW"/>
        </w:rPr>
        <w:lastRenderedPageBreak/>
        <w:t>者需求的商品、對市場做出較競爭對手更快速及正確反應，所以運用全球經商環境及宏觀經濟制度為商業競爭力之必要條件。歐元區應善用財政及貨幣政策，確保各會員國通貨膨脹維持競爭力，確保區域內經濟穩定及永續發展。以西班牙而言，基礎建設的乘數效應非常顯著，應善加運用，並提升資訊及通訊技術能力，以改善國家競爭力及增加社會凝聚力。</w:t>
      </w:r>
    </w:p>
    <w:p w14:paraId="078968F7" w14:textId="77777777" w:rsidR="00934A6C" w:rsidRPr="00F33D62" w:rsidRDefault="0077494F" w:rsidP="00934A6C">
      <w:pPr>
        <w:pStyle w:val="af2"/>
        <w:ind w:left="1440" w:hanging="480"/>
      </w:pPr>
      <w:r w:rsidRPr="00F33D62">
        <w:rPr>
          <w:rFonts w:hint="eastAsia"/>
        </w:rPr>
        <w:t>１、</w:t>
      </w:r>
      <w:r w:rsidR="00934A6C" w:rsidRPr="00F33D62">
        <w:t>基礎建設</w:t>
      </w:r>
    </w:p>
    <w:p w14:paraId="3D8C753E" w14:textId="50036C4A" w:rsidR="00913F33" w:rsidRPr="00F33D62" w:rsidRDefault="00913F33" w:rsidP="00FB4C15">
      <w:pPr>
        <w:pStyle w:val="af3"/>
        <w:ind w:left="1440" w:firstLine="480"/>
      </w:pPr>
      <w:r w:rsidRPr="00F33D62">
        <w:rPr>
          <w:rFonts w:hint="eastAsia"/>
        </w:rPr>
        <w:t>西班牙</w:t>
      </w:r>
      <w:r w:rsidRPr="00F33D62">
        <w:rPr>
          <w:rFonts w:hint="eastAsia"/>
        </w:rPr>
        <w:t>1986</w:t>
      </w:r>
      <w:r w:rsidRPr="00F33D62">
        <w:rPr>
          <w:rFonts w:hint="eastAsia"/>
        </w:rPr>
        <w:t>年加入歐洲共同市場後，即善用歐盟補助款，在全國各地區進行基礎建設現代化，各城市間交通網路及都會地區交通網路堪稱完善便捷。首都馬德里位居國土中心，與巴塞隆納、瓦倫西亞、</w:t>
      </w:r>
      <w:proofErr w:type="gramStart"/>
      <w:r w:rsidRPr="00F33D62">
        <w:rPr>
          <w:rFonts w:hint="eastAsia"/>
        </w:rPr>
        <w:t>畢爾包</w:t>
      </w:r>
      <w:proofErr w:type="gramEnd"/>
      <w:r w:rsidRPr="00F33D62">
        <w:rPr>
          <w:rFonts w:hint="eastAsia"/>
        </w:rPr>
        <w:t>、塞維亞等大城</w:t>
      </w:r>
      <w:proofErr w:type="gramStart"/>
      <w:r w:rsidRPr="00F33D62">
        <w:rPr>
          <w:rFonts w:hint="eastAsia"/>
        </w:rPr>
        <w:t>距離均約</w:t>
      </w:r>
      <w:r w:rsidRPr="00F33D62">
        <w:rPr>
          <w:rFonts w:hint="eastAsia"/>
        </w:rPr>
        <w:t>400</w:t>
      </w:r>
      <w:r w:rsidRPr="00F33D62">
        <w:rPr>
          <w:rFonts w:hint="eastAsia"/>
        </w:rPr>
        <w:t>至</w:t>
      </w:r>
      <w:r w:rsidRPr="00F33D62">
        <w:rPr>
          <w:rFonts w:hint="eastAsia"/>
        </w:rPr>
        <w:t>600</w:t>
      </w:r>
      <w:r w:rsidRPr="00F33D62">
        <w:rPr>
          <w:rFonts w:hint="eastAsia"/>
        </w:rPr>
        <w:t>公里</w:t>
      </w:r>
      <w:proofErr w:type="gramEnd"/>
      <w:r w:rsidRPr="00F33D62">
        <w:rPr>
          <w:rFonts w:hint="eastAsia"/>
        </w:rPr>
        <w:t>。</w:t>
      </w:r>
      <w:r w:rsidR="00CC4D4D" w:rsidRPr="00F33D62">
        <w:t>西班牙全國</w:t>
      </w:r>
      <w:proofErr w:type="gramStart"/>
      <w:r w:rsidR="00CC4D4D" w:rsidRPr="00F33D62">
        <w:t>公路網長達</w:t>
      </w:r>
      <w:proofErr w:type="gramEnd"/>
      <w:r w:rsidR="00CC4D4D" w:rsidRPr="00F33D62">
        <w:t>16</w:t>
      </w:r>
      <w:r w:rsidR="00CC4D4D" w:rsidRPr="00F33D62">
        <w:t>萬</w:t>
      </w:r>
      <w:r w:rsidR="00CC4D4D" w:rsidRPr="00F33D62">
        <w:t>5,756</w:t>
      </w:r>
      <w:r w:rsidR="00CC4D4D" w:rsidRPr="00F33D62">
        <w:t>公里，</w:t>
      </w:r>
      <w:proofErr w:type="gramStart"/>
      <w:r w:rsidR="00CC4D4D" w:rsidRPr="00F33D62">
        <w:t>，</w:t>
      </w:r>
      <w:proofErr w:type="gramEnd"/>
      <w:r w:rsidR="00CC4D4D" w:rsidRPr="00F33D62">
        <w:t>其中</w:t>
      </w:r>
      <w:proofErr w:type="gramStart"/>
      <w:r w:rsidR="00CC4D4D" w:rsidRPr="00F33D62">
        <w:t>高速公路網長達</w:t>
      </w:r>
      <w:proofErr w:type="gramEnd"/>
      <w:r w:rsidR="00CC4D4D" w:rsidRPr="00F33D62">
        <w:t>2</w:t>
      </w:r>
      <w:r w:rsidR="00CC4D4D" w:rsidRPr="00F33D62">
        <w:t>萬</w:t>
      </w:r>
      <w:r w:rsidR="00CC4D4D" w:rsidRPr="00F33D62">
        <w:t>6,564</w:t>
      </w:r>
      <w:r w:rsidR="00CC4D4D" w:rsidRPr="00F33D62">
        <w:t>公里，為歐洲第</w:t>
      </w:r>
      <w:r w:rsidR="00CC4D4D" w:rsidRPr="00F33D62">
        <w:t>1</w:t>
      </w:r>
      <w:r w:rsidR="00CC4D4D" w:rsidRPr="00F33D62">
        <w:t>名；傳統鐵路總長度為</w:t>
      </w:r>
      <w:r w:rsidR="00CC4D4D" w:rsidRPr="00F33D62">
        <w:t>1</w:t>
      </w:r>
      <w:r w:rsidR="00CC4D4D" w:rsidRPr="00F33D62">
        <w:t>萬</w:t>
      </w:r>
      <w:r w:rsidR="00CC4D4D" w:rsidRPr="00F33D62">
        <w:t>5,652</w:t>
      </w:r>
      <w:r w:rsidR="00CC4D4D" w:rsidRPr="00F33D62">
        <w:t>公里，高速鐵路（</w:t>
      </w:r>
      <w:r w:rsidR="00CC4D4D" w:rsidRPr="00F33D62">
        <w:t>AVE</w:t>
      </w:r>
      <w:r w:rsidR="00CC4D4D" w:rsidRPr="00F33D62">
        <w:t>）營運總長度達</w:t>
      </w:r>
      <w:r w:rsidR="00CC4D4D" w:rsidRPr="00F33D62">
        <w:t>4,000</w:t>
      </w:r>
      <w:r w:rsidR="00CC4D4D" w:rsidRPr="00F33D62">
        <w:t>公里，為歐洲第</w:t>
      </w:r>
      <w:r w:rsidR="00CC4D4D" w:rsidRPr="00F33D62">
        <w:t>1</w:t>
      </w:r>
      <w:r w:rsidR="00CC4D4D" w:rsidRPr="00F33D62">
        <w:t>名，世界第</w:t>
      </w:r>
      <w:r w:rsidR="00CC4D4D" w:rsidRPr="00F33D62">
        <w:t>2</w:t>
      </w:r>
      <w:r w:rsidR="00CC4D4D" w:rsidRPr="00F33D62">
        <w:t>名。</w:t>
      </w:r>
    </w:p>
    <w:p w14:paraId="507A9720" w14:textId="7BBB2288" w:rsidR="00913F33" w:rsidRPr="00F33D62" w:rsidRDefault="00913F33" w:rsidP="00FB4C15">
      <w:pPr>
        <w:pStyle w:val="af3"/>
        <w:ind w:left="1440" w:firstLine="480"/>
      </w:pPr>
      <w:r w:rsidRPr="00F33D62">
        <w:rPr>
          <w:rFonts w:hint="eastAsia"/>
        </w:rPr>
        <w:t>為提升歐盟鐵路效率及競爭力，歐洲議會於</w:t>
      </w:r>
      <w:r w:rsidRPr="00F33D62">
        <w:rPr>
          <w:rFonts w:hint="eastAsia"/>
        </w:rPr>
        <w:t>2016</w:t>
      </w:r>
      <w:r w:rsidRPr="00F33D62">
        <w:rPr>
          <w:rFonts w:hint="eastAsia"/>
        </w:rPr>
        <w:t>年</w:t>
      </w:r>
      <w:r w:rsidRPr="00F33D62">
        <w:rPr>
          <w:rFonts w:hint="eastAsia"/>
        </w:rPr>
        <w:t>12</w:t>
      </w:r>
      <w:r w:rsidRPr="00F33D62">
        <w:rPr>
          <w:rFonts w:hint="eastAsia"/>
        </w:rPr>
        <w:t>月</w:t>
      </w:r>
      <w:r w:rsidRPr="00F33D62">
        <w:rPr>
          <w:rFonts w:hint="eastAsia"/>
        </w:rPr>
        <w:t>14</w:t>
      </w:r>
      <w:r w:rsidRPr="00F33D62">
        <w:rPr>
          <w:rFonts w:hint="eastAsia"/>
        </w:rPr>
        <w:t>日通過第</w:t>
      </w:r>
      <w:r w:rsidRPr="00F33D62">
        <w:rPr>
          <w:rFonts w:hint="eastAsia"/>
        </w:rPr>
        <w:t>4</w:t>
      </w:r>
      <w:r w:rsidRPr="00F33D62">
        <w:rPr>
          <w:rFonts w:hint="eastAsia"/>
        </w:rPr>
        <w:t>項鐵路框架法案（</w:t>
      </w:r>
      <w:r w:rsidRPr="00F33D62">
        <w:rPr>
          <w:rFonts w:hint="eastAsia"/>
        </w:rPr>
        <w:t>El Cuarto Paquete Ferroviario</w:t>
      </w:r>
      <w:r w:rsidRPr="00F33D62">
        <w:rPr>
          <w:rFonts w:hint="eastAsia"/>
        </w:rPr>
        <w:t>），開啟歐洲鐵路網路設備、法規、技術及服務自由化時代。西班牙</w:t>
      </w:r>
      <w:r w:rsidRPr="00F33D62">
        <w:rPr>
          <w:rFonts w:hint="eastAsia"/>
        </w:rPr>
        <w:t>2020</w:t>
      </w:r>
      <w:r w:rsidRPr="00F33D62">
        <w:rPr>
          <w:rFonts w:hint="eastAsia"/>
        </w:rPr>
        <w:t>年</w:t>
      </w:r>
      <w:r w:rsidRPr="00F33D62">
        <w:rPr>
          <w:rFonts w:hint="eastAsia"/>
        </w:rPr>
        <w:t>12</w:t>
      </w:r>
      <w:r w:rsidRPr="00F33D62">
        <w:rPr>
          <w:rFonts w:hint="eastAsia"/>
        </w:rPr>
        <w:t>月通過第</w:t>
      </w:r>
      <w:r w:rsidRPr="00F33D62">
        <w:rPr>
          <w:rFonts w:hint="eastAsia"/>
        </w:rPr>
        <w:t>23/2018</w:t>
      </w:r>
      <w:r w:rsidRPr="00F33D62">
        <w:rPr>
          <w:rFonts w:hint="eastAsia"/>
        </w:rPr>
        <w:t>號鐵路法，提供新加入之鐵路公司長途及高速鐵路客運服務契機。義大利</w:t>
      </w:r>
      <w:r w:rsidRPr="00F33D62">
        <w:rPr>
          <w:rFonts w:hint="eastAsia"/>
        </w:rPr>
        <w:t>Iryo</w:t>
      </w:r>
      <w:r w:rsidRPr="00F33D62">
        <w:rPr>
          <w:rFonts w:hint="eastAsia"/>
        </w:rPr>
        <w:t>高鐵公司及法國</w:t>
      </w:r>
      <w:r w:rsidRPr="00F33D62">
        <w:rPr>
          <w:rFonts w:hint="eastAsia"/>
        </w:rPr>
        <w:t>Ouigo</w:t>
      </w:r>
      <w:r w:rsidRPr="00F33D62">
        <w:rPr>
          <w:rFonts w:hint="eastAsia"/>
        </w:rPr>
        <w:t>高鐵公司即依據前述法規進入西班牙市場，開啟鐵路市場服務及價格競爭的新態勢。為因應鐵路自由化時代市場競爭，西班牙國家鐵路（</w:t>
      </w:r>
      <w:r w:rsidRPr="00F33D62">
        <w:rPr>
          <w:rFonts w:hint="eastAsia"/>
        </w:rPr>
        <w:t>Renfe</w:t>
      </w:r>
      <w:r w:rsidRPr="00F33D62">
        <w:rPr>
          <w:rFonts w:hint="eastAsia"/>
        </w:rPr>
        <w:t>）</w:t>
      </w:r>
      <w:r w:rsidRPr="00F33D62">
        <w:rPr>
          <w:rFonts w:hint="eastAsia"/>
        </w:rPr>
        <w:t>2021</w:t>
      </w:r>
      <w:r w:rsidRPr="00F33D62">
        <w:rPr>
          <w:rFonts w:hint="eastAsia"/>
        </w:rPr>
        <w:t>年推出往返馬德里與巴塞隆納之低價高鐵</w:t>
      </w:r>
      <w:r w:rsidRPr="00F33D62">
        <w:rPr>
          <w:rFonts w:hint="eastAsia"/>
        </w:rPr>
        <w:t>Avlo</w:t>
      </w:r>
      <w:r w:rsidRPr="00F33D62">
        <w:rPr>
          <w:rFonts w:hint="eastAsia"/>
        </w:rPr>
        <w:t>，提供每日</w:t>
      </w:r>
      <w:r w:rsidRPr="00F33D62">
        <w:rPr>
          <w:rFonts w:hint="eastAsia"/>
        </w:rPr>
        <w:t>4</w:t>
      </w:r>
      <w:r w:rsidRPr="00F33D62">
        <w:rPr>
          <w:rFonts w:hint="eastAsia"/>
        </w:rPr>
        <w:t>個班次客運服務，票價自</w:t>
      </w:r>
      <w:r w:rsidRPr="00F33D62">
        <w:rPr>
          <w:rFonts w:hint="eastAsia"/>
        </w:rPr>
        <w:t>7</w:t>
      </w:r>
      <w:proofErr w:type="gramStart"/>
      <w:r w:rsidRPr="00F33D62">
        <w:rPr>
          <w:rFonts w:hint="eastAsia"/>
        </w:rPr>
        <w:t>歐元起計</w:t>
      </w:r>
      <w:proofErr w:type="gramEnd"/>
      <w:r w:rsidRPr="00F33D62">
        <w:rPr>
          <w:rFonts w:hint="eastAsia"/>
        </w:rPr>
        <w:t>。</w:t>
      </w:r>
    </w:p>
    <w:p w14:paraId="5D7EA486" w14:textId="5E7A8ECE" w:rsidR="00921B14" w:rsidRPr="00F33D62" w:rsidRDefault="00611F53" w:rsidP="00FB4C15">
      <w:pPr>
        <w:pStyle w:val="af3"/>
        <w:ind w:left="1440" w:firstLine="480"/>
      </w:pPr>
      <w:r w:rsidRPr="00F33D62">
        <w:rPr>
          <w:rFonts w:hint="eastAsia"/>
        </w:rPr>
        <w:t>據</w:t>
      </w:r>
      <w:r w:rsidR="00A258D1" w:rsidRPr="00F33D62">
        <w:rPr>
          <w:rFonts w:hint="eastAsia"/>
        </w:rPr>
        <w:t>西班牙交通</w:t>
      </w:r>
      <w:r w:rsidRPr="00F33D62">
        <w:rPr>
          <w:rFonts w:hint="eastAsia"/>
        </w:rPr>
        <w:t>與永續</w:t>
      </w:r>
      <w:r w:rsidR="00913F33" w:rsidRPr="00F33D62">
        <w:rPr>
          <w:rFonts w:hint="eastAsia"/>
        </w:rPr>
        <w:t>移動部（</w:t>
      </w:r>
      <w:r w:rsidR="00913F33" w:rsidRPr="00F33D62">
        <w:t xml:space="preserve">Ministerio de Transporte, Movilidad </w:t>
      </w:r>
      <w:r w:rsidRPr="00F33D62">
        <w:rPr>
          <w:rFonts w:hint="eastAsia"/>
        </w:rPr>
        <w:t>Sostenible</w:t>
      </w:r>
      <w:r w:rsidRPr="00F33D62">
        <w:rPr>
          <w:rFonts w:hint="eastAsia"/>
        </w:rPr>
        <w:t>）</w:t>
      </w:r>
      <w:r w:rsidR="00913F33" w:rsidRPr="00F33D62">
        <w:rPr>
          <w:rFonts w:hint="eastAsia"/>
        </w:rPr>
        <w:t>資料，</w:t>
      </w:r>
      <w:r w:rsidR="00921B14" w:rsidRPr="00F33D62">
        <w:rPr>
          <w:rFonts w:hint="eastAsia"/>
        </w:rPr>
        <w:t>2</w:t>
      </w:r>
      <w:r w:rsidR="00921B14" w:rsidRPr="00F33D62">
        <w:t>025</w:t>
      </w:r>
      <w:r w:rsidR="00921B14" w:rsidRPr="00F33D62">
        <w:t>年高速鐵路搭乘人數為</w:t>
      </w:r>
      <w:r w:rsidR="00921B14" w:rsidRPr="00F33D62">
        <w:t>2,852</w:t>
      </w:r>
      <w:r w:rsidR="00921B14" w:rsidRPr="00F33D62">
        <w:t>萬人次，較</w:t>
      </w:r>
      <w:r w:rsidR="00921B14" w:rsidRPr="00F33D62">
        <w:t>2024</w:t>
      </w:r>
      <w:r w:rsidR="00921B14" w:rsidRPr="00F33D62">
        <w:lastRenderedPageBreak/>
        <w:t>年之</w:t>
      </w:r>
      <w:r w:rsidR="00921B14" w:rsidRPr="00F33D62">
        <w:t>2,592</w:t>
      </w:r>
      <w:r w:rsidR="00921B14" w:rsidRPr="00F33D62">
        <w:t>萬人次增加</w:t>
      </w:r>
      <w:r w:rsidR="00921B14" w:rsidRPr="00F33D62">
        <w:t>10.02%</w:t>
      </w:r>
      <w:r w:rsidR="00921B14" w:rsidRPr="00F33D62">
        <w:t>。若將高鐵、近郊火車（</w:t>
      </w:r>
      <w:r w:rsidR="00921B14" w:rsidRPr="00F33D62">
        <w:t>Cercanías</w:t>
      </w:r>
      <w:r w:rsidR="00921B14" w:rsidRPr="00F33D62">
        <w:t>）及其它公共交通服務計入，</w:t>
      </w:r>
      <w:r w:rsidR="00921B14" w:rsidRPr="00F33D62">
        <w:t>2025</w:t>
      </w:r>
      <w:r w:rsidR="00921B14" w:rsidRPr="00F33D62">
        <w:t>年國家鐵路（</w:t>
      </w:r>
      <w:r w:rsidR="00921B14" w:rsidRPr="00F33D62">
        <w:t>Renfe</w:t>
      </w:r>
      <w:r w:rsidR="00921B14" w:rsidRPr="00F33D62">
        <w:t>）搭乘人數共</w:t>
      </w:r>
      <w:r w:rsidR="00921B14" w:rsidRPr="00F33D62">
        <w:t>5</w:t>
      </w:r>
      <w:r w:rsidR="00921B14" w:rsidRPr="00F33D62">
        <w:t>億</w:t>
      </w:r>
      <w:r w:rsidR="00921B14" w:rsidRPr="00F33D62">
        <w:t>3,140</w:t>
      </w:r>
      <w:r w:rsidR="00921B14" w:rsidRPr="00F33D62">
        <w:t>萬人次，較</w:t>
      </w:r>
      <w:r w:rsidR="00921B14" w:rsidRPr="00F33D62">
        <w:t>2024</w:t>
      </w:r>
      <w:r w:rsidR="00921B14" w:rsidRPr="00F33D62">
        <w:t>年之</w:t>
      </w:r>
      <w:r w:rsidR="00921B14" w:rsidRPr="00F33D62">
        <w:t>5</w:t>
      </w:r>
      <w:r w:rsidR="00921B14" w:rsidRPr="00F33D62">
        <w:t>億</w:t>
      </w:r>
      <w:r w:rsidR="00921B14" w:rsidRPr="00F33D62">
        <w:t>3,538</w:t>
      </w:r>
      <w:r w:rsidR="00921B14" w:rsidRPr="00F33D62">
        <w:t>萬人次減少</w:t>
      </w:r>
      <w:r w:rsidR="00921B14" w:rsidRPr="00F33D62">
        <w:t>7.4%</w:t>
      </w:r>
      <w:r w:rsidR="00921B14" w:rsidRPr="00F33D62">
        <w:t>。</w:t>
      </w:r>
    </w:p>
    <w:p w14:paraId="6B5674AA" w14:textId="35C2D8F4" w:rsidR="00913F33" w:rsidRPr="00F33D62" w:rsidRDefault="00913F33" w:rsidP="00FB4C15">
      <w:pPr>
        <w:pStyle w:val="af3"/>
        <w:ind w:left="1440" w:firstLine="480"/>
      </w:pPr>
      <w:r w:rsidRPr="00F33D62">
        <w:rPr>
          <w:rFonts w:hint="eastAsia"/>
        </w:rPr>
        <w:t>西班牙首都馬德里與巴塞隆納、塞維亞、馬拉加及瓦倫西亞</w:t>
      </w:r>
      <w:proofErr w:type="gramStart"/>
      <w:r w:rsidRPr="00F33D62">
        <w:rPr>
          <w:rFonts w:hint="eastAsia"/>
        </w:rPr>
        <w:t>間均有高速</w:t>
      </w:r>
      <w:proofErr w:type="gramEnd"/>
      <w:r w:rsidRPr="00F33D62">
        <w:rPr>
          <w:rFonts w:hint="eastAsia"/>
        </w:rPr>
        <w:t>鐵路（</w:t>
      </w:r>
      <w:r w:rsidRPr="00F33D62">
        <w:t>AVE</w:t>
      </w:r>
      <w:r w:rsidRPr="00F33D62">
        <w:rPr>
          <w:rFonts w:hint="eastAsia"/>
        </w:rPr>
        <w:t>）網路服務，</w:t>
      </w:r>
      <w:r w:rsidRPr="00F33D62">
        <w:t>2013</w:t>
      </w:r>
      <w:r w:rsidRPr="00F33D62">
        <w:rPr>
          <w:rFonts w:hint="eastAsia"/>
        </w:rPr>
        <w:t>年</w:t>
      </w:r>
      <w:r w:rsidRPr="00F33D62">
        <w:t>6</w:t>
      </w:r>
      <w:r w:rsidRPr="00F33D62">
        <w:rPr>
          <w:rFonts w:hint="eastAsia"/>
        </w:rPr>
        <w:t>月與東南部大城</w:t>
      </w:r>
      <w:r w:rsidRPr="00F33D62">
        <w:t>Alicante</w:t>
      </w:r>
      <w:r w:rsidRPr="00F33D62">
        <w:rPr>
          <w:rFonts w:hint="eastAsia"/>
        </w:rPr>
        <w:t>開通高鐵服務，</w:t>
      </w:r>
      <w:r w:rsidRPr="00F33D62">
        <w:t>2018</w:t>
      </w:r>
      <w:r w:rsidRPr="00F33D62">
        <w:rPr>
          <w:rFonts w:hint="eastAsia"/>
        </w:rPr>
        <w:t>年</w:t>
      </w:r>
      <w:r w:rsidRPr="00F33D62">
        <w:t>1</w:t>
      </w:r>
      <w:r w:rsidRPr="00F33D62">
        <w:rPr>
          <w:rFonts w:hint="eastAsia"/>
        </w:rPr>
        <w:t>月與瓦倫西亞與卡斯特利翁省（</w:t>
      </w:r>
      <w:r w:rsidRPr="00F33D62">
        <w:t>Castellón</w:t>
      </w:r>
      <w:r w:rsidRPr="00F33D62">
        <w:rPr>
          <w:rFonts w:hint="eastAsia"/>
        </w:rPr>
        <w:t>）啟用高鐵運輸、</w:t>
      </w:r>
      <w:r w:rsidRPr="00F33D62">
        <w:t>2019</w:t>
      </w:r>
      <w:r w:rsidRPr="00F33D62">
        <w:rPr>
          <w:rFonts w:hint="eastAsia"/>
        </w:rPr>
        <w:t>年</w:t>
      </w:r>
      <w:r w:rsidRPr="00F33D62">
        <w:t>6</w:t>
      </w:r>
      <w:r w:rsidRPr="00F33D62">
        <w:rPr>
          <w:rFonts w:hint="eastAsia"/>
        </w:rPr>
        <w:t>月與南部馬拉加及格拉納達連接，</w:t>
      </w:r>
      <w:r w:rsidRPr="00F33D62">
        <w:t>2021</w:t>
      </w:r>
      <w:r w:rsidRPr="00F33D62">
        <w:rPr>
          <w:rFonts w:hint="eastAsia"/>
        </w:rPr>
        <w:t>年</w:t>
      </w:r>
      <w:r w:rsidRPr="00F33D62">
        <w:t>12</w:t>
      </w:r>
      <w:r w:rsidRPr="00F33D62">
        <w:rPr>
          <w:rFonts w:hint="eastAsia"/>
        </w:rPr>
        <w:t>月與加利西亞自治區奧倫塞省（</w:t>
      </w:r>
      <w:r w:rsidRPr="00F33D62">
        <w:t>Orense</w:t>
      </w:r>
      <w:r w:rsidRPr="00F33D62">
        <w:rPr>
          <w:rFonts w:hint="eastAsia"/>
        </w:rPr>
        <w:t>）高鐵通車，</w:t>
      </w:r>
      <w:r w:rsidRPr="00F33D62">
        <w:t>2023</w:t>
      </w:r>
      <w:r w:rsidRPr="00F33D62">
        <w:rPr>
          <w:rFonts w:hint="eastAsia"/>
        </w:rPr>
        <w:t>年</w:t>
      </w:r>
      <w:r w:rsidRPr="00F33D62">
        <w:t>11</w:t>
      </w:r>
      <w:r w:rsidRPr="00F33D62">
        <w:rPr>
          <w:rFonts w:hint="eastAsia"/>
        </w:rPr>
        <w:t>月則啟用首都至西北部阿斯圖里亞斯</w:t>
      </w:r>
      <w:r w:rsidR="008523BC" w:rsidRPr="00F33D62">
        <w:t>（</w:t>
      </w:r>
      <w:r w:rsidRPr="00F33D62">
        <w:t>Asturias</w:t>
      </w:r>
      <w:r w:rsidR="00F829DF" w:rsidRPr="00F33D62">
        <w:t>）</w:t>
      </w:r>
      <w:r w:rsidRPr="00F33D62">
        <w:rPr>
          <w:rFonts w:hint="eastAsia"/>
        </w:rPr>
        <w:t>自治區</w:t>
      </w:r>
      <w:r w:rsidRPr="00F33D62">
        <w:t>Oviedo</w:t>
      </w:r>
      <w:r w:rsidRPr="00F33D62">
        <w:rPr>
          <w:rFonts w:hint="eastAsia"/>
        </w:rPr>
        <w:t>市之高鐵交通運輸。</w:t>
      </w:r>
    </w:p>
    <w:p w14:paraId="6EC697E3" w14:textId="65166AAD" w:rsidR="00913F33" w:rsidRPr="00F33D62" w:rsidRDefault="00913F33" w:rsidP="00FB4C15">
      <w:pPr>
        <w:pStyle w:val="af3"/>
        <w:ind w:left="1440" w:firstLine="480"/>
      </w:pPr>
      <w:r w:rsidRPr="00F33D62">
        <w:rPr>
          <w:rFonts w:hint="eastAsia"/>
        </w:rPr>
        <w:t>西班牙臨大西洋及地中海，沿岸共有</w:t>
      </w:r>
      <w:r w:rsidRPr="00F33D62">
        <w:rPr>
          <w:rFonts w:hint="eastAsia"/>
        </w:rPr>
        <w:t>46</w:t>
      </w:r>
      <w:r w:rsidRPr="00F33D62">
        <w:rPr>
          <w:rFonts w:hint="eastAsia"/>
        </w:rPr>
        <w:t>個國際港口，交通運輸相當便利。依據</w:t>
      </w:r>
      <w:r w:rsidR="0041748D" w:rsidRPr="00F33D62">
        <w:rPr>
          <w:rFonts w:hint="eastAsia"/>
        </w:rPr>
        <w:t>世界航運理事會</w:t>
      </w:r>
      <w:r w:rsidR="00FD0687" w:rsidRPr="00F33D62">
        <w:rPr>
          <w:rFonts w:hint="eastAsia"/>
        </w:rPr>
        <w:t>（</w:t>
      </w:r>
      <w:r w:rsidR="0041748D" w:rsidRPr="00F33D62">
        <w:rPr>
          <w:rFonts w:hint="eastAsia"/>
        </w:rPr>
        <w:t>World Shipping Council</w:t>
      </w:r>
      <w:r w:rsidR="0041748D" w:rsidRPr="00F33D62">
        <w:rPr>
          <w:rFonts w:hint="eastAsia"/>
        </w:rPr>
        <w:t>，簡稱</w:t>
      </w:r>
      <w:r w:rsidR="0041748D" w:rsidRPr="00F33D62">
        <w:rPr>
          <w:rFonts w:hint="eastAsia"/>
        </w:rPr>
        <w:t>WSC</w:t>
      </w:r>
      <w:r w:rsidR="0041748D" w:rsidRPr="00F33D62">
        <w:rPr>
          <w:rFonts w:hint="eastAsia"/>
        </w:rPr>
        <w:t>）</w:t>
      </w:r>
      <w:r w:rsidRPr="00F33D62">
        <w:rPr>
          <w:rFonts w:hint="eastAsia"/>
        </w:rPr>
        <w:t>統計，西班牙瓦倫西亞港</w:t>
      </w:r>
      <w:r w:rsidR="00B81C5F" w:rsidRPr="00F33D62">
        <w:rPr>
          <w:rFonts w:hint="eastAsia"/>
        </w:rPr>
        <w:t>（</w:t>
      </w:r>
      <w:r w:rsidRPr="00F33D62">
        <w:rPr>
          <w:rFonts w:hint="eastAsia"/>
        </w:rPr>
        <w:t>Valencia</w:t>
      </w:r>
      <w:r w:rsidR="00B81C5F" w:rsidRPr="00F33D62">
        <w:rPr>
          <w:rFonts w:hint="eastAsia"/>
        </w:rPr>
        <w:t>）</w:t>
      </w:r>
      <w:r w:rsidRPr="00F33D62">
        <w:rPr>
          <w:rFonts w:hint="eastAsia"/>
        </w:rPr>
        <w:t>及阿爾赫西拉斯港（</w:t>
      </w:r>
      <w:r w:rsidRPr="00F33D62">
        <w:rPr>
          <w:rFonts w:hint="eastAsia"/>
        </w:rPr>
        <w:t>Algeciras</w:t>
      </w:r>
      <w:r w:rsidRPr="00F33D62">
        <w:rPr>
          <w:rFonts w:hint="eastAsia"/>
        </w:rPr>
        <w:t>）在全球前</w:t>
      </w:r>
      <w:r w:rsidRPr="00F33D62">
        <w:rPr>
          <w:rFonts w:hint="eastAsia"/>
        </w:rPr>
        <w:t>50</w:t>
      </w:r>
      <w:r w:rsidRPr="00F33D62">
        <w:rPr>
          <w:rFonts w:hint="eastAsia"/>
        </w:rPr>
        <w:t>大貨櫃港中名單中，分別位居第</w:t>
      </w:r>
      <w:r w:rsidRPr="00F33D62">
        <w:rPr>
          <w:rFonts w:hint="eastAsia"/>
        </w:rPr>
        <w:t>30</w:t>
      </w:r>
      <w:r w:rsidRPr="00F33D62">
        <w:rPr>
          <w:rFonts w:hint="eastAsia"/>
        </w:rPr>
        <w:t>及</w:t>
      </w:r>
      <w:r w:rsidRPr="00F33D62">
        <w:rPr>
          <w:rFonts w:hint="eastAsia"/>
        </w:rPr>
        <w:t>34</w:t>
      </w:r>
      <w:r w:rsidRPr="00F33D62">
        <w:rPr>
          <w:rFonts w:hint="eastAsia"/>
        </w:rPr>
        <w:t>名。其中瓦倫西亞港貨櫃進出口數量位居歐洲第</w:t>
      </w:r>
      <w:r w:rsidRPr="00F33D62">
        <w:rPr>
          <w:rFonts w:hint="eastAsia"/>
        </w:rPr>
        <w:t>5</w:t>
      </w:r>
      <w:r w:rsidRPr="00F33D62">
        <w:rPr>
          <w:rFonts w:hint="eastAsia"/>
        </w:rPr>
        <w:t>名，僅次於荷蘭</w:t>
      </w:r>
      <w:r w:rsidRPr="00F33D62">
        <w:rPr>
          <w:rFonts w:hint="eastAsia"/>
        </w:rPr>
        <w:t>Rotterdam</w:t>
      </w:r>
      <w:r w:rsidRPr="00F33D62">
        <w:rPr>
          <w:rFonts w:hint="eastAsia"/>
        </w:rPr>
        <w:t>港、比利時</w:t>
      </w:r>
      <w:r w:rsidRPr="00F33D62">
        <w:rPr>
          <w:rFonts w:hint="eastAsia"/>
        </w:rPr>
        <w:t>Antwerp</w:t>
      </w:r>
      <w:r w:rsidRPr="00F33D62">
        <w:rPr>
          <w:rFonts w:hint="eastAsia"/>
        </w:rPr>
        <w:t>港、德國</w:t>
      </w:r>
      <w:r w:rsidRPr="00F33D62">
        <w:rPr>
          <w:rFonts w:hint="eastAsia"/>
        </w:rPr>
        <w:t>Hamburg</w:t>
      </w:r>
      <w:r w:rsidRPr="00F33D62">
        <w:rPr>
          <w:rFonts w:hint="eastAsia"/>
        </w:rPr>
        <w:t>港及希臘</w:t>
      </w:r>
      <w:r w:rsidRPr="00F33D62">
        <w:rPr>
          <w:rFonts w:hint="eastAsia"/>
        </w:rPr>
        <w:t>Piraeus</w:t>
      </w:r>
      <w:r w:rsidRPr="00F33D62">
        <w:rPr>
          <w:rFonts w:hint="eastAsia"/>
        </w:rPr>
        <w:t>港。</w:t>
      </w:r>
    </w:p>
    <w:p w14:paraId="38D987ED" w14:textId="77777777" w:rsidR="00921B14" w:rsidRPr="00F33D62" w:rsidRDefault="00913F33" w:rsidP="00921B14">
      <w:pPr>
        <w:pStyle w:val="af3"/>
        <w:ind w:left="1440" w:firstLine="480"/>
      </w:pPr>
      <w:r w:rsidRPr="00F33D62">
        <w:rPr>
          <w:rFonts w:hint="eastAsia"/>
        </w:rPr>
        <w:t>西班牙擁有</w:t>
      </w:r>
      <w:r w:rsidRPr="00F33D62">
        <w:rPr>
          <w:rFonts w:hint="eastAsia"/>
        </w:rPr>
        <w:t>48</w:t>
      </w:r>
      <w:r w:rsidRPr="00F33D62">
        <w:rPr>
          <w:rFonts w:hint="eastAsia"/>
        </w:rPr>
        <w:t>座機場，其中</w:t>
      </w:r>
      <w:r w:rsidRPr="00F33D62">
        <w:rPr>
          <w:rFonts w:hint="eastAsia"/>
        </w:rPr>
        <w:t>33</w:t>
      </w:r>
      <w:r w:rsidRPr="00F33D62">
        <w:rPr>
          <w:rFonts w:hint="eastAsia"/>
        </w:rPr>
        <w:t>座屬國際機場，共有</w:t>
      </w:r>
      <w:r w:rsidRPr="00F33D62">
        <w:rPr>
          <w:rFonts w:hint="eastAsia"/>
        </w:rPr>
        <w:t>150</w:t>
      </w:r>
      <w:r w:rsidRPr="00F33D62">
        <w:rPr>
          <w:rFonts w:hint="eastAsia"/>
        </w:rPr>
        <w:t>家航空公司提供客貨運服務。據西班牙機場航空管理局（</w:t>
      </w:r>
      <w:r w:rsidRPr="00F33D62">
        <w:rPr>
          <w:rFonts w:hint="eastAsia"/>
        </w:rPr>
        <w:t>AENA</w:t>
      </w:r>
      <w:r w:rsidRPr="00F33D62">
        <w:rPr>
          <w:rFonts w:hint="eastAsia"/>
        </w:rPr>
        <w:t>）統計，</w:t>
      </w:r>
      <w:r w:rsidR="00921B14" w:rsidRPr="00F33D62">
        <w:rPr>
          <w:rFonts w:hint="eastAsia"/>
        </w:rPr>
        <w:t>2025</w:t>
      </w:r>
      <w:r w:rsidR="00921B14" w:rsidRPr="00F33D62">
        <w:rPr>
          <w:rFonts w:hint="eastAsia"/>
        </w:rPr>
        <w:t>年西班牙機場進出旅客人數約</w:t>
      </w:r>
      <w:r w:rsidR="00921B14" w:rsidRPr="00F33D62">
        <w:rPr>
          <w:rFonts w:hint="eastAsia"/>
        </w:rPr>
        <w:t>3</w:t>
      </w:r>
      <w:r w:rsidR="00921B14" w:rsidRPr="00F33D62">
        <w:rPr>
          <w:rFonts w:hint="eastAsia"/>
        </w:rPr>
        <w:t>億</w:t>
      </w:r>
      <w:r w:rsidR="00921B14" w:rsidRPr="00F33D62">
        <w:rPr>
          <w:rFonts w:hint="eastAsia"/>
        </w:rPr>
        <w:t>2,158</w:t>
      </w:r>
      <w:r w:rsidR="00921B14" w:rsidRPr="00F33D62">
        <w:rPr>
          <w:rFonts w:hint="eastAsia"/>
        </w:rPr>
        <w:t>萬人次，較</w:t>
      </w:r>
      <w:r w:rsidR="00921B14" w:rsidRPr="00F33D62">
        <w:rPr>
          <w:rFonts w:hint="eastAsia"/>
        </w:rPr>
        <w:t>2024</w:t>
      </w:r>
      <w:r w:rsidR="00921B14" w:rsidRPr="00F33D62">
        <w:rPr>
          <w:rFonts w:hint="eastAsia"/>
        </w:rPr>
        <w:t>年增加</w:t>
      </w:r>
      <w:r w:rsidR="00921B14" w:rsidRPr="00F33D62">
        <w:rPr>
          <w:rFonts w:hint="eastAsia"/>
        </w:rPr>
        <w:t>3.9%</w:t>
      </w:r>
      <w:r w:rsidR="00921B14" w:rsidRPr="00F33D62">
        <w:rPr>
          <w:rFonts w:hint="eastAsia"/>
        </w:rPr>
        <w:t>；在貨物運輸部分，</w:t>
      </w:r>
      <w:r w:rsidR="00921B14" w:rsidRPr="00F33D62">
        <w:rPr>
          <w:rFonts w:hint="eastAsia"/>
        </w:rPr>
        <w:t>2025</w:t>
      </w:r>
      <w:r w:rsidR="00921B14" w:rsidRPr="00F33D62">
        <w:rPr>
          <w:rFonts w:hint="eastAsia"/>
        </w:rPr>
        <w:t>年西班牙總貨運量</w:t>
      </w:r>
      <w:r w:rsidR="00921B14" w:rsidRPr="00F33D62">
        <w:rPr>
          <w:rFonts w:hint="eastAsia"/>
        </w:rPr>
        <w:t>153</w:t>
      </w:r>
      <w:r w:rsidR="00921B14" w:rsidRPr="00F33D62">
        <w:rPr>
          <w:rFonts w:hint="eastAsia"/>
        </w:rPr>
        <w:t>萬</w:t>
      </w:r>
      <w:r w:rsidR="00921B14" w:rsidRPr="00F33D62">
        <w:rPr>
          <w:rFonts w:hint="eastAsia"/>
        </w:rPr>
        <w:t>3,901</w:t>
      </w:r>
      <w:r w:rsidR="00921B14" w:rsidRPr="00F33D62">
        <w:rPr>
          <w:rFonts w:hint="eastAsia"/>
        </w:rPr>
        <w:t>公噸，較</w:t>
      </w:r>
      <w:r w:rsidR="00921B14" w:rsidRPr="00F33D62">
        <w:rPr>
          <w:rFonts w:hint="eastAsia"/>
        </w:rPr>
        <w:t>2024</w:t>
      </w:r>
      <w:r w:rsidR="00921B14" w:rsidRPr="00F33D62">
        <w:rPr>
          <w:rFonts w:hint="eastAsia"/>
        </w:rPr>
        <w:t>年增加</w:t>
      </w:r>
      <w:r w:rsidR="00921B14" w:rsidRPr="00F33D62">
        <w:rPr>
          <w:rFonts w:hint="eastAsia"/>
        </w:rPr>
        <w:t>7.9%</w:t>
      </w:r>
      <w:r w:rsidR="00921B14" w:rsidRPr="00F33D62">
        <w:rPr>
          <w:rFonts w:hint="eastAsia"/>
        </w:rPr>
        <w:t>。</w:t>
      </w:r>
    </w:p>
    <w:p w14:paraId="0C40590E" w14:textId="77777777" w:rsidR="00921B14" w:rsidRPr="00F33D62" w:rsidRDefault="00921B14" w:rsidP="00921B14">
      <w:pPr>
        <w:pStyle w:val="af3"/>
        <w:ind w:left="1440" w:firstLine="480"/>
      </w:pPr>
      <w:r w:rsidRPr="00F33D62">
        <w:t>2025</w:t>
      </w:r>
      <w:r w:rsidRPr="00F33D62">
        <w:rPr>
          <w:rFonts w:hint="eastAsia"/>
        </w:rPr>
        <w:t>年西班牙客運與貨運運量最高之</w:t>
      </w:r>
      <w:proofErr w:type="gramStart"/>
      <w:r w:rsidRPr="00F33D62">
        <w:rPr>
          <w:rFonts w:hint="eastAsia"/>
        </w:rPr>
        <w:t>機場均為馬德里</w:t>
      </w:r>
      <w:proofErr w:type="gramEnd"/>
      <w:r w:rsidRPr="00F33D62">
        <w:rPr>
          <w:rFonts w:hint="eastAsia"/>
        </w:rPr>
        <w:t>機場（</w:t>
      </w:r>
      <w:r w:rsidRPr="00F33D62">
        <w:t>Adolfo Suárez Madrid-Barajas</w:t>
      </w:r>
      <w:r w:rsidRPr="00F33D62">
        <w:rPr>
          <w:rFonts w:hint="eastAsia"/>
        </w:rPr>
        <w:t>），旅客人數為</w:t>
      </w:r>
      <w:r w:rsidRPr="00F33D62">
        <w:t>6,817</w:t>
      </w:r>
      <w:r w:rsidRPr="00F33D62">
        <w:rPr>
          <w:rFonts w:hint="eastAsia"/>
        </w:rPr>
        <w:t>萬人次，較</w:t>
      </w:r>
      <w:r w:rsidRPr="00F33D62">
        <w:t>2024</w:t>
      </w:r>
      <w:r w:rsidRPr="00F33D62">
        <w:rPr>
          <w:rFonts w:hint="eastAsia"/>
        </w:rPr>
        <w:t>年增加</w:t>
      </w:r>
      <w:r w:rsidRPr="00F33D62">
        <w:t>3%</w:t>
      </w:r>
      <w:r w:rsidRPr="00F33D62">
        <w:rPr>
          <w:rFonts w:hint="eastAsia"/>
        </w:rPr>
        <w:t>；總貨運量為</w:t>
      </w:r>
      <w:r w:rsidRPr="00F33D62">
        <w:t>84</w:t>
      </w:r>
      <w:r w:rsidRPr="00F33D62">
        <w:rPr>
          <w:rFonts w:hint="eastAsia"/>
        </w:rPr>
        <w:t>萬</w:t>
      </w:r>
      <w:r w:rsidRPr="00F33D62">
        <w:t>331</w:t>
      </w:r>
      <w:r w:rsidRPr="00F33D62">
        <w:rPr>
          <w:rFonts w:hint="eastAsia"/>
        </w:rPr>
        <w:t>公噸，增加</w:t>
      </w:r>
      <w:r w:rsidRPr="00F33D62">
        <w:t>9.6%</w:t>
      </w:r>
      <w:r w:rsidRPr="00F33D62">
        <w:rPr>
          <w:rFonts w:hint="eastAsia"/>
        </w:rPr>
        <w:t>。</w:t>
      </w:r>
    </w:p>
    <w:p w14:paraId="1BA52C47" w14:textId="77777777" w:rsidR="00921B14" w:rsidRPr="00F33D62" w:rsidRDefault="00921B14" w:rsidP="00921B14">
      <w:pPr>
        <w:pStyle w:val="af3"/>
        <w:ind w:left="1440" w:firstLine="480"/>
      </w:pPr>
      <w:r w:rsidRPr="00F33D62">
        <w:rPr>
          <w:rFonts w:hint="eastAsia"/>
        </w:rPr>
        <w:t>西班牙旅客人數第</w:t>
      </w:r>
      <w:r w:rsidRPr="00F33D62">
        <w:t>2</w:t>
      </w:r>
      <w:r w:rsidRPr="00F33D62">
        <w:rPr>
          <w:rFonts w:hint="eastAsia"/>
        </w:rPr>
        <w:t>高之機場為巴塞隆納機場（</w:t>
      </w:r>
      <w:r w:rsidRPr="00F33D62">
        <w:t xml:space="preserve">Josep Tarradellas </w:t>
      </w:r>
      <w:r w:rsidRPr="00F33D62">
        <w:lastRenderedPageBreak/>
        <w:t>Barcelona-El Prat</w:t>
      </w:r>
      <w:r w:rsidRPr="00F33D62">
        <w:rPr>
          <w:rFonts w:hint="eastAsia"/>
        </w:rPr>
        <w:t>），旅客人數為</w:t>
      </w:r>
      <w:r w:rsidRPr="00F33D62">
        <w:t>5,748</w:t>
      </w:r>
      <w:r w:rsidRPr="00F33D62">
        <w:rPr>
          <w:rFonts w:hint="eastAsia"/>
        </w:rPr>
        <w:t>萬人次（</w:t>
      </w:r>
      <w:r w:rsidRPr="00F33D62">
        <w:t>+4.4%</w:t>
      </w:r>
      <w:r w:rsidRPr="00F33D62">
        <w:rPr>
          <w:rFonts w:hint="eastAsia"/>
        </w:rPr>
        <w:t>）；續馬略卡島帕爾馬（</w:t>
      </w:r>
      <w:r w:rsidRPr="00F33D62">
        <w:t>Plama de Mallorca</w:t>
      </w:r>
      <w:r w:rsidRPr="00F33D62">
        <w:rPr>
          <w:rFonts w:hint="eastAsia"/>
        </w:rPr>
        <w:t>），旅客人數為</w:t>
      </w:r>
      <w:r w:rsidRPr="00F33D62">
        <w:t>3,380</w:t>
      </w:r>
      <w:r w:rsidRPr="00F33D62">
        <w:rPr>
          <w:rFonts w:hint="eastAsia"/>
        </w:rPr>
        <w:t>萬人次（</w:t>
      </w:r>
      <w:r w:rsidRPr="00F33D62">
        <w:t>+1.5%</w:t>
      </w:r>
      <w:r w:rsidRPr="00F33D62">
        <w:rPr>
          <w:rFonts w:hint="eastAsia"/>
        </w:rPr>
        <w:t>）及馬拉加機場（</w:t>
      </w:r>
      <w:r w:rsidRPr="00F33D62">
        <w:t>Málaga-Costa del Sol</w:t>
      </w:r>
      <w:r w:rsidRPr="00F33D62">
        <w:rPr>
          <w:rFonts w:hint="eastAsia"/>
        </w:rPr>
        <w:t>），旅客人數為</w:t>
      </w:r>
      <w:r w:rsidRPr="00F33D62">
        <w:t>2,676</w:t>
      </w:r>
      <w:r w:rsidRPr="00F33D62">
        <w:rPr>
          <w:rFonts w:hint="eastAsia"/>
        </w:rPr>
        <w:t>萬人次（</w:t>
      </w:r>
      <w:r w:rsidRPr="00F33D62">
        <w:t>+7.4%</w:t>
      </w:r>
      <w:r w:rsidRPr="00F33D62">
        <w:rPr>
          <w:rFonts w:hint="eastAsia"/>
        </w:rPr>
        <w:t>）等。西班牙</w:t>
      </w:r>
      <w:proofErr w:type="gramStart"/>
      <w:r w:rsidRPr="00F33D62">
        <w:rPr>
          <w:rFonts w:hint="eastAsia"/>
        </w:rPr>
        <w:t>貨運量次高</w:t>
      </w:r>
      <w:proofErr w:type="gramEnd"/>
      <w:r w:rsidRPr="00F33D62">
        <w:rPr>
          <w:rFonts w:hint="eastAsia"/>
        </w:rPr>
        <w:t>機場亦為巴塞隆納機場，總貨運量為</w:t>
      </w:r>
      <w:r w:rsidRPr="00F33D62">
        <w:t>20</w:t>
      </w:r>
      <w:r w:rsidRPr="00F33D62">
        <w:rPr>
          <w:rFonts w:hint="eastAsia"/>
        </w:rPr>
        <w:t>萬</w:t>
      </w:r>
      <w:r w:rsidRPr="00F33D62">
        <w:t>741</w:t>
      </w:r>
      <w:r w:rsidRPr="00F33D62">
        <w:rPr>
          <w:rFonts w:hint="eastAsia"/>
        </w:rPr>
        <w:t>公噸（</w:t>
      </w:r>
      <w:r w:rsidRPr="00F33D62">
        <w:t>+10.5%</w:t>
      </w:r>
      <w:r w:rsidRPr="00F33D62">
        <w:rPr>
          <w:rFonts w:hint="eastAsia"/>
        </w:rPr>
        <w:t>）；薩拉戈薩機場（</w:t>
      </w:r>
      <w:r w:rsidRPr="00F33D62">
        <w:t>Zaragoza</w:t>
      </w:r>
      <w:r w:rsidRPr="00F33D62">
        <w:rPr>
          <w:rFonts w:hint="eastAsia"/>
        </w:rPr>
        <w:t>），總貨運量為</w:t>
      </w:r>
      <w:r w:rsidRPr="00F33D62">
        <w:t>18</w:t>
      </w:r>
      <w:r w:rsidRPr="00F33D62">
        <w:rPr>
          <w:rFonts w:hint="eastAsia"/>
        </w:rPr>
        <w:t>萬</w:t>
      </w:r>
      <w:r w:rsidRPr="00F33D62">
        <w:t>2,886</w:t>
      </w:r>
      <w:r w:rsidRPr="00F33D62">
        <w:rPr>
          <w:rFonts w:hint="eastAsia"/>
        </w:rPr>
        <w:t>公噸（</w:t>
      </w:r>
      <w:r w:rsidRPr="00F33D62">
        <w:t>+0.8</w:t>
      </w:r>
      <w:r w:rsidRPr="00F33D62">
        <w:rPr>
          <w:rFonts w:hint="eastAsia"/>
        </w:rPr>
        <w:t>%</w:t>
      </w:r>
      <w:r w:rsidRPr="00F33D62">
        <w:rPr>
          <w:rFonts w:hint="eastAsia"/>
        </w:rPr>
        <w:t>）；及維多利亞機場（</w:t>
      </w:r>
      <w:r w:rsidRPr="00F33D62">
        <w:rPr>
          <w:rFonts w:hint="eastAsia"/>
        </w:rPr>
        <w:t>Vitoria</w:t>
      </w:r>
      <w:r w:rsidRPr="00F33D62">
        <w:rPr>
          <w:rFonts w:hint="eastAsia"/>
        </w:rPr>
        <w:t>），總貨運量為</w:t>
      </w:r>
      <w:r w:rsidRPr="00F33D62">
        <w:rPr>
          <w:rFonts w:hint="eastAsia"/>
        </w:rPr>
        <w:t>6</w:t>
      </w:r>
      <w:r w:rsidRPr="00F33D62">
        <w:rPr>
          <w:rFonts w:hint="eastAsia"/>
        </w:rPr>
        <w:t>萬</w:t>
      </w:r>
      <w:r w:rsidRPr="00F33D62">
        <w:rPr>
          <w:rFonts w:hint="eastAsia"/>
        </w:rPr>
        <w:t>9,035</w:t>
      </w:r>
      <w:r w:rsidRPr="00F33D62">
        <w:rPr>
          <w:rFonts w:hint="eastAsia"/>
        </w:rPr>
        <w:t>公噸（</w:t>
      </w:r>
      <w:r w:rsidRPr="00F33D62">
        <w:rPr>
          <w:rFonts w:hint="eastAsia"/>
        </w:rPr>
        <w:t>-2.1%</w:t>
      </w:r>
      <w:r w:rsidRPr="00F33D62">
        <w:rPr>
          <w:rFonts w:hint="eastAsia"/>
        </w:rPr>
        <w:t>）。</w:t>
      </w:r>
    </w:p>
    <w:p w14:paraId="36A2D4A2" w14:textId="5E1AB29C" w:rsidR="00913F33" w:rsidRPr="00F33D62" w:rsidRDefault="00921B14" w:rsidP="00921B14">
      <w:pPr>
        <w:pStyle w:val="af3"/>
        <w:ind w:left="1440" w:firstLine="480"/>
      </w:pPr>
      <w:r w:rsidRPr="00F33D62">
        <w:rPr>
          <w:rFonts w:hint="eastAsia"/>
        </w:rPr>
        <w:t>在電信通訊方面，西班牙主要電信服務者包括</w:t>
      </w:r>
      <w:r w:rsidRPr="00F33D62">
        <w:t>Telefónica</w:t>
      </w:r>
      <w:r w:rsidRPr="00F33D62">
        <w:rPr>
          <w:rFonts w:hint="eastAsia"/>
        </w:rPr>
        <w:t>電信、</w:t>
      </w:r>
      <w:r w:rsidRPr="00F33D62">
        <w:t>MasOrange</w:t>
      </w:r>
      <w:r w:rsidRPr="00F33D62">
        <w:rPr>
          <w:rFonts w:hint="eastAsia"/>
        </w:rPr>
        <w:t>電信、</w:t>
      </w:r>
      <w:r w:rsidRPr="00F33D62">
        <w:t>Vodafone</w:t>
      </w:r>
      <w:r w:rsidRPr="00F33D62">
        <w:rPr>
          <w:rFonts w:hint="eastAsia"/>
        </w:rPr>
        <w:t>電信與</w:t>
      </w:r>
      <w:r w:rsidRPr="00F33D62">
        <w:t>Digi</w:t>
      </w:r>
      <w:r w:rsidRPr="00F33D62">
        <w:rPr>
          <w:rFonts w:hint="eastAsia"/>
        </w:rPr>
        <w:t>電信，由於電信市場自由競爭，行動通訊費用逐漸降低，使用日益普遍。歐盟「西班牙</w:t>
      </w:r>
      <w:r w:rsidRPr="00F33D62">
        <w:t>2025</w:t>
      </w:r>
      <w:r w:rsidRPr="00F33D62">
        <w:rPr>
          <w:rFonts w:hint="eastAsia"/>
        </w:rPr>
        <w:t>數位十年國家報告」</w:t>
      </w:r>
      <w:r w:rsidR="00752A39" w:rsidRPr="00F33D62">
        <w:t>（</w:t>
      </w:r>
      <w:r w:rsidRPr="00F33D62">
        <w:t>Spain 2025 Digital Decade Country Report</w:t>
      </w:r>
      <w:r w:rsidR="00752A39" w:rsidRPr="00F33D62">
        <w:t>）</w:t>
      </w:r>
      <w:r w:rsidRPr="00F33D62">
        <w:rPr>
          <w:rFonts w:hint="eastAsia"/>
        </w:rPr>
        <w:t>指出，</w:t>
      </w:r>
      <w:r w:rsidRPr="00F33D62">
        <w:t>2025</w:t>
      </w:r>
      <w:r w:rsidRPr="00F33D62">
        <w:rPr>
          <w:rFonts w:hint="eastAsia"/>
        </w:rPr>
        <w:t>年西班牙光纖寬頻</w:t>
      </w:r>
      <w:r w:rsidR="00752A39" w:rsidRPr="00F33D62">
        <w:t>（</w:t>
      </w:r>
      <w:r w:rsidRPr="00F33D62">
        <w:t>FTTP</w:t>
      </w:r>
      <w:r w:rsidR="00752A39" w:rsidRPr="00F33D62">
        <w:t>）</w:t>
      </w:r>
      <w:r w:rsidRPr="00F33D62">
        <w:rPr>
          <w:rFonts w:hint="eastAsia"/>
        </w:rPr>
        <w:t>普及率為</w:t>
      </w:r>
      <w:r w:rsidRPr="00F33D62">
        <w:t>86%</w:t>
      </w:r>
      <w:r w:rsidRPr="00F33D62">
        <w:rPr>
          <w:rFonts w:hint="eastAsia"/>
        </w:rPr>
        <w:t>與</w:t>
      </w:r>
      <w:r w:rsidRPr="00F33D62">
        <w:t>5G</w:t>
      </w:r>
      <w:r w:rsidRPr="00F33D62">
        <w:rPr>
          <w:rFonts w:hint="eastAsia"/>
        </w:rPr>
        <w:t>行動通訊普及率為</w:t>
      </w:r>
      <w:r w:rsidRPr="00F33D62">
        <w:t>88%</w:t>
      </w:r>
      <w:r w:rsidRPr="00F33D62">
        <w:rPr>
          <w:rFonts w:hint="eastAsia"/>
        </w:rPr>
        <w:t>。</w:t>
      </w:r>
    </w:p>
    <w:p w14:paraId="1FC423F2" w14:textId="77777777" w:rsidR="00934A6C" w:rsidRPr="00F33D62" w:rsidRDefault="0077494F" w:rsidP="0077494F">
      <w:pPr>
        <w:pStyle w:val="af2"/>
        <w:ind w:left="1440" w:hanging="480"/>
      </w:pPr>
      <w:r w:rsidRPr="00F33D62">
        <w:rPr>
          <w:rFonts w:hint="eastAsia"/>
        </w:rPr>
        <w:t>２、</w:t>
      </w:r>
      <w:r w:rsidR="00934A6C" w:rsidRPr="00F33D62">
        <w:t>人力素質及成本</w:t>
      </w:r>
    </w:p>
    <w:p w14:paraId="42A3AD44" w14:textId="1BF37BC6" w:rsidR="00A5030B" w:rsidRPr="00F33D62" w:rsidRDefault="00A5030B" w:rsidP="00A5030B">
      <w:pPr>
        <w:pStyle w:val="af3"/>
        <w:ind w:left="1440" w:firstLine="480"/>
      </w:pPr>
      <w:r w:rsidRPr="00F33D62">
        <w:rPr>
          <w:rFonts w:hint="eastAsia"/>
        </w:rPr>
        <w:t>據歐洲統計局（</w:t>
      </w:r>
      <w:r w:rsidRPr="00F33D62">
        <w:t>Eurostat</w:t>
      </w:r>
      <w:r w:rsidRPr="00F33D62">
        <w:rPr>
          <w:rFonts w:hint="eastAsia"/>
        </w:rPr>
        <w:t>）資料，西班牙</w:t>
      </w:r>
      <w:r w:rsidR="008D6D2A" w:rsidRPr="00F33D62">
        <w:rPr>
          <w:rFonts w:hint="eastAsia"/>
        </w:rPr>
        <w:t>25</w:t>
      </w:r>
      <w:r w:rsidR="008D6D2A" w:rsidRPr="00F33D62">
        <w:rPr>
          <w:rFonts w:hint="eastAsia"/>
        </w:rPr>
        <w:t>歲至</w:t>
      </w:r>
      <w:r w:rsidR="008D6D2A" w:rsidRPr="00F33D62">
        <w:rPr>
          <w:rFonts w:hint="eastAsia"/>
        </w:rPr>
        <w:t>34</w:t>
      </w:r>
      <w:r w:rsidR="008D6D2A" w:rsidRPr="00F33D62">
        <w:rPr>
          <w:rFonts w:hint="eastAsia"/>
        </w:rPr>
        <w:t>歲成人</w:t>
      </w:r>
      <w:r w:rsidRPr="00F33D62">
        <w:rPr>
          <w:rFonts w:hint="eastAsia"/>
        </w:rPr>
        <w:t>高等教育人</w:t>
      </w:r>
      <w:r w:rsidR="008D6D2A" w:rsidRPr="00F33D62">
        <w:rPr>
          <w:rFonts w:hint="eastAsia"/>
        </w:rPr>
        <w:t>數比率為</w:t>
      </w:r>
      <w:r w:rsidRPr="00F33D62">
        <w:rPr>
          <w:rFonts w:hint="eastAsia"/>
        </w:rPr>
        <w:t>歐洲第</w:t>
      </w:r>
      <w:r w:rsidRPr="00F33D62">
        <w:t>4</w:t>
      </w:r>
      <w:r w:rsidRPr="00F33D62">
        <w:rPr>
          <w:rFonts w:hint="eastAsia"/>
        </w:rPr>
        <w:t>名，僅次於德國、英國及法國，平均勞工素質高於歐盟其他國家。由於西班牙平均勞動時數高於多數歐盟國家，但產值卻無特別突出表現，西班牙企業界組織（</w:t>
      </w:r>
      <w:r w:rsidRPr="00F33D62">
        <w:t>Círculo de Empresarios</w:t>
      </w:r>
      <w:r w:rsidRPr="00F33D62">
        <w:rPr>
          <w:rFonts w:hint="eastAsia"/>
        </w:rPr>
        <w:t>）要求政府、企業與勞工三方應</w:t>
      </w:r>
      <w:r w:rsidR="00FB4C15" w:rsidRPr="00F33D62">
        <w:rPr>
          <w:rFonts w:hint="eastAsia"/>
        </w:rPr>
        <w:t>共同</w:t>
      </w:r>
      <w:proofErr w:type="gramStart"/>
      <w:r w:rsidRPr="00F33D62">
        <w:rPr>
          <w:rFonts w:hint="eastAsia"/>
        </w:rPr>
        <w:t>研</w:t>
      </w:r>
      <w:proofErr w:type="gramEnd"/>
      <w:r w:rsidRPr="00F33D62">
        <w:rPr>
          <w:rFonts w:hint="eastAsia"/>
        </w:rPr>
        <w:t>商如何提升工作</w:t>
      </w:r>
      <w:r w:rsidR="00FB4C15" w:rsidRPr="00F33D62">
        <w:rPr>
          <w:rFonts w:hint="eastAsia"/>
        </w:rPr>
        <w:t>生產力，並建議放寬企業用人之規定，盼透過</w:t>
      </w:r>
      <w:r w:rsidRPr="00F33D62">
        <w:rPr>
          <w:rFonts w:hint="eastAsia"/>
        </w:rPr>
        <w:t>彈性工時</w:t>
      </w:r>
      <w:r w:rsidR="00FB4C15" w:rsidRPr="00F33D62">
        <w:rPr>
          <w:rFonts w:hint="eastAsia"/>
        </w:rPr>
        <w:t>機制改善</w:t>
      </w:r>
      <w:r w:rsidRPr="00F33D62">
        <w:rPr>
          <w:rFonts w:hint="eastAsia"/>
        </w:rPr>
        <w:t>勞動產值。</w:t>
      </w:r>
    </w:p>
    <w:p w14:paraId="18EF30C7" w14:textId="69F8DE09" w:rsidR="0085124B" w:rsidRPr="00F33D62" w:rsidRDefault="0085124B" w:rsidP="00CE02FE">
      <w:pPr>
        <w:pStyle w:val="af3"/>
        <w:ind w:left="1440" w:firstLine="480"/>
      </w:pPr>
      <w:r w:rsidRPr="00F33D62">
        <w:rPr>
          <w:rFonts w:hint="eastAsia"/>
        </w:rPr>
        <w:t>據</w:t>
      </w:r>
      <w:r w:rsidRPr="00F33D62">
        <w:t>2023</w:t>
      </w:r>
      <w:r w:rsidRPr="00F33D62">
        <w:rPr>
          <w:rFonts w:hint="eastAsia"/>
        </w:rPr>
        <w:t>年</w:t>
      </w:r>
      <w:r w:rsidRPr="00F33D62">
        <w:t>3</w:t>
      </w:r>
      <w:r w:rsidRPr="00F33D62">
        <w:rPr>
          <w:rFonts w:hint="eastAsia"/>
        </w:rPr>
        <w:t>月</w:t>
      </w:r>
      <w:r w:rsidRPr="00F33D62">
        <w:t>17</w:t>
      </w:r>
      <w:r w:rsidRPr="00F33D62">
        <w:rPr>
          <w:rFonts w:hint="eastAsia"/>
        </w:rPr>
        <w:t>日公布第</w:t>
      </w:r>
      <w:r w:rsidRPr="00F33D62">
        <w:t>2/2015</w:t>
      </w:r>
      <w:r w:rsidRPr="00F33D62">
        <w:rPr>
          <w:rFonts w:hint="eastAsia"/>
        </w:rPr>
        <w:t>號勞工改革法，勞工每周工作時數依勞資協議。</w:t>
      </w:r>
      <w:r w:rsidR="00CE02FE" w:rsidRPr="00F33D62">
        <w:t>2026</w:t>
      </w:r>
      <w:r w:rsidR="00CE02FE" w:rsidRPr="00F33D62">
        <w:t>年</w:t>
      </w:r>
      <w:r w:rsidR="00CE02FE" w:rsidRPr="00F33D62">
        <w:t>1</w:t>
      </w:r>
      <w:r w:rsidR="00CE02FE" w:rsidRPr="00F33D62">
        <w:t>月起，西班牙勞工每月最低基本薪資（</w:t>
      </w:r>
      <w:r w:rsidR="00CE02FE" w:rsidRPr="00F33D62">
        <w:t xml:space="preserve">Salario Mímino Interprofesional, </w:t>
      </w:r>
      <w:r w:rsidR="00CE02FE" w:rsidRPr="00F33D62">
        <w:t>簡稱</w:t>
      </w:r>
      <w:r w:rsidR="00CE02FE" w:rsidRPr="00F33D62">
        <w:t>SMI</w:t>
      </w:r>
      <w:r w:rsidR="00CE02FE" w:rsidRPr="00F33D62">
        <w:t>）為</w:t>
      </w:r>
      <w:r w:rsidR="00CE02FE" w:rsidRPr="00F33D62">
        <w:t>1,221</w:t>
      </w:r>
      <w:r w:rsidR="00CE02FE" w:rsidRPr="00F33D62">
        <w:t>歐元，調漲</w:t>
      </w:r>
      <w:r w:rsidR="00CE02FE" w:rsidRPr="00F33D62">
        <w:t>37</w:t>
      </w:r>
      <w:r w:rsidR="00CE02FE" w:rsidRPr="00F33D62">
        <w:t>歐元（</w:t>
      </w:r>
      <w:r w:rsidR="00CE02FE" w:rsidRPr="00F33D62">
        <w:t>+3.1%</w:t>
      </w:r>
      <w:r w:rsidR="00CE02FE" w:rsidRPr="00F33D62">
        <w:t>），業者每年須支付</w:t>
      </w:r>
      <w:r w:rsidR="00CE02FE" w:rsidRPr="00F33D62">
        <w:t>14</w:t>
      </w:r>
      <w:r w:rsidR="00CE02FE" w:rsidRPr="00F33D62">
        <w:t>個月薪資，另各職位等級之最</w:t>
      </w:r>
      <w:r w:rsidR="00CE02FE" w:rsidRPr="00F33D62">
        <w:lastRenderedPageBreak/>
        <w:t>低薪資則依勞資協議規定。據西班牙藝</w:t>
      </w:r>
      <w:proofErr w:type="gramStart"/>
      <w:r w:rsidR="00CE02FE" w:rsidRPr="00F33D62">
        <w:t>珂</w:t>
      </w:r>
      <w:proofErr w:type="gramEnd"/>
      <w:r w:rsidR="00CE02FE" w:rsidRPr="00F33D62">
        <w:t>人事（</w:t>
      </w:r>
      <w:r w:rsidR="00CE02FE" w:rsidRPr="00F33D62">
        <w:t>Adecco Group Institute</w:t>
      </w:r>
      <w:r w:rsidR="00CE02FE" w:rsidRPr="00F33D62">
        <w:t>）調查，</w:t>
      </w:r>
      <w:r w:rsidR="00CE02FE" w:rsidRPr="00F33D62">
        <w:t>2025</w:t>
      </w:r>
      <w:r w:rsidR="00CE02FE" w:rsidRPr="00F33D62">
        <w:t>年西班牙勞工稅前平均月薪為</w:t>
      </w:r>
      <w:r w:rsidR="00CE02FE" w:rsidRPr="00F33D62">
        <w:t>2,048</w:t>
      </w:r>
      <w:r w:rsidR="00CE02FE" w:rsidRPr="00F33D62">
        <w:t>歐元（支付</w:t>
      </w:r>
      <w:r w:rsidR="00CE02FE" w:rsidRPr="00F33D62">
        <w:t>12</w:t>
      </w:r>
      <w:r w:rsidR="00CE02FE" w:rsidRPr="00F33D62">
        <w:t>個月），成長</w:t>
      </w:r>
      <w:r w:rsidR="00CE02FE" w:rsidRPr="00F33D62">
        <w:t>1.2%</w:t>
      </w:r>
      <w:r w:rsidR="00CE02FE" w:rsidRPr="00F33D62">
        <w:t>。據西班牙國家統計局（</w:t>
      </w:r>
      <w:r w:rsidR="00CE02FE" w:rsidRPr="00F33D62">
        <w:t>INE</w:t>
      </w:r>
      <w:r w:rsidR="00CE02FE" w:rsidRPr="00F33D62">
        <w:t>）統計，</w:t>
      </w:r>
      <w:r w:rsidR="00CE02FE" w:rsidRPr="00F33D62">
        <w:t>2025</w:t>
      </w:r>
      <w:r w:rsidR="00CE02FE" w:rsidRPr="00F33D62">
        <w:t>年第</w:t>
      </w:r>
      <w:r w:rsidR="00CE02FE" w:rsidRPr="00F33D62">
        <w:t>4</w:t>
      </w:r>
      <w:r w:rsidR="00CE02FE" w:rsidRPr="00F33D62">
        <w:t>季西班牙每名勞工每月平均勞動成本增加</w:t>
      </w:r>
      <w:r w:rsidR="00CE02FE" w:rsidRPr="00F33D62">
        <w:t>3.8%</w:t>
      </w:r>
      <w:r w:rsidR="00CE02FE" w:rsidRPr="00F33D62">
        <w:t>，達</w:t>
      </w:r>
      <w:r w:rsidR="00CE02FE" w:rsidRPr="00F33D62">
        <w:t>3,382.48</w:t>
      </w:r>
      <w:r w:rsidR="00CE02FE" w:rsidRPr="00F33D62">
        <w:t>歐元，為自</w:t>
      </w:r>
      <w:r w:rsidR="00CE02FE" w:rsidRPr="00F33D62">
        <w:t>2000</w:t>
      </w:r>
      <w:r w:rsidR="00CE02FE" w:rsidRPr="00F33D62">
        <w:t>年以來的最高紀錄，其中</w:t>
      </w:r>
      <w:r w:rsidR="00CE02FE" w:rsidRPr="00F33D62">
        <w:t>2025</w:t>
      </w:r>
      <w:r w:rsidR="00CE02FE" w:rsidRPr="00F33D62">
        <w:t>年第</w:t>
      </w:r>
      <w:r w:rsidR="00CE02FE" w:rsidRPr="00F33D62">
        <w:t>4</w:t>
      </w:r>
      <w:r w:rsidR="00CE02FE" w:rsidRPr="00F33D62">
        <w:t>季西班牙勞工平均稅前月薪增加</w:t>
      </w:r>
      <w:r w:rsidR="00CE02FE" w:rsidRPr="00F33D62">
        <w:t>3.6%</w:t>
      </w:r>
      <w:r w:rsidR="00CE02FE" w:rsidRPr="00F33D62">
        <w:t>，平均月薪為</w:t>
      </w:r>
      <w:r w:rsidR="00CE02FE" w:rsidRPr="00F33D62">
        <w:t>2,531</w:t>
      </w:r>
      <w:r w:rsidR="00CE02FE" w:rsidRPr="00F33D62">
        <w:t>歐元。</w:t>
      </w:r>
    </w:p>
    <w:p w14:paraId="3E911083" w14:textId="77777777" w:rsidR="00A5030B" w:rsidRPr="00F33D62" w:rsidRDefault="00A5030B" w:rsidP="00A5030B">
      <w:pPr>
        <w:pStyle w:val="af3"/>
        <w:ind w:left="1440" w:firstLine="480"/>
      </w:pPr>
      <w:r w:rsidRPr="00F33D62">
        <w:rPr>
          <w:rFonts w:hint="eastAsia"/>
        </w:rPr>
        <w:t>西班牙勞工法提供勞工基本權利保障，勞工每年享有</w:t>
      </w:r>
      <w:r w:rsidRPr="00F33D62">
        <w:rPr>
          <w:rFonts w:hint="eastAsia"/>
        </w:rPr>
        <w:t>23</w:t>
      </w:r>
      <w:r w:rsidRPr="00F33D62">
        <w:rPr>
          <w:rFonts w:hint="eastAsia"/>
        </w:rPr>
        <w:t>天</w:t>
      </w:r>
      <w:proofErr w:type="gramStart"/>
      <w:r w:rsidRPr="00F33D62">
        <w:rPr>
          <w:rFonts w:hint="eastAsia"/>
        </w:rPr>
        <w:t>支薪假</w:t>
      </w:r>
      <w:proofErr w:type="gramEnd"/>
      <w:r w:rsidRPr="00F33D62">
        <w:rPr>
          <w:rFonts w:hint="eastAsia"/>
        </w:rPr>
        <w:t>，雇主每年</w:t>
      </w:r>
      <w:r w:rsidRPr="00F33D62">
        <w:rPr>
          <w:rFonts w:hint="eastAsia"/>
        </w:rPr>
        <w:t>6</w:t>
      </w:r>
      <w:r w:rsidRPr="00F33D62">
        <w:rPr>
          <w:rFonts w:hint="eastAsia"/>
        </w:rPr>
        <w:t>月及</w:t>
      </w:r>
      <w:r w:rsidRPr="00F33D62">
        <w:rPr>
          <w:rFonts w:hint="eastAsia"/>
        </w:rPr>
        <w:t>12</w:t>
      </w:r>
      <w:r w:rsidRPr="00F33D62">
        <w:rPr>
          <w:rFonts w:hint="eastAsia"/>
        </w:rPr>
        <w:t>月須加發一個月薪，</w:t>
      </w:r>
      <w:proofErr w:type="gramStart"/>
      <w:r w:rsidRPr="00F33D62">
        <w:rPr>
          <w:rFonts w:hint="eastAsia"/>
        </w:rPr>
        <w:t>此外，雇主倘欲</w:t>
      </w:r>
      <w:proofErr w:type="gramEnd"/>
      <w:r w:rsidRPr="00F33D62">
        <w:rPr>
          <w:rFonts w:hint="eastAsia"/>
        </w:rPr>
        <w:t>進行集體資遣，須事先取得當地主管機關同意。西班牙第</w:t>
      </w:r>
      <w:r w:rsidRPr="00F33D62">
        <w:rPr>
          <w:rFonts w:hint="eastAsia"/>
        </w:rPr>
        <w:t>2/2015</w:t>
      </w:r>
      <w:r w:rsidRPr="00F33D62">
        <w:rPr>
          <w:rFonts w:hint="eastAsia"/>
        </w:rPr>
        <w:t>號勞工改革法規定資遣勞工方式包括（</w:t>
      </w:r>
      <w:r w:rsidRPr="00F33D62">
        <w:rPr>
          <w:rFonts w:hint="eastAsia"/>
        </w:rPr>
        <w:t>1</w:t>
      </w:r>
      <w:r w:rsidRPr="00F33D62">
        <w:rPr>
          <w:rFonts w:hint="eastAsia"/>
        </w:rPr>
        <w:t>）支付每年</w:t>
      </w:r>
      <w:r w:rsidRPr="00F33D62">
        <w:rPr>
          <w:rFonts w:hint="eastAsia"/>
        </w:rPr>
        <w:t>45</w:t>
      </w:r>
      <w:r w:rsidRPr="00F33D62">
        <w:rPr>
          <w:rFonts w:hint="eastAsia"/>
        </w:rPr>
        <w:t>天資遣費：持永久合約之勞工於新法生效前遭資遣，仍可取得每年最高</w:t>
      </w:r>
      <w:r w:rsidRPr="00F33D62">
        <w:rPr>
          <w:rFonts w:hint="eastAsia"/>
        </w:rPr>
        <w:t>45</w:t>
      </w:r>
      <w:r w:rsidRPr="00F33D62">
        <w:rPr>
          <w:rFonts w:hint="eastAsia"/>
        </w:rPr>
        <w:t>天薪資之遣散費，至多以</w:t>
      </w:r>
      <w:r w:rsidRPr="00F33D62">
        <w:rPr>
          <w:rFonts w:hint="eastAsia"/>
        </w:rPr>
        <w:t>3</w:t>
      </w:r>
      <w:r w:rsidRPr="00F33D62">
        <w:rPr>
          <w:rFonts w:hint="eastAsia"/>
        </w:rPr>
        <w:t>年半計；新法生效後持上述合約之勞工，資遣費減為至高每年</w:t>
      </w:r>
      <w:r w:rsidRPr="00F33D62">
        <w:rPr>
          <w:rFonts w:hint="eastAsia"/>
        </w:rPr>
        <w:t>33</w:t>
      </w:r>
      <w:r w:rsidRPr="00F33D62">
        <w:rPr>
          <w:rFonts w:hint="eastAsia"/>
        </w:rPr>
        <w:t>天，最多以</w:t>
      </w:r>
      <w:r w:rsidRPr="00F33D62">
        <w:rPr>
          <w:rFonts w:hint="eastAsia"/>
        </w:rPr>
        <w:t>3</w:t>
      </w:r>
      <w:r w:rsidRPr="00F33D62">
        <w:rPr>
          <w:rFonts w:hint="eastAsia"/>
        </w:rPr>
        <w:t>年半計；新法生效後新簽定永久合約之勞工資遣費以每年最高</w:t>
      </w:r>
      <w:r w:rsidRPr="00F33D62">
        <w:rPr>
          <w:rFonts w:hint="eastAsia"/>
        </w:rPr>
        <w:t>33</w:t>
      </w:r>
      <w:r w:rsidRPr="00F33D62">
        <w:rPr>
          <w:rFonts w:hint="eastAsia"/>
        </w:rPr>
        <w:t>天薪資計，至多</w:t>
      </w:r>
      <w:r w:rsidRPr="00F33D62">
        <w:rPr>
          <w:rFonts w:hint="eastAsia"/>
        </w:rPr>
        <w:t>2</w:t>
      </w:r>
      <w:r w:rsidRPr="00F33D62">
        <w:rPr>
          <w:rFonts w:hint="eastAsia"/>
        </w:rPr>
        <w:t>年。（</w:t>
      </w:r>
      <w:r w:rsidRPr="00F33D62">
        <w:rPr>
          <w:rFonts w:hint="eastAsia"/>
        </w:rPr>
        <w:t>2</w:t>
      </w:r>
      <w:r w:rsidRPr="00F33D62">
        <w:rPr>
          <w:rFonts w:hint="eastAsia"/>
        </w:rPr>
        <w:t>）每年</w:t>
      </w:r>
      <w:r w:rsidRPr="00F33D62">
        <w:rPr>
          <w:rFonts w:hint="eastAsia"/>
        </w:rPr>
        <w:t>20</w:t>
      </w:r>
      <w:r w:rsidRPr="00F33D62">
        <w:rPr>
          <w:rFonts w:hint="eastAsia"/>
        </w:rPr>
        <w:t>天資遣費：倘公司面臨連續三季營收或銷售下降情形，公司不需提出經營不善證明，即可資遣員工，資遣費以每年</w:t>
      </w:r>
      <w:r w:rsidRPr="00F33D62">
        <w:rPr>
          <w:rFonts w:hint="eastAsia"/>
        </w:rPr>
        <w:t>20</w:t>
      </w:r>
      <w:r w:rsidRPr="00F33D62">
        <w:rPr>
          <w:rFonts w:hint="eastAsia"/>
        </w:rPr>
        <w:t>天薪資計算，至多以</w:t>
      </w:r>
      <w:r w:rsidRPr="00F33D62">
        <w:rPr>
          <w:rFonts w:hint="eastAsia"/>
        </w:rPr>
        <w:t>1</w:t>
      </w:r>
      <w:r w:rsidRPr="00F33D62">
        <w:rPr>
          <w:rFonts w:hint="eastAsia"/>
        </w:rPr>
        <w:t>年計。（</w:t>
      </w:r>
      <w:r w:rsidRPr="00F33D62">
        <w:rPr>
          <w:rFonts w:hint="eastAsia"/>
        </w:rPr>
        <w:t>3</w:t>
      </w:r>
      <w:r w:rsidRPr="00F33D62">
        <w:rPr>
          <w:rFonts w:hint="eastAsia"/>
        </w:rPr>
        <w:t>）快速資遣：雇主資遣程序較簡單，但資遣員之費用較高，亦即公司承認不當資遣，並於</w:t>
      </w:r>
      <w:r w:rsidRPr="00F33D62">
        <w:rPr>
          <w:rFonts w:hint="eastAsia"/>
        </w:rPr>
        <w:t>48</w:t>
      </w:r>
      <w:r w:rsidRPr="00F33D62">
        <w:rPr>
          <w:rFonts w:hint="eastAsia"/>
        </w:rPr>
        <w:t>小時內支付資遣費。倘雇主遭資遣員工訴訟，無須支付上訴期間之薪資，但新法生效後，已取消快速資遣作業。</w:t>
      </w:r>
    </w:p>
    <w:p w14:paraId="5E334BCD" w14:textId="77777777" w:rsidR="00934A6C" w:rsidRPr="00F33D62" w:rsidRDefault="0077494F" w:rsidP="0077494F">
      <w:pPr>
        <w:pStyle w:val="af2"/>
        <w:ind w:left="1440" w:hanging="480"/>
      </w:pPr>
      <w:r w:rsidRPr="00F33D62">
        <w:rPr>
          <w:rFonts w:hint="eastAsia"/>
        </w:rPr>
        <w:t>３、</w:t>
      </w:r>
      <w:r w:rsidR="00934A6C" w:rsidRPr="00F33D62">
        <w:t>土地成本</w:t>
      </w:r>
    </w:p>
    <w:p w14:paraId="493F696D" w14:textId="20BC5DA8" w:rsidR="0082070B" w:rsidRPr="00F33D62" w:rsidRDefault="00A5030B" w:rsidP="00CC296D">
      <w:pPr>
        <w:pStyle w:val="af3"/>
        <w:ind w:left="1440" w:firstLine="480"/>
      </w:pPr>
      <w:r w:rsidRPr="00F33D62">
        <w:rPr>
          <w:rFonts w:hint="eastAsia"/>
        </w:rPr>
        <w:t>據</w:t>
      </w:r>
      <w:r w:rsidRPr="00F33D62">
        <w:rPr>
          <w:rFonts w:hint="eastAsia"/>
        </w:rPr>
        <w:t>Cushman&amp;Wakefield</w:t>
      </w:r>
      <w:r w:rsidRPr="00F33D62">
        <w:rPr>
          <w:rFonts w:hint="eastAsia"/>
        </w:rPr>
        <w:t>全球房地產顧問公司</w:t>
      </w:r>
      <w:r w:rsidRPr="00F33D62">
        <w:rPr>
          <w:rFonts w:hint="eastAsia"/>
        </w:rPr>
        <w:t>SPAIN MARKETBEATS</w:t>
      </w:r>
      <w:r w:rsidRPr="00F33D62">
        <w:rPr>
          <w:rFonts w:hint="eastAsia"/>
        </w:rPr>
        <w:t>資料，</w:t>
      </w:r>
      <w:r w:rsidR="0082070B" w:rsidRPr="00F33D62">
        <w:t>就辦公室租金而言，</w:t>
      </w:r>
      <w:r w:rsidR="0082070B" w:rsidRPr="00F33D62">
        <w:t>2025</w:t>
      </w:r>
      <w:r w:rsidR="0082070B" w:rsidRPr="00F33D62">
        <w:t>年第</w:t>
      </w:r>
      <w:r w:rsidR="0082070B" w:rsidRPr="00F33D62">
        <w:t>3</w:t>
      </w:r>
      <w:r w:rsidR="0082070B" w:rsidRPr="00F33D62">
        <w:t>季馬德里市中心商務區（</w:t>
      </w:r>
      <w:r w:rsidR="0082070B" w:rsidRPr="00F33D62">
        <w:t>CBD</w:t>
      </w:r>
      <w:r w:rsidR="0082070B" w:rsidRPr="00F33D62">
        <w:t>）每平方公尺月租金為</w:t>
      </w:r>
      <w:r w:rsidR="0082070B" w:rsidRPr="00F33D62">
        <w:t>42.5</w:t>
      </w:r>
      <w:r w:rsidR="0082070B" w:rsidRPr="00F33D62">
        <w:t>歐元，市中心地區為</w:t>
      </w:r>
      <w:r w:rsidR="0082070B" w:rsidRPr="00F33D62">
        <w:t>25</w:t>
      </w:r>
      <w:r w:rsidR="0082070B" w:rsidRPr="00F33D62">
        <w:t>歐元；巴塞隆納市中心商業區及市中心地區部分每平方公尺月租</w:t>
      </w:r>
      <w:r w:rsidR="0082070B" w:rsidRPr="00F33D62">
        <w:lastRenderedPageBreak/>
        <w:t>金分別為</w:t>
      </w:r>
      <w:r w:rsidR="0082070B" w:rsidRPr="00F33D62">
        <w:t>31.25</w:t>
      </w:r>
      <w:r w:rsidR="0082070B" w:rsidRPr="00F33D62">
        <w:t>歐元及</w:t>
      </w:r>
      <w:r w:rsidR="0082070B" w:rsidRPr="00F33D62">
        <w:t>25</w:t>
      </w:r>
      <w:r w:rsidR="0082070B" w:rsidRPr="00F33D62">
        <w:t>歐元。</w:t>
      </w:r>
    </w:p>
    <w:p w14:paraId="3F3D0DB2" w14:textId="77777777" w:rsidR="00934A6C" w:rsidRPr="00F33D62" w:rsidRDefault="0077494F" w:rsidP="0077494F">
      <w:pPr>
        <w:pStyle w:val="af2"/>
        <w:ind w:left="1440" w:hanging="480"/>
      </w:pPr>
      <w:r w:rsidRPr="00F33D62">
        <w:rPr>
          <w:rFonts w:hint="eastAsia"/>
        </w:rPr>
        <w:t>４、</w:t>
      </w:r>
      <w:r w:rsidR="00934A6C" w:rsidRPr="00F33D62">
        <w:t>環境法規</w:t>
      </w:r>
    </w:p>
    <w:p w14:paraId="4BBFF353" w14:textId="77777777" w:rsidR="00CE6C0E" w:rsidRPr="00F33D62" w:rsidRDefault="00A5030B" w:rsidP="008F1D27">
      <w:pPr>
        <w:pStyle w:val="af3"/>
        <w:ind w:left="1440" w:firstLine="480"/>
      </w:pPr>
      <w:r w:rsidRPr="00F33D62">
        <w:rPr>
          <w:rFonts w:hint="eastAsia"/>
        </w:rPr>
        <w:t>西班牙屬京都議訂書簽約國之一，該議訂書對於保護環境之嚴格要求，使西班牙部分業者（如瓷磚廠）</w:t>
      </w:r>
      <w:r w:rsidR="00D24D18" w:rsidRPr="00F33D62">
        <w:rPr>
          <w:rFonts w:hint="eastAsia"/>
        </w:rPr>
        <w:t>計畫</w:t>
      </w:r>
      <w:r w:rsidRPr="00F33D62">
        <w:rPr>
          <w:rFonts w:hint="eastAsia"/>
        </w:rPr>
        <w:t>將生產線移至對環境污染限制較少，且工資較低之國家設廠。另西班牙為歐盟成員，亦適用歐盟</w:t>
      </w:r>
      <w:r w:rsidRPr="00F33D62">
        <w:rPr>
          <w:rFonts w:hint="eastAsia"/>
        </w:rPr>
        <w:t>WEEE</w:t>
      </w:r>
      <w:r w:rsidRPr="00F33D62">
        <w:rPr>
          <w:rFonts w:hint="eastAsia"/>
        </w:rPr>
        <w:t>、</w:t>
      </w:r>
      <w:r w:rsidRPr="00F33D62">
        <w:rPr>
          <w:rFonts w:hint="eastAsia"/>
        </w:rPr>
        <w:t>RoHS</w:t>
      </w:r>
      <w:r w:rsidRPr="00F33D62">
        <w:rPr>
          <w:rFonts w:hint="eastAsia"/>
        </w:rPr>
        <w:t>等環保指令規範。</w:t>
      </w:r>
    </w:p>
    <w:p w14:paraId="31CDEC84" w14:textId="77777777" w:rsidR="00CE6C0E" w:rsidRPr="00F33D62" w:rsidRDefault="00CE6C0E" w:rsidP="008F1D27">
      <w:pPr>
        <w:pStyle w:val="af3"/>
        <w:ind w:left="1440" w:firstLine="480"/>
      </w:pPr>
    </w:p>
    <w:p w14:paraId="599D773A" w14:textId="43F749B6" w:rsidR="008F1D27" w:rsidRPr="00F33D62" w:rsidRDefault="008F1D27" w:rsidP="008F1D27">
      <w:pPr>
        <w:pStyle w:val="af3"/>
        <w:ind w:left="1440" w:firstLine="480"/>
      </w:pPr>
    </w:p>
    <w:p w14:paraId="41FC5EC8" w14:textId="77777777" w:rsidR="00007953" w:rsidRPr="00F33D62" w:rsidRDefault="00007953" w:rsidP="00562E09">
      <w:pPr>
        <w:ind w:firstLine="0"/>
        <w:rPr>
          <w:lang w:eastAsia="zh-TW"/>
        </w:rPr>
        <w:sectPr w:rsidR="00007953" w:rsidRPr="00F33D62">
          <w:headerReference w:type="default" r:id="rId15"/>
          <w:pgSz w:w="11906" w:h="16838"/>
          <w:pgMar w:top="2268" w:right="1701" w:bottom="1701" w:left="1701" w:header="1134" w:footer="851" w:gutter="0"/>
          <w:cols w:space="720"/>
          <w:docGrid w:type="lines" w:linePitch="514" w:charSpace="-820"/>
        </w:sectPr>
      </w:pPr>
    </w:p>
    <w:p w14:paraId="09CD0769" w14:textId="77777777" w:rsidR="00007953" w:rsidRPr="00F33D62" w:rsidRDefault="00007953" w:rsidP="00544A55">
      <w:pPr>
        <w:pStyle w:val="a9"/>
        <w:spacing w:before="514" w:after="771"/>
        <w:rPr>
          <w:lang w:eastAsia="zh-TW"/>
        </w:rPr>
      </w:pPr>
      <w:bookmarkStart w:id="5" w:name="_Toc230086767"/>
      <w:r w:rsidRPr="00F33D62">
        <w:rPr>
          <w:lang w:eastAsia="zh-TW"/>
        </w:rPr>
        <w:lastRenderedPageBreak/>
        <w:t>第參章　外商在當地經營現況及投資機會</w:t>
      </w:r>
      <w:bookmarkEnd w:id="5"/>
    </w:p>
    <w:p w14:paraId="19A1F813" w14:textId="77777777" w:rsidR="00007953" w:rsidRPr="00F33D62" w:rsidRDefault="00007953" w:rsidP="00544A55">
      <w:pPr>
        <w:pStyle w:val="aa"/>
        <w:spacing w:before="257" w:after="257"/>
        <w:ind w:left="643" w:hanging="643"/>
        <w:rPr>
          <w:lang w:eastAsia="zh-TW"/>
        </w:rPr>
      </w:pPr>
      <w:r w:rsidRPr="00F33D62">
        <w:rPr>
          <w:lang w:eastAsia="zh-TW"/>
        </w:rPr>
        <w:t>一、外商在當地經營現況</w:t>
      </w:r>
    </w:p>
    <w:p w14:paraId="75B6BBD4" w14:textId="16354447" w:rsidR="00F327D1" w:rsidRPr="00F33D62" w:rsidRDefault="00F327D1" w:rsidP="00F327D1">
      <w:pPr>
        <w:pStyle w:val="a4"/>
        <w:rPr>
          <w:lang w:val="es-ES"/>
        </w:rPr>
      </w:pPr>
      <w:r w:rsidRPr="00F33D62">
        <w:rPr>
          <w:rFonts w:hint="eastAsia"/>
          <w:lang w:val="es-ES"/>
        </w:rPr>
        <w:t>西班牙於</w:t>
      </w:r>
      <w:r w:rsidRPr="00F33D62">
        <w:rPr>
          <w:rFonts w:hint="eastAsia"/>
          <w:lang w:val="es-ES"/>
        </w:rPr>
        <w:t>2023</w:t>
      </w:r>
      <w:r w:rsidRPr="00F33D62">
        <w:rPr>
          <w:rFonts w:hint="eastAsia"/>
          <w:lang w:val="es-ES"/>
        </w:rPr>
        <w:t>年</w:t>
      </w:r>
      <w:r w:rsidRPr="00F33D62">
        <w:rPr>
          <w:rFonts w:hint="eastAsia"/>
          <w:lang w:val="es-ES"/>
        </w:rPr>
        <w:t>7</w:t>
      </w:r>
      <w:r w:rsidRPr="00F33D62">
        <w:rPr>
          <w:rFonts w:hint="eastAsia"/>
          <w:lang w:val="es-ES"/>
        </w:rPr>
        <w:t>月修訂</w:t>
      </w:r>
      <w:r w:rsidRPr="00F33D62">
        <w:rPr>
          <w:rFonts w:hint="eastAsia"/>
          <w:lang w:val="es-ES"/>
        </w:rPr>
        <w:t>2003</w:t>
      </w:r>
      <w:r w:rsidRPr="00F33D62">
        <w:rPr>
          <w:rFonts w:hint="eastAsia"/>
          <w:lang w:val="es-ES"/>
        </w:rPr>
        <w:t>年外人投資法規，並自當年</w:t>
      </w:r>
      <w:r w:rsidRPr="00F33D62">
        <w:rPr>
          <w:rFonts w:hint="eastAsia"/>
          <w:lang w:val="es-ES"/>
        </w:rPr>
        <w:t>9</w:t>
      </w:r>
      <w:r w:rsidRPr="00F33D62">
        <w:rPr>
          <w:rFonts w:hint="eastAsia"/>
          <w:lang w:val="es-ES"/>
        </w:rPr>
        <w:t>月</w:t>
      </w:r>
      <w:r w:rsidRPr="00F33D62">
        <w:rPr>
          <w:rFonts w:hint="eastAsia"/>
          <w:lang w:val="es-ES"/>
        </w:rPr>
        <w:t>1</w:t>
      </w:r>
      <w:r w:rsidRPr="00F33D62">
        <w:rPr>
          <w:rFonts w:hint="eastAsia"/>
          <w:lang w:val="es-ES"/>
        </w:rPr>
        <w:t>日正式生效實施，將各項「反收購」法令合而為一，嚴格規範外人投資策略性產業必須獲得政府核准，包括：（</w:t>
      </w:r>
      <w:r w:rsidRPr="00F33D62">
        <w:rPr>
          <w:rFonts w:hint="eastAsia"/>
          <w:lang w:val="es-ES"/>
        </w:rPr>
        <w:t>1</w:t>
      </w:r>
      <w:r w:rsidRPr="00F33D62">
        <w:rPr>
          <w:rFonts w:hint="eastAsia"/>
          <w:lang w:val="es-ES"/>
        </w:rPr>
        <w:t>）非西班牙居民投資者持有發行股本或其投票權</w:t>
      </w:r>
      <w:r w:rsidRPr="00F33D62">
        <w:rPr>
          <w:rFonts w:hint="eastAsia"/>
          <w:lang w:val="es-ES"/>
        </w:rPr>
        <w:t>10%</w:t>
      </w:r>
      <w:r w:rsidRPr="00F33D62">
        <w:rPr>
          <w:rFonts w:hint="eastAsia"/>
          <w:lang w:val="es-ES"/>
        </w:rPr>
        <w:t>以上、購買投資基金或風險投資基金股份</w:t>
      </w:r>
      <w:r w:rsidRPr="00F33D62">
        <w:rPr>
          <w:rFonts w:hint="eastAsia"/>
          <w:lang w:val="es-ES"/>
        </w:rPr>
        <w:t>10%</w:t>
      </w:r>
      <w:r w:rsidRPr="00F33D62">
        <w:rPr>
          <w:rFonts w:hint="eastAsia"/>
          <w:lang w:val="es-ES"/>
        </w:rPr>
        <w:t>以上，收購大於或等於該企業資本或股本</w:t>
      </w:r>
      <w:r w:rsidRPr="00F33D62">
        <w:rPr>
          <w:rFonts w:hint="eastAsia"/>
          <w:lang w:val="es-ES"/>
        </w:rPr>
        <w:t>10%</w:t>
      </w:r>
      <w:r w:rsidRPr="00F33D62">
        <w:rPr>
          <w:rFonts w:hint="eastAsia"/>
          <w:lang w:val="es-ES"/>
        </w:rPr>
        <w:t>之股權；（</w:t>
      </w:r>
      <w:r w:rsidRPr="00F33D62">
        <w:rPr>
          <w:rFonts w:hint="eastAsia"/>
          <w:lang w:val="es-ES"/>
        </w:rPr>
        <w:t>2</w:t>
      </w:r>
      <w:r w:rsidRPr="00F33D62">
        <w:rPr>
          <w:rFonts w:hint="eastAsia"/>
          <w:lang w:val="es-ES"/>
        </w:rPr>
        <w:t>）非西班牙居民收購逾</w:t>
      </w:r>
      <w:r w:rsidRPr="00F33D62">
        <w:rPr>
          <w:rFonts w:hint="eastAsia"/>
          <w:lang w:val="es-ES"/>
        </w:rPr>
        <w:t>50</w:t>
      </w:r>
      <w:r w:rsidRPr="00F33D62">
        <w:rPr>
          <w:rFonts w:hint="eastAsia"/>
          <w:lang w:val="es-ES"/>
        </w:rPr>
        <w:t>萬歐元以上之房地產，須向西班牙</w:t>
      </w:r>
      <w:r w:rsidR="00822071" w:rsidRPr="00F33D62">
        <w:rPr>
          <w:rFonts w:hint="eastAsia"/>
          <w:lang w:val="es-ES"/>
        </w:rPr>
        <w:t>經濟</w:t>
      </w:r>
      <w:r w:rsidRPr="00F33D62">
        <w:rPr>
          <w:rFonts w:hint="eastAsia"/>
          <w:lang w:val="es-ES"/>
        </w:rPr>
        <w:t>、貿易暨</w:t>
      </w:r>
      <w:r w:rsidR="00822071" w:rsidRPr="00F33D62">
        <w:rPr>
          <w:rFonts w:hint="eastAsia"/>
          <w:lang w:val="es-ES"/>
        </w:rPr>
        <w:t>企業</w:t>
      </w:r>
      <w:r w:rsidRPr="00F33D62">
        <w:rPr>
          <w:rFonts w:hint="eastAsia"/>
          <w:lang w:val="es-ES"/>
        </w:rPr>
        <w:t>部進行申報。</w:t>
      </w:r>
    </w:p>
    <w:p w14:paraId="7E50A66D" w14:textId="77777777" w:rsidR="00F327D1" w:rsidRPr="00F33D62" w:rsidRDefault="00F327D1" w:rsidP="00F327D1">
      <w:pPr>
        <w:pStyle w:val="a4"/>
        <w:rPr>
          <w:lang w:val="es-ES"/>
        </w:rPr>
      </w:pPr>
      <w:r w:rsidRPr="00F33D62">
        <w:rPr>
          <w:rFonts w:hint="eastAsia"/>
          <w:lang w:val="es-ES"/>
        </w:rPr>
        <w:t>新修法案主要規範投資相關管制，旨在調和歐盟指令與西班牙國內法，法令生效後除「縮短行政部門回應及決策時間」，亦盼「減輕負擔和避免行政障礙」。在投資審核程序中，外資企業審核期限自原規定的</w:t>
      </w:r>
      <w:r w:rsidRPr="00F33D62">
        <w:rPr>
          <w:rFonts w:hint="eastAsia"/>
          <w:lang w:val="es-ES"/>
        </w:rPr>
        <w:t>6</w:t>
      </w:r>
      <w:r w:rsidRPr="00F33D62">
        <w:rPr>
          <w:rFonts w:hint="eastAsia"/>
          <w:lang w:val="es-ES"/>
        </w:rPr>
        <w:t>個月縮減為</w:t>
      </w:r>
      <w:r w:rsidRPr="00F33D62">
        <w:rPr>
          <w:rFonts w:hint="eastAsia"/>
          <w:lang w:val="es-ES"/>
        </w:rPr>
        <w:t>3</w:t>
      </w:r>
      <w:r w:rsidRPr="00F33D62">
        <w:rPr>
          <w:rFonts w:hint="eastAsia"/>
          <w:lang w:val="es-ES"/>
        </w:rPr>
        <w:t>個月，並建立具有約束力的事前諮商制度，規範主管單位須於</w:t>
      </w:r>
      <w:r w:rsidRPr="00F33D62">
        <w:rPr>
          <w:rFonts w:hint="eastAsia"/>
          <w:lang w:val="es-ES"/>
        </w:rPr>
        <w:t>30</w:t>
      </w:r>
      <w:r w:rsidRPr="00F33D62">
        <w:rPr>
          <w:rFonts w:hint="eastAsia"/>
          <w:lang w:val="es-ES"/>
        </w:rPr>
        <w:t>個工作日內回覆投資審核結果。</w:t>
      </w:r>
    </w:p>
    <w:p w14:paraId="770DB1E2" w14:textId="640A16A6" w:rsidR="00F327D1" w:rsidRPr="00F33D62" w:rsidRDefault="00F327D1" w:rsidP="00F327D1">
      <w:pPr>
        <w:pStyle w:val="a4"/>
        <w:rPr>
          <w:lang w:val="es-ES"/>
        </w:rPr>
      </w:pPr>
      <w:proofErr w:type="gramStart"/>
      <w:r w:rsidRPr="00F33D62">
        <w:rPr>
          <w:rFonts w:hint="eastAsia"/>
          <w:lang w:val="es-ES"/>
        </w:rPr>
        <w:t>惟</w:t>
      </w:r>
      <w:proofErr w:type="gramEnd"/>
      <w:r w:rsidRPr="00F33D62">
        <w:rPr>
          <w:rFonts w:hint="eastAsia"/>
          <w:lang w:val="es-ES"/>
        </w:rPr>
        <w:t>新法亦將提高外人投資策略性產業限制，</w:t>
      </w:r>
      <w:proofErr w:type="gramStart"/>
      <w:r w:rsidRPr="00F33D62">
        <w:rPr>
          <w:rFonts w:hint="eastAsia"/>
          <w:lang w:val="es-ES"/>
        </w:rPr>
        <w:t>規範倘欲投資</w:t>
      </w:r>
      <w:proofErr w:type="gramEnd"/>
      <w:r w:rsidRPr="00F33D62">
        <w:rPr>
          <w:rFonts w:hint="eastAsia"/>
          <w:lang w:val="es-ES"/>
        </w:rPr>
        <w:t>人工智慧、網路安全、半導體、國防、能源、交通、水資源、公共衛生、資訊儲存及航太等「關鍵性技術」、「關鍵性基礎設施」，或</w:t>
      </w:r>
      <w:r w:rsidR="00F5017B" w:rsidRPr="00F33D62">
        <w:rPr>
          <w:rFonts w:hint="eastAsia"/>
          <w:lang w:val="es-ES"/>
        </w:rPr>
        <w:t>「涉及機敏資訊之策略企業及傳播媒體」等，</w:t>
      </w:r>
      <w:proofErr w:type="gramStart"/>
      <w:r w:rsidR="00F5017B" w:rsidRPr="00F33D62">
        <w:rPr>
          <w:rFonts w:hint="eastAsia"/>
          <w:lang w:val="es-ES"/>
        </w:rPr>
        <w:t>均須事先</w:t>
      </w:r>
      <w:proofErr w:type="gramEnd"/>
      <w:r w:rsidR="00F5017B" w:rsidRPr="00F33D62">
        <w:rPr>
          <w:rFonts w:hint="eastAsia"/>
          <w:lang w:val="es-ES"/>
        </w:rPr>
        <w:t>向西班牙經濟、貿易</w:t>
      </w:r>
      <w:r w:rsidRPr="00F33D62">
        <w:rPr>
          <w:rFonts w:hint="eastAsia"/>
          <w:lang w:val="es-ES"/>
        </w:rPr>
        <w:t>暨企業部國際貿易暨</w:t>
      </w:r>
      <w:proofErr w:type="gramStart"/>
      <w:r w:rsidRPr="00F33D62">
        <w:rPr>
          <w:rFonts w:hint="eastAsia"/>
          <w:lang w:val="es-ES"/>
        </w:rPr>
        <w:t>投資總司</w:t>
      </w:r>
      <w:proofErr w:type="gramEnd"/>
      <w:r w:rsidRPr="00F33D62">
        <w:rPr>
          <w:rFonts w:hint="eastAsia"/>
          <w:lang w:val="es-ES"/>
        </w:rPr>
        <w:t>（</w:t>
      </w:r>
      <w:r w:rsidR="00611F53" w:rsidRPr="00F33D62">
        <w:rPr>
          <w:lang w:val="es-ES"/>
        </w:rPr>
        <w:t>Dirección General de Comercio Internacional e Inversiones</w:t>
      </w:r>
      <w:r w:rsidRPr="00F33D62">
        <w:rPr>
          <w:rFonts w:hint="eastAsia"/>
          <w:lang w:val="es-ES"/>
        </w:rPr>
        <w:t>）申請核准，西班牙政府將事先審查外國投資人是否直接或間接受第</w:t>
      </w:r>
      <w:r w:rsidRPr="00F33D62">
        <w:rPr>
          <w:lang w:val="es-ES"/>
        </w:rPr>
        <w:t>3</w:t>
      </w:r>
      <w:r w:rsidRPr="00F33D62">
        <w:rPr>
          <w:rFonts w:hint="eastAsia"/>
          <w:lang w:val="es-ES"/>
        </w:rPr>
        <w:t>國政府控制、以及是否存有犯罪或非法活動等風險。</w:t>
      </w:r>
    </w:p>
    <w:p w14:paraId="636E28E8" w14:textId="07E2BB4D" w:rsidR="00F327D1" w:rsidRPr="00F33D62" w:rsidRDefault="00F327D1" w:rsidP="00F327D1">
      <w:pPr>
        <w:pStyle w:val="a4"/>
        <w:rPr>
          <w:lang w:val="es-ES"/>
        </w:rPr>
      </w:pPr>
      <w:proofErr w:type="gramStart"/>
      <w:r w:rsidRPr="00F33D62">
        <w:rPr>
          <w:rFonts w:hint="eastAsia"/>
          <w:lang w:val="es-ES"/>
        </w:rPr>
        <w:t>此外，</w:t>
      </w:r>
      <w:proofErr w:type="gramEnd"/>
      <w:r w:rsidRPr="00F33D62">
        <w:rPr>
          <w:rFonts w:hint="eastAsia"/>
          <w:lang w:val="es-ES"/>
        </w:rPr>
        <w:t>為避免外國投資人利用公開收購股份方式（</w:t>
      </w:r>
      <w:r w:rsidRPr="00F33D62">
        <w:rPr>
          <w:lang w:val="es-ES"/>
        </w:rPr>
        <w:t xml:space="preserve">Oferta pública de </w:t>
      </w:r>
      <w:r w:rsidRPr="00F33D62">
        <w:rPr>
          <w:lang w:val="es-ES"/>
        </w:rPr>
        <w:lastRenderedPageBreak/>
        <w:t>adquisición, OPA</w:t>
      </w:r>
      <w:r w:rsidRPr="00F33D62">
        <w:rPr>
          <w:rFonts w:hint="eastAsia"/>
          <w:lang w:val="es-ES"/>
        </w:rPr>
        <w:t>）取得西班牙企業控制權，新法規定倘外國投資人欲投資營業額逾</w:t>
      </w:r>
      <w:r w:rsidRPr="00F33D62">
        <w:rPr>
          <w:lang w:val="es-ES"/>
        </w:rPr>
        <w:t>500</w:t>
      </w:r>
      <w:r w:rsidRPr="00F33D62">
        <w:rPr>
          <w:rFonts w:hint="eastAsia"/>
          <w:lang w:val="es-ES"/>
        </w:rPr>
        <w:t>萬歐元之西班牙策略性產業所屬公司</w:t>
      </w:r>
      <w:r w:rsidRPr="00F33D62">
        <w:rPr>
          <w:lang w:val="es-ES"/>
        </w:rPr>
        <w:t>10%</w:t>
      </w:r>
      <w:r w:rsidRPr="00F33D62">
        <w:rPr>
          <w:rFonts w:hint="eastAsia"/>
          <w:lang w:val="es-ES"/>
        </w:rPr>
        <w:t>以上之股份，須事先取得政府核准。「反收購」新規定通過後，政府得據以禁止外國投資者收購西班牙策略性產業廠商，同時得對不符規定之外人投資進行裁罰。該法亦賦予公證人關鍵性作用，即在協助外國投資者進行公司併購業務時，公證機構及公證人等須主動告知外國投資者相關交易須事先取得政府授權。</w:t>
      </w:r>
    </w:p>
    <w:p w14:paraId="14242539" w14:textId="71670951" w:rsidR="00F327D1" w:rsidRPr="00F33D62" w:rsidRDefault="00F327D1" w:rsidP="00F327D1">
      <w:pPr>
        <w:pStyle w:val="a4"/>
        <w:rPr>
          <w:lang w:val="es-ES"/>
        </w:rPr>
      </w:pPr>
      <w:r w:rsidRPr="00F33D62">
        <w:rPr>
          <w:rFonts w:hint="eastAsia"/>
          <w:lang w:val="es-ES"/>
        </w:rPr>
        <w:t>據西班牙對外</w:t>
      </w:r>
      <w:r w:rsidR="007F203F" w:rsidRPr="00F33D62">
        <w:rPr>
          <w:rFonts w:hint="eastAsia"/>
          <w:lang w:val="es-ES"/>
        </w:rPr>
        <w:t>貿易</w:t>
      </w:r>
      <w:r w:rsidRPr="00F33D62">
        <w:rPr>
          <w:rFonts w:hint="eastAsia"/>
          <w:lang w:val="es-ES"/>
        </w:rPr>
        <w:t>暨投資促進局（</w:t>
      </w:r>
      <w:r w:rsidRPr="00F33D62">
        <w:rPr>
          <w:lang w:val="es-ES"/>
        </w:rPr>
        <w:t>ICEX</w:t>
      </w:r>
      <w:r w:rsidRPr="00F33D62">
        <w:rPr>
          <w:rFonts w:hint="eastAsia"/>
          <w:lang w:val="es-ES"/>
        </w:rPr>
        <w:t>）與西班牙</w:t>
      </w:r>
      <w:r w:rsidRPr="00F33D62">
        <w:rPr>
          <w:lang w:val="es-ES"/>
        </w:rPr>
        <w:t>IESE</w:t>
      </w:r>
      <w:r w:rsidRPr="00F33D62">
        <w:rPr>
          <w:rFonts w:hint="eastAsia"/>
          <w:lang w:val="es-ES"/>
        </w:rPr>
        <w:t>商學院</w:t>
      </w:r>
      <w:r w:rsidR="001223C4" w:rsidRPr="00F33D62">
        <w:rPr>
          <w:rFonts w:hint="eastAsia"/>
          <w:lang w:val="es-ES"/>
        </w:rPr>
        <w:t>合作之</w:t>
      </w:r>
      <w:r w:rsidR="001223C4" w:rsidRPr="00F33D62">
        <w:rPr>
          <w:rFonts w:ascii="標楷體" w:eastAsia="標楷體" w:hAnsi="標楷體" w:hint="eastAsia"/>
          <w:lang w:val="es-ES"/>
        </w:rPr>
        <w:t>「</w:t>
      </w:r>
      <w:r w:rsidRPr="00F33D62">
        <w:rPr>
          <w:rFonts w:hint="eastAsia"/>
          <w:lang w:val="es-ES"/>
        </w:rPr>
        <w:t>西班牙外商經商環境調查報告</w:t>
      </w:r>
      <w:r w:rsidR="001223C4" w:rsidRPr="00F33D62">
        <w:rPr>
          <w:rFonts w:ascii="標楷體" w:eastAsia="標楷體" w:hAnsi="標楷體" w:hint="eastAsia"/>
          <w:lang w:val="es-ES"/>
        </w:rPr>
        <w:t>」</w:t>
      </w:r>
      <w:r w:rsidRPr="00F33D62">
        <w:rPr>
          <w:rFonts w:hint="eastAsia"/>
          <w:lang w:val="es-ES"/>
        </w:rPr>
        <w:t>（</w:t>
      </w:r>
      <w:r w:rsidR="00707F5D" w:rsidRPr="00F33D62">
        <w:rPr>
          <w:rFonts w:hint="eastAsia"/>
          <w:lang w:val="es-ES"/>
        </w:rPr>
        <w:t xml:space="preserve">17 </w:t>
      </w:r>
      <w:r w:rsidRPr="00F33D62">
        <w:rPr>
          <w:lang w:val="es-ES"/>
        </w:rPr>
        <w:t>Barómetro del clima de negocios en España</w:t>
      </w:r>
      <w:r w:rsidRPr="00F33D62">
        <w:rPr>
          <w:rFonts w:hint="eastAsia"/>
          <w:lang w:val="es-ES"/>
        </w:rPr>
        <w:t>），</w:t>
      </w:r>
      <w:r w:rsidR="00707F5D" w:rsidRPr="00F33D62">
        <w:rPr>
          <w:rFonts w:hint="eastAsia"/>
          <w:lang w:val="es-ES"/>
        </w:rPr>
        <w:t>2025</w:t>
      </w:r>
      <w:r w:rsidR="00707F5D" w:rsidRPr="00F33D62">
        <w:rPr>
          <w:rFonts w:hint="eastAsia"/>
          <w:lang w:val="es-ES"/>
        </w:rPr>
        <w:t>年</w:t>
      </w:r>
      <w:r w:rsidRPr="00F33D62">
        <w:rPr>
          <w:rFonts w:hint="eastAsia"/>
          <w:lang w:val="es-ES"/>
        </w:rPr>
        <w:t>外商對西班牙貿易環境與條件給予正面評價（滿分</w:t>
      </w:r>
      <w:r w:rsidRPr="00F33D62">
        <w:rPr>
          <w:lang w:val="es-ES"/>
        </w:rPr>
        <w:t>5</w:t>
      </w:r>
      <w:r w:rsidRPr="00F33D62">
        <w:rPr>
          <w:rFonts w:hint="eastAsia"/>
          <w:lang w:val="es-ES"/>
        </w:rPr>
        <w:t>分，得分為</w:t>
      </w:r>
      <w:r w:rsidR="00707F5D" w:rsidRPr="00F33D62">
        <w:rPr>
          <w:rFonts w:hint="eastAsia"/>
          <w:lang w:val="es-ES"/>
        </w:rPr>
        <w:t>3.1</w:t>
      </w:r>
      <w:r w:rsidRPr="00F33D62">
        <w:rPr>
          <w:rFonts w:hint="eastAsia"/>
          <w:lang w:val="es-ES"/>
        </w:rPr>
        <w:t>分），認為西班牙投資優點包括基礎設施、市場規模、人力資源；外資視為投資障礙或缺點則包括稅收、融資、監管環境與成本。在受訪外國投資人中，</w:t>
      </w:r>
      <w:r w:rsidRPr="00F33D62">
        <w:rPr>
          <w:lang w:val="es-ES"/>
        </w:rPr>
        <w:t>202</w:t>
      </w:r>
      <w:r w:rsidR="00707F5D" w:rsidRPr="00F33D62">
        <w:rPr>
          <w:rFonts w:hint="eastAsia"/>
          <w:lang w:val="es-ES"/>
        </w:rPr>
        <w:t>5</w:t>
      </w:r>
      <w:r w:rsidRPr="00F33D62">
        <w:rPr>
          <w:rFonts w:hint="eastAsia"/>
          <w:lang w:val="es-ES"/>
        </w:rPr>
        <w:t>年增加或維持投資占</w:t>
      </w:r>
      <w:r w:rsidR="00707F5D" w:rsidRPr="00F33D62">
        <w:rPr>
          <w:rFonts w:hint="eastAsia"/>
          <w:lang w:val="es-ES"/>
        </w:rPr>
        <w:t>89</w:t>
      </w:r>
      <w:r w:rsidRPr="00F33D62">
        <w:rPr>
          <w:lang w:val="es-ES"/>
        </w:rPr>
        <w:t>%</w:t>
      </w:r>
      <w:r w:rsidRPr="00F33D62">
        <w:rPr>
          <w:rFonts w:hint="eastAsia"/>
          <w:lang w:val="es-ES"/>
        </w:rPr>
        <w:t>，顯示外商看好西班牙投資前景；</w:t>
      </w:r>
      <w:r w:rsidRPr="00F33D62">
        <w:rPr>
          <w:lang w:val="es-ES"/>
        </w:rPr>
        <w:t>202</w:t>
      </w:r>
      <w:r w:rsidR="00707F5D" w:rsidRPr="00F33D62">
        <w:rPr>
          <w:rFonts w:hint="eastAsia"/>
          <w:lang w:val="es-ES"/>
        </w:rPr>
        <w:t>5</w:t>
      </w:r>
      <w:r w:rsidRPr="00F33D62">
        <w:rPr>
          <w:rFonts w:hint="eastAsia"/>
          <w:lang w:val="es-ES"/>
        </w:rPr>
        <w:t>年增加或維持員工人數占</w:t>
      </w:r>
      <w:r w:rsidR="00707F5D" w:rsidRPr="00F33D62">
        <w:rPr>
          <w:rFonts w:hint="eastAsia"/>
          <w:lang w:val="es-ES"/>
        </w:rPr>
        <w:t>92</w:t>
      </w:r>
      <w:r w:rsidRPr="00F33D62">
        <w:rPr>
          <w:lang w:val="es-ES"/>
        </w:rPr>
        <w:t>%</w:t>
      </w:r>
      <w:r w:rsidRPr="00F33D62">
        <w:rPr>
          <w:rFonts w:hint="eastAsia"/>
          <w:lang w:val="es-ES"/>
        </w:rPr>
        <w:t>；</w:t>
      </w:r>
      <w:r w:rsidRPr="00F33D62">
        <w:rPr>
          <w:rFonts w:hint="eastAsia"/>
          <w:lang w:val="es-ES"/>
        </w:rPr>
        <w:t>202</w:t>
      </w:r>
      <w:r w:rsidR="00707F5D" w:rsidRPr="00F33D62">
        <w:rPr>
          <w:rFonts w:hint="eastAsia"/>
          <w:lang w:val="es-ES"/>
        </w:rPr>
        <w:t>5</w:t>
      </w:r>
      <w:r w:rsidRPr="00F33D62">
        <w:rPr>
          <w:rFonts w:hint="eastAsia"/>
          <w:lang w:val="es-ES"/>
        </w:rPr>
        <w:t>年增加或維持西班牙營業額公司占</w:t>
      </w:r>
      <w:r w:rsidR="00707F5D" w:rsidRPr="00F33D62">
        <w:rPr>
          <w:rFonts w:hint="eastAsia"/>
          <w:lang w:val="es-ES"/>
        </w:rPr>
        <w:t>87</w:t>
      </w:r>
      <w:r w:rsidRPr="00F33D62">
        <w:rPr>
          <w:rFonts w:hint="eastAsia"/>
          <w:lang w:val="es-ES"/>
        </w:rPr>
        <w:t>%</w:t>
      </w:r>
      <w:r w:rsidRPr="00F33D62">
        <w:rPr>
          <w:rFonts w:hint="eastAsia"/>
          <w:lang w:val="es-ES"/>
        </w:rPr>
        <w:t>；</w:t>
      </w:r>
      <w:r w:rsidR="00707F5D" w:rsidRPr="00F33D62">
        <w:rPr>
          <w:rFonts w:hint="eastAsia"/>
          <w:lang w:val="es-ES"/>
        </w:rPr>
        <w:t>74</w:t>
      </w:r>
      <w:r w:rsidRPr="00F33D62">
        <w:rPr>
          <w:rFonts w:hint="eastAsia"/>
          <w:lang w:val="es-ES"/>
        </w:rPr>
        <w:t>%</w:t>
      </w:r>
      <w:r w:rsidRPr="00F33D62">
        <w:rPr>
          <w:rFonts w:hint="eastAsia"/>
          <w:lang w:val="es-ES"/>
        </w:rPr>
        <w:t>之外商所生產之商品均出口至第</w:t>
      </w:r>
      <w:r w:rsidRPr="00F33D62">
        <w:rPr>
          <w:rFonts w:hint="eastAsia"/>
          <w:lang w:val="es-ES"/>
        </w:rPr>
        <w:t>3</w:t>
      </w:r>
      <w:r w:rsidRPr="00F33D62">
        <w:rPr>
          <w:rFonts w:hint="eastAsia"/>
          <w:lang w:val="es-ES"/>
        </w:rPr>
        <w:t>國。</w:t>
      </w:r>
    </w:p>
    <w:p w14:paraId="7FCB51D0" w14:textId="77777777" w:rsidR="008F1D27" w:rsidRPr="00F33D62" w:rsidRDefault="008F1D27" w:rsidP="008F1D27">
      <w:pPr>
        <w:pStyle w:val="a4"/>
        <w:rPr>
          <w:lang w:val="es-ES"/>
        </w:rPr>
      </w:pPr>
      <w:r w:rsidRPr="00F33D62">
        <w:rPr>
          <w:rFonts w:hint="eastAsia"/>
          <w:lang w:val="es-ES"/>
        </w:rPr>
        <w:t>據西班牙經濟部貿易次長辦公室（</w:t>
      </w:r>
      <w:r w:rsidRPr="00F33D62">
        <w:rPr>
          <w:lang w:val="es-ES"/>
        </w:rPr>
        <w:t>Secretaría de Estado de Comercio</w:t>
      </w:r>
      <w:r w:rsidRPr="00F33D62">
        <w:rPr>
          <w:rFonts w:hint="eastAsia"/>
          <w:lang w:val="es-ES"/>
        </w:rPr>
        <w:t>）統計，</w:t>
      </w:r>
      <w:r w:rsidRPr="00F33D62">
        <w:rPr>
          <w:lang w:val="es-ES"/>
        </w:rPr>
        <w:t>2025</w:t>
      </w:r>
      <w:r w:rsidRPr="00F33D62">
        <w:rPr>
          <w:rFonts w:hint="eastAsia"/>
          <w:lang w:val="es-ES"/>
        </w:rPr>
        <w:t>年西班牙外人直接投資淨額（排除外國控股公司股票證券）計</w:t>
      </w:r>
      <w:r w:rsidRPr="00F33D62">
        <w:rPr>
          <w:lang w:val="es-ES"/>
        </w:rPr>
        <w:t>220</w:t>
      </w:r>
      <w:r w:rsidRPr="00F33D62">
        <w:rPr>
          <w:rFonts w:hint="eastAsia"/>
          <w:lang w:val="es-ES"/>
        </w:rPr>
        <w:t>億</w:t>
      </w:r>
      <w:r w:rsidRPr="00F33D62">
        <w:rPr>
          <w:lang w:val="es-ES"/>
        </w:rPr>
        <w:t>4,864</w:t>
      </w:r>
      <w:r w:rsidRPr="00F33D62">
        <w:rPr>
          <w:rFonts w:hint="eastAsia"/>
          <w:lang w:val="es-ES"/>
        </w:rPr>
        <w:t>萬歐元，較上（</w:t>
      </w:r>
      <w:r w:rsidRPr="00F33D62">
        <w:rPr>
          <w:lang w:val="es-ES"/>
        </w:rPr>
        <w:t>2024</w:t>
      </w:r>
      <w:r w:rsidRPr="00F33D62">
        <w:rPr>
          <w:rFonts w:hint="eastAsia"/>
          <w:lang w:val="es-ES"/>
        </w:rPr>
        <w:t>）年減少</w:t>
      </w:r>
      <w:r w:rsidRPr="00F33D62">
        <w:rPr>
          <w:lang w:val="es-ES"/>
        </w:rPr>
        <w:t>10.42%</w:t>
      </w:r>
      <w:r w:rsidRPr="00F33D62">
        <w:rPr>
          <w:rFonts w:hint="eastAsia"/>
          <w:lang w:val="es-ES"/>
        </w:rPr>
        <w:t>。</w:t>
      </w:r>
    </w:p>
    <w:p w14:paraId="360E9013" w14:textId="77777777" w:rsidR="008F1D27" w:rsidRPr="00F33D62" w:rsidRDefault="008F1D27" w:rsidP="008F1D27">
      <w:pPr>
        <w:pStyle w:val="a4"/>
        <w:rPr>
          <w:lang w:val="es-ES"/>
        </w:rPr>
      </w:pPr>
      <w:r w:rsidRPr="00F33D62">
        <w:rPr>
          <w:rFonts w:hint="eastAsia"/>
          <w:lang w:val="es-ES"/>
        </w:rPr>
        <w:t>2025</w:t>
      </w:r>
      <w:r w:rsidRPr="00F33D62">
        <w:rPr>
          <w:rFonts w:hint="eastAsia"/>
          <w:lang w:val="es-ES"/>
        </w:rPr>
        <w:t>年美國為西班牙第一大外資來源國，投資淨額為</w:t>
      </w:r>
      <w:r w:rsidRPr="00F33D62">
        <w:rPr>
          <w:rFonts w:hint="eastAsia"/>
          <w:lang w:val="es-ES"/>
        </w:rPr>
        <w:t>71</w:t>
      </w:r>
      <w:r w:rsidRPr="00F33D62">
        <w:rPr>
          <w:rFonts w:hint="eastAsia"/>
          <w:lang w:val="es-ES"/>
        </w:rPr>
        <w:t>億</w:t>
      </w:r>
      <w:r w:rsidRPr="00F33D62">
        <w:rPr>
          <w:rFonts w:hint="eastAsia"/>
          <w:lang w:val="es-ES"/>
        </w:rPr>
        <w:t>4,259</w:t>
      </w:r>
      <w:r w:rsidRPr="00F33D62">
        <w:rPr>
          <w:rFonts w:hint="eastAsia"/>
          <w:lang w:val="es-ES"/>
        </w:rPr>
        <w:t>萬歐元，續為法國之</w:t>
      </w:r>
      <w:r w:rsidRPr="00F33D62">
        <w:rPr>
          <w:rFonts w:hint="eastAsia"/>
          <w:lang w:val="es-ES"/>
        </w:rPr>
        <w:t>29</w:t>
      </w:r>
      <w:r w:rsidRPr="00F33D62">
        <w:rPr>
          <w:rFonts w:hint="eastAsia"/>
          <w:lang w:val="es-ES"/>
        </w:rPr>
        <w:t>億</w:t>
      </w:r>
      <w:r w:rsidRPr="00F33D62">
        <w:rPr>
          <w:rFonts w:hint="eastAsia"/>
          <w:lang w:val="es-ES"/>
        </w:rPr>
        <w:t>1,088</w:t>
      </w:r>
      <w:r w:rsidRPr="00F33D62">
        <w:rPr>
          <w:rFonts w:hint="eastAsia"/>
          <w:lang w:val="es-ES"/>
        </w:rPr>
        <w:t>萬歐元、英國</w:t>
      </w:r>
      <w:r w:rsidRPr="00F33D62">
        <w:rPr>
          <w:rFonts w:hint="eastAsia"/>
          <w:lang w:val="es-ES"/>
        </w:rPr>
        <w:t>19</w:t>
      </w:r>
      <w:r w:rsidRPr="00F33D62">
        <w:rPr>
          <w:rFonts w:hint="eastAsia"/>
          <w:lang w:val="es-ES"/>
        </w:rPr>
        <w:t>億</w:t>
      </w:r>
      <w:r w:rsidRPr="00F33D62">
        <w:rPr>
          <w:rFonts w:hint="eastAsia"/>
          <w:lang w:val="es-ES"/>
        </w:rPr>
        <w:t>6,088</w:t>
      </w:r>
      <w:r w:rsidRPr="00F33D62">
        <w:rPr>
          <w:rFonts w:hint="eastAsia"/>
          <w:lang w:val="es-ES"/>
        </w:rPr>
        <w:t>萬歐元、加拿大</w:t>
      </w:r>
      <w:r w:rsidRPr="00F33D62">
        <w:rPr>
          <w:rFonts w:hint="eastAsia"/>
          <w:lang w:val="es-ES"/>
        </w:rPr>
        <w:t>15</w:t>
      </w:r>
      <w:r w:rsidRPr="00F33D62">
        <w:rPr>
          <w:rFonts w:hint="eastAsia"/>
          <w:lang w:val="es-ES"/>
        </w:rPr>
        <w:t>億</w:t>
      </w:r>
      <w:r w:rsidRPr="00F33D62">
        <w:rPr>
          <w:rFonts w:hint="eastAsia"/>
          <w:lang w:val="es-ES"/>
        </w:rPr>
        <w:t>2,040</w:t>
      </w:r>
      <w:r w:rsidRPr="00F33D62">
        <w:rPr>
          <w:rFonts w:hint="eastAsia"/>
          <w:lang w:val="es-ES"/>
        </w:rPr>
        <w:t>萬歐元、比利時</w:t>
      </w:r>
      <w:r w:rsidRPr="00F33D62">
        <w:rPr>
          <w:rFonts w:hint="eastAsia"/>
          <w:lang w:val="es-ES"/>
        </w:rPr>
        <w:t>14</w:t>
      </w:r>
      <w:r w:rsidRPr="00F33D62">
        <w:rPr>
          <w:rFonts w:hint="eastAsia"/>
          <w:lang w:val="es-ES"/>
        </w:rPr>
        <w:t>億</w:t>
      </w:r>
      <w:r w:rsidRPr="00F33D62">
        <w:rPr>
          <w:rFonts w:hint="eastAsia"/>
          <w:lang w:val="es-ES"/>
        </w:rPr>
        <w:t>2,887</w:t>
      </w:r>
      <w:r w:rsidRPr="00F33D62">
        <w:rPr>
          <w:rFonts w:hint="eastAsia"/>
          <w:lang w:val="es-ES"/>
        </w:rPr>
        <w:t>萬歐元、墨西哥</w:t>
      </w:r>
      <w:r w:rsidRPr="00F33D62">
        <w:rPr>
          <w:rFonts w:hint="eastAsia"/>
          <w:lang w:val="es-ES"/>
        </w:rPr>
        <w:t>10</w:t>
      </w:r>
      <w:r w:rsidRPr="00F33D62">
        <w:rPr>
          <w:rFonts w:hint="eastAsia"/>
          <w:lang w:val="es-ES"/>
        </w:rPr>
        <w:t>億</w:t>
      </w:r>
      <w:r w:rsidRPr="00F33D62">
        <w:rPr>
          <w:rFonts w:hint="eastAsia"/>
          <w:lang w:val="es-ES"/>
        </w:rPr>
        <w:t>5,110</w:t>
      </w:r>
      <w:r w:rsidRPr="00F33D62">
        <w:rPr>
          <w:rFonts w:hint="eastAsia"/>
          <w:lang w:val="es-ES"/>
        </w:rPr>
        <w:t>萬歐元、德國</w:t>
      </w:r>
      <w:r w:rsidRPr="00F33D62">
        <w:rPr>
          <w:rFonts w:hint="eastAsia"/>
          <w:lang w:val="es-ES"/>
        </w:rPr>
        <w:t>10</w:t>
      </w:r>
      <w:r w:rsidRPr="00F33D62">
        <w:rPr>
          <w:rFonts w:hint="eastAsia"/>
          <w:lang w:val="es-ES"/>
        </w:rPr>
        <w:t>億歐元等。</w:t>
      </w:r>
    </w:p>
    <w:p w14:paraId="71B382FA" w14:textId="39F94D00" w:rsidR="008F1D27" w:rsidRPr="00F33D62" w:rsidRDefault="008F1D27" w:rsidP="008F1D27">
      <w:pPr>
        <w:pStyle w:val="a4"/>
        <w:rPr>
          <w:lang w:val="es-ES"/>
        </w:rPr>
      </w:pPr>
      <w:r w:rsidRPr="00F33D62">
        <w:rPr>
          <w:rFonts w:hint="eastAsia"/>
          <w:lang w:val="es-ES"/>
        </w:rPr>
        <w:t>按外人投資熱門產業別分析，包括金融保險活動（占</w:t>
      </w:r>
      <w:r w:rsidRPr="00F33D62">
        <w:rPr>
          <w:rFonts w:hint="eastAsia"/>
          <w:lang w:val="es-ES"/>
        </w:rPr>
        <w:t>25.9%</w:t>
      </w:r>
      <w:r w:rsidRPr="00F33D62">
        <w:rPr>
          <w:rFonts w:hint="eastAsia"/>
          <w:lang w:val="es-ES"/>
        </w:rPr>
        <w:t>）、行政與服務業</w:t>
      </w:r>
      <w:r w:rsidR="00752A39" w:rsidRPr="00F33D62">
        <w:rPr>
          <w:rFonts w:hint="eastAsia"/>
          <w:lang w:val="es-ES"/>
        </w:rPr>
        <w:t>（</w:t>
      </w:r>
      <w:r w:rsidRPr="00F33D62">
        <w:rPr>
          <w:rFonts w:hint="eastAsia"/>
          <w:lang w:val="es-ES"/>
        </w:rPr>
        <w:t>占</w:t>
      </w:r>
      <w:r w:rsidRPr="00F33D62">
        <w:rPr>
          <w:rFonts w:hint="eastAsia"/>
          <w:lang w:val="es-ES"/>
        </w:rPr>
        <w:t>17.23%</w:t>
      </w:r>
      <w:r w:rsidRPr="00F33D62">
        <w:rPr>
          <w:rFonts w:hint="eastAsia"/>
          <w:lang w:val="es-ES"/>
        </w:rPr>
        <w:t>）、製造業（占</w:t>
      </w:r>
      <w:r w:rsidRPr="00F33D62">
        <w:rPr>
          <w:rFonts w:hint="eastAsia"/>
          <w:lang w:val="es-ES"/>
        </w:rPr>
        <w:t>16.3%</w:t>
      </w:r>
      <w:r w:rsidRPr="00F33D62">
        <w:rPr>
          <w:rFonts w:hint="eastAsia"/>
          <w:lang w:val="es-ES"/>
        </w:rPr>
        <w:t>）、科學及技術專業活動</w:t>
      </w:r>
      <w:r w:rsidR="00752A39" w:rsidRPr="00F33D62">
        <w:rPr>
          <w:rFonts w:hint="eastAsia"/>
          <w:lang w:val="es-ES"/>
        </w:rPr>
        <w:t>（</w:t>
      </w:r>
      <w:r w:rsidR="006966DD" w:rsidRPr="00F33D62">
        <w:rPr>
          <w:rFonts w:hint="eastAsia"/>
          <w:lang w:val="es-ES"/>
        </w:rPr>
        <w:t>占</w:t>
      </w:r>
      <w:r w:rsidRPr="00F33D62">
        <w:rPr>
          <w:rFonts w:hint="eastAsia"/>
          <w:lang w:val="es-ES"/>
        </w:rPr>
        <w:t>11.5%</w:t>
      </w:r>
      <w:r w:rsidR="00752A39" w:rsidRPr="00F33D62">
        <w:rPr>
          <w:rFonts w:hint="eastAsia"/>
          <w:lang w:val="es-ES"/>
        </w:rPr>
        <w:t>）</w:t>
      </w:r>
      <w:r w:rsidRPr="00F33D62">
        <w:rPr>
          <w:rFonts w:hint="eastAsia"/>
          <w:lang w:val="es-ES"/>
        </w:rPr>
        <w:t>、運輸及倉儲</w:t>
      </w:r>
      <w:r w:rsidR="00752A39" w:rsidRPr="00F33D62">
        <w:rPr>
          <w:rFonts w:hint="eastAsia"/>
          <w:lang w:val="es-ES"/>
        </w:rPr>
        <w:t>（</w:t>
      </w:r>
      <w:r w:rsidR="006966DD" w:rsidRPr="00F33D62">
        <w:rPr>
          <w:rFonts w:hint="eastAsia"/>
          <w:lang w:val="es-ES"/>
        </w:rPr>
        <w:t>占</w:t>
      </w:r>
      <w:r w:rsidRPr="00F33D62">
        <w:rPr>
          <w:rFonts w:hint="eastAsia"/>
          <w:lang w:val="es-ES"/>
        </w:rPr>
        <w:t>10.5%</w:t>
      </w:r>
      <w:r w:rsidR="00752A39" w:rsidRPr="00F33D62">
        <w:rPr>
          <w:rFonts w:hint="eastAsia"/>
          <w:lang w:val="es-ES"/>
        </w:rPr>
        <w:t>）</w:t>
      </w:r>
      <w:r w:rsidRPr="00F33D62">
        <w:rPr>
          <w:rFonts w:hint="eastAsia"/>
          <w:lang w:val="es-ES"/>
        </w:rPr>
        <w:t>、不動產</w:t>
      </w:r>
      <w:r w:rsidR="00752A39" w:rsidRPr="00F33D62">
        <w:rPr>
          <w:rFonts w:hint="eastAsia"/>
          <w:lang w:val="es-ES"/>
        </w:rPr>
        <w:t>（</w:t>
      </w:r>
      <w:r w:rsidRPr="00F33D62">
        <w:rPr>
          <w:rFonts w:hint="eastAsia"/>
          <w:lang w:val="es-ES"/>
        </w:rPr>
        <w:t>占</w:t>
      </w:r>
      <w:r w:rsidRPr="00F33D62">
        <w:rPr>
          <w:rFonts w:hint="eastAsia"/>
          <w:lang w:val="es-ES"/>
        </w:rPr>
        <w:t>10.2%</w:t>
      </w:r>
      <w:r w:rsidR="00752A39" w:rsidRPr="00F33D62">
        <w:rPr>
          <w:rFonts w:hint="eastAsia"/>
          <w:lang w:val="es-ES"/>
        </w:rPr>
        <w:t>）</w:t>
      </w:r>
      <w:r w:rsidRPr="00F33D62">
        <w:rPr>
          <w:rFonts w:hint="eastAsia"/>
          <w:lang w:val="es-ES"/>
        </w:rPr>
        <w:t>、能源、瓦斯、空調</w:t>
      </w:r>
      <w:r w:rsidR="00752A39" w:rsidRPr="00F33D62">
        <w:rPr>
          <w:rFonts w:hint="eastAsia"/>
          <w:lang w:val="es-ES"/>
        </w:rPr>
        <w:t>（</w:t>
      </w:r>
      <w:r w:rsidRPr="00F33D62">
        <w:rPr>
          <w:rFonts w:hint="eastAsia"/>
          <w:lang w:val="es-ES"/>
        </w:rPr>
        <w:t>占</w:t>
      </w:r>
      <w:r w:rsidRPr="00F33D62">
        <w:rPr>
          <w:rFonts w:hint="eastAsia"/>
          <w:lang w:val="es-ES"/>
        </w:rPr>
        <w:t>9.2%</w:t>
      </w:r>
      <w:r w:rsidR="00752A39" w:rsidRPr="00F33D62">
        <w:rPr>
          <w:rFonts w:hint="eastAsia"/>
          <w:lang w:val="es-ES"/>
        </w:rPr>
        <w:t>）</w:t>
      </w:r>
      <w:r w:rsidRPr="00F33D62">
        <w:rPr>
          <w:rFonts w:hint="eastAsia"/>
          <w:lang w:val="es-ES"/>
        </w:rPr>
        <w:t>等。</w:t>
      </w:r>
    </w:p>
    <w:p w14:paraId="30A36FC6" w14:textId="08033CC7" w:rsidR="00934A6C" w:rsidRPr="00F33D62" w:rsidRDefault="00934A6C" w:rsidP="00273DC4">
      <w:pPr>
        <w:pStyle w:val="aa"/>
        <w:pageBreakBefore/>
        <w:spacing w:before="257" w:after="257"/>
        <w:ind w:left="643" w:hanging="643"/>
        <w:rPr>
          <w:lang w:eastAsia="zh-TW"/>
        </w:rPr>
      </w:pPr>
      <w:r w:rsidRPr="00F33D62">
        <w:rPr>
          <w:lang w:eastAsia="zh-TW"/>
        </w:rPr>
        <w:lastRenderedPageBreak/>
        <w:t>二、</w:t>
      </w:r>
      <w:proofErr w:type="gramStart"/>
      <w:r w:rsidRPr="00F33D62">
        <w:rPr>
          <w:lang w:eastAsia="zh-TW"/>
        </w:rPr>
        <w:t>臺</w:t>
      </w:r>
      <w:proofErr w:type="gramEnd"/>
      <w:r w:rsidR="00E70DDC" w:rsidRPr="00F33D62">
        <w:rPr>
          <w:lang w:eastAsia="zh-TW"/>
        </w:rPr>
        <w:t>（</w:t>
      </w:r>
      <w:r w:rsidR="00E70DDC" w:rsidRPr="00F33D62">
        <w:rPr>
          <w:rFonts w:hint="eastAsia"/>
          <w:lang w:eastAsia="zh-HK"/>
        </w:rPr>
        <w:t>華）</w:t>
      </w:r>
      <w:r w:rsidRPr="00F33D62">
        <w:rPr>
          <w:lang w:eastAsia="zh-TW"/>
        </w:rPr>
        <w:t>商在當地經營現況</w:t>
      </w:r>
    </w:p>
    <w:p w14:paraId="0903CE95" w14:textId="4BFF4139" w:rsidR="00934A6C" w:rsidRPr="00F33D62" w:rsidRDefault="00681709" w:rsidP="009F4A61">
      <w:pPr>
        <w:pStyle w:val="a4"/>
      </w:pPr>
      <w:r w:rsidRPr="00F33D62">
        <w:t>據經濟部投資審議司</w:t>
      </w:r>
      <w:r w:rsidR="00934A6C" w:rsidRPr="00F33D62">
        <w:t>資料，</w:t>
      </w:r>
      <w:r w:rsidR="009F4A61" w:rsidRPr="00F33D62">
        <w:rPr>
          <w:rFonts w:hint="eastAsia"/>
        </w:rPr>
        <w:t>1952</w:t>
      </w:r>
      <w:r w:rsidR="009F4A61" w:rsidRPr="00F33D62">
        <w:rPr>
          <w:rFonts w:hint="eastAsia"/>
        </w:rPr>
        <w:t>年至</w:t>
      </w:r>
      <w:r w:rsidR="009F4A61" w:rsidRPr="00F33D62">
        <w:rPr>
          <w:rFonts w:hint="eastAsia"/>
        </w:rPr>
        <w:t>202</w:t>
      </w:r>
      <w:r w:rsidR="00967E89" w:rsidRPr="00F33D62">
        <w:rPr>
          <w:rFonts w:hint="eastAsia"/>
        </w:rPr>
        <w:t>5</w:t>
      </w:r>
      <w:r w:rsidR="009F4A61" w:rsidRPr="00F33D62">
        <w:rPr>
          <w:rFonts w:hint="eastAsia"/>
        </w:rPr>
        <w:t>年</w:t>
      </w:r>
      <w:r w:rsidR="00D0189D" w:rsidRPr="00F33D62">
        <w:rPr>
          <w:rFonts w:hint="eastAsia"/>
        </w:rPr>
        <w:t>臺灣</w:t>
      </w:r>
      <w:r w:rsidR="009F4A61" w:rsidRPr="00F33D62">
        <w:rPr>
          <w:rFonts w:hint="eastAsia"/>
        </w:rPr>
        <w:t>在西班牙投資件數</w:t>
      </w:r>
      <w:r w:rsidR="009F4A61" w:rsidRPr="00F33D62">
        <w:rPr>
          <w:rFonts w:hint="eastAsia"/>
        </w:rPr>
        <w:t>24</w:t>
      </w:r>
      <w:r w:rsidR="009F4A61" w:rsidRPr="00F33D62">
        <w:rPr>
          <w:rFonts w:hint="eastAsia"/>
        </w:rPr>
        <w:t>件，核准金額為達</w:t>
      </w:r>
      <w:r w:rsidR="009F4A61" w:rsidRPr="00F33D62">
        <w:rPr>
          <w:rFonts w:hint="eastAsia"/>
        </w:rPr>
        <w:t>1,80</w:t>
      </w:r>
      <w:r w:rsidR="00967E89" w:rsidRPr="00F33D62">
        <w:rPr>
          <w:rFonts w:hint="eastAsia"/>
        </w:rPr>
        <w:t>7</w:t>
      </w:r>
      <w:r w:rsidR="009F4A61" w:rsidRPr="00F33D62">
        <w:rPr>
          <w:rFonts w:hint="eastAsia"/>
        </w:rPr>
        <w:t>萬美元。主要投資業別</w:t>
      </w:r>
      <w:r w:rsidR="00D0189D" w:rsidRPr="00F33D62">
        <w:rPr>
          <w:rFonts w:hint="eastAsia"/>
        </w:rPr>
        <w:t>包括</w:t>
      </w:r>
      <w:r w:rsidR="009F4A61" w:rsidRPr="00F33D62">
        <w:rPr>
          <w:rFonts w:hint="eastAsia"/>
        </w:rPr>
        <w:t>食品製造業、批發零售業及專業、科學及技術服務業等。</w:t>
      </w:r>
      <w:r w:rsidR="009F4A61" w:rsidRPr="00F33D62">
        <w:rPr>
          <w:rFonts w:hint="eastAsia"/>
        </w:rPr>
        <w:t>1952</w:t>
      </w:r>
      <w:r w:rsidR="009F4A61" w:rsidRPr="00F33D62">
        <w:rPr>
          <w:rFonts w:hint="eastAsia"/>
        </w:rPr>
        <w:t>至</w:t>
      </w:r>
      <w:r w:rsidR="009F4A61" w:rsidRPr="00F33D62">
        <w:rPr>
          <w:rFonts w:hint="eastAsia"/>
        </w:rPr>
        <w:t>202</w:t>
      </w:r>
      <w:r w:rsidR="00967E89" w:rsidRPr="00F33D62">
        <w:rPr>
          <w:rFonts w:hint="eastAsia"/>
        </w:rPr>
        <w:t>5</w:t>
      </w:r>
      <w:r w:rsidR="009F4A61" w:rsidRPr="00F33D62">
        <w:rPr>
          <w:rFonts w:hint="eastAsia"/>
        </w:rPr>
        <w:t>年西班牙在我國投資金額件數</w:t>
      </w:r>
      <w:r w:rsidR="009F4A61" w:rsidRPr="00F33D62">
        <w:rPr>
          <w:rFonts w:hint="eastAsia"/>
        </w:rPr>
        <w:t>2</w:t>
      </w:r>
      <w:r w:rsidR="00967E89" w:rsidRPr="00F33D62">
        <w:rPr>
          <w:rFonts w:hint="eastAsia"/>
        </w:rPr>
        <w:t>17</w:t>
      </w:r>
      <w:r w:rsidR="009F4A61" w:rsidRPr="00F33D62">
        <w:rPr>
          <w:rFonts w:hint="eastAsia"/>
        </w:rPr>
        <w:t>件，核准金額為</w:t>
      </w:r>
      <w:r w:rsidR="00967E89" w:rsidRPr="00F33D62">
        <w:rPr>
          <w:rFonts w:hint="eastAsia"/>
        </w:rPr>
        <w:t>2</w:t>
      </w:r>
      <w:r w:rsidR="009F4A61" w:rsidRPr="00F33D62">
        <w:rPr>
          <w:rFonts w:hint="eastAsia"/>
        </w:rPr>
        <w:t>億</w:t>
      </w:r>
      <w:r w:rsidR="00967E89" w:rsidRPr="00F33D62">
        <w:rPr>
          <w:rFonts w:hint="eastAsia"/>
        </w:rPr>
        <w:t>1,807</w:t>
      </w:r>
      <w:r w:rsidR="009F4A61" w:rsidRPr="00F33D62">
        <w:rPr>
          <w:rFonts w:hint="eastAsia"/>
        </w:rPr>
        <w:t>萬美元；主要投資業別</w:t>
      </w:r>
      <w:r w:rsidR="00D0189D" w:rsidRPr="00F33D62">
        <w:rPr>
          <w:rFonts w:hint="eastAsia"/>
        </w:rPr>
        <w:t>包括</w:t>
      </w:r>
      <w:r w:rsidR="009F4A61" w:rsidRPr="00F33D62">
        <w:rPr>
          <w:rFonts w:hint="eastAsia"/>
        </w:rPr>
        <w:t>食品製造業、電腦電子產品及光學製品製造業、與批發及零售業等。</w:t>
      </w:r>
    </w:p>
    <w:p w14:paraId="3F75EF6B" w14:textId="64F1A971" w:rsidR="00934A6C" w:rsidRPr="00F33D62" w:rsidRDefault="00934A6C" w:rsidP="005F782E">
      <w:pPr>
        <w:pStyle w:val="a4"/>
      </w:pPr>
      <w:r w:rsidRPr="00F33D62">
        <w:t>依據我駐西班牙代表處經濟組向</w:t>
      </w:r>
      <w:proofErr w:type="gramStart"/>
      <w:r w:rsidRPr="00F33D62">
        <w:t>我旅西僑民</w:t>
      </w:r>
      <w:proofErr w:type="gramEnd"/>
      <w:r w:rsidRPr="00F33D62">
        <w:t>及</w:t>
      </w:r>
      <w:proofErr w:type="gramStart"/>
      <w:r w:rsidRPr="00F33D62">
        <w:t>臺</w:t>
      </w:r>
      <w:proofErr w:type="gramEnd"/>
      <w:r w:rsidRPr="00F33D62">
        <w:t>商訪查結果，我對西</w:t>
      </w:r>
      <w:r w:rsidR="00BA114E" w:rsidRPr="00F33D62">
        <w:rPr>
          <w:rFonts w:hint="eastAsia"/>
        </w:rPr>
        <w:t>班牙</w:t>
      </w:r>
      <w:r w:rsidRPr="00F33D62">
        <w:t>投資行業以貿易及批發電腦及周邊設備、通訊及網路設備、食品、機車、運動器材及自行車、禮品零售、餐飲等為主，多屬中小型投資，另我國上市上櫃公司如華碩電腦、宏碁電腦、微星科技、美利達自行車、長榮海運、友訊科技、圓剛科技、智邦科技及訊舟科技</w:t>
      </w:r>
      <w:proofErr w:type="gramStart"/>
      <w:r w:rsidRPr="00F33D62">
        <w:t>等均在</w:t>
      </w:r>
      <w:r w:rsidR="00AF57A0" w:rsidRPr="00F33D62">
        <w:t>西班牙</w:t>
      </w:r>
      <w:r w:rsidRPr="00F33D62">
        <w:t>設有子公司</w:t>
      </w:r>
      <w:proofErr w:type="gramEnd"/>
      <w:r w:rsidRPr="00F33D62">
        <w:t>或分公司，綜</w:t>
      </w:r>
      <w:proofErr w:type="gramStart"/>
      <w:r w:rsidRPr="00F33D62">
        <w:t>理西葡</w:t>
      </w:r>
      <w:proofErr w:type="gramEnd"/>
      <w:r w:rsidRPr="00F33D62">
        <w:t>市場業務開發。</w:t>
      </w:r>
      <w:r w:rsidR="00AF57A0" w:rsidRPr="00F33D62">
        <w:t>西班牙</w:t>
      </w:r>
      <w:r w:rsidRPr="00F33D62">
        <w:t>業者在</w:t>
      </w:r>
      <w:r w:rsidR="00D346B9" w:rsidRPr="00F33D62">
        <w:t>我國投資主要為海上風力發電電廠及設備、營造業、批發及零售業</w:t>
      </w:r>
      <w:r w:rsidRPr="00F33D62">
        <w:t>。</w:t>
      </w:r>
    </w:p>
    <w:p w14:paraId="2A6EC3F3" w14:textId="166AE98B" w:rsidR="00934A6C" w:rsidRPr="00F33D62" w:rsidRDefault="00934A6C" w:rsidP="00934A6C">
      <w:pPr>
        <w:ind w:firstLine="480"/>
        <w:rPr>
          <w:lang w:eastAsia="zh-TW"/>
        </w:rPr>
      </w:pPr>
      <w:r w:rsidRPr="00F33D62">
        <w:rPr>
          <w:lang w:eastAsia="zh-TW"/>
        </w:rPr>
        <w:t>「西班牙</w:t>
      </w:r>
      <w:r w:rsidR="00E70DDC" w:rsidRPr="00F33D62">
        <w:rPr>
          <w:rFonts w:hint="eastAsia"/>
          <w:lang w:eastAsia="zh-HK"/>
        </w:rPr>
        <w:t>臺</w:t>
      </w:r>
      <w:r w:rsidRPr="00F33D62">
        <w:rPr>
          <w:lang w:eastAsia="zh-TW"/>
        </w:rPr>
        <w:t>灣商會」於</w:t>
      </w:r>
      <w:r w:rsidRPr="00F33D62">
        <w:rPr>
          <w:lang w:eastAsia="zh-TW"/>
        </w:rPr>
        <w:t>1997</w:t>
      </w:r>
      <w:r w:rsidRPr="00F33D62">
        <w:rPr>
          <w:lang w:eastAsia="zh-TW"/>
        </w:rPr>
        <w:t>年</w:t>
      </w:r>
      <w:r w:rsidRPr="00F33D62">
        <w:rPr>
          <w:lang w:eastAsia="zh-TW"/>
        </w:rPr>
        <w:t>5</w:t>
      </w:r>
      <w:r w:rsidRPr="00F33D62">
        <w:rPr>
          <w:lang w:eastAsia="zh-TW"/>
        </w:rPr>
        <w:t>月</w:t>
      </w:r>
      <w:r w:rsidRPr="00F33D62">
        <w:rPr>
          <w:lang w:eastAsia="zh-TW"/>
        </w:rPr>
        <w:t>10</w:t>
      </w:r>
      <w:r w:rsidRPr="00F33D62">
        <w:rPr>
          <w:lang w:eastAsia="zh-TW"/>
        </w:rPr>
        <w:t>日在駐西班牙臺北經濟文化辦事處經濟組輔導下成立，成為我旅西</w:t>
      </w:r>
      <w:proofErr w:type="gramStart"/>
      <w:r w:rsidRPr="00F33D62">
        <w:rPr>
          <w:lang w:eastAsia="zh-TW"/>
        </w:rPr>
        <w:t>臺</w:t>
      </w:r>
      <w:proofErr w:type="gramEnd"/>
      <w:r w:rsidRPr="00F33D62">
        <w:rPr>
          <w:lang w:eastAsia="zh-TW"/>
        </w:rPr>
        <w:t>商聯誼及互助之橋樑，另「西班牙臺灣青年商會」於</w:t>
      </w:r>
      <w:r w:rsidRPr="00F33D62">
        <w:rPr>
          <w:lang w:eastAsia="zh-TW"/>
        </w:rPr>
        <w:t>2010</w:t>
      </w:r>
      <w:r w:rsidRPr="00F33D62">
        <w:rPr>
          <w:lang w:eastAsia="zh-TW"/>
        </w:rPr>
        <w:t>年</w:t>
      </w:r>
      <w:r w:rsidRPr="00F33D62">
        <w:rPr>
          <w:lang w:eastAsia="zh-TW"/>
        </w:rPr>
        <w:t>3</w:t>
      </w:r>
      <w:r w:rsidRPr="00F33D62">
        <w:rPr>
          <w:lang w:eastAsia="zh-TW"/>
        </w:rPr>
        <w:t>月</w:t>
      </w:r>
      <w:r w:rsidRPr="00F33D62">
        <w:rPr>
          <w:lang w:eastAsia="zh-TW"/>
        </w:rPr>
        <w:t>27</w:t>
      </w:r>
      <w:r w:rsidRPr="00F33D62">
        <w:rPr>
          <w:lang w:eastAsia="zh-TW"/>
        </w:rPr>
        <w:t>日成立，以結合僑胞子弟，傳承我商在海外創業及經營經驗。</w:t>
      </w:r>
    </w:p>
    <w:p w14:paraId="76600037" w14:textId="77777777" w:rsidR="00934A6C" w:rsidRPr="00F33D62" w:rsidRDefault="00934A6C" w:rsidP="00273DC4">
      <w:pPr>
        <w:pStyle w:val="aa"/>
        <w:spacing w:before="257" w:after="257"/>
        <w:ind w:left="643" w:hanging="643"/>
      </w:pPr>
      <w:r w:rsidRPr="00F33D62">
        <w:rPr>
          <w:lang w:eastAsia="zh-TW"/>
        </w:rPr>
        <w:t>三、投資機會</w:t>
      </w:r>
    </w:p>
    <w:p w14:paraId="5BF52DFF" w14:textId="6BF827A0" w:rsidR="00934A6C" w:rsidRPr="00F33D62" w:rsidRDefault="00934A6C" w:rsidP="005F782E">
      <w:pPr>
        <w:pStyle w:val="a4"/>
      </w:pPr>
      <w:r w:rsidRPr="00F33D62">
        <w:t>西班牙汽車、食品、紡織、家具、化學、機械、金屬等基礎工業發達，部分企業為降低生產成本，已將工廠外移至其他國家或委外生產。近年來西班牙在航太工業及軌道</w:t>
      </w:r>
      <w:r w:rsidR="00055AA6" w:rsidRPr="00F33D62">
        <w:t>車輛</w:t>
      </w:r>
      <w:r w:rsidRPr="00F33D62">
        <w:t>產業有顯著成果，營造業之技術及經驗亦享譽國際，同時為世界第</w:t>
      </w:r>
      <w:r w:rsidRPr="00F33D62">
        <w:t>3</w:t>
      </w:r>
      <w:r w:rsidRPr="00F33D62">
        <w:t>大風力發電機設備供應國。</w:t>
      </w:r>
      <w:r w:rsidR="00AF57A0" w:rsidRPr="00F33D62">
        <w:t>西班牙</w:t>
      </w:r>
      <w:r w:rsidRPr="00F33D62">
        <w:t>電訊業在電信自由化後，競爭激烈，通訊設備需求量成長快速。在資訊產品方面，因</w:t>
      </w:r>
      <w:r w:rsidR="00AF57A0" w:rsidRPr="00F33D62">
        <w:t>西班牙</w:t>
      </w:r>
      <w:r w:rsidRPr="00F33D62">
        <w:t>個人電腦及週邊設備普及率在歐盟國家中相對較低，仍具發展空間。前述產業均值得我商考慮加強拓銷或與</w:t>
      </w:r>
      <w:r w:rsidR="00AF57A0" w:rsidRPr="00F33D62">
        <w:lastRenderedPageBreak/>
        <w:t>西班牙</w:t>
      </w:r>
      <w:r w:rsidRPr="00F33D62">
        <w:t>業者建立策略聯盟或技術合作，共同開拓市場。此外</w:t>
      </w:r>
      <w:r w:rsidR="00AF57A0" w:rsidRPr="00F33D62">
        <w:t>西班牙</w:t>
      </w:r>
      <w:r w:rsidRPr="00F33D62">
        <w:t>與中南美洲具歷史淵源，可與西班牙合作夥伴進一步</w:t>
      </w:r>
      <w:proofErr w:type="gramStart"/>
      <w:r w:rsidRPr="00F33D62">
        <w:t>研</w:t>
      </w:r>
      <w:proofErr w:type="gramEnd"/>
      <w:r w:rsidRPr="00F33D62">
        <w:t>議合作拓展中南美市場。</w:t>
      </w:r>
    </w:p>
    <w:p w14:paraId="67F27EC1" w14:textId="77AC3923" w:rsidR="00934A6C" w:rsidRPr="00F33D62" w:rsidRDefault="00934A6C" w:rsidP="005F782E">
      <w:pPr>
        <w:pStyle w:val="a4"/>
      </w:pPr>
      <w:r w:rsidRPr="00F33D62">
        <w:t>西班牙對外</w:t>
      </w:r>
      <w:r w:rsidR="007F203F" w:rsidRPr="00F33D62">
        <w:t>貿易</w:t>
      </w:r>
      <w:r w:rsidRPr="00F33D62">
        <w:t>暨投資促進局</w:t>
      </w:r>
      <w:r w:rsidR="008F550C" w:rsidRPr="00F33D62">
        <w:t>（</w:t>
      </w:r>
      <w:r w:rsidRPr="00F33D62">
        <w:t>ICEX</w:t>
      </w:r>
      <w:r w:rsidR="008F550C" w:rsidRPr="00F33D62">
        <w:t>）</w:t>
      </w:r>
      <w:r w:rsidRPr="00F33D62">
        <w:t>所屬投資處（</w:t>
      </w:r>
      <w:r w:rsidRPr="00F33D62">
        <w:t>Invest in Spain</w:t>
      </w:r>
      <w:r w:rsidRPr="00F33D62">
        <w:t>）將下列產業列為招商重點產業，各產業之投資機會如次：</w:t>
      </w:r>
    </w:p>
    <w:p w14:paraId="5CF59A43" w14:textId="77777777" w:rsidR="00934A6C" w:rsidRPr="00F33D62" w:rsidRDefault="00934A6C" w:rsidP="00934A6C">
      <w:pPr>
        <w:pStyle w:val="af"/>
      </w:pPr>
      <w:r w:rsidRPr="00F33D62">
        <w:t>（</w:t>
      </w:r>
      <w:r w:rsidR="001135A1" w:rsidRPr="00F33D62">
        <w:t>一</w:t>
      </w:r>
      <w:r w:rsidRPr="00F33D62">
        <w:t>）再生能源產業</w:t>
      </w:r>
    </w:p>
    <w:p w14:paraId="552BE89C" w14:textId="77777777" w:rsidR="001135A1" w:rsidRPr="00F33D62" w:rsidRDefault="001135A1" w:rsidP="001135A1">
      <w:pPr>
        <w:pStyle w:val="af0"/>
        <w:ind w:left="960" w:firstLine="480"/>
        <w:rPr>
          <w:lang w:val="es-ES" w:eastAsia="zh-TW"/>
        </w:rPr>
      </w:pPr>
      <w:r w:rsidRPr="00F33D62">
        <w:rPr>
          <w:rFonts w:hint="eastAsia"/>
          <w:lang w:val="es-ES" w:eastAsia="zh-TW"/>
        </w:rPr>
        <w:t>西班牙政府依據歐盟規範，制定</w:t>
      </w:r>
      <w:r w:rsidRPr="00F33D62">
        <w:rPr>
          <w:rFonts w:hint="eastAsia"/>
          <w:lang w:val="es-ES" w:eastAsia="zh-TW"/>
        </w:rPr>
        <w:t>2050</w:t>
      </w:r>
      <w:r w:rsidRPr="00F33D62">
        <w:rPr>
          <w:rFonts w:hint="eastAsia"/>
          <w:lang w:val="es-ES" w:eastAsia="zh-TW"/>
        </w:rPr>
        <w:t>年實現</w:t>
      </w:r>
      <w:proofErr w:type="gramStart"/>
      <w:r w:rsidRPr="00F33D62">
        <w:rPr>
          <w:rFonts w:hint="eastAsia"/>
          <w:lang w:val="es-ES" w:eastAsia="zh-TW"/>
        </w:rPr>
        <w:t>全面零碳排放</w:t>
      </w:r>
      <w:proofErr w:type="gramEnd"/>
      <w:r w:rsidRPr="00F33D62">
        <w:rPr>
          <w:rFonts w:hint="eastAsia"/>
          <w:lang w:val="es-ES" w:eastAsia="zh-TW"/>
        </w:rPr>
        <w:t>能源目標。為實現該項目標，西班牙政府規劃</w:t>
      </w:r>
      <w:proofErr w:type="gramStart"/>
      <w:r w:rsidRPr="00F33D62">
        <w:rPr>
          <w:rFonts w:hint="eastAsia"/>
          <w:lang w:val="es-ES" w:eastAsia="zh-TW"/>
        </w:rPr>
        <w:t>採</w:t>
      </w:r>
      <w:proofErr w:type="gramEnd"/>
      <w:r w:rsidRPr="00F33D62">
        <w:rPr>
          <w:rFonts w:hint="eastAsia"/>
          <w:lang w:val="es-ES" w:eastAsia="zh-TW"/>
        </w:rPr>
        <w:t>2</w:t>
      </w:r>
      <w:r w:rsidRPr="00F33D62">
        <w:rPr>
          <w:rFonts w:hint="eastAsia"/>
          <w:lang w:val="es-ES" w:eastAsia="zh-TW"/>
        </w:rPr>
        <w:t>階段作業：第</w:t>
      </w:r>
      <w:r w:rsidRPr="00F33D62">
        <w:rPr>
          <w:rFonts w:hint="eastAsia"/>
          <w:lang w:val="es-ES" w:eastAsia="zh-TW"/>
        </w:rPr>
        <w:t>1</w:t>
      </w:r>
      <w:r w:rsidRPr="00F33D62">
        <w:rPr>
          <w:rFonts w:hint="eastAsia"/>
          <w:lang w:val="es-ES" w:eastAsia="zh-TW"/>
        </w:rPr>
        <w:t>階段為</w:t>
      </w:r>
      <w:r w:rsidRPr="00F33D62">
        <w:rPr>
          <w:rFonts w:hint="eastAsia"/>
          <w:lang w:val="es-ES" w:eastAsia="zh-TW"/>
        </w:rPr>
        <w:t>2030</w:t>
      </w:r>
      <w:r w:rsidRPr="00F33D62">
        <w:rPr>
          <w:rFonts w:hint="eastAsia"/>
          <w:lang w:val="es-ES" w:eastAsia="zh-TW"/>
        </w:rPr>
        <w:t>年溫室氣體（</w:t>
      </w:r>
      <w:r w:rsidRPr="00F33D62">
        <w:rPr>
          <w:rFonts w:hint="eastAsia"/>
          <w:lang w:val="es-ES" w:eastAsia="zh-TW"/>
        </w:rPr>
        <w:t>GHG</w:t>
      </w:r>
      <w:r w:rsidRPr="00F33D62">
        <w:rPr>
          <w:rFonts w:hint="eastAsia"/>
          <w:lang w:val="es-ES" w:eastAsia="zh-TW"/>
        </w:rPr>
        <w:t>）</w:t>
      </w:r>
      <w:proofErr w:type="gramStart"/>
      <w:r w:rsidRPr="00F33D62">
        <w:rPr>
          <w:rFonts w:hint="eastAsia"/>
          <w:lang w:val="es-ES" w:eastAsia="zh-TW"/>
        </w:rPr>
        <w:t>減排目標</w:t>
      </w:r>
      <w:proofErr w:type="gramEnd"/>
      <w:r w:rsidRPr="00F33D62">
        <w:rPr>
          <w:rFonts w:hint="eastAsia"/>
          <w:lang w:val="es-ES" w:eastAsia="zh-TW"/>
        </w:rPr>
        <w:t>為較</w:t>
      </w:r>
      <w:r w:rsidRPr="00F33D62">
        <w:rPr>
          <w:rFonts w:hint="eastAsia"/>
          <w:lang w:val="es-ES" w:eastAsia="zh-TW"/>
        </w:rPr>
        <w:t>1990</w:t>
      </w:r>
      <w:r w:rsidRPr="00F33D62">
        <w:rPr>
          <w:rFonts w:hint="eastAsia"/>
          <w:lang w:val="es-ES" w:eastAsia="zh-TW"/>
        </w:rPr>
        <w:t>年減少</w:t>
      </w:r>
      <w:r w:rsidRPr="00F33D62">
        <w:rPr>
          <w:rFonts w:hint="eastAsia"/>
          <w:lang w:val="es-ES" w:eastAsia="zh-TW"/>
        </w:rPr>
        <w:t>20%</w:t>
      </w:r>
      <w:r w:rsidRPr="00F33D62">
        <w:rPr>
          <w:rFonts w:hint="eastAsia"/>
          <w:lang w:val="es-ES" w:eastAsia="zh-TW"/>
        </w:rPr>
        <w:t>，再生能源生產達</w:t>
      </w:r>
      <w:r w:rsidRPr="00F33D62">
        <w:rPr>
          <w:rFonts w:hint="eastAsia"/>
          <w:lang w:val="es-ES" w:eastAsia="zh-TW"/>
        </w:rPr>
        <w:t>74%</w:t>
      </w:r>
      <w:r w:rsidRPr="00F33D62">
        <w:rPr>
          <w:rFonts w:hint="eastAsia"/>
          <w:lang w:val="es-ES" w:eastAsia="zh-TW"/>
        </w:rPr>
        <w:t>，替代性能源占總能源之</w:t>
      </w:r>
      <w:r w:rsidRPr="00F33D62">
        <w:rPr>
          <w:rFonts w:hint="eastAsia"/>
          <w:lang w:val="es-ES" w:eastAsia="zh-TW"/>
        </w:rPr>
        <w:t>5%</w:t>
      </w:r>
      <w:r w:rsidRPr="00F33D62">
        <w:rPr>
          <w:rFonts w:hint="eastAsia"/>
          <w:lang w:val="es-ES" w:eastAsia="zh-TW"/>
        </w:rPr>
        <w:t>，能源效率提高</w:t>
      </w:r>
      <w:r w:rsidRPr="00F33D62">
        <w:rPr>
          <w:rFonts w:hint="eastAsia"/>
          <w:lang w:val="es-ES" w:eastAsia="zh-TW"/>
        </w:rPr>
        <w:t>35%</w:t>
      </w:r>
      <w:r w:rsidRPr="00F33D62">
        <w:rPr>
          <w:rFonts w:hint="eastAsia"/>
          <w:lang w:val="es-ES" w:eastAsia="zh-TW"/>
        </w:rPr>
        <w:t>。第</w:t>
      </w:r>
      <w:r w:rsidRPr="00F33D62">
        <w:rPr>
          <w:rFonts w:hint="eastAsia"/>
          <w:lang w:val="es-ES" w:eastAsia="zh-TW"/>
        </w:rPr>
        <w:t>2</w:t>
      </w:r>
      <w:r w:rsidRPr="00F33D62">
        <w:rPr>
          <w:rFonts w:hint="eastAsia"/>
          <w:lang w:val="es-ES" w:eastAsia="zh-TW"/>
        </w:rPr>
        <w:t>階段為</w:t>
      </w:r>
      <w:r w:rsidRPr="00F33D62">
        <w:rPr>
          <w:rFonts w:hint="eastAsia"/>
          <w:lang w:val="es-ES" w:eastAsia="zh-TW"/>
        </w:rPr>
        <w:t>2050</w:t>
      </w:r>
      <w:r w:rsidRPr="00F33D62">
        <w:rPr>
          <w:rFonts w:hint="eastAsia"/>
          <w:lang w:val="es-ES" w:eastAsia="zh-TW"/>
        </w:rPr>
        <w:t>年之能源</w:t>
      </w:r>
      <w:r w:rsidRPr="00F33D62">
        <w:rPr>
          <w:rFonts w:hint="eastAsia"/>
          <w:lang w:val="es-ES" w:eastAsia="zh-TW"/>
        </w:rPr>
        <w:t>100%</w:t>
      </w:r>
      <w:r w:rsidRPr="00F33D62">
        <w:rPr>
          <w:rFonts w:hint="eastAsia"/>
          <w:lang w:val="es-ES" w:eastAsia="zh-TW"/>
        </w:rPr>
        <w:t>均來自再生能源，遵循歐盟</w:t>
      </w:r>
      <w:r w:rsidRPr="00F33D62">
        <w:rPr>
          <w:rFonts w:hint="eastAsia"/>
          <w:lang w:val="es-ES" w:eastAsia="zh-TW"/>
        </w:rPr>
        <w:t>2030</w:t>
      </w:r>
      <w:r w:rsidRPr="00F33D62">
        <w:rPr>
          <w:rFonts w:hint="eastAsia"/>
          <w:lang w:val="es-ES" w:eastAsia="zh-TW"/>
        </w:rPr>
        <w:t>年氣候綱領（</w:t>
      </w:r>
      <w:r w:rsidRPr="00F33D62">
        <w:rPr>
          <w:rFonts w:hint="eastAsia"/>
          <w:lang w:val="es-ES" w:eastAsia="zh-TW"/>
        </w:rPr>
        <w:t>2030 Agenda</w:t>
      </w:r>
      <w:r w:rsidRPr="00F33D62">
        <w:rPr>
          <w:rFonts w:hint="eastAsia"/>
          <w:lang w:val="es-ES" w:eastAsia="zh-TW"/>
        </w:rPr>
        <w:t>）及巴黎氣候變遷協定（</w:t>
      </w:r>
      <w:r w:rsidRPr="00F33D62">
        <w:rPr>
          <w:rFonts w:hint="eastAsia"/>
          <w:lang w:val="es-ES" w:eastAsia="zh-TW"/>
        </w:rPr>
        <w:t>Paris Agreement on Climate Change</w:t>
      </w:r>
      <w:r w:rsidRPr="00F33D62">
        <w:rPr>
          <w:rFonts w:hint="eastAsia"/>
          <w:lang w:val="es-ES" w:eastAsia="zh-TW"/>
        </w:rPr>
        <w:t>）規範，達到溫室氣體排放減少</w:t>
      </w:r>
      <w:r w:rsidRPr="00F33D62">
        <w:rPr>
          <w:rFonts w:hint="eastAsia"/>
          <w:lang w:val="es-ES" w:eastAsia="zh-TW"/>
        </w:rPr>
        <w:t>90%</w:t>
      </w:r>
      <w:r w:rsidRPr="00F33D62">
        <w:rPr>
          <w:rFonts w:hint="eastAsia"/>
          <w:lang w:val="es-ES" w:eastAsia="zh-TW"/>
        </w:rPr>
        <w:t>。</w:t>
      </w:r>
    </w:p>
    <w:p w14:paraId="330DBDB5" w14:textId="7E77B386" w:rsidR="00967E89" w:rsidRPr="00F33D62" w:rsidRDefault="00967E89" w:rsidP="00967E89">
      <w:pPr>
        <w:pStyle w:val="af0"/>
        <w:ind w:left="960" w:firstLine="480"/>
        <w:rPr>
          <w:lang w:val="es-ES" w:eastAsia="zh-TW"/>
        </w:rPr>
      </w:pPr>
      <w:r w:rsidRPr="00F33D62">
        <w:rPr>
          <w:rFonts w:hint="eastAsia"/>
          <w:lang w:val="es-ES" w:eastAsia="zh-TW"/>
        </w:rPr>
        <w:t>據西班牙國家電網公司</w:t>
      </w:r>
      <w:r w:rsidR="00752A39" w:rsidRPr="00F33D62">
        <w:rPr>
          <w:rFonts w:hint="eastAsia"/>
          <w:lang w:val="es-ES" w:eastAsia="zh-TW"/>
        </w:rPr>
        <w:t>（</w:t>
      </w:r>
      <w:r w:rsidRPr="00F33D62">
        <w:rPr>
          <w:rFonts w:hint="eastAsia"/>
          <w:lang w:val="es-ES" w:eastAsia="zh-TW"/>
        </w:rPr>
        <w:t>REE</w:t>
      </w:r>
      <w:r w:rsidR="00752A39" w:rsidRPr="00F33D62">
        <w:rPr>
          <w:rFonts w:hint="eastAsia"/>
          <w:lang w:val="es-ES" w:eastAsia="zh-TW"/>
        </w:rPr>
        <w:t>）</w:t>
      </w:r>
      <w:r w:rsidRPr="00F33D62">
        <w:rPr>
          <w:rFonts w:hint="eastAsia"/>
          <w:lang w:val="es-ES" w:eastAsia="zh-TW"/>
        </w:rPr>
        <w:t>頃公布「</w:t>
      </w:r>
      <w:r w:rsidRPr="00F33D62">
        <w:rPr>
          <w:rFonts w:hint="eastAsia"/>
          <w:lang w:val="es-ES" w:eastAsia="zh-TW"/>
        </w:rPr>
        <w:t>2025</w:t>
      </w:r>
      <w:r w:rsidRPr="00F33D62">
        <w:rPr>
          <w:rFonts w:hint="eastAsia"/>
          <w:lang w:val="es-ES" w:eastAsia="zh-TW"/>
        </w:rPr>
        <w:t>年電力系統與再生能源報告」</w:t>
      </w:r>
      <w:r w:rsidR="00752A39" w:rsidRPr="00F33D62">
        <w:rPr>
          <w:rFonts w:hint="eastAsia"/>
          <w:lang w:val="es-ES" w:eastAsia="zh-TW"/>
        </w:rPr>
        <w:t>（</w:t>
      </w:r>
      <w:r w:rsidRPr="00F33D62">
        <w:rPr>
          <w:rFonts w:hint="eastAsia"/>
          <w:lang w:val="es-ES" w:eastAsia="zh-TW"/>
        </w:rPr>
        <w:t xml:space="preserve">Informe del Sistema Electrico </w:t>
      </w:r>
      <w:proofErr w:type="gramStart"/>
      <w:r w:rsidRPr="00F33D62">
        <w:rPr>
          <w:rFonts w:hint="eastAsia"/>
          <w:lang w:val="es-ES" w:eastAsia="zh-TW"/>
        </w:rPr>
        <w:t>–</w:t>
      </w:r>
      <w:proofErr w:type="gramEnd"/>
      <w:r w:rsidRPr="00F33D62">
        <w:rPr>
          <w:rFonts w:hint="eastAsia"/>
          <w:lang w:val="es-ES" w:eastAsia="zh-TW"/>
        </w:rPr>
        <w:t xml:space="preserve"> Informe resumen de energias renovables 2025</w:t>
      </w:r>
      <w:r w:rsidR="00752A39" w:rsidRPr="00F33D62">
        <w:rPr>
          <w:rFonts w:hint="eastAsia"/>
          <w:lang w:val="es-ES" w:eastAsia="zh-TW"/>
        </w:rPr>
        <w:t>）</w:t>
      </w:r>
      <w:r w:rsidRPr="00F33D62">
        <w:rPr>
          <w:rFonts w:hint="eastAsia"/>
          <w:lang w:val="es-ES" w:eastAsia="zh-TW"/>
        </w:rPr>
        <w:t>指出，由於受電力系統電壓震盪、發電中斷、輸電網電壓控制不當等複雜因素影響，導致發生上</w:t>
      </w:r>
      <w:r w:rsidR="00752A39" w:rsidRPr="00F33D62">
        <w:rPr>
          <w:rFonts w:hint="eastAsia"/>
          <w:lang w:val="es-ES" w:eastAsia="zh-TW"/>
        </w:rPr>
        <w:t>（</w:t>
      </w:r>
      <w:r w:rsidRPr="00F33D62">
        <w:rPr>
          <w:rFonts w:hint="eastAsia"/>
          <w:lang w:val="es-ES" w:eastAsia="zh-TW"/>
        </w:rPr>
        <w:t>2025</w:t>
      </w:r>
      <w:r w:rsidR="00752A39" w:rsidRPr="00F33D62">
        <w:rPr>
          <w:rFonts w:hint="eastAsia"/>
          <w:lang w:val="es-ES" w:eastAsia="zh-TW"/>
        </w:rPr>
        <w:t>）</w:t>
      </w:r>
      <w:r w:rsidRPr="00F33D62">
        <w:rPr>
          <w:rFonts w:hint="eastAsia"/>
          <w:lang w:val="es-ES" w:eastAsia="zh-TW"/>
        </w:rPr>
        <w:t>年</w:t>
      </w:r>
      <w:r w:rsidRPr="00F33D62">
        <w:rPr>
          <w:rFonts w:hint="eastAsia"/>
          <w:lang w:val="es-ES" w:eastAsia="zh-TW"/>
        </w:rPr>
        <w:t>4</w:t>
      </w:r>
      <w:r w:rsidRPr="00F33D62">
        <w:rPr>
          <w:rFonts w:hint="eastAsia"/>
          <w:lang w:val="es-ES" w:eastAsia="zh-TW"/>
        </w:rPr>
        <w:t>月</w:t>
      </w:r>
      <w:r w:rsidRPr="00F33D62">
        <w:rPr>
          <w:rFonts w:hint="eastAsia"/>
          <w:lang w:val="es-ES" w:eastAsia="zh-TW"/>
        </w:rPr>
        <w:t>28</w:t>
      </w:r>
      <w:r w:rsidRPr="00F33D62">
        <w:rPr>
          <w:rFonts w:hint="eastAsia"/>
          <w:lang w:val="es-ES" w:eastAsia="zh-TW"/>
        </w:rPr>
        <w:t>日</w:t>
      </w:r>
      <w:r w:rsidRPr="00F33D62">
        <w:rPr>
          <w:rFonts w:hint="eastAsia"/>
          <w:lang w:val="es-ES" w:eastAsia="zh-TW"/>
        </w:rPr>
        <w:t>12</w:t>
      </w:r>
      <w:r w:rsidRPr="00F33D62">
        <w:rPr>
          <w:rFonts w:hint="eastAsia"/>
          <w:lang w:val="es-ES" w:eastAsia="zh-TW"/>
        </w:rPr>
        <w:t>時</w:t>
      </w:r>
      <w:r w:rsidRPr="00F33D62">
        <w:rPr>
          <w:rFonts w:hint="eastAsia"/>
          <w:lang w:val="es-ES" w:eastAsia="zh-TW"/>
        </w:rPr>
        <w:t>33</w:t>
      </w:r>
      <w:r w:rsidRPr="00F33D62">
        <w:rPr>
          <w:rFonts w:hint="eastAsia"/>
          <w:lang w:val="es-ES" w:eastAsia="zh-TW"/>
        </w:rPr>
        <w:t>分在伊比利半島西班牙與葡萄牙發生大停電事件。</w:t>
      </w:r>
      <w:proofErr w:type="gramStart"/>
      <w:r w:rsidRPr="00F33D62">
        <w:rPr>
          <w:rFonts w:hint="eastAsia"/>
          <w:lang w:val="es-ES" w:eastAsia="zh-TW"/>
        </w:rPr>
        <w:t>嗣</w:t>
      </w:r>
      <w:proofErr w:type="gramEnd"/>
      <w:r w:rsidRPr="00F33D62">
        <w:rPr>
          <w:rFonts w:hint="eastAsia"/>
          <w:lang w:val="es-ES" w:eastAsia="zh-TW"/>
        </w:rPr>
        <w:t>經各界</w:t>
      </w:r>
      <w:proofErr w:type="gramStart"/>
      <w:r w:rsidRPr="00F33D62">
        <w:rPr>
          <w:rFonts w:hint="eastAsia"/>
          <w:lang w:val="es-ES" w:eastAsia="zh-TW"/>
        </w:rPr>
        <w:t>研</w:t>
      </w:r>
      <w:proofErr w:type="gramEnd"/>
      <w:r w:rsidRPr="00F33D62">
        <w:rPr>
          <w:rFonts w:hint="eastAsia"/>
          <w:lang w:val="es-ES" w:eastAsia="zh-TW"/>
        </w:rPr>
        <w:t>析檢討後，西班牙政府投資</w:t>
      </w:r>
      <w:r w:rsidRPr="00F33D62">
        <w:rPr>
          <w:rFonts w:hint="eastAsia"/>
          <w:lang w:val="es-ES" w:eastAsia="zh-TW"/>
        </w:rPr>
        <w:t>14.24</w:t>
      </w:r>
      <w:r w:rsidRPr="00F33D62">
        <w:rPr>
          <w:rFonts w:hint="eastAsia"/>
          <w:lang w:val="es-ES" w:eastAsia="zh-TW"/>
        </w:rPr>
        <w:t>億歐元</w:t>
      </w:r>
      <w:r w:rsidR="00752A39" w:rsidRPr="00F33D62">
        <w:rPr>
          <w:rFonts w:hint="eastAsia"/>
          <w:lang w:val="es-ES" w:eastAsia="zh-TW"/>
        </w:rPr>
        <w:t>（</w:t>
      </w:r>
      <w:r w:rsidRPr="00F33D62">
        <w:rPr>
          <w:rFonts w:hint="eastAsia"/>
          <w:lang w:val="es-ES" w:eastAsia="zh-TW"/>
        </w:rPr>
        <w:t>+45.9%</w:t>
      </w:r>
      <w:r w:rsidR="00752A39" w:rsidRPr="00F33D62">
        <w:rPr>
          <w:rFonts w:hint="eastAsia"/>
          <w:lang w:val="es-ES" w:eastAsia="zh-TW"/>
        </w:rPr>
        <w:t>）</w:t>
      </w:r>
      <w:r w:rsidRPr="00F33D62">
        <w:rPr>
          <w:rFonts w:hint="eastAsia"/>
          <w:lang w:val="es-ES" w:eastAsia="zh-TW"/>
        </w:rPr>
        <w:t>強化全國輸電網韌性</w:t>
      </w:r>
      <w:r w:rsidR="00752A39" w:rsidRPr="00F33D62">
        <w:rPr>
          <w:rFonts w:hint="eastAsia"/>
          <w:lang w:val="es-ES" w:eastAsia="zh-TW"/>
        </w:rPr>
        <w:t>（</w:t>
      </w:r>
      <w:r w:rsidRPr="00F33D62">
        <w:rPr>
          <w:rFonts w:hint="eastAsia"/>
          <w:lang w:val="es-ES" w:eastAsia="zh-TW"/>
        </w:rPr>
        <w:t>安裝</w:t>
      </w:r>
      <w:r w:rsidRPr="00F33D62">
        <w:rPr>
          <w:rFonts w:hint="eastAsia"/>
          <w:lang w:val="es-ES" w:eastAsia="zh-TW"/>
        </w:rPr>
        <w:t>586</w:t>
      </w:r>
      <w:r w:rsidRPr="00F33D62">
        <w:rPr>
          <w:rFonts w:hint="eastAsia"/>
          <w:lang w:val="es-ES" w:eastAsia="zh-TW"/>
        </w:rPr>
        <w:t>公里新電網，新設</w:t>
      </w:r>
      <w:r w:rsidRPr="00F33D62">
        <w:rPr>
          <w:rFonts w:hint="eastAsia"/>
          <w:lang w:val="es-ES" w:eastAsia="zh-TW"/>
        </w:rPr>
        <w:t>212</w:t>
      </w:r>
      <w:r w:rsidRPr="00F33D62">
        <w:rPr>
          <w:rFonts w:hint="eastAsia"/>
          <w:lang w:val="es-ES" w:eastAsia="zh-TW"/>
        </w:rPr>
        <w:t>個變電站</w:t>
      </w:r>
      <w:r w:rsidR="00752A39" w:rsidRPr="00F33D62">
        <w:rPr>
          <w:rFonts w:hint="eastAsia"/>
          <w:lang w:val="es-ES" w:eastAsia="zh-TW"/>
        </w:rPr>
        <w:t>）</w:t>
      </w:r>
      <w:r w:rsidRPr="00F33D62">
        <w:rPr>
          <w:rFonts w:hint="eastAsia"/>
          <w:lang w:val="es-ES" w:eastAsia="zh-TW"/>
        </w:rPr>
        <w:t>，並在離島地區投資能源儲存、檢測水力發電設備以及興建離</w:t>
      </w:r>
      <w:proofErr w:type="gramStart"/>
      <w:r w:rsidRPr="00F33D62">
        <w:rPr>
          <w:rFonts w:hint="eastAsia"/>
          <w:lang w:val="es-ES" w:eastAsia="zh-TW"/>
        </w:rPr>
        <w:t>岸風電等</w:t>
      </w:r>
      <w:proofErr w:type="gramEnd"/>
      <w:r w:rsidRPr="00F33D62">
        <w:rPr>
          <w:rFonts w:hint="eastAsia"/>
          <w:lang w:val="es-ES" w:eastAsia="zh-TW"/>
        </w:rPr>
        <w:t>再生能源設施。</w:t>
      </w:r>
    </w:p>
    <w:p w14:paraId="24FFE940" w14:textId="3D920E66" w:rsidR="00967E89" w:rsidRPr="00F33D62" w:rsidRDefault="00967E89" w:rsidP="00967E89">
      <w:pPr>
        <w:pStyle w:val="af0"/>
        <w:ind w:left="960" w:firstLine="480"/>
        <w:rPr>
          <w:lang w:val="es-ES" w:eastAsia="zh-TW"/>
        </w:rPr>
      </w:pPr>
      <w:r w:rsidRPr="00F33D62">
        <w:rPr>
          <w:rFonts w:hint="eastAsia"/>
          <w:lang w:val="es-ES" w:eastAsia="zh-TW"/>
        </w:rPr>
        <w:t>該報告統計，</w:t>
      </w:r>
      <w:r w:rsidRPr="00F33D62">
        <w:rPr>
          <w:rFonts w:hint="eastAsia"/>
          <w:lang w:val="es-ES" w:eastAsia="zh-TW"/>
        </w:rPr>
        <w:t>2025</w:t>
      </w:r>
      <w:r w:rsidRPr="00F33D62">
        <w:rPr>
          <w:rFonts w:hint="eastAsia"/>
          <w:lang w:val="es-ES" w:eastAsia="zh-TW"/>
        </w:rPr>
        <w:t>年西班牙電力供應量計</w:t>
      </w:r>
      <w:r w:rsidRPr="00F33D62">
        <w:rPr>
          <w:rFonts w:hint="eastAsia"/>
          <w:lang w:val="es-ES" w:eastAsia="zh-TW"/>
        </w:rPr>
        <w:t>27</w:t>
      </w:r>
      <w:r w:rsidRPr="00F33D62">
        <w:rPr>
          <w:rFonts w:hint="eastAsia"/>
          <w:lang w:val="es-ES" w:eastAsia="zh-TW"/>
        </w:rPr>
        <w:t>萬</w:t>
      </w:r>
      <w:r w:rsidRPr="00F33D62">
        <w:rPr>
          <w:rFonts w:hint="eastAsia"/>
          <w:lang w:val="es-ES" w:eastAsia="zh-TW"/>
        </w:rPr>
        <w:t>2,200.6</w:t>
      </w:r>
      <w:r w:rsidRPr="00F33D62">
        <w:rPr>
          <w:rFonts w:hint="eastAsia"/>
          <w:lang w:val="es-ES" w:eastAsia="zh-TW"/>
        </w:rPr>
        <w:t>吉瓦</w:t>
      </w:r>
      <w:r w:rsidR="00752A39" w:rsidRPr="00F33D62">
        <w:rPr>
          <w:rFonts w:hint="eastAsia"/>
          <w:lang w:val="es-ES" w:eastAsia="zh-TW"/>
        </w:rPr>
        <w:t>（</w:t>
      </w:r>
      <w:r w:rsidRPr="00F33D62">
        <w:rPr>
          <w:rFonts w:hint="eastAsia"/>
          <w:lang w:val="es-ES" w:eastAsia="zh-TW"/>
        </w:rPr>
        <w:t>+3.7%</w:t>
      </w:r>
      <w:r w:rsidR="00752A39" w:rsidRPr="00F33D62">
        <w:rPr>
          <w:rFonts w:hint="eastAsia"/>
          <w:lang w:val="es-ES" w:eastAsia="zh-TW"/>
        </w:rPr>
        <w:t>）</w:t>
      </w:r>
      <w:r w:rsidRPr="00F33D62">
        <w:rPr>
          <w:rFonts w:hint="eastAsia"/>
          <w:lang w:val="es-ES" w:eastAsia="zh-TW"/>
        </w:rPr>
        <w:t>，包括再生能源供電</w:t>
      </w:r>
      <w:r w:rsidRPr="00F33D62">
        <w:rPr>
          <w:rFonts w:hint="eastAsia"/>
          <w:lang w:val="es-ES" w:eastAsia="zh-TW"/>
        </w:rPr>
        <w:t>15</w:t>
      </w:r>
      <w:r w:rsidRPr="00F33D62">
        <w:rPr>
          <w:rFonts w:hint="eastAsia"/>
          <w:lang w:val="es-ES" w:eastAsia="zh-TW"/>
        </w:rPr>
        <w:t>萬</w:t>
      </w:r>
      <w:r w:rsidRPr="00F33D62">
        <w:rPr>
          <w:rFonts w:hint="eastAsia"/>
          <w:lang w:val="es-ES" w:eastAsia="zh-TW"/>
        </w:rPr>
        <w:t>988</w:t>
      </w:r>
      <w:r w:rsidRPr="00F33D62">
        <w:rPr>
          <w:rFonts w:hint="eastAsia"/>
          <w:lang w:val="es-ES" w:eastAsia="zh-TW"/>
        </w:rPr>
        <w:t>吉瓦，占總供電之</w:t>
      </w:r>
      <w:r w:rsidRPr="00F33D62">
        <w:rPr>
          <w:rFonts w:hint="eastAsia"/>
          <w:lang w:val="es-ES" w:eastAsia="zh-TW"/>
        </w:rPr>
        <w:t>55.5%</w:t>
      </w:r>
      <w:r w:rsidRPr="00F33D62">
        <w:rPr>
          <w:rFonts w:hint="eastAsia"/>
          <w:lang w:val="es-ES" w:eastAsia="zh-TW"/>
        </w:rPr>
        <w:t>，非再生能源供電</w:t>
      </w:r>
      <w:r w:rsidRPr="00F33D62">
        <w:rPr>
          <w:rFonts w:hint="eastAsia"/>
          <w:lang w:val="es-ES" w:eastAsia="zh-TW"/>
        </w:rPr>
        <w:t>12</w:t>
      </w:r>
      <w:r w:rsidRPr="00F33D62">
        <w:rPr>
          <w:rFonts w:hint="eastAsia"/>
          <w:lang w:val="es-ES" w:eastAsia="zh-TW"/>
        </w:rPr>
        <w:t>萬</w:t>
      </w:r>
      <w:r w:rsidRPr="00F33D62">
        <w:rPr>
          <w:rFonts w:hint="eastAsia"/>
          <w:lang w:val="es-ES" w:eastAsia="zh-TW"/>
        </w:rPr>
        <w:t>1,212.6</w:t>
      </w:r>
      <w:r w:rsidRPr="00F33D62">
        <w:rPr>
          <w:rFonts w:hint="eastAsia"/>
          <w:lang w:val="es-ES" w:eastAsia="zh-TW"/>
        </w:rPr>
        <w:t>吉瓦，占總供電之</w:t>
      </w:r>
      <w:r w:rsidRPr="00F33D62">
        <w:rPr>
          <w:rFonts w:hint="eastAsia"/>
          <w:lang w:val="es-ES" w:eastAsia="zh-TW"/>
        </w:rPr>
        <w:t>44.5%</w:t>
      </w:r>
      <w:r w:rsidRPr="00F33D62">
        <w:rPr>
          <w:rFonts w:hint="eastAsia"/>
          <w:lang w:val="es-ES" w:eastAsia="zh-TW"/>
        </w:rPr>
        <w:t>；在電力儲存儲存方面，用</w:t>
      </w:r>
      <w:proofErr w:type="gramStart"/>
      <w:r w:rsidRPr="00F33D62">
        <w:rPr>
          <w:rFonts w:hint="eastAsia"/>
          <w:lang w:val="es-ES" w:eastAsia="zh-TW"/>
        </w:rPr>
        <w:t>電戶端與</w:t>
      </w:r>
      <w:proofErr w:type="gramEnd"/>
      <w:r w:rsidRPr="00F33D62">
        <w:rPr>
          <w:rFonts w:hint="eastAsia"/>
          <w:lang w:val="es-ES" w:eastAsia="zh-TW"/>
        </w:rPr>
        <w:t>發電廠端分別儲存</w:t>
      </w:r>
      <w:r w:rsidRPr="00F33D62">
        <w:rPr>
          <w:rFonts w:hint="eastAsia"/>
          <w:lang w:val="es-ES" w:eastAsia="zh-TW"/>
        </w:rPr>
        <w:t>9,204</w:t>
      </w:r>
      <w:r w:rsidRPr="00F33D62">
        <w:rPr>
          <w:rFonts w:hint="eastAsia"/>
          <w:lang w:val="es-ES" w:eastAsia="zh-TW"/>
        </w:rPr>
        <w:t>吉瓦與</w:t>
      </w:r>
      <w:r w:rsidRPr="00F33D62">
        <w:rPr>
          <w:rFonts w:hint="eastAsia"/>
          <w:lang w:val="es-ES" w:eastAsia="zh-TW"/>
        </w:rPr>
        <w:t>5,886</w:t>
      </w:r>
      <w:r w:rsidRPr="00F33D62">
        <w:rPr>
          <w:rFonts w:hint="eastAsia"/>
          <w:lang w:val="es-ES" w:eastAsia="zh-TW"/>
        </w:rPr>
        <w:t>吉瓦，各成長</w:t>
      </w:r>
      <w:r w:rsidRPr="00F33D62">
        <w:rPr>
          <w:rFonts w:hint="eastAsia"/>
          <w:lang w:val="es-ES" w:eastAsia="zh-TW"/>
        </w:rPr>
        <w:t>7.8%</w:t>
      </w:r>
      <w:r w:rsidRPr="00F33D62">
        <w:rPr>
          <w:rFonts w:hint="eastAsia"/>
          <w:lang w:val="es-ES" w:eastAsia="zh-TW"/>
        </w:rPr>
        <w:t>及</w:t>
      </w:r>
      <w:r w:rsidRPr="00F33D62">
        <w:rPr>
          <w:rFonts w:hint="eastAsia"/>
          <w:lang w:val="es-ES" w:eastAsia="zh-TW"/>
        </w:rPr>
        <w:t>6.2%</w:t>
      </w:r>
      <w:r w:rsidRPr="00F33D62">
        <w:rPr>
          <w:rFonts w:hint="eastAsia"/>
          <w:lang w:val="es-ES" w:eastAsia="zh-TW"/>
        </w:rPr>
        <w:t>。整體而言，西班牙生產電力除供應國內用電及儲存備用外，另</w:t>
      </w:r>
      <w:r w:rsidRPr="00F33D62">
        <w:rPr>
          <w:rFonts w:hint="eastAsia"/>
          <w:lang w:val="es-ES" w:eastAsia="zh-TW"/>
        </w:rPr>
        <w:lastRenderedPageBreak/>
        <w:t>出口電力計</w:t>
      </w:r>
      <w:r w:rsidRPr="00F33D62">
        <w:rPr>
          <w:rFonts w:hint="eastAsia"/>
          <w:lang w:val="es-ES" w:eastAsia="zh-TW"/>
        </w:rPr>
        <w:t>2</w:t>
      </w:r>
      <w:r w:rsidRPr="00F33D62">
        <w:rPr>
          <w:rFonts w:hint="eastAsia"/>
          <w:lang w:val="es-ES" w:eastAsia="zh-TW"/>
        </w:rPr>
        <w:t>萬</w:t>
      </w:r>
      <w:r w:rsidRPr="00F33D62">
        <w:rPr>
          <w:rFonts w:hint="eastAsia"/>
          <w:lang w:val="es-ES" w:eastAsia="zh-TW"/>
        </w:rPr>
        <w:t>6,206</w:t>
      </w:r>
      <w:r w:rsidRPr="00F33D62">
        <w:rPr>
          <w:rFonts w:hint="eastAsia"/>
          <w:lang w:val="es-ES" w:eastAsia="zh-TW"/>
        </w:rPr>
        <w:t>吉瓦</w:t>
      </w:r>
      <w:r w:rsidR="00752A39" w:rsidRPr="00F33D62">
        <w:rPr>
          <w:rFonts w:hint="eastAsia"/>
          <w:lang w:val="es-ES" w:eastAsia="zh-TW"/>
        </w:rPr>
        <w:t>（</w:t>
      </w:r>
      <w:r w:rsidRPr="00F33D62">
        <w:rPr>
          <w:rFonts w:hint="eastAsia"/>
          <w:lang w:val="es-ES" w:eastAsia="zh-TW"/>
        </w:rPr>
        <w:t>GWh</w:t>
      </w:r>
      <w:r w:rsidR="00752A39" w:rsidRPr="00F33D62">
        <w:rPr>
          <w:rFonts w:hint="eastAsia"/>
          <w:lang w:val="es-ES" w:eastAsia="zh-TW"/>
        </w:rPr>
        <w:t>）</w:t>
      </w:r>
      <w:r w:rsidRPr="00F33D62">
        <w:rPr>
          <w:rFonts w:hint="eastAsia"/>
          <w:lang w:val="es-ES" w:eastAsia="zh-TW"/>
        </w:rPr>
        <w:t>至法國、葡萄牙、摩洛哥及安道爾等鄰國。</w:t>
      </w:r>
    </w:p>
    <w:p w14:paraId="24936FC0" w14:textId="2E10105F" w:rsidR="00967E89" w:rsidRPr="00F33D62" w:rsidRDefault="00967E89" w:rsidP="00967E89">
      <w:pPr>
        <w:pStyle w:val="af0"/>
        <w:ind w:left="960" w:firstLine="480"/>
        <w:rPr>
          <w:lang w:val="es-ES" w:eastAsia="zh-TW"/>
        </w:rPr>
      </w:pPr>
      <w:r w:rsidRPr="00F33D62">
        <w:rPr>
          <w:rFonts w:hint="eastAsia"/>
          <w:lang w:val="es-ES" w:eastAsia="zh-TW"/>
        </w:rPr>
        <w:t>2025</w:t>
      </w:r>
      <w:r w:rsidRPr="00F33D62">
        <w:rPr>
          <w:rFonts w:hint="eastAsia"/>
          <w:lang w:val="es-ES" w:eastAsia="zh-TW"/>
        </w:rPr>
        <w:t>年西班牙電力主要</w:t>
      </w:r>
      <w:proofErr w:type="gramStart"/>
      <w:r w:rsidRPr="00F33D62">
        <w:rPr>
          <w:rFonts w:hint="eastAsia"/>
          <w:lang w:val="es-ES" w:eastAsia="zh-TW"/>
        </w:rPr>
        <w:t>源自風電</w:t>
      </w:r>
      <w:proofErr w:type="gramEnd"/>
      <w:r w:rsidR="00752A39" w:rsidRPr="00F33D62">
        <w:rPr>
          <w:rFonts w:hint="eastAsia"/>
          <w:lang w:val="es-ES" w:eastAsia="zh-TW"/>
        </w:rPr>
        <w:t>（</w:t>
      </w:r>
      <w:r w:rsidRPr="00F33D62">
        <w:rPr>
          <w:rFonts w:hint="eastAsia"/>
          <w:lang w:val="es-ES" w:eastAsia="zh-TW"/>
        </w:rPr>
        <w:t>21.6%</w:t>
      </w:r>
      <w:r w:rsidR="00752A39" w:rsidRPr="00F33D62">
        <w:rPr>
          <w:rFonts w:hint="eastAsia"/>
          <w:lang w:val="es-ES" w:eastAsia="zh-TW"/>
        </w:rPr>
        <w:t>）</w:t>
      </w:r>
      <w:r w:rsidRPr="00F33D62">
        <w:rPr>
          <w:rFonts w:hint="eastAsia"/>
          <w:lang w:val="es-ES" w:eastAsia="zh-TW"/>
        </w:rPr>
        <w:t>、核電</w:t>
      </w:r>
      <w:r w:rsidR="00752A39" w:rsidRPr="00F33D62">
        <w:rPr>
          <w:rFonts w:hint="eastAsia"/>
          <w:lang w:val="es-ES" w:eastAsia="zh-TW"/>
        </w:rPr>
        <w:t>（</w:t>
      </w:r>
      <w:r w:rsidRPr="00F33D62">
        <w:rPr>
          <w:rFonts w:hint="eastAsia"/>
          <w:lang w:val="es-ES" w:eastAsia="zh-TW"/>
        </w:rPr>
        <w:t>19%</w:t>
      </w:r>
      <w:r w:rsidR="00752A39" w:rsidRPr="00F33D62">
        <w:rPr>
          <w:rFonts w:hint="eastAsia"/>
          <w:lang w:val="es-ES" w:eastAsia="zh-TW"/>
        </w:rPr>
        <w:t>）</w:t>
      </w:r>
      <w:r w:rsidRPr="00F33D62">
        <w:rPr>
          <w:rFonts w:hint="eastAsia"/>
          <w:lang w:val="es-ES" w:eastAsia="zh-TW"/>
        </w:rPr>
        <w:t>、太陽能</w:t>
      </w:r>
      <w:r w:rsidR="00752A39" w:rsidRPr="00F33D62">
        <w:rPr>
          <w:rFonts w:hint="eastAsia"/>
          <w:lang w:val="es-ES" w:eastAsia="zh-TW"/>
        </w:rPr>
        <w:t>（</w:t>
      </w:r>
      <w:r w:rsidRPr="00F33D62">
        <w:rPr>
          <w:rFonts w:hint="eastAsia"/>
          <w:lang w:val="es-ES" w:eastAsia="zh-TW"/>
        </w:rPr>
        <w:t>18.4%</w:t>
      </w:r>
      <w:r w:rsidR="00752A39" w:rsidRPr="00F33D62">
        <w:rPr>
          <w:rFonts w:hint="eastAsia"/>
          <w:lang w:val="es-ES" w:eastAsia="zh-TW"/>
        </w:rPr>
        <w:t>）</w:t>
      </w:r>
      <w:r w:rsidRPr="00F33D62">
        <w:rPr>
          <w:rFonts w:hint="eastAsia"/>
          <w:lang w:val="es-ES" w:eastAsia="zh-TW"/>
        </w:rPr>
        <w:t>、循環發電</w:t>
      </w:r>
      <w:r w:rsidR="00752A39" w:rsidRPr="00F33D62">
        <w:rPr>
          <w:rFonts w:hint="eastAsia"/>
          <w:lang w:val="es-ES" w:eastAsia="zh-TW"/>
        </w:rPr>
        <w:t>（</w:t>
      </w:r>
      <w:r w:rsidRPr="00F33D62">
        <w:rPr>
          <w:rFonts w:hint="eastAsia"/>
          <w:lang w:val="es-ES" w:eastAsia="zh-TW"/>
        </w:rPr>
        <w:t>16.8%</w:t>
      </w:r>
      <w:r w:rsidR="00752A39" w:rsidRPr="00F33D62">
        <w:rPr>
          <w:rFonts w:hint="eastAsia"/>
          <w:lang w:val="es-ES" w:eastAsia="zh-TW"/>
        </w:rPr>
        <w:t>）</w:t>
      </w:r>
      <w:r w:rsidRPr="00F33D62">
        <w:rPr>
          <w:rFonts w:hint="eastAsia"/>
          <w:lang w:val="es-ES" w:eastAsia="zh-TW"/>
        </w:rPr>
        <w:t>、水力</w:t>
      </w:r>
      <w:r w:rsidR="00752A39" w:rsidRPr="00F33D62">
        <w:rPr>
          <w:rFonts w:hint="eastAsia"/>
          <w:lang w:val="es-ES" w:eastAsia="zh-TW"/>
        </w:rPr>
        <w:t>（</w:t>
      </w:r>
      <w:r w:rsidRPr="00F33D62">
        <w:rPr>
          <w:rFonts w:hint="eastAsia"/>
          <w:lang w:val="es-ES" w:eastAsia="zh-TW"/>
        </w:rPr>
        <w:t>12.4%</w:t>
      </w:r>
      <w:r w:rsidR="00752A39" w:rsidRPr="00F33D62">
        <w:rPr>
          <w:rFonts w:hint="eastAsia"/>
          <w:lang w:val="es-ES" w:eastAsia="zh-TW"/>
        </w:rPr>
        <w:t>）</w:t>
      </w:r>
      <w:r w:rsidRPr="00F33D62">
        <w:rPr>
          <w:rFonts w:hint="eastAsia"/>
          <w:lang w:val="es-ES" w:eastAsia="zh-TW"/>
        </w:rPr>
        <w:t>，且太陽能裝置容量首次</w:t>
      </w:r>
      <w:proofErr w:type="gramStart"/>
      <w:r w:rsidRPr="00F33D62">
        <w:rPr>
          <w:rFonts w:hint="eastAsia"/>
          <w:lang w:val="es-ES" w:eastAsia="zh-TW"/>
        </w:rPr>
        <w:t>超越風電</w:t>
      </w:r>
      <w:proofErr w:type="gramEnd"/>
      <w:r w:rsidRPr="00F33D62">
        <w:rPr>
          <w:rFonts w:hint="eastAsia"/>
          <w:lang w:val="es-ES" w:eastAsia="zh-TW"/>
        </w:rPr>
        <w:t>，達</w:t>
      </w:r>
      <w:r w:rsidRPr="00F33D62">
        <w:rPr>
          <w:rFonts w:hint="eastAsia"/>
          <w:lang w:val="es-ES" w:eastAsia="zh-TW"/>
        </w:rPr>
        <w:t>9</w:t>
      </w:r>
      <w:proofErr w:type="gramStart"/>
      <w:r w:rsidRPr="00F33D62">
        <w:rPr>
          <w:rFonts w:hint="eastAsia"/>
          <w:lang w:val="es-ES" w:eastAsia="zh-TW"/>
        </w:rPr>
        <w:t>太瓦</w:t>
      </w:r>
      <w:r w:rsidR="00752A39" w:rsidRPr="00F33D62">
        <w:rPr>
          <w:rFonts w:hint="eastAsia"/>
          <w:lang w:val="es-ES" w:eastAsia="zh-TW"/>
        </w:rPr>
        <w:t>（</w:t>
      </w:r>
      <w:proofErr w:type="gramEnd"/>
      <w:r w:rsidRPr="00F33D62">
        <w:rPr>
          <w:rFonts w:hint="eastAsia"/>
          <w:lang w:val="es-ES" w:eastAsia="zh-TW"/>
        </w:rPr>
        <w:t>TW</w:t>
      </w:r>
      <w:r w:rsidR="00752A39" w:rsidRPr="00F33D62">
        <w:rPr>
          <w:rFonts w:hint="eastAsia"/>
          <w:lang w:val="es-ES" w:eastAsia="zh-TW"/>
        </w:rPr>
        <w:t>）</w:t>
      </w:r>
      <w:r w:rsidRPr="00F33D62">
        <w:rPr>
          <w:rFonts w:hint="eastAsia"/>
          <w:lang w:val="es-ES" w:eastAsia="zh-TW"/>
        </w:rPr>
        <w:t>，成長</w:t>
      </w:r>
      <w:r w:rsidRPr="00F33D62">
        <w:rPr>
          <w:rFonts w:hint="eastAsia"/>
          <w:lang w:val="es-ES" w:eastAsia="zh-TW"/>
        </w:rPr>
        <w:t>12.5%</w:t>
      </w:r>
      <w:r w:rsidRPr="00F33D62">
        <w:rPr>
          <w:rFonts w:hint="eastAsia"/>
          <w:lang w:val="es-ES" w:eastAsia="zh-TW"/>
        </w:rPr>
        <w:t>，使西班牙再生能源總裝置容量在歐洲位居第</w:t>
      </w:r>
      <w:r w:rsidRPr="00F33D62">
        <w:rPr>
          <w:rFonts w:hint="eastAsia"/>
          <w:lang w:val="es-ES" w:eastAsia="zh-TW"/>
        </w:rPr>
        <w:t>2</w:t>
      </w:r>
      <w:r w:rsidRPr="00F33D62">
        <w:rPr>
          <w:rFonts w:hint="eastAsia"/>
          <w:lang w:val="es-ES" w:eastAsia="zh-TW"/>
        </w:rPr>
        <w:t>名，僅次於德國。另受惠於再生能源設備</w:t>
      </w:r>
      <w:proofErr w:type="gramStart"/>
      <w:r w:rsidRPr="00F33D62">
        <w:rPr>
          <w:rFonts w:hint="eastAsia"/>
          <w:lang w:val="es-ES" w:eastAsia="zh-TW"/>
        </w:rPr>
        <w:t>持擴續</w:t>
      </w:r>
      <w:proofErr w:type="gramEnd"/>
      <w:r w:rsidRPr="00F33D62">
        <w:rPr>
          <w:rFonts w:hint="eastAsia"/>
          <w:lang w:val="es-ES" w:eastAsia="zh-TW"/>
        </w:rPr>
        <w:t>增，</w:t>
      </w:r>
      <w:r w:rsidRPr="00F33D62">
        <w:rPr>
          <w:rFonts w:hint="eastAsia"/>
          <w:lang w:val="es-ES" w:eastAsia="zh-TW"/>
        </w:rPr>
        <w:t>2025</w:t>
      </w:r>
      <w:r w:rsidRPr="00F33D62">
        <w:rPr>
          <w:rFonts w:hint="eastAsia"/>
          <w:lang w:val="es-ES" w:eastAsia="zh-TW"/>
        </w:rPr>
        <w:t>年西國能源</w:t>
      </w:r>
      <w:proofErr w:type="gramStart"/>
      <w:r w:rsidRPr="00F33D62">
        <w:rPr>
          <w:rFonts w:hint="eastAsia"/>
          <w:lang w:val="es-ES" w:eastAsia="zh-TW"/>
        </w:rPr>
        <w:t>減碳已</w:t>
      </w:r>
      <w:proofErr w:type="gramEnd"/>
      <w:r w:rsidRPr="00F33D62">
        <w:rPr>
          <w:rFonts w:hint="eastAsia"/>
          <w:lang w:val="es-ES" w:eastAsia="zh-TW"/>
        </w:rPr>
        <w:t>達</w:t>
      </w:r>
      <w:r w:rsidRPr="00F33D62">
        <w:rPr>
          <w:rFonts w:hint="eastAsia"/>
          <w:lang w:val="es-ES" w:eastAsia="zh-TW"/>
        </w:rPr>
        <w:t>2</w:t>
      </w:r>
      <w:r w:rsidRPr="00F33D62">
        <w:rPr>
          <w:rFonts w:hint="eastAsia"/>
          <w:lang w:val="es-ES" w:eastAsia="zh-TW"/>
        </w:rPr>
        <w:t>億</w:t>
      </w:r>
      <w:r w:rsidRPr="00F33D62">
        <w:rPr>
          <w:rFonts w:hint="eastAsia"/>
          <w:lang w:val="es-ES" w:eastAsia="zh-TW"/>
        </w:rPr>
        <w:t>9,500</w:t>
      </w:r>
      <w:r w:rsidRPr="00F33D62">
        <w:rPr>
          <w:rFonts w:hint="eastAsia"/>
          <w:lang w:val="es-ES" w:eastAsia="zh-TW"/>
        </w:rPr>
        <w:t>萬之二氧化碳約當量，成長</w:t>
      </w:r>
      <w:r w:rsidRPr="00F33D62">
        <w:rPr>
          <w:rFonts w:hint="eastAsia"/>
          <w:lang w:val="es-ES" w:eastAsia="zh-TW"/>
        </w:rPr>
        <w:t>9.1%</w:t>
      </w:r>
      <w:r w:rsidRPr="00F33D62">
        <w:rPr>
          <w:rFonts w:hint="eastAsia"/>
          <w:lang w:val="es-ES" w:eastAsia="zh-TW"/>
        </w:rPr>
        <w:t>。</w:t>
      </w:r>
    </w:p>
    <w:p w14:paraId="3C5B6E18" w14:textId="77777777" w:rsidR="00925F35" w:rsidRPr="00F33D62" w:rsidRDefault="00934A6C" w:rsidP="00925F35">
      <w:pPr>
        <w:pStyle w:val="af"/>
        <w:rPr>
          <w:lang w:val="es-ES"/>
        </w:rPr>
      </w:pPr>
      <w:r w:rsidRPr="00F33D62">
        <w:rPr>
          <w:lang w:val="es-ES"/>
        </w:rPr>
        <w:t>（</w:t>
      </w:r>
      <w:r w:rsidR="00925F35" w:rsidRPr="00F33D62">
        <w:t>二</w:t>
      </w:r>
      <w:r w:rsidRPr="00F33D62">
        <w:rPr>
          <w:lang w:val="es-ES"/>
        </w:rPr>
        <w:t>）</w:t>
      </w:r>
      <w:r w:rsidR="00925F35" w:rsidRPr="00F33D62">
        <w:rPr>
          <w:rFonts w:hint="eastAsia"/>
          <w:lang w:val="es-ES"/>
        </w:rPr>
        <w:t>資通訊（</w:t>
      </w:r>
      <w:r w:rsidR="00925F35" w:rsidRPr="00F33D62">
        <w:rPr>
          <w:rFonts w:hint="eastAsia"/>
          <w:lang w:val="es-ES"/>
        </w:rPr>
        <w:t>ICT</w:t>
      </w:r>
      <w:r w:rsidR="00925F35" w:rsidRPr="00F33D62">
        <w:rPr>
          <w:rFonts w:hint="eastAsia"/>
          <w:lang w:val="es-ES"/>
        </w:rPr>
        <w:t>）產業</w:t>
      </w:r>
    </w:p>
    <w:p w14:paraId="6A624948" w14:textId="6F62DAB6" w:rsidR="00967E89" w:rsidRPr="00F33D62" w:rsidRDefault="00967E89" w:rsidP="00967E89">
      <w:pPr>
        <w:pStyle w:val="af0"/>
        <w:ind w:left="960" w:firstLine="480"/>
        <w:rPr>
          <w:lang w:val="es-ES" w:eastAsia="zh-TW"/>
        </w:rPr>
      </w:pPr>
      <w:r w:rsidRPr="00F33D62">
        <w:rPr>
          <w:rFonts w:hint="eastAsia"/>
          <w:lang w:val="es-ES" w:eastAsia="zh-TW"/>
        </w:rPr>
        <w:t>資通訊產業係西班牙</w:t>
      </w:r>
      <w:proofErr w:type="gramStart"/>
      <w:r w:rsidRPr="00F33D62">
        <w:rPr>
          <w:rFonts w:hint="eastAsia"/>
          <w:lang w:val="es-ES" w:eastAsia="zh-TW"/>
        </w:rPr>
        <w:t>近十年來成長</w:t>
      </w:r>
      <w:proofErr w:type="gramEnd"/>
      <w:r w:rsidRPr="00F33D62">
        <w:rPr>
          <w:rFonts w:hint="eastAsia"/>
          <w:lang w:val="es-ES" w:eastAsia="zh-TW"/>
        </w:rPr>
        <w:t>最快產業之一，據歐盟「西班牙</w:t>
      </w:r>
      <w:r w:rsidRPr="00F33D62">
        <w:rPr>
          <w:rFonts w:hint="eastAsia"/>
          <w:lang w:val="es-ES" w:eastAsia="zh-TW"/>
        </w:rPr>
        <w:t>2025</w:t>
      </w:r>
      <w:r w:rsidRPr="00F33D62">
        <w:rPr>
          <w:rFonts w:hint="eastAsia"/>
          <w:lang w:val="es-ES" w:eastAsia="zh-TW"/>
        </w:rPr>
        <w:t>數位十年國家報告」</w:t>
      </w:r>
      <w:r w:rsidR="00752A39" w:rsidRPr="00F33D62">
        <w:rPr>
          <w:rFonts w:hint="eastAsia"/>
          <w:lang w:val="es-ES" w:eastAsia="zh-TW"/>
        </w:rPr>
        <w:t>（</w:t>
      </w:r>
      <w:r w:rsidRPr="00F33D62">
        <w:rPr>
          <w:rFonts w:hint="eastAsia"/>
          <w:lang w:val="es-ES" w:eastAsia="zh-TW"/>
        </w:rPr>
        <w:t>Spain 2025 Digital Decade Country Report</w:t>
      </w:r>
      <w:r w:rsidR="00752A39" w:rsidRPr="00F33D62">
        <w:rPr>
          <w:rFonts w:hint="eastAsia"/>
          <w:lang w:val="es-ES" w:eastAsia="zh-TW"/>
        </w:rPr>
        <w:t>）</w:t>
      </w:r>
      <w:r w:rsidRPr="00F33D62">
        <w:rPr>
          <w:rFonts w:hint="eastAsia"/>
          <w:lang w:val="es-ES" w:eastAsia="zh-TW"/>
        </w:rPr>
        <w:t>，西班牙在超高速寬頻固網</w:t>
      </w:r>
      <w:r w:rsidR="00752A39" w:rsidRPr="00F33D62">
        <w:rPr>
          <w:rFonts w:hint="eastAsia"/>
          <w:lang w:val="es-ES" w:eastAsia="zh-TW"/>
        </w:rPr>
        <w:t>（</w:t>
      </w:r>
      <w:r w:rsidRPr="00F33D62">
        <w:rPr>
          <w:rFonts w:hint="eastAsia"/>
          <w:lang w:val="es-ES" w:eastAsia="zh-TW"/>
        </w:rPr>
        <w:t>VHCN</w:t>
      </w:r>
      <w:r w:rsidR="00752A39" w:rsidRPr="00F33D62">
        <w:rPr>
          <w:rFonts w:hint="eastAsia"/>
          <w:lang w:val="es-ES" w:eastAsia="zh-TW"/>
        </w:rPr>
        <w:t>）</w:t>
      </w:r>
      <w:r w:rsidRPr="00F33D62">
        <w:rPr>
          <w:rFonts w:hint="eastAsia"/>
          <w:lang w:val="es-ES" w:eastAsia="zh-TW"/>
        </w:rPr>
        <w:t>、光纖到府</w:t>
      </w:r>
      <w:r w:rsidR="00752A39" w:rsidRPr="00F33D62">
        <w:rPr>
          <w:rFonts w:hint="eastAsia"/>
          <w:lang w:val="es-ES" w:eastAsia="zh-TW"/>
        </w:rPr>
        <w:t>（</w:t>
      </w:r>
      <w:r w:rsidRPr="00F33D62">
        <w:rPr>
          <w:rFonts w:hint="eastAsia"/>
          <w:lang w:val="es-ES" w:eastAsia="zh-TW"/>
        </w:rPr>
        <w:t>FTTO</w:t>
      </w:r>
      <w:r w:rsidR="00752A39" w:rsidRPr="00F33D62">
        <w:rPr>
          <w:rFonts w:hint="eastAsia"/>
          <w:lang w:val="es-ES" w:eastAsia="zh-TW"/>
        </w:rPr>
        <w:t>）</w:t>
      </w:r>
      <w:r w:rsidRPr="00F33D62">
        <w:rPr>
          <w:rFonts w:hint="eastAsia"/>
          <w:lang w:val="es-ES" w:eastAsia="zh-TW"/>
        </w:rPr>
        <w:t>、</w:t>
      </w:r>
      <w:r w:rsidRPr="00F33D62">
        <w:rPr>
          <w:rFonts w:hint="eastAsia"/>
          <w:lang w:val="es-ES" w:eastAsia="zh-TW"/>
        </w:rPr>
        <w:t>5G</w:t>
      </w:r>
      <w:r w:rsidRPr="00F33D62">
        <w:rPr>
          <w:rFonts w:hint="eastAsia"/>
          <w:lang w:val="es-ES" w:eastAsia="zh-TW"/>
        </w:rPr>
        <w:t>通訊覆蓋率、公民數位公共服務商業數位公共服務與數位醫療資訊存取等領域均百分之百達到目標，優於歐洲國家平均水準。</w:t>
      </w:r>
    </w:p>
    <w:p w14:paraId="3BC35093" w14:textId="37AC8040" w:rsidR="00925F35" w:rsidRPr="00F33D62" w:rsidRDefault="00967E89" w:rsidP="00967E89">
      <w:pPr>
        <w:pStyle w:val="af0"/>
        <w:ind w:left="960" w:firstLine="480"/>
        <w:rPr>
          <w:lang w:val="es-ES" w:eastAsia="zh-TW"/>
        </w:rPr>
      </w:pPr>
      <w:r w:rsidRPr="00F33D62">
        <w:rPr>
          <w:rFonts w:hint="eastAsia"/>
          <w:lang w:val="es-ES" w:eastAsia="zh-TW"/>
        </w:rPr>
        <w:t>西班牙投資處指出，</w:t>
      </w:r>
      <w:r w:rsidRPr="00F33D62">
        <w:rPr>
          <w:lang w:val="es-ES" w:eastAsia="zh-TW"/>
        </w:rPr>
        <w:t>2025</w:t>
      </w:r>
      <w:r w:rsidRPr="00F33D62">
        <w:rPr>
          <w:rFonts w:hint="eastAsia"/>
          <w:lang w:val="es-ES" w:eastAsia="zh-TW"/>
        </w:rPr>
        <w:t>年數位經濟產值逾</w:t>
      </w:r>
      <w:r w:rsidRPr="00F33D62">
        <w:rPr>
          <w:lang w:val="es-ES" w:eastAsia="zh-TW"/>
        </w:rPr>
        <w:t>4,140</w:t>
      </w:r>
      <w:r w:rsidRPr="00F33D62">
        <w:rPr>
          <w:rFonts w:hint="eastAsia"/>
          <w:lang w:val="es-ES" w:eastAsia="zh-TW"/>
        </w:rPr>
        <w:t>億歐元，約占西班牙</w:t>
      </w:r>
      <w:r w:rsidRPr="00F33D62">
        <w:rPr>
          <w:lang w:val="es-ES" w:eastAsia="zh-TW"/>
        </w:rPr>
        <w:t>GDP</w:t>
      </w:r>
      <w:r w:rsidRPr="00F33D62">
        <w:rPr>
          <w:rFonts w:hint="eastAsia"/>
          <w:lang w:val="es-ES" w:eastAsia="zh-TW"/>
        </w:rPr>
        <w:t>之</w:t>
      </w:r>
      <w:r w:rsidRPr="00F33D62">
        <w:rPr>
          <w:lang w:val="es-ES" w:eastAsia="zh-TW"/>
        </w:rPr>
        <w:t>26%</w:t>
      </w:r>
      <w:r w:rsidRPr="00F33D62">
        <w:rPr>
          <w:rFonts w:hint="eastAsia"/>
          <w:lang w:val="es-ES" w:eastAsia="zh-TW"/>
        </w:rPr>
        <w:t>，成長</w:t>
      </w:r>
      <w:r w:rsidRPr="00F33D62">
        <w:rPr>
          <w:lang w:val="es-ES" w:eastAsia="zh-TW"/>
        </w:rPr>
        <w:t>17%</w:t>
      </w:r>
      <w:r w:rsidRPr="00F33D62">
        <w:rPr>
          <w:rFonts w:hint="eastAsia"/>
          <w:lang w:val="es-ES" w:eastAsia="zh-TW"/>
        </w:rPr>
        <w:t>，全國資通訊產業業者計約</w:t>
      </w:r>
      <w:r w:rsidRPr="00F33D62">
        <w:rPr>
          <w:lang w:val="es-ES" w:eastAsia="zh-TW"/>
        </w:rPr>
        <w:t>38,000</w:t>
      </w:r>
      <w:r w:rsidRPr="00F33D62">
        <w:rPr>
          <w:rFonts w:hint="eastAsia"/>
          <w:lang w:val="es-ES" w:eastAsia="zh-TW"/>
        </w:rPr>
        <w:t>家，產值約</w:t>
      </w:r>
      <w:r w:rsidRPr="00F33D62">
        <w:rPr>
          <w:lang w:val="es-ES" w:eastAsia="zh-TW"/>
        </w:rPr>
        <w:t>1,500</w:t>
      </w:r>
      <w:r w:rsidRPr="00F33D62">
        <w:rPr>
          <w:rFonts w:hint="eastAsia"/>
          <w:lang w:val="es-ES" w:eastAsia="zh-TW"/>
        </w:rPr>
        <w:t>億歐元，直接</w:t>
      </w:r>
      <w:r w:rsidR="00752A39" w:rsidRPr="00F33D62">
        <w:rPr>
          <w:rFonts w:hint="eastAsia"/>
          <w:lang w:val="es-ES" w:eastAsia="zh-TW"/>
        </w:rPr>
        <w:t>聘僱</w:t>
      </w:r>
      <w:r w:rsidRPr="00F33D62">
        <w:rPr>
          <w:rFonts w:hint="eastAsia"/>
          <w:lang w:val="es-ES" w:eastAsia="zh-TW"/>
        </w:rPr>
        <w:t>工人數</w:t>
      </w:r>
      <w:r w:rsidRPr="00F33D62">
        <w:rPr>
          <w:lang w:val="es-ES" w:eastAsia="zh-TW"/>
        </w:rPr>
        <w:t>764,000</w:t>
      </w:r>
      <w:r w:rsidRPr="00F33D62">
        <w:rPr>
          <w:rFonts w:hint="eastAsia"/>
          <w:lang w:val="es-ES" w:eastAsia="zh-TW"/>
        </w:rPr>
        <w:t>名，其中以</w:t>
      </w:r>
      <w:r w:rsidRPr="00F33D62">
        <w:rPr>
          <w:lang w:val="es-ES" w:eastAsia="zh-TW"/>
        </w:rPr>
        <w:t>Telefónica, Amadeus, Indra</w:t>
      </w:r>
      <w:r w:rsidRPr="00F33D62">
        <w:rPr>
          <w:rFonts w:hint="eastAsia"/>
          <w:lang w:val="es-ES" w:eastAsia="zh-TW"/>
        </w:rPr>
        <w:t>及</w:t>
      </w:r>
      <w:r w:rsidRPr="00F33D62">
        <w:rPr>
          <w:lang w:val="es-ES" w:eastAsia="zh-TW"/>
        </w:rPr>
        <w:t>Everis</w:t>
      </w:r>
      <w:proofErr w:type="gramStart"/>
      <w:r w:rsidRPr="00F33D62">
        <w:rPr>
          <w:rFonts w:hint="eastAsia"/>
          <w:lang w:val="es-ES" w:eastAsia="zh-TW"/>
        </w:rPr>
        <w:t>等均為重要</w:t>
      </w:r>
      <w:proofErr w:type="gramEnd"/>
      <w:r w:rsidRPr="00F33D62">
        <w:rPr>
          <w:rFonts w:hint="eastAsia"/>
          <w:lang w:val="es-ES" w:eastAsia="zh-TW"/>
        </w:rPr>
        <w:t>領導業者。</w:t>
      </w:r>
    </w:p>
    <w:p w14:paraId="4EF6F8BC" w14:textId="157CA5B2" w:rsidR="00934A6C" w:rsidRPr="00F33D62" w:rsidRDefault="008523BC" w:rsidP="00934A6C">
      <w:pPr>
        <w:pStyle w:val="af"/>
      </w:pPr>
      <w:r w:rsidRPr="00F33D62">
        <w:t>（</w:t>
      </w:r>
      <w:r w:rsidR="00925F35" w:rsidRPr="00F33D62">
        <w:t>三</w:t>
      </w:r>
      <w:r w:rsidR="00F829DF" w:rsidRPr="00F33D62">
        <w:t>）</w:t>
      </w:r>
      <w:r w:rsidR="00934A6C" w:rsidRPr="00F33D62">
        <w:t>生命科學</w:t>
      </w:r>
    </w:p>
    <w:p w14:paraId="5770A7AE" w14:textId="3E6D5C5F" w:rsidR="009F4A61" w:rsidRPr="00F33D62" w:rsidRDefault="00967E89" w:rsidP="00967E89">
      <w:pPr>
        <w:pStyle w:val="af0"/>
        <w:ind w:left="960" w:firstLine="480"/>
        <w:rPr>
          <w:lang w:eastAsia="zh-TW"/>
        </w:rPr>
      </w:pPr>
      <w:r w:rsidRPr="00F33D62">
        <w:rPr>
          <w:lang w:eastAsia="zh-TW"/>
        </w:rPr>
        <w:t>西班牙為全球生命科技第</w:t>
      </w:r>
      <w:r w:rsidRPr="00F33D62">
        <w:rPr>
          <w:lang w:eastAsia="zh-TW"/>
        </w:rPr>
        <w:t>12</w:t>
      </w:r>
      <w:r w:rsidRPr="00F33D62">
        <w:rPr>
          <w:lang w:eastAsia="zh-TW"/>
        </w:rPr>
        <w:t>大、歐洲第</w:t>
      </w:r>
      <w:r w:rsidRPr="00F33D62">
        <w:rPr>
          <w:lang w:eastAsia="zh-TW"/>
        </w:rPr>
        <w:t>5</w:t>
      </w:r>
      <w:r w:rsidRPr="00F33D62">
        <w:rPr>
          <w:lang w:eastAsia="zh-TW"/>
        </w:rPr>
        <w:t>大生產國，從事生物科技藥品研發的公司約</w:t>
      </w:r>
      <w:r w:rsidRPr="00F33D62">
        <w:rPr>
          <w:lang w:eastAsia="zh-TW"/>
        </w:rPr>
        <w:t>4,000</w:t>
      </w:r>
      <w:r w:rsidRPr="00F33D62">
        <w:rPr>
          <w:lang w:eastAsia="zh-TW"/>
        </w:rPr>
        <w:t>家，研發占產業總支出逾</w:t>
      </w:r>
      <w:r w:rsidRPr="00F33D62">
        <w:rPr>
          <w:lang w:eastAsia="zh-TW"/>
        </w:rPr>
        <w:t>20%</w:t>
      </w:r>
      <w:r w:rsidRPr="00F33D62">
        <w:rPr>
          <w:lang w:eastAsia="zh-TW"/>
        </w:rPr>
        <w:t>。許多跨國企業選擇西班牙作為投資目的地，並建立研發、生產與服務中心，加上西班牙擁有許多公私立醫院（</w:t>
      </w:r>
      <w:r w:rsidRPr="00F33D62">
        <w:rPr>
          <w:lang w:eastAsia="zh-TW"/>
        </w:rPr>
        <w:t>800</w:t>
      </w:r>
      <w:r w:rsidRPr="00F33D62">
        <w:rPr>
          <w:lang w:eastAsia="zh-TW"/>
        </w:rPr>
        <w:t>家）與尖端研究機構和大學，形成</w:t>
      </w:r>
      <w:proofErr w:type="gramStart"/>
      <w:r w:rsidRPr="00F33D62">
        <w:rPr>
          <w:lang w:eastAsia="zh-TW"/>
        </w:rPr>
        <w:t>一</w:t>
      </w:r>
      <w:proofErr w:type="gramEnd"/>
      <w:r w:rsidRPr="00F33D62">
        <w:rPr>
          <w:lang w:eastAsia="zh-TW"/>
        </w:rPr>
        <w:t>有利於新藥研發和測試的生態系。目前西班牙生命科學相關新創公司約有</w:t>
      </w:r>
      <w:r w:rsidRPr="00F33D62">
        <w:rPr>
          <w:lang w:eastAsia="zh-TW"/>
        </w:rPr>
        <w:t>1,000</w:t>
      </w:r>
      <w:r w:rsidRPr="00F33D62">
        <w:rPr>
          <w:lang w:eastAsia="zh-TW"/>
        </w:rPr>
        <w:t>家，其中</w:t>
      </w:r>
      <w:r w:rsidRPr="00F33D62">
        <w:rPr>
          <w:lang w:eastAsia="zh-TW"/>
        </w:rPr>
        <w:t>500</w:t>
      </w:r>
      <w:r w:rsidRPr="00F33D62">
        <w:rPr>
          <w:lang w:eastAsia="zh-TW"/>
        </w:rPr>
        <w:t>家從事製藥相關工作，提供</w:t>
      </w:r>
      <w:r w:rsidRPr="00F33D62">
        <w:rPr>
          <w:lang w:eastAsia="zh-TW"/>
        </w:rPr>
        <w:t>2</w:t>
      </w:r>
      <w:r w:rsidRPr="00F33D62">
        <w:rPr>
          <w:lang w:eastAsia="zh-TW"/>
        </w:rPr>
        <w:t>萬</w:t>
      </w:r>
      <w:r w:rsidRPr="00F33D62">
        <w:rPr>
          <w:lang w:eastAsia="zh-TW"/>
        </w:rPr>
        <w:t>9,000</w:t>
      </w:r>
      <w:r w:rsidRPr="00F33D62">
        <w:rPr>
          <w:lang w:eastAsia="zh-TW"/>
        </w:rPr>
        <w:t>個就業機會。</w:t>
      </w:r>
    </w:p>
    <w:p w14:paraId="6C96199E" w14:textId="77777777" w:rsidR="00934A6C" w:rsidRPr="00F33D62" w:rsidRDefault="00934A6C" w:rsidP="00934A6C">
      <w:pPr>
        <w:pStyle w:val="af"/>
        <w:rPr>
          <w:lang w:val="es-ES_tradnl"/>
        </w:rPr>
      </w:pPr>
      <w:r w:rsidRPr="00F33D62">
        <w:rPr>
          <w:lang w:val="es"/>
        </w:rPr>
        <w:lastRenderedPageBreak/>
        <w:t>（</w:t>
      </w:r>
      <w:r w:rsidRPr="00F33D62">
        <w:t>四</w:t>
      </w:r>
      <w:r w:rsidRPr="00F33D62">
        <w:rPr>
          <w:lang w:val="es"/>
        </w:rPr>
        <w:t>）</w:t>
      </w:r>
      <w:r w:rsidRPr="00F33D62">
        <w:t>農產食品業</w:t>
      </w:r>
      <w:r w:rsidRPr="00F33D62">
        <w:rPr>
          <w:lang w:val="es"/>
        </w:rPr>
        <w:t>：</w:t>
      </w:r>
    </w:p>
    <w:p w14:paraId="1A225F8F" w14:textId="1321C489" w:rsidR="00967E89" w:rsidRPr="00F33D62" w:rsidRDefault="00967E89" w:rsidP="00925F35">
      <w:pPr>
        <w:pStyle w:val="af0"/>
        <w:ind w:left="960" w:firstLine="480"/>
        <w:rPr>
          <w:lang w:eastAsia="zh-TW"/>
        </w:rPr>
      </w:pPr>
      <w:r w:rsidRPr="00F33D62">
        <w:rPr>
          <w:lang w:eastAsia="zh-TW"/>
        </w:rPr>
        <w:t>西班牙為歐盟耕地面積第</w:t>
      </w:r>
      <w:r w:rsidRPr="00F33D62">
        <w:rPr>
          <w:lang w:eastAsia="zh-TW"/>
        </w:rPr>
        <w:t>2</w:t>
      </w:r>
      <w:r w:rsidRPr="00F33D62">
        <w:rPr>
          <w:lang w:eastAsia="zh-TW"/>
        </w:rPr>
        <w:t>大、歐洲第</w:t>
      </w:r>
      <w:r w:rsidRPr="00F33D62">
        <w:rPr>
          <w:lang w:eastAsia="zh-TW"/>
        </w:rPr>
        <w:t>4</w:t>
      </w:r>
      <w:r w:rsidRPr="00F33D62">
        <w:rPr>
          <w:lang w:eastAsia="zh-TW"/>
        </w:rPr>
        <w:t>大國家，係全球第</w:t>
      </w:r>
      <w:r w:rsidRPr="00F33D62">
        <w:rPr>
          <w:lang w:eastAsia="zh-TW"/>
        </w:rPr>
        <w:t>10</w:t>
      </w:r>
      <w:r w:rsidRPr="00F33D62">
        <w:rPr>
          <w:lang w:eastAsia="zh-TW"/>
        </w:rPr>
        <w:t>大農產食品生產國，年營業額逾</w:t>
      </w:r>
      <w:r w:rsidRPr="00F33D62">
        <w:rPr>
          <w:lang w:eastAsia="zh-TW"/>
        </w:rPr>
        <w:t>1,682</w:t>
      </w:r>
      <w:r w:rsidRPr="00F33D62">
        <w:rPr>
          <w:lang w:eastAsia="zh-TW"/>
        </w:rPr>
        <w:t>億歐元，從事農產食品業的人員人數逾</w:t>
      </w:r>
      <w:r w:rsidRPr="00F33D62">
        <w:rPr>
          <w:lang w:eastAsia="zh-TW"/>
        </w:rPr>
        <w:t>55</w:t>
      </w:r>
      <w:r w:rsidRPr="00F33D62">
        <w:rPr>
          <w:lang w:eastAsia="zh-TW"/>
        </w:rPr>
        <w:t>萬名。西班牙農產品約占全國總出口額</w:t>
      </w:r>
      <w:r w:rsidRPr="00F33D62">
        <w:rPr>
          <w:lang w:eastAsia="zh-TW"/>
        </w:rPr>
        <w:t>20%</w:t>
      </w:r>
      <w:r w:rsidRPr="00F33D62">
        <w:rPr>
          <w:lang w:eastAsia="zh-TW"/>
        </w:rPr>
        <w:t>，為歐盟第</w:t>
      </w:r>
      <w:r w:rsidRPr="00F33D62">
        <w:rPr>
          <w:lang w:eastAsia="zh-TW"/>
        </w:rPr>
        <w:t>4</w:t>
      </w:r>
      <w:r w:rsidRPr="00F33D62">
        <w:rPr>
          <w:lang w:eastAsia="zh-TW"/>
        </w:rPr>
        <w:t>大農產品出口國，創造貿易順差逾</w:t>
      </w:r>
      <w:r w:rsidRPr="00F33D62">
        <w:rPr>
          <w:lang w:eastAsia="zh-TW"/>
        </w:rPr>
        <w:t>190</w:t>
      </w:r>
      <w:r w:rsidRPr="00F33D62">
        <w:rPr>
          <w:lang w:eastAsia="zh-TW"/>
        </w:rPr>
        <w:t>億歐元。西班牙從事食品及飲料出口業者約</w:t>
      </w:r>
      <w:r w:rsidRPr="00F33D62">
        <w:rPr>
          <w:lang w:eastAsia="zh-TW"/>
        </w:rPr>
        <w:t>3</w:t>
      </w:r>
      <w:r w:rsidRPr="00F33D62">
        <w:rPr>
          <w:lang w:eastAsia="zh-TW"/>
        </w:rPr>
        <w:t>萬家，其國際化實力為經濟成長之重要動力。</w:t>
      </w:r>
      <w:proofErr w:type="gramStart"/>
      <w:r w:rsidRPr="00F33D62">
        <w:rPr>
          <w:lang w:eastAsia="zh-TW"/>
        </w:rPr>
        <w:t>此外，</w:t>
      </w:r>
      <w:proofErr w:type="gramEnd"/>
      <w:r w:rsidRPr="00F33D62">
        <w:rPr>
          <w:lang w:eastAsia="zh-TW"/>
        </w:rPr>
        <w:t>農產飲料業者與旅遊餐飲業者密切合作，致力於提高消費水準及國家品牌，農產食品已為西班牙文化及傳統重要元素。為因應氣候變遷及新消費趨勢，西班牙農產業者正朝向數位化及永續性轉型發展。</w:t>
      </w:r>
    </w:p>
    <w:p w14:paraId="2096352A" w14:textId="77777777" w:rsidR="00934A6C" w:rsidRPr="00F33D62" w:rsidRDefault="00934A6C" w:rsidP="00934A6C">
      <w:pPr>
        <w:pStyle w:val="af"/>
      </w:pPr>
      <w:r w:rsidRPr="00F33D62">
        <w:t>（五）</w:t>
      </w:r>
      <w:r w:rsidR="002503F6" w:rsidRPr="00F33D62">
        <w:t>汽車產業</w:t>
      </w:r>
    </w:p>
    <w:p w14:paraId="7CB2D535" w14:textId="77777777" w:rsidR="00967E89" w:rsidRPr="00F33D62" w:rsidRDefault="00967E89" w:rsidP="00967E89">
      <w:pPr>
        <w:pStyle w:val="af0"/>
        <w:ind w:left="960" w:firstLine="480"/>
        <w:rPr>
          <w:lang w:eastAsia="zh-TW"/>
        </w:rPr>
      </w:pPr>
      <w:r w:rsidRPr="00F33D62">
        <w:rPr>
          <w:rFonts w:hint="eastAsia"/>
          <w:lang w:eastAsia="zh-TW"/>
        </w:rPr>
        <w:t>據西班牙投資處資料，西班牙為歐洲第</w:t>
      </w:r>
      <w:r w:rsidRPr="00F33D62">
        <w:rPr>
          <w:rFonts w:hint="eastAsia"/>
          <w:lang w:eastAsia="zh-TW"/>
        </w:rPr>
        <w:t>2</w:t>
      </w:r>
      <w:r w:rsidRPr="00F33D62">
        <w:rPr>
          <w:rFonts w:hint="eastAsia"/>
          <w:lang w:eastAsia="zh-TW"/>
        </w:rPr>
        <w:t>大、全球第</w:t>
      </w:r>
      <w:r w:rsidRPr="00F33D62">
        <w:rPr>
          <w:rFonts w:hint="eastAsia"/>
          <w:lang w:eastAsia="zh-TW"/>
        </w:rPr>
        <w:t>9</w:t>
      </w:r>
      <w:r w:rsidRPr="00F33D62">
        <w:rPr>
          <w:rFonts w:hint="eastAsia"/>
          <w:lang w:eastAsia="zh-TW"/>
        </w:rPr>
        <w:t>大汽車製造國，境內設有</w:t>
      </w:r>
      <w:r w:rsidRPr="00F33D62">
        <w:rPr>
          <w:rFonts w:hint="eastAsia"/>
          <w:lang w:eastAsia="zh-TW"/>
        </w:rPr>
        <w:t>9</w:t>
      </w:r>
      <w:r w:rsidRPr="00F33D62">
        <w:rPr>
          <w:rFonts w:hint="eastAsia"/>
          <w:lang w:eastAsia="zh-TW"/>
        </w:rPr>
        <w:t>家跨國汽車品牌集團設立</w:t>
      </w:r>
      <w:r w:rsidRPr="00F33D62">
        <w:rPr>
          <w:rFonts w:hint="eastAsia"/>
          <w:lang w:eastAsia="zh-TW"/>
        </w:rPr>
        <w:t>18</w:t>
      </w:r>
      <w:r w:rsidRPr="00F33D62">
        <w:rPr>
          <w:rFonts w:hint="eastAsia"/>
          <w:lang w:eastAsia="zh-TW"/>
        </w:rPr>
        <w:t>家工廠，</w:t>
      </w:r>
      <w:r w:rsidRPr="00F33D62">
        <w:rPr>
          <w:rFonts w:hint="eastAsia"/>
          <w:lang w:eastAsia="zh-TW"/>
        </w:rPr>
        <w:t>2024</w:t>
      </w:r>
      <w:r w:rsidRPr="00F33D62">
        <w:rPr>
          <w:rFonts w:hint="eastAsia"/>
          <w:lang w:eastAsia="zh-TW"/>
        </w:rPr>
        <w:t>年西班牙組裝車輛計</w:t>
      </w:r>
      <w:r w:rsidRPr="00F33D62">
        <w:rPr>
          <w:rFonts w:hint="eastAsia"/>
          <w:lang w:eastAsia="zh-TW"/>
        </w:rPr>
        <w:t>238</w:t>
      </w:r>
      <w:r w:rsidRPr="00F33D62">
        <w:rPr>
          <w:rFonts w:hint="eastAsia"/>
          <w:lang w:eastAsia="zh-TW"/>
        </w:rPr>
        <w:t>萬輛，其中包括</w:t>
      </w:r>
      <w:r w:rsidRPr="00F33D62">
        <w:rPr>
          <w:rFonts w:hint="eastAsia"/>
          <w:lang w:eastAsia="zh-TW"/>
        </w:rPr>
        <w:t>25</w:t>
      </w:r>
      <w:r w:rsidRPr="00F33D62">
        <w:rPr>
          <w:rFonts w:hint="eastAsia"/>
          <w:lang w:eastAsia="zh-TW"/>
        </w:rPr>
        <w:t>款電動車。</w:t>
      </w:r>
    </w:p>
    <w:p w14:paraId="73AA55AD" w14:textId="15BFEF36" w:rsidR="00967E89" w:rsidRPr="00F33D62" w:rsidRDefault="00967E89" w:rsidP="00967E89">
      <w:pPr>
        <w:pStyle w:val="af0"/>
        <w:ind w:left="960" w:firstLine="480"/>
        <w:rPr>
          <w:lang w:eastAsia="zh-TW"/>
        </w:rPr>
      </w:pPr>
      <w:r w:rsidRPr="00F33D62">
        <w:rPr>
          <w:rFonts w:hint="eastAsia"/>
          <w:lang w:eastAsia="zh-TW"/>
        </w:rPr>
        <w:t>整體而言，西班牙汽車及零配件營業額占西班牙國內生產毛額</w:t>
      </w:r>
      <w:r w:rsidR="00752A39" w:rsidRPr="00F33D62">
        <w:rPr>
          <w:rFonts w:hint="eastAsia"/>
          <w:lang w:eastAsia="zh-TW"/>
        </w:rPr>
        <w:t>（</w:t>
      </w:r>
      <w:r w:rsidRPr="00F33D62">
        <w:rPr>
          <w:rFonts w:hint="eastAsia"/>
          <w:lang w:eastAsia="zh-TW"/>
        </w:rPr>
        <w:t>GDP</w:t>
      </w:r>
      <w:r w:rsidR="00752A39" w:rsidRPr="00F33D62">
        <w:rPr>
          <w:rFonts w:hint="eastAsia"/>
          <w:lang w:eastAsia="zh-TW"/>
        </w:rPr>
        <w:t>）</w:t>
      </w:r>
      <w:r w:rsidRPr="00F33D62">
        <w:rPr>
          <w:rFonts w:hint="eastAsia"/>
          <w:lang w:eastAsia="zh-TW"/>
        </w:rPr>
        <w:t>約</w:t>
      </w:r>
      <w:r w:rsidRPr="00F33D62">
        <w:rPr>
          <w:rFonts w:hint="eastAsia"/>
          <w:lang w:eastAsia="zh-TW"/>
        </w:rPr>
        <w:t>10%</w:t>
      </w:r>
      <w:r w:rsidRPr="00F33D62">
        <w:rPr>
          <w:rFonts w:hint="eastAsia"/>
          <w:lang w:eastAsia="zh-TW"/>
        </w:rPr>
        <w:t>，占總出口</w:t>
      </w:r>
      <w:r w:rsidRPr="00F33D62">
        <w:rPr>
          <w:rFonts w:hint="eastAsia"/>
          <w:lang w:eastAsia="zh-TW"/>
        </w:rPr>
        <w:t>18%</w:t>
      </w:r>
      <w:r w:rsidRPr="00F33D62">
        <w:rPr>
          <w:rFonts w:hint="eastAsia"/>
          <w:lang w:eastAsia="zh-TW"/>
        </w:rPr>
        <w:t>，</w:t>
      </w:r>
      <w:r w:rsidRPr="00F33D62">
        <w:rPr>
          <w:rFonts w:hint="eastAsia"/>
          <w:lang w:eastAsia="zh-TW"/>
        </w:rPr>
        <w:t>2024</w:t>
      </w:r>
      <w:r w:rsidRPr="00F33D62">
        <w:rPr>
          <w:rFonts w:hint="eastAsia"/>
          <w:lang w:eastAsia="zh-TW"/>
        </w:rPr>
        <w:t>年創造貿易順差</w:t>
      </w:r>
      <w:r w:rsidRPr="00F33D62">
        <w:rPr>
          <w:rFonts w:hint="eastAsia"/>
          <w:lang w:eastAsia="zh-TW"/>
        </w:rPr>
        <w:t>160</w:t>
      </w:r>
      <w:r w:rsidRPr="00F33D62">
        <w:rPr>
          <w:rFonts w:hint="eastAsia"/>
          <w:lang w:eastAsia="zh-TW"/>
        </w:rPr>
        <w:t>億歐元，提供約</w:t>
      </w:r>
      <w:r w:rsidRPr="00F33D62">
        <w:rPr>
          <w:rFonts w:hint="eastAsia"/>
          <w:lang w:eastAsia="zh-TW"/>
        </w:rPr>
        <w:t>200</w:t>
      </w:r>
      <w:r w:rsidRPr="00F33D62">
        <w:rPr>
          <w:rFonts w:hint="eastAsia"/>
          <w:lang w:eastAsia="zh-TW"/>
        </w:rPr>
        <w:t>萬個就業機會。歐盟為西班牙主要出口目的地，對歐盟以外市場的出口亦有增加，重要市場包括阿爾及利亞、摩洛哥、南非、美國、墨西哥、智利、日本和阿聯</w:t>
      </w:r>
      <w:proofErr w:type="gramStart"/>
      <w:r w:rsidRPr="00F33D62">
        <w:rPr>
          <w:rFonts w:hint="eastAsia"/>
          <w:lang w:eastAsia="zh-TW"/>
        </w:rPr>
        <w:t>酋</w:t>
      </w:r>
      <w:proofErr w:type="gramEnd"/>
      <w:r w:rsidRPr="00F33D62">
        <w:rPr>
          <w:rFonts w:hint="eastAsia"/>
          <w:lang w:eastAsia="zh-TW"/>
        </w:rPr>
        <w:t>等。</w:t>
      </w:r>
    </w:p>
    <w:p w14:paraId="48D6C0D7" w14:textId="196FD06D" w:rsidR="00934A6C" w:rsidRPr="00F33D62" w:rsidRDefault="00967E89" w:rsidP="00967E89">
      <w:pPr>
        <w:pStyle w:val="af0"/>
        <w:ind w:left="960" w:firstLine="480"/>
        <w:rPr>
          <w:lang w:eastAsia="zh-TW"/>
        </w:rPr>
      </w:pPr>
      <w:r w:rsidRPr="00F33D62">
        <w:rPr>
          <w:rFonts w:hint="eastAsia"/>
          <w:lang w:eastAsia="zh-TW"/>
        </w:rPr>
        <w:t>西班牙汽車廠為歐洲高效率、自動化程度最高工廠之一，每</w:t>
      </w:r>
      <w:r w:rsidRPr="00F33D62">
        <w:rPr>
          <w:rFonts w:hint="eastAsia"/>
          <w:lang w:eastAsia="zh-TW"/>
        </w:rPr>
        <w:t>1</w:t>
      </w:r>
      <w:r w:rsidRPr="00F33D62">
        <w:rPr>
          <w:rFonts w:hint="eastAsia"/>
          <w:lang w:eastAsia="zh-TW"/>
        </w:rPr>
        <w:t>萬名員工就配有</w:t>
      </w:r>
      <w:r w:rsidRPr="00F33D62">
        <w:rPr>
          <w:rFonts w:hint="eastAsia"/>
          <w:lang w:eastAsia="zh-TW"/>
        </w:rPr>
        <w:t>1,000</w:t>
      </w:r>
      <w:r w:rsidRPr="00F33D62">
        <w:rPr>
          <w:rFonts w:hint="eastAsia"/>
          <w:lang w:eastAsia="zh-TW"/>
        </w:rPr>
        <w:t>台工業機器人，為工業產業中現代化、自動化和研發創新投資率最高的產業之</w:t>
      </w:r>
      <w:proofErr w:type="gramStart"/>
      <w:r w:rsidRPr="00F33D62">
        <w:rPr>
          <w:rFonts w:hint="eastAsia"/>
          <w:lang w:eastAsia="zh-TW"/>
        </w:rPr>
        <w:t>一</w:t>
      </w:r>
      <w:proofErr w:type="gramEnd"/>
      <w:r w:rsidRPr="00F33D62">
        <w:rPr>
          <w:rFonts w:hint="eastAsia"/>
          <w:lang w:eastAsia="zh-TW"/>
        </w:rPr>
        <w:t>。西班牙汽車產業競爭優勢包括：汽車產業生態系統完整、高效率及具機動的工廠、汽車業在國際位於領先地位、市場准入、高素質和有競爭力的人力資源、完整的供應鏈和創新投資。</w:t>
      </w:r>
    </w:p>
    <w:p w14:paraId="71B0CD5F" w14:textId="77777777" w:rsidR="00934A6C" w:rsidRPr="00F33D62" w:rsidRDefault="00934A6C" w:rsidP="005F782E">
      <w:pPr>
        <w:pStyle w:val="af"/>
        <w:rPr>
          <w:lang w:val="es-ES_tradnl"/>
        </w:rPr>
      </w:pPr>
      <w:r w:rsidRPr="00F33D62">
        <w:rPr>
          <w:lang w:val="es-ES_tradnl"/>
        </w:rPr>
        <w:t>（</w:t>
      </w:r>
      <w:r w:rsidRPr="00F33D62">
        <w:t>六</w:t>
      </w:r>
      <w:r w:rsidRPr="00F33D62">
        <w:rPr>
          <w:lang w:val="es-ES_tradnl"/>
        </w:rPr>
        <w:t>）</w:t>
      </w:r>
      <w:r w:rsidR="002A4991" w:rsidRPr="00F33D62">
        <w:t>航太產業</w:t>
      </w:r>
    </w:p>
    <w:p w14:paraId="4192FD04" w14:textId="77777777" w:rsidR="00967E89" w:rsidRPr="00F33D62" w:rsidRDefault="00967E89" w:rsidP="00967E89">
      <w:pPr>
        <w:pStyle w:val="af0"/>
        <w:ind w:left="960" w:firstLine="480"/>
        <w:rPr>
          <w:lang w:eastAsia="zh-TW"/>
        </w:rPr>
      </w:pPr>
      <w:r w:rsidRPr="00F33D62">
        <w:rPr>
          <w:rFonts w:hint="eastAsia"/>
          <w:lang w:eastAsia="zh-TW"/>
        </w:rPr>
        <w:t>據西班牙投資處資料，西班牙航太產業位居歐洲第</w:t>
      </w:r>
      <w:r w:rsidRPr="00F33D62">
        <w:rPr>
          <w:rFonts w:hint="eastAsia"/>
          <w:lang w:eastAsia="zh-TW"/>
        </w:rPr>
        <w:t>4</w:t>
      </w:r>
      <w:r w:rsidRPr="00F33D62">
        <w:rPr>
          <w:rFonts w:hint="eastAsia"/>
          <w:lang w:eastAsia="zh-TW"/>
        </w:rPr>
        <w:t>名，提供</w:t>
      </w:r>
      <w:r w:rsidRPr="00F33D62">
        <w:rPr>
          <w:rFonts w:hint="eastAsia"/>
          <w:lang w:eastAsia="zh-TW"/>
        </w:rPr>
        <w:t>26</w:t>
      </w:r>
      <w:r w:rsidRPr="00F33D62">
        <w:rPr>
          <w:rFonts w:hint="eastAsia"/>
          <w:lang w:eastAsia="zh-TW"/>
        </w:rPr>
        <w:t>萬</w:t>
      </w:r>
      <w:r w:rsidRPr="00F33D62">
        <w:rPr>
          <w:rFonts w:hint="eastAsia"/>
          <w:lang w:eastAsia="zh-TW"/>
        </w:rPr>
        <w:lastRenderedPageBreak/>
        <w:t>個工作機會。</w:t>
      </w:r>
      <w:r w:rsidRPr="00F33D62">
        <w:rPr>
          <w:rFonts w:hint="eastAsia"/>
          <w:lang w:eastAsia="zh-TW"/>
        </w:rPr>
        <w:t>2024</w:t>
      </w:r>
      <w:r w:rsidRPr="00F33D62">
        <w:rPr>
          <w:rFonts w:hint="eastAsia"/>
          <w:lang w:eastAsia="zh-TW"/>
        </w:rPr>
        <w:t>年航空、航太及軍事產業營業額達</w:t>
      </w:r>
      <w:r w:rsidRPr="00F33D62">
        <w:rPr>
          <w:rFonts w:hint="eastAsia"/>
          <w:lang w:eastAsia="zh-TW"/>
        </w:rPr>
        <w:t>161</w:t>
      </w:r>
      <w:r w:rsidRPr="00F33D62">
        <w:rPr>
          <w:rFonts w:hint="eastAsia"/>
          <w:lang w:eastAsia="zh-TW"/>
        </w:rPr>
        <w:t>億</w:t>
      </w:r>
      <w:r w:rsidRPr="00F33D62">
        <w:rPr>
          <w:rFonts w:hint="eastAsia"/>
          <w:lang w:eastAsia="zh-TW"/>
        </w:rPr>
        <w:t>5,300</w:t>
      </w:r>
      <w:r w:rsidRPr="00F33D62">
        <w:rPr>
          <w:rFonts w:hint="eastAsia"/>
          <w:lang w:eastAsia="zh-TW"/>
        </w:rPr>
        <w:t>萬歐元，成長</w:t>
      </w:r>
      <w:r w:rsidRPr="00F33D62">
        <w:rPr>
          <w:rFonts w:hint="eastAsia"/>
          <w:lang w:eastAsia="zh-TW"/>
        </w:rPr>
        <w:t>16.2%</w:t>
      </w:r>
      <w:r w:rsidRPr="00F33D62">
        <w:rPr>
          <w:rFonts w:hint="eastAsia"/>
          <w:lang w:eastAsia="zh-TW"/>
        </w:rPr>
        <w:t>，占</w:t>
      </w:r>
      <w:r w:rsidRPr="00F33D62">
        <w:rPr>
          <w:rFonts w:hint="eastAsia"/>
          <w:lang w:eastAsia="zh-TW"/>
        </w:rPr>
        <w:t>GDP</w:t>
      </w:r>
      <w:r w:rsidRPr="00F33D62">
        <w:rPr>
          <w:rFonts w:hint="eastAsia"/>
          <w:lang w:eastAsia="zh-TW"/>
        </w:rPr>
        <w:t>之</w:t>
      </w:r>
      <w:r w:rsidRPr="00F33D62">
        <w:rPr>
          <w:rFonts w:hint="eastAsia"/>
          <w:lang w:eastAsia="zh-TW"/>
        </w:rPr>
        <w:t>1.3%</w:t>
      </w:r>
      <w:r w:rsidRPr="00F33D62">
        <w:rPr>
          <w:rFonts w:hint="eastAsia"/>
          <w:lang w:eastAsia="zh-TW"/>
        </w:rPr>
        <w:t>，產業直接與間接從業人員逾</w:t>
      </w:r>
      <w:r w:rsidRPr="00F33D62">
        <w:rPr>
          <w:rFonts w:hint="eastAsia"/>
          <w:lang w:eastAsia="zh-TW"/>
        </w:rPr>
        <w:t>26</w:t>
      </w:r>
      <w:r w:rsidRPr="00F33D62">
        <w:rPr>
          <w:rFonts w:hint="eastAsia"/>
          <w:lang w:eastAsia="zh-TW"/>
        </w:rPr>
        <w:t>萬人。近</w:t>
      </w:r>
      <w:r w:rsidRPr="00F33D62">
        <w:rPr>
          <w:rFonts w:hint="eastAsia"/>
          <w:lang w:eastAsia="zh-TW"/>
        </w:rPr>
        <w:t>10</w:t>
      </w:r>
      <w:r w:rsidRPr="00F33D62">
        <w:rPr>
          <w:rFonts w:hint="eastAsia"/>
          <w:lang w:eastAsia="zh-TW"/>
        </w:rPr>
        <w:t>年航太產業迅速成長</w:t>
      </w:r>
      <w:r w:rsidRPr="00F33D62">
        <w:rPr>
          <w:rFonts w:hint="eastAsia"/>
          <w:lang w:eastAsia="zh-TW"/>
        </w:rPr>
        <w:t>24%</w:t>
      </w:r>
      <w:r w:rsidRPr="00F33D62">
        <w:rPr>
          <w:rFonts w:hint="eastAsia"/>
          <w:lang w:eastAsia="zh-TW"/>
        </w:rPr>
        <w:t>，且研發投資高達</w:t>
      </w:r>
      <w:r w:rsidRPr="00F33D62">
        <w:rPr>
          <w:rFonts w:hint="eastAsia"/>
          <w:lang w:eastAsia="zh-TW"/>
        </w:rPr>
        <w:t>26</w:t>
      </w:r>
      <w:r w:rsidRPr="00F33D62">
        <w:rPr>
          <w:rFonts w:hint="eastAsia"/>
          <w:lang w:eastAsia="zh-TW"/>
        </w:rPr>
        <w:t>億</w:t>
      </w:r>
      <w:r w:rsidRPr="00F33D62">
        <w:rPr>
          <w:rFonts w:hint="eastAsia"/>
          <w:lang w:eastAsia="zh-TW"/>
        </w:rPr>
        <w:t>1,400</w:t>
      </w:r>
      <w:r w:rsidRPr="00F33D62">
        <w:rPr>
          <w:rFonts w:hint="eastAsia"/>
          <w:lang w:eastAsia="zh-TW"/>
        </w:rPr>
        <w:t>萬歐元，約占產值之</w:t>
      </w:r>
      <w:r w:rsidRPr="00F33D62">
        <w:rPr>
          <w:rFonts w:hint="eastAsia"/>
          <w:lang w:eastAsia="zh-TW"/>
        </w:rPr>
        <w:t>10%</w:t>
      </w:r>
      <w:r w:rsidRPr="00F33D62">
        <w:rPr>
          <w:rFonts w:hint="eastAsia"/>
          <w:lang w:eastAsia="zh-TW"/>
        </w:rPr>
        <w:t>。</w:t>
      </w:r>
    </w:p>
    <w:p w14:paraId="3F016057" w14:textId="77777777" w:rsidR="00967E89" w:rsidRPr="00F33D62" w:rsidRDefault="00967E89" w:rsidP="00967E89">
      <w:pPr>
        <w:pStyle w:val="af0"/>
        <w:ind w:left="960" w:firstLine="480"/>
        <w:rPr>
          <w:lang w:eastAsia="zh-TW"/>
        </w:rPr>
      </w:pPr>
      <w:r w:rsidRPr="00F33D62">
        <w:rPr>
          <w:rFonts w:hint="eastAsia"/>
          <w:lang w:eastAsia="zh-TW"/>
        </w:rPr>
        <w:t>西班牙航太企業在各個</w:t>
      </w:r>
      <w:proofErr w:type="gramStart"/>
      <w:r w:rsidRPr="00F33D62">
        <w:rPr>
          <w:rFonts w:hint="eastAsia"/>
          <w:lang w:eastAsia="zh-TW"/>
        </w:rPr>
        <w:t>領域均有優秀</w:t>
      </w:r>
      <w:proofErr w:type="gramEnd"/>
      <w:r w:rsidRPr="00F33D62">
        <w:rPr>
          <w:rFonts w:hint="eastAsia"/>
          <w:lang w:eastAsia="zh-TW"/>
        </w:rPr>
        <w:t>表現，如航空結構複合材料、軍用運輸機、低壓渦輪機和空中交通管理系統等，是少數能夠涵蓋飛機完整設計和製造週期的國家之</w:t>
      </w:r>
      <w:proofErr w:type="gramStart"/>
      <w:r w:rsidRPr="00F33D62">
        <w:rPr>
          <w:rFonts w:hint="eastAsia"/>
          <w:lang w:eastAsia="zh-TW"/>
        </w:rPr>
        <w:t>一</w:t>
      </w:r>
      <w:proofErr w:type="gramEnd"/>
      <w:r w:rsidRPr="00F33D62">
        <w:rPr>
          <w:rFonts w:hint="eastAsia"/>
          <w:lang w:eastAsia="zh-TW"/>
        </w:rPr>
        <w:t>。在太空產業部分，西班牙為歐洲太空總署（</w:t>
      </w:r>
      <w:r w:rsidRPr="00F33D62">
        <w:rPr>
          <w:rFonts w:hint="eastAsia"/>
          <w:lang w:eastAsia="zh-TW"/>
        </w:rPr>
        <w:t>ESA</w:t>
      </w:r>
      <w:r w:rsidRPr="00F33D62">
        <w:rPr>
          <w:rFonts w:hint="eastAsia"/>
          <w:lang w:eastAsia="zh-TW"/>
        </w:rPr>
        <w:t>）成員之一，經常參與相關重要計畫。</w:t>
      </w:r>
    </w:p>
    <w:p w14:paraId="26C3AA7A" w14:textId="72A64B64" w:rsidR="00934A6C" w:rsidRPr="00F33D62" w:rsidRDefault="00967E89" w:rsidP="00967E89">
      <w:pPr>
        <w:pStyle w:val="af0"/>
        <w:ind w:left="960" w:firstLine="480"/>
        <w:rPr>
          <w:lang w:eastAsia="zh-TW"/>
        </w:rPr>
      </w:pPr>
      <w:r w:rsidRPr="00F33D62">
        <w:rPr>
          <w:rFonts w:hint="eastAsia"/>
          <w:lang w:eastAsia="zh-TW"/>
        </w:rPr>
        <w:t>西班牙航太工業發展主要集中於</w:t>
      </w:r>
      <w:proofErr w:type="gramStart"/>
      <w:r w:rsidRPr="00F33D62">
        <w:rPr>
          <w:rFonts w:hint="eastAsia"/>
          <w:lang w:eastAsia="zh-TW"/>
        </w:rPr>
        <w:t>中部（</w:t>
      </w:r>
      <w:proofErr w:type="gramEnd"/>
      <w:r w:rsidRPr="00F33D62">
        <w:rPr>
          <w:rFonts w:hint="eastAsia"/>
          <w:lang w:eastAsia="zh-TW"/>
        </w:rPr>
        <w:t>包括馬德里、卡斯蒂利亞</w:t>
      </w:r>
      <w:r w:rsidRPr="00F33D62">
        <w:rPr>
          <w:rFonts w:hint="eastAsia"/>
          <w:lang w:eastAsia="zh-TW"/>
        </w:rPr>
        <w:t>-</w:t>
      </w:r>
      <w:r w:rsidRPr="00F33D62">
        <w:rPr>
          <w:rFonts w:hint="eastAsia"/>
          <w:lang w:eastAsia="zh-TW"/>
        </w:rPr>
        <w:t>拉</w:t>
      </w:r>
      <w:proofErr w:type="gramStart"/>
      <w:r w:rsidRPr="00F33D62">
        <w:rPr>
          <w:rFonts w:hint="eastAsia"/>
          <w:lang w:eastAsia="zh-TW"/>
        </w:rPr>
        <w:t>曼恰及</w:t>
      </w:r>
      <w:proofErr w:type="gramEnd"/>
      <w:r w:rsidRPr="00F33D62">
        <w:rPr>
          <w:rFonts w:hint="eastAsia"/>
          <w:lang w:eastAsia="zh-TW"/>
        </w:rPr>
        <w:t>卡斯蒂利亞</w:t>
      </w:r>
      <w:r w:rsidRPr="00F33D62">
        <w:rPr>
          <w:rFonts w:hint="eastAsia"/>
          <w:lang w:eastAsia="zh-TW"/>
        </w:rPr>
        <w:t>-</w:t>
      </w:r>
      <w:proofErr w:type="gramStart"/>
      <w:r w:rsidRPr="00F33D62">
        <w:rPr>
          <w:rFonts w:hint="eastAsia"/>
          <w:lang w:eastAsia="zh-TW"/>
        </w:rPr>
        <w:t>萊</w:t>
      </w:r>
      <w:proofErr w:type="gramEnd"/>
      <w:r w:rsidRPr="00F33D62">
        <w:rPr>
          <w:rFonts w:hint="eastAsia"/>
          <w:lang w:eastAsia="zh-TW"/>
        </w:rPr>
        <w:t>昂等自治區）、南部安達魯西亞自治區及北部巴斯克自治區間。</w:t>
      </w:r>
    </w:p>
    <w:p w14:paraId="3B6FD2A0" w14:textId="77777777" w:rsidR="00934A6C" w:rsidRPr="00F33D62" w:rsidRDefault="00934A6C" w:rsidP="00934A6C">
      <w:pPr>
        <w:pStyle w:val="af"/>
        <w:rPr>
          <w:lang w:val="es-ES_tradnl"/>
        </w:rPr>
      </w:pPr>
      <w:r w:rsidRPr="00F33D62">
        <w:rPr>
          <w:lang w:val="es-ES_tradnl"/>
        </w:rPr>
        <w:t>（</w:t>
      </w:r>
      <w:r w:rsidRPr="00F33D62">
        <w:t>七</w:t>
      </w:r>
      <w:r w:rsidRPr="00F33D62">
        <w:rPr>
          <w:lang w:val="es-ES_tradnl"/>
        </w:rPr>
        <w:t>）</w:t>
      </w:r>
      <w:r w:rsidR="002A4991" w:rsidRPr="00F33D62">
        <w:t>物流運輸業</w:t>
      </w:r>
    </w:p>
    <w:p w14:paraId="01D6DD41" w14:textId="77777777" w:rsidR="00967E89" w:rsidRPr="00F33D62" w:rsidRDefault="00967E89" w:rsidP="00967E89">
      <w:pPr>
        <w:pStyle w:val="af0"/>
        <w:ind w:left="960" w:firstLine="480"/>
        <w:rPr>
          <w:lang w:val="es-ES" w:eastAsia="zh-TW"/>
        </w:rPr>
      </w:pPr>
      <w:r w:rsidRPr="00F33D62">
        <w:rPr>
          <w:rFonts w:hint="eastAsia"/>
          <w:lang w:val="es-ES" w:eastAsia="zh-TW"/>
        </w:rPr>
        <w:t>由於西班牙位居南歐優越地理位置，運輸業占有先天優勢，加上西班牙擁有完善海陸空基礎設施及優良服務品質有利物流運輸業發展，屬於歐盟「全歐洲交通網絡」（</w:t>
      </w:r>
      <w:r w:rsidRPr="00F33D62">
        <w:rPr>
          <w:rFonts w:hint="eastAsia"/>
          <w:lang w:val="es-ES" w:eastAsia="zh-TW"/>
        </w:rPr>
        <w:t>TEN-T</w:t>
      </w:r>
      <w:r w:rsidRPr="00F33D62">
        <w:rPr>
          <w:rFonts w:hint="eastAsia"/>
          <w:lang w:val="es-ES" w:eastAsia="zh-TW"/>
        </w:rPr>
        <w:t>）地中海走廊與大西洋走廊重要運輸網絡國家。</w:t>
      </w:r>
    </w:p>
    <w:p w14:paraId="575B2BA6" w14:textId="047D83DA" w:rsidR="00934A6C" w:rsidRPr="00F33D62" w:rsidRDefault="00967E89" w:rsidP="00967E89">
      <w:pPr>
        <w:pStyle w:val="af0"/>
        <w:ind w:left="960" w:firstLine="480"/>
        <w:rPr>
          <w:lang w:val="es-ES" w:eastAsia="zh-TW"/>
        </w:rPr>
      </w:pPr>
      <w:r w:rsidRPr="00F33D62">
        <w:rPr>
          <w:rFonts w:hint="eastAsia"/>
          <w:lang w:val="es-ES" w:eastAsia="zh-TW"/>
        </w:rPr>
        <w:t>2024</w:t>
      </w:r>
      <w:r w:rsidRPr="00F33D62">
        <w:rPr>
          <w:rFonts w:hint="eastAsia"/>
          <w:lang w:val="es-ES" w:eastAsia="zh-TW"/>
        </w:rPr>
        <w:t>年西班牙物流業年營業額達</w:t>
      </w:r>
      <w:r w:rsidRPr="00F33D62">
        <w:rPr>
          <w:rFonts w:hint="eastAsia"/>
          <w:lang w:val="es-ES" w:eastAsia="zh-TW"/>
        </w:rPr>
        <w:t>1,490</w:t>
      </w:r>
      <w:r w:rsidRPr="00F33D62">
        <w:rPr>
          <w:rFonts w:hint="eastAsia"/>
          <w:lang w:val="es-ES" w:eastAsia="zh-TW"/>
        </w:rPr>
        <w:t>億元，占</w:t>
      </w:r>
      <w:r w:rsidRPr="00F33D62">
        <w:rPr>
          <w:rFonts w:hint="eastAsia"/>
          <w:lang w:val="es-ES" w:eastAsia="zh-TW"/>
        </w:rPr>
        <w:t>GDP</w:t>
      </w:r>
      <w:r w:rsidRPr="00F33D62">
        <w:rPr>
          <w:rFonts w:hint="eastAsia"/>
          <w:lang w:val="es-ES" w:eastAsia="zh-TW"/>
        </w:rPr>
        <w:t>之</w:t>
      </w:r>
      <w:r w:rsidRPr="00F33D62">
        <w:rPr>
          <w:rFonts w:hint="eastAsia"/>
          <w:lang w:val="es-ES" w:eastAsia="zh-TW"/>
        </w:rPr>
        <w:t>4.58%</w:t>
      </w:r>
      <w:r w:rsidRPr="00F33D62">
        <w:rPr>
          <w:rFonts w:hint="eastAsia"/>
          <w:lang w:val="es-ES" w:eastAsia="zh-TW"/>
        </w:rPr>
        <w:t>，相關業者約有</w:t>
      </w:r>
      <w:r w:rsidRPr="00F33D62">
        <w:rPr>
          <w:rFonts w:hint="eastAsia"/>
          <w:lang w:val="es-ES" w:eastAsia="zh-TW"/>
        </w:rPr>
        <w:t>21</w:t>
      </w:r>
      <w:r w:rsidRPr="00F33D62">
        <w:rPr>
          <w:rFonts w:hint="eastAsia"/>
          <w:lang w:val="es-ES" w:eastAsia="zh-TW"/>
        </w:rPr>
        <w:t>萬</w:t>
      </w:r>
      <w:r w:rsidRPr="00F33D62">
        <w:rPr>
          <w:rFonts w:hint="eastAsia"/>
          <w:lang w:val="es-ES" w:eastAsia="zh-TW"/>
        </w:rPr>
        <w:t>8,000</w:t>
      </w:r>
      <w:r w:rsidRPr="00F33D62">
        <w:rPr>
          <w:rFonts w:hint="eastAsia"/>
          <w:lang w:val="es-ES" w:eastAsia="zh-TW"/>
        </w:rPr>
        <w:t>家，創造近</w:t>
      </w:r>
      <w:r w:rsidRPr="00F33D62">
        <w:rPr>
          <w:rFonts w:hint="eastAsia"/>
          <w:lang w:val="es-ES" w:eastAsia="zh-TW"/>
        </w:rPr>
        <w:t>100</w:t>
      </w:r>
      <w:r w:rsidRPr="00F33D62">
        <w:rPr>
          <w:rFonts w:hint="eastAsia"/>
          <w:lang w:val="es-ES" w:eastAsia="zh-TW"/>
        </w:rPr>
        <w:t>萬個就業機會。西班牙擁有</w:t>
      </w:r>
      <w:r w:rsidRPr="00F33D62">
        <w:rPr>
          <w:rFonts w:hint="eastAsia"/>
          <w:lang w:val="es-ES" w:eastAsia="zh-TW"/>
        </w:rPr>
        <w:t>279</w:t>
      </w:r>
      <w:r w:rsidRPr="00F33D62">
        <w:rPr>
          <w:rFonts w:hint="eastAsia"/>
          <w:lang w:val="es-ES" w:eastAsia="zh-TW"/>
        </w:rPr>
        <w:t>個物流園區，總面積超過</w:t>
      </w:r>
      <w:r w:rsidRPr="00F33D62">
        <w:rPr>
          <w:rFonts w:hint="eastAsia"/>
          <w:lang w:val="es-ES" w:eastAsia="zh-TW"/>
        </w:rPr>
        <w:t>8,290</w:t>
      </w:r>
      <w:r w:rsidRPr="00F33D62">
        <w:rPr>
          <w:rFonts w:hint="eastAsia"/>
          <w:lang w:val="es-ES" w:eastAsia="zh-TW"/>
        </w:rPr>
        <w:t>萬平方公尺，海運（占</w:t>
      </w:r>
      <w:r w:rsidRPr="00F33D62">
        <w:rPr>
          <w:rFonts w:hint="eastAsia"/>
          <w:lang w:val="es-ES" w:eastAsia="zh-TW"/>
        </w:rPr>
        <w:t>48%</w:t>
      </w:r>
      <w:r w:rsidRPr="00F33D62">
        <w:rPr>
          <w:rFonts w:hint="eastAsia"/>
          <w:lang w:val="es-ES" w:eastAsia="zh-TW"/>
        </w:rPr>
        <w:t>）及公路運輸（占</w:t>
      </w:r>
      <w:r w:rsidRPr="00F33D62">
        <w:rPr>
          <w:rFonts w:hint="eastAsia"/>
          <w:lang w:val="es-ES" w:eastAsia="zh-TW"/>
        </w:rPr>
        <w:t>41%</w:t>
      </w:r>
      <w:r w:rsidRPr="00F33D62">
        <w:rPr>
          <w:rFonts w:hint="eastAsia"/>
          <w:lang w:val="es-ES" w:eastAsia="zh-TW"/>
        </w:rPr>
        <w:t>）之相關基礎設施完善。據世界銀行物流績效指數</w:t>
      </w:r>
      <w:r w:rsidR="00752A39" w:rsidRPr="00F33D62">
        <w:rPr>
          <w:rFonts w:hint="eastAsia"/>
          <w:lang w:val="es-ES" w:eastAsia="zh-TW"/>
        </w:rPr>
        <w:t>（</w:t>
      </w:r>
      <w:r w:rsidRPr="00F33D62">
        <w:rPr>
          <w:rFonts w:hint="eastAsia"/>
          <w:lang w:val="es-ES" w:eastAsia="zh-TW"/>
        </w:rPr>
        <w:t xml:space="preserve">World Bank Logistics Performance Index, </w:t>
      </w:r>
      <w:r w:rsidRPr="00F33D62">
        <w:rPr>
          <w:rFonts w:hint="eastAsia"/>
          <w:lang w:val="es-ES" w:eastAsia="zh-TW"/>
        </w:rPr>
        <w:t>簡稱</w:t>
      </w:r>
      <w:r w:rsidRPr="00F33D62">
        <w:rPr>
          <w:rFonts w:hint="eastAsia"/>
          <w:lang w:val="es-ES" w:eastAsia="zh-TW"/>
        </w:rPr>
        <w:t>LPI</w:t>
      </w:r>
      <w:r w:rsidR="00752A39" w:rsidRPr="00F33D62">
        <w:rPr>
          <w:rFonts w:hint="eastAsia"/>
          <w:lang w:val="es-ES" w:eastAsia="zh-TW"/>
        </w:rPr>
        <w:t>）</w:t>
      </w:r>
      <w:r w:rsidRPr="00F33D62">
        <w:rPr>
          <w:rFonts w:hint="eastAsia"/>
          <w:lang w:val="es-ES" w:eastAsia="zh-TW"/>
        </w:rPr>
        <w:t>，西班牙在全球物流產業排名第</w:t>
      </w:r>
      <w:r w:rsidRPr="00F33D62">
        <w:rPr>
          <w:rFonts w:hint="eastAsia"/>
          <w:lang w:val="es-ES" w:eastAsia="zh-TW"/>
        </w:rPr>
        <w:t>13</w:t>
      </w:r>
      <w:r w:rsidRPr="00F33D62">
        <w:rPr>
          <w:rFonts w:hint="eastAsia"/>
          <w:lang w:val="es-ES" w:eastAsia="zh-TW"/>
        </w:rPr>
        <w:t>位。</w:t>
      </w:r>
    </w:p>
    <w:p w14:paraId="5FA668F4" w14:textId="77777777" w:rsidR="00934A6C" w:rsidRPr="00F33D62" w:rsidRDefault="00934A6C" w:rsidP="005F782E">
      <w:pPr>
        <w:pStyle w:val="af"/>
      </w:pPr>
      <w:r w:rsidRPr="00F33D62">
        <w:rPr>
          <w:lang w:val="es-ES"/>
        </w:rPr>
        <w:t>（</w:t>
      </w:r>
      <w:r w:rsidRPr="00F33D62">
        <w:t>八</w:t>
      </w:r>
      <w:r w:rsidRPr="00F33D62">
        <w:rPr>
          <w:lang w:val="es-ES"/>
        </w:rPr>
        <w:t>）</w:t>
      </w:r>
      <w:r w:rsidRPr="00F33D62">
        <w:t>影視產業</w:t>
      </w:r>
      <w:r w:rsidRPr="00F33D62">
        <w:rPr>
          <w:lang w:val="es-ES"/>
        </w:rPr>
        <w:t>：</w:t>
      </w:r>
    </w:p>
    <w:p w14:paraId="11FCD59F" w14:textId="77777777" w:rsidR="00967E89" w:rsidRPr="00F33D62" w:rsidRDefault="00967E89" w:rsidP="00967E89">
      <w:pPr>
        <w:pStyle w:val="af0"/>
        <w:ind w:left="960" w:firstLine="480"/>
        <w:rPr>
          <w:lang w:eastAsia="zh-TW"/>
        </w:rPr>
      </w:pPr>
      <w:r w:rsidRPr="00F33D62">
        <w:rPr>
          <w:rFonts w:hint="eastAsia"/>
          <w:lang w:eastAsia="zh-TW"/>
        </w:rPr>
        <w:t>西班牙為歐洲影視產業製片數量第</w:t>
      </w:r>
      <w:r w:rsidRPr="00F33D62">
        <w:rPr>
          <w:rFonts w:hint="eastAsia"/>
          <w:lang w:eastAsia="zh-TW"/>
        </w:rPr>
        <w:t>6</w:t>
      </w:r>
      <w:r w:rsidRPr="00F33D62">
        <w:rPr>
          <w:rFonts w:hint="eastAsia"/>
          <w:lang w:eastAsia="zh-TW"/>
        </w:rPr>
        <w:t>大國，僅次於德國、法國、英國、荷蘭及義大利，影視產業製作時數為歐洲第</w:t>
      </w:r>
      <w:r w:rsidRPr="00F33D62">
        <w:rPr>
          <w:rFonts w:hint="eastAsia"/>
          <w:lang w:eastAsia="zh-TW"/>
        </w:rPr>
        <w:t>5</w:t>
      </w:r>
      <w:r w:rsidRPr="00F33D62">
        <w:rPr>
          <w:rFonts w:hint="eastAsia"/>
          <w:lang w:eastAsia="zh-TW"/>
        </w:rPr>
        <w:t>名，亦為影視產品第</w:t>
      </w:r>
      <w:r w:rsidRPr="00F33D62">
        <w:rPr>
          <w:rFonts w:hint="eastAsia"/>
          <w:lang w:eastAsia="zh-TW"/>
        </w:rPr>
        <w:t>5</w:t>
      </w:r>
      <w:r w:rsidRPr="00F33D62">
        <w:rPr>
          <w:rFonts w:hint="eastAsia"/>
          <w:lang w:eastAsia="zh-TW"/>
        </w:rPr>
        <w:lastRenderedPageBreak/>
        <w:t>大出口國，主要產品包括電影、音樂及電視劇等。西班牙政府在</w:t>
      </w:r>
      <w:r w:rsidRPr="00F33D62">
        <w:rPr>
          <w:rFonts w:hint="eastAsia"/>
          <w:lang w:eastAsia="zh-TW"/>
        </w:rPr>
        <w:t>2021</w:t>
      </w:r>
      <w:r w:rsidRPr="00F33D62">
        <w:rPr>
          <w:rFonts w:hint="eastAsia"/>
          <w:lang w:eastAsia="zh-TW"/>
        </w:rPr>
        <w:t>年</w:t>
      </w:r>
      <w:r w:rsidRPr="00F33D62">
        <w:rPr>
          <w:rFonts w:hint="eastAsia"/>
          <w:lang w:eastAsia="zh-TW"/>
        </w:rPr>
        <w:t>3</w:t>
      </w:r>
      <w:r w:rsidRPr="00F33D62">
        <w:rPr>
          <w:rFonts w:hint="eastAsia"/>
          <w:lang w:eastAsia="zh-TW"/>
        </w:rPr>
        <w:t>月通過西班牙成為歐洲視聽中心計畫（</w:t>
      </w:r>
      <w:r w:rsidRPr="00F33D62">
        <w:rPr>
          <w:rFonts w:hint="eastAsia"/>
          <w:lang w:eastAsia="zh-TW"/>
        </w:rPr>
        <w:t>Spain, Audiovisual Hub of Europe</w:t>
      </w:r>
      <w:r w:rsidRPr="00F33D62">
        <w:rPr>
          <w:rFonts w:hint="eastAsia"/>
          <w:lang w:eastAsia="zh-TW"/>
        </w:rPr>
        <w:t>），規劃至</w:t>
      </w:r>
      <w:r w:rsidRPr="00F33D62">
        <w:rPr>
          <w:rFonts w:hint="eastAsia"/>
          <w:lang w:eastAsia="zh-TW"/>
        </w:rPr>
        <w:t>2025</w:t>
      </w:r>
      <w:r w:rsidRPr="00F33D62">
        <w:rPr>
          <w:rFonts w:hint="eastAsia"/>
          <w:lang w:eastAsia="zh-TW"/>
        </w:rPr>
        <w:t>年投資</w:t>
      </w:r>
      <w:r w:rsidRPr="00F33D62">
        <w:rPr>
          <w:rFonts w:hint="eastAsia"/>
          <w:lang w:eastAsia="zh-TW"/>
        </w:rPr>
        <w:t>16</w:t>
      </w:r>
      <w:r w:rsidRPr="00F33D62">
        <w:rPr>
          <w:rFonts w:hint="eastAsia"/>
          <w:lang w:eastAsia="zh-TW"/>
        </w:rPr>
        <w:t>億歐元，以打造西班牙為數位時代影視製作領先國家、吸引國際投資及人才，強化出口及國際市場競爭力。</w:t>
      </w:r>
    </w:p>
    <w:p w14:paraId="2B9BDE33" w14:textId="77777777" w:rsidR="00967E89" w:rsidRPr="00F33D62" w:rsidRDefault="00967E89" w:rsidP="00967E89">
      <w:pPr>
        <w:pStyle w:val="af0"/>
        <w:ind w:left="960" w:firstLine="480"/>
        <w:rPr>
          <w:lang w:eastAsia="zh-TW"/>
        </w:rPr>
      </w:pPr>
      <w:r w:rsidRPr="00F33D62">
        <w:rPr>
          <w:rFonts w:hint="eastAsia"/>
          <w:lang w:eastAsia="zh-TW"/>
        </w:rPr>
        <w:t>西班牙影視製作公司計有</w:t>
      </w:r>
      <w:r w:rsidRPr="00F33D62">
        <w:rPr>
          <w:rFonts w:hint="eastAsia"/>
          <w:lang w:eastAsia="zh-TW"/>
        </w:rPr>
        <w:t>6,700</w:t>
      </w:r>
      <w:r w:rsidRPr="00F33D62">
        <w:rPr>
          <w:rFonts w:hint="eastAsia"/>
          <w:lang w:eastAsia="zh-TW"/>
        </w:rPr>
        <w:t>家公司，聘僱專業人士</w:t>
      </w:r>
      <w:r w:rsidRPr="00F33D62">
        <w:rPr>
          <w:rFonts w:hint="eastAsia"/>
          <w:lang w:eastAsia="zh-TW"/>
        </w:rPr>
        <w:t>7</w:t>
      </w:r>
      <w:r w:rsidRPr="00F33D62">
        <w:rPr>
          <w:rFonts w:hint="eastAsia"/>
          <w:lang w:eastAsia="zh-TW"/>
        </w:rPr>
        <w:t>萬</w:t>
      </w:r>
      <w:r w:rsidRPr="00F33D62">
        <w:rPr>
          <w:rFonts w:hint="eastAsia"/>
          <w:lang w:eastAsia="zh-TW"/>
        </w:rPr>
        <w:t>2,000</w:t>
      </w:r>
      <w:r w:rsidRPr="00F33D62">
        <w:rPr>
          <w:rFonts w:hint="eastAsia"/>
          <w:lang w:eastAsia="zh-TW"/>
        </w:rPr>
        <w:t>名，每年舉辦逾</w:t>
      </w:r>
      <w:r w:rsidRPr="00F33D62">
        <w:rPr>
          <w:rFonts w:hint="eastAsia"/>
          <w:lang w:eastAsia="zh-TW"/>
        </w:rPr>
        <w:t>45</w:t>
      </w:r>
      <w:r w:rsidRPr="00F33D62">
        <w:rPr>
          <w:rFonts w:hint="eastAsia"/>
          <w:lang w:eastAsia="zh-TW"/>
        </w:rPr>
        <w:t>個國際電影節。由於西班牙擁有影視專業團隊、拍攝地點多元，加上西班牙政府推動之優惠租稅措施，也吸引更多影視製作活動前來西班牙，如</w:t>
      </w:r>
      <w:r w:rsidRPr="00F33D62">
        <w:rPr>
          <w:rFonts w:hint="eastAsia"/>
          <w:lang w:eastAsia="zh-TW"/>
        </w:rPr>
        <w:t>HBO</w:t>
      </w:r>
      <w:r w:rsidRPr="00F33D62">
        <w:rPr>
          <w:rFonts w:hint="eastAsia"/>
          <w:lang w:eastAsia="zh-TW"/>
        </w:rPr>
        <w:t>「權力遊戲」赴西班牙取景拍攝、西班牙影集「紙牌屋」（</w:t>
      </w:r>
      <w:r w:rsidRPr="00F33D62">
        <w:rPr>
          <w:rFonts w:hint="eastAsia"/>
          <w:lang w:eastAsia="zh-TW"/>
        </w:rPr>
        <w:t>La Casa de Papel</w:t>
      </w:r>
      <w:r w:rsidRPr="00F33D62">
        <w:rPr>
          <w:rFonts w:hint="eastAsia"/>
          <w:lang w:eastAsia="zh-TW"/>
        </w:rPr>
        <w:t>）及國際影視平</w:t>
      </w:r>
      <w:proofErr w:type="gramStart"/>
      <w:r w:rsidRPr="00F33D62">
        <w:rPr>
          <w:rFonts w:hint="eastAsia"/>
          <w:lang w:eastAsia="zh-TW"/>
        </w:rPr>
        <w:t>臺</w:t>
      </w:r>
      <w:proofErr w:type="gramEnd"/>
      <w:r w:rsidRPr="00F33D62">
        <w:rPr>
          <w:rFonts w:hint="eastAsia"/>
          <w:lang w:eastAsia="zh-TW"/>
        </w:rPr>
        <w:t>Netflix</w:t>
      </w:r>
      <w:r w:rsidRPr="00F33D62">
        <w:rPr>
          <w:rFonts w:hint="eastAsia"/>
          <w:lang w:eastAsia="zh-TW"/>
        </w:rPr>
        <w:t>在馬德里設立總部等成功案例。</w:t>
      </w:r>
    </w:p>
    <w:p w14:paraId="1776FC1C" w14:textId="1D9D6C19" w:rsidR="002A4991" w:rsidRPr="00F33D62" w:rsidRDefault="00967E89" w:rsidP="00967E89">
      <w:pPr>
        <w:pStyle w:val="af0"/>
        <w:ind w:left="960" w:firstLine="480"/>
        <w:rPr>
          <w:lang w:eastAsia="zh-TW"/>
        </w:rPr>
      </w:pPr>
      <w:r w:rsidRPr="00F33D62">
        <w:rPr>
          <w:rFonts w:hint="eastAsia"/>
          <w:lang w:eastAsia="zh-TW"/>
        </w:rPr>
        <w:t>在西班牙電影與視聽產品境外投資政策上，製作人營收</w:t>
      </w:r>
      <w:r w:rsidRPr="00F33D62">
        <w:rPr>
          <w:rFonts w:hint="eastAsia"/>
          <w:lang w:eastAsia="zh-TW"/>
        </w:rPr>
        <w:t>100</w:t>
      </w:r>
      <w:r w:rsidRPr="00F33D62">
        <w:rPr>
          <w:rFonts w:hint="eastAsia"/>
          <w:lang w:eastAsia="zh-TW"/>
        </w:rPr>
        <w:t>萬歐元內享有稅收減免</w:t>
      </w:r>
      <w:r w:rsidRPr="00F33D62">
        <w:rPr>
          <w:rFonts w:hint="eastAsia"/>
          <w:lang w:eastAsia="zh-TW"/>
        </w:rPr>
        <w:t>30%</w:t>
      </w:r>
      <w:r w:rsidRPr="00F33D62">
        <w:rPr>
          <w:rFonts w:hint="eastAsia"/>
          <w:lang w:eastAsia="zh-TW"/>
        </w:rPr>
        <w:t>之優惠，超過</w:t>
      </w:r>
      <w:r w:rsidRPr="00F33D62">
        <w:rPr>
          <w:rFonts w:hint="eastAsia"/>
          <w:lang w:eastAsia="zh-TW"/>
        </w:rPr>
        <w:t>100</w:t>
      </w:r>
      <w:r w:rsidRPr="00F33D62">
        <w:rPr>
          <w:rFonts w:hint="eastAsia"/>
          <w:lang w:eastAsia="zh-TW"/>
        </w:rPr>
        <w:t>萬歐元部分則可減免</w:t>
      </w:r>
      <w:r w:rsidRPr="00F33D62">
        <w:rPr>
          <w:rFonts w:hint="eastAsia"/>
          <w:lang w:eastAsia="zh-TW"/>
        </w:rPr>
        <w:t>25%</w:t>
      </w:r>
      <w:r w:rsidRPr="00F33D62">
        <w:rPr>
          <w:rFonts w:hint="eastAsia"/>
          <w:lang w:eastAsia="zh-TW"/>
        </w:rPr>
        <w:t>，每部作品最高減免稅收額度達</w:t>
      </w:r>
      <w:r w:rsidRPr="00F33D62">
        <w:rPr>
          <w:rFonts w:hint="eastAsia"/>
          <w:lang w:eastAsia="zh-TW"/>
        </w:rPr>
        <w:t>1,000</w:t>
      </w:r>
      <w:r w:rsidRPr="00F33D62">
        <w:rPr>
          <w:rFonts w:hint="eastAsia"/>
          <w:lang w:eastAsia="zh-TW"/>
        </w:rPr>
        <w:t>萬歐元；而在加納利群島自治區製作之作品前</w:t>
      </w:r>
      <w:r w:rsidRPr="00F33D62">
        <w:rPr>
          <w:rFonts w:hint="eastAsia"/>
          <w:lang w:eastAsia="zh-TW"/>
        </w:rPr>
        <w:t>100</w:t>
      </w:r>
      <w:r w:rsidRPr="00F33D62">
        <w:rPr>
          <w:rFonts w:hint="eastAsia"/>
          <w:lang w:eastAsia="zh-TW"/>
        </w:rPr>
        <w:t>萬歐元營收可減免</w:t>
      </w:r>
      <w:r w:rsidRPr="00F33D62">
        <w:rPr>
          <w:rFonts w:hint="eastAsia"/>
          <w:lang w:eastAsia="zh-TW"/>
        </w:rPr>
        <w:t>50%</w:t>
      </w:r>
      <w:r w:rsidRPr="00F33D62">
        <w:rPr>
          <w:rFonts w:hint="eastAsia"/>
          <w:lang w:eastAsia="zh-TW"/>
        </w:rPr>
        <w:t>之稅收，超過者可減免</w:t>
      </w:r>
      <w:r w:rsidRPr="00F33D62">
        <w:rPr>
          <w:rFonts w:hint="eastAsia"/>
          <w:lang w:eastAsia="zh-TW"/>
        </w:rPr>
        <w:t>45%</w:t>
      </w:r>
      <w:r w:rsidRPr="00F33D62">
        <w:rPr>
          <w:rFonts w:hint="eastAsia"/>
          <w:lang w:eastAsia="zh-TW"/>
        </w:rPr>
        <w:t>，另在納瓦拉自治區影視作品</w:t>
      </w:r>
      <w:r w:rsidRPr="00F33D62">
        <w:rPr>
          <w:rFonts w:hint="eastAsia"/>
          <w:lang w:eastAsia="zh-TW"/>
        </w:rPr>
        <w:t>100</w:t>
      </w:r>
      <w:r w:rsidRPr="00F33D62">
        <w:rPr>
          <w:rFonts w:hint="eastAsia"/>
          <w:lang w:eastAsia="zh-TW"/>
        </w:rPr>
        <w:t>萬歐元以內之營收可減免</w:t>
      </w:r>
      <w:r w:rsidRPr="00F33D62">
        <w:rPr>
          <w:rFonts w:hint="eastAsia"/>
          <w:lang w:eastAsia="zh-TW"/>
        </w:rPr>
        <w:t>35%</w:t>
      </w:r>
      <w:r w:rsidRPr="00F33D62">
        <w:rPr>
          <w:rFonts w:hint="eastAsia"/>
          <w:lang w:eastAsia="zh-TW"/>
        </w:rPr>
        <w:t>之稅收。</w:t>
      </w:r>
    </w:p>
    <w:p w14:paraId="4AB27BC3" w14:textId="5BB94B6E" w:rsidR="002A4991" w:rsidRPr="00F33D62" w:rsidRDefault="002A4991" w:rsidP="002A4991">
      <w:pPr>
        <w:pStyle w:val="af"/>
      </w:pPr>
      <w:r w:rsidRPr="00F33D62">
        <w:rPr>
          <w:rFonts w:hint="eastAsia"/>
        </w:rPr>
        <w:t>（九）觀光休閒產業</w:t>
      </w:r>
    </w:p>
    <w:p w14:paraId="3C42CD85" w14:textId="69CDA4FA" w:rsidR="002A4991" w:rsidRPr="00F33D62" w:rsidRDefault="006B197C" w:rsidP="00FC376D">
      <w:pPr>
        <w:pStyle w:val="af0"/>
        <w:ind w:left="960" w:firstLine="480"/>
        <w:rPr>
          <w:lang w:eastAsia="zh-TW"/>
        </w:rPr>
      </w:pPr>
      <w:r w:rsidRPr="00F33D62">
        <w:rPr>
          <w:rFonts w:hint="eastAsia"/>
          <w:lang w:eastAsia="zh-TW"/>
        </w:rPr>
        <w:t>觀光業為西班</w:t>
      </w:r>
      <w:r w:rsidR="007F2CC2" w:rsidRPr="00F33D62">
        <w:rPr>
          <w:rFonts w:hint="eastAsia"/>
          <w:lang w:eastAsia="zh-TW"/>
        </w:rPr>
        <w:t>牙經濟成長</w:t>
      </w:r>
      <w:r w:rsidRPr="00F33D62">
        <w:rPr>
          <w:rFonts w:hint="eastAsia"/>
          <w:lang w:eastAsia="zh-TW"/>
        </w:rPr>
        <w:t>主要動力，</w:t>
      </w:r>
      <w:r w:rsidRPr="00F33D62">
        <w:rPr>
          <w:rFonts w:hint="eastAsia"/>
          <w:lang w:eastAsia="zh-TW"/>
        </w:rPr>
        <w:t>202</w:t>
      </w:r>
      <w:r w:rsidR="00E00F7E" w:rsidRPr="00F33D62">
        <w:rPr>
          <w:rFonts w:hint="eastAsia"/>
          <w:lang w:eastAsia="zh-TW"/>
        </w:rPr>
        <w:t>5</w:t>
      </w:r>
      <w:r w:rsidRPr="00F33D62">
        <w:rPr>
          <w:rFonts w:hint="eastAsia"/>
          <w:lang w:eastAsia="zh-TW"/>
        </w:rPr>
        <w:t>年觀光業</w:t>
      </w:r>
      <w:r w:rsidR="00E00F7E" w:rsidRPr="00F33D62">
        <w:rPr>
          <w:rFonts w:hint="eastAsia"/>
          <w:lang w:eastAsia="zh-TW"/>
        </w:rPr>
        <w:t>提供約</w:t>
      </w:r>
      <w:r w:rsidR="00E00F7E" w:rsidRPr="00F33D62">
        <w:rPr>
          <w:rFonts w:hint="eastAsia"/>
          <w:lang w:eastAsia="zh-TW"/>
        </w:rPr>
        <w:t>187</w:t>
      </w:r>
      <w:r w:rsidR="00E00F7E" w:rsidRPr="00F33D62">
        <w:rPr>
          <w:rFonts w:hint="eastAsia"/>
          <w:lang w:eastAsia="zh-TW"/>
        </w:rPr>
        <w:t>萬個</w:t>
      </w:r>
      <w:r w:rsidRPr="00F33D62">
        <w:rPr>
          <w:rFonts w:hint="eastAsia"/>
          <w:lang w:eastAsia="zh-TW"/>
        </w:rPr>
        <w:t>就業</w:t>
      </w:r>
      <w:r w:rsidR="00E00F7E" w:rsidRPr="00F33D62">
        <w:rPr>
          <w:rFonts w:hint="eastAsia"/>
          <w:lang w:eastAsia="zh-TW"/>
        </w:rPr>
        <w:t>機會</w:t>
      </w:r>
      <w:r w:rsidRPr="00F33D62">
        <w:rPr>
          <w:rFonts w:hint="eastAsia"/>
          <w:lang w:eastAsia="zh-TW"/>
        </w:rPr>
        <w:t>。依據世界觀光組織及全球觀光旅遊協會資料，西班牙</w:t>
      </w:r>
      <w:r w:rsidR="00E00F7E" w:rsidRPr="00F33D62">
        <w:rPr>
          <w:rFonts w:hint="eastAsia"/>
          <w:lang w:eastAsia="zh-TW"/>
        </w:rPr>
        <w:t>2025</w:t>
      </w:r>
      <w:r w:rsidRPr="00F33D62">
        <w:rPr>
          <w:rFonts w:hint="eastAsia"/>
          <w:lang w:eastAsia="zh-TW"/>
        </w:rPr>
        <w:t>年國際觀光客數量已突破</w:t>
      </w:r>
      <w:r w:rsidR="00E00F7E" w:rsidRPr="00F33D62">
        <w:rPr>
          <w:rFonts w:hint="eastAsia"/>
          <w:lang w:eastAsia="zh-TW"/>
        </w:rPr>
        <w:t>9</w:t>
      </w:r>
      <w:r w:rsidRPr="00F33D62">
        <w:rPr>
          <w:rFonts w:hint="eastAsia"/>
          <w:lang w:eastAsia="zh-TW"/>
        </w:rPr>
        <w:t>,</w:t>
      </w:r>
      <w:r w:rsidR="00E00F7E" w:rsidRPr="00F33D62">
        <w:rPr>
          <w:rFonts w:hint="eastAsia"/>
          <w:lang w:eastAsia="zh-TW"/>
        </w:rPr>
        <w:t>68</w:t>
      </w:r>
      <w:r w:rsidRPr="00F33D62">
        <w:rPr>
          <w:rFonts w:hint="eastAsia"/>
          <w:lang w:eastAsia="zh-TW"/>
        </w:rPr>
        <w:t>0</w:t>
      </w:r>
      <w:r w:rsidRPr="00F33D62">
        <w:rPr>
          <w:rFonts w:hint="eastAsia"/>
          <w:lang w:eastAsia="zh-TW"/>
        </w:rPr>
        <w:t>萬人，成為全球第</w:t>
      </w:r>
      <w:r w:rsidRPr="00F33D62">
        <w:rPr>
          <w:rFonts w:hint="eastAsia"/>
          <w:lang w:eastAsia="zh-TW"/>
        </w:rPr>
        <w:t>2</w:t>
      </w:r>
      <w:r w:rsidRPr="00F33D62">
        <w:rPr>
          <w:rFonts w:hint="eastAsia"/>
          <w:lang w:eastAsia="zh-TW"/>
        </w:rPr>
        <w:t>大觀光大國，僅次於法國，</w:t>
      </w:r>
      <w:r w:rsidR="007F2CC2" w:rsidRPr="00F33D62">
        <w:rPr>
          <w:rFonts w:hint="eastAsia"/>
          <w:lang w:eastAsia="zh-TW"/>
        </w:rPr>
        <w:t>觀</w:t>
      </w:r>
      <w:r w:rsidRPr="00F33D62">
        <w:rPr>
          <w:rFonts w:hint="eastAsia"/>
          <w:lang w:eastAsia="zh-TW"/>
        </w:rPr>
        <w:t>光客收入達</w:t>
      </w:r>
      <w:r w:rsidRPr="00F33D62">
        <w:rPr>
          <w:rFonts w:hint="eastAsia"/>
          <w:lang w:eastAsia="zh-TW"/>
        </w:rPr>
        <w:t>1,</w:t>
      </w:r>
      <w:r w:rsidR="00E00F7E" w:rsidRPr="00F33D62">
        <w:rPr>
          <w:rFonts w:hint="eastAsia"/>
          <w:lang w:eastAsia="zh-TW"/>
        </w:rPr>
        <w:t>347</w:t>
      </w:r>
      <w:r w:rsidRPr="00F33D62">
        <w:rPr>
          <w:rFonts w:hint="eastAsia"/>
          <w:lang w:eastAsia="zh-TW"/>
        </w:rPr>
        <w:t>億歐元。</w:t>
      </w:r>
      <w:r w:rsidR="002A4991" w:rsidRPr="00F33D62">
        <w:rPr>
          <w:rFonts w:hint="eastAsia"/>
          <w:lang w:eastAsia="zh-TW"/>
        </w:rPr>
        <w:t>西班牙觀光業成功之主因係文化資源豐富、自然景觀優美、基礎建設良好、交通品質佳及旅館數量充裕，擁有</w:t>
      </w:r>
      <w:r w:rsidRPr="00F33D62">
        <w:rPr>
          <w:rFonts w:hint="eastAsia"/>
          <w:lang w:eastAsia="zh-TW"/>
        </w:rPr>
        <w:t>50</w:t>
      </w:r>
      <w:r w:rsidR="002A4991" w:rsidRPr="00F33D62">
        <w:rPr>
          <w:rFonts w:hint="eastAsia"/>
          <w:lang w:eastAsia="zh-TW"/>
        </w:rPr>
        <w:t>處世界文化遺產，</w:t>
      </w:r>
      <w:r w:rsidRPr="00F33D62">
        <w:rPr>
          <w:rFonts w:hint="eastAsia"/>
          <w:lang w:eastAsia="zh-TW"/>
        </w:rPr>
        <w:t>排名位居全球第</w:t>
      </w:r>
      <w:r w:rsidRPr="00F33D62">
        <w:rPr>
          <w:rFonts w:hint="eastAsia"/>
          <w:lang w:eastAsia="zh-TW"/>
        </w:rPr>
        <w:t>5</w:t>
      </w:r>
      <w:r w:rsidRPr="00F33D62">
        <w:rPr>
          <w:rFonts w:hint="eastAsia"/>
          <w:lang w:eastAsia="zh-TW"/>
        </w:rPr>
        <w:t>名，</w:t>
      </w:r>
      <w:r w:rsidR="002A4991" w:rsidRPr="00F33D62">
        <w:rPr>
          <w:rFonts w:hint="eastAsia"/>
          <w:lang w:eastAsia="zh-TW"/>
        </w:rPr>
        <w:t>且每年日照</w:t>
      </w:r>
      <w:r w:rsidR="007F2CC2" w:rsidRPr="00F33D62">
        <w:rPr>
          <w:rFonts w:hint="eastAsia"/>
          <w:lang w:eastAsia="zh-TW"/>
        </w:rPr>
        <w:t>天數逾</w:t>
      </w:r>
      <w:r w:rsidR="002A4991" w:rsidRPr="00F33D62">
        <w:rPr>
          <w:rFonts w:hint="eastAsia"/>
          <w:lang w:eastAsia="zh-TW"/>
        </w:rPr>
        <w:t>300</w:t>
      </w:r>
      <w:r w:rsidR="002A4991" w:rsidRPr="00F33D62">
        <w:rPr>
          <w:rFonts w:hint="eastAsia"/>
          <w:lang w:eastAsia="zh-TW"/>
        </w:rPr>
        <w:t>天，並擁有眾多藍旗海灘。該產業投資機會包括旅遊科技（</w:t>
      </w:r>
      <w:proofErr w:type="spellStart"/>
      <w:r w:rsidR="002A4991" w:rsidRPr="00F33D62">
        <w:rPr>
          <w:rFonts w:hint="eastAsia"/>
          <w:lang w:eastAsia="zh-TW"/>
        </w:rPr>
        <w:t>Traveltech</w:t>
      </w:r>
      <w:proofErr w:type="spellEnd"/>
      <w:r w:rsidR="002A4991" w:rsidRPr="00F33D62">
        <w:rPr>
          <w:rFonts w:hint="eastAsia"/>
          <w:lang w:eastAsia="zh-TW"/>
        </w:rPr>
        <w:t>）、文化遺產、健康和美食旅遊（</w:t>
      </w:r>
      <w:r w:rsidR="002A4991" w:rsidRPr="00F33D62">
        <w:rPr>
          <w:rFonts w:hint="eastAsia"/>
          <w:lang w:eastAsia="zh-TW"/>
        </w:rPr>
        <w:t>Cultural heritage tourism, health tourism and gastronomic tourism</w:t>
      </w:r>
      <w:r w:rsidR="002A4991" w:rsidRPr="00F33D62">
        <w:rPr>
          <w:rFonts w:hint="eastAsia"/>
          <w:lang w:eastAsia="zh-TW"/>
        </w:rPr>
        <w:t>）與會展旅遊（</w:t>
      </w:r>
      <w:r w:rsidR="002A4991" w:rsidRPr="00F33D62">
        <w:rPr>
          <w:rFonts w:hint="eastAsia"/>
          <w:lang w:eastAsia="zh-TW"/>
        </w:rPr>
        <w:t>MICE Tourism</w:t>
      </w:r>
      <w:r w:rsidR="002A4991" w:rsidRPr="00F33D62">
        <w:rPr>
          <w:rFonts w:hint="eastAsia"/>
          <w:lang w:eastAsia="zh-TW"/>
        </w:rPr>
        <w:t>）。</w:t>
      </w:r>
    </w:p>
    <w:p w14:paraId="69D32D72" w14:textId="6E8F9911" w:rsidR="002A4991" w:rsidRPr="00F33D62" w:rsidRDefault="002A4991" w:rsidP="002A4991">
      <w:pPr>
        <w:pStyle w:val="af"/>
      </w:pPr>
      <w:r w:rsidRPr="00F33D62">
        <w:rPr>
          <w:rFonts w:hint="eastAsia"/>
        </w:rPr>
        <w:lastRenderedPageBreak/>
        <w:t>（十）化學產業</w:t>
      </w:r>
    </w:p>
    <w:p w14:paraId="63046D96" w14:textId="4ACAE8F6" w:rsidR="006B197C" w:rsidRPr="00F33D62" w:rsidRDefault="00347CCD" w:rsidP="006B197C">
      <w:pPr>
        <w:pStyle w:val="af0"/>
        <w:ind w:left="960" w:firstLine="480"/>
        <w:rPr>
          <w:lang w:eastAsia="zh-TW"/>
        </w:rPr>
      </w:pPr>
      <w:r w:rsidRPr="00F33D62">
        <w:rPr>
          <w:rFonts w:hint="eastAsia"/>
          <w:lang w:eastAsia="zh-TW"/>
        </w:rPr>
        <w:t>西班牙投資處指出，</w:t>
      </w:r>
      <w:r w:rsidR="006B197C" w:rsidRPr="00F33D62">
        <w:rPr>
          <w:rFonts w:hint="eastAsia"/>
          <w:lang w:eastAsia="zh-TW"/>
        </w:rPr>
        <w:t>化學業屬</w:t>
      </w:r>
      <w:r w:rsidRPr="00F33D62">
        <w:rPr>
          <w:rFonts w:hint="eastAsia"/>
          <w:lang w:eastAsia="zh-TW"/>
        </w:rPr>
        <w:t>國家</w:t>
      </w:r>
      <w:r w:rsidR="006B197C" w:rsidRPr="00F33D62">
        <w:rPr>
          <w:rFonts w:hint="eastAsia"/>
          <w:lang w:eastAsia="zh-TW"/>
        </w:rPr>
        <w:t>策略性產業，由</w:t>
      </w:r>
      <w:r w:rsidR="006B197C" w:rsidRPr="00F33D62">
        <w:rPr>
          <w:rFonts w:hint="eastAsia"/>
          <w:lang w:eastAsia="zh-TW"/>
        </w:rPr>
        <w:t>3,1</w:t>
      </w:r>
      <w:r w:rsidR="00E00F7E" w:rsidRPr="00F33D62">
        <w:rPr>
          <w:rFonts w:hint="eastAsia"/>
          <w:lang w:eastAsia="zh-TW"/>
        </w:rPr>
        <w:t>12</w:t>
      </w:r>
      <w:r w:rsidR="006B197C" w:rsidRPr="00F33D62">
        <w:rPr>
          <w:rFonts w:hint="eastAsia"/>
          <w:lang w:eastAsia="zh-TW"/>
        </w:rPr>
        <w:t>家業者組成，</w:t>
      </w:r>
      <w:r w:rsidR="006B197C" w:rsidRPr="00F33D62">
        <w:rPr>
          <w:rFonts w:hint="eastAsia"/>
          <w:lang w:eastAsia="zh-TW"/>
        </w:rPr>
        <w:t>202</w:t>
      </w:r>
      <w:r w:rsidR="00E00F7E" w:rsidRPr="00F33D62">
        <w:rPr>
          <w:rFonts w:hint="eastAsia"/>
          <w:lang w:eastAsia="zh-TW"/>
        </w:rPr>
        <w:t>4</w:t>
      </w:r>
      <w:r w:rsidR="006B197C" w:rsidRPr="00F33D62">
        <w:rPr>
          <w:rFonts w:hint="eastAsia"/>
          <w:lang w:eastAsia="zh-TW"/>
        </w:rPr>
        <w:t>年產值為</w:t>
      </w:r>
      <w:r w:rsidR="00E00F7E" w:rsidRPr="00F33D62">
        <w:rPr>
          <w:lang w:eastAsia="zh-TW"/>
        </w:rPr>
        <w:t>854</w:t>
      </w:r>
      <w:r w:rsidR="00E00F7E" w:rsidRPr="00F33D62">
        <w:rPr>
          <w:lang w:eastAsia="zh-TW"/>
        </w:rPr>
        <w:t>億</w:t>
      </w:r>
      <w:r w:rsidR="00E00F7E" w:rsidRPr="00F33D62">
        <w:rPr>
          <w:lang w:eastAsia="zh-TW"/>
        </w:rPr>
        <w:t>8,300</w:t>
      </w:r>
      <w:r w:rsidR="00E00F7E" w:rsidRPr="00F33D62">
        <w:rPr>
          <w:lang w:eastAsia="zh-TW"/>
        </w:rPr>
        <w:t>萬歐元</w:t>
      </w:r>
      <w:r w:rsidR="006B197C" w:rsidRPr="00F33D62">
        <w:rPr>
          <w:rFonts w:hint="eastAsia"/>
          <w:lang w:eastAsia="zh-TW"/>
        </w:rPr>
        <w:t>，並提供</w:t>
      </w:r>
      <w:r w:rsidR="00E00F7E" w:rsidRPr="00F33D62">
        <w:rPr>
          <w:lang w:eastAsia="zh-TW"/>
        </w:rPr>
        <w:t>81</w:t>
      </w:r>
      <w:r w:rsidR="00E00F7E" w:rsidRPr="00F33D62">
        <w:rPr>
          <w:lang w:eastAsia="zh-TW"/>
        </w:rPr>
        <w:t>萬</w:t>
      </w:r>
      <w:r w:rsidR="00E00F7E" w:rsidRPr="00F33D62">
        <w:rPr>
          <w:lang w:eastAsia="zh-TW"/>
        </w:rPr>
        <w:t>6,200</w:t>
      </w:r>
      <w:r w:rsidR="00E00F7E" w:rsidRPr="00F33D62">
        <w:rPr>
          <w:lang w:eastAsia="zh-TW"/>
        </w:rPr>
        <w:t>個就業機會</w:t>
      </w:r>
      <w:r w:rsidR="006B197C" w:rsidRPr="00F33D62">
        <w:rPr>
          <w:rFonts w:hint="eastAsia"/>
          <w:lang w:eastAsia="zh-TW"/>
        </w:rPr>
        <w:t>。</w:t>
      </w:r>
      <w:r w:rsidR="00E00F7E" w:rsidRPr="00F33D62">
        <w:rPr>
          <w:lang w:eastAsia="zh-TW"/>
        </w:rPr>
        <w:t>2010</w:t>
      </w:r>
      <w:r w:rsidR="00E00F7E" w:rsidRPr="00F33D62">
        <w:rPr>
          <w:lang w:eastAsia="zh-TW"/>
        </w:rPr>
        <w:t>年至</w:t>
      </w:r>
      <w:r w:rsidR="00E00F7E" w:rsidRPr="00F33D62">
        <w:rPr>
          <w:lang w:eastAsia="zh-TW"/>
        </w:rPr>
        <w:t>2024</w:t>
      </w:r>
      <w:r w:rsidR="00E00F7E" w:rsidRPr="00F33D62">
        <w:rPr>
          <w:lang w:eastAsia="zh-TW"/>
        </w:rPr>
        <w:t>年化學業營業額成長</w:t>
      </w:r>
      <w:r w:rsidR="00E00F7E" w:rsidRPr="00F33D62">
        <w:rPr>
          <w:lang w:eastAsia="zh-TW"/>
        </w:rPr>
        <w:t>61%</w:t>
      </w:r>
      <w:r w:rsidR="00E00F7E" w:rsidRPr="00F33D62">
        <w:rPr>
          <w:lang w:eastAsia="zh-TW"/>
        </w:rPr>
        <w:t>，化學業占西班牙工業</w:t>
      </w:r>
      <w:r w:rsidR="00E00F7E" w:rsidRPr="00F33D62">
        <w:rPr>
          <w:lang w:eastAsia="zh-TW"/>
        </w:rPr>
        <w:t>GDP</w:t>
      </w:r>
      <w:r w:rsidR="00E00F7E" w:rsidRPr="00F33D62">
        <w:rPr>
          <w:lang w:eastAsia="zh-TW"/>
        </w:rPr>
        <w:t>之</w:t>
      </w:r>
      <w:r w:rsidR="00E00F7E" w:rsidRPr="00F33D62">
        <w:rPr>
          <w:lang w:eastAsia="zh-TW"/>
        </w:rPr>
        <w:t>11.6%</w:t>
      </w:r>
      <w:r w:rsidR="00E00F7E" w:rsidRPr="00F33D62">
        <w:rPr>
          <w:lang w:eastAsia="zh-TW"/>
        </w:rPr>
        <w:t>，占全國</w:t>
      </w:r>
      <w:r w:rsidR="00E00F7E" w:rsidRPr="00F33D62">
        <w:rPr>
          <w:lang w:eastAsia="zh-TW"/>
        </w:rPr>
        <w:t>GDP</w:t>
      </w:r>
      <w:r w:rsidR="00E00F7E" w:rsidRPr="00F33D62">
        <w:rPr>
          <w:lang w:eastAsia="zh-TW"/>
        </w:rPr>
        <w:t>之</w:t>
      </w:r>
      <w:r w:rsidR="00E00F7E" w:rsidRPr="00F33D62">
        <w:rPr>
          <w:lang w:eastAsia="zh-TW"/>
        </w:rPr>
        <w:t>4.7%</w:t>
      </w:r>
      <w:r w:rsidR="00E00F7E" w:rsidRPr="00F33D62">
        <w:rPr>
          <w:lang w:eastAsia="zh-TW"/>
        </w:rPr>
        <w:t>。</w:t>
      </w:r>
    </w:p>
    <w:p w14:paraId="2EC65662" w14:textId="2E1A40E7" w:rsidR="00965177" w:rsidRPr="00F33D62" w:rsidRDefault="00E00F7E" w:rsidP="006B197C">
      <w:pPr>
        <w:pStyle w:val="af0"/>
        <w:ind w:left="960" w:firstLine="480"/>
        <w:rPr>
          <w:lang w:eastAsia="zh-TW"/>
        </w:rPr>
      </w:pPr>
      <w:r w:rsidRPr="00F33D62">
        <w:rPr>
          <w:lang w:eastAsia="zh-TW"/>
        </w:rPr>
        <w:t>2024</w:t>
      </w:r>
      <w:r w:rsidRPr="00F33D62">
        <w:rPr>
          <w:lang w:eastAsia="zh-TW"/>
        </w:rPr>
        <w:t>年西班牙化學業出口金額為</w:t>
      </w:r>
      <w:r w:rsidRPr="00F33D62">
        <w:rPr>
          <w:lang w:eastAsia="zh-TW"/>
        </w:rPr>
        <w:t>592</w:t>
      </w:r>
      <w:r w:rsidRPr="00F33D62">
        <w:rPr>
          <w:lang w:eastAsia="zh-TW"/>
        </w:rPr>
        <w:t>億歐元，其生產量</w:t>
      </w:r>
      <w:r w:rsidRPr="00F33D62">
        <w:rPr>
          <w:lang w:eastAsia="zh-TW"/>
        </w:rPr>
        <w:t>69.2%</w:t>
      </w:r>
      <w:r w:rsidRPr="00F33D62">
        <w:rPr>
          <w:lang w:eastAsia="zh-TW"/>
        </w:rPr>
        <w:t>均供應出口需求。西班牙政府盼</w:t>
      </w:r>
      <w:r w:rsidRPr="00F33D62">
        <w:rPr>
          <w:lang w:eastAsia="zh-TW"/>
        </w:rPr>
        <w:t>2030</w:t>
      </w:r>
      <w:r w:rsidRPr="00F33D62">
        <w:rPr>
          <w:lang w:eastAsia="zh-TW"/>
        </w:rPr>
        <w:t>年之前，化學產業得以每年</w:t>
      </w:r>
      <w:r w:rsidRPr="00F33D62">
        <w:rPr>
          <w:lang w:eastAsia="zh-TW"/>
        </w:rPr>
        <w:t>4.5%</w:t>
      </w:r>
      <w:r w:rsidRPr="00F33D62">
        <w:rPr>
          <w:lang w:eastAsia="zh-TW"/>
        </w:rPr>
        <w:t>之速度成長。在技術研發上，西班牙化學業為工業產業中投資最多之一，平均每年投資</w:t>
      </w:r>
      <w:r w:rsidRPr="00F33D62">
        <w:rPr>
          <w:lang w:eastAsia="zh-TW"/>
        </w:rPr>
        <w:t>20</w:t>
      </w:r>
      <w:r w:rsidRPr="00F33D62">
        <w:rPr>
          <w:lang w:eastAsia="zh-TW"/>
        </w:rPr>
        <w:t>億歐元，其投資於研發與創新之金額占工業投資總額之</w:t>
      </w:r>
      <w:r w:rsidRPr="00F33D62">
        <w:rPr>
          <w:lang w:eastAsia="zh-TW"/>
        </w:rPr>
        <w:t>24%</w:t>
      </w:r>
      <w:r w:rsidR="002A4991" w:rsidRPr="00F33D62">
        <w:rPr>
          <w:rFonts w:hint="eastAsia"/>
          <w:lang w:eastAsia="zh-TW"/>
        </w:rPr>
        <w:t>。</w:t>
      </w:r>
    </w:p>
    <w:p w14:paraId="25942BC7" w14:textId="77777777" w:rsidR="00965177" w:rsidRPr="00F33D62" w:rsidRDefault="00965177">
      <w:pPr>
        <w:widowControl/>
        <w:overflowPunct/>
        <w:autoSpaceDE/>
        <w:autoSpaceDN/>
        <w:ind w:firstLine="0"/>
        <w:jc w:val="left"/>
        <w:rPr>
          <w:lang w:eastAsia="zh-TW"/>
        </w:rPr>
      </w:pPr>
      <w:r w:rsidRPr="00F33D62">
        <w:rPr>
          <w:lang w:eastAsia="zh-TW"/>
        </w:rPr>
        <w:br w:type="page"/>
      </w:r>
    </w:p>
    <w:p w14:paraId="36A868D4" w14:textId="77777777" w:rsidR="00CE6C0E" w:rsidRPr="00F33D62" w:rsidRDefault="00CE6C0E" w:rsidP="00CE6C0E">
      <w:pPr>
        <w:pStyle w:val="af3"/>
        <w:ind w:left="1440" w:firstLine="480"/>
      </w:pPr>
    </w:p>
    <w:p w14:paraId="75CA6E58" w14:textId="77777777" w:rsidR="00CE6C0E" w:rsidRPr="00F33D62" w:rsidRDefault="00CE6C0E" w:rsidP="00CE6C0E">
      <w:pPr>
        <w:ind w:firstLine="0"/>
        <w:rPr>
          <w:lang w:eastAsia="zh-TW"/>
        </w:rPr>
        <w:sectPr w:rsidR="00CE6C0E" w:rsidRPr="00F33D62">
          <w:headerReference w:type="default" r:id="rId16"/>
          <w:pgSz w:w="11906" w:h="16838"/>
          <w:pgMar w:top="2268" w:right="1701" w:bottom="1701" w:left="1701" w:header="1134" w:footer="851" w:gutter="0"/>
          <w:cols w:space="720"/>
          <w:docGrid w:type="lines" w:linePitch="514" w:charSpace="-820"/>
        </w:sectPr>
      </w:pPr>
    </w:p>
    <w:p w14:paraId="5C21E66B" w14:textId="77777777" w:rsidR="00007953" w:rsidRPr="00F33D62" w:rsidRDefault="00007953" w:rsidP="00CE6C0E">
      <w:pPr>
        <w:pStyle w:val="a9"/>
        <w:spacing w:before="514" w:after="771"/>
      </w:pPr>
      <w:bookmarkStart w:id="6" w:name="_Toc230086768"/>
      <w:r w:rsidRPr="00F33D62">
        <w:lastRenderedPageBreak/>
        <w:t>第肆章　投資法規及程序</w:t>
      </w:r>
      <w:bookmarkEnd w:id="6"/>
    </w:p>
    <w:p w14:paraId="1B91871E" w14:textId="77777777" w:rsidR="00007953" w:rsidRPr="00F33D62" w:rsidRDefault="00007953" w:rsidP="00AE027A">
      <w:pPr>
        <w:pStyle w:val="aa"/>
        <w:spacing w:before="257" w:after="257"/>
        <w:ind w:left="643" w:hanging="643"/>
        <w:rPr>
          <w:lang w:eastAsia="zh-TW"/>
        </w:rPr>
      </w:pPr>
      <w:r w:rsidRPr="00F33D62">
        <w:rPr>
          <w:lang w:eastAsia="zh-TW"/>
        </w:rPr>
        <w:t>一、主要投資法令</w:t>
      </w:r>
    </w:p>
    <w:p w14:paraId="38F9411F" w14:textId="77777777" w:rsidR="00934A6C" w:rsidRPr="00F33D62" w:rsidRDefault="00934A6C" w:rsidP="00934A6C">
      <w:pPr>
        <w:ind w:firstLine="480"/>
        <w:rPr>
          <w:lang w:eastAsia="zh-TW"/>
        </w:rPr>
      </w:pPr>
      <w:r w:rsidRPr="00F33D62">
        <w:rPr>
          <w:lang w:eastAsia="zh-TW"/>
        </w:rPr>
        <w:t>根據歐盟馬斯垂克條約，西班牙訂定</w:t>
      </w:r>
      <w:r w:rsidRPr="00F33D62">
        <w:rPr>
          <w:lang w:eastAsia="zh-TW"/>
        </w:rPr>
        <w:t>664/1999</w:t>
      </w:r>
      <w:r w:rsidRPr="00F33D62">
        <w:rPr>
          <w:lang w:eastAsia="zh-TW"/>
        </w:rPr>
        <w:t>號皇家法律，廢除外匯管制，無論就外人對</w:t>
      </w:r>
      <w:r w:rsidR="00AF57A0" w:rsidRPr="00F33D62">
        <w:rPr>
          <w:lang w:eastAsia="zh-TW"/>
        </w:rPr>
        <w:t>西班牙</w:t>
      </w:r>
      <w:r w:rsidRPr="00F33D62">
        <w:rPr>
          <w:lang w:eastAsia="zh-TW"/>
        </w:rPr>
        <w:t>投資或</w:t>
      </w:r>
      <w:r w:rsidR="00AF57A0" w:rsidRPr="00F33D62">
        <w:rPr>
          <w:lang w:eastAsia="zh-TW"/>
        </w:rPr>
        <w:t>西班牙</w:t>
      </w:r>
      <w:r w:rsidRPr="00F33D62">
        <w:rPr>
          <w:lang w:eastAsia="zh-TW"/>
        </w:rPr>
        <w:t>對外投資，資本均可自由移動。另</w:t>
      </w:r>
      <w:r w:rsidRPr="00F33D62">
        <w:rPr>
          <w:lang w:eastAsia="zh-TW"/>
        </w:rPr>
        <w:t>876/2004</w:t>
      </w:r>
      <w:r w:rsidRPr="00F33D62">
        <w:rPr>
          <w:lang w:eastAsia="zh-TW"/>
        </w:rPr>
        <w:t>號皇家法律則規範服務業投資。</w:t>
      </w:r>
    </w:p>
    <w:p w14:paraId="4D441714" w14:textId="766826D9" w:rsidR="00934A6C" w:rsidRPr="00F33D62" w:rsidRDefault="00934A6C" w:rsidP="00934A6C">
      <w:pPr>
        <w:ind w:firstLine="480"/>
        <w:rPr>
          <w:lang w:eastAsia="zh-TW"/>
        </w:rPr>
      </w:pPr>
      <w:r w:rsidRPr="00F33D62">
        <w:rPr>
          <w:lang w:eastAsia="zh-TW"/>
        </w:rPr>
        <w:t>依據</w:t>
      </w:r>
      <w:r w:rsidRPr="00F33D62">
        <w:rPr>
          <w:lang w:eastAsia="zh-TW"/>
        </w:rPr>
        <w:t>664/1999</w:t>
      </w:r>
      <w:r w:rsidRPr="00F33D62">
        <w:rPr>
          <w:lang w:eastAsia="zh-TW"/>
        </w:rPr>
        <w:t>號皇家法律規定，除特定外資型態之外，成立一般性質之股份有限公司或有限公司，已無需向</w:t>
      </w:r>
      <w:r w:rsidR="00F13862" w:rsidRPr="00F33D62">
        <w:rPr>
          <w:lang w:eastAsia="zh-TW"/>
        </w:rPr>
        <w:t>西班牙</w:t>
      </w:r>
      <w:r w:rsidR="00F13862" w:rsidRPr="00F33D62">
        <w:rPr>
          <w:rFonts w:hint="eastAsia"/>
          <w:lang w:eastAsia="zh-TW"/>
        </w:rPr>
        <w:t>經濟、貿易暨企業</w:t>
      </w:r>
      <w:r w:rsidR="00F13862" w:rsidRPr="00F33D62">
        <w:rPr>
          <w:lang w:eastAsia="zh-TW"/>
        </w:rPr>
        <w:t>部</w:t>
      </w:r>
      <w:r w:rsidRPr="00F33D62">
        <w:rPr>
          <w:lang w:eastAsia="zh-TW"/>
        </w:rPr>
        <w:t>辦理報備，外資投資人可為無居留權之外國自然人或是總部位於國外之外國法人。依據</w:t>
      </w:r>
      <w:r w:rsidRPr="00F33D62">
        <w:rPr>
          <w:lang w:eastAsia="zh-TW"/>
        </w:rPr>
        <w:t>664/1999</w:t>
      </w:r>
      <w:r w:rsidRPr="00F33D62">
        <w:rPr>
          <w:lang w:eastAsia="zh-TW"/>
        </w:rPr>
        <w:t>號皇家法律須向</w:t>
      </w:r>
      <w:r w:rsidR="00AF57A0" w:rsidRPr="00F33D62">
        <w:rPr>
          <w:lang w:eastAsia="zh-TW"/>
        </w:rPr>
        <w:t>西班牙</w:t>
      </w:r>
      <w:r w:rsidR="00F13862" w:rsidRPr="00F33D62">
        <w:rPr>
          <w:rFonts w:hint="eastAsia"/>
          <w:lang w:eastAsia="zh-TW"/>
        </w:rPr>
        <w:t>經濟、貿易暨企業</w:t>
      </w:r>
      <w:r w:rsidRPr="00F33D62">
        <w:rPr>
          <w:lang w:eastAsia="zh-TW"/>
        </w:rPr>
        <w:t>部辦理報備的外資型態包含：</w:t>
      </w:r>
    </w:p>
    <w:p w14:paraId="48364BC8" w14:textId="77777777" w:rsidR="00934A6C" w:rsidRPr="00F33D62" w:rsidRDefault="00934A6C" w:rsidP="00934A6C">
      <w:pPr>
        <w:pStyle w:val="af"/>
        <w:ind w:left="960" w:hanging="720"/>
      </w:pPr>
      <w:r w:rsidRPr="00F33D62">
        <w:t>（一）持有</w:t>
      </w:r>
      <w:r w:rsidR="00AF57A0" w:rsidRPr="00F33D62">
        <w:t>西班牙</w:t>
      </w:r>
      <w:r w:rsidRPr="00F33D62">
        <w:t>公司股份。</w:t>
      </w:r>
    </w:p>
    <w:p w14:paraId="6606189D" w14:textId="77777777" w:rsidR="00934A6C" w:rsidRPr="00F33D62" w:rsidRDefault="00934A6C" w:rsidP="00934A6C">
      <w:pPr>
        <w:pStyle w:val="af"/>
        <w:ind w:left="960" w:hanging="720"/>
      </w:pPr>
      <w:r w:rsidRPr="00F33D62">
        <w:t>（二）在</w:t>
      </w:r>
      <w:r w:rsidR="00AF57A0" w:rsidRPr="00F33D62">
        <w:t>西班牙</w:t>
      </w:r>
      <w:r w:rsidRPr="00F33D62">
        <w:t>成立分公司。</w:t>
      </w:r>
    </w:p>
    <w:p w14:paraId="12EB1A87" w14:textId="77777777" w:rsidR="00934A6C" w:rsidRPr="00F33D62" w:rsidRDefault="00934A6C" w:rsidP="00934A6C">
      <w:pPr>
        <w:pStyle w:val="af"/>
        <w:ind w:left="960" w:hanging="720"/>
      </w:pPr>
      <w:r w:rsidRPr="00F33D62">
        <w:t>（三）購買</w:t>
      </w:r>
      <w:r w:rsidR="00AF57A0" w:rsidRPr="00F33D62">
        <w:t>西班牙</w:t>
      </w:r>
      <w:r w:rsidRPr="00F33D62">
        <w:t>公司所發行公司債。</w:t>
      </w:r>
    </w:p>
    <w:p w14:paraId="60655833" w14:textId="77777777" w:rsidR="00934A6C" w:rsidRPr="00F33D62" w:rsidRDefault="00934A6C" w:rsidP="00934A6C">
      <w:pPr>
        <w:pStyle w:val="af"/>
        <w:ind w:left="960" w:hanging="720"/>
      </w:pPr>
      <w:r w:rsidRPr="00F33D62">
        <w:t>（四）參與在</w:t>
      </w:r>
      <w:r w:rsidR="00AF57A0" w:rsidRPr="00F33D62">
        <w:t>西班牙</w:t>
      </w:r>
      <w:r w:rsidRPr="00F33D62">
        <w:t>登記有案的投資基金。</w:t>
      </w:r>
    </w:p>
    <w:p w14:paraId="2AF58E58" w14:textId="6B2286E3" w:rsidR="00934A6C" w:rsidRPr="00F33D62" w:rsidRDefault="00934A6C" w:rsidP="00934A6C">
      <w:pPr>
        <w:pStyle w:val="af"/>
        <w:ind w:left="960" w:hanging="720"/>
      </w:pPr>
      <w:r w:rsidRPr="00F33D62">
        <w:t>（五）購買價值高於</w:t>
      </w:r>
      <w:r w:rsidRPr="00F33D62">
        <w:t>300</w:t>
      </w:r>
      <w:r w:rsidR="007B32D1" w:rsidRPr="00F33D62">
        <w:rPr>
          <w:rFonts w:hint="eastAsia"/>
        </w:rPr>
        <w:t>萬</w:t>
      </w:r>
      <w:r w:rsidRPr="00F33D62">
        <w:t>5,060</w:t>
      </w:r>
      <w:r w:rsidRPr="00F33D62">
        <w:t>歐元之房地產，或來自租稅天堂任何金額之房地產投資。</w:t>
      </w:r>
    </w:p>
    <w:p w14:paraId="29629C70" w14:textId="415FF5AB" w:rsidR="00934A6C" w:rsidRPr="00F33D62" w:rsidRDefault="00934A6C" w:rsidP="00934A6C">
      <w:pPr>
        <w:pStyle w:val="af"/>
        <w:ind w:left="960" w:hanging="720"/>
      </w:pPr>
      <w:r w:rsidRPr="00F33D62">
        <w:t>（六）成立資本額高於</w:t>
      </w:r>
      <w:r w:rsidRPr="00F33D62">
        <w:t>300</w:t>
      </w:r>
      <w:r w:rsidR="007B32D1" w:rsidRPr="00F33D62">
        <w:rPr>
          <w:rFonts w:hint="eastAsia"/>
        </w:rPr>
        <w:t>萬</w:t>
      </w:r>
      <w:r w:rsidRPr="00F33D62">
        <w:t>5,060</w:t>
      </w:r>
      <w:r w:rsidRPr="00F33D62">
        <w:t>歐元之合資企業、基金會、營利團體等，或來自租稅天堂任何金額之此類投資。</w:t>
      </w:r>
    </w:p>
    <w:p w14:paraId="47183FB1" w14:textId="7D1F925C" w:rsidR="00934A6C" w:rsidRPr="00F33D62" w:rsidRDefault="00934A6C" w:rsidP="00934A6C">
      <w:pPr>
        <w:ind w:firstLine="480"/>
        <w:rPr>
          <w:lang w:eastAsia="zh-TW"/>
        </w:rPr>
      </w:pPr>
      <w:r w:rsidRPr="00F33D62">
        <w:rPr>
          <w:lang w:eastAsia="zh-TW"/>
        </w:rPr>
        <w:t>非上</w:t>
      </w:r>
      <w:r w:rsidR="00D80477" w:rsidRPr="00F33D62">
        <w:rPr>
          <w:lang w:eastAsia="zh-TW"/>
        </w:rPr>
        <w:t>述</w:t>
      </w:r>
      <w:r w:rsidRPr="00F33D62">
        <w:rPr>
          <w:lang w:eastAsia="zh-TW"/>
        </w:rPr>
        <w:t>外資活動（例如非來自免稅天堂且金額低於</w:t>
      </w:r>
      <w:r w:rsidR="00DC6B6D" w:rsidRPr="00F33D62">
        <w:t>300</w:t>
      </w:r>
      <w:r w:rsidR="00DC6B6D" w:rsidRPr="00F33D62">
        <w:rPr>
          <w:rFonts w:hint="eastAsia"/>
        </w:rPr>
        <w:t>萬</w:t>
      </w:r>
      <w:r w:rsidR="00DC6B6D" w:rsidRPr="00F33D62">
        <w:t>5,060</w:t>
      </w:r>
      <w:r w:rsidR="00DC6B6D" w:rsidRPr="00F33D62">
        <w:t>歐元</w:t>
      </w:r>
      <w:r w:rsidRPr="00F33D62">
        <w:rPr>
          <w:lang w:eastAsia="zh-TW"/>
        </w:rPr>
        <w:t>之房地產購買、成立合資、基金會、營利團體等）</w:t>
      </w:r>
      <w:proofErr w:type="gramStart"/>
      <w:r w:rsidRPr="00F33D62">
        <w:rPr>
          <w:lang w:eastAsia="zh-TW"/>
        </w:rPr>
        <w:t>均已完全</w:t>
      </w:r>
      <w:proofErr w:type="gramEnd"/>
      <w:r w:rsidRPr="00F33D62">
        <w:rPr>
          <w:lang w:eastAsia="zh-TW"/>
        </w:rPr>
        <w:t>自由開放，不受</w:t>
      </w:r>
      <w:r w:rsidRPr="00F33D62">
        <w:rPr>
          <w:lang w:eastAsia="zh-TW"/>
        </w:rPr>
        <w:t>664/1999</w:t>
      </w:r>
      <w:r w:rsidRPr="00F33D62">
        <w:rPr>
          <w:lang w:eastAsia="zh-TW"/>
        </w:rPr>
        <w:t>號皇家法律規範。</w:t>
      </w:r>
    </w:p>
    <w:p w14:paraId="08503C53" w14:textId="77777777" w:rsidR="00934A6C" w:rsidRPr="00F33D62" w:rsidRDefault="00934A6C" w:rsidP="00934A6C">
      <w:pPr>
        <w:ind w:firstLine="480"/>
        <w:rPr>
          <w:lang w:eastAsia="zh-TW"/>
        </w:rPr>
      </w:pPr>
      <w:r w:rsidRPr="00F33D62">
        <w:rPr>
          <w:lang w:eastAsia="zh-TW"/>
        </w:rPr>
        <w:t>至有關航空、電信、廣電、礦業、賭場、保全、武器、國家安全等</w:t>
      </w:r>
      <w:r w:rsidR="00AF57A0" w:rsidRPr="00F33D62">
        <w:rPr>
          <w:lang w:eastAsia="zh-TW"/>
        </w:rPr>
        <w:t>西班牙</w:t>
      </w:r>
      <w:r w:rsidR="00A04413" w:rsidRPr="00F33D62">
        <w:rPr>
          <w:lang w:eastAsia="zh-TW"/>
        </w:rPr>
        <w:t>各</w:t>
      </w:r>
      <w:r w:rsidR="00A04413" w:rsidRPr="00F33D62">
        <w:rPr>
          <w:lang w:eastAsia="zh-TW"/>
        </w:rPr>
        <w:lastRenderedPageBreak/>
        <w:t>事業主管機關</w:t>
      </w:r>
      <w:r w:rsidR="00B52889" w:rsidRPr="00F33D62">
        <w:rPr>
          <w:lang w:eastAsia="zh-TW"/>
        </w:rPr>
        <w:t>訂</w:t>
      </w:r>
      <w:r w:rsidRPr="00F33D62">
        <w:rPr>
          <w:lang w:eastAsia="zh-TW"/>
        </w:rPr>
        <w:t>有外資特別規定之產業，一經主管機關核准，亦須適用</w:t>
      </w:r>
      <w:r w:rsidRPr="00F33D62">
        <w:rPr>
          <w:lang w:eastAsia="zh-TW"/>
        </w:rPr>
        <w:t>664/1999</w:t>
      </w:r>
      <w:r w:rsidRPr="00F33D62">
        <w:rPr>
          <w:lang w:eastAsia="zh-TW"/>
        </w:rPr>
        <w:t>號皇家法律。</w:t>
      </w:r>
    </w:p>
    <w:p w14:paraId="0926F986" w14:textId="77777777" w:rsidR="00934A6C" w:rsidRPr="00F33D62" w:rsidRDefault="00934A6C" w:rsidP="00934A6C">
      <w:pPr>
        <w:pStyle w:val="aa"/>
        <w:spacing w:before="257" w:after="257"/>
        <w:ind w:left="643" w:hanging="643"/>
        <w:rPr>
          <w:lang w:eastAsia="zh-TW"/>
        </w:rPr>
      </w:pPr>
      <w:r w:rsidRPr="00F33D62">
        <w:rPr>
          <w:lang w:eastAsia="zh-TW"/>
        </w:rPr>
        <w:t>二、投資申請之規定、程序、應準備文件及審查流程</w:t>
      </w:r>
    </w:p>
    <w:p w14:paraId="373F3417" w14:textId="77777777" w:rsidR="00934A6C" w:rsidRPr="00F33D62" w:rsidRDefault="00934A6C" w:rsidP="00934A6C">
      <w:pPr>
        <w:ind w:firstLine="480"/>
        <w:rPr>
          <w:lang w:eastAsia="zh-TW"/>
        </w:rPr>
      </w:pPr>
      <w:r w:rsidRPr="00F33D62">
        <w:rPr>
          <w:lang w:eastAsia="zh-TW"/>
        </w:rPr>
        <w:t>西班牙於</w:t>
      </w:r>
      <w:r w:rsidRPr="00F33D62">
        <w:rPr>
          <w:lang w:eastAsia="zh-TW"/>
        </w:rPr>
        <w:t>1986</w:t>
      </w:r>
      <w:r w:rsidRPr="00F33D62">
        <w:rPr>
          <w:lang w:eastAsia="zh-TW"/>
        </w:rPr>
        <w:t>年加入歐洲共同體後，即依照歐體規定於</w:t>
      </w:r>
      <w:r w:rsidRPr="00F33D62">
        <w:rPr>
          <w:lang w:eastAsia="zh-TW"/>
        </w:rPr>
        <w:t>1989</w:t>
      </w:r>
      <w:r w:rsidRPr="00F33D62">
        <w:rPr>
          <w:lang w:eastAsia="zh-TW"/>
        </w:rPr>
        <w:t>年頒布實施第</w:t>
      </w:r>
      <w:r w:rsidRPr="00F33D62">
        <w:rPr>
          <w:lang w:eastAsia="zh-TW"/>
        </w:rPr>
        <w:t>19/1989</w:t>
      </w:r>
      <w:r w:rsidRPr="00F33D62">
        <w:rPr>
          <w:lang w:eastAsia="zh-TW"/>
        </w:rPr>
        <w:t>號公司法，規範申請成立公司等相關規定。</w:t>
      </w:r>
      <w:r w:rsidRPr="00F33D62">
        <w:rPr>
          <w:lang w:eastAsia="zh-TW"/>
        </w:rPr>
        <w:t>1995</w:t>
      </w:r>
      <w:r w:rsidRPr="00F33D62">
        <w:rPr>
          <w:lang w:eastAsia="zh-TW"/>
        </w:rPr>
        <w:t>年頒布第</w:t>
      </w:r>
      <w:r w:rsidRPr="00F33D62">
        <w:rPr>
          <w:lang w:eastAsia="zh-TW"/>
        </w:rPr>
        <w:t>2/1995</w:t>
      </w:r>
      <w:r w:rsidRPr="00F33D62">
        <w:rPr>
          <w:lang w:eastAsia="zh-TW"/>
        </w:rPr>
        <w:t>號法令規範設立有限公司。</w:t>
      </w:r>
      <w:r w:rsidRPr="00F33D62">
        <w:rPr>
          <w:lang w:eastAsia="zh-TW"/>
        </w:rPr>
        <w:t>1996</w:t>
      </w:r>
      <w:r w:rsidRPr="00F33D62">
        <w:rPr>
          <w:lang w:eastAsia="zh-TW"/>
        </w:rPr>
        <w:t>年頒布第</w:t>
      </w:r>
      <w:r w:rsidRPr="00F33D62">
        <w:rPr>
          <w:lang w:eastAsia="zh-TW"/>
        </w:rPr>
        <w:t>1784/1996</w:t>
      </w:r>
      <w:r w:rsidRPr="00F33D62">
        <w:rPr>
          <w:lang w:eastAsia="zh-TW"/>
        </w:rPr>
        <w:t>號皇家法令，制定新的商業登記規定。新近</w:t>
      </w:r>
      <w:r w:rsidR="00AF57A0" w:rsidRPr="00F33D62">
        <w:rPr>
          <w:lang w:eastAsia="zh-TW"/>
        </w:rPr>
        <w:t>西班牙</w:t>
      </w:r>
      <w:r w:rsidRPr="00F33D62">
        <w:rPr>
          <w:lang w:eastAsia="zh-TW"/>
        </w:rPr>
        <w:t>亦依據歐盟第</w:t>
      </w:r>
      <w:r w:rsidRPr="00F33D62">
        <w:rPr>
          <w:lang w:eastAsia="zh-TW"/>
        </w:rPr>
        <w:t>2001/86CE</w:t>
      </w:r>
      <w:r w:rsidRPr="00F33D62">
        <w:rPr>
          <w:lang w:eastAsia="zh-TW"/>
        </w:rPr>
        <w:t>指令修改相關規定，使歐盟公司得以「歐洲公司（</w:t>
      </w:r>
      <w:r w:rsidRPr="00F33D62">
        <w:rPr>
          <w:lang w:eastAsia="zh-TW"/>
        </w:rPr>
        <w:t>European Company</w:t>
      </w:r>
      <w:r w:rsidRPr="00F33D62">
        <w:rPr>
          <w:lang w:eastAsia="zh-TW"/>
        </w:rPr>
        <w:t>）」模式，在區域內多國運作。以下有關申請成立公司規定、程序及相關費用，即參照上述三個法令規定。</w:t>
      </w:r>
    </w:p>
    <w:p w14:paraId="0EBE28DB" w14:textId="77777777" w:rsidR="00934A6C" w:rsidRPr="00F33D62" w:rsidRDefault="00934A6C" w:rsidP="00934A6C">
      <w:pPr>
        <w:pStyle w:val="af"/>
        <w:ind w:left="960" w:hanging="720"/>
      </w:pPr>
      <w:r w:rsidRPr="00F33D62">
        <w:t>（一）依據</w:t>
      </w:r>
      <w:r w:rsidR="00AF57A0" w:rsidRPr="00F33D62">
        <w:t>西班牙</w:t>
      </w:r>
      <w:r w:rsidRPr="00F33D62">
        <w:t>法律設</w:t>
      </w:r>
      <w:r w:rsidRPr="00F33D62">
        <w:rPr>
          <w:lang w:val="es"/>
        </w:rPr>
        <w:t>立</w:t>
      </w:r>
      <w:r w:rsidRPr="00F33D62">
        <w:t>公司：</w:t>
      </w:r>
    </w:p>
    <w:p w14:paraId="30320C83" w14:textId="77777777" w:rsidR="00934A6C" w:rsidRPr="00F33D62" w:rsidRDefault="00934A6C" w:rsidP="00934A6C">
      <w:pPr>
        <w:pStyle w:val="af2"/>
        <w:ind w:left="1440" w:hanging="480"/>
      </w:pPr>
      <w:r w:rsidRPr="00F33D62">
        <w:t>１、常見公司類型：</w:t>
      </w:r>
    </w:p>
    <w:p w14:paraId="0B16C4DA" w14:textId="77777777" w:rsidR="00934A6C" w:rsidRPr="00F33D62" w:rsidRDefault="00934A6C" w:rsidP="00934A6C">
      <w:pPr>
        <w:pStyle w:val="15"/>
        <w:ind w:left="1800" w:hanging="600"/>
      </w:pPr>
      <w:r w:rsidRPr="00F33D62">
        <w:t>（</w:t>
      </w:r>
      <w:r w:rsidRPr="00F33D62">
        <w:t>1</w:t>
      </w:r>
      <w:r w:rsidRPr="00F33D62">
        <w:t>）股份有限公司</w:t>
      </w:r>
      <w:proofErr w:type="gramStart"/>
      <w:r w:rsidRPr="00F33D62">
        <w:t>（</w:t>
      </w:r>
      <w:proofErr w:type="gramEnd"/>
      <w:r w:rsidRPr="00F33D62">
        <w:t xml:space="preserve">Sociedad </w:t>
      </w:r>
      <w:proofErr w:type="spellStart"/>
      <w:r w:rsidRPr="00F33D62">
        <w:t>An</w:t>
      </w:r>
      <w:r w:rsidRPr="00F33D62">
        <w:rPr>
          <w:rFonts w:eastAsia="細明體"/>
        </w:rPr>
        <w:t>ó</w:t>
      </w:r>
      <w:r w:rsidRPr="00F33D62">
        <w:t>nima</w:t>
      </w:r>
      <w:proofErr w:type="spellEnd"/>
      <w:r w:rsidRPr="00F33D62">
        <w:t>，</w:t>
      </w:r>
      <w:r w:rsidRPr="00F33D62">
        <w:t>S.A.</w:t>
      </w:r>
      <w:r w:rsidRPr="00F33D62">
        <w:t>）：最低資本額為</w:t>
      </w:r>
      <w:r w:rsidRPr="00F33D62">
        <w:t>60,000</w:t>
      </w:r>
      <w:r w:rsidRPr="00F33D62">
        <w:t>歐元，股本必須全部認購，登記時實繳股本至少應占總股本票面價值的</w:t>
      </w:r>
      <w:r w:rsidRPr="00F33D62">
        <w:t>25%</w:t>
      </w:r>
      <w:r w:rsidRPr="00F33D62">
        <w:t>，其餘</w:t>
      </w:r>
      <w:r w:rsidRPr="00F33D62">
        <w:t>75%</w:t>
      </w:r>
      <w:r w:rsidRPr="00F33D62">
        <w:t>股本須於法定期限</w:t>
      </w:r>
      <w:proofErr w:type="gramStart"/>
      <w:r w:rsidRPr="00F33D62">
        <w:t>內繳齊</w:t>
      </w:r>
      <w:proofErr w:type="gramEnd"/>
      <w:r w:rsidRPr="00F33D62">
        <w:t>，股東至少</w:t>
      </w:r>
      <w:r w:rsidRPr="00F33D62">
        <w:t>1</w:t>
      </w:r>
      <w:r w:rsidRPr="00F33D62">
        <w:t>人。</w:t>
      </w:r>
    </w:p>
    <w:p w14:paraId="038A88B6" w14:textId="797A9154" w:rsidR="00934A6C" w:rsidRPr="00F33D62" w:rsidRDefault="00934A6C" w:rsidP="00934A6C">
      <w:pPr>
        <w:pStyle w:val="15"/>
        <w:ind w:left="1800" w:hanging="600"/>
      </w:pPr>
      <w:r w:rsidRPr="00F33D62">
        <w:t>（</w:t>
      </w:r>
      <w:r w:rsidRPr="00F33D62">
        <w:t>2</w:t>
      </w:r>
      <w:r w:rsidRPr="00F33D62">
        <w:t>）有限公司</w:t>
      </w:r>
      <w:proofErr w:type="gramStart"/>
      <w:r w:rsidRPr="00F33D62">
        <w:t>（</w:t>
      </w:r>
      <w:proofErr w:type="gramEnd"/>
      <w:r w:rsidRPr="00F33D62">
        <w:t>Sociedad Limitada</w:t>
      </w:r>
      <w:r w:rsidR="001B69C4" w:rsidRPr="00F33D62">
        <w:rPr>
          <w:rFonts w:hint="eastAsia"/>
        </w:rPr>
        <w:t xml:space="preserve">, </w:t>
      </w:r>
      <w:r w:rsidRPr="00F33D62">
        <w:t>S.L.</w:t>
      </w:r>
      <w:r w:rsidRPr="00F33D62">
        <w:t>）：最低資本額為</w:t>
      </w:r>
      <w:r w:rsidRPr="00F33D62">
        <w:t>3,000</w:t>
      </w:r>
      <w:r w:rsidRPr="00F33D62">
        <w:t>歐元，公司成立時資金必須全數到位，股東至少</w:t>
      </w:r>
      <w:r w:rsidRPr="00F33D62">
        <w:t>1</w:t>
      </w:r>
      <w:r w:rsidRPr="00F33D62">
        <w:t>人。</w:t>
      </w:r>
    </w:p>
    <w:p w14:paraId="74AB535B" w14:textId="77777777" w:rsidR="005F782E" w:rsidRPr="00F33D62" w:rsidRDefault="00934A6C" w:rsidP="005376D4">
      <w:pPr>
        <w:pStyle w:val="15"/>
        <w:ind w:left="1800" w:hanging="600"/>
      </w:pPr>
      <w:r w:rsidRPr="00F33D62">
        <w:t>（</w:t>
      </w:r>
      <w:r w:rsidRPr="00F33D62">
        <w:t>3</w:t>
      </w:r>
      <w:r w:rsidRPr="00F33D62">
        <w:t>）新型有限公司（</w:t>
      </w:r>
      <w:r w:rsidRPr="00F33D62">
        <w:t>Sociedad Limitada Nueva Empresa</w:t>
      </w:r>
      <w:r w:rsidRPr="00F33D62">
        <w:t>，</w:t>
      </w:r>
      <w:r w:rsidRPr="00F33D62">
        <w:t>SLNE</w:t>
      </w:r>
      <w:r w:rsidRPr="00F33D62">
        <w:t>）：資本額限於</w:t>
      </w:r>
      <w:r w:rsidRPr="00F33D62">
        <w:t>3,000</w:t>
      </w:r>
      <w:r w:rsidRPr="00F33D62">
        <w:t>及</w:t>
      </w:r>
      <w:r w:rsidRPr="00F33D62">
        <w:t>120,000</w:t>
      </w:r>
      <w:r w:rsidRPr="00F33D62">
        <w:t>歐元間，並限以現金形式出資，股東人數至少</w:t>
      </w:r>
      <w:r w:rsidRPr="00F33D62">
        <w:t>1</w:t>
      </w:r>
      <w:r w:rsidRPr="00F33D62">
        <w:t>人，至多</w:t>
      </w:r>
      <w:r w:rsidRPr="00F33D62">
        <w:t>5</w:t>
      </w:r>
      <w:r w:rsidRPr="00F33D62">
        <w:t>人。為有限責任公司中特殊的一種，目的在鼓勵建立新的中小企業</w:t>
      </w:r>
      <w:r w:rsidRPr="00F33D62">
        <w:t>,</w:t>
      </w:r>
      <w:r w:rsidRPr="00F33D62">
        <w:t>為它們的設立及經營發展提供便利和靈活性。可以</w:t>
      </w:r>
      <w:proofErr w:type="gramStart"/>
      <w:r w:rsidRPr="00F33D62">
        <w:t>透過網路線上完成</w:t>
      </w:r>
      <w:proofErr w:type="gramEnd"/>
      <w:r w:rsidRPr="00F33D62">
        <w:t>註冊手續並開始營業，此外還可以簡便方式完成財會作業。</w:t>
      </w:r>
    </w:p>
    <w:p w14:paraId="7BF678A8" w14:textId="77777777" w:rsidR="003248A1" w:rsidRPr="00F33D62" w:rsidRDefault="003248A1" w:rsidP="00934A6C">
      <w:pPr>
        <w:pStyle w:val="15"/>
        <w:ind w:left="1800" w:hanging="600"/>
      </w:pPr>
    </w:p>
    <w:p w14:paraId="6BA9AE76" w14:textId="4FA6D02A" w:rsidR="00934A6C" w:rsidRPr="00F33D62" w:rsidRDefault="00934A6C" w:rsidP="00934A6C">
      <w:pPr>
        <w:pStyle w:val="15"/>
        <w:ind w:left="1800" w:hanging="600"/>
      </w:pPr>
      <w:r w:rsidRPr="00F33D62">
        <w:lastRenderedPageBreak/>
        <w:t>（</w:t>
      </w:r>
      <w:r w:rsidRPr="00F33D62">
        <w:t>4</w:t>
      </w:r>
      <w:r w:rsidRPr="00F33D62">
        <w:t>）歐盟公司（</w:t>
      </w:r>
      <w:r w:rsidRPr="00F33D62">
        <w:t xml:space="preserve">Sociedad </w:t>
      </w:r>
      <w:proofErr w:type="spellStart"/>
      <w:r w:rsidRPr="00F33D62">
        <w:t>An</w:t>
      </w:r>
      <w:r w:rsidRPr="00F33D62">
        <w:rPr>
          <w:rFonts w:eastAsia="細明體"/>
        </w:rPr>
        <w:t>ó</w:t>
      </w:r>
      <w:r w:rsidR="00D80477" w:rsidRPr="00F33D62">
        <w:t>nima</w:t>
      </w:r>
      <w:proofErr w:type="spellEnd"/>
      <w:r w:rsidR="00D80477" w:rsidRPr="00F33D62">
        <w:t xml:space="preserve"> </w:t>
      </w:r>
      <w:proofErr w:type="spellStart"/>
      <w:r w:rsidR="00D80477" w:rsidRPr="00F33D62">
        <w:t>E</w:t>
      </w:r>
      <w:r w:rsidRPr="00F33D62">
        <w:t>uropea</w:t>
      </w:r>
      <w:proofErr w:type="spellEnd"/>
      <w:r w:rsidRPr="00F33D62">
        <w:t>，</w:t>
      </w:r>
      <w:r w:rsidRPr="00F33D62">
        <w:t>SE</w:t>
      </w:r>
      <w:r w:rsidRPr="00F33D62">
        <w:t>）：最低資本額為</w:t>
      </w:r>
      <w:r w:rsidRPr="00F33D62">
        <w:t>120,000</w:t>
      </w:r>
      <w:r w:rsidRPr="00F33D62">
        <w:t>歐元，股東至少</w:t>
      </w:r>
      <w:r w:rsidRPr="00F33D62">
        <w:t>1</w:t>
      </w:r>
      <w:r w:rsidRPr="00F33D62">
        <w:t>人。</w:t>
      </w:r>
    </w:p>
    <w:p w14:paraId="6796CDFD" w14:textId="13F49505" w:rsidR="00934A6C" w:rsidRPr="00F33D62" w:rsidRDefault="00934A6C" w:rsidP="00934A6C">
      <w:pPr>
        <w:pStyle w:val="af2"/>
        <w:ind w:left="1440" w:hanging="480"/>
      </w:pPr>
      <w:r w:rsidRPr="00F33D62">
        <w:rPr>
          <w:lang w:val="en-US"/>
        </w:rPr>
        <w:t>２</w:t>
      </w:r>
      <w:r w:rsidRPr="00F33D62">
        <w:t>、</w:t>
      </w:r>
      <w:r w:rsidR="00D80477" w:rsidRPr="00F33D62">
        <w:t>申辦</w:t>
      </w:r>
      <w:r w:rsidRPr="00F33D62">
        <w:t>程序</w:t>
      </w:r>
      <w:r w:rsidRPr="00F33D62">
        <w:rPr>
          <w:lang w:val="en-US"/>
        </w:rPr>
        <w:t>：</w:t>
      </w:r>
    </w:p>
    <w:p w14:paraId="1F695D1F" w14:textId="77777777" w:rsidR="00934A6C" w:rsidRPr="00F33D62" w:rsidRDefault="00934A6C" w:rsidP="005F782E">
      <w:pPr>
        <w:pStyle w:val="15"/>
        <w:ind w:left="1800" w:hanging="600"/>
      </w:pPr>
      <w:r w:rsidRPr="00F33D62">
        <w:t>（</w:t>
      </w:r>
      <w:r w:rsidRPr="00F33D62">
        <w:t>1</w:t>
      </w:r>
      <w:r w:rsidRPr="00F33D62">
        <w:t>）由於國人較常申請</w:t>
      </w:r>
      <w:r w:rsidRPr="00F33D62">
        <w:t>S.A.</w:t>
      </w:r>
      <w:r w:rsidRPr="00F33D62">
        <w:t>及</w:t>
      </w:r>
      <w:r w:rsidRPr="00F33D62">
        <w:t>S.L.</w:t>
      </w:r>
      <w:r w:rsidRPr="00F33D62">
        <w:t>型態之公司，且兩者設立程序及規定類似，以下以</w:t>
      </w:r>
      <w:r w:rsidRPr="00F33D62">
        <w:t>S.A.</w:t>
      </w:r>
      <w:r w:rsidRPr="00F33D62">
        <w:t>為例說明各項法定申辦程序：</w:t>
      </w:r>
    </w:p>
    <w:p w14:paraId="28262B8E" w14:textId="77777777" w:rsidR="00934A6C" w:rsidRPr="00F33D62" w:rsidRDefault="00934A6C" w:rsidP="00934A6C">
      <w:pPr>
        <w:pStyle w:val="Af5"/>
        <w:ind w:left="1800" w:hanging="360"/>
      </w:pPr>
      <w:r w:rsidRPr="00F33D62">
        <w:t>●</w:t>
      </w:r>
      <w:r w:rsidRPr="00F33D62">
        <w:tab/>
      </w:r>
      <w:r w:rsidRPr="00F33D62">
        <w:t>向西班牙中央工商登記處（</w:t>
      </w:r>
      <w:r w:rsidRPr="00F33D62">
        <w:t>Registro Mercantil Central</w:t>
      </w:r>
      <w:r w:rsidRPr="00F33D62">
        <w:t>）申請「無重複命名證明」，</w:t>
      </w:r>
      <w:proofErr w:type="gramStart"/>
      <w:r w:rsidRPr="00F33D62">
        <w:t>俾</w:t>
      </w:r>
      <w:proofErr w:type="gramEnd"/>
      <w:r w:rsidRPr="00F33D62">
        <w:t>使用公司新名稱。</w:t>
      </w:r>
    </w:p>
    <w:p w14:paraId="5B61B064" w14:textId="77777777" w:rsidR="00934A6C" w:rsidRPr="00F33D62" w:rsidRDefault="00934A6C" w:rsidP="00934A6C">
      <w:pPr>
        <w:pStyle w:val="Af5"/>
        <w:ind w:left="1800" w:hanging="360"/>
      </w:pPr>
      <w:r w:rsidRPr="00F33D62">
        <w:t>●</w:t>
      </w:r>
      <w:r w:rsidRPr="00F33D62">
        <w:tab/>
      </w:r>
      <w:r w:rsidRPr="00F33D62">
        <w:t>至銀行以新公司名稱開戶，取得資本額存入證明。</w:t>
      </w:r>
    </w:p>
    <w:p w14:paraId="4DB8C2F2" w14:textId="5A4142F0" w:rsidR="00934A6C" w:rsidRPr="00F33D62" w:rsidRDefault="00934A6C" w:rsidP="00934A6C">
      <w:pPr>
        <w:pStyle w:val="Af5"/>
        <w:ind w:left="1800" w:hanging="360"/>
      </w:pPr>
      <w:r w:rsidRPr="00F33D62">
        <w:t>●</w:t>
      </w:r>
      <w:r w:rsidRPr="00F33D62">
        <w:tab/>
      </w:r>
      <w:r w:rsidR="00D80477" w:rsidRPr="00F33D62">
        <w:t>至公證處簽署公司設立章程</w:t>
      </w:r>
      <w:r w:rsidRPr="00F33D62">
        <w:t>須備齊以上證件及股東委託書、董事同意書等（倘係在國外申辦，須向西班牙駐外領事館認證）。</w:t>
      </w:r>
    </w:p>
    <w:p w14:paraId="441B96DB" w14:textId="77777777" w:rsidR="00934A6C" w:rsidRPr="00F33D62" w:rsidRDefault="00934A6C" w:rsidP="00934A6C">
      <w:pPr>
        <w:pStyle w:val="Af5"/>
        <w:ind w:left="1800" w:hanging="360"/>
      </w:pPr>
      <w:r w:rsidRPr="00F33D62">
        <w:t>●</w:t>
      </w:r>
      <w:r w:rsidRPr="00F33D62">
        <w:tab/>
      </w:r>
      <w:r w:rsidRPr="00F33D62">
        <w:t>向西班牙賦稅主管機關申請新公司賦稅號碼</w:t>
      </w:r>
      <w:proofErr w:type="gramStart"/>
      <w:r w:rsidRPr="00F33D62">
        <w:t>”</w:t>
      </w:r>
      <w:proofErr w:type="gramEnd"/>
      <w:r w:rsidRPr="00F33D62">
        <w:t>CIF</w:t>
      </w:r>
      <w:proofErr w:type="gramStart"/>
      <w:r w:rsidRPr="00F33D62">
        <w:t>”</w:t>
      </w:r>
      <w:proofErr w:type="gramEnd"/>
      <w:r w:rsidRPr="00F33D62">
        <w:t>（申請人倘非西籍，則須擁有外籍人士身分證號碼</w:t>
      </w:r>
      <w:r w:rsidRPr="00F33D62">
        <w:t>”NIE,</w:t>
      </w:r>
      <w:r w:rsidR="00207CA2" w:rsidRPr="00F33D62">
        <w:rPr>
          <w:rFonts w:hint="eastAsia"/>
        </w:rPr>
        <w:t xml:space="preserve"> </w:t>
      </w:r>
      <w:proofErr w:type="spellStart"/>
      <w:r w:rsidRPr="00F33D62">
        <w:t>N</w:t>
      </w:r>
      <w:r w:rsidRPr="00F33D62">
        <w:rPr>
          <w:rFonts w:eastAsia="細明體"/>
        </w:rPr>
        <w:t>ú</w:t>
      </w:r>
      <w:r w:rsidRPr="00F33D62">
        <w:t>mero</w:t>
      </w:r>
      <w:proofErr w:type="spellEnd"/>
      <w:r w:rsidRPr="00F33D62">
        <w:t xml:space="preserve"> de Identidad de </w:t>
      </w:r>
      <w:proofErr w:type="spellStart"/>
      <w:r w:rsidRPr="00F33D62">
        <w:t>Extranjero</w:t>
      </w:r>
      <w:proofErr w:type="spellEnd"/>
      <w:r w:rsidRPr="00F33D62">
        <w:t>）。</w:t>
      </w:r>
    </w:p>
    <w:p w14:paraId="71771A56" w14:textId="77777777" w:rsidR="00934A6C" w:rsidRPr="00F33D62" w:rsidRDefault="00934A6C" w:rsidP="00934A6C">
      <w:pPr>
        <w:pStyle w:val="Af5"/>
        <w:ind w:left="1800" w:hanging="360"/>
      </w:pPr>
      <w:r w:rsidRPr="00F33D62">
        <w:t>●</w:t>
      </w:r>
      <w:r w:rsidRPr="00F33D62">
        <w:tab/>
      </w:r>
      <w:r w:rsidRPr="00F33D62">
        <w:t>繳納財產轉讓稅（</w:t>
      </w:r>
      <w:proofErr w:type="spellStart"/>
      <w:r w:rsidRPr="00F33D62">
        <w:t>Impuesto</w:t>
      </w:r>
      <w:proofErr w:type="spellEnd"/>
      <w:r w:rsidRPr="00F33D62">
        <w:t xml:space="preserve"> </w:t>
      </w:r>
      <w:proofErr w:type="spellStart"/>
      <w:r w:rsidRPr="00F33D62">
        <w:t>sobre</w:t>
      </w:r>
      <w:proofErr w:type="spellEnd"/>
      <w:r w:rsidRPr="00F33D62">
        <w:t xml:space="preserve"> </w:t>
      </w:r>
      <w:proofErr w:type="spellStart"/>
      <w:r w:rsidRPr="00F33D62">
        <w:t>Transmisiones</w:t>
      </w:r>
      <w:proofErr w:type="spellEnd"/>
      <w:r w:rsidRPr="00F33D62">
        <w:t xml:space="preserve"> </w:t>
      </w:r>
      <w:proofErr w:type="spellStart"/>
      <w:r w:rsidRPr="00F33D62">
        <w:t>Patrimoniales</w:t>
      </w:r>
      <w:proofErr w:type="spellEnd"/>
      <w:r w:rsidRPr="00F33D62">
        <w:t>）及文件司法公證稅。</w:t>
      </w:r>
    </w:p>
    <w:p w14:paraId="013A39BA" w14:textId="77777777" w:rsidR="00934A6C" w:rsidRPr="00F33D62" w:rsidRDefault="00934A6C" w:rsidP="00934A6C">
      <w:pPr>
        <w:pStyle w:val="Af5"/>
        <w:ind w:left="1800" w:hanging="360"/>
      </w:pPr>
      <w:r w:rsidRPr="00F33D62">
        <w:t>●</w:t>
      </w:r>
      <w:r w:rsidRPr="00F33D62">
        <w:tab/>
      </w:r>
      <w:r w:rsidRPr="00F33D62">
        <w:t>完成上述手續後，即可向公司所在地政府商業登記處辦理公司登記。</w:t>
      </w:r>
    </w:p>
    <w:p w14:paraId="31C53803" w14:textId="77777777" w:rsidR="00934A6C" w:rsidRPr="00F33D62" w:rsidRDefault="00934A6C" w:rsidP="00934A6C">
      <w:pPr>
        <w:pStyle w:val="Af5"/>
        <w:ind w:left="1800" w:hanging="360"/>
      </w:pPr>
      <w:r w:rsidRPr="00F33D62">
        <w:t>●</w:t>
      </w:r>
      <w:r w:rsidRPr="00F33D62">
        <w:tab/>
      </w:r>
      <w:r w:rsidRPr="00F33D62">
        <w:t>向</w:t>
      </w:r>
      <w:r w:rsidR="00AF57A0" w:rsidRPr="00F33D62">
        <w:t>西班牙</w:t>
      </w:r>
      <w:r w:rsidR="00A04413" w:rsidRPr="00F33D62">
        <w:t>經濟、貿易暨企業</w:t>
      </w:r>
      <w:r w:rsidRPr="00F33D62">
        <w:t>部外人投資登記處（</w:t>
      </w:r>
      <w:proofErr w:type="spellStart"/>
      <w:r w:rsidRPr="00F33D62">
        <w:t>Registro</w:t>
      </w:r>
      <w:proofErr w:type="spellEnd"/>
      <w:r w:rsidRPr="00F33D62">
        <w:t xml:space="preserve"> de </w:t>
      </w:r>
      <w:proofErr w:type="spellStart"/>
      <w:r w:rsidRPr="00F33D62">
        <w:t>Inversiones</w:t>
      </w:r>
      <w:proofErr w:type="spellEnd"/>
      <w:r w:rsidRPr="00F33D62">
        <w:t xml:space="preserve"> </w:t>
      </w:r>
      <w:proofErr w:type="spellStart"/>
      <w:r w:rsidRPr="00F33D62">
        <w:t>Extranjeras</w:t>
      </w:r>
      <w:proofErr w:type="spellEnd"/>
      <w:r w:rsidRPr="00F33D62">
        <w:t>）申報投資金額。</w:t>
      </w:r>
    </w:p>
    <w:p w14:paraId="7602A1B5" w14:textId="77777777" w:rsidR="00934A6C" w:rsidRPr="00F33D62" w:rsidRDefault="00934A6C" w:rsidP="00934A6C">
      <w:pPr>
        <w:pStyle w:val="15"/>
        <w:ind w:left="1800" w:hanging="600"/>
      </w:pPr>
      <w:r w:rsidRPr="00F33D62">
        <w:t>（</w:t>
      </w:r>
      <w:r w:rsidRPr="00F33D62">
        <w:t>2</w:t>
      </w:r>
      <w:r w:rsidRPr="00F33D62">
        <w:t>）約</w:t>
      </w:r>
      <w:r w:rsidRPr="00F33D62">
        <w:t>6-8</w:t>
      </w:r>
      <w:proofErr w:type="gramStart"/>
      <w:r w:rsidRPr="00F33D62">
        <w:t>週</w:t>
      </w:r>
      <w:proofErr w:type="gramEnd"/>
      <w:r w:rsidRPr="00F33D62">
        <w:t>完成設立公司之法律必要程序，在正式開始其業務活動之前，尚需至財政</w:t>
      </w:r>
      <w:r w:rsidR="00A04413" w:rsidRPr="00F33D62">
        <w:t>部、勞工暨社會經濟</w:t>
      </w:r>
      <w:r w:rsidRPr="00F33D62">
        <w:t>部、</w:t>
      </w:r>
      <w:r w:rsidR="00D903D1" w:rsidRPr="00F33D62">
        <w:t>社會安全包容暨</w:t>
      </w:r>
      <w:proofErr w:type="gramStart"/>
      <w:r w:rsidR="00D903D1" w:rsidRPr="00F33D62">
        <w:t>移民部</w:t>
      </w:r>
      <w:r w:rsidRPr="00F33D62">
        <w:t>和所在地</w:t>
      </w:r>
      <w:proofErr w:type="gramEnd"/>
      <w:r w:rsidRPr="00F33D62">
        <w:t>市政府辦理其他手續。</w:t>
      </w:r>
    </w:p>
    <w:p w14:paraId="5E028132" w14:textId="77777777" w:rsidR="00934A6C" w:rsidRPr="00F33D62" w:rsidRDefault="00934A6C" w:rsidP="00934A6C">
      <w:pPr>
        <w:pStyle w:val="Af5"/>
        <w:ind w:left="1800" w:hanging="360"/>
      </w:pPr>
      <w:r w:rsidRPr="00F33D62">
        <w:t>●</w:t>
      </w:r>
      <w:r w:rsidRPr="00F33D62">
        <w:tab/>
      </w:r>
      <w:r w:rsidRPr="00F33D62">
        <w:t>向營業所在地的財政部稅務局</w:t>
      </w:r>
      <w:proofErr w:type="gramStart"/>
      <w:r w:rsidRPr="00F33D62">
        <w:t>（</w:t>
      </w:r>
      <w:proofErr w:type="gramEnd"/>
      <w:r w:rsidRPr="00F33D62">
        <w:t>www.aeat.es</w:t>
      </w:r>
      <w:proofErr w:type="gramStart"/>
      <w:r w:rsidRPr="00F33D62">
        <w:t>）</w:t>
      </w:r>
      <w:proofErr w:type="gramEnd"/>
      <w:r w:rsidRPr="00F33D62">
        <w:t>辦理營業稅登記（</w:t>
      </w:r>
      <w:r w:rsidRPr="00F33D62">
        <w:t>IAE</w:t>
      </w:r>
      <w:r w:rsidRPr="00F33D62">
        <w:t>）及加值稅登記（</w:t>
      </w:r>
      <w:r w:rsidRPr="00F33D62">
        <w:t>IVA</w:t>
      </w:r>
      <w:r w:rsidRPr="00F33D62">
        <w:t>），分別應於營業前</w:t>
      </w:r>
      <w:r w:rsidRPr="00F33D62">
        <w:t>10</w:t>
      </w:r>
      <w:r w:rsidRPr="00F33D62">
        <w:t>個工作日及</w:t>
      </w:r>
      <w:r w:rsidRPr="00F33D62">
        <w:lastRenderedPageBreak/>
        <w:t>營業活動開始前辦理完畢。</w:t>
      </w:r>
    </w:p>
    <w:p w14:paraId="212334B5" w14:textId="77777777" w:rsidR="00934A6C" w:rsidRPr="00F33D62" w:rsidRDefault="00934A6C" w:rsidP="00934A6C">
      <w:pPr>
        <w:pStyle w:val="Af5"/>
        <w:ind w:left="1800" w:hanging="360"/>
      </w:pPr>
      <w:r w:rsidRPr="00F33D62">
        <w:t>●</w:t>
      </w:r>
      <w:r w:rsidRPr="00F33D62">
        <w:tab/>
      </w:r>
      <w:r w:rsidRPr="00F33D62">
        <w:t>向營業所在地的社會保險機構</w:t>
      </w:r>
      <w:proofErr w:type="gramStart"/>
      <w:r w:rsidRPr="00F33D62">
        <w:t>（</w:t>
      </w:r>
      <w:proofErr w:type="gramEnd"/>
      <w:r w:rsidRPr="00F33D62">
        <w:t>www.seg-social.es</w:t>
      </w:r>
      <w:proofErr w:type="gramStart"/>
      <w:r w:rsidRPr="00F33D62">
        <w:t>）</w:t>
      </w:r>
      <w:proofErr w:type="gramEnd"/>
      <w:r w:rsidRPr="00F33D62">
        <w:t>辦理社會保險和勞動意外事故險登記以及辦理員工社會保險登記。</w:t>
      </w:r>
    </w:p>
    <w:p w14:paraId="5EA9B98D" w14:textId="77777777" w:rsidR="00934A6C" w:rsidRPr="00F33D62" w:rsidRDefault="00934A6C" w:rsidP="00934A6C">
      <w:pPr>
        <w:pStyle w:val="Af5"/>
        <w:ind w:left="1800" w:hanging="360"/>
      </w:pPr>
      <w:r w:rsidRPr="00F33D62">
        <w:t>●</w:t>
      </w:r>
      <w:r w:rsidRPr="00F33D62">
        <w:tab/>
      </w:r>
      <w:r w:rsidRPr="00F33D62">
        <w:t>在經營活動開始前，於公司所在地市政府規劃局申請開業執照，須檢附可證明相關施工及設施等均符合現行城市規劃條文的各種文件（任何廠房、店面的施工都需要許可證）。</w:t>
      </w:r>
    </w:p>
    <w:p w14:paraId="30404019" w14:textId="77777777" w:rsidR="00934A6C" w:rsidRPr="00F33D62" w:rsidRDefault="00934A6C" w:rsidP="00934A6C">
      <w:pPr>
        <w:pStyle w:val="Af5"/>
        <w:ind w:left="1800" w:hanging="360"/>
      </w:pPr>
      <w:r w:rsidRPr="00F33D62">
        <w:t>●</w:t>
      </w:r>
      <w:r w:rsidRPr="00F33D62">
        <w:tab/>
      </w:r>
      <w:r w:rsidRPr="00F33D62">
        <w:t>於企業開業後的</w:t>
      </w:r>
      <w:r w:rsidRPr="00F33D62">
        <w:t>30</w:t>
      </w:r>
      <w:r w:rsidRPr="00F33D62">
        <w:t>天內，在公司所在地的勞動及社會事務局</w:t>
      </w:r>
      <w:proofErr w:type="gramStart"/>
      <w:r w:rsidRPr="00F33D62">
        <w:t>（</w:t>
      </w:r>
      <w:proofErr w:type="gramEnd"/>
      <w:r w:rsidRPr="00F33D62">
        <w:t>www.mtas.es</w:t>
      </w:r>
      <w:proofErr w:type="gramStart"/>
      <w:r w:rsidRPr="00F33D62">
        <w:t>）</w:t>
      </w:r>
      <w:proofErr w:type="gramEnd"/>
      <w:r w:rsidRPr="00F33D62">
        <w:t>辦理工作場所開業通知，並辦理登記及造訪</w:t>
      </w:r>
      <w:proofErr w:type="gramStart"/>
      <w:r w:rsidRPr="00F33D62">
        <w:t>冊</w:t>
      </w:r>
      <w:proofErr w:type="gramEnd"/>
      <w:r w:rsidRPr="00F33D62">
        <w:t>登錄，所有企業必須備造訪</w:t>
      </w:r>
      <w:proofErr w:type="gramStart"/>
      <w:r w:rsidRPr="00F33D62">
        <w:t>冊</w:t>
      </w:r>
      <w:proofErr w:type="gramEnd"/>
      <w:r w:rsidRPr="00F33D62">
        <w:t>以便勞動檢查部門在巡視時記載必要的批示，並必須保證</w:t>
      </w:r>
      <w:proofErr w:type="gramStart"/>
      <w:r w:rsidRPr="00F33D62">
        <w:t>登記冊</w:t>
      </w:r>
      <w:proofErr w:type="gramEnd"/>
      <w:r w:rsidRPr="00F33D62">
        <w:t>的齊備，自開業以來所有員工都必須</w:t>
      </w:r>
      <w:proofErr w:type="gramStart"/>
      <w:r w:rsidRPr="00F33D62">
        <w:t>登記在冊</w:t>
      </w:r>
      <w:proofErr w:type="gramEnd"/>
      <w:r w:rsidRPr="00F33D62">
        <w:t>。</w:t>
      </w:r>
    </w:p>
    <w:p w14:paraId="2BE7CBCF" w14:textId="77777777" w:rsidR="00934A6C" w:rsidRPr="00F33D62" w:rsidRDefault="00934A6C" w:rsidP="00934A6C">
      <w:pPr>
        <w:pStyle w:val="af2"/>
        <w:ind w:left="1440" w:hanging="480"/>
      </w:pPr>
      <w:r w:rsidRPr="00F33D62">
        <w:t>３、公司成立相關費用</w:t>
      </w:r>
    </w:p>
    <w:tbl>
      <w:tblPr>
        <w:tblW w:w="4382" w:type="pct"/>
        <w:jc w:val="right"/>
        <w:tblLayout w:type="fixed"/>
        <w:tblCellMar>
          <w:left w:w="10" w:type="dxa"/>
          <w:right w:w="10" w:type="dxa"/>
        </w:tblCellMar>
        <w:tblLook w:val="04A0" w:firstRow="1" w:lastRow="0" w:firstColumn="1" w:lastColumn="0" w:noHBand="0" w:noVBand="1"/>
      </w:tblPr>
      <w:tblGrid>
        <w:gridCol w:w="2974"/>
        <w:gridCol w:w="4453"/>
      </w:tblGrid>
      <w:tr w:rsidR="00F33D62" w:rsidRPr="00F33D62" w14:paraId="6C8604DF" w14:textId="77777777" w:rsidTr="008307BF">
        <w:trPr>
          <w:trHeight w:val="567"/>
          <w:tblHeader/>
          <w:jc w:val="right"/>
        </w:trPr>
        <w:tc>
          <w:tcPr>
            <w:tcW w:w="3024" w:type="dxa"/>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6829E09" w14:textId="77777777" w:rsidR="00934A6C" w:rsidRPr="00F33D62" w:rsidRDefault="00934A6C" w:rsidP="00D653F7">
            <w:pPr>
              <w:pStyle w:val="af4"/>
            </w:pPr>
            <w:r w:rsidRPr="00F33D62">
              <w:t>費用</w:t>
            </w:r>
          </w:p>
        </w:tc>
        <w:tc>
          <w:tcPr>
            <w:tcW w:w="4529" w:type="dxa"/>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BF5B74F" w14:textId="77777777" w:rsidR="00934A6C" w:rsidRPr="00F33D62" w:rsidRDefault="00934A6C" w:rsidP="00D653F7">
            <w:pPr>
              <w:pStyle w:val="af4"/>
            </w:pPr>
            <w:r w:rsidRPr="00F33D62">
              <w:t>金額</w:t>
            </w:r>
          </w:p>
        </w:tc>
      </w:tr>
      <w:tr w:rsidR="00F33D62" w:rsidRPr="00F33D62" w14:paraId="7BC1FC7B" w14:textId="77777777" w:rsidTr="008307BF">
        <w:trPr>
          <w:trHeight w:val="567"/>
          <w:jc w:val="right"/>
        </w:trPr>
        <w:tc>
          <w:tcPr>
            <w:tcW w:w="3024"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6C75E189" w14:textId="77777777" w:rsidR="00934A6C" w:rsidRPr="00F33D62" w:rsidRDefault="00934A6C" w:rsidP="00D653F7">
            <w:pPr>
              <w:pStyle w:val="af4"/>
              <w:jc w:val="both"/>
            </w:pPr>
            <w:r w:rsidRPr="00F33D62">
              <w:t>財產轉讓稅</w:t>
            </w:r>
          </w:p>
        </w:tc>
        <w:tc>
          <w:tcPr>
            <w:tcW w:w="4529"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15A2ECC" w14:textId="77777777" w:rsidR="00934A6C" w:rsidRPr="00F33D62" w:rsidRDefault="00934A6C" w:rsidP="00D653F7">
            <w:pPr>
              <w:pStyle w:val="af4"/>
              <w:jc w:val="both"/>
            </w:pPr>
            <w:r w:rsidRPr="00F33D62">
              <w:t>根據</w:t>
            </w:r>
            <w:r w:rsidRPr="00F33D62">
              <w:t>3/2010</w:t>
            </w:r>
            <w:r w:rsidRPr="00F33D62">
              <w:t>皇家法令，免稅</w:t>
            </w:r>
          </w:p>
        </w:tc>
      </w:tr>
      <w:tr w:rsidR="00F33D62" w:rsidRPr="00F33D62" w14:paraId="2991D9C0" w14:textId="77777777" w:rsidTr="008307BF">
        <w:trPr>
          <w:trHeight w:val="567"/>
          <w:jc w:val="right"/>
        </w:trPr>
        <w:tc>
          <w:tcPr>
            <w:tcW w:w="3024"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BFFF99D" w14:textId="77777777" w:rsidR="00934A6C" w:rsidRPr="00F33D62" w:rsidRDefault="00934A6C" w:rsidP="00D653F7">
            <w:pPr>
              <w:pStyle w:val="af4"/>
              <w:jc w:val="both"/>
            </w:pPr>
            <w:r w:rsidRPr="00F33D62">
              <w:t>設立企業公證費用</w:t>
            </w:r>
          </w:p>
        </w:tc>
        <w:tc>
          <w:tcPr>
            <w:tcW w:w="4529"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617D5E1" w14:textId="1EC46879" w:rsidR="00934A6C" w:rsidRPr="00F33D62" w:rsidRDefault="00934A6C" w:rsidP="00D653F7">
            <w:pPr>
              <w:pStyle w:val="af4"/>
              <w:jc w:val="both"/>
            </w:pPr>
            <w:r w:rsidRPr="00F33D62">
              <w:t>有限公司</w:t>
            </w:r>
            <w:proofErr w:type="gramStart"/>
            <w:r w:rsidRPr="00F33D62">
              <w:t>（</w:t>
            </w:r>
            <w:proofErr w:type="gramEnd"/>
            <w:r w:rsidRPr="00F33D62">
              <w:t>S.L.</w:t>
            </w:r>
            <w:r w:rsidRPr="00F33D62">
              <w:t>），資本額</w:t>
            </w:r>
            <w:r w:rsidRPr="00F33D62">
              <w:t>3,000</w:t>
            </w:r>
            <w:r w:rsidRPr="00F33D62">
              <w:t>歐元以上，收費</w:t>
            </w:r>
            <w:r w:rsidR="001B69C4" w:rsidRPr="00F33D62">
              <w:rPr>
                <w:rFonts w:hint="eastAsia"/>
              </w:rPr>
              <w:t>150</w:t>
            </w:r>
            <w:r w:rsidR="001B69C4" w:rsidRPr="00F33D62">
              <w:rPr>
                <w:rFonts w:hint="eastAsia"/>
              </w:rPr>
              <w:t>至</w:t>
            </w:r>
            <w:r w:rsidR="00741796" w:rsidRPr="00F33D62">
              <w:rPr>
                <w:rFonts w:hint="eastAsia"/>
              </w:rPr>
              <w:t>35</w:t>
            </w:r>
            <w:r w:rsidR="001B69C4" w:rsidRPr="00F33D62">
              <w:rPr>
                <w:rFonts w:hint="eastAsia"/>
              </w:rPr>
              <w:t>0</w:t>
            </w:r>
            <w:r w:rsidR="001B69C4" w:rsidRPr="00F33D62">
              <w:rPr>
                <w:rFonts w:hint="eastAsia"/>
              </w:rPr>
              <w:t>歐元</w:t>
            </w:r>
            <w:r w:rsidR="00741796" w:rsidRPr="00F33D62">
              <w:rPr>
                <w:rFonts w:hint="eastAsia"/>
              </w:rPr>
              <w:t>。</w:t>
            </w:r>
          </w:p>
          <w:p w14:paraId="5B74C40C" w14:textId="6FE8AD2A" w:rsidR="00934A6C" w:rsidRPr="00F33D62" w:rsidRDefault="00934A6C" w:rsidP="00D653F7">
            <w:pPr>
              <w:pStyle w:val="af4"/>
              <w:jc w:val="both"/>
            </w:pPr>
            <w:r w:rsidRPr="00F33D62">
              <w:t>股份有限公司</w:t>
            </w:r>
            <w:proofErr w:type="gramStart"/>
            <w:r w:rsidRPr="00F33D62">
              <w:t>（</w:t>
            </w:r>
            <w:proofErr w:type="gramEnd"/>
            <w:r w:rsidRPr="00F33D62">
              <w:t>S.A.</w:t>
            </w:r>
            <w:r w:rsidRPr="00F33D62">
              <w:t>），資本額</w:t>
            </w:r>
            <w:r w:rsidRPr="00F33D62">
              <w:t>60,000</w:t>
            </w:r>
            <w:r w:rsidRPr="00F33D62">
              <w:t>歐元以上，收</w:t>
            </w:r>
            <w:r w:rsidR="00741796" w:rsidRPr="00F33D62">
              <w:rPr>
                <w:rFonts w:hint="eastAsia"/>
              </w:rPr>
              <w:t>費</w:t>
            </w:r>
            <w:r w:rsidR="00741796" w:rsidRPr="00F33D62">
              <w:rPr>
                <w:rFonts w:hint="eastAsia"/>
              </w:rPr>
              <w:t>300</w:t>
            </w:r>
            <w:r w:rsidR="00741796" w:rsidRPr="00F33D62">
              <w:rPr>
                <w:rFonts w:hint="eastAsia"/>
              </w:rPr>
              <w:t>至</w:t>
            </w:r>
            <w:r w:rsidR="00741796" w:rsidRPr="00F33D62">
              <w:rPr>
                <w:rFonts w:hint="eastAsia"/>
              </w:rPr>
              <w:t>600</w:t>
            </w:r>
            <w:r w:rsidRPr="00F33D62">
              <w:t>歐元</w:t>
            </w:r>
            <w:r w:rsidR="00741796" w:rsidRPr="00F33D62">
              <w:rPr>
                <w:rFonts w:hint="eastAsia"/>
              </w:rPr>
              <w:t>。</w:t>
            </w:r>
          </w:p>
        </w:tc>
      </w:tr>
      <w:tr w:rsidR="00F33D62" w:rsidRPr="00F33D62" w14:paraId="04E4D8C9" w14:textId="77777777" w:rsidTr="008307BF">
        <w:trPr>
          <w:trHeight w:val="567"/>
          <w:jc w:val="right"/>
        </w:trPr>
        <w:tc>
          <w:tcPr>
            <w:tcW w:w="3024"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CD70A92" w14:textId="36A2A926" w:rsidR="00934A6C" w:rsidRPr="00F33D62" w:rsidRDefault="00934A6C" w:rsidP="008F31A9">
            <w:pPr>
              <w:pStyle w:val="af4"/>
              <w:jc w:val="left"/>
            </w:pPr>
            <w:r w:rsidRPr="00F33D62">
              <w:t>中央工商登記處（</w:t>
            </w:r>
            <w:proofErr w:type="spellStart"/>
            <w:r w:rsidRPr="00F33D62">
              <w:t>Registro</w:t>
            </w:r>
            <w:proofErr w:type="spellEnd"/>
            <w:r w:rsidRPr="00F33D62">
              <w:t xml:space="preserve"> </w:t>
            </w:r>
            <w:proofErr w:type="spellStart"/>
            <w:r w:rsidRPr="00F33D62">
              <w:t>Mercantil</w:t>
            </w:r>
            <w:proofErr w:type="spellEnd"/>
            <w:r w:rsidRPr="00F33D62">
              <w:t>）註冊費用</w:t>
            </w:r>
          </w:p>
        </w:tc>
        <w:tc>
          <w:tcPr>
            <w:tcW w:w="4529"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0BD7561" w14:textId="74A35A8E" w:rsidR="00934A6C" w:rsidRPr="00F33D62" w:rsidRDefault="00934A6C" w:rsidP="00D653F7">
            <w:pPr>
              <w:pStyle w:val="af4"/>
              <w:jc w:val="both"/>
            </w:pPr>
            <w:r w:rsidRPr="00F33D62">
              <w:t>有限公司</w:t>
            </w:r>
            <w:proofErr w:type="gramStart"/>
            <w:r w:rsidRPr="00F33D62">
              <w:t>（</w:t>
            </w:r>
            <w:proofErr w:type="gramEnd"/>
            <w:r w:rsidRPr="00F33D62">
              <w:t>S.L.</w:t>
            </w:r>
            <w:r w:rsidRPr="00F33D62">
              <w:t>），資本額</w:t>
            </w:r>
            <w:r w:rsidRPr="00F33D62">
              <w:t>3,000</w:t>
            </w:r>
            <w:r w:rsidRPr="00F33D62">
              <w:t>歐元以上，收費</w:t>
            </w:r>
            <w:r w:rsidR="008F31A9" w:rsidRPr="00F33D62">
              <w:rPr>
                <w:rFonts w:hint="eastAsia"/>
              </w:rPr>
              <w:t>150</w:t>
            </w:r>
            <w:r w:rsidR="008F31A9" w:rsidRPr="00F33D62">
              <w:rPr>
                <w:rFonts w:hint="eastAsia"/>
              </w:rPr>
              <w:t>至</w:t>
            </w:r>
            <w:r w:rsidR="008F31A9" w:rsidRPr="00F33D62">
              <w:rPr>
                <w:rFonts w:hint="eastAsia"/>
              </w:rPr>
              <w:t>350</w:t>
            </w:r>
            <w:r w:rsidR="00B70601" w:rsidRPr="00F33D62">
              <w:t>歐元。</w:t>
            </w:r>
          </w:p>
          <w:p w14:paraId="3F4CEB1F" w14:textId="3C88ABF2" w:rsidR="00934A6C" w:rsidRPr="00F33D62" w:rsidRDefault="00934A6C" w:rsidP="00D653F7">
            <w:pPr>
              <w:pStyle w:val="af4"/>
              <w:jc w:val="both"/>
            </w:pPr>
            <w:r w:rsidRPr="00F33D62">
              <w:t>股份有限公司</w:t>
            </w:r>
            <w:proofErr w:type="gramStart"/>
            <w:r w:rsidRPr="00F33D62">
              <w:t>（</w:t>
            </w:r>
            <w:proofErr w:type="gramEnd"/>
            <w:r w:rsidRPr="00F33D62">
              <w:t>S.A.</w:t>
            </w:r>
            <w:r w:rsidRPr="00F33D62">
              <w:t>），資本額</w:t>
            </w:r>
            <w:r w:rsidRPr="00F33D62">
              <w:t>60,000</w:t>
            </w:r>
            <w:r w:rsidRPr="00F33D62">
              <w:t>歐元以上，</w:t>
            </w:r>
            <w:r w:rsidR="008F31A9" w:rsidRPr="00F33D62">
              <w:t>收費</w:t>
            </w:r>
            <w:r w:rsidR="008F31A9" w:rsidRPr="00F33D62">
              <w:rPr>
                <w:rFonts w:hint="eastAsia"/>
              </w:rPr>
              <w:t>180</w:t>
            </w:r>
            <w:r w:rsidR="008F31A9" w:rsidRPr="00F33D62">
              <w:rPr>
                <w:rFonts w:hint="eastAsia"/>
              </w:rPr>
              <w:t>至</w:t>
            </w:r>
            <w:r w:rsidR="008F31A9" w:rsidRPr="00F33D62">
              <w:rPr>
                <w:rFonts w:hint="eastAsia"/>
              </w:rPr>
              <w:t>200</w:t>
            </w:r>
            <w:r w:rsidR="008F31A9" w:rsidRPr="00F33D62">
              <w:t>歐元</w:t>
            </w:r>
            <w:r w:rsidR="00B70601" w:rsidRPr="00F33D62">
              <w:t>。</w:t>
            </w:r>
          </w:p>
        </w:tc>
      </w:tr>
      <w:tr w:rsidR="00F33D62" w:rsidRPr="00F33D62" w14:paraId="196DA3B7" w14:textId="77777777" w:rsidTr="008307BF">
        <w:trPr>
          <w:trHeight w:val="567"/>
          <w:jc w:val="right"/>
        </w:trPr>
        <w:tc>
          <w:tcPr>
            <w:tcW w:w="3024"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A5D464C" w14:textId="77777777" w:rsidR="00934A6C" w:rsidRPr="00F33D62" w:rsidRDefault="00934A6C" w:rsidP="00D653F7">
            <w:pPr>
              <w:pStyle w:val="af4"/>
              <w:jc w:val="both"/>
            </w:pPr>
            <w:r w:rsidRPr="00F33D62">
              <w:t>開業許可證</w:t>
            </w:r>
          </w:p>
        </w:tc>
        <w:tc>
          <w:tcPr>
            <w:tcW w:w="4529"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75EC30D" w14:textId="77777777" w:rsidR="00934A6C" w:rsidRPr="00F33D62" w:rsidRDefault="00934A6C" w:rsidP="00D653F7">
            <w:pPr>
              <w:pStyle w:val="af4"/>
              <w:jc w:val="both"/>
            </w:pPr>
            <w:r w:rsidRPr="00F33D62">
              <w:t>徵收一次之市政稅，徵收數額低</w:t>
            </w:r>
          </w:p>
        </w:tc>
      </w:tr>
      <w:tr w:rsidR="00F33D62" w:rsidRPr="00F33D62" w14:paraId="13628DD2" w14:textId="77777777" w:rsidTr="008307BF">
        <w:trPr>
          <w:trHeight w:val="567"/>
          <w:jc w:val="right"/>
        </w:trPr>
        <w:tc>
          <w:tcPr>
            <w:tcW w:w="3024"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1E2E5CBA" w14:textId="77777777" w:rsidR="00934A6C" w:rsidRPr="00F33D62" w:rsidRDefault="00934A6C" w:rsidP="00D653F7">
            <w:pPr>
              <w:pStyle w:val="af4"/>
              <w:jc w:val="both"/>
            </w:pPr>
            <w:r w:rsidRPr="00F33D62">
              <w:t>其他費用（如專業費用）</w:t>
            </w:r>
          </w:p>
        </w:tc>
        <w:tc>
          <w:tcPr>
            <w:tcW w:w="4529"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73A81CB7" w14:textId="77777777" w:rsidR="00934A6C" w:rsidRPr="00F33D62" w:rsidRDefault="00934A6C" w:rsidP="00D653F7">
            <w:pPr>
              <w:pStyle w:val="af4"/>
              <w:jc w:val="both"/>
            </w:pPr>
            <w:r w:rsidRPr="00F33D62">
              <w:t>因個案而定</w:t>
            </w:r>
          </w:p>
        </w:tc>
      </w:tr>
    </w:tbl>
    <w:p w14:paraId="38AC66DF" w14:textId="4BB81919" w:rsidR="00934A6C" w:rsidRPr="00F33D62" w:rsidRDefault="00934A6C" w:rsidP="00934A6C">
      <w:pPr>
        <w:pStyle w:val="af"/>
        <w:ind w:left="960" w:hanging="720"/>
      </w:pPr>
      <w:r w:rsidRPr="00F33D62">
        <w:lastRenderedPageBreak/>
        <w:t>（二）外國公司設立分公司或代表處</w:t>
      </w:r>
    </w:p>
    <w:p w14:paraId="48F35566" w14:textId="77777777" w:rsidR="00934A6C" w:rsidRPr="00F33D62" w:rsidRDefault="00934A6C" w:rsidP="00934A6C">
      <w:pPr>
        <w:pStyle w:val="af0"/>
        <w:ind w:left="960" w:firstLine="480"/>
        <w:rPr>
          <w:lang w:eastAsia="zh-TW"/>
        </w:rPr>
      </w:pPr>
      <w:r w:rsidRPr="00F33D62">
        <w:rPr>
          <w:lang w:eastAsia="zh-TW"/>
        </w:rPr>
        <w:t>分公司並非獨立法人，外國公司設立分公司應檢具設立分公司之公證文件、母公司存在證明及章程等資料在商業註冊局（</w:t>
      </w:r>
      <w:r w:rsidRPr="00F33D62">
        <w:rPr>
          <w:lang w:eastAsia="zh-TW"/>
        </w:rPr>
        <w:t>Registro Mercantil</w:t>
      </w:r>
      <w:r w:rsidRPr="00F33D62">
        <w:rPr>
          <w:lang w:eastAsia="zh-TW"/>
        </w:rPr>
        <w:t>）註冊獲取執照。一般而言，外國公司在</w:t>
      </w:r>
      <w:r w:rsidR="00AF57A0" w:rsidRPr="00F33D62">
        <w:rPr>
          <w:lang w:eastAsia="zh-TW"/>
        </w:rPr>
        <w:t>西班牙</w:t>
      </w:r>
      <w:r w:rsidRPr="00F33D62">
        <w:rPr>
          <w:lang w:eastAsia="zh-TW"/>
        </w:rPr>
        <w:t>設立分公司與成立一獨立公司的手續與費用都極類似。分公司應有一定資金投入，但沒有最低數額的要求。分公司應有一合法代表負責處理公司事務，但不設正式的管理或經營機構。</w:t>
      </w:r>
    </w:p>
    <w:p w14:paraId="3A200279" w14:textId="16164E28" w:rsidR="00934A6C" w:rsidRPr="00F33D62" w:rsidRDefault="00934A6C" w:rsidP="00934A6C">
      <w:pPr>
        <w:pStyle w:val="af0"/>
        <w:ind w:left="960" w:firstLine="480"/>
        <w:rPr>
          <w:lang w:eastAsia="zh-TW"/>
        </w:rPr>
      </w:pPr>
      <w:r w:rsidRPr="00F33D62">
        <w:rPr>
          <w:lang w:eastAsia="zh-TW"/>
        </w:rPr>
        <w:t>代表處並非獨立法人，外國公司設立代表處不需在商業註冊局（</w:t>
      </w:r>
      <w:r w:rsidRPr="00F33D62">
        <w:rPr>
          <w:lang w:eastAsia="zh-TW"/>
        </w:rPr>
        <w:t>Registro Mercantil</w:t>
      </w:r>
      <w:r w:rsidR="00B70601" w:rsidRPr="00F33D62">
        <w:rPr>
          <w:lang w:eastAsia="zh-TW"/>
        </w:rPr>
        <w:t>）註冊，但涉及財務、勞動關係和社會保險等業務需提出</w:t>
      </w:r>
      <w:r w:rsidRPr="00F33D62">
        <w:rPr>
          <w:lang w:eastAsia="zh-TW"/>
        </w:rPr>
        <w:t>相關公證文件以說明代表處的開設、資金投入、財務代表、代表處職能等。代表處並無正式的管理機構，係根據母公司授權開展業務。原則上，代表處的活動受到限制，不能進行經濟活動，主要是負責協調和合作等事宜。母公司要為其代表處所欠債</w:t>
      </w:r>
      <w:proofErr w:type="gramStart"/>
      <w:r w:rsidRPr="00F33D62">
        <w:rPr>
          <w:lang w:eastAsia="zh-TW"/>
        </w:rPr>
        <w:t>務</w:t>
      </w:r>
      <w:proofErr w:type="gramEnd"/>
      <w:r w:rsidRPr="00F33D62">
        <w:rPr>
          <w:lang w:eastAsia="zh-TW"/>
        </w:rPr>
        <w:t>負責。</w:t>
      </w:r>
    </w:p>
    <w:p w14:paraId="790B9C51" w14:textId="77777777" w:rsidR="00934A6C" w:rsidRPr="00F33D62" w:rsidRDefault="00934A6C" w:rsidP="00934A6C">
      <w:pPr>
        <w:pStyle w:val="aa"/>
        <w:spacing w:before="257" w:after="257"/>
        <w:ind w:left="643" w:hanging="643"/>
        <w:rPr>
          <w:lang w:eastAsia="zh-TW"/>
        </w:rPr>
      </w:pPr>
      <w:r w:rsidRPr="00F33D62">
        <w:rPr>
          <w:lang w:eastAsia="zh-TW"/>
        </w:rPr>
        <w:t>四、投資獎勵措施</w:t>
      </w:r>
    </w:p>
    <w:p w14:paraId="4D78D0C0" w14:textId="77777777" w:rsidR="00934A6C" w:rsidRPr="00F33D62" w:rsidRDefault="00AF57A0" w:rsidP="00934A6C">
      <w:pPr>
        <w:ind w:firstLine="480"/>
        <w:rPr>
          <w:lang w:eastAsia="zh-TW"/>
        </w:rPr>
      </w:pPr>
      <w:r w:rsidRPr="00F33D62">
        <w:rPr>
          <w:lang w:eastAsia="zh-TW"/>
        </w:rPr>
        <w:t>西班牙</w:t>
      </w:r>
      <w:r w:rsidR="00934A6C" w:rsidRPr="00F33D62">
        <w:rPr>
          <w:lang w:eastAsia="zh-TW"/>
        </w:rPr>
        <w:t>政府為促進投資、就業、競爭力及經濟成長，提供廣泛及完整的輔導及獎勵制度，尤其重視企業提供長期工作契約、區域投資及研發創新等方面。</w:t>
      </w:r>
      <w:proofErr w:type="gramStart"/>
      <w:r w:rsidR="00934A6C" w:rsidRPr="00F33D62">
        <w:rPr>
          <w:lang w:eastAsia="zh-TW"/>
        </w:rPr>
        <w:t>此外，</w:t>
      </w:r>
      <w:proofErr w:type="gramEnd"/>
      <w:r w:rsidR="00934A6C" w:rsidRPr="00F33D62">
        <w:rPr>
          <w:lang w:eastAsia="zh-TW"/>
        </w:rPr>
        <w:t>由於</w:t>
      </w:r>
      <w:r w:rsidRPr="00F33D62">
        <w:rPr>
          <w:lang w:eastAsia="zh-TW"/>
        </w:rPr>
        <w:t>西班牙</w:t>
      </w:r>
      <w:r w:rsidR="00934A6C" w:rsidRPr="00F33D62">
        <w:rPr>
          <w:lang w:eastAsia="zh-TW"/>
        </w:rPr>
        <w:t>為歐盟成員國，潛在投資人亦可適用歐盟提供的輔導獎勵方案，使西班牙更具投資吸引力。西班牙提供的投資獎勵措施可分為下列幾種，輔導獎勵的規模程度依投資個案而定。</w:t>
      </w:r>
    </w:p>
    <w:p w14:paraId="2EED435F" w14:textId="4F610560" w:rsidR="00934A6C" w:rsidRPr="00F33D62" w:rsidRDefault="00934A6C" w:rsidP="00934A6C">
      <w:pPr>
        <w:pStyle w:val="af"/>
        <w:ind w:left="960" w:hanging="720"/>
      </w:pPr>
      <w:bookmarkStart w:id="7" w:name="_Hlk168319795"/>
      <w:r w:rsidRPr="00F33D62">
        <w:t>（一）</w:t>
      </w:r>
      <w:r w:rsidR="004924C3" w:rsidRPr="00F33D62">
        <w:t>一般性企業</w:t>
      </w:r>
      <w:r w:rsidRPr="00F33D62">
        <w:t>訓練及就業</w:t>
      </w:r>
      <w:r w:rsidR="004924C3" w:rsidRPr="00F33D62">
        <w:t>補助</w:t>
      </w:r>
    </w:p>
    <w:p w14:paraId="5F3E6362" w14:textId="5A01AD6C" w:rsidR="00934A6C" w:rsidRPr="00F33D62" w:rsidRDefault="00934A6C" w:rsidP="004924C3">
      <w:pPr>
        <w:pStyle w:val="af0"/>
        <w:ind w:left="960" w:firstLine="480"/>
        <w:rPr>
          <w:lang w:eastAsia="zh-TW"/>
        </w:rPr>
      </w:pPr>
      <w:r w:rsidRPr="00F33D62">
        <w:rPr>
          <w:lang w:eastAsia="zh-TW"/>
        </w:rPr>
        <w:t>企業持續</w:t>
      </w:r>
      <w:r w:rsidR="004924C3" w:rsidRPr="00F33D62">
        <w:rPr>
          <w:lang w:eastAsia="zh-TW"/>
        </w:rPr>
        <w:t>提供</w:t>
      </w:r>
      <w:r w:rsidRPr="00F33D62">
        <w:rPr>
          <w:lang w:eastAsia="zh-TW"/>
        </w:rPr>
        <w:t>員工訓練</w:t>
      </w:r>
      <w:r w:rsidR="004924C3" w:rsidRPr="00F33D62">
        <w:rPr>
          <w:lang w:eastAsia="zh-TW"/>
        </w:rPr>
        <w:t>之支出，</w:t>
      </w:r>
      <w:r w:rsidRPr="00F33D62">
        <w:rPr>
          <w:lang w:eastAsia="zh-TW"/>
        </w:rPr>
        <w:t>可在一定自付比例</w:t>
      </w:r>
      <w:r w:rsidR="004924C3" w:rsidRPr="00F33D62">
        <w:rPr>
          <w:lang w:eastAsia="zh-TW"/>
        </w:rPr>
        <w:t>以上，</w:t>
      </w:r>
      <w:r w:rsidRPr="00F33D62">
        <w:rPr>
          <w:lang w:eastAsia="zh-TW"/>
        </w:rPr>
        <w:t>申請補助</w:t>
      </w:r>
      <w:r w:rsidR="004D6497" w:rsidRPr="00F33D62">
        <w:rPr>
          <w:lang w:eastAsia="zh-TW"/>
        </w:rPr>
        <w:t>（比例由政府每年訂定）</w:t>
      </w:r>
      <w:r w:rsidR="004924C3" w:rsidRPr="00F33D62">
        <w:rPr>
          <w:lang w:eastAsia="zh-TW"/>
        </w:rPr>
        <w:t>、</w:t>
      </w:r>
      <w:r w:rsidRPr="00F33D62">
        <w:rPr>
          <w:lang w:eastAsia="zh-TW"/>
        </w:rPr>
        <w:t>貸款</w:t>
      </w:r>
      <w:r w:rsidR="004924C3" w:rsidRPr="00F33D62">
        <w:rPr>
          <w:lang w:eastAsia="zh-TW"/>
        </w:rPr>
        <w:t>，</w:t>
      </w:r>
      <w:r w:rsidRPr="00F33D62">
        <w:rPr>
          <w:lang w:eastAsia="zh-TW"/>
        </w:rPr>
        <w:t>並可在繳納員工社會保險費時，</w:t>
      </w:r>
      <w:r w:rsidR="004924C3" w:rsidRPr="00F33D62">
        <w:rPr>
          <w:lang w:eastAsia="zh-TW"/>
        </w:rPr>
        <w:t>予以</w:t>
      </w:r>
      <w:r w:rsidRPr="00F33D62">
        <w:rPr>
          <w:lang w:eastAsia="zh-TW"/>
        </w:rPr>
        <w:t>扣抵。</w:t>
      </w:r>
      <w:bookmarkStart w:id="8" w:name="_Hlk168319818"/>
      <w:bookmarkEnd w:id="7"/>
      <w:proofErr w:type="gramStart"/>
      <w:r w:rsidRPr="00F33D62">
        <w:rPr>
          <w:lang w:eastAsia="zh-TW"/>
        </w:rPr>
        <w:t>此外，</w:t>
      </w:r>
      <w:proofErr w:type="gramEnd"/>
      <w:r w:rsidR="004924C3" w:rsidRPr="00F33D62">
        <w:rPr>
          <w:lang w:eastAsia="zh-TW"/>
        </w:rPr>
        <w:t>企業可</w:t>
      </w:r>
      <w:r w:rsidRPr="00F33D62">
        <w:rPr>
          <w:lang w:eastAsia="zh-TW"/>
        </w:rPr>
        <w:t>促進經濟活動並創造就業機會，經申請獲所在地政府認可之新投資事業，亦得申請適用下列獎勵措施：</w:t>
      </w:r>
    </w:p>
    <w:bookmarkEnd w:id="8"/>
    <w:p w14:paraId="1A5C0365" w14:textId="4F04246C" w:rsidR="00934A6C" w:rsidRPr="00F33D62" w:rsidRDefault="00BB26FC" w:rsidP="00403496">
      <w:pPr>
        <w:pStyle w:val="af0"/>
        <w:ind w:left="960" w:firstLine="480"/>
        <w:rPr>
          <w:lang w:eastAsia="zh-TW"/>
        </w:rPr>
      </w:pPr>
      <w:r w:rsidRPr="00F33D62">
        <w:rPr>
          <w:lang w:eastAsia="zh-TW"/>
        </w:rPr>
        <w:lastRenderedPageBreak/>
        <w:t>以</w:t>
      </w:r>
      <w:r w:rsidR="00DE3C3D" w:rsidRPr="00F33D62">
        <w:rPr>
          <w:rFonts w:hint="eastAsia"/>
          <w:lang w:eastAsia="zh-TW"/>
        </w:rPr>
        <w:t>202</w:t>
      </w:r>
      <w:r w:rsidR="00403496" w:rsidRPr="00F33D62">
        <w:rPr>
          <w:rFonts w:hint="eastAsia"/>
          <w:lang w:eastAsia="zh-TW"/>
        </w:rPr>
        <w:t>6</w:t>
      </w:r>
      <w:r w:rsidR="00DE3C3D" w:rsidRPr="00F33D62">
        <w:rPr>
          <w:rFonts w:hint="eastAsia"/>
          <w:lang w:eastAsia="zh-TW"/>
        </w:rPr>
        <w:t>年</w:t>
      </w:r>
      <w:r w:rsidRPr="00F33D62">
        <w:rPr>
          <w:lang w:eastAsia="zh-TW"/>
        </w:rPr>
        <w:t>馬德里自治區</w:t>
      </w:r>
      <w:r w:rsidR="00DE3C3D" w:rsidRPr="00F33D62">
        <w:rPr>
          <w:rFonts w:hint="eastAsia"/>
          <w:lang w:eastAsia="zh-TW"/>
        </w:rPr>
        <w:t>提供企業之補助</w:t>
      </w:r>
      <w:r w:rsidRPr="00F33D62">
        <w:rPr>
          <w:lang w:eastAsia="zh-TW"/>
        </w:rPr>
        <w:t>為例，</w:t>
      </w:r>
      <w:proofErr w:type="gramStart"/>
      <w:r w:rsidR="00934A6C" w:rsidRPr="00F33D62">
        <w:rPr>
          <w:lang w:eastAsia="zh-TW"/>
        </w:rPr>
        <w:t>僱</w:t>
      </w:r>
      <w:proofErr w:type="gramEnd"/>
      <w:r w:rsidRPr="00F33D62">
        <w:rPr>
          <w:lang w:eastAsia="zh-TW"/>
        </w:rPr>
        <w:t>聘</w:t>
      </w:r>
      <w:r w:rsidR="00934A6C" w:rsidRPr="00F33D62">
        <w:rPr>
          <w:lang w:eastAsia="zh-TW"/>
        </w:rPr>
        <w:t>16-30</w:t>
      </w:r>
      <w:r w:rsidR="00934A6C" w:rsidRPr="00F33D62">
        <w:rPr>
          <w:lang w:eastAsia="zh-TW"/>
        </w:rPr>
        <w:t>歲</w:t>
      </w:r>
      <w:r w:rsidRPr="00F33D62">
        <w:rPr>
          <w:lang w:eastAsia="zh-TW"/>
        </w:rPr>
        <w:t>青年</w:t>
      </w:r>
      <w:r w:rsidR="00934A6C" w:rsidRPr="00F33D62">
        <w:rPr>
          <w:lang w:eastAsia="zh-TW"/>
        </w:rPr>
        <w:t>失業者從事全時工作</w:t>
      </w:r>
      <w:r w:rsidRPr="00F33D62">
        <w:rPr>
          <w:lang w:eastAsia="zh-TW"/>
        </w:rPr>
        <w:t>至多可獲</w:t>
      </w:r>
      <w:r w:rsidR="00DE3C3D" w:rsidRPr="00F33D62">
        <w:rPr>
          <w:rFonts w:hint="eastAsia"/>
          <w:lang w:eastAsia="zh-TW"/>
        </w:rPr>
        <w:t>7</w:t>
      </w:r>
      <w:r w:rsidRPr="00F33D62">
        <w:rPr>
          <w:rFonts w:hint="eastAsia"/>
          <w:lang w:eastAsia="zh-TW"/>
        </w:rPr>
        <w:t>,500</w:t>
      </w:r>
      <w:r w:rsidR="00934A6C" w:rsidRPr="00F33D62">
        <w:rPr>
          <w:lang w:eastAsia="zh-TW"/>
        </w:rPr>
        <w:t>歐元補助；</w:t>
      </w:r>
      <w:r w:rsidRPr="00F33D62">
        <w:rPr>
          <w:rFonts w:hint="eastAsia"/>
          <w:lang w:eastAsia="zh-TW"/>
        </w:rPr>
        <w:t>聘</w:t>
      </w:r>
      <w:r w:rsidR="00934A6C" w:rsidRPr="00F33D62">
        <w:rPr>
          <w:lang w:eastAsia="zh-TW"/>
        </w:rPr>
        <w:t>僱</w:t>
      </w:r>
      <w:r w:rsidR="00934A6C" w:rsidRPr="00F33D62">
        <w:rPr>
          <w:lang w:eastAsia="zh-TW"/>
        </w:rPr>
        <w:t>45</w:t>
      </w:r>
      <w:r w:rsidR="00F7530B" w:rsidRPr="00F33D62">
        <w:rPr>
          <w:lang w:eastAsia="zh-TW"/>
        </w:rPr>
        <w:t>歲以上女性</w:t>
      </w:r>
      <w:r w:rsidR="00934A6C" w:rsidRPr="00F33D62">
        <w:rPr>
          <w:lang w:eastAsia="zh-TW"/>
        </w:rPr>
        <w:t>失業者</w:t>
      </w:r>
      <w:r w:rsidR="00F7530B" w:rsidRPr="00F33D62">
        <w:rPr>
          <w:lang w:eastAsia="zh-TW"/>
        </w:rPr>
        <w:t>至多可獲</w:t>
      </w:r>
      <w:r w:rsidR="00F7530B" w:rsidRPr="00F33D62">
        <w:rPr>
          <w:lang w:eastAsia="zh-TW"/>
        </w:rPr>
        <w:t>5</w:t>
      </w:r>
      <w:r w:rsidR="00934A6C" w:rsidRPr="00F33D62">
        <w:rPr>
          <w:lang w:eastAsia="zh-TW"/>
        </w:rPr>
        <w:t>,500</w:t>
      </w:r>
      <w:r w:rsidR="00934A6C" w:rsidRPr="00F33D62">
        <w:rPr>
          <w:lang w:eastAsia="zh-TW"/>
        </w:rPr>
        <w:t>歐元補助</w:t>
      </w:r>
      <w:r w:rsidR="00403496" w:rsidRPr="00F33D62">
        <w:rPr>
          <w:rFonts w:hint="eastAsia"/>
          <w:lang w:eastAsia="zh-TW"/>
        </w:rPr>
        <w:t>；聘</w:t>
      </w:r>
      <w:r w:rsidR="00752A39" w:rsidRPr="00F33D62">
        <w:rPr>
          <w:rFonts w:hint="eastAsia"/>
          <w:lang w:eastAsia="zh-TW"/>
        </w:rPr>
        <w:t>僱</w:t>
      </w:r>
      <w:r w:rsidR="00403496" w:rsidRPr="00F33D62">
        <w:rPr>
          <w:rFonts w:hint="eastAsia"/>
          <w:lang w:eastAsia="zh-TW"/>
        </w:rPr>
        <w:t>身障程度達</w:t>
      </w:r>
      <w:r w:rsidR="00403496" w:rsidRPr="00F33D62">
        <w:rPr>
          <w:rFonts w:hint="eastAsia"/>
          <w:lang w:eastAsia="zh-TW"/>
        </w:rPr>
        <w:t>33%</w:t>
      </w:r>
      <w:r w:rsidR="00403496" w:rsidRPr="00F33D62">
        <w:rPr>
          <w:rFonts w:hint="eastAsia"/>
          <w:lang w:eastAsia="zh-TW"/>
        </w:rPr>
        <w:t>者，可獲</w:t>
      </w:r>
      <w:r w:rsidR="00403496" w:rsidRPr="00F33D62">
        <w:rPr>
          <w:rFonts w:hint="eastAsia"/>
          <w:lang w:eastAsia="zh-TW"/>
        </w:rPr>
        <w:t>7</w:t>
      </w:r>
      <w:r w:rsidR="00403496" w:rsidRPr="00F33D62">
        <w:rPr>
          <w:lang w:eastAsia="zh-TW"/>
        </w:rPr>
        <w:t>,</w:t>
      </w:r>
      <w:r w:rsidR="00403496" w:rsidRPr="00F33D62">
        <w:rPr>
          <w:rFonts w:hint="eastAsia"/>
          <w:lang w:eastAsia="zh-TW"/>
        </w:rPr>
        <w:t>500</w:t>
      </w:r>
      <w:r w:rsidR="00403496" w:rsidRPr="00F33D62">
        <w:rPr>
          <w:rFonts w:hint="eastAsia"/>
          <w:lang w:eastAsia="zh-TW"/>
        </w:rPr>
        <w:t>歐元補助</w:t>
      </w:r>
      <w:r w:rsidR="00934A6C" w:rsidRPr="00F33D62">
        <w:rPr>
          <w:lang w:eastAsia="zh-TW"/>
        </w:rPr>
        <w:t>。</w:t>
      </w:r>
    </w:p>
    <w:p w14:paraId="56FAE719" w14:textId="77777777" w:rsidR="00934A6C" w:rsidRPr="00F33D62" w:rsidRDefault="00934A6C" w:rsidP="00934A6C">
      <w:pPr>
        <w:pStyle w:val="af"/>
        <w:ind w:left="960" w:hanging="720"/>
      </w:pPr>
      <w:r w:rsidRPr="00F33D62">
        <w:t>（二）特定產業獎勵</w:t>
      </w:r>
    </w:p>
    <w:p w14:paraId="728086C4" w14:textId="3C354AC6" w:rsidR="00934A6C" w:rsidRPr="00F33D62" w:rsidRDefault="00934A6C" w:rsidP="003248A1">
      <w:pPr>
        <w:pStyle w:val="af0"/>
        <w:ind w:left="960" w:firstLine="480"/>
      </w:pPr>
      <w:r w:rsidRPr="00F33D62">
        <w:t>為協助西班牙經濟復甦</w:t>
      </w:r>
      <w:r w:rsidR="00403496" w:rsidRPr="00F33D62">
        <w:rPr>
          <w:rFonts w:hint="eastAsia"/>
        </w:rPr>
        <w:t>及</w:t>
      </w:r>
      <w:r w:rsidRPr="00F33D62">
        <w:t>數位化轉型，</w:t>
      </w:r>
      <w:r w:rsidR="00AF57A0" w:rsidRPr="00F33D62">
        <w:t>西班牙</w:t>
      </w:r>
      <w:r w:rsidRPr="00F33D62">
        <w:t>政府提出「復甦、轉型暨韌性計畫</w:t>
      </w:r>
      <w:r w:rsidR="005376D4" w:rsidRPr="00F33D62">
        <w:t>」</w:t>
      </w:r>
      <w:r w:rsidRPr="00F33D62">
        <w:t>（</w:t>
      </w:r>
      <w:r w:rsidRPr="00F33D62">
        <w:t xml:space="preserve">El Plan de </w:t>
      </w:r>
      <w:proofErr w:type="spellStart"/>
      <w:r w:rsidRPr="00F33D62">
        <w:t>Recuperación</w:t>
      </w:r>
      <w:proofErr w:type="spellEnd"/>
      <w:r w:rsidRPr="00F33D62">
        <w:t xml:space="preserve">, </w:t>
      </w:r>
      <w:proofErr w:type="spellStart"/>
      <w:r w:rsidRPr="00F33D62">
        <w:t>Transformación</w:t>
      </w:r>
      <w:proofErr w:type="spellEnd"/>
      <w:r w:rsidRPr="00F33D62">
        <w:t xml:space="preserve"> y </w:t>
      </w:r>
      <w:proofErr w:type="spellStart"/>
      <w:r w:rsidRPr="00F33D62">
        <w:t>Resiliencia</w:t>
      </w:r>
      <w:proofErr w:type="spellEnd"/>
      <w:r w:rsidRPr="00F33D62">
        <w:t>, PERTE</w:t>
      </w:r>
      <w:r w:rsidRPr="00F33D62">
        <w:t>），盼透過政府政策工具及公私部門合作，協助策略性產業發展及競爭力，更近一步協助西班牙發展經濟及增加就業。依據西班牙</w:t>
      </w:r>
      <w:r w:rsidR="00BB26FC" w:rsidRPr="00F33D62">
        <w:t>總理辦公室</w:t>
      </w:r>
      <w:r w:rsidRPr="00F33D62">
        <w:t>資訊，</w:t>
      </w:r>
      <w:r w:rsidRPr="00F33D62">
        <w:t>PERTE</w:t>
      </w:r>
      <w:r w:rsidRPr="00F33D62">
        <w:t>計畫共包括</w:t>
      </w:r>
      <w:r w:rsidRPr="00F33D62">
        <w:t>1</w:t>
      </w:r>
      <w:r w:rsidR="005376D4" w:rsidRPr="00F33D62">
        <w:t>2</w:t>
      </w:r>
      <w:r w:rsidRPr="00F33D62">
        <w:t>項，涵蓋產業包括：</w:t>
      </w:r>
      <w:r w:rsidR="00752A39" w:rsidRPr="00F33D62">
        <w:rPr>
          <w:rFonts w:hint="eastAsia"/>
        </w:rPr>
        <w:t>（</w:t>
      </w:r>
      <w:r w:rsidR="005376D4" w:rsidRPr="00F33D62">
        <w:rPr>
          <w:rFonts w:hint="eastAsia"/>
        </w:rPr>
        <w:t>1</w:t>
      </w:r>
      <w:r w:rsidR="00F829DF" w:rsidRPr="00F33D62">
        <w:rPr>
          <w:rFonts w:hint="eastAsia"/>
        </w:rPr>
        <w:t>）</w:t>
      </w:r>
      <w:r w:rsidR="005376D4" w:rsidRPr="00F33D62">
        <w:rPr>
          <w:rFonts w:hint="eastAsia"/>
        </w:rPr>
        <w:t>電動汽車及聯網汽車發展計畫；</w:t>
      </w:r>
      <w:r w:rsidR="008523BC" w:rsidRPr="00F33D62">
        <w:rPr>
          <w:rFonts w:hint="eastAsia"/>
        </w:rPr>
        <w:t>（</w:t>
      </w:r>
      <w:r w:rsidR="005376D4" w:rsidRPr="00F33D62">
        <w:rPr>
          <w:rFonts w:hint="eastAsia"/>
        </w:rPr>
        <w:t>2</w:t>
      </w:r>
      <w:r w:rsidR="00F829DF" w:rsidRPr="00F33D62">
        <w:rPr>
          <w:rFonts w:hint="eastAsia"/>
        </w:rPr>
        <w:t>）</w:t>
      </w:r>
      <w:r w:rsidR="005376D4" w:rsidRPr="00F33D62">
        <w:rPr>
          <w:rFonts w:hint="eastAsia"/>
        </w:rPr>
        <w:t>公共衛生先導計畫；</w:t>
      </w:r>
      <w:r w:rsidR="008523BC" w:rsidRPr="00F33D62">
        <w:rPr>
          <w:rFonts w:hint="eastAsia"/>
        </w:rPr>
        <w:t>（</w:t>
      </w:r>
      <w:r w:rsidR="005376D4" w:rsidRPr="00F33D62">
        <w:rPr>
          <w:rFonts w:hint="eastAsia"/>
        </w:rPr>
        <w:t>3</w:t>
      </w:r>
      <w:r w:rsidR="00F829DF" w:rsidRPr="00F33D62">
        <w:rPr>
          <w:rFonts w:hint="eastAsia"/>
        </w:rPr>
        <w:t>）</w:t>
      </w:r>
      <w:r w:rsidR="005376D4" w:rsidRPr="00F33D62">
        <w:rPr>
          <w:rFonts w:hint="eastAsia"/>
        </w:rPr>
        <w:t>再生能源、再生氫及能源儲存計畫；</w:t>
      </w:r>
      <w:r w:rsidR="008523BC" w:rsidRPr="00F33D62">
        <w:rPr>
          <w:rFonts w:hint="eastAsia"/>
        </w:rPr>
        <w:t>（</w:t>
      </w:r>
      <w:r w:rsidR="005376D4" w:rsidRPr="00F33D62">
        <w:rPr>
          <w:rFonts w:hint="eastAsia"/>
        </w:rPr>
        <w:t>4</w:t>
      </w:r>
      <w:r w:rsidR="00F829DF" w:rsidRPr="00F33D62">
        <w:rPr>
          <w:rFonts w:hint="eastAsia"/>
        </w:rPr>
        <w:t>）</w:t>
      </w:r>
      <w:r w:rsidR="005376D4" w:rsidRPr="00F33D62">
        <w:rPr>
          <w:rFonts w:hint="eastAsia"/>
        </w:rPr>
        <w:t>農業糧食計畫；</w:t>
      </w:r>
      <w:r w:rsidR="008523BC" w:rsidRPr="00F33D62">
        <w:rPr>
          <w:rFonts w:hint="eastAsia"/>
        </w:rPr>
        <w:t>（</w:t>
      </w:r>
      <w:r w:rsidR="005376D4" w:rsidRPr="00F33D62">
        <w:rPr>
          <w:rFonts w:hint="eastAsia"/>
        </w:rPr>
        <w:t>5</w:t>
      </w:r>
      <w:r w:rsidR="00F829DF" w:rsidRPr="00F33D62">
        <w:rPr>
          <w:rFonts w:hint="eastAsia"/>
        </w:rPr>
        <w:t>）</w:t>
      </w:r>
      <w:r w:rsidR="005376D4" w:rsidRPr="00F33D62">
        <w:rPr>
          <w:rFonts w:hint="eastAsia"/>
        </w:rPr>
        <w:t>西班牙語新經濟計畫；</w:t>
      </w:r>
      <w:r w:rsidR="008523BC" w:rsidRPr="00F33D62">
        <w:rPr>
          <w:rFonts w:hint="eastAsia"/>
        </w:rPr>
        <w:t>（</w:t>
      </w:r>
      <w:r w:rsidR="005376D4" w:rsidRPr="00F33D62">
        <w:rPr>
          <w:rFonts w:hint="eastAsia"/>
        </w:rPr>
        <w:t>6</w:t>
      </w:r>
      <w:r w:rsidR="00F829DF" w:rsidRPr="00F33D62">
        <w:rPr>
          <w:rFonts w:hint="eastAsia"/>
        </w:rPr>
        <w:t>）</w:t>
      </w:r>
      <w:r w:rsidR="005376D4" w:rsidRPr="00F33D62">
        <w:rPr>
          <w:rFonts w:hint="eastAsia"/>
        </w:rPr>
        <w:t>循環經濟計畫；</w:t>
      </w:r>
      <w:r w:rsidR="008523BC" w:rsidRPr="00F33D62">
        <w:rPr>
          <w:rFonts w:hint="eastAsia"/>
        </w:rPr>
        <w:t>（</w:t>
      </w:r>
      <w:r w:rsidR="005376D4" w:rsidRPr="00F33D62">
        <w:rPr>
          <w:rFonts w:hint="eastAsia"/>
        </w:rPr>
        <w:t>7</w:t>
      </w:r>
      <w:r w:rsidR="00F829DF" w:rsidRPr="00F33D62">
        <w:rPr>
          <w:rFonts w:hint="eastAsia"/>
        </w:rPr>
        <w:t>）</w:t>
      </w:r>
      <w:r w:rsidR="005376D4" w:rsidRPr="00F33D62">
        <w:rPr>
          <w:rFonts w:hint="eastAsia"/>
        </w:rPr>
        <w:t>造船業計畫；</w:t>
      </w:r>
      <w:r w:rsidR="008523BC" w:rsidRPr="00F33D62">
        <w:rPr>
          <w:rFonts w:hint="eastAsia"/>
        </w:rPr>
        <w:t>（</w:t>
      </w:r>
      <w:r w:rsidR="005376D4" w:rsidRPr="00F33D62">
        <w:rPr>
          <w:rFonts w:hint="eastAsia"/>
        </w:rPr>
        <w:t>8</w:t>
      </w:r>
      <w:r w:rsidR="00F829DF" w:rsidRPr="00F33D62">
        <w:rPr>
          <w:rFonts w:hint="eastAsia"/>
        </w:rPr>
        <w:t>）</w:t>
      </w:r>
      <w:r w:rsidR="005376D4" w:rsidRPr="00F33D62">
        <w:rPr>
          <w:rFonts w:hint="eastAsia"/>
        </w:rPr>
        <w:t>航太工業計畫；</w:t>
      </w:r>
      <w:r w:rsidR="008523BC" w:rsidRPr="00F33D62">
        <w:rPr>
          <w:rFonts w:hint="eastAsia"/>
        </w:rPr>
        <w:t>（</w:t>
      </w:r>
      <w:r w:rsidR="005376D4" w:rsidRPr="00F33D62">
        <w:rPr>
          <w:rFonts w:hint="eastAsia"/>
        </w:rPr>
        <w:t>9</w:t>
      </w:r>
      <w:r w:rsidR="00F829DF" w:rsidRPr="00F33D62">
        <w:rPr>
          <w:rFonts w:hint="eastAsia"/>
        </w:rPr>
        <w:t>）</w:t>
      </w:r>
      <w:r w:rsidR="00BB26FC" w:rsidRPr="00F33D62">
        <w:rPr>
          <w:rFonts w:hint="eastAsia"/>
        </w:rPr>
        <w:t>數位</w:t>
      </w:r>
      <w:r w:rsidR="005376D4" w:rsidRPr="00F33D62">
        <w:rPr>
          <w:rFonts w:hint="eastAsia"/>
        </w:rPr>
        <w:t>水</w:t>
      </w:r>
      <w:r w:rsidR="00BB26FC" w:rsidRPr="00F33D62">
        <w:rPr>
          <w:rFonts w:hint="eastAsia"/>
        </w:rPr>
        <w:t>循環</w:t>
      </w:r>
      <w:r w:rsidR="005376D4" w:rsidRPr="00F33D62">
        <w:rPr>
          <w:rFonts w:hint="eastAsia"/>
        </w:rPr>
        <w:t>計畫；</w:t>
      </w:r>
      <w:r w:rsidR="008523BC" w:rsidRPr="00F33D62">
        <w:rPr>
          <w:rFonts w:hint="eastAsia"/>
        </w:rPr>
        <w:t>（</w:t>
      </w:r>
      <w:r w:rsidR="005376D4" w:rsidRPr="00F33D62">
        <w:rPr>
          <w:rFonts w:hint="eastAsia"/>
        </w:rPr>
        <w:t>10</w:t>
      </w:r>
      <w:r w:rsidR="00F829DF" w:rsidRPr="00F33D62">
        <w:rPr>
          <w:rFonts w:hint="eastAsia"/>
        </w:rPr>
        <w:t>）</w:t>
      </w:r>
      <w:r w:rsidR="005376D4" w:rsidRPr="00F33D62">
        <w:rPr>
          <w:rFonts w:hint="eastAsia"/>
        </w:rPr>
        <w:t>微電子及半導體計畫；</w:t>
      </w:r>
      <w:r w:rsidR="008523BC" w:rsidRPr="00F33D62">
        <w:rPr>
          <w:rFonts w:hint="eastAsia"/>
        </w:rPr>
        <w:t>（</w:t>
      </w:r>
      <w:r w:rsidR="005376D4" w:rsidRPr="00F33D62">
        <w:rPr>
          <w:rFonts w:hint="eastAsia"/>
        </w:rPr>
        <w:t>11</w:t>
      </w:r>
      <w:r w:rsidR="00F829DF" w:rsidRPr="00F33D62">
        <w:rPr>
          <w:rFonts w:hint="eastAsia"/>
        </w:rPr>
        <w:t>）</w:t>
      </w:r>
      <w:r w:rsidR="005376D4" w:rsidRPr="00F33D62">
        <w:rPr>
          <w:rFonts w:hint="eastAsia"/>
        </w:rPr>
        <w:t>社會照護經濟計畫；</w:t>
      </w:r>
      <w:r w:rsidR="008523BC" w:rsidRPr="00F33D62">
        <w:rPr>
          <w:rFonts w:hint="eastAsia"/>
        </w:rPr>
        <w:t>（</w:t>
      </w:r>
      <w:r w:rsidR="005376D4" w:rsidRPr="00F33D62">
        <w:rPr>
          <w:rFonts w:hint="eastAsia"/>
        </w:rPr>
        <w:t>12</w:t>
      </w:r>
      <w:r w:rsidR="00F829DF" w:rsidRPr="00F33D62">
        <w:rPr>
          <w:rFonts w:hint="eastAsia"/>
        </w:rPr>
        <w:t>）</w:t>
      </w:r>
      <w:r w:rsidR="005376D4" w:rsidRPr="00F33D62">
        <w:rPr>
          <w:rFonts w:hint="eastAsia"/>
        </w:rPr>
        <w:t>工業減碳計畫。</w:t>
      </w:r>
    </w:p>
    <w:p w14:paraId="47BF017E" w14:textId="1E829F60" w:rsidR="00934A6C" w:rsidRPr="00F33D62" w:rsidRDefault="00934A6C" w:rsidP="00934A6C">
      <w:pPr>
        <w:pStyle w:val="af0"/>
        <w:ind w:left="960" w:firstLine="480"/>
        <w:rPr>
          <w:lang w:val="es-ES" w:eastAsia="zh-TW"/>
        </w:rPr>
      </w:pPr>
      <w:r w:rsidRPr="00F33D62">
        <w:rPr>
          <w:lang w:val="es-ES" w:eastAsia="zh-TW"/>
        </w:rPr>
        <w:t>PERTE</w:t>
      </w:r>
      <w:r w:rsidRPr="00F33D62">
        <w:rPr>
          <w:lang w:eastAsia="zh-TW"/>
        </w:rPr>
        <w:t>計畫相關資訊持續更新於西班牙</w:t>
      </w:r>
      <w:r w:rsidR="00A15953" w:rsidRPr="00F33D62">
        <w:rPr>
          <w:lang w:eastAsia="zh-TW"/>
        </w:rPr>
        <w:t>總理辦公室</w:t>
      </w:r>
      <w:r w:rsidR="00777868" w:rsidRPr="00F33D62">
        <w:rPr>
          <w:lang w:eastAsia="zh-TW"/>
        </w:rPr>
        <w:t>網站</w:t>
      </w:r>
      <w:r w:rsidRPr="00F33D62">
        <w:rPr>
          <w:lang w:val="es-ES" w:eastAsia="zh-TW"/>
        </w:rPr>
        <w:t>，</w:t>
      </w:r>
      <w:r w:rsidRPr="00F33D62">
        <w:rPr>
          <w:lang w:eastAsia="zh-TW"/>
        </w:rPr>
        <w:t>有意投資之我國業者應隨時留意</w:t>
      </w:r>
      <w:r w:rsidR="00957F4C" w:rsidRPr="00F33D62">
        <w:rPr>
          <w:lang w:eastAsia="zh-TW"/>
        </w:rPr>
        <w:t>其</w:t>
      </w:r>
      <w:r w:rsidRPr="00F33D62">
        <w:rPr>
          <w:lang w:eastAsia="zh-TW"/>
        </w:rPr>
        <w:t>網站更新資訊</w:t>
      </w:r>
      <w:r w:rsidRPr="00F33D62">
        <w:rPr>
          <w:lang w:val="es-ES" w:eastAsia="zh-TW"/>
        </w:rPr>
        <w:t>，</w:t>
      </w:r>
      <w:r w:rsidRPr="00F33D62">
        <w:rPr>
          <w:lang w:eastAsia="zh-TW"/>
        </w:rPr>
        <w:t>其網址為</w:t>
      </w:r>
      <w:r w:rsidRPr="00F33D62">
        <w:rPr>
          <w:lang w:val="es-ES" w:eastAsia="zh-TW"/>
        </w:rPr>
        <w:t>：</w:t>
      </w:r>
      <w:r w:rsidR="008307BF" w:rsidRPr="00F33D62">
        <w:rPr>
          <w:lang w:val="es-ES" w:eastAsia="zh-TW"/>
        </w:rPr>
        <w:t>https://</w:t>
      </w:r>
      <w:r w:rsidR="008307BF" w:rsidRPr="00F33D62">
        <w:rPr>
          <w:rFonts w:hint="eastAsia"/>
          <w:lang w:val="es-ES" w:eastAsia="zh-TW"/>
        </w:rPr>
        <w:t xml:space="preserve"> </w:t>
      </w:r>
      <w:r w:rsidR="008307BF" w:rsidRPr="00F33D62">
        <w:rPr>
          <w:lang w:val="es-ES" w:eastAsia="zh-TW"/>
        </w:rPr>
        <w:t>planderecuperacion.gob.es/</w:t>
      </w:r>
      <w:r w:rsidR="00A15953" w:rsidRPr="00F33D62">
        <w:rPr>
          <w:lang w:val="es-ES" w:eastAsia="zh-TW"/>
        </w:rPr>
        <w:t>como-acceder-a-los-fondos/pertes</w:t>
      </w:r>
      <w:r w:rsidRPr="00F33D62">
        <w:rPr>
          <w:lang w:eastAsia="zh-TW"/>
        </w:rPr>
        <w:t>。</w:t>
      </w:r>
    </w:p>
    <w:p w14:paraId="05A91505" w14:textId="77777777" w:rsidR="00934A6C" w:rsidRPr="00F33D62" w:rsidRDefault="00934A6C" w:rsidP="00934A6C">
      <w:pPr>
        <w:pStyle w:val="af"/>
        <w:ind w:left="960" w:hanging="720"/>
      </w:pPr>
      <w:r w:rsidRPr="00F33D62">
        <w:t>（三）對特定地區之投資獎勵</w:t>
      </w:r>
    </w:p>
    <w:p w14:paraId="429816EA" w14:textId="77777777" w:rsidR="00934A6C" w:rsidRPr="00F33D62" w:rsidRDefault="00934A6C" w:rsidP="003248A1">
      <w:pPr>
        <w:pStyle w:val="af2"/>
        <w:ind w:left="1440" w:hanging="480"/>
        <w:rPr>
          <w:lang w:val="en-US"/>
        </w:rPr>
      </w:pPr>
      <w:r w:rsidRPr="00F33D62">
        <w:rPr>
          <w:lang w:val="en-US"/>
        </w:rPr>
        <w:t>１</w:t>
      </w:r>
      <w:r w:rsidRPr="00F33D62">
        <w:t>、中央政府級補助</w:t>
      </w:r>
    </w:p>
    <w:p w14:paraId="14CD54F0" w14:textId="5C350BA7" w:rsidR="00934A6C" w:rsidRPr="00F33D62" w:rsidRDefault="00AF57A0" w:rsidP="003248A1">
      <w:pPr>
        <w:pStyle w:val="af3"/>
        <w:ind w:left="1440" w:firstLine="480"/>
      </w:pPr>
      <w:r w:rsidRPr="00F33D62">
        <w:t>西班牙</w:t>
      </w:r>
      <w:r w:rsidR="00934A6C" w:rsidRPr="00F33D62">
        <w:t>中央政府依據</w:t>
      </w:r>
      <w:r w:rsidR="005F7DC4" w:rsidRPr="00F33D62">
        <w:t>歐盟地區策略補助方案所定義之區域經濟發展計畫</w:t>
      </w:r>
      <w:r w:rsidR="005F7DC4" w:rsidRPr="00F33D62">
        <w:rPr>
          <w:lang w:val="en-US"/>
        </w:rPr>
        <w:t>（</w:t>
      </w:r>
      <w:r w:rsidR="005F7DC4" w:rsidRPr="00F33D62">
        <w:rPr>
          <w:lang w:val="en-US"/>
        </w:rPr>
        <w:t>Areas of Economic Promotion</w:t>
      </w:r>
      <w:r w:rsidR="005F7DC4" w:rsidRPr="00F33D62">
        <w:rPr>
          <w:lang w:val="en-US"/>
        </w:rPr>
        <w:t>）</w:t>
      </w:r>
      <w:r w:rsidR="00934A6C" w:rsidRPr="00F33D62">
        <w:rPr>
          <w:lang w:val="en-US"/>
        </w:rPr>
        <w:t>，</w:t>
      </w:r>
      <w:r w:rsidR="00934A6C" w:rsidRPr="00F33D62">
        <w:t>辦理地方獎勵補助</w:t>
      </w:r>
      <w:r w:rsidR="00934A6C" w:rsidRPr="00F33D62">
        <w:rPr>
          <w:lang w:val="en-US"/>
        </w:rPr>
        <w:t>，</w:t>
      </w:r>
      <w:r w:rsidR="00934A6C" w:rsidRPr="00F33D62">
        <w:t>旨在促進</w:t>
      </w:r>
      <w:r w:rsidR="005F7DC4" w:rsidRPr="00F33D62">
        <w:t>各地區經濟均衡發展。中央政府</w:t>
      </w:r>
      <w:r w:rsidR="00934A6C" w:rsidRPr="00F33D62">
        <w:t>依據國內各地區人均</w:t>
      </w:r>
      <w:r w:rsidR="00934A6C" w:rsidRPr="00F33D62">
        <w:t>GDP</w:t>
      </w:r>
      <w:r w:rsidR="00934A6C" w:rsidRPr="00F33D62">
        <w:t>高低</w:t>
      </w:r>
      <w:r w:rsidR="00403496" w:rsidRPr="00F33D62">
        <w:rPr>
          <w:rFonts w:hint="eastAsia"/>
        </w:rPr>
        <w:t>提供投資補助</w:t>
      </w:r>
      <w:r w:rsidR="00934A6C" w:rsidRPr="00F33D62">
        <w:t>，全國約</w:t>
      </w:r>
      <w:r w:rsidR="00934A6C" w:rsidRPr="00F33D62">
        <w:t>80%</w:t>
      </w:r>
      <w:r w:rsidR="00934A6C" w:rsidRPr="00F33D62">
        <w:t>之地</w:t>
      </w:r>
      <w:r w:rsidR="005F7DC4" w:rsidRPr="00F33D62">
        <w:t>區</w:t>
      </w:r>
      <w:r w:rsidR="00934A6C" w:rsidRPr="00F33D62">
        <w:t>均列為適用投資補助地區，其中</w:t>
      </w:r>
      <w:r w:rsidR="005F7DC4" w:rsidRPr="00F33D62">
        <w:t>於</w:t>
      </w:r>
      <w:r w:rsidR="00934A6C" w:rsidRPr="00F33D62">
        <w:t>Extremadura</w:t>
      </w:r>
      <w:r w:rsidR="00934A6C" w:rsidRPr="00F33D62">
        <w:t>自治區投資可享</w:t>
      </w:r>
      <w:r w:rsidR="00403496" w:rsidRPr="00F33D62">
        <w:rPr>
          <w:rFonts w:hint="eastAsia"/>
        </w:rPr>
        <w:t>投資額</w:t>
      </w:r>
      <w:r w:rsidR="00403496" w:rsidRPr="00F33D62">
        <w:rPr>
          <w:rFonts w:hint="eastAsia"/>
        </w:rPr>
        <w:t>53.2</w:t>
      </w:r>
      <w:r w:rsidR="00934A6C" w:rsidRPr="00F33D62">
        <w:t>%</w:t>
      </w:r>
      <w:r w:rsidR="00403496" w:rsidRPr="00F33D62">
        <w:rPr>
          <w:rFonts w:hint="eastAsia"/>
        </w:rPr>
        <w:t>之</w:t>
      </w:r>
      <w:r w:rsidR="00934A6C" w:rsidRPr="00F33D62">
        <w:t>補助，</w:t>
      </w:r>
      <w:r w:rsidR="00403496" w:rsidRPr="00F33D62">
        <w:rPr>
          <w:rFonts w:hint="eastAsia"/>
        </w:rPr>
        <w:t>Canarias</w:t>
      </w:r>
      <w:r w:rsidR="00403496" w:rsidRPr="00F33D62">
        <w:rPr>
          <w:rFonts w:hint="eastAsia"/>
        </w:rPr>
        <w:t>自治區可享</w:t>
      </w:r>
      <w:r w:rsidR="00403496" w:rsidRPr="00F33D62">
        <w:rPr>
          <w:rFonts w:hint="eastAsia"/>
        </w:rPr>
        <w:t>65.3%</w:t>
      </w:r>
      <w:r w:rsidR="00403496" w:rsidRPr="00F33D62">
        <w:rPr>
          <w:rFonts w:hint="eastAsia"/>
        </w:rPr>
        <w:t>、</w:t>
      </w:r>
      <w:r w:rsidR="00934A6C" w:rsidRPr="00F33D62">
        <w:t>Andaluc</w:t>
      </w:r>
      <w:r w:rsidR="00934A6C" w:rsidRPr="00F33D62">
        <w:rPr>
          <w:rFonts w:eastAsia="細明體"/>
        </w:rPr>
        <w:t>í</w:t>
      </w:r>
      <w:r w:rsidR="00934A6C" w:rsidRPr="00F33D62">
        <w:t>a</w:t>
      </w:r>
      <w:r w:rsidR="005F7DC4" w:rsidRPr="00F33D62">
        <w:t>自治區</w:t>
      </w:r>
      <w:r w:rsidR="005F7DC4" w:rsidRPr="00F33D62">
        <w:rPr>
          <w:rFonts w:ascii="Arial" w:hAnsi="Arial" w:cs="Arial"/>
        </w:rPr>
        <w:t>之投資補助</w:t>
      </w:r>
      <w:r w:rsidR="00934A6C" w:rsidRPr="00F33D62">
        <w:t>則介於</w:t>
      </w:r>
      <w:r w:rsidR="00403496" w:rsidRPr="00F33D62">
        <w:rPr>
          <w:rFonts w:hint="eastAsia"/>
        </w:rPr>
        <w:t>60</w:t>
      </w:r>
      <w:r w:rsidR="00934A6C" w:rsidRPr="00F33D62">
        <w:t>%</w:t>
      </w:r>
      <w:r w:rsidR="00934A6C" w:rsidRPr="00F33D62">
        <w:t>。適用之產</w:t>
      </w:r>
      <w:r w:rsidR="00934A6C" w:rsidRPr="00F33D62">
        <w:lastRenderedPageBreak/>
        <w:t>業由法律定之，主要有：</w:t>
      </w:r>
    </w:p>
    <w:p w14:paraId="2440302A" w14:textId="7EB5325A" w:rsidR="00934A6C" w:rsidRPr="00F33D62" w:rsidRDefault="00934A6C" w:rsidP="003248A1">
      <w:pPr>
        <w:pStyle w:val="15"/>
        <w:ind w:left="1800" w:hanging="600"/>
      </w:pPr>
      <w:r w:rsidRPr="00F33D62">
        <w:t>（</w:t>
      </w:r>
      <w:r w:rsidRPr="00F33D62">
        <w:t>1</w:t>
      </w:r>
      <w:r w:rsidRPr="00F33D62">
        <w:t>）自然資源開採及生產事業，</w:t>
      </w:r>
      <w:r w:rsidR="002C2B51" w:rsidRPr="00F33D62">
        <w:rPr>
          <w:rFonts w:hint="eastAsia"/>
        </w:rPr>
        <w:t>尤其是</w:t>
      </w:r>
      <w:r w:rsidRPr="00F33D62">
        <w:t>導入先進技術及再生能源者。</w:t>
      </w:r>
    </w:p>
    <w:p w14:paraId="4D847ED8" w14:textId="77777777" w:rsidR="00934A6C" w:rsidRPr="00F33D62" w:rsidRDefault="00934A6C" w:rsidP="003248A1">
      <w:pPr>
        <w:pStyle w:val="15"/>
        <w:ind w:left="1800" w:hanging="600"/>
      </w:pPr>
      <w:r w:rsidRPr="00F33D62">
        <w:t>（</w:t>
      </w:r>
      <w:r w:rsidRPr="00F33D62">
        <w:t>2</w:t>
      </w:r>
      <w:r w:rsidRPr="00F33D62">
        <w:t>）農業食品、水產養殖及漁產加工業。</w:t>
      </w:r>
    </w:p>
    <w:p w14:paraId="6F02F829" w14:textId="471719ED" w:rsidR="00934A6C" w:rsidRPr="00F33D62" w:rsidRDefault="00934A6C" w:rsidP="003248A1">
      <w:pPr>
        <w:pStyle w:val="15"/>
        <w:ind w:left="1800" w:hanging="600"/>
      </w:pPr>
      <w:r w:rsidRPr="00F33D62">
        <w:t>（</w:t>
      </w:r>
      <w:r w:rsidRPr="00F33D62">
        <w:t>3</w:t>
      </w:r>
      <w:r w:rsidRPr="00F33D62">
        <w:t>）支援工業之服務業，</w:t>
      </w:r>
      <w:r w:rsidR="002C2B51" w:rsidRPr="00F33D62">
        <w:rPr>
          <w:rFonts w:hint="eastAsia"/>
        </w:rPr>
        <w:t>尤其是</w:t>
      </w:r>
      <w:r w:rsidRPr="00F33D62">
        <w:t>有助於商業聯繫網。</w:t>
      </w:r>
    </w:p>
    <w:p w14:paraId="5FF738F9" w14:textId="77777777" w:rsidR="00934A6C" w:rsidRPr="00F33D62" w:rsidRDefault="00934A6C" w:rsidP="003248A1">
      <w:pPr>
        <w:pStyle w:val="15"/>
        <w:ind w:left="1800" w:hanging="600"/>
      </w:pPr>
      <w:r w:rsidRPr="00F33D62">
        <w:t>（</w:t>
      </w:r>
      <w:r w:rsidRPr="00F33D62">
        <w:t>4</w:t>
      </w:r>
      <w:r w:rsidRPr="00F33D62">
        <w:t>）有助地區發展之新建觀光設施。</w:t>
      </w:r>
    </w:p>
    <w:p w14:paraId="2A51A0DE" w14:textId="750668D1" w:rsidR="00934A6C" w:rsidRPr="00F33D62" w:rsidRDefault="005F7DC4" w:rsidP="003248A1">
      <w:pPr>
        <w:pStyle w:val="af3"/>
        <w:ind w:left="1440" w:firstLine="480"/>
      </w:pPr>
      <w:r w:rsidRPr="00F33D62">
        <w:t>獲核准</w:t>
      </w:r>
      <w:r w:rsidR="00934A6C" w:rsidRPr="00F33D62">
        <w:t>補助</w:t>
      </w:r>
      <w:r w:rsidRPr="00F33D62">
        <w:t>之用途包括</w:t>
      </w:r>
      <w:r w:rsidR="00934A6C" w:rsidRPr="00F33D62">
        <w:t>：</w:t>
      </w:r>
    </w:p>
    <w:p w14:paraId="18953A85" w14:textId="77777777" w:rsidR="00934A6C" w:rsidRPr="00F33D62" w:rsidRDefault="00934A6C" w:rsidP="003248A1">
      <w:pPr>
        <w:pStyle w:val="15"/>
        <w:ind w:left="1800" w:hanging="600"/>
      </w:pPr>
      <w:r w:rsidRPr="00F33D62">
        <w:t>（</w:t>
      </w:r>
      <w:r w:rsidRPr="00F33D62">
        <w:t>1</w:t>
      </w:r>
      <w:r w:rsidRPr="00F33D62">
        <w:t>）執行投資案所需之公共建設。</w:t>
      </w:r>
    </w:p>
    <w:p w14:paraId="2FF2B9F0" w14:textId="77777777" w:rsidR="00934A6C" w:rsidRPr="00F33D62" w:rsidRDefault="00934A6C" w:rsidP="003248A1">
      <w:pPr>
        <w:pStyle w:val="15"/>
        <w:ind w:left="1800" w:hanging="600"/>
      </w:pPr>
      <w:r w:rsidRPr="00F33D62">
        <w:t>（</w:t>
      </w:r>
      <w:r w:rsidRPr="00F33D62">
        <w:t>2</w:t>
      </w:r>
      <w:r w:rsidRPr="00F33D62">
        <w:t>）設備財，不包括外部運輸。</w:t>
      </w:r>
    </w:p>
    <w:p w14:paraId="0DD3F9D1" w14:textId="77777777" w:rsidR="00934A6C" w:rsidRPr="00F33D62" w:rsidRDefault="00934A6C" w:rsidP="003248A1">
      <w:pPr>
        <w:pStyle w:val="15"/>
        <w:ind w:left="1800" w:hanging="600"/>
      </w:pPr>
      <w:r w:rsidRPr="00F33D62">
        <w:t>（</w:t>
      </w:r>
      <w:r w:rsidRPr="00F33D62">
        <w:t>3</w:t>
      </w:r>
      <w:r w:rsidRPr="00F33D62">
        <w:t>）可行性研究。</w:t>
      </w:r>
    </w:p>
    <w:p w14:paraId="1823814C" w14:textId="397FC070" w:rsidR="00934A6C" w:rsidRPr="00F33D62" w:rsidRDefault="00934A6C" w:rsidP="003248A1">
      <w:pPr>
        <w:pStyle w:val="af3"/>
        <w:ind w:left="1440" w:firstLine="480"/>
        <w:rPr>
          <w:rFonts w:ascii="華康細圓體" w:hAnsi="華康細圓體"/>
        </w:rPr>
      </w:pPr>
      <w:r w:rsidRPr="00F33D62">
        <w:t>所適用之投資計畫須為能創造就業之新設事業、原有投資事業之擴大</w:t>
      </w:r>
      <w:r w:rsidRPr="00F33D62">
        <w:rPr>
          <w:rFonts w:ascii="華康細圓體" w:hAnsi="華康細圓體"/>
        </w:rPr>
        <w:t>、新增或現代化。所需條件為：</w:t>
      </w:r>
    </w:p>
    <w:p w14:paraId="25240732" w14:textId="4772C164" w:rsidR="00934A6C" w:rsidRPr="00F33D62" w:rsidRDefault="00934A6C" w:rsidP="003248A1">
      <w:pPr>
        <w:pStyle w:val="15"/>
        <w:ind w:left="1800" w:hanging="600"/>
      </w:pPr>
      <w:r w:rsidRPr="00F33D62">
        <w:t>（</w:t>
      </w:r>
      <w:r w:rsidRPr="00F33D62">
        <w:t>1</w:t>
      </w:r>
      <w:r w:rsidRPr="00F33D62">
        <w:t>）須</w:t>
      </w:r>
      <w:r w:rsidR="00CD086F" w:rsidRPr="00F33D62">
        <w:t>符合歐盟補助適</w:t>
      </w:r>
      <w:r w:rsidRPr="00F33D62">
        <w:t>用</w:t>
      </w:r>
      <w:r w:rsidR="00CD086F" w:rsidRPr="00F33D62">
        <w:t>之</w:t>
      </w:r>
      <w:r w:rsidRPr="00F33D62">
        <w:t>產業範圍，且投資案須位於適用投資補助之地區。計畫案須</w:t>
      </w:r>
      <w:r w:rsidR="00CD086F" w:rsidRPr="00F33D62">
        <w:t>具</w:t>
      </w:r>
      <w:r w:rsidRPr="00F33D62">
        <w:t>技術</w:t>
      </w:r>
      <w:r w:rsidR="00CD086F" w:rsidRPr="00F33D62">
        <w:t>、</w:t>
      </w:r>
      <w:r w:rsidRPr="00F33D62">
        <w:t>經濟</w:t>
      </w:r>
      <w:r w:rsidR="00CD086F" w:rsidRPr="00F33D62">
        <w:t>與</w:t>
      </w:r>
      <w:r w:rsidRPr="00F33D62">
        <w:t>財務</w:t>
      </w:r>
      <w:r w:rsidR="00CD086F" w:rsidRPr="00F33D62">
        <w:t>之</w:t>
      </w:r>
      <w:r w:rsidRPr="00F33D62">
        <w:t>可行</w:t>
      </w:r>
      <w:r w:rsidR="00CD086F" w:rsidRPr="00F33D62">
        <w:t>性</w:t>
      </w:r>
      <w:r w:rsidRPr="00F33D62">
        <w:t>。</w:t>
      </w:r>
    </w:p>
    <w:p w14:paraId="7234C0AF" w14:textId="227F4861" w:rsidR="00934A6C" w:rsidRPr="00F33D62" w:rsidRDefault="00934A6C" w:rsidP="003248A1">
      <w:pPr>
        <w:pStyle w:val="15"/>
        <w:ind w:left="1800" w:hanging="600"/>
      </w:pPr>
      <w:r w:rsidRPr="00F33D62">
        <w:t>（</w:t>
      </w:r>
      <w:r w:rsidRPr="00F33D62">
        <w:t>2</w:t>
      </w:r>
      <w:r w:rsidRPr="00F33D62">
        <w:t>）</w:t>
      </w:r>
      <w:r w:rsidR="00CD086F" w:rsidRPr="00F33D62">
        <w:t>投資案</w:t>
      </w:r>
      <w:r w:rsidRPr="00F33D62">
        <w:t>自有資金至少為投資額</w:t>
      </w:r>
      <w:r w:rsidRPr="00F33D62">
        <w:t>30%</w:t>
      </w:r>
      <w:r w:rsidRPr="00F33D62">
        <w:t>。</w:t>
      </w:r>
    </w:p>
    <w:p w14:paraId="6CD0EA44" w14:textId="79920022" w:rsidR="00934A6C" w:rsidRPr="00F33D62" w:rsidRDefault="00934A6C" w:rsidP="003248A1">
      <w:pPr>
        <w:pStyle w:val="15"/>
        <w:ind w:left="1800" w:hanging="600"/>
      </w:pPr>
      <w:r w:rsidRPr="00F33D62">
        <w:t>（</w:t>
      </w:r>
      <w:r w:rsidRPr="00F33D62">
        <w:t>3</w:t>
      </w:r>
      <w:r w:rsidRPr="00F33D62">
        <w:t>）</w:t>
      </w:r>
      <w:r w:rsidR="00CD086F" w:rsidRPr="00F33D62">
        <w:t>補助案之申請，</w:t>
      </w:r>
      <w:r w:rsidRPr="00F33D62">
        <w:t>應在投資案開始執行前</w:t>
      </w:r>
      <w:r w:rsidR="00CD086F" w:rsidRPr="00F33D62">
        <w:t>申辦</w:t>
      </w:r>
      <w:r w:rsidRPr="00F33D62">
        <w:t>。</w:t>
      </w:r>
    </w:p>
    <w:p w14:paraId="25B813BD" w14:textId="6C2D01F9" w:rsidR="00934A6C" w:rsidRPr="00F33D62" w:rsidRDefault="00934A6C" w:rsidP="003248A1">
      <w:pPr>
        <w:pStyle w:val="af3"/>
        <w:ind w:left="1440" w:firstLine="480"/>
      </w:pPr>
      <w:r w:rsidRPr="00F33D62">
        <w:t>投資案須向投資案所在地之自治區政府</w:t>
      </w:r>
      <w:proofErr w:type="gramStart"/>
      <w:r w:rsidR="00CD086F" w:rsidRPr="00F33D62">
        <w:t>規</w:t>
      </w:r>
      <w:proofErr w:type="gramEnd"/>
      <w:r w:rsidR="00CD086F" w:rsidRPr="00F33D62">
        <w:t>申請</w:t>
      </w:r>
      <w:r w:rsidRPr="00F33D62">
        <w:t>，</w:t>
      </w:r>
      <w:r w:rsidR="00CD086F" w:rsidRPr="00F33D62">
        <w:t>當地</w:t>
      </w:r>
      <w:r w:rsidRPr="00F33D62">
        <w:t>政府將依法審核，並於</w:t>
      </w:r>
      <w:r w:rsidRPr="00F33D62">
        <w:t>8</w:t>
      </w:r>
      <w:r w:rsidRPr="00F33D62">
        <w:t>個月內決定適用之獎勵措施及金額。</w:t>
      </w:r>
      <w:r w:rsidR="00CD086F" w:rsidRPr="00F33D62">
        <w:t>投資審核要件包含：總投資額、創造就業人數、對地區發展之貢獻、</w:t>
      </w:r>
      <w:r w:rsidRPr="00F33D62">
        <w:t>創造的價值、使用新科技的程度等</w:t>
      </w:r>
      <w:r w:rsidR="00CD086F" w:rsidRPr="00F33D62">
        <w:t>評估，並</w:t>
      </w:r>
      <w:r w:rsidRPr="00F33D62">
        <w:t>補助視投資</w:t>
      </w:r>
      <w:r w:rsidR="00CD086F" w:rsidRPr="00F33D62">
        <w:t>案</w:t>
      </w:r>
      <w:r w:rsidRPr="00F33D62">
        <w:t>進度</w:t>
      </w:r>
      <w:r w:rsidR="00CD086F" w:rsidRPr="00F33D62">
        <w:t>決定</w:t>
      </w:r>
      <w:r w:rsidRPr="00F33D62">
        <w:t>而</w:t>
      </w:r>
      <w:proofErr w:type="gramStart"/>
      <w:r w:rsidRPr="00F33D62">
        <w:t>採</w:t>
      </w:r>
      <w:proofErr w:type="gramEnd"/>
      <w:r w:rsidRPr="00F33D62">
        <w:t>分期或</w:t>
      </w:r>
      <w:r w:rsidR="00CD086F" w:rsidRPr="00F33D62">
        <w:t>單</w:t>
      </w:r>
      <w:r w:rsidRPr="00F33D62">
        <w:t>次撥</w:t>
      </w:r>
      <w:r w:rsidR="00CD086F" w:rsidRPr="00F33D62">
        <w:t>發補助</w:t>
      </w:r>
      <w:r w:rsidRPr="00F33D62">
        <w:t>。</w:t>
      </w:r>
      <w:r w:rsidR="00CD086F" w:rsidRPr="00F33D62">
        <w:t>單一投資案</w:t>
      </w:r>
      <w:r w:rsidRPr="00F33D62">
        <w:t>獲核准</w:t>
      </w:r>
      <w:proofErr w:type="gramStart"/>
      <w:r w:rsidR="00CD086F" w:rsidRPr="00F33D62">
        <w:t>補助</w:t>
      </w:r>
      <w:r w:rsidRPr="00F33D62">
        <w:t>倘達法律</w:t>
      </w:r>
      <w:proofErr w:type="gramEnd"/>
      <w:r w:rsidR="00CD086F" w:rsidRPr="00F33D62">
        <w:t>規定</w:t>
      </w:r>
      <w:r w:rsidRPr="00F33D62">
        <w:t>上限</w:t>
      </w:r>
      <w:r w:rsidR="00CD086F" w:rsidRPr="00F33D62">
        <w:t>，</w:t>
      </w:r>
      <w:r w:rsidRPr="00F33D62">
        <w:t>則不得再申請其他獎勵，</w:t>
      </w:r>
      <w:r w:rsidR="00CD086F" w:rsidRPr="00F33D62">
        <w:t>低於</w:t>
      </w:r>
      <w:r w:rsidRPr="00F33D62">
        <w:t>上限者則可再申請其他</w:t>
      </w:r>
      <w:r w:rsidR="00CD086F" w:rsidRPr="00F33D62">
        <w:t>補助</w:t>
      </w:r>
      <w:r w:rsidRPr="00F33D62">
        <w:t>。</w:t>
      </w:r>
    </w:p>
    <w:p w14:paraId="21D9F5D4" w14:textId="77777777" w:rsidR="00934A6C" w:rsidRPr="00F33D62" w:rsidRDefault="00934A6C" w:rsidP="005F782E">
      <w:pPr>
        <w:pStyle w:val="af2"/>
        <w:ind w:left="1440" w:hanging="480"/>
      </w:pPr>
      <w:r w:rsidRPr="00F33D62">
        <w:t>２、自治區政府及地方性政府補助</w:t>
      </w:r>
    </w:p>
    <w:p w14:paraId="41B89A63" w14:textId="77777777" w:rsidR="00934A6C" w:rsidRPr="00F33D62" w:rsidRDefault="00934A6C" w:rsidP="005F782E">
      <w:pPr>
        <w:pStyle w:val="af3"/>
        <w:ind w:left="1440" w:firstLine="480"/>
      </w:pPr>
      <w:r w:rsidRPr="00F33D62">
        <w:t>自治區政府所提供投資獎勵的對象須是創造就業的新設事業、原事業之擴大</w:t>
      </w:r>
      <w:r w:rsidRPr="00F33D62">
        <w:t>/</w:t>
      </w:r>
      <w:r w:rsidRPr="00F33D62">
        <w:t>現代化及技術創新，受獎勵之產業包含農、林、漁、</w:t>
      </w:r>
      <w:r w:rsidRPr="00F33D62">
        <w:lastRenderedPageBreak/>
        <w:t>工藝、服務業、加工業、旅遊業、文化、工業設計、電子資訊、再生</w:t>
      </w:r>
      <w:r w:rsidRPr="00F33D62">
        <w:t>/</w:t>
      </w:r>
      <w:r w:rsidRPr="00F33D62">
        <w:t>環境能源等。獎勵措施包含補助、優惠貸款、諮詢顧問、訓練課程、</w:t>
      </w:r>
      <w:proofErr w:type="gramStart"/>
      <w:r w:rsidRPr="00F33D62">
        <w:t>稅賦抵減</w:t>
      </w:r>
      <w:proofErr w:type="gramEnd"/>
      <w:r w:rsidRPr="00F33D62">
        <w:t>、職工社會保險費抵減等。適用獎勵措施之開支包含：</w:t>
      </w:r>
      <w:r w:rsidRPr="00F33D62">
        <w:t>R&amp;D</w:t>
      </w:r>
      <w:r w:rsidRPr="00F33D62">
        <w:t>及人員培訓開支、固定資產及設備儀器等之購置、與投資相關的管理諮詢</w:t>
      </w:r>
      <w:r w:rsidRPr="00F33D62">
        <w:t>/</w:t>
      </w:r>
      <w:r w:rsidRPr="00F33D62">
        <w:t>現代化計畫、投資案相關土地取得等。申請適用獎勵之投資案所應符合要件以及申請</w:t>
      </w:r>
      <w:proofErr w:type="gramStart"/>
      <w:r w:rsidRPr="00F33D62">
        <w:t>程序均與中央</w:t>
      </w:r>
      <w:proofErr w:type="gramEnd"/>
      <w:r w:rsidRPr="00F33D62">
        <w:t>級獎勵所規定者類似。</w:t>
      </w:r>
    </w:p>
    <w:p w14:paraId="62078FAB" w14:textId="77777777" w:rsidR="00934A6C" w:rsidRPr="00F33D62" w:rsidRDefault="00934A6C" w:rsidP="00934A6C">
      <w:pPr>
        <w:pStyle w:val="af2"/>
        <w:ind w:left="1440" w:hanging="480"/>
      </w:pPr>
      <w:r w:rsidRPr="00F33D62">
        <w:t>３、加</w:t>
      </w:r>
      <w:r w:rsidR="005F782E" w:rsidRPr="00F33D62">
        <w:rPr>
          <w:rFonts w:hint="eastAsia"/>
        </w:rPr>
        <w:t>那</w:t>
      </w:r>
      <w:r w:rsidRPr="00F33D62">
        <w:t>利群島補助</w:t>
      </w:r>
    </w:p>
    <w:p w14:paraId="571F8CCE" w14:textId="77777777" w:rsidR="00934A6C" w:rsidRPr="00F33D62" w:rsidRDefault="00934A6C" w:rsidP="005F782E">
      <w:pPr>
        <w:pStyle w:val="af3"/>
        <w:ind w:left="1440" w:firstLine="480"/>
      </w:pPr>
      <w:r w:rsidRPr="00F33D62">
        <w:t>為促進加</w:t>
      </w:r>
      <w:r w:rsidR="005F782E" w:rsidRPr="00F33D62">
        <w:rPr>
          <w:rFonts w:hint="eastAsia"/>
        </w:rPr>
        <w:t>那</w:t>
      </w:r>
      <w:r w:rsidRPr="00F33D62">
        <w:t>利群島</w:t>
      </w:r>
      <w:r w:rsidR="00437302" w:rsidRPr="00F33D62">
        <w:t>自治區</w:t>
      </w:r>
      <w:r w:rsidRPr="00F33D62">
        <w:t>經濟社會發展，特成立自由貿易區，設立於該區之投資事業除可免繳間接稅之外，相關投資獎勵措施亦適用較寬鬆之審核標準，並享有較高之獎勵上限。</w:t>
      </w:r>
    </w:p>
    <w:p w14:paraId="70699413" w14:textId="77777777" w:rsidR="00934A6C" w:rsidRPr="00F33D62" w:rsidRDefault="00934A6C" w:rsidP="00934A6C">
      <w:pPr>
        <w:pStyle w:val="af"/>
        <w:ind w:left="960" w:hanging="720"/>
      </w:pPr>
      <w:r w:rsidRPr="00F33D62">
        <w:rPr>
          <w:lang w:val="es"/>
        </w:rPr>
        <w:t>（</w:t>
      </w:r>
      <w:r w:rsidRPr="00F33D62">
        <w:t>四</w:t>
      </w:r>
      <w:r w:rsidRPr="00F33D62">
        <w:rPr>
          <w:lang w:val="es"/>
        </w:rPr>
        <w:t>）</w:t>
      </w:r>
      <w:r w:rsidRPr="00F33D62">
        <w:t>中小企業創新輔導</w:t>
      </w:r>
    </w:p>
    <w:p w14:paraId="1D62838E" w14:textId="477493C7" w:rsidR="00934A6C" w:rsidRPr="00F33D62" w:rsidRDefault="00BA268F" w:rsidP="00934A6C">
      <w:pPr>
        <w:pStyle w:val="af0"/>
        <w:ind w:left="960" w:firstLine="480"/>
        <w:rPr>
          <w:lang w:eastAsia="zh-TW"/>
        </w:rPr>
      </w:pPr>
      <w:r w:rsidRPr="00F33D62">
        <w:t>西班牙工業及觀光部所屬</w:t>
      </w:r>
      <w:r w:rsidR="00934A6C" w:rsidRPr="00F33D62">
        <w:t>國家創新公司（</w:t>
      </w:r>
      <w:proofErr w:type="spellStart"/>
      <w:r w:rsidR="00934A6C" w:rsidRPr="00F33D62">
        <w:t>Empresa</w:t>
      </w:r>
      <w:proofErr w:type="spellEnd"/>
      <w:r w:rsidR="00934A6C" w:rsidRPr="00F33D62">
        <w:t xml:space="preserve"> Nacional de </w:t>
      </w:r>
      <w:proofErr w:type="spellStart"/>
      <w:r w:rsidR="00934A6C" w:rsidRPr="00F33D62">
        <w:rPr>
          <w:spacing w:val="-4"/>
        </w:rPr>
        <w:t>Innovaci</w:t>
      </w:r>
      <w:r w:rsidR="00934A6C" w:rsidRPr="00F33D62">
        <w:rPr>
          <w:rFonts w:eastAsia="細明體"/>
          <w:spacing w:val="-4"/>
        </w:rPr>
        <w:t>ó</w:t>
      </w:r>
      <w:r w:rsidR="00934A6C" w:rsidRPr="00F33D62">
        <w:rPr>
          <w:spacing w:val="-4"/>
        </w:rPr>
        <w:t>n</w:t>
      </w:r>
      <w:proofErr w:type="spellEnd"/>
      <w:r w:rsidR="00934A6C" w:rsidRPr="00F33D62">
        <w:rPr>
          <w:spacing w:val="-4"/>
        </w:rPr>
        <w:t>，</w:t>
      </w:r>
      <w:r w:rsidR="00934A6C" w:rsidRPr="00F33D62">
        <w:rPr>
          <w:spacing w:val="-4"/>
        </w:rPr>
        <w:t>S.A.</w:t>
      </w:r>
      <w:r w:rsidR="00934A6C" w:rsidRPr="00F33D62">
        <w:rPr>
          <w:spacing w:val="-4"/>
        </w:rPr>
        <w:t>，</w:t>
      </w:r>
      <w:r w:rsidR="00403496" w:rsidRPr="00F33D62">
        <w:rPr>
          <w:rFonts w:hint="eastAsia"/>
          <w:spacing w:val="-4"/>
        </w:rPr>
        <w:t>簡稱</w:t>
      </w:r>
      <w:r w:rsidR="00934A6C" w:rsidRPr="00F33D62">
        <w:rPr>
          <w:spacing w:val="-4"/>
        </w:rPr>
        <w:t>ENISA</w:t>
      </w:r>
      <w:r w:rsidR="00934A6C" w:rsidRPr="00F33D62">
        <w:rPr>
          <w:spacing w:val="-4"/>
        </w:rPr>
        <w:t>）以「共同貸款</w:t>
      </w:r>
      <w:r w:rsidR="00BB0AFA" w:rsidRPr="00F33D62">
        <w:rPr>
          <w:spacing w:val="-4"/>
        </w:rPr>
        <w:t>」</w:t>
      </w:r>
      <w:r w:rsidR="00934A6C" w:rsidRPr="00F33D62">
        <w:rPr>
          <w:spacing w:val="-4"/>
        </w:rPr>
        <w:t>（</w:t>
      </w:r>
      <w:proofErr w:type="spellStart"/>
      <w:r w:rsidR="00934A6C" w:rsidRPr="00F33D62">
        <w:rPr>
          <w:spacing w:val="-4"/>
        </w:rPr>
        <w:t>Pr</w:t>
      </w:r>
      <w:r w:rsidR="00934A6C" w:rsidRPr="00F33D62">
        <w:rPr>
          <w:rFonts w:eastAsia="細明體"/>
          <w:spacing w:val="-4"/>
        </w:rPr>
        <w:t>é</w:t>
      </w:r>
      <w:r w:rsidR="00934A6C" w:rsidRPr="00F33D62">
        <w:rPr>
          <w:spacing w:val="-4"/>
        </w:rPr>
        <w:t>stamo</w:t>
      </w:r>
      <w:proofErr w:type="spellEnd"/>
      <w:r w:rsidR="00934A6C" w:rsidRPr="00F33D62">
        <w:rPr>
          <w:spacing w:val="-4"/>
        </w:rPr>
        <w:t xml:space="preserve"> </w:t>
      </w:r>
      <w:proofErr w:type="spellStart"/>
      <w:r w:rsidR="00934A6C" w:rsidRPr="00F33D62">
        <w:rPr>
          <w:spacing w:val="-4"/>
        </w:rPr>
        <w:t>participativo</w:t>
      </w:r>
      <w:proofErr w:type="spellEnd"/>
      <w:r w:rsidR="00934A6C" w:rsidRPr="00F33D62">
        <w:rPr>
          <w:spacing w:val="-4"/>
        </w:rPr>
        <w:t>）</w:t>
      </w:r>
      <w:r w:rsidR="00934A6C" w:rsidRPr="00F33D62">
        <w:t>方式提供創業啟動金及專案融資，</w:t>
      </w:r>
      <w:r w:rsidR="00934A6C" w:rsidRPr="00F33D62">
        <w:t>ENISA</w:t>
      </w:r>
      <w:r w:rsidR="00934A6C" w:rsidRPr="00F33D62">
        <w:t>不介入企業經營，但核准前針對企業經營團隊之專業性、執行計畫之可行性、預期收益等進行審查。</w:t>
      </w:r>
      <w:r w:rsidR="00934A6C" w:rsidRPr="00F33D62">
        <w:rPr>
          <w:lang w:eastAsia="zh-TW"/>
        </w:rPr>
        <w:t>此可分為下列融資類型：</w:t>
      </w:r>
    </w:p>
    <w:p w14:paraId="3673ACE3" w14:textId="6EB78C56" w:rsidR="003248A1" w:rsidRPr="00F33D62" w:rsidRDefault="003248A1" w:rsidP="003248A1">
      <w:pPr>
        <w:pStyle w:val="af2"/>
        <w:ind w:left="1440" w:hanging="480"/>
      </w:pPr>
      <w:r w:rsidRPr="00F33D62">
        <w:rPr>
          <w:rFonts w:hint="eastAsia"/>
        </w:rPr>
        <w:t>１、</w:t>
      </w:r>
      <w:r w:rsidRPr="00F33D62">
        <w:rPr>
          <w:rFonts w:hint="eastAsia"/>
        </w:rPr>
        <w:t>ENISA</w:t>
      </w:r>
      <w:r w:rsidRPr="00F33D62">
        <w:rPr>
          <w:rFonts w:hint="eastAsia"/>
        </w:rPr>
        <w:t>新創</w:t>
      </w:r>
      <w:r w:rsidR="00105ACB" w:rsidRPr="00F33D62">
        <w:rPr>
          <w:rFonts w:hint="eastAsia"/>
        </w:rPr>
        <w:t>及中小企業</w:t>
      </w:r>
      <w:r w:rsidRPr="00F33D62">
        <w:rPr>
          <w:rFonts w:hint="eastAsia"/>
        </w:rPr>
        <w:t>：</w:t>
      </w:r>
      <w:r w:rsidR="009B779C" w:rsidRPr="00F33D62">
        <w:rPr>
          <w:rFonts w:hint="eastAsia"/>
        </w:rPr>
        <w:t>旨在協助</w:t>
      </w:r>
      <w:r w:rsidR="00105ACB" w:rsidRPr="00F33D62">
        <w:rPr>
          <w:rFonts w:hint="eastAsia"/>
        </w:rPr>
        <w:t>微</w:t>
      </w:r>
      <w:r w:rsidRPr="00F33D62">
        <w:rPr>
          <w:rFonts w:hint="eastAsia"/>
        </w:rPr>
        <w:t>中小企業</w:t>
      </w:r>
      <w:r w:rsidR="009B779C" w:rsidRPr="00F33D62">
        <w:rPr>
          <w:rFonts w:hint="eastAsia"/>
        </w:rPr>
        <w:t>發展</w:t>
      </w:r>
      <w:r w:rsidRPr="00F33D62">
        <w:rPr>
          <w:rFonts w:hint="eastAsia"/>
        </w:rPr>
        <w:t>，</w:t>
      </w:r>
      <w:r w:rsidR="00283309" w:rsidRPr="00F33D62">
        <w:rPr>
          <w:rFonts w:hint="eastAsia"/>
        </w:rPr>
        <w:t>提供</w:t>
      </w:r>
      <w:r w:rsidR="00D26773" w:rsidRPr="00F33D62">
        <w:rPr>
          <w:rFonts w:hint="eastAsia"/>
        </w:rPr>
        <w:t>融資</w:t>
      </w:r>
      <w:r w:rsidRPr="00F33D62">
        <w:rPr>
          <w:rFonts w:hint="eastAsia"/>
        </w:rPr>
        <w:t>2</w:t>
      </w:r>
      <w:r w:rsidRPr="00F33D62">
        <w:rPr>
          <w:rFonts w:hint="eastAsia"/>
        </w:rPr>
        <w:t>萬</w:t>
      </w:r>
      <w:r w:rsidRPr="00F33D62">
        <w:rPr>
          <w:rFonts w:hint="eastAsia"/>
        </w:rPr>
        <w:t>5,000</w:t>
      </w:r>
      <w:r w:rsidRPr="00F33D62">
        <w:rPr>
          <w:rFonts w:hint="eastAsia"/>
        </w:rPr>
        <w:t>歐元至</w:t>
      </w:r>
      <w:r w:rsidR="00105ACB" w:rsidRPr="00F33D62">
        <w:rPr>
          <w:rFonts w:hint="eastAsia"/>
        </w:rPr>
        <w:t>150</w:t>
      </w:r>
      <w:r w:rsidRPr="00F33D62">
        <w:rPr>
          <w:rFonts w:hint="eastAsia"/>
        </w:rPr>
        <w:t>萬歐元</w:t>
      </w:r>
      <w:r w:rsidR="00283309" w:rsidRPr="00F33D62">
        <w:rPr>
          <w:rFonts w:hint="eastAsia"/>
        </w:rPr>
        <w:t>，融資期限</w:t>
      </w:r>
      <w:r w:rsidR="00283309" w:rsidRPr="00F33D62">
        <w:rPr>
          <w:rFonts w:hint="eastAsia"/>
        </w:rPr>
        <w:t>7</w:t>
      </w:r>
      <w:r w:rsidR="00283309" w:rsidRPr="00F33D62">
        <w:rPr>
          <w:rFonts w:hint="eastAsia"/>
        </w:rPr>
        <w:t>年</w:t>
      </w:r>
      <w:r w:rsidRPr="00F33D62">
        <w:rPr>
          <w:rFonts w:hint="eastAsia"/>
        </w:rPr>
        <w:t>。</w:t>
      </w:r>
    </w:p>
    <w:p w14:paraId="0EBC3FDC" w14:textId="2FDBCC12" w:rsidR="003248A1" w:rsidRPr="00F33D62" w:rsidRDefault="00E37AF3" w:rsidP="003248A1">
      <w:pPr>
        <w:pStyle w:val="af2"/>
        <w:ind w:left="1440" w:hanging="480"/>
      </w:pPr>
      <w:r w:rsidRPr="00F33D62">
        <w:rPr>
          <w:rFonts w:hint="eastAsia"/>
        </w:rPr>
        <w:t>２</w:t>
      </w:r>
      <w:r w:rsidR="003248A1" w:rsidRPr="00F33D62">
        <w:rPr>
          <w:rFonts w:hint="eastAsia"/>
        </w:rPr>
        <w:t>、</w:t>
      </w:r>
      <w:r w:rsidR="003248A1" w:rsidRPr="00F33D62">
        <w:rPr>
          <w:rFonts w:hint="eastAsia"/>
        </w:rPr>
        <w:t>ENISA</w:t>
      </w:r>
      <w:r w:rsidR="00105ACB" w:rsidRPr="00F33D62">
        <w:rPr>
          <w:rFonts w:hint="eastAsia"/>
        </w:rPr>
        <w:t>數位</w:t>
      </w:r>
      <w:r w:rsidR="003248A1" w:rsidRPr="00F33D62">
        <w:rPr>
          <w:rFonts w:hint="eastAsia"/>
        </w:rPr>
        <w:t>企業：</w:t>
      </w:r>
      <w:r w:rsidR="009B779C" w:rsidRPr="00F33D62">
        <w:rPr>
          <w:rFonts w:hint="eastAsia"/>
        </w:rPr>
        <w:t>旨在</w:t>
      </w:r>
      <w:r w:rsidR="009958CF" w:rsidRPr="00F33D62">
        <w:rPr>
          <w:rFonts w:hint="eastAsia"/>
        </w:rPr>
        <w:t>支持企業創新及科技研發，提供融資為</w:t>
      </w:r>
      <w:r w:rsidR="003248A1" w:rsidRPr="00F33D62">
        <w:rPr>
          <w:rFonts w:hint="eastAsia"/>
        </w:rPr>
        <w:t>2</w:t>
      </w:r>
      <w:r w:rsidR="003248A1" w:rsidRPr="00F33D62">
        <w:rPr>
          <w:rFonts w:hint="eastAsia"/>
        </w:rPr>
        <w:t>萬</w:t>
      </w:r>
      <w:r w:rsidR="003248A1" w:rsidRPr="00F33D62">
        <w:rPr>
          <w:rFonts w:hint="eastAsia"/>
        </w:rPr>
        <w:t>5,000</w:t>
      </w:r>
      <w:r w:rsidR="003248A1" w:rsidRPr="00F33D62">
        <w:rPr>
          <w:rFonts w:hint="eastAsia"/>
        </w:rPr>
        <w:t>歐元至</w:t>
      </w:r>
      <w:r w:rsidR="003248A1" w:rsidRPr="00F33D62">
        <w:rPr>
          <w:rFonts w:hint="eastAsia"/>
        </w:rPr>
        <w:t>150</w:t>
      </w:r>
      <w:r w:rsidR="003248A1" w:rsidRPr="00F33D62">
        <w:rPr>
          <w:rFonts w:hint="eastAsia"/>
        </w:rPr>
        <w:t>萬歐元，融資期限</w:t>
      </w:r>
      <w:r w:rsidR="003248A1" w:rsidRPr="00F33D62">
        <w:rPr>
          <w:rFonts w:hint="eastAsia"/>
        </w:rPr>
        <w:t>9</w:t>
      </w:r>
      <w:r w:rsidR="003248A1" w:rsidRPr="00F33D62">
        <w:rPr>
          <w:rFonts w:hint="eastAsia"/>
        </w:rPr>
        <w:t>年。</w:t>
      </w:r>
    </w:p>
    <w:p w14:paraId="4D7D06B6" w14:textId="3AC348C0" w:rsidR="003248A1" w:rsidRPr="00F33D62" w:rsidRDefault="00E37AF3" w:rsidP="009B779C">
      <w:pPr>
        <w:pStyle w:val="af2"/>
        <w:ind w:left="1440" w:hanging="480"/>
        <w:rPr>
          <w:lang w:val="en-US"/>
        </w:rPr>
      </w:pPr>
      <w:r w:rsidRPr="00F33D62">
        <w:rPr>
          <w:rFonts w:hint="eastAsia"/>
        </w:rPr>
        <w:t>３</w:t>
      </w:r>
      <w:r w:rsidR="003248A1" w:rsidRPr="00F33D62">
        <w:rPr>
          <w:rFonts w:hint="eastAsia"/>
        </w:rPr>
        <w:t>、</w:t>
      </w:r>
      <w:r w:rsidR="003248A1" w:rsidRPr="00F33D62">
        <w:rPr>
          <w:rFonts w:hint="eastAsia"/>
        </w:rPr>
        <w:t>ENISA</w:t>
      </w:r>
      <w:r w:rsidR="003248A1" w:rsidRPr="00F33D62">
        <w:rPr>
          <w:rFonts w:hint="eastAsia"/>
        </w:rPr>
        <w:t>促進農業發展計畫：旨在</w:t>
      </w:r>
      <w:r w:rsidR="009B779C" w:rsidRPr="00F33D62">
        <w:rPr>
          <w:rFonts w:hint="eastAsia"/>
        </w:rPr>
        <w:t>協助</w:t>
      </w:r>
      <w:r w:rsidR="003248A1" w:rsidRPr="00F33D62">
        <w:rPr>
          <w:rFonts w:hint="eastAsia"/>
        </w:rPr>
        <w:t>農村地區企業或從事農產事業企業數位化，申請公司必須是從事農業產品相關中小企業或新創企業，融資額度</w:t>
      </w:r>
      <w:r w:rsidR="003248A1" w:rsidRPr="00F33D62">
        <w:rPr>
          <w:rFonts w:hint="eastAsia"/>
        </w:rPr>
        <w:t>2</w:t>
      </w:r>
      <w:r w:rsidR="003248A1" w:rsidRPr="00F33D62">
        <w:rPr>
          <w:rFonts w:hint="eastAsia"/>
        </w:rPr>
        <w:t>萬</w:t>
      </w:r>
      <w:r w:rsidR="003248A1" w:rsidRPr="00F33D62">
        <w:rPr>
          <w:rFonts w:hint="eastAsia"/>
        </w:rPr>
        <w:t>5,000</w:t>
      </w:r>
      <w:r w:rsidR="003248A1" w:rsidRPr="00F33D62">
        <w:rPr>
          <w:rFonts w:hint="eastAsia"/>
        </w:rPr>
        <w:t>歐元至</w:t>
      </w:r>
      <w:r w:rsidR="003248A1" w:rsidRPr="00F33D62">
        <w:rPr>
          <w:rFonts w:hint="eastAsia"/>
        </w:rPr>
        <w:t>150</w:t>
      </w:r>
      <w:r w:rsidR="003248A1" w:rsidRPr="00F33D62">
        <w:rPr>
          <w:rFonts w:hint="eastAsia"/>
        </w:rPr>
        <w:t>萬歐元，融資期限</w:t>
      </w:r>
      <w:r w:rsidR="003248A1" w:rsidRPr="00F33D62">
        <w:rPr>
          <w:rFonts w:hint="eastAsia"/>
        </w:rPr>
        <w:t>9</w:t>
      </w:r>
      <w:r w:rsidR="003248A1" w:rsidRPr="00F33D62">
        <w:rPr>
          <w:rFonts w:hint="eastAsia"/>
        </w:rPr>
        <w:t>年。</w:t>
      </w:r>
    </w:p>
    <w:p w14:paraId="38326295" w14:textId="77777777" w:rsidR="00CE6C0E" w:rsidRPr="00F33D62" w:rsidRDefault="00CE6C0E" w:rsidP="003248A1">
      <w:pPr>
        <w:pStyle w:val="af2"/>
        <w:ind w:left="1440" w:hanging="480"/>
      </w:pPr>
    </w:p>
    <w:p w14:paraId="5E685C16" w14:textId="48C744CB" w:rsidR="003248A1" w:rsidRPr="00F33D62" w:rsidRDefault="00E37AF3" w:rsidP="003248A1">
      <w:pPr>
        <w:pStyle w:val="af2"/>
        <w:ind w:left="1440" w:hanging="480"/>
        <w:rPr>
          <w:lang w:val="es"/>
        </w:rPr>
      </w:pPr>
      <w:r w:rsidRPr="00F33D62">
        <w:rPr>
          <w:rFonts w:hint="eastAsia"/>
        </w:rPr>
        <w:lastRenderedPageBreak/>
        <w:t>４</w:t>
      </w:r>
      <w:r w:rsidR="003248A1" w:rsidRPr="00F33D62">
        <w:rPr>
          <w:rFonts w:hint="eastAsia"/>
        </w:rPr>
        <w:t>、</w:t>
      </w:r>
      <w:r w:rsidR="003248A1" w:rsidRPr="00F33D62">
        <w:rPr>
          <w:rFonts w:hint="eastAsia"/>
        </w:rPr>
        <w:t>ENISA</w:t>
      </w:r>
      <w:proofErr w:type="gramStart"/>
      <w:r w:rsidR="003248A1" w:rsidRPr="00F33D62">
        <w:rPr>
          <w:rFonts w:hint="eastAsia"/>
        </w:rPr>
        <w:t>視聽文創產業</w:t>
      </w:r>
      <w:proofErr w:type="gramEnd"/>
      <w:r w:rsidR="003248A1" w:rsidRPr="00F33D62">
        <w:rPr>
          <w:rFonts w:hint="eastAsia"/>
        </w:rPr>
        <w:t>：旨在</w:t>
      </w:r>
      <w:r w:rsidR="009B779C" w:rsidRPr="00F33D62">
        <w:rPr>
          <w:rFonts w:hint="eastAsia"/>
        </w:rPr>
        <w:t>協助</w:t>
      </w:r>
      <w:r w:rsidR="003248A1" w:rsidRPr="00F33D62">
        <w:rPr>
          <w:rFonts w:hint="eastAsia"/>
        </w:rPr>
        <w:t>數位遊戲及視聽影像產業之中小企業發展，融資額度</w:t>
      </w:r>
      <w:r w:rsidR="003248A1" w:rsidRPr="00F33D62">
        <w:rPr>
          <w:rFonts w:hint="eastAsia"/>
        </w:rPr>
        <w:t>2</w:t>
      </w:r>
      <w:r w:rsidR="003248A1" w:rsidRPr="00F33D62">
        <w:rPr>
          <w:rFonts w:hint="eastAsia"/>
        </w:rPr>
        <w:t>萬</w:t>
      </w:r>
      <w:r w:rsidR="003248A1" w:rsidRPr="00F33D62">
        <w:rPr>
          <w:rFonts w:hint="eastAsia"/>
        </w:rPr>
        <w:t>5,000</w:t>
      </w:r>
      <w:r w:rsidR="003248A1" w:rsidRPr="00F33D62">
        <w:rPr>
          <w:rFonts w:hint="eastAsia"/>
        </w:rPr>
        <w:t>歐元至</w:t>
      </w:r>
      <w:r w:rsidR="003248A1" w:rsidRPr="00F33D62">
        <w:rPr>
          <w:rFonts w:hint="eastAsia"/>
        </w:rPr>
        <w:t>150</w:t>
      </w:r>
      <w:r w:rsidR="003248A1" w:rsidRPr="00F33D62">
        <w:rPr>
          <w:rFonts w:hint="eastAsia"/>
        </w:rPr>
        <w:t>萬歐元，融資期限</w:t>
      </w:r>
      <w:r w:rsidR="003248A1" w:rsidRPr="00F33D62">
        <w:rPr>
          <w:rFonts w:hint="eastAsia"/>
        </w:rPr>
        <w:t>9</w:t>
      </w:r>
      <w:r w:rsidR="003248A1" w:rsidRPr="00F33D62">
        <w:rPr>
          <w:rFonts w:hint="eastAsia"/>
        </w:rPr>
        <w:t>年。</w:t>
      </w:r>
    </w:p>
    <w:p w14:paraId="0C4A8F28" w14:textId="5659F8C7" w:rsidR="00934A6C" w:rsidRPr="00F33D62" w:rsidRDefault="00934A6C" w:rsidP="00934A6C">
      <w:pPr>
        <w:pStyle w:val="af"/>
        <w:ind w:left="960" w:hanging="720"/>
        <w:rPr>
          <w:lang w:val="es-ES_tradnl"/>
        </w:rPr>
      </w:pPr>
      <w:r w:rsidRPr="00F33D62">
        <w:rPr>
          <w:lang w:val="es"/>
        </w:rPr>
        <w:t>（</w:t>
      </w:r>
      <w:r w:rsidRPr="00F33D62">
        <w:t>五</w:t>
      </w:r>
      <w:r w:rsidRPr="00F33D62">
        <w:rPr>
          <w:lang w:val="es"/>
        </w:rPr>
        <w:t>）</w:t>
      </w:r>
      <w:r w:rsidRPr="00F33D62">
        <w:t>西班牙信貸局</w:t>
      </w:r>
      <w:r w:rsidRPr="00F33D62">
        <w:rPr>
          <w:lang w:val="es"/>
        </w:rPr>
        <w:t>（</w:t>
      </w:r>
      <w:r w:rsidRPr="00F33D62">
        <w:rPr>
          <w:lang w:val="es"/>
        </w:rPr>
        <w:t>Instituto de Cr</w:t>
      </w:r>
      <w:r w:rsidRPr="00F33D62">
        <w:rPr>
          <w:rFonts w:eastAsia="細明體"/>
          <w:lang w:val="es"/>
        </w:rPr>
        <w:t>é</w:t>
      </w:r>
      <w:r w:rsidRPr="00F33D62">
        <w:rPr>
          <w:lang w:val="es"/>
        </w:rPr>
        <w:t>dito Oficial</w:t>
      </w:r>
      <w:r w:rsidRPr="00F33D62">
        <w:rPr>
          <w:lang w:val="es"/>
        </w:rPr>
        <w:t>，</w:t>
      </w:r>
      <w:r w:rsidR="00283309" w:rsidRPr="00F33D62">
        <w:rPr>
          <w:rFonts w:hint="eastAsia"/>
          <w:lang w:val="es"/>
        </w:rPr>
        <w:t>簡稱</w:t>
      </w:r>
      <w:r w:rsidRPr="00F33D62">
        <w:rPr>
          <w:lang w:val="es"/>
        </w:rPr>
        <w:t>ICO</w:t>
      </w:r>
      <w:r w:rsidRPr="00F33D62">
        <w:rPr>
          <w:lang w:val="es"/>
        </w:rPr>
        <w:t>）</w:t>
      </w:r>
      <w:r w:rsidR="00A77012" w:rsidRPr="00F33D62">
        <w:t>優惠貸款</w:t>
      </w:r>
    </w:p>
    <w:p w14:paraId="23629B45" w14:textId="66D8FCB3" w:rsidR="00934A6C" w:rsidRPr="00F33D62" w:rsidRDefault="00934A6C" w:rsidP="005F782E">
      <w:pPr>
        <w:pStyle w:val="af0"/>
        <w:ind w:left="960" w:firstLine="480"/>
        <w:rPr>
          <w:lang w:val="es-ES_tradnl"/>
        </w:rPr>
      </w:pPr>
      <w:r w:rsidRPr="00F33D62">
        <w:rPr>
          <w:lang w:eastAsia="zh-TW"/>
        </w:rPr>
        <w:t>為促進</w:t>
      </w:r>
      <w:r w:rsidR="00AF57A0" w:rsidRPr="00F33D62">
        <w:rPr>
          <w:lang w:eastAsia="zh-TW"/>
        </w:rPr>
        <w:t>西班牙</w:t>
      </w:r>
      <w:r w:rsidRPr="00F33D62">
        <w:rPr>
          <w:lang w:eastAsia="zh-TW"/>
        </w:rPr>
        <w:t>經濟成長及改善國家財富分配</w:t>
      </w:r>
      <w:r w:rsidRPr="00F33D62">
        <w:rPr>
          <w:lang w:val="es" w:eastAsia="zh-TW"/>
        </w:rPr>
        <w:t>，</w:t>
      </w:r>
      <w:r w:rsidRPr="00F33D62">
        <w:t>西班牙信貸局</w:t>
      </w:r>
      <w:r w:rsidRPr="00F33D62">
        <w:rPr>
          <w:lang w:val="es"/>
        </w:rPr>
        <w:t>（</w:t>
      </w:r>
      <w:r w:rsidRPr="00F33D62">
        <w:rPr>
          <w:lang w:val="es"/>
        </w:rPr>
        <w:t>Instituto de Cr</w:t>
      </w:r>
      <w:r w:rsidRPr="00F33D62">
        <w:rPr>
          <w:rFonts w:eastAsia="細明體"/>
          <w:lang w:val="es"/>
        </w:rPr>
        <w:t>é</w:t>
      </w:r>
      <w:r w:rsidRPr="00F33D62">
        <w:rPr>
          <w:lang w:val="es"/>
        </w:rPr>
        <w:t>dito Oficial</w:t>
      </w:r>
      <w:r w:rsidRPr="00F33D62">
        <w:rPr>
          <w:lang w:val="es"/>
        </w:rPr>
        <w:t>，</w:t>
      </w:r>
      <w:r w:rsidR="00283309" w:rsidRPr="00F33D62">
        <w:rPr>
          <w:rFonts w:hint="eastAsia"/>
          <w:lang w:val="es"/>
        </w:rPr>
        <w:t>簡稱</w:t>
      </w:r>
      <w:r w:rsidRPr="00F33D62">
        <w:rPr>
          <w:lang w:val="es"/>
        </w:rPr>
        <w:t>ICO</w:t>
      </w:r>
      <w:r w:rsidRPr="00F33D62">
        <w:rPr>
          <w:lang w:val="es"/>
        </w:rPr>
        <w:t>）</w:t>
      </w:r>
      <w:r w:rsidRPr="00F33D62">
        <w:rPr>
          <w:lang w:eastAsia="zh-TW"/>
        </w:rPr>
        <w:t>與多個</w:t>
      </w:r>
      <w:r w:rsidR="00AF57A0" w:rsidRPr="00F33D62">
        <w:rPr>
          <w:lang w:eastAsia="zh-TW"/>
        </w:rPr>
        <w:t>西班牙</w:t>
      </w:r>
      <w:r w:rsidRPr="00F33D62">
        <w:rPr>
          <w:lang w:eastAsia="zh-TW"/>
        </w:rPr>
        <w:t>國內及國際機構組織合作</w:t>
      </w:r>
      <w:r w:rsidRPr="00F33D62">
        <w:rPr>
          <w:lang w:val="es" w:eastAsia="zh-TW"/>
        </w:rPr>
        <w:t>，</w:t>
      </w:r>
      <w:r w:rsidRPr="00F33D62">
        <w:rPr>
          <w:lang w:eastAsia="zh-TW"/>
        </w:rPr>
        <w:t>共同協助具社會、文化、創新、生態影響力產業及新投資案之發展。</w:t>
      </w:r>
    </w:p>
    <w:p w14:paraId="18EB6037" w14:textId="77777777" w:rsidR="00934A6C" w:rsidRPr="00F33D62" w:rsidRDefault="00934A6C" w:rsidP="005F782E">
      <w:pPr>
        <w:pStyle w:val="af0"/>
        <w:ind w:left="960" w:firstLine="480"/>
        <w:rPr>
          <w:lang w:eastAsia="zh-TW"/>
        </w:rPr>
      </w:pPr>
      <w:r w:rsidRPr="00F33D62">
        <w:rPr>
          <w:lang w:eastAsia="zh-TW"/>
        </w:rPr>
        <w:t>ICO</w:t>
      </w:r>
      <w:r w:rsidRPr="00F33D62">
        <w:rPr>
          <w:lang w:eastAsia="zh-TW"/>
        </w:rPr>
        <w:t>提供之財務融資對象包括自</w:t>
      </w:r>
      <w:proofErr w:type="gramStart"/>
      <w:r w:rsidRPr="00F33D62">
        <w:rPr>
          <w:lang w:eastAsia="zh-TW"/>
        </w:rPr>
        <w:t>僱</w:t>
      </w:r>
      <w:proofErr w:type="gramEnd"/>
      <w:r w:rsidRPr="00F33D62">
        <w:rPr>
          <w:lang w:eastAsia="zh-TW"/>
        </w:rPr>
        <w:t>人士和企業，融資額度</w:t>
      </w:r>
      <w:r w:rsidRPr="00F33D62">
        <w:rPr>
          <w:lang w:eastAsia="zh-TW"/>
        </w:rPr>
        <w:t>1,250</w:t>
      </w:r>
      <w:r w:rsidRPr="00F33D62">
        <w:rPr>
          <w:lang w:eastAsia="zh-TW"/>
        </w:rPr>
        <w:t>萬歐元，用於協助業者投資、業務</w:t>
      </w:r>
      <w:r w:rsidR="00A77012" w:rsidRPr="00F33D62">
        <w:rPr>
          <w:lang w:eastAsia="zh-TW"/>
        </w:rPr>
        <w:t>拓銷</w:t>
      </w:r>
      <w:r w:rsidRPr="00F33D62">
        <w:rPr>
          <w:lang w:eastAsia="zh-TW"/>
        </w:rPr>
        <w:t>、</w:t>
      </w:r>
      <w:r w:rsidR="00A77012" w:rsidRPr="00F33D62">
        <w:rPr>
          <w:lang w:eastAsia="zh-TW"/>
        </w:rPr>
        <w:t>公司</w:t>
      </w:r>
      <w:r w:rsidRPr="00F33D62">
        <w:rPr>
          <w:lang w:eastAsia="zh-TW"/>
        </w:rPr>
        <w:t>流動資金、企業數位化及房屋與建築之修繕。</w:t>
      </w:r>
      <w:r w:rsidRPr="00F33D62">
        <w:rPr>
          <w:lang w:eastAsia="zh-TW"/>
        </w:rPr>
        <w:t>ICO</w:t>
      </w:r>
      <w:r w:rsidRPr="00F33D62">
        <w:rPr>
          <w:lang w:eastAsia="zh-TW"/>
        </w:rPr>
        <w:t>透過貸款、租賃及擴張信用額度等方式協助企業拓展，融資期限至長</w:t>
      </w:r>
      <w:r w:rsidRPr="00F33D62">
        <w:rPr>
          <w:lang w:eastAsia="zh-TW"/>
        </w:rPr>
        <w:t>20</w:t>
      </w:r>
      <w:r w:rsidRPr="00F33D62">
        <w:rPr>
          <w:lang w:eastAsia="zh-TW"/>
        </w:rPr>
        <w:t>年。</w:t>
      </w:r>
    </w:p>
    <w:p w14:paraId="18D6CFA9" w14:textId="77777777" w:rsidR="00934A6C" w:rsidRPr="00F33D62" w:rsidRDefault="00934A6C" w:rsidP="00934A6C">
      <w:pPr>
        <w:pStyle w:val="af"/>
        <w:ind w:left="960" w:hanging="720"/>
      </w:pPr>
      <w:r w:rsidRPr="00F33D62">
        <w:rPr>
          <w:lang w:val="es"/>
        </w:rPr>
        <w:t>（</w:t>
      </w:r>
      <w:r w:rsidRPr="00F33D62">
        <w:t>六</w:t>
      </w:r>
      <w:r w:rsidRPr="00F33D62">
        <w:rPr>
          <w:lang w:val="es"/>
        </w:rPr>
        <w:t>）</w:t>
      </w:r>
      <w:r w:rsidRPr="00F33D62">
        <w:t>協助國際化獎勵措施</w:t>
      </w:r>
    </w:p>
    <w:p w14:paraId="03E94A49" w14:textId="3E135F57" w:rsidR="00934A6C" w:rsidRPr="00F33D62" w:rsidRDefault="008344A3" w:rsidP="00934A6C">
      <w:pPr>
        <w:pStyle w:val="af0"/>
        <w:ind w:left="960" w:firstLine="480"/>
        <w:rPr>
          <w:lang w:eastAsia="zh-TW"/>
        </w:rPr>
      </w:pPr>
      <w:r w:rsidRPr="00F33D62">
        <w:rPr>
          <w:lang w:eastAsia="zh-TW"/>
        </w:rPr>
        <w:t>為</w:t>
      </w:r>
      <w:r w:rsidR="00283309" w:rsidRPr="00F33D62">
        <w:rPr>
          <w:rFonts w:hint="eastAsia"/>
          <w:lang w:eastAsia="zh-TW"/>
        </w:rPr>
        <w:t>協助西班牙業者拓銷國際業務所需資本及流動資金，</w:t>
      </w:r>
      <w:r w:rsidRPr="00F33D62">
        <w:t>西班牙信貸局</w:t>
      </w:r>
      <w:r w:rsidR="00283309" w:rsidRPr="00F33D62">
        <w:rPr>
          <w:rFonts w:hint="eastAsia"/>
          <w:lang w:eastAsia="zh-TW"/>
        </w:rPr>
        <w:t>2026</w:t>
      </w:r>
      <w:r w:rsidR="00283309" w:rsidRPr="00F33D62">
        <w:rPr>
          <w:rFonts w:hint="eastAsia"/>
        </w:rPr>
        <w:t>年起提供業者融資、租賃、出租、信用貸款等資助，廠商可申請歐元或美元融資，期限為</w:t>
      </w:r>
      <w:r w:rsidR="00283309" w:rsidRPr="00F33D62">
        <w:rPr>
          <w:rFonts w:hint="eastAsia"/>
          <w:lang w:eastAsia="zh-TW"/>
        </w:rPr>
        <w:t>20</w:t>
      </w:r>
      <w:r w:rsidR="00283309" w:rsidRPr="00F33D62">
        <w:rPr>
          <w:rFonts w:hint="eastAsia"/>
        </w:rPr>
        <w:t>年</w:t>
      </w:r>
      <w:r w:rsidRPr="00F33D62">
        <w:rPr>
          <w:rFonts w:hint="eastAsia"/>
          <w:lang w:eastAsia="zh-TW"/>
        </w:rPr>
        <w:t>。</w:t>
      </w:r>
    </w:p>
    <w:p w14:paraId="69A8FE79" w14:textId="1372092F" w:rsidR="00E44CE6" w:rsidRPr="00F33D62" w:rsidRDefault="00E44CE6">
      <w:pPr>
        <w:widowControl/>
        <w:overflowPunct/>
        <w:autoSpaceDE/>
        <w:autoSpaceDN/>
        <w:ind w:firstLine="0"/>
        <w:jc w:val="left"/>
        <w:rPr>
          <w:rFonts w:eastAsia="華康新特明體(P)"/>
          <w:kern w:val="0"/>
          <w:sz w:val="40"/>
          <w:lang w:eastAsia="zh-TW"/>
        </w:rPr>
      </w:pPr>
    </w:p>
    <w:p w14:paraId="46AAA1D4" w14:textId="77777777" w:rsidR="008307BF" w:rsidRPr="00F33D62" w:rsidRDefault="008307BF">
      <w:pPr>
        <w:widowControl/>
        <w:overflowPunct/>
        <w:autoSpaceDE/>
        <w:autoSpaceDN/>
        <w:ind w:firstLine="0"/>
        <w:jc w:val="left"/>
        <w:rPr>
          <w:rFonts w:eastAsia="華康新特明體(P)"/>
          <w:kern w:val="0"/>
          <w:sz w:val="40"/>
          <w:lang w:eastAsia="zh-TW"/>
        </w:rPr>
      </w:pPr>
    </w:p>
    <w:p w14:paraId="1B0F1843" w14:textId="1F28CB6C" w:rsidR="00CE6C0E" w:rsidRPr="00F33D62" w:rsidRDefault="00CE6C0E">
      <w:pPr>
        <w:widowControl/>
        <w:overflowPunct/>
        <w:autoSpaceDE/>
        <w:autoSpaceDN/>
        <w:ind w:firstLine="0"/>
        <w:jc w:val="left"/>
        <w:rPr>
          <w:rFonts w:eastAsia="華康新特明體(P)"/>
          <w:kern w:val="0"/>
          <w:sz w:val="40"/>
          <w:lang w:eastAsia="zh-TW"/>
        </w:rPr>
      </w:pPr>
      <w:r w:rsidRPr="00F33D62">
        <w:rPr>
          <w:rFonts w:eastAsia="華康新特明體(P)"/>
          <w:kern w:val="0"/>
          <w:sz w:val="40"/>
          <w:lang w:eastAsia="zh-TW"/>
        </w:rPr>
        <w:br w:type="page"/>
      </w:r>
    </w:p>
    <w:p w14:paraId="7B10C2AD" w14:textId="77777777" w:rsidR="008307BF" w:rsidRPr="00F33D62" w:rsidRDefault="008307BF">
      <w:pPr>
        <w:widowControl/>
        <w:overflowPunct/>
        <w:autoSpaceDE/>
        <w:autoSpaceDN/>
        <w:ind w:firstLine="0"/>
        <w:jc w:val="left"/>
        <w:rPr>
          <w:rFonts w:eastAsia="華康新特明體(P)"/>
          <w:kern w:val="0"/>
          <w:sz w:val="40"/>
          <w:lang w:eastAsia="zh-TW"/>
        </w:rPr>
      </w:pPr>
    </w:p>
    <w:p w14:paraId="0E8EB2E7" w14:textId="77777777" w:rsidR="003248A1" w:rsidRPr="00F33D62" w:rsidRDefault="003248A1" w:rsidP="00010C7B">
      <w:pPr>
        <w:rPr>
          <w:lang w:eastAsia="zh-TW"/>
        </w:rPr>
        <w:sectPr w:rsidR="003248A1" w:rsidRPr="00F33D62">
          <w:headerReference w:type="default" r:id="rId17"/>
          <w:pgSz w:w="11906" w:h="16838"/>
          <w:pgMar w:top="2268" w:right="1701" w:bottom="1701" w:left="1701" w:header="1134" w:footer="851" w:gutter="0"/>
          <w:cols w:space="720"/>
          <w:docGrid w:type="lines" w:linePitch="514" w:charSpace="-820"/>
        </w:sectPr>
      </w:pPr>
    </w:p>
    <w:p w14:paraId="26D668D6" w14:textId="05D66FE1" w:rsidR="00007953" w:rsidRPr="00F33D62" w:rsidRDefault="00007953" w:rsidP="00010C7B">
      <w:pPr>
        <w:pStyle w:val="a9"/>
        <w:spacing w:before="514" w:after="771"/>
        <w:rPr>
          <w:lang w:eastAsia="zh-TW"/>
        </w:rPr>
      </w:pPr>
      <w:bookmarkStart w:id="9" w:name="_Toc230086769"/>
      <w:r w:rsidRPr="00F33D62">
        <w:rPr>
          <w:lang w:eastAsia="zh-TW"/>
        </w:rPr>
        <w:lastRenderedPageBreak/>
        <w:t>第伍章　租稅及金融制度</w:t>
      </w:r>
      <w:bookmarkEnd w:id="9"/>
    </w:p>
    <w:p w14:paraId="0A80AABE" w14:textId="77777777" w:rsidR="00007953" w:rsidRPr="00F33D62" w:rsidRDefault="00007953" w:rsidP="00AE027A">
      <w:pPr>
        <w:pStyle w:val="aa"/>
        <w:spacing w:before="257" w:after="257"/>
        <w:ind w:left="643" w:hanging="643"/>
        <w:rPr>
          <w:lang w:eastAsia="zh-TW"/>
        </w:rPr>
      </w:pPr>
      <w:r w:rsidRPr="00F33D62">
        <w:rPr>
          <w:lang w:eastAsia="zh-TW"/>
        </w:rPr>
        <w:t>一、租稅</w:t>
      </w:r>
    </w:p>
    <w:p w14:paraId="0522FC11" w14:textId="31AA018A" w:rsidR="00934A6C" w:rsidRPr="00F33D62" w:rsidRDefault="00934A6C" w:rsidP="00934A6C">
      <w:pPr>
        <w:ind w:firstLine="480"/>
        <w:rPr>
          <w:lang w:eastAsia="zh-TW"/>
        </w:rPr>
      </w:pPr>
      <w:r w:rsidRPr="00F33D62">
        <w:rPr>
          <w:lang w:eastAsia="zh-TW"/>
        </w:rPr>
        <w:t>西班牙稅賦分三級：中央政府、自治區政府及市政府</w:t>
      </w:r>
      <w:r w:rsidR="006B7955" w:rsidRPr="00F33D62">
        <w:rPr>
          <w:rFonts w:hint="eastAsia"/>
          <w:lang w:eastAsia="zh-TW"/>
        </w:rPr>
        <w:t>，</w:t>
      </w:r>
      <w:r w:rsidRPr="00F33D62">
        <w:rPr>
          <w:lang w:eastAsia="zh-TW"/>
        </w:rPr>
        <w:t>分</w:t>
      </w:r>
      <w:r w:rsidR="006B7955" w:rsidRPr="00F33D62">
        <w:rPr>
          <w:rFonts w:hint="eastAsia"/>
          <w:lang w:eastAsia="zh-TW"/>
        </w:rPr>
        <w:t>為</w:t>
      </w:r>
      <w:r w:rsidRPr="00F33D62">
        <w:rPr>
          <w:lang w:eastAsia="zh-TW"/>
        </w:rPr>
        <w:t>中央稅及地方稅。</w:t>
      </w:r>
      <w:r w:rsidR="00AF57A0" w:rsidRPr="00F33D62">
        <w:rPr>
          <w:lang w:eastAsia="zh-TW"/>
        </w:rPr>
        <w:t>西班牙</w:t>
      </w:r>
      <w:r w:rsidRPr="00F33D62">
        <w:rPr>
          <w:lang w:eastAsia="zh-TW"/>
        </w:rPr>
        <w:t>財政部自</w:t>
      </w:r>
      <w:r w:rsidR="00F2665F" w:rsidRPr="00F33D62">
        <w:rPr>
          <w:lang w:eastAsia="zh-TW"/>
        </w:rPr>
        <w:t>2023</w:t>
      </w:r>
      <w:r w:rsidRPr="00F33D62">
        <w:rPr>
          <w:lang w:eastAsia="zh-TW"/>
        </w:rPr>
        <w:t>年起</w:t>
      </w:r>
      <w:r w:rsidR="001D135B" w:rsidRPr="00F33D62">
        <w:rPr>
          <w:lang w:eastAsia="zh-TW"/>
        </w:rPr>
        <w:t>，</w:t>
      </w:r>
      <w:r w:rsidRPr="00F33D62">
        <w:rPr>
          <w:lang w:eastAsia="zh-TW"/>
        </w:rPr>
        <w:t>對</w:t>
      </w:r>
      <w:r w:rsidR="00F2665F" w:rsidRPr="00F33D62">
        <w:rPr>
          <w:lang w:eastAsia="zh-TW"/>
        </w:rPr>
        <w:t>一般企業</w:t>
      </w:r>
      <w:r w:rsidRPr="00F33D62">
        <w:rPr>
          <w:lang w:eastAsia="zh-TW"/>
        </w:rPr>
        <w:t>課徵</w:t>
      </w:r>
      <w:r w:rsidR="00F2665F" w:rsidRPr="00F33D62">
        <w:rPr>
          <w:lang w:eastAsia="zh-TW"/>
        </w:rPr>
        <w:t>25</w:t>
      </w:r>
      <w:r w:rsidRPr="00F33D62">
        <w:rPr>
          <w:lang w:eastAsia="zh-TW"/>
        </w:rPr>
        <w:t>%</w:t>
      </w:r>
      <w:r w:rsidRPr="00F33D62">
        <w:rPr>
          <w:lang w:eastAsia="zh-TW"/>
        </w:rPr>
        <w:t>的所得稅</w:t>
      </w:r>
      <w:r w:rsidR="00F2665F" w:rsidRPr="00F33D62">
        <w:rPr>
          <w:lang w:eastAsia="zh-TW"/>
        </w:rPr>
        <w:t>、微型企業課徵</w:t>
      </w:r>
      <w:r w:rsidR="00F2665F" w:rsidRPr="00F33D62">
        <w:rPr>
          <w:lang w:eastAsia="zh-TW"/>
        </w:rPr>
        <w:t>17%</w:t>
      </w:r>
      <w:r w:rsidR="00F2665F" w:rsidRPr="00F33D62">
        <w:rPr>
          <w:lang w:eastAsia="zh-TW"/>
        </w:rPr>
        <w:t>所得稅、新創企業課徵</w:t>
      </w:r>
      <w:r w:rsidR="00F2665F" w:rsidRPr="00F33D62">
        <w:rPr>
          <w:lang w:eastAsia="zh-TW"/>
        </w:rPr>
        <w:t>15%</w:t>
      </w:r>
      <w:r w:rsidR="00F2665F" w:rsidRPr="00F33D62">
        <w:rPr>
          <w:lang w:eastAsia="zh-TW"/>
        </w:rPr>
        <w:t>所得稅</w:t>
      </w:r>
      <w:r w:rsidRPr="00F33D62">
        <w:rPr>
          <w:lang w:eastAsia="zh-TW"/>
        </w:rPr>
        <w:t>。</w:t>
      </w:r>
    </w:p>
    <w:p w14:paraId="2A2CBEC4" w14:textId="77777777" w:rsidR="00934A6C" w:rsidRPr="00F33D62" w:rsidRDefault="00934A6C" w:rsidP="004E2A70">
      <w:pPr>
        <w:pStyle w:val="af6"/>
      </w:pPr>
      <w:r w:rsidRPr="00F33D62">
        <w:t>西班牙各項稅率一覽表</w:t>
      </w:r>
    </w:p>
    <w:tbl>
      <w:tblPr>
        <w:tblW w:w="861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648"/>
        <w:gridCol w:w="648"/>
        <w:gridCol w:w="767"/>
        <w:gridCol w:w="2389"/>
        <w:gridCol w:w="4167"/>
      </w:tblGrid>
      <w:tr w:rsidR="00F33D62" w:rsidRPr="00F33D62" w14:paraId="1F86CAFD" w14:textId="77777777" w:rsidTr="005F782E">
        <w:trPr>
          <w:cantSplit/>
          <w:trHeight w:val="510"/>
          <w:tblHeader/>
        </w:trPr>
        <w:tc>
          <w:tcPr>
            <w:tcW w:w="4452" w:type="dxa"/>
            <w:gridSpan w:val="4"/>
            <w:tcMar>
              <w:top w:w="0" w:type="dxa"/>
              <w:left w:w="57" w:type="dxa"/>
              <w:bottom w:w="57" w:type="dxa"/>
              <w:right w:w="57" w:type="dxa"/>
            </w:tcMar>
            <w:vAlign w:val="center"/>
          </w:tcPr>
          <w:p w14:paraId="119F2D96" w14:textId="77777777" w:rsidR="00934A6C" w:rsidRPr="00F33D62" w:rsidRDefault="00934A6C" w:rsidP="00D653F7">
            <w:pPr>
              <w:pStyle w:val="af4"/>
            </w:pPr>
            <w:r w:rsidRPr="00F33D62">
              <w:t>稅　　　　　別</w:t>
            </w:r>
          </w:p>
        </w:tc>
        <w:tc>
          <w:tcPr>
            <w:tcW w:w="4167" w:type="dxa"/>
            <w:tcMar>
              <w:top w:w="0" w:type="dxa"/>
              <w:left w:w="57" w:type="dxa"/>
              <w:bottom w:w="57" w:type="dxa"/>
              <w:right w:w="57" w:type="dxa"/>
            </w:tcMar>
            <w:vAlign w:val="center"/>
          </w:tcPr>
          <w:p w14:paraId="22A498CE" w14:textId="77777777" w:rsidR="00934A6C" w:rsidRPr="00F33D62" w:rsidRDefault="00934A6C" w:rsidP="00D653F7">
            <w:pPr>
              <w:pStyle w:val="af4"/>
            </w:pPr>
            <w:r w:rsidRPr="00F33D62">
              <w:t>稅　　　　　　率</w:t>
            </w:r>
          </w:p>
        </w:tc>
      </w:tr>
      <w:tr w:rsidR="00F33D62" w:rsidRPr="00F33D62" w14:paraId="61EEF556" w14:textId="77777777" w:rsidTr="00E9112A">
        <w:tc>
          <w:tcPr>
            <w:tcW w:w="648" w:type="dxa"/>
            <w:vMerge w:val="restart"/>
            <w:tcMar>
              <w:top w:w="0" w:type="dxa"/>
              <w:left w:w="57" w:type="dxa"/>
              <w:bottom w:w="57" w:type="dxa"/>
              <w:right w:w="57" w:type="dxa"/>
            </w:tcMar>
            <w:vAlign w:val="center"/>
          </w:tcPr>
          <w:p w14:paraId="11260F93" w14:textId="77777777" w:rsidR="00934A6C" w:rsidRPr="00F33D62" w:rsidRDefault="00934A6C" w:rsidP="00D653F7">
            <w:pPr>
              <w:pStyle w:val="af4"/>
            </w:pPr>
            <w:r w:rsidRPr="00F33D62">
              <w:t>中央政府稅</w:t>
            </w:r>
          </w:p>
        </w:tc>
        <w:tc>
          <w:tcPr>
            <w:tcW w:w="648" w:type="dxa"/>
            <w:vMerge w:val="restart"/>
            <w:tcMar>
              <w:top w:w="0" w:type="dxa"/>
              <w:left w:w="57" w:type="dxa"/>
              <w:bottom w:w="57" w:type="dxa"/>
              <w:right w:w="57" w:type="dxa"/>
            </w:tcMar>
            <w:vAlign w:val="center"/>
          </w:tcPr>
          <w:p w14:paraId="7C302EB3" w14:textId="77777777" w:rsidR="00934A6C" w:rsidRPr="00F33D62" w:rsidRDefault="00934A6C" w:rsidP="00D653F7">
            <w:pPr>
              <w:pStyle w:val="af4"/>
            </w:pPr>
            <w:r w:rsidRPr="00F33D62">
              <w:t>直接稅</w:t>
            </w:r>
          </w:p>
        </w:tc>
        <w:tc>
          <w:tcPr>
            <w:tcW w:w="767" w:type="dxa"/>
            <w:vMerge w:val="restart"/>
            <w:tcMar>
              <w:top w:w="0" w:type="dxa"/>
              <w:left w:w="57" w:type="dxa"/>
              <w:bottom w:w="57" w:type="dxa"/>
              <w:right w:w="57" w:type="dxa"/>
            </w:tcMar>
            <w:vAlign w:val="center"/>
          </w:tcPr>
          <w:p w14:paraId="5F7C80FC" w14:textId="77777777" w:rsidR="00934A6C" w:rsidRPr="00F33D62" w:rsidRDefault="00934A6C" w:rsidP="00D653F7">
            <w:pPr>
              <w:pStyle w:val="af4"/>
            </w:pPr>
            <w:r w:rsidRPr="00F33D62">
              <w:t>所得稅</w:t>
            </w:r>
          </w:p>
        </w:tc>
        <w:tc>
          <w:tcPr>
            <w:tcW w:w="2389" w:type="dxa"/>
            <w:tcMar>
              <w:top w:w="0" w:type="dxa"/>
              <w:left w:w="57" w:type="dxa"/>
              <w:bottom w:w="57" w:type="dxa"/>
              <w:right w:w="57" w:type="dxa"/>
            </w:tcMar>
            <w:vAlign w:val="center"/>
          </w:tcPr>
          <w:p w14:paraId="466D3C68" w14:textId="77777777" w:rsidR="00934A6C" w:rsidRPr="00F33D62" w:rsidRDefault="00934A6C" w:rsidP="00D653F7">
            <w:pPr>
              <w:pStyle w:val="af4"/>
              <w:jc w:val="both"/>
            </w:pPr>
            <w:r w:rsidRPr="00F33D62">
              <w:t>營利事業所得稅</w:t>
            </w:r>
          </w:p>
        </w:tc>
        <w:tc>
          <w:tcPr>
            <w:tcW w:w="4167" w:type="dxa"/>
            <w:tcMar>
              <w:top w:w="0" w:type="dxa"/>
              <w:left w:w="57" w:type="dxa"/>
              <w:bottom w:w="57" w:type="dxa"/>
              <w:right w:w="57" w:type="dxa"/>
            </w:tcMar>
            <w:vAlign w:val="center"/>
          </w:tcPr>
          <w:p w14:paraId="67B33B18" w14:textId="77777777" w:rsidR="00934A6C" w:rsidRPr="00F33D62" w:rsidRDefault="00C211D8" w:rsidP="00C211D8">
            <w:pPr>
              <w:pStyle w:val="af4"/>
              <w:jc w:val="both"/>
            </w:pPr>
            <w:r w:rsidRPr="00F33D62">
              <w:rPr>
                <w:rFonts w:hint="eastAsia"/>
              </w:rPr>
              <w:t>除新創立公司優惠所得稅率為</w:t>
            </w:r>
            <w:r w:rsidRPr="00F33D62">
              <w:rPr>
                <w:rFonts w:hint="eastAsia"/>
              </w:rPr>
              <w:t>15%</w:t>
            </w:r>
            <w:r w:rsidRPr="00F33D62">
              <w:rPr>
                <w:rFonts w:hint="eastAsia"/>
              </w:rPr>
              <w:t>之外，一般企業所得稅稅率為</w:t>
            </w:r>
            <w:r w:rsidRPr="00F33D62">
              <w:rPr>
                <w:rFonts w:hint="eastAsia"/>
              </w:rPr>
              <w:t>25%</w:t>
            </w:r>
            <w:r w:rsidRPr="00F33D62">
              <w:rPr>
                <w:rFonts w:hint="eastAsia"/>
              </w:rPr>
              <w:t>。</w:t>
            </w:r>
          </w:p>
        </w:tc>
      </w:tr>
      <w:tr w:rsidR="00F33D62" w:rsidRPr="00F33D62" w14:paraId="0797B586" w14:textId="77777777" w:rsidTr="005F782E">
        <w:trPr>
          <w:cantSplit/>
          <w:trHeight w:val="510"/>
        </w:trPr>
        <w:tc>
          <w:tcPr>
            <w:tcW w:w="648" w:type="dxa"/>
            <w:vMerge/>
            <w:tcMar>
              <w:top w:w="0" w:type="dxa"/>
              <w:left w:w="57" w:type="dxa"/>
              <w:bottom w:w="57" w:type="dxa"/>
              <w:right w:w="57" w:type="dxa"/>
            </w:tcMar>
            <w:vAlign w:val="center"/>
          </w:tcPr>
          <w:p w14:paraId="2746DA7B"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64386C49" w14:textId="77777777" w:rsidR="00934A6C" w:rsidRPr="00F33D62" w:rsidRDefault="00934A6C" w:rsidP="00D653F7">
            <w:pPr>
              <w:pStyle w:val="af4"/>
            </w:pPr>
          </w:p>
        </w:tc>
        <w:tc>
          <w:tcPr>
            <w:tcW w:w="767" w:type="dxa"/>
            <w:vMerge/>
            <w:tcMar>
              <w:top w:w="0" w:type="dxa"/>
              <w:left w:w="57" w:type="dxa"/>
              <w:bottom w:w="57" w:type="dxa"/>
              <w:right w:w="57" w:type="dxa"/>
            </w:tcMar>
            <w:vAlign w:val="center"/>
          </w:tcPr>
          <w:p w14:paraId="639F10EC" w14:textId="77777777" w:rsidR="00934A6C" w:rsidRPr="00F33D62" w:rsidRDefault="00934A6C" w:rsidP="00D653F7">
            <w:pPr>
              <w:pStyle w:val="af4"/>
              <w:jc w:val="both"/>
            </w:pPr>
          </w:p>
        </w:tc>
        <w:tc>
          <w:tcPr>
            <w:tcW w:w="2389" w:type="dxa"/>
            <w:tcMar>
              <w:top w:w="0" w:type="dxa"/>
              <w:left w:w="57" w:type="dxa"/>
              <w:bottom w:w="57" w:type="dxa"/>
              <w:right w:w="57" w:type="dxa"/>
            </w:tcMar>
            <w:vAlign w:val="center"/>
          </w:tcPr>
          <w:p w14:paraId="685916DB" w14:textId="77777777" w:rsidR="00934A6C" w:rsidRPr="00F33D62" w:rsidRDefault="00934A6C" w:rsidP="00D653F7">
            <w:pPr>
              <w:pStyle w:val="af4"/>
              <w:jc w:val="both"/>
            </w:pPr>
            <w:r w:rsidRPr="00F33D62">
              <w:t>個人所得稅</w:t>
            </w:r>
          </w:p>
        </w:tc>
        <w:tc>
          <w:tcPr>
            <w:tcW w:w="4167" w:type="dxa"/>
            <w:tcMar>
              <w:top w:w="0" w:type="dxa"/>
              <w:left w:w="57" w:type="dxa"/>
              <w:bottom w:w="57" w:type="dxa"/>
              <w:right w:w="57" w:type="dxa"/>
            </w:tcMar>
            <w:vAlign w:val="center"/>
          </w:tcPr>
          <w:p w14:paraId="3CCEC9B1" w14:textId="4E58E088" w:rsidR="00D95F1E" w:rsidRPr="00F33D62" w:rsidRDefault="00D95F1E" w:rsidP="00D95F1E">
            <w:pPr>
              <w:pStyle w:val="af4"/>
              <w:jc w:val="both"/>
            </w:pPr>
            <w:r w:rsidRPr="00F33D62">
              <w:rPr>
                <w:rFonts w:hint="eastAsia"/>
              </w:rPr>
              <w:t>202</w:t>
            </w:r>
            <w:r w:rsidR="002804D5" w:rsidRPr="00F33D62">
              <w:rPr>
                <w:rFonts w:hint="eastAsia"/>
              </w:rPr>
              <w:t>5</w:t>
            </w:r>
            <w:r w:rsidRPr="00F33D62">
              <w:rPr>
                <w:rFonts w:hint="eastAsia"/>
              </w:rPr>
              <w:t>年</w:t>
            </w:r>
            <w:r w:rsidR="002C609A" w:rsidRPr="00F33D62">
              <w:rPr>
                <w:rFonts w:hint="eastAsia"/>
              </w:rPr>
              <w:t>企業</w:t>
            </w:r>
            <w:r w:rsidRPr="00F33D62">
              <w:rPr>
                <w:rFonts w:hint="eastAsia"/>
              </w:rPr>
              <w:t>所得稅稅率</w:t>
            </w:r>
            <w:proofErr w:type="gramStart"/>
            <w:r w:rsidR="001D135B" w:rsidRPr="00F33D62">
              <w:rPr>
                <w:rFonts w:hint="eastAsia"/>
              </w:rPr>
              <w:t>級距</w:t>
            </w:r>
            <w:r w:rsidR="002C609A" w:rsidRPr="00F33D62">
              <w:rPr>
                <w:rFonts w:hint="eastAsia"/>
              </w:rPr>
              <w:t>計</w:t>
            </w:r>
            <w:r w:rsidR="002C609A" w:rsidRPr="00F33D62">
              <w:rPr>
                <w:rFonts w:hint="eastAsia"/>
              </w:rPr>
              <w:t>6</w:t>
            </w:r>
            <w:r w:rsidR="002C609A" w:rsidRPr="00F33D62">
              <w:rPr>
                <w:rFonts w:hint="eastAsia"/>
              </w:rPr>
              <w:t>個</w:t>
            </w:r>
            <w:proofErr w:type="gramEnd"/>
            <w:r w:rsidR="002C609A" w:rsidRPr="00F33D62">
              <w:rPr>
                <w:rFonts w:hint="eastAsia"/>
              </w:rPr>
              <w:t>，稅率介於</w:t>
            </w:r>
            <w:r w:rsidRPr="00F33D62">
              <w:rPr>
                <w:rFonts w:hint="eastAsia"/>
              </w:rPr>
              <w:t>19%</w:t>
            </w:r>
            <w:r w:rsidRPr="00F33D62">
              <w:rPr>
                <w:rFonts w:hint="eastAsia"/>
              </w:rPr>
              <w:t>至</w:t>
            </w:r>
            <w:r w:rsidRPr="00F33D62">
              <w:rPr>
                <w:rFonts w:hint="eastAsia"/>
              </w:rPr>
              <w:t>47%</w:t>
            </w:r>
            <w:r w:rsidRPr="00F33D62">
              <w:rPr>
                <w:rFonts w:hint="eastAsia"/>
              </w:rPr>
              <w:t>之間</w:t>
            </w:r>
            <w:r w:rsidR="00E27B39" w:rsidRPr="00F33D62">
              <w:rPr>
                <w:rFonts w:hint="eastAsia"/>
              </w:rPr>
              <w:t>：</w:t>
            </w:r>
          </w:p>
          <w:p w14:paraId="641C67FC" w14:textId="77777777" w:rsidR="00D95F1E" w:rsidRPr="00F33D62" w:rsidRDefault="00D95F1E" w:rsidP="00D95F1E">
            <w:pPr>
              <w:pStyle w:val="af4"/>
              <w:jc w:val="both"/>
            </w:pPr>
            <w:r w:rsidRPr="00F33D62">
              <w:rPr>
                <w:rFonts w:hint="eastAsia"/>
              </w:rPr>
              <w:t>年收入</w:t>
            </w:r>
            <w:r w:rsidRPr="00F33D62">
              <w:rPr>
                <w:rFonts w:hint="eastAsia"/>
              </w:rPr>
              <w:t>12,450</w:t>
            </w:r>
            <w:r w:rsidRPr="00F33D62">
              <w:rPr>
                <w:rFonts w:hint="eastAsia"/>
              </w:rPr>
              <w:t>歐元以下</w:t>
            </w:r>
            <w:r w:rsidRPr="00F33D62">
              <w:rPr>
                <w:rFonts w:hint="eastAsia"/>
              </w:rPr>
              <w:t>19%</w:t>
            </w:r>
            <w:r w:rsidRPr="00F33D62">
              <w:rPr>
                <w:rFonts w:hint="eastAsia"/>
              </w:rPr>
              <w:t>，</w:t>
            </w:r>
          </w:p>
          <w:p w14:paraId="30CE22D6" w14:textId="3D58FAAF" w:rsidR="00D95F1E" w:rsidRPr="00F33D62" w:rsidRDefault="00D95F1E" w:rsidP="00D95F1E">
            <w:pPr>
              <w:pStyle w:val="af4"/>
              <w:jc w:val="both"/>
            </w:pPr>
            <w:r w:rsidRPr="00F33D62">
              <w:rPr>
                <w:rFonts w:hint="eastAsia"/>
              </w:rPr>
              <w:t>12,450</w:t>
            </w:r>
            <w:r w:rsidRPr="00F33D62">
              <w:rPr>
                <w:rFonts w:hint="eastAsia"/>
              </w:rPr>
              <w:t>歐元至</w:t>
            </w:r>
            <w:r w:rsidRPr="00F33D62">
              <w:rPr>
                <w:rFonts w:hint="eastAsia"/>
              </w:rPr>
              <w:t>20,199</w:t>
            </w:r>
            <w:r w:rsidRPr="00F33D62">
              <w:rPr>
                <w:rFonts w:hint="eastAsia"/>
              </w:rPr>
              <w:t>歐元稅率</w:t>
            </w:r>
            <w:r w:rsidRPr="00F33D62">
              <w:rPr>
                <w:rFonts w:hint="eastAsia"/>
              </w:rPr>
              <w:t>2</w:t>
            </w:r>
            <w:r w:rsidR="001D135B" w:rsidRPr="00F33D62">
              <w:rPr>
                <w:rFonts w:hint="eastAsia"/>
              </w:rPr>
              <w:t>4</w:t>
            </w:r>
            <w:r w:rsidRPr="00F33D62">
              <w:rPr>
                <w:rFonts w:hint="eastAsia"/>
              </w:rPr>
              <w:t>%</w:t>
            </w:r>
            <w:r w:rsidRPr="00F33D62">
              <w:rPr>
                <w:rFonts w:hint="eastAsia"/>
              </w:rPr>
              <w:t>，</w:t>
            </w:r>
            <w:r w:rsidRPr="00F33D62">
              <w:rPr>
                <w:rFonts w:hint="eastAsia"/>
              </w:rPr>
              <w:t>20,200</w:t>
            </w:r>
            <w:r w:rsidRPr="00F33D62">
              <w:rPr>
                <w:rFonts w:hint="eastAsia"/>
              </w:rPr>
              <w:t>至</w:t>
            </w:r>
            <w:r w:rsidRPr="00F33D62">
              <w:rPr>
                <w:rFonts w:hint="eastAsia"/>
              </w:rPr>
              <w:t>35,199</w:t>
            </w:r>
            <w:r w:rsidRPr="00F33D62">
              <w:rPr>
                <w:rFonts w:hint="eastAsia"/>
              </w:rPr>
              <w:t>歐元稅率</w:t>
            </w:r>
            <w:r w:rsidRPr="00F33D62">
              <w:rPr>
                <w:rFonts w:hint="eastAsia"/>
              </w:rPr>
              <w:t>30%</w:t>
            </w:r>
            <w:r w:rsidRPr="00F33D62">
              <w:rPr>
                <w:rFonts w:hint="eastAsia"/>
              </w:rPr>
              <w:t>，</w:t>
            </w:r>
          </w:p>
          <w:p w14:paraId="6F1B41FB" w14:textId="77777777" w:rsidR="00D95F1E" w:rsidRPr="00F33D62" w:rsidRDefault="00D95F1E" w:rsidP="00D95F1E">
            <w:pPr>
              <w:pStyle w:val="af4"/>
              <w:jc w:val="both"/>
            </w:pPr>
            <w:r w:rsidRPr="00F33D62">
              <w:rPr>
                <w:rFonts w:hint="eastAsia"/>
              </w:rPr>
              <w:t>35,200</w:t>
            </w:r>
            <w:r w:rsidRPr="00F33D62">
              <w:rPr>
                <w:rFonts w:hint="eastAsia"/>
              </w:rPr>
              <w:t>至</w:t>
            </w:r>
            <w:r w:rsidRPr="00F33D62">
              <w:rPr>
                <w:rFonts w:hint="eastAsia"/>
              </w:rPr>
              <w:t>59,999</w:t>
            </w:r>
            <w:r w:rsidRPr="00F33D62">
              <w:rPr>
                <w:rFonts w:hint="eastAsia"/>
              </w:rPr>
              <w:t>歐元稅率</w:t>
            </w:r>
            <w:r w:rsidRPr="00F33D62">
              <w:rPr>
                <w:rFonts w:hint="eastAsia"/>
              </w:rPr>
              <w:t>37%</w:t>
            </w:r>
            <w:r w:rsidRPr="00F33D62">
              <w:rPr>
                <w:rFonts w:hint="eastAsia"/>
              </w:rPr>
              <w:t>、</w:t>
            </w:r>
          </w:p>
          <w:p w14:paraId="03BF3D03" w14:textId="77777777" w:rsidR="00D95F1E" w:rsidRPr="00F33D62" w:rsidRDefault="00D95F1E" w:rsidP="00D95F1E">
            <w:pPr>
              <w:pStyle w:val="af4"/>
              <w:jc w:val="both"/>
            </w:pPr>
            <w:r w:rsidRPr="00F33D62">
              <w:rPr>
                <w:rFonts w:hint="eastAsia"/>
              </w:rPr>
              <w:t>60,000</w:t>
            </w:r>
            <w:r w:rsidRPr="00F33D62">
              <w:rPr>
                <w:rFonts w:hint="eastAsia"/>
              </w:rPr>
              <w:t>至</w:t>
            </w:r>
            <w:r w:rsidRPr="00F33D62">
              <w:rPr>
                <w:rFonts w:hint="eastAsia"/>
              </w:rPr>
              <w:t>299,999</w:t>
            </w:r>
            <w:r w:rsidRPr="00F33D62">
              <w:rPr>
                <w:rFonts w:hint="eastAsia"/>
              </w:rPr>
              <w:t>歐元稅率</w:t>
            </w:r>
            <w:r w:rsidRPr="00F33D62">
              <w:rPr>
                <w:rFonts w:hint="eastAsia"/>
              </w:rPr>
              <w:t>45%</w:t>
            </w:r>
            <w:r w:rsidRPr="00F33D62">
              <w:rPr>
                <w:rFonts w:hint="eastAsia"/>
              </w:rPr>
              <w:t>，</w:t>
            </w:r>
          </w:p>
          <w:p w14:paraId="5A945542" w14:textId="77777777" w:rsidR="00934A6C" w:rsidRPr="00F33D62" w:rsidRDefault="00D95F1E" w:rsidP="00D95F1E">
            <w:pPr>
              <w:pStyle w:val="af4"/>
              <w:jc w:val="both"/>
            </w:pPr>
            <w:r w:rsidRPr="00F33D62">
              <w:rPr>
                <w:rFonts w:hint="eastAsia"/>
              </w:rPr>
              <w:t>超過</w:t>
            </w:r>
            <w:r w:rsidRPr="00F33D62">
              <w:rPr>
                <w:rFonts w:hint="eastAsia"/>
              </w:rPr>
              <w:t>300,000</w:t>
            </w:r>
            <w:r w:rsidRPr="00F33D62">
              <w:rPr>
                <w:rFonts w:hint="eastAsia"/>
              </w:rPr>
              <w:t>歐元稅率</w:t>
            </w:r>
            <w:r w:rsidRPr="00F33D62">
              <w:rPr>
                <w:rFonts w:hint="eastAsia"/>
              </w:rPr>
              <w:t>47%</w:t>
            </w:r>
            <w:r w:rsidRPr="00F33D62">
              <w:rPr>
                <w:rFonts w:hint="eastAsia"/>
              </w:rPr>
              <w:t>。</w:t>
            </w:r>
          </w:p>
        </w:tc>
      </w:tr>
      <w:tr w:rsidR="00F33D62" w:rsidRPr="00F33D62" w14:paraId="56CFC975" w14:textId="77777777" w:rsidTr="005F782E">
        <w:trPr>
          <w:cantSplit/>
          <w:trHeight w:val="510"/>
        </w:trPr>
        <w:tc>
          <w:tcPr>
            <w:tcW w:w="648" w:type="dxa"/>
            <w:vMerge/>
            <w:tcMar>
              <w:top w:w="0" w:type="dxa"/>
              <w:left w:w="57" w:type="dxa"/>
              <w:bottom w:w="57" w:type="dxa"/>
              <w:right w:w="57" w:type="dxa"/>
            </w:tcMar>
            <w:vAlign w:val="center"/>
          </w:tcPr>
          <w:p w14:paraId="621B8269"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5466E0D7" w14:textId="77777777" w:rsidR="00934A6C" w:rsidRPr="00F33D62" w:rsidRDefault="00934A6C" w:rsidP="00D653F7">
            <w:pPr>
              <w:pStyle w:val="af4"/>
            </w:pPr>
          </w:p>
        </w:tc>
        <w:tc>
          <w:tcPr>
            <w:tcW w:w="767" w:type="dxa"/>
            <w:vMerge w:val="restart"/>
            <w:tcMar>
              <w:top w:w="0" w:type="dxa"/>
              <w:left w:w="57" w:type="dxa"/>
              <w:bottom w:w="57" w:type="dxa"/>
              <w:right w:w="57" w:type="dxa"/>
            </w:tcMar>
            <w:vAlign w:val="center"/>
          </w:tcPr>
          <w:p w14:paraId="09CC8B20" w14:textId="77777777" w:rsidR="00934A6C" w:rsidRPr="00F33D62" w:rsidRDefault="00934A6C" w:rsidP="00CE6C0E">
            <w:pPr>
              <w:pStyle w:val="af4"/>
            </w:pPr>
            <w:r w:rsidRPr="00F33D62">
              <w:t>資產稅</w:t>
            </w:r>
          </w:p>
        </w:tc>
        <w:tc>
          <w:tcPr>
            <w:tcW w:w="2389" w:type="dxa"/>
            <w:tcMar>
              <w:top w:w="0" w:type="dxa"/>
              <w:left w:w="57" w:type="dxa"/>
              <w:bottom w:w="57" w:type="dxa"/>
              <w:right w:w="57" w:type="dxa"/>
            </w:tcMar>
            <w:vAlign w:val="center"/>
          </w:tcPr>
          <w:p w14:paraId="0701F723" w14:textId="77777777" w:rsidR="00934A6C" w:rsidRPr="00F33D62" w:rsidRDefault="00934A6C" w:rsidP="00D653F7">
            <w:pPr>
              <w:pStyle w:val="af4"/>
              <w:jc w:val="both"/>
            </w:pPr>
            <w:r w:rsidRPr="00F33D62">
              <w:t>淨值稅</w:t>
            </w:r>
          </w:p>
        </w:tc>
        <w:tc>
          <w:tcPr>
            <w:tcW w:w="4167" w:type="dxa"/>
            <w:tcMar>
              <w:top w:w="0" w:type="dxa"/>
              <w:left w:w="57" w:type="dxa"/>
              <w:bottom w:w="57" w:type="dxa"/>
              <w:right w:w="57" w:type="dxa"/>
            </w:tcMar>
            <w:vAlign w:val="center"/>
          </w:tcPr>
          <w:p w14:paraId="7172A924" w14:textId="345490C5" w:rsidR="00934A6C" w:rsidRPr="00F33D62" w:rsidRDefault="00934A6C" w:rsidP="001D135B">
            <w:pPr>
              <w:pStyle w:val="af4"/>
              <w:jc w:val="both"/>
            </w:pPr>
            <w:r w:rsidRPr="00F33D62">
              <w:t>0.</w:t>
            </w:r>
            <w:r w:rsidR="001D135B" w:rsidRPr="00F33D62">
              <w:t>5</w:t>
            </w:r>
            <w:r w:rsidRPr="00F33D62">
              <w:t>%-</w:t>
            </w:r>
            <w:r w:rsidR="001D135B" w:rsidRPr="00F33D62">
              <w:t>1.2</w:t>
            </w:r>
            <w:r w:rsidRPr="00F33D62">
              <w:t>%</w:t>
            </w:r>
          </w:p>
        </w:tc>
      </w:tr>
      <w:tr w:rsidR="00F33D62" w:rsidRPr="00F33D62" w14:paraId="1CDB1207" w14:textId="77777777" w:rsidTr="005F782E">
        <w:trPr>
          <w:cantSplit/>
          <w:trHeight w:val="510"/>
        </w:trPr>
        <w:tc>
          <w:tcPr>
            <w:tcW w:w="648" w:type="dxa"/>
            <w:vMerge/>
            <w:tcMar>
              <w:top w:w="0" w:type="dxa"/>
              <w:left w:w="57" w:type="dxa"/>
              <w:bottom w:w="57" w:type="dxa"/>
              <w:right w:w="57" w:type="dxa"/>
            </w:tcMar>
            <w:vAlign w:val="center"/>
          </w:tcPr>
          <w:p w14:paraId="7C705F3F"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7E02FA9B" w14:textId="77777777" w:rsidR="00934A6C" w:rsidRPr="00F33D62" w:rsidRDefault="00934A6C" w:rsidP="00D653F7">
            <w:pPr>
              <w:pStyle w:val="af4"/>
            </w:pPr>
          </w:p>
        </w:tc>
        <w:tc>
          <w:tcPr>
            <w:tcW w:w="767" w:type="dxa"/>
            <w:vMerge/>
            <w:tcMar>
              <w:top w:w="0" w:type="dxa"/>
              <w:left w:w="57" w:type="dxa"/>
              <w:bottom w:w="57" w:type="dxa"/>
              <w:right w:w="57" w:type="dxa"/>
            </w:tcMar>
            <w:vAlign w:val="center"/>
          </w:tcPr>
          <w:p w14:paraId="5354FCED" w14:textId="77777777" w:rsidR="00934A6C" w:rsidRPr="00F33D62" w:rsidRDefault="00934A6C" w:rsidP="00D653F7">
            <w:pPr>
              <w:pStyle w:val="af4"/>
            </w:pPr>
          </w:p>
        </w:tc>
        <w:tc>
          <w:tcPr>
            <w:tcW w:w="2389" w:type="dxa"/>
            <w:tcMar>
              <w:top w:w="0" w:type="dxa"/>
              <w:left w:w="57" w:type="dxa"/>
              <w:bottom w:w="57" w:type="dxa"/>
              <w:right w:w="57" w:type="dxa"/>
            </w:tcMar>
            <w:vAlign w:val="center"/>
          </w:tcPr>
          <w:p w14:paraId="7E77EA3C" w14:textId="77777777" w:rsidR="00934A6C" w:rsidRPr="00F33D62" w:rsidRDefault="00934A6C" w:rsidP="00D653F7">
            <w:pPr>
              <w:pStyle w:val="af4"/>
              <w:jc w:val="both"/>
            </w:pPr>
            <w:r w:rsidRPr="00F33D62">
              <w:t>遺產稅與贈與稅</w:t>
            </w:r>
          </w:p>
        </w:tc>
        <w:tc>
          <w:tcPr>
            <w:tcW w:w="4167" w:type="dxa"/>
            <w:tcMar>
              <w:top w:w="0" w:type="dxa"/>
              <w:left w:w="57" w:type="dxa"/>
              <w:bottom w:w="57" w:type="dxa"/>
              <w:right w:w="57" w:type="dxa"/>
            </w:tcMar>
            <w:vAlign w:val="center"/>
          </w:tcPr>
          <w:p w14:paraId="5961ED57" w14:textId="77777777" w:rsidR="00934A6C" w:rsidRPr="00F33D62" w:rsidRDefault="00934A6C" w:rsidP="00D653F7">
            <w:pPr>
              <w:pStyle w:val="af4"/>
              <w:jc w:val="both"/>
            </w:pPr>
            <w:r w:rsidRPr="00F33D62">
              <w:t>7.65%~34%</w:t>
            </w:r>
          </w:p>
        </w:tc>
      </w:tr>
      <w:tr w:rsidR="00F33D62" w:rsidRPr="00F33D62" w14:paraId="60E47BDC" w14:textId="77777777" w:rsidTr="005F782E">
        <w:trPr>
          <w:cantSplit/>
          <w:trHeight w:val="510"/>
        </w:trPr>
        <w:tc>
          <w:tcPr>
            <w:tcW w:w="648" w:type="dxa"/>
            <w:vMerge/>
            <w:tcMar>
              <w:top w:w="0" w:type="dxa"/>
              <w:left w:w="57" w:type="dxa"/>
              <w:bottom w:w="57" w:type="dxa"/>
              <w:right w:w="57" w:type="dxa"/>
            </w:tcMar>
            <w:vAlign w:val="center"/>
          </w:tcPr>
          <w:p w14:paraId="1B4F4DD8" w14:textId="77777777" w:rsidR="00934A6C" w:rsidRPr="00F33D62" w:rsidRDefault="00934A6C" w:rsidP="00D653F7">
            <w:pPr>
              <w:pStyle w:val="af4"/>
            </w:pPr>
          </w:p>
        </w:tc>
        <w:tc>
          <w:tcPr>
            <w:tcW w:w="648" w:type="dxa"/>
            <w:vMerge w:val="restart"/>
            <w:tcMar>
              <w:top w:w="0" w:type="dxa"/>
              <w:left w:w="57" w:type="dxa"/>
              <w:bottom w:w="57" w:type="dxa"/>
              <w:right w:w="57" w:type="dxa"/>
            </w:tcMar>
            <w:vAlign w:val="center"/>
          </w:tcPr>
          <w:p w14:paraId="4C6A0CE4" w14:textId="77777777" w:rsidR="00934A6C" w:rsidRPr="00F33D62" w:rsidRDefault="00934A6C" w:rsidP="00D653F7">
            <w:pPr>
              <w:pStyle w:val="af4"/>
            </w:pPr>
            <w:r w:rsidRPr="00F33D62">
              <w:t>間接</w:t>
            </w:r>
            <w:r w:rsidRPr="00F33D62">
              <w:lastRenderedPageBreak/>
              <w:t>稅</w:t>
            </w:r>
          </w:p>
        </w:tc>
        <w:tc>
          <w:tcPr>
            <w:tcW w:w="767" w:type="dxa"/>
            <w:vMerge w:val="restart"/>
            <w:tcMar>
              <w:top w:w="0" w:type="dxa"/>
              <w:left w:w="57" w:type="dxa"/>
              <w:bottom w:w="57" w:type="dxa"/>
              <w:right w:w="57" w:type="dxa"/>
            </w:tcMar>
            <w:vAlign w:val="center"/>
          </w:tcPr>
          <w:p w14:paraId="1B7D743A" w14:textId="77777777" w:rsidR="00934A6C" w:rsidRPr="00F33D62" w:rsidRDefault="00934A6C" w:rsidP="00D653F7">
            <w:pPr>
              <w:pStyle w:val="af4"/>
            </w:pPr>
            <w:r w:rsidRPr="00F33D62">
              <w:lastRenderedPageBreak/>
              <w:t>移轉</w:t>
            </w:r>
            <w:r w:rsidRPr="00F33D62">
              <w:lastRenderedPageBreak/>
              <w:t>稅及印花稅</w:t>
            </w:r>
          </w:p>
        </w:tc>
        <w:tc>
          <w:tcPr>
            <w:tcW w:w="2389" w:type="dxa"/>
            <w:tcMar>
              <w:top w:w="0" w:type="dxa"/>
              <w:left w:w="57" w:type="dxa"/>
              <w:bottom w:w="57" w:type="dxa"/>
              <w:right w:w="57" w:type="dxa"/>
            </w:tcMar>
            <w:vAlign w:val="center"/>
          </w:tcPr>
          <w:p w14:paraId="36E0900A" w14:textId="77777777" w:rsidR="00934A6C" w:rsidRPr="00F33D62" w:rsidRDefault="00934A6C" w:rsidP="00D653F7">
            <w:pPr>
              <w:pStyle w:val="af4"/>
              <w:jc w:val="both"/>
            </w:pPr>
            <w:r w:rsidRPr="00F33D62">
              <w:lastRenderedPageBreak/>
              <w:t>資本設立</w:t>
            </w:r>
            <w:r w:rsidRPr="00F33D62">
              <w:t>/</w:t>
            </w:r>
            <w:r w:rsidRPr="00F33D62">
              <w:t>增</w:t>
            </w:r>
            <w:r w:rsidRPr="00F33D62">
              <w:t>/</w:t>
            </w:r>
            <w:r w:rsidRPr="00F33D62">
              <w:t>減</w:t>
            </w:r>
            <w:r w:rsidRPr="00F33D62">
              <w:t>/</w:t>
            </w:r>
            <w:r w:rsidRPr="00F33D62">
              <w:t>轉讓</w:t>
            </w:r>
          </w:p>
        </w:tc>
        <w:tc>
          <w:tcPr>
            <w:tcW w:w="4167" w:type="dxa"/>
            <w:tcMar>
              <w:top w:w="0" w:type="dxa"/>
              <w:left w:w="57" w:type="dxa"/>
              <w:bottom w:w="57" w:type="dxa"/>
              <w:right w:w="57" w:type="dxa"/>
            </w:tcMar>
            <w:vAlign w:val="center"/>
          </w:tcPr>
          <w:p w14:paraId="6002A799" w14:textId="77777777" w:rsidR="00934A6C" w:rsidRPr="00F33D62" w:rsidRDefault="00934A6C" w:rsidP="00D653F7">
            <w:pPr>
              <w:pStyle w:val="af4"/>
              <w:jc w:val="both"/>
            </w:pPr>
            <w:r w:rsidRPr="00F33D62">
              <w:t>1%</w:t>
            </w:r>
          </w:p>
        </w:tc>
      </w:tr>
      <w:tr w:rsidR="00F33D62" w:rsidRPr="00F33D62" w14:paraId="556C8841" w14:textId="77777777" w:rsidTr="005F782E">
        <w:trPr>
          <w:cantSplit/>
          <w:trHeight w:val="510"/>
        </w:trPr>
        <w:tc>
          <w:tcPr>
            <w:tcW w:w="648" w:type="dxa"/>
            <w:vMerge/>
            <w:tcMar>
              <w:top w:w="0" w:type="dxa"/>
              <w:left w:w="57" w:type="dxa"/>
              <w:bottom w:w="57" w:type="dxa"/>
              <w:right w:w="57" w:type="dxa"/>
            </w:tcMar>
            <w:vAlign w:val="center"/>
          </w:tcPr>
          <w:p w14:paraId="38709A9D"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52E83DE5" w14:textId="77777777" w:rsidR="00934A6C" w:rsidRPr="00F33D62" w:rsidRDefault="00934A6C" w:rsidP="00D653F7">
            <w:pPr>
              <w:pStyle w:val="af4"/>
            </w:pPr>
          </w:p>
        </w:tc>
        <w:tc>
          <w:tcPr>
            <w:tcW w:w="767" w:type="dxa"/>
            <w:vMerge/>
            <w:tcMar>
              <w:top w:w="0" w:type="dxa"/>
              <w:left w:w="57" w:type="dxa"/>
              <w:bottom w:w="57" w:type="dxa"/>
              <w:right w:w="57" w:type="dxa"/>
            </w:tcMar>
            <w:vAlign w:val="center"/>
          </w:tcPr>
          <w:p w14:paraId="329B5142" w14:textId="77777777" w:rsidR="00934A6C" w:rsidRPr="00F33D62" w:rsidRDefault="00934A6C" w:rsidP="00D653F7">
            <w:pPr>
              <w:pStyle w:val="af4"/>
              <w:jc w:val="both"/>
            </w:pPr>
          </w:p>
        </w:tc>
        <w:tc>
          <w:tcPr>
            <w:tcW w:w="2389" w:type="dxa"/>
            <w:tcMar>
              <w:top w:w="0" w:type="dxa"/>
              <w:left w:w="57" w:type="dxa"/>
              <w:bottom w:w="57" w:type="dxa"/>
              <w:right w:w="57" w:type="dxa"/>
            </w:tcMar>
            <w:vAlign w:val="center"/>
          </w:tcPr>
          <w:p w14:paraId="0B892D5E" w14:textId="77777777" w:rsidR="00934A6C" w:rsidRPr="00F33D62" w:rsidRDefault="00934A6C" w:rsidP="00D653F7">
            <w:pPr>
              <w:pStyle w:val="af4"/>
              <w:jc w:val="both"/>
            </w:pPr>
            <w:r w:rsidRPr="00F33D62">
              <w:t>移轉稅</w:t>
            </w:r>
          </w:p>
        </w:tc>
        <w:tc>
          <w:tcPr>
            <w:tcW w:w="4167" w:type="dxa"/>
            <w:tcMar>
              <w:top w:w="0" w:type="dxa"/>
              <w:left w:w="57" w:type="dxa"/>
              <w:bottom w:w="57" w:type="dxa"/>
              <w:right w:w="57" w:type="dxa"/>
            </w:tcMar>
            <w:vAlign w:val="center"/>
          </w:tcPr>
          <w:p w14:paraId="289E2134" w14:textId="596C5347" w:rsidR="00934A6C" w:rsidRPr="00F33D62" w:rsidRDefault="000B584A" w:rsidP="001D135B">
            <w:pPr>
              <w:pStyle w:val="af4"/>
              <w:jc w:val="both"/>
            </w:pPr>
            <w:r w:rsidRPr="00F33D62">
              <w:t>4</w:t>
            </w:r>
            <w:r w:rsidR="00934A6C" w:rsidRPr="00F33D62">
              <w:t>%</w:t>
            </w:r>
            <w:r w:rsidRPr="00F33D62">
              <w:t>~11%</w:t>
            </w:r>
          </w:p>
        </w:tc>
      </w:tr>
      <w:tr w:rsidR="00F33D62" w:rsidRPr="00F33D62" w14:paraId="596E8EFE" w14:textId="77777777" w:rsidTr="005F782E">
        <w:trPr>
          <w:cantSplit/>
          <w:trHeight w:val="510"/>
        </w:trPr>
        <w:tc>
          <w:tcPr>
            <w:tcW w:w="648" w:type="dxa"/>
            <w:vMerge/>
            <w:tcMar>
              <w:top w:w="0" w:type="dxa"/>
              <w:left w:w="57" w:type="dxa"/>
              <w:bottom w:w="57" w:type="dxa"/>
              <w:right w:w="57" w:type="dxa"/>
            </w:tcMar>
            <w:vAlign w:val="center"/>
          </w:tcPr>
          <w:p w14:paraId="3FB40094"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7786F4DF" w14:textId="77777777" w:rsidR="00934A6C" w:rsidRPr="00F33D62" w:rsidRDefault="00934A6C" w:rsidP="00D653F7">
            <w:pPr>
              <w:pStyle w:val="af4"/>
            </w:pPr>
          </w:p>
        </w:tc>
        <w:tc>
          <w:tcPr>
            <w:tcW w:w="767" w:type="dxa"/>
            <w:vMerge/>
            <w:tcMar>
              <w:top w:w="0" w:type="dxa"/>
              <w:left w:w="57" w:type="dxa"/>
              <w:bottom w:w="57" w:type="dxa"/>
              <w:right w:w="57" w:type="dxa"/>
            </w:tcMar>
            <w:vAlign w:val="center"/>
          </w:tcPr>
          <w:p w14:paraId="0F6CF751" w14:textId="77777777" w:rsidR="00934A6C" w:rsidRPr="00F33D62" w:rsidRDefault="00934A6C" w:rsidP="00D653F7">
            <w:pPr>
              <w:pStyle w:val="af4"/>
              <w:jc w:val="both"/>
            </w:pPr>
          </w:p>
        </w:tc>
        <w:tc>
          <w:tcPr>
            <w:tcW w:w="2389" w:type="dxa"/>
            <w:tcMar>
              <w:top w:w="0" w:type="dxa"/>
              <w:left w:w="57" w:type="dxa"/>
              <w:bottom w:w="57" w:type="dxa"/>
              <w:right w:w="57" w:type="dxa"/>
            </w:tcMar>
            <w:vAlign w:val="center"/>
          </w:tcPr>
          <w:p w14:paraId="62588BE8" w14:textId="77777777" w:rsidR="00934A6C" w:rsidRPr="00F33D62" w:rsidRDefault="00934A6C" w:rsidP="00D653F7">
            <w:pPr>
              <w:pStyle w:val="af4"/>
              <w:jc w:val="both"/>
            </w:pPr>
            <w:r w:rsidRPr="00F33D62">
              <w:t>印花稅</w:t>
            </w:r>
          </w:p>
        </w:tc>
        <w:tc>
          <w:tcPr>
            <w:tcW w:w="4167" w:type="dxa"/>
            <w:tcMar>
              <w:top w:w="0" w:type="dxa"/>
              <w:left w:w="57" w:type="dxa"/>
              <w:bottom w:w="57" w:type="dxa"/>
              <w:right w:w="57" w:type="dxa"/>
            </w:tcMar>
          </w:tcPr>
          <w:p w14:paraId="79FC26EF" w14:textId="6EF0F0CA" w:rsidR="00934A6C" w:rsidRPr="00F33D62" w:rsidRDefault="00934A6C" w:rsidP="00D653F7">
            <w:pPr>
              <w:pStyle w:val="af4"/>
              <w:jc w:val="both"/>
            </w:pPr>
            <w:r w:rsidRPr="00F33D62">
              <w:t>0.5%</w:t>
            </w:r>
            <w:r w:rsidR="000B584A" w:rsidRPr="00F33D62">
              <w:t>~1.5%</w:t>
            </w:r>
          </w:p>
        </w:tc>
      </w:tr>
      <w:tr w:rsidR="00F33D62" w:rsidRPr="00F33D62" w14:paraId="2A2C839E" w14:textId="77777777" w:rsidTr="00E27B39">
        <w:trPr>
          <w:cantSplit/>
          <w:trHeight w:val="510"/>
        </w:trPr>
        <w:tc>
          <w:tcPr>
            <w:tcW w:w="648" w:type="dxa"/>
            <w:vMerge/>
            <w:tcMar>
              <w:top w:w="0" w:type="dxa"/>
              <w:left w:w="57" w:type="dxa"/>
              <w:bottom w:w="57" w:type="dxa"/>
              <w:right w:w="57" w:type="dxa"/>
            </w:tcMar>
            <w:vAlign w:val="center"/>
          </w:tcPr>
          <w:p w14:paraId="01707CF8"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5376EFA3" w14:textId="77777777" w:rsidR="00934A6C" w:rsidRPr="00F33D62" w:rsidRDefault="00934A6C" w:rsidP="00D653F7">
            <w:pPr>
              <w:pStyle w:val="af4"/>
            </w:pPr>
          </w:p>
        </w:tc>
        <w:tc>
          <w:tcPr>
            <w:tcW w:w="3156" w:type="dxa"/>
            <w:gridSpan w:val="2"/>
            <w:tcMar>
              <w:top w:w="0" w:type="dxa"/>
              <w:left w:w="57" w:type="dxa"/>
              <w:bottom w:w="57" w:type="dxa"/>
              <w:right w:w="57" w:type="dxa"/>
            </w:tcMar>
            <w:vAlign w:val="center"/>
          </w:tcPr>
          <w:p w14:paraId="14D42D3D" w14:textId="77777777" w:rsidR="00934A6C" w:rsidRPr="00F33D62" w:rsidRDefault="00934A6C" w:rsidP="00D653F7">
            <w:pPr>
              <w:pStyle w:val="af4"/>
              <w:jc w:val="both"/>
            </w:pPr>
            <w:r w:rsidRPr="00F33D62">
              <w:t>增值稅</w:t>
            </w:r>
          </w:p>
        </w:tc>
        <w:tc>
          <w:tcPr>
            <w:tcW w:w="4167" w:type="dxa"/>
            <w:tcMar>
              <w:top w:w="0" w:type="dxa"/>
              <w:left w:w="57" w:type="dxa"/>
              <w:bottom w:w="57" w:type="dxa"/>
              <w:right w:w="57" w:type="dxa"/>
            </w:tcMar>
            <w:vAlign w:val="center"/>
          </w:tcPr>
          <w:p w14:paraId="2AD8471E" w14:textId="77777777" w:rsidR="00611D7C" w:rsidRPr="00F33D62" w:rsidRDefault="00934A6C" w:rsidP="00611D7C">
            <w:pPr>
              <w:pStyle w:val="af4"/>
              <w:jc w:val="both"/>
            </w:pPr>
            <w:r w:rsidRPr="00F33D62">
              <w:t>一般</w:t>
            </w:r>
            <w:r w:rsidR="00611D7C" w:rsidRPr="00F33D62">
              <w:t>商品增值稅</w:t>
            </w:r>
            <w:r w:rsidRPr="00F33D62">
              <w:t>稅率</w:t>
            </w:r>
            <w:r w:rsidRPr="00F33D62">
              <w:t>21%</w:t>
            </w:r>
            <w:r w:rsidRPr="00F33D62">
              <w:t>；</w:t>
            </w:r>
          </w:p>
          <w:p w14:paraId="462D0817" w14:textId="29CE2A2E" w:rsidR="00611D7C" w:rsidRPr="00F33D62" w:rsidRDefault="00611D7C" w:rsidP="00611D7C">
            <w:pPr>
              <w:pStyle w:val="af4"/>
              <w:jc w:val="both"/>
            </w:pPr>
            <w:r w:rsidRPr="00F33D62">
              <w:t>減免商品如交通、</w:t>
            </w:r>
            <w:proofErr w:type="gramStart"/>
            <w:r w:rsidRPr="00F33D62">
              <w:t>旅宿服務</w:t>
            </w:r>
            <w:proofErr w:type="gramEnd"/>
            <w:r w:rsidRPr="00F33D62">
              <w:t>、</w:t>
            </w:r>
            <w:r w:rsidR="00415D51" w:rsidRPr="00F33D62">
              <w:t>營業稅、農產品</w:t>
            </w:r>
            <w:r w:rsidR="002C609A" w:rsidRPr="00F33D62">
              <w:rPr>
                <w:rFonts w:hint="eastAsia"/>
              </w:rPr>
              <w:t>、眼鏡、購屋稅等</w:t>
            </w:r>
            <w:r w:rsidR="00C11960" w:rsidRPr="00F33D62">
              <w:t>增值稅</w:t>
            </w:r>
            <w:r w:rsidR="00415D51" w:rsidRPr="00F33D62">
              <w:t>稅率</w:t>
            </w:r>
            <w:r w:rsidR="00934A6C" w:rsidRPr="00F33D62">
              <w:t>為</w:t>
            </w:r>
            <w:r w:rsidR="00934A6C" w:rsidRPr="00F33D62">
              <w:t>10%</w:t>
            </w:r>
            <w:r w:rsidR="00934A6C" w:rsidRPr="00F33D62">
              <w:t>；</w:t>
            </w:r>
          </w:p>
          <w:p w14:paraId="489C2B0E" w14:textId="381F400D" w:rsidR="00934A6C" w:rsidRPr="00F33D62" w:rsidRDefault="006E0E89" w:rsidP="006E0E89">
            <w:pPr>
              <w:pStyle w:val="af4"/>
              <w:jc w:val="both"/>
            </w:pPr>
            <w:r w:rsidRPr="00F33D62">
              <w:t>低稅率</w:t>
            </w:r>
            <w:r w:rsidR="00611D7C" w:rsidRPr="00F33D62">
              <w:t>商品</w:t>
            </w:r>
            <w:r w:rsidRPr="00F33D62">
              <w:t>如書籍、藥品、殘障車輛等</w:t>
            </w:r>
            <w:r w:rsidR="00C11960" w:rsidRPr="00F33D62">
              <w:t>增值稅</w:t>
            </w:r>
            <w:r w:rsidR="00934A6C" w:rsidRPr="00F33D62">
              <w:t>則為</w:t>
            </w:r>
            <w:r w:rsidR="00934A6C" w:rsidRPr="00F33D62">
              <w:t>4%</w:t>
            </w:r>
            <w:r w:rsidR="00611D7C" w:rsidRPr="00F33D62">
              <w:t>。</w:t>
            </w:r>
          </w:p>
        </w:tc>
      </w:tr>
      <w:tr w:rsidR="00F33D62" w:rsidRPr="00F33D62" w14:paraId="7B932E48" w14:textId="77777777" w:rsidTr="00E27B39">
        <w:trPr>
          <w:cantSplit/>
          <w:trHeight w:val="510"/>
        </w:trPr>
        <w:tc>
          <w:tcPr>
            <w:tcW w:w="648" w:type="dxa"/>
            <w:vMerge w:val="restart"/>
            <w:tcMar>
              <w:top w:w="0" w:type="dxa"/>
              <w:left w:w="57" w:type="dxa"/>
              <w:bottom w:w="57" w:type="dxa"/>
              <w:right w:w="57" w:type="dxa"/>
            </w:tcMar>
            <w:vAlign w:val="center"/>
          </w:tcPr>
          <w:p w14:paraId="08C1FB79" w14:textId="77777777" w:rsidR="00934A6C" w:rsidRPr="00F33D62" w:rsidRDefault="00934A6C" w:rsidP="00D653F7">
            <w:pPr>
              <w:pStyle w:val="af4"/>
            </w:pPr>
            <w:r w:rsidRPr="00F33D62">
              <w:t>地方稅</w:t>
            </w:r>
          </w:p>
        </w:tc>
        <w:tc>
          <w:tcPr>
            <w:tcW w:w="648" w:type="dxa"/>
            <w:vMerge w:val="restart"/>
            <w:tcMar>
              <w:top w:w="0" w:type="dxa"/>
              <w:left w:w="57" w:type="dxa"/>
              <w:bottom w:w="57" w:type="dxa"/>
              <w:right w:w="57" w:type="dxa"/>
            </w:tcMar>
            <w:vAlign w:val="center"/>
          </w:tcPr>
          <w:p w14:paraId="14D917D8" w14:textId="77777777" w:rsidR="00934A6C" w:rsidRPr="00F33D62" w:rsidRDefault="00934A6C" w:rsidP="00D653F7">
            <w:pPr>
              <w:pStyle w:val="af4"/>
            </w:pPr>
            <w:r w:rsidRPr="00F33D62">
              <w:t>定期稅</w:t>
            </w:r>
          </w:p>
        </w:tc>
        <w:tc>
          <w:tcPr>
            <w:tcW w:w="3156" w:type="dxa"/>
            <w:gridSpan w:val="2"/>
            <w:tcMar>
              <w:top w:w="0" w:type="dxa"/>
              <w:left w:w="57" w:type="dxa"/>
              <w:bottom w:w="57" w:type="dxa"/>
              <w:right w:w="57" w:type="dxa"/>
            </w:tcMar>
            <w:vAlign w:val="center"/>
          </w:tcPr>
          <w:p w14:paraId="67746680" w14:textId="77777777" w:rsidR="00934A6C" w:rsidRPr="00F33D62" w:rsidRDefault="00934A6C" w:rsidP="00D653F7">
            <w:pPr>
              <w:pStyle w:val="af4"/>
              <w:jc w:val="both"/>
            </w:pPr>
            <w:r w:rsidRPr="00F33D62">
              <w:t>不動產稅</w:t>
            </w:r>
          </w:p>
        </w:tc>
        <w:tc>
          <w:tcPr>
            <w:tcW w:w="4167" w:type="dxa"/>
            <w:tcMar>
              <w:top w:w="0" w:type="dxa"/>
              <w:left w:w="57" w:type="dxa"/>
              <w:bottom w:w="57" w:type="dxa"/>
              <w:right w:w="57" w:type="dxa"/>
            </w:tcMar>
            <w:vAlign w:val="center"/>
          </w:tcPr>
          <w:p w14:paraId="778D1CB4" w14:textId="77777777" w:rsidR="00934A6C" w:rsidRPr="00F33D62" w:rsidRDefault="00934A6C" w:rsidP="00D653F7">
            <w:pPr>
              <w:pStyle w:val="af4"/>
              <w:jc w:val="both"/>
            </w:pPr>
            <w:r w:rsidRPr="00F33D62">
              <w:t>根據各自治區而異</w:t>
            </w:r>
          </w:p>
        </w:tc>
      </w:tr>
      <w:tr w:rsidR="00F33D62" w:rsidRPr="00F33D62" w14:paraId="56CA296C" w14:textId="77777777" w:rsidTr="00E27B39">
        <w:trPr>
          <w:cantSplit/>
          <w:trHeight w:val="510"/>
        </w:trPr>
        <w:tc>
          <w:tcPr>
            <w:tcW w:w="648" w:type="dxa"/>
            <w:vMerge/>
            <w:tcMar>
              <w:top w:w="0" w:type="dxa"/>
              <w:left w:w="57" w:type="dxa"/>
              <w:bottom w:w="57" w:type="dxa"/>
              <w:right w:w="57" w:type="dxa"/>
            </w:tcMar>
            <w:vAlign w:val="center"/>
          </w:tcPr>
          <w:p w14:paraId="58637AF6"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7B71247A" w14:textId="77777777" w:rsidR="00934A6C" w:rsidRPr="00F33D62" w:rsidRDefault="00934A6C" w:rsidP="00D653F7">
            <w:pPr>
              <w:pStyle w:val="af4"/>
            </w:pPr>
          </w:p>
        </w:tc>
        <w:tc>
          <w:tcPr>
            <w:tcW w:w="3156" w:type="dxa"/>
            <w:gridSpan w:val="2"/>
            <w:tcMar>
              <w:top w:w="0" w:type="dxa"/>
              <w:left w:w="57" w:type="dxa"/>
              <w:bottom w:w="57" w:type="dxa"/>
              <w:right w:w="57" w:type="dxa"/>
            </w:tcMar>
            <w:vAlign w:val="center"/>
          </w:tcPr>
          <w:p w14:paraId="3E9158DA" w14:textId="77777777" w:rsidR="00934A6C" w:rsidRPr="00F33D62" w:rsidRDefault="00934A6C" w:rsidP="00D653F7">
            <w:pPr>
              <w:pStyle w:val="af4"/>
              <w:jc w:val="both"/>
            </w:pPr>
            <w:r w:rsidRPr="00F33D62">
              <w:t>公司營業稅</w:t>
            </w:r>
          </w:p>
          <w:p w14:paraId="690A78D6" w14:textId="77777777" w:rsidR="00934A6C" w:rsidRPr="00F33D62" w:rsidRDefault="00934A6C" w:rsidP="00D653F7">
            <w:pPr>
              <w:pStyle w:val="af4"/>
              <w:jc w:val="left"/>
            </w:pPr>
            <w:r w:rsidRPr="00F33D62">
              <w:t>（</w:t>
            </w:r>
            <w:proofErr w:type="spellStart"/>
            <w:r w:rsidRPr="00F33D62">
              <w:t>Impuesto</w:t>
            </w:r>
            <w:proofErr w:type="spellEnd"/>
            <w:r w:rsidRPr="00F33D62">
              <w:t xml:space="preserve"> </w:t>
            </w:r>
            <w:proofErr w:type="spellStart"/>
            <w:r w:rsidRPr="00F33D62">
              <w:t>sobre</w:t>
            </w:r>
            <w:proofErr w:type="spellEnd"/>
            <w:r w:rsidRPr="00F33D62">
              <w:t xml:space="preserve"> </w:t>
            </w:r>
            <w:proofErr w:type="spellStart"/>
            <w:r w:rsidRPr="00F33D62">
              <w:t>Actividades</w:t>
            </w:r>
            <w:proofErr w:type="spellEnd"/>
            <w:r w:rsidRPr="00F33D62">
              <w:t xml:space="preserve"> Econ</w:t>
            </w:r>
            <w:r w:rsidRPr="00F33D62">
              <w:rPr>
                <w:rFonts w:eastAsia="細明體"/>
                <w:lang w:val="es-ES"/>
              </w:rPr>
              <w:t>ó</w:t>
            </w:r>
            <w:r w:rsidRPr="00F33D62">
              <w:rPr>
                <w:lang w:val="es-ES"/>
              </w:rPr>
              <w:t>micas/IAE</w:t>
            </w:r>
            <w:r w:rsidRPr="00F33D62">
              <w:t>）</w:t>
            </w:r>
          </w:p>
        </w:tc>
        <w:tc>
          <w:tcPr>
            <w:tcW w:w="4167" w:type="dxa"/>
            <w:tcMar>
              <w:top w:w="0" w:type="dxa"/>
              <w:left w:w="57" w:type="dxa"/>
              <w:bottom w:w="57" w:type="dxa"/>
              <w:right w:w="57" w:type="dxa"/>
            </w:tcMar>
            <w:vAlign w:val="center"/>
          </w:tcPr>
          <w:p w14:paraId="51CA9B2F" w14:textId="77777777" w:rsidR="00934A6C" w:rsidRPr="00F33D62" w:rsidRDefault="00934A6C" w:rsidP="00D653F7">
            <w:pPr>
              <w:pStyle w:val="af4"/>
              <w:jc w:val="both"/>
            </w:pPr>
            <w:r w:rsidRPr="00F33D62">
              <w:t>根據營業項目地點及員工數等而定</w:t>
            </w:r>
          </w:p>
          <w:p w14:paraId="64B03410" w14:textId="77777777" w:rsidR="00934A6C" w:rsidRPr="00F33D62" w:rsidRDefault="00934A6C" w:rsidP="00D653F7">
            <w:pPr>
              <w:pStyle w:val="af4"/>
              <w:jc w:val="both"/>
            </w:pPr>
            <w:r w:rsidRPr="00F33D62">
              <w:t>但個人商號</w:t>
            </w:r>
            <w:proofErr w:type="gramStart"/>
            <w:r w:rsidRPr="00F33D62">
              <w:t>或淨年營業額</w:t>
            </w:r>
            <w:proofErr w:type="gramEnd"/>
            <w:r w:rsidRPr="00F33D62">
              <w:t>低於</w:t>
            </w:r>
            <w:r w:rsidRPr="00F33D62">
              <w:t>100</w:t>
            </w:r>
            <w:r w:rsidRPr="00F33D62">
              <w:t>萬歐元的公司免徵營業稅</w:t>
            </w:r>
          </w:p>
        </w:tc>
      </w:tr>
      <w:tr w:rsidR="00F33D62" w:rsidRPr="00F33D62" w14:paraId="11F1BA69" w14:textId="77777777" w:rsidTr="005F782E">
        <w:trPr>
          <w:cantSplit/>
          <w:trHeight w:val="510"/>
        </w:trPr>
        <w:tc>
          <w:tcPr>
            <w:tcW w:w="648" w:type="dxa"/>
            <w:vMerge/>
            <w:tcMar>
              <w:top w:w="0" w:type="dxa"/>
              <w:left w:w="57" w:type="dxa"/>
              <w:bottom w:w="57" w:type="dxa"/>
              <w:right w:w="57" w:type="dxa"/>
            </w:tcMar>
            <w:vAlign w:val="center"/>
          </w:tcPr>
          <w:p w14:paraId="24A3E562" w14:textId="77777777" w:rsidR="00934A6C" w:rsidRPr="00F33D62" w:rsidRDefault="00934A6C" w:rsidP="00D653F7">
            <w:pPr>
              <w:pStyle w:val="af4"/>
            </w:pPr>
          </w:p>
        </w:tc>
        <w:tc>
          <w:tcPr>
            <w:tcW w:w="648" w:type="dxa"/>
            <w:vMerge/>
            <w:tcMar>
              <w:top w:w="0" w:type="dxa"/>
              <w:left w:w="57" w:type="dxa"/>
              <w:bottom w:w="57" w:type="dxa"/>
              <w:right w:w="57" w:type="dxa"/>
            </w:tcMar>
            <w:vAlign w:val="center"/>
          </w:tcPr>
          <w:p w14:paraId="3EA3AF94" w14:textId="77777777" w:rsidR="00934A6C" w:rsidRPr="00F33D62" w:rsidRDefault="00934A6C" w:rsidP="00D653F7">
            <w:pPr>
              <w:pStyle w:val="af4"/>
            </w:pPr>
          </w:p>
        </w:tc>
        <w:tc>
          <w:tcPr>
            <w:tcW w:w="3156" w:type="dxa"/>
            <w:gridSpan w:val="2"/>
            <w:tcMar>
              <w:top w:w="0" w:type="dxa"/>
              <w:left w:w="57" w:type="dxa"/>
              <w:bottom w:w="57" w:type="dxa"/>
              <w:right w:w="57" w:type="dxa"/>
            </w:tcMar>
            <w:vAlign w:val="center"/>
          </w:tcPr>
          <w:p w14:paraId="2893857A" w14:textId="77777777" w:rsidR="00934A6C" w:rsidRPr="00F33D62" w:rsidRDefault="00934A6C" w:rsidP="00D653F7">
            <w:pPr>
              <w:pStyle w:val="af4"/>
              <w:jc w:val="both"/>
            </w:pPr>
            <w:r w:rsidRPr="00F33D62">
              <w:t>車輛牌照稅</w:t>
            </w:r>
          </w:p>
        </w:tc>
        <w:tc>
          <w:tcPr>
            <w:tcW w:w="4167" w:type="dxa"/>
            <w:tcMar>
              <w:top w:w="0" w:type="dxa"/>
              <w:left w:w="57" w:type="dxa"/>
              <w:bottom w:w="57" w:type="dxa"/>
              <w:right w:w="57" w:type="dxa"/>
            </w:tcMar>
            <w:vAlign w:val="center"/>
          </w:tcPr>
          <w:p w14:paraId="3E746273" w14:textId="77777777" w:rsidR="00934A6C" w:rsidRPr="00F33D62" w:rsidRDefault="00934A6C" w:rsidP="00D653F7">
            <w:pPr>
              <w:pStyle w:val="af4"/>
              <w:jc w:val="both"/>
            </w:pPr>
            <w:r w:rsidRPr="00F33D62">
              <w:t>根據車輛馬力而定</w:t>
            </w:r>
          </w:p>
        </w:tc>
      </w:tr>
      <w:tr w:rsidR="00F33D62" w:rsidRPr="00F33D62" w14:paraId="2DB7E0E5" w14:textId="77777777" w:rsidTr="005F782E">
        <w:trPr>
          <w:cantSplit/>
          <w:trHeight w:val="510"/>
        </w:trPr>
        <w:tc>
          <w:tcPr>
            <w:tcW w:w="648" w:type="dxa"/>
            <w:vMerge/>
            <w:tcMar>
              <w:top w:w="0" w:type="dxa"/>
              <w:left w:w="57" w:type="dxa"/>
              <w:bottom w:w="57" w:type="dxa"/>
              <w:right w:w="57" w:type="dxa"/>
            </w:tcMar>
            <w:vAlign w:val="center"/>
          </w:tcPr>
          <w:p w14:paraId="0188FF74" w14:textId="77777777" w:rsidR="00934A6C" w:rsidRPr="00F33D62" w:rsidRDefault="00934A6C" w:rsidP="00D653F7">
            <w:pPr>
              <w:pStyle w:val="af4"/>
            </w:pPr>
          </w:p>
        </w:tc>
        <w:tc>
          <w:tcPr>
            <w:tcW w:w="648" w:type="dxa"/>
            <w:vMerge w:val="restart"/>
            <w:tcMar>
              <w:top w:w="0" w:type="dxa"/>
              <w:left w:w="57" w:type="dxa"/>
              <w:bottom w:w="57" w:type="dxa"/>
              <w:right w:w="57" w:type="dxa"/>
            </w:tcMar>
            <w:vAlign w:val="center"/>
          </w:tcPr>
          <w:p w14:paraId="7FBCA62E" w14:textId="77777777" w:rsidR="00934A6C" w:rsidRPr="00F33D62" w:rsidRDefault="00934A6C" w:rsidP="00D653F7">
            <w:pPr>
              <w:pStyle w:val="af4"/>
            </w:pPr>
            <w:r w:rsidRPr="00F33D62">
              <w:t>不定期稅</w:t>
            </w:r>
          </w:p>
        </w:tc>
        <w:tc>
          <w:tcPr>
            <w:tcW w:w="3156" w:type="dxa"/>
            <w:gridSpan w:val="2"/>
            <w:tcMar>
              <w:top w:w="0" w:type="dxa"/>
              <w:left w:w="57" w:type="dxa"/>
              <w:bottom w:w="57" w:type="dxa"/>
              <w:right w:w="57" w:type="dxa"/>
            </w:tcMar>
            <w:vAlign w:val="center"/>
          </w:tcPr>
          <w:p w14:paraId="034036E4" w14:textId="77777777" w:rsidR="00934A6C" w:rsidRPr="00F33D62" w:rsidRDefault="00934A6C" w:rsidP="00D653F7">
            <w:pPr>
              <w:pStyle w:val="af4"/>
              <w:jc w:val="both"/>
            </w:pPr>
            <w:r w:rsidRPr="00F33D62">
              <w:t>建築工程稅</w:t>
            </w:r>
          </w:p>
        </w:tc>
        <w:tc>
          <w:tcPr>
            <w:tcW w:w="4167" w:type="dxa"/>
            <w:tcMar>
              <w:top w:w="0" w:type="dxa"/>
              <w:left w:w="57" w:type="dxa"/>
              <w:bottom w:w="57" w:type="dxa"/>
              <w:right w:w="57" w:type="dxa"/>
            </w:tcMar>
            <w:vAlign w:val="center"/>
          </w:tcPr>
          <w:p w14:paraId="5186715D" w14:textId="77777777" w:rsidR="00934A6C" w:rsidRPr="00F33D62" w:rsidRDefault="00934A6C" w:rsidP="00D653F7">
            <w:pPr>
              <w:pStyle w:val="af4"/>
              <w:jc w:val="both"/>
            </w:pPr>
            <w:r w:rsidRPr="00F33D62">
              <w:t>屬於各城市市政府</w:t>
            </w:r>
          </w:p>
        </w:tc>
      </w:tr>
      <w:tr w:rsidR="00F33D62" w:rsidRPr="00F33D62" w14:paraId="67F9B3E3" w14:textId="77777777" w:rsidTr="005F782E">
        <w:trPr>
          <w:cantSplit/>
          <w:trHeight w:val="510"/>
        </w:trPr>
        <w:tc>
          <w:tcPr>
            <w:tcW w:w="648" w:type="dxa"/>
            <w:vMerge/>
            <w:tcMar>
              <w:top w:w="0" w:type="dxa"/>
              <w:left w:w="57" w:type="dxa"/>
              <w:bottom w:w="57" w:type="dxa"/>
              <w:right w:w="57" w:type="dxa"/>
            </w:tcMar>
            <w:vAlign w:val="center"/>
          </w:tcPr>
          <w:p w14:paraId="023B6F16" w14:textId="77777777" w:rsidR="00934A6C" w:rsidRPr="00F33D62" w:rsidRDefault="00934A6C" w:rsidP="00D653F7">
            <w:pPr>
              <w:pStyle w:val="af4"/>
              <w:jc w:val="both"/>
            </w:pPr>
          </w:p>
        </w:tc>
        <w:tc>
          <w:tcPr>
            <w:tcW w:w="648" w:type="dxa"/>
            <w:vMerge/>
            <w:tcMar>
              <w:top w:w="0" w:type="dxa"/>
              <w:left w:w="57" w:type="dxa"/>
              <w:bottom w:w="57" w:type="dxa"/>
              <w:right w:w="57" w:type="dxa"/>
            </w:tcMar>
            <w:vAlign w:val="center"/>
          </w:tcPr>
          <w:p w14:paraId="3D2153D1" w14:textId="77777777" w:rsidR="00934A6C" w:rsidRPr="00F33D62" w:rsidRDefault="00934A6C" w:rsidP="00D653F7">
            <w:pPr>
              <w:pStyle w:val="af4"/>
              <w:jc w:val="both"/>
            </w:pPr>
          </w:p>
        </w:tc>
        <w:tc>
          <w:tcPr>
            <w:tcW w:w="3156" w:type="dxa"/>
            <w:gridSpan w:val="2"/>
            <w:tcMar>
              <w:top w:w="0" w:type="dxa"/>
              <w:left w:w="57" w:type="dxa"/>
              <w:bottom w:w="57" w:type="dxa"/>
              <w:right w:w="57" w:type="dxa"/>
            </w:tcMar>
            <w:vAlign w:val="center"/>
          </w:tcPr>
          <w:p w14:paraId="429954F1" w14:textId="77777777" w:rsidR="00934A6C" w:rsidRPr="00F33D62" w:rsidRDefault="00934A6C" w:rsidP="00D653F7">
            <w:pPr>
              <w:pStyle w:val="af4"/>
              <w:jc w:val="both"/>
            </w:pPr>
            <w:r w:rsidRPr="00F33D62">
              <w:t>城市土地增值稅</w:t>
            </w:r>
          </w:p>
        </w:tc>
        <w:tc>
          <w:tcPr>
            <w:tcW w:w="4167" w:type="dxa"/>
            <w:tcMar>
              <w:top w:w="0" w:type="dxa"/>
              <w:left w:w="57" w:type="dxa"/>
              <w:bottom w:w="57" w:type="dxa"/>
              <w:right w:w="57" w:type="dxa"/>
            </w:tcMar>
            <w:vAlign w:val="center"/>
          </w:tcPr>
          <w:p w14:paraId="0F5C6E21" w14:textId="77777777" w:rsidR="00934A6C" w:rsidRPr="00F33D62" w:rsidRDefault="00934A6C" w:rsidP="00D653F7">
            <w:pPr>
              <w:pStyle w:val="af4"/>
              <w:jc w:val="both"/>
            </w:pPr>
            <w:r w:rsidRPr="00F33D62">
              <w:t>根據城市大小，於土地轉讓時課徵</w:t>
            </w:r>
          </w:p>
        </w:tc>
      </w:tr>
    </w:tbl>
    <w:p w14:paraId="71770BBD" w14:textId="77777777" w:rsidR="00934A6C" w:rsidRPr="00F33D62" w:rsidRDefault="00934A6C" w:rsidP="004E2A70">
      <w:pPr>
        <w:pStyle w:val="aa"/>
        <w:pageBreakBefore/>
        <w:spacing w:before="257" w:after="257"/>
        <w:ind w:left="643" w:hanging="643"/>
        <w:rPr>
          <w:lang w:eastAsia="zh-TW"/>
        </w:rPr>
      </w:pPr>
      <w:r w:rsidRPr="00F33D62">
        <w:rPr>
          <w:lang w:eastAsia="zh-TW"/>
        </w:rPr>
        <w:lastRenderedPageBreak/>
        <w:t>二、金融</w:t>
      </w:r>
    </w:p>
    <w:p w14:paraId="7F0A50A9" w14:textId="77777777" w:rsidR="00934A6C" w:rsidRPr="00F33D62" w:rsidRDefault="00934A6C" w:rsidP="00934A6C">
      <w:pPr>
        <w:pStyle w:val="af"/>
        <w:ind w:left="960" w:hanging="720"/>
      </w:pPr>
      <w:r w:rsidRPr="00F33D62">
        <w:t>（一）西班牙金融制度及概況</w:t>
      </w:r>
    </w:p>
    <w:p w14:paraId="49C55F1A" w14:textId="565E0FE4" w:rsidR="00934A6C" w:rsidRPr="00F33D62" w:rsidRDefault="00934A6C" w:rsidP="00934A6C">
      <w:pPr>
        <w:pStyle w:val="af0"/>
        <w:ind w:left="960" w:firstLine="480"/>
      </w:pPr>
      <w:r w:rsidRPr="00F33D62">
        <w:rPr>
          <w:lang w:eastAsia="zh-TW"/>
        </w:rPr>
        <w:t>在</w:t>
      </w:r>
      <w:r w:rsidR="00415C6C" w:rsidRPr="00F33D62">
        <w:rPr>
          <w:rFonts w:hint="eastAsia"/>
          <w:lang w:eastAsia="zh-TW"/>
        </w:rPr>
        <w:t>歐洲中央銀行系統</w:t>
      </w:r>
      <w:r w:rsidR="00752A39" w:rsidRPr="00F33D62">
        <w:rPr>
          <w:rFonts w:hint="eastAsia"/>
          <w:lang w:eastAsia="zh-TW"/>
        </w:rPr>
        <w:t>（</w:t>
      </w:r>
      <w:r w:rsidRPr="00F33D62">
        <w:rPr>
          <w:lang w:eastAsia="zh-TW"/>
        </w:rPr>
        <w:t>European System of Central Banks</w:t>
      </w:r>
      <w:r w:rsidR="00415C6C" w:rsidRPr="00F33D62">
        <w:rPr>
          <w:lang w:eastAsia="zh-TW"/>
        </w:rPr>
        <w:t>,</w:t>
      </w:r>
      <w:r w:rsidR="00415C6C" w:rsidRPr="00F33D62">
        <w:rPr>
          <w:rFonts w:hint="eastAsia"/>
          <w:lang w:eastAsia="zh-TW"/>
        </w:rPr>
        <w:t>簡稱</w:t>
      </w:r>
      <w:r w:rsidRPr="00F33D62">
        <w:rPr>
          <w:lang w:eastAsia="zh-TW"/>
        </w:rPr>
        <w:t>ESCB</w:t>
      </w:r>
      <w:r w:rsidRPr="00F33D62">
        <w:rPr>
          <w:lang w:eastAsia="zh-TW"/>
        </w:rPr>
        <w:t>）及</w:t>
      </w:r>
      <w:r w:rsidR="00415C6C" w:rsidRPr="00F33D62">
        <w:rPr>
          <w:rFonts w:hint="eastAsia"/>
          <w:lang w:eastAsia="zh-TW"/>
        </w:rPr>
        <w:t>歐洲中央銀行</w:t>
      </w:r>
      <w:r w:rsidR="00752A39" w:rsidRPr="00F33D62">
        <w:rPr>
          <w:rFonts w:hint="eastAsia"/>
          <w:lang w:eastAsia="zh-TW"/>
        </w:rPr>
        <w:t>（</w:t>
      </w:r>
      <w:r w:rsidRPr="00F33D62">
        <w:rPr>
          <w:lang w:eastAsia="zh-TW"/>
        </w:rPr>
        <w:t>European Central Bank</w:t>
      </w:r>
      <w:r w:rsidR="00752A39" w:rsidRPr="00F33D62">
        <w:rPr>
          <w:rFonts w:hint="eastAsia"/>
          <w:lang w:eastAsia="zh-TW"/>
        </w:rPr>
        <w:t>）</w:t>
      </w:r>
      <w:r w:rsidRPr="00F33D62">
        <w:rPr>
          <w:lang w:eastAsia="zh-TW"/>
        </w:rPr>
        <w:t>成立後，西班牙中央銀行</w:t>
      </w:r>
      <w:r w:rsidR="008F550C" w:rsidRPr="00F33D62">
        <w:rPr>
          <w:lang w:eastAsia="zh-TW"/>
        </w:rPr>
        <w:t>（</w:t>
      </w:r>
      <w:r w:rsidRPr="00F33D62">
        <w:rPr>
          <w:lang w:eastAsia="zh-TW"/>
        </w:rPr>
        <w:t>Banco de España</w:t>
      </w:r>
      <w:r w:rsidR="008F550C" w:rsidRPr="00F33D62">
        <w:rPr>
          <w:lang w:eastAsia="zh-TW"/>
        </w:rPr>
        <w:t>）</w:t>
      </w:r>
      <w:r w:rsidRPr="00F33D62">
        <w:rPr>
          <w:lang w:eastAsia="zh-TW"/>
        </w:rPr>
        <w:t>功能調整為配合</w:t>
      </w:r>
      <w:r w:rsidRPr="00F33D62">
        <w:rPr>
          <w:lang w:eastAsia="zh-TW"/>
        </w:rPr>
        <w:t>ESCB</w:t>
      </w:r>
      <w:r w:rsidRPr="00F33D62">
        <w:rPr>
          <w:lang w:eastAsia="zh-TW"/>
        </w:rPr>
        <w:t>執行歐元區貨幣政策、處理外幣兌換業務、管理</w:t>
      </w:r>
      <w:r w:rsidR="00AF57A0" w:rsidRPr="00F33D62">
        <w:rPr>
          <w:lang w:eastAsia="zh-TW"/>
        </w:rPr>
        <w:t>西班牙</w:t>
      </w:r>
      <w:r w:rsidRPr="00F33D62">
        <w:rPr>
          <w:lang w:eastAsia="zh-TW"/>
        </w:rPr>
        <w:t>國有外匯等，另負</w:t>
      </w:r>
      <w:r w:rsidR="006E0E89" w:rsidRPr="00F33D62">
        <w:rPr>
          <w:lang w:eastAsia="zh-TW"/>
        </w:rPr>
        <w:t>責</w:t>
      </w:r>
      <w:r w:rsidRPr="00F33D62">
        <w:rPr>
          <w:lang w:eastAsia="zh-TW"/>
        </w:rPr>
        <w:t>監督</w:t>
      </w:r>
      <w:r w:rsidR="006E0E89" w:rsidRPr="00F33D62">
        <w:rPr>
          <w:lang w:eastAsia="zh-TW"/>
        </w:rPr>
        <w:t>金融</w:t>
      </w:r>
      <w:r w:rsidRPr="00F33D62">
        <w:rPr>
          <w:lang w:eastAsia="zh-TW"/>
        </w:rPr>
        <w:t>信用機構資</w:t>
      </w:r>
      <w:r w:rsidR="006E0E89" w:rsidRPr="00F33D62">
        <w:rPr>
          <w:lang w:eastAsia="zh-TW"/>
        </w:rPr>
        <w:t>本</w:t>
      </w:r>
      <w:r w:rsidRPr="00F33D62">
        <w:rPr>
          <w:lang w:eastAsia="zh-TW"/>
        </w:rPr>
        <w:t>、維護</w:t>
      </w:r>
      <w:r w:rsidR="00AF57A0" w:rsidRPr="00F33D62">
        <w:rPr>
          <w:lang w:eastAsia="zh-TW"/>
        </w:rPr>
        <w:t>西班牙</w:t>
      </w:r>
      <w:r w:rsidRPr="00F33D62">
        <w:rPr>
          <w:lang w:eastAsia="zh-TW"/>
        </w:rPr>
        <w:t>金融及支付系統穩定、發行</w:t>
      </w:r>
      <w:r w:rsidR="006E0E89" w:rsidRPr="00F33D62">
        <w:rPr>
          <w:lang w:eastAsia="zh-TW"/>
        </w:rPr>
        <w:t>及</w:t>
      </w:r>
      <w:r w:rsidRPr="00F33D62">
        <w:rPr>
          <w:lang w:eastAsia="zh-TW"/>
        </w:rPr>
        <w:t>管理國債等</w:t>
      </w:r>
      <w:r w:rsidR="006E0E89" w:rsidRPr="00F33D62">
        <w:rPr>
          <w:lang w:eastAsia="zh-TW"/>
        </w:rPr>
        <w:t>業務</w:t>
      </w:r>
      <w:r w:rsidRPr="00F33D62">
        <w:rPr>
          <w:lang w:eastAsia="zh-TW"/>
        </w:rPr>
        <w:t>。</w:t>
      </w:r>
    </w:p>
    <w:p w14:paraId="33DE3E17" w14:textId="65A5AFE3" w:rsidR="00934A6C" w:rsidRPr="00F33D62" w:rsidRDefault="00AF57A0" w:rsidP="00934A6C">
      <w:pPr>
        <w:pStyle w:val="af0"/>
        <w:ind w:left="960" w:firstLine="480"/>
        <w:rPr>
          <w:lang w:eastAsia="zh-TW"/>
        </w:rPr>
      </w:pPr>
      <w:r w:rsidRPr="00F33D62">
        <w:rPr>
          <w:lang w:eastAsia="zh-TW"/>
        </w:rPr>
        <w:t>西班牙</w:t>
      </w:r>
      <w:r w:rsidR="006E0E89" w:rsidRPr="00F33D62">
        <w:rPr>
          <w:lang w:eastAsia="zh-TW"/>
        </w:rPr>
        <w:t>金融</w:t>
      </w:r>
      <w:r w:rsidR="00934A6C" w:rsidRPr="00F33D62">
        <w:rPr>
          <w:lang w:eastAsia="zh-TW"/>
        </w:rPr>
        <w:t>信用機構包含西班牙及外國銀行、儲蓄銀行、信用合作社。</w:t>
      </w:r>
      <w:r w:rsidRPr="00F33D62">
        <w:rPr>
          <w:spacing w:val="-2"/>
          <w:lang w:eastAsia="zh-TW"/>
        </w:rPr>
        <w:t>西班牙</w:t>
      </w:r>
      <w:r w:rsidR="00C22E61" w:rsidRPr="00F33D62">
        <w:rPr>
          <w:spacing w:val="-2"/>
          <w:lang w:eastAsia="zh-TW"/>
        </w:rPr>
        <w:t>主要銀行包括</w:t>
      </w:r>
      <w:r w:rsidR="00934A6C" w:rsidRPr="00F33D62">
        <w:rPr>
          <w:spacing w:val="-2"/>
          <w:lang w:eastAsia="zh-TW"/>
        </w:rPr>
        <w:t>Santander</w:t>
      </w:r>
      <w:r w:rsidR="00934A6C" w:rsidRPr="00F33D62">
        <w:rPr>
          <w:spacing w:val="-2"/>
          <w:lang w:eastAsia="zh-TW"/>
        </w:rPr>
        <w:t>（</w:t>
      </w:r>
      <w:r w:rsidR="00934A6C" w:rsidRPr="00F33D62">
        <w:rPr>
          <w:spacing w:val="-2"/>
          <w:lang w:eastAsia="zh-TW"/>
        </w:rPr>
        <w:t>Banco Santander Central Hispano</w:t>
      </w:r>
      <w:r w:rsidR="00934A6C" w:rsidRPr="00F33D62">
        <w:rPr>
          <w:spacing w:val="-2"/>
          <w:lang w:eastAsia="zh-TW"/>
        </w:rPr>
        <w:t>）、</w:t>
      </w:r>
      <w:r w:rsidR="00934A6C" w:rsidRPr="00F33D62">
        <w:rPr>
          <w:lang w:eastAsia="zh-TW"/>
        </w:rPr>
        <w:t>BBVA</w:t>
      </w:r>
      <w:r w:rsidR="00934A6C" w:rsidRPr="00F33D62">
        <w:rPr>
          <w:lang w:eastAsia="zh-TW"/>
        </w:rPr>
        <w:t>（</w:t>
      </w:r>
      <w:r w:rsidR="00934A6C" w:rsidRPr="00F33D62">
        <w:rPr>
          <w:lang w:eastAsia="zh-TW"/>
        </w:rPr>
        <w:t xml:space="preserve">Banco Bilbao Vizcaya </w:t>
      </w:r>
      <w:proofErr w:type="spellStart"/>
      <w:r w:rsidR="00934A6C" w:rsidRPr="00F33D62">
        <w:rPr>
          <w:lang w:eastAsia="zh-TW"/>
        </w:rPr>
        <w:t>Argentaira</w:t>
      </w:r>
      <w:proofErr w:type="spellEnd"/>
      <w:r w:rsidR="00934A6C" w:rsidRPr="00F33D62">
        <w:rPr>
          <w:lang w:eastAsia="zh-TW"/>
        </w:rPr>
        <w:t>）、</w:t>
      </w:r>
      <w:proofErr w:type="spellStart"/>
      <w:r w:rsidR="00934A6C" w:rsidRPr="00F33D62">
        <w:rPr>
          <w:lang w:eastAsia="zh-TW"/>
        </w:rPr>
        <w:t>CaixaBank</w:t>
      </w:r>
      <w:proofErr w:type="spellEnd"/>
      <w:r w:rsidR="00934A6C" w:rsidRPr="00F33D62">
        <w:rPr>
          <w:lang w:eastAsia="zh-TW"/>
        </w:rPr>
        <w:t>、</w:t>
      </w:r>
      <w:r w:rsidR="00934A6C" w:rsidRPr="00F33D62">
        <w:rPr>
          <w:lang w:eastAsia="zh-TW"/>
        </w:rPr>
        <w:t>Sabadell</w:t>
      </w:r>
      <w:r w:rsidR="00934A6C" w:rsidRPr="00F33D62">
        <w:rPr>
          <w:lang w:eastAsia="zh-TW"/>
        </w:rPr>
        <w:t>及</w:t>
      </w:r>
      <w:proofErr w:type="spellStart"/>
      <w:r w:rsidR="00934A6C" w:rsidRPr="00F33D62">
        <w:rPr>
          <w:lang w:eastAsia="zh-TW"/>
        </w:rPr>
        <w:t>Bankinter</w:t>
      </w:r>
      <w:proofErr w:type="spellEnd"/>
      <w:r w:rsidR="00934A6C" w:rsidRPr="00F33D62">
        <w:rPr>
          <w:lang w:eastAsia="zh-TW"/>
        </w:rPr>
        <w:t>等。</w:t>
      </w:r>
    </w:p>
    <w:p w14:paraId="7000C36E" w14:textId="77777777" w:rsidR="00934A6C" w:rsidRPr="00F33D62" w:rsidRDefault="00934A6C" w:rsidP="00934A6C">
      <w:pPr>
        <w:pStyle w:val="af"/>
        <w:ind w:left="960" w:hanging="720"/>
      </w:pPr>
      <w:r w:rsidRPr="00F33D62">
        <w:t>（二）外商貸款之管道及現況</w:t>
      </w:r>
    </w:p>
    <w:p w14:paraId="68565350" w14:textId="202B522D" w:rsidR="00934A6C" w:rsidRPr="00F33D62" w:rsidRDefault="00AF57A0" w:rsidP="00934A6C">
      <w:pPr>
        <w:pStyle w:val="af0"/>
        <w:ind w:left="960" w:firstLine="480"/>
        <w:rPr>
          <w:lang w:eastAsia="zh-TW"/>
        </w:rPr>
      </w:pPr>
      <w:r w:rsidRPr="00F33D62">
        <w:rPr>
          <w:lang w:eastAsia="zh-TW"/>
        </w:rPr>
        <w:t>西班牙</w:t>
      </w:r>
      <w:r w:rsidR="00934A6C" w:rsidRPr="00F33D62">
        <w:rPr>
          <w:lang w:eastAsia="zh-TW"/>
        </w:rPr>
        <w:t>三大銀行（</w:t>
      </w:r>
      <w:r w:rsidR="00934A6C" w:rsidRPr="00F33D62">
        <w:rPr>
          <w:lang w:eastAsia="zh-TW"/>
        </w:rPr>
        <w:t>Santander</w:t>
      </w:r>
      <w:r w:rsidR="00934A6C" w:rsidRPr="00F33D62">
        <w:rPr>
          <w:lang w:eastAsia="zh-TW"/>
        </w:rPr>
        <w:t>、</w:t>
      </w:r>
      <w:proofErr w:type="spellStart"/>
      <w:r w:rsidR="00934A6C" w:rsidRPr="00F33D62">
        <w:rPr>
          <w:lang w:eastAsia="zh-TW"/>
        </w:rPr>
        <w:t>CaixaBank</w:t>
      </w:r>
      <w:proofErr w:type="spellEnd"/>
      <w:r w:rsidR="00934A6C" w:rsidRPr="00F33D62">
        <w:rPr>
          <w:lang w:eastAsia="zh-TW"/>
        </w:rPr>
        <w:t>及</w:t>
      </w:r>
      <w:r w:rsidR="00934A6C" w:rsidRPr="00F33D62">
        <w:rPr>
          <w:lang w:eastAsia="zh-TW"/>
        </w:rPr>
        <w:t>BBVA</w:t>
      </w:r>
      <w:r w:rsidR="00934A6C" w:rsidRPr="00F33D62">
        <w:rPr>
          <w:lang w:eastAsia="zh-TW"/>
        </w:rPr>
        <w:t>）及其他私人銀行遍布全國各地，</w:t>
      </w:r>
      <w:r w:rsidR="006E0E89" w:rsidRPr="00F33D62">
        <w:rPr>
          <w:lang w:eastAsia="zh-TW"/>
        </w:rPr>
        <w:t>提供國內外業者融資業務，</w:t>
      </w:r>
      <w:r w:rsidR="00934A6C" w:rsidRPr="00F33D62">
        <w:rPr>
          <w:lang w:eastAsia="zh-TW"/>
        </w:rPr>
        <w:t>惟近年來</w:t>
      </w:r>
      <w:r w:rsidR="001E3C2C" w:rsidRPr="00F33D62">
        <w:rPr>
          <w:lang w:eastAsia="zh-TW"/>
        </w:rPr>
        <w:t>歐洲中央銀行</w:t>
      </w:r>
      <w:proofErr w:type="gramStart"/>
      <w:r w:rsidR="001E3C2C" w:rsidRPr="00F33D62">
        <w:rPr>
          <w:lang w:eastAsia="zh-TW"/>
        </w:rPr>
        <w:t>採</w:t>
      </w:r>
      <w:proofErr w:type="gramEnd"/>
      <w:r w:rsidR="001E3C2C" w:rsidRPr="00F33D62">
        <w:rPr>
          <w:lang w:eastAsia="zh-TW"/>
        </w:rPr>
        <w:t>緊縮性金融政策，西班牙銀行業者對企業融資亦</w:t>
      </w:r>
      <w:proofErr w:type="gramStart"/>
      <w:r w:rsidR="001E3C2C" w:rsidRPr="00F33D62">
        <w:rPr>
          <w:lang w:eastAsia="zh-TW"/>
        </w:rPr>
        <w:t>採</w:t>
      </w:r>
      <w:proofErr w:type="gramEnd"/>
      <w:r w:rsidR="001E3C2C" w:rsidRPr="00F33D62">
        <w:rPr>
          <w:lang w:eastAsia="zh-TW"/>
        </w:rPr>
        <w:t>較嚴格的審核標準。</w:t>
      </w:r>
    </w:p>
    <w:p w14:paraId="52C703BF" w14:textId="77777777" w:rsidR="00934A6C" w:rsidRPr="00F33D62" w:rsidRDefault="00934A6C" w:rsidP="00934A6C">
      <w:pPr>
        <w:pStyle w:val="af"/>
        <w:ind w:left="960" w:hanging="720"/>
      </w:pPr>
      <w:r w:rsidRPr="00F33D62">
        <w:t>（三）利率水準</w:t>
      </w:r>
    </w:p>
    <w:p w14:paraId="37E78E81" w14:textId="6C6C74AC" w:rsidR="00934A6C" w:rsidRPr="00F33D62" w:rsidRDefault="00934A6C" w:rsidP="004E2A70">
      <w:pPr>
        <w:pStyle w:val="af0"/>
        <w:ind w:left="960" w:firstLine="480"/>
        <w:rPr>
          <w:lang w:eastAsia="zh-TW"/>
        </w:rPr>
      </w:pPr>
      <w:r w:rsidRPr="00F33D62">
        <w:rPr>
          <w:lang w:eastAsia="zh-TW"/>
        </w:rPr>
        <w:t>依據</w:t>
      </w:r>
      <w:r w:rsidRPr="00F33D62">
        <w:rPr>
          <w:lang w:eastAsia="zh-TW"/>
        </w:rPr>
        <w:t>202</w:t>
      </w:r>
      <w:r w:rsidR="00415C6C" w:rsidRPr="00F33D62">
        <w:rPr>
          <w:rFonts w:hint="eastAsia"/>
          <w:lang w:eastAsia="zh-TW"/>
        </w:rPr>
        <w:t>6</w:t>
      </w:r>
      <w:r w:rsidRPr="00F33D62">
        <w:rPr>
          <w:lang w:eastAsia="zh-TW"/>
        </w:rPr>
        <w:t>年</w:t>
      </w:r>
      <w:r w:rsidRPr="00F33D62">
        <w:rPr>
          <w:lang w:eastAsia="zh-TW"/>
        </w:rPr>
        <w:t>5</w:t>
      </w:r>
      <w:r w:rsidRPr="00F33D62">
        <w:rPr>
          <w:lang w:eastAsia="zh-TW"/>
        </w:rPr>
        <w:t>月西班牙中央銀行資料，</w:t>
      </w:r>
      <w:r w:rsidRPr="00F33D62">
        <w:rPr>
          <w:lang w:eastAsia="zh-TW"/>
        </w:rPr>
        <w:t>12</w:t>
      </w:r>
      <w:r w:rsidRPr="00F33D62">
        <w:rPr>
          <w:lang w:eastAsia="zh-TW"/>
        </w:rPr>
        <w:t>個月期政府公債利率平均為</w:t>
      </w:r>
      <w:r w:rsidR="00415C6C" w:rsidRPr="00F33D62">
        <w:rPr>
          <w:rFonts w:hint="eastAsia"/>
          <w:lang w:eastAsia="zh-TW"/>
        </w:rPr>
        <w:t>2.63</w:t>
      </w:r>
      <w:r w:rsidRPr="00F33D62">
        <w:rPr>
          <w:lang w:eastAsia="zh-TW"/>
        </w:rPr>
        <w:t>%</w:t>
      </w:r>
      <w:r w:rsidRPr="00F33D62">
        <w:rPr>
          <w:lang w:eastAsia="zh-TW"/>
        </w:rPr>
        <w:t>，</w:t>
      </w:r>
      <w:r w:rsidRPr="00F33D62">
        <w:rPr>
          <w:lang w:eastAsia="zh-TW"/>
        </w:rPr>
        <w:t>10</w:t>
      </w:r>
      <w:r w:rsidRPr="00F33D62">
        <w:rPr>
          <w:lang w:eastAsia="zh-TW"/>
        </w:rPr>
        <w:t>年期房屋貸款利率約</w:t>
      </w:r>
      <w:r w:rsidR="00415C6C" w:rsidRPr="00F33D62">
        <w:rPr>
          <w:rFonts w:hint="eastAsia"/>
          <w:lang w:eastAsia="zh-TW"/>
        </w:rPr>
        <w:t>2.25%</w:t>
      </w:r>
      <w:r w:rsidR="00415C6C" w:rsidRPr="00F33D62">
        <w:rPr>
          <w:rFonts w:hint="eastAsia"/>
          <w:lang w:eastAsia="zh-TW"/>
        </w:rPr>
        <w:t>至</w:t>
      </w:r>
      <w:r w:rsidR="00E247F7" w:rsidRPr="00F33D62">
        <w:rPr>
          <w:lang w:eastAsia="zh-TW"/>
        </w:rPr>
        <w:t>2.</w:t>
      </w:r>
      <w:r w:rsidR="00F306A6" w:rsidRPr="00F33D62">
        <w:rPr>
          <w:lang w:eastAsia="zh-TW"/>
        </w:rPr>
        <w:t>75</w:t>
      </w:r>
      <w:r w:rsidRPr="00F33D62">
        <w:rPr>
          <w:lang w:eastAsia="zh-TW"/>
        </w:rPr>
        <w:t>%</w:t>
      </w:r>
      <w:r w:rsidRPr="00F33D62">
        <w:rPr>
          <w:lang w:eastAsia="zh-TW"/>
        </w:rPr>
        <w:t>，一年期歐元銀行同業拆款利率（</w:t>
      </w:r>
      <w:r w:rsidRPr="00F33D62">
        <w:rPr>
          <w:lang w:eastAsia="zh-TW"/>
        </w:rPr>
        <w:t>EURIBOR</w:t>
      </w:r>
      <w:r w:rsidRPr="00F33D62">
        <w:rPr>
          <w:lang w:eastAsia="zh-TW"/>
        </w:rPr>
        <w:t>）為</w:t>
      </w:r>
      <w:r w:rsidR="00415C6C" w:rsidRPr="00F33D62">
        <w:rPr>
          <w:rFonts w:hint="eastAsia"/>
          <w:lang w:eastAsia="zh-TW"/>
        </w:rPr>
        <w:t>2.3</w:t>
      </w:r>
      <w:r w:rsidRPr="00F33D62">
        <w:rPr>
          <w:lang w:eastAsia="zh-TW"/>
        </w:rPr>
        <w:t>%</w:t>
      </w:r>
      <w:r w:rsidR="00415C6C" w:rsidRPr="00F33D62">
        <w:rPr>
          <w:rFonts w:hint="eastAsia"/>
          <w:lang w:eastAsia="zh-TW"/>
        </w:rPr>
        <w:t>至</w:t>
      </w:r>
      <w:r w:rsidR="00415C6C" w:rsidRPr="00F33D62">
        <w:rPr>
          <w:rFonts w:hint="eastAsia"/>
          <w:lang w:eastAsia="zh-TW"/>
        </w:rPr>
        <w:t>2.45%</w:t>
      </w:r>
      <w:r w:rsidRPr="00F33D62">
        <w:rPr>
          <w:lang w:eastAsia="zh-TW"/>
        </w:rPr>
        <w:t>。</w:t>
      </w:r>
    </w:p>
    <w:p w14:paraId="4952B5B7" w14:textId="77777777" w:rsidR="00934A6C" w:rsidRPr="00F33D62" w:rsidRDefault="00934A6C" w:rsidP="00934A6C">
      <w:pPr>
        <w:pStyle w:val="af"/>
        <w:ind w:left="960" w:hanging="720"/>
      </w:pPr>
      <w:r w:rsidRPr="00F33D62">
        <w:t>（四）貨幣制度、外匯管制制度</w:t>
      </w:r>
    </w:p>
    <w:p w14:paraId="051218EE" w14:textId="77777777" w:rsidR="00934A6C" w:rsidRPr="00F33D62" w:rsidRDefault="00934A6C" w:rsidP="00934A6C">
      <w:pPr>
        <w:pStyle w:val="af0"/>
        <w:ind w:left="960" w:firstLine="480"/>
        <w:rPr>
          <w:lang w:eastAsia="zh-TW"/>
        </w:rPr>
      </w:pPr>
      <w:r w:rsidRPr="00F33D62">
        <w:rPr>
          <w:lang w:eastAsia="zh-TW"/>
        </w:rPr>
        <w:t>西班牙自</w:t>
      </w:r>
      <w:r w:rsidRPr="00F33D62">
        <w:rPr>
          <w:lang w:eastAsia="zh-TW"/>
        </w:rPr>
        <w:t>2002</w:t>
      </w:r>
      <w:r w:rsidRPr="00F33D62">
        <w:rPr>
          <w:lang w:eastAsia="zh-TW"/>
        </w:rPr>
        <w:t>年</w:t>
      </w:r>
      <w:r w:rsidRPr="00F33D62">
        <w:rPr>
          <w:lang w:eastAsia="zh-TW"/>
        </w:rPr>
        <w:t>1</w:t>
      </w:r>
      <w:r w:rsidRPr="00F33D62">
        <w:rPr>
          <w:lang w:eastAsia="zh-TW"/>
        </w:rPr>
        <w:t>月</w:t>
      </w:r>
      <w:r w:rsidRPr="00F33D62">
        <w:rPr>
          <w:lang w:eastAsia="zh-TW"/>
        </w:rPr>
        <w:t>1</w:t>
      </w:r>
      <w:r w:rsidRPr="00F33D62">
        <w:rPr>
          <w:lang w:eastAsia="zh-TW"/>
        </w:rPr>
        <w:t>日起與其他歐盟會員國</w:t>
      </w:r>
      <w:proofErr w:type="gramStart"/>
      <w:r w:rsidRPr="00F33D62">
        <w:rPr>
          <w:lang w:eastAsia="zh-TW"/>
        </w:rPr>
        <w:t>採</w:t>
      </w:r>
      <w:proofErr w:type="gramEnd"/>
      <w:r w:rsidRPr="00F33D62">
        <w:rPr>
          <w:lang w:eastAsia="zh-TW"/>
        </w:rPr>
        <w:t>行歐元，其單位</w:t>
      </w:r>
      <w:r w:rsidRPr="00F33D62">
        <w:rPr>
          <w:lang w:eastAsia="zh-TW"/>
        </w:rPr>
        <w:t>Euro</w:t>
      </w:r>
      <w:r w:rsidRPr="00F33D62">
        <w:rPr>
          <w:lang w:eastAsia="zh-TW"/>
        </w:rPr>
        <w:t>（</w:t>
      </w:r>
      <w:proofErr w:type="gramStart"/>
      <w:r w:rsidRPr="00F33D62">
        <w:rPr>
          <w:rFonts w:eastAsia="細明體"/>
          <w:lang w:eastAsia="zh-TW"/>
        </w:rPr>
        <w:t>€</w:t>
      </w:r>
      <w:proofErr w:type="gramEnd"/>
      <w:r w:rsidRPr="00F33D62">
        <w:rPr>
          <w:lang w:eastAsia="zh-TW"/>
        </w:rPr>
        <w:t>）分為</w:t>
      </w:r>
      <w:r w:rsidRPr="00F33D62">
        <w:rPr>
          <w:lang w:eastAsia="zh-TW"/>
        </w:rPr>
        <w:t>500</w:t>
      </w:r>
      <w:r w:rsidRPr="00F33D62">
        <w:rPr>
          <w:lang w:eastAsia="zh-TW"/>
        </w:rPr>
        <w:t>歐元、</w:t>
      </w:r>
      <w:r w:rsidRPr="00F33D62">
        <w:rPr>
          <w:lang w:eastAsia="zh-TW"/>
        </w:rPr>
        <w:t>200</w:t>
      </w:r>
      <w:r w:rsidRPr="00F33D62">
        <w:rPr>
          <w:lang w:eastAsia="zh-TW"/>
        </w:rPr>
        <w:t>歐元、</w:t>
      </w:r>
      <w:r w:rsidRPr="00F33D62">
        <w:rPr>
          <w:lang w:eastAsia="zh-TW"/>
        </w:rPr>
        <w:t>100</w:t>
      </w:r>
      <w:r w:rsidRPr="00F33D62">
        <w:rPr>
          <w:lang w:eastAsia="zh-TW"/>
        </w:rPr>
        <w:t>歐元、</w:t>
      </w:r>
      <w:r w:rsidRPr="00F33D62">
        <w:rPr>
          <w:lang w:eastAsia="zh-TW"/>
        </w:rPr>
        <w:t>50</w:t>
      </w:r>
      <w:r w:rsidRPr="00F33D62">
        <w:rPr>
          <w:lang w:eastAsia="zh-TW"/>
        </w:rPr>
        <w:t>歐元、</w:t>
      </w:r>
      <w:r w:rsidRPr="00F33D62">
        <w:rPr>
          <w:lang w:eastAsia="zh-TW"/>
        </w:rPr>
        <w:t>20</w:t>
      </w:r>
      <w:r w:rsidRPr="00F33D62">
        <w:rPr>
          <w:lang w:eastAsia="zh-TW"/>
        </w:rPr>
        <w:t>歐元、</w:t>
      </w:r>
      <w:r w:rsidRPr="00F33D62">
        <w:rPr>
          <w:lang w:eastAsia="zh-TW"/>
        </w:rPr>
        <w:t>10</w:t>
      </w:r>
      <w:r w:rsidRPr="00F33D62">
        <w:rPr>
          <w:lang w:eastAsia="zh-TW"/>
        </w:rPr>
        <w:t>歐元、</w:t>
      </w:r>
      <w:r w:rsidRPr="00F33D62">
        <w:rPr>
          <w:lang w:eastAsia="zh-TW"/>
        </w:rPr>
        <w:t>5</w:t>
      </w:r>
      <w:r w:rsidRPr="00F33D62">
        <w:rPr>
          <w:lang w:eastAsia="zh-TW"/>
        </w:rPr>
        <w:t>歐元等紙鈔及</w:t>
      </w:r>
      <w:r w:rsidRPr="00F33D62">
        <w:rPr>
          <w:lang w:eastAsia="zh-TW"/>
        </w:rPr>
        <w:t>2</w:t>
      </w:r>
      <w:r w:rsidRPr="00F33D62">
        <w:rPr>
          <w:lang w:eastAsia="zh-TW"/>
        </w:rPr>
        <w:t>歐元、</w:t>
      </w:r>
      <w:r w:rsidRPr="00F33D62">
        <w:rPr>
          <w:lang w:eastAsia="zh-TW"/>
        </w:rPr>
        <w:t>1</w:t>
      </w:r>
      <w:r w:rsidRPr="00F33D62">
        <w:rPr>
          <w:lang w:eastAsia="zh-TW"/>
        </w:rPr>
        <w:t>歐元、</w:t>
      </w:r>
      <w:r w:rsidRPr="00F33D62">
        <w:rPr>
          <w:lang w:eastAsia="zh-TW"/>
        </w:rPr>
        <w:t>50</w:t>
      </w:r>
      <w:r w:rsidRPr="00F33D62">
        <w:rPr>
          <w:lang w:eastAsia="zh-TW"/>
        </w:rPr>
        <w:t>、</w:t>
      </w:r>
      <w:r w:rsidRPr="00F33D62">
        <w:rPr>
          <w:lang w:eastAsia="zh-TW"/>
        </w:rPr>
        <w:t>20</w:t>
      </w:r>
      <w:r w:rsidRPr="00F33D62">
        <w:rPr>
          <w:lang w:eastAsia="zh-TW"/>
        </w:rPr>
        <w:t>、</w:t>
      </w:r>
      <w:r w:rsidRPr="00F33D62">
        <w:rPr>
          <w:lang w:eastAsia="zh-TW"/>
        </w:rPr>
        <w:t>10</w:t>
      </w:r>
      <w:r w:rsidRPr="00F33D62">
        <w:rPr>
          <w:lang w:eastAsia="zh-TW"/>
        </w:rPr>
        <w:t>、</w:t>
      </w:r>
      <w:r w:rsidRPr="00F33D62">
        <w:rPr>
          <w:lang w:eastAsia="zh-TW"/>
        </w:rPr>
        <w:t>5</w:t>
      </w:r>
      <w:r w:rsidRPr="00F33D62">
        <w:rPr>
          <w:lang w:eastAsia="zh-TW"/>
        </w:rPr>
        <w:t>、</w:t>
      </w:r>
      <w:r w:rsidRPr="00F33D62">
        <w:rPr>
          <w:lang w:eastAsia="zh-TW"/>
        </w:rPr>
        <w:t>2</w:t>
      </w:r>
      <w:r w:rsidRPr="00F33D62">
        <w:rPr>
          <w:lang w:eastAsia="zh-TW"/>
        </w:rPr>
        <w:t>、</w:t>
      </w:r>
      <w:r w:rsidRPr="00F33D62">
        <w:rPr>
          <w:lang w:eastAsia="zh-TW"/>
        </w:rPr>
        <w:t>1</w:t>
      </w:r>
      <w:r w:rsidRPr="00F33D62">
        <w:rPr>
          <w:lang w:eastAsia="zh-TW"/>
        </w:rPr>
        <w:t>分等硬幣。歐元與</w:t>
      </w:r>
      <w:r w:rsidR="00AF57A0" w:rsidRPr="00F33D62">
        <w:rPr>
          <w:lang w:eastAsia="zh-TW"/>
        </w:rPr>
        <w:t>西班牙</w:t>
      </w:r>
      <w:r w:rsidRPr="00F33D62">
        <w:rPr>
          <w:lang w:eastAsia="zh-TW"/>
        </w:rPr>
        <w:t>原先貨幣</w:t>
      </w:r>
      <w:r w:rsidRPr="00F33D62">
        <w:rPr>
          <w:lang w:eastAsia="zh-TW"/>
        </w:rPr>
        <w:t>Peseta</w:t>
      </w:r>
      <w:r w:rsidRPr="00F33D62">
        <w:rPr>
          <w:lang w:eastAsia="zh-TW"/>
        </w:rPr>
        <w:t>以固定</w:t>
      </w:r>
      <w:r w:rsidRPr="00F33D62">
        <w:rPr>
          <w:lang w:eastAsia="zh-TW"/>
        </w:rPr>
        <w:t>1:166.386</w:t>
      </w:r>
      <w:r w:rsidRPr="00F33D62">
        <w:rPr>
          <w:lang w:eastAsia="zh-TW"/>
        </w:rPr>
        <w:t>比例計值。</w:t>
      </w:r>
    </w:p>
    <w:p w14:paraId="22532812" w14:textId="77777777" w:rsidR="00934A6C" w:rsidRPr="00F33D62" w:rsidRDefault="00934A6C" w:rsidP="00934A6C">
      <w:pPr>
        <w:pStyle w:val="af0"/>
        <w:ind w:left="960" w:firstLine="480"/>
        <w:rPr>
          <w:lang w:eastAsia="zh-TW"/>
        </w:rPr>
      </w:pPr>
      <w:r w:rsidRPr="00F33D62">
        <w:rPr>
          <w:lang w:eastAsia="zh-TW"/>
        </w:rPr>
        <w:lastRenderedPageBreak/>
        <w:t>西班牙與其他國家的交易可</w:t>
      </w:r>
      <w:r w:rsidR="00E247F7" w:rsidRPr="00F33D62">
        <w:rPr>
          <w:lang w:eastAsia="zh-TW"/>
        </w:rPr>
        <w:t>使用</w:t>
      </w:r>
      <w:r w:rsidRPr="00F33D62">
        <w:rPr>
          <w:lang w:eastAsia="zh-TW"/>
        </w:rPr>
        <w:t>任何</w:t>
      </w:r>
      <w:r w:rsidR="00E247F7" w:rsidRPr="00F33D62">
        <w:rPr>
          <w:lang w:eastAsia="zh-TW"/>
        </w:rPr>
        <w:t>貨</w:t>
      </w:r>
      <w:r w:rsidRPr="00F33D62">
        <w:rPr>
          <w:lang w:eastAsia="zh-TW"/>
        </w:rPr>
        <w:t>幣</w:t>
      </w:r>
      <w:r w:rsidR="00E247F7" w:rsidRPr="00F33D62">
        <w:rPr>
          <w:lang w:eastAsia="zh-TW"/>
        </w:rPr>
        <w:t>進</w:t>
      </w:r>
      <w:r w:rsidRPr="00F33D62">
        <w:rPr>
          <w:lang w:eastAsia="zh-TW"/>
        </w:rPr>
        <w:t>行，主要</w:t>
      </w:r>
      <w:r w:rsidR="00E247F7" w:rsidRPr="00F33D62">
        <w:rPr>
          <w:lang w:eastAsia="zh-TW"/>
        </w:rPr>
        <w:t>使用</w:t>
      </w:r>
      <w:r w:rsidRPr="00F33D62">
        <w:rPr>
          <w:lang w:eastAsia="zh-TW"/>
        </w:rPr>
        <w:t>貨幣</w:t>
      </w:r>
      <w:r w:rsidR="00E247F7" w:rsidRPr="00F33D62">
        <w:rPr>
          <w:lang w:eastAsia="zh-TW"/>
        </w:rPr>
        <w:t>包括</w:t>
      </w:r>
      <w:r w:rsidRPr="00F33D62">
        <w:rPr>
          <w:lang w:eastAsia="zh-TW"/>
        </w:rPr>
        <w:t>歐</w:t>
      </w:r>
      <w:r w:rsidR="00E247F7" w:rsidRPr="00F33D62">
        <w:rPr>
          <w:lang w:eastAsia="zh-TW"/>
        </w:rPr>
        <w:t>元、美元、日元等，其買</w:t>
      </w:r>
      <w:r w:rsidRPr="00F33D62">
        <w:rPr>
          <w:lang w:eastAsia="zh-TW"/>
        </w:rPr>
        <w:t>賣價</w:t>
      </w:r>
      <w:r w:rsidR="00E247F7" w:rsidRPr="00F33D62">
        <w:rPr>
          <w:lang w:eastAsia="zh-TW"/>
        </w:rPr>
        <w:t>格依據</w:t>
      </w:r>
      <w:r w:rsidRPr="00F33D62">
        <w:rPr>
          <w:lang w:eastAsia="zh-TW"/>
        </w:rPr>
        <w:t>各銀行每日掛牌價</w:t>
      </w:r>
      <w:r w:rsidR="00E247F7" w:rsidRPr="00F33D62">
        <w:rPr>
          <w:lang w:eastAsia="zh-TW"/>
        </w:rPr>
        <w:t>進行</w:t>
      </w:r>
      <w:r w:rsidRPr="00F33D62">
        <w:rPr>
          <w:lang w:eastAsia="zh-TW"/>
        </w:rPr>
        <w:t>。</w:t>
      </w:r>
    </w:p>
    <w:p w14:paraId="6B350A8F" w14:textId="77777777" w:rsidR="00934A6C" w:rsidRPr="00F33D62" w:rsidRDefault="00934A6C" w:rsidP="00934A6C">
      <w:pPr>
        <w:pStyle w:val="af0"/>
        <w:ind w:left="960" w:firstLine="480"/>
        <w:rPr>
          <w:lang w:eastAsia="zh-TW"/>
        </w:rPr>
      </w:pPr>
      <w:r w:rsidRPr="00F33D62">
        <w:rPr>
          <w:lang w:eastAsia="zh-TW"/>
        </w:rPr>
        <w:t>外匯管制方面，出入機場旅客（居民及非居民）攜帶</w:t>
      </w:r>
      <w:r w:rsidRPr="00F33D62">
        <w:rPr>
          <w:lang w:eastAsia="zh-TW"/>
        </w:rPr>
        <w:t>9,999</w:t>
      </w:r>
      <w:r w:rsidRPr="00F33D62">
        <w:rPr>
          <w:lang w:eastAsia="zh-TW"/>
        </w:rPr>
        <w:t>歐元以下現金、支票或其他形式等值財物者不需申報，當價值超過</w:t>
      </w:r>
      <w:r w:rsidRPr="00F33D62">
        <w:rPr>
          <w:lang w:eastAsia="zh-TW"/>
        </w:rPr>
        <w:t>10,000</w:t>
      </w:r>
      <w:r w:rsidRPr="00F33D62">
        <w:rPr>
          <w:lang w:eastAsia="zh-TW"/>
        </w:rPr>
        <w:t>歐元以上者需依據</w:t>
      </w:r>
      <w:r w:rsidRPr="00F33D62">
        <w:rPr>
          <w:lang w:eastAsia="zh-TW"/>
        </w:rPr>
        <w:t>1439/2006</w:t>
      </w:r>
      <w:r w:rsidRPr="00F33D62">
        <w:rPr>
          <w:lang w:eastAsia="zh-TW"/>
        </w:rPr>
        <w:t>號皇家法令辦理申報。</w:t>
      </w:r>
    </w:p>
    <w:p w14:paraId="3DE6BA74" w14:textId="77777777" w:rsidR="00007953" w:rsidRPr="00F33D62" w:rsidRDefault="00007953">
      <w:pPr>
        <w:rPr>
          <w:lang w:eastAsia="zh-TW"/>
        </w:rPr>
      </w:pPr>
    </w:p>
    <w:p w14:paraId="29390A0E" w14:textId="2CFE313A" w:rsidR="00F62916" w:rsidRPr="00F33D62" w:rsidRDefault="00F62916">
      <w:pPr>
        <w:widowControl/>
        <w:overflowPunct/>
        <w:autoSpaceDE/>
        <w:autoSpaceDN/>
        <w:ind w:firstLine="0"/>
        <w:jc w:val="left"/>
        <w:rPr>
          <w:rFonts w:eastAsia="華康新特明體(P)"/>
          <w:kern w:val="0"/>
          <w:sz w:val="40"/>
          <w:lang w:val="zh-TW" w:eastAsia="zh-TW"/>
        </w:rPr>
      </w:pPr>
    </w:p>
    <w:p w14:paraId="0FD9AE3E" w14:textId="77777777" w:rsidR="00C92F25" w:rsidRPr="00F33D62" w:rsidRDefault="00C92F25" w:rsidP="00C92F25">
      <w:pPr>
        <w:rPr>
          <w:lang w:eastAsia="zh-TW"/>
        </w:rPr>
        <w:sectPr w:rsidR="00C92F25" w:rsidRPr="00F33D62">
          <w:headerReference w:type="default" r:id="rId18"/>
          <w:pgSz w:w="11906" w:h="16838"/>
          <w:pgMar w:top="2268" w:right="1701" w:bottom="1701" w:left="1701" w:header="1134" w:footer="851" w:gutter="0"/>
          <w:cols w:space="720"/>
          <w:docGrid w:type="lines" w:linePitch="514" w:charSpace="-820"/>
        </w:sectPr>
      </w:pPr>
    </w:p>
    <w:p w14:paraId="78A38C27" w14:textId="3ED516D5" w:rsidR="00007953" w:rsidRPr="00F33D62" w:rsidRDefault="00007953" w:rsidP="00C92F25">
      <w:pPr>
        <w:pStyle w:val="a9"/>
        <w:spacing w:before="514" w:after="771"/>
      </w:pPr>
      <w:bookmarkStart w:id="10" w:name="_Toc230086770"/>
      <w:r w:rsidRPr="00F33D62">
        <w:lastRenderedPageBreak/>
        <w:t>第陸章　基礎建設及成本</w:t>
      </w:r>
      <w:bookmarkEnd w:id="10"/>
    </w:p>
    <w:p w14:paraId="3544A90F" w14:textId="77777777" w:rsidR="00007953" w:rsidRPr="00F33D62" w:rsidRDefault="00007953" w:rsidP="00AE027A">
      <w:pPr>
        <w:pStyle w:val="aa"/>
        <w:spacing w:before="257" w:after="257"/>
        <w:ind w:left="643" w:hanging="643"/>
        <w:rPr>
          <w:lang w:eastAsia="zh-TW"/>
        </w:rPr>
      </w:pPr>
      <w:r w:rsidRPr="00F33D62">
        <w:rPr>
          <w:lang w:eastAsia="zh-TW"/>
        </w:rPr>
        <w:t>一、土地</w:t>
      </w:r>
    </w:p>
    <w:p w14:paraId="261665B7" w14:textId="2493F0AB" w:rsidR="00934A6C" w:rsidRPr="00F33D62" w:rsidRDefault="00934A6C" w:rsidP="004E2A70">
      <w:pPr>
        <w:pStyle w:val="a4"/>
      </w:pPr>
      <w:r w:rsidRPr="00F33D62">
        <w:rPr>
          <w:lang w:val="zh-TW"/>
        </w:rPr>
        <w:t>西班牙幅員遼闊，工業用地供應充裕，無土地取得之問題。</w:t>
      </w:r>
      <w:proofErr w:type="gramStart"/>
      <w:r w:rsidRPr="00F33D62">
        <w:rPr>
          <w:lang w:val="zh-TW"/>
        </w:rPr>
        <w:t>惟</w:t>
      </w:r>
      <w:proofErr w:type="gramEnd"/>
      <w:r w:rsidRPr="00F33D62">
        <w:rPr>
          <w:lang w:val="zh-TW"/>
        </w:rPr>
        <w:t>成本因各自治區發展程度不一，差異極大。</w:t>
      </w:r>
      <w:r w:rsidR="00E51503" w:rsidRPr="00F33D62">
        <w:rPr>
          <w:rFonts w:hint="eastAsia"/>
          <w:lang w:val="zh-TW"/>
        </w:rPr>
        <w:t>據</w:t>
      </w:r>
      <w:r w:rsidR="00E51503" w:rsidRPr="00F33D62">
        <w:rPr>
          <w:rFonts w:hint="eastAsia"/>
          <w:lang w:val="zh-TW"/>
        </w:rPr>
        <w:t>Cushman</w:t>
      </w:r>
      <w:r w:rsidR="00CF54E0" w:rsidRPr="00F33D62">
        <w:rPr>
          <w:rFonts w:hint="eastAsia"/>
          <w:lang w:val="zh-TW"/>
        </w:rPr>
        <w:t xml:space="preserve"> </w:t>
      </w:r>
      <w:r w:rsidR="00E51503" w:rsidRPr="00F33D62">
        <w:rPr>
          <w:rFonts w:hint="eastAsia"/>
          <w:lang w:val="zh-TW"/>
        </w:rPr>
        <w:t>&amp;</w:t>
      </w:r>
      <w:r w:rsidR="00CF54E0" w:rsidRPr="00F33D62">
        <w:rPr>
          <w:rFonts w:hint="eastAsia"/>
          <w:lang w:val="zh-TW"/>
        </w:rPr>
        <w:t xml:space="preserve"> </w:t>
      </w:r>
      <w:r w:rsidR="00E51503" w:rsidRPr="00F33D62">
        <w:rPr>
          <w:rFonts w:hint="eastAsia"/>
          <w:lang w:val="zh-TW"/>
        </w:rPr>
        <w:t>Wakefield</w:t>
      </w:r>
      <w:r w:rsidR="00E51503" w:rsidRPr="00F33D62">
        <w:rPr>
          <w:rFonts w:hint="eastAsia"/>
          <w:lang w:val="zh-TW"/>
        </w:rPr>
        <w:t>全球房地產顧問公司</w:t>
      </w:r>
      <w:r w:rsidR="00E51503" w:rsidRPr="00F33D62">
        <w:rPr>
          <w:rFonts w:hint="eastAsia"/>
          <w:lang w:val="zh-TW"/>
        </w:rPr>
        <w:t>SPAIN MARKETBEATS</w:t>
      </w:r>
      <w:r w:rsidR="00E51503" w:rsidRPr="00F33D62">
        <w:rPr>
          <w:rFonts w:hint="eastAsia"/>
          <w:lang w:val="zh-TW"/>
        </w:rPr>
        <w:t>資料，</w:t>
      </w:r>
      <w:r w:rsidR="00E51503" w:rsidRPr="00F33D62">
        <w:rPr>
          <w:rFonts w:hint="eastAsia"/>
          <w:lang w:val="zh-TW"/>
        </w:rPr>
        <w:t>2023</w:t>
      </w:r>
      <w:r w:rsidR="00E51503" w:rsidRPr="00F33D62">
        <w:rPr>
          <w:rFonts w:hint="eastAsia"/>
          <w:lang w:val="zh-TW"/>
        </w:rPr>
        <w:t>年第</w:t>
      </w:r>
      <w:r w:rsidR="00E51503" w:rsidRPr="00F33D62">
        <w:rPr>
          <w:rFonts w:hint="eastAsia"/>
          <w:lang w:val="zh-TW"/>
        </w:rPr>
        <w:t>4</w:t>
      </w:r>
      <w:r w:rsidR="00E51503" w:rsidRPr="00F33D62">
        <w:rPr>
          <w:rFonts w:hint="eastAsia"/>
          <w:lang w:val="zh-TW"/>
        </w:rPr>
        <w:t>季馬德里市中心商務區（</w:t>
      </w:r>
      <w:r w:rsidR="00E51503" w:rsidRPr="00F33D62">
        <w:rPr>
          <w:rFonts w:hint="eastAsia"/>
          <w:lang w:val="zh-TW"/>
        </w:rPr>
        <w:t>CBD</w:t>
      </w:r>
      <w:r w:rsidR="00E51503" w:rsidRPr="00F33D62">
        <w:rPr>
          <w:rFonts w:hint="eastAsia"/>
          <w:lang w:val="zh-TW"/>
        </w:rPr>
        <w:t>）辦公室每平方公尺月租</w:t>
      </w:r>
      <w:r w:rsidR="00E51503" w:rsidRPr="00F33D62">
        <w:rPr>
          <w:rFonts w:hint="eastAsia"/>
          <w:lang w:val="zh-TW"/>
        </w:rPr>
        <w:t>39</w:t>
      </w:r>
      <w:r w:rsidR="00E51503" w:rsidRPr="00F33D62">
        <w:rPr>
          <w:rFonts w:hint="eastAsia"/>
          <w:lang w:val="zh-TW"/>
        </w:rPr>
        <w:t>歐元，市中心地區為</w:t>
      </w:r>
      <w:r w:rsidR="00E51503" w:rsidRPr="00F33D62">
        <w:rPr>
          <w:rFonts w:hint="eastAsia"/>
          <w:lang w:val="zh-TW"/>
        </w:rPr>
        <w:t>22.5</w:t>
      </w:r>
      <w:r w:rsidR="00E51503" w:rsidRPr="00F33D62">
        <w:rPr>
          <w:rFonts w:hint="eastAsia"/>
          <w:lang w:val="zh-TW"/>
        </w:rPr>
        <w:t>歐元；巴塞隆納市中心商業區及市中心地區辦公室每平方公尺月租分別為</w:t>
      </w:r>
      <w:r w:rsidR="00E51503" w:rsidRPr="00F33D62">
        <w:rPr>
          <w:rFonts w:hint="eastAsia"/>
          <w:lang w:val="zh-TW"/>
        </w:rPr>
        <w:t>28.5</w:t>
      </w:r>
      <w:r w:rsidR="00E51503" w:rsidRPr="00F33D62">
        <w:rPr>
          <w:rFonts w:hint="eastAsia"/>
          <w:lang w:val="zh-TW"/>
        </w:rPr>
        <w:t>歐元及</w:t>
      </w:r>
      <w:r w:rsidR="00E51503" w:rsidRPr="00F33D62">
        <w:rPr>
          <w:rFonts w:hint="eastAsia"/>
          <w:lang w:val="zh-TW"/>
        </w:rPr>
        <w:t>24</w:t>
      </w:r>
      <w:r w:rsidR="00E51503" w:rsidRPr="00F33D62">
        <w:rPr>
          <w:rFonts w:hint="eastAsia"/>
          <w:lang w:val="zh-TW"/>
        </w:rPr>
        <w:t>歐元。</w:t>
      </w:r>
    </w:p>
    <w:p w14:paraId="4448D8F9" w14:textId="77777777" w:rsidR="00934A6C" w:rsidRPr="00F33D62" w:rsidRDefault="00934A6C" w:rsidP="00934A6C">
      <w:pPr>
        <w:pStyle w:val="aa"/>
        <w:spacing w:before="257" w:after="257"/>
        <w:ind w:left="643" w:hanging="643"/>
      </w:pPr>
      <w:r w:rsidRPr="00F33D62">
        <w:t>二、能源</w:t>
      </w:r>
    </w:p>
    <w:tbl>
      <w:tblPr>
        <w:tblW w:w="8605" w:type="dxa"/>
        <w:jc w:val="center"/>
        <w:tblLayout w:type="fixed"/>
        <w:tblCellMar>
          <w:left w:w="10" w:type="dxa"/>
          <w:right w:w="10" w:type="dxa"/>
        </w:tblCellMar>
        <w:tblLook w:val="04A0" w:firstRow="1" w:lastRow="0" w:firstColumn="1" w:lastColumn="0" w:noHBand="0" w:noVBand="1"/>
      </w:tblPr>
      <w:tblGrid>
        <w:gridCol w:w="623"/>
        <w:gridCol w:w="1315"/>
        <w:gridCol w:w="2478"/>
        <w:gridCol w:w="2597"/>
        <w:gridCol w:w="1592"/>
      </w:tblGrid>
      <w:tr w:rsidR="00F33D62" w:rsidRPr="00F33D62" w14:paraId="2BF23A98" w14:textId="77777777" w:rsidTr="000465C5">
        <w:trPr>
          <w:trHeight w:val="567"/>
          <w:tblHeader/>
          <w:jc w:val="center"/>
        </w:trPr>
        <w:tc>
          <w:tcPr>
            <w:tcW w:w="623" w:type="dxa"/>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9B8AAD7" w14:textId="3DF87CB6" w:rsidR="00934A6C" w:rsidRPr="00F33D62" w:rsidRDefault="00934A6C" w:rsidP="0078786D">
            <w:pPr>
              <w:pStyle w:val="af4"/>
            </w:pPr>
            <w:bookmarkStart w:id="11" w:name="_Hlk168324471"/>
            <w:r w:rsidRPr="00F33D62">
              <w:t>202</w:t>
            </w:r>
            <w:r w:rsidR="009147FB" w:rsidRPr="00F33D62">
              <w:rPr>
                <w:rFonts w:hint="eastAsia"/>
              </w:rPr>
              <w:t>5</w:t>
            </w:r>
          </w:p>
        </w:tc>
        <w:tc>
          <w:tcPr>
            <w:tcW w:w="1315" w:type="dxa"/>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C7EC089" w14:textId="77777777" w:rsidR="00934A6C" w:rsidRPr="00F33D62" w:rsidRDefault="00934A6C" w:rsidP="00D653F7">
            <w:pPr>
              <w:pStyle w:val="af4"/>
            </w:pPr>
            <w:r w:rsidRPr="00F33D62">
              <w:t>家庭用水</w:t>
            </w:r>
          </w:p>
        </w:tc>
        <w:tc>
          <w:tcPr>
            <w:tcW w:w="2478" w:type="dxa"/>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5AD3E15" w14:textId="77777777" w:rsidR="00934A6C" w:rsidRPr="00F33D62" w:rsidRDefault="00934A6C" w:rsidP="00D653F7">
            <w:pPr>
              <w:pStyle w:val="af4"/>
            </w:pPr>
            <w:r w:rsidRPr="00F33D62">
              <w:t>家庭</w:t>
            </w:r>
            <w:r w:rsidRPr="00F33D62">
              <w:t>/</w:t>
            </w:r>
            <w:r w:rsidRPr="00F33D62">
              <w:t>工業用電</w:t>
            </w:r>
          </w:p>
        </w:tc>
        <w:tc>
          <w:tcPr>
            <w:tcW w:w="2597" w:type="dxa"/>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2337E47" w14:textId="77777777" w:rsidR="00934A6C" w:rsidRPr="00F33D62" w:rsidRDefault="00934A6C" w:rsidP="00D653F7">
            <w:pPr>
              <w:pStyle w:val="af4"/>
            </w:pPr>
            <w:r w:rsidRPr="00F33D62">
              <w:t>天然氣</w:t>
            </w:r>
          </w:p>
        </w:tc>
        <w:tc>
          <w:tcPr>
            <w:tcW w:w="1592" w:type="dxa"/>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C802AAF" w14:textId="77777777" w:rsidR="00934A6C" w:rsidRPr="00F33D62" w:rsidRDefault="00934A6C" w:rsidP="00D653F7">
            <w:pPr>
              <w:pStyle w:val="af4"/>
            </w:pPr>
            <w:r w:rsidRPr="00F33D62">
              <w:t>汽油</w:t>
            </w:r>
          </w:p>
        </w:tc>
      </w:tr>
      <w:tr w:rsidR="00F33D62" w:rsidRPr="00F33D62" w14:paraId="06D97228" w14:textId="77777777" w:rsidTr="000465C5">
        <w:trPr>
          <w:trHeight w:val="567"/>
          <w:jc w:val="center"/>
        </w:trPr>
        <w:tc>
          <w:tcPr>
            <w:tcW w:w="623"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06BE9A7A" w14:textId="77777777" w:rsidR="00934A6C" w:rsidRPr="00F33D62" w:rsidRDefault="00934A6C" w:rsidP="00D653F7">
            <w:pPr>
              <w:pStyle w:val="af4"/>
              <w:jc w:val="both"/>
            </w:pPr>
            <w:r w:rsidRPr="00F33D62">
              <w:t>價格</w:t>
            </w:r>
          </w:p>
        </w:tc>
        <w:tc>
          <w:tcPr>
            <w:tcW w:w="1315"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tcPr>
          <w:p w14:paraId="5938E690" w14:textId="22FBAD71" w:rsidR="00934A6C" w:rsidRPr="00F33D62" w:rsidRDefault="00934A6C" w:rsidP="0078786D">
            <w:pPr>
              <w:pStyle w:val="af4"/>
              <w:jc w:val="both"/>
            </w:pPr>
            <w:r w:rsidRPr="00F33D62">
              <w:t>平均</w:t>
            </w:r>
            <w:proofErr w:type="gramStart"/>
            <w:r w:rsidRPr="00F33D62">
              <w:rPr>
                <w:rFonts w:eastAsia="細明體"/>
              </w:rPr>
              <w:t>€</w:t>
            </w:r>
            <w:proofErr w:type="gramEnd"/>
            <w:r w:rsidR="009147FB" w:rsidRPr="00F33D62">
              <w:rPr>
                <w:rFonts w:eastAsia="細明體" w:hint="eastAsia"/>
              </w:rPr>
              <w:t>2.23</w:t>
            </w:r>
            <w:r w:rsidRPr="00F33D62">
              <w:t>+10%</w:t>
            </w:r>
            <w:r w:rsidRPr="00F33D62">
              <w:t>增值稅</w:t>
            </w:r>
            <w:r w:rsidRPr="00F33D62">
              <w:t>/</w:t>
            </w:r>
            <w:r w:rsidRPr="00F33D62">
              <w:t>立方公尺（依城市、季節及房屋坪數而異）</w:t>
            </w:r>
          </w:p>
        </w:tc>
        <w:tc>
          <w:tcPr>
            <w:tcW w:w="2478"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tcPr>
          <w:p w14:paraId="76F21942" w14:textId="2D9E4C35" w:rsidR="00934A6C" w:rsidRPr="00F33D62" w:rsidRDefault="00934A6C" w:rsidP="00D653F7">
            <w:pPr>
              <w:pStyle w:val="af4"/>
              <w:jc w:val="both"/>
            </w:pPr>
            <w:r w:rsidRPr="00F33D62">
              <w:t>家庭</w:t>
            </w:r>
            <w:r w:rsidRPr="00F33D62">
              <w:t xml:space="preserve">: </w:t>
            </w:r>
            <w:r w:rsidRPr="00F33D62">
              <w:rPr>
                <w:rFonts w:eastAsia="細明體"/>
              </w:rPr>
              <w:t>€0.</w:t>
            </w:r>
            <w:r w:rsidR="007052D1" w:rsidRPr="00F33D62">
              <w:rPr>
                <w:rFonts w:eastAsia="細明體" w:hint="eastAsia"/>
              </w:rPr>
              <w:t>26-</w:t>
            </w:r>
            <w:r w:rsidR="007052D1" w:rsidRPr="00F33D62">
              <w:rPr>
                <w:rFonts w:eastAsia="細明體"/>
              </w:rPr>
              <w:t>€</w:t>
            </w:r>
            <w:r w:rsidR="007052D1" w:rsidRPr="00F33D62">
              <w:rPr>
                <w:rFonts w:eastAsia="細明體" w:hint="eastAsia"/>
              </w:rPr>
              <w:t>0.27k</w:t>
            </w:r>
            <w:r w:rsidRPr="00F33D62">
              <w:t>Wh</w:t>
            </w:r>
          </w:p>
          <w:p w14:paraId="40BFF38F" w14:textId="2F6F48EC" w:rsidR="00934A6C" w:rsidRPr="00F33D62" w:rsidRDefault="00934A6C" w:rsidP="003E5FB8">
            <w:pPr>
              <w:pStyle w:val="af4"/>
              <w:jc w:val="both"/>
            </w:pPr>
            <w:r w:rsidRPr="00F33D62">
              <w:t>工業</w:t>
            </w:r>
            <w:r w:rsidRPr="00F33D62">
              <w:t xml:space="preserve">: </w:t>
            </w:r>
            <w:r w:rsidRPr="00F33D62">
              <w:rPr>
                <w:rFonts w:eastAsia="細明體"/>
              </w:rPr>
              <w:t>€</w:t>
            </w:r>
            <w:r w:rsidRPr="00F33D62">
              <w:t>0.</w:t>
            </w:r>
            <w:r w:rsidR="007052D1" w:rsidRPr="00F33D62">
              <w:rPr>
                <w:rFonts w:hint="eastAsia"/>
              </w:rPr>
              <w:t>12</w:t>
            </w:r>
            <w:r w:rsidR="007052D1" w:rsidRPr="00F33D62">
              <w:rPr>
                <w:rFonts w:eastAsia="細明體" w:hint="eastAsia"/>
              </w:rPr>
              <w:t>-</w:t>
            </w:r>
            <w:r w:rsidR="007052D1" w:rsidRPr="00F33D62">
              <w:rPr>
                <w:rFonts w:eastAsia="細明體"/>
              </w:rPr>
              <w:t>€</w:t>
            </w:r>
            <w:r w:rsidR="007052D1" w:rsidRPr="00F33D62">
              <w:rPr>
                <w:rFonts w:eastAsia="細明體" w:hint="eastAsia"/>
              </w:rPr>
              <w:t>0.19</w:t>
            </w:r>
            <w:r w:rsidRPr="00F33D62">
              <w:t>/kWh</w:t>
            </w:r>
          </w:p>
        </w:tc>
        <w:tc>
          <w:tcPr>
            <w:tcW w:w="2597"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tcPr>
          <w:p w14:paraId="1EEF9516" w14:textId="66F03C8C" w:rsidR="00934A6C" w:rsidRPr="00F33D62" w:rsidRDefault="00934A6C" w:rsidP="00D653F7">
            <w:pPr>
              <w:pStyle w:val="af4"/>
              <w:jc w:val="both"/>
            </w:pPr>
            <w:r w:rsidRPr="00F33D62">
              <w:t>家庭用戶</w:t>
            </w:r>
            <w:r w:rsidRPr="00F33D62">
              <w:t xml:space="preserve">: </w:t>
            </w:r>
            <w:r w:rsidR="007052D1" w:rsidRPr="00F33D62">
              <w:rPr>
                <w:rFonts w:eastAsia="細明體"/>
              </w:rPr>
              <w:t>€</w:t>
            </w:r>
            <w:r w:rsidR="007052D1" w:rsidRPr="00F33D62">
              <w:t>0.0</w:t>
            </w:r>
            <w:r w:rsidR="007052D1" w:rsidRPr="00F33D62">
              <w:rPr>
                <w:rFonts w:hint="eastAsia"/>
              </w:rPr>
              <w:t>39-</w:t>
            </w:r>
            <w:r w:rsidRPr="00F33D62">
              <w:rPr>
                <w:rFonts w:eastAsia="細明體"/>
              </w:rPr>
              <w:t>€</w:t>
            </w:r>
            <w:r w:rsidRPr="00F33D62">
              <w:t>0.0</w:t>
            </w:r>
            <w:r w:rsidR="009E1E32" w:rsidRPr="00F33D62">
              <w:t>4</w:t>
            </w:r>
            <w:r w:rsidR="007052D1" w:rsidRPr="00F33D62">
              <w:rPr>
                <w:rFonts w:hint="eastAsia"/>
              </w:rPr>
              <w:t>5</w:t>
            </w:r>
            <w:r w:rsidRPr="00F33D62">
              <w:t>/</w:t>
            </w:r>
            <w:proofErr w:type="spellStart"/>
            <w:r w:rsidRPr="00F33D62">
              <w:t>KWh</w:t>
            </w:r>
            <w:proofErr w:type="spellEnd"/>
          </w:p>
          <w:p w14:paraId="68372230" w14:textId="180DED62" w:rsidR="00934A6C" w:rsidRPr="00F33D62" w:rsidRDefault="00934A6C" w:rsidP="003E5FB8">
            <w:pPr>
              <w:pStyle w:val="af4"/>
              <w:jc w:val="both"/>
            </w:pPr>
            <w:r w:rsidRPr="00F33D62">
              <w:t>工業用戶</w:t>
            </w:r>
            <w:r w:rsidRPr="00F33D62">
              <w:t xml:space="preserve">: </w:t>
            </w:r>
            <w:r w:rsidRPr="00F33D62">
              <w:rPr>
                <w:rFonts w:eastAsia="細明體"/>
              </w:rPr>
              <w:t>€0.0</w:t>
            </w:r>
            <w:r w:rsidR="007052D1" w:rsidRPr="00F33D62">
              <w:rPr>
                <w:rFonts w:eastAsia="細明體" w:hint="eastAsia"/>
              </w:rPr>
              <w:t>395-</w:t>
            </w:r>
            <w:r w:rsidR="007052D1" w:rsidRPr="00F33D62">
              <w:rPr>
                <w:rFonts w:eastAsia="細明體"/>
              </w:rPr>
              <w:t>€0.0</w:t>
            </w:r>
            <w:r w:rsidR="007052D1" w:rsidRPr="00F33D62">
              <w:rPr>
                <w:rFonts w:eastAsia="細明體" w:hint="eastAsia"/>
              </w:rPr>
              <w:t>8</w:t>
            </w:r>
            <w:r w:rsidR="007052D1" w:rsidRPr="00F33D62">
              <w:rPr>
                <w:rFonts w:eastAsia="細明體"/>
              </w:rPr>
              <w:t>/</w:t>
            </w:r>
            <w:proofErr w:type="spellStart"/>
            <w:r w:rsidR="007052D1" w:rsidRPr="00F33D62">
              <w:rPr>
                <w:rFonts w:eastAsia="細明體"/>
              </w:rPr>
              <w:t>KWh</w:t>
            </w:r>
            <w:proofErr w:type="spellEnd"/>
          </w:p>
        </w:tc>
        <w:tc>
          <w:tcPr>
            <w:tcW w:w="1592"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tcPr>
          <w:p w14:paraId="5BA0BE65" w14:textId="6B7589B4" w:rsidR="00C80381" w:rsidRPr="00F33D62" w:rsidRDefault="00C80381" w:rsidP="00D653F7">
            <w:pPr>
              <w:pStyle w:val="af4"/>
              <w:jc w:val="both"/>
            </w:pPr>
            <w:r w:rsidRPr="00F33D62">
              <w:rPr>
                <w:rFonts w:hint="eastAsia"/>
              </w:rPr>
              <w:t>98</w:t>
            </w:r>
            <w:r w:rsidRPr="00F33D62">
              <w:rPr>
                <w:rFonts w:hint="eastAsia"/>
              </w:rPr>
              <w:t>無鉛汽油</w:t>
            </w:r>
            <w:proofErr w:type="gramStart"/>
            <w:r w:rsidRPr="00F33D62">
              <w:rPr>
                <w:rFonts w:eastAsia="細明體"/>
              </w:rPr>
              <w:t>€</w:t>
            </w:r>
            <w:proofErr w:type="gramEnd"/>
            <w:r w:rsidRPr="00F33D62">
              <w:t>1.</w:t>
            </w:r>
            <w:r w:rsidR="005E0E39" w:rsidRPr="00F33D62">
              <w:rPr>
                <w:rFonts w:hint="eastAsia"/>
              </w:rPr>
              <w:t>63</w:t>
            </w:r>
            <w:r w:rsidR="00C11960" w:rsidRPr="00F33D62">
              <w:rPr>
                <w:rFonts w:hint="eastAsia"/>
              </w:rPr>
              <w:t>-</w:t>
            </w:r>
            <w:proofErr w:type="gramStart"/>
            <w:r w:rsidR="005E0E39" w:rsidRPr="00F33D62">
              <w:rPr>
                <w:rFonts w:eastAsia="細明體"/>
              </w:rPr>
              <w:t>€</w:t>
            </w:r>
            <w:proofErr w:type="gramEnd"/>
            <w:r w:rsidR="005E0E39" w:rsidRPr="00F33D62">
              <w:rPr>
                <w:rFonts w:hint="eastAsia"/>
              </w:rPr>
              <w:t>1.78</w:t>
            </w:r>
            <w:r w:rsidRPr="00F33D62">
              <w:t>/L</w:t>
            </w:r>
          </w:p>
          <w:p w14:paraId="26278A4B" w14:textId="77777777" w:rsidR="00934A6C" w:rsidRPr="00F33D62" w:rsidRDefault="00934A6C" w:rsidP="00D653F7">
            <w:pPr>
              <w:pStyle w:val="af4"/>
              <w:jc w:val="both"/>
            </w:pPr>
            <w:r w:rsidRPr="00F33D62">
              <w:t>95</w:t>
            </w:r>
            <w:r w:rsidRPr="00F33D62">
              <w:t>無鉛汽油</w:t>
            </w:r>
          </w:p>
          <w:p w14:paraId="55F12694" w14:textId="25BC7927" w:rsidR="00934A6C" w:rsidRPr="00F33D62" w:rsidRDefault="00934A6C" w:rsidP="00D653F7">
            <w:pPr>
              <w:pStyle w:val="af4"/>
              <w:jc w:val="both"/>
            </w:pPr>
            <w:r w:rsidRPr="00F33D62">
              <w:rPr>
                <w:rFonts w:eastAsia="細明體"/>
              </w:rPr>
              <w:t>€</w:t>
            </w:r>
            <w:r w:rsidRPr="00F33D62">
              <w:t>1.</w:t>
            </w:r>
            <w:r w:rsidR="003E5FB8" w:rsidRPr="00F33D62">
              <w:t>4</w:t>
            </w:r>
            <w:r w:rsidR="002A4EFA" w:rsidRPr="00F33D62">
              <w:rPr>
                <w:rFonts w:hint="eastAsia"/>
              </w:rPr>
              <w:t>5</w:t>
            </w:r>
            <w:r w:rsidR="00C11960" w:rsidRPr="00F33D62">
              <w:rPr>
                <w:rFonts w:hint="eastAsia"/>
              </w:rPr>
              <w:t>-</w:t>
            </w:r>
            <w:r w:rsidR="002A4EFA" w:rsidRPr="00F33D62">
              <w:rPr>
                <w:rFonts w:hint="eastAsia"/>
              </w:rPr>
              <w:t>1.65/</w:t>
            </w:r>
            <w:r w:rsidRPr="00F33D62">
              <w:t>L</w:t>
            </w:r>
          </w:p>
          <w:p w14:paraId="1F61D29C" w14:textId="7ADD7E61" w:rsidR="00934A6C" w:rsidRPr="00F33D62" w:rsidRDefault="00934A6C" w:rsidP="00C80381">
            <w:pPr>
              <w:pStyle w:val="af4"/>
              <w:jc w:val="both"/>
            </w:pPr>
            <w:r w:rsidRPr="00F33D62">
              <w:t>柴油</w:t>
            </w:r>
            <w:proofErr w:type="gramStart"/>
            <w:r w:rsidRPr="00F33D62">
              <w:rPr>
                <w:rFonts w:eastAsia="細明體"/>
              </w:rPr>
              <w:t>€</w:t>
            </w:r>
            <w:proofErr w:type="gramEnd"/>
            <w:r w:rsidRPr="00F33D62">
              <w:t>1.</w:t>
            </w:r>
            <w:r w:rsidR="002A4EFA" w:rsidRPr="00F33D62">
              <w:rPr>
                <w:rFonts w:hint="eastAsia"/>
              </w:rPr>
              <w:t>40</w:t>
            </w:r>
            <w:r w:rsidR="00C11960" w:rsidRPr="00F33D62">
              <w:rPr>
                <w:rFonts w:hint="eastAsia"/>
              </w:rPr>
              <w:t>-</w:t>
            </w:r>
            <w:proofErr w:type="gramStart"/>
            <w:r w:rsidR="002A4EFA" w:rsidRPr="00F33D62">
              <w:rPr>
                <w:rFonts w:eastAsia="細明體"/>
              </w:rPr>
              <w:t>€</w:t>
            </w:r>
            <w:proofErr w:type="gramEnd"/>
            <w:r w:rsidR="002A4EFA" w:rsidRPr="00F33D62">
              <w:rPr>
                <w:rFonts w:eastAsia="細明體" w:hint="eastAsia"/>
              </w:rPr>
              <w:t>1.6</w:t>
            </w:r>
            <w:r w:rsidR="00C80381" w:rsidRPr="00F33D62">
              <w:t>0</w:t>
            </w:r>
            <w:r w:rsidRPr="00F33D62">
              <w:t>/L</w:t>
            </w:r>
          </w:p>
        </w:tc>
      </w:tr>
    </w:tbl>
    <w:bookmarkEnd w:id="11"/>
    <w:p w14:paraId="5EFD26F2" w14:textId="77777777" w:rsidR="00934A6C" w:rsidRPr="00F33D62" w:rsidRDefault="00934A6C" w:rsidP="004E2A70">
      <w:pPr>
        <w:pStyle w:val="af4"/>
        <w:jc w:val="left"/>
      </w:pPr>
      <w:r w:rsidRPr="00F33D62">
        <w:t>資料來源：西班牙生態轉型及人口挑戰事務部、歐盟統計局</w:t>
      </w:r>
    </w:p>
    <w:p w14:paraId="751C494D" w14:textId="77777777" w:rsidR="000465C5" w:rsidRPr="00F33D62" w:rsidRDefault="000465C5">
      <w:pPr>
        <w:widowControl/>
        <w:overflowPunct/>
        <w:autoSpaceDE/>
        <w:autoSpaceDN/>
        <w:ind w:firstLine="0"/>
        <w:jc w:val="left"/>
        <w:rPr>
          <w:lang w:eastAsia="zh-TW"/>
        </w:rPr>
      </w:pPr>
      <w:r w:rsidRPr="00F33D62">
        <w:rPr>
          <w:lang w:eastAsia="zh-TW"/>
        </w:rPr>
        <w:br w:type="page"/>
      </w:r>
    </w:p>
    <w:p w14:paraId="23B74275" w14:textId="36C43FC1" w:rsidR="00F62916" w:rsidRPr="00F33D62" w:rsidRDefault="00934A6C" w:rsidP="00F62916">
      <w:pPr>
        <w:ind w:firstLine="480"/>
        <w:rPr>
          <w:lang w:eastAsia="zh-TW"/>
        </w:rPr>
      </w:pPr>
      <w:r w:rsidRPr="00F33D62">
        <w:rPr>
          <w:lang w:eastAsia="zh-TW"/>
        </w:rPr>
        <w:lastRenderedPageBreak/>
        <w:t>西班牙為世界第</w:t>
      </w:r>
      <w:r w:rsidR="00473F50" w:rsidRPr="00F33D62">
        <w:rPr>
          <w:rFonts w:hint="eastAsia"/>
          <w:lang w:eastAsia="zh-TW"/>
        </w:rPr>
        <w:t>六</w:t>
      </w:r>
      <w:r w:rsidRPr="00F33D62">
        <w:rPr>
          <w:lang w:eastAsia="zh-TW"/>
        </w:rPr>
        <w:t>大風力發電國家，其它電力來源尚有水力、核能、太陽能等，供應無虞。水資源則因近年來降雨減少，致政府呼籲節約用水，但民生及工業用水</w:t>
      </w:r>
      <w:proofErr w:type="gramStart"/>
      <w:r w:rsidRPr="00F33D62">
        <w:rPr>
          <w:lang w:eastAsia="zh-TW"/>
        </w:rPr>
        <w:t>供應均仍正常</w:t>
      </w:r>
      <w:proofErr w:type="gramEnd"/>
      <w:r w:rsidRPr="00F33D62">
        <w:rPr>
          <w:lang w:eastAsia="zh-TW"/>
        </w:rPr>
        <w:t>。</w:t>
      </w:r>
      <w:r w:rsidR="00AF57A0" w:rsidRPr="00F33D62">
        <w:rPr>
          <w:lang w:eastAsia="zh-TW"/>
        </w:rPr>
        <w:t>西班牙</w:t>
      </w:r>
      <w:r w:rsidRPr="00F33D62">
        <w:rPr>
          <w:lang w:eastAsia="zh-TW"/>
        </w:rPr>
        <w:t>天然氣及汽油均仰賴進口，國內</w:t>
      </w:r>
      <w:r w:rsidR="009E1E32" w:rsidRPr="00F33D62">
        <w:rPr>
          <w:lang w:eastAsia="zh-TW"/>
        </w:rPr>
        <w:t>市場售價與</w:t>
      </w:r>
      <w:r w:rsidRPr="00F33D62">
        <w:rPr>
          <w:lang w:eastAsia="zh-TW"/>
        </w:rPr>
        <w:t>國際</w:t>
      </w:r>
      <w:r w:rsidR="009E1E32" w:rsidRPr="00F33D62">
        <w:rPr>
          <w:lang w:eastAsia="zh-TW"/>
        </w:rPr>
        <w:t>價格變化趨勢一致</w:t>
      </w:r>
      <w:r w:rsidRPr="00F33D62">
        <w:rPr>
          <w:lang w:eastAsia="zh-TW"/>
        </w:rPr>
        <w:t>。</w:t>
      </w:r>
    </w:p>
    <w:p w14:paraId="1BE3687C" w14:textId="091AF36C" w:rsidR="00934A6C" w:rsidRPr="00F33D62" w:rsidRDefault="00934A6C" w:rsidP="00F62916">
      <w:pPr>
        <w:pStyle w:val="aa"/>
        <w:spacing w:before="257" w:after="257"/>
        <w:ind w:left="643" w:hanging="643"/>
        <w:rPr>
          <w:lang w:eastAsia="zh-TW"/>
        </w:rPr>
      </w:pPr>
      <w:r w:rsidRPr="00F33D62">
        <w:rPr>
          <w:lang w:eastAsia="zh-TW"/>
        </w:rPr>
        <w:t>三、通訊</w:t>
      </w:r>
    </w:p>
    <w:p w14:paraId="475954F0" w14:textId="7318C57B" w:rsidR="00473F50" w:rsidRPr="00F33D62" w:rsidRDefault="00473F50" w:rsidP="00473F50">
      <w:pPr>
        <w:pStyle w:val="a4"/>
      </w:pPr>
      <w:r w:rsidRPr="00F33D62">
        <w:rPr>
          <w:rFonts w:hint="eastAsia"/>
        </w:rPr>
        <w:t>據西班牙數位轉型與公共管理部「</w:t>
      </w:r>
      <w:r w:rsidRPr="00F33D62">
        <w:t>2025</w:t>
      </w:r>
      <w:r w:rsidRPr="00F33D62">
        <w:rPr>
          <w:rFonts w:hint="eastAsia"/>
        </w:rPr>
        <w:t>年西班牙寬頻覆蓋報告」（</w:t>
      </w:r>
      <w:r w:rsidRPr="00F33D62">
        <w:t xml:space="preserve">Informe de </w:t>
      </w:r>
      <w:proofErr w:type="spellStart"/>
      <w:r w:rsidRPr="00F33D62">
        <w:t>Cobertura</w:t>
      </w:r>
      <w:proofErr w:type="spellEnd"/>
      <w:r w:rsidRPr="00F33D62">
        <w:t xml:space="preserve"> de Banda Ancha </w:t>
      </w:r>
      <w:proofErr w:type="spellStart"/>
      <w:r w:rsidRPr="00F33D62">
        <w:t>en</w:t>
      </w:r>
      <w:proofErr w:type="spellEnd"/>
      <w:r w:rsidRPr="00F33D62">
        <w:t xml:space="preserve"> España 2025</w:t>
      </w:r>
      <w:r w:rsidRPr="00F33D62">
        <w:rPr>
          <w:rFonts w:hint="eastAsia"/>
        </w:rPr>
        <w:t>）指出，西班牙全國</w:t>
      </w:r>
      <w:r w:rsidRPr="00F33D62">
        <w:t>5G</w:t>
      </w:r>
      <w:r w:rsidRPr="00F33D62">
        <w:rPr>
          <w:rFonts w:hint="eastAsia"/>
        </w:rPr>
        <w:t>行動網路覆蓋率已達</w:t>
      </w:r>
      <w:r w:rsidRPr="00F33D62">
        <w:t>99.27%</w:t>
      </w:r>
      <w:r w:rsidRPr="00F33D62">
        <w:rPr>
          <w:rFonts w:hint="eastAsia"/>
        </w:rPr>
        <w:t>，鄉村地區亦提升至</w:t>
      </w:r>
      <w:r w:rsidRPr="00F33D62">
        <w:t>96.13%</w:t>
      </w:r>
      <w:r w:rsidRPr="00F33D62">
        <w:rPr>
          <w:rFonts w:hint="eastAsia"/>
        </w:rPr>
        <w:t>，城鄉數位落差已縮小至僅</w:t>
      </w:r>
      <w:r w:rsidRPr="00F33D62">
        <w:t>3%</w:t>
      </w:r>
      <w:r w:rsidRPr="00F33D62">
        <w:rPr>
          <w:rFonts w:hint="eastAsia"/>
        </w:rPr>
        <w:t>，顯示西國近年推動之數位基礎建設計畫已有顯著成果。</w:t>
      </w:r>
    </w:p>
    <w:p w14:paraId="60C2AA85" w14:textId="23CC63AE" w:rsidR="00473F50" w:rsidRPr="00F33D62" w:rsidRDefault="00473F50" w:rsidP="00473F50">
      <w:pPr>
        <w:pStyle w:val="a4"/>
      </w:pPr>
      <w:r w:rsidRPr="00F33D62">
        <w:rPr>
          <w:rFonts w:hint="eastAsia"/>
        </w:rPr>
        <w:t>在固定寬頻網路方面，西班牙已有</w:t>
      </w:r>
      <w:r w:rsidRPr="00F33D62">
        <w:rPr>
          <w:rFonts w:hint="eastAsia"/>
        </w:rPr>
        <w:t>94.9%</w:t>
      </w:r>
      <w:r w:rsidRPr="00F33D62">
        <w:rPr>
          <w:rFonts w:hint="eastAsia"/>
        </w:rPr>
        <w:t>家庭可使用</w:t>
      </w:r>
      <w:r w:rsidRPr="00F33D62">
        <w:rPr>
          <w:rFonts w:hint="eastAsia"/>
        </w:rPr>
        <w:t>1Gbps</w:t>
      </w:r>
      <w:r w:rsidRPr="00F33D62">
        <w:rPr>
          <w:rFonts w:hint="eastAsia"/>
        </w:rPr>
        <w:t>高速寬頻，光纖到府（</w:t>
      </w:r>
      <w:r w:rsidRPr="00F33D62">
        <w:rPr>
          <w:rFonts w:hint="eastAsia"/>
        </w:rPr>
        <w:t>FTTH</w:t>
      </w:r>
      <w:r w:rsidRPr="00F33D62">
        <w:rPr>
          <w:rFonts w:hint="eastAsia"/>
        </w:rPr>
        <w:t>）覆蓋率則達</w:t>
      </w:r>
      <w:r w:rsidRPr="00F33D62">
        <w:rPr>
          <w:rFonts w:hint="eastAsia"/>
        </w:rPr>
        <w:t>95.92%</w:t>
      </w:r>
      <w:r w:rsidRPr="00F33D62">
        <w:rPr>
          <w:rFonts w:hint="eastAsia"/>
        </w:rPr>
        <w:t>，鄉村地區高速乙太網路（</w:t>
      </w:r>
      <w:r w:rsidRPr="00F33D62">
        <w:rPr>
          <w:rFonts w:hint="eastAsia"/>
        </w:rPr>
        <w:t>Gigabit</w:t>
      </w:r>
      <w:r w:rsidRPr="00F33D62">
        <w:rPr>
          <w:rFonts w:hint="eastAsia"/>
        </w:rPr>
        <w:t>）覆蓋率也提升至</w:t>
      </w:r>
      <w:r w:rsidRPr="00F33D62">
        <w:rPr>
          <w:rFonts w:hint="eastAsia"/>
        </w:rPr>
        <w:t>86.01%</w:t>
      </w:r>
      <w:r w:rsidRPr="00F33D62">
        <w:rPr>
          <w:rFonts w:hint="eastAsia"/>
        </w:rPr>
        <w:t>。</w:t>
      </w:r>
    </w:p>
    <w:p w14:paraId="2714A8E1" w14:textId="77777777" w:rsidR="00473F50" w:rsidRPr="00F33D62" w:rsidRDefault="00473F50" w:rsidP="00473F50">
      <w:pPr>
        <w:pStyle w:val="a4"/>
      </w:pPr>
      <w:r w:rsidRPr="00F33D62">
        <w:rPr>
          <w:rFonts w:hint="eastAsia"/>
        </w:rPr>
        <w:t>報告指出，西班牙</w:t>
      </w:r>
      <w:r w:rsidRPr="00F33D62">
        <w:rPr>
          <w:rFonts w:hint="eastAsia"/>
        </w:rPr>
        <w:t>5G</w:t>
      </w:r>
      <w:r w:rsidRPr="00F33D62">
        <w:rPr>
          <w:rFonts w:hint="eastAsia"/>
        </w:rPr>
        <w:t>獨立架構技術（</w:t>
      </w:r>
      <w:r w:rsidRPr="00F33D62">
        <w:rPr>
          <w:rFonts w:hint="eastAsia"/>
        </w:rPr>
        <w:t>5G Stand Alone</w:t>
      </w:r>
      <w:r w:rsidRPr="00F33D62">
        <w:rPr>
          <w:rFonts w:hint="eastAsia"/>
        </w:rPr>
        <w:t>）覆蓋率已達</w:t>
      </w:r>
      <w:r w:rsidRPr="00F33D62">
        <w:rPr>
          <w:rFonts w:hint="eastAsia"/>
        </w:rPr>
        <w:t>98.1%</w:t>
      </w:r>
      <w:r w:rsidRPr="00F33D62">
        <w:rPr>
          <w:rFonts w:hint="eastAsia"/>
        </w:rPr>
        <w:t>，鄉村地區覆蓋率更從</w:t>
      </w:r>
      <w:r w:rsidRPr="00F33D62">
        <w:rPr>
          <w:rFonts w:hint="eastAsia"/>
        </w:rPr>
        <w:t>2024</w:t>
      </w:r>
      <w:r w:rsidRPr="00F33D62">
        <w:rPr>
          <w:rFonts w:hint="eastAsia"/>
        </w:rPr>
        <w:t>年的</w:t>
      </w:r>
      <w:r w:rsidRPr="00F33D62">
        <w:rPr>
          <w:rFonts w:hint="eastAsia"/>
        </w:rPr>
        <w:t>12.39%</w:t>
      </w:r>
      <w:r w:rsidRPr="00F33D62">
        <w:rPr>
          <w:rFonts w:hint="eastAsia"/>
        </w:rPr>
        <w:t>增至</w:t>
      </w:r>
      <w:r w:rsidRPr="00F33D62">
        <w:rPr>
          <w:rFonts w:hint="eastAsia"/>
        </w:rPr>
        <w:t>91.22%</w:t>
      </w:r>
      <w:r w:rsidRPr="00F33D62">
        <w:rPr>
          <w:rFonts w:hint="eastAsia"/>
        </w:rPr>
        <w:t>；此類</w:t>
      </w:r>
      <w:r w:rsidRPr="00F33D62">
        <w:rPr>
          <w:rFonts w:hint="eastAsia"/>
        </w:rPr>
        <w:t>5G SA</w:t>
      </w:r>
      <w:r w:rsidRPr="00F33D62">
        <w:rPr>
          <w:rFonts w:hint="eastAsia"/>
        </w:rPr>
        <w:t>技術因無需依賴</w:t>
      </w:r>
      <w:r w:rsidRPr="00F33D62">
        <w:rPr>
          <w:rFonts w:hint="eastAsia"/>
        </w:rPr>
        <w:t>4G</w:t>
      </w:r>
      <w:r w:rsidRPr="00F33D62">
        <w:rPr>
          <w:rFonts w:hint="eastAsia"/>
        </w:rPr>
        <w:t>網路，可提供低延遲服務，成為未來工業服務、遠距醫療等應用之重要基礎。</w:t>
      </w:r>
    </w:p>
    <w:p w14:paraId="27922574" w14:textId="02481EA5" w:rsidR="00473F50" w:rsidRPr="00F33D62" w:rsidRDefault="00473F50" w:rsidP="00473F50">
      <w:pPr>
        <w:pStyle w:val="a4"/>
      </w:pPr>
      <w:proofErr w:type="gramStart"/>
      <w:r w:rsidRPr="00F33D62">
        <w:rPr>
          <w:rFonts w:hint="eastAsia"/>
        </w:rPr>
        <w:t>此外，</w:t>
      </w:r>
      <w:proofErr w:type="gramEnd"/>
      <w:r w:rsidRPr="00F33D62">
        <w:rPr>
          <w:rFonts w:hint="eastAsia"/>
        </w:rPr>
        <w:t>西班牙已於</w:t>
      </w:r>
      <w:r w:rsidRPr="00F33D62">
        <w:rPr>
          <w:rFonts w:hint="eastAsia"/>
        </w:rPr>
        <w:t>2025</w:t>
      </w:r>
      <w:r w:rsidRPr="00F33D62">
        <w:rPr>
          <w:rFonts w:hint="eastAsia"/>
        </w:rPr>
        <w:t>年</w:t>
      </w:r>
      <w:r w:rsidRPr="00F33D62">
        <w:rPr>
          <w:rFonts w:hint="eastAsia"/>
        </w:rPr>
        <w:t>5</w:t>
      </w:r>
      <w:r w:rsidRPr="00F33D62">
        <w:rPr>
          <w:rFonts w:hint="eastAsia"/>
        </w:rPr>
        <w:t>月</w:t>
      </w:r>
      <w:r w:rsidRPr="00F33D62">
        <w:rPr>
          <w:rFonts w:hint="eastAsia"/>
        </w:rPr>
        <w:t>27</w:t>
      </w:r>
      <w:r w:rsidRPr="00F33D62">
        <w:rPr>
          <w:rFonts w:hint="eastAsia"/>
        </w:rPr>
        <w:t>日關閉全國</w:t>
      </w:r>
      <w:r w:rsidRPr="00F33D62">
        <w:rPr>
          <w:rFonts w:hint="eastAsia"/>
        </w:rPr>
        <w:t>ADSL</w:t>
      </w:r>
      <w:r w:rsidRPr="00F33D62">
        <w:rPr>
          <w:rFonts w:hint="eastAsia"/>
        </w:rPr>
        <w:t>網路，超過</w:t>
      </w:r>
      <w:r w:rsidRPr="00F33D62">
        <w:rPr>
          <w:rFonts w:hint="eastAsia"/>
        </w:rPr>
        <w:t>8,500</w:t>
      </w:r>
      <w:r w:rsidRPr="00F33D62">
        <w:rPr>
          <w:rFonts w:hint="eastAsia"/>
        </w:rPr>
        <w:t>座舊式交換中心退役，全面轉向光纖架構，此舉不僅提高網路效率，亦符合歐盟永續發展政策。</w:t>
      </w:r>
    </w:p>
    <w:p w14:paraId="7E2C153D" w14:textId="5E3805C7" w:rsidR="00934A6C" w:rsidRPr="00F33D62" w:rsidRDefault="00473F50" w:rsidP="00473F50">
      <w:pPr>
        <w:pStyle w:val="a4"/>
      </w:pPr>
      <w:r w:rsidRPr="00F33D62">
        <w:rPr>
          <w:rFonts w:hint="eastAsia"/>
        </w:rPr>
        <w:t>現階段西班牙在歐盟「</w:t>
      </w:r>
      <w:r w:rsidRPr="00F33D62">
        <w:t>2030</w:t>
      </w:r>
      <w:r w:rsidRPr="00F33D62">
        <w:rPr>
          <w:rFonts w:hint="eastAsia"/>
        </w:rPr>
        <w:t>數位十年」（</w:t>
      </w:r>
      <w:proofErr w:type="spellStart"/>
      <w:r w:rsidRPr="00F33D62">
        <w:t>Década</w:t>
      </w:r>
      <w:proofErr w:type="spellEnd"/>
      <w:r w:rsidRPr="00F33D62">
        <w:t xml:space="preserve"> Digital 2030</w:t>
      </w:r>
      <w:r w:rsidRPr="00F33D62">
        <w:rPr>
          <w:rFonts w:hint="eastAsia"/>
        </w:rPr>
        <w:t>）設定目標中，已有半數指標完成率超越</w:t>
      </w:r>
      <w:r w:rsidRPr="00F33D62">
        <w:t>95%</w:t>
      </w:r>
      <w:r w:rsidRPr="00F33D62">
        <w:rPr>
          <w:rFonts w:hint="eastAsia"/>
        </w:rPr>
        <w:t>。另據西班牙國家市場與競爭委員會（</w:t>
      </w:r>
      <w:r w:rsidRPr="00F33D62">
        <w:t>CNMC</w:t>
      </w:r>
      <w:r w:rsidRPr="00F33D62">
        <w:rPr>
          <w:rFonts w:hint="eastAsia"/>
        </w:rPr>
        <w:t>）統計，西國固定寬頻線路已達</w:t>
      </w:r>
      <w:r w:rsidRPr="00F33D62">
        <w:t>1,970</w:t>
      </w:r>
      <w:r w:rsidRPr="00F33D62">
        <w:rPr>
          <w:rFonts w:hint="eastAsia"/>
        </w:rPr>
        <w:t>萬條，其中光纖到府線路首次突破</w:t>
      </w:r>
      <w:r w:rsidRPr="00F33D62">
        <w:t>1,800</w:t>
      </w:r>
      <w:r w:rsidRPr="00F33D62">
        <w:rPr>
          <w:rFonts w:hint="eastAsia"/>
        </w:rPr>
        <w:t>萬，行動網路線路則增至</w:t>
      </w:r>
      <w:r w:rsidRPr="00F33D62">
        <w:t>6,261</w:t>
      </w:r>
      <w:r w:rsidRPr="00F33D62">
        <w:rPr>
          <w:rFonts w:hint="eastAsia"/>
        </w:rPr>
        <w:t>萬條，另有超過</w:t>
      </w:r>
      <w:r w:rsidRPr="00F33D62">
        <w:t>5,000</w:t>
      </w:r>
      <w:r w:rsidRPr="00F33D62">
        <w:rPr>
          <w:rFonts w:hint="eastAsia"/>
        </w:rPr>
        <w:t>萬條機器對機器（</w:t>
      </w:r>
      <w:r w:rsidRPr="00F33D62">
        <w:t>M2M</w:t>
      </w:r>
      <w:r w:rsidRPr="00F33D62">
        <w:rPr>
          <w:rFonts w:hint="eastAsia"/>
        </w:rPr>
        <w:t>）</w:t>
      </w:r>
      <w:proofErr w:type="gramStart"/>
      <w:r w:rsidRPr="00F33D62">
        <w:rPr>
          <w:rFonts w:hint="eastAsia"/>
        </w:rPr>
        <w:t>的物聯網</w:t>
      </w:r>
      <w:proofErr w:type="gramEnd"/>
      <w:r w:rsidR="00CE6C0E" w:rsidRPr="00F33D62">
        <w:t>（</w:t>
      </w:r>
      <w:r w:rsidRPr="00F33D62">
        <w:t>IoT</w:t>
      </w:r>
      <w:r w:rsidR="00752A39" w:rsidRPr="00F33D62">
        <w:t>）</w:t>
      </w:r>
      <w:r w:rsidRPr="00F33D62">
        <w:rPr>
          <w:rFonts w:hint="eastAsia"/>
        </w:rPr>
        <w:t>連線</w:t>
      </w:r>
      <w:r w:rsidR="00D94C04" w:rsidRPr="00F33D62">
        <w:t>，主要固網業者包括</w:t>
      </w:r>
      <w:r w:rsidR="00D94C04" w:rsidRPr="00F33D62">
        <w:t>Movistar</w:t>
      </w:r>
      <w:r w:rsidR="00D94C04" w:rsidRPr="00F33D62">
        <w:t>、</w:t>
      </w:r>
      <w:proofErr w:type="spellStart"/>
      <w:r w:rsidR="00FC4C7B" w:rsidRPr="00F33D62">
        <w:t>M</w:t>
      </w:r>
      <w:r w:rsidR="00FC4C7B" w:rsidRPr="00F33D62">
        <w:rPr>
          <w:rFonts w:hint="eastAsia"/>
        </w:rPr>
        <w:t>as</w:t>
      </w:r>
      <w:r w:rsidR="00D94C04" w:rsidRPr="00F33D62">
        <w:t>Orange</w:t>
      </w:r>
      <w:proofErr w:type="spellEnd"/>
      <w:r w:rsidR="00D94C04" w:rsidRPr="00F33D62">
        <w:t>、</w:t>
      </w:r>
      <w:r w:rsidR="00D94C04" w:rsidRPr="00F33D62">
        <w:t>Vodafone</w:t>
      </w:r>
      <w:r w:rsidR="00D94C04" w:rsidRPr="00F33D62">
        <w:t>；主要行動通訊業者包括</w:t>
      </w:r>
      <w:r w:rsidR="00D94C04" w:rsidRPr="00F33D62">
        <w:t>Movistar</w:t>
      </w:r>
      <w:r w:rsidR="008523BC" w:rsidRPr="00F33D62">
        <w:t>（</w:t>
      </w:r>
      <w:r w:rsidR="00FC4C7B" w:rsidRPr="00F33D62">
        <w:rPr>
          <w:rFonts w:hint="eastAsia"/>
        </w:rPr>
        <w:t>27</w:t>
      </w:r>
      <w:r w:rsidR="00D94C04" w:rsidRPr="00F33D62">
        <w:t>3%</w:t>
      </w:r>
      <w:r w:rsidR="00F829DF" w:rsidRPr="00F33D62">
        <w:t>）</w:t>
      </w:r>
      <w:r w:rsidR="00D94C04" w:rsidRPr="00F33D62">
        <w:t>、</w:t>
      </w:r>
      <w:proofErr w:type="spellStart"/>
      <w:r w:rsidR="00FC4C7B" w:rsidRPr="00F33D62">
        <w:rPr>
          <w:rFonts w:hint="eastAsia"/>
        </w:rPr>
        <w:t>Mas</w:t>
      </w:r>
      <w:r w:rsidR="00D94C04" w:rsidRPr="00F33D62">
        <w:rPr>
          <w:rFonts w:hint="eastAsia"/>
        </w:rPr>
        <w:t>Orange</w:t>
      </w:r>
      <w:proofErr w:type="spellEnd"/>
      <w:r w:rsidR="008523BC" w:rsidRPr="00F33D62">
        <w:rPr>
          <w:rFonts w:hint="eastAsia"/>
        </w:rPr>
        <w:t>（</w:t>
      </w:r>
      <w:r w:rsidR="00FC4C7B" w:rsidRPr="00F33D62">
        <w:rPr>
          <w:rFonts w:hint="eastAsia"/>
        </w:rPr>
        <w:t>43</w:t>
      </w:r>
      <w:r w:rsidR="00D94C04" w:rsidRPr="00F33D62">
        <w:rPr>
          <w:rFonts w:hint="eastAsia"/>
        </w:rPr>
        <w:t>%</w:t>
      </w:r>
      <w:r w:rsidR="00F829DF" w:rsidRPr="00F33D62">
        <w:rPr>
          <w:rFonts w:hint="eastAsia"/>
        </w:rPr>
        <w:t>）</w:t>
      </w:r>
      <w:r w:rsidR="00D94C04" w:rsidRPr="00F33D62">
        <w:rPr>
          <w:rFonts w:hint="eastAsia"/>
        </w:rPr>
        <w:t>、</w:t>
      </w:r>
      <w:r w:rsidR="00D94C04" w:rsidRPr="00F33D62">
        <w:rPr>
          <w:rFonts w:hint="eastAsia"/>
        </w:rPr>
        <w:t>Vodafone</w:t>
      </w:r>
      <w:r w:rsidR="008523BC" w:rsidRPr="00F33D62">
        <w:rPr>
          <w:rFonts w:hint="eastAsia"/>
        </w:rPr>
        <w:t>（</w:t>
      </w:r>
      <w:r w:rsidR="00FC4C7B" w:rsidRPr="00F33D62">
        <w:rPr>
          <w:rFonts w:hint="eastAsia"/>
        </w:rPr>
        <w:t>21</w:t>
      </w:r>
      <w:r w:rsidR="00D94C04" w:rsidRPr="00F33D62">
        <w:rPr>
          <w:rFonts w:hint="eastAsia"/>
        </w:rPr>
        <w:t>%</w:t>
      </w:r>
      <w:r w:rsidR="00F829DF" w:rsidRPr="00F33D62">
        <w:rPr>
          <w:rFonts w:hint="eastAsia"/>
        </w:rPr>
        <w:t>）</w:t>
      </w:r>
      <w:r w:rsidR="00FC4C7B" w:rsidRPr="00F33D62">
        <w:rPr>
          <w:rFonts w:hint="eastAsia"/>
        </w:rPr>
        <w:t>及</w:t>
      </w:r>
      <w:r w:rsidR="00FC4C7B" w:rsidRPr="00F33D62">
        <w:rPr>
          <w:rFonts w:hint="eastAsia"/>
        </w:rPr>
        <w:t>Digi</w:t>
      </w:r>
      <w:r w:rsidR="00FC4C7B" w:rsidRPr="00F33D62">
        <w:rPr>
          <w:rFonts w:hint="eastAsia"/>
        </w:rPr>
        <w:t>電</w:t>
      </w:r>
      <w:r w:rsidR="00FC4C7B" w:rsidRPr="00F33D62">
        <w:rPr>
          <w:rFonts w:hint="eastAsia"/>
        </w:rPr>
        <w:lastRenderedPageBreak/>
        <w:t>信</w:t>
      </w:r>
      <w:r w:rsidR="00FD0687" w:rsidRPr="00F33D62">
        <w:rPr>
          <w:rFonts w:hint="eastAsia"/>
        </w:rPr>
        <w:t>（</w:t>
      </w:r>
      <w:r w:rsidR="00FC4C7B" w:rsidRPr="00F33D62">
        <w:rPr>
          <w:rFonts w:hint="eastAsia"/>
        </w:rPr>
        <w:t>9.4%</w:t>
      </w:r>
      <w:r w:rsidR="00FD0687" w:rsidRPr="00F33D62">
        <w:rPr>
          <w:rFonts w:hint="eastAsia"/>
        </w:rPr>
        <w:t>）</w:t>
      </w:r>
      <w:r w:rsidR="00D94C04" w:rsidRPr="00F33D62">
        <w:rPr>
          <w:rFonts w:hint="eastAsia"/>
        </w:rPr>
        <w:t>。</w:t>
      </w:r>
    </w:p>
    <w:p w14:paraId="7C37CE33" w14:textId="77777777" w:rsidR="00934A6C" w:rsidRPr="00F33D62" w:rsidRDefault="00934A6C" w:rsidP="00934A6C">
      <w:pPr>
        <w:pStyle w:val="aa"/>
        <w:spacing w:before="257" w:after="257"/>
        <w:ind w:left="643" w:hanging="643"/>
        <w:rPr>
          <w:lang w:eastAsia="zh-TW"/>
        </w:rPr>
      </w:pPr>
      <w:r w:rsidRPr="00F33D62">
        <w:rPr>
          <w:lang w:eastAsia="zh-TW"/>
        </w:rPr>
        <w:t>四、運輸</w:t>
      </w:r>
    </w:p>
    <w:p w14:paraId="03EE8347" w14:textId="761FDA7F" w:rsidR="00A2223C" w:rsidRPr="00F33D62" w:rsidRDefault="00934A6C" w:rsidP="00A2223C">
      <w:pPr>
        <w:pStyle w:val="a4"/>
      </w:pPr>
      <w:r w:rsidRPr="00F33D62">
        <w:t>基礎建設方面，西班牙自</w:t>
      </w:r>
      <w:r w:rsidRPr="00F33D62">
        <w:t>1986</w:t>
      </w:r>
      <w:r w:rsidRPr="00F33D62">
        <w:t>年加入歐洲共同市場後，充分利用歐盟提供之結構及統合基金，大力從事現代化建設，各城市間交通網路及都會地區內之交通網路堪稱完善便捷。首都馬德里位居國土中心，其與巴塞隆納、瓦倫西亞、畢爾包、塞維亞等大城距離約</w:t>
      </w:r>
      <w:r w:rsidRPr="00F33D62">
        <w:t>400-600</w:t>
      </w:r>
      <w:r w:rsidRPr="00F33D62">
        <w:t>公里。</w:t>
      </w:r>
      <w:r w:rsidR="00C50E99" w:rsidRPr="00F33D62">
        <w:t>西班牙全國</w:t>
      </w:r>
      <w:proofErr w:type="gramStart"/>
      <w:r w:rsidR="00C50E99" w:rsidRPr="00F33D62">
        <w:t>公路網長達</w:t>
      </w:r>
      <w:proofErr w:type="gramEnd"/>
      <w:r w:rsidR="00C50E99" w:rsidRPr="00F33D62">
        <w:t>16</w:t>
      </w:r>
      <w:r w:rsidR="00C50E99" w:rsidRPr="00F33D62">
        <w:t>萬</w:t>
      </w:r>
      <w:r w:rsidR="00C50E99" w:rsidRPr="00F33D62">
        <w:t>5,756</w:t>
      </w:r>
      <w:r w:rsidR="00C50E99" w:rsidRPr="00F33D62">
        <w:t>公里，</w:t>
      </w:r>
      <w:proofErr w:type="gramStart"/>
      <w:r w:rsidR="00C50E99" w:rsidRPr="00F33D62">
        <w:t>，</w:t>
      </w:r>
      <w:proofErr w:type="gramEnd"/>
      <w:r w:rsidR="00C50E99" w:rsidRPr="00F33D62">
        <w:t>其中</w:t>
      </w:r>
      <w:proofErr w:type="gramStart"/>
      <w:r w:rsidR="00C50E99" w:rsidRPr="00F33D62">
        <w:t>高速公路網長達</w:t>
      </w:r>
      <w:proofErr w:type="gramEnd"/>
      <w:r w:rsidR="00C50E99" w:rsidRPr="00F33D62">
        <w:t>2</w:t>
      </w:r>
      <w:r w:rsidR="00C50E99" w:rsidRPr="00F33D62">
        <w:t>萬</w:t>
      </w:r>
      <w:r w:rsidR="00C50E99" w:rsidRPr="00F33D62">
        <w:t>6,564</w:t>
      </w:r>
      <w:r w:rsidR="00C50E99" w:rsidRPr="00F33D62">
        <w:t>公里，為歐洲第</w:t>
      </w:r>
      <w:r w:rsidR="00C50E99" w:rsidRPr="00F33D62">
        <w:t>1</w:t>
      </w:r>
      <w:r w:rsidR="00C50E99" w:rsidRPr="00F33D62">
        <w:t>名；傳統鐵路總長度為</w:t>
      </w:r>
      <w:r w:rsidR="00C50E99" w:rsidRPr="00F33D62">
        <w:t>1</w:t>
      </w:r>
      <w:r w:rsidR="00C50E99" w:rsidRPr="00F33D62">
        <w:t>萬</w:t>
      </w:r>
      <w:r w:rsidR="00C50E99" w:rsidRPr="00F33D62">
        <w:t>5,652</w:t>
      </w:r>
      <w:r w:rsidR="00C50E99" w:rsidRPr="00F33D62">
        <w:t>公里，高速鐵路（</w:t>
      </w:r>
      <w:r w:rsidR="00C50E99" w:rsidRPr="00F33D62">
        <w:t>AVE</w:t>
      </w:r>
      <w:r w:rsidR="00C50E99" w:rsidRPr="00F33D62">
        <w:t>）營運總長度達</w:t>
      </w:r>
      <w:r w:rsidR="00C50E99" w:rsidRPr="00F33D62">
        <w:t>4,000</w:t>
      </w:r>
      <w:r w:rsidR="00C50E99" w:rsidRPr="00F33D62">
        <w:t>公里，為歐洲第</w:t>
      </w:r>
      <w:r w:rsidR="00C50E99" w:rsidRPr="00F33D62">
        <w:t>1</w:t>
      </w:r>
      <w:r w:rsidR="00C50E99" w:rsidRPr="00F33D62">
        <w:t>名，世界第</w:t>
      </w:r>
      <w:r w:rsidR="00C50E99" w:rsidRPr="00F33D62">
        <w:t>2</w:t>
      </w:r>
      <w:r w:rsidR="00C50E99" w:rsidRPr="00F33D62">
        <w:t>名。</w:t>
      </w:r>
    </w:p>
    <w:p w14:paraId="702EDAEF" w14:textId="198C40E2" w:rsidR="00A2223C" w:rsidRPr="00F33D62" w:rsidRDefault="00A2223C" w:rsidP="00A2223C">
      <w:pPr>
        <w:pStyle w:val="a4"/>
      </w:pPr>
      <w:r w:rsidRPr="00F33D62">
        <w:rPr>
          <w:rFonts w:hint="eastAsia"/>
        </w:rPr>
        <w:t>為提升歐盟鐵路效率及競爭力，歐洲議會於</w:t>
      </w:r>
      <w:r w:rsidRPr="00F33D62">
        <w:rPr>
          <w:rFonts w:hint="eastAsia"/>
        </w:rPr>
        <w:t>2016</w:t>
      </w:r>
      <w:r w:rsidRPr="00F33D62">
        <w:rPr>
          <w:rFonts w:hint="eastAsia"/>
        </w:rPr>
        <w:t>年</w:t>
      </w:r>
      <w:r w:rsidRPr="00F33D62">
        <w:rPr>
          <w:rFonts w:hint="eastAsia"/>
        </w:rPr>
        <w:t>12</w:t>
      </w:r>
      <w:r w:rsidRPr="00F33D62">
        <w:rPr>
          <w:rFonts w:hint="eastAsia"/>
        </w:rPr>
        <w:t>月</w:t>
      </w:r>
      <w:r w:rsidRPr="00F33D62">
        <w:rPr>
          <w:rFonts w:hint="eastAsia"/>
        </w:rPr>
        <w:t>14</w:t>
      </w:r>
      <w:r w:rsidRPr="00F33D62">
        <w:rPr>
          <w:rFonts w:hint="eastAsia"/>
        </w:rPr>
        <w:t>日通過第</w:t>
      </w:r>
      <w:r w:rsidRPr="00F33D62">
        <w:rPr>
          <w:rFonts w:hint="eastAsia"/>
        </w:rPr>
        <w:t>4</w:t>
      </w:r>
      <w:r w:rsidRPr="00F33D62">
        <w:rPr>
          <w:rFonts w:hint="eastAsia"/>
        </w:rPr>
        <w:t>項鐵路框架法案（</w:t>
      </w:r>
      <w:r w:rsidRPr="00F33D62">
        <w:rPr>
          <w:rFonts w:hint="eastAsia"/>
        </w:rPr>
        <w:t xml:space="preserve">El Cuarto </w:t>
      </w:r>
      <w:proofErr w:type="spellStart"/>
      <w:r w:rsidRPr="00F33D62">
        <w:rPr>
          <w:rFonts w:hint="eastAsia"/>
        </w:rPr>
        <w:t>Paquete</w:t>
      </w:r>
      <w:proofErr w:type="spellEnd"/>
      <w:r w:rsidRPr="00F33D62">
        <w:rPr>
          <w:rFonts w:hint="eastAsia"/>
        </w:rPr>
        <w:t xml:space="preserve"> </w:t>
      </w:r>
      <w:proofErr w:type="spellStart"/>
      <w:r w:rsidRPr="00F33D62">
        <w:rPr>
          <w:rFonts w:hint="eastAsia"/>
        </w:rPr>
        <w:t>Ferroviario</w:t>
      </w:r>
      <w:proofErr w:type="spellEnd"/>
      <w:r w:rsidRPr="00F33D62">
        <w:rPr>
          <w:rFonts w:hint="eastAsia"/>
        </w:rPr>
        <w:t>），開啟歐洲鐵路網路設備、法規、技術及服務自由化時代。西班牙</w:t>
      </w:r>
      <w:r w:rsidRPr="00F33D62">
        <w:rPr>
          <w:rFonts w:hint="eastAsia"/>
        </w:rPr>
        <w:t>2020</w:t>
      </w:r>
      <w:r w:rsidRPr="00F33D62">
        <w:rPr>
          <w:rFonts w:hint="eastAsia"/>
        </w:rPr>
        <w:t>年</w:t>
      </w:r>
      <w:r w:rsidRPr="00F33D62">
        <w:rPr>
          <w:rFonts w:hint="eastAsia"/>
        </w:rPr>
        <w:t>12</w:t>
      </w:r>
      <w:r w:rsidRPr="00F33D62">
        <w:rPr>
          <w:rFonts w:hint="eastAsia"/>
        </w:rPr>
        <w:t>月通過第</w:t>
      </w:r>
      <w:r w:rsidRPr="00F33D62">
        <w:rPr>
          <w:rFonts w:hint="eastAsia"/>
        </w:rPr>
        <w:t>23/2018</w:t>
      </w:r>
      <w:r w:rsidRPr="00F33D62">
        <w:rPr>
          <w:rFonts w:hint="eastAsia"/>
        </w:rPr>
        <w:t>號鐵路法，提供新加入之鐵路公司長途及高速鐵路客運服務契機。義大利</w:t>
      </w:r>
      <w:proofErr w:type="spellStart"/>
      <w:r w:rsidRPr="00F33D62">
        <w:rPr>
          <w:rFonts w:hint="eastAsia"/>
        </w:rPr>
        <w:t>Iryo</w:t>
      </w:r>
      <w:proofErr w:type="spellEnd"/>
      <w:r w:rsidRPr="00F33D62">
        <w:rPr>
          <w:rFonts w:hint="eastAsia"/>
        </w:rPr>
        <w:t>高鐵公司及法國</w:t>
      </w:r>
      <w:proofErr w:type="spellStart"/>
      <w:r w:rsidRPr="00F33D62">
        <w:rPr>
          <w:rFonts w:hint="eastAsia"/>
        </w:rPr>
        <w:t>Ouigo</w:t>
      </w:r>
      <w:proofErr w:type="spellEnd"/>
      <w:r w:rsidRPr="00F33D62">
        <w:rPr>
          <w:rFonts w:hint="eastAsia"/>
        </w:rPr>
        <w:t>高鐵公司即依據前述法規進入西班牙市場，開啟鐵路市場服務及價格競爭的新態勢。為因應鐵路自由化時代市場競爭，西班牙國家鐵路（</w:t>
      </w:r>
      <w:r w:rsidRPr="00F33D62">
        <w:rPr>
          <w:rFonts w:hint="eastAsia"/>
        </w:rPr>
        <w:t>Renfe</w:t>
      </w:r>
      <w:r w:rsidRPr="00F33D62">
        <w:rPr>
          <w:rFonts w:hint="eastAsia"/>
        </w:rPr>
        <w:t>）</w:t>
      </w:r>
      <w:r w:rsidRPr="00F33D62">
        <w:rPr>
          <w:rFonts w:hint="eastAsia"/>
        </w:rPr>
        <w:t>2021</w:t>
      </w:r>
      <w:r w:rsidRPr="00F33D62">
        <w:rPr>
          <w:rFonts w:hint="eastAsia"/>
        </w:rPr>
        <w:t>年推出往返馬德里與巴塞隆納之低價高鐵</w:t>
      </w:r>
      <w:proofErr w:type="spellStart"/>
      <w:r w:rsidRPr="00F33D62">
        <w:rPr>
          <w:rFonts w:hint="eastAsia"/>
        </w:rPr>
        <w:t>Avlo</w:t>
      </w:r>
      <w:proofErr w:type="spellEnd"/>
      <w:r w:rsidRPr="00F33D62">
        <w:rPr>
          <w:rFonts w:hint="eastAsia"/>
        </w:rPr>
        <w:t>，提供每日</w:t>
      </w:r>
      <w:r w:rsidRPr="00F33D62">
        <w:rPr>
          <w:rFonts w:hint="eastAsia"/>
        </w:rPr>
        <w:t>4</w:t>
      </w:r>
      <w:r w:rsidRPr="00F33D62">
        <w:rPr>
          <w:rFonts w:hint="eastAsia"/>
        </w:rPr>
        <w:t>個班次客運服務。</w:t>
      </w:r>
    </w:p>
    <w:p w14:paraId="0C1ADA43" w14:textId="5122EA23" w:rsidR="00A2223C" w:rsidRPr="00F33D62" w:rsidRDefault="00A2223C" w:rsidP="00C50E99">
      <w:pPr>
        <w:pStyle w:val="a4"/>
      </w:pPr>
      <w:r w:rsidRPr="00F33D62">
        <w:rPr>
          <w:rFonts w:hint="eastAsia"/>
        </w:rPr>
        <w:t>西班牙首都馬德里與巴塞隆納、塞維亞、馬拉加及瓦倫西亞</w:t>
      </w:r>
      <w:proofErr w:type="gramStart"/>
      <w:r w:rsidRPr="00F33D62">
        <w:rPr>
          <w:rFonts w:hint="eastAsia"/>
        </w:rPr>
        <w:t>間均有高速</w:t>
      </w:r>
      <w:proofErr w:type="gramEnd"/>
      <w:r w:rsidRPr="00F33D62">
        <w:rPr>
          <w:rFonts w:hint="eastAsia"/>
        </w:rPr>
        <w:t>鐵路（</w:t>
      </w:r>
      <w:r w:rsidRPr="00F33D62">
        <w:t>AVE</w:t>
      </w:r>
      <w:r w:rsidRPr="00F33D62">
        <w:rPr>
          <w:rFonts w:hint="eastAsia"/>
        </w:rPr>
        <w:t>）網路服務，</w:t>
      </w:r>
      <w:r w:rsidRPr="00F33D62">
        <w:t>2013</w:t>
      </w:r>
      <w:r w:rsidRPr="00F33D62">
        <w:rPr>
          <w:rFonts w:hint="eastAsia"/>
        </w:rPr>
        <w:t>年</w:t>
      </w:r>
      <w:r w:rsidRPr="00F33D62">
        <w:t>6</w:t>
      </w:r>
      <w:r w:rsidRPr="00F33D62">
        <w:rPr>
          <w:rFonts w:hint="eastAsia"/>
        </w:rPr>
        <w:t>月與東南部大城</w:t>
      </w:r>
      <w:r w:rsidRPr="00F33D62">
        <w:t>Alicante</w:t>
      </w:r>
      <w:r w:rsidRPr="00F33D62">
        <w:rPr>
          <w:rFonts w:hint="eastAsia"/>
        </w:rPr>
        <w:t>開通高鐵服務，</w:t>
      </w:r>
      <w:r w:rsidRPr="00F33D62">
        <w:t>2018</w:t>
      </w:r>
      <w:r w:rsidRPr="00F33D62">
        <w:rPr>
          <w:rFonts w:hint="eastAsia"/>
        </w:rPr>
        <w:t>年</w:t>
      </w:r>
      <w:r w:rsidRPr="00F33D62">
        <w:t>1</w:t>
      </w:r>
      <w:r w:rsidRPr="00F33D62">
        <w:rPr>
          <w:rFonts w:hint="eastAsia"/>
        </w:rPr>
        <w:t>月與瓦倫西亞與卡斯特利翁省（</w:t>
      </w:r>
      <w:r w:rsidRPr="00F33D62">
        <w:t>Castellón</w:t>
      </w:r>
      <w:r w:rsidRPr="00F33D62">
        <w:rPr>
          <w:rFonts w:hint="eastAsia"/>
        </w:rPr>
        <w:t>）啟用高鐵運輸、</w:t>
      </w:r>
      <w:r w:rsidRPr="00F33D62">
        <w:t>2019</w:t>
      </w:r>
      <w:r w:rsidRPr="00F33D62">
        <w:rPr>
          <w:rFonts w:hint="eastAsia"/>
        </w:rPr>
        <w:t>年</w:t>
      </w:r>
      <w:r w:rsidRPr="00F33D62">
        <w:t>6</w:t>
      </w:r>
      <w:r w:rsidRPr="00F33D62">
        <w:rPr>
          <w:rFonts w:hint="eastAsia"/>
        </w:rPr>
        <w:t>月與南部馬拉加及格拉納達連接，</w:t>
      </w:r>
      <w:r w:rsidRPr="00F33D62">
        <w:t>2021</w:t>
      </w:r>
      <w:r w:rsidRPr="00F33D62">
        <w:rPr>
          <w:rFonts w:hint="eastAsia"/>
        </w:rPr>
        <w:t>年</w:t>
      </w:r>
      <w:r w:rsidRPr="00F33D62">
        <w:t>12</w:t>
      </w:r>
      <w:r w:rsidRPr="00F33D62">
        <w:rPr>
          <w:rFonts w:hint="eastAsia"/>
        </w:rPr>
        <w:t>月與加利西亞自治區奧倫塞省（</w:t>
      </w:r>
      <w:r w:rsidRPr="00F33D62">
        <w:t>Orense</w:t>
      </w:r>
      <w:r w:rsidRPr="00F33D62">
        <w:rPr>
          <w:rFonts w:hint="eastAsia"/>
        </w:rPr>
        <w:t>）高鐵通車，</w:t>
      </w:r>
      <w:r w:rsidRPr="00F33D62">
        <w:t>2023</w:t>
      </w:r>
      <w:r w:rsidRPr="00F33D62">
        <w:rPr>
          <w:rFonts w:hint="eastAsia"/>
        </w:rPr>
        <w:t>年</w:t>
      </w:r>
      <w:r w:rsidRPr="00F33D62">
        <w:t>11</w:t>
      </w:r>
      <w:r w:rsidRPr="00F33D62">
        <w:rPr>
          <w:rFonts w:hint="eastAsia"/>
        </w:rPr>
        <w:t>月則啟用首都至西北部阿斯圖里亞斯</w:t>
      </w:r>
      <w:r w:rsidR="008523BC" w:rsidRPr="00F33D62">
        <w:t>（</w:t>
      </w:r>
      <w:r w:rsidRPr="00F33D62">
        <w:t>Asturias</w:t>
      </w:r>
      <w:r w:rsidR="00F829DF" w:rsidRPr="00F33D62">
        <w:t>）</w:t>
      </w:r>
      <w:r w:rsidRPr="00F33D62">
        <w:rPr>
          <w:rFonts w:hint="eastAsia"/>
        </w:rPr>
        <w:t>自治區</w:t>
      </w:r>
      <w:r w:rsidRPr="00F33D62">
        <w:t>Oviedo</w:t>
      </w:r>
      <w:r w:rsidRPr="00F33D62">
        <w:rPr>
          <w:rFonts w:hint="eastAsia"/>
        </w:rPr>
        <w:t>市之高鐵交通運輸。</w:t>
      </w:r>
    </w:p>
    <w:p w14:paraId="044ED73A" w14:textId="4FD8C45A" w:rsidR="00C50E99" w:rsidRPr="00F33D62" w:rsidRDefault="00C50E99" w:rsidP="00A2223C">
      <w:pPr>
        <w:pStyle w:val="a4"/>
      </w:pPr>
      <w:r w:rsidRPr="00F33D62">
        <w:t>據西班牙交通及永續運輸部（</w:t>
      </w:r>
      <w:proofErr w:type="spellStart"/>
      <w:r w:rsidRPr="00F33D62">
        <w:t>Ministerio</w:t>
      </w:r>
      <w:proofErr w:type="spellEnd"/>
      <w:r w:rsidRPr="00F33D62">
        <w:t xml:space="preserve"> de </w:t>
      </w:r>
      <w:proofErr w:type="spellStart"/>
      <w:r w:rsidRPr="00F33D62">
        <w:t>Transportes</w:t>
      </w:r>
      <w:proofErr w:type="spellEnd"/>
      <w:r w:rsidRPr="00F33D62">
        <w:t xml:space="preserve"> y </w:t>
      </w:r>
      <w:proofErr w:type="spellStart"/>
      <w:r w:rsidRPr="00F33D62">
        <w:t>Movilidad</w:t>
      </w:r>
      <w:proofErr w:type="spellEnd"/>
      <w:r w:rsidRPr="00F33D62">
        <w:t xml:space="preserve"> </w:t>
      </w:r>
      <w:proofErr w:type="spellStart"/>
      <w:r w:rsidRPr="00F33D62">
        <w:t>Sostenible</w:t>
      </w:r>
      <w:proofErr w:type="spellEnd"/>
      <w:r w:rsidRPr="00F33D62">
        <w:t>）資料，</w:t>
      </w:r>
      <w:r w:rsidRPr="00F33D62">
        <w:t>2025</w:t>
      </w:r>
      <w:r w:rsidRPr="00F33D62">
        <w:t>年高速鐵路搭乘人數為</w:t>
      </w:r>
      <w:r w:rsidRPr="00F33D62">
        <w:t>2,852</w:t>
      </w:r>
      <w:r w:rsidRPr="00F33D62">
        <w:t>萬人次，較</w:t>
      </w:r>
      <w:r w:rsidRPr="00F33D62">
        <w:t>2024</w:t>
      </w:r>
      <w:r w:rsidRPr="00F33D62">
        <w:t>年之</w:t>
      </w:r>
      <w:r w:rsidRPr="00F33D62">
        <w:t>2,592</w:t>
      </w:r>
      <w:r w:rsidRPr="00F33D62">
        <w:t>萬</w:t>
      </w:r>
      <w:r w:rsidRPr="00F33D62">
        <w:lastRenderedPageBreak/>
        <w:t>人次增加</w:t>
      </w:r>
      <w:r w:rsidRPr="00F33D62">
        <w:t>10.02%</w:t>
      </w:r>
      <w:r w:rsidRPr="00F33D62">
        <w:t>。若將高鐵、近郊火車（</w:t>
      </w:r>
      <w:proofErr w:type="spellStart"/>
      <w:r w:rsidRPr="00F33D62">
        <w:t>Cercanías</w:t>
      </w:r>
      <w:proofErr w:type="spellEnd"/>
      <w:r w:rsidRPr="00F33D62">
        <w:t>）及其它公共交通服務計入，</w:t>
      </w:r>
      <w:r w:rsidRPr="00F33D62">
        <w:t>2025</w:t>
      </w:r>
      <w:r w:rsidRPr="00F33D62">
        <w:t>年國家鐵路（</w:t>
      </w:r>
      <w:r w:rsidRPr="00F33D62">
        <w:t>Renfe</w:t>
      </w:r>
      <w:r w:rsidRPr="00F33D62">
        <w:t>）搭乘人數共</w:t>
      </w:r>
      <w:r w:rsidRPr="00F33D62">
        <w:t>5</w:t>
      </w:r>
      <w:r w:rsidRPr="00F33D62">
        <w:t>億</w:t>
      </w:r>
      <w:r w:rsidRPr="00F33D62">
        <w:t>3,140</w:t>
      </w:r>
      <w:r w:rsidRPr="00F33D62">
        <w:t>萬人次，較</w:t>
      </w:r>
      <w:r w:rsidRPr="00F33D62">
        <w:t>2024</w:t>
      </w:r>
      <w:r w:rsidRPr="00F33D62">
        <w:t>年之</w:t>
      </w:r>
      <w:r w:rsidRPr="00F33D62">
        <w:t>5</w:t>
      </w:r>
      <w:r w:rsidRPr="00F33D62">
        <w:t>億</w:t>
      </w:r>
      <w:r w:rsidRPr="00F33D62">
        <w:t>3,538</w:t>
      </w:r>
      <w:r w:rsidRPr="00F33D62">
        <w:t>萬人次減少</w:t>
      </w:r>
      <w:r w:rsidRPr="00F33D62">
        <w:t>7.4%</w:t>
      </w:r>
      <w:r w:rsidRPr="00F33D62">
        <w:t>。</w:t>
      </w:r>
    </w:p>
    <w:p w14:paraId="7D33F6A1" w14:textId="075C6761" w:rsidR="00A2223C" w:rsidRPr="00F33D62" w:rsidRDefault="00A2223C" w:rsidP="00A2223C">
      <w:pPr>
        <w:pStyle w:val="a4"/>
      </w:pPr>
      <w:r w:rsidRPr="00F33D62">
        <w:rPr>
          <w:rFonts w:hint="eastAsia"/>
        </w:rPr>
        <w:t>西班牙臨大西洋及地中海，沿岸共有</w:t>
      </w:r>
      <w:r w:rsidRPr="00F33D62">
        <w:rPr>
          <w:rFonts w:hint="eastAsia"/>
        </w:rPr>
        <w:t>46</w:t>
      </w:r>
      <w:r w:rsidRPr="00F33D62">
        <w:rPr>
          <w:rFonts w:hint="eastAsia"/>
        </w:rPr>
        <w:t>個國際港口，交通運輸相當便利。</w:t>
      </w:r>
      <w:r w:rsidR="00C811F9" w:rsidRPr="00F33D62">
        <w:t>據世界航運理事會（</w:t>
      </w:r>
      <w:r w:rsidR="00C811F9" w:rsidRPr="00F33D62">
        <w:t>World Shipping Council</w:t>
      </w:r>
      <w:r w:rsidR="00C811F9" w:rsidRPr="00F33D62">
        <w:t>，簡稱</w:t>
      </w:r>
      <w:r w:rsidR="00C811F9" w:rsidRPr="00F33D62">
        <w:t>WSC</w:t>
      </w:r>
      <w:r w:rsidR="00C811F9" w:rsidRPr="00F33D62">
        <w:t>）最新統計，在</w:t>
      </w:r>
      <w:r w:rsidR="00C811F9" w:rsidRPr="00F33D62">
        <w:t>2024</w:t>
      </w:r>
      <w:r w:rsidR="00C811F9" w:rsidRPr="00F33D62">
        <w:t>年全球前</w:t>
      </w:r>
      <w:r w:rsidR="00C811F9" w:rsidRPr="00F33D62">
        <w:t>50</w:t>
      </w:r>
      <w:r w:rsidR="00C811F9" w:rsidRPr="00F33D62">
        <w:t>大貨櫃港中，西班牙瓦倫西亞港及阿爾赫西拉斯港（</w:t>
      </w:r>
      <w:r w:rsidR="00C811F9" w:rsidRPr="00F33D62">
        <w:t>Algeciras</w:t>
      </w:r>
      <w:r w:rsidR="00C811F9" w:rsidRPr="00F33D62">
        <w:t>）分別位居第</w:t>
      </w:r>
      <w:r w:rsidR="00C811F9" w:rsidRPr="00F33D62">
        <w:t>38</w:t>
      </w:r>
      <w:r w:rsidR="00C811F9" w:rsidRPr="00F33D62">
        <w:t>及</w:t>
      </w:r>
      <w:r w:rsidR="00C811F9" w:rsidRPr="00F33D62">
        <w:t>44</w:t>
      </w:r>
      <w:r w:rsidR="00C811F9" w:rsidRPr="00F33D62">
        <w:t>名。其中瓦倫西亞港為</w:t>
      </w:r>
      <w:r w:rsidR="00C811F9" w:rsidRPr="00F33D62">
        <w:t xml:space="preserve"> </w:t>
      </w:r>
      <w:r w:rsidR="00C811F9" w:rsidRPr="00F33D62">
        <w:t>歐洲第</w:t>
      </w:r>
      <w:r w:rsidR="00C811F9" w:rsidRPr="00F33D62">
        <w:t>5</w:t>
      </w:r>
      <w:r w:rsidR="00C811F9" w:rsidRPr="00F33D62">
        <w:t>大貨櫃港，僅次於荷蘭</w:t>
      </w:r>
      <w:r w:rsidR="00C811F9" w:rsidRPr="00F33D62">
        <w:t>Rotterdam</w:t>
      </w:r>
      <w:r w:rsidR="00C811F9" w:rsidRPr="00F33D62">
        <w:t>港、比利時</w:t>
      </w:r>
      <w:r w:rsidR="00C811F9" w:rsidRPr="00F33D62">
        <w:t>Antwerp</w:t>
      </w:r>
      <w:r w:rsidR="00C811F9" w:rsidRPr="00F33D62">
        <w:t>港、德國</w:t>
      </w:r>
      <w:r w:rsidR="00C811F9" w:rsidRPr="00F33D62">
        <w:t>Hamburg</w:t>
      </w:r>
      <w:r w:rsidR="00C811F9" w:rsidRPr="00F33D62">
        <w:t>港及希臘</w:t>
      </w:r>
      <w:r w:rsidR="00C811F9" w:rsidRPr="00F33D62">
        <w:t>Piraeus</w:t>
      </w:r>
      <w:r w:rsidR="00C811F9" w:rsidRPr="00F33D62">
        <w:t>港。</w:t>
      </w:r>
    </w:p>
    <w:p w14:paraId="51452169" w14:textId="77777777" w:rsidR="00C811F9" w:rsidRPr="00F33D62" w:rsidRDefault="00C811F9" w:rsidP="00C811F9">
      <w:pPr>
        <w:rPr>
          <w:lang w:eastAsia="zh-TW"/>
        </w:rPr>
      </w:pPr>
      <w:r w:rsidRPr="00F33D62">
        <w:rPr>
          <w:rFonts w:hint="eastAsia"/>
          <w:lang w:eastAsia="zh-TW"/>
        </w:rPr>
        <w:t>西班牙現有</w:t>
      </w:r>
      <w:r w:rsidRPr="00F33D62">
        <w:rPr>
          <w:rFonts w:hint="eastAsia"/>
          <w:lang w:eastAsia="zh-TW"/>
        </w:rPr>
        <w:t>48</w:t>
      </w:r>
      <w:r w:rsidRPr="00F33D62">
        <w:rPr>
          <w:rFonts w:hint="eastAsia"/>
          <w:lang w:eastAsia="zh-TW"/>
        </w:rPr>
        <w:t>座機場，其中</w:t>
      </w:r>
      <w:r w:rsidRPr="00F33D62">
        <w:rPr>
          <w:rFonts w:hint="eastAsia"/>
          <w:lang w:eastAsia="zh-TW"/>
        </w:rPr>
        <w:t>33</w:t>
      </w:r>
      <w:r w:rsidRPr="00F33D62">
        <w:rPr>
          <w:rFonts w:hint="eastAsia"/>
          <w:lang w:eastAsia="zh-TW"/>
        </w:rPr>
        <w:t>座為國際機場，計</w:t>
      </w:r>
      <w:r w:rsidRPr="00F33D62">
        <w:rPr>
          <w:rFonts w:hint="eastAsia"/>
          <w:lang w:eastAsia="zh-TW"/>
        </w:rPr>
        <w:t>150</w:t>
      </w:r>
      <w:r w:rsidRPr="00F33D62">
        <w:rPr>
          <w:rFonts w:hint="eastAsia"/>
          <w:lang w:eastAsia="zh-TW"/>
        </w:rPr>
        <w:t>家航空公司提供客貨運服務，另在大西洋及地中海沿岸共有</w:t>
      </w:r>
      <w:r w:rsidRPr="00F33D62">
        <w:rPr>
          <w:rFonts w:hint="eastAsia"/>
          <w:lang w:eastAsia="zh-TW"/>
        </w:rPr>
        <w:t>46</w:t>
      </w:r>
      <w:r w:rsidRPr="00F33D62">
        <w:rPr>
          <w:rFonts w:hint="eastAsia"/>
          <w:lang w:eastAsia="zh-TW"/>
        </w:rPr>
        <w:t>個國際港口，交通運輸相當便利。據西班牙機場航空管理局（</w:t>
      </w:r>
      <w:r w:rsidRPr="00F33D62">
        <w:rPr>
          <w:rFonts w:hint="eastAsia"/>
          <w:lang w:eastAsia="zh-TW"/>
        </w:rPr>
        <w:t>AENA</w:t>
      </w:r>
      <w:r w:rsidRPr="00F33D62">
        <w:rPr>
          <w:rFonts w:hint="eastAsia"/>
          <w:lang w:eastAsia="zh-TW"/>
        </w:rPr>
        <w:t>）統計，</w:t>
      </w:r>
      <w:r w:rsidRPr="00F33D62">
        <w:rPr>
          <w:rFonts w:hint="eastAsia"/>
          <w:lang w:eastAsia="zh-TW"/>
        </w:rPr>
        <w:t>2025</w:t>
      </w:r>
      <w:r w:rsidRPr="00F33D62">
        <w:rPr>
          <w:rFonts w:hint="eastAsia"/>
          <w:lang w:eastAsia="zh-TW"/>
        </w:rPr>
        <w:t>年西班牙機場進出旅客人數約</w:t>
      </w:r>
      <w:r w:rsidRPr="00F33D62">
        <w:rPr>
          <w:rFonts w:hint="eastAsia"/>
          <w:lang w:eastAsia="zh-TW"/>
        </w:rPr>
        <w:t>3</w:t>
      </w:r>
      <w:r w:rsidRPr="00F33D62">
        <w:rPr>
          <w:rFonts w:hint="eastAsia"/>
          <w:lang w:eastAsia="zh-TW"/>
        </w:rPr>
        <w:t>億</w:t>
      </w:r>
      <w:r w:rsidRPr="00F33D62">
        <w:rPr>
          <w:rFonts w:hint="eastAsia"/>
          <w:lang w:eastAsia="zh-TW"/>
        </w:rPr>
        <w:t>2,158</w:t>
      </w:r>
      <w:r w:rsidRPr="00F33D62">
        <w:rPr>
          <w:rFonts w:hint="eastAsia"/>
          <w:lang w:eastAsia="zh-TW"/>
        </w:rPr>
        <w:t>萬人次，較</w:t>
      </w:r>
      <w:r w:rsidRPr="00F33D62">
        <w:rPr>
          <w:rFonts w:hint="eastAsia"/>
          <w:lang w:eastAsia="zh-TW"/>
        </w:rPr>
        <w:t>2024</w:t>
      </w:r>
      <w:r w:rsidRPr="00F33D62">
        <w:rPr>
          <w:rFonts w:hint="eastAsia"/>
          <w:lang w:eastAsia="zh-TW"/>
        </w:rPr>
        <w:t>年增加</w:t>
      </w:r>
      <w:r w:rsidRPr="00F33D62">
        <w:rPr>
          <w:rFonts w:hint="eastAsia"/>
          <w:lang w:eastAsia="zh-TW"/>
        </w:rPr>
        <w:t>3.9%</w:t>
      </w:r>
      <w:r w:rsidRPr="00F33D62">
        <w:rPr>
          <w:rFonts w:hint="eastAsia"/>
          <w:lang w:eastAsia="zh-TW"/>
        </w:rPr>
        <w:t>；在貨物運輸部分，</w:t>
      </w:r>
      <w:r w:rsidRPr="00F33D62">
        <w:rPr>
          <w:rFonts w:hint="eastAsia"/>
          <w:lang w:eastAsia="zh-TW"/>
        </w:rPr>
        <w:t>2025</w:t>
      </w:r>
      <w:r w:rsidRPr="00F33D62">
        <w:rPr>
          <w:rFonts w:hint="eastAsia"/>
          <w:lang w:eastAsia="zh-TW"/>
        </w:rPr>
        <w:t>年西班牙總貨運量</w:t>
      </w:r>
      <w:r w:rsidRPr="00F33D62">
        <w:rPr>
          <w:rFonts w:hint="eastAsia"/>
          <w:lang w:eastAsia="zh-TW"/>
        </w:rPr>
        <w:t>153</w:t>
      </w:r>
      <w:r w:rsidRPr="00F33D62">
        <w:rPr>
          <w:rFonts w:hint="eastAsia"/>
          <w:lang w:eastAsia="zh-TW"/>
        </w:rPr>
        <w:t>萬</w:t>
      </w:r>
      <w:r w:rsidRPr="00F33D62">
        <w:rPr>
          <w:rFonts w:hint="eastAsia"/>
          <w:lang w:eastAsia="zh-TW"/>
        </w:rPr>
        <w:t>3,901</w:t>
      </w:r>
      <w:r w:rsidRPr="00F33D62">
        <w:rPr>
          <w:rFonts w:hint="eastAsia"/>
          <w:lang w:eastAsia="zh-TW"/>
        </w:rPr>
        <w:t>公噸，較</w:t>
      </w:r>
      <w:r w:rsidRPr="00F33D62">
        <w:rPr>
          <w:rFonts w:hint="eastAsia"/>
          <w:lang w:eastAsia="zh-TW"/>
        </w:rPr>
        <w:t>2024</w:t>
      </w:r>
      <w:r w:rsidRPr="00F33D62">
        <w:rPr>
          <w:rFonts w:hint="eastAsia"/>
          <w:lang w:eastAsia="zh-TW"/>
        </w:rPr>
        <w:t>年增加</w:t>
      </w:r>
      <w:r w:rsidRPr="00F33D62">
        <w:rPr>
          <w:rFonts w:hint="eastAsia"/>
          <w:lang w:eastAsia="zh-TW"/>
        </w:rPr>
        <w:t>7.9%</w:t>
      </w:r>
      <w:r w:rsidRPr="00F33D62">
        <w:rPr>
          <w:rFonts w:hint="eastAsia"/>
          <w:lang w:eastAsia="zh-TW"/>
        </w:rPr>
        <w:t>。</w:t>
      </w:r>
    </w:p>
    <w:p w14:paraId="641F8D5D" w14:textId="77777777" w:rsidR="00C811F9" w:rsidRPr="00F33D62" w:rsidRDefault="00C811F9" w:rsidP="00C811F9">
      <w:pPr>
        <w:rPr>
          <w:lang w:eastAsia="zh-TW"/>
        </w:rPr>
      </w:pPr>
      <w:r w:rsidRPr="00F33D62">
        <w:rPr>
          <w:lang w:eastAsia="zh-TW"/>
        </w:rPr>
        <w:t>2025</w:t>
      </w:r>
      <w:r w:rsidRPr="00F33D62">
        <w:rPr>
          <w:rFonts w:hint="eastAsia"/>
          <w:lang w:eastAsia="zh-TW"/>
        </w:rPr>
        <w:t>年西班牙客運與貨運運量最高之</w:t>
      </w:r>
      <w:proofErr w:type="gramStart"/>
      <w:r w:rsidRPr="00F33D62">
        <w:rPr>
          <w:rFonts w:hint="eastAsia"/>
          <w:lang w:eastAsia="zh-TW"/>
        </w:rPr>
        <w:t>機場均為馬德里</w:t>
      </w:r>
      <w:proofErr w:type="gramEnd"/>
      <w:r w:rsidRPr="00F33D62">
        <w:rPr>
          <w:rFonts w:hint="eastAsia"/>
          <w:lang w:eastAsia="zh-TW"/>
        </w:rPr>
        <w:t>機場（</w:t>
      </w:r>
      <w:r w:rsidRPr="00F33D62">
        <w:rPr>
          <w:lang w:eastAsia="zh-TW"/>
        </w:rPr>
        <w:t>Adolfo Suárez Madrid-Barajas</w:t>
      </w:r>
      <w:r w:rsidRPr="00F33D62">
        <w:rPr>
          <w:rFonts w:hint="eastAsia"/>
          <w:lang w:eastAsia="zh-TW"/>
        </w:rPr>
        <w:t>），旅客人數為</w:t>
      </w:r>
      <w:r w:rsidRPr="00F33D62">
        <w:rPr>
          <w:lang w:eastAsia="zh-TW"/>
        </w:rPr>
        <w:t>6,817</w:t>
      </w:r>
      <w:r w:rsidRPr="00F33D62">
        <w:rPr>
          <w:rFonts w:hint="eastAsia"/>
          <w:lang w:eastAsia="zh-TW"/>
        </w:rPr>
        <w:t>萬人次，較</w:t>
      </w:r>
      <w:r w:rsidRPr="00F33D62">
        <w:rPr>
          <w:lang w:eastAsia="zh-TW"/>
        </w:rPr>
        <w:t>2024</w:t>
      </w:r>
      <w:r w:rsidRPr="00F33D62">
        <w:rPr>
          <w:rFonts w:hint="eastAsia"/>
          <w:lang w:eastAsia="zh-TW"/>
        </w:rPr>
        <w:t>年增加</w:t>
      </w:r>
      <w:r w:rsidRPr="00F33D62">
        <w:rPr>
          <w:lang w:eastAsia="zh-TW"/>
        </w:rPr>
        <w:t>3%</w:t>
      </w:r>
      <w:r w:rsidRPr="00F33D62">
        <w:rPr>
          <w:rFonts w:hint="eastAsia"/>
          <w:lang w:eastAsia="zh-TW"/>
        </w:rPr>
        <w:t>；總貨運量為</w:t>
      </w:r>
      <w:r w:rsidRPr="00F33D62">
        <w:rPr>
          <w:lang w:eastAsia="zh-TW"/>
        </w:rPr>
        <w:t>84</w:t>
      </w:r>
      <w:r w:rsidRPr="00F33D62">
        <w:rPr>
          <w:rFonts w:hint="eastAsia"/>
          <w:lang w:eastAsia="zh-TW"/>
        </w:rPr>
        <w:t>萬</w:t>
      </w:r>
      <w:r w:rsidRPr="00F33D62">
        <w:rPr>
          <w:lang w:eastAsia="zh-TW"/>
        </w:rPr>
        <w:t>331</w:t>
      </w:r>
      <w:r w:rsidRPr="00F33D62">
        <w:rPr>
          <w:rFonts w:hint="eastAsia"/>
          <w:lang w:eastAsia="zh-TW"/>
        </w:rPr>
        <w:t>公噸，增加</w:t>
      </w:r>
      <w:r w:rsidRPr="00F33D62">
        <w:rPr>
          <w:lang w:eastAsia="zh-TW"/>
        </w:rPr>
        <w:t>9.6%</w:t>
      </w:r>
      <w:r w:rsidRPr="00F33D62">
        <w:rPr>
          <w:rFonts w:hint="eastAsia"/>
          <w:lang w:eastAsia="zh-TW"/>
        </w:rPr>
        <w:t>。</w:t>
      </w:r>
    </w:p>
    <w:p w14:paraId="7CF29500" w14:textId="297F08EB" w:rsidR="00007953" w:rsidRPr="00F33D62" w:rsidRDefault="00C811F9" w:rsidP="00C811F9">
      <w:pPr>
        <w:rPr>
          <w:lang w:eastAsia="zh-TW"/>
        </w:rPr>
      </w:pPr>
      <w:r w:rsidRPr="00F33D62">
        <w:rPr>
          <w:rFonts w:hint="eastAsia"/>
          <w:lang w:eastAsia="zh-TW"/>
        </w:rPr>
        <w:t>西班牙旅客人數第</w:t>
      </w:r>
      <w:r w:rsidRPr="00F33D62">
        <w:rPr>
          <w:lang w:eastAsia="zh-TW"/>
        </w:rPr>
        <w:t>2</w:t>
      </w:r>
      <w:r w:rsidRPr="00F33D62">
        <w:rPr>
          <w:rFonts w:hint="eastAsia"/>
          <w:lang w:eastAsia="zh-TW"/>
        </w:rPr>
        <w:t>高之機場為巴塞隆納機場（</w:t>
      </w:r>
      <w:proofErr w:type="spellStart"/>
      <w:r w:rsidRPr="00F33D62">
        <w:rPr>
          <w:lang w:eastAsia="zh-TW"/>
        </w:rPr>
        <w:t>Josep</w:t>
      </w:r>
      <w:proofErr w:type="spellEnd"/>
      <w:r w:rsidRPr="00F33D62">
        <w:rPr>
          <w:lang w:eastAsia="zh-TW"/>
        </w:rPr>
        <w:t xml:space="preserve"> </w:t>
      </w:r>
      <w:proofErr w:type="spellStart"/>
      <w:r w:rsidRPr="00F33D62">
        <w:rPr>
          <w:lang w:eastAsia="zh-TW"/>
        </w:rPr>
        <w:t>Tarradellas</w:t>
      </w:r>
      <w:proofErr w:type="spellEnd"/>
      <w:r w:rsidRPr="00F33D62">
        <w:rPr>
          <w:lang w:eastAsia="zh-TW"/>
        </w:rPr>
        <w:t xml:space="preserve"> Barcelona-El Prat</w:t>
      </w:r>
      <w:r w:rsidRPr="00F33D62">
        <w:rPr>
          <w:rFonts w:hint="eastAsia"/>
          <w:lang w:eastAsia="zh-TW"/>
        </w:rPr>
        <w:t>），旅客人數為</w:t>
      </w:r>
      <w:r w:rsidRPr="00F33D62">
        <w:rPr>
          <w:lang w:eastAsia="zh-TW"/>
        </w:rPr>
        <w:t>5,748</w:t>
      </w:r>
      <w:r w:rsidRPr="00F33D62">
        <w:rPr>
          <w:rFonts w:hint="eastAsia"/>
          <w:lang w:eastAsia="zh-TW"/>
        </w:rPr>
        <w:t>萬人次（</w:t>
      </w:r>
      <w:r w:rsidRPr="00F33D62">
        <w:rPr>
          <w:lang w:eastAsia="zh-TW"/>
        </w:rPr>
        <w:t>+4.4%</w:t>
      </w:r>
      <w:r w:rsidRPr="00F33D62">
        <w:rPr>
          <w:rFonts w:hint="eastAsia"/>
          <w:lang w:eastAsia="zh-TW"/>
        </w:rPr>
        <w:t>）；續馬略卡島帕爾馬（</w:t>
      </w:r>
      <w:proofErr w:type="spellStart"/>
      <w:r w:rsidRPr="00F33D62">
        <w:rPr>
          <w:lang w:eastAsia="zh-TW"/>
        </w:rPr>
        <w:t>Plama</w:t>
      </w:r>
      <w:proofErr w:type="spellEnd"/>
      <w:r w:rsidRPr="00F33D62">
        <w:rPr>
          <w:lang w:eastAsia="zh-TW"/>
        </w:rPr>
        <w:t xml:space="preserve"> de Mallorca</w:t>
      </w:r>
      <w:r w:rsidRPr="00F33D62">
        <w:rPr>
          <w:rFonts w:hint="eastAsia"/>
          <w:lang w:eastAsia="zh-TW"/>
        </w:rPr>
        <w:t>），旅客人數為</w:t>
      </w:r>
      <w:r w:rsidRPr="00F33D62">
        <w:rPr>
          <w:lang w:eastAsia="zh-TW"/>
        </w:rPr>
        <w:t>3,380</w:t>
      </w:r>
      <w:r w:rsidRPr="00F33D62">
        <w:rPr>
          <w:rFonts w:hint="eastAsia"/>
          <w:lang w:eastAsia="zh-TW"/>
        </w:rPr>
        <w:t>萬人次（</w:t>
      </w:r>
      <w:r w:rsidRPr="00F33D62">
        <w:rPr>
          <w:lang w:eastAsia="zh-TW"/>
        </w:rPr>
        <w:t>+1.5%</w:t>
      </w:r>
      <w:r w:rsidRPr="00F33D62">
        <w:rPr>
          <w:rFonts w:hint="eastAsia"/>
          <w:lang w:eastAsia="zh-TW"/>
        </w:rPr>
        <w:t>）及馬拉加機場（</w:t>
      </w:r>
      <w:r w:rsidRPr="00F33D62">
        <w:rPr>
          <w:lang w:eastAsia="zh-TW"/>
        </w:rPr>
        <w:t>Málaga-Costa del Sol</w:t>
      </w:r>
      <w:r w:rsidRPr="00F33D62">
        <w:rPr>
          <w:rFonts w:hint="eastAsia"/>
          <w:lang w:eastAsia="zh-TW"/>
        </w:rPr>
        <w:t>），旅客人數為</w:t>
      </w:r>
      <w:r w:rsidRPr="00F33D62">
        <w:rPr>
          <w:lang w:eastAsia="zh-TW"/>
        </w:rPr>
        <w:t>2,676</w:t>
      </w:r>
      <w:r w:rsidRPr="00F33D62">
        <w:rPr>
          <w:rFonts w:hint="eastAsia"/>
          <w:lang w:eastAsia="zh-TW"/>
        </w:rPr>
        <w:t>萬人次（</w:t>
      </w:r>
      <w:r w:rsidRPr="00F33D62">
        <w:rPr>
          <w:lang w:eastAsia="zh-TW"/>
        </w:rPr>
        <w:t>+7.4%</w:t>
      </w:r>
      <w:r w:rsidRPr="00F33D62">
        <w:rPr>
          <w:rFonts w:hint="eastAsia"/>
          <w:lang w:eastAsia="zh-TW"/>
        </w:rPr>
        <w:t>）等。西班牙</w:t>
      </w:r>
      <w:proofErr w:type="gramStart"/>
      <w:r w:rsidRPr="00F33D62">
        <w:rPr>
          <w:rFonts w:hint="eastAsia"/>
          <w:lang w:eastAsia="zh-TW"/>
        </w:rPr>
        <w:t>貨運量次高</w:t>
      </w:r>
      <w:proofErr w:type="gramEnd"/>
      <w:r w:rsidRPr="00F33D62">
        <w:rPr>
          <w:rFonts w:hint="eastAsia"/>
          <w:lang w:eastAsia="zh-TW"/>
        </w:rPr>
        <w:t>機場亦為巴塞隆納機場，總貨運量為</w:t>
      </w:r>
      <w:r w:rsidRPr="00F33D62">
        <w:rPr>
          <w:lang w:eastAsia="zh-TW"/>
        </w:rPr>
        <w:t>20</w:t>
      </w:r>
      <w:r w:rsidRPr="00F33D62">
        <w:rPr>
          <w:rFonts w:hint="eastAsia"/>
          <w:lang w:eastAsia="zh-TW"/>
        </w:rPr>
        <w:t>萬</w:t>
      </w:r>
      <w:r w:rsidRPr="00F33D62">
        <w:rPr>
          <w:lang w:eastAsia="zh-TW"/>
        </w:rPr>
        <w:t>741</w:t>
      </w:r>
      <w:r w:rsidRPr="00F33D62">
        <w:rPr>
          <w:rFonts w:hint="eastAsia"/>
          <w:lang w:eastAsia="zh-TW"/>
        </w:rPr>
        <w:t>公噸（</w:t>
      </w:r>
      <w:r w:rsidRPr="00F33D62">
        <w:rPr>
          <w:lang w:eastAsia="zh-TW"/>
        </w:rPr>
        <w:t>+10.5%</w:t>
      </w:r>
      <w:r w:rsidRPr="00F33D62">
        <w:rPr>
          <w:rFonts w:hint="eastAsia"/>
          <w:lang w:eastAsia="zh-TW"/>
        </w:rPr>
        <w:t>）；薩拉戈薩機場（</w:t>
      </w:r>
      <w:r w:rsidRPr="00F33D62">
        <w:rPr>
          <w:lang w:eastAsia="zh-TW"/>
        </w:rPr>
        <w:t>Zaragoza</w:t>
      </w:r>
      <w:r w:rsidRPr="00F33D62">
        <w:rPr>
          <w:rFonts w:hint="eastAsia"/>
          <w:lang w:eastAsia="zh-TW"/>
        </w:rPr>
        <w:t>），總貨運量為</w:t>
      </w:r>
      <w:r w:rsidRPr="00F33D62">
        <w:rPr>
          <w:lang w:eastAsia="zh-TW"/>
        </w:rPr>
        <w:t>18</w:t>
      </w:r>
      <w:r w:rsidRPr="00F33D62">
        <w:rPr>
          <w:rFonts w:hint="eastAsia"/>
          <w:lang w:eastAsia="zh-TW"/>
        </w:rPr>
        <w:t>萬</w:t>
      </w:r>
      <w:r w:rsidRPr="00F33D62">
        <w:rPr>
          <w:lang w:eastAsia="zh-TW"/>
        </w:rPr>
        <w:t>2,886</w:t>
      </w:r>
      <w:r w:rsidRPr="00F33D62">
        <w:rPr>
          <w:rFonts w:hint="eastAsia"/>
          <w:lang w:eastAsia="zh-TW"/>
        </w:rPr>
        <w:t>公噸（</w:t>
      </w:r>
      <w:r w:rsidRPr="00F33D62">
        <w:rPr>
          <w:lang w:eastAsia="zh-TW"/>
        </w:rPr>
        <w:t>+0.8</w:t>
      </w:r>
      <w:r w:rsidRPr="00F33D62">
        <w:rPr>
          <w:rFonts w:hint="eastAsia"/>
          <w:lang w:eastAsia="zh-TW"/>
        </w:rPr>
        <w:t>%</w:t>
      </w:r>
      <w:r w:rsidRPr="00F33D62">
        <w:rPr>
          <w:rFonts w:hint="eastAsia"/>
          <w:lang w:eastAsia="zh-TW"/>
        </w:rPr>
        <w:t>）；及維多利亞機場（</w:t>
      </w:r>
      <w:r w:rsidRPr="00F33D62">
        <w:rPr>
          <w:rFonts w:hint="eastAsia"/>
          <w:lang w:eastAsia="zh-TW"/>
        </w:rPr>
        <w:t>Vitoria</w:t>
      </w:r>
      <w:r w:rsidRPr="00F33D62">
        <w:rPr>
          <w:rFonts w:hint="eastAsia"/>
          <w:lang w:eastAsia="zh-TW"/>
        </w:rPr>
        <w:t>），總貨運量為</w:t>
      </w:r>
      <w:r w:rsidRPr="00F33D62">
        <w:rPr>
          <w:rFonts w:hint="eastAsia"/>
          <w:lang w:eastAsia="zh-TW"/>
        </w:rPr>
        <w:t>6</w:t>
      </w:r>
      <w:r w:rsidRPr="00F33D62">
        <w:rPr>
          <w:rFonts w:hint="eastAsia"/>
          <w:lang w:eastAsia="zh-TW"/>
        </w:rPr>
        <w:t>萬</w:t>
      </w:r>
      <w:r w:rsidRPr="00F33D62">
        <w:rPr>
          <w:rFonts w:hint="eastAsia"/>
          <w:lang w:eastAsia="zh-TW"/>
        </w:rPr>
        <w:t>9,035</w:t>
      </w:r>
      <w:r w:rsidRPr="00F33D62">
        <w:rPr>
          <w:rFonts w:hint="eastAsia"/>
          <w:lang w:eastAsia="zh-TW"/>
        </w:rPr>
        <w:t>公噸（</w:t>
      </w:r>
      <w:r w:rsidRPr="00F33D62">
        <w:rPr>
          <w:rFonts w:hint="eastAsia"/>
          <w:lang w:eastAsia="zh-TW"/>
        </w:rPr>
        <w:t>-2.1%</w:t>
      </w:r>
      <w:r w:rsidRPr="00F33D62">
        <w:rPr>
          <w:rFonts w:hint="eastAsia"/>
          <w:lang w:eastAsia="zh-TW"/>
        </w:rPr>
        <w:t>）。</w:t>
      </w:r>
    </w:p>
    <w:p w14:paraId="014B27CD" w14:textId="12E6B1E3" w:rsidR="00934A6C" w:rsidRPr="00F33D62" w:rsidRDefault="00934A6C">
      <w:pPr>
        <w:widowControl/>
        <w:overflowPunct/>
        <w:autoSpaceDE/>
        <w:autoSpaceDN/>
        <w:ind w:firstLine="0"/>
        <w:jc w:val="left"/>
        <w:rPr>
          <w:lang w:eastAsia="zh-TW"/>
        </w:rPr>
      </w:pPr>
    </w:p>
    <w:p w14:paraId="6CF388D0" w14:textId="77777777" w:rsidR="00313CCE" w:rsidRPr="00F33D62" w:rsidRDefault="00313CCE">
      <w:pPr>
        <w:rPr>
          <w:lang w:eastAsia="zh-TW"/>
        </w:rPr>
        <w:sectPr w:rsidR="00313CCE" w:rsidRPr="00F33D62">
          <w:headerReference w:type="default" r:id="rId19"/>
          <w:pgSz w:w="11906" w:h="16838"/>
          <w:pgMar w:top="2268" w:right="1701" w:bottom="1701" w:left="1701" w:header="1134" w:footer="851" w:gutter="0"/>
          <w:cols w:space="720"/>
          <w:docGrid w:type="lines" w:linePitch="514" w:charSpace="-820"/>
        </w:sectPr>
      </w:pPr>
    </w:p>
    <w:p w14:paraId="55D47B0A" w14:textId="77777777" w:rsidR="00007953" w:rsidRPr="00F33D62" w:rsidRDefault="00007953" w:rsidP="00AE027A">
      <w:pPr>
        <w:pStyle w:val="a9"/>
        <w:spacing w:before="514" w:after="771"/>
        <w:rPr>
          <w:lang w:eastAsia="zh-TW"/>
        </w:rPr>
      </w:pPr>
      <w:bookmarkStart w:id="12" w:name="_Toc230086771"/>
      <w:r w:rsidRPr="00F33D62">
        <w:rPr>
          <w:lang w:eastAsia="zh-TW"/>
        </w:rPr>
        <w:lastRenderedPageBreak/>
        <w:t>第柒章　勞工</w:t>
      </w:r>
      <w:bookmarkEnd w:id="12"/>
    </w:p>
    <w:p w14:paraId="538102A0" w14:textId="77777777" w:rsidR="00007953" w:rsidRPr="00F33D62" w:rsidRDefault="00007953" w:rsidP="00AE027A">
      <w:pPr>
        <w:pStyle w:val="aa"/>
        <w:spacing w:before="257" w:after="257"/>
        <w:ind w:left="643" w:hanging="643"/>
        <w:rPr>
          <w:lang w:eastAsia="zh-TW"/>
        </w:rPr>
      </w:pPr>
      <w:r w:rsidRPr="00F33D62">
        <w:rPr>
          <w:lang w:eastAsia="zh-TW"/>
        </w:rPr>
        <w:t>一、勞工素質及結構</w:t>
      </w:r>
    </w:p>
    <w:p w14:paraId="174EA5B8" w14:textId="77777777" w:rsidR="00A2223C" w:rsidRPr="00F33D62" w:rsidRDefault="00A2223C" w:rsidP="00A2223C">
      <w:pPr>
        <w:pStyle w:val="a4"/>
      </w:pPr>
      <w:r w:rsidRPr="00F33D62">
        <w:rPr>
          <w:rFonts w:hint="eastAsia"/>
        </w:rPr>
        <w:t>據歐洲統計局（</w:t>
      </w:r>
      <w:r w:rsidRPr="00F33D62">
        <w:t>Eurostat</w:t>
      </w:r>
      <w:r w:rsidRPr="00F33D62">
        <w:rPr>
          <w:rFonts w:hint="eastAsia"/>
        </w:rPr>
        <w:t>）資料，西班牙在高等教育人數上，位居歐洲第</w:t>
      </w:r>
      <w:r w:rsidRPr="00F33D62">
        <w:t>4</w:t>
      </w:r>
      <w:r w:rsidRPr="00F33D62">
        <w:rPr>
          <w:rFonts w:hint="eastAsia"/>
        </w:rPr>
        <w:t>名國家，僅次於德國、英國及法國，平均勞工素質高於歐盟其他國家。由於西班牙平均勞動時數高於多數歐盟國家，但產值卻無特別突出表現，西班牙企業界組織（</w:t>
      </w:r>
      <w:proofErr w:type="spellStart"/>
      <w:r w:rsidRPr="00F33D62">
        <w:t>Círculo</w:t>
      </w:r>
      <w:proofErr w:type="spellEnd"/>
      <w:r w:rsidRPr="00F33D62">
        <w:t xml:space="preserve"> de Empresarios</w:t>
      </w:r>
      <w:r w:rsidRPr="00F33D62">
        <w:rPr>
          <w:rFonts w:hint="eastAsia"/>
        </w:rPr>
        <w:t>）要求政府、企業與勞工三方應</w:t>
      </w:r>
      <w:proofErr w:type="gramStart"/>
      <w:r w:rsidRPr="00F33D62">
        <w:rPr>
          <w:rFonts w:hint="eastAsia"/>
        </w:rPr>
        <w:t>研</w:t>
      </w:r>
      <w:proofErr w:type="gramEnd"/>
      <w:r w:rsidRPr="00F33D62">
        <w:rPr>
          <w:rFonts w:hint="eastAsia"/>
        </w:rPr>
        <w:t>商如何提升工作生產力，並建議放寬企業用人之規定，藉彈性工時增加勞動產值。</w:t>
      </w:r>
    </w:p>
    <w:p w14:paraId="62F1BC35" w14:textId="4726D986" w:rsidR="00627AF2" w:rsidRPr="00F33D62" w:rsidRDefault="00A2223C" w:rsidP="00EA26CC">
      <w:pPr>
        <w:pStyle w:val="a4"/>
      </w:pPr>
      <w:r w:rsidRPr="00F33D62">
        <w:rPr>
          <w:rFonts w:hint="eastAsia"/>
        </w:rPr>
        <w:t>依據</w:t>
      </w:r>
      <w:r w:rsidRPr="00F33D62">
        <w:t>2023</w:t>
      </w:r>
      <w:r w:rsidRPr="00F33D62">
        <w:rPr>
          <w:rFonts w:hint="eastAsia"/>
        </w:rPr>
        <w:t>年</w:t>
      </w:r>
      <w:r w:rsidRPr="00F33D62">
        <w:t>3</w:t>
      </w:r>
      <w:r w:rsidRPr="00F33D62">
        <w:rPr>
          <w:rFonts w:hint="eastAsia"/>
        </w:rPr>
        <w:t>月</w:t>
      </w:r>
      <w:r w:rsidRPr="00F33D62">
        <w:t>17</w:t>
      </w:r>
      <w:r w:rsidRPr="00F33D62">
        <w:rPr>
          <w:rFonts w:hint="eastAsia"/>
        </w:rPr>
        <w:t>日公布第</w:t>
      </w:r>
      <w:r w:rsidRPr="00F33D62">
        <w:t>2/2015</w:t>
      </w:r>
      <w:r w:rsidRPr="00F33D62">
        <w:rPr>
          <w:rFonts w:hint="eastAsia"/>
        </w:rPr>
        <w:t>號勞工改革法，勞工每週工作時數依勞資協</w:t>
      </w:r>
      <w:r w:rsidRPr="00F33D62">
        <w:rPr>
          <w:rFonts w:hint="eastAsia"/>
          <w:spacing w:val="-4"/>
        </w:rPr>
        <w:t>議。</w:t>
      </w:r>
      <w:r w:rsidR="00515AC5" w:rsidRPr="00F33D62">
        <w:rPr>
          <w:spacing w:val="-4"/>
        </w:rPr>
        <w:t>2026</w:t>
      </w:r>
      <w:r w:rsidR="00515AC5" w:rsidRPr="00F33D62">
        <w:rPr>
          <w:spacing w:val="-4"/>
        </w:rPr>
        <w:t>年</w:t>
      </w:r>
      <w:r w:rsidR="00515AC5" w:rsidRPr="00F33D62">
        <w:rPr>
          <w:spacing w:val="-4"/>
        </w:rPr>
        <w:t>1</w:t>
      </w:r>
      <w:r w:rsidR="00515AC5" w:rsidRPr="00F33D62">
        <w:rPr>
          <w:spacing w:val="-4"/>
        </w:rPr>
        <w:t>月起，西班牙勞工每月最低基本薪資（</w:t>
      </w:r>
      <w:proofErr w:type="spellStart"/>
      <w:r w:rsidR="00515AC5" w:rsidRPr="00F33D62">
        <w:rPr>
          <w:spacing w:val="-4"/>
        </w:rPr>
        <w:t>Salario</w:t>
      </w:r>
      <w:proofErr w:type="spellEnd"/>
      <w:r w:rsidR="00515AC5" w:rsidRPr="00F33D62">
        <w:rPr>
          <w:spacing w:val="-4"/>
        </w:rPr>
        <w:t xml:space="preserve"> </w:t>
      </w:r>
      <w:proofErr w:type="spellStart"/>
      <w:r w:rsidR="00515AC5" w:rsidRPr="00F33D62">
        <w:rPr>
          <w:spacing w:val="-4"/>
        </w:rPr>
        <w:t>Mímino</w:t>
      </w:r>
      <w:proofErr w:type="spellEnd"/>
      <w:r w:rsidR="00515AC5" w:rsidRPr="00F33D62">
        <w:rPr>
          <w:spacing w:val="-4"/>
        </w:rPr>
        <w:t xml:space="preserve"> </w:t>
      </w:r>
      <w:proofErr w:type="spellStart"/>
      <w:r w:rsidR="00515AC5" w:rsidRPr="00F33D62">
        <w:rPr>
          <w:spacing w:val="-4"/>
        </w:rPr>
        <w:t>Interprofesional</w:t>
      </w:r>
      <w:proofErr w:type="spellEnd"/>
      <w:r w:rsidR="00515AC5" w:rsidRPr="00F33D62">
        <w:rPr>
          <w:spacing w:val="-4"/>
        </w:rPr>
        <w:t xml:space="preserve">, </w:t>
      </w:r>
      <w:r w:rsidR="00515AC5" w:rsidRPr="00F33D62">
        <w:rPr>
          <w:spacing w:val="-4"/>
        </w:rPr>
        <w:t>簡稱</w:t>
      </w:r>
      <w:r w:rsidR="00515AC5" w:rsidRPr="00F33D62">
        <w:rPr>
          <w:spacing w:val="-4"/>
        </w:rPr>
        <w:t>SMI</w:t>
      </w:r>
      <w:r w:rsidR="00515AC5" w:rsidRPr="00F33D62">
        <w:rPr>
          <w:spacing w:val="-4"/>
        </w:rPr>
        <w:t>）為</w:t>
      </w:r>
      <w:r w:rsidR="00515AC5" w:rsidRPr="00F33D62">
        <w:rPr>
          <w:spacing w:val="-4"/>
        </w:rPr>
        <w:t>1,221</w:t>
      </w:r>
      <w:r w:rsidR="00515AC5" w:rsidRPr="00F33D62">
        <w:rPr>
          <w:spacing w:val="-4"/>
        </w:rPr>
        <w:t>歐元，調漲</w:t>
      </w:r>
      <w:r w:rsidR="00515AC5" w:rsidRPr="00F33D62">
        <w:rPr>
          <w:spacing w:val="-4"/>
        </w:rPr>
        <w:t>37</w:t>
      </w:r>
      <w:r w:rsidR="00515AC5" w:rsidRPr="00F33D62">
        <w:rPr>
          <w:spacing w:val="-4"/>
        </w:rPr>
        <w:t>歐元（</w:t>
      </w:r>
      <w:r w:rsidR="00515AC5" w:rsidRPr="00F33D62">
        <w:rPr>
          <w:spacing w:val="-4"/>
        </w:rPr>
        <w:t>+3.1%</w:t>
      </w:r>
      <w:r w:rsidR="00515AC5" w:rsidRPr="00F33D62">
        <w:rPr>
          <w:spacing w:val="-4"/>
        </w:rPr>
        <w:t>），業者每年須支付</w:t>
      </w:r>
      <w:r w:rsidR="00515AC5" w:rsidRPr="00F33D62">
        <w:rPr>
          <w:spacing w:val="-4"/>
        </w:rPr>
        <w:t>14</w:t>
      </w:r>
      <w:r w:rsidR="00515AC5" w:rsidRPr="00F33D62">
        <w:rPr>
          <w:spacing w:val="-4"/>
        </w:rPr>
        <w:t>個月薪資，另各職位等級之最低薪資則依勞資協議規定。據西班牙藝</w:t>
      </w:r>
      <w:proofErr w:type="gramStart"/>
      <w:r w:rsidR="00515AC5" w:rsidRPr="00F33D62">
        <w:rPr>
          <w:spacing w:val="-4"/>
        </w:rPr>
        <w:t>珂</w:t>
      </w:r>
      <w:proofErr w:type="gramEnd"/>
      <w:r w:rsidR="00515AC5" w:rsidRPr="00F33D62">
        <w:rPr>
          <w:spacing w:val="-4"/>
        </w:rPr>
        <w:t>人事（</w:t>
      </w:r>
      <w:r w:rsidR="00515AC5" w:rsidRPr="00F33D62">
        <w:rPr>
          <w:spacing w:val="-4"/>
        </w:rPr>
        <w:t>Adecco Group Institute</w:t>
      </w:r>
      <w:r w:rsidR="00515AC5" w:rsidRPr="00F33D62">
        <w:rPr>
          <w:spacing w:val="-4"/>
        </w:rPr>
        <w:t>）調查，</w:t>
      </w:r>
      <w:r w:rsidR="00515AC5" w:rsidRPr="00F33D62">
        <w:rPr>
          <w:spacing w:val="-4"/>
        </w:rPr>
        <w:t>2025</w:t>
      </w:r>
      <w:r w:rsidR="00515AC5" w:rsidRPr="00F33D62">
        <w:rPr>
          <w:spacing w:val="-4"/>
        </w:rPr>
        <w:t>年西班牙勞工稅前平均月薪為</w:t>
      </w:r>
      <w:r w:rsidR="00515AC5" w:rsidRPr="00F33D62">
        <w:rPr>
          <w:spacing w:val="-4"/>
        </w:rPr>
        <w:t>2,048</w:t>
      </w:r>
      <w:r w:rsidR="00515AC5" w:rsidRPr="00F33D62">
        <w:rPr>
          <w:spacing w:val="-4"/>
        </w:rPr>
        <w:t>歐元（支付</w:t>
      </w:r>
      <w:r w:rsidR="00515AC5" w:rsidRPr="00F33D62">
        <w:rPr>
          <w:spacing w:val="-4"/>
        </w:rPr>
        <w:t>12</w:t>
      </w:r>
      <w:r w:rsidR="00515AC5" w:rsidRPr="00F33D62">
        <w:rPr>
          <w:spacing w:val="-4"/>
        </w:rPr>
        <w:t>個月），成長</w:t>
      </w:r>
      <w:r w:rsidR="00515AC5" w:rsidRPr="00F33D62">
        <w:rPr>
          <w:spacing w:val="-4"/>
        </w:rPr>
        <w:t>1.2%</w:t>
      </w:r>
      <w:r w:rsidR="00515AC5" w:rsidRPr="00F33D62">
        <w:rPr>
          <w:spacing w:val="-4"/>
        </w:rPr>
        <w:t>。據西班牙國家統計局（</w:t>
      </w:r>
      <w:r w:rsidR="00515AC5" w:rsidRPr="00F33D62">
        <w:rPr>
          <w:spacing w:val="-4"/>
        </w:rPr>
        <w:t>INE</w:t>
      </w:r>
      <w:r w:rsidR="00515AC5" w:rsidRPr="00F33D62">
        <w:rPr>
          <w:spacing w:val="-4"/>
        </w:rPr>
        <w:t>）統計，</w:t>
      </w:r>
      <w:r w:rsidR="00515AC5" w:rsidRPr="00F33D62">
        <w:rPr>
          <w:spacing w:val="-4"/>
        </w:rPr>
        <w:t>2025</w:t>
      </w:r>
      <w:r w:rsidR="00515AC5" w:rsidRPr="00F33D62">
        <w:rPr>
          <w:spacing w:val="-4"/>
        </w:rPr>
        <w:t>年第</w:t>
      </w:r>
      <w:r w:rsidR="00515AC5" w:rsidRPr="00F33D62">
        <w:rPr>
          <w:spacing w:val="-4"/>
        </w:rPr>
        <w:t>4</w:t>
      </w:r>
      <w:r w:rsidR="00515AC5" w:rsidRPr="00F33D62">
        <w:rPr>
          <w:spacing w:val="-4"/>
        </w:rPr>
        <w:t>季西班牙每名勞工每月平均勞動成本增加</w:t>
      </w:r>
      <w:r w:rsidR="00515AC5" w:rsidRPr="00F33D62">
        <w:rPr>
          <w:spacing w:val="-4"/>
        </w:rPr>
        <w:t>3.8%</w:t>
      </w:r>
      <w:r w:rsidR="00515AC5" w:rsidRPr="00F33D62">
        <w:rPr>
          <w:spacing w:val="-4"/>
        </w:rPr>
        <w:t>，達</w:t>
      </w:r>
      <w:r w:rsidR="00515AC5" w:rsidRPr="00F33D62">
        <w:rPr>
          <w:spacing w:val="-4"/>
        </w:rPr>
        <w:t>3,382.48</w:t>
      </w:r>
      <w:r w:rsidR="00515AC5" w:rsidRPr="00F33D62">
        <w:rPr>
          <w:spacing w:val="-4"/>
        </w:rPr>
        <w:t>歐元，為自</w:t>
      </w:r>
      <w:r w:rsidR="00515AC5" w:rsidRPr="00F33D62">
        <w:rPr>
          <w:spacing w:val="-4"/>
        </w:rPr>
        <w:t>2000</w:t>
      </w:r>
      <w:r w:rsidR="00515AC5" w:rsidRPr="00F33D62">
        <w:rPr>
          <w:spacing w:val="-4"/>
        </w:rPr>
        <w:t>年以來的最高紀錄，其中</w:t>
      </w:r>
      <w:r w:rsidR="00515AC5" w:rsidRPr="00F33D62">
        <w:rPr>
          <w:spacing w:val="-4"/>
        </w:rPr>
        <w:t>2025</w:t>
      </w:r>
      <w:r w:rsidR="00515AC5" w:rsidRPr="00F33D62">
        <w:rPr>
          <w:spacing w:val="-4"/>
        </w:rPr>
        <w:t>年第</w:t>
      </w:r>
      <w:r w:rsidR="00515AC5" w:rsidRPr="00F33D62">
        <w:rPr>
          <w:spacing w:val="-4"/>
        </w:rPr>
        <w:t>4</w:t>
      </w:r>
      <w:r w:rsidR="00515AC5" w:rsidRPr="00F33D62">
        <w:rPr>
          <w:spacing w:val="-4"/>
        </w:rPr>
        <w:t>季西班牙勞工平均稅前月薪增加</w:t>
      </w:r>
      <w:r w:rsidR="00515AC5" w:rsidRPr="00F33D62">
        <w:rPr>
          <w:spacing w:val="-4"/>
        </w:rPr>
        <w:t>3.6%</w:t>
      </w:r>
      <w:r w:rsidR="00515AC5" w:rsidRPr="00F33D62">
        <w:rPr>
          <w:spacing w:val="-4"/>
        </w:rPr>
        <w:t>，平均月薪為</w:t>
      </w:r>
      <w:r w:rsidR="00515AC5" w:rsidRPr="00F33D62">
        <w:rPr>
          <w:spacing w:val="-4"/>
        </w:rPr>
        <w:t>2,531</w:t>
      </w:r>
      <w:r w:rsidR="00515AC5" w:rsidRPr="00F33D62">
        <w:rPr>
          <w:spacing w:val="-4"/>
        </w:rPr>
        <w:t>歐元。</w:t>
      </w:r>
    </w:p>
    <w:p w14:paraId="55B349B3" w14:textId="77777777" w:rsidR="00934A6C" w:rsidRPr="00F33D62" w:rsidRDefault="00934A6C" w:rsidP="00934A6C">
      <w:pPr>
        <w:pStyle w:val="aa"/>
        <w:spacing w:before="257" w:after="257"/>
        <w:ind w:left="643" w:hanging="643"/>
      </w:pPr>
      <w:r w:rsidRPr="00F33D62">
        <w:t>二、勞工法令</w:t>
      </w:r>
    </w:p>
    <w:p w14:paraId="5A1F4665" w14:textId="77777777" w:rsidR="00934A6C" w:rsidRPr="00F33D62" w:rsidRDefault="00934A6C" w:rsidP="00934A6C">
      <w:pPr>
        <w:ind w:firstLine="480"/>
      </w:pPr>
      <w:r w:rsidRPr="00F33D62">
        <w:rPr>
          <w:lang w:eastAsia="zh-TW"/>
        </w:rPr>
        <w:t>西班牙</w:t>
      </w:r>
      <w:r w:rsidRPr="00F33D62">
        <w:t>勞工基本法規</w:t>
      </w:r>
      <w:r w:rsidRPr="00F33D62">
        <w:rPr>
          <w:lang w:eastAsia="zh-TW"/>
        </w:rPr>
        <w:t>（</w:t>
      </w:r>
      <w:proofErr w:type="spellStart"/>
      <w:r w:rsidRPr="00F33D62">
        <w:t>Estatuto</w:t>
      </w:r>
      <w:proofErr w:type="spellEnd"/>
      <w:r w:rsidRPr="00F33D62">
        <w:t xml:space="preserve"> de </w:t>
      </w:r>
      <w:proofErr w:type="spellStart"/>
      <w:r w:rsidRPr="00F33D62">
        <w:t>los</w:t>
      </w:r>
      <w:proofErr w:type="spellEnd"/>
      <w:r w:rsidRPr="00F33D62">
        <w:t xml:space="preserve"> </w:t>
      </w:r>
      <w:proofErr w:type="spellStart"/>
      <w:r w:rsidRPr="00F33D62">
        <w:t>Trabajadores</w:t>
      </w:r>
      <w:proofErr w:type="spellEnd"/>
      <w:r w:rsidRPr="00F33D62">
        <w:rPr>
          <w:lang w:eastAsia="zh-TW"/>
        </w:rPr>
        <w:t>）主要以西班牙皇家法令第</w:t>
      </w:r>
      <w:r w:rsidRPr="00F33D62">
        <w:rPr>
          <w:lang w:eastAsia="zh-TW"/>
        </w:rPr>
        <w:t>1/1995</w:t>
      </w:r>
      <w:r w:rsidRPr="00F33D62">
        <w:rPr>
          <w:lang w:eastAsia="zh-TW"/>
        </w:rPr>
        <w:t>條為主</w:t>
      </w:r>
      <w:r w:rsidRPr="00F33D62">
        <w:t>（</w:t>
      </w:r>
      <w:r w:rsidRPr="00F33D62">
        <w:t xml:space="preserve">Real </w:t>
      </w:r>
      <w:proofErr w:type="spellStart"/>
      <w:r w:rsidRPr="00F33D62">
        <w:t>Decreto</w:t>
      </w:r>
      <w:proofErr w:type="spellEnd"/>
      <w:r w:rsidRPr="00F33D62">
        <w:t xml:space="preserve"> </w:t>
      </w:r>
      <w:proofErr w:type="spellStart"/>
      <w:r w:rsidRPr="00F33D62">
        <w:t>Legislativo</w:t>
      </w:r>
      <w:proofErr w:type="spellEnd"/>
      <w:r w:rsidRPr="00F33D62">
        <w:t xml:space="preserve"> 1/1995</w:t>
      </w:r>
      <w:r w:rsidRPr="00F33D62">
        <w:t>）</w:t>
      </w:r>
      <w:r w:rsidRPr="00F33D62">
        <w:rPr>
          <w:lang w:eastAsia="zh-TW"/>
        </w:rPr>
        <w:t>，其他</w:t>
      </w:r>
      <w:r w:rsidRPr="00F33D62">
        <w:t>相關法規</w:t>
      </w:r>
      <w:r w:rsidRPr="00F33D62">
        <w:rPr>
          <w:lang w:eastAsia="zh-TW"/>
        </w:rPr>
        <w:t>尚包括西班牙皇家法令第</w:t>
      </w:r>
      <w:r w:rsidRPr="00F33D62">
        <w:rPr>
          <w:lang w:eastAsia="zh-TW"/>
        </w:rPr>
        <w:t>5/2000</w:t>
      </w:r>
      <w:r w:rsidRPr="00F33D62">
        <w:rPr>
          <w:lang w:val="es-ES" w:eastAsia="zh-TW"/>
        </w:rPr>
        <w:t>條</w:t>
      </w:r>
      <w:r w:rsidRPr="00F33D62">
        <w:rPr>
          <w:lang w:eastAsia="zh-TW"/>
        </w:rPr>
        <w:t>，</w:t>
      </w:r>
      <w:r w:rsidRPr="00F33D62">
        <w:rPr>
          <w:lang w:val="es-ES" w:eastAsia="zh-TW"/>
        </w:rPr>
        <w:t>第</w:t>
      </w:r>
      <w:r w:rsidRPr="00F33D62">
        <w:rPr>
          <w:lang w:eastAsia="zh-TW"/>
        </w:rPr>
        <w:t>39/1999</w:t>
      </w:r>
      <w:r w:rsidRPr="00F33D62">
        <w:rPr>
          <w:lang w:val="es-ES" w:eastAsia="zh-TW"/>
        </w:rPr>
        <w:t>條、第</w:t>
      </w:r>
      <w:r w:rsidRPr="00F33D62">
        <w:t>1251/2001</w:t>
      </w:r>
      <w:r w:rsidRPr="00F33D62">
        <w:rPr>
          <w:lang w:val="es-ES" w:eastAsia="zh-TW"/>
        </w:rPr>
        <w:t>條及第</w:t>
      </w:r>
      <w:r w:rsidRPr="00F33D62">
        <w:rPr>
          <w:lang w:eastAsia="zh-TW"/>
        </w:rPr>
        <w:t>29/1999</w:t>
      </w:r>
      <w:r w:rsidRPr="00F33D62">
        <w:rPr>
          <w:lang w:val="es-ES" w:eastAsia="zh-TW"/>
        </w:rPr>
        <w:t>條</w:t>
      </w:r>
      <w:r w:rsidRPr="00F33D62">
        <w:t>等</w:t>
      </w:r>
      <w:r w:rsidRPr="00F33D62">
        <w:rPr>
          <w:lang w:eastAsia="zh-TW"/>
        </w:rPr>
        <w:t>（</w:t>
      </w:r>
      <w:r w:rsidRPr="00F33D62">
        <w:t xml:space="preserve">Real </w:t>
      </w:r>
      <w:proofErr w:type="spellStart"/>
      <w:r w:rsidRPr="00F33D62">
        <w:t>Decreto</w:t>
      </w:r>
      <w:proofErr w:type="spellEnd"/>
      <w:r w:rsidRPr="00F33D62">
        <w:t xml:space="preserve"> </w:t>
      </w:r>
      <w:proofErr w:type="spellStart"/>
      <w:r w:rsidRPr="00F33D62">
        <w:t>Legislativo</w:t>
      </w:r>
      <w:proofErr w:type="spellEnd"/>
      <w:r w:rsidRPr="00F33D62">
        <w:t xml:space="preserve"> 5/2000</w:t>
      </w:r>
      <w:r w:rsidRPr="00F33D62">
        <w:t>，</w:t>
      </w:r>
      <w:r w:rsidRPr="00F33D62">
        <w:t>Ley 39/1999</w:t>
      </w:r>
      <w:r w:rsidRPr="00F33D62">
        <w:t>，</w:t>
      </w:r>
      <w:r w:rsidRPr="00F33D62">
        <w:t xml:space="preserve">Real </w:t>
      </w:r>
      <w:proofErr w:type="spellStart"/>
      <w:r w:rsidRPr="00F33D62">
        <w:t>Decreto</w:t>
      </w:r>
      <w:proofErr w:type="spellEnd"/>
      <w:r w:rsidRPr="00F33D62">
        <w:t xml:space="preserve"> 1251/2001</w:t>
      </w:r>
      <w:r w:rsidRPr="00F33D62">
        <w:t>，</w:t>
      </w:r>
      <w:r w:rsidRPr="00F33D62">
        <w:t>Ley 29/1999</w:t>
      </w:r>
      <w:r w:rsidRPr="00F33D62">
        <w:t>）。</w:t>
      </w:r>
    </w:p>
    <w:p w14:paraId="7CDC7FE2" w14:textId="54BBE3A4" w:rsidR="00934A6C" w:rsidRPr="00F33D62" w:rsidRDefault="00934A6C" w:rsidP="003248A1">
      <w:pPr>
        <w:pStyle w:val="a4"/>
      </w:pPr>
      <w:r w:rsidRPr="00F33D62">
        <w:lastRenderedPageBreak/>
        <w:t>西班牙勞工法共分</w:t>
      </w:r>
      <w:r w:rsidR="00296374" w:rsidRPr="00F33D62">
        <w:rPr>
          <w:rFonts w:hint="eastAsia"/>
        </w:rPr>
        <w:t>為</w:t>
      </w:r>
      <w:r w:rsidRPr="00F33D62">
        <w:t>個別員工、勞工組織代表權利、集體談判和勞工協議及勞工違規行為等四大部分，共計</w:t>
      </w:r>
      <w:r w:rsidRPr="00F33D62">
        <w:t>97</w:t>
      </w:r>
      <w:r w:rsidRPr="00F33D62">
        <w:t>條。針對個別員工部分，分別就基本勞工權利和義務、勞動契約的型式與效期、勞動契約的形式（集體契約、培訓契約、兼職契約和代理契約、遠距契約）、勞動契約的期限（試用期、契約期限、正式履職）、勞動契約的權利及義務（勞動關係無歧視、勞工個體不可侵犯、保障勞工健康和安全）、職位及升遷（職位等級制度、升遷及員工訓練、升遷、加薪）、工資和工資保障（工資、最低工資、加發獎金、工資保障）、工作時間（天數、加班、夜班，輪班、</w:t>
      </w:r>
      <w:proofErr w:type="gramStart"/>
      <w:r w:rsidRPr="00F33D62">
        <w:t>週</w:t>
      </w:r>
      <w:proofErr w:type="gramEnd"/>
      <w:r w:rsidRPr="00F33D62">
        <w:t>休，假日和請假、年休假）、契約之修改，暫停及終止、雇主異動的保障（工程和服務的分包、勞工的分配、公司的繼承）、暫停契約（強制性或自願性留職停薪、留職停薪）、終止契約、違規與處罰（勞工違犯與處罰、申訴期限、違規警告）明文規定。</w:t>
      </w:r>
    </w:p>
    <w:p w14:paraId="01667C93" w14:textId="1D13CDAE" w:rsidR="00A2223C" w:rsidRPr="00F33D62" w:rsidRDefault="00A2223C" w:rsidP="00AB62FD">
      <w:pPr>
        <w:pStyle w:val="a4"/>
      </w:pPr>
      <w:r w:rsidRPr="00F33D62">
        <w:rPr>
          <w:rFonts w:hint="eastAsia"/>
        </w:rPr>
        <w:t>西班牙勞工法提供勞工基本權利保障，勞工每年享有</w:t>
      </w:r>
      <w:r w:rsidRPr="00F33D62">
        <w:rPr>
          <w:rFonts w:hint="eastAsia"/>
        </w:rPr>
        <w:t>23</w:t>
      </w:r>
      <w:r w:rsidRPr="00F33D62">
        <w:rPr>
          <w:rFonts w:hint="eastAsia"/>
        </w:rPr>
        <w:t>天支薪</w:t>
      </w:r>
      <w:r w:rsidR="00B84638" w:rsidRPr="00F33D62">
        <w:rPr>
          <w:rFonts w:hint="eastAsia"/>
        </w:rPr>
        <w:t>休</w:t>
      </w:r>
      <w:r w:rsidRPr="00F33D62">
        <w:rPr>
          <w:rFonts w:hint="eastAsia"/>
        </w:rPr>
        <w:t>假，雇主每年</w:t>
      </w:r>
      <w:r w:rsidRPr="00F33D62">
        <w:rPr>
          <w:rFonts w:hint="eastAsia"/>
        </w:rPr>
        <w:t>6</w:t>
      </w:r>
      <w:r w:rsidRPr="00F33D62">
        <w:rPr>
          <w:rFonts w:hint="eastAsia"/>
        </w:rPr>
        <w:t>月及</w:t>
      </w:r>
      <w:r w:rsidRPr="00F33D62">
        <w:rPr>
          <w:rFonts w:hint="eastAsia"/>
        </w:rPr>
        <w:t>12</w:t>
      </w:r>
      <w:r w:rsidRPr="00F33D62">
        <w:rPr>
          <w:rFonts w:hint="eastAsia"/>
        </w:rPr>
        <w:t>月須加發一個月薪，</w:t>
      </w:r>
      <w:proofErr w:type="gramStart"/>
      <w:r w:rsidRPr="00F33D62">
        <w:rPr>
          <w:rFonts w:hint="eastAsia"/>
        </w:rPr>
        <w:t>此外，雇主倘欲</w:t>
      </w:r>
      <w:proofErr w:type="gramEnd"/>
      <w:r w:rsidRPr="00F33D62">
        <w:rPr>
          <w:rFonts w:hint="eastAsia"/>
        </w:rPr>
        <w:t>進行集體資遣，須事先取得當地主管機關同意。西班牙第</w:t>
      </w:r>
      <w:r w:rsidRPr="00F33D62">
        <w:rPr>
          <w:rFonts w:hint="eastAsia"/>
        </w:rPr>
        <w:t>2/2015</w:t>
      </w:r>
      <w:r w:rsidRPr="00F33D62">
        <w:rPr>
          <w:rFonts w:hint="eastAsia"/>
        </w:rPr>
        <w:t>號勞工改革法規定資遣勞工方式包括（</w:t>
      </w:r>
      <w:r w:rsidRPr="00F33D62">
        <w:rPr>
          <w:rFonts w:hint="eastAsia"/>
        </w:rPr>
        <w:t>1</w:t>
      </w:r>
      <w:r w:rsidRPr="00F33D62">
        <w:rPr>
          <w:rFonts w:hint="eastAsia"/>
        </w:rPr>
        <w:t>）支付每年</w:t>
      </w:r>
      <w:r w:rsidRPr="00F33D62">
        <w:rPr>
          <w:rFonts w:hint="eastAsia"/>
        </w:rPr>
        <w:t>45</w:t>
      </w:r>
      <w:r w:rsidRPr="00F33D62">
        <w:rPr>
          <w:rFonts w:hint="eastAsia"/>
        </w:rPr>
        <w:t>天資遣費：持永久合約之勞工於新法生效前遭資遣，仍可取得每年最高</w:t>
      </w:r>
      <w:r w:rsidRPr="00F33D62">
        <w:rPr>
          <w:rFonts w:hint="eastAsia"/>
        </w:rPr>
        <w:t>45</w:t>
      </w:r>
      <w:r w:rsidRPr="00F33D62">
        <w:rPr>
          <w:rFonts w:hint="eastAsia"/>
        </w:rPr>
        <w:t>天薪資之遣散費，至多以</w:t>
      </w:r>
      <w:r w:rsidRPr="00F33D62">
        <w:rPr>
          <w:rFonts w:hint="eastAsia"/>
        </w:rPr>
        <w:t>3</w:t>
      </w:r>
      <w:r w:rsidRPr="00F33D62">
        <w:rPr>
          <w:rFonts w:hint="eastAsia"/>
        </w:rPr>
        <w:t>年半計；新法生效後持上述合約之勞工，資遣費減為至高每年</w:t>
      </w:r>
      <w:r w:rsidRPr="00F33D62">
        <w:rPr>
          <w:rFonts w:hint="eastAsia"/>
        </w:rPr>
        <w:t>33</w:t>
      </w:r>
      <w:r w:rsidRPr="00F33D62">
        <w:rPr>
          <w:rFonts w:hint="eastAsia"/>
        </w:rPr>
        <w:t>天，最多以</w:t>
      </w:r>
      <w:r w:rsidRPr="00F33D62">
        <w:rPr>
          <w:rFonts w:hint="eastAsia"/>
        </w:rPr>
        <w:t>3</w:t>
      </w:r>
      <w:r w:rsidRPr="00F33D62">
        <w:rPr>
          <w:rFonts w:hint="eastAsia"/>
        </w:rPr>
        <w:t>年半計；新法生效後新簽定永久合約之勞工資遣費以每年最高</w:t>
      </w:r>
      <w:r w:rsidRPr="00F33D62">
        <w:rPr>
          <w:rFonts w:hint="eastAsia"/>
        </w:rPr>
        <w:t>33</w:t>
      </w:r>
      <w:r w:rsidRPr="00F33D62">
        <w:rPr>
          <w:rFonts w:hint="eastAsia"/>
        </w:rPr>
        <w:t>天薪資計，至多</w:t>
      </w:r>
      <w:r w:rsidRPr="00F33D62">
        <w:rPr>
          <w:rFonts w:hint="eastAsia"/>
        </w:rPr>
        <w:t>2</w:t>
      </w:r>
      <w:r w:rsidRPr="00F33D62">
        <w:rPr>
          <w:rFonts w:hint="eastAsia"/>
        </w:rPr>
        <w:t>年。（</w:t>
      </w:r>
      <w:r w:rsidRPr="00F33D62">
        <w:rPr>
          <w:rFonts w:hint="eastAsia"/>
        </w:rPr>
        <w:t>2</w:t>
      </w:r>
      <w:r w:rsidRPr="00F33D62">
        <w:rPr>
          <w:rFonts w:hint="eastAsia"/>
        </w:rPr>
        <w:t>）每年</w:t>
      </w:r>
      <w:r w:rsidRPr="00F33D62">
        <w:rPr>
          <w:rFonts w:hint="eastAsia"/>
        </w:rPr>
        <w:t>20</w:t>
      </w:r>
      <w:r w:rsidRPr="00F33D62">
        <w:rPr>
          <w:rFonts w:hint="eastAsia"/>
        </w:rPr>
        <w:t>天資遣費：倘公司面臨連續三季營收或銷售下降情形，公司不需提出經營不善證明，即可資遣員工，資遣費以每年</w:t>
      </w:r>
      <w:r w:rsidRPr="00F33D62">
        <w:rPr>
          <w:rFonts w:hint="eastAsia"/>
        </w:rPr>
        <w:t>20</w:t>
      </w:r>
      <w:r w:rsidRPr="00F33D62">
        <w:rPr>
          <w:rFonts w:hint="eastAsia"/>
        </w:rPr>
        <w:t>天薪資計算，至多以</w:t>
      </w:r>
      <w:r w:rsidRPr="00F33D62">
        <w:rPr>
          <w:rFonts w:hint="eastAsia"/>
        </w:rPr>
        <w:t>1</w:t>
      </w:r>
      <w:r w:rsidRPr="00F33D62">
        <w:rPr>
          <w:rFonts w:hint="eastAsia"/>
        </w:rPr>
        <w:t>年計。（</w:t>
      </w:r>
      <w:r w:rsidRPr="00F33D62">
        <w:rPr>
          <w:rFonts w:hint="eastAsia"/>
        </w:rPr>
        <w:t>3</w:t>
      </w:r>
      <w:r w:rsidRPr="00F33D62">
        <w:rPr>
          <w:rFonts w:hint="eastAsia"/>
        </w:rPr>
        <w:t>）快速資遣：雇主資遣程序較簡單，但資遣員之費用較高，亦即公司承認不當資遣，並於</w:t>
      </w:r>
      <w:r w:rsidRPr="00F33D62">
        <w:rPr>
          <w:rFonts w:hint="eastAsia"/>
        </w:rPr>
        <w:t>48</w:t>
      </w:r>
      <w:r w:rsidRPr="00F33D62">
        <w:rPr>
          <w:rFonts w:hint="eastAsia"/>
        </w:rPr>
        <w:t>小時內支付資遣費。倘雇主遭資遣員工訴訟，無須支付上訴期間之薪資，但新法生效後，已取消快速資遣作業。</w:t>
      </w:r>
    </w:p>
    <w:p w14:paraId="53C5B9EA" w14:textId="77777777" w:rsidR="00934A6C" w:rsidRPr="00F33D62" w:rsidRDefault="00934A6C" w:rsidP="00934A6C">
      <w:pPr>
        <w:pStyle w:val="af"/>
        <w:ind w:left="960" w:hanging="720"/>
      </w:pPr>
      <w:r w:rsidRPr="00F33D62">
        <w:t>（一）工資及獎金</w:t>
      </w:r>
    </w:p>
    <w:p w14:paraId="637A2DC8" w14:textId="7CB08442" w:rsidR="00934A6C" w:rsidRPr="00F33D62" w:rsidRDefault="00934A6C" w:rsidP="004E2A70">
      <w:pPr>
        <w:pStyle w:val="af0"/>
        <w:ind w:left="960" w:firstLine="480"/>
        <w:rPr>
          <w:lang w:eastAsia="zh-TW"/>
        </w:rPr>
      </w:pPr>
      <w:r w:rsidRPr="00F33D62">
        <w:rPr>
          <w:lang w:eastAsia="zh-TW"/>
        </w:rPr>
        <w:t>西班牙政府規定每年加發</w:t>
      </w:r>
      <w:r w:rsidRPr="00F33D62">
        <w:rPr>
          <w:lang w:eastAsia="zh-TW"/>
        </w:rPr>
        <w:t>2</w:t>
      </w:r>
      <w:r w:rsidR="00B84638" w:rsidRPr="00F33D62">
        <w:rPr>
          <w:lang w:eastAsia="zh-TW"/>
        </w:rPr>
        <w:t>次月薪</w:t>
      </w:r>
      <w:r w:rsidRPr="00F33D62">
        <w:rPr>
          <w:lang w:eastAsia="zh-TW"/>
        </w:rPr>
        <w:t>獎金（通常於</w:t>
      </w:r>
      <w:r w:rsidRPr="00F33D62">
        <w:rPr>
          <w:lang w:eastAsia="zh-TW"/>
        </w:rPr>
        <w:t>6</w:t>
      </w:r>
      <w:r w:rsidRPr="00F33D62">
        <w:rPr>
          <w:lang w:eastAsia="zh-TW"/>
        </w:rPr>
        <w:t>月及</w:t>
      </w:r>
      <w:r w:rsidRPr="00F33D62">
        <w:rPr>
          <w:lang w:eastAsia="zh-TW"/>
        </w:rPr>
        <w:t>12</w:t>
      </w:r>
      <w:r w:rsidRPr="00F33D62">
        <w:rPr>
          <w:lang w:eastAsia="zh-TW"/>
        </w:rPr>
        <w:t>月加發獎金），實際最低薪資標準依各自治區行業別</w:t>
      </w:r>
      <w:proofErr w:type="gramStart"/>
      <w:r w:rsidRPr="00F33D62">
        <w:rPr>
          <w:lang w:eastAsia="zh-TW"/>
        </w:rPr>
        <w:t>之</w:t>
      </w:r>
      <w:proofErr w:type="gramEnd"/>
      <w:r w:rsidRPr="00F33D62">
        <w:rPr>
          <w:lang w:eastAsia="zh-TW"/>
        </w:rPr>
        <w:t>資方與勞工集體協商訂定</w:t>
      </w:r>
      <w:r w:rsidRPr="00F33D62">
        <w:rPr>
          <w:lang w:eastAsia="zh-TW"/>
        </w:rPr>
        <w:lastRenderedPageBreak/>
        <w:t>（</w:t>
      </w:r>
      <w:proofErr w:type="spellStart"/>
      <w:r w:rsidRPr="00F33D62">
        <w:rPr>
          <w:lang w:eastAsia="zh-TW"/>
        </w:rPr>
        <w:t>Convenios</w:t>
      </w:r>
      <w:proofErr w:type="spellEnd"/>
      <w:r w:rsidRPr="00F33D62">
        <w:rPr>
          <w:lang w:eastAsia="zh-TW"/>
        </w:rPr>
        <w:t xml:space="preserve"> </w:t>
      </w:r>
      <w:proofErr w:type="spellStart"/>
      <w:r w:rsidRPr="00F33D62">
        <w:rPr>
          <w:lang w:eastAsia="zh-TW"/>
        </w:rPr>
        <w:t>Colectivos</w:t>
      </w:r>
      <w:proofErr w:type="spellEnd"/>
      <w:r w:rsidRPr="00F33D62">
        <w:rPr>
          <w:lang w:eastAsia="zh-TW"/>
        </w:rPr>
        <w:t>）。</w:t>
      </w:r>
    </w:p>
    <w:p w14:paraId="613B4CE9" w14:textId="4D211F10" w:rsidR="00934A6C" w:rsidRPr="00F33D62" w:rsidRDefault="00627AF2" w:rsidP="00934A6C">
      <w:pPr>
        <w:pStyle w:val="af0"/>
        <w:ind w:left="960" w:firstLine="480"/>
        <w:rPr>
          <w:lang w:eastAsia="zh-TW"/>
        </w:rPr>
      </w:pPr>
      <w:r w:rsidRPr="00F33D62">
        <w:rPr>
          <w:rFonts w:hint="eastAsia"/>
          <w:lang w:eastAsia="zh-TW"/>
        </w:rPr>
        <w:t>據西班牙藝</w:t>
      </w:r>
      <w:proofErr w:type="gramStart"/>
      <w:r w:rsidRPr="00F33D62">
        <w:rPr>
          <w:rFonts w:hint="eastAsia"/>
          <w:lang w:eastAsia="zh-TW"/>
        </w:rPr>
        <w:t>珂</w:t>
      </w:r>
      <w:proofErr w:type="gramEnd"/>
      <w:r w:rsidRPr="00F33D62">
        <w:rPr>
          <w:rFonts w:hint="eastAsia"/>
          <w:lang w:eastAsia="zh-TW"/>
        </w:rPr>
        <w:t>人事（</w:t>
      </w:r>
      <w:r w:rsidRPr="00F33D62">
        <w:rPr>
          <w:rFonts w:hint="eastAsia"/>
          <w:lang w:eastAsia="zh-TW"/>
        </w:rPr>
        <w:t>Adecco Group Institute</w:t>
      </w:r>
      <w:r w:rsidRPr="00F33D62">
        <w:rPr>
          <w:rFonts w:hint="eastAsia"/>
          <w:lang w:eastAsia="zh-TW"/>
        </w:rPr>
        <w:t>）調查，</w:t>
      </w:r>
      <w:r w:rsidRPr="00F33D62">
        <w:rPr>
          <w:rFonts w:hint="eastAsia"/>
          <w:lang w:eastAsia="zh-TW"/>
        </w:rPr>
        <w:t>202</w:t>
      </w:r>
      <w:r w:rsidR="000F3FBD" w:rsidRPr="00F33D62">
        <w:rPr>
          <w:rFonts w:hint="eastAsia"/>
          <w:lang w:eastAsia="zh-TW"/>
        </w:rPr>
        <w:t>5</w:t>
      </w:r>
      <w:r w:rsidRPr="00F33D62">
        <w:rPr>
          <w:rFonts w:hint="eastAsia"/>
          <w:lang w:eastAsia="zh-TW"/>
        </w:rPr>
        <w:t>年西班牙稅前平均月薪為</w:t>
      </w:r>
      <w:r w:rsidR="000F3FBD" w:rsidRPr="00F33D62">
        <w:rPr>
          <w:rFonts w:hint="eastAsia"/>
          <w:lang w:eastAsia="zh-TW"/>
        </w:rPr>
        <w:t>2,540</w:t>
      </w:r>
      <w:r w:rsidR="000F3FBD" w:rsidRPr="00F33D62">
        <w:rPr>
          <w:rFonts w:hint="eastAsia"/>
          <w:lang w:eastAsia="zh-TW"/>
        </w:rPr>
        <w:t>歐元至</w:t>
      </w:r>
      <w:r w:rsidR="000F3FBD" w:rsidRPr="00F33D62">
        <w:rPr>
          <w:rFonts w:hint="eastAsia"/>
          <w:lang w:eastAsia="zh-TW"/>
        </w:rPr>
        <w:t>2,670</w:t>
      </w:r>
      <w:r w:rsidR="000F3FBD" w:rsidRPr="00F33D62">
        <w:rPr>
          <w:rFonts w:hint="eastAsia"/>
          <w:lang w:eastAsia="zh-TW"/>
        </w:rPr>
        <w:t>歐元</w:t>
      </w:r>
      <w:r w:rsidRPr="00F33D62">
        <w:rPr>
          <w:rFonts w:hint="eastAsia"/>
          <w:lang w:eastAsia="zh-TW"/>
        </w:rPr>
        <w:t>（支付</w:t>
      </w:r>
      <w:r w:rsidRPr="00F33D62">
        <w:rPr>
          <w:rFonts w:hint="eastAsia"/>
          <w:lang w:eastAsia="zh-TW"/>
        </w:rPr>
        <w:t>1</w:t>
      </w:r>
      <w:r w:rsidR="000F3FBD" w:rsidRPr="00F33D62">
        <w:rPr>
          <w:rFonts w:hint="eastAsia"/>
          <w:lang w:eastAsia="zh-TW"/>
        </w:rPr>
        <w:t>4</w:t>
      </w:r>
      <w:r w:rsidRPr="00F33D62">
        <w:rPr>
          <w:rFonts w:hint="eastAsia"/>
          <w:lang w:eastAsia="zh-TW"/>
        </w:rPr>
        <w:t>個月），平均年薪為</w:t>
      </w:r>
      <w:r w:rsidR="000F3FBD" w:rsidRPr="00F33D62">
        <w:rPr>
          <w:rFonts w:hint="eastAsia"/>
          <w:lang w:eastAsia="zh-TW"/>
        </w:rPr>
        <w:t>30,500</w:t>
      </w:r>
      <w:r w:rsidR="000F3FBD" w:rsidRPr="00F33D62">
        <w:rPr>
          <w:rFonts w:hint="eastAsia"/>
          <w:lang w:eastAsia="zh-TW"/>
        </w:rPr>
        <w:t>歐元至</w:t>
      </w:r>
      <w:r w:rsidR="000F3FBD" w:rsidRPr="00F33D62">
        <w:rPr>
          <w:rFonts w:hint="eastAsia"/>
          <w:lang w:eastAsia="zh-TW"/>
        </w:rPr>
        <w:t>32,000</w:t>
      </w:r>
      <w:r w:rsidR="000F3FBD" w:rsidRPr="00F33D62">
        <w:rPr>
          <w:rFonts w:hint="eastAsia"/>
          <w:lang w:eastAsia="zh-TW"/>
        </w:rPr>
        <w:t>歐元</w:t>
      </w:r>
      <w:r w:rsidRPr="00F33D62">
        <w:rPr>
          <w:rFonts w:hint="eastAsia"/>
          <w:lang w:eastAsia="zh-TW"/>
        </w:rPr>
        <w:t>。</w:t>
      </w:r>
    </w:p>
    <w:p w14:paraId="3B027F21" w14:textId="77777777" w:rsidR="00934A6C" w:rsidRPr="00F33D62" w:rsidRDefault="00934A6C" w:rsidP="00934A6C">
      <w:pPr>
        <w:pStyle w:val="af"/>
        <w:ind w:left="960" w:hanging="720"/>
      </w:pPr>
      <w:r w:rsidRPr="00F33D62">
        <w:t>（二）工時及休假</w:t>
      </w:r>
    </w:p>
    <w:p w14:paraId="69D3F1D2" w14:textId="77777777" w:rsidR="00934A6C" w:rsidRPr="00F33D62" w:rsidRDefault="00934A6C" w:rsidP="004E2A70">
      <w:pPr>
        <w:pStyle w:val="af0"/>
        <w:ind w:left="960" w:firstLine="480"/>
        <w:rPr>
          <w:lang w:eastAsia="zh-TW"/>
        </w:rPr>
      </w:pPr>
      <w:r w:rsidRPr="00F33D62">
        <w:rPr>
          <w:lang w:eastAsia="zh-TW"/>
        </w:rPr>
        <w:t>依據西班牙</w:t>
      </w:r>
      <w:r w:rsidRPr="00F33D62">
        <w:rPr>
          <w:lang w:eastAsia="zh-TW"/>
        </w:rPr>
        <w:t>2023</w:t>
      </w:r>
      <w:r w:rsidRPr="00F33D62">
        <w:rPr>
          <w:lang w:eastAsia="zh-TW"/>
        </w:rPr>
        <w:t>年</w:t>
      </w:r>
      <w:r w:rsidRPr="00F33D62">
        <w:rPr>
          <w:lang w:eastAsia="zh-TW"/>
        </w:rPr>
        <w:t>3</w:t>
      </w:r>
      <w:r w:rsidRPr="00F33D62">
        <w:rPr>
          <w:lang w:eastAsia="zh-TW"/>
        </w:rPr>
        <w:t>月</w:t>
      </w:r>
      <w:r w:rsidRPr="00F33D62">
        <w:rPr>
          <w:lang w:eastAsia="zh-TW"/>
        </w:rPr>
        <w:t>17</w:t>
      </w:r>
      <w:r w:rsidRPr="00F33D62">
        <w:rPr>
          <w:lang w:eastAsia="zh-TW"/>
        </w:rPr>
        <w:t>日公布第</w:t>
      </w:r>
      <w:r w:rsidRPr="00F33D62">
        <w:rPr>
          <w:lang w:eastAsia="zh-TW"/>
        </w:rPr>
        <w:t>2/2015</w:t>
      </w:r>
      <w:r w:rsidRPr="00F33D62">
        <w:rPr>
          <w:lang w:eastAsia="zh-TW"/>
        </w:rPr>
        <w:t>號勞工改革法，勞工每週工作時數依勞資協議，每周工作時數不得超過</w:t>
      </w:r>
      <w:r w:rsidRPr="00F33D62">
        <w:rPr>
          <w:lang w:eastAsia="zh-TW"/>
        </w:rPr>
        <w:t>40</w:t>
      </w:r>
      <w:r w:rsidRPr="00F33D62">
        <w:rPr>
          <w:lang w:eastAsia="zh-TW"/>
        </w:rPr>
        <w:t>小時，若因產業性質、生產技術或機關特殊考量，經勞資協議調整工時者，至多每周</w:t>
      </w:r>
      <w:r w:rsidRPr="00F33D62">
        <w:rPr>
          <w:lang w:eastAsia="zh-TW"/>
        </w:rPr>
        <w:t>42.5</w:t>
      </w:r>
      <w:r w:rsidRPr="00F33D62">
        <w:rPr>
          <w:lang w:eastAsia="zh-TW"/>
        </w:rPr>
        <w:t>小時，一年總工時不得超過</w:t>
      </w:r>
      <w:r w:rsidRPr="00F33D62">
        <w:rPr>
          <w:lang w:eastAsia="zh-TW"/>
        </w:rPr>
        <w:t>1,765</w:t>
      </w:r>
      <w:r w:rsidRPr="00F33D62">
        <w:rPr>
          <w:lang w:eastAsia="zh-TW"/>
        </w:rPr>
        <w:t>小時。</w:t>
      </w:r>
      <w:r w:rsidR="00AF57A0" w:rsidRPr="00F33D62">
        <w:rPr>
          <w:lang w:eastAsia="zh-TW"/>
        </w:rPr>
        <w:t>西班牙</w:t>
      </w:r>
      <w:r w:rsidRPr="00F33D62">
        <w:rPr>
          <w:lang w:eastAsia="zh-TW"/>
        </w:rPr>
        <w:t>勞工權利由勞工法提供基本保障，基本上勞工每年享有</w:t>
      </w:r>
      <w:r w:rsidRPr="00F33D62">
        <w:rPr>
          <w:lang w:eastAsia="zh-TW"/>
        </w:rPr>
        <w:t>23</w:t>
      </w:r>
      <w:r w:rsidRPr="00F33D62">
        <w:rPr>
          <w:lang w:eastAsia="zh-TW"/>
        </w:rPr>
        <w:t>個工作日支薪</w:t>
      </w:r>
      <w:r w:rsidR="00B84638" w:rsidRPr="00F33D62">
        <w:rPr>
          <w:lang w:eastAsia="zh-TW"/>
        </w:rPr>
        <w:t>休</w:t>
      </w:r>
      <w:r w:rsidRPr="00F33D62">
        <w:rPr>
          <w:lang w:eastAsia="zh-TW"/>
        </w:rPr>
        <w:t>假，雇主每年</w:t>
      </w:r>
      <w:r w:rsidRPr="00F33D62">
        <w:rPr>
          <w:lang w:eastAsia="zh-TW"/>
        </w:rPr>
        <w:t>6</w:t>
      </w:r>
      <w:r w:rsidRPr="00F33D62">
        <w:rPr>
          <w:lang w:eastAsia="zh-TW"/>
        </w:rPr>
        <w:t>月及</w:t>
      </w:r>
      <w:r w:rsidRPr="00F33D62">
        <w:rPr>
          <w:lang w:eastAsia="zh-TW"/>
        </w:rPr>
        <w:t>12</w:t>
      </w:r>
      <w:r w:rsidRPr="00F33D62">
        <w:rPr>
          <w:lang w:eastAsia="zh-TW"/>
        </w:rPr>
        <w:t>月須加發一個月薪水，初</w:t>
      </w:r>
      <w:proofErr w:type="gramStart"/>
      <w:r w:rsidRPr="00F33D62">
        <w:rPr>
          <w:lang w:eastAsia="zh-TW"/>
        </w:rPr>
        <w:t>僱</w:t>
      </w:r>
      <w:proofErr w:type="gramEnd"/>
      <w:r w:rsidRPr="00F33D62">
        <w:rPr>
          <w:lang w:eastAsia="zh-TW"/>
        </w:rPr>
        <w:t>當年或離職當年，服務未滿一年者，按比例給假。</w:t>
      </w:r>
      <w:r w:rsidR="00AF57A0" w:rsidRPr="00F33D62">
        <w:rPr>
          <w:lang w:eastAsia="zh-TW"/>
        </w:rPr>
        <w:t>西班牙</w:t>
      </w:r>
      <w:r w:rsidRPr="00F33D62">
        <w:rPr>
          <w:lang w:eastAsia="zh-TW"/>
        </w:rPr>
        <w:t>勞工</w:t>
      </w:r>
      <w:proofErr w:type="gramStart"/>
      <w:r w:rsidRPr="00F33D62">
        <w:rPr>
          <w:lang w:eastAsia="zh-TW"/>
        </w:rPr>
        <w:t>相關假別規定</w:t>
      </w:r>
      <w:proofErr w:type="gramEnd"/>
      <w:r w:rsidRPr="00F33D62">
        <w:rPr>
          <w:lang w:eastAsia="zh-TW"/>
        </w:rPr>
        <w:t>如下：</w:t>
      </w:r>
    </w:p>
    <w:p w14:paraId="02F10785" w14:textId="77777777" w:rsidR="00934A6C" w:rsidRPr="00F33D62" w:rsidRDefault="00934A6C" w:rsidP="00934A6C">
      <w:pPr>
        <w:pStyle w:val="af2"/>
        <w:ind w:left="1440" w:hanging="480"/>
      </w:pPr>
      <w:r w:rsidRPr="00F33D62">
        <w:t>１、病假：一般病假不需</w:t>
      </w:r>
      <w:proofErr w:type="gramStart"/>
      <w:r w:rsidRPr="00F33D62">
        <w:t>通知社保局</w:t>
      </w:r>
      <w:proofErr w:type="gramEnd"/>
      <w:r w:rsidRPr="00F33D62">
        <w:t>，每年</w:t>
      </w:r>
      <w:r w:rsidRPr="00F33D62">
        <w:t>4</w:t>
      </w:r>
      <w:r w:rsidRPr="00F33D62">
        <w:t>日，由資方支全薪。短期病假每年最多</w:t>
      </w:r>
      <w:r w:rsidRPr="00F33D62">
        <w:t>45</w:t>
      </w:r>
      <w:r w:rsidRPr="00F33D62">
        <w:t>日</w:t>
      </w:r>
      <w:r w:rsidR="008F550C" w:rsidRPr="00F33D62">
        <w:t>（</w:t>
      </w:r>
      <w:r w:rsidRPr="00F33D62">
        <w:t>含假日</w:t>
      </w:r>
      <w:r w:rsidR="008F550C" w:rsidRPr="00F33D62">
        <w:t>）</w:t>
      </w:r>
      <w:r w:rsidRPr="00F33D62">
        <w:t>，</w:t>
      </w:r>
      <w:proofErr w:type="gramStart"/>
      <w:r w:rsidRPr="00F33D62">
        <w:t>除社保</w:t>
      </w:r>
      <w:proofErr w:type="gramEnd"/>
      <w:r w:rsidRPr="00F33D62">
        <w:t>局給付部分外，資方按病假時間長短支付</w:t>
      </w:r>
      <w:r w:rsidRPr="00F33D62">
        <w:t>25</w:t>
      </w:r>
      <w:r w:rsidRPr="00F33D62">
        <w:t>～</w:t>
      </w:r>
      <w:r w:rsidRPr="00F33D62">
        <w:t>60%</w:t>
      </w:r>
      <w:r w:rsidRPr="00F33D62">
        <w:t>日薪，超過</w:t>
      </w:r>
      <w:r w:rsidRPr="00F33D62">
        <w:t>270</w:t>
      </w:r>
      <w:r w:rsidRPr="00F33D62">
        <w:t>天後資方即不再支薪。</w:t>
      </w:r>
    </w:p>
    <w:p w14:paraId="73BA20F3" w14:textId="77777777" w:rsidR="00934A6C" w:rsidRPr="00F33D62" w:rsidRDefault="00934A6C" w:rsidP="00934A6C">
      <w:pPr>
        <w:pStyle w:val="af2"/>
        <w:ind w:left="1440" w:hanging="480"/>
      </w:pPr>
      <w:r w:rsidRPr="00F33D62">
        <w:t>２、婚假：支薪，</w:t>
      </w:r>
      <w:r w:rsidRPr="00F33D62">
        <w:t>15</w:t>
      </w:r>
      <w:r w:rsidRPr="00F33D62">
        <w:t>日。</w:t>
      </w:r>
    </w:p>
    <w:p w14:paraId="1FAB079A" w14:textId="33BDA169" w:rsidR="00440CB8" w:rsidRPr="00F33D62" w:rsidRDefault="00934A6C" w:rsidP="001E1841">
      <w:pPr>
        <w:pStyle w:val="af2"/>
        <w:ind w:left="1440" w:hanging="480"/>
      </w:pPr>
      <w:r w:rsidRPr="00F33D62">
        <w:t>３、產假：由中央統一規定，一般產假為</w:t>
      </w:r>
      <w:r w:rsidR="00AB5D40" w:rsidRPr="00F33D62">
        <w:t>連續</w:t>
      </w:r>
      <w:r w:rsidRPr="00F33D62">
        <w:t>16</w:t>
      </w:r>
      <w:proofErr w:type="gramStart"/>
      <w:r w:rsidRPr="00F33D62">
        <w:t>週</w:t>
      </w:r>
      <w:proofErr w:type="gramEnd"/>
      <w:r w:rsidRPr="00F33D62">
        <w:t>，若為多胞胎，則第二位嬰兒起，</w:t>
      </w:r>
      <w:proofErr w:type="gramStart"/>
      <w:r w:rsidRPr="00F33D62">
        <w:t>每位多加</w:t>
      </w:r>
      <w:proofErr w:type="gramEnd"/>
      <w:r w:rsidRPr="00F33D62">
        <w:t>2</w:t>
      </w:r>
      <w:r w:rsidRPr="00F33D62">
        <w:t>個月。</w:t>
      </w:r>
    </w:p>
    <w:p w14:paraId="3E32BC80" w14:textId="77777777" w:rsidR="003248A1" w:rsidRPr="00F33D62" w:rsidRDefault="001E1841" w:rsidP="00CB4943">
      <w:pPr>
        <w:widowControl/>
        <w:overflowPunct/>
        <w:autoSpaceDE/>
        <w:autoSpaceDN/>
        <w:ind w:firstLine="0"/>
        <w:jc w:val="left"/>
        <w:rPr>
          <w:lang w:eastAsia="zh-TW"/>
        </w:rPr>
      </w:pPr>
      <w:r w:rsidRPr="00F33D62">
        <w:rPr>
          <w:lang w:eastAsia="zh-TW"/>
        </w:rPr>
        <w:br w:type="page"/>
      </w:r>
    </w:p>
    <w:p w14:paraId="4232E5F2" w14:textId="77777777" w:rsidR="003D26AC" w:rsidRPr="00F33D62" w:rsidRDefault="003D26AC" w:rsidP="00CB4943">
      <w:pPr>
        <w:widowControl/>
        <w:overflowPunct/>
        <w:autoSpaceDE/>
        <w:autoSpaceDN/>
        <w:ind w:firstLine="0"/>
        <w:jc w:val="left"/>
        <w:rPr>
          <w:lang w:eastAsia="zh-TW"/>
        </w:rPr>
      </w:pPr>
    </w:p>
    <w:p w14:paraId="71A2418A" w14:textId="41A9A9DF" w:rsidR="003D26AC" w:rsidRPr="00F33D62" w:rsidRDefault="003D26AC" w:rsidP="00CB4943">
      <w:pPr>
        <w:widowControl/>
        <w:overflowPunct/>
        <w:autoSpaceDE/>
        <w:autoSpaceDN/>
        <w:ind w:firstLine="0"/>
        <w:jc w:val="left"/>
        <w:rPr>
          <w:lang w:eastAsia="zh-TW"/>
        </w:rPr>
        <w:sectPr w:rsidR="003D26AC" w:rsidRPr="00F33D62">
          <w:headerReference w:type="default" r:id="rId20"/>
          <w:headerReference w:type="first" r:id="rId21"/>
          <w:footerReference w:type="first" r:id="rId22"/>
          <w:pgSz w:w="11906" w:h="16838"/>
          <w:pgMar w:top="2268" w:right="1701" w:bottom="1701" w:left="1701" w:header="1134" w:footer="851" w:gutter="0"/>
          <w:cols w:space="720"/>
          <w:docGrid w:type="lines" w:linePitch="514" w:charSpace="-820"/>
        </w:sectPr>
      </w:pPr>
    </w:p>
    <w:p w14:paraId="262190F8" w14:textId="1FA5F44C" w:rsidR="00007953" w:rsidRPr="00F33D62" w:rsidRDefault="00007953" w:rsidP="00AE027A">
      <w:pPr>
        <w:pStyle w:val="a9"/>
        <w:spacing w:before="514" w:after="771"/>
        <w:rPr>
          <w:lang w:eastAsia="zh-TW"/>
        </w:rPr>
      </w:pPr>
      <w:bookmarkStart w:id="13" w:name="_Toc230086772"/>
      <w:r w:rsidRPr="00F33D62">
        <w:rPr>
          <w:lang w:eastAsia="zh-TW"/>
        </w:rPr>
        <w:lastRenderedPageBreak/>
        <w:t>第捌章　簽證、居留及移民</w:t>
      </w:r>
      <w:bookmarkEnd w:id="13"/>
    </w:p>
    <w:p w14:paraId="70C34ED6" w14:textId="77777777" w:rsidR="00007953" w:rsidRPr="00F33D62" w:rsidRDefault="00007953" w:rsidP="00AE027A">
      <w:pPr>
        <w:pStyle w:val="aa"/>
        <w:spacing w:before="257" w:after="257"/>
        <w:ind w:left="643" w:hanging="643"/>
        <w:rPr>
          <w:lang w:eastAsia="zh-TW"/>
        </w:rPr>
      </w:pPr>
      <w:r w:rsidRPr="00F33D62">
        <w:rPr>
          <w:lang w:eastAsia="zh-TW"/>
        </w:rPr>
        <w:t>一、國人來西投資之居留申請規定及辦理手續</w:t>
      </w:r>
    </w:p>
    <w:p w14:paraId="0FB4524B" w14:textId="77777777" w:rsidR="00934A6C" w:rsidRPr="00F33D62" w:rsidRDefault="00934A6C" w:rsidP="00934A6C">
      <w:pPr>
        <w:ind w:firstLine="480"/>
        <w:rPr>
          <w:lang w:eastAsia="zh-TW"/>
        </w:rPr>
      </w:pPr>
      <w:r w:rsidRPr="00F33D62">
        <w:rPr>
          <w:lang w:eastAsia="zh-TW"/>
        </w:rPr>
        <w:t>依據西班牙領</w:t>
      </w:r>
      <w:proofErr w:type="gramStart"/>
      <w:r w:rsidRPr="00F33D62">
        <w:rPr>
          <w:lang w:eastAsia="zh-TW"/>
        </w:rPr>
        <w:t>務</w:t>
      </w:r>
      <w:proofErr w:type="gramEnd"/>
      <w:r w:rsidRPr="00F33D62">
        <w:rPr>
          <w:lang w:eastAsia="zh-TW"/>
        </w:rPr>
        <w:t>法規，外國人來西班牙投資並申請辦理工作居留，分為兩種：雇主居留（</w:t>
      </w:r>
      <w:proofErr w:type="spellStart"/>
      <w:r w:rsidRPr="00F33D62">
        <w:rPr>
          <w:lang w:eastAsia="zh-TW"/>
        </w:rPr>
        <w:t>Cuenta</w:t>
      </w:r>
      <w:proofErr w:type="spellEnd"/>
      <w:r w:rsidRPr="00F33D62">
        <w:rPr>
          <w:lang w:eastAsia="zh-TW"/>
        </w:rPr>
        <w:t xml:space="preserve"> </w:t>
      </w:r>
      <w:proofErr w:type="spellStart"/>
      <w:r w:rsidRPr="00F33D62">
        <w:rPr>
          <w:lang w:eastAsia="zh-TW"/>
        </w:rPr>
        <w:t>Propia</w:t>
      </w:r>
      <w:proofErr w:type="spellEnd"/>
      <w:r w:rsidRPr="00F33D62">
        <w:rPr>
          <w:lang w:eastAsia="zh-TW"/>
        </w:rPr>
        <w:t>）及應聘居留（</w:t>
      </w:r>
      <w:proofErr w:type="spellStart"/>
      <w:r w:rsidRPr="00F33D62">
        <w:rPr>
          <w:lang w:eastAsia="zh-TW"/>
        </w:rPr>
        <w:t>Cuenta</w:t>
      </w:r>
      <w:proofErr w:type="spellEnd"/>
      <w:r w:rsidRPr="00F33D62">
        <w:rPr>
          <w:lang w:eastAsia="zh-TW"/>
        </w:rPr>
        <w:t xml:space="preserve"> Ajena</w:t>
      </w:r>
      <w:r w:rsidRPr="00F33D62">
        <w:rPr>
          <w:lang w:eastAsia="zh-TW"/>
        </w:rPr>
        <w:t>），各手續茲分述如下：</w:t>
      </w:r>
    </w:p>
    <w:p w14:paraId="13C5C61D" w14:textId="77777777" w:rsidR="00934A6C" w:rsidRPr="00F33D62" w:rsidRDefault="00934A6C" w:rsidP="00934A6C">
      <w:pPr>
        <w:pStyle w:val="af"/>
        <w:ind w:left="960" w:hanging="720"/>
      </w:pPr>
      <w:r w:rsidRPr="00F33D62">
        <w:t>（一）擬辦「雇主居留」者</w:t>
      </w:r>
    </w:p>
    <w:p w14:paraId="254E0939" w14:textId="77777777" w:rsidR="00934A6C" w:rsidRPr="00F33D62" w:rsidRDefault="00934A6C" w:rsidP="00934A6C">
      <w:pPr>
        <w:pStyle w:val="af0"/>
        <w:ind w:left="960" w:firstLine="480"/>
        <w:rPr>
          <w:lang w:eastAsia="zh-TW"/>
        </w:rPr>
      </w:pPr>
      <w:r w:rsidRPr="00F33D62">
        <w:rPr>
          <w:lang w:eastAsia="zh-TW"/>
        </w:rPr>
        <w:t>應於辦妥公司設立各項手續後，親自向駐臺灣之西班牙商務辦事處檢附下列文件，提出工作居留申請（實際應備文件應以各西班牙領事館所要求者為</w:t>
      </w:r>
      <w:proofErr w:type="gramStart"/>
      <w:r w:rsidRPr="00F33D62">
        <w:rPr>
          <w:lang w:eastAsia="zh-TW"/>
        </w:rPr>
        <w:t>準</w:t>
      </w:r>
      <w:proofErr w:type="gramEnd"/>
      <w:r w:rsidRPr="00F33D62">
        <w:rPr>
          <w:lang w:eastAsia="zh-TW"/>
        </w:rPr>
        <w:t>）。</w:t>
      </w:r>
    </w:p>
    <w:p w14:paraId="3DC49C82" w14:textId="77777777" w:rsidR="00934A6C" w:rsidRPr="00F33D62" w:rsidRDefault="00934A6C" w:rsidP="00934A6C">
      <w:pPr>
        <w:pStyle w:val="af2"/>
        <w:ind w:left="1440" w:hanging="480"/>
      </w:pPr>
      <w:r w:rsidRPr="00F33D62">
        <w:t>１、有效護照影本。</w:t>
      </w:r>
    </w:p>
    <w:p w14:paraId="3AB50809" w14:textId="77777777" w:rsidR="00934A6C" w:rsidRPr="00F33D62" w:rsidRDefault="00934A6C" w:rsidP="00934A6C">
      <w:pPr>
        <w:pStyle w:val="af2"/>
        <w:ind w:left="1440" w:hanging="480"/>
      </w:pPr>
      <w:r w:rsidRPr="00F33D62">
        <w:t>２、良民證（最近</w:t>
      </w:r>
      <w:r w:rsidRPr="00F33D62">
        <w:t>5</w:t>
      </w:r>
      <w:r w:rsidRPr="00F33D62">
        <w:t>年居住國簽發）。</w:t>
      </w:r>
    </w:p>
    <w:p w14:paraId="4E020ED2" w14:textId="77777777" w:rsidR="00934A6C" w:rsidRPr="00F33D62" w:rsidRDefault="00934A6C" w:rsidP="00934A6C">
      <w:pPr>
        <w:pStyle w:val="af2"/>
        <w:ind w:left="1440" w:hanging="480"/>
      </w:pPr>
      <w:r w:rsidRPr="00F33D62">
        <w:t>３、健康證明。</w:t>
      </w:r>
    </w:p>
    <w:p w14:paraId="3FFF680E" w14:textId="77777777" w:rsidR="00934A6C" w:rsidRPr="00F33D62" w:rsidRDefault="00934A6C" w:rsidP="00934A6C">
      <w:pPr>
        <w:pStyle w:val="af2"/>
        <w:ind w:left="1440" w:hanging="480"/>
      </w:pPr>
      <w:r w:rsidRPr="00F33D62">
        <w:t>４、學歷或能力證明。</w:t>
      </w:r>
    </w:p>
    <w:p w14:paraId="4447ABCA" w14:textId="77777777" w:rsidR="00934A6C" w:rsidRPr="00F33D62" w:rsidRDefault="00934A6C" w:rsidP="00934A6C">
      <w:pPr>
        <w:pStyle w:val="af2"/>
        <w:ind w:left="1440" w:hanging="480"/>
      </w:pPr>
      <w:r w:rsidRPr="00F33D62">
        <w:t>５、投資或財力證明。</w:t>
      </w:r>
    </w:p>
    <w:p w14:paraId="0C9641E6" w14:textId="77777777" w:rsidR="00934A6C" w:rsidRPr="00F33D62" w:rsidRDefault="00934A6C" w:rsidP="00934A6C">
      <w:pPr>
        <w:pStyle w:val="af2"/>
        <w:ind w:left="1440" w:hanging="480"/>
      </w:pPr>
      <w:r w:rsidRPr="00F33D62">
        <w:t>６、公司營運計畫：包括營業活動、計畫投資金額、預期營收狀況、僱用人數等。</w:t>
      </w:r>
    </w:p>
    <w:p w14:paraId="7B6ABC0A" w14:textId="77777777" w:rsidR="00934A6C" w:rsidRPr="00F33D62" w:rsidRDefault="00934A6C" w:rsidP="00934A6C">
      <w:pPr>
        <w:pStyle w:val="af2"/>
        <w:ind w:left="1440" w:hanging="480"/>
      </w:pPr>
      <w:r w:rsidRPr="00F33D62">
        <w:t>７、公司營業許可等相關文件。</w:t>
      </w:r>
    </w:p>
    <w:p w14:paraId="48BCC145" w14:textId="77777777" w:rsidR="00934A6C" w:rsidRPr="00F33D62" w:rsidRDefault="00934A6C" w:rsidP="00934A6C">
      <w:pPr>
        <w:pStyle w:val="af0"/>
        <w:ind w:left="960" w:firstLine="480"/>
        <w:rPr>
          <w:lang w:eastAsia="zh-TW"/>
        </w:rPr>
      </w:pPr>
      <w:r w:rsidRPr="00F33D62">
        <w:rPr>
          <w:lang w:eastAsia="zh-TW"/>
        </w:rPr>
        <w:t>所有申請文件將送回西班牙國內審理（所需時間視情況而定），申請人於接獲核准通知一個月內須向西班牙商務辦事處提出工作簽證申請，該簽證最快約一個月後核發，申請人須持簽證於效期內入境西班牙。</w:t>
      </w:r>
    </w:p>
    <w:p w14:paraId="0C4F54CD" w14:textId="77777777" w:rsidR="00934A6C" w:rsidRPr="00F33D62" w:rsidRDefault="00934A6C" w:rsidP="00934A6C">
      <w:pPr>
        <w:pStyle w:val="af"/>
        <w:ind w:left="960" w:hanging="720"/>
      </w:pPr>
      <w:r w:rsidRPr="00F33D62">
        <w:lastRenderedPageBreak/>
        <w:t>（二）擬辦「應聘居留」者</w:t>
      </w:r>
    </w:p>
    <w:p w14:paraId="5A75030E" w14:textId="77777777" w:rsidR="00934A6C" w:rsidRPr="00F33D62" w:rsidRDefault="00934A6C" w:rsidP="00934A6C">
      <w:pPr>
        <w:pStyle w:val="af0"/>
        <w:ind w:left="960" w:firstLine="480"/>
        <w:rPr>
          <w:lang w:eastAsia="zh-TW"/>
        </w:rPr>
      </w:pPr>
      <w:r w:rsidRPr="00F33D62">
        <w:rPr>
          <w:lang w:eastAsia="zh-TW"/>
        </w:rPr>
        <w:t>應於辦妥公司設立各項手續後，由該新設公司檢附下列文件，向勞工部所屬之外事處（</w:t>
      </w:r>
      <w:proofErr w:type="spellStart"/>
      <w:r w:rsidRPr="00F33D62">
        <w:rPr>
          <w:lang w:eastAsia="zh-TW"/>
        </w:rPr>
        <w:t>Oficinas</w:t>
      </w:r>
      <w:proofErr w:type="spellEnd"/>
      <w:r w:rsidRPr="00F33D62">
        <w:rPr>
          <w:lang w:eastAsia="zh-TW"/>
        </w:rPr>
        <w:t xml:space="preserve"> de </w:t>
      </w:r>
      <w:proofErr w:type="spellStart"/>
      <w:r w:rsidRPr="00F33D62">
        <w:rPr>
          <w:lang w:eastAsia="zh-TW"/>
        </w:rPr>
        <w:t>Extranjeros</w:t>
      </w:r>
      <w:proofErr w:type="spellEnd"/>
      <w:r w:rsidRPr="00F33D62">
        <w:rPr>
          <w:lang w:eastAsia="zh-TW"/>
        </w:rPr>
        <w:t>）辦理工作居留申請（實際應備文件應以外事處所要求者為</w:t>
      </w:r>
      <w:proofErr w:type="gramStart"/>
      <w:r w:rsidRPr="00F33D62">
        <w:rPr>
          <w:lang w:eastAsia="zh-TW"/>
        </w:rPr>
        <w:t>準</w:t>
      </w:r>
      <w:proofErr w:type="gramEnd"/>
      <w:r w:rsidRPr="00F33D62">
        <w:rPr>
          <w:lang w:eastAsia="zh-TW"/>
        </w:rPr>
        <w:t>）：</w:t>
      </w:r>
    </w:p>
    <w:p w14:paraId="56030DF8" w14:textId="77777777" w:rsidR="00934A6C" w:rsidRPr="00F33D62" w:rsidRDefault="00934A6C" w:rsidP="00934A6C">
      <w:pPr>
        <w:pStyle w:val="af2"/>
        <w:ind w:left="1440" w:hanging="480"/>
      </w:pPr>
      <w:r w:rsidRPr="00F33D62">
        <w:t>１、</w:t>
      </w:r>
      <w:r w:rsidR="00AF57A0" w:rsidRPr="00F33D62">
        <w:t>西班牙</w:t>
      </w:r>
      <w:r w:rsidRPr="00F33D62">
        <w:t>公司稅號。</w:t>
      </w:r>
    </w:p>
    <w:p w14:paraId="4E3BD3C9" w14:textId="77777777" w:rsidR="00934A6C" w:rsidRPr="00F33D62" w:rsidRDefault="00934A6C" w:rsidP="00934A6C">
      <w:pPr>
        <w:pStyle w:val="af2"/>
        <w:ind w:left="1440" w:hanging="480"/>
      </w:pPr>
      <w:r w:rsidRPr="00F33D62">
        <w:t>２、聘用工作合約。</w:t>
      </w:r>
    </w:p>
    <w:p w14:paraId="6838A70D" w14:textId="77777777" w:rsidR="00934A6C" w:rsidRPr="00F33D62" w:rsidRDefault="00934A6C" w:rsidP="00934A6C">
      <w:pPr>
        <w:pStyle w:val="af2"/>
        <w:ind w:left="1440" w:hanging="480"/>
      </w:pPr>
      <w:r w:rsidRPr="00F33D62">
        <w:t>３、雇主財力證明。</w:t>
      </w:r>
    </w:p>
    <w:p w14:paraId="606D802D" w14:textId="77777777" w:rsidR="00934A6C" w:rsidRPr="00F33D62" w:rsidRDefault="00934A6C" w:rsidP="00934A6C">
      <w:pPr>
        <w:pStyle w:val="af2"/>
        <w:ind w:left="1440" w:hanging="480"/>
      </w:pPr>
      <w:r w:rsidRPr="00F33D62">
        <w:t>４、受聘者有效護照影本。</w:t>
      </w:r>
    </w:p>
    <w:p w14:paraId="63DB321C" w14:textId="77777777" w:rsidR="00934A6C" w:rsidRPr="00F33D62" w:rsidRDefault="00934A6C" w:rsidP="00934A6C">
      <w:pPr>
        <w:pStyle w:val="af2"/>
        <w:ind w:left="1440" w:hanging="480"/>
      </w:pPr>
      <w:r w:rsidRPr="00F33D62">
        <w:t>５、受聘者學歷或能力證明。</w:t>
      </w:r>
    </w:p>
    <w:p w14:paraId="6B1E4E5C" w14:textId="4906E6F6" w:rsidR="00934A6C" w:rsidRPr="00F33D62" w:rsidRDefault="00934A6C" w:rsidP="00934A6C">
      <w:pPr>
        <w:pStyle w:val="af0"/>
        <w:ind w:left="960" w:firstLine="480"/>
        <w:rPr>
          <w:lang w:eastAsia="zh-TW"/>
        </w:rPr>
      </w:pPr>
      <w:r w:rsidRPr="00F33D62">
        <w:rPr>
          <w:lang w:eastAsia="zh-TW"/>
        </w:rPr>
        <w:t>獲准後受聘者須返</w:t>
      </w:r>
      <w:proofErr w:type="gramStart"/>
      <w:r w:rsidRPr="00F33D62">
        <w:rPr>
          <w:lang w:eastAsia="zh-TW"/>
        </w:rPr>
        <w:t>臺</w:t>
      </w:r>
      <w:proofErr w:type="gramEnd"/>
      <w:r w:rsidRPr="00F33D62">
        <w:rPr>
          <w:lang w:eastAsia="zh-TW"/>
        </w:rPr>
        <w:t>親自向駐臺灣之西班牙商務辦事處檢附下列文件，提出工作簽證申請（實際應備文件應以各西班牙領事館所要求者為</w:t>
      </w:r>
      <w:proofErr w:type="gramStart"/>
      <w:r w:rsidRPr="00F33D62">
        <w:rPr>
          <w:lang w:eastAsia="zh-TW"/>
        </w:rPr>
        <w:t>準</w:t>
      </w:r>
      <w:proofErr w:type="gramEnd"/>
      <w:r w:rsidRPr="00F33D62">
        <w:rPr>
          <w:lang w:eastAsia="zh-TW"/>
        </w:rPr>
        <w:t>）：</w:t>
      </w:r>
    </w:p>
    <w:p w14:paraId="04B118BC" w14:textId="77777777" w:rsidR="00934A6C" w:rsidRPr="00F33D62" w:rsidRDefault="00934A6C" w:rsidP="00934A6C">
      <w:pPr>
        <w:pStyle w:val="af2"/>
        <w:ind w:left="1440" w:hanging="480"/>
      </w:pPr>
      <w:r w:rsidRPr="00F33D62">
        <w:t>１、有效護照影本。</w:t>
      </w:r>
    </w:p>
    <w:p w14:paraId="190E9AC6" w14:textId="77777777" w:rsidR="00934A6C" w:rsidRPr="00F33D62" w:rsidRDefault="00934A6C" w:rsidP="00934A6C">
      <w:pPr>
        <w:pStyle w:val="af2"/>
        <w:ind w:left="1440" w:hanging="480"/>
      </w:pPr>
      <w:r w:rsidRPr="00F33D62">
        <w:t>２、良民證。</w:t>
      </w:r>
    </w:p>
    <w:p w14:paraId="6054536D" w14:textId="77777777" w:rsidR="00934A6C" w:rsidRPr="00F33D62" w:rsidRDefault="00934A6C" w:rsidP="00934A6C">
      <w:pPr>
        <w:pStyle w:val="af2"/>
        <w:ind w:left="1440" w:hanging="480"/>
      </w:pPr>
      <w:r w:rsidRPr="00F33D62">
        <w:t>３、健康證明。</w:t>
      </w:r>
    </w:p>
    <w:p w14:paraId="1E1170F7" w14:textId="77777777" w:rsidR="00934A6C" w:rsidRPr="00F33D62" w:rsidRDefault="00934A6C" w:rsidP="00934A6C">
      <w:pPr>
        <w:pStyle w:val="af2"/>
        <w:ind w:left="1440" w:hanging="480"/>
      </w:pPr>
      <w:r w:rsidRPr="00F33D62">
        <w:t>４、居留許可影本。</w:t>
      </w:r>
    </w:p>
    <w:p w14:paraId="1E276A95" w14:textId="77777777" w:rsidR="00934A6C" w:rsidRPr="00F33D62" w:rsidRDefault="00934A6C" w:rsidP="00934A6C">
      <w:pPr>
        <w:pStyle w:val="af0"/>
        <w:ind w:left="960" w:firstLine="480"/>
        <w:rPr>
          <w:lang w:eastAsia="zh-TW"/>
        </w:rPr>
      </w:pPr>
      <w:r w:rsidRPr="00F33D62">
        <w:rPr>
          <w:lang w:eastAsia="zh-TW"/>
        </w:rPr>
        <w:t>該簽證約一個月內核發，申請人須持簽證於效期內入境西班牙。</w:t>
      </w:r>
    </w:p>
    <w:p w14:paraId="6930881B" w14:textId="77777777" w:rsidR="00934A6C" w:rsidRPr="00F33D62" w:rsidRDefault="00934A6C" w:rsidP="00934A6C">
      <w:pPr>
        <w:pStyle w:val="aa"/>
        <w:spacing w:before="257" w:after="257"/>
        <w:ind w:left="643" w:hanging="643"/>
        <w:rPr>
          <w:lang w:eastAsia="zh-TW"/>
        </w:rPr>
      </w:pPr>
      <w:r w:rsidRPr="00F33D62">
        <w:rPr>
          <w:lang w:eastAsia="zh-TW"/>
        </w:rPr>
        <w:t>二、國人應聘來西工作之居留規定及辦理手續</w:t>
      </w:r>
    </w:p>
    <w:p w14:paraId="05E25392" w14:textId="77777777" w:rsidR="00934A6C" w:rsidRPr="00F33D62" w:rsidRDefault="00934A6C" w:rsidP="00934A6C">
      <w:pPr>
        <w:ind w:firstLine="480"/>
        <w:rPr>
          <w:lang w:eastAsia="zh-TW"/>
        </w:rPr>
      </w:pPr>
      <w:r w:rsidRPr="00F33D62">
        <w:rPr>
          <w:lang w:eastAsia="zh-TW"/>
        </w:rPr>
        <w:t>西班牙審核跨國企業內部人員調動之工作居留（亦即申請外國人身分證</w:t>
      </w:r>
      <w:r w:rsidRPr="00F33D62">
        <w:rPr>
          <w:lang w:eastAsia="zh-TW"/>
        </w:rPr>
        <w:t>NIE</w:t>
      </w:r>
      <w:r w:rsidRPr="00F33D62">
        <w:rPr>
          <w:lang w:eastAsia="zh-TW"/>
        </w:rPr>
        <w:t>）申請或居留延期申請作業冗長，約需時半年以上。相關審核機構包含勞工局、外交部、內政部、警察局。擬聘用外籍人士之公司須</w:t>
      </w:r>
      <w:proofErr w:type="gramStart"/>
      <w:r w:rsidRPr="00F33D62">
        <w:rPr>
          <w:lang w:eastAsia="zh-TW"/>
        </w:rPr>
        <w:t>依據上節</w:t>
      </w:r>
      <w:proofErr w:type="gramEnd"/>
      <w:r w:rsidRPr="00F33D62">
        <w:rPr>
          <w:lang w:eastAsia="zh-TW"/>
        </w:rPr>
        <w:t>（二）『應聘居留』之說明申請辦理。</w:t>
      </w:r>
    </w:p>
    <w:p w14:paraId="56ACC0C2" w14:textId="77777777" w:rsidR="004B212D" w:rsidRPr="00F33D62" w:rsidRDefault="004B212D" w:rsidP="00934A6C">
      <w:pPr>
        <w:ind w:firstLine="480"/>
        <w:rPr>
          <w:lang w:eastAsia="zh-TW"/>
        </w:rPr>
      </w:pPr>
    </w:p>
    <w:p w14:paraId="4546654B" w14:textId="77777777" w:rsidR="00934A6C" w:rsidRPr="00F33D62" w:rsidRDefault="00934A6C" w:rsidP="00AB62FD">
      <w:pPr>
        <w:pStyle w:val="aa"/>
        <w:pageBreakBefore/>
        <w:spacing w:before="257" w:after="257"/>
        <w:ind w:left="643" w:hanging="643"/>
      </w:pPr>
      <w:r w:rsidRPr="00F33D62">
        <w:lastRenderedPageBreak/>
        <w:t>三</w:t>
      </w:r>
      <w:r w:rsidRPr="00F33D62">
        <w:rPr>
          <w:lang w:eastAsia="zh-TW"/>
        </w:rPr>
        <w:t>、</w:t>
      </w:r>
      <w:bookmarkStart w:id="14" w:name="_Hlk168331645"/>
      <w:r w:rsidRPr="00F33D62">
        <w:rPr>
          <w:lang w:eastAsia="zh-TW"/>
        </w:rPr>
        <w:t>西班牙</w:t>
      </w:r>
      <w:r w:rsidRPr="00F33D62">
        <w:t>「企業及其國際化輔導法案」（</w:t>
      </w:r>
      <w:r w:rsidRPr="00F33D62">
        <w:t xml:space="preserve">Ley de </w:t>
      </w:r>
      <w:proofErr w:type="spellStart"/>
      <w:r w:rsidRPr="00F33D62">
        <w:t>apoyo</w:t>
      </w:r>
      <w:proofErr w:type="spellEnd"/>
      <w:r w:rsidRPr="00F33D62">
        <w:t xml:space="preserve"> a </w:t>
      </w:r>
      <w:proofErr w:type="spellStart"/>
      <w:r w:rsidRPr="00F33D62">
        <w:t>los</w:t>
      </w:r>
      <w:proofErr w:type="spellEnd"/>
      <w:r w:rsidRPr="00F33D62">
        <w:t xml:space="preserve"> </w:t>
      </w:r>
      <w:proofErr w:type="spellStart"/>
      <w:r w:rsidRPr="00F33D62">
        <w:t>emprendedores</w:t>
      </w:r>
      <w:proofErr w:type="spellEnd"/>
      <w:r w:rsidRPr="00F33D62">
        <w:t xml:space="preserve"> y </w:t>
      </w:r>
      <w:proofErr w:type="spellStart"/>
      <w:r w:rsidRPr="00F33D62">
        <w:t>su</w:t>
      </w:r>
      <w:proofErr w:type="spellEnd"/>
      <w:r w:rsidRPr="00F33D62">
        <w:t xml:space="preserve"> </w:t>
      </w:r>
      <w:proofErr w:type="spellStart"/>
      <w:r w:rsidRPr="00F33D62">
        <w:t>internacionalizaci</w:t>
      </w:r>
      <w:r w:rsidRPr="00F33D62">
        <w:rPr>
          <w:rFonts w:eastAsia="細明體"/>
        </w:rPr>
        <w:t>ó</w:t>
      </w:r>
      <w:r w:rsidRPr="00F33D62">
        <w:t>n</w:t>
      </w:r>
      <w:proofErr w:type="spellEnd"/>
      <w:r w:rsidRPr="00F33D62">
        <w:t>）</w:t>
      </w:r>
    </w:p>
    <w:p w14:paraId="38A8C9A9" w14:textId="6A08CA71" w:rsidR="00934A6C" w:rsidRPr="00F33D62" w:rsidRDefault="00934A6C" w:rsidP="00934A6C">
      <w:pPr>
        <w:ind w:firstLine="480"/>
        <w:rPr>
          <w:lang w:eastAsia="zh-TW"/>
        </w:rPr>
      </w:pPr>
      <w:r w:rsidRPr="00F33D62">
        <w:rPr>
          <w:lang w:eastAsia="zh-TW"/>
        </w:rPr>
        <w:t>西班牙為建立外國人入境經濟層面之途徑，創造與多數鄰國相當之環境，使</w:t>
      </w:r>
      <w:r w:rsidR="00AF57A0" w:rsidRPr="00F33D62">
        <w:rPr>
          <w:lang w:eastAsia="zh-TW"/>
        </w:rPr>
        <w:t>西班牙</w:t>
      </w:r>
      <w:r w:rsidRPr="00F33D62">
        <w:rPr>
          <w:lang w:eastAsia="zh-TW"/>
        </w:rPr>
        <w:t>能在全球化經濟競爭下吸引更多投資與人才，參考英國、愛爾蘭、義大利，與荷蘭等鄰近國家之相關措施，於</w:t>
      </w:r>
      <w:r w:rsidRPr="00F33D62">
        <w:rPr>
          <w:lang w:eastAsia="zh-TW"/>
        </w:rPr>
        <w:t>2012</w:t>
      </w:r>
      <w:r w:rsidRPr="00F33D62">
        <w:rPr>
          <w:lang w:eastAsia="zh-TW"/>
        </w:rPr>
        <w:t>年</w:t>
      </w:r>
      <w:r w:rsidRPr="00F33D62">
        <w:rPr>
          <w:lang w:eastAsia="zh-TW"/>
        </w:rPr>
        <w:t>9</w:t>
      </w:r>
      <w:r w:rsidRPr="00F33D62">
        <w:rPr>
          <w:lang w:eastAsia="zh-TW"/>
        </w:rPr>
        <w:t>月</w:t>
      </w:r>
      <w:r w:rsidRPr="00F33D62">
        <w:rPr>
          <w:lang w:eastAsia="zh-TW"/>
        </w:rPr>
        <w:t>27</w:t>
      </w:r>
      <w:r w:rsidRPr="00F33D62">
        <w:rPr>
          <w:lang w:eastAsia="zh-TW"/>
        </w:rPr>
        <w:t>日確立投資居留相關規定。該法案開宗明義於總則</w:t>
      </w:r>
      <w:proofErr w:type="gramStart"/>
      <w:r w:rsidRPr="00F33D62">
        <w:rPr>
          <w:lang w:eastAsia="zh-TW"/>
        </w:rPr>
        <w:t>第</w:t>
      </w:r>
      <w:r w:rsidRPr="00F33D62">
        <w:rPr>
          <w:lang w:eastAsia="zh-TW"/>
        </w:rPr>
        <w:t>1</w:t>
      </w:r>
      <w:r w:rsidRPr="00F33D62">
        <w:rPr>
          <w:lang w:eastAsia="zh-TW"/>
        </w:rPr>
        <w:t>章敘明</w:t>
      </w:r>
      <w:proofErr w:type="gramEnd"/>
      <w:r w:rsidRPr="00F33D62">
        <w:rPr>
          <w:lang w:eastAsia="zh-TW"/>
        </w:rPr>
        <w:t>，為輔導企業及商業活動，促進其發展、成長及國際化，提升創業之初、後續發展、成長及國際化等各階段經濟活動有利之創業文化及環境，特制定本法。法案內容涵蓋創業教育、新創企業有限責任、設立司法外之債務協商機制等輔導新創企業措施</w:t>
      </w:r>
      <w:r w:rsidR="00E00AB1" w:rsidRPr="00F33D62">
        <w:rPr>
          <w:rFonts w:hint="eastAsia"/>
          <w:lang w:eastAsia="zh-TW"/>
        </w:rPr>
        <w:t>，以及</w:t>
      </w:r>
      <w:r w:rsidRPr="00F33D62">
        <w:rPr>
          <w:lang w:eastAsia="zh-TW"/>
        </w:rPr>
        <w:t>稅賦、社會保險、資金融通等方面之支援</w:t>
      </w:r>
      <w:r w:rsidR="00292349" w:rsidRPr="00F33D62">
        <w:rPr>
          <w:rFonts w:hint="eastAsia"/>
          <w:lang w:eastAsia="zh-TW"/>
        </w:rPr>
        <w:t>，和</w:t>
      </w:r>
      <w:r w:rsidRPr="00F33D62">
        <w:rPr>
          <w:lang w:eastAsia="zh-TW"/>
        </w:rPr>
        <w:t>簡化政府行政程序、協助企業爭取政府標案等，並從制度及國際移動兩方面協助西班牙企業之國際化，後者包括鬆綁投資人進入及停留西班牙之條件及相關措施。</w:t>
      </w:r>
    </w:p>
    <w:bookmarkEnd w:id="14"/>
    <w:p w14:paraId="3E4D22F3" w14:textId="392424FA" w:rsidR="00B84638" w:rsidRPr="00F33D62" w:rsidRDefault="00934A6C" w:rsidP="00934A6C">
      <w:pPr>
        <w:ind w:firstLine="480"/>
        <w:rPr>
          <w:lang w:eastAsia="zh-TW"/>
        </w:rPr>
      </w:pPr>
      <w:r w:rsidRPr="00F33D62">
        <w:rPr>
          <w:lang w:eastAsia="zh-TW"/>
        </w:rPr>
        <w:t>依據該法案第</w:t>
      </w:r>
      <w:r w:rsidRPr="00F33D62">
        <w:rPr>
          <w:lang w:eastAsia="zh-TW"/>
        </w:rPr>
        <w:t>63</w:t>
      </w:r>
      <w:r w:rsidRPr="00F33D62">
        <w:rPr>
          <w:lang w:eastAsia="zh-TW"/>
        </w:rPr>
        <w:t>條第</w:t>
      </w:r>
      <w:r w:rsidRPr="00F33D62">
        <w:rPr>
          <w:lang w:eastAsia="zh-TW"/>
        </w:rPr>
        <w:t>1</w:t>
      </w:r>
      <w:r w:rsidRPr="00F33D62">
        <w:rPr>
          <w:lang w:eastAsia="zh-TW"/>
        </w:rPr>
        <w:t>款規定，在西班牙進行重大投資之非</w:t>
      </w:r>
      <w:r w:rsidR="00B84638" w:rsidRPr="00F33D62">
        <w:rPr>
          <w:lang w:eastAsia="zh-TW"/>
        </w:rPr>
        <w:t>歐盟</w:t>
      </w:r>
      <w:r w:rsidRPr="00F33D62">
        <w:rPr>
          <w:lang w:eastAsia="zh-TW"/>
        </w:rPr>
        <w:t>居民得申請居留簽證或投資居留；所謂的「重大投資」（</w:t>
      </w:r>
      <w:proofErr w:type="spellStart"/>
      <w:r w:rsidRPr="00F33D62">
        <w:rPr>
          <w:lang w:eastAsia="zh-TW"/>
        </w:rPr>
        <w:t>Inversi</w:t>
      </w:r>
      <w:r w:rsidRPr="00F33D62">
        <w:rPr>
          <w:rFonts w:eastAsia="細明體"/>
          <w:lang w:eastAsia="zh-TW"/>
        </w:rPr>
        <w:t>ó</w:t>
      </w:r>
      <w:r w:rsidRPr="00F33D62">
        <w:rPr>
          <w:lang w:eastAsia="zh-TW"/>
        </w:rPr>
        <w:t>n</w:t>
      </w:r>
      <w:proofErr w:type="spellEnd"/>
      <w:r w:rsidRPr="00F33D62">
        <w:rPr>
          <w:lang w:eastAsia="zh-TW"/>
        </w:rPr>
        <w:t xml:space="preserve"> </w:t>
      </w:r>
      <w:proofErr w:type="spellStart"/>
      <w:r w:rsidRPr="00F33D62">
        <w:rPr>
          <w:lang w:eastAsia="zh-TW"/>
        </w:rPr>
        <w:t>significativa</w:t>
      </w:r>
      <w:proofErr w:type="spellEnd"/>
      <w:r w:rsidRPr="00F33D62">
        <w:rPr>
          <w:lang w:eastAsia="zh-TW"/>
        </w:rPr>
        <w:t>），主要包括</w:t>
      </w:r>
      <w:r w:rsidR="00C0624F" w:rsidRPr="00F33D62">
        <w:rPr>
          <w:rFonts w:hint="eastAsia"/>
          <w:lang w:eastAsia="zh-TW"/>
        </w:rPr>
        <w:t>二</w:t>
      </w:r>
      <w:r w:rsidRPr="00F33D62">
        <w:rPr>
          <w:lang w:eastAsia="zh-TW"/>
        </w:rPr>
        <w:t>種形式：</w:t>
      </w:r>
      <w:r w:rsidRPr="00F33D62">
        <w:rPr>
          <w:lang w:eastAsia="zh-TW"/>
        </w:rPr>
        <w:t>1.</w:t>
      </w:r>
      <w:r w:rsidR="00C92F25" w:rsidRPr="00F33D62">
        <w:rPr>
          <w:rFonts w:hint="eastAsia"/>
          <w:lang w:eastAsia="zh-TW"/>
        </w:rPr>
        <w:t xml:space="preserve"> </w:t>
      </w:r>
      <w:r w:rsidRPr="00F33D62">
        <w:rPr>
          <w:lang w:eastAsia="zh-TW"/>
        </w:rPr>
        <w:t>初始投資價值</w:t>
      </w:r>
      <w:r w:rsidRPr="00F33D62">
        <w:rPr>
          <w:lang w:eastAsia="zh-TW"/>
        </w:rPr>
        <w:t>200</w:t>
      </w:r>
      <w:r w:rsidRPr="00F33D62">
        <w:rPr>
          <w:lang w:eastAsia="zh-TW"/>
        </w:rPr>
        <w:t>萬歐元（含）以上之西班牙公債或</w:t>
      </w:r>
      <w:r w:rsidRPr="00F33D62">
        <w:rPr>
          <w:lang w:eastAsia="zh-TW"/>
        </w:rPr>
        <w:t>100</w:t>
      </w:r>
      <w:r w:rsidRPr="00F33D62">
        <w:rPr>
          <w:lang w:eastAsia="zh-TW"/>
        </w:rPr>
        <w:t>萬歐元（含）以上西班牙公司股票或股份、或在西班牙銀行保有</w:t>
      </w:r>
      <w:r w:rsidRPr="00F33D62">
        <w:rPr>
          <w:lang w:eastAsia="zh-TW"/>
        </w:rPr>
        <w:t>100</w:t>
      </w:r>
      <w:r w:rsidRPr="00F33D62">
        <w:rPr>
          <w:lang w:eastAsia="zh-TW"/>
        </w:rPr>
        <w:t>萬歐元（含）以上的存款；</w:t>
      </w:r>
      <w:r w:rsidRPr="00F33D62">
        <w:rPr>
          <w:lang w:eastAsia="zh-TW"/>
        </w:rPr>
        <w:t>2.</w:t>
      </w:r>
      <w:r w:rsidR="00AB62FD" w:rsidRPr="00F33D62">
        <w:rPr>
          <w:rFonts w:hint="eastAsia"/>
          <w:lang w:eastAsia="zh-TW"/>
        </w:rPr>
        <w:t xml:space="preserve"> </w:t>
      </w:r>
      <w:r w:rsidRPr="00F33D62">
        <w:rPr>
          <w:lang w:eastAsia="zh-TW"/>
        </w:rPr>
        <w:t>在西班牙從事具公眾性利益之商業計畫，且符合創造就業、從事之投資行為對該投資地區產生重要之社會經濟效果、對科學及</w:t>
      </w:r>
      <w:r w:rsidRPr="00F33D62">
        <w:rPr>
          <w:lang w:eastAsia="zh-TW"/>
        </w:rPr>
        <w:t>/</w:t>
      </w:r>
      <w:r w:rsidRPr="00F33D62">
        <w:rPr>
          <w:lang w:eastAsia="zh-TW"/>
        </w:rPr>
        <w:t>或科技創新具卓著貢獻等三項條件之</w:t>
      </w:r>
      <w:proofErr w:type="gramStart"/>
      <w:r w:rsidRPr="00F33D62">
        <w:rPr>
          <w:lang w:eastAsia="zh-TW"/>
        </w:rPr>
        <w:t>一</w:t>
      </w:r>
      <w:proofErr w:type="gramEnd"/>
      <w:r w:rsidRPr="00F33D62">
        <w:rPr>
          <w:lang w:eastAsia="zh-TW"/>
        </w:rPr>
        <w:t>；符合相關條件之投資人得獲首次</w:t>
      </w:r>
      <w:r w:rsidRPr="00F33D62">
        <w:rPr>
          <w:lang w:eastAsia="zh-TW"/>
        </w:rPr>
        <w:t>2</w:t>
      </w:r>
      <w:r w:rsidRPr="00F33D62">
        <w:rPr>
          <w:lang w:eastAsia="zh-TW"/>
        </w:rPr>
        <w:t>年的居留權，有效期滿，得申請展期</w:t>
      </w:r>
      <w:r w:rsidRPr="00F33D62">
        <w:rPr>
          <w:lang w:eastAsia="zh-TW"/>
        </w:rPr>
        <w:t>5</w:t>
      </w:r>
      <w:r w:rsidRPr="00F33D62">
        <w:rPr>
          <w:lang w:eastAsia="zh-TW"/>
        </w:rPr>
        <w:t>年。</w:t>
      </w:r>
    </w:p>
    <w:p w14:paraId="03CC831A" w14:textId="3AAB6BA1" w:rsidR="00E5613E" w:rsidRPr="00F33D62" w:rsidRDefault="00B571BE" w:rsidP="00557DF1">
      <w:pPr>
        <w:ind w:firstLine="480"/>
        <w:rPr>
          <w:lang w:eastAsia="zh-TW"/>
        </w:rPr>
      </w:pPr>
      <w:r w:rsidRPr="00F33D62">
        <w:rPr>
          <w:lang w:eastAsia="zh-TW"/>
        </w:rPr>
        <w:t>2022</w:t>
      </w:r>
      <w:r w:rsidRPr="00F33D62">
        <w:rPr>
          <w:rFonts w:hint="eastAsia"/>
          <w:lang w:eastAsia="zh-TW"/>
        </w:rPr>
        <w:t>年歐盟執委會</w:t>
      </w:r>
      <w:r w:rsidR="00FD0687" w:rsidRPr="00F33D62">
        <w:rPr>
          <w:lang w:eastAsia="zh-TW"/>
        </w:rPr>
        <w:t>（</w:t>
      </w:r>
      <w:r w:rsidRPr="00F33D62">
        <w:rPr>
          <w:lang w:eastAsia="zh-TW"/>
        </w:rPr>
        <w:t>Comisión Europea</w:t>
      </w:r>
      <w:r w:rsidR="00FD0687" w:rsidRPr="00F33D62">
        <w:rPr>
          <w:lang w:eastAsia="zh-TW"/>
        </w:rPr>
        <w:t>）</w:t>
      </w:r>
      <w:r w:rsidRPr="00F33D62">
        <w:rPr>
          <w:rFonts w:hint="eastAsia"/>
          <w:lang w:eastAsia="zh-TW"/>
        </w:rPr>
        <w:t>曾呼籲各成員國應避免以外來投資購置不動產換取居留權，愛爾蘭及葡萄牙</w:t>
      </w:r>
      <w:proofErr w:type="gramStart"/>
      <w:r w:rsidRPr="00F33D62">
        <w:rPr>
          <w:rFonts w:hint="eastAsia"/>
          <w:lang w:eastAsia="zh-TW"/>
        </w:rPr>
        <w:t>等國業取消</w:t>
      </w:r>
      <w:proofErr w:type="gramEnd"/>
      <w:r w:rsidRPr="00F33D62">
        <w:rPr>
          <w:rFonts w:hint="eastAsia"/>
          <w:lang w:eastAsia="zh-TW"/>
        </w:rPr>
        <w:t>類似措施，希臘則提高投資門檻。繼西班牙總理桑切斯</w:t>
      </w:r>
      <w:r w:rsidR="00FD0687" w:rsidRPr="00F33D62">
        <w:rPr>
          <w:lang w:eastAsia="zh-TW"/>
        </w:rPr>
        <w:t>（</w:t>
      </w:r>
      <w:r w:rsidRPr="00F33D62">
        <w:rPr>
          <w:lang w:eastAsia="zh-TW"/>
        </w:rPr>
        <w:t>Pedro Sánchez</w:t>
      </w:r>
      <w:r w:rsidR="00FD0687" w:rsidRPr="00F33D62">
        <w:rPr>
          <w:lang w:eastAsia="zh-TW"/>
        </w:rPr>
        <w:t>）</w:t>
      </w:r>
      <w:r w:rsidRPr="00F33D62">
        <w:rPr>
          <w:rFonts w:hint="eastAsia"/>
          <w:lang w:eastAsia="zh-TW"/>
        </w:rPr>
        <w:t>於</w:t>
      </w:r>
      <w:r w:rsidRPr="00F33D62">
        <w:rPr>
          <w:lang w:eastAsia="zh-TW"/>
        </w:rPr>
        <w:t>2023</w:t>
      </w:r>
      <w:r w:rsidRPr="00F33D62">
        <w:rPr>
          <w:rFonts w:hint="eastAsia"/>
          <w:lang w:eastAsia="zh-TW"/>
        </w:rPr>
        <w:t>年宣布房舍住宅係民眾生存權利而非投機性商品後，西班牙政府</w:t>
      </w:r>
      <w:proofErr w:type="gramStart"/>
      <w:r w:rsidRPr="00F33D62">
        <w:rPr>
          <w:rFonts w:hint="eastAsia"/>
          <w:lang w:eastAsia="zh-TW"/>
        </w:rPr>
        <w:t>研</w:t>
      </w:r>
      <w:proofErr w:type="gramEnd"/>
      <w:r w:rsidRPr="00F33D62">
        <w:rPr>
          <w:rFonts w:hint="eastAsia"/>
          <w:lang w:eastAsia="zh-TW"/>
        </w:rPr>
        <w:t>議取消「黃金簽證」</w:t>
      </w:r>
      <w:r w:rsidR="00FD0687" w:rsidRPr="00F33D62">
        <w:rPr>
          <w:lang w:eastAsia="zh-TW"/>
        </w:rPr>
        <w:t>（</w:t>
      </w:r>
      <w:r w:rsidRPr="00F33D62">
        <w:rPr>
          <w:lang w:eastAsia="zh-TW"/>
        </w:rPr>
        <w:t>Golden Visa</w:t>
      </w:r>
      <w:r w:rsidR="00FD0687" w:rsidRPr="00F33D62">
        <w:rPr>
          <w:lang w:eastAsia="zh-TW"/>
        </w:rPr>
        <w:t>）</w:t>
      </w:r>
      <w:r w:rsidRPr="00F33D62">
        <w:rPr>
          <w:rFonts w:hint="eastAsia"/>
          <w:lang w:eastAsia="zh-TW"/>
        </w:rPr>
        <w:t>政策，</w:t>
      </w:r>
      <w:r w:rsidRPr="00F33D62">
        <w:rPr>
          <w:rFonts w:hint="eastAsia"/>
          <w:lang w:eastAsia="zh-TW"/>
        </w:rPr>
        <w:lastRenderedPageBreak/>
        <w:t>避免非歐盟居民透過不動產買賣換取居留權後，西班牙政府</w:t>
      </w:r>
      <w:r w:rsidR="00051818" w:rsidRPr="00F33D62">
        <w:rPr>
          <w:rFonts w:hint="eastAsia"/>
          <w:lang w:eastAsia="zh-TW"/>
        </w:rPr>
        <w:t>業</w:t>
      </w:r>
      <w:r w:rsidRPr="00F33D62">
        <w:rPr>
          <w:rFonts w:hint="eastAsia"/>
          <w:lang w:eastAsia="zh-TW"/>
        </w:rPr>
        <w:t>於</w:t>
      </w:r>
      <w:r w:rsidRPr="00F33D62">
        <w:rPr>
          <w:lang w:eastAsia="zh-TW"/>
        </w:rPr>
        <w:t>2025</w:t>
      </w:r>
      <w:r w:rsidRPr="00F33D62">
        <w:rPr>
          <w:rFonts w:hint="eastAsia"/>
          <w:lang w:eastAsia="zh-TW"/>
        </w:rPr>
        <w:t>年</w:t>
      </w:r>
      <w:r w:rsidRPr="00F33D62">
        <w:rPr>
          <w:lang w:eastAsia="zh-TW"/>
        </w:rPr>
        <w:t>1</w:t>
      </w:r>
      <w:r w:rsidRPr="00F33D62">
        <w:rPr>
          <w:rFonts w:hint="eastAsia"/>
          <w:lang w:eastAsia="zh-TW"/>
        </w:rPr>
        <w:t>月</w:t>
      </w:r>
      <w:r w:rsidRPr="00F33D62">
        <w:rPr>
          <w:lang w:eastAsia="zh-TW"/>
        </w:rPr>
        <w:t>3</w:t>
      </w:r>
      <w:r w:rsidRPr="00F33D62">
        <w:rPr>
          <w:rFonts w:hint="eastAsia"/>
          <w:lang w:eastAsia="zh-TW"/>
        </w:rPr>
        <w:t>日公布，自</w:t>
      </w:r>
      <w:r w:rsidR="00051818" w:rsidRPr="00F33D62">
        <w:rPr>
          <w:rFonts w:hint="eastAsia"/>
          <w:lang w:eastAsia="zh-TW"/>
        </w:rPr>
        <w:t>同</w:t>
      </w:r>
      <w:r w:rsidRPr="00F33D62">
        <w:rPr>
          <w:rFonts w:hint="eastAsia"/>
          <w:lang w:eastAsia="zh-TW"/>
        </w:rPr>
        <w:t>年</w:t>
      </w:r>
      <w:r w:rsidRPr="00F33D62">
        <w:rPr>
          <w:lang w:eastAsia="zh-TW"/>
        </w:rPr>
        <w:t>4</w:t>
      </w:r>
      <w:r w:rsidRPr="00F33D62">
        <w:rPr>
          <w:rFonts w:hint="eastAsia"/>
          <w:lang w:eastAsia="zh-TW"/>
        </w:rPr>
        <w:t>月起取消透過購置不動產申請黃金簽證措施。</w:t>
      </w:r>
    </w:p>
    <w:p w14:paraId="052EE84B" w14:textId="77777777" w:rsidR="00934A6C" w:rsidRPr="00F33D62" w:rsidRDefault="00934A6C" w:rsidP="00E5613E">
      <w:pPr>
        <w:pStyle w:val="aa"/>
        <w:spacing w:before="257" w:after="257"/>
        <w:ind w:left="643" w:hanging="643"/>
        <w:rPr>
          <w:lang w:eastAsia="zh-TW"/>
        </w:rPr>
      </w:pPr>
      <w:r w:rsidRPr="00F33D62">
        <w:rPr>
          <w:lang w:eastAsia="zh-TW"/>
        </w:rPr>
        <w:t>四、外商子女可就讀之教育機關及經營情形</w:t>
      </w:r>
    </w:p>
    <w:p w14:paraId="73922D68" w14:textId="77777777" w:rsidR="00934A6C" w:rsidRPr="00F33D62" w:rsidRDefault="00934A6C" w:rsidP="00934A6C">
      <w:pPr>
        <w:ind w:firstLine="480"/>
        <w:rPr>
          <w:lang w:eastAsia="zh-TW"/>
        </w:rPr>
      </w:pPr>
      <w:r w:rsidRPr="00F33D62">
        <w:rPr>
          <w:lang w:eastAsia="zh-TW"/>
        </w:rPr>
        <w:t>外商子女在西班牙接受教育，除可進入一般當地學校就讀之外，亦可選擇以英文或法、德文為主要教學語言的國際學校就讀。英語學校部分，建議參考</w:t>
      </w:r>
      <w:r w:rsidRPr="00F33D62">
        <w:rPr>
          <w:lang w:eastAsia="zh-TW"/>
        </w:rPr>
        <w:t>http://www.britishcouncil.es/programas/educacion/colegios</w:t>
      </w:r>
      <w:r w:rsidRPr="00F33D62">
        <w:rPr>
          <w:lang w:eastAsia="zh-TW"/>
        </w:rPr>
        <w:t>網站，依據擬居住的城市查閱。</w:t>
      </w:r>
    </w:p>
    <w:p w14:paraId="49E4D668" w14:textId="77777777" w:rsidR="00007953" w:rsidRPr="00F33D62" w:rsidRDefault="00007953">
      <w:pPr>
        <w:pStyle w:val="a9"/>
        <w:spacing w:before="514" w:after="771"/>
        <w:rPr>
          <w:rFonts w:eastAsia="華康細圓體"/>
          <w:lang w:val="en-US" w:eastAsia="zh-TW"/>
        </w:rPr>
      </w:pPr>
    </w:p>
    <w:p w14:paraId="6B0235B6" w14:textId="77777777" w:rsidR="00007953" w:rsidRPr="00F33D62" w:rsidRDefault="00007953">
      <w:pPr>
        <w:rPr>
          <w:lang w:eastAsia="zh-TW"/>
        </w:rPr>
        <w:sectPr w:rsidR="00007953" w:rsidRPr="00F33D62">
          <w:headerReference w:type="default" r:id="rId23"/>
          <w:pgSz w:w="11906" w:h="16838"/>
          <w:pgMar w:top="2268" w:right="1701" w:bottom="1701" w:left="1701" w:header="1134" w:footer="851" w:gutter="0"/>
          <w:cols w:space="720"/>
          <w:docGrid w:type="lines" w:linePitch="514" w:charSpace="-820"/>
        </w:sectPr>
      </w:pPr>
    </w:p>
    <w:p w14:paraId="4ED37077" w14:textId="77777777" w:rsidR="00007953" w:rsidRPr="00F33D62" w:rsidRDefault="00007953" w:rsidP="00AB62FD">
      <w:pPr>
        <w:pStyle w:val="a9"/>
        <w:spacing w:before="514" w:after="771"/>
        <w:rPr>
          <w:lang w:eastAsia="zh-TW"/>
        </w:rPr>
      </w:pPr>
      <w:bookmarkStart w:id="15" w:name="_Toc230086773"/>
      <w:r w:rsidRPr="00F33D62">
        <w:rPr>
          <w:lang w:eastAsia="zh-TW"/>
        </w:rPr>
        <w:lastRenderedPageBreak/>
        <w:t>第玖章　結論</w:t>
      </w:r>
      <w:bookmarkEnd w:id="15"/>
    </w:p>
    <w:p w14:paraId="208E6E0F" w14:textId="77777777" w:rsidR="00007953" w:rsidRPr="00F33D62" w:rsidRDefault="00007953" w:rsidP="00934A6C">
      <w:pPr>
        <w:pStyle w:val="aa"/>
        <w:spacing w:before="257" w:after="257"/>
        <w:ind w:left="643" w:hanging="643"/>
        <w:rPr>
          <w:lang w:eastAsia="zh-TW"/>
        </w:rPr>
      </w:pPr>
      <w:r w:rsidRPr="00F33D62">
        <w:rPr>
          <w:lang w:eastAsia="zh-TW"/>
        </w:rPr>
        <w:t>一、廠商在當地投資應注意事項</w:t>
      </w:r>
    </w:p>
    <w:p w14:paraId="1320ED59" w14:textId="3233F7F4" w:rsidR="00934A6C" w:rsidRPr="00F33D62" w:rsidRDefault="00934A6C" w:rsidP="00934A6C">
      <w:pPr>
        <w:ind w:firstLine="480"/>
        <w:rPr>
          <w:lang w:eastAsia="zh-TW"/>
        </w:rPr>
      </w:pPr>
      <w:r w:rsidRPr="00F33D62">
        <w:rPr>
          <w:kern w:val="0"/>
          <w:lang w:eastAsia="zh-TW"/>
        </w:rPr>
        <w:t>西班牙由於距離我國遙遠，且在語言及風俗文化等因素隔閡下，我國廠商對西班牙投資較少</w:t>
      </w:r>
      <w:r w:rsidR="0056134C" w:rsidRPr="00F33D62">
        <w:rPr>
          <w:kern w:val="0"/>
          <w:lang w:eastAsia="zh-TW"/>
        </w:rPr>
        <w:t>。</w:t>
      </w:r>
      <w:r w:rsidRPr="00F33D62">
        <w:rPr>
          <w:kern w:val="0"/>
          <w:lang w:eastAsia="zh-TW"/>
        </w:rPr>
        <w:t>目前我國與</w:t>
      </w:r>
      <w:r w:rsidR="00AF57A0" w:rsidRPr="00F33D62">
        <w:rPr>
          <w:kern w:val="0"/>
          <w:lang w:eastAsia="zh-TW"/>
        </w:rPr>
        <w:t>西班牙</w:t>
      </w:r>
      <w:r w:rsidRPr="00F33D62">
        <w:rPr>
          <w:kern w:val="0"/>
          <w:lang w:eastAsia="zh-TW"/>
        </w:rPr>
        <w:t>雙邊經貿關係，一般仍以進出口貿易為主，並無重大合作投資案。依據西班牙領</w:t>
      </w:r>
      <w:proofErr w:type="gramStart"/>
      <w:r w:rsidRPr="00F33D62">
        <w:rPr>
          <w:kern w:val="0"/>
          <w:lang w:eastAsia="zh-TW"/>
        </w:rPr>
        <w:t>務</w:t>
      </w:r>
      <w:proofErr w:type="gramEnd"/>
      <w:r w:rsidRPr="00F33D62">
        <w:rPr>
          <w:kern w:val="0"/>
          <w:lang w:eastAsia="zh-TW"/>
        </w:rPr>
        <w:t>法規，外國人來西班牙投資並申請辦理工作居留，分為兩種：</w:t>
      </w:r>
    </w:p>
    <w:p w14:paraId="713E3623" w14:textId="77777777" w:rsidR="00934A6C" w:rsidRPr="00F33D62" w:rsidRDefault="00934A6C" w:rsidP="00934A6C">
      <w:pPr>
        <w:pStyle w:val="af"/>
        <w:ind w:left="960" w:hanging="720"/>
      </w:pPr>
      <w:r w:rsidRPr="00F33D62">
        <w:t>（一）自營居留（</w:t>
      </w:r>
      <w:proofErr w:type="spellStart"/>
      <w:r w:rsidRPr="00F33D62">
        <w:t>Cuenta</w:t>
      </w:r>
      <w:proofErr w:type="spellEnd"/>
      <w:r w:rsidRPr="00F33D62">
        <w:t xml:space="preserve"> </w:t>
      </w:r>
      <w:proofErr w:type="spellStart"/>
      <w:r w:rsidRPr="00F33D62">
        <w:t>Propia</w:t>
      </w:r>
      <w:proofErr w:type="spellEnd"/>
      <w:r w:rsidRPr="00F33D62">
        <w:t>），手續較繁瑣；</w:t>
      </w:r>
    </w:p>
    <w:p w14:paraId="7AAFCF80" w14:textId="77777777" w:rsidR="00934A6C" w:rsidRPr="00F33D62" w:rsidRDefault="00934A6C" w:rsidP="00934A6C">
      <w:pPr>
        <w:pStyle w:val="af"/>
        <w:ind w:left="960" w:hanging="720"/>
      </w:pPr>
      <w:r w:rsidRPr="00F33D62">
        <w:t>（二）應聘居留（</w:t>
      </w:r>
      <w:proofErr w:type="spellStart"/>
      <w:r w:rsidRPr="00F33D62">
        <w:t>Cuenta</w:t>
      </w:r>
      <w:proofErr w:type="spellEnd"/>
      <w:r w:rsidRPr="00F33D62">
        <w:t xml:space="preserve"> Ajena</w:t>
      </w:r>
      <w:r w:rsidRPr="00F33D62">
        <w:t>），手續較簡便。</w:t>
      </w:r>
    </w:p>
    <w:p w14:paraId="45B86C31" w14:textId="77777777" w:rsidR="00934A6C" w:rsidRPr="00F33D62" w:rsidRDefault="00934A6C" w:rsidP="00934A6C">
      <w:pPr>
        <w:ind w:firstLine="480"/>
        <w:rPr>
          <w:lang w:eastAsia="zh-TW"/>
        </w:rPr>
      </w:pPr>
      <w:r w:rsidRPr="00F33D62">
        <w:rPr>
          <w:kern w:val="0"/>
          <w:lang w:eastAsia="zh-TW"/>
        </w:rPr>
        <w:t>無論那一種，</w:t>
      </w:r>
      <w:proofErr w:type="gramStart"/>
      <w:r w:rsidRPr="00F33D62">
        <w:rPr>
          <w:kern w:val="0"/>
          <w:lang w:eastAsia="zh-TW"/>
        </w:rPr>
        <w:t>首先均應以</w:t>
      </w:r>
      <w:proofErr w:type="gramEnd"/>
      <w:r w:rsidRPr="00F33D62">
        <w:rPr>
          <w:kern w:val="0"/>
          <w:lang w:eastAsia="zh-TW"/>
        </w:rPr>
        <w:t>一般入境簽證先來西辦妥公司設立各項手續（或</w:t>
      </w:r>
      <w:proofErr w:type="gramStart"/>
      <w:r w:rsidRPr="00F33D62">
        <w:rPr>
          <w:kern w:val="0"/>
          <w:lang w:eastAsia="zh-TW"/>
        </w:rPr>
        <w:t>逕</w:t>
      </w:r>
      <w:proofErr w:type="gramEnd"/>
      <w:r w:rsidRPr="00F33D62">
        <w:rPr>
          <w:kern w:val="0"/>
          <w:lang w:eastAsia="zh-TW"/>
        </w:rPr>
        <w:t>委託</w:t>
      </w:r>
      <w:r w:rsidR="00AF57A0" w:rsidRPr="00F33D62">
        <w:rPr>
          <w:kern w:val="0"/>
          <w:lang w:eastAsia="zh-TW"/>
        </w:rPr>
        <w:t>西班牙</w:t>
      </w:r>
      <w:r w:rsidRPr="00F33D62">
        <w:rPr>
          <w:kern w:val="0"/>
          <w:lang w:eastAsia="zh-TW"/>
        </w:rPr>
        <w:t>代理人辦理）後，返回居住地向</w:t>
      </w:r>
      <w:r w:rsidR="00AF57A0" w:rsidRPr="00F33D62">
        <w:rPr>
          <w:kern w:val="0"/>
          <w:lang w:eastAsia="zh-TW"/>
        </w:rPr>
        <w:t>西班牙</w:t>
      </w:r>
      <w:r w:rsidRPr="00F33D62">
        <w:rPr>
          <w:kern w:val="0"/>
          <w:lang w:eastAsia="zh-TW"/>
        </w:rPr>
        <w:t>駐外單位提送工作簽證之申請，取得工作簽證進入</w:t>
      </w:r>
      <w:r w:rsidR="00AF57A0" w:rsidRPr="00F33D62">
        <w:rPr>
          <w:kern w:val="0"/>
          <w:lang w:eastAsia="zh-TW"/>
        </w:rPr>
        <w:t>西班牙</w:t>
      </w:r>
      <w:r w:rsidRPr="00F33D62">
        <w:rPr>
          <w:kern w:val="0"/>
          <w:lang w:eastAsia="zh-TW"/>
        </w:rPr>
        <w:t>後於一個月內申辦工作居留。</w:t>
      </w:r>
    </w:p>
    <w:p w14:paraId="4F1B7608" w14:textId="77777777" w:rsidR="00934A6C" w:rsidRPr="00F33D62" w:rsidRDefault="00934A6C" w:rsidP="00934A6C">
      <w:pPr>
        <w:ind w:firstLine="480"/>
        <w:rPr>
          <w:lang w:eastAsia="zh-TW"/>
        </w:rPr>
      </w:pPr>
      <w:r w:rsidRPr="00F33D62">
        <w:rPr>
          <w:kern w:val="0"/>
          <w:lang w:eastAsia="zh-TW"/>
        </w:rPr>
        <w:t>西班牙為歐盟第</w:t>
      </w:r>
      <w:r w:rsidRPr="00F33D62">
        <w:rPr>
          <w:kern w:val="0"/>
          <w:lang w:eastAsia="zh-TW"/>
        </w:rPr>
        <w:t>4</w:t>
      </w:r>
      <w:r w:rsidRPr="00F33D62">
        <w:rPr>
          <w:kern w:val="0"/>
          <w:lang w:eastAsia="zh-TW"/>
        </w:rPr>
        <w:t>大經濟體、政局穩定、工業科技發達、基礎設施完備、教育</w:t>
      </w:r>
      <w:proofErr w:type="gramStart"/>
      <w:r w:rsidRPr="00F33D62">
        <w:rPr>
          <w:kern w:val="0"/>
          <w:lang w:eastAsia="zh-TW"/>
        </w:rPr>
        <w:t>普及，</w:t>
      </w:r>
      <w:proofErr w:type="gramEnd"/>
      <w:r w:rsidRPr="00F33D62">
        <w:rPr>
          <w:kern w:val="0"/>
          <w:lang w:eastAsia="zh-TW"/>
        </w:rPr>
        <w:t>加上</w:t>
      </w:r>
      <w:r w:rsidR="00AF57A0" w:rsidRPr="00F33D62">
        <w:rPr>
          <w:kern w:val="0"/>
          <w:lang w:eastAsia="zh-TW"/>
        </w:rPr>
        <w:t>西班牙</w:t>
      </w:r>
      <w:r w:rsidRPr="00F33D62">
        <w:rPr>
          <w:kern w:val="0"/>
          <w:lang w:eastAsia="zh-TW"/>
        </w:rPr>
        <w:t>屬歐盟成員，歷史上與中南美關係密切，地理</w:t>
      </w:r>
      <w:proofErr w:type="gramStart"/>
      <w:r w:rsidRPr="00F33D62">
        <w:rPr>
          <w:kern w:val="0"/>
          <w:lang w:eastAsia="zh-TW"/>
        </w:rPr>
        <w:t>上居歐非</w:t>
      </w:r>
      <w:proofErr w:type="gramEnd"/>
      <w:r w:rsidRPr="00F33D62">
        <w:rPr>
          <w:kern w:val="0"/>
          <w:lang w:eastAsia="zh-TW"/>
        </w:rPr>
        <w:t>要衝，不失為我商經營歐盟、中南美及非洲市場的選擇。我商前來</w:t>
      </w:r>
      <w:r w:rsidR="00AF57A0" w:rsidRPr="00F33D62">
        <w:rPr>
          <w:kern w:val="0"/>
          <w:lang w:eastAsia="zh-TW"/>
        </w:rPr>
        <w:t>西班牙</w:t>
      </w:r>
      <w:r w:rsidRPr="00F33D62">
        <w:rPr>
          <w:kern w:val="0"/>
          <w:lang w:eastAsia="zh-TW"/>
        </w:rPr>
        <w:t>投資，在解決西語人才問題後，宜透過具經驗之</w:t>
      </w:r>
      <w:r w:rsidR="00AF57A0" w:rsidRPr="00F33D62">
        <w:rPr>
          <w:kern w:val="0"/>
          <w:lang w:eastAsia="zh-TW"/>
        </w:rPr>
        <w:t>西班牙</w:t>
      </w:r>
      <w:r w:rsidRPr="00F33D62">
        <w:rPr>
          <w:kern w:val="0"/>
          <w:lang w:eastAsia="zh-TW"/>
        </w:rPr>
        <w:t>律師及會計師協助瞭解</w:t>
      </w:r>
      <w:r w:rsidR="00AF57A0" w:rsidRPr="00F33D62">
        <w:rPr>
          <w:kern w:val="0"/>
          <w:lang w:eastAsia="zh-TW"/>
        </w:rPr>
        <w:t>西班牙</w:t>
      </w:r>
      <w:r w:rsidRPr="00F33D62">
        <w:rPr>
          <w:kern w:val="0"/>
          <w:lang w:eastAsia="zh-TW"/>
        </w:rPr>
        <w:t>有關公司設立及勞工保護等相關諮詢。有關開辦人員工作證、居留證之申請頗費時日，宜及早諮詢並尋求</w:t>
      </w:r>
      <w:r w:rsidR="00AF57A0" w:rsidRPr="00F33D62">
        <w:rPr>
          <w:kern w:val="0"/>
          <w:lang w:eastAsia="zh-TW"/>
        </w:rPr>
        <w:t>西班牙</w:t>
      </w:r>
      <w:r w:rsidRPr="00F33D62">
        <w:rPr>
          <w:kern w:val="0"/>
          <w:lang w:eastAsia="zh-TW"/>
        </w:rPr>
        <w:t>代辦代書之協助。</w:t>
      </w:r>
    </w:p>
    <w:p w14:paraId="6B8BEFC3" w14:textId="77777777" w:rsidR="00934A6C" w:rsidRPr="00F33D62" w:rsidRDefault="00934A6C" w:rsidP="00934A6C">
      <w:pPr>
        <w:pStyle w:val="aa"/>
        <w:spacing w:before="257" w:after="257"/>
        <w:ind w:left="643" w:hanging="643"/>
        <w:rPr>
          <w:lang w:eastAsia="zh-TW"/>
        </w:rPr>
      </w:pPr>
      <w:r w:rsidRPr="00F33D62">
        <w:rPr>
          <w:lang w:eastAsia="zh-TW"/>
        </w:rPr>
        <w:t>二、可投資產業型態或產品項目及可供引進技術合作項目或可在當地技術合作項目</w:t>
      </w:r>
    </w:p>
    <w:p w14:paraId="727A0A64" w14:textId="77777777" w:rsidR="00934A6C" w:rsidRPr="00F33D62" w:rsidRDefault="00934A6C" w:rsidP="00934A6C">
      <w:pPr>
        <w:ind w:firstLine="480"/>
        <w:rPr>
          <w:kern w:val="0"/>
          <w:lang w:eastAsia="zh-TW"/>
        </w:rPr>
      </w:pPr>
      <w:r w:rsidRPr="00F33D62">
        <w:rPr>
          <w:kern w:val="0"/>
          <w:lang w:eastAsia="zh-TW"/>
        </w:rPr>
        <w:t>西班牙貿易商之型態與一般國家大致相同，進口商多僅從事產品進口，然後</w:t>
      </w:r>
      <w:r w:rsidRPr="00F33D62">
        <w:rPr>
          <w:kern w:val="0"/>
          <w:lang w:eastAsia="zh-TW"/>
        </w:rPr>
        <w:lastRenderedPageBreak/>
        <w:t>轉售予批發業者；進口代理商則除進口產品外，並負責市場通路管理、商品行銷及售後服務等；進口暨批發商則以零售業者為主要客戶，純批發商則僅進行國內商品交易，而不從事進出口貿易。</w:t>
      </w:r>
      <w:proofErr w:type="gramStart"/>
      <w:r w:rsidRPr="00F33D62">
        <w:rPr>
          <w:kern w:val="0"/>
          <w:lang w:eastAsia="zh-TW"/>
        </w:rPr>
        <w:t>此外，</w:t>
      </w:r>
      <w:proofErr w:type="gramEnd"/>
      <w:r w:rsidRPr="00F33D62">
        <w:rPr>
          <w:kern w:val="0"/>
          <w:lang w:eastAsia="zh-TW"/>
        </w:rPr>
        <w:t>亦有專業採購組織，集結零售業為會員，以類似合作社型態採購產品及配送服務等。另外，近年來加盟及連鎖業亦蓬勃發展，加盟母公司亦常直接自行向國外採購。</w:t>
      </w:r>
    </w:p>
    <w:p w14:paraId="4EED9696" w14:textId="77777777" w:rsidR="00934A6C" w:rsidRPr="00F33D62" w:rsidRDefault="00934A6C" w:rsidP="00934A6C">
      <w:pPr>
        <w:ind w:firstLine="480"/>
        <w:rPr>
          <w:kern w:val="0"/>
          <w:lang w:eastAsia="zh-TW"/>
        </w:rPr>
      </w:pPr>
      <w:r w:rsidRPr="00F33D62">
        <w:rPr>
          <w:kern w:val="0"/>
          <w:lang w:eastAsia="zh-TW"/>
        </w:rPr>
        <w:t>由於</w:t>
      </w:r>
      <w:r w:rsidR="00AF57A0" w:rsidRPr="00F33D62">
        <w:rPr>
          <w:kern w:val="0"/>
          <w:lang w:eastAsia="zh-TW"/>
        </w:rPr>
        <w:t>西班牙</w:t>
      </w:r>
      <w:r w:rsidRPr="00F33D62">
        <w:rPr>
          <w:kern w:val="0"/>
          <w:lang w:eastAsia="zh-TW"/>
        </w:rPr>
        <w:t>中小企業往往僅有負責外貿或高層主管通曉英語，平常因職務繁忙，聯絡不易，且員工實際互相代理職務並不普遍，</w:t>
      </w:r>
      <w:proofErr w:type="gramStart"/>
      <w:r w:rsidRPr="00F33D62">
        <w:rPr>
          <w:kern w:val="0"/>
          <w:lang w:eastAsia="zh-TW"/>
        </w:rPr>
        <w:t>爰</w:t>
      </w:r>
      <w:proofErr w:type="gramEnd"/>
      <w:r w:rsidRPr="00F33D62">
        <w:rPr>
          <w:kern w:val="0"/>
          <w:lang w:eastAsia="zh-TW"/>
        </w:rPr>
        <w:t>規劃拜會西班牙企業時，務必事前約定會議，臨時造訪常</w:t>
      </w:r>
      <w:r w:rsidR="00DA2D01" w:rsidRPr="00F33D62">
        <w:rPr>
          <w:kern w:val="0"/>
          <w:lang w:eastAsia="zh-TW"/>
        </w:rPr>
        <w:t>易</w:t>
      </w:r>
      <w:r w:rsidRPr="00F33D62">
        <w:rPr>
          <w:kern w:val="0"/>
          <w:lang w:eastAsia="zh-TW"/>
        </w:rPr>
        <w:t>無功而返。且除非係</w:t>
      </w:r>
      <w:r w:rsidR="00AF57A0" w:rsidRPr="00F33D62">
        <w:rPr>
          <w:kern w:val="0"/>
          <w:lang w:eastAsia="zh-TW"/>
        </w:rPr>
        <w:t>西班牙</w:t>
      </w:r>
      <w:r w:rsidRPr="00F33D62">
        <w:rPr>
          <w:kern w:val="0"/>
          <w:lang w:eastAsia="zh-TW"/>
        </w:rPr>
        <w:t>業者主動需求，否則</w:t>
      </w:r>
      <w:r w:rsidR="00AF57A0" w:rsidRPr="00F33D62">
        <w:rPr>
          <w:kern w:val="0"/>
          <w:lang w:eastAsia="zh-TW"/>
        </w:rPr>
        <w:t>西班牙</w:t>
      </w:r>
      <w:r w:rsidRPr="00F33D62">
        <w:rPr>
          <w:kern w:val="0"/>
          <w:lang w:eastAsia="zh-TW"/>
        </w:rPr>
        <w:t>在被動接觸下，往往無回復電話之習慣，因此在探詢商機時，需主動持續追蹤，應對聯繫時間及過程較長。一般而言，待雙方合作</w:t>
      </w:r>
      <w:r w:rsidR="00E71ECB" w:rsidRPr="00F33D62">
        <w:rPr>
          <w:kern w:val="0"/>
          <w:lang w:eastAsia="zh-TW"/>
        </w:rPr>
        <w:t>時間較長</w:t>
      </w:r>
      <w:r w:rsidR="00DA2D01" w:rsidRPr="00F33D62">
        <w:rPr>
          <w:kern w:val="0"/>
          <w:lang w:eastAsia="zh-TW"/>
        </w:rPr>
        <w:t>，具商業誠信之業者並不會因為另一家公司報價</w:t>
      </w:r>
      <w:proofErr w:type="gramStart"/>
      <w:r w:rsidR="00DA2D01" w:rsidRPr="00F33D62">
        <w:rPr>
          <w:kern w:val="0"/>
          <w:lang w:eastAsia="zh-TW"/>
        </w:rPr>
        <w:t>稍低便輕易</w:t>
      </w:r>
      <w:proofErr w:type="gramEnd"/>
      <w:r w:rsidR="00DA2D01" w:rsidRPr="00F33D62">
        <w:rPr>
          <w:kern w:val="0"/>
          <w:lang w:eastAsia="zh-TW"/>
        </w:rPr>
        <w:t>更換合作夥伴，</w:t>
      </w:r>
      <w:r w:rsidRPr="00F33D62">
        <w:rPr>
          <w:kern w:val="0"/>
          <w:lang w:eastAsia="zh-TW"/>
        </w:rPr>
        <w:t>因此我國業者</w:t>
      </w:r>
      <w:r w:rsidR="00DA2D01" w:rsidRPr="00F33D62">
        <w:rPr>
          <w:kern w:val="0"/>
          <w:lang w:eastAsia="zh-TW"/>
        </w:rPr>
        <w:t>倘能維持產</w:t>
      </w:r>
      <w:r w:rsidRPr="00F33D62">
        <w:rPr>
          <w:kern w:val="0"/>
          <w:lang w:eastAsia="zh-TW"/>
        </w:rPr>
        <w:t>品品質及價格</w:t>
      </w:r>
      <w:r w:rsidR="00DA2D01" w:rsidRPr="00F33D62">
        <w:rPr>
          <w:kern w:val="0"/>
          <w:lang w:eastAsia="zh-TW"/>
        </w:rPr>
        <w:t>水準</w:t>
      </w:r>
      <w:r w:rsidRPr="00F33D62">
        <w:rPr>
          <w:kern w:val="0"/>
          <w:lang w:eastAsia="zh-TW"/>
        </w:rPr>
        <w:t>，</w:t>
      </w:r>
      <w:r w:rsidR="00CF2FD8" w:rsidRPr="00F33D62">
        <w:rPr>
          <w:kern w:val="0"/>
          <w:lang w:eastAsia="zh-TW"/>
        </w:rPr>
        <w:t>與西班牙業者</w:t>
      </w:r>
      <w:r w:rsidR="00DA2D01" w:rsidRPr="00F33D62">
        <w:rPr>
          <w:kern w:val="0"/>
          <w:lang w:eastAsia="zh-TW"/>
        </w:rPr>
        <w:t>建立</w:t>
      </w:r>
      <w:r w:rsidR="00CF2FD8" w:rsidRPr="00F33D62">
        <w:rPr>
          <w:kern w:val="0"/>
          <w:lang w:eastAsia="zh-TW"/>
        </w:rPr>
        <w:t>合作關係並</w:t>
      </w:r>
      <w:r w:rsidRPr="00F33D62">
        <w:rPr>
          <w:kern w:val="0"/>
          <w:lang w:eastAsia="zh-TW"/>
        </w:rPr>
        <w:t>維持長期貿易往來</w:t>
      </w:r>
      <w:r w:rsidR="00DA2D01" w:rsidRPr="00F33D62">
        <w:rPr>
          <w:kern w:val="0"/>
          <w:lang w:eastAsia="zh-TW"/>
        </w:rPr>
        <w:t>關係並不難</w:t>
      </w:r>
      <w:r w:rsidRPr="00F33D62">
        <w:rPr>
          <w:kern w:val="0"/>
          <w:lang w:eastAsia="zh-TW"/>
        </w:rPr>
        <w:t>。</w:t>
      </w:r>
    </w:p>
    <w:p w14:paraId="0BB6E6DD" w14:textId="77777777" w:rsidR="00934A6C" w:rsidRPr="00F33D62" w:rsidRDefault="00934A6C" w:rsidP="00934A6C">
      <w:pPr>
        <w:ind w:firstLine="480"/>
        <w:rPr>
          <w:kern w:val="0"/>
          <w:lang w:eastAsia="zh-TW"/>
        </w:rPr>
      </w:pPr>
      <w:r w:rsidRPr="00F33D62">
        <w:rPr>
          <w:kern w:val="0"/>
          <w:lang w:eastAsia="zh-TW"/>
        </w:rPr>
        <w:t>西班牙消費市場成熟</w:t>
      </w:r>
      <w:r w:rsidR="00DA2D01" w:rsidRPr="00F33D62">
        <w:rPr>
          <w:kern w:val="0"/>
          <w:lang w:eastAsia="zh-TW"/>
        </w:rPr>
        <w:t>，企業主</w:t>
      </w:r>
      <w:r w:rsidRPr="00F33D62">
        <w:rPr>
          <w:kern w:val="0"/>
          <w:lang w:eastAsia="zh-TW"/>
        </w:rPr>
        <w:t>出席商務會議等正式活動時，較為守時</w:t>
      </w:r>
      <w:r w:rsidR="00CF2FD8" w:rsidRPr="00F33D62">
        <w:rPr>
          <w:kern w:val="0"/>
          <w:lang w:eastAsia="zh-TW"/>
        </w:rPr>
        <w:t>。</w:t>
      </w:r>
      <w:r w:rsidRPr="00F33D62">
        <w:rPr>
          <w:kern w:val="0"/>
          <w:lang w:eastAsia="zh-TW"/>
        </w:rPr>
        <w:t>如拜會西</w:t>
      </w:r>
      <w:r w:rsidR="00CF2FD8" w:rsidRPr="00F33D62">
        <w:rPr>
          <w:kern w:val="0"/>
          <w:lang w:eastAsia="zh-TW"/>
        </w:rPr>
        <w:t>班牙廠商</w:t>
      </w:r>
      <w:r w:rsidRPr="00F33D62">
        <w:rPr>
          <w:kern w:val="0"/>
          <w:lang w:eastAsia="zh-TW"/>
        </w:rPr>
        <w:t>位於商業都會</w:t>
      </w:r>
      <w:r w:rsidR="00DA2D01" w:rsidRPr="00F33D62">
        <w:rPr>
          <w:kern w:val="0"/>
          <w:lang w:eastAsia="zh-TW"/>
        </w:rPr>
        <w:t>及</w:t>
      </w:r>
      <w:r w:rsidRPr="00F33D62">
        <w:rPr>
          <w:kern w:val="0"/>
          <w:lang w:eastAsia="zh-TW"/>
        </w:rPr>
        <w:t>郊區工業區，</w:t>
      </w:r>
      <w:r w:rsidR="00DA2D01" w:rsidRPr="00F33D62">
        <w:rPr>
          <w:kern w:val="0"/>
          <w:lang w:eastAsia="zh-TW"/>
        </w:rPr>
        <w:t>恐</w:t>
      </w:r>
      <w:r w:rsidR="00CF2FD8" w:rsidRPr="00F33D62">
        <w:rPr>
          <w:kern w:val="0"/>
          <w:lang w:eastAsia="zh-TW"/>
        </w:rPr>
        <w:t>需</w:t>
      </w:r>
      <w:r w:rsidRPr="00F33D62">
        <w:rPr>
          <w:kern w:val="0"/>
          <w:lang w:eastAsia="zh-TW"/>
        </w:rPr>
        <w:t>耗費較多</w:t>
      </w:r>
      <w:r w:rsidR="00DA2D01" w:rsidRPr="00F33D62">
        <w:rPr>
          <w:kern w:val="0"/>
          <w:lang w:eastAsia="zh-TW"/>
        </w:rPr>
        <w:t>交通</w:t>
      </w:r>
      <w:r w:rsidRPr="00F33D62">
        <w:rPr>
          <w:kern w:val="0"/>
          <w:lang w:eastAsia="zh-TW"/>
        </w:rPr>
        <w:t>時間，我商應預留充分交通時間，或請西</w:t>
      </w:r>
      <w:r w:rsidR="00CF2FD8" w:rsidRPr="00F33D62">
        <w:rPr>
          <w:kern w:val="0"/>
          <w:lang w:eastAsia="zh-TW"/>
        </w:rPr>
        <w:t>班牙商至</w:t>
      </w:r>
      <w:r w:rsidRPr="00F33D62">
        <w:rPr>
          <w:kern w:val="0"/>
          <w:lang w:eastAsia="zh-TW"/>
        </w:rPr>
        <w:t>旅館接送。</w:t>
      </w:r>
      <w:r w:rsidR="00AF57A0" w:rsidRPr="00F33D62">
        <w:rPr>
          <w:kern w:val="0"/>
          <w:lang w:eastAsia="zh-TW"/>
        </w:rPr>
        <w:t>西班牙</w:t>
      </w:r>
      <w:r w:rsidRPr="00F33D62">
        <w:rPr>
          <w:kern w:val="0"/>
          <w:lang w:eastAsia="zh-TW"/>
        </w:rPr>
        <w:t>普遍注重外表穿著與應對禮儀，商務活動宜穿著正式服裝。</w:t>
      </w:r>
    </w:p>
    <w:p w14:paraId="02C3751F" w14:textId="77777777" w:rsidR="00934A6C" w:rsidRPr="00F33D62" w:rsidRDefault="00934A6C" w:rsidP="00934A6C">
      <w:pPr>
        <w:ind w:firstLine="480"/>
        <w:rPr>
          <w:kern w:val="0"/>
          <w:lang w:eastAsia="zh-TW"/>
        </w:rPr>
      </w:pPr>
      <w:r w:rsidRPr="00F33D62">
        <w:rPr>
          <w:kern w:val="0"/>
          <w:lang w:eastAsia="zh-TW"/>
        </w:rPr>
        <w:t>在付款方面，由於</w:t>
      </w:r>
      <w:r w:rsidR="00AF57A0" w:rsidRPr="00F33D62">
        <w:rPr>
          <w:kern w:val="0"/>
          <w:lang w:eastAsia="zh-TW"/>
        </w:rPr>
        <w:t>西班牙</w:t>
      </w:r>
      <w:r w:rsidRPr="00F33D62">
        <w:rPr>
          <w:kern w:val="0"/>
          <w:lang w:eastAsia="zh-TW"/>
        </w:rPr>
        <w:t>銀行開立信用狀手續費高，</w:t>
      </w:r>
      <w:r w:rsidR="00A52456" w:rsidRPr="00F33D62">
        <w:rPr>
          <w:kern w:val="0"/>
          <w:lang w:eastAsia="zh-TW"/>
        </w:rPr>
        <w:t>西班牙商</w:t>
      </w:r>
      <w:r w:rsidRPr="00F33D62">
        <w:rPr>
          <w:kern w:val="0"/>
          <w:lang w:eastAsia="zh-TW"/>
        </w:rPr>
        <w:t>多傾向以</w:t>
      </w:r>
      <w:r w:rsidRPr="00F33D62">
        <w:rPr>
          <w:kern w:val="0"/>
          <w:lang w:eastAsia="zh-TW"/>
        </w:rPr>
        <w:t>T/T</w:t>
      </w:r>
      <w:r w:rsidRPr="00F33D62">
        <w:rPr>
          <w:kern w:val="0"/>
          <w:lang w:eastAsia="zh-TW"/>
        </w:rPr>
        <w:t>、</w:t>
      </w:r>
      <w:r w:rsidRPr="00F33D62">
        <w:rPr>
          <w:kern w:val="0"/>
          <w:lang w:eastAsia="zh-TW"/>
        </w:rPr>
        <w:t>D/P</w:t>
      </w:r>
      <w:r w:rsidRPr="00F33D62">
        <w:rPr>
          <w:kern w:val="0"/>
          <w:lang w:eastAsia="zh-TW"/>
        </w:rPr>
        <w:t>及</w:t>
      </w:r>
      <w:r w:rsidRPr="00F33D62">
        <w:rPr>
          <w:kern w:val="0"/>
          <w:lang w:eastAsia="zh-TW"/>
        </w:rPr>
        <w:t>D/A</w:t>
      </w:r>
      <w:r w:rsidRPr="00F33D62">
        <w:rPr>
          <w:kern w:val="0"/>
          <w:lang w:eastAsia="zh-TW"/>
        </w:rPr>
        <w:t>等方式付款，期限為</w:t>
      </w:r>
      <w:r w:rsidRPr="00F33D62">
        <w:rPr>
          <w:kern w:val="0"/>
          <w:lang w:eastAsia="zh-TW"/>
        </w:rPr>
        <w:t>1</w:t>
      </w:r>
      <w:r w:rsidRPr="00F33D62">
        <w:rPr>
          <w:kern w:val="0"/>
          <w:lang w:eastAsia="zh-TW"/>
        </w:rPr>
        <w:t>至</w:t>
      </w:r>
      <w:r w:rsidRPr="00F33D62">
        <w:rPr>
          <w:kern w:val="0"/>
          <w:lang w:eastAsia="zh-TW"/>
        </w:rPr>
        <w:t>3</w:t>
      </w:r>
      <w:r w:rsidRPr="00F33D62">
        <w:rPr>
          <w:kern w:val="0"/>
          <w:lang w:eastAsia="zh-TW"/>
        </w:rPr>
        <w:t>個月不等，惟仍建議我國業者，宜於確實收到信用狀或一定比例之款項金額後，再予出貨為宜，並建議雙方於交易之前，明訂</w:t>
      </w:r>
      <w:r w:rsidR="00DA2D01" w:rsidRPr="00F33D62">
        <w:rPr>
          <w:kern w:val="0"/>
          <w:lang w:eastAsia="zh-TW"/>
        </w:rPr>
        <w:t>因應</w:t>
      </w:r>
      <w:r w:rsidRPr="00F33D62">
        <w:rPr>
          <w:kern w:val="0"/>
          <w:lang w:eastAsia="zh-TW"/>
        </w:rPr>
        <w:t>仲裁解決之有效條款。</w:t>
      </w:r>
    </w:p>
    <w:p w14:paraId="1F70C8A8" w14:textId="77777777" w:rsidR="00934A6C" w:rsidRPr="00F33D62" w:rsidRDefault="00934A6C" w:rsidP="00934A6C">
      <w:pPr>
        <w:ind w:firstLine="480"/>
        <w:rPr>
          <w:kern w:val="0"/>
          <w:lang w:eastAsia="zh-TW"/>
        </w:rPr>
      </w:pPr>
      <w:r w:rsidRPr="00F33D62">
        <w:rPr>
          <w:kern w:val="0"/>
          <w:lang w:eastAsia="zh-TW"/>
        </w:rPr>
        <w:t>在西班牙內銷市場方面，大型零售業者對供應商付款期限多為</w:t>
      </w:r>
      <w:r w:rsidRPr="00F33D62">
        <w:rPr>
          <w:kern w:val="0"/>
          <w:lang w:eastAsia="zh-TW"/>
        </w:rPr>
        <w:t>3</w:t>
      </w:r>
      <w:r w:rsidRPr="00F33D62">
        <w:rPr>
          <w:kern w:val="0"/>
          <w:lang w:eastAsia="zh-TW"/>
        </w:rPr>
        <w:t>個月，故供應商之資金週轉須彈性配合。惟</w:t>
      </w:r>
      <w:proofErr w:type="gramStart"/>
      <w:r w:rsidRPr="00F33D62">
        <w:rPr>
          <w:kern w:val="0"/>
          <w:lang w:eastAsia="zh-TW"/>
        </w:rPr>
        <w:t>因歐債金融</w:t>
      </w:r>
      <w:proofErr w:type="gramEnd"/>
      <w:r w:rsidRPr="00F33D62">
        <w:rPr>
          <w:kern w:val="0"/>
          <w:lang w:eastAsia="zh-TW"/>
        </w:rPr>
        <w:t>危機，為刺激買氣，許多百貨公司與店家對於消費者亦提供</w:t>
      </w:r>
      <w:r w:rsidRPr="00F33D62">
        <w:rPr>
          <w:kern w:val="0"/>
          <w:lang w:eastAsia="zh-TW"/>
        </w:rPr>
        <w:t>3</w:t>
      </w:r>
      <w:r w:rsidRPr="00F33D62">
        <w:rPr>
          <w:kern w:val="0"/>
          <w:lang w:eastAsia="zh-TW"/>
        </w:rPr>
        <w:t>個月分期付款之服務。</w:t>
      </w:r>
    </w:p>
    <w:p w14:paraId="44CE96D2" w14:textId="77777777" w:rsidR="00934A6C" w:rsidRPr="00F33D62" w:rsidRDefault="00934A6C" w:rsidP="00934A6C">
      <w:pPr>
        <w:ind w:firstLine="480"/>
        <w:rPr>
          <w:kern w:val="0"/>
          <w:lang w:eastAsia="zh-TW"/>
        </w:rPr>
      </w:pPr>
      <w:r w:rsidRPr="00F33D62">
        <w:rPr>
          <w:kern w:val="0"/>
          <w:lang w:eastAsia="zh-TW"/>
        </w:rPr>
        <w:t>我國業者與</w:t>
      </w:r>
      <w:r w:rsidR="00AF57A0" w:rsidRPr="00F33D62">
        <w:rPr>
          <w:kern w:val="0"/>
          <w:lang w:eastAsia="zh-TW"/>
        </w:rPr>
        <w:t>西班牙</w:t>
      </w:r>
      <w:r w:rsidRPr="00F33D62">
        <w:rPr>
          <w:kern w:val="0"/>
          <w:lang w:eastAsia="zh-TW"/>
        </w:rPr>
        <w:t>業者發生的貿易糾紛以未付款或延遲付款問題最為常見。</w:t>
      </w:r>
      <w:r w:rsidRPr="00F33D62">
        <w:rPr>
          <w:kern w:val="0"/>
          <w:lang w:eastAsia="zh-TW"/>
        </w:rPr>
        <w:lastRenderedPageBreak/>
        <w:t>曾有西</w:t>
      </w:r>
      <w:r w:rsidR="0096772F" w:rsidRPr="00F33D62">
        <w:rPr>
          <w:kern w:val="0"/>
          <w:lang w:eastAsia="zh-TW"/>
        </w:rPr>
        <w:t>班牙商</w:t>
      </w:r>
      <w:r w:rsidRPr="00F33D62">
        <w:rPr>
          <w:kern w:val="0"/>
          <w:lang w:eastAsia="zh-TW"/>
        </w:rPr>
        <w:t>於交易初期、金額較小之交易均按時順利付款，</w:t>
      </w:r>
      <w:proofErr w:type="gramStart"/>
      <w:r w:rsidRPr="00F33D62">
        <w:rPr>
          <w:kern w:val="0"/>
          <w:lang w:eastAsia="zh-TW"/>
        </w:rPr>
        <w:t>俟</w:t>
      </w:r>
      <w:proofErr w:type="gramEnd"/>
      <w:r w:rsidRPr="00F33D62">
        <w:rPr>
          <w:kern w:val="0"/>
          <w:lang w:eastAsia="zh-TW"/>
        </w:rPr>
        <w:t>我商信任</w:t>
      </w:r>
      <w:r w:rsidR="0096772F" w:rsidRPr="00F33D62">
        <w:rPr>
          <w:kern w:val="0"/>
          <w:lang w:eastAsia="zh-TW"/>
        </w:rPr>
        <w:t>後，</w:t>
      </w:r>
      <w:proofErr w:type="gramStart"/>
      <w:r w:rsidR="0096772F" w:rsidRPr="00F33D62">
        <w:rPr>
          <w:kern w:val="0"/>
          <w:lang w:eastAsia="zh-TW"/>
        </w:rPr>
        <w:t>便</w:t>
      </w:r>
      <w:r w:rsidRPr="00F33D62">
        <w:rPr>
          <w:kern w:val="0"/>
          <w:lang w:eastAsia="zh-TW"/>
        </w:rPr>
        <w:t>求放帳</w:t>
      </w:r>
      <w:proofErr w:type="gramEnd"/>
      <w:r w:rsidR="0096772F" w:rsidRPr="00F33D62">
        <w:rPr>
          <w:kern w:val="0"/>
          <w:lang w:eastAsia="zh-TW"/>
        </w:rPr>
        <w:t>、</w:t>
      </w:r>
      <w:proofErr w:type="gramStart"/>
      <w:r w:rsidR="00DA2D01" w:rsidRPr="00F33D62">
        <w:rPr>
          <w:kern w:val="0"/>
          <w:lang w:eastAsia="zh-TW"/>
        </w:rPr>
        <w:t>履</w:t>
      </w:r>
      <w:r w:rsidRPr="00F33D62">
        <w:rPr>
          <w:kern w:val="0"/>
          <w:lang w:eastAsia="zh-TW"/>
        </w:rPr>
        <w:t>有拒絕</w:t>
      </w:r>
      <w:proofErr w:type="gramEnd"/>
      <w:r w:rsidRPr="00F33D62">
        <w:rPr>
          <w:kern w:val="0"/>
          <w:lang w:eastAsia="zh-TW"/>
        </w:rPr>
        <w:t>付款或惡性倒閉之情況，亦有以我商產品品質不佳為由，拒絕付款，甚至要求提供價格折扣作為補償</w:t>
      </w:r>
      <w:r w:rsidR="0096772F" w:rsidRPr="00F33D62">
        <w:rPr>
          <w:kern w:val="0"/>
          <w:lang w:eastAsia="zh-TW"/>
        </w:rPr>
        <w:t>等糾紛</w:t>
      </w:r>
      <w:r w:rsidRPr="00F33D62">
        <w:rPr>
          <w:kern w:val="0"/>
          <w:lang w:eastAsia="zh-TW"/>
        </w:rPr>
        <w:t>。</w:t>
      </w:r>
      <w:proofErr w:type="gramStart"/>
      <w:r w:rsidRPr="00F33D62">
        <w:rPr>
          <w:kern w:val="0"/>
          <w:lang w:eastAsia="zh-TW"/>
        </w:rPr>
        <w:t>此外，</w:t>
      </w:r>
      <w:proofErr w:type="gramEnd"/>
      <w:r w:rsidR="0096772F" w:rsidRPr="00F33D62">
        <w:rPr>
          <w:kern w:val="0"/>
          <w:lang w:eastAsia="zh-TW"/>
        </w:rPr>
        <w:t>由於</w:t>
      </w:r>
      <w:r w:rsidRPr="00F33D62">
        <w:rPr>
          <w:kern w:val="0"/>
          <w:lang w:eastAsia="zh-TW"/>
        </w:rPr>
        <w:t>以</w:t>
      </w:r>
      <w:r w:rsidRPr="00F33D62">
        <w:rPr>
          <w:kern w:val="0"/>
          <w:lang w:eastAsia="zh-TW"/>
        </w:rPr>
        <w:t>D/A</w:t>
      </w:r>
      <w:r w:rsidRPr="00F33D62">
        <w:rPr>
          <w:kern w:val="0"/>
          <w:lang w:eastAsia="zh-TW"/>
        </w:rPr>
        <w:t>、</w:t>
      </w:r>
      <w:r w:rsidRPr="00F33D62">
        <w:rPr>
          <w:kern w:val="0"/>
          <w:lang w:eastAsia="zh-TW"/>
        </w:rPr>
        <w:t>D/P</w:t>
      </w:r>
      <w:r w:rsidRPr="00F33D62">
        <w:rPr>
          <w:kern w:val="0"/>
          <w:lang w:eastAsia="zh-TW"/>
        </w:rPr>
        <w:t>方式交易</w:t>
      </w:r>
      <w:r w:rsidR="0096772F" w:rsidRPr="00F33D62">
        <w:rPr>
          <w:kern w:val="0"/>
          <w:lang w:eastAsia="zh-TW"/>
        </w:rPr>
        <w:t>需面臨較大</w:t>
      </w:r>
      <w:r w:rsidRPr="00F33D62">
        <w:rPr>
          <w:kern w:val="0"/>
          <w:lang w:eastAsia="zh-TW"/>
        </w:rPr>
        <w:t>市場變數，貨物抵港口後，倘西</w:t>
      </w:r>
      <w:r w:rsidR="0096772F" w:rsidRPr="00F33D62">
        <w:rPr>
          <w:kern w:val="0"/>
          <w:lang w:eastAsia="zh-TW"/>
        </w:rPr>
        <w:t>班牙</w:t>
      </w:r>
      <w:r w:rsidRPr="00F33D62">
        <w:rPr>
          <w:kern w:val="0"/>
          <w:lang w:eastAsia="zh-TW"/>
        </w:rPr>
        <w:t>商遲</w:t>
      </w:r>
      <w:proofErr w:type="gramStart"/>
      <w:r w:rsidRPr="00F33D62">
        <w:rPr>
          <w:kern w:val="0"/>
          <w:lang w:eastAsia="zh-TW"/>
        </w:rPr>
        <w:t>不</w:t>
      </w:r>
      <w:proofErr w:type="gramEnd"/>
      <w:r w:rsidRPr="00F33D62">
        <w:rPr>
          <w:kern w:val="0"/>
          <w:lang w:eastAsia="zh-TW"/>
        </w:rPr>
        <w:t>承兌提領或以空頭支票付款，皆會造成我商損失，故我商在交易時，應特別留心與</w:t>
      </w:r>
      <w:r w:rsidR="00AF57A0" w:rsidRPr="00F33D62">
        <w:rPr>
          <w:kern w:val="0"/>
          <w:lang w:eastAsia="zh-TW"/>
        </w:rPr>
        <w:t>西班牙</w:t>
      </w:r>
      <w:r w:rsidRPr="00F33D62">
        <w:rPr>
          <w:kern w:val="0"/>
          <w:lang w:eastAsia="zh-TW"/>
        </w:rPr>
        <w:t>合作夥伴</w:t>
      </w:r>
      <w:r w:rsidR="00DA2D01" w:rsidRPr="00F33D62">
        <w:rPr>
          <w:kern w:val="0"/>
          <w:lang w:eastAsia="zh-TW"/>
        </w:rPr>
        <w:t>付款條件，謹慎</w:t>
      </w:r>
      <w:r w:rsidRPr="00F33D62">
        <w:rPr>
          <w:kern w:val="0"/>
          <w:lang w:eastAsia="zh-TW"/>
        </w:rPr>
        <w:t>採取必要之防範措施。</w:t>
      </w:r>
    </w:p>
    <w:p w14:paraId="447CD333" w14:textId="26429D5A" w:rsidR="00934A6C" w:rsidRPr="00F33D62" w:rsidRDefault="00934A6C" w:rsidP="00934A6C">
      <w:pPr>
        <w:ind w:firstLine="480"/>
        <w:rPr>
          <w:kern w:val="0"/>
          <w:lang w:eastAsia="zh-TW"/>
        </w:rPr>
      </w:pPr>
      <w:proofErr w:type="gramStart"/>
      <w:r w:rsidRPr="00F33D62">
        <w:rPr>
          <w:kern w:val="0"/>
          <w:lang w:eastAsia="zh-TW"/>
        </w:rPr>
        <w:t>此外，</w:t>
      </w:r>
      <w:proofErr w:type="gramEnd"/>
      <w:r w:rsidRPr="00F33D62">
        <w:rPr>
          <w:kern w:val="0"/>
          <w:lang w:eastAsia="zh-TW"/>
        </w:rPr>
        <w:t>由於西班牙國內銷售通路平均付款</w:t>
      </w:r>
      <w:proofErr w:type="gramStart"/>
      <w:r w:rsidRPr="00F33D62">
        <w:rPr>
          <w:kern w:val="0"/>
          <w:lang w:eastAsia="zh-TW"/>
        </w:rPr>
        <w:t>期限</w:t>
      </w:r>
      <w:r w:rsidR="00DA2D01" w:rsidRPr="00F33D62">
        <w:rPr>
          <w:kern w:val="0"/>
          <w:lang w:eastAsia="zh-TW"/>
        </w:rPr>
        <w:t>常</w:t>
      </w:r>
      <w:r w:rsidRPr="00F33D62">
        <w:rPr>
          <w:kern w:val="0"/>
          <w:lang w:eastAsia="zh-TW"/>
        </w:rPr>
        <w:t>長達</w:t>
      </w:r>
      <w:proofErr w:type="gramEnd"/>
      <w:r w:rsidRPr="00F33D62">
        <w:rPr>
          <w:kern w:val="0"/>
          <w:lang w:eastAsia="zh-TW"/>
        </w:rPr>
        <w:t>3</w:t>
      </w:r>
      <w:r w:rsidRPr="00F33D62">
        <w:rPr>
          <w:kern w:val="0"/>
          <w:lang w:eastAsia="zh-TW"/>
        </w:rPr>
        <w:t>個月，部分進口商因資金週轉能力有限，在向其客戶收回貨款以前，往往會拖延付款給我商。</w:t>
      </w:r>
    </w:p>
    <w:p w14:paraId="03BF2E5D" w14:textId="77777777" w:rsidR="00007953" w:rsidRPr="00F33D62" w:rsidRDefault="00934A6C" w:rsidP="004E2A70">
      <w:pPr>
        <w:pStyle w:val="a4"/>
      </w:pPr>
      <w:r w:rsidRPr="00F33D62">
        <w:t>建議我商與</w:t>
      </w:r>
      <w:r w:rsidR="00A52456" w:rsidRPr="00F33D62">
        <w:t>西班牙商</w:t>
      </w:r>
      <w:r w:rsidRPr="00F33D62">
        <w:t>往來時，應於事前透過往來銀行或大型徵信公司對</w:t>
      </w:r>
      <w:r w:rsidR="00A52456" w:rsidRPr="00F33D62">
        <w:t>西班牙商</w:t>
      </w:r>
      <w:r w:rsidRPr="00F33D62">
        <w:t>進行公司信用調查，切勿因為擔心失去客戶，而輕易放帳。也可</w:t>
      </w:r>
      <w:proofErr w:type="gramStart"/>
      <w:r w:rsidRPr="00F33D62">
        <w:t>採</w:t>
      </w:r>
      <w:proofErr w:type="gramEnd"/>
      <w:r w:rsidRPr="00F33D62">
        <w:t>預收取部分貨款作為保障，惟儘量避免</w:t>
      </w:r>
      <w:r w:rsidR="00A52456" w:rsidRPr="00F33D62">
        <w:t>西班牙商</w:t>
      </w:r>
      <w:r w:rsidRPr="00F33D62">
        <w:t>以支票付款，以避免支票兌現耗時費事且無保障之問題。西班牙貿易型態以歐盟區域貿易為主，較不諳國際貿易，對於新產品之接受程度較保守，我國廠商與</w:t>
      </w:r>
      <w:r w:rsidR="00A52456" w:rsidRPr="00F33D62">
        <w:t>西班牙商</w:t>
      </w:r>
      <w:r w:rsidRPr="00F33D62">
        <w:t>往來時，拓展初期應以瞭解消費者市場及建立關係為主，</w:t>
      </w:r>
      <w:r w:rsidR="00DA2D01" w:rsidRPr="00F33D62">
        <w:t>並</w:t>
      </w:r>
      <w:r w:rsidRPr="00F33D62">
        <w:t>建議親自考察此地市場交易行為與消費者習慣</w:t>
      </w:r>
      <w:r w:rsidR="00DA2D01" w:rsidRPr="00F33D62">
        <w:t>以及</w:t>
      </w:r>
      <w:r w:rsidRPr="00F33D62">
        <w:t>參加專業展覽，以蒐集第一手市場資訊及掌握最新消費趨勢</w:t>
      </w:r>
      <w:r w:rsidR="004E2A70" w:rsidRPr="00F33D62">
        <w:rPr>
          <w:rFonts w:hint="eastAsia"/>
        </w:rPr>
        <w:t>。</w:t>
      </w:r>
    </w:p>
    <w:p w14:paraId="2EF42CAC" w14:textId="77777777" w:rsidR="003D26AC" w:rsidRPr="00F33D62" w:rsidRDefault="003D26AC" w:rsidP="004E2A70">
      <w:pPr>
        <w:pStyle w:val="a4"/>
      </w:pPr>
    </w:p>
    <w:p w14:paraId="2DDCF989" w14:textId="115DD198" w:rsidR="003D26AC" w:rsidRPr="00F33D62" w:rsidRDefault="003D26AC">
      <w:pPr>
        <w:widowControl/>
        <w:overflowPunct/>
        <w:autoSpaceDE/>
        <w:autoSpaceDN/>
        <w:ind w:firstLine="0"/>
        <w:jc w:val="left"/>
      </w:pPr>
      <w:r w:rsidRPr="00F33D62">
        <w:br w:type="page"/>
      </w:r>
    </w:p>
    <w:p w14:paraId="3668E457" w14:textId="77777777" w:rsidR="003D26AC" w:rsidRPr="00F33D62" w:rsidRDefault="003D26AC">
      <w:pPr>
        <w:widowControl/>
        <w:overflowPunct/>
        <w:autoSpaceDE/>
        <w:autoSpaceDN/>
        <w:ind w:firstLine="0"/>
        <w:jc w:val="left"/>
        <w:rPr>
          <w:lang w:eastAsia="zh-TW"/>
        </w:rPr>
      </w:pPr>
    </w:p>
    <w:p w14:paraId="79F1BB5F" w14:textId="77777777" w:rsidR="003D26AC" w:rsidRPr="00F33D62" w:rsidRDefault="003D26AC" w:rsidP="004E2A70">
      <w:pPr>
        <w:pStyle w:val="a4"/>
        <w:sectPr w:rsidR="003D26AC" w:rsidRPr="00F33D62">
          <w:headerReference w:type="default" r:id="rId24"/>
          <w:headerReference w:type="first" r:id="rId25"/>
          <w:footerReference w:type="first" r:id="rId26"/>
          <w:pgSz w:w="11906" w:h="16838"/>
          <w:pgMar w:top="2268" w:right="1701" w:bottom="1701" w:left="1701" w:header="1134" w:footer="851" w:gutter="0"/>
          <w:cols w:space="720"/>
          <w:docGrid w:type="lines" w:linePitch="514" w:charSpace="-820"/>
        </w:sectPr>
      </w:pPr>
    </w:p>
    <w:p w14:paraId="710CA5AF" w14:textId="77777777" w:rsidR="003D26AC" w:rsidRPr="00F33D62" w:rsidRDefault="003D26AC" w:rsidP="003D26AC">
      <w:pPr>
        <w:pStyle w:val="a9"/>
        <w:spacing w:before="514" w:after="771"/>
        <w:outlineLvl w:val="0"/>
        <w:rPr>
          <w:lang w:eastAsia="zh-TW"/>
        </w:rPr>
      </w:pPr>
      <w:bookmarkStart w:id="16" w:name="_Toc307374073"/>
      <w:bookmarkStart w:id="17" w:name="_Toc306890161"/>
      <w:bookmarkStart w:id="18" w:name="_Toc230086774"/>
      <w:r w:rsidRPr="00F33D62">
        <w:rPr>
          <w:lang w:eastAsia="zh-TW"/>
        </w:rPr>
        <w:lastRenderedPageBreak/>
        <w:t>附錄</w:t>
      </w:r>
      <w:proofErr w:type="gramStart"/>
      <w:r w:rsidRPr="00F33D62">
        <w:rPr>
          <w:lang w:eastAsia="zh-TW"/>
        </w:rPr>
        <w:t>一</w:t>
      </w:r>
      <w:proofErr w:type="gramEnd"/>
      <w:r w:rsidRPr="00F33D62">
        <w:rPr>
          <w:lang w:eastAsia="zh-TW"/>
        </w:rPr>
        <w:t xml:space="preserve">　我國在西班牙駐外單位及</w:t>
      </w:r>
      <w:proofErr w:type="gramStart"/>
      <w:r w:rsidRPr="00F33D62">
        <w:rPr>
          <w:lang w:eastAsia="zh-TW"/>
        </w:rPr>
        <w:t>臺</w:t>
      </w:r>
      <w:proofErr w:type="gramEnd"/>
      <w:r w:rsidRPr="00F33D62">
        <w:rPr>
          <w:lang w:eastAsia="zh-TW"/>
        </w:rPr>
        <w:t>商團體</w:t>
      </w:r>
      <w:bookmarkEnd w:id="16"/>
      <w:bookmarkEnd w:id="17"/>
      <w:bookmarkEnd w:id="18"/>
    </w:p>
    <w:p w14:paraId="0D3D20BD" w14:textId="77777777" w:rsidR="003D26AC" w:rsidRPr="00F33D62" w:rsidRDefault="003D26AC" w:rsidP="003D26AC">
      <w:pPr>
        <w:ind w:firstLine="480"/>
        <w:rPr>
          <w:lang w:eastAsia="zh-TW"/>
        </w:rPr>
      </w:pPr>
      <w:r w:rsidRPr="00F33D62">
        <w:rPr>
          <w:lang w:eastAsia="zh-TW"/>
        </w:rPr>
        <w:t>我國派駐西班牙單位有駐西班牙</w:t>
      </w:r>
      <w:r w:rsidRPr="00F33D62">
        <w:rPr>
          <w:rFonts w:hint="eastAsia"/>
        </w:rPr>
        <w:t>代表處</w:t>
      </w:r>
      <w:r w:rsidRPr="00F33D62">
        <w:rPr>
          <w:lang w:eastAsia="zh-TW"/>
        </w:rPr>
        <w:t>經濟組及外貿協會臺灣貿</w:t>
      </w:r>
      <w:r w:rsidRPr="00F33D62">
        <w:rPr>
          <w:rFonts w:hint="eastAsia"/>
          <w:lang w:eastAsia="zh-TW"/>
        </w:rPr>
        <w:t>易</w:t>
      </w:r>
      <w:r w:rsidRPr="00F33D62">
        <w:rPr>
          <w:lang w:eastAsia="zh-TW"/>
        </w:rPr>
        <w:t>中心，</w:t>
      </w:r>
      <w:proofErr w:type="gramStart"/>
      <w:r w:rsidRPr="00F33D62">
        <w:rPr>
          <w:lang w:eastAsia="zh-TW"/>
        </w:rPr>
        <w:t>臺</w:t>
      </w:r>
      <w:proofErr w:type="gramEnd"/>
      <w:r w:rsidRPr="00F33D62">
        <w:rPr>
          <w:lang w:eastAsia="zh-TW"/>
        </w:rPr>
        <w:t>商組織則有西班牙臺灣商會。</w:t>
      </w:r>
    </w:p>
    <w:p w14:paraId="7D1DB75E" w14:textId="77777777" w:rsidR="003D26AC" w:rsidRPr="00F33D62" w:rsidRDefault="003D26AC" w:rsidP="003D26AC">
      <w:pPr>
        <w:pStyle w:val="af"/>
        <w:ind w:left="960" w:hanging="720"/>
      </w:pPr>
      <w:r w:rsidRPr="00F33D62">
        <w:t>（一）駐西班牙</w:t>
      </w:r>
      <w:r w:rsidRPr="00F33D62">
        <w:rPr>
          <w:rFonts w:hint="eastAsia"/>
        </w:rPr>
        <w:t>代表處</w:t>
      </w:r>
      <w:r w:rsidRPr="00F33D62">
        <w:t>經濟組</w:t>
      </w:r>
    </w:p>
    <w:p w14:paraId="781080A3" w14:textId="77777777" w:rsidR="003D26AC" w:rsidRPr="00F33D62" w:rsidRDefault="003D26AC" w:rsidP="003D26AC">
      <w:pPr>
        <w:pStyle w:val="af"/>
        <w:ind w:left="960" w:hanging="720"/>
        <w:rPr>
          <w:lang w:val="es-ES"/>
        </w:rPr>
      </w:pPr>
      <w:r w:rsidRPr="00F33D62">
        <w:tab/>
      </w:r>
      <w:r w:rsidRPr="00F33D62">
        <w:rPr>
          <w:lang w:val="es-ES"/>
        </w:rPr>
        <w:t>Oficina Econ</w:t>
      </w:r>
      <w:r w:rsidRPr="00F33D62">
        <w:rPr>
          <w:rFonts w:eastAsia="細明體"/>
          <w:lang w:val="es-ES"/>
        </w:rPr>
        <w:t>ó</w:t>
      </w:r>
      <w:r w:rsidRPr="00F33D62">
        <w:rPr>
          <w:lang w:val="es-ES"/>
        </w:rPr>
        <w:t>mica y Cultura de Taipei, Divisi</w:t>
      </w:r>
      <w:r w:rsidRPr="00F33D62">
        <w:rPr>
          <w:rFonts w:eastAsia="細明體"/>
          <w:lang w:val="es-ES"/>
        </w:rPr>
        <w:t>ó</w:t>
      </w:r>
      <w:r w:rsidRPr="00F33D62">
        <w:rPr>
          <w:lang w:val="es-ES"/>
        </w:rPr>
        <w:t>n Econ</w:t>
      </w:r>
      <w:r w:rsidRPr="00F33D62">
        <w:rPr>
          <w:rFonts w:eastAsia="細明體"/>
          <w:lang w:val="es-ES"/>
        </w:rPr>
        <w:t>ó</w:t>
      </w:r>
      <w:r w:rsidRPr="00F33D62">
        <w:rPr>
          <w:lang w:val="es-ES"/>
        </w:rPr>
        <w:t>mica</w:t>
      </w:r>
    </w:p>
    <w:p w14:paraId="2C23F835" w14:textId="77777777" w:rsidR="003D26AC" w:rsidRPr="00F33D62" w:rsidRDefault="003D26AC" w:rsidP="003D26AC">
      <w:pPr>
        <w:pStyle w:val="af"/>
        <w:ind w:left="960" w:hanging="720"/>
        <w:rPr>
          <w:lang w:val="es-ES"/>
        </w:rPr>
      </w:pPr>
      <w:r w:rsidRPr="00F33D62">
        <w:rPr>
          <w:lang w:val="es-ES"/>
        </w:rPr>
        <w:tab/>
        <w:t>C/Rosario Pino 14-16, Planta 18, Dcha., 28020 Madrid, Spain.</w:t>
      </w:r>
    </w:p>
    <w:p w14:paraId="7AF5E0FE" w14:textId="77777777" w:rsidR="003D26AC" w:rsidRPr="00F33D62" w:rsidRDefault="003D26AC" w:rsidP="003D26AC">
      <w:pPr>
        <w:pStyle w:val="af"/>
        <w:ind w:left="960" w:hanging="720"/>
        <w:rPr>
          <w:lang w:val="es-ES"/>
        </w:rPr>
      </w:pPr>
      <w:r w:rsidRPr="00F33D62">
        <w:rPr>
          <w:lang w:val="es-ES"/>
        </w:rPr>
        <w:tab/>
        <w:t xml:space="preserve">Tel.:34-91-5704718  Fax: 34-91-570 9987 </w:t>
      </w:r>
    </w:p>
    <w:p w14:paraId="45C56503" w14:textId="77777777" w:rsidR="003D26AC" w:rsidRPr="00F33D62" w:rsidRDefault="003D26AC" w:rsidP="003D26AC">
      <w:pPr>
        <w:pStyle w:val="af"/>
        <w:ind w:left="960" w:hanging="720"/>
        <w:rPr>
          <w:lang w:val="es-ES"/>
        </w:rPr>
      </w:pPr>
      <w:r w:rsidRPr="00F33D62">
        <w:rPr>
          <w:lang w:val="es-ES"/>
        </w:rPr>
        <w:tab/>
        <w:t>E-mail:spain@sa.moea.gov.tw</w:t>
      </w:r>
    </w:p>
    <w:p w14:paraId="40C0FDEE" w14:textId="77777777" w:rsidR="003D26AC" w:rsidRPr="00F33D62" w:rsidRDefault="003D26AC" w:rsidP="003D26AC">
      <w:pPr>
        <w:pStyle w:val="af"/>
        <w:ind w:left="960" w:hanging="720"/>
        <w:rPr>
          <w:lang w:val="es-ES"/>
        </w:rPr>
      </w:pPr>
      <w:r w:rsidRPr="00F33D62">
        <w:rPr>
          <w:lang w:val="es-ES"/>
        </w:rPr>
        <w:t>（</w:t>
      </w:r>
      <w:r w:rsidRPr="00F33D62">
        <w:t>二</w:t>
      </w:r>
      <w:r w:rsidRPr="00F33D62">
        <w:rPr>
          <w:lang w:val="es-ES"/>
        </w:rPr>
        <w:t>）</w:t>
      </w:r>
      <w:r w:rsidRPr="00F33D62">
        <w:t>外貿協會巴塞隆納</w:t>
      </w:r>
      <w:r w:rsidRPr="00F33D62">
        <w:rPr>
          <w:rFonts w:hint="eastAsia"/>
        </w:rPr>
        <w:t>臺灣</w:t>
      </w:r>
      <w:r w:rsidRPr="00F33D62">
        <w:t>貿</w:t>
      </w:r>
      <w:r w:rsidRPr="00F33D62">
        <w:rPr>
          <w:rFonts w:hint="eastAsia"/>
        </w:rPr>
        <w:t>易</w:t>
      </w:r>
      <w:r w:rsidRPr="00F33D62">
        <w:t>中心</w:t>
      </w:r>
    </w:p>
    <w:p w14:paraId="46DA6522" w14:textId="77777777" w:rsidR="003D26AC" w:rsidRPr="00F33D62" w:rsidRDefault="003D26AC" w:rsidP="003D26AC">
      <w:pPr>
        <w:pStyle w:val="af"/>
        <w:ind w:left="960" w:hanging="720"/>
        <w:rPr>
          <w:lang w:val="es-ES"/>
        </w:rPr>
      </w:pPr>
      <w:r w:rsidRPr="00F33D62">
        <w:rPr>
          <w:lang w:val="es-ES"/>
        </w:rPr>
        <w:tab/>
        <w:t>Taiwan Trade Center, Barcelona City, S.L.</w:t>
      </w:r>
    </w:p>
    <w:p w14:paraId="4366A2BE" w14:textId="77777777" w:rsidR="003D26AC" w:rsidRPr="00F33D62" w:rsidRDefault="003D26AC" w:rsidP="003D26AC">
      <w:pPr>
        <w:pStyle w:val="af"/>
        <w:ind w:left="960" w:hanging="720"/>
        <w:rPr>
          <w:lang w:val="es-ES"/>
        </w:rPr>
      </w:pPr>
      <w:r w:rsidRPr="00F33D62">
        <w:rPr>
          <w:lang w:val="es-ES"/>
        </w:rPr>
        <w:tab/>
      </w:r>
      <w:r w:rsidRPr="00F33D62">
        <w:rPr>
          <w:lang w:val="es"/>
        </w:rPr>
        <w:t>C/ Muntaner 239, entresuelo 4</w:t>
      </w:r>
      <w:r w:rsidRPr="00F33D62">
        <w:rPr>
          <w:rFonts w:eastAsia="細明體"/>
          <w:lang w:val="es"/>
        </w:rPr>
        <w:t>º</w:t>
      </w:r>
      <w:r w:rsidRPr="00F33D62">
        <w:rPr>
          <w:lang w:val="es"/>
        </w:rPr>
        <w:t>, 08021 Barcelona, Spain</w:t>
      </w:r>
    </w:p>
    <w:p w14:paraId="537E213F" w14:textId="77777777" w:rsidR="003D26AC" w:rsidRPr="00F33D62" w:rsidRDefault="003D26AC" w:rsidP="003D26AC">
      <w:pPr>
        <w:pStyle w:val="af"/>
        <w:ind w:left="960" w:hanging="720"/>
        <w:rPr>
          <w:lang w:val="es"/>
        </w:rPr>
      </w:pPr>
      <w:r w:rsidRPr="00F33D62">
        <w:rPr>
          <w:lang w:val="es"/>
        </w:rPr>
        <w:tab/>
        <w:t xml:space="preserve">Tel:34-93-2419306   Fax:34-93-4147503  </w:t>
      </w:r>
    </w:p>
    <w:p w14:paraId="28CE6001" w14:textId="77777777" w:rsidR="003D26AC" w:rsidRPr="00F33D62" w:rsidRDefault="003D26AC" w:rsidP="003D26AC">
      <w:pPr>
        <w:pStyle w:val="af"/>
        <w:ind w:left="960" w:hanging="720"/>
        <w:rPr>
          <w:lang w:val="es"/>
        </w:rPr>
      </w:pPr>
      <w:r w:rsidRPr="00F33D62">
        <w:rPr>
          <w:lang w:val="es"/>
        </w:rPr>
        <w:tab/>
        <w:t>E-mail:barcelona@taitra.org.tw</w:t>
      </w:r>
    </w:p>
    <w:p w14:paraId="1045D258" w14:textId="77777777" w:rsidR="003D26AC" w:rsidRPr="00F33D62" w:rsidRDefault="003D26AC" w:rsidP="003D26AC">
      <w:pPr>
        <w:pStyle w:val="af"/>
        <w:ind w:left="960" w:hanging="720"/>
        <w:rPr>
          <w:lang w:val="es"/>
        </w:rPr>
      </w:pPr>
      <w:r w:rsidRPr="00F33D62">
        <w:rPr>
          <w:lang w:val="es"/>
        </w:rPr>
        <w:t>（</w:t>
      </w:r>
      <w:r w:rsidRPr="00F33D62">
        <w:t>三</w:t>
      </w:r>
      <w:r w:rsidRPr="00F33D62">
        <w:rPr>
          <w:lang w:val="es"/>
        </w:rPr>
        <w:t>）</w:t>
      </w:r>
      <w:r w:rsidRPr="00F33D62">
        <w:t>西班牙臺灣商會</w:t>
      </w:r>
    </w:p>
    <w:p w14:paraId="61A3347C" w14:textId="77777777" w:rsidR="003D26AC" w:rsidRPr="00F33D62" w:rsidRDefault="003D26AC" w:rsidP="003D26AC">
      <w:pPr>
        <w:pStyle w:val="af"/>
        <w:ind w:left="960" w:hanging="720"/>
        <w:rPr>
          <w:lang w:val="es"/>
        </w:rPr>
      </w:pPr>
      <w:r w:rsidRPr="00F33D62">
        <w:rPr>
          <w:lang w:val="es"/>
        </w:rPr>
        <w:tab/>
      </w:r>
      <w:r w:rsidRPr="00F33D62">
        <w:t>會長</w:t>
      </w:r>
      <w:r w:rsidRPr="00F33D62">
        <w:rPr>
          <w:lang w:val="es"/>
        </w:rPr>
        <w:t>：陳元斌</w:t>
      </w:r>
    </w:p>
    <w:p w14:paraId="4D2173EE" w14:textId="77777777" w:rsidR="003D26AC" w:rsidRPr="00F33D62" w:rsidRDefault="003D26AC" w:rsidP="003D26AC">
      <w:pPr>
        <w:pStyle w:val="af"/>
        <w:ind w:left="960" w:hanging="720"/>
        <w:rPr>
          <w:lang w:val="es"/>
        </w:rPr>
      </w:pPr>
      <w:r w:rsidRPr="00F33D62">
        <w:rPr>
          <w:lang w:val="es"/>
        </w:rPr>
        <w:tab/>
        <w:t>Email: ccte.spain@gmail.com</w:t>
      </w:r>
    </w:p>
    <w:p w14:paraId="1769471B" w14:textId="77777777" w:rsidR="003D26AC" w:rsidRPr="00F33D62" w:rsidRDefault="003D26AC" w:rsidP="003D26AC">
      <w:pPr>
        <w:pStyle w:val="af"/>
        <w:ind w:left="960" w:hanging="720"/>
        <w:rPr>
          <w:lang w:val="es"/>
        </w:rPr>
      </w:pPr>
      <w:r w:rsidRPr="00F33D62">
        <w:rPr>
          <w:lang w:val="es"/>
        </w:rPr>
        <w:tab/>
      </w:r>
    </w:p>
    <w:p w14:paraId="3CD9A1E3" w14:textId="77777777" w:rsidR="003D26AC" w:rsidRPr="00F33D62" w:rsidRDefault="003D26AC" w:rsidP="003D26AC">
      <w:pPr>
        <w:rPr>
          <w:rFonts w:eastAsia="華康新特明體(P)"/>
          <w:kern w:val="0"/>
          <w:sz w:val="40"/>
          <w:lang w:val="es" w:eastAsia="zh-TW"/>
        </w:rPr>
      </w:pPr>
      <w:r w:rsidRPr="00F33D62">
        <w:rPr>
          <w:lang w:val="es" w:eastAsia="zh-TW"/>
        </w:rPr>
        <w:br w:type="page"/>
      </w:r>
    </w:p>
    <w:p w14:paraId="04245B75" w14:textId="77777777" w:rsidR="003D26AC" w:rsidRPr="00F33D62" w:rsidRDefault="003D26AC" w:rsidP="003D26AC">
      <w:pPr>
        <w:pStyle w:val="a9"/>
        <w:spacing w:before="514" w:after="771"/>
        <w:outlineLvl w:val="0"/>
        <w:rPr>
          <w:lang w:val="es-ES_tradnl" w:eastAsia="zh-TW"/>
        </w:rPr>
      </w:pPr>
      <w:bookmarkStart w:id="19" w:name="_Toc230086775"/>
      <w:r w:rsidRPr="00F33D62">
        <w:rPr>
          <w:lang w:eastAsia="zh-TW"/>
        </w:rPr>
        <w:lastRenderedPageBreak/>
        <w:t>附錄二　西班牙重要投資相關機構</w:t>
      </w:r>
      <w:bookmarkEnd w:id="19"/>
    </w:p>
    <w:p w14:paraId="01D550C1" w14:textId="77777777" w:rsidR="003D26AC" w:rsidRPr="00F33D62" w:rsidRDefault="003D26AC" w:rsidP="003D26AC">
      <w:pPr>
        <w:pStyle w:val="af"/>
        <w:ind w:left="960" w:hanging="720"/>
        <w:rPr>
          <w:lang w:val="es"/>
        </w:rPr>
      </w:pPr>
      <w:bookmarkStart w:id="20" w:name="_Toc307374075"/>
      <w:bookmarkStart w:id="21" w:name="_Toc306890163"/>
      <w:r w:rsidRPr="00F33D62">
        <w:rPr>
          <w:lang w:val="es"/>
        </w:rPr>
        <w:t>（</w:t>
      </w:r>
      <w:r w:rsidRPr="00F33D62">
        <w:t>一</w:t>
      </w:r>
      <w:r w:rsidRPr="00F33D62">
        <w:rPr>
          <w:lang w:val="es"/>
        </w:rPr>
        <w:t>）</w:t>
      </w:r>
      <w:r w:rsidRPr="00F33D62">
        <w:t>西班牙對外貿易暨投資促進局</w:t>
      </w:r>
      <w:r w:rsidRPr="00F33D62">
        <w:rPr>
          <w:lang w:val="es"/>
        </w:rPr>
        <w:t>（</w:t>
      </w:r>
      <w:r w:rsidRPr="00F33D62">
        <w:rPr>
          <w:lang w:val="es"/>
        </w:rPr>
        <w:t>España Exportaci</w:t>
      </w:r>
      <w:r w:rsidRPr="00F33D62">
        <w:rPr>
          <w:rFonts w:eastAsia="細明體"/>
          <w:lang w:val="es"/>
        </w:rPr>
        <w:t>ó</w:t>
      </w:r>
      <w:r w:rsidRPr="00F33D62">
        <w:rPr>
          <w:lang w:val="es"/>
        </w:rPr>
        <w:t>n e Inversiones, ICEX</w:t>
      </w:r>
      <w:r w:rsidRPr="00F33D62">
        <w:rPr>
          <w:lang w:val="es"/>
        </w:rPr>
        <w:t>）</w:t>
      </w:r>
    </w:p>
    <w:p w14:paraId="6F87A6E5" w14:textId="77777777" w:rsidR="003D26AC" w:rsidRPr="00F33D62" w:rsidRDefault="003D26AC" w:rsidP="003D26AC">
      <w:pPr>
        <w:pStyle w:val="af2"/>
        <w:ind w:left="1440" w:hanging="480"/>
      </w:pPr>
      <w:r w:rsidRPr="00F33D62">
        <w:t>推廣西班牙對外貿易及投資、並協助西班牙廠商瞭解外國投資環境</w:t>
      </w:r>
    </w:p>
    <w:p w14:paraId="421A9488" w14:textId="2AD826A1" w:rsidR="003D26AC" w:rsidRPr="00F33D62" w:rsidRDefault="003D26AC" w:rsidP="003D26AC">
      <w:pPr>
        <w:pStyle w:val="af2"/>
        <w:ind w:left="1440" w:hanging="480"/>
      </w:pPr>
      <w:r w:rsidRPr="00F33D62">
        <w:t>Paseo de la Castellana 278, 28046, Madrid</w:t>
      </w:r>
    </w:p>
    <w:p w14:paraId="10C10132" w14:textId="77777777" w:rsidR="003D26AC" w:rsidRPr="00F33D62" w:rsidRDefault="003D26AC" w:rsidP="003D26AC">
      <w:pPr>
        <w:pStyle w:val="af2"/>
        <w:ind w:left="1440" w:hanging="480"/>
      </w:pPr>
      <w:r w:rsidRPr="00F33D62">
        <w:t>Tel:34-900 349 000</w:t>
      </w:r>
    </w:p>
    <w:p w14:paraId="5757A232" w14:textId="77777777" w:rsidR="003D26AC" w:rsidRPr="00F33D62" w:rsidRDefault="003D26AC" w:rsidP="003D26AC">
      <w:pPr>
        <w:pStyle w:val="af2"/>
        <w:ind w:left="1440" w:hanging="480"/>
      </w:pPr>
      <w:r w:rsidRPr="00F33D62">
        <w:t>網址：</w:t>
      </w:r>
      <w:r w:rsidRPr="00F33D62">
        <w:t>www.icex.es</w:t>
      </w:r>
    </w:p>
    <w:p w14:paraId="57F6397F" w14:textId="77777777" w:rsidR="003D26AC" w:rsidRPr="00F33D62" w:rsidRDefault="003D26AC" w:rsidP="003D26AC">
      <w:pPr>
        <w:ind w:firstLine="960"/>
        <w:rPr>
          <w:lang w:val="es"/>
        </w:rPr>
      </w:pPr>
      <w:r w:rsidRPr="00F33D62">
        <w:t>網址</w:t>
      </w:r>
      <w:r w:rsidRPr="00F33D62">
        <w:rPr>
          <w:lang w:val="es"/>
        </w:rPr>
        <w:t>：</w:t>
      </w:r>
      <w:r w:rsidRPr="00F33D62">
        <w:rPr>
          <w:lang w:val="es" w:eastAsia="zh-TW"/>
        </w:rPr>
        <w:t>http://www.icex.es/asesoramientoinversiones</w:t>
      </w:r>
    </w:p>
    <w:p w14:paraId="1C08951B" w14:textId="77777777" w:rsidR="003D26AC" w:rsidRPr="00F33D62" w:rsidRDefault="003D26AC" w:rsidP="003D26AC">
      <w:pPr>
        <w:ind w:firstLine="960"/>
        <w:rPr>
          <w:lang w:val="es" w:eastAsia="zh-TW"/>
        </w:rPr>
      </w:pPr>
    </w:p>
    <w:p w14:paraId="104CE9BB" w14:textId="77777777" w:rsidR="003D26AC" w:rsidRPr="00F33D62" w:rsidRDefault="003D26AC" w:rsidP="003D26AC">
      <w:pPr>
        <w:pStyle w:val="af"/>
        <w:ind w:left="960" w:hanging="720"/>
      </w:pPr>
      <w:r w:rsidRPr="00F33D62">
        <w:t>（二）馬德里招商局（</w:t>
      </w:r>
      <w:r w:rsidRPr="00F33D62">
        <w:t>Invest In Madrid</w:t>
      </w:r>
      <w:r w:rsidRPr="00F33D62">
        <w:t>）</w:t>
      </w:r>
    </w:p>
    <w:p w14:paraId="71AF51E5" w14:textId="77777777" w:rsidR="003D26AC" w:rsidRPr="00F33D62" w:rsidRDefault="003D26AC" w:rsidP="003D26AC">
      <w:pPr>
        <w:ind w:left="960" w:firstLine="0"/>
        <w:rPr>
          <w:lang w:eastAsia="zh-TW"/>
        </w:rPr>
      </w:pPr>
      <w:r w:rsidRPr="00F33D62">
        <w:rPr>
          <w:lang w:eastAsia="zh-TW"/>
        </w:rPr>
        <w:t>提供外人於馬德里自治區投資之相關規定說明、馬德里自治區投資獎勵措施說明、外人投資單一窗口服務</w:t>
      </w:r>
    </w:p>
    <w:p w14:paraId="6DE5A969" w14:textId="77777777" w:rsidR="003D26AC" w:rsidRPr="00F33D62" w:rsidRDefault="003D26AC" w:rsidP="003D26AC">
      <w:pPr>
        <w:pStyle w:val="af2"/>
        <w:ind w:left="1440" w:hanging="480"/>
      </w:pPr>
      <w:r w:rsidRPr="00F33D62">
        <w:t>General D</w:t>
      </w:r>
      <w:r w:rsidRPr="00F33D62">
        <w:rPr>
          <w:rFonts w:eastAsia="細明體"/>
        </w:rPr>
        <w:t>í</w:t>
      </w:r>
      <w:r w:rsidRPr="00F33D62">
        <w:t>ez Porlier, 35, 1</w:t>
      </w:r>
      <w:r w:rsidRPr="00F33D62">
        <w:rPr>
          <w:rFonts w:eastAsia="細明體"/>
        </w:rPr>
        <w:t>ª</w:t>
      </w:r>
      <w:r w:rsidRPr="00F33D62">
        <w:t xml:space="preserve"> planta - 28001 Madrid</w:t>
      </w:r>
    </w:p>
    <w:p w14:paraId="1EA11EA7" w14:textId="77777777" w:rsidR="003D26AC" w:rsidRPr="00F33D62" w:rsidRDefault="003D26AC" w:rsidP="003D26AC">
      <w:pPr>
        <w:pStyle w:val="af2"/>
        <w:ind w:left="1440" w:hanging="480"/>
      </w:pPr>
      <w:r w:rsidRPr="00F33D62">
        <w:rPr>
          <w:lang w:val="fr-FR"/>
        </w:rPr>
        <w:t>Tel: +34 91 310 59 90</w:t>
      </w:r>
    </w:p>
    <w:p w14:paraId="2621A9BD" w14:textId="77777777" w:rsidR="003D26AC" w:rsidRPr="00F33D62" w:rsidRDefault="003D26AC" w:rsidP="003D26AC">
      <w:pPr>
        <w:pStyle w:val="af2"/>
        <w:ind w:left="1440" w:hanging="480"/>
      </w:pPr>
      <w:r w:rsidRPr="00F33D62">
        <w:t>網址：</w:t>
      </w:r>
      <w:r w:rsidRPr="00F33D62">
        <w:fldChar w:fldCharType="begin"/>
      </w:r>
      <w:r w:rsidRPr="00F33D62">
        <w:instrText>HYPERLINK "http://www.investinmadrid.com/"</w:instrText>
      </w:r>
      <w:r w:rsidRPr="00F33D62">
        <w:fldChar w:fldCharType="separate"/>
      </w:r>
      <w:r w:rsidRPr="00F33D62">
        <w:rPr>
          <w:lang w:val="fr-FR"/>
        </w:rPr>
        <w:t>http://www.investinmadrid.com/</w:t>
      </w:r>
      <w:r w:rsidRPr="00F33D62">
        <w:fldChar w:fldCharType="end"/>
      </w:r>
    </w:p>
    <w:p w14:paraId="74796C8F" w14:textId="77777777" w:rsidR="003D26AC" w:rsidRPr="00F33D62" w:rsidRDefault="003D26AC" w:rsidP="003D26AC">
      <w:pPr>
        <w:pStyle w:val="af2"/>
        <w:ind w:left="1440" w:hanging="480"/>
      </w:pPr>
    </w:p>
    <w:p w14:paraId="71468CED" w14:textId="77777777" w:rsidR="003D26AC" w:rsidRPr="00F33D62" w:rsidRDefault="003D26AC" w:rsidP="003D26AC">
      <w:pPr>
        <w:pStyle w:val="a9"/>
        <w:pageBreakBefore/>
        <w:spacing w:before="514" w:after="771"/>
        <w:outlineLvl w:val="0"/>
        <w:rPr>
          <w:lang w:val="en-US" w:eastAsia="zh-TW"/>
        </w:rPr>
      </w:pPr>
      <w:bookmarkStart w:id="22" w:name="_Toc230086776"/>
      <w:r w:rsidRPr="00F33D62">
        <w:rPr>
          <w:lang w:eastAsia="zh-TW"/>
        </w:rPr>
        <w:lastRenderedPageBreak/>
        <w:t>附錄三　西班牙外人投資統計表</w:t>
      </w:r>
      <w:bookmarkEnd w:id="22"/>
    </w:p>
    <w:p w14:paraId="3A995E5A" w14:textId="77777777" w:rsidR="003D26AC" w:rsidRPr="00F33D62" w:rsidRDefault="003D26AC" w:rsidP="003D26AC">
      <w:pPr>
        <w:pStyle w:val="af4"/>
        <w:jc w:val="right"/>
      </w:pPr>
      <w:r w:rsidRPr="00F33D62">
        <w:t>單位：百萬歐元</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695"/>
        <w:gridCol w:w="1694"/>
        <w:gridCol w:w="1694"/>
        <w:gridCol w:w="1696"/>
        <w:gridCol w:w="1695"/>
      </w:tblGrid>
      <w:tr w:rsidR="00F33D62" w:rsidRPr="00F33D62" w14:paraId="6C61592B" w14:textId="77777777" w:rsidTr="0008131D">
        <w:tc>
          <w:tcPr>
            <w:tcW w:w="1723" w:type="dxa"/>
            <w:vMerge w:val="restart"/>
            <w:tcMar>
              <w:top w:w="0" w:type="dxa"/>
              <w:left w:w="57" w:type="dxa"/>
              <w:bottom w:w="0" w:type="dxa"/>
              <w:right w:w="57" w:type="dxa"/>
            </w:tcMar>
            <w:vAlign w:val="center"/>
          </w:tcPr>
          <w:p w14:paraId="28C57F15" w14:textId="77777777" w:rsidR="003D26AC" w:rsidRPr="00F33D62" w:rsidRDefault="003D26AC" w:rsidP="0008131D">
            <w:pPr>
              <w:pStyle w:val="af4"/>
              <w:ind w:leftChars="50" w:left="120" w:rightChars="50" w:right="120"/>
            </w:pPr>
            <w:r w:rsidRPr="00F33D62">
              <w:rPr>
                <w:szCs w:val="24"/>
              </w:rPr>
              <w:t>國家別</w:t>
            </w:r>
          </w:p>
        </w:tc>
        <w:tc>
          <w:tcPr>
            <w:tcW w:w="3446" w:type="dxa"/>
            <w:gridSpan w:val="2"/>
            <w:tcMar>
              <w:top w:w="0" w:type="dxa"/>
              <w:left w:w="57" w:type="dxa"/>
              <w:bottom w:w="0" w:type="dxa"/>
              <w:right w:w="57" w:type="dxa"/>
            </w:tcMar>
            <w:vAlign w:val="center"/>
          </w:tcPr>
          <w:p w14:paraId="3BA9210B" w14:textId="77777777" w:rsidR="003D26AC" w:rsidRPr="00F33D62" w:rsidRDefault="003D26AC" w:rsidP="0008131D">
            <w:pPr>
              <w:pStyle w:val="af4"/>
              <w:ind w:leftChars="50" w:left="120" w:rightChars="50" w:right="120"/>
            </w:pPr>
            <w:r w:rsidRPr="00F33D62">
              <w:rPr>
                <w:szCs w:val="24"/>
              </w:rPr>
              <w:t>202</w:t>
            </w:r>
            <w:r w:rsidRPr="00F33D62">
              <w:rPr>
                <w:rFonts w:hint="eastAsia"/>
                <w:szCs w:val="24"/>
              </w:rPr>
              <w:t>5</w:t>
            </w:r>
          </w:p>
        </w:tc>
        <w:tc>
          <w:tcPr>
            <w:tcW w:w="3449" w:type="dxa"/>
            <w:gridSpan w:val="2"/>
            <w:tcMar>
              <w:top w:w="0" w:type="dxa"/>
              <w:left w:w="57" w:type="dxa"/>
              <w:bottom w:w="0" w:type="dxa"/>
              <w:right w:w="57" w:type="dxa"/>
            </w:tcMar>
            <w:vAlign w:val="center"/>
          </w:tcPr>
          <w:p w14:paraId="626589B9" w14:textId="77777777" w:rsidR="003D26AC" w:rsidRPr="00F33D62" w:rsidRDefault="003D26AC" w:rsidP="0008131D">
            <w:pPr>
              <w:pStyle w:val="af4"/>
              <w:ind w:leftChars="50" w:left="120" w:rightChars="50" w:right="120"/>
            </w:pPr>
            <w:r w:rsidRPr="00F33D62">
              <w:rPr>
                <w:szCs w:val="24"/>
              </w:rPr>
              <w:t>歷年累計</w:t>
            </w:r>
          </w:p>
        </w:tc>
      </w:tr>
      <w:tr w:rsidR="00F33D62" w:rsidRPr="00F33D62" w14:paraId="673ECB4E" w14:textId="77777777" w:rsidTr="0008131D">
        <w:tc>
          <w:tcPr>
            <w:tcW w:w="1723" w:type="dxa"/>
            <w:vMerge/>
            <w:tcMar>
              <w:top w:w="0" w:type="dxa"/>
              <w:left w:w="57" w:type="dxa"/>
              <w:bottom w:w="0" w:type="dxa"/>
              <w:right w:w="57" w:type="dxa"/>
            </w:tcMar>
            <w:vAlign w:val="center"/>
          </w:tcPr>
          <w:p w14:paraId="6DA6B417" w14:textId="77777777" w:rsidR="003D26AC" w:rsidRPr="00F33D62" w:rsidRDefault="003D26AC" w:rsidP="0008131D">
            <w:pPr>
              <w:pStyle w:val="af4"/>
              <w:ind w:leftChars="50" w:left="120" w:rightChars="50" w:right="120"/>
              <w:rPr>
                <w:szCs w:val="24"/>
              </w:rPr>
            </w:pPr>
          </w:p>
        </w:tc>
        <w:tc>
          <w:tcPr>
            <w:tcW w:w="1723" w:type="dxa"/>
            <w:tcMar>
              <w:top w:w="0" w:type="dxa"/>
              <w:left w:w="57" w:type="dxa"/>
              <w:bottom w:w="0" w:type="dxa"/>
              <w:right w:w="57" w:type="dxa"/>
            </w:tcMar>
            <w:vAlign w:val="center"/>
          </w:tcPr>
          <w:p w14:paraId="2F57BEBB" w14:textId="77777777" w:rsidR="003D26AC" w:rsidRPr="00F33D62" w:rsidRDefault="003D26AC" w:rsidP="0008131D">
            <w:pPr>
              <w:pStyle w:val="af4"/>
              <w:ind w:leftChars="50" w:left="120" w:rightChars="50" w:right="120"/>
            </w:pPr>
            <w:r w:rsidRPr="00F33D62">
              <w:rPr>
                <w:szCs w:val="24"/>
              </w:rPr>
              <w:t>件數</w:t>
            </w:r>
          </w:p>
        </w:tc>
        <w:tc>
          <w:tcPr>
            <w:tcW w:w="1723" w:type="dxa"/>
            <w:tcMar>
              <w:top w:w="0" w:type="dxa"/>
              <w:left w:w="57" w:type="dxa"/>
              <w:bottom w:w="0" w:type="dxa"/>
              <w:right w:w="57" w:type="dxa"/>
            </w:tcMar>
            <w:vAlign w:val="center"/>
          </w:tcPr>
          <w:p w14:paraId="543CE6D2" w14:textId="77777777" w:rsidR="003D26AC" w:rsidRPr="00F33D62" w:rsidRDefault="003D26AC" w:rsidP="0008131D">
            <w:pPr>
              <w:pStyle w:val="af4"/>
              <w:ind w:leftChars="50" w:left="120" w:rightChars="50" w:right="120"/>
            </w:pPr>
            <w:r w:rsidRPr="00F33D62">
              <w:rPr>
                <w:szCs w:val="24"/>
              </w:rPr>
              <w:t>金額</w:t>
            </w:r>
          </w:p>
        </w:tc>
        <w:tc>
          <w:tcPr>
            <w:tcW w:w="1725" w:type="dxa"/>
            <w:tcMar>
              <w:top w:w="0" w:type="dxa"/>
              <w:left w:w="57" w:type="dxa"/>
              <w:bottom w:w="0" w:type="dxa"/>
              <w:right w:w="57" w:type="dxa"/>
            </w:tcMar>
            <w:vAlign w:val="center"/>
          </w:tcPr>
          <w:p w14:paraId="3F6FECCB" w14:textId="77777777" w:rsidR="003D26AC" w:rsidRPr="00F33D62" w:rsidRDefault="003D26AC" w:rsidP="0008131D">
            <w:pPr>
              <w:pStyle w:val="af4"/>
              <w:ind w:leftChars="50" w:left="120" w:rightChars="50" w:right="120"/>
            </w:pPr>
            <w:r w:rsidRPr="00F33D62">
              <w:rPr>
                <w:szCs w:val="24"/>
              </w:rPr>
              <w:t>件數</w:t>
            </w:r>
          </w:p>
        </w:tc>
        <w:tc>
          <w:tcPr>
            <w:tcW w:w="1724" w:type="dxa"/>
            <w:tcMar>
              <w:top w:w="0" w:type="dxa"/>
              <w:left w:w="57" w:type="dxa"/>
              <w:bottom w:w="0" w:type="dxa"/>
              <w:right w:w="57" w:type="dxa"/>
            </w:tcMar>
            <w:vAlign w:val="center"/>
          </w:tcPr>
          <w:p w14:paraId="43DBEDCE" w14:textId="77777777" w:rsidR="003D26AC" w:rsidRPr="00F33D62" w:rsidRDefault="003D26AC" w:rsidP="0008131D">
            <w:pPr>
              <w:pStyle w:val="af4"/>
              <w:ind w:leftChars="50" w:left="120" w:rightChars="50" w:right="120"/>
            </w:pPr>
            <w:r w:rsidRPr="00F33D62">
              <w:rPr>
                <w:szCs w:val="24"/>
              </w:rPr>
              <w:t>金額</w:t>
            </w:r>
          </w:p>
        </w:tc>
      </w:tr>
      <w:tr w:rsidR="00F33D62" w:rsidRPr="00F33D62" w14:paraId="2695AEE7" w14:textId="77777777" w:rsidTr="0008131D">
        <w:tc>
          <w:tcPr>
            <w:tcW w:w="1723" w:type="dxa"/>
            <w:tcMar>
              <w:top w:w="0" w:type="dxa"/>
              <w:left w:w="57" w:type="dxa"/>
              <w:bottom w:w="0" w:type="dxa"/>
              <w:right w:w="57" w:type="dxa"/>
            </w:tcMar>
            <w:vAlign w:val="center"/>
          </w:tcPr>
          <w:p w14:paraId="6F0A5682" w14:textId="77777777" w:rsidR="003D26AC" w:rsidRPr="00F33D62" w:rsidRDefault="003D26AC" w:rsidP="0008131D">
            <w:pPr>
              <w:pStyle w:val="af4"/>
              <w:ind w:rightChars="50" w:right="120"/>
              <w:jc w:val="both"/>
            </w:pPr>
            <w:r w:rsidRPr="00F33D62">
              <w:rPr>
                <w:rFonts w:hint="eastAsia"/>
              </w:rPr>
              <w:t xml:space="preserve"> </w:t>
            </w:r>
            <w:r w:rsidRPr="00F33D62">
              <w:rPr>
                <w:rFonts w:hint="eastAsia"/>
              </w:rPr>
              <w:t>美國</w:t>
            </w:r>
          </w:p>
        </w:tc>
        <w:tc>
          <w:tcPr>
            <w:tcW w:w="1723" w:type="dxa"/>
            <w:tcMar>
              <w:top w:w="0" w:type="dxa"/>
              <w:left w:w="57" w:type="dxa"/>
              <w:bottom w:w="0" w:type="dxa"/>
              <w:right w:w="57" w:type="dxa"/>
            </w:tcMar>
            <w:vAlign w:val="center"/>
          </w:tcPr>
          <w:p w14:paraId="7AA5BDFF"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4376DABE" w14:textId="77777777" w:rsidR="003D26AC" w:rsidRPr="00F33D62" w:rsidRDefault="003D26AC" w:rsidP="0008131D">
            <w:pPr>
              <w:pStyle w:val="af4"/>
              <w:ind w:leftChars="50" w:left="120" w:rightChars="50" w:right="120"/>
              <w:jc w:val="right"/>
            </w:pPr>
            <w:r w:rsidRPr="00F33D62">
              <w:rPr>
                <w:rFonts w:hint="eastAsia"/>
              </w:rPr>
              <w:t>10,008.95</w:t>
            </w:r>
          </w:p>
        </w:tc>
        <w:tc>
          <w:tcPr>
            <w:tcW w:w="1725" w:type="dxa"/>
            <w:tcMar>
              <w:top w:w="0" w:type="dxa"/>
              <w:left w:w="57" w:type="dxa"/>
              <w:bottom w:w="0" w:type="dxa"/>
              <w:right w:w="57" w:type="dxa"/>
            </w:tcMar>
            <w:vAlign w:val="center"/>
          </w:tcPr>
          <w:p w14:paraId="41B295A6"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7B23C6FC" w14:textId="77777777" w:rsidR="003D26AC" w:rsidRPr="00F33D62" w:rsidRDefault="003D26AC" w:rsidP="0008131D">
            <w:pPr>
              <w:pStyle w:val="af4"/>
              <w:ind w:leftChars="50" w:left="120" w:rightChars="50" w:right="120"/>
              <w:jc w:val="right"/>
            </w:pPr>
            <w:r w:rsidRPr="00F33D62">
              <w:rPr>
                <w:rFonts w:hint="eastAsia"/>
              </w:rPr>
              <w:t>124071.25</w:t>
            </w:r>
          </w:p>
        </w:tc>
      </w:tr>
      <w:tr w:rsidR="00F33D62" w:rsidRPr="00F33D62" w14:paraId="6CF4E0D9" w14:textId="77777777" w:rsidTr="0008131D">
        <w:tc>
          <w:tcPr>
            <w:tcW w:w="1723" w:type="dxa"/>
            <w:tcMar>
              <w:top w:w="0" w:type="dxa"/>
              <w:left w:w="57" w:type="dxa"/>
              <w:bottom w:w="0" w:type="dxa"/>
              <w:right w:w="57" w:type="dxa"/>
            </w:tcMar>
            <w:vAlign w:val="center"/>
          </w:tcPr>
          <w:p w14:paraId="5763A969" w14:textId="77777777" w:rsidR="003D26AC" w:rsidRPr="00F33D62" w:rsidRDefault="003D26AC" w:rsidP="0008131D">
            <w:pPr>
              <w:pStyle w:val="af4"/>
              <w:ind w:leftChars="50" w:left="120" w:rightChars="50" w:right="120"/>
              <w:jc w:val="both"/>
            </w:pPr>
            <w:r w:rsidRPr="00F33D62">
              <w:t>法國</w:t>
            </w:r>
          </w:p>
        </w:tc>
        <w:tc>
          <w:tcPr>
            <w:tcW w:w="1723" w:type="dxa"/>
            <w:tcMar>
              <w:top w:w="0" w:type="dxa"/>
              <w:left w:w="57" w:type="dxa"/>
              <w:bottom w:w="0" w:type="dxa"/>
              <w:right w:w="57" w:type="dxa"/>
            </w:tcMar>
            <w:vAlign w:val="center"/>
          </w:tcPr>
          <w:p w14:paraId="256704A7"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7C2A3688" w14:textId="77777777" w:rsidR="003D26AC" w:rsidRPr="00F33D62" w:rsidRDefault="003D26AC" w:rsidP="0008131D">
            <w:pPr>
              <w:pStyle w:val="af4"/>
              <w:ind w:leftChars="50" w:left="120" w:rightChars="50" w:right="120"/>
              <w:jc w:val="right"/>
            </w:pPr>
            <w:r w:rsidRPr="00F33D62">
              <w:rPr>
                <w:rFonts w:hint="eastAsia"/>
              </w:rPr>
              <w:t>3,270.2</w:t>
            </w:r>
          </w:p>
        </w:tc>
        <w:tc>
          <w:tcPr>
            <w:tcW w:w="1725" w:type="dxa"/>
            <w:tcMar>
              <w:top w:w="0" w:type="dxa"/>
              <w:left w:w="57" w:type="dxa"/>
              <w:bottom w:w="0" w:type="dxa"/>
              <w:right w:w="57" w:type="dxa"/>
            </w:tcMar>
            <w:vAlign w:val="center"/>
          </w:tcPr>
          <w:p w14:paraId="7A7B04A0"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5C6D6CD4" w14:textId="77777777" w:rsidR="003D26AC" w:rsidRPr="00F33D62" w:rsidRDefault="003D26AC" w:rsidP="0008131D">
            <w:pPr>
              <w:pStyle w:val="af4"/>
              <w:ind w:leftChars="50" w:left="120" w:rightChars="50" w:right="120"/>
              <w:jc w:val="right"/>
            </w:pPr>
            <w:r w:rsidRPr="00F33D62">
              <w:rPr>
                <w:rFonts w:hint="eastAsia"/>
              </w:rPr>
              <w:t>73,036.44</w:t>
            </w:r>
          </w:p>
        </w:tc>
      </w:tr>
      <w:tr w:rsidR="00F33D62" w:rsidRPr="00F33D62" w14:paraId="7D15F298" w14:textId="77777777" w:rsidTr="0008131D">
        <w:tc>
          <w:tcPr>
            <w:tcW w:w="1723" w:type="dxa"/>
            <w:tcMar>
              <w:top w:w="0" w:type="dxa"/>
              <w:left w:w="57" w:type="dxa"/>
              <w:bottom w:w="0" w:type="dxa"/>
              <w:right w:w="57" w:type="dxa"/>
            </w:tcMar>
            <w:vAlign w:val="center"/>
          </w:tcPr>
          <w:p w14:paraId="0962CAE3" w14:textId="77777777" w:rsidR="003D26AC" w:rsidRPr="00F33D62" w:rsidRDefault="003D26AC" w:rsidP="0008131D">
            <w:pPr>
              <w:pStyle w:val="af4"/>
              <w:ind w:leftChars="50" w:left="120" w:rightChars="50" w:right="120"/>
              <w:jc w:val="both"/>
            </w:pPr>
            <w:r w:rsidRPr="00F33D62">
              <w:rPr>
                <w:rFonts w:hint="eastAsia"/>
              </w:rPr>
              <w:t>英國</w:t>
            </w:r>
          </w:p>
        </w:tc>
        <w:tc>
          <w:tcPr>
            <w:tcW w:w="1723" w:type="dxa"/>
            <w:tcMar>
              <w:top w:w="0" w:type="dxa"/>
              <w:left w:w="57" w:type="dxa"/>
              <w:bottom w:w="0" w:type="dxa"/>
              <w:right w:w="57" w:type="dxa"/>
            </w:tcMar>
            <w:vAlign w:val="center"/>
          </w:tcPr>
          <w:p w14:paraId="2E0E293A" w14:textId="77777777" w:rsidR="003D26AC" w:rsidRPr="00F33D62" w:rsidRDefault="003D26AC" w:rsidP="0008131D">
            <w:pPr>
              <w:pStyle w:val="af4"/>
              <w:ind w:leftChars="50" w:left="120" w:rightChars="50" w:right="120"/>
              <w:rPr>
                <w:szCs w:val="24"/>
              </w:rPr>
            </w:pPr>
            <w:r w:rsidRPr="00F33D62">
              <w:rPr>
                <w:rFonts w:hint="eastAsia"/>
                <w:szCs w:val="24"/>
              </w:rPr>
              <w:t>n/a</w:t>
            </w:r>
          </w:p>
        </w:tc>
        <w:tc>
          <w:tcPr>
            <w:tcW w:w="1723" w:type="dxa"/>
            <w:tcMar>
              <w:top w:w="0" w:type="dxa"/>
              <w:left w:w="57" w:type="dxa"/>
              <w:bottom w:w="0" w:type="dxa"/>
              <w:right w:w="57" w:type="dxa"/>
            </w:tcMar>
            <w:vAlign w:val="center"/>
          </w:tcPr>
          <w:p w14:paraId="705069D6" w14:textId="77777777" w:rsidR="003D26AC" w:rsidRPr="00F33D62" w:rsidRDefault="003D26AC" w:rsidP="0008131D">
            <w:pPr>
              <w:pStyle w:val="af4"/>
              <w:ind w:leftChars="50" w:left="120" w:rightChars="50" w:right="120"/>
              <w:jc w:val="right"/>
            </w:pPr>
            <w:r w:rsidRPr="00F33D62">
              <w:rPr>
                <w:rFonts w:hint="eastAsia"/>
              </w:rPr>
              <w:t>2,662.41</w:t>
            </w:r>
          </w:p>
        </w:tc>
        <w:tc>
          <w:tcPr>
            <w:tcW w:w="1725" w:type="dxa"/>
            <w:tcMar>
              <w:top w:w="0" w:type="dxa"/>
              <w:left w:w="57" w:type="dxa"/>
              <w:bottom w:w="0" w:type="dxa"/>
              <w:right w:w="57" w:type="dxa"/>
            </w:tcMar>
            <w:vAlign w:val="center"/>
          </w:tcPr>
          <w:p w14:paraId="57F939CA" w14:textId="77777777" w:rsidR="003D26AC" w:rsidRPr="00F33D62" w:rsidRDefault="003D26AC" w:rsidP="0008131D">
            <w:pPr>
              <w:pStyle w:val="af4"/>
              <w:ind w:leftChars="50" w:left="120" w:rightChars="50" w:right="120"/>
              <w:rPr>
                <w:szCs w:val="24"/>
              </w:rPr>
            </w:pPr>
            <w:r w:rsidRPr="00F33D62">
              <w:rPr>
                <w:rFonts w:hint="eastAsia"/>
                <w:szCs w:val="24"/>
              </w:rPr>
              <w:t>n/a</w:t>
            </w:r>
          </w:p>
        </w:tc>
        <w:tc>
          <w:tcPr>
            <w:tcW w:w="1724" w:type="dxa"/>
            <w:tcMar>
              <w:top w:w="0" w:type="dxa"/>
              <w:left w:w="57" w:type="dxa"/>
              <w:bottom w:w="0" w:type="dxa"/>
              <w:right w:w="57" w:type="dxa"/>
            </w:tcMar>
            <w:vAlign w:val="center"/>
          </w:tcPr>
          <w:p w14:paraId="0F2AEEC0" w14:textId="77777777" w:rsidR="003D26AC" w:rsidRPr="00F33D62" w:rsidRDefault="003D26AC" w:rsidP="0008131D">
            <w:pPr>
              <w:pStyle w:val="af4"/>
              <w:ind w:leftChars="50" w:left="120" w:rightChars="50" w:right="120"/>
              <w:jc w:val="right"/>
              <w:rPr>
                <w:lang w:val="es-ES"/>
              </w:rPr>
            </w:pPr>
            <w:r w:rsidRPr="00F33D62">
              <w:rPr>
                <w:rFonts w:hint="eastAsia"/>
                <w:lang w:val="es-ES"/>
              </w:rPr>
              <w:t>65,532.29</w:t>
            </w:r>
          </w:p>
        </w:tc>
      </w:tr>
      <w:tr w:rsidR="00F33D62" w:rsidRPr="00F33D62" w14:paraId="5FBF233A" w14:textId="77777777" w:rsidTr="0008131D">
        <w:tc>
          <w:tcPr>
            <w:tcW w:w="1723" w:type="dxa"/>
            <w:tcMar>
              <w:top w:w="0" w:type="dxa"/>
              <w:left w:w="57" w:type="dxa"/>
              <w:bottom w:w="0" w:type="dxa"/>
              <w:right w:w="57" w:type="dxa"/>
            </w:tcMar>
            <w:vAlign w:val="center"/>
          </w:tcPr>
          <w:p w14:paraId="4E08AFEC" w14:textId="77777777" w:rsidR="003D26AC" w:rsidRPr="00F33D62" w:rsidRDefault="003D26AC" w:rsidP="0008131D">
            <w:pPr>
              <w:pStyle w:val="af4"/>
              <w:ind w:leftChars="50" w:left="120" w:rightChars="50" w:right="120"/>
              <w:jc w:val="both"/>
            </w:pPr>
            <w:r w:rsidRPr="00F33D62">
              <w:t>德國</w:t>
            </w:r>
          </w:p>
        </w:tc>
        <w:tc>
          <w:tcPr>
            <w:tcW w:w="1723" w:type="dxa"/>
            <w:tcMar>
              <w:top w:w="0" w:type="dxa"/>
              <w:left w:w="57" w:type="dxa"/>
              <w:bottom w:w="0" w:type="dxa"/>
              <w:right w:w="57" w:type="dxa"/>
            </w:tcMar>
            <w:vAlign w:val="center"/>
          </w:tcPr>
          <w:p w14:paraId="3E51D091"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63BB30BA" w14:textId="77777777" w:rsidR="003D26AC" w:rsidRPr="00F33D62" w:rsidRDefault="003D26AC" w:rsidP="0008131D">
            <w:pPr>
              <w:pStyle w:val="af4"/>
              <w:ind w:leftChars="50" w:left="120" w:rightChars="50" w:right="120"/>
              <w:jc w:val="right"/>
            </w:pPr>
            <w:r w:rsidRPr="00F33D62">
              <w:t>2</w:t>
            </w:r>
            <w:r w:rsidRPr="00F33D62">
              <w:rPr>
                <w:rFonts w:hint="eastAsia"/>
              </w:rPr>
              <w:t>,309.03</w:t>
            </w:r>
          </w:p>
        </w:tc>
        <w:tc>
          <w:tcPr>
            <w:tcW w:w="1725" w:type="dxa"/>
            <w:tcMar>
              <w:top w:w="0" w:type="dxa"/>
              <w:left w:w="57" w:type="dxa"/>
              <w:bottom w:w="0" w:type="dxa"/>
              <w:right w:w="57" w:type="dxa"/>
            </w:tcMar>
            <w:vAlign w:val="center"/>
          </w:tcPr>
          <w:p w14:paraId="1F49388C"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570B18B1" w14:textId="77777777" w:rsidR="003D26AC" w:rsidRPr="00F33D62" w:rsidRDefault="003D26AC" w:rsidP="0008131D">
            <w:pPr>
              <w:pStyle w:val="af4"/>
              <w:ind w:leftChars="50" w:left="120" w:rightChars="50" w:right="120"/>
              <w:jc w:val="right"/>
              <w:rPr>
                <w:lang w:val="es-ES"/>
              </w:rPr>
            </w:pPr>
            <w:r w:rsidRPr="00F33D62">
              <w:rPr>
                <w:rFonts w:hint="eastAsia"/>
                <w:lang w:val="es-ES"/>
              </w:rPr>
              <w:t>74,456.31</w:t>
            </w:r>
          </w:p>
        </w:tc>
      </w:tr>
      <w:tr w:rsidR="00F33D62" w:rsidRPr="00F33D62" w14:paraId="2BCF9A91" w14:textId="77777777" w:rsidTr="0008131D">
        <w:tc>
          <w:tcPr>
            <w:tcW w:w="1723" w:type="dxa"/>
            <w:tcMar>
              <w:top w:w="0" w:type="dxa"/>
              <w:left w:w="57" w:type="dxa"/>
              <w:bottom w:w="0" w:type="dxa"/>
              <w:right w:w="57" w:type="dxa"/>
            </w:tcMar>
            <w:vAlign w:val="center"/>
          </w:tcPr>
          <w:p w14:paraId="42B75B9C" w14:textId="77777777" w:rsidR="003D26AC" w:rsidRPr="00F33D62" w:rsidRDefault="003D26AC" w:rsidP="0008131D">
            <w:pPr>
              <w:pStyle w:val="af4"/>
              <w:ind w:leftChars="50" w:left="120" w:rightChars="50" w:right="120"/>
              <w:jc w:val="both"/>
            </w:pPr>
            <w:r w:rsidRPr="00F33D62">
              <w:rPr>
                <w:rFonts w:hint="eastAsia"/>
              </w:rPr>
              <w:t>加拿大</w:t>
            </w:r>
          </w:p>
        </w:tc>
        <w:tc>
          <w:tcPr>
            <w:tcW w:w="1723" w:type="dxa"/>
            <w:tcMar>
              <w:top w:w="0" w:type="dxa"/>
              <w:left w:w="57" w:type="dxa"/>
              <w:bottom w:w="0" w:type="dxa"/>
              <w:right w:w="57" w:type="dxa"/>
            </w:tcMar>
            <w:vAlign w:val="center"/>
          </w:tcPr>
          <w:p w14:paraId="0F424CF6"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7D8F324F" w14:textId="77777777" w:rsidR="003D26AC" w:rsidRPr="00F33D62" w:rsidRDefault="003D26AC" w:rsidP="0008131D">
            <w:pPr>
              <w:pStyle w:val="af4"/>
              <w:ind w:leftChars="50" w:left="120" w:rightChars="50" w:right="120"/>
              <w:jc w:val="right"/>
            </w:pPr>
            <w:r w:rsidRPr="00F33D62">
              <w:rPr>
                <w:rFonts w:hint="eastAsia"/>
              </w:rPr>
              <w:t>1,941.41</w:t>
            </w:r>
          </w:p>
        </w:tc>
        <w:tc>
          <w:tcPr>
            <w:tcW w:w="1725" w:type="dxa"/>
            <w:tcMar>
              <w:top w:w="0" w:type="dxa"/>
              <w:left w:w="57" w:type="dxa"/>
              <w:bottom w:w="0" w:type="dxa"/>
              <w:right w:w="57" w:type="dxa"/>
            </w:tcMar>
            <w:vAlign w:val="center"/>
          </w:tcPr>
          <w:p w14:paraId="798A02B2"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3E966C90" w14:textId="77777777" w:rsidR="003D26AC" w:rsidRPr="00F33D62" w:rsidRDefault="003D26AC" w:rsidP="0008131D">
            <w:pPr>
              <w:pStyle w:val="af4"/>
              <w:ind w:leftChars="50" w:left="120" w:rightChars="50" w:right="120"/>
              <w:jc w:val="right"/>
            </w:pPr>
            <w:r w:rsidRPr="00F33D62">
              <w:rPr>
                <w:rFonts w:hint="eastAsia"/>
              </w:rPr>
              <w:t>14,379.30</w:t>
            </w:r>
          </w:p>
        </w:tc>
      </w:tr>
      <w:tr w:rsidR="00F33D62" w:rsidRPr="00F33D62" w14:paraId="26C135EE" w14:textId="77777777" w:rsidTr="0008131D">
        <w:tc>
          <w:tcPr>
            <w:tcW w:w="1723" w:type="dxa"/>
            <w:tcMar>
              <w:top w:w="0" w:type="dxa"/>
              <w:left w:w="57" w:type="dxa"/>
              <w:bottom w:w="0" w:type="dxa"/>
              <w:right w:w="57" w:type="dxa"/>
            </w:tcMar>
            <w:vAlign w:val="center"/>
          </w:tcPr>
          <w:p w14:paraId="566986BD" w14:textId="77777777" w:rsidR="003D26AC" w:rsidRPr="00F33D62" w:rsidRDefault="003D26AC" w:rsidP="0008131D">
            <w:pPr>
              <w:pStyle w:val="af4"/>
              <w:ind w:leftChars="50" w:left="120" w:rightChars="50" w:right="120"/>
              <w:jc w:val="both"/>
            </w:pPr>
            <w:r w:rsidRPr="00F33D62">
              <w:rPr>
                <w:rFonts w:hint="eastAsia"/>
              </w:rPr>
              <w:t>比利時</w:t>
            </w:r>
          </w:p>
        </w:tc>
        <w:tc>
          <w:tcPr>
            <w:tcW w:w="1723" w:type="dxa"/>
            <w:tcMar>
              <w:top w:w="0" w:type="dxa"/>
              <w:left w:w="57" w:type="dxa"/>
              <w:bottom w:w="0" w:type="dxa"/>
              <w:right w:w="57" w:type="dxa"/>
            </w:tcMar>
            <w:vAlign w:val="center"/>
          </w:tcPr>
          <w:p w14:paraId="2962E73D"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524DDC30" w14:textId="77777777" w:rsidR="003D26AC" w:rsidRPr="00F33D62" w:rsidRDefault="003D26AC" w:rsidP="0008131D">
            <w:pPr>
              <w:pStyle w:val="af4"/>
              <w:ind w:leftChars="50" w:left="120" w:rightChars="50" w:right="120"/>
              <w:jc w:val="right"/>
            </w:pPr>
            <w:r w:rsidRPr="00F33D62">
              <w:t>1</w:t>
            </w:r>
            <w:r w:rsidRPr="00F33D62">
              <w:rPr>
                <w:rFonts w:hint="eastAsia"/>
              </w:rPr>
              <w:t>,453.07</w:t>
            </w:r>
          </w:p>
        </w:tc>
        <w:tc>
          <w:tcPr>
            <w:tcW w:w="1725" w:type="dxa"/>
            <w:tcMar>
              <w:top w:w="0" w:type="dxa"/>
              <w:left w:w="57" w:type="dxa"/>
              <w:bottom w:w="0" w:type="dxa"/>
              <w:right w:w="57" w:type="dxa"/>
            </w:tcMar>
            <w:vAlign w:val="center"/>
          </w:tcPr>
          <w:p w14:paraId="1004ECCA"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27FCC292" w14:textId="77777777" w:rsidR="003D26AC" w:rsidRPr="00F33D62" w:rsidRDefault="003D26AC" w:rsidP="0008131D">
            <w:pPr>
              <w:pStyle w:val="af4"/>
              <w:ind w:leftChars="50" w:left="120" w:rightChars="50" w:right="120"/>
              <w:jc w:val="right"/>
            </w:pPr>
            <w:r w:rsidRPr="00F33D62">
              <w:rPr>
                <w:rFonts w:hint="eastAsia"/>
              </w:rPr>
              <w:t>6,583.92</w:t>
            </w:r>
          </w:p>
        </w:tc>
      </w:tr>
      <w:tr w:rsidR="00F33D62" w:rsidRPr="00F33D62" w14:paraId="6FAF8461" w14:textId="77777777" w:rsidTr="0008131D">
        <w:tc>
          <w:tcPr>
            <w:tcW w:w="1723" w:type="dxa"/>
            <w:tcMar>
              <w:top w:w="0" w:type="dxa"/>
              <w:left w:w="57" w:type="dxa"/>
              <w:bottom w:w="0" w:type="dxa"/>
              <w:right w:w="57" w:type="dxa"/>
            </w:tcMar>
            <w:vAlign w:val="center"/>
          </w:tcPr>
          <w:p w14:paraId="5D3EAB99" w14:textId="77777777" w:rsidR="003D26AC" w:rsidRPr="00F33D62" w:rsidRDefault="003D26AC" w:rsidP="0008131D">
            <w:pPr>
              <w:pStyle w:val="af4"/>
              <w:ind w:leftChars="50" w:left="120" w:rightChars="50" w:right="120"/>
              <w:jc w:val="both"/>
            </w:pPr>
            <w:r w:rsidRPr="00F33D62">
              <w:t>墨西哥</w:t>
            </w:r>
          </w:p>
        </w:tc>
        <w:tc>
          <w:tcPr>
            <w:tcW w:w="1723" w:type="dxa"/>
            <w:tcMar>
              <w:top w:w="0" w:type="dxa"/>
              <w:left w:w="57" w:type="dxa"/>
              <w:bottom w:w="0" w:type="dxa"/>
              <w:right w:w="57" w:type="dxa"/>
            </w:tcMar>
            <w:vAlign w:val="center"/>
          </w:tcPr>
          <w:p w14:paraId="4849F901"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58E26ED5" w14:textId="77777777" w:rsidR="003D26AC" w:rsidRPr="00F33D62" w:rsidRDefault="003D26AC" w:rsidP="0008131D">
            <w:pPr>
              <w:pStyle w:val="af4"/>
              <w:ind w:leftChars="50" w:left="120" w:rightChars="50" w:right="120"/>
              <w:jc w:val="right"/>
            </w:pPr>
            <w:r w:rsidRPr="00F33D62">
              <w:t>1</w:t>
            </w:r>
            <w:r w:rsidRPr="00F33D62">
              <w:rPr>
                <w:rFonts w:hint="eastAsia"/>
              </w:rPr>
              <w:t>,124.27</w:t>
            </w:r>
          </w:p>
        </w:tc>
        <w:tc>
          <w:tcPr>
            <w:tcW w:w="1725" w:type="dxa"/>
            <w:tcMar>
              <w:top w:w="0" w:type="dxa"/>
              <w:left w:w="57" w:type="dxa"/>
              <w:bottom w:w="0" w:type="dxa"/>
              <w:right w:w="57" w:type="dxa"/>
            </w:tcMar>
            <w:vAlign w:val="center"/>
          </w:tcPr>
          <w:p w14:paraId="01C2C88F"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2894CDFF" w14:textId="77777777" w:rsidR="003D26AC" w:rsidRPr="00F33D62" w:rsidRDefault="003D26AC" w:rsidP="0008131D">
            <w:pPr>
              <w:pStyle w:val="af4"/>
              <w:ind w:leftChars="50" w:left="120" w:rightChars="50" w:right="120"/>
              <w:jc w:val="right"/>
            </w:pPr>
            <w:r w:rsidRPr="00F33D62">
              <w:rPr>
                <w:rFonts w:hint="eastAsia"/>
              </w:rPr>
              <w:t>35,799.99</w:t>
            </w:r>
          </w:p>
        </w:tc>
      </w:tr>
      <w:tr w:rsidR="00F33D62" w:rsidRPr="00F33D62" w14:paraId="7FCC9E73" w14:textId="77777777" w:rsidTr="0008131D">
        <w:tc>
          <w:tcPr>
            <w:tcW w:w="1723" w:type="dxa"/>
            <w:tcMar>
              <w:top w:w="0" w:type="dxa"/>
              <w:left w:w="57" w:type="dxa"/>
              <w:bottom w:w="0" w:type="dxa"/>
              <w:right w:w="57" w:type="dxa"/>
            </w:tcMar>
            <w:vAlign w:val="center"/>
          </w:tcPr>
          <w:p w14:paraId="3B767ECA" w14:textId="77777777" w:rsidR="003D26AC" w:rsidRPr="00F33D62" w:rsidRDefault="003D26AC" w:rsidP="0008131D">
            <w:pPr>
              <w:pStyle w:val="af4"/>
              <w:ind w:leftChars="50" w:left="120" w:rightChars="50" w:right="120"/>
              <w:jc w:val="both"/>
            </w:pPr>
            <w:r w:rsidRPr="00F33D62">
              <w:rPr>
                <w:rFonts w:hint="eastAsia"/>
              </w:rPr>
              <w:t>新加坡</w:t>
            </w:r>
          </w:p>
        </w:tc>
        <w:tc>
          <w:tcPr>
            <w:tcW w:w="1723" w:type="dxa"/>
            <w:tcMar>
              <w:top w:w="0" w:type="dxa"/>
              <w:left w:w="57" w:type="dxa"/>
              <w:bottom w:w="0" w:type="dxa"/>
              <w:right w:w="57" w:type="dxa"/>
            </w:tcMar>
            <w:vAlign w:val="center"/>
          </w:tcPr>
          <w:p w14:paraId="4BEAE778" w14:textId="77777777" w:rsidR="003D26AC" w:rsidRPr="00F33D62" w:rsidRDefault="003D26AC" w:rsidP="0008131D">
            <w:pPr>
              <w:pStyle w:val="af4"/>
              <w:ind w:leftChars="50" w:left="120" w:rightChars="50" w:right="120"/>
            </w:pPr>
            <w:r w:rsidRPr="00F33D62">
              <w:rPr>
                <w:rFonts w:hint="eastAsia"/>
                <w:szCs w:val="24"/>
              </w:rPr>
              <w:t>n/a</w:t>
            </w:r>
          </w:p>
        </w:tc>
        <w:tc>
          <w:tcPr>
            <w:tcW w:w="1723" w:type="dxa"/>
            <w:tcMar>
              <w:top w:w="0" w:type="dxa"/>
              <w:left w:w="57" w:type="dxa"/>
              <w:bottom w:w="0" w:type="dxa"/>
              <w:right w:w="57" w:type="dxa"/>
            </w:tcMar>
            <w:vAlign w:val="center"/>
          </w:tcPr>
          <w:p w14:paraId="0DBEC981" w14:textId="77777777" w:rsidR="003D26AC" w:rsidRPr="00F33D62" w:rsidRDefault="003D26AC" w:rsidP="0008131D">
            <w:pPr>
              <w:pStyle w:val="af4"/>
              <w:ind w:leftChars="50" w:left="120" w:rightChars="50" w:right="120"/>
              <w:jc w:val="right"/>
            </w:pPr>
            <w:r w:rsidRPr="00F33D62">
              <w:rPr>
                <w:rFonts w:hint="eastAsia"/>
              </w:rPr>
              <w:t>659.92</w:t>
            </w:r>
          </w:p>
        </w:tc>
        <w:tc>
          <w:tcPr>
            <w:tcW w:w="1725" w:type="dxa"/>
            <w:tcMar>
              <w:top w:w="0" w:type="dxa"/>
              <w:left w:w="57" w:type="dxa"/>
              <w:bottom w:w="0" w:type="dxa"/>
              <w:right w:w="57" w:type="dxa"/>
            </w:tcMar>
            <w:vAlign w:val="center"/>
          </w:tcPr>
          <w:p w14:paraId="6B450458"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51C4A3CC" w14:textId="77777777" w:rsidR="003D26AC" w:rsidRPr="00F33D62" w:rsidRDefault="003D26AC" w:rsidP="0008131D">
            <w:pPr>
              <w:pStyle w:val="af4"/>
              <w:ind w:leftChars="50" w:left="120" w:rightChars="50" w:right="120"/>
              <w:jc w:val="right"/>
            </w:pPr>
            <w:r w:rsidRPr="00F33D62">
              <w:rPr>
                <w:rFonts w:hint="eastAsia"/>
              </w:rPr>
              <w:t>5,598.20</w:t>
            </w:r>
          </w:p>
        </w:tc>
      </w:tr>
      <w:tr w:rsidR="00F33D62" w:rsidRPr="00F33D62" w14:paraId="6BD80772" w14:textId="77777777" w:rsidTr="0008131D">
        <w:tc>
          <w:tcPr>
            <w:tcW w:w="1723" w:type="dxa"/>
            <w:tcMar>
              <w:top w:w="0" w:type="dxa"/>
              <w:left w:w="57" w:type="dxa"/>
              <w:bottom w:w="0" w:type="dxa"/>
              <w:right w:w="57" w:type="dxa"/>
            </w:tcMar>
            <w:vAlign w:val="center"/>
          </w:tcPr>
          <w:p w14:paraId="67E79DB5" w14:textId="77777777" w:rsidR="003D26AC" w:rsidRPr="00F33D62" w:rsidRDefault="003D26AC" w:rsidP="0008131D">
            <w:pPr>
              <w:pStyle w:val="af4"/>
              <w:ind w:leftChars="50" w:left="120" w:rightChars="50" w:right="120"/>
              <w:jc w:val="both"/>
            </w:pPr>
            <w:r w:rsidRPr="00F33D62">
              <w:rPr>
                <w:rFonts w:hint="eastAsia"/>
              </w:rPr>
              <w:t>中國大陸</w:t>
            </w:r>
          </w:p>
        </w:tc>
        <w:tc>
          <w:tcPr>
            <w:tcW w:w="1723" w:type="dxa"/>
            <w:tcMar>
              <w:top w:w="0" w:type="dxa"/>
              <w:left w:w="57" w:type="dxa"/>
              <w:bottom w:w="0" w:type="dxa"/>
              <w:right w:w="57" w:type="dxa"/>
            </w:tcMar>
            <w:vAlign w:val="center"/>
          </w:tcPr>
          <w:p w14:paraId="3B9A1361"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20E635EC" w14:textId="77777777" w:rsidR="003D26AC" w:rsidRPr="00F33D62" w:rsidRDefault="003D26AC" w:rsidP="0008131D">
            <w:pPr>
              <w:pStyle w:val="af4"/>
              <w:ind w:leftChars="50" w:left="120" w:rightChars="50" w:right="120"/>
              <w:jc w:val="right"/>
            </w:pPr>
            <w:r w:rsidRPr="00F33D62">
              <w:rPr>
                <w:rFonts w:hint="eastAsia"/>
              </w:rPr>
              <w:t>643.13</w:t>
            </w:r>
          </w:p>
        </w:tc>
        <w:tc>
          <w:tcPr>
            <w:tcW w:w="1725" w:type="dxa"/>
            <w:tcMar>
              <w:top w:w="0" w:type="dxa"/>
              <w:left w:w="57" w:type="dxa"/>
              <w:bottom w:w="0" w:type="dxa"/>
              <w:right w:w="57" w:type="dxa"/>
            </w:tcMar>
            <w:vAlign w:val="center"/>
          </w:tcPr>
          <w:p w14:paraId="3AAF75BA"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784435FC" w14:textId="77777777" w:rsidR="003D26AC" w:rsidRPr="00F33D62" w:rsidRDefault="003D26AC" w:rsidP="0008131D">
            <w:pPr>
              <w:pStyle w:val="af4"/>
              <w:ind w:leftChars="50" w:left="120" w:rightChars="50" w:right="120"/>
              <w:jc w:val="right"/>
            </w:pPr>
            <w:r w:rsidRPr="00F33D62">
              <w:rPr>
                <w:rFonts w:hint="eastAsia"/>
              </w:rPr>
              <w:t>12,693.90</w:t>
            </w:r>
          </w:p>
        </w:tc>
      </w:tr>
      <w:tr w:rsidR="00F33D62" w:rsidRPr="00F33D62" w14:paraId="4D799ED5" w14:textId="77777777" w:rsidTr="0008131D">
        <w:tc>
          <w:tcPr>
            <w:tcW w:w="1723" w:type="dxa"/>
            <w:tcMar>
              <w:top w:w="0" w:type="dxa"/>
              <w:left w:w="57" w:type="dxa"/>
              <w:bottom w:w="0" w:type="dxa"/>
              <w:right w:w="57" w:type="dxa"/>
            </w:tcMar>
            <w:vAlign w:val="center"/>
          </w:tcPr>
          <w:p w14:paraId="59A286D7" w14:textId="77777777" w:rsidR="003D26AC" w:rsidRPr="00F33D62" w:rsidRDefault="003D26AC" w:rsidP="0008131D">
            <w:pPr>
              <w:pStyle w:val="af4"/>
              <w:ind w:leftChars="50" w:left="120" w:rightChars="50" w:right="120"/>
              <w:jc w:val="both"/>
            </w:pPr>
            <w:r w:rsidRPr="00F33D62">
              <w:rPr>
                <w:rFonts w:hint="eastAsia"/>
              </w:rPr>
              <w:t>義大利</w:t>
            </w:r>
          </w:p>
        </w:tc>
        <w:tc>
          <w:tcPr>
            <w:tcW w:w="1723" w:type="dxa"/>
            <w:tcMar>
              <w:top w:w="0" w:type="dxa"/>
              <w:left w:w="57" w:type="dxa"/>
              <w:bottom w:w="0" w:type="dxa"/>
              <w:right w:w="57" w:type="dxa"/>
            </w:tcMar>
            <w:vAlign w:val="center"/>
          </w:tcPr>
          <w:p w14:paraId="4B1BCBA2"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045FE46A" w14:textId="77777777" w:rsidR="003D26AC" w:rsidRPr="00F33D62" w:rsidRDefault="003D26AC" w:rsidP="0008131D">
            <w:pPr>
              <w:pStyle w:val="af4"/>
              <w:ind w:leftChars="50" w:left="120" w:rightChars="50" w:right="120"/>
              <w:jc w:val="right"/>
            </w:pPr>
            <w:r w:rsidRPr="00F33D62">
              <w:rPr>
                <w:rFonts w:hint="eastAsia"/>
              </w:rPr>
              <w:t>500.06</w:t>
            </w:r>
          </w:p>
        </w:tc>
        <w:tc>
          <w:tcPr>
            <w:tcW w:w="1725" w:type="dxa"/>
            <w:tcMar>
              <w:top w:w="0" w:type="dxa"/>
              <w:left w:w="57" w:type="dxa"/>
              <w:bottom w:w="0" w:type="dxa"/>
              <w:right w:w="57" w:type="dxa"/>
            </w:tcMar>
            <w:vAlign w:val="center"/>
          </w:tcPr>
          <w:p w14:paraId="6DCA72D3"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0AA3EAF6" w14:textId="77777777" w:rsidR="003D26AC" w:rsidRPr="00F33D62" w:rsidRDefault="003D26AC" w:rsidP="0008131D">
            <w:pPr>
              <w:pStyle w:val="af4"/>
              <w:ind w:leftChars="50" w:left="120" w:rightChars="50" w:right="120"/>
              <w:jc w:val="right"/>
            </w:pPr>
            <w:r w:rsidRPr="00F33D62">
              <w:rPr>
                <w:rFonts w:hint="eastAsia"/>
              </w:rPr>
              <w:t>46,874.15</w:t>
            </w:r>
          </w:p>
        </w:tc>
      </w:tr>
      <w:tr w:rsidR="00F33D62" w:rsidRPr="00F33D62" w14:paraId="5B31F833" w14:textId="77777777" w:rsidTr="0008131D">
        <w:tc>
          <w:tcPr>
            <w:tcW w:w="1723" w:type="dxa"/>
            <w:tcMar>
              <w:top w:w="0" w:type="dxa"/>
              <w:left w:w="57" w:type="dxa"/>
              <w:bottom w:w="0" w:type="dxa"/>
              <w:right w:w="57" w:type="dxa"/>
            </w:tcMar>
            <w:vAlign w:val="center"/>
          </w:tcPr>
          <w:p w14:paraId="4DCF2573" w14:textId="77777777" w:rsidR="003D26AC" w:rsidRPr="00F33D62" w:rsidRDefault="003D26AC" w:rsidP="0008131D">
            <w:pPr>
              <w:pStyle w:val="af4"/>
              <w:ind w:leftChars="50" w:left="120" w:rightChars="50" w:right="120"/>
              <w:jc w:val="both"/>
            </w:pPr>
            <w:r w:rsidRPr="00F33D62">
              <w:rPr>
                <w:rFonts w:hint="eastAsia"/>
              </w:rPr>
              <w:t>荷蘭</w:t>
            </w:r>
          </w:p>
        </w:tc>
        <w:tc>
          <w:tcPr>
            <w:tcW w:w="1723" w:type="dxa"/>
            <w:tcMar>
              <w:top w:w="0" w:type="dxa"/>
              <w:left w:w="57" w:type="dxa"/>
              <w:bottom w:w="0" w:type="dxa"/>
              <w:right w:w="57" w:type="dxa"/>
            </w:tcMar>
            <w:vAlign w:val="center"/>
          </w:tcPr>
          <w:p w14:paraId="1EDC7EFA"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0BFFFA44" w14:textId="77777777" w:rsidR="003D26AC" w:rsidRPr="00F33D62" w:rsidRDefault="003D26AC" w:rsidP="0008131D">
            <w:pPr>
              <w:pStyle w:val="af4"/>
              <w:ind w:leftChars="50" w:left="120" w:rightChars="50" w:right="120"/>
              <w:jc w:val="right"/>
            </w:pPr>
            <w:r w:rsidRPr="00F33D62">
              <w:rPr>
                <w:rFonts w:hint="eastAsia"/>
              </w:rPr>
              <w:t>436.38</w:t>
            </w:r>
          </w:p>
        </w:tc>
        <w:tc>
          <w:tcPr>
            <w:tcW w:w="1725" w:type="dxa"/>
            <w:tcMar>
              <w:top w:w="0" w:type="dxa"/>
              <w:left w:w="57" w:type="dxa"/>
              <w:bottom w:w="0" w:type="dxa"/>
              <w:right w:w="57" w:type="dxa"/>
            </w:tcMar>
            <w:vAlign w:val="center"/>
          </w:tcPr>
          <w:p w14:paraId="7630B414"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45795801" w14:textId="77777777" w:rsidR="003D26AC" w:rsidRPr="00F33D62" w:rsidRDefault="003D26AC" w:rsidP="0008131D">
            <w:pPr>
              <w:pStyle w:val="af4"/>
              <w:ind w:leftChars="50" w:left="120" w:rightChars="50" w:right="120"/>
              <w:jc w:val="right"/>
            </w:pPr>
            <w:r w:rsidRPr="00F33D62">
              <w:rPr>
                <w:rFonts w:hint="eastAsia"/>
              </w:rPr>
              <w:t>17877.51</w:t>
            </w:r>
          </w:p>
        </w:tc>
      </w:tr>
      <w:tr w:rsidR="00F33D62" w:rsidRPr="00F33D62" w14:paraId="10628554" w14:textId="77777777" w:rsidTr="0008131D">
        <w:tc>
          <w:tcPr>
            <w:tcW w:w="1723" w:type="dxa"/>
            <w:tcMar>
              <w:top w:w="0" w:type="dxa"/>
              <w:left w:w="57" w:type="dxa"/>
              <w:bottom w:w="0" w:type="dxa"/>
              <w:right w:w="57" w:type="dxa"/>
            </w:tcMar>
            <w:vAlign w:val="center"/>
          </w:tcPr>
          <w:p w14:paraId="270BB490" w14:textId="77777777" w:rsidR="003D26AC" w:rsidRPr="00F33D62" w:rsidRDefault="003D26AC" w:rsidP="0008131D">
            <w:pPr>
              <w:pStyle w:val="af4"/>
              <w:ind w:leftChars="50" w:left="120" w:rightChars="50" w:right="120"/>
              <w:jc w:val="both"/>
            </w:pPr>
            <w:r w:rsidRPr="00F33D62">
              <w:rPr>
                <w:rFonts w:hint="eastAsia"/>
              </w:rPr>
              <w:t>瑞典</w:t>
            </w:r>
          </w:p>
        </w:tc>
        <w:tc>
          <w:tcPr>
            <w:tcW w:w="1723" w:type="dxa"/>
            <w:tcMar>
              <w:top w:w="0" w:type="dxa"/>
              <w:left w:w="57" w:type="dxa"/>
              <w:bottom w:w="0" w:type="dxa"/>
              <w:right w:w="57" w:type="dxa"/>
            </w:tcMar>
            <w:vAlign w:val="center"/>
          </w:tcPr>
          <w:p w14:paraId="071AD1B5"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2AEBB49E" w14:textId="77777777" w:rsidR="003D26AC" w:rsidRPr="00F33D62" w:rsidRDefault="003D26AC" w:rsidP="0008131D">
            <w:pPr>
              <w:pStyle w:val="af4"/>
              <w:ind w:leftChars="50" w:left="120" w:rightChars="50" w:right="120"/>
              <w:jc w:val="right"/>
            </w:pPr>
            <w:r w:rsidRPr="00F33D62">
              <w:rPr>
                <w:rFonts w:hint="eastAsia"/>
              </w:rPr>
              <w:t>420.16</w:t>
            </w:r>
          </w:p>
        </w:tc>
        <w:tc>
          <w:tcPr>
            <w:tcW w:w="1725" w:type="dxa"/>
            <w:tcMar>
              <w:top w:w="0" w:type="dxa"/>
              <w:left w:w="57" w:type="dxa"/>
              <w:bottom w:w="0" w:type="dxa"/>
              <w:right w:w="57" w:type="dxa"/>
            </w:tcMar>
            <w:vAlign w:val="center"/>
          </w:tcPr>
          <w:p w14:paraId="2F7CDD27"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643CED25" w14:textId="77777777" w:rsidR="003D26AC" w:rsidRPr="00F33D62" w:rsidRDefault="003D26AC" w:rsidP="0008131D">
            <w:pPr>
              <w:pStyle w:val="af4"/>
              <w:ind w:leftChars="50" w:left="120" w:rightChars="50" w:right="120"/>
              <w:jc w:val="right"/>
            </w:pPr>
            <w:r w:rsidRPr="00F33D62">
              <w:rPr>
                <w:rFonts w:hint="eastAsia"/>
              </w:rPr>
              <w:t>7,483.95</w:t>
            </w:r>
          </w:p>
        </w:tc>
      </w:tr>
      <w:tr w:rsidR="00F33D62" w:rsidRPr="00F33D62" w14:paraId="79126BCB" w14:textId="77777777" w:rsidTr="0008131D">
        <w:tc>
          <w:tcPr>
            <w:tcW w:w="1723" w:type="dxa"/>
            <w:tcMar>
              <w:top w:w="0" w:type="dxa"/>
              <w:left w:w="57" w:type="dxa"/>
              <w:bottom w:w="0" w:type="dxa"/>
              <w:right w:w="57" w:type="dxa"/>
            </w:tcMar>
            <w:vAlign w:val="center"/>
          </w:tcPr>
          <w:p w14:paraId="2EA195AC" w14:textId="77777777" w:rsidR="003D26AC" w:rsidRPr="00F33D62" w:rsidRDefault="003D26AC" w:rsidP="0008131D">
            <w:pPr>
              <w:pStyle w:val="af4"/>
              <w:ind w:leftChars="50" w:left="120" w:rightChars="50" w:right="120"/>
              <w:jc w:val="both"/>
            </w:pPr>
            <w:r w:rsidRPr="00F33D62">
              <w:rPr>
                <w:rFonts w:hint="eastAsia"/>
              </w:rPr>
              <w:t>葡萄牙</w:t>
            </w:r>
          </w:p>
        </w:tc>
        <w:tc>
          <w:tcPr>
            <w:tcW w:w="1723" w:type="dxa"/>
            <w:tcMar>
              <w:top w:w="0" w:type="dxa"/>
              <w:left w:w="57" w:type="dxa"/>
              <w:bottom w:w="0" w:type="dxa"/>
              <w:right w:w="57" w:type="dxa"/>
            </w:tcMar>
            <w:vAlign w:val="center"/>
          </w:tcPr>
          <w:p w14:paraId="07F7BD22" w14:textId="77777777" w:rsidR="003D26AC" w:rsidRPr="00F33D62" w:rsidRDefault="003D26AC" w:rsidP="0008131D">
            <w:pPr>
              <w:pStyle w:val="af4"/>
              <w:ind w:leftChars="50" w:left="120" w:rightChars="50" w:right="120"/>
            </w:pPr>
            <w:r w:rsidRPr="00F33D62">
              <w:rPr>
                <w:szCs w:val="24"/>
              </w:rPr>
              <w:t>n/a</w:t>
            </w:r>
          </w:p>
        </w:tc>
        <w:tc>
          <w:tcPr>
            <w:tcW w:w="1723" w:type="dxa"/>
            <w:tcMar>
              <w:top w:w="0" w:type="dxa"/>
              <w:left w:w="57" w:type="dxa"/>
              <w:bottom w:w="0" w:type="dxa"/>
              <w:right w:w="57" w:type="dxa"/>
            </w:tcMar>
            <w:vAlign w:val="center"/>
          </w:tcPr>
          <w:p w14:paraId="461F6611" w14:textId="77777777" w:rsidR="003D26AC" w:rsidRPr="00F33D62" w:rsidRDefault="003D26AC" w:rsidP="0008131D">
            <w:pPr>
              <w:pStyle w:val="af4"/>
              <w:ind w:leftChars="50" w:left="120" w:rightChars="50" w:right="120"/>
              <w:jc w:val="right"/>
            </w:pPr>
            <w:r w:rsidRPr="00F33D62">
              <w:rPr>
                <w:rFonts w:hint="eastAsia"/>
              </w:rPr>
              <w:t>416.83</w:t>
            </w:r>
          </w:p>
        </w:tc>
        <w:tc>
          <w:tcPr>
            <w:tcW w:w="1725" w:type="dxa"/>
            <w:tcMar>
              <w:top w:w="0" w:type="dxa"/>
              <w:left w:w="57" w:type="dxa"/>
              <w:bottom w:w="0" w:type="dxa"/>
              <w:right w:w="57" w:type="dxa"/>
            </w:tcMar>
            <w:vAlign w:val="center"/>
          </w:tcPr>
          <w:p w14:paraId="3D9B742A" w14:textId="77777777" w:rsidR="003D26AC" w:rsidRPr="00F33D62" w:rsidRDefault="003D26AC" w:rsidP="0008131D">
            <w:pPr>
              <w:pStyle w:val="af4"/>
              <w:ind w:leftChars="50" w:left="120" w:rightChars="50" w:right="120"/>
            </w:pPr>
            <w:r w:rsidRPr="00F33D62">
              <w:rPr>
                <w:szCs w:val="24"/>
              </w:rPr>
              <w:t>n/a</w:t>
            </w:r>
          </w:p>
        </w:tc>
        <w:tc>
          <w:tcPr>
            <w:tcW w:w="1724" w:type="dxa"/>
            <w:tcMar>
              <w:top w:w="0" w:type="dxa"/>
              <w:left w:w="57" w:type="dxa"/>
              <w:bottom w:w="0" w:type="dxa"/>
              <w:right w:w="57" w:type="dxa"/>
            </w:tcMar>
            <w:vAlign w:val="center"/>
          </w:tcPr>
          <w:p w14:paraId="0FC44EDF" w14:textId="77777777" w:rsidR="003D26AC" w:rsidRPr="00F33D62" w:rsidRDefault="003D26AC" w:rsidP="0008131D">
            <w:pPr>
              <w:pStyle w:val="af4"/>
              <w:ind w:leftChars="50" w:left="120" w:rightChars="50" w:right="120"/>
              <w:jc w:val="right"/>
            </w:pPr>
            <w:r w:rsidRPr="00F33D62">
              <w:rPr>
                <w:rFonts w:hint="eastAsia"/>
              </w:rPr>
              <w:t>19,238.77</w:t>
            </w:r>
          </w:p>
        </w:tc>
      </w:tr>
      <w:tr w:rsidR="00F33D62" w:rsidRPr="00F33D62" w14:paraId="66147524" w14:textId="77777777" w:rsidTr="0008131D">
        <w:tc>
          <w:tcPr>
            <w:tcW w:w="1723" w:type="dxa"/>
            <w:tcMar>
              <w:top w:w="0" w:type="dxa"/>
              <w:left w:w="57" w:type="dxa"/>
              <w:bottom w:w="0" w:type="dxa"/>
              <w:right w:w="57" w:type="dxa"/>
            </w:tcMar>
            <w:vAlign w:val="center"/>
          </w:tcPr>
          <w:p w14:paraId="52BE4015" w14:textId="77777777" w:rsidR="003D26AC" w:rsidRPr="00F33D62" w:rsidRDefault="003D26AC" w:rsidP="0008131D">
            <w:pPr>
              <w:pStyle w:val="af4"/>
              <w:ind w:leftChars="50" w:left="120" w:rightChars="50" w:right="120"/>
              <w:jc w:val="both"/>
            </w:pPr>
            <w:r w:rsidRPr="00F33D62">
              <w:rPr>
                <w:rFonts w:hint="eastAsia"/>
              </w:rPr>
              <w:t>瑞士</w:t>
            </w:r>
          </w:p>
        </w:tc>
        <w:tc>
          <w:tcPr>
            <w:tcW w:w="1723" w:type="dxa"/>
            <w:tcMar>
              <w:top w:w="0" w:type="dxa"/>
              <w:left w:w="57" w:type="dxa"/>
              <w:bottom w:w="0" w:type="dxa"/>
              <w:right w:w="57" w:type="dxa"/>
            </w:tcMar>
            <w:vAlign w:val="center"/>
          </w:tcPr>
          <w:p w14:paraId="67AD50D9" w14:textId="77777777" w:rsidR="003D26AC" w:rsidRPr="00F33D62" w:rsidRDefault="003D26AC" w:rsidP="0008131D">
            <w:pPr>
              <w:pStyle w:val="af4"/>
              <w:ind w:leftChars="50" w:left="120" w:rightChars="50" w:right="120"/>
              <w:rPr>
                <w:szCs w:val="24"/>
              </w:rPr>
            </w:pPr>
            <w:r w:rsidRPr="00F33D62">
              <w:rPr>
                <w:rFonts w:hint="eastAsia"/>
                <w:szCs w:val="24"/>
              </w:rPr>
              <w:t>n/a</w:t>
            </w:r>
          </w:p>
        </w:tc>
        <w:tc>
          <w:tcPr>
            <w:tcW w:w="1723" w:type="dxa"/>
            <w:tcMar>
              <w:top w:w="0" w:type="dxa"/>
              <w:left w:w="57" w:type="dxa"/>
              <w:bottom w:w="0" w:type="dxa"/>
              <w:right w:w="57" w:type="dxa"/>
            </w:tcMar>
            <w:vAlign w:val="center"/>
          </w:tcPr>
          <w:p w14:paraId="7F039242" w14:textId="77777777" w:rsidR="003D26AC" w:rsidRPr="00F33D62" w:rsidRDefault="003D26AC" w:rsidP="0008131D">
            <w:pPr>
              <w:pStyle w:val="af4"/>
              <w:ind w:leftChars="50" w:left="120" w:rightChars="50" w:right="120"/>
              <w:jc w:val="right"/>
            </w:pPr>
            <w:r w:rsidRPr="00F33D62">
              <w:rPr>
                <w:rFonts w:hint="eastAsia"/>
              </w:rPr>
              <w:t>359.53</w:t>
            </w:r>
          </w:p>
        </w:tc>
        <w:tc>
          <w:tcPr>
            <w:tcW w:w="1725" w:type="dxa"/>
            <w:tcMar>
              <w:top w:w="0" w:type="dxa"/>
              <w:left w:w="57" w:type="dxa"/>
              <w:bottom w:w="0" w:type="dxa"/>
              <w:right w:w="57" w:type="dxa"/>
            </w:tcMar>
            <w:vAlign w:val="center"/>
          </w:tcPr>
          <w:p w14:paraId="470EF0BA" w14:textId="77777777" w:rsidR="003D26AC" w:rsidRPr="00F33D62" w:rsidRDefault="003D26AC" w:rsidP="0008131D">
            <w:pPr>
              <w:pStyle w:val="af4"/>
              <w:ind w:leftChars="50" w:left="120" w:rightChars="50" w:right="120"/>
              <w:rPr>
                <w:szCs w:val="24"/>
              </w:rPr>
            </w:pPr>
            <w:r w:rsidRPr="00F33D62">
              <w:rPr>
                <w:rFonts w:hint="eastAsia"/>
                <w:szCs w:val="24"/>
              </w:rPr>
              <w:t>n/a</w:t>
            </w:r>
          </w:p>
        </w:tc>
        <w:tc>
          <w:tcPr>
            <w:tcW w:w="1724" w:type="dxa"/>
            <w:tcMar>
              <w:top w:w="0" w:type="dxa"/>
              <w:left w:w="57" w:type="dxa"/>
              <w:bottom w:w="0" w:type="dxa"/>
              <w:right w:w="57" w:type="dxa"/>
            </w:tcMar>
            <w:vAlign w:val="center"/>
          </w:tcPr>
          <w:p w14:paraId="2335E810" w14:textId="77777777" w:rsidR="003D26AC" w:rsidRPr="00F33D62" w:rsidRDefault="003D26AC" w:rsidP="0008131D">
            <w:pPr>
              <w:pStyle w:val="af4"/>
              <w:ind w:leftChars="50" w:left="120" w:rightChars="50" w:right="120"/>
              <w:jc w:val="right"/>
            </w:pPr>
            <w:r w:rsidRPr="00F33D62">
              <w:rPr>
                <w:rFonts w:hint="eastAsia"/>
              </w:rPr>
              <w:t>18,125.89</w:t>
            </w:r>
          </w:p>
        </w:tc>
      </w:tr>
      <w:tr w:rsidR="00F33D62" w:rsidRPr="00F33D62" w14:paraId="1EC99168" w14:textId="77777777" w:rsidTr="0008131D">
        <w:tc>
          <w:tcPr>
            <w:tcW w:w="1723" w:type="dxa"/>
            <w:tcMar>
              <w:top w:w="0" w:type="dxa"/>
              <w:left w:w="57" w:type="dxa"/>
              <w:bottom w:w="0" w:type="dxa"/>
              <w:right w:w="57" w:type="dxa"/>
            </w:tcMar>
            <w:vAlign w:val="center"/>
          </w:tcPr>
          <w:p w14:paraId="39DEE349" w14:textId="77777777" w:rsidR="003D26AC" w:rsidRPr="00F33D62" w:rsidRDefault="003D26AC" w:rsidP="0008131D">
            <w:pPr>
              <w:pStyle w:val="af4"/>
              <w:ind w:leftChars="50" w:left="120" w:rightChars="50" w:right="120"/>
              <w:jc w:val="both"/>
            </w:pPr>
            <w:r w:rsidRPr="00F33D62">
              <w:rPr>
                <w:rFonts w:hint="eastAsia"/>
              </w:rPr>
              <w:t>挪威</w:t>
            </w:r>
          </w:p>
        </w:tc>
        <w:tc>
          <w:tcPr>
            <w:tcW w:w="1723" w:type="dxa"/>
            <w:tcMar>
              <w:top w:w="0" w:type="dxa"/>
              <w:left w:w="57" w:type="dxa"/>
              <w:bottom w:w="0" w:type="dxa"/>
              <w:right w:w="57" w:type="dxa"/>
            </w:tcMar>
            <w:vAlign w:val="center"/>
          </w:tcPr>
          <w:p w14:paraId="36C22F01" w14:textId="77777777" w:rsidR="003D26AC" w:rsidRPr="00F33D62" w:rsidRDefault="003D26AC" w:rsidP="0008131D">
            <w:pPr>
              <w:pStyle w:val="af4"/>
              <w:ind w:leftChars="50" w:left="120" w:rightChars="50" w:right="120"/>
              <w:rPr>
                <w:szCs w:val="24"/>
              </w:rPr>
            </w:pPr>
            <w:r w:rsidRPr="00F33D62">
              <w:rPr>
                <w:rFonts w:hint="eastAsia"/>
                <w:szCs w:val="24"/>
              </w:rPr>
              <w:t>n/a</w:t>
            </w:r>
          </w:p>
        </w:tc>
        <w:tc>
          <w:tcPr>
            <w:tcW w:w="1723" w:type="dxa"/>
            <w:tcMar>
              <w:top w:w="0" w:type="dxa"/>
              <w:left w:w="57" w:type="dxa"/>
              <w:bottom w:w="0" w:type="dxa"/>
              <w:right w:w="57" w:type="dxa"/>
            </w:tcMar>
            <w:vAlign w:val="center"/>
          </w:tcPr>
          <w:p w14:paraId="5291F7C7" w14:textId="77777777" w:rsidR="003D26AC" w:rsidRPr="00F33D62" w:rsidRDefault="003D26AC" w:rsidP="0008131D">
            <w:pPr>
              <w:pStyle w:val="af4"/>
              <w:ind w:leftChars="50" w:left="120" w:rightChars="50" w:right="120"/>
              <w:jc w:val="right"/>
            </w:pPr>
            <w:r w:rsidRPr="00F33D62">
              <w:rPr>
                <w:rFonts w:hint="eastAsia"/>
              </w:rPr>
              <w:t>356.27</w:t>
            </w:r>
          </w:p>
        </w:tc>
        <w:tc>
          <w:tcPr>
            <w:tcW w:w="1725" w:type="dxa"/>
            <w:tcMar>
              <w:top w:w="0" w:type="dxa"/>
              <w:left w:w="57" w:type="dxa"/>
              <w:bottom w:w="0" w:type="dxa"/>
              <w:right w:w="57" w:type="dxa"/>
            </w:tcMar>
            <w:vAlign w:val="center"/>
          </w:tcPr>
          <w:p w14:paraId="44DB72E5" w14:textId="77777777" w:rsidR="003D26AC" w:rsidRPr="00F33D62" w:rsidRDefault="003D26AC" w:rsidP="0008131D">
            <w:pPr>
              <w:pStyle w:val="af4"/>
              <w:ind w:leftChars="50" w:left="120" w:rightChars="50" w:right="120"/>
              <w:rPr>
                <w:szCs w:val="24"/>
              </w:rPr>
            </w:pPr>
            <w:r w:rsidRPr="00F33D62">
              <w:rPr>
                <w:rFonts w:hint="eastAsia"/>
                <w:szCs w:val="24"/>
              </w:rPr>
              <w:t>n/a</w:t>
            </w:r>
          </w:p>
        </w:tc>
        <w:tc>
          <w:tcPr>
            <w:tcW w:w="1724" w:type="dxa"/>
            <w:tcMar>
              <w:top w:w="0" w:type="dxa"/>
              <w:left w:w="57" w:type="dxa"/>
              <w:bottom w:w="0" w:type="dxa"/>
              <w:right w:w="57" w:type="dxa"/>
            </w:tcMar>
            <w:vAlign w:val="center"/>
          </w:tcPr>
          <w:p w14:paraId="31D3A0B8" w14:textId="77777777" w:rsidR="003D26AC" w:rsidRPr="00F33D62" w:rsidRDefault="003D26AC" w:rsidP="0008131D">
            <w:pPr>
              <w:pStyle w:val="af4"/>
              <w:ind w:leftChars="50" w:left="120" w:rightChars="50" w:right="120"/>
              <w:jc w:val="right"/>
            </w:pPr>
            <w:r w:rsidRPr="00F33D62">
              <w:rPr>
                <w:rFonts w:hint="eastAsia"/>
              </w:rPr>
              <w:t>2209.55</w:t>
            </w:r>
          </w:p>
        </w:tc>
      </w:tr>
    </w:tbl>
    <w:p w14:paraId="35DBFF19" w14:textId="77777777" w:rsidR="003D26AC" w:rsidRPr="00F33D62" w:rsidRDefault="003D26AC" w:rsidP="003D26AC">
      <w:pPr>
        <w:pStyle w:val="af4"/>
        <w:jc w:val="left"/>
      </w:pPr>
      <w:r w:rsidRPr="00F33D62">
        <w:t>資料來源：西班牙</w:t>
      </w:r>
      <w:r w:rsidRPr="00F33D62">
        <w:rPr>
          <w:rFonts w:hint="eastAsia"/>
        </w:rPr>
        <w:t>經濟、</w:t>
      </w:r>
      <w:r w:rsidRPr="00F33D62">
        <w:t>貿易暨企業部</w:t>
      </w:r>
    </w:p>
    <w:p w14:paraId="53D64463" w14:textId="77777777" w:rsidR="003D26AC" w:rsidRPr="00F33D62" w:rsidRDefault="003D26AC" w:rsidP="003D26AC">
      <w:pPr>
        <w:pStyle w:val="af4"/>
        <w:jc w:val="left"/>
        <w:rPr>
          <w:rFonts w:eastAsia="華康新特明體(P)"/>
          <w:sz w:val="40"/>
          <w:lang w:val="es-ES"/>
        </w:rPr>
      </w:pPr>
      <w:r w:rsidRPr="00F33D62">
        <w:rPr>
          <w:rFonts w:hint="eastAsia"/>
        </w:rPr>
        <w:t xml:space="preserve">　　　　　</w:t>
      </w:r>
      <w:r w:rsidRPr="00F33D62">
        <w:rPr>
          <w:rFonts w:hint="eastAsia"/>
          <w:lang w:val="es-ES"/>
        </w:rPr>
        <w:t>（</w:t>
      </w:r>
      <w:r w:rsidRPr="00F33D62">
        <w:rPr>
          <w:lang w:val="es-ES"/>
        </w:rPr>
        <w:t xml:space="preserve">Ministerio de </w:t>
      </w:r>
      <w:r w:rsidRPr="00F33D62">
        <w:rPr>
          <w:rFonts w:hint="eastAsia"/>
          <w:lang w:val="es-ES"/>
        </w:rPr>
        <w:t>Econom</w:t>
      </w:r>
      <w:r w:rsidRPr="00F33D62">
        <w:rPr>
          <w:lang w:val="es-ES"/>
        </w:rPr>
        <w:t>ía, Comercio y Empresario</w:t>
      </w:r>
      <w:r w:rsidRPr="00F33D62">
        <w:rPr>
          <w:rFonts w:hint="eastAsia"/>
          <w:lang w:val="es-ES"/>
        </w:rPr>
        <w:t>）</w:t>
      </w:r>
      <w:r w:rsidRPr="00F33D62">
        <w:rPr>
          <w:lang w:val="es-ES"/>
        </w:rPr>
        <w:br w:type="page"/>
      </w:r>
    </w:p>
    <w:p w14:paraId="5E0A6FCA" w14:textId="77777777" w:rsidR="003D26AC" w:rsidRPr="00F33D62" w:rsidRDefault="003D26AC" w:rsidP="003D26AC">
      <w:pPr>
        <w:pStyle w:val="a9"/>
        <w:spacing w:before="514" w:after="771"/>
        <w:rPr>
          <w:lang w:val="en-US" w:eastAsia="zh-TW"/>
        </w:rPr>
      </w:pPr>
      <w:bookmarkStart w:id="23" w:name="_Toc140452375"/>
      <w:bookmarkStart w:id="24" w:name="_Toc230086777"/>
      <w:r w:rsidRPr="00F33D62">
        <w:rPr>
          <w:lang w:eastAsia="zh-TW"/>
        </w:rPr>
        <w:lastRenderedPageBreak/>
        <w:t>附錄四　我國廠商對當地國投資統計</w:t>
      </w:r>
      <w:bookmarkEnd w:id="23"/>
      <w:bookmarkEnd w:id="24"/>
    </w:p>
    <w:p w14:paraId="516F92D1" w14:textId="77777777" w:rsidR="003D26AC" w:rsidRPr="00F33D62" w:rsidRDefault="003D26AC" w:rsidP="003D26AC">
      <w:pPr>
        <w:pStyle w:val="af6"/>
        <w:rPr>
          <w:lang w:eastAsia="zh-TW"/>
        </w:rPr>
      </w:pPr>
      <w:r w:rsidRPr="00F33D62">
        <w:rPr>
          <w:rFonts w:hint="eastAsia"/>
          <w:lang w:eastAsia="zh-TW"/>
        </w:rPr>
        <w:t>年度別統計表</w:t>
      </w:r>
    </w:p>
    <w:tbl>
      <w:tblPr>
        <w:tblW w:w="5000" w:type="pct"/>
        <w:jc w:val="center"/>
        <w:tblLayout w:type="fixed"/>
        <w:tblCellMar>
          <w:left w:w="30" w:type="dxa"/>
          <w:right w:w="30" w:type="dxa"/>
        </w:tblCellMar>
        <w:tblLook w:val="0000" w:firstRow="0" w:lastRow="0" w:firstColumn="0" w:lastColumn="0" w:noHBand="0" w:noVBand="0"/>
      </w:tblPr>
      <w:tblGrid>
        <w:gridCol w:w="2488"/>
        <w:gridCol w:w="2303"/>
        <w:gridCol w:w="3683"/>
      </w:tblGrid>
      <w:tr w:rsidR="00F33D62" w:rsidRPr="00F33D62" w14:paraId="723373BE" w14:textId="77777777" w:rsidTr="0008131D">
        <w:trPr>
          <w:trHeight w:val="380"/>
          <w:jc w:val="center"/>
        </w:trPr>
        <w:tc>
          <w:tcPr>
            <w:tcW w:w="2515" w:type="dxa"/>
            <w:tcBorders>
              <w:top w:val="double" w:sz="4" w:space="0" w:color="000000"/>
              <w:left w:val="double" w:sz="4" w:space="0" w:color="000000"/>
              <w:bottom w:val="single" w:sz="6" w:space="0" w:color="000000"/>
              <w:right w:val="single" w:sz="6" w:space="0" w:color="000000"/>
            </w:tcBorders>
            <w:vAlign w:val="center"/>
          </w:tcPr>
          <w:p w14:paraId="40602E1F" w14:textId="77777777" w:rsidR="003D26AC" w:rsidRPr="00F33D62" w:rsidRDefault="003D26AC" w:rsidP="0008131D">
            <w:pPr>
              <w:pStyle w:val="af4"/>
              <w:snapToGrid w:val="0"/>
            </w:pPr>
            <w:r w:rsidRPr="00F33D62">
              <w:rPr>
                <w:szCs w:val="24"/>
              </w:rPr>
              <w:t>年度</w:t>
            </w:r>
          </w:p>
        </w:tc>
        <w:tc>
          <w:tcPr>
            <w:tcW w:w="2327" w:type="dxa"/>
            <w:tcBorders>
              <w:top w:val="double" w:sz="4" w:space="0" w:color="000000"/>
              <w:left w:val="single" w:sz="6" w:space="0" w:color="000000"/>
              <w:bottom w:val="single" w:sz="6" w:space="0" w:color="000000"/>
              <w:right w:val="single" w:sz="6" w:space="0" w:color="000000"/>
            </w:tcBorders>
            <w:vAlign w:val="center"/>
          </w:tcPr>
          <w:p w14:paraId="44D63F11" w14:textId="77777777" w:rsidR="003D26AC" w:rsidRPr="00F33D62" w:rsidRDefault="003D26AC" w:rsidP="0008131D">
            <w:pPr>
              <w:pStyle w:val="af4"/>
              <w:snapToGrid w:val="0"/>
            </w:pPr>
            <w:r w:rsidRPr="00F33D62">
              <w:rPr>
                <w:szCs w:val="24"/>
              </w:rPr>
              <w:t>件數</w:t>
            </w:r>
          </w:p>
        </w:tc>
        <w:tc>
          <w:tcPr>
            <w:tcW w:w="3722" w:type="dxa"/>
            <w:tcBorders>
              <w:top w:val="double" w:sz="4" w:space="0" w:color="000000"/>
              <w:left w:val="single" w:sz="6" w:space="0" w:color="000000"/>
              <w:bottom w:val="single" w:sz="6" w:space="0" w:color="000000"/>
              <w:right w:val="double" w:sz="4" w:space="0" w:color="000000"/>
            </w:tcBorders>
            <w:vAlign w:val="center"/>
          </w:tcPr>
          <w:p w14:paraId="6A3E46EA" w14:textId="77777777" w:rsidR="003D26AC" w:rsidRPr="00F33D62" w:rsidRDefault="003D26AC" w:rsidP="0008131D">
            <w:pPr>
              <w:pStyle w:val="af4"/>
              <w:snapToGrid w:val="0"/>
            </w:pPr>
            <w:r w:rsidRPr="00F33D62">
              <w:rPr>
                <w:szCs w:val="24"/>
              </w:rPr>
              <w:t>金額（千美元）</w:t>
            </w:r>
          </w:p>
        </w:tc>
      </w:tr>
      <w:tr w:rsidR="00F33D62" w:rsidRPr="00F33D62" w14:paraId="1E739638"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3AEC4014" w14:textId="77777777" w:rsidR="003D26AC" w:rsidRPr="00F33D62" w:rsidRDefault="003D26AC" w:rsidP="0008131D">
            <w:pPr>
              <w:snapToGrid w:val="0"/>
              <w:ind w:firstLine="0"/>
              <w:jc w:val="center"/>
            </w:pPr>
            <w:r w:rsidRPr="00F33D62">
              <w:t>2010</w:t>
            </w:r>
          </w:p>
        </w:tc>
        <w:tc>
          <w:tcPr>
            <w:tcW w:w="2327" w:type="dxa"/>
            <w:tcBorders>
              <w:top w:val="single" w:sz="6" w:space="0" w:color="000000"/>
              <w:left w:val="single" w:sz="6" w:space="0" w:color="000000"/>
              <w:bottom w:val="single" w:sz="6" w:space="0" w:color="000000"/>
              <w:right w:val="single" w:sz="6" w:space="0" w:color="000000"/>
            </w:tcBorders>
            <w:vAlign w:val="center"/>
          </w:tcPr>
          <w:p w14:paraId="14630314" w14:textId="77777777" w:rsidR="003D26AC" w:rsidRPr="00F33D62" w:rsidRDefault="003D26AC" w:rsidP="0008131D">
            <w:pPr>
              <w:pStyle w:val="af4"/>
              <w:snapToGrid w:val="0"/>
            </w:pPr>
            <w:r w:rsidRPr="00F33D62">
              <w:rPr>
                <w:szCs w:val="24"/>
              </w:rPr>
              <w:t>0</w:t>
            </w:r>
          </w:p>
        </w:tc>
        <w:tc>
          <w:tcPr>
            <w:tcW w:w="3722" w:type="dxa"/>
            <w:tcBorders>
              <w:top w:val="single" w:sz="6" w:space="0" w:color="000000"/>
              <w:left w:val="single" w:sz="6" w:space="0" w:color="000000"/>
              <w:bottom w:val="single" w:sz="6" w:space="0" w:color="000000"/>
              <w:right w:val="double" w:sz="4" w:space="0" w:color="000000"/>
            </w:tcBorders>
            <w:vAlign w:val="center"/>
          </w:tcPr>
          <w:p w14:paraId="3579D881" w14:textId="77777777" w:rsidR="003D26AC" w:rsidRPr="00F33D62" w:rsidRDefault="003D26AC" w:rsidP="0008131D">
            <w:pPr>
              <w:pStyle w:val="af4"/>
              <w:tabs>
                <w:tab w:val="center" w:pos="2246"/>
              </w:tabs>
              <w:snapToGrid w:val="0"/>
              <w:ind w:rightChars="708" w:right="1699" w:firstLine="200"/>
              <w:jc w:val="right"/>
            </w:pPr>
            <w:r w:rsidRPr="00F33D62">
              <w:rPr>
                <w:szCs w:val="24"/>
              </w:rPr>
              <w:t>0</w:t>
            </w:r>
          </w:p>
        </w:tc>
      </w:tr>
      <w:tr w:rsidR="00F33D62" w:rsidRPr="00F33D62" w14:paraId="6318BE78"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5356B583" w14:textId="77777777" w:rsidR="003D26AC" w:rsidRPr="00F33D62" w:rsidRDefault="003D26AC" w:rsidP="0008131D">
            <w:pPr>
              <w:snapToGrid w:val="0"/>
              <w:ind w:firstLine="0"/>
              <w:jc w:val="center"/>
            </w:pPr>
            <w:r w:rsidRPr="00F33D62">
              <w:t>2011</w:t>
            </w:r>
          </w:p>
        </w:tc>
        <w:tc>
          <w:tcPr>
            <w:tcW w:w="2327" w:type="dxa"/>
            <w:tcBorders>
              <w:top w:val="single" w:sz="6" w:space="0" w:color="000000"/>
              <w:left w:val="single" w:sz="6" w:space="0" w:color="000000"/>
              <w:bottom w:val="single" w:sz="6" w:space="0" w:color="000000"/>
              <w:right w:val="single" w:sz="6" w:space="0" w:color="000000"/>
            </w:tcBorders>
            <w:vAlign w:val="center"/>
          </w:tcPr>
          <w:p w14:paraId="407E5442" w14:textId="77777777" w:rsidR="003D26AC" w:rsidRPr="00F33D62" w:rsidRDefault="003D26AC" w:rsidP="0008131D">
            <w:pPr>
              <w:pStyle w:val="af4"/>
              <w:snapToGrid w:val="0"/>
            </w:pPr>
            <w:r w:rsidRPr="00F33D62">
              <w:rPr>
                <w:szCs w:val="24"/>
              </w:rPr>
              <w:t>0</w:t>
            </w:r>
          </w:p>
        </w:tc>
        <w:tc>
          <w:tcPr>
            <w:tcW w:w="3722" w:type="dxa"/>
            <w:tcBorders>
              <w:top w:val="single" w:sz="6" w:space="0" w:color="000000"/>
              <w:left w:val="single" w:sz="6" w:space="0" w:color="000000"/>
              <w:bottom w:val="single" w:sz="6" w:space="0" w:color="000000"/>
              <w:right w:val="double" w:sz="4" w:space="0" w:color="000000"/>
            </w:tcBorders>
            <w:vAlign w:val="center"/>
          </w:tcPr>
          <w:p w14:paraId="49733082" w14:textId="77777777" w:rsidR="003D26AC" w:rsidRPr="00F33D62" w:rsidRDefault="003D26AC" w:rsidP="0008131D">
            <w:pPr>
              <w:pStyle w:val="af4"/>
              <w:tabs>
                <w:tab w:val="center" w:pos="2246"/>
              </w:tabs>
              <w:snapToGrid w:val="0"/>
              <w:ind w:rightChars="708" w:right="1699" w:firstLine="200"/>
              <w:jc w:val="right"/>
            </w:pPr>
            <w:r w:rsidRPr="00F33D62">
              <w:rPr>
                <w:szCs w:val="24"/>
              </w:rPr>
              <w:t>0</w:t>
            </w:r>
          </w:p>
        </w:tc>
      </w:tr>
      <w:tr w:rsidR="00F33D62" w:rsidRPr="00F33D62" w14:paraId="7A2D001A"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474FFA3A" w14:textId="77777777" w:rsidR="003D26AC" w:rsidRPr="00F33D62" w:rsidRDefault="003D26AC" w:rsidP="0008131D">
            <w:pPr>
              <w:snapToGrid w:val="0"/>
              <w:ind w:firstLine="0"/>
              <w:jc w:val="center"/>
            </w:pPr>
            <w:r w:rsidRPr="00F33D62">
              <w:t>2012</w:t>
            </w:r>
          </w:p>
        </w:tc>
        <w:tc>
          <w:tcPr>
            <w:tcW w:w="2327" w:type="dxa"/>
            <w:tcBorders>
              <w:top w:val="single" w:sz="6" w:space="0" w:color="000000"/>
              <w:left w:val="single" w:sz="6" w:space="0" w:color="000000"/>
              <w:bottom w:val="single" w:sz="6" w:space="0" w:color="000000"/>
              <w:right w:val="single" w:sz="6" w:space="0" w:color="000000"/>
            </w:tcBorders>
            <w:vAlign w:val="center"/>
          </w:tcPr>
          <w:p w14:paraId="623F6DD7" w14:textId="77777777" w:rsidR="003D26AC" w:rsidRPr="00F33D62" w:rsidRDefault="003D26AC" w:rsidP="0008131D">
            <w:pPr>
              <w:pStyle w:val="af4"/>
              <w:snapToGrid w:val="0"/>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3665CB17" w14:textId="77777777" w:rsidR="003D26AC" w:rsidRPr="00F33D62" w:rsidRDefault="003D26AC" w:rsidP="0008131D">
            <w:pPr>
              <w:pStyle w:val="af4"/>
              <w:tabs>
                <w:tab w:val="center" w:pos="2246"/>
              </w:tabs>
              <w:snapToGrid w:val="0"/>
              <w:ind w:rightChars="708" w:right="1699" w:firstLine="200"/>
              <w:jc w:val="right"/>
            </w:pPr>
            <w:r w:rsidRPr="00F33D62">
              <w:rPr>
                <w:szCs w:val="24"/>
              </w:rPr>
              <w:t>654</w:t>
            </w:r>
          </w:p>
        </w:tc>
      </w:tr>
      <w:tr w:rsidR="00F33D62" w:rsidRPr="00F33D62" w14:paraId="356BE1B0"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2B69E1FA" w14:textId="77777777" w:rsidR="003D26AC" w:rsidRPr="00F33D62" w:rsidRDefault="003D26AC" w:rsidP="0008131D">
            <w:pPr>
              <w:snapToGrid w:val="0"/>
              <w:ind w:firstLine="0"/>
              <w:jc w:val="center"/>
            </w:pPr>
            <w:r w:rsidRPr="00F33D62">
              <w:t>2013</w:t>
            </w:r>
          </w:p>
        </w:tc>
        <w:tc>
          <w:tcPr>
            <w:tcW w:w="2327" w:type="dxa"/>
            <w:tcBorders>
              <w:top w:val="single" w:sz="6" w:space="0" w:color="000000"/>
              <w:left w:val="single" w:sz="6" w:space="0" w:color="000000"/>
              <w:bottom w:val="single" w:sz="6" w:space="0" w:color="000000"/>
              <w:right w:val="single" w:sz="6" w:space="0" w:color="000000"/>
            </w:tcBorders>
            <w:vAlign w:val="center"/>
          </w:tcPr>
          <w:p w14:paraId="180F0977" w14:textId="77777777" w:rsidR="003D26AC" w:rsidRPr="00F33D62" w:rsidRDefault="003D26AC" w:rsidP="0008131D">
            <w:pPr>
              <w:pStyle w:val="af4"/>
              <w:snapToGrid w:val="0"/>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13EAE550" w14:textId="77777777" w:rsidR="003D26AC" w:rsidRPr="00F33D62" w:rsidRDefault="003D26AC" w:rsidP="0008131D">
            <w:pPr>
              <w:pStyle w:val="af4"/>
              <w:tabs>
                <w:tab w:val="center" w:pos="2246"/>
              </w:tabs>
              <w:snapToGrid w:val="0"/>
              <w:ind w:rightChars="708" w:right="1699" w:firstLine="200"/>
              <w:jc w:val="right"/>
            </w:pPr>
            <w:r w:rsidRPr="00F33D62">
              <w:rPr>
                <w:szCs w:val="24"/>
              </w:rPr>
              <w:t>1,686</w:t>
            </w:r>
          </w:p>
        </w:tc>
      </w:tr>
      <w:tr w:rsidR="00F33D62" w:rsidRPr="00F33D62" w14:paraId="18A7A51A"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06BDFC8D" w14:textId="77777777" w:rsidR="003D26AC" w:rsidRPr="00F33D62" w:rsidRDefault="003D26AC" w:rsidP="0008131D">
            <w:pPr>
              <w:snapToGrid w:val="0"/>
              <w:ind w:firstLine="0"/>
              <w:jc w:val="center"/>
            </w:pPr>
            <w:r w:rsidRPr="00F33D62">
              <w:t>2014</w:t>
            </w:r>
          </w:p>
        </w:tc>
        <w:tc>
          <w:tcPr>
            <w:tcW w:w="2327" w:type="dxa"/>
            <w:tcBorders>
              <w:top w:val="single" w:sz="6" w:space="0" w:color="000000"/>
              <w:left w:val="single" w:sz="6" w:space="0" w:color="000000"/>
              <w:bottom w:val="single" w:sz="6" w:space="0" w:color="000000"/>
              <w:right w:val="single" w:sz="6" w:space="0" w:color="000000"/>
            </w:tcBorders>
            <w:vAlign w:val="center"/>
          </w:tcPr>
          <w:p w14:paraId="418E5802" w14:textId="77777777" w:rsidR="003D26AC" w:rsidRPr="00F33D62" w:rsidRDefault="003D26AC" w:rsidP="0008131D">
            <w:pPr>
              <w:pStyle w:val="af4"/>
              <w:snapToGrid w:val="0"/>
            </w:pPr>
            <w:r w:rsidRPr="00F33D62">
              <w:rPr>
                <w:szCs w:val="24"/>
              </w:rPr>
              <w:t>2</w:t>
            </w:r>
          </w:p>
        </w:tc>
        <w:tc>
          <w:tcPr>
            <w:tcW w:w="3722" w:type="dxa"/>
            <w:tcBorders>
              <w:top w:val="single" w:sz="6" w:space="0" w:color="000000"/>
              <w:left w:val="single" w:sz="6" w:space="0" w:color="000000"/>
              <w:bottom w:val="single" w:sz="6" w:space="0" w:color="000000"/>
              <w:right w:val="double" w:sz="4" w:space="0" w:color="000000"/>
            </w:tcBorders>
            <w:vAlign w:val="center"/>
          </w:tcPr>
          <w:p w14:paraId="0CD313B4" w14:textId="77777777" w:rsidR="003D26AC" w:rsidRPr="00F33D62" w:rsidRDefault="003D26AC" w:rsidP="0008131D">
            <w:pPr>
              <w:pStyle w:val="af4"/>
              <w:tabs>
                <w:tab w:val="center" w:pos="2246"/>
              </w:tabs>
              <w:snapToGrid w:val="0"/>
              <w:ind w:rightChars="708" w:right="1699" w:firstLine="200"/>
              <w:jc w:val="right"/>
            </w:pPr>
            <w:r w:rsidRPr="00F33D62">
              <w:rPr>
                <w:szCs w:val="24"/>
              </w:rPr>
              <w:t>1,531</w:t>
            </w:r>
          </w:p>
        </w:tc>
      </w:tr>
      <w:tr w:rsidR="00F33D62" w:rsidRPr="00F33D62" w14:paraId="5CE6B7AE"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72759F93" w14:textId="77777777" w:rsidR="003D26AC" w:rsidRPr="00F33D62" w:rsidRDefault="003D26AC" w:rsidP="0008131D">
            <w:pPr>
              <w:pStyle w:val="af4"/>
              <w:snapToGrid w:val="0"/>
            </w:pPr>
            <w:r w:rsidRPr="00F33D62">
              <w:rPr>
                <w:szCs w:val="24"/>
              </w:rPr>
              <w:t>2015</w:t>
            </w:r>
          </w:p>
        </w:tc>
        <w:tc>
          <w:tcPr>
            <w:tcW w:w="2327" w:type="dxa"/>
            <w:tcBorders>
              <w:top w:val="single" w:sz="6" w:space="0" w:color="000000"/>
              <w:left w:val="single" w:sz="6" w:space="0" w:color="000000"/>
              <w:bottom w:val="single" w:sz="6" w:space="0" w:color="000000"/>
              <w:right w:val="single" w:sz="6" w:space="0" w:color="000000"/>
            </w:tcBorders>
            <w:vAlign w:val="center"/>
          </w:tcPr>
          <w:p w14:paraId="2577AF08" w14:textId="77777777" w:rsidR="003D26AC" w:rsidRPr="00F33D62" w:rsidRDefault="003D26AC" w:rsidP="0008131D">
            <w:pPr>
              <w:pStyle w:val="af4"/>
              <w:snapToGrid w:val="0"/>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7B829DA5" w14:textId="77777777" w:rsidR="003D26AC" w:rsidRPr="00F33D62" w:rsidRDefault="003D26AC" w:rsidP="0008131D">
            <w:pPr>
              <w:pStyle w:val="af4"/>
              <w:tabs>
                <w:tab w:val="center" w:pos="2246"/>
              </w:tabs>
              <w:snapToGrid w:val="0"/>
              <w:ind w:rightChars="708" w:right="1699" w:firstLine="200"/>
              <w:jc w:val="right"/>
            </w:pPr>
            <w:r w:rsidRPr="00F33D62">
              <w:rPr>
                <w:szCs w:val="24"/>
              </w:rPr>
              <w:t>537</w:t>
            </w:r>
          </w:p>
        </w:tc>
      </w:tr>
      <w:tr w:rsidR="00F33D62" w:rsidRPr="00F33D62" w14:paraId="50D56BDA"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1A21680D" w14:textId="77777777" w:rsidR="003D26AC" w:rsidRPr="00F33D62" w:rsidRDefault="003D26AC" w:rsidP="0008131D">
            <w:pPr>
              <w:pStyle w:val="af4"/>
              <w:snapToGrid w:val="0"/>
            </w:pPr>
            <w:r w:rsidRPr="00F33D62">
              <w:rPr>
                <w:szCs w:val="24"/>
              </w:rPr>
              <w:t>2016</w:t>
            </w:r>
          </w:p>
        </w:tc>
        <w:tc>
          <w:tcPr>
            <w:tcW w:w="2327" w:type="dxa"/>
            <w:tcBorders>
              <w:top w:val="single" w:sz="6" w:space="0" w:color="000000"/>
              <w:left w:val="single" w:sz="6" w:space="0" w:color="000000"/>
              <w:bottom w:val="single" w:sz="6" w:space="0" w:color="000000"/>
              <w:right w:val="single" w:sz="6" w:space="0" w:color="000000"/>
            </w:tcBorders>
            <w:vAlign w:val="center"/>
          </w:tcPr>
          <w:p w14:paraId="0EA18C66" w14:textId="77777777" w:rsidR="003D26AC" w:rsidRPr="00F33D62" w:rsidRDefault="003D26AC" w:rsidP="0008131D">
            <w:pPr>
              <w:pStyle w:val="af4"/>
              <w:snapToGrid w:val="0"/>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6693D814" w14:textId="77777777" w:rsidR="003D26AC" w:rsidRPr="00F33D62" w:rsidRDefault="003D26AC" w:rsidP="0008131D">
            <w:pPr>
              <w:pStyle w:val="af4"/>
              <w:tabs>
                <w:tab w:val="center" w:pos="2246"/>
              </w:tabs>
              <w:snapToGrid w:val="0"/>
              <w:ind w:rightChars="708" w:right="1699" w:firstLine="200"/>
              <w:jc w:val="right"/>
            </w:pPr>
            <w:r w:rsidRPr="00F33D62">
              <w:rPr>
                <w:szCs w:val="24"/>
              </w:rPr>
              <w:t>649</w:t>
            </w:r>
          </w:p>
        </w:tc>
      </w:tr>
      <w:tr w:rsidR="00F33D62" w:rsidRPr="00F33D62" w14:paraId="6949B978"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26977C50" w14:textId="77777777" w:rsidR="003D26AC" w:rsidRPr="00F33D62" w:rsidRDefault="003D26AC" w:rsidP="0008131D">
            <w:pPr>
              <w:pStyle w:val="af4"/>
              <w:snapToGrid w:val="0"/>
            </w:pPr>
            <w:r w:rsidRPr="00F33D62">
              <w:rPr>
                <w:szCs w:val="24"/>
              </w:rPr>
              <w:t>2017</w:t>
            </w:r>
          </w:p>
        </w:tc>
        <w:tc>
          <w:tcPr>
            <w:tcW w:w="2327" w:type="dxa"/>
            <w:tcBorders>
              <w:top w:val="single" w:sz="6" w:space="0" w:color="000000"/>
              <w:left w:val="single" w:sz="6" w:space="0" w:color="000000"/>
              <w:bottom w:val="single" w:sz="6" w:space="0" w:color="000000"/>
              <w:right w:val="single" w:sz="6" w:space="0" w:color="000000"/>
            </w:tcBorders>
            <w:vAlign w:val="center"/>
          </w:tcPr>
          <w:p w14:paraId="1C88D50B" w14:textId="77777777" w:rsidR="003D26AC" w:rsidRPr="00F33D62" w:rsidRDefault="003D26AC" w:rsidP="0008131D">
            <w:pPr>
              <w:pStyle w:val="af4"/>
              <w:snapToGrid w:val="0"/>
            </w:pPr>
            <w:r w:rsidRPr="00F33D62">
              <w:rPr>
                <w:szCs w:val="24"/>
              </w:rPr>
              <w:t>0</w:t>
            </w:r>
          </w:p>
        </w:tc>
        <w:tc>
          <w:tcPr>
            <w:tcW w:w="3722" w:type="dxa"/>
            <w:tcBorders>
              <w:top w:val="single" w:sz="6" w:space="0" w:color="000000"/>
              <w:left w:val="single" w:sz="6" w:space="0" w:color="000000"/>
              <w:bottom w:val="single" w:sz="6" w:space="0" w:color="000000"/>
              <w:right w:val="double" w:sz="4" w:space="0" w:color="000000"/>
            </w:tcBorders>
            <w:vAlign w:val="center"/>
          </w:tcPr>
          <w:p w14:paraId="4861C184" w14:textId="77777777" w:rsidR="003D26AC" w:rsidRPr="00F33D62" w:rsidRDefault="003D26AC" w:rsidP="0008131D">
            <w:pPr>
              <w:pStyle w:val="af4"/>
              <w:tabs>
                <w:tab w:val="center" w:pos="2246"/>
              </w:tabs>
              <w:snapToGrid w:val="0"/>
              <w:ind w:rightChars="708" w:right="1699" w:firstLine="200"/>
              <w:jc w:val="right"/>
            </w:pPr>
            <w:r w:rsidRPr="00F33D62">
              <w:rPr>
                <w:szCs w:val="24"/>
              </w:rPr>
              <w:t>0</w:t>
            </w:r>
          </w:p>
        </w:tc>
      </w:tr>
      <w:tr w:rsidR="00F33D62" w:rsidRPr="00F33D62" w14:paraId="3191043B"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4C5D2C9A" w14:textId="77777777" w:rsidR="003D26AC" w:rsidRPr="00F33D62" w:rsidRDefault="003D26AC" w:rsidP="0008131D">
            <w:pPr>
              <w:pStyle w:val="af4"/>
              <w:snapToGrid w:val="0"/>
              <w:rPr>
                <w:szCs w:val="24"/>
              </w:rPr>
            </w:pPr>
            <w:r w:rsidRPr="00F33D62">
              <w:rPr>
                <w:szCs w:val="24"/>
              </w:rPr>
              <w:t>2018</w:t>
            </w:r>
          </w:p>
        </w:tc>
        <w:tc>
          <w:tcPr>
            <w:tcW w:w="2327" w:type="dxa"/>
            <w:tcBorders>
              <w:top w:val="single" w:sz="6" w:space="0" w:color="000000"/>
              <w:left w:val="single" w:sz="6" w:space="0" w:color="000000"/>
              <w:bottom w:val="single" w:sz="6" w:space="0" w:color="000000"/>
              <w:right w:val="single" w:sz="6" w:space="0" w:color="000000"/>
            </w:tcBorders>
            <w:vAlign w:val="center"/>
          </w:tcPr>
          <w:p w14:paraId="2D84DB06" w14:textId="77777777" w:rsidR="003D26AC" w:rsidRPr="00F33D62" w:rsidRDefault="003D26AC" w:rsidP="0008131D">
            <w:pPr>
              <w:pStyle w:val="af4"/>
              <w:snapToGrid w:val="0"/>
              <w:rPr>
                <w:szCs w:val="24"/>
              </w:rPr>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5CD34F2B" w14:textId="77777777" w:rsidR="003D26AC" w:rsidRPr="00F33D62" w:rsidRDefault="003D26AC" w:rsidP="0008131D">
            <w:pPr>
              <w:pStyle w:val="af4"/>
              <w:tabs>
                <w:tab w:val="center" w:pos="2246"/>
              </w:tabs>
              <w:snapToGrid w:val="0"/>
              <w:ind w:rightChars="708" w:right="1699" w:firstLine="200"/>
              <w:jc w:val="right"/>
              <w:rPr>
                <w:szCs w:val="24"/>
              </w:rPr>
            </w:pPr>
            <w:r w:rsidRPr="00F33D62">
              <w:rPr>
                <w:szCs w:val="24"/>
              </w:rPr>
              <w:t>2,506</w:t>
            </w:r>
          </w:p>
        </w:tc>
      </w:tr>
      <w:tr w:rsidR="00F33D62" w:rsidRPr="00F33D62" w14:paraId="06364E73"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235C1C95" w14:textId="77777777" w:rsidR="003D26AC" w:rsidRPr="00F33D62" w:rsidRDefault="003D26AC" w:rsidP="0008131D">
            <w:pPr>
              <w:pStyle w:val="af4"/>
              <w:snapToGrid w:val="0"/>
              <w:rPr>
                <w:szCs w:val="24"/>
              </w:rPr>
            </w:pPr>
            <w:r w:rsidRPr="00F33D62">
              <w:rPr>
                <w:szCs w:val="24"/>
              </w:rPr>
              <w:t>2019</w:t>
            </w:r>
          </w:p>
        </w:tc>
        <w:tc>
          <w:tcPr>
            <w:tcW w:w="2327" w:type="dxa"/>
            <w:tcBorders>
              <w:top w:val="single" w:sz="6" w:space="0" w:color="000000"/>
              <w:left w:val="single" w:sz="6" w:space="0" w:color="000000"/>
              <w:bottom w:val="single" w:sz="6" w:space="0" w:color="000000"/>
              <w:right w:val="single" w:sz="6" w:space="0" w:color="000000"/>
            </w:tcBorders>
            <w:vAlign w:val="center"/>
          </w:tcPr>
          <w:p w14:paraId="1FC14F1B" w14:textId="77777777" w:rsidR="003D26AC" w:rsidRPr="00F33D62" w:rsidRDefault="003D26AC" w:rsidP="0008131D">
            <w:pPr>
              <w:pStyle w:val="af4"/>
              <w:snapToGrid w:val="0"/>
              <w:rPr>
                <w:szCs w:val="24"/>
              </w:rPr>
            </w:pPr>
            <w:r w:rsidRPr="00F33D62">
              <w:rPr>
                <w:szCs w:val="24"/>
              </w:rPr>
              <w:t>2</w:t>
            </w:r>
          </w:p>
        </w:tc>
        <w:tc>
          <w:tcPr>
            <w:tcW w:w="3722" w:type="dxa"/>
            <w:tcBorders>
              <w:top w:val="single" w:sz="6" w:space="0" w:color="000000"/>
              <w:left w:val="single" w:sz="6" w:space="0" w:color="000000"/>
              <w:bottom w:val="single" w:sz="6" w:space="0" w:color="000000"/>
              <w:right w:val="double" w:sz="4" w:space="0" w:color="000000"/>
            </w:tcBorders>
            <w:vAlign w:val="center"/>
          </w:tcPr>
          <w:p w14:paraId="56048384" w14:textId="77777777" w:rsidR="003D26AC" w:rsidRPr="00F33D62" w:rsidRDefault="003D26AC" w:rsidP="0008131D">
            <w:pPr>
              <w:pStyle w:val="af4"/>
              <w:tabs>
                <w:tab w:val="center" w:pos="2246"/>
              </w:tabs>
              <w:snapToGrid w:val="0"/>
              <w:ind w:rightChars="708" w:right="1699" w:firstLine="200"/>
              <w:jc w:val="right"/>
              <w:rPr>
                <w:szCs w:val="24"/>
              </w:rPr>
            </w:pPr>
            <w:r w:rsidRPr="00F33D62">
              <w:rPr>
                <w:szCs w:val="24"/>
              </w:rPr>
              <w:t>145</w:t>
            </w:r>
          </w:p>
        </w:tc>
      </w:tr>
      <w:tr w:rsidR="00F33D62" w:rsidRPr="00F33D62" w14:paraId="05EB3AD0"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6C6C500A" w14:textId="77777777" w:rsidR="003D26AC" w:rsidRPr="00F33D62" w:rsidRDefault="003D26AC" w:rsidP="0008131D">
            <w:pPr>
              <w:pStyle w:val="af4"/>
              <w:snapToGrid w:val="0"/>
              <w:rPr>
                <w:szCs w:val="24"/>
              </w:rPr>
            </w:pPr>
            <w:r w:rsidRPr="00F33D62">
              <w:rPr>
                <w:szCs w:val="24"/>
              </w:rPr>
              <w:t>2020</w:t>
            </w:r>
          </w:p>
        </w:tc>
        <w:tc>
          <w:tcPr>
            <w:tcW w:w="2327" w:type="dxa"/>
            <w:tcBorders>
              <w:top w:val="single" w:sz="6" w:space="0" w:color="000000"/>
              <w:left w:val="single" w:sz="6" w:space="0" w:color="000000"/>
              <w:bottom w:val="single" w:sz="6" w:space="0" w:color="000000"/>
              <w:right w:val="single" w:sz="6" w:space="0" w:color="000000"/>
            </w:tcBorders>
            <w:vAlign w:val="center"/>
          </w:tcPr>
          <w:p w14:paraId="12478DAA" w14:textId="77777777" w:rsidR="003D26AC" w:rsidRPr="00F33D62" w:rsidRDefault="003D26AC" w:rsidP="0008131D">
            <w:pPr>
              <w:pStyle w:val="af4"/>
              <w:snapToGrid w:val="0"/>
              <w:rPr>
                <w:szCs w:val="24"/>
              </w:rPr>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5E127A50"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744</w:t>
            </w:r>
          </w:p>
        </w:tc>
      </w:tr>
      <w:tr w:rsidR="00F33D62" w:rsidRPr="00F33D62" w14:paraId="7B4EB579"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2C3BF8AF" w14:textId="77777777" w:rsidR="003D26AC" w:rsidRPr="00F33D62" w:rsidRDefault="003D26AC" w:rsidP="0008131D">
            <w:pPr>
              <w:pStyle w:val="af4"/>
              <w:snapToGrid w:val="0"/>
              <w:rPr>
                <w:szCs w:val="24"/>
              </w:rPr>
            </w:pPr>
            <w:r w:rsidRPr="00F33D62">
              <w:rPr>
                <w:rFonts w:hint="eastAsia"/>
                <w:szCs w:val="24"/>
              </w:rPr>
              <w:t>2021</w:t>
            </w:r>
          </w:p>
        </w:tc>
        <w:tc>
          <w:tcPr>
            <w:tcW w:w="2327" w:type="dxa"/>
            <w:tcBorders>
              <w:top w:val="single" w:sz="6" w:space="0" w:color="000000"/>
              <w:left w:val="single" w:sz="6" w:space="0" w:color="000000"/>
              <w:bottom w:val="single" w:sz="6" w:space="0" w:color="000000"/>
              <w:right w:val="single" w:sz="6" w:space="0" w:color="000000"/>
            </w:tcBorders>
            <w:vAlign w:val="center"/>
          </w:tcPr>
          <w:p w14:paraId="13C0111E" w14:textId="77777777" w:rsidR="003D26AC" w:rsidRPr="00F33D62" w:rsidRDefault="003D26AC" w:rsidP="0008131D">
            <w:pPr>
              <w:pStyle w:val="af4"/>
              <w:snapToGrid w:val="0"/>
              <w:rPr>
                <w:szCs w:val="24"/>
              </w:rPr>
            </w:pPr>
            <w:r w:rsidRPr="00F33D62">
              <w:rPr>
                <w:szCs w:val="24"/>
              </w:rPr>
              <w:t>1</w:t>
            </w:r>
          </w:p>
        </w:tc>
        <w:tc>
          <w:tcPr>
            <w:tcW w:w="3722" w:type="dxa"/>
            <w:tcBorders>
              <w:top w:val="single" w:sz="6" w:space="0" w:color="000000"/>
              <w:left w:val="single" w:sz="6" w:space="0" w:color="000000"/>
              <w:bottom w:val="single" w:sz="6" w:space="0" w:color="000000"/>
              <w:right w:val="double" w:sz="4" w:space="0" w:color="000000"/>
            </w:tcBorders>
            <w:vAlign w:val="center"/>
          </w:tcPr>
          <w:p w14:paraId="4A5D6093"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1,356</w:t>
            </w:r>
          </w:p>
        </w:tc>
      </w:tr>
      <w:tr w:rsidR="00F33D62" w:rsidRPr="00F33D62" w14:paraId="6FC25945"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1594ED81" w14:textId="77777777" w:rsidR="003D26AC" w:rsidRPr="00F33D62" w:rsidRDefault="003D26AC" w:rsidP="0008131D">
            <w:pPr>
              <w:pStyle w:val="af4"/>
              <w:snapToGrid w:val="0"/>
              <w:rPr>
                <w:szCs w:val="24"/>
              </w:rPr>
            </w:pPr>
            <w:r w:rsidRPr="00F33D62">
              <w:rPr>
                <w:rFonts w:hint="eastAsia"/>
                <w:szCs w:val="24"/>
              </w:rPr>
              <w:t>2022</w:t>
            </w:r>
          </w:p>
        </w:tc>
        <w:tc>
          <w:tcPr>
            <w:tcW w:w="2327" w:type="dxa"/>
            <w:tcBorders>
              <w:top w:val="single" w:sz="6" w:space="0" w:color="000000"/>
              <w:left w:val="single" w:sz="6" w:space="0" w:color="000000"/>
              <w:bottom w:val="single" w:sz="6" w:space="0" w:color="000000"/>
              <w:right w:val="single" w:sz="6" w:space="0" w:color="000000"/>
            </w:tcBorders>
            <w:vAlign w:val="center"/>
          </w:tcPr>
          <w:p w14:paraId="0D681BCC" w14:textId="77777777" w:rsidR="003D26AC" w:rsidRPr="00F33D62" w:rsidRDefault="003D26AC" w:rsidP="0008131D">
            <w:pPr>
              <w:pStyle w:val="af4"/>
              <w:snapToGrid w:val="0"/>
              <w:rPr>
                <w:szCs w:val="24"/>
              </w:rPr>
            </w:pPr>
            <w:r w:rsidRPr="00F33D62">
              <w:rPr>
                <w:rFonts w:hint="eastAsia"/>
                <w:szCs w:val="24"/>
              </w:rPr>
              <w:t>0</w:t>
            </w:r>
          </w:p>
        </w:tc>
        <w:tc>
          <w:tcPr>
            <w:tcW w:w="3722" w:type="dxa"/>
            <w:tcBorders>
              <w:top w:val="single" w:sz="6" w:space="0" w:color="000000"/>
              <w:left w:val="single" w:sz="6" w:space="0" w:color="000000"/>
              <w:bottom w:val="single" w:sz="6" w:space="0" w:color="000000"/>
              <w:right w:val="double" w:sz="4" w:space="0" w:color="000000"/>
            </w:tcBorders>
            <w:vAlign w:val="center"/>
          </w:tcPr>
          <w:p w14:paraId="6DFF21D8"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0</w:t>
            </w:r>
          </w:p>
        </w:tc>
      </w:tr>
      <w:tr w:rsidR="00F33D62" w:rsidRPr="00F33D62" w14:paraId="19DB2868" w14:textId="77777777" w:rsidTr="0008131D">
        <w:trPr>
          <w:trHeight w:val="380"/>
          <w:jc w:val="center"/>
        </w:trPr>
        <w:tc>
          <w:tcPr>
            <w:tcW w:w="2515" w:type="dxa"/>
            <w:tcBorders>
              <w:top w:val="single" w:sz="6" w:space="0" w:color="000000"/>
              <w:left w:val="double" w:sz="4" w:space="0" w:color="000000"/>
              <w:bottom w:val="single" w:sz="6" w:space="0" w:color="000000"/>
              <w:right w:val="single" w:sz="6" w:space="0" w:color="000000"/>
            </w:tcBorders>
            <w:vAlign w:val="center"/>
          </w:tcPr>
          <w:p w14:paraId="0DE7AB5F" w14:textId="77777777" w:rsidR="003D26AC" w:rsidRPr="00F33D62" w:rsidRDefault="003D26AC" w:rsidP="0008131D">
            <w:pPr>
              <w:pStyle w:val="af4"/>
              <w:snapToGrid w:val="0"/>
              <w:rPr>
                <w:szCs w:val="24"/>
              </w:rPr>
            </w:pPr>
            <w:r w:rsidRPr="00F33D62">
              <w:rPr>
                <w:rFonts w:hint="eastAsia"/>
                <w:szCs w:val="24"/>
              </w:rPr>
              <w:t>2023</w:t>
            </w:r>
          </w:p>
        </w:tc>
        <w:tc>
          <w:tcPr>
            <w:tcW w:w="2327" w:type="dxa"/>
            <w:tcBorders>
              <w:top w:val="single" w:sz="6" w:space="0" w:color="000000"/>
              <w:left w:val="single" w:sz="6" w:space="0" w:color="000000"/>
              <w:bottom w:val="single" w:sz="6" w:space="0" w:color="000000"/>
              <w:right w:val="single" w:sz="6" w:space="0" w:color="000000"/>
            </w:tcBorders>
            <w:vAlign w:val="center"/>
          </w:tcPr>
          <w:p w14:paraId="0BA6265E" w14:textId="77777777" w:rsidR="003D26AC" w:rsidRPr="00F33D62" w:rsidRDefault="003D26AC" w:rsidP="0008131D">
            <w:pPr>
              <w:pStyle w:val="af4"/>
              <w:snapToGrid w:val="0"/>
              <w:rPr>
                <w:szCs w:val="24"/>
              </w:rPr>
            </w:pPr>
            <w:r w:rsidRPr="00F33D62">
              <w:rPr>
                <w:rFonts w:hint="eastAsia"/>
                <w:szCs w:val="24"/>
              </w:rPr>
              <w:t>0</w:t>
            </w:r>
          </w:p>
        </w:tc>
        <w:tc>
          <w:tcPr>
            <w:tcW w:w="3722" w:type="dxa"/>
            <w:tcBorders>
              <w:top w:val="single" w:sz="6" w:space="0" w:color="000000"/>
              <w:left w:val="single" w:sz="6" w:space="0" w:color="000000"/>
              <w:bottom w:val="single" w:sz="6" w:space="0" w:color="000000"/>
              <w:right w:val="double" w:sz="4" w:space="0" w:color="000000"/>
            </w:tcBorders>
            <w:vAlign w:val="center"/>
          </w:tcPr>
          <w:p w14:paraId="001AA93D"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20</w:t>
            </w:r>
          </w:p>
        </w:tc>
      </w:tr>
      <w:tr w:rsidR="00F33D62" w:rsidRPr="00F33D62" w14:paraId="3B310FB2" w14:textId="77777777" w:rsidTr="0008131D">
        <w:trPr>
          <w:trHeight w:val="380"/>
          <w:jc w:val="center"/>
        </w:trPr>
        <w:tc>
          <w:tcPr>
            <w:tcW w:w="2515" w:type="dxa"/>
            <w:tcBorders>
              <w:top w:val="single" w:sz="6" w:space="0" w:color="000000"/>
              <w:left w:val="double" w:sz="4" w:space="0" w:color="000000"/>
              <w:bottom w:val="single" w:sz="4" w:space="0" w:color="auto"/>
              <w:right w:val="single" w:sz="6" w:space="0" w:color="000000"/>
            </w:tcBorders>
            <w:vAlign w:val="center"/>
          </w:tcPr>
          <w:p w14:paraId="07A9EDCF" w14:textId="77777777" w:rsidR="003D26AC" w:rsidRPr="00F33D62" w:rsidRDefault="003D26AC" w:rsidP="0008131D">
            <w:pPr>
              <w:pStyle w:val="af4"/>
              <w:snapToGrid w:val="0"/>
              <w:rPr>
                <w:szCs w:val="24"/>
              </w:rPr>
            </w:pPr>
            <w:r w:rsidRPr="00F33D62">
              <w:rPr>
                <w:rFonts w:hint="eastAsia"/>
                <w:szCs w:val="24"/>
              </w:rPr>
              <w:t>2024</w:t>
            </w:r>
          </w:p>
        </w:tc>
        <w:tc>
          <w:tcPr>
            <w:tcW w:w="2327" w:type="dxa"/>
            <w:tcBorders>
              <w:top w:val="single" w:sz="6" w:space="0" w:color="000000"/>
              <w:left w:val="single" w:sz="6" w:space="0" w:color="000000"/>
              <w:bottom w:val="single" w:sz="4" w:space="0" w:color="auto"/>
              <w:right w:val="single" w:sz="6" w:space="0" w:color="000000"/>
            </w:tcBorders>
            <w:vAlign w:val="center"/>
          </w:tcPr>
          <w:p w14:paraId="1D14DFBF" w14:textId="77777777" w:rsidR="003D26AC" w:rsidRPr="00F33D62" w:rsidRDefault="003D26AC" w:rsidP="0008131D">
            <w:pPr>
              <w:pStyle w:val="af4"/>
              <w:snapToGrid w:val="0"/>
              <w:rPr>
                <w:szCs w:val="24"/>
              </w:rPr>
            </w:pPr>
            <w:r w:rsidRPr="00F33D62">
              <w:rPr>
                <w:rFonts w:hint="eastAsia"/>
                <w:szCs w:val="24"/>
              </w:rPr>
              <w:t>3</w:t>
            </w:r>
          </w:p>
        </w:tc>
        <w:tc>
          <w:tcPr>
            <w:tcW w:w="3722" w:type="dxa"/>
            <w:tcBorders>
              <w:top w:val="single" w:sz="6" w:space="0" w:color="000000"/>
              <w:left w:val="single" w:sz="6" w:space="0" w:color="000000"/>
              <w:bottom w:val="single" w:sz="4" w:space="0" w:color="auto"/>
              <w:right w:val="double" w:sz="4" w:space="0" w:color="000000"/>
            </w:tcBorders>
            <w:vAlign w:val="center"/>
          </w:tcPr>
          <w:p w14:paraId="44D85B3D"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3,720</w:t>
            </w:r>
          </w:p>
        </w:tc>
      </w:tr>
      <w:tr w:rsidR="00F33D62" w:rsidRPr="00F33D62" w14:paraId="3E3934FB" w14:textId="77777777" w:rsidTr="0008131D">
        <w:trPr>
          <w:trHeight w:val="380"/>
          <w:jc w:val="center"/>
        </w:trPr>
        <w:tc>
          <w:tcPr>
            <w:tcW w:w="2515" w:type="dxa"/>
            <w:tcBorders>
              <w:top w:val="single" w:sz="4" w:space="0" w:color="auto"/>
              <w:left w:val="double" w:sz="4" w:space="0" w:color="000000"/>
              <w:bottom w:val="double" w:sz="4" w:space="0" w:color="000000"/>
              <w:right w:val="single" w:sz="6" w:space="0" w:color="000000"/>
            </w:tcBorders>
            <w:vAlign w:val="center"/>
          </w:tcPr>
          <w:p w14:paraId="64340604" w14:textId="77777777" w:rsidR="003D26AC" w:rsidRPr="00F33D62" w:rsidRDefault="003D26AC" w:rsidP="0008131D">
            <w:pPr>
              <w:pStyle w:val="af4"/>
              <w:snapToGrid w:val="0"/>
              <w:rPr>
                <w:szCs w:val="24"/>
              </w:rPr>
            </w:pPr>
            <w:r w:rsidRPr="00F33D62">
              <w:rPr>
                <w:rFonts w:hint="eastAsia"/>
                <w:szCs w:val="24"/>
              </w:rPr>
              <w:t>2025</w:t>
            </w:r>
          </w:p>
        </w:tc>
        <w:tc>
          <w:tcPr>
            <w:tcW w:w="2327" w:type="dxa"/>
            <w:tcBorders>
              <w:top w:val="single" w:sz="4" w:space="0" w:color="auto"/>
              <w:left w:val="single" w:sz="6" w:space="0" w:color="000000"/>
              <w:bottom w:val="double" w:sz="4" w:space="0" w:color="000000"/>
              <w:right w:val="single" w:sz="6" w:space="0" w:color="000000"/>
            </w:tcBorders>
            <w:vAlign w:val="center"/>
          </w:tcPr>
          <w:p w14:paraId="3AD7A5F0" w14:textId="77777777" w:rsidR="003D26AC" w:rsidRPr="00F33D62" w:rsidRDefault="003D26AC" w:rsidP="0008131D">
            <w:pPr>
              <w:pStyle w:val="af4"/>
              <w:snapToGrid w:val="0"/>
              <w:rPr>
                <w:szCs w:val="24"/>
              </w:rPr>
            </w:pPr>
            <w:r w:rsidRPr="00F33D62">
              <w:rPr>
                <w:rFonts w:hint="eastAsia"/>
                <w:szCs w:val="24"/>
              </w:rPr>
              <w:t>0</w:t>
            </w:r>
          </w:p>
        </w:tc>
        <w:tc>
          <w:tcPr>
            <w:tcW w:w="3722" w:type="dxa"/>
            <w:tcBorders>
              <w:top w:val="single" w:sz="4" w:space="0" w:color="auto"/>
              <w:left w:val="single" w:sz="6" w:space="0" w:color="000000"/>
              <w:bottom w:val="double" w:sz="4" w:space="0" w:color="000000"/>
              <w:right w:val="double" w:sz="4" w:space="0" w:color="000000"/>
            </w:tcBorders>
            <w:vAlign w:val="center"/>
          </w:tcPr>
          <w:p w14:paraId="7E05C3E5"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0</w:t>
            </w:r>
          </w:p>
        </w:tc>
      </w:tr>
      <w:tr w:rsidR="00F33D62" w:rsidRPr="00F33D62" w14:paraId="0038925A" w14:textId="77777777" w:rsidTr="0008131D">
        <w:trPr>
          <w:trHeight w:val="380"/>
          <w:jc w:val="center"/>
        </w:trPr>
        <w:tc>
          <w:tcPr>
            <w:tcW w:w="2515" w:type="dxa"/>
            <w:tcBorders>
              <w:top w:val="single" w:sz="6" w:space="0" w:color="000000"/>
              <w:left w:val="double" w:sz="4" w:space="0" w:color="000000"/>
              <w:bottom w:val="double" w:sz="4" w:space="0" w:color="000000"/>
              <w:right w:val="single" w:sz="6" w:space="0" w:color="000000"/>
            </w:tcBorders>
            <w:vAlign w:val="center"/>
          </w:tcPr>
          <w:p w14:paraId="33B266B6" w14:textId="77777777" w:rsidR="003D26AC" w:rsidRPr="00F33D62" w:rsidRDefault="003D26AC" w:rsidP="0008131D">
            <w:pPr>
              <w:pStyle w:val="af4"/>
              <w:snapToGrid w:val="0"/>
            </w:pPr>
            <w:r w:rsidRPr="00F33D62">
              <w:rPr>
                <w:szCs w:val="24"/>
              </w:rPr>
              <w:t>總計</w:t>
            </w:r>
          </w:p>
        </w:tc>
        <w:tc>
          <w:tcPr>
            <w:tcW w:w="2327" w:type="dxa"/>
            <w:tcBorders>
              <w:top w:val="single" w:sz="6" w:space="0" w:color="000000"/>
              <w:left w:val="single" w:sz="6" w:space="0" w:color="000000"/>
              <w:bottom w:val="double" w:sz="4" w:space="0" w:color="000000"/>
              <w:right w:val="single" w:sz="6" w:space="0" w:color="000000"/>
            </w:tcBorders>
            <w:vAlign w:val="center"/>
          </w:tcPr>
          <w:p w14:paraId="5E1B32AD" w14:textId="77777777" w:rsidR="003D26AC" w:rsidRPr="00F33D62" w:rsidRDefault="003D26AC" w:rsidP="0008131D">
            <w:pPr>
              <w:pStyle w:val="af4"/>
              <w:snapToGrid w:val="0"/>
              <w:rPr>
                <w:szCs w:val="24"/>
              </w:rPr>
            </w:pPr>
            <w:r w:rsidRPr="00F33D62">
              <w:rPr>
                <w:szCs w:val="24"/>
              </w:rPr>
              <w:t>24</w:t>
            </w:r>
          </w:p>
        </w:tc>
        <w:tc>
          <w:tcPr>
            <w:tcW w:w="3722" w:type="dxa"/>
            <w:tcBorders>
              <w:top w:val="single" w:sz="6" w:space="0" w:color="000000"/>
              <w:left w:val="single" w:sz="6" w:space="0" w:color="000000"/>
              <w:bottom w:val="double" w:sz="4" w:space="0" w:color="000000"/>
              <w:right w:val="double" w:sz="4" w:space="0" w:color="000000"/>
            </w:tcBorders>
            <w:vAlign w:val="center"/>
          </w:tcPr>
          <w:p w14:paraId="5473F987" w14:textId="77777777" w:rsidR="003D26AC" w:rsidRPr="00F33D62" w:rsidRDefault="003D26AC" w:rsidP="0008131D">
            <w:pPr>
              <w:pStyle w:val="af4"/>
              <w:tabs>
                <w:tab w:val="center" w:pos="2246"/>
              </w:tabs>
              <w:snapToGrid w:val="0"/>
              <w:ind w:rightChars="708" w:right="1699" w:firstLine="200"/>
              <w:jc w:val="right"/>
              <w:rPr>
                <w:szCs w:val="24"/>
              </w:rPr>
            </w:pPr>
            <w:r w:rsidRPr="00F33D62">
              <w:rPr>
                <w:rFonts w:hint="eastAsia"/>
                <w:szCs w:val="24"/>
              </w:rPr>
              <w:t>18,065</w:t>
            </w:r>
          </w:p>
        </w:tc>
      </w:tr>
    </w:tbl>
    <w:p w14:paraId="1553462A" w14:textId="77777777" w:rsidR="003D26AC" w:rsidRPr="00F33D62" w:rsidRDefault="003D26AC" w:rsidP="003D26AC">
      <w:pPr>
        <w:pStyle w:val="af4"/>
        <w:snapToGrid w:val="0"/>
        <w:jc w:val="both"/>
      </w:pPr>
      <w:r w:rsidRPr="00F33D62">
        <w:t>資料來源：經濟部投資審議司</w:t>
      </w:r>
    </w:p>
    <w:p w14:paraId="0E5574E7" w14:textId="77777777" w:rsidR="007D0BB5" w:rsidRPr="00F33D62" w:rsidRDefault="007D0BB5">
      <w:pPr>
        <w:widowControl/>
        <w:overflowPunct/>
        <w:autoSpaceDE/>
        <w:autoSpaceDN/>
        <w:ind w:firstLine="0"/>
        <w:jc w:val="left"/>
        <w:rPr>
          <w:rFonts w:ascii="華康粗圓體" w:eastAsia="華康粗圓體" w:hAnsi="華康粗圓體"/>
          <w:lang w:eastAsia="zh-TW"/>
        </w:rPr>
      </w:pPr>
      <w:r w:rsidRPr="00F33D62">
        <w:rPr>
          <w:lang w:eastAsia="zh-TW"/>
        </w:rPr>
        <w:br w:type="page"/>
      </w:r>
    </w:p>
    <w:p w14:paraId="7AD500B8" w14:textId="3DAC195A" w:rsidR="003D26AC" w:rsidRPr="00F33D62" w:rsidRDefault="003D26AC" w:rsidP="003D26AC">
      <w:pPr>
        <w:pStyle w:val="af6"/>
        <w:spacing w:before="240"/>
        <w:rPr>
          <w:lang w:eastAsia="zh-TW"/>
        </w:rPr>
      </w:pPr>
      <w:r w:rsidRPr="00F33D62">
        <w:rPr>
          <w:rFonts w:hint="eastAsia"/>
          <w:lang w:eastAsia="zh-TW"/>
        </w:rPr>
        <w:lastRenderedPageBreak/>
        <w:t>年度別及產業別統計表</w:t>
      </w:r>
    </w:p>
    <w:p w14:paraId="58898449" w14:textId="77777777" w:rsidR="003D26AC" w:rsidRPr="00F33D62" w:rsidRDefault="003D26AC" w:rsidP="003D26AC">
      <w:pPr>
        <w:snapToGrid w:val="0"/>
        <w:ind w:firstLine="0"/>
        <w:jc w:val="right"/>
        <w:rPr>
          <w:kern w:val="0"/>
          <w:sz w:val="18"/>
          <w:szCs w:val="18"/>
          <w:lang w:eastAsia="zh-TW"/>
        </w:rPr>
      </w:pPr>
      <w:r w:rsidRPr="00F33D62">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F33D62" w:rsidRPr="00F33D62" w14:paraId="55ED4E00" w14:textId="77777777" w:rsidTr="003D26AC">
        <w:trPr>
          <w:tblHeader/>
          <w:jc w:val="center"/>
        </w:trPr>
        <w:tc>
          <w:tcPr>
            <w:tcW w:w="2973" w:type="dxa"/>
            <w:vMerge w:val="restart"/>
            <w:tcBorders>
              <w:top w:val="single" w:sz="12" w:space="0" w:color="auto"/>
              <w:bottom w:val="single" w:sz="6" w:space="0" w:color="auto"/>
              <w:tl2br w:val="single" w:sz="6" w:space="0" w:color="auto"/>
            </w:tcBorders>
            <w:vAlign w:val="center"/>
          </w:tcPr>
          <w:p w14:paraId="2EA4BEA9" w14:textId="77777777" w:rsidR="003D26AC" w:rsidRPr="00F33D62" w:rsidRDefault="003D26AC" w:rsidP="0008131D">
            <w:pPr>
              <w:widowControl/>
              <w:snapToGrid w:val="0"/>
              <w:spacing w:line="226" w:lineRule="exact"/>
              <w:ind w:firstLine="0"/>
              <w:jc w:val="right"/>
              <w:rPr>
                <w:kern w:val="0"/>
                <w:sz w:val="18"/>
                <w:szCs w:val="18"/>
                <w:lang w:eastAsia="zh-TW"/>
              </w:rPr>
            </w:pPr>
            <w:r w:rsidRPr="00F33D62">
              <w:rPr>
                <w:rFonts w:hint="eastAsia"/>
                <w:kern w:val="0"/>
                <w:sz w:val="18"/>
                <w:szCs w:val="18"/>
                <w:lang w:eastAsia="zh-TW"/>
              </w:rPr>
              <w:t>年　　度</w:t>
            </w:r>
          </w:p>
          <w:p w14:paraId="01332095" w14:textId="77777777" w:rsidR="003D26AC" w:rsidRPr="00F33D62" w:rsidRDefault="003D26AC" w:rsidP="0008131D">
            <w:pPr>
              <w:widowControl/>
              <w:snapToGrid w:val="0"/>
              <w:spacing w:line="226" w:lineRule="exact"/>
              <w:ind w:firstLine="0"/>
              <w:rPr>
                <w:kern w:val="0"/>
                <w:sz w:val="18"/>
                <w:szCs w:val="18"/>
                <w:lang w:eastAsia="zh-TW"/>
              </w:rPr>
            </w:pPr>
            <w:r w:rsidRPr="00F33D62">
              <w:rPr>
                <w:rFonts w:hint="eastAsia"/>
                <w:kern w:val="0"/>
                <w:sz w:val="18"/>
                <w:szCs w:val="18"/>
                <w:lang w:eastAsia="zh-TW"/>
              </w:rPr>
              <w:t>業　　別</w:t>
            </w:r>
          </w:p>
        </w:tc>
        <w:tc>
          <w:tcPr>
            <w:tcW w:w="1374" w:type="dxa"/>
            <w:gridSpan w:val="2"/>
            <w:vAlign w:val="center"/>
          </w:tcPr>
          <w:p w14:paraId="217596AC"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累計至</w:t>
            </w:r>
            <w:r w:rsidRPr="00F33D62">
              <w:rPr>
                <w:kern w:val="0"/>
                <w:sz w:val="18"/>
                <w:szCs w:val="18"/>
                <w:lang w:eastAsia="zh-TW"/>
              </w:rPr>
              <w:t>20</w:t>
            </w:r>
            <w:r w:rsidRPr="00F33D62">
              <w:rPr>
                <w:rFonts w:hint="eastAsia"/>
                <w:kern w:val="0"/>
                <w:sz w:val="18"/>
                <w:szCs w:val="18"/>
                <w:lang w:eastAsia="zh-TW"/>
              </w:rPr>
              <w:t>25</w:t>
            </w:r>
          </w:p>
        </w:tc>
        <w:tc>
          <w:tcPr>
            <w:tcW w:w="1376" w:type="dxa"/>
            <w:gridSpan w:val="2"/>
            <w:vAlign w:val="center"/>
          </w:tcPr>
          <w:p w14:paraId="37221436" w14:textId="7746D6F6"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2</w:t>
            </w:r>
            <w:r w:rsidRPr="00F33D62">
              <w:rPr>
                <w:kern w:val="0"/>
                <w:sz w:val="18"/>
                <w:szCs w:val="18"/>
                <w:lang w:eastAsia="zh-TW"/>
              </w:rPr>
              <w:t>025</w:t>
            </w:r>
          </w:p>
        </w:tc>
        <w:tc>
          <w:tcPr>
            <w:tcW w:w="1376" w:type="dxa"/>
            <w:gridSpan w:val="2"/>
            <w:vAlign w:val="center"/>
          </w:tcPr>
          <w:p w14:paraId="316E24C9" w14:textId="444074AE"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2024</w:t>
            </w:r>
          </w:p>
        </w:tc>
        <w:tc>
          <w:tcPr>
            <w:tcW w:w="1375" w:type="dxa"/>
            <w:gridSpan w:val="2"/>
            <w:vAlign w:val="center"/>
          </w:tcPr>
          <w:p w14:paraId="698607FC" w14:textId="1D821771"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2023</w:t>
            </w:r>
          </w:p>
        </w:tc>
      </w:tr>
      <w:tr w:rsidR="00F33D62" w:rsidRPr="00F33D62" w14:paraId="3344314F" w14:textId="77777777" w:rsidTr="003D26AC">
        <w:trPr>
          <w:tblHeader/>
          <w:jc w:val="center"/>
        </w:trPr>
        <w:tc>
          <w:tcPr>
            <w:tcW w:w="2973" w:type="dxa"/>
            <w:vMerge/>
            <w:tcBorders>
              <w:top w:val="single" w:sz="6" w:space="0" w:color="auto"/>
              <w:bottom w:val="single" w:sz="6" w:space="0" w:color="auto"/>
              <w:tl2br w:val="single" w:sz="6" w:space="0" w:color="auto"/>
            </w:tcBorders>
            <w:vAlign w:val="center"/>
          </w:tcPr>
          <w:p w14:paraId="0BD62EB8" w14:textId="77777777" w:rsidR="003D26AC" w:rsidRPr="00F33D62" w:rsidRDefault="003D26AC" w:rsidP="0008131D">
            <w:pPr>
              <w:widowControl/>
              <w:autoSpaceDE/>
              <w:autoSpaceDN/>
              <w:spacing w:line="226" w:lineRule="exact"/>
              <w:ind w:firstLine="0"/>
              <w:jc w:val="left"/>
              <w:rPr>
                <w:kern w:val="0"/>
                <w:sz w:val="18"/>
                <w:szCs w:val="18"/>
                <w:lang w:eastAsia="zh-TW"/>
              </w:rPr>
            </w:pPr>
          </w:p>
        </w:tc>
        <w:tc>
          <w:tcPr>
            <w:tcW w:w="504" w:type="dxa"/>
            <w:vAlign w:val="center"/>
          </w:tcPr>
          <w:p w14:paraId="32CAFEB8"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件數</w:t>
            </w:r>
          </w:p>
        </w:tc>
        <w:tc>
          <w:tcPr>
            <w:tcW w:w="870" w:type="dxa"/>
            <w:vAlign w:val="center"/>
          </w:tcPr>
          <w:p w14:paraId="309AA353"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金額</w:t>
            </w:r>
          </w:p>
        </w:tc>
        <w:tc>
          <w:tcPr>
            <w:tcW w:w="544" w:type="dxa"/>
            <w:vAlign w:val="center"/>
          </w:tcPr>
          <w:p w14:paraId="37786FC2"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件數</w:t>
            </w:r>
          </w:p>
        </w:tc>
        <w:tc>
          <w:tcPr>
            <w:tcW w:w="832" w:type="dxa"/>
            <w:vAlign w:val="center"/>
          </w:tcPr>
          <w:p w14:paraId="22643FB1"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金額</w:t>
            </w:r>
          </w:p>
        </w:tc>
        <w:tc>
          <w:tcPr>
            <w:tcW w:w="479" w:type="dxa"/>
            <w:vAlign w:val="center"/>
          </w:tcPr>
          <w:p w14:paraId="7AEC3773"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件數</w:t>
            </w:r>
          </w:p>
        </w:tc>
        <w:tc>
          <w:tcPr>
            <w:tcW w:w="897" w:type="dxa"/>
            <w:vAlign w:val="center"/>
          </w:tcPr>
          <w:p w14:paraId="531821ED"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金額</w:t>
            </w:r>
          </w:p>
        </w:tc>
        <w:tc>
          <w:tcPr>
            <w:tcW w:w="507" w:type="dxa"/>
            <w:noWrap/>
            <w:vAlign w:val="center"/>
          </w:tcPr>
          <w:p w14:paraId="5FDA5158"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件數</w:t>
            </w:r>
          </w:p>
        </w:tc>
        <w:tc>
          <w:tcPr>
            <w:tcW w:w="868" w:type="dxa"/>
            <w:vAlign w:val="center"/>
          </w:tcPr>
          <w:p w14:paraId="556F8B69" w14:textId="77777777" w:rsidR="003D26AC" w:rsidRPr="00F33D62" w:rsidRDefault="003D26AC" w:rsidP="0008131D">
            <w:pPr>
              <w:widowControl/>
              <w:snapToGrid w:val="0"/>
              <w:spacing w:line="226" w:lineRule="exact"/>
              <w:ind w:firstLine="0"/>
              <w:jc w:val="center"/>
              <w:rPr>
                <w:kern w:val="0"/>
                <w:sz w:val="18"/>
                <w:szCs w:val="18"/>
                <w:lang w:eastAsia="zh-TW"/>
              </w:rPr>
            </w:pPr>
            <w:r w:rsidRPr="00F33D62">
              <w:rPr>
                <w:rFonts w:hint="eastAsia"/>
                <w:kern w:val="0"/>
                <w:sz w:val="18"/>
                <w:szCs w:val="18"/>
                <w:lang w:eastAsia="zh-TW"/>
              </w:rPr>
              <w:t>金額</w:t>
            </w:r>
          </w:p>
        </w:tc>
      </w:tr>
      <w:tr w:rsidR="00F33D62" w:rsidRPr="00F33D62" w14:paraId="6353A7DD" w14:textId="77777777" w:rsidTr="003D26AC">
        <w:trPr>
          <w:jc w:val="center"/>
        </w:trPr>
        <w:tc>
          <w:tcPr>
            <w:tcW w:w="2973" w:type="dxa"/>
            <w:tcBorders>
              <w:top w:val="single" w:sz="6" w:space="0" w:color="auto"/>
            </w:tcBorders>
            <w:noWrap/>
            <w:vAlign w:val="center"/>
          </w:tcPr>
          <w:p w14:paraId="5A246855" w14:textId="77777777" w:rsidR="00D13616" w:rsidRPr="00F33D62" w:rsidRDefault="00D13616" w:rsidP="00D13616">
            <w:pPr>
              <w:widowControl/>
              <w:snapToGrid w:val="0"/>
              <w:spacing w:line="226" w:lineRule="exact"/>
              <w:ind w:firstLine="0"/>
              <w:rPr>
                <w:sz w:val="18"/>
                <w:szCs w:val="18"/>
              </w:rPr>
            </w:pPr>
            <w:r w:rsidRPr="00F33D62">
              <w:rPr>
                <w:sz w:val="18"/>
                <w:szCs w:val="18"/>
              </w:rPr>
              <w:t>合計</w:t>
            </w:r>
          </w:p>
        </w:tc>
        <w:tc>
          <w:tcPr>
            <w:tcW w:w="504" w:type="dxa"/>
            <w:vAlign w:val="center"/>
          </w:tcPr>
          <w:p w14:paraId="41C36D67"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24</w:t>
            </w:r>
          </w:p>
        </w:tc>
        <w:tc>
          <w:tcPr>
            <w:tcW w:w="870" w:type="dxa"/>
            <w:vAlign w:val="center"/>
          </w:tcPr>
          <w:p w14:paraId="0148F12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18,065</w:t>
            </w:r>
          </w:p>
        </w:tc>
        <w:tc>
          <w:tcPr>
            <w:tcW w:w="544" w:type="dxa"/>
            <w:vAlign w:val="center"/>
          </w:tcPr>
          <w:p w14:paraId="6658D5E9" w14:textId="51151D59"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832" w:type="dxa"/>
            <w:vAlign w:val="center"/>
          </w:tcPr>
          <w:p w14:paraId="79133CEF" w14:textId="3213D199"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479" w:type="dxa"/>
            <w:vAlign w:val="center"/>
          </w:tcPr>
          <w:p w14:paraId="72159AB3" w14:textId="211EC98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3</w:t>
            </w:r>
          </w:p>
        </w:tc>
        <w:tc>
          <w:tcPr>
            <w:tcW w:w="897" w:type="dxa"/>
            <w:vAlign w:val="center"/>
          </w:tcPr>
          <w:p w14:paraId="41DCCB39" w14:textId="3525660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3,720</w:t>
            </w:r>
          </w:p>
        </w:tc>
        <w:tc>
          <w:tcPr>
            <w:tcW w:w="507" w:type="dxa"/>
            <w:noWrap/>
            <w:vAlign w:val="center"/>
          </w:tcPr>
          <w:p w14:paraId="4E6D2FD5" w14:textId="602C3CBE" w:rsidR="00D13616" w:rsidRPr="00F33D62" w:rsidRDefault="00D13616" w:rsidP="00D13616">
            <w:pPr>
              <w:snapToGrid w:val="0"/>
              <w:spacing w:line="226" w:lineRule="exact"/>
              <w:ind w:firstLine="0"/>
              <w:jc w:val="right"/>
              <w:rPr>
                <w:sz w:val="18"/>
                <w:szCs w:val="18"/>
              </w:rPr>
            </w:pPr>
            <w:r w:rsidRPr="00F33D62">
              <w:rPr>
                <w:rFonts w:hint="eastAsia"/>
                <w:sz w:val="18"/>
                <w:szCs w:val="18"/>
                <w:lang w:eastAsia="zh-TW"/>
              </w:rPr>
              <w:t>0</w:t>
            </w:r>
          </w:p>
        </w:tc>
        <w:tc>
          <w:tcPr>
            <w:tcW w:w="868" w:type="dxa"/>
            <w:vAlign w:val="center"/>
          </w:tcPr>
          <w:p w14:paraId="4DD0EE52" w14:textId="0DA57075" w:rsidR="00D13616" w:rsidRPr="00F33D62" w:rsidRDefault="00D13616" w:rsidP="00D13616">
            <w:pPr>
              <w:snapToGrid w:val="0"/>
              <w:spacing w:line="226" w:lineRule="exact"/>
              <w:ind w:firstLine="0"/>
              <w:jc w:val="right"/>
              <w:rPr>
                <w:sz w:val="18"/>
                <w:szCs w:val="18"/>
              </w:rPr>
            </w:pPr>
            <w:r w:rsidRPr="00F33D62">
              <w:rPr>
                <w:rFonts w:hint="eastAsia"/>
                <w:sz w:val="18"/>
                <w:szCs w:val="18"/>
                <w:lang w:eastAsia="zh-TW"/>
              </w:rPr>
              <w:t>20</w:t>
            </w:r>
          </w:p>
        </w:tc>
      </w:tr>
      <w:tr w:rsidR="00F33D62" w:rsidRPr="00F33D62" w14:paraId="5B75300A" w14:textId="77777777" w:rsidTr="003D26AC">
        <w:trPr>
          <w:jc w:val="center"/>
        </w:trPr>
        <w:tc>
          <w:tcPr>
            <w:tcW w:w="2973" w:type="dxa"/>
            <w:noWrap/>
            <w:vAlign w:val="center"/>
          </w:tcPr>
          <w:p w14:paraId="1B5BAE97" w14:textId="77777777" w:rsidR="00D13616" w:rsidRPr="00F33D62" w:rsidRDefault="00D13616" w:rsidP="00D13616">
            <w:pPr>
              <w:widowControl/>
              <w:snapToGrid w:val="0"/>
              <w:spacing w:line="226" w:lineRule="exact"/>
              <w:ind w:firstLine="0"/>
              <w:rPr>
                <w:sz w:val="18"/>
                <w:szCs w:val="18"/>
              </w:rPr>
            </w:pPr>
            <w:r w:rsidRPr="00F33D62">
              <w:rPr>
                <w:sz w:val="18"/>
                <w:szCs w:val="18"/>
              </w:rPr>
              <w:t>農林漁牧業</w:t>
            </w:r>
          </w:p>
        </w:tc>
        <w:tc>
          <w:tcPr>
            <w:tcW w:w="504" w:type="dxa"/>
            <w:vAlign w:val="center"/>
          </w:tcPr>
          <w:p w14:paraId="2745A08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352B8A4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62645A3F" w14:textId="3D5CB47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3EE71348" w14:textId="288544C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1DB7651" w14:textId="76C8FB2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B56CE01" w14:textId="1757FFB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C29C843" w14:textId="5B9358B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9F4B29F" w14:textId="4F979E7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0173D3C3" w14:textId="77777777" w:rsidTr="003D26AC">
        <w:trPr>
          <w:jc w:val="center"/>
        </w:trPr>
        <w:tc>
          <w:tcPr>
            <w:tcW w:w="2973" w:type="dxa"/>
            <w:noWrap/>
            <w:vAlign w:val="center"/>
          </w:tcPr>
          <w:p w14:paraId="39C0C4E7" w14:textId="77777777" w:rsidR="00D13616" w:rsidRPr="00F33D62" w:rsidRDefault="00D13616" w:rsidP="00D13616">
            <w:pPr>
              <w:widowControl/>
              <w:snapToGrid w:val="0"/>
              <w:spacing w:line="226" w:lineRule="exact"/>
              <w:ind w:firstLine="0"/>
              <w:rPr>
                <w:sz w:val="18"/>
                <w:szCs w:val="18"/>
              </w:rPr>
            </w:pPr>
            <w:r w:rsidRPr="00F33D62">
              <w:rPr>
                <w:sz w:val="18"/>
                <w:szCs w:val="18"/>
              </w:rPr>
              <w:t>礦業及土石採取業</w:t>
            </w:r>
          </w:p>
        </w:tc>
        <w:tc>
          <w:tcPr>
            <w:tcW w:w="504" w:type="dxa"/>
            <w:vAlign w:val="center"/>
          </w:tcPr>
          <w:p w14:paraId="334EA08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A70D68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05E39699" w14:textId="1BAC5B9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071527FA" w14:textId="3E4171E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1AB64BB" w14:textId="25FA667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37443BA4" w14:textId="1239287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4FB0D706" w14:textId="5A99CC3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4E35CFDB" w14:textId="12D4407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73FDB8EC" w14:textId="77777777" w:rsidTr="003D26AC">
        <w:trPr>
          <w:jc w:val="center"/>
        </w:trPr>
        <w:tc>
          <w:tcPr>
            <w:tcW w:w="2973" w:type="dxa"/>
            <w:noWrap/>
            <w:vAlign w:val="center"/>
          </w:tcPr>
          <w:p w14:paraId="538F9317" w14:textId="77777777" w:rsidR="00D13616" w:rsidRPr="00F33D62" w:rsidRDefault="00D13616" w:rsidP="00D13616">
            <w:pPr>
              <w:widowControl/>
              <w:snapToGrid w:val="0"/>
              <w:spacing w:line="226" w:lineRule="exact"/>
              <w:ind w:firstLine="0"/>
              <w:rPr>
                <w:sz w:val="18"/>
                <w:szCs w:val="18"/>
              </w:rPr>
            </w:pPr>
            <w:r w:rsidRPr="00F33D62">
              <w:rPr>
                <w:sz w:val="18"/>
                <w:szCs w:val="18"/>
              </w:rPr>
              <w:t>製造業</w:t>
            </w:r>
          </w:p>
        </w:tc>
        <w:tc>
          <w:tcPr>
            <w:tcW w:w="504" w:type="dxa"/>
            <w:vAlign w:val="center"/>
          </w:tcPr>
          <w:p w14:paraId="460ABC7D"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6</w:t>
            </w:r>
          </w:p>
        </w:tc>
        <w:tc>
          <w:tcPr>
            <w:tcW w:w="870" w:type="dxa"/>
            <w:vAlign w:val="center"/>
          </w:tcPr>
          <w:p w14:paraId="24EDD244"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8,483</w:t>
            </w:r>
          </w:p>
        </w:tc>
        <w:tc>
          <w:tcPr>
            <w:tcW w:w="544" w:type="dxa"/>
            <w:vAlign w:val="center"/>
          </w:tcPr>
          <w:p w14:paraId="52A83FC9" w14:textId="6FBBE63C"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832" w:type="dxa"/>
            <w:vAlign w:val="center"/>
          </w:tcPr>
          <w:p w14:paraId="1BA3EDFE" w14:textId="167C8FE6"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479" w:type="dxa"/>
            <w:vAlign w:val="center"/>
          </w:tcPr>
          <w:p w14:paraId="7AEDF94B" w14:textId="35D30DA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681B227" w14:textId="7CC00CD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3,147</w:t>
            </w:r>
          </w:p>
        </w:tc>
        <w:tc>
          <w:tcPr>
            <w:tcW w:w="507" w:type="dxa"/>
            <w:noWrap/>
            <w:vAlign w:val="center"/>
          </w:tcPr>
          <w:p w14:paraId="089C380C" w14:textId="30937E4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6C1EC879" w14:textId="1A4BF0B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355B2BB8" w14:textId="77777777" w:rsidTr="003D26AC">
        <w:trPr>
          <w:jc w:val="center"/>
        </w:trPr>
        <w:tc>
          <w:tcPr>
            <w:tcW w:w="2973" w:type="dxa"/>
            <w:noWrap/>
            <w:vAlign w:val="center"/>
          </w:tcPr>
          <w:p w14:paraId="67AC3662"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食品製造業</w:t>
            </w:r>
          </w:p>
        </w:tc>
        <w:tc>
          <w:tcPr>
            <w:tcW w:w="504" w:type="dxa"/>
            <w:vAlign w:val="center"/>
          </w:tcPr>
          <w:p w14:paraId="54AF492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3967186"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1D8E1466" w14:textId="43A9270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EB1440D" w14:textId="4B4ADB0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218C8D01" w14:textId="6EB8BAD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80A1098" w14:textId="3FE5A3C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252B57A9" w14:textId="3ECA75F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0ACEA9F7" w14:textId="61A7250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091A9A9" w14:textId="77777777" w:rsidTr="003D26AC">
        <w:trPr>
          <w:jc w:val="center"/>
        </w:trPr>
        <w:tc>
          <w:tcPr>
            <w:tcW w:w="2973" w:type="dxa"/>
            <w:noWrap/>
            <w:vAlign w:val="center"/>
          </w:tcPr>
          <w:p w14:paraId="05A8F429"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飲料製造業</w:t>
            </w:r>
          </w:p>
        </w:tc>
        <w:tc>
          <w:tcPr>
            <w:tcW w:w="504" w:type="dxa"/>
            <w:vAlign w:val="center"/>
          </w:tcPr>
          <w:p w14:paraId="3DAB72DB"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75620A9B"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4D3DCE59" w14:textId="11C2AC0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572217DA" w14:textId="744EAA1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1F9F922" w14:textId="67C7D32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DD77F9D" w14:textId="77FBF67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4F47AA50" w14:textId="47F9E3D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0B5D97B5" w14:textId="6DC26A6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37D7F68D" w14:textId="77777777" w:rsidTr="003D26AC">
        <w:trPr>
          <w:jc w:val="center"/>
        </w:trPr>
        <w:tc>
          <w:tcPr>
            <w:tcW w:w="2973" w:type="dxa"/>
            <w:noWrap/>
            <w:vAlign w:val="center"/>
          </w:tcPr>
          <w:p w14:paraId="0F2686FF"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菸草製造業</w:t>
            </w:r>
          </w:p>
        </w:tc>
        <w:tc>
          <w:tcPr>
            <w:tcW w:w="504" w:type="dxa"/>
            <w:vAlign w:val="center"/>
          </w:tcPr>
          <w:p w14:paraId="5415ACDE"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5E959E62"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2CE9F85C" w14:textId="08DFFF8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6E9A456" w14:textId="1459FF4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6C523295" w14:textId="182B7D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86B78F0" w14:textId="5778FB4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3E0B5DF0" w14:textId="6C8040C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51F965B" w14:textId="5FB8F6B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ACC64EC" w14:textId="77777777" w:rsidTr="003D26AC">
        <w:trPr>
          <w:jc w:val="center"/>
        </w:trPr>
        <w:tc>
          <w:tcPr>
            <w:tcW w:w="2973" w:type="dxa"/>
            <w:noWrap/>
            <w:vAlign w:val="center"/>
          </w:tcPr>
          <w:p w14:paraId="731A62BA"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紡織業</w:t>
            </w:r>
          </w:p>
        </w:tc>
        <w:tc>
          <w:tcPr>
            <w:tcW w:w="504" w:type="dxa"/>
            <w:vAlign w:val="center"/>
          </w:tcPr>
          <w:p w14:paraId="564A5BCD"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w:t>
            </w:r>
          </w:p>
        </w:tc>
        <w:tc>
          <w:tcPr>
            <w:tcW w:w="870" w:type="dxa"/>
            <w:vAlign w:val="center"/>
          </w:tcPr>
          <w:p w14:paraId="7DB0A667"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3,000</w:t>
            </w:r>
          </w:p>
        </w:tc>
        <w:tc>
          <w:tcPr>
            <w:tcW w:w="544" w:type="dxa"/>
            <w:vAlign w:val="center"/>
          </w:tcPr>
          <w:p w14:paraId="7CECC2F0" w14:textId="5BA2696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1FF6567" w14:textId="00B394B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DE1EFC4" w14:textId="574D6DD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3FB819C1" w14:textId="507CE6F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4C0DC01" w14:textId="219C974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45C4D280" w14:textId="0BE777E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360F8BF8" w14:textId="77777777" w:rsidTr="003D26AC">
        <w:trPr>
          <w:jc w:val="center"/>
        </w:trPr>
        <w:tc>
          <w:tcPr>
            <w:tcW w:w="2973" w:type="dxa"/>
            <w:noWrap/>
            <w:vAlign w:val="center"/>
          </w:tcPr>
          <w:p w14:paraId="7E488533"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成衣及服飾品製造業</w:t>
            </w:r>
          </w:p>
        </w:tc>
        <w:tc>
          <w:tcPr>
            <w:tcW w:w="504" w:type="dxa"/>
            <w:vAlign w:val="center"/>
          </w:tcPr>
          <w:p w14:paraId="3F2B0311"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w:t>
            </w:r>
          </w:p>
        </w:tc>
        <w:tc>
          <w:tcPr>
            <w:tcW w:w="870" w:type="dxa"/>
            <w:vAlign w:val="center"/>
          </w:tcPr>
          <w:p w14:paraId="702181A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73</w:t>
            </w:r>
          </w:p>
        </w:tc>
        <w:tc>
          <w:tcPr>
            <w:tcW w:w="544" w:type="dxa"/>
            <w:vAlign w:val="center"/>
          </w:tcPr>
          <w:p w14:paraId="50780C1B" w14:textId="045D6F6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8754E3D" w14:textId="0F876F0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37473940" w14:textId="62B6761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426C23D7" w14:textId="0CDD25B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49A7D5E8" w14:textId="30CB827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46C60736" w14:textId="143957F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6563C7FC" w14:textId="77777777" w:rsidTr="003D26AC">
        <w:trPr>
          <w:jc w:val="center"/>
        </w:trPr>
        <w:tc>
          <w:tcPr>
            <w:tcW w:w="2973" w:type="dxa"/>
            <w:noWrap/>
            <w:vAlign w:val="center"/>
          </w:tcPr>
          <w:p w14:paraId="0D796B69"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皮革、毛皮及其製品製造業</w:t>
            </w:r>
          </w:p>
        </w:tc>
        <w:tc>
          <w:tcPr>
            <w:tcW w:w="504" w:type="dxa"/>
            <w:vAlign w:val="center"/>
          </w:tcPr>
          <w:p w14:paraId="061A451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38D9EBD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1B3A229A" w14:textId="59BA3B4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04E32F5" w14:textId="58802EE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73059FA4" w14:textId="1AFC199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39CA5116" w14:textId="546EC6B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2195923C" w14:textId="5A69363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0217C817" w14:textId="794565E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6E2E5BBA" w14:textId="77777777" w:rsidTr="003D26AC">
        <w:trPr>
          <w:jc w:val="center"/>
        </w:trPr>
        <w:tc>
          <w:tcPr>
            <w:tcW w:w="2973" w:type="dxa"/>
            <w:noWrap/>
            <w:vAlign w:val="center"/>
          </w:tcPr>
          <w:p w14:paraId="3FFC0024"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木竹製品製造業</w:t>
            </w:r>
          </w:p>
        </w:tc>
        <w:tc>
          <w:tcPr>
            <w:tcW w:w="504" w:type="dxa"/>
            <w:vAlign w:val="center"/>
          </w:tcPr>
          <w:p w14:paraId="419E3DA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EAFB13D"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652F6A3E" w14:textId="4893E40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70BBABE" w14:textId="6C9FBC6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807EC48" w14:textId="38C9526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3005727" w14:textId="1E6B656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F1C5A91" w14:textId="47C885D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DCB5FFE" w14:textId="6DFFB04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A39688E" w14:textId="77777777" w:rsidTr="003D26AC">
        <w:trPr>
          <w:jc w:val="center"/>
        </w:trPr>
        <w:tc>
          <w:tcPr>
            <w:tcW w:w="2973" w:type="dxa"/>
            <w:noWrap/>
            <w:vAlign w:val="center"/>
          </w:tcPr>
          <w:p w14:paraId="0381E137"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紙漿、紙及紙製品製造業</w:t>
            </w:r>
          </w:p>
        </w:tc>
        <w:tc>
          <w:tcPr>
            <w:tcW w:w="504" w:type="dxa"/>
            <w:vAlign w:val="center"/>
          </w:tcPr>
          <w:p w14:paraId="28A9AB2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101815DF"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070BB48D" w14:textId="470BAFC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71A42F6" w14:textId="266368F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7587CAFB" w14:textId="191D0EE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582E36F" w14:textId="0AD1BDD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395C1B07" w14:textId="4E57932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D859F35" w14:textId="0041F80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EE22A9B" w14:textId="77777777" w:rsidTr="003D26AC">
        <w:trPr>
          <w:jc w:val="center"/>
        </w:trPr>
        <w:tc>
          <w:tcPr>
            <w:tcW w:w="2973" w:type="dxa"/>
            <w:noWrap/>
            <w:vAlign w:val="center"/>
          </w:tcPr>
          <w:p w14:paraId="776CE12E"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印刷及資料儲存媒體複製業</w:t>
            </w:r>
          </w:p>
        </w:tc>
        <w:tc>
          <w:tcPr>
            <w:tcW w:w="504" w:type="dxa"/>
            <w:vAlign w:val="center"/>
          </w:tcPr>
          <w:p w14:paraId="27079A7F"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9BECC7B"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57B77C6C" w14:textId="4EBDC4D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352D3119" w14:textId="6136078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21C15B35" w14:textId="2B6D8A1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1D4D2E7" w14:textId="2458A20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2CABA8CF" w14:textId="736B768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077CC37" w14:textId="5265A71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B9F1E4A" w14:textId="77777777" w:rsidTr="003D26AC">
        <w:trPr>
          <w:jc w:val="center"/>
        </w:trPr>
        <w:tc>
          <w:tcPr>
            <w:tcW w:w="2973" w:type="dxa"/>
            <w:noWrap/>
            <w:vAlign w:val="center"/>
          </w:tcPr>
          <w:p w14:paraId="658940DE"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石油及煤製品製造業</w:t>
            </w:r>
          </w:p>
        </w:tc>
        <w:tc>
          <w:tcPr>
            <w:tcW w:w="504" w:type="dxa"/>
            <w:vAlign w:val="center"/>
          </w:tcPr>
          <w:p w14:paraId="5D8A6634"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217FC5C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3DD2A0C2" w14:textId="70CCD86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546E00ED" w14:textId="7D96F75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1B2664C2" w14:textId="774BB29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AF42618" w14:textId="2E0E32F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7366225C" w14:textId="1861B65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304113BE" w14:textId="730489F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0146DB3A" w14:textId="77777777" w:rsidTr="003D26AC">
        <w:trPr>
          <w:jc w:val="center"/>
        </w:trPr>
        <w:tc>
          <w:tcPr>
            <w:tcW w:w="2973" w:type="dxa"/>
            <w:noWrap/>
            <w:vAlign w:val="center"/>
          </w:tcPr>
          <w:p w14:paraId="3259D48D"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化學材料製造業</w:t>
            </w:r>
          </w:p>
        </w:tc>
        <w:tc>
          <w:tcPr>
            <w:tcW w:w="504" w:type="dxa"/>
            <w:vAlign w:val="center"/>
          </w:tcPr>
          <w:p w14:paraId="3B3BECA1"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w:t>
            </w:r>
          </w:p>
        </w:tc>
        <w:tc>
          <w:tcPr>
            <w:tcW w:w="870" w:type="dxa"/>
            <w:vAlign w:val="center"/>
          </w:tcPr>
          <w:p w14:paraId="04F1BA4D"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10</w:t>
            </w:r>
          </w:p>
        </w:tc>
        <w:tc>
          <w:tcPr>
            <w:tcW w:w="544" w:type="dxa"/>
            <w:vAlign w:val="center"/>
          </w:tcPr>
          <w:p w14:paraId="4884DF55" w14:textId="239C355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C78A509" w14:textId="3AB788B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2B6005FD" w14:textId="71C6739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DD28BD6" w14:textId="654E433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314B4AD0" w14:textId="48DB3B0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3081DEA3" w14:textId="3715E27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0AADDFD1" w14:textId="77777777" w:rsidTr="003D26AC">
        <w:trPr>
          <w:jc w:val="center"/>
        </w:trPr>
        <w:tc>
          <w:tcPr>
            <w:tcW w:w="2973" w:type="dxa"/>
            <w:noWrap/>
            <w:vAlign w:val="center"/>
          </w:tcPr>
          <w:p w14:paraId="1654E28A"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化學製品製造業</w:t>
            </w:r>
          </w:p>
        </w:tc>
        <w:tc>
          <w:tcPr>
            <w:tcW w:w="504" w:type="dxa"/>
            <w:vAlign w:val="center"/>
          </w:tcPr>
          <w:p w14:paraId="518390E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3F5A481E"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058D7B6C" w14:textId="2E040E0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1FC48D84" w14:textId="6C9BC61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275CC08" w14:textId="0675BED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0C2128E6" w14:textId="6E2735D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F2AB8CC" w14:textId="2F50B26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500619E" w14:textId="37A138F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836A11E" w14:textId="77777777" w:rsidTr="003D26AC">
        <w:trPr>
          <w:jc w:val="center"/>
        </w:trPr>
        <w:tc>
          <w:tcPr>
            <w:tcW w:w="2973" w:type="dxa"/>
            <w:noWrap/>
            <w:vAlign w:val="center"/>
          </w:tcPr>
          <w:p w14:paraId="4B6FFA3D"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藥品製造業</w:t>
            </w:r>
          </w:p>
        </w:tc>
        <w:tc>
          <w:tcPr>
            <w:tcW w:w="504" w:type="dxa"/>
            <w:vAlign w:val="center"/>
          </w:tcPr>
          <w:p w14:paraId="21DFE18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24DC036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277BA74A" w14:textId="2F0B312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4DCD9B0C" w14:textId="5B6891A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63C1FB0A" w14:textId="71495CF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3C8AD1D" w14:textId="26810E5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4A5FC63" w14:textId="37B1183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4ED04D69" w14:textId="7EB121F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3CE747AF" w14:textId="77777777" w:rsidTr="003D26AC">
        <w:trPr>
          <w:jc w:val="center"/>
        </w:trPr>
        <w:tc>
          <w:tcPr>
            <w:tcW w:w="2973" w:type="dxa"/>
            <w:noWrap/>
            <w:vAlign w:val="center"/>
          </w:tcPr>
          <w:p w14:paraId="52CFCBEC"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橡膠製品製造業</w:t>
            </w:r>
          </w:p>
        </w:tc>
        <w:tc>
          <w:tcPr>
            <w:tcW w:w="504" w:type="dxa"/>
            <w:vAlign w:val="center"/>
          </w:tcPr>
          <w:p w14:paraId="08CEF64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06CAB79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29F205BB" w14:textId="55A7DB1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44D2A3A9" w14:textId="238D59D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FDD643B" w14:textId="400FA42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4B5B2378" w14:textId="331A2F4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026C8BFD" w14:textId="4B034B8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94310C6" w14:textId="2FCDFE5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C934B7A" w14:textId="77777777" w:rsidTr="003D26AC">
        <w:trPr>
          <w:jc w:val="center"/>
        </w:trPr>
        <w:tc>
          <w:tcPr>
            <w:tcW w:w="2973" w:type="dxa"/>
            <w:noWrap/>
            <w:vAlign w:val="center"/>
          </w:tcPr>
          <w:p w14:paraId="0FB5E78F"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塑膠製品製造業</w:t>
            </w:r>
          </w:p>
        </w:tc>
        <w:tc>
          <w:tcPr>
            <w:tcW w:w="504" w:type="dxa"/>
            <w:vAlign w:val="center"/>
          </w:tcPr>
          <w:p w14:paraId="50810A6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0178E6C4"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16399C69" w14:textId="00BBC44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3B322C42" w14:textId="3E659C5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0ED8A33A" w14:textId="0E93D9C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7FAAF8E" w14:textId="5917A41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572D9900" w14:textId="452CB9B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0B537A9B" w14:textId="426B593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E89E6CB" w14:textId="77777777" w:rsidTr="003D26AC">
        <w:trPr>
          <w:jc w:val="center"/>
        </w:trPr>
        <w:tc>
          <w:tcPr>
            <w:tcW w:w="2973" w:type="dxa"/>
            <w:noWrap/>
            <w:vAlign w:val="center"/>
          </w:tcPr>
          <w:p w14:paraId="59C33F84"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非金屬礦物製品製造業</w:t>
            </w:r>
          </w:p>
        </w:tc>
        <w:tc>
          <w:tcPr>
            <w:tcW w:w="504" w:type="dxa"/>
            <w:vAlign w:val="center"/>
          </w:tcPr>
          <w:p w14:paraId="32688DA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700E6228"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4,465</w:t>
            </w:r>
          </w:p>
        </w:tc>
        <w:tc>
          <w:tcPr>
            <w:tcW w:w="544" w:type="dxa"/>
            <w:vAlign w:val="center"/>
          </w:tcPr>
          <w:p w14:paraId="72D87E5B" w14:textId="5B2C0A4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76746390" w14:textId="4392319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6A1C8AEA" w14:textId="7AFE70D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640A19BC" w14:textId="0E3C300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3,147</w:t>
            </w:r>
          </w:p>
        </w:tc>
        <w:tc>
          <w:tcPr>
            <w:tcW w:w="507" w:type="dxa"/>
            <w:noWrap/>
            <w:vAlign w:val="center"/>
          </w:tcPr>
          <w:p w14:paraId="728A1C42" w14:textId="0154D45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376AFD73" w14:textId="2EB2CF3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DF423B0" w14:textId="77777777" w:rsidTr="003D26AC">
        <w:trPr>
          <w:jc w:val="center"/>
        </w:trPr>
        <w:tc>
          <w:tcPr>
            <w:tcW w:w="2973" w:type="dxa"/>
            <w:noWrap/>
            <w:vAlign w:val="center"/>
          </w:tcPr>
          <w:p w14:paraId="2B67AE33"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基本金屬製造業</w:t>
            </w:r>
          </w:p>
        </w:tc>
        <w:tc>
          <w:tcPr>
            <w:tcW w:w="504" w:type="dxa"/>
            <w:vAlign w:val="center"/>
          </w:tcPr>
          <w:p w14:paraId="439293B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9390434"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4B633859" w14:textId="5A85166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38759908" w14:textId="3EB8DE6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127C9490" w14:textId="360AD49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505C04D2" w14:textId="588B1F4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7531C214" w14:textId="29491A2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0EF78A6" w14:textId="20E285F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086E8B35" w14:textId="77777777" w:rsidTr="003D26AC">
        <w:trPr>
          <w:jc w:val="center"/>
        </w:trPr>
        <w:tc>
          <w:tcPr>
            <w:tcW w:w="2973" w:type="dxa"/>
            <w:noWrap/>
            <w:vAlign w:val="center"/>
          </w:tcPr>
          <w:p w14:paraId="2A09F74C"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金屬製品製造業</w:t>
            </w:r>
          </w:p>
        </w:tc>
        <w:tc>
          <w:tcPr>
            <w:tcW w:w="504" w:type="dxa"/>
            <w:vAlign w:val="center"/>
          </w:tcPr>
          <w:p w14:paraId="5B60E8B6"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2FCC809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536EA920" w14:textId="553A159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575B2344" w14:textId="305A8CA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E64BE18" w14:textId="6C3B4F3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59DD891E" w14:textId="3A59DC5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22E21B0B" w14:textId="4BC37C0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73431FD" w14:textId="3BABB04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8B4AF72" w14:textId="77777777" w:rsidTr="003D26AC">
        <w:trPr>
          <w:jc w:val="center"/>
        </w:trPr>
        <w:tc>
          <w:tcPr>
            <w:tcW w:w="2973" w:type="dxa"/>
            <w:noWrap/>
            <w:vAlign w:val="center"/>
          </w:tcPr>
          <w:p w14:paraId="13DF30FF"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電子零組件製造業</w:t>
            </w:r>
          </w:p>
        </w:tc>
        <w:tc>
          <w:tcPr>
            <w:tcW w:w="504" w:type="dxa"/>
            <w:vAlign w:val="center"/>
          </w:tcPr>
          <w:p w14:paraId="746757B6"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w:t>
            </w:r>
          </w:p>
        </w:tc>
        <w:tc>
          <w:tcPr>
            <w:tcW w:w="870" w:type="dxa"/>
            <w:vAlign w:val="center"/>
          </w:tcPr>
          <w:p w14:paraId="3B9CE059"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197</w:t>
            </w:r>
          </w:p>
        </w:tc>
        <w:tc>
          <w:tcPr>
            <w:tcW w:w="544" w:type="dxa"/>
            <w:vAlign w:val="center"/>
          </w:tcPr>
          <w:p w14:paraId="0C577A4C" w14:textId="1CD2E43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12FB5F6C" w14:textId="618A145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0887359" w14:textId="2466279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DBDF141" w14:textId="7E0A3BC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ADD0EE0" w14:textId="36214E5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D906D0F" w14:textId="07C1E88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745052D3" w14:textId="77777777" w:rsidTr="003D26AC">
        <w:trPr>
          <w:jc w:val="center"/>
        </w:trPr>
        <w:tc>
          <w:tcPr>
            <w:tcW w:w="2973" w:type="dxa"/>
            <w:noWrap/>
            <w:vAlign w:val="center"/>
          </w:tcPr>
          <w:p w14:paraId="66BB5778"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電腦、電子產品及光學製品製造業</w:t>
            </w:r>
          </w:p>
        </w:tc>
        <w:tc>
          <w:tcPr>
            <w:tcW w:w="504" w:type="dxa"/>
            <w:vAlign w:val="center"/>
          </w:tcPr>
          <w:p w14:paraId="3C177321"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w:t>
            </w:r>
          </w:p>
        </w:tc>
        <w:tc>
          <w:tcPr>
            <w:tcW w:w="870" w:type="dxa"/>
            <w:vAlign w:val="center"/>
          </w:tcPr>
          <w:p w14:paraId="6AA89F57"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157</w:t>
            </w:r>
          </w:p>
        </w:tc>
        <w:tc>
          <w:tcPr>
            <w:tcW w:w="544" w:type="dxa"/>
            <w:vAlign w:val="center"/>
          </w:tcPr>
          <w:p w14:paraId="61F5AB17" w14:textId="093BC300"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832" w:type="dxa"/>
            <w:vAlign w:val="center"/>
          </w:tcPr>
          <w:p w14:paraId="28B16D12" w14:textId="54B4859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39B20B9A" w14:textId="69A40C4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E73F865" w14:textId="557892B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420D38A5" w14:textId="402C2E9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042F8D2" w14:textId="3DA8072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2562D2B" w14:textId="77777777" w:rsidTr="003D26AC">
        <w:trPr>
          <w:jc w:val="center"/>
        </w:trPr>
        <w:tc>
          <w:tcPr>
            <w:tcW w:w="2973" w:type="dxa"/>
            <w:noWrap/>
            <w:vAlign w:val="center"/>
          </w:tcPr>
          <w:p w14:paraId="48864DE1"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電力設備製造業</w:t>
            </w:r>
          </w:p>
        </w:tc>
        <w:tc>
          <w:tcPr>
            <w:tcW w:w="504" w:type="dxa"/>
            <w:vAlign w:val="center"/>
          </w:tcPr>
          <w:p w14:paraId="636699D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7229870D"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3E2F00C6" w14:textId="2C76646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C3D79EE" w14:textId="54F675C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D7B7CAC" w14:textId="0DA0EE1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56AAAD4" w14:textId="71DAB50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38284069" w14:textId="61827F4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7B3BDB3A" w14:textId="087F64C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3F5C50A4" w14:textId="77777777" w:rsidTr="003D26AC">
        <w:trPr>
          <w:jc w:val="center"/>
        </w:trPr>
        <w:tc>
          <w:tcPr>
            <w:tcW w:w="2973" w:type="dxa"/>
            <w:noWrap/>
            <w:vAlign w:val="center"/>
          </w:tcPr>
          <w:p w14:paraId="7F0F9013"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機械設備製造業</w:t>
            </w:r>
          </w:p>
        </w:tc>
        <w:tc>
          <w:tcPr>
            <w:tcW w:w="504" w:type="dxa"/>
            <w:vAlign w:val="center"/>
          </w:tcPr>
          <w:p w14:paraId="131737B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7CC1496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1E2A2A7F" w14:textId="0E10E2C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52AD0C99" w14:textId="38D9C35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3C927D7" w14:textId="6E5EE09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670A5046" w14:textId="48DB238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1B68039" w14:textId="2FE0A0A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161C8AD" w14:textId="0C54839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5F5BF74" w14:textId="77777777" w:rsidTr="003D26AC">
        <w:trPr>
          <w:jc w:val="center"/>
        </w:trPr>
        <w:tc>
          <w:tcPr>
            <w:tcW w:w="2973" w:type="dxa"/>
            <w:noWrap/>
            <w:vAlign w:val="center"/>
          </w:tcPr>
          <w:p w14:paraId="538E7B78"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汽車及其零件製造業</w:t>
            </w:r>
          </w:p>
        </w:tc>
        <w:tc>
          <w:tcPr>
            <w:tcW w:w="504" w:type="dxa"/>
            <w:vAlign w:val="center"/>
          </w:tcPr>
          <w:p w14:paraId="1C2386E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19FB43BB"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5762216B" w14:textId="1526C30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AA8E075" w14:textId="0B14E42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6BB7D97E" w14:textId="19EEB2B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071FB3AF" w14:textId="754A9A3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63CEC41" w14:textId="1D4C9B2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4A4075D8" w14:textId="3E140A8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3BACCBBE" w14:textId="77777777" w:rsidTr="003D26AC">
        <w:trPr>
          <w:jc w:val="center"/>
        </w:trPr>
        <w:tc>
          <w:tcPr>
            <w:tcW w:w="2973" w:type="dxa"/>
            <w:noWrap/>
            <w:vAlign w:val="center"/>
          </w:tcPr>
          <w:p w14:paraId="5FBE92C4"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其他運輸工具製造業</w:t>
            </w:r>
          </w:p>
        </w:tc>
        <w:tc>
          <w:tcPr>
            <w:tcW w:w="504" w:type="dxa"/>
            <w:vAlign w:val="center"/>
          </w:tcPr>
          <w:p w14:paraId="2D1149F0"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w:t>
            </w:r>
          </w:p>
        </w:tc>
        <w:tc>
          <w:tcPr>
            <w:tcW w:w="870" w:type="dxa"/>
            <w:vAlign w:val="center"/>
          </w:tcPr>
          <w:p w14:paraId="0B4E42C6"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581</w:t>
            </w:r>
          </w:p>
        </w:tc>
        <w:tc>
          <w:tcPr>
            <w:tcW w:w="544" w:type="dxa"/>
            <w:vAlign w:val="center"/>
          </w:tcPr>
          <w:p w14:paraId="54645D73" w14:textId="3B80476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2961F579" w14:textId="4340724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2E12DDA1" w14:textId="4A0B800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4CD2595" w14:textId="363C82F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D279287" w14:textId="631CD62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22D373C" w14:textId="0CFA153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981934D" w14:textId="77777777" w:rsidTr="003D26AC">
        <w:trPr>
          <w:jc w:val="center"/>
        </w:trPr>
        <w:tc>
          <w:tcPr>
            <w:tcW w:w="2973" w:type="dxa"/>
            <w:noWrap/>
            <w:vAlign w:val="center"/>
          </w:tcPr>
          <w:p w14:paraId="6F1114C8"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家具製造業</w:t>
            </w:r>
          </w:p>
        </w:tc>
        <w:tc>
          <w:tcPr>
            <w:tcW w:w="504" w:type="dxa"/>
            <w:vAlign w:val="center"/>
          </w:tcPr>
          <w:p w14:paraId="7D5737E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1608DE3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6D4154C5" w14:textId="1A6D775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7E5DE846" w14:textId="74884B7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73A4B60B" w14:textId="4A78E41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0E8C480" w14:textId="1AD3468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4CC729C2" w14:textId="7FC79DF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0F99C75A" w14:textId="6D7760F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2CD96DB" w14:textId="77777777" w:rsidTr="003D26AC">
        <w:trPr>
          <w:jc w:val="center"/>
        </w:trPr>
        <w:tc>
          <w:tcPr>
            <w:tcW w:w="2973" w:type="dxa"/>
            <w:noWrap/>
            <w:vAlign w:val="center"/>
          </w:tcPr>
          <w:p w14:paraId="1AFCAF04" w14:textId="77777777" w:rsidR="00D13616" w:rsidRPr="00F33D62" w:rsidRDefault="00D13616" w:rsidP="00D13616">
            <w:pPr>
              <w:widowControl/>
              <w:snapToGrid w:val="0"/>
              <w:spacing w:line="226" w:lineRule="exact"/>
              <w:ind w:firstLine="0"/>
              <w:rPr>
                <w:sz w:val="18"/>
                <w:szCs w:val="18"/>
              </w:rPr>
            </w:pPr>
            <w:r w:rsidRPr="00F33D62">
              <w:rPr>
                <w:sz w:val="18"/>
                <w:szCs w:val="18"/>
              </w:rPr>
              <w:t xml:space="preserve">　其他製造業</w:t>
            </w:r>
          </w:p>
        </w:tc>
        <w:tc>
          <w:tcPr>
            <w:tcW w:w="504" w:type="dxa"/>
            <w:vAlign w:val="center"/>
          </w:tcPr>
          <w:p w14:paraId="6AD2EF36"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392FE4C0"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7D677695" w14:textId="2BC45F5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053D345C" w14:textId="278B36B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180E5536" w14:textId="3646AD9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8E7BD66" w14:textId="507F862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D59E884" w14:textId="080FAF8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D39F08A" w14:textId="2829A99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78277E44" w14:textId="77777777" w:rsidTr="003D26AC">
        <w:trPr>
          <w:jc w:val="center"/>
        </w:trPr>
        <w:tc>
          <w:tcPr>
            <w:tcW w:w="2973" w:type="dxa"/>
            <w:noWrap/>
            <w:vAlign w:val="center"/>
          </w:tcPr>
          <w:p w14:paraId="4421164A"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 xml:space="preserve">　產業用機械設備維修及安裝業</w:t>
            </w:r>
          </w:p>
        </w:tc>
        <w:tc>
          <w:tcPr>
            <w:tcW w:w="504" w:type="dxa"/>
            <w:vAlign w:val="center"/>
          </w:tcPr>
          <w:p w14:paraId="446100B4"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5864E1D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3138D6E3" w14:textId="22C00D9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C989DE0" w14:textId="3CD50E6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35ED8B4B" w14:textId="474A546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5058BE4" w14:textId="0994727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70D4AD40" w14:textId="1D8A56D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A07612B" w14:textId="46970A8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68E4C7FE" w14:textId="77777777" w:rsidTr="003D26AC">
        <w:trPr>
          <w:jc w:val="center"/>
        </w:trPr>
        <w:tc>
          <w:tcPr>
            <w:tcW w:w="2973" w:type="dxa"/>
            <w:noWrap/>
            <w:vAlign w:val="center"/>
          </w:tcPr>
          <w:p w14:paraId="1E23FA21" w14:textId="77777777" w:rsidR="00D13616" w:rsidRPr="00F33D62" w:rsidRDefault="00D13616" w:rsidP="00D13616">
            <w:pPr>
              <w:widowControl/>
              <w:snapToGrid w:val="0"/>
              <w:spacing w:line="226" w:lineRule="exact"/>
              <w:ind w:firstLine="0"/>
              <w:rPr>
                <w:sz w:val="18"/>
                <w:szCs w:val="18"/>
              </w:rPr>
            </w:pPr>
            <w:r w:rsidRPr="00F33D62">
              <w:rPr>
                <w:sz w:val="18"/>
                <w:szCs w:val="18"/>
              </w:rPr>
              <w:t>電力及燃氣供應業</w:t>
            </w:r>
          </w:p>
        </w:tc>
        <w:tc>
          <w:tcPr>
            <w:tcW w:w="504" w:type="dxa"/>
            <w:vAlign w:val="center"/>
          </w:tcPr>
          <w:p w14:paraId="653F8E8A"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524C3A12"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515C9AA2" w14:textId="54973F8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8A50760" w14:textId="496C959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1E18D581" w14:textId="1EF74B6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39C3715B" w14:textId="10141C3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9E09271" w14:textId="1D07F03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75EBF7B" w14:textId="4B772BC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6524556" w14:textId="77777777" w:rsidTr="003D26AC">
        <w:trPr>
          <w:jc w:val="center"/>
        </w:trPr>
        <w:tc>
          <w:tcPr>
            <w:tcW w:w="2973" w:type="dxa"/>
            <w:noWrap/>
            <w:vAlign w:val="center"/>
          </w:tcPr>
          <w:p w14:paraId="2BD95436"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用水供應及污染整治業</w:t>
            </w:r>
          </w:p>
        </w:tc>
        <w:tc>
          <w:tcPr>
            <w:tcW w:w="504" w:type="dxa"/>
            <w:vAlign w:val="center"/>
          </w:tcPr>
          <w:p w14:paraId="4B80558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155E5246"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5E86F150" w14:textId="65B3147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79E47881" w14:textId="222456C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CEFE306" w14:textId="6E8B182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9E54841" w14:textId="6929CC5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5C11AEBE" w14:textId="217DF11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D6993A7" w14:textId="7D4038C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0A1F00E" w14:textId="77777777" w:rsidTr="003D26AC">
        <w:trPr>
          <w:jc w:val="center"/>
        </w:trPr>
        <w:tc>
          <w:tcPr>
            <w:tcW w:w="2973" w:type="dxa"/>
            <w:noWrap/>
            <w:vAlign w:val="center"/>
          </w:tcPr>
          <w:p w14:paraId="5D3ABBA6" w14:textId="77777777" w:rsidR="00D13616" w:rsidRPr="00F33D62" w:rsidRDefault="00D13616" w:rsidP="00D13616">
            <w:pPr>
              <w:widowControl/>
              <w:snapToGrid w:val="0"/>
              <w:spacing w:line="226" w:lineRule="exact"/>
              <w:ind w:firstLine="0"/>
              <w:rPr>
                <w:sz w:val="18"/>
                <w:szCs w:val="18"/>
              </w:rPr>
            </w:pPr>
            <w:r w:rsidRPr="00F33D62">
              <w:rPr>
                <w:sz w:val="18"/>
                <w:szCs w:val="18"/>
              </w:rPr>
              <w:t>營造業</w:t>
            </w:r>
          </w:p>
        </w:tc>
        <w:tc>
          <w:tcPr>
            <w:tcW w:w="504" w:type="dxa"/>
            <w:vAlign w:val="center"/>
          </w:tcPr>
          <w:p w14:paraId="313DAD1E"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26271B4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454D9821" w14:textId="672198F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4CD20C12" w14:textId="0EF6D81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3125DF76" w14:textId="0391B09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14FA924E" w14:textId="072FD85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6BCB650B" w14:textId="55DEB51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74F0455D" w14:textId="67AF860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FC512B2" w14:textId="77777777" w:rsidTr="003D26AC">
        <w:trPr>
          <w:jc w:val="center"/>
        </w:trPr>
        <w:tc>
          <w:tcPr>
            <w:tcW w:w="2973" w:type="dxa"/>
            <w:noWrap/>
            <w:vAlign w:val="center"/>
          </w:tcPr>
          <w:p w14:paraId="1F8318E3" w14:textId="77777777" w:rsidR="00D13616" w:rsidRPr="00F33D62" w:rsidRDefault="00D13616" w:rsidP="00D13616">
            <w:pPr>
              <w:widowControl/>
              <w:snapToGrid w:val="0"/>
              <w:spacing w:line="226" w:lineRule="exact"/>
              <w:ind w:firstLine="0"/>
              <w:rPr>
                <w:sz w:val="18"/>
                <w:szCs w:val="18"/>
              </w:rPr>
            </w:pPr>
            <w:r w:rsidRPr="00F33D62">
              <w:rPr>
                <w:sz w:val="18"/>
                <w:szCs w:val="18"/>
              </w:rPr>
              <w:t>批發及零售業</w:t>
            </w:r>
          </w:p>
        </w:tc>
        <w:tc>
          <w:tcPr>
            <w:tcW w:w="504" w:type="dxa"/>
            <w:vAlign w:val="center"/>
          </w:tcPr>
          <w:p w14:paraId="035E811A"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13</w:t>
            </w:r>
          </w:p>
        </w:tc>
        <w:tc>
          <w:tcPr>
            <w:tcW w:w="870" w:type="dxa"/>
            <w:vAlign w:val="center"/>
          </w:tcPr>
          <w:p w14:paraId="5B8B849B"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5,940</w:t>
            </w:r>
          </w:p>
        </w:tc>
        <w:tc>
          <w:tcPr>
            <w:tcW w:w="544" w:type="dxa"/>
            <w:vAlign w:val="center"/>
          </w:tcPr>
          <w:p w14:paraId="126B1710" w14:textId="2ECC83FB"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832" w:type="dxa"/>
            <w:vAlign w:val="center"/>
          </w:tcPr>
          <w:p w14:paraId="316071BE" w14:textId="76F012AA"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479" w:type="dxa"/>
            <w:vAlign w:val="center"/>
          </w:tcPr>
          <w:p w14:paraId="5BF850F3" w14:textId="518C1CE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2</w:t>
            </w:r>
          </w:p>
        </w:tc>
        <w:tc>
          <w:tcPr>
            <w:tcW w:w="897" w:type="dxa"/>
            <w:vAlign w:val="center"/>
          </w:tcPr>
          <w:p w14:paraId="60466CB1" w14:textId="073DE82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101</w:t>
            </w:r>
          </w:p>
        </w:tc>
        <w:tc>
          <w:tcPr>
            <w:tcW w:w="507" w:type="dxa"/>
            <w:noWrap/>
            <w:vAlign w:val="center"/>
          </w:tcPr>
          <w:p w14:paraId="08C4AA28" w14:textId="2BAE128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7BC06A90" w14:textId="7960860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6A9EEF08" w14:textId="77777777" w:rsidTr="003D26AC">
        <w:trPr>
          <w:jc w:val="center"/>
        </w:trPr>
        <w:tc>
          <w:tcPr>
            <w:tcW w:w="2973" w:type="dxa"/>
            <w:noWrap/>
            <w:vAlign w:val="center"/>
          </w:tcPr>
          <w:p w14:paraId="666AFE38" w14:textId="77777777" w:rsidR="00D13616" w:rsidRPr="00F33D62" w:rsidRDefault="00D13616" w:rsidP="00D13616">
            <w:pPr>
              <w:widowControl/>
              <w:snapToGrid w:val="0"/>
              <w:spacing w:line="226" w:lineRule="exact"/>
              <w:ind w:firstLine="0"/>
              <w:rPr>
                <w:sz w:val="18"/>
                <w:szCs w:val="18"/>
              </w:rPr>
            </w:pPr>
            <w:r w:rsidRPr="00F33D62">
              <w:rPr>
                <w:sz w:val="18"/>
                <w:szCs w:val="18"/>
              </w:rPr>
              <w:t>運輸及倉儲業</w:t>
            </w:r>
          </w:p>
        </w:tc>
        <w:tc>
          <w:tcPr>
            <w:tcW w:w="504" w:type="dxa"/>
            <w:vAlign w:val="center"/>
          </w:tcPr>
          <w:p w14:paraId="31A7961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0535D1D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7CBFE4A4" w14:textId="730905D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8B368FA" w14:textId="3C31A2C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5CF3355" w14:textId="6D00851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38F12F07" w14:textId="47FE005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7A5EFA5" w14:textId="1726429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3E74716" w14:textId="76C7F49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5CC66D58" w14:textId="77777777" w:rsidTr="003D26AC">
        <w:trPr>
          <w:jc w:val="center"/>
        </w:trPr>
        <w:tc>
          <w:tcPr>
            <w:tcW w:w="2973" w:type="dxa"/>
            <w:noWrap/>
            <w:vAlign w:val="center"/>
          </w:tcPr>
          <w:p w14:paraId="6E44F027" w14:textId="77777777" w:rsidR="00D13616" w:rsidRPr="00F33D62" w:rsidRDefault="00D13616" w:rsidP="00D13616">
            <w:pPr>
              <w:widowControl/>
              <w:snapToGrid w:val="0"/>
              <w:spacing w:line="226" w:lineRule="exact"/>
              <w:ind w:firstLine="0"/>
              <w:rPr>
                <w:sz w:val="18"/>
                <w:szCs w:val="18"/>
              </w:rPr>
            </w:pPr>
            <w:r w:rsidRPr="00F33D62">
              <w:rPr>
                <w:sz w:val="18"/>
                <w:szCs w:val="18"/>
              </w:rPr>
              <w:t>住宿及餐飲業</w:t>
            </w:r>
          </w:p>
        </w:tc>
        <w:tc>
          <w:tcPr>
            <w:tcW w:w="504" w:type="dxa"/>
            <w:vAlign w:val="center"/>
          </w:tcPr>
          <w:p w14:paraId="65BDF7B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43D5D2F8"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7D0B4E9B" w14:textId="573F9E5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35D37A55" w14:textId="3EAB345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0D08E99F" w14:textId="766107A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9F72AF7" w14:textId="036FE5B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0A381409" w14:textId="188005A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46549A1" w14:textId="383465D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7EB5D6D" w14:textId="77777777" w:rsidTr="003D26AC">
        <w:trPr>
          <w:jc w:val="center"/>
        </w:trPr>
        <w:tc>
          <w:tcPr>
            <w:tcW w:w="2973" w:type="dxa"/>
            <w:noWrap/>
            <w:vAlign w:val="center"/>
          </w:tcPr>
          <w:p w14:paraId="435DAA3A" w14:textId="77777777" w:rsidR="00D13616" w:rsidRPr="00F33D62" w:rsidRDefault="00D13616" w:rsidP="00D13616">
            <w:pPr>
              <w:widowControl/>
              <w:snapToGrid w:val="0"/>
              <w:spacing w:line="226" w:lineRule="exact"/>
              <w:ind w:firstLine="0"/>
              <w:rPr>
                <w:sz w:val="18"/>
                <w:szCs w:val="18"/>
              </w:rPr>
            </w:pPr>
            <w:r w:rsidRPr="00F33D62">
              <w:rPr>
                <w:sz w:val="18"/>
                <w:szCs w:val="18"/>
                <w:lang w:eastAsia="zh-TW"/>
              </w:rPr>
              <w:t>出版影音</w:t>
            </w:r>
            <w:r w:rsidRPr="00F33D62">
              <w:rPr>
                <w:sz w:val="18"/>
                <w:szCs w:val="18"/>
              </w:rPr>
              <w:t>及通訊傳播業</w:t>
            </w:r>
          </w:p>
        </w:tc>
        <w:tc>
          <w:tcPr>
            <w:tcW w:w="504" w:type="dxa"/>
            <w:vAlign w:val="center"/>
          </w:tcPr>
          <w:p w14:paraId="7B584411"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w:t>
            </w:r>
          </w:p>
        </w:tc>
        <w:tc>
          <w:tcPr>
            <w:tcW w:w="870" w:type="dxa"/>
            <w:vAlign w:val="center"/>
          </w:tcPr>
          <w:p w14:paraId="04382795" w14:textId="77777777"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1,021</w:t>
            </w:r>
          </w:p>
        </w:tc>
        <w:tc>
          <w:tcPr>
            <w:tcW w:w="544" w:type="dxa"/>
            <w:vAlign w:val="center"/>
          </w:tcPr>
          <w:p w14:paraId="795325B7" w14:textId="4903F6A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05DACC3A" w14:textId="381A209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35D99288" w14:textId="76CC791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6D72D7D" w14:textId="1D4F535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37F91C8E" w14:textId="2C2DC5D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6AC94F12" w14:textId="4DA3074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094FC817" w14:textId="77777777" w:rsidTr="003D26AC">
        <w:trPr>
          <w:jc w:val="center"/>
        </w:trPr>
        <w:tc>
          <w:tcPr>
            <w:tcW w:w="2973" w:type="dxa"/>
            <w:noWrap/>
            <w:vAlign w:val="center"/>
          </w:tcPr>
          <w:p w14:paraId="2B6BEA0D" w14:textId="77777777" w:rsidR="00D13616" w:rsidRPr="00F33D62" w:rsidRDefault="00D13616" w:rsidP="00D13616">
            <w:pPr>
              <w:widowControl/>
              <w:snapToGrid w:val="0"/>
              <w:spacing w:line="226" w:lineRule="exact"/>
              <w:ind w:firstLine="0"/>
              <w:rPr>
                <w:sz w:val="18"/>
                <w:szCs w:val="18"/>
              </w:rPr>
            </w:pPr>
            <w:r w:rsidRPr="00F33D62">
              <w:rPr>
                <w:sz w:val="18"/>
                <w:szCs w:val="18"/>
              </w:rPr>
              <w:t>金融及保險業</w:t>
            </w:r>
          </w:p>
        </w:tc>
        <w:tc>
          <w:tcPr>
            <w:tcW w:w="504" w:type="dxa"/>
            <w:vAlign w:val="center"/>
          </w:tcPr>
          <w:p w14:paraId="65FECB30"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7AC5E1CD"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14746EDC" w14:textId="5D61E67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51CDAB4A" w14:textId="0FD4909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A3106A7" w14:textId="073DB3C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5D92D87" w14:textId="6526E4C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7B46D5C" w14:textId="266DB9E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7FD429AD" w14:textId="5F995AD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6625FBAB" w14:textId="77777777" w:rsidTr="003D26AC">
        <w:trPr>
          <w:jc w:val="center"/>
        </w:trPr>
        <w:tc>
          <w:tcPr>
            <w:tcW w:w="2973" w:type="dxa"/>
            <w:noWrap/>
            <w:vAlign w:val="center"/>
          </w:tcPr>
          <w:p w14:paraId="54BBBFBE" w14:textId="77777777" w:rsidR="00D13616" w:rsidRPr="00F33D62" w:rsidRDefault="00D13616" w:rsidP="00D13616">
            <w:pPr>
              <w:widowControl/>
              <w:snapToGrid w:val="0"/>
              <w:spacing w:line="226" w:lineRule="exact"/>
              <w:ind w:firstLine="0"/>
              <w:rPr>
                <w:sz w:val="18"/>
                <w:szCs w:val="18"/>
              </w:rPr>
            </w:pPr>
            <w:r w:rsidRPr="00F33D62">
              <w:rPr>
                <w:sz w:val="18"/>
                <w:szCs w:val="18"/>
              </w:rPr>
              <w:t>不動產業</w:t>
            </w:r>
          </w:p>
        </w:tc>
        <w:tc>
          <w:tcPr>
            <w:tcW w:w="504" w:type="dxa"/>
            <w:vAlign w:val="center"/>
          </w:tcPr>
          <w:p w14:paraId="41B7CE5D"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4374A6AB"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6D2AC2A3" w14:textId="68BB033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1C79E339" w14:textId="6977F89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0B0ECCDD" w14:textId="2024BB4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51D5F4E1" w14:textId="3C318A1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1820373A" w14:textId="365AEE3E"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6F37D98" w14:textId="1C7ED4A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292EE6D0" w14:textId="77777777" w:rsidTr="003D26AC">
        <w:trPr>
          <w:jc w:val="center"/>
        </w:trPr>
        <w:tc>
          <w:tcPr>
            <w:tcW w:w="2973" w:type="dxa"/>
            <w:noWrap/>
            <w:vAlign w:val="center"/>
          </w:tcPr>
          <w:p w14:paraId="5A34CBF3"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專業、科學及技術服務業</w:t>
            </w:r>
          </w:p>
        </w:tc>
        <w:tc>
          <w:tcPr>
            <w:tcW w:w="504" w:type="dxa"/>
            <w:vAlign w:val="center"/>
          </w:tcPr>
          <w:p w14:paraId="36811AA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w:t>
            </w:r>
          </w:p>
        </w:tc>
        <w:tc>
          <w:tcPr>
            <w:tcW w:w="870" w:type="dxa"/>
            <w:vAlign w:val="center"/>
          </w:tcPr>
          <w:p w14:paraId="11E7FEF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472</w:t>
            </w:r>
          </w:p>
        </w:tc>
        <w:tc>
          <w:tcPr>
            <w:tcW w:w="544" w:type="dxa"/>
            <w:vAlign w:val="center"/>
          </w:tcPr>
          <w:p w14:paraId="0C2D071A" w14:textId="3A8903B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36761ADB" w14:textId="355F455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6BF1160D" w14:textId="538B01B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w:t>
            </w:r>
          </w:p>
        </w:tc>
        <w:tc>
          <w:tcPr>
            <w:tcW w:w="897" w:type="dxa"/>
            <w:vAlign w:val="center"/>
          </w:tcPr>
          <w:p w14:paraId="1AE7F067" w14:textId="16CD011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472</w:t>
            </w:r>
          </w:p>
        </w:tc>
        <w:tc>
          <w:tcPr>
            <w:tcW w:w="507" w:type="dxa"/>
            <w:noWrap/>
            <w:vAlign w:val="center"/>
          </w:tcPr>
          <w:p w14:paraId="4EFE66AD" w14:textId="16FB159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0B5CAB9" w14:textId="526ECEF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7C32865" w14:textId="77777777" w:rsidTr="003D26AC">
        <w:trPr>
          <w:jc w:val="center"/>
        </w:trPr>
        <w:tc>
          <w:tcPr>
            <w:tcW w:w="2973" w:type="dxa"/>
            <w:noWrap/>
            <w:vAlign w:val="center"/>
          </w:tcPr>
          <w:p w14:paraId="0759779B" w14:textId="77777777" w:rsidR="00D13616" w:rsidRPr="00F33D62" w:rsidRDefault="00D13616" w:rsidP="00D13616">
            <w:pPr>
              <w:widowControl/>
              <w:snapToGrid w:val="0"/>
              <w:spacing w:line="226" w:lineRule="exact"/>
              <w:ind w:firstLine="0"/>
              <w:rPr>
                <w:sz w:val="18"/>
                <w:szCs w:val="18"/>
              </w:rPr>
            </w:pPr>
            <w:r w:rsidRPr="00F33D62">
              <w:rPr>
                <w:sz w:val="18"/>
                <w:szCs w:val="18"/>
              </w:rPr>
              <w:t>支援服務業</w:t>
            </w:r>
          </w:p>
        </w:tc>
        <w:tc>
          <w:tcPr>
            <w:tcW w:w="504" w:type="dxa"/>
            <w:vAlign w:val="center"/>
          </w:tcPr>
          <w:p w14:paraId="0E4E3813"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9C9DE4F"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00625964" w14:textId="22F2E7C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580BF8E4" w14:textId="5BB19AD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5E581912" w14:textId="51B00A7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74C6B262" w14:textId="698DCCF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05B65A8F" w14:textId="7DEC75B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3FBCC44A" w14:textId="40BFC9B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534FF05" w14:textId="77777777" w:rsidTr="003D26AC">
        <w:trPr>
          <w:jc w:val="center"/>
        </w:trPr>
        <w:tc>
          <w:tcPr>
            <w:tcW w:w="2973" w:type="dxa"/>
            <w:noWrap/>
            <w:vAlign w:val="center"/>
          </w:tcPr>
          <w:p w14:paraId="24F1788B"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公共行政及國防；強制性社會安全</w:t>
            </w:r>
          </w:p>
        </w:tc>
        <w:tc>
          <w:tcPr>
            <w:tcW w:w="504" w:type="dxa"/>
            <w:vAlign w:val="center"/>
          </w:tcPr>
          <w:p w14:paraId="5EAA3BC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43C3D526"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4AD4F1D0" w14:textId="478E58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664D9EB0" w14:textId="3AE49AB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ACDB5E1" w14:textId="7FFD353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50C760D0" w14:textId="2FEF40C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0BD9F0DE" w14:textId="02E5ED7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42FA3E4E" w14:textId="6549092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1D9FC60B" w14:textId="77777777" w:rsidTr="003D26AC">
        <w:trPr>
          <w:jc w:val="center"/>
        </w:trPr>
        <w:tc>
          <w:tcPr>
            <w:tcW w:w="2973" w:type="dxa"/>
            <w:noWrap/>
            <w:vAlign w:val="center"/>
          </w:tcPr>
          <w:p w14:paraId="2D281DA3" w14:textId="77777777" w:rsidR="00D13616" w:rsidRPr="00F33D62" w:rsidRDefault="00D13616" w:rsidP="00D13616">
            <w:pPr>
              <w:widowControl/>
              <w:snapToGrid w:val="0"/>
              <w:spacing w:line="226" w:lineRule="exact"/>
              <w:ind w:firstLine="0"/>
              <w:rPr>
                <w:sz w:val="18"/>
                <w:szCs w:val="18"/>
              </w:rPr>
            </w:pPr>
            <w:r w:rsidRPr="00F33D62">
              <w:rPr>
                <w:sz w:val="18"/>
                <w:szCs w:val="18"/>
              </w:rPr>
              <w:t>教育服務業</w:t>
            </w:r>
          </w:p>
        </w:tc>
        <w:tc>
          <w:tcPr>
            <w:tcW w:w="504" w:type="dxa"/>
            <w:vAlign w:val="center"/>
          </w:tcPr>
          <w:p w14:paraId="7705C03E"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32ACF60C"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3067F703" w14:textId="6F0FE48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1F7C00F6" w14:textId="4FBFC40C"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733DB328" w14:textId="08948BA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210F04E9" w14:textId="45BD4C98"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583C3064" w14:textId="5C3EA791"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18194CB0" w14:textId="6215C64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4226DB2B" w14:textId="77777777" w:rsidTr="003D26AC">
        <w:trPr>
          <w:jc w:val="center"/>
        </w:trPr>
        <w:tc>
          <w:tcPr>
            <w:tcW w:w="2973" w:type="dxa"/>
            <w:noWrap/>
            <w:vAlign w:val="center"/>
          </w:tcPr>
          <w:p w14:paraId="157D6020"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醫療保健及社會工作服務業</w:t>
            </w:r>
          </w:p>
        </w:tc>
        <w:tc>
          <w:tcPr>
            <w:tcW w:w="504" w:type="dxa"/>
            <w:vAlign w:val="center"/>
          </w:tcPr>
          <w:p w14:paraId="05DD7416"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2</w:t>
            </w:r>
          </w:p>
        </w:tc>
        <w:tc>
          <w:tcPr>
            <w:tcW w:w="870" w:type="dxa"/>
            <w:vAlign w:val="center"/>
          </w:tcPr>
          <w:p w14:paraId="1BBB15E9"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2,119</w:t>
            </w:r>
          </w:p>
        </w:tc>
        <w:tc>
          <w:tcPr>
            <w:tcW w:w="544" w:type="dxa"/>
            <w:vAlign w:val="center"/>
          </w:tcPr>
          <w:p w14:paraId="73443BAC" w14:textId="0AD0DD8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1BB21FE3" w14:textId="09CE2283" w:rsidR="00D13616" w:rsidRPr="00F33D62" w:rsidRDefault="00D13616" w:rsidP="00D13616">
            <w:pPr>
              <w:snapToGrid w:val="0"/>
              <w:spacing w:line="226" w:lineRule="exact"/>
              <w:ind w:firstLine="0"/>
              <w:jc w:val="right"/>
              <w:rPr>
                <w:sz w:val="18"/>
                <w:szCs w:val="18"/>
                <w:lang w:eastAsia="zh-TW"/>
              </w:rPr>
            </w:pPr>
            <w:r w:rsidRPr="00F33D62">
              <w:rPr>
                <w:rFonts w:cs="Calibri" w:hint="eastAsia"/>
                <w:sz w:val="18"/>
                <w:szCs w:val="18"/>
              </w:rPr>
              <w:t>0</w:t>
            </w:r>
          </w:p>
        </w:tc>
        <w:tc>
          <w:tcPr>
            <w:tcW w:w="479" w:type="dxa"/>
            <w:vAlign w:val="center"/>
          </w:tcPr>
          <w:p w14:paraId="1B7DF83F" w14:textId="0A304A6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4AA945E1" w14:textId="79A2E319"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5AEA9D08" w14:textId="1996CC4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75972301" w14:textId="7114C8E4"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20</w:t>
            </w:r>
          </w:p>
        </w:tc>
      </w:tr>
      <w:tr w:rsidR="00F33D62" w:rsidRPr="00F33D62" w14:paraId="556D7A96" w14:textId="77777777" w:rsidTr="003D26AC">
        <w:trPr>
          <w:jc w:val="center"/>
        </w:trPr>
        <w:tc>
          <w:tcPr>
            <w:tcW w:w="2973" w:type="dxa"/>
            <w:noWrap/>
            <w:vAlign w:val="center"/>
          </w:tcPr>
          <w:p w14:paraId="67B2D98F" w14:textId="77777777" w:rsidR="00D13616" w:rsidRPr="00F33D62" w:rsidRDefault="00D13616" w:rsidP="00D13616">
            <w:pPr>
              <w:widowControl/>
              <w:snapToGrid w:val="0"/>
              <w:spacing w:line="226" w:lineRule="exact"/>
              <w:ind w:firstLine="0"/>
              <w:rPr>
                <w:sz w:val="18"/>
                <w:szCs w:val="18"/>
                <w:lang w:eastAsia="zh-TW"/>
              </w:rPr>
            </w:pPr>
            <w:r w:rsidRPr="00F33D62">
              <w:rPr>
                <w:sz w:val="18"/>
                <w:szCs w:val="18"/>
                <w:lang w:eastAsia="zh-TW"/>
              </w:rPr>
              <w:t>藝術、娛樂及休閒服務業</w:t>
            </w:r>
          </w:p>
        </w:tc>
        <w:tc>
          <w:tcPr>
            <w:tcW w:w="504" w:type="dxa"/>
            <w:vAlign w:val="center"/>
          </w:tcPr>
          <w:p w14:paraId="5351341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70" w:type="dxa"/>
            <w:vAlign w:val="center"/>
          </w:tcPr>
          <w:p w14:paraId="6D483AD5"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44" w:type="dxa"/>
            <w:vAlign w:val="center"/>
          </w:tcPr>
          <w:p w14:paraId="0705ED7A" w14:textId="440EB91B"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09740A9C" w14:textId="03E01F86"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43C7B95F" w14:textId="78EF313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601F3BEA" w14:textId="0B3EE91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294A6803" w14:textId="51CE4B35"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2684F310" w14:textId="0748932D"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r w:rsidR="00F33D62" w:rsidRPr="00F33D62" w14:paraId="0A3D1059" w14:textId="77777777" w:rsidTr="003D26AC">
        <w:trPr>
          <w:jc w:val="center"/>
        </w:trPr>
        <w:tc>
          <w:tcPr>
            <w:tcW w:w="2973" w:type="dxa"/>
            <w:noWrap/>
            <w:vAlign w:val="center"/>
          </w:tcPr>
          <w:p w14:paraId="6404BB29" w14:textId="77777777" w:rsidR="00D13616" w:rsidRPr="00F33D62" w:rsidRDefault="00D13616" w:rsidP="00D13616">
            <w:pPr>
              <w:widowControl/>
              <w:snapToGrid w:val="0"/>
              <w:spacing w:line="226" w:lineRule="exact"/>
              <w:ind w:firstLine="0"/>
              <w:rPr>
                <w:sz w:val="18"/>
                <w:szCs w:val="18"/>
              </w:rPr>
            </w:pPr>
            <w:r w:rsidRPr="00F33D62">
              <w:rPr>
                <w:sz w:val="18"/>
                <w:szCs w:val="18"/>
              </w:rPr>
              <w:t>其他服務業</w:t>
            </w:r>
          </w:p>
        </w:tc>
        <w:tc>
          <w:tcPr>
            <w:tcW w:w="504" w:type="dxa"/>
            <w:vAlign w:val="center"/>
          </w:tcPr>
          <w:p w14:paraId="248CF89A"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1</w:t>
            </w:r>
          </w:p>
        </w:tc>
        <w:tc>
          <w:tcPr>
            <w:tcW w:w="870" w:type="dxa"/>
            <w:vAlign w:val="center"/>
          </w:tcPr>
          <w:p w14:paraId="4F29E437" w14:textId="77777777"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30</w:t>
            </w:r>
          </w:p>
        </w:tc>
        <w:tc>
          <w:tcPr>
            <w:tcW w:w="544" w:type="dxa"/>
            <w:vAlign w:val="center"/>
          </w:tcPr>
          <w:p w14:paraId="1524FBA2" w14:textId="4825FB92"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32" w:type="dxa"/>
            <w:vAlign w:val="center"/>
          </w:tcPr>
          <w:p w14:paraId="46D62DAC" w14:textId="7430EA1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479" w:type="dxa"/>
            <w:vAlign w:val="center"/>
          </w:tcPr>
          <w:p w14:paraId="21A305B0" w14:textId="077FD093"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97" w:type="dxa"/>
            <w:vAlign w:val="center"/>
          </w:tcPr>
          <w:p w14:paraId="061E017D" w14:textId="4D714F00"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507" w:type="dxa"/>
            <w:noWrap/>
            <w:vAlign w:val="center"/>
          </w:tcPr>
          <w:p w14:paraId="482BD600" w14:textId="4DC4257A"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c>
          <w:tcPr>
            <w:tcW w:w="868" w:type="dxa"/>
            <w:vAlign w:val="center"/>
          </w:tcPr>
          <w:p w14:paraId="54BDA3AD" w14:textId="1158342F" w:rsidR="00D13616" w:rsidRPr="00F33D62" w:rsidRDefault="00D13616" w:rsidP="00D13616">
            <w:pPr>
              <w:snapToGrid w:val="0"/>
              <w:spacing w:line="226" w:lineRule="exact"/>
              <w:ind w:firstLine="0"/>
              <w:jc w:val="right"/>
              <w:rPr>
                <w:sz w:val="18"/>
                <w:szCs w:val="18"/>
              </w:rPr>
            </w:pPr>
            <w:r w:rsidRPr="00F33D62">
              <w:rPr>
                <w:rFonts w:cs="Calibri" w:hint="eastAsia"/>
                <w:sz w:val="18"/>
                <w:szCs w:val="18"/>
              </w:rPr>
              <w:t>0</w:t>
            </w:r>
          </w:p>
        </w:tc>
      </w:tr>
    </w:tbl>
    <w:p w14:paraId="63A8DA68" w14:textId="77777777" w:rsidR="003D26AC" w:rsidRPr="00F33D62" w:rsidRDefault="003D26AC" w:rsidP="003D26AC">
      <w:pPr>
        <w:widowControl/>
        <w:snapToGrid w:val="0"/>
        <w:spacing w:line="220" w:lineRule="exact"/>
        <w:ind w:firstLine="0"/>
        <w:rPr>
          <w:rFonts w:eastAsia="華康粗圓體"/>
          <w:sz w:val="32"/>
          <w:szCs w:val="32"/>
          <w:lang w:eastAsia="zh-TW"/>
        </w:rPr>
      </w:pPr>
      <w:r w:rsidRPr="00F33D62">
        <w:rPr>
          <w:rFonts w:hint="eastAsia"/>
          <w:kern w:val="0"/>
          <w:sz w:val="18"/>
          <w:szCs w:val="18"/>
          <w:lang w:eastAsia="zh-TW"/>
        </w:rPr>
        <w:t>資料來源：經濟部投資審議司</w:t>
      </w:r>
      <w:r w:rsidRPr="00F33D62">
        <w:rPr>
          <w:sz w:val="32"/>
          <w:szCs w:val="32"/>
          <w:lang w:eastAsia="zh-TW"/>
        </w:rPr>
        <w:br w:type="page"/>
      </w:r>
    </w:p>
    <w:p w14:paraId="5FCFAAD6" w14:textId="77777777" w:rsidR="003D26AC" w:rsidRPr="00F33D62" w:rsidRDefault="003D26AC" w:rsidP="003D26AC">
      <w:pPr>
        <w:pStyle w:val="a9"/>
        <w:spacing w:before="514" w:after="771"/>
        <w:outlineLvl w:val="0"/>
        <w:rPr>
          <w:rFonts w:ascii="華康新特明體(P)"/>
          <w:szCs w:val="40"/>
          <w:lang w:eastAsia="zh-TW"/>
        </w:rPr>
      </w:pPr>
      <w:bookmarkStart w:id="25" w:name="_Toc230086778"/>
      <w:bookmarkEnd w:id="20"/>
      <w:bookmarkEnd w:id="21"/>
      <w:r w:rsidRPr="00F33D62">
        <w:rPr>
          <w:rFonts w:ascii="華康新特明體(P)" w:hint="eastAsia"/>
          <w:szCs w:val="40"/>
          <w:lang w:eastAsia="zh-TW"/>
        </w:rPr>
        <w:lastRenderedPageBreak/>
        <w:t>附錄五  西班牙統計</w:t>
      </w:r>
      <w:bookmarkStart w:id="26" w:name="OLE_LINK6"/>
      <w:bookmarkEnd w:id="26"/>
      <w:proofErr w:type="gramStart"/>
      <w:r w:rsidRPr="00F33D62">
        <w:rPr>
          <w:rFonts w:ascii="華康新特明體(P)" w:hint="eastAsia"/>
          <w:szCs w:val="40"/>
          <w:lang w:eastAsia="zh-TW"/>
        </w:rPr>
        <w:t>臺</w:t>
      </w:r>
      <w:proofErr w:type="gramEnd"/>
      <w:r w:rsidRPr="00F33D62">
        <w:rPr>
          <w:rFonts w:ascii="華康新特明體(P)" w:hint="eastAsia"/>
          <w:szCs w:val="40"/>
          <w:lang w:eastAsia="zh-TW"/>
        </w:rPr>
        <w:t>商對西班牙投資</w:t>
      </w:r>
      <w:bookmarkEnd w:id="25"/>
    </w:p>
    <w:tbl>
      <w:tblPr>
        <w:tblW w:w="5000" w:type="pct"/>
        <w:jc w:val="center"/>
        <w:tblLayout w:type="fixed"/>
        <w:tblCellMar>
          <w:left w:w="10" w:type="dxa"/>
          <w:right w:w="10" w:type="dxa"/>
        </w:tblCellMar>
        <w:tblLook w:val="04A0" w:firstRow="1" w:lastRow="0" w:firstColumn="1" w:lastColumn="0" w:noHBand="0" w:noVBand="1"/>
      </w:tblPr>
      <w:tblGrid>
        <w:gridCol w:w="3536"/>
        <w:gridCol w:w="1824"/>
        <w:gridCol w:w="3114"/>
      </w:tblGrid>
      <w:tr w:rsidR="00F33D62" w:rsidRPr="00F33D62" w14:paraId="7D85B4E4" w14:textId="77777777" w:rsidTr="0008131D">
        <w:trPr>
          <w:trHeight w:val="510"/>
          <w:jc w:val="center"/>
        </w:trPr>
        <w:tc>
          <w:tcPr>
            <w:tcW w:w="3574" w:type="dxa"/>
            <w:tcBorders>
              <w:top w:val="double" w:sz="4"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CD9B287" w14:textId="77777777" w:rsidR="003D26AC" w:rsidRPr="00F33D62" w:rsidRDefault="003D26AC" w:rsidP="0008131D">
            <w:pPr>
              <w:pStyle w:val="af4"/>
              <w:snapToGrid w:val="0"/>
            </w:pPr>
            <w:r w:rsidRPr="00F33D62">
              <w:t>年度</w:t>
            </w:r>
          </w:p>
        </w:tc>
        <w:tc>
          <w:tcPr>
            <w:tcW w:w="1843" w:type="dxa"/>
            <w:tcBorders>
              <w:top w:val="double" w:sz="4"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6A2B645" w14:textId="77777777" w:rsidR="003D26AC" w:rsidRPr="00F33D62" w:rsidRDefault="003D26AC" w:rsidP="0008131D">
            <w:pPr>
              <w:pStyle w:val="af4"/>
              <w:snapToGrid w:val="0"/>
            </w:pPr>
            <w:r w:rsidRPr="00F33D62">
              <w:t>件數</w:t>
            </w:r>
          </w:p>
        </w:tc>
        <w:tc>
          <w:tcPr>
            <w:tcW w:w="3147" w:type="dxa"/>
            <w:tcBorders>
              <w:top w:val="double" w:sz="4"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2B3724A6" w14:textId="77777777" w:rsidR="003D26AC" w:rsidRPr="00F33D62" w:rsidRDefault="003D26AC" w:rsidP="0008131D">
            <w:pPr>
              <w:pStyle w:val="af4"/>
              <w:snapToGrid w:val="0"/>
            </w:pPr>
            <w:r w:rsidRPr="00F33D62">
              <w:t>金額（千歐元）</w:t>
            </w:r>
          </w:p>
        </w:tc>
      </w:tr>
      <w:tr w:rsidR="00F33D62" w:rsidRPr="00F33D62" w14:paraId="742D6471"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D797EB3" w14:textId="77777777" w:rsidR="003D26AC" w:rsidRPr="00F33D62" w:rsidRDefault="003D26AC" w:rsidP="0008131D">
            <w:pPr>
              <w:snapToGrid w:val="0"/>
              <w:ind w:firstLine="0"/>
              <w:jc w:val="center"/>
            </w:pPr>
            <w:r w:rsidRPr="00F33D62">
              <w:t>2010</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8FE53DA"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1FE375DD" w14:textId="77777777" w:rsidR="003D26AC" w:rsidRPr="00F33D62" w:rsidRDefault="003D26AC" w:rsidP="0008131D">
            <w:pPr>
              <w:pStyle w:val="af4"/>
              <w:snapToGrid w:val="0"/>
              <w:ind w:left="945" w:right="1567" w:hanging="709"/>
              <w:jc w:val="right"/>
            </w:pPr>
            <w:r w:rsidRPr="00F33D62">
              <w:rPr>
                <w:szCs w:val="24"/>
              </w:rPr>
              <w:t>23</w:t>
            </w:r>
          </w:p>
        </w:tc>
      </w:tr>
      <w:tr w:rsidR="00F33D62" w:rsidRPr="00F33D62" w14:paraId="3054B3C3"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C7335FF" w14:textId="77777777" w:rsidR="003D26AC" w:rsidRPr="00F33D62" w:rsidRDefault="003D26AC" w:rsidP="0008131D">
            <w:pPr>
              <w:snapToGrid w:val="0"/>
              <w:ind w:firstLine="0"/>
              <w:jc w:val="center"/>
            </w:pPr>
            <w:r w:rsidRPr="00F33D62">
              <w:t>2011</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AEB1D54"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8D0E100" w14:textId="77777777" w:rsidR="003D26AC" w:rsidRPr="00F33D62" w:rsidRDefault="003D26AC" w:rsidP="0008131D">
            <w:pPr>
              <w:pStyle w:val="af4"/>
              <w:snapToGrid w:val="0"/>
              <w:ind w:left="945" w:right="1567" w:hanging="709"/>
              <w:jc w:val="right"/>
            </w:pPr>
            <w:r w:rsidRPr="00F33D62">
              <w:rPr>
                <w:rFonts w:hint="eastAsia"/>
                <w:szCs w:val="24"/>
              </w:rPr>
              <w:t>30</w:t>
            </w:r>
            <w:r w:rsidRPr="00F33D62">
              <w:rPr>
                <w:szCs w:val="24"/>
              </w:rPr>
              <w:t>5</w:t>
            </w:r>
          </w:p>
        </w:tc>
      </w:tr>
      <w:tr w:rsidR="00F33D62" w:rsidRPr="00F33D62" w14:paraId="0AF8B1A9"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C8115DC" w14:textId="77777777" w:rsidR="003D26AC" w:rsidRPr="00F33D62" w:rsidRDefault="003D26AC" w:rsidP="0008131D">
            <w:pPr>
              <w:snapToGrid w:val="0"/>
              <w:ind w:firstLine="0"/>
              <w:jc w:val="center"/>
            </w:pPr>
            <w:r w:rsidRPr="00F33D62">
              <w:t>2012</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F30607B"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DF21411" w14:textId="77777777" w:rsidR="003D26AC" w:rsidRPr="00F33D62" w:rsidRDefault="003D26AC" w:rsidP="0008131D">
            <w:pPr>
              <w:pStyle w:val="af4"/>
              <w:snapToGrid w:val="0"/>
              <w:ind w:left="945" w:right="1567" w:hanging="709"/>
              <w:jc w:val="right"/>
            </w:pPr>
            <w:r w:rsidRPr="00F33D62">
              <w:rPr>
                <w:szCs w:val="24"/>
              </w:rPr>
              <w:t>5,0</w:t>
            </w:r>
            <w:r w:rsidRPr="00F33D62">
              <w:rPr>
                <w:rFonts w:hint="eastAsia"/>
                <w:szCs w:val="24"/>
              </w:rPr>
              <w:t>0</w:t>
            </w:r>
            <w:r w:rsidRPr="00F33D62">
              <w:rPr>
                <w:szCs w:val="24"/>
              </w:rPr>
              <w:t>0</w:t>
            </w:r>
          </w:p>
        </w:tc>
      </w:tr>
      <w:tr w:rsidR="00F33D62" w:rsidRPr="00F33D62" w14:paraId="68549E9A"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1C45FF0" w14:textId="77777777" w:rsidR="003D26AC" w:rsidRPr="00F33D62" w:rsidRDefault="003D26AC" w:rsidP="0008131D">
            <w:pPr>
              <w:snapToGrid w:val="0"/>
              <w:ind w:firstLine="0"/>
              <w:jc w:val="center"/>
            </w:pPr>
            <w:r w:rsidRPr="00F33D62">
              <w:t>2013</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5A12EDC"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738FA25C" w14:textId="77777777" w:rsidR="003D26AC" w:rsidRPr="00F33D62" w:rsidRDefault="003D26AC" w:rsidP="0008131D">
            <w:pPr>
              <w:pStyle w:val="af4"/>
              <w:snapToGrid w:val="0"/>
              <w:ind w:left="945" w:right="1567" w:hanging="709"/>
              <w:jc w:val="right"/>
            </w:pPr>
            <w:r w:rsidRPr="00F33D62">
              <w:rPr>
                <w:szCs w:val="24"/>
              </w:rPr>
              <w:t>2,163</w:t>
            </w:r>
          </w:p>
        </w:tc>
      </w:tr>
      <w:tr w:rsidR="00F33D62" w:rsidRPr="00F33D62" w14:paraId="632AE699"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1556B77" w14:textId="77777777" w:rsidR="003D26AC" w:rsidRPr="00F33D62" w:rsidRDefault="003D26AC" w:rsidP="0008131D">
            <w:pPr>
              <w:snapToGrid w:val="0"/>
              <w:ind w:firstLine="0"/>
              <w:jc w:val="center"/>
            </w:pPr>
            <w:r w:rsidRPr="00F33D62">
              <w:t>2014</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5086ED4"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7F907023" w14:textId="77777777" w:rsidR="003D26AC" w:rsidRPr="00F33D62" w:rsidRDefault="003D26AC" w:rsidP="0008131D">
            <w:pPr>
              <w:pStyle w:val="af4"/>
              <w:snapToGrid w:val="0"/>
              <w:ind w:left="945" w:right="1567" w:hanging="709"/>
              <w:jc w:val="right"/>
            </w:pPr>
            <w:r w:rsidRPr="00F33D62">
              <w:rPr>
                <w:szCs w:val="24"/>
              </w:rPr>
              <w:t>13,640</w:t>
            </w:r>
          </w:p>
        </w:tc>
      </w:tr>
      <w:tr w:rsidR="00F33D62" w:rsidRPr="00F33D62" w14:paraId="57AA4769"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7FDD6D65" w14:textId="77777777" w:rsidR="003D26AC" w:rsidRPr="00F33D62" w:rsidRDefault="003D26AC" w:rsidP="0008131D">
            <w:pPr>
              <w:snapToGrid w:val="0"/>
              <w:ind w:firstLine="0"/>
              <w:jc w:val="center"/>
            </w:pPr>
            <w:r w:rsidRPr="00F33D62">
              <w:t>2015</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CBAB885"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5245B7D5" w14:textId="77777777" w:rsidR="003D26AC" w:rsidRPr="00F33D62" w:rsidRDefault="003D26AC" w:rsidP="0008131D">
            <w:pPr>
              <w:pStyle w:val="af4"/>
              <w:snapToGrid w:val="0"/>
              <w:ind w:left="945" w:right="1567" w:hanging="709"/>
              <w:jc w:val="right"/>
            </w:pPr>
            <w:r w:rsidRPr="00F33D62">
              <w:rPr>
                <w:szCs w:val="24"/>
              </w:rPr>
              <w:t>5,701</w:t>
            </w:r>
            <w:bookmarkStart w:id="27" w:name="_Hlk426723112"/>
            <w:bookmarkEnd w:id="27"/>
          </w:p>
        </w:tc>
      </w:tr>
      <w:tr w:rsidR="00F33D62" w:rsidRPr="00F33D62" w14:paraId="117A07D8"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A82699A" w14:textId="77777777" w:rsidR="003D26AC" w:rsidRPr="00F33D62" w:rsidRDefault="003D26AC" w:rsidP="0008131D">
            <w:pPr>
              <w:pStyle w:val="af4"/>
              <w:snapToGrid w:val="0"/>
            </w:pPr>
            <w:r w:rsidRPr="00F33D62">
              <w:t>2016</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81A0659"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59725029" w14:textId="77777777" w:rsidR="003D26AC" w:rsidRPr="00F33D62" w:rsidRDefault="003D26AC" w:rsidP="0008131D">
            <w:pPr>
              <w:pStyle w:val="af4"/>
              <w:snapToGrid w:val="0"/>
              <w:ind w:left="945" w:right="1567" w:hanging="709"/>
              <w:jc w:val="right"/>
            </w:pPr>
            <w:r w:rsidRPr="00F33D62">
              <w:rPr>
                <w:szCs w:val="24"/>
              </w:rPr>
              <w:t>500</w:t>
            </w:r>
          </w:p>
        </w:tc>
      </w:tr>
      <w:tr w:rsidR="00F33D62" w:rsidRPr="00F33D62" w14:paraId="749A943B"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18B9FDF" w14:textId="77777777" w:rsidR="003D26AC" w:rsidRPr="00F33D62" w:rsidRDefault="003D26AC" w:rsidP="0008131D">
            <w:pPr>
              <w:pStyle w:val="af4"/>
              <w:snapToGrid w:val="0"/>
            </w:pPr>
            <w:r w:rsidRPr="00F33D62">
              <w:t>2017</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480DC8B"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4E99929E" w14:textId="77777777" w:rsidR="003D26AC" w:rsidRPr="00F33D62" w:rsidRDefault="003D26AC" w:rsidP="0008131D">
            <w:pPr>
              <w:pStyle w:val="af4"/>
              <w:snapToGrid w:val="0"/>
              <w:ind w:left="945" w:right="1567" w:hanging="709"/>
              <w:jc w:val="right"/>
            </w:pPr>
            <w:r w:rsidRPr="00F33D62">
              <w:rPr>
                <w:szCs w:val="24"/>
              </w:rPr>
              <w:t>2,67</w:t>
            </w:r>
            <w:r w:rsidRPr="00F33D62">
              <w:rPr>
                <w:rFonts w:hint="eastAsia"/>
                <w:szCs w:val="24"/>
              </w:rPr>
              <w:t>2</w:t>
            </w:r>
          </w:p>
        </w:tc>
      </w:tr>
      <w:tr w:rsidR="00F33D62" w:rsidRPr="00F33D62" w14:paraId="66C2E70A"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69359DA8" w14:textId="77777777" w:rsidR="003D26AC" w:rsidRPr="00F33D62" w:rsidRDefault="003D26AC" w:rsidP="0008131D">
            <w:pPr>
              <w:pStyle w:val="af4"/>
              <w:snapToGrid w:val="0"/>
            </w:pPr>
            <w:r w:rsidRPr="00F33D62">
              <w:t>2018</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8EE2A8B"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73E301A4" w14:textId="77777777" w:rsidR="003D26AC" w:rsidRPr="00F33D62" w:rsidRDefault="003D26AC" w:rsidP="0008131D">
            <w:pPr>
              <w:pStyle w:val="af4"/>
              <w:snapToGrid w:val="0"/>
              <w:ind w:left="945" w:right="1567" w:hanging="709"/>
              <w:jc w:val="right"/>
              <w:rPr>
                <w:szCs w:val="24"/>
              </w:rPr>
            </w:pPr>
            <w:r w:rsidRPr="00F33D62">
              <w:rPr>
                <w:szCs w:val="24"/>
              </w:rPr>
              <w:t>9</w:t>
            </w:r>
          </w:p>
        </w:tc>
      </w:tr>
      <w:tr w:rsidR="00F33D62" w:rsidRPr="00F33D62" w14:paraId="56FA4C49"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E264B37" w14:textId="77777777" w:rsidR="003D26AC" w:rsidRPr="00F33D62" w:rsidRDefault="003D26AC" w:rsidP="0008131D">
            <w:pPr>
              <w:pStyle w:val="af4"/>
              <w:snapToGrid w:val="0"/>
            </w:pPr>
            <w:r w:rsidRPr="00F33D62">
              <w:t>2019</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E205BFC"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A75DF0A" w14:textId="77777777" w:rsidR="003D26AC" w:rsidRPr="00F33D62" w:rsidRDefault="003D26AC" w:rsidP="0008131D">
            <w:pPr>
              <w:pStyle w:val="af4"/>
              <w:snapToGrid w:val="0"/>
              <w:ind w:left="945" w:right="1567" w:hanging="709"/>
              <w:jc w:val="right"/>
              <w:rPr>
                <w:szCs w:val="24"/>
              </w:rPr>
            </w:pPr>
            <w:r w:rsidRPr="00F33D62">
              <w:rPr>
                <w:rFonts w:hint="eastAsia"/>
                <w:szCs w:val="24"/>
              </w:rPr>
              <w:t>88,416</w:t>
            </w:r>
          </w:p>
        </w:tc>
      </w:tr>
      <w:tr w:rsidR="00F33D62" w:rsidRPr="00F33D62" w14:paraId="69D8C4C7" w14:textId="77777777" w:rsidTr="0008131D">
        <w:trPr>
          <w:trHeight w:val="510"/>
          <w:jc w:val="center"/>
        </w:trPr>
        <w:tc>
          <w:tcPr>
            <w:tcW w:w="357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B4D7B90" w14:textId="77777777" w:rsidR="003D26AC" w:rsidRPr="00F33D62" w:rsidRDefault="003D26AC" w:rsidP="0008131D">
            <w:pPr>
              <w:pStyle w:val="af4"/>
              <w:snapToGrid w:val="0"/>
            </w:pPr>
            <w:r w:rsidRPr="00F33D62">
              <w:t>2020</w:t>
            </w:r>
          </w:p>
        </w:tc>
        <w:tc>
          <w:tcPr>
            <w:tcW w:w="184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68A247F"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CA6E62B" w14:textId="77777777" w:rsidR="003D26AC" w:rsidRPr="00F33D62" w:rsidRDefault="003D26AC" w:rsidP="0008131D">
            <w:pPr>
              <w:pStyle w:val="af4"/>
              <w:snapToGrid w:val="0"/>
              <w:ind w:left="945" w:right="1567" w:hanging="709"/>
              <w:jc w:val="right"/>
              <w:rPr>
                <w:szCs w:val="24"/>
              </w:rPr>
            </w:pPr>
            <w:r w:rsidRPr="00F33D62">
              <w:rPr>
                <w:rFonts w:hint="eastAsia"/>
                <w:szCs w:val="24"/>
              </w:rPr>
              <w:t>656</w:t>
            </w:r>
          </w:p>
        </w:tc>
      </w:tr>
      <w:tr w:rsidR="00F33D62" w:rsidRPr="00F33D62" w14:paraId="1E342031" w14:textId="77777777" w:rsidTr="0008131D">
        <w:trPr>
          <w:trHeight w:val="510"/>
          <w:jc w:val="center"/>
        </w:trPr>
        <w:tc>
          <w:tcPr>
            <w:tcW w:w="3574" w:type="dxa"/>
            <w:tcBorders>
              <w:top w:val="single" w:sz="6" w:space="0" w:color="000000"/>
              <w:left w:val="double" w:sz="4" w:space="0" w:color="000000"/>
              <w:bottom w:val="single" w:sz="4" w:space="0" w:color="000000"/>
              <w:right w:val="single" w:sz="6" w:space="0" w:color="000000"/>
            </w:tcBorders>
            <w:tcMar>
              <w:top w:w="0" w:type="dxa"/>
              <w:left w:w="30" w:type="dxa"/>
              <w:bottom w:w="0" w:type="dxa"/>
              <w:right w:w="30" w:type="dxa"/>
            </w:tcMar>
            <w:vAlign w:val="center"/>
          </w:tcPr>
          <w:p w14:paraId="3C01F93C" w14:textId="77777777" w:rsidR="003D26AC" w:rsidRPr="00F33D62" w:rsidRDefault="003D26AC" w:rsidP="0008131D">
            <w:pPr>
              <w:pStyle w:val="af4"/>
              <w:snapToGrid w:val="0"/>
            </w:pPr>
            <w:r w:rsidRPr="00F33D62">
              <w:t>2021</w:t>
            </w:r>
          </w:p>
        </w:tc>
        <w:tc>
          <w:tcPr>
            <w:tcW w:w="1843"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32C33EB3"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4" w:space="0" w:color="000000"/>
              <w:right w:val="double" w:sz="4" w:space="0" w:color="000000"/>
            </w:tcBorders>
            <w:tcMar>
              <w:top w:w="0" w:type="dxa"/>
              <w:left w:w="30" w:type="dxa"/>
              <w:bottom w:w="0" w:type="dxa"/>
              <w:right w:w="30" w:type="dxa"/>
            </w:tcMar>
            <w:vAlign w:val="center"/>
          </w:tcPr>
          <w:p w14:paraId="074932F2" w14:textId="77777777" w:rsidR="003D26AC" w:rsidRPr="00F33D62" w:rsidRDefault="003D26AC" w:rsidP="0008131D">
            <w:pPr>
              <w:pStyle w:val="af4"/>
              <w:snapToGrid w:val="0"/>
              <w:ind w:left="945" w:right="1567" w:hanging="709"/>
              <w:jc w:val="right"/>
              <w:rPr>
                <w:szCs w:val="24"/>
              </w:rPr>
            </w:pPr>
            <w:r w:rsidRPr="00F33D62">
              <w:rPr>
                <w:rFonts w:hint="eastAsia"/>
                <w:szCs w:val="24"/>
              </w:rPr>
              <w:t>3</w:t>
            </w:r>
          </w:p>
        </w:tc>
      </w:tr>
      <w:tr w:rsidR="00F33D62" w:rsidRPr="00F33D62" w14:paraId="16C55771" w14:textId="77777777" w:rsidTr="0008131D">
        <w:trPr>
          <w:trHeight w:val="510"/>
          <w:jc w:val="center"/>
        </w:trPr>
        <w:tc>
          <w:tcPr>
            <w:tcW w:w="3574" w:type="dxa"/>
            <w:tcBorders>
              <w:top w:val="single" w:sz="6" w:space="0" w:color="000000"/>
              <w:left w:val="double" w:sz="4" w:space="0" w:color="000000"/>
              <w:bottom w:val="single" w:sz="4" w:space="0" w:color="000000"/>
              <w:right w:val="single" w:sz="6" w:space="0" w:color="000000"/>
            </w:tcBorders>
            <w:tcMar>
              <w:top w:w="0" w:type="dxa"/>
              <w:left w:w="30" w:type="dxa"/>
              <w:bottom w:w="0" w:type="dxa"/>
              <w:right w:w="30" w:type="dxa"/>
            </w:tcMar>
            <w:vAlign w:val="center"/>
          </w:tcPr>
          <w:p w14:paraId="50C3CD12" w14:textId="77777777" w:rsidR="003D26AC" w:rsidRPr="00F33D62" w:rsidRDefault="003D26AC" w:rsidP="0008131D">
            <w:pPr>
              <w:pStyle w:val="af4"/>
              <w:snapToGrid w:val="0"/>
            </w:pPr>
            <w:r w:rsidRPr="00F33D62">
              <w:t>2022</w:t>
            </w:r>
          </w:p>
        </w:tc>
        <w:tc>
          <w:tcPr>
            <w:tcW w:w="1843"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029EFA25"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single" w:sz="4" w:space="0" w:color="000000"/>
              <w:right w:val="double" w:sz="4" w:space="0" w:color="000000"/>
            </w:tcBorders>
            <w:tcMar>
              <w:top w:w="0" w:type="dxa"/>
              <w:left w:w="30" w:type="dxa"/>
              <w:bottom w:w="0" w:type="dxa"/>
              <w:right w:w="30" w:type="dxa"/>
            </w:tcMar>
            <w:vAlign w:val="center"/>
          </w:tcPr>
          <w:p w14:paraId="27EEFF50" w14:textId="77777777" w:rsidR="003D26AC" w:rsidRPr="00F33D62" w:rsidRDefault="003D26AC" w:rsidP="0008131D">
            <w:pPr>
              <w:pStyle w:val="af4"/>
              <w:snapToGrid w:val="0"/>
              <w:ind w:left="945" w:right="1567" w:hanging="709"/>
              <w:jc w:val="right"/>
              <w:rPr>
                <w:szCs w:val="24"/>
              </w:rPr>
            </w:pPr>
            <w:r w:rsidRPr="00F33D62">
              <w:rPr>
                <w:rFonts w:hint="eastAsia"/>
                <w:szCs w:val="24"/>
              </w:rPr>
              <w:t>7,625</w:t>
            </w:r>
          </w:p>
        </w:tc>
      </w:tr>
      <w:tr w:rsidR="00F33D62" w:rsidRPr="00F33D62" w14:paraId="0F79F5CD" w14:textId="77777777" w:rsidTr="0008131D">
        <w:trPr>
          <w:trHeight w:val="510"/>
          <w:jc w:val="center"/>
        </w:trPr>
        <w:tc>
          <w:tcPr>
            <w:tcW w:w="3574" w:type="dxa"/>
            <w:tcBorders>
              <w:top w:val="single" w:sz="6" w:space="0" w:color="000000"/>
              <w:left w:val="double" w:sz="4" w:space="0" w:color="000000"/>
              <w:bottom w:val="single" w:sz="4" w:space="0" w:color="000000"/>
              <w:right w:val="single" w:sz="6" w:space="0" w:color="000000"/>
            </w:tcBorders>
            <w:tcMar>
              <w:top w:w="0" w:type="dxa"/>
              <w:left w:w="30" w:type="dxa"/>
              <w:bottom w:w="0" w:type="dxa"/>
              <w:right w:w="30" w:type="dxa"/>
            </w:tcMar>
            <w:vAlign w:val="center"/>
          </w:tcPr>
          <w:p w14:paraId="2BB83716" w14:textId="77777777" w:rsidR="003D26AC" w:rsidRPr="00F33D62" w:rsidRDefault="003D26AC" w:rsidP="0008131D">
            <w:pPr>
              <w:pStyle w:val="af4"/>
              <w:snapToGrid w:val="0"/>
            </w:pPr>
            <w:r w:rsidRPr="00F33D62">
              <w:t>2023</w:t>
            </w:r>
          </w:p>
        </w:tc>
        <w:tc>
          <w:tcPr>
            <w:tcW w:w="1843"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552600D6" w14:textId="77777777" w:rsidR="003D26AC" w:rsidRPr="00F33D62" w:rsidRDefault="003D26AC" w:rsidP="0008131D">
            <w:pPr>
              <w:pStyle w:val="af4"/>
              <w:snapToGrid w:val="0"/>
            </w:pPr>
            <w:r w:rsidRPr="00F33D62">
              <w:rPr>
                <w:rFonts w:hint="eastAsia"/>
              </w:rPr>
              <w:t>n/a</w:t>
            </w:r>
          </w:p>
        </w:tc>
        <w:tc>
          <w:tcPr>
            <w:tcW w:w="3147" w:type="dxa"/>
            <w:tcBorders>
              <w:top w:val="single" w:sz="6" w:space="0" w:color="000000"/>
              <w:left w:val="single" w:sz="6" w:space="0" w:color="000000"/>
              <w:bottom w:val="single" w:sz="4" w:space="0" w:color="000000"/>
              <w:right w:val="double" w:sz="4" w:space="0" w:color="000000"/>
            </w:tcBorders>
            <w:tcMar>
              <w:top w:w="0" w:type="dxa"/>
              <w:left w:w="30" w:type="dxa"/>
              <w:bottom w:w="0" w:type="dxa"/>
              <w:right w:w="30" w:type="dxa"/>
            </w:tcMar>
            <w:vAlign w:val="center"/>
          </w:tcPr>
          <w:p w14:paraId="2DFAF446" w14:textId="77777777" w:rsidR="003D26AC" w:rsidRPr="00F33D62" w:rsidRDefault="003D26AC" w:rsidP="0008131D">
            <w:pPr>
              <w:pStyle w:val="af4"/>
              <w:snapToGrid w:val="0"/>
              <w:ind w:left="945" w:right="1567" w:hanging="709"/>
              <w:jc w:val="right"/>
              <w:rPr>
                <w:szCs w:val="24"/>
              </w:rPr>
            </w:pPr>
            <w:r w:rsidRPr="00F33D62">
              <w:rPr>
                <w:rFonts w:hint="eastAsia"/>
                <w:szCs w:val="24"/>
              </w:rPr>
              <w:t>849</w:t>
            </w:r>
          </w:p>
        </w:tc>
      </w:tr>
      <w:tr w:rsidR="00F33D62" w:rsidRPr="00F33D62" w14:paraId="7645CB17" w14:textId="77777777" w:rsidTr="0008131D">
        <w:trPr>
          <w:trHeight w:val="510"/>
          <w:jc w:val="center"/>
        </w:trPr>
        <w:tc>
          <w:tcPr>
            <w:tcW w:w="3574" w:type="dxa"/>
            <w:tcBorders>
              <w:top w:val="single" w:sz="6" w:space="0" w:color="000000"/>
              <w:left w:val="double" w:sz="4" w:space="0" w:color="000000"/>
              <w:bottom w:val="single" w:sz="4" w:space="0" w:color="000000"/>
              <w:right w:val="single" w:sz="6" w:space="0" w:color="000000"/>
            </w:tcBorders>
            <w:tcMar>
              <w:top w:w="0" w:type="dxa"/>
              <w:left w:w="30" w:type="dxa"/>
              <w:bottom w:w="0" w:type="dxa"/>
              <w:right w:w="30" w:type="dxa"/>
            </w:tcMar>
            <w:vAlign w:val="center"/>
          </w:tcPr>
          <w:p w14:paraId="54D7812E" w14:textId="77777777" w:rsidR="003D26AC" w:rsidRPr="00F33D62" w:rsidRDefault="003D26AC" w:rsidP="0008131D">
            <w:pPr>
              <w:pStyle w:val="af4"/>
              <w:snapToGrid w:val="0"/>
            </w:pPr>
            <w:r w:rsidRPr="00F33D62">
              <w:t>202</w:t>
            </w:r>
            <w:r w:rsidRPr="00F33D62">
              <w:rPr>
                <w:rFonts w:hint="eastAsia"/>
              </w:rPr>
              <w:t>4</w:t>
            </w:r>
          </w:p>
        </w:tc>
        <w:tc>
          <w:tcPr>
            <w:tcW w:w="1843"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6A839507" w14:textId="77777777" w:rsidR="003D26AC" w:rsidRPr="00F33D62" w:rsidRDefault="003D26AC" w:rsidP="0008131D">
            <w:pPr>
              <w:pStyle w:val="af4"/>
              <w:snapToGrid w:val="0"/>
            </w:pPr>
            <w:r w:rsidRPr="00F33D62">
              <w:rPr>
                <w:rFonts w:hint="eastAsia"/>
              </w:rPr>
              <w:t>n/a</w:t>
            </w:r>
          </w:p>
        </w:tc>
        <w:tc>
          <w:tcPr>
            <w:tcW w:w="3147" w:type="dxa"/>
            <w:tcBorders>
              <w:top w:val="single" w:sz="6" w:space="0" w:color="000000"/>
              <w:left w:val="single" w:sz="6" w:space="0" w:color="000000"/>
              <w:bottom w:val="single" w:sz="4" w:space="0" w:color="000000"/>
              <w:right w:val="double" w:sz="4" w:space="0" w:color="000000"/>
            </w:tcBorders>
            <w:tcMar>
              <w:top w:w="0" w:type="dxa"/>
              <w:left w:w="30" w:type="dxa"/>
              <w:bottom w:w="0" w:type="dxa"/>
              <w:right w:w="30" w:type="dxa"/>
            </w:tcMar>
            <w:vAlign w:val="center"/>
          </w:tcPr>
          <w:p w14:paraId="54F92D25" w14:textId="77777777" w:rsidR="003D26AC" w:rsidRPr="00F33D62" w:rsidRDefault="003D26AC" w:rsidP="0008131D">
            <w:pPr>
              <w:pStyle w:val="af4"/>
              <w:snapToGrid w:val="0"/>
              <w:ind w:left="945" w:right="1567" w:hanging="709"/>
              <w:jc w:val="right"/>
              <w:rPr>
                <w:szCs w:val="24"/>
              </w:rPr>
            </w:pPr>
            <w:r w:rsidRPr="00F33D62">
              <w:rPr>
                <w:rFonts w:hint="eastAsia"/>
                <w:szCs w:val="24"/>
              </w:rPr>
              <w:t>8,206</w:t>
            </w:r>
          </w:p>
        </w:tc>
      </w:tr>
      <w:tr w:rsidR="00F33D62" w:rsidRPr="00F33D62" w14:paraId="478CC557" w14:textId="77777777" w:rsidTr="0008131D">
        <w:trPr>
          <w:trHeight w:val="510"/>
          <w:jc w:val="center"/>
        </w:trPr>
        <w:tc>
          <w:tcPr>
            <w:tcW w:w="3574" w:type="dxa"/>
            <w:tcBorders>
              <w:top w:val="single" w:sz="4" w:space="0" w:color="000000"/>
              <w:left w:val="double" w:sz="4" w:space="0" w:color="000000"/>
              <w:bottom w:val="double" w:sz="4" w:space="0" w:color="000000"/>
              <w:right w:val="single" w:sz="6" w:space="0" w:color="000000"/>
            </w:tcBorders>
            <w:tcMar>
              <w:top w:w="0" w:type="dxa"/>
              <w:left w:w="30" w:type="dxa"/>
              <w:bottom w:w="0" w:type="dxa"/>
              <w:right w:w="30" w:type="dxa"/>
            </w:tcMar>
            <w:vAlign w:val="center"/>
          </w:tcPr>
          <w:p w14:paraId="6E8D2BB6" w14:textId="77777777" w:rsidR="003D26AC" w:rsidRPr="00F33D62" w:rsidRDefault="003D26AC" w:rsidP="0008131D">
            <w:pPr>
              <w:pStyle w:val="af4"/>
              <w:snapToGrid w:val="0"/>
            </w:pPr>
            <w:r w:rsidRPr="00F33D62">
              <w:rPr>
                <w:rFonts w:hint="eastAsia"/>
              </w:rPr>
              <w:t>2025</w:t>
            </w:r>
          </w:p>
        </w:tc>
        <w:tc>
          <w:tcPr>
            <w:tcW w:w="1843" w:type="dxa"/>
            <w:tcBorders>
              <w:top w:val="single" w:sz="4" w:space="0" w:color="000000"/>
              <w:left w:val="single" w:sz="6" w:space="0" w:color="000000"/>
              <w:bottom w:val="double" w:sz="4" w:space="0" w:color="000000"/>
              <w:right w:val="single" w:sz="6" w:space="0" w:color="000000"/>
            </w:tcBorders>
            <w:tcMar>
              <w:top w:w="0" w:type="dxa"/>
              <w:left w:w="30" w:type="dxa"/>
              <w:bottom w:w="0" w:type="dxa"/>
              <w:right w:w="30" w:type="dxa"/>
            </w:tcMar>
            <w:vAlign w:val="center"/>
          </w:tcPr>
          <w:p w14:paraId="38D2D6C9" w14:textId="77777777" w:rsidR="003D26AC" w:rsidRPr="00F33D62" w:rsidRDefault="003D26AC" w:rsidP="0008131D">
            <w:pPr>
              <w:pStyle w:val="af4"/>
              <w:snapToGrid w:val="0"/>
            </w:pPr>
            <w:r w:rsidRPr="00F33D62">
              <w:rPr>
                <w:rFonts w:hint="eastAsia"/>
              </w:rPr>
              <w:t>n/a</w:t>
            </w:r>
          </w:p>
        </w:tc>
        <w:tc>
          <w:tcPr>
            <w:tcW w:w="3147" w:type="dxa"/>
            <w:tcBorders>
              <w:top w:val="single" w:sz="4" w:space="0" w:color="000000"/>
              <w:left w:val="single" w:sz="6" w:space="0" w:color="000000"/>
              <w:bottom w:val="double" w:sz="4" w:space="0" w:color="000000"/>
              <w:right w:val="double" w:sz="4" w:space="0" w:color="000000"/>
            </w:tcBorders>
            <w:tcMar>
              <w:top w:w="0" w:type="dxa"/>
              <w:left w:w="30" w:type="dxa"/>
              <w:bottom w:w="0" w:type="dxa"/>
              <w:right w:w="30" w:type="dxa"/>
            </w:tcMar>
            <w:vAlign w:val="center"/>
          </w:tcPr>
          <w:p w14:paraId="0B86A5A1" w14:textId="77777777" w:rsidR="003D26AC" w:rsidRPr="00F33D62" w:rsidRDefault="003D26AC" w:rsidP="0008131D">
            <w:pPr>
              <w:pStyle w:val="af4"/>
              <w:wordWrap w:val="0"/>
              <w:snapToGrid w:val="0"/>
              <w:ind w:left="945" w:right="1567" w:hanging="709"/>
              <w:jc w:val="right"/>
              <w:rPr>
                <w:szCs w:val="24"/>
              </w:rPr>
            </w:pPr>
            <w:r w:rsidRPr="00F33D62">
              <w:rPr>
                <w:rFonts w:hint="eastAsia"/>
                <w:szCs w:val="24"/>
              </w:rPr>
              <w:t xml:space="preserve"> 466</w:t>
            </w:r>
          </w:p>
        </w:tc>
      </w:tr>
      <w:tr w:rsidR="00F33D62" w:rsidRPr="00F33D62" w14:paraId="110A71F1" w14:textId="77777777" w:rsidTr="0008131D">
        <w:trPr>
          <w:trHeight w:val="510"/>
          <w:jc w:val="center"/>
        </w:trPr>
        <w:tc>
          <w:tcPr>
            <w:tcW w:w="3574" w:type="dxa"/>
            <w:tcBorders>
              <w:top w:val="single" w:sz="6" w:space="0" w:color="000000"/>
              <w:left w:val="double" w:sz="4" w:space="0" w:color="000000"/>
              <w:bottom w:val="double" w:sz="4" w:space="0" w:color="000000"/>
              <w:right w:val="single" w:sz="6" w:space="0" w:color="000000"/>
            </w:tcBorders>
            <w:tcMar>
              <w:top w:w="0" w:type="dxa"/>
              <w:left w:w="30" w:type="dxa"/>
              <w:bottom w:w="0" w:type="dxa"/>
              <w:right w:w="30" w:type="dxa"/>
            </w:tcMar>
            <w:vAlign w:val="center"/>
          </w:tcPr>
          <w:p w14:paraId="7E7B68C1" w14:textId="77777777" w:rsidR="003D26AC" w:rsidRPr="00F33D62" w:rsidRDefault="003D26AC" w:rsidP="0008131D">
            <w:pPr>
              <w:pStyle w:val="af4"/>
              <w:snapToGrid w:val="0"/>
            </w:pPr>
            <w:r w:rsidRPr="00F33D62">
              <w:t>（</w:t>
            </w:r>
            <w:r w:rsidRPr="00F33D62">
              <w:t>1993-202</w:t>
            </w:r>
            <w:r w:rsidRPr="00F33D62">
              <w:rPr>
                <w:rFonts w:hint="eastAsia"/>
              </w:rPr>
              <w:t>5</w:t>
            </w:r>
            <w:r w:rsidRPr="00F33D62">
              <w:t>年度）總計</w:t>
            </w:r>
          </w:p>
        </w:tc>
        <w:tc>
          <w:tcPr>
            <w:tcW w:w="1843" w:type="dxa"/>
            <w:tcBorders>
              <w:top w:val="single" w:sz="6" w:space="0" w:color="000000"/>
              <w:left w:val="single" w:sz="6" w:space="0" w:color="000000"/>
              <w:bottom w:val="double" w:sz="4" w:space="0" w:color="000000"/>
              <w:right w:val="single" w:sz="6" w:space="0" w:color="000000"/>
            </w:tcBorders>
            <w:tcMar>
              <w:top w:w="0" w:type="dxa"/>
              <w:left w:w="30" w:type="dxa"/>
              <w:bottom w:w="0" w:type="dxa"/>
              <w:right w:w="30" w:type="dxa"/>
            </w:tcMar>
            <w:vAlign w:val="center"/>
          </w:tcPr>
          <w:p w14:paraId="5F6E9F42" w14:textId="77777777" w:rsidR="003D26AC" w:rsidRPr="00F33D62" w:rsidRDefault="003D26AC" w:rsidP="0008131D">
            <w:pPr>
              <w:pStyle w:val="af4"/>
              <w:snapToGrid w:val="0"/>
            </w:pPr>
            <w:r w:rsidRPr="00F33D62">
              <w:t>n/a</w:t>
            </w:r>
          </w:p>
        </w:tc>
        <w:tc>
          <w:tcPr>
            <w:tcW w:w="3147" w:type="dxa"/>
            <w:tcBorders>
              <w:top w:val="single" w:sz="6" w:space="0" w:color="000000"/>
              <w:left w:val="single" w:sz="6" w:space="0" w:color="000000"/>
              <w:bottom w:val="double" w:sz="4" w:space="0" w:color="000000"/>
              <w:right w:val="double" w:sz="4" w:space="0" w:color="000000"/>
            </w:tcBorders>
            <w:tcMar>
              <w:top w:w="0" w:type="dxa"/>
              <w:left w:w="30" w:type="dxa"/>
              <w:bottom w:w="0" w:type="dxa"/>
              <w:right w:w="30" w:type="dxa"/>
            </w:tcMar>
            <w:vAlign w:val="center"/>
          </w:tcPr>
          <w:p w14:paraId="31E09D97" w14:textId="77777777" w:rsidR="003D26AC" w:rsidRPr="00F33D62" w:rsidRDefault="003D26AC" w:rsidP="0008131D">
            <w:pPr>
              <w:pStyle w:val="af4"/>
              <w:wordWrap w:val="0"/>
              <w:snapToGrid w:val="0"/>
              <w:ind w:left="945" w:right="1567" w:hanging="709"/>
              <w:jc w:val="right"/>
            </w:pPr>
            <w:r w:rsidRPr="00F33D62">
              <w:rPr>
                <w:rFonts w:hint="eastAsia"/>
              </w:rPr>
              <w:t xml:space="preserve"> 136,234</w:t>
            </w:r>
          </w:p>
        </w:tc>
      </w:tr>
    </w:tbl>
    <w:p w14:paraId="58C1D3FC" w14:textId="77777777" w:rsidR="003D26AC" w:rsidRPr="00F33D62" w:rsidRDefault="003D26AC" w:rsidP="003D26AC">
      <w:pPr>
        <w:pStyle w:val="af4"/>
        <w:jc w:val="left"/>
        <w:rPr>
          <w:spacing w:val="-4"/>
          <w:sz w:val="22"/>
          <w:szCs w:val="22"/>
        </w:rPr>
      </w:pPr>
      <w:r w:rsidRPr="00F33D62">
        <w:rPr>
          <w:spacing w:val="-4"/>
          <w:sz w:val="22"/>
          <w:szCs w:val="22"/>
        </w:rPr>
        <w:t>資料來源：西班牙經濟、貿易暨企業部</w:t>
      </w:r>
      <w:r w:rsidRPr="00F33D62">
        <w:rPr>
          <w:rFonts w:hint="eastAsia"/>
          <w:spacing w:val="-4"/>
          <w:sz w:val="22"/>
          <w:szCs w:val="22"/>
        </w:rPr>
        <w:t>（</w:t>
      </w:r>
      <w:proofErr w:type="spellStart"/>
      <w:r w:rsidRPr="00F33D62">
        <w:rPr>
          <w:spacing w:val="-4"/>
          <w:sz w:val="22"/>
          <w:szCs w:val="22"/>
        </w:rPr>
        <w:t>Ministerio</w:t>
      </w:r>
      <w:proofErr w:type="spellEnd"/>
      <w:r w:rsidRPr="00F33D62">
        <w:rPr>
          <w:spacing w:val="-4"/>
          <w:sz w:val="22"/>
          <w:szCs w:val="22"/>
        </w:rPr>
        <w:t xml:space="preserve"> de </w:t>
      </w:r>
      <w:r w:rsidRPr="00F33D62">
        <w:rPr>
          <w:rFonts w:hint="eastAsia"/>
          <w:spacing w:val="-4"/>
          <w:sz w:val="22"/>
          <w:szCs w:val="22"/>
        </w:rPr>
        <w:t>E</w:t>
      </w:r>
      <w:r w:rsidRPr="00F33D62">
        <w:rPr>
          <w:spacing w:val="-4"/>
          <w:sz w:val="22"/>
          <w:szCs w:val="22"/>
          <w:lang w:val="es-ES"/>
        </w:rPr>
        <w:t>conomía</w:t>
      </w:r>
      <w:r w:rsidRPr="00F33D62">
        <w:rPr>
          <w:spacing w:val="-4"/>
          <w:sz w:val="22"/>
          <w:szCs w:val="22"/>
        </w:rPr>
        <w:t>, Comercio y Empresario</w:t>
      </w:r>
      <w:r w:rsidRPr="00F33D62">
        <w:rPr>
          <w:rFonts w:hint="eastAsia"/>
          <w:spacing w:val="-4"/>
          <w:sz w:val="22"/>
          <w:szCs w:val="22"/>
        </w:rPr>
        <w:t>）</w:t>
      </w:r>
    </w:p>
    <w:p w14:paraId="573E7003" w14:textId="3E7231C1" w:rsidR="00D1736D" w:rsidRPr="00F33D62" w:rsidRDefault="00D1736D">
      <w:pPr>
        <w:widowControl/>
        <w:overflowPunct/>
        <w:autoSpaceDE/>
        <w:autoSpaceDN/>
        <w:ind w:firstLine="0"/>
        <w:jc w:val="left"/>
        <w:rPr>
          <w:lang w:eastAsia="zh-TW"/>
        </w:rPr>
      </w:pPr>
      <w:r w:rsidRPr="00F33D62">
        <w:br w:type="page"/>
      </w:r>
    </w:p>
    <w:p w14:paraId="4C050CFC" w14:textId="77777777" w:rsidR="00D1736D" w:rsidRPr="00F33D62" w:rsidRDefault="00D1736D" w:rsidP="00D1736D">
      <w:pPr>
        <w:pStyle w:val="a9"/>
        <w:spacing w:before="514" w:after="771"/>
        <w:ind w:left="2883" w:hanging="2883"/>
        <w:rPr>
          <w:lang w:eastAsia="zh-TW"/>
        </w:rPr>
      </w:pPr>
      <w:bookmarkStart w:id="28" w:name="_Toc169601340"/>
      <w:bookmarkStart w:id="29" w:name="_Toc170169248"/>
      <w:bookmarkStart w:id="30" w:name="_Toc203954507"/>
      <w:bookmarkStart w:id="31" w:name="_Toc230086779"/>
      <w:r w:rsidRPr="00F33D62">
        <w:lastRenderedPageBreak/>
        <w:t>附錄</w:t>
      </w:r>
      <w:r w:rsidRPr="00F33D62">
        <w:rPr>
          <w:rFonts w:hint="eastAsia"/>
          <w:lang w:eastAsia="zh-TW"/>
        </w:rPr>
        <w:t>六</w:t>
      </w:r>
      <w:r w:rsidRPr="00F33D62">
        <w:rPr>
          <w:rFonts w:hint="eastAsia"/>
        </w:rPr>
        <w:t xml:space="preserve">　我國與</w:t>
      </w:r>
      <w:r w:rsidRPr="00F33D62">
        <w:rPr>
          <w:rFonts w:hint="eastAsia"/>
          <w:lang w:eastAsia="zh-HK"/>
        </w:rPr>
        <w:t>西班牙</w:t>
      </w:r>
      <w:r w:rsidRPr="00F33D62">
        <w:rPr>
          <w:rFonts w:hint="eastAsia"/>
        </w:rPr>
        <w:t>簽訂投資促進合作協定</w:t>
      </w:r>
      <w:bookmarkEnd w:id="28"/>
      <w:bookmarkEnd w:id="29"/>
      <w:bookmarkEnd w:id="30"/>
      <w:bookmarkEnd w:id="31"/>
    </w:p>
    <w:p w14:paraId="78CFED8B" w14:textId="77777777" w:rsidR="00D1736D" w:rsidRPr="00F33D62" w:rsidRDefault="00D1736D" w:rsidP="00D1736D">
      <w:pPr>
        <w:pStyle w:val="af6"/>
        <w:rPr>
          <w:lang w:eastAsia="zh-TW"/>
        </w:rPr>
      </w:pPr>
      <w:r w:rsidRPr="00F33D62">
        <w:rPr>
          <w:rFonts w:hint="eastAsia"/>
          <w:lang w:eastAsia="zh-TW"/>
        </w:rPr>
        <w:t>中文版</w:t>
      </w:r>
    </w:p>
    <w:p w14:paraId="5BD8F112" w14:textId="77777777" w:rsidR="00D1736D" w:rsidRPr="00F33D62" w:rsidRDefault="00D1736D" w:rsidP="00D1736D">
      <w:pPr>
        <w:pStyle w:val="af4"/>
        <w:rPr>
          <w:lang w:val="es-ES"/>
        </w:rPr>
      </w:pPr>
      <w:r w:rsidRPr="00F33D62">
        <w:rPr>
          <w:noProof/>
        </w:rPr>
        <w:drawing>
          <wp:inline distT="0" distB="0" distL="0" distR="0" wp14:anchorId="0A574FC8" wp14:editId="529C6EA4">
            <wp:extent cx="5402580" cy="6370320"/>
            <wp:effectExtent l="0" t="0" r="762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中文]_頁面_1.jpg"/>
                    <pic:cNvPicPr/>
                  </pic:nvPicPr>
                  <pic:blipFill rotWithShape="1">
                    <a:blip r:embed="rId27" cstate="print">
                      <a:extLst>
                        <a:ext uri="{28A0092B-C50C-407E-A947-70E740481C1C}">
                          <a14:useLocalDpi xmlns:a14="http://schemas.microsoft.com/office/drawing/2010/main" val="0"/>
                        </a:ext>
                      </a:extLst>
                    </a:blip>
                    <a:srcRect t="12663" b="3970"/>
                    <a:stretch/>
                  </pic:blipFill>
                  <pic:spPr bwMode="auto">
                    <a:xfrm>
                      <a:off x="0" y="0"/>
                      <a:ext cx="5400040" cy="6367325"/>
                    </a:xfrm>
                    <a:prstGeom prst="rect">
                      <a:avLst/>
                    </a:prstGeom>
                    <a:ln>
                      <a:noFill/>
                    </a:ln>
                    <a:extLst>
                      <a:ext uri="{53640926-AAD7-44D8-BBD7-CCE9431645EC}">
                        <a14:shadowObscured xmlns:a14="http://schemas.microsoft.com/office/drawing/2010/main"/>
                      </a:ext>
                    </a:extLst>
                  </pic:spPr>
                </pic:pic>
              </a:graphicData>
            </a:graphic>
          </wp:inline>
        </w:drawing>
      </w:r>
      <w:r w:rsidRPr="00F33D62">
        <w:rPr>
          <w:noProof/>
        </w:rPr>
        <w:lastRenderedPageBreak/>
        <w:drawing>
          <wp:inline distT="0" distB="0" distL="0" distR="0" wp14:anchorId="564D7240" wp14:editId="7424F7EF">
            <wp:extent cx="5400040" cy="7637780"/>
            <wp:effectExtent l="0" t="0" r="0" b="127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中文]_頁面_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noProof/>
        </w:rPr>
        <w:lastRenderedPageBreak/>
        <w:drawing>
          <wp:inline distT="0" distB="0" distL="0" distR="0" wp14:anchorId="4948813D" wp14:editId="7D92CCE9">
            <wp:extent cx="5400040" cy="7637780"/>
            <wp:effectExtent l="0" t="0" r="0" b="127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中文]_頁面_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noProof/>
        </w:rPr>
        <w:lastRenderedPageBreak/>
        <w:drawing>
          <wp:inline distT="0" distB="0" distL="0" distR="0" wp14:anchorId="03CBF8FD" wp14:editId="431BBC94">
            <wp:extent cx="5400040" cy="7637780"/>
            <wp:effectExtent l="0" t="0" r="0" b="127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中文]_頁面_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2CA517E2" w14:textId="77777777" w:rsidR="00D1736D" w:rsidRPr="00F33D62" w:rsidRDefault="00D1736D" w:rsidP="00D1736D">
      <w:pPr>
        <w:widowControl/>
        <w:overflowPunct/>
        <w:autoSpaceDE/>
        <w:autoSpaceDN/>
        <w:ind w:firstLine="0"/>
        <w:jc w:val="left"/>
        <w:rPr>
          <w:kern w:val="0"/>
          <w:szCs w:val="20"/>
          <w:lang w:val="es-ES" w:eastAsia="zh-TW"/>
        </w:rPr>
      </w:pPr>
      <w:r w:rsidRPr="00F33D62">
        <w:rPr>
          <w:lang w:val="es-ES"/>
        </w:rPr>
        <w:br w:type="page"/>
      </w:r>
    </w:p>
    <w:p w14:paraId="5491F27F" w14:textId="77777777" w:rsidR="00D1736D" w:rsidRPr="00F33D62" w:rsidRDefault="00D1736D" w:rsidP="00D1736D">
      <w:pPr>
        <w:pStyle w:val="af6"/>
        <w:rPr>
          <w:lang w:val="es-ES"/>
        </w:rPr>
      </w:pPr>
      <w:r w:rsidRPr="00F33D62">
        <w:rPr>
          <w:rFonts w:hint="eastAsia"/>
          <w:lang w:val="es-ES"/>
        </w:rPr>
        <w:lastRenderedPageBreak/>
        <w:t>西文版</w:t>
      </w:r>
    </w:p>
    <w:p w14:paraId="7E10D138" w14:textId="77777777" w:rsidR="00D1736D" w:rsidRPr="00F33D62" w:rsidRDefault="00D1736D" w:rsidP="00D1736D">
      <w:pPr>
        <w:pStyle w:val="af4"/>
        <w:rPr>
          <w:lang w:val="es-ES"/>
        </w:rPr>
      </w:pPr>
      <w:r w:rsidRPr="00F33D62">
        <w:rPr>
          <w:rFonts w:hint="eastAsia"/>
          <w:noProof/>
        </w:rPr>
        <w:drawing>
          <wp:inline distT="0" distB="0" distL="0" distR="0" wp14:anchorId="1A1E5C39" wp14:editId="19C4C41C">
            <wp:extent cx="5400040" cy="7637780"/>
            <wp:effectExtent l="0" t="0" r="0" b="127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西文]_頁面_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rFonts w:hint="eastAsia"/>
          <w:noProof/>
        </w:rPr>
        <w:lastRenderedPageBreak/>
        <w:drawing>
          <wp:inline distT="0" distB="0" distL="0" distR="0" wp14:anchorId="2CA43200" wp14:editId="321EFCF2">
            <wp:extent cx="5400040" cy="7637780"/>
            <wp:effectExtent l="0" t="0" r="0" b="127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西文]_頁面_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rFonts w:hint="eastAsia"/>
          <w:noProof/>
        </w:rPr>
        <w:lastRenderedPageBreak/>
        <w:drawing>
          <wp:inline distT="0" distB="0" distL="0" distR="0" wp14:anchorId="69DAACAC" wp14:editId="051F3DBF">
            <wp:extent cx="5400040" cy="7637780"/>
            <wp:effectExtent l="0" t="0" r="0" b="127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西文]_頁面_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rFonts w:hint="eastAsia"/>
          <w:noProof/>
        </w:rPr>
        <w:lastRenderedPageBreak/>
        <w:drawing>
          <wp:inline distT="0" distB="0" distL="0" distR="0" wp14:anchorId="1A907426" wp14:editId="32C48C47">
            <wp:extent cx="5400040" cy="7637780"/>
            <wp:effectExtent l="0" t="0" r="0" b="127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西文]_頁面_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66373E70" w14:textId="77777777" w:rsidR="00D1736D" w:rsidRPr="00F33D62" w:rsidRDefault="00D1736D" w:rsidP="00D1736D">
      <w:pPr>
        <w:widowControl/>
        <w:overflowPunct/>
        <w:autoSpaceDE/>
        <w:autoSpaceDN/>
        <w:ind w:firstLine="0"/>
        <w:jc w:val="left"/>
        <w:rPr>
          <w:kern w:val="0"/>
          <w:szCs w:val="20"/>
          <w:lang w:val="es-ES" w:eastAsia="zh-TW"/>
        </w:rPr>
      </w:pPr>
      <w:r w:rsidRPr="00F33D62">
        <w:rPr>
          <w:lang w:val="es-ES"/>
        </w:rPr>
        <w:br w:type="page"/>
      </w:r>
    </w:p>
    <w:p w14:paraId="70633A82" w14:textId="77777777" w:rsidR="00D1736D" w:rsidRPr="00F33D62" w:rsidRDefault="00D1736D" w:rsidP="00D1736D">
      <w:pPr>
        <w:pStyle w:val="af6"/>
        <w:rPr>
          <w:lang w:val="es-ES"/>
        </w:rPr>
      </w:pPr>
      <w:r w:rsidRPr="00F33D62">
        <w:rPr>
          <w:rFonts w:hint="eastAsia"/>
          <w:lang w:val="es-ES"/>
        </w:rPr>
        <w:lastRenderedPageBreak/>
        <w:t>英文版</w:t>
      </w:r>
    </w:p>
    <w:p w14:paraId="29C875AE" w14:textId="77777777" w:rsidR="00D1736D" w:rsidRPr="00F33D62" w:rsidRDefault="00D1736D" w:rsidP="00D1736D">
      <w:pPr>
        <w:pStyle w:val="af4"/>
        <w:rPr>
          <w:lang w:val="es-ES"/>
        </w:rPr>
      </w:pPr>
      <w:r w:rsidRPr="00F33D62">
        <w:rPr>
          <w:noProof/>
        </w:rPr>
        <w:drawing>
          <wp:inline distT="0" distB="0" distL="0" distR="0" wp14:anchorId="39465BA8" wp14:editId="5B370A08">
            <wp:extent cx="5400040" cy="7637780"/>
            <wp:effectExtent l="0" t="0" r="0" b="127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英文]_頁面_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noProof/>
        </w:rPr>
        <w:lastRenderedPageBreak/>
        <w:drawing>
          <wp:inline distT="0" distB="0" distL="0" distR="0" wp14:anchorId="6988B21D" wp14:editId="3C26013D">
            <wp:extent cx="5400040" cy="7637780"/>
            <wp:effectExtent l="0" t="0" r="0" b="127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英文]_頁面_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noProof/>
        </w:rPr>
        <w:lastRenderedPageBreak/>
        <w:drawing>
          <wp:inline distT="0" distB="0" distL="0" distR="0" wp14:anchorId="190A60EC" wp14:editId="3E34F675">
            <wp:extent cx="5400040" cy="7637780"/>
            <wp:effectExtent l="0" t="0" r="0" b="127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英文]_頁面_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F33D62">
        <w:rPr>
          <w:noProof/>
        </w:rPr>
        <w:lastRenderedPageBreak/>
        <w:drawing>
          <wp:inline distT="0" distB="0" distL="0" distR="0" wp14:anchorId="10DFAD3D" wp14:editId="7005C29E">
            <wp:extent cx="5400040" cy="7637780"/>
            <wp:effectExtent l="0" t="0" r="0" b="127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西班牙-台西雙邊投資促進及訓練計畫合作瞭解備忘錄[英文]_頁面_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3DEB8E02" w14:textId="77777777" w:rsidR="003D26AC" w:rsidRPr="00F33D62" w:rsidRDefault="003D26AC" w:rsidP="004E2A70">
      <w:pPr>
        <w:pStyle w:val="a4"/>
      </w:pPr>
    </w:p>
    <w:p w14:paraId="659A28B7" w14:textId="77777777" w:rsidR="00AB62FD" w:rsidRPr="00F33D62" w:rsidRDefault="00AB62FD">
      <w:pPr>
        <w:rPr>
          <w:lang w:eastAsia="zh-TW"/>
        </w:rPr>
        <w:sectPr w:rsidR="00AB62FD" w:rsidRPr="00F33D62">
          <w:headerReference w:type="default" r:id="rId39"/>
          <w:pgSz w:w="11906" w:h="16838"/>
          <w:pgMar w:top="2268" w:right="1701" w:bottom="1701" w:left="1701" w:header="1134" w:footer="851" w:gutter="0"/>
          <w:cols w:space="720"/>
          <w:docGrid w:type="lines" w:linePitch="514" w:charSpace="-820"/>
        </w:sectPr>
      </w:pPr>
    </w:p>
    <w:p w14:paraId="5C1065EC" w14:textId="2FE60F42" w:rsidR="000F516A" w:rsidRPr="00F33D62" w:rsidRDefault="000F516A">
      <w:pPr>
        <w:widowControl/>
        <w:overflowPunct/>
        <w:autoSpaceDE/>
        <w:autoSpaceDN/>
        <w:ind w:firstLine="0"/>
        <w:jc w:val="left"/>
        <w:rPr>
          <w:kern w:val="0"/>
          <w:szCs w:val="20"/>
          <w:lang w:val="es-ES" w:eastAsia="zh-TW"/>
        </w:rPr>
      </w:pPr>
    </w:p>
    <w:p w14:paraId="49CF4315" w14:textId="27E42D72" w:rsidR="00007953" w:rsidRPr="00F33D62" w:rsidRDefault="003D26AC" w:rsidP="003D26AC">
      <w:pPr>
        <w:pageBreakBefore/>
        <w:ind w:firstLine="0"/>
      </w:pPr>
      <w:r w:rsidRPr="00F33D62">
        <w:rPr>
          <w:noProof/>
          <w:lang w:eastAsia="zh-TW"/>
        </w:rPr>
        <w:lastRenderedPageBreak/>
        <w:drawing>
          <wp:anchor distT="0" distB="0" distL="114935" distR="114935" simplePos="0" relativeHeight="251664896" behindDoc="1" locked="0" layoutInCell="1" allowOverlap="1" wp14:anchorId="77B0396A" wp14:editId="0A25031D">
            <wp:simplePos x="0" y="0"/>
            <wp:positionH relativeFrom="page">
              <wp:posOffset>-35084</wp:posOffset>
            </wp:positionH>
            <wp:positionV relativeFrom="paragraph">
              <wp:posOffset>-1464945</wp:posOffset>
            </wp:positionV>
            <wp:extent cx="7632065" cy="10871835"/>
            <wp:effectExtent l="0" t="0" r="6985" b="5715"/>
            <wp:wrapNone/>
            <wp:docPr id="65"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pic:cNvPicPr>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32065" cy="1087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13CCE" w:rsidRPr="00F33D62">
        <w:rPr>
          <w:noProof/>
          <w:lang w:eastAsia="zh-TW"/>
        </w:rPr>
        <mc:AlternateContent>
          <mc:Choice Requires="wps">
            <w:drawing>
              <wp:anchor distT="72390" distB="72390" distL="72390" distR="72390" simplePos="0" relativeHeight="251658752" behindDoc="0" locked="0" layoutInCell="1" allowOverlap="1" wp14:anchorId="44B61911" wp14:editId="18EC6CA2">
                <wp:simplePos x="0" y="0"/>
                <wp:positionH relativeFrom="column">
                  <wp:posOffset>-318135</wp:posOffset>
                </wp:positionH>
                <wp:positionV relativeFrom="paragraph">
                  <wp:posOffset>6525895</wp:posOffset>
                </wp:positionV>
                <wp:extent cx="6069330" cy="2251075"/>
                <wp:effectExtent l="0" t="0" r="7620" b="0"/>
                <wp:wrapNone/>
                <wp:docPr id="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5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4AEA7" w14:textId="77777777" w:rsidR="00E70DDC" w:rsidRPr="004B4040" w:rsidRDefault="00E70DDC" w:rsidP="00207CA2">
                            <w:pPr>
                              <w:snapToGrid w:val="0"/>
                              <w:ind w:firstLine="0"/>
                              <w:rPr>
                                <w:rFonts w:ascii="華康新特黑體" w:eastAsia="華康新特黑體"/>
                                <w:lang w:eastAsia="zh-TW"/>
                              </w:rPr>
                            </w:pPr>
                            <w:r>
                              <w:rPr>
                                <w:rFonts w:ascii="華康新特黑體" w:eastAsia="華康新特黑體" w:hint="eastAsia"/>
                                <w:lang w:eastAsia="zh-TW"/>
                              </w:rPr>
                              <w:t>經濟部投資促進司</w:t>
                            </w:r>
                          </w:p>
                          <w:p w14:paraId="4CBD438A"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13D4DD2D"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835CB3B"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2C28600"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B9B9999" w14:textId="77777777" w:rsidR="00E70DDC" w:rsidRDefault="00E70DDC" w:rsidP="00207CA2">
                            <w:pPr>
                              <w:snapToGrid w:val="0"/>
                              <w:ind w:firstLine="0"/>
                              <w:rPr>
                                <w:rFonts w:ascii="華康中黑體(P)" w:eastAsia="華康中黑體(P)" w:hAnsi="華康中黑體(P)" w:cs="Arial"/>
                                <w:sz w:val="20"/>
                                <w:szCs w:val="20"/>
                                <w:lang w:eastAsia="zh-TW"/>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0B605621" w14:textId="77777777" w:rsidR="00E70DDC" w:rsidRPr="000C69EF" w:rsidRDefault="00E70DDC">
                            <w:pPr>
                              <w:snapToGrid w:val="0"/>
                              <w:ind w:firstLine="0"/>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61911" id="Text Box 7" o:spid="_x0000_s1028" type="#_x0000_t202" style="position:absolute;left:0;text-align:left;margin-left:-25.05pt;margin-top:513.85pt;width:477.9pt;height:177.25pt;z-index:25165875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Gi+QEAANIDAAAOAAAAZHJzL2Uyb0RvYy54bWysU8tu2zAQvBfoPxC815Id22kEy0HqwEWB&#10;9AGk/QCKoiSiFJdd0pbSr++Schy3vRXVgeByydmd2dHmduwNOyr0GmzJ57OcM2Ul1Nq2Jf/2df/m&#10;LWc+CFsLA1aV/El5frt9/WozuEItoANTK2QEYn0xuJJ3Ibgiy7zsVC/8DJyylGwAexEoxDarUQyE&#10;3ptskefrbACsHYJU3tPp/ZTk24TfNEqGz03jVWCm5NRbSCumtYprtt2IokXhOi1PbYh/6KIX2lLR&#10;M9S9CIIdUP8F1WuJ4KEJMwl9Bk2jpUociM08/4PNYyecSlxIHO/OMvn/Bys/HR/dF2RhfAcjDTCR&#10;8O4B5HfPLOw6YVt1hwhDp0RNhedRsmxwvjg9jVL7wkeQavgINQ1ZHAIkoLHBPqpCPBmh0wCezqKr&#10;MTBJh+t8fXN1RSlJucViNc+vV6mGKJ6fO/ThvYKexU3Jkaaa4MXxwYfYjiier8RqHoyu99qYFGBb&#10;7QyyoyAH7NN3Qv/tmrHxsoX4bEKMJ4lnpDaRDGM1Ml1TmxEi0q6gfiLiCJOx6EegTQf4k7OBTFVy&#10;/+MgUHFmPlgS72a+XEYXpmC5ul5QgJeZ6jIjrCSokgfOpu0uTM49ONRtR5WmcVm4I8EbnaR46erU&#10;PhknKXQyeXTmZZxuvfyK218AAAD//wMAUEsDBBQABgAIAAAAIQDfx6DR4AAAAA0BAAAPAAAAZHJz&#10;L2Rvd25yZXYueG1sTI/BTsMwEETvSPyDtUhcUGs3kKYNcSpAAnFt6QdsYjeJiNdR7Dbp37Oc4La7&#10;M5p9U+xm14uLHUPnScNqqUBYqr3pqNFw/HpfbECEiGSw92Q1XG2AXXl7U2Bu/ER7eznERnAIhRw1&#10;tDEOuZShbq3DsPSDJdZOfnQYeR0baUacONz1MlFqLR12xB9aHOxba+vvw9lpOH1OD+l2qj7iMds/&#10;rV+xyyp/1fr+bn55BhHtHP/M8IvP6FAyU+XPZILoNSxStWIrCyrJMhBs2aqUh4pPj5skAVkW8n+L&#10;8gcAAP//AwBQSwECLQAUAAYACAAAACEAtoM4kv4AAADhAQAAEwAAAAAAAAAAAAAAAAAAAAAAW0Nv&#10;bnRlbnRfVHlwZXNdLnhtbFBLAQItABQABgAIAAAAIQA4/SH/1gAAAJQBAAALAAAAAAAAAAAAAAAA&#10;AC8BAABfcmVscy8ucmVsc1BLAQItABQABgAIAAAAIQAmgkGi+QEAANIDAAAOAAAAAAAAAAAAAAAA&#10;AC4CAABkcnMvZTJvRG9jLnhtbFBLAQItABQABgAIAAAAIQDfx6DR4AAAAA0BAAAPAAAAAAAAAAAA&#10;AAAAAFMEAABkcnMvZG93bnJldi54bWxQSwUGAAAAAAQABADzAAAAYAUAAAAA&#10;" stroked="f">
                <v:textbox>
                  <w:txbxContent>
                    <w:p w14:paraId="7554AEA7" w14:textId="77777777" w:rsidR="00E70DDC" w:rsidRPr="004B4040" w:rsidRDefault="00E70DDC" w:rsidP="00207CA2">
                      <w:pPr>
                        <w:snapToGrid w:val="0"/>
                        <w:ind w:firstLine="0"/>
                        <w:rPr>
                          <w:rFonts w:ascii="華康新特黑體" w:eastAsia="華康新特黑體"/>
                          <w:lang w:eastAsia="zh-TW"/>
                        </w:rPr>
                      </w:pPr>
                      <w:r>
                        <w:rPr>
                          <w:rFonts w:ascii="華康新特黑體" w:eastAsia="華康新特黑體" w:hint="eastAsia"/>
                          <w:lang w:eastAsia="zh-TW"/>
                        </w:rPr>
                        <w:t>經濟部投資促進司</w:t>
                      </w:r>
                    </w:p>
                    <w:p w14:paraId="4CBD438A"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13D4DD2D"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835CB3B"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2C28600" w14:textId="77777777" w:rsidR="00E70DDC" w:rsidRPr="004B4040" w:rsidRDefault="00E70DDC" w:rsidP="00207CA2">
                      <w:pPr>
                        <w:snapToGrid w:val="0"/>
                        <w:ind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B9B9999" w14:textId="77777777" w:rsidR="00E70DDC" w:rsidRDefault="00E70DDC" w:rsidP="00207CA2">
                      <w:pPr>
                        <w:snapToGrid w:val="0"/>
                        <w:ind w:firstLine="0"/>
                        <w:rPr>
                          <w:rFonts w:ascii="華康中黑體(P)" w:eastAsia="華康中黑體(P)" w:hAnsi="華康中黑體(P)" w:cs="Arial"/>
                          <w:sz w:val="20"/>
                          <w:szCs w:val="20"/>
                          <w:lang w:eastAsia="zh-TW"/>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0B605621" w14:textId="77777777" w:rsidR="00E70DDC" w:rsidRPr="000C69EF" w:rsidRDefault="00E70DDC">
                      <w:pPr>
                        <w:snapToGrid w:val="0"/>
                        <w:ind w:firstLine="0"/>
                        <w:rPr>
                          <w:lang w:eastAsia="zh-TW"/>
                        </w:rPr>
                      </w:pPr>
                    </w:p>
                  </w:txbxContent>
                </v:textbox>
              </v:shape>
            </w:pict>
          </mc:Fallback>
        </mc:AlternateContent>
      </w:r>
      <w:r w:rsidR="00B37BB0" w:rsidRPr="00F33D62">
        <w:rPr>
          <w:noProof/>
          <w:lang w:eastAsia="zh-TW"/>
        </w:rPr>
        <mc:AlternateContent>
          <mc:Choice Requires="wps">
            <w:drawing>
              <wp:anchor distT="0" distB="0" distL="114300" distR="114300" simplePos="0" relativeHeight="251657728" behindDoc="0" locked="0" layoutInCell="1" allowOverlap="1" wp14:anchorId="2DF69BC0" wp14:editId="10B84B80">
                <wp:simplePos x="0" y="0"/>
                <wp:positionH relativeFrom="column">
                  <wp:posOffset>-299720</wp:posOffset>
                </wp:positionH>
                <wp:positionV relativeFrom="paragraph">
                  <wp:posOffset>6527800</wp:posOffset>
                </wp:positionV>
                <wp:extent cx="6069330" cy="1885315"/>
                <wp:effectExtent l="0" t="0" r="0" b="635"/>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1885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A321ADB" w14:textId="77777777" w:rsidR="00E70DDC" w:rsidRDefault="00E70DDC"/>
                          <w:p w14:paraId="7F3D18AC" w14:textId="77777777" w:rsidR="00E70DDC" w:rsidRDefault="00E70DDC"/>
                          <w:p w14:paraId="65E88BDF" w14:textId="77777777" w:rsidR="00E70DDC" w:rsidRDefault="00E70DDC"/>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2DF69BC0" id="文字方塊 2" o:spid="_x0000_s1029" style="position:absolute;left:0;text-align:left;margin-left:-23.6pt;margin-top:514pt;width:477.9pt;height:14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p+2wEAAKEDAAAOAAAAZHJzL2Uyb0RvYy54bWysU9uO0zAQfUfiHyy/0yS90Y2arla7WoS0&#10;sEgLH+A4dmOReMzYbVK+nrF72QJviBfLM2OfOXN8vL4d+47tFXoDtuLFJOdMWQmNsduKf/v6+G7F&#10;mQ/CNqIDqyp+UJ7fbt6+WQ+uVFNooWsUMgKxvhxcxdsQXJllXraqF34CTlkqasBeBApxmzUoBkLv&#10;u2ya58tsAGwcglTeU/bhWOSbhK+1kuFZa68C6ypO3EJaMa11XLPNWpRbFK418kRD/AOLXhhLTS9Q&#10;DyIItkPzF1RvJIIHHSYS+gy0NlKlGWiaIv9jmpdWOJVmIXG8u8jk/x+s/Lx/cV8wUvfuCeR3zyzc&#10;t8Ju1R0iDK0SDbUrolDZ4Hx5uRADT1dZPXyChp5W7AIkDUaNfQSk6diYpD5cpFZjYJKSy3x5M5vR&#10;i0iqFavVYlYsUg9Rnq879OGDgp7FTcWR3jLBi/2TD5GOKM9HYjcLj6br0nt29rcEHTxmVDLE6faZ&#10;f7SKL8NYj8w0FZ9FFjFTQ3Og6RCOniGP06YF/MnZQH6puP+xE6g46z5aUuimmM+jwVIwX7yfUoDX&#10;lfq6IqwkqIoHzo7b+5BMeeR9R0pqk2Z8ZXLSn3yQRj95NhrtOk6nXn/W5hcAAAD//wMAUEsDBBQA&#10;BgAIAAAAIQByZg134QAAAA0BAAAPAAAAZHJzL2Rvd25yZXYueG1sTI/BTsMwEETvSPyDtUhcUGuT&#10;RiUNcSqExAUpQrSoZyd27UC8jmK3DX/PcoLjzjzNzlTb2Q/sbKbYB5RwvxTADHZB92glfOxfFgWw&#10;mBRqNQQ0Er5NhG19fVWpUocLvpvzLllGIRhLJcGlNJacx84Zr+IyjAbJO4bJq0TnZLme1IXC/cAz&#10;Idbcqx7pg1OjeXam+9qdvAQ83A2uXXG0r592H2bevOVNI+Xtzfz0CCyZOf3B8FufqkNNndpwQh3Z&#10;IGGRP2SEkiGyglYRshHFGlhL0irLN8Driv9fUf8AAAD//wMAUEsBAi0AFAAGAAgAAAAhALaDOJL+&#10;AAAA4QEAABMAAAAAAAAAAAAAAAAAAAAAAFtDb250ZW50X1R5cGVzXS54bWxQSwECLQAUAAYACAAA&#10;ACEAOP0h/9YAAACUAQAACwAAAAAAAAAAAAAAAAAvAQAAX3JlbHMvLnJlbHNQSwECLQAUAAYACAAA&#10;ACEAlmgKftsBAAChAwAADgAAAAAAAAAAAAAAAAAuAgAAZHJzL2Uyb0RvYy54bWxQSwECLQAUAAYA&#10;CAAAACEAcmYNd+EAAAANAQAADwAAAAAAAAAAAAAAAAA1BAAAZHJzL2Rvd25yZXYueG1sUEsFBgAA&#10;AAAEAAQA8wAAAEMFAAAAAA==&#10;" filled="f" stroked="f" strokecolor="#3465a4">
                <v:stroke joinstyle="round"/>
                <v:textbox>
                  <w:txbxContent>
                    <w:p w14:paraId="4A321ADB" w14:textId="77777777" w:rsidR="00E70DDC" w:rsidRDefault="00E70DDC"/>
                    <w:p w14:paraId="7F3D18AC" w14:textId="77777777" w:rsidR="00E70DDC" w:rsidRDefault="00E70DDC"/>
                    <w:p w14:paraId="65E88BDF" w14:textId="77777777" w:rsidR="00E70DDC" w:rsidRDefault="00E70DDC"/>
                  </w:txbxContent>
                </v:textbox>
              </v:rect>
            </w:pict>
          </mc:Fallback>
        </mc:AlternateContent>
      </w:r>
    </w:p>
    <w:sectPr w:rsidR="00007953" w:rsidRPr="00F33D62" w:rsidSect="00F32176">
      <w:headerReference w:type="even" r:id="rId41"/>
      <w:headerReference w:type="default" r:id="rId42"/>
      <w:footerReference w:type="even" r:id="rId43"/>
      <w:footerReference w:type="default" r:id="rId44"/>
      <w:headerReference w:type="first" r:id="rId45"/>
      <w:footerReference w:type="first" r:id="rId46"/>
      <w:pgSz w:w="11906" w:h="16838"/>
      <w:pgMar w:top="2268" w:right="1701" w:bottom="1701" w:left="1701" w:header="1134" w:footer="851" w:gutter="0"/>
      <w:cols w:space="720"/>
      <w:docGrid w:type="lines" w:linePitch="514"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185D" w14:textId="77777777" w:rsidR="002D351B" w:rsidRDefault="002D351B">
      <w:r>
        <w:separator/>
      </w:r>
    </w:p>
    <w:p w14:paraId="50BC6261" w14:textId="77777777" w:rsidR="002D351B" w:rsidRDefault="002D351B"/>
  </w:endnote>
  <w:endnote w:type="continuationSeparator" w:id="0">
    <w:p w14:paraId="1B36F718" w14:textId="77777777" w:rsidR="002D351B" w:rsidRDefault="002D351B">
      <w:r>
        <w:continuationSeparator/>
      </w:r>
    </w:p>
    <w:p w14:paraId="26B21F2C" w14:textId="77777777" w:rsidR="002D351B" w:rsidRDefault="002D3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微軟正黑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Gungsuh">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7" w:usb1="00000000" w:usb2="00000000" w:usb3="00000000" w:csb0="00000093"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236C" w14:textId="7C3DCBDD" w:rsidR="00752A39" w:rsidRDefault="00752A39" w:rsidP="00752A39">
    <w:pPr>
      <w:pStyle w:val="ab"/>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Pr>
        <w:rFonts w:ascii="Footlight MT Light" w:hAnsi="Footlight MT Light" w:cs="Footlight MT Light"/>
        <w:i/>
        <w:iCs/>
        <w:sz w:val="32"/>
        <w:szCs w:val="32"/>
        <w:lang w:eastAsia="zh-TW" w:bidi="hi-IN"/>
      </w:rPr>
      <w:t>2</w:t>
    </w:r>
    <w:r>
      <w:rPr>
        <w:rFonts w:ascii="Footlight MT Light" w:hAnsi="Footlight MT Light" w:cs="Footlight MT Light"/>
        <w:i/>
        <w:iCs/>
        <w:sz w:val="32"/>
        <w:szCs w:val="32"/>
        <w:lang w:eastAsia="zh-TW"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0B41" w14:textId="4108D788" w:rsidR="00752A39" w:rsidRDefault="00752A39" w:rsidP="00752A39">
    <w:pPr>
      <w:pStyle w:val="ab"/>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Pr>
        <w:rFonts w:ascii="Footlight MT Light" w:hAnsi="Footlight MT Light" w:cs="Footlight MT Light"/>
        <w:i/>
        <w:iCs/>
        <w:sz w:val="32"/>
        <w:szCs w:val="32"/>
        <w:lang w:eastAsia="zh-TW"/>
      </w:rPr>
      <w:t>1</w:t>
    </w:r>
    <w:r>
      <w:rPr>
        <w:rFonts w:ascii="Footlight MT Light" w:hAnsi="Footlight MT Light" w:cs="Footlight MT Light"/>
        <w:i/>
        <w:iCs/>
        <w:sz w:val="32"/>
        <w:szCs w:val="32"/>
        <w:lang w:eastAsia="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24C2" w14:textId="77777777" w:rsidR="00E70DDC" w:rsidRDefault="00E70DD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881C" w14:textId="77777777" w:rsidR="00E70DDC" w:rsidRDefault="00E70DD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A7F7" w14:textId="77777777" w:rsidR="00E70DDC" w:rsidRDefault="00E70DD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31F5" w14:textId="77777777" w:rsidR="00E70DDC" w:rsidRDefault="00E70DDC">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094592"/>
      <w:docPartObj>
        <w:docPartGallery w:val="Page Numbers (Bottom of Page)"/>
        <w:docPartUnique/>
      </w:docPartObj>
    </w:sdtPr>
    <w:sdtContent>
      <w:p w14:paraId="4711ABA6" w14:textId="4028B2CA" w:rsidR="00680846" w:rsidRDefault="00680846">
        <w:pPr>
          <w:pStyle w:val="ad"/>
          <w:jc w:val="center"/>
        </w:pPr>
        <w:r>
          <w:fldChar w:fldCharType="begin"/>
        </w:r>
        <w:r>
          <w:instrText>PAGE   \* MERGEFORMAT</w:instrText>
        </w:r>
        <w:r>
          <w:fldChar w:fldCharType="separate"/>
        </w:r>
        <w:r>
          <w:rPr>
            <w:lang w:val="zh-TW" w:eastAsia="zh-TW"/>
          </w:rPr>
          <w:t>2</w:t>
        </w:r>
        <w:r>
          <w:fldChar w:fldCharType="end"/>
        </w:r>
      </w:p>
    </w:sdtContent>
  </w:sdt>
  <w:p w14:paraId="1F1D74B2" w14:textId="77777777" w:rsidR="00E70DDC" w:rsidRDefault="00E70DDC">
    <w:pPr>
      <w:pStyle w:val="a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1B3B" w14:textId="77777777" w:rsidR="00E70DDC" w:rsidRDefault="00E70D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E0A17" w14:textId="77777777" w:rsidR="002D351B" w:rsidRDefault="002D351B">
      <w:r>
        <w:separator/>
      </w:r>
    </w:p>
    <w:p w14:paraId="5E05CAE7" w14:textId="77777777" w:rsidR="002D351B" w:rsidRDefault="002D351B"/>
  </w:footnote>
  <w:footnote w:type="continuationSeparator" w:id="0">
    <w:p w14:paraId="5718A9A1" w14:textId="77777777" w:rsidR="002D351B" w:rsidRDefault="002D351B">
      <w:r>
        <w:continuationSeparator/>
      </w:r>
    </w:p>
    <w:p w14:paraId="68306312" w14:textId="77777777" w:rsidR="002D351B" w:rsidRDefault="002D35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962A" w14:textId="1ADAC398" w:rsidR="00752A39" w:rsidRDefault="00752A39" w:rsidP="00752A39">
    <w:pPr>
      <w:pStyle w:val="ab"/>
      <w:ind w:right="7802" w:firstLine="480"/>
      <w:jc w:val="center"/>
    </w:pPr>
    <w:r>
      <w:rPr>
        <w:noProof/>
        <w:lang w:eastAsia="zh-TW"/>
      </w:rPr>
      <mc:AlternateContent>
        <mc:Choice Requires="wps">
          <w:drawing>
            <wp:anchor distT="0" distB="0" distL="114935" distR="114935" simplePos="0" relativeHeight="251750400" behindDoc="0" locked="0" layoutInCell="1" allowOverlap="1" wp14:anchorId="5C983CCD" wp14:editId="576170BE">
              <wp:simplePos x="0" y="0"/>
              <wp:positionH relativeFrom="column">
                <wp:posOffset>61754</wp:posOffset>
              </wp:positionH>
              <wp:positionV relativeFrom="paragraph">
                <wp:posOffset>-98425</wp:posOffset>
              </wp:positionV>
              <wp:extent cx="1550194" cy="232410"/>
              <wp:effectExtent l="0" t="0" r="0" b="0"/>
              <wp:wrapNone/>
              <wp:docPr id="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194"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3A0C6" w14:textId="3B78A2B9" w:rsidR="00752A39" w:rsidRDefault="00752A39" w:rsidP="00752A39">
                          <w:pPr>
                            <w:snapToGrid w:val="0"/>
                            <w:ind w:firstLine="0"/>
                            <w:jc w:val="center"/>
                          </w:pPr>
                          <w:r>
                            <w:rPr>
                              <w:rFonts w:ascii="華康超黑體" w:eastAsia="華康超黑體" w:hAnsi="華康超黑體" w:cs="華康超黑體" w:hint="eastAsia"/>
                              <w:sz w:val="32"/>
                              <w:szCs w:val="32"/>
                              <w:lang w:eastAsia="zh-TW"/>
                            </w:rPr>
                            <w:t>西班牙</w:t>
                          </w:r>
                          <w:r>
                            <w:rPr>
                              <w:rFonts w:ascii="華康超黑體" w:eastAsia="華康超黑體" w:hAnsi="華康超黑體" w:cs="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83CCD" id="_x0000_t202" coordsize="21600,21600" o:spt="202" path="m,l,21600r21600,l21600,xe">
              <v:stroke joinstyle="miter"/>
              <v:path gradientshapeok="t" o:connecttype="rect"/>
            </v:shapetype>
            <v:shape id="Text Box 22" o:spid="_x0000_s1030" type="#_x0000_t202" style="position:absolute;left:0;text-align:left;margin-left:4.85pt;margin-top:-7.75pt;width:122.05pt;height:18.3pt;z-index:251750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jUI9AEAANcDAAAOAAAAZHJzL2Uyb0RvYy54bWysU9uO0zAQfUfiHyy/07RlF0HUdLV0VYS0&#10;XKSFD5g4zkU4HjN2m5SvZ+w0XWDfVuTBGl/mzJwzJ5ubsTfiqMl3aAu5Wiyl0FZh1dmmkN+/7V+9&#10;lcIHsBUYtLqQJ+3lzfbli83gcr3GFk2lSTCI9fngCtmG4PIs86rVPfgFOm35skbqIfCWmqwiGBi9&#10;N9l6uXyTDUiVI1Taez69my7lNuHXtVbhS117HYQpJPcW0kppLeOabTeQNwSu7dS5DXhGFz10lote&#10;oO4ggDhQ9wSq7xShxzosFPYZ1nWndOLAbFbLf9g8tOB04sLieHeRyf8/WPX5+OC+kgjjexx5gImE&#10;d/eofnhhcdeCbfQtEQ6thooLr6Jk2eB8fk6NUvvcR5By+IQVDxkOARPQWFMfVWGegtF5AKeL6HoM&#10;QsWS19fL1bsrKRTfrV+vr1ZpKhnkc7YjHz5o7EUMCkk81IQOx3sfYjeQz09iMY+mq/adMWlDTbkz&#10;JI7ABtinb8o1roXpdC7np6cJ7y8MYyOSxYg5lYsnSYNIexIgjOXIl1GLEqsTq0E4uY3/Dg5apF9S&#10;DOy0QvqfByAthfloWdFoyzmgOSjnAKzi1EIGKaZwFyb7Hhx1TcvI08ws3rLqdZcEeezi3Ce7J/E6&#10;Oz3a8899evX4P25/AwAA//8DAFBLAwQUAAYACAAAACEAo4UXxt0AAAAIAQAADwAAAGRycy9kb3du&#10;cmV2LnhtbEyPwU7DMBBE70j8g7VI3FonqULbEKeCIrgiAlKvbryNo8TrKHbb8PcsJ7jtaEazb8rd&#10;7AZxwSl0nhSkywQEUuNNR62Cr8/XxQZEiJqMHjyhgm8MsKtub0pdGH+lD7zUsRVcQqHQCmyMYyFl&#10;aCw6HZZ+RGLv5CenI8uplWbSVy53g8yS5EE63RF/sHrEvcWmr89Oweo9Wx/CW/2yHw+47TfhuT+R&#10;Ver+bn56BBFxjn9h+MVndKiY6ejPZIIYFGzXHFSwSPMcBPtZvuIpRz7SFGRVyv8Dqh8AAAD//wMA&#10;UEsBAi0AFAAGAAgAAAAhALaDOJL+AAAA4QEAABMAAAAAAAAAAAAAAAAAAAAAAFtDb250ZW50X1R5&#10;cGVzXS54bWxQSwECLQAUAAYACAAAACEAOP0h/9YAAACUAQAACwAAAAAAAAAAAAAAAAAvAQAAX3Jl&#10;bHMvLnJlbHNQSwECLQAUAAYACAAAACEA8nI1CPQBAADXAwAADgAAAAAAAAAAAAAAAAAuAgAAZHJz&#10;L2Uyb0RvYy54bWxQSwECLQAUAAYACAAAACEAo4UXxt0AAAAIAQAADwAAAAAAAAAAAAAAAABOBAAA&#10;ZHJzL2Rvd25yZXYueG1sUEsFBgAAAAAEAAQA8wAAAFgFAAAAAA==&#10;" stroked="f">
              <v:fill opacity="0"/>
              <v:textbox inset="0,0,0,0">
                <w:txbxContent>
                  <w:p w14:paraId="3253A0C6" w14:textId="3B78A2B9" w:rsidR="00752A39" w:rsidRDefault="00752A39" w:rsidP="00752A39">
                    <w:pPr>
                      <w:snapToGrid w:val="0"/>
                      <w:ind w:firstLine="0"/>
                      <w:jc w:val="center"/>
                    </w:pPr>
                    <w:r>
                      <w:rPr>
                        <w:rFonts w:ascii="華康超黑體" w:eastAsia="華康超黑體" w:hAnsi="華康超黑體" w:cs="華康超黑體" w:hint="eastAsia"/>
                        <w:sz w:val="32"/>
                        <w:szCs w:val="32"/>
                        <w:lang w:eastAsia="zh-TW"/>
                      </w:rPr>
                      <w:t>西班牙</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749376" behindDoc="1" locked="0" layoutInCell="1" allowOverlap="1" wp14:anchorId="502F14EB" wp14:editId="39426ACA">
              <wp:simplePos x="0" y="0"/>
              <wp:positionH relativeFrom="column">
                <wp:posOffset>-22860</wp:posOffset>
              </wp:positionH>
              <wp:positionV relativeFrom="paragraph">
                <wp:posOffset>35560</wp:posOffset>
              </wp:positionV>
              <wp:extent cx="1714500" cy="113665"/>
              <wp:effectExtent l="0" t="0" r="0" b="635"/>
              <wp:wrapNone/>
              <wp:docPr id="6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F88A12" id="Rectangle 21" o:spid="_x0000_s1026" style="position:absolute;margin-left:-1.8pt;margin-top:2.8pt;width:135pt;height:8.95pt;z-index:-251567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k8YjU3QAAAAcBAAAPAAAAZHJzL2Rvd25yZXYueG1sTI7B&#10;TsMwEETvSPyDtUjcWqctiVCIUyFQhThBA0gc3XgTR43XUew26d+znOA0O5rR7Cu2s+vFGcfQeVKw&#10;WiYgkGpvOmoVfH7sFvcgQtRkdO8JFVwwwLa8vip0bvxEezxXsRU8QiHXCmyMQy5lqC06HZZ+QOKs&#10;8aPTke3YSjPqicddL9dJkkmnO+IPVg/4ZLE+Vien4NW82fdsr2V6/Kouzy+7ZvU9NUrd3syPDyAi&#10;zvGvDL/4jA4lMx38iUwQvYLFJuOmgpSF43WW3YE48LFJQZaF/M9f/gAAAP//AwBQSwECLQAUAAYA&#10;CAAAACEAtoM4kv4AAADhAQAAEwAAAAAAAAAAAAAAAAAAAAAAW0NvbnRlbnRfVHlwZXNdLnhtbFBL&#10;AQItABQABgAIAAAAIQA4/SH/1gAAAJQBAAALAAAAAAAAAAAAAAAAAC8BAABfcmVscy8ucmVsc1BL&#10;AQItABQABgAIAAAAIQCpaWHl6gEAAMMDAAAOAAAAAAAAAAAAAAAAAC4CAABkcnMvZTJvRG9jLnht&#10;bFBLAQItABQABgAIAAAAIQDk8YjU3QAAAAcBAAAPAAAAAAAAAAAAAAAAAEQEAABkcnMvZG93bnJl&#10;di54bWxQSwUGAAAAAAQABADzAAAATg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751424" behindDoc="1" locked="0" layoutInCell="1" allowOverlap="1" wp14:anchorId="4407A50B" wp14:editId="745372C8">
              <wp:simplePos x="0" y="0"/>
              <wp:positionH relativeFrom="column">
                <wp:posOffset>1693545</wp:posOffset>
              </wp:positionH>
              <wp:positionV relativeFrom="paragraph">
                <wp:posOffset>-78740</wp:posOffset>
              </wp:positionV>
              <wp:extent cx="3718560" cy="338455"/>
              <wp:effectExtent l="19050" t="0" r="15240" b="23495"/>
              <wp:wrapNone/>
              <wp:docPr id="61"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2257E09" id="Freeform 23" o:spid="_x0000_s1026" style="position:absolute;z-index:-251565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9F11" w14:textId="77777777" w:rsidR="00E70DDC" w:rsidRDefault="00E70DD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6C84" w14:textId="77777777" w:rsidR="00E70DDC" w:rsidRPr="00440CB8" w:rsidRDefault="00E70DDC" w:rsidP="00440CB8">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34016" behindDoc="1" locked="0" layoutInCell="1" allowOverlap="1" wp14:anchorId="6FC5F564" wp14:editId="1863FDAF">
              <wp:simplePos x="0" y="0"/>
              <wp:positionH relativeFrom="column">
                <wp:posOffset>3769360</wp:posOffset>
              </wp:positionH>
              <wp:positionV relativeFrom="paragraph">
                <wp:posOffset>-50165</wp:posOffset>
              </wp:positionV>
              <wp:extent cx="1590040" cy="198120"/>
              <wp:effectExtent l="0" t="0" r="10160" b="11430"/>
              <wp:wrapNone/>
              <wp:docPr id="2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5225B" w14:textId="77777777" w:rsidR="00E70DDC" w:rsidRDefault="00E70DDC" w:rsidP="00440CB8">
                          <w:pPr>
                            <w:snapToGrid w:val="0"/>
                            <w:ind w:firstLine="0"/>
                            <w:jc w:val="distribute"/>
                            <w:rPr>
                              <w:rFonts w:ascii="華康超黑體" w:eastAsia="華康超黑體"/>
                              <w:noProof/>
                              <w:sz w:val="32"/>
                              <w:szCs w:val="32"/>
                              <w:lang w:eastAsia="zh-TW"/>
                            </w:rPr>
                          </w:pPr>
                          <w:r>
                            <w:rPr>
                              <w:rFonts w:ascii="華康超黑體" w:eastAsia="華康超黑體" w:hint="eastAsia"/>
                              <w:lang w:eastAsia="zh-TW"/>
                            </w:rPr>
                            <w:t>簽證、居留及移民</w:t>
                          </w:r>
                        </w:p>
                        <w:p w14:paraId="1273F03A" w14:textId="77777777" w:rsidR="00E70DDC" w:rsidRDefault="00E70DDC">
                          <w:pPr>
                            <w:rPr>
                              <w:lang w:eastAsia="zh-TW"/>
                            </w:rPr>
                          </w:pPr>
                        </w:p>
                        <w:p w14:paraId="04D39B98" w14:textId="77777777" w:rsidR="00E70DDC" w:rsidRDefault="00E70DDC" w:rsidP="00440CB8">
                          <w:pPr>
                            <w:snapToGrid w:val="0"/>
                            <w:ind w:firstLine="0"/>
                            <w:jc w:val="distribute"/>
                            <w:rPr>
                              <w:rFonts w:ascii="華康超黑體" w:eastAsia="華康超黑體"/>
                              <w:noProof/>
                              <w:sz w:val="32"/>
                              <w:szCs w:val="32"/>
                              <w:lang w:eastAsia="zh-TW"/>
                            </w:rPr>
                          </w:pPr>
                          <w:r>
                            <w:rPr>
                              <w:rFonts w:ascii="華康超黑體" w:eastAsia="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5F564"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cm2gEAAJgDAAAOAAAAZHJzL2Uyb0RvYy54bWysU9uO0zAQfUfiHyy/0yQVoG7UdLXsahHS&#10;AistfIDrOIlF4jEzbpPy9YydpsvlDfFijT32mXPOjLfX09CLo0Gy4CpZrHIpjNNQW9dW8uuX+1cb&#10;KSgoV6senKnkyZC83r18sR19adbQQV8bFAziqBx9JbsQfJllpDszKFqBN46TDeCgAm+xzWpUI6MP&#10;fbbO87fZCFh7BG2I+PRuTspdwm8ao8PnpiETRF9J5hbSimndxzXbbVXZovKd1Wca6h9YDMo6LnqB&#10;ulNBiQPav6AGqxEImrDSMGTQNFabpIHVFPkfap465U3SwuaQv9hE/w9Wfzo++UcUYXoHEzcwiSD/&#10;APobCQe3nXKtuUGEsTOq5sJFtCwbPZXnp9FqKimC7MePUHOT1SFAApoaHKIrrFMwOjfgdDHdTEHo&#10;WPLNVZ6/5pTmXHG1Kd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H93JtoBAACYAwAADgAAAAAAAAAAAAAAAAAuAgAAZHJzL2Uyb0RvYy54bWxQSwECLQAUAAYACAAA&#10;ACEAuNqUX98AAAAJAQAADwAAAAAAAAAAAAAAAAA0BAAAZHJzL2Rvd25yZXYueG1sUEsFBgAAAAAE&#10;AAQA8wAAAEAFAAAAAA==&#10;" filled="f" stroked="f">
              <v:textbox inset="0,0,0,0">
                <w:txbxContent>
                  <w:p w14:paraId="7535225B" w14:textId="77777777" w:rsidR="00E70DDC" w:rsidRDefault="00E70DDC" w:rsidP="00440CB8">
                    <w:pPr>
                      <w:snapToGrid w:val="0"/>
                      <w:ind w:firstLine="0"/>
                      <w:jc w:val="distribute"/>
                      <w:rPr>
                        <w:rFonts w:ascii="華康超黑體" w:eastAsia="華康超黑體"/>
                        <w:noProof/>
                        <w:sz w:val="32"/>
                        <w:szCs w:val="32"/>
                        <w:lang w:eastAsia="zh-TW"/>
                      </w:rPr>
                    </w:pPr>
                    <w:r>
                      <w:rPr>
                        <w:rFonts w:ascii="華康超黑體" w:eastAsia="華康超黑體" w:hint="eastAsia"/>
                        <w:lang w:eastAsia="zh-TW"/>
                      </w:rPr>
                      <w:t>簽證、居留及移民</w:t>
                    </w:r>
                  </w:p>
                  <w:p w14:paraId="1273F03A" w14:textId="77777777" w:rsidR="00E70DDC" w:rsidRDefault="00E70DDC">
                    <w:pPr>
                      <w:rPr>
                        <w:lang w:eastAsia="zh-TW"/>
                      </w:rPr>
                    </w:pPr>
                  </w:p>
                  <w:p w14:paraId="04D39B98" w14:textId="77777777" w:rsidR="00E70DDC" w:rsidRDefault="00E70DDC" w:rsidP="00440CB8">
                    <w:pPr>
                      <w:snapToGrid w:val="0"/>
                      <w:ind w:firstLine="0"/>
                      <w:jc w:val="distribute"/>
                      <w:rPr>
                        <w:rFonts w:ascii="華康超黑體" w:eastAsia="華康超黑體"/>
                        <w:noProof/>
                        <w:sz w:val="32"/>
                        <w:szCs w:val="32"/>
                        <w:lang w:eastAsia="zh-TW"/>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5040" behindDoc="1" locked="0" layoutInCell="1" allowOverlap="1" wp14:anchorId="4F07DBE5" wp14:editId="7B8BB84E">
              <wp:simplePos x="0" y="0"/>
              <wp:positionH relativeFrom="column">
                <wp:posOffset>-1270</wp:posOffset>
              </wp:positionH>
              <wp:positionV relativeFrom="paragraph">
                <wp:posOffset>-78740</wp:posOffset>
              </wp:positionV>
              <wp:extent cx="3707130" cy="338455"/>
              <wp:effectExtent l="8255" t="35560" r="8890" b="35560"/>
              <wp:wrapNone/>
              <wp:docPr id="3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95ADF9" id="Freeform 93"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2992" behindDoc="1" locked="0" layoutInCell="1" allowOverlap="1" wp14:anchorId="3A2A798E" wp14:editId="0A8601C0">
              <wp:simplePos x="0" y="0"/>
              <wp:positionH relativeFrom="column">
                <wp:posOffset>3709670</wp:posOffset>
              </wp:positionH>
              <wp:positionV relativeFrom="paragraph">
                <wp:posOffset>35560</wp:posOffset>
              </wp:positionV>
              <wp:extent cx="1714500" cy="113665"/>
              <wp:effectExtent l="0" t="0" r="0" b="635"/>
              <wp:wrapNone/>
              <wp:docPr id="3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C355E" id="Rectangle 91" o:spid="_x0000_s1026" style="position:absolute;margin-left:292.1pt;margin-top:2.8pt;width:135pt;height:8.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953F" w14:textId="77777777" w:rsidR="00E70DDC" w:rsidRPr="00A43BF9" w:rsidRDefault="00E70DDC" w:rsidP="00A43BF9">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21728" behindDoc="1" locked="0" layoutInCell="1" allowOverlap="1" wp14:anchorId="4033B656" wp14:editId="1AE6D1B8">
              <wp:simplePos x="0" y="0"/>
              <wp:positionH relativeFrom="column">
                <wp:posOffset>3769360</wp:posOffset>
              </wp:positionH>
              <wp:positionV relativeFrom="paragraph">
                <wp:posOffset>-50165</wp:posOffset>
              </wp:positionV>
              <wp:extent cx="1590040" cy="198120"/>
              <wp:effectExtent l="0" t="0" r="10160" b="11430"/>
              <wp:wrapNone/>
              <wp:docPr id="8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7103" w14:textId="3B9A0C96" w:rsidR="00E70DDC" w:rsidRDefault="00E37AF3" w:rsidP="00A43BF9">
                          <w:pPr>
                            <w:snapToGrid w:val="0"/>
                            <w:ind w:firstLine="0"/>
                            <w:jc w:val="center"/>
                            <w:rPr>
                              <w:rFonts w:ascii="華康超黑體" w:eastAsia="華康超黑體"/>
                              <w:noProof/>
                              <w:sz w:val="32"/>
                              <w:szCs w:val="32"/>
                            </w:rPr>
                          </w:pPr>
                          <w:r>
                            <w:rPr>
                              <w:rFonts w:ascii="華康超黑體" w:eastAsia="華康超黑體" w:hint="eastAsia"/>
                              <w:lang w:eastAsia="zh-TW"/>
                            </w:rPr>
                            <w:t>結</w:t>
                          </w:r>
                          <w:r w:rsidR="00E70DDC">
                            <w:rPr>
                              <w:rFonts w:ascii="華康超黑體" w:eastAsia="華康超黑體" w:hint="eastAsia"/>
                              <w:lang w:eastAsia="zh-TW"/>
                            </w:rPr>
                            <w:t xml:space="preserve">　</w:t>
                          </w:r>
                          <w:r>
                            <w:rPr>
                              <w:rFonts w:ascii="華康超黑體" w:eastAsia="華康超黑體" w:hint="eastAsia"/>
                              <w:lang w:eastAsia="zh-TW"/>
                            </w:rPr>
                            <w:t>論</w:t>
                          </w:r>
                        </w:p>
                        <w:p w14:paraId="37B75B21" w14:textId="77777777" w:rsidR="00E70DDC" w:rsidRDefault="00E70DDC"/>
                        <w:p w14:paraId="102FCF11" w14:textId="77777777" w:rsidR="00E70DDC" w:rsidRDefault="00E70DDC" w:rsidP="00A43BF9">
                          <w:pPr>
                            <w:snapToGrid w:val="0"/>
                            <w:ind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3B656" id="_x0000_t202" coordsize="21600,21600" o:spt="202" path="m,l,21600r21600,l21600,xe">
              <v:stroke joinstyle="miter"/>
              <v:path gradientshapeok="t" o:connecttype="rect"/>
            </v:shapetype>
            <v:shape id="Text Box 95" o:spid="_x0000_s1039" type="#_x0000_t202" style="position:absolute;left:0;text-align:left;margin-left:296.8pt;margin-top:-3.95pt;width:125.2pt;height:15.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1z2gEAAJgDAAAOAAAAZHJzL2Uyb0RvYy54bWysU9uO0zAQfUfiHyy/0yQVoG3UdLXsahHS&#10;AistfIDrOIlF4jEzbpPy9YydpsvlDfFijT32mXPOjLfX09CLo0Gy4CpZrHIpjNNQW9dW8uuX+1dX&#10;UlBQrlY9OFPJkyF5vXv5Yjv60qyhg742KBjEUTn6SnYh+DLLSHdmULQCbxwnG8BBBd5im9WoRkYf&#10;+myd52+zEbD2CNoQ8endnJS7hN80RofPTUMmiL6SzC2kFdO6j2u226qyReU7q8801D+wGJR1XPQC&#10;daeCEge0f0ENViMQNGGlYcigaaw2SQOrKfI/1Dx1ypukhc0hf7GJ/h+s/nR88o8owvQOJm5gEkH+&#10;AfQ3Eg5uO+Vac4MIY2dUzYWLaFk2eirPT6PVVFIE2Y8foeYmq0OABDQ1OERXWKdgdG7A6WK6mYLQ&#10;seSbTZ6/5pTmXLG5Kt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43dc9oBAACYAwAADgAAAAAAAAAAAAAAAAAuAgAAZHJzL2Uyb0RvYy54bWxQSwECLQAUAAYACAAA&#10;ACEAuNqUX98AAAAJAQAADwAAAAAAAAAAAAAAAAA0BAAAZHJzL2Rvd25yZXYueG1sUEsFBgAAAAAE&#10;AAQA8wAAAEAFAAAAAA==&#10;" filled="f" stroked="f">
              <v:textbox inset="0,0,0,0">
                <w:txbxContent>
                  <w:p w14:paraId="28F77103" w14:textId="3B9A0C96" w:rsidR="00E70DDC" w:rsidRDefault="00E37AF3" w:rsidP="00A43BF9">
                    <w:pPr>
                      <w:snapToGrid w:val="0"/>
                      <w:ind w:firstLine="0"/>
                      <w:jc w:val="center"/>
                      <w:rPr>
                        <w:rFonts w:ascii="華康超黑體" w:eastAsia="華康超黑體"/>
                        <w:noProof/>
                        <w:sz w:val="32"/>
                        <w:szCs w:val="32"/>
                      </w:rPr>
                    </w:pPr>
                    <w:r>
                      <w:rPr>
                        <w:rFonts w:ascii="華康超黑體" w:eastAsia="華康超黑體" w:hint="eastAsia"/>
                        <w:lang w:eastAsia="zh-TW"/>
                      </w:rPr>
                      <w:t>結</w:t>
                    </w:r>
                    <w:r w:rsidR="00E70DDC">
                      <w:rPr>
                        <w:rFonts w:ascii="華康超黑體" w:eastAsia="華康超黑體" w:hint="eastAsia"/>
                        <w:lang w:eastAsia="zh-TW"/>
                      </w:rPr>
                      <w:t xml:space="preserve">　</w:t>
                    </w:r>
                    <w:r>
                      <w:rPr>
                        <w:rFonts w:ascii="華康超黑體" w:eastAsia="華康超黑體" w:hint="eastAsia"/>
                        <w:lang w:eastAsia="zh-TW"/>
                      </w:rPr>
                      <w:t>論</w:t>
                    </w:r>
                  </w:p>
                  <w:p w14:paraId="37B75B21" w14:textId="77777777" w:rsidR="00E70DDC" w:rsidRDefault="00E70DDC"/>
                  <w:p w14:paraId="102FCF11" w14:textId="77777777" w:rsidR="00E70DDC" w:rsidRDefault="00E70DDC" w:rsidP="00A43BF9">
                    <w:pPr>
                      <w:snapToGrid w:val="0"/>
                      <w:ind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2752" behindDoc="1" locked="0" layoutInCell="1" allowOverlap="1" wp14:anchorId="24083678" wp14:editId="6A1E5D07">
              <wp:simplePos x="0" y="0"/>
              <wp:positionH relativeFrom="column">
                <wp:posOffset>-1270</wp:posOffset>
              </wp:positionH>
              <wp:positionV relativeFrom="paragraph">
                <wp:posOffset>-78740</wp:posOffset>
              </wp:positionV>
              <wp:extent cx="3707130" cy="338455"/>
              <wp:effectExtent l="8255" t="35560" r="8890" b="35560"/>
              <wp:wrapNone/>
              <wp:docPr id="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C4EB58" id="Freeform 96"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0704" behindDoc="1" locked="0" layoutInCell="1" allowOverlap="1" wp14:anchorId="29E3C1AB" wp14:editId="218974B8">
              <wp:simplePos x="0" y="0"/>
              <wp:positionH relativeFrom="column">
                <wp:posOffset>3709670</wp:posOffset>
              </wp:positionH>
              <wp:positionV relativeFrom="paragraph">
                <wp:posOffset>35560</wp:posOffset>
              </wp:positionV>
              <wp:extent cx="1714500" cy="113665"/>
              <wp:effectExtent l="0" t="0" r="0" b="635"/>
              <wp:wrapNone/>
              <wp:docPr id="8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A00DD" id="Rectangle 94" o:spid="_x0000_s1026" style="position:absolute;margin-left:292.1pt;margin-top:2.8pt;width:135pt;height:8.9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11E8" w14:textId="77777777" w:rsidR="00E70DDC" w:rsidRDefault="00E70DD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FB2E" w14:textId="77777777" w:rsidR="00E37AF3" w:rsidRPr="00A43BF9" w:rsidRDefault="00E37AF3" w:rsidP="00A43BF9">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62688" behindDoc="1" locked="0" layoutInCell="1" allowOverlap="1" wp14:anchorId="38ECFC9C" wp14:editId="76A3D1E6">
              <wp:simplePos x="0" y="0"/>
              <wp:positionH relativeFrom="column">
                <wp:posOffset>3769360</wp:posOffset>
              </wp:positionH>
              <wp:positionV relativeFrom="paragraph">
                <wp:posOffset>-50165</wp:posOffset>
              </wp:positionV>
              <wp:extent cx="1590040" cy="198120"/>
              <wp:effectExtent l="0" t="0" r="10160" b="11430"/>
              <wp:wrapNone/>
              <wp:docPr id="167205637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06EC1" w14:textId="5CBD43BB" w:rsidR="00E37AF3" w:rsidRDefault="00E37AF3" w:rsidP="00A43BF9">
                          <w:pPr>
                            <w:snapToGrid w:val="0"/>
                            <w:ind w:firstLine="0"/>
                            <w:jc w:val="center"/>
                            <w:rPr>
                              <w:rFonts w:ascii="華康超黑體" w:eastAsia="華康超黑體"/>
                              <w:noProof/>
                              <w:sz w:val="32"/>
                              <w:szCs w:val="32"/>
                            </w:rPr>
                          </w:pPr>
                          <w:r>
                            <w:rPr>
                              <w:rFonts w:ascii="華康超黑體" w:eastAsia="華康超黑體" w:hint="eastAsia"/>
                              <w:lang w:eastAsia="zh-TW"/>
                            </w:rPr>
                            <w:t>附　錄</w:t>
                          </w:r>
                        </w:p>
                        <w:p w14:paraId="4C25B189" w14:textId="77777777" w:rsidR="00E37AF3" w:rsidRDefault="00E37AF3"/>
                        <w:p w14:paraId="5D18C34A" w14:textId="77777777" w:rsidR="00E37AF3" w:rsidRDefault="00E37AF3" w:rsidP="00A43BF9">
                          <w:pPr>
                            <w:snapToGrid w:val="0"/>
                            <w:ind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CFC9C" id="_x0000_t202" coordsize="21600,21600" o:spt="202" path="m,l,21600r21600,l21600,xe">
              <v:stroke joinstyle="miter"/>
              <v:path gradientshapeok="t" o:connecttype="rect"/>
            </v:shapetype>
            <v:shape id="_x0000_s1040" type="#_x0000_t202" style="position:absolute;left:0;text-align:left;margin-left:296.8pt;margin-top:-3.95pt;width:125.2pt;height:15.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0f2QEAAJkDAAAOAAAAZHJzL2Uyb0RvYy54bWysU8Fu1DAQvSPxD5bvbJIVoDbabFVaFSEV&#10;qFT6AV7HSSwSj5nxbrJ8PWNns6VwQ1ysscd+896b8eZqGnpxMEgWXCWLVS6FcRpq69pKPn27e3Mh&#10;BQXlatWDM5U8GpJX29evNqMvzRo66GuDgkEclaOvZBeCL7OMdGcGRSvwxnGyARxU4C22WY1qZPSh&#10;z9Z5/j4bAWuPoA0Rn97OSblN+E1jdPjaNGSC6CvJ3EJaMa27uGbbjSpbVL6z+kRD/QOLQVnHRc9Q&#10;tyoosUf7F9RgNQJBE1YahgyaxmqTNLCaIv9DzWOnvEla2BzyZ5vo/8HqL4dH/4AiTB9g4gYmEeTv&#10;QX8n4eCmU64114gwdkbVXLiIlmWjp/L0NFpNJUWQ3fgZam6y2gdIQFODQ3SFdQpG5wYcz6abKQgd&#10;S767zPO3nNKcKy4vinXqSqbK5bVHCh8NDCIGlURuakJXh3sKkY0qlyuxmIM72/epsb17ccAX40li&#10;HwnP1MO0m4StuXgqHNXsoD6yHoR5Xni+OegAf0ox8qxUkn7sFRop+k+OPYmDtQS4BLslUE7z00oG&#10;KebwJswDuPdo246RZ9cdXLNvjU2Snlmc+HL/k9LTrMYB+32fbj3/qO0vAA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M&#10;eQ0f2QEAAJkDAAAOAAAAAAAAAAAAAAAAAC4CAABkcnMvZTJvRG9jLnhtbFBLAQItABQABgAIAAAA&#10;IQC42pRf3wAAAAkBAAAPAAAAAAAAAAAAAAAAADMEAABkcnMvZG93bnJldi54bWxQSwUGAAAAAAQA&#10;BADzAAAAPwUAAAAA&#10;" filled="f" stroked="f">
              <v:textbox inset="0,0,0,0">
                <w:txbxContent>
                  <w:p w14:paraId="1A806EC1" w14:textId="5CBD43BB" w:rsidR="00E37AF3" w:rsidRDefault="00E37AF3" w:rsidP="00A43BF9">
                    <w:pPr>
                      <w:snapToGrid w:val="0"/>
                      <w:ind w:firstLine="0"/>
                      <w:jc w:val="center"/>
                      <w:rPr>
                        <w:rFonts w:ascii="華康超黑體" w:eastAsia="華康超黑體"/>
                        <w:noProof/>
                        <w:sz w:val="32"/>
                        <w:szCs w:val="32"/>
                      </w:rPr>
                    </w:pPr>
                    <w:r>
                      <w:rPr>
                        <w:rFonts w:ascii="華康超黑體" w:eastAsia="華康超黑體" w:hint="eastAsia"/>
                        <w:lang w:eastAsia="zh-TW"/>
                      </w:rPr>
                      <w:t>附　錄</w:t>
                    </w:r>
                  </w:p>
                  <w:p w14:paraId="4C25B189" w14:textId="77777777" w:rsidR="00E37AF3" w:rsidRDefault="00E37AF3"/>
                  <w:p w14:paraId="5D18C34A" w14:textId="77777777" w:rsidR="00E37AF3" w:rsidRDefault="00E37AF3" w:rsidP="00A43BF9">
                    <w:pPr>
                      <w:snapToGrid w:val="0"/>
                      <w:ind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63712" behindDoc="1" locked="0" layoutInCell="1" allowOverlap="1" wp14:anchorId="05B84D9C" wp14:editId="0A860043">
              <wp:simplePos x="0" y="0"/>
              <wp:positionH relativeFrom="column">
                <wp:posOffset>-1270</wp:posOffset>
              </wp:positionH>
              <wp:positionV relativeFrom="paragraph">
                <wp:posOffset>-78740</wp:posOffset>
              </wp:positionV>
              <wp:extent cx="3707130" cy="338455"/>
              <wp:effectExtent l="8255" t="35560" r="8890" b="35560"/>
              <wp:wrapNone/>
              <wp:docPr id="197285307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1E3DA9" id="Freeform 96"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61664" behindDoc="1" locked="0" layoutInCell="1" allowOverlap="1" wp14:anchorId="51C4D2B8" wp14:editId="06D4C885">
              <wp:simplePos x="0" y="0"/>
              <wp:positionH relativeFrom="column">
                <wp:posOffset>3709670</wp:posOffset>
              </wp:positionH>
              <wp:positionV relativeFrom="paragraph">
                <wp:posOffset>35560</wp:posOffset>
              </wp:positionV>
              <wp:extent cx="1714500" cy="113665"/>
              <wp:effectExtent l="0" t="0" r="0" b="635"/>
              <wp:wrapNone/>
              <wp:docPr id="79931281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AFC64" id="Rectangle 94" o:spid="_x0000_s1026" style="position:absolute;margin-left:292.1pt;margin-top:2.8pt;width:135pt;height:8.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69D8" w14:textId="77777777" w:rsidR="00E70DDC" w:rsidRDefault="00E70DDC">
    <w:pPr>
      <w:pStyle w:val="ab"/>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6B39" w14:textId="77777777" w:rsidR="00E70DDC" w:rsidRDefault="00E70DDC">
    <w:pPr>
      <w:pStyle w:val="ab"/>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4DFD" w14:textId="77777777" w:rsidR="00E70DDC" w:rsidRDefault="00E70D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FBAA" w14:textId="6BE6535B" w:rsidR="00E70DDC" w:rsidRPr="00752A39" w:rsidRDefault="00752A39" w:rsidP="00752A39">
    <w:pPr>
      <w:snapToGrid w:val="0"/>
      <w:ind w:left="6000" w:right="120" w:firstLine="480"/>
    </w:pPr>
    <w:r>
      <w:rPr>
        <w:noProof/>
        <w:lang w:eastAsia="zh-TW"/>
      </w:rPr>
      <mc:AlternateContent>
        <mc:Choice Requires="wps">
          <w:drawing>
            <wp:anchor distT="0" distB="0" distL="114300" distR="114300" simplePos="0" relativeHeight="251745280" behindDoc="1" locked="0" layoutInCell="1" allowOverlap="1" wp14:anchorId="1B1CDCC5" wp14:editId="3D4E41E4">
              <wp:simplePos x="0" y="0"/>
              <wp:positionH relativeFrom="column">
                <wp:posOffset>3709670</wp:posOffset>
              </wp:positionH>
              <wp:positionV relativeFrom="paragraph">
                <wp:posOffset>35560</wp:posOffset>
              </wp:positionV>
              <wp:extent cx="1714500" cy="113665"/>
              <wp:effectExtent l="0" t="0" r="0" b="635"/>
              <wp:wrapNone/>
              <wp:docPr id="6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6F09DE" id="Rectangle 18" o:spid="_x0000_s1026" style="position:absolute;margin-left:292.1pt;margin-top:2.8pt;width:135pt;height:8.95pt;z-index:-25157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746304" behindDoc="0" locked="0" layoutInCell="1" allowOverlap="1" wp14:anchorId="7E4296E0" wp14:editId="5BA3016A">
              <wp:simplePos x="0" y="0"/>
              <wp:positionH relativeFrom="column">
                <wp:posOffset>3769360</wp:posOffset>
              </wp:positionH>
              <wp:positionV relativeFrom="paragraph">
                <wp:posOffset>-50165</wp:posOffset>
              </wp:positionV>
              <wp:extent cx="1588770" cy="173990"/>
              <wp:effectExtent l="0" t="0" r="0" b="0"/>
              <wp:wrapNone/>
              <wp:docPr id="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A582C" w14:textId="77777777" w:rsidR="00752A39" w:rsidRDefault="00752A39" w:rsidP="00752A39">
                          <w:pPr>
                            <w:snapToGrid w:val="0"/>
                            <w:ind w:firstLine="0"/>
                            <w:jc w:val="distribute"/>
                          </w:pPr>
                          <w:r>
                            <w:rPr>
                              <w:rFonts w:ascii="華康超黑體" w:eastAsia="華康超黑體" w:hAnsi="華康超黑體" w:cs="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296E0" id="_x0000_t202" coordsize="21600,21600" o:spt="202" path="m,l,21600r21600,l21600,xe">
              <v:stroke joinstyle="miter"/>
              <v:path gradientshapeok="t" o:connecttype="rect"/>
            </v:shapetype>
            <v:shape id="Text Box 19" o:spid="_x0000_s1031" type="#_x0000_t202" style="position:absolute;left:0;text-align:left;margin-left:296.8pt;margin-top:-3.95pt;width:125.1pt;height:13.7pt;z-index:2517463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ND9wEAAN4DAAAOAAAAZHJzL2Uyb0RvYy54bWysU9uO0zAQfUfiHyy/07SLoN2o6Wrpqghp&#10;YZEWPsBxnMTC8Zix26R8PWMn6QL7tiIP1vgyZ+acOdneDJ1hJ4Vegy34arHkTFkJlbZNwb9/O7zZ&#10;cOaDsJUwYFXBz8rzm93rV9ve5eoKWjCVQkYg1ue9K3gbgsuzzMtWdcIvwClLlzVgJwJtsckqFD2h&#10;dya7Wi7fZz1g5RCk8p5O78ZLvkv4da1keKhrrwIzBafeQloxrWVcs91W5A0K12o5tSFe0EUntKWi&#10;F6g7EQQ7on4G1WmJ4KEOCwldBnWtpUociM1q+Q+bx1Y4lbiQON5dZPL/D1Z+OT26r8jC8AEGGmAi&#10;4d09yB+eWdi3wjbqFhH6VomKCq+iZFnvfD6lRql97iNI2X+GioYsjgES0FBjF1UhnozQaQDni+hq&#10;CEzGku82m/WariTdrdZvr6/TVDKRz9kOffiooGMxKDjSUBO6ON37ELsR+fwkFvNgdHXQxqQNNuXe&#10;IDsJMsAhfWOuca0YT+dyfnya8P7CMDYiWYiYY7l4kjSItEcBwlAOTFeTQFGSEqoziYIwmo5+Egpa&#10;wF+c9WS4gvufR4GKM/PJkrDRnXOAc1DOgbCSUgseOBvDfRhdfHSom5aQx9FZuCXxa510eepiapdM&#10;lOhNho8u/XOfXj39lrvfAAAA//8DAFBLAwQUAAYACAAAACEASjx9z94AAAAJAQAADwAAAGRycy9k&#10;b3ducmV2LnhtbEyPQU/CQBCF7yb+h82QeIMtVKCt3RLF6JVYTbgu3aFt2p1tugvUf+940uNkvrz3&#10;vXw32V5ccfStIwXLRQQCqXKmpVrB1+fbPAHhgyaje0eo4Bs97Ir7u1xnxt3oA69lqAWHkM+0giaE&#10;IZPSVw1a7RduQOLf2Y1WBz7HWppR3zjc9nIVRRtpdUvc0OgB9w1WXXmxCuLDanv07+Xrfjhi2iX+&#10;pTtTo9TDbHp+AhFwCn8w/OqzOhTsdHIXMl70CtZpvGFUwXybgmAgeYx5y4nJdA2yyOX/BcUPAAAA&#10;//8DAFBLAQItABQABgAIAAAAIQC2gziS/gAAAOEBAAATAAAAAAAAAAAAAAAAAAAAAABbQ29udGVu&#10;dF9UeXBlc10ueG1sUEsBAi0AFAAGAAgAAAAhADj9If/WAAAAlAEAAAsAAAAAAAAAAAAAAAAALwEA&#10;AF9yZWxzLy5yZWxzUEsBAi0AFAAGAAgAAAAhAPyHI0P3AQAA3gMAAA4AAAAAAAAAAAAAAAAALgIA&#10;AGRycy9lMm9Eb2MueG1sUEsBAi0AFAAGAAgAAAAhAEo8fc/eAAAACQEAAA8AAAAAAAAAAAAAAAAA&#10;UQQAAGRycy9kb3ducmV2LnhtbFBLBQYAAAAABAAEAPMAAABcBQAAAAA=&#10;" stroked="f">
              <v:fill opacity="0"/>
              <v:textbox inset="0,0,0,0">
                <w:txbxContent>
                  <w:p w14:paraId="33FA582C" w14:textId="77777777" w:rsidR="00752A39" w:rsidRDefault="00752A39" w:rsidP="00752A39">
                    <w:pPr>
                      <w:snapToGrid w:val="0"/>
                      <w:ind w:firstLine="0"/>
                      <w:jc w:val="distribute"/>
                    </w:pPr>
                    <w:r>
                      <w:rPr>
                        <w:rFonts w:ascii="華康超黑體" w:eastAsia="華康超黑體" w:hAnsi="華康超黑體" w:cs="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747328" behindDoc="1" locked="0" layoutInCell="1" allowOverlap="1" wp14:anchorId="177A2B08" wp14:editId="44D19E7C">
              <wp:simplePos x="0" y="0"/>
              <wp:positionH relativeFrom="column">
                <wp:posOffset>-1270</wp:posOffset>
              </wp:positionH>
              <wp:positionV relativeFrom="paragraph">
                <wp:posOffset>-78740</wp:posOffset>
              </wp:positionV>
              <wp:extent cx="3707130" cy="338455"/>
              <wp:effectExtent l="19050" t="0" r="26670" b="23495"/>
              <wp:wrapNone/>
              <wp:docPr id="58"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29FEB86" id="Freeform 20" o:spid="_x0000_s1026" style="position:absolute;z-index:-251569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E99F" w14:textId="77777777" w:rsidR="00E70DDC" w:rsidRDefault="00E70D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6E3B" w14:textId="77777777" w:rsidR="00752A39" w:rsidRPr="00E9073F" w:rsidRDefault="00752A39" w:rsidP="00E9073F">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42208" behindDoc="1" locked="0" layoutInCell="1" allowOverlap="1" wp14:anchorId="47DDA9F8" wp14:editId="1DCE7573">
              <wp:simplePos x="0" y="0"/>
              <wp:positionH relativeFrom="column">
                <wp:posOffset>3769360</wp:posOffset>
              </wp:positionH>
              <wp:positionV relativeFrom="paragraph">
                <wp:posOffset>-50165</wp:posOffset>
              </wp:positionV>
              <wp:extent cx="1590040" cy="198120"/>
              <wp:effectExtent l="0" t="0" r="10160" b="11430"/>
              <wp:wrapNone/>
              <wp:docPr id="108582205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FFF94" w14:textId="77777777" w:rsidR="00752A39" w:rsidRDefault="00752A39" w:rsidP="00E9073F">
                          <w:pPr>
                            <w:snapToGrid w:val="0"/>
                            <w:ind w:firstLine="0"/>
                            <w:jc w:val="distribute"/>
                            <w:rPr>
                              <w:rFonts w:ascii="華康超黑體" w:eastAsia="華康超黑體"/>
                              <w:noProof/>
                              <w:sz w:val="32"/>
                              <w:szCs w:val="32"/>
                            </w:rPr>
                          </w:pPr>
                          <w:r>
                            <w:rPr>
                              <w:rFonts w:ascii="華康超黑體" w:eastAsia="華康超黑體" w:hint="eastAsia"/>
                              <w:lang w:eastAsia="zh-TW"/>
                            </w:rPr>
                            <w:t>經濟環境</w:t>
                          </w:r>
                        </w:p>
                        <w:p w14:paraId="0EAC9507" w14:textId="77777777" w:rsidR="00752A39" w:rsidRDefault="00752A39"/>
                        <w:p w14:paraId="0DDDF33B" w14:textId="77777777" w:rsidR="00752A39" w:rsidRDefault="00752A39" w:rsidP="00E9073F">
                          <w:pPr>
                            <w:snapToGrid w:val="0"/>
                            <w:ind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DA9F8" id="_x0000_t202" coordsize="21600,21600" o:spt="202" path="m,l,21600r21600,l21600,xe">
              <v:stroke joinstyle="miter"/>
              <v:path gradientshapeok="t" o:connecttype="rect"/>
            </v:shapetype>
            <v:shape id="Text Box 113" o:spid="_x0000_s1032" type="#_x0000_t202" style="position:absolute;left:0;text-align:left;margin-left:296.8pt;margin-top:-3.95pt;width:125.2pt;height:15.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ZN2QEAAJgDAAAOAAAAZHJzL2Uyb0RvYy54bWysU8Fu1DAQvSPxD5bvbJIVoDbabFVaFSEV&#10;qFT6AbOOk1gkHjP2brJ8PWNns6VwQ1ysscd+896b8eZqGnpx0OQN2koWq1wKbRXWxraVfPp29+ZC&#10;Ch/A1tCj1ZU8ai+vtq9fbUZX6jV22NeaBINYX46ukl0Irswyrzo9gF+h05aTDdIAgbfUZjXByOhD&#10;n63z/H02ItWOUGnv+fR2Tsptwm8arcLXpvE6iL6SzC2kldK6i2u23UDZErjOqBMN+AcWAxjLRc9Q&#10;txBA7Mn8BTUYReixCSuFQ4ZNY5ROGlhNkf+h5rEDp5MWNse7s03+/8GqL4dH90AiTB9w4gYmEd7d&#10;o/ruhcWbDmyrr4lw7DTUXLiIlmWj8+XpabTalz6C7MbPWHOTYR8wAU0NDdEV1ikYnRtwPJuupyBU&#10;LPnuMs/fckpxrri8KNapKxmUy2tHPnzUOIgYVJK4qQkdDvc+RDZQLldiMYt3pu9TY3v74oAvxpPE&#10;PhKeqYdpNwlTV3IdpUUxO6yPLIdwHhcebw46pJ9SjDwqlfQ/9kBaiv6TZUviXC0BLcFuCcAqflrJ&#10;IMUc3oR5/vaOTNsx8my6xWu2rTFJ0TOLE11ufxJ6GtU4X7/v063nD7X9BQ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V&#10;BeZN2QEAAJgDAAAOAAAAAAAAAAAAAAAAAC4CAABkcnMvZTJvRG9jLnhtbFBLAQItABQABgAIAAAA&#10;IQC42pRf3wAAAAkBAAAPAAAAAAAAAAAAAAAAADMEAABkcnMvZG93bnJldi54bWxQSwUGAAAAAAQA&#10;BADzAAAAPwUAAAAA&#10;" filled="f" stroked="f">
              <v:textbox inset="0,0,0,0">
                <w:txbxContent>
                  <w:p w14:paraId="276FFF94" w14:textId="77777777" w:rsidR="00752A39" w:rsidRDefault="00752A39" w:rsidP="00E9073F">
                    <w:pPr>
                      <w:snapToGrid w:val="0"/>
                      <w:ind w:firstLine="0"/>
                      <w:jc w:val="distribute"/>
                      <w:rPr>
                        <w:rFonts w:ascii="華康超黑體" w:eastAsia="華康超黑體"/>
                        <w:noProof/>
                        <w:sz w:val="32"/>
                        <w:szCs w:val="32"/>
                      </w:rPr>
                    </w:pPr>
                    <w:r>
                      <w:rPr>
                        <w:rFonts w:ascii="華康超黑體" w:eastAsia="華康超黑體" w:hint="eastAsia"/>
                        <w:lang w:eastAsia="zh-TW"/>
                      </w:rPr>
                      <w:t>經濟環境</w:t>
                    </w:r>
                  </w:p>
                  <w:p w14:paraId="0EAC9507" w14:textId="77777777" w:rsidR="00752A39" w:rsidRDefault="00752A39"/>
                  <w:p w14:paraId="0DDDF33B" w14:textId="77777777" w:rsidR="00752A39" w:rsidRDefault="00752A39" w:rsidP="00E9073F">
                    <w:pPr>
                      <w:snapToGrid w:val="0"/>
                      <w:ind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43232" behindDoc="1" locked="0" layoutInCell="1" allowOverlap="1" wp14:anchorId="147C74E7" wp14:editId="059D7745">
              <wp:simplePos x="0" y="0"/>
              <wp:positionH relativeFrom="column">
                <wp:posOffset>-1270</wp:posOffset>
              </wp:positionH>
              <wp:positionV relativeFrom="paragraph">
                <wp:posOffset>-78740</wp:posOffset>
              </wp:positionV>
              <wp:extent cx="3707130" cy="338455"/>
              <wp:effectExtent l="8255" t="35560" r="8890" b="35560"/>
              <wp:wrapNone/>
              <wp:docPr id="36572912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E48CA8" id="Freeform 26"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41184" behindDoc="1" locked="0" layoutInCell="1" allowOverlap="1" wp14:anchorId="04F55222" wp14:editId="525CA171">
              <wp:simplePos x="0" y="0"/>
              <wp:positionH relativeFrom="column">
                <wp:posOffset>3709670</wp:posOffset>
              </wp:positionH>
              <wp:positionV relativeFrom="paragraph">
                <wp:posOffset>35560</wp:posOffset>
              </wp:positionV>
              <wp:extent cx="1714500" cy="113665"/>
              <wp:effectExtent l="0" t="0" r="0" b="635"/>
              <wp:wrapNone/>
              <wp:docPr id="178943805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5EFC7" id="Rectangle 112" o:spid="_x0000_s1026" style="position:absolute;margin-left:292.1pt;margin-top:2.8pt;width:135pt;height:8.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390A" w14:textId="1E500904" w:rsidR="00CE6C0E" w:rsidRPr="00E37AF3" w:rsidRDefault="00E37AF3" w:rsidP="00E37AF3">
    <w:pPr>
      <w:snapToGrid w:val="0"/>
      <w:ind w:leftChars="2500" w:left="6000" w:rightChars="50" w:right="120" w:firstLine="472"/>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759616" behindDoc="1" locked="0" layoutInCell="1" allowOverlap="1" wp14:anchorId="2FF7DF10" wp14:editId="53352A60">
              <wp:simplePos x="0" y="0"/>
              <wp:positionH relativeFrom="column">
                <wp:posOffset>-13335</wp:posOffset>
              </wp:positionH>
              <wp:positionV relativeFrom="paragraph">
                <wp:posOffset>-78740</wp:posOffset>
              </wp:positionV>
              <wp:extent cx="3090545" cy="338455"/>
              <wp:effectExtent l="5715" t="35560" r="8890" b="35560"/>
              <wp:wrapNone/>
              <wp:docPr id="276537646"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C7149" id="Freeform 114"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58592" behindDoc="1" locked="0" layoutInCell="1" allowOverlap="1" wp14:anchorId="39A77C3E" wp14:editId="6956286B">
              <wp:simplePos x="0" y="0"/>
              <wp:positionH relativeFrom="column">
                <wp:posOffset>3133090</wp:posOffset>
              </wp:positionH>
              <wp:positionV relativeFrom="paragraph">
                <wp:posOffset>-50165</wp:posOffset>
              </wp:positionV>
              <wp:extent cx="2258695" cy="198120"/>
              <wp:effectExtent l="0" t="0" r="0" b="4445"/>
              <wp:wrapNone/>
              <wp:docPr id="29205335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DB5A2" w14:textId="77777777" w:rsidR="00E37AF3" w:rsidRPr="000C2131" w:rsidRDefault="00E37AF3" w:rsidP="00E37AF3">
                          <w:pPr>
                            <w:snapToGrid w:val="0"/>
                            <w:ind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77C3E" id="_x0000_t202" coordsize="21600,21600" o:spt="202" path="m,l,21600r21600,l21600,xe">
              <v:stroke joinstyle="miter"/>
              <v:path gradientshapeok="t" o:connecttype="rect"/>
            </v:shapetype>
            <v:shape id="_x0000_s1033" type="#_x0000_t202" style="position:absolute;left:0;text-align:left;margin-left:246.7pt;margin-top:-3.95pt;width:177.85pt;height:15.6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399DB5A2" w14:textId="77777777" w:rsidR="00E37AF3" w:rsidRPr="000C2131" w:rsidRDefault="00E37AF3" w:rsidP="00E37AF3">
                    <w:pPr>
                      <w:snapToGrid w:val="0"/>
                      <w:ind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57568" behindDoc="1" locked="0" layoutInCell="1" allowOverlap="1" wp14:anchorId="29597F2B" wp14:editId="6970567B">
              <wp:simplePos x="0" y="0"/>
              <wp:positionH relativeFrom="column">
                <wp:posOffset>3081020</wp:posOffset>
              </wp:positionH>
              <wp:positionV relativeFrom="paragraph">
                <wp:posOffset>35560</wp:posOffset>
              </wp:positionV>
              <wp:extent cx="2339975" cy="113665"/>
              <wp:effectExtent l="4445" t="0" r="0" b="3175"/>
              <wp:wrapNone/>
              <wp:docPr id="48453746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DA000" id="Rectangle 112" o:spid="_x0000_s1026" style="position:absolute;margin-left:242.6pt;margin-top:2.8pt;width:184.25pt;height:8.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767FE" w14:textId="77777777" w:rsidR="00CE6C0E" w:rsidRPr="003C7DEB" w:rsidRDefault="00CE6C0E" w:rsidP="003C7DEB">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54496" behindDoc="1" locked="0" layoutInCell="1" allowOverlap="1" wp14:anchorId="166D6B5E" wp14:editId="7EBCC4CB">
              <wp:simplePos x="0" y="0"/>
              <wp:positionH relativeFrom="column">
                <wp:posOffset>3769360</wp:posOffset>
              </wp:positionH>
              <wp:positionV relativeFrom="paragraph">
                <wp:posOffset>-50165</wp:posOffset>
              </wp:positionV>
              <wp:extent cx="1590040" cy="198120"/>
              <wp:effectExtent l="0" t="0" r="10160" b="11430"/>
              <wp:wrapNone/>
              <wp:docPr id="52783226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FDF1" w14:textId="77777777" w:rsidR="00CE6C0E" w:rsidRDefault="00CE6C0E" w:rsidP="003C7DEB">
                          <w:pPr>
                            <w:snapToGrid w:val="0"/>
                            <w:ind w:firstLine="0"/>
                            <w:jc w:val="distribute"/>
                            <w:rPr>
                              <w:rFonts w:ascii="華康超黑體" w:eastAsia="華康超黑體"/>
                              <w:noProof/>
                              <w:sz w:val="32"/>
                              <w:szCs w:val="32"/>
                              <w:lang w:eastAsia="zh-TW"/>
                            </w:rPr>
                          </w:pPr>
                          <w:r w:rsidRPr="00C92F25">
                            <w:rPr>
                              <w:rFonts w:ascii="華康超黑體" w:eastAsia="華康超黑體"/>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D6B5E"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r2gEAAJgDAAAOAAAAZHJzL2Uyb0RvYy54bWysU9tu2zAMfR+wfxD0vtgOu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3V3l+wS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Pixpa9oBAACYAwAADgAAAAAAAAAAAAAAAAAuAgAAZHJzL2Uyb0RvYy54bWxQSwECLQAUAAYACAAA&#10;ACEAuNqUX98AAAAJAQAADwAAAAAAAAAAAAAAAAA0BAAAZHJzL2Rvd25yZXYueG1sUEsFBgAAAAAE&#10;AAQA8wAAAEAFAAAAAA==&#10;" filled="f" stroked="f">
              <v:textbox inset="0,0,0,0">
                <w:txbxContent>
                  <w:p w14:paraId="3D1AFDF1" w14:textId="77777777" w:rsidR="00CE6C0E" w:rsidRDefault="00CE6C0E" w:rsidP="003C7DEB">
                    <w:pPr>
                      <w:snapToGrid w:val="0"/>
                      <w:ind w:firstLine="0"/>
                      <w:jc w:val="distribute"/>
                      <w:rPr>
                        <w:rFonts w:ascii="華康超黑體" w:eastAsia="華康超黑體"/>
                        <w:noProof/>
                        <w:sz w:val="32"/>
                        <w:szCs w:val="32"/>
                        <w:lang w:eastAsia="zh-TW"/>
                      </w:rPr>
                    </w:pPr>
                    <w:r w:rsidRPr="00C92F25">
                      <w:rPr>
                        <w:rFonts w:ascii="華康超黑體" w:eastAsia="華康超黑體"/>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55520" behindDoc="1" locked="0" layoutInCell="1" allowOverlap="1" wp14:anchorId="2AD6A32C" wp14:editId="073E998B">
              <wp:simplePos x="0" y="0"/>
              <wp:positionH relativeFrom="column">
                <wp:posOffset>-1270</wp:posOffset>
              </wp:positionH>
              <wp:positionV relativeFrom="paragraph">
                <wp:posOffset>-78740</wp:posOffset>
              </wp:positionV>
              <wp:extent cx="3707130" cy="338455"/>
              <wp:effectExtent l="8255" t="35560" r="8890" b="35560"/>
              <wp:wrapNone/>
              <wp:docPr id="965476220"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1986E8" id="Freeform 90"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53472" behindDoc="1" locked="0" layoutInCell="1" allowOverlap="1" wp14:anchorId="079512B6" wp14:editId="7CFB7FD8">
              <wp:simplePos x="0" y="0"/>
              <wp:positionH relativeFrom="column">
                <wp:posOffset>3709670</wp:posOffset>
              </wp:positionH>
              <wp:positionV relativeFrom="paragraph">
                <wp:posOffset>35560</wp:posOffset>
              </wp:positionV>
              <wp:extent cx="1714500" cy="113665"/>
              <wp:effectExtent l="0" t="0" r="0" b="635"/>
              <wp:wrapNone/>
              <wp:docPr id="103787413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21F6B" id="Rectangle 88" o:spid="_x0000_s1026" style="position:absolute;margin-left:292.1pt;margin-top:2.8pt;width:135pt;height:8.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8B0A" w14:textId="77777777" w:rsidR="00E70DDC" w:rsidRPr="003C7DEB" w:rsidRDefault="00E70DDC" w:rsidP="003C7DEB">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29920" behindDoc="1" locked="0" layoutInCell="1" allowOverlap="1" wp14:anchorId="451FF698" wp14:editId="7643F7B6">
              <wp:simplePos x="0" y="0"/>
              <wp:positionH relativeFrom="column">
                <wp:posOffset>3769360</wp:posOffset>
              </wp:positionH>
              <wp:positionV relativeFrom="paragraph">
                <wp:posOffset>-50165</wp:posOffset>
              </wp:positionV>
              <wp:extent cx="1590040" cy="198120"/>
              <wp:effectExtent l="0" t="0" r="10160" b="11430"/>
              <wp:wrapNone/>
              <wp:docPr id="2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1A41C" w14:textId="7166B9DE" w:rsidR="00E70DDC" w:rsidRDefault="00E70DDC" w:rsidP="00C92F25">
                          <w:pPr>
                            <w:snapToGrid w:val="0"/>
                            <w:ind w:firstLine="0"/>
                            <w:jc w:val="distribute"/>
                            <w:rPr>
                              <w:rFonts w:ascii="華康超黑體" w:eastAsia="華康超黑體"/>
                              <w:noProof/>
                              <w:sz w:val="32"/>
                              <w:szCs w:val="32"/>
                              <w:lang w:eastAsia="zh-TW"/>
                            </w:rPr>
                          </w:pPr>
                          <w:r w:rsidRPr="00C92F25">
                            <w:rPr>
                              <w:rFonts w:ascii="華康超黑體" w:eastAsia="華康超黑體" w:hint="eastAsia"/>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FF698"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M+2gEAAJgDAAAOAAAAZHJzL2Uyb0RvYy54bWysU9tu2zAMfR+wfxD0vtgO1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L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jd7DPtoBAACYAwAADgAAAAAAAAAAAAAAAAAuAgAAZHJzL2Uyb0RvYy54bWxQSwECLQAUAAYACAAA&#10;ACEAuNqUX98AAAAJAQAADwAAAAAAAAAAAAAAAAA0BAAAZHJzL2Rvd25yZXYueG1sUEsFBgAAAAAE&#10;AAQA8wAAAEAFAAAAAA==&#10;" filled="f" stroked="f">
              <v:textbox inset="0,0,0,0">
                <w:txbxContent>
                  <w:p w14:paraId="39D1A41C" w14:textId="7166B9DE" w:rsidR="00E70DDC" w:rsidRDefault="00E70DDC" w:rsidP="00C92F25">
                    <w:pPr>
                      <w:snapToGrid w:val="0"/>
                      <w:ind w:firstLine="0"/>
                      <w:jc w:val="distribute"/>
                      <w:rPr>
                        <w:rFonts w:ascii="華康超黑體" w:eastAsia="華康超黑體"/>
                        <w:noProof/>
                        <w:sz w:val="32"/>
                        <w:szCs w:val="32"/>
                        <w:lang w:eastAsia="zh-TW"/>
                      </w:rPr>
                    </w:pPr>
                    <w:r w:rsidRPr="00C92F25">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0944" behindDoc="1" locked="0" layoutInCell="1" allowOverlap="1" wp14:anchorId="288300CC" wp14:editId="44C2595E">
              <wp:simplePos x="0" y="0"/>
              <wp:positionH relativeFrom="column">
                <wp:posOffset>-1270</wp:posOffset>
              </wp:positionH>
              <wp:positionV relativeFrom="paragraph">
                <wp:posOffset>-78740</wp:posOffset>
              </wp:positionV>
              <wp:extent cx="3707130" cy="338455"/>
              <wp:effectExtent l="8255" t="35560" r="8890" b="35560"/>
              <wp:wrapNone/>
              <wp:docPr id="2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707428" id="Freeform 90"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8896" behindDoc="1" locked="0" layoutInCell="1" allowOverlap="1" wp14:anchorId="6EEB3B05" wp14:editId="514420C8">
              <wp:simplePos x="0" y="0"/>
              <wp:positionH relativeFrom="column">
                <wp:posOffset>3709670</wp:posOffset>
              </wp:positionH>
              <wp:positionV relativeFrom="paragraph">
                <wp:posOffset>35560</wp:posOffset>
              </wp:positionV>
              <wp:extent cx="1714500" cy="113665"/>
              <wp:effectExtent l="0" t="0" r="0" b="635"/>
              <wp:wrapNone/>
              <wp:docPr id="2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98A0F" id="Rectangle 88" o:spid="_x0000_s1026" style="position:absolute;margin-left:292.1pt;margin-top:2.8pt;width:135pt;height:8.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1A62" w14:textId="77777777" w:rsidR="00E70DDC" w:rsidRPr="003C7DEB" w:rsidRDefault="00E70DDC" w:rsidP="003C7DEB">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738112" behindDoc="1" locked="0" layoutInCell="1" allowOverlap="1" wp14:anchorId="19A3EEEE" wp14:editId="4111E552">
              <wp:simplePos x="0" y="0"/>
              <wp:positionH relativeFrom="column">
                <wp:posOffset>3769360</wp:posOffset>
              </wp:positionH>
              <wp:positionV relativeFrom="paragraph">
                <wp:posOffset>-50165</wp:posOffset>
              </wp:positionV>
              <wp:extent cx="1590040" cy="198120"/>
              <wp:effectExtent l="0" t="0" r="10160" b="11430"/>
              <wp:wrapNone/>
              <wp:docPr id="3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E2A51" w14:textId="3C74E0C5" w:rsidR="00E70DDC" w:rsidRDefault="00E70DDC" w:rsidP="00C92F25">
                          <w:pPr>
                            <w:snapToGrid w:val="0"/>
                            <w:ind w:firstLine="0"/>
                            <w:jc w:val="distribute"/>
                            <w:rPr>
                              <w:rFonts w:ascii="華康超黑體" w:eastAsia="華康超黑體"/>
                              <w:noProof/>
                              <w:sz w:val="32"/>
                              <w:szCs w:val="32"/>
                              <w:lang w:eastAsia="zh-TW"/>
                            </w:rPr>
                          </w:pPr>
                          <w:r w:rsidRPr="00C92F25">
                            <w:rPr>
                              <w:rFonts w:ascii="華康超黑體" w:eastAsia="華康超黑體"/>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3EEEE"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zA2gEAAJgDAAAOAAAAZHJzL2Uyb0RvYy54bWysU9tu2zAMfR+wfxD0vtgOtqI14hRdiw4D&#10;ugvQ9QMUWbaF2aJGKrGzrx8lx+nWvQ17EShROjznkNpcT0MvDgbJgqtkscqlME5DbV1byadv928u&#10;paCgXK16cKaSR0Pyevv61Wb0pVlDB31tUDCIo3L0lexC8GWWke7MoGgF3jhONoCDCrzFNqtRjYw+&#10;9Nk6zy+yEbD2CNoQ8endnJTbhN80RocvTUMmiL6SzC2kFdO6i2u23aiyReU7q0801D+wGJR1XPQM&#10;daeCEnu0f0ENViMQNGGlYcigaaw2SQOrKfIXah475U3SwuaQP9tE/w9Wfz48+q8owvQeJm5gEkH+&#10;AfR3Eg5uO+Vac4MIY2dUzYWLaFk2eipPT6PVVFIE2Y2foOYmq32ABDQ1OERXWKdgdG7A8Wy6mYLQ&#10;seS7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Mk8wNoBAACYAwAADgAAAAAAAAAAAAAAAAAuAgAAZHJzL2Uyb0RvYy54bWxQSwECLQAUAAYACAAA&#10;ACEAuNqUX98AAAAJAQAADwAAAAAAAAAAAAAAAAA0BAAAZHJzL2Rvd25yZXYueG1sUEsFBgAAAAAE&#10;AAQA8wAAAEAFAAAAAA==&#10;" filled="f" stroked="f">
              <v:textbox inset="0,0,0,0">
                <w:txbxContent>
                  <w:p w14:paraId="32CE2A51" w14:textId="3C74E0C5" w:rsidR="00E70DDC" w:rsidRDefault="00E70DDC" w:rsidP="00C92F25">
                    <w:pPr>
                      <w:snapToGrid w:val="0"/>
                      <w:ind w:firstLine="0"/>
                      <w:jc w:val="distribute"/>
                      <w:rPr>
                        <w:rFonts w:ascii="華康超黑體" w:eastAsia="華康超黑體"/>
                        <w:noProof/>
                        <w:sz w:val="32"/>
                        <w:szCs w:val="32"/>
                        <w:lang w:eastAsia="zh-TW"/>
                      </w:rPr>
                    </w:pPr>
                    <w:r w:rsidRPr="00C92F25">
                      <w:rPr>
                        <w:rFonts w:ascii="華康超黑體" w:eastAsia="華康超黑體"/>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9136" behindDoc="1" locked="0" layoutInCell="1" allowOverlap="1" wp14:anchorId="669751DB" wp14:editId="562C1AF2">
              <wp:simplePos x="0" y="0"/>
              <wp:positionH relativeFrom="column">
                <wp:posOffset>-1270</wp:posOffset>
              </wp:positionH>
              <wp:positionV relativeFrom="paragraph">
                <wp:posOffset>-78740</wp:posOffset>
              </wp:positionV>
              <wp:extent cx="3707130" cy="338455"/>
              <wp:effectExtent l="8255" t="35560" r="8890" b="35560"/>
              <wp:wrapNone/>
              <wp:docPr id="3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C5B1FE" id="Freeform 90"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37088" behindDoc="1" locked="0" layoutInCell="1" allowOverlap="1" wp14:anchorId="75128E54" wp14:editId="63EB133E">
              <wp:simplePos x="0" y="0"/>
              <wp:positionH relativeFrom="column">
                <wp:posOffset>3709670</wp:posOffset>
              </wp:positionH>
              <wp:positionV relativeFrom="paragraph">
                <wp:posOffset>35560</wp:posOffset>
              </wp:positionV>
              <wp:extent cx="1714500" cy="113665"/>
              <wp:effectExtent l="0" t="0" r="0" b="635"/>
              <wp:wrapNone/>
              <wp:docPr id="3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4D47F" id="Rectangle 88" o:spid="_x0000_s1026" style="position:absolute;margin-left:292.1pt;margin-top:2.8pt;width:135pt;height:8.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AE63" w14:textId="77777777" w:rsidR="00E70DDC" w:rsidRPr="00440CB8" w:rsidRDefault="00E70DDC" w:rsidP="00440CB8">
    <w:pPr>
      <w:snapToGrid w:val="0"/>
      <w:ind w:leftChars="2500" w:left="6000" w:rightChars="50" w:right="120" w:firstLine="0"/>
      <w:jc w:val="distribute"/>
    </w:pPr>
    <w:r>
      <w:rPr>
        <w:rFonts w:ascii="華康超黑體" w:eastAsia="華康超黑體"/>
        <w:noProof/>
        <w:position w:val="60"/>
        <w:lang w:eastAsia="zh-TW"/>
      </w:rPr>
      <mc:AlternateContent>
        <mc:Choice Requires="wps">
          <w:drawing>
            <wp:anchor distT="0" distB="0" distL="114300" distR="114300" simplePos="0" relativeHeight="251670016" behindDoc="1" locked="0" layoutInCell="1" allowOverlap="1" wp14:anchorId="662EBA04" wp14:editId="29A307B1">
              <wp:simplePos x="0" y="0"/>
              <wp:positionH relativeFrom="column">
                <wp:posOffset>3769360</wp:posOffset>
              </wp:positionH>
              <wp:positionV relativeFrom="paragraph">
                <wp:posOffset>-50165</wp:posOffset>
              </wp:positionV>
              <wp:extent cx="1590040" cy="198120"/>
              <wp:effectExtent l="0" t="0" r="10160" b="11430"/>
              <wp:wrapNone/>
              <wp:docPr id="7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9686" w14:textId="31F72839" w:rsidR="00E70DDC" w:rsidRDefault="00E70DDC" w:rsidP="00C92F25">
                          <w:pPr>
                            <w:snapToGrid w:val="0"/>
                            <w:ind w:firstLine="0"/>
                            <w:jc w:val="center"/>
                            <w:rPr>
                              <w:rFonts w:ascii="華康超黑體" w:eastAsia="華康超黑體"/>
                              <w:noProof/>
                              <w:sz w:val="32"/>
                              <w:szCs w:val="32"/>
                              <w:lang w:eastAsia="zh-TW"/>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EBA04" id="_x0000_t202" coordsize="21600,21600" o:spt="202" path="m,l,21600r21600,l21600,xe">
              <v:stroke joinstyle="miter"/>
              <v:path gradientshapeok="t" o:connecttype="rect"/>
            </v:shapetype>
            <v:shape id="Text Box 92" o:spid="_x0000_s1037"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aV2gEAAJgDAAAOAAAAZHJzL2Uyb0RvYy54bWysU9tu2zAMfR+wfxD0vtgOdmmNOEXXosOA&#10;7gJ0/QBZlmNhtqiRSuzs60fJcbqtb8NeBEqUDs85pDZX09CLg0Gy4CpZrHIpjNPQWLer5OO3u1cX&#10;UlBQrlE9OFPJoyF5tX35YjP60qyhg74xKBjEUTn6SnYh+DLLSHdmULQCbxwnW8BBBd7iLmtQjYw+&#10;9Nk6z99mI2DjEbQh4tPbOSm3Cb9tjQ5f2pZMEH0lmVtIK6a1jmu23ahyh8p3Vp9oqH9gMSjruOgZ&#10;6lYFJfZon0ENViMQtGGlYcigba02SQOrKfK/1Dx0ypukhc0hf7aJ/h+s/nx48F9RhOk9TNzAJIL8&#10;PejvJBzcdMrtzDUijJ1RDRcuomXZ6Kk8PY1WU0kRpB4/QcNNVvsACWhqcYiusE7B6NyA49l0MwWh&#10;Y8k3l3n+mlOac8XlRbFOXclUubz2SOGDgUHEoJLITU3o6nBPIbJR5XIlFnNwZ/s+NbZ3fxzwxXiS&#10;2EfCM/Uw1ZOwTSXfRWlRTA3NkeUgzOPC481BB/hTipFHpZL0Y6/QSNF/dGxJnKslwCWol0A5zU8r&#10;GaSYw5swz9/eo911jDyb7uCabWttUvTE4kSX25+EnkY1ztfv+3Tr6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zuWldoBAACYAwAADgAAAAAAAAAAAAAAAAAuAgAAZHJzL2Uyb0RvYy54bWxQSwECLQAUAAYACAAA&#10;ACEAuNqUX98AAAAJAQAADwAAAAAAAAAAAAAAAAA0BAAAZHJzL2Rvd25yZXYueG1sUEsFBgAAAAAE&#10;AAQA8wAAAEAFAAAAAA==&#10;" filled="f" stroked="f">
              <v:textbox inset="0,0,0,0">
                <w:txbxContent>
                  <w:p w14:paraId="20DB9686" w14:textId="31F72839" w:rsidR="00E70DDC" w:rsidRDefault="00E70DDC" w:rsidP="00C92F25">
                    <w:pPr>
                      <w:snapToGrid w:val="0"/>
                      <w:ind w:firstLine="0"/>
                      <w:jc w:val="center"/>
                      <w:rPr>
                        <w:rFonts w:ascii="華康超黑體" w:eastAsia="華康超黑體"/>
                        <w:noProof/>
                        <w:sz w:val="32"/>
                        <w:szCs w:val="32"/>
                        <w:lang w:eastAsia="zh-TW"/>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1040" behindDoc="1" locked="0" layoutInCell="1" allowOverlap="1" wp14:anchorId="6E6ADBC7" wp14:editId="147E5044">
              <wp:simplePos x="0" y="0"/>
              <wp:positionH relativeFrom="column">
                <wp:posOffset>-1270</wp:posOffset>
              </wp:positionH>
              <wp:positionV relativeFrom="paragraph">
                <wp:posOffset>-78740</wp:posOffset>
              </wp:positionV>
              <wp:extent cx="3707130" cy="338455"/>
              <wp:effectExtent l="8255" t="35560" r="8890" b="35560"/>
              <wp:wrapNone/>
              <wp:docPr id="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26B07C" id="Freeform 9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8992" behindDoc="1" locked="0" layoutInCell="1" allowOverlap="1" wp14:anchorId="4CD9F4A1" wp14:editId="608A999B">
              <wp:simplePos x="0" y="0"/>
              <wp:positionH relativeFrom="column">
                <wp:posOffset>3709670</wp:posOffset>
              </wp:positionH>
              <wp:positionV relativeFrom="paragraph">
                <wp:posOffset>35560</wp:posOffset>
              </wp:positionV>
              <wp:extent cx="1714500" cy="113665"/>
              <wp:effectExtent l="0" t="0" r="0" b="635"/>
              <wp:wrapNone/>
              <wp:docPr id="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08DC4" id="Rectangle 91"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3"/>
    <w:lvl w:ilvl="0">
      <w:start w:val="1"/>
      <w:numFmt w:val="bullet"/>
      <w:lvlText w:val=""/>
      <w:lvlJc w:val="left"/>
      <w:pPr>
        <w:tabs>
          <w:tab w:val="num" w:pos="716"/>
        </w:tabs>
        <w:ind w:left="716" w:hanging="480"/>
      </w:pPr>
      <w:rPr>
        <w:rFonts w:ascii="Wingdings" w:hAnsi="Wingdings"/>
      </w:rPr>
    </w:lvl>
    <w:lvl w:ilvl="1">
      <w:start w:val="1"/>
      <w:numFmt w:val="bullet"/>
      <w:lvlText w:val=""/>
      <w:lvlJc w:val="left"/>
      <w:pPr>
        <w:tabs>
          <w:tab w:val="num" w:pos="1196"/>
        </w:tabs>
        <w:ind w:left="1196" w:hanging="480"/>
      </w:pPr>
      <w:rPr>
        <w:rFonts w:ascii="Wingdings" w:hAnsi="Wingdings"/>
      </w:rPr>
    </w:lvl>
    <w:lvl w:ilvl="2">
      <w:start w:val="1"/>
      <w:numFmt w:val="bullet"/>
      <w:lvlText w:val=""/>
      <w:lvlJc w:val="left"/>
      <w:pPr>
        <w:tabs>
          <w:tab w:val="num" w:pos="1676"/>
        </w:tabs>
        <w:ind w:left="1676" w:hanging="480"/>
      </w:pPr>
      <w:rPr>
        <w:rFonts w:ascii="Wingdings" w:hAnsi="Wingdings"/>
      </w:rPr>
    </w:lvl>
    <w:lvl w:ilvl="3">
      <w:start w:val="1"/>
      <w:numFmt w:val="bullet"/>
      <w:lvlText w:val=""/>
      <w:lvlJc w:val="left"/>
      <w:pPr>
        <w:tabs>
          <w:tab w:val="num" w:pos="2156"/>
        </w:tabs>
        <w:ind w:left="2156" w:hanging="480"/>
      </w:pPr>
      <w:rPr>
        <w:rFonts w:ascii="Wingdings" w:hAnsi="Wingdings"/>
      </w:rPr>
    </w:lvl>
    <w:lvl w:ilvl="4">
      <w:start w:val="1"/>
      <w:numFmt w:val="bullet"/>
      <w:lvlText w:val=""/>
      <w:lvlJc w:val="left"/>
      <w:pPr>
        <w:tabs>
          <w:tab w:val="num" w:pos="2636"/>
        </w:tabs>
        <w:ind w:left="2636" w:hanging="480"/>
      </w:pPr>
      <w:rPr>
        <w:rFonts w:ascii="Wingdings" w:hAnsi="Wingdings"/>
      </w:rPr>
    </w:lvl>
    <w:lvl w:ilvl="5">
      <w:start w:val="1"/>
      <w:numFmt w:val="bullet"/>
      <w:lvlText w:val=""/>
      <w:lvlJc w:val="left"/>
      <w:pPr>
        <w:tabs>
          <w:tab w:val="num" w:pos="3116"/>
        </w:tabs>
        <w:ind w:left="3116" w:hanging="480"/>
      </w:pPr>
      <w:rPr>
        <w:rFonts w:ascii="Wingdings" w:hAnsi="Wingdings"/>
      </w:rPr>
    </w:lvl>
    <w:lvl w:ilvl="6">
      <w:start w:val="1"/>
      <w:numFmt w:val="bullet"/>
      <w:lvlText w:val=""/>
      <w:lvlJc w:val="left"/>
      <w:pPr>
        <w:tabs>
          <w:tab w:val="num" w:pos="3596"/>
        </w:tabs>
        <w:ind w:left="3596" w:hanging="480"/>
      </w:pPr>
      <w:rPr>
        <w:rFonts w:ascii="Wingdings" w:hAnsi="Wingdings"/>
      </w:rPr>
    </w:lvl>
    <w:lvl w:ilvl="7">
      <w:start w:val="1"/>
      <w:numFmt w:val="bullet"/>
      <w:lvlText w:val=""/>
      <w:lvlJc w:val="left"/>
      <w:pPr>
        <w:tabs>
          <w:tab w:val="num" w:pos="4076"/>
        </w:tabs>
        <w:ind w:left="4076" w:hanging="480"/>
      </w:pPr>
      <w:rPr>
        <w:rFonts w:ascii="Wingdings" w:hAnsi="Wingdings"/>
      </w:rPr>
    </w:lvl>
    <w:lvl w:ilvl="8">
      <w:start w:val="1"/>
      <w:numFmt w:val="bullet"/>
      <w:lvlText w:val=""/>
      <w:lvlJc w:val="left"/>
      <w:pPr>
        <w:tabs>
          <w:tab w:val="num" w:pos="4556"/>
        </w:tabs>
        <w:ind w:left="4556" w:hanging="480"/>
      </w:pPr>
      <w:rPr>
        <w:rFonts w:ascii="Wingdings" w:hAnsi="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3"/>
    <w:lvl w:ilvl="0">
      <w:start w:val="3"/>
      <w:numFmt w:val="decimal"/>
      <w:suff w:val="space"/>
      <w:lvlText w:val="（%1）"/>
      <w:lvlJc w:val="left"/>
      <w:pPr>
        <w:tabs>
          <w:tab w:val="num" w:pos="0"/>
        </w:tabs>
        <w:ind w:left="720" w:hanging="720"/>
      </w:pPr>
      <w:rPr>
        <w:rFonts w:ascii="新細明體" w:hAnsi="新細明體" w:cs="Times New Roman"/>
        <w:sz w:val="20"/>
        <w:szCs w:val="24"/>
      </w:rPr>
    </w:lvl>
    <w:lvl w:ilvl="1">
      <w:start w:val="1"/>
      <w:numFmt w:val="taiwaneseCountingThousand"/>
      <w:lvlText w:val="（%2）"/>
      <w:lvlJc w:val="left"/>
      <w:pPr>
        <w:tabs>
          <w:tab w:val="num" w:pos="1710"/>
        </w:tabs>
        <w:ind w:left="1710" w:hanging="99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3" w15:restartNumberingAfterBreak="0">
    <w:nsid w:val="032016D9"/>
    <w:multiLevelType w:val="multilevel"/>
    <w:tmpl w:val="92D687D8"/>
    <w:lvl w:ilvl="0">
      <w:start w:val="1"/>
      <w:numFmt w:val="decimal"/>
      <w:lvlText w:val="(%1)"/>
      <w:lvlJc w:val="left"/>
      <w:pPr>
        <w:tabs>
          <w:tab w:val="num" w:pos="803"/>
        </w:tabs>
        <w:ind w:left="803" w:hanging="480"/>
      </w:pPr>
      <w:rPr>
        <w:rFonts w:ascii="Times New Roman" w:eastAsia="新細明體" w:hAnsi="Times New Roman" w:cs="Times New Roman" w:hint="eastAsia"/>
        <w:b w:val="0"/>
        <w:color w:val="auto"/>
        <w:sz w:val="24"/>
        <w:szCs w:val="24"/>
      </w:rPr>
    </w:lvl>
    <w:lvl w:ilvl="1">
      <w:start w:val="1"/>
      <w:numFmt w:val="upperLetter"/>
      <w:lvlText w:val="%2."/>
      <w:lvlJc w:val="left"/>
      <w:pPr>
        <w:tabs>
          <w:tab w:val="num" w:pos="840"/>
        </w:tabs>
        <w:ind w:left="840" w:hanging="480"/>
      </w:pPr>
      <w:rPr>
        <w:rFonts w:hint="eastAsia"/>
        <w:sz w:val="24"/>
        <w:szCs w:val="24"/>
      </w:rPr>
    </w:lvl>
    <w:lvl w:ilvl="2">
      <w:start w:val="1"/>
      <w:numFmt w:val="decimalFullWidth"/>
      <w:suff w:val="nothing"/>
      <w:lvlText w:val="%3、"/>
      <w:lvlJc w:val="left"/>
      <w:pPr>
        <w:tabs>
          <w:tab w:val="num" w:pos="0"/>
        </w:tabs>
        <w:ind w:left="1587" w:hanging="652"/>
      </w:pPr>
      <w:rPr>
        <w:rFonts w:hint="eastAsia"/>
      </w:rPr>
    </w:lvl>
    <w:lvl w:ilvl="3">
      <w:start w:val="1"/>
      <w:numFmt w:val="decimalFullWidth"/>
      <w:suff w:val="nothing"/>
      <w:lvlText w:val="(%4)"/>
      <w:lvlJc w:val="left"/>
      <w:pPr>
        <w:tabs>
          <w:tab w:val="num" w:pos="0"/>
        </w:tabs>
        <w:ind w:left="1899" w:hanging="538"/>
      </w:pPr>
      <w:rPr>
        <w:rFonts w:hint="eastAsia"/>
      </w:rPr>
    </w:lvl>
    <w:lvl w:ilvl="4">
      <w:start w:val="1"/>
      <w:numFmt w:val="ideographTraditional"/>
      <w:suff w:val="nothing"/>
      <w:lvlText w:val="%5、"/>
      <w:lvlJc w:val="left"/>
      <w:pPr>
        <w:tabs>
          <w:tab w:val="num" w:pos="0"/>
        </w:tabs>
        <w:ind w:left="2239" w:hanging="652"/>
      </w:pPr>
      <w:rPr>
        <w:rFonts w:hint="eastAsia"/>
      </w:rPr>
    </w:lvl>
    <w:lvl w:ilvl="5">
      <w:start w:val="1"/>
      <w:numFmt w:val="ideographTraditional"/>
      <w:suff w:val="nothing"/>
      <w:lvlText w:val="(%6)"/>
      <w:lvlJc w:val="left"/>
      <w:pPr>
        <w:tabs>
          <w:tab w:val="num" w:pos="0"/>
        </w:tabs>
        <w:ind w:left="2551" w:hanging="538"/>
      </w:pPr>
      <w:rPr>
        <w:rFonts w:hint="eastAsia"/>
      </w:rPr>
    </w:lvl>
    <w:lvl w:ilvl="6">
      <w:start w:val="1"/>
      <w:numFmt w:val="ideographZodiac"/>
      <w:suff w:val="nothing"/>
      <w:lvlText w:val="%7、"/>
      <w:lvlJc w:val="left"/>
      <w:pPr>
        <w:tabs>
          <w:tab w:val="num" w:pos="0"/>
        </w:tabs>
        <w:ind w:left="2863" w:hanging="641"/>
      </w:pPr>
      <w:rPr>
        <w:rFonts w:hint="eastAsia"/>
      </w:rPr>
    </w:lvl>
    <w:lvl w:ilvl="7">
      <w:start w:val="1"/>
      <w:numFmt w:val="ideographZodiac"/>
      <w:suff w:val="nothing"/>
      <w:lvlText w:val="(%8)"/>
      <w:lvlJc w:val="left"/>
      <w:pPr>
        <w:tabs>
          <w:tab w:val="num" w:pos="0"/>
        </w:tabs>
        <w:ind w:left="3203" w:hanging="550"/>
      </w:pPr>
      <w:rPr>
        <w:rFonts w:hint="eastAsia"/>
      </w:rPr>
    </w:lvl>
    <w:lvl w:ilvl="8">
      <w:start w:val="1"/>
      <w:numFmt w:val="decimalFullWidth"/>
      <w:suff w:val="nothing"/>
      <w:lvlText w:val="%9)"/>
      <w:lvlJc w:val="left"/>
      <w:pPr>
        <w:tabs>
          <w:tab w:val="num" w:pos="0"/>
        </w:tabs>
        <w:ind w:left="3515" w:hanging="442"/>
      </w:pPr>
      <w:rPr>
        <w:rFonts w:hint="eastAsia"/>
      </w:rPr>
    </w:lvl>
  </w:abstractNum>
  <w:abstractNum w:abstractNumId="4" w15:restartNumberingAfterBreak="0">
    <w:nsid w:val="09BA5686"/>
    <w:multiLevelType w:val="hybridMultilevel"/>
    <w:tmpl w:val="23FE52D0"/>
    <w:lvl w:ilvl="0" w:tplc="2E062388">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B4A4CB4"/>
    <w:multiLevelType w:val="hybridMultilevel"/>
    <w:tmpl w:val="21D09396"/>
    <w:lvl w:ilvl="0" w:tplc="2E062388">
      <w:start w:val="1"/>
      <w:numFmt w:val="decimalFullWidth"/>
      <w:lvlText w:val="%1、"/>
      <w:lvlJc w:val="left"/>
      <w:pPr>
        <w:ind w:left="1440" w:hanging="480"/>
      </w:pPr>
      <w:rPr>
        <w:rFonts w:hint="default"/>
        <w:b w:val="0"/>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0CE673E6"/>
    <w:multiLevelType w:val="multilevel"/>
    <w:tmpl w:val="54E68F14"/>
    <w:lvl w:ilvl="0">
      <w:start w:val="1"/>
      <w:numFmt w:val="decimalFullWidth"/>
      <w:lvlText w:val="%1、"/>
      <w:lvlJc w:val="left"/>
      <w:pPr>
        <w:ind w:left="19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7" w15:restartNumberingAfterBreak="0">
    <w:nsid w:val="135A1730"/>
    <w:multiLevelType w:val="hybridMultilevel"/>
    <w:tmpl w:val="6082C896"/>
    <w:lvl w:ilvl="0" w:tplc="DAD6D0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833CAB"/>
    <w:multiLevelType w:val="hybridMultilevel"/>
    <w:tmpl w:val="D2F45ECA"/>
    <w:lvl w:ilvl="0" w:tplc="0C0A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30508E"/>
    <w:multiLevelType w:val="hybridMultilevel"/>
    <w:tmpl w:val="85DAA06C"/>
    <w:lvl w:ilvl="0" w:tplc="3DA4459A">
      <w:start w:val="1"/>
      <w:numFmt w:val="decimalFullWidth"/>
      <w:lvlText w:val="%1、"/>
      <w:lvlJc w:val="left"/>
      <w:pPr>
        <w:ind w:left="1444" w:hanging="484"/>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2EE70F7A"/>
    <w:multiLevelType w:val="hybridMultilevel"/>
    <w:tmpl w:val="6FF0A9E2"/>
    <w:lvl w:ilvl="0" w:tplc="F4305D3E">
      <w:start w:val="1"/>
      <w:numFmt w:val="decimal"/>
      <w:lvlText w:val="%1."/>
      <w:lvlJc w:val="left"/>
      <w:pPr>
        <w:ind w:left="1320" w:hanging="360"/>
      </w:pPr>
      <w:rPr>
        <w:rFonts w:hint="default"/>
      </w:rPr>
    </w:lvl>
    <w:lvl w:ilvl="1" w:tplc="0C0A0019" w:tentative="1">
      <w:start w:val="1"/>
      <w:numFmt w:val="lowerLetter"/>
      <w:lvlText w:val="%2."/>
      <w:lvlJc w:val="left"/>
      <w:pPr>
        <w:ind w:left="2040" w:hanging="360"/>
      </w:pPr>
    </w:lvl>
    <w:lvl w:ilvl="2" w:tplc="0C0A001B" w:tentative="1">
      <w:start w:val="1"/>
      <w:numFmt w:val="lowerRoman"/>
      <w:lvlText w:val="%3."/>
      <w:lvlJc w:val="right"/>
      <w:pPr>
        <w:ind w:left="2760" w:hanging="180"/>
      </w:pPr>
    </w:lvl>
    <w:lvl w:ilvl="3" w:tplc="0C0A000F" w:tentative="1">
      <w:start w:val="1"/>
      <w:numFmt w:val="decimal"/>
      <w:lvlText w:val="%4."/>
      <w:lvlJc w:val="left"/>
      <w:pPr>
        <w:ind w:left="3480" w:hanging="360"/>
      </w:pPr>
    </w:lvl>
    <w:lvl w:ilvl="4" w:tplc="0C0A0019" w:tentative="1">
      <w:start w:val="1"/>
      <w:numFmt w:val="lowerLetter"/>
      <w:lvlText w:val="%5."/>
      <w:lvlJc w:val="left"/>
      <w:pPr>
        <w:ind w:left="4200" w:hanging="360"/>
      </w:pPr>
    </w:lvl>
    <w:lvl w:ilvl="5" w:tplc="0C0A001B" w:tentative="1">
      <w:start w:val="1"/>
      <w:numFmt w:val="lowerRoman"/>
      <w:lvlText w:val="%6."/>
      <w:lvlJc w:val="right"/>
      <w:pPr>
        <w:ind w:left="4920" w:hanging="180"/>
      </w:pPr>
    </w:lvl>
    <w:lvl w:ilvl="6" w:tplc="0C0A000F" w:tentative="1">
      <w:start w:val="1"/>
      <w:numFmt w:val="decimal"/>
      <w:lvlText w:val="%7."/>
      <w:lvlJc w:val="left"/>
      <w:pPr>
        <w:ind w:left="5640" w:hanging="360"/>
      </w:pPr>
    </w:lvl>
    <w:lvl w:ilvl="7" w:tplc="0C0A0019" w:tentative="1">
      <w:start w:val="1"/>
      <w:numFmt w:val="lowerLetter"/>
      <w:lvlText w:val="%8."/>
      <w:lvlJc w:val="left"/>
      <w:pPr>
        <w:ind w:left="6360" w:hanging="360"/>
      </w:pPr>
    </w:lvl>
    <w:lvl w:ilvl="8" w:tplc="0C0A001B" w:tentative="1">
      <w:start w:val="1"/>
      <w:numFmt w:val="lowerRoman"/>
      <w:lvlText w:val="%9."/>
      <w:lvlJc w:val="right"/>
      <w:pPr>
        <w:ind w:left="7080" w:hanging="180"/>
      </w:pPr>
    </w:lvl>
  </w:abstractNum>
  <w:abstractNum w:abstractNumId="11" w15:restartNumberingAfterBreak="0">
    <w:nsid w:val="30DB787D"/>
    <w:multiLevelType w:val="hybridMultilevel"/>
    <w:tmpl w:val="318400F6"/>
    <w:lvl w:ilvl="0" w:tplc="B3925FB6">
      <w:start w:val="1"/>
      <w:numFmt w:val="japaneseCounting"/>
      <w:lvlText w:val="（%1）"/>
      <w:lvlJc w:val="left"/>
      <w:pPr>
        <w:tabs>
          <w:tab w:val="num" w:pos="1146"/>
        </w:tabs>
        <w:ind w:left="1146" w:hanging="720"/>
      </w:pPr>
      <w:rPr>
        <w:rFonts w:eastAsia="華康細圓體"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2" w15:restartNumberingAfterBreak="0">
    <w:nsid w:val="3C7D466D"/>
    <w:multiLevelType w:val="hybridMultilevel"/>
    <w:tmpl w:val="8E1A1900"/>
    <w:lvl w:ilvl="0" w:tplc="0C0A0001">
      <w:start w:val="1"/>
      <w:numFmt w:val="bullet"/>
      <w:lvlText w:val=""/>
      <w:lvlJc w:val="left"/>
      <w:pPr>
        <w:ind w:left="480" w:hanging="480"/>
      </w:pPr>
      <w:rPr>
        <w:rFonts w:ascii="Symbol" w:hAnsi="Symbol" w:hint="default"/>
      </w:rPr>
    </w:lvl>
    <w:lvl w:ilvl="1" w:tplc="98464B2E">
      <w:numFmt w:val="bullet"/>
      <w:lvlText w:val="●"/>
      <w:lvlJc w:val="left"/>
      <w:pPr>
        <w:ind w:left="1110" w:hanging="630"/>
      </w:pPr>
      <w:rPr>
        <w:rFonts w:ascii="新細明體" w:eastAsia="新細明體" w:hAnsi="新細明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D953E03"/>
    <w:multiLevelType w:val="hybridMultilevel"/>
    <w:tmpl w:val="AE50B3B4"/>
    <w:lvl w:ilvl="0" w:tplc="77CC37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157645"/>
    <w:multiLevelType w:val="hybridMultilevel"/>
    <w:tmpl w:val="300A353A"/>
    <w:lvl w:ilvl="0" w:tplc="0C0A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41935847"/>
    <w:multiLevelType w:val="hybridMultilevel"/>
    <w:tmpl w:val="A6D24948"/>
    <w:lvl w:ilvl="0" w:tplc="5934AE00">
      <w:start w:val="1"/>
      <w:numFmt w:val="bullet"/>
      <w:lvlText w:val="▉"/>
      <w:lvlJc w:val="left"/>
      <w:pPr>
        <w:ind w:left="480" w:hanging="480"/>
      </w:pPr>
      <w:rPr>
        <w:rFonts w:ascii="微軟正黑體" w:eastAsia="微軟正黑體" w:hAnsi="微軟正黑體" w:hint="eastAsia"/>
      </w:rPr>
    </w:lvl>
    <w:lvl w:ilvl="1" w:tplc="93C8F60C">
      <w:numFmt w:val="bullet"/>
      <w:lvlText w:val="-"/>
      <w:lvlJc w:val="left"/>
      <w:pPr>
        <w:ind w:left="960" w:hanging="480"/>
      </w:pPr>
      <w:rPr>
        <w:rFonts w:ascii="新細明體" w:eastAsia="新細明體" w:hAnsi="新細明體" w:cs="Gungsuh" w:hint="eastAsia"/>
        <w:sz w:val="20"/>
        <w:szCs w:val="2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290536E"/>
    <w:multiLevelType w:val="hybridMultilevel"/>
    <w:tmpl w:val="DDF6B5EC"/>
    <w:lvl w:ilvl="0" w:tplc="0C0A0001">
      <w:start w:val="1"/>
      <w:numFmt w:val="bullet"/>
      <w:lvlText w:val=""/>
      <w:lvlJc w:val="left"/>
      <w:pPr>
        <w:tabs>
          <w:tab w:val="num" w:pos="1680"/>
        </w:tabs>
        <w:ind w:left="1680" w:hanging="360"/>
      </w:pPr>
      <w:rPr>
        <w:rFonts w:ascii="Symbol" w:hAnsi="Symbol" w:hint="default"/>
      </w:rPr>
    </w:lvl>
    <w:lvl w:ilvl="1" w:tplc="0C0A0003" w:tentative="1">
      <w:start w:val="1"/>
      <w:numFmt w:val="bullet"/>
      <w:lvlText w:val="o"/>
      <w:lvlJc w:val="left"/>
      <w:pPr>
        <w:tabs>
          <w:tab w:val="num" w:pos="2400"/>
        </w:tabs>
        <w:ind w:left="2400" w:hanging="360"/>
      </w:pPr>
      <w:rPr>
        <w:rFonts w:ascii="Courier New" w:hAnsi="Courier New" w:cs="Courier New" w:hint="default"/>
      </w:rPr>
    </w:lvl>
    <w:lvl w:ilvl="2" w:tplc="0C0A0005" w:tentative="1">
      <w:start w:val="1"/>
      <w:numFmt w:val="bullet"/>
      <w:lvlText w:val=""/>
      <w:lvlJc w:val="left"/>
      <w:pPr>
        <w:tabs>
          <w:tab w:val="num" w:pos="3120"/>
        </w:tabs>
        <w:ind w:left="3120" w:hanging="360"/>
      </w:pPr>
      <w:rPr>
        <w:rFonts w:ascii="Wingdings" w:hAnsi="Wingdings" w:hint="default"/>
      </w:rPr>
    </w:lvl>
    <w:lvl w:ilvl="3" w:tplc="0C0A0001" w:tentative="1">
      <w:start w:val="1"/>
      <w:numFmt w:val="bullet"/>
      <w:lvlText w:val=""/>
      <w:lvlJc w:val="left"/>
      <w:pPr>
        <w:tabs>
          <w:tab w:val="num" w:pos="3840"/>
        </w:tabs>
        <w:ind w:left="3840" w:hanging="360"/>
      </w:pPr>
      <w:rPr>
        <w:rFonts w:ascii="Symbol" w:hAnsi="Symbol" w:hint="default"/>
      </w:rPr>
    </w:lvl>
    <w:lvl w:ilvl="4" w:tplc="0C0A0003" w:tentative="1">
      <w:start w:val="1"/>
      <w:numFmt w:val="bullet"/>
      <w:lvlText w:val="o"/>
      <w:lvlJc w:val="left"/>
      <w:pPr>
        <w:tabs>
          <w:tab w:val="num" w:pos="4560"/>
        </w:tabs>
        <w:ind w:left="4560" w:hanging="360"/>
      </w:pPr>
      <w:rPr>
        <w:rFonts w:ascii="Courier New" w:hAnsi="Courier New" w:cs="Courier New" w:hint="default"/>
      </w:rPr>
    </w:lvl>
    <w:lvl w:ilvl="5" w:tplc="0C0A0005" w:tentative="1">
      <w:start w:val="1"/>
      <w:numFmt w:val="bullet"/>
      <w:lvlText w:val=""/>
      <w:lvlJc w:val="left"/>
      <w:pPr>
        <w:tabs>
          <w:tab w:val="num" w:pos="5280"/>
        </w:tabs>
        <w:ind w:left="5280" w:hanging="360"/>
      </w:pPr>
      <w:rPr>
        <w:rFonts w:ascii="Wingdings" w:hAnsi="Wingdings" w:hint="default"/>
      </w:rPr>
    </w:lvl>
    <w:lvl w:ilvl="6" w:tplc="0C0A0001" w:tentative="1">
      <w:start w:val="1"/>
      <w:numFmt w:val="bullet"/>
      <w:lvlText w:val=""/>
      <w:lvlJc w:val="left"/>
      <w:pPr>
        <w:tabs>
          <w:tab w:val="num" w:pos="6000"/>
        </w:tabs>
        <w:ind w:left="6000" w:hanging="360"/>
      </w:pPr>
      <w:rPr>
        <w:rFonts w:ascii="Symbol" w:hAnsi="Symbol" w:hint="default"/>
      </w:rPr>
    </w:lvl>
    <w:lvl w:ilvl="7" w:tplc="0C0A0003" w:tentative="1">
      <w:start w:val="1"/>
      <w:numFmt w:val="bullet"/>
      <w:lvlText w:val="o"/>
      <w:lvlJc w:val="left"/>
      <w:pPr>
        <w:tabs>
          <w:tab w:val="num" w:pos="6720"/>
        </w:tabs>
        <w:ind w:left="6720" w:hanging="360"/>
      </w:pPr>
      <w:rPr>
        <w:rFonts w:ascii="Courier New" w:hAnsi="Courier New" w:cs="Courier New" w:hint="default"/>
      </w:rPr>
    </w:lvl>
    <w:lvl w:ilvl="8" w:tplc="0C0A0005" w:tentative="1">
      <w:start w:val="1"/>
      <w:numFmt w:val="bullet"/>
      <w:lvlText w:val=""/>
      <w:lvlJc w:val="left"/>
      <w:pPr>
        <w:tabs>
          <w:tab w:val="num" w:pos="7440"/>
        </w:tabs>
        <w:ind w:left="7440" w:hanging="360"/>
      </w:pPr>
      <w:rPr>
        <w:rFonts w:ascii="Wingdings" w:hAnsi="Wingdings" w:hint="default"/>
      </w:rPr>
    </w:lvl>
  </w:abstractNum>
  <w:abstractNum w:abstractNumId="17" w15:restartNumberingAfterBreak="0">
    <w:nsid w:val="4F320654"/>
    <w:multiLevelType w:val="hybridMultilevel"/>
    <w:tmpl w:val="177A1CBA"/>
    <w:lvl w:ilvl="0" w:tplc="B25CE62C">
      <w:start w:val="1"/>
      <w:numFmt w:val="decimalFullWidth"/>
      <w:lvlText w:val="%1、"/>
      <w:lvlJc w:val="left"/>
      <w:pPr>
        <w:tabs>
          <w:tab w:val="num" w:pos="2040"/>
        </w:tabs>
        <w:ind w:left="2040" w:hanging="720"/>
      </w:pPr>
      <w:rPr>
        <w:rFonts w:hint="eastAsia"/>
        <w:sz w:val="24"/>
        <w:szCs w:val="24"/>
      </w:rPr>
    </w:lvl>
    <w:lvl w:ilvl="1" w:tplc="0C0A0003" w:tentative="1">
      <w:start w:val="1"/>
      <w:numFmt w:val="bullet"/>
      <w:lvlText w:val="o"/>
      <w:lvlJc w:val="left"/>
      <w:pPr>
        <w:tabs>
          <w:tab w:val="num" w:pos="2400"/>
        </w:tabs>
        <w:ind w:left="2400" w:hanging="360"/>
      </w:pPr>
      <w:rPr>
        <w:rFonts w:ascii="Courier New" w:hAnsi="Courier New" w:cs="Courier New" w:hint="default"/>
      </w:rPr>
    </w:lvl>
    <w:lvl w:ilvl="2" w:tplc="0C0A0005" w:tentative="1">
      <w:start w:val="1"/>
      <w:numFmt w:val="bullet"/>
      <w:lvlText w:val=""/>
      <w:lvlJc w:val="left"/>
      <w:pPr>
        <w:tabs>
          <w:tab w:val="num" w:pos="3120"/>
        </w:tabs>
        <w:ind w:left="3120" w:hanging="360"/>
      </w:pPr>
      <w:rPr>
        <w:rFonts w:ascii="Wingdings" w:hAnsi="Wingdings" w:hint="default"/>
      </w:rPr>
    </w:lvl>
    <w:lvl w:ilvl="3" w:tplc="0C0A0001" w:tentative="1">
      <w:start w:val="1"/>
      <w:numFmt w:val="bullet"/>
      <w:lvlText w:val=""/>
      <w:lvlJc w:val="left"/>
      <w:pPr>
        <w:tabs>
          <w:tab w:val="num" w:pos="3840"/>
        </w:tabs>
        <w:ind w:left="3840" w:hanging="360"/>
      </w:pPr>
      <w:rPr>
        <w:rFonts w:ascii="Symbol" w:hAnsi="Symbol" w:hint="default"/>
      </w:rPr>
    </w:lvl>
    <w:lvl w:ilvl="4" w:tplc="0C0A0003" w:tentative="1">
      <w:start w:val="1"/>
      <w:numFmt w:val="bullet"/>
      <w:lvlText w:val="o"/>
      <w:lvlJc w:val="left"/>
      <w:pPr>
        <w:tabs>
          <w:tab w:val="num" w:pos="4560"/>
        </w:tabs>
        <w:ind w:left="4560" w:hanging="360"/>
      </w:pPr>
      <w:rPr>
        <w:rFonts w:ascii="Courier New" w:hAnsi="Courier New" w:cs="Courier New" w:hint="default"/>
      </w:rPr>
    </w:lvl>
    <w:lvl w:ilvl="5" w:tplc="0C0A0005" w:tentative="1">
      <w:start w:val="1"/>
      <w:numFmt w:val="bullet"/>
      <w:lvlText w:val=""/>
      <w:lvlJc w:val="left"/>
      <w:pPr>
        <w:tabs>
          <w:tab w:val="num" w:pos="5280"/>
        </w:tabs>
        <w:ind w:left="5280" w:hanging="360"/>
      </w:pPr>
      <w:rPr>
        <w:rFonts w:ascii="Wingdings" w:hAnsi="Wingdings" w:hint="default"/>
      </w:rPr>
    </w:lvl>
    <w:lvl w:ilvl="6" w:tplc="0C0A0001" w:tentative="1">
      <w:start w:val="1"/>
      <w:numFmt w:val="bullet"/>
      <w:lvlText w:val=""/>
      <w:lvlJc w:val="left"/>
      <w:pPr>
        <w:tabs>
          <w:tab w:val="num" w:pos="6000"/>
        </w:tabs>
        <w:ind w:left="6000" w:hanging="360"/>
      </w:pPr>
      <w:rPr>
        <w:rFonts w:ascii="Symbol" w:hAnsi="Symbol" w:hint="default"/>
      </w:rPr>
    </w:lvl>
    <w:lvl w:ilvl="7" w:tplc="0C0A0003" w:tentative="1">
      <w:start w:val="1"/>
      <w:numFmt w:val="bullet"/>
      <w:lvlText w:val="o"/>
      <w:lvlJc w:val="left"/>
      <w:pPr>
        <w:tabs>
          <w:tab w:val="num" w:pos="6720"/>
        </w:tabs>
        <w:ind w:left="6720" w:hanging="360"/>
      </w:pPr>
      <w:rPr>
        <w:rFonts w:ascii="Courier New" w:hAnsi="Courier New" w:cs="Courier New" w:hint="default"/>
      </w:rPr>
    </w:lvl>
    <w:lvl w:ilvl="8" w:tplc="0C0A0005" w:tentative="1">
      <w:start w:val="1"/>
      <w:numFmt w:val="bullet"/>
      <w:lvlText w:val=""/>
      <w:lvlJc w:val="left"/>
      <w:pPr>
        <w:tabs>
          <w:tab w:val="num" w:pos="7440"/>
        </w:tabs>
        <w:ind w:left="7440" w:hanging="360"/>
      </w:pPr>
      <w:rPr>
        <w:rFonts w:ascii="Wingdings" w:hAnsi="Wingdings" w:hint="default"/>
      </w:rPr>
    </w:lvl>
  </w:abstractNum>
  <w:abstractNum w:abstractNumId="18" w15:restartNumberingAfterBreak="0">
    <w:nsid w:val="4FF075E7"/>
    <w:multiLevelType w:val="hybridMultilevel"/>
    <w:tmpl w:val="9078C692"/>
    <w:lvl w:ilvl="0" w:tplc="683C52E4">
      <w:start w:val="1"/>
      <w:numFmt w:val="taiwaneseCountingThousand"/>
      <w:lvlText w:val="(%1)"/>
      <w:lvlJc w:val="left"/>
      <w:pPr>
        <w:ind w:left="885" w:hanging="405"/>
      </w:pPr>
      <w:rPr>
        <w:rFonts w:hint="default"/>
        <w:color w:val="0000FF"/>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676241E"/>
    <w:multiLevelType w:val="hybridMultilevel"/>
    <w:tmpl w:val="6BFE4904"/>
    <w:lvl w:ilvl="0" w:tplc="C3041928">
      <w:start w:val="1"/>
      <w:numFmt w:val="decimalFullWidth"/>
      <w:lvlText w:val="%1、"/>
      <w:lvlJc w:val="left"/>
      <w:pPr>
        <w:tabs>
          <w:tab w:val="num" w:pos="1320"/>
        </w:tabs>
        <w:ind w:left="1320" w:hanging="360"/>
      </w:pPr>
      <w:rPr>
        <w:rFonts w:eastAsia="華康細圓體" w:hint="default"/>
      </w:rPr>
    </w:lvl>
    <w:lvl w:ilvl="1" w:tplc="0C0A0019" w:tentative="1">
      <w:start w:val="1"/>
      <w:numFmt w:val="lowerLetter"/>
      <w:lvlText w:val="%2."/>
      <w:lvlJc w:val="left"/>
      <w:pPr>
        <w:tabs>
          <w:tab w:val="num" w:pos="2040"/>
        </w:tabs>
        <w:ind w:left="2040" w:hanging="360"/>
      </w:pPr>
    </w:lvl>
    <w:lvl w:ilvl="2" w:tplc="0C0A001B" w:tentative="1">
      <w:start w:val="1"/>
      <w:numFmt w:val="lowerRoman"/>
      <w:lvlText w:val="%3."/>
      <w:lvlJc w:val="right"/>
      <w:pPr>
        <w:tabs>
          <w:tab w:val="num" w:pos="2760"/>
        </w:tabs>
        <w:ind w:left="2760" w:hanging="180"/>
      </w:pPr>
    </w:lvl>
    <w:lvl w:ilvl="3" w:tplc="0C0A000F" w:tentative="1">
      <w:start w:val="1"/>
      <w:numFmt w:val="decimal"/>
      <w:lvlText w:val="%4."/>
      <w:lvlJc w:val="left"/>
      <w:pPr>
        <w:tabs>
          <w:tab w:val="num" w:pos="3480"/>
        </w:tabs>
        <w:ind w:left="3480" w:hanging="360"/>
      </w:pPr>
    </w:lvl>
    <w:lvl w:ilvl="4" w:tplc="0C0A0019" w:tentative="1">
      <w:start w:val="1"/>
      <w:numFmt w:val="lowerLetter"/>
      <w:lvlText w:val="%5."/>
      <w:lvlJc w:val="left"/>
      <w:pPr>
        <w:tabs>
          <w:tab w:val="num" w:pos="4200"/>
        </w:tabs>
        <w:ind w:left="4200" w:hanging="360"/>
      </w:pPr>
    </w:lvl>
    <w:lvl w:ilvl="5" w:tplc="0C0A001B" w:tentative="1">
      <w:start w:val="1"/>
      <w:numFmt w:val="lowerRoman"/>
      <w:lvlText w:val="%6."/>
      <w:lvlJc w:val="right"/>
      <w:pPr>
        <w:tabs>
          <w:tab w:val="num" w:pos="4920"/>
        </w:tabs>
        <w:ind w:left="4920" w:hanging="180"/>
      </w:pPr>
    </w:lvl>
    <w:lvl w:ilvl="6" w:tplc="0C0A000F" w:tentative="1">
      <w:start w:val="1"/>
      <w:numFmt w:val="decimal"/>
      <w:lvlText w:val="%7."/>
      <w:lvlJc w:val="left"/>
      <w:pPr>
        <w:tabs>
          <w:tab w:val="num" w:pos="5640"/>
        </w:tabs>
        <w:ind w:left="5640" w:hanging="360"/>
      </w:pPr>
    </w:lvl>
    <w:lvl w:ilvl="7" w:tplc="0C0A0019" w:tentative="1">
      <w:start w:val="1"/>
      <w:numFmt w:val="lowerLetter"/>
      <w:lvlText w:val="%8."/>
      <w:lvlJc w:val="left"/>
      <w:pPr>
        <w:tabs>
          <w:tab w:val="num" w:pos="6360"/>
        </w:tabs>
        <w:ind w:left="6360" w:hanging="360"/>
      </w:pPr>
    </w:lvl>
    <w:lvl w:ilvl="8" w:tplc="0C0A001B" w:tentative="1">
      <w:start w:val="1"/>
      <w:numFmt w:val="lowerRoman"/>
      <w:lvlText w:val="%9."/>
      <w:lvlJc w:val="right"/>
      <w:pPr>
        <w:tabs>
          <w:tab w:val="num" w:pos="7080"/>
        </w:tabs>
        <w:ind w:left="7080" w:hanging="180"/>
      </w:pPr>
    </w:lvl>
  </w:abstractNum>
  <w:abstractNum w:abstractNumId="20" w15:restartNumberingAfterBreak="0">
    <w:nsid w:val="5E0D609E"/>
    <w:multiLevelType w:val="hybridMultilevel"/>
    <w:tmpl w:val="9D205548"/>
    <w:lvl w:ilvl="0" w:tplc="0C0A0001">
      <w:start w:val="1"/>
      <w:numFmt w:val="bullet"/>
      <w:lvlText w:val=""/>
      <w:lvlJc w:val="left"/>
      <w:pPr>
        <w:ind w:left="960" w:hanging="480"/>
      </w:pPr>
      <w:rPr>
        <w:rFonts w:ascii="Symbol" w:hAnsi="Symbol"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ED7373D"/>
    <w:multiLevelType w:val="multilevel"/>
    <w:tmpl w:val="DDF6B5EC"/>
    <w:lvl w:ilvl="0">
      <w:start w:val="1"/>
      <w:numFmt w:val="bullet"/>
      <w:lvlText w:val=""/>
      <w:lvlJc w:val="left"/>
      <w:pPr>
        <w:tabs>
          <w:tab w:val="num" w:pos="1680"/>
        </w:tabs>
        <w:ind w:left="1680" w:hanging="360"/>
      </w:pPr>
      <w:rPr>
        <w:rFonts w:ascii="Symbol" w:hAnsi="Symbol" w:hint="default"/>
      </w:rPr>
    </w:lvl>
    <w:lvl w:ilvl="1">
      <w:start w:val="1"/>
      <w:numFmt w:val="bullet"/>
      <w:lvlText w:val="o"/>
      <w:lvlJc w:val="left"/>
      <w:pPr>
        <w:tabs>
          <w:tab w:val="num" w:pos="2400"/>
        </w:tabs>
        <w:ind w:left="2400" w:hanging="360"/>
      </w:pPr>
      <w:rPr>
        <w:rFonts w:ascii="Courier New" w:hAnsi="Courier New" w:cs="Courier New" w:hint="default"/>
      </w:rPr>
    </w:lvl>
    <w:lvl w:ilvl="2">
      <w:start w:val="1"/>
      <w:numFmt w:val="bullet"/>
      <w:lvlText w:val=""/>
      <w:lvlJc w:val="left"/>
      <w:pPr>
        <w:tabs>
          <w:tab w:val="num" w:pos="3120"/>
        </w:tabs>
        <w:ind w:left="3120" w:hanging="360"/>
      </w:pPr>
      <w:rPr>
        <w:rFonts w:ascii="Wingdings" w:hAnsi="Wingdings" w:hint="default"/>
      </w:rPr>
    </w:lvl>
    <w:lvl w:ilvl="3">
      <w:start w:val="1"/>
      <w:numFmt w:val="bullet"/>
      <w:lvlText w:val=""/>
      <w:lvlJc w:val="left"/>
      <w:pPr>
        <w:tabs>
          <w:tab w:val="num" w:pos="3840"/>
        </w:tabs>
        <w:ind w:left="3840" w:hanging="360"/>
      </w:pPr>
      <w:rPr>
        <w:rFonts w:ascii="Symbol" w:hAnsi="Symbol" w:hint="default"/>
      </w:rPr>
    </w:lvl>
    <w:lvl w:ilvl="4">
      <w:start w:val="1"/>
      <w:numFmt w:val="bullet"/>
      <w:lvlText w:val="o"/>
      <w:lvlJc w:val="left"/>
      <w:pPr>
        <w:tabs>
          <w:tab w:val="num" w:pos="4560"/>
        </w:tabs>
        <w:ind w:left="4560" w:hanging="360"/>
      </w:pPr>
      <w:rPr>
        <w:rFonts w:ascii="Courier New" w:hAnsi="Courier New" w:cs="Courier New" w:hint="default"/>
      </w:rPr>
    </w:lvl>
    <w:lvl w:ilvl="5">
      <w:start w:val="1"/>
      <w:numFmt w:val="bullet"/>
      <w:lvlText w:val=""/>
      <w:lvlJc w:val="left"/>
      <w:pPr>
        <w:tabs>
          <w:tab w:val="num" w:pos="5280"/>
        </w:tabs>
        <w:ind w:left="5280" w:hanging="360"/>
      </w:pPr>
      <w:rPr>
        <w:rFonts w:ascii="Wingdings" w:hAnsi="Wingdings" w:hint="default"/>
      </w:rPr>
    </w:lvl>
    <w:lvl w:ilvl="6">
      <w:start w:val="1"/>
      <w:numFmt w:val="bullet"/>
      <w:lvlText w:val=""/>
      <w:lvlJc w:val="left"/>
      <w:pPr>
        <w:tabs>
          <w:tab w:val="num" w:pos="6000"/>
        </w:tabs>
        <w:ind w:left="6000" w:hanging="360"/>
      </w:pPr>
      <w:rPr>
        <w:rFonts w:ascii="Symbol" w:hAnsi="Symbol" w:hint="default"/>
      </w:rPr>
    </w:lvl>
    <w:lvl w:ilvl="7">
      <w:start w:val="1"/>
      <w:numFmt w:val="bullet"/>
      <w:lvlText w:val="o"/>
      <w:lvlJc w:val="left"/>
      <w:pPr>
        <w:tabs>
          <w:tab w:val="num" w:pos="6720"/>
        </w:tabs>
        <w:ind w:left="6720" w:hanging="360"/>
      </w:pPr>
      <w:rPr>
        <w:rFonts w:ascii="Courier New" w:hAnsi="Courier New" w:cs="Courier New" w:hint="default"/>
      </w:rPr>
    </w:lvl>
    <w:lvl w:ilvl="8">
      <w:start w:val="1"/>
      <w:numFmt w:val="bullet"/>
      <w:lvlText w:val=""/>
      <w:lvlJc w:val="left"/>
      <w:pPr>
        <w:tabs>
          <w:tab w:val="num" w:pos="7440"/>
        </w:tabs>
        <w:ind w:left="7440" w:hanging="360"/>
      </w:pPr>
      <w:rPr>
        <w:rFonts w:ascii="Wingdings" w:hAnsi="Wingdings" w:hint="default"/>
      </w:rPr>
    </w:lvl>
  </w:abstractNum>
  <w:abstractNum w:abstractNumId="22" w15:restartNumberingAfterBreak="0">
    <w:nsid w:val="66B46170"/>
    <w:multiLevelType w:val="multilevel"/>
    <w:tmpl w:val="C7A6B614"/>
    <w:lvl w:ilvl="0">
      <w:start w:val="1"/>
      <w:numFmt w:val="decimalFullWidth"/>
      <w:lvlText w:val="%1、"/>
      <w:lvlJc w:val="left"/>
      <w:pPr>
        <w:ind w:left="19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23" w15:restartNumberingAfterBreak="0">
    <w:nsid w:val="66C97A59"/>
    <w:multiLevelType w:val="hybridMultilevel"/>
    <w:tmpl w:val="4B6CC260"/>
    <w:lvl w:ilvl="0" w:tplc="2E062388">
      <w:start w:val="1"/>
      <w:numFmt w:val="decimalFullWidth"/>
      <w:lvlText w:val="%1、"/>
      <w:lvlJc w:val="left"/>
      <w:pPr>
        <w:ind w:left="1680" w:hanging="360"/>
      </w:pPr>
      <w:rPr>
        <w:rFonts w:hint="default"/>
      </w:rPr>
    </w:lvl>
    <w:lvl w:ilvl="1" w:tplc="0C0A0019" w:tentative="1">
      <w:start w:val="1"/>
      <w:numFmt w:val="lowerLetter"/>
      <w:lvlText w:val="%2."/>
      <w:lvlJc w:val="left"/>
      <w:pPr>
        <w:ind w:left="2400" w:hanging="360"/>
      </w:pPr>
    </w:lvl>
    <w:lvl w:ilvl="2" w:tplc="0C0A001B" w:tentative="1">
      <w:start w:val="1"/>
      <w:numFmt w:val="lowerRoman"/>
      <w:lvlText w:val="%3."/>
      <w:lvlJc w:val="right"/>
      <w:pPr>
        <w:ind w:left="3120" w:hanging="180"/>
      </w:pPr>
    </w:lvl>
    <w:lvl w:ilvl="3" w:tplc="0C0A000F" w:tentative="1">
      <w:start w:val="1"/>
      <w:numFmt w:val="decimal"/>
      <w:lvlText w:val="%4."/>
      <w:lvlJc w:val="left"/>
      <w:pPr>
        <w:ind w:left="3840" w:hanging="360"/>
      </w:pPr>
    </w:lvl>
    <w:lvl w:ilvl="4" w:tplc="0C0A0019" w:tentative="1">
      <w:start w:val="1"/>
      <w:numFmt w:val="lowerLetter"/>
      <w:lvlText w:val="%5."/>
      <w:lvlJc w:val="left"/>
      <w:pPr>
        <w:ind w:left="4560" w:hanging="360"/>
      </w:pPr>
    </w:lvl>
    <w:lvl w:ilvl="5" w:tplc="0C0A001B" w:tentative="1">
      <w:start w:val="1"/>
      <w:numFmt w:val="lowerRoman"/>
      <w:lvlText w:val="%6."/>
      <w:lvlJc w:val="right"/>
      <w:pPr>
        <w:ind w:left="5280" w:hanging="180"/>
      </w:pPr>
    </w:lvl>
    <w:lvl w:ilvl="6" w:tplc="0C0A000F" w:tentative="1">
      <w:start w:val="1"/>
      <w:numFmt w:val="decimal"/>
      <w:lvlText w:val="%7."/>
      <w:lvlJc w:val="left"/>
      <w:pPr>
        <w:ind w:left="6000" w:hanging="360"/>
      </w:pPr>
    </w:lvl>
    <w:lvl w:ilvl="7" w:tplc="0C0A0019" w:tentative="1">
      <w:start w:val="1"/>
      <w:numFmt w:val="lowerLetter"/>
      <w:lvlText w:val="%8."/>
      <w:lvlJc w:val="left"/>
      <w:pPr>
        <w:ind w:left="6720" w:hanging="360"/>
      </w:pPr>
    </w:lvl>
    <w:lvl w:ilvl="8" w:tplc="0C0A001B" w:tentative="1">
      <w:start w:val="1"/>
      <w:numFmt w:val="lowerRoman"/>
      <w:lvlText w:val="%9."/>
      <w:lvlJc w:val="right"/>
      <w:pPr>
        <w:ind w:left="7440" w:hanging="180"/>
      </w:pPr>
    </w:lvl>
  </w:abstractNum>
  <w:abstractNum w:abstractNumId="24" w15:restartNumberingAfterBreak="0">
    <w:nsid w:val="71B85E85"/>
    <w:multiLevelType w:val="hybridMultilevel"/>
    <w:tmpl w:val="61F215F0"/>
    <w:lvl w:ilvl="0" w:tplc="F8C428E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730857D5"/>
    <w:multiLevelType w:val="hybridMultilevel"/>
    <w:tmpl w:val="14D8FAEA"/>
    <w:lvl w:ilvl="0" w:tplc="906860B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766E3AD1"/>
    <w:multiLevelType w:val="hybridMultilevel"/>
    <w:tmpl w:val="ABE04532"/>
    <w:lvl w:ilvl="0" w:tplc="B3A0AB14">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76962877"/>
    <w:multiLevelType w:val="hybridMultilevel"/>
    <w:tmpl w:val="91F87C10"/>
    <w:lvl w:ilvl="0" w:tplc="906860BA">
      <w:start w:val="1"/>
      <w:numFmt w:val="taiwaneseCountingThousand"/>
      <w:lvlText w:val="（%1）"/>
      <w:lvlJc w:val="left"/>
      <w:pPr>
        <w:ind w:left="973" w:hanging="405"/>
      </w:pPr>
      <w:rPr>
        <w:rFonts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77C46F64"/>
    <w:multiLevelType w:val="hybridMultilevel"/>
    <w:tmpl w:val="3326B7CC"/>
    <w:lvl w:ilvl="0" w:tplc="906860B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1006053682">
    <w:abstractNumId w:val="0"/>
  </w:num>
  <w:num w:numId="2" w16cid:durableId="688943722">
    <w:abstractNumId w:val="1"/>
  </w:num>
  <w:num w:numId="3" w16cid:durableId="1934195947">
    <w:abstractNumId w:val="16"/>
  </w:num>
  <w:num w:numId="4" w16cid:durableId="476799990">
    <w:abstractNumId w:val="19"/>
  </w:num>
  <w:num w:numId="5" w16cid:durableId="1712000473">
    <w:abstractNumId w:val="21"/>
  </w:num>
  <w:num w:numId="6" w16cid:durableId="427967217">
    <w:abstractNumId w:val="17"/>
  </w:num>
  <w:num w:numId="7" w16cid:durableId="346449560">
    <w:abstractNumId w:val="11"/>
  </w:num>
  <w:num w:numId="8" w16cid:durableId="1780107237">
    <w:abstractNumId w:val="23"/>
  </w:num>
  <w:num w:numId="9" w16cid:durableId="1217937942">
    <w:abstractNumId w:val="10"/>
  </w:num>
  <w:num w:numId="10" w16cid:durableId="23485669">
    <w:abstractNumId w:val="13"/>
  </w:num>
  <w:num w:numId="11" w16cid:durableId="1199851598">
    <w:abstractNumId w:val="7"/>
  </w:num>
  <w:num w:numId="12" w16cid:durableId="2030519401">
    <w:abstractNumId w:val="28"/>
  </w:num>
  <w:num w:numId="13" w16cid:durableId="2023776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338915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2477967">
    <w:abstractNumId w:val="25"/>
  </w:num>
  <w:num w:numId="16" w16cid:durableId="1370447204">
    <w:abstractNumId w:val="27"/>
  </w:num>
  <w:num w:numId="17" w16cid:durableId="1604148962">
    <w:abstractNumId w:val="3"/>
  </w:num>
  <w:num w:numId="18" w16cid:durableId="545602642">
    <w:abstractNumId w:val="12"/>
  </w:num>
  <w:num w:numId="19" w16cid:durableId="1755512962">
    <w:abstractNumId w:val="20"/>
  </w:num>
  <w:num w:numId="20" w16cid:durableId="1677732008">
    <w:abstractNumId w:val="15"/>
  </w:num>
  <w:num w:numId="21" w16cid:durableId="222066250">
    <w:abstractNumId w:val="18"/>
  </w:num>
  <w:num w:numId="22" w16cid:durableId="1196305930">
    <w:abstractNumId w:val="4"/>
  </w:num>
  <w:num w:numId="23" w16cid:durableId="1083379423">
    <w:abstractNumId w:val="26"/>
  </w:num>
  <w:num w:numId="24" w16cid:durableId="1192299297">
    <w:abstractNumId w:val="6"/>
  </w:num>
  <w:num w:numId="25" w16cid:durableId="894778506">
    <w:abstractNumId w:val="22"/>
  </w:num>
  <w:num w:numId="26" w16cid:durableId="447966722">
    <w:abstractNumId w:val="5"/>
  </w:num>
  <w:num w:numId="27" w16cid:durableId="309479089">
    <w:abstractNumId w:val="9"/>
  </w:num>
  <w:num w:numId="28" w16cid:durableId="1323778805">
    <w:abstractNumId w:val="8"/>
  </w:num>
  <w:num w:numId="29" w16cid:durableId="70280948">
    <w:abstractNumId w:val="24"/>
  </w:num>
  <w:num w:numId="30" w16cid:durableId="10483824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CN" w:vendorID="64" w:dllVersion="5" w:nlCheck="1" w:checkStyle="1"/>
  <w:activeWritingStyle w:appName="MSWord" w:lang="zh-TW" w:vendorID="64" w:dllVersion="0" w:nlCheck="1" w:checkStyle="1"/>
  <w:activeWritingStyle w:appName="MSWord" w:lang="en-US" w:vendorID="64" w:dllVersion="4096" w:nlCheck="1" w:checkStyle="0"/>
  <w:activeWritingStyle w:appName="MSWord" w:lang="es-ES_tradnl"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420"/>
  <w:hyphenationZone w:val="425"/>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53"/>
    <w:rsid w:val="00000053"/>
    <w:rsid w:val="000015CA"/>
    <w:rsid w:val="00002409"/>
    <w:rsid w:val="0000246E"/>
    <w:rsid w:val="00005663"/>
    <w:rsid w:val="00007953"/>
    <w:rsid w:val="00010C7B"/>
    <w:rsid w:val="00011D54"/>
    <w:rsid w:val="000130F1"/>
    <w:rsid w:val="00014BF4"/>
    <w:rsid w:val="00014E93"/>
    <w:rsid w:val="00015317"/>
    <w:rsid w:val="00015451"/>
    <w:rsid w:val="000219FB"/>
    <w:rsid w:val="00022A57"/>
    <w:rsid w:val="00024891"/>
    <w:rsid w:val="0002522E"/>
    <w:rsid w:val="000252FA"/>
    <w:rsid w:val="00026C20"/>
    <w:rsid w:val="00027FA7"/>
    <w:rsid w:val="0003367D"/>
    <w:rsid w:val="00034FC9"/>
    <w:rsid w:val="00035341"/>
    <w:rsid w:val="00040183"/>
    <w:rsid w:val="0004086B"/>
    <w:rsid w:val="00041556"/>
    <w:rsid w:val="00042064"/>
    <w:rsid w:val="000424A0"/>
    <w:rsid w:val="000424ED"/>
    <w:rsid w:val="00044CD4"/>
    <w:rsid w:val="00045780"/>
    <w:rsid w:val="000465C5"/>
    <w:rsid w:val="0004672F"/>
    <w:rsid w:val="00051818"/>
    <w:rsid w:val="000532BB"/>
    <w:rsid w:val="0005454C"/>
    <w:rsid w:val="00054FEB"/>
    <w:rsid w:val="00055AA6"/>
    <w:rsid w:val="0006156C"/>
    <w:rsid w:val="00065DAB"/>
    <w:rsid w:val="0006711B"/>
    <w:rsid w:val="0006712E"/>
    <w:rsid w:val="00073EA9"/>
    <w:rsid w:val="00074698"/>
    <w:rsid w:val="0007498F"/>
    <w:rsid w:val="00074FB9"/>
    <w:rsid w:val="0008026C"/>
    <w:rsid w:val="00084D67"/>
    <w:rsid w:val="00085FE5"/>
    <w:rsid w:val="00092FE2"/>
    <w:rsid w:val="000935D4"/>
    <w:rsid w:val="000965E4"/>
    <w:rsid w:val="00096BEF"/>
    <w:rsid w:val="000A06EE"/>
    <w:rsid w:val="000A16D6"/>
    <w:rsid w:val="000A27EC"/>
    <w:rsid w:val="000B0161"/>
    <w:rsid w:val="000B2920"/>
    <w:rsid w:val="000B4C1F"/>
    <w:rsid w:val="000B5765"/>
    <w:rsid w:val="000B584A"/>
    <w:rsid w:val="000B675D"/>
    <w:rsid w:val="000C1E6E"/>
    <w:rsid w:val="000C5C14"/>
    <w:rsid w:val="000C69EF"/>
    <w:rsid w:val="000C764C"/>
    <w:rsid w:val="000C7837"/>
    <w:rsid w:val="000C7D84"/>
    <w:rsid w:val="000D28CE"/>
    <w:rsid w:val="000D4A15"/>
    <w:rsid w:val="000D705D"/>
    <w:rsid w:val="000D75B1"/>
    <w:rsid w:val="000D7A9F"/>
    <w:rsid w:val="000E11EF"/>
    <w:rsid w:val="000E3C95"/>
    <w:rsid w:val="000E4677"/>
    <w:rsid w:val="000E5140"/>
    <w:rsid w:val="000E6E41"/>
    <w:rsid w:val="000F053F"/>
    <w:rsid w:val="000F2CDE"/>
    <w:rsid w:val="000F3FBD"/>
    <w:rsid w:val="000F4483"/>
    <w:rsid w:val="000F485B"/>
    <w:rsid w:val="000F48F9"/>
    <w:rsid w:val="000F4987"/>
    <w:rsid w:val="000F4A99"/>
    <w:rsid w:val="000F516A"/>
    <w:rsid w:val="00104290"/>
    <w:rsid w:val="00104944"/>
    <w:rsid w:val="00105ACB"/>
    <w:rsid w:val="00105F58"/>
    <w:rsid w:val="00107FB3"/>
    <w:rsid w:val="001135A1"/>
    <w:rsid w:val="00113979"/>
    <w:rsid w:val="00113C89"/>
    <w:rsid w:val="0011467F"/>
    <w:rsid w:val="00115BA5"/>
    <w:rsid w:val="00115ED3"/>
    <w:rsid w:val="00116367"/>
    <w:rsid w:val="00117778"/>
    <w:rsid w:val="00117893"/>
    <w:rsid w:val="00120309"/>
    <w:rsid w:val="00120ABD"/>
    <w:rsid w:val="00121B0A"/>
    <w:rsid w:val="00121EBB"/>
    <w:rsid w:val="001223C4"/>
    <w:rsid w:val="00122622"/>
    <w:rsid w:val="00123D79"/>
    <w:rsid w:val="00124075"/>
    <w:rsid w:val="00126335"/>
    <w:rsid w:val="00127CE1"/>
    <w:rsid w:val="001349F8"/>
    <w:rsid w:val="00142D76"/>
    <w:rsid w:val="001440D9"/>
    <w:rsid w:val="00147617"/>
    <w:rsid w:val="001508AB"/>
    <w:rsid w:val="00150DC6"/>
    <w:rsid w:val="00151E6F"/>
    <w:rsid w:val="00151EAD"/>
    <w:rsid w:val="00152DF1"/>
    <w:rsid w:val="00152E1A"/>
    <w:rsid w:val="00160F6D"/>
    <w:rsid w:val="00162EF6"/>
    <w:rsid w:val="001661A8"/>
    <w:rsid w:val="00167620"/>
    <w:rsid w:val="00171294"/>
    <w:rsid w:val="00174276"/>
    <w:rsid w:val="00176DF1"/>
    <w:rsid w:val="001776FA"/>
    <w:rsid w:val="00180BDD"/>
    <w:rsid w:val="00180C4C"/>
    <w:rsid w:val="00182462"/>
    <w:rsid w:val="001827C1"/>
    <w:rsid w:val="00182A46"/>
    <w:rsid w:val="00183402"/>
    <w:rsid w:val="001848EA"/>
    <w:rsid w:val="0018624E"/>
    <w:rsid w:val="00191853"/>
    <w:rsid w:val="001966A2"/>
    <w:rsid w:val="00197B9B"/>
    <w:rsid w:val="001A007E"/>
    <w:rsid w:val="001A1441"/>
    <w:rsid w:val="001A1ECC"/>
    <w:rsid w:val="001A499C"/>
    <w:rsid w:val="001A53AD"/>
    <w:rsid w:val="001A5C75"/>
    <w:rsid w:val="001A616C"/>
    <w:rsid w:val="001A7450"/>
    <w:rsid w:val="001B06C0"/>
    <w:rsid w:val="001B3216"/>
    <w:rsid w:val="001B3DAF"/>
    <w:rsid w:val="001B46E0"/>
    <w:rsid w:val="001B59D7"/>
    <w:rsid w:val="001B69C4"/>
    <w:rsid w:val="001B6CCC"/>
    <w:rsid w:val="001C012F"/>
    <w:rsid w:val="001C0AA3"/>
    <w:rsid w:val="001C1DD2"/>
    <w:rsid w:val="001C3DBC"/>
    <w:rsid w:val="001C7B81"/>
    <w:rsid w:val="001D135B"/>
    <w:rsid w:val="001D43A6"/>
    <w:rsid w:val="001D589D"/>
    <w:rsid w:val="001D6358"/>
    <w:rsid w:val="001D63C0"/>
    <w:rsid w:val="001D6775"/>
    <w:rsid w:val="001E1841"/>
    <w:rsid w:val="001E2F9F"/>
    <w:rsid w:val="001E3B20"/>
    <w:rsid w:val="001E3C2C"/>
    <w:rsid w:val="001E3F97"/>
    <w:rsid w:val="001E5286"/>
    <w:rsid w:val="001E599E"/>
    <w:rsid w:val="001E7D62"/>
    <w:rsid w:val="001F228C"/>
    <w:rsid w:val="001F7376"/>
    <w:rsid w:val="00200637"/>
    <w:rsid w:val="00200E8C"/>
    <w:rsid w:val="002023BE"/>
    <w:rsid w:val="00203196"/>
    <w:rsid w:val="002043B3"/>
    <w:rsid w:val="00204D89"/>
    <w:rsid w:val="00206AFA"/>
    <w:rsid w:val="002075D4"/>
    <w:rsid w:val="00207CA2"/>
    <w:rsid w:val="00210103"/>
    <w:rsid w:val="002132F1"/>
    <w:rsid w:val="002145A9"/>
    <w:rsid w:val="002160BF"/>
    <w:rsid w:val="00217C60"/>
    <w:rsid w:val="00221426"/>
    <w:rsid w:val="002222EB"/>
    <w:rsid w:val="0022258A"/>
    <w:rsid w:val="002226A5"/>
    <w:rsid w:val="00226AA9"/>
    <w:rsid w:val="00226B8C"/>
    <w:rsid w:val="00227B05"/>
    <w:rsid w:val="00230A26"/>
    <w:rsid w:val="00234338"/>
    <w:rsid w:val="002423C0"/>
    <w:rsid w:val="00243E12"/>
    <w:rsid w:val="00243FB1"/>
    <w:rsid w:val="002503F6"/>
    <w:rsid w:val="00252840"/>
    <w:rsid w:val="00252FA7"/>
    <w:rsid w:val="002546E1"/>
    <w:rsid w:val="00257DB5"/>
    <w:rsid w:val="002602BF"/>
    <w:rsid w:val="00261805"/>
    <w:rsid w:val="0026327B"/>
    <w:rsid w:val="00266BA3"/>
    <w:rsid w:val="00270653"/>
    <w:rsid w:val="00270DA7"/>
    <w:rsid w:val="00272EBA"/>
    <w:rsid w:val="00273DC4"/>
    <w:rsid w:val="002775FA"/>
    <w:rsid w:val="002804D5"/>
    <w:rsid w:val="0028083A"/>
    <w:rsid w:val="00280A63"/>
    <w:rsid w:val="00281A3A"/>
    <w:rsid w:val="0028294D"/>
    <w:rsid w:val="00283289"/>
    <w:rsid w:val="00283309"/>
    <w:rsid w:val="00283919"/>
    <w:rsid w:val="00283E7D"/>
    <w:rsid w:val="00286921"/>
    <w:rsid w:val="00286B50"/>
    <w:rsid w:val="0029102E"/>
    <w:rsid w:val="0029155B"/>
    <w:rsid w:val="00291E62"/>
    <w:rsid w:val="00292349"/>
    <w:rsid w:val="00293892"/>
    <w:rsid w:val="00294EBE"/>
    <w:rsid w:val="00295A50"/>
    <w:rsid w:val="00296374"/>
    <w:rsid w:val="00297291"/>
    <w:rsid w:val="002A0B50"/>
    <w:rsid w:val="002A0B7F"/>
    <w:rsid w:val="002A44D2"/>
    <w:rsid w:val="002A4991"/>
    <w:rsid w:val="002A4EFA"/>
    <w:rsid w:val="002A58CA"/>
    <w:rsid w:val="002A6E19"/>
    <w:rsid w:val="002A7830"/>
    <w:rsid w:val="002B0413"/>
    <w:rsid w:val="002C1EBA"/>
    <w:rsid w:val="002C2B51"/>
    <w:rsid w:val="002C3C78"/>
    <w:rsid w:val="002C4EF1"/>
    <w:rsid w:val="002C52DF"/>
    <w:rsid w:val="002C5EE7"/>
    <w:rsid w:val="002C609A"/>
    <w:rsid w:val="002C6BE3"/>
    <w:rsid w:val="002D2048"/>
    <w:rsid w:val="002D351B"/>
    <w:rsid w:val="002D3673"/>
    <w:rsid w:val="002D4878"/>
    <w:rsid w:val="002D4F73"/>
    <w:rsid w:val="002E0180"/>
    <w:rsid w:val="002E02D1"/>
    <w:rsid w:val="002E22CE"/>
    <w:rsid w:val="002E2628"/>
    <w:rsid w:val="002E60B2"/>
    <w:rsid w:val="002E7F12"/>
    <w:rsid w:val="002F0A0A"/>
    <w:rsid w:val="00301DFD"/>
    <w:rsid w:val="00302696"/>
    <w:rsid w:val="00302F37"/>
    <w:rsid w:val="00306878"/>
    <w:rsid w:val="003101F6"/>
    <w:rsid w:val="00313ACF"/>
    <w:rsid w:val="00313CCE"/>
    <w:rsid w:val="0031585D"/>
    <w:rsid w:val="00316817"/>
    <w:rsid w:val="00321102"/>
    <w:rsid w:val="0032288B"/>
    <w:rsid w:val="00323727"/>
    <w:rsid w:val="003248A1"/>
    <w:rsid w:val="00325882"/>
    <w:rsid w:val="00326AD4"/>
    <w:rsid w:val="0033194D"/>
    <w:rsid w:val="00331F29"/>
    <w:rsid w:val="00333F3E"/>
    <w:rsid w:val="0033417D"/>
    <w:rsid w:val="00336261"/>
    <w:rsid w:val="00341488"/>
    <w:rsid w:val="00341821"/>
    <w:rsid w:val="00344DA2"/>
    <w:rsid w:val="0034665B"/>
    <w:rsid w:val="00347CCD"/>
    <w:rsid w:val="00347D36"/>
    <w:rsid w:val="0035252F"/>
    <w:rsid w:val="0035334D"/>
    <w:rsid w:val="00353E16"/>
    <w:rsid w:val="003540E7"/>
    <w:rsid w:val="003553EC"/>
    <w:rsid w:val="003560F5"/>
    <w:rsid w:val="00356E62"/>
    <w:rsid w:val="003643CE"/>
    <w:rsid w:val="00364E8D"/>
    <w:rsid w:val="0036569A"/>
    <w:rsid w:val="00367FA2"/>
    <w:rsid w:val="00374FA3"/>
    <w:rsid w:val="00376495"/>
    <w:rsid w:val="003818AF"/>
    <w:rsid w:val="00384645"/>
    <w:rsid w:val="003854E1"/>
    <w:rsid w:val="0038733C"/>
    <w:rsid w:val="003914DE"/>
    <w:rsid w:val="00391770"/>
    <w:rsid w:val="0039378C"/>
    <w:rsid w:val="00395181"/>
    <w:rsid w:val="00395D7F"/>
    <w:rsid w:val="003A145E"/>
    <w:rsid w:val="003A4E5B"/>
    <w:rsid w:val="003A7B1B"/>
    <w:rsid w:val="003B29BB"/>
    <w:rsid w:val="003B4F7C"/>
    <w:rsid w:val="003B7693"/>
    <w:rsid w:val="003C1BE4"/>
    <w:rsid w:val="003C3D7A"/>
    <w:rsid w:val="003C41A2"/>
    <w:rsid w:val="003C44CF"/>
    <w:rsid w:val="003C5784"/>
    <w:rsid w:val="003C7BDB"/>
    <w:rsid w:val="003C7DEB"/>
    <w:rsid w:val="003D0123"/>
    <w:rsid w:val="003D02C5"/>
    <w:rsid w:val="003D0844"/>
    <w:rsid w:val="003D115D"/>
    <w:rsid w:val="003D1CAC"/>
    <w:rsid w:val="003D2151"/>
    <w:rsid w:val="003D26AC"/>
    <w:rsid w:val="003D3E8F"/>
    <w:rsid w:val="003D4308"/>
    <w:rsid w:val="003D5CC2"/>
    <w:rsid w:val="003D65F9"/>
    <w:rsid w:val="003D6BCE"/>
    <w:rsid w:val="003D7FA6"/>
    <w:rsid w:val="003E1D72"/>
    <w:rsid w:val="003E28D2"/>
    <w:rsid w:val="003E32A3"/>
    <w:rsid w:val="003E430E"/>
    <w:rsid w:val="003E5FB8"/>
    <w:rsid w:val="003E79C7"/>
    <w:rsid w:val="003F2AAF"/>
    <w:rsid w:val="003F3C58"/>
    <w:rsid w:val="003F545B"/>
    <w:rsid w:val="003F56E5"/>
    <w:rsid w:val="003F5ACE"/>
    <w:rsid w:val="003F62D7"/>
    <w:rsid w:val="0040134D"/>
    <w:rsid w:val="00401508"/>
    <w:rsid w:val="00401551"/>
    <w:rsid w:val="00403496"/>
    <w:rsid w:val="004044E0"/>
    <w:rsid w:val="0041007D"/>
    <w:rsid w:val="004110D6"/>
    <w:rsid w:val="00411BBF"/>
    <w:rsid w:val="00411E52"/>
    <w:rsid w:val="004135FD"/>
    <w:rsid w:val="00413A22"/>
    <w:rsid w:val="00414C5F"/>
    <w:rsid w:val="00415175"/>
    <w:rsid w:val="00415C6C"/>
    <w:rsid w:val="00415D51"/>
    <w:rsid w:val="0041748D"/>
    <w:rsid w:val="004175C2"/>
    <w:rsid w:val="00421D10"/>
    <w:rsid w:val="0042219D"/>
    <w:rsid w:val="00422C00"/>
    <w:rsid w:val="004248C8"/>
    <w:rsid w:val="00425061"/>
    <w:rsid w:val="00425E16"/>
    <w:rsid w:val="00425EE3"/>
    <w:rsid w:val="00427CB5"/>
    <w:rsid w:val="00430FD8"/>
    <w:rsid w:val="00431A7C"/>
    <w:rsid w:val="00432663"/>
    <w:rsid w:val="00433222"/>
    <w:rsid w:val="00433F17"/>
    <w:rsid w:val="00433F28"/>
    <w:rsid w:val="004346C4"/>
    <w:rsid w:val="00436831"/>
    <w:rsid w:val="004372BC"/>
    <w:rsid w:val="00437302"/>
    <w:rsid w:val="00440CB8"/>
    <w:rsid w:val="004440A2"/>
    <w:rsid w:val="00444DE1"/>
    <w:rsid w:val="00444F01"/>
    <w:rsid w:val="00445BDD"/>
    <w:rsid w:val="004462F4"/>
    <w:rsid w:val="00451C19"/>
    <w:rsid w:val="00451ECF"/>
    <w:rsid w:val="004526BD"/>
    <w:rsid w:val="0045351F"/>
    <w:rsid w:val="00453ED9"/>
    <w:rsid w:val="0045460A"/>
    <w:rsid w:val="00454747"/>
    <w:rsid w:val="00456237"/>
    <w:rsid w:val="0046001A"/>
    <w:rsid w:val="004626E1"/>
    <w:rsid w:val="00462A01"/>
    <w:rsid w:val="00462C99"/>
    <w:rsid w:val="0046513E"/>
    <w:rsid w:val="0046546F"/>
    <w:rsid w:val="00467F28"/>
    <w:rsid w:val="00470968"/>
    <w:rsid w:val="00473F50"/>
    <w:rsid w:val="00474191"/>
    <w:rsid w:val="0047753A"/>
    <w:rsid w:val="00481A1D"/>
    <w:rsid w:val="00481B83"/>
    <w:rsid w:val="004858C0"/>
    <w:rsid w:val="00485C8D"/>
    <w:rsid w:val="004879C7"/>
    <w:rsid w:val="00491757"/>
    <w:rsid w:val="004921B1"/>
    <w:rsid w:val="004924C3"/>
    <w:rsid w:val="00494DC6"/>
    <w:rsid w:val="00495771"/>
    <w:rsid w:val="004975FC"/>
    <w:rsid w:val="004A3793"/>
    <w:rsid w:val="004A74D3"/>
    <w:rsid w:val="004B0B09"/>
    <w:rsid w:val="004B212D"/>
    <w:rsid w:val="004B6FC0"/>
    <w:rsid w:val="004C2546"/>
    <w:rsid w:val="004C4016"/>
    <w:rsid w:val="004D15DE"/>
    <w:rsid w:val="004D5534"/>
    <w:rsid w:val="004D6497"/>
    <w:rsid w:val="004D763E"/>
    <w:rsid w:val="004D7A76"/>
    <w:rsid w:val="004E2A70"/>
    <w:rsid w:val="004E3247"/>
    <w:rsid w:val="004E39EA"/>
    <w:rsid w:val="004E6AE6"/>
    <w:rsid w:val="004F06FD"/>
    <w:rsid w:val="004F568A"/>
    <w:rsid w:val="004F6460"/>
    <w:rsid w:val="004F6E75"/>
    <w:rsid w:val="004F7353"/>
    <w:rsid w:val="00501671"/>
    <w:rsid w:val="0050263F"/>
    <w:rsid w:val="00504A41"/>
    <w:rsid w:val="00510008"/>
    <w:rsid w:val="00510280"/>
    <w:rsid w:val="00511C5E"/>
    <w:rsid w:val="0051309D"/>
    <w:rsid w:val="005135A3"/>
    <w:rsid w:val="00513E9D"/>
    <w:rsid w:val="0051490D"/>
    <w:rsid w:val="00514A42"/>
    <w:rsid w:val="00515A1A"/>
    <w:rsid w:val="00515AC5"/>
    <w:rsid w:val="00520032"/>
    <w:rsid w:val="005207E1"/>
    <w:rsid w:val="00520D5B"/>
    <w:rsid w:val="005211E4"/>
    <w:rsid w:val="00521343"/>
    <w:rsid w:val="0052194B"/>
    <w:rsid w:val="00524E80"/>
    <w:rsid w:val="00525AF9"/>
    <w:rsid w:val="00526AAC"/>
    <w:rsid w:val="00527A0D"/>
    <w:rsid w:val="00532072"/>
    <w:rsid w:val="0053430D"/>
    <w:rsid w:val="00536138"/>
    <w:rsid w:val="0053636C"/>
    <w:rsid w:val="005376D4"/>
    <w:rsid w:val="0054117C"/>
    <w:rsid w:val="00541376"/>
    <w:rsid w:val="00542623"/>
    <w:rsid w:val="005437A0"/>
    <w:rsid w:val="00543BAE"/>
    <w:rsid w:val="00544A55"/>
    <w:rsid w:val="00545943"/>
    <w:rsid w:val="00545C76"/>
    <w:rsid w:val="00545DF4"/>
    <w:rsid w:val="00551AEE"/>
    <w:rsid w:val="0055300A"/>
    <w:rsid w:val="00553EDA"/>
    <w:rsid w:val="00554BDC"/>
    <w:rsid w:val="00557DF1"/>
    <w:rsid w:val="00557F34"/>
    <w:rsid w:val="00557FD7"/>
    <w:rsid w:val="005607E1"/>
    <w:rsid w:val="0056134C"/>
    <w:rsid w:val="00562E09"/>
    <w:rsid w:val="005631B7"/>
    <w:rsid w:val="005658BB"/>
    <w:rsid w:val="00567A42"/>
    <w:rsid w:val="0057471E"/>
    <w:rsid w:val="0057721F"/>
    <w:rsid w:val="0058371C"/>
    <w:rsid w:val="005900AF"/>
    <w:rsid w:val="005906AF"/>
    <w:rsid w:val="005920D1"/>
    <w:rsid w:val="00592DF0"/>
    <w:rsid w:val="00595DC6"/>
    <w:rsid w:val="0059615E"/>
    <w:rsid w:val="005A0888"/>
    <w:rsid w:val="005A1590"/>
    <w:rsid w:val="005A25F6"/>
    <w:rsid w:val="005A2984"/>
    <w:rsid w:val="005A6DDD"/>
    <w:rsid w:val="005B2250"/>
    <w:rsid w:val="005B2613"/>
    <w:rsid w:val="005B29A4"/>
    <w:rsid w:val="005B29AD"/>
    <w:rsid w:val="005B2FB5"/>
    <w:rsid w:val="005B6559"/>
    <w:rsid w:val="005B684E"/>
    <w:rsid w:val="005C05D7"/>
    <w:rsid w:val="005C255F"/>
    <w:rsid w:val="005C26DC"/>
    <w:rsid w:val="005C5D21"/>
    <w:rsid w:val="005C631A"/>
    <w:rsid w:val="005D26F6"/>
    <w:rsid w:val="005D51E7"/>
    <w:rsid w:val="005D5591"/>
    <w:rsid w:val="005D59D7"/>
    <w:rsid w:val="005D6A68"/>
    <w:rsid w:val="005D763F"/>
    <w:rsid w:val="005E02CC"/>
    <w:rsid w:val="005E0E39"/>
    <w:rsid w:val="005E1FBB"/>
    <w:rsid w:val="005E2017"/>
    <w:rsid w:val="005E6A4F"/>
    <w:rsid w:val="005F05AE"/>
    <w:rsid w:val="005F3DAA"/>
    <w:rsid w:val="005F75D1"/>
    <w:rsid w:val="005F782E"/>
    <w:rsid w:val="005F7BF1"/>
    <w:rsid w:val="005F7C1B"/>
    <w:rsid w:val="005F7DC4"/>
    <w:rsid w:val="00601244"/>
    <w:rsid w:val="00601772"/>
    <w:rsid w:val="00601D9E"/>
    <w:rsid w:val="006101C9"/>
    <w:rsid w:val="00611143"/>
    <w:rsid w:val="00611D7C"/>
    <w:rsid w:val="00611F53"/>
    <w:rsid w:val="00613196"/>
    <w:rsid w:val="006134BA"/>
    <w:rsid w:val="0061605A"/>
    <w:rsid w:val="00620D36"/>
    <w:rsid w:val="00625AFF"/>
    <w:rsid w:val="00627AF2"/>
    <w:rsid w:val="0063024B"/>
    <w:rsid w:val="0063059D"/>
    <w:rsid w:val="0063140D"/>
    <w:rsid w:val="006324AF"/>
    <w:rsid w:val="00632DDB"/>
    <w:rsid w:val="006338A1"/>
    <w:rsid w:val="00634321"/>
    <w:rsid w:val="00635932"/>
    <w:rsid w:val="0063598F"/>
    <w:rsid w:val="00636EDA"/>
    <w:rsid w:val="00641D00"/>
    <w:rsid w:val="00644F34"/>
    <w:rsid w:val="006456A4"/>
    <w:rsid w:val="006457EA"/>
    <w:rsid w:val="0064632F"/>
    <w:rsid w:val="006469E4"/>
    <w:rsid w:val="00647424"/>
    <w:rsid w:val="006477FF"/>
    <w:rsid w:val="00650FB1"/>
    <w:rsid w:val="00652A73"/>
    <w:rsid w:val="00653C25"/>
    <w:rsid w:val="0066377C"/>
    <w:rsid w:val="006658E0"/>
    <w:rsid w:val="0066701B"/>
    <w:rsid w:val="00670D8C"/>
    <w:rsid w:val="0067139A"/>
    <w:rsid w:val="006715AD"/>
    <w:rsid w:val="00672282"/>
    <w:rsid w:val="00672B9E"/>
    <w:rsid w:val="0067463B"/>
    <w:rsid w:val="00677BA3"/>
    <w:rsid w:val="00680846"/>
    <w:rsid w:val="00681709"/>
    <w:rsid w:val="00683699"/>
    <w:rsid w:val="00686439"/>
    <w:rsid w:val="006866C1"/>
    <w:rsid w:val="006870A5"/>
    <w:rsid w:val="00687B1F"/>
    <w:rsid w:val="00691D00"/>
    <w:rsid w:val="006925D2"/>
    <w:rsid w:val="00692F29"/>
    <w:rsid w:val="006949E3"/>
    <w:rsid w:val="006963FF"/>
    <w:rsid w:val="00696580"/>
    <w:rsid w:val="006966DD"/>
    <w:rsid w:val="00696BB4"/>
    <w:rsid w:val="006A0843"/>
    <w:rsid w:val="006A2EDC"/>
    <w:rsid w:val="006A42D1"/>
    <w:rsid w:val="006B0C0B"/>
    <w:rsid w:val="006B197C"/>
    <w:rsid w:val="006B7955"/>
    <w:rsid w:val="006C1B88"/>
    <w:rsid w:val="006C1B8F"/>
    <w:rsid w:val="006C2B1A"/>
    <w:rsid w:val="006C58CE"/>
    <w:rsid w:val="006D3220"/>
    <w:rsid w:val="006D3BB7"/>
    <w:rsid w:val="006D3FC6"/>
    <w:rsid w:val="006D430C"/>
    <w:rsid w:val="006D4564"/>
    <w:rsid w:val="006D7886"/>
    <w:rsid w:val="006E0E89"/>
    <w:rsid w:val="006E1D1F"/>
    <w:rsid w:val="006E2164"/>
    <w:rsid w:val="006E37F9"/>
    <w:rsid w:val="006E3A9E"/>
    <w:rsid w:val="006E3F64"/>
    <w:rsid w:val="006F20D5"/>
    <w:rsid w:val="006F3506"/>
    <w:rsid w:val="006F3874"/>
    <w:rsid w:val="006F3A22"/>
    <w:rsid w:val="006F3B73"/>
    <w:rsid w:val="006F615E"/>
    <w:rsid w:val="006F67EE"/>
    <w:rsid w:val="00701567"/>
    <w:rsid w:val="007052D1"/>
    <w:rsid w:val="00707F5D"/>
    <w:rsid w:val="00710B12"/>
    <w:rsid w:val="00710CCB"/>
    <w:rsid w:val="00715BB8"/>
    <w:rsid w:val="00715D10"/>
    <w:rsid w:val="0071644D"/>
    <w:rsid w:val="00720586"/>
    <w:rsid w:val="0072247C"/>
    <w:rsid w:val="007224E3"/>
    <w:rsid w:val="0072334E"/>
    <w:rsid w:val="00723A39"/>
    <w:rsid w:val="00723F1D"/>
    <w:rsid w:val="007320AB"/>
    <w:rsid w:val="00737939"/>
    <w:rsid w:val="00737A13"/>
    <w:rsid w:val="00737EFD"/>
    <w:rsid w:val="00741796"/>
    <w:rsid w:val="0074304E"/>
    <w:rsid w:val="00743445"/>
    <w:rsid w:val="00743EC4"/>
    <w:rsid w:val="00745F6B"/>
    <w:rsid w:val="00752362"/>
    <w:rsid w:val="00752A39"/>
    <w:rsid w:val="00752E8F"/>
    <w:rsid w:val="0075563B"/>
    <w:rsid w:val="0076151D"/>
    <w:rsid w:val="00763D24"/>
    <w:rsid w:val="00763E7C"/>
    <w:rsid w:val="0076556A"/>
    <w:rsid w:val="00767368"/>
    <w:rsid w:val="00767AFB"/>
    <w:rsid w:val="00770611"/>
    <w:rsid w:val="00771CBB"/>
    <w:rsid w:val="007736F6"/>
    <w:rsid w:val="007743AD"/>
    <w:rsid w:val="00774844"/>
    <w:rsid w:val="0077494F"/>
    <w:rsid w:val="00777868"/>
    <w:rsid w:val="00777F60"/>
    <w:rsid w:val="00780FF5"/>
    <w:rsid w:val="0078590B"/>
    <w:rsid w:val="0078786D"/>
    <w:rsid w:val="00787F50"/>
    <w:rsid w:val="0079399F"/>
    <w:rsid w:val="00794E53"/>
    <w:rsid w:val="00796577"/>
    <w:rsid w:val="00797307"/>
    <w:rsid w:val="00797E38"/>
    <w:rsid w:val="007A09E2"/>
    <w:rsid w:val="007A16E1"/>
    <w:rsid w:val="007A322F"/>
    <w:rsid w:val="007A75DC"/>
    <w:rsid w:val="007B0C1D"/>
    <w:rsid w:val="007B0F55"/>
    <w:rsid w:val="007B1154"/>
    <w:rsid w:val="007B32D1"/>
    <w:rsid w:val="007B7289"/>
    <w:rsid w:val="007B754F"/>
    <w:rsid w:val="007C150B"/>
    <w:rsid w:val="007C19BE"/>
    <w:rsid w:val="007C1D5A"/>
    <w:rsid w:val="007C62A2"/>
    <w:rsid w:val="007C66EA"/>
    <w:rsid w:val="007D051D"/>
    <w:rsid w:val="007D0BB5"/>
    <w:rsid w:val="007D27CD"/>
    <w:rsid w:val="007D36AE"/>
    <w:rsid w:val="007D3F0A"/>
    <w:rsid w:val="007E0EC9"/>
    <w:rsid w:val="007E1896"/>
    <w:rsid w:val="007E7866"/>
    <w:rsid w:val="007F052A"/>
    <w:rsid w:val="007F203F"/>
    <w:rsid w:val="007F2CC2"/>
    <w:rsid w:val="007F3C93"/>
    <w:rsid w:val="007F5B3F"/>
    <w:rsid w:val="007F6575"/>
    <w:rsid w:val="007F6B70"/>
    <w:rsid w:val="007F79A8"/>
    <w:rsid w:val="007F79FB"/>
    <w:rsid w:val="00801470"/>
    <w:rsid w:val="0080161E"/>
    <w:rsid w:val="00802C34"/>
    <w:rsid w:val="00803123"/>
    <w:rsid w:val="00803E2A"/>
    <w:rsid w:val="00806BE3"/>
    <w:rsid w:val="00807F43"/>
    <w:rsid w:val="00814BDF"/>
    <w:rsid w:val="00816180"/>
    <w:rsid w:val="00820669"/>
    <w:rsid w:val="0082070B"/>
    <w:rsid w:val="00821477"/>
    <w:rsid w:val="00822071"/>
    <w:rsid w:val="00822996"/>
    <w:rsid w:val="00823BAF"/>
    <w:rsid w:val="0082401A"/>
    <w:rsid w:val="0082578B"/>
    <w:rsid w:val="00826A1C"/>
    <w:rsid w:val="00827AE0"/>
    <w:rsid w:val="008307BF"/>
    <w:rsid w:val="00831BCF"/>
    <w:rsid w:val="008338A8"/>
    <w:rsid w:val="008344A3"/>
    <w:rsid w:val="008352CC"/>
    <w:rsid w:val="00835787"/>
    <w:rsid w:val="0083596E"/>
    <w:rsid w:val="00840413"/>
    <w:rsid w:val="00842EC1"/>
    <w:rsid w:val="008439BA"/>
    <w:rsid w:val="00843BE6"/>
    <w:rsid w:val="00845B13"/>
    <w:rsid w:val="00850F5F"/>
    <w:rsid w:val="0085124B"/>
    <w:rsid w:val="008515DE"/>
    <w:rsid w:val="008523BC"/>
    <w:rsid w:val="00854E09"/>
    <w:rsid w:val="00856466"/>
    <w:rsid w:val="00860FBA"/>
    <w:rsid w:val="00863384"/>
    <w:rsid w:val="00864393"/>
    <w:rsid w:val="00866FDA"/>
    <w:rsid w:val="008717A4"/>
    <w:rsid w:val="00872E36"/>
    <w:rsid w:val="00875E26"/>
    <w:rsid w:val="00876F0F"/>
    <w:rsid w:val="008770B5"/>
    <w:rsid w:val="00877F0A"/>
    <w:rsid w:val="00881020"/>
    <w:rsid w:val="008810A1"/>
    <w:rsid w:val="00887EA6"/>
    <w:rsid w:val="00890D49"/>
    <w:rsid w:val="00890E48"/>
    <w:rsid w:val="00891639"/>
    <w:rsid w:val="00891D93"/>
    <w:rsid w:val="00892073"/>
    <w:rsid w:val="00892A74"/>
    <w:rsid w:val="00893E63"/>
    <w:rsid w:val="00897A82"/>
    <w:rsid w:val="008A271A"/>
    <w:rsid w:val="008A306F"/>
    <w:rsid w:val="008A3CB0"/>
    <w:rsid w:val="008A4292"/>
    <w:rsid w:val="008A642D"/>
    <w:rsid w:val="008B224B"/>
    <w:rsid w:val="008B427B"/>
    <w:rsid w:val="008B60A4"/>
    <w:rsid w:val="008B735C"/>
    <w:rsid w:val="008B7CF8"/>
    <w:rsid w:val="008B7E19"/>
    <w:rsid w:val="008C1C9D"/>
    <w:rsid w:val="008C4268"/>
    <w:rsid w:val="008C4EA1"/>
    <w:rsid w:val="008C7405"/>
    <w:rsid w:val="008D1A69"/>
    <w:rsid w:val="008D21D0"/>
    <w:rsid w:val="008D23E9"/>
    <w:rsid w:val="008D372D"/>
    <w:rsid w:val="008D6D2A"/>
    <w:rsid w:val="008D7AFD"/>
    <w:rsid w:val="008E08D1"/>
    <w:rsid w:val="008E0C5B"/>
    <w:rsid w:val="008E0EF1"/>
    <w:rsid w:val="008E164D"/>
    <w:rsid w:val="008E1C8E"/>
    <w:rsid w:val="008E4EE3"/>
    <w:rsid w:val="008E51A7"/>
    <w:rsid w:val="008E5F1A"/>
    <w:rsid w:val="008E7F2C"/>
    <w:rsid w:val="008F08CA"/>
    <w:rsid w:val="008F10D3"/>
    <w:rsid w:val="008F1C02"/>
    <w:rsid w:val="008F1D27"/>
    <w:rsid w:val="008F21C5"/>
    <w:rsid w:val="008F2A69"/>
    <w:rsid w:val="008F31A9"/>
    <w:rsid w:val="008F4BEA"/>
    <w:rsid w:val="008F550C"/>
    <w:rsid w:val="008F78D6"/>
    <w:rsid w:val="00907C17"/>
    <w:rsid w:val="00913A03"/>
    <w:rsid w:val="00913F33"/>
    <w:rsid w:val="0091431D"/>
    <w:rsid w:val="009147FB"/>
    <w:rsid w:val="00917F26"/>
    <w:rsid w:val="00920859"/>
    <w:rsid w:val="00921B14"/>
    <w:rsid w:val="00921E6F"/>
    <w:rsid w:val="009221A6"/>
    <w:rsid w:val="00922C1E"/>
    <w:rsid w:val="00925197"/>
    <w:rsid w:val="00925F35"/>
    <w:rsid w:val="00926A6B"/>
    <w:rsid w:val="009270E9"/>
    <w:rsid w:val="0092794A"/>
    <w:rsid w:val="0093397E"/>
    <w:rsid w:val="00933CCC"/>
    <w:rsid w:val="00934A6C"/>
    <w:rsid w:val="009352B9"/>
    <w:rsid w:val="009358D4"/>
    <w:rsid w:val="009362E4"/>
    <w:rsid w:val="00940B4E"/>
    <w:rsid w:val="00943673"/>
    <w:rsid w:val="00943DC1"/>
    <w:rsid w:val="009466DF"/>
    <w:rsid w:val="009530B5"/>
    <w:rsid w:val="00953510"/>
    <w:rsid w:val="00957F4C"/>
    <w:rsid w:val="00961B0B"/>
    <w:rsid w:val="00962B1C"/>
    <w:rsid w:val="00962E21"/>
    <w:rsid w:val="00963ADA"/>
    <w:rsid w:val="00965177"/>
    <w:rsid w:val="009652E0"/>
    <w:rsid w:val="0096696B"/>
    <w:rsid w:val="009673F3"/>
    <w:rsid w:val="0096772F"/>
    <w:rsid w:val="00967E89"/>
    <w:rsid w:val="00974AE4"/>
    <w:rsid w:val="00974CDD"/>
    <w:rsid w:val="0097732B"/>
    <w:rsid w:val="00980B26"/>
    <w:rsid w:val="00984686"/>
    <w:rsid w:val="00986C5D"/>
    <w:rsid w:val="00986EA6"/>
    <w:rsid w:val="00991F21"/>
    <w:rsid w:val="009942A0"/>
    <w:rsid w:val="0099442F"/>
    <w:rsid w:val="00994EDB"/>
    <w:rsid w:val="009958CF"/>
    <w:rsid w:val="009A0749"/>
    <w:rsid w:val="009A18DB"/>
    <w:rsid w:val="009A1DA6"/>
    <w:rsid w:val="009A2163"/>
    <w:rsid w:val="009A2E07"/>
    <w:rsid w:val="009A4268"/>
    <w:rsid w:val="009A60C4"/>
    <w:rsid w:val="009A75F4"/>
    <w:rsid w:val="009B1456"/>
    <w:rsid w:val="009B2EAF"/>
    <w:rsid w:val="009B779C"/>
    <w:rsid w:val="009C1588"/>
    <w:rsid w:val="009C53CB"/>
    <w:rsid w:val="009C5426"/>
    <w:rsid w:val="009C7508"/>
    <w:rsid w:val="009D1E7F"/>
    <w:rsid w:val="009D5357"/>
    <w:rsid w:val="009E0676"/>
    <w:rsid w:val="009E0BF6"/>
    <w:rsid w:val="009E1303"/>
    <w:rsid w:val="009E1E32"/>
    <w:rsid w:val="009E43C5"/>
    <w:rsid w:val="009E5E68"/>
    <w:rsid w:val="009E6462"/>
    <w:rsid w:val="009E6F87"/>
    <w:rsid w:val="009E7447"/>
    <w:rsid w:val="009F3F63"/>
    <w:rsid w:val="009F4A61"/>
    <w:rsid w:val="009F7B53"/>
    <w:rsid w:val="00A00248"/>
    <w:rsid w:val="00A04413"/>
    <w:rsid w:val="00A0448B"/>
    <w:rsid w:val="00A05A0F"/>
    <w:rsid w:val="00A05A74"/>
    <w:rsid w:val="00A1344F"/>
    <w:rsid w:val="00A157EA"/>
    <w:rsid w:val="00A15953"/>
    <w:rsid w:val="00A159EB"/>
    <w:rsid w:val="00A16635"/>
    <w:rsid w:val="00A16839"/>
    <w:rsid w:val="00A21788"/>
    <w:rsid w:val="00A2223C"/>
    <w:rsid w:val="00A23A2F"/>
    <w:rsid w:val="00A24C46"/>
    <w:rsid w:val="00A258D1"/>
    <w:rsid w:val="00A25A24"/>
    <w:rsid w:val="00A25C85"/>
    <w:rsid w:val="00A27035"/>
    <w:rsid w:val="00A313B2"/>
    <w:rsid w:val="00A3471E"/>
    <w:rsid w:val="00A34894"/>
    <w:rsid w:val="00A40A1A"/>
    <w:rsid w:val="00A41AB5"/>
    <w:rsid w:val="00A42025"/>
    <w:rsid w:val="00A424BF"/>
    <w:rsid w:val="00A42586"/>
    <w:rsid w:val="00A43BF9"/>
    <w:rsid w:val="00A443B0"/>
    <w:rsid w:val="00A449A6"/>
    <w:rsid w:val="00A468D9"/>
    <w:rsid w:val="00A46F34"/>
    <w:rsid w:val="00A5030B"/>
    <w:rsid w:val="00A52456"/>
    <w:rsid w:val="00A52E41"/>
    <w:rsid w:val="00A54EE7"/>
    <w:rsid w:val="00A62915"/>
    <w:rsid w:val="00A66D8B"/>
    <w:rsid w:val="00A66EB2"/>
    <w:rsid w:val="00A67E32"/>
    <w:rsid w:val="00A70704"/>
    <w:rsid w:val="00A715E1"/>
    <w:rsid w:val="00A71751"/>
    <w:rsid w:val="00A71802"/>
    <w:rsid w:val="00A72197"/>
    <w:rsid w:val="00A72401"/>
    <w:rsid w:val="00A74126"/>
    <w:rsid w:val="00A77012"/>
    <w:rsid w:val="00A803B7"/>
    <w:rsid w:val="00A80915"/>
    <w:rsid w:val="00A82F87"/>
    <w:rsid w:val="00A85EBF"/>
    <w:rsid w:val="00A864C2"/>
    <w:rsid w:val="00A86DAB"/>
    <w:rsid w:val="00A92013"/>
    <w:rsid w:val="00A935B9"/>
    <w:rsid w:val="00A94D7C"/>
    <w:rsid w:val="00A94E7E"/>
    <w:rsid w:val="00A95B16"/>
    <w:rsid w:val="00A9671C"/>
    <w:rsid w:val="00A97653"/>
    <w:rsid w:val="00A97C16"/>
    <w:rsid w:val="00AA0724"/>
    <w:rsid w:val="00AA1FBA"/>
    <w:rsid w:val="00AA2A39"/>
    <w:rsid w:val="00AA4218"/>
    <w:rsid w:val="00AA689E"/>
    <w:rsid w:val="00AA7322"/>
    <w:rsid w:val="00AB115D"/>
    <w:rsid w:val="00AB25BE"/>
    <w:rsid w:val="00AB2810"/>
    <w:rsid w:val="00AB28D6"/>
    <w:rsid w:val="00AB5D40"/>
    <w:rsid w:val="00AB62FD"/>
    <w:rsid w:val="00AC1AAC"/>
    <w:rsid w:val="00AC2E53"/>
    <w:rsid w:val="00AC673A"/>
    <w:rsid w:val="00AC699A"/>
    <w:rsid w:val="00AC6CC7"/>
    <w:rsid w:val="00AD27D2"/>
    <w:rsid w:val="00AD3464"/>
    <w:rsid w:val="00AD4D30"/>
    <w:rsid w:val="00AD565F"/>
    <w:rsid w:val="00AD70E6"/>
    <w:rsid w:val="00AE027A"/>
    <w:rsid w:val="00AE0C7A"/>
    <w:rsid w:val="00AE1D2F"/>
    <w:rsid w:val="00AE2E1E"/>
    <w:rsid w:val="00AE4186"/>
    <w:rsid w:val="00AE53BF"/>
    <w:rsid w:val="00AF1BF8"/>
    <w:rsid w:val="00AF50C3"/>
    <w:rsid w:val="00AF5274"/>
    <w:rsid w:val="00AF547A"/>
    <w:rsid w:val="00AF5542"/>
    <w:rsid w:val="00AF57A0"/>
    <w:rsid w:val="00B004B6"/>
    <w:rsid w:val="00B00847"/>
    <w:rsid w:val="00B01283"/>
    <w:rsid w:val="00B0216E"/>
    <w:rsid w:val="00B05431"/>
    <w:rsid w:val="00B1150E"/>
    <w:rsid w:val="00B13B9B"/>
    <w:rsid w:val="00B177C8"/>
    <w:rsid w:val="00B2051C"/>
    <w:rsid w:val="00B2318F"/>
    <w:rsid w:val="00B24BDE"/>
    <w:rsid w:val="00B273B3"/>
    <w:rsid w:val="00B310BD"/>
    <w:rsid w:val="00B314B1"/>
    <w:rsid w:val="00B33381"/>
    <w:rsid w:val="00B33AEE"/>
    <w:rsid w:val="00B33B54"/>
    <w:rsid w:val="00B341B8"/>
    <w:rsid w:val="00B37BB0"/>
    <w:rsid w:val="00B37D38"/>
    <w:rsid w:val="00B37DD2"/>
    <w:rsid w:val="00B44FB8"/>
    <w:rsid w:val="00B50C17"/>
    <w:rsid w:val="00B51B16"/>
    <w:rsid w:val="00B52889"/>
    <w:rsid w:val="00B54304"/>
    <w:rsid w:val="00B571BE"/>
    <w:rsid w:val="00B573FE"/>
    <w:rsid w:val="00B62F07"/>
    <w:rsid w:val="00B63BC4"/>
    <w:rsid w:val="00B64DC0"/>
    <w:rsid w:val="00B656EA"/>
    <w:rsid w:val="00B70601"/>
    <w:rsid w:val="00B7288E"/>
    <w:rsid w:val="00B733AE"/>
    <w:rsid w:val="00B73AFC"/>
    <w:rsid w:val="00B745CA"/>
    <w:rsid w:val="00B758DB"/>
    <w:rsid w:val="00B76A7F"/>
    <w:rsid w:val="00B804A8"/>
    <w:rsid w:val="00B80584"/>
    <w:rsid w:val="00B8117F"/>
    <w:rsid w:val="00B81C5F"/>
    <w:rsid w:val="00B826BD"/>
    <w:rsid w:val="00B8399E"/>
    <w:rsid w:val="00B84638"/>
    <w:rsid w:val="00B87784"/>
    <w:rsid w:val="00B87E60"/>
    <w:rsid w:val="00B931CD"/>
    <w:rsid w:val="00B9343D"/>
    <w:rsid w:val="00B95C49"/>
    <w:rsid w:val="00B95F36"/>
    <w:rsid w:val="00B963F1"/>
    <w:rsid w:val="00B9711D"/>
    <w:rsid w:val="00B972F3"/>
    <w:rsid w:val="00BA05BF"/>
    <w:rsid w:val="00BA114E"/>
    <w:rsid w:val="00BA21AF"/>
    <w:rsid w:val="00BA268F"/>
    <w:rsid w:val="00BA2844"/>
    <w:rsid w:val="00BA5FA1"/>
    <w:rsid w:val="00BA6FBC"/>
    <w:rsid w:val="00BB0AFA"/>
    <w:rsid w:val="00BB26FC"/>
    <w:rsid w:val="00BB2AB3"/>
    <w:rsid w:val="00BC088D"/>
    <w:rsid w:val="00BC368B"/>
    <w:rsid w:val="00BC369A"/>
    <w:rsid w:val="00BC36EC"/>
    <w:rsid w:val="00BC5991"/>
    <w:rsid w:val="00BC5D70"/>
    <w:rsid w:val="00BC60B1"/>
    <w:rsid w:val="00BC637A"/>
    <w:rsid w:val="00BD1F19"/>
    <w:rsid w:val="00BD34C8"/>
    <w:rsid w:val="00BD549C"/>
    <w:rsid w:val="00BE3383"/>
    <w:rsid w:val="00BE4470"/>
    <w:rsid w:val="00BF0C62"/>
    <w:rsid w:val="00BF1C97"/>
    <w:rsid w:val="00BF34B3"/>
    <w:rsid w:val="00BF60DC"/>
    <w:rsid w:val="00BF6507"/>
    <w:rsid w:val="00BF76A8"/>
    <w:rsid w:val="00C003C0"/>
    <w:rsid w:val="00C00BF2"/>
    <w:rsid w:val="00C0143D"/>
    <w:rsid w:val="00C03F13"/>
    <w:rsid w:val="00C03F4A"/>
    <w:rsid w:val="00C043F5"/>
    <w:rsid w:val="00C04ABA"/>
    <w:rsid w:val="00C059CD"/>
    <w:rsid w:val="00C0621F"/>
    <w:rsid w:val="00C0624F"/>
    <w:rsid w:val="00C11718"/>
    <w:rsid w:val="00C117EF"/>
    <w:rsid w:val="00C11960"/>
    <w:rsid w:val="00C12C15"/>
    <w:rsid w:val="00C148AF"/>
    <w:rsid w:val="00C15051"/>
    <w:rsid w:val="00C151B2"/>
    <w:rsid w:val="00C155E7"/>
    <w:rsid w:val="00C165AF"/>
    <w:rsid w:val="00C177B8"/>
    <w:rsid w:val="00C179AD"/>
    <w:rsid w:val="00C210B5"/>
    <w:rsid w:val="00C211D8"/>
    <w:rsid w:val="00C22E61"/>
    <w:rsid w:val="00C23D42"/>
    <w:rsid w:val="00C25303"/>
    <w:rsid w:val="00C257D3"/>
    <w:rsid w:val="00C26267"/>
    <w:rsid w:val="00C27A5F"/>
    <w:rsid w:val="00C3548F"/>
    <w:rsid w:val="00C35871"/>
    <w:rsid w:val="00C430C8"/>
    <w:rsid w:val="00C4391C"/>
    <w:rsid w:val="00C463A7"/>
    <w:rsid w:val="00C4694B"/>
    <w:rsid w:val="00C50762"/>
    <w:rsid w:val="00C50A90"/>
    <w:rsid w:val="00C50E99"/>
    <w:rsid w:val="00C52BCB"/>
    <w:rsid w:val="00C55248"/>
    <w:rsid w:val="00C56B81"/>
    <w:rsid w:val="00C56F2B"/>
    <w:rsid w:val="00C57CA6"/>
    <w:rsid w:val="00C601A7"/>
    <w:rsid w:val="00C6031B"/>
    <w:rsid w:val="00C60658"/>
    <w:rsid w:val="00C63206"/>
    <w:rsid w:val="00C639A9"/>
    <w:rsid w:val="00C64001"/>
    <w:rsid w:val="00C643B7"/>
    <w:rsid w:val="00C65E46"/>
    <w:rsid w:val="00C66072"/>
    <w:rsid w:val="00C70609"/>
    <w:rsid w:val="00C720D8"/>
    <w:rsid w:val="00C73BBE"/>
    <w:rsid w:val="00C73C4F"/>
    <w:rsid w:val="00C754D0"/>
    <w:rsid w:val="00C7609B"/>
    <w:rsid w:val="00C7779B"/>
    <w:rsid w:val="00C77A27"/>
    <w:rsid w:val="00C80381"/>
    <w:rsid w:val="00C80E03"/>
    <w:rsid w:val="00C811F9"/>
    <w:rsid w:val="00C82141"/>
    <w:rsid w:val="00C82F76"/>
    <w:rsid w:val="00C85AB0"/>
    <w:rsid w:val="00C921B8"/>
    <w:rsid w:val="00C92F25"/>
    <w:rsid w:val="00C9725B"/>
    <w:rsid w:val="00C9758B"/>
    <w:rsid w:val="00CA0E1F"/>
    <w:rsid w:val="00CA11FA"/>
    <w:rsid w:val="00CA2A24"/>
    <w:rsid w:val="00CA5973"/>
    <w:rsid w:val="00CA7D08"/>
    <w:rsid w:val="00CA7EBF"/>
    <w:rsid w:val="00CB1447"/>
    <w:rsid w:val="00CB1A54"/>
    <w:rsid w:val="00CB2EB2"/>
    <w:rsid w:val="00CB4362"/>
    <w:rsid w:val="00CB4943"/>
    <w:rsid w:val="00CB4FB2"/>
    <w:rsid w:val="00CB5B58"/>
    <w:rsid w:val="00CB7BBE"/>
    <w:rsid w:val="00CC0059"/>
    <w:rsid w:val="00CC296D"/>
    <w:rsid w:val="00CC2A68"/>
    <w:rsid w:val="00CC4419"/>
    <w:rsid w:val="00CC4C4C"/>
    <w:rsid w:val="00CC4D4D"/>
    <w:rsid w:val="00CC4F1B"/>
    <w:rsid w:val="00CC4F26"/>
    <w:rsid w:val="00CC7FCC"/>
    <w:rsid w:val="00CD086F"/>
    <w:rsid w:val="00CD0E61"/>
    <w:rsid w:val="00CD205F"/>
    <w:rsid w:val="00CD2FA4"/>
    <w:rsid w:val="00CD3890"/>
    <w:rsid w:val="00CD44EC"/>
    <w:rsid w:val="00CD47B9"/>
    <w:rsid w:val="00CD6212"/>
    <w:rsid w:val="00CD6255"/>
    <w:rsid w:val="00CD6809"/>
    <w:rsid w:val="00CE02FE"/>
    <w:rsid w:val="00CE4287"/>
    <w:rsid w:val="00CE5FBF"/>
    <w:rsid w:val="00CE6C0E"/>
    <w:rsid w:val="00CE750E"/>
    <w:rsid w:val="00CE7A67"/>
    <w:rsid w:val="00CF0AE6"/>
    <w:rsid w:val="00CF1FDA"/>
    <w:rsid w:val="00CF2FD8"/>
    <w:rsid w:val="00CF3C86"/>
    <w:rsid w:val="00CF3EF5"/>
    <w:rsid w:val="00CF4563"/>
    <w:rsid w:val="00CF45C9"/>
    <w:rsid w:val="00CF54E0"/>
    <w:rsid w:val="00D000A6"/>
    <w:rsid w:val="00D0189D"/>
    <w:rsid w:val="00D01C35"/>
    <w:rsid w:val="00D0299D"/>
    <w:rsid w:val="00D029DF"/>
    <w:rsid w:val="00D03AB1"/>
    <w:rsid w:val="00D048C9"/>
    <w:rsid w:val="00D078B7"/>
    <w:rsid w:val="00D118D5"/>
    <w:rsid w:val="00D11FB4"/>
    <w:rsid w:val="00D13616"/>
    <w:rsid w:val="00D14047"/>
    <w:rsid w:val="00D15015"/>
    <w:rsid w:val="00D15801"/>
    <w:rsid w:val="00D15CA3"/>
    <w:rsid w:val="00D1736D"/>
    <w:rsid w:val="00D17916"/>
    <w:rsid w:val="00D20E05"/>
    <w:rsid w:val="00D24D18"/>
    <w:rsid w:val="00D2564C"/>
    <w:rsid w:val="00D25955"/>
    <w:rsid w:val="00D266CB"/>
    <w:rsid w:val="00D26773"/>
    <w:rsid w:val="00D346B9"/>
    <w:rsid w:val="00D34A82"/>
    <w:rsid w:val="00D34CC6"/>
    <w:rsid w:val="00D351F3"/>
    <w:rsid w:val="00D408BD"/>
    <w:rsid w:val="00D418D3"/>
    <w:rsid w:val="00D4195A"/>
    <w:rsid w:val="00D41FBD"/>
    <w:rsid w:val="00D433CA"/>
    <w:rsid w:val="00D454EF"/>
    <w:rsid w:val="00D45F93"/>
    <w:rsid w:val="00D4683F"/>
    <w:rsid w:val="00D52F29"/>
    <w:rsid w:val="00D53B79"/>
    <w:rsid w:val="00D53CD3"/>
    <w:rsid w:val="00D5462B"/>
    <w:rsid w:val="00D54D87"/>
    <w:rsid w:val="00D55BFB"/>
    <w:rsid w:val="00D57126"/>
    <w:rsid w:val="00D5752C"/>
    <w:rsid w:val="00D579EC"/>
    <w:rsid w:val="00D61342"/>
    <w:rsid w:val="00D62977"/>
    <w:rsid w:val="00D630F0"/>
    <w:rsid w:val="00D647A2"/>
    <w:rsid w:val="00D649C9"/>
    <w:rsid w:val="00D653F7"/>
    <w:rsid w:val="00D6703D"/>
    <w:rsid w:val="00D76BD5"/>
    <w:rsid w:val="00D77FC9"/>
    <w:rsid w:val="00D80477"/>
    <w:rsid w:val="00D83ACC"/>
    <w:rsid w:val="00D83B81"/>
    <w:rsid w:val="00D852D6"/>
    <w:rsid w:val="00D85E88"/>
    <w:rsid w:val="00D903D1"/>
    <w:rsid w:val="00D9260D"/>
    <w:rsid w:val="00D930D8"/>
    <w:rsid w:val="00D93579"/>
    <w:rsid w:val="00D947DD"/>
    <w:rsid w:val="00D94C04"/>
    <w:rsid w:val="00D9533B"/>
    <w:rsid w:val="00D95F1E"/>
    <w:rsid w:val="00D969CE"/>
    <w:rsid w:val="00D97268"/>
    <w:rsid w:val="00DA1404"/>
    <w:rsid w:val="00DA2D01"/>
    <w:rsid w:val="00DA628C"/>
    <w:rsid w:val="00DA7536"/>
    <w:rsid w:val="00DB3ED6"/>
    <w:rsid w:val="00DB4178"/>
    <w:rsid w:val="00DB6905"/>
    <w:rsid w:val="00DB7B8E"/>
    <w:rsid w:val="00DC21E4"/>
    <w:rsid w:val="00DC2B18"/>
    <w:rsid w:val="00DC558B"/>
    <w:rsid w:val="00DC6B6D"/>
    <w:rsid w:val="00DC7F85"/>
    <w:rsid w:val="00DC7F87"/>
    <w:rsid w:val="00DD4DE8"/>
    <w:rsid w:val="00DD64EA"/>
    <w:rsid w:val="00DD7820"/>
    <w:rsid w:val="00DE13CC"/>
    <w:rsid w:val="00DE3617"/>
    <w:rsid w:val="00DE3A45"/>
    <w:rsid w:val="00DE3C3D"/>
    <w:rsid w:val="00DE5F3D"/>
    <w:rsid w:val="00DE7664"/>
    <w:rsid w:val="00DE7A8C"/>
    <w:rsid w:val="00DF02DF"/>
    <w:rsid w:val="00DF4624"/>
    <w:rsid w:val="00DF52A7"/>
    <w:rsid w:val="00DF5FC7"/>
    <w:rsid w:val="00E00AB1"/>
    <w:rsid w:val="00E00F7E"/>
    <w:rsid w:val="00E02C11"/>
    <w:rsid w:val="00E02DC5"/>
    <w:rsid w:val="00E067CA"/>
    <w:rsid w:val="00E07340"/>
    <w:rsid w:val="00E14A04"/>
    <w:rsid w:val="00E15933"/>
    <w:rsid w:val="00E16452"/>
    <w:rsid w:val="00E20EE5"/>
    <w:rsid w:val="00E22384"/>
    <w:rsid w:val="00E247F7"/>
    <w:rsid w:val="00E24F89"/>
    <w:rsid w:val="00E2512C"/>
    <w:rsid w:val="00E26BE8"/>
    <w:rsid w:val="00E26F8F"/>
    <w:rsid w:val="00E27B39"/>
    <w:rsid w:val="00E3250E"/>
    <w:rsid w:val="00E355AA"/>
    <w:rsid w:val="00E367E5"/>
    <w:rsid w:val="00E37AF3"/>
    <w:rsid w:val="00E41719"/>
    <w:rsid w:val="00E4422A"/>
    <w:rsid w:val="00E447C4"/>
    <w:rsid w:val="00E44CE6"/>
    <w:rsid w:val="00E45F62"/>
    <w:rsid w:val="00E51503"/>
    <w:rsid w:val="00E52FE8"/>
    <w:rsid w:val="00E53FB5"/>
    <w:rsid w:val="00E5574B"/>
    <w:rsid w:val="00E55D95"/>
    <w:rsid w:val="00E5613E"/>
    <w:rsid w:val="00E56397"/>
    <w:rsid w:val="00E57BFF"/>
    <w:rsid w:val="00E60C09"/>
    <w:rsid w:val="00E70214"/>
    <w:rsid w:val="00E70DDC"/>
    <w:rsid w:val="00E719DD"/>
    <w:rsid w:val="00E71ECB"/>
    <w:rsid w:val="00E7306A"/>
    <w:rsid w:val="00E7559A"/>
    <w:rsid w:val="00E845E3"/>
    <w:rsid w:val="00E85B6F"/>
    <w:rsid w:val="00E87ABB"/>
    <w:rsid w:val="00E90728"/>
    <w:rsid w:val="00E9073F"/>
    <w:rsid w:val="00E90CF5"/>
    <w:rsid w:val="00E9112A"/>
    <w:rsid w:val="00E955C7"/>
    <w:rsid w:val="00E960DB"/>
    <w:rsid w:val="00E976EA"/>
    <w:rsid w:val="00E97C95"/>
    <w:rsid w:val="00EA026C"/>
    <w:rsid w:val="00EA18A4"/>
    <w:rsid w:val="00EA1982"/>
    <w:rsid w:val="00EA26CC"/>
    <w:rsid w:val="00EA321E"/>
    <w:rsid w:val="00EA5E03"/>
    <w:rsid w:val="00EA6239"/>
    <w:rsid w:val="00EA69D5"/>
    <w:rsid w:val="00EB0A53"/>
    <w:rsid w:val="00EB290F"/>
    <w:rsid w:val="00EB42D9"/>
    <w:rsid w:val="00EB435A"/>
    <w:rsid w:val="00EC0243"/>
    <w:rsid w:val="00EC23AF"/>
    <w:rsid w:val="00EC4E1E"/>
    <w:rsid w:val="00EC57CB"/>
    <w:rsid w:val="00EC618B"/>
    <w:rsid w:val="00EC6675"/>
    <w:rsid w:val="00EC67D4"/>
    <w:rsid w:val="00ED27E3"/>
    <w:rsid w:val="00EE09EB"/>
    <w:rsid w:val="00EF0C57"/>
    <w:rsid w:val="00EF1FBB"/>
    <w:rsid w:val="00EF4AD7"/>
    <w:rsid w:val="00EF62BF"/>
    <w:rsid w:val="00F02A31"/>
    <w:rsid w:val="00F02DE9"/>
    <w:rsid w:val="00F045E5"/>
    <w:rsid w:val="00F04B4B"/>
    <w:rsid w:val="00F04E69"/>
    <w:rsid w:val="00F0640F"/>
    <w:rsid w:val="00F11482"/>
    <w:rsid w:val="00F13862"/>
    <w:rsid w:val="00F163FA"/>
    <w:rsid w:val="00F16453"/>
    <w:rsid w:val="00F2334E"/>
    <w:rsid w:val="00F24302"/>
    <w:rsid w:val="00F2591D"/>
    <w:rsid w:val="00F2665F"/>
    <w:rsid w:val="00F26FBF"/>
    <w:rsid w:val="00F27923"/>
    <w:rsid w:val="00F306A6"/>
    <w:rsid w:val="00F315AD"/>
    <w:rsid w:val="00F31FCF"/>
    <w:rsid w:val="00F32176"/>
    <w:rsid w:val="00F327D1"/>
    <w:rsid w:val="00F3306D"/>
    <w:rsid w:val="00F33D62"/>
    <w:rsid w:val="00F345BC"/>
    <w:rsid w:val="00F3484D"/>
    <w:rsid w:val="00F34F6C"/>
    <w:rsid w:val="00F35DD6"/>
    <w:rsid w:val="00F3612B"/>
    <w:rsid w:val="00F37353"/>
    <w:rsid w:val="00F37D09"/>
    <w:rsid w:val="00F4252D"/>
    <w:rsid w:val="00F447AA"/>
    <w:rsid w:val="00F44EBD"/>
    <w:rsid w:val="00F45417"/>
    <w:rsid w:val="00F5017B"/>
    <w:rsid w:val="00F5187C"/>
    <w:rsid w:val="00F51BDD"/>
    <w:rsid w:val="00F52759"/>
    <w:rsid w:val="00F550F1"/>
    <w:rsid w:val="00F5647D"/>
    <w:rsid w:val="00F57944"/>
    <w:rsid w:val="00F62916"/>
    <w:rsid w:val="00F62AAA"/>
    <w:rsid w:val="00F65D59"/>
    <w:rsid w:val="00F66709"/>
    <w:rsid w:val="00F67BC9"/>
    <w:rsid w:val="00F720A1"/>
    <w:rsid w:val="00F7530B"/>
    <w:rsid w:val="00F77608"/>
    <w:rsid w:val="00F80E85"/>
    <w:rsid w:val="00F829DF"/>
    <w:rsid w:val="00F8321A"/>
    <w:rsid w:val="00F83721"/>
    <w:rsid w:val="00F83DC6"/>
    <w:rsid w:val="00F846C9"/>
    <w:rsid w:val="00F84870"/>
    <w:rsid w:val="00F85950"/>
    <w:rsid w:val="00F872B9"/>
    <w:rsid w:val="00F91EAD"/>
    <w:rsid w:val="00F93F8F"/>
    <w:rsid w:val="00F9554F"/>
    <w:rsid w:val="00F96FED"/>
    <w:rsid w:val="00FA05BD"/>
    <w:rsid w:val="00FA1B40"/>
    <w:rsid w:val="00FA29E7"/>
    <w:rsid w:val="00FA3527"/>
    <w:rsid w:val="00FA3661"/>
    <w:rsid w:val="00FA3DA9"/>
    <w:rsid w:val="00FA5E38"/>
    <w:rsid w:val="00FA73D5"/>
    <w:rsid w:val="00FB2E95"/>
    <w:rsid w:val="00FB2F4E"/>
    <w:rsid w:val="00FB35A5"/>
    <w:rsid w:val="00FB3EDE"/>
    <w:rsid w:val="00FB48EE"/>
    <w:rsid w:val="00FB4C15"/>
    <w:rsid w:val="00FB5729"/>
    <w:rsid w:val="00FB5E83"/>
    <w:rsid w:val="00FB64AE"/>
    <w:rsid w:val="00FC143D"/>
    <w:rsid w:val="00FC2147"/>
    <w:rsid w:val="00FC376D"/>
    <w:rsid w:val="00FC4C7B"/>
    <w:rsid w:val="00FC6BC1"/>
    <w:rsid w:val="00FD0516"/>
    <w:rsid w:val="00FD0687"/>
    <w:rsid w:val="00FD2095"/>
    <w:rsid w:val="00FE00BF"/>
    <w:rsid w:val="00FE124F"/>
    <w:rsid w:val="00FE3D59"/>
    <w:rsid w:val="00FE5BE7"/>
    <w:rsid w:val="00FE69BC"/>
    <w:rsid w:val="00FE7738"/>
    <w:rsid w:val="00FF0733"/>
    <w:rsid w:val="00FF0CF1"/>
    <w:rsid w:val="00FF3195"/>
    <w:rsid w:val="00FF55FD"/>
    <w:rsid w:val="00FF68DA"/>
    <w:rsid w:val="00FF696A"/>
  </w:rsids>
  <m:mathPr>
    <m:mathFont m:val="Cambria Math"/>
    <m:brkBin m:val="before"/>
    <m:brkBinSub m:val="--"/>
    <m:smallFrac/>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81557E"/>
  <w15:docId w15:val="{DF9C0F26-AC6A-4DD9-B6E4-185D11A0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66DD"/>
    <w:pPr>
      <w:widowControl w:val="0"/>
      <w:overflowPunct w:val="0"/>
      <w:autoSpaceDE w:val="0"/>
      <w:autoSpaceDN w:val="0"/>
      <w:ind w:firstLine="198"/>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預設段落字型1"/>
    <w:rsid w:val="00F32176"/>
  </w:style>
  <w:style w:type="character" w:customStyle="1" w:styleId="10">
    <w:name w:val="頁碼1"/>
    <w:rsid w:val="00F32176"/>
    <w:rPr>
      <w:sz w:val="20"/>
    </w:rPr>
  </w:style>
  <w:style w:type="character" w:styleId="a3">
    <w:name w:val="Hyperlink"/>
    <w:uiPriority w:val="99"/>
    <w:rsid w:val="00F32176"/>
    <w:rPr>
      <w:color w:val="0000FF"/>
      <w:u w:val="single"/>
    </w:rPr>
  </w:style>
  <w:style w:type="character" w:customStyle="1" w:styleId="11">
    <w:name w:val="註解參照1"/>
    <w:rsid w:val="00F32176"/>
    <w:rPr>
      <w:sz w:val="18"/>
      <w:szCs w:val="18"/>
    </w:rPr>
  </w:style>
  <w:style w:type="paragraph" w:customStyle="1" w:styleId="a4">
    <w:name w:val="文"/>
    <w:basedOn w:val="a"/>
    <w:qFormat/>
    <w:rsid w:val="004D7A76"/>
    <w:pPr>
      <w:ind w:firstLineChars="200" w:firstLine="480"/>
    </w:pPr>
    <w:rPr>
      <w:lang w:eastAsia="zh-TW"/>
    </w:rPr>
  </w:style>
  <w:style w:type="paragraph" w:styleId="a5">
    <w:name w:val="Title"/>
    <w:basedOn w:val="a"/>
    <w:next w:val="a"/>
    <w:qFormat/>
    <w:rsid w:val="00F32176"/>
    <w:pPr>
      <w:keepNext/>
      <w:spacing w:before="240" w:after="120"/>
    </w:pPr>
    <w:rPr>
      <w:rFonts w:ascii="Liberation Sans" w:eastAsia="微軟正黑體" w:hAnsi="Liberation Sans" w:cs="Lucida Sans"/>
      <w:sz w:val="28"/>
      <w:szCs w:val="28"/>
    </w:rPr>
  </w:style>
  <w:style w:type="paragraph" w:styleId="a6">
    <w:name w:val="List"/>
    <w:basedOn w:val="a"/>
    <w:rsid w:val="004346C4"/>
    <w:pPr>
      <w:ind w:firstLineChars="200" w:firstLine="200"/>
    </w:pPr>
    <w:rPr>
      <w:rFonts w:cs="Lucida Sans"/>
    </w:rPr>
  </w:style>
  <w:style w:type="paragraph" w:styleId="a7">
    <w:name w:val="caption"/>
    <w:basedOn w:val="a"/>
    <w:qFormat/>
    <w:rsid w:val="00F32176"/>
    <w:pPr>
      <w:suppressLineNumbers/>
      <w:spacing w:before="120" w:after="120"/>
    </w:pPr>
    <w:rPr>
      <w:rFonts w:cs="Lucida Sans"/>
      <w:i/>
      <w:iCs/>
    </w:rPr>
  </w:style>
  <w:style w:type="paragraph" w:customStyle="1" w:styleId="a8">
    <w:name w:val="索引"/>
    <w:basedOn w:val="a"/>
    <w:rsid w:val="00F32176"/>
    <w:pPr>
      <w:suppressLineNumbers/>
    </w:pPr>
    <w:rPr>
      <w:rFonts w:cs="Lucida Sans"/>
    </w:rPr>
  </w:style>
  <w:style w:type="paragraph" w:customStyle="1" w:styleId="a9">
    <w:name w:val="大標"/>
    <w:basedOn w:val="a"/>
    <w:rsid w:val="00EC6675"/>
    <w:pPr>
      <w:spacing w:beforeLines="100" w:before="100" w:afterLines="150" w:after="150"/>
      <w:ind w:firstLine="0"/>
      <w:jc w:val="center"/>
    </w:pPr>
    <w:rPr>
      <w:rFonts w:eastAsia="華康新特明體(P)"/>
      <w:kern w:val="0"/>
      <w:sz w:val="40"/>
      <w:lang w:val="zh-TW"/>
    </w:rPr>
  </w:style>
  <w:style w:type="paragraph" w:customStyle="1" w:styleId="aa">
    <w:name w:val="一、"/>
    <w:basedOn w:val="a"/>
    <w:rsid w:val="00A43BF9"/>
    <w:pPr>
      <w:spacing w:beforeLines="50" w:afterLines="50"/>
      <w:ind w:hangingChars="201" w:hanging="482"/>
    </w:pPr>
    <w:rPr>
      <w:rFonts w:eastAsia="華康粗明體"/>
      <w:sz w:val="32"/>
    </w:rPr>
  </w:style>
  <w:style w:type="paragraph" w:styleId="ab">
    <w:name w:val="header"/>
    <w:basedOn w:val="a"/>
    <w:link w:val="ac"/>
    <w:rsid w:val="00F32176"/>
    <w:pPr>
      <w:tabs>
        <w:tab w:val="center" w:pos="4680"/>
        <w:tab w:val="right" w:pos="9360"/>
      </w:tabs>
      <w:ind w:firstLine="0"/>
    </w:pPr>
    <w:rPr>
      <w:rFonts w:ascii="華康細圓體" w:hAnsi="華康細圓體"/>
    </w:rPr>
  </w:style>
  <w:style w:type="character" w:customStyle="1" w:styleId="ac">
    <w:name w:val="頁首 字元"/>
    <w:link w:val="ab"/>
    <w:rsid w:val="00E9073F"/>
    <w:rPr>
      <w:rFonts w:ascii="華康細圓體" w:eastAsia="華康細圓體" w:hAnsi="華康細圓體"/>
      <w:kern w:val="2"/>
      <w:sz w:val="24"/>
      <w:szCs w:val="24"/>
      <w:lang w:eastAsia="zh-CN"/>
    </w:rPr>
  </w:style>
  <w:style w:type="paragraph" w:styleId="ad">
    <w:name w:val="footer"/>
    <w:basedOn w:val="a"/>
    <w:link w:val="ae"/>
    <w:uiPriority w:val="99"/>
    <w:rsid w:val="00F32176"/>
    <w:pPr>
      <w:tabs>
        <w:tab w:val="center" w:pos="4680"/>
        <w:tab w:val="right" w:pos="9360"/>
      </w:tabs>
      <w:ind w:firstLine="0"/>
    </w:pPr>
    <w:rPr>
      <w:rFonts w:ascii="華康細圓體" w:hAnsi="華康細圓體"/>
    </w:rPr>
  </w:style>
  <w:style w:type="paragraph" w:customStyle="1" w:styleId="af">
    <w:name w:val="（一）"/>
    <w:basedOn w:val="a"/>
    <w:rsid w:val="00F32176"/>
    <w:pPr>
      <w:ind w:left="945" w:hanging="709"/>
    </w:pPr>
    <w:rPr>
      <w:szCs w:val="26"/>
      <w:lang w:eastAsia="zh-TW"/>
    </w:rPr>
  </w:style>
  <w:style w:type="paragraph" w:customStyle="1" w:styleId="af0">
    <w:name w:val="（一）文"/>
    <w:basedOn w:val="a"/>
    <w:rsid w:val="00425061"/>
    <w:pPr>
      <w:ind w:leftChars="400" w:left="400" w:firstLineChars="200" w:firstLine="200"/>
    </w:pPr>
  </w:style>
  <w:style w:type="paragraph" w:styleId="12">
    <w:name w:val="toc 1"/>
    <w:basedOn w:val="a"/>
    <w:next w:val="a"/>
    <w:autoRedefine/>
    <w:uiPriority w:val="39"/>
    <w:rsid w:val="00F32176"/>
    <w:pPr>
      <w:tabs>
        <w:tab w:val="right" w:leader="dot" w:pos="8494"/>
      </w:tabs>
      <w:ind w:firstLine="0"/>
    </w:pPr>
  </w:style>
  <w:style w:type="paragraph" w:customStyle="1" w:styleId="af1">
    <w:name w:val="版權"/>
    <w:basedOn w:val="a"/>
    <w:rsid w:val="00F32176"/>
    <w:pPr>
      <w:spacing w:line="400" w:lineRule="exact"/>
      <w:ind w:firstLine="0"/>
    </w:pPr>
    <w:rPr>
      <w:rFonts w:eastAsia="標楷體"/>
      <w:spacing w:val="4"/>
      <w:sz w:val="26"/>
      <w:lang w:eastAsia="ja-JP"/>
    </w:rPr>
  </w:style>
  <w:style w:type="paragraph" w:customStyle="1" w:styleId="af2">
    <w:name w:val="１、"/>
    <w:basedOn w:val="a"/>
    <w:rsid w:val="00425061"/>
    <w:pPr>
      <w:ind w:leftChars="400" w:left="400" w:hangingChars="200" w:hanging="198"/>
    </w:pPr>
    <w:rPr>
      <w:lang w:val="es-ES_tradnl" w:eastAsia="zh-TW"/>
    </w:rPr>
  </w:style>
  <w:style w:type="paragraph" w:customStyle="1" w:styleId="13">
    <w:name w:val="註解文字1"/>
    <w:basedOn w:val="a"/>
    <w:rsid w:val="00F32176"/>
    <w:pPr>
      <w:jc w:val="left"/>
    </w:pPr>
  </w:style>
  <w:style w:type="paragraph" w:customStyle="1" w:styleId="14">
    <w:name w:val="註解主旨1"/>
    <w:basedOn w:val="13"/>
    <w:next w:val="13"/>
    <w:rsid w:val="00F32176"/>
    <w:rPr>
      <w:b/>
      <w:bCs/>
    </w:rPr>
  </w:style>
  <w:style w:type="paragraph" w:customStyle="1" w:styleId="af3">
    <w:name w:val="１、文"/>
    <w:basedOn w:val="af2"/>
    <w:rsid w:val="00425061"/>
    <w:pPr>
      <w:ind w:leftChars="600" w:left="600" w:firstLineChars="200" w:firstLine="200"/>
    </w:pPr>
  </w:style>
  <w:style w:type="paragraph" w:customStyle="1" w:styleId="af4">
    <w:name w:val="表平"/>
    <w:basedOn w:val="a"/>
    <w:rsid w:val="00F32176"/>
    <w:pPr>
      <w:ind w:firstLine="0"/>
      <w:jc w:val="center"/>
      <w:textAlignment w:val="baseline"/>
    </w:pPr>
    <w:rPr>
      <w:kern w:val="0"/>
      <w:szCs w:val="20"/>
      <w:lang w:eastAsia="zh-TW"/>
    </w:rPr>
  </w:style>
  <w:style w:type="paragraph" w:customStyle="1" w:styleId="15">
    <w:name w:val="(1)"/>
    <w:basedOn w:val="af"/>
    <w:rsid w:val="001661A8"/>
    <w:pPr>
      <w:ind w:leftChars="500" w:left="500" w:hangingChars="250" w:hanging="249"/>
    </w:pPr>
  </w:style>
  <w:style w:type="paragraph" w:customStyle="1" w:styleId="Af5">
    <w:name w:val="A."/>
    <w:basedOn w:val="15"/>
    <w:rsid w:val="000D7A9F"/>
    <w:pPr>
      <w:ind w:leftChars="600" w:left="600" w:hangingChars="150" w:hanging="352"/>
    </w:pPr>
  </w:style>
  <w:style w:type="paragraph" w:customStyle="1" w:styleId="af6">
    <w:name w:val="表標"/>
    <w:basedOn w:val="a"/>
    <w:qFormat/>
    <w:rsid w:val="00F32176"/>
    <w:pPr>
      <w:spacing w:before="50"/>
      <w:ind w:firstLine="0"/>
      <w:jc w:val="center"/>
    </w:pPr>
    <w:rPr>
      <w:rFonts w:ascii="華康粗圓體" w:eastAsia="華康粗圓體" w:hAnsi="華康粗圓體"/>
    </w:rPr>
  </w:style>
  <w:style w:type="paragraph" w:customStyle="1" w:styleId="16">
    <w:name w:val="(1)文"/>
    <w:basedOn w:val="15"/>
    <w:rsid w:val="004B6FC0"/>
    <w:pPr>
      <w:ind w:leftChars="750" w:left="750" w:firstLineChars="250" w:firstLine="250"/>
    </w:pPr>
    <w:rPr>
      <w:lang w:bidi="hi-IN"/>
    </w:rPr>
  </w:style>
  <w:style w:type="paragraph" w:styleId="af7">
    <w:name w:val="Balloon Text"/>
    <w:basedOn w:val="a"/>
    <w:link w:val="af8"/>
    <w:semiHidden/>
    <w:unhideWhenUsed/>
    <w:rsid w:val="00474191"/>
    <w:rPr>
      <w:rFonts w:asciiTheme="majorHAnsi" w:eastAsiaTheme="majorEastAsia" w:hAnsiTheme="majorHAnsi" w:cstheme="majorBidi"/>
      <w:sz w:val="18"/>
      <w:szCs w:val="18"/>
    </w:rPr>
  </w:style>
  <w:style w:type="character" w:customStyle="1" w:styleId="af8">
    <w:name w:val="註解方塊文字 字元"/>
    <w:basedOn w:val="a0"/>
    <w:link w:val="af7"/>
    <w:semiHidden/>
    <w:rsid w:val="00474191"/>
    <w:rPr>
      <w:rFonts w:asciiTheme="majorHAnsi" w:eastAsiaTheme="majorEastAsia" w:hAnsiTheme="majorHAnsi" w:cstheme="majorBidi"/>
      <w:kern w:val="2"/>
      <w:sz w:val="18"/>
      <w:szCs w:val="18"/>
      <w:lang w:eastAsia="zh-CN"/>
    </w:rPr>
  </w:style>
  <w:style w:type="paragraph" w:styleId="Web">
    <w:name w:val="Normal (Web)"/>
    <w:basedOn w:val="a"/>
    <w:semiHidden/>
    <w:unhideWhenUsed/>
    <w:rsid w:val="008D23E9"/>
    <w:pPr>
      <w:widowControl/>
      <w:overflowPunct/>
      <w:autoSpaceDE/>
      <w:autoSpaceDN/>
      <w:spacing w:before="100" w:beforeAutospacing="1" w:after="100" w:afterAutospacing="1"/>
      <w:ind w:firstLine="0"/>
      <w:jc w:val="left"/>
    </w:pPr>
    <w:rPr>
      <w:rFonts w:ascii="Times" w:eastAsia="新細明體" w:hAnsi="Times"/>
      <w:kern w:val="0"/>
      <w:sz w:val="20"/>
      <w:szCs w:val="20"/>
      <w:lang w:eastAsia="en-US"/>
    </w:rPr>
  </w:style>
  <w:style w:type="paragraph" w:styleId="af9">
    <w:name w:val="List Paragraph"/>
    <w:basedOn w:val="a"/>
    <w:uiPriority w:val="34"/>
    <w:qFormat/>
    <w:rsid w:val="0083596E"/>
    <w:pPr>
      <w:ind w:leftChars="200" w:left="480"/>
    </w:pPr>
  </w:style>
  <w:style w:type="paragraph" w:customStyle="1" w:styleId="afa">
    <w:name w:val="基本資料表"/>
    <w:basedOn w:val="a"/>
    <w:qFormat/>
    <w:rsid w:val="00CA0E1F"/>
    <w:pPr>
      <w:ind w:firstLine="0"/>
      <w:jc w:val="center"/>
    </w:pPr>
    <w:rPr>
      <w:rFonts w:ascii="華康超黑體" w:eastAsia="華康超黑體"/>
      <w:sz w:val="48"/>
      <w:szCs w:val="48"/>
      <w:lang w:eastAsia="zh-TW"/>
    </w:rPr>
  </w:style>
  <w:style w:type="paragraph" w:customStyle="1" w:styleId="-">
    <w:name w:val="基本資料表-平分"/>
    <w:basedOn w:val="a"/>
    <w:qFormat/>
    <w:rsid w:val="00CA0E1F"/>
    <w:pPr>
      <w:ind w:leftChars="50" w:left="118" w:rightChars="50" w:right="118" w:firstLine="0"/>
      <w:jc w:val="distribute"/>
    </w:pPr>
  </w:style>
  <w:style w:type="paragraph" w:customStyle="1" w:styleId="-0">
    <w:name w:val="基本資料表-左"/>
    <w:basedOn w:val="a"/>
    <w:qFormat/>
    <w:rsid w:val="00CA0E1F"/>
    <w:pPr>
      <w:ind w:leftChars="50" w:left="118" w:rightChars="50" w:right="118" w:firstLine="0"/>
    </w:pPr>
  </w:style>
  <w:style w:type="paragraph" w:customStyle="1" w:styleId="afb">
    <w:name w:val="自然人文"/>
    <w:basedOn w:val="a"/>
    <w:link w:val="afc"/>
    <w:qFormat/>
    <w:rsid w:val="00A62915"/>
    <w:pPr>
      <w:ind w:firstLine="0"/>
      <w:jc w:val="center"/>
    </w:pPr>
    <w:rPr>
      <w:rFonts w:ascii="華康粗黑體" w:eastAsia="華康粗黑體" w:hAnsi="標楷體"/>
      <w:sz w:val="32"/>
      <w:szCs w:val="32"/>
      <w:lang w:eastAsia="zh-TW"/>
    </w:rPr>
  </w:style>
  <w:style w:type="character" w:customStyle="1" w:styleId="afc">
    <w:name w:val="自然人文 字元"/>
    <w:link w:val="afb"/>
    <w:rsid w:val="00A62915"/>
    <w:rPr>
      <w:rFonts w:ascii="華康粗黑體" w:eastAsia="華康粗黑體" w:hAnsi="標楷體"/>
      <w:kern w:val="2"/>
      <w:sz w:val="32"/>
      <w:szCs w:val="32"/>
    </w:rPr>
  </w:style>
  <w:style w:type="character" w:customStyle="1" w:styleId="ae">
    <w:name w:val="頁尾 字元"/>
    <w:basedOn w:val="a0"/>
    <w:link w:val="ad"/>
    <w:uiPriority w:val="99"/>
    <w:rsid w:val="00680846"/>
    <w:rPr>
      <w:rFonts w:ascii="華康細圓體" w:eastAsia="華康細圓體" w:hAnsi="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20821">
      <w:bodyDiv w:val="1"/>
      <w:marLeft w:val="0"/>
      <w:marRight w:val="0"/>
      <w:marTop w:val="0"/>
      <w:marBottom w:val="0"/>
      <w:divBdr>
        <w:top w:val="none" w:sz="0" w:space="0" w:color="auto"/>
        <w:left w:val="none" w:sz="0" w:space="0" w:color="auto"/>
        <w:bottom w:val="none" w:sz="0" w:space="0" w:color="auto"/>
        <w:right w:val="none" w:sz="0" w:space="0" w:color="auto"/>
      </w:divBdr>
    </w:div>
    <w:div w:id="243802717">
      <w:bodyDiv w:val="1"/>
      <w:marLeft w:val="0"/>
      <w:marRight w:val="0"/>
      <w:marTop w:val="0"/>
      <w:marBottom w:val="0"/>
      <w:divBdr>
        <w:top w:val="none" w:sz="0" w:space="0" w:color="auto"/>
        <w:left w:val="none" w:sz="0" w:space="0" w:color="auto"/>
        <w:bottom w:val="none" w:sz="0" w:space="0" w:color="auto"/>
        <w:right w:val="none" w:sz="0" w:space="0" w:color="auto"/>
      </w:divBdr>
    </w:div>
    <w:div w:id="376660237">
      <w:bodyDiv w:val="1"/>
      <w:marLeft w:val="0"/>
      <w:marRight w:val="0"/>
      <w:marTop w:val="0"/>
      <w:marBottom w:val="0"/>
      <w:divBdr>
        <w:top w:val="none" w:sz="0" w:space="0" w:color="auto"/>
        <w:left w:val="none" w:sz="0" w:space="0" w:color="auto"/>
        <w:bottom w:val="none" w:sz="0" w:space="0" w:color="auto"/>
        <w:right w:val="none" w:sz="0" w:space="0" w:color="auto"/>
      </w:divBdr>
    </w:div>
    <w:div w:id="1302419084">
      <w:bodyDiv w:val="1"/>
      <w:marLeft w:val="0"/>
      <w:marRight w:val="0"/>
      <w:marTop w:val="0"/>
      <w:marBottom w:val="0"/>
      <w:divBdr>
        <w:top w:val="none" w:sz="0" w:space="0" w:color="auto"/>
        <w:left w:val="none" w:sz="0" w:space="0" w:color="auto"/>
        <w:bottom w:val="none" w:sz="0" w:space="0" w:color="auto"/>
        <w:right w:val="none" w:sz="0" w:space="0" w:color="auto"/>
      </w:divBdr>
    </w:div>
    <w:div w:id="1497187795">
      <w:bodyDiv w:val="1"/>
      <w:marLeft w:val="0"/>
      <w:marRight w:val="0"/>
      <w:marTop w:val="0"/>
      <w:marBottom w:val="0"/>
      <w:divBdr>
        <w:top w:val="none" w:sz="0" w:space="0" w:color="auto"/>
        <w:left w:val="none" w:sz="0" w:space="0" w:color="auto"/>
        <w:bottom w:val="none" w:sz="0" w:space="0" w:color="auto"/>
        <w:right w:val="none" w:sz="0" w:space="0" w:color="auto"/>
      </w:divBdr>
    </w:div>
    <w:div w:id="1536112347">
      <w:bodyDiv w:val="1"/>
      <w:marLeft w:val="0"/>
      <w:marRight w:val="0"/>
      <w:marTop w:val="0"/>
      <w:marBottom w:val="0"/>
      <w:divBdr>
        <w:top w:val="none" w:sz="0" w:space="0" w:color="auto"/>
        <w:left w:val="none" w:sz="0" w:space="0" w:color="auto"/>
        <w:bottom w:val="none" w:sz="0" w:space="0" w:color="auto"/>
        <w:right w:val="none" w:sz="0" w:space="0" w:color="auto"/>
      </w:divBdr>
    </w:div>
    <w:div w:id="1727950545">
      <w:bodyDiv w:val="1"/>
      <w:marLeft w:val="0"/>
      <w:marRight w:val="0"/>
      <w:marTop w:val="0"/>
      <w:marBottom w:val="0"/>
      <w:divBdr>
        <w:top w:val="none" w:sz="0" w:space="0" w:color="auto"/>
        <w:left w:val="none" w:sz="0" w:space="0" w:color="auto"/>
        <w:bottom w:val="none" w:sz="0" w:space="0" w:color="auto"/>
        <w:right w:val="none" w:sz="0" w:space="0" w:color="auto"/>
      </w:divBdr>
    </w:div>
    <w:div w:id="201380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oter" Target="footer5.xml"/><Relationship Id="rId39" Type="http://schemas.openxmlformats.org/officeDocument/2006/relationships/header" Target="header14.xml"/><Relationship Id="rId21" Type="http://schemas.openxmlformats.org/officeDocument/2006/relationships/header" Target="header10.xml"/><Relationship Id="rId34" Type="http://schemas.openxmlformats.org/officeDocument/2006/relationships/image" Target="media/image9.jpeg"/><Relationship Id="rId42" Type="http://schemas.openxmlformats.org/officeDocument/2006/relationships/header" Target="header1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image" Target="media/image3.jpeg"/><Relationship Id="rId36" Type="http://schemas.openxmlformats.org/officeDocument/2006/relationships/image" Target="media/image11.jpeg"/><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6.jpeg"/><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footer" Target="footer6.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footer" Target="footer8.xml"/><Relationship Id="rId20" Type="http://schemas.openxmlformats.org/officeDocument/2006/relationships/header" Target="header9.xml"/><Relationship Id="rId41"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02CAD-F6FE-48E3-9F88-B513211C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98</Pages>
  <Words>21341</Words>
  <Characters>26890</Characters>
  <Application>Microsoft Office Word</Application>
  <DocSecurity>0</DocSecurity>
  <Lines>1222</Lines>
  <Paragraphs>910</Paragraphs>
  <ScaleCrop>false</ScaleCrop>
  <HeadingPairs>
    <vt:vector size="2" baseType="variant">
      <vt:variant>
        <vt:lpstr>Título</vt:lpstr>
      </vt:variant>
      <vt:variant>
        <vt:i4>1</vt:i4>
      </vt:variant>
    </vt:vector>
  </HeadingPairs>
  <TitlesOfParts>
    <vt:vector size="1" baseType="lpstr">
      <vt:lpstr>孟 加 拉 投 資 環 境 簡 介</vt:lpstr>
    </vt:vector>
  </TitlesOfParts>
  <Company>Ministry of Economic Affairs,R.O.C.</Company>
  <LinksUpToDate>false</LinksUpToDate>
  <CharactersWithSpaces>47321</CharactersWithSpaces>
  <SharedDoc>false</SharedDoc>
  <HLinks>
    <vt:vector size="90" baseType="variant">
      <vt:variant>
        <vt:i4>7995438</vt:i4>
      </vt:variant>
      <vt:variant>
        <vt:i4>45</vt:i4>
      </vt:variant>
      <vt:variant>
        <vt:i4>0</vt:i4>
      </vt:variant>
      <vt:variant>
        <vt:i4>5</vt:i4>
      </vt:variant>
      <vt:variant>
        <vt:lpwstr>http://www.icex.es/</vt:lpwstr>
      </vt:variant>
      <vt:variant>
        <vt:lpwstr/>
      </vt:variant>
      <vt:variant>
        <vt:i4>5373982</vt:i4>
      </vt:variant>
      <vt:variant>
        <vt:i4>42</vt:i4>
      </vt:variant>
      <vt:variant>
        <vt:i4>0</vt:i4>
      </vt:variant>
      <vt:variant>
        <vt:i4>5</vt:i4>
      </vt:variant>
      <vt:variant>
        <vt:lpwstr>http://guidetobusinessinspain.com/en/</vt:lpwstr>
      </vt:variant>
      <vt:variant>
        <vt:lpwstr/>
      </vt:variant>
      <vt:variant>
        <vt:i4>1441843</vt:i4>
      </vt:variant>
      <vt:variant>
        <vt:i4>38</vt:i4>
      </vt:variant>
      <vt:variant>
        <vt:i4>0</vt:i4>
      </vt:variant>
      <vt:variant>
        <vt:i4>5</vt:i4>
      </vt:variant>
      <vt:variant>
        <vt:lpwstr/>
      </vt:variant>
      <vt:variant>
        <vt:lpwstr>_Toc517620365</vt:lpwstr>
      </vt:variant>
      <vt:variant>
        <vt:i4>1441843</vt:i4>
      </vt:variant>
      <vt:variant>
        <vt:i4>35</vt:i4>
      </vt:variant>
      <vt:variant>
        <vt:i4>0</vt:i4>
      </vt:variant>
      <vt:variant>
        <vt:i4>5</vt:i4>
      </vt:variant>
      <vt:variant>
        <vt:lpwstr/>
      </vt:variant>
      <vt:variant>
        <vt:lpwstr>_Toc517620364</vt:lpwstr>
      </vt:variant>
      <vt:variant>
        <vt:i4>1441843</vt:i4>
      </vt:variant>
      <vt:variant>
        <vt:i4>32</vt:i4>
      </vt:variant>
      <vt:variant>
        <vt:i4>0</vt:i4>
      </vt:variant>
      <vt:variant>
        <vt:i4>5</vt:i4>
      </vt:variant>
      <vt:variant>
        <vt:lpwstr/>
      </vt:variant>
      <vt:variant>
        <vt:lpwstr>_Toc517620363</vt:lpwstr>
      </vt:variant>
      <vt:variant>
        <vt:i4>1441843</vt:i4>
      </vt:variant>
      <vt:variant>
        <vt:i4>29</vt:i4>
      </vt:variant>
      <vt:variant>
        <vt:i4>0</vt:i4>
      </vt:variant>
      <vt:variant>
        <vt:i4>5</vt:i4>
      </vt:variant>
      <vt:variant>
        <vt:lpwstr/>
      </vt:variant>
      <vt:variant>
        <vt:lpwstr>_Toc517620362</vt:lpwstr>
      </vt:variant>
      <vt:variant>
        <vt:i4>1441843</vt:i4>
      </vt:variant>
      <vt:variant>
        <vt:i4>26</vt:i4>
      </vt:variant>
      <vt:variant>
        <vt:i4>0</vt:i4>
      </vt:variant>
      <vt:variant>
        <vt:i4>5</vt:i4>
      </vt:variant>
      <vt:variant>
        <vt:lpwstr/>
      </vt:variant>
      <vt:variant>
        <vt:lpwstr>_Toc517620361</vt:lpwstr>
      </vt:variant>
      <vt:variant>
        <vt:i4>1441843</vt:i4>
      </vt:variant>
      <vt:variant>
        <vt:i4>23</vt:i4>
      </vt:variant>
      <vt:variant>
        <vt:i4>0</vt:i4>
      </vt:variant>
      <vt:variant>
        <vt:i4>5</vt:i4>
      </vt:variant>
      <vt:variant>
        <vt:lpwstr/>
      </vt:variant>
      <vt:variant>
        <vt:lpwstr>_Toc517620360</vt:lpwstr>
      </vt:variant>
      <vt:variant>
        <vt:i4>1376307</vt:i4>
      </vt:variant>
      <vt:variant>
        <vt:i4>20</vt:i4>
      </vt:variant>
      <vt:variant>
        <vt:i4>0</vt:i4>
      </vt:variant>
      <vt:variant>
        <vt:i4>5</vt:i4>
      </vt:variant>
      <vt:variant>
        <vt:lpwstr/>
      </vt:variant>
      <vt:variant>
        <vt:lpwstr>_Toc517620359</vt:lpwstr>
      </vt:variant>
      <vt:variant>
        <vt:i4>1376307</vt:i4>
      </vt:variant>
      <vt:variant>
        <vt:i4>17</vt:i4>
      </vt:variant>
      <vt:variant>
        <vt:i4>0</vt:i4>
      </vt:variant>
      <vt:variant>
        <vt:i4>5</vt:i4>
      </vt:variant>
      <vt:variant>
        <vt:lpwstr/>
      </vt:variant>
      <vt:variant>
        <vt:lpwstr>_Toc517620358</vt:lpwstr>
      </vt:variant>
      <vt:variant>
        <vt:i4>1376307</vt:i4>
      </vt:variant>
      <vt:variant>
        <vt:i4>14</vt:i4>
      </vt:variant>
      <vt:variant>
        <vt:i4>0</vt:i4>
      </vt:variant>
      <vt:variant>
        <vt:i4>5</vt:i4>
      </vt:variant>
      <vt:variant>
        <vt:lpwstr/>
      </vt:variant>
      <vt:variant>
        <vt:lpwstr>_Toc517620357</vt:lpwstr>
      </vt:variant>
      <vt:variant>
        <vt:i4>1376307</vt:i4>
      </vt:variant>
      <vt:variant>
        <vt:i4>11</vt:i4>
      </vt:variant>
      <vt:variant>
        <vt:i4>0</vt:i4>
      </vt:variant>
      <vt:variant>
        <vt:i4>5</vt:i4>
      </vt:variant>
      <vt:variant>
        <vt:lpwstr/>
      </vt:variant>
      <vt:variant>
        <vt:lpwstr>_Toc517620356</vt:lpwstr>
      </vt:variant>
      <vt:variant>
        <vt:i4>1376307</vt:i4>
      </vt:variant>
      <vt:variant>
        <vt:i4>8</vt:i4>
      </vt:variant>
      <vt:variant>
        <vt:i4>0</vt:i4>
      </vt:variant>
      <vt:variant>
        <vt:i4>5</vt:i4>
      </vt:variant>
      <vt:variant>
        <vt:lpwstr/>
      </vt:variant>
      <vt:variant>
        <vt:lpwstr>_Toc517620355</vt:lpwstr>
      </vt:variant>
      <vt:variant>
        <vt:i4>1376307</vt:i4>
      </vt:variant>
      <vt:variant>
        <vt:i4>5</vt:i4>
      </vt:variant>
      <vt:variant>
        <vt:i4>0</vt:i4>
      </vt:variant>
      <vt:variant>
        <vt:i4>5</vt:i4>
      </vt:variant>
      <vt:variant>
        <vt:lpwstr/>
      </vt:variant>
      <vt:variant>
        <vt:lpwstr>_Toc517620354</vt:lpwstr>
      </vt:variant>
      <vt:variant>
        <vt:i4>1376307</vt:i4>
      </vt:variant>
      <vt:variant>
        <vt:i4>2</vt:i4>
      </vt:variant>
      <vt:variant>
        <vt:i4>0</vt:i4>
      </vt:variant>
      <vt:variant>
        <vt:i4>5</vt:i4>
      </vt:variant>
      <vt:variant>
        <vt:lpwstr/>
      </vt:variant>
      <vt:variant>
        <vt:lpwstr>_Toc517620353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2026-05-12T09:49:00Z</cp:lastPrinted>
  <dcterms:created xsi:type="dcterms:W3CDTF">2026-05-18T12:51:00Z</dcterms:created>
  <dcterms:modified xsi:type="dcterms:W3CDTF">2026-06-04T11:50:00Z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com valley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