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header19.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0.xml" ContentType="application/vnd.openxmlformats-officedocument.wordprocessingml.header+xml"/>
  <Override PartName="/word/footer26.xml" ContentType="application/vnd.openxmlformats-officedocument.wordprocessingml.footer+xml"/>
  <Override PartName="/word/header21.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2.xml" ContentType="application/vnd.openxmlformats-officedocument.wordprocessingml.header+xml"/>
  <Override PartName="/word/footer2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7.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2669067" w14:textId="0C78A193" w:rsidR="00F71112" w:rsidRPr="000156A6" w:rsidRDefault="00772EF3" w:rsidP="00B80E98">
      <w:pPr>
        <w:ind w:firstLine="472"/>
        <w:jc w:val="center"/>
        <w:rPr>
          <w:rFonts w:ascii="華康新特明體" w:eastAsia="華康新特明體" w:hAnsi="華康新特明體" w:cs="標楷體"/>
          <w:b/>
          <w:sz w:val="56"/>
          <w:szCs w:val="48"/>
          <w:lang w:eastAsia="zh-TW"/>
        </w:rPr>
      </w:pPr>
      <w:r w:rsidRPr="000156A6">
        <w:rPr>
          <w:rFonts w:ascii="華康新特明體" w:eastAsia="華康新特明體" w:hAnsi="華康新特明體" w:cs="標楷體"/>
          <w:b/>
          <w:noProof/>
          <w:sz w:val="56"/>
          <w:szCs w:val="48"/>
          <w:lang w:eastAsia="zh-TW"/>
        </w:rPr>
        <w:drawing>
          <wp:anchor distT="0" distB="0" distL="114300" distR="114300" simplePos="0" relativeHeight="251661312" behindDoc="1" locked="1" layoutInCell="1" allowOverlap="1" wp14:anchorId="68066174" wp14:editId="4C869774">
            <wp:simplePos x="0" y="0"/>
            <wp:positionH relativeFrom="column">
              <wp:posOffset>-1118235</wp:posOffset>
            </wp:positionH>
            <wp:positionV relativeFrom="page">
              <wp:posOffset>-109220</wp:posOffset>
            </wp:positionV>
            <wp:extent cx="7631430" cy="10796270"/>
            <wp:effectExtent l="0" t="0" r="7620" b="5080"/>
            <wp:wrapNone/>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1封面-吐瓦魯-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43BEAA31" w14:textId="77777777" w:rsidR="00F71112" w:rsidRPr="000156A6" w:rsidRDefault="00F71112">
      <w:pPr>
        <w:ind w:firstLine="472"/>
        <w:rPr>
          <w:lang w:eastAsia="zh-TW"/>
        </w:rPr>
      </w:pPr>
    </w:p>
    <w:p w14:paraId="0493ED6D" w14:textId="77777777" w:rsidR="006B286D" w:rsidRPr="000156A6" w:rsidRDefault="008927FB">
      <w:pPr>
        <w:widowControl/>
        <w:suppressAutoHyphens w:val="0"/>
        <w:overflowPunct/>
        <w:autoSpaceDE/>
        <w:autoSpaceDN/>
        <w:jc w:val="left"/>
      </w:pPr>
      <w:r w:rsidRPr="000156A6">
        <w:rPr>
          <w:noProof/>
          <w:lang w:eastAsia="zh-TW"/>
        </w:rPr>
        <mc:AlternateContent>
          <mc:Choice Requires="wps">
            <w:drawing>
              <wp:anchor distT="0" distB="0" distL="114300" distR="114300" simplePos="0" relativeHeight="251659264" behindDoc="0" locked="0" layoutInCell="1" allowOverlap="1" wp14:anchorId="2485D10E" wp14:editId="1D39962C">
                <wp:simplePos x="0" y="0"/>
                <wp:positionH relativeFrom="column">
                  <wp:posOffset>-1120140</wp:posOffset>
                </wp:positionH>
                <wp:positionV relativeFrom="paragraph">
                  <wp:posOffset>7177347</wp:posOffset>
                </wp:positionV>
                <wp:extent cx="7642860" cy="1087120"/>
                <wp:effectExtent l="0" t="0" r="0" b="0"/>
                <wp:wrapNone/>
                <wp:docPr id="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D4BDB5" w14:textId="2F10155F" w:rsidR="00514719" w:rsidRPr="0035437D" w:rsidRDefault="00514719" w:rsidP="00F078AB">
                            <w:pPr>
                              <w:adjustRightInd w:val="0"/>
                              <w:snapToGrid w:val="0"/>
                              <w:jc w:val="center"/>
                              <w:rPr>
                                <w:rFonts w:ascii="Arial Unicode MS" w:hAnsi="Arial Unicode MS"/>
                                <w:color w:val="FFFFFF"/>
                                <w:spacing w:val="20"/>
                                <w:sz w:val="32"/>
                                <w:szCs w:val="32"/>
                                <w:lang w:eastAsia="zh-TW"/>
                              </w:rPr>
                            </w:pPr>
                            <w:r w:rsidRPr="00382DDE">
                              <w:rPr>
                                <w:rFonts w:ascii="Arial Unicode MS" w:hAnsi="Arial Unicode MS" w:hint="eastAsia"/>
                                <w:color w:val="FFFFFF"/>
                                <w:spacing w:val="20"/>
                                <w:sz w:val="32"/>
                                <w:szCs w:val="32"/>
                                <w:lang w:eastAsia="zh-TW"/>
                              </w:rPr>
                              <w:t>經濟部投資促進司</w:t>
                            </w:r>
                            <w:r w:rsidRPr="0035437D">
                              <w:rPr>
                                <w:rFonts w:ascii="Arial Unicode MS" w:hAnsi="Arial Unicode MS" w:hint="eastAsia"/>
                                <w:color w:val="FFFFFF"/>
                                <w:spacing w:val="20"/>
                                <w:sz w:val="32"/>
                                <w:szCs w:val="32"/>
                                <w:lang w:eastAsia="zh-TW"/>
                              </w:rPr>
                              <w:t xml:space="preserve">　編</w:t>
                            </w:r>
                            <w:r>
                              <w:rPr>
                                <w:rFonts w:ascii="Arial Unicode MS" w:hAnsi="Arial Unicode MS" w:hint="eastAsia"/>
                                <w:color w:val="FFFFFF"/>
                                <w:spacing w:val="20"/>
                                <w:sz w:val="32"/>
                                <w:szCs w:val="32"/>
                                <w:lang w:eastAsia="zh-TW"/>
                              </w:rPr>
                              <w:t>印</w:t>
                            </w:r>
                          </w:p>
                          <w:p w14:paraId="2D7EC18A" w14:textId="07F9E57F" w:rsidR="00514719" w:rsidRPr="0035437D" w:rsidRDefault="00514719" w:rsidP="00F078AB">
                            <w:pPr>
                              <w:adjustRightInd w:val="0"/>
                              <w:snapToGrid w:val="0"/>
                              <w:jc w:val="center"/>
                              <w:rPr>
                                <w:rFonts w:ascii="Arial" w:hAnsi="Arial" w:cs="Arial"/>
                                <w:color w:val="FFFFFF"/>
                                <w:sz w:val="22"/>
                                <w:szCs w:val="22"/>
                              </w:rPr>
                            </w:pPr>
                            <w:r>
                              <w:rPr>
                                <w:rFonts w:ascii="Arial" w:hAnsi="Arial" w:cs="Arial"/>
                                <w:color w:val="FFFFFF"/>
                                <w:sz w:val="22"/>
                                <w:szCs w:val="22"/>
                              </w:rPr>
                              <w:t>Department of Investment Promotion</w:t>
                            </w:r>
                            <w:r w:rsidRPr="0035437D">
                              <w:rPr>
                                <w:rFonts w:ascii="Arial" w:hAnsi="Arial" w:cs="Arial"/>
                                <w:color w:val="FFFFFF"/>
                                <w:sz w:val="22"/>
                                <w:szCs w:val="22"/>
                              </w:rPr>
                              <w:t>, Ministry of Economic Affairs</w:t>
                            </w:r>
                          </w:p>
                          <w:p w14:paraId="72D39D7A" w14:textId="0AE9E4DF" w:rsidR="00514719" w:rsidRPr="0035437D" w:rsidRDefault="00514719" w:rsidP="00F078AB">
                            <w:pPr>
                              <w:adjustRightInd w:val="0"/>
                              <w:snapToGrid w:val="0"/>
                              <w:jc w:val="center"/>
                              <w:rPr>
                                <w:rFonts w:ascii="Arial" w:hAnsi="Arial"/>
                                <w:color w:val="FFFFFF"/>
                                <w:spacing w:val="20"/>
                              </w:rPr>
                            </w:pPr>
                            <w:r w:rsidRPr="0035437D">
                              <w:rPr>
                                <w:rFonts w:ascii="Arial" w:hAnsi="Arial" w:hint="eastAsia"/>
                                <w:color w:val="FFFFFF"/>
                                <w:spacing w:val="20"/>
                              </w:rPr>
                              <w:t>中華民國</w:t>
                            </w:r>
                            <w:r>
                              <w:rPr>
                                <w:rFonts w:ascii="Arial" w:hAnsi="Arial" w:hint="eastAsia"/>
                                <w:color w:val="FFFFFF"/>
                                <w:spacing w:val="20"/>
                                <w:lang w:eastAsia="zh-TW"/>
                              </w:rPr>
                              <w:t>１１</w:t>
                            </w:r>
                            <w:r w:rsidR="001C3D48">
                              <w:rPr>
                                <w:rFonts w:ascii="Arial" w:hAnsi="Arial" w:hint="eastAsia"/>
                                <w:color w:val="FFFFFF"/>
                                <w:spacing w:val="20"/>
                                <w:lang w:eastAsia="zh-TW"/>
                              </w:rPr>
                              <w:t>５</w:t>
                            </w:r>
                            <w:r w:rsidRPr="0035437D">
                              <w:rPr>
                                <w:rFonts w:ascii="Arial" w:hAnsi="Arial" w:hint="eastAsia"/>
                                <w:color w:val="FFFFFF"/>
                                <w:spacing w:val="20"/>
                              </w:rPr>
                              <w:t>年</w:t>
                            </w:r>
                            <w:r w:rsidR="00DB3740">
                              <w:rPr>
                                <w:rFonts w:ascii="Arial" w:hAnsi="Arial" w:hint="eastAsia"/>
                                <w:color w:val="FFFFFF"/>
                                <w:spacing w:val="20"/>
                                <w:lang w:eastAsia="zh-TW"/>
                              </w:rPr>
                              <w:t>５</w:t>
                            </w:r>
                            <w:r w:rsidRPr="0035437D">
                              <w:rPr>
                                <w:rFonts w:ascii="Arial" w:hAnsi="Arial" w:hint="eastAsia"/>
                                <w:color w:val="FFFFFF"/>
                                <w:spacing w:val="2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5D10E" id="_x0000_t202" coordsize="21600,21600" o:spt="202" path="m,l,21600r21600,l21600,xe">
                <v:stroke joinstyle="miter"/>
                <v:path gradientshapeok="t" o:connecttype="rect"/>
              </v:shapetype>
              <v:shape id="Text Box 7" o:spid="_x0000_s1026" type="#_x0000_t202" style="position:absolute;margin-left:-88.2pt;margin-top:565.15pt;width:601.8pt;height:8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" fillcolor="#339" stroked="f">
                <v:textbox inset="0,4mm,0,0">
                  <w:txbxContent>
                    <w:p w14:paraId="65D4BDB5" w14:textId="2F10155F" w:rsidR="00514719" w:rsidRPr="0035437D" w:rsidRDefault="00514719" w:rsidP="00F078AB">
                      <w:pPr>
                        <w:adjustRightInd w:val="0"/>
                        <w:snapToGrid w:val="0"/>
                        <w:jc w:val="center"/>
                        <w:rPr>
                          <w:rFonts w:ascii="Arial Unicode MS" w:hAnsi="Arial Unicode MS"/>
                          <w:color w:val="FFFFFF"/>
                          <w:spacing w:val="20"/>
                          <w:sz w:val="32"/>
                          <w:szCs w:val="32"/>
                          <w:lang w:eastAsia="zh-TW"/>
                        </w:rPr>
                      </w:pPr>
                      <w:r w:rsidRPr="00382DDE">
                        <w:rPr>
                          <w:rFonts w:ascii="Arial Unicode MS" w:hAnsi="Arial Unicode MS" w:hint="eastAsia"/>
                          <w:color w:val="FFFFFF"/>
                          <w:spacing w:val="20"/>
                          <w:sz w:val="32"/>
                          <w:szCs w:val="32"/>
                          <w:lang w:eastAsia="zh-TW"/>
                        </w:rPr>
                        <w:t>經濟部投資促進司</w:t>
                      </w:r>
                      <w:r w:rsidRPr="0035437D">
                        <w:rPr>
                          <w:rFonts w:ascii="Arial Unicode MS" w:hAnsi="Arial Unicode MS" w:hint="eastAsia"/>
                          <w:color w:val="FFFFFF"/>
                          <w:spacing w:val="20"/>
                          <w:sz w:val="32"/>
                          <w:szCs w:val="32"/>
                          <w:lang w:eastAsia="zh-TW"/>
                        </w:rPr>
                        <w:t xml:space="preserve">　編</w:t>
                      </w:r>
                      <w:r>
                        <w:rPr>
                          <w:rFonts w:ascii="Arial Unicode MS" w:hAnsi="Arial Unicode MS" w:hint="eastAsia"/>
                          <w:color w:val="FFFFFF"/>
                          <w:spacing w:val="20"/>
                          <w:sz w:val="32"/>
                          <w:szCs w:val="32"/>
                          <w:lang w:eastAsia="zh-TW"/>
                        </w:rPr>
                        <w:t>印</w:t>
                      </w:r>
                    </w:p>
                    <w:p w14:paraId="2D7EC18A" w14:textId="07F9E57F" w:rsidR="00514719" w:rsidRPr="0035437D" w:rsidRDefault="00514719" w:rsidP="00F078AB">
                      <w:pPr>
                        <w:adjustRightInd w:val="0"/>
                        <w:snapToGrid w:val="0"/>
                        <w:jc w:val="center"/>
                        <w:rPr>
                          <w:rFonts w:ascii="Arial" w:hAnsi="Arial" w:cs="Arial"/>
                          <w:color w:val="FFFFFF"/>
                          <w:sz w:val="22"/>
                          <w:szCs w:val="22"/>
                        </w:rPr>
                      </w:pPr>
                      <w:r>
                        <w:rPr>
                          <w:rFonts w:ascii="Arial" w:hAnsi="Arial" w:cs="Arial"/>
                          <w:color w:val="FFFFFF"/>
                          <w:sz w:val="22"/>
                          <w:szCs w:val="22"/>
                        </w:rPr>
                        <w:t>Department of Investment Promotion</w:t>
                      </w:r>
                      <w:r w:rsidRPr="0035437D">
                        <w:rPr>
                          <w:rFonts w:ascii="Arial" w:hAnsi="Arial" w:cs="Arial"/>
                          <w:color w:val="FFFFFF"/>
                          <w:sz w:val="22"/>
                          <w:szCs w:val="22"/>
                        </w:rPr>
                        <w:t>, Ministry of Economic Affairs</w:t>
                      </w:r>
                    </w:p>
                    <w:p w14:paraId="72D39D7A" w14:textId="0AE9E4DF" w:rsidR="00514719" w:rsidRPr="0035437D" w:rsidRDefault="00514719" w:rsidP="00F078AB">
                      <w:pPr>
                        <w:adjustRightInd w:val="0"/>
                        <w:snapToGrid w:val="0"/>
                        <w:jc w:val="center"/>
                        <w:rPr>
                          <w:rFonts w:ascii="Arial" w:hAnsi="Arial"/>
                          <w:color w:val="FFFFFF"/>
                          <w:spacing w:val="20"/>
                        </w:rPr>
                      </w:pPr>
                      <w:r w:rsidRPr="0035437D">
                        <w:rPr>
                          <w:rFonts w:ascii="Arial" w:hAnsi="Arial" w:hint="eastAsia"/>
                          <w:color w:val="FFFFFF"/>
                          <w:spacing w:val="20"/>
                        </w:rPr>
                        <w:t>中華民國</w:t>
                      </w:r>
                      <w:r>
                        <w:rPr>
                          <w:rFonts w:ascii="Arial" w:hAnsi="Arial" w:hint="eastAsia"/>
                          <w:color w:val="FFFFFF"/>
                          <w:spacing w:val="20"/>
                          <w:lang w:eastAsia="zh-TW"/>
                        </w:rPr>
                        <w:t>１１</w:t>
                      </w:r>
                      <w:r w:rsidR="001C3D48">
                        <w:rPr>
                          <w:rFonts w:ascii="Arial" w:hAnsi="Arial" w:hint="eastAsia"/>
                          <w:color w:val="FFFFFF"/>
                          <w:spacing w:val="20"/>
                          <w:lang w:eastAsia="zh-TW"/>
                        </w:rPr>
                        <w:t>５</w:t>
                      </w:r>
                      <w:r w:rsidRPr="0035437D">
                        <w:rPr>
                          <w:rFonts w:ascii="Arial" w:hAnsi="Arial" w:hint="eastAsia"/>
                          <w:color w:val="FFFFFF"/>
                          <w:spacing w:val="20"/>
                        </w:rPr>
                        <w:t>年</w:t>
                      </w:r>
                      <w:r w:rsidR="00DB3740">
                        <w:rPr>
                          <w:rFonts w:ascii="Arial" w:hAnsi="Arial" w:hint="eastAsia"/>
                          <w:color w:val="FFFFFF"/>
                          <w:spacing w:val="20"/>
                          <w:lang w:eastAsia="zh-TW"/>
                        </w:rPr>
                        <w:t>５</w:t>
                      </w:r>
                      <w:r w:rsidRPr="0035437D">
                        <w:rPr>
                          <w:rFonts w:ascii="Arial" w:hAnsi="Arial" w:hint="eastAsia"/>
                          <w:color w:val="FFFFFF"/>
                          <w:spacing w:val="20"/>
                        </w:rPr>
                        <w:t>月</w:t>
                      </w:r>
                    </w:p>
                  </w:txbxContent>
                </v:textbox>
              </v:shape>
            </w:pict>
          </mc:Fallback>
        </mc:AlternateContent>
      </w:r>
      <w:r w:rsidR="00F078AB" w:rsidRPr="000156A6">
        <w:br w:type="page"/>
      </w:r>
    </w:p>
    <w:p w14:paraId="3A0816FC" w14:textId="77777777" w:rsidR="00B96226" w:rsidRPr="000156A6" w:rsidRDefault="00B96226">
      <w:r w:rsidRPr="000156A6">
        <w:lastRenderedPageBreak/>
        <w:br w:type="page"/>
      </w:r>
    </w:p>
    <w:tbl>
      <w:tblPr>
        <w:tblW w:w="0" w:type="auto"/>
        <w:tblLayout w:type="fixed"/>
        <w:tblCellMar>
          <w:left w:w="28" w:type="dxa"/>
          <w:right w:w="28" w:type="dxa"/>
        </w:tblCellMar>
        <w:tblLook w:val="0000" w:firstRow="0" w:lastRow="0" w:firstColumn="0" w:lastColumn="0" w:noHBand="0" w:noVBand="0"/>
      </w:tblPr>
      <w:tblGrid>
        <w:gridCol w:w="8560"/>
      </w:tblGrid>
      <w:tr w:rsidR="00F41378" w:rsidRPr="000156A6" w14:paraId="71D71CF9" w14:textId="77777777">
        <w:trPr>
          <w:trHeight w:val="1293"/>
        </w:trPr>
        <w:tc>
          <w:tcPr>
            <w:tcW w:w="8560" w:type="dxa"/>
            <w:shd w:val="clear" w:color="auto" w:fill="auto"/>
            <w:vAlign w:val="center"/>
          </w:tcPr>
          <w:p w14:paraId="636697B6" w14:textId="77777777" w:rsidR="00F71112" w:rsidRPr="000156A6" w:rsidRDefault="00F71112">
            <w:pPr>
              <w:overflowPunct/>
              <w:snapToGrid w:val="0"/>
              <w:jc w:val="center"/>
              <w:rPr>
                <w:rFonts w:ascii="華康新特明體" w:eastAsia="華康新特明體" w:hAnsi="華康新特明體" w:cs="標楷體"/>
                <w:b/>
                <w:sz w:val="56"/>
                <w:szCs w:val="48"/>
              </w:rPr>
            </w:pPr>
          </w:p>
        </w:tc>
      </w:tr>
      <w:tr w:rsidR="00F41378" w:rsidRPr="000156A6" w14:paraId="30B4C671" w14:textId="77777777">
        <w:trPr>
          <w:trHeight w:val="1701"/>
        </w:trPr>
        <w:tc>
          <w:tcPr>
            <w:tcW w:w="8560" w:type="dxa"/>
            <w:shd w:val="clear" w:color="auto" w:fill="auto"/>
            <w:vAlign w:val="center"/>
          </w:tcPr>
          <w:p w14:paraId="647F5FF6" w14:textId="77777777" w:rsidR="00F71112" w:rsidRPr="000156A6" w:rsidRDefault="00F71112">
            <w:pPr>
              <w:overflowPunct/>
              <w:jc w:val="center"/>
            </w:pPr>
            <w:r w:rsidRPr="000156A6">
              <w:rPr>
                <w:rFonts w:ascii="華康粗圓體" w:eastAsia="華康粗圓體" w:hAnsi="華康粗圓體" w:cs="標楷體" w:hint="eastAsia"/>
                <w:sz w:val="72"/>
                <w:szCs w:val="72"/>
              </w:rPr>
              <w:t>吐瓦魯</w:t>
            </w:r>
            <w:r w:rsidR="002F7334" w:rsidRPr="000156A6">
              <w:rPr>
                <w:rFonts w:ascii="華康粗圓體" w:eastAsia="華康粗圓體" w:hAnsi="華康粗圓體" w:cs="標楷體" w:hint="eastAsia"/>
                <w:sz w:val="72"/>
                <w:szCs w:val="72"/>
              </w:rPr>
              <w:t>國</w:t>
            </w:r>
            <w:r w:rsidRPr="000156A6">
              <w:rPr>
                <w:rFonts w:ascii="華康粗圓體" w:eastAsia="華康粗圓體" w:hAnsi="華康粗圓體" w:cs="標楷體" w:hint="eastAsia"/>
                <w:sz w:val="72"/>
                <w:szCs w:val="72"/>
              </w:rPr>
              <w:t>投資環境簡介</w:t>
            </w:r>
          </w:p>
          <w:p w14:paraId="0591429A" w14:textId="77777777" w:rsidR="00F71112" w:rsidRPr="000156A6" w:rsidRDefault="00F71112">
            <w:pPr>
              <w:overflowPunct/>
              <w:jc w:val="center"/>
            </w:pPr>
            <w:r w:rsidRPr="000156A6">
              <w:rPr>
                <w:rFonts w:ascii="華康粗圓體" w:eastAsia="華康粗圓體" w:hAnsi="華康粗圓體" w:cs="Footlight MT Light" w:hint="eastAsia"/>
                <w:sz w:val="48"/>
                <w:szCs w:val="48"/>
              </w:rPr>
              <w:t>Investment Guide to Tu</w:t>
            </w:r>
            <w:r w:rsidRPr="000156A6">
              <w:rPr>
                <w:rFonts w:ascii="華康粗圓體" w:eastAsia="華康粗圓體" w:hAnsi="華康粗圓體" w:cs="Footlight MT Light" w:hint="eastAsia"/>
                <w:sz w:val="48"/>
                <w:szCs w:val="48"/>
                <w:lang w:eastAsia="zh-TW"/>
              </w:rPr>
              <w:t>v</w:t>
            </w:r>
            <w:r w:rsidRPr="000156A6">
              <w:rPr>
                <w:rFonts w:ascii="華康粗圓體" w:eastAsia="華康粗圓體" w:hAnsi="華康粗圓體" w:cs="Footlight MT Light" w:hint="eastAsia"/>
                <w:sz w:val="48"/>
                <w:szCs w:val="48"/>
              </w:rPr>
              <w:t>alu</w:t>
            </w:r>
          </w:p>
        </w:tc>
      </w:tr>
      <w:tr w:rsidR="00F41378" w:rsidRPr="000156A6" w14:paraId="5D510997" w14:textId="77777777">
        <w:trPr>
          <w:trHeight w:val="8037"/>
        </w:trPr>
        <w:tc>
          <w:tcPr>
            <w:tcW w:w="8560" w:type="dxa"/>
            <w:shd w:val="clear" w:color="auto" w:fill="auto"/>
          </w:tcPr>
          <w:p w14:paraId="222DB53E" w14:textId="77777777" w:rsidR="00F71112" w:rsidRPr="000156A6" w:rsidRDefault="00F71112">
            <w:pPr>
              <w:snapToGrid w:val="0"/>
              <w:ind w:firstLine="552"/>
              <w:jc w:val="center"/>
              <w:rPr>
                <w:rFonts w:ascii="華康中特圓體" w:eastAsia="華康中特圓體" w:hAnsi="華康中特圓體" w:cs="標楷體"/>
                <w:sz w:val="28"/>
                <w:szCs w:val="28"/>
                <w:lang w:eastAsia="zh-TW"/>
              </w:rPr>
            </w:pPr>
          </w:p>
          <w:p w14:paraId="4E8EDD58" w14:textId="77777777" w:rsidR="00F71112" w:rsidRPr="000156A6" w:rsidRDefault="00F71112">
            <w:pPr>
              <w:ind w:firstLine="552"/>
              <w:jc w:val="center"/>
              <w:rPr>
                <w:rFonts w:ascii="華康中特圓體" w:eastAsia="華康中特圓體" w:hAnsi="華康中特圓體" w:cs="標楷體"/>
                <w:sz w:val="28"/>
                <w:szCs w:val="28"/>
                <w:lang w:eastAsia="zh-TW"/>
              </w:rPr>
            </w:pPr>
          </w:p>
          <w:p w14:paraId="59CE604B" w14:textId="71FB5064" w:rsidR="00F71112" w:rsidRPr="000156A6" w:rsidRDefault="00382DDE">
            <w:pPr>
              <w:overflowPunct/>
              <w:jc w:val="center"/>
              <w:rPr>
                <w:lang w:eastAsia="zh-TW"/>
              </w:rPr>
            </w:pPr>
            <w:r w:rsidRPr="000156A6">
              <w:rPr>
                <w:rFonts w:ascii="華康中特圓體" w:eastAsia="華康中特圓體" w:hAnsi="華康中特圓體" w:cs="標楷體" w:hint="eastAsia"/>
                <w:sz w:val="28"/>
                <w:szCs w:val="28"/>
                <w:lang w:eastAsia="zh-TW"/>
              </w:rPr>
              <w:t>經濟部投資促進司</w:t>
            </w:r>
            <w:r w:rsidR="00F71112" w:rsidRPr="000156A6">
              <w:rPr>
                <w:rFonts w:ascii="華康中特圓體" w:eastAsia="華康中特圓體" w:hAnsi="華康中特圓體" w:cs="標楷體" w:hint="eastAsia"/>
                <w:sz w:val="28"/>
                <w:szCs w:val="28"/>
                <w:lang w:eastAsia="zh-TW"/>
              </w:rPr>
              <w:t xml:space="preserve">  編印</w:t>
            </w:r>
          </w:p>
        </w:tc>
      </w:tr>
    </w:tbl>
    <w:p w14:paraId="08E9D8B9" w14:textId="29851241" w:rsidR="00F71112" w:rsidRPr="000156A6" w:rsidRDefault="00F71112" w:rsidP="00AF75C3">
      <w:pPr>
        <w:overflowPunct/>
        <w:jc w:val="center"/>
        <w:rPr>
          <w:rFonts w:ascii="華康粗圓體" w:eastAsia="華康粗圓體" w:hAnsi="華康粗圓體" w:cs="華康粗圓體"/>
          <w:sz w:val="28"/>
          <w:szCs w:val="28"/>
          <w:lang w:eastAsia="zh-TW"/>
        </w:rPr>
      </w:pPr>
      <w:r w:rsidRPr="000156A6">
        <w:rPr>
          <w:rFonts w:ascii="華康粗圓體" w:eastAsia="華康粗圓體" w:hAnsi="華康粗圓體" w:cs="華康粗圓體" w:hint="eastAsia"/>
          <w:sz w:val="28"/>
          <w:szCs w:val="28"/>
          <w:lang w:eastAsia="zh-TW"/>
        </w:rPr>
        <w:t>感謝</w:t>
      </w:r>
      <w:r w:rsidR="00713669" w:rsidRPr="000156A6">
        <w:rPr>
          <w:rFonts w:ascii="華康粗圓體" w:eastAsia="華康粗圓體" w:hAnsi="華康粗圓體" w:cs="華康粗圓體" w:hint="eastAsia"/>
          <w:sz w:val="28"/>
          <w:szCs w:val="28"/>
          <w:lang w:eastAsia="zh-TW"/>
        </w:rPr>
        <w:t>駐吐瓦魯國大使館</w:t>
      </w:r>
      <w:r w:rsidRPr="000156A6">
        <w:rPr>
          <w:rFonts w:ascii="華康粗圓體" w:eastAsia="華康粗圓體" w:hAnsi="華康粗圓體" w:cs="華康粗圓體" w:hint="eastAsia"/>
          <w:sz w:val="28"/>
          <w:szCs w:val="28"/>
          <w:lang w:eastAsia="zh-TW"/>
        </w:rPr>
        <w:t>協助本書編撰</w:t>
      </w:r>
    </w:p>
    <w:p w14:paraId="0E2BF625" w14:textId="77777777" w:rsidR="0092120F" w:rsidRPr="000156A6" w:rsidRDefault="0092120F">
      <w:pPr>
        <w:widowControl/>
        <w:suppressAutoHyphens w:val="0"/>
        <w:overflowPunct/>
        <w:autoSpaceDE/>
        <w:autoSpaceDN/>
        <w:jc w:val="left"/>
        <w:rPr>
          <w:lang w:eastAsia="zh-TW"/>
        </w:rPr>
      </w:pPr>
      <w:r w:rsidRPr="000156A6">
        <w:rPr>
          <w:lang w:eastAsia="zh-TW"/>
        </w:rPr>
        <w:br w:type="page"/>
      </w:r>
    </w:p>
    <w:p w14:paraId="478EA11D" w14:textId="77777777" w:rsidR="00F71112" w:rsidRPr="000156A6" w:rsidRDefault="00F078AB" w:rsidP="00486136">
      <w:pPr>
        <w:suppressAutoHyphens w:val="0"/>
        <w:spacing w:beforeLines="100" w:before="514" w:afterLines="100" w:after="514"/>
        <w:jc w:val="center"/>
        <w:rPr>
          <w:rFonts w:ascii="華康新特明體" w:eastAsia="華康新特明體"/>
          <w:kern w:val="2"/>
          <w:sz w:val="40"/>
          <w:szCs w:val="40"/>
        </w:rPr>
      </w:pPr>
      <w:r w:rsidRPr="000156A6">
        <w:rPr>
          <w:lang w:eastAsia="zh-TW"/>
        </w:rPr>
        <w:lastRenderedPageBreak/>
        <w:br w:type="page"/>
      </w:r>
      <w:r w:rsidR="00F71112" w:rsidRPr="000156A6">
        <w:rPr>
          <w:rFonts w:ascii="華康新特明體" w:eastAsia="華康新特明體" w:hint="eastAsia"/>
          <w:kern w:val="2"/>
          <w:sz w:val="40"/>
          <w:szCs w:val="40"/>
        </w:rPr>
        <w:lastRenderedPageBreak/>
        <w:t>目　錄</w:t>
      </w:r>
    </w:p>
    <w:p w14:paraId="7C10DDAB" w14:textId="1C1877E0" w:rsidR="00CD335E" w:rsidRDefault="00F71112">
      <w:pPr>
        <w:pStyle w:val="13"/>
        <w:tabs>
          <w:tab w:val="right" w:leader="dot" w:pos="8494"/>
        </w:tabs>
        <w:rPr>
          <w:rFonts w:asciiTheme="minorHAnsi" w:eastAsiaTheme="minorEastAsia" w:hAnsiTheme="minorHAnsi" w:cstheme="minorBidi"/>
          <w:noProof/>
          <w:kern w:val="2"/>
          <w:szCs w:val="22"/>
          <w:lang w:eastAsia="zh-TW"/>
          <w14:ligatures w14:val="standardContextual"/>
        </w:rPr>
      </w:pPr>
      <w:r w:rsidRPr="000156A6">
        <w:fldChar w:fldCharType="begin"/>
      </w:r>
      <w:r w:rsidRPr="000156A6">
        <w:instrText xml:space="preserve"> TOC \o "1-3" \h \z \t "</w:instrText>
      </w:r>
      <w:r w:rsidRPr="000156A6">
        <w:instrText>大標</w:instrText>
      </w:r>
      <w:r w:rsidRPr="000156A6">
        <w:instrText xml:space="preserve">,1" </w:instrText>
      </w:r>
      <w:r w:rsidRPr="000156A6">
        <w:fldChar w:fldCharType="separate"/>
      </w:r>
      <w:hyperlink w:anchor="_Toc228818714" w:history="1">
        <w:r w:rsidR="00CD335E" w:rsidRPr="00B24714">
          <w:rPr>
            <w:rStyle w:val="a3"/>
            <w:rFonts w:hint="eastAsia"/>
            <w:noProof/>
          </w:rPr>
          <w:t>第壹章　自然人文環境</w:t>
        </w:r>
        <w:r w:rsidR="00CD335E">
          <w:rPr>
            <w:noProof/>
            <w:webHidden/>
          </w:rPr>
          <w:tab/>
        </w:r>
        <w:r w:rsidR="00CD335E">
          <w:rPr>
            <w:noProof/>
            <w:webHidden/>
          </w:rPr>
          <w:fldChar w:fldCharType="begin"/>
        </w:r>
        <w:r w:rsidR="00CD335E">
          <w:rPr>
            <w:noProof/>
            <w:webHidden/>
          </w:rPr>
          <w:instrText xml:space="preserve"> PAGEREF _Toc228818714 \h </w:instrText>
        </w:r>
        <w:r w:rsidR="00CD335E">
          <w:rPr>
            <w:noProof/>
            <w:webHidden/>
          </w:rPr>
        </w:r>
        <w:r w:rsidR="00CD335E">
          <w:rPr>
            <w:noProof/>
            <w:webHidden/>
          </w:rPr>
          <w:fldChar w:fldCharType="separate"/>
        </w:r>
        <w:r w:rsidR="00CD335E">
          <w:rPr>
            <w:noProof/>
            <w:webHidden/>
          </w:rPr>
          <w:t>1</w:t>
        </w:r>
        <w:r w:rsidR="00CD335E">
          <w:rPr>
            <w:noProof/>
            <w:webHidden/>
          </w:rPr>
          <w:fldChar w:fldCharType="end"/>
        </w:r>
      </w:hyperlink>
    </w:p>
    <w:p w14:paraId="2E14D1A6" w14:textId="134B5ED2"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15" w:history="1">
        <w:r w:rsidR="00CD335E" w:rsidRPr="00B24714">
          <w:rPr>
            <w:rStyle w:val="a3"/>
            <w:rFonts w:hint="eastAsia"/>
            <w:noProof/>
          </w:rPr>
          <w:t>第貳章　經濟環境</w:t>
        </w:r>
        <w:r w:rsidR="00CD335E">
          <w:rPr>
            <w:noProof/>
            <w:webHidden/>
          </w:rPr>
          <w:tab/>
        </w:r>
        <w:r w:rsidR="00CD335E">
          <w:rPr>
            <w:noProof/>
            <w:webHidden/>
          </w:rPr>
          <w:fldChar w:fldCharType="begin"/>
        </w:r>
        <w:r w:rsidR="00CD335E">
          <w:rPr>
            <w:noProof/>
            <w:webHidden/>
          </w:rPr>
          <w:instrText xml:space="preserve"> PAGEREF _Toc228818715 \h </w:instrText>
        </w:r>
        <w:r w:rsidR="00CD335E">
          <w:rPr>
            <w:noProof/>
            <w:webHidden/>
          </w:rPr>
        </w:r>
        <w:r w:rsidR="00CD335E">
          <w:rPr>
            <w:noProof/>
            <w:webHidden/>
          </w:rPr>
          <w:fldChar w:fldCharType="separate"/>
        </w:r>
        <w:r w:rsidR="00CD335E">
          <w:rPr>
            <w:noProof/>
            <w:webHidden/>
          </w:rPr>
          <w:t>5</w:t>
        </w:r>
        <w:r w:rsidR="00CD335E">
          <w:rPr>
            <w:noProof/>
            <w:webHidden/>
          </w:rPr>
          <w:fldChar w:fldCharType="end"/>
        </w:r>
      </w:hyperlink>
    </w:p>
    <w:p w14:paraId="6FBB8FC3" w14:textId="23B5F284"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16" w:history="1">
        <w:r w:rsidR="00CD335E" w:rsidRPr="00B24714">
          <w:rPr>
            <w:rStyle w:val="a3"/>
            <w:rFonts w:hint="eastAsia"/>
            <w:noProof/>
          </w:rPr>
          <w:t>第參章　外商在當地經營現況及投資機會</w:t>
        </w:r>
        <w:r w:rsidR="00CD335E">
          <w:rPr>
            <w:noProof/>
            <w:webHidden/>
          </w:rPr>
          <w:tab/>
        </w:r>
        <w:r w:rsidR="00CD335E">
          <w:rPr>
            <w:noProof/>
            <w:webHidden/>
          </w:rPr>
          <w:fldChar w:fldCharType="begin"/>
        </w:r>
        <w:r w:rsidR="00CD335E">
          <w:rPr>
            <w:noProof/>
            <w:webHidden/>
          </w:rPr>
          <w:instrText xml:space="preserve"> PAGEREF _Toc228818716 \h </w:instrText>
        </w:r>
        <w:r w:rsidR="00CD335E">
          <w:rPr>
            <w:noProof/>
            <w:webHidden/>
          </w:rPr>
        </w:r>
        <w:r w:rsidR="00CD335E">
          <w:rPr>
            <w:noProof/>
            <w:webHidden/>
          </w:rPr>
          <w:fldChar w:fldCharType="separate"/>
        </w:r>
        <w:r w:rsidR="00CD335E">
          <w:rPr>
            <w:noProof/>
            <w:webHidden/>
          </w:rPr>
          <w:t>9</w:t>
        </w:r>
        <w:r w:rsidR="00CD335E">
          <w:rPr>
            <w:noProof/>
            <w:webHidden/>
          </w:rPr>
          <w:fldChar w:fldCharType="end"/>
        </w:r>
      </w:hyperlink>
    </w:p>
    <w:p w14:paraId="09873077" w14:textId="74C06ADE"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17" w:history="1">
        <w:r w:rsidR="00CD335E" w:rsidRPr="00B24714">
          <w:rPr>
            <w:rStyle w:val="a3"/>
            <w:rFonts w:hint="eastAsia"/>
            <w:noProof/>
          </w:rPr>
          <w:t>第肆章　投資法規及程序</w:t>
        </w:r>
        <w:r w:rsidR="00CD335E">
          <w:rPr>
            <w:noProof/>
            <w:webHidden/>
          </w:rPr>
          <w:tab/>
        </w:r>
        <w:r w:rsidR="00CD335E">
          <w:rPr>
            <w:noProof/>
            <w:webHidden/>
          </w:rPr>
          <w:fldChar w:fldCharType="begin"/>
        </w:r>
        <w:r w:rsidR="00CD335E">
          <w:rPr>
            <w:noProof/>
            <w:webHidden/>
          </w:rPr>
          <w:instrText xml:space="preserve"> PAGEREF _Toc228818717 \h </w:instrText>
        </w:r>
        <w:r w:rsidR="00CD335E">
          <w:rPr>
            <w:noProof/>
            <w:webHidden/>
          </w:rPr>
        </w:r>
        <w:r w:rsidR="00CD335E">
          <w:rPr>
            <w:noProof/>
            <w:webHidden/>
          </w:rPr>
          <w:fldChar w:fldCharType="separate"/>
        </w:r>
        <w:r w:rsidR="00CD335E">
          <w:rPr>
            <w:noProof/>
            <w:webHidden/>
          </w:rPr>
          <w:t>11</w:t>
        </w:r>
        <w:r w:rsidR="00CD335E">
          <w:rPr>
            <w:noProof/>
            <w:webHidden/>
          </w:rPr>
          <w:fldChar w:fldCharType="end"/>
        </w:r>
      </w:hyperlink>
    </w:p>
    <w:p w14:paraId="225B0C31" w14:textId="1CC6D21D"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18" w:history="1">
        <w:r w:rsidR="00CD335E" w:rsidRPr="00B24714">
          <w:rPr>
            <w:rStyle w:val="a3"/>
            <w:rFonts w:hint="eastAsia"/>
            <w:noProof/>
          </w:rPr>
          <w:t>第伍章　租稅及金融制度</w:t>
        </w:r>
        <w:r w:rsidR="00CD335E">
          <w:rPr>
            <w:noProof/>
            <w:webHidden/>
          </w:rPr>
          <w:tab/>
        </w:r>
        <w:r w:rsidR="00CD335E">
          <w:rPr>
            <w:noProof/>
            <w:webHidden/>
          </w:rPr>
          <w:fldChar w:fldCharType="begin"/>
        </w:r>
        <w:r w:rsidR="00CD335E">
          <w:rPr>
            <w:noProof/>
            <w:webHidden/>
          </w:rPr>
          <w:instrText xml:space="preserve"> PAGEREF _Toc228818718 \h </w:instrText>
        </w:r>
        <w:r w:rsidR="00CD335E">
          <w:rPr>
            <w:noProof/>
            <w:webHidden/>
          </w:rPr>
        </w:r>
        <w:r w:rsidR="00CD335E">
          <w:rPr>
            <w:noProof/>
            <w:webHidden/>
          </w:rPr>
          <w:fldChar w:fldCharType="separate"/>
        </w:r>
        <w:r w:rsidR="00CD335E">
          <w:rPr>
            <w:noProof/>
            <w:webHidden/>
          </w:rPr>
          <w:t>13</w:t>
        </w:r>
        <w:r w:rsidR="00CD335E">
          <w:rPr>
            <w:noProof/>
            <w:webHidden/>
          </w:rPr>
          <w:fldChar w:fldCharType="end"/>
        </w:r>
      </w:hyperlink>
    </w:p>
    <w:p w14:paraId="19EF67CE" w14:textId="641FB994"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19" w:history="1">
        <w:r w:rsidR="00CD335E" w:rsidRPr="00B24714">
          <w:rPr>
            <w:rStyle w:val="a3"/>
            <w:rFonts w:hint="eastAsia"/>
            <w:noProof/>
          </w:rPr>
          <w:t>第陸章　基礎建設及成本</w:t>
        </w:r>
        <w:r w:rsidR="00CD335E">
          <w:rPr>
            <w:noProof/>
            <w:webHidden/>
          </w:rPr>
          <w:tab/>
        </w:r>
        <w:r w:rsidR="00CD335E">
          <w:rPr>
            <w:noProof/>
            <w:webHidden/>
          </w:rPr>
          <w:fldChar w:fldCharType="begin"/>
        </w:r>
        <w:r w:rsidR="00CD335E">
          <w:rPr>
            <w:noProof/>
            <w:webHidden/>
          </w:rPr>
          <w:instrText xml:space="preserve"> PAGEREF _Toc228818719 \h </w:instrText>
        </w:r>
        <w:r w:rsidR="00CD335E">
          <w:rPr>
            <w:noProof/>
            <w:webHidden/>
          </w:rPr>
        </w:r>
        <w:r w:rsidR="00CD335E">
          <w:rPr>
            <w:noProof/>
            <w:webHidden/>
          </w:rPr>
          <w:fldChar w:fldCharType="separate"/>
        </w:r>
        <w:r w:rsidR="00CD335E">
          <w:rPr>
            <w:noProof/>
            <w:webHidden/>
          </w:rPr>
          <w:t>15</w:t>
        </w:r>
        <w:r w:rsidR="00CD335E">
          <w:rPr>
            <w:noProof/>
            <w:webHidden/>
          </w:rPr>
          <w:fldChar w:fldCharType="end"/>
        </w:r>
      </w:hyperlink>
    </w:p>
    <w:p w14:paraId="106DFF90" w14:textId="3791CF3F"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20" w:history="1">
        <w:r w:rsidR="00CD335E" w:rsidRPr="00B24714">
          <w:rPr>
            <w:rStyle w:val="a3"/>
            <w:rFonts w:hint="eastAsia"/>
            <w:noProof/>
          </w:rPr>
          <w:t>第柒章　勞工</w:t>
        </w:r>
        <w:r w:rsidR="00CD335E">
          <w:rPr>
            <w:noProof/>
            <w:webHidden/>
          </w:rPr>
          <w:tab/>
        </w:r>
        <w:r w:rsidR="00CD335E">
          <w:rPr>
            <w:noProof/>
            <w:webHidden/>
          </w:rPr>
          <w:fldChar w:fldCharType="begin"/>
        </w:r>
        <w:r w:rsidR="00CD335E">
          <w:rPr>
            <w:noProof/>
            <w:webHidden/>
          </w:rPr>
          <w:instrText xml:space="preserve"> PAGEREF _Toc228818720 \h </w:instrText>
        </w:r>
        <w:r w:rsidR="00CD335E">
          <w:rPr>
            <w:noProof/>
            <w:webHidden/>
          </w:rPr>
        </w:r>
        <w:r w:rsidR="00CD335E">
          <w:rPr>
            <w:noProof/>
            <w:webHidden/>
          </w:rPr>
          <w:fldChar w:fldCharType="separate"/>
        </w:r>
        <w:r w:rsidR="00CD335E">
          <w:rPr>
            <w:noProof/>
            <w:webHidden/>
          </w:rPr>
          <w:t>17</w:t>
        </w:r>
        <w:r w:rsidR="00CD335E">
          <w:rPr>
            <w:noProof/>
            <w:webHidden/>
          </w:rPr>
          <w:fldChar w:fldCharType="end"/>
        </w:r>
      </w:hyperlink>
    </w:p>
    <w:p w14:paraId="66F1F3DA" w14:textId="4055AD5F"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21" w:history="1">
        <w:r w:rsidR="00CD335E" w:rsidRPr="00B24714">
          <w:rPr>
            <w:rStyle w:val="a3"/>
            <w:rFonts w:hint="eastAsia"/>
            <w:noProof/>
          </w:rPr>
          <w:t>第捌章　簽證、居留及移民</w:t>
        </w:r>
        <w:r w:rsidR="00CD335E">
          <w:rPr>
            <w:noProof/>
            <w:webHidden/>
          </w:rPr>
          <w:tab/>
        </w:r>
        <w:r w:rsidR="00CD335E">
          <w:rPr>
            <w:noProof/>
            <w:webHidden/>
          </w:rPr>
          <w:fldChar w:fldCharType="begin"/>
        </w:r>
        <w:r w:rsidR="00CD335E">
          <w:rPr>
            <w:noProof/>
            <w:webHidden/>
          </w:rPr>
          <w:instrText xml:space="preserve"> PAGEREF _Toc228818721 \h </w:instrText>
        </w:r>
        <w:r w:rsidR="00CD335E">
          <w:rPr>
            <w:noProof/>
            <w:webHidden/>
          </w:rPr>
        </w:r>
        <w:r w:rsidR="00CD335E">
          <w:rPr>
            <w:noProof/>
            <w:webHidden/>
          </w:rPr>
          <w:fldChar w:fldCharType="separate"/>
        </w:r>
        <w:r w:rsidR="00CD335E">
          <w:rPr>
            <w:noProof/>
            <w:webHidden/>
          </w:rPr>
          <w:t>19</w:t>
        </w:r>
        <w:r w:rsidR="00CD335E">
          <w:rPr>
            <w:noProof/>
            <w:webHidden/>
          </w:rPr>
          <w:fldChar w:fldCharType="end"/>
        </w:r>
      </w:hyperlink>
    </w:p>
    <w:p w14:paraId="6B24E967" w14:textId="21AB6599"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22" w:history="1">
        <w:r w:rsidR="00CD335E" w:rsidRPr="00B24714">
          <w:rPr>
            <w:rStyle w:val="a3"/>
            <w:rFonts w:hint="eastAsia"/>
            <w:noProof/>
          </w:rPr>
          <w:t>第玖章　結論</w:t>
        </w:r>
        <w:r w:rsidR="00CD335E">
          <w:rPr>
            <w:noProof/>
            <w:webHidden/>
          </w:rPr>
          <w:tab/>
        </w:r>
        <w:r w:rsidR="00CD335E">
          <w:rPr>
            <w:noProof/>
            <w:webHidden/>
          </w:rPr>
          <w:fldChar w:fldCharType="begin"/>
        </w:r>
        <w:r w:rsidR="00CD335E">
          <w:rPr>
            <w:noProof/>
            <w:webHidden/>
          </w:rPr>
          <w:instrText xml:space="preserve"> PAGEREF _Toc228818722 \h </w:instrText>
        </w:r>
        <w:r w:rsidR="00CD335E">
          <w:rPr>
            <w:noProof/>
            <w:webHidden/>
          </w:rPr>
        </w:r>
        <w:r w:rsidR="00CD335E">
          <w:rPr>
            <w:noProof/>
            <w:webHidden/>
          </w:rPr>
          <w:fldChar w:fldCharType="separate"/>
        </w:r>
        <w:r w:rsidR="00CD335E">
          <w:rPr>
            <w:noProof/>
            <w:webHidden/>
          </w:rPr>
          <w:t>21</w:t>
        </w:r>
        <w:r w:rsidR="00CD335E">
          <w:rPr>
            <w:noProof/>
            <w:webHidden/>
          </w:rPr>
          <w:fldChar w:fldCharType="end"/>
        </w:r>
      </w:hyperlink>
    </w:p>
    <w:p w14:paraId="021B1440" w14:textId="0CA2DDEC"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23" w:history="1">
        <w:r w:rsidR="00CD335E" w:rsidRPr="00B24714">
          <w:rPr>
            <w:rStyle w:val="a3"/>
            <w:rFonts w:hint="eastAsia"/>
            <w:noProof/>
          </w:rPr>
          <w:t>附錄</w:t>
        </w:r>
        <w:r w:rsidR="00CD335E" w:rsidRPr="00B24714">
          <w:rPr>
            <w:rStyle w:val="a3"/>
            <w:rFonts w:hint="eastAsia"/>
            <w:noProof/>
            <w:lang w:eastAsia="zh-TW"/>
          </w:rPr>
          <w:t>一</w:t>
        </w:r>
        <w:r w:rsidR="00CD335E" w:rsidRPr="00B24714">
          <w:rPr>
            <w:rStyle w:val="a3"/>
            <w:rFonts w:hint="eastAsia"/>
            <w:noProof/>
          </w:rPr>
          <w:t xml:space="preserve">　我國在當地駐外單位及臺（華）商團體</w:t>
        </w:r>
        <w:r w:rsidR="00CD335E">
          <w:rPr>
            <w:noProof/>
            <w:webHidden/>
          </w:rPr>
          <w:tab/>
        </w:r>
        <w:r w:rsidR="00CD335E">
          <w:rPr>
            <w:noProof/>
            <w:webHidden/>
          </w:rPr>
          <w:fldChar w:fldCharType="begin"/>
        </w:r>
        <w:r w:rsidR="00CD335E">
          <w:rPr>
            <w:noProof/>
            <w:webHidden/>
          </w:rPr>
          <w:instrText xml:space="preserve"> PAGEREF _Toc228818723 \h </w:instrText>
        </w:r>
        <w:r w:rsidR="00CD335E">
          <w:rPr>
            <w:noProof/>
            <w:webHidden/>
          </w:rPr>
        </w:r>
        <w:r w:rsidR="00CD335E">
          <w:rPr>
            <w:noProof/>
            <w:webHidden/>
          </w:rPr>
          <w:fldChar w:fldCharType="separate"/>
        </w:r>
        <w:r w:rsidR="00CD335E">
          <w:rPr>
            <w:noProof/>
            <w:webHidden/>
          </w:rPr>
          <w:t>23</w:t>
        </w:r>
        <w:r w:rsidR="00CD335E">
          <w:rPr>
            <w:noProof/>
            <w:webHidden/>
          </w:rPr>
          <w:fldChar w:fldCharType="end"/>
        </w:r>
      </w:hyperlink>
    </w:p>
    <w:p w14:paraId="63E48A3A" w14:textId="1F2B3391"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24" w:history="1">
        <w:r w:rsidR="00CD335E" w:rsidRPr="00B24714">
          <w:rPr>
            <w:rStyle w:val="a3"/>
            <w:rFonts w:hint="eastAsia"/>
            <w:noProof/>
            <w:lang w:eastAsia="zh-TW"/>
          </w:rPr>
          <w:t>附錄二　當地重要投資相關機構</w:t>
        </w:r>
        <w:r w:rsidR="00CD335E">
          <w:rPr>
            <w:noProof/>
            <w:webHidden/>
          </w:rPr>
          <w:tab/>
        </w:r>
        <w:r w:rsidR="00CD335E">
          <w:rPr>
            <w:noProof/>
            <w:webHidden/>
          </w:rPr>
          <w:fldChar w:fldCharType="begin"/>
        </w:r>
        <w:r w:rsidR="00CD335E">
          <w:rPr>
            <w:noProof/>
            <w:webHidden/>
          </w:rPr>
          <w:instrText xml:space="preserve"> PAGEREF _Toc228818724 \h </w:instrText>
        </w:r>
        <w:r w:rsidR="00CD335E">
          <w:rPr>
            <w:noProof/>
            <w:webHidden/>
          </w:rPr>
        </w:r>
        <w:r w:rsidR="00CD335E">
          <w:rPr>
            <w:noProof/>
            <w:webHidden/>
          </w:rPr>
          <w:fldChar w:fldCharType="separate"/>
        </w:r>
        <w:r w:rsidR="00CD335E">
          <w:rPr>
            <w:noProof/>
            <w:webHidden/>
          </w:rPr>
          <w:t>24</w:t>
        </w:r>
        <w:r w:rsidR="00CD335E">
          <w:rPr>
            <w:noProof/>
            <w:webHidden/>
          </w:rPr>
          <w:fldChar w:fldCharType="end"/>
        </w:r>
      </w:hyperlink>
    </w:p>
    <w:p w14:paraId="5197CF01" w14:textId="2282EBDE"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25" w:history="1">
        <w:r w:rsidR="00CD335E" w:rsidRPr="00B24714">
          <w:rPr>
            <w:rStyle w:val="a3"/>
            <w:rFonts w:hint="eastAsia"/>
            <w:noProof/>
          </w:rPr>
          <w:t>附</w:t>
        </w:r>
        <w:r w:rsidR="00CD335E" w:rsidRPr="00B24714">
          <w:rPr>
            <w:rStyle w:val="a3"/>
            <w:rFonts w:hint="eastAsia"/>
            <w:noProof/>
            <w:lang w:eastAsia="zh-TW"/>
          </w:rPr>
          <w:t>錄</w:t>
        </w:r>
        <w:r w:rsidR="00CD335E" w:rsidRPr="00B24714">
          <w:rPr>
            <w:rStyle w:val="a3"/>
            <w:rFonts w:hint="eastAsia"/>
            <w:noProof/>
            <w:lang w:eastAsia="zh-HK"/>
          </w:rPr>
          <w:t>三</w:t>
        </w:r>
        <w:r w:rsidR="00CD335E" w:rsidRPr="00B24714">
          <w:rPr>
            <w:rStyle w:val="a3"/>
            <w:rFonts w:hint="eastAsia"/>
            <w:noProof/>
          </w:rPr>
          <w:t xml:space="preserve">　我國廠商對當地國投資統計</w:t>
        </w:r>
        <w:r w:rsidR="00CD335E">
          <w:rPr>
            <w:noProof/>
            <w:webHidden/>
          </w:rPr>
          <w:tab/>
        </w:r>
        <w:r w:rsidR="00CD335E">
          <w:rPr>
            <w:noProof/>
            <w:webHidden/>
          </w:rPr>
          <w:fldChar w:fldCharType="begin"/>
        </w:r>
        <w:r w:rsidR="00CD335E">
          <w:rPr>
            <w:noProof/>
            <w:webHidden/>
          </w:rPr>
          <w:instrText xml:space="preserve"> PAGEREF _Toc228818725 \h </w:instrText>
        </w:r>
        <w:r w:rsidR="00CD335E">
          <w:rPr>
            <w:noProof/>
            <w:webHidden/>
          </w:rPr>
        </w:r>
        <w:r w:rsidR="00CD335E">
          <w:rPr>
            <w:noProof/>
            <w:webHidden/>
          </w:rPr>
          <w:fldChar w:fldCharType="separate"/>
        </w:r>
        <w:r w:rsidR="00CD335E">
          <w:rPr>
            <w:noProof/>
            <w:webHidden/>
          </w:rPr>
          <w:t>25</w:t>
        </w:r>
        <w:r w:rsidR="00CD335E">
          <w:rPr>
            <w:noProof/>
            <w:webHidden/>
          </w:rPr>
          <w:fldChar w:fldCharType="end"/>
        </w:r>
      </w:hyperlink>
    </w:p>
    <w:p w14:paraId="47ED347A" w14:textId="54449DE7" w:rsidR="00CD335E" w:rsidRDefault="00000000">
      <w:pPr>
        <w:pStyle w:val="13"/>
        <w:tabs>
          <w:tab w:val="right" w:leader="dot" w:pos="8494"/>
        </w:tabs>
        <w:rPr>
          <w:rFonts w:asciiTheme="minorHAnsi" w:eastAsiaTheme="minorEastAsia" w:hAnsiTheme="minorHAnsi" w:cstheme="minorBidi"/>
          <w:noProof/>
          <w:kern w:val="2"/>
          <w:szCs w:val="22"/>
          <w:lang w:eastAsia="zh-TW"/>
          <w14:ligatures w14:val="standardContextual"/>
        </w:rPr>
      </w:pPr>
      <w:hyperlink w:anchor="_Toc228818726" w:history="1">
        <w:r w:rsidR="00CD335E" w:rsidRPr="00B24714">
          <w:rPr>
            <w:rStyle w:val="a3"/>
            <w:rFonts w:hint="eastAsia"/>
            <w:noProof/>
          </w:rPr>
          <w:t>附</w:t>
        </w:r>
        <w:r w:rsidR="00CD335E" w:rsidRPr="00B24714">
          <w:rPr>
            <w:rStyle w:val="a3"/>
            <w:rFonts w:hint="eastAsia"/>
            <w:noProof/>
            <w:lang w:eastAsia="zh-TW"/>
          </w:rPr>
          <w:t>錄</w:t>
        </w:r>
        <w:r w:rsidR="00CD335E" w:rsidRPr="00B24714">
          <w:rPr>
            <w:rStyle w:val="a3"/>
            <w:rFonts w:hint="eastAsia"/>
            <w:noProof/>
          </w:rPr>
          <w:t>四　其他重要資料</w:t>
        </w:r>
        <w:r w:rsidR="00CD335E">
          <w:rPr>
            <w:noProof/>
            <w:webHidden/>
          </w:rPr>
          <w:tab/>
        </w:r>
        <w:r w:rsidR="00CD335E">
          <w:rPr>
            <w:noProof/>
            <w:webHidden/>
          </w:rPr>
          <w:fldChar w:fldCharType="begin"/>
        </w:r>
        <w:r w:rsidR="00CD335E">
          <w:rPr>
            <w:noProof/>
            <w:webHidden/>
          </w:rPr>
          <w:instrText xml:space="preserve"> PAGEREF _Toc228818726 \h </w:instrText>
        </w:r>
        <w:r w:rsidR="00CD335E">
          <w:rPr>
            <w:noProof/>
            <w:webHidden/>
          </w:rPr>
        </w:r>
        <w:r w:rsidR="00CD335E">
          <w:rPr>
            <w:noProof/>
            <w:webHidden/>
          </w:rPr>
          <w:fldChar w:fldCharType="separate"/>
        </w:r>
        <w:r w:rsidR="00CD335E">
          <w:rPr>
            <w:noProof/>
            <w:webHidden/>
          </w:rPr>
          <w:t>26</w:t>
        </w:r>
        <w:r w:rsidR="00CD335E">
          <w:rPr>
            <w:noProof/>
            <w:webHidden/>
          </w:rPr>
          <w:fldChar w:fldCharType="end"/>
        </w:r>
      </w:hyperlink>
    </w:p>
    <w:p w14:paraId="598BE217" w14:textId="7203015C" w:rsidR="00F71112" w:rsidRPr="000156A6" w:rsidRDefault="00F71112">
      <w:pPr>
        <w:pStyle w:val="13"/>
        <w:tabs>
          <w:tab w:val="right" w:leader="dot" w:pos="8496"/>
        </w:tabs>
        <w:overflowPunct/>
        <w:ind w:left="944" w:right="597" w:hanging="944"/>
      </w:pPr>
      <w:r w:rsidRPr="000156A6">
        <w:fldChar w:fldCharType="end"/>
      </w:r>
    </w:p>
    <w:p w14:paraId="666D6418" w14:textId="77777777" w:rsidR="00F71112" w:rsidRPr="000156A6" w:rsidRDefault="00F71112">
      <w:pPr>
        <w:pStyle w:val="13"/>
        <w:tabs>
          <w:tab w:val="right" w:leader="dot" w:pos="8496"/>
        </w:tabs>
        <w:overflowPunct/>
        <w:ind w:left="944" w:right="597" w:hanging="944"/>
      </w:pPr>
    </w:p>
    <w:p w14:paraId="0DA5E176" w14:textId="77777777" w:rsidR="00F71112" w:rsidRPr="000156A6" w:rsidRDefault="00F71112" w:rsidP="00F078AB">
      <w:pPr>
        <w:ind w:left="200"/>
      </w:pPr>
    </w:p>
    <w:p w14:paraId="2FC71F32" w14:textId="77777777" w:rsidR="0072523E" w:rsidRPr="000156A6" w:rsidRDefault="0072523E">
      <w:pPr>
        <w:widowControl/>
        <w:suppressAutoHyphens w:val="0"/>
        <w:overflowPunct/>
        <w:autoSpaceDE/>
        <w:autoSpaceDN/>
        <w:jc w:val="left"/>
        <w:rPr>
          <w:rFonts w:ascii="華康超黑體" w:eastAsia="華康超黑體"/>
          <w:kern w:val="2"/>
          <w:sz w:val="48"/>
          <w:szCs w:val="48"/>
          <w:lang w:eastAsia="zh-TW"/>
        </w:rPr>
      </w:pPr>
      <w:r w:rsidRPr="000156A6">
        <w:rPr>
          <w:rFonts w:ascii="華康超黑體" w:eastAsia="華康超黑體"/>
          <w:kern w:val="2"/>
          <w:sz w:val="48"/>
          <w:szCs w:val="48"/>
          <w:lang w:eastAsia="zh-TW"/>
        </w:rPr>
        <w:br w:type="page"/>
      </w:r>
    </w:p>
    <w:p w14:paraId="050484E7" w14:textId="77777777" w:rsidR="00F71112" w:rsidRPr="000156A6" w:rsidRDefault="00F078AB" w:rsidP="00F078AB">
      <w:pPr>
        <w:suppressAutoHyphens w:val="0"/>
        <w:jc w:val="center"/>
        <w:rPr>
          <w:rFonts w:ascii="華康超黑體" w:eastAsia="華康超黑體"/>
          <w:kern w:val="2"/>
          <w:sz w:val="48"/>
          <w:szCs w:val="48"/>
          <w:lang w:eastAsia="zh-TW"/>
        </w:rPr>
      </w:pPr>
      <w:r w:rsidRPr="000156A6">
        <w:rPr>
          <w:rFonts w:ascii="華康超黑體" w:eastAsia="華康超黑體"/>
          <w:kern w:val="2"/>
          <w:sz w:val="48"/>
          <w:szCs w:val="48"/>
          <w:lang w:eastAsia="zh-TW"/>
        </w:rPr>
        <w:lastRenderedPageBreak/>
        <w:br w:type="page"/>
      </w:r>
      <w:r w:rsidR="00F71112" w:rsidRPr="000156A6">
        <w:rPr>
          <w:rFonts w:ascii="華康超黑體" w:eastAsia="華康超黑體" w:hint="eastAsia"/>
          <w:kern w:val="2"/>
          <w:sz w:val="48"/>
          <w:szCs w:val="48"/>
          <w:lang w:eastAsia="zh-TW"/>
        </w:rPr>
        <w:lastRenderedPageBreak/>
        <w:t>吐瓦魯</w:t>
      </w:r>
      <w:r w:rsidR="002F7334" w:rsidRPr="000156A6">
        <w:rPr>
          <w:rFonts w:ascii="華康超黑體" w:eastAsia="華康超黑體" w:hint="eastAsia"/>
          <w:kern w:val="2"/>
          <w:sz w:val="48"/>
          <w:szCs w:val="48"/>
          <w:lang w:eastAsia="zh-TW"/>
        </w:rPr>
        <w:t>國</w:t>
      </w:r>
      <w:r w:rsidR="00F71112" w:rsidRPr="000156A6">
        <w:rPr>
          <w:rFonts w:ascii="華康超黑體" w:eastAsia="華康超黑體" w:hint="eastAsia"/>
          <w:kern w:val="2"/>
          <w:sz w:val="48"/>
          <w:szCs w:val="48"/>
          <w:lang w:eastAsia="zh-TW"/>
        </w:rPr>
        <w:t>基本資料表</w:t>
      </w:r>
    </w:p>
    <w:tbl>
      <w:tblPr>
        <w:tblW w:w="868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361"/>
        <w:gridCol w:w="49"/>
        <w:gridCol w:w="6274"/>
      </w:tblGrid>
      <w:tr w:rsidR="00F41378" w:rsidRPr="000156A6" w14:paraId="447CF7EA" w14:textId="77777777">
        <w:trPr>
          <w:trHeight w:val="680"/>
        </w:trPr>
        <w:tc>
          <w:tcPr>
            <w:tcW w:w="8684" w:type="dxa"/>
            <w:gridSpan w:val="3"/>
            <w:shd w:val="clear" w:color="auto" w:fill="auto"/>
            <w:vAlign w:val="center"/>
          </w:tcPr>
          <w:p w14:paraId="196B4D30" w14:textId="77777777" w:rsidR="00F71112" w:rsidRPr="000156A6" w:rsidRDefault="00F71112">
            <w:pPr>
              <w:jc w:val="center"/>
            </w:pPr>
            <w:r w:rsidRPr="000156A6">
              <w:rPr>
                <w:rFonts w:ascii="華康粗黑體" w:eastAsia="華康粗黑體" w:hAnsi="華康粗黑體" w:cs="標楷體" w:hint="eastAsia"/>
                <w:sz w:val="32"/>
                <w:szCs w:val="32"/>
                <w:lang w:eastAsia="zh-TW"/>
              </w:rPr>
              <w:t>自  然 人  文</w:t>
            </w:r>
          </w:p>
        </w:tc>
      </w:tr>
      <w:tr w:rsidR="001C3D48" w:rsidRPr="000156A6" w14:paraId="124B1789" w14:textId="77777777" w:rsidTr="00514719">
        <w:trPr>
          <w:trHeight w:val="680"/>
        </w:trPr>
        <w:tc>
          <w:tcPr>
            <w:tcW w:w="2361" w:type="dxa"/>
            <w:shd w:val="clear" w:color="auto" w:fill="auto"/>
            <w:vAlign w:val="center"/>
          </w:tcPr>
          <w:p w14:paraId="093F9ECF" w14:textId="77777777" w:rsidR="001C3D48" w:rsidRPr="000156A6" w:rsidRDefault="001C3D48" w:rsidP="001C3D48">
            <w:pPr>
              <w:suppressAutoHyphens w:val="0"/>
              <w:ind w:leftChars="50" w:left="118" w:rightChars="50" w:right="118"/>
              <w:jc w:val="distribute"/>
              <w:rPr>
                <w:kern w:val="2"/>
              </w:rPr>
            </w:pPr>
            <w:r w:rsidRPr="000156A6">
              <w:rPr>
                <w:kern w:val="2"/>
              </w:rPr>
              <w:t>地理環境</w:t>
            </w:r>
          </w:p>
        </w:tc>
        <w:tc>
          <w:tcPr>
            <w:tcW w:w="6323" w:type="dxa"/>
            <w:gridSpan w:val="2"/>
            <w:shd w:val="clear" w:color="auto" w:fill="auto"/>
          </w:tcPr>
          <w:p w14:paraId="68BC13A9" w14:textId="3DF0218C" w:rsidR="001C3D48" w:rsidRPr="000156A6" w:rsidRDefault="001C3D48" w:rsidP="001C3D48">
            <w:pPr>
              <w:ind w:left="119" w:right="119"/>
              <w:rPr>
                <w:lang w:eastAsia="zh-TW"/>
              </w:rPr>
            </w:pPr>
            <w:r w:rsidRPr="000156A6">
              <w:t>吐瓦魯（</w:t>
            </w:r>
            <w:r w:rsidRPr="000156A6">
              <w:t>Tuvalu</w:t>
            </w:r>
            <w:r w:rsidRPr="000156A6">
              <w:t>）原名艾利斯群島（</w:t>
            </w:r>
            <w:r w:rsidRPr="000156A6">
              <w:t>Ellice Islands</w:t>
            </w:r>
            <w:r w:rsidRPr="000156A6">
              <w:t>），由</w:t>
            </w:r>
            <w:r w:rsidRPr="000156A6">
              <w:t>9</w:t>
            </w:r>
            <w:r w:rsidRPr="000156A6">
              <w:t>個環狀珊瑚島（</w:t>
            </w:r>
            <w:r w:rsidRPr="000156A6">
              <w:t>Atoll</w:t>
            </w:r>
            <w:r w:rsidRPr="000156A6">
              <w:t>）組成，位於西南太平洋，南緯</w:t>
            </w:r>
            <w:r w:rsidRPr="000156A6">
              <w:t>5</w:t>
            </w:r>
            <w:r w:rsidRPr="000156A6">
              <w:t>度至</w:t>
            </w:r>
            <w:r w:rsidRPr="000156A6">
              <w:t>11</w:t>
            </w:r>
            <w:r w:rsidRPr="000156A6">
              <w:t>度，東經</w:t>
            </w:r>
            <w:r w:rsidRPr="000156A6">
              <w:t>176</w:t>
            </w:r>
            <w:r w:rsidRPr="000156A6">
              <w:t>度至</w:t>
            </w:r>
            <w:r w:rsidRPr="000156A6">
              <w:t>180</w:t>
            </w:r>
            <w:r w:rsidRPr="000156A6">
              <w:t>度之間，南北縱深約</w:t>
            </w:r>
            <w:r w:rsidRPr="000156A6">
              <w:t>560</w:t>
            </w:r>
            <w:r w:rsidRPr="000156A6">
              <w:t>公里。屬珊瑚礁地形，地勢低平，境內海拔不超過</w:t>
            </w:r>
            <w:r w:rsidRPr="000156A6">
              <w:t>4</w:t>
            </w:r>
            <w:r w:rsidRPr="000156A6">
              <w:t>公尺。</w:t>
            </w:r>
          </w:p>
        </w:tc>
      </w:tr>
      <w:tr w:rsidR="001C3D48" w:rsidRPr="000156A6" w14:paraId="680549B1" w14:textId="77777777">
        <w:trPr>
          <w:trHeight w:val="680"/>
        </w:trPr>
        <w:tc>
          <w:tcPr>
            <w:tcW w:w="2361" w:type="dxa"/>
            <w:shd w:val="clear" w:color="auto" w:fill="auto"/>
            <w:vAlign w:val="center"/>
          </w:tcPr>
          <w:p w14:paraId="65D28DC7" w14:textId="77777777" w:rsidR="001C3D48" w:rsidRPr="000156A6" w:rsidRDefault="001C3D48" w:rsidP="001C3D48">
            <w:pPr>
              <w:suppressAutoHyphens w:val="0"/>
              <w:ind w:leftChars="50" w:left="118" w:rightChars="50" w:right="118"/>
              <w:jc w:val="distribute"/>
              <w:rPr>
                <w:kern w:val="2"/>
              </w:rPr>
            </w:pPr>
            <w:r w:rsidRPr="000156A6">
              <w:rPr>
                <w:kern w:val="2"/>
              </w:rPr>
              <w:t>國土面積</w:t>
            </w:r>
          </w:p>
        </w:tc>
        <w:tc>
          <w:tcPr>
            <w:tcW w:w="6323" w:type="dxa"/>
            <w:gridSpan w:val="2"/>
            <w:shd w:val="clear" w:color="auto" w:fill="auto"/>
            <w:vAlign w:val="center"/>
          </w:tcPr>
          <w:p w14:paraId="5995EF2C" w14:textId="038EA030" w:rsidR="001C3D48" w:rsidRPr="000156A6" w:rsidRDefault="001C3D48" w:rsidP="001C3D48">
            <w:pPr>
              <w:ind w:left="119" w:right="119"/>
              <w:rPr>
                <w:lang w:eastAsia="zh-TW"/>
              </w:rPr>
            </w:pPr>
            <w:r w:rsidRPr="000156A6">
              <w:t>全國陸地面積僅</w:t>
            </w:r>
            <w:r w:rsidRPr="000156A6">
              <w:t>26</w:t>
            </w:r>
            <w:r w:rsidRPr="000156A6">
              <w:t>平方公里，無山丘河流，海岸常遭海水侵蝕，土地有減無增，因此吐國甚為關切氣候變遷及海平面上升之問題。</w:t>
            </w:r>
          </w:p>
        </w:tc>
      </w:tr>
      <w:tr w:rsidR="001C3D48" w:rsidRPr="000156A6" w14:paraId="7055C8E6" w14:textId="77777777">
        <w:trPr>
          <w:trHeight w:val="680"/>
        </w:trPr>
        <w:tc>
          <w:tcPr>
            <w:tcW w:w="2361" w:type="dxa"/>
            <w:shd w:val="clear" w:color="auto" w:fill="auto"/>
            <w:vAlign w:val="center"/>
          </w:tcPr>
          <w:p w14:paraId="2DE8FBEB" w14:textId="77777777" w:rsidR="001C3D48" w:rsidRPr="000156A6" w:rsidRDefault="001C3D48" w:rsidP="001C3D48">
            <w:pPr>
              <w:suppressAutoHyphens w:val="0"/>
              <w:ind w:leftChars="50" w:left="118" w:rightChars="50" w:right="118"/>
              <w:jc w:val="distribute"/>
              <w:rPr>
                <w:kern w:val="2"/>
              </w:rPr>
            </w:pPr>
            <w:r w:rsidRPr="000156A6">
              <w:rPr>
                <w:kern w:val="2"/>
              </w:rPr>
              <w:t>氣候</w:t>
            </w:r>
          </w:p>
        </w:tc>
        <w:tc>
          <w:tcPr>
            <w:tcW w:w="6323" w:type="dxa"/>
            <w:gridSpan w:val="2"/>
            <w:shd w:val="clear" w:color="auto" w:fill="auto"/>
            <w:vAlign w:val="center"/>
          </w:tcPr>
          <w:p w14:paraId="5E15406F" w14:textId="5C7A1563" w:rsidR="001C3D48" w:rsidRPr="000156A6" w:rsidRDefault="001C3D48" w:rsidP="001C3D48">
            <w:pPr>
              <w:ind w:left="119" w:right="119"/>
              <w:rPr>
                <w:lang w:eastAsia="zh-TW"/>
              </w:rPr>
            </w:pPr>
            <w:r w:rsidRPr="000156A6">
              <w:t>氣候屬溼熱海洋性熱帶氣候，長年一般氣溫約介於攝氏</w:t>
            </w:r>
            <w:r w:rsidRPr="000156A6">
              <w:t>27</w:t>
            </w:r>
            <w:r w:rsidRPr="000156A6">
              <w:t>度至</w:t>
            </w:r>
            <w:r w:rsidRPr="000156A6">
              <w:t>29</w:t>
            </w:r>
            <w:r w:rsidRPr="000156A6">
              <w:t>度之間。全年雨量約</w:t>
            </w:r>
            <w:r w:rsidRPr="000156A6">
              <w:t>2,500</w:t>
            </w:r>
            <w:r w:rsidRPr="000156A6">
              <w:t>至</w:t>
            </w:r>
            <w:r w:rsidRPr="000156A6">
              <w:t>3,000</w:t>
            </w:r>
            <w:r w:rsidRPr="000156A6">
              <w:t>毫米。每年</w:t>
            </w:r>
            <w:r w:rsidRPr="000156A6">
              <w:t>3</w:t>
            </w:r>
            <w:r w:rsidRPr="000156A6">
              <w:t>月至</w:t>
            </w:r>
            <w:r w:rsidRPr="000156A6">
              <w:t>10</w:t>
            </w:r>
            <w:r w:rsidRPr="000156A6">
              <w:t>月為東北貿易風季節，天氣穩定，</w:t>
            </w:r>
            <w:r w:rsidRPr="000156A6">
              <w:t>11</w:t>
            </w:r>
            <w:r w:rsidRPr="000156A6">
              <w:t>月至翌年</w:t>
            </w:r>
            <w:r w:rsidRPr="000156A6">
              <w:t>2</w:t>
            </w:r>
            <w:r w:rsidRPr="000156A6">
              <w:t>月為狂風暴雨季節，經常發生颶風或強風，對居民之生命或財產威脅甚大。</w:t>
            </w:r>
          </w:p>
        </w:tc>
      </w:tr>
      <w:tr w:rsidR="001C3D48" w:rsidRPr="000156A6" w14:paraId="4225FAE4" w14:textId="77777777">
        <w:trPr>
          <w:trHeight w:val="680"/>
        </w:trPr>
        <w:tc>
          <w:tcPr>
            <w:tcW w:w="2361" w:type="dxa"/>
            <w:shd w:val="clear" w:color="auto" w:fill="auto"/>
            <w:vAlign w:val="center"/>
          </w:tcPr>
          <w:p w14:paraId="260912F2" w14:textId="77777777" w:rsidR="001C3D48" w:rsidRPr="000156A6" w:rsidRDefault="001C3D48" w:rsidP="001C3D48">
            <w:pPr>
              <w:suppressAutoHyphens w:val="0"/>
              <w:ind w:leftChars="50" w:left="118" w:rightChars="50" w:right="118"/>
              <w:jc w:val="distribute"/>
              <w:rPr>
                <w:kern w:val="2"/>
              </w:rPr>
            </w:pPr>
            <w:r w:rsidRPr="000156A6">
              <w:rPr>
                <w:kern w:val="2"/>
              </w:rPr>
              <w:t>種族</w:t>
            </w:r>
          </w:p>
        </w:tc>
        <w:tc>
          <w:tcPr>
            <w:tcW w:w="6323" w:type="dxa"/>
            <w:gridSpan w:val="2"/>
            <w:shd w:val="clear" w:color="auto" w:fill="auto"/>
            <w:vAlign w:val="center"/>
          </w:tcPr>
          <w:p w14:paraId="45289D43" w14:textId="78114632" w:rsidR="001C3D48" w:rsidRPr="000156A6" w:rsidRDefault="001C3D48" w:rsidP="001C3D48">
            <w:pPr>
              <w:ind w:left="119" w:right="119"/>
              <w:rPr>
                <w:lang w:eastAsia="zh-TW"/>
              </w:rPr>
            </w:pPr>
            <w:r w:rsidRPr="000156A6">
              <w:t>吐瓦魯人種屬玻里尼西亞族（</w:t>
            </w:r>
            <w:r w:rsidRPr="000156A6">
              <w:t>Polynesians</w:t>
            </w:r>
            <w:r w:rsidRPr="000156A6">
              <w:t>），與東加（</w:t>
            </w:r>
            <w:r w:rsidRPr="000156A6">
              <w:t>Tonga</w:t>
            </w:r>
            <w:r w:rsidRPr="000156A6">
              <w:t>）及薩摩亞（</w:t>
            </w:r>
            <w:r w:rsidRPr="000156A6">
              <w:t>Samoa</w:t>
            </w:r>
            <w:r w:rsidRPr="000156A6">
              <w:t>）屬同一族。</w:t>
            </w:r>
          </w:p>
        </w:tc>
      </w:tr>
      <w:tr w:rsidR="001C3D48" w:rsidRPr="000156A6" w14:paraId="42AE229B" w14:textId="77777777">
        <w:trPr>
          <w:trHeight w:val="680"/>
        </w:trPr>
        <w:tc>
          <w:tcPr>
            <w:tcW w:w="2361" w:type="dxa"/>
            <w:shd w:val="clear" w:color="auto" w:fill="auto"/>
            <w:vAlign w:val="center"/>
          </w:tcPr>
          <w:p w14:paraId="4616D7B7" w14:textId="77777777" w:rsidR="001C3D48" w:rsidRPr="000156A6" w:rsidRDefault="001C3D48" w:rsidP="001C3D48">
            <w:pPr>
              <w:suppressAutoHyphens w:val="0"/>
              <w:ind w:leftChars="50" w:left="118" w:rightChars="50" w:right="118"/>
              <w:jc w:val="distribute"/>
              <w:rPr>
                <w:kern w:val="2"/>
              </w:rPr>
            </w:pPr>
            <w:r w:rsidRPr="000156A6">
              <w:rPr>
                <w:rFonts w:hint="eastAsia"/>
                <w:kern w:val="2"/>
              </w:rPr>
              <w:t>人口結構</w:t>
            </w:r>
          </w:p>
        </w:tc>
        <w:tc>
          <w:tcPr>
            <w:tcW w:w="6323" w:type="dxa"/>
            <w:gridSpan w:val="2"/>
            <w:shd w:val="clear" w:color="auto" w:fill="auto"/>
            <w:vAlign w:val="center"/>
          </w:tcPr>
          <w:p w14:paraId="755E6DFB" w14:textId="3ADAF6C7" w:rsidR="001C3D48" w:rsidRPr="000156A6" w:rsidRDefault="001C3D48" w:rsidP="001C3D48">
            <w:pPr>
              <w:ind w:left="119" w:right="119"/>
              <w:rPr>
                <w:lang w:eastAsia="zh-TW"/>
              </w:rPr>
            </w:pPr>
            <w:r w:rsidRPr="000156A6">
              <w:t>人口約</w:t>
            </w:r>
            <w:r w:rsidRPr="000156A6">
              <w:t>9,900</w:t>
            </w:r>
            <w:r w:rsidRPr="000156A6">
              <w:t>人，以吐瓦魯本地人為主，外國人移居者為極少數。</w:t>
            </w:r>
          </w:p>
        </w:tc>
      </w:tr>
      <w:tr w:rsidR="001C3D48" w:rsidRPr="000156A6" w14:paraId="3D3E57E5" w14:textId="77777777">
        <w:trPr>
          <w:trHeight w:val="680"/>
        </w:trPr>
        <w:tc>
          <w:tcPr>
            <w:tcW w:w="2361" w:type="dxa"/>
            <w:shd w:val="clear" w:color="auto" w:fill="auto"/>
            <w:vAlign w:val="center"/>
          </w:tcPr>
          <w:p w14:paraId="2D7267DB" w14:textId="77777777" w:rsidR="001C3D48" w:rsidRPr="000156A6" w:rsidRDefault="001C3D48" w:rsidP="001C3D48">
            <w:pPr>
              <w:suppressAutoHyphens w:val="0"/>
              <w:ind w:leftChars="50" w:left="118" w:rightChars="50" w:right="118"/>
              <w:jc w:val="distribute"/>
              <w:rPr>
                <w:kern w:val="2"/>
              </w:rPr>
            </w:pPr>
            <w:r w:rsidRPr="000156A6">
              <w:rPr>
                <w:rFonts w:hint="eastAsia"/>
                <w:kern w:val="2"/>
              </w:rPr>
              <w:t>教育普及程度</w:t>
            </w:r>
          </w:p>
        </w:tc>
        <w:tc>
          <w:tcPr>
            <w:tcW w:w="6323" w:type="dxa"/>
            <w:gridSpan w:val="2"/>
            <w:shd w:val="clear" w:color="auto" w:fill="auto"/>
            <w:vAlign w:val="center"/>
          </w:tcPr>
          <w:p w14:paraId="19070458" w14:textId="35CBF5B9" w:rsidR="001C3D48" w:rsidRPr="000156A6" w:rsidRDefault="001C3D48" w:rsidP="001C3D48">
            <w:pPr>
              <w:ind w:left="119" w:right="119"/>
              <w:rPr>
                <w:lang w:eastAsia="zh-TW"/>
              </w:rPr>
            </w:pPr>
            <w:r w:rsidRPr="000156A6">
              <w:t>全國實施義務教育至高中（</w:t>
            </w:r>
            <w:r w:rsidRPr="000156A6">
              <w:t>13</w:t>
            </w:r>
            <w:r w:rsidRPr="000156A6">
              <w:t>年級）</w:t>
            </w:r>
          </w:p>
        </w:tc>
      </w:tr>
      <w:tr w:rsidR="001C3D48" w:rsidRPr="000156A6" w14:paraId="3B75E20B" w14:textId="77777777">
        <w:trPr>
          <w:trHeight w:val="680"/>
        </w:trPr>
        <w:tc>
          <w:tcPr>
            <w:tcW w:w="2361" w:type="dxa"/>
            <w:shd w:val="clear" w:color="auto" w:fill="auto"/>
            <w:vAlign w:val="center"/>
          </w:tcPr>
          <w:p w14:paraId="1BBEC150" w14:textId="77777777" w:rsidR="001C3D48" w:rsidRPr="000156A6" w:rsidRDefault="001C3D48" w:rsidP="001C3D48">
            <w:pPr>
              <w:suppressAutoHyphens w:val="0"/>
              <w:ind w:leftChars="50" w:left="118" w:rightChars="50" w:right="118"/>
              <w:jc w:val="distribute"/>
              <w:rPr>
                <w:kern w:val="2"/>
              </w:rPr>
            </w:pPr>
            <w:r w:rsidRPr="000156A6">
              <w:rPr>
                <w:kern w:val="2"/>
              </w:rPr>
              <w:t>語言</w:t>
            </w:r>
          </w:p>
        </w:tc>
        <w:tc>
          <w:tcPr>
            <w:tcW w:w="6323" w:type="dxa"/>
            <w:gridSpan w:val="2"/>
            <w:shd w:val="clear" w:color="auto" w:fill="auto"/>
            <w:vAlign w:val="center"/>
          </w:tcPr>
          <w:p w14:paraId="000ADABB" w14:textId="1AE75EEE" w:rsidR="001C3D48" w:rsidRPr="000156A6" w:rsidRDefault="001C3D48" w:rsidP="001C3D48">
            <w:pPr>
              <w:ind w:left="119" w:right="119"/>
              <w:rPr>
                <w:lang w:eastAsia="zh-TW"/>
              </w:rPr>
            </w:pPr>
            <w:r w:rsidRPr="000156A6">
              <w:t>英語與吐瓦魯語</w:t>
            </w:r>
          </w:p>
        </w:tc>
      </w:tr>
      <w:tr w:rsidR="001C3D48" w:rsidRPr="000156A6" w14:paraId="78B7DBC4" w14:textId="77777777">
        <w:trPr>
          <w:trHeight w:val="680"/>
        </w:trPr>
        <w:tc>
          <w:tcPr>
            <w:tcW w:w="2361" w:type="dxa"/>
            <w:shd w:val="clear" w:color="auto" w:fill="auto"/>
            <w:vAlign w:val="center"/>
          </w:tcPr>
          <w:p w14:paraId="346D9CFC" w14:textId="77777777" w:rsidR="001C3D48" w:rsidRPr="000156A6" w:rsidRDefault="001C3D48" w:rsidP="001C3D48">
            <w:pPr>
              <w:suppressAutoHyphens w:val="0"/>
              <w:ind w:leftChars="50" w:left="118" w:rightChars="50" w:right="118"/>
              <w:jc w:val="distribute"/>
              <w:rPr>
                <w:kern w:val="2"/>
              </w:rPr>
            </w:pPr>
            <w:r w:rsidRPr="000156A6">
              <w:rPr>
                <w:kern w:val="2"/>
              </w:rPr>
              <w:t>宗教</w:t>
            </w:r>
          </w:p>
        </w:tc>
        <w:tc>
          <w:tcPr>
            <w:tcW w:w="6323" w:type="dxa"/>
            <w:gridSpan w:val="2"/>
            <w:shd w:val="clear" w:color="auto" w:fill="auto"/>
            <w:vAlign w:val="center"/>
          </w:tcPr>
          <w:p w14:paraId="6C2C409E" w14:textId="3E00C471" w:rsidR="001C3D48" w:rsidRPr="000156A6" w:rsidRDefault="001C3D48" w:rsidP="001C3D48">
            <w:pPr>
              <w:ind w:left="119" w:right="119"/>
              <w:rPr>
                <w:lang w:eastAsia="zh-TW"/>
              </w:rPr>
            </w:pPr>
            <w:r w:rsidRPr="000156A6">
              <w:t>EKT</w:t>
            </w:r>
            <w:r w:rsidRPr="000156A6">
              <w:t>吐瓦魯基督教會</w:t>
            </w:r>
          </w:p>
        </w:tc>
      </w:tr>
      <w:tr w:rsidR="001C3D48" w:rsidRPr="000156A6" w14:paraId="4EA9E91C" w14:textId="77777777">
        <w:trPr>
          <w:trHeight w:val="680"/>
        </w:trPr>
        <w:tc>
          <w:tcPr>
            <w:tcW w:w="2361" w:type="dxa"/>
            <w:shd w:val="clear" w:color="auto" w:fill="auto"/>
            <w:vAlign w:val="center"/>
          </w:tcPr>
          <w:p w14:paraId="4076DD79" w14:textId="77777777" w:rsidR="001C3D48" w:rsidRPr="000156A6" w:rsidRDefault="001C3D48" w:rsidP="001C3D48">
            <w:pPr>
              <w:suppressAutoHyphens w:val="0"/>
              <w:ind w:leftChars="50" w:left="118" w:rightChars="50" w:right="118"/>
              <w:jc w:val="distribute"/>
              <w:rPr>
                <w:kern w:val="2"/>
              </w:rPr>
            </w:pPr>
            <w:r w:rsidRPr="000156A6">
              <w:rPr>
                <w:kern w:val="2"/>
              </w:rPr>
              <w:lastRenderedPageBreak/>
              <w:t>首都及重要城市</w:t>
            </w:r>
          </w:p>
        </w:tc>
        <w:tc>
          <w:tcPr>
            <w:tcW w:w="6323" w:type="dxa"/>
            <w:gridSpan w:val="2"/>
            <w:shd w:val="clear" w:color="auto" w:fill="auto"/>
            <w:vAlign w:val="center"/>
          </w:tcPr>
          <w:p w14:paraId="2B1B3AC2" w14:textId="5D3ABA46" w:rsidR="001C3D48" w:rsidRPr="000156A6" w:rsidRDefault="001C3D48" w:rsidP="001C3D48">
            <w:pPr>
              <w:ind w:left="119" w:right="119"/>
            </w:pPr>
            <w:r w:rsidRPr="000156A6">
              <w:t>富納富提（</w:t>
            </w:r>
            <w:r w:rsidRPr="000156A6">
              <w:t>Funafuti</w:t>
            </w:r>
            <w:r w:rsidRPr="000156A6">
              <w:t>）</w:t>
            </w:r>
          </w:p>
        </w:tc>
      </w:tr>
      <w:tr w:rsidR="001C3D48" w:rsidRPr="000156A6" w14:paraId="75417066" w14:textId="77777777">
        <w:trPr>
          <w:trHeight w:val="680"/>
        </w:trPr>
        <w:tc>
          <w:tcPr>
            <w:tcW w:w="2361" w:type="dxa"/>
            <w:shd w:val="clear" w:color="auto" w:fill="auto"/>
            <w:vAlign w:val="center"/>
          </w:tcPr>
          <w:p w14:paraId="6760BFB2" w14:textId="77777777" w:rsidR="001C3D48" w:rsidRPr="000156A6" w:rsidRDefault="001C3D48" w:rsidP="001C3D48">
            <w:pPr>
              <w:suppressAutoHyphens w:val="0"/>
              <w:ind w:leftChars="50" w:left="118" w:rightChars="50" w:right="118"/>
              <w:jc w:val="distribute"/>
              <w:rPr>
                <w:kern w:val="2"/>
              </w:rPr>
            </w:pPr>
            <w:r w:rsidRPr="000156A6">
              <w:rPr>
                <w:kern w:val="2"/>
              </w:rPr>
              <w:t>政治體制</w:t>
            </w:r>
          </w:p>
        </w:tc>
        <w:tc>
          <w:tcPr>
            <w:tcW w:w="6323" w:type="dxa"/>
            <w:gridSpan w:val="2"/>
            <w:shd w:val="clear" w:color="auto" w:fill="auto"/>
            <w:vAlign w:val="center"/>
          </w:tcPr>
          <w:p w14:paraId="3EE6C25C" w14:textId="77777777" w:rsidR="001C3D48" w:rsidRPr="000156A6" w:rsidRDefault="001C3D48" w:rsidP="001C3D48">
            <w:pPr>
              <w:ind w:left="119" w:right="119"/>
            </w:pPr>
            <w:r w:rsidRPr="000156A6">
              <w:t xml:space="preserve">    </w:t>
            </w:r>
            <w:r w:rsidRPr="000156A6">
              <w:t>吐國君主立憲國，奉英國國王為國家元首，並以總督代行國王職權。另仿行英國責任內閣制，總理由執政派國會議員相互推選，總理選出後籌組內閣，並將內閣部長名單送請總督任命後組成政府，實際掌握國政運作。</w:t>
            </w:r>
          </w:p>
          <w:p w14:paraId="7194D1CC" w14:textId="35BB0B6E" w:rsidR="001C3D48" w:rsidRPr="000156A6" w:rsidRDefault="001C3D48" w:rsidP="001C3D48">
            <w:pPr>
              <w:ind w:left="119" w:right="119"/>
            </w:pPr>
            <w:r w:rsidRPr="000156A6">
              <w:t xml:space="preserve">    </w:t>
            </w:r>
            <w:r w:rsidRPr="000156A6">
              <w:t>國會為一院制，由</w:t>
            </w:r>
            <w:r w:rsidRPr="000156A6">
              <w:t>8</w:t>
            </w:r>
            <w:r w:rsidRPr="000156A6">
              <w:t>個島各選出</w:t>
            </w:r>
            <w:r w:rsidRPr="000156A6">
              <w:t>2</w:t>
            </w:r>
            <w:r w:rsidRPr="000156A6">
              <w:t>名國會議員，全國合計</w:t>
            </w:r>
            <w:r w:rsidRPr="000156A6">
              <w:t>16</w:t>
            </w:r>
            <w:r w:rsidRPr="000156A6">
              <w:t>位國會議員組成國會，並由議員互選產生議長一人。吐國並無正式政黨組織，國會議員間自行聯合組成政團，多數居執政派，少數居在野派。</w:t>
            </w:r>
          </w:p>
        </w:tc>
      </w:tr>
      <w:tr w:rsidR="001C3D48" w:rsidRPr="000156A6" w14:paraId="6A8BBFAE" w14:textId="77777777">
        <w:trPr>
          <w:trHeight w:val="680"/>
        </w:trPr>
        <w:tc>
          <w:tcPr>
            <w:tcW w:w="2361" w:type="dxa"/>
            <w:shd w:val="clear" w:color="auto" w:fill="auto"/>
            <w:vAlign w:val="center"/>
          </w:tcPr>
          <w:p w14:paraId="6A81EB78" w14:textId="77777777" w:rsidR="001C3D48" w:rsidRPr="000156A6" w:rsidRDefault="001C3D48" w:rsidP="001C3D48">
            <w:pPr>
              <w:suppressAutoHyphens w:val="0"/>
              <w:ind w:leftChars="50" w:left="118" w:rightChars="50" w:right="118"/>
              <w:jc w:val="distribute"/>
            </w:pPr>
            <w:r w:rsidRPr="000156A6">
              <w:rPr>
                <w:kern w:val="2"/>
              </w:rPr>
              <w:t>投資主管機關</w:t>
            </w:r>
          </w:p>
        </w:tc>
        <w:tc>
          <w:tcPr>
            <w:tcW w:w="6323" w:type="dxa"/>
            <w:gridSpan w:val="2"/>
            <w:shd w:val="clear" w:color="auto" w:fill="auto"/>
            <w:vAlign w:val="center"/>
          </w:tcPr>
          <w:p w14:paraId="15334286" w14:textId="48DF8B80" w:rsidR="001C3D48" w:rsidRPr="000156A6" w:rsidRDefault="001C3D48" w:rsidP="001C3D48">
            <w:pPr>
              <w:ind w:left="119" w:right="119"/>
            </w:pPr>
            <w:r w:rsidRPr="000156A6">
              <w:t>吐國外交、勞動及貿易部</w:t>
            </w:r>
          </w:p>
        </w:tc>
      </w:tr>
      <w:tr w:rsidR="00F41378" w:rsidRPr="000156A6" w14:paraId="18ABDFE4" w14:textId="77777777">
        <w:trPr>
          <w:trHeight w:val="680"/>
        </w:trPr>
        <w:tc>
          <w:tcPr>
            <w:tcW w:w="8684" w:type="dxa"/>
            <w:gridSpan w:val="3"/>
            <w:shd w:val="clear" w:color="auto" w:fill="auto"/>
            <w:vAlign w:val="center"/>
          </w:tcPr>
          <w:p w14:paraId="0E456E79" w14:textId="77777777" w:rsidR="00F71112" w:rsidRPr="000156A6" w:rsidRDefault="00F71112">
            <w:pPr>
              <w:jc w:val="center"/>
            </w:pPr>
            <w:r w:rsidRPr="000156A6">
              <w:rPr>
                <w:rFonts w:ascii="華康粗黑體" w:eastAsia="華康粗黑體" w:hAnsi="華康粗黑體" w:cs="標楷體" w:hint="eastAsia"/>
                <w:sz w:val="32"/>
                <w:szCs w:val="32"/>
                <w:lang w:eastAsia="zh-TW"/>
              </w:rPr>
              <w:t xml:space="preserve">經  濟  概  </w:t>
            </w:r>
            <w:proofErr w:type="gramStart"/>
            <w:r w:rsidRPr="000156A6">
              <w:rPr>
                <w:rFonts w:ascii="華康粗黑體" w:eastAsia="華康粗黑體" w:hAnsi="華康粗黑體" w:cs="標楷體" w:hint="eastAsia"/>
                <w:sz w:val="32"/>
                <w:szCs w:val="32"/>
                <w:lang w:eastAsia="zh-TW"/>
              </w:rPr>
              <w:t>況</w:t>
            </w:r>
            <w:proofErr w:type="gramEnd"/>
          </w:p>
        </w:tc>
      </w:tr>
      <w:tr w:rsidR="002D0A7C" w:rsidRPr="000156A6" w14:paraId="1F7B0269" w14:textId="77777777" w:rsidTr="00C96FE7">
        <w:trPr>
          <w:trHeight w:val="680"/>
        </w:trPr>
        <w:tc>
          <w:tcPr>
            <w:tcW w:w="2410" w:type="dxa"/>
            <w:gridSpan w:val="2"/>
            <w:shd w:val="clear" w:color="auto" w:fill="auto"/>
            <w:vAlign w:val="center"/>
          </w:tcPr>
          <w:p w14:paraId="13AB0A1C" w14:textId="26A2D3E4"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幣制</w:t>
            </w:r>
          </w:p>
        </w:tc>
        <w:tc>
          <w:tcPr>
            <w:tcW w:w="6274" w:type="dxa"/>
            <w:shd w:val="clear" w:color="auto" w:fill="auto"/>
            <w:vAlign w:val="center"/>
          </w:tcPr>
          <w:p w14:paraId="23AF8481" w14:textId="1D432340" w:rsidR="002D0A7C" w:rsidRPr="000156A6" w:rsidRDefault="002D0A7C" w:rsidP="002D0A7C">
            <w:pPr>
              <w:ind w:left="119" w:right="119"/>
            </w:pPr>
            <w:r w:rsidRPr="002D0A7C">
              <w:rPr>
                <w:color w:val="00B0F0"/>
              </w:rPr>
              <w:t>澳幣</w:t>
            </w:r>
          </w:p>
        </w:tc>
      </w:tr>
      <w:tr w:rsidR="002D0A7C" w:rsidRPr="000156A6" w14:paraId="6D55741F" w14:textId="77777777" w:rsidTr="00C96FE7">
        <w:trPr>
          <w:trHeight w:val="680"/>
        </w:trPr>
        <w:tc>
          <w:tcPr>
            <w:tcW w:w="2410" w:type="dxa"/>
            <w:gridSpan w:val="2"/>
            <w:shd w:val="clear" w:color="auto" w:fill="auto"/>
            <w:vAlign w:val="center"/>
          </w:tcPr>
          <w:p w14:paraId="14B8EFB1" w14:textId="4FA79663"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國內生產毛額</w:t>
            </w:r>
          </w:p>
        </w:tc>
        <w:tc>
          <w:tcPr>
            <w:tcW w:w="6274" w:type="dxa"/>
            <w:shd w:val="clear" w:color="auto" w:fill="auto"/>
            <w:vAlign w:val="center"/>
          </w:tcPr>
          <w:p w14:paraId="15D0262E" w14:textId="5EB9E1A3" w:rsidR="002D0A7C" w:rsidRPr="000156A6" w:rsidRDefault="002D0A7C" w:rsidP="002D0A7C">
            <w:pPr>
              <w:ind w:left="119" w:right="119"/>
            </w:pPr>
            <w:r w:rsidRPr="000156A6">
              <w:t>6,700</w:t>
            </w:r>
            <w:r w:rsidRPr="000156A6">
              <w:t>萬美元（吐瓦魯統計局</w:t>
            </w:r>
            <w:r w:rsidRPr="000156A6">
              <w:t>2024</w:t>
            </w:r>
            <w:r w:rsidRPr="000156A6">
              <w:t>年資料）</w:t>
            </w:r>
          </w:p>
        </w:tc>
      </w:tr>
      <w:tr w:rsidR="002D0A7C" w:rsidRPr="000156A6" w14:paraId="0FB00042" w14:textId="77777777" w:rsidTr="00C96FE7">
        <w:trPr>
          <w:trHeight w:val="680"/>
        </w:trPr>
        <w:tc>
          <w:tcPr>
            <w:tcW w:w="2410" w:type="dxa"/>
            <w:gridSpan w:val="2"/>
            <w:shd w:val="clear" w:color="auto" w:fill="auto"/>
            <w:vAlign w:val="center"/>
          </w:tcPr>
          <w:p w14:paraId="0254B90F" w14:textId="6B413585"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經濟成長率</w:t>
            </w:r>
          </w:p>
        </w:tc>
        <w:tc>
          <w:tcPr>
            <w:tcW w:w="6274" w:type="dxa"/>
            <w:shd w:val="clear" w:color="auto" w:fill="auto"/>
            <w:vAlign w:val="center"/>
          </w:tcPr>
          <w:p w14:paraId="074C283A" w14:textId="7A661C6D" w:rsidR="002D0A7C" w:rsidRPr="000156A6" w:rsidRDefault="002D0A7C" w:rsidP="002D0A7C">
            <w:pPr>
              <w:ind w:left="119" w:right="119"/>
            </w:pPr>
            <w:r w:rsidRPr="000156A6">
              <w:t>3.1%</w:t>
            </w:r>
            <w:r w:rsidRPr="000156A6">
              <w:t>（吐瓦魯統計局</w:t>
            </w:r>
            <w:r w:rsidRPr="000156A6">
              <w:t>2024</w:t>
            </w:r>
            <w:r w:rsidRPr="000156A6">
              <w:t>年資料）</w:t>
            </w:r>
          </w:p>
        </w:tc>
      </w:tr>
      <w:tr w:rsidR="002D0A7C" w:rsidRPr="000156A6" w14:paraId="30DD2AE2" w14:textId="77777777" w:rsidTr="00C96FE7">
        <w:trPr>
          <w:trHeight w:val="680"/>
        </w:trPr>
        <w:tc>
          <w:tcPr>
            <w:tcW w:w="2410" w:type="dxa"/>
            <w:gridSpan w:val="2"/>
            <w:shd w:val="clear" w:color="auto" w:fill="auto"/>
            <w:vAlign w:val="center"/>
          </w:tcPr>
          <w:p w14:paraId="6E069D82" w14:textId="3FAF1C30"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平均國民所得</w:t>
            </w:r>
          </w:p>
        </w:tc>
        <w:tc>
          <w:tcPr>
            <w:tcW w:w="6274" w:type="dxa"/>
            <w:shd w:val="clear" w:color="auto" w:fill="auto"/>
            <w:vAlign w:val="center"/>
          </w:tcPr>
          <w:p w14:paraId="0ED5885E" w14:textId="3099E399" w:rsidR="002D0A7C" w:rsidRPr="000156A6" w:rsidRDefault="002D0A7C" w:rsidP="002D0A7C">
            <w:pPr>
              <w:ind w:left="119" w:right="119"/>
            </w:pPr>
            <w:r w:rsidRPr="000156A6">
              <w:t>6,730</w:t>
            </w:r>
            <w:r w:rsidRPr="000156A6">
              <w:t>美元（國際貨幣基金</w:t>
            </w:r>
            <w:r w:rsidRPr="000156A6">
              <w:t>2024</w:t>
            </w:r>
            <w:r w:rsidRPr="000156A6">
              <w:t>年資料）</w:t>
            </w:r>
          </w:p>
        </w:tc>
      </w:tr>
      <w:tr w:rsidR="002D0A7C" w:rsidRPr="000156A6" w14:paraId="5750017A" w14:textId="77777777" w:rsidTr="00C96FE7">
        <w:trPr>
          <w:trHeight w:val="680"/>
        </w:trPr>
        <w:tc>
          <w:tcPr>
            <w:tcW w:w="2410" w:type="dxa"/>
            <w:gridSpan w:val="2"/>
            <w:shd w:val="clear" w:color="auto" w:fill="auto"/>
            <w:vAlign w:val="center"/>
          </w:tcPr>
          <w:p w14:paraId="2FC2E470" w14:textId="3BD9346E"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匯率</w:t>
            </w:r>
          </w:p>
        </w:tc>
        <w:tc>
          <w:tcPr>
            <w:tcW w:w="6274" w:type="dxa"/>
            <w:shd w:val="clear" w:color="auto" w:fill="auto"/>
            <w:vAlign w:val="center"/>
          </w:tcPr>
          <w:p w14:paraId="62C26956" w14:textId="69FF1C2C" w:rsidR="002D0A7C" w:rsidRPr="000156A6" w:rsidRDefault="002D0A7C" w:rsidP="002D0A7C">
            <w:pPr>
              <w:ind w:left="119" w:right="119"/>
            </w:pPr>
            <w:r w:rsidRPr="000156A6">
              <w:t>1</w:t>
            </w:r>
            <w:r w:rsidRPr="000156A6">
              <w:t>澳幣兌</w:t>
            </w:r>
            <w:r w:rsidRPr="000156A6">
              <w:t>0.69</w:t>
            </w:r>
            <w:r w:rsidRPr="000156A6">
              <w:t>美元（</w:t>
            </w:r>
            <w:r w:rsidRPr="000156A6">
              <w:t>2026</w:t>
            </w:r>
            <w:r w:rsidRPr="000156A6">
              <w:t>年</w:t>
            </w:r>
            <w:r w:rsidRPr="000156A6">
              <w:t>3</w:t>
            </w:r>
            <w:r w:rsidRPr="000156A6">
              <w:t>月</w:t>
            </w:r>
            <w:proofErr w:type="spellStart"/>
            <w:r w:rsidRPr="000156A6">
              <w:t>Oanda</w:t>
            </w:r>
            <w:proofErr w:type="spellEnd"/>
            <w:r w:rsidRPr="000156A6">
              <w:t>匯率表）</w:t>
            </w:r>
          </w:p>
        </w:tc>
      </w:tr>
      <w:tr w:rsidR="002D0A7C" w:rsidRPr="000156A6" w14:paraId="2C9352F9" w14:textId="77777777" w:rsidTr="00C96FE7">
        <w:trPr>
          <w:trHeight w:val="680"/>
        </w:trPr>
        <w:tc>
          <w:tcPr>
            <w:tcW w:w="2410" w:type="dxa"/>
            <w:gridSpan w:val="2"/>
            <w:shd w:val="clear" w:color="auto" w:fill="auto"/>
            <w:vAlign w:val="center"/>
          </w:tcPr>
          <w:p w14:paraId="33557B1D" w14:textId="16BD3562"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利率</w:t>
            </w:r>
          </w:p>
        </w:tc>
        <w:tc>
          <w:tcPr>
            <w:tcW w:w="6274" w:type="dxa"/>
            <w:shd w:val="clear" w:color="auto" w:fill="auto"/>
            <w:vAlign w:val="center"/>
          </w:tcPr>
          <w:p w14:paraId="7160E08C" w14:textId="4965D48A" w:rsidR="002D0A7C" w:rsidRPr="000156A6" w:rsidRDefault="002D0A7C" w:rsidP="002D0A7C">
            <w:pPr>
              <w:ind w:left="119" w:right="119"/>
            </w:pPr>
            <w:r w:rsidRPr="000156A6">
              <w:t>貸款利率約</w:t>
            </w:r>
            <w:r w:rsidRPr="000156A6">
              <w:t>9.5%</w:t>
            </w:r>
            <w:r w:rsidRPr="000156A6">
              <w:t>，存款利率約</w:t>
            </w:r>
            <w:r w:rsidRPr="000156A6">
              <w:t>1.5%</w:t>
            </w:r>
          </w:p>
        </w:tc>
      </w:tr>
      <w:tr w:rsidR="002D0A7C" w:rsidRPr="000156A6" w14:paraId="2C7716E8" w14:textId="77777777" w:rsidTr="00C96FE7">
        <w:trPr>
          <w:trHeight w:val="680"/>
        </w:trPr>
        <w:tc>
          <w:tcPr>
            <w:tcW w:w="2410" w:type="dxa"/>
            <w:gridSpan w:val="2"/>
            <w:shd w:val="clear" w:color="auto" w:fill="auto"/>
            <w:vAlign w:val="center"/>
          </w:tcPr>
          <w:p w14:paraId="2AE2D487" w14:textId="73B5A6C6"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通貨膨脹率</w:t>
            </w:r>
          </w:p>
        </w:tc>
        <w:tc>
          <w:tcPr>
            <w:tcW w:w="6274" w:type="dxa"/>
            <w:shd w:val="clear" w:color="auto" w:fill="auto"/>
            <w:vAlign w:val="center"/>
          </w:tcPr>
          <w:p w14:paraId="5B00101D" w14:textId="6AF8A018" w:rsidR="002D0A7C" w:rsidRPr="000156A6" w:rsidRDefault="002D0A7C" w:rsidP="002D0A7C">
            <w:pPr>
              <w:ind w:left="119" w:right="119"/>
            </w:pPr>
            <w:r w:rsidRPr="000156A6">
              <w:t>1.0%</w:t>
            </w:r>
            <w:r w:rsidRPr="000156A6">
              <w:t>（吐瓦魯統計局</w:t>
            </w:r>
            <w:r w:rsidRPr="000156A6">
              <w:t>2026</w:t>
            </w:r>
            <w:r w:rsidRPr="000156A6">
              <w:t>年第</w:t>
            </w:r>
            <w:r w:rsidRPr="000156A6">
              <w:t>1</w:t>
            </w:r>
            <w:r w:rsidRPr="000156A6">
              <w:t>季資料）</w:t>
            </w:r>
          </w:p>
        </w:tc>
      </w:tr>
      <w:tr w:rsidR="002D0A7C" w:rsidRPr="000156A6" w14:paraId="2B291F1C" w14:textId="77777777" w:rsidTr="00C96FE7">
        <w:trPr>
          <w:trHeight w:val="680"/>
        </w:trPr>
        <w:tc>
          <w:tcPr>
            <w:tcW w:w="2410" w:type="dxa"/>
            <w:gridSpan w:val="2"/>
            <w:shd w:val="clear" w:color="auto" w:fill="auto"/>
            <w:vAlign w:val="center"/>
          </w:tcPr>
          <w:p w14:paraId="6FB68B1C" w14:textId="1ACBE049"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產值最高前</w:t>
            </w:r>
            <w:r w:rsidRPr="002D0A7C">
              <w:rPr>
                <w:rFonts w:hint="eastAsia"/>
                <w:color w:val="00B0F0"/>
                <w:kern w:val="2"/>
              </w:rPr>
              <w:t>5</w:t>
            </w:r>
            <w:r w:rsidRPr="002D0A7C">
              <w:rPr>
                <w:rFonts w:hint="eastAsia"/>
                <w:color w:val="00B0F0"/>
                <w:kern w:val="2"/>
              </w:rPr>
              <w:t>大產業</w:t>
            </w:r>
          </w:p>
        </w:tc>
        <w:tc>
          <w:tcPr>
            <w:tcW w:w="6274" w:type="dxa"/>
            <w:shd w:val="clear" w:color="auto" w:fill="auto"/>
            <w:vAlign w:val="center"/>
          </w:tcPr>
          <w:p w14:paraId="4903A04A" w14:textId="4D1B0129" w:rsidR="002D0A7C" w:rsidRPr="000156A6" w:rsidRDefault="002D0A7C" w:rsidP="002D0A7C">
            <w:pPr>
              <w:ind w:left="119" w:right="119"/>
            </w:pPr>
            <w:r w:rsidRPr="000156A6">
              <w:t>入漁費、吐國網域</w:t>
            </w:r>
            <w:proofErr w:type="spellStart"/>
            <w:r w:rsidRPr="000156A6">
              <w:t>dotTV</w:t>
            </w:r>
            <w:proofErr w:type="spellEnd"/>
            <w:r w:rsidRPr="000156A6">
              <w:t>權利金、吐瓦魯信託基金孳息</w:t>
            </w:r>
          </w:p>
        </w:tc>
      </w:tr>
      <w:tr w:rsidR="002D0A7C" w:rsidRPr="000156A6" w14:paraId="30C23E25" w14:textId="77777777" w:rsidTr="00C96FE7">
        <w:trPr>
          <w:trHeight w:val="680"/>
        </w:trPr>
        <w:tc>
          <w:tcPr>
            <w:tcW w:w="2410" w:type="dxa"/>
            <w:gridSpan w:val="2"/>
            <w:shd w:val="clear" w:color="auto" w:fill="auto"/>
            <w:vAlign w:val="center"/>
          </w:tcPr>
          <w:p w14:paraId="639B420C" w14:textId="7B62A43A"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出口總金額</w:t>
            </w:r>
          </w:p>
        </w:tc>
        <w:tc>
          <w:tcPr>
            <w:tcW w:w="6274" w:type="dxa"/>
            <w:shd w:val="clear" w:color="auto" w:fill="auto"/>
            <w:vAlign w:val="center"/>
          </w:tcPr>
          <w:p w14:paraId="5641AE22" w14:textId="7C29E7AA" w:rsidR="002D0A7C" w:rsidRPr="000156A6" w:rsidRDefault="002D0A7C" w:rsidP="002D0A7C">
            <w:pPr>
              <w:ind w:left="119" w:right="119"/>
            </w:pPr>
            <w:r w:rsidRPr="000156A6">
              <w:t>2024</w:t>
            </w:r>
            <w:r w:rsidRPr="000156A6">
              <w:t>年</w:t>
            </w:r>
            <w:r w:rsidRPr="000156A6">
              <w:t>1</w:t>
            </w:r>
            <w:r w:rsidRPr="000156A6">
              <w:t>至</w:t>
            </w:r>
            <w:r w:rsidRPr="000156A6">
              <w:t>6</w:t>
            </w:r>
            <w:r w:rsidRPr="000156A6">
              <w:t>月</w:t>
            </w:r>
            <w:r w:rsidRPr="000156A6">
              <w:t>2,520</w:t>
            </w:r>
            <w:r w:rsidRPr="000156A6">
              <w:t>萬澳元（吐國財政部統計局</w:t>
            </w:r>
            <w:r w:rsidRPr="000156A6">
              <w:t>2025</w:t>
            </w:r>
            <w:r w:rsidRPr="000156A6">
              <w:t>年資</w:t>
            </w:r>
            <w:r w:rsidRPr="000156A6">
              <w:lastRenderedPageBreak/>
              <w:t>料）</w:t>
            </w:r>
          </w:p>
        </w:tc>
      </w:tr>
      <w:tr w:rsidR="002D0A7C" w:rsidRPr="000156A6" w14:paraId="2C1917F8" w14:textId="77777777" w:rsidTr="00C96FE7">
        <w:trPr>
          <w:trHeight w:val="680"/>
        </w:trPr>
        <w:tc>
          <w:tcPr>
            <w:tcW w:w="2410" w:type="dxa"/>
            <w:gridSpan w:val="2"/>
            <w:shd w:val="clear" w:color="auto" w:fill="auto"/>
            <w:vAlign w:val="center"/>
          </w:tcPr>
          <w:p w14:paraId="26D6EB95" w14:textId="2AC66E67"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lastRenderedPageBreak/>
              <w:t>主要出口產品</w:t>
            </w:r>
          </w:p>
        </w:tc>
        <w:tc>
          <w:tcPr>
            <w:tcW w:w="6274" w:type="dxa"/>
            <w:shd w:val="clear" w:color="auto" w:fill="auto"/>
            <w:vAlign w:val="center"/>
          </w:tcPr>
          <w:p w14:paraId="1E187A50" w14:textId="712EBEBC" w:rsidR="002D0A7C" w:rsidRPr="000156A6" w:rsidRDefault="002D0A7C" w:rsidP="002D0A7C">
            <w:pPr>
              <w:ind w:left="119" w:right="119"/>
            </w:pPr>
            <w:r w:rsidRPr="000156A6">
              <w:t>魚產品、金屬、手工藝品等</w:t>
            </w:r>
          </w:p>
        </w:tc>
      </w:tr>
      <w:tr w:rsidR="002D0A7C" w:rsidRPr="000156A6" w14:paraId="1EB582E6" w14:textId="77777777" w:rsidTr="00C96FE7">
        <w:trPr>
          <w:trHeight w:val="680"/>
        </w:trPr>
        <w:tc>
          <w:tcPr>
            <w:tcW w:w="2410" w:type="dxa"/>
            <w:gridSpan w:val="2"/>
            <w:shd w:val="clear" w:color="auto" w:fill="auto"/>
            <w:vAlign w:val="center"/>
          </w:tcPr>
          <w:p w14:paraId="59B954D1" w14:textId="198631D9"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主要出口國家</w:t>
            </w:r>
          </w:p>
        </w:tc>
        <w:tc>
          <w:tcPr>
            <w:tcW w:w="6274" w:type="dxa"/>
            <w:shd w:val="clear" w:color="auto" w:fill="auto"/>
            <w:vAlign w:val="center"/>
          </w:tcPr>
          <w:p w14:paraId="7BA5B249" w14:textId="332F5CF2" w:rsidR="002D0A7C" w:rsidRPr="000156A6" w:rsidRDefault="002D0A7C" w:rsidP="002D0A7C">
            <w:pPr>
              <w:ind w:left="119" w:right="119"/>
            </w:pPr>
            <w:r w:rsidRPr="000156A6">
              <w:t>斐濟</w:t>
            </w:r>
          </w:p>
        </w:tc>
      </w:tr>
      <w:tr w:rsidR="002D0A7C" w:rsidRPr="000156A6" w14:paraId="588F92A0" w14:textId="77777777" w:rsidTr="00C96FE7">
        <w:trPr>
          <w:trHeight w:val="680"/>
        </w:trPr>
        <w:tc>
          <w:tcPr>
            <w:tcW w:w="2410" w:type="dxa"/>
            <w:gridSpan w:val="2"/>
            <w:shd w:val="clear" w:color="auto" w:fill="auto"/>
            <w:vAlign w:val="center"/>
          </w:tcPr>
          <w:p w14:paraId="346B6615" w14:textId="4C330FCC"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進口總金額</w:t>
            </w:r>
          </w:p>
        </w:tc>
        <w:tc>
          <w:tcPr>
            <w:tcW w:w="6274" w:type="dxa"/>
            <w:shd w:val="clear" w:color="auto" w:fill="auto"/>
            <w:vAlign w:val="center"/>
          </w:tcPr>
          <w:p w14:paraId="1737F3C5" w14:textId="0D45D283" w:rsidR="002D0A7C" w:rsidRPr="000156A6" w:rsidRDefault="002D0A7C" w:rsidP="002D0A7C">
            <w:pPr>
              <w:ind w:left="119" w:right="119"/>
            </w:pPr>
            <w:r w:rsidRPr="000156A6">
              <w:t>2024</w:t>
            </w:r>
            <w:r w:rsidRPr="000156A6">
              <w:t>年</w:t>
            </w:r>
            <w:r w:rsidRPr="000156A6">
              <w:t>8</w:t>
            </w:r>
            <w:r w:rsidRPr="000156A6">
              <w:t>至</w:t>
            </w:r>
            <w:r w:rsidRPr="000156A6">
              <w:t>2025</w:t>
            </w:r>
            <w:r w:rsidRPr="000156A6">
              <w:t>年</w:t>
            </w:r>
            <w:r w:rsidRPr="000156A6">
              <w:t>4</w:t>
            </w:r>
            <w:r w:rsidRPr="000156A6">
              <w:t>月</w:t>
            </w:r>
            <w:r w:rsidRPr="000156A6">
              <w:t>13</w:t>
            </w:r>
            <w:r w:rsidRPr="000156A6">
              <w:t>萬澳元（吐國財政部統計局</w:t>
            </w:r>
            <w:r w:rsidRPr="000156A6">
              <w:t>2026</w:t>
            </w:r>
            <w:r w:rsidRPr="000156A6">
              <w:t>年資料）</w:t>
            </w:r>
          </w:p>
        </w:tc>
      </w:tr>
      <w:tr w:rsidR="002D0A7C" w:rsidRPr="000156A6" w14:paraId="6C020619" w14:textId="77777777" w:rsidTr="00C96FE7">
        <w:trPr>
          <w:trHeight w:val="680"/>
        </w:trPr>
        <w:tc>
          <w:tcPr>
            <w:tcW w:w="2410" w:type="dxa"/>
            <w:gridSpan w:val="2"/>
            <w:shd w:val="clear" w:color="auto" w:fill="auto"/>
            <w:vAlign w:val="center"/>
          </w:tcPr>
          <w:p w14:paraId="16F8D799" w14:textId="5DF1E744"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主要進口產品</w:t>
            </w:r>
          </w:p>
        </w:tc>
        <w:tc>
          <w:tcPr>
            <w:tcW w:w="6274" w:type="dxa"/>
            <w:shd w:val="clear" w:color="auto" w:fill="auto"/>
            <w:vAlign w:val="center"/>
          </w:tcPr>
          <w:p w14:paraId="6373C965" w14:textId="6623198C" w:rsidR="002D0A7C" w:rsidRPr="000156A6" w:rsidRDefault="002D0A7C" w:rsidP="002D0A7C">
            <w:pPr>
              <w:ind w:left="119" w:right="119"/>
            </w:pPr>
            <w:r w:rsidRPr="000156A6">
              <w:t>礦物、食品、農產品、汽柴煤油等油品、木材鐵皮等建材五金、交通工具（摩托車、汽車、自行車）與機具、成衣與日用品等。</w:t>
            </w:r>
          </w:p>
        </w:tc>
      </w:tr>
      <w:tr w:rsidR="002D0A7C" w:rsidRPr="000156A6" w14:paraId="581FE5E3" w14:textId="77777777" w:rsidTr="00C96FE7">
        <w:trPr>
          <w:trHeight w:val="680"/>
        </w:trPr>
        <w:tc>
          <w:tcPr>
            <w:tcW w:w="2410" w:type="dxa"/>
            <w:gridSpan w:val="2"/>
            <w:shd w:val="clear" w:color="auto" w:fill="auto"/>
            <w:vAlign w:val="center"/>
          </w:tcPr>
          <w:p w14:paraId="6D4E4C34" w14:textId="2441F399" w:rsidR="002D0A7C" w:rsidRPr="002D0A7C" w:rsidRDefault="002D0A7C" w:rsidP="002D0A7C">
            <w:pPr>
              <w:suppressAutoHyphens w:val="0"/>
              <w:ind w:leftChars="50" w:left="118" w:rightChars="50" w:right="118"/>
              <w:jc w:val="distribute"/>
              <w:rPr>
                <w:color w:val="00B0F0"/>
                <w:kern w:val="2"/>
              </w:rPr>
            </w:pPr>
            <w:r w:rsidRPr="002D0A7C">
              <w:rPr>
                <w:rFonts w:hint="eastAsia"/>
                <w:color w:val="00B0F0"/>
                <w:kern w:val="2"/>
              </w:rPr>
              <w:t>主要進口國家</w:t>
            </w:r>
          </w:p>
        </w:tc>
        <w:tc>
          <w:tcPr>
            <w:tcW w:w="6274" w:type="dxa"/>
            <w:shd w:val="clear" w:color="auto" w:fill="auto"/>
            <w:vAlign w:val="center"/>
          </w:tcPr>
          <w:p w14:paraId="6FCE4AFE" w14:textId="20012E50" w:rsidR="002D0A7C" w:rsidRPr="000156A6" w:rsidRDefault="002D0A7C" w:rsidP="002D0A7C">
            <w:pPr>
              <w:ind w:left="119" w:right="119"/>
            </w:pPr>
            <w:r w:rsidRPr="000156A6">
              <w:t>澳洲</w:t>
            </w:r>
            <w:r w:rsidRPr="000156A6">
              <w:rPr>
                <w:color w:val="FF00FF"/>
              </w:rPr>
              <w:t>（</w:t>
            </w:r>
            <w:r w:rsidRPr="000156A6">
              <w:t>30%</w:t>
            </w:r>
            <w:r w:rsidRPr="000156A6">
              <w:rPr>
                <w:color w:val="FF00FF"/>
              </w:rPr>
              <w:t>）</w:t>
            </w:r>
            <w:r w:rsidRPr="000156A6">
              <w:t>、斐濟</w:t>
            </w:r>
            <w:r w:rsidRPr="000156A6">
              <w:rPr>
                <w:color w:val="FF00FF"/>
              </w:rPr>
              <w:t>（</w:t>
            </w:r>
            <w:r w:rsidRPr="000156A6">
              <w:t>28%</w:t>
            </w:r>
            <w:r w:rsidRPr="000156A6">
              <w:rPr>
                <w:color w:val="FF00FF"/>
              </w:rPr>
              <w:t>）</w:t>
            </w:r>
            <w:r w:rsidRPr="000156A6">
              <w:t>、紐西蘭</w:t>
            </w:r>
            <w:r w:rsidRPr="000156A6">
              <w:rPr>
                <w:color w:val="FF00FF"/>
              </w:rPr>
              <w:t>（</w:t>
            </w:r>
            <w:r w:rsidRPr="000156A6">
              <w:t>4%</w:t>
            </w:r>
            <w:r w:rsidRPr="000156A6">
              <w:rPr>
                <w:color w:val="FF00FF"/>
              </w:rPr>
              <w:t>）</w:t>
            </w:r>
          </w:p>
        </w:tc>
      </w:tr>
    </w:tbl>
    <w:p w14:paraId="2A71817C" w14:textId="77777777" w:rsidR="00F71112" w:rsidRPr="000156A6" w:rsidRDefault="00F71112" w:rsidP="00835234">
      <w:pPr>
        <w:ind w:left="200"/>
        <w:rPr>
          <w:lang w:eastAsia="zh-TW"/>
        </w:rPr>
      </w:pPr>
    </w:p>
    <w:p w14:paraId="5F812F30" w14:textId="77777777" w:rsidR="0092120F" w:rsidRPr="000156A6" w:rsidRDefault="0092120F">
      <w:pPr>
        <w:widowControl/>
        <w:suppressAutoHyphens w:val="0"/>
        <w:overflowPunct/>
        <w:autoSpaceDE/>
        <w:autoSpaceDN/>
        <w:jc w:val="left"/>
        <w:rPr>
          <w:lang w:eastAsia="zh-TW"/>
        </w:rPr>
      </w:pPr>
      <w:r w:rsidRPr="000156A6">
        <w:rPr>
          <w:lang w:eastAsia="zh-TW"/>
        </w:rPr>
        <w:br w:type="page"/>
      </w:r>
    </w:p>
    <w:p w14:paraId="79FC26AA" w14:textId="77777777" w:rsidR="00F71112" w:rsidRPr="000156A6" w:rsidRDefault="00F71112" w:rsidP="00835234">
      <w:pPr>
        <w:ind w:left="200"/>
        <w:rPr>
          <w:lang w:eastAsia="zh-TW"/>
        </w:rPr>
      </w:pPr>
    </w:p>
    <w:p w14:paraId="59644CFB" w14:textId="77777777" w:rsidR="00F71112" w:rsidRPr="000156A6" w:rsidRDefault="00F71112" w:rsidP="00835234">
      <w:pPr>
        <w:rPr>
          <w:lang w:eastAsia="zh-TW"/>
        </w:rPr>
        <w:sectPr w:rsidR="00F71112" w:rsidRPr="000156A6">
          <w:headerReference w:type="even" r:id="rId9"/>
          <w:headerReference w:type="default" r:id="rId10"/>
          <w:footerReference w:type="even" r:id="rId11"/>
          <w:footerReference w:type="default" r:id="rId12"/>
          <w:pgSz w:w="11906" w:h="16838"/>
          <w:pgMar w:top="2268" w:right="1701" w:bottom="1701" w:left="1701" w:header="1134" w:footer="851" w:gutter="0"/>
          <w:pgNumType w:start="1"/>
          <w:cols w:space="720"/>
          <w:docGrid w:type="linesAndChars" w:linePitch="514" w:charSpace="-820"/>
        </w:sectPr>
      </w:pPr>
    </w:p>
    <w:p w14:paraId="77EA1185" w14:textId="77777777" w:rsidR="00F71112" w:rsidRPr="000156A6" w:rsidRDefault="00F71112">
      <w:pPr>
        <w:pStyle w:val="ab"/>
        <w:spacing w:before="514" w:after="771"/>
      </w:pPr>
      <w:bookmarkStart w:id="0" w:name="_Toc228818714"/>
      <w:r w:rsidRPr="000156A6">
        <w:rPr>
          <w:rFonts w:hint="eastAsia"/>
        </w:rPr>
        <w:lastRenderedPageBreak/>
        <w:t>第壹章　自然人文環境</w:t>
      </w:r>
      <w:bookmarkEnd w:id="0"/>
    </w:p>
    <w:p w14:paraId="69AF2170" w14:textId="77777777" w:rsidR="00F71112" w:rsidRPr="000156A6" w:rsidRDefault="00F71112" w:rsidP="004B5ACA">
      <w:pPr>
        <w:pStyle w:val="ac"/>
        <w:spacing w:before="257" w:after="257"/>
        <w:ind w:left="632" w:hanging="632"/>
      </w:pPr>
      <w:r w:rsidRPr="000156A6">
        <w:rPr>
          <w:rFonts w:hint="eastAsia"/>
        </w:rPr>
        <w:t>一、自然環境：</w:t>
      </w:r>
    </w:p>
    <w:p w14:paraId="3CEFCECC" w14:textId="77777777" w:rsidR="001C3D48" w:rsidRPr="000156A6" w:rsidRDefault="001C3D48" w:rsidP="001C3D48">
      <w:pPr>
        <w:ind w:firstLine="472"/>
      </w:pPr>
      <w:r w:rsidRPr="000156A6">
        <w:t>吐瓦魯（</w:t>
      </w:r>
      <w:r w:rsidRPr="000156A6">
        <w:t>Tuvalu</w:t>
      </w:r>
      <w:r w:rsidRPr="000156A6">
        <w:t>）由</w:t>
      </w:r>
      <w:r w:rsidRPr="000156A6">
        <w:t>9</w:t>
      </w:r>
      <w:r w:rsidRPr="000156A6">
        <w:t>個環狀珊瑚島（</w:t>
      </w:r>
      <w:r w:rsidRPr="000156A6">
        <w:t>Atoll</w:t>
      </w:r>
      <w:r w:rsidRPr="000156A6">
        <w:t>）組成，位於西南太平洋，南緯</w:t>
      </w:r>
      <w:r w:rsidRPr="000156A6">
        <w:t>5</w:t>
      </w:r>
      <w:r w:rsidRPr="000156A6">
        <w:t>度至</w:t>
      </w:r>
      <w:r w:rsidRPr="000156A6">
        <w:t>10</w:t>
      </w:r>
      <w:r w:rsidRPr="000156A6">
        <w:t>度，東經</w:t>
      </w:r>
      <w:r w:rsidRPr="000156A6">
        <w:t>176</w:t>
      </w:r>
      <w:r w:rsidRPr="000156A6">
        <w:t>度至</w:t>
      </w:r>
      <w:r w:rsidRPr="000156A6">
        <w:t>179</w:t>
      </w:r>
      <w:r w:rsidRPr="000156A6">
        <w:t>度之間，南北縱深約</w:t>
      </w:r>
      <w:r w:rsidRPr="000156A6">
        <w:t>560</w:t>
      </w:r>
      <w:r w:rsidRPr="000156A6">
        <w:t>公里。</w:t>
      </w:r>
      <w:r w:rsidRPr="000156A6">
        <w:t>9</w:t>
      </w:r>
      <w:r w:rsidRPr="000156A6">
        <w:t>島分布如貝殼狀，其中</w:t>
      </w:r>
      <w:proofErr w:type="spellStart"/>
      <w:r w:rsidRPr="000156A6">
        <w:t>Niulakita</w:t>
      </w:r>
      <w:proofErr w:type="spellEnd"/>
      <w:r w:rsidRPr="000156A6">
        <w:t>島僅有居民</w:t>
      </w:r>
      <w:r w:rsidRPr="000156A6">
        <w:t>20</w:t>
      </w:r>
      <w:r w:rsidRPr="000156A6">
        <w:t>餘人。全國陸地面積僅</w:t>
      </w:r>
      <w:r w:rsidRPr="000156A6">
        <w:t>26</w:t>
      </w:r>
      <w:r w:rsidRPr="000156A6">
        <w:t>平方公里，無山丘河流，最高處不超出海平面</w:t>
      </w:r>
      <w:r w:rsidRPr="000156A6">
        <w:t>4</w:t>
      </w:r>
      <w:r w:rsidRPr="000156A6">
        <w:t>公尺，海岸常遭海水侵蝕，因此吐國頗注意海岸線之維護，並極度關切環保效應及有關海平面升高之問題，近年吐國政府透過各國援助，進行填海造陸工程，以增加國土面積。首都富納富提（</w:t>
      </w:r>
      <w:r w:rsidRPr="000156A6">
        <w:t>Funafuti</w:t>
      </w:r>
      <w:r w:rsidRPr="000156A6">
        <w:t>）島，狀如香蕉，語義為香蕉之島，距南方之斐濟首都蘇瓦（</w:t>
      </w:r>
      <w:r w:rsidRPr="000156A6">
        <w:t>Suva</w:t>
      </w:r>
      <w:r w:rsidRPr="000156A6">
        <w:t>）約</w:t>
      </w:r>
      <w:r w:rsidRPr="000156A6">
        <w:t>1,100</w:t>
      </w:r>
      <w:r w:rsidRPr="000156A6">
        <w:t>公里，距西南方之澳洲雪梨約</w:t>
      </w:r>
      <w:r w:rsidRPr="000156A6">
        <w:t>4,200</w:t>
      </w:r>
      <w:r w:rsidRPr="000156A6">
        <w:t>公里。</w:t>
      </w:r>
    </w:p>
    <w:p w14:paraId="56DD3031" w14:textId="77777777" w:rsidR="001C3D48" w:rsidRPr="000156A6" w:rsidRDefault="001C3D48" w:rsidP="0070312C">
      <w:pPr>
        <w:pStyle w:val="a6"/>
        <w:ind w:firstLine="472"/>
      </w:pPr>
      <w:r w:rsidRPr="000156A6">
        <w:t>氣候屬溼熱海洋性熱帶氣候，長年一般氣溫約介於攝氏</w:t>
      </w:r>
      <w:r w:rsidRPr="000156A6">
        <w:t>27</w:t>
      </w:r>
      <w:r w:rsidRPr="000156A6">
        <w:t>度至</w:t>
      </w:r>
      <w:r w:rsidRPr="000156A6">
        <w:t>29</w:t>
      </w:r>
      <w:r w:rsidRPr="000156A6">
        <w:t>度之間。全年雨量約</w:t>
      </w:r>
      <w:r w:rsidRPr="000156A6">
        <w:t>2,500</w:t>
      </w:r>
      <w:r w:rsidRPr="000156A6">
        <w:t>至</w:t>
      </w:r>
      <w:r w:rsidRPr="000156A6">
        <w:t>3,000</w:t>
      </w:r>
      <w:r w:rsidRPr="000156A6">
        <w:t>毫米。每年</w:t>
      </w:r>
      <w:r w:rsidRPr="000156A6">
        <w:t>3</w:t>
      </w:r>
      <w:r w:rsidRPr="000156A6">
        <w:t>月至</w:t>
      </w:r>
      <w:r w:rsidRPr="000156A6">
        <w:t>10</w:t>
      </w:r>
      <w:r w:rsidRPr="000156A6">
        <w:t>月為東北貿易風季節，天氣穩定，</w:t>
      </w:r>
      <w:r w:rsidRPr="000156A6">
        <w:t>11</w:t>
      </w:r>
      <w:r w:rsidRPr="000156A6">
        <w:t>月至翌年</w:t>
      </w:r>
      <w:r w:rsidRPr="000156A6">
        <w:t>2</w:t>
      </w:r>
      <w:r w:rsidRPr="000156A6">
        <w:t>月為狂風暴雨季節，經常發生颶風或強風，對居民之生命或財產威脅甚大。</w:t>
      </w:r>
    </w:p>
    <w:p w14:paraId="7FD14125" w14:textId="77777777" w:rsidR="00F71112" w:rsidRPr="000156A6" w:rsidRDefault="00F71112" w:rsidP="004B5ACA">
      <w:pPr>
        <w:pStyle w:val="ac"/>
        <w:spacing w:before="257" w:after="257"/>
        <w:ind w:left="632" w:hanging="632"/>
      </w:pPr>
      <w:r w:rsidRPr="000156A6">
        <w:rPr>
          <w:rFonts w:hint="eastAsia"/>
        </w:rPr>
        <w:t>二、人文及社會環境：</w:t>
      </w:r>
    </w:p>
    <w:p w14:paraId="45524ABA" w14:textId="77777777" w:rsidR="001C3D48" w:rsidRPr="000156A6" w:rsidRDefault="001C3D48" w:rsidP="0070312C">
      <w:pPr>
        <w:pStyle w:val="a6"/>
        <w:ind w:firstLine="472"/>
      </w:pPr>
      <w:r w:rsidRPr="000156A6">
        <w:t>全國人口約</w:t>
      </w:r>
      <w:r w:rsidRPr="000156A6">
        <w:t>9,900</w:t>
      </w:r>
      <w:r w:rsidRPr="000156A6">
        <w:t>人（</w:t>
      </w:r>
      <w:r w:rsidRPr="000156A6">
        <w:t>2024</w:t>
      </w:r>
      <w:r w:rsidRPr="000156A6">
        <w:t>年），另約有海外僑民逾</w:t>
      </w:r>
      <w:r w:rsidRPr="000156A6">
        <w:t>8,000</w:t>
      </w:r>
      <w:r w:rsidRPr="000156A6">
        <w:t>人，全國人口之分布約三分之二居住於首府富那富提島。吐瓦魯人種屬玻里尼西亞族（</w:t>
      </w:r>
      <w:r w:rsidRPr="000156A6">
        <w:t>Polynesians</w:t>
      </w:r>
      <w:r w:rsidRPr="000156A6">
        <w:t>），與東加（</w:t>
      </w:r>
      <w:r w:rsidRPr="000156A6">
        <w:t>Tonga</w:t>
      </w:r>
      <w:r w:rsidRPr="000156A6">
        <w:t>）及薩摩亞（</w:t>
      </w:r>
      <w:r w:rsidRPr="000156A6">
        <w:t>Samoa</w:t>
      </w:r>
      <w:r w:rsidRPr="000156A6">
        <w:t>）屬同一族。當地主要語言為吐瓦魯語，與我原住民排灣族等所用部分語彙接近，與東加語及薩摩亞語可相互溝通，英語為官方語言，通用於全國。居住於北方</w:t>
      </w:r>
      <w:r w:rsidRPr="000156A6">
        <w:t>Nui</w:t>
      </w:r>
      <w:r w:rsidRPr="000156A6">
        <w:t>島之居民則使用吉里巴斯（</w:t>
      </w:r>
      <w:r w:rsidRPr="000156A6">
        <w:t>Kiribati</w:t>
      </w:r>
      <w:r w:rsidRPr="000156A6">
        <w:t>）方言。宗教信仰主要為</w:t>
      </w:r>
      <w:r w:rsidRPr="000156A6">
        <w:t>EKT</w:t>
      </w:r>
      <w:r w:rsidRPr="000156A6">
        <w:t>吐瓦魯基督教會（公理教派為主），占全國總人口</w:t>
      </w:r>
      <w:r w:rsidRPr="000156A6">
        <w:t>93%</w:t>
      </w:r>
      <w:r w:rsidRPr="000156A6">
        <w:t>左右。南太</w:t>
      </w:r>
      <w:r w:rsidRPr="000156A6">
        <w:lastRenderedPageBreak/>
        <w:t>平洋大學（</w:t>
      </w:r>
      <w:r w:rsidRPr="000156A6">
        <w:t>USP</w:t>
      </w:r>
      <w:r w:rsidRPr="000156A6">
        <w:t>）在吐國首都富納富提島設有校區，惟僅提供遠距視訊上課及修習少數學分。</w:t>
      </w:r>
    </w:p>
    <w:p w14:paraId="0109AE72" w14:textId="77777777" w:rsidR="001C3D48" w:rsidRPr="000156A6" w:rsidRDefault="001C3D48" w:rsidP="0070312C">
      <w:pPr>
        <w:pStyle w:val="a6"/>
        <w:ind w:firstLine="472"/>
      </w:pPr>
      <w:r w:rsidRPr="000156A6">
        <w:t>吐國民風淳樸，樂天知命，生性和善，首都治安情況基本良好，全國囚犯人數甚少，刑事案件亦不多，迄今未聞恐怖份子進行破壞活動，犯罪率甚低，惟女性仍宜避免夜間單獨外出，以免遭醉漢騷擾。</w:t>
      </w:r>
    </w:p>
    <w:p w14:paraId="6B75FBF7" w14:textId="77777777" w:rsidR="001C3D48" w:rsidRPr="000156A6" w:rsidRDefault="001C3D48" w:rsidP="0070312C">
      <w:pPr>
        <w:pStyle w:val="a6"/>
        <w:ind w:firstLine="472"/>
      </w:pPr>
      <w:r w:rsidRPr="000156A6">
        <w:t>吐國近赤道，氣溫終年炎熱，白晝為甚，夜間溫度下降，較為涼爽。男性服飾上通常以夏季短袖清涼印花衫為主，下身短褲或長褲均可；於較正式場合如上班、教堂聚會、婚禮、國會開議或其他典禮儀式等，男士下身則著長褲或搭配穿著類似長裙之傳統服飾舒祿（</w:t>
      </w:r>
      <w:r w:rsidRPr="000156A6">
        <w:t>SULU</w:t>
      </w:r>
      <w:r w:rsidRPr="000156A6">
        <w:t>）。女性在較正式場合則穿著</w:t>
      </w:r>
      <w:r w:rsidRPr="000156A6">
        <w:t>2</w:t>
      </w:r>
      <w:r w:rsidRPr="000156A6">
        <w:t>件式套裝（下身為類似圍裙之開高叉長裙），當地稱為「布蕾達西」（</w:t>
      </w:r>
      <w:r w:rsidRPr="000156A6">
        <w:t>Puletasi</w:t>
      </w:r>
      <w:r w:rsidRPr="000156A6">
        <w:t>）。</w:t>
      </w:r>
    </w:p>
    <w:p w14:paraId="2850278C" w14:textId="77777777" w:rsidR="001C3D48" w:rsidRPr="000156A6" w:rsidRDefault="001C3D48" w:rsidP="004B176D">
      <w:pPr>
        <w:pStyle w:val="a6"/>
        <w:ind w:firstLine="472"/>
      </w:pPr>
      <w:r w:rsidRPr="000156A6">
        <w:t>吐人晚間應酬習慣穿著印花短衫，當地稱為「島嶼服裝」（</w:t>
      </w:r>
      <w:r w:rsidRPr="000156A6">
        <w:t>Island Dress</w:t>
      </w:r>
      <w:r w:rsidRPr="000156A6">
        <w:t>）。吐國民眾一般均穿著涼鞋，甚少穿著皮鞋或高跟鞋，僅在國慶、國會開議等慶典活動場合著西裝、打領帶與穿皮鞋。當地白天日光炙烈，不習慣日照者宜攜帶洋傘或寬邊帽。吐國百姓遇下雨時，一般均不穿著雨衣，雨傘亦不多見。</w:t>
      </w:r>
    </w:p>
    <w:p w14:paraId="2609EBC5" w14:textId="77777777" w:rsidR="001C3D48" w:rsidRPr="000156A6" w:rsidRDefault="001C3D48" w:rsidP="0070312C">
      <w:pPr>
        <w:pStyle w:val="a6"/>
        <w:ind w:firstLine="472"/>
      </w:pPr>
      <w:r w:rsidRPr="000156A6">
        <w:t>吐國主要文化活動為當地傳統歌舞，名為</w:t>
      </w:r>
      <w:proofErr w:type="spellStart"/>
      <w:r w:rsidRPr="000156A6">
        <w:t>Fatele</w:t>
      </w:r>
      <w:proofErr w:type="spellEnd"/>
      <w:r w:rsidRPr="000156A6">
        <w:t>，於特別節日、宗教慶典或結婚晚宴時表演，以凝聚族人之向心力並兼以娛樂賓客。多數之</w:t>
      </w:r>
      <w:r w:rsidRPr="000156A6">
        <w:t>Fatele</w:t>
      </w:r>
      <w:r w:rsidRPr="000156A6">
        <w:t>在各島之活動中心舉行，吐國政府為歡迎外賓之活動則多在潟湖飯店（</w:t>
      </w:r>
      <w:r w:rsidRPr="000156A6">
        <w:t>Funafuti Lagoon Hotel</w:t>
      </w:r>
      <w:r w:rsidRPr="000156A6">
        <w:t>）舉行。除各島之島慶外，吐國政府於</w:t>
      </w:r>
      <w:r w:rsidRPr="000156A6">
        <w:t>10</w:t>
      </w:r>
      <w:r w:rsidRPr="000156A6">
        <w:t>月</w:t>
      </w:r>
      <w:r w:rsidRPr="000156A6">
        <w:t>1</w:t>
      </w:r>
      <w:r w:rsidRPr="000156A6">
        <w:t>日舉辦獨立紀念日官方活動，此外吐瓦魯民間社交聚會活動甚多。官方社交活動方面，偶有外國使節或國際機構代表來訪，吐國政府依例或在潟湖飯店以雞尾酒會（</w:t>
      </w:r>
      <w:r w:rsidRPr="000156A6">
        <w:t>Cocktail Party</w:t>
      </w:r>
      <w:r w:rsidRPr="000156A6">
        <w:t>）接待，或在傳統聚會所舉辦餐會活動，此為官方主要之社交活動。其次民間之婚禮或節慶等，多於各島活動中心舉行，並表演傳統歌舞。</w:t>
      </w:r>
    </w:p>
    <w:p w14:paraId="65A6AA19" w14:textId="77777777" w:rsidR="001C3D48" w:rsidRPr="000156A6" w:rsidRDefault="001C3D48" w:rsidP="0070312C">
      <w:pPr>
        <w:pStyle w:val="a6"/>
        <w:ind w:firstLine="472"/>
      </w:pPr>
      <w:r w:rsidRPr="000156A6">
        <w:t>文化習俗：</w:t>
      </w:r>
    </w:p>
    <w:p w14:paraId="45D87080" w14:textId="77777777" w:rsidR="001C3D48" w:rsidRPr="000156A6" w:rsidRDefault="001C3D48" w:rsidP="0070312C">
      <w:pPr>
        <w:pStyle w:val="ad"/>
        <w:ind w:left="944" w:hanging="708"/>
      </w:pPr>
      <w:r w:rsidRPr="000156A6">
        <w:t>（一）長老制度：</w:t>
      </w:r>
      <w:proofErr w:type="gramStart"/>
      <w:r w:rsidRPr="000156A6">
        <w:t>吐國基本上</w:t>
      </w:r>
      <w:proofErr w:type="gramEnd"/>
      <w:r w:rsidRPr="000156A6">
        <w:t>仍維持傳統宗族長老制度，長老（</w:t>
      </w:r>
      <w:r w:rsidRPr="000156A6">
        <w:t>Ulualiki</w:t>
      </w:r>
      <w:r w:rsidRPr="000156A6">
        <w:t>）在各島或社區活動中地位崇高，備受尊敬，掌握重要決策之發言權，有時甚至</w:t>
      </w:r>
      <w:r w:rsidRPr="000156A6">
        <w:lastRenderedPageBreak/>
        <w:t>凌駕政治人物地位。</w:t>
      </w:r>
    </w:p>
    <w:p w14:paraId="1B60BC2A" w14:textId="77777777" w:rsidR="001C3D48" w:rsidRPr="000156A6" w:rsidRDefault="001C3D48" w:rsidP="0070312C">
      <w:pPr>
        <w:pStyle w:val="ad"/>
        <w:ind w:left="944" w:hanging="708"/>
      </w:pPr>
      <w:r w:rsidRPr="000156A6">
        <w:t>（二）共有共享制度：</w:t>
      </w:r>
      <w:proofErr w:type="gramStart"/>
      <w:r w:rsidRPr="000156A6">
        <w:t>吐國遇</w:t>
      </w:r>
      <w:proofErr w:type="gramEnd"/>
      <w:r w:rsidRPr="000156A6">
        <w:t>有重要社區活動</w:t>
      </w:r>
      <w:proofErr w:type="gramStart"/>
      <w:r w:rsidRPr="000156A6">
        <w:t>或島慶時</w:t>
      </w:r>
      <w:proofErr w:type="gramEnd"/>
      <w:r w:rsidRPr="000156A6">
        <w:t>，居民均往往自掏腰包，奉獻財力或貢獻食物等供社區族人或島民分享，由於此種分享制度之風氣普遍，</w:t>
      </w:r>
      <w:proofErr w:type="gramStart"/>
      <w:r w:rsidRPr="000156A6">
        <w:t>吐國幾乎</w:t>
      </w:r>
      <w:proofErr w:type="gramEnd"/>
      <w:r w:rsidRPr="000156A6">
        <w:t>沒有乞丐。</w:t>
      </w:r>
    </w:p>
    <w:p w14:paraId="691F4CAE" w14:textId="77777777" w:rsidR="001C3D48" w:rsidRPr="000156A6" w:rsidRDefault="001C3D48" w:rsidP="0070312C">
      <w:pPr>
        <w:pStyle w:val="ad"/>
        <w:ind w:left="944" w:hanging="708"/>
      </w:pPr>
      <w:r w:rsidRPr="000156A6">
        <w:t>（三）</w:t>
      </w:r>
      <w:proofErr w:type="gramStart"/>
      <w:r w:rsidRPr="000156A6">
        <w:t>島慶活動</w:t>
      </w:r>
      <w:proofErr w:type="gramEnd"/>
      <w:r w:rsidRPr="000156A6">
        <w:t>：</w:t>
      </w:r>
      <w:proofErr w:type="gramStart"/>
      <w:r w:rsidRPr="000156A6">
        <w:t>吐國各</w:t>
      </w:r>
      <w:proofErr w:type="gramEnd"/>
      <w:r w:rsidRPr="000156A6">
        <w:t>島均設有特定日期</w:t>
      </w:r>
      <w:proofErr w:type="gramStart"/>
      <w:r w:rsidRPr="000156A6">
        <w:t>慶祝島慶活動</w:t>
      </w:r>
      <w:proofErr w:type="gramEnd"/>
      <w:r w:rsidRPr="000156A6">
        <w:t>，男女老少全員到齊，備妥豐盛食物，酒足飯飽，載歌載舞，有時徹夜狂歡，活動持續多日，直至精疲力竭。來自特定島之公務員甚至可以在該島</w:t>
      </w:r>
      <w:proofErr w:type="gramStart"/>
      <w:r w:rsidRPr="000156A6">
        <w:t>島慶日</w:t>
      </w:r>
      <w:proofErr w:type="gramEnd"/>
      <w:r w:rsidRPr="000156A6">
        <w:t>有權休假同慶。</w:t>
      </w:r>
    </w:p>
    <w:p w14:paraId="70CD9C9B" w14:textId="77777777" w:rsidR="001C3D48" w:rsidRPr="000156A6" w:rsidRDefault="001C3D48" w:rsidP="0070312C">
      <w:pPr>
        <w:pStyle w:val="ad"/>
        <w:ind w:left="944" w:hanging="708"/>
      </w:pPr>
      <w:r w:rsidRPr="000156A6">
        <w:t>（四）頭頂裝飾盛行：</w:t>
      </w:r>
      <w:proofErr w:type="gramStart"/>
      <w:r w:rsidRPr="000156A6">
        <w:t>吐國人民</w:t>
      </w:r>
      <w:proofErr w:type="gramEnd"/>
      <w:r w:rsidRPr="000156A6">
        <w:t>遇有節慶、婚宴、生日或其他有特別紀念日時，男女經常頭戴裝飾花環（</w:t>
      </w:r>
      <w:r w:rsidRPr="000156A6">
        <w:t>Garland</w:t>
      </w:r>
      <w:r w:rsidRPr="000156A6">
        <w:t>），該等花環之編織</w:t>
      </w:r>
      <w:proofErr w:type="gramStart"/>
      <w:r w:rsidRPr="000156A6">
        <w:t>材料均取財</w:t>
      </w:r>
      <w:proofErr w:type="gramEnd"/>
      <w:r w:rsidRPr="000156A6">
        <w:t>自當地花卉或植物（各島之編織方式均有不同），用過即丟棄，極為環保。</w:t>
      </w:r>
    </w:p>
    <w:p w14:paraId="46089B2C" w14:textId="77777777" w:rsidR="008E5481" w:rsidRPr="000156A6" w:rsidRDefault="008E5481" w:rsidP="008E5481">
      <w:pPr>
        <w:pStyle w:val="ac"/>
        <w:spacing w:before="257" w:after="257"/>
        <w:ind w:left="632" w:hanging="632"/>
      </w:pPr>
      <w:r w:rsidRPr="000156A6">
        <w:rPr>
          <w:rFonts w:hint="eastAsia"/>
        </w:rPr>
        <w:t>三、政治環境：</w:t>
      </w:r>
    </w:p>
    <w:p w14:paraId="39AE9FCC" w14:textId="77777777" w:rsidR="001C3D48" w:rsidRPr="000156A6" w:rsidRDefault="001C3D48" w:rsidP="0070312C">
      <w:pPr>
        <w:pStyle w:val="a6"/>
        <w:ind w:firstLine="472"/>
      </w:pPr>
      <w:r w:rsidRPr="000156A6">
        <w:t>吐瓦魯原為英國殖民地，</w:t>
      </w:r>
      <w:r w:rsidRPr="000156A6">
        <w:t>1978</w:t>
      </w:r>
      <w:r w:rsidRPr="000156A6">
        <w:t>年獨立，實行英國責任內閣制，目前奉英國國王為國家元首，由總督代行國王職權，根據憲法規定，總督須為吐瓦魯公民，由內閣總理推薦，經國王任命。現任總督</w:t>
      </w:r>
      <w:proofErr w:type="spellStart"/>
      <w:r w:rsidRPr="000156A6">
        <w:t>Tofiga</w:t>
      </w:r>
      <w:proofErr w:type="spellEnd"/>
      <w:r w:rsidRPr="000156A6">
        <w:t xml:space="preserve"> </w:t>
      </w:r>
      <w:proofErr w:type="spellStart"/>
      <w:r w:rsidRPr="000156A6">
        <w:t>Vaevalu</w:t>
      </w:r>
      <w:proofErr w:type="spellEnd"/>
      <w:r w:rsidRPr="000156A6">
        <w:t xml:space="preserve"> Falani</w:t>
      </w:r>
      <w:r w:rsidRPr="000156A6">
        <w:t>於</w:t>
      </w:r>
      <w:r w:rsidRPr="000156A6">
        <w:t>2021</w:t>
      </w:r>
      <w:r w:rsidRPr="000156A6">
        <w:t>年</w:t>
      </w:r>
      <w:r w:rsidRPr="000156A6">
        <w:t>9</w:t>
      </w:r>
      <w:r w:rsidRPr="000156A6">
        <w:t>月上任，嗣於</w:t>
      </w:r>
      <w:r w:rsidRPr="000156A6">
        <w:t>2025</w:t>
      </w:r>
      <w:r w:rsidRPr="000156A6">
        <w:t>年</w:t>
      </w:r>
      <w:r w:rsidRPr="000156A6">
        <w:t>9</w:t>
      </w:r>
      <w:r w:rsidRPr="000156A6">
        <w:t>月獲延任一年。</w:t>
      </w:r>
    </w:p>
    <w:p w14:paraId="7B351FCF" w14:textId="77777777" w:rsidR="001C3D48" w:rsidRPr="000156A6" w:rsidRDefault="001C3D48" w:rsidP="0070312C">
      <w:pPr>
        <w:pStyle w:val="a6"/>
        <w:ind w:firstLine="472"/>
      </w:pPr>
      <w:r w:rsidRPr="000156A6">
        <w:t>國會為一院制，由</w:t>
      </w:r>
      <w:r w:rsidRPr="000156A6">
        <w:t>8</w:t>
      </w:r>
      <w:r w:rsidRPr="000156A6">
        <w:t>個島各選出</w:t>
      </w:r>
      <w:r w:rsidRPr="000156A6">
        <w:t>2</w:t>
      </w:r>
      <w:r w:rsidRPr="000156A6">
        <w:t>名國會議員，全國合計</w:t>
      </w:r>
      <w:r w:rsidRPr="000156A6">
        <w:t>16</w:t>
      </w:r>
      <w:r w:rsidRPr="000156A6">
        <w:t>位國會議員組成國會，並由議員互選產生議長一人。現任議長為伊塔雷理（</w:t>
      </w:r>
      <w:r w:rsidRPr="000156A6">
        <w:t xml:space="preserve">Sir Iakoba </w:t>
      </w:r>
      <w:proofErr w:type="spellStart"/>
      <w:r w:rsidRPr="000156A6">
        <w:t>Italeli</w:t>
      </w:r>
      <w:proofErr w:type="spellEnd"/>
      <w:r w:rsidRPr="000156A6">
        <w:t>）。</w:t>
      </w:r>
    </w:p>
    <w:p w14:paraId="40124C13" w14:textId="77777777" w:rsidR="001C3D48" w:rsidRPr="000156A6" w:rsidRDefault="001C3D48" w:rsidP="0070312C">
      <w:pPr>
        <w:pStyle w:val="a6"/>
        <w:ind w:firstLine="472"/>
      </w:pPr>
      <w:r w:rsidRPr="000156A6">
        <w:t>政體實行責任內閣制，總理由執政派國會議員相互推選，總理選出後籌組內閣，並將內閣部長名單送請總督任命後組成政府，實際掌握國政運作。</w:t>
      </w:r>
    </w:p>
    <w:p w14:paraId="18FD42C1" w14:textId="77777777" w:rsidR="001C3D48" w:rsidRPr="000156A6" w:rsidRDefault="001C3D48" w:rsidP="0070312C">
      <w:pPr>
        <w:pStyle w:val="a6"/>
        <w:ind w:firstLine="472"/>
      </w:pPr>
      <w:r w:rsidRPr="000156A6">
        <w:t>吐國並無正式政黨組織，議員間自行聯合組成政團，多數者為執政派，少數者為在野派。</w:t>
      </w:r>
      <w:r w:rsidRPr="000156A6">
        <w:t>2024</w:t>
      </w:r>
      <w:r w:rsidRPr="000156A6">
        <w:t>年</w:t>
      </w:r>
      <w:r w:rsidRPr="000156A6">
        <w:t>1</w:t>
      </w:r>
      <w:r w:rsidRPr="000156A6">
        <w:t>月國會大選共有</w:t>
      </w:r>
      <w:r w:rsidRPr="000156A6">
        <w:t>6</w:t>
      </w:r>
      <w:r w:rsidRPr="000156A6">
        <w:t>位新人勝選，組成執政派</w:t>
      </w:r>
      <w:r w:rsidRPr="000156A6">
        <w:t>13</w:t>
      </w:r>
      <w:r w:rsidRPr="000156A6">
        <w:t>席議員，由戴斐立（</w:t>
      </w:r>
      <w:r w:rsidRPr="000156A6">
        <w:t>Feleti Teo</w:t>
      </w:r>
      <w:r w:rsidRPr="000156A6">
        <w:t>）擔任總理。</w:t>
      </w:r>
    </w:p>
    <w:p w14:paraId="46F6B563" w14:textId="77777777" w:rsidR="001C3D48" w:rsidRPr="000156A6" w:rsidRDefault="001C3D48" w:rsidP="0070312C">
      <w:pPr>
        <w:pStyle w:val="a6"/>
        <w:ind w:firstLine="472"/>
      </w:pPr>
      <w:r w:rsidRPr="000156A6">
        <w:t>吐國國內設有高等法院、地方法院及島嶼法院。對高等法院之判決不服時，則可訴請上訴法院加以裁決，如再不服，則上訴於英國之樞密院（</w:t>
      </w:r>
      <w:r w:rsidRPr="000156A6">
        <w:t>Privy Council</w:t>
      </w:r>
      <w:r w:rsidRPr="000156A6">
        <w:t>）司</w:t>
      </w:r>
      <w:r w:rsidRPr="000156A6">
        <w:lastRenderedPageBreak/>
        <w:t>法委員會作最終審判。</w:t>
      </w:r>
    </w:p>
    <w:p w14:paraId="0199778D" w14:textId="77777777" w:rsidR="001C3D48" w:rsidRPr="000156A6" w:rsidRDefault="001C3D48" w:rsidP="0070312C">
      <w:pPr>
        <w:pStyle w:val="a6"/>
        <w:ind w:firstLine="472"/>
      </w:pPr>
      <w:r w:rsidRPr="000156A6">
        <w:t>吐國國會席次係由</w:t>
      </w:r>
      <w:r w:rsidRPr="000156A6">
        <w:t>8</w:t>
      </w:r>
      <w:r w:rsidRPr="000156A6">
        <w:t>個島嶼</w:t>
      </w:r>
      <w:r w:rsidRPr="000156A6">
        <w:t>Nanumea</w:t>
      </w:r>
      <w:r w:rsidRPr="000156A6">
        <w:t>、</w:t>
      </w:r>
      <w:r w:rsidRPr="000156A6">
        <w:t>Niutao</w:t>
      </w:r>
      <w:r w:rsidRPr="000156A6">
        <w:t>、</w:t>
      </w:r>
      <w:r w:rsidRPr="000156A6">
        <w:t>Nanumaga</w:t>
      </w:r>
      <w:r w:rsidRPr="000156A6">
        <w:t>、</w:t>
      </w:r>
      <w:r w:rsidRPr="000156A6">
        <w:t>Nui</w:t>
      </w:r>
      <w:r w:rsidRPr="000156A6">
        <w:t>、</w:t>
      </w:r>
      <w:r w:rsidRPr="000156A6">
        <w:t>Vaitupu</w:t>
      </w:r>
      <w:r w:rsidRPr="000156A6">
        <w:t>、</w:t>
      </w:r>
      <w:r w:rsidRPr="000156A6">
        <w:t>Nukufetau</w:t>
      </w:r>
      <w:r w:rsidRPr="000156A6">
        <w:t>、</w:t>
      </w:r>
      <w:r w:rsidRPr="000156A6">
        <w:t>Funafuti</w:t>
      </w:r>
      <w:r w:rsidRPr="000156A6">
        <w:t>（首都富那富提所在之島嶼）、</w:t>
      </w:r>
      <w:r w:rsidRPr="000156A6">
        <w:t>Nukulaelae</w:t>
      </w:r>
      <w:r w:rsidRPr="000156A6">
        <w:t>各選出兩名議員，至於</w:t>
      </w:r>
      <w:r w:rsidRPr="000156A6">
        <w:t>Niulakita</w:t>
      </w:r>
      <w:r w:rsidRPr="000156A6">
        <w:t>島則因人口太少無席次，全國國會議員共</w:t>
      </w:r>
      <w:r w:rsidRPr="000156A6">
        <w:t>16</w:t>
      </w:r>
      <w:r w:rsidRPr="000156A6">
        <w:t>席次，每四年選舉一次，當選之</w:t>
      </w:r>
      <w:r w:rsidRPr="000156A6">
        <w:t>16</w:t>
      </w:r>
      <w:r w:rsidRPr="000156A6">
        <w:t>位議員，互相結盟成派，由多數派執政。</w:t>
      </w:r>
    </w:p>
    <w:p w14:paraId="1ABFD0D1" w14:textId="77777777" w:rsidR="00F71112" w:rsidRPr="000156A6" w:rsidRDefault="00F71112" w:rsidP="008E5481">
      <w:pPr>
        <w:rPr>
          <w:lang w:eastAsia="zh-TW"/>
        </w:rPr>
      </w:pPr>
    </w:p>
    <w:p w14:paraId="4BBAB219" w14:textId="77777777" w:rsidR="008E5481" w:rsidRPr="000156A6" w:rsidRDefault="008E5481" w:rsidP="008E5481">
      <w:pPr>
        <w:rPr>
          <w:lang w:eastAsia="zh-TW"/>
        </w:rPr>
      </w:pPr>
    </w:p>
    <w:p w14:paraId="544F508F" w14:textId="77777777" w:rsidR="008E5481" w:rsidRPr="000156A6" w:rsidRDefault="008E5481" w:rsidP="008E5481">
      <w:pPr>
        <w:rPr>
          <w:lang w:eastAsia="zh-TW"/>
        </w:rPr>
      </w:pPr>
    </w:p>
    <w:p w14:paraId="01D251DF" w14:textId="77777777" w:rsidR="008E5481" w:rsidRPr="000156A6" w:rsidRDefault="008E5481" w:rsidP="008E5481">
      <w:pPr>
        <w:rPr>
          <w:lang w:eastAsia="zh-TW"/>
        </w:rPr>
      </w:pPr>
    </w:p>
    <w:p w14:paraId="7C9B9C45" w14:textId="77777777" w:rsidR="008E5481" w:rsidRPr="000156A6" w:rsidRDefault="008E5481" w:rsidP="008E5481">
      <w:pPr>
        <w:rPr>
          <w:lang w:eastAsia="zh-TW"/>
        </w:rPr>
      </w:pPr>
    </w:p>
    <w:p w14:paraId="78C6EF1D" w14:textId="77777777" w:rsidR="00F71112" w:rsidRPr="000156A6" w:rsidRDefault="00F71112">
      <w:pPr>
        <w:rPr>
          <w:lang w:eastAsia="zh-TW"/>
        </w:rPr>
        <w:sectPr w:rsidR="00F71112" w:rsidRPr="000156A6">
          <w:headerReference w:type="even" r:id="rId13"/>
          <w:headerReference w:type="default" r:id="rId14"/>
          <w:footerReference w:type="even" r:id="rId15"/>
          <w:footerReference w:type="default" r:id="rId16"/>
          <w:headerReference w:type="first" r:id="rId17"/>
          <w:footerReference w:type="first" r:id="rId18"/>
          <w:pgSz w:w="11906" w:h="16838"/>
          <w:pgMar w:top="2268" w:right="1701" w:bottom="1701" w:left="1701" w:header="1134" w:footer="851" w:gutter="0"/>
          <w:pgNumType w:start="1"/>
          <w:cols w:space="720"/>
          <w:docGrid w:type="linesAndChars" w:linePitch="514" w:charSpace="-820"/>
        </w:sectPr>
      </w:pPr>
    </w:p>
    <w:p w14:paraId="02D0199C" w14:textId="77777777" w:rsidR="00F71112" w:rsidRPr="000156A6" w:rsidRDefault="00F71112">
      <w:pPr>
        <w:pStyle w:val="ab"/>
        <w:spacing w:before="514" w:after="771"/>
      </w:pPr>
      <w:bookmarkStart w:id="1" w:name="_Toc228818715"/>
      <w:r w:rsidRPr="000156A6">
        <w:rPr>
          <w:rFonts w:hint="eastAsia"/>
        </w:rPr>
        <w:lastRenderedPageBreak/>
        <w:t>第貳章　經濟環境</w:t>
      </w:r>
      <w:bookmarkEnd w:id="1"/>
    </w:p>
    <w:p w14:paraId="5007339A" w14:textId="77777777" w:rsidR="00F71112" w:rsidRPr="000156A6" w:rsidRDefault="00F71112" w:rsidP="004B5ACA">
      <w:pPr>
        <w:pStyle w:val="ac"/>
        <w:spacing w:before="257" w:after="257"/>
        <w:ind w:left="632" w:hanging="632"/>
      </w:pPr>
      <w:r w:rsidRPr="000156A6">
        <w:rPr>
          <w:rFonts w:hint="eastAsia"/>
        </w:rPr>
        <w:t>一、經濟概況：</w:t>
      </w:r>
    </w:p>
    <w:p w14:paraId="748452D2" w14:textId="67075EDC" w:rsidR="001C3D48" w:rsidRPr="000156A6" w:rsidRDefault="001C3D48" w:rsidP="0070312C">
      <w:pPr>
        <w:pStyle w:val="a6"/>
        <w:ind w:firstLine="472"/>
      </w:pPr>
      <w:r w:rsidRPr="000156A6">
        <w:t>吐京</w:t>
      </w:r>
      <w:r w:rsidR="004B176D" w:rsidRPr="000156A6">
        <w:rPr>
          <w:rFonts w:hint="eastAsia"/>
          <w:color w:val="FF00FF"/>
        </w:rPr>
        <w:t>（</w:t>
      </w:r>
      <w:r w:rsidR="004B176D" w:rsidRPr="000156A6">
        <w:rPr>
          <w:rFonts w:hint="eastAsia"/>
          <w:color w:val="FF00FF"/>
          <w:lang w:eastAsia="zh-TW"/>
        </w:rPr>
        <w:t>Funafuti</w:t>
      </w:r>
      <w:r w:rsidR="004B176D" w:rsidRPr="000156A6">
        <w:rPr>
          <w:rFonts w:hint="eastAsia"/>
          <w:color w:val="FF00FF"/>
        </w:rPr>
        <w:t>）</w:t>
      </w:r>
      <w:r w:rsidRPr="000156A6">
        <w:t>目前僅有中國大陸人士投資開設及當地人經營之雜貨五金店數家，規模甚小，尚無現代化大型超市或購物中心，市場經濟規模極小。</w:t>
      </w:r>
    </w:p>
    <w:p w14:paraId="136A2D71" w14:textId="0B0ABBED" w:rsidR="001C3D48" w:rsidRPr="000156A6" w:rsidRDefault="001C3D48" w:rsidP="0070312C">
      <w:pPr>
        <w:pStyle w:val="a6"/>
        <w:ind w:firstLine="472"/>
      </w:pPr>
      <w:r w:rsidRPr="000156A6">
        <w:t>吐國為聯合國認定之低度開發國家，境內並無礦產，資源貧乏，且陸地面積狹小，土壤貧瘠，不適於耕種，並無具規模之漁牧產業，多數人以捕魚及盛產之椰子及麵包果維持生計，除家庭式手工藝品生產外，無任何工業生產，亦無外人投資業務，吐</w:t>
      </w:r>
      <w:r w:rsidR="004B176D" w:rsidRPr="000156A6">
        <w:rPr>
          <w:rFonts w:hint="eastAsia"/>
          <w:color w:val="FF00FF"/>
        </w:rPr>
        <w:t>國</w:t>
      </w:r>
      <w:r w:rsidRPr="000156A6">
        <w:t>政府鼓勵業者經營與投資相關事業。</w:t>
      </w:r>
    </w:p>
    <w:p w14:paraId="7EB3E430" w14:textId="77777777" w:rsidR="00F71112" w:rsidRPr="000156A6" w:rsidRDefault="00F71112" w:rsidP="004B5ACA">
      <w:pPr>
        <w:pStyle w:val="ac"/>
        <w:spacing w:before="257" w:after="257"/>
        <w:ind w:left="632" w:hanging="632"/>
      </w:pPr>
      <w:r w:rsidRPr="000156A6">
        <w:rPr>
          <w:rFonts w:hint="eastAsia"/>
        </w:rPr>
        <w:t>二、天然資源：</w:t>
      </w:r>
    </w:p>
    <w:p w14:paraId="26605E6E" w14:textId="77777777" w:rsidR="001C3D48" w:rsidRPr="000156A6" w:rsidRDefault="001C3D48" w:rsidP="0070312C">
      <w:pPr>
        <w:pStyle w:val="a6"/>
        <w:ind w:firstLine="472"/>
      </w:pPr>
      <w:r w:rsidRPr="000156A6">
        <w:t>漁產豐富，魚種以鮪魚、飛魚、油魚為大宗。農業方面，我技術團分別協助吐國農業部於吐京</w:t>
      </w:r>
      <w:r w:rsidRPr="000156A6">
        <w:t>Fongafale</w:t>
      </w:r>
      <w:r w:rsidRPr="000156A6">
        <w:t>成立友誼農場、</w:t>
      </w:r>
      <w:proofErr w:type="spellStart"/>
      <w:r w:rsidRPr="000156A6">
        <w:t>Funafala</w:t>
      </w:r>
      <w:proofErr w:type="spellEnd"/>
      <w:r w:rsidRPr="000156A6">
        <w:t>小離島成立美好農場，以及在</w:t>
      </w:r>
      <w:proofErr w:type="spellStart"/>
      <w:r w:rsidRPr="000156A6">
        <w:t>Vaitupu</w:t>
      </w:r>
      <w:proofErr w:type="spellEnd"/>
      <w:r w:rsidRPr="000156A6">
        <w:t>外島設立希望農場，種植熱帶蔬果水果，吐京友誼農場產量有限，倘遇旱季無雨，栽植亦受限制，</w:t>
      </w:r>
      <w:proofErr w:type="spellStart"/>
      <w:r w:rsidRPr="000156A6">
        <w:t>Vaitupu</w:t>
      </w:r>
      <w:proofErr w:type="spellEnd"/>
      <w:r w:rsidRPr="000156A6">
        <w:t>外島希望農場蔬果產量逐漸擴增，按船期逐步轉運供應吐京所需。另由技術團輔導之民間家庭菜圃，戶數不多，規模極小，因缺表土且天然環境不良，經營情況亦不穩定。</w:t>
      </w:r>
    </w:p>
    <w:p w14:paraId="546AB7BF" w14:textId="77777777" w:rsidR="00F71112" w:rsidRPr="000156A6" w:rsidRDefault="00F71112" w:rsidP="004B5ACA">
      <w:pPr>
        <w:pStyle w:val="ac"/>
        <w:spacing w:before="257" w:after="257"/>
        <w:ind w:left="632" w:hanging="632"/>
      </w:pPr>
      <w:r w:rsidRPr="000156A6">
        <w:rPr>
          <w:rFonts w:hint="eastAsia"/>
        </w:rPr>
        <w:t xml:space="preserve">三、產業概況： </w:t>
      </w:r>
    </w:p>
    <w:p w14:paraId="21732B90" w14:textId="77777777" w:rsidR="001C3D48" w:rsidRPr="000156A6" w:rsidRDefault="001C3D48" w:rsidP="0070312C">
      <w:pPr>
        <w:pStyle w:val="a6"/>
        <w:ind w:firstLine="472"/>
      </w:pPr>
      <w:r w:rsidRPr="000156A6">
        <w:t>美國與吐瓦魯之雙邊貿易額甚微，川普政府之貿易與關稅政策對於吐瓦魯之產業發展，似未產生鉅大衝擊。</w:t>
      </w:r>
    </w:p>
    <w:p w14:paraId="5A5AFF23" w14:textId="77777777" w:rsidR="001C3D48" w:rsidRPr="000156A6" w:rsidRDefault="001C3D48" w:rsidP="0070312C">
      <w:pPr>
        <w:pStyle w:val="a6"/>
        <w:ind w:firstLine="472"/>
      </w:pPr>
      <w:r w:rsidRPr="000156A6">
        <w:t>吐瓦魯無工業及製造業相關生產，僅簡易水產品加工。</w:t>
      </w:r>
    </w:p>
    <w:p w14:paraId="6FFADB05" w14:textId="77777777" w:rsidR="001C3D48" w:rsidRPr="000156A6" w:rsidRDefault="001C3D48" w:rsidP="0070312C">
      <w:pPr>
        <w:pStyle w:val="ad"/>
        <w:ind w:left="944" w:hanging="708"/>
      </w:pPr>
      <w:r w:rsidRPr="000156A6">
        <w:lastRenderedPageBreak/>
        <w:t>（一）重要服務業之經營現況：</w:t>
      </w:r>
      <w:r w:rsidRPr="000156A6">
        <w:t xml:space="preserve"> </w:t>
      </w:r>
    </w:p>
    <w:p w14:paraId="05B151F2" w14:textId="77777777" w:rsidR="001C3D48" w:rsidRPr="000156A6" w:rsidRDefault="001C3D48" w:rsidP="0070312C">
      <w:pPr>
        <w:pStyle w:val="af4"/>
      </w:pPr>
      <w:r w:rsidRPr="000156A6">
        <w:t>１、旅館：</w:t>
      </w:r>
    </w:p>
    <w:p w14:paraId="7EA15F97" w14:textId="450B8BAA" w:rsidR="001C3D48" w:rsidRPr="000156A6" w:rsidRDefault="001C3D48" w:rsidP="0070312C">
      <w:pPr>
        <w:pStyle w:val="af6"/>
        <w:ind w:left="1416" w:firstLine="472"/>
      </w:pPr>
      <w:r w:rsidRPr="000156A6">
        <w:t>最大且唯一旅館</w:t>
      </w:r>
      <w:r w:rsidRPr="000156A6">
        <w:t>1</w:t>
      </w:r>
      <w:r w:rsidRPr="000156A6">
        <w:t>家潟湖飯店（</w:t>
      </w:r>
      <w:r w:rsidRPr="000156A6">
        <w:t>Funafuti Lagoon Hotel</w:t>
      </w:r>
      <w:r w:rsidRPr="000156A6">
        <w:t>），電話：</w:t>
      </w:r>
      <w:r w:rsidRPr="000156A6">
        <w:t>20501</w:t>
      </w:r>
      <w:r w:rsidR="004B176D" w:rsidRPr="000156A6">
        <w:rPr>
          <w:rFonts w:hint="eastAsia"/>
          <w:color w:val="FF00FF"/>
          <w:lang w:eastAsia="zh-TW"/>
        </w:rPr>
        <w:t>，電子郵件信箱：</w:t>
      </w:r>
      <w:r w:rsidR="004B176D" w:rsidRPr="000156A6">
        <w:rPr>
          <w:rFonts w:hint="eastAsia"/>
          <w:color w:val="FF00FF"/>
          <w:lang w:eastAsia="zh-TW"/>
        </w:rPr>
        <w:t>info@funafutilagoonhotel.tv</w:t>
      </w:r>
      <w:r w:rsidRPr="000156A6">
        <w:t>。原有</w:t>
      </w:r>
      <w:r w:rsidRPr="000156A6">
        <w:t>16</w:t>
      </w:r>
      <w:r w:rsidRPr="000156A6">
        <w:t>個房間，</w:t>
      </w:r>
      <w:r w:rsidRPr="000156A6">
        <w:t>2019</w:t>
      </w:r>
      <w:r w:rsidRPr="000156A6">
        <w:t>年吐國主辦太平洋島國論壇期間，增建</w:t>
      </w:r>
      <w:r w:rsidRPr="000156A6">
        <w:t>20</w:t>
      </w:r>
      <w:r w:rsidRPr="000156A6">
        <w:t>間小木屋，屋況舒適，飯店大部分房間有冷氣，惟浴室無熱水供應，旺季時經常客滿，服務品質尚可。小型民宿數家，其中</w:t>
      </w:r>
      <w:proofErr w:type="spellStart"/>
      <w:r w:rsidRPr="000156A6">
        <w:t>Filamona</w:t>
      </w:r>
      <w:proofErr w:type="spellEnd"/>
      <w:r w:rsidRPr="000156A6">
        <w:t xml:space="preserve"> Lodge</w:t>
      </w:r>
      <w:r w:rsidRPr="000156A6">
        <w:t>位於機場旁較為有名，電話：</w:t>
      </w:r>
      <w:r w:rsidRPr="000156A6">
        <w:t>20833</w:t>
      </w:r>
      <w:r w:rsidRPr="000156A6">
        <w:t>、</w:t>
      </w:r>
      <w:r w:rsidRPr="000156A6">
        <w:t>20983</w:t>
      </w:r>
      <w:r w:rsidRPr="000156A6">
        <w:t>。</w:t>
      </w:r>
    </w:p>
    <w:p w14:paraId="0FDD2A48" w14:textId="77777777" w:rsidR="001C3D48" w:rsidRPr="000156A6" w:rsidRDefault="001C3D48" w:rsidP="0070312C">
      <w:pPr>
        <w:pStyle w:val="af4"/>
      </w:pPr>
      <w:r w:rsidRPr="000156A6">
        <w:t>２、媒體及廣播電台：</w:t>
      </w:r>
    </w:p>
    <w:p w14:paraId="32ABBA8A" w14:textId="3093A11A" w:rsidR="001C3D48" w:rsidRPr="000156A6" w:rsidRDefault="001C3D48" w:rsidP="0070312C">
      <w:pPr>
        <w:pStyle w:val="af6"/>
        <w:ind w:left="1416" w:firstLine="472"/>
      </w:pPr>
      <w:r w:rsidRPr="000156A6">
        <w:t>吐國並無自行經營之電視台，吐國電訊局</w:t>
      </w:r>
      <w:r w:rsidRPr="000156A6">
        <w:t>2006</w:t>
      </w:r>
      <w:r w:rsidRPr="000156A6">
        <w:t>年</w:t>
      </w:r>
      <w:r w:rsidRPr="000156A6">
        <w:t>2</w:t>
      </w:r>
      <w:r w:rsidRPr="000156A6">
        <w:t>月始提供衛星電視服務，惟於吐國並不普遍，可接收</w:t>
      </w:r>
      <w:r w:rsidRPr="000156A6">
        <w:t>23</w:t>
      </w:r>
      <w:r w:rsidRPr="000156A6">
        <w:t>個電視頻道。</w:t>
      </w:r>
      <w:r w:rsidRPr="000156A6">
        <w:t>2019</w:t>
      </w:r>
      <w:r w:rsidRPr="000156A6">
        <w:t>年</w:t>
      </w:r>
      <w:r w:rsidRPr="000156A6">
        <w:t>12</w:t>
      </w:r>
      <w:r w:rsidRPr="000156A6">
        <w:t>月由</w:t>
      </w:r>
      <w:r w:rsidRPr="000156A6">
        <w:t>Melanesian Media Group</w:t>
      </w:r>
      <w:r w:rsidRPr="000156A6">
        <w:t>成立</w:t>
      </w:r>
      <w:r w:rsidRPr="000156A6">
        <w:t>Tuvalu. TV</w:t>
      </w:r>
      <w:r w:rsidRPr="000156A6">
        <w:t>數位電視平台，提供</w:t>
      </w:r>
      <w:r w:rsidRPr="000156A6">
        <w:t>11</w:t>
      </w:r>
      <w:r w:rsidRPr="000156A6">
        <w:t>個付費電視頻道。廣播電台則有吐瓦魯國家廣播電台（</w:t>
      </w:r>
      <w:r w:rsidRPr="000156A6">
        <w:t>Radio of Tuvalu</w:t>
      </w:r>
      <w:r w:rsidRPr="000156A6">
        <w:t>）</w:t>
      </w:r>
      <w:r w:rsidRPr="000156A6">
        <w:t>1</w:t>
      </w:r>
      <w:r w:rsidRPr="000156A6">
        <w:t>家，早、午、晚各以吐瓦魯語播報，早晚亦</w:t>
      </w:r>
      <w:r w:rsidR="004B176D" w:rsidRPr="000156A6">
        <w:rPr>
          <w:rFonts w:hint="eastAsia"/>
          <w:color w:val="FF00FF"/>
          <w:lang w:eastAsia="zh-TW"/>
        </w:rPr>
        <w:t>有</w:t>
      </w:r>
      <w:r w:rsidRPr="000156A6">
        <w:t>英語播報新聞。目前無報紙發行。</w:t>
      </w:r>
    </w:p>
    <w:p w14:paraId="01200452" w14:textId="77777777" w:rsidR="001C3D48" w:rsidRPr="000156A6" w:rsidRDefault="001C3D48" w:rsidP="0070312C">
      <w:pPr>
        <w:pStyle w:val="af4"/>
      </w:pPr>
      <w:r w:rsidRPr="000156A6">
        <w:t>３、銀行：</w:t>
      </w:r>
    </w:p>
    <w:p w14:paraId="44527C81" w14:textId="77777777" w:rsidR="001C3D48" w:rsidRPr="000156A6" w:rsidRDefault="001C3D48" w:rsidP="0070312C">
      <w:pPr>
        <w:pStyle w:val="af6"/>
        <w:ind w:left="1416" w:firstLine="472"/>
      </w:pPr>
      <w:r w:rsidRPr="000156A6">
        <w:t>吐國有</w:t>
      </w:r>
      <w:r w:rsidRPr="000156A6">
        <w:t>2</w:t>
      </w:r>
      <w:r w:rsidRPr="000156A6">
        <w:t>家銀行：</w:t>
      </w:r>
    </w:p>
    <w:p w14:paraId="2B7F3BFB" w14:textId="77777777" w:rsidR="001C3D48" w:rsidRPr="000156A6" w:rsidRDefault="001C3D48" w:rsidP="0070312C">
      <w:pPr>
        <w:pStyle w:val="14"/>
        <w:ind w:left="1790" w:hanging="610"/>
      </w:pPr>
      <w:r w:rsidRPr="000156A6">
        <w:t>（</w:t>
      </w:r>
      <w:r w:rsidRPr="000156A6">
        <w:t>1</w:t>
      </w:r>
      <w:r w:rsidRPr="000156A6">
        <w:t>）吐瓦魯國家銀行（</w:t>
      </w:r>
      <w:r w:rsidRPr="000156A6">
        <w:t>National Bank of Tuvalu</w:t>
      </w:r>
      <w:r w:rsidRPr="000156A6">
        <w:t>）</w:t>
      </w:r>
    </w:p>
    <w:p w14:paraId="4B2CC654" w14:textId="77777777" w:rsidR="001C3D48" w:rsidRPr="000156A6" w:rsidRDefault="001C3D48" w:rsidP="0070312C">
      <w:pPr>
        <w:pStyle w:val="14"/>
        <w:ind w:left="1790" w:hanging="610"/>
      </w:pPr>
      <w:r w:rsidRPr="000156A6">
        <w:t>（</w:t>
      </w:r>
      <w:r w:rsidRPr="000156A6">
        <w:t>2</w:t>
      </w:r>
      <w:r w:rsidRPr="000156A6">
        <w:t>）吐瓦魯開發銀行（</w:t>
      </w:r>
      <w:r w:rsidRPr="000156A6">
        <w:t>Development Bank of Tuvalu</w:t>
      </w:r>
      <w:r w:rsidRPr="000156A6">
        <w:t>）。後者僅經營小型企業貸款與建屋等貸款業務，不經營存款與外幣兌換業務，外幣之兌換需向吐瓦魯國家銀行辦理，惟兌換率不划算，建議訪客先在國內兌妥定額澳幣攜帶來吐備用。吐瓦魯國家銀行位於</w:t>
      </w:r>
      <w:proofErr w:type="spellStart"/>
      <w:r w:rsidRPr="000156A6">
        <w:t>Vaiaku</w:t>
      </w:r>
      <w:proofErr w:type="spellEnd"/>
      <w:r w:rsidRPr="000156A6">
        <w:t>區，在機場入出境大廳附近。營業時間：星期一至星</w:t>
      </w:r>
      <w:r w:rsidRPr="000156A6">
        <w:rPr>
          <w:spacing w:val="0"/>
          <w:kern w:val="24"/>
        </w:rPr>
        <w:t>期五上午</w:t>
      </w:r>
      <w:r w:rsidRPr="000156A6">
        <w:rPr>
          <w:spacing w:val="0"/>
          <w:kern w:val="24"/>
        </w:rPr>
        <w:t>9</w:t>
      </w:r>
      <w:r w:rsidRPr="000156A6">
        <w:rPr>
          <w:spacing w:val="0"/>
          <w:kern w:val="24"/>
        </w:rPr>
        <w:t>時至下午</w:t>
      </w:r>
      <w:r w:rsidRPr="000156A6">
        <w:rPr>
          <w:spacing w:val="0"/>
          <w:kern w:val="24"/>
        </w:rPr>
        <w:t>2</w:t>
      </w:r>
      <w:r w:rsidRPr="000156A6">
        <w:rPr>
          <w:spacing w:val="0"/>
          <w:kern w:val="24"/>
        </w:rPr>
        <w:t>時。電話：</w:t>
      </w:r>
      <w:r w:rsidRPr="000156A6">
        <w:rPr>
          <w:spacing w:val="0"/>
          <w:kern w:val="24"/>
        </w:rPr>
        <w:t>20792</w:t>
      </w:r>
      <w:r w:rsidRPr="000156A6">
        <w:rPr>
          <w:spacing w:val="0"/>
          <w:kern w:val="24"/>
        </w:rPr>
        <w:t>，</w:t>
      </w:r>
      <w:r w:rsidRPr="000156A6">
        <w:rPr>
          <w:spacing w:val="0"/>
          <w:kern w:val="24"/>
        </w:rPr>
        <w:t>20803</w:t>
      </w:r>
      <w:r w:rsidRPr="000156A6">
        <w:rPr>
          <w:spacing w:val="0"/>
          <w:kern w:val="24"/>
        </w:rPr>
        <w:t>；傳真：</w:t>
      </w:r>
      <w:r w:rsidRPr="000156A6">
        <w:rPr>
          <w:spacing w:val="0"/>
          <w:kern w:val="24"/>
        </w:rPr>
        <w:t>20664</w:t>
      </w:r>
      <w:r w:rsidRPr="000156A6">
        <w:rPr>
          <w:spacing w:val="0"/>
          <w:kern w:val="24"/>
        </w:rPr>
        <w:t>。</w:t>
      </w:r>
      <w:r w:rsidRPr="000156A6">
        <w:t>吐國於</w:t>
      </w:r>
      <w:r w:rsidRPr="000156A6">
        <w:t>2025</w:t>
      </w:r>
      <w:r w:rsidRPr="000156A6">
        <w:t>年</w:t>
      </w:r>
      <w:r w:rsidRPr="000156A6">
        <w:t>4</w:t>
      </w:r>
      <w:r w:rsidRPr="000156A6">
        <w:t>月中旬在首都富納富提啟用吐國首批自動提款</w:t>
      </w:r>
      <w:r w:rsidRPr="000156A6">
        <w:lastRenderedPageBreak/>
        <w:t>機（</w:t>
      </w:r>
      <w:r w:rsidRPr="000156A6">
        <w:t>ATM</w:t>
      </w:r>
      <w:r w:rsidRPr="000156A6">
        <w:t>），該島各地首批設置數量為</w:t>
      </w:r>
      <w:r w:rsidRPr="000156A6">
        <w:t>5</w:t>
      </w:r>
      <w:r w:rsidRPr="000156A6">
        <w:t>台，惟限於預先向吐瓦魯國家銀行（</w:t>
      </w:r>
      <w:r w:rsidRPr="000156A6">
        <w:t>National Bank of Tuvalu</w:t>
      </w:r>
      <w:r w:rsidRPr="000156A6">
        <w:t>）辦理預付卡之該行存款客戶方能使用，仍以現金（澳幣）進行交易及商業行為為主。吐國銀行迄無發行信用卡，一般商號亦不接受使用信用卡及美金；持美金現金之遊客可向吐瓦魯國家銀行兌換成澳幣。</w:t>
      </w:r>
    </w:p>
    <w:p w14:paraId="0FC15C8F" w14:textId="77777777" w:rsidR="001C3D48" w:rsidRPr="000156A6" w:rsidRDefault="001C3D48" w:rsidP="0070312C">
      <w:pPr>
        <w:pStyle w:val="af4"/>
      </w:pPr>
      <w:r w:rsidRPr="000156A6">
        <w:t>４、餐廳：</w:t>
      </w:r>
    </w:p>
    <w:p w14:paraId="08089DD7" w14:textId="77777777" w:rsidR="001C3D48" w:rsidRPr="000156A6" w:rsidRDefault="001C3D48" w:rsidP="0070312C">
      <w:pPr>
        <w:pStyle w:val="af6"/>
        <w:ind w:left="1416" w:firstLine="472"/>
      </w:pPr>
      <w:r w:rsidRPr="000156A6">
        <w:t>當地餐廳有</w:t>
      </w:r>
      <w:r w:rsidRPr="000156A6">
        <w:t>Sue’s Kitchen</w:t>
      </w:r>
      <w:r w:rsidRPr="000156A6">
        <w:t>、</w:t>
      </w:r>
      <w:r w:rsidRPr="000156A6">
        <w:t>Blue Ocean Restaurant</w:t>
      </w:r>
      <w:r w:rsidRPr="000156A6">
        <w:t>、潟湖飯店附設餐廳、</w:t>
      </w:r>
      <w:proofErr w:type="spellStart"/>
      <w:r w:rsidRPr="000156A6">
        <w:t>Filamona</w:t>
      </w:r>
      <w:proofErr w:type="spellEnd"/>
      <w:r w:rsidRPr="000156A6">
        <w:t xml:space="preserve"> Lodge</w:t>
      </w:r>
      <w:r w:rsidRPr="000156A6">
        <w:t>附設之餐廳，以及數家中國大陸人士開設之快餐店等，菜色非常有限。</w:t>
      </w:r>
    </w:p>
    <w:p w14:paraId="4D9BE3F2" w14:textId="77777777" w:rsidR="001C3D48" w:rsidRPr="000156A6" w:rsidRDefault="001C3D48" w:rsidP="0070312C">
      <w:pPr>
        <w:pStyle w:val="ad"/>
        <w:ind w:left="944" w:hanging="708"/>
      </w:pPr>
      <w:r w:rsidRPr="000156A6">
        <w:t>（二）重要產業種類、家數及經營現況：</w:t>
      </w:r>
    </w:p>
    <w:p w14:paraId="7084A682" w14:textId="77777777" w:rsidR="001C3D48" w:rsidRPr="000156A6" w:rsidRDefault="001C3D48" w:rsidP="0070312C">
      <w:pPr>
        <w:pStyle w:val="af1"/>
        <w:ind w:left="944" w:firstLine="472"/>
      </w:pPr>
      <w:r w:rsidRPr="000156A6">
        <w:t>吐瓦魯為零工業國家，僅簡易水產品加工，業者共兩家，水產品原料為鮪魚、飛魚、油魚，我政府目前正協助兩廠設備硬體設施升級。</w:t>
      </w:r>
    </w:p>
    <w:p w14:paraId="2BF4C323" w14:textId="77777777" w:rsidR="001C3D48" w:rsidRPr="000156A6" w:rsidRDefault="001C3D48" w:rsidP="0070312C">
      <w:pPr>
        <w:pStyle w:val="af4"/>
      </w:pPr>
      <w:r w:rsidRPr="000156A6">
        <w:t>１、吐瓦魯國家漁業公司（</w:t>
      </w:r>
      <w:r w:rsidRPr="000156A6">
        <w:t xml:space="preserve">National Fishing Corporation of Tuvalu, </w:t>
      </w:r>
      <w:proofErr w:type="spellStart"/>
      <w:r w:rsidRPr="000156A6">
        <w:t>Naficot</w:t>
      </w:r>
      <w:proofErr w:type="spellEnd"/>
      <w:r w:rsidRPr="000156A6">
        <w:t>）。</w:t>
      </w:r>
    </w:p>
    <w:p w14:paraId="67EEDD92" w14:textId="77777777" w:rsidR="001C3D48" w:rsidRPr="000156A6" w:rsidRDefault="001C3D48" w:rsidP="0070312C">
      <w:pPr>
        <w:pStyle w:val="af4"/>
      </w:pPr>
      <w:r w:rsidRPr="000156A6">
        <w:t>２、吐京漁民協會（</w:t>
      </w:r>
      <w:r w:rsidRPr="000156A6">
        <w:t>Fishers of Funafuti Association, FOFA</w:t>
      </w:r>
      <w:r w:rsidRPr="000156A6">
        <w:t>）。吐國饒富漁業資源，除漁撈以外，水產加工尚具投資效益，經濟規模甚小，相對所需投資金額亦低，以滿足吐國國內市場為主。駐館歡迎我國內業者前來考察，並依「鼓勵業者赴有邦交國家投資補助辦法」申請相關優惠補助。</w:t>
      </w:r>
    </w:p>
    <w:p w14:paraId="61063907" w14:textId="77777777" w:rsidR="00F71112" w:rsidRPr="000156A6" w:rsidRDefault="00F71112" w:rsidP="004B5ACA">
      <w:pPr>
        <w:pStyle w:val="ac"/>
        <w:spacing w:before="257" w:after="257"/>
        <w:ind w:left="632" w:hanging="632"/>
      </w:pPr>
      <w:r w:rsidRPr="000156A6">
        <w:rPr>
          <w:rFonts w:hint="eastAsia"/>
        </w:rPr>
        <w:t>四、經濟展望：</w:t>
      </w:r>
    </w:p>
    <w:p w14:paraId="0E6C1E9E" w14:textId="77777777" w:rsidR="001C3D48" w:rsidRPr="000156A6" w:rsidRDefault="001C3D48" w:rsidP="0070312C">
      <w:pPr>
        <w:pStyle w:val="a6"/>
        <w:ind w:firstLine="472"/>
      </w:pPr>
      <w:r w:rsidRPr="000156A6">
        <w:t>吐國受地理位置與天然環境限制，復以小國寡民，人力資源匱乏，政府無法提出具體有效之經濟措施。惟吐國政府歡迎外人前來投資，協助振興經濟，滿足內需市場，強化吐國糧食安全。</w:t>
      </w:r>
    </w:p>
    <w:p w14:paraId="64DF5196" w14:textId="20B5B9EA" w:rsidR="001C3D48" w:rsidRPr="000156A6" w:rsidRDefault="001C3D48" w:rsidP="0070312C">
      <w:pPr>
        <w:pStyle w:val="a6"/>
        <w:ind w:firstLine="472"/>
      </w:pPr>
      <w:r w:rsidRPr="000156A6">
        <w:t>我政府為助吐經濟與天然資源永續發展，已於</w:t>
      </w:r>
      <w:r w:rsidRPr="000156A6">
        <w:t>2025</w:t>
      </w:r>
      <w:r w:rsidRPr="000156A6">
        <w:t>年</w:t>
      </w:r>
      <w:r w:rsidRPr="000156A6">
        <w:t>11</w:t>
      </w:r>
      <w:r w:rsidRPr="000156A6">
        <w:t>月簽署「</w:t>
      </w:r>
      <w:r w:rsidR="004B176D" w:rsidRPr="000156A6">
        <w:rPr>
          <w:color w:val="FF00FF"/>
        </w:rPr>
        <w:t>臺</w:t>
      </w:r>
      <w:r w:rsidRPr="000156A6">
        <w:t>吐多樣化漁</w:t>
      </w:r>
      <w:r w:rsidRPr="000156A6">
        <w:lastRenderedPageBreak/>
        <w:t>業合作協定」，鼓勵我國漁船業者透過轉籍、租賃與購買捕魚天數（</w:t>
      </w:r>
      <w:r w:rsidRPr="000156A6">
        <w:t>VDS</w:t>
      </w:r>
      <w:r w:rsidRPr="000156A6">
        <w:t>）等方式與吐方展開漁業合作；另</w:t>
      </w:r>
      <w:r w:rsidR="004B176D" w:rsidRPr="000156A6">
        <w:rPr>
          <w:color w:val="FF00FF"/>
        </w:rPr>
        <w:t>臺</w:t>
      </w:r>
      <w:r w:rsidRPr="000156A6">
        <w:t>吐已於</w:t>
      </w:r>
      <w:r w:rsidRPr="000156A6">
        <w:t>2026</w:t>
      </w:r>
      <w:r w:rsidRPr="000156A6">
        <w:t>年</w:t>
      </w:r>
      <w:r w:rsidRPr="000156A6">
        <w:t>3</w:t>
      </w:r>
      <w:r w:rsidRPr="000156A6">
        <w:t>月簽署「避免所得稅雙重課稅協定」，為我商</w:t>
      </w:r>
      <w:r w:rsidR="004B176D" w:rsidRPr="000156A6">
        <w:rPr>
          <w:rFonts w:hint="eastAsia"/>
          <w:color w:val="FF00FF"/>
        </w:rPr>
        <w:t>赴</w:t>
      </w:r>
      <w:r w:rsidRPr="000156A6">
        <w:t>吐投資奠定良基。</w:t>
      </w:r>
    </w:p>
    <w:p w14:paraId="5134975F" w14:textId="3D6AE908" w:rsidR="00F71112" w:rsidRPr="000156A6" w:rsidRDefault="00F71112" w:rsidP="001C3D48">
      <w:pPr>
        <w:pStyle w:val="ac"/>
        <w:spacing w:before="257" w:after="257"/>
        <w:ind w:left="632" w:hanging="632"/>
      </w:pPr>
      <w:r w:rsidRPr="000156A6">
        <w:rPr>
          <w:rFonts w:hint="eastAsia"/>
        </w:rPr>
        <w:t xml:space="preserve">五、市場環境： </w:t>
      </w:r>
    </w:p>
    <w:p w14:paraId="7F1FFBFC" w14:textId="77777777" w:rsidR="001C3D48" w:rsidRPr="000156A6" w:rsidRDefault="001C3D48" w:rsidP="0070312C">
      <w:pPr>
        <w:pStyle w:val="a6"/>
        <w:ind w:firstLine="472"/>
      </w:pPr>
      <w:r w:rsidRPr="000156A6">
        <w:t>市場環境分析及概況：市場環境不佳，經濟規模極小，對外貿易極微，外人投資多為小型雜貨。</w:t>
      </w:r>
    </w:p>
    <w:p w14:paraId="3662ADBB" w14:textId="77777777" w:rsidR="00F71112" w:rsidRPr="000156A6" w:rsidRDefault="00F71112" w:rsidP="004B5ACA">
      <w:pPr>
        <w:pStyle w:val="ac"/>
        <w:spacing w:before="257" w:after="257"/>
        <w:ind w:left="632" w:hanging="632"/>
      </w:pPr>
      <w:r w:rsidRPr="000156A6">
        <w:rPr>
          <w:rFonts w:hint="eastAsia"/>
        </w:rPr>
        <w:t>六、投資環境風險：</w:t>
      </w:r>
    </w:p>
    <w:p w14:paraId="581F779D" w14:textId="3BB05B0E" w:rsidR="002454E4" w:rsidRPr="000156A6" w:rsidRDefault="001C3D48" w:rsidP="0070312C">
      <w:pPr>
        <w:pStyle w:val="a6"/>
        <w:ind w:firstLine="472"/>
      </w:pPr>
      <w:r w:rsidRPr="000156A6">
        <w:t>吐國政治、社會穩定，治安良好。現僅有小型雜貨經商投資，小額現金交易，倒帳風險甚低，至其他投資事業項目則因市場規模及基礎建設等因素較為有限。</w:t>
      </w:r>
    </w:p>
    <w:p w14:paraId="5F426061" w14:textId="77777777" w:rsidR="00816F85" w:rsidRPr="000156A6" w:rsidRDefault="00816F85">
      <w:pPr>
        <w:rPr>
          <w:lang w:eastAsia="zh-TW"/>
        </w:rPr>
      </w:pPr>
    </w:p>
    <w:p w14:paraId="4A3C9C66" w14:textId="77777777" w:rsidR="00816F85" w:rsidRPr="000156A6" w:rsidRDefault="00816F85">
      <w:pPr>
        <w:rPr>
          <w:lang w:eastAsia="zh-TW"/>
        </w:rPr>
        <w:sectPr w:rsidR="00816F85" w:rsidRPr="000156A6">
          <w:headerReference w:type="default" r:id="rId19"/>
          <w:footerReference w:type="even" r:id="rId20"/>
          <w:footerReference w:type="default" r:id="rId21"/>
          <w:headerReference w:type="first" r:id="rId22"/>
          <w:footerReference w:type="first" r:id="rId23"/>
          <w:pgSz w:w="11906" w:h="16838"/>
          <w:pgMar w:top="2268" w:right="1701" w:bottom="1701" w:left="1701" w:header="1134" w:footer="851" w:gutter="0"/>
          <w:cols w:space="720"/>
          <w:docGrid w:type="linesAndChars" w:linePitch="514" w:charSpace="-820"/>
        </w:sectPr>
      </w:pPr>
    </w:p>
    <w:p w14:paraId="1248D125" w14:textId="77777777" w:rsidR="00F71112" w:rsidRPr="000156A6" w:rsidRDefault="00F71112">
      <w:pPr>
        <w:pStyle w:val="ab"/>
        <w:spacing w:before="514" w:after="771"/>
      </w:pPr>
      <w:bookmarkStart w:id="2" w:name="_Toc228818716"/>
      <w:r w:rsidRPr="000156A6">
        <w:rPr>
          <w:rFonts w:hint="eastAsia"/>
        </w:rPr>
        <w:lastRenderedPageBreak/>
        <w:t>第參章　外商在當地經營現況及投資機會</w:t>
      </w:r>
      <w:bookmarkEnd w:id="2"/>
    </w:p>
    <w:p w14:paraId="33D97865" w14:textId="77777777" w:rsidR="00F71112" w:rsidRPr="000156A6" w:rsidRDefault="00F71112" w:rsidP="004B5ACA">
      <w:pPr>
        <w:pStyle w:val="ac"/>
        <w:spacing w:before="257" w:after="257"/>
        <w:ind w:left="632" w:hanging="632"/>
      </w:pPr>
      <w:r w:rsidRPr="000156A6">
        <w:rPr>
          <w:rFonts w:hint="eastAsia"/>
        </w:rPr>
        <w:t>一、外商在當地經營現況：</w:t>
      </w:r>
    </w:p>
    <w:p w14:paraId="72D237AF" w14:textId="77777777" w:rsidR="001C3D48" w:rsidRPr="000156A6" w:rsidRDefault="001C3D48" w:rsidP="0070312C">
      <w:pPr>
        <w:pStyle w:val="a6"/>
        <w:ind w:firstLine="472"/>
      </w:pPr>
      <w:r w:rsidRPr="000156A6">
        <w:t>吐國外交、勞動及貿易部為該國投資主管機關。吐國依據</w:t>
      </w:r>
      <w:r w:rsidRPr="000156A6">
        <w:t>1996</w:t>
      </w:r>
      <w:r w:rsidRPr="000156A6">
        <w:t>年頒布之外人直接投資法（</w:t>
      </w:r>
      <w:r w:rsidRPr="000156A6">
        <w:t>Foreign Direct Investment Act</w:t>
      </w:r>
      <w:r w:rsidRPr="000156A6">
        <w:t>）規範外人投資，並設立外資促進委員會（</w:t>
      </w:r>
      <w:r w:rsidRPr="000156A6">
        <w:t>Foreign Investment Facilitation Board</w:t>
      </w:r>
      <w:r w:rsidRPr="000156A6">
        <w:t>）審查外來投資案件，然並無具體獎勵投資措施（但優惠措施可逐案核定）；近年來尚無外人來吐投資，目前吐國與歐盟（</w:t>
      </w:r>
      <w:r w:rsidRPr="000156A6">
        <w:t>EU</w:t>
      </w:r>
      <w:r w:rsidRPr="000156A6">
        <w:t>）洽商有關投資之相關協定，惟未參與投資爭端解決國際中心（</w:t>
      </w:r>
      <w:r w:rsidRPr="000156A6">
        <w:t>ICSID</w:t>
      </w:r>
      <w:r w:rsidRPr="000156A6">
        <w:t>）及多邊投資機構（</w:t>
      </w:r>
      <w:r w:rsidRPr="000156A6">
        <w:t>MIGA</w:t>
      </w:r>
      <w:r w:rsidRPr="000156A6">
        <w:t>）等國際性經貿組織。至於南太平洋區域性經貿組織如太平洋島國貿易協定（</w:t>
      </w:r>
      <w:r w:rsidRPr="000156A6">
        <w:t>PICTA</w:t>
      </w:r>
      <w:r w:rsidRPr="000156A6">
        <w:t>），吐國於</w:t>
      </w:r>
      <w:r w:rsidRPr="000156A6">
        <w:t>2009</w:t>
      </w:r>
      <w:r w:rsidRPr="000156A6">
        <w:t>年加入為成員國之一；太平洋緊密經濟關係協定（</w:t>
      </w:r>
      <w:r w:rsidRPr="000156A6">
        <w:t>PACER Plus</w:t>
      </w:r>
      <w:r w:rsidRPr="000156A6">
        <w:t>），吐國於</w:t>
      </w:r>
      <w:r w:rsidRPr="000156A6">
        <w:t>2022</w:t>
      </w:r>
      <w:r w:rsidRPr="000156A6">
        <w:t>年簽署成為第九個會員國；吐國漁產豐富，適合臺商投資遠洋漁船及漁業合作事業。因應氣候變遷對環境的衝擊，吐國盼發展生態觀光（</w:t>
      </w:r>
      <w:r w:rsidRPr="000156A6">
        <w:t>Ecotourism</w:t>
      </w:r>
      <w:r w:rsidRPr="000156A6">
        <w:t>）、再生能源（</w:t>
      </w:r>
      <w:r w:rsidRPr="000156A6">
        <w:t>Renewable Energy</w:t>
      </w:r>
      <w:r w:rsidRPr="000156A6">
        <w:t>）等產業，協助國家達成永續發展目標。</w:t>
      </w:r>
    </w:p>
    <w:p w14:paraId="05AF1D1A" w14:textId="77777777" w:rsidR="001C3D48" w:rsidRPr="000156A6" w:rsidRDefault="001C3D48" w:rsidP="0070312C">
      <w:pPr>
        <w:pStyle w:val="a6"/>
        <w:ind w:firstLine="472"/>
      </w:pPr>
      <w:r w:rsidRPr="000156A6">
        <w:t>無具規模外商於當地投資。</w:t>
      </w:r>
    </w:p>
    <w:p w14:paraId="66FC97B9" w14:textId="77777777" w:rsidR="00F71112" w:rsidRPr="000156A6" w:rsidRDefault="00F71112" w:rsidP="004B5ACA">
      <w:pPr>
        <w:pStyle w:val="ac"/>
        <w:spacing w:before="257" w:after="257"/>
        <w:ind w:left="632" w:hanging="632"/>
      </w:pPr>
      <w:r w:rsidRPr="000156A6">
        <w:rPr>
          <w:rFonts w:hint="eastAsia"/>
        </w:rPr>
        <w:t>二、</w:t>
      </w:r>
      <w:proofErr w:type="gramStart"/>
      <w:r w:rsidRPr="000156A6">
        <w:rPr>
          <w:rFonts w:hint="eastAsia"/>
        </w:rPr>
        <w:t>臺</w:t>
      </w:r>
      <w:proofErr w:type="gramEnd"/>
      <w:r w:rsidRPr="000156A6">
        <w:rPr>
          <w:rFonts w:hint="eastAsia"/>
        </w:rPr>
        <w:t>（華）商在當地經營現況：</w:t>
      </w:r>
    </w:p>
    <w:p w14:paraId="1B6C66AD" w14:textId="77777777" w:rsidR="001C3D48" w:rsidRPr="000156A6" w:rsidRDefault="001C3D48" w:rsidP="0070312C">
      <w:pPr>
        <w:pStyle w:val="a6"/>
        <w:ind w:firstLine="472"/>
      </w:pPr>
      <w:r w:rsidRPr="000156A6">
        <w:t>無具規模外商於當地投資</w:t>
      </w:r>
      <w:r w:rsidRPr="000156A6">
        <w:rPr>
          <w:rFonts w:ascii="微軟正黑體 Light" w:eastAsia="微軟正黑體 Light" w:hAnsi="微軟正黑體 Light" w:cs="微軟正黑體 Light"/>
        </w:rPr>
        <w:t>。</w:t>
      </w:r>
      <w:r w:rsidRPr="000156A6">
        <w:t>中國大陸人士在吐京</w:t>
      </w:r>
      <w:r w:rsidRPr="000156A6">
        <w:t>Funafuti</w:t>
      </w:r>
      <w:r w:rsidRPr="000156A6">
        <w:t>主要街道經營雜貨五金店大約</w:t>
      </w:r>
      <w:r w:rsidRPr="000156A6">
        <w:t>10</w:t>
      </w:r>
      <w:r w:rsidRPr="000156A6">
        <w:t>家，營業項目主要以日用食品、百貨、成衣、五金、雜貨等，另有快餐店</w:t>
      </w:r>
      <w:r w:rsidRPr="000156A6">
        <w:t>3</w:t>
      </w:r>
      <w:r w:rsidRPr="000156A6">
        <w:t>家，其營業規模不大，目前尚無臺（華）商組織。</w:t>
      </w:r>
    </w:p>
    <w:p w14:paraId="0270D13F" w14:textId="555F3C3C" w:rsidR="00F71112" w:rsidRPr="000156A6" w:rsidRDefault="00F71112" w:rsidP="00C96FE7">
      <w:pPr>
        <w:pStyle w:val="ac"/>
        <w:pageBreakBefore/>
        <w:spacing w:before="257" w:after="257"/>
        <w:ind w:left="632" w:hanging="632"/>
      </w:pPr>
      <w:r w:rsidRPr="000156A6">
        <w:rPr>
          <w:rFonts w:hint="eastAsia"/>
        </w:rPr>
        <w:lastRenderedPageBreak/>
        <w:t>三、投資機會：</w:t>
      </w:r>
    </w:p>
    <w:p w14:paraId="718BD1F8" w14:textId="77777777" w:rsidR="001C3D48" w:rsidRPr="000156A6" w:rsidRDefault="001C3D48" w:rsidP="008F2E6A">
      <w:pPr>
        <w:pStyle w:val="ad"/>
        <w:ind w:left="944" w:hanging="708"/>
      </w:pPr>
      <w:r w:rsidRPr="000156A6">
        <w:t>（一）適合國內廠商投資之當地服務業投資機會及分析：當地服務業不發達，我廠商或可進口或投資產品：漁獲用之</w:t>
      </w:r>
      <w:proofErr w:type="gramStart"/>
      <w:r w:rsidRPr="000156A6">
        <w:t>製冰機等</w:t>
      </w:r>
      <w:proofErr w:type="gramEnd"/>
      <w:r w:rsidRPr="000156A6">
        <w:t>冷藏設備、魚類罐頭加工機具、小型釣船用馬達及釣具、旅館及民宿房間用小型電熱水器、汽、機車零組件及維修工具；惟因當地人口、所得及市場規模甚小，銷售數量有限。</w:t>
      </w:r>
    </w:p>
    <w:p w14:paraId="1C031341" w14:textId="77777777" w:rsidR="001C3D48" w:rsidRPr="000156A6" w:rsidRDefault="001C3D48" w:rsidP="008F2E6A">
      <w:pPr>
        <w:pStyle w:val="ad"/>
        <w:ind w:left="944" w:hanging="708"/>
      </w:pPr>
      <w:r w:rsidRPr="000156A6">
        <w:t>（二）適合</w:t>
      </w:r>
      <w:proofErr w:type="gramStart"/>
      <w:r w:rsidRPr="000156A6">
        <w:t>臺</w:t>
      </w:r>
      <w:proofErr w:type="gramEnd"/>
      <w:r w:rsidRPr="000156A6">
        <w:t>商投資產業分析及布局方式：</w:t>
      </w:r>
      <w:proofErr w:type="gramStart"/>
      <w:r w:rsidRPr="000156A6">
        <w:t>吐國政府</w:t>
      </w:r>
      <w:proofErr w:type="gramEnd"/>
      <w:r w:rsidRPr="000156A6">
        <w:t>已重新</w:t>
      </w:r>
      <w:proofErr w:type="gramStart"/>
      <w:r w:rsidRPr="000156A6">
        <w:t>開放吐京漁獲</w:t>
      </w:r>
      <w:proofErr w:type="gramEnd"/>
      <w:r w:rsidRPr="000156A6">
        <w:t>轉載及漁船補給，並歡迎外國漁船申請執照</w:t>
      </w:r>
      <w:proofErr w:type="gramStart"/>
      <w:r w:rsidRPr="000156A6">
        <w:t>至吐國</w:t>
      </w:r>
      <w:proofErr w:type="gramEnd"/>
      <w:r w:rsidRPr="000156A6">
        <w:t>專屬經濟海域入漁。</w:t>
      </w:r>
      <w:proofErr w:type="gramStart"/>
      <w:r w:rsidRPr="000156A6">
        <w:t>另吐國</w:t>
      </w:r>
      <w:proofErr w:type="gramEnd"/>
      <w:r w:rsidRPr="000156A6">
        <w:t>市場規模小，出口運輸成本高，產品出口競爭力有限，產品外銷幾無可能性，仍以滿足國內市場為主。因應氣候變遷對環境的衝擊，</w:t>
      </w:r>
      <w:proofErr w:type="gramStart"/>
      <w:r w:rsidRPr="000156A6">
        <w:t>吐國盼</w:t>
      </w:r>
      <w:proofErr w:type="gramEnd"/>
      <w:r w:rsidRPr="000156A6">
        <w:t>發展生態觀光（</w:t>
      </w:r>
      <w:r w:rsidRPr="000156A6">
        <w:t>Ecotourism</w:t>
      </w:r>
      <w:r w:rsidRPr="000156A6">
        <w:t>）、再生能源（</w:t>
      </w:r>
      <w:r w:rsidRPr="000156A6">
        <w:t>Renewable Energy</w:t>
      </w:r>
      <w:r w:rsidRPr="000156A6">
        <w:t>）等產業，協助國家達成永續發展目標。</w:t>
      </w:r>
    </w:p>
    <w:p w14:paraId="16DC5FC3" w14:textId="77777777" w:rsidR="00816F85" w:rsidRPr="000156A6" w:rsidRDefault="00816F85" w:rsidP="009A76EA">
      <w:pPr>
        <w:pStyle w:val="ad"/>
        <w:ind w:left="944" w:hanging="708"/>
      </w:pPr>
    </w:p>
    <w:p w14:paraId="1F526C3F" w14:textId="77777777" w:rsidR="00816F85" w:rsidRPr="000156A6" w:rsidRDefault="00816F85" w:rsidP="009A76EA">
      <w:pPr>
        <w:pStyle w:val="ad"/>
        <w:ind w:left="944" w:hanging="708"/>
      </w:pPr>
    </w:p>
    <w:p w14:paraId="380F6D67" w14:textId="77777777" w:rsidR="00F71112" w:rsidRPr="000156A6" w:rsidRDefault="00F71112">
      <w:pPr>
        <w:rPr>
          <w:lang w:eastAsia="zh-TW"/>
        </w:rPr>
        <w:sectPr w:rsidR="00F71112" w:rsidRPr="000156A6">
          <w:headerReference w:type="even" r:id="rId24"/>
          <w:headerReference w:type="default" r:id="rId25"/>
          <w:footerReference w:type="even" r:id="rId26"/>
          <w:footerReference w:type="default" r:id="rId27"/>
          <w:headerReference w:type="first" r:id="rId28"/>
          <w:footerReference w:type="first" r:id="rId29"/>
          <w:pgSz w:w="11906" w:h="16838"/>
          <w:pgMar w:top="2268" w:right="1701" w:bottom="1701" w:left="1701" w:header="1134" w:footer="851" w:gutter="0"/>
          <w:cols w:space="720"/>
          <w:docGrid w:type="linesAndChars" w:linePitch="514" w:charSpace="-820"/>
        </w:sectPr>
      </w:pPr>
    </w:p>
    <w:p w14:paraId="42E4CAF4" w14:textId="77777777" w:rsidR="00F71112" w:rsidRPr="000156A6" w:rsidRDefault="00F71112">
      <w:pPr>
        <w:pStyle w:val="ab"/>
        <w:spacing w:before="514" w:after="771"/>
      </w:pPr>
      <w:bookmarkStart w:id="3" w:name="_Toc228818717"/>
      <w:r w:rsidRPr="000156A6">
        <w:rPr>
          <w:rFonts w:hint="eastAsia"/>
        </w:rPr>
        <w:lastRenderedPageBreak/>
        <w:t>第肆章　投資法規及程序</w:t>
      </w:r>
      <w:bookmarkEnd w:id="3"/>
    </w:p>
    <w:p w14:paraId="5E4AD7DE" w14:textId="77777777" w:rsidR="00F71112" w:rsidRPr="000156A6" w:rsidRDefault="00F71112" w:rsidP="004B5ACA">
      <w:pPr>
        <w:pStyle w:val="ac"/>
        <w:spacing w:before="257" w:after="257"/>
        <w:ind w:left="632" w:hanging="632"/>
      </w:pPr>
      <w:r w:rsidRPr="000156A6">
        <w:rPr>
          <w:rFonts w:hint="eastAsia"/>
        </w:rPr>
        <w:t xml:space="preserve">一、主要投資法令： </w:t>
      </w:r>
    </w:p>
    <w:p w14:paraId="47E945BC" w14:textId="77777777" w:rsidR="001C3D48" w:rsidRPr="000156A6" w:rsidRDefault="001C3D48" w:rsidP="008F2E6A">
      <w:pPr>
        <w:pStyle w:val="a6"/>
        <w:ind w:firstLine="472"/>
      </w:pPr>
      <w:r w:rsidRPr="000156A6">
        <w:t>外人投資之法源係依據</w:t>
      </w:r>
      <w:r w:rsidRPr="000156A6">
        <w:t>1996</w:t>
      </w:r>
      <w:r w:rsidRPr="000156A6">
        <w:t>年政府頒布之「外人直接投資法」（</w:t>
      </w:r>
      <w:r w:rsidRPr="000156A6">
        <w:t>Foreign Direct Investment Act</w:t>
      </w:r>
      <w:r w:rsidRPr="000156A6">
        <w:t>）</w:t>
      </w:r>
    </w:p>
    <w:p w14:paraId="5B25126A" w14:textId="77777777" w:rsidR="001C3D48" w:rsidRPr="000156A6" w:rsidRDefault="001C3D48" w:rsidP="008F2E6A">
      <w:pPr>
        <w:pStyle w:val="a6"/>
        <w:ind w:firstLine="472"/>
      </w:pPr>
      <w:r w:rsidRPr="000156A6">
        <w:t>https://investmentpolicy.unctad.org/investment-laws/laws/324/tuvalu-foreign-direct-investm</w:t>
      </w:r>
    </w:p>
    <w:p w14:paraId="0819C7D5" w14:textId="77777777" w:rsidR="00F71112" w:rsidRPr="000156A6" w:rsidRDefault="00F71112" w:rsidP="004B5ACA">
      <w:pPr>
        <w:pStyle w:val="ac"/>
        <w:spacing w:before="257" w:after="257"/>
        <w:ind w:left="632" w:hanging="632"/>
      </w:pPr>
      <w:r w:rsidRPr="000156A6">
        <w:rPr>
          <w:rFonts w:hint="eastAsia"/>
        </w:rPr>
        <w:t xml:space="preserve">二、投資申請之規定程序應準備文件及審查流程： </w:t>
      </w:r>
    </w:p>
    <w:p w14:paraId="67437B7C" w14:textId="77777777" w:rsidR="001C3D48" w:rsidRPr="000156A6" w:rsidRDefault="001C3D48" w:rsidP="008F2E6A">
      <w:pPr>
        <w:pStyle w:val="a6"/>
        <w:ind w:firstLine="472"/>
      </w:pPr>
      <w:r w:rsidRPr="000156A6">
        <w:t>向吐國外交、勞動及貿易部（</w:t>
      </w:r>
      <w:r w:rsidRPr="000156A6">
        <w:t xml:space="preserve">Ministry of Foreign Affairs, </w:t>
      </w:r>
      <w:proofErr w:type="spellStart"/>
      <w:r w:rsidRPr="000156A6">
        <w:t>Labour</w:t>
      </w:r>
      <w:proofErr w:type="spellEnd"/>
      <w:r w:rsidRPr="000156A6">
        <w:t xml:space="preserve"> and Trade</w:t>
      </w:r>
      <w:r w:rsidRPr="000156A6">
        <w:t>）提出投資申請及申設公司，所需文件主要為公司營運計畫書、資金證明、身分證明、無犯罪紀錄等。另每年申請換發營業執照，則需經吐京市政廳（</w:t>
      </w:r>
      <w:proofErr w:type="spellStart"/>
      <w:r w:rsidRPr="000156A6">
        <w:t>Kaupule</w:t>
      </w:r>
      <w:proofErr w:type="spellEnd"/>
      <w:r w:rsidRPr="000156A6">
        <w:t>）同意。</w:t>
      </w:r>
    </w:p>
    <w:p w14:paraId="780D7C12" w14:textId="77777777" w:rsidR="00F71112" w:rsidRPr="000156A6" w:rsidRDefault="00F71112" w:rsidP="004B5ACA">
      <w:pPr>
        <w:pStyle w:val="ac"/>
        <w:spacing w:before="257" w:after="257"/>
        <w:ind w:left="632" w:hanging="632"/>
      </w:pPr>
      <w:r w:rsidRPr="000156A6">
        <w:rPr>
          <w:rFonts w:hint="eastAsia"/>
        </w:rPr>
        <w:t>三、投資相關機關：</w:t>
      </w:r>
    </w:p>
    <w:p w14:paraId="0A7ADC82" w14:textId="3AB8E3D0" w:rsidR="001C3D48" w:rsidRPr="000156A6" w:rsidRDefault="001C3D48" w:rsidP="008F2E6A">
      <w:pPr>
        <w:pStyle w:val="a6"/>
        <w:ind w:firstLine="472"/>
        <w:rPr>
          <w:color w:val="FF00FF"/>
        </w:rPr>
      </w:pPr>
      <w:r w:rsidRPr="000156A6">
        <w:t>吐國外交、勞動及貿易部為吐國投資主管機關</w:t>
      </w:r>
      <w:r w:rsidR="008F2E6A" w:rsidRPr="000156A6">
        <w:rPr>
          <w:rFonts w:hint="eastAsia"/>
          <w:color w:val="FF00FF"/>
        </w:rPr>
        <w:t>。</w:t>
      </w:r>
    </w:p>
    <w:p w14:paraId="7ECA5802" w14:textId="77777777" w:rsidR="00F71112" w:rsidRPr="000156A6" w:rsidRDefault="00F71112" w:rsidP="004B5ACA">
      <w:pPr>
        <w:pStyle w:val="ac"/>
        <w:spacing w:before="257" w:after="257"/>
        <w:ind w:left="632" w:hanging="632"/>
      </w:pPr>
      <w:r w:rsidRPr="000156A6">
        <w:rPr>
          <w:rFonts w:hint="eastAsia"/>
        </w:rPr>
        <w:t>四、投資獎勵措施：</w:t>
      </w:r>
    </w:p>
    <w:p w14:paraId="5A1D5BA1" w14:textId="77777777" w:rsidR="001C3D48" w:rsidRPr="000156A6" w:rsidRDefault="001C3D48" w:rsidP="008F2E6A">
      <w:pPr>
        <w:pStyle w:val="a6"/>
        <w:ind w:firstLine="472"/>
      </w:pPr>
      <w:r w:rsidRPr="000156A6">
        <w:t>無具體獎勵投資措施（但優惠措施可逐案核定）。亦無限制外人投資之項目；近年來尚無外人來吐投資，目前吐國與歐盟（</w:t>
      </w:r>
      <w:r w:rsidRPr="000156A6">
        <w:t>EU</w:t>
      </w:r>
      <w:r w:rsidRPr="000156A6">
        <w:t>）洽商有關投資之相關協定，惟未參與</w:t>
      </w:r>
      <w:r w:rsidRPr="000156A6">
        <w:t>ICSID</w:t>
      </w:r>
      <w:r w:rsidRPr="000156A6">
        <w:t>及多邊投資機構（</w:t>
      </w:r>
      <w:r w:rsidRPr="000156A6">
        <w:t>MIGA</w:t>
      </w:r>
      <w:r w:rsidRPr="000156A6">
        <w:t>）等國際性經貿組織。至於南太平洋區域性經貿組織如</w:t>
      </w:r>
      <w:r w:rsidRPr="000156A6">
        <w:t>PICTA</w:t>
      </w:r>
      <w:r w:rsidRPr="000156A6">
        <w:t>，吐國於</w:t>
      </w:r>
      <w:r w:rsidRPr="000156A6">
        <w:t>2009</w:t>
      </w:r>
      <w:r w:rsidRPr="000156A6">
        <w:t>年加入為成員國之一；太平洋緊密經濟關係協定（</w:t>
      </w:r>
      <w:r w:rsidRPr="000156A6">
        <w:t>PACER Plus</w:t>
      </w:r>
      <w:r w:rsidRPr="000156A6">
        <w:t>），吐國於</w:t>
      </w:r>
      <w:r w:rsidRPr="000156A6">
        <w:t>2022</w:t>
      </w:r>
      <w:r w:rsidRPr="000156A6">
        <w:t>年簽署成為第九個會員國。</w:t>
      </w:r>
    </w:p>
    <w:p w14:paraId="01354400" w14:textId="77777777" w:rsidR="00F71112" w:rsidRPr="000156A6" w:rsidRDefault="00F71112" w:rsidP="00B25ED7">
      <w:pPr>
        <w:pStyle w:val="ac"/>
        <w:keepNext/>
        <w:spacing w:before="257" w:after="257"/>
        <w:ind w:left="632" w:hanging="632"/>
      </w:pPr>
      <w:r w:rsidRPr="000156A6">
        <w:rPr>
          <w:rFonts w:hint="eastAsia"/>
        </w:rPr>
        <w:lastRenderedPageBreak/>
        <w:t>五、其他投資相關法令：</w:t>
      </w:r>
    </w:p>
    <w:p w14:paraId="737E6D18" w14:textId="7DF8B2D7" w:rsidR="00F71112" w:rsidRPr="000156A6" w:rsidRDefault="00C96FE7">
      <w:pPr>
        <w:ind w:firstLine="472"/>
        <w:rPr>
          <w:lang w:eastAsia="zh-TW"/>
        </w:rPr>
      </w:pPr>
      <w:r w:rsidRPr="000156A6">
        <w:rPr>
          <w:rFonts w:hint="eastAsia"/>
          <w:lang w:eastAsia="zh-HK"/>
        </w:rPr>
        <w:t>無</w:t>
      </w:r>
    </w:p>
    <w:p w14:paraId="542C1B4B" w14:textId="77777777" w:rsidR="00816F85" w:rsidRPr="000156A6" w:rsidRDefault="00816F85">
      <w:pPr>
        <w:ind w:firstLine="472"/>
        <w:rPr>
          <w:lang w:eastAsia="zh-TW"/>
        </w:rPr>
      </w:pPr>
    </w:p>
    <w:p w14:paraId="3B1FEF14" w14:textId="77777777" w:rsidR="00816F85" w:rsidRPr="000156A6" w:rsidRDefault="00816F85">
      <w:pPr>
        <w:ind w:firstLine="472"/>
        <w:rPr>
          <w:lang w:eastAsia="zh-TW"/>
        </w:rPr>
      </w:pPr>
    </w:p>
    <w:p w14:paraId="53239C25" w14:textId="77777777" w:rsidR="00816F85" w:rsidRPr="000156A6" w:rsidRDefault="00816F85">
      <w:pPr>
        <w:ind w:firstLine="472"/>
        <w:rPr>
          <w:lang w:eastAsia="zh-TW"/>
        </w:rPr>
      </w:pPr>
    </w:p>
    <w:p w14:paraId="182A1508" w14:textId="77777777" w:rsidR="00816F85" w:rsidRPr="000156A6" w:rsidRDefault="00816F85">
      <w:pPr>
        <w:ind w:firstLine="472"/>
        <w:rPr>
          <w:lang w:eastAsia="zh-TW"/>
        </w:rPr>
      </w:pPr>
    </w:p>
    <w:p w14:paraId="2175825D" w14:textId="77777777" w:rsidR="00816F85" w:rsidRPr="000156A6" w:rsidRDefault="00816F85">
      <w:pPr>
        <w:ind w:firstLine="472"/>
        <w:rPr>
          <w:lang w:eastAsia="zh-TW"/>
        </w:rPr>
      </w:pPr>
    </w:p>
    <w:p w14:paraId="3416F4F0" w14:textId="77777777" w:rsidR="00F71112" w:rsidRPr="000156A6" w:rsidRDefault="00F71112">
      <w:pPr>
        <w:rPr>
          <w:lang w:eastAsia="zh-TW"/>
        </w:rPr>
        <w:sectPr w:rsidR="00F71112" w:rsidRPr="000156A6">
          <w:headerReference w:type="default" r:id="rId30"/>
          <w:footerReference w:type="even" r:id="rId31"/>
          <w:footerReference w:type="default" r:id="rId32"/>
          <w:headerReference w:type="first" r:id="rId33"/>
          <w:footerReference w:type="first" r:id="rId34"/>
          <w:pgSz w:w="11906" w:h="16838"/>
          <w:pgMar w:top="2268" w:right="1701" w:bottom="1701" w:left="1701" w:header="1134" w:footer="851" w:gutter="0"/>
          <w:cols w:space="720"/>
          <w:docGrid w:type="linesAndChars" w:linePitch="514" w:charSpace="-820"/>
        </w:sectPr>
      </w:pPr>
    </w:p>
    <w:p w14:paraId="6FBF7C24" w14:textId="77777777" w:rsidR="00F71112" w:rsidRPr="000156A6" w:rsidRDefault="00F71112">
      <w:pPr>
        <w:pStyle w:val="ab"/>
        <w:spacing w:before="514" w:after="771"/>
      </w:pPr>
      <w:bookmarkStart w:id="4" w:name="_Toc228818718"/>
      <w:r w:rsidRPr="000156A6">
        <w:rPr>
          <w:rFonts w:hint="eastAsia"/>
        </w:rPr>
        <w:lastRenderedPageBreak/>
        <w:t>第伍章　租稅及金融制度</w:t>
      </w:r>
      <w:bookmarkEnd w:id="4"/>
    </w:p>
    <w:p w14:paraId="1A719FDF" w14:textId="1B7F3D44" w:rsidR="00F71112" w:rsidRPr="000156A6" w:rsidRDefault="00F71112" w:rsidP="004B5ACA">
      <w:pPr>
        <w:pStyle w:val="ac"/>
        <w:spacing w:before="257" w:after="257"/>
        <w:ind w:left="632" w:hanging="632"/>
      </w:pPr>
      <w:r w:rsidRPr="000156A6">
        <w:rPr>
          <w:rFonts w:hint="eastAsia"/>
        </w:rPr>
        <w:t>一、租稅：</w:t>
      </w:r>
    </w:p>
    <w:p w14:paraId="0A711B06" w14:textId="77777777" w:rsidR="001C3D48" w:rsidRPr="000156A6" w:rsidRDefault="001C3D48" w:rsidP="008F2E6A">
      <w:pPr>
        <w:pStyle w:val="a6"/>
        <w:ind w:firstLine="472"/>
      </w:pPr>
      <w:r w:rsidRPr="000156A6">
        <w:t>吐國個人所得稅稅率切割為三個級距：年所得</w:t>
      </w:r>
      <w:r w:rsidRPr="000156A6">
        <w:t>10,000</w:t>
      </w:r>
      <w:r w:rsidRPr="000156A6">
        <w:t>澳幣以下：不扣稅；</w:t>
      </w:r>
      <w:r w:rsidRPr="000156A6">
        <w:t>10,000</w:t>
      </w:r>
      <w:r w:rsidRPr="000156A6">
        <w:t>澳幣至</w:t>
      </w:r>
      <w:r w:rsidRPr="000156A6">
        <w:t>14,000</w:t>
      </w:r>
      <w:r w:rsidRPr="000156A6">
        <w:t>澳幣：</w:t>
      </w:r>
      <w:r w:rsidRPr="000156A6">
        <w:t>15%</w:t>
      </w:r>
      <w:r w:rsidRPr="000156A6">
        <w:t>；</w:t>
      </w:r>
      <w:r w:rsidRPr="000156A6">
        <w:t>14,000</w:t>
      </w:r>
      <w:r w:rsidRPr="000156A6">
        <w:t>澳幣以上：</w:t>
      </w:r>
      <w:r w:rsidRPr="000156A6">
        <w:t>30%</w:t>
      </w:r>
      <w:r w:rsidRPr="000156A6">
        <w:t>。以年所得</w:t>
      </w:r>
      <w:r w:rsidRPr="000156A6">
        <w:t>12,000</w:t>
      </w:r>
      <w:r w:rsidRPr="000156A6">
        <w:t>澳幣舉例，前</w:t>
      </w:r>
      <w:r w:rsidRPr="000156A6">
        <w:t>10,000</w:t>
      </w:r>
      <w:r w:rsidRPr="000156A6">
        <w:t>澳幣不扣稅，剩餘的</w:t>
      </w:r>
      <w:r w:rsidRPr="000156A6">
        <w:t>2,000</w:t>
      </w:r>
      <w:r w:rsidRPr="000156A6">
        <w:t>澳幣則以</w:t>
      </w:r>
      <w:r w:rsidRPr="000156A6">
        <w:t>15%</w:t>
      </w:r>
      <w:r w:rsidRPr="000156A6">
        <w:t>計算繳稅，以此類推。吐國營業稅率切割為三個級距：淨利</w:t>
      </w:r>
      <w:r w:rsidRPr="000156A6">
        <w:t>10,000</w:t>
      </w:r>
      <w:r w:rsidRPr="000156A6">
        <w:t>澳幣以下：不扣稅；</w:t>
      </w:r>
      <w:r w:rsidRPr="000156A6">
        <w:t>10,000</w:t>
      </w:r>
      <w:r w:rsidRPr="000156A6">
        <w:t>澳幣至</w:t>
      </w:r>
      <w:r w:rsidRPr="000156A6">
        <w:t>14,000</w:t>
      </w:r>
      <w:r w:rsidRPr="000156A6">
        <w:t>澳幣：</w:t>
      </w:r>
      <w:r w:rsidRPr="000156A6">
        <w:t>15%</w:t>
      </w:r>
      <w:r w:rsidRPr="000156A6">
        <w:t>；</w:t>
      </w:r>
      <w:r w:rsidRPr="000156A6">
        <w:t>14,000</w:t>
      </w:r>
      <w:r w:rsidRPr="000156A6">
        <w:t>澳幣以上：</w:t>
      </w:r>
      <w:r w:rsidRPr="000156A6">
        <w:t>30%</w:t>
      </w:r>
      <w:r w:rsidRPr="000156A6">
        <w:t>。另營業額逾</w:t>
      </w:r>
      <w:r w:rsidRPr="000156A6">
        <w:t>10</w:t>
      </w:r>
      <w:r w:rsidRPr="000156A6">
        <w:t>萬澳幣之企業，需額外繳納消費稅（</w:t>
      </w:r>
      <w:r w:rsidRPr="000156A6">
        <w:t>TCT</w:t>
      </w:r>
      <w:r w:rsidRPr="000156A6">
        <w:t>）稅率</w:t>
      </w:r>
      <w:r w:rsidRPr="000156A6">
        <w:t>7.4%</w:t>
      </w:r>
      <w:r w:rsidRPr="000156A6">
        <w:t>。</w:t>
      </w:r>
    </w:p>
    <w:p w14:paraId="1E8D94CD" w14:textId="77777777" w:rsidR="00F71112" w:rsidRPr="000156A6" w:rsidRDefault="00F71112" w:rsidP="004B5ACA">
      <w:pPr>
        <w:pStyle w:val="ac"/>
        <w:spacing w:before="257" w:after="257"/>
        <w:ind w:left="632" w:hanging="632"/>
      </w:pPr>
      <w:r w:rsidRPr="000156A6">
        <w:rPr>
          <w:rFonts w:hint="eastAsia"/>
        </w:rPr>
        <w:t xml:space="preserve">二、金融： </w:t>
      </w:r>
    </w:p>
    <w:p w14:paraId="56736D0B" w14:textId="77777777" w:rsidR="001C3D48" w:rsidRPr="000156A6" w:rsidRDefault="001C3D48" w:rsidP="008F2E6A">
      <w:pPr>
        <w:pStyle w:val="a6"/>
        <w:ind w:firstLine="472"/>
      </w:pPr>
      <w:r w:rsidRPr="000156A6">
        <w:t>吐國境內目前僅有吐國國家銀行（</w:t>
      </w:r>
      <w:r w:rsidRPr="000156A6">
        <w:t>National Bank of Tuvalu</w:t>
      </w:r>
      <w:r w:rsidRPr="000156A6">
        <w:t>）與吐國發展銀行（</w:t>
      </w:r>
      <w:r w:rsidRPr="000156A6">
        <w:t>Development Bank of Tuvalu</w:t>
      </w:r>
      <w:r w:rsidRPr="000156A6">
        <w:t>）等兩家銀行，吐國發展銀行主要係提供企業與個人消費性貸款，利率為</w:t>
      </w:r>
      <w:r w:rsidRPr="000156A6">
        <w:t>9.5%</w:t>
      </w:r>
      <w:r w:rsidRPr="000156A6">
        <w:t>。</w:t>
      </w:r>
    </w:p>
    <w:p w14:paraId="5F795E94" w14:textId="0711D6D0" w:rsidR="00F71112" w:rsidRPr="000156A6" w:rsidRDefault="00F71112" w:rsidP="009320F4">
      <w:pPr>
        <w:pStyle w:val="ac"/>
        <w:spacing w:before="257" w:after="257"/>
        <w:ind w:left="632" w:hanging="632"/>
      </w:pPr>
      <w:r w:rsidRPr="000156A6">
        <w:rPr>
          <w:rFonts w:hint="eastAsia"/>
        </w:rPr>
        <w:t xml:space="preserve">三、匯兌： </w:t>
      </w:r>
    </w:p>
    <w:p w14:paraId="3A08D340" w14:textId="77777777" w:rsidR="001C3D48" w:rsidRPr="000156A6" w:rsidRDefault="001C3D48" w:rsidP="008F2E6A">
      <w:pPr>
        <w:pStyle w:val="ad"/>
        <w:ind w:left="944" w:hanging="708"/>
      </w:pPr>
      <w:r w:rsidRPr="000156A6">
        <w:t>（一）貨幣制度：以澳洲幣為流通貨幣，</w:t>
      </w:r>
      <w:proofErr w:type="gramStart"/>
      <w:r w:rsidRPr="000156A6">
        <w:t>吐國國家銀行</w:t>
      </w:r>
      <w:proofErr w:type="gramEnd"/>
      <w:r w:rsidRPr="000156A6">
        <w:t>可以兌換美金及斐濟幣，惟匯率較差。</w:t>
      </w:r>
    </w:p>
    <w:p w14:paraId="7F9D00DC" w14:textId="77777777" w:rsidR="001C3D48" w:rsidRPr="000156A6" w:rsidRDefault="001C3D48" w:rsidP="008F2E6A">
      <w:pPr>
        <w:pStyle w:val="ad"/>
        <w:ind w:left="944" w:hanging="708"/>
      </w:pPr>
      <w:r w:rsidRPr="000156A6">
        <w:t>（二）外匯管理制度：外匯管制</w:t>
      </w:r>
      <w:proofErr w:type="gramStart"/>
      <w:r w:rsidRPr="000156A6">
        <w:t>嚴格，通匯</w:t>
      </w:r>
      <w:proofErr w:type="gramEnd"/>
      <w:r w:rsidRPr="000156A6">
        <w:t>手續速度慢，時有交易中止情況發生。</w:t>
      </w:r>
    </w:p>
    <w:p w14:paraId="4536E41E" w14:textId="77777777" w:rsidR="001C3D48" w:rsidRPr="000156A6" w:rsidRDefault="001C3D48" w:rsidP="008F2E6A">
      <w:pPr>
        <w:pStyle w:val="ad"/>
        <w:ind w:left="944" w:hanging="708"/>
      </w:pPr>
      <w:r w:rsidRPr="000156A6">
        <w:t>（三）國際收支情形：</w:t>
      </w:r>
      <w:r w:rsidRPr="000156A6">
        <w:t>2024</w:t>
      </w:r>
      <w:r w:rsidRPr="000156A6">
        <w:t>年我國</w:t>
      </w:r>
      <w:proofErr w:type="gramStart"/>
      <w:r w:rsidRPr="000156A6">
        <w:t>出口至吐瓦</w:t>
      </w:r>
      <w:proofErr w:type="gramEnd"/>
      <w:r w:rsidRPr="000156A6">
        <w:t>魯國貿易額為</w:t>
      </w:r>
      <w:r w:rsidRPr="000156A6">
        <w:t>1,683,921</w:t>
      </w:r>
      <w:r w:rsidRPr="000156A6">
        <w:t>美元，吐瓦魯國出口至我國貿易額為</w:t>
      </w:r>
      <w:r w:rsidRPr="000156A6">
        <w:t>7,875</w:t>
      </w:r>
      <w:r w:rsidRPr="000156A6">
        <w:t>美元，兩國貿易總額約</w:t>
      </w:r>
      <w:r w:rsidRPr="000156A6">
        <w:t>1,691,796</w:t>
      </w:r>
      <w:r w:rsidRPr="000156A6">
        <w:t>美元。（我</w:t>
      </w:r>
      <w:r w:rsidRPr="000156A6">
        <w:lastRenderedPageBreak/>
        <w:t>經濟部國際貿易署資料）</w:t>
      </w:r>
    </w:p>
    <w:p w14:paraId="27788BFB" w14:textId="77777777" w:rsidR="00F71112" w:rsidRPr="000156A6" w:rsidRDefault="00F71112">
      <w:pPr>
        <w:ind w:firstLine="472"/>
        <w:rPr>
          <w:lang w:eastAsia="zh-TW"/>
        </w:rPr>
      </w:pPr>
    </w:p>
    <w:p w14:paraId="569EE0BE" w14:textId="77777777" w:rsidR="00F71112" w:rsidRPr="000156A6" w:rsidRDefault="00F71112">
      <w:pPr>
        <w:ind w:firstLine="472"/>
        <w:rPr>
          <w:rFonts w:eastAsia="標楷體"/>
          <w:lang w:eastAsia="zh-TW"/>
        </w:rPr>
      </w:pPr>
    </w:p>
    <w:p w14:paraId="2820BA95" w14:textId="77777777" w:rsidR="00F71112" w:rsidRPr="000156A6" w:rsidRDefault="00F71112">
      <w:pPr>
        <w:rPr>
          <w:lang w:eastAsia="zh-TW"/>
        </w:rPr>
        <w:sectPr w:rsidR="00F71112" w:rsidRPr="000156A6">
          <w:headerReference w:type="default" r:id="rId35"/>
          <w:footerReference w:type="even" r:id="rId36"/>
          <w:footerReference w:type="default" r:id="rId37"/>
          <w:headerReference w:type="first" r:id="rId38"/>
          <w:footerReference w:type="first" r:id="rId39"/>
          <w:pgSz w:w="11906" w:h="16838"/>
          <w:pgMar w:top="2268" w:right="1701" w:bottom="1701" w:left="1701" w:header="1134" w:footer="851" w:gutter="0"/>
          <w:cols w:space="720"/>
          <w:docGrid w:type="linesAndChars" w:linePitch="514" w:charSpace="-820"/>
        </w:sectPr>
      </w:pPr>
    </w:p>
    <w:p w14:paraId="0AA2ACA4" w14:textId="77777777" w:rsidR="00F71112" w:rsidRPr="000156A6" w:rsidRDefault="00F71112" w:rsidP="00816F85">
      <w:pPr>
        <w:pStyle w:val="ab"/>
        <w:spacing w:before="514" w:afterLines="100" w:after="514"/>
      </w:pPr>
      <w:bookmarkStart w:id="5" w:name="_Toc228818719"/>
      <w:r w:rsidRPr="000156A6">
        <w:rPr>
          <w:rFonts w:hint="eastAsia"/>
        </w:rPr>
        <w:lastRenderedPageBreak/>
        <w:t>第陸章　基礎建設及成本</w:t>
      </w:r>
      <w:bookmarkEnd w:id="5"/>
    </w:p>
    <w:p w14:paraId="4668A6CD" w14:textId="77777777" w:rsidR="00F71112" w:rsidRPr="000156A6" w:rsidRDefault="00F71112" w:rsidP="004B5ACA">
      <w:pPr>
        <w:pStyle w:val="ac"/>
        <w:spacing w:before="257" w:after="257"/>
        <w:ind w:left="632" w:hanging="632"/>
      </w:pPr>
      <w:r w:rsidRPr="000156A6">
        <w:rPr>
          <w:rFonts w:hint="eastAsia"/>
        </w:rPr>
        <w:t>一、土地</w:t>
      </w:r>
    </w:p>
    <w:p w14:paraId="5FAE1CCE" w14:textId="77777777" w:rsidR="001C3D48" w:rsidRPr="000156A6" w:rsidRDefault="001C3D48" w:rsidP="008F2E6A">
      <w:pPr>
        <w:pStyle w:val="a6"/>
        <w:ind w:firstLine="472"/>
      </w:pPr>
      <w:r w:rsidRPr="000156A6">
        <w:t>吐國公共工程、基礎建設發展及水資源部，主管公共設施施作；交通、能源、通訊及創新部，主管吐國海空運等交通事務。土地供應情形及成本：吐國土地面積狹小，土地屬於政府及部分當地地主，甚少有土地買賣。再者，吐國政府亦規定禁止外國人買賣土地。</w:t>
      </w:r>
    </w:p>
    <w:p w14:paraId="3593E3A0" w14:textId="77777777" w:rsidR="001C3D48" w:rsidRPr="000156A6" w:rsidRDefault="001C3D48" w:rsidP="008F2E6A">
      <w:pPr>
        <w:pStyle w:val="a6"/>
        <w:ind w:firstLine="472"/>
      </w:pPr>
      <w:r w:rsidRPr="000156A6">
        <w:t>專區（加工出口區、工業區、科學園區）之投資獎勵及經營狀況：無</w:t>
      </w:r>
    </w:p>
    <w:p w14:paraId="36825FBD" w14:textId="50B7E08E" w:rsidR="00F71112" w:rsidRPr="000156A6" w:rsidRDefault="00F71112" w:rsidP="004B5ACA">
      <w:pPr>
        <w:pStyle w:val="ac"/>
        <w:spacing w:before="257" w:after="257"/>
        <w:ind w:left="624" w:hanging="624"/>
      </w:pPr>
      <w:r w:rsidRPr="000156A6">
        <w:rPr>
          <w:rFonts w:hint="eastAsia"/>
          <w:spacing w:val="-2"/>
        </w:rPr>
        <w:t>二、公用資源</w:t>
      </w:r>
    </w:p>
    <w:p w14:paraId="4D4609D1" w14:textId="77777777" w:rsidR="001C3D48" w:rsidRPr="000156A6" w:rsidRDefault="001C3D48" w:rsidP="008F2E6A">
      <w:pPr>
        <w:pStyle w:val="ad"/>
        <w:ind w:left="944" w:hanging="708"/>
      </w:pPr>
      <w:r w:rsidRPr="000156A6">
        <w:t>（一）水：用水均來自雨水，各家自屋簷連接</w:t>
      </w:r>
      <w:proofErr w:type="gramStart"/>
      <w:r w:rsidRPr="000156A6">
        <w:t>管線至儲水槽</w:t>
      </w:r>
      <w:proofErr w:type="gramEnd"/>
      <w:r w:rsidRPr="000156A6">
        <w:t>蓄水使用，雨水雖無汙染，但因儲水方式傳統，水質不佳，仍需購買瓶裝水飲用。</w:t>
      </w:r>
    </w:p>
    <w:p w14:paraId="12F36B99" w14:textId="77777777" w:rsidR="001C3D48" w:rsidRPr="000156A6" w:rsidRDefault="001C3D48" w:rsidP="008F2E6A">
      <w:pPr>
        <w:pStyle w:val="ad"/>
        <w:ind w:left="944" w:hanging="708"/>
      </w:pPr>
      <w:r w:rsidRPr="000156A6">
        <w:t>（二）電：營業用電價：</w:t>
      </w:r>
      <w:proofErr w:type="gramStart"/>
      <w:r w:rsidRPr="000156A6">
        <w:t>吐京每</w:t>
      </w:r>
      <w:proofErr w:type="gramEnd"/>
      <w:r w:rsidRPr="000156A6">
        <w:t>度</w:t>
      </w:r>
      <w:r w:rsidRPr="000156A6">
        <w:t>0.56</w:t>
      </w:r>
      <w:r w:rsidRPr="000156A6">
        <w:t>澳幣；</w:t>
      </w:r>
      <w:proofErr w:type="gramStart"/>
      <w:r w:rsidRPr="000156A6">
        <w:t>外島每度</w:t>
      </w:r>
      <w:proofErr w:type="gramEnd"/>
      <w:r w:rsidRPr="000156A6">
        <w:t>0.55</w:t>
      </w:r>
      <w:r w:rsidRPr="000156A6">
        <w:t>澳幣。</w:t>
      </w:r>
    </w:p>
    <w:p w14:paraId="1F7389CD" w14:textId="77777777" w:rsidR="001C3D48" w:rsidRPr="000156A6" w:rsidRDefault="001C3D48" w:rsidP="008F2E6A">
      <w:pPr>
        <w:pStyle w:val="ad"/>
        <w:ind w:left="944" w:hanging="708"/>
      </w:pPr>
      <w:r w:rsidRPr="000156A6">
        <w:t>（三）石油、天然氣：均有賴進口，汽油</w:t>
      </w:r>
      <w:r w:rsidRPr="000156A6">
        <w:t>1</w:t>
      </w:r>
      <w:r w:rsidRPr="000156A6">
        <w:t>公升</w:t>
      </w:r>
      <w:r w:rsidRPr="000156A6">
        <w:t>2.5</w:t>
      </w:r>
      <w:r w:rsidRPr="000156A6">
        <w:t>澳幣，天然氣一桶約</w:t>
      </w:r>
      <w:r w:rsidRPr="000156A6">
        <w:t>10</w:t>
      </w:r>
      <w:r w:rsidRPr="000156A6">
        <w:t>公斤，價格</w:t>
      </w:r>
      <w:r w:rsidRPr="000156A6">
        <w:t>65</w:t>
      </w:r>
      <w:r w:rsidRPr="000156A6">
        <w:t>澳幣。</w:t>
      </w:r>
    </w:p>
    <w:p w14:paraId="4FB53E1D" w14:textId="392E83D3" w:rsidR="00F71112" w:rsidRPr="000156A6" w:rsidRDefault="00F71112" w:rsidP="004B5ACA">
      <w:pPr>
        <w:pStyle w:val="ac"/>
        <w:spacing w:before="257" w:after="257"/>
        <w:ind w:left="632" w:hanging="632"/>
      </w:pPr>
      <w:r w:rsidRPr="000156A6">
        <w:rPr>
          <w:rFonts w:hint="eastAsia"/>
        </w:rPr>
        <w:t>三、通訊</w:t>
      </w:r>
    </w:p>
    <w:p w14:paraId="34931393" w14:textId="77777777" w:rsidR="001C3D48" w:rsidRPr="000156A6" w:rsidRDefault="001C3D48" w:rsidP="008F2E6A">
      <w:pPr>
        <w:pStyle w:val="a6"/>
        <w:ind w:firstLine="472"/>
      </w:pPr>
      <w:r w:rsidRPr="000156A6">
        <w:t>吐國電訊公司（</w:t>
      </w:r>
      <w:r w:rsidRPr="000156A6">
        <w:t>Tuvalu Telecommunication Cooperation</w:t>
      </w:r>
      <w:r w:rsidRPr="000156A6">
        <w:t>）為吐國唯一電訊公司，該公司係屬國營企業，通訊技術於</w:t>
      </w:r>
      <w:r w:rsidRPr="000156A6">
        <w:t>2018</w:t>
      </w:r>
      <w:r w:rsidRPr="000156A6">
        <w:t>年提昇</w:t>
      </w:r>
      <w:r w:rsidRPr="000156A6">
        <w:t>4G</w:t>
      </w:r>
      <w:r w:rsidRPr="000156A6">
        <w:t>，至</w:t>
      </w:r>
      <w:r w:rsidRPr="000156A6">
        <w:t>2025</w:t>
      </w:r>
      <w:r w:rsidRPr="000156A6">
        <w:t>年則受惠於海纜完成布建，吐京刻逐步完成光纖網路到府裝設工作，提供民眾更優質通訊服務。</w:t>
      </w:r>
    </w:p>
    <w:p w14:paraId="261D4287" w14:textId="48840022" w:rsidR="00F71112" w:rsidRPr="000156A6" w:rsidRDefault="00F71112" w:rsidP="008F2E6A">
      <w:pPr>
        <w:pStyle w:val="ac"/>
        <w:pageBreakBefore/>
        <w:spacing w:before="257" w:after="257"/>
        <w:ind w:left="632" w:hanging="632"/>
      </w:pPr>
      <w:r w:rsidRPr="000156A6">
        <w:rPr>
          <w:rFonts w:hint="eastAsia"/>
        </w:rPr>
        <w:lastRenderedPageBreak/>
        <w:t>四、運輸</w:t>
      </w:r>
    </w:p>
    <w:p w14:paraId="648FA573" w14:textId="77777777" w:rsidR="001C3D48" w:rsidRPr="000156A6" w:rsidRDefault="001C3D48" w:rsidP="008F2E6A">
      <w:pPr>
        <w:pStyle w:val="a6"/>
        <w:ind w:firstLine="472"/>
      </w:pPr>
      <w:r w:rsidRPr="000156A6">
        <w:t>吐國聯外之海、空運如下：</w:t>
      </w:r>
    </w:p>
    <w:p w14:paraId="75CB2110" w14:textId="77777777" w:rsidR="001C3D48" w:rsidRPr="000156A6" w:rsidRDefault="001C3D48" w:rsidP="008F2E6A">
      <w:pPr>
        <w:pStyle w:val="ad"/>
        <w:ind w:left="944" w:hanging="708"/>
      </w:pPr>
      <w:r w:rsidRPr="000156A6">
        <w:t>（一）吐</w:t>
      </w:r>
      <w:proofErr w:type="gramStart"/>
      <w:r w:rsidRPr="000156A6">
        <w:t>瓦魯至斐濟</w:t>
      </w:r>
      <w:proofErr w:type="gramEnd"/>
      <w:r w:rsidRPr="000156A6">
        <w:t>段航線：</w:t>
      </w:r>
      <w:proofErr w:type="gramStart"/>
      <w:r w:rsidRPr="000156A6">
        <w:t>原有吐國</w:t>
      </w:r>
      <w:proofErr w:type="spellStart"/>
      <w:proofErr w:type="gramEnd"/>
      <w:r w:rsidRPr="000156A6">
        <w:t>Nivaga</w:t>
      </w:r>
      <w:proofErr w:type="spellEnd"/>
      <w:r w:rsidRPr="000156A6">
        <w:t xml:space="preserve"> III</w:t>
      </w:r>
      <w:r w:rsidRPr="000156A6">
        <w:t>運輸船往返載運客貨，目前暫停營運。上述運輸船目前僅往返</w:t>
      </w:r>
      <w:proofErr w:type="gramStart"/>
      <w:r w:rsidRPr="000156A6">
        <w:t>於吐京</w:t>
      </w:r>
      <w:proofErr w:type="gramEnd"/>
      <w:r w:rsidRPr="000156A6">
        <w:t>與各外島</w:t>
      </w:r>
      <w:proofErr w:type="gramStart"/>
      <w:r w:rsidRPr="000156A6">
        <w:t>之間，</w:t>
      </w:r>
      <w:proofErr w:type="gramEnd"/>
      <w:r w:rsidRPr="000156A6">
        <w:t>屬於國內航線，頭等艙來回票費用分別為：北部外島約</w:t>
      </w:r>
      <w:r w:rsidRPr="000156A6">
        <w:t>369</w:t>
      </w:r>
      <w:r w:rsidRPr="000156A6">
        <w:t>澳幣、中部外島約</w:t>
      </w:r>
      <w:r w:rsidRPr="000156A6">
        <w:t>273.5</w:t>
      </w:r>
      <w:r w:rsidRPr="000156A6">
        <w:t>澳幣、南部外島約</w:t>
      </w:r>
      <w:r w:rsidRPr="000156A6">
        <w:t>199</w:t>
      </w:r>
      <w:r w:rsidRPr="000156A6">
        <w:t>澳幣，船班及船價時有變動。</w:t>
      </w:r>
    </w:p>
    <w:p w14:paraId="0CC05F6C" w14:textId="5B1DF69E" w:rsidR="001C3D48" w:rsidRPr="000156A6" w:rsidRDefault="001C3D48" w:rsidP="008F2E6A">
      <w:pPr>
        <w:pStyle w:val="ad"/>
        <w:ind w:left="944" w:hanging="708"/>
      </w:pPr>
      <w:r w:rsidRPr="000156A6">
        <w:t>（二）另每四</w:t>
      </w:r>
      <w:proofErr w:type="gramStart"/>
      <w:r w:rsidRPr="000156A6">
        <w:t>週</w:t>
      </w:r>
      <w:proofErr w:type="gramEnd"/>
      <w:r w:rsidRPr="000156A6">
        <w:t>Pacific Direct Line</w:t>
      </w:r>
      <w:r w:rsidRPr="000156A6">
        <w:t>運輸船分別途經奧克蘭、萬那杜、斐濟與吉里巴斯載運所需貨物</w:t>
      </w:r>
      <w:proofErr w:type="gramStart"/>
      <w:r w:rsidRPr="000156A6">
        <w:t>來吐國</w:t>
      </w:r>
      <w:proofErr w:type="gramEnd"/>
      <w:r w:rsidRPr="000156A6">
        <w:t>（常因海象不佳致抵吐船期不穩定）。</w:t>
      </w:r>
      <w:proofErr w:type="gramStart"/>
      <w:r w:rsidRPr="000156A6">
        <w:t>另諾魯籍</w:t>
      </w:r>
      <w:proofErr w:type="gramEnd"/>
      <w:r w:rsidRPr="000156A6">
        <w:t>貨船</w:t>
      </w:r>
      <w:r w:rsidRPr="000156A6">
        <w:t>Micronesian Pride</w:t>
      </w:r>
      <w:r w:rsidRPr="000156A6">
        <w:t>航線亦</w:t>
      </w:r>
      <w:proofErr w:type="gramStart"/>
      <w:r w:rsidRPr="000156A6">
        <w:t>涵蓋吐國</w:t>
      </w:r>
      <w:proofErr w:type="gramEnd"/>
      <w:r w:rsidRPr="000156A6">
        <w:t>。</w:t>
      </w:r>
      <w:proofErr w:type="gramStart"/>
      <w:r w:rsidRPr="000156A6">
        <w:t>吐國尚</w:t>
      </w:r>
      <w:proofErr w:type="gramEnd"/>
      <w:r w:rsidRPr="000156A6">
        <w:t>無完善之公路交通法令，</w:t>
      </w:r>
      <w:proofErr w:type="gramStart"/>
      <w:r w:rsidRPr="000156A6">
        <w:rPr>
          <w:color w:val="FF00FF"/>
        </w:rPr>
        <w:t>因吐京</w:t>
      </w:r>
      <w:r w:rsidRPr="000156A6">
        <w:t>係一</w:t>
      </w:r>
      <w:proofErr w:type="gramEnd"/>
      <w:r w:rsidRPr="000156A6">
        <w:t>狹長型島嶼，南北長約計</w:t>
      </w:r>
      <w:r w:rsidRPr="000156A6">
        <w:t>15</w:t>
      </w:r>
      <w:r w:rsidRPr="000156A6">
        <w:t>公里，目前並無市政府經營之公有巴士提供載客服務。惟有私人小型貨車改裝之民營巴士服務，每趟車資澳洲幣</w:t>
      </w:r>
      <w:r w:rsidRPr="000156A6">
        <w:t>50</w:t>
      </w:r>
      <w:r w:rsidRPr="000156A6">
        <w:t>分～</w:t>
      </w:r>
      <w:r w:rsidRPr="000156A6">
        <w:t>1</w:t>
      </w:r>
      <w:r w:rsidRPr="000156A6">
        <w:t>元。巴士營運時間約自上午</w:t>
      </w:r>
      <w:r w:rsidRPr="000156A6">
        <w:t>7</w:t>
      </w:r>
      <w:r w:rsidRPr="000156A6">
        <w:t>時半至下午</w:t>
      </w:r>
      <w:r w:rsidRPr="000156A6">
        <w:t>6</w:t>
      </w:r>
      <w:r w:rsidRPr="000156A6">
        <w:t>時半，上下班時間約每半小時一班，經營情況極不穩定。</w:t>
      </w:r>
    </w:p>
    <w:p w14:paraId="4B196868" w14:textId="77777777" w:rsidR="001C3D48" w:rsidRPr="000156A6" w:rsidRDefault="001C3D48" w:rsidP="008F2E6A">
      <w:pPr>
        <w:pStyle w:val="ad"/>
        <w:ind w:left="944" w:hanging="708"/>
      </w:pPr>
      <w:r w:rsidRPr="000156A6">
        <w:t>（三）航空：</w:t>
      </w:r>
      <w:proofErr w:type="gramStart"/>
      <w:r w:rsidRPr="000156A6">
        <w:t>吐國對外</w:t>
      </w:r>
      <w:proofErr w:type="gramEnd"/>
      <w:r w:rsidRPr="000156A6">
        <w:t>之主要航空聯繫仰賴斐濟航空（</w:t>
      </w:r>
      <w:r w:rsidRPr="000156A6">
        <w:t>Fiji Airways</w:t>
      </w:r>
      <w:r w:rsidRPr="000156A6">
        <w:t>）</w:t>
      </w:r>
      <w:r w:rsidRPr="000156A6">
        <w:t>60</w:t>
      </w:r>
      <w:r w:rsidRPr="000156A6">
        <w:t>人座班機，每週二、四、六自斐濟蘇</w:t>
      </w:r>
      <w:proofErr w:type="gramStart"/>
      <w:r w:rsidRPr="000156A6">
        <w:t>瓦飛至吐</w:t>
      </w:r>
      <w:proofErr w:type="gramEnd"/>
      <w:r w:rsidRPr="000156A6">
        <w:t>瓦</w:t>
      </w:r>
      <w:proofErr w:type="gramStart"/>
      <w:r w:rsidRPr="000156A6">
        <w:t>魯</w:t>
      </w:r>
      <w:proofErr w:type="gramEnd"/>
      <w:r w:rsidRPr="000156A6">
        <w:t>，當天返回蘇瓦，飛航時間約</w:t>
      </w:r>
      <w:r w:rsidRPr="000156A6">
        <w:t>2.5</w:t>
      </w:r>
      <w:r w:rsidRPr="000156A6">
        <w:t>小時，</w:t>
      </w:r>
      <w:proofErr w:type="gramStart"/>
      <w:r w:rsidRPr="000156A6">
        <w:t>另視客流量</w:t>
      </w:r>
      <w:proofErr w:type="gramEnd"/>
      <w:r w:rsidRPr="000156A6">
        <w:t>，每週一、五增加往返斐濟楠</w:t>
      </w:r>
      <w:proofErr w:type="gramStart"/>
      <w:r w:rsidRPr="000156A6">
        <w:t>迪與吐</w:t>
      </w:r>
      <w:proofErr w:type="gramEnd"/>
      <w:r w:rsidRPr="000156A6">
        <w:t>瓦魯之航班；其</w:t>
      </w:r>
      <w:proofErr w:type="gramStart"/>
      <w:r w:rsidRPr="000156A6">
        <w:t>票價因淡旺季</w:t>
      </w:r>
      <w:proofErr w:type="gramEnd"/>
      <w:r w:rsidRPr="000156A6">
        <w:t>及訂票早晚時間不同而有異，每年</w:t>
      </w:r>
      <w:r w:rsidRPr="000156A6">
        <w:t>12</w:t>
      </w:r>
      <w:r w:rsidRPr="000156A6">
        <w:t>月至隔年</w:t>
      </w:r>
      <w:r w:rsidRPr="000156A6">
        <w:t>2</w:t>
      </w:r>
      <w:r w:rsidRPr="000156A6">
        <w:t>月旺季期間票價較昂貴，一般而言</w:t>
      </w:r>
      <w:proofErr w:type="gramStart"/>
      <w:r w:rsidRPr="000156A6">
        <w:t>票價約澳幣</w:t>
      </w:r>
      <w:proofErr w:type="gramEnd"/>
      <w:r w:rsidRPr="000156A6">
        <w:t>900</w:t>
      </w:r>
      <w:r w:rsidRPr="000156A6">
        <w:t>～</w:t>
      </w:r>
      <w:r w:rsidRPr="000156A6">
        <w:t>1,500</w:t>
      </w:r>
      <w:r w:rsidRPr="000156A6">
        <w:t>元間不等，為全球票價最昂貴航段之</w:t>
      </w:r>
      <w:proofErr w:type="gramStart"/>
      <w:r w:rsidRPr="000156A6">
        <w:t>一</w:t>
      </w:r>
      <w:proofErr w:type="gramEnd"/>
      <w:r w:rsidRPr="000156A6">
        <w:t>。此間目前僅有</w:t>
      </w:r>
      <w:r w:rsidRPr="000156A6">
        <w:t>DHL</w:t>
      </w:r>
      <w:r w:rsidRPr="000156A6">
        <w:t>一家快遞公司。</w:t>
      </w:r>
    </w:p>
    <w:p w14:paraId="3D2EE7AF" w14:textId="0B7BCFE6" w:rsidR="00D9252A" w:rsidRPr="000156A6" w:rsidRDefault="00D9252A">
      <w:pPr>
        <w:widowControl/>
        <w:suppressAutoHyphens w:val="0"/>
        <w:overflowPunct/>
        <w:autoSpaceDE/>
        <w:autoSpaceDN/>
        <w:jc w:val="left"/>
        <w:rPr>
          <w:kern w:val="24"/>
          <w:lang w:eastAsia="zh-TW"/>
        </w:rPr>
      </w:pPr>
    </w:p>
    <w:p w14:paraId="4B7AFB0B" w14:textId="77777777" w:rsidR="00D9252A" w:rsidRPr="000156A6" w:rsidRDefault="00D9252A" w:rsidP="00D9252A">
      <w:pPr>
        <w:pStyle w:val="a6"/>
        <w:ind w:firstLine="472"/>
        <w:rPr>
          <w:lang w:eastAsia="zh-TW"/>
        </w:rPr>
      </w:pPr>
    </w:p>
    <w:p w14:paraId="47FDA000" w14:textId="77777777" w:rsidR="00F71112" w:rsidRPr="000156A6" w:rsidRDefault="00F71112" w:rsidP="009A76EA">
      <w:pPr>
        <w:ind w:left="198"/>
        <w:rPr>
          <w:lang w:eastAsia="zh-TW"/>
        </w:rPr>
        <w:sectPr w:rsidR="00F71112" w:rsidRPr="000156A6">
          <w:headerReference w:type="default" r:id="rId40"/>
          <w:footerReference w:type="even" r:id="rId41"/>
          <w:footerReference w:type="default" r:id="rId42"/>
          <w:headerReference w:type="first" r:id="rId43"/>
          <w:footerReference w:type="first" r:id="rId44"/>
          <w:pgSz w:w="11906" w:h="16838"/>
          <w:pgMar w:top="2268" w:right="1701" w:bottom="1701" w:left="1701" w:header="1134" w:footer="851" w:gutter="0"/>
          <w:cols w:space="720"/>
          <w:docGrid w:type="linesAndChars" w:linePitch="514" w:charSpace="-820"/>
        </w:sectPr>
      </w:pPr>
    </w:p>
    <w:p w14:paraId="67EFF305" w14:textId="77777777" w:rsidR="00F71112" w:rsidRPr="000156A6" w:rsidRDefault="00F71112">
      <w:pPr>
        <w:pStyle w:val="ab"/>
        <w:spacing w:before="514" w:after="771"/>
      </w:pPr>
      <w:bookmarkStart w:id="6" w:name="_Toc228818720"/>
      <w:r w:rsidRPr="000156A6">
        <w:rPr>
          <w:rFonts w:hint="eastAsia"/>
        </w:rPr>
        <w:lastRenderedPageBreak/>
        <w:t>第柒章　勞工</w:t>
      </w:r>
      <w:bookmarkEnd w:id="6"/>
    </w:p>
    <w:p w14:paraId="7B4AEA8B" w14:textId="77777777" w:rsidR="00F71112" w:rsidRPr="000156A6" w:rsidRDefault="00F71112">
      <w:pPr>
        <w:pStyle w:val="ac"/>
        <w:spacing w:before="257" w:after="257"/>
        <w:ind w:left="632" w:hanging="632"/>
      </w:pPr>
      <w:r w:rsidRPr="000156A6">
        <w:rPr>
          <w:rFonts w:hint="eastAsia"/>
        </w:rPr>
        <w:t>一、勞工素質及結構：</w:t>
      </w:r>
    </w:p>
    <w:p w14:paraId="20BAD9CF" w14:textId="77777777" w:rsidR="001C3D48" w:rsidRPr="000156A6" w:rsidRDefault="001C3D48" w:rsidP="008F2E6A">
      <w:pPr>
        <w:pStyle w:val="a6"/>
        <w:ind w:firstLine="472"/>
      </w:pPr>
      <w:r w:rsidRPr="000156A6">
        <w:t>教育程度低，技能水準差，技職人才極缺。汽車修護、水電維修、冷氣音響與各機電設備修護工、建築板模、木工等各類人才缺乏，是外人投資大障礙，此外，薪資成本並不便宜。</w:t>
      </w:r>
    </w:p>
    <w:p w14:paraId="3B42AD12" w14:textId="77777777" w:rsidR="001C3D48" w:rsidRPr="000156A6" w:rsidRDefault="001C3D48" w:rsidP="008F2E6A">
      <w:pPr>
        <w:pStyle w:val="a6"/>
        <w:ind w:firstLine="472"/>
      </w:pPr>
      <w:r w:rsidRPr="000156A6">
        <w:t>吐國透過</w:t>
      </w:r>
      <w:r w:rsidRPr="000156A6">
        <w:t>Pacific Australia Labor Mobility</w:t>
      </w:r>
      <w:r w:rsidRPr="000156A6">
        <w:t>（</w:t>
      </w:r>
      <w:r w:rsidRPr="000156A6">
        <w:t>PALM</w:t>
      </w:r>
      <w:r w:rsidRPr="000156A6">
        <w:t>）</w:t>
      </w:r>
      <w:r w:rsidRPr="000156A6">
        <w:t>scheme</w:t>
      </w:r>
      <w:r w:rsidRPr="000156A6">
        <w:t>向澳洲、紐西蘭制度化輸出勞工，但以輸出低技術勞工為主。</w:t>
      </w:r>
    </w:p>
    <w:p w14:paraId="2D219280" w14:textId="77777777" w:rsidR="00F71112" w:rsidRPr="000156A6" w:rsidRDefault="00F71112">
      <w:pPr>
        <w:pStyle w:val="ac"/>
        <w:spacing w:before="257" w:after="257"/>
        <w:ind w:left="632" w:hanging="632"/>
      </w:pPr>
      <w:r w:rsidRPr="000156A6">
        <w:rPr>
          <w:rFonts w:hint="eastAsia"/>
        </w:rPr>
        <w:t>二、勞工法令：</w:t>
      </w:r>
    </w:p>
    <w:p w14:paraId="7B041E92" w14:textId="77777777" w:rsidR="001C3D48" w:rsidRPr="000156A6" w:rsidRDefault="001C3D48" w:rsidP="008F2E6A">
      <w:pPr>
        <w:pStyle w:val="a6"/>
        <w:ind w:firstLine="472"/>
      </w:pPr>
      <w:r w:rsidRPr="000156A6">
        <w:t>吐國外交部兼轄勞工事務，就業法（</w:t>
      </w:r>
      <w:r w:rsidRPr="000156A6">
        <w:t>Employment Law</w:t>
      </w:r>
      <w:r w:rsidRPr="000156A6">
        <w:t>）為吐國政府現行規範，吐國勞工最低薪資、勞工僱用、工作時數、勞工契約等相關事務之法源依據，吐國人民樂天知命工作態度較為隨性，不習約束。勞工每小時基本工資為</w:t>
      </w:r>
      <w:r w:rsidRPr="000156A6">
        <w:t>3</w:t>
      </w:r>
      <w:r w:rsidRPr="000156A6">
        <w:t>澳元，勞工一般均係領週薪或雙週薪，吐國目前無工會，且極少有勞資糾紛。</w:t>
      </w:r>
    </w:p>
    <w:p w14:paraId="59553057" w14:textId="77777777" w:rsidR="00A61757" w:rsidRPr="000156A6" w:rsidRDefault="00A61757">
      <w:pPr>
        <w:widowControl/>
        <w:suppressAutoHyphens w:val="0"/>
        <w:overflowPunct/>
        <w:autoSpaceDE/>
        <w:autoSpaceDN/>
        <w:jc w:val="left"/>
        <w:rPr>
          <w:lang w:eastAsia="zh-TW"/>
        </w:rPr>
      </w:pPr>
      <w:r w:rsidRPr="000156A6">
        <w:rPr>
          <w:lang w:eastAsia="zh-TW"/>
        </w:rPr>
        <w:br w:type="page"/>
      </w:r>
    </w:p>
    <w:p w14:paraId="342C70AB" w14:textId="77777777" w:rsidR="00F71112" w:rsidRPr="000156A6" w:rsidRDefault="00F71112">
      <w:pPr>
        <w:ind w:firstLine="472"/>
        <w:rPr>
          <w:lang w:eastAsia="zh-TW"/>
        </w:rPr>
      </w:pPr>
    </w:p>
    <w:p w14:paraId="27EB1BA7" w14:textId="77777777" w:rsidR="00F71112" w:rsidRPr="000156A6" w:rsidRDefault="00F71112">
      <w:pPr>
        <w:rPr>
          <w:lang w:eastAsia="zh-TW"/>
        </w:rPr>
        <w:sectPr w:rsidR="00F71112" w:rsidRPr="000156A6">
          <w:headerReference w:type="default" r:id="rId45"/>
          <w:footerReference w:type="even" r:id="rId46"/>
          <w:footerReference w:type="default" r:id="rId47"/>
          <w:headerReference w:type="first" r:id="rId48"/>
          <w:footerReference w:type="first" r:id="rId49"/>
          <w:pgSz w:w="11906" w:h="16838"/>
          <w:pgMar w:top="2268" w:right="1701" w:bottom="1701" w:left="1701" w:header="1134" w:footer="851" w:gutter="0"/>
          <w:cols w:space="720"/>
          <w:docGrid w:type="linesAndChars" w:linePitch="514" w:charSpace="-820"/>
        </w:sectPr>
      </w:pPr>
    </w:p>
    <w:p w14:paraId="01908CBF" w14:textId="77777777" w:rsidR="00F71112" w:rsidRPr="000156A6" w:rsidRDefault="00F71112">
      <w:pPr>
        <w:pStyle w:val="ab"/>
        <w:spacing w:before="514" w:after="771"/>
      </w:pPr>
      <w:bookmarkStart w:id="7" w:name="_Toc228818721"/>
      <w:r w:rsidRPr="000156A6">
        <w:rPr>
          <w:rFonts w:hint="eastAsia"/>
        </w:rPr>
        <w:lastRenderedPageBreak/>
        <w:t>第捌章　簽證、居留及移民</w:t>
      </w:r>
      <w:bookmarkEnd w:id="7"/>
    </w:p>
    <w:p w14:paraId="21741BE8" w14:textId="77777777" w:rsidR="00F71112" w:rsidRPr="000156A6" w:rsidRDefault="00F71112">
      <w:pPr>
        <w:pStyle w:val="ac"/>
        <w:spacing w:before="257" w:after="257"/>
        <w:ind w:left="632" w:hanging="632"/>
      </w:pPr>
      <w:r w:rsidRPr="000156A6">
        <w:rPr>
          <w:rFonts w:hint="eastAsia"/>
        </w:rPr>
        <w:t>一、簽證、居留及移民規定：</w:t>
      </w:r>
    </w:p>
    <w:p w14:paraId="7E5F66AD" w14:textId="124D2032" w:rsidR="00F71112" w:rsidRPr="000156A6" w:rsidRDefault="00CB6BB6" w:rsidP="008F2E6A">
      <w:pPr>
        <w:pStyle w:val="a6"/>
        <w:ind w:firstLine="472"/>
        <w:rPr>
          <w:lang w:eastAsia="zh-TW"/>
        </w:rPr>
      </w:pPr>
      <w:r w:rsidRPr="000156A6">
        <w:rPr>
          <w:rFonts w:hint="eastAsia"/>
        </w:rPr>
        <w:t>對於外國投資者，迄今尚無明確之移民政策。目前工作許可證之核發，仍係個案處理，並由移民局做最後裁量。</w:t>
      </w:r>
    </w:p>
    <w:p w14:paraId="2CF2E68F" w14:textId="77777777" w:rsidR="00F71112" w:rsidRPr="000156A6" w:rsidRDefault="00F71112">
      <w:pPr>
        <w:pStyle w:val="ac"/>
        <w:spacing w:before="257" w:after="257"/>
        <w:ind w:left="632" w:hanging="632"/>
      </w:pPr>
      <w:r w:rsidRPr="000156A6">
        <w:rPr>
          <w:rFonts w:hint="eastAsia"/>
        </w:rPr>
        <w:t>二、聘用外籍員工：</w:t>
      </w:r>
    </w:p>
    <w:p w14:paraId="7D83C6CD" w14:textId="64CAA2C3" w:rsidR="00F71112" w:rsidRPr="000156A6" w:rsidRDefault="00CB6BB6" w:rsidP="008F2E6A">
      <w:pPr>
        <w:pStyle w:val="a6"/>
        <w:ind w:firstLine="472"/>
        <w:rPr>
          <w:color w:val="FF00FF"/>
        </w:rPr>
      </w:pPr>
      <w:r w:rsidRPr="000156A6">
        <w:rPr>
          <w:rFonts w:hint="eastAsia"/>
        </w:rPr>
        <w:t>聘用外籍員工（含我國籍員工）之規定、承辦機關及申辦程序（略）</w:t>
      </w:r>
      <w:r w:rsidR="008F2E6A" w:rsidRPr="000156A6">
        <w:rPr>
          <w:rFonts w:hint="eastAsia"/>
          <w:color w:val="FF00FF"/>
        </w:rPr>
        <w:t>。</w:t>
      </w:r>
    </w:p>
    <w:p w14:paraId="436E91EC" w14:textId="77777777" w:rsidR="00F71112" w:rsidRPr="000156A6" w:rsidRDefault="00F71112">
      <w:pPr>
        <w:pStyle w:val="ac"/>
        <w:spacing w:before="257" w:after="257"/>
        <w:ind w:left="632" w:hanging="632"/>
      </w:pPr>
      <w:r w:rsidRPr="000156A6">
        <w:rPr>
          <w:rFonts w:hint="eastAsia"/>
        </w:rPr>
        <w:t>三、子女教育：</w:t>
      </w:r>
    </w:p>
    <w:p w14:paraId="63512CD0" w14:textId="77777777" w:rsidR="00CB6BB6" w:rsidRPr="000156A6" w:rsidRDefault="00CB6BB6" w:rsidP="008F2E6A">
      <w:pPr>
        <w:pStyle w:val="a6"/>
        <w:ind w:firstLine="472"/>
      </w:pPr>
      <w:r w:rsidRPr="000156A6">
        <w:rPr>
          <w:rFonts w:hint="eastAsia"/>
        </w:rPr>
        <w:t>吐國教育設施較不理想，全國有</w:t>
      </w:r>
      <w:r w:rsidRPr="000156A6">
        <w:rPr>
          <w:rFonts w:hint="eastAsia"/>
        </w:rPr>
        <w:t>10</w:t>
      </w:r>
      <w:r w:rsidRPr="000156A6">
        <w:rPr>
          <w:rFonts w:hint="eastAsia"/>
        </w:rPr>
        <w:t>所小學及</w:t>
      </w:r>
      <w:r w:rsidRPr="000156A6">
        <w:rPr>
          <w:rFonts w:hint="eastAsia"/>
        </w:rPr>
        <w:t>8</w:t>
      </w:r>
      <w:r w:rsidRPr="000156A6">
        <w:rPr>
          <w:rFonts w:hint="eastAsia"/>
        </w:rPr>
        <w:t>個社區訓練中心，提供基礎算術、英語、急救常識等課程；中學則僅位於</w:t>
      </w:r>
      <w:proofErr w:type="spellStart"/>
      <w:r w:rsidRPr="000156A6">
        <w:rPr>
          <w:rFonts w:hint="eastAsia"/>
        </w:rPr>
        <w:t>Vaitupu</w:t>
      </w:r>
      <w:proofErr w:type="spellEnd"/>
      <w:r w:rsidRPr="000156A6">
        <w:rPr>
          <w:rFonts w:hint="eastAsia"/>
        </w:rPr>
        <w:t>島之公立</w:t>
      </w:r>
      <w:proofErr w:type="spellStart"/>
      <w:r w:rsidRPr="000156A6">
        <w:rPr>
          <w:rFonts w:hint="eastAsia"/>
        </w:rPr>
        <w:t>Motufoua</w:t>
      </w:r>
      <w:proofErr w:type="spellEnd"/>
      <w:r w:rsidRPr="000156A6">
        <w:rPr>
          <w:rFonts w:hint="eastAsia"/>
        </w:rPr>
        <w:t xml:space="preserve"> Secondary School</w:t>
      </w:r>
      <w:r w:rsidRPr="000156A6">
        <w:rPr>
          <w:rFonts w:hint="eastAsia"/>
        </w:rPr>
        <w:t>與位於吐京之教會所屬</w:t>
      </w:r>
      <w:proofErr w:type="spellStart"/>
      <w:r w:rsidRPr="000156A6">
        <w:rPr>
          <w:rFonts w:hint="eastAsia"/>
        </w:rPr>
        <w:t>Fetuvalu</w:t>
      </w:r>
      <w:proofErr w:type="spellEnd"/>
      <w:r w:rsidRPr="000156A6">
        <w:rPr>
          <w:rFonts w:hint="eastAsia"/>
        </w:rPr>
        <w:t xml:space="preserve"> Se</w:t>
      </w:r>
      <w:r w:rsidRPr="000156A6">
        <w:t xml:space="preserve">condary </w:t>
      </w:r>
      <w:r w:rsidRPr="000156A6">
        <w:rPr>
          <w:rFonts w:hint="eastAsia"/>
        </w:rPr>
        <w:t>School</w:t>
      </w:r>
      <w:r w:rsidRPr="000156A6">
        <w:rPr>
          <w:rFonts w:hint="eastAsia"/>
        </w:rPr>
        <w:t>兩所。茲略述如下：</w:t>
      </w:r>
    </w:p>
    <w:p w14:paraId="3C312525" w14:textId="77777777" w:rsidR="00CB6BB6" w:rsidRPr="000156A6" w:rsidRDefault="00CB6BB6" w:rsidP="008F2E6A">
      <w:pPr>
        <w:pStyle w:val="ad"/>
        <w:ind w:left="944" w:hanging="708"/>
      </w:pPr>
      <w:r w:rsidRPr="000156A6">
        <w:rPr>
          <w:rFonts w:hint="eastAsia"/>
        </w:rPr>
        <w:t>（一）托兒所：無。</w:t>
      </w:r>
    </w:p>
    <w:p w14:paraId="446AC067" w14:textId="77777777" w:rsidR="00CB6BB6" w:rsidRPr="000156A6" w:rsidRDefault="00CB6BB6" w:rsidP="008F2E6A">
      <w:pPr>
        <w:pStyle w:val="ad"/>
        <w:ind w:left="944" w:hanging="708"/>
      </w:pPr>
      <w:r w:rsidRPr="000156A6">
        <w:rPr>
          <w:rFonts w:hint="eastAsia"/>
        </w:rPr>
        <w:t>（二）幼稚園：數家，設備甚為簡陋。</w:t>
      </w:r>
      <w:r w:rsidRPr="000156A6">
        <w:rPr>
          <w:rFonts w:hint="eastAsia"/>
        </w:rPr>
        <w:t xml:space="preserve"> </w:t>
      </w:r>
    </w:p>
    <w:p w14:paraId="4E63FF97" w14:textId="77777777" w:rsidR="00CB6BB6" w:rsidRPr="000156A6" w:rsidRDefault="00CB6BB6" w:rsidP="008F2E6A">
      <w:pPr>
        <w:pStyle w:val="ad"/>
        <w:ind w:left="944" w:hanging="708"/>
      </w:pPr>
      <w:r w:rsidRPr="000156A6">
        <w:rPr>
          <w:rFonts w:hint="eastAsia"/>
        </w:rPr>
        <w:t>（三）小學：</w:t>
      </w:r>
      <w:r w:rsidRPr="000156A6">
        <w:rPr>
          <w:rFonts w:hint="eastAsia"/>
        </w:rPr>
        <w:t>10</w:t>
      </w:r>
      <w:r w:rsidRPr="000156A6">
        <w:rPr>
          <w:rFonts w:hint="eastAsia"/>
        </w:rPr>
        <w:t>家。</w:t>
      </w:r>
    </w:p>
    <w:p w14:paraId="6D512B54" w14:textId="3D1DDBC9" w:rsidR="00CB6BB6" w:rsidRPr="000156A6" w:rsidRDefault="00CB6BB6" w:rsidP="008F2E6A">
      <w:pPr>
        <w:pStyle w:val="af1"/>
        <w:ind w:left="944" w:firstLine="472"/>
      </w:pPr>
      <w:r w:rsidRPr="000156A6">
        <w:rPr>
          <w:rFonts w:hint="eastAsia"/>
        </w:rPr>
        <w:t>吐國之學制，小學至中學為義務教育，共計</w:t>
      </w:r>
      <w:r w:rsidRPr="000156A6">
        <w:rPr>
          <w:rFonts w:hint="eastAsia"/>
        </w:rPr>
        <w:t>12</w:t>
      </w:r>
      <w:r w:rsidRPr="000156A6">
        <w:rPr>
          <w:rFonts w:hint="eastAsia"/>
        </w:rPr>
        <w:t>年。以吐語及英語教學。學童</w:t>
      </w:r>
      <w:r w:rsidRPr="000156A6">
        <w:rPr>
          <w:rFonts w:hint="eastAsia"/>
        </w:rPr>
        <w:t>6</w:t>
      </w:r>
      <w:r w:rsidRPr="000156A6">
        <w:rPr>
          <w:rFonts w:hint="eastAsia"/>
        </w:rPr>
        <w:t>歲入小學，由</w:t>
      </w:r>
      <w:r w:rsidRPr="000156A6">
        <w:rPr>
          <w:rFonts w:hint="eastAsia"/>
        </w:rPr>
        <w:t>Class 1</w:t>
      </w:r>
      <w:r w:rsidRPr="000156A6">
        <w:rPr>
          <w:rFonts w:hint="eastAsia"/>
        </w:rPr>
        <w:t>至</w:t>
      </w:r>
      <w:r w:rsidRPr="000156A6">
        <w:rPr>
          <w:rFonts w:hint="eastAsia"/>
        </w:rPr>
        <w:t>Class 6</w:t>
      </w:r>
      <w:r w:rsidRPr="000156A6">
        <w:rPr>
          <w:rFonts w:hint="eastAsia"/>
        </w:rPr>
        <w:t>，再由</w:t>
      </w:r>
      <w:r w:rsidRPr="000156A6">
        <w:rPr>
          <w:rFonts w:hint="eastAsia"/>
        </w:rPr>
        <w:t>Form 1</w:t>
      </w:r>
      <w:r w:rsidRPr="000156A6">
        <w:rPr>
          <w:rFonts w:hint="eastAsia"/>
        </w:rPr>
        <w:t>至</w:t>
      </w:r>
      <w:r w:rsidRPr="000156A6">
        <w:rPr>
          <w:rFonts w:hint="eastAsia"/>
        </w:rPr>
        <w:t>Form</w:t>
      </w:r>
      <w:r w:rsidR="00CD335E">
        <w:t xml:space="preserve"> </w:t>
      </w:r>
      <w:r w:rsidRPr="000156A6">
        <w:rPr>
          <w:rFonts w:hint="eastAsia"/>
        </w:rPr>
        <w:t>2</w:t>
      </w:r>
      <w:r w:rsidRPr="000156A6">
        <w:rPr>
          <w:rFonts w:hint="eastAsia"/>
        </w:rPr>
        <w:t>，共計</w:t>
      </w:r>
      <w:r w:rsidRPr="000156A6">
        <w:rPr>
          <w:rFonts w:hint="eastAsia"/>
        </w:rPr>
        <w:t>8</w:t>
      </w:r>
      <w:r w:rsidRPr="000156A6">
        <w:rPr>
          <w:rFonts w:hint="eastAsia"/>
        </w:rPr>
        <w:t>年，學費全免，由政府負擔。家長每年僅需提供澳幣</w:t>
      </w:r>
      <w:r w:rsidRPr="000156A6">
        <w:rPr>
          <w:rFonts w:hint="eastAsia"/>
        </w:rPr>
        <w:t>15</w:t>
      </w:r>
      <w:r w:rsidRPr="000156A6">
        <w:rPr>
          <w:rFonts w:hint="eastAsia"/>
        </w:rPr>
        <w:t>元，以為贊助。</w:t>
      </w:r>
    </w:p>
    <w:p w14:paraId="5DF82FCC" w14:textId="77777777" w:rsidR="00CB6BB6" w:rsidRPr="000156A6" w:rsidRDefault="00CB6BB6" w:rsidP="008F2E6A">
      <w:pPr>
        <w:pStyle w:val="af1"/>
        <w:ind w:left="944" w:firstLine="472"/>
      </w:pPr>
      <w:r w:rsidRPr="000156A6">
        <w:rPr>
          <w:rFonts w:hint="eastAsia"/>
        </w:rPr>
        <w:t>首都地區有小學</w:t>
      </w:r>
      <w:r w:rsidRPr="000156A6">
        <w:rPr>
          <w:rFonts w:hint="eastAsia"/>
        </w:rPr>
        <w:t>2</w:t>
      </w:r>
      <w:r w:rsidRPr="000156A6">
        <w:rPr>
          <w:rFonts w:hint="eastAsia"/>
        </w:rPr>
        <w:t>所：富納富提小學與基督復臨安息日會（</w:t>
      </w:r>
      <w:r w:rsidRPr="000156A6">
        <w:rPr>
          <w:rFonts w:hint="eastAsia"/>
        </w:rPr>
        <w:t>Seventh Day Adventist</w:t>
      </w:r>
      <w:r w:rsidRPr="000156A6">
        <w:rPr>
          <w:rFonts w:hint="eastAsia"/>
        </w:rPr>
        <w:t>）所設立之小學。各小學師資普遍缺乏，教室燈光不足，且缺教科書，相關設備亦匱乏。</w:t>
      </w:r>
      <w:r w:rsidRPr="000156A6">
        <w:rPr>
          <w:rFonts w:hint="eastAsia"/>
        </w:rPr>
        <w:t xml:space="preserve"> </w:t>
      </w:r>
    </w:p>
    <w:p w14:paraId="154E8FBC" w14:textId="77777777" w:rsidR="00CB6BB6" w:rsidRPr="000156A6" w:rsidRDefault="00CB6BB6" w:rsidP="008F2E6A">
      <w:pPr>
        <w:pStyle w:val="ad"/>
        <w:ind w:left="944" w:hanging="708"/>
      </w:pPr>
      <w:r w:rsidRPr="000156A6">
        <w:rPr>
          <w:rFonts w:hint="eastAsia"/>
        </w:rPr>
        <w:lastRenderedPageBreak/>
        <w:t>（四）中學：</w:t>
      </w:r>
    </w:p>
    <w:p w14:paraId="01ECE4FC" w14:textId="77777777" w:rsidR="00CB6BB6" w:rsidRPr="000156A6" w:rsidRDefault="00CB6BB6" w:rsidP="008F2E6A">
      <w:pPr>
        <w:pStyle w:val="af1"/>
        <w:ind w:left="944" w:firstLine="472"/>
      </w:pPr>
      <w:r w:rsidRPr="000156A6">
        <w:rPr>
          <w:rFonts w:hint="eastAsia"/>
        </w:rPr>
        <w:t>僅有公立學校</w:t>
      </w:r>
      <w:proofErr w:type="spellStart"/>
      <w:r w:rsidRPr="000156A6">
        <w:rPr>
          <w:rFonts w:hint="eastAsia"/>
        </w:rPr>
        <w:t>Motufoua</w:t>
      </w:r>
      <w:proofErr w:type="spellEnd"/>
      <w:r w:rsidRPr="000156A6">
        <w:rPr>
          <w:rFonts w:hint="eastAsia"/>
        </w:rPr>
        <w:t xml:space="preserve"> Secondary School</w:t>
      </w:r>
      <w:r w:rsidRPr="000156A6">
        <w:rPr>
          <w:rFonts w:hint="eastAsia"/>
        </w:rPr>
        <w:t>與教會學校</w:t>
      </w:r>
      <w:proofErr w:type="spellStart"/>
      <w:r w:rsidRPr="000156A6">
        <w:rPr>
          <w:rFonts w:hint="eastAsia"/>
        </w:rPr>
        <w:t>Fetuvalu</w:t>
      </w:r>
      <w:proofErr w:type="spellEnd"/>
      <w:r w:rsidRPr="000156A6">
        <w:rPr>
          <w:rFonts w:hint="eastAsia"/>
        </w:rPr>
        <w:t xml:space="preserve"> Secondary School 2</w:t>
      </w:r>
      <w:r w:rsidRPr="000156A6">
        <w:rPr>
          <w:rFonts w:hint="eastAsia"/>
        </w:rPr>
        <w:t>所，前者位於外島</w:t>
      </w:r>
      <w:proofErr w:type="spellStart"/>
      <w:r w:rsidRPr="000156A6">
        <w:rPr>
          <w:rFonts w:hint="eastAsia"/>
        </w:rPr>
        <w:t>Vaitupu</w:t>
      </w:r>
      <w:proofErr w:type="spellEnd"/>
      <w:r w:rsidRPr="000156A6">
        <w:rPr>
          <w:rFonts w:hint="eastAsia"/>
        </w:rPr>
        <w:t>，學生約</w:t>
      </w:r>
      <w:r w:rsidRPr="000156A6">
        <w:rPr>
          <w:rFonts w:hint="eastAsia"/>
        </w:rPr>
        <w:t>400</w:t>
      </w:r>
      <w:r w:rsidRPr="000156A6">
        <w:rPr>
          <w:rFonts w:hint="eastAsia"/>
        </w:rPr>
        <w:t>人，除該島學生外，其他各島學生均須住校。學童</w:t>
      </w:r>
      <w:r w:rsidRPr="000156A6">
        <w:rPr>
          <w:rFonts w:hint="eastAsia"/>
        </w:rPr>
        <w:t>14</w:t>
      </w:r>
      <w:r w:rsidRPr="000156A6">
        <w:rPr>
          <w:rFonts w:hint="eastAsia"/>
        </w:rPr>
        <w:t>歲入中學（</w:t>
      </w:r>
      <w:r w:rsidRPr="000156A6">
        <w:rPr>
          <w:rFonts w:hint="eastAsia"/>
        </w:rPr>
        <w:t>Secondary School</w:t>
      </w:r>
      <w:r w:rsidRPr="000156A6">
        <w:rPr>
          <w:rFonts w:hint="eastAsia"/>
        </w:rPr>
        <w:t>），由</w:t>
      </w:r>
      <w:r w:rsidRPr="000156A6">
        <w:rPr>
          <w:rFonts w:hint="eastAsia"/>
        </w:rPr>
        <w:t>Form 3</w:t>
      </w:r>
      <w:r w:rsidRPr="000156A6">
        <w:rPr>
          <w:rFonts w:hint="eastAsia"/>
        </w:rPr>
        <w:t>至</w:t>
      </w:r>
      <w:r w:rsidRPr="000156A6">
        <w:rPr>
          <w:rFonts w:hint="eastAsia"/>
        </w:rPr>
        <w:t>Form 6</w:t>
      </w:r>
      <w:r w:rsidRPr="000156A6">
        <w:rPr>
          <w:rFonts w:hint="eastAsia"/>
        </w:rPr>
        <w:t>，計</w:t>
      </w:r>
      <w:r w:rsidRPr="000156A6">
        <w:rPr>
          <w:rFonts w:hint="eastAsia"/>
        </w:rPr>
        <w:t>4</w:t>
      </w:r>
      <w:r w:rsidRPr="000156A6">
        <w:rPr>
          <w:rFonts w:hint="eastAsia"/>
        </w:rPr>
        <w:t>年，</w:t>
      </w:r>
      <w:r w:rsidRPr="000156A6">
        <w:rPr>
          <w:rFonts w:hint="eastAsia"/>
        </w:rPr>
        <w:t>18</w:t>
      </w:r>
      <w:r w:rsidRPr="000156A6">
        <w:rPr>
          <w:rFonts w:hint="eastAsia"/>
        </w:rPr>
        <w:t>歲中學畢業；後者位於吐京，學生人數約</w:t>
      </w:r>
      <w:r w:rsidRPr="000156A6">
        <w:rPr>
          <w:rFonts w:hint="eastAsia"/>
        </w:rPr>
        <w:t>200</w:t>
      </w:r>
      <w:r w:rsidRPr="000156A6">
        <w:rPr>
          <w:rFonts w:hint="eastAsia"/>
        </w:rPr>
        <w:t>人，學生無需住校。</w:t>
      </w:r>
    </w:p>
    <w:p w14:paraId="7819482C" w14:textId="77777777" w:rsidR="00CB6BB6" w:rsidRPr="000156A6" w:rsidRDefault="00CB6BB6" w:rsidP="008F2E6A">
      <w:pPr>
        <w:pStyle w:val="af1"/>
        <w:ind w:left="944" w:firstLine="472"/>
      </w:pPr>
      <w:r w:rsidRPr="000156A6">
        <w:rPr>
          <w:rFonts w:hint="eastAsia"/>
        </w:rPr>
        <w:t>中學一年分三學期，公立中學學費每學期澳幣</w:t>
      </w:r>
      <w:r w:rsidRPr="000156A6">
        <w:rPr>
          <w:rFonts w:hint="eastAsia"/>
        </w:rPr>
        <w:t>50</w:t>
      </w:r>
      <w:r w:rsidRPr="000156A6">
        <w:rPr>
          <w:rFonts w:hint="eastAsia"/>
        </w:rPr>
        <w:t>元，書籍教材、餐飲及住宿費用均由政府負擔；教會中學每學期亦為澳幣</w:t>
      </w:r>
      <w:r w:rsidRPr="000156A6">
        <w:rPr>
          <w:rFonts w:hint="eastAsia"/>
        </w:rPr>
        <w:t>50</w:t>
      </w:r>
      <w:r w:rsidRPr="000156A6">
        <w:rPr>
          <w:rFonts w:hint="eastAsia"/>
        </w:rPr>
        <w:t>元，惟不供應膳宿。</w:t>
      </w:r>
      <w:r w:rsidRPr="000156A6">
        <w:rPr>
          <w:rFonts w:hint="eastAsia"/>
        </w:rPr>
        <w:t xml:space="preserve"> </w:t>
      </w:r>
    </w:p>
    <w:p w14:paraId="7CF2BBC4" w14:textId="77777777" w:rsidR="00CB6BB6" w:rsidRPr="000156A6" w:rsidRDefault="00CB6BB6" w:rsidP="008F2E6A">
      <w:pPr>
        <w:pStyle w:val="ad"/>
        <w:ind w:left="944" w:hanging="708"/>
      </w:pPr>
      <w:r w:rsidRPr="000156A6">
        <w:rPr>
          <w:rFonts w:hint="eastAsia"/>
        </w:rPr>
        <w:t>（五）大學：</w:t>
      </w:r>
    </w:p>
    <w:p w14:paraId="3335EBC4" w14:textId="071A41AC" w:rsidR="00F71112" w:rsidRPr="000156A6" w:rsidRDefault="00CB6BB6" w:rsidP="008F2E6A">
      <w:pPr>
        <w:pStyle w:val="af1"/>
        <w:ind w:left="944" w:firstLine="472"/>
      </w:pPr>
      <w:r w:rsidRPr="000156A6">
        <w:rPr>
          <w:rFonts w:hint="eastAsia"/>
        </w:rPr>
        <w:t>僅有南太平洋大學吐瓦魯推廣中心（</w:t>
      </w:r>
      <w:r w:rsidRPr="000156A6">
        <w:t xml:space="preserve">University of South Pacific </w:t>
      </w:r>
      <w:proofErr w:type="spellStart"/>
      <w:r w:rsidRPr="000156A6">
        <w:t>Extention</w:t>
      </w:r>
      <w:proofErr w:type="spellEnd"/>
      <w:r w:rsidRPr="000156A6">
        <w:t xml:space="preserve"> Centre</w:t>
      </w:r>
      <w:r w:rsidRPr="000156A6">
        <w:t>）</w:t>
      </w:r>
      <w:r w:rsidRPr="000156A6">
        <w:rPr>
          <w:rFonts w:hint="eastAsia"/>
        </w:rPr>
        <w:t>1</w:t>
      </w:r>
      <w:r w:rsidRPr="000156A6">
        <w:rPr>
          <w:rFonts w:hint="eastAsia"/>
        </w:rPr>
        <w:t>所，學生人數不多，短期內不可能設立大學。該校學師資人力極端缺乏，可提供進修學分之科目極為有限，且不授予學位，基本上屬於大學先修班性質。此間學生於中學畢業後，通過檢定考試者多轉往斐濟、澳洲、紐西蘭或臺灣等地就讀。由於臺灣、澳洲、紐西蘭、日本、韓國、印度、古巴及中國大陸均提供吐國學生赴國外大學進修機會，故吐國高中畢業生及在職公務員赴國外留學或進修比例相當高。</w:t>
      </w:r>
    </w:p>
    <w:p w14:paraId="36A29E90" w14:textId="77777777" w:rsidR="00F71112" w:rsidRPr="000156A6" w:rsidRDefault="00F71112">
      <w:pPr>
        <w:ind w:firstLine="472"/>
        <w:rPr>
          <w:lang w:eastAsia="zh-TW"/>
        </w:rPr>
      </w:pPr>
    </w:p>
    <w:p w14:paraId="0FC2496A" w14:textId="77777777" w:rsidR="00AA6775" w:rsidRPr="000156A6" w:rsidRDefault="00AA6775">
      <w:pPr>
        <w:ind w:firstLine="472"/>
        <w:rPr>
          <w:lang w:eastAsia="zh-TW"/>
        </w:rPr>
      </w:pPr>
    </w:p>
    <w:p w14:paraId="2B872507" w14:textId="77777777" w:rsidR="00AA6775" w:rsidRPr="000156A6" w:rsidRDefault="00AA6775">
      <w:pPr>
        <w:ind w:firstLine="472"/>
        <w:rPr>
          <w:lang w:eastAsia="zh-TW"/>
        </w:rPr>
      </w:pPr>
    </w:p>
    <w:p w14:paraId="17A9C46B" w14:textId="77777777" w:rsidR="00F71112" w:rsidRPr="000156A6" w:rsidRDefault="00F71112">
      <w:pPr>
        <w:rPr>
          <w:lang w:eastAsia="zh-TW"/>
        </w:rPr>
        <w:sectPr w:rsidR="00F71112" w:rsidRPr="000156A6">
          <w:headerReference w:type="default" r:id="rId50"/>
          <w:footerReference w:type="even" r:id="rId51"/>
          <w:footerReference w:type="default" r:id="rId52"/>
          <w:headerReference w:type="first" r:id="rId53"/>
          <w:footerReference w:type="first" r:id="rId54"/>
          <w:pgSz w:w="11906" w:h="16838"/>
          <w:pgMar w:top="2268" w:right="1701" w:bottom="1701" w:left="1701" w:header="1134" w:footer="851" w:gutter="0"/>
          <w:cols w:space="720"/>
          <w:docGrid w:type="linesAndChars" w:linePitch="514" w:charSpace="-820"/>
        </w:sectPr>
      </w:pPr>
    </w:p>
    <w:p w14:paraId="66E108FF" w14:textId="77777777" w:rsidR="00F71112" w:rsidRPr="000156A6" w:rsidRDefault="00F71112">
      <w:pPr>
        <w:pStyle w:val="ab"/>
        <w:spacing w:before="514" w:after="771"/>
      </w:pPr>
      <w:bookmarkStart w:id="8" w:name="_Toc228818722"/>
      <w:r w:rsidRPr="000156A6">
        <w:rPr>
          <w:rFonts w:hint="eastAsia"/>
        </w:rPr>
        <w:lastRenderedPageBreak/>
        <w:t>第玖章　結論</w:t>
      </w:r>
      <w:bookmarkEnd w:id="8"/>
    </w:p>
    <w:p w14:paraId="75C80DC7" w14:textId="5FD77513" w:rsidR="00B33DC3" w:rsidRPr="000156A6" w:rsidRDefault="00CB6BB6" w:rsidP="008F2E6A">
      <w:pPr>
        <w:pStyle w:val="a6"/>
        <w:ind w:firstLine="472"/>
      </w:pPr>
      <w:r w:rsidRPr="000156A6">
        <w:t>吐國屬於珊瑚礁環繞之熱帶海島型國家，土地貧瘠，不適農業發展，境內缺乏天然礦物資源，工商、交通及貿易業極不發達，市場規模小，短期內亦難大幅改善。惟吐國海洋漁業資源尚稱豐富，吐國並無商業捕撈能力，倘其內陸基礎建設能夠大幅改善，則漁業、魚罐頭等食品初級加工、雜貨進口貿易、五金建材、電腦周邊設備、電器供應與觀光等仍屬較具開發潛力之行業。我國廠商倘擬赴吐國投資，宜先瞭解吐國風俗民情並事先與吐國政府相關部門聯繫洽商擬投資項目之相關規定與法令限制。</w:t>
      </w:r>
    </w:p>
    <w:p w14:paraId="16C5880D" w14:textId="77777777" w:rsidR="00CA2194" w:rsidRPr="000156A6" w:rsidRDefault="00CA2194" w:rsidP="00B33DC3">
      <w:pPr>
        <w:pStyle w:val="af4"/>
        <w:rPr>
          <w:rFonts w:eastAsia="MS Gothic"/>
        </w:rPr>
      </w:pPr>
    </w:p>
    <w:p w14:paraId="33011ED5" w14:textId="77777777" w:rsidR="00CA2194" w:rsidRPr="000156A6" w:rsidRDefault="00CA2194" w:rsidP="00B33DC3">
      <w:pPr>
        <w:pStyle w:val="af4"/>
        <w:rPr>
          <w:rFonts w:eastAsia="MS Gothic"/>
        </w:rPr>
      </w:pPr>
    </w:p>
    <w:p w14:paraId="4D08AF7D" w14:textId="77777777" w:rsidR="00CA2194" w:rsidRPr="000156A6" w:rsidRDefault="00CA2194" w:rsidP="00B33DC3">
      <w:pPr>
        <w:pStyle w:val="af4"/>
        <w:rPr>
          <w:rFonts w:eastAsia="MS Gothic"/>
        </w:rPr>
      </w:pPr>
    </w:p>
    <w:p w14:paraId="61412DA4" w14:textId="77777777" w:rsidR="00CA2194" w:rsidRPr="000156A6" w:rsidRDefault="00CA2194" w:rsidP="00B33DC3">
      <w:pPr>
        <w:pStyle w:val="af4"/>
        <w:rPr>
          <w:rFonts w:eastAsia="MS Gothic"/>
        </w:rPr>
      </w:pPr>
    </w:p>
    <w:p w14:paraId="1C80E79D" w14:textId="77777777" w:rsidR="00CA2194" w:rsidRPr="000156A6" w:rsidRDefault="00CA2194" w:rsidP="00B33DC3">
      <w:pPr>
        <w:pStyle w:val="af4"/>
        <w:rPr>
          <w:rFonts w:eastAsia="MS Gothic"/>
        </w:rPr>
      </w:pPr>
    </w:p>
    <w:p w14:paraId="18422F41" w14:textId="77777777" w:rsidR="00CA2194" w:rsidRPr="000156A6" w:rsidRDefault="00CA2194" w:rsidP="00B33DC3">
      <w:pPr>
        <w:pStyle w:val="af4"/>
        <w:rPr>
          <w:rFonts w:eastAsia="MS Gothic"/>
        </w:rPr>
      </w:pPr>
    </w:p>
    <w:p w14:paraId="3E1B9373" w14:textId="77777777" w:rsidR="00A61757" w:rsidRPr="000156A6" w:rsidRDefault="00A61757">
      <w:pPr>
        <w:widowControl/>
        <w:suppressAutoHyphens w:val="0"/>
        <w:overflowPunct/>
        <w:autoSpaceDE/>
        <w:autoSpaceDN/>
        <w:jc w:val="left"/>
        <w:rPr>
          <w:rFonts w:eastAsia="MS Mincho"/>
          <w:lang w:eastAsia="ja-JP"/>
        </w:rPr>
      </w:pPr>
      <w:r w:rsidRPr="000156A6">
        <w:rPr>
          <w:rFonts w:eastAsia="MS Mincho"/>
          <w:lang w:eastAsia="zh-TW"/>
        </w:rPr>
        <w:br w:type="page"/>
      </w:r>
    </w:p>
    <w:p w14:paraId="42F47D84" w14:textId="77777777" w:rsidR="00916E87" w:rsidRPr="000156A6" w:rsidRDefault="00916E87" w:rsidP="00B33DC3">
      <w:pPr>
        <w:pStyle w:val="af4"/>
        <w:rPr>
          <w:rFonts w:eastAsia="MS Mincho"/>
        </w:rPr>
      </w:pPr>
    </w:p>
    <w:p w14:paraId="38800985" w14:textId="77777777" w:rsidR="00916E87" w:rsidRPr="000156A6" w:rsidRDefault="00916E87" w:rsidP="00B33DC3">
      <w:pPr>
        <w:pStyle w:val="af4"/>
        <w:rPr>
          <w:rFonts w:eastAsia="MS Mincho"/>
        </w:rPr>
      </w:pPr>
    </w:p>
    <w:p w14:paraId="22FA019E" w14:textId="77777777" w:rsidR="00916E87" w:rsidRPr="000156A6" w:rsidRDefault="00916E87" w:rsidP="00B33DC3">
      <w:pPr>
        <w:pStyle w:val="af4"/>
        <w:rPr>
          <w:rFonts w:eastAsia="MS Mincho"/>
        </w:rPr>
      </w:pPr>
    </w:p>
    <w:p w14:paraId="6C1CDD1E" w14:textId="77777777" w:rsidR="00916E87" w:rsidRPr="000156A6" w:rsidRDefault="00916E87" w:rsidP="00B33DC3">
      <w:pPr>
        <w:pStyle w:val="af4"/>
        <w:rPr>
          <w:rFonts w:eastAsia="MS Mincho"/>
        </w:rPr>
      </w:pPr>
    </w:p>
    <w:p w14:paraId="2A5BB61F" w14:textId="77777777" w:rsidR="00916E87" w:rsidRPr="000156A6" w:rsidRDefault="00916E87" w:rsidP="00B33DC3">
      <w:pPr>
        <w:pStyle w:val="af4"/>
        <w:rPr>
          <w:rFonts w:eastAsia="MS Mincho"/>
        </w:rPr>
      </w:pPr>
    </w:p>
    <w:p w14:paraId="1B667E3C" w14:textId="77777777" w:rsidR="00816F85" w:rsidRPr="000156A6" w:rsidRDefault="00816F85" w:rsidP="00B33DC3">
      <w:pPr>
        <w:spacing w:before="514" w:after="771"/>
        <w:jc w:val="center"/>
        <w:rPr>
          <w:rFonts w:ascii="華康新特明體(P)" w:eastAsia="華康新特明體(P)" w:hAnsi="華康新特明體(P)" w:cs="華康新特明體(P)"/>
          <w:sz w:val="40"/>
          <w:szCs w:val="40"/>
          <w:lang w:eastAsia="ja-JP"/>
        </w:rPr>
        <w:sectPr w:rsidR="00816F85" w:rsidRPr="000156A6">
          <w:headerReference w:type="default" r:id="rId55"/>
          <w:footerReference w:type="even" r:id="rId56"/>
          <w:footerReference w:type="default" r:id="rId57"/>
          <w:headerReference w:type="first" r:id="rId58"/>
          <w:footerReference w:type="first" r:id="rId59"/>
          <w:pgSz w:w="11906" w:h="16838"/>
          <w:pgMar w:top="2268" w:right="1701" w:bottom="1701" w:left="1701" w:header="1134" w:footer="851" w:gutter="0"/>
          <w:cols w:space="720"/>
          <w:docGrid w:type="linesAndChars" w:linePitch="514" w:charSpace="-820"/>
        </w:sectPr>
      </w:pPr>
    </w:p>
    <w:p w14:paraId="46057566" w14:textId="77777777" w:rsidR="00B33DC3" w:rsidRPr="000156A6" w:rsidRDefault="00B33DC3" w:rsidP="00A61757">
      <w:pPr>
        <w:pStyle w:val="ab"/>
        <w:spacing w:before="514" w:after="771"/>
      </w:pPr>
      <w:bookmarkStart w:id="9" w:name="_Toc228818723"/>
      <w:r w:rsidRPr="000156A6">
        <w:rPr>
          <w:rFonts w:hint="eastAsia"/>
        </w:rPr>
        <w:lastRenderedPageBreak/>
        <w:t>附錄</w:t>
      </w:r>
      <w:r w:rsidR="00D9252A" w:rsidRPr="000156A6">
        <w:rPr>
          <w:rFonts w:hint="eastAsia"/>
          <w:lang w:eastAsia="zh-TW"/>
        </w:rPr>
        <w:t>一</w:t>
      </w:r>
      <w:r w:rsidRPr="000156A6">
        <w:rPr>
          <w:rFonts w:hint="eastAsia"/>
        </w:rPr>
        <w:t xml:space="preserve">　我國在當地駐外單位及臺（華</w:t>
      </w:r>
      <w:r w:rsidRPr="000156A6">
        <w:t>）</w:t>
      </w:r>
      <w:r w:rsidRPr="000156A6">
        <w:rPr>
          <w:rFonts w:hint="eastAsia"/>
        </w:rPr>
        <w:t>商團體</w:t>
      </w:r>
      <w:bookmarkEnd w:id="9"/>
    </w:p>
    <w:p w14:paraId="671140AD" w14:textId="77777777" w:rsidR="00CB6BB6" w:rsidRPr="000156A6" w:rsidRDefault="00CB6BB6" w:rsidP="008F2E6A">
      <w:r w:rsidRPr="000156A6">
        <w:rPr>
          <w:rFonts w:hint="eastAsia"/>
        </w:rPr>
        <w:t>我國駐外單位：駐吐瓦魯國大使館</w:t>
      </w:r>
      <w:r w:rsidRPr="000156A6">
        <w:rPr>
          <w:rFonts w:hint="eastAsia"/>
        </w:rPr>
        <w:t>Embassy of the Republic of China</w:t>
      </w:r>
      <w:r w:rsidRPr="000156A6">
        <w:rPr>
          <w:rFonts w:hint="eastAsia"/>
        </w:rPr>
        <w:t>（</w:t>
      </w:r>
      <w:r w:rsidRPr="000156A6">
        <w:rPr>
          <w:rFonts w:hint="eastAsia"/>
        </w:rPr>
        <w:t>Taiwan</w:t>
      </w:r>
      <w:r w:rsidRPr="000156A6">
        <w:rPr>
          <w:rFonts w:hint="eastAsia"/>
        </w:rPr>
        <w:t>）</w:t>
      </w:r>
      <w:r w:rsidRPr="000156A6">
        <w:rPr>
          <w:rFonts w:hint="eastAsia"/>
        </w:rPr>
        <w:t>, Funafuti, Tuvalu</w:t>
      </w:r>
      <w:r w:rsidRPr="000156A6">
        <w:rPr>
          <w:rFonts w:hint="eastAsia"/>
        </w:rPr>
        <w:t>）</w:t>
      </w:r>
    </w:p>
    <w:p w14:paraId="1BEB2675" w14:textId="77777777" w:rsidR="00CB6BB6" w:rsidRPr="000156A6" w:rsidRDefault="00CB6BB6" w:rsidP="008F2E6A">
      <w:r w:rsidRPr="000156A6">
        <w:rPr>
          <w:rFonts w:hint="eastAsia"/>
        </w:rPr>
        <w:t>地址：</w:t>
      </w:r>
      <w:r w:rsidRPr="000156A6">
        <w:rPr>
          <w:rFonts w:hint="eastAsia"/>
        </w:rPr>
        <w:t xml:space="preserve">Palagi Road, </w:t>
      </w:r>
      <w:proofErr w:type="spellStart"/>
      <w:r w:rsidRPr="000156A6">
        <w:rPr>
          <w:rFonts w:hint="eastAsia"/>
        </w:rPr>
        <w:t>Fakaifou</w:t>
      </w:r>
      <w:proofErr w:type="spellEnd"/>
      <w:r w:rsidRPr="000156A6">
        <w:rPr>
          <w:rFonts w:hint="eastAsia"/>
        </w:rPr>
        <w:t>, Funafuti, Tuvalu</w:t>
      </w:r>
    </w:p>
    <w:p w14:paraId="272F28C7" w14:textId="77777777" w:rsidR="00CB6BB6" w:rsidRPr="000156A6" w:rsidRDefault="00CB6BB6" w:rsidP="008F2E6A">
      <w:r w:rsidRPr="000156A6">
        <w:rPr>
          <w:rFonts w:hint="eastAsia"/>
        </w:rPr>
        <w:t>電話：</w:t>
      </w:r>
      <w:r w:rsidRPr="000156A6">
        <w:rPr>
          <w:rFonts w:hint="eastAsia"/>
        </w:rPr>
        <w:t xml:space="preserve">688-20278 </w:t>
      </w:r>
    </w:p>
    <w:p w14:paraId="573C1EB4" w14:textId="77777777" w:rsidR="00CB6BB6" w:rsidRPr="000156A6" w:rsidRDefault="00CB6BB6" w:rsidP="008F2E6A">
      <w:r w:rsidRPr="000156A6">
        <w:rPr>
          <w:rFonts w:hint="eastAsia"/>
        </w:rPr>
        <w:t>傳真：無</w:t>
      </w:r>
    </w:p>
    <w:p w14:paraId="3872B303" w14:textId="77777777" w:rsidR="00CB6BB6" w:rsidRPr="000156A6" w:rsidRDefault="00CB6BB6" w:rsidP="008F2E6A">
      <w:r w:rsidRPr="000156A6">
        <w:rPr>
          <w:rFonts w:hint="eastAsia"/>
        </w:rPr>
        <w:t>緊急聯絡電話：</w:t>
      </w:r>
      <w:r w:rsidRPr="000156A6">
        <w:rPr>
          <w:rFonts w:hint="eastAsia"/>
        </w:rPr>
        <w:t>688-20278</w:t>
      </w:r>
      <w:r w:rsidRPr="000156A6">
        <w:rPr>
          <w:rFonts w:hint="eastAsia"/>
        </w:rPr>
        <w:t>或</w:t>
      </w:r>
      <w:r w:rsidRPr="000156A6">
        <w:rPr>
          <w:rFonts w:hint="eastAsia"/>
        </w:rPr>
        <w:t>688-7001620</w:t>
      </w:r>
    </w:p>
    <w:p w14:paraId="234A48D7" w14:textId="77777777" w:rsidR="00CB6BB6" w:rsidRPr="000156A6" w:rsidRDefault="00CB6BB6" w:rsidP="008F2E6A">
      <w:r w:rsidRPr="000156A6">
        <w:rPr>
          <w:rFonts w:hint="eastAsia"/>
        </w:rPr>
        <w:t>郵政信箱：</w:t>
      </w:r>
      <w:r w:rsidRPr="000156A6">
        <w:rPr>
          <w:rFonts w:hint="eastAsia"/>
        </w:rPr>
        <w:t>P. O. Box 130, Funafuti. Tuvalu</w:t>
      </w:r>
    </w:p>
    <w:p w14:paraId="4FFBBD17" w14:textId="73D93645" w:rsidR="00D9252A" w:rsidRPr="000156A6" w:rsidRDefault="00CB6BB6" w:rsidP="008F2E6A">
      <w:r w:rsidRPr="000156A6">
        <w:rPr>
          <w:rFonts w:hint="eastAsia"/>
        </w:rPr>
        <w:t>電子郵件信箱：</w:t>
      </w:r>
      <w:r w:rsidRPr="000156A6">
        <w:rPr>
          <w:rFonts w:hint="eastAsia"/>
        </w:rPr>
        <w:t>tuv@mofa.gov.tw</w:t>
      </w:r>
    </w:p>
    <w:p w14:paraId="0791F187" w14:textId="77777777" w:rsidR="00F71112" w:rsidRPr="000156A6" w:rsidRDefault="00F71112" w:rsidP="00A61757"/>
    <w:p w14:paraId="478DF356" w14:textId="3609126F" w:rsidR="00CB6BB6" w:rsidRPr="000156A6" w:rsidRDefault="00CB6BB6" w:rsidP="00CB6BB6">
      <w:pPr>
        <w:pStyle w:val="ab"/>
        <w:pageBreakBefore/>
        <w:spacing w:before="514" w:after="771"/>
        <w:rPr>
          <w:lang w:eastAsia="zh-TW"/>
        </w:rPr>
      </w:pPr>
      <w:bookmarkStart w:id="10" w:name="_Toc228818724"/>
      <w:r w:rsidRPr="000156A6">
        <w:rPr>
          <w:rFonts w:hint="eastAsia"/>
          <w:lang w:eastAsia="zh-TW"/>
        </w:rPr>
        <w:lastRenderedPageBreak/>
        <w:t>附錄二　當地重要投資相關機構</w:t>
      </w:r>
      <w:bookmarkEnd w:id="10"/>
    </w:p>
    <w:p w14:paraId="729D8F77" w14:textId="77777777" w:rsidR="00CB6BB6" w:rsidRPr="000156A6" w:rsidRDefault="00CB6BB6" w:rsidP="008F2E6A">
      <w:pPr>
        <w:rPr>
          <w:rFonts w:eastAsia="DengXian"/>
        </w:rPr>
      </w:pPr>
      <w:r w:rsidRPr="000156A6">
        <w:t>吐國外交、勞動及貿易部</w:t>
      </w:r>
    </w:p>
    <w:p w14:paraId="2195CA29" w14:textId="77777777" w:rsidR="00CB6BB6" w:rsidRPr="000156A6" w:rsidRDefault="00CB6BB6" w:rsidP="008F2E6A">
      <w:pPr>
        <w:rPr>
          <w:rFonts w:eastAsia="DengXian"/>
        </w:rPr>
      </w:pPr>
      <w:r w:rsidRPr="000156A6">
        <w:rPr>
          <w:lang w:eastAsia="zh-TW"/>
        </w:rPr>
        <w:t>地址：</w:t>
      </w:r>
      <w:r w:rsidRPr="000156A6">
        <w:rPr>
          <w:rFonts w:eastAsia="DengXian"/>
        </w:rPr>
        <w:t>GOVERNMENT BUILDINGS, Funafuti, Tuvalu</w:t>
      </w:r>
    </w:p>
    <w:p w14:paraId="327CD55D" w14:textId="0A793906" w:rsidR="00CB6BB6" w:rsidRPr="000156A6" w:rsidRDefault="00CB6BB6" w:rsidP="008F2E6A">
      <w:pPr>
        <w:rPr>
          <w:lang w:eastAsia="zh-TW"/>
        </w:rPr>
      </w:pPr>
      <w:r w:rsidRPr="000156A6">
        <w:rPr>
          <w:lang w:eastAsia="zh-TW"/>
        </w:rPr>
        <w:t>電話：</w:t>
      </w:r>
      <w:r w:rsidRPr="000156A6">
        <w:rPr>
          <w:rFonts w:eastAsia="DengXian"/>
        </w:rPr>
        <w:t>688-7106978</w:t>
      </w:r>
    </w:p>
    <w:p w14:paraId="5847B67D" w14:textId="3F2B1FD3" w:rsidR="00A61757" w:rsidRPr="000156A6" w:rsidRDefault="00A61757" w:rsidP="00CB6BB6">
      <w:pPr>
        <w:pStyle w:val="ab"/>
        <w:pageBreakBefore/>
        <w:spacing w:before="514" w:after="771"/>
      </w:pPr>
      <w:bookmarkStart w:id="11" w:name="_Toc228818725"/>
      <w:r w:rsidRPr="000156A6">
        <w:rPr>
          <w:rFonts w:hint="eastAsia"/>
        </w:rPr>
        <w:lastRenderedPageBreak/>
        <w:t>附</w:t>
      </w:r>
      <w:r w:rsidR="00CD335E">
        <w:rPr>
          <w:rFonts w:hint="eastAsia"/>
          <w:lang w:eastAsia="zh-TW"/>
        </w:rPr>
        <w:t>錄</w:t>
      </w:r>
      <w:r w:rsidR="00CB6BB6" w:rsidRPr="000156A6">
        <w:rPr>
          <w:rFonts w:hint="eastAsia"/>
          <w:lang w:eastAsia="zh-HK"/>
        </w:rPr>
        <w:t>三</w:t>
      </w:r>
      <w:r w:rsidRPr="000156A6">
        <w:rPr>
          <w:rFonts w:hint="eastAsia"/>
        </w:rPr>
        <w:t xml:space="preserve">　我國廠商對當地國投資統計</w:t>
      </w:r>
      <w:bookmarkEnd w:id="11"/>
    </w:p>
    <w:p w14:paraId="5230BBA4" w14:textId="4CA66E1B" w:rsidR="00A61757" w:rsidRPr="000156A6" w:rsidRDefault="00A61757" w:rsidP="008F2E6A">
      <w:pPr>
        <w:pStyle w:val="a6"/>
        <w:ind w:firstLine="472"/>
      </w:pPr>
      <w:r w:rsidRPr="000156A6">
        <w:rPr>
          <w:rFonts w:hint="eastAsia"/>
        </w:rPr>
        <w:t>根據</w:t>
      </w:r>
      <w:r w:rsidR="00772EF3" w:rsidRPr="000156A6">
        <w:rPr>
          <w:rFonts w:hint="eastAsia"/>
        </w:rPr>
        <w:t>經濟部投資審議司</w:t>
      </w:r>
      <w:r w:rsidRPr="000156A6">
        <w:rPr>
          <w:rFonts w:hint="eastAsia"/>
        </w:rPr>
        <w:t>核准對外投資統計，截至</w:t>
      </w:r>
      <w:r w:rsidR="0069378D" w:rsidRPr="000156A6">
        <w:rPr>
          <w:rFonts w:hint="eastAsia"/>
        </w:rPr>
        <w:t>202</w:t>
      </w:r>
      <w:r w:rsidR="001C3D48" w:rsidRPr="000156A6">
        <w:t>5</w:t>
      </w:r>
      <w:r w:rsidRPr="000156A6">
        <w:rPr>
          <w:rFonts w:hint="eastAsia"/>
        </w:rPr>
        <w:t>年底，尚無我國廠商赴吐瓦魯投資案件。</w:t>
      </w:r>
    </w:p>
    <w:p w14:paraId="21E88190" w14:textId="77777777" w:rsidR="00CB6BB6" w:rsidRPr="000156A6" w:rsidRDefault="00CB6BB6" w:rsidP="00A61757">
      <w:pPr>
        <w:pStyle w:val="a6"/>
        <w:ind w:firstLine="472"/>
        <w:rPr>
          <w:lang w:eastAsia="zh-TW"/>
        </w:rPr>
      </w:pPr>
    </w:p>
    <w:p w14:paraId="6FBF22B0" w14:textId="49E4FFB7" w:rsidR="00CB6BB6" w:rsidRPr="000156A6" w:rsidRDefault="00CB6BB6" w:rsidP="00CB6BB6">
      <w:pPr>
        <w:pStyle w:val="ab"/>
        <w:pageBreakBefore/>
        <w:spacing w:before="514" w:after="771"/>
      </w:pPr>
      <w:bookmarkStart w:id="12" w:name="_Toc228818726"/>
      <w:r w:rsidRPr="000156A6">
        <w:rPr>
          <w:rFonts w:hint="eastAsia"/>
        </w:rPr>
        <w:lastRenderedPageBreak/>
        <w:t>附</w:t>
      </w:r>
      <w:r w:rsidR="00CD335E">
        <w:rPr>
          <w:rFonts w:hint="eastAsia"/>
          <w:lang w:eastAsia="zh-TW"/>
        </w:rPr>
        <w:t>錄</w:t>
      </w:r>
      <w:r w:rsidRPr="000156A6">
        <w:rPr>
          <w:rFonts w:hint="eastAsia"/>
        </w:rPr>
        <w:t>四　其他重要資料</w:t>
      </w:r>
      <w:bookmarkEnd w:id="12"/>
    </w:p>
    <w:p w14:paraId="23A7F52A" w14:textId="77777777" w:rsidR="00CB6BB6" w:rsidRPr="000156A6" w:rsidRDefault="00CB6BB6" w:rsidP="008F2E6A">
      <w:r w:rsidRPr="000156A6">
        <w:t>1981</w:t>
      </w:r>
      <w:r w:rsidRPr="000156A6">
        <w:t>年</w:t>
      </w:r>
      <w:r w:rsidRPr="000156A6">
        <w:t>11</w:t>
      </w:r>
      <w:r w:rsidRPr="000156A6">
        <w:t>月</w:t>
      </w:r>
    </w:p>
    <w:p w14:paraId="7D751C5A" w14:textId="77777777" w:rsidR="00CB6BB6" w:rsidRPr="000156A6" w:rsidRDefault="00CB6BB6" w:rsidP="008F2E6A">
      <w:r w:rsidRPr="000156A6">
        <w:t>臺吐</w:t>
      </w:r>
      <w:r w:rsidRPr="000156A6">
        <w:rPr>
          <w:rFonts w:hint="eastAsia"/>
        </w:rPr>
        <w:t>「</w:t>
      </w:r>
      <w:r w:rsidRPr="000156A6">
        <w:t>漁業合作協定</w:t>
      </w:r>
      <w:r w:rsidRPr="000156A6">
        <w:rPr>
          <w:rFonts w:hint="eastAsia"/>
        </w:rPr>
        <w:t>」</w:t>
      </w:r>
    </w:p>
    <w:p w14:paraId="3DD525B8" w14:textId="77777777" w:rsidR="00CB6BB6" w:rsidRPr="000156A6" w:rsidRDefault="00CB6BB6" w:rsidP="008F2E6A">
      <w:r w:rsidRPr="000156A6">
        <w:t>2003</w:t>
      </w:r>
      <w:r w:rsidRPr="000156A6">
        <w:t>年</w:t>
      </w:r>
      <w:r w:rsidRPr="000156A6">
        <w:t>9</w:t>
      </w:r>
      <w:r w:rsidRPr="000156A6">
        <w:t>月</w:t>
      </w:r>
    </w:p>
    <w:p w14:paraId="3514C7BB" w14:textId="77777777" w:rsidR="00CB6BB6" w:rsidRPr="000156A6" w:rsidRDefault="00CB6BB6" w:rsidP="008F2E6A">
      <w:r w:rsidRPr="000156A6">
        <w:t>「中華民國政府與吐瓦魯政府農業技術合作協定」</w:t>
      </w:r>
    </w:p>
    <w:p w14:paraId="04DA9C51" w14:textId="77777777" w:rsidR="00CB6BB6" w:rsidRPr="000156A6" w:rsidRDefault="00CB6BB6" w:rsidP="008F2E6A">
      <w:r w:rsidRPr="000156A6">
        <w:t>2016</w:t>
      </w:r>
      <w:r w:rsidRPr="000156A6">
        <w:t>年</w:t>
      </w:r>
      <w:r w:rsidRPr="000156A6">
        <w:t>5</w:t>
      </w:r>
      <w:r w:rsidRPr="000156A6">
        <w:t>月</w:t>
      </w:r>
    </w:p>
    <w:p w14:paraId="51AB7C9B" w14:textId="77777777" w:rsidR="00CB6BB6" w:rsidRPr="000156A6" w:rsidRDefault="00CB6BB6" w:rsidP="008F2E6A">
      <w:r w:rsidRPr="000156A6">
        <w:t>修正簽署</w:t>
      </w:r>
      <w:r w:rsidRPr="000156A6">
        <w:rPr>
          <w:rFonts w:hint="eastAsia"/>
        </w:rPr>
        <w:t>「</w:t>
      </w:r>
      <w:r w:rsidRPr="000156A6">
        <w:t>漁業合作協定</w:t>
      </w:r>
      <w:r w:rsidRPr="000156A6">
        <w:rPr>
          <w:rFonts w:hint="eastAsia"/>
        </w:rPr>
        <w:t>」</w:t>
      </w:r>
    </w:p>
    <w:p w14:paraId="1361206F" w14:textId="77777777" w:rsidR="00CB6BB6" w:rsidRPr="000156A6" w:rsidRDefault="00CB6BB6" w:rsidP="008F2E6A">
      <w:r w:rsidRPr="000156A6">
        <w:t>2023</w:t>
      </w:r>
      <w:r w:rsidRPr="000156A6">
        <w:t>年</w:t>
      </w:r>
      <w:r w:rsidRPr="000156A6">
        <w:t>6</w:t>
      </w:r>
      <w:r w:rsidRPr="000156A6">
        <w:t>月</w:t>
      </w:r>
    </w:p>
    <w:p w14:paraId="1025F115" w14:textId="77777777" w:rsidR="00CB6BB6" w:rsidRPr="000156A6" w:rsidRDefault="00CB6BB6" w:rsidP="008F2E6A">
      <w:r w:rsidRPr="000156A6">
        <w:t>「技術合作框架協定」</w:t>
      </w:r>
    </w:p>
    <w:p w14:paraId="0B0B0053" w14:textId="77777777" w:rsidR="002D78D2" w:rsidRPr="000156A6" w:rsidRDefault="00CB6BB6" w:rsidP="008F2E6A">
      <w:pPr>
        <w:rPr>
          <w:rFonts w:eastAsia="SimSun"/>
        </w:rPr>
      </w:pPr>
      <w:r w:rsidRPr="000156A6">
        <w:t>2023</w:t>
      </w:r>
      <w:r w:rsidRPr="000156A6">
        <w:t>年至</w:t>
      </w:r>
      <w:r w:rsidRPr="000156A6">
        <w:t>2026</w:t>
      </w:r>
      <w:r w:rsidRPr="000156A6">
        <w:t>年</w:t>
      </w:r>
    </w:p>
    <w:p w14:paraId="1A9E734B" w14:textId="527FC73B" w:rsidR="00CB6BB6" w:rsidRPr="000156A6" w:rsidRDefault="00CB6BB6" w:rsidP="008F2E6A">
      <w:r w:rsidRPr="000156A6">
        <w:t>「中華民國與吐瓦魯國間有關中華民國對吐瓦魯國財政援助瞭解備忘錄」。</w:t>
      </w:r>
    </w:p>
    <w:p w14:paraId="332273D5" w14:textId="77777777" w:rsidR="00CB6BB6" w:rsidRPr="000156A6" w:rsidRDefault="00CB6BB6" w:rsidP="008F2E6A">
      <w:r w:rsidRPr="000156A6">
        <w:t>2024</w:t>
      </w:r>
      <w:r w:rsidRPr="000156A6">
        <w:t>年</w:t>
      </w:r>
      <w:r w:rsidRPr="000156A6">
        <w:t>12</w:t>
      </w:r>
      <w:r w:rsidRPr="000156A6">
        <w:t>月</w:t>
      </w:r>
    </w:p>
    <w:p w14:paraId="4BC275D0" w14:textId="3ABA119B" w:rsidR="00CB6BB6" w:rsidRPr="000156A6" w:rsidRDefault="00CB6BB6" w:rsidP="008F2E6A">
      <w:r w:rsidRPr="000156A6">
        <w:t>「中華民國</w:t>
      </w:r>
      <w:r w:rsidR="00514719" w:rsidRPr="000156A6">
        <w:t>（</w:t>
      </w:r>
      <w:r w:rsidRPr="000156A6">
        <w:t>臺灣</w:t>
      </w:r>
      <w:r w:rsidR="00514719" w:rsidRPr="000156A6">
        <w:t>）</w:t>
      </w:r>
      <w:r w:rsidRPr="000156A6">
        <w:t>及吐瓦魯國中部太平洋電纜</w:t>
      </w:r>
      <w:r w:rsidR="00514719" w:rsidRPr="000156A6">
        <w:t>（</w:t>
      </w:r>
      <w:r w:rsidRPr="000156A6">
        <w:t>CPC</w:t>
      </w:r>
      <w:r w:rsidR="00514719" w:rsidRPr="000156A6">
        <w:t>）</w:t>
      </w:r>
      <w:r w:rsidRPr="000156A6">
        <w:t>合作意向書」</w:t>
      </w:r>
    </w:p>
    <w:p w14:paraId="5CA44F88" w14:textId="0A45C3EC" w:rsidR="00CB6BB6" w:rsidRPr="000156A6" w:rsidRDefault="00CB6BB6" w:rsidP="008F2E6A">
      <w:r w:rsidRPr="000156A6">
        <w:t>2025</w:t>
      </w:r>
      <w:r w:rsidRPr="000156A6">
        <w:t>年</w:t>
      </w:r>
      <w:r w:rsidRPr="000156A6">
        <w:t>4</w:t>
      </w:r>
      <w:r w:rsidRPr="000156A6">
        <w:t>月</w:t>
      </w:r>
    </w:p>
    <w:p w14:paraId="268C0C12" w14:textId="77777777" w:rsidR="00CB6BB6" w:rsidRPr="000156A6" w:rsidRDefault="00CB6BB6" w:rsidP="008F2E6A">
      <w:r w:rsidRPr="000156A6">
        <w:t>「勞工合作協定」</w:t>
      </w:r>
    </w:p>
    <w:p w14:paraId="329B6170" w14:textId="67F75542" w:rsidR="00F71112" w:rsidRPr="000156A6" w:rsidRDefault="00CB6BB6" w:rsidP="008F2E6A">
      <w:pPr>
        <w:rPr>
          <w:rFonts w:eastAsia="SimSun"/>
        </w:rPr>
      </w:pPr>
      <w:r w:rsidRPr="000156A6">
        <w:t>「承認船員所持訓練與適任證明文件協定」</w:t>
      </w:r>
    </w:p>
    <w:p w14:paraId="2C734E7E" w14:textId="4018141E" w:rsidR="001C3D48" w:rsidRPr="000156A6" w:rsidRDefault="001C3D48" w:rsidP="008F2E6A">
      <w:r w:rsidRPr="000156A6">
        <w:t>2025</w:t>
      </w:r>
      <w:r w:rsidRPr="000156A6">
        <w:t>年</w:t>
      </w:r>
      <w:r w:rsidRPr="000156A6">
        <w:t>11</w:t>
      </w:r>
      <w:r w:rsidRPr="000156A6">
        <w:t>月</w:t>
      </w:r>
    </w:p>
    <w:p w14:paraId="5E96F43D" w14:textId="77777777" w:rsidR="001C3D48" w:rsidRPr="000156A6" w:rsidRDefault="001C3D48" w:rsidP="008F2E6A">
      <w:r w:rsidRPr="000156A6">
        <w:t>「漁業多樣化合作協定」</w:t>
      </w:r>
    </w:p>
    <w:p w14:paraId="7BC32500" w14:textId="77777777" w:rsidR="001C3D48" w:rsidRPr="000156A6" w:rsidRDefault="001C3D48" w:rsidP="008F2E6A">
      <w:r w:rsidRPr="000156A6">
        <w:t>2026</w:t>
      </w:r>
      <w:r w:rsidRPr="000156A6">
        <w:t>年</w:t>
      </w:r>
      <w:r w:rsidRPr="000156A6">
        <w:t>3</w:t>
      </w:r>
      <w:r w:rsidRPr="000156A6">
        <w:t>月</w:t>
      </w:r>
    </w:p>
    <w:p w14:paraId="086F6C30" w14:textId="77777777" w:rsidR="001C3D48" w:rsidRPr="000156A6" w:rsidRDefault="001C3D48" w:rsidP="008F2E6A">
      <w:bookmarkStart w:id="13" w:name="_2j9voccfz75m" w:colFirst="0" w:colLast="0"/>
      <w:bookmarkEnd w:id="13"/>
      <w:r w:rsidRPr="000156A6">
        <w:t>「避免所得稅雙重課稅協定」</w:t>
      </w:r>
    </w:p>
    <w:p w14:paraId="19F2FF85" w14:textId="77777777" w:rsidR="001C3D48" w:rsidRPr="000156A6" w:rsidRDefault="001C3D48">
      <w:pPr>
        <w:rPr>
          <w:rFonts w:eastAsia="SimSun"/>
          <w:lang w:eastAsia="zh-TW"/>
        </w:rPr>
      </w:pPr>
    </w:p>
    <w:p w14:paraId="0DF5DDE2" w14:textId="77777777" w:rsidR="00A61757" w:rsidRPr="000156A6" w:rsidRDefault="00A61757">
      <w:pPr>
        <w:rPr>
          <w:lang w:eastAsia="zh-TW"/>
        </w:rPr>
        <w:sectPr w:rsidR="00A61757" w:rsidRPr="000156A6">
          <w:headerReference w:type="even" r:id="rId60"/>
          <w:headerReference w:type="default" r:id="rId61"/>
          <w:pgSz w:w="11906" w:h="16838"/>
          <w:pgMar w:top="2268" w:right="1701" w:bottom="1701" w:left="1701" w:header="1134" w:footer="851" w:gutter="0"/>
          <w:cols w:space="720"/>
          <w:docGrid w:type="linesAndChars" w:linePitch="514" w:charSpace="-820"/>
        </w:sectPr>
      </w:pPr>
    </w:p>
    <w:p w14:paraId="2C4DD290" w14:textId="77777777" w:rsidR="00F71112" w:rsidRPr="000156A6" w:rsidRDefault="00F71112">
      <w:pPr>
        <w:pStyle w:val="af1"/>
        <w:ind w:left="944" w:firstLine="472"/>
        <w:rPr>
          <w:lang w:eastAsia="zh-TW"/>
        </w:rPr>
      </w:pPr>
    </w:p>
    <w:p w14:paraId="40939F47" w14:textId="77777777" w:rsidR="00F71112" w:rsidRPr="000156A6" w:rsidRDefault="005E6307">
      <w:pPr>
        <w:pStyle w:val="af1"/>
        <w:pageBreakBefore/>
        <w:ind w:left="944" w:firstLine="472"/>
        <w:rPr>
          <w:lang w:eastAsia="zh-TW"/>
        </w:rPr>
      </w:pPr>
      <w:r w:rsidRPr="000156A6">
        <w:rPr>
          <w:noProof/>
          <w:lang w:eastAsia="zh-TW"/>
        </w:rPr>
        <w:lastRenderedPageBreak/>
        <w:drawing>
          <wp:anchor distT="0" distB="0" distL="114935" distR="114935" simplePos="0" relativeHeight="251655168" behindDoc="1" locked="0" layoutInCell="1" allowOverlap="1" wp14:anchorId="0B1424E0" wp14:editId="1ED74A3E">
            <wp:simplePos x="0" y="0"/>
            <wp:positionH relativeFrom="column">
              <wp:posOffset>-1092200</wp:posOffset>
            </wp:positionH>
            <wp:positionV relativeFrom="paragraph">
              <wp:posOffset>-1599565</wp:posOffset>
            </wp:positionV>
            <wp:extent cx="7632065" cy="10871835"/>
            <wp:effectExtent l="0" t="0" r="6985" b="5715"/>
            <wp:wrapNone/>
            <wp:docPr id="65"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4"/>
                    <pic:cNvPicPr>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632065" cy="10871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A522CC6" w14:textId="77777777" w:rsidR="00F10250" w:rsidRPr="000156A6" w:rsidRDefault="005E6307">
      <w:pPr>
        <w:pStyle w:val="af1"/>
        <w:ind w:left="944" w:firstLine="472"/>
      </w:pPr>
      <w:r w:rsidRPr="000156A6">
        <w:rPr>
          <w:noProof/>
          <w:lang w:eastAsia="zh-TW"/>
        </w:rPr>
        <mc:AlternateContent>
          <mc:Choice Requires="wps">
            <w:drawing>
              <wp:anchor distT="0" distB="0" distL="114935" distR="114935" simplePos="0" relativeHeight="251657216" behindDoc="0" locked="0" layoutInCell="1" allowOverlap="1" wp14:anchorId="4447EE16" wp14:editId="1685995D">
                <wp:simplePos x="0" y="0"/>
                <wp:positionH relativeFrom="column">
                  <wp:posOffset>-302895</wp:posOffset>
                </wp:positionH>
                <wp:positionV relativeFrom="paragraph">
                  <wp:posOffset>6203950</wp:posOffset>
                </wp:positionV>
                <wp:extent cx="6068695" cy="2278380"/>
                <wp:effectExtent l="0" t="0" r="8255" b="7620"/>
                <wp:wrapNone/>
                <wp:docPr id="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695" cy="2278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28C77" w14:textId="518BEC61" w:rsidR="00514719" w:rsidRPr="00F53E67" w:rsidRDefault="00514719">
                            <w:pPr>
                              <w:snapToGrid w:val="0"/>
                              <w:rPr>
                                <w:lang w:eastAsia="zh-TW"/>
                              </w:rPr>
                            </w:pPr>
                            <w:r w:rsidRPr="00F53E67">
                              <w:rPr>
                                <w:rFonts w:ascii="華康新特黑體" w:eastAsia="華康新特黑體" w:hAnsi="華康新特黑體" w:hint="eastAsia"/>
                                <w:lang w:eastAsia="zh-TW"/>
                              </w:rPr>
                              <w:t>經濟部投資促進司</w:t>
                            </w:r>
                          </w:p>
                          <w:p w14:paraId="48A367EE" w14:textId="65B46BDC" w:rsidR="00514719" w:rsidRDefault="00514719">
                            <w:pPr>
                              <w:snapToGrid w:val="0"/>
                              <w:rPr>
                                <w:lang w:eastAsia="zh-TW"/>
                              </w:rPr>
                            </w:pPr>
                            <w:r>
                              <w:rPr>
                                <w:rFonts w:ascii="華康中黑體(P)" w:eastAsia="華康中黑體(P)" w:hAnsi="華康中黑體(P)"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3FD6DFDD" w14:textId="77777777" w:rsidR="00514719" w:rsidRDefault="00514719">
                            <w:pPr>
                              <w:snapToGrid w:val="0"/>
                              <w:rPr>
                                <w:lang w:eastAsia="zh-TW"/>
                              </w:rPr>
                            </w:pPr>
                            <w:r>
                              <w:rPr>
                                <w:rFonts w:ascii="華康中黑體(P)" w:eastAsia="華康中黑體(P)" w:hAnsi="華康中黑體(P)" w:cs="Arial" w:hint="eastAsia"/>
                                <w:sz w:val="20"/>
                                <w:szCs w:val="20"/>
                                <w:lang w:eastAsia="zh-TW"/>
                              </w:rPr>
                              <w:t>電    話：+886-2-2389-2111</w:t>
                            </w:r>
                          </w:p>
                          <w:p w14:paraId="31570949" w14:textId="77777777" w:rsidR="00514719" w:rsidRDefault="00514719">
                            <w:pPr>
                              <w:snapToGrid w:val="0"/>
                              <w:rPr>
                                <w:lang w:eastAsia="zh-TW"/>
                              </w:rPr>
                            </w:pPr>
                            <w:r>
                              <w:rPr>
                                <w:rFonts w:ascii="華康中黑體(P)" w:eastAsia="華康中黑體(P)" w:hAnsi="華康中黑體(P)" w:cs="Arial" w:hint="eastAsia"/>
                                <w:sz w:val="20"/>
                                <w:szCs w:val="20"/>
                                <w:lang w:eastAsia="zh-TW"/>
                              </w:rPr>
                              <w:t>傳    真：+886-2-2382-0497</w:t>
                            </w:r>
                          </w:p>
                          <w:p w14:paraId="730C13DA" w14:textId="77777777" w:rsidR="00514719" w:rsidRDefault="00514719">
                            <w:pPr>
                              <w:snapToGrid w:val="0"/>
                              <w:rPr>
                                <w:lang w:eastAsia="zh-TW"/>
                              </w:rPr>
                            </w:pPr>
                            <w:r>
                              <w:rPr>
                                <w:rFonts w:ascii="華康中黑體(P)" w:eastAsia="華康中黑體(P)" w:hAnsi="華康中黑體(P)"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1628656" w14:textId="419E409B" w:rsidR="00514719" w:rsidRDefault="00514719">
                            <w:pPr>
                              <w:snapToGrid w:val="0"/>
                            </w:pPr>
                            <w:r>
                              <w:rPr>
                                <w:rFonts w:ascii="華康中黑體(P)" w:eastAsia="華康中黑體(P)" w:hAnsi="華康中黑體(P)" w:cs="Arial" w:hint="eastAsia"/>
                                <w:sz w:val="20"/>
                                <w:szCs w:val="20"/>
                              </w:rPr>
                              <w:t>電子信箱：dois@moea.gov.tw</w:t>
                            </w:r>
                          </w:p>
                          <w:p w14:paraId="2BC859B3" w14:textId="77777777" w:rsidR="00514719" w:rsidRDefault="00514719">
                            <w:pPr>
                              <w:snapToGrid w:val="0"/>
                              <w:rPr>
                                <w:rFonts w:ascii="華康中黑體(P)" w:eastAsia="華康中黑體(P)" w:hAnsi="華康中黑體(P)" w:cs="Arial"/>
                                <w:sz w:val="20"/>
                                <w:szCs w:val="20"/>
                              </w:rPr>
                            </w:pPr>
                          </w:p>
                          <w:p w14:paraId="4025F44E" w14:textId="77777777" w:rsidR="00514719" w:rsidRDefault="00514719">
                            <w:pPr>
                              <w:snapToGrid w:val="0"/>
                              <w:rPr>
                                <w:rFonts w:ascii="華康中黑體(P)" w:eastAsia="華康中黑體(P)" w:hAnsi="華康中黑體(P)"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7EE16" id="Text Box 6" o:spid="_x0000_s1027" type="#_x0000_t202" style="position:absolute;left:0;text-align:left;margin-left:-23.85pt;margin-top:488.5pt;width:477.85pt;height:179.4pt;z-index:2516572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" stroked="f">
                <v:textbox inset="0,0,0,0">
                  <w:txbxContent>
                    <w:p w14:paraId="1E128C77" w14:textId="518BEC61" w:rsidR="00514719" w:rsidRPr="00F53E67" w:rsidRDefault="00514719">
                      <w:pPr>
                        <w:snapToGrid w:val="0"/>
                        <w:rPr>
                          <w:lang w:eastAsia="zh-TW"/>
                        </w:rPr>
                      </w:pPr>
                      <w:r w:rsidRPr="00F53E67">
                        <w:rPr>
                          <w:rFonts w:ascii="華康新特黑體" w:eastAsia="華康新特黑體" w:hAnsi="華康新特黑體" w:hint="eastAsia"/>
                          <w:lang w:eastAsia="zh-TW"/>
                        </w:rPr>
                        <w:t>經濟部投資促進司</w:t>
                      </w:r>
                    </w:p>
                    <w:p w14:paraId="48A367EE" w14:textId="65B46BDC" w:rsidR="00514719" w:rsidRDefault="00514719">
                      <w:pPr>
                        <w:snapToGrid w:val="0"/>
                        <w:rPr>
                          <w:lang w:eastAsia="zh-TW"/>
                        </w:rPr>
                      </w:pPr>
                      <w:r>
                        <w:rPr>
                          <w:rFonts w:ascii="華康中黑體(P)" w:eastAsia="華康中黑體(P)" w:hAnsi="華康中黑體(P)"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3FD6DFDD" w14:textId="77777777" w:rsidR="00514719" w:rsidRDefault="00514719">
                      <w:pPr>
                        <w:snapToGrid w:val="0"/>
                        <w:rPr>
                          <w:lang w:eastAsia="zh-TW"/>
                        </w:rPr>
                      </w:pPr>
                      <w:r>
                        <w:rPr>
                          <w:rFonts w:ascii="華康中黑體(P)" w:eastAsia="華康中黑體(P)" w:hAnsi="華康中黑體(P)" w:cs="Arial" w:hint="eastAsia"/>
                          <w:sz w:val="20"/>
                          <w:szCs w:val="20"/>
                          <w:lang w:eastAsia="zh-TW"/>
                        </w:rPr>
                        <w:t>電    話：+886-2-2389-2111</w:t>
                      </w:r>
                    </w:p>
                    <w:p w14:paraId="31570949" w14:textId="77777777" w:rsidR="00514719" w:rsidRDefault="00514719">
                      <w:pPr>
                        <w:snapToGrid w:val="0"/>
                        <w:rPr>
                          <w:lang w:eastAsia="zh-TW"/>
                        </w:rPr>
                      </w:pPr>
                      <w:r>
                        <w:rPr>
                          <w:rFonts w:ascii="華康中黑體(P)" w:eastAsia="華康中黑體(P)" w:hAnsi="華康中黑體(P)" w:cs="Arial" w:hint="eastAsia"/>
                          <w:sz w:val="20"/>
                          <w:szCs w:val="20"/>
                          <w:lang w:eastAsia="zh-TW"/>
                        </w:rPr>
                        <w:t>傳    真：+886-2-2382-0497</w:t>
                      </w:r>
                    </w:p>
                    <w:p w14:paraId="730C13DA" w14:textId="77777777" w:rsidR="00514719" w:rsidRDefault="00514719">
                      <w:pPr>
                        <w:snapToGrid w:val="0"/>
                        <w:rPr>
                          <w:lang w:eastAsia="zh-TW"/>
                        </w:rPr>
                      </w:pPr>
                      <w:r>
                        <w:rPr>
                          <w:rFonts w:ascii="華康中黑體(P)" w:eastAsia="華康中黑體(P)" w:hAnsi="華康中黑體(P)"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1628656" w14:textId="419E409B" w:rsidR="00514719" w:rsidRDefault="00514719">
                      <w:pPr>
                        <w:snapToGrid w:val="0"/>
                      </w:pPr>
                      <w:r>
                        <w:rPr>
                          <w:rFonts w:ascii="華康中黑體(P)" w:eastAsia="華康中黑體(P)" w:hAnsi="華康中黑體(P)" w:cs="Arial" w:hint="eastAsia"/>
                          <w:sz w:val="20"/>
                          <w:szCs w:val="20"/>
                        </w:rPr>
                        <w:t>電子信箱：dois@moea.gov.tw</w:t>
                      </w:r>
                    </w:p>
                    <w:p w14:paraId="2BC859B3" w14:textId="77777777" w:rsidR="00514719" w:rsidRDefault="00514719">
                      <w:pPr>
                        <w:snapToGrid w:val="0"/>
                        <w:rPr>
                          <w:rFonts w:ascii="華康中黑體(P)" w:eastAsia="華康中黑體(P)" w:hAnsi="華康中黑體(P)" w:cs="Arial"/>
                          <w:sz w:val="20"/>
                          <w:szCs w:val="20"/>
                        </w:rPr>
                      </w:pPr>
                    </w:p>
                    <w:p w14:paraId="4025F44E" w14:textId="77777777" w:rsidR="00514719" w:rsidRDefault="00514719">
                      <w:pPr>
                        <w:snapToGrid w:val="0"/>
                        <w:rPr>
                          <w:rFonts w:ascii="華康中黑體(P)" w:eastAsia="華康中黑體(P)" w:hAnsi="華康中黑體(P)" w:cs="Arial"/>
                          <w:sz w:val="20"/>
                          <w:szCs w:val="20"/>
                        </w:rPr>
                      </w:pPr>
                    </w:p>
                  </w:txbxContent>
                </v:textbox>
              </v:shape>
            </w:pict>
          </mc:Fallback>
        </mc:AlternateContent>
      </w:r>
    </w:p>
    <w:sectPr w:rsidR="00F10250" w:rsidRPr="000156A6">
      <w:headerReference w:type="even" r:id="rId63"/>
      <w:headerReference w:type="default" r:id="rId64"/>
      <w:footerReference w:type="even" r:id="rId65"/>
      <w:footerReference w:type="default" r:id="rId66"/>
      <w:headerReference w:type="first" r:id="rId67"/>
      <w:footerReference w:type="first" r:id="rId68"/>
      <w:pgSz w:w="11906" w:h="16838"/>
      <w:pgMar w:top="2268" w:right="1701" w:bottom="1701" w:left="1701" w:header="1134" w:footer="851" w:gutter="0"/>
      <w:cols w:space="720"/>
      <w:docGrid w:type="linesAndChars" w:linePitch="514" w:charSpace="-8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4D1DE" w14:textId="77777777" w:rsidR="006A0F27" w:rsidRDefault="006A0F27">
      <w:r>
        <w:separator/>
      </w:r>
    </w:p>
  </w:endnote>
  <w:endnote w:type="continuationSeparator" w:id="0">
    <w:p w14:paraId="0EA6212F" w14:textId="77777777" w:rsidR="006A0F27" w:rsidRDefault="006A0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細圓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altName w:val="Cambria"/>
    <w:panose1 w:val="00000400000000000000"/>
    <w:charset w:val="01"/>
    <w:family w:val="roman"/>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華康新特明體(P)">
    <w:altName w:val="Calibri"/>
    <w:panose1 w:val="02020900000000000000"/>
    <w:charset w:val="88"/>
    <w:family w:val="roman"/>
    <w:pitch w:val="variable"/>
    <w:sig w:usb0="80000001" w:usb1="28091800" w:usb2="00000016" w:usb3="00000000" w:csb0="00100000" w:csb1="00000000"/>
  </w:font>
  <w:font w:name="華康粗明體">
    <w:altName w:val="Calibri"/>
    <w:panose1 w:val="02020709000000000000"/>
    <w:charset w:val="88"/>
    <w:family w:val="modern"/>
    <w:pitch w:val="fixed"/>
    <w:sig w:usb0="80000001" w:usb1="28091800" w:usb2="00000016" w:usb3="00000000" w:csb0="00100000" w:csb1="00000000"/>
  </w:font>
  <w:font w:name="華康粗圓體">
    <w:altName w:val="Calibri"/>
    <w:panose1 w:val="020F07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新特明體">
    <w:altName w:val="Calibri"/>
    <w:panose1 w:val="02020909000000000000"/>
    <w:charset w:val="88"/>
    <w:family w:val="modern"/>
    <w:pitch w:val="fixed"/>
    <w:sig w:usb0="80000001" w:usb1="28091800" w:usb2="00000016" w:usb3="00000000" w:csb0="00100000" w:csb1="00000000"/>
  </w:font>
  <w:font w:name="Arial Unicode MS">
    <w:altName w:val="Arial"/>
    <w:panose1 w:val="020B0604020202020204"/>
    <w:charset w:val="00"/>
    <w:family w:val="roman"/>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華康中特圓體">
    <w:altName w:val="Calibri"/>
    <w:panose1 w:val="020F0809000000000000"/>
    <w:charset w:val="88"/>
    <w:family w:val="modern"/>
    <w:pitch w:val="fixed"/>
    <w:sig w:usb0="80000001" w:usb1="28091800" w:usb2="00000016" w:usb3="00000000" w:csb0="00100000" w:csb1="00000000"/>
  </w:font>
  <w:font w:name="華康超黑體">
    <w:altName w:val="Calibri"/>
    <w:panose1 w:val="020B0C09000000000000"/>
    <w:charset w:val="88"/>
    <w:family w:val="modern"/>
    <w:pitch w:val="fixed"/>
    <w:sig w:usb0="80000001" w:usb1="28091800" w:usb2="00000016" w:usb3="00000000" w:csb0="00100000" w:csb1="00000000"/>
  </w:font>
  <w:font w:name="華康粗黑體">
    <w:altName w:val="Calibri"/>
    <w:panose1 w:val="020B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微軟正黑體 Light">
    <w:panose1 w:val="020B0304030504040204"/>
    <w:charset w:val="88"/>
    <w:family w:val="swiss"/>
    <w:pitch w:val="variable"/>
    <w:sig w:usb0="8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modern"/>
    <w:pitch w:val="fixed"/>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新細明體"/>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0F2C5" w14:textId="77777777" w:rsidR="00514719" w:rsidRDefault="00514719">
    <w:pPr>
      <w:pStyle w:val="af"/>
      <w:ind w:right="7802" w:firstLine="640"/>
      <w:jc w:val="center"/>
      <w:rPr>
        <w:rFonts w:ascii="Footlight MT Light" w:hAnsi="Footlight MT Light" w:cs="Footlight MT Light"/>
        <w:i/>
        <w:iCs/>
        <w:sz w:val="32"/>
        <w:szCs w:val="32"/>
        <w:lang w:eastAsia="zh-TW" w:bidi="hi-I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4211D" w14:textId="77777777" w:rsidR="00514719" w:rsidRDefault="00514719">
    <w:pPr>
      <w:pStyle w:val="af"/>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F41378">
      <w:rPr>
        <w:rFonts w:ascii="Footlight MT Light" w:hAnsi="Footlight MT Light" w:cs="Footlight MT Light"/>
        <w:i/>
        <w:iCs/>
        <w:noProof/>
        <w:sz w:val="32"/>
        <w:szCs w:val="32"/>
        <w:lang w:eastAsia="zh-TW"/>
      </w:rPr>
      <w:t>9</w:t>
    </w:r>
    <w:r>
      <w:rPr>
        <w:rFonts w:ascii="Footlight MT Light" w:hAnsi="Footlight MT Light" w:cs="Footlight MT Light"/>
        <w:i/>
        <w:iCs/>
        <w:sz w:val="32"/>
        <w:szCs w:val="32"/>
        <w:lang w:eastAsia="zh-TW"/>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0CF0" w14:textId="77777777" w:rsidR="00514719" w:rsidRDefault="0051471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72E7" w14:textId="77777777" w:rsidR="00514719" w:rsidRDefault="00514719">
    <w:pPr>
      <w:pStyle w:val="af"/>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F41378">
      <w:rPr>
        <w:rFonts w:ascii="Footlight MT Light" w:hAnsi="Footlight MT Light" w:cs="Footlight MT Light"/>
        <w:i/>
        <w:iCs/>
        <w:noProof/>
        <w:sz w:val="32"/>
        <w:szCs w:val="32"/>
        <w:lang w:eastAsia="zh-TW" w:bidi="hi-IN"/>
      </w:rPr>
      <w:t>12</w:t>
    </w:r>
    <w:r>
      <w:rPr>
        <w:rFonts w:ascii="Footlight MT Light" w:hAnsi="Footlight MT Light" w:cs="Footlight MT Light"/>
        <w:i/>
        <w:iCs/>
        <w:sz w:val="32"/>
        <w:szCs w:val="32"/>
        <w:lang w:eastAsia="zh-TW" w:bidi="hi-IN"/>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E2092" w14:textId="77777777" w:rsidR="00514719" w:rsidRDefault="00514719">
    <w:pPr>
      <w:pStyle w:val="af"/>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F41378">
      <w:rPr>
        <w:rFonts w:ascii="Footlight MT Light" w:hAnsi="Footlight MT Light" w:cs="Footlight MT Light"/>
        <w:i/>
        <w:iCs/>
        <w:noProof/>
        <w:sz w:val="32"/>
        <w:szCs w:val="32"/>
        <w:lang w:eastAsia="zh-TW"/>
      </w:rPr>
      <w:t>11</w:t>
    </w:r>
    <w:r>
      <w:rPr>
        <w:rFonts w:ascii="Footlight MT Light" w:hAnsi="Footlight MT Light" w:cs="Footlight MT Light"/>
        <w:i/>
        <w:iCs/>
        <w:sz w:val="32"/>
        <w:szCs w:val="32"/>
        <w:lang w:eastAsia="zh-TW"/>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BF1F" w14:textId="77777777" w:rsidR="00514719" w:rsidRDefault="00514719"/>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2D8CC" w14:textId="77777777" w:rsidR="00514719" w:rsidRDefault="00514719">
    <w:pPr>
      <w:pStyle w:val="af"/>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F41378">
      <w:rPr>
        <w:rFonts w:ascii="Footlight MT Light" w:hAnsi="Footlight MT Light" w:cs="Footlight MT Light"/>
        <w:i/>
        <w:iCs/>
        <w:noProof/>
        <w:sz w:val="32"/>
        <w:szCs w:val="32"/>
        <w:lang w:eastAsia="zh-TW" w:bidi="hi-IN"/>
      </w:rPr>
      <w:t>14</w:t>
    </w:r>
    <w:r>
      <w:rPr>
        <w:rFonts w:ascii="Footlight MT Light" w:hAnsi="Footlight MT Light" w:cs="Footlight MT Light"/>
        <w:i/>
        <w:iCs/>
        <w:sz w:val="32"/>
        <w:szCs w:val="32"/>
        <w:lang w:eastAsia="zh-TW" w:bidi="hi-IN"/>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54829" w14:textId="77777777" w:rsidR="00514719" w:rsidRDefault="00514719">
    <w:pPr>
      <w:pStyle w:val="af"/>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F41378">
      <w:rPr>
        <w:rFonts w:ascii="Footlight MT Light" w:hAnsi="Footlight MT Light" w:cs="Footlight MT Light"/>
        <w:i/>
        <w:iCs/>
        <w:noProof/>
        <w:sz w:val="32"/>
        <w:szCs w:val="32"/>
        <w:lang w:eastAsia="zh-TW"/>
      </w:rPr>
      <w:t>13</w:t>
    </w:r>
    <w:r>
      <w:rPr>
        <w:rFonts w:ascii="Footlight MT Light" w:hAnsi="Footlight MT Light" w:cs="Footlight MT Light"/>
        <w:i/>
        <w:iCs/>
        <w:sz w:val="32"/>
        <w:szCs w:val="32"/>
        <w:lang w:eastAsia="zh-TW"/>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3944F" w14:textId="77777777" w:rsidR="00514719" w:rsidRDefault="00514719"/>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9DB7" w14:textId="77777777" w:rsidR="00514719" w:rsidRDefault="00514719">
    <w:pPr>
      <w:pStyle w:val="af"/>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F41378">
      <w:rPr>
        <w:rFonts w:ascii="Footlight MT Light" w:hAnsi="Footlight MT Light" w:cs="Footlight MT Light"/>
        <w:i/>
        <w:iCs/>
        <w:noProof/>
        <w:sz w:val="32"/>
        <w:szCs w:val="32"/>
        <w:lang w:eastAsia="zh-TW" w:bidi="hi-IN"/>
      </w:rPr>
      <w:t>16</w:t>
    </w:r>
    <w:r>
      <w:rPr>
        <w:rFonts w:ascii="Footlight MT Light" w:hAnsi="Footlight MT Light" w:cs="Footlight MT Light"/>
        <w:i/>
        <w:iCs/>
        <w:sz w:val="32"/>
        <w:szCs w:val="32"/>
        <w:lang w:eastAsia="zh-TW" w:bidi="hi-IN"/>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2AB6" w14:textId="77777777" w:rsidR="00514719" w:rsidRDefault="00514719">
    <w:pPr>
      <w:pStyle w:val="af"/>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F41378">
      <w:rPr>
        <w:rFonts w:ascii="Footlight MT Light" w:hAnsi="Footlight MT Light" w:cs="Footlight MT Light"/>
        <w:i/>
        <w:iCs/>
        <w:noProof/>
        <w:sz w:val="32"/>
        <w:szCs w:val="32"/>
        <w:lang w:eastAsia="zh-TW"/>
      </w:rPr>
      <w:t>15</w:t>
    </w:r>
    <w:r>
      <w:rPr>
        <w:rFonts w:ascii="Footlight MT Light" w:hAnsi="Footlight MT Light" w:cs="Footlight MT Light"/>
        <w:i/>
        <w:iCs/>
        <w:sz w:val="32"/>
        <w:szCs w:val="32"/>
        <w:lang w:eastAsia="zh-TW"/>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DFFE" w14:textId="77777777" w:rsidR="00514719" w:rsidRDefault="00514719">
    <w:pPr>
      <w:pStyle w:val="af"/>
      <w:ind w:left="7800" w:firstLine="640"/>
      <w:jc w:val="center"/>
      <w:rPr>
        <w:rFonts w:ascii="Footlight MT Light" w:hAnsi="Footlight MT Light" w:cs="Footlight MT Light"/>
        <w:i/>
        <w:iCs/>
        <w:sz w:val="32"/>
        <w:szCs w:val="32"/>
        <w:lang w:eastAsia="zh-TW"/>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01013" w14:textId="77777777" w:rsidR="00514719" w:rsidRDefault="00514719"/>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5704" w14:textId="77777777" w:rsidR="00514719" w:rsidRDefault="00514719">
    <w:pPr>
      <w:pStyle w:val="af"/>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F41378">
      <w:rPr>
        <w:rFonts w:ascii="Footlight MT Light" w:hAnsi="Footlight MT Light" w:cs="Footlight MT Light"/>
        <w:i/>
        <w:iCs/>
        <w:noProof/>
        <w:sz w:val="32"/>
        <w:szCs w:val="32"/>
        <w:lang w:eastAsia="zh-TW" w:bidi="hi-IN"/>
      </w:rPr>
      <w:t>18</w:t>
    </w:r>
    <w:r>
      <w:rPr>
        <w:rFonts w:ascii="Footlight MT Light" w:hAnsi="Footlight MT Light" w:cs="Footlight MT Light"/>
        <w:i/>
        <w:iCs/>
        <w:sz w:val="32"/>
        <w:szCs w:val="32"/>
        <w:lang w:eastAsia="zh-TW" w:bidi="hi-IN"/>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4632B" w14:textId="77777777" w:rsidR="00514719" w:rsidRDefault="00514719">
    <w:pPr>
      <w:pStyle w:val="af"/>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F41378">
      <w:rPr>
        <w:rFonts w:ascii="Footlight MT Light" w:hAnsi="Footlight MT Light" w:cs="Footlight MT Light"/>
        <w:i/>
        <w:iCs/>
        <w:noProof/>
        <w:sz w:val="32"/>
        <w:szCs w:val="32"/>
        <w:lang w:eastAsia="zh-TW"/>
      </w:rPr>
      <w:t>17</w:t>
    </w:r>
    <w:r>
      <w:rPr>
        <w:rFonts w:ascii="Footlight MT Light" w:hAnsi="Footlight MT Light" w:cs="Footlight MT Light"/>
        <w:i/>
        <w:iCs/>
        <w:sz w:val="32"/>
        <w:szCs w:val="32"/>
        <w:lang w:eastAsia="zh-TW"/>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F93D" w14:textId="77777777" w:rsidR="00514719" w:rsidRDefault="00514719"/>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1492" w14:textId="77777777" w:rsidR="00514719" w:rsidRDefault="00514719">
    <w:pPr>
      <w:pStyle w:val="af"/>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F41378">
      <w:rPr>
        <w:rFonts w:ascii="Footlight MT Light" w:hAnsi="Footlight MT Light" w:cs="Footlight MT Light"/>
        <w:i/>
        <w:iCs/>
        <w:noProof/>
        <w:sz w:val="32"/>
        <w:szCs w:val="32"/>
        <w:lang w:eastAsia="zh-TW" w:bidi="hi-IN"/>
      </w:rPr>
      <w:t>20</w:t>
    </w:r>
    <w:r>
      <w:rPr>
        <w:rFonts w:ascii="Footlight MT Light" w:hAnsi="Footlight MT Light" w:cs="Footlight MT Light"/>
        <w:i/>
        <w:iCs/>
        <w:sz w:val="32"/>
        <w:szCs w:val="32"/>
        <w:lang w:eastAsia="zh-TW" w:bidi="hi-IN"/>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83900" w14:textId="77777777" w:rsidR="00514719" w:rsidRDefault="00514719">
    <w:pPr>
      <w:pStyle w:val="af"/>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F41378">
      <w:rPr>
        <w:rFonts w:ascii="Footlight MT Light" w:hAnsi="Footlight MT Light" w:cs="Footlight MT Light"/>
        <w:i/>
        <w:iCs/>
        <w:noProof/>
        <w:sz w:val="32"/>
        <w:szCs w:val="32"/>
        <w:lang w:eastAsia="zh-TW"/>
      </w:rPr>
      <w:t>19</w:t>
    </w:r>
    <w:r>
      <w:rPr>
        <w:rFonts w:ascii="Footlight MT Light" w:hAnsi="Footlight MT Light" w:cs="Footlight MT Light"/>
        <w:i/>
        <w:iCs/>
        <w:sz w:val="32"/>
        <w:szCs w:val="32"/>
        <w:lang w:eastAsia="zh-TW"/>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718B" w14:textId="77777777" w:rsidR="00514719" w:rsidRDefault="00514719"/>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E2F36" w14:textId="77777777" w:rsidR="00514719" w:rsidRDefault="00514719">
    <w:pPr>
      <w:pStyle w:val="af"/>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F41378">
      <w:rPr>
        <w:rFonts w:ascii="Footlight MT Light" w:hAnsi="Footlight MT Light" w:cs="Footlight MT Light"/>
        <w:i/>
        <w:iCs/>
        <w:noProof/>
        <w:sz w:val="32"/>
        <w:szCs w:val="32"/>
        <w:lang w:eastAsia="zh-TW" w:bidi="hi-IN"/>
      </w:rPr>
      <w:t>26</w:t>
    </w:r>
    <w:r>
      <w:rPr>
        <w:rFonts w:ascii="Footlight MT Light" w:hAnsi="Footlight MT Light" w:cs="Footlight MT Light"/>
        <w:i/>
        <w:iCs/>
        <w:sz w:val="32"/>
        <w:szCs w:val="32"/>
        <w:lang w:eastAsia="zh-TW" w:bidi="hi-IN"/>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40659" w14:textId="77777777" w:rsidR="00514719" w:rsidRDefault="00514719">
    <w:pPr>
      <w:pStyle w:val="af"/>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F41378">
      <w:rPr>
        <w:rFonts w:ascii="Footlight MT Light" w:hAnsi="Footlight MT Light" w:cs="Footlight MT Light"/>
        <w:i/>
        <w:iCs/>
        <w:noProof/>
        <w:sz w:val="32"/>
        <w:szCs w:val="32"/>
        <w:lang w:eastAsia="zh-TW"/>
      </w:rPr>
      <w:t>25</w:t>
    </w:r>
    <w:r>
      <w:rPr>
        <w:rFonts w:ascii="Footlight MT Light" w:hAnsi="Footlight MT Light" w:cs="Footlight MT Light"/>
        <w:i/>
        <w:iCs/>
        <w:sz w:val="32"/>
        <w:szCs w:val="32"/>
        <w:lang w:eastAsia="zh-TW"/>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428AC" w14:textId="77777777" w:rsidR="00514719" w:rsidRDefault="005147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C186" w14:textId="77777777" w:rsidR="00514719" w:rsidRDefault="00514719">
    <w:pPr>
      <w:pStyle w:val="af"/>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F41378">
      <w:rPr>
        <w:rFonts w:ascii="Footlight MT Light" w:hAnsi="Footlight MT Light" w:cs="Footlight MT Light"/>
        <w:i/>
        <w:iCs/>
        <w:noProof/>
        <w:sz w:val="32"/>
        <w:szCs w:val="32"/>
        <w:lang w:eastAsia="zh-TW" w:bidi="hi-IN"/>
      </w:rPr>
      <w:t>2</w:t>
    </w:r>
    <w:r>
      <w:rPr>
        <w:rFonts w:ascii="Footlight MT Light" w:hAnsi="Footlight MT Light" w:cs="Footlight MT Light"/>
        <w:i/>
        <w:iCs/>
        <w:sz w:val="32"/>
        <w:szCs w:val="32"/>
        <w:lang w:eastAsia="zh-TW" w:bidi="hi-IN"/>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07C7D" w14:textId="77777777" w:rsidR="00514719" w:rsidRDefault="00514719">
    <w:pPr>
      <w:pStyle w:val="af"/>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F41378">
      <w:rPr>
        <w:rFonts w:ascii="Footlight MT Light" w:hAnsi="Footlight MT Light" w:cs="Footlight MT Light"/>
        <w:i/>
        <w:iCs/>
        <w:noProof/>
        <w:sz w:val="32"/>
        <w:szCs w:val="32"/>
        <w:lang w:eastAsia="zh-TW" w:bidi="hi-IN"/>
      </w:rPr>
      <w:t>28</w:t>
    </w:r>
    <w:r>
      <w:rPr>
        <w:rFonts w:ascii="Footlight MT Light" w:hAnsi="Footlight MT Light" w:cs="Footlight MT Light"/>
        <w:i/>
        <w:iCs/>
        <w:sz w:val="32"/>
        <w:szCs w:val="32"/>
        <w:lang w:eastAsia="zh-TW" w:bidi="hi-IN"/>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8B244" w14:textId="77777777" w:rsidR="00514719" w:rsidRDefault="00514719">
    <w:pPr>
      <w:pStyle w:val="af"/>
      <w:ind w:left="7802"/>
      <w:jc w:val="center"/>
      <w:rPr>
        <w:rFonts w:ascii="Footlight MT Light" w:hAnsi="Footlight MT Light" w:cs="Footlight MT Light"/>
        <w:i/>
        <w:iCs/>
        <w:sz w:val="32"/>
        <w:szCs w:val="32"/>
        <w:lang w:eastAsia="zh-TW"/>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7F12" w14:textId="77777777" w:rsidR="00514719" w:rsidRDefault="0051471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3A55" w14:textId="77777777" w:rsidR="00514719" w:rsidRDefault="00514719">
    <w:pPr>
      <w:pStyle w:val="af"/>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F41378">
      <w:rPr>
        <w:rFonts w:ascii="Footlight MT Light" w:hAnsi="Footlight MT Light" w:cs="Footlight MT Light"/>
        <w:i/>
        <w:iCs/>
        <w:noProof/>
        <w:sz w:val="32"/>
        <w:szCs w:val="32"/>
        <w:lang w:eastAsia="zh-TW"/>
      </w:rPr>
      <w:t>1</w:t>
    </w:r>
    <w:r>
      <w:rPr>
        <w:rFonts w:ascii="Footlight MT Light" w:hAnsi="Footlight MT Light" w:cs="Footlight MT Light"/>
        <w:i/>
        <w:iCs/>
        <w:sz w:val="32"/>
        <w:szCs w:val="32"/>
        <w:lang w:eastAsia="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61DA9" w14:textId="77777777" w:rsidR="00514719" w:rsidRDefault="00514719"/>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D41AA" w14:textId="77777777" w:rsidR="00514719" w:rsidRDefault="00514719">
    <w:pPr>
      <w:pStyle w:val="af"/>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F41378">
      <w:rPr>
        <w:rFonts w:ascii="Footlight MT Light" w:hAnsi="Footlight MT Light" w:cs="Footlight MT Light"/>
        <w:i/>
        <w:iCs/>
        <w:noProof/>
        <w:sz w:val="32"/>
        <w:szCs w:val="32"/>
        <w:lang w:eastAsia="zh-TW" w:bidi="hi-IN"/>
      </w:rPr>
      <w:t>8</w:t>
    </w:r>
    <w:r>
      <w:rPr>
        <w:rFonts w:ascii="Footlight MT Light" w:hAnsi="Footlight MT Light" w:cs="Footlight MT Light"/>
        <w:i/>
        <w:iCs/>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7503" w14:textId="77777777" w:rsidR="00514719" w:rsidRDefault="00514719">
    <w:pPr>
      <w:pStyle w:val="af"/>
      <w:ind w:left="7802"/>
      <w:jc w:val="center"/>
    </w:pPr>
    <w:r>
      <w:rPr>
        <w:rFonts w:ascii="Footlight MT Light" w:hAnsi="Footlight MT Light" w:cs="Footlight MT Light"/>
        <w:i/>
        <w:iCs/>
        <w:sz w:val="32"/>
        <w:szCs w:val="32"/>
        <w:lang w:eastAsia="zh-TW"/>
      </w:rPr>
      <w:fldChar w:fldCharType="begin"/>
    </w:r>
    <w:r>
      <w:rPr>
        <w:rFonts w:ascii="Footlight MT Light" w:hAnsi="Footlight MT Light" w:cs="Footlight MT Light"/>
        <w:i/>
        <w:iCs/>
        <w:sz w:val="32"/>
        <w:szCs w:val="32"/>
        <w:lang w:eastAsia="zh-TW"/>
      </w:rPr>
      <w:instrText xml:space="preserve"> PAGE </w:instrText>
    </w:r>
    <w:r>
      <w:rPr>
        <w:rFonts w:ascii="Footlight MT Light" w:hAnsi="Footlight MT Light" w:cs="Footlight MT Light"/>
        <w:i/>
        <w:iCs/>
        <w:sz w:val="32"/>
        <w:szCs w:val="32"/>
        <w:lang w:eastAsia="zh-TW"/>
      </w:rPr>
      <w:fldChar w:fldCharType="separate"/>
    </w:r>
    <w:r w:rsidR="00F41378">
      <w:rPr>
        <w:rFonts w:ascii="Footlight MT Light" w:hAnsi="Footlight MT Light" w:cs="Footlight MT Light"/>
        <w:i/>
        <w:iCs/>
        <w:noProof/>
        <w:sz w:val="32"/>
        <w:szCs w:val="32"/>
        <w:lang w:eastAsia="zh-TW"/>
      </w:rPr>
      <w:t>7</w:t>
    </w:r>
    <w:r>
      <w:rPr>
        <w:rFonts w:ascii="Footlight MT Light" w:hAnsi="Footlight MT Light" w:cs="Footlight MT Light"/>
        <w:i/>
        <w:iCs/>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74165" w14:textId="77777777" w:rsidR="00514719" w:rsidRDefault="0051471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1B95" w14:textId="77777777" w:rsidR="00514719" w:rsidRDefault="00514719">
    <w:pPr>
      <w:pStyle w:val="af"/>
      <w:ind w:right="7802"/>
      <w:jc w:val="center"/>
    </w:pPr>
    <w:r>
      <w:rPr>
        <w:rFonts w:ascii="Footlight MT Light" w:hAnsi="Footlight MT Light" w:cs="Footlight MT Light"/>
        <w:i/>
        <w:iCs/>
        <w:sz w:val="32"/>
        <w:szCs w:val="32"/>
        <w:lang w:eastAsia="zh-TW" w:bidi="hi-IN"/>
      </w:rPr>
      <w:fldChar w:fldCharType="begin"/>
    </w:r>
    <w:r>
      <w:rPr>
        <w:rFonts w:ascii="Footlight MT Light" w:hAnsi="Footlight MT Light" w:cs="Footlight MT Light"/>
        <w:i/>
        <w:iCs/>
        <w:sz w:val="32"/>
        <w:szCs w:val="32"/>
        <w:lang w:eastAsia="zh-TW" w:bidi="hi-IN"/>
      </w:rPr>
      <w:instrText xml:space="preserve"> PAGE </w:instrText>
    </w:r>
    <w:r>
      <w:rPr>
        <w:rFonts w:ascii="Footlight MT Light" w:hAnsi="Footlight MT Light" w:cs="Footlight MT Light"/>
        <w:i/>
        <w:iCs/>
        <w:sz w:val="32"/>
        <w:szCs w:val="32"/>
        <w:lang w:eastAsia="zh-TW" w:bidi="hi-IN"/>
      </w:rPr>
      <w:fldChar w:fldCharType="separate"/>
    </w:r>
    <w:r w:rsidR="00F41378">
      <w:rPr>
        <w:rFonts w:ascii="Footlight MT Light" w:hAnsi="Footlight MT Light" w:cs="Footlight MT Light"/>
        <w:i/>
        <w:iCs/>
        <w:noProof/>
        <w:sz w:val="32"/>
        <w:szCs w:val="32"/>
        <w:lang w:eastAsia="zh-TW" w:bidi="hi-IN"/>
      </w:rPr>
      <w:t>10</w:t>
    </w:r>
    <w:r>
      <w:rPr>
        <w:rFonts w:ascii="Footlight MT Light" w:hAnsi="Footlight MT Light" w:cs="Footlight MT Light"/>
        <w:i/>
        <w:iCs/>
        <w:sz w:val="32"/>
        <w:szCs w:val="32"/>
        <w:lang w:eastAsia="zh-TW" w:bidi="hi-I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AA410" w14:textId="77777777" w:rsidR="006A0F27" w:rsidRDefault="006A0F27">
      <w:r>
        <w:separator/>
      </w:r>
    </w:p>
  </w:footnote>
  <w:footnote w:type="continuationSeparator" w:id="0">
    <w:p w14:paraId="0FD84348" w14:textId="77777777" w:rsidR="006A0F27" w:rsidRDefault="006A0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EB074" w14:textId="77777777" w:rsidR="00514719" w:rsidRDefault="00514719">
    <w:pPr>
      <w:pStyle w:val="af"/>
      <w:ind w:right="7802" w:firstLine="440"/>
      <w:jc w:val="center"/>
      <w:rPr>
        <w:rFonts w:ascii="Arial Black" w:hAnsi="Arial Black" w:cs="Arial Black"/>
        <w:color w:val="FFFFFF"/>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084B5" w14:textId="77777777" w:rsidR="00514719" w:rsidRDefault="0051471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8CAB" w14:textId="77777777" w:rsidR="00514719" w:rsidRDefault="00514719">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54144" behindDoc="1" locked="0" layoutInCell="1" allowOverlap="1" wp14:anchorId="1B555898" wp14:editId="343481FB">
              <wp:simplePos x="0" y="0"/>
              <wp:positionH relativeFrom="column">
                <wp:posOffset>3710940</wp:posOffset>
              </wp:positionH>
              <wp:positionV relativeFrom="paragraph">
                <wp:posOffset>18415</wp:posOffset>
              </wp:positionV>
              <wp:extent cx="1714500" cy="113665"/>
              <wp:effectExtent l="0" t="0" r="0" b="635"/>
              <wp:wrapNone/>
              <wp:docPr id="4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138B9E" id="Rectangle 14" o:spid="_x0000_s1026" style="position:absolute;margin-left:292.2pt;margin-top:1.45pt;width:135pt;height:8.9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57216" behindDoc="1" locked="0" layoutInCell="1" allowOverlap="1" wp14:anchorId="5D6B4DF4" wp14:editId="789A6653">
              <wp:simplePos x="0" y="0"/>
              <wp:positionH relativeFrom="column">
                <wp:posOffset>0</wp:posOffset>
              </wp:positionH>
              <wp:positionV relativeFrom="paragraph">
                <wp:posOffset>-95885</wp:posOffset>
              </wp:positionV>
              <wp:extent cx="3707130" cy="338455"/>
              <wp:effectExtent l="19050" t="0" r="26670" b="23495"/>
              <wp:wrapNone/>
              <wp:docPr id="4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3EBEC8C3" id="Freeform 15" o:spid="_x0000_s1026" style="position:absolute;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64384" behindDoc="0" locked="0" layoutInCell="1" allowOverlap="1" wp14:anchorId="56547271" wp14:editId="00B72F4C">
              <wp:simplePos x="0" y="0"/>
              <wp:positionH relativeFrom="column">
                <wp:posOffset>3770630</wp:posOffset>
              </wp:positionH>
              <wp:positionV relativeFrom="paragraph">
                <wp:posOffset>-67310</wp:posOffset>
              </wp:positionV>
              <wp:extent cx="1588770" cy="173990"/>
              <wp:effectExtent l="0" t="0" r="0" b="0"/>
              <wp:wrapNone/>
              <wp:docPr id="4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1B86D2" w14:textId="77777777" w:rsidR="00514719" w:rsidRDefault="00514719" w:rsidP="00835234">
                          <w:pPr>
                            <w:snapToGrid w:val="0"/>
                            <w:jc w:val="distribute"/>
                          </w:pPr>
                          <w:r>
                            <w:rPr>
                              <w:rFonts w:ascii="華康超黑體" w:eastAsia="華康超黑體" w:hAnsi="華康超黑體" w:cs="華康超黑體" w:hint="eastAsia"/>
                              <w:lang w:eastAsia="zh-TW"/>
                            </w:rPr>
                            <w:t>投資法規及程序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47271" id="_x0000_t202" coordsize="21600,21600" o:spt="202" path="m,l,21600r21600,l21600,xe">
              <v:stroke joinstyle="miter"/>
              <v:path gradientshapeok="t" o:connecttype="rect"/>
            </v:shapetype>
            <v:shape id="Text Box 52" o:spid="_x0000_s1033" type="#_x0000_t202" style="position:absolute;left:0;text-align:left;margin-left:296.9pt;margin-top:-5.3pt;width:125.1pt;height:13.7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" stroked="f">
              <v:fill opacity="0"/>
              <v:textbox inset="0,0,0,0">
                <w:txbxContent>
                  <w:p w14:paraId="131B86D2" w14:textId="77777777" w:rsidR="00514719" w:rsidRDefault="00514719" w:rsidP="00835234">
                    <w:pPr>
                      <w:snapToGrid w:val="0"/>
                      <w:jc w:val="distribute"/>
                    </w:pPr>
                    <w:r>
                      <w:rPr>
                        <w:rFonts w:ascii="華康超黑體" w:eastAsia="華康超黑體" w:hAnsi="華康超黑體" w:cs="華康超黑體" w:hint="eastAsia"/>
                        <w:lang w:eastAsia="zh-TW"/>
                      </w:rPr>
                      <w:t>投資法規及程序</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61345" w14:textId="77777777" w:rsidR="00514719" w:rsidRDefault="00514719"/>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7963" w14:textId="77777777" w:rsidR="00514719" w:rsidRDefault="00514719">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50048" behindDoc="1" locked="0" layoutInCell="1" allowOverlap="1" wp14:anchorId="6913189E" wp14:editId="1CA46262">
              <wp:simplePos x="0" y="0"/>
              <wp:positionH relativeFrom="column">
                <wp:posOffset>3709670</wp:posOffset>
              </wp:positionH>
              <wp:positionV relativeFrom="paragraph">
                <wp:posOffset>35560</wp:posOffset>
              </wp:positionV>
              <wp:extent cx="1714500" cy="113665"/>
              <wp:effectExtent l="0" t="0" r="0" b="635"/>
              <wp:wrapNone/>
              <wp:docPr id="3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072862" id="Rectangle 12" o:spid="_x0000_s1026" style="position:absolute;margin-left:292.1pt;margin-top:2.8pt;width:135pt;height:8.9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52096" behindDoc="1" locked="0" layoutInCell="1" allowOverlap="1" wp14:anchorId="695EFC2D" wp14:editId="7BFD3B7C">
              <wp:simplePos x="0" y="0"/>
              <wp:positionH relativeFrom="column">
                <wp:posOffset>-1270</wp:posOffset>
              </wp:positionH>
              <wp:positionV relativeFrom="paragraph">
                <wp:posOffset>-78740</wp:posOffset>
              </wp:positionV>
              <wp:extent cx="3707130" cy="338455"/>
              <wp:effectExtent l="19050" t="0" r="26670" b="23495"/>
              <wp:wrapNone/>
              <wp:docPr id="35"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2AC98177" id="Freeform 13" o:spid="_x0000_s1026" style="position:absolute;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65408" behindDoc="0" locked="0" layoutInCell="1" allowOverlap="1" wp14:anchorId="3CE00EE4" wp14:editId="7AA80AA1">
              <wp:simplePos x="0" y="0"/>
              <wp:positionH relativeFrom="column">
                <wp:posOffset>3769360</wp:posOffset>
              </wp:positionH>
              <wp:positionV relativeFrom="paragraph">
                <wp:posOffset>-50165</wp:posOffset>
              </wp:positionV>
              <wp:extent cx="1588770" cy="173990"/>
              <wp:effectExtent l="0" t="0" r="0" b="0"/>
              <wp:wrapNone/>
              <wp:docPr id="3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DDE150" w14:textId="77777777" w:rsidR="00514719" w:rsidRDefault="00514719" w:rsidP="00835234">
                          <w:pPr>
                            <w:snapToGrid w:val="0"/>
                            <w:jc w:val="distribute"/>
                          </w:pPr>
                          <w:r>
                            <w:rPr>
                              <w:rFonts w:ascii="華康超黑體" w:eastAsia="華康超黑體" w:hAnsi="華康超黑體" w:cs="華康超黑體" w:hint="eastAsia"/>
                              <w:lang w:eastAsia="zh-TW"/>
                            </w:rPr>
                            <w:t>租稅及金融制度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E00EE4" id="_x0000_t202" coordsize="21600,21600" o:spt="202" path="m,l,21600r21600,l21600,xe">
              <v:stroke joinstyle="miter"/>
              <v:path gradientshapeok="t" o:connecttype="rect"/>
            </v:shapetype>
            <v:shape id="Text Box 53" o:spid="_x0000_s1034" type="#_x0000_t202" style="position:absolute;left:0;text-align:left;margin-left:296.8pt;margin-top:-3.95pt;width:125.1pt;height:13.7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" stroked="f">
              <v:fill opacity="0"/>
              <v:textbox inset="0,0,0,0">
                <w:txbxContent>
                  <w:p w14:paraId="62DDE150" w14:textId="77777777" w:rsidR="00514719" w:rsidRDefault="00514719" w:rsidP="00835234">
                    <w:pPr>
                      <w:snapToGrid w:val="0"/>
                      <w:jc w:val="distribute"/>
                    </w:pPr>
                    <w:r>
                      <w:rPr>
                        <w:rFonts w:ascii="華康超黑體" w:eastAsia="華康超黑體" w:hAnsi="華康超黑體" w:cs="華康超黑體" w:hint="eastAsia"/>
                        <w:lang w:eastAsia="zh-TW"/>
                      </w:rPr>
                      <w:t>租稅及金融制度</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C2618" w14:textId="77777777" w:rsidR="00514719" w:rsidRDefault="00514719"/>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0D69A" w14:textId="77777777" w:rsidR="00514719" w:rsidRDefault="00514719">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46976" behindDoc="1" locked="0" layoutInCell="1" allowOverlap="1" wp14:anchorId="435A94E4" wp14:editId="050EB963">
              <wp:simplePos x="0" y="0"/>
              <wp:positionH relativeFrom="column">
                <wp:posOffset>3709670</wp:posOffset>
              </wp:positionH>
              <wp:positionV relativeFrom="paragraph">
                <wp:posOffset>35560</wp:posOffset>
              </wp:positionV>
              <wp:extent cx="1714500" cy="113665"/>
              <wp:effectExtent l="0" t="0" r="0" b="635"/>
              <wp:wrapNone/>
              <wp:docPr id="3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77CC42D" id="Rectangle 10" o:spid="_x0000_s1026" style="position:absolute;margin-left:292.1pt;margin-top:2.8pt;width:135pt;height:8.9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49024" behindDoc="1" locked="0" layoutInCell="1" allowOverlap="1" wp14:anchorId="20EAB42D" wp14:editId="670EF870">
              <wp:simplePos x="0" y="0"/>
              <wp:positionH relativeFrom="column">
                <wp:posOffset>-1270</wp:posOffset>
              </wp:positionH>
              <wp:positionV relativeFrom="paragraph">
                <wp:posOffset>-78740</wp:posOffset>
              </wp:positionV>
              <wp:extent cx="3707130" cy="338455"/>
              <wp:effectExtent l="19050" t="0" r="26670" b="23495"/>
              <wp:wrapNone/>
              <wp:docPr id="29"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36B476AE" id="Freeform 11" o:spid="_x0000_s1026" style="position:absolute;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60288" behindDoc="0" locked="0" layoutInCell="1" allowOverlap="1" wp14:anchorId="445DD593" wp14:editId="5ED75007">
              <wp:simplePos x="0" y="0"/>
              <wp:positionH relativeFrom="column">
                <wp:posOffset>3769360</wp:posOffset>
              </wp:positionH>
              <wp:positionV relativeFrom="paragraph">
                <wp:posOffset>-50165</wp:posOffset>
              </wp:positionV>
              <wp:extent cx="1588770" cy="173990"/>
              <wp:effectExtent l="0" t="0" r="0" b="0"/>
              <wp:wrapNone/>
              <wp:docPr id="2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112996" w14:textId="77777777" w:rsidR="00514719" w:rsidRDefault="00514719" w:rsidP="00835234">
                          <w:pPr>
                            <w:snapToGrid w:val="0"/>
                            <w:jc w:val="distribute"/>
                          </w:pPr>
                          <w:r>
                            <w:rPr>
                              <w:rFonts w:ascii="華康超黑體" w:eastAsia="華康超黑體" w:hAnsi="華康超黑體" w:cs="華康超黑體" w:hint="eastAsia"/>
                              <w:lang w:eastAsia="zh-TW"/>
                            </w:rPr>
                            <w:t>基礎建設及成本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5DD593" id="_x0000_t202" coordsize="21600,21600" o:spt="202" path="m,l,21600r21600,l21600,xe">
              <v:stroke joinstyle="miter"/>
              <v:path gradientshapeok="t" o:connecttype="rect"/>
            </v:shapetype>
            <v:shape id="Text Box 44" o:spid="_x0000_s1035" type="#_x0000_t202" style="position:absolute;left:0;text-align:left;margin-left:296.8pt;margin-top:-3.95pt;width:125.1pt;height:13.7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" stroked="f">
              <v:fill opacity="0"/>
              <v:textbox inset="0,0,0,0">
                <w:txbxContent>
                  <w:p w14:paraId="06112996" w14:textId="77777777" w:rsidR="00514719" w:rsidRDefault="00514719" w:rsidP="00835234">
                    <w:pPr>
                      <w:snapToGrid w:val="0"/>
                      <w:jc w:val="distribute"/>
                    </w:pPr>
                    <w:r>
                      <w:rPr>
                        <w:rFonts w:ascii="華康超黑體" w:eastAsia="華康超黑體" w:hAnsi="華康超黑體" w:cs="華康超黑體" w:hint="eastAsia"/>
                        <w:lang w:eastAsia="zh-TW"/>
                      </w:rPr>
                      <w:t>基礎建設及成本</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EE15" w14:textId="77777777" w:rsidR="00514719" w:rsidRDefault="00514719"/>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964E" w14:textId="77777777" w:rsidR="00514719" w:rsidRDefault="00514719">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43904" behindDoc="1" locked="0" layoutInCell="1" allowOverlap="1" wp14:anchorId="0F4E0859" wp14:editId="3FA2E838">
              <wp:simplePos x="0" y="0"/>
              <wp:positionH relativeFrom="column">
                <wp:posOffset>3709670</wp:posOffset>
              </wp:positionH>
              <wp:positionV relativeFrom="paragraph">
                <wp:posOffset>35560</wp:posOffset>
              </wp:positionV>
              <wp:extent cx="1714500" cy="113665"/>
              <wp:effectExtent l="0" t="0" r="0" b="635"/>
              <wp:wrapNone/>
              <wp:docPr id="2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17B6BE" id="Rectangle 8" o:spid="_x0000_s1026" style="position:absolute;margin-left:292.1pt;margin-top:2.8pt;width:135pt;height:8.9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45952" behindDoc="1" locked="0" layoutInCell="1" allowOverlap="1" wp14:anchorId="67B3746C" wp14:editId="6A864965">
              <wp:simplePos x="0" y="0"/>
              <wp:positionH relativeFrom="column">
                <wp:posOffset>-1270</wp:posOffset>
              </wp:positionH>
              <wp:positionV relativeFrom="paragraph">
                <wp:posOffset>-78740</wp:posOffset>
              </wp:positionV>
              <wp:extent cx="3707130" cy="338455"/>
              <wp:effectExtent l="19050" t="0" r="26670" b="23495"/>
              <wp:wrapNone/>
              <wp:docPr id="2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7951854C" id="Freeform 9" o:spid="_x0000_s1026" style="position:absolute;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66432" behindDoc="0" locked="0" layoutInCell="1" allowOverlap="1" wp14:anchorId="3CBA92B1" wp14:editId="5C9A5276">
              <wp:simplePos x="0" y="0"/>
              <wp:positionH relativeFrom="column">
                <wp:posOffset>3769360</wp:posOffset>
              </wp:positionH>
              <wp:positionV relativeFrom="paragraph">
                <wp:posOffset>-50165</wp:posOffset>
              </wp:positionV>
              <wp:extent cx="1588770" cy="173990"/>
              <wp:effectExtent l="0" t="0" r="0" b="0"/>
              <wp:wrapNone/>
              <wp:docPr id="2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3D1A76" w14:textId="77777777" w:rsidR="00514719" w:rsidRDefault="00514719">
                          <w:pPr>
                            <w:snapToGrid w:val="0"/>
                            <w:jc w:val="center"/>
                          </w:pPr>
                          <w:r>
                            <w:rPr>
                              <w:rFonts w:ascii="華康超黑體" w:eastAsia="華康超黑體" w:hAnsi="華康超黑體" w:cs="華康超黑體" w:hint="eastAsia"/>
                              <w:lang w:eastAsia="zh-TW"/>
                            </w:rPr>
                            <w:t>勞　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A92B1" id="_x0000_t202" coordsize="21600,21600" o:spt="202" path="m,l,21600r21600,l21600,xe">
              <v:stroke joinstyle="miter"/>
              <v:path gradientshapeok="t" o:connecttype="rect"/>
            </v:shapetype>
            <v:shape id="Text Box 55" o:spid="_x0000_s1036" type="#_x0000_t202" style="position:absolute;left:0;text-align:left;margin-left:296.8pt;margin-top:-3.95pt;width:125.1pt;height:13.7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" stroked="f">
              <v:fill opacity="0"/>
              <v:textbox inset="0,0,0,0">
                <w:txbxContent>
                  <w:p w14:paraId="5D3D1A76" w14:textId="77777777" w:rsidR="00514719" w:rsidRDefault="00514719">
                    <w:pPr>
                      <w:snapToGrid w:val="0"/>
                      <w:jc w:val="center"/>
                    </w:pPr>
                    <w:r>
                      <w:rPr>
                        <w:rFonts w:ascii="華康超黑體" w:eastAsia="華康超黑體" w:hAnsi="華康超黑體" w:cs="華康超黑體" w:hint="eastAsia"/>
                        <w:lang w:eastAsia="zh-TW"/>
                      </w:rPr>
                      <w:t>勞　工</w:t>
                    </w:r>
                  </w:p>
                </w:txbxContent>
              </v:textbox>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EB7E" w14:textId="77777777" w:rsidR="00514719" w:rsidRDefault="00514719"/>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EAF31" w14:textId="77777777" w:rsidR="00514719" w:rsidRDefault="00514719">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41856" behindDoc="1" locked="0" layoutInCell="1" allowOverlap="1" wp14:anchorId="48028AA8" wp14:editId="248E3CF4">
              <wp:simplePos x="0" y="0"/>
              <wp:positionH relativeFrom="column">
                <wp:posOffset>3709670</wp:posOffset>
              </wp:positionH>
              <wp:positionV relativeFrom="paragraph">
                <wp:posOffset>35560</wp:posOffset>
              </wp:positionV>
              <wp:extent cx="1714500" cy="113665"/>
              <wp:effectExtent l="0" t="0" r="0" b="635"/>
              <wp:wrapNone/>
              <wp:docPr id="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EF06A4" id="Rectangle 6" o:spid="_x0000_s1026" style="position:absolute;margin-left:292.1pt;margin-top:2.8pt;width:135pt;height:8.9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42880" behindDoc="1" locked="0" layoutInCell="1" allowOverlap="1" wp14:anchorId="7FC52205" wp14:editId="48B721A9">
              <wp:simplePos x="0" y="0"/>
              <wp:positionH relativeFrom="column">
                <wp:posOffset>-1270</wp:posOffset>
              </wp:positionH>
              <wp:positionV relativeFrom="paragraph">
                <wp:posOffset>-78740</wp:posOffset>
              </wp:positionV>
              <wp:extent cx="3707130" cy="338455"/>
              <wp:effectExtent l="19050" t="0" r="26670" b="23495"/>
              <wp:wrapNone/>
              <wp:docPr id="1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4A5AA18B" id="Freeform 7" o:spid="_x0000_s1026" style="position:absolute;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67456" behindDoc="0" locked="0" layoutInCell="1" allowOverlap="1" wp14:anchorId="3493365F" wp14:editId="0E99BC85">
              <wp:simplePos x="0" y="0"/>
              <wp:positionH relativeFrom="column">
                <wp:posOffset>3769360</wp:posOffset>
              </wp:positionH>
              <wp:positionV relativeFrom="paragraph">
                <wp:posOffset>-50165</wp:posOffset>
              </wp:positionV>
              <wp:extent cx="1588770" cy="173990"/>
              <wp:effectExtent l="0" t="0" r="0" b="0"/>
              <wp:wrapNone/>
              <wp:docPr id="1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BA0AC" w14:textId="77777777" w:rsidR="00514719" w:rsidRDefault="00514719" w:rsidP="00835234">
                          <w:pPr>
                            <w:snapToGrid w:val="0"/>
                            <w:jc w:val="distribute"/>
                          </w:pPr>
                          <w:r>
                            <w:rPr>
                              <w:rFonts w:ascii="華康超黑體" w:eastAsia="華康超黑體" w:hAnsi="華康超黑體" w:cs="華康超黑體" w:hint="eastAsia"/>
                              <w:lang w:eastAsia="zh-TW"/>
                            </w:rPr>
                            <w:t>簽證、居留及移民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3365F" id="_x0000_t202" coordsize="21600,21600" o:spt="202" path="m,l,21600r21600,l21600,xe">
              <v:stroke joinstyle="miter"/>
              <v:path gradientshapeok="t" o:connecttype="rect"/>
            </v:shapetype>
            <v:shape id="Text Box 60" o:spid="_x0000_s1037" type="#_x0000_t202" style="position:absolute;left:0;text-align:left;margin-left:296.8pt;margin-top:-3.95pt;width:125.1pt;height:13.7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" stroked="f">
              <v:fill opacity="0"/>
              <v:textbox inset="0,0,0,0">
                <w:txbxContent>
                  <w:p w14:paraId="593BA0AC" w14:textId="77777777" w:rsidR="00514719" w:rsidRDefault="00514719" w:rsidP="00835234">
                    <w:pPr>
                      <w:snapToGrid w:val="0"/>
                      <w:jc w:val="distribute"/>
                    </w:pPr>
                    <w:r>
                      <w:rPr>
                        <w:rFonts w:ascii="華康超黑體" w:eastAsia="華康超黑體" w:hAnsi="華康超黑體" w:cs="華康超黑體" w:hint="eastAsia"/>
                        <w:lang w:eastAsia="zh-TW"/>
                      </w:rPr>
                      <w:t>簽證、居留及移民</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92191" w14:textId="77777777" w:rsidR="00514719" w:rsidRDefault="00514719">
    <w:pPr>
      <w:snapToGrid w:val="0"/>
      <w:ind w:left="6000" w:right="120" w:firstLine="640"/>
      <w:rPr>
        <w:rFonts w:ascii="華康超黑體" w:eastAsia="華康超黑體" w:hAnsi="華康超黑體" w:cs="華康超黑體"/>
        <w:position w:val="32"/>
        <w:sz w:val="32"/>
        <w:szCs w:val="32"/>
        <w:lang w:eastAsia="zh-TW"/>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BBA9F" w14:textId="77777777" w:rsidR="00514719" w:rsidRDefault="00514719"/>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E607" w14:textId="77777777" w:rsidR="00514719" w:rsidRDefault="00514719">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9808" behindDoc="1" locked="0" layoutInCell="1" allowOverlap="1" wp14:anchorId="07E05F69" wp14:editId="45B8F8FD">
              <wp:simplePos x="0" y="0"/>
              <wp:positionH relativeFrom="column">
                <wp:posOffset>3709670</wp:posOffset>
              </wp:positionH>
              <wp:positionV relativeFrom="paragraph">
                <wp:posOffset>35560</wp:posOffset>
              </wp:positionV>
              <wp:extent cx="1714500" cy="113665"/>
              <wp:effectExtent l="0" t="0" r="0" b="63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6AF7820" id="Rectangle 4" o:spid="_x0000_s1026" style="position:absolute;margin-left:292.1pt;margin-top:2.8pt;width:135pt;height:8.9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40832" behindDoc="1" locked="0" layoutInCell="1" allowOverlap="1" wp14:anchorId="6434E470" wp14:editId="5C2C976B">
              <wp:simplePos x="0" y="0"/>
              <wp:positionH relativeFrom="column">
                <wp:posOffset>-1270</wp:posOffset>
              </wp:positionH>
              <wp:positionV relativeFrom="paragraph">
                <wp:posOffset>-78740</wp:posOffset>
              </wp:positionV>
              <wp:extent cx="3707130" cy="338455"/>
              <wp:effectExtent l="19050" t="0" r="26670" b="23495"/>
              <wp:wrapNone/>
              <wp:docPr id="11"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08C9C42F" id="Freeform 5" o:spid="_x0000_s1026" style="position:absolute;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68480" behindDoc="0" locked="0" layoutInCell="1" allowOverlap="1" wp14:anchorId="35B9D1F1" wp14:editId="34B7DDDF">
              <wp:simplePos x="0" y="0"/>
              <wp:positionH relativeFrom="column">
                <wp:posOffset>3769360</wp:posOffset>
              </wp:positionH>
              <wp:positionV relativeFrom="paragraph">
                <wp:posOffset>-50165</wp:posOffset>
              </wp:positionV>
              <wp:extent cx="1588770" cy="173990"/>
              <wp:effectExtent l="0" t="0" r="0" b="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6F5142" w14:textId="77777777" w:rsidR="00514719" w:rsidRDefault="00514719">
                          <w:pPr>
                            <w:snapToGrid w:val="0"/>
                            <w:jc w:val="center"/>
                          </w:pPr>
                          <w:r>
                            <w:rPr>
                              <w:rFonts w:ascii="華康超黑體" w:eastAsia="華康超黑體" w:hAnsi="華康超黑體" w:cs="華康超黑體" w:hint="eastAsia"/>
                              <w:lang w:eastAsia="zh-TW"/>
                            </w:rPr>
                            <w:t>結　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9D1F1" id="_x0000_t202" coordsize="21600,21600" o:spt="202" path="m,l,21600r21600,l21600,xe">
              <v:stroke joinstyle="miter"/>
              <v:path gradientshapeok="t" o:connecttype="rect"/>
            </v:shapetype>
            <v:shape id="Text Box 61" o:spid="_x0000_s1038" type="#_x0000_t202" style="position:absolute;left:0;text-align:left;margin-left:296.8pt;margin-top:-3.95pt;width:125.1pt;height:13.7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" stroked="f">
              <v:fill opacity="0"/>
              <v:textbox inset="0,0,0,0">
                <w:txbxContent>
                  <w:p w14:paraId="3F6F5142" w14:textId="77777777" w:rsidR="00514719" w:rsidRDefault="00514719">
                    <w:pPr>
                      <w:snapToGrid w:val="0"/>
                      <w:jc w:val="center"/>
                    </w:pPr>
                    <w:r>
                      <w:rPr>
                        <w:rFonts w:ascii="華康超黑體" w:eastAsia="華康超黑體" w:hAnsi="華康超黑體" w:cs="華康超黑體" w:hint="eastAsia"/>
                        <w:lang w:eastAsia="zh-TW"/>
                      </w:rPr>
                      <w:t>結　論</w:t>
                    </w:r>
                  </w:p>
                </w:txbxContent>
              </v:textbox>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A5484" w14:textId="77777777" w:rsidR="00514719" w:rsidRDefault="00514719"/>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4C563" w14:textId="77777777" w:rsidR="002D0A7C" w:rsidRDefault="002D0A7C">
    <w:pPr>
      <w:pStyle w:val="af"/>
      <w:ind w:right="7802" w:firstLine="480"/>
      <w:jc w:val="center"/>
      <w:rPr>
        <w:rFonts w:ascii="Arial Black" w:hAnsi="Arial Black" w:cs="Arial Black"/>
        <w:color w:val="FFFFFF"/>
        <w:sz w:val="22"/>
        <w:szCs w:val="22"/>
        <w:lang w:eastAsia="zh-TW"/>
      </w:rPr>
    </w:pPr>
    <w:r>
      <w:rPr>
        <w:noProof/>
        <w:lang w:eastAsia="zh-TW"/>
      </w:rPr>
      <mc:AlternateContent>
        <mc:Choice Requires="wps">
          <w:drawing>
            <wp:anchor distT="0" distB="0" distL="114935" distR="114935" simplePos="0" relativeHeight="251674624" behindDoc="0" locked="0" layoutInCell="1" allowOverlap="1" wp14:anchorId="49555569" wp14:editId="69BA6CF1">
              <wp:simplePos x="0" y="0"/>
              <wp:positionH relativeFrom="column">
                <wp:posOffset>55086</wp:posOffset>
              </wp:positionH>
              <wp:positionV relativeFrom="paragraph">
                <wp:posOffset>-98425</wp:posOffset>
              </wp:positionV>
              <wp:extent cx="1535906" cy="232410"/>
              <wp:effectExtent l="0" t="0" r="0" b="0"/>
              <wp:wrapNone/>
              <wp:docPr id="164992772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906" cy="232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D1AF74" w14:textId="77777777" w:rsidR="002D0A7C" w:rsidRDefault="002D0A7C">
                          <w:pPr>
                            <w:snapToGrid w:val="0"/>
                            <w:jc w:val="center"/>
                          </w:pPr>
                          <w:r>
                            <w:rPr>
                              <w:rFonts w:ascii="華康超黑體" w:eastAsia="華康超黑體" w:hAnsi="華康超黑體" w:cs="華康超黑體" w:hint="eastAsia"/>
                              <w:sz w:val="32"/>
                              <w:szCs w:val="32"/>
                              <w:lang w:eastAsia="zh-TW"/>
                            </w:rPr>
                            <w:t>吐瓦魯</w:t>
                          </w:r>
                          <w:r>
                            <w:rPr>
                              <w:rFonts w:ascii="華康超黑體" w:eastAsia="華康超黑體" w:hAnsi="華康超黑體" w:cs="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55569" id="_x0000_t202" coordsize="21600,21600" o:spt="202" path="m,l,21600r21600,l21600,xe">
              <v:stroke joinstyle="miter"/>
              <v:path gradientshapeok="t" o:connecttype="rect"/>
            </v:shapetype>
            <v:shape id="Text Box 47" o:spid="_x0000_s1039" type="#_x0000_t202" style="position:absolute;left:0;text-align:left;margin-left:4.35pt;margin-top:-7.75pt;width:120.95pt;height:18.3pt;z-index:251674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" stroked="f">
              <v:fill opacity="0"/>
              <v:textbox inset="0,0,0,0">
                <w:txbxContent>
                  <w:p w14:paraId="2DD1AF74" w14:textId="77777777" w:rsidR="002D0A7C" w:rsidRDefault="002D0A7C">
                    <w:pPr>
                      <w:snapToGrid w:val="0"/>
                      <w:jc w:val="center"/>
                    </w:pPr>
                    <w:r>
                      <w:rPr>
                        <w:rFonts w:ascii="華康超黑體" w:eastAsia="華康超黑體" w:hAnsi="華康超黑體" w:cs="華康超黑體" w:hint="eastAsia"/>
                        <w:sz w:val="32"/>
                        <w:szCs w:val="32"/>
                        <w:lang w:eastAsia="zh-TW"/>
                      </w:rPr>
                      <w:t>吐瓦魯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3600" behindDoc="1" locked="0" layoutInCell="1" allowOverlap="1" wp14:anchorId="2FF2448D" wp14:editId="7C3C9762">
              <wp:simplePos x="0" y="0"/>
              <wp:positionH relativeFrom="column">
                <wp:posOffset>-22860</wp:posOffset>
              </wp:positionH>
              <wp:positionV relativeFrom="paragraph">
                <wp:posOffset>35560</wp:posOffset>
              </wp:positionV>
              <wp:extent cx="1714500" cy="113665"/>
              <wp:effectExtent l="0" t="0" r="0" b="635"/>
              <wp:wrapNone/>
              <wp:docPr id="212575908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3F66FDC" id="Rectangle 46" o:spid="_x0000_s1026" style="position:absolute;margin-left:-1.8pt;margin-top:2.8pt;width:135pt;height:8.95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75648" behindDoc="1" locked="0" layoutInCell="1" allowOverlap="1" wp14:anchorId="3B88735A" wp14:editId="7CBE1B22">
              <wp:simplePos x="0" y="0"/>
              <wp:positionH relativeFrom="column">
                <wp:posOffset>1693545</wp:posOffset>
              </wp:positionH>
              <wp:positionV relativeFrom="paragraph">
                <wp:posOffset>-78740</wp:posOffset>
              </wp:positionV>
              <wp:extent cx="3718560" cy="338455"/>
              <wp:effectExtent l="19050" t="0" r="15240" b="23495"/>
              <wp:wrapNone/>
              <wp:docPr id="1007832136"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66F117C7" id="Freeform 48" o:spid="_x0000_s1026" style="position:absolute;z-index:-251640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AontTTBQQAAMUMAAAO&#10;AAAAAAAAAAAAAAAAAC4CAABkcnMvZTJvRG9jLnhtbFBLAQItABQABgAIAAAAIQD64BkB4QAAAAoB&#10;AAAPAAAAAAAAAAAAAAAAAF8GAABkcnMvZG93bnJldi54bWxQSwUGAAAAAAQABADzAAAAbQc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F766" w14:textId="77777777" w:rsidR="00514719" w:rsidRDefault="00514719">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69504" behindDoc="1" locked="0" layoutInCell="1" allowOverlap="1" wp14:anchorId="0CC78D41" wp14:editId="5E82B6E6">
              <wp:simplePos x="0" y="0"/>
              <wp:positionH relativeFrom="column">
                <wp:posOffset>3709670</wp:posOffset>
              </wp:positionH>
              <wp:positionV relativeFrom="paragraph">
                <wp:posOffset>35560</wp:posOffset>
              </wp:positionV>
              <wp:extent cx="1714500" cy="113665"/>
              <wp:effectExtent l="0" t="0" r="0" b="635"/>
              <wp:wrapNone/>
              <wp:docPr id="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D6EF55" id="Rectangle 4" o:spid="_x0000_s1026" style="position:absolute;margin-left:292.1pt;margin-top:2.8pt;width:135pt;height:8.95pt;z-index:-25164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70528" behindDoc="1" locked="0" layoutInCell="1" allowOverlap="1" wp14:anchorId="57AF8FE9" wp14:editId="0530CF3D">
              <wp:simplePos x="0" y="0"/>
              <wp:positionH relativeFrom="column">
                <wp:posOffset>-1270</wp:posOffset>
              </wp:positionH>
              <wp:positionV relativeFrom="paragraph">
                <wp:posOffset>-78740</wp:posOffset>
              </wp:positionV>
              <wp:extent cx="3707130" cy="338455"/>
              <wp:effectExtent l="19050" t="0" r="26670" b="23495"/>
              <wp:wrapNone/>
              <wp:docPr id="7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1E300B6F" id="Freeform 5" o:spid="_x0000_s1026" style="position:absolute;z-index:-25164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935" distR="114935" simplePos="0" relativeHeight="251671552" behindDoc="0" locked="0" layoutInCell="1" allowOverlap="1" wp14:anchorId="3C8B18B9" wp14:editId="3F404893">
              <wp:simplePos x="0" y="0"/>
              <wp:positionH relativeFrom="column">
                <wp:posOffset>3769360</wp:posOffset>
              </wp:positionH>
              <wp:positionV relativeFrom="paragraph">
                <wp:posOffset>-50165</wp:posOffset>
              </wp:positionV>
              <wp:extent cx="1588770" cy="173990"/>
              <wp:effectExtent l="0" t="0" r="0" b="0"/>
              <wp:wrapNone/>
              <wp:docPr id="8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E3F7C3" w14:textId="77777777" w:rsidR="00514719" w:rsidRDefault="00514719">
                          <w:pPr>
                            <w:snapToGrid w:val="0"/>
                            <w:jc w:val="center"/>
                          </w:pPr>
                          <w:r>
                            <w:rPr>
                              <w:rFonts w:ascii="華康超黑體" w:eastAsia="華康超黑體" w:hAnsi="華康超黑體" w:cs="華康超黑體" w:hint="eastAsia"/>
                              <w:lang w:eastAsia="zh-TW"/>
                            </w:rPr>
                            <w:t>附　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8B18B9" id="_x0000_t202" coordsize="21600,21600" o:spt="202" path="m,l,21600r21600,l21600,xe">
              <v:stroke joinstyle="miter"/>
              <v:path gradientshapeok="t" o:connecttype="rect"/>
            </v:shapetype>
            <v:shape id="_x0000_s1040" type="#_x0000_t202" style="position:absolute;left:0;text-align:left;margin-left:296.8pt;margin-top:-3.95pt;width:125.1pt;height:13.7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" stroked="f">
              <v:fill opacity="0"/>
              <v:textbox inset="0,0,0,0">
                <w:txbxContent>
                  <w:p w14:paraId="3FE3F7C3" w14:textId="77777777" w:rsidR="00514719" w:rsidRDefault="00514719">
                    <w:pPr>
                      <w:snapToGrid w:val="0"/>
                      <w:jc w:val="center"/>
                    </w:pPr>
                    <w:r>
                      <w:rPr>
                        <w:rFonts w:ascii="華康超黑體" w:eastAsia="華康超黑體" w:hAnsi="華康超黑體" w:cs="華康超黑體" w:hint="eastAsia"/>
                        <w:lang w:eastAsia="zh-TW"/>
                      </w:rPr>
                      <w:t>附　錄</w:t>
                    </w:r>
                  </w:p>
                </w:txbxContent>
              </v:textbox>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F7EE" w14:textId="77777777" w:rsidR="00514719" w:rsidRDefault="00514719">
    <w:pPr>
      <w:pStyle w:val="af"/>
      <w:ind w:right="7802" w:firstLine="480"/>
      <w:jc w:val="center"/>
      <w:rPr>
        <w:rFonts w:ascii="Arial Black" w:hAnsi="Arial Black" w:cs="Arial Black"/>
        <w:color w:val="FFFFFF"/>
        <w:sz w:val="22"/>
        <w:szCs w:val="22"/>
        <w:lang w:eastAsia="zh-TW"/>
      </w:rPr>
    </w:pPr>
    <w:r>
      <w:rPr>
        <w:noProof/>
        <w:lang w:eastAsia="zh-TW"/>
      </w:rPr>
      <mc:AlternateContent>
        <mc:Choice Requires="wps">
          <w:drawing>
            <wp:anchor distT="0" distB="0" distL="114300" distR="114300" simplePos="0" relativeHeight="251661312" behindDoc="1" locked="0" layoutInCell="1" allowOverlap="1" wp14:anchorId="202D014D" wp14:editId="7997AEE7">
              <wp:simplePos x="0" y="0"/>
              <wp:positionH relativeFrom="column">
                <wp:posOffset>-22860</wp:posOffset>
              </wp:positionH>
              <wp:positionV relativeFrom="paragraph">
                <wp:posOffset>35560</wp:posOffset>
              </wp:positionV>
              <wp:extent cx="1714500" cy="113665"/>
              <wp:effectExtent l="0" t="0" r="0" b="635"/>
              <wp:wrapNone/>
              <wp:docPr id="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C48F8D" id="Rectangle 42" o:spid="_x0000_s1026" style="position:absolute;margin-left:-1.8pt;margin-top:2.8pt;width:135pt;height:8.9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62336" behindDoc="1" locked="0" layoutInCell="1" allowOverlap="1" wp14:anchorId="4B1DBC25" wp14:editId="4EC7A464">
              <wp:simplePos x="0" y="0"/>
              <wp:positionH relativeFrom="column">
                <wp:posOffset>1693545</wp:posOffset>
              </wp:positionH>
              <wp:positionV relativeFrom="paragraph">
                <wp:posOffset>-78740</wp:posOffset>
              </wp:positionV>
              <wp:extent cx="3718560" cy="338455"/>
              <wp:effectExtent l="19050" t="0" r="15240" b="23495"/>
              <wp:wrapNone/>
              <wp:docPr id="2"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22D5FFB3" id="Freeform 43" o:spid="_x0000_s1026" style="position:absolute;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AontTTBQQAAMUMAAAO&#10;AAAAAAAAAAAAAAAAAC4CAABkcnMvZTJvRG9jLnhtbFBLAQItABQABgAIAAAAIQD64BkB4QAAAAoB&#10;AAAPAAAAAAAAAAAAAAAAAF8GAABkcnMvZG93bnJldi54bWxQSwUGAAAAAAQABADzAAAAbQc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r>
      <w:rPr>
        <w:noProof/>
        <w:lang w:eastAsia="zh-TW"/>
      </w:rPr>
      <mc:AlternateContent>
        <mc:Choice Requires="wps">
          <w:drawing>
            <wp:anchor distT="0" distB="0" distL="114935" distR="114935" simplePos="0" relativeHeight="251672576" behindDoc="0" locked="0" layoutInCell="1" allowOverlap="1" wp14:anchorId="5BFA7F12" wp14:editId="33E9C136">
              <wp:simplePos x="0" y="0"/>
              <wp:positionH relativeFrom="column">
                <wp:posOffset>72390</wp:posOffset>
              </wp:positionH>
              <wp:positionV relativeFrom="paragraph">
                <wp:posOffset>-95885</wp:posOffset>
              </wp:positionV>
              <wp:extent cx="1523365" cy="232410"/>
              <wp:effectExtent l="0" t="0" r="0" b="0"/>
              <wp:wrapNone/>
              <wp:docPr id="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3365" cy="232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8ADF60" w14:textId="77777777" w:rsidR="00514719" w:rsidRDefault="00514719">
                          <w:pPr>
                            <w:snapToGrid w:val="0"/>
                            <w:jc w:val="center"/>
                          </w:pPr>
                          <w:r>
                            <w:rPr>
                              <w:rFonts w:ascii="華康超黑體" w:eastAsia="華康超黑體" w:hAnsi="華康超黑體" w:cs="華康超黑體" w:hint="eastAsia"/>
                              <w:sz w:val="32"/>
                              <w:szCs w:val="32"/>
                              <w:lang w:eastAsia="zh-TW"/>
                            </w:rPr>
                            <w:t>吐瓦魯</w:t>
                          </w:r>
                          <w:r>
                            <w:rPr>
                              <w:rFonts w:ascii="華康超黑體" w:eastAsia="華康超黑體" w:hAnsi="華康超黑體" w:cs="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FA7F12" id="_x0000_t202" coordsize="21600,21600" o:spt="202" path="m,l,21600r21600,l21600,xe">
              <v:stroke joinstyle="miter"/>
              <v:path gradientshapeok="t" o:connecttype="rect"/>
            </v:shapetype>
            <v:shape id="Text Box 59" o:spid="_x0000_s1041" type="#_x0000_t202" style="position:absolute;left:0;text-align:left;margin-left:5.7pt;margin-top:-7.55pt;width:119.95pt;height:18.3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" stroked="f">
              <v:fill opacity="0"/>
              <v:textbox inset="0,0,0,0">
                <w:txbxContent>
                  <w:p w14:paraId="758ADF60" w14:textId="77777777" w:rsidR="00514719" w:rsidRDefault="00514719">
                    <w:pPr>
                      <w:snapToGrid w:val="0"/>
                      <w:jc w:val="center"/>
                    </w:pPr>
                    <w:r>
                      <w:rPr>
                        <w:rFonts w:ascii="華康超黑體" w:eastAsia="華康超黑體" w:hAnsi="華康超黑體" w:cs="華康超黑體" w:hint="eastAsia"/>
                        <w:sz w:val="32"/>
                        <w:szCs w:val="32"/>
                        <w:lang w:eastAsia="zh-TW"/>
                      </w:rPr>
                      <w:t>吐瓦魯</w:t>
                    </w:r>
                    <w:r>
                      <w:rPr>
                        <w:rFonts w:ascii="華康超黑體" w:eastAsia="華康超黑體" w:hAnsi="華康超黑體" w:cs="華康超黑體" w:hint="eastAsia"/>
                      </w:rPr>
                      <w:t>投資環境簡介</w:t>
                    </w:r>
                  </w:p>
                </w:txbxContent>
              </v:textbox>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EAC8A" w14:textId="77777777" w:rsidR="00514719" w:rsidRDefault="00514719">
    <w:pPr>
      <w:snapToGrid w:val="0"/>
      <w:ind w:left="6000" w:right="120" w:firstLine="640"/>
      <w:rPr>
        <w:rFonts w:ascii="華康超黑體" w:eastAsia="華康超黑體" w:hAnsi="華康超黑體" w:cs="華康超黑體"/>
        <w:position w:val="32"/>
        <w:sz w:val="32"/>
        <w:szCs w:val="32"/>
        <w:lang w:eastAsia="zh-TW"/>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1CDA" w14:textId="77777777" w:rsidR="00514719" w:rsidRDefault="0051471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E7E8" w14:textId="012B7B1D" w:rsidR="00514719" w:rsidRDefault="002D0A7C">
    <w:pPr>
      <w:pStyle w:val="af"/>
      <w:ind w:right="7802" w:firstLine="480"/>
      <w:jc w:val="center"/>
      <w:rPr>
        <w:rFonts w:ascii="Arial Black" w:hAnsi="Arial Black" w:cs="Arial Black"/>
        <w:color w:val="FFFFFF"/>
        <w:sz w:val="22"/>
        <w:szCs w:val="22"/>
        <w:lang w:eastAsia="zh-TW"/>
      </w:rPr>
    </w:pPr>
    <w:r>
      <w:rPr>
        <w:noProof/>
        <w:lang w:eastAsia="zh-TW"/>
      </w:rPr>
      <mc:AlternateContent>
        <mc:Choice Requires="wps">
          <w:drawing>
            <wp:anchor distT="0" distB="0" distL="114935" distR="114935" simplePos="0" relativeHeight="251655168" behindDoc="0" locked="0" layoutInCell="1" allowOverlap="1" wp14:anchorId="48F4CD2C" wp14:editId="7A3BF18A">
              <wp:simplePos x="0" y="0"/>
              <wp:positionH relativeFrom="column">
                <wp:posOffset>61754</wp:posOffset>
              </wp:positionH>
              <wp:positionV relativeFrom="paragraph">
                <wp:posOffset>-98425</wp:posOffset>
              </wp:positionV>
              <wp:extent cx="1550194" cy="232410"/>
              <wp:effectExtent l="0" t="0" r="0" b="0"/>
              <wp:wrapNone/>
              <wp:docPr id="6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194" cy="232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6003C" w14:textId="77777777" w:rsidR="00514719" w:rsidRDefault="00514719">
                          <w:pPr>
                            <w:snapToGrid w:val="0"/>
                            <w:jc w:val="center"/>
                          </w:pPr>
                          <w:r>
                            <w:rPr>
                              <w:rFonts w:ascii="華康超黑體" w:eastAsia="華康超黑體" w:hAnsi="華康超黑體" w:cs="華康超黑體" w:hint="eastAsia"/>
                              <w:sz w:val="32"/>
                              <w:szCs w:val="32"/>
                              <w:lang w:eastAsia="zh-TW"/>
                            </w:rPr>
                            <w:t>吐瓦魯</w:t>
                          </w:r>
                          <w:r>
                            <w:rPr>
                              <w:rFonts w:ascii="華康超黑體" w:eastAsia="華康超黑體" w:hAnsi="華康超黑體" w:cs="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4CD2C" id="_x0000_t202" coordsize="21600,21600" o:spt="202" path="m,l,21600r21600,l21600,xe">
              <v:stroke joinstyle="miter"/>
              <v:path gradientshapeok="t" o:connecttype="rect"/>
            </v:shapetype>
            <v:shape id="Text Box 22" o:spid="_x0000_s1028" type="#_x0000_t202" style="position:absolute;left:0;text-align:left;margin-left:4.85pt;margin-top:-7.75pt;width:122.05pt;height:18.3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" stroked="f">
              <v:fill opacity="0"/>
              <v:textbox inset="0,0,0,0">
                <w:txbxContent>
                  <w:p w14:paraId="6566003C" w14:textId="77777777" w:rsidR="00514719" w:rsidRDefault="00514719">
                    <w:pPr>
                      <w:snapToGrid w:val="0"/>
                      <w:jc w:val="center"/>
                    </w:pPr>
                    <w:r>
                      <w:rPr>
                        <w:rFonts w:ascii="華康超黑體" w:eastAsia="華康超黑體" w:hAnsi="華康超黑體" w:cs="華康超黑體" w:hint="eastAsia"/>
                        <w:sz w:val="32"/>
                        <w:szCs w:val="32"/>
                        <w:lang w:eastAsia="zh-TW"/>
                      </w:rPr>
                      <w:t>吐瓦魯</w:t>
                    </w:r>
                    <w:r>
                      <w:rPr>
                        <w:rFonts w:ascii="華康超黑體" w:eastAsia="華康超黑體" w:hAnsi="華康超黑體" w:cs="華康超黑體" w:hint="eastAsia"/>
                      </w:rPr>
                      <w:t>投資環境簡介</w:t>
                    </w:r>
                  </w:p>
                </w:txbxContent>
              </v:textbox>
            </v:shape>
          </w:pict>
        </mc:Fallback>
      </mc:AlternateContent>
    </w:r>
    <w:r w:rsidR="00514719">
      <w:rPr>
        <w:noProof/>
        <w:lang w:eastAsia="zh-TW"/>
      </w:rPr>
      <mc:AlternateContent>
        <mc:Choice Requires="wps">
          <w:drawing>
            <wp:anchor distT="0" distB="0" distL="114300" distR="114300" simplePos="0" relativeHeight="251653120" behindDoc="1" locked="0" layoutInCell="1" allowOverlap="1" wp14:anchorId="49C9C119" wp14:editId="787EB559">
              <wp:simplePos x="0" y="0"/>
              <wp:positionH relativeFrom="column">
                <wp:posOffset>-22860</wp:posOffset>
              </wp:positionH>
              <wp:positionV relativeFrom="paragraph">
                <wp:posOffset>35560</wp:posOffset>
              </wp:positionV>
              <wp:extent cx="1714500" cy="113665"/>
              <wp:effectExtent l="0" t="0" r="0" b="635"/>
              <wp:wrapNone/>
              <wp:docPr id="6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3EE534" id="Rectangle 21" o:spid="_x0000_s1026" style="position:absolute;margin-left:-1.8pt;margin-top:2.8pt;width:135pt;height:8.9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" fillcolor="silver" stroked="f" strokecolor="#3465a4">
              <v:stroke joinstyle="round"/>
            </v:rect>
          </w:pict>
        </mc:Fallback>
      </mc:AlternateContent>
    </w:r>
    <w:r w:rsidR="00514719">
      <w:rPr>
        <w:noProof/>
        <w:lang w:eastAsia="zh-TW"/>
      </w:rPr>
      <mc:AlternateContent>
        <mc:Choice Requires="wps">
          <w:drawing>
            <wp:anchor distT="0" distB="0" distL="114300" distR="114300" simplePos="0" relativeHeight="251656192" behindDoc="1" locked="0" layoutInCell="1" allowOverlap="1" wp14:anchorId="4C4DFE47" wp14:editId="6720D0AB">
              <wp:simplePos x="0" y="0"/>
              <wp:positionH relativeFrom="column">
                <wp:posOffset>1693545</wp:posOffset>
              </wp:positionH>
              <wp:positionV relativeFrom="paragraph">
                <wp:posOffset>-78740</wp:posOffset>
              </wp:positionV>
              <wp:extent cx="3718560" cy="338455"/>
              <wp:effectExtent l="19050" t="0" r="15240" b="23495"/>
              <wp:wrapNone/>
              <wp:docPr id="61"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06B162FC" id="Freeform 23" o:spid="_x0000_s1026" style="position:absolute;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AontTTBQQAAMUMAAAO&#10;AAAAAAAAAAAAAAAAAC4CAABkcnMvZTJvRG9jLnhtbFBLAQItABQABgAIAAAAIQD64BkB4QAAAAoB&#10;AAAPAAAAAAAAAAAAAAAAAF8GAABkcnMvZG93bnJldi54bWxQSwUGAAAAAAQABADzAAAAbQc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E837" w14:textId="77777777" w:rsidR="00514719" w:rsidRDefault="00514719">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44928" behindDoc="1" locked="0" layoutInCell="1" allowOverlap="1" wp14:anchorId="70F21905" wp14:editId="12B6BA0C">
              <wp:simplePos x="0" y="0"/>
              <wp:positionH relativeFrom="column">
                <wp:posOffset>3709670</wp:posOffset>
              </wp:positionH>
              <wp:positionV relativeFrom="paragraph">
                <wp:posOffset>35560</wp:posOffset>
              </wp:positionV>
              <wp:extent cx="1714500" cy="113665"/>
              <wp:effectExtent l="0" t="0" r="0" b="635"/>
              <wp:wrapNone/>
              <wp:docPr id="6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060F17" id="Rectangle 18" o:spid="_x0000_s1026" style="position:absolute;margin-left:292.1pt;margin-top:2.8pt;width:135pt;height:8.9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48000" behindDoc="0" locked="0" layoutInCell="1" allowOverlap="1" wp14:anchorId="070C2120" wp14:editId="775F7607">
              <wp:simplePos x="0" y="0"/>
              <wp:positionH relativeFrom="column">
                <wp:posOffset>3769360</wp:posOffset>
              </wp:positionH>
              <wp:positionV relativeFrom="paragraph">
                <wp:posOffset>-50165</wp:posOffset>
              </wp:positionV>
              <wp:extent cx="1588770" cy="173990"/>
              <wp:effectExtent l="0" t="0" r="0" b="0"/>
              <wp:wrapNone/>
              <wp:docPr id="5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16977" w14:textId="77777777" w:rsidR="00514719" w:rsidRDefault="00514719" w:rsidP="00835234">
                          <w:pPr>
                            <w:snapToGrid w:val="0"/>
                            <w:jc w:val="distribute"/>
                          </w:pPr>
                          <w:r>
                            <w:rPr>
                              <w:rFonts w:ascii="華康超黑體" w:eastAsia="華康超黑體" w:hAnsi="華康超黑體" w:cs="華康超黑體" w:hint="eastAsia"/>
                              <w:lang w:eastAsia="zh-TW"/>
                            </w:rPr>
                            <w:t>自然人文環境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0C2120" id="_x0000_t202" coordsize="21600,21600" o:spt="202" path="m,l,21600r21600,l21600,xe">
              <v:stroke joinstyle="miter"/>
              <v:path gradientshapeok="t" o:connecttype="rect"/>
            </v:shapetype>
            <v:shape id="Text Box 19" o:spid="_x0000_s1029" type="#_x0000_t202" style="position:absolute;left:0;text-align:left;margin-left:296.8pt;margin-top:-3.95pt;width:125.1pt;height:13.7pt;z-index:2516480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" stroked="f">
              <v:fill opacity="0"/>
              <v:textbox inset="0,0,0,0">
                <w:txbxContent>
                  <w:p w14:paraId="1C816977" w14:textId="77777777" w:rsidR="00514719" w:rsidRDefault="00514719" w:rsidP="00835234">
                    <w:pPr>
                      <w:snapToGrid w:val="0"/>
                      <w:jc w:val="distribute"/>
                    </w:pPr>
                    <w:r>
                      <w:rPr>
                        <w:rFonts w:ascii="華康超黑體" w:eastAsia="華康超黑體" w:hAnsi="華康超黑體" w:cs="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51072" behindDoc="1" locked="0" layoutInCell="1" allowOverlap="1" wp14:anchorId="243FED98" wp14:editId="438AAE38">
              <wp:simplePos x="0" y="0"/>
              <wp:positionH relativeFrom="column">
                <wp:posOffset>-1270</wp:posOffset>
              </wp:positionH>
              <wp:positionV relativeFrom="paragraph">
                <wp:posOffset>-78740</wp:posOffset>
              </wp:positionV>
              <wp:extent cx="3707130" cy="338455"/>
              <wp:effectExtent l="19050" t="0" r="26670" b="23495"/>
              <wp:wrapNone/>
              <wp:docPr id="58"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0E8643E6" id="Freeform 20" o:spid="_x0000_s1026" style="position:absolute;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3A493" w14:textId="77777777" w:rsidR="00514719" w:rsidRDefault="0051471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B6DE4" w14:textId="77777777" w:rsidR="00514719" w:rsidRDefault="00514719">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36736" behindDoc="1" locked="0" layoutInCell="1" allowOverlap="1" wp14:anchorId="4E8F57C9" wp14:editId="6C279BCC">
              <wp:simplePos x="0" y="0"/>
              <wp:positionH relativeFrom="column">
                <wp:posOffset>3709670</wp:posOffset>
              </wp:positionH>
              <wp:positionV relativeFrom="paragraph">
                <wp:posOffset>35560</wp:posOffset>
              </wp:positionV>
              <wp:extent cx="1714500" cy="113665"/>
              <wp:effectExtent l="0" t="0" r="0" b="635"/>
              <wp:wrapNone/>
              <wp:docPr id="5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2FB6927" id="Rectangle 1" o:spid="_x0000_s1026" style="position:absolute;margin-left:292.1pt;margin-top:2.8pt;width:135pt;height:8.9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" fillcolor="silver" stroked="f" strokecolor="#3465a4">
              <v:stroke joinstyle="round"/>
            </v:rect>
          </w:pict>
        </mc:Fallback>
      </mc:AlternateContent>
    </w:r>
    <w:r>
      <w:rPr>
        <w:noProof/>
        <w:lang w:eastAsia="zh-TW"/>
      </w:rPr>
      <mc:AlternateContent>
        <mc:Choice Requires="wps">
          <w:drawing>
            <wp:anchor distT="0" distB="0" distL="114935" distR="114935" simplePos="0" relativeHeight="251637760" behindDoc="0" locked="0" layoutInCell="1" allowOverlap="1" wp14:anchorId="4690E2E3" wp14:editId="3F5CE905">
              <wp:simplePos x="0" y="0"/>
              <wp:positionH relativeFrom="column">
                <wp:posOffset>3769360</wp:posOffset>
              </wp:positionH>
              <wp:positionV relativeFrom="paragraph">
                <wp:posOffset>-50165</wp:posOffset>
              </wp:positionV>
              <wp:extent cx="1588770" cy="173990"/>
              <wp:effectExtent l="0" t="0" r="0" b="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6B7C07" w14:textId="77777777" w:rsidR="00514719" w:rsidRDefault="00514719" w:rsidP="00835234">
                          <w:pPr>
                            <w:snapToGrid w:val="0"/>
                            <w:jc w:val="distribute"/>
                          </w:pPr>
                          <w:r>
                            <w:rPr>
                              <w:rFonts w:ascii="華康超黑體" w:eastAsia="華康超黑體" w:hAnsi="華康超黑體" w:cs="華康超黑體" w:hint="eastAsia"/>
                              <w:lang w:eastAsia="zh-TW"/>
                            </w:rPr>
                            <w:t>經濟環境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0E2E3" id="_x0000_t202" coordsize="21600,21600" o:spt="202" path="m,l,21600r21600,l21600,xe">
              <v:stroke joinstyle="miter"/>
              <v:path gradientshapeok="t" o:connecttype="rect"/>
            </v:shapetype>
            <v:shape id="Text Box 2" o:spid="_x0000_s1030" type="#_x0000_t202" style="position:absolute;left:0;text-align:left;margin-left:296.8pt;margin-top:-3.95pt;width:125.1pt;height:13.7pt;z-index:2516377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" stroked="f">
              <v:fill opacity="0"/>
              <v:textbox inset="0,0,0,0">
                <w:txbxContent>
                  <w:p w14:paraId="206B7C07" w14:textId="77777777" w:rsidR="00514719" w:rsidRDefault="00514719" w:rsidP="00835234">
                    <w:pPr>
                      <w:snapToGrid w:val="0"/>
                      <w:jc w:val="distribute"/>
                    </w:pPr>
                    <w:r>
                      <w:rPr>
                        <w:rFonts w:ascii="華康超黑體" w:eastAsia="華康超黑體" w:hAnsi="華康超黑體" w:cs="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38784" behindDoc="1" locked="0" layoutInCell="1" allowOverlap="1" wp14:anchorId="6A643463" wp14:editId="213AB66C">
              <wp:simplePos x="0" y="0"/>
              <wp:positionH relativeFrom="column">
                <wp:posOffset>-1270</wp:posOffset>
              </wp:positionH>
              <wp:positionV relativeFrom="paragraph">
                <wp:posOffset>-78740</wp:posOffset>
              </wp:positionV>
              <wp:extent cx="3707130" cy="338455"/>
              <wp:effectExtent l="19050" t="0" r="26670" b="23495"/>
              <wp:wrapNone/>
              <wp:docPr id="5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4392C2BC" id="Freeform 3" o:spid="_x0000_s1026" style="position:absolute;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" filled="f" strokeweight=".26mm">
              <v:stroke endcap="square"/>
              <v:path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93A8" w14:textId="77777777" w:rsidR="00514719" w:rsidRDefault="0051471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9CE9E" w14:textId="77777777" w:rsidR="007A5A71" w:rsidRDefault="007A5A71">
    <w:pPr>
      <w:pStyle w:val="af"/>
      <w:ind w:right="7802" w:firstLine="480"/>
      <w:jc w:val="center"/>
      <w:rPr>
        <w:rFonts w:ascii="Arial Black" w:hAnsi="Arial Black" w:cs="Arial Black"/>
        <w:color w:val="FFFFFF"/>
        <w:sz w:val="22"/>
        <w:szCs w:val="22"/>
        <w:lang w:eastAsia="zh-TW"/>
      </w:rPr>
    </w:pPr>
    <w:r>
      <w:rPr>
        <w:noProof/>
        <w:lang w:eastAsia="zh-TW"/>
      </w:rPr>
      <mc:AlternateContent>
        <mc:Choice Requires="wps">
          <w:drawing>
            <wp:anchor distT="0" distB="0" distL="114935" distR="114935" simplePos="0" relativeHeight="251677696" behindDoc="0" locked="0" layoutInCell="1" allowOverlap="1" wp14:anchorId="2098572C" wp14:editId="0F54E950">
              <wp:simplePos x="0" y="0"/>
              <wp:positionH relativeFrom="column">
                <wp:posOffset>61754</wp:posOffset>
              </wp:positionH>
              <wp:positionV relativeFrom="paragraph">
                <wp:posOffset>-98425</wp:posOffset>
              </wp:positionV>
              <wp:extent cx="1550194" cy="232410"/>
              <wp:effectExtent l="0" t="0" r="0" b="0"/>
              <wp:wrapNone/>
              <wp:docPr id="4226270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194" cy="232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B36797" w14:textId="77777777" w:rsidR="007A5A71" w:rsidRDefault="007A5A71">
                          <w:pPr>
                            <w:snapToGrid w:val="0"/>
                            <w:jc w:val="center"/>
                          </w:pPr>
                          <w:r>
                            <w:rPr>
                              <w:rFonts w:ascii="華康超黑體" w:eastAsia="華康超黑體" w:hAnsi="華康超黑體" w:cs="華康超黑體" w:hint="eastAsia"/>
                              <w:sz w:val="32"/>
                              <w:szCs w:val="32"/>
                              <w:lang w:eastAsia="zh-TW"/>
                            </w:rPr>
                            <w:t>吐瓦魯</w:t>
                          </w:r>
                          <w:r>
                            <w:rPr>
                              <w:rFonts w:ascii="華康超黑體" w:eastAsia="華康超黑體" w:hAnsi="華康超黑體" w:cs="華康超黑體" w:hint="eastAsia"/>
                            </w:rPr>
                            <w:t>投資環境簡介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98572C" id="_x0000_t202" coordsize="21600,21600" o:spt="202" path="m,l,21600r21600,l21600,xe">
              <v:stroke joinstyle="miter"/>
              <v:path gradientshapeok="t" o:connecttype="rect"/>
            </v:shapetype>
            <v:shape id="_x0000_s1031" type="#_x0000_t202" style="position:absolute;left:0;text-align:left;margin-left:4.85pt;margin-top:-7.75pt;width:122.05pt;height:18.3pt;z-index:2516776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" stroked="f">
              <v:fill opacity="0"/>
              <v:textbox inset="0,0,0,0">
                <w:txbxContent>
                  <w:p w14:paraId="10B36797" w14:textId="77777777" w:rsidR="007A5A71" w:rsidRDefault="007A5A71">
                    <w:pPr>
                      <w:snapToGrid w:val="0"/>
                      <w:jc w:val="center"/>
                    </w:pPr>
                    <w:r>
                      <w:rPr>
                        <w:rFonts w:ascii="華康超黑體" w:eastAsia="華康超黑體" w:hAnsi="華康超黑體" w:cs="華康超黑體" w:hint="eastAsia"/>
                        <w:sz w:val="32"/>
                        <w:szCs w:val="32"/>
                        <w:lang w:eastAsia="zh-TW"/>
                      </w:rPr>
                      <w:t>吐瓦魯</w:t>
                    </w:r>
                    <w:r>
                      <w:rPr>
                        <w:rFonts w:ascii="華康超黑體" w:eastAsia="華康超黑體" w:hAnsi="華康超黑體" w:cs="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6672" behindDoc="1" locked="0" layoutInCell="1" allowOverlap="1" wp14:anchorId="478749A0" wp14:editId="2C20555E">
              <wp:simplePos x="0" y="0"/>
              <wp:positionH relativeFrom="column">
                <wp:posOffset>-22860</wp:posOffset>
              </wp:positionH>
              <wp:positionV relativeFrom="paragraph">
                <wp:posOffset>35560</wp:posOffset>
              </wp:positionV>
              <wp:extent cx="1714500" cy="113665"/>
              <wp:effectExtent l="0" t="0" r="0" b="635"/>
              <wp:wrapNone/>
              <wp:docPr id="58568848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BBBE2F" id="Rectangle 21" o:spid="_x0000_s1026" style="position:absolute;margin-left:-1.8pt;margin-top:2.8pt;width:135pt;height:8.95pt;z-index:-251639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78720" behindDoc="1" locked="0" layoutInCell="1" allowOverlap="1" wp14:anchorId="6F77D39B" wp14:editId="62FDE70E">
              <wp:simplePos x="0" y="0"/>
              <wp:positionH relativeFrom="column">
                <wp:posOffset>1693545</wp:posOffset>
              </wp:positionH>
              <wp:positionV relativeFrom="paragraph">
                <wp:posOffset>-78740</wp:posOffset>
              </wp:positionV>
              <wp:extent cx="3718560" cy="338455"/>
              <wp:effectExtent l="19050" t="0" r="15240" b="23495"/>
              <wp:wrapNone/>
              <wp:docPr id="660328830"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1C33E533" id="Freeform 23" o:spid="_x0000_s1026" style="position:absolute;z-index:-251637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" filled="f" strokeweight=".26mm">
              <v:stroke endcap="square"/>
              <v:path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E1A27" w14:textId="77777777" w:rsidR="00514719" w:rsidRDefault="00514719">
    <w:pPr>
      <w:snapToGrid w:val="0"/>
      <w:ind w:left="6000" w:right="120" w:firstLine="480"/>
      <w:rPr>
        <w:rFonts w:ascii="華康超黑體" w:eastAsia="華康超黑體" w:hAnsi="華康超黑體" w:cs="華康超黑體"/>
        <w:position w:val="32"/>
        <w:sz w:val="32"/>
        <w:szCs w:val="32"/>
        <w:lang w:eastAsia="zh-TW"/>
      </w:rPr>
    </w:pPr>
    <w:r>
      <w:rPr>
        <w:noProof/>
        <w:lang w:eastAsia="zh-TW"/>
      </w:rPr>
      <mc:AlternateContent>
        <mc:Choice Requires="wps">
          <w:drawing>
            <wp:anchor distT="0" distB="0" distL="114300" distR="114300" simplePos="0" relativeHeight="251658240" behindDoc="1" locked="0" layoutInCell="1" allowOverlap="1" wp14:anchorId="094351EE" wp14:editId="76AAC23E">
              <wp:simplePos x="0" y="0"/>
              <wp:positionH relativeFrom="column">
                <wp:posOffset>3081020</wp:posOffset>
              </wp:positionH>
              <wp:positionV relativeFrom="paragraph">
                <wp:posOffset>35560</wp:posOffset>
              </wp:positionV>
              <wp:extent cx="2339975" cy="113665"/>
              <wp:effectExtent l="0" t="0" r="3175" b="635"/>
              <wp:wrapNone/>
              <wp:docPr id="4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606494" id="Rectangle 16" o:spid="_x0000_s1026" style="position:absolute;margin-left:242.6pt;margin-top:2.8pt;width:184.25pt;height:8.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" fillcolor="silver" stroked="f" strokecolor="#3465a4">
              <v:stroke joinstyle="round"/>
            </v:rect>
          </w:pict>
        </mc:Fallback>
      </mc:AlternateContent>
    </w:r>
    <w:r>
      <w:rPr>
        <w:noProof/>
        <w:lang w:eastAsia="zh-TW"/>
      </w:rPr>
      <mc:AlternateContent>
        <mc:Choice Requires="wps">
          <w:drawing>
            <wp:anchor distT="0" distB="0" distL="114300" distR="114300" simplePos="0" relativeHeight="251659264" behindDoc="1" locked="0" layoutInCell="1" allowOverlap="1" wp14:anchorId="0FEAB9DD" wp14:editId="3AE91825">
              <wp:simplePos x="0" y="0"/>
              <wp:positionH relativeFrom="column">
                <wp:posOffset>-13335</wp:posOffset>
              </wp:positionH>
              <wp:positionV relativeFrom="paragraph">
                <wp:posOffset>-78740</wp:posOffset>
              </wp:positionV>
              <wp:extent cx="3090545" cy="338455"/>
              <wp:effectExtent l="19050" t="0" r="14605" b="23495"/>
              <wp:wrapNone/>
              <wp:docPr id="4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3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25D02D51" id="Freeform 17" o:spid="_x0000_s1026" style="position:absolute;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" filled="f" strokeweight=".26mm">
              <v:stroke endcap="square"/>
              <v:path o:connecttype="custom" o:connectlocs="0,166370;1734185,168910;1804035,60960;1856740,303530;1922780,52070;1997710,229870;2045970,0;2106930,338455;2146935,99695;2225675,260350;2313305,21590;2348865,168910;3090545,170815" o:connectangles="0,0,0,0,0,0,0,0,0,0,0,0,0"/>
            </v:polyline>
          </w:pict>
        </mc:Fallback>
      </mc:AlternateContent>
    </w:r>
    <w:r>
      <w:rPr>
        <w:noProof/>
        <w:lang w:eastAsia="zh-TW"/>
      </w:rPr>
      <mc:AlternateContent>
        <mc:Choice Requires="wps">
          <w:drawing>
            <wp:anchor distT="0" distB="0" distL="114935" distR="114935" simplePos="0" relativeHeight="251663360" behindDoc="0" locked="0" layoutInCell="1" allowOverlap="1" wp14:anchorId="1B501A83" wp14:editId="6B15C99C">
              <wp:simplePos x="0" y="0"/>
              <wp:positionH relativeFrom="column">
                <wp:posOffset>3133090</wp:posOffset>
              </wp:positionH>
              <wp:positionV relativeFrom="paragraph">
                <wp:posOffset>-50165</wp:posOffset>
              </wp:positionV>
              <wp:extent cx="2257425" cy="173990"/>
              <wp:effectExtent l="0" t="0" r="0" b="0"/>
              <wp:wrapNone/>
              <wp:docPr id="4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F2D7A4" w14:textId="77777777" w:rsidR="00514719" w:rsidRDefault="00514719">
                          <w:pPr>
                            <w:snapToGrid w:val="0"/>
                            <w:rPr>
                              <w:lang w:eastAsia="zh-TW"/>
                            </w:rPr>
                          </w:pPr>
                          <w:r>
                            <w:rPr>
                              <w:rFonts w:ascii="華康超黑體" w:eastAsia="華康超黑體" w:hAnsi="華康超黑體" w:cs="華康超黑體" w:hint="eastAsia"/>
                              <w:lang w:eastAsia="zh-TW"/>
                            </w:rPr>
                            <w:t>外商在當地經營現況及投資機會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01A83" id="_x0000_t202" coordsize="21600,21600" o:spt="202" path="m,l,21600r21600,l21600,xe">
              <v:stroke joinstyle="miter"/>
              <v:path gradientshapeok="t" o:connecttype="rect"/>
            </v:shapetype>
            <v:shape id="Text Box 49" o:spid="_x0000_s1032" type="#_x0000_t202" style="position:absolute;left:0;text-align:left;margin-left:246.7pt;margin-top:-3.95pt;width:177.75pt;height:13.7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" stroked="f">
              <v:fill opacity="0"/>
              <v:textbox inset="0,0,0,0">
                <w:txbxContent>
                  <w:p w14:paraId="5BF2D7A4" w14:textId="77777777" w:rsidR="00514719" w:rsidRDefault="00514719">
                    <w:pPr>
                      <w:snapToGrid w:val="0"/>
                      <w:rPr>
                        <w:lang w:eastAsia="zh-TW"/>
                      </w:rPr>
                    </w:pPr>
                    <w:r>
                      <w:rPr>
                        <w:rFonts w:ascii="華康超黑體" w:eastAsia="華康超黑體" w:hAnsi="華康超黑體" w:cs="華康超黑體" w:hint="eastAsia"/>
                        <w:lang w:eastAsia="zh-TW"/>
                      </w:rPr>
                      <w:t>外商在當地經營現況及投資機會</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B7A3C5C"/>
    <w:multiLevelType w:val="hybridMultilevel"/>
    <w:tmpl w:val="252682BC"/>
    <w:lvl w:ilvl="0" w:tplc="FB9E5E98">
      <w:start w:val="1"/>
      <w:numFmt w:val="decimal"/>
      <w:lvlText w:val="%1."/>
      <w:lvlJc w:val="left"/>
      <w:pPr>
        <w:ind w:left="480" w:hanging="480"/>
      </w:pPr>
      <w:rPr>
        <w:rFonts w:ascii="Times New Roman" w:eastAsia="標楷體" w:hAnsi="Times New Roman" w:cs="Times New Roman"/>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287468850">
    <w:abstractNumId w:val="0"/>
  </w:num>
  <w:num w:numId="2" w16cid:durableId="8597784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50"/>
    <w:rsid w:val="00005A62"/>
    <w:rsid w:val="00014FB7"/>
    <w:rsid w:val="000156A6"/>
    <w:rsid w:val="00021179"/>
    <w:rsid w:val="0003094C"/>
    <w:rsid w:val="00034CD6"/>
    <w:rsid w:val="000355B7"/>
    <w:rsid w:val="0004370B"/>
    <w:rsid w:val="0005224B"/>
    <w:rsid w:val="00066C3F"/>
    <w:rsid w:val="0007674F"/>
    <w:rsid w:val="000824CF"/>
    <w:rsid w:val="000865E7"/>
    <w:rsid w:val="00091C3A"/>
    <w:rsid w:val="000B2CFF"/>
    <w:rsid w:val="000C11E3"/>
    <w:rsid w:val="000D5E63"/>
    <w:rsid w:val="000E1E0A"/>
    <w:rsid w:val="000E7E28"/>
    <w:rsid w:val="000F27AC"/>
    <w:rsid w:val="000F40BD"/>
    <w:rsid w:val="00104F41"/>
    <w:rsid w:val="00114317"/>
    <w:rsid w:val="00125CE6"/>
    <w:rsid w:val="00127315"/>
    <w:rsid w:val="001375D5"/>
    <w:rsid w:val="00153579"/>
    <w:rsid w:val="001564C2"/>
    <w:rsid w:val="001579B3"/>
    <w:rsid w:val="0016081B"/>
    <w:rsid w:val="001709CB"/>
    <w:rsid w:val="00170F87"/>
    <w:rsid w:val="001815F5"/>
    <w:rsid w:val="0018772B"/>
    <w:rsid w:val="00196ACF"/>
    <w:rsid w:val="001A26CD"/>
    <w:rsid w:val="001A4501"/>
    <w:rsid w:val="001B6D0D"/>
    <w:rsid w:val="001C1B3D"/>
    <w:rsid w:val="001C3D48"/>
    <w:rsid w:val="001D329A"/>
    <w:rsid w:val="001D740A"/>
    <w:rsid w:val="001E35B6"/>
    <w:rsid w:val="002075D0"/>
    <w:rsid w:val="00211DE9"/>
    <w:rsid w:val="0021554F"/>
    <w:rsid w:val="002178DC"/>
    <w:rsid w:val="00222825"/>
    <w:rsid w:val="002327A2"/>
    <w:rsid w:val="00240C0F"/>
    <w:rsid w:val="00241D83"/>
    <w:rsid w:val="00242DF1"/>
    <w:rsid w:val="00243EA8"/>
    <w:rsid w:val="00244C7D"/>
    <w:rsid w:val="002454E4"/>
    <w:rsid w:val="002630F7"/>
    <w:rsid w:val="00263D3C"/>
    <w:rsid w:val="00272935"/>
    <w:rsid w:val="00274170"/>
    <w:rsid w:val="00276222"/>
    <w:rsid w:val="0028640D"/>
    <w:rsid w:val="00290CAF"/>
    <w:rsid w:val="00296B72"/>
    <w:rsid w:val="002A5F3C"/>
    <w:rsid w:val="002A6425"/>
    <w:rsid w:val="002D0A7C"/>
    <w:rsid w:val="002D78D2"/>
    <w:rsid w:val="002E237F"/>
    <w:rsid w:val="002E32BB"/>
    <w:rsid w:val="002E70D7"/>
    <w:rsid w:val="002F7189"/>
    <w:rsid w:val="002F7334"/>
    <w:rsid w:val="00314D91"/>
    <w:rsid w:val="0031526A"/>
    <w:rsid w:val="00323530"/>
    <w:rsid w:val="00323819"/>
    <w:rsid w:val="00330838"/>
    <w:rsid w:val="0033561B"/>
    <w:rsid w:val="00337C14"/>
    <w:rsid w:val="0034632F"/>
    <w:rsid w:val="00353042"/>
    <w:rsid w:val="00374C76"/>
    <w:rsid w:val="00382DDE"/>
    <w:rsid w:val="00391119"/>
    <w:rsid w:val="00391726"/>
    <w:rsid w:val="00392293"/>
    <w:rsid w:val="00393502"/>
    <w:rsid w:val="003A2CD6"/>
    <w:rsid w:val="003A71CD"/>
    <w:rsid w:val="003B6481"/>
    <w:rsid w:val="003C798F"/>
    <w:rsid w:val="003D24C5"/>
    <w:rsid w:val="003D440E"/>
    <w:rsid w:val="003E548B"/>
    <w:rsid w:val="004047E7"/>
    <w:rsid w:val="0041477E"/>
    <w:rsid w:val="00416FCA"/>
    <w:rsid w:val="004175ED"/>
    <w:rsid w:val="0042554C"/>
    <w:rsid w:val="00432747"/>
    <w:rsid w:val="00447C45"/>
    <w:rsid w:val="004544C1"/>
    <w:rsid w:val="0046262A"/>
    <w:rsid w:val="00473311"/>
    <w:rsid w:val="00477411"/>
    <w:rsid w:val="00486136"/>
    <w:rsid w:val="00486CEE"/>
    <w:rsid w:val="004A3316"/>
    <w:rsid w:val="004A33FF"/>
    <w:rsid w:val="004A3DDB"/>
    <w:rsid w:val="004A41E3"/>
    <w:rsid w:val="004B176D"/>
    <w:rsid w:val="004B497D"/>
    <w:rsid w:val="004B5693"/>
    <w:rsid w:val="004B5ACA"/>
    <w:rsid w:val="004D3FBB"/>
    <w:rsid w:val="004F18FA"/>
    <w:rsid w:val="00501652"/>
    <w:rsid w:val="00510639"/>
    <w:rsid w:val="00514719"/>
    <w:rsid w:val="00520113"/>
    <w:rsid w:val="00527CF3"/>
    <w:rsid w:val="005333D7"/>
    <w:rsid w:val="0054581E"/>
    <w:rsid w:val="00570D43"/>
    <w:rsid w:val="00574C07"/>
    <w:rsid w:val="005766AB"/>
    <w:rsid w:val="00580211"/>
    <w:rsid w:val="005909AB"/>
    <w:rsid w:val="00591017"/>
    <w:rsid w:val="00596CB9"/>
    <w:rsid w:val="005A0D9D"/>
    <w:rsid w:val="005A15CE"/>
    <w:rsid w:val="005A4E94"/>
    <w:rsid w:val="005B184D"/>
    <w:rsid w:val="005B1874"/>
    <w:rsid w:val="005B2858"/>
    <w:rsid w:val="005B685E"/>
    <w:rsid w:val="005B786A"/>
    <w:rsid w:val="005D0551"/>
    <w:rsid w:val="005E0205"/>
    <w:rsid w:val="005E2D08"/>
    <w:rsid w:val="005E4B88"/>
    <w:rsid w:val="005E6307"/>
    <w:rsid w:val="005F00B3"/>
    <w:rsid w:val="005F38FC"/>
    <w:rsid w:val="005F67AB"/>
    <w:rsid w:val="00600C8B"/>
    <w:rsid w:val="00601B65"/>
    <w:rsid w:val="006223F8"/>
    <w:rsid w:val="00625EB7"/>
    <w:rsid w:val="00630FF3"/>
    <w:rsid w:val="00634536"/>
    <w:rsid w:val="00645046"/>
    <w:rsid w:val="00645EF8"/>
    <w:rsid w:val="00651B98"/>
    <w:rsid w:val="00660FE3"/>
    <w:rsid w:val="00666BDB"/>
    <w:rsid w:val="00683143"/>
    <w:rsid w:val="00685BFB"/>
    <w:rsid w:val="00692424"/>
    <w:rsid w:val="0069378D"/>
    <w:rsid w:val="006A0F27"/>
    <w:rsid w:val="006A27AF"/>
    <w:rsid w:val="006B286D"/>
    <w:rsid w:val="006C258B"/>
    <w:rsid w:val="006C3AE1"/>
    <w:rsid w:val="006C65DC"/>
    <w:rsid w:val="006D4C1C"/>
    <w:rsid w:val="006F297C"/>
    <w:rsid w:val="0070312C"/>
    <w:rsid w:val="00703303"/>
    <w:rsid w:val="007104FB"/>
    <w:rsid w:val="00713669"/>
    <w:rsid w:val="007156EB"/>
    <w:rsid w:val="00715C03"/>
    <w:rsid w:val="00722288"/>
    <w:rsid w:val="00724901"/>
    <w:rsid w:val="0072523E"/>
    <w:rsid w:val="007363DE"/>
    <w:rsid w:val="00740CC8"/>
    <w:rsid w:val="00743B42"/>
    <w:rsid w:val="00743E73"/>
    <w:rsid w:val="007471B2"/>
    <w:rsid w:val="00755D51"/>
    <w:rsid w:val="00761D21"/>
    <w:rsid w:val="00771C9A"/>
    <w:rsid w:val="00772EF3"/>
    <w:rsid w:val="00780598"/>
    <w:rsid w:val="007A5A71"/>
    <w:rsid w:val="007B1CCF"/>
    <w:rsid w:val="007C2FE4"/>
    <w:rsid w:val="007D6CFA"/>
    <w:rsid w:val="007D7CE9"/>
    <w:rsid w:val="007E5EDD"/>
    <w:rsid w:val="00812945"/>
    <w:rsid w:val="00816F85"/>
    <w:rsid w:val="0081751A"/>
    <w:rsid w:val="0082272A"/>
    <w:rsid w:val="00824E51"/>
    <w:rsid w:val="008329E6"/>
    <w:rsid w:val="00832A0D"/>
    <w:rsid w:val="00835234"/>
    <w:rsid w:val="00836796"/>
    <w:rsid w:val="00842664"/>
    <w:rsid w:val="00843160"/>
    <w:rsid w:val="00844D60"/>
    <w:rsid w:val="00847DEC"/>
    <w:rsid w:val="00852A08"/>
    <w:rsid w:val="008572AC"/>
    <w:rsid w:val="00861676"/>
    <w:rsid w:val="00867868"/>
    <w:rsid w:val="00873A73"/>
    <w:rsid w:val="00886EC5"/>
    <w:rsid w:val="008927FB"/>
    <w:rsid w:val="0089523D"/>
    <w:rsid w:val="008A56D1"/>
    <w:rsid w:val="008B25B5"/>
    <w:rsid w:val="008B5ED6"/>
    <w:rsid w:val="008C1213"/>
    <w:rsid w:val="008C6D7D"/>
    <w:rsid w:val="008E06AD"/>
    <w:rsid w:val="008E4643"/>
    <w:rsid w:val="008E5481"/>
    <w:rsid w:val="008F08E3"/>
    <w:rsid w:val="008F2E6A"/>
    <w:rsid w:val="00913C70"/>
    <w:rsid w:val="00916E87"/>
    <w:rsid w:val="0091765C"/>
    <w:rsid w:val="0092120F"/>
    <w:rsid w:val="00921C27"/>
    <w:rsid w:val="009320F4"/>
    <w:rsid w:val="00933E66"/>
    <w:rsid w:val="00961FC4"/>
    <w:rsid w:val="00972B10"/>
    <w:rsid w:val="00980676"/>
    <w:rsid w:val="00982C2D"/>
    <w:rsid w:val="009832C3"/>
    <w:rsid w:val="0099197B"/>
    <w:rsid w:val="00997C46"/>
    <w:rsid w:val="009A76EA"/>
    <w:rsid w:val="009D582D"/>
    <w:rsid w:val="009F1AC5"/>
    <w:rsid w:val="009F6232"/>
    <w:rsid w:val="009F6FE4"/>
    <w:rsid w:val="00A02B8E"/>
    <w:rsid w:val="00A23912"/>
    <w:rsid w:val="00A23F69"/>
    <w:rsid w:val="00A27305"/>
    <w:rsid w:val="00A3221E"/>
    <w:rsid w:val="00A5155B"/>
    <w:rsid w:val="00A56B19"/>
    <w:rsid w:val="00A61757"/>
    <w:rsid w:val="00A702E3"/>
    <w:rsid w:val="00A71F59"/>
    <w:rsid w:val="00A76239"/>
    <w:rsid w:val="00A86E96"/>
    <w:rsid w:val="00A93C65"/>
    <w:rsid w:val="00A9434A"/>
    <w:rsid w:val="00AA5032"/>
    <w:rsid w:val="00AA6775"/>
    <w:rsid w:val="00AA6C4C"/>
    <w:rsid w:val="00AC2618"/>
    <w:rsid w:val="00AC7AC6"/>
    <w:rsid w:val="00AD5670"/>
    <w:rsid w:val="00AD5E8A"/>
    <w:rsid w:val="00AE0F79"/>
    <w:rsid w:val="00AE79ED"/>
    <w:rsid w:val="00AF3628"/>
    <w:rsid w:val="00AF75C3"/>
    <w:rsid w:val="00B056C8"/>
    <w:rsid w:val="00B062E8"/>
    <w:rsid w:val="00B10838"/>
    <w:rsid w:val="00B14E59"/>
    <w:rsid w:val="00B25ED7"/>
    <w:rsid w:val="00B33DC3"/>
    <w:rsid w:val="00B34533"/>
    <w:rsid w:val="00B4406C"/>
    <w:rsid w:val="00B676AF"/>
    <w:rsid w:val="00B72510"/>
    <w:rsid w:val="00B77917"/>
    <w:rsid w:val="00B80E98"/>
    <w:rsid w:val="00B845F5"/>
    <w:rsid w:val="00B950D0"/>
    <w:rsid w:val="00B95882"/>
    <w:rsid w:val="00B958A2"/>
    <w:rsid w:val="00B96226"/>
    <w:rsid w:val="00BA10F6"/>
    <w:rsid w:val="00BD3085"/>
    <w:rsid w:val="00BD3844"/>
    <w:rsid w:val="00BD6DA0"/>
    <w:rsid w:val="00BF78D8"/>
    <w:rsid w:val="00C027F6"/>
    <w:rsid w:val="00C03A61"/>
    <w:rsid w:val="00C21EAD"/>
    <w:rsid w:val="00C2469A"/>
    <w:rsid w:val="00C332BD"/>
    <w:rsid w:val="00C36F48"/>
    <w:rsid w:val="00C376E1"/>
    <w:rsid w:val="00C42B9D"/>
    <w:rsid w:val="00C52D7E"/>
    <w:rsid w:val="00C56E34"/>
    <w:rsid w:val="00C6069B"/>
    <w:rsid w:val="00C715C1"/>
    <w:rsid w:val="00C745A3"/>
    <w:rsid w:val="00C75E3F"/>
    <w:rsid w:val="00C8181D"/>
    <w:rsid w:val="00C87831"/>
    <w:rsid w:val="00C96FE7"/>
    <w:rsid w:val="00CA2194"/>
    <w:rsid w:val="00CA537E"/>
    <w:rsid w:val="00CB49A6"/>
    <w:rsid w:val="00CB6BB6"/>
    <w:rsid w:val="00CC76EA"/>
    <w:rsid w:val="00CD331D"/>
    <w:rsid w:val="00CD335E"/>
    <w:rsid w:val="00CD65D3"/>
    <w:rsid w:val="00CD7330"/>
    <w:rsid w:val="00CE0C2B"/>
    <w:rsid w:val="00CF54BD"/>
    <w:rsid w:val="00D227A6"/>
    <w:rsid w:val="00D34D22"/>
    <w:rsid w:val="00D41313"/>
    <w:rsid w:val="00D452F6"/>
    <w:rsid w:val="00D45921"/>
    <w:rsid w:val="00D51733"/>
    <w:rsid w:val="00D5479D"/>
    <w:rsid w:val="00D70905"/>
    <w:rsid w:val="00D729F6"/>
    <w:rsid w:val="00D806F6"/>
    <w:rsid w:val="00D9252A"/>
    <w:rsid w:val="00DA49C4"/>
    <w:rsid w:val="00DB3740"/>
    <w:rsid w:val="00DB3A19"/>
    <w:rsid w:val="00DB3C03"/>
    <w:rsid w:val="00DB711F"/>
    <w:rsid w:val="00DC653E"/>
    <w:rsid w:val="00DE5FEA"/>
    <w:rsid w:val="00DF08A5"/>
    <w:rsid w:val="00DF4C39"/>
    <w:rsid w:val="00E41051"/>
    <w:rsid w:val="00E42D8B"/>
    <w:rsid w:val="00E52514"/>
    <w:rsid w:val="00E53D01"/>
    <w:rsid w:val="00E6206B"/>
    <w:rsid w:val="00E77415"/>
    <w:rsid w:val="00E81FF5"/>
    <w:rsid w:val="00E82CF7"/>
    <w:rsid w:val="00E85729"/>
    <w:rsid w:val="00E87C30"/>
    <w:rsid w:val="00EA6015"/>
    <w:rsid w:val="00EB2B27"/>
    <w:rsid w:val="00EB4A75"/>
    <w:rsid w:val="00EC02BF"/>
    <w:rsid w:val="00EC29A3"/>
    <w:rsid w:val="00ED437F"/>
    <w:rsid w:val="00EE3656"/>
    <w:rsid w:val="00EE43AA"/>
    <w:rsid w:val="00EE7C4F"/>
    <w:rsid w:val="00EF1BBB"/>
    <w:rsid w:val="00F02A37"/>
    <w:rsid w:val="00F03AA0"/>
    <w:rsid w:val="00F078AB"/>
    <w:rsid w:val="00F10250"/>
    <w:rsid w:val="00F1489C"/>
    <w:rsid w:val="00F16512"/>
    <w:rsid w:val="00F20839"/>
    <w:rsid w:val="00F3346E"/>
    <w:rsid w:val="00F3606C"/>
    <w:rsid w:val="00F41057"/>
    <w:rsid w:val="00F41378"/>
    <w:rsid w:val="00F438C3"/>
    <w:rsid w:val="00F5380E"/>
    <w:rsid w:val="00F53E67"/>
    <w:rsid w:val="00F54935"/>
    <w:rsid w:val="00F63B7D"/>
    <w:rsid w:val="00F71112"/>
    <w:rsid w:val="00F80406"/>
    <w:rsid w:val="00F820C8"/>
    <w:rsid w:val="00F91383"/>
    <w:rsid w:val="00FB2424"/>
    <w:rsid w:val="00FE431F"/>
    <w:rsid w:val="00FF14C3"/>
    <w:rsid w:val="00FF2A3E"/>
    <w:rsid w:val="00FF4D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5829FA"/>
  <w15:docId w15:val="{3B2A28BF-ADF0-434E-9CF2-3AA71712E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312C"/>
    <w:pPr>
      <w:widowControl w:val="0"/>
      <w:suppressAutoHyphens/>
      <w:overflowPunct w:val="0"/>
      <w:autoSpaceDE w:val="0"/>
      <w:autoSpaceDN w:val="0"/>
      <w:jc w:val="both"/>
    </w:pPr>
    <w:rPr>
      <w:rFonts w:eastAsia="華康細圓體"/>
      <w:kern w:val="1"/>
      <w:sz w:val="24"/>
      <w:szCs w:val="24"/>
      <w:lang w:eastAsia="zh-CN"/>
    </w:rPr>
  </w:style>
  <w:style w:type="paragraph" w:styleId="1">
    <w:name w:val="heading 1"/>
    <w:basedOn w:val="a"/>
    <w:next w:val="a"/>
    <w:qFormat/>
    <w:pPr>
      <w:keepNext/>
      <w:tabs>
        <w:tab w:val="num" w:pos="0"/>
      </w:tabs>
      <w:spacing w:before="180" w:after="180" w:line="480" w:lineRule="auto"/>
      <w:ind w:left="432" w:hanging="432"/>
      <w:outlineLvl w:val="0"/>
    </w:pPr>
    <w:rPr>
      <w:rFonts w:ascii="Arial" w:eastAsia="新細明體" w:hAnsi="Arial" w:cs="Arial"/>
      <w:b/>
      <w:bCs/>
      <w:sz w:val="52"/>
      <w:szCs w:val="52"/>
    </w:rPr>
  </w:style>
  <w:style w:type="paragraph" w:styleId="2">
    <w:name w:val="heading 2"/>
    <w:basedOn w:val="a"/>
    <w:next w:val="a"/>
    <w:qFormat/>
    <w:pPr>
      <w:keepNext/>
      <w:tabs>
        <w:tab w:val="num" w:pos="0"/>
      </w:tabs>
      <w:spacing w:line="480" w:lineRule="auto"/>
      <w:ind w:left="576" w:hanging="576"/>
      <w:outlineLvl w:val="1"/>
    </w:pPr>
    <w:rPr>
      <w:rFonts w:ascii="Arial" w:eastAsia="新細明體" w:hAnsi="Arial" w:cs="Arial"/>
      <w:b/>
      <w:bCs/>
      <w:sz w:val="48"/>
      <w:szCs w:val="48"/>
    </w:rPr>
  </w:style>
  <w:style w:type="paragraph" w:styleId="3">
    <w:name w:val="heading 3"/>
    <w:basedOn w:val="a"/>
    <w:next w:val="a"/>
    <w:qFormat/>
    <w:pPr>
      <w:keepNext/>
      <w:tabs>
        <w:tab w:val="num" w:pos="0"/>
      </w:tabs>
      <w:spacing w:line="480" w:lineRule="auto"/>
      <w:ind w:left="720" w:hanging="720"/>
      <w:outlineLvl w:val="2"/>
    </w:pPr>
    <w:rPr>
      <w:rFonts w:ascii="Arial" w:eastAsia="新細明體" w:hAnsi="Arial" w:cs="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預設段落字型1"/>
  </w:style>
  <w:style w:type="character" w:styleId="a3">
    <w:name w:val="Hyperlink"/>
    <w:uiPriority w:val="99"/>
    <w:rPr>
      <w:color w:val="0000FF"/>
      <w:u w:val="single"/>
    </w:rPr>
  </w:style>
  <w:style w:type="character" w:styleId="a4">
    <w:name w:val="page number"/>
    <w:rPr>
      <w:sz w:val="20"/>
    </w:rPr>
  </w:style>
  <w:style w:type="paragraph" w:styleId="a5">
    <w:name w:val="Title"/>
    <w:basedOn w:val="a"/>
    <w:next w:val="a"/>
    <w:qFormat/>
    <w:pPr>
      <w:keepNext/>
      <w:spacing w:before="240" w:after="120"/>
    </w:pPr>
    <w:rPr>
      <w:rFonts w:ascii="Liberation Sans" w:eastAsia="微軟正黑體" w:hAnsi="Liberation Sans" w:cs="Mangal"/>
      <w:sz w:val="28"/>
      <w:szCs w:val="28"/>
    </w:rPr>
  </w:style>
  <w:style w:type="paragraph" w:styleId="a6">
    <w:name w:val="Body Text"/>
    <w:basedOn w:val="a"/>
    <w:link w:val="a7"/>
    <w:rsid w:val="00816F85"/>
    <w:pPr>
      <w:ind w:firstLineChars="200" w:firstLine="200"/>
    </w:pPr>
    <w:rPr>
      <w:kern w:val="24"/>
    </w:rPr>
  </w:style>
  <w:style w:type="paragraph" w:styleId="a8">
    <w:name w:val="List"/>
    <w:basedOn w:val="a6"/>
    <w:rPr>
      <w:rFonts w:cs="Mangal"/>
    </w:rPr>
  </w:style>
  <w:style w:type="paragraph" w:customStyle="1" w:styleId="11">
    <w:name w:val="標號1"/>
    <w:basedOn w:val="a"/>
    <w:pPr>
      <w:suppressLineNumbers/>
      <w:spacing w:before="120" w:after="120"/>
    </w:pPr>
    <w:rPr>
      <w:rFonts w:cs="Mangal"/>
      <w:i/>
      <w:iCs/>
    </w:rPr>
  </w:style>
  <w:style w:type="paragraph" w:customStyle="1" w:styleId="a9">
    <w:name w:val="索引"/>
    <w:basedOn w:val="a"/>
    <w:pPr>
      <w:suppressLineNumbers/>
    </w:pPr>
    <w:rPr>
      <w:rFonts w:cs="Mangal"/>
    </w:rPr>
  </w:style>
  <w:style w:type="paragraph" w:customStyle="1" w:styleId="12">
    <w:name w:val="(1)文"/>
    <w:basedOn w:val="a"/>
    <w:rsid w:val="004B5ACA"/>
    <w:pPr>
      <w:widowControl/>
      <w:suppressAutoHyphens w:val="0"/>
      <w:overflowPunct/>
      <w:autoSpaceDE/>
      <w:ind w:leftChars="750" w:left="750" w:firstLineChars="200" w:firstLine="200"/>
    </w:pPr>
    <w:rPr>
      <w:rFonts w:cs="Verdana"/>
      <w:kern w:val="20"/>
      <w:szCs w:val="20"/>
    </w:rPr>
  </w:style>
  <w:style w:type="paragraph" w:styleId="aa">
    <w:name w:val="caption"/>
    <w:basedOn w:val="a"/>
    <w:qFormat/>
    <w:pPr>
      <w:suppressLineNumbers/>
      <w:spacing w:before="120" w:after="120"/>
    </w:pPr>
    <w:rPr>
      <w:rFonts w:cs="Mangal"/>
      <w:i/>
      <w:iCs/>
    </w:rPr>
  </w:style>
  <w:style w:type="paragraph" w:customStyle="1" w:styleId="ab">
    <w:name w:val="大標"/>
    <w:basedOn w:val="a"/>
    <w:rsid w:val="00816F85"/>
    <w:pPr>
      <w:spacing w:beforeLines="100" w:before="100" w:afterLines="150" w:after="150"/>
      <w:jc w:val="center"/>
    </w:pPr>
    <w:rPr>
      <w:rFonts w:ascii="華康新特明體(P)" w:eastAsia="華康新特明體(P)" w:hAnsi="華康新特明體(P)" w:cs="華康新特明體(P)"/>
      <w:sz w:val="40"/>
      <w:szCs w:val="40"/>
      <w:lang w:eastAsia="ja-JP"/>
    </w:rPr>
  </w:style>
  <w:style w:type="paragraph" w:customStyle="1" w:styleId="ac">
    <w:name w:val="一、"/>
    <w:basedOn w:val="a"/>
    <w:rsid w:val="004B5ACA"/>
    <w:pPr>
      <w:spacing w:beforeLines="50" w:before="50" w:afterLines="50" w:after="50"/>
      <w:ind w:hangingChars="200" w:hanging="198"/>
    </w:pPr>
    <w:rPr>
      <w:rFonts w:ascii="華康粗明體" w:eastAsia="華康粗明體" w:hAnsi="華康粗明體" w:cs="標楷體"/>
      <w:sz w:val="32"/>
      <w:lang w:eastAsia="zh-TW"/>
    </w:rPr>
  </w:style>
  <w:style w:type="paragraph" w:customStyle="1" w:styleId="ad">
    <w:name w:val="（一）"/>
    <w:basedOn w:val="a"/>
    <w:rsid w:val="009A76EA"/>
    <w:pPr>
      <w:ind w:leftChars="100" w:left="100" w:hangingChars="300" w:hanging="709"/>
    </w:pPr>
    <w:rPr>
      <w:szCs w:val="26"/>
      <w:lang w:eastAsia="zh-TW"/>
    </w:rPr>
  </w:style>
  <w:style w:type="paragraph" w:customStyle="1" w:styleId="ae">
    <w:name w:val="(a)"/>
    <w:basedOn w:val="ad"/>
    <w:pPr>
      <w:ind w:left="600" w:hanging="200"/>
    </w:pPr>
  </w:style>
  <w:style w:type="paragraph" w:styleId="af">
    <w:name w:val="header"/>
    <w:basedOn w:val="a"/>
  </w:style>
  <w:style w:type="paragraph" w:styleId="af0">
    <w:name w:val="footer"/>
    <w:basedOn w:val="a"/>
  </w:style>
  <w:style w:type="paragraph" w:customStyle="1" w:styleId="af1">
    <w:name w:val="（一）文"/>
    <w:basedOn w:val="a"/>
    <w:rsid w:val="009A76EA"/>
    <w:pPr>
      <w:ind w:leftChars="400" w:left="400" w:firstLineChars="200" w:firstLine="200"/>
    </w:pPr>
  </w:style>
  <w:style w:type="paragraph" w:styleId="13">
    <w:name w:val="toc 1"/>
    <w:basedOn w:val="a"/>
    <w:next w:val="a"/>
    <w:uiPriority w:val="39"/>
  </w:style>
  <w:style w:type="paragraph" w:customStyle="1" w:styleId="af2">
    <w:name w:val="表"/>
    <w:basedOn w:val="a"/>
    <w:pPr>
      <w:jc w:val="center"/>
    </w:pPr>
  </w:style>
  <w:style w:type="paragraph" w:customStyle="1" w:styleId="14">
    <w:name w:val="(1)"/>
    <w:basedOn w:val="a"/>
    <w:rsid w:val="00B96226"/>
    <w:pPr>
      <w:ind w:leftChars="500" w:left="500" w:hangingChars="250" w:hanging="198"/>
    </w:pPr>
    <w:rPr>
      <w:spacing w:val="4"/>
      <w:lang w:eastAsia="ja-JP"/>
    </w:rPr>
  </w:style>
  <w:style w:type="paragraph" w:customStyle="1" w:styleId="4">
    <w:name w:val="樣式 （一）文 + 左 4 字元"/>
    <w:basedOn w:val="af1"/>
    <w:pPr>
      <w:ind w:left="945"/>
    </w:pPr>
  </w:style>
  <w:style w:type="paragraph" w:customStyle="1" w:styleId="af3">
    <w:name w:val="表平"/>
    <w:basedOn w:val="a"/>
    <w:pPr>
      <w:textAlignment w:val="baseline"/>
    </w:pPr>
    <w:rPr>
      <w:lang w:eastAsia="zh-TW"/>
    </w:rPr>
  </w:style>
  <w:style w:type="paragraph" w:customStyle="1" w:styleId="af4">
    <w:name w:val="１、"/>
    <w:basedOn w:val="a"/>
    <w:pPr>
      <w:ind w:left="1416" w:hanging="472"/>
    </w:pPr>
    <w:rPr>
      <w:lang w:eastAsia="ja-JP"/>
    </w:rPr>
  </w:style>
  <w:style w:type="paragraph" w:customStyle="1" w:styleId="af5">
    <w:name w:val="表標"/>
    <w:basedOn w:val="a"/>
    <w:pPr>
      <w:overflowPunct/>
      <w:jc w:val="center"/>
    </w:pPr>
    <w:rPr>
      <w:rFonts w:ascii="華康粗圓體" w:eastAsia="華康粗圓體" w:hAnsi="華康粗圓體" w:cs="華康粗圓體"/>
    </w:rPr>
  </w:style>
  <w:style w:type="paragraph" w:customStyle="1" w:styleId="af6">
    <w:name w:val="１、文"/>
    <w:basedOn w:val="af4"/>
    <w:link w:val="af7"/>
    <w:rsid w:val="00B96226"/>
    <w:pPr>
      <w:ind w:leftChars="600" w:left="600" w:firstLineChars="200" w:firstLine="200"/>
    </w:pPr>
  </w:style>
  <w:style w:type="paragraph" w:customStyle="1" w:styleId="Af8">
    <w:name w:val="A."/>
    <w:basedOn w:val="a"/>
    <w:pPr>
      <w:overflowPunct/>
      <w:ind w:left="1771" w:hanging="354"/>
    </w:pPr>
    <w:rPr>
      <w:rFonts w:cs="標楷體"/>
      <w:szCs w:val="26"/>
      <w:lang w:eastAsia="zh-TW"/>
    </w:rPr>
  </w:style>
  <w:style w:type="paragraph" w:customStyle="1" w:styleId="120">
    <w:name w:val="樣式 目錄 1 + 第一行:  2 字元"/>
    <w:basedOn w:val="13"/>
  </w:style>
  <w:style w:type="paragraph" w:customStyle="1" w:styleId="af9">
    <w:name w:val="框架內容"/>
    <w:basedOn w:val="a"/>
  </w:style>
  <w:style w:type="paragraph" w:customStyle="1" w:styleId="afa">
    <w:name w:val="表格內容"/>
    <w:basedOn w:val="a"/>
    <w:pPr>
      <w:suppressLineNumbers/>
    </w:pPr>
  </w:style>
  <w:style w:type="paragraph" w:customStyle="1" w:styleId="afb">
    <w:name w:val="表格標題"/>
    <w:basedOn w:val="afa"/>
    <w:pPr>
      <w:jc w:val="center"/>
    </w:pPr>
    <w:rPr>
      <w:b/>
      <w:bCs/>
    </w:rPr>
  </w:style>
  <w:style w:type="paragraph" w:styleId="afc">
    <w:name w:val="List Paragraph"/>
    <w:basedOn w:val="a"/>
    <w:uiPriority w:val="34"/>
    <w:qFormat/>
    <w:rsid w:val="00F91383"/>
    <w:pPr>
      <w:suppressAutoHyphens w:val="0"/>
      <w:overflowPunct/>
      <w:autoSpaceDE/>
      <w:autoSpaceDN/>
      <w:ind w:leftChars="200" w:left="480"/>
      <w:jc w:val="left"/>
    </w:pPr>
    <w:rPr>
      <w:rFonts w:ascii="Calibri" w:eastAsia="新細明體" w:hAnsi="Calibri" w:cs="Arial"/>
      <w:kern w:val="2"/>
      <w:szCs w:val="22"/>
      <w:lang w:eastAsia="zh-TW"/>
    </w:rPr>
  </w:style>
  <w:style w:type="paragraph" w:styleId="afd">
    <w:name w:val="Balloon Text"/>
    <w:basedOn w:val="a"/>
    <w:link w:val="afe"/>
    <w:uiPriority w:val="99"/>
    <w:semiHidden/>
    <w:unhideWhenUsed/>
    <w:rsid w:val="008B25B5"/>
    <w:rPr>
      <w:rFonts w:ascii="Cambria" w:eastAsia="新細明體" w:hAnsi="Cambria"/>
      <w:sz w:val="18"/>
      <w:szCs w:val="18"/>
    </w:rPr>
  </w:style>
  <w:style w:type="character" w:customStyle="1" w:styleId="afe">
    <w:name w:val="註解方塊文字 字元"/>
    <w:link w:val="afd"/>
    <w:uiPriority w:val="99"/>
    <w:semiHidden/>
    <w:rsid w:val="008B25B5"/>
    <w:rPr>
      <w:rFonts w:ascii="Cambria" w:eastAsia="新細明體" w:hAnsi="Cambria" w:cs="Times New Roman"/>
      <w:kern w:val="1"/>
      <w:sz w:val="18"/>
      <w:szCs w:val="18"/>
      <w:lang w:eastAsia="zh-CN"/>
    </w:rPr>
  </w:style>
  <w:style w:type="character" w:customStyle="1" w:styleId="af7">
    <w:name w:val="１、文 字元"/>
    <w:link w:val="af6"/>
    <w:rsid w:val="00B96226"/>
    <w:rPr>
      <w:rFonts w:eastAsia="華康細圓體"/>
      <w:kern w:val="1"/>
      <w:sz w:val="24"/>
      <w:szCs w:val="24"/>
      <w:lang w:eastAsia="ja-JP"/>
    </w:rPr>
  </w:style>
  <w:style w:type="character" w:customStyle="1" w:styleId="a7">
    <w:name w:val="本文 字元"/>
    <w:basedOn w:val="a0"/>
    <w:link w:val="a6"/>
    <w:rsid w:val="00CB6BB6"/>
    <w:rPr>
      <w:rFonts w:eastAsia="華康細圓體"/>
      <w:kern w:val="24"/>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footer" Target="footer7.xml"/><Relationship Id="rId42" Type="http://schemas.openxmlformats.org/officeDocument/2006/relationships/footer" Target="footer19.xml"/><Relationship Id="rId47" Type="http://schemas.openxmlformats.org/officeDocument/2006/relationships/footer" Target="footer22.xml"/><Relationship Id="rId63" Type="http://schemas.openxmlformats.org/officeDocument/2006/relationships/header" Target="header25.xml"/><Relationship Id="rId68" Type="http://schemas.openxmlformats.org/officeDocument/2006/relationships/footer" Target="footer3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13.xml"/><Relationship Id="rId37" Type="http://schemas.openxmlformats.org/officeDocument/2006/relationships/footer" Target="footer16.xml"/><Relationship Id="rId40" Type="http://schemas.openxmlformats.org/officeDocument/2006/relationships/header" Target="header15.xml"/><Relationship Id="rId45" Type="http://schemas.openxmlformats.org/officeDocument/2006/relationships/header" Target="header17.xml"/><Relationship Id="rId53" Type="http://schemas.openxmlformats.org/officeDocument/2006/relationships/header" Target="header20.xml"/><Relationship Id="rId58" Type="http://schemas.openxmlformats.org/officeDocument/2006/relationships/header" Target="header22.xml"/><Relationship Id="rId66" Type="http://schemas.openxmlformats.org/officeDocument/2006/relationships/footer" Target="footer31.xml"/><Relationship Id="rId5" Type="http://schemas.openxmlformats.org/officeDocument/2006/relationships/webSettings" Target="webSettings.xml"/><Relationship Id="rId61" Type="http://schemas.openxmlformats.org/officeDocument/2006/relationships/header" Target="header24.xml"/><Relationship Id="rId19" Type="http://schemas.openxmlformats.org/officeDocument/2006/relationships/header" Target="header6.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header" Target="header16.xml"/><Relationship Id="rId48" Type="http://schemas.openxmlformats.org/officeDocument/2006/relationships/header" Target="header18.xml"/><Relationship Id="rId56" Type="http://schemas.openxmlformats.org/officeDocument/2006/relationships/footer" Target="footer27.xml"/><Relationship Id="rId64" Type="http://schemas.openxmlformats.org/officeDocument/2006/relationships/header" Target="header26.xm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footer" Target="foot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2.xml"/><Relationship Id="rId38" Type="http://schemas.openxmlformats.org/officeDocument/2006/relationships/header" Target="header14.xml"/><Relationship Id="rId46" Type="http://schemas.openxmlformats.org/officeDocument/2006/relationships/footer" Target="footer21.xml"/><Relationship Id="rId59" Type="http://schemas.openxmlformats.org/officeDocument/2006/relationships/footer" Target="footer29.xml"/><Relationship Id="rId67" Type="http://schemas.openxmlformats.org/officeDocument/2006/relationships/header" Target="header27.xml"/><Relationship Id="rId20" Type="http://schemas.openxmlformats.org/officeDocument/2006/relationships/footer" Target="footer6.xml"/><Relationship Id="rId41" Type="http://schemas.openxmlformats.org/officeDocument/2006/relationships/footer" Target="footer18.xml"/><Relationship Id="rId54" Type="http://schemas.openxmlformats.org/officeDocument/2006/relationships/footer" Target="footer26.xml"/><Relationship Id="rId62" Type="http://schemas.openxmlformats.org/officeDocument/2006/relationships/image" Target="media/image2.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oter" Target="footer15.xml"/><Relationship Id="rId49" Type="http://schemas.openxmlformats.org/officeDocument/2006/relationships/footer" Target="footer23.xml"/><Relationship Id="rId57" Type="http://schemas.openxmlformats.org/officeDocument/2006/relationships/footer" Target="footer28.xml"/><Relationship Id="rId10" Type="http://schemas.openxmlformats.org/officeDocument/2006/relationships/header" Target="header2.xml"/><Relationship Id="rId31" Type="http://schemas.openxmlformats.org/officeDocument/2006/relationships/footer" Target="footer12.xml"/><Relationship Id="rId44" Type="http://schemas.openxmlformats.org/officeDocument/2006/relationships/footer" Target="footer20.xml"/><Relationship Id="rId52" Type="http://schemas.openxmlformats.org/officeDocument/2006/relationships/footer" Target="footer25.xml"/><Relationship Id="rId60" Type="http://schemas.openxmlformats.org/officeDocument/2006/relationships/header" Target="header23.xml"/><Relationship Id="rId65" Type="http://schemas.openxmlformats.org/officeDocument/2006/relationships/footer" Target="footer30.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7.xml"/><Relationship Id="rId34" Type="http://schemas.openxmlformats.org/officeDocument/2006/relationships/footer" Target="footer14.xml"/><Relationship Id="rId50" Type="http://schemas.openxmlformats.org/officeDocument/2006/relationships/header" Target="header19.xml"/><Relationship Id="rId55" Type="http://schemas.openxmlformats.org/officeDocument/2006/relationships/header" Target="header2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D9E8F-CDC5-42A5-B389-1A7C23D33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1814</Words>
  <Characters>10346</Characters>
  <Application>Microsoft Office Word</Application>
  <DocSecurity>0</DocSecurity>
  <Lines>86</Lines>
  <Paragraphs>24</Paragraphs>
  <ScaleCrop>false</ScaleCrop>
  <Company>MOEA</Company>
  <LinksUpToDate>false</LinksUpToDate>
  <CharactersWithSpaces>12136</CharactersWithSpaces>
  <SharedDoc>false</SharedDoc>
  <HLinks>
    <vt:vector size="60" baseType="variant">
      <vt:variant>
        <vt:i4>1638456</vt:i4>
      </vt:variant>
      <vt:variant>
        <vt:i4>56</vt:i4>
      </vt:variant>
      <vt:variant>
        <vt:i4>0</vt:i4>
      </vt:variant>
      <vt:variant>
        <vt:i4>5</vt:i4>
      </vt:variant>
      <vt:variant>
        <vt:lpwstr/>
      </vt:variant>
      <vt:variant>
        <vt:lpwstr>_Toc530943970</vt:lpwstr>
      </vt:variant>
      <vt:variant>
        <vt:i4>1572920</vt:i4>
      </vt:variant>
      <vt:variant>
        <vt:i4>50</vt:i4>
      </vt:variant>
      <vt:variant>
        <vt:i4>0</vt:i4>
      </vt:variant>
      <vt:variant>
        <vt:i4>5</vt:i4>
      </vt:variant>
      <vt:variant>
        <vt:lpwstr/>
      </vt:variant>
      <vt:variant>
        <vt:lpwstr>_Toc530943969</vt:lpwstr>
      </vt:variant>
      <vt:variant>
        <vt:i4>1572920</vt:i4>
      </vt:variant>
      <vt:variant>
        <vt:i4>44</vt:i4>
      </vt:variant>
      <vt:variant>
        <vt:i4>0</vt:i4>
      </vt:variant>
      <vt:variant>
        <vt:i4>5</vt:i4>
      </vt:variant>
      <vt:variant>
        <vt:lpwstr/>
      </vt:variant>
      <vt:variant>
        <vt:lpwstr>_Toc530943968</vt:lpwstr>
      </vt:variant>
      <vt:variant>
        <vt:i4>1572920</vt:i4>
      </vt:variant>
      <vt:variant>
        <vt:i4>38</vt:i4>
      </vt:variant>
      <vt:variant>
        <vt:i4>0</vt:i4>
      </vt:variant>
      <vt:variant>
        <vt:i4>5</vt:i4>
      </vt:variant>
      <vt:variant>
        <vt:lpwstr/>
      </vt:variant>
      <vt:variant>
        <vt:lpwstr>_Toc530943967</vt:lpwstr>
      </vt:variant>
      <vt:variant>
        <vt:i4>1572920</vt:i4>
      </vt:variant>
      <vt:variant>
        <vt:i4>32</vt:i4>
      </vt:variant>
      <vt:variant>
        <vt:i4>0</vt:i4>
      </vt:variant>
      <vt:variant>
        <vt:i4>5</vt:i4>
      </vt:variant>
      <vt:variant>
        <vt:lpwstr/>
      </vt:variant>
      <vt:variant>
        <vt:lpwstr>_Toc530943966</vt:lpwstr>
      </vt:variant>
      <vt:variant>
        <vt:i4>1572920</vt:i4>
      </vt:variant>
      <vt:variant>
        <vt:i4>26</vt:i4>
      </vt:variant>
      <vt:variant>
        <vt:i4>0</vt:i4>
      </vt:variant>
      <vt:variant>
        <vt:i4>5</vt:i4>
      </vt:variant>
      <vt:variant>
        <vt:lpwstr/>
      </vt:variant>
      <vt:variant>
        <vt:lpwstr>_Toc530943965</vt:lpwstr>
      </vt:variant>
      <vt:variant>
        <vt:i4>1572920</vt:i4>
      </vt:variant>
      <vt:variant>
        <vt:i4>20</vt:i4>
      </vt:variant>
      <vt:variant>
        <vt:i4>0</vt:i4>
      </vt:variant>
      <vt:variant>
        <vt:i4>5</vt:i4>
      </vt:variant>
      <vt:variant>
        <vt:lpwstr/>
      </vt:variant>
      <vt:variant>
        <vt:lpwstr>_Toc530943964</vt:lpwstr>
      </vt:variant>
      <vt:variant>
        <vt:i4>1572920</vt:i4>
      </vt:variant>
      <vt:variant>
        <vt:i4>14</vt:i4>
      </vt:variant>
      <vt:variant>
        <vt:i4>0</vt:i4>
      </vt:variant>
      <vt:variant>
        <vt:i4>5</vt:i4>
      </vt:variant>
      <vt:variant>
        <vt:lpwstr/>
      </vt:variant>
      <vt:variant>
        <vt:lpwstr>_Toc530943963</vt:lpwstr>
      </vt:variant>
      <vt:variant>
        <vt:i4>1572920</vt:i4>
      </vt:variant>
      <vt:variant>
        <vt:i4>8</vt:i4>
      </vt:variant>
      <vt:variant>
        <vt:i4>0</vt:i4>
      </vt:variant>
      <vt:variant>
        <vt:i4>5</vt:i4>
      </vt:variant>
      <vt:variant>
        <vt:lpwstr/>
      </vt:variant>
      <vt:variant>
        <vt:lpwstr>_Toc530943962</vt:lpwstr>
      </vt:variant>
      <vt:variant>
        <vt:i4>1572920</vt:i4>
      </vt:variant>
      <vt:variant>
        <vt:i4>2</vt:i4>
      </vt:variant>
      <vt:variant>
        <vt:i4>0</vt:i4>
      </vt:variant>
      <vt:variant>
        <vt:i4>5</vt:i4>
      </vt:variant>
      <vt:variant>
        <vt:lpwstr/>
      </vt:variant>
      <vt:variant>
        <vt:lpwstr>_Toc530943961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聖 宗</cp:lastModifiedBy>
  <cp:revision>2</cp:revision>
  <cp:lastPrinted>2024-04-08T09:56:00Z</cp:lastPrinted>
  <dcterms:created xsi:type="dcterms:W3CDTF">2026-05-13T06:22:00Z</dcterms:created>
  <dcterms:modified xsi:type="dcterms:W3CDTF">2026-05-13T06:22:00Z</dcterms:modified>
</cp:coreProperties>
</file>