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header26.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7.xml" ContentType="application/vnd.openxmlformats-officedocument.wordprocessingml.header+xml"/>
  <Override PartName="/word/footer30.xml" ContentType="application/vnd.openxmlformats-officedocument.wordprocessingml.footer+xml"/>
  <Override PartName="/word/header28.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9.xml" ContentType="application/vnd.openxmlformats-officedocument.wordprocessingml.header+xml"/>
  <Override PartName="/word/footer33.xml" ContentType="application/vnd.openxmlformats-officedocument.wordprocessingml.footer+xml"/>
  <Override PartName="/word/header30.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1.xml" ContentType="application/vnd.openxmlformats-officedocument.wordprocessingml.header+xml"/>
  <Override PartName="/word/footer36.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4.xml" ContentType="application/vnd.openxmlformats-officedocument.wordprocessingml.header+xml"/>
  <Override PartName="/word/footer39.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37.xml" ContentType="application/vnd.openxmlformats-officedocument.wordprocessingml.head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3A4D05B" w14:textId="4D004A8C" w:rsidR="00D15A6A" w:rsidRPr="000B6901" w:rsidRDefault="000C1EEE" w:rsidP="00383CA2">
      <w:pPr>
        <w:pStyle w:val="a0"/>
        <w:pageBreakBefore/>
        <w:ind w:firstLineChars="0" w:firstLine="0"/>
      </w:pPr>
      <w:r w:rsidRPr="000B6901">
        <w:rPr>
          <w:rFonts w:hint="eastAsia"/>
        </w:rPr>
        <w:t>_</w:t>
      </w:r>
      <w:r w:rsidR="00383CA2" w:rsidRPr="000B6901">
        <w:rPr>
          <w:noProof/>
        </w:rPr>
        <w:drawing>
          <wp:anchor distT="0" distB="0" distL="114300" distR="114300" simplePos="0" relativeHeight="251663360" behindDoc="1" locked="1" layoutInCell="1" allowOverlap="1" wp14:anchorId="4B764277" wp14:editId="12E0A314">
            <wp:simplePos x="0" y="0"/>
            <wp:positionH relativeFrom="column">
              <wp:posOffset>-1132205</wp:posOffset>
            </wp:positionH>
            <wp:positionV relativeFrom="page">
              <wp:posOffset>-88265</wp:posOffset>
            </wp:positionV>
            <wp:extent cx="7631430" cy="10796270"/>
            <wp:effectExtent l="0" t="0" r="7620" b="5080"/>
            <wp:wrapNone/>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67封面-羅馬尼亞-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44DA0FBF" w14:textId="77777777" w:rsidR="00D15A6A" w:rsidRPr="000B6901" w:rsidRDefault="00D15A6A" w:rsidP="00CA79FB">
      <w:pPr>
        <w:pStyle w:val="a0"/>
        <w:ind w:firstLine="472"/>
      </w:pPr>
    </w:p>
    <w:p w14:paraId="7C9AE04F" w14:textId="77777777" w:rsidR="007E78CC" w:rsidRPr="000B6901" w:rsidRDefault="007E78CC">
      <w:pPr>
        <w:widowControl/>
        <w:pBdr>
          <w:top w:val="none" w:sz="0" w:space="0" w:color="auto"/>
          <w:left w:val="none" w:sz="0" w:space="0" w:color="auto"/>
          <w:bottom w:val="none" w:sz="0" w:space="0" w:color="auto"/>
          <w:right w:val="none" w:sz="0" w:space="0" w:color="auto"/>
        </w:pBdr>
        <w:overflowPunct/>
        <w:autoSpaceDE/>
        <w:autoSpaceDN/>
        <w:jc w:val="left"/>
      </w:pPr>
      <w:r w:rsidRPr="000B6901">
        <w:rPr>
          <w:rFonts w:hint="eastAsia"/>
          <w:noProof/>
        </w:rPr>
        <mc:AlternateContent>
          <mc:Choice Requires="wps">
            <w:drawing>
              <wp:anchor distT="0" distB="0" distL="114935" distR="114935" simplePos="0" relativeHeight="251662336" behindDoc="0" locked="1" layoutInCell="1" allowOverlap="1" wp14:anchorId="4EDCF38E" wp14:editId="0D787EC2">
                <wp:simplePos x="0" y="0"/>
                <wp:positionH relativeFrom="column">
                  <wp:posOffset>-1098550</wp:posOffset>
                </wp:positionH>
                <wp:positionV relativeFrom="page">
                  <wp:posOffset>9721215</wp:posOffset>
                </wp:positionV>
                <wp:extent cx="7595870" cy="986155"/>
                <wp:effectExtent l="0" t="0" r="5080" b="4445"/>
                <wp:wrapNone/>
                <wp:docPr id="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5870" cy="986155"/>
                        </a:xfrm>
                        <a:prstGeom prst="rect">
                          <a:avLst/>
                        </a:prstGeom>
                        <a:solidFill>
                          <a:srgbClr val="333399"/>
                        </a:solidFill>
                        <a:ln>
                          <a:noFill/>
                        </a:ln>
                      </wps:spPr>
                      <wps:txbx>
                        <w:txbxContent>
                          <w:p w14:paraId="7E87446C" w14:textId="77777777" w:rsidR="00113CFA" w:rsidRPr="009930D8" w:rsidRDefault="00113CFA" w:rsidP="007E78CC">
                            <w:pPr>
                              <w:pBdr>
                                <w:top w:val="none" w:sz="0" w:space="0" w:color="auto"/>
                                <w:left w:val="none" w:sz="0" w:space="0" w:color="auto"/>
                                <w:bottom w:val="none" w:sz="0" w:space="0" w:color="auto"/>
                                <w:right w:val="none" w:sz="0" w:space="0" w:color="auto"/>
                              </w:pBdr>
                              <w:suppressAutoHyphens/>
                              <w:snapToGrid w:val="0"/>
                              <w:spacing w:beforeLines="25" w:before="128" w:after="40"/>
                              <w:jc w:val="center"/>
                              <w:rPr>
                                <w:rFonts w:ascii="Arial Unicode MS" w:hAnsi="Arial Unicode MS" w:cs="Arial Unicode MS"/>
                                <w:color w:val="FFFFFF"/>
                                <w:spacing w:val="20"/>
                                <w:kern w:val="1"/>
                                <w:sz w:val="32"/>
                                <w:szCs w:val="32"/>
                              </w:rPr>
                            </w:pPr>
                            <w:r w:rsidRPr="009930D8">
                              <w:rPr>
                                <w:rFonts w:ascii="Arial Unicode MS" w:hAnsi="Arial Unicode MS" w:cs="Arial Unicode MS" w:hint="eastAsia"/>
                                <w:color w:val="FFFFFF"/>
                                <w:spacing w:val="20"/>
                                <w:kern w:val="1"/>
                                <w:sz w:val="32"/>
                                <w:szCs w:val="32"/>
                              </w:rPr>
                              <w:t>經濟部投資</w:t>
                            </w:r>
                            <w:r w:rsidRPr="008D587D">
                              <w:rPr>
                                <w:rFonts w:ascii="Arial Unicode MS" w:hAnsi="Arial Unicode MS" w:cs="Arial Unicode MS" w:hint="eastAsia"/>
                                <w:color w:val="FFFFFF"/>
                                <w:spacing w:val="20"/>
                                <w:kern w:val="1"/>
                                <w:sz w:val="32"/>
                                <w:szCs w:val="32"/>
                              </w:rPr>
                              <w:t>促進司</w:t>
                            </w:r>
                            <w:r w:rsidRPr="009930D8">
                              <w:rPr>
                                <w:rFonts w:ascii="Arial Unicode MS" w:hAnsi="Arial Unicode MS" w:cs="Arial Unicode MS" w:hint="eastAsia"/>
                                <w:color w:val="FFFFFF"/>
                                <w:spacing w:val="20"/>
                                <w:kern w:val="1"/>
                                <w:sz w:val="32"/>
                                <w:szCs w:val="32"/>
                              </w:rPr>
                              <w:t xml:space="preserve">　編印</w:t>
                            </w:r>
                          </w:p>
                          <w:p w14:paraId="2658CD1C" w14:textId="77777777" w:rsidR="00113CFA" w:rsidRPr="009930D8" w:rsidRDefault="00113CFA" w:rsidP="007E78CC">
                            <w:pPr>
                              <w:pBdr>
                                <w:top w:val="none" w:sz="0" w:space="0" w:color="auto"/>
                                <w:left w:val="none" w:sz="0" w:space="0" w:color="auto"/>
                                <w:bottom w:val="none" w:sz="0" w:space="0" w:color="auto"/>
                                <w:right w:val="none" w:sz="0" w:space="0" w:color="auto"/>
                              </w:pBdr>
                              <w:suppressAutoHyphens/>
                              <w:snapToGrid w:val="0"/>
                              <w:spacing w:after="40"/>
                              <w:jc w:val="center"/>
                              <w:rPr>
                                <w:rFonts w:ascii="Arial" w:hAnsi="Arial" w:cs="Arial"/>
                                <w:color w:val="FFFFFF"/>
                                <w:kern w:val="1"/>
                                <w:sz w:val="22"/>
                                <w:szCs w:val="22"/>
                              </w:rPr>
                            </w:pPr>
                            <w:r w:rsidRPr="00EF3AB3">
                              <w:rPr>
                                <w:rFonts w:ascii="Arial" w:hAnsi="Arial" w:cs="Arial"/>
                                <w:color w:val="FFFFFF"/>
                                <w:kern w:val="1"/>
                                <w:sz w:val="22"/>
                                <w:szCs w:val="22"/>
                              </w:rPr>
                              <w:t>Department of Investment Promotion</w:t>
                            </w:r>
                            <w:r w:rsidRPr="009930D8">
                              <w:rPr>
                                <w:rFonts w:ascii="Arial" w:hAnsi="Arial" w:cs="Arial"/>
                                <w:color w:val="FFFFFF"/>
                                <w:kern w:val="1"/>
                                <w:sz w:val="22"/>
                                <w:szCs w:val="22"/>
                              </w:rPr>
                              <w:t>, Ministry of Economic Affairs</w:t>
                            </w:r>
                          </w:p>
                          <w:p w14:paraId="37C177F9" w14:textId="35D42C6F" w:rsidR="00113CFA" w:rsidRPr="009930D8" w:rsidRDefault="00113CFA" w:rsidP="007E78CC">
                            <w:pPr>
                              <w:pBdr>
                                <w:top w:val="none" w:sz="0" w:space="0" w:color="auto"/>
                                <w:left w:val="none" w:sz="0" w:space="0" w:color="auto"/>
                                <w:bottom w:val="none" w:sz="0" w:space="0" w:color="auto"/>
                                <w:right w:val="none" w:sz="0" w:space="0" w:color="auto"/>
                              </w:pBdr>
                              <w:suppressAutoHyphens/>
                              <w:snapToGrid w:val="0"/>
                              <w:spacing w:after="40"/>
                              <w:jc w:val="center"/>
                              <w:rPr>
                                <w:rFonts w:ascii="Arial" w:hAnsi="Arial" w:cs="Arial"/>
                                <w:color w:val="FFFFFF"/>
                                <w:spacing w:val="20"/>
                                <w:kern w:val="1"/>
                                <w:szCs w:val="24"/>
                              </w:rPr>
                            </w:pPr>
                            <w:r w:rsidRPr="009930D8">
                              <w:rPr>
                                <w:rFonts w:ascii="Arial" w:hAnsi="Arial" w:cs="Arial" w:hint="eastAsia"/>
                                <w:color w:val="FFFFFF"/>
                                <w:spacing w:val="20"/>
                                <w:kern w:val="1"/>
                                <w:szCs w:val="24"/>
                              </w:rPr>
                              <w:t>中華民國</w:t>
                            </w:r>
                            <w:r w:rsidR="00841DFA" w:rsidRPr="00841DFA">
                              <w:rPr>
                                <w:rFonts w:ascii="Arial" w:hAnsi="Arial" w:cs="Arial" w:hint="eastAsia"/>
                                <w:color w:val="FFFFFF"/>
                                <w:spacing w:val="20"/>
                                <w:kern w:val="1"/>
                                <w:szCs w:val="24"/>
                              </w:rPr>
                              <w:t>１１５</w:t>
                            </w:r>
                            <w:r w:rsidRPr="009930D8">
                              <w:rPr>
                                <w:rFonts w:ascii="Arial" w:hAnsi="Arial" w:cs="Arial" w:hint="eastAsia"/>
                                <w:color w:val="FFFFFF"/>
                                <w:spacing w:val="20"/>
                                <w:kern w:val="1"/>
                                <w:szCs w:val="24"/>
                              </w:rPr>
                              <w:t>年</w:t>
                            </w:r>
                            <w:proofErr w:type="gramStart"/>
                            <w:r w:rsidR="000B6901">
                              <w:rPr>
                                <w:rFonts w:ascii="Arial" w:hAnsi="Arial" w:cs="Arial" w:hint="eastAsia"/>
                                <w:color w:val="FFFFFF"/>
                                <w:spacing w:val="20"/>
                                <w:kern w:val="1"/>
                                <w:szCs w:val="24"/>
                              </w:rPr>
                              <w:t>６</w:t>
                            </w:r>
                            <w:proofErr w:type="gramEnd"/>
                            <w:r w:rsidRPr="009930D8">
                              <w:rPr>
                                <w:rFonts w:ascii="Arial" w:hAnsi="Arial" w:cs="Arial" w:hint="eastAsia"/>
                                <w:color w:val="FFFFFF"/>
                                <w:spacing w:val="20"/>
                                <w:kern w:val="1"/>
                                <w:szCs w:val="24"/>
                              </w:rPr>
                              <w:t>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CF38E" id="_x0000_t202" coordsize="21600,21600" o:spt="202" path="m,l,21600r21600,l21600,xe">
                <v:stroke joinstyle="miter"/>
                <v:path gradientshapeok="t" o:connecttype="rect"/>
              </v:shapetype>
              <v:shape id="Text Box 7" o:spid="_x0000_s1026" type="#_x0000_t202" style="position:absolute;margin-left:-86.5pt;margin-top:765.45pt;width:598.1pt;height:77.6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" fillcolor="#339" stroked="f">
                <v:textbox inset="0,0,0,0">
                  <w:txbxContent>
                    <w:p w14:paraId="7E87446C" w14:textId="77777777" w:rsidR="00113CFA" w:rsidRPr="009930D8" w:rsidRDefault="00113CFA" w:rsidP="007E78CC">
                      <w:pPr>
                        <w:pBdr>
                          <w:top w:val="none" w:sz="0" w:space="0" w:color="auto"/>
                          <w:left w:val="none" w:sz="0" w:space="0" w:color="auto"/>
                          <w:bottom w:val="none" w:sz="0" w:space="0" w:color="auto"/>
                          <w:right w:val="none" w:sz="0" w:space="0" w:color="auto"/>
                        </w:pBdr>
                        <w:suppressAutoHyphens/>
                        <w:snapToGrid w:val="0"/>
                        <w:spacing w:beforeLines="25" w:before="128" w:after="40"/>
                        <w:jc w:val="center"/>
                        <w:rPr>
                          <w:rFonts w:ascii="Arial Unicode MS" w:hAnsi="Arial Unicode MS" w:cs="Arial Unicode MS"/>
                          <w:color w:val="FFFFFF"/>
                          <w:spacing w:val="20"/>
                          <w:kern w:val="1"/>
                          <w:sz w:val="32"/>
                          <w:szCs w:val="32"/>
                        </w:rPr>
                      </w:pPr>
                      <w:r w:rsidRPr="009930D8">
                        <w:rPr>
                          <w:rFonts w:ascii="Arial Unicode MS" w:hAnsi="Arial Unicode MS" w:cs="Arial Unicode MS" w:hint="eastAsia"/>
                          <w:color w:val="FFFFFF"/>
                          <w:spacing w:val="20"/>
                          <w:kern w:val="1"/>
                          <w:sz w:val="32"/>
                          <w:szCs w:val="32"/>
                        </w:rPr>
                        <w:t>經濟部投資</w:t>
                      </w:r>
                      <w:r w:rsidRPr="008D587D">
                        <w:rPr>
                          <w:rFonts w:ascii="Arial Unicode MS" w:hAnsi="Arial Unicode MS" w:cs="Arial Unicode MS" w:hint="eastAsia"/>
                          <w:color w:val="FFFFFF"/>
                          <w:spacing w:val="20"/>
                          <w:kern w:val="1"/>
                          <w:sz w:val="32"/>
                          <w:szCs w:val="32"/>
                        </w:rPr>
                        <w:t>促進司</w:t>
                      </w:r>
                      <w:r w:rsidRPr="009930D8">
                        <w:rPr>
                          <w:rFonts w:ascii="Arial Unicode MS" w:hAnsi="Arial Unicode MS" w:cs="Arial Unicode MS" w:hint="eastAsia"/>
                          <w:color w:val="FFFFFF"/>
                          <w:spacing w:val="20"/>
                          <w:kern w:val="1"/>
                          <w:sz w:val="32"/>
                          <w:szCs w:val="32"/>
                        </w:rPr>
                        <w:t xml:space="preserve">　編印</w:t>
                      </w:r>
                    </w:p>
                    <w:p w14:paraId="2658CD1C" w14:textId="77777777" w:rsidR="00113CFA" w:rsidRPr="009930D8" w:rsidRDefault="00113CFA" w:rsidP="007E78CC">
                      <w:pPr>
                        <w:pBdr>
                          <w:top w:val="none" w:sz="0" w:space="0" w:color="auto"/>
                          <w:left w:val="none" w:sz="0" w:space="0" w:color="auto"/>
                          <w:bottom w:val="none" w:sz="0" w:space="0" w:color="auto"/>
                          <w:right w:val="none" w:sz="0" w:space="0" w:color="auto"/>
                        </w:pBdr>
                        <w:suppressAutoHyphens/>
                        <w:snapToGrid w:val="0"/>
                        <w:spacing w:after="40"/>
                        <w:jc w:val="center"/>
                        <w:rPr>
                          <w:rFonts w:ascii="Arial" w:hAnsi="Arial" w:cs="Arial"/>
                          <w:color w:val="FFFFFF"/>
                          <w:kern w:val="1"/>
                          <w:sz w:val="22"/>
                          <w:szCs w:val="22"/>
                        </w:rPr>
                      </w:pPr>
                      <w:r w:rsidRPr="00EF3AB3">
                        <w:rPr>
                          <w:rFonts w:ascii="Arial" w:hAnsi="Arial" w:cs="Arial"/>
                          <w:color w:val="FFFFFF"/>
                          <w:kern w:val="1"/>
                          <w:sz w:val="22"/>
                          <w:szCs w:val="22"/>
                        </w:rPr>
                        <w:t>Department of Investment Promotion</w:t>
                      </w:r>
                      <w:r w:rsidRPr="009930D8">
                        <w:rPr>
                          <w:rFonts w:ascii="Arial" w:hAnsi="Arial" w:cs="Arial"/>
                          <w:color w:val="FFFFFF"/>
                          <w:kern w:val="1"/>
                          <w:sz w:val="22"/>
                          <w:szCs w:val="22"/>
                        </w:rPr>
                        <w:t>, Ministry of Economic Affairs</w:t>
                      </w:r>
                    </w:p>
                    <w:p w14:paraId="37C177F9" w14:textId="35D42C6F" w:rsidR="00113CFA" w:rsidRPr="009930D8" w:rsidRDefault="00113CFA" w:rsidP="007E78CC">
                      <w:pPr>
                        <w:pBdr>
                          <w:top w:val="none" w:sz="0" w:space="0" w:color="auto"/>
                          <w:left w:val="none" w:sz="0" w:space="0" w:color="auto"/>
                          <w:bottom w:val="none" w:sz="0" w:space="0" w:color="auto"/>
                          <w:right w:val="none" w:sz="0" w:space="0" w:color="auto"/>
                        </w:pBdr>
                        <w:suppressAutoHyphens/>
                        <w:snapToGrid w:val="0"/>
                        <w:spacing w:after="40"/>
                        <w:jc w:val="center"/>
                        <w:rPr>
                          <w:rFonts w:ascii="Arial" w:hAnsi="Arial" w:cs="Arial"/>
                          <w:color w:val="FFFFFF"/>
                          <w:spacing w:val="20"/>
                          <w:kern w:val="1"/>
                          <w:szCs w:val="24"/>
                        </w:rPr>
                      </w:pPr>
                      <w:r w:rsidRPr="009930D8">
                        <w:rPr>
                          <w:rFonts w:ascii="Arial" w:hAnsi="Arial" w:cs="Arial" w:hint="eastAsia"/>
                          <w:color w:val="FFFFFF"/>
                          <w:spacing w:val="20"/>
                          <w:kern w:val="1"/>
                          <w:szCs w:val="24"/>
                        </w:rPr>
                        <w:t>中華民國</w:t>
                      </w:r>
                      <w:r w:rsidR="00841DFA" w:rsidRPr="00841DFA">
                        <w:rPr>
                          <w:rFonts w:ascii="Arial" w:hAnsi="Arial" w:cs="Arial" w:hint="eastAsia"/>
                          <w:color w:val="FFFFFF"/>
                          <w:spacing w:val="20"/>
                          <w:kern w:val="1"/>
                          <w:szCs w:val="24"/>
                        </w:rPr>
                        <w:t>１１５</w:t>
                      </w:r>
                      <w:r w:rsidRPr="009930D8">
                        <w:rPr>
                          <w:rFonts w:ascii="Arial" w:hAnsi="Arial" w:cs="Arial" w:hint="eastAsia"/>
                          <w:color w:val="FFFFFF"/>
                          <w:spacing w:val="20"/>
                          <w:kern w:val="1"/>
                          <w:szCs w:val="24"/>
                        </w:rPr>
                        <w:t>年</w:t>
                      </w:r>
                      <w:proofErr w:type="gramStart"/>
                      <w:r w:rsidR="000B6901">
                        <w:rPr>
                          <w:rFonts w:ascii="Arial" w:hAnsi="Arial" w:cs="Arial" w:hint="eastAsia"/>
                          <w:color w:val="FFFFFF"/>
                          <w:spacing w:val="20"/>
                          <w:kern w:val="1"/>
                          <w:szCs w:val="24"/>
                        </w:rPr>
                        <w:t>６</w:t>
                      </w:r>
                      <w:proofErr w:type="gramEnd"/>
                      <w:r w:rsidRPr="009930D8">
                        <w:rPr>
                          <w:rFonts w:ascii="Arial" w:hAnsi="Arial" w:cs="Arial" w:hint="eastAsia"/>
                          <w:color w:val="FFFFFF"/>
                          <w:spacing w:val="20"/>
                          <w:kern w:val="1"/>
                          <w:szCs w:val="24"/>
                        </w:rPr>
                        <w:t>月</w:t>
                      </w:r>
                    </w:p>
                  </w:txbxContent>
                </v:textbox>
                <w10:wrap anchory="page"/>
                <w10:anchorlock/>
              </v:shape>
            </w:pict>
          </mc:Fallback>
        </mc:AlternateContent>
      </w:r>
      <w:r w:rsidRPr="000B6901">
        <w:br w:type="page"/>
      </w:r>
    </w:p>
    <w:p w14:paraId="5C9C334E" w14:textId="77777777" w:rsidR="00555404" w:rsidRPr="000B6901" w:rsidRDefault="00555404">
      <w:pPr>
        <w:widowControl/>
        <w:pBdr>
          <w:top w:val="none" w:sz="0" w:space="0" w:color="auto"/>
          <w:left w:val="none" w:sz="0" w:space="0" w:color="auto"/>
          <w:bottom w:val="none" w:sz="0" w:space="0" w:color="auto"/>
          <w:right w:val="none" w:sz="0" w:space="0" w:color="auto"/>
        </w:pBdr>
        <w:overflowPunct/>
        <w:autoSpaceDE/>
        <w:autoSpaceDN/>
        <w:jc w:val="left"/>
      </w:pPr>
    </w:p>
    <w:p w14:paraId="6F6913DF" w14:textId="77777777" w:rsidR="005D49A3" w:rsidRPr="000B6901" w:rsidRDefault="005D49A3" w:rsidP="004E4E5C">
      <w:pPr>
        <w:pStyle w:val="a0"/>
        <w:ind w:firstLineChars="84" w:firstLine="198"/>
        <w:sectPr w:rsidR="005D49A3" w:rsidRPr="000B6901" w:rsidSect="00547BD5">
          <w:headerReference w:type="even" r:id="rId9"/>
          <w:headerReference w:type="default" r:id="rId10"/>
          <w:pgSz w:w="11906" w:h="16838" w:code="9"/>
          <w:pgMar w:top="2268" w:right="1701" w:bottom="1701" w:left="1701" w:header="1134" w:footer="851" w:gutter="0"/>
          <w:pgNumType w:start="1"/>
          <w:cols w:space="720"/>
          <w:docGrid w:type="linesAndChars" w:linePitch="514" w:charSpace="-774"/>
        </w:sectPr>
      </w:pPr>
    </w:p>
    <w:tbl>
      <w:tblPr>
        <w:tblW w:w="8560" w:type="dxa"/>
        <w:tblLayout w:type="fixed"/>
        <w:tblCellMar>
          <w:left w:w="28" w:type="dxa"/>
          <w:right w:w="28" w:type="dxa"/>
        </w:tblCellMar>
        <w:tblLook w:val="0000" w:firstRow="0" w:lastRow="0" w:firstColumn="0" w:lastColumn="0" w:noHBand="0" w:noVBand="0"/>
      </w:tblPr>
      <w:tblGrid>
        <w:gridCol w:w="8560"/>
      </w:tblGrid>
      <w:tr w:rsidR="000B6901" w:rsidRPr="000B6901" w14:paraId="147B266C" w14:textId="77777777" w:rsidTr="009930D8">
        <w:trPr>
          <w:trHeight w:val="1293"/>
        </w:trPr>
        <w:tc>
          <w:tcPr>
            <w:tcW w:w="8560" w:type="dxa"/>
            <w:shd w:val="clear" w:color="auto" w:fill="auto"/>
            <w:vAlign w:val="center"/>
          </w:tcPr>
          <w:p w14:paraId="2D2C385E" w14:textId="77777777" w:rsidR="00555404" w:rsidRPr="000B6901" w:rsidRDefault="00555404" w:rsidP="00D15A6A">
            <w:pPr>
              <w:snapToGrid w:val="0"/>
              <w:textAlignment w:val="baseline"/>
            </w:pPr>
          </w:p>
        </w:tc>
      </w:tr>
      <w:tr w:rsidR="000B6901" w:rsidRPr="000B6901" w14:paraId="78CDF0B3" w14:textId="77777777" w:rsidTr="009930D8">
        <w:trPr>
          <w:trHeight w:val="1701"/>
        </w:trPr>
        <w:tc>
          <w:tcPr>
            <w:tcW w:w="8560" w:type="dxa"/>
            <w:shd w:val="clear" w:color="auto" w:fill="auto"/>
            <w:vAlign w:val="center"/>
          </w:tcPr>
          <w:p w14:paraId="537DC085" w14:textId="77777777" w:rsidR="009930D8" w:rsidRPr="000B6901" w:rsidRDefault="009930D8" w:rsidP="00D15A6A">
            <w:pPr>
              <w:jc w:val="center"/>
            </w:pPr>
            <w:r w:rsidRPr="000B6901">
              <w:rPr>
                <w:rFonts w:ascii="華康粗圓體" w:eastAsia="華康粗圓體" w:hAnsi="華康粗圓體" w:cs="標楷體" w:hint="eastAsia"/>
                <w:sz w:val="72"/>
                <w:szCs w:val="72"/>
              </w:rPr>
              <w:t>羅馬尼亞投資環境簡介</w:t>
            </w:r>
          </w:p>
          <w:p w14:paraId="1A4F8C81" w14:textId="77777777" w:rsidR="009930D8" w:rsidRPr="000B6901" w:rsidRDefault="009930D8" w:rsidP="00D15A6A">
            <w:pPr>
              <w:jc w:val="center"/>
            </w:pPr>
            <w:r w:rsidRPr="000B6901">
              <w:rPr>
                <w:rFonts w:ascii="華康粗圓體" w:eastAsia="華康粗圓體" w:hAnsi="華康粗圓體" w:cs="華康粗圓體"/>
                <w:sz w:val="48"/>
                <w:szCs w:val="48"/>
              </w:rPr>
              <w:t>Investment Guide to Romania</w:t>
            </w:r>
          </w:p>
        </w:tc>
      </w:tr>
      <w:tr w:rsidR="000B6901" w:rsidRPr="000B6901" w14:paraId="0524E57B" w14:textId="77777777" w:rsidTr="009930D8">
        <w:trPr>
          <w:trHeight w:val="8037"/>
        </w:trPr>
        <w:tc>
          <w:tcPr>
            <w:tcW w:w="8560" w:type="dxa"/>
            <w:shd w:val="clear" w:color="auto" w:fill="auto"/>
          </w:tcPr>
          <w:p w14:paraId="0F97F9F1" w14:textId="77777777" w:rsidR="009930D8" w:rsidRPr="000B6901" w:rsidRDefault="009930D8" w:rsidP="0070559D">
            <w:pPr>
              <w:rPr>
                <w:rFonts w:ascii="華康中特圓體" w:eastAsia="華康中特圓體" w:hAnsi="華康中特圓體" w:cs="華康中特圓體"/>
                <w:sz w:val="28"/>
                <w:szCs w:val="28"/>
              </w:rPr>
            </w:pPr>
          </w:p>
          <w:p w14:paraId="545C5037" w14:textId="77777777" w:rsidR="009930D8" w:rsidRPr="000B6901" w:rsidRDefault="009930D8" w:rsidP="00D15A6A">
            <w:pPr>
              <w:jc w:val="center"/>
              <w:rPr>
                <w:rFonts w:ascii="華康中特圓體" w:eastAsia="華康中特圓體" w:hAnsi="華康中特圓體" w:cs="標楷體"/>
                <w:sz w:val="28"/>
                <w:szCs w:val="28"/>
              </w:rPr>
            </w:pPr>
            <w:r w:rsidRPr="000B6901">
              <w:rPr>
                <w:rFonts w:ascii="華康中特圓體" w:eastAsia="華康中特圓體" w:hAnsi="華康中特圓體" w:cs="標楷體" w:hint="eastAsia"/>
                <w:sz w:val="28"/>
                <w:szCs w:val="28"/>
              </w:rPr>
              <w:t>經濟部投資</w:t>
            </w:r>
            <w:r w:rsidR="008D587D" w:rsidRPr="000B6901">
              <w:rPr>
                <w:rFonts w:ascii="華康中特圓體" w:eastAsia="華康中特圓體" w:hAnsi="華康中特圓體" w:cs="標楷體" w:hint="eastAsia"/>
                <w:sz w:val="28"/>
                <w:szCs w:val="28"/>
              </w:rPr>
              <w:t>促進司</w:t>
            </w:r>
            <w:r w:rsidRPr="000B6901">
              <w:rPr>
                <w:rFonts w:ascii="華康中特圓體" w:eastAsia="華康中特圓體" w:hAnsi="華康中特圓體" w:cs="標楷體" w:hint="eastAsia"/>
                <w:sz w:val="28"/>
                <w:szCs w:val="28"/>
              </w:rPr>
              <w:t xml:space="preserve">  編印</w:t>
            </w:r>
          </w:p>
          <w:p w14:paraId="747E3AA0" w14:textId="77777777" w:rsidR="009930D8" w:rsidRPr="000B6901" w:rsidRDefault="009930D8" w:rsidP="00D15A6A">
            <w:pPr>
              <w:jc w:val="center"/>
              <w:rPr>
                <w:rFonts w:ascii="華康中特圓體" w:eastAsia="華康中特圓體" w:hAnsi="華康中特圓體" w:cs="標楷體"/>
                <w:sz w:val="28"/>
                <w:szCs w:val="28"/>
              </w:rPr>
            </w:pPr>
          </w:p>
          <w:p w14:paraId="299BF480" w14:textId="77777777" w:rsidR="009930D8" w:rsidRPr="000B6901" w:rsidRDefault="009930D8" w:rsidP="00D15A6A">
            <w:pPr>
              <w:jc w:val="center"/>
              <w:rPr>
                <w:rFonts w:ascii="華康中特圓體" w:eastAsia="華康中特圓體" w:hAnsi="華康中特圓體" w:cs="標楷體"/>
                <w:sz w:val="28"/>
                <w:szCs w:val="28"/>
              </w:rPr>
            </w:pPr>
          </w:p>
          <w:p w14:paraId="5EFFAD63" w14:textId="77777777" w:rsidR="009930D8" w:rsidRPr="000B6901" w:rsidRDefault="009930D8" w:rsidP="00D15A6A">
            <w:pPr>
              <w:jc w:val="center"/>
              <w:rPr>
                <w:rFonts w:ascii="華康中特圓體" w:eastAsia="華康中特圓體" w:hAnsi="華康中特圓體" w:cs="標楷體"/>
                <w:sz w:val="28"/>
                <w:szCs w:val="28"/>
              </w:rPr>
            </w:pPr>
          </w:p>
          <w:p w14:paraId="11AB9578" w14:textId="77777777" w:rsidR="009930D8" w:rsidRPr="000B6901" w:rsidRDefault="009930D8" w:rsidP="00D15A6A">
            <w:pPr>
              <w:jc w:val="center"/>
              <w:rPr>
                <w:rFonts w:ascii="華康中特圓體" w:eastAsia="華康中特圓體" w:hAnsi="華康中特圓體" w:cs="標楷體"/>
                <w:sz w:val="28"/>
                <w:szCs w:val="28"/>
              </w:rPr>
            </w:pPr>
          </w:p>
          <w:p w14:paraId="7E91E2A6" w14:textId="77777777" w:rsidR="009930D8" w:rsidRPr="000B6901" w:rsidRDefault="009930D8" w:rsidP="00D15A6A">
            <w:pPr>
              <w:jc w:val="center"/>
              <w:rPr>
                <w:rFonts w:ascii="華康中特圓體" w:eastAsia="華康中特圓體" w:hAnsi="華康中特圓體" w:cs="標楷體"/>
                <w:sz w:val="28"/>
                <w:szCs w:val="28"/>
              </w:rPr>
            </w:pPr>
          </w:p>
          <w:p w14:paraId="3DB0F423" w14:textId="77777777" w:rsidR="009930D8" w:rsidRPr="000B6901" w:rsidRDefault="009930D8" w:rsidP="00D15A6A">
            <w:pPr>
              <w:jc w:val="center"/>
              <w:rPr>
                <w:rFonts w:ascii="華康中特圓體" w:eastAsia="華康中特圓體" w:hAnsi="華康中特圓體" w:cs="標楷體"/>
                <w:sz w:val="28"/>
                <w:szCs w:val="28"/>
              </w:rPr>
            </w:pPr>
          </w:p>
          <w:p w14:paraId="4892CA0A" w14:textId="77777777" w:rsidR="009930D8" w:rsidRPr="000B6901" w:rsidRDefault="009930D8" w:rsidP="00D15A6A">
            <w:pPr>
              <w:jc w:val="center"/>
              <w:rPr>
                <w:rFonts w:ascii="華康中特圓體" w:eastAsia="華康中特圓體" w:hAnsi="華康中特圓體" w:cs="標楷體"/>
                <w:sz w:val="28"/>
                <w:szCs w:val="28"/>
              </w:rPr>
            </w:pPr>
          </w:p>
          <w:p w14:paraId="425DCDFB" w14:textId="77777777" w:rsidR="0070559D" w:rsidRPr="000B6901" w:rsidRDefault="0070559D" w:rsidP="00D15A6A">
            <w:pPr>
              <w:jc w:val="center"/>
              <w:rPr>
                <w:rFonts w:ascii="華康中特圓體" w:eastAsia="華康中特圓體" w:hAnsi="華康中特圓體" w:cs="標楷體"/>
                <w:sz w:val="28"/>
                <w:szCs w:val="28"/>
              </w:rPr>
            </w:pPr>
          </w:p>
          <w:p w14:paraId="23B3E2B0" w14:textId="77777777" w:rsidR="0070559D" w:rsidRPr="000B6901" w:rsidRDefault="0070559D" w:rsidP="00D15A6A">
            <w:pPr>
              <w:jc w:val="center"/>
              <w:rPr>
                <w:rFonts w:ascii="華康中特圓體" w:eastAsia="華康中特圓體" w:hAnsi="華康中特圓體" w:cs="標楷體"/>
                <w:sz w:val="28"/>
                <w:szCs w:val="28"/>
              </w:rPr>
            </w:pPr>
          </w:p>
          <w:p w14:paraId="470C3EDF" w14:textId="77777777" w:rsidR="0070559D" w:rsidRPr="000B6901" w:rsidRDefault="0070559D" w:rsidP="00D15A6A">
            <w:pPr>
              <w:jc w:val="center"/>
              <w:rPr>
                <w:rFonts w:ascii="華康中特圓體" w:eastAsia="華康中特圓體" w:hAnsi="華康中特圓體" w:cs="標楷體"/>
                <w:sz w:val="28"/>
                <w:szCs w:val="28"/>
              </w:rPr>
            </w:pPr>
          </w:p>
          <w:p w14:paraId="3BD4CF0C" w14:textId="77777777" w:rsidR="0070559D" w:rsidRPr="000B6901" w:rsidRDefault="0070559D" w:rsidP="00D15A6A">
            <w:pPr>
              <w:jc w:val="center"/>
              <w:rPr>
                <w:rFonts w:ascii="華康中特圓體" w:eastAsia="華康中特圓體" w:hAnsi="華康中特圓體" w:cs="標楷體"/>
                <w:sz w:val="28"/>
                <w:szCs w:val="28"/>
              </w:rPr>
            </w:pPr>
          </w:p>
          <w:p w14:paraId="6E17D79F" w14:textId="77777777" w:rsidR="0070559D" w:rsidRPr="000B6901" w:rsidRDefault="0070559D" w:rsidP="00D15A6A">
            <w:pPr>
              <w:jc w:val="center"/>
              <w:rPr>
                <w:rFonts w:ascii="華康中特圓體" w:eastAsia="華康中特圓體" w:hAnsi="華康中特圓體" w:cs="標楷體"/>
                <w:sz w:val="28"/>
                <w:szCs w:val="28"/>
              </w:rPr>
            </w:pPr>
          </w:p>
          <w:p w14:paraId="23B7EDEB" w14:textId="77777777" w:rsidR="0070559D" w:rsidRPr="000B6901" w:rsidRDefault="0070559D" w:rsidP="00D15A6A">
            <w:pPr>
              <w:jc w:val="center"/>
              <w:rPr>
                <w:rFonts w:ascii="華康中特圓體" w:eastAsia="華康中特圓體" w:hAnsi="華康中特圓體" w:cs="標楷體"/>
                <w:sz w:val="28"/>
                <w:szCs w:val="28"/>
              </w:rPr>
            </w:pPr>
          </w:p>
          <w:p w14:paraId="421D9D36" w14:textId="499C7951" w:rsidR="009930D8" w:rsidRPr="000B6901" w:rsidRDefault="009930D8" w:rsidP="00434DF9">
            <w:pPr>
              <w:jc w:val="center"/>
            </w:pPr>
          </w:p>
        </w:tc>
      </w:tr>
    </w:tbl>
    <w:p w14:paraId="73845062" w14:textId="12E6E827" w:rsidR="009930D8" w:rsidRPr="000B6901" w:rsidRDefault="00434DF9" w:rsidP="00434DF9">
      <w:pPr>
        <w:jc w:val="center"/>
      </w:pPr>
      <w:r w:rsidRPr="000B6901">
        <w:rPr>
          <w:rFonts w:ascii="華康中特圓體" w:eastAsia="華康中特圓體" w:hAnsi="華康中特圓體" w:cs="標楷體" w:hint="eastAsia"/>
          <w:sz w:val="28"/>
          <w:szCs w:val="28"/>
        </w:rPr>
        <w:t>感謝駐斯</w:t>
      </w:r>
      <w:proofErr w:type="gramStart"/>
      <w:r w:rsidRPr="000B6901">
        <w:rPr>
          <w:rFonts w:ascii="華康中特圓體" w:eastAsia="華康中特圓體" w:hAnsi="華康中特圓體" w:cs="標楷體" w:hint="eastAsia"/>
          <w:sz w:val="28"/>
          <w:szCs w:val="28"/>
        </w:rPr>
        <w:t>洛</w:t>
      </w:r>
      <w:proofErr w:type="gramEnd"/>
      <w:r w:rsidRPr="000B6901">
        <w:rPr>
          <w:rFonts w:ascii="華康中特圓體" w:eastAsia="華康中特圓體" w:hAnsi="華康中特圓體" w:cs="標楷體" w:hint="eastAsia"/>
          <w:sz w:val="28"/>
          <w:szCs w:val="28"/>
        </w:rPr>
        <w:t>伐克代表處經濟組協助本書編撰</w:t>
      </w:r>
    </w:p>
    <w:p w14:paraId="360CC25A" w14:textId="77777777" w:rsidR="008D587D" w:rsidRPr="000B6901" w:rsidRDefault="008D587D"/>
    <w:p w14:paraId="2AC1C4F5" w14:textId="77777777" w:rsidR="009F277D" w:rsidRPr="000B6901" w:rsidRDefault="009F277D"/>
    <w:p w14:paraId="66ADB7F4" w14:textId="77777777" w:rsidR="009F277D" w:rsidRPr="000B6901" w:rsidRDefault="009F277D"/>
    <w:p w14:paraId="2288CF30" w14:textId="77777777" w:rsidR="008D587D" w:rsidRPr="000B6901" w:rsidRDefault="008D587D">
      <w:pPr>
        <w:sectPr w:rsidR="008D587D" w:rsidRPr="000B6901" w:rsidSect="00547BD5">
          <w:headerReference w:type="even" r:id="rId11"/>
          <w:headerReference w:type="default" r:id="rId12"/>
          <w:footerReference w:type="even" r:id="rId13"/>
          <w:footerReference w:type="default" r:id="rId14"/>
          <w:headerReference w:type="first" r:id="rId15"/>
          <w:footerReference w:type="first" r:id="rId16"/>
          <w:pgSz w:w="11906" w:h="16838" w:code="9"/>
          <w:pgMar w:top="2268" w:right="1701" w:bottom="1701" w:left="1701" w:header="1134" w:footer="851" w:gutter="0"/>
          <w:pgNumType w:start="1"/>
          <w:cols w:space="720"/>
          <w:docGrid w:type="linesAndChars" w:linePitch="514" w:charSpace="-774"/>
        </w:sectPr>
      </w:pPr>
    </w:p>
    <w:p w14:paraId="7778FB68" w14:textId="77777777" w:rsidR="00D15A6A" w:rsidRPr="000B6901" w:rsidRDefault="00D15A6A" w:rsidP="00555404">
      <w:pPr>
        <w:pStyle w:val="a0"/>
        <w:spacing w:before="257" w:after="257"/>
        <w:ind w:firstLineChars="0" w:firstLine="0"/>
        <w:jc w:val="center"/>
      </w:pPr>
      <w:r w:rsidRPr="000B6901">
        <w:rPr>
          <w:rFonts w:ascii="華康新特明體" w:eastAsia="華康新特明體" w:hAnsi="華康新特明體" w:cs="華康新特明體"/>
          <w:sz w:val="40"/>
          <w:szCs w:val="40"/>
        </w:rPr>
        <w:lastRenderedPageBreak/>
        <w:t>目　錄</w:t>
      </w:r>
    </w:p>
    <w:p w14:paraId="7492F2C3" w14:textId="44722D6E" w:rsidR="00507D90" w:rsidRPr="000B6901" w:rsidRDefault="00D15A6A">
      <w:pPr>
        <w:pStyle w:val="12"/>
        <w:rPr>
          <w:rFonts w:asciiTheme="minorHAnsi" w:eastAsiaTheme="minorEastAsia" w:hAnsiTheme="minorHAnsi" w:cstheme="minorBidi"/>
          <w:noProof/>
          <w:kern w:val="2"/>
          <w:szCs w:val="22"/>
          <w14:ligatures w14:val="standardContextual"/>
        </w:rPr>
      </w:pPr>
      <w:r w:rsidRPr="000B6901">
        <w:fldChar w:fldCharType="begin"/>
      </w:r>
      <w:r w:rsidRPr="000B6901">
        <w:instrText xml:space="preserve"> TOC \o "1-3" \t "</w:instrText>
      </w:r>
      <w:r w:rsidRPr="000B6901">
        <w:instrText>大標</w:instrText>
      </w:r>
      <w:r w:rsidRPr="000B6901">
        <w:instrText>,1" \h</w:instrText>
      </w:r>
      <w:r w:rsidRPr="000B6901">
        <w:fldChar w:fldCharType="separate"/>
      </w:r>
      <w:hyperlink w:anchor="_Toc230128324" w:history="1">
        <w:r w:rsidR="00507D90" w:rsidRPr="000B6901">
          <w:rPr>
            <w:rStyle w:val="a7"/>
            <w:rFonts w:hint="eastAsia"/>
            <w:noProof/>
            <w:color w:val="auto"/>
            <w:kern w:val="1"/>
          </w:rPr>
          <w:t>第壹章　自然人文環境</w:t>
        </w:r>
        <w:r w:rsidR="00507D90" w:rsidRPr="000B6901">
          <w:rPr>
            <w:noProof/>
          </w:rPr>
          <w:tab/>
        </w:r>
        <w:r w:rsidR="00507D90" w:rsidRPr="000B6901">
          <w:rPr>
            <w:noProof/>
          </w:rPr>
          <w:fldChar w:fldCharType="begin"/>
        </w:r>
        <w:r w:rsidR="00507D90" w:rsidRPr="000B6901">
          <w:rPr>
            <w:noProof/>
          </w:rPr>
          <w:instrText xml:space="preserve"> PAGEREF _Toc230128324 \h </w:instrText>
        </w:r>
        <w:r w:rsidR="00507D90" w:rsidRPr="000B6901">
          <w:rPr>
            <w:noProof/>
          </w:rPr>
        </w:r>
        <w:r w:rsidR="00507D90" w:rsidRPr="000B6901">
          <w:rPr>
            <w:noProof/>
          </w:rPr>
          <w:fldChar w:fldCharType="separate"/>
        </w:r>
        <w:r w:rsidR="00507D90" w:rsidRPr="000B6901">
          <w:rPr>
            <w:noProof/>
          </w:rPr>
          <w:t>1</w:t>
        </w:r>
        <w:r w:rsidR="00507D90" w:rsidRPr="000B6901">
          <w:rPr>
            <w:noProof/>
          </w:rPr>
          <w:fldChar w:fldCharType="end"/>
        </w:r>
      </w:hyperlink>
    </w:p>
    <w:p w14:paraId="44780FEF" w14:textId="38DAD702" w:rsidR="00507D90" w:rsidRPr="000B6901" w:rsidRDefault="00000000">
      <w:pPr>
        <w:pStyle w:val="12"/>
        <w:rPr>
          <w:rFonts w:asciiTheme="minorHAnsi" w:eastAsiaTheme="minorEastAsia" w:hAnsiTheme="minorHAnsi" w:cstheme="minorBidi"/>
          <w:noProof/>
          <w:kern w:val="2"/>
          <w:szCs w:val="22"/>
          <w14:ligatures w14:val="standardContextual"/>
        </w:rPr>
      </w:pPr>
      <w:hyperlink w:anchor="_Toc230128325" w:history="1">
        <w:r w:rsidR="00507D90" w:rsidRPr="000B6901">
          <w:rPr>
            <w:rStyle w:val="a7"/>
            <w:rFonts w:hint="eastAsia"/>
            <w:noProof/>
            <w:color w:val="auto"/>
          </w:rPr>
          <w:t>第貳章　經濟環境</w:t>
        </w:r>
        <w:r w:rsidR="00507D90" w:rsidRPr="000B6901">
          <w:rPr>
            <w:noProof/>
          </w:rPr>
          <w:tab/>
        </w:r>
        <w:r w:rsidR="00507D90" w:rsidRPr="000B6901">
          <w:rPr>
            <w:noProof/>
          </w:rPr>
          <w:fldChar w:fldCharType="begin"/>
        </w:r>
        <w:r w:rsidR="00507D90" w:rsidRPr="000B6901">
          <w:rPr>
            <w:noProof/>
          </w:rPr>
          <w:instrText xml:space="preserve"> PAGEREF _Toc230128325 \h </w:instrText>
        </w:r>
        <w:r w:rsidR="00507D90" w:rsidRPr="000B6901">
          <w:rPr>
            <w:noProof/>
          </w:rPr>
        </w:r>
        <w:r w:rsidR="00507D90" w:rsidRPr="000B6901">
          <w:rPr>
            <w:noProof/>
          </w:rPr>
          <w:fldChar w:fldCharType="separate"/>
        </w:r>
        <w:r w:rsidR="00507D90" w:rsidRPr="000B6901">
          <w:rPr>
            <w:noProof/>
          </w:rPr>
          <w:t>3</w:t>
        </w:r>
        <w:r w:rsidR="00507D90" w:rsidRPr="000B6901">
          <w:rPr>
            <w:noProof/>
          </w:rPr>
          <w:fldChar w:fldCharType="end"/>
        </w:r>
      </w:hyperlink>
    </w:p>
    <w:p w14:paraId="4D082FA5" w14:textId="0A367A0A" w:rsidR="00507D90" w:rsidRPr="000B6901" w:rsidRDefault="00000000">
      <w:pPr>
        <w:pStyle w:val="12"/>
        <w:rPr>
          <w:rFonts w:asciiTheme="minorHAnsi" w:eastAsiaTheme="minorEastAsia" w:hAnsiTheme="minorHAnsi" w:cstheme="minorBidi"/>
          <w:noProof/>
          <w:kern w:val="2"/>
          <w:szCs w:val="22"/>
          <w14:ligatures w14:val="standardContextual"/>
        </w:rPr>
      </w:pPr>
      <w:hyperlink w:anchor="_Toc230128326" w:history="1">
        <w:r w:rsidR="00507D90" w:rsidRPr="000B6901">
          <w:rPr>
            <w:rStyle w:val="a7"/>
            <w:rFonts w:hint="eastAsia"/>
            <w:noProof/>
            <w:color w:val="auto"/>
          </w:rPr>
          <w:t>第參章　外商在當地經營現況及投資機會</w:t>
        </w:r>
        <w:r w:rsidR="00507D90" w:rsidRPr="000B6901">
          <w:rPr>
            <w:noProof/>
          </w:rPr>
          <w:tab/>
        </w:r>
        <w:r w:rsidR="00507D90" w:rsidRPr="000B6901">
          <w:rPr>
            <w:noProof/>
          </w:rPr>
          <w:fldChar w:fldCharType="begin"/>
        </w:r>
        <w:r w:rsidR="00507D90" w:rsidRPr="000B6901">
          <w:rPr>
            <w:noProof/>
          </w:rPr>
          <w:instrText xml:space="preserve"> PAGEREF _Toc230128326 \h </w:instrText>
        </w:r>
        <w:r w:rsidR="00507D90" w:rsidRPr="000B6901">
          <w:rPr>
            <w:noProof/>
          </w:rPr>
        </w:r>
        <w:r w:rsidR="00507D90" w:rsidRPr="000B6901">
          <w:rPr>
            <w:noProof/>
          </w:rPr>
          <w:fldChar w:fldCharType="separate"/>
        </w:r>
        <w:r w:rsidR="00507D90" w:rsidRPr="000B6901">
          <w:rPr>
            <w:noProof/>
          </w:rPr>
          <w:t>23</w:t>
        </w:r>
        <w:r w:rsidR="00507D90" w:rsidRPr="000B6901">
          <w:rPr>
            <w:noProof/>
          </w:rPr>
          <w:fldChar w:fldCharType="end"/>
        </w:r>
      </w:hyperlink>
    </w:p>
    <w:p w14:paraId="4E18B564" w14:textId="2AFE8D3F" w:rsidR="00507D90" w:rsidRPr="000B6901" w:rsidRDefault="00000000">
      <w:pPr>
        <w:pStyle w:val="12"/>
        <w:rPr>
          <w:rFonts w:asciiTheme="minorHAnsi" w:eastAsiaTheme="minorEastAsia" w:hAnsiTheme="minorHAnsi" w:cstheme="minorBidi"/>
          <w:noProof/>
          <w:kern w:val="2"/>
          <w:szCs w:val="22"/>
          <w14:ligatures w14:val="standardContextual"/>
        </w:rPr>
      </w:pPr>
      <w:hyperlink w:anchor="_Toc230128327" w:history="1">
        <w:r w:rsidR="00507D90" w:rsidRPr="000B6901">
          <w:rPr>
            <w:rStyle w:val="a7"/>
            <w:rFonts w:hint="eastAsia"/>
            <w:noProof/>
            <w:color w:val="auto"/>
          </w:rPr>
          <w:t>第肆章　投資法規及程序</w:t>
        </w:r>
        <w:r w:rsidR="00507D90" w:rsidRPr="000B6901">
          <w:rPr>
            <w:noProof/>
          </w:rPr>
          <w:tab/>
        </w:r>
        <w:r w:rsidR="00507D90" w:rsidRPr="000B6901">
          <w:rPr>
            <w:noProof/>
          </w:rPr>
          <w:fldChar w:fldCharType="begin"/>
        </w:r>
        <w:r w:rsidR="00507D90" w:rsidRPr="000B6901">
          <w:rPr>
            <w:noProof/>
          </w:rPr>
          <w:instrText xml:space="preserve"> PAGEREF _Toc230128327 \h </w:instrText>
        </w:r>
        <w:r w:rsidR="00507D90" w:rsidRPr="000B6901">
          <w:rPr>
            <w:noProof/>
          </w:rPr>
        </w:r>
        <w:r w:rsidR="00507D90" w:rsidRPr="000B6901">
          <w:rPr>
            <w:noProof/>
          </w:rPr>
          <w:fldChar w:fldCharType="separate"/>
        </w:r>
        <w:r w:rsidR="00507D90" w:rsidRPr="000B6901">
          <w:rPr>
            <w:noProof/>
          </w:rPr>
          <w:t>29</w:t>
        </w:r>
        <w:r w:rsidR="00507D90" w:rsidRPr="000B6901">
          <w:rPr>
            <w:noProof/>
          </w:rPr>
          <w:fldChar w:fldCharType="end"/>
        </w:r>
      </w:hyperlink>
    </w:p>
    <w:p w14:paraId="24F39F1D" w14:textId="045CEDBC" w:rsidR="00507D90" w:rsidRPr="000B6901" w:rsidRDefault="00000000">
      <w:pPr>
        <w:pStyle w:val="12"/>
        <w:rPr>
          <w:rFonts w:asciiTheme="minorHAnsi" w:eastAsiaTheme="minorEastAsia" w:hAnsiTheme="minorHAnsi" w:cstheme="minorBidi"/>
          <w:noProof/>
          <w:kern w:val="2"/>
          <w:szCs w:val="22"/>
          <w14:ligatures w14:val="standardContextual"/>
        </w:rPr>
      </w:pPr>
      <w:hyperlink w:anchor="_Toc230128328" w:history="1">
        <w:r w:rsidR="00507D90" w:rsidRPr="000B6901">
          <w:rPr>
            <w:rStyle w:val="a7"/>
            <w:rFonts w:hint="eastAsia"/>
            <w:noProof/>
            <w:color w:val="auto"/>
          </w:rPr>
          <w:t>第伍章　租稅及金融制度</w:t>
        </w:r>
        <w:r w:rsidR="00507D90" w:rsidRPr="000B6901">
          <w:rPr>
            <w:noProof/>
          </w:rPr>
          <w:tab/>
        </w:r>
        <w:r w:rsidR="00507D90" w:rsidRPr="000B6901">
          <w:rPr>
            <w:noProof/>
          </w:rPr>
          <w:fldChar w:fldCharType="begin"/>
        </w:r>
        <w:r w:rsidR="00507D90" w:rsidRPr="000B6901">
          <w:rPr>
            <w:noProof/>
          </w:rPr>
          <w:instrText xml:space="preserve"> PAGEREF _Toc230128328 \h </w:instrText>
        </w:r>
        <w:r w:rsidR="00507D90" w:rsidRPr="000B6901">
          <w:rPr>
            <w:noProof/>
          </w:rPr>
        </w:r>
        <w:r w:rsidR="00507D90" w:rsidRPr="000B6901">
          <w:rPr>
            <w:noProof/>
          </w:rPr>
          <w:fldChar w:fldCharType="separate"/>
        </w:r>
        <w:r w:rsidR="00507D90" w:rsidRPr="000B6901">
          <w:rPr>
            <w:noProof/>
          </w:rPr>
          <w:t>45</w:t>
        </w:r>
        <w:r w:rsidR="00507D90" w:rsidRPr="000B6901">
          <w:rPr>
            <w:noProof/>
          </w:rPr>
          <w:fldChar w:fldCharType="end"/>
        </w:r>
      </w:hyperlink>
    </w:p>
    <w:p w14:paraId="312BD096" w14:textId="0CEA6EF0" w:rsidR="00507D90" w:rsidRPr="000B6901" w:rsidRDefault="00000000">
      <w:pPr>
        <w:pStyle w:val="12"/>
        <w:rPr>
          <w:rFonts w:asciiTheme="minorHAnsi" w:eastAsiaTheme="minorEastAsia" w:hAnsiTheme="minorHAnsi" w:cstheme="minorBidi"/>
          <w:noProof/>
          <w:kern w:val="2"/>
          <w:szCs w:val="22"/>
          <w14:ligatures w14:val="standardContextual"/>
        </w:rPr>
      </w:pPr>
      <w:hyperlink w:anchor="_Toc230128329" w:history="1">
        <w:r w:rsidR="00507D90" w:rsidRPr="000B6901">
          <w:rPr>
            <w:rStyle w:val="a7"/>
            <w:rFonts w:hint="eastAsia"/>
            <w:noProof/>
            <w:color w:val="auto"/>
          </w:rPr>
          <w:t>第陸章　基礎建設及成本</w:t>
        </w:r>
        <w:r w:rsidR="00507D90" w:rsidRPr="000B6901">
          <w:rPr>
            <w:noProof/>
          </w:rPr>
          <w:tab/>
        </w:r>
        <w:r w:rsidR="00507D90" w:rsidRPr="000B6901">
          <w:rPr>
            <w:noProof/>
          </w:rPr>
          <w:fldChar w:fldCharType="begin"/>
        </w:r>
        <w:r w:rsidR="00507D90" w:rsidRPr="000B6901">
          <w:rPr>
            <w:noProof/>
          </w:rPr>
          <w:instrText xml:space="preserve"> PAGEREF _Toc230128329 \h </w:instrText>
        </w:r>
        <w:r w:rsidR="00507D90" w:rsidRPr="000B6901">
          <w:rPr>
            <w:noProof/>
          </w:rPr>
        </w:r>
        <w:r w:rsidR="00507D90" w:rsidRPr="000B6901">
          <w:rPr>
            <w:noProof/>
          </w:rPr>
          <w:fldChar w:fldCharType="separate"/>
        </w:r>
        <w:r w:rsidR="00507D90" w:rsidRPr="000B6901">
          <w:rPr>
            <w:noProof/>
          </w:rPr>
          <w:t>49</w:t>
        </w:r>
        <w:r w:rsidR="00507D90" w:rsidRPr="000B6901">
          <w:rPr>
            <w:noProof/>
          </w:rPr>
          <w:fldChar w:fldCharType="end"/>
        </w:r>
      </w:hyperlink>
    </w:p>
    <w:p w14:paraId="78EDD50B" w14:textId="5C1EE1B6" w:rsidR="00507D90" w:rsidRPr="000B6901" w:rsidRDefault="00000000">
      <w:pPr>
        <w:pStyle w:val="12"/>
        <w:rPr>
          <w:rFonts w:asciiTheme="minorHAnsi" w:eastAsiaTheme="minorEastAsia" w:hAnsiTheme="minorHAnsi" w:cstheme="minorBidi"/>
          <w:noProof/>
          <w:kern w:val="2"/>
          <w:szCs w:val="22"/>
          <w14:ligatures w14:val="standardContextual"/>
        </w:rPr>
      </w:pPr>
      <w:hyperlink w:anchor="_Toc230128330" w:history="1">
        <w:r w:rsidR="00507D90" w:rsidRPr="000B6901">
          <w:rPr>
            <w:rStyle w:val="a7"/>
            <w:rFonts w:hint="eastAsia"/>
            <w:noProof/>
            <w:color w:val="auto"/>
          </w:rPr>
          <w:t>第柒章　勞工</w:t>
        </w:r>
        <w:r w:rsidR="00507D90" w:rsidRPr="000B6901">
          <w:rPr>
            <w:noProof/>
          </w:rPr>
          <w:tab/>
        </w:r>
        <w:r w:rsidR="00507D90" w:rsidRPr="000B6901">
          <w:rPr>
            <w:noProof/>
          </w:rPr>
          <w:fldChar w:fldCharType="begin"/>
        </w:r>
        <w:r w:rsidR="00507D90" w:rsidRPr="000B6901">
          <w:rPr>
            <w:noProof/>
          </w:rPr>
          <w:instrText xml:space="preserve"> PAGEREF _Toc230128330 \h </w:instrText>
        </w:r>
        <w:r w:rsidR="00507D90" w:rsidRPr="000B6901">
          <w:rPr>
            <w:noProof/>
          </w:rPr>
        </w:r>
        <w:r w:rsidR="00507D90" w:rsidRPr="000B6901">
          <w:rPr>
            <w:noProof/>
          </w:rPr>
          <w:fldChar w:fldCharType="separate"/>
        </w:r>
        <w:r w:rsidR="00507D90" w:rsidRPr="000B6901">
          <w:rPr>
            <w:noProof/>
          </w:rPr>
          <w:t>55</w:t>
        </w:r>
        <w:r w:rsidR="00507D90" w:rsidRPr="000B6901">
          <w:rPr>
            <w:noProof/>
          </w:rPr>
          <w:fldChar w:fldCharType="end"/>
        </w:r>
      </w:hyperlink>
    </w:p>
    <w:p w14:paraId="5712FCEF" w14:textId="2A1E2FFF" w:rsidR="00507D90" w:rsidRPr="000B6901" w:rsidRDefault="00000000">
      <w:pPr>
        <w:pStyle w:val="12"/>
        <w:rPr>
          <w:rFonts w:asciiTheme="minorHAnsi" w:eastAsiaTheme="minorEastAsia" w:hAnsiTheme="minorHAnsi" w:cstheme="minorBidi"/>
          <w:noProof/>
          <w:kern w:val="2"/>
          <w:szCs w:val="22"/>
          <w14:ligatures w14:val="standardContextual"/>
        </w:rPr>
      </w:pPr>
      <w:hyperlink w:anchor="_Toc230128331" w:history="1">
        <w:r w:rsidR="00507D90" w:rsidRPr="000B6901">
          <w:rPr>
            <w:rStyle w:val="a7"/>
            <w:rFonts w:hint="eastAsia"/>
            <w:noProof/>
            <w:color w:val="auto"/>
          </w:rPr>
          <w:t>第捌章　簽證、居留及移民</w:t>
        </w:r>
        <w:r w:rsidR="00507D90" w:rsidRPr="000B6901">
          <w:rPr>
            <w:noProof/>
          </w:rPr>
          <w:tab/>
        </w:r>
        <w:r w:rsidR="00507D90" w:rsidRPr="000B6901">
          <w:rPr>
            <w:noProof/>
          </w:rPr>
          <w:fldChar w:fldCharType="begin"/>
        </w:r>
        <w:r w:rsidR="00507D90" w:rsidRPr="000B6901">
          <w:rPr>
            <w:noProof/>
          </w:rPr>
          <w:instrText xml:space="preserve"> PAGEREF _Toc230128331 \h </w:instrText>
        </w:r>
        <w:r w:rsidR="00507D90" w:rsidRPr="000B6901">
          <w:rPr>
            <w:noProof/>
          </w:rPr>
        </w:r>
        <w:r w:rsidR="00507D90" w:rsidRPr="000B6901">
          <w:rPr>
            <w:noProof/>
          </w:rPr>
          <w:fldChar w:fldCharType="separate"/>
        </w:r>
        <w:r w:rsidR="00507D90" w:rsidRPr="000B6901">
          <w:rPr>
            <w:noProof/>
          </w:rPr>
          <w:t>57</w:t>
        </w:r>
        <w:r w:rsidR="00507D90" w:rsidRPr="000B6901">
          <w:rPr>
            <w:noProof/>
          </w:rPr>
          <w:fldChar w:fldCharType="end"/>
        </w:r>
      </w:hyperlink>
    </w:p>
    <w:p w14:paraId="0E7E3312" w14:textId="2F789342" w:rsidR="00507D90" w:rsidRPr="000B6901" w:rsidRDefault="00000000">
      <w:pPr>
        <w:pStyle w:val="12"/>
        <w:rPr>
          <w:rFonts w:asciiTheme="minorHAnsi" w:eastAsiaTheme="minorEastAsia" w:hAnsiTheme="minorHAnsi" w:cstheme="minorBidi"/>
          <w:noProof/>
          <w:kern w:val="2"/>
          <w:szCs w:val="22"/>
          <w14:ligatures w14:val="standardContextual"/>
        </w:rPr>
      </w:pPr>
      <w:hyperlink w:anchor="_Toc230128332" w:history="1">
        <w:r w:rsidR="00507D90" w:rsidRPr="000B6901">
          <w:rPr>
            <w:rStyle w:val="a7"/>
            <w:rFonts w:hint="eastAsia"/>
            <w:noProof/>
            <w:color w:val="auto"/>
          </w:rPr>
          <w:t>第玖章　結論</w:t>
        </w:r>
        <w:r w:rsidR="00507D90" w:rsidRPr="000B6901">
          <w:rPr>
            <w:noProof/>
          </w:rPr>
          <w:tab/>
        </w:r>
        <w:r w:rsidR="00507D90" w:rsidRPr="000B6901">
          <w:rPr>
            <w:noProof/>
          </w:rPr>
          <w:fldChar w:fldCharType="begin"/>
        </w:r>
        <w:r w:rsidR="00507D90" w:rsidRPr="000B6901">
          <w:rPr>
            <w:noProof/>
          </w:rPr>
          <w:instrText xml:space="preserve"> PAGEREF _Toc230128332 \h </w:instrText>
        </w:r>
        <w:r w:rsidR="00507D90" w:rsidRPr="000B6901">
          <w:rPr>
            <w:noProof/>
          </w:rPr>
        </w:r>
        <w:r w:rsidR="00507D90" w:rsidRPr="000B6901">
          <w:rPr>
            <w:noProof/>
          </w:rPr>
          <w:fldChar w:fldCharType="separate"/>
        </w:r>
        <w:r w:rsidR="00507D90" w:rsidRPr="000B6901">
          <w:rPr>
            <w:noProof/>
          </w:rPr>
          <w:t>61</w:t>
        </w:r>
        <w:r w:rsidR="00507D90" w:rsidRPr="000B6901">
          <w:rPr>
            <w:noProof/>
          </w:rPr>
          <w:fldChar w:fldCharType="end"/>
        </w:r>
      </w:hyperlink>
    </w:p>
    <w:p w14:paraId="1A79EFA4" w14:textId="6DDA8EC8" w:rsidR="00507D90" w:rsidRPr="000B6901" w:rsidRDefault="00000000">
      <w:pPr>
        <w:pStyle w:val="12"/>
        <w:rPr>
          <w:rFonts w:asciiTheme="minorHAnsi" w:eastAsiaTheme="minorEastAsia" w:hAnsiTheme="minorHAnsi" w:cstheme="minorBidi"/>
          <w:noProof/>
          <w:kern w:val="2"/>
          <w:szCs w:val="22"/>
          <w14:ligatures w14:val="standardContextual"/>
        </w:rPr>
      </w:pPr>
      <w:hyperlink w:anchor="_Toc230128333" w:history="1">
        <w:r w:rsidR="00507D90" w:rsidRPr="000B6901">
          <w:rPr>
            <w:rStyle w:val="a7"/>
            <w:rFonts w:hint="eastAsia"/>
            <w:noProof/>
            <w:color w:val="auto"/>
          </w:rPr>
          <w:t>附錄一　我國在當地駐外單位及臺（華）商團體</w:t>
        </w:r>
        <w:r w:rsidR="00507D90" w:rsidRPr="000B6901">
          <w:rPr>
            <w:noProof/>
          </w:rPr>
          <w:tab/>
        </w:r>
        <w:r w:rsidR="00507D90" w:rsidRPr="000B6901">
          <w:rPr>
            <w:noProof/>
          </w:rPr>
          <w:fldChar w:fldCharType="begin"/>
        </w:r>
        <w:r w:rsidR="00507D90" w:rsidRPr="000B6901">
          <w:rPr>
            <w:noProof/>
          </w:rPr>
          <w:instrText xml:space="preserve"> PAGEREF _Toc230128333 \h </w:instrText>
        </w:r>
        <w:r w:rsidR="00507D90" w:rsidRPr="000B6901">
          <w:rPr>
            <w:noProof/>
          </w:rPr>
        </w:r>
        <w:r w:rsidR="00507D90" w:rsidRPr="000B6901">
          <w:rPr>
            <w:noProof/>
          </w:rPr>
          <w:fldChar w:fldCharType="separate"/>
        </w:r>
        <w:r w:rsidR="00507D90" w:rsidRPr="000B6901">
          <w:rPr>
            <w:noProof/>
          </w:rPr>
          <w:t>65</w:t>
        </w:r>
        <w:r w:rsidR="00507D90" w:rsidRPr="000B6901">
          <w:rPr>
            <w:noProof/>
          </w:rPr>
          <w:fldChar w:fldCharType="end"/>
        </w:r>
      </w:hyperlink>
    </w:p>
    <w:p w14:paraId="52EB1F99" w14:textId="418006AF" w:rsidR="00507D90" w:rsidRPr="000B6901" w:rsidRDefault="00000000">
      <w:pPr>
        <w:pStyle w:val="12"/>
        <w:rPr>
          <w:rFonts w:asciiTheme="minorHAnsi" w:eastAsiaTheme="minorEastAsia" w:hAnsiTheme="minorHAnsi" w:cstheme="minorBidi"/>
          <w:noProof/>
          <w:kern w:val="2"/>
          <w:szCs w:val="22"/>
          <w14:ligatures w14:val="standardContextual"/>
        </w:rPr>
      </w:pPr>
      <w:hyperlink w:anchor="_Toc230128334" w:history="1">
        <w:r w:rsidR="00507D90" w:rsidRPr="000B6901">
          <w:rPr>
            <w:rStyle w:val="a7"/>
            <w:rFonts w:hint="eastAsia"/>
            <w:noProof/>
            <w:color w:val="auto"/>
          </w:rPr>
          <w:t>附錄二　當地重要投資相關機構</w:t>
        </w:r>
        <w:r w:rsidR="00507D90" w:rsidRPr="000B6901">
          <w:rPr>
            <w:noProof/>
          </w:rPr>
          <w:tab/>
        </w:r>
        <w:r w:rsidR="00507D90" w:rsidRPr="000B6901">
          <w:rPr>
            <w:noProof/>
          </w:rPr>
          <w:fldChar w:fldCharType="begin"/>
        </w:r>
        <w:r w:rsidR="00507D90" w:rsidRPr="000B6901">
          <w:rPr>
            <w:noProof/>
          </w:rPr>
          <w:instrText xml:space="preserve"> PAGEREF _Toc230128334 \h </w:instrText>
        </w:r>
        <w:r w:rsidR="00507D90" w:rsidRPr="000B6901">
          <w:rPr>
            <w:noProof/>
          </w:rPr>
        </w:r>
        <w:r w:rsidR="00507D90" w:rsidRPr="000B6901">
          <w:rPr>
            <w:noProof/>
          </w:rPr>
          <w:fldChar w:fldCharType="separate"/>
        </w:r>
        <w:r w:rsidR="00507D90" w:rsidRPr="000B6901">
          <w:rPr>
            <w:noProof/>
          </w:rPr>
          <w:t>66</w:t>
        </w:r>
        <w:r w:rsidR="00507D90" w:rsidRPr="000B6901">
          <w:rPr>
            <w:noProof/>
          </w:rPr>
          <w:fldChar w:fldCharType="end"/>
        </w:r>
      </w:hyperlink>
    </w:p>
    <w:p w14:paraId="21281331" w14:textId="1DA614F7" w:rsidR="00507D90" w:rsidRPr="000B6901" w:rsidRDefault="00000000">
      <w:pPr>
        <w:pStyle w:val="12"/>
        <w:rPr>
          <w:rFonts w:asciiTheme="minorHAnsi" w:eastAsiaTheme="minorEastAsia" w:hAnsiTheme="minorHAnsi" w:cstheme="minorBidi"/>
          <w:noProof/>
          <w:kern w:val="2"/>
          <w:szCs w:val="22"/>
          <w14:ligatures w14:val="standardContextual"/>
        </w:rPr>
      </w:pPr>
      <w:hyperlink w:anchor="_Toc230128335" w:history="1">
        <w:r w:rsidR="00507D90" w:rsidRPr="000B6901">
          <w:rPr>
            <w:rStyle w:val="a7"/>
            <w:rFonts w:hint="eastAsia"/>
            <w:noProof/>
            <w:color w:val="auto"/>
          </w:rPr>
          <w:t>附錄三　當地外人投資統計</w:t>
        </w:r>
        <w:r w:rsidR="00507D90" w:rsidRPr="000B6901">
          <w:rPr>
            <w:noProof/>
          </w:rPr>
          <w:tab/>
        </w:r>
        <w:r w:rsidR="00507D90" w:rsidRPr="000B6901">
          <w:rPr>
            <w:noProof/>
          </w:rPr>
          <w:fldChar w:fldCharType="begin"/>
        </w:r>
        <w:r w:rsidR="00507D90" w:rsidRPr="000B6901">
          <w:rPr>
            <w:noProof/>
          </w:rPr>
          <w:instrText xml:space="preserve"> PAGEREF _Toc230128335 \h </w:instrText>
        </w:r>
        <w:r w:rsidR="00507D90" w:rsidRPr="000B6901">
          <w:rPr>
            <w:noProof/>
          </w:rPr>
        </w:r>
        <w:r w:rsidR="00507D90" w:rsidRPr="000B6901">
          <w:rPr>
            <w:noProof/>
          </w:rPr>
          <w:fldChar w:fldCharType="separate"/>
        </w:r>
        <w:r w:rsidR="00507D90" w:rsidRPr="000B6901">
          <w:rPr>
            <w:noProof/>
          </w:rPr>
          <w:t>67</w:t>
        </w:r>
        <w:r w:rsidR="00507D90" w:rsidRPr="000B6901">
          <w:rPr>
            <w:noProof/>
          </w:rPr>
          <w:fldChar w:fldCharType="end"/>
        </w:r>
      </w:hyperlink>
    </w:p>
    <w:p w14:paraId="1974F3C7" w14:textId="3B8E5EC1" w:rsidR="00507D90" w:rsidRPr="000B6901" w:rsidRDefault="00000000">
      <w:pPr>
        <w:pStyle w:val="12"/>
        <w:rPr>
          <w:rFonts w:asciiTheme="minorHAnsi" w:eastAsiaTheme="minorEastAsia" w:hAnsiTheme="minorHAnsi" w:cstheme="minorBidi"/>
          <w:noProof/>
          <w:kern w:val="2"/>
          <w:szCs w:val="22"/>
          <w14:ligatures w14:val="standardContextual"/>
        </w:rPr>
      </w:pPr>
      <w:hyperlink w:anchor="_Toc230128336" w:history="1">
        <w:r w:rsidR="00507D90" w:rsidRPr="000B6901">
          <w:rPr>
            <w:rStyle w:val="a7"/>
            <w:rFonts w:hint="eastAsia"/>
            <w:noProof/>
            <w:color w:val="auto"/>
          </w:rPr>
          <w:t>附錄四　我國廠商對當地國投資統計</w:t>
        </w:r>
        <w:r w:rsidR="00507D90" w:rsidRPr="000B6901">
          <w:rPr>
            <w:noProof/>
          </w:rPr>
          <w:tab/>
        </w:r>
        <w:r w:rsidR="00507D90" w:rsidRPr="000B6901">
          <w:rPr>
            <w:noProof/>
          </w:rPr>
          <w:fldChar w:fldCharType="begin"/>
        </w:r>
        <w:r w:rsidR="00507D90" w:rsidRPr="000B6901">
          <w:rPr>
            <w:noProof/>
          </w:rPr>
          <w:instrText xml:space="preserve"> PAGEREF _Toc230128336 \h </w:instrText>
        </w:r>
        <w:r w:rsidR="00507D90" w:rsidRPr="000B6901">
          <w:rPr>
            <w:noProof/>
          </w:rPr>
        </w:r>
        <w:r w:rsidR="00507D90" w:rsidRPr="000B6901">
          <w:rPr>
            <w:noProof/>
          </w:rPr>
          <w:fldChar w:fldCharType="separate"/>
        </w:r>
        <w:r w:rsidR="00507D90" w:rsidRPr="000B6901">
          <w:rPr>
            <w:noProof/>
          </w:rPr>
          <w:t>68</w:t>
        </w:r>
        <w:r w:rsidR="00507D90" w:rsidRPr="000B6901">
          <w:rPr>
            <w:noProof/>
          </w:rPr>
          <w:fldChar w:fldCharType="end"/>
        </w:r>
      </w:hyperlink>
    </w:p>
    <w:p w14:paraId="36B8DCE1" w14:textId="6133FBA5" w:rsidR="00507D90" w:rsidRPr="000B6901" w:rsidRDefault="00000000">
      <w:pPr>
        <w:pStyle w:val="12"/>
        <w:rPr>
          <w:rFonts w:asciiTheme="minorHAnsi" w:eastAsiaTheme="minorEastAsia" w:hAnsiTheme="minorHAnsi" w:cstheme="minorBidi"/>
          <w:noProof/>
          <w:kern w:val="2"/>
          <w:szCs w:val="22"/>
          <w14:ligatures w14:val="standardContextual"/>
        </w:rPr>
      </w:pPr>
      <w:hyperlink w:anchor="_Toc230128337" w:history="1">
        <w:r w:rsidR="00507D90" w:rsidRPr="000B6901">
          <w:rPr>
            <w:rStyle w:val="a7"/>
            <w:rFonts w:hint="eastAsia"/>
            <w:noProof/>
            <w:color w:val="auto"/>
          </w:rPr>
          <w:t>附錄五　其他重要資料</w:t>
        </w:r>
        <w:r w:rsidR="00507D90" w:rsidRPr="000B6901">
          <w:rPr>
            <w:noProof/>
          </w:rPr>
          <w:tab/>
        </w:r>
        <w:r w:rsidR="00507D90" w:rsidRPr="000B6901">
          <w:rPr>
            <w:noProof/>
          </w:rPr>
          <w:fldChar w:fldCharType="begin"/>
        </w:r>
        <w:r w:rsidR="00507D90" w:rsidRPr="000B6901">
          <w:rPr>
            <w:noProof/>
          </w:rPr>
          <w:instrText xml:space="preserve"> PAGEREF _Toc230128337 \h </w:instrText>
        </w:r>
        <w:r w:rsidR="00507D90" w:rsidRPr="000B6901">
          <w:rPr>
            <w:noProof/>
          </w:rPr>
        </w:r>
        <w:r w:rsidR="00507D90" w:rsidRPr="000B6901">
          <w:rPr>
            <w:noProof/>
          </w:rPr>
          <w:fldChar w:fldCharType="separate"/>
        </w:r>
        <w:r w:rsidR="00507D90" w:rsidRPr="000B6901">
          <w:rPr>
            <w:noProof/>
          </w:rPr>
          <w:t>70</w:t>
        </w:r>
        <w:r w:rsidR="00507D90" w:rsidRPr="000B6901">
          <w:rPr>
            <w:noProof/>
          </w:rPr>
          <w:fldChar w:fldCharType="end"/>
        </w:r>
      </w:hyperlink>
    </w:p>
    <w:p w14:paraId="25EF2212" w14:textId="6CFE776E" w:rsidR="00D15A6A" w:rsidRPr="000B6901" w:rsidRDefault="00D15A6A" w:rsidP="00CA79FB">
      <w:pPr>
        <w:pStyle w:val="a0"/>
        <w:ind w:firstLine="472"/>
      </w:pPr>
      <w:r w:rsidRPr="000B6901">
        <w:fldChar w:fldCharType="end"/>
      </w:r>
    </w:p>
    <w:p w14:paraId="61FAD1B2" w14:textId="77777777" w:rsidR="00555404" w:rsidRPr="000B6901" w:rsidRDefault="00555404">
      <w:pPr>
        <w:widowControl/>
        <w:pBdr>
          <w:top w:val="none" w:sz="0" w:space="0" w:color="auto"/>
          <w:left w:val="none" w:sz="0" w:space="0" w:color="auto"/>
          <w:bottom w:val="none" w:sz="0" w:space="0" w:color="auto"/>
          <w:right w:val="none" w:sz="0" w:space="0" w:color="auto"/>
        </w:pBdr>
        <w:overflowPunct/>
        <w:autoSpaceDE/>
        <w:autoSpaceDN/>
        <w:jc w:val="left"/>
      </w:pPr>
      <w:r w:rsidRPr="000B6901">
        <w:br w:type="page"/>
      </w:r>
    </w:p>
    <w:p w14:paraId="6E4B8C9A" w14:textId="77777777" w:rsidR="00555404" w:rsidRPr="000B6901" w:rsidRDefault="00555404" w:rsidP="00CA79FB">
      <w:pPr>
        <w:pStyle w:val="a0"/>
        <w:ind w:firstLine="472"/>
      </w:pPr>
    </w:p>
    <w:p w14:paraId="635DE236" w14:textId="77777777" w:rsidR="00D15A6A" w:rsidRPr="000B6901" w:rsidRDefault="00D15A6A">
      <w:pPr>
        <w:sectPr w:rsidR="00D15A6A" w:rsidRPr="000B6901" w:rsidSect="00547BD5">
          <w:headerReference w:type="even" r:id="rId17"/>
          <w:headerReference w:type="default" r:id="rId18"/>
          <w:footerReference w:type="even" r:id="rId19"/>
          <w:footerReference w:type="default" r:id="rId20"/>
          <w:headerReference w:type="first" r:id="rId21"/>
          <w:footerReference w:type="first" r:id="rId22"/>
          <w:pgSz w:w="11906" w:h="16838" w:code="9"/>
          <w:pgMar w:top="2268" w:right="1701" w:bottom="1701" w:left="1701" w:header="1134" w:footer="851" w:gutter="0"/>
          <w:cols w:space="720"/>
          <w:docGrid w:type="linesAndChars" w:linePitch="514" w:charSpace="-774"/>
        </w:sectPr>
      </w:pPr>
    </w:p>
    <w:p w14:paraId="3E431D6D" w14:textId="70F48F62" w:rsidR="00434DF9" w:rsidRPr="000B6901" w:rsidRDefault="00D15A6A" w:rsidP="00434DF9">
      <w:pPr>
        <w:pStyle w:val="afe"/>
      </w:pPr>
      <w:r w:rsidRPr="000B6901">
        <w:lastRenderedPageBreak/>
        <w:t>羅馬尼亞基本資料表</w:t>
      </w:r>
    </w:p>
    <w:tbl>
      <w:tblPr>
        <w:tblW w:w="8684" w:type="dxa"/>
        <w:tblInd w:w="-3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2508"/>
        <w:gridCol w:w="6176"/>
      </w:tblGrid>
      <w:tr w:rsidR="000B6901" w:rsidRPr="000B6901" w14:paraId="6AC6C084" w14:textId="77777777" w:rsidTr="003712D6">
        <w:trPr>
          <w:trHeight w:val="680"/>
        </w:trPr>
        <w:tc>
          <w:tcPr>
            <w:tcW w:w="8684" w:type="dxa"/>
            <w:gridSpan w:val="2"/>
            <w:shd w:val="clear" w:color="auto" w:fill="auto"/>
            <w:vAlign w:val="center"/>
          </w:tcPr>
          <w:p w14:paraId="001618EC" w14:textId="77777777" w:rsidR="00D15A6A" w:rsidRPr="000B6901" w:rsidRDefault="00D15A6A" w:rsidP="00434DF9">
            <w:pPr>
              <w:pStyle w:val="aff"/>
            </w:pPr>
            <w:r w:rsidRPr="000B6901">
              <w:t>自  然  人  文</w:t>
            </w:r>
          </w:p>
        </w:tc>
      </w:tr>
      <w:tr w:rsidR="000B6901" w:rsidRPr="000B6901" w14:paraId="1C3FEA57" w14:textId="77777777" w:rsidTr="003712D6">
        <w:tblPrEx>
          <w:tblCellMar>
            <w:left w:w="28" w:type="dxa"/>
            <w:right w:w="28" w:type="dxa"/>
          </w:tblCellMar>
        </w:tblPrEx>
        <w:trPr>
          <w:trHeight w:val="680"/>
        </w:trPr>
        <w:tc>
          <w:tcPr>
            <w:tcW w:w="2508" w:type="dxa"/>
            <w:shd w:val="clear" w:color="auto" w:fill="auto"/>
            <w:vAlign w:val="center"/>
          </w:tcPr>
          <w:p w14:paraId="65D47D4A" w14:textId="77777777" w:rsidR="008D587D" w:rsidRPr="000B6901" w:rsidRDefault="008D587D" w:rsidP="00434DF9">
            <w:pPr>
              <w:pStyle w:val="-"/>
            </w:pPr>
            <w:r w:rsidRPr="000B6901">
              <w:t>地理環境</w:t>
            </w:r>
          </w:p>
        </w:tc>
        <w:tc>
          <w:tcPr>
            <w:tcW w:w="6176" w:type="dxa"/>
            <w:shd w:val="clear" w:color="auto" w:fill="auto"/>
            <w:vAlign w:val="center"/>
          </w:tcPr>
          <w:p w14:paraId="23D778BF" w14:textId="77777777" w:rsidR="008D587D" w:rsidRPr="000B6901" w:rsidRDefault="008D587D" w:rsidP="00434DF9">
            <w:pPr>
              <w:pStyle w:val="-0"/>
            </w:pPr>
            <w:r w:rsidRPr="000B6901">
              <w:t>地處東南歐，多瑙河下游，北接烏克蘭，東北臨摩達維亞（</w:t>
            </w:r>
            <w:r w:rsidRPr="000B6901">
              <w:t>Moldova</w:t>
            </w:r>
            <w:r w:rsidRPr="000B6901">
              <w:t>），南接保加利亞，西南接塞爾維亞，西與匈牙利接壤。</w:t>
            </w:r>
          </w:p>
        </w:tc>
      </w:tr>
      <w:tr w:rsidR="000B6901" w:rsidRPr="000B6901" w14:paraId="2BFA4880" w14:textId="77777777" w:rsidTr="003712D6">
        <w:tblPrEx>
          <w:tblCellMar>
            <w:left w:w="28" w:type="dxa"/>
            <w:right w:w="28" w:type="dxa"/>
          </w:tblCellMar>
        </w:tblPrEx>
        <w:trPr>
          <w:trHeight w:val="680"/>
        </w:trPr>
        <w:tc>
          <w:tcPr>
            <w:tcW w:w="2508" w:type="dxa"/>
            <w:shd w:val="clear" w:color="auto" w:fill="auto"/>
            <w:vAlign w:val="center"/>
          </w:tcPr>
          <w:p w14:paraId="5B0DD2DC" w14:textId="77777777" w:rsidR="008D587D" w:rsidRPr="000B6901" w:rsidRDefault="008D587D" w:rsidP="00434DF9">
            <w:pPr>
              <w:pStyle w:val="-"/>
            </w:pPr>
            <w:r w:rsidRPr="000B6901">
              <w:t>國土面積</w:t>
            </w:r>
          </w:p>
        </w:tc>
        <w:tc>
          <w:tcPr>
            <w:tcW w:w="6176" w:type="dxa"/>
            <w:shd w:val="clear" w:color="auto" w:fill="auto"/>
            <w:vAlign w:val="center"/>
          </w:tcPr>
          <w:p w14:paraId="3C5F3829" w14:textId="77777777" w:rsidR="008D587D" w:rsidRPr="000B6901" w:rsidRDefault="008D587D" w:rsidP="00434DF9">
            <w:pPr>
              <w:pStyle w:val="-0"/>
            </w:pPr>
            <w:r w:rsidRPr="000B6901">
              <w:t>23</w:t>
            </w:r>
            <w:r w:rsidRPr="000B6901">
              <w:t>萬</w:t>
            </w:r>
            <w:r w:rsidRPr="000B6901">
              <w:t>8,391</w:t>
            </w:r>
            <w:r w:rsidRPr="000B6901">
              <w:t>平方公里</w:t>
            </w:r>
          </w:p>
        </w:tc>
      </w:tr>
      <w:tr w:rsidR="000B6901" w:rsidRPr="000B6901" w14:paraId="202446C0" w14:textId="77777777" w:rsidTr="003712D6">
        <w:tblPrEx>
          <w:tblCellMar>
            <w:left w:w="28" w:type="dxa"/>
            <w:right w:w="28" w:type="dxa"/>
          </w:tblCellMar>
        </w:tblPrEx>
        <w:trPr>
          <w:trHeight w:val="680"/>
        </w:trPr>
        <w:tc>
          <w:tcPr>
            <w:tcW w:w="2508" w:type="dxa"/>
            <w:shd w:val="clear" w:color="auto" w:fill="auto"/>
            <w:vAlign w:val="center"/>
          </w:tcPr>
          <w:p w14:paraId="3BBC148B" w14:textId="77777777" w:rsidR="008D587D" w:rsidRPr="000B6901" w:rsidRDefault="008D587D" w:rsidP="00434DF9">
            <w:pPr>
              <w:pStyle w:val="-"/>
            </w:pPr>
            <w:r w:rsidRPr="000B6901">
              <w:t>氣候</w:t>
            </w:r>
          </w:p>
        </w:tc>
        <w:tc>
          <w:tcPr>
            <w:tcW w:w="6176" w:type="dxa"/>
            <w:shd w:val="clear" w:color="auto" w:fill="auto"/>
            <w:vAlign w:val="center"/>
          </w:tcPr>
          <w:p w14:paraId="396CDB42" w14:textId="77777777" w:rsidR="008D587D" w:rsidRPr="000B6901" w:rsidRDefault="008D587D" w:rsidP="00434DF9">
            <w:pPr>
              <w:pStyle w:val="-0"/>
            </w:pPr>
            <w:r w:rsidRPr="000B6901">
              <w:t>溫帶大陸性氣候。平均氣溫</w:t>
            </w:r>
            <w:r w:rsidRPr="000B6901">
              <w:t>1</w:t>
            </w:r>
            <w:r w:rsidRPr="000B6901">
              <w:t>月為</w:t>
            </w:r>
            <w:r w:rsidRPr="000B6901">
              <w:t>1</w:t>
            </w:r>
            <w:r w:rsidRPr="000B6901">
              <w:t>至</w:t>
            </w:r>
            <w:r w:rsidRPr="000B6901">
              <w:t>7</w:t>
            </w:r>
            <w:r w:rsidRPr="000B6901">
              <w:rPr>
                <w:rFonts w:hint="eastAsia"/>
              </w:rPr>
              <w:t>℃</w:t>
            </w:r>
            <w:r w:rsidRPr="000B6901">
              <w:t>，</w:t>
            </w:r>
            <w:r w:rsidRPr="000B6901">
              <w:t>7</w:t>
            </w:r>
            <w:r w:rsidRPr="000B6901">
              <w:t>月為</w:t>
            </w:r>
            <w:r w:rsidRPr="000B6901">
              <w:t>16</w:t>
            </w:r>
            <w:r w:rsidRPr="000B6901">
              <w:t>至</w:t>
            </w:r>
            <w:r w:rsidRPr="000B6901">
              <w:t>23</w:t>
            </w:r>
            <w:r w:rsidRPr="000B6901">
              <w:rPr>
                <w:rFonts w:hint="eastAsia"/>
              </w:rPr>
              <w:t>℃</w:t>
            </w:r>
            <w:r w:rsidRPr="000B6901">
              <w:t>。</w:t>
            </w:r>
          </w:p>
        </w:tc>
      </w:tr>
      <w:tr w:rsidR="000B6901" w:rsidRPr="000B6901" w14:paraId="6403A342" w14:textId="77777777" w:rsidTr="003712D6">
        <w:tblPrEx>
          <w:tblCellMar>
            <w:left w:w="28" w:type="dxa"/>
            <w:right w:w="28" w:type="dxa"/>
          </w:tblCellMar>
        </w:tblPrEx>
        <w:trPr>
          <w:trHeight w:val="680"/>
        </w:trPr>
        <w:tc>
          <w:tcPr>
            <w:tcW w:w="2508" w:type="dxa"/>
            <w:shd w:val="clear" w:color="auto" w:fill="auto"/>
            <w:vAlign w:val="center"/>
          </w:tcPr>
          <w:p w14:paraId="2ABAEA13" w14:textId="77777777" w:rsidR="008D587D" w:rsidRPr="000B6901" w:rsidRDefault="008D587D" w:rsidP="00434DF9">
            <w:pPr>
              <w:pStyle w:val="-"/>
            </w:pPr>
            <w:r w:rsidRPr="000B6901">
              <w:t>種族</w:t>
            </w:r>
          </w:p>
        </w:tc>
        <w:tc>
          <w:tcPr>
            <w:tcW w:w="6176" w:type="dxa"/>
            <w:shd w:val="clear" w:color="auto" w:fill="auto"/>
            <w:vAlign w:val="center"/>
          </w:tcPr>
          <w:p w14:paraId="5FB2A8D3" w14:textId="77777777" w:rsidR="008D587D" w:rsidRPr="000B6901" w:rsidRDefault="008D587D" w:rsidP="00434DF9">
            <w:pPr>
              <w:pStyle w:val="-0"/>
            </w:pPr>
            <w:r w:rsidRPr="000B6901">
              <w:t>羅馬尼亞人的祖先為達契亞人。西元前</w:t>
            </w:r>
            <w:r w:rsidRPr="000B6901">
              <w:t>1</w:t>
            </w:r>
            <w:r w:rsidRPr="000B6901">
              <w:t>世紀，佈雷比斯塔建立了第一個中央集權和獨立的達契亞奴隸制國家。西元</w:t>
            </w:r>
            <w:r w:rsidRPr="000B6901">
              <w:t>106</w:t>
            </w:r>
            <w:r w:rsidRPr="000B6901">
              <w:t>年達契亞國被羅馬帝國征服後，達契亞人與羅馬人共居融合，形成羅馬尼亞民族。</w:t>
            </w:r>
          </w:p>
        </w:tc>
      </w:tr>
      <w:tr w:rsidR="000B6901" w:rsidRPr="000B6901" w14:paraId="50CC8C38" w14:textId="77777777" w:rsidTr="003712D6">
        <w:tblPrEx>
          <w:tblCellMar>
            <w:left w:w="28" w:type="dxa"/>
            <w:right w:w="28" w:type="dxa"/>
          </w:tblCellMar>
        </w:tblPrEx>
        <w:trPr>
          <w:trHeight w:val="680"/>
        </w:trPr>
        <w:tc>
          <w:tcPr>
            <w:tcW w:w="2508" w:type="dxa"/>
            <w:shd w:val="clear" w:color="auto" w:fill="auto"/>
            <w:vAlign w:val="center"/>
          </w:tcPr>
          <w:p w14:paraId="7A9AF76F" w14:textId="77777777" w:rsidR="008D587D" w:rsidRPr="000B6901" w:rsidRDefault="008D587D" w:rsidP="00434DF9">
            <w:pPr>
              <w:pStyle w:val="-"/>
            </w:pPr>
            <w:r w:rsidRPr="000B6901">
              <w:t>人口結構</w:t>
            </w:r>
          </w:p>
        </w:tc>
        <w:tc>
          <w:tcPr>
            <w:tcW w:w="6176" w:type="dxa"/>
            <w:shd w:val="clear" w:color="auto" w:fill="auto"/>
            <w:vAlign w:val="center"/>
          </w:tcPr>
          <w:p w14:paraId="26136313" w14:textId="4FE41340" w:rsidR="008D587D" w:rsidRPr="000B6901" w:rsidRDefault="008D587D" w:rsidP="00120BF4">
            <w:pPr>
              <w:pStyle w:val="-0"/>
            </w:pPr>
            <w:r w:rsidRPr="000B6901">
              <w:t>全國人口</w:t>
            </w:r>
            <w:r w:rsidR="006A3E7E" w:rsidRPr="000B6901">
              <w:rPr>
                <w:rFonts w:hint="eastAsia"/>
                <w:lang w:eastAsia="zh-TW"/>
              </w:rPr>
              <w:t>1</w:t>
            </w:r>
            <w:r w:rsidRPr="000B6901">
              <w:t>,</w:t>
            </w:r>
            <w:r w:rsidR="000C1EEE" w:rsidRPr="000B6901">
              <w:rPr>
                <w:rFonts w:hint="eastAsia"/>
                <w:lang w:eastAsia="zh-TW"/>
              </w:rPr>
              <w:t>883</w:t>
            </w:r>
            <w:r w:rsidRPr="000B6901">
              <w:t>萬人（</w:t>
            </w:r>
            <w:r w:rsidRPr="000B6901">
              <w:t>202</w:t>
            </w:r>
            <w:r w:rsidR="00120BF4" w:rsidRPr="000B6901">
              <w:rPr>
                <w:rFonts w:hint="eastAsia"/>
                <w:lang w:eastAsia="zh-TW"/>
              </w:rPr>
              <w:t>5</w:t>
            </w:r>
            <w:r w:rsidR="000C1EEE" w:rsidRPr="000B6901">
              <w:rPr>
                <w:rFonts w:hint="eastAsia"/>
                <w:lang w:eastAsia="zh-TW"/>
              </w:rPr>
              <w:t>年</w:t>
            </w:r>
            <w:r w:rsidRPr="000B6901">
              <w:t>），羅馬尼亞族占</w:t>
            </w:r>
            <w:r w:rsidRPr="000B6901">
              <w:t>9</w:t>
            </w:r>
            <w:r w:rsidRPr="000B6901">
              <w:t>成，少數民族包含：匈牙利族，茨岡族及日耳曼族等。都市人口約占</w:t>
            </w:r>
            <w:r w:rsidRPr="000B6901">
              <w:t>60%</w:t>
            </w:r>
            <w:r w:rsidRPr="000B6901">
              <w:t>，整體人口平均年齡約</w:t>
            </w:r>
            <w:r w:rsidRPr="000B6901">
              <w:t>43.2</w:t>
            </w:r>
            <w:r w:rsidRPr="000B6901">
              <w:t>歲。</w:t>
            </w:r>
          </w:p>
        </w:tc>
      </w:tr>
      <w:tr w:rsidR="000B6901" w:rsidRPr="000B6901" w14:paraId="0AEF8C6D" w14:textId="77777777" w:rsidTr="003712D6">
        <w:tblPrEx>
          <w:tblCellMar>
            <w:left w:w="28" w:type="dxa"/>
            <w:right w:w="28" w:type="dxa"/>
          </w:tblCellMar>
        </w:tblPrEx>
        <w:trPr>
          <w:trHeight w:val="680"/>
        </w:trPr>
        <w:tc>
          <w:tcPr>
            <w:tcW w:w="2508" w:type="dxa"/>
            <w:shd w:val="clear" w:color="auto" w:fill="auto"/>
            <w:vAlign w:val="center"/>
          </w:tcPr>
          <w:p w14:paraId="522C22A6" w14:textId="77777777" w:rsidR="008D587D" w:rsidRPr="000B6901" w:rsidRDefault="008D587D" w:rsidP="00434DF9">
            <w:pPr>
              <w:pStyle w:val="-"/>
            </w:pPr>
            <w:r w:rsidRPr="000B6901">
              <w:t>教育普及程度</w:t>
            </w:r>
          </w:p>
        </w:tc>
        <w:tc>
          <w:tcPr>
            <w:tcW w:w="6176" w:type="dxa"/>
            <w:shd w:val="clear" w:color="auto" w:fill="auto"/>
            <w:vAlign w:val="center"/>
          </w:tcPr>
          <w:p w14:paraId="023A2023" w14:textId="77777777" w:rsidR="008D587D" w:rsidRPr="000B6901" w:rsidRDefault="008D587D" w:rsidP="00434DF9">
            <w:pPr>
              <w:pStyle w:val="-0"/>
            </w:pPr>
            <w:r w:rsidRPr="000B6901">
              <w:t>現行教育體制分學齡前、小學、初中、高中、職業教育、高等教育和大學後教育。全國已普及</w:t>
            </w:r>
            <w:r w:rsidRPr="000B6901">
              <w:t>10</w:t>
            </w:r>
            <w:r w:rsidRPr="000B6901">
              <w:t>年制義務教育。全國著名高等學府有：布加勒斯特大學、克魯日</w:t>
            </w:r>
            <w:r w:rsidRPr="000B6901">
              <w:t>·</w:t>
            </w:r>
            <w:r w:rsidRPr="000B6901">
              <w:t>納波卡大學、雅西大學等。</w:t>
            </w:r>
          </w:p>
        </w:tc>
      </w:tr>
      <w:tr w:rsidR="000B6901" w:rsidRPr="000B6901" w14:paraId="1AA42379" w14:textId="77777777" w:rsidTr="003712D6">
        <w:tblPrEx>
          <w:tblCellMar>
            <w:left w:w="28" w:type="dxa"/>
            <w:right w:w="28" w:type="dxa"/>
          </w:tblCellMar>
        </w:tblPrEx>
        <w:trPr>
          <w:trHeight w:val="680"/>
        </w:trPr>
        <w:tc>
          <w:tcPr>
            <w:tcW w:w="2508" w:type="dxa"/>
            <w:shd w:val="clear" w:color="auto" w:fill="auto"/>
            <w:vAlign w:val="center"/>
          </w:tcPr>
          <w:p w14:paraId="22EADD6F" w14:textId="77777777" w:rsidR="008D587D" w:rsidRPr="000B6901" w:rsidRDefault="008D587D" w:rsidP="00434DF9">
            <w:pPr>
              <w:pStyle w:val="-"/>
            </w:pPr>
            <w:r w:rsidRPr="000B6901">
              <w:t>語言</w:t>
            </w:r>
          </w:p>
        </w:tc>
        <w:tc>
          <w:tcPr>
            <w:tcW w:w="6176" w:type="dxa"/>
            <w:shd w:val="clear" w:color="auto" w:fill="auto"/>
            <w:vAlign w:val="center"/>
          </w:tcPr>
          <w:p w14:paraId="273DBFC3" w14:textId="77777777" w:rsidR="008D587D" w:rsidRPr="000B6901" w:rsidRDefault="008D587D" w:rsidP="00434DF9">
            <w:pPr>
              <w:pStyle w:val="-0"/>
            </w:pPr>
            <w:r w:rsidRPr="000B6901">
              <w:t>羅馬尼亞語，屬拉丁語系。</w:t>
            </w:r>
          </w:p>
          <w:p w14:paraId="06F25B45" w14:textId="77777777" w:rsidR="008D587D" w:rsidRPr="000B6901" w:rsidRDefault="008D587D" w:rsidP="00434DF9">
            <w:pPr>
              <w:pStyle w:val="-0"/>
            </w:pPr>
            <w:r w:rsidRPr="000B6901">
              <w:t>外語：法語、英語、德語。</w:t>
            </w:r>
          </w:p>
        </w:tc>
      </w:tr>
      <w:tr w:rsidR="000B6901" w:rsidRPr="000B6901" w14:paraId="15E6D62F" w14:textId="77777777" w:rsidTr="003712D6">
        <w:tblPrEx>
          <w:tblCellMar>
            <w:left w:w="28" w:type="dxa"/>
            <w:right w:w="28" w:type="dxa"/>
          </w:tblCellMar>
        </w:tblPrEx>
        <w:trPr>
          <w:trHeight w:val="680"/>
        </w:trPr>
        <w:tc>
          <w:tcPr>
            <w:tcW w:w="2508" w:type="dxa"/>
            <w:shd w:val="clear" w:color="auto" w:fill="auto"/>
            <w:vAlign w:val="center"/>
          </w:tcPr>
          <w:p w14:paraId="25F19A09" w14:textId="77777777" w:rsidR="008D587D" w:rsidRPr="000B6901" w:rsidRDefault="008D587D" w:rsidP="00434DF9">
            <w:pPr>
              <w:pStyle w:val="-"/>
            </w:pPr>
            <w:r w:rsidRPr="000B6901">
              <w:t>宗教</w:t>
            </w:r>
          </w:p>
        </w:tc>
        <w:tc>
          <w:tcPr>
            <w:tcW w:w="6176" w:type="dxa"/>
            <w:shd w:val="clear" w:color="auto" w:fill="auto"/>
            <w:vAlign w:val="center"/>
          </w:tcPr>
          <w:p w14:paraId="40AF0886" w14:textId="77777777" w:rsidR="008D587D" w:rsidRPr="000B6901" w:rsidRDefault="008D587D" w:rsidP="00434DF9">
            <w:pPr>
              <w:pStyle w:val="-0"/>
            </w:pPr>
            <w:r w:rsidRPr="000B6901">
              <w:t>主要宗教有東正教（信仰人數占總人口數</w:t>
            </w:r>
            <w:r w:rsidR="00B52D31" w:rsidRPr="000B6901">
              <w:rPr>
                <w:rFonts w:hint="eastAsia"/>
              </w:rPr>
              <w:t>81.9</w:t>
            </w:r>
            <w:r w:rsidRPr="000B6901">
              <w:t>%</w:t>
            </w:r>
            <w:r w:rsidRPr="000B6901">
              <w:t>）、</w:t>
            </w:r>
            <w:r w:rsidR="00B52D31" w:rsidRPr="000B6901">
              <w:t>新教</w:t>
            </w:r>
            <w:r w:rsidR="00B52D31" w:rsidRPr="000B6901">
              <w:lastRenderedPageBreak/>
              <w:t>（</w:t>
            </w:r>
            <w:r w:rsidR="00B52D31" w:rsidRPr="000B6901">
              <w:rPr>
                <w:rFonts w:hint="eastAsia"/>
              </w:rPr>
              <w:t>6.4</w:t>
            </w:r>
            <w:r w:rsidR="00B52D31" w:rsidRPr="000B6901">
              <w:t>%</w:t>
            </w:r>
            <w:r w:rsidR="00B52D31" w:rsidRPr="000B6901">
              <w:t>）、</w:t>
            </w:r>
            <w:r w:rsidRPr="000B6901">
              <w:t>羅馬天主教（</w:t>
            </w:r>
            <w:r w:rsidRPr="000B6901">
              <w:t>4.</w:t>
            </w:r>
            <w:r w:rsidR="00B52D31" w:rsidRPr="000B6901">
              <w:rPr>
                <w:rFonts w:hint="eastAsia"/>
              </w:rPr>
              <w:t>3</w:t>
            </w:r>
            <w:r w:rsidRPr="000B6901">
              <w:t>%</w:t>
            </w:r>
            <w:r w:rsidRPr="000B6901">
              <w:t>）、希臘天主教（</w:t>
            </w:r>
            <w:r w:rsidRPr="000B6901">
              <w:t>1%</w:t>
            </w:r>
            <w:r w:rsidRPr="000B6901">
              <w:t>）。</w:t>
            </w:r>
          </w:p>
        </w:tc>
      </w:tr>
      <w:tr w:rsidR="000B6901" w:rsidRPr="000B6901" w14:paraId="110B5339" w14:textId="77777777" w:rsidTr="003712D6">
        <w:tblPrEx>
          <w:tblCellMar>
            <w:left w:w="28" w:type="dxa"/>
            <w:right w:w="28" w:type="dxa"/>
          </w:tblCellMar>
        </w:tblPrEx>
        <w:trPr>
          <w:trHeight w:val="680"/>
        </w:trPr>
        <w:tc>
          <w:tcPr>
            <w:tcW w:w="2508" w:type="dxa"/>
            <w:shd w:val="clear" w:color="auto" w:fill="auto"/>
            <w:vAlign w:val="center"/>
          </w:tcPr>
          <w:p w14:paraId="53B38E9B" w14:textId="77777777" w:rsidR="008D587D" w:rsidRPr="000B6901" w:rsidRDefault="008D587D" w:rsidP="00434DF9">
            <w:pPr>
              <w:pStyle w:val="-"/>
            </w:pPr>
            <w:r w:rsidRPr="000B6901">
              <w:lastRenderedPageBreak/>
              <w:t>首都及重要城市</w:t>
            </w:r>
          </w:p>
        </w:tc>
        <w:tc>
          <w:tcPr>
            <w:tcW w:w="6176" w:type="dxa"/>
            <w:shd w:val="clear" w:color="auto" w:fill="auto"/>
            <w:vAlign w:val="center"/>
          </w:tcPr>
          <w:p w14:paraId="2A72BFBB" w14:textId="77777777" w:rsidR="008D587D" w:rsidRPr="000B6901" w:rsidRDefault="008D587D" w:rsidP="00434DF9">
            <w:pPr>
              <w:pStyle w:val="-0"/>
            </w:pPr>
            <w:r w:rsidRPr="000B6901">
              <w:t>布加勒斯特（</w:t>
            </w:r>
            <w:r w:rsidRPr="000B6901">
              <w:t>Bucharest</w:t>
            </w:r>
            <w:r w:rsidRPr="000B6901">
              <w:t>），</w:t>
            </w:r>
            <w:r w:rsidRPr="000B6901">
              <w:t>228</w:t>
            </w:r>
            <w:r w:rsidRPr="000B6901">
              <w:t>平方公里，人口約</w:t>
            </w:r>
            <w:r w:rsidRPr="000B6901">
              <w:t>195</w:t>
            </w:r>
            <w:r w:rsidRPr="000B6901">
              <w:t>萬人。</w:t>
            </w:r>
          </w:p>
          <w:p w14:paraId="0F32203C" w14:textId="77777777" w:rsidR="008D587D" w:rsidRPr="000B6901" w:rsidRDefault="008D587D" w:rsidP="00434DF9">
            <w:pPr>
              <w:pStyle w:val="-0"/>
            </w:pPr>
            <w:r w:rsidRPr="000B6901">
              <w:t>Iasi</w:t>
            </w:r>
            <w:r w:rsidRPr="000B6901">
              <w:t>（</w:t>
            </w:r>
            <w:r w:rsidRPr="000B6901">
              <w:t>315,649</w:t>
            </w:r>
            <w:r w:rsidRPr="000B6901">
              <w:t>人），</w:t>
            </w:r>
            <w:proofErr w:type="spellStart"/>
            <w:r w:rsidRPr="000B6901">
              <w:t>Constantza</w:t>
            </w:r>
            <w:proofErr w:type="spellEnd"/>
            <w:r w:rsidRPr="000B6901">
              <w:t>（</w:t>
            </w:r>
            <w:r w:rsidRPr="000B6901">
              <w:t>302,040</w:t>
            </w:r>
            <w:r w:rsidRPr="000B6901">
              <w:t>），</w:t>
            </w:r>
            <w:r w:rsidRPr="000B6901">
              <w:t>Cluj-Napoca</w:t>
            </w:r>
            <w:r w:rsidRPr="000B6901">
              <w:rPr>
                <w:spacing w:val="-2"/>
              </w:rPr>
              <w:t>（</w:t>
            </w:r>
            <w:r w:rsidRPr="000B6901">
              <w:rPr>
                <w:spacing w:val="-2"/>
              </w:rPr>
              <w:t>306,009</w:t>
            </w:r>
            <w:r w:rsidRPr="000B6901">
              <w:rPr>
                <w:spacing w:val="-2"/>
              </w:rPr>
              <w:t>），</w:t>
            </w:r>
            <w:r w:rsidRPr="000B6901">
              <w:rPr>
                <w:spacing w:val="-2"/>
              </w:rPr>
              <w:t>Galati</w:t>
            </w:r>
            <w:r w:rsidRPr="000B6901">
              <w:rPr>
                <w:spacing w:val="-2"/>
              </w:rPr>
              <w:t>（</w:t>
            </w:r>
            <w:r w:rsidRPr="000B6901">
              <w:rPr>
                <w:spacing w:val="-2"/>
              </w:rPr>
              <w:t>290,733</w:t>
            </w:r>
            <w:r w:rsidRPr="000B6901">
              <w:rPr>
                <w:spacing w:val="-2"/>
              </w:rPr>
              <w:t>），</w:t>
            </w:r>
            <w:r w:rsidRPr="000B6901">
              <w:rPr>
                <w:spacing w:val="-2"/>
              </w:rPr>
              <w:t>Timisoara</w:t>
            </w:r>
            <w:r w:rsidRPr="000B6901">
              <w:rPr>
                <w:spacing w:val="-2"/>
              </w:rPr>
              <w:t>（</w:t>
            </w:r>
            <w:r w:rsidRPr="000B6901">
              <w:rPr>
                <w:spacing w:val="-2"/>
              </w:rPr>
              <w:t>312,113</w:t>
            </w:r>
            <w:r w:rsidRPr="000B6901">
              <w:rPr>
                <w:spacing w:val="-2"/>
              </w:rPr>
              <w:t>），</w:t>
            </w:r>
            <w:r w:rsidRPr="000B6901">
              <w:t>Brasov</w:t>
            </w:r>
            <w:r w:rsidRPr="000B6901">
              <w:t>（</w:t>
            </w:r>
            <w:r w:rsidRPr="000B6901">
              <w:t>278,003</w:t>
            </w:r>
            <w:r w:rsidRPr="000B6901">
              <w:t>），</w:t>
            </w:r>
            <w:r w:rsidRPr="000B6901">
              <w:t>Craiova</w:t>
            </w:r>
            <w:r w:rsidRPr="000B6901">
              <w:t>（</w:t>
            </w:r>
            <w:r w:rsidRPr="000B6901">
              <w:t>298,643</w:t>
            </w:r>
            <w:r w:rsidRPr="000B6901">
              <w:t>），</w:t>
            </w:r>
            <w:r w:rsidRPr="000B6901">
              <w:t>Ploiesti</w:t>
            </w:r>
            <w:r w:rsidRPr="000B6901">
              <w:t>（</w:t>
            </w:r>
            <w:r w:rsidRPr="000B6901">
              <w:t>228,378</w:t>
            </w:r>
            <w:r w:rsidRPr="000B6901">
              <w:t>）和</w:t>
            </w:r>
            <w:r w:rsidRPr="000B6901">
              <w:t>Braila</w:t>
            </w:r>
            <w:r w:rsidRPr="000B6901">
              <w:t>（</w:t>
            </w:r>
            <w:r w:rsidRPr="000B6901">
              <w:t>211,884</w:t>
            </w:r>
            <w:r w:rsidRPr="000B6901">
              <w:t>）。</w:t>
            </w:r>
          </w:p>
        </w:tc>
      </w:tr>
      <w:tr w:rsidR="000B6901" w:rsidRPr="000B6901" w14:paraId="1D56A751" w14:textId="77777777" w:rsidTr="003712D6">
        <w:tblPrEx>
          <w:tblCellMar>
            <w:left w:w="28" w:type="dxa"/>
            <w:right w:w="28" w:type="dxa"/>
          </w:tblCellMar>
        </w:tblPrEx>
        <w:trPr>
          <w:trHeight w:val="680"/>
        </w:trPr>
        <w:tc>
          <w:tcPr>
            <w:tcW w:w="2508" w:type="dxa"/>
            <w:shd w:val="clear" w:color="auto" w:fill="auto"/>
            <w:vAlign w:val="center"/>
          </w:tcPr>
          <w:p w14:paraId="7A8478BC" w14:textId="77777777" w:rsidR="008D587D" w:rsidRPr="000B6901" w:rsidRDefault="008D587D" w:rsidP="00434DF9">
            <w:pPr>
              <w:pStyle w:val="-"/>
            </w:pPr>
            <w:r w:rsidRPr="000B6901">
              <w:t>政治體制</w:t>
            </w:r>
          </w:p>
        </w:tc>
        <w:tc>
          <w:tcPr>
            <w:tcW w:w="6176" w:type="dxa"/>
            <w:shd w:val="clear" w:color="auto" w:fill="auto"/>
            <w:vAlign w:val="center"/>
          </w:tcPr>
          <w:p w14:paraId="4718CBFE" w14:textId="77777777" w:rsidR="008D587D" w:rsidRPr="000B6901" w:rsidRDefault="008D587D" w:rsidP="00434DF9">
            <w:pPr>
              <w:pStyle w:val="-0"/>
            </w:pPr>
            <w:r w:rsidRPr="000B6901">
              <w:t>民主共和（</w:t>
            </w:r>
            <w:r w:rsidRPr="000B6901">
              <w:t>Republic</w:t>
            </w:r>
            <w:r w:rsidRPr="000B6901">
              <w:t>）。</w:t>
            </w:r>
          </w:p>
        </w:tc>
      </w:tr>
      <w:tr w:rsidR="000B6901" w:rsidRPr="000B6901" w14:paraId="0CBCAC4E" w14:textId="77777777" w:rsidTr="003712D6">
        <w:tblPrEx>
          <w:tblCellMar>
            <w:left w:w="28" w:type="dxa"/>
            <w:right w:w="28" w:type="dxa"/>
          </w:tblCellMar>
        </w:tblPrEx>
        <w:trPr>
          <w:trHeight w:val="680"/>
        </w:trPr>
        <w:tc>
          <w:tcPr>
            <w:tcW w:w="2508" w:type="dxa"/>
            <w:shd w:val="clear" w:color="auto" w:fill="auto"/>
            <w:vAlign w:val="center"/>
          </w:tcPr>
          <w:p w14:paraId="205D9250" w14:textId="77777777" w:rsidR="008D587D" w:rsidRPr="000B6901" w:rsidRDefault="008D587D" w:rsidP="00434DF9">
            <w:pPr>
              <w:pStyle w:val="-"/>
            </w:pPr>
            <w:r w:rsidRPr="000B6901">
              <w:t>投資主管機關</w:t>
            </w:r>
          </w:p>
        </w:tc>
        <w:tc>
          <w:tcPr>
            <w:tcW w:w="6176" w:type="dxa"/>
            <w:shd w:val="clear" w:color="auto" w:fill="auto"/>
            <w:vAlign w:val="center"/>
          </w:tcPr>
          <w:p w14:paraId="40C2D045" w14:textId="46E4C003" w:rsidR="008D587D" w:rsidRPr="000B6901" w:rsidRDefault="008D587D" w:rsidP="00434DF9">
            <w:pPr>
              <w:pStyle w:val="-0"/>
            </w:pPr>
            <w:r w:rsidRPr="000B6901">
              <w:t>羅馬尼亞經濟</w:t>
            </w:r>
            <w:r w:rsidR="00FD0499" w:rsidRPr="000B6901">
              <w:t>、企業暨</w:t>
            </w:r>
            <w:r w:rsidRPr="000B6901">
              <w:t>旅遊部</w:t>
            </w:r>
            <w:r w:rsidR="00FD0499" w:rsidRPr="000B6901">
              <w:t>（</w:t>
            </w:r>
            <w:r w:rsidR="00FD0499" w:rsidRPr="000B6901">
              <w:t>Ministry of Economy, Entrepreneurship and Tourism</w:t>
            </w:r>
            <w:r w:rsidR="00FD0499" w:rsidRPr="000B6901">
              <w:t>）投資貿易局</w:t>
            </w:r>
            <w:r w:rsidR="00434DF9" w:rsidRPr="000B6901">
              <w:rPr>
                <w:rFonts w:hint="eastAsia"/>
              </w:rPr>
              <w:t>（</w:t>
            </w:r>
            <w:r w:rsidR="00FD0499" w:rsidRPr="000B6901">
              <w:t>Romania Agency for Investment and Trade</w:t>
            </w:r>
            <w:r w:rsidR="00434DF9" w:rsidRPr="000B6901">
              <w:t>）</w:t>
            </w:r>
            <w:r w:rsidR="00FD0499" w:rsidRPr="000B6901">
              <w:t>下的</w:t>
            </w:r>
            <w:r w:rsidR="00FD0499" w:rsidRPr="000B6901">
              <w:t>Invest Romania</w:t>
            </w:r>
          </w:p>
        </w:tc>
      </w:tr>
      <w:tr w:rsidR="000B6901" w:rsidRPr="000B6901" w14:paraId="2FE78B19" w14:textId="77777777" w:rsidTr="008C65C7">
        <w:trPr>
          <w:trHeight w:val="680"/>
        </w:trPr>
        <w:tc>
          <w:tcPr>
            <w:tcW w:w="8684" w:type="dxa"/>
            <w:gridSpan w:val="2"/>
            <w:shd w:val="clear" w:color="auto" w:fill="auto"/>
            <w:vAlign w:val="center"/>
          </w:tcPr>
          <w:p w14:paraId="3D2AD985" w14:textId="77777777" w:rsidR="00D15A6A" w:rsidRPr="000B6901" w:rsidRDefault="00D15A6A" w:rsidP="00434DF9">
            <w:pPr>
              <w:pStyle w:val="aff"/>
            </w:pPr>
            <w:r w:rsidRPr="000B6901">
              <w:t xml:space="preserve">經  濟  概  </w:t>
            </w:r>
            <w:proofErr w:type="gramStart"/>
            <w:r w:rsidRPr="000B6901">
              <w:t>況</w:t>
            </w:r>
            <w:proofErr w:type="gramEnd"/>
          </w:p>
        </w:tc>
      </w:tr>
      <w:tr w:rsidR="000B6901" w:rsidRPr="000B6901" w14:paraId="283BF46E" w14:textId="77777777" w:rsidTr="008C65C7">
        <w:tblPrEx>
          <w:tblCellMar>
            <w:left w:w="28" w:type="dxa"/>
            <w:right w:w="28" w:type="dxa"/>
          </w:tblCellMar>
        </w:tblPrEx>
        <w:trPr>
          <w:trHeight w:val="680"/>
        </w:trPr>
        <w:tc>
          <w:tcPr>
            <w:tcW w:w="2508" w:type="dxa"/>
            <w:shd w:val="clear" w:color="auto" w:fill="auto"/>
            <w:vAlign w:val="center"/>
          </w:tcPr>
          <w:p w14:paraId="60D0185E" w14:textId="77777777" w:rsidR="003712D6" w:rsidRPr="000B6901" w:rsidRDefault="003712D6" w:rsidP="00434DF9">
            <w:pPr>
              <w:pStyle w:val="-"/>
            </w:pPr>
            <w:r w:rsidRPr="000B6901">
              <w:t>幣制</w:t>
            </w:r>
          </w:p>
        </w:tc>
        <w:tc>
          <w:tcPr>
            <w:tcW w:w="6176" w:type="dxa"/>
            <w:shd w:val="clear" w:color="auto" w:fill="auto"/>
            <w:vAlign w:val="center"/>
          </w:tcPr>
          <w:p w14:paraId="2A43C9A2" w14:textId="77777777" w:rsidR="003712D6" w:rsidRPr="000B6901" w:rsidRDefault="003712D6" w:rsidP="00434DF9">
            <w:pPr>
              <w:pStyle w:val="-0"/>
            </w:pPr>
            <w:r w:rsidRPr="000B6901">
              <w:t>鐳</w:t>
            </w:r>
            <w:r w:rsidR="001239EF" w:rsidRPr="000B6901">
              <w:t>（</w:t>
            </w:r>
            <w:r w:rsidRPr="000B6901">
              <w:t>RON</w:t>
            </w:r>
            <w:r w:rsidR="001239EF" w:rsidRPr="000B6901">
              <w:t>）</w:t>
            </w:r>
            <w:r w:rsidRPr="000B6901">
              <w:rPr>
                <w:rStyle w:val="afa"/>
              </w:rPr>
              <w:footnoteReference w:id="1"/>
            </w:r>
          </w:p>
          <w:p w14:paraId="059B0C85" w14:textId="4B84E412" w:rsidR="003712D6" w:rsidRPr="000B6901" w:rsidRDefault="008D587D" w:rsidP="00434DF9">
            <w:pPr>
              <w:pStyle w:val="-0"/>
            </w:pPr>
            <w:r w:rsidRPr="000B6901">
              <w:t>匯率：</w:t>
            </w:r>
            <w:r w:rsidRPr="000B6901">
              <w:t>1</w:t>
            </w:r>
            <w:r w:rsidRPr="000B6901">
              <w:t>美元＝</w:t>
            </w:r>
            <w:r w:rsidRPr="000B6901">
              <w:t>4.</w:t>
            </w:r>
            <w:r w:rsidR="000C1EEE" w:rsidRPr="000B6901">
              <w:rPr>
                <w:rFonts w:hint="eastAsia"/>
                <w:lang w:eastAsia="zh-TW"/>
              </w:rPr>
              <w:t>42</w:t>
            </w:r>
            <w:r w:rsidRPr="000B6901">
              <w:t>鐳（</w:t>
            </w:r>
            <w:r w:rsidRPr="000B6901">
              <w:t>RON</w:t>
            </w:r>
            <w:r w:rsidRPr="000B6901">
              <w:t>）（</w:t>
            </w:r>
            <w:r w:rsidRPr="000B6901">
              <w:t>202</w:t>
            </w:r>
            <w:r w:rsidR="000C1EEE" w:rsidRPr="000B6901">
              <w:rPr>
                <w:rFonts w:hint="eastAsia"/>
                <w:lang w:eastAsia="zh-TW"/>
              </w:rPr>
              <w:t>6</w:t>
            </w:r>
            <w:r w:rsidRPr="000B6901">
              <w:t>.</w:t>
            </w:r>
            <w:r w:rsidR="000C1EEE" w:rsidRPr="000B6901">
              <w:rPr>
                <w:rFonts w:hint="eastAsia"/>
                <w:lang w:eastAsia="zh-TW"/>
              </w:rPr>
              <w:t>3</w:t>
            </w:r>
            <w:r w:rsidRPr="000B6901">
              <w:t>）</w:t>
            </w:r>
          </w:p>
        </w:tc>
      </w:tr>
      <w:tr w:rsidR="000B6901" w:rsidRPr="000B6901" w14:paraId="13AD9F39" w14:textId="77777777" w:rsidTr="008C65C7">
        <w:tblPrEx>
          <w:tblCellMar>
            <w:left w:w="28" w:type="dxa"/>
            <w:right w:w="28" w:type="dxa"/>
          </w:tblCellMar>
        </w:tblPrEx>
        <w:trPr>
          <w:trHeight w:val="680"/>
        </w:trPr>
        <w:tc>
          <w:tcPr>
            <w:tcW w:w="2508" w:type="dxa"/>
            <w:shd w:val="clear" w:color="auto" w:fill="auto"/>
            <w:vAlign w:val="center"/>
          </w:tcPr>
          <w:p w14:paraId="1F1CD696" w14:textId="77777777" w:rsidR="008D587D" w:rsidRPr="000B6901" w:rsidRDefault="008D587D" w:rsidP="00434DF9">
            <w:pPr>
              <w:pStyle w:val="-"/>
            </w:pPr>
            <w:r w:rsidRPr="000B6901">
              <w:t>國內生產毛額</w:t>
            </w:r>
          </w:p>
        </w:tc>
        <w:tc>
          <w:tcPr>
            <w:tcW w:w="6176" w:type="dxa"/>
            <w:shd w:val="clear" w:color="auto" w:fill="auto"/>
            <w:vAlign w:val="center"/>
          </w:tcPr>
          <w:p w14:paraId="3060FBEE" w14:textId="1D5F1DE5" w:rsidR="008D587D" w:rsidRPr="000B6901" w:rsidRDefault="008D587D" w:rsidP="00434DF9">
            <w:pPr>
              <w:pStyle w:val="-0"/>
              <w:rPr>
                <w:highlight w:val="yellow"/>
              </w:rPr>
            </w:pPr>
            <w:r w:rsidRPr="000B6901">
              <w:t>約</w:t>
            </w:r>
            <w:r w:rsidR="007D4D84" w:rsidRPr="000B6901">
              <w:rPr>
                <w:rFonts w:hint="eastAsia"/>
                <w:lang w:eastAsia="zh-TW"/>
              </w:rPr>
              <w:t>4</w:t>
            </w:r>
            <w:r w:rsidRPr="000B6901">
              <w:t>,</w:t>
            </w:r>
            <w:r w:rsidR="007D4D84" w:rsidRPr="000B6901">
              <w:rPr>
                <w:rFonts w:hint="eastAsia"/>
                <w:lang w:eastAsia="zh-TW"/>
              </w:rPr>
              <w:t>225</w:t>
            </w:r>
            <w:r w:rsidRPr="000B6901">
              <w:t>億美元</w:t>
            </w:r>
            <w:r w:rsidR="00434DF9" w:rsidRPr="000B6901">
              <w:rPr>
                <w:rFonts w:hint="eastAsia"/>
              </w:rPr>
              <w:t>（</w:t>
            </w:r>
            <w:r w:rsidR="00B52D31" w:rsidRPr="000B6901">
              <w:rPr>
                <w:rFonts w:hint="eastAsia"/>
              </w:rPr>
              <w:t>202</w:t>
            </w:r>
            <w:r w:rsidR="007D4D84" w:rsidRPr="000B6901">
              <w:rPr>
                <w:rFonts w:hint="eastAsia"/>
                <w:lang w:eastAsia="zh-TW"/>
              </w:rPr>
              <w:t>5</w:t>
            </w:r>
            <w:r w:rsidR="00434DF9" w:rsidRPr="000B6901">
              <w:rPr>
                <w:rFonts w:hint="eastAsia"/>
              </w:rPr>
              <w:t>）</w:t>
            </w:r>
          </w:p>
        </w:tc>
      </w:tr>
      <w:tr w:rsidR="000B6901" w:rsidRPr="000B6901" w14:paraId="5D38EDC3" w14:textId="77777777" w:rsidTr="008C65C7">
        <w:tblPrEx>
          <w:tblCellMar>
            <w:left w:w="28" w:type="dxa"/>
            <w:right w:w="28" w:type="dxa"/>
          </w:tblCellMar>
        </w:tblPrEx>
        <w:trPr>
          <w:trHeight w:val="680"/>
        </w:trPr>
        <w:tc>
          <w:tcPr>
            <w:tcW w:w="2508" w:type="dxa"/>
            <w:shd w:val="clear" w:color="auto" w:fill="auto"/>
            <w:vAlign w:val="center"/>
          </w:tcPr>
          <w:p w14:paraId="06C2054F" w14:textId="77777777" w:rsidR="008D587D" w:rsidRPr="000B6901" w:rsidRDefault="008D587D" w:rsidP="00434DF9">
            <w:pPr>
              <w:pStyle w:val="-"/>
            </w:pPr>
            <w:r w:rsidRPr="000B6901">
              <w:t>經濟成長率</w:t>
            </w:r>
          </w:p>
        </w:tc>
        <w:tc>
          <w:tcPr>
            <w:tcW w:w="6176" w:type="dxa"/>
            <w:shd w:val="clear" w:color="auto" w:fill="auto"/>
            <w:vAlign w:val="center"/>
          </w:tcPr>
          <w:p w14:paraId="5C5252A2" w14:textId="39ECE03A" w:rsidR="008D587D" w:rsidRPr="000B6901" w:rsidRDefault="007D4D84" w:rsidP="00434DF9">
            <w:pPr>
              <w:pStyle w:val="-0"/>
            </w:pPr>
            <w:r w:rsidRPr="000B6901">
              <w:rPr>
                <w:rFonts w:hint="eastAsia"/>
                <w:lang w:eastAsia="zh-TW"/>
              </w:rPr>
              <w:t>0.7</w:t>
            </w:r>
            <w:r w:rsidR="008D587D" w:rsidRPr="000B6901">
              <w:t>%</w:t>
            </w:r>
            <w:r w:rsidR="00434DF9" w:rsidRPr="000B6901">
              <w:rPr>
                <w:rFonts w:hint="eastAsia"/>
              </w:rPr>
              <w:t>（</w:t>
            </w:r>
            <w:r w:rsidR="00B52D31" w:rsidRPr="000B6901">
              <w:rPr>
                <w:rFonts w:hint="eastAsia"/>
              </w:rPr>
              <w:t>202</w:t>
            </w:r>
            <w:r w:rsidRPr="000B6901">
              <w:rPr>
                <w:rFonts w:hint="eastAsia"/>
                <w:lang w:eastAsia="zh-TW"/>
              </w:rPr>
              <w:t>5</w:t>
            </w:r>
            <w:r w:rsidR="00434DF9" w:rsidRPr="000B6901">
              <w:rPr>
                <w:rFonts w:hint="eastAsia"/>
              </w:rPr>
              <w:t>）</w:t>
            </w:r>
          </w:p>
        </w:tc>
      </w:tr>
      <w:tr w:rsidR="000B6901" w:rsidRPr="000B6901" w14:paraId="62BFF185" w14:textId="77777777" w:rsidTr="008C65C7">
        <w:tblPrEx>
          <w:tblCellMar>
            <w:left w:w="28" w:type="dxa"/>
            <w:right w:w="28" w:type="dxa"/>
          </w:tblCellMar>
        </w:tblPrEx>
        <w:trPr>
          <w:trHeight w:val="680"/>
        </w:trPr>
        <w:tc>
          <w:tcPr>
            <w:tcW w:w="2508" w:type="dxa"/>
            <w:shd w:val="clear" w:color="auto" w:fill="auto"/>
            <w:vAlign w:val="center"/>
          </w:tcPr>
          <w:p w14:paraId="6C0634AB" w14:textId="77777777" w:rsidR="008D587D" w:rsidRPr="000B6901" w:rsidRDefault="008D587D" w:rsidP="00434DF9">
            <w:pPr>
              <w:pStyle w:val="-"/>
            </w:pPr>
            <w:r w:rsidRPr="000B6901">
              <w:t>平均國民所得</w:t>
            </w:r>
          </w:p>
        </w:tc>
        <w:tc>
          <w:tcPr>
            <w:tcW w:w="6176" w:type="dxa"/>
            <w:shd w:val="clear" w:color="auto" w:fill="auto"/>
            <w:vAlign w:val="center"/>
          </w:tcPr>
          <w:p w14:paraId="451F745D" w14:textId="43515FB1" w:rsidR="008D587D" w:rsidRPr="000B6901" w:rsidRDefault="007D4D84" w:rsidP="00434DF9">
            <w:pPr>
              <w:pStyle w:val="-0"/>
              <w:rPr>
                <w:highlight w:val="yellow"/>
              </w:rPr>
            </w:pPr>
            <w:r w:rsidRPr="000B6901">
              <w:rPr>
                <w:rFonts w:hint="eastAsia"/>
              </w:rPr>
              <w:t>2</w:t>
            </w:r>
            <w:r w:rsidRPr="000B6901">
              <w:rPr>
                <w:rFonts w:hint="eastAsia"/>
                <w:lang w:eastAsia="zh-TW"/>
              </w:rPr>
              <w:t>2</w:t>
            </w:r>
            <w:r w:rsidR="008D587D" w:rsidRPr="000B6901">
              <w:t>,</w:t>
            </w:r>
            <w:r w:rsidRPr="000B6901">
              <w:rPr>
                <w:rFonts w:hint="eastAsia"/>
                <w:lang w:eastAsia="zh-TW"/>
              </w:rPr>
              <w:t>436</w:t>
            </w:r>
            <w:r w:rsidR="008D587D" w:rsidRPr="000B6901">
              <w:t>美元</w:t>
            </w:r>
            <w:r w:rsidR="00434DF9" w:rsidRPr="000B6901">
              <w:rPr>
                <w:rFonts w:hint="eastAsia"/>
              </w:rPr>
              <w:t>（</w:t>
            </w:r>
            <w:r w:rsidR="00B52D31" w:rsidRPr="000B6901">
              <w:rPr>
                <w:rFonts w:hint="eastAsia"/>
              </w:rPr>
              <w:t>202</w:t>
            </w:r>
            <w:r w:rsidRPr="000B6901">
              <w:rPr>
                <w:rFonts w:hint="eastAsia"/>
                <w:lang w:eastAsia="zh-TW"/>
              </w:rPr>
              <w:t>5</w:t>
            </w:r>
            <w:r w:rsidR="00434DF9" w:rsidRPr="000B6901">
              <w:rPr>
                <w:rFonts w:hint="eastAsia"/>
              </w:rPr>
              <w:t>）</w:t>
            </w:r>
          </w:p>
        </w:tc>
      </w:tr>
      <w:tr w:rsidR="000B6901" w:rsidRPr="000B6901" w14:paraId="3BF22A58" w14:textId="77777777" w:rsidTr="008C65C7">
        <w:tblPrEx>
          <w:tblCellMar>
            <w:left w:w="28" w:type="dxa"/>
            <w:right w:w="28" w:type="dxa"/>
          </w:tblCellMar>
        </w:tblPrEx>
        <w:trPr>
          <w:trHeight w:val="680"/>
        </w:trPr>
        <w:tc>
          <w:tcPr>
            <w:tcW w:w="2508" w:type="dxa"/>
            <w:shd w:val="clear" w:color="auto" w:fill="auto"/>
            <w:vAlign w:val="center"/>
          </w:tcPr>
          <w:p w14:paraId="78A15E12" w14:textId="77777777" w:rsidR="008D587D" w:rsidRPr="000B6901" w:rsidRDefault="008D587D" w:rsidP="00434DF9">
            <w:pPr>
              <w:pStyle w:val="-"/>
            </w:pPr>
            <w:r w:rsidRPr="000B6901">
              <w:rPr>
                <w:rFonts w:hint="eastAsia"/>
              </w:rPr>
              <w:t>失業率</w:t>
            </w:r>
          </w:p>
        </w:tc>
        <w:tc>
          <w:tcPr>
            <w:tcW w:w="6176" w:type="dxa"/>
            <w:shd w:val="clear" w:color="auto" w:fill="auto"/>
            <w:vAlign w:val="center"/>
          </w:tcPr>
          <w:p w14:paraId="61A2C1D0" w14:textId="55767717" w:rsidR="008D587D" w:rsidRPr="000B6901" w:rsidRDefault="007D4D84" w:rsidP="00434DF9">
            <w:pPr>
              <w:pStyle w:val="-0"/>
            </w:pPr>
            <w:r w:rsidRPr="000B6901">
              <w:rPr>
                <w:rFonts w:hint="eastAsia"/>
                <w:lang w:eastAsia="zh-TW"/>
              </w:rPr>
              <w:t>6</w:t>
            </w:r>
            <w:r w:rsidR="008D587D" w:rsidRPr="000B6901">
              <w:t>%</w:t>
            </w:r>
            <w:r w:rsidR="00434DF9" w:rsidRPr="000B6901">
              <w:rPr>
                <w:rFonts w:hint="eastAsia"/>
              </w:rPr>
              <w:t>（</w:t>
            </w:r>
            <w:r w:rsidR="00B52D31" w:rsidRPr="000B6901">
              <w:rPr>
                <w:rFonts w:hint="eastAsia"/>
              </w:rPr>
              <w:t>202</w:t>
            </w:r>
            <w:r w:rsidRPr="000B6901">
              <w:rPr>
                <w:rFonts w:hint="eastAsia"/>
                <w:lang w:eastAsia="zh-TW"/>
              </w:rPr>
              <w:t>5</w:t>
            </w:r>
            <w:r w:rsidR="00434DF9" w:rsidRPr="000B6901">
              <w:rPr>
                <w:rFonts w:hint="eastAsia"/>
              </w:rPr>
              <w:t>）</w:t>
            </w:r>
          </w:p>
        </w:tc>
      </w:tr>
      <w:tr w:rsidR="000B6901" w:rsidRPr="000B6901" w14:paraId="3946951B" w14:textId="77777777" w:rsidTr="008C65C7">
        <w:tblPrEx>
          <w:tblCellMar>
            <w:left w:w="28" w:type="dxa"/>
            <w:right w:w="28" w:type="dxa"/>
          </w:tblCellMar>
        </w:tblPrEx>
        <w:trPr>
          <w:trHeight w:val="680"/>
        </w:trPr>
        <w:tc>
          <w:tcPr>
            <w:tcW w:w="2508" w:type="dxa"/>
            <w:shd w:val="clear" w:color="auto" w:fill="auto"/>
            <w:vAlign w:val="center"/>
          </w:tcPr>
          <w:p w14:paraId="544F4D61" w14:textId="77777777" w:rsidR="008D587D" w:rsidRPr="000B6901" w:rsidRDefault="008D587D" w:rsidP="00434DF9">
            <w:pPr>
              <w:pStyle w:val="-"/>
            </w:pPr>
            <w:r w:rsidRPr="000B6901">
              <w:t>產值最高前五種產業</w:t>
            </w:r>
          </w:p>
        </w:tc>
        <w:tc>
          <w:tcPr>
            <w:tcW w:w="6176" w:type="dxa"/>
            <w:shd w:val="clear" w:color="auto" w:fill="auto"/>
            <w:vAlign w:val="center"/>
          </w:tcPr>
          <w:p w14:paraId="01587329" w14:textId="77777777" w:rsidR="008D587D" w:rsidRPr="000B6901" w:rsidRDefault="008D587D" w:rsidP="00434DF9">
            <w:pPr>
              <w:pStyle w:val="-0"/>
            </w:pPr>
            <w:r w:rsidRPr="000B6901">
              <w:t>電子設備、機械設備、車輛及運輸設備、礦油（含石油）、塑膠製品。</w:t>
            </w:r>
          </w:p>
        </w:tc>
      </w:tr>
      <w:tr w:rsidR="000B6901" w:rsidRPr="000B6901" w14:paraId="2E3E70E4" w14:textId="77777777" w:rsidTr="008C65C7">
        <w:tblPrEx>
          <w:tblCellMar>
            <w:left w:w="28" w:type="dxa"/>
            <w:right w:w="28" w:type="dxa"/>
          </w:tblCellMar>
        </w:tblPrEx>
        <w:trPr>
          <w:trHeight w:val="680"/>
        </w:trPr>
        <w:tc>
          <w:tcPr>
            <w:tcW w:w="2508" w:type="dxa"/>
            <w:shd w:val="clear" w:color="auto" w:fill="auto"/>
            <w:vAlign w:val="center"/>
          </w:tcPr>
          <w:p w14:paraId="63D302E7" w14:textId="77777777" w:rsidR="009615E4" w:rsidRPr="000B6901" w:rsidRDefault="009615E4" w:rsidP="00434DF9">
            <w:pPr>
              <w:pStyle w:val="-"/>
            </w:pPr>
            <w:r w:rsidRPr="000B6901">
              <w:rPr>
                <w:rFonts w:hint="eastAsia"/>
              </w:rPr>
              <w:lastRenderedPageBreak/>
              <w:t>外匯準備</w:t>
            </w:r>
          </w:p>
        </w:tc>
        <w:tc>
          <w:tcPr>
            <w:tcW w:w="6176" w:type="dxa"/>
            <w:shd w:val="clear" w:color="auto" w:fill="auto"/>
            <w:vAlign w:val="center"/>
          </w:tcPr>
          <w:p w14:paraId="312331E8" w14:textId="3092C3C0" w:rsidR="009615E4" w:rsidRPr="000B6901" w:rsidRDefault="000C1EEE" w:rsidP="00434DF9">
            <w:pPr>
              <w:pStyle w:val="-0"/>
            </w:pPr>
            <w:r w:rsidRPr="000B6901">
              <w:rPr>
                <w:rFonts w:hint="eastAsia"/>
                <w:lang w:eastAsia="zh-TW"/>
              </w:rPr>
              <w:t>650</w:t>
            </w:r>
            <w:r w:rsidR="009615E4" w:rsidRPr="000B6901">
              <w:t>億歐元（</w:t>
            </w:r>
            <w:r w:rsidR="009615E4" w:rsidRPr="000B6901">
              <w:t>202</w:t>
            </w:r>
            <w:r w:rsidRPr="000B6901">
              <w:rPr>
                <w:rFonts w:hint="eastAsia"/>
                <w:lang w:eastAsia="zh-TW"/>
              </w:rPr>
              <w:t>6</w:t>
            </w:r>
            <w:r w:rsidRPr="000B6901">
              <w:rPr>
                <w:rFonts w:hint="eastAsia"/>
                <w:lang w:eastAsia="zh-TW"/>
              </w:rPr>
              <w:t>年第</w:t>
            </w:r>
            <w:r w:rsidRPr="000B6901">
              <w:rPr>
                <w:rFonts w:hint="eastAsia"/>
                <w:lang w:eastAsia="zh-TW"/>
              </w:rPr>
              <w:t>1</w:t>
            </w:r>
            <w:r w:rsidRPr="000B6901">
              <w:rPr>
                <w:rFonts w:hint="eastAsia"/>
                <w:lang w:eastAsia="zh-TW"/>
              </w:rPr>
              <w:t>季</w:t>
            </w:r>
            <w:r w:rsidR="009615E4" w:rsidRPr="000B6901">
              <w:t>）</w:t>
            </w:r>
          </w:p>
        </w:tc>
      </w:tr>
      <w:tr w:rsidR="000B6901" w:rsidRPr="000B6901" w14:paraId="3D96AAD2" w14:textId="77777777" w:rsidTr="008C65C7">
        <w:tblPrEx>
          <w:tblCellMar>
            <w:left w:w="28" w:type="dxa"/>
            <w:right w:w="28" w:type="dxa"/>
          </w:tblCellMar>
        </w:tblPrEx>
        <w:trPr>
          <w:trHeight w:val="680"/>
        </w:trPr>
        <w:tc>
          <w:tcPr>
            <w:tcW w:w="2508" w:type="dxa"/>
            <w:shd w:val="clear" w:color="auto" w:fill="auto"/>
            <w:vAlign w:val="center"/>
          </w:tcPr>
          <w:p w14:paraId="2C7DABFA" w14:textId="77777777" w:rsidR="009615E4" w:rsidRPr="000B6901" w:rsidRDefault="009615E4" w:rsidP="00434DF9">
            <w:pPr>
              <w:pStyle w:val="-"/>
            </w:pPr>
            <w:r w:rsidRPr="000B6901">
              <w:t>通貨膨脹率</w:t>
            </w:r>
          </w:p>
        </w:tc>
        <w:tc>
          <w:tcPr>
            <w:tcW w:w="6176" w:type="dxa"/>
            <w:shd w:val="clear" w:color="auto" w:fill="auto"/>
            <w:vAlign w:val="center"/>
          </w:tcPr>
          <w:p w14:paraId="6C3B64CB" w14:textId="3B67F7D6" w:rsidR="009615E4" w:rsidRPr="000B6901" w:rsidRDefault="007D4D84" w:rsidP="00434DF9">
            <w:pPr>
              <w:pStyle w:val="-0"/>
              <w:rPr>
                <w:highlight w:val="yellow"/>
              </w:rPr>
            </w:pPr>
            <w:r w:rsidRPr="000B6901">
              <w:rPr>
                <w:rFonts w:hint="eastAsia"/>
                <w:lang w:eastAsia="zh-TW"/>
              </w:rPr>
              <w:t>9</w:t>
            </w:r>
            <w:r w:rsidR="009615E4" w:rsidRPr="000B6901">
              <w:t xml:space="preserve"> %</w:t>
            </w:r>
            <w:r w:rsidR="00B52D31" w:rsidRPr="000B6901">
              <w:t>（</w:t>
            </w:r>
            <w:r w:rsidR="00B52D31" w:rsidRPr="000B6901">
              <w:t>202</w:t>
            </w:r>
            <w:r w:rsidRPr="000B6901">
              <w:rPr>
                <w:rFonts w:hint="eastAsia"/>
                <w:lang w:eastAsia="zh-TW"/>
              </w:rPr>
              <w:t>5</w:t>
            </w:r>
            <w:r w:rsidR="00B52D31" w:rsidRPr="000B6901">
              <w:t>）</w:t>
            </w:r>
          </w:p>
        </w:tc>
      </w:tr>
      <w:tr w:rsidR="000B6901" w:rsidRPr="000B6901" w14:paraId="3593E40F" w14:textId="77777777" w:rsidTr="008C65C7">
        <w:tblPrEx>
          <w:tblCellMar>
            <w:left w:w="28" w:type="dxa"/>
            <w:right w:w="28" w:type="dxa"/>
          </w:tblCellMar>
        </w:tblPrEx>
        <w:trPr>
          <w:trHeight w:val="680"/>
        </w:trPr>
        <w:tc>
          <w:tcPr>
            <w:tcW w:w="2508" w:type="dxa"/>
            <w:shd w:val="clear" w:color="auto" w:fill="auto"/>
            <w:vAlign w:val="center"/>
          </w:tcPr>
          <w:p w14:paraId="5824037E" w14:textId="77777777" w:rsidR="009615E4" w:rsidRPr="000B6901" w:rsidRDefault="009615E4" w:rsidP="00434DF9">
            <w:pPr>
              <w:pStyle w:val="-"/>
            </w:pPr>
            <w:r w:rsidRPr="000B6901">
              <w:t>出口總金額</w:t>
            </w:r>
          </w:p>
        </w:tc>
        <w:tc>
          <w:tcPr>
            <w:tcW w:w="6176" w:type="dxa"/>
            <w:shd w:val="clear" w:color="auto" w:fill="auto"/>
            <w:vAlign w:val="center"/>
          </w:tcPr>
          <w:p w14:paraId="78A6E45E" w14:textId="4C0D89F9" w:rsidR="009615E4" w:rsidRPr="000B6901" w:rsidRDefault="007D4D84" w:rsidP="00434DF9">
            <w:pPr>
              <w:pStyle w:val="-0"/>
              <w:rPr>
                <w:highlight w:val="yellow"/>
              </w:rPr>
            </w:pPr>
            <w:r w:rsidRPr="000B6901">
              <w:rPr>
                <w:rFonts w:hint="eastAsia"/>
                <w:lang w:eastAsia="zh-TW"/>
              </w:rPr>
              <w:t>966</w:t>
            </w:r>
            <w:r w:rsidRPr="000B6901">
              <w:t>億</w:t>
            </w:r>
            <w:r w:rsidRPr="000B6901">
              <w:rPr>
                <w:rFonts w:hint="eastAsia"/>
                <w:lang w:eastAsia="zh-TW"/>
              </w:rPr>
              <w:t>歐</w:t>
            </w:r>
            <w:r w:rsidR="009615E4" w:rsidRPr="000B6901">
              <w:t>元</w:t>
            </w:r>
            <w:r w:rsidR="00B52D31" w:rsidRPr="000B6901">
              <w:t>（</w:t>
            </w:r>
            <w:r w:rsidR="00B52D31" w:rsidRPr="000B6901">
              <w:t>202</w:t>
            </w:r>
            <w:r w:rsidRPr="000B6901">
              <w:rPr>
                <w:rFonts w:hint="eastAsia"/>
                <w:lang w:eastAsia="zh-TW"/>
              </w:rPr>
              <w:t>5</w:t>
            </w:r>
            <w:r w:rsidR="00B52D31" w:rsidRPr="000B6901">
              <w:t>）</w:t>
            </w:r>
          </w:p>
        </w:tc>
      </w:tr>
      <w:tr w:rsidR="000B6901" w:rsidRPr="000B6901" w14:paraId="2A913838" w14:textId="77777777" w:rsidTr="008C65C7">
        <w:tblPrEx>
          <w:tblCellMar>
            <w:left w:w="28" w:type="dxa"/>
            <w:right w:w="28" w:type="dxa"/>
          </w:tblCellMar>
        </w:tblPrEx>
        <w:trPr>
          <w:trHeight w:val="680"/>
        </w:trPr>
        <w:tc>
          <w:tcPr>
            <w:tcW w:w="2508" w:type="dxa"/>
            <w:shd w:val="clear" w:color="auto" w:fill="auto"/>
            <w:vAlign w:val="center"/>
          </w:tcPr>
          <w:p w14:paraId="05A0DB4F" w14:textId="77777777" w:rsidR="009615E4" w:rsidRPr="000B6901" w:rsidRDefault="009615E4" w:rsidP="00434DF9">
            <w:pPr>
              <w:pStyle w:val="-"/>
            </w:pPr>
            <w:r w:rsidRPr="000B6901">
              <w:t>主要出口產品</w:t>
            </w:r>
          </w:p>
        </w:tc>
        <w:tc>
          <w:tcPr>
            <w:tcW w:w="6176" w:type="dxa"/>
            <w:shd w:val="clear" w:color="auto" w:fill="auto"/>
            <w:vAlign w:val="center"/>
          </w:tcPr>
          <w:p w14:paraId="070A2099" w14:textId="77777777" w:rsidR="009615E4" w:rsidRPr="000B6901" w:rsidRDefault="009615E4" w:rsidP="00434DF9">
            <w:pPr>
              <w:pStyle w:val="-0"/>
            </w:pPr>
            <w:r w:rsidRPr="000B6901">
              <w:t>食品及農產（如小麥</w:t>
            </w:r>
            <w:r w:rsidRPr="000B6901">
              <w:t>/</w:t>
            </w:r>
            <w:r w:rsidRPr="000B6901">
              <w:t>混合麥、玉米、葵花子、油菜子、其他大麥、冷杉</w:t>
            </w:r>
            <w:r w:rsidRPr="000B6901">
              <w:t>/</w:t>
            </w:r>
            <w:r w:rsidRPr="000B6901">
              <w:t>雲杉木材等）、電力控制或配電盤、咖啡機或電茶壺、鋼材、手工具、木傢俱、車燈</w:t>
            </w:r>
          </w:p>
        </w:tc>
      </w:tr>
      <w:tr w:rsidR="000B6901" w:rsidRPr="000B6901" w14:paraId="740740F7" w14:textId="77777777" w:rsidTr="008C65C7">
        <w:tblPrEx>
          <w:tblCellMar>
            <w:left w:w="28" w:type="dxa"/>
            <w:right w:w="28" w:type="dxa"/>
          </w:tblCellMar>
        </w:tblPrEx>
        <w:trPr>
          <w:cantSplit/>
          <w:trHeight w:val="680"/>
        </w:trPr>
        <w:tc>
          <w:tcPr>
            <w:tcW w:w="2508" w:type="dxa"/>
            <w:shd w:val="clear" w:color="auto" w:fill="auto"/>
            <w:vAlign w:val="center"/>
          </w:tcPr>
          <w:p w14:paraId="20267D62" w14:textId="77777777" w:rsidR="009615E4" w:rsidRPr="000B6901" w:rsidRDefault="009615E4" w:rsidP="00434DF9">
            <w:pPr>
              <w:pStyle w:val="-"/>
            </w:pPr>
            <w:r w:rsidRPr="000B6901">
              <w:t>主要出口國家</w:t>
            </w:r>
          </w:p>
        </w:tc>
        <w:tc>
          <w:tcPr>
            <w:tcW w:w="6176" w:type="dxa"/>
            <w:shd w:val="clear" w:color="auto" w:fill="auto"/>
            <w:vAlign w:val="center"/>
          </w:tcPr>
          <w:p w14:paraId="7FA4E58D" w14:textId="77777777" w:rsidR="009615E4" w:rsidRPr="000B6901" w:rsidRDefault="009615E4" w:rsidP="00434DF9">
            <w:pPr>
              <w:pStyle w:val="-0"/>
            </w:pPr>
            <w:r w:rsidRPr="000B6901">
              <w:t>德國、義大利、法國、匈牙利、波蘭、保加利亞、荷蘭、英國、土耳其、捷克</w:t>
            </w:r>
          </w:p>
        </w:tc>
      </w:tr>
      <w:tr w:rsidR="000B6901" w:rsidRPr="000B6901" w14:paraId="3AA8B423" w14:textId="77777777" w:rsidTr="008C65C7">
        <w:tblPrEx>
          <w:tblCellMar>
            <w:left w:w="28" w:type="dxa"/>
            <w:right w:w="28" w:type="dxa"/>
          </w:tblCellMar>
        </w:tblPrEx>
        <w:trPr>
          <w:cantSplit/>
          <w:trHeight w:val="680"/>
        </w:trPr>
        <w:tc>
          <w:tcPr>
            <w:tcW w:w="2508" w:type="dxa"/>
            <w:shd w:val="clear" w:color="auto" w:fill="auto"/>
            <w:vAlign w:val="center"/>
          </w:tcPr>
          <w:p w14:paraId="55542F8D" w14:textId="77777777" w:rsidR="009615E4" w:rsidRPr="000B6901" w:rsidRDefault="009615E4" w:rsidP="00434DF9">
            <w:pPr>
              <w:pStyle w:val="-"/>
            </w:pPr>
            <w:r w:rsidRPr="000B6901">
              <w:t>進口總金額</w:t>
            </w:r>
          </w:p>
        </w:tc>
        <w:tc>
          <w:tcPr>
            <w:tcW w:w="6176" w:type="dxa"/>
            <w:shd w:val="clear" w:color="auto" w:fill="auto"/>
            <w:vAlign w:val="center"/>
          </w:tcPr>
          <w:p w14:paraId="19B11CC0" w14:textId="7C2AFCDF" w:rsidR="009615E4" w:rsidRPr="000B6901" w:rsidRDefault="009615E4" w:rsidP="001177DB">
            <w:pPr>
              <w:pStyle w:val="-0"/>
            </w:pPr>
            <w:r w:rsidRPr="000B6901">
              <w:t>1,</w:t>
            </w:r>
            <w:r w:rsidR="00FE365A" w:rsidRPr="000B6901">
              <w:rPr>
                <w:rFonts w:hint="eastAsia"/>
                <w:lang w:eastAsia="zh-TW"/>
              </w:rPr>
              <w:t>293</w:t>
            </w:r>
            <w:r w:rsidRPr="000B6901">
              <w:t>億美元</w:t>
            </w:r>
            <w:r w:rsidR="00B52D31" w:rsidRPr="000B6901">
              <w:t>（</w:t>
            </w:r>
            <w:r w:rsidR="00B52D31" w:rsidRPr="000B6901">
              <w:t>202</w:t>
            </w:r>
            <w:r w:rsidR="007D4D84" w:rsidRPr="000B6901">
              <w:rPr>
                <w:rFonts w:hint="eastAsia"/>
                <w:lang w:eastAsia="zh-TW"/>
              </w:rPr>
              <w:t>5</w:t>
            </w:r>
            <w:r w:rsidR="00B52D31" w:rsidRPr="000B6901">
              <w:t>）</w:t>
            </w:r>
          </w:p>
        </w:tc>
      </w:tr>
      <w:tr w:rsidR="000B6901" w:rsidRPr="000B6901" w14:paraId="33AE1E16" w14:textId="77777777" w:rsidTr="008C65C7">
        <w:tblPrEx>
          <w:tblCellMar>
            <w:left w:w="28" w:type="dxa"/>
            <w:right w:w="28" w:type="dxa"/>
          </w:tblCellMar>
        </w:tblPrEx>
        <w:trPr>
          <w:trHeight w:val="680"/>
        </w:trPr>
        <w:tc>
          <w:tcPr>
            <w:tcW w:w="2508" w:type="dxa"/>
            <w:shd w:val="clear" w:color="auto" w:fill="auto"/>
            <w:vAlign w:val="center"/>
          </w:tcPr>
          <w:p w14:paraId="75137A01" w14:textId="77777777" w:rsidR="009615E4" w:rsidRPr="000B6901" w:rsidRDefault="009615E4" w:rsidP="00434DF9">
            <w:pPr>
              <w:pStyle w:val="-"/>
            </w:pPr>
            <w:r w:rsidRPr="000B6901">
              <w:t>主要進口產品</w:t>
            </w:r>
          </w:p>
        </w:tc>
        <w:tc>
          <w:tcPr>
            <w:tcW w:w="6176" w:type="dxa"/>
            <w:shd w:val="clear" w:color="auto" w:fill="auto"/>
            <w:vAlign w:val="center"/>
          </w:tcPr>
          <w:p w14:paraId="073C69A9" w14:textId="77777777" w:rsidR="009615E4" w:rsidRPr="000B6901" w:rsidRDefault="009615E4" w:rsidP="00434DF9">
            <w:pPr>
              <w:pStyle w:val="-0"/>
            </w:pPr>
            <w:r w:rsidRPr="000B6901">
              <w:t>電氣機械設備及其零件、礦物燃料、礦物油及其蒸餾產品、鍋爐、機械及機械設備；汽車及零配件、瀝青、礦物蠟、塑料及其製品</w:t>
            </w:r>
          </w:p>
        </w:tc>
      </w:tr>
      <w:tr w:rsidR="000B6901" w:rsidRPr="000B6901" w14:paraId="28CDA9A6" w14:textId="77777777" w:rsidTr="008C65C7">
        <w:tblPrEx>
          <w:tblCellMar>
            <w:left w:w="28" w:type="dxa"/>
            <w:right w:w="28" w:type="dxa"/>
          </w:tblCellMar>
        </w:tblPrEx>
        <w:trPr>
          <w:trHeight w:val="680"/>
        </w:trPr>
        <w:tc>
          <w:tcPr>
            <w:tcW w:w="2508" w:type="dxa"/>
            <w:shd w:val="clear" w:color="auto" w:fill="auto"/>
            <w:vAlign w:val="center"/>
          </w:tcPr>
          <w:p w14:paraId="39C4F37B" w14:textId="77777777" w:rsidR="009615E4" w:rsidRPr="000B6901" w:rsidRDefault="009615E4" w:rsidP="00434DF9">
            <w:pPr>
              <w:pStyle w:val="-"/>
            </w:pPr>
            <w:r w:rsidRPr="000B6901">
              <w:t>主要進口國家</w:t>
            </w:r>
          </w:p>
        </w:tc>
        <w:tc>
          <w:tcPr>
            <w:tcW w:w="6176" w:type="dxa"/>
            <w:shd w:val="clear" w:color="auto" w:fill="auto"/>
            <w:vAlign w:val="center"/>
          </w:tcPr>
          <w:p w14:paraId="53BD8615" w14:textId="77777777" w:rsidR="009615E4" w:rsidRPr="000B6901" w:rsidRDefault="009615E4" w:rsidP="00434DF9">
            <w:pPr>
              <w:pStyle w:val="-0"/>
            </w:pPr>
            <w:r w:rsidRPr="000B6901">
              <w:t>德國、義大利、匈牙利、中國大陸、波蘭、法國、土耳其、荷蘭、奧地利、捷克</w:t>
            </w:r>
          </w:p>
        </w:tc>
      </w:tr>
    </w:tbl>
    <w:p w14:paraId="74F20CDC" w14:textId="77777777" w:rsidR="00D15A6A" w:rsidRPr="000B6901" w:rsidRDefault="00D15A6A" w:rsidP="00CA79FB">
      <w:pPr>
        <w:pStyle w:val="a0"/>
        <w:ind w:firstLine="512"/>
        <w:rPr>
          <w:rFonts w:eastAsia="標楷體" w:cs="標楷體"/>
          <w:sz w:val="26"/>
          <w:szCs w:val="26"/>
        </w:rPr>
      </w:pPr>
    </w:p>
    <w:p w14:paraId="04E43FAC" w14:textId="4EF47C9F" w:rsidR="00434DF9" w:rsidRPr="000B6901" w:rsidRDefault="00434DF9">
      <w:pPr>
        <w:widowControl/>
        <w:pBdr>
          <w:top w:val="none" w:sz="0" w:space="0" w:color="auto"/>
          <w:left w:val="none" w:sz="0" w:space="0" w:color="auto"/>
          <w:bottom w:val="none" w:sz="0" w:space="0" w:color="auto"/>
          <w:right w:val="none" w:sz="0" w:space="0" w:color="auto"/>
        </w:pBdr>
        <w:overflowPunct/>
        <w:autoSpaceDE/>
        <w:autoSpaceDN/>
        <w:jc w:val="left"/>
        <w:rPr>
          <w:rFonts w:eastAsia="標楷體" w:cs="標楷體"/>
          <w:sz w:val="26"/>
          <w:szCs w:val="26"/>
        </w:rPr>
      </w:pPr>
      <w:r w:rsidRPr="000B6901">
        <w:rPr>
          <w:rFonts w:eastAsia="標楷體" w:cs="標楷體"/>
          <w:sz w:val="26"/>
          <w:szCs w:val="26"/>
        </w:rPr>
        <w:br w:type="page"/>
      </w:r>
    </w:p>
    <w:p w14:paraId="074AE5FB" w14:textId="77777777" w:rsidR="00841DFA" w:rsidRPr="000B6901" w:rsidRDefault="00841DFA">
      <w:pPr>
        <w:widowControl/>
        <w:pBdr>
          <w:top w:val="none" w:sz="0" w:space="0" w:color="auto"/>
          <w:left w:val="none" w:sz="0" w:space="0" w:color="auto"/>
          <w:bottom w:val="none" w:sz="0" w:space="0" w:color="auto"/>
          <w:right w:val="none" w:sz="0" w:space="0" w:color="auto"/>
        </w:pBdr>
        <w:overflowPunct/>
        <w:autoSpaceDE/>
        <w:autoSpaceDN/>
        <w:jc w:val="left"/>
        <w:rPr>
          <w:rFonts w:eastAsia="標楷體" w:cs="標楷體"/>
          <w:sz w:val="26"/>
          <w:szCs w:val="26"/>
        </w:rPr>
      </w:pPr>
    </w:p>
    <w:p w14:paraId="0A050D98" w14:textId="77777777" w:rsidR="00D15A6A" w:rsidRPr="000B6901" w:rsidRDefault="00D15A6A">
      <w:pPr>
        <w:sectPr w:rsidR="00D15A6A" w:rsidRPr="000B6901" w:rsidSect="00547BD5">
          <w:headerReference w:type="even" r:id="rId23"/>
          <w:headerReference w:type="default" r:id="rId24"/>
          <w:footerReference w:type="even" r:id="rId25"/>
          <w:footerReference w:type="default" r:id="rId26"/>
          <w:headerReference w:type="first" r:id="rId27"/>
          <w:footerReference w:type="first" r:id="rId28"/>
          <w:pgSz w:w="11906" w:h="16838" w:code="9"/>
          <w:pgMar w:top="2268" w:right="1701" w:bottom="1701" w:left="1701" w:header="1134" w:footer="851" w:gutter="0"/>
          <w:pgNumType w:start="1"/>
          <w:cols w:space="720"/>
          <w:titlePg/>
          <w:docGrid w:type="linesAndChars" w:linePitch="514" w:charSpace="-774"/>
        </w:sectPr>
      </w:pPr>
    </w:p>
    <w:p w14:paraId="7EE72CA6" w14:textId="77777777" w:rsidR="00D15A6A" w:rsidRPr="000B6901" w:rsidRDefault="00D15A6A" w:rsidP="00547BD5">
      <w:pPr>
        <w:pStyle w:val="ab"/>
        <w:pBdr>
          <w:top w:val="none" w:sz="0" w:space="0" w:color="auto"/>
          <w:left w:val="none" w:sz="0" w:space="0" w:color="auto"/>
          <w:bottom w:val="none" w:sz="0" w:space="0" w:color="auto"/>
          <w:right w:val="none" w:sz="0" w:space="0" w:color="auto"/>
        </w:pBdr>
        <w:rPr>
          <w:kern w:val="1"/>
          <w:szCs w:val="28"/>
          <w:lang w:val="zh-TW" w:eastAsia="zh-TW"/>
        </w:rPr>
      </w:pPr>
      <w:bookmarkStart w:id="0" w:name="_Toc230128324"/>
      <w:r w:rsidRPr="000B6901">
        <w:rPr>
          <w:kern w:val="1"/>
        </w:rPr>
        <w:lastRenderedPageBreak/>
        <w:t>第壹章　自然人文環境</w:t>
      </w:r>
      <w:bookmarkEnd w:id="0"/>
    </w:p>
    <w:p w14:paraId="05A8D17F" w14:textId="77777777" w:rsidR="00D15A6A" w:rsidRPr="000B6901" w:rsidRDefault="00D15A6A" w:rsidP="00547BD5">
      <w:pPr>
        <w:pStyle w:val="ac"/>
        <w:spacing w:before="257" w:after="257"/>
        <w:ind w:left="632" w:hanging="632"/>
      </w:pPr>
      <w:r w:rsidRPr="000B6901">
        <w:t>一、自然環境</w:t>
      </w:r>
    </w:p>
    <w:p w14:paraId="3879ABE9" w14:textId="77777777" w:rsidR="008D587D" w:rsidRPr="000B6901" w:rsidRDefault="008D587D" w:rsidP="007E75FF">
      <w:pPr>
        <w:pStyle w:val="a9"/>
        <w:ind w:left="945" w:hanging="709"/>
      </w:pPr>
      <w:r w:rsidRPr="000B6901">
        <w:t>（一）位置：地處東南歐，多瑙河下游，北接烏克蘭，東北臨摩達維亞（</w:t>
      </w:r>
      <w:r w:rsidRPr="000B6901">
        <w:t>Moldova</w:t>
      </w:r>
      <w:r w:rsidRPr="000B6901">
        <w:t>），南接保加利亞，西南接塞爾維亞，西與匈牙利接壤。首都為布加勒斯特（</w:t>
      </w:r>
      <w:r w:rsidRPr="000B6901">
        <w:t>Bucharest</w:t>
      </w:r>
      <w:r w:rsidRPr="000B6901">
        <w:t>），位居國土東南方。氣候四季分明，年均溫攝氏</w:t>
      </w:r>
      <w:r w:rsidRPr="000B6901">
        <w:t>11</w:t>
      </w:r>
      <w:r w:rsidRPr="000B6901">
        <w:t>度，</w:t>
      </w:r>
      <w:proofErr w:type="gramStart"/>
      <w:r w:rsidRPr="000B6901">
        <w:t>夏天均溫</w:t>
      </w:r>
      <w:r w:rsidRPr="000B6901">
        <w:t>30</w:t>
      </w:r>
      <w:r w:rsidRPr="000B6901">
        <w:t>至</w:t>
      </w:r>
      <w:r w:rsidRPr="000B6901">
        <w:t>35</w:t>
      </w:r>
      <w:r w:rsidRPr="000B6901">
        <w:t>度</w:t>
      </w:r>
      <w:proofErr w:type="gramEnd"/>
      <w:r w:rsidRPr="000B6901">
        <w:t>，冬天</w:t>
      </w:r>
      <w:proofErr w:type="gramStart"/>
      <w:r w:rsidRPr="000B6901">
        <w:t>均溫零下</w:t>
      </w:r>
      <w:proofErr w:type="gramEnd"/>
      <w:r w:rsidRPr="000B6901">
        <w:t>5</w:t>
      </w:r>
      <w:r w:rsidRPr="000B6901">
        <w:t>至</w:t>
      </w:r>
      <w:r w:rsidRPr="000B6901">
        <w:t>10</w:t>
      </w:r>
      <w:r w:rsidRPr="000B6901">
        <w:t>度。</w:t>
      </w:r>
    </w:p>
    <w:p w14:paraId="2EC4DB05" w14:textId="77777777" w:rsidR="008D587D" w:rsidRPr="000B6901" w:rsidRDefault="008D587D" w:rsidP="007E75FF">
      <w:pPr>
        <w:pStyle w:val="a9"/>
        <w:ind w:left="945" w:hanging="709"/>
      </w:pPr>
      <w:r w:rsidRPr="000B6901">
        <w:t>（二）面積：</w:t>
      </w:r>
      <w:r w:rsidRPr="000B6901">
        <w:t>23</w:t>
      </w:r>
      <w:r w:rsidRPr="000B6901">
        <w:t>萬</w:t>
      </w:r>
      <w:r w:rsidRPr="000B6901">
        <w:t>8,391</w:t>
      </w:r>
      <w:r w:rsidRPr="000B6901">
        <w:t>平方公里（</w:t>
      </w:r>
      <w:r w:rsidRPr="000B6901">
        <w:t>31%</w:t>
      </w:r>
      <w:r w:rsidRPr="000B6901">
        <w:t>為山脈，</w:t>
      </w:r>
      <w:r w:rsidRPr="000B6901">
        <w:t>36%</w:t>
      </w:r>
      <w:r w:rsidRPr="000B6901">
        <w:t>為山地，</w:t>
      </w:r>
      <w:r w:rsidRPr="000B6901">
        <w:t>23%</w:t>
      </w:r>
      <w:r w:rsidRPr="000B6901">
        <w:t>為平原）。羅馬尼亞是歐洲中型國家，國土面積為歐洲第</w:t>
      </w:r>
      <w:r w:rsidRPr="000B6901">
        <w:t>12</w:t>
      </w:r>
      <w:r w:rsidRPr="000B6901">
        <w:t>大，歐盟第</w:t>
      </w:r>
      <w:r w:rsidRPr="000B6901">
        <w:t>9</w:t>
      </w:r>
      <w:r w:rsidRPr="000B6901">
        <w:t>大，比英國稍小。</w:t>
      </w:r>
    </w:p>
    <w:p w14:paraId="51130C55" w14:textId="4F52654C" w:rsidR="008D587D" w:rsidRPr="000B6901" w:rsidRDefault="008D587D" w:rsidP="007E75FF">
      <w:pPr>
        <w:pStyle w:val="a9"/>
        <w:ind w:left="945" w:hanging="709"/>
      </w:pPr>
      <w:r w:rsidRPr="000B6901">
        <w:t>（三）人口：</w:t>
      </w:r>
      <w:r w:rsidR="006A3E7E" w:rsidRPr="000B6901">
        <w:rPr>
          <w:rFonts w:hint="eastAsia"/>
        </w:rPr>
        <w:t>1</w:t>
      </w:r>
      <w:r w:rsidRPr="000B6901">
        <w:t>,</w:t>
      </w:r>
      <w:r w:rsidR="00120BF4" w:rsidRPr="000B6901">
        <w:rPr>
          <w:rFonts w:hint="eastAsia"/>
        </w:rPr>
        <w:t>883</w:t>
      </w:r>
      <w:r w:rsidRPr="000B6901">
        <w:t>萬人（</w:t>
      </w:r>
      <w:r w:rsidRPr="000B6901">
        <w:t>202</w:t>
      </w:r>
      <w:r w:rsidR="00120BF4" w:rsidRPr="000B6901">
        <w:rPr>
          <w:rFonts w:hint="eastAsia"/>
        </w:rPr>
        <w:t>5</w:t>
      </w:r>
      <w:r w:rsidR="00120BF4" w:rsidRPr="000B6901">
        <w:rPr>
          <w:rFonts w:hint="eastAsia"/>
        </w:rPr>
        <w:t>年</w:t>
      </w:r>
      <w:r w:rsidRPr="000B6901">
        <w:t>）</w:t>
      </w:r>
      <w:r w:rsidR="00FD0499" w:rsidRPr="000B6901">
        <w:t>，</w:t>
      </w:r>
      <w:r w:rsidR="00FD0499" w:rsidRPr="000B6901">
        <w:rPr>
          <w:rFonts w:hint="eastAsia"/>
        </w:rPr>
        <w:t>在</w:t>
      </w:r>
      <w:r w:rsidRPr="000B6901">
        <w:t>歐盟</w:t>
      </w:r>
      <w:r w:rsidR="00FD0499" w:rsidRPr="000B6901">
        <w:rPr>
          <w:rFonts w:hint="eastAsia"/>
        </w:rPr>
        <w:t>排名</w:t>
      </w:r>
      <w:r w:rsidRPr="000B6901">
        <w:t>第</w:t>
      </w:r>
      <w:r w:rsidRPr="000B6901">
        <w:t>6</w:t>
      </w:r>
      <w:r w:rsidRPr="000B6901">
        <w:t>大</w:t>
      </w:r>
      <w:r w:rsidR="00FD0499" w:rsidRPr="000B6901">
        <w:rPr>
          <w:rFonts w:ascii="微軟正黑體 Light" w:eastAsia="微軟正黑體 Light" w:hAnsi="微軟正黑體 Light" w:hint="eastAsia"/>
        </w:rPr>
        <w:t>；</w:t>
      </w:r>
      <w:r w:rsidR="007E75FF" w:rsidRPr="000B6901">
        <w:rPr>
          <w:rFonts w:hint="eastAsia"/>
        </w:rPr>
        <w:t>中東歐國土</w:t>
      </w:r>
      <w:r w:rsidR="00FD0499" w:rsidRPr="000B6901">
        <w:rPr>
          <w:rFonts w:hint="eastAsia"/>
        </w:rPr>
        <w:t>及人口數均排名</w:t>
      </w:r>
      <w:r w:rsidR="007E75FF" w:rsidRPr="000B6901">
        <w:rPr>
          <w:rFonts w:hint="eastAsia"/>
        </w:rPr>
        <w:t>第</w:t>
      </w:r>
      <w:r w:rsidR="007E75FF" w:rsidRPr="000B6901">
        <w:rPr>
          <w:rFonts w:hint="eastAsia"/>
        </w:rPr>
        <w:t>2</w:t>
      </w:r>
      <w:r w:rsidR="007E75FF" w:rsidRPr="000B6901">
        <w:rPr>
          <w:rFonts w:hint="eastAsia"/>
        </w:rPr>
        <w:t>大</w:t>
      </w:r>
      <w:r w:rsidR="009615E4" w:rsidRPr="000B6901">
        <w:rPr>
          <w:rFonts w:hint="eastAsia"/>
        </w:rPr>
        <w:t>（次於波蘭）</w:t>
      </w:r>
      <w:r w:rsidRPr="000B6901">
        <w:t>。</w:t>
      </w:r>
      <w:r w:rsidRPr="000B6901">
        <w:t>9</w:t>
      </w:r>
      <w:r w:rsidRPr="000B6901">
        <w:t>成為羅馬尼亞族，少數民族包含：匈牙利族，</w:t>
      </w:r>
      <w:proofErr w:type="gramStart"/>
      <w:r w:rsidRPr="000B6901">
        <w:t>茨岡族</w:t>
      </w:r>
      <w:proofErr w:type="gramEnd"/>
      <w:r w:rsidRPr="000B6901">
        <w:t>及日耳曼族等。都市人口約占</w:t>
      </w:r>
      <w:r w:rsidRPr="000B6901">
        <w:t>60%</w:t>
      </w:r>
      <w:r w:rsidRPr="000B6901">
        <w:t>，整體人口平均年齡約</w:t>
      </w:r>
      <w:r w:rsidRPr="000B6901">
        <w:t>43.2</w:t>
      </w:r>
      <w:r w:rsidRPr="000B6901">
        <w:t>歲。</w:t>
      </w:r>
    </w:p>
    <w:p w14:paraId="62CCF796" w14:textId="77777777" w:rsidR="008D587D" w:rsidRPr="000B6901" w:rsidRDefault="008D587D" w:rsidP="008D587D">
      <w:pPr>
        <w:pStyle w:val="ac"/>
        <w:spacing w:before="257" w:after="257"/>
        <w:ind w:left="632" w:hanging="632"/>
      </w:pPr>
      <w:r w:rsidRPr="000B6901">
        <w:t>二、人文及社會環境</w:t>
      </w:r>
    </w:p>
    <w:p w14:paraId="6C43261B" w14:textId="77777777" w:rsidR="008D587D" w:rsidRPr="000B6901" w:rsidRDefault="008D587D" w:rsidP="00841DFA">
      <w:pPr>
        <w:pStyle w:val="a0"/>
        <w:ind w:firstLine="472"/>
      </w:pPr>
      <w:r w:rsidRPr="000B6901">
        <w:t>官方語言為羅馬尼亞語，另有</w:t>
      </w:r>
      <w:r w:rsidRPr="000B6901">
        <w:t>6.7%</w:t>
      </w:r>
      <w:r w:rsidR="00FD0499" w:rsidRPr="000B6901">
        <w:t>人口</w:t>
      </w:r>
      <w:proofErr w:type="gramStart"/>
      <w:r w:rsidR="00FD0499" w:rsidRPr="000B6901">
        <w:t>諳</w:t>
      </w:r>
      <w:proofErr w:type="gramEnd"/>
      <w:r w:rsidR="00FD0499" w:rsidRPr="000B6901">
        <w:t>匈牙利語</w:t>
      </w:r>
      <w:r w:rsidR="00FD0499" w:rsidRPr="000B6901">
        <w:rPr>
          <w:rFonts w:ascii="標楷體" w:eastAsia="標楷體" w:hAnsi="標楷體" w:hint="eastAsia"/>
        </w:rPr>
        <w:t>。</w:t>
      </w:r>
      <w:r w:rsidRPr="000B6901">
        <w:t>德語、英語及法語為主要使用之外語。</w:t>
      </w:r>
      <w:r w:rsidR="00B52D31" w:rsidRPr="000B6901">
        <w:rPr>
          <w:rFonts w:hint="eastAsia"/>
        </w:rPr>
        <w:t>各宗教及占比分別為東正教（信仰人數占總人口數</w:t>
      </w:r>
      <w:r w:rsidR="00B52D31" w:rsidRPr="000B6901">
        <w:rPr>
          <w:rFonts w:hint="eastAsia"/>
        </w:rPr>
        <w:t>81.9%</w:t>
      </w:r>
      <w:r w:rsidR="00B52D31" w:rsidRPr="000B6901">
        <w:rPr>
          <w:rFonts w:hint="eastAsia"/>
        </w:rPr>
        <w:t>）、新教（</w:t>
      </w:r>
      <w:r w:rsidR="00B52D31" w:rsidRPr="000B6901">
        <w:rPr>
          <w:rFonts w:hint="eastAsia"/>
        </w:rPr>
        <w:t>6.4%</w:t>
      </w:r>
      <w:r w:rsidR="00B52D31" w:rsidRPr="000B6901">
        <w:rPr>
          <w:rFonts w:hint="eastAsia"/>
        </w:rPr>
        <w:t>）、羅馬天主教（</w:t>
      </w:r>
      <w:r w:rsidR="00B52D31" w:rsidRPr="000B6901">
        <w:rPr>
          <w:rFonts w:hint="eastAsia"/>
        </w:rPr>
        <w:t>4.3%</w:t>
      </w:r>
      <w:r w:rsidR="00B52D31" w:rsidRPr="000B6901">
        <w:rPr>
          <w:rFonts w:hint="eastAsia"/>
        </w:rPr>
        <w:t>）、希臘天主教（</w:t>
      </w:r>
      <w:r w:rsidR="00B52D31" w:rsidRPr="000B6901">
        <w:rPr>
          <w:rFonts w:hint="eastAsia"/>
        </w:rPr>
        <w:t>1%</w:t>
      </w:r>
      <w:r w:rsidR="00B52D31" w:rsidRPr="000B6901">
        <w:rPr>
          <w:rFonts w:hint="eastAsia"/>
        </w:rPr>
        <w:t>）</w:t>
      </w:r>
      <w:r w:rsidRPr="000B6901">
        <w:t>。</w:t>
      </w:r>
    </w:p>
    <w:p w14:paraId="6719DA3C" w14:textId="77777777" w:rsidR="008D587D" w:rsidRPr="000B6901" w:rsidRDefault="008D587D" w:rsidP="008D587D">
      <w:pPr>
        <w:pStyle w:val="ac"/>
        <w:spacing w:before="257" w:after="257"/>
        <w:ind w:left="632" w:hanging="632"/>
      </w:pPr>
      <w:r w:rsidRPr="000B6901">
        <w:t>三、政治環境</w:t>
      </w:r>
    </w:p>
    <w:p w14:paraId="65D61686" w14:textId="77777777" w:rsidR="008D587D" w:rsidRPr="000B6901" w:rsidRDefault="008D587D" w:rsidP="00841DFA">
      <w:pPr>
        <w:pStyle w:val="a0"/>
        <w:ind w:firstLine="472"/>
      </w:pPr>
      <w:r w:rsidRPr="000B6901">
        <w:t>羅國於</w:t>
      </w:r>
      <w:r w:rsidRPr="000B6901">
        <w:t>2004</w:t>
      </w:r>
      <w:r w:rsidRPr="000B6901">
        <w:t>年加入北約</w:t>
      </w:r>
      <w:r w:rsidRPr="000B6901">
        <w:t>NATO</w:t>
      </w:r>
      <w:r w:rsidRPr="000B6901">
        <w:t>，並於</w:t>
      </w:r>
      <w:r w:rsidRPr="000B6901">
        <w:t>2007</w:t>
      </w:r>
      <w:r w:rsidRPr="000B6901">
        <w:t>年加入歐盟。</w:t>
      </w:r>
    </w:p>
    <w:p w14:paraId="612AEDA4" w14:textId="77777777" w:rsidR="008D587D" w:rsidRPr="000B6901" w:rsidRDefault="008D587D" w:rsidP="00841DFA">
      <w:pPr>
        <w:pStyle w:val="a0"/>
        <w:ind w:firstLine="472"/>
      </w:pPr>
      <w:r w:rsidRPr="000B6901">
        <w:lastRenderedPageBreak/>
        <w:t>回顧更早先的歷史</w:t>
      </w:r>
      <w:r w:rsidRPr="000B6901">
        <w:rPr>
          <w:rFonts w:ascii="微軟正黑體" w:eastAsia="微軟正黑體" w:hAnsi="微軟正黑體"/>
        </w:rPr>
        <w:t>，</w:t>
      </w:r>
      <w:r w:rsidRPr="000B6901">
        <w:t>羅國於</w:t>
      </w:r>
      <w:r w:rsidRPr="000B6901">
        <w:t>1989</w:t>
      </w:r>
      <w:r w:rsidRPr="000B6901">
        <w:t>年</w:t>
      </w:r>
      <w:r w:rsidRPr="000B6901">
        <w:t>12</w:t>
      </w:r>
      <w:r w:rsidRPr="000B6901">
        <w:t>月革命，推翻</w:t>
      </w:r>
      <w:r w:rsidRPr="000B6901">
        <w:t xml:space="preserve">Nicolae </w:t>
      </w:r>
      <w:proofErr w:type="spellStart"/>
      <w:r w:rsidRPr="000B6901">
        <w:t>Ceauşescu</w:t>
      </w:r>
      <w:proofErr w:type="spellEnd"/>
      <w:r w:rsidR="00BB0982" w:rsidRPr="000B6901">
        <w:rPr>
          <w:rFonts w:hint="eastAsia"/>
        </w:rPr>
        <w:t>長達</w:t>
      </w:r>
      <w:r w:rsidRPr="000B6901">
        <w:t>24</w:t>
      </w:r>
      <w:r w:rsidRPr="000B6901">
        <w:t>年之獨裁政權，確定國名為羅馬尼亞。國會由參議院及眾議院組成，實行多黨制。國會議員任期</w:t>
      </w:r>
      <w:r w:rsidRPr="000B6901">
        <w:t>4</w:t>
      </w:r>
      <w:r w:rsidRPr="000B6901">
        <w:t>年。依據</w:t>
      </w:r>
      <w:r w:rsidRPr="000B6901">
        <w:t>1991</w:t>
      </w:r>
      <w:r w:rsidRPr="000B6901">
        <w:t>年新憲法之規定，</w:t>
      </w:r>
      <w:proofErr w:type="gramStart"/>
      <w:r w:rsidRPr="000B6901">
        <w:t>採</w:t>
      </w:r>
      <w:proofErr w:type="gramEnd"/>
      <w:r w:rsidRPr="000B6901">
        <w:t>共和制政體，全國劃分為</w:t>
      </w:r>
      <w:r w:rsidRPr="000B6901">
        <w:t>1</w:t>
      </w:r>
      <w:r w:rsidRPr="000B6901">
        <w:t>個直轄市（布加勒斯特市）及</w:t>
      </w:r>
      <w:r w:rsidRPr="000B6901">
        <w:t>41</w:t>
      </w:r>
      <w:r w:rsidRPr="000B6901">
        <w:t>個縣（區）。</w:t>
      </w:r>
    </w:p>
    <w:p w14:paraId="6E2E6E67" w14:textId="12C5C052" w:rsidR="00EA63C3" w:rsidRPr="000B6901" w:rsidRDefault="009D6490" w:rsidP="00841DFA">
      <w:pPr>
        <w:pStyle w:val="a0"/>
        <w:ind w:firstLine="472"/>
      </w:pPr>
      <w:r w:rsidRPr="000B6901">
        <w:rPr>
          <w:rFonts w:hint="eastAsia"/>
        </w:rPr>
        <w:t>羅國</w:t>
      </w:r>
      <w:r w:rsidR="00EA63C3" w:rsidRPr="000B6901">
        <w:rPr>
          <w:rFonts w:hint="eastAsia"/>
        </w:rPr>
        <w:t>於</w:t>
      </w:r>
      <w:r w:rsidR="00EA63C3" w:rsidRPr="000B6901">
        <w:rPr>
          <w:rFonts w:hint="eastAsia"/>
        </w:rPr>
        <w:t>2024</w:t>
      </w:r>
      <w:r w:rsidR="00EA63C3" w:rsidRPr="000B6901">
        <w:rPr>
          <w:rFonts w:hint="eastAsia"/>
        </w:rPr>
        <w:t>年</w:t>
      </w:r>
      <w:r w:rsidR="00EA63C3" w:rsidRPr="000B6901">
        <w:rPr>
          <w:rFonts w:hint="eastAsia"/>
        </w:rPr>
        <w:t>12</w:t>
      </w:r>
      <w:r w:rsidR="00EA63C3" w:rsidRPr="000B6901">
        <w:rPr>
          <w:rFonts w:hint="eastAsia"/>
        </w:rPr>
        <w:t>月第一輪總統選舉因外國勢力介入經憲法法庭裁決無效，續於</w:t>
      </w:r>
      <w:r w:rsidR="00EA63C3" w:rsidRPr="000B6901">
        <w:rPr>
          <w:rFonts w:hint="eastAsia"/>
        </w:rPr>
        <w:t>2025</w:t>
      </w:r>
      <w:r w:rsidR="00EA63C3" w:rsidRPr="000B6901">
        <w:rPr>
          <w:rFonts w:hint="eastAsia"/>
        </w:rPr>
        <w:t>年</w:t>
      </w:r>
      <w:r w:rsidR="00EA63C3" w:rsidRPr="000B6901">
        <w:rPr>
          <w:rFonts w:hint="eastAsia"/>
        </w:rPr>
        <w:t>5</w:t>
      </w:r>
      <w:r w:rsidR="00EA63C3" w:rsidRPr="000B6901">
        <w:rPr>
          <w:rFonts w:hint="eastAsia"/>
        </w:rPr>
        <w:t>月</w:t>
      </w:r>
      <w:r w:rsidR="00EA63C3" w:rsidRPr="000B6901">
        <w:rPr>
          <w:rFonts w:hint="eastAsia"/>
        </w:rPr>
        <w:t>4</w:t>
      </w:r>
      <w:r w:rsidR="00EA63C3" w:rsidRPr="000B6901">
        <w:rPr>
          <w:rFonts w:hint="eastAsia"/>
        </w:rPr>
        <w:t>日舉辦第一輪總統大選，其中</w:t>
      </w:r>
      <w:proofErr w:type="gramStart"/>
      <w:r w:rsidR="00EA63C3" w:rsidRPr="000B6901">
        <w:rPr>
          <w:rFonts w:hint="eastAsia"/>
        </w:rPr>
        <w:t>極</w:t>
      </w:r>
      <w:proofErr w:type="gramEnd"/>
      <w:r w:rsidR="00EA63C3" w:rsidRPr="000B6901">
        <w:rPr>
          <w:rFonts w:hint="eastAsia"/>
        </w:rPr>
        <w:t>右翼「羅馬尼亞人團結聯盟」（</w:t>
      </w:r>
      <w:r w:rsidR="00EA63C3" w:rsidRPr="000B6901">
        <w:rPr>
          <w:rFonts w:hint="eastAsia"/>
        </w:rPr>
        <w:t>AUR</w:t>
      </w:r>
      <w:r w:rsidR="00EA63C3" w:rsidRPr="000B6901">
        <w:rPr>
          <w:rFonts w:hint="eastAsia"/>
        </w:rPr>
        <w:t>）領袖</w:t>
      </w:r>
      <w:r w:rsidR="00EA63C3" w:rsidRPr="000B6901">
        <w:rPr>
          <w:rFonts w:hint="eastAsia"/>
        </w:rPr>
        <w:t>George Simion</w:t>
      </w:r>
      <w:r w:rsidR="00EA63C3" w:rsidRPr="000B6901">
        <w:rPr>
          <w:rFonts w:hint="eastAsia"/>
        </w:rPr>
        <w:t>獲得</w:t>
      </w:r>
      <w:r w:rsidR="00EA63C3" w:rsidRPr="000B6901">
        <w:rPr>
          <w:rFonts w:hint="eastAsia"/>
        </w:rPr>
        <w:t>40.9%</w:t>
      </w:r>
      <w:r w:rsidR="00EA63C3" w:rsidRPr="000B6901">
        <w:rPr>
          <w:rFonts w:hint="eastAsia"/>
        </w:rPr>
        <w:t>的選票；無黨籍</w:t>
      </w:r>
      <w:proofErr w:type="gramStart"/>
      <w:r w:rsidR="00EA63C3" w:rsidRPr="000B6901">
        <w:rPr>
          <w:rFonts w:hint="eastAsia"/>
        </w:rPr>
        <w:t>親歐派</w:t>
      </w:r>
      <w:proofErr w:type="gramEnd"/>
      <w:r w:rsidR="00EA63C3" w:rsidRPr="000B6901">
        <w:rPr>
          <w:rFonts w:hint="eastAsia"/>
        </w:rPr>
        <w:t>的布加勒斯特市長</w:t>
      </w:r>
      <w:r w:rsidR="00EA63C3" w:rsidRPr="000B6901">
        <w:rPr>
          <w:rFonts w:hint="eastAsia"/>
        </w:rPr>
        <w:t>Nicusor Dan</w:t>
      </w:r>
      <w:r w:rsidR="00EA63C3" w:rsidRPr="000B6901">
        <w:rPr>
          <w:rFonts w:hint="eastAsia"/>
        </w:rPr>
        <w:t>獲得</w:t>
      </w:r>
      <w:r w:rsidR="00EA63C3" w:rsidRPr="000B6901">
        <w:rPr>
          <w:rFonts w:hint="eastAsia"/>
        </w:rPr>
        <w:t>20.9%</w:t>
      </w:r>
      <w:r w:rsidR="00EA63C3" w:rsidRPr="000B6901">
        <w:rPr>
          <w:rFonts w:hint="eastAsia"/>
        </w:rPr>
        <w:t>的選票，排名第二；三黨執政聯盟「羅馬尼亞前進聯盟」</w:t>
      </w:r>
      <w:proofErr w:type="gramStart"/>
      <w:r w:rsidR="00EA63C3" w:rsidRPr="000B6901">
        <w:rPr>
          <w:rFonts w:hint="eastAsia"/>
        </w:rPr>
        <w:t>（</w:t>
      </w:r>
      <w:proofErr w:type="spellStart"/>
      <w:proofErr w:type="gramEnd"/>
      <w:r w:rsidR="00EA63C3" w:rsidRPr="000B6901">
        <w:rPr>
          <w:rFonts w:hint="eastAsia"/>
        </w:rPr>
        <w:t>A.Ro</w:t>
      </w:r>
      <w:proofErr w:type="spellEnd"/>
      <w:proofErr w:type="gramStart"/>
      <w:r w:rsidR="00EA63C3" w:rsidRPr="000B6901">
        <w:rPr>
          <w:rFonts w:hint="eastAsia"/>
        </w:rPr>
        <w:t>）</w:t>
      </w:r>
      <w:proofErr w:type="gramEnd"/>
      <w:r w:rsidR="00EA63C3" w:rsidRPr="000B6901">
        <w:rPr>
          <w:rFonts w:hint="eastAsia"/>
        </w:rPr>
        <w:t>推派共同候選人</w:t>
      </w:r>
      <w:r w:rsidR="00EA63C3" w:rsidRPr="000B6901">
        <w:rPr>
          <w:rFonts w:hint="eastAsia"/>
        </w:rPr>
        <w:t>Crin Antonescu</w:t>
      </w:r>
      <w:r w:rsidR="00EA63C3" w:rsidRPr="000B6901">
        <w:rPr>
          <w:rFonts w:hint="eastAsia"/>
        </w:rPr>
        <w:t>則獲得</w:t>
      </w:r>
      <w:r w:rsidR="00EA63C3" w:rsidRPr="000B6901">
        <w:rPr>
          <w:rFonts w:hint="eastAsia"/>
        </w:rPr>
        <w:t>20.34%</w:t>
      </w:r>
      <w:r w:rsidR="00EA63C3" w:rsidRPr="000B6901">
        <w:rPr>
          <w:rFonts w:hint="eastAsia"/>
        </w:rPr>
        <w:t>的選票，排名第三。</w:t>
      </w:r>
    </w:p>
    <w:p w14:paraId="12FF67E1" w14:textId="52B73BE8" w:rsidR="009D6490" w:rsidRPr="000B6901" w:rsidRDefault="00EA63C3" w:rsidP="00841DFA">
      <w:pPr>
        <w:pStyle w:val="a0"/>
        <w:ind w:firstLine="472"/>
      </w:pPr>
      <w:r w:rsidRPr="000B6901">
        <w:rPr>
          <w:rFonts w:hint="eastAsia"/>
        </w:rPr>
        <w:t>第二</w:t>
      </w:r>
      <w:r w:rsidR="009D6490" w:rsidRPr="000B6901">
        <w:rPr>
          <w:rFonts w:hint="eastAsia"/>
        </w:rPr>
        <w:t>輪投票</w:t>
      </w:r>
      <w:r w:rsidR="00EA4C62" w:rsidRPr="000B6901">
        <w:rPr>
          <w:rFonts w:hint="eastAsia"/>
        </w:rPr>
        <w:t>由中間派布加勒斯特市長</w:t>
      </w:r>
      <w:r w:rsidR="00EA4C62" w:rsidRPr="000B6901">
        <w:t>Nicusor Dan</w:t>
      </w:r>
      <w:r w:rsidR="00EA4C62" w:rsidRPr="000B6901">
        <w:rPr>
          <w:rFonts w:hint="eastAsia"/>
        </w:rPr>
        <w:t>以</w:t>
      </w:r>
      <w:r w:rsidR="00EA4C62" w:rsidRPr="000B6901">
        <w:rPr>
          <w:rFonts w:hint="eastAsia"/>
        </w:rPr>
        <w:t>54%</w:t>
      </w:r>
      <w:r w:rsidR="00EA4C62" w:rsidRPr="000B6901">
        <w:rPr>
          <w:rFonts w:hint="eastAsia"/>
        </w:rPr>
        <w:t>的選民支持率，擊敗</w:t>
      </w:r>
      <w:proofErr w:type="gramStart"/>
      <w:r w:rsidR="00EA4C62" w:rsidRPr="000B6901">
        <w:rPr>
          <w:rFonts w:hint="eastAsia"/>
        </w:rPr>
        <w:t>極</w:t>
      </w:r>
      <w:proofErr w:type="gramEnd"/>
      <w:r w:rsidR="00EA4C62" w:rsidRPr="000B6901">
        <w:rPr>
          <w:rFonts w:hint="eastAsia"/>
        </w:rPr>
        <w:t>右翼民族主義競爭對手</w:t>
      </w:r>
      <w:r w:rsidR="00EA4C62" w:rsidRPr="000B6901">
        <w:t>George Simion</w:t>
      </w:r>
      <w:r w:rsidR="00EA4C62" w:rsidRPr="000B6901">
        <w:rPr>
          <w:rFonts w:hint="eastAsia"/>
        </w:rPr>
        <w:t>，贏得總統大選。</w:t>
      </w:r>
      <w:r w:rsidR="00EA4C62" w:rsidRPr="000B6901">
        <w:t>Dan</w:t>
      </w:r>
      <w:r w:rsidR="00EA4C62" w:rsidRPr="000B6901">
        <w:rPr>
          <w:rFonts w:hint="eastAsia"/>
        </w:rPr>
        <w:t>在競選期間承諾嚴厲打擊貪腐、繼續支持烏克蘭，並確保國家留在歐洲主流陣營中。</w:t>
      </w:r>
    </w:p>
    <w:p w14:paraId="610A191D" w14:textId="3F94D8CF" w:rsidR="009D6490" w:rsidRPr="000B6901" w:rsidRDefault="009D6490" w:rsidP="00841DFA">
      <w:pPr>
        <w:pStyle w:val="a0"/>
        <w:ind w:firstLine="472"/>
      </w:pPr>
      <w:r w:rsidRPr="000B6901">
        <w:t>羅馬尼亞</w:t>
      </w:r>
      <w:r w:rsidRPr="000B6901">
        <w:rPr>
          <w:rFonts w:hint="eastAsia"/>
        </w:rPr>
        <w:t>國會選舉部分，</w:t>
      </w:r>
      <w:r w:rsidRPr="000B6901">
        <w:rPr>
          <w:rFonts w:hint="eastAsia"/>
        </w:rPr>
        <w:t>2024</w:t>
      </w:r>
      <w:r w:rsidRPr="000B6901">
        <w:rPr>
          <w:rFonts w:hint="eastAsia"/>
        </w:rPr>
        <w:t>年</w:t>
      </w:r>
      <w:r w:rsidRPr="000B6901">
        <w:rPr>
          <w:rFonts w:hint="eastAsia"/>
        </w:rPr>
        <w:t>12</w:t>
      </w:r>
      <w:r w:rsidRPr="000B6901">
        <w:rPr>
          <w:rFonts w:hint="eastAsia"/>
        </w:rPr>
        <w:t>月</w:t>
      </w:r>
      <w:r w:rsidRPr="000B6901">
        <w:rPr>
          <w:rFonts w:hint="eastAsia"/>
        </w:rPr>
        <w:t>1</w:t>
      </w:r>
      <w:r w:rsidRPr="000B6901">
        <w:rPr>
          <w:rFonts w:hint="eastAsia"/>
        </w:rPr>
        <w:t>日的</w:t>
      </w:r>
      <w:r w:rsidR="00D53A08" w:rsidRPr="000B6901">
        <w:rPr>
          <w:rFonts w:hint="eastAsia"/>
        </w:rPr>
        <w:t>議會選舉由執政的左派政黨社會民主黨（</w:t>
      </w:r>
      <w:r w:rsidR="00D53A08" w:rsidRPr="000B6901">
        <w:rPr>
          <w:rFonts w:hint="eastAsia"/>
        </w:rPr>
        <w:t>PSD</w:t>
      </w:r>
      <w:r w:rsidR="00D53A08" w:rsidRPr="000B6901">
        <w:rPr>
          <w:rFonts w:hint="eastAsia"/>
        </w:rPr>
        <w:t>）獲得了最多選票。</w:t>
      </w:r>
    </w:p>
    <w:p w14:paraId="23E3753E" w14:textId="77777777" w:rsidR="00D15A6A" w:rsidRPr="000B6901" w:rsidRDefault="00D15A6A" w:rsidP="003712D6">
      <w:pPr>
        <w:pStyle w:val="a0"/>
        <w:ind w:firstLine="472"/>
      </w:pPr>
    </w:p>
    <w:p w14:paraId="681588D0" w14:textId="77777777" w:rsidR="00E7476A" w:rsidRPr="000B6901" w:rsidRDefault="00E7476A" w:rsidP="003712D6">
      <w:pPr>
        <w:pStyle w:val="a0"/>
        <w:ind w:firstLine="472"/>
      </w:pPr>
    </w:p>
    <w:p w14:paraId="1D2E83BC" w14:textId="77777777" w:rsidR="00D15A6A" w:rsidRPr="000B6901" w:rsidRDefault="00D15A6A" w:rsidP="00E7476A">
      <w:pPr>
        <w:pStyle w:val="a0"/>
        <w:ind w:firstLine="472"/>
      </w:pPr>
    </w:p>
    <w:p w14:paraId="1C80738E" w14:textId="77777777" w:rsidR="00B23CB9" w:rsidRPr="000B6901" w:rsidRDefault="00B23CB9">
      <w:pPr>
        <w:pStyle w:val="ab"/>
        <w:rPr>
          <w:rFonts w:cs="Verdana"/>
          <w:szCs w:val="28"/>
          <w:lang w:eastAsia="zh-TW"/>
        </w:rPr>
        <w:sectPr w:rsidR="00B23CB9" w:rsidRPr="000B6901" w:rsidSect="00547BD5">
          <w:headerReference w:type="even" r:id="rId29"/>
          <w:headerReference w:type="default" r:id="rId30"/>
          <w:footerReference w:type="even" r:id="rId31"/>
          <w:footerReference w:type="default" r:id="rId32"/>
          <w:headerReference w:type="first" r:id="rId33"/>
          <w:footerReference w:type="first" r:id="rId34"/>
          <w:pgSz w:w="11906" w:h="16838" w:code="9"/>
          <w:pgMar w:top="2268" w:right="1701" w:bottom="1701" w:left="1701" w:header="1134" w:footer="851" w:gutter="0"/>
          <w:pgNumType w:start="1"/>
          <w:cols w:space="720"/>
          <w:docGrid w:type="linesAndChars" w:linePitch="514" w:charSpace="-774"/>
        </w:sectPr>
      </w:pPr>
    </w:p>
    <w:p w14:paraId="06DDC12B" w14:textId="77777777" w:rsidR="00D15A6A" w:rsidRPr="000B6901" w:rsidRDefault="00B23CB9" w:rsidP="00E7476A">
      <w:pPr>
        <w:pStyle w:val="ab"/>
      </w:pPr>
      <w:bookmarkStart w:id="1" w:name="_Toc230128325"/>
      <w:r w:rsidRPr="000B6901">
        <w:rPr>
          <w:rFonts w:hint="eastAsia"/>
        </w:rPr>
        <w:lastRenderedPageBreak/>
        <w:t>第</w:t>
      </w:r>
      <w:r w:rsidR="00D15A6A" w:rsidRPr="000B6901">
        <w:t>貳章　經濟環境</w:t>
      </w:r>
      <w:bookmarkEnd w:id="1"/>
    </w:p>
    <w:p w14:paraId="0448330A" w14:textId="77777777" w:rsidR="00D15A6A" w:rsidRPr="000B6901" w:rsidRDefault="00D15A6A" w:rsidP="003712D6">
      <w:pPr>
        <w:pStyle w:val="ac"/>
        <w:spacing w:before="257" w:after="257"/>
        <w:ind w:left="632" w:hanging="632"/>
      </w:pPr>
      <w:r w:rsidRPr="000B6901">
        <w:t>一、經濟概況</w:t>
      </w:r>
    </w:p>
    <w:p w14:paraId="60DAC4BF" w14:textId="77777777" w:rsidR="008D587D" w:rsidRPr="000B6901" w:rsidRDefault="008D587D" w:rsidP="007E75FF">
      <w:pPr>
        <w:pStyle w:val="a0"/>
        <w:ind w:firstLine="472"/>
      </w:pPr>
      <w:r w:rsidRPr="000B6901">
        <w:t>2007</w:t>
      </w:r>
      <w:r w:rsidRPr="000B6901">
        <w:t>年羅國加入歐盟，在國土規模（歐盟</w:t>
      </w:r>
      <w:r w:rsidRPr="000B6901">
        <w:t>27</w:t>
      </w:r>
      <w:r w:rsidRPr="000B6901">
        <w:t>國第</w:t>
      </w:r>
      <w:r w:rsidRPr="000B6901">
        <w:t>9</w:t>
      </w:r>
      <w:r w:rsidRPr="000B6901">
        <w:t>位）和人口（歐盟</w:t>
      </w:r>
      <w:r w:rsidRPr="000B6901">
        <w:t>27</w:t>
      </w:r>
      <w:r w:rsidRPr="000B6901">
        <w:t>國第</w:t>
      </w:r>
      <w:r w:rsidRPr="000B6901">
        <w:t>6</w:t>
      </w:r>
      <w:r w:rsidRPr="000B6901">
        <w:t>位）方面是中東歐次於波蘭第二大國和東南歐最大的國家。</w:t>
      </w:r>
    </w:p>
    <w:p w14:paraId="43BAC37B" w14:textId="0526CB5B" w:rsidR="008D587D" w:rsidRPr="000B6901" w:rsidRDefault="008D587D" w:rsidP="007E75FF">
      <w:pPr>
        <w:pStyle w:val="a0"/>
        <w:ind w:firstLine="472"/>
      </w:pPr>
      <w:r w:rsidRPr="000B6901">
        <w:t>羅國</w:t>
      </w:r>
      <w:r w:rsidRPr="000B6901">
        <w:t>202</w:t>
      </w:r>
      <w:r w:rsidR="00D95B24" w:rsidRPr="000B6901">
        <w:rPr>
          <w:rFonts w:hint="eastAsia"/>
        </w:rPr>
        <w:t>5</w:t>
      </w:r>
      <w:r w:rsidRPr="000B6901">
        <w:t>年經濟成長</w:t>
      </w:r>
      <w:r w:rsidR="001177DB" w:rsidRPr="000B6901">
        <w:t>0.</w:t>
      </w:r>
      <w:r w:rsidR="00D95B24" w:rsidRPr="000B6901">
        <w:rPr>
          <w:rFonts w:hint="eastAsia"/>
        </w:rPr>
        <w:t>7</w:t>
      </w:r>
      <w:r w:rsidRPr="000B6901">
        <w:t>%</w:t>
      </w:r>
      <w:r w:rsidRPr="000B6901">
        <w:t>，</w:t>
      </w:r>
      <w:r w:rsidRPr="000B6901">
        <w:t>GDP</w:t>
      </w:r>
      <w:r w:rsidRPr="000B6901">
        <w:t>達</w:t>
      </w:r>
      <w:r w:rsidR="00D95B24" w:rsidRPr="000B6901">
        <w:rPr>
          <w:rFonts w:hint="eastAsia"/>
        </w:rPr>
        <w:t>4</w:t>
      </w:r>
      <w:r w:rsidRPr="000B6901">
        <w:t>,</w:t>
      </w:r>
      <w:r w:rsidR="00D95B24" w:rsidRPr="000B6901">
        <w:rPr>
          <w:rFonts w:hint="eastAsia"/>
        </w:rPr>
        <w:t>225</w:t>
      </w:r>
      <w:r w:rsidRPr="000B6901">
        <w:t>億美元，人均</w:t>
      </w:r>
      <w:r w:rsidRPr="000B6901">
        <w:t>GDP</w:t>
      </w:r>
      <w:r w:rsidRPr="000B6901">
        <w:t>為</w:t>
      </w:r>
      <w:r w:rsidR="00D874FE" w:rsidRPr="000B6901">
        <w:rPr>
          <w:rFonts w:hint="eastAsia"/>
        </w:rPr>
        <w:t>2</w:t>
      </w:r>
      <w:r w:rsidR="00D95B24" w:rsidRPr="000B6901">
        <w:rPr>
          <w:rFonts w:hint="eastAsia"/>
        </w:rPr>
        <w:t>2</w:t>
      </w:r>
      <w:r w:rsidRPr="000B6901">
        <w:t>,</w:t>
      </w:r>
      <w:r w:rsidR="00D95B24" w:rsidRPr="000B6901">
        <w:rPr>
          <w:rFonts w:hint="eastAsia"/>
        </w:rPr>
        <w:t>436</w:t>
      </w:r>
      <w:r w:rsidRPr="000B6901">
        <w:t>美元。羅國</w:t>
      </w:r>
      <w:r w:rsidR="00113CFA" w:rsidRPr="000B6901">
        <w:rPr>
          <w:rFonts w:hint="eastAsia"/>
        </w:rPr>
        <w:t>自</w:t>
      </w:r>
      <w:r w:rsidR="00113CFA" w:rsidRPr="000B6901">
        <w:rPr>
          <w:rFonts w:hint="eastAsia"/>
        </w:rPr>
        <w:t>2007</w:t>
      </w:r>
      <w:r w:rsidR="00113CFA" w:rsidRPr="000B6901">
        <w:rPr>
          <w:rFonts w:hint="eastAsia"/>
        </w:rPr>
        <w:t>年加入歐盟後</w:t>
      </w:r>
      <w:r w:rsidR="00113CFA" w:rsidRPr="000B6901">
        <w:rPr>
          <w:rFonts w:ascii="新細明體" w:eastAsia="新細明體" w:hAnsi="新細明體" w:hint="eastAsia"/>
        </w:rPr>
        <w:t>，</w:t>
      </w:r>
      <w:r w:rsidRPr="000B6901">
        <w:t>經濟成長動能穩定，僅</w:t>
      </w:r>
      <w:r w:rsidRPr="000B6901">
        <w:t>2020</w:t>
      </w:r>
      <w:r w:rsidRPr="000B6901">
        <w:t>年因全球</w:t>
      </w:r>
      <w:proofErr w:type="gramStart"/>
      <w:r w:rsidRPr="000B6901">
        <w:t>疫</w:t>
      </w:r>
      <w:proofErr w:type="gramEnd"/>
      <w:r w:rsidRPr="000B6901">
        <w:t>情爆發受到衝擊致成長率僅</w:t>
      </w:r>
      <w:r w:rsidRPr="000B6901">
        <w:t>3.9%</w:t>
      </w:r>
      <w:r w:rsidRPr="000B6901">
        <w:t>，惟</w:t>
      </w:r>
      <w:r w:rsidRPr="000B6901">
        <w:t>2021</w:t>
      </w:r>
      <w:r w:rsidRPr="000B6901">
        <w:t>年經濟成長已回升至</w:t>
      </w:r>
      <w:r w:rsidRPr="000B6901">
        <w:t>5.9%</w:t>
      </w:r>
      <w:r w:rsidRPr="000B6901">
        <w:t>。另</w:t>
      </w:r>
      <w:r w:rsidRPr="000B6901">
        <w:t>202</w:t>
      </w:r>
      <w:r w:rsidR="00D95B24" w:rsidRPr="000B6901">
        <w:rPr>
          <w:rFonts w:hint="eastAsia"/>
        </w:rPr>
        <w:t>5</w:t>
      </w:r>
      <w:r w:rsidRPr="000B6901">
        <w:t>年通膨</w:t>
      </w:r>
      <w:r w:rsidR="00D95B24" w:rsidRPr="000B6901">
        <w:rPr>
          <w:rFonts w:hint="eastAsia"/>
        </w:rPr>
        <w:t>9</w:t>
      </w:r>
      <w:r w:rsidRPr="000B6901">
        <w:t>%</w:t>
      </w:r>
      <w:r w:rsidRPr="000B6901">
        <w:t>，失業率則為</w:t>
      </w:r>
      <w:r w:rsidR="001177DB" w:rsidRPr="000B6901">
        <w:t>6</w:t>
      </w:r>
      <w:r w:rsidRPr="000B6901">
        <w:t>%</w:t>
      </w:r>
      <w:r w:rsidRPr="000B6901">
        <w:t>。</w:t>
      </w:r>
    </w:p>
    <w:p w14:paraId="31B0C04F" w14:textId="55941B19" w:rsidR="006C104A" w:rsidRPr="000B6901" w:rsidRDefault="006C104A" w:rsidP="006C104A">
      <w:pPr>
        <w:pStyle w:val="a0"/>
        <w:ind w:firstLine="472"/>
      </w:pPr>
      <w:r w:rsidRPr="000B6901">
        <w:t>羅國</w:t>
      </w:r>
      <w:r w:rsidRPr="000B6901">
        <w:t>202</w:t>
      </w:r>
      <w:r w:rsidR="00D95B24" w:rsidRPr="000B6901">
        <w:rPr>
          <w:rFonts w:hint="eastAsia"/>
        </w:rPr>
        <w:t>5</w:t>
      </w:r>
      <w:r w:rsidRPr="000B6901">
        <w:t>年出口額</w:t>
      </w:r>
      <w:r w:rsidR="001177DB" w:rsidRPr="000B6901">
        <w:rPr>
          <w:rFonts w:hint="eastAsia"/>
        </w:rPr>
        <w:t>達</w:t>
      </w:r>
      <w:r w:rsidR="00D95B24" w:rsidRPr="000B6901">
        <w:rPr>
          <w:rFonts w:hint="eastAsia"/>
        </w:rPr>
        <w:t>966</w:t>
      </w:r>
      <w:r w:rsidRPr="000B6901">
        <w:t>億美元，進口額為</w:t>
      </w:r>
      <w:r w:rsidRPr="000B6901">
        <w:t>1,</w:t>
      </w:r>
      <w:r w:rsidR="00D95B24" w:rsidRPr="000B6901">
        <w:rPr>
          <w:rFonts w:hint="eastAsia"/>
        </w:rPr>
        <w:t>293</w:t>
      </w:r>
      <w:r w:rsidRPr="000B6901">
        <w:t>億美元</w:t>
      </w:r>
      <w:r w:rsidRPr="000B6901">
        <w:rPr>
          <w:rFonts w:ascii="標楷體" w:eastAsia="標楷體" w:hAnsi="標楷體"/>
        </w:rPr>
        <w:t>。</w:t>
      </w:r>
      <w:r w:rsidRPr="000B6901">
        <w:t>主要出口產品為食品及農產（如小麥</w:t>
      </w:r>
      <w:r w:rsidRPr="000B6901">
        <w:t>/</w:t>
      </w:r>
      <w:r w:rsidRPr="000B6901">
        <w:t>混合麥、玉米、葵花子、油菜子、其他大麥、冷杉</w:t>
      </w:r>
      <w:r w:rsidRPr="000B6901">
        <w:t>/</w:t>
      </w:r>
      <w:r w:rsidRPr="000B6901">
        <w:t>雲杉木材等）、電力控制或配電盤等，主要進口產品為電氣機械設備及其零件、礦物燃料、礦物油及其蒸餾產品等</w:t>
      </w:r>
      <w:r w:rsidRPr="000B6901">
        <w:rPr>
          <w:rFonts w:ascii="標楷體" w:eastAsia="標楷體" w:hAnsi="標楷體"/>
        </w:rPr>
        <w:t>。</w:t>
      </w:r>
    </w:p>
    <w:p w14:paraId="317D238F" w14:textId="3E02B875" w:rsidR="00D95B24" w:rsidRPr="000B6901" w:rsidRDefault="006C104A" w:rsidP="006C104A">
      <w:pPr>
        <w:pStyle w:val="a0"/>
        <w:ind w:firstLine="472"/>
      </w:pPr>
      <w:r w:rsidRPr="000B6901">
        <w:t>羅國近幾年因為政府減輕稅負及提高薪資，經常帳及預算赤字也持續升高。</w:t>
      </w:r>
      <w:proofErr w:type="gramStart"/>
      <w:r w:rsidR="00C705FE" w:rsidRPr="000B6901">
        <w:rPr>
          <w:rFonts w:hint="eastAsia"/>
        </w:rPr>
        <w:t>囿</w:t>
      </w:r>
      <w:proofErr w:type="gramEnd"/>
      <w:r w:rsidR="00C705FE" w:rsidRPr="000B6901">
        <w:rPr>
          <w:rFonts w:hint="eastAsia"/>
        </w:rPr>
        <w:t>於財</w:t>
      </w:r>
      <w:r w:rsidR="00D95B24" w:rsidRPr="000B6901">
        <w:rPr>
          <w:rFonts w:hint="eastAsia"/>
        </w:rPr>
        <w:t>政赤字，</w:t>
      </w:r>
      <w:proofErr w:type="gramStart"/>
      <w:r w:rsidR="00D95B24" w:rsidRPr="000B6901">
        <w:rPr>
          <w:rFonts w:hint="eastAsia"/>
        </w:rPr>
        <w:t>羅國政府甚難</w:t>
      </w:r>
      <w:proofErr w:type="gramEnd"/>
      <w:r w:rsidR="00D95B24" w:rsidRPr="000B6901">
        <w:rPr>
          <w:rFonts w:hint="eastAsia"/>
        </w:rPr>
        <w:t>再提出大規模公共投資建設方案以刺激經濟成長</w:t>
      </w:r>
      <w:r w:rsidR="00D95B24" w:rsidRPr="000B6901">
        <w:rPr>
          <w:rFonts w:ascii="標楷體" w:eastAsia="標楷體" w:hAnsi="標楷體" w:hint="eastAsia"/>
        </w:rPr>
        <w:t>。</w:t>
      </w:r>
      <w:r w:rsidR="00D95B24" w:rsidRPr="000B6901">
        <w:rPr>
          <w:rFonts w:hint="eastAsia"/>
        </w:rPr>
        <w:t>羅馬尼亞總理</w:t>
      </w:r>
      <w:r w:rsidR="00D95B24" w:rsidRPr="000B6901">
        <w:rPr>
          <w:rFonts w:hint="eastAsia"/>
        </w:rPr>
        <w:t xml:space="preserve">Ilie </w:t>
      </w:r>
      <w:proofErr w:type="spellStart"/>
      <w:r w:rsidR="00D95B24" w:rsidRPr="000B6901">
        <w:rPr>
          <w:rFonts w:hint="eastAsia"/>
        </w:rPr>
        <w:t>Bolojan</w:t>
      </w:r>
      <w:proofErr w:type="spellEnd"/>
      <w:r w:rsidR="00D95B24" w:rsidRPr="000B6901">
        <w:rPr>
          <w:rFonts w:hint="eastAsia"/>
        </w:rPr>
        <w:t>於</w:t>
      </w:r>
      <w:r w:rsidR="00113CFA" w:rsidRPr="000B6901">
        <w:rPr>
          <w:rFonts w:hint="eastAsia"/>
        </w:rPr>
        <w:t>2026</w:t>
      </w:r>
      <w:r w:rsidR="00D95B24" w:rsidRPr="000B6901">
        <w:rPr>
          <w:rFonts w:hint="eastAsia"/>
        </w:rPr>
        <w:t>年</w:t>
      </w:r>
      <w:r w:rsidR="00113CFA" w:rsidRPr="000B6901">
        <w:rPr>
          <w:rFonts w:hint="eastAsia"/>
        </w:rPr>
        <w:t>2</w:t>
      </w:r>
      <w:r w:rsidR="00D95B24" w:rsidRPr="000B6901">
        <w:rPr>
          <w:rFonts w:hint="eastAsia"/>
        </w:rPr>
        <w:t>月宣</w:t>
      </w:r>
      <w:r w:rsidR="00841DFA" w:rsidRPr="000B6901">
        <w:rPr>
          <w:rFonts w:hint="eastAsia"/>
        </w:rPr>
        <w:t>布</w:t>
      </w:r>
      <w:r w:rsidR="00D95B24" w:rsidRPr="000B6901">
        <w:rPr>
          <w:rFonts w:hint="eastAsia"/>
        </w:rPr>
        <w:t>，政府通過緊急法令，計畫削減公職部門約</w:t>
      </w:r>
      <w:r w:rsidR="00D95B24" w:rsidRPr="000B6901">
        <w:rPr>
          <w:rFonts w:hint="eastAsia"/>
        </w:rPr>
        <w:t>10%</w:t>
      </w:r>
      <w:r w:rsidR="00D95B24" w:rsidRPr="000B6901">
        <w:rPr>
          <w:rFonts w:hint="eastAsia"/>
        </w:rPr>
        <w:t>的人員</w:t>
      </w:r>
      <w:r w:rsidR="00D95B24" w:rsidRPr="000B6901">
        <w:rPr>
          <w:rFonts w:ascii="新細明體" w:eastAsia="新細明體" w:hAnsi="新細明體" w:hint="eastAsia"/>
        </w:rPr>
        <w:t>，</w:t>
      </w:r>
      <w:r w:rsidR="00D95B24" w:rsidRPr="000B6901">
        <w:t>預計將裁撤約</w:t>
      </w:r>
      <w:r w:rsidR="00113CFA" w:rsidRPr="000B6901">
        <w:t>19,000</w:t>
      </w:r>
      <w:r w:rsidR="00D95B24" w:rsidRPr="000B6901">
        <w:t>個職</w:t>
      </w:r>
      <w:r w:rsidR="00D95B24" w:rsidRPr="000B6901">
        <w:rPr>
          <w:rFonts w:hint="eastAsia"/>
        </w:rPr>
        <w:t>位。</w:t>
      </w:r>
    </w:p>
    <w:p w14:paraId="116441C3" w14:textId="6B32179D" w:rsidR="002D01FA" w:rsidRPr="000B6901" w:rsidRDefault="002D01FA" w:rsidP="00841DFA">
      <w:pPr>
        <w:pStyle w:val="a0"/>
        <w:ind w:firstLine="472"/>
      </w:pPr>
      <w:r w:rsidRPr="000B6901">
        <w:rPr>
          <w:rFonts w:hint="eastAsia"/>
        </w:rPr>
        <w:t>在</w:t>
      </w:r>
      <w:r w:rsidRPr="000B6901">
        <w:rPr>
          <w:rFonts w:hint="eastAsia"/>
        </w:rPr>
        <w:t>2022</w:t>
      </w:r>
      <w:r w:rsidRPr="000B6901">
        <w:rPr>
          <w:rFonts w:hint="eastAsia"/>
        </w:rPr>
        <w:t>年，羅馬尼亞</w:t>
      </w:r>
      <w:r w:rsidR="00120BF4" w:rsidRPr="000B6901">
        <w:rPr>
          <w:rFonts w:hint="eastAsia"/>
        </w:rPr>
        <w:t>曾</w:t>
      </w:r>
      <w:r w:rsidRPr="000B6901">
        <w:rPr>
          <w:rFonts w:hint="eastAsia"/>
        </w:rPr>
        <w:t>是歐盟中外國直接投資（</w:t>
      </w:r>
      <w:r w:rsidRPr="000B6901">
        <w:rPr>
          <w:rFonts w:hint="eastAsia"/>
        </w:rPr>
        <w:t>FDI</w:t>
      </w:r>
      <w:r w:rsidRPr="000B6901">
        <w:rPr>
          <w:rFonts w:hint="eastAsia"/>
        </w:rPr>
        <w:t>）項目年增長率最高的國家（</w:t>
      </w:r>
      <w:r w:rsidRPr="000B6901">
        <w:rPr>
          <w:rFonts w:hint="eastAsia"/>
        </w:rPr>
        <w:t>86%</w:t>
      </w:r>
      <w:r w:rsidRPr="000B6901">
        <w:rPr>
          <w:rFonts w:hint="eastAsia"/>
        </w:rPr>
        <w:t>），其次是葡萄牙（</w:t>
      </w:r>
      <w:r w:rsidRPr="000B6901">
        <w:rPr>
          <w:rFonts w:hint="eastAsia"/>
        </w:rPr>
        <w:t>23%</w:t>
      </w:r>
      <w:r w:rsidRPr="000B6901">
        <w:rPr>
          <w:rFonts w:hint="eastAsia"/>
        </w:rPr>
        <w:t>）和波蘭（</w:t>
      </w:r>
      <w:r w:rsidRPr="000B6901">
        <w:rPr>
          <w:rFonts w:hint="eastAsia"/>
        </w:rPr>
        <w:t>21%</w:t>
      </w:r>
      <w:r w:rsidRPr="000B6901">
        <w:rPr>
          <w:rFonts w:hint="eastAsia"/>
        </w:rPr>
        <w:t>）。</w:t>
      </w:r>
      <w:r w:rsidR="00120BF4" w:rsidRPr="000B6901">
        <w:rPr>
          <w:rFonts w:hint="eastAsia"/>
        </w:rPr>
        <w:t>根據</w:t>
      </w:r>
      <w:r w:rsidR="00113CFA" w:rsidRPr="000B6901">
        <w:rPr>
          <w:rFonts w:hint="eastAsia"/>
        </w:rPr>
        <w:t>2024</w:t>
      </w:r>
      <w:r w:rsidR="00120BF4" w:rsidRPr="000B6901">
        <w:rPr>
          <w:rFonts w:hint="eastAsia"/>
        </w:rPr>
        <w:t>年至</w:t>
      </w:r>
      <w:r w:rsidR="00113CFA" w:rsidRPr="000B6901">
        <w:rPr>
          <w:rFonts w:hint="eastAsia"/>
        </w:rPr>
        <w:t>2026</w:t>
      </w:r>
      <w:r w:rsidR="00120BF4" w:rsidRPr="000B6901">
        <w:rPr>
          <w:rFonts w:hint="eastAsia"/>
        </w:rPr>
        <w:t>年初的最新數據，羅馬尼亞的</w:t>
      </w:r>
      <w:r w:rsidR="00120BF4" w:rsidRPr="000B6901">
        <w:rPr>
          <w:rFonts w:hint="eastAsia"/>
        </w:rPr>
        <w:t>FDI</w:t>
      </w:r>
      <w:r w:rsidR="00120BF4" w:rsidRPr="000B6901">
        <w:rPr>
          <w:rFonts w:hint="eastAsia"/>
        </w:rPr>
        <w:t>動態已經從「爆發式增長」轉向「</w:t>
      </w:r>
      <w:r w:rsidR="00113CFA" w:rsidRPr="000B6901">
        <w:rPr>
          <w:rFonts w:hint="eastAsia"/>
        </w:rPr>
        <w:t>持穩</w:t>
      </w:r>
      <w:r w:rsidR="00120BF4" w:rsidRPr="000B6901">
        <w:rPr>
          <w:rFonts w:hint="eastAsia"/>
        </w:rPr>
        <w:t>的結構轉型」。初步統計，羅馬尼亞</w:t>
      </w:r>
      <w:r w:rsidR="00113CFA" w:rsidRPr="000B6901">
        <w:rPr>
          <w:rFonts w:hint="eastAsia"/>
        </w:rPr>
        <w:t>2025</w:t>
      </w:r>
      <w:r w:rsidR="00120BF4" w:rsidRPr="000B6901">
        <w:rPr>
          <w:rFonts w:hint="eastAsia"/>
        </w:rPr>
        <w:t>年前三季的</w:t>
      </w:r>
      <w:r w:rsidR="00113CFA" w:rsidRPr="000B6901">
        <w:rPr>
          <w:rFonts w:hint="eastAsia"/>
        </w:rPr>
        <w:t>FDI</w:t>
      </w:r>
      <w:r w:rsidR="00120BF4" w:rsidRPr="000B6901">
        <w:rPr>
          <w:rFonts w:hint="eastAsia"/>
        </w:rPr>
        <w:t>流入約</w:t>
      </w:r>
      <w:r w:rsidR="00113CFA" w:rsidRPr="000B6901">
        <w:rPr>
          <w:rFonts w:hint="eastAsia"/>
        </w:rPr>
        <w:t>53</w:t>
      </w:r>
      <w:r w:rsidR="00120BF4" w:rsidRPr="000B6901">
        <w:rPr>
          <w:rFonts w:hint="eastAsia"/>
        </w:rPr>
        <w:t>億歐元。大體而言，羅國仍是中東歐（</w:t>
      </w:r>
      <w:r w:rsidR="00120BF4" w:rsidRPr="000B6901">
        <w:rPr>
          <w:rFonts w:hint="eastAsia"/>
        </w:rPr>
        <w:t>CEE</w:t>
      </w:r>
      <w:r w:rsidR="00120BF4" w:rsidRPr="000B6901">
        <w:rPr>
          <w:rFonts w:hint="eastAsia"/>
        </w:rPr>
        <w:t>）地區吸引</w:t>
      </w:r>
      <w:r w:rsidR="00113CFA" w:rsidRPr="000B6901">
        <w:rPr>
          <w:rFonts w:hint="eastAsia"/>
        </w:rPr>
        <w:t>FDI</w:t>
      </w:r>
      <w:r w:rsidR="00120BF4" w:rsidRPr="000B6901">
        <w:rPr>
          <w:rFonts w:hint="eastAsia"/>
        </w:rPr>
        <w:t>的前三強，僅次於波蘭與捷克。</w:t>
      </w:r>
    </w:p>
    <w:p w14:paraId="58F578BA" w14:textId="77777777" w:rsidR="00841DFA" w:rsidRPr="000B6901" w:rsidRDefault="00841DFA" w:rsidP="00841DFA">
      <w:pPr>
        <w:pStyle w:val="a9"/>
        <w:ind w:left="945" w:hanging="709"/>
      </w:pPr>
    </w:p>
    <w:p w14:paraId="0548E692" w14:textId="223150CC" w:rsidR="00C705FE" w:rsidRPr="000B6901" w:rsidRDefault="00841DFA" w:rsidP="00AD095C">
      <w:pPr>
        <w:pStyle w:val="a9"/>
        <w:ind w:left="945" w:hanging="709"/>
      </w:pPr>
      <w:r w:rsidRPr="000B6901">
        <w:rPr>
          <w:rFonts w:hint="eastAsia"/>
        </w:rPr>
        <w:lastRenderedPageBreak/>
        <w:t>（一）</w:t>
      </w:r>
      <w:r w:rsidR="00C705FE" w:rsidRPr="000B6901">
        <w:rPr>
          <w:rFonts w:hint="eastAsia"/>
        </w:rPr>
        <w:t>羅馬尼亞</w:t>
      </w:r>
      <w:r w:rsidR="00120BF4" w:rsidRPr="000B6901">
        <w:rPr>
          <w:rFonts w:hint="eastAsia"/>
        </w:rPr>
        <w:t>2026</w:t>
      </w:r>
      <w:r w:rsidR="00C705FE" w:rsidRPr="000B6901">
        <w:rPr>
          <w:rFonts w:hint="eastAsia"/>
        </w:rPr>
        <w:t>年經濟展望</w:t>
      </w:r>
    </w:p>
    <w:p w14:paraId="54A8A16A" w14:textId="681BBC27" w:rsidR="00120BF4" w:rsidRPr="000B6901" w:rsidRDefault="00120BF4" w:rsidP="00841DFA">
      <w:pPr>
        <w:pStyle w:val="af0"/>
        <w:ind w:left="945" w:firstLine="472"/>
      </w:pPr>
      <w:r w:rsidRPr="000B6901">
        <w:rPr>
          <w:rFonts w:hint="eastAsia"/>
        </w:rPr>
        <w:t>2026</w:t>
      </w:r>
      <w:r w:rsidRPr="000B6901">
        <w:rPr>
          <w:rFonts w:hint="eastAsia"/>
        </w:rPr>
        <w:t>年的羅馬尼亞經濟表現</w:t>
      </w:r>
      <w:r w:rsidR="00113CFA" w:rsidRPr="000B6901">
        <w:rPr>
          <w:rFonts w:hint="eastAsia"/>
        </w:rPr>
        <w:t>預測將持平</w:t>
      </w:r>
      <w:r w:rsidRPr="000B6901">
        <w:rPr>
          <w:rFonts w:hint="eastAsia"/>
        </w:rPr>
        <w:t>，主要受財政收緊政策壓抑了民間消費：</w:t>
      </w:r>
    </w:p>
    <w:p w14:paraId="137BA319" w14:textId="7EB2B2B9" w:rsidR="00AD095C" w:rsidRPr="000B6901" w:rsidRDefault="00AD095C" w:rsidP="00AD095C">
      <w:pPr>
        <w:pStyle w:val="af1"/>
        <w:ind w:left="1417" w:hanging="472"/>
      </w:pPr>
      <w:r w:rsidRPr="000B6901">
        <w:rPr>
          <w:rFonts w:hint="eastAsia"/>
        </w:rPr>
        <w:t>１、</w:t>
      </w:r>
      <w:r w:rsidRPr="000B6901">
        <w:rPr>
          <w:rFonts w:hint="eastAsia"/>
        </w:rPr>
        <w:t>GDP</w:t>
      </w:r>
      <w:r w:rsidRPr="000B6901">
        <w:rPr>
          <w:rFonts w:hint="eastAsia"/>
        </w:rPr>
        <w:t>增長率：預計落在</w:t>
      </w:r>
      <w:r w:rsidRPr="000B6901">
        <w:rPr>
          <w:rFonts w:hint="eastAsia"/>
        </w:rPr>
        <w:t>1.1%</w:t>
      </w:r>
      <w:r w:rsidRPr="000B6901">
        <w:rPr>
          <w:rFonts w:hint="eastAsia"/>
        </w:rPr>
        <w:t>至</w:t>
      </w:r>
      <w:r w:rsidRPr="000B6901">
        <w:rPr>
          <w:rFonts w:hint="eastAsia"/>
        </w:rPr>
        <w:t>1.4%</w:t>
      </w:r>
      <w:r w:rsidRPr="000B6901">
        <w:rPr>
          <w:rFonts w:hint="eastAsia"/>
        </w:rPr>
        <w:t>之間。這反映了政府為了降低赤字而推行的增稅與支出削減，抑制了經濟動能。</w:t>
      </w:r>
    </w:p>
    <w:p w14:paraId="092CA943" w14:textId="1D79A226" w:rsidR="00AD095C" w:rsidRPr="000B6901" w:rsidRDefault="00AD095C" w:rsidP="00AD095C">
      <w:pPr>
        <w:pStyle w:val="af1"/>
        <w:ind w:left="1417" w:hanging="472"/>
      </w:pPr>
      <w:r w:rsidRPr="000B6901">
        <w:rPr>
          <w:rFonts w:hint="eastAsia"/>
        </w:rPr>
        <w:t>２、通貨膨脹：預計將緩步下降至</w:t>
      </w:r>
      <w:r w:rsidRPr="000B6901">
        <w:rPr>
          <w:rFonts w:hint="eastAsia"/>
        </w:rPr>
        <w:t>5.9%-6.7%</w:t>
      </w:r>
      <w:r w:rsidRPr="000B6901">
        <w:rPr>
          <w:rFonts w:hint="eastAsia"/>
        </w:rPr>
        <w:t>，但仍高於歐盟平均水平，且食品與服務價格依舊存在壓力。</w:t>
      </w:r>
    </w:p>
    <w:p w14:paraId="11662524" w14:textId="7BC0C04B" w:rsidR="00AD095C" w:rsidRPr="000B6901" w:rsidRDefault="00AD095C" w:rsidP="00AD095C">
      <w:pPr>
        <w:pStyle w:val="af1"/>
        <w:ind w:left="1417" w:hanging="472"/>
      </w:pPr>
      <w:r w:rsidRPr="000B6901">
        <w:rPr>
          <w:rFonts w:hint="eastAsia"/>
        </w:rPr>
        <w:t>３、失業率：預期維持在</w:t>
      </w:r>
      <w:r w:rsidRPr="000B6901">
        <w:rPr>
          <w:rFonts w:hint="eastAsia"/>
        </w:rPr>
        <w:t>5.6% -</w:t>
      </w:r>
      <w:r w:rsidR="003C58FB" w:rsidRPr="000B6901">
        <w:t xml:space="preserve"> </w:t>
      </w:r>
      <w:r w:rsidRPr="000B6901">
        <w:rPr>
          <w:rFonts w:hint="eastAsia"/>
        </w:rPr>
        <w:t>5.8%</w:t>
      </w:r>
      <w:r w:rsidRPr="000B6901">
        <w:rPr>
          <w:rFonts w:hint="eastAsia"/>
        </w:rPr>
        <w:t>，勞動力市場保持相對穩定，但技術勞工短缺仍是製造業轉型的瓶頸。</w:t>
      </w:r>
    </w:p>
    <w:p w14:paraId="50300295" w14:textId="77777777" w:rsidR="00AD095C" w:rsidRPr="000B6901" w:rsidRDefault="00AD095C" w:rsidP="00AD095C">
      <w:pPr>
        <w:pStyle w:val="a9"/>
        <w:ind w:left="945" w:hanging="709"/>
      </w:pPr>
      <w:r w:rsidRPr="000B6901">
        <w:rPr>
          <w:rFonts w:hint="eastAsia"/>
        </w:rPr>
        <w:t>（二）財政政策：嚴格的「瘦身」計畫</w:t>
      </w:r>
    </w:p>
    <w:p w14:paraId="5CDFE7F7" w14:textId="77777777" w:rsidR="00AD095C" w:rsidRPr="000B6901" w:rsidRDefault="00AD095C" w:rsidP="00AD095C">
      <w:pPr>
        <w:pStyle w:val="af0"/>
        <w:ind w:left="945" w:firstLine="472"/>
      </w:pPr>
      <w:r w:rsidRPr="000B6901">
        <w:rPr>
          <w:rFonts w:hint="eastAsia"/>
        </w:rPr>
        <w:t>羅馬尼亞正處於歐盟的「過度赤字程序（</w:t>
      </w:r>
      <w:r w:rsidRPr="000B6901">
        <w:rPr>
          <w:rFonts w:hint="eastAsia"/>
        </w:rPr>
        <w:t>EDP</w:t>
      </w:r>
      <w:r w:rsidRPr="000B6901">
        <w:rPr>
          <w:rFonts w:hint="eastAsia"/>
        </w:rPr>
        <w:t>）」監控下，</w:t>
      </w:r>
      <w:r w:rsidRPr="000B6901">
        <w:rPr>
          <w:rFonts w:hint="eastAsia"/>
        </w:rPr>
        <w:t>2026</w:t>
      </w:r>
      <w:r w:rsidRPr="000B6901">
        <w:rPr>
          <w:rFonts w:hint="eastAsia"/>
        </w:rPr>
        <w:t>年是其財政改革的關鍵年：</w:t>
      </w:r>
    </w:p>
    <w:p w14:paraId="14D2E6C5" w14:textId="4D0D7D24" w:rsidR="00AD095C" w:rsidRPr="000B6901" w:rsidRDefault="00AD095C" w:rsidP="00AD095C">
      <w:pPr>
        <w:pStyle w:val="af1"/>
        <w:ind w:left="1417" w:hanging="472"/>
      </w:pPr>
      <w:r w:rsidRPr="000B6901">
        <w:rPr>
          <w:rFonts w:hint="eastAsia"/>
        </w:rPr>
        <w:t>１、赤字削減：政府目標將預算赤字從</w:t>
      </w:r>
      <w:r w:rsidRPr="000B6901">
        <w:rPr>
          <w:rFonts w:hint="eastAsia"/>
        </w:rPr>
        <w:t>2024</w:t>
      </w:r>
      <w:r w:rsidRPr="000B6901">
        <w:rPr>
          <w:rFonts w:hint="eastAsia"/>
        </w:rPr>
        <w:t>年的</w:t>
      </w:r>
      <w:r w:rsidRPr="000B6901">
        <w:rPr>
          <w:rFonts w:hint="eastAsia"/>
        </w:rPr>
        <w:t>9.3%</w:t>
      </w:r>
      <w:r w:rsidRPr="000B6901">
        <w:rPr>
          <w:rFonts w:hint="eastAsia"/>
        </w:rPr>
        <w:t>大幅降至</w:t>
      </w:r>
      <w:r w:rsidRPr="000B6901">
        <w:rPr>
          <w:rFonts w:hint="eastAsia"/>
        </w:rPr>
        <w:t>6.2%</w:t>
      </w:r>
      <w:r w:rsidRPr="000B6901">
        <w:rPr>
          <w:rFonts w:hint="eastAsia"/>
        </w:rPr>
        <w:t>。</w:t>
      </w:r>
    </w:p>
    <w:p w14:paraId="79EBC697" w14:textId="1986BEB3" w:rsidR="00AD095C" w:rsidRPr="000B6901" w:rsidRDefault="00AD095C" w:rsidP="00AD095C">
      <w:pPr>
        <w:pStyle w:val="af1"/>
        <w:ind w:left="1417" w:hanging="472"/>
      </w:pPr>
      <w:r w:rsidRPr="000B6901">
        <w:rPr>
          <w:rFonts w:hint="eastAsia"/>
        </w:rPr>
        <w:t>２、措施：包括凍結公務員薪資與退休金增長、提高稅收徵管效率，以及減少非必要公共支出。</w:t>
      </w:r>
    </w:p>
    <w:p w14:paraId="38669714" w14:textId="614E8CBA" w:rsidR="00AD095C" w:rsidRPr="000B6901" w:rsidRDefault="00AD095C" w:rsidP="00AD095C">
      <w:pPr>
        <w:pStyle w:val="af1"/>
        <w:ind w:left="1417" w:hanging="472"/>
      </w:pPr>
      <w:r w:rsidRPr="000B6901">
        <w:rPr>
          <w:rFonts w:hint="eastAsia"/>
        </w:rPr>
        <w:t>３、影響：雖然短期內會導致民間消費萎縮（預計</w:t>
      </w:r>
      <w:r w:rsidRPr="000B6901">
        <w:rPr>
          <w:rFonts w:hint="eastAsia"/>
        </w:rPr>
        <w:t>2026</w:t>
      </w:r>
      <w:r w:rsidRPr="000B6901">
        <w:rPr>
          <w:rFonts w:hint="eastAsia"/>
        </w:rPr>
        <w:t>年消費將出現</w:t>
      </w:r>
      <w:r w:rsidRPr="000B6901">
        <w:rPr>
          <w:rFonts w:hint="eastAsia"/>
        </w:rPr>
        <w:t>-0.8%</w:t>
      </w:r>
      <w:r w:rsidRPr="000B6901">
        <w:rPr>
          <w:rFonts w:hint="eastAsia"/>
        </w:rPr>
        <w:t>的輕微衰退），但長期有助於穩定主權信用評等，吸引外資。</w:t>
      </w:r>
    </w:p>
    <w:p w14:paraId="7B015EB1" w14:textId="2B92C399" w:rsidR="008D587D" w:rsidRPr="000B6901" w:rsidRDefault="008D587D" w:rsidP="00AD095C">
      <w:pPr>
        <w:pStyle w:val="ac"/>
        <w:spacing w:before="257" w:after="257"/>
        <w:ind w:left="632" w:hanging="632"/>
      </w:pPr>
      <w:r w:rsidRPr="000B6901">
        <w:t>二、天然資源</w:t>
      </w:r>
    </w:p>
    <w:p w14:paraId="7E9AA143" w14:textId="77777777" w:rsidR="008D587D" w:rsidRPr="000B6901" w:rsidRDefault="008D587D" w:rsidP="008D587D">
      <w:pPr>
        <w:pStyle w:val="a0"/>
        <w:ind w:firstLine="472"/>
      </w:pPr>
      <w:r w:rsidRPr="000B6901">
        <w:t>羅國礦藏有石油、天然氣、煤、鋁土礦、金、銀、鐵、錳、銻、鹽、鈾、鉛、礦泉水等，森林面積為</w:t>
      </w:r>
      <w:r w:rsidRPr="000B6901">
        <w:t>625</w:t>
      </w:r>
      <w:r w:rsidRPr="000B6901">
        <w:t>萬公頃，約占全國面積的</w:t>
      </w:r>
      <w:r w:rsidRPr="000B6901">
        <w:t>26%</w:t>
      </w:r>
      <w:r w:rsidRPr="000B6901">
        <w:t>，水力資源蘊藏量為</w:t>
      </w:r>
      <w:r w:rsidRPr="000B6901">
        <w:t>565</w:t>
      </w:r>
      <w:r w:rsidRPr="000B6901">
        <w:t>萬千瓦。內河和</w:t>
      </w:r>
      <w:proofErr w:type="gramStart"/>
      <w:r w:rsidRPr="000B6901">
        <w:t>沿海產</w:t>
      </w:r>
      <w:proofErr w:type="gramEnd"/>
      <w:r w:rsidRPr="000B6901">
        <w:t>多種魚類。</w:t>
      </w:r>
    </w:p>
    <w:p w14:paraId="3CF57FBF" w14:textId="77777777" w:rsidR="00AD095C" w:rsidRPr="000B6901" w:rsidRDefault="00AD095C">
      <w:pPr>
        <w:widowControl/>
        <w:pBdr>
          <w:top w:val="none" w:sz="0" w:space="0" w:color="auto"/>
          <w:left w:val="none" w:sz="0" w:space="0" w:color="auto"/>
          <w:bottom w:val="none" w:sz="0" w:space="0" w:color="auto"/>
          <w:right w:val="none" w:sz="0" w:space="0" w:color="auto"/>
        </w:pBdr>
        <w:overflowPunct/>
        <w:autoSpaceDE/>
        <w:autoSpaceDN/>
        <w:jc w:val="left"/>
        <w:rPr>
          <w:rFonts w:ascii="華康粗明體" w:eastAsia="華康粗明體" w:hAnsi="華康粗明體" w:cs="標楷體"/>
          <w:sz w:val="32"/>
        </w:rPr>
      </w:pPr>
      <w:r w:rsidRPr="000B6901">
        <w:br w:type="page"/>
      </w:r>
    </w:p>
    <w:p w14:paraId="0D297603" w14:textId="3BD3872C" w:rsidR="008D587D" w:rsidRPr="000B6901" w:rsidRDefault="008D587D" w:rsidP="008D587D">
      <w:pPr>
        <w:pStyle w:val="ac"/>
        <w:spacing w:before="257" w:after="257"/>
        <w:ind w:left="632" w:hanging="632"/>
      </w:pPr>
      <w:r w:rsidRPr="000B6901">
        <w:lastRenderedPageBreak/>
        <w:t>三、產業概況</w:t>
      </w:r>
    </w:p>
    <w:p w14:paraId="0AA10F82" w14:textId="77777777" w:rsidR="008D587D" w:rsidRPr="000B6901" w:rsidRDefault="008D587D" w:rsidP="00AD095C">
      <w:pPr>
        <w:pStyle w:val="a9"/>
        <w:ind w:left="945" w:hanging="709"/>
      </w:pPr>
      <w:r w:rsidRPr="000B6901">
        <w:t>（一）羅馬尼亞混合動力</w:t>
      </w:r>
      <w:r w:rsidRPr="000B6901">
        <w:t>/</w:t>
      </w:r>
      <w:r w:rsidRPr="000B6901">
        <w:t>電動汽車與汽車零件產業</w:t>
      </w:r>
    </w:p>
    <w:p w14:paraId="48244E19" w14:textId="7D63D10D" w:rsidR="00410A14" w:rsidRPr="000B6901" w:rsidRDefault="008D587D" w:rsidP="00AD095C">
      <w:pPr>
        <w:pStyle w:val="af0"/>
        <w:ind w:left="945" w:firstLine="472"/>
      </w:pPr>
      <w:r w:rsidRPr="000B6901">
        <w:t>羅馬尼亞主要工業為汽車產業，因有</w:t>
      </w:r>
      <w:r w:rsidRPr="000B6901">
        <w:t>Dacia</w:t>
      </w:r>
      <w:r w:rsidRPr="000B6901">
        <w:t>（羅國品牌，屬於</w:t>
      </w:r>
      <w:r w:rsidRPr="000B6901">
        <w:t>Renault-Nissan</w:t>
      </w:r>
      <w:r w:rsidRPr="000B6901">
        <w:t>集團）、</w:t>
      </w:r>
      <w:r w:rsidRPr="000B6901">
        <w:t>Ford</w:t>
      </w:r>
      <w:r w:rsidRPr="000B6901">
        <w:t>和</w:t>
      </w:r>
      <w:r w:rsidRPr="000B6901">
        <w:t>Continental</w:t>
      </w:r>
      <w:r w:rsidRPr="000B6901">
        <w:t>等汽車公司的緣故，羅馬尼亞的汽車與汽車零件的製造名列歐盟國家第</w:t>
      </w:r>
      <w:r w:rsidRPr="000B6901">
        <w:t>10</w:t>
      </w:r>
      <w:r w:rsidRPr="000B6901">
        <w:t>位，小客車年產約</w:t>
      </w:r>
      <w:r w:rsidR="009E2629" w:rsidRPr="000B6901">
        <w:t>5</w:t>
      </w:r>
      <w:r w:rsidR="009E2629" w:rsidRPr="000B6901">
        <w:rPr>
          <w:rFonts w:hint="eastAsia"/>
        </w:rPr>
        <w:t>4</w:t>
      </w:r>
      <w:r w:rsidR="009E2629" w:rsidRPr="000B6901">
        <w:t>萬</w:t>
      </w:r>
      <w:r w:rsidR="009E2629" w:rsidRPr="000B6901">
        <w:rPr>
          <w:rFonts w:hint="eastAsia"/>
        </w:rPr>
        <w:t>輛</w:t>
      </w:r>
      <w:r w:rsidRPr="000B6901">
        <w:t>，出口約</w:t>
      </w:r>
      <w:r w:rsidRPr="000B6901">
        <w:t>13</w:t>
      </w:r>
      <w:r w:rsidR="00410A14" w:rsidRPr="000B6901">
        <w:rPr>
          <w:rFonts w:hint="eastAsia"/>
        </w:rPr>
        <w:t>6</w:t>
      </w:r>
      <w:r w:rsidRPr="000B6901">
        <w:t>億美元。</w:t>
      </w:r>
      <w:r w:rsidR="00410A14" w:rsidRPr="000B6901">
        <w:rPr>
          <w:rFonts w:hint="eastAsia"/>
        </w:rPr>
        <w:t>羅馬尼亞在歐盟小客車生產國中排名已躍升至第</w:t>
      </w:r>
      <w:r w:rsidR="00113CFA" w:rsidRPr="000B6901">
        <w:rPr>
          <w:rFonts w:hint="eastAsia"/>
        </w:rPr>
        <w:t>6</w:t>
      </w:r>
      <w:r w:rsidR="00410A14" w:rsidRPr="000B6901">
        <w:rPr>
          <w:rFonts w:hint="eastAsia"/>
        </w:rPr>
        <w:t>位（僅次於德國、西班牙、捷克、斯</w:t>
      </w:r>
      <w:proofErr w:type="gramStart"/>
      <w:r w:rsidR="00410A14" w:rsidRPr="000B6901">
        <w:rPr>
          <w:rFonts w:hint="eastAsia"/>
        </w:rPr>
        <w:t>洛</w:t>
      </w:r>
      <w:proofErr w:type="gramEnd"/>
      <w:r w:rsidR="00410A14" w:rsidRPr="000B6901">
        <w:rPr>
          <w:rFonts w:hint="eastAsia"/>
        </w:rPr>
        <w:t>伐克與法國）。</w:t>
      </w:r>
    </w:p>
    <w:p w14:paraId="5FDCAD77" w14:textId="5C9480F6" w:rsidR="008D587D" w:rsidRPr="000B6901" w:rsidRDefault="008D587D" w:rsidP="00AD095C">
      <w:pPr>
        <w:pStyle w:val="af0"/>
        <w:ind w:left="945" w:firstLine="472"/>
      </w:pPr>
      <w:r w:rsidRPr="000B6901">
        <w:t>全國供應鏈上下游廠商有約</w:t>
      </w:r>
      <w:r w:rsidRPr="000B6901">
        <w:t>600</w:t>
      </w:r>
      <w:r w:rsidRPr="000B6901">
        <w:t>家公司，相關的產品包括輪胎、電線、導體、變速箱、電子組件、車燈和電池等。歐盟國家為其主要出口市場。</w:t>
      </w:r>
    </w:p>
    <w:p w14:paraId="2FF793C2" w14:textId="2C9DEA91" w:rsidR="00426FB3" w:rsidRPr="000B6901" w:rsidRDefault="000B1D8F" w:rsidP="00AD095C">
      <w:pPr>
        <w:pStyle w:val="af0"/>
        <w:ind w:left="945" w:firstLine="472"/>
      </w:pPr>
      <w:r w:rsidRPr="000B6901">
        <w:rPr>
          <w:rFonts w:hint="eastAsia"/>
        </w:rPr>
        <w:t>羅國前</w:t>
      </w:r>
      <w:r w:rsidRPr="000B6901">
        <w:rPr>
          <w:rFonts w:hint="eastAsia"/>
        </w:rPr>
        <w:t>5</w:t>
      </w:r>
      <w:r w:rsidRPr="000B6901">
        <w:rPr>
          <w:rFonts w:hint="eastAsia"/>
        </w:rPr>
        <w:t>大品牌排名分別為</w:t>
      </w:r>
      <w:r w:rsidRPr="000B6901">
        <w:rPr>
          <w:rFonts w:hint="eastAsia"/>
        </w:rPr>
        <w:t>Dacia</w:t>
      </w:r>
      <w:r w:rsidRPr="000B6901">
        <w:rPr>
          <w:rFonts w:hint="eastAsia"/>
        </w:rPr>
        <w:t>、</w:t>
      </w:r>
      <w:r w:rsidRPr="000B6901">
        <w:rPr>
          <w:rFonts w:hint="eastAsia"/>
        </w:rPr>
        <w:t>Renault</w:t>
      </w:r>
      <w:r w:rsidRPr="000B6901">
        <w:rPr>
          <w:rFonts w:hint="eastAsia"/>
        </w:rPr>
        <w:t>、</w:t>
      </w:r>
      <w:r w:rsidRPr="000B6901">
        <w:rPr>
          <w:rFonts w:hint="eastAsia"/>
        </w:rPr>
        <w:t>Hyundai</w:t>
      </w:r>
      <w:r w:rsidRPr="000B6901">
        <w:rPr>
          <w:rFonts w:hint="eastAsia"/>
        </w:rPr>
        <w:t>、</w:t>
      </w:r>
      <w:r w:rsidRPr="000B6901">
        <w:rPr>
          <w:rFonts w:hint="eastAsia"/>
        </w:rPr>
        <w:t>Skoda</w:t>
      </w:r>
      <w:r w:rsidRPr="000B6901">
        <w:rPr>
          <w:rFonts w:hint="eastAsia"/>
        </w:rPr>
        <w:t>及</w:t>
      </w:r>
      <w:r w:rsidRPr="000B6901">
        <w:rPr>
          <w:rFonts w:hint="eastAsia"/>
        </w:rPr>
        <w:t>Toyota</w:t>
      </w:r>
      <w:r w:rsidRPr="000B6901">
        <w:rPr>
          <w:rFonts w:hint="eastAsia"/>
        </w:rPr>
        <w:t>。</w:t>
      </w:r>
    </w:p>
    <w:p w14:paraId="47EC5809" w14:textId="0BD3ACEE" w:rsidR="008D587D" w:rsidRPr="000B6901" w:rsidRDefault="008D587D" w:rsidP="00AD095C">
      <w:pPr>
        <w:pStyle w:val="af0"/>
        <w:ind w:left="945" w:firstLine="472"/>
      </w:pPr>
      <w:r w:rsidRPr="000B6901">
        <w:t>羅馬尼亞汽車零件產業依類別分為以下三個區塊：機械與電子零件、售後維修用零件、消耗品與配件。</w:t>
      </w:r>
    </w:p>
    <w:p w14:paraId="571A2E37" w14:textId="708DDF8A" w:rsidR="00D95B24" w:rsidRPr="000B6901" w:rsidRDefault="00426FB3" w:rsidP="00AD095C">
      <w:pPr>
        <w:pStyle w:val="af0"/>
        <w:ind w:left="945" w:firstLine="472"/>
      </w:pPr>
      <w:r w:rsidRPr="000B6901">
        <w:rPr>
          <w:rFonts w:hint="eastAsia"/>
        </w:rPr>
        <w:t>羅國於</w:t>
      </w:r>
      <w:r w:rsidRPr="000B6901">
        <w:rPr>
          <w:rFonts w:hint="eastAsia"/>
        </w:rPr>
        <w:t>2023</w:t>
      </w:r>
      <w:r w:rsidRPr="000B6901">
        <w:rPr>
          <w:rFonts w:hint="eastAsia"/>
        </w:rPr>
        <w:t>年</w:t>
      </w:r>
      <w:r w:rsidRPr="000B6901">
        <w:rPr>
          <w:rFonts w:hint="eastAsia"/>
        </w:rPr>
        <w:t>12</w:t>
      </w:r>
      <w:r w:rsidRPr="000B6901">
        <w:rPr>
          <w:rFonts w:hint="eastAsia"/>
        </w:rPr>
        <w:t>月修訂並引入</w:t>
      </w:r>
      <w:proofErr w:type="spellStart"/>
      <w:r w:rsidRPr="000B6901">
        <w:rPr>
          <w:rFonts w:hint="eastAsia"/>
        </w:rPr>
        <w:t>RePowerEU</w:t>
      </w:r>
      <w:proofErr w:type="spellEnd"/>
      <w:r w:rsidRPr="000B6901">
        <w:rPr>
          <w:rFonts w:hint="eastAsia"/>
        </w:rPr>
        <w:t>措施，旨</w:t>
      </w:r>
      <w:r w:rsidR="00BB0982" w:rsidRPr="000B6901">
        <w:rPr>
          <w:rFonts w:hint="eastAsia"/>
        </w:rPr>
        <w:t>在</w:t>
      </w:r>
      <w:r w:rsidRPr="000B6901">
        <w:rPr>
          <w:rFonts w:hint="eastAsia"/>
        </w:rPr>
        <w:t>於</w:t>
      </w:r>
      <w:r w:rsidRPr="000B6901">
        <w:rPr>
          <w:rFonts w:hint="eastAsia"/>
        </w:rPr>
        <w:t>2030</w:t>
      </w:r>
      <w:r w:rsidRPr="000B6901">
        <w:rPr>
          <w:rFonts w:hint="eastAsia"/>
        </w:rPr>
        <w:t>年擺脫對俄羅斯石</w:t>
      </w:r>
      <w:r w:rsidR="00BB0982" w:rsidRPr="000B6901">
        <w:rPr>
          <w:rFonts w:hint="eastAsia"/>
        </w:rPr>
        <w:t>油、天然氣</w:t>
      </w:r>
      <w:r w:rsidRPr="000B6901">
        <w:rPr>
          <w:rFonts w:hint="eastAsia"/>
        </w:rPr>
        <w:t>的依賴，加速綠色能源生產。</w:t>
      </w:r>
      <w:r w:rsidR="00D95B24" w:rsidRPr="000B6901">
        <w:rPr>
          <w:rFonts w:hint="eastAsia"/>
        </w:rPr>
        <w:t>羅國目標在</w:t>
      </w:r>
      <w:r w:rsidR="00113CFA" w:rsidRPr="000B6901">
        <w:rPr>
          <w:rFonts w:hint="eastAsia"/>
        </w:rPr>
        <w:t>2030</w:t>
      </w:r>
      <w:r w:rsidR="00D95B24" w:rsidRPr="000B6901">
        <w:rPr>
          <w:rFonts w:hint="eastAsia"/>
        </w:rPr>
        <w:t>年將再生能源占最終能源消費的比重提高至</w:t>
      </w:r>
      <w:r w:rsidR="00D95B24" w:rsidRPr="000B6901">
        <w:rPr>
          <w:rFonts w:hint="eastAsia"/>
        </w:rPr>
        <w:t>36.2%</w:t>
      </w:r>
      <w:r w:rsidR="00D95B24" w:rsidRPr="000B6901">
        <w:rPr>
          <w:rFonts w:hint="eastAsia"/>
        </w:rPr>
        <w:t>，預計到</w:t>
      </w:r>
      <w:r w:rsidR="00113CFA" w:rsidRPr="000B6901">
        <w:rPr>
          <w:rFonts w:hint="eastAsia"/>
        </w:rPr>
        <w:t>2025-2026</w:t>
      </w:r>
      <w:r w:rsidR="00D95B24" w:rsidRPr="000B6901">
        <w:rPr>
          <w:rFonts w:hint="eastAsia"/>
        </w:rPr>
        <w:t>年間將先達成</w:t>
      </w:r>
      <w:r w:rsidR="00113CFA" w:rsidRPr="000B6901">
        <w:rPr>
          <w:rFonts w:hint="eastAsia"/>
        </w:rPr>
        <w:t>32.3%</w:t>
      </w:r>
      <w:r w:rsidR="00D95B24" w:rsidRPr="000B6901">
        <w:rPr>
          <w:rFonts w:hint="eastAsia"/>
        </w:rPr>
        <w:t>的階段性目標，重點在於風能、太陽能與</w:t>
      </w:r>
      <w:proofErr w:type="gramStart"/>
      <w:r w:rsidR="00D95B24" w:rsidRPr="000B6901">
        <w:rPr>
          <w:rFonts w:hint="eastAsia"/>
        </w:rPr>
        <w:t>熱泵的應用</w:t>
      </w:r>
      <w:proofErr w:type="gramEnd"/>
      <w:r w:rsidR="00D95B24" w:rsidRPr="000B6901">
        <w:rPr>
          <w:rFonts w:hint="eastAsia"/>
        </w:rPr>
        <w:t>。</w:t>
      </w:r>
    </w:p>
    <w:p w14:paraId="266CE0F5" w14:textId="783652FA" w:rsidR="008D587D" w:rsidRPr="000B6901" w:rsidRDefault="00426FB3" w:rsidP="00AD095C">
      <w:pPr>
        <w:pStyle w:val="af0"/>
        <w:ind w:left="945" w:firstLine="472"/>
      </w:pPr>
      <w:r w:rsidRPr="000B6901">
        <w:rPr>
          <w:rFonts w:hint="eastAsia"/>
        </w:rPr>
        <w:t>永續交通部分，羅國將利用</w:t>
      </w:r>
      <w:r w:rsidRPr="000B6901">
        <w:rPr>
          <w:rFonts w:hint="eastAsia"/>
        </w:rPr>
        <w:t>REF</w:t>
      </w:r>
      <w:r w:rsidR="00BB0982" w:rsidRPr="000B6901">
        <w:rPr>
          <w:rFonts w:hint="eastAsia"/>
        </w:rPr>
        <w:t>基金，</w:t>
      </w:r>
      <w:r w:rsidRPr="000B6901">
        <w:rPr>
          <w:rFonts w:hint="eastAsia"/>
        </w:rPr>
        <w:t>2026</w:t>
      </w:r>
      <w:r w:rsidRPr="000B6901">
        <w:rPr>
          <w:rFonts w:hint="eastAsia"/>
        </w:rPr>
        <w:t>年前</w:t>
      </w:r>
      <w:r w:rsidR="00BB0982" w:rsidRPr="000B6901">
        <w:rPr>
          <w:rFonts w:hint="eastAsia"/>
        </w:rPr>
        <w:t>在</w:t>
      </w:r>
      <w:r w:rsidRPr="000B6901">
        <w:rPr>
          <w:rFonts w:hint="eastAsia"/>
        </w:rPr>
        <w:t>全國</w:t>
      </w:r>
      <w:r w:rsidR="00BB0982" w:rsidRPr="000B6901">
        <w:rPr>
          <w:rFonts w:hint="eastAsia"/>
        </w:rPr>
        <w:t>設置</w:t>
      </w:r>
      <w:r w:rsidRPr="000B6901">
        <w:rPr>
          <w:rFonts w:hint="eastAsia"/>
        </w:rPr>
        <w:t>至少</w:t>
      </w:r>
      <w:r w:rsidRPr="000B6901">
        <w:rPr>
          <w:rFonts w:hint="eastAsia"/>
        </w:rPr>
        <w:t>3</w:t>
      </w:r>
      <w:r w:rsidRPr="000B6901">
        <w:rPr>
          <w:rFonts w:hint="eastAsia"/>
        </w:rPr>
        <w:t>萬個電動汽車充電點。</w:t>
      </w:r>
    </w:p>
    <w:p w14:paraId="6D4A211B" w14:textId="010CE502" w:rsidR="00410A14" w:rsidRPr="000B6901" w:rsidRDefault="000B1D8F" w:rsidP="00AD095C">
      <w:pPr>
        <w:pStyle w:val="af0"/>
        <w:ind w:left="945" w:firstLine="472"/>
      </w:pPr>
      <w:r w:rsidRPr="000B6901">
        <w:rPr>
          <w:rFonts w:hint="eastAsia"/>
        </w:rPr>
        <w:t>電動巴士方面，</w:t>
      </w:r>
      <w:r w:rsidR="00410A14" w:rsidRPr="000B6901">
        <w:rPr>
          <w:rFonts w:hint="eastAsia"/>
        </w:rPr>
        <w:t>截至</w:t>
      </w:r>
      <w:r w:rsidR="00410A14" w:rsidRPr="000B6901">
        <w:rPr>
          <w:rFonts w:hint="eastAsia"/>
        </w:rPr>
        <w:t>2026</w:t>
      </w:r>
      <w:r w:rsidR="00410A14" w:rsidRPr="000B6901">
        <w:rPr>
          <w:rFonts w:hint="eastAsia"/>
        </w:rPr>
        <w:t>年初，</w:t>
      </w:r>
      <w:r w:rsidRPr="000B6901">
        <w:rPr>
          <w:rFonts w:hint="eastAsia"/>
        </w:rPr>
        <w:t>羅馬尼亞在</w:t>
      </w:r>
      <w:r w:rsidRPr="000B6901">
        <w:t>21</w:t>
      </w:r>
      <w:r w:rsidRPr="000B6901">
        <w:rPr>
          <w:rFonts w:hint="eastAsia"/>
        </w:rPr>
        <w:t>個城市營運中的電動巴士約有</w:t>
      </w:r>
      <w:r w:rsidR="00410A14" w:rsidRPr="000B6901">
        <w:rPr>
          <w:rFonts w:hint="eastAsia"/>
        </w:rPr>
        <w:t>1</w:t>
      </w:r>
      <w:r w:rsidR="00D95B24" w:rsidRPr="000B6901">
        <w:rPr>
          <w:rFonts w:hint="eastAsia"/>
        </w:rPr>
        <w:t>,</w:t>
      </w:r>
      <w:r w:rsidR="00410A14" w:rsidRPr="000B6901">
        <w:rPr>
          <w:rFonts w:hint="eastAsia"/>
        </w:rPr>
        <w:t>200</w:t>
      </w:r>
      <w:r w:rsidRPr="000B6901">
        <w:rPr>
          <w:rFonts w:hint="eastAsia"/>
        </w:rPr>
        <w:t>輛，其中首都布加勒斯特</w:t>
      </w:r>
      <w:r w:rsidR="00410A14" w:rsidRPr="000B6901">
        <w:rPr>
          <w:rFonts w:hint="eastAsia"/>
        </w:rPr>
        <w:t>數量超過</w:t>
      </w:r>
      <w:r w:rsidRPr="000B6901">
        <w:t>100</w:t>
      </w:r>
      <w:r w:rsidRPr="000B6901">
        <w:rPr>
          <w:rFonts w:hint="eastAsia"/>
        </w:rPr>
        <w:t>輛，其他</w:t>
      </w:r>
      <w:r w:rsidR="00CC1D3A" w:rsidRPr="000B6901">
        <w:rPr>
          <w:rFonts w:hint="eastAsia"/>
        </w:rPr>
        <w:t>如</w:t>
      </w:r>
      <w:r w:rsidR="00CC1D3A" w:rsidRPr="000B6901">
        <w:t>Brasov</w:t>
      </w:r>
      <w:r w:rsidR="00CC1D3A" w:rsidRPr="000B6901">
        <w:rPr>
          <w:rFonts w:hint="eastAsia"/>
        </w:rPr>
        <w:t>和</w:t>
      </w:r>
      <w:proofErr w:type="spellStart"/>
      <w:r w:rsidR="00CC1D3A" w:rsidRPr="000B6901">
        <w:t>Timişoara</w:t>
      </w:r>
      <w:proofErr w:type="spellEnd"/>
      <w:r w:rsidRPr="000B6901">
        <w:rPr>
          <w:rFonts w:hint="eastAsia"/>
        </w:rPr>
        <w:t>兩個大城在綠色都市名單上排名居次</w:t>
      </w:r>
      <w:r w:rsidR="00410A14" w:rsidRPr="000B6901">
        <w:rPr>
          <w:rFonts w:hint="eastAsia"/>
        </w:rPr>
        <w:t>，另</w:t>
      </w:r>
      <w:r w:rsidR="00410A14" w:rsidRPr="000B6901">
        <w:rPr>
          <w:rFonts w:hint="eastAsia"/>
        </w:rPr>
        <w:t>Cluj-Napoca</w:t>
      </w:r>
      <w:r w:rsidR="00410A14" w:rsidRPr="000B6901">
        <w:rPr>
          <w:rFonts w:hint="eastAsia"/>
        </w:rPr>
        <w:t>已成為全羅馬尼亞電動交通占比最高的城市（電動公車、無軌電車與電車占比超</w:t>
      </w:r>
      <w:r w:rsidR="00410A14" w:rsidRPr="000B6901">
        <w:rPr>
          <w:rFonts w:hint="eastAsia"/>
        </w:rPr>
        <w:lastRenderedPageBreak/>
        <w:t>過</w:t>
      </w:r>
      <w:r w:rsidR="00410A14" w:rsidRPr="000B6901">
        <w:rPr>
          <w:rFonts w:hint="eastAsia"/>
        </w:rPr>
        <w:t>50%</w:t>
      </w:r>
      <w:r w:rsidR="00410A14" w:rsidRPr="000B6901">
        <w:rPr>
          <w:rFonts w:hint="eastAsia"/>
        </w:rPr>
        <w:t>）</w:t>
      </w:r>
      <w:r w:rsidRPr="000B6901">
        <w:rPr>
          <w:rFonts w:hint="eastAsia"/>
        </w:rPr>
        <w:t>。</w:t>
      </w:r>
    </w:p>
    <w:p w14:paraId="2F7724F4" w14:textId="539DCB8E" w:rsidR="00410A14" w:rsidRPr="000B6901" w:rsidRDefault="00410A14" w:rsidP="00AD095C">
      <w:pPr>
        <w:pStyle w:val="af0"/>
        <w:ind w:left="945" w:firstLine="472"/>
      </w:pPr>
      <w:proofErr w:type="gramStart"/>
      <w:r w:rsidRPr="000B6901">
        <w:rPr>
          <w:rFonts w:hint="eastAsia"/>
        </w:rPr>
        <w:t>此外，</w:t>
      </w:r>
      <w:proofErr w:type="gramEnd"/>
      <w:r w:rsidRPr="000B6901">
        <w:rPr>
          <w:rFonts w:hint="eastAsia"/>
        </w:rPr>
        <w:t>土耳其製造商</w:t>
      </w:r>
      <w:r w:rsidR="00113CFA" w:rsidRPr="000B6901">
        <w:t>Karsan</w:t>
      </w:r>
      <w:r w:rsidRPr="000B6901">
        <w:rPr>
          <w:rFonts w:hint="eastAsia"/>
        </w:rPr>
        <w:t>在當地表現極其強勁。隨著</w:t>
      </w:r>
      <w:r w:rsidRPr="000B6901">
        <w:t>Constanța</w:t>
      </w:r>
      <w:r w:rsidRPr="000B6901">
        <w:rPr>
          <w:rFonts w:hint="eastAsia"/>
        </w:rPr>
        <w:t>市於</w:t>
      </w:r>
      <w:r w:rsidR="00F264A2" w:rsidRPr="000B6901">
        <w:t>2025</w:t>
      </w:r>
      <w:r w:rsidRPr="000B6901">
        <w:rPr>
          <w:rFonts w:hint="eastAsia"/>
        </w:rPr>
        <w:t>年訂購的</w:t>
      </w:r>
      <w:r w:rsidR="00113CFA" w:rsidRPr="000B6901">
        <w:t>22</w:t>
      </w:r>
      <w:r w:rsidRPr="000B6901">
        <w:rPr>
          <w:rFonts w:hint="eastAsia"/>
        </w:rPr>
        <w:t>輛電動巴士全數到位，截至</w:t>
      </w:r>
      <w:r w:rsidR="00F264A2" w:rsidRPr="000B6901">
        <w:t>2025</w:t>
      </w:r>
      <w:r w:rsidRPr="000B6901">
        <w:rPr>
          <w:rFonts w:hint="eastAsia"/>
        </w:rPr>
        <w:t>年底，全羅馬尼亞境內的</w:t>
      </w:r>
      <w:r w:rsidR="00F264A2" w:rsidRPr="000B6901">
        <w:t>Karsan</w:t>
      </w:r>
      <w:r w:rsidRPr="000B6901">
        <w:rPr>
          <w:rFonts w:hint="eastAsia"/>
        </w:rPr>
        <w:t>電動公車總數已達</w:t>
      </w:r>
      <w:r w:rsidR="00F264A2" w:rsidRPr="000B6901">
        <w:t>525</w:t>
      </w:r>
      <w:r w:rsidRPr="000B6901">
        <w:rPr>
          <w:rFonts w:hint="eastAsia"/>
        </w:rPr>
        <w:t>輛。</w:t>
      </w:r>
    </w:p>
    <w:p w14:paraId="39FEEB13" w14:textId="413C971D" w:rsidR="000B1D8F" w:rsidRPr="000B6901" w:rsidRDefault="00410A14" w:rsidP="00AD095C">
      <w:pPr>
        <w:pStyle w:val="af0"/>
        <w:ind w:left="945" w:firstLine="472"/>
      </w:pPr>
      <w:r w:rsidRPr="000B6901">
        <w:rPr>
          <w:rFonts w:hint="eastAsia"/>
        </w:rPr>
        <w:t>根據羅國「國家復甦與韌性計畫</w:t>
      </w:r>
      <w:r w:rsidR="00841DFA" w:rsidRPr="000B6901">
        <w:rPr>
          <w:rFonts w:hint="eastAsia"/>
        </w:rPr>
        <w:t>（</w:t>
      </w:r>
      <w:r w:rsidRPr="000B6901">
        <w:rPr>
          <w:rFonts w:hint="eastAsia"/>
        </w:rPr>
        <w:t>PNRR</w:t>
      </w:r>
      <w:r w:rsidR="00841DFA" w:rsidRPr="000B6901">
        <w:rPr>
          <w:rFonts w:hint="eastAsia"/>
        </w:rPr>
        <w:t>）</w:t>
      </w:r>
      <w:r w:rsidR="00F264A2" w:rsidRPr="000B6901">
        <w:rPr>
          <w:rFonts w:hint="eastAsia"/>
        </w:rPr>
        <w:t>」</w:t>
      </w:r>
      <w:r w:rsidRPr="000B6901">
        <w:rPr>
          <w:rFonts w:hint="eastAsia"/>
        </w:rPr>
        <w:t>最新執行報告，截至</w:t>
      </w:r>
      <w:r w:rsidR="00F264A2" w:rsidRPr="000B6901">
        <w:rPr>
          <w:rFonts w:hint="eastAsia"/>
        </w:rPr>
        <w:t>2026</w:t>
      </w:r>
      <w:r w:rsidRPr="000B6901">
        <w:rPr>
          <w:rFonts w:hint="eastAsia"/>
        </w:rPr>
        <w:t>年，針對「綠色城市交通」的總投資已追加至超過</w:t>
      </w:r>
      <w:r w:rsidRPr="000B6901">
        <w:rPr>
          <w:rFonts w:hint="eastAsia"/>
        </w:rPr>
        <w:t>1</w:t>
      </w:r>
      <w:r w:rsidR="00F264A2" w:rsidRPr="000B6901">
        <w:rPr>
          <w:rFonts w:hint="eastAsia"/>
        </w:rPr>
        <w:t>2</w:t>
      </w:r>
      <w:r w:rsidRPr="000B6901">
        <w:rPr>
          <w:rFonts w:hint="eastAsia"/>
        </w:rPr>
        <w:t>億歐元。</w:t>
      </w:r>
    </w:p>
    <w:p w14:paraId="038D0A1A" w14:textId="53959619" w:rsidR="008D587D" w:rsidRPr="000B6901" w:rsidRDefault="008D587D" w:rsidP="00AD095C">
      <w:pPr>
        <w:pStyle w:val="af0"/>
        <w:ind w:left="945" w:firstLine="472"/>
      </w:pPr>
      <w:r w:rsidRPr="000B6901">
        <w:t>羅馬尼亞製造汽車零件主要是配合西歐車廠投資所帶動發展，汽車零件製造工廠遍布羅馬尼亞各地。此領域的頂尖公司含</w:t>
      </w:r>
      <w:r w:rsidRPr="000B6901">
        <w:t>Continental AG</w:t>
      </w:r>
      <w:r w:rsidRPr="000B6901">
        <w:t>（製造輪胎，位於羅馬尼亞西部</w:t>
      </w:r>
      <w:r w:rsidR="008E1B3F" w:rsidRPr="000B6901">
        <w:rPr>
          <w:rFonts w:hint="eastAsia"/>
        </w:rPr>
        <w:t>I</w:t>
      </w:r>
      <w:r w:rsidR="008E1B3F" w:rsidRPr="000B6901">
        <w:t>asi</w:t>
      </w:r>
      <w:r w:rsidRPr="000B6901">
        <w:t>）、</w:t>
      </w:r>
      <w:r w:rsidRPr="000B6901">
        <w:t>Michelin</w:t>
      </w:r>
      <w:r w:rsidRPr="000B6901">
        <w:t>（輪胎工廠位於</w:t>
      </w:r>
      <w:proofErr w:type="spellStart"/>
      <w:r w:rsidRPr="000B6901">
        <w:t>Zalau</w:t>
      </w:r>
      <w:proofErr w:type="spellEnd"/>
      <w:r w:rsidRPr="000B6901">
        <w:t>和</w:t>
      </w:r>
      <w:proofErr w:type="spellStart"/>
      <w:r w:rsidRPr="000B6901">
        <w:t>Floresti</w:t>
      </w:r>
      <w:proofErr w:type="spellEnd"/>
      <w:r w:rsidRPr="000B6901">
        <w:t>）、</w:t>
      </w:r>
      <w:r w:rsidRPr="000B6901">
        <w:t>Pirelli</w:t>
      </w:r>
      <w:r w:rsidRPr="000B6901">
        <w:t>（輪胎工廠位於</w:t>
      </w:r>
      <w:r w:rsidRPr="000B6901">
        <w:t>Slatina</w:t>
      </w:r>
      <w:r w:rsidRPr="000B6901">
        <w:t>）、</w:t>
      </w:r>
      <w:r w:rsidRPr="000B6901">
        <w:t xml:space="preserve">Star </w:t>
      </w:r>
      <w:proofErr w:type="spellStart"/>
      <w:r w:rsidRPr="000B6901">
        <w:t>Transmision</w:t>
      </w:r>
      <w:proofErr w:type="spellEnd"/>
      <w:r w:rsidRPr="000B6901">
        <w:t>（變速箱工廠位於</w:t>
      </w:r>
      <w:proofErr w:type="spellStart"/>
      <w:r w:rsidRPr="000B6901">
        <w:t>Cugir</w:t>
      </w:r>
      <w:proofErr w:type="spellEnd"/>
      <w:r w:rsidRPr="000B6901">
        <w:t>）、</w:t>
      </w:r>
      <w:r w:rsidRPr="000B6901">
        <w:t>Honeywell</w:t>
      </w:r>
      <w:r w:rsidRPr="000B6901">
        <w:t>、</w:t>
      </w:r>
      <w:r w:rsidRPr="000B6901">
        <w:t xml:space="preserve">Amberger </w:t>
      </w:r>
      <w:proofErr w:type="spellStart"/>
      <w:r w:rsidRPr="000B6901">
        <w:t>Werzeugbau</w:t>
      </w:r>
      <w:proofErr w:type="spellEnd"/>
      <w:r w:rsidRPr="000B6901">
        <w:t xml:space="preserve"> Cluj</w:t>
      </w:r>
      <w:r w:rsidRPr="000B6901">
        <w:t>等。</w:t>
      </w:r>
    </w:p>
    <w:p w14:paraId="54C944E3" w14:textId="77777777" w:rsidR="008D587D" w:rsidRPr="000B6901" w:rsidRDefault="008D587D" w:rsidP="00AD095C">
      <w:pPr>
        <w:pStyle w:val="af0"/>
        <w:ind w:left="945" w:firstLine="472"/>
      </w:pPr>
      <w:r w:rsidRPr="000B6901">
        <w:t>在汽車零件產業主要的外商投資如下</w:t>
      </w:r>
      <w:r w:rsidRPr="000B6901">
        <w:rPr>
          <w:rFonts w:ascii="新細明體" w:hAnsi="新細明體"/>
        </w:rPr>
        <w:t>：</w:t>
      </w:r>
    </w:p>
    <w:tbl>
      <w:tblPr>
        <w:tblW w:w="5000" w:type="pct"/>
        <w:tblLayout w:type="fixed"/>
        <w:tblCellMar>
          <w:left w:w="10" w:type="dxa"/>
          <w:right w:w="10" w:type="dxa"/>
        </w:tblCellMar>
        <w:tblLook w:val="0000" w:firstRow="0" w:lastRow="0" w:firstColumn="0" w:lastColumn="0" w:noHBand="0" w:noVBand="0"/>
      </w:tblPr>
      <w:tblGrid>
        <w:gridCol w:w="938"/>
        <w:gridCol w:w="2176"/>
        <w:gridCol w:w="2835"/>
        <w:gridCol w:w="2545"/>
      </w:tblGrid>
      <w:tr w:rsidR="000B6901" w:rsidRPr="000B6901" w14:paraId="3875940C" w14:textId="77777777" w:rsidTr="00AD095C">
        <w:trPr>
          <w:tblHead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49035" w14:textId="77777777" w:rsidR="008D587D" w:rsidRPr="000B6901" w:rsidRDefault="008D587D" w:rsidP="007E75FF">
            <w:pPr>
              <w:jc w:val="center"/>
            </w:pPr>
            <w:r w:rsidRPr="000B6901">
              <w:rPr>
                <w:szCs w:val="24"/>
                <w:lang w:val="en-GB"/>
              </w:rPr>
              <w:t>來源國</w:t>
            </w:r>
          </w:p>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D0FA1" w14:textId="77777777" w:rsidR="008D587D" w:rsidRPr="000B6901" w:rsidRDefault="008D587D" w:rsidP="007E75FF">
            <w:pPr>
              <w:jc w:val="center"/>
            </w:pPr>
            <w:r w:rsidRPr="000B6901">
              <w:rPr>
                <w:szCs w:val="24"/>
                <w:lang w:val="en-GB"/>
              </w:rPr>
              <w:t>公司名稱</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D6D2E" w14:textId="77777777" w:rsidR="008D587D" w:rsidRPr="000B6901" w:rsidRDefault="008D587D" w:rsidP="007E75FF">
            <w:pPr>
              <w:jc w:val="center"/>
            </w:pPr>
            <w:r w:rsidRPr="000B6901">
              <w:rPr>
                <w:szCs w:val="24"/>
                <w:lang w:val="en-GB"/>
              </w:rPr>
              <w:t>工廠所在之羅馬尼亞城市</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24172" w14:textId="77777777" w:rsidR="008D587D" w:rsidRPr="000B6901" w:rsidRDefault="008D587D" w:rsidP="007E75FF">
            <w:pPr>
              <w:jc w:val="center"/>
            </w:pPr>
            <w:r w:rsidRPr="000B6901">
              <w:rPr>
                <w:szCs w:val="24"/>
                <w:lang w:val="en-GB"/>
              </w:rPr>
              <w:t>產品或營業項目</w:t>
            </w:r>
          </w:p>
        </w:tc>
      </w:tr>
      <w:tr w:rsidR="000B6901" w:rsidRPr="000B6901" w14:paraId="33E7B774" w14:textId="77777777" w:rsidTr="00AD095C">
        <w:tc>
          <w:tcPr>
            <w:tcW w:w="9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D5DD7" w14:textId="77777777" w:rsidR="008D587D" w:rsidRPr="000B6901" w:rsidRDefault="008D587D" w:rsidP="007E75FF">
            <w:pPr>
              <w:jc w:val="center"/>
            </w:pPr>
            <w:r w:rsidRPr="000B6901">
              <w:rPr>
                <w:szCs w:val="24"/>
                <w:lang w:val="en-GB"/>
              </w:rPr>
              <w:t>德國</w:t>
            </w:r>
          </w:p>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5AD8A" w14:textId="77777777" w:rsidR="008D587D" w:rsidRPr="000B6901" w:rsidRDefault="008D587D" w:rsidP="007E75FF">
            <w:pPr>
              <w:jc w:val="center"/>
            </w:pPr>
            <w:proofErr w:type="spellStart"/>
            <w:r w:rsidRPr="000B6901">
              <w:rPr>
                <w:szCs w:val="24"/>
                <w:lang w:val="en-GB" w:eastAsia="en-US"/>
              </w:rPr>
              <w:t>Dräxlmaier</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9F55F5" w14:textId="77777777" w:rsidR="008D587D" w:rsidRPr="000B6901" w:rsidRDefault="008D587D" w:rsidP="007E75FF">
            <w:r w:rsidRPr="000B6901">
              <w:rPr>
                <w:szCs w:val="24"/>
                <w:lang w:val="en-GB" w:eastAsia="en-US"/>
              </w:rPr>
              <w:t>Pitesti, Satu Mare, Timisoara, Hunedoara, Brasov</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B17523" w14:textId="77777777" w:rsidR="008D587D" w:rsidRPr="000B6901" w:rsidRDefault="008D587D" w:rsidP="007E75FF">
            <w:r w:rsidRPr="000B6901">
              <w:rPr>
                <w:szCs w:val="24"/>
                <w:lang w:val="en-GB"/>
              </w:rPr>
              <w:t>大部分進口和製造電纜系統</w:t>
            </w:r>
          </w:p>
        </w:tc>
      </w:tr>
      <w:tr w:rsidR="000B6901" w:rsidRPr="000B6901" w14:paraId="50B15BE0" w14:textId="77777777" w:rsidTr="00AD095C">
        <w:tc>
          <w:tcPr>
            <w:tcW w:w="9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759ACE" w14:textId="77777777" w:rsidR="008D587D" w:rsidRPr="000B6901" w:rsidRDefault="008D587D" w:rsidP="007E75FF"/>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C0BD7B" w14:textId="77777777" w:rsidR="008D587D" w:rsidRPr="000B6901" w:rsidRDefault="008D587D" w:rsidP="007E75FF">
            <w:pPr>
              <w:jc w:val="center"/>
            </w:pPr>
            <w:r w:rsidRPr="000B6901">
              <w:rPr>
                <w:szCs w:val="24"/>
                <w:lang w:val="en-GB" w:eastAsia="en-US"/>
              </w:rPr>
              <w:t>INA-Schaeffler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20010" w14:textId="77777777" w:rsidR="008D587D" w:rsidRPr="000B6901" w:rsidRDefault="008D587D" w:rsidP="007E75FF">
            <w:r w:rsidRPr="000B6901">
              <w:rPr>
                <w:szCs w:val="24"/>
                <w:lang w:val="en-GB" w:eastAsia="en-US"/>
              </w:rPr>
              <w:t>Brasov</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91A43" w14:textId="77777777" w:rsidR="008D587D" w:rsidRPr="000B6901" w:rsidRDefault="008D587D" w:rsidP="007E75FF">
            <w:r w:rsidRPr="000B6901">
              <w:rPr>
                <w:szCs w:val="24"/>
                <w:lang w:val="en-GB"/>
              </w:rPr>
              <w:t>汽車零件</w:t>
            </w:r>
          </w:p>
        </w:tc>
      </w:tr>
      <w:tr w:rsidR="000B6901" w:rsidRPr="000B6901" w14:paraId="7F54A8C2" w14:textId="77777777" w:rsidTr="00AD095C">
        <w:tc>
          <w:tcPr>
            <w:tcW w:w="9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E818F" w14:textId="77777777" w:rsidR="008D587D" w:rsidRPr="000B6901" w:rsidRDefault="008D587D" w:rsidP="007E75FF"/>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5D14FB" w14:textId="77777777" w:rsidR="008D587D" w:rsidRPr="000B6901" w:rsidRDefault="008D587D" w:rsidP="007E75FF">
            <w:pPr>
              <w:jc w:val="center"/>
            </w:pPr>
            <w:r w:rsidRPr="000B6901">
              <w:rPr>
                <w:szCs w:val="24"/>
                <w:lang w:val="en-GB" w:eastAsia="en-US"/>
              </w:rPr>
              <w:t xml:space="preserve">Marquardt </w:t>
            </w:r>
            <w:proofErr w:type="spellStart"/>
            <w:r w:rsidRPr="000B6901">
              <w:rPr>
                <w:szCs w:val="24"/>
                <w:lang w:val="en-GB" w:eastAsia="en-US"/>
              </w:rPr>
              <w:t>Schaltsysteme</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AA657" w14:textId="77777777" w:rsidR="008D587D" w:rsidRPr="000B6901" w:rsidRDefault="008D587D" w:rsidP="007E75FF">
            <w:r w:rsidRPr="000B6901">
              <w:rPr>
                <w:szCs w:val="24"/>
                <w:lang w:val="en-GB" w:eastAsia="en-US"/>
              </w:rPr>
              <w:t>Sibiu</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CC4A8B" w14:textId="77777777" w:rsidR="008D587D" w:rsidRPr="000B6901" w:rsidRDefault="008D587D" w:rsidP="007E75FF">
            <w:r w:rsidRPr="000B6901">
              <w:rPr>
                <w:szCs w:val="24"/>
                <w:lang w:val="en-GB"/>
              </w:rPr>
              <w:t>電氣</w:t>
            </w:r>
            <w:r w:rsidRPr="000B6901">
              <w:rPr>
                <w:rFonts w:ascii="新細明體" w:hAnsi="新細明體"/>
                <w:szCs w:val="24"/>
                <w:lang w:val="en-GB"/>
              </w:rPr>
              <w:t>、</w:t>
            </w:r>
            <w:r w:rsidRPr="000B6901">
              <w:rPr>
                <w:szCs w:val="24"/>
                <w:lang w:val="en-GB"/>
              </w:rPr>
              <w:t>電子機械汽車零件</w:t>
            </w:r>
          </w:p>
        </w:tc>
      </w:tr>
      <w:tr w:rsidR="000B6901" w:rsidRPr="000B6901" w14:paraId="73858195" w14:textId="77777777" w:rsidTr="00AD095C">
        <w:tc>
          <w:tcPr>
            <w:tcW w:w="9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B1AD4" w14:textId="77777777" w:rsidR="008D587D" w:rsidRPr="000B6901" w:rsidRDefault="008D587D" w:rsidP="007E75FF"/>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A116B4" w14:textId="77777777" w:rsidR="008D587D" w:rsidRPr="000B6901" w:rsidRDefault="008D587D" w:rsidP="007E75FF">
            <w:pPr>
              <w:jc w:val="center"/>
            </w:pPr>
            <w:r w:rsidRPr="000B6901">
              <w:rPr>
                <w:szCs w:val="24"/>
                <w:lang w:val="en-GB" w:eastAsia="en-US"/>
              </w:rPr>
              <w:t>VDO</w:t>
            </w:r>
            <w:r w:rsidRPr="000B6901">
              <w:rPr>
                <w:szCs w:val="24"/>
                <w:lang w:val="en-GB" w:eastAsia="en-US"/>
              </w:rPr>
              <w:t>（</w:t>
            </w:r>
            <w:r w:rsidRPr="000B6901">
              <w:rPr>
                <w:szCs w:val="24"/>
                <w:lang w:val="en-GB"/>
              </w:rPr>
              <w:t>屬於</w:t>
            </w:r>
            <w:r w:rsidRPr="000B6901">
              <w:rPr>
                <w:szCs w:val="24"/>
                <w:lang w:val="en-GB" w:eastAsia="en-US"/>
              </w:rPr>
              <w:t>Continental</w:t>
            </w:r>
            <w:r w:rsidRPr="000B6901">
              <w:rPr>
                <w:szCs w:val="24"/>
                <w:lang w:val="en-GB" w:eastAsia="en-US"/>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0A939" w14:textId="77777777" w:rsidR="008D587D" w:rsidRPr="000B6901" w:rsidRDefault="008D587D" w:rsidP="007E75FF">
            <w:r w:rsidRPr="000B6901">
              <w:rPr>
                <w:szCs w:val="24"/>
                <w:lang w:val="en-GB" w:eastAsia="en-US"/>
              </w:rPr>
              <w:t>Timisoara</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989B2A" w14:textId="77777777" w:rsidR="008D587D" w:rsidRPr="000B6901" w:rsidRDefault="008D587D" w:rsidP="007E75FF">
            <w:r w:rsidRPr="000B6901">
              <w:rPr>
                <w:szCs w:val="24"/>
                <w:lang w:val="en-GB"/>
              </w:rPr>
              <w:t>安全氣囊</w:t>
            </w:r>
          </w:p>
        </w:tc>
      </w:tr>
      <w:tr w:rsidR="000B6901" w:rsidRPr="000B6901" w14:paraId="01A877B8" w14:textId="77777777" w:rsidTr="00AD095C">
        <w:tc>
          <w:tcPr>
            <w:tcW w:w="9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C91D79" w14:textId="77777777" w:rsidR="008D587D" w:rsidRPr="000B6901" w:rsidRDefault="008D587D" w:rsidP="007E75FF"/>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C9DF9" w14:textId="77777777" w:rsidR="008D587D" w:rsidRPr="000B6901" w:rsidRDefault="008D587D" w:rsidP="007E75FF">
            <w:pPr>
              <w:jc w:val="center"/>
            </w:pPr>
            <w:r w:rsidRPr="000B6901">
              <w:rPr>
                <w:szCs w:val="24"/>
                <w:lang w:val="en-GB" w:eastAsia="en-US"/>
              </w:rPr>
              <w:t>Kromberg &amp; Schubert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C52C55" w14:textId="77777777" w:rsidR="008D587D" w:rsidRPr="000B6901" w:rsidRDefault="008D587D" w:rsidP="007E75FF">
            <w:r w:rsidRPr="000B6901">
              <w:rPr>
                <w:szCs w:val="24"/>
                <w:lang w:val="en-GB" w:eastAsia="en-US"/>
              </w:rPr>
              <w:t>Arad, Sibiu, Medias, Timisoara</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26850" w14:textId="77777777" w:rsidR="008D587D" w:rsidRPr="000B6901" w:rsidRDefault="008D587D" w:rsidP="007E75FF">
            <w:r w:rsidRPr="000B6901">
              <w:rPr>
                <w:szCs w:val="24"/>
                <w:lang w:val="en-GB"/>
              </w:rPr>
              <w:t>汽車零件</w:t>
            </w:r>
          </w:p>
        </w:tc>
      </w:tr>
      <w:tr w:rsidR="000B6901" w:rsidRPr="000B6901" w14:paraId="62554E10" w14:textId="77777777" w:rsidTr="00AD095C">
        <w:tc>
          <w:tcPr>
            <w:tcW w:w="9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05793A" w14:textId="77777777" w:rsidR="008D587D" w:rsidRPr="000B6901" w:rsidRDefault="008D587D" w:rsidP="007E75FF"/>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8866D" w14:textId="77777777" w:rsidR="008D587D" w:rsidRPr="000B6901" w:rsidRDefault="008D587D" w:rsidP="007E75FF">
            <w:pPr>
              <w:jc w:val="center"/>
            </w:pPr>
            <w:proofErr w:type="spellStart"/>
            <w:r w:rsidRPr="000B6901">
              <w:rPr>
                <w:szCs w:val="24"/>
                <w:lang w:val="en-GB" w:eastAsia="en-US"/>
              </w:rPr>
              <w:t>Anvis</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19FF88" w14:textId="77777777" w:rsidR="008D587D" w:rsidRPr="000B6901" w:rsidRDefault="008D587D" w:rsidP="007E75FF">
            <w:r w:rsidRPr="000B6901">
              <w:rPr>
                <w:szCs w:val="24"/>
                <w:lang w:val="en-GB" w:eastAsia="en-US"/>
              </w:rPr>
              <w:t>Satu Mare</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CC884" w14:textId="77777777" w:rsidR="008D587D" w:rsidRPr="000B6901" w:rsidRDefault="008D587D" w:rsidP="007E75FF">
            <w:r w:rsidRPr="000B6901">
              <w:rPr>
                <w:szCs w:val="24"/>
                <w:lang w:val="en-GB"/>
              </w:rPr>
              <w:t>防震墊</w:t>
            </w:r>
            <w:r w:rsidRPr="000B6901">
              <w:rPr>
                <w:rFonts w:ascii="新細明體" w:hAnsi="新細明體"/>
                <w:szCs w:val="24"/>
                <w:lang w:val="en-GB"/>
              </w:rPr>
              <w:t>（</w:t>
            </w:r>
            <w:r w:rsidRPr="000B6901">
              <w:rPr>
                <w:szCs w:val="24"/>
                <w:lang w:val="en-GB" w:eastAsia="en-US"/>
              </w:rPr>
              <w:t xml:space="preserve">Anti-vibration </w:t>
            </w:r>
            <w:r w:rsidRPr="000B6901">
              <w:rPr>
                <w:szCs w:val="24"/>
                <w:lang w:val="en-GB" w:eastAsia="en-US"/>
              </w:rPr>
              <w:lastRenderedPageBreak/>
              <w:t>isolators</w:t>
            </w:r>
            <w:r w:rsidRPr="000B6901">
              <w:rPr>
                <w:rFonts w:ascii="新細明體" w:hAnsi="新細明體"/>
                <w:szCs w:val="24"/>
                <w:lang w:val="en-GB" w:eastAsia="en-US"/>
              </w:rPr>
              <w:t>）</w:t>
            </w:r>
          </w:p>
        </w:tc>
      </w:tr>
      <w:tr w:rsidR="000B6901" w:rsidRPr="000B6901" w14:paraId="36CE138A" w14:textId="77777777" w:rsidTr="00AD095C">
        <w:tc>
          <w:tcPr>
            <w:tcW w:w="9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09B0B" w14:textId="77777777" w:rsidR="008D587D" w:rsidRPr="000B6901" w:rsidRDefault="008D587D" w:rsidP="007E75FF"/>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8F008" w14:textId="77777777" w:rsidR="008D587D" w:rsidRPr="000B6901" w:rsidRDefault="008D587D" w:rsidP="007E75FF">
            <w:pPr>
              <w:jc w:val="center"/>
            </w:pPr>
            <w:r w:rsidRPr="000B6901">
              <w:rPr>
                <w:szCs w:val="24"/>
                <w:lang w:val="en-GB" w:eastAsia="en-US"/>
              </w:rPr>
              <w:t>Brandl GmbH</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D2045" w14:textId="77777777" w:rsidR="008D587D" w:rsidRPr="000B6901" w:rsidRDefault="008D587D" w:rsidP="007E75FF">
            <w:r w:rsidRPr="000B6901">
              <w:rPr>
                <w:szCs w:val="24"/>
                <w:lang w:val="en-GB" w:eastAsia="en-US"/>
              </w:rPr>
              <w:t>Sibiu</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BEE34" w14:textId="77777777" w:rsidR="008D587D" w:rsidRPr="000B6901" w:rsidRDefault="008D587D" w:rsidP="007E75FF">
            <w:r w:rsidRPr="000B6901">
              <w:rPr>
                <w:szCs w:val="24"/>
                <w:lang w:val="en-GB"/>
              </w:rPr>
              <w:t>汽車零件</w:t>
            </w:r>
          </w:p>
        </w:tc>
      </w:tr>
      <w:tr w:rsidR="000B6901" w:rsidRPr="000B6901" w14:paraId="758CF12E" w14:textId="77777777" w:rsidTr="00AD095C">
        <w:tc>
          <w:tcPr>
            <w:tcW w:w="9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D05606" w14:textId="77777777" w:rsidR="008D587D" w:rsidRPr="000B6901" w:rsidRDefault="008D587D" w:rsidP="007E75FF"/>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0E332" w14:textId="77777777" w:rsidR="008D587D" w:rsidRPr="000B6901" w:rsidRDefault="008D587D" w:rsidP="007E75FF">
            <w:pPr>
              <w:jc w:val="center"/>
            </w:pPr>
            <w:r w:rsidRPr="000B6901">
              <w:rPr>
                <w:szCs w:val="24"/>
                <w:lang w:val="en-GB" w:eastAsia="en-US"/>
              </w:rPr>
              <w:t>Kuhnke GmbH</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98C5C9" w14:textId="77777777" w:rsidR="008D587D" w:rsidRPr="000B6901" w:rsidRDefault="008D587D" w:rsidP="007E75FF">
            <w:r w:rsidRPr="000B6901">
              <w:rPr>
                <w:szCs w:val="24"/>
                <w:lang w:val="en-GB" w:eastAsia="en-US"/>
              </w:rPr>
              <w:t>Sibiu</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89AF2" w14:textId="77777777" w:rsidR="008D587D" w:rsidRPr="000B6901" w:rsidRDefault="008D587D" w:rsidP="007E75FF">
            <w:r w:rsidRPr="000B6901">
              <w:rPr>
                <w:szCs w:val="24"/>
                <w:lang w:val="en-GB"/>
              </w:rPr>
              <w:t>汽車零件</w:t>
            </w:r>
          </w:p>
        </w:tc>
      </w:tr>
      <w:tr w:rsidR="000B6901" w:rsidRPr="000B6901" w14:paraId="22514543" w14:textId="77777777" w:rsidTr="00AD095C">
        <w:tc>
          <w:tcPr>
            <w:tcW w:w="9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D658D" w14:textId="77777777" w:rsidR="008D587D" w:rsidRPr="000B6901" w:rsidRDefault="008D587D" w:rsidP="007E75FF"/>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DA52C" w14:textId="77777777" w:rsidR="008D587D" w:rsidRPr="000B6901" w:rsidRDefault="008D587D" w:rsidP="007E75FF">
            <w:pPr>
              <w:jc w:val="center"/>
            </w:pPr>
            <w:r w:rsidRPr="000B6901">
              <w:rPr>
                <w:szCs w:val="24"/>
                <w:lang w:val="en-GB" w:eastAsia="en-US"/>
              </w:rPr>
              <w:t>Leoni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B63F63" w14:textId="77777777" w:rsidR="008D587D" w:rsidRPr="000B6901" w:rsidRDefault="008D587D" w:rsidP="007E75FF">
            <w:proofErr w:type="spellStart"/>
            <w:r w:rsidRPr="000B6901">
              <w:rPr>
                <w:szCs w:val="24"/>
                <w:lang w:val="en-GB" w:eastAsia="en-US"/>
              </w:rPr>
              <w:t>Mioveni</w:t>
            </w:r>
            <w:proofErr w:type="spellEnd"/>
            <w:r w:rsidRPr="000B6901">
              <w:rPr>
                <w:szCs w:val="24"/>
                <w:lang w:val="en-GB" w:eastAsia="en-US"/>
              </w:rPr>
              <w:t xml:space="preserve">, Pitesti, </w:t>
            </w:r>
            <w:proofErr w:type="spellStart"/>
            <w:r w:rsidRPr="000B6901">
              <w:rPr>
                <w:szCs w:val="24"/>
                <w:lang w:val="en-GB" w:eastAsia="en-US"/>
              </w:rPr>
              <w:t>Bistrita</w:t>
            </w:r>
            <w:proofErr w:type="spellEnd"/>
            <w:r w:rsidRPr="000B6901">
              <w:rPr>
                <w:szCs w:val="24"/>
                <w:lang w:val="en-GB" w:eastAsia="en-US"/>
              </w:rPr>
              <w:t>, Arad</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A6780" w14:textId="77777777" w:rsidR="008D587D" w:rsidRPr="000B6901" w:rsidRDefault="008D587D" w:rsidP="007E75FF">
            <w:r w:rsidRPr="000B6901">
              <w:rPr>
                <w:szCs w:val="24"/>
                <w:lang w:val="en-GB"/>
              </w:rPr>
              <w:t>汽車零件</w:t>
            </w:r>
          </w:p>
        </w:tc>
      </w:tr>
      <w:tr w:rsidR="000B6901" w:rsidRPr="000B6901" w14:paraId="01EEE517" w14:textId="77777777" w:rsidTr="00AD095C">
        <w:tc>
          <w:tcPr>
            <w:tcW w:w="9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AD1D1" w14:textId="77777777" w:rsidR="008D587D" w:rsidRPr="000B6901" w:rsidRDefault="008D587D" w:rsidP="007E75FF"/>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FF46D" w14:textId="77777777" w:rsidR="008D587D" w:rsidRPr="000B6901" w:rsidRDefault="008D587D" w:rsidP="007E75FF">
            <w:pPr>
              <w:jc w:val="center"/>
            </w:pPr>
            <w:proofErr w:type="spellStart"/>
            <w:r w:rsidRPr="000B6901">
              <w:rPr>
                <w:szCs w:val="24"/>
                <w:lang w:val="en-GB" w:eastAsia="en-US"/>
              </w:rPr>
              <w:t>Röchling</w:t>
            </w:r>
            <w:proofErr w:type="spellEnd"/>
            <w:r w:rsidRPr="000B6901">
              <w:rPr>
                <w:szCs w:val="24"/>
                <w:lang w:val="en-GB" w:eastAsia="en-US"/>
              </w:rPr>
              <w:t xml:space="preserve"> Automotive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0C799" w14:textId="77777777" w:rsidR="008D587D" w:rsidRPr="000B6901" w:rsidRDefault="008D587D" w:rsidP="007E75FF">
            <w:proofErr w:type="spellStart"/>
            <w:r w:rsidRPr="000B6901">
              <w:rPr>
                <w:szCs w:val="24"/>
                <w:lang w:val="en-GB" w:eastAsia="en-US"/>
              </w:rPr>
              <w:t>Oarja</w:t>
            </w:r>
            <w:proofErr w:type="spellEnd"/>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3615CB" w14:textId="77777777" w:rsidR="008D587D" w:rsidRPr="000B6901" w:rsidRDefault="008D587D" w:rsidP="007E75FF">
            <w:r w:rsidRPr="000B6901">
              <w:rPr>
                <w:szCs w:val="24"/>
                <w:lang w:val="en-GB"/>
              </w:rPr>
              <w:t>汽車零件</w:t>
            </w:r>
          </w:p>
        </w:tc>
      </w:tr>
      <w:tr w:rsidR="000B6901" w:rsidRPr="000B6901" w14:paraId="7F45582C" w14:textId="77777777" w:rsidTr="00AD095C">
        <w:tc>
          <w:tcPr>
            <w:tcW w:w="9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D75CC0" w14:textId="77777777" w:rsidR="008D587D" w:rsidRPr="000B6901" w:rsidRDefault="008D587D" w:rsidP="007E75FF"/>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E10D7" w14:textId="77777777" w:rsidR="008D587D" w:rsidRPr="000B6901" w:rsidRDefault="008D587D" w:rsidP="007E75FF">
            <w:pPr>
              <w:jc w:val="center"/>
            </w:pPr>
            <w:proofErr w:type="spellStart"/>
            <w:r w:rsidRPr="000B6901">
              <w:rPr>
                <w:szCs w:val="24"/>
                <w:lang w:val="en-GB" w:eastAsia="en-US"/>
              </w:rPr>
              <w:t>Schneider&amp;Oechsler</w:t>
            </w:r>
            <w:proofErr w:type="spellEnd"/>
            <w:r w:rsidRPr="000B6901">
              <w:rPr>
                <w:szCs w:val="24"/>
                <w:lang w:val="en-GB" w:eastAsia="en-US"/>
              </w:rPr>
              <w:t xml:space="preserve"> International</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8BF7A" w14:textId="77777777" w:rsidR="008D587D" w:rsidRPr="000B6901" w:rsidRDefault="008D587D" w:rsidP="007E75FF">
            <w:r w:rsidRPr="000B6901">
              <w:rPr>
                <w:szCs w:val="24"/>
                <w:lang w:val="en-GB" w:eastAsia="en-US"/>
              </w:rPr>
              <w:t>Lipova</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68E12" w14:textId="77777777" w:rsidR="008D587D" w:rsidRPr="000B6901" w:rsidRDefault="008D587D" w:rsidP="007E75FF">
            <w:r w:rsidRPr="000B6901">
              <w:rPr>
                <w:szCs w:val="24"/>
                <w:lang w:val="en-GB"/>
              </w:rPr>
              <w:t>電纜系統</w:t>
            </w:r>
            <w:r w:rsidRPr="000B6901">
              <w:rPr>
                <w:rFonts w:ascii="新細明體" w:hAnsi="新細明體"/>
                <w:szCs w:val="24"/>
                <w:lang w:val="en-GB"/>
              </w:rPr>
              <w:t>、</w:t>
            </w:r>
            <w:r w:rsidRPr="000B6901">
              <w:rPr>
                <w:szCs w:val="24"/>
                <w:lang w:val="en-GB"/>
              </w:rPr>
              <w:t>汽車零件</w:t>
            </w:r>
          </w:p>
        </w:tc>
      </w:tr>
      <w:tr w:rsidR="000B6901" w:rsidRPr="000B6901" w14:paraId="0D46D334" w14:textId="77777777" w:rsidTr="00AD095C">
        <w:tc>
          <w:tcPr>
            <w:tcW w:w="9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49822" w14:textId="77777777" w:rsidR="008D587D" w:rsidRPr="000B6901" w:rsidRDefault="008D587D" w:rsidP="007E75FF">
            <w:pPr>
              <w:jc w:val="center"/>
            </w:pPr>
            <w:r w:rsidRPr="000B6901">
              <w:rPr>
                <w:szCs w:val="24"/>
                <w:lang w:val="en-GB"/>
              </w:rPr>
              <w:t>法國</w:t>
            </w:r>
          </w:p>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D057A" w14:textId="77777777" w:rsidR="008D587D" w:rsidRPr="000B6901" w:rsidRDefault="008D587D" w:rsidP="007E75FF">
            <w:pPr>
              <w:jc w:val="center"/>
            </w:pPr>
            <w:r w:rsidRPr="000B6901">
              <w:rPr>
                <w:szCs w:val="24"/>
                <w:lang w:val="en-GB" w:eastAsia="en-US"/>
              </w:rPr>
              <w:t>Hutchinson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A7EAD7" w14:textId="77777777" w:rsidR="008D587D" w:rsidRPr="000B6901" w:rsidRDefault="008D587D" w:rsidP="007E75FF">
            <w:r w:rsidRPr="000B6901">
              <w:rPr>
                <w:szCs w:val="24"/>
                <w:lang w:val="en-GB" w:eastAsia="en-US"/>
              </w:rPr>
              <w:t>Brasov</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E92BEB" w14:textId="77777777" w:rsidR="008D587D" w:rsidRPr="000B6901" w:rsidRDefault="008D587D" w:rsidP="007E75FF">
            <w:r w:rsidRPr="000B6901">
              <w:rPr>
                <w:szCs w:val="24"/>
                <w:lang w:val="en-GB"/>
              </w:rPr>
              <w:t>橡膠製防震零件及密封件</w:t>
            </w:r>
          </w:p>
        </w:tc>
      </w:tr>
      <w:tr w:rsidR="000B6901" w:rsidRPr="000B6901" w14:paraId="08434EFA" w14:textId="77777777" w:rsidTr="00AD095C">
        <w:tc>
          <w:tcPr>
            <w:tcW w:w="9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13D0B" w14:textId="77777777" w:rsidR="008D587D" w:rsidRPr="000B6901" w:rsidRDefault="008D587D" w:rsidP="007E75FF"/>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2FAFF5" w14:textId="77777777" w:rsidR="008D587D" w:rsidRPr="000B6901" w:rsidRDefault="008D587D" w:rsidP="007E75FF">
            <w:pPr>
              <w:jc w:val="center"/>
            </w:pPr>
            <w:r w:rsidRPr="000B6901">
              <w:rPr>
                <w:szCs w:val="24"/>
                <w:lang w:val="en-GB" w:eastAsia="en-US"/>
              </w:rPr>
              <w:t>Valeo</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DFF46" w14:textId="77777777" w:rsidR="008D587D" w:rsidRPr="000B6901" w:rsidRDefault="008D587D" w:rsidP="007E75FF">
            <w:proofErr w:type="spellStart"/>
            <w:r w:rsidRPr="000B6901">
              <w:rPr>
                <w:szCs w:val="24"/>
                <w:lang w:val="en-GB" w:eastAsia="en-US"/>
              </w:rPr>
              <w:t>Mioveni</w:t>
            </w:r>
            <w:proofErr w:type="spellEnd"/>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B72641" w14:textId="77777777" w:rsidR="008D587D" w:rsidRPr="000B6901" w:rsidRDefault="008D587D" w:rsidP="007E75FF">
            <w:r w:rsidRPr="000B6901">
              <w:rPr>
                <w:szCs w:val="24"/>
                <w:lang w:val="en-GB"/>
              </w:rPr>
              <w:t>電纜系統</w:t>
            </w:r>
          </w:p>
        </w:tc>
      </w:tr>
      <w:tr w:rsidR="000B6901" w:rsidRPr="000B6901" w14:paraId="1343A977" w14:textId="77777777" w:rsidTr="00AD095C">
        <w:tc>
          <w:tcPr>
            <w:tcW w:w="9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398B9D" w14:textId="77777777" w:rsidR="008D587D" w:rsidRPr="000B6901" w:rsidRDefault="008D587D" w:rsidP="007E75FF">
            <w:pPr>
              <w:jc w:val="center"/>
            </w:pPr>
            <w:r w:rsidRPr="000B6901">
              <w:rPr>
                <w:szCs w:val="24"/>
                <w:lang w:val="en-GB"/>
              </w:rPr>
              <w:t>西班牙</w:t>
            </w:r>
          </w:p>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DC1C1" w14:textId="77777777" w:rsidR="008D587D" w:rsidRPr="000B6901" w:rsidRDefault="008D587D" w:rsidP="007E75FF">
            <w:pPr>
              <w:jc w:val="center"/>
            </w:pPr>
            <w:r w:rsidRPr="000B6901">
              <w:rPr>
                <w:szCs w:val="24"/>
                <w:lang w:val="en-GB" w:eastAsia="en-US"/>
              </w:rPr>
              <w:t xml:space="preserve">Caucho Metal </w:t>
            </w:r>
            <w:proofErr w:type="spellStart"/>
            <w:r w:rsidRPr="000B6901">
              <w:rPr>
                <w:szCs w:val="24"/>
                <w:lang w:val="en-GB" w:eastAsia="en-US"/>
              </w:rPr>
              <w:t>Productos</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EEDA09" w14:textId="77777777" w:rsidR="008D587D" w:rsidRPr="000B6901" w:rsidRDefault="008D587D" w:rsidP="007E75FF">
            <w:r w:rsidRPr="000B6901">
              <w:rPr>
                <w:szCs w:val="24"/>
                <w:lang w:val="en-GB" w:eastAsia="en-US"/>
              </w:rPr>
              <w:t>Sibiu</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F6BB5" w14:textId="77777777" w:rsidR="008D587D" w:rsidRPr="000B6901" w:rsidRDefault="008D587D" w:rsidP="007E75FF">
            <w:pPr>
              <w:rPr>
                <w:szCs w:val="24"/>
                <w:lang w:val="en-GB" w:eastAsia="en-US"/>
              </w:rPr>
            </w:pPr>
          </w:p>
        </w:tc>
      </w:tr>
      <w:tr w:rsidR="000B6901" w:rsidRPr="000B6901" w14:paraId="2C8ACCA9" w14:textId="77777777" w:rsidTr="00AD095C">
        <w:tc>
          <w:tcPr>
            <w:tcW w:w="9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C9023D" w14:textId="77777777" w:rsidR="008D587D" w:rsidRPr="000B6901" w:rsidRDefault="008D587D" w:rsidP="007E75FF"/>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7B27E" w14:textId="77777777" w:rsidR="008D587D" w:rsidRPr="000B6901" w:rsidRDefault="008D587D" w:rsidP="007E75FF">
            <w:pPr>
              <w:jc w:val="center"/>
            </w:pPr>
            <w:r w:rsidRPr="000B6901">
              <w:rPr>
                <w:szCs w:val="24"/>
                <w:lang w:val="en-GB" w:eastAsia="en-US"/>
              </w:rPr>
              <w:t>Grupo Antolin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37632D" w14:textId="77777777" w:rsidR="008D587D" w:rsidRPr="000B6901" w:rsidRDefault="008D587D" w:rsidP="007E75FF">
            <w:r w:rsidRPr="000B6901">
              <w:rPr>
                <w:szCs w:val="24"/>
                <w:lang w:val="en-GB" w:eastAsia="en-US"/>
              </w:rPr>
              <w:t>Sibiu</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49DEA" w14:textId="77777777" w:rsidR="008D587D" w:rsidRPr="000B6901" w:rsidRDefault="008D587D" w:rsidP="007E75FF">
            <w:pPr>
              <w:rPr>
                <w:szCs w:val="24"/>
                <w:lang w:val="en-GB" w:eastAsia="en-US"/>
              </w:rPr>
            </w:pPr>
          </w:p>
        </w:tc>
      </w:tr>
      <w:tr w:rsidR="000B6901" w:rsidRPr="000B6901" w14:paraId="12A660D5" w14:textId="77777777" w:rsidTr="00AD095C">
        <w:tc>
          <w:tcPr>
            <w:tcW w:w="9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A4124" w14:textId="77777777" w:rsidR="008D587D" w:rsidRPr="000B6901" w:rsidRDefault="008D587D" w:rsidP="007E75FF"/>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1E270" w14:textId="77777777" w:rsidR="008D587D" w:rsidRPr="000B6901" w:rsidRDefault="008D587D" w:rsidP="007E75FF">
            <w:pPr>
              <w:jc w:val="center"/>
            </w:pPr>
            <w:r w:rsidRPr="000B6901">
              <w:rPr>
                <w:szCs w:val="24"/>
                <w:lang w:val="en-GB" w:eastAsia="en-US"/>
              </w:rPr>
              <w:t>Autoliv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8ACCB" w14:textId="77777777" w:rsidR="008D587D" w:rsidRPr="000B6901" w:rsidRDefault="008D587D" w:rsidP="007E75FF">
            <w:r w:rsidRPr="000B6901">
              <w:rPr>
                <w:szCs w:val="24"/>
                <w:lang w:val="en-GB" w:eastAsia="en-US"/>
              </w:rPr>
              <w:t>Brasov, Timisoara, Lugoj</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9B3E0" w14:textId="77777777" w:rsidR="008D587D" w:rsidRPr="000B6901" w:rsidRDefault="008D587D" w:rsidP="007E75FF">
            <w:r w:rsidRPr="000B6901">
              <w:rPr>
                <w:szCs w:val="24"/>
                <w:lang w:val="en-GB"/>
              </w:rPr>
              <w:t>安全系統</w:t>
            </w:r>
            <w:r w:rsidRPr="000B6901">
              <w:rPr>
                <w:rFonts w:ascii="新細明體" w:hAnsi="新細明體"/>
                <w:szCs w:val="24"/>
                <w:lang w:val="en-GB"/>
              </w:rPr>
              <w:t>，</w:t>
            </w:r>
            <w:r w:rsidRPr="000B6901">
              <w:rPr>
                <w:szCs w:val="24"/>
                <w:lang w:val="en-GB"/>
              </w:rPr>
              <w:t>安全氣囊及其他</w:t>
            </w:r>
          </w:p>
        </w:tc>
      </w:tr>
      <w:tr w:rsidR="000B6901" w:rsidRPr="000B6901" w14:paraId="590973B4" w14:textId="77777777" w:rsidTr="00AD095C">
        <w:tc>
          <w:tcPr>
            <w:tcW w:w="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D97A9" w14:textId="77777777" w:rsidR="008D587D" w:rsidRPr="000B6901" w:rsidRDefault="008D587D" w:rsidP="007E75FF">
            <w:pPr>
              <w:jc w:val="center"/>
            </w:pPr>
            <w:r w:rsidRPr="000B6901">
              <w:rPr>
                <w:szCs w:val="24"/>
                <w:lang w:val="en-GB"/>
              </w:rPr>
              <w:t>瑞典</w:t>
            </w:r>
          </w:p>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0FDE6D" w14:textId="77777777" w:rsidR="008D587D" w:rsidRPr="000B6901" w:rsidRDefault="008D587D" w:rsidP="007E75FF">
            <w:pPr>
              <w:jc w:val="center"/>
            </w:pPr>
            <w:r w:rsidRPr="000B6901">
              <w:rPr>
                <w:szCs w:val="24"/>
                <w:lang w:val="en-GB" w:eastAsia="en-US"/>
              </w:rPr>
              <w:t>Trelleborg Automotive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D4BFA1" w14:textId="77777777" w:rsidR="008D587D" w:rsidRPr="000B6901" w:rsidRDefault="008D587D" w:rsidP="007E75FF">
            <w:r w:rsidRPr="000B6901">
              <w:rPr>
                <w:szCs w:val="24"/>
                <w:lang w:val="en-GB" w:eastAsia="en-US"/>
              </w:rPr>
              <w:t>Dej</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880FE" w14:textId="77777777" w:rsidR="008D587D" w:rsidRPr="000B6901" w:rsidRDefault="008D587D" w:rsidP="007E75FF">
            <w:r w:rsidRPr="000B6901">
              <w:rPr>
                <w:szCs w:val="24"/>
                <w:lang w:val="en-GB"/>
              </w:rPr>
              <w:t>汽車零件</w:t>
            </w:r>
          </w:p>
        </w:tc>
      </w:tr>
      <w:tr w:rsidR="000B6901" w:rsidRPr="000B6901" w14:paraId="42E3F942" w14:textId="77777777" w:rsidTr="00AD095C">
        <w:tc>
          <w:tcPr>
            <w:tcW w:w="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5174A" w14:textId="0C76E606" w:rsidR="008E1B3F" w:rsidRPr="000B6901" w:rsidRDefault="008E1B3F" w:rsidP="008E1B3F">
            <w:pPr>
              <w:jc w:val="center"/>
              <w:rPr>
                <w:szCs w:val="24"/>
                <w:lang w:val="en-GB"/>
              </w:rPr>
            </w:pPr>
            <w:r w:rsidRPr="000B6901">
              <w:rPr>
                <w:rFonts w:hint="eastAsia"/>
                <w:szCs w:val="24"/>
                <w:lang w:val="en-GB"/>
              </w:rPr>
              <w:t>加拿大</w:t>
            </w:r>
          </w:p>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B6C03" w14:textId="486338AA" w:rsidR="008E1B3F" w:rsidRPr="000B6901" w:rsidRDefault="008E1B3F" w:rsidP="008E1B3F">
            <w:pPr>
              <w:jc w:val="center"/>
              <w:rPr>
                <w:szCs w:val="24"/>
                <w:lang w:val="en-GB" w:eastAsia="en-US"/>
              </w:rPr>
            </w:pPr>
            <w:r w:rsidRPr="000B6901">
              <w:rPr>
                <w:rFonts w:hint="eastAsia"/>
                <w:szCs w:val="24"/>
                <w:lang w:val="en-GB"/>
              </w:rPr>
              <w:t>M</w:t>
            </w:r>
            <w:r w:rsidRPr="000B6901">
              <w:rPr>
                <w:szCs w:val="24"/>
                <w:lang w:val="en-GB"/>
              </w:rPr>
              <w:t>agna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BB24A" w14:textId="2181AC59" w:rsidR="008E1B3F" w:rsidRPr="000B6901" w:rsidRDefault="008E1B3F" w:rsidP="008E1B3F">
            <w:pPr>
              <w:rPr>
                <w:szCs w:val="24"/>
                <w:lang w:val="en-GB" w:eastAsia="en-US"/>
              </w:rPr>
            </w:pPr>
            <w:r w:rsidRPr="000B6901">
              <w:rPr>
                <w:rFonts w:hint="eastAsia"/>
                <w:szCs w:val="24"/>
                <w:lang w:val="en-GB"/>
              </w:rPr>
              <w:t>I</w:t>
            </w:r>
            <w:r w:rsidRPr="000B6901">
              <w:rPr>
                <w:szCs w:val="24"/>
                <w:lang w:val="en-GB"/>
              </w:rPr>
              <w:t>asi</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39CD2" w14:textId="06BD9CF7" w:rsidR="008E1B3F" w:rsidRPr="000B6901" w:rsidRDefault="008E1B3F" w:rsidP="008E1B3F">
            <w:pPr>
              <w:rPr>
                <w:szCs w:val="24"/>
                <w:lang w:val="en-GB"/>
              </w:rPr>
            </w:pPr>
            <w:r w:rsidRPr="000B6901">
              <w:rPr>
                <w:rFonts w:hint="eastAsia"/>
                <w:szCs w:val="24"/>
                <w:lang w:val="en-GB"/>
              </w:rPr>
              <w:t>汽車影像設備之研發</w:t>
            </w:r>
          </w:p>
        </w:tc>
      </w:tr>
      <w:tr w:rsidR="000B6901" w:rsidRPr="000B6901" w14:paraId="64D7F1E0" w14:textId="77777777" w:rsidTr="00AD095C">
        <w:tc>
          <w:tcPr>
            <w:tcW w:w="9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A89BA7" w14:textId="77777777" w:rsidR="008E1B3F" w:rsidRPr="000B6901" w:rsidRDefault="008E1B3F" w:rsidP="008E1B3F">
            <w:pPr>
              <w:jc w:val="center"/>
            </w:pPr>
            <w:r w:rsidRPr="000B6901">
              <w:rPr>
                <w:szCs w:val="24"/>
                <w:lang w:val="en-GB"/>
              </w:rPr>
              <w:t>日本</w:t>
            </w:r>
          </w:p>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838A7" w14:textId="77777777" w:rsidR="008E1B3F" w:rsidRPr="000B6901" w:rsidRDefault="008E1B3F" w:rsidP="008E1B3F">
            <w:pPr>
              <w:jc w:val="center"/>
            </w:pPr>
            <w:r w:rsidRPr="000B6901">
              <w:rPr>
                <w:szCs w:val="24"/>
                <w:lang w:val="en-GB" w:eastAsia="en-US"/>
              </w:rPr>
              <w:t>Yazaki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52101E" w14:textId="77777777" w:rsidR="008E1B3F" w:rsidRPr="000B6901" w:rsidRDefault="008E1B3F" w:rsidP="008E1B3F">
            <w:proofErr w:type="spellStart"/>
            <w:r w:rsidRPr="000B6901">
              <w:rPr>
                <w:szCs w:val="24"/>
                <w:lang w:val="en-GB" w:eastAsia="en-US"/>
              </w:rPr>
              <w:t>Ploiest</w:t>
            </w:r>
            <w:proofErr w:type="spellEnd"/>
            <w:r w:rsidRPr="000B6901">
              <w:rPr>
                <w:szCs w:val="24"/>
                <w:lang w:val="en-GB" w:eastAsia="en-US"/>
              </w:rPr>
              <w:t>, Arad, Caracal</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14A9A" w14:textId="77777777" w:rsidR="008E1B3F" w:rsidRPr="000B6901" w:rsidRDefault="008E1B3F" w:rsidP="008E1B3F">
            <w:r w:rsidRPr="000B6901">
              <w:rPr>
                <w:szCs w:val="24"/>
                <w:lang w:val="en-GB"/>
              </w:rPr>
              <w:t>汽車零件</w:t>
            </w:r>
          </w:p>
        </w:tc>
      </w:tr>
      <w:tr w:rsidR="000B6901" w:rsidRPr="000B6901" w14:paraId="345F8742" w14:textId="77777777" w:rsidTr="00AD095C">
        <w:tc>
          <w:tcPr>
            <w:tcW w:w="9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6708FF" w14:textId="77777777" w:rsidR="008E1B3F" w:rsidRPr="000B6901" w:rsidRDefault="008E1B3F" w:rsidP="008E1B3F"/>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D10AAF" w14:textId="77777777" w:rsidR="008E1B3F" w:rsidRPr="000B6901" w:rsidRDefault="008E1B3F" w:rsidP="008E1B3F">
            <w:pPr>
              <w:jc w:val="center"/>
            </w:pPr>
            <w:proofErr w:type="spellStart"/>
            <w:r w:rsidRPr="000B6901">
              <w:rPr>
                <w:szCs w:val="24"/>
                <w:lang w:val="en-GB" w:eastAsia="en-US"/>
              </w:rPr>
              <w:t>Takata-Petri</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93B291" w14:textId="77777777" w:rsidR="008E1B3F" w:rsidRPr="000B6901" w:rsidRDefault="008E1B3F" w:rsidP="008E1B3F">
            <w:r w:rsidRPr="000B6901">
              <w:rPr>
                <w:szCs w:val="24"/>
                <w:lang w:val="en-GB" w:eastAsia="en-US"/>
              </w:rPr>
              <w:t>Arad</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363A18" w14:textId="77777777" w:rsidR="008E1B3F" w:rsidRPr="000B6901" w:rsidRDefault="008E1B3F" w:rsidP="008E1B3F">
            <w:r w:rsidRPr="000B6901">
              <w:rPr>
                <w:szCs w:val="24"/>
                <w:lang w:val="en-GB"/>
              </w:rPr>
              <w:t>車輪</w:t>
            </w:r>
          </w:p>
        </w:tc>
      </w:tr>
      <w:tr w:rsidR="000B6901" w:rsidRPr="000B6901" w14:paraId="15B61A07" w14:textId="77777777" w:rsidTr="00AD095C">
        <w:tc>
          <w:tcPr>
            <w:tcW w:w="9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D4AEF7" w14:textId="77777777" w:rsidR="008E1B3F" w:rsidRPr="000B6901" w:rsidRDefault="008E1B3F" w:rsidP="008E1B3F"/>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491837" w14:textId="77777777" w:rsidR="008E1B3F" w:rsidRPr="000B6901" w:rsidRDefault="008E1B3F" w:rsidP="008E1B3F">
            <w:pPr>
              <w:jc w:val="center"/>
            </w:pPr>
            <w:r w:rsidRPr="000B6901">
              <w:rPr>
                <w:szCs w:val="24"/>
                <w:lang w:val="en-GB" w:eastAsia="en-US"/>
              </w:rPr>
              <w:t xml:space="preserve">Calsonic </w:t>
            </w:r>
            <w:proofErr w:type="spellStart"/>
            <w:r w:rsidRPr="000B6901">
              <w:rPr>
                <w:szCs w:val="24"/>
                <w:lang w:val="en-GB" w:eastAsia="en-US"/>
              </w:rPr>
              <w:t>Kansei</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2D1B1" w14:textId="77777777" w:rsidR="008E1B3F" w:rsidRPr="000B6901" w:rsidRDefault="008E1B3F" w:rsidP="008E1B3F">
            <w:r w:rsidRPr="000B6901">
              <w:rPr>
                <w:szCs w:val="24"/>
                <w:lang w:val="en-GB" w:eastAsia="en-US"/>
              </w:rPr>
              <w:t>Ploiesti</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A359BB" w14:textId="77777777" w:rsidR="008E1B3F" w:rsidRPr="000B6901" w:rsidRDefault="008E1B3F" w:rsidP="008E1B3F">
            <w:r w:rsidRPr="000B6901">
              <w:rPr>
                <w:szCs w:val="24"/>
                <w:lang w:val="en-GB"/>
              </w:rPr>
              <w:t>空調</w:t>
            </w:r>
            <w:r w:rsidRPr="000B6901">
              <w:rPr>
                <w:rFonts w:ascii="新細明體" w:hAnsi="新細明體"/>
                <w:szCs w:val="24"/>
                <w:lang w:val="en-GB"/>
              </w:rPr>
              <w:t>、</w:t>
            </w:r>
            <w:r w:rsidRPr="000B6901">
              <w:rPr>
                <w:szCs w:val="24"/>
                <w:lang w:val="en-GB"/>
              </w:rPr>
              <w:t>冷卻系統</w:t>
            </w:r>
          </w:p>
        </w:tc>
      </w:tr>
    </w:tbl>
    <w:p w14:paraId="18A1749B" w14:textId="327F5F23" w:rsidR="00477CBE" w:rsidRPr="000B6901" w:rsidRDefault="00410A14" w:rsidP="00AD095C">
      <w:r w:rsidRPr="000B6901">
        <w:rPr>
          <w:rFonts w:hint="eastAsia"/>
        </w:rPr>
        <w:lastRenderedPageBreak/>
        <w:t>對於</w:t>
      </w:r>
      <w:proofErr w:type="gramStart"/>
      <w:r w:rsidR="00841DFA" w:rsidRPr="000B6901">
        <w:rPr>
          <w:rFonts w:hint="eastAsia"/>
        </w:rPr>
        <w:t>臺</w:t>
      </w:r>
      <w:proofErr w:type="gramEnd"/>
      <w:r w:rsidRPr="000B6901">
        <w:rPr>
          <w:rFonts w:hint="eastAsia"/>
        </w:rPr>
        <w:t>商（特別是汽車電子、傳感器與電池模組廠商）而言，羅馬尼亞不再只是低階代工基地，而是歐盟</w:t>
      </w:r>
      <w:r w:rsidR="00F264A2" w:rsidRPr="000B6901">
        <w:rPr>
          <w:rFonts w:hint="eastAsia"/>
        </w:rPr>
        <w:t>小客車</w:t>
      </w:r>
      <w:r w:rsidRPr="000B6901">
        <w:rPr>
          <w:rFonts w:hint="eastAsia"/>
        </w:rPr>
        <w:t>第</w:t>
      </w:r>
      <w:r w:rsidR="00F264A2" w:rsidRPr="000B6901">
        <w:rPr>
          <w:rFonts w:hint="eastAsia"/>
        </w:rPr>
        <w:t>6</w:t>
      </w:r>
      <w:r w:rsidRPr="000B6901">
        <w:rPr>
          <w:rFonts w:hint="eastAsia"/>
        </w:rPr>
        <w:t>大生產基地。隨著</w:t>
      </w:r>
      <w:r w:rsidR="00F264A2" w:rsidRPr="000B6901">
        <w:rPr>
          <w:rFonts w:hint="eastAsia"/>
        </w:rPr>
        <w:t>Dacia</w:t>
      </w:r>
      <w:r w:rsidRPr="000B6901">
        <w:rPr>
          <w:rFonts w:hint="eastAsia"/>
        </w:rPr>
        <w:t>與</w:t>
      </w:r>
      <w:r w:rsidR="00F264A2" w:rsidRPr="000B6901">
        <w:rPr>
          <w:rFonts w:hint="eastAsia"/>
        </w:rPr>
        <w:t>Ford</w:t>
      </w:r>
      <w:r w:rsidRPr="000B6901">
        <w:rPr>
          <w:rFonts w:hint="eastAsia"/>
        </w:rPr>
        <w:t>大規模轉向混合動力與電動車，</w:t>
      </w:r>
      <w:r w:rsidR="00841DFA" w:rsidRPr="000B6901">
        <w:rPr>
          <w:rFonts w:hint="eastAsia"/>
        </w:rPr>
        <w:t>臺</w:t>
      </w:r>
      <w:r w:rsidRPr="000B6901">
        <w:rPr>
          <w:rFonts w:hint="eastAsia"/>
        </w:rPr>
        <w:t>灣在資通訊（</w:t>
      </w:r>
      <w:r w:rsidRPr="000B6901">
        <w:rPr>
          <w:rFonts w:hint="eastAsia"/>
        </w:rPr>
        <w:t>ICT</w:t>
      </w:r>
      <w:r w:rsidRPr="000B6901">
        <w:rPr>
          <w:rFonts w:hint="eastAsia"/>
        </w:rPr>
        <w:t>）領域的優勢將有更多切入其供應鏈的機會。</w:t>
      </w:r>
    </w:p>
    <w:p w14:paraId="5447BBE8" w14:textId="77777777" w:rsidR="00AD095C" w:rsidRPr="000B6901" w:rsidRDefault="00AD095C" w:rsidP="00AD095C"/>
    <w:p w14:paraId="06112FC7" w14:textId="7FF9438D" w:rsidR="008D587D" w:rsidRPr="000B6901" w:rsidRDefault="008D587D" w:rsidP="00AD095C">
      <w:pPr>
        <w:pStyle w:val="a9"/>
        <w:ind w:left="945" w:hanging="709"/>
      </w:pPr>
      <w:r w:rsidRPr="000B6901">
        <w:t>（二）羅馬尼亞機械</w:t>
      </w:r>
      <w:r w:rsidRPr="000B6901">
        <w:t>/</w:t>
      </w:r>
      <w:r w:rsidRPr="000B6901">
        <w:t>工具機產業</w:t>
      </w:r>
    </w:p>
    <w:p w14:paraId="5C628ADE" w14:textId="62CD1862" w:rsidR="008D587D" w:rsidRPr="000B6901" w:rsidRDefault="008D587D" w:rsidP="00AD095C">
      <w:pPr>
        <w:pStyle w:val="af0"/>
        <w:ind w:left="945" w:firstLine="472"/>
      </w:pPr>
      <w:r w:rsidRPr="000B6901">
        <w:t>工業製造是羅國相當蓬勃發展的產業</w:t>
      </w:r>
      <w:r w:rsidR="00AD095C" w:rsidRPr="000B6901">
        <w:rPr>
          <w:rFonts w:hint="eastAsia"/>
        </w:rPr>
        <w:t>重要原因包含</w:t>
      </w:r>
      <w:r w:rsidRPr="000B6901">
        <w:t>，持續來自國外的投資、國外業者對合併與</w:t>
      </w:r>
      <w:proofErr w:type="gramStart"/>
      <w:r w:rsidRPr="000B6901">
        <w:t>併</w:t>
      </w:r>
      <w:proofErr w:type="gramEnd"/>
      <w:r w:rsidRPr="000B6901">
        <w:t>購的關注、受過良好教育與具生產力的勞動力，以及具悠久傳統的工業製造、塑膠製造、金屬加工與鑄造等。</w:t>
      </w:r>
    </w:p>
    <w:p w14:paraId="4B76573A" w14:textId="195583A6" w:rsidR="008D587D" w:rsidRPr="000B6901" w:rsidRDefault="008D587D" w:rsidP="00C073E8">
      <w:pPr>
        <w:pStyle w:val="af0"/>
        <w:ind w:left="945" w:firstLine="472"/>
      </w:pPr>
      <w:r w:rsidRPr="000B6901">
        <w:t>基於發展的需要，羅國的</w:t>
      </w:r>
      <w:proofErr w:type="gramStart"/>
      <w:r w:rsidRPr="000B6901">
        <w:t>業者均在尋求</w:t>
      </w:r>
      <w:proofErr w:type="gramEnd"/>
      <w:r w:rsidRPr="000B6901">
        <w:t>最新的科技和模具、特殊的材料和機械。許多業者會定期參訪工業展覽，例如德國漢諾威工業展（</w:t>
      </w:r>
      <w:r w:rsidRPr="000B6901">
        <w:t>Hanover Messe</w:t>
      </w:r>
      <w:r w:rsidRPr="000B6901">
        <w:t>），以洽尋適當的供應商。羅國國內的工具機展覽為</w:t>
      </w:r>
      <w:r w:rsidRPr="000B6901">
        <w:t>METAL SHOW &amp; TIB</w:t>
      </w:r>
      <w:r w:rsidRPr="000B6901">
        <w:t>展，</w:t>
      </w:r>
      <w:r w:rsidRPr="000B6901">
        <w:t>202</w:t>
      </w:r>
      <w:r w:rsidR="00D95B24" w:rsidRPr="000B6901">
        <w:t>6</w:t>
      </w:r>
      <w:r w:rsidRPr="000B6901">
        <w:t>年</w:t>
      </w:r>
      <w:r w:rsidRPr="000B6901">
        <w:t>5</w:t>
      </w:r>
      <w:r w:rsidRPr="000B6901">
        <w:t>月</w:t>
      </w:r>
      <w:r w:rsidR="00D95B24" w:rsidRPr="000B6901">
        <w:rPr>
          <w:rFonts w:hint="eastAsia"/>
        </w:rPr>
        <w:t>1</w:t>
      </w:r>
      <w:r w:rsidR="00D95B24" w:rsidRPr="000B6901">
        <w:t>2-15</w:t>
      </w:r>
      <w:r w:rsidR="00D95B24" w:rsidRPr="000B6901">
        <w:rPr>
          <w:rFonts w:hint="eastAsia"/>
        </w:rPr>
        <w:t>日</w:t>
      </w:r>
      <w:r w:rsidRPr="000B6901">
        <w:t>於首府</w:t>
      </w:r>
      <w:r w:rsidRPr="000B6901">
        <w:t>Bucharest</w:t>
      </w:r>
      <w:r w:rsidRPr="000B6901">
        <w:t>舉行</w:t>
      </w:r>
      <w:proofErr w:type="gramStart"/>
      <w:r w:rsidRPr="000B6901">
        <w:t>（</w:t>
      </w:r>
      <w:proofErr w:type="gramEnd"/>
      <w:r w:rsidRPr="000B6901">
        <w:t>https:// metalshow-tib.ro/</w:t>
      </w:r>
      <w:proofErr w:type="spellStart"/>
      <w:r w:rsidRPr="000B6901">
        <w:t>en</w:t>
      </w:r>
      <w:proofErr w:type="spellEnd"/>
      <w:r w:rsidRPr="000B6901">
        <w:t>/</w:t>
      </w:r>
      <w:proofErr w:type="gramStart"/>
      <w:r w:rsidRPr="000B6901">
        <w:t>）</w:t>
      </w:r>
      <w:proofErr w:type="gramEnd"/>
      <w:r w:rsidRPr="000B6901">
        <w:t>。</w:t>
      </w:r>
    </w:p>
    <w:p w14:paraId="15FD35DF" w14:textId="77777777" w:rsidR="008D587D" w:rsidRPr="000B6901" w:rsidRDefault="008D587D" w:rsidP="00AD095C">
      <w:pPr>
        <w:pStyle w:val="a9"/>
        <w:ind w:left="945" w:hanging="709"/>
      </w:pPr>
      <w:r w:rsidRPr="000B6901">
        <w:t>（三）羅馬尼亞</w:t>
      </w:r>
      <w:r w:rsidRPr="000B6901">
        <w:t>IT</w:t>
      </w:r>
      <w:r w:rsidRPr="000B6901">
        <w:t>及遊戲產業</w:t>
      </w:r>
    </w:p>
    <w:p w14:paraId="352D3CAD" w14:textId="17E3CB0E" w:rsidR="009B3854" w:rsidRPr="000B6901" w:rsidRDefault="008D587D" w:rsidP="00AD095C">
      <w:pPr>
        <w:pStyle w:val="af0"/>
        <w:ind w:left="945" w:firstLine="472"/>
      </w:pPr>
      <w:r w:rsidRPr="000B6901">
        <w:t>羅國</w:t>
      </w:r>
      <w:r w:rsidRPr="000B6901">
        <w:t>IT</w:t>
      </w:r>
      <w:r w:rsidRPr="000B6901">
        <w:t>產業發展</w:t>
      </w:r>
      <w:r w:rsidRPr="000B6901">
        <w:t>20</w:t>
      </w:r>
      <w:r w:rsidRPr="000B6901">
        <w:t>餘年迄今，全國已累積超過</w:t>
      </w:r>
      <w:r w:rsidR="009B3854" w:rsidRPr="000B6901">
        <w:rPr>
          <w:rFonts w:hint="eastAsia"/>
        </w:rPr>
        <w:t>24</w:t>
      </w:r>
      <w:r w:rsidRPr="000B6901">
        <w:t>萬名軟體專業人員（每年培育</w:t>
      </w:r>
      <w:r w:rsidRPr="000B6901">
        <w:t>7,000</w:t>
      </w:r>
      <w:r w:rsidRPr="000B6901">
        <w:t>名</w:t>
      </w:r>
      <w:r w:rsidRPr="000B6901">
        <w:t>IT</w:t>
      </w:r>
      <w:r w:rsidRPr="000B6901">
        <w:t>人才），具外語優勢及成本競爭力，</w:t>
      </w:r>
      <w:r w:rsidRPr="000B6901">
        <w:t>KPMG</w:t>
      </w:r>
      <w:r w:rsidRPr="000B6901">
        <w:t>將羅國列為西歐國家外包的首選</w:t>
      </w:r>
      <w:r w:rsidR="009B3854" w:rsidRPr="000B6901">
        <w:rPr>
          <w:rFonts w:hint="eastAsia"/>
        </w:rPr>
        <w:t>，因羅國是中東歐（</w:t>
      </w:r>
      <w:r w:rsidR="009B3854" w:rsidRPr="000B6901">
        <w:rPr>
          <w:rFonts w:hint="eastAsia"/>
        </w:rPr>
        <w:t>CEE</w:t>
      </w:r>
      <w:r w:rsidR="009B3854" w:rsidRPr="000B6901">
        <w:rPr>
          <w:rFonts w:hint="eastAsia"/>
        </w:rPr>
        <w:t>）第二大的軟體開發人才庫，僅次於波蘭，遊戲開發者的平均時薪約為</w:t>
      </w:r>
      <w:r w:rsidR="009B3854" w:rsidRPr="000B6901">
        <w:rPr>
          <w:rFonts w:hint="eastAsia"/>
        </w:rPr>
        <w:t>50</w:t>
      </w:r>
      <w:r w:rsidR="009B3854" w:rsidRPr="000B6901">
        <w:rPr>
          <w:rFonts w:hint="eastAsia"/>
        </w:rPr>
        <w:t>歐元，相比美國（</w:t>
      </w:r>
      <w:r w:rsidR="009B3854" w:rsidRPr="000B6901">
        <w:rPr>
          <w:rFonts w:hint="eastAsia"/>
        </w:rPr>
        <w:t>100-150</w:t>
      </w:r>
      <w:r w:rsidR="009B3854" w:rsidRPr="000B6901">
        <w:rPr>
          <w:rFonts w:hint="eastAsia"/>
        </w:rPr>
        <w:t>歐元）具備極高的性價比</w:t>
      </w:r>
      <w:r w:rsidRPr="000B6901">
        <w:t>。羅國軟體發展在支援銀行、保險、新創、工業等有相當經驗。</w:t>
      </w:r>
      <w:r w:rsidR="009B3854" w:rsidRPr="000B6901">
        <w:rPr>
          <w:rFonts w:hint="eastAsia"/>
        </w:rPr>
        <w:t>但</w:t>
      </w:r>
      <w:r w:rsidR="00F264A2" w:rsidRPr="000B6901">
        <w:rPr>
          <w:rFonts w:hint="eastAsia"/>
        </w:rPr>
        <w:t>2025</w:t>
      </w:r>
      <w:r w:rsidR="009B3854" w:rsidRPr="000B6901">
        <w:rPr>
          <w:rFonts w:hint="eastAsia"/>
        </w:rPr>
        <w:t>年起，羅馬尼亞取消了實行多年的</w:t>
      </w:r>
      <w:r w:rsidR="00F264A2" w:rsidRPr="000B6901">
        <w:rPr>
          <w:rFonts w:hint="eastAsia"/>
        </w:rPr>
        <w:t>IT</w:t>
      </w:r>
      <w:r w:rsidR="009B3854" w:rsidRPr="000B6901">
        <w:rPr>
          <w:rFonts w:hint="eastAsia"/>
        </w:rPr>
        <w:t>專才</w:t>
      </w:r>
      <w:r w:rsidR="00F264A2" w:rsidRPr="000B6901">
        <w:rPr>
          <w:rFonts w:hint="eastAsia"/>
        </w:rPr>
        <w:t>16%</w:t>
      </w:r>
      <w:r w:rsidR="009B3854" w:rsidRPr="000B6901">
        <w:rPr>
          <w:rFonts w:hint="eastAsia"/>
        </w:rPr>
        <w:t>所得稅豁免，這對產業留才造成了一定壓力，目前企業正透過提高福利來應對。</w:t>
      </w:r>
    </w:p>
    <w:p w14:paraId="15017088" w14:textId="7756BDE7" w:rsidR="008D587D" w:rsidRPr="000B6901" w:rsidRDefault="008D587D" w:rsidP="00AD095C">
      <w:pPr>
        <w:pStyle w:val="af0"/>
        <w:ind w:left="945" w:firstLine="472"/>
      </w:pPr>
      <w:r w:rsidRPr="000B6901">
        <w:t>依據羅馬尼亞遊戲產業協會（</w:t>
      </w:r>
      <w:r w:rsidRPr="000B6901">
        <w:t>the Romanian Gaming Industry Association</w:t>
      </w:r>
      <w:r w:rsidRPr="000B6901">
        <w:t>）出版的報告，羅馬尼亞電子競技產業的綜合收入近達</w:t>
      </w:r>
      <w:r w:rsidRPr="000B6901">
        <w:t>2</w:t>
      </w:r>
      <w:r w:rsidR="004727A4" w:rsidRPr="000B6901">
        <w:t>億美元，在東歐國家中排名第五，次於俄國、波蘭、哈薩克和烏克蘭</w:t>
      </w:r>
      <w:r w:rsidRPr="000B6901">
        <w:t>。另依</w:t>
      </w:r>
      <w:r w:rsidRPr="000B6901">
        <w:lastRenderedPageBreak/>
        <w:t>據「羅馬尼亞遊戲開發者產業狀況」報告，羅國電子競技產業僱用的員工數為</w:t>
      </w:r>
      <w:r w:rsidRPr="000B6901">
        <w:t>6,000</w:t>
      </w:r>
      <w:r w:rsidRPr="000B6901">
        <w:t>人；而遊戲產業聘僱員工超過</w:t>
      </w:r>
      <w:r w:rsidRPr="000B6901">
        <w:t>7,000</w:t>
      </w:r>
      <w:r w:rsidRPr="000B6901">
        <w:t>人；有超過</w:t>
      </w:r>
      <w:r w:rsidRPr="000B6901">
        <w:t>85%</w:t>
      </w:r>
      <w:r w:rsidRPr="000B6901">
        <w:t>的開發公司專門開發新遊戲，其餘約</w:t>
      </w:r>
      <w:r w:rsidRPr="000B6901">
        <w:t>15%</w:t>
      </w:r>
      <w:r w:rsidRPr="000B6901">
        <w:t>則開發專屬於遊戲產業的特殊服務。</w:t>
      </w:r>
    </w:p>
    <w:p w14:paraId="7346BC56" w14:textId="31D87CE6" w:rsidR="008D587D" w:rsidRPr="000B6901" w:rsidRDefault="008D587D" w:rsidP="00C073E8">
      <w:pPr>
        <w:pStyle w:val="af0"/>
        <w:ind w:left="945" w:firstLine="472"/>
      </w:pPr>
      <w:r w:rsidRPr="000B6901">
        <w:t>羅國電子競技產業前</w:t>
      </w:r>
      <w:r w:rsidRPr="000B6901">
        <w:t>10</w:t>
      </w:r>
      <w:r w:rsidRPr="000B6901">
        <w:t>大業者包括</w:t>
      </w:r>
      <w:r w:rsidRPr="000B6901">
        <w:t>Ubisoft Romania</w:t>
      </w:r>
      <w:r w:rsidRPr="000B6901">
        <w:t>、</w:t>
      </w:r>
      <w:r w:rsidRPr="000B6901">
        <w:t>Electronic Arts Romania</w:t>
      </w:r>
      <w:r w:rsidRPr="000B6901">
        <w:t>、</w:t>
      </w:r>
      <w:r w:rsidRPr="000B6901">
        <w:t>Gameloft Romania</w:t>
      </w:r>
      <w:r w:rsidRPr="000B6901">
        <w:t>、</w:t>
      </w:r>
      <w:proofErr w:type="spellStart"/>
      <w:r w:rsidRPr="000B6901">
        <w:t>Ati</w:t>
      </w:r>
      <w:proofErr w:type="spellEnd"/>
      <w:r w:rsidRPr="000B6901">
        <w:t xml:space="preserve"> Studios</w:t>
      </w:r>
      <w:r w:rsidRPr="000B6901">
        <w:t>、</w:t>
      </w:r>
      <w:r w:rsidRPr="000B6901">
        <w:t>Amber Studio</w:t>
      </w:r>
      <w:r w:rsidRPr="000B6901">
        <w:t>、</w:t>
      </w:r>
      <w:r w:rsidRPr="000B6901">
        <w:t>Bandai Namco</w:t>
      </w:r>
      <w:r w:rsidRPr="000B6901">
        <w:t>、</w:t>
      </w:r>
      <w:r w:rsidRPr="000B6901">
        <w:t>King Games Studio</w:t>
      </w:r>
      <w:r w:rsidRPr="000B6901">
        <w:t>、</w:t>
      </w:r>
      <w:r w:rsidRPr="000B6901">
        <w:t>Quantic Lab</w:t>
      </w:r>
      <w:r w:rsidRPr="000B6901">
        <w:t>、</w:t>
      </w:r>
      <w:proofErr w:type="spellStart"/>
      <w:r w:rsidRPr="000B6901">
        <w:t>Mavenhut</w:t>
      </w:r>
      <w:proofErr w:type="spellEnd"/>
      <w:r w:rsidRPr="000B6901">
        <w:t>和</w:t>
      </w:r>
      <w:r w:rsidRPr="000B6901">
        <w:t>Fun Labs Romania</w:t>
      </w:r>
      <w:r w:rsidRPr="000B6901">
        <w:t>。這</w:t>
      </w:r>
      <w:r w:rsidRPr="000B6901">
        <w:t>10</w:t>
      </w:r>
      <w:r w:rsidRPr="000B6901">
        <w:t>大公司</w:t>
      </w:r>
      <w:proofErr w:type="gramStart"/>
      <w:r w:rsidRPr="000B6901">
        <w:t>總共占此產業</w:t>
      </w:r>
      <w:proofErr w:type="gramEnd"/>
      <w:r w:rsidRPr="000B6901">
        <w:t>當地總收入的</w:t>
      </w:r>
      <w:r w:rsidRPr="000B6901">
        <w:t>87.8%</w:t>
      </w:r>
      <w:r w:rsidRPr="000B6901">
        <w:t>，而前</w:t>
      </w:r>
      <w:r w:rsidRPr="000B6901">
        <w:t>5</w:t>
      </w:r>
      <w:r w:rsidRPr="000B6901">
        <w:t>大公司就占有總收入的</w:t>
      </w:r>
      <w:r w:rsidRPr="000B6901">
        <w:t>79.2%</w:t>
      </w:r>
      <w:r w:rsidRPr="000B6901">
        <w:t>。</w:t>
      </w:r>
    </w:p>
    <w:p w14:paraId="7BB43283" w14:textId="77777777" w:rsidR="008D587D" w:rsidRPr="000B6901" w:rsidRDefault="008D587D" w:rsidP="00C073E8">
      <w:pPr>
        <w:pStyle w:val="af0"/>
        <w:ind w:left="945" w:firstLine="472"/>
      </w:pPr>
      <w:r w:rsidRPr="000B6901">
        <w:t>遊戲產業中在羅馬尼亞開發較知名的遊戲產品及其開發公司有：</w:t>
      </w:r>
      <w:r w:rsidRPr="000B6901">
        <w:t>FIFA</w:t>
      </w:r>
      <w:r w:rsidRPr="000B6901">
        <w:t>（國際足盟大賽）（</w:t>
      </w:r>
      <w:r w:rsidRPr="000B6901">
        <w:t>Electronic Arts</w:t>
      </w:r>
      <w:r w:rsidRPr="000B6901">
        <w:t>）、</w:t>
      </w:r>
      <w:r w:rsidRPr="000B6901">
        <w:t xml:space="preserve">Asphalt </w:t>
      </w:r>
      <w:proofErr w:type="spellStart"/>
      <w:r w:rsidRPr="000B6901">
        <w:t>StreetStorm</w:t>
      </w:r>
      <w:proofErr w:type="spellEnd"/>
      <w:r w:rsidRPr="000B6901">
        <w:t>（</w:t>
      </w:r>
      <w:r w:rsidRPr="000B6901">
        <w:t>Gameloft</w:t>
      </w:r>
      <w:r w:rsidRPr="000B6901">
        <w:t>）、</w:t>
      </w:r>
      <w:r w:rsidRPr="000B6901">
        <w:t>Assassin</w:t>
      </w:r>
      <w:proofErr w:type="gramStart"/>
      <w:r w:rsidRPr="000B6901">
        <w:t>’</w:t>
      </w:r>
      <w:proofErr w:type="gramEnd"/>
      <w:r w:rsidRPr="000B6901">
        <w:t>s Creed Origins</w:t>
      </w:r>
      <w:proofErr w:type="gramStart"/>
      <w:r w:rsidRPr="000B6901">
        <w:t>（</w:t>
      </w:r>
      <w:proofErr w:type="gramEnd"/>
      <w:r w:rsidRPr="000B6901">
        <w:t>刺客教條：起源</w:t>
      </w:r>
      <w:proofErr w:type="gramStart"/>
      <w:r w:rsidRPr="000B6901">
        <w:t>）</w:t>
      </w:r>
      <w:proofErr w:type="gramEnd"/>
      <w:r w:rsidRPr="000B6901">
        <w:t>（</w:t>
      </w:r>
      <w:r w:rsidRPr="000B6901">
        <w:t>Ubisoft</w:t>
      </w:r>
      <w:r w:rsidRPr="000B6901">
        <w:t>）、</w:t>
      </w:r>
      <w:r w:rsidRPr="000B6901">
        <w:t>Tom Clancy</w:t>
      </w:r>
      <w:proofErr w:type="gramStart"/>
      <w:r w:rsidRPr="000B6901">
        <w:t>’</w:t>
      </w:r>
      <w:proofErr w:type="gramEnd"/>
      <w:r w:rsidRPr="000B6901">
        <w:t>s Ghost Recon Wildlands</w:t>
      </w:r>
      <w:proofErr w:type="gramStart"/>
      <w:r w:rsidRPr="000B6901">
        <w:t>（</w:t>
      </w:r>
      <w:proofErr w:type="gramEnd"/>
      <w:r w:rsidRPr="000B6901">
        <w:t>火線獵殺：野境</w:t>
      </w:r>
      <w:proofErr w:type="gramStart"/>
      <w:r w:rsidRPr="000B6901">
        <w:t>）</w:t>
      </w:r>
      <w:proofErr w:type="gramEnd"/>
      <w:r w:rsidRPr="000B6901">
        <w:t>（</w:t>
      </w:r>
      <w:r w:rsidRPr="000B6901">
        <w:t>Ubisoft</w:t>
      </w:r>
      <w:r w:rsidRPr="000B6901">
        <w:t>）、</w:t>
      </w:r>
      <w:r w:rsidRPr="000B6901">
        <w:t>Need for Speed</w:t>
      </w:r>
      <w:r w:rsidRPr="000B6901">
        <w:t>（</w:t>
      </w:r>
      <w:proofErr w:type="gramStart"/>
      <w:r w:rsidRPr="000B6901">
        <w:t>極</w:t>
      </w:r>
      <w:proofErr w:type="gramEnd"/>
      <w:r w:rsidRPr="000B6901">
        <w:t>速快感）（</w:t>
      </w:r>
      <w:r w:rsidRPr="000B6901">
        <w:t>Electronic Arts</w:t>
      </w:r>
      <w:r w:rsidRPr="000B6901">
        <w:t>）和</w:t>
      </w:r>
      <w:r w:rsidRPr="000B6901">
        <w:t>Iron Blade</w:t>
      </w:r>
      <w:r w:rsidRPr="000B6901">
        <w:t>（鐵</w:t>
      </w:r>
      <w:proofErr w:type="gramStart"/>
      <w:r w:rsidRPr="000B6901">
        <w:t>刃</w:t>
      </w:r>
      <w:proofErr w:type="gramEnd"/>
      <w:r w:rsidRPr="000B6901">
        <w:t>勇士）（</w:t>
      </w:r>
      <w:r w:rsidRPr="000B6901">
        <w:t>Gameloft</w:t>
      </w:r>
      <w:r w:rsidRPr="000B6901">
        <w:t>），另有一些羅馬尼亞公司獨立開發的遊戲，例如：</w:t>
      </w:r>
      <w:proofErr w:type="spellStart"/>
      <w:r w:rsidRPr="000B6901">
        <w:t>Brawlout</w:t>
      </w:r>
      <w:proofErr w:type="spellEnd"/>
      <w:r w:rsidRPr="000B6901">
        <w:t>（</w:t>
      </w:r>
      <w:r w:rsidRPr="000B6901">
        <w:t>Angry Mob Games</w:t>
      </w:r>
      <w:r w:rsidRPr="000B6901">
        <w:t>）、</w:t>
      </w:r>
      <w:r w:rsidRPr="000B6901">
        <w:t>Door Kickers</w:t>
      </w:r>
      <w:r w:rsidRPr="000B6901">
        <w:t>：</w:t>
      </w:r>
      <w:r w:rsidRPr="000B6901">
        <w:t>Action Squad</w:t>
      </w:r>
      <w:r w:rsidRPr="000B6901">
        <w:t>（</w:t>
      </w:r>
      <w:proofErr w:type="spellStart"/>
      <w:r w:rsidRPr="000B6901">
        <w:t>KillHouse</w:t>
      </w:r>
      <w:proofErr w:type="spellEnd"/>
      <w:r w:rsidRPr="000B6901">
        <w:t xml:space="preserve"> Games</w:t>
      </w:r>
      <w:r w:rsidRPr="000B6901">
        <w:t>）、</w:t>
      </w:r>
      <w:r w:rsidRPr="000B6901">
        <w:t>Gray Dawn</w:t>
      </w:r>
      <w:r w:rsidRPr="000B6901">
        <w:t>（灰色黎明）（</w:t>
      </w:r>
      <w:r w:rsidRPr="000B6901">
        <w:t>Interactive Stone</w:t>
      </w:r>
      <w:r w:rsidRPr="000B6901">
        <w:t>）、</w:t>
      </w:r>
      <w:proofErr w:type="spellStart"/>
      <w:r w:rsidRPr="000B6901">
        <w:t>LigaUltras</w:t>
      </w:r>
      <w:proofErr w:type="spellEnd"/>
      <w:r w:rsidRPr="000B6901">
        <w:t xml:space="preserve"> </w:t>
      </w:r>
      <w:proofErr w:type="spellStart"/>
      <w:r w:rsidRPr="000B6901">
        <w:t>si</w:t>
      </w:r>
      <w:proofErr w:type="spellEnd"/>
      <w:r w:rsidRPr="000B6901">
        <w:t xml:space="preserve"> </w:t>
      </w:r>
      <w:proofErr w:type="spellStart"/>
      <w:r w:rsidRPr="000B6901">
        <w:t>ScoreRivals</w:t>
      </w:r>
      <w:proofErr w:type="spellEnd"/>
      <w:r w:rsidRPr="000B6901">
        <w:t>（</w:t>
      </w:r>
      <w:r w:rsidRPr="000B6901">
        <w:t>Green Horse Games</w:t>
      </w:r>
      <w:r w:rsidRPr="000B6901">
        <w:t>）、</w:t>
      </w:r>
      <w:r w:rsidRPr="000B6901">
        <w:t>Tap Busters</w:t>
      </w:r>
      <w:r w:rsidRPr="000B6901">
        <w:t>（</w:t>
      </w:r>
      <w:r w:rsidRPr="000B6901">
        <w:t>Metagame</w:t>
      </w:r>
      <w:r w:rsidRPr="000B6901">
        <w:t>）、</w:t>
      </w:r>
      <w:r w:rsidRPr="000B6901">
        <w:t>The Adventures of Elena Temple</w:t>
      </w:r>
      <w:r w:rsidRPr="000B6901">
        <w:t>（</w:t>
      </w:r>
      <w:proofErr w:type="spellStart"/>
      <w:r w:rsidRPr="000B6901">
        <w:t>GrimTalin</w:t>
      </w:r>
      <w:proofErr w:type="spellEnd"/>
      <w:r w:rsidRPr="000B6901">
        <w:t>）或</w:t>
      </w:r>
      <w:r w:rsidRPr="000B6901">
        <w:t>Euro Truck Driver</w:t>
      </w:r>
      <w:r w:rsidRPr="000B6901">
        <w:t>（歐洲卡車模擬）（</w:t>
      </w:r>
      <w:proofErr w:type="spellStart"/>
      <w:r w:rsidRPr="000B6901">
        <w:t>Ovilex</w:t>
      </w:r>
      <w:proofErr w:type="spellEnd"/>
      <w:r w:rsidRPr="000B6901">
        <w:t>）。</w:t>
      </w:r>
    </w:p>
    <w:p w14:paraId="4B02D4C8" w14:textId="66859C7C" w:rsidR="008D587D" w:rsidRPr="000B6901" w:rsidRDefault="002264AA" w:rsidP="00C073E8">
      <w:pPr>
        <w:pStyle w:val="af0"/>
        <w:ind w:left="945" w:firstLine="472"/>
      </w:pPr>
      <w:r w:rsidRPr="000B6901">
        <w:t>羅馬尼亞經驗人才</w:t>
      </w:r>
      <w:proofErr w:type="gramStart"/>
      <w:r w:rsidRPr="000B6901">
        <w:t>眾多，</w:t>
      </w:r>
      <w:proofErr w:type="gramEnd"/>
      <w:r w:rsidRPr="000B6901">
        <w:t>造就了小型</w:t>
      </w:r>
      <w:r w:rsidR="008D587D" w:rsidRPr="000B6901">
        <w:t>獨立遊戲開發者</w:t>
      </w:r>
      <w:r w:rsidRPr="000B6901">
        <w:rPr>
          <w:rFonts w:hint="eastAsia"/>
        </w:rPr>
        <w:t>蓬勃發展</w:t>
      </w:r>
      <w:r w:rsidR="008D587D" w:rsidRPr="000B6901">
        <w:t>。羅馬尼亞最大的獨立遊戲開發工作室為</w:t>
      </w:r>
      <w:r w:rsidR="00AD095C" w:rsidRPr="000B6901">
        <w:t>Amber</w:t>
      </w:r>
      <w:r w:rsidR="00AD095C" w:rsidRPr="000B6901">
        <w:rPr>
          <w:rFonts w:hint="eastAsia"/>
        </w:rPr>
        <w:t>，</w:t>
      </w:r>
      <w:r w:rsidRPr="000B6901">
        <w:rPr>
          <w:rFonts w:hint="eastAsia"/>
        </w:rPr>
        <w:t>員工</w:t>
      </w:r>
      <w:r w:rsidRPr="000B6901">
        <w:t>300</w:t>
      </w:r>
      <w:r w:rsidRPr="000B6901">
        <w:t>人</w:t>
      </w:r>
      <w:r w:rsidR="008D587D" w:rsidRPr="000B6901">
        <w:t>。他們所開發的遊戲之一是迪士尼公司出品的</w:t>
      </w:r>
      <w:r w:rsidR="008D587D" w:rsidRPr="000B6901">
        <w:t>Cinderella Free Fall</w:t>
      </w:r>
      <w:proofErr w:type="gramStart"/>
      <w:r w:rsidR="008D587D" w:rsidRPr="000B6901">
        <w:t>（</w:t>
      </w:r>
      <w:proofErr w:type="gramEnd"/>
      <w:r w:rsidR="008D587D" w:rsidRPr="000B6901">
        <w:t>仙履奇緣：繽紛樂</w:t>
      </w:r>
      <w:proofErr w:type="gramStart"/>
      <w:r w:rsidR="008D587D" w:rsidRPr="000B6901">
        <w:t>）</w:t>
      </w:r>
      <w:proofErr w:type="gramEnd"/>
      <w:r w:rsidR="008D587D" w:rsidRPr="000B6901">
        <w:t>繪線益智遊戲。另一家開發公司</w:t>
      </w:r>
      <w:proofErr w:type="spellStart"/>
      <w:r w:rsidR="008D587D" w:rsidRPr="000B6901">
        <w:t>MavenHut</w:t>
      </w:r>
      <w:proofErr w:type="spellEnd"/>
      <w:r w:rsidR="008D587D" w:rsidRPr="000B6901">
        <w:t>，幾年前獲得了空前的成功，把他們所開發的遊戲之</w:t>
      </w:r>
      <w:proofErr w:type="gramStart"/>
      <w:r w:rsidR="008D587D" w:rsidRPr="000B6901">
        <w:t>一</w:t>
      </w:r>
      <w:proofErr w:type="gramEnd"/>
      <w:r w:rsidR="008D587D" w:rsidRPr="000B6901">
        <w:t>Solitaire Arena</w:t>
      </w:r>
      <w:r w:rsidR="008D587D" w:rsidRPr="000B6901">
        <w:t>賣給了</w:t>
      </w:r>
      <w:proofErr w:type="spellStart"/>
      <w:r w:rsidR="008D587D" w:rsidRPr="000B6901">
        <w:t>RockYou</w:t>
      </w:r>
      <w:proofErr w:type="spellEnd"/>
      <w:r w:rsidR="008D587D" w:rsidRPr="000B6901">
        <w:t>。另一家</w:t>
      </w:r>
      <w:r w:rsidR="008D587D" w:rsidRPr="000B6901">
        <w:t>Atypical Games</w:t>
      </w:r>
      <w:r w:rsidR="008D587D" w:rsidRPr="000B6901">
        <w:t>，為行動裝置平台開發高清圖像動作遊戲，例如</w:t>
      </w:r>
      <w:r w:rsidR="008D587D" w:rsidRPr="000B6901">
        <w:t>Infinity Tanks</w:t>
      </w:r>
      <w:r w:rsidR="008D587D" w:rsidRPr="000B6901">
        <w:t>（無</w:t>
      </w:r>
      <w:r w:rsidR="008D587D" w:rsidRPr="000B6901">
        <w:lastRenderedPageBreak/>
        <w:t>限坦克）。</w:t>
      </w:r>
    </w:p>
    <w:p w14:paraId="46A9ECF9" w14:textId="2ED11E7C" w:rsidR="008D587D" w:rsidRPr="000B6901" w:rsidRDefault="008E1B3F" w:rsidP="00AD095C">
      <w:pPr>
        <w:pStyle w:val="af0"/>
        <w:ind w:left="945" w:firstLine="472"/>
      </w:pPr>
      <w:r w:rsidRPr="000B6901">
        <w:t>在羅馬尼亞當地的遊戲產業生態系統中</w:t>
      </w:r>
      <w:r w:rsidR="00AD095C" w:rsidRPr="000B6901">
        <w:rPr>
          <w:rFonts w:hint="eastAsia"/>
        </w:rPr>
        <w:t>，</w:t>
      </w:r>
      <w:r w:rsidRPr="000B6901">
        <w:t>有一個特殊的新創孵</w:t>
      </w:r>
      <w:r w:rsidRPr="000B6901">
        <w:rPr>
          <w:rFonts w:hint="eastAsia"/>
        </w:rPr>
        <w:t>化</w:t>
      </w:r>
      <w:r w:rsidR="008D587D" w:rsidRPr="000B6901">
        <w:t>器和加速器（育成中心）「</w:t>
      </w:r>
      <w:r w:rsidR="008D587D" w:rsidRPr="000B6901">
        <w:t>Carbo</w:t>
      </w:r>
      <w:r w:rsidR="002264AA" w:rsidRPr="000B6901">
        <w:t>n</w:t>
      </w:r>
      <w:r w:rsidR="008D587D" w:rsidRPr="000B6901">
        <w:t>」，提供東歐獨立遊戲開發者現代化的工作場地、指導、諮詢、行銷和融資，讓這些開發者有較多的機會開發出高品質的遊戲。有一些當地的獨立遊戲開發者</w:t>
      </w:r>
      <w:r w:rsidR="002264AA" w:rsidRPr="000B6901">
        <w:rPr>
          <w:rFonts w:hint="eastAsia"/>
        </w:rPr>
        <w:t>所</w:t>
      </w:r>
      <w:r w:rsidR="002264AA" w:rsidRPr="000B6901">
        <w:t>開發</w:t>
      </w:r>
      <w:r w:rsidR="008D587D" w:rsidRPr="000B6901">
        <w:t>非常有趣的遊戲是從</w:t>
      </w:r>
      <w:r w:rsidR="008D587D" w:rsidRPr="000B6901">
        <w:t>Carbon</w:t>
      </w:r>
      <w:r w:rsidR="008D587D" w:rsidRPr="000B6901">
        <w:t>出來的，例如</w:t>
      </w:r>
      <w:r w:rsidR="008D587D" w:rsidRPr="000B6901">
        <w:t>Interactive Stone</w:t>
      </w:r>
      <w:r w:rsidR="008D587D" w:rsidRPr="000B6901">
        <w:t>的</w:t>
      </w:r>
      <w:r w:rsidR="008D587D" w:rsidRPr="000B6901">
        <w:t>Gray Dawn</w:t>
      </w:r>
      <w:r w:rsidR="008D587D" w:rsidRPr="000B6901">
        <w:t>和</w:t>
      </w:r>
      <w:r w:rsidR="008D587D" w:rsidRPr="000B6901">
        <w:t>Metagame</w:t>
      </w:r>
      <w:r w:rsidR="008D587D" w:rsidRPr="000B6901">
        <w:t>的</w:t>
      </w:r>
      <w:r w:rsidR="008D587D" w:rsidRPr="000B6901">
        <w:t>Tap Busters</w:t>
      </w:r>
      <w:r w:rsidR="008D587D" w:rsidRPr="000B6901">
        <w:t>。</w:t>
      </w:r>
    </w:p>
    <w:p w14:paraId="7FF4F102" w14:textId="6265BD08" w:rsidR="008D587D" w:rsidRPr="000B6901" w:rsidRDefault="00A53B28" w:rsidP="00AD095C">
      <w:pPr>
        <w:pStyle w:val="af0"/>
        <w:ind w:left="945" w:firstLine="472"/>
      </w:pPr>
      <w:r w:rsidRPr="000B6901">
        <w:rPr>
          <w:rFonts w:hint="eastAsia"/>
        </w:rPr>
        <w:t>羅馬尼亞遊戲開發者協會（</w:t>
      </w:r>
      <w:r w:rsidRPr="000B6901">
        <w:t>RGDA</w:t>
      </w:r>
      <w:r w:rsidRPr="000B6901">
        <w:rPr>
          <w:rFonts w:hint="eastAsia"/>
        </w:rPr>
        <w:t>）每年舉辦「</w:t>
      </w:r>
      <w:r w:rsidRPr="000B6901">
        <w:t>Romanian Game Developers Conference</w:t>
      </w:r>
      <w:r w:rsidRPr="000B6901">
        <w:rPr>
          <w:rFonts w:hint="eastAsia"/>
        </w:rPr>
        <w:t>」（</w:t>
      </w:r>
      <w:proofErr w:type="spellStart"/>
      <w:r w:rsidRPr="000B6901">
        <w:t>RGDCon</w:t>
      </w:r>
      <w:proofErr w:type="spellEnd"/>
      <w:r w:rsidRPr="000B6901">
        <w:rPr>
          <w:rFonts w:hint="eastAsia"/>
        </w:rPr>
        <w:t>），通常在每年秋季舉行。</w:t>
      </w:r>
      <w:r w:rsidR="008D587D" w:rsidRPr="000B6901">
        <w:t>絕對武力（</w:t>
      </w:r>
      <w:r w:rsidR="008D587D" w:rsidRPr="000B6901">
        <w:t>Counter-Strike</w:t>
      </w:r>
      <w:r w:rsidR="002264AA" w:rsidRPr="000B6901">
        <w:t>）是羅馬尼亞最常舉辦的電子競技遊戲，由</w:t>
      </w:r>
      <w:r w:rsidR="008D587D" w:rsidRPr="000B6901">
        <w:t>當地的職業隊伍參加比賽。</w:t>
      </w:r>
    </w:p>
    <w:p w14:paraId="032CA0FD" w14:textId="77777777" w:rsidR="008D587D" w:rsidRPr="000B6901" w:rsidRDefault="008D587D" w:rsidP="00AD095C">
      <w:pPr>
        <w:pStyle w:val="af0"/>
        <w:ind w:left="945" w:firstLine="472"/>
      </w:pPr>
      <w:r w:rsidRPr="000B6901">
        <w:t>羅馬尼亞遊戲市場主要的商機包括加盟、共同開發與外包等領域。雖然羅馬尼亞當地的資通訊科技產業絕大部分的重心在服務上，但遊戲開發產業則是以產品為重心，在共同開發的領域存有商機。羅馬尼亞遊戲產業協會報告數據顯示，有</w:t>
      </w:r>
      <w:r w:rsidRPr="000B6901">
        <w:t>80%</w:t>
      </w:r>
      <w:r w:rsidRPr="000B6901">
        <w:t>的受訪公司只使用內部資金來支援開發計畫，</w:t>
      </w:r>
      <w:r w:rsidR="00CC1D3A" w:rsidRPr="000B6901">
        <w:rPr>
          <w:rFonts w:hint="eastAsia"/>
        </w:rPr>
        <w:t>另</w:t>
      </w:r>
      <w:r w:rsidRPr="000B6901">
        <w:t>有</w:t>
      </w:r>
      <w:r w:rsidRPr="000B6901">
        <w:t>15.8%</w:t>
      </w:r>
      <w:r w:rsidRPr="000B6901">
        <w:t>的公司尋求外部融資，</w:t>
      </w:r>
      <w:r w:rsidRPr="000B6901">
        <w:t>Angel Investors and Publisher</w:t>
      </w:r>
      <w:r w:rsidRPr="000B6901">
        <w:t>是主要的來源。</w:t>
      </w:r>
    </w:p>
    <w:p w14:paraId="6228C806" w14:textId="77777777" w:rsidR="008D587D" w:rsidRPr="000B6901" w:rsidRDefault="008D587D" w:rsidP="00C073E8">
      <w:pPr>
        <w:pStyle w:val="af0"/>
        <w:ind w:left="945" w:firstLine="472"/>
      </w:pPr>
      <w:r w:rsidRPr="000B6901">
        <w:t>羅馬尼亞在遊戲開發的領域，擁有如此多的大品牌以及優越的市場競爭力，</w:t>
      </w:r>
      <w:r w:rsidR="00CC1D3A" w:rsidRPr="000B6901">
        <w:rPr>
          <w:rFonts w:hint="eastAsia"/>
        </w:rPr>
        <w:t>並且</w:t>
      </w:r>
      <w:r w:rsidRPr="000B6901">
        <w:t>在電子競技上擁有許多全球知名</w:t>
      </w:r>
      <w:proofErr w:type="gramStart"/>
      <w:r w:rsidRPr="000B6901">
        <w:t>的電競運動員</w:t>
      </w:r>
      <w:proofErr w:type="gramEnd"/>
      <w:r w:rsidRPr="000B6901">
        <w:t>，在此基礎上，</w:t>
      </w:r>
      <w:r w:rsidR="00CC1D3A" w:rsidRPr="000B6901">
        <w:t>羅馬尼亞的</w:t>
      </w:r>
      <w:r w:rsidR="00CC1D3A" w:rsidRPr="000B6901">
        <w:rPr>
          <w:rFonts w:hint="eastAsia"/>
        </w:rPr>
        <w:t>產業</w:t>
      </w:r>
      <w:r w:rsidR="00CC1D3A" w:rsidRPr="000B6901">
        <w:t>成長</w:t>
      </w:r>
      <w:r w:rsidR="00CC1D3A" w:rsidRPr="000B6901">
        <w:rPr>
          <w:rFonts w:hint="eastAsia"/>
        </w:rPr>
        <w:t>與</w:t>
      </w:r>
      <w:r w:rsidRPr="000B6901">
        <w:t>全球的發展趨勢</w:t>
      </w:r>
      <w:r w:rsidR="00CC1D3A" w:rsidRPr="000B6901">
        <w:rPr>
          <w:rFonts w:hint="eastAsia"/>
        </w:rPr>
        <w:t>同步</w:t>
      </w:r>
      <w:r w:rsidRPr="000B6901">
        <w:t>，並</w:t>
      </w:r>
      <w:r w:rsidR="00CC1D3A" w:rsidRPr="000B6901">
        <w:rPr>
          <w:rFonts w:hint="eastAsia"/>
        </w:rPr>
        <w:t>擁有自己的</w:t>
      </w:r>
      <w:r w:rsidRPr="000B6901">
        <w:t>特色而成為遊戲產業的區域中心，同時也期待開發出更多當地品牌的遊戲。</w:t>
      </w:r>
    </w:p>
    <w:p w14:paraId="518E7E46" w14:textId="77777777" w:rsidR="008D587D" w:rsidRPr="000B6901" w:rsidRDefault="008D587D" w:rsidP="00AD095C">
      <w:pPr>
        <w:pStyle w:val="a9"/>
        <w:ind w:left="945" w:hanging="709"/>
      </w:pPr>
      <w:r w:rsidRPr="000B6901">
        <w:t>（四）羅馬尼亞自行車產業及市場</w:t>
      </w:r>
    </w:p>
    <w:p w14:paraId="628F2A14" w14:textId="640FB64E" w:rsidR="008D587D" w:rsidRPr="000B6901" w:rsidRDefault="008D587D" w:rsidP="00AD095C">
      <w:pPr>
        <w:pStyle w:val="af0"/>
        <w:ind w:left="945" w:firstLine="472"/>
      </w:pPr>
      <w:r w:rsidRPr="000B6901">
        <w:t>根據歐盟統計局數據，</w:t>
      </w:r>
      <w:r w:rsidR="00CC1D3A" w:rsidRPr="000B6901">
        <w:rPr>
          <w:rFonts w:hint="eastAsia"/>
        </w:rPr>
        <w:t>202</w:t>
      </w:r>
      <w:r w:rsidR="009B3854" w:rsidRPr="000B6901">
        <w:rPr>
          <w:rFonts w:hint="eastAsia"/>
        </w:rPr>
        <w:t>5</w:t>
      </w:r>
      <w:r w:rsidR="00CC1D3A" w:rsidRPr="000B6901">
        <w:rPr>
          <w:rFonts w:hint="eastAsia"/>
        </w:rPr>
        <w:t>年</w:t>
      </w:r>
      <w:r w:rsidR="00A735E8" w:rsidRPr="000B6901">
        <w:rPr>
          <w:rFonts w:hint="eastAsia"/>
        </w:rPr>
        <w:t>羅馬尼亞自行車生產量居於歐盟第</w:t>
      </w:r>
      <w:r w:rsidR="00A735E8" w:rsidRPr="000B6901">
        <w:rPr>
          <w:rFonts w:hint="eastAsia"/>
        </w:rPr>
        <w:t>2</w:t>
      </w:r>
      <w:r w:rsidR="00A735E8" w:rsidRPr="000B6901">
        <w:rPr>
          <w:rFonts w:hint="eastAsia"/>
        </w:rPr>
        <w:t>，年產約</w:t>
      </w:r>
      <w:r w:rsidR="00CA3F1B" w:rsidRPr="000B6901">
        <w:rPr>
          <w:rFonts w:hint="eastAsia"/>
        </w:rPr>
        <w:t>150</w:t>
      </w:r>
      <w:r w:rsidR="009B3854" w:rsidRPr="000B6901">
        <w:rPr>
          <w:rFonts w:hint="eastAsia"/>
        </w:rPr>
        <w:t>-200</w:t>
      </w:r>
      <w:r w:rsidR="00A735E8" w:rsidRPr="000B6901">
        <w:rPr>
          <w:rFonts w:hint="eastAsia"/>
        </w:rPr>
        <w:t>萬輛，</w:t>
      </w:r>
      <w:r w:rsidRPr="000B6901">
        <w:t>主要外銷歐盟，僅次於葡萄牙</w:t>
      </w:r>
      <w:r w:rsidR="00841DFA" w:rsidRPr="000B6901">
        <w:rPr>
          <w:rFonts w:hint="eastAsia"/>
        </w:rPr>
        <w:t>（</w:t>
      </w:r>
      <w:r w:rsidRPr="000B6901">
        <w:t>年產</w:t>
      </w:r>
      <w:r w:rsidR="00CA3F1B" w:rsidRPr="000B6901">
        <w:rPr>
          <w:rFonts w:hint="eastAsia"/>
        </w:rPr>
        <w:t>180</w:t>
      </w:r>
      <w:r w:rsidR="009B3854" w:rsidRPr="000B6901">
        <w:rPr>
          <w:rFonts w:hint="eastAsia"/>
        </w:rPr>
        <w:t>-200</w:t>
      </w:r>
      <w:r w:rsidRPr="000B6901">
        <w:t>萬</w:t>
      </w:r>
      <w:r w:rsidR="00841DFA" w:rsidRPr="000B6901">
        <w:rPr>
          <w:rFonts w:hint="eastAsia"/>
        </w:rPr>
        <w:t>）</w:t>
      </w:r>
      <w:r w:rsidRPr="000B6901">
        <w:t>。</w:t>
      </w:r>
    </w:p>
    <w:p w14:paraId="294E3BA0" w14:textId="6710CD22" w:rsidR="008D587D" w:rsidRPr="000B6901" w:rsidRDefault="008D587D" w:rsidP="00C073E8">
      <w:pPr>
        <w:pStyle w:val="af0"/>
        <w:ind w:left="945" w:firstLine="472"/>
      </w:pPr>
      <w:r w:rsidRPr="000B6901">
        <w:t>羅馬尼亞在</w:t>
      </w:r>
      <w:r w:rsidRPr="000B6901">
        <w:t>2007</w:t>
      </w:r>
      <w:r w:rsidRPr="000B6901">
        <w:t>年加入歐盟</w:t>
      </w:r>
      <w:r w:rsidR="00F964D7" w:rsidRPr="000B6901">
        <w:t>後，在世界自行車業界引發很多的關注。</w:t>
      </w:r>
      <w:r w:rsidR="00F964D7" w:rsidRPr="000B6901">
        <w:lastRenderedPageBreak/>
        <w:t>羅國擁有很高的自行車的產能</w:t>
      </w:r>
      <w:r w:rsidR="00606EAB" w:rsidRPr="000B6901">
        <w:rPr>
          <w:rFonts w:ascii="新細明體" w:hAnsi="新細明體" w:hint="eastAsia"/>
        </w:rPr>
        <w:t>，</w:t>
      </w:r>
      <w:r w:rsidR="00F964D7" w:rsidRPr="000B6901">
        <w:t>而且比起其他歐盟國家</w:t>
      </w:r>
      <w:r w:rsidR="00606EAB" w:rsidRPr="000B6901">
        <w:rPr>
          <w:rFonts w:ascii="新細明體" w:hAnsi="新細明體" w:hint="eastAsia"/>
        </w:rPr>
        <w:t>，</w:t>
      </w:r>
      <w:r w:rsidR="00F964D7" w:rsidRPr="000B6901">
        <w:t>它的工資較低，擁有比中國大陸供應商更接近歐洲市場</w:t>
      </w:r>
      <w:r w:rsidR="00606EAB" w:rsidRPr="000B6901">
        <w:rPr>
          <w:rFonts w:ascii="新細明體" w:hAnsi="新細明體" w:hint="eastAsia"/>
        </w:rPr>
        <w:t>，</w:t>
      </w:r>
      <w:r w:rsidRPr="000B6901">
        <w:t>以及沒</w:t>
      </w:r>
      <w:r w:rsidR="00F964D7" w:rsidRPr="000B6901">
        <w:t>有反傾銷關稅等有利的條件</w:t>
      </w:r>
      <w:r w:rsidR="00606EAB" w:rsidRPr="000B6901">
        <w:rPr>
          <w:rFonts w:ascii="新細明體" w:hAnsi="新細明體" w:hint="eastAsia"/>
        </w:rPr>
        <w:t>，</w:t>
      </w:r>
      <w:r w:rsidR="00F964D7" w:rsidRPr="000B6901">
        <w:t>讓羅馬尼亞在自行車製造方面取得了優勢</w:t>
      </w:r>
      <w:r w:rsidR="00606EAB" w:rsidRPr="000B6901">
        <w:rPr>
          <w:rFonts w:ascii="新細明體" w:hAnsi="新細明體" w:hint="eastAsia"/>
        </w:rPr>
        <w:t>，</w:t>
      </w:r>
      <w:r w:rsidRPr="000B6901">
        <w:t>並以比利時、德國及法國為主要出口市場，保加利亞是羅國主</w:t>
      </w:r>
      <w:r w:rsidR="00F964D7" w:rsidRPr="000B6901">
        <w:t>要競爭對手。羅馬尼亞和保加利亞一直被稱為歐洲的「自行車谷」之一</w:t>
      </w:r>
      <w:r w:rsidR="00606EAB" w:rsidRPr="000B6901">
        <w:rPr>
          <w:rFonts w:ascii="新細明體" w:hAnsi="新細明體" w:hint="eastAsia"/>
        </w:rPr>
        <w:t>，</w:t>
      </w:r>
      <w:r w:rsidR="009B3854" w:rsidRPr="000B6901">
        <w:t>特別是位於西部的</w:t>
      </w:r>
      <w:proofErr w:type="spellStart"/>
      <w:r w:rsidR="009B3854" w:rsidRPr="000B6901">
        <w:t>Timișoara</w:t>
      </w:r>
      <w:proofErr w:type="spellEnd"/>
      <w:r w:rsidR="009B3854" w:rsidRPr="000B6901">
        <w:rPr>
          <w:rFonts w:hint="eastAsia"/>
        </w:rPr>
        <w:t>聚落</w:t>
      </w:r>
      <w:r w:rsidR="009B3854" w:rsidRPr="000B6901">
        <w:t>，</w:t>
      </w:r>
      <w:r w:rsidR="00F264A2" w:rsidRPr="000B6901">
        <w:t>2026</w:t>
      </w:r>
      <w:r w:rsidR="009B3854" w:rsidRPr="000B6901">
        <w:t>年</w:t>
      </w:r>
      <w:r w:rsidR="00F264A2" w:rsidRPr="000B6901">
        <w:t>3</w:t>
      </w:r>
      <w:r w:rsidR="009B3854" w:rsidRPr="000B6901">
        <w:t>月的最新消息指出，</w:t>
      </w:r>
      <w:r w:rsidR="009B3854" w:rsidRPr="000B6901">
        <w:rPr>
          <w:rFonts w:hint="eastAsia"/>
        </w:rPr>
        <w:t>該聚落</w:t>
      </w:r>
      <w:r w:rsidR="009B3854" w:rsidRPr="000B6901">
        <w:t>為迪卡儂組裝了超過</w:t>
      </w:r>
      <w:r w:rsidR="009B3854" w:rsidRPr="000B6901">
        <w:t>80</w:t>
      </w:r>
      <w:r w:rsidR="009B3854" w:rsidRPr="000B6901">
        <w:t>萬輛自行車，其中</w:t>
      </w:r>
      <w:r w:rsidR="00F264A2" w:rsidRPr="000B6901">
        <w:t>90%</w:t>
      </w:r>
      <w:r w:rsidR="009B3854" w:rsidRPr="000B6901">
        <w:t>以上出口至歐盟、英國及土耳其</w:t>
      </w:r>
      <w:r w:rsidRPr="000B6901">
        <w:t>。</w:t>
      </w:r>
    </w:p>
    <w:p w14:paraId="3952345B" w14:textId="77777777" w:rsidR="008D587D" w:rsidRPr="000B6901" w:rsidRDefault="008D587D" w:rsidP="00C073E8">
      <w:pPr>
        <w:pStyle w:val="af0"/>
        <w:ind w:left="945" w:firstLine="472"/>
      </w:pPr>
      <w:r w:rsidRPr="000B6901">
        <w:t>羅馬尼亞主要自行車製造商有</w:t>
      </w:r>
      <w:proofErr w:type="spellStart"/>
      <w:r w:rsidRPr="000B6901">
        <w:t>VeloCity</w:t>
      </w:r>
      <w:proofErr w:type="spellEnd"/>
      <w:r w:rsidRPr="000B6901">
        <w:t xml:space="preserve"> Resita SRL</w:t>
      </w:r>
      <w:proofErr w:type="gramStart"/>
      <w:r w:rsidRPr="000B6901">
        <w:t>–</w:t>
      </w:r>
      <w:proofErr w:type="gramEnd"/>
      <w:r w:rsidRPr="000B6901">
        <w:t>Decathlon</w:t>
      </w:r>
      <w:r w:rsidRPr="000B6901">
        <w:t>（運動用品連鎖店的製造商）、</w:t>
      </w:r>
      <w:r w:rsidRPr="000B6901">
        <w:t>Eurosport DHS SA</w:t>
      </w:r>
      <w:r w:rsidRPr="000B6901">
        <w:t>（中德合作，製造自行車供應羅國與國際市場）、</w:t>
      </w:r>
      <w:r w:rsidRPr="000B6901">
        <w:t>First Bike</w:t>
      </w:r>
      <w:r w:rsidRPr="000B6901">
        <w:t>、</w:t>
      </w:r>
      <w:proofErr w:type="spellStart"/>
      <w:r w:rsidRPr="000B6901">
        <w:t>Atelierele</w:t>
      </w:r>
      <w:proofErr w:type="spellEnd"/>
      <w:r w:rsidRPr="000B6901">
        <w:t xml:space="preserve"> </w:t>
      </w:r>
      <w:proofErr w:type="spellStart"/>
      <w:r w:rsidRPr="000B6901">
        <w:t>Pegas</w:t>
      </w:r>
      <w:proofErr w:type="spellEnd"/>
      <w:r w:rsidRPr="000B6901">
        <w:t>等。</w:t>
      </w:r>
    </w:p>
    <w:p w14:paraId="21AF489F" w14:textId="6889BCAD" w:rsidR="008D587D" w:rsidRPr="000B6901" w:rsidRDefault="008D587D" w:rsidP="00C073E8">
      <w:pPr>
        <w:pStyle w:val="af0"/>
        <w:ind w:left="945" w:firstLine="472"/>
      </w:pPr>
      <w:proofErr w:type="spellStart"/>
      <w:r w:rsidRPr="000B6901">
        <w:t>Timișoara</w:t>
      </w:r>
      <w:proofErr w:type="spellEnd"/>
      <w:r w:rsidR="00F964D7" w:rsidRPr="000B6901">
        <w:t>大學城是幾家自行車大廠的根據地</w:t>
      </w:r>
      <w:r w:rsidR="00606EAB" w:rsidRPr="000B6901">
        <w:rPr>
          <w:rFonts w:ascii="新細明體" w:hAnsi="新細明體" w:hint="eastAsia"/>
        </w:rPr>
        <w:t>，</w:t>
      </w:r>
      <w:r w:rsidRPr="000B6901">
        <w:t>著名業者包括</w:t>
      </w:r>
      <w:r w:rsidRPr="000B6901">
        <w:t>Corratec-Romania3</w:t>
      </w:r>
      <w:r w:rsidRPr="000B6901">
        <w:t>、</w:t>
      </w:r>
      <w:r w:rsidRPr="000B6901">
        <w:t>Mach1 Wheels Components</w:t>
      </w:r>
      <w:r w:rsidRPr="000B6901">
        <w:t>和</w:t>
      </w:r>
      <w:r w:rsidRPr="000B6901">
        <w:t>Mavic</w:t>
      </w:r>
      <w:r w:rsidRPr="000B6901">
        <w:t>的碳纖維輪圈供應商</w:t>
      </w:r>
      <w:r w:rsidRPr="000B6901">
        <w:t>AtelierelePegas4</w:t>
      </w:r>
      <w:r w:rsidR="00606EAB" w:rsidRPr="000B6901">
        <w:rPr>
          <w:rFonts w:ascii="新細明體" w:hAnsi="新細明體" w:hint="eastAsia"/>
        </w:rPr>
        <w:t>，</w:t>
      </w:r>
      <w:r w:rsidRPr="000B6901">
        <w:t>以及</w:t>
      </w:r>
      <w:r w:rsidRPr="000B6901">
        <w:t xml:space="preserve">SMW/Decathlon-Romania </w:t>
      </w:r>
      <w:r w:rsidRPr="000B6901">
        <w:t>等。</w:t>
      </w:r>
    </w:p>
    <w:p w14:paraId="5C81D320" w14:textId="7DD5F294" w:rsidR="008D587D" w:rsidRPr="000B6901" w:rsidRDefault="00CC1D3A" w:rsidP="00C073E8">
      <w:pPr>
        <w:pStyle w:val="af0"/>
        <w:ind w:left="945" w:firstLine="472"/>
      </w:pPr>
      <w:r w:rsidRPr="000B6901">
        <w:rPr>
          <w:rFonts w:hint="eastAsia"/>
        </w:rPr>
        <w:t>我</w:t>
      </w:r>
      <w:r w:rsidR="008D587D" w:rsidRPr="000B6901">
        <w:t>商美利達公司品牌的自行車由一家匈牙利進口商</w:t>
      </w:r>
      <w:r w:rsidR="008D587D" w:rsidRPr="000B6901">
        <w:t>BIKEFUN HUNGARY KFT.</w:t>
      </w:r>
      <w:r w:rsidR="008D587D" w:rsidRPr="000B6901">
        <w:t>引進羅馬尼亞；捷安特公司品牌的自行車則由</w:t>
      </w:r>
      <w:proofErr w:type="spellStart"/>
      <w:r w:rsidR="008D587D" w:rsidRPr="000B6901">
        <w:t>Sincron</w:t>
      </w:r>
      <w:proofErr w:type="spellEnd"/>
      <w:r w:rsidR="008D587D" w:rsidRPr="000B6901">
        <w:t xml:space="preserve"> Performance</w:t>
      </w:r>
      <w:r w:rsidR="008D587D" w:rsidRPr="000B6901">
        <w:t>代理。</w:t>
      </w:r>
    </w:p>
    <w:p w14:paraId="13C802EB" w14:textId="0A38A178" w:rsidR="009B3854" w:rsidRPr="000B6901" w:rsidRDefault="009B3854" w:rsidP="00C073E8">
      <w:pPr>
        <w:pStyle w:val="af0"/>
        <w:ind w:left="945" w:firstLine="472"/>
      </w:pPr>
      <w:r w:rsidRPr="000B6901">
        <w:rPr>
          <w:rFonts w:hint="eastAsia"/>
        </w:rPr>
        <w:t>以往羅馬尼亞偏向「末端組裝」，但根據</w:t>
      </w:r>
      <w:r w:rsidR="00F264A2" w:rsidRPr="000B6901">
        <w:rPr>
          <w:rFonts w:hint="eastAsia"/>
        </w:rPr>
        <w:t>2026</w:t>
      </w:r>
      <w:r w:rsidRPr="000B6901">
        <w:rPr>
          <w:rFonts w:hint="eastAsia"/>
        </w:rPr>
        <w:t>年的產業調查，本地開始生產更多關鍵零件（如輪圈、輪輻、甚至電控系統的線束），這強化了羅馬尼亞在歐盟供應鏈中的不可替代性。</w:t>
      </w:r>
    </w:p>
    <w:p w14:paraId="7B8D6AE2" w14:textId="555102C4" w:rsidR="008D587D" w:rsidRPr="000B6901" w:rsidRDefault="008D587D" w:rsidP="00AD095C">
      <w:pPr>
        <w:pStyle w:val="a9"/>
        <w:ind w:left="945" w:hanging="709"/>
      </w:pPr>
      <w:r w:rsidRPr="000B6901">
        <w:t>（五）羅馬尼亞紡織產業</w:t>
      </w:r>
    </w:p>
    <w:p w14:paraId="7B4A4E65" w14:textId="5FD2ED47" w:rsidR="008D587D" w:rsidRPr="000B6901" w:rsidRDefault="008D587D" w:rsidP="00C073E8">
      <w:pPr>
        <w:pStyle w:val="af0"/>
        <w:ind w:left="945" w:firstLine="472"/>
      </w:pPr>
      <w:r w:rsidRPr="000B6901">
        <w:t>羅馬尼亞的紡織與服裝產業擁有</w:t>
      </w:r>
      <w:r w:rsidRPr="000B6901">
        <w:t>100</w:t>
      </w:r>
      <w:r w:rsidRPr="000B6901">
        <w:t>多年的歷史，紡織產品對羅馬尼亞的出口貢獻巨大。從</w:t>
      </w:r>
      <w:r w:rsidRPr="000B6901">
        <w:t>2014</w:t>
      </w:r>
      <w:r w:rsidRPr="000B6901">
        <w:t>年年初開始，國際市場上有些紡織品的生產</w:t>
      </w:r>
      <w:r w:rsidR="00CC1D3A" w:rsidRPr="000B6901">
        <w:rPr>
          <w:rFonts w:hint="eastAsia"/>
        </w:rPr>
        <w:t>基地</w:t>
      </w:r>
      <w:r w:rsidRPr="000B6901">
        <w:t>從亞洲轉移到</w:t>
      </w:r>
      <w:r w:rsidR="00AD095C" w:rsidRPr="000B6901">
        <w:t>包</w:t>
      </w:r>
      <w:r w:rsidR="00AD095C" w:rsidRPr="000B6901">
        <w:rPr>
          <w:rFonts w:hint="eastAsia"/>
        </w:rPr>
        <w:t>含</w:t>
      </w:r>
      <w:r w:rsidR="00AD095C" w:rsidRPr="000B6901">
        <w:t>羅馬尼亞</w:t>
      </w:r>
      <w:r w:rsidR="00AD095C" w:rsidRPr="000B6901">
        <w:rPr>
          <w:rFonts w:hint="eastAsia"/>
        </w:rPr>
        <w:t>在內的東歐國家</w:t>
      </w:r>
      <w:r w:rsidRPr="000B6901">
        <w:t>。</w:t>
      </w:r>
      <w:r w:rsidR="00CC1D3A" w:rsidRPr="000B6901">
        <w:rPr>
          <w:rFonts w:hint="eastAsia"/>
        </w:rPr>
        <w:t>前述</w:t>
      </w:r>
      <w:r w:rsidRPr="000B6901">
        <w:t>轉移是基於幾項因素，但其中最重要的是亞洲地區的</w:t>
      </w:r>
      <w:r w:rsidR="00CC1D3A" w:rsidRPr="000B6901">
        <w:rPr>
          <w:rFonts w:hint="eastAsia"/>
        </w:rPr>
        <w:t>成本</w:t>
      </w:r>
      <w:r w:rsidRPr="000B6901">
        <w:t>持續上漲，以及埃及和敘利亞不穩定的政治局勢，因而把西方國家買主吸引到羅馬尼亞等國尋找供應</w:t>
      </w:r>
      <w:r w:rsidRPr="000B6901">
        <w:lastRenderedPageBreak/>
        <w:t>商。</w:t>
      </w:r>
      <w:r w:rsidR="00943E47" w:rsidRPr="000B6901">
        <w:rPr>
          <w:rFonts w:hint="eastAsia"/>
        </w:rPr>
        <w:t>過去該產業以「廉價代工模式」聞名，但面對全球競爭與歐盟環保新</w:t>
      </w:r>
      <w:proofErr w:type="gramStart"/>
      <w:r w:rsidR="00943E47" w:rsidRPr="000B6901">
        <w:rPr>
          <w:rFonts w:hint="eastAsia"/>
        </w:rPr>
        <w:t>規</w:t>
      </w:r>
      <w:proofErr w:type="gramEnd"/>
      <w:r w:rsidR="00943E47" w:rsidRPr="000B6901">
        <w:rPr>
          <w:rFonts w:hint="eastAsia"/>
        </w:rPr>
        <w:t>，目前已轉向高附加價值產品、技術紡織品與永續生產</w:t>
      </w:r>
      <w:r w:rsidR="00943E47" w:rsidRPr="000B6901">
        <w:rPr>
          <w:rFonts w:ascii="標楷體" w:eastAsia="標楷體" w:hAnsi="標楷體" w:hint="eastAsia"/>
        </w:rPr>
        <w:t>。</w:t>
      </w:r>
    </w:p>
    <w:p w14:paraId="26087AD9" w14:textId="2B0D14DD" w:rsidR="00837237" w:rsidRPr="000B6901" w:rsidRDefault="00E66616" w:rsidP="00AD095C">
      <w:pPr>
        <w:pStyle w:val="af1"/>
        <w:ind w:left="1417" w:hanging="472"/>
      </w:pPr>
      <w:r w:rsidRPr="000B6901">
        <w:rPr>
          <w:rFonts w:hint="eastAsia"/>
          <w:lang w:eastAsia="zh-TW"/>
        </w:rPr>
        <w:t>１、</w:t>
      </w:r>
      <w:r w:rsidR="00837237" w:rsidRPr="000B6901">
        <w:rPr>
          <w:rFonts w:hint="eastAsia"/>
        </w:rPr>
        <w:t>出口導向：紡織業仍是羅馬尼亞最重要的出口部門之一，超過</w:t>
      </w:r>
      <w:r w:rsidR="00837237" w:rsidRPr="000B6901">
        <w:rPr>
          <w:rFonts w:hint="eastAsia"/>
        </w:rPr>
        <w:t>80%</w:t>
      </w:r>
      <w:r w:rsidR="00F264A2" w:rsidRPr="000B6901">
        <w:rPr>
          <w:rFonts w:hint="eastAsia"/>
        </w:rPr>
        <w:t>的產品銷往歐盟</w:t>
      </w:r>
      <w:r w:rsidR="00841DFA" w:rsidRPr="000B6901">
        <w:rPr>
          <w:rFonts w:hint="eastAsia"/>
        </w:rPr>
        <w:t>（</w:t>
      </w:r>
      <w:r w:rsidR="00F264A2" w:rsidRPr="000B6901">
        <w:rPr>
          <w:rFonts w:hint="eastAsia"/>
        </w:rPr>
        <w:t>特別是義大利、德國和法國）</w:t>
      </w:r>
      <w:r w:rsidR="00837237" w:rsidRPr="000B6901">
        <w:rPr>
          <w:rFonts w:hint="eastAsia"/>
        </w:rPr>
        <w:t>。</w:t>
      </w:r>
    </w:p>
    <w:p w14:paraId="2E5DA01E" w14:textId="7FA8FB9E" w:rsidR="00837237" w:rsidRPr="000B6901" w:rsidRDefault="00E66616" w:rsidP="00AD095C">
      <w:pPr>
        <w:pStyle w:val="af1"/>
        <w:ind w:left="1417" w:hanging="472"/>
      </w:pPr>
      <w:r w:rsidRPr="000B6901">
        <w:rPr>
          <w:rFonts w:hint="eastAsia"/>
          <w:lang w:eastAsia="zh-TW"/>
        </w:rPr>
        <w:t>２、</w:t>
      </w:r>
      <w:r w:rsidR="00837237" w:rsidRPr="000B6901">
        <w:rPr>
          <w:rFonts w:hint="eastAsia"/>
        </w:rPr>
        <w:t>GDP</w:t>
      </w:r>
      <w:r w:rsidR="00837237" w:rsidRPr="000B6901">
        <w:rPr>
          <w:rFonts w:hint="eastAsia"/>
        </w:rPr>
        <w:t>貢獻：紡織與時尚產業（含製鞋）貢獻了約</w:t>
      </w:r>
      <w:r w:rsidR="00F264A2" w:rsidRPr="000B6901">
        <w:rPr>
          <w:rFonts w:hint="eastAsia"/>
        </w:rPr>
        <w:t>2-3%</w:t>
      </w:r>
      <w:r w:rsidR="00837237" w:rsidRPr="000B6901">
        <w:rPr>
          <w:rFonts w:hint="eastAsia"/>
        </w:rPr>
        <w:t>的</w:t>
      </w:r>
      <w:r w:rsidR="00837237" w:rsidRPr="000B6901">
        <w:rPr>
          <w:rFonts w:hint="eastAsia"/>
        </w:rPr>
        <w:t>GDP</w:t>
      </w:r>
      <w:r w:rsidR="00837237" w:rsidRPr="000B6901">
        <w:rPr>
          <w:rFonts w:hint="eastAsia"/>
        </w:rPr>
        <w:t>。</w:t>
      </w:r>
    </w:p>
    <w:p w14:paraId="4803BFC7" w14:textId="64421EDC" w:rsidR="00943E47" w:rsidRPr="000B6901" w:rsidRDefault="00E66616" w:rsidP="00AD095C">
      <w:pPr>
        <w:pStyle w:val="af1"/>
        <w:ind w:left="1417" w:hanging="472"/>
      </w:pPr>
      <w:r w:rsidRPr="000B6901">
        <w:rPr>
          <w:rFonts w:hint="eastAsia"/>
          <w:lang w:eastAsia="zh-TW"/>
        </w:rPr>
        <w:t>３、</w:t>
      </w:r>
      <w:r w:rsidR="00837237" w:rsidRPr="000B6901">
        <w:rPr>
          <w:rFonts w:hint="eastAsia"/>
        </w:rPr>
        <w:t>就業結構：全國約有</w:t>
      </w:r>
      <w:r w:rsidR="00F264A2" w:rsidRPr="000B6901">
        <w:rPr>
          <w:rFonts w:hint="eastAsia"/>
        </w:rPr>
        <w:t>6,000</w:t>
      </w:r>
      <w:r w:rsidR="00837237" w:rsidRPr="000B6901">
        <w:rPr>
          <w:rFonts w:hint="eastAsia"/>
        </w:rPr>
        <w:t>至</w:t>
      </w:r>
      <w:r w:rsidR="00F264A2" w:rsidRPr="000B6901">
        <w:rPr>
          <w:rFonts w:hint="eastAsia"/>
        </w:rPr>
        <w:t>8,000</w:t>
      </w:r>
      <w:r w:rsidR="00837237" w:rsidRPr="000B6901">
        <w:rPr>
          <w:rFonts w:hint="eastAsia"/>
        </w:rPr>
        <w:t>家相關企業，從業人數超過</w:t>
      </w:r>
      <w:r w:rsidR="00837237" w:rsidRPr="000B6901">
        <w:rPr>
          <w:rFonts w:hint="eastAsia"/>
        </w:rPr>
        <w:t>15</w:t>
      </w:r>
      <w:r w:rsidR="00837237" w:rsidRPr="000B6901">
        <w:rPr>
          <w:rFonts w:hint="eastAsia"/>
        </w:rPr>
        <w:t>萬人。</w:t>
      </w:r>
    </w:p>
    <w:p w14:paraId="6CAE60EA" w14:textId="4CC3DD52" w:rsidR="00A735E8" w:rsidRPr="000B6901" w:rsidRDefault="00A735E8" w:rsidP="00477CBE">
      <w:pPr>
        <w:pStyle w:val="af0"/>
        <w:ind w:left="945" w:firstLine="472"/>
      </w:pPr>
      <w:r w:rsidRPr="000B6901">
        <w:rPr>
          <w:rFonts w:hint="eastAsia"/>
        </w:rPr>
        <w:t>根據</w:t>
      </w:r>
      <w:proofErr w:type="spellStart"/>
      <w:r w:rsidRPr="000B6901">
        <w:rPr>
          <w:rFonts w:hint="eastAsia"/>
        </w:rPr>
        <w:t>G</w:t>
      </w:r>
      <w:r w:rsidRPr="000B6901">
        <w:t>lobalData</w:t>
      </w:r>
      <w:proofErr w:type="spellEnd"/>
      <w:r w:rsidRPr="000B6901">
        <w:rPr>
          <w:rFonts w:hint="eastAsia"/>
        </w:rPr>
        <w:t>網站發布關於羅國紡織業現況，著名外商包括法國</w:t>
      </w:r>
      <w:r w:rsidRPr="000B6901">
        <w:rPr>
          <w:rFonts w:hint="eastAsia"/>
        </w:rPr>
        <w:t>-</w:t>
      </w:r>
      <w:r w:rsidRPr="000B6901">
        <w:rPr>
          <w:rFonts w:hint="eastAsia"/>
        </w:rPr>
        <w:t>義大利服裝和配件奢華時尚品牌</w:t>
      </w:r>
      <w:proofErr w:type="spellStart"/>
      <w:r w:rsidRPr="000B6901">
        <w:rPr>
          <w:rFonts w:hint="eastAsia"/>
        </w:rPr>
        <w:t>Moncler</w:t>
      </w:r>
      <w:proofErr w:type="spellEnd"/>
      <w:r w:rsidRPr="000B6901">
        <w:rPr>
          <w:rFonts w:hint="eastAsia"/>
        </w:rPr>
        <w:t>、英國聯合食品公司旗下快時尚零售商</w:t>
      </w:r>
      <w:r w:rsidRPr="000B6901">
        <w:rPr>
          <w:rFonts w:hint="eastAsia"/>
        </w:rPr>
        <w:t>Primark</w:t>
      </w:r>
      <w:r w:rsidRPr="000B6901">
        <w:rPr>
          <w:rFonts w:hint="eastAsia"/>
        </w:rPr>
        <w:t>、豪華外套品牌</w:t>
      </w:r>
      <w:r w:rsidRPr="000B6901">
        <w:rPr>
          <w:rFonts w:hint="eastAsia"/>
        </w:rPr>
        <w:t>Canada Goose</w:t>
      </w:r>
      <w:r w:rsidRPr="000B6901">
        <w:rPr>
          <w:rFonts w:hint="eastAsia"/>
        </w:rPr>
        <w:t>等。</w:t>
      </w:r>
      <w:r w:rsidR="005C55CC" w:rsidRPr="000B6901">
        <w:rPr>
          <w:rFonts w:hint="eastAsia"/>
        </w:rPr>
        <w:t>顯示羅馬尼亞熟練的勞動力、具有競爭力的生產成本和身為歐盟成員國等條件，增加了該國對全球服裝和紡織企業的吸引力。</w:t>
      </w:r>
    </w:p>
    <w:p w14:paraId="78C8E452" w14:textId="40C65D10" w:rsidR="008D587D" w:rsidRPr="000B6901" w:rsidRDefault="00F964D7" w:rsidP="00477CBE">
      <w:pPr>
        <w:pStyle w:val="af0"/>
        <w:ind w:left="945" w:firstLine="472"/>
      </w:pPr>
      <w:r w:rsidRPr="000B6901">
        <w:t>羅馬尼亞的服裝產業中</w:t>
      </w:r>
      <w:r w:rsidRPr="000B6901">
        <w:rPr>
          <w:rFonts w:hint="eastAsia"/>
        </w:rPr>
        <w:t>，</w:t>
      </w:r>
      <w:r w:rsidR="008D587D" w:rsidRPr="000B6901">
        <w:t>超過</w:t>
      </w:r>
      <w:r w:rsidR="008D587D" w:rsidRPr="000B6901">
        <w:t>80%</w:t>
      </w:r>
      <w:r w:rsidR="008D587D" w:rsidRPr="000B6901">
        <w:t>的廠商為加工出口（</w:t>
      </w:r>
      <w:r w:rsidR="008D587D" w:rsidRPr="000B6901">
        <w:t>o</w:t>
      </w:r>
      <w:r w:rsidR="00CC1D3A" w:rsidRPr="000B6901">
        <w:t>utward processing trade system</w:t>
      </w:r>
      <w:r w:rsidR="00CC1D3A" w:rsidRPr="000B6901">
        <w:rPr>
          <w:rFonts w:hint="eastAsia"/>
        </w:rPr>
        <w:t>，</w:t>
      </w:r>
      <w:r w:rsidR="008D587D" w:rsidRPr="000B6901">
        <w:t>OPT</w:t>
      </w:r>
      <w:r w:rsidR="00CC1D3A" w:rsidRPr="000B6901">
        <w:rPr>
          <w:rFonts w:hint="eastAsia"/>
        </w:rPr>
        <w:t>，</w:t>
      </w:r>
      <w:r w:rsidR="008D587D" w:rsidRPr="000B6901">
        <w:t>在羅馬尼亞則稱為</w:t>
      </w:r>
      <w:r w:rsidR="008D587D" w:rsidRPr="000B6901">
        <w:t>Lohn manufacturing</w:t>
      </w:r>
      <w:r w:rsidRPr="000B6901">
        <w:t>）</w:t>
      </w:r>
      <w:r w:rsidRPr="000B6901">
        <w:rPr>
          <w:rFonts w:hint="eastAsia"/>
        </w:rPr>
        <w:t>，</w:t>
      </w:r>
      <w:r w:rsidR="008D587D" w:rsidRPr="000B6901">
        <w:t>其中很大一部分是替國際知名品牌代工，包括</w:t>
      </w:r>
      <w:r w:rsidR="008D587D" w:rsidRPr="000B6901">
        <w:t>Kenzo</w:t>
      </w:r>
      <w:r w:rsidR="008D587D" w:rsidRPr="000B6901">
        <w:t>、</w:t>
      </w:r>
      <w:r w:rsidR="008D587D" w:rsidRPr="000B6901">
        <w:t>Givenchy</w:t>
      </w:r>
      <w:r w:rsidR="008D587D" w:rsidRPr="000B6901">
        <w:t>、</w:t>
      </w:r>
      <w:r w:rsidR="008D587D" w:rsidRPr="000B6901">
        <w:t>Valentino</w:t>
      </w:r>
      <w:r w:rsidR="008D587D" w:rsidRPr="000B6901">
        <w:t>、</w:t>
      </w:r>
      <w:r w:rsidR="008D587D" w:rsidRPr="000B6901">
        <w:t>Versace</w:t>
      </w:r>
      <w:r w:rsidR="002264AA" w:rsidRPr="000B6901">
        <w:rPr>
          <w:rFonts w:hint="eastAsia"/>
        </w:rPr>
        <w:t>等</w:t>
      </w:r>
      <w:r w:rsidR="008D587D" w:rsidRPr="000B6901">
        <w:t>國際品牌。</w:t>
      </w:r>
      <w:r w:rsidR="00CC1D3A" w:rsidRPr="000B6901">
        <w:t>MODEXPO</w:t>
      </w:r>
      <w:proofErr w:type="gramStart"/>
      <w:r w:rsidR="00CC1D3A" w:rsidRPr="000B6901">
        <w:t>（</w:t>
      </w:r>
      <w:proofErr w:type="gramEnd"/>
      <w:r w:rsidR="00CC1D3A" w:rsidRPr="000B6901">
        <w:t>www.modexpo.ro</w:t>
      </w:r>
      <w:proofErr w:type="gramStart"/>
      <w:r w:rsidR="00CC1D3A" w:rsidRPr="000B6901">
        <w:t>）</w:t>
      </w:r>
      <w:proofErr w:type="gramEnd"/>
      <w:r w:rsidR="00CC1D3A" w:rsidRPr="000B6901">
        <w:t>為每年</w:t>
      </w:r>
      <w:r w:rsidR="00CC1D3A" w:rsidRPr="000B6901">
        <w:t>9</w:t>
      </w:r>
      <w:r w:rsidR="00CC1D3A" w:rsidRPr="000B6901">
        <w:t>月舉行之</w:t>
      </w:r>
      <w:r w:rsidR="008D587D" w:rsidRPr="000B6901">
        <w:t>羅國紡織展覽。羅國重要的紡織業廠商包含：</w:t>
      </w:r>
    </w:p>
    <w:p w14:paraId="4DEC0C9C" w14:textId="77777777" w:rsidR="008D587D" w:rsidRPr="000B6901" w:rsidRDefault="008D587D" w:rsidP="00477CBE">
      <w:pPr>
        <w:pStyle w:val="af1"/>
        <w:ind w:left="1417" w:hanging="472"/>
      </w:pPr>
      <w:r w:rsidRPr="000B6901">
        <w:t>１、</w:t>
      </w:r>
      <w:proofErr w:type="spellStart"/>
      <w:r w:rsidRPr="000B6901">
        <w:t>Tricotex</w:t>
      </w:r>
      <w:proofErr w:type="spellEnd"/>
      <w:r w:rsidRPr="000B6901">
        <w:t xml:space="preserve"> Bacau</w:t>
      </w:r>
      <w:r w:rsidRPr="000B6901">
        <w:t>（</w:t>
      </w:r>
      <w:hyperlink r:id="rId35" w:history="1">
        <w:r w:rsidRPr="000B6901">
          <w:rPr>
            <w:rStyle w:val="a7"/>
            <w:color w:val="auto"/>
            <w:u w:val="none"/>
          </w:rPr>
          <w:t>http://tricotexbacau.ro</w:t>
        </w:r>
      </w:hyperlink>
      <w:r w:rsidRPr="000B6901">
        <w:t>）：創立於</w:t>
      </w:r>
      <w:r w:rsidRPr="000B6901">
        <w:t>1991</w:t>
      </w:r>
      <w:r w:rsidR="00F964D7" w:rsidRPr="000B6901">
        <w:t>年</w:t>
      </w:r>
      <w:r w:rsidR="00F964D7" w:rsidRPr="000B6901">
        <w:rPr>
          <w:rFonts w:hint="eastAsia"/>
        </w:rPr>
        <w:t>，</w:t>
      </w:r>
      <w:r w:rsidRPr="000B6901">
        <w:t>背景雄厚。</w:t>
      </w:r>
      <w:r w:rsidRPr="000B6901">
        <w:t>2007</w:t>
      </w:r>
      <w:r w:rsidRPr="000B6901">
        <w:t>年該公司獲</w:t>
      </w:r>
      <w:r w:rsidRPr="000B6901">
        <w:t>GORE-TEX</w:t>
      </w:r>
      <w:r w:rsidRPr="000B6901">
        <w:t>頒發銀等獎精品證書。</w:t>
      </w:r>
      <w:proofErr w:type="spellStart"/>
      <w:r w:rsidRPr="000B6901">
        <w:t>Tricotex</w:t>
      </w:r>
      <w:proofErr w:type="spellEnd"/>
      <w:r w:rsidRPr="000B6901">
        <w:t>運用最新的科技加工創新的防風布料，如</w:t>
      </w:r>
      <w:r w:rsidRPr="000B6901">
        <w:t>GORE-TEX</w:t>
      </w:r>
      <w:r w:rsidRPr="000B6901">
        <w:t>的</w:t>
      </w:r>
      <w:r w:rsidRPr="000B6901">
        <w:t>Soft Shell</w:t>
      </w:r>
      <w:r w:rsidRPr="000B6901">
        <w:t>和</w:t>
      </w:r>
      <w:proofErr w:type="spellStart"/>
      <w:r w:rsidRPr="000B6901">
        <w:t>Paclite</w:t>
      </w:r>
      <w:proofErr w:type="spellEnd"/>
      <w:r w:rsidRPr="000B6901">
        <w:t>。</w:t>
      </w:r>
    </w:p>
    <w:p w14:paraId="73AC8905" w14:textId="77777777" w:rsidR="008D587D" w:rsidRPr="000B6901" w:rsidRDefault="008D587D" w:rsidP="00477CBE">
      <w:pPr>
        <w:pStyle w:val="af1"/>
        <w:ind w:left="1417" w:hanging="472"/>
      </w:pPr>
      <w:r w:rsidRPr="000B6901">
        <w:t>２、</w:t>
      </w:r>
      <w:r w:rsidRPr="000B6901">
        <w:t>S.C. CONTED S.A. DOROHOI</w:t>
      </w:r>
      <w:r w:rsidRPr="000B6901">
        <w:t>（</w:t>
      </w:r>
      <w:hyperlink r:id="rId36" w:history="1">
        <w:r w:rsidRPr="000B6901">
          <w:rPr>
            <w:rStyle w:val="a7"/>
            <w:color w:val="auto"/>
            <w:u w:val="none"/>
          </w:rPr>
          <w:t>https://conted.ro</w:t>
        </w:r>
      </w:hyperlink>
      <w:r w:rsidRPr="000B6901">
        <w:t>）：</w:t>
      </w:r>
      <w:r w:rsidRPr="000B6901">
        <w:t>60</w:t>
      </w:r>
      <w:r w:rsidRPr="000B6901">
        <w:t>年以上歷史</w:t>
      </w:r>
      <w:r w:rsidR="00F964D7" w:rsidRPr="000B6901">
        <w:rPr>
          <w:rFonts w:hint="eastAsia"/>
        </w:rPr>
        <w:t>，</w:t>
      </w:r>
      <w:r w:rsidRPr="000B6901">
        <w:t>生產高品質服裝。</w:t>
      </w:r>
    </w:p>
    <w:p w14:paraId="3D11888A" w14:textId="77777777" w:rsidR="008D587D" w:rsidRPr="000B6901" w:rsidRDefault="008D587D" w:rsidP="00477CBE">
      <w:pPr>
        <w:pStyle w:val="af1"/>
        <w:ind w:left="1417" w:hanging="472"/>
      </w:pPr>
      <w:r w:rsidRPr="000B6901">
        <w:t>３、</w:t>
      </w:r>
      <w:r w:rsidRPr="000B6901">
        <w:t>Nova Textile</w:t>
      </w:r>
      <w:r w:rsidRPr="000B6901">
        <w:t>（</w:t>
      </w:r>
      <w:hyperlink r:id="rId37" w:history="1">
        <w:r w:rsidRPr="000B6901">
          <w:rPr>
            <w:rStyle w:val="a7"/>
            <w:color w:val="auto"/>
            <w:u w:val="none"/>
          </w:rPr>
          <w:t>https://www.nova-textile.ro</w:t>
        </w:r>
      </w:hyperlink>
      <w:r w:rsidRPr="000B6901">
        <w:t>）：屬於羅國最大工業集團</w:t>
      </w:r>
      <w:r w:rsidRPr="000B6901">
        <w:t>SCR</w:t>
      </w:r>
      <w:r w:rsidR="00F964D7" w:rsidRPr="000B6901">
        <w:rPr>
          <w:rFonts w:hint="eastAsia"/>
        </w:rPr>
        <w:t>，</w:t>
      </w:r>
      <w:r w:rsidRPr="000B6901">
        <w:t>Nova Textile</w:t>
      </w:r>
      <w:r w:rsidRPr="000B6901">
        <w:t>是羅馬尼亞製造棉與混紡棉紡織品的龍頭。</w:t>
      </w:r>
    </w:p>
    <w:p w14:paraId="64AFFC8F" w14:textId="77777777" w:rsidR="008D587D" w:rsidRPr="000B6901" w:rsidRDefault="008D587D" w:rsidP="00477CBE">
      <w:pPr>
        <w:pStyle w:val="af1"/>
        <w:ind w:left="1417" w:hanging="472"/>
      </w:pPr>
      <w:r w:rsidRPr="000B6901">
        <w:t>４、</w:t>
      </w:r>
      <w:proofErr w:type="spellStart"/>
      <w:r w:rsidRPr="000B6901">
        <w:t>Caremil</w:t>
      </w:r>
      <w:proofErr w:type="spellEnd"/>
      <w:r w:rsidRPr="000B6901">
        <w:t>（</w:t>
      </w:r>
      <w:hyperlink r:id="rId38" w:history="1">
        <w:r w:rsidRPr="000B6901">
          <w:rPr>
            <w:rStyle w:val="a7"/>
            <w:color w:val="auto"/>
            <w:u w:val="none"/>
          </w:rPr>
          <w:t>https://www.caremil.net</w:t>
        </w:r>
      </w:hyperlink>
      <w:r w:rsidRPr="000B6901">
        <w:t>）：是重要的成衣製造商，位於羅馬</w:t>
      </w:r>
      <w:r w:rsidRPr="000B6901">
        <w:lastRenderedPageBreak/>
        <w:t>尼亞東北部。</w:t>
      </w:r>
    </w:p>
    <w:p w14:paraId="58AA6B3B" w14:textId="57A6D9C7" w:rsidR="00477CBE" w:rsidRPr="000B6901" w:rsidRDefault="008D587D" w:rsidP="00E66616">
      <w:pPr>
        <w:pStyle w:val="af1"/>
        <w:ind w:left="1417" w:hanging="472"/>
      </w:pPr>
      <w:r w:rsidRPr="000B6901">
        <w:t>５、</w:t>
      </w:r>
      <w:r w:rsidRPr="000B6901">
        <w:t xml:space="preserve">S.C. IASITEX S.A. </w:t>
      </w:r>
      <w:proofErr w:type="spellStart"/>
      <w:r w:rsidRPr="000B6901">
        <w:t>Iaşi</w:t>
      </w:r>
      <w:proofErr w:type="spellEnd"/>
      <w:r w:rsidRPr="000B6901">
        <w:t>（</w:t>
      </w:r>
      <w:hyperlink r:id="rId39" w:history="1">
        <w:r w:rsidRPr="000B6901">
          <w:rPr>
            <w:rStyle w:val="a7"/>
            <w:color w:val="auto"/>
            <w:u w:val="none"/>
          </w:rPr>
          <w:t>https://www.magaziniasitex.ro</w:t>
        </w:r>
      </w:hyperlink>
      <w:r w:rsidR="00F964D7" w:rsidRPr="000B6901">
        <w:t>）：從事棉紗加工</w:t>
      </w:r>
      <w:r w:rsidR="00F964D7" w:rsidRPr="000B6901">
        <w:rPr>
          <w:rFonts w:hint="eastAsia"/>
        </w:rPr>
        <w:t>，</w:t>
      </w:r>
      <w:r w:rsidRPr="000B6901">
        <w:t>專門製造布料和服裝。</w:t>
      </w:r>
    </w:p>
    <w:p w14:paraId="0E1F4A03" w14:textId="77777777" w:rsidR="008D587D" w:rsidRPr="000B6901" w:rsidRDefault="008D587D" w:rsidP="00E66616">
      <w:pPr>
        <w:pStyle w:val="a9"/>
        <w:ind w:left="945" w:hanging="709"/>
      </w:pPr>
      <w:r w:rsidRPr="000B6901">
        <w:t>（六）羅馬尼亞綠色能源產業</w:t>
      </w:r>
    </w:p>
    <w:p w14:paraId="5BBBFCEE" w14:textId="390D0138" w:rsidR="00A076BD" w:rsidRPr="000B6901" w:rsidRDefault="00A076BD" w:rsidP="00A076BD">
      <w:pPr>
        <w:pStyle w:val="af0"/>
        <w:ind w:left="945" w:firstLine="472"/>
      </w:pPr>
      <w:r w:rsidRPr="000B6901">
        <w:rPr>
          <w:rFonts w:hint="eastAsia"/>
        </w:rPr>
        <w:t>羅馬尼亞參照歐盟</w:t>
      </w:r>
      <w:r w:rsidR="00F264A2" w:rsidRPr="000B6901">
        <w:rPr>
          <w:rFonts w:hint="eastAsia"/>
        </w:rPr>
        <w:t>2030</w:t>
      </w:r>
      <w:r w:rsidRPr="000B6901">
        <w:rPr>
          <w:rFonts w:hint="eastAsia"/>
        </w:rPr>
        <w:t>年、</w:t>
      </w:r>
      <w:r w:rsidR="00F264A2" w:rsidRPr="000B6901">
        <w:rPr>
          <w:rFonts w:hint="eastAsia"/>
        </w:rPr>
        <w:t>2040</w:t>
      </w:r>
      <w:r w:rsidRPr="000B6901">
        <w:rPr>
          <w:rFonts w:hint="eastAsia"/>
        </w:rPr>
        <w:t>年和</w:t>
      </w:r>
      <w:r w:rsidR="00F264A2" w:rsidRPr="000B6901">
        <w:rPr>
          <w:rFonts w:hint="eastAsia"/>
        </w:rPr>
        <w:t>2050</w:t>
      </w:r>
      <w:r w:rsidRPr="000B6901">
        <w:rPr>
          <w:rFonts w:hint="eastAsia"/>
        </w:rPr>
        <w:t>年的氣候目標，於</w:t>
      </w:r>
      <w:r w:rsidR="00F264A2" w:rsidRPr="000B6901">
        <w:rPr>
          <w:rFonts w:hint="eastAsia"/>
        </w:rPr>
        <w:t>2024</w:t>
      </w:r>
      <w:r w:rsidRPr="000B6901">
        <w:rPr>
          <w:rFonts w:hint="eastAsia"/>
        </w:rPr>
        <w:t>年</w:t>
      </w:r>
      <w:r w:rsidR="00F264A2" w:rsidRPr="000B6901">
        <w:rPr>
          <w:rFonts w:hint="eastAsia"/>
        </w:rPr>
        <w:t>11</w:t>
      </w:r>
      <w:r w:rsidRPr="000B6901">
        <w:rPr>
          <w:rFonts w:hint="eastAsia"/>
        </w:rPr>
        <w:t>月</w:t>
      </w:r>
      <w:r w:rsidR="00F264A2" w:rsidRPr="000B6901">
        <w:rPr>
          <w:rFonts w:hint="eastAsia"/>
        </w:rPr>
        <w:t>21</w:t>
      </w:r>
      <w:r w:rsidRPr="000B6901">
        <w:rPr>
          <w:rFonts w:hint="eastAsia"/>
        </w:rPr>
        <w:t>日發布「</w:t>
      </w:r>
      <w:r w:rsidRPr="000B6901">
        <w:rPr>
          <w:rFonts w:hint="eastAsia"/>
        </w:rPr>
        <w:t>2025-2035</w:t>
      </w:r>
      <w:r w:rsidRPr="000B6901">
        <w:rPr>
          <w:rFonts w:hint="eastAsia"/>
        </w:rPr>
        <w:t>年能源戰略」，揭示推動國家能源領域永續發展的六大核心戰略目標，包括：</w:t>
      </w:r>
    </w:p>
    <w:p w14:paraId="55E32B0C" w14:textId="55A7C37E" w:rsidR="00A076BD" w:rsidRPr="000B6901" w:rsidRDefault="00E66616" w:rsidP="00E66616">
      <w:pPr>
        <w:pStyle w:val="af1"/>
        <w:ind w:left="1417" w:hanging="472"/>
      </w:pPr>
      <w:r w:rsidRPr="000B6901">
        <w:rPr>
          <w:rFonts w:hint="eastAsia"/>
          <w:lang w:eastAsia="zh-TW"/>
        </w:rPr>
        <w:t>１、</w:t>
      </w:r>
      <w:r w:rsidR="00A076BD" w:rsidRPr="000B6901">
        <w:rPr>
          <w:rFonts w:hint="eastAsia"/>
        </w:rPr>
        <w:t>能源安全：確保能源供應的穩定性和可靠性，減少對外部能源的依賴。</w:t>
      </w:r>
    </w:p>
    <w:p w14:paraId="06F75D7B" w14:textId="7631F859" w:rsidR="00A076BD" w:rsidRPr="000B6901" w:rsidRDefault="00E66616" w:rsidP="00E66616">
      <w:pPr>
        <w:pStyle w:val="af1"/>
        <w:ind w:left="1417" w:hanging="472"/>
      </w:pPr>
      <w:r w:rsidRPr="000B6901">
        <w:rPr>
          <w:rFonts w:hint="eastAsia"/>
          <w:lang w:eastAsia="zh-TW"/>
        </w:rPr>
        <w:t>２、</w:t>
      </w:r>
      <w:r w:rsidR="00A076BD" w:rsidRPr="000B6901">
        <w:rPr>
          <w:rFonts w:hint="eastAsia"/>
        </w:rPr>
        <w:tab/>
      </w:r>
      <w:r w:rsidR="00A076BD" w:rsidRPr="000B6901">
        <w:rPr>
          <w:rFonts w:hint="eastAsia"/>
        </w:rPr>
        <w:t>低碳能源：推廣清潔能源技術，減少碳排放，支持氣候變化目標。</w:t>
      </w:r>
    </w:p>
    <w:p w14:paraId="5AC9DD4C" w14:textId="3ACB705A" w:rsidR="00A076BD" w:rsidRPr="000B6901" w:rsidRDefault="00E66616" w:rsidP="00E66616">
      <w:pPr>
        <w:pStyle w:val="af1"/>
        <w:ind w:left="1417" w:hanging="472"/>
      </w:pPr>
      <w:r w:rsidRPr="000B6901">
        <w:rPr>
          <w:rFonts w:hint="eastAsia"/>
          <w:lang w:eastAsia="zh-TW"/>
        </w:rPr>
        <w:t>３、</w:t>
      </w:r>
      <w:r w:rsidR="00A076BD" w:rsidRPr="000B6901">
        <w:rPr>
          <w:rFonts w:hint="eastAsia"/>
        </w:rPr>
        <w:t>能源效率：提高能源利用效率，減少浪費，促進永續發展。</w:t>
      </w:r>
    </w:p>
    <w:p w14:paraId="0D3B8D7F" w14:textId="3BF59F15" w:rsidR="00A076BD" w:rsidRPr="000B6901" w:rsidRDefault="00E66616" w:rsidP="00E66616">
      <w:pPr>
        <w:pStyle w:val="af1"/>
        <w:ind w:left="1417" w:hanging="472"/>
      </w:pPr>
      <w:r w:rsidRPr="000B6901">
        <w:rPr>
          <w:rFonts w:hint="eastAsia"/>
          <w:lang w:eastAsia="zh-TW"/>
        </w:rPr>
        <w:t>４、</w:t>
      </w:r>
      <w:r w:rsidR="00A076BD" w:rsidRPr="000B6901">
        <w:rPr>
          <w:rFonts w:hint="eastAsia"/>
        </w:rPr>
        <w:t>普及化與經濟競爭力：確保能源服務的普及性，同時增強能源市場的競爭力。</w:t>
      </w:r>
    </w:p>
    <w:p w14:paraId="40AFEF4B" w14:textId="40A1CCF0" w:rsidR="00A076BD" w:rsidRPr="000B6901" w:rsidRDefault="00E66616" w:rsidP="00E66616">
      <w:pPr>
        <w:pStyle w:val="af1"/>
        <w:ind w:left="1417" w:hanging="472"/>
      </w:pPr>
      <w:r w:rsidRPr="000B6901">
        <w:rPr>
          <w:rFonts w:hint="eastAsia"/>
          <w:lang w:eastAsia="zh-TW"/>
        </w:rPr>
        <w:t>５、</w:t>
      </w:r>
      <w:r w:rsidR="00A076BD" w:rsidRPr="000B6901">
        <w:rPr>
          <w:rFonts w:hint="eastAsia"/>
        </w:rPr>
        <w:t>高效能源市場與數位化：推動能源市場的高效運作，促進數位化轉型。</w:t>
      </w:r>
    </w:p>
    <w:p w14:paraId="387BE5E4" w14:textId="4BDEE270" w:rsidR="00A076BD" w:rsidRPr="000B6901" w:rsidRDefault="00E66616" w:rsidP="00E66616">
      <w:pPr>
        <w:pStyle w:val="af1"/>
        <w:ind w:left="1417" w:hanging="472"/>
      </w:pPr>
      <w:r w:rsidRPr="000B6901">
        <w:rPr>
          <w:rFonts w:hint="eastAsia"/>
          <w:lang w:eastAsia="zh-TW"/>
        </w:rPr>
        <w:t>６、</w:t>
      </w:r>
      <w:r w:rsidR="00A076BD" w:rsidRPr="000B6901">
        <w:rPr>
          <w:rFonts w:hint="eastAsia"/>
        </w:rPr>
        <w:t>智慧電網開發與網路安全：發展智慧電網技術，確保電力系統的安全性和可靠性。</w:t>
      </w:r>
    </w:p>
    <w:p w14:paraId="1FF46C46" w14:textId="5EC28F50" w:rsidR="00A076BD" w:rsidRPr="000B6901" w:rsidRDefault="00A076BD" w:rsidP="00A076BD">
      <w:pPr>
        <w:pStyle w:val="af0"/>
        <w:ind w:left="945" w:firstLine="472"/>
      </w:pPr>
      <w:r w:rsidRPr="000B6901">
        <w:rPr>
          <w:rFonts w:hint="eastAsia"/>
        </w:rPr>
        <w:t>為落實上述目標，到</w:t>
      </w:r>
      <w:r w:rsidR="00F264A2" w:rsidRPr="000B6901">
        <w:rPr>
          <w:rFonts w:hint="eastAsia"/>
        </w:rPr>
        <w:t>2030</w:t>
      </w:r>
      <w:r w:rsidRPr="000B6901">
        <w:rPr>
          <w:rFonts w:hint="eastAsia"/>
        </w:rPr>
        <w:t>年前從可再生能源中獲得</w:t>
      </w:r>
      <w:r w:rsidRPr="000B6901">
        <w:rPr>
          <w:rFonts w:hint="eastAsia"/>
        </w:rPr>
        <w:t>77</w:t>
      </w:r>
      <w:proofErr w:type="gramStart"/>
      <w:r w:rsidRPr="000B6901">
        <w:rPr>
          <w:rFonts w:hint="eastAsia"/>
        </w:rPr>
        <w:t>太瓦</w:t>
      </w:r>
      <w:r w:rsidR="00841DFA" w:rsidRPr="000B6901">
        <w:rPr>
          <w:rFonts w:hint="eastAsia"/>
        </w:rPr>
        <w:t>（</w:t>
      </w:r>
      <w:proofErr w:type="spellStart"/>
      <w:proofErr w:type="gramEnd"/>
      <w:r w:rsidRPr="000B6901">
        <w:rPr>
          <w:rFonts w:hint="eastAsia"/>
        </w:rPr>
        <w:t>TWh</w:t>
      </w:r>
      <w:proofErr w:type="spellEnd"/>
      <w:r w:rsidR="00841DFA" w:rsidRPr="000B6901">
        <w:rPr>
          <w:rFonts w:hint="eastAsia"/>
        </w:rPr>
        <w:t>）</w:t>
      </w:r>
      <w:r w:rsidRPr="000B6901">
        <w:rPr>
          <w:rFonts w:hint="eastAsia"/>
        </w:rPr>
        <w:t>的能源，羅馬尼亞規劃：</w:t>
      </w:r>
    </w:p>
    <w:p w14:paraId="7EEA72AC" w14:textId="7E2CFEA4" w:rsidR="00A076BD" w:rsidRPr="000B6901" w:rsidRDefault="00E66616" w:rsidP="00E66616">
      <w:pPr>
        <w:pStyle w:val="af1"/>
        <w:ind w:left="1417" w:hanging="472"/>
      </w:pPr>
      <w:r w:rsidRPr="000B6901">
        <w:rPr>
          <w:rFonts w:hint="eastAsia"/>
          <w:lang w:eastAsia="zh-TW"/>
        </w:rPr>
        <w:t>１、</w:t>
      </w:r>
      <w:r w:rsidR="00A076BD" w:rsidRPr="000B6901">
        <w:rPr>
          <w:rFonts w:hint="eastAsia"/>
        </w:rPr>
        <w:t>提高再生能源比例：目標到</w:t>
      </w:r>
      <w:r w:rsidR="00F264A2" w:rsidRPr="000B6901">
        <w:rPr>
          <w:rFonts w:hint="eastAsia"/>
        </w:rPr>
        <w:t>2035</w:t>
      </w:r>
      <w:r w:rsidR="00A076BD" w:rsidRPr="000B6901">
        <w:rPr>
          <w:rFonts w:hint="eastAsia"/>
        </w:rPr>
        <w:t>年將再生能源在能源結構中的比例提升至</w:t>
      </w:r>
      <w:r w:rsidR="00A076BD" w:rsidRPr="000B6901">
        <w:rPr>
          <w:rFonts w:hint="eastAsia"/>
        </w:rPr>
        <w:t>44%</w:t>
      </w:r>
      <w:r w:rsidR="00A076BD" w:rsidRPr="000B6901">
        <w:rPr>
          <w:rFonts w:hint="eastAsia"/>
        </w:rPr>
        <w:t>，到</w:t>
      </w:r>
      <w:r w:rsidR="00A076BD" w:rsidRPr="000B6901">
        <w:rPr>
          <w:rFonts w:hint="eastAsia"/>
        </w:rPr>
        <w:t>2050</w:t>
      </w:r>
      <w:r w:rsidR="00A076BD" w:rsidRPr="000B6901">
        <w:rPr>
          <w:rFonts w:hint="eastAsia"/>
        </w:rPr>
        <w:t>年達到</w:t>
      </w:r>
      <w:r w:rsidR="00A076BD" w:rsidRPr="000B6901">
        <w:rPr>
          <w:rFonts w:hint="eastAsia"/>
        </w:rPr>
        <w:t>73%</w:t>
      </w:r>
      <w:r w:rsidR="00A076BD" w:rsidRPr="000B6901">
        <w:rPr>
          <w:rFonts w:hint="eastAsia"/>
        </w:rPr>
        <w:t>。</w:t>
      </w:r>
    </w:p>
    <w:p w14:paraId="033E2800" w14:textId="6FCF6D5D" w:rsidR="00A076BD" w:rsidRPr="000B6901" w:rsidRDefault="00E66616" w:rsidP="00E66616">
      <w:pPr>
        <w:pStyle w:val="af1"/>
        <w:ind w:left="1417" w:hanging="472"/>
      </w:pPr>
      <w:r w:rsidRPr="000B6901">
        <w:rPr>
          <w:rFonts w:hint="eastAsia"/>
          <w:lang w:eastAsia="zh-TW"/>
        </w:rPr>
        <w:t>２、</w:t>
      </w:r>
      <w:r w:rsidR="00A076BD" w:rsidRPr="000B6901">
        <w:rPr>
          <w:rFonts w:hint="eastAsia"/>
        </w:rPr>
        <w:t>擴大裝機容量：</w:t>
      </w:r>
      <w:r w:rsidR="00841DFA" w:rsidRPr="000B6901">
        <w:rPr>
          <w:rFonts w:hint="eastAsia"/>
        </w:rPr>
        <w:t>計畫</w:t>
      </w:r>
      <w:r w:rsidR="00A076BD" w:rsidRPr="000B6901">
        <w:rPr>
          <w:rFonts w:hint="eastAsia"/>
        </w:rPr>
        <w:t>到</w:t>
      </w:r>
      <w:r w:rsidR="00F264A2" w:rsidRPr="000B6901">
        <w:rPr>
          <w:rFonts w:hint="eastAsia"/>
        </w:rPr>
        <w:t>2035</w:t>
      </w:r>
      <w:r w:rsidR="00A076BD" w:rsidRPr="000B6901">
        <w:rPr>
          <w:rFonts w:hint="eastAsia"/>
        </w:rPr>
        <w:t>年，總裝機容量達到</w:t>
      </w:r>
      <w:r w:rsidR="00A076BD" w:rsidRPr="000B6901">
        <w:rPr>
          <w:rFonts w:hint="eastAsia"/>
        </w:rPr>
        <w:t>40</w:t>
      </w:r>
      <w:r w:rsidR="00A076BD" w:rsidRPr="000B6901">
        <w:rPr>
          <w:rFonts w:hint="eastAsia"/>
        </w:rPr>
        <w:t>吉瓦，其中</w:t>
      </w:r>
      <w:r w:rsidR="00A076BD" w:rsidRPr="000B6901">
        <w:rPr>
          <w:rFonts w:hint="eastAsia"/>
        </w:rPr>
        <w:t>80%</w:t>
      </w:r>
      <w:r w:rsidR="00A076BD" w:rsidRPr="000B6901">
        <w:rPr>
          <w:rFonts w:hint="eastAsia"/>
        </w:rPr>
        <w:t>來自再生能源。</w:t>
      </w:r>
    </w:p>
    <w:p w14:paraId="31587FDA" w14:textId="77777777" w:rsidR="00E66616" w:rsidRPr="000B6901" w:rsidRDefault="00E66616" w:rsidP="00A076BD">
      <w:pPr>
        <w:pStyle w:val="af0"/>
        <w:ind w:leftChars="420" w:left="1417" w:hangingChars="180" w:hanging="425"/>
      </w:pPr>
    </w:p>
    <w:p w14:paraId="029130B1" w14:textId="03A378A8" w:rsidR="00A076BD" w:rsidRPr="000B6901" w:rsidRDefault="00E66616" w:rsidP="00A076BD">
      <w:pPr>
        <w:pStyle w:val="af0"/>
        <w:ind w:leftChars="420" w:left="1417" w:hangingChars="180" w:hanging="425"/>
      </w:pPr>
      <w:r w:rsidRPr="000B6901">
        <w:rPr>
          <w:rFonts w:hint="eastAsia"/>
        </w:rPr>
        <w:lastRenderedPageBreak/>
        <w:t>３、</w:t>
      </w:r>
      <w:r w:rsidR="00A076BD" w:rsidRPr="000B6901">
        <w:rPr>
          <w:rFonts w:hint="eastAsia"/>
        </w:rPr>
        <w:t>發展其他再生能源：除了水力發電，羅馬尼亞也積極推動太陽能和風能的發展。</w:t>
      </w:r>
    </w:p>
    <w:p w14:paraId="51F6E183" w14:textId="7212A2D0" w:rsidR="00426FB3" w:rsidRPr="000B6901" w:rsidRDefault="00426FB3" w:rsidP="00477CBE">
      <w:pPr>
        <w:pStyle w:val="af0"/>
        <w:ind w:left="945" w:firstLine="472"/>
      </w:pPr>
      <w:r w:rsidRPr="000B6901">
        <w:rPr>
          <w:rFonts w:hint="eastAsia"/>
        </w:rPr>
        <w:t>羅國於</w:t>
      </w:r>
      <w:r w:rsidRPr="000B6901">
        <w:rPr>
          <w:rFonts w:hint="eastAsia"/>
        </w:rPr>
        <w:t>2023</w:t>
      </w:r>
      <w:r w:rsidRPr="000B6901">
        <w:rPr>
          <w:rFonts w:hint="eastAsia"/>
        </w:rPr>
        <w:t>年</w:t>
      </w:r>
      <w:r w:rsidRPr="000B6901">
        <w:rPr>
          <w:rFonts w:hint="eastAsia"/>
        </w:rPr>
        <w:t>12</w:t>
      </w:r>
      <w:r w:rsidRPr="000B6901">
        <w:rPr>
          <w:rFonts w:hint="eastAsia"/>
        </w:rPr>
        <w:t>月修訂並引入</w:t>
      </w:r>
      <w:proofErr w:type="spellStart"/>
      <w:r w:rsidRPr="000B6901">
        <w:rPr>
          <w:rFonts w:hint="eastAsia"/>
        </w:rPr>
        <w:t>RePowerEU</w:t>
      </w:r>
      <w:proofErr w:type="spellEnd"/>
      <w:r w:rsidRPr="000B6901">
        <w:rPr>
          <w:rFonts w:hint="eastAsia"/>
        </w:rPr>
        <w:t>措施，</w:t>
      </w:r>
      <w:proofErr w:type="gramStart"/>
      <w:r w:rsidRPr="000B6901">
        <w:rPr>
          <w:rFonts w:hint="eastAsia"/>
        </w:rPr>
        <w:t>旨於在</w:t>
      </w:r>
      <w:proofErr w:type="gramEnd"/>
      <w:r w:rsidRPr="000B6901">
        <w:rPr>
          <w:rFonts w:hint="eastAsia"/>
        </w:rPr>
        <w:t>2030</w:t>
      </w:r>
      <w:r w:rsidRPr="000B6901">
        <w:rPr>
          <w:rFonts w:hint="eastAsia"/>
        </w:rPr>
        <w:t>年擺脫對俄羅斯石</w:t>
      </w:r>
      <w:r w:rsidR="00F964D7" w:rsidRPr="000B6901">
        <w:rPr>
          <w:rFonts w:hint="eastAsia"/>
        </w:rPr>
        <w:t>油、天然氣</w:t>
      </w:r>
      <w:r w:rsidRPr="000B6901">
        <w:rPr>
          <w:rFonts w:hint="eastAsia"/>
        </w:rPr>
        <w:t>的依賴，加速綠色能源生產。</w:t>
      </w:r>
      <w:r w:rsidR="00837237" w:rsidRPr="000B6901">
        <w:rPr>
          <w:rFonts w:hint="eastAsia"/>
        </w:rPr>
        <w:t>修訂後的國家能源計畫目標在</w:t>
      </w:r>
      <w:r w:rsidR="00F264A2" w:rsidRPr="000B6901">
        <w:rPr>
          <w:rFonts w:hint="eastAsia"/>
        </w:rPr>
        <w:t>2030</w:t>
      </w:r>
      <w:r w:rsidR="00837237" w:rsidRPr="000B6901">
        <w:rPr>
          <w:rFonts w:hint="eastAsia"/>
        </w:rPr>
        <w:t>年達成再生能源占總能源消費的</w:t>
      </w:r>
      <w:r w:rsidR="00837237" w:rsidRPr="000B6901">
        <w:rPr>
          <w:rFonts w:hint="eastAsia"/>
        </w:rPr>
        <w:t>36.2%</w:t>
      </w:r>
      <w:r w:rsidR="00837237" w:rsidRPr="000B6901">
        <w:rPr>
          <w:rFonts w:hint="eastAsia"/>
        </w:rPr>
        <w:t>。</w:t>
      </w:r>
    </w:p>
    <w:p w14:paraId="44B2960F" w14:textId="04194A13" w:rsidR="008D587D" w:rsidRPr="000B6901" w:rsidRDefault="008006F4" w:rsidP="00477CBE">
      <w:pPr>
        <w:pStyle w:val="af0"/>
        <w:ind w:left="945" w:firstLine="472"/>
      </w:pPr>
      <w:r w:rsidRPr="000B6901">
        <w:rPr>
          <w:rFonts w:hint="eastAsia"/>
        </w:rPr>
        <w:t>另一方面，</w:t>
      </w:r>
      <w:r w:rsidR="008D587D" w:rsidRPr="000B6901">
        <w:t>羅馬尼亞的地理位置是位於歐洲日照</w:t>
      </w:r>
      <w:r w:rsidR="008D587D" w:rsidRPr="000B6901">
        <w:t>B</w:t>
      </w:r>
      <w:r w:rsidR="008D587D" w:rsidRPr="000B6901">
        <w:t>區（</w:t>
      </w:r>
      <w:r w:rsidR="008D587D" w:rsidRPr="000B6901">
        <w:t>the European B sunlight</w:t>
      </w:r>
      <w:r w:rsidR="00F964D7" w:rsidRPr="000B6901">
        <w:t>）</w:t>
      </w:r>
      <w:r w:rsidR="00F964D7" w:rsidRPr="000B6901">
        <w:rPr>
          <w:rFonts w:hint="eastAsia"/>
        </w:rPr>
        <w:t>，</w:t>
      </w:r>
      <w:r w:rsidR="008D587D" w:rsidRPr="000B6901">
        <w:t>這使得該國擁有很大的</w:t>
      </w:r>
      <w:r w:rsidR="00E66616" w:rsidRPr="000B6901">
        <w:t>太陽能開發</w:t>
      </w:r>
      <w:r w:rsidR="008D587D" w:rsidRPr="000B6901">
        <w:t>潛力。羅馬尼亞每年的日照有</w:t>
      </w:r>
      <w:r w:rsidR="008D587D" w:rsidRPr="000B6901">
        <w:t>210</w:t>
      </w:r>
      <w:r w:rsidR="00F964D7" w:rsidRPr="000B6901">
        <w:t>天</w:t>
      </w:r>
      <w:r w:rsidR="00F964D7" w:rsidRPr="000B6901">
        <w:rPr>
          <w:rFonts w:hint="eastAsia"/>
        </w:rPr>
        <w:t>，</w:t>
      </w:r>
      <w:r w:rsidR="008D587D" w:rsidRPr="000B6901">
        <w:t>所擁有的能源流量（</w:t>
      </w:r>
      <w:r w:rsidR="008D587D" w:rsidRPr="000B6901">
        <w:t>energy flow</w:t>
      </w:r>
      <w:r w:rsidR="008D587D" w:rsidRPr="000B6901">
        <w:t>）可達到</w:t>
      </w:r>
      <w:r w:rsidR="008D587D" w:rsidRPr="000B6901">
        <w:t>1,000</w:t>
      </w:r>
      <w:r w:rsidR="008D587D" w:rsidRPr="000B6901">
        <w:t>至</w:t>
      </w:r>
      <w:r w:rsidR="008D587D" w:rsidRPr="000B6901">
        <w:t>1,450</w:t>
      </w:r>
      <w:r w:rsidR="008D587D" w:rsidRPr="000B6901">
        <w:t>度</w:t>
      </w:r>
      <w:r w:rsidR="008D587D" w:rsidRPr="000B6901">
        <w:t>/</w:t>
      </w:r>
      <w:r w:rsidR="008D587D" w:rsidRPr="000B6901">
        <w:t>平方公尺</w:t>
      </w:r>
      <w:r w:rsidR="008D587D" w:rsidRPr="000B6901">
        <w:t>/</w:t>
      </w:r>
      <w:r w:rsidR="008D587D" w:rsidRPr="000B6901">
        <w:t>年。</w:t>
      </w:r>
    </w:p>
    <w:p w14:paraId="12338921" w14:textId="7727F906" w:rsidR="008D587D" w:rsidRPr="000B6901" w:rsidRDefault="00F964D7" w:rsidP="00477CBE">
      <w:pPr>
        <w:pStyle w:val="af0"/>
        <w:ind w:left="945" w:firstLine="472"/>
      </w:pPr>
      <w:r w:rsidRPr="000B6901">
        <w:t>在風能的潛力方面</w:t>
      </w:r>
      <w:r w:rsidRPr="000B6901">
        <w:rPr>
          <w:rFonts w:hint="eastAsia"/>
        </w:rPr>
        <w:t>，</w:t>
      </w:r>
      <w:r w:rsidR="008D587D" w:rsidRPr="000B6901">
        <w:t>羅馬尼亞所在的地理位置非常有利，擁有一塊最大的風能開發地區之</w:t>
      </w:r>
      <w:r w:rsidRPr="000B6901">
        <w:t>一</w:t>
      </w:r>
      <w:r w:rsidRPr="000B6901">
        <w:rPr>
          <w:rFonts w:hint="eastAsia"/>
        </w:rPr>
        <w:t>，</w:t>
      </w:r>
      <w:r w:rsidR="008D587D" w:rsidRPr="000B6901">
        <w:t>特別是在</w:t>
      </w:r>
      <w:r w:rsidR="008D587D" w:rsidRPr="000B6901">
        <w:t>Dobrogea</w:t>
      </w:r>
      <w:r w:rsidRPr="000B6901">
        <w:t>地區</w:t>
      </w:r>
      <w:r w:rsidRPr="000B6901">
        <w:rPr>
          <w:rFonts w:hint="eastAsia"/>
        </w:rPr>
        <w:t>，</w:t>
      </w:r>
      <w:r w:rsidR="008D587D" w:rsidRPr="000B6901">
        <w:t>在海拔</w:t>
      </w:r>
      <w:r w:rsidR="008D587D" w:rsidRPr="000B6901">
        <w:t>100</w:t>
      </w:r>
      <w:r w:rsidR="008D587D" w:rsidRPr="000B6901">
        <w:t>公尺的地方風力可以達到每秒</w:t>
      </w:r>
      <w:r w:rsidR="008D587D" w:rsidRPr="000B6901">
        <w:t>7</w:t>
      </w:r>
      <w:r w:rsidRPr="000B6901">
        <w:t>公尺</w:t>
      </w:r>
      <w:r w:rsidRPr="000B6901">
        <w:rPr>
          <w:rFonts w:hint="eastAsia"/>
        </w:rPr>
        <w:t>，</w:t>
      </w:r>
      <w:r w:rsidRPr="000B6901">
        <w:t>依此數據</w:t>
      </w:r>
      <w:r w:rsidRPr="000B6901">
        <w:rPr>
          <w:rFonts w:hint="eastAsia"/>
        </w:rPr>
        <w:t>，</w:t>
      </w:r>
      <w:r w:rsidR="008D587D" w:rsidRPr="000B6901">
        <w:t>每年可以發電</w:t>
      </w:r>
      <w:r w:rsidR="008D587D" w:rsidRPr="000B6901">
        <w:t>23,000</w:t>
      </w:r>
      <w:r w:rsidR="00103FBB" w:rsidRPr="000B6901">
        <w:rPr>
          <w:rFonts w:hint="eastAsia"/>
        </w:rPr>
        <w:t>吉瓦</w:t>
      </w:r>
      <w:r w:rsidR="008D587D" w:rsidRPr="000B6901">
        <w:t>（</w:t>
      </w:r>
      <w:r w:rsidR="008D587D" w:rsidRPr="000B6901">
        <w:t>GWh</w:t>
      </w:r>
      <w:r w:rsidRPr="000B6901">
        <w:t>）。羅馬尼亞再生能源的發電量</w:t>
      </w:r>
      <w:r w:rsidRPr="000B6901">
        <w:rPr>
          <w:rFonts w:hint="eastAsia"/>
        </w:rPr>
        <w:t>，</w:t>
      </w:r>
      <w:r w:rsidR="008D587D" w:rsidRPr="000B6901">
        <w:t>Dobrogea</w:t>
      </w:r>
      <w:r w:rsidR="008D587D" w:rsidRPr="000B6901">
        <w:t>地區幾乎就占了四分之一。</w:t>
      </w:r>
    </w:p>
    <w:p w14:paraId="2B914C0F" w14:textId="346DC8EF" w:rsidR="00A076BD" w:rsidRPr="000B6901" w:rsidRDefault="00837237" w:rsidP="00606EAB">
      <w:pPr>
        <w:pStyle w:val="af0"/>
        <w:ind w:left="945" w:firstLine="472"/>
      </w:pPr>
      <w:r w:rsidRPr="000B6901">
        <w:rPr>
          <w:rFonts w:hint="eastAsia"/>
        </w:rPr>
        <w:t>羅國</w:t>
      </w:r>
      <w:r w:rsidR="00A076BD" w:rsidRPr="000B6901">
        <w:rPr>
          <w:rFonts w:hint="eastAsia"/>
        </w:rPr>
        <w:t>鐵門一號水電站（</w:t>
      </w:r>
      <w:r w:rsidR="00A076BD" w:rsidRPr="000B6901">
        <w:rPr>
          <w:rFonts w:hint="eastAsia"/>
        </w:rPr>
        <w:t>Iron Gate I Hydroelectric Power Station</w:t>
      </w:r>
      <w:r w:rsidR="00A076BD" w:rsidRPr="000B6901">
        <w:rPr>
          <w:rFonts w:hint="eastAsia"/>
        </w:rPr>
        <w:t>）坐落於羅馬尼亞與塞爾維亞邊界，水壩</w:t>
      </w:r>
      <w:proofErr w:type="gramStart"/>
      <w:r w:rsidR="00A076BD" w:rsidRPr="000B6901">
        <w:rPr>
          <w:rFonts w:hint="eastAsia"/>
        </w:rPr>
        <w:t>壩</w:t>
      </w:r>
      <w:proofErr w:type="gramEnd"/>
      <w:r w:rsidR="00A076BD" w:rsidRPr="000B6901">
        <w:rPr>
          <w:rFonts w:hint="eastAsia"/>
        </w:rPr>
        <w:t>頂高度為</w:t>
      </w:r>
      <w:r w:rsidR="00A076BD" w:rsidRPr="000B6901">
        <w:rPr>
          <w:rFonts w:hint="eastAsia"/>
        </w:rPr>
        <w:t>34.5</w:t>
      </w:r>
      <w:r w:rsidR="00A076BD" w:rsidRPr="000B6901">
        <w:rPr>
          <w:rFonts w:hint="eastAsia"/>
        </w:rPr>
        <w:t>米，</w:t>
      </w:r>
      <w:r w:rsidR="00A076BD" w:rsidRPr="000B6901">
        <w:rPr>
          <w:rFonts w:hint="eastAsia"/>
        </w:rPr>
        <w:t>1972</w:t>
      </w:r>
      <w:r w:rsidR="00A076BD" w:rsidRPr="000B6901">
        <w:rPr>
          <w:rFonts w:hint="eastAsia"/>
        </w:rPr>
        <w:t>年建成。該水電站由斯、塞兩國共享，裝機容量為</w:t>
      </w:r>
      <w:r w:rsidR="00A076BD" w:rsidRPr="000B6901">
        <w:rPr>
          <w:rFonts w:hint="eastAsia"/>
        </w:rPr>
        <w:t>2,280</w:t>
      </w:r>
      <w:proofErr w:type="gramStart"/>
      <w:r w:rsidR="00A076BD" w:rsidRPr="000B6901">
        <w:rPr>
          <w:rFonts w:hint="eastAsia"/>
        </w:rPr>
        <w:t>兆瓦，</w:t>
      </w:r>
      <w:proofErr w:type="gramEnd"/>
      <w:r w:rsidR="00A076BD" w:rsidRPr="000B6901">
        <w:rPr>
          <w:rFonts w:hint="eastAsia"/>
        </w:rPr>
        <w:t>雖不及俄羅斯</w:t>
      </w:r>
      <w:proofErr w:type="spellStart"/>
      <w:r w:rsidR="00A076BD" w:rsidRPr="000B6901">
        <w:rPr>
          <w:rFonts w:hint="eastAsia"/>
        </w:rPr>
        <w:t>Sayano-Shushenskaya</w:t>
      </w:r>
      <w:proofErr w:type="spellEnd"/>
      <w:r w:rsidR="00A076BD" w:rsidRPr="000B6901">
        <w:rPr>
          <w:rFonts w:hint="eastAsia"/>
        </w:rPr>
        <w:t xml:space="preserve"> Hydroelectric Power Station</w:t>
      </w:r>
      <w:r w:rsidR="00841DFA" w:rsidRPr="000B6901">
        <w:rPr>
          <w:rFonts w:hint="eastAsia"/>
        </w:rPr>
        <w:t>（</w:t>
      </w:r>
      <w:r w:rsidR="00A076BD" w:rsidRPr="000B6901">
        <w:rPr>
          <w:rFonts w:hint="eastAsia"/>
        </w:rPr>
        <w:t>裝機容量達到</w:t>
      </w:r>
      <w:r w:rsidR="00A076BD" w:rsidRPr="000B6901">
        <w:rPr>
          <w:rFonts w:hint="eastAsia"/>
        </w:rPr>
        <w:t>6,400</w:t>
      </w:r>
      <w:r w:rsidR="00A076BD" w:rsidRPr="000B6901">
        <w:rPr>
          <w:rFonts w:hint="eastAsia"/>
        </w:rPr>
        <w:t>兆瓦</w:t>
      </w:r>
      <w:r w:rsidR="00841DFA" w:rsidRPr="000B6901">
        <w:rPr>
          <w:rFonts w:hint="eastAsia"/>
        </w:rPr>
        <w:t>）</w:t>
      </w:r>
      <w:r w:rsidR="00A076BD" w:rsidRPr="000B6901">
        <w:rPr>
          <w:rFonts w:hint="eastAsia"/>
        </w:rPr>
        <w:t>，仍是多瑙河上最大的水力發電站，也是歐洲最大的水力發電站之</w:t>
      </w:r>
      <w:proofErr w:type="gramStart"/>
      <w:r w:rsidR="00A076BD" w:rsidRPr="000B6901">
        <w:rPr>
          <w:rFonts w:hint="eastAsia"/>
        </w:rPr>
        <w:t>一</w:t>
      </w:r>
      <w:proofErr w:type="gramEnd"/>
      <w:r w:rsidR="00A076BD" w:rsidRPr="000B6901">
        <w:rPr>
          <w:rFonts w:hint="eastAsia"/>
        </w:rPr>
        <w:t>。</w:t>
      </w:r>
    </w:p>
    <w:p w14:paraId="3A07C9B9" w14:textId="05E4A512" w:rsidR="008D587D" w:rsidRPr="000B6901" w:rsidRDefault="008D587D" w:rsidP="008D587D">
      <w:pPr>
        <w:pStyle w:val="af0"/>
        <w:ind w:left="945" w:firstLine="472"/>
      </w:pPr>
      <w:r w:rsidRPr="000B6901">
        <w:t>雖然生質和生質氣體占整個羅馬尼亞再生能源僅</w:t>
      </w:r>
      <w:r w:rsidRPr="000B6901">
        <w:t>0.6</w:t>
      </w:r>
      <w:r w:rsidR="00ED0AE8" w:rsidRPr="000B6901">
        <w:rPr>
          <w:rFonts w:hint="eastAsia"/>
        </w:rPr>
        <w:t>%</w:t>
      </w:r>
      <w:r w:rsidR="00ED0AE8" w:rsidRPr="000B6901">
        <w:rPr>
          <w:rFonts w:hint="eastAsia"/>
        </w:rPr>
        <w:t>至</w:t>
      </w:r>
      <w:r w:rsidR="00ED0AE8" w:rsidRPr="000B6901">
        <w:rPr>
          <w:rFonts w:hint="eastAsia"/>
        </w:rPr>
        <w:t>1</w:t>
      </w:r>
      <w:r w:rsidRPr="000B6901">
        <w:t>%</w:t>
      </w:r>
      <w:r w:rsidRPr="000B6901">
        <w:rPr>
          <w:rFonts w:ascii="微軟正黑體" w:eastAsia="微軟正黑體" w:hAnsi="微軟正黑體"/>
        </w:rPr>
        <w:t>，</w:t>
      </w:r>
      <w:r w:rsidRPr="000B6901">
        <w:t>生質能源</w:t>
      </w:r>
      <w:r w:rsidR="00434DF9" w:rsidRPr="000B6901">
        <w:t>計畫</w:t>
      </w:r>
      <w:r w:rsidRPr="000B6901">
        <w:t>在羅馬尼亞有很大的發展潛力和經濟的影響力，除了支應產業內部之電力需求外，也可做為住宅區電力和暖氣供應的替代方案。</w:t>
      </w:r>
      <w:r w:rsidR="00ED0AE8" w:rsidRPr="000B6901">
        <w:rPr>
          <w:rFonts w:hint="eastAsia"/>
        </w:rPr>
        <w:t>羅馬尼亞政府已設定目標，計畫到</w:t>
      </w:r>
      <w:r w:rsidR="00F264A2" w:rsidRPr="000B6901">
        <w:rPr>
          <w:rFonts w:hint="eastAsia"/>
        </w:rPr>
        <w:t>2030</w:t>
      </w:r>
      <w:r w:rsidR="00ED0AE8" w:rsidRPr="000B6901">
        <w:rPr>
          <w:rFonts w:hint="eastAsia"/>
        </w:rPr>
        <w:t>年將生質甲烷（</w:t>
      </w:r>
      <w:r w:rsidR="00ED0AE8" w:rsidRPr="000B6901">
        <w:rPr>
          <w:rFonts w:hint="eastAsia"/>
        </w:rPr>
        <w:t>Biomethane</w:t>
      </w:r>
      <w:r w:rsidR="00ED0AE8" w:rsidRPr="000B6901">
        <w:rPr>
          <w:rFonts w:hint="eastAsia"/>
        </w:rPr>
        <w:t>）在天然氣運輸系統中的比例提升</w:t>
      </w:r>
      <w:proofErr w:type="gramStart"/>
      <w:r w:rsidR="00ED0AE8" w:rsidRPr="000B6901">
        <w:rPr>
          <w:rFonts w:hint="eastAsia"/>
        </w:rPr>
        <w:t>至</w:t>
      </w:r>
      <w:proofErr w:type="gramEnd"/>
      <w:r w:rsidR="00ED0AE8" w:rsidRPr="000B6901">
        <w:rPr>
          <w:rFonts w:hint="eastAsia"/>
        </w:rPr>
        <w:t>至少</w:t>
      </w:r>
      <w:r w:rsidR="00ED0AE8" w:rsidRPr="000B6901">
        <w:rPr>
          <w:rFonts w:hint="eastAsia"/>
        </w:rPr>
        <w:t>5%</w:t>
      </w:r>
      <w:r w:rsidR="00ED0AE8" w:rsidRPr="000B6901">
        <w:rPr>
          <w:rFonts w:hint="eastAsia"/>
        </w:rPr>
        <w:t>。</w:t>
      </w:r>
    </w:p>
    <w:p w14:paraId="0486916B" w14:textId="71D976F7" w:rsidR="00ED0AE8" w:rsidRPr="000B6901" w:rsidRDefault="00ED0AE8" w:rsidP="008D587D">
      <w:pPr>
        <w:pStyle w:val="af0"/>
        <w:ind w:left="945" w:firstLine="472"/>
      </w:pPr>
      <w:r w:rsidRPr="000B6901">
        <w:rPr>
          <w:rFonts w:hint="eastAsia"/>
        </w:rPr>
        <w:t>根據</w:t>
      </w:r>
      <w:r w:rsidR="00F264A2" w:rsidRPr="000B6901">
        <w:rPr>
          <w:rFonts w:hint="eastAsia"/>
        </w:rPr>
        <w:t>2024-2025</w:t>
      </w:r>
      <w:r w:rsidRPr="000B6901">
        <w:rPr>
          <w:rFonts w:hint="eastAsia"/>
        </w:rPr>
        <w:t>年的能源結構報告，羅馬尼亞的綠色電力主要來自水</w:t>
      </w:r>
      <w:r w:rsidRPr="000B6901">
        <w:rPr>
          <w:rFonts w:hint="eastAsia"/>
        </w:rPr>
        <w:lastRenderedPageBreak/>
        <w:t>力（約</w:t>
      </w:r>
      <w:r w:rsidRPr="000B6901">
        <w:rPr>
          <w:rFonts w:hint="eastAsia"/>
        </w:rPr>
        <w:t>24%</w:t>
      </w:r>
      <w:r w:rsidRPr="000B6901">
        <w:rPr>
          <w:rFonts w:hint="eastAsia"/>
        </w:rPr>
        <w:t>）、風力（約</w:t>
      </w:r>
      <w:r w:rsidRPr="000B6901">
        <w:rPr>
          <w:rFonts w:hint="eastAsia"/>
        </w:rPr>
        <w:t>12-14%</w:t>
      </w:r>
      <w:r w:rsidRPr="000B6901">
        <w:rPr>
          <w:rFonts w:hint="eastAsia"/>
        </w:rPr>
        <w:t>）及太陽能（約</w:t>
      </w:r>
      <w:r w:rsidRPr="000B6901">
        <w:rPr>
          <w:rFonts w:hint="eastAsia"/>
        </w:rPr>
        <w:t>3-5%</w:t>
      </w:r>
      <w:r w:rsidRPr="000B6901">
        <w:rPr>
          <w:rFonts w:hint="eastAsia"/>
        </w:rPr>
        <w:t>）。</w:t>
      </w:r>
    </w:p>
    <w:p w14:paraId="4505F732" w14:textId="0784964C" w:rsidR="008D587D" w:rsidRPr="000B6901" w:rsidRDefault="008D587D" w:rsidP="008D587D">
      <w:pPr>
        <w:pStyle w:val="af0"/>
        <w:ind w:left="945" w:firstLine="472"/>
      </w:pPr>
      <w:r w:rsidRPr="000B6901">
        <w:t>羅馬尼亞全國電力的配銷由</w:t>
      </w:r>
      <w:r w:rsidRPr="000B6901">
        <w:t>8</w:t>
      </w:r>
      <w:r w:rsidRPr="000B6901">
        <w:t>家特許的電力配銷商各自營運</w:t>
      </w:r>
      <w:r w:rsidRPr="000B6901">
        <w:rPr>
          <w:rFonts w:ascii="微軟正黑體" w:eastAsia="微軟正黑體" w:hAnsi="微軟正黑體"/>
        </w:rPr>
        <w:t>，</w:t>
      </w:r>
      <w:r w:rsidRPr="000B6901">
        <w:t>其區域與所占的比例：</w:t>
      </w:r>
    </w:p>
    <w:p w14:paraId="10E91148" w14:textId="77777777" w:rsidR="008D587D" w:rsidRPr="000B6901" w:rsidRDefault="008D587D" w:rsidP="008D587D">
      <w:pPr>
        <w:pStyle w:val="af7"/>
      </w:pPr>
      <w:r w:rsidRPr="000B6901">
        <w:rPr>
          <w:noProof/>
        </w:rPr>
        <w:drawing>
          <wp:inline distT="0" distB="0" distL="0" distR="0" wp14:anchorId="62A388BB" wp14:editId="36C146E0">
            <wp:extent cx="5120640" cy="3474720"/>
            <wp:effectExtent l="0" t="0" r="3810" b="0"/>
            <wp:docPr id="75"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rcRect/>
                    <a:stretch>
                      <a:fillRect/>
                    </a:stretch>
                  </pic:blipFill>
                  <pic:spPr>
                    <a:xfrm>
                      <a:off x="0" y="0"/>
                      <a:ext cx="5120640" cy="3474720"/>
                    </a:xfrm>
                    <a:prstGeom prst="rect">
                      <a:avLst/>
                    </a:prstGeom>
                    <a:solidFill>
                      <a:srgbClr val="FFFFFF"/>
                    </a:solidFill>
                    <a:ln>
                      <a:noFill/>
                      <a:prstDash/>
                    </a:ln>
                  </pic:spPr>
                </pic:pic>
              </a:graphicData>
            </a:graphic>
          </wp:inline>
        </w:drawing>
      </w:r>
    </w:p>
    <w:p w14:paraId="5848C202" w14:textId="77777777" w:rsidR="008D587D" w:rsidRPr="000B6901" w:rsidRDefault="008D587D" w:rsidP="00C073E8">
      <w:pPr>
        <w:pStyle w:val="af0"/>
        <w:ind w:left="945" w:firstLine="472"/>
      </w:pPr>
      <w:r w:rsidRPr="000B6901">
        <w:t>地圖上所顯示的</w:t>
      </w:r>
      <w:r w:rsidRPr="000B6901">
        <w:t>8</w:t>
      </w:r>
      <w:r w:rsidRPr="000B6901">
        <w:t>家配銷商為：</w:t>
      </w:r>
      <w:r w:rsidRPr="000B6901">
        <w:t xml:space="preserve">FDEE </w:t>
      </w:r>
      <w:proofErr w:type="spellStart"/>
      <w:r w:rsidRPr="000B6901">
        <w:t>Electrica</w:t>
      </w:r>
      <w:proofErr w:type="spellEnd"/>
      <w:r w:rsidRPr="000B6901">
        <w:t xml:space="preserve"> </w:t>
      </w:r>
      <w:proofErr w:type="spellStart"/>
      <w:r w:rsidRPr="000B6901">
        <w:t>Distributie</w:t>
      </w:r>
      <w:proofErr w:type="spellEnd"/>
      <w:r w:rsidRPr="000B6901">
        <w:t xml:space="preserve"> </w:t>
      </w:r>
      <w:proofErr w:type="spellStart"/>
      <w:r w:rsidRPr="000B6901">
        <w:t>Transilvania</w:t>
      </w:r>
      <w:proofErr w:type="spellEnd"/>
      <w:r w:rsidRPr="000B6901">
        <w:t xml:space="preserve"> Nord</w:t>
      </w:r>
      <w:r w:rsidRPr="000B6901">
        <w:t>、</w:t>
      </w:r>
      <w:r w:rsidRPr="000B6901">
        <w:t xml:space="preserve">FDEE </w:t>
      </w:r>
      <w:proofErr w:type="spellStart"/>
      <w:r w:rsidRPr="000B6901">
        <w:t>Electrica</w:t>
      </w:r>
      <w:proofErr w:type="spellEnd"/>
      <w:r w:rsidRPr="000B6901">
        <w:t xml:space="preserve"> </w:t>
      </w:r>
      <w:proofErr w:type="spellStart"/>
      <w:r w:rsidRPr="000B6901">
        <w:t>Distributie</w:t>
      </w:r>
      <w:proofErr w:type="spellEnd"/>
      <w:r w:rsidRPr="000B6901">
        <w:t xml:space="preserve"> </w:t>
      </w:r>
      <w:proofErr w:type="spellStart"/>
      <w:r w:rsidRPr="000B6901">
        <w:t>Transilvania</w:t>
      </w:r>
      <w:proofErr w:type="spellEnd"/>
      <w:r w:rsidRPr="000B6901">
        <w:t xml:space="preserve"> Sud</w:t>
      </w:r>
      <w:r w:rsidRPr="000B6901">
        <w:t>、</w:t>
      </w:r>
      <w:r w:rsidRPr="000B6901">
        <w:t xml:space="preserve">Enel </w:t>
      </w:r>
      <w:proofErr w:type="spellStart"/>
      <w:r w:rsidRPr="000B6901">
        <w:t>Distributie</w:t>
      </w:r>
      <w:proofErr w:type="spellEnd"/>
      <w:r w:rsidRPr="000B6901">
        <w:t xml:space="preserve"> Banat</w:t>
      </w:r>
      <w:r w:rsidRPr="000B6901">
        <w:t>、</w:t>
      </w:r>
      <w:r w:rsidRPr="000B6901">
        <w:t xml:space="preserve">CEZ </w:t>
      </w:r>
      <w:proofErr w:type="spellStart"/>
      <w:r w:rsidRPr="000B6901">
        <w:t>Distributie</w:t>
      </w:r>
      <w:proofErr w:type="spellEnd"/>
      <w:r w:rsidRPr="000B6901">
        <w:t>、</w:t>
      </w:r>
      <w:r w:rsidRPr="000B6901">
        <w:t xml:space="preserve">Enel </w:t>
      </w:r>
      <w:proofErr w:type="spellStart"/>
      <w:r w:rsidRPr="000B6901">
        <w:t>Distributie</w:t>
      </w:r>
      <w:proofErr w:type="spellEnd"/>
      <w:r w:rsidRPr="000B6901">
        <w:t xml:space="preserve"> </w:t>
      </w:r>
      <w:proofErr w:type="spellStart"/>
      <w:r w:rsidRPr="000B6901">
        <w:t>Muntenia</w:t>
      </w:r>
      <w:proofErr w:type="spellEnd"/>
      <w:r w:rsidRPr="000B6901">
        <w:t>、</w:t>
      </w:r>
      <w:r w:rsidRPr="000B6901">
        <w:t xml:space="preserve">Enel </w:t>
      </w:r>
      <w:proofErr w:type="spellStart"/>
      <w:r w:rsidRPr="000B6901">
        <w:t>Distributie</w:t>
      </w:r>
      <w:proofErr w:type="spellEnd"/>
      <w:r w:rsidRPr="000B6901">
        <w:t xml:space="preserve"> </w:t>
      </w:r>
      <w:proofErr w:type="spellStart"/>
      <w:r w:rsidRPr="000B6901">
        <w:t>Muntenia</w:t>
      </w:r>
      <w:proofErr w:type="spellEnd"/>
      <w:r w:rsidRPr="000B6901">
        <w:t xml:space="preserve"> Nord</w:t>
      </w:r>
      <w:r w:rsidRPr="000B6901">
        <w:t>、</w:t>
      </w:r>
      <w:r w:rsidRPr="000B6901">
        <w:t xml:space="preserve">Enel </w:t>
      </w:r>
      <w:proofErr w:type="spellStart"/>
      <w:r w:rsidRPr="000B6901">
        <w:t>Distributie</w:t>
      </w:r>
      <w:proofErr w:type="spellEnd"/>
      <w:r w:rsidRPr="000B6901">
        <w:t xml:space="preserve"> Dobrogea</w:t>
      </w:r>
      <w:r w:rsidRPr="000B6901">
        <w:t>和</w:t>
      </w:r>
      <w:r w:rsidRPr="000B6901">
        <w:t xml:space="preserve">E.ON Moldova </w:t>
      </w:r>
      <w:proofErr w:type="spellStart"/>
      <w:r w:rsidRPr="000B6901">
        <w:t>Distributie</w:t>
      </w:r>
      <w:proofErr w:type="spellEnd"/>
      <w:r w:rsidRPr="000B6901">
        <w:t>。</w:t>
      </w:r>
    </w:p>
    <w:p w14:paraId="2B8B2DF5" w14:textId="6F2CA119" w:rsidR="008D587D" w:rsidRPr="000B6901" w:rsidRDefault="008D587D" w:rsidP="00CA3F1B">
      <w:pPr>
        <w:pStyle w:val="af0"/>
        <w:ind w:left="945" w:firstLine="472"/>
      </w:pPr>
      <w:r w:rsidRPr="000B6901">
        <w:t>羅國的能源生產商超過</w:t>
      </w:r>
      <w:r w:rsidRPr="000B6901">
        <w:t>800</w:t>
      </w:r>
      <w:r w:rsidRPr="000B6901">
        <w:t>家，其中小型業者多係依賴政府補助來營運。綠色能源產業外商所投資的公司包含：</w:t>
      </w:r>
    </w:p>
    <w:tbl>
      <w:tblPr>
        <w:tblpPr w:leftFromText="180" w:rightFromText="180" w:vertAnchor="text" w:horzAnchor="margin" w:tblpY="96"/>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2966"/>
        <w:gridCol w:w="1835"/>
        <w:gridCol w:w="1828"/>
        <w:gridCol w:w="1845"/>
      </w:tblGrid>
      <w:tr w:rsidR="000B6901" w:rsidRPr="000B6901" w14:paraId="11C1AA57" w14:textId="77777777" w:rsidTr="00E66616">
        <w:trPr>
          <w:trHeight w:val="567"/>
          <w:tblHeader/>
        </w:trPr>
        <w:tc>
          <w:tcPr>
            <w:tcW w:w="2966" w:type="dxa"/>
            <w:shd w:val="clear" w:color="auto" w:fill="auto"/>
            <w:tcMar>
              <w:top w:w="0" w:type="dxa"/>
              <w:left w:w="57" w:type="dxa"/>
              <w:bottom w:w="0" w:type="dxa"/>
              <w:right w:w="57" w:type="dxa"/>
            </w:tcMar>
            <w:vAlign w:val="center"/>
          </w:tcPr>
          <w:p w14:paraId="550AED4F" w14:textId="77777777" w:rsidR="00837237" w:rsidRPr="000B6901" w:rsidRDefault="00837237" w:rsidP="00837237">
            <w:pPr>
              <w:pStyle w:val="af7"/>
            </w:pPr>
            <w:r w:rsidRPr="000B6901">
              <w:t>投資廠商名稱</w:t>
            </w:r>
          </w:p>
        </w:tc>
        <w:tc>
          <w:tcPr>
            <w:tcW w:w="1835" w:type="dxa"/>
            <w:shd w:val="clear" w:color="auto" w:fill="auto"/>
            <w:tcMar>
              <w:top w:w="0" w:type="dxa"/>
              <w:left w:w="57" w:type="dxa"/>
              <w:bottom w:w="0" w:type="dxa"/>
              <w:right w:w="57" w:type="dxa"/>
            </w:tcMar>
            <w:vAlign w:val="center"/>
          </w:tcPr>
          <w:p w14:paraId="1F3EDAED" w14:textId="77777777" w:rsidR="00837237" w:rsidRPr="000B6901" w:rsidRDefault="00837237" w:rsidP="00837237">
            <w:pPr>
              <w:pStyle w:val="af7"/>
            </w:pPr>
            <w:r w:rsidRPr="000B6901">
              <w:t>工廠名稱</w:t>
            </w:r>
          </w:p>
        </w:tc>
        <w:tc>
          <w:tcPr>
            <w:tcW w:w="1828" w:type="dxa"/>
            <w:shd w:val="clear" w:color="auto" w:fill="auto"/>
            <w:tcMar>
              <w:top w:w="0" w:type="dxa"/>
              <w:left w:w="57" w:type="dxa"/>
              <w:bottom w:w="0" w:type="dxa"/>
              <w:right w:w="57" w:type="dxa"/>
            </w:tcMar>
            <w:vAlign w:val="center"/>
          </w:tcPr>
          <w:p w14:paraId="496166CD" w14:textId="77777777" w:rsidR="00837237" w:rsidRPr="000B6901" w:rsidRDefault="00837237" w:rsidP="00837237">
            <w:pPr>
              <w:pStyle w:val="af7"/>
            </w:pPr>
            <w:r w:rsidRPr="000B6901">
              <w:t>所在城市</w:t>
            </w:r>
          </w:p>
        </w:tc>
        <w:tc>
          <w:tcPr>
            <w:tcW w:w="1845" w:type="dxa"/>
            <w:shd w:val="clear" w:color="auto" w:fill="auto"/>
            <w:tcMar>
              <w:top w:w="0" w:type="dxa"/>
              <w:left w:w="57" w:type="dxa"/>
              <w:bottom w:w="0" w:type="dxa"/>
              <w:right w:w="57" w:type="dxa"/>
            </w:tcMar>
            <w:vAlign w:val="center"/>
          </w:tcPr>
          <w:p w14:paraId="38B1A2DC" w14:textId="77777777" w:rsidR="00837237" w:rsidRPr="000B6901" w:rsidRDefault="00837237" w:rsidP="00837237">
            <w:pPr>
              <w:pStyle w:val="af7"/>
            </w:pPr>
            <w:r w:rsidRPr="000B6901">
              <w:t>能源種類</w:t>
            </w:r>
          </w:p>
        </w:tc>
      </w:tr>
      <w:tr w:rsidR="000B6901" w:rsidRPr="000B6901" w14:paraId="69BE354F" w14:textId="77777777" w:rsidTr="00E66616">
        <w:trPr>
          <w:trHeight w:val="567"/>
        </w:trPr>
        <w:tc>
          <w:tcPr>
            <w:tcW w:w="2966" w:type="dxa"/>
            <w:shd w:val="clear" w:color="auto" w:fill="auto"/>
            <w:tcMar>
              <w:top w:w="0" w:type="dxa"/>
              <w:left w:w="57" w:type="dxa"/>
              <w:bottom w:w="0" w:type="dxa"/>
              <w:right w:w="57" w:type="dxa"/>
            </w:tcMar>
            <w:vAlign w:val="center"/>
          </w:tcPr>
          <w:p w14:paraId="4DB08BF8" w14:textId="77777777" w:rsidR="00837237" w:rsidRPr="000B6901" w:rsidRDefault="00837237" w:rsidP="00837237">
            <w:pPr>
              <w:pStyle w:val="af7"/>
            </w:pPr>
            <w:r w:rsidRPr="000B6901">
              <w:t>Earth Time Investment SRL</w:t>
            </w:r>
          </w:p>
        </w:tc>
        <w:tc>
          <w:tcPr>
            <w:tcW w:w="1835" w:type="dxa"/>
            <w:shd w:val="clear" w:color="auto" w:fill="auto"/>
            <w:tcMar>
              <w:top w:w="0" w:type="dxa"/>
              <w:left w:w="57" w:type="dxa"/>
              <w:bottom w:w="0" w:type="dxa"/>
              <w:right w:w="57" w:type="dxa"/>
            </w:tcMar>
            <w:vAlign w:val="center"/>
          </w:tcPr>
          <w:p w14:paraId="08F6840F" w14:textId="77777777" w:rsidR="00837237" w:rsidRPr="000B6901" w:rsidRDefault="00837237" w:rsidP="00837237">
            <w:pPr>
              <w:pStyle w:val="af7"/>
            </w:pPr>
            <w:proofErr w:type="spellStart"/>
            <w:r w:rsidRPr="000B6901">
              <w:t>Babadag</w:t>
            </w:r>
            <w:proofErr w:type="spellEnd"/>
          </w:p>
        </w:tc>
        <w:tc>
          <w:tcPr>
            <w:tcW w:w="1828" w:type="dxa"/>
            <w:shd w:val="clear" w:color="auto" w:fill="auto"/>
            <w:tcMar>
              <w:top w:w="0" w:type="dxa"/>
              <w:left w:w="57" w:type="dxa"/>
              <w:bottom w:w="0" w:type="dxa"/>
              <w:right w:w="57" w:type="dxa"/>
            </w:tcMar>
            <w:vAlign w:val="center"/>
          </w:tcPr>
          <w:p w14:paraId="7434FA8E" w14:textId="77777777" w:rsidR="00837237" w:rsidRPr="000B6901" w:rsidRDefault="00837237" w:rsidP="00837237">
            <w:pPr>
              <w:pStyle w:val="af7"/>
            </w:pPr>
            <w:r w:rsidRPr="000B6901">
              <w:t>Tukea</w:t>
            </w:r>
          </w:p>
        </w:tc>
        <w:tc>
          <w:tcPr>
            <w:tcW w:w="1845" w:type="dxa"/>
            <w:shd w:val="clear" w:color="auto" w:fill="auto"/>
            <w:tcMar>
              <w:top w:w="0" w:type="dxa"/>
              <w:left w:w="57" w:type="dxa"/>
              <w:bottom w:w="0" w:type="dxa"/>
              <w:right w:w="57" w:type="dxa"/>
            </w:tcMar>
            <w:vAlign w:val="center"/>
          </w:tcPr>
          <w:p w14:paraId="2F7D01E3" w14:textId="77777777" w:rsidR="00837237" w:rsidRPr="000B6901" w:rsidRDefault="00837237" w:rsidP="00837237">
            <w:pPr>
              <w:pStyle w:val="af7"/>
            </w:pPr>
            <w:r w:rsidRPr="000B6901">
              <w:t>Eolian</w:t>
            </w:r>
          </w:p>
        </w:tc>
      </w:tr>
      <w:tr w:rsidR="000B6901" w:rsidRPr="000B6901" w14:paraId="73153BB3" w14:textId="77777777" w:rsidTr="00E66616">
        <w:trPr>
          <w:trHeight w:val="567"/>
        </w:trPr>
        <w:tc>
          <w:tcPr>
            <w:tcW w:w="2966" w:type="dxa"/>
            <w:shd w:val="clear" w:color="auto" w:fill="auto"/>
            <w:tcMar>
              <w:top w:w="0" w:type="dxa"/>
              <w:left w:w="57" w:type="dxa"/>
              <w:bottom w:w="0" w:type="dxa"/>
              <w:right w:w="57" w:type="dxa"/>
            </w:tcMar>
            <w:vAlign w:val="center"/>
          </w:tcPr>
          <w:p w14:paraId="410FFB5B" w14:textId="77777777" w:rsidR="00837237" w:rsidRPr="000B6901" w:rsidRDefault="00837237" w:rsidP="00837237">
            <w:pPr>
              <w:pStyle w:val="af7"/>
            </w:pPr>
            <w:r w:rsidRPr="000B6901">
              <w:t>XAB Park SRK</w:t>
            </w:r>
          </w:p>
        </w:tc>
        <w:tc>
          <w:tcPr>
            <w:tcW w:w="1835" w:type="dxa"/>
            <w:shd w:val="clear" w:color="auto" w:fill="auto"/>
            <w:tcMar>
              <w:top w:w="0" w:type="dxa"/>
              <w:left w:w="57" w:type="dxa"/>
              <w:bottom w:w="0" w:type="dxa"/>
              <w:right w:w="57" w:type="dxa"/>
            </w:tcMar>
            <w:vAlign w:val="center"/>
          </w:tcPr>
          <w:p w14:paraId="1D2A9BDE" w14:textId="77777777" w:rsidR="00837237" w:rsidRPr="000B6901" w:rsidRDefault="00837237" w:rsidP="00837237">
            <w:pPr>
              <w:pStyle w:val="af7"/>
            </w:pPr>
            <w:r w:rsidRPr="000B6901">
              <w:t xml:space="preserve">CEE </w:t>
            </w:r>
            <w:proofErr w:type="spellStart"/>
            <w:r w:rsidRPr="000B6901">
              <w:t>Mahmudia</w:t>
            </w:r>
            <w:proofErr w:type="spellEnd"/>
          </w:p>
        </w:tc>
        <w:tc>
          <w:tcPr>
            <w:tcW w:w="1828" w:type="dxa"/>
            <w:shd w:val="clear" w:color="auto" w:fill="auto"/>
            <w:tcMar>
              <w:top w:w="0" w:type="dxa"/>
              <w:left w:w="57" w:type="dxa"/>
              <w:bottom w:w="0" w:type="dxa"/>
              <w:right w:w="57" w:type="dxa"/>
            </w:tcMar>
            <w:vAlign w:val="center"/>
          </w:tcPr>
          <w:p w14:paraId="06AA43E8" w14:textId="77777777" w:rsidR="00837237" w:rsidRPr="000B6901" w:rsidRDefault="00837237" w:rsidP="00837237">
            <w:pPr>
              <w:pStyle w:val="af7"/>
            </w:pPr>
            <w:r w:rsidRPr="000B6901">
              <w:t>Tukea</w:t>
            </w:r>
          </w:p>
        </w:tc>
        <w:tc>
          <w:tcPr>
            <w:tcW w:w="1845" w:type="dxa"/>
            <w:shd w:val="clear" w:color="auto" w:fill="auto"/>
            <w:tcMar>
              <w:top w:w="0" w:type="dxa"/>
              <w:left w:w="57" w:type="dxa"/>
              <w:bottom w:w="0" w:type="dxa"/>
              <w:right w:w="57" w:type="dxa"/>
            </w:tcMar>
            <w:vAlign w:val="center"/>
          </w:tcPr>
          <w:p w14:paraId="4CFBCDDB" w14:textId="77777777" w:rsidR="00837237" w:rsidRPr="000B6901" w:rsidRDefault="00837237" w:rsidP="00837237">
            <w:pPr>
              <w:pStyle w:val="af7"/>
            </w:pPr>
            <w:r w:rsidRPr="000B6901">
              <w:t>Eolian</w:t>
            </w:r>
          </w:p>
        </w:tc>
      </w:tr>
      <w:tr w:rsidR="000B6901" w:rsidRPr="000B6901" w14:paraId="0985278B" w14:textId="77777777" w:rsidTr="00E66616">
        <w:trPr>
          <w:trHeight w:val="567"/>
        </w:trPr>
        <w:tc>
          <w:tcPr>
            <w:tcW w:w="2966" w:type="dxa"/>
            <w:shd w:val="clear" w:color="auto" w:fill="auto"/>
            <w:tcMar>
              <w:top w:w="0" w:type="dxa"/>
              <w:left w:w="57" w:type="dxa"/>
              <w:bottom w:w="0" w:type="dxa"/>
              <w:right w:w="57" w:type="dxa"/>
            </w:tcMar>
            <w:vAlign w:val="center"/>
          </w:tcPr>
          <w:p w14:paraId="10A02682" w14:textId="77777777" w:rsidR="00837237" w:rsidRPr="000B6901" w:rsidRDefault="00837237" w:rsidP="00837237">
            <w:pPr>
              <w:pStyle w:val="af7"/>
            </w:pPr>
            <w:r w:rsidRPr="000B6901">
              <w:t xml:space="preserve">OMV </w:t>
            </w:r>
            <w:proofErr w:type="spellStart"/>
            <w:r w:rsidRPr="000B6901">
              <w:t>Petrom</w:t>
            </w:r>
            <w:proofErr w:type="spellEnd"/>
            <w:r w:rsidRPr="000B6901">
              <w:t xml:space="preserve"> SA</w:t>
            </w:r>
          </w:p>
        </w:tc>
        <w:tc>
          <w:tcPr>
            <w:tcW w:w="1835" w:type="dxa"/>
            <w:shd w:val="clear" w:color="auto" w:fill="auto"/>
            <w:tcMar>
              <w:top w:w="0" w:type="dxa"/>
              <w:left w:w="57" w:type="dxa"/>
              <w:bottom w:w="0" w:type="dxa"/>
              <w:right w:w="57" w:type="dxa"/>
            </w:tcMar>
            <w:vAlign w:val="center"/>
          </w:tcPr>
          <w:p w14:paraId="6AF21307" w14:textId="77777777" w:rsidR="00837237" w:rsidRPr="000B6901" w:rsidRDefault="00837237" w:rsidP="00837237">
            <w:pPr>
              <w:pStyle w:val="af7"/>
            </w:pPr>
            <w:r w:rsidRPr="000B6901">
              <w:t xml:space="preserve">Parc3 </w:t>
            </w:r>
            <w:proofErr w:type="spellStart"/>
            <w:r w:rsidRPr="000B6901">
              <w:t>Pordeanu</w:t>
            </w:r>
            <w:proofErr w:type="spellEnd"/>
          </w:p>
        </w:tc>
        <w:tc>
          <w:tcPr>
            <w:tcW w:w="1828" w:type="dxa"/>
            <w:shd w:val="clear" w:color="auto" w:fill="auto"/>
            <w:tcMar>
              <w:top w:w="0" w:type="dxa"/>
              <w:left w:w="57" w:type="dxa"/>
              <w:bottom w:w="0" w:type="dxa"/>
              <w:right w:w="57" w:type="dxa"/>
            </w:tcMar>
            <w:vAlign w:val="center"/>
          </w:tcPr>
          <w:p w14:paraId="63D0F086" w14:textId="77777777" w:rsidR="00837237" w:rsidRPr="000B6901" w:rsidRDefault="00837237" w:rsidP="00837237">
            <w:pPr>
              <w:pStyle w:val="af7"/>
            </w:pPr>
            <w:r w:rsidRPr="000B6901">
              <w:t>Timis</w:t>
            </w:r>
          </w:p>
        </w:tc>
        <w:tc>
          <w:tcPr>
            <w:tcW w:w="1845" w:type="dxa"/>
            <w:shd w:val="clear" w:color="auto" w:fill="auto"/>
            <w:tcMar>
              <w:top w:w="0" w:type="dxa"/>
              <w:left w:w="57" w:type="dxa"/>
              <w:bottom w:w="0" w:type="dxa"/>
              <w:right w:w="57" w:type="dxa"/>
            </w:tcMar>
            <w:vAlign w:val="center"/>
          </w:tcPr>
          <w:p w14:paraId="61A81D9E" w14:textId="77777777" w:rsidR="00837237" w:rsidRPr="000B6901" w:rsidRDefault="00837237" w:rsidP="00837237">
            <w:pPr>
              <w:pStyle w:val="af7"/>
            </w:pPr>
            <w:r w:rsidRPr="000B6901">
              <w:t>Cogeneration</w:t>
            </w:r>
          </w:p>
        </w:tc>
      </w:tr>
      <w:tr w:rsidR="000B6901" w:rsidRPr="000B6901" w14:paraId="602A1161" w14:textId="77777777" w:rsidTr="00E66616">
        <w:trPr>
          <w:trHeight w:val="567"/>
        </w:trPr>
        <w:tc>
          <w:tcPr>
            <w:tcW w:w="2966" w:type="dxa"/>
            <w:shd w:val="clear" w:color="auto" w:fill="auto"/>
            <w:tcMar>
              <w:top w:w="0" w:type="dxa"/>
              <w:left w:w="57" w:type="dxa"/>
              <w:bottom w:w="0" w:type="dxa"/>
              <w:right w:w="57" w:type="dxa"/>
            </w:tcMar>
            <w:vAlign w:val="center"/>
          </w:tcPr>
          <w:p w14:paraId="544ABD9C" w14:textId="77777777" w:rsidR="00837237" w:rsidRPr="000B6901" w:rsidRDefault="00837237" w:rsidP="00837237">
            <w:pPr>
              <w:pStyle w:val="af7"/>
            </w:pPr>
            <w:r w:rsidRPr="000B6901">
              <w:lastRenderedPageBreak/>
              <w:t>Genera Avante SRL</w:t>
            </w:r>
          </w:p>
        </w:tc>
        <w:tc>
          <w:tcPr>
            <w:tcW w:w="1835" w:type="dxa"/>
            <w:shd w:val="clear" w:color="auto" w:fill="auto"/>
            <w:tcMar>
              <w:top w:w="0" w:type="dxa"/>
              <w:left w:w="57" w:type="dxa"/>
              <w:bottom w:w="0" w:type="dxa"/>
              <w:right w:w="57" w:type="dxa"/>
            </w:tcMar>
            <w:vAlign w:val="center"/>
          </w:tcPr>
          <w:p w14:paraId="5258F9C4" w14:textId="77777777" w:rsidR="00837237" w:rsidRPr="000B6901" w:rsidRDefault="00837237" w:rsidP="00837237">
            <w:pPr>
              <w:pStyle w:val="af7"/>
            </w:pPr>
            <w:r w:rsidRPr="000B6901">
              <w:t>Satu Mare</w:t>
            </w:r>
          </w:p>
        </w:tc>
        <w:tc>
          <w:tcPr>
            <w:tcW w:w="1828" w:type="dxa"/>
            <w:shd w:val="clear" w:color="auto" w:fill="auto"/>
            <w:tcMar>
              <w:top w:w="0" w:type="dxa"/>
              <w:left w:w="57" w:type="dxa"/>
              <w:bottom w:w="0" w:type="dxa"/>
              <w:right w:w="57" w:type="dxa"/>
            </w:tcMar>
            <w:vAlign w:val="center"/>
          </w:tcPr>
          <w:p w14:paraId="3A72A3DA" w14:textId="77777777" w:rsidR="00837237" w:rsidRPr="000B6901" w:rsidRDefault="00837237" w:rsidP="00837237">
            <w:pPr>
              <w:pStyle w:val="af7"/>
            </w:pPr>
            <w:proofErr w:type="spellStart"/>
            <w:r w:rsidRPr="000B6901">
              <w:t>Harghita</w:t>
            </w:r>
            <w:proofErr w:type="spellEnd"/>
          </w:p>
        </w:tc>
        <w:tc>
          <w:tcPr>
            <w:tcW w:w="1845" w:type="dxa"/>
            <w:shd w:val="clear" w:color="auto" w:fill="auto"/>
            <w:tcMar>
              <w:top w:w="0" w:type="dxa"/>
              <w:left w:w="57" w:type="dxa"/>
              <w:bottom w:w="0" w:type="dxa"/>
              <w:right w:w="57" w:type="dxa"/>
            </w:tcMar>
            <w:vAlign w:val="center"/>
          </w:tcPr>
          <w:p w14:paraId="5B04BF41" w14:textId="77777777" w:rsidR="00837237" w:rsidRPr="000B6901" w:rsidRDefault="00837237" w:rsidP="00837237">
            <w:pPr>
              <w:pStyle w:val="af7"/>
            </w:pPr>
            <w:r w:rsidRPr="000B6901">
              <w:t>Biomass</w:t>
            </w:r>
          </w:p>
        </w:tc>
      </w:tr>
      <w:tr w:rsidR="000B6901" w:rsidRPr="000B6901" w14:paraId="7139FBC3" w14:textId="77777777" w:rsidTr="00E66616">
        <w:trPr>
          <w:trHeight w:val="567"/>
        </w:trPr>
        <w:tc>
          <w:tcPr>
            <w:tcW w:w="2966" w:type="dxa"/>
            <w:shd w:val="clear" w:color="auto" w:fill="auto"/>
            <w:tcMar>
              <w:top w:w="0" w:type="dxa"/>
              <w:left w:w="57" w:type="dxa"/>
              <w:bottom w:w="0" w:type="dxa"/>
              <w:right w:w="57" w:type="dxa"/>
            </w:tcMar>
            <w:vAlign w:val="center"/>
          </w:tcPr>
          <w:p w14:paraId="48E99E3D" w14:textId="77777777" w:rsidR="00837237" w:rsidRPr="000B6901" w:rsidRDefault="00837237" w:rsidP="00837237">
            <w:pPr>
              <w:pStyle w:val="af7"/>
            </w:pPr>
            <w:r w:rsidRPr="000B6901">
              <w:t xml:space="preserve">OMV </w:t>
            </w:r>
            <w:proofErr w:type="spellStart"/>
            <w:r w:rsidRPr="000B6901">
              <w:t>Petrom</w:t>
            </w:r>
            <w:proofErr w:type="spellEnd"/>
            <w:r w:rsidRPr="000B6901">
              <w:t xml:space="preserve"> SA</w:t>
            </w:r>
          </w:p>
        </w:tc>
        <w:tc>
          <w:tcPr>
            <w:tcW w:w="1835" w:type="dxa"/>
            <w:shd w:val="clear" w:color="auto" w:fill="auto"/>
            <w:tcMar>
              <w:top w:w="0" w:type="dxa"/>
              <w:left w:w="57" w:type="dxa"/>
              <w:bottom w:w="0" w:type="dxa"/>
              <w:right w:w="57" w:type="dxa"/>
            </w:tcMar>
            <w:vAlign w:val="center"/>
          </w:tcPr>
          <w:p w14:paraId="4568687F" w14:textId="77777777" w:rsidR="00837237" w:rsidRPr="000B6901" w:rsidRDefault="00837237" w:rsidP="00837237">
            <w:pPr>
              <w:pStyle w:val="af7"/>
            </w:pPr>
            <w:proofErr w:type="spellStart"/>
            <w:r w:rsidRPr="000B6901">
              <w:t>Schela</w:t>
            </w:r>
            <w:proofErr w:type="spellEnd"/>
          </w:p>
        </w:tc>
        <w:tc>
          <w:tcPr>
            <w:tcW w:w="1828" w:type="dxa"/>
            <w:shd w:val="clear" w:color="auto" w:fill="auto"/>
            <w:tcMar>
              <w:top w:w="0" w:type="dxa"/>
              <w:left w:w="57" w:type="dxa"/>
              <w:bottom w:w="0" w:type="dxa"/>
              <w:right w:w="57" w:type="dxa"/>
            </w:tcMar>
            <w:vAlign w:val="center"/>
          </w:tcPr>
          <w:p w14:paraId="517D9DE9" w14:textId="77777777" w:rsidR="00837237" w:rsidRPr="000B6901" w:rsidRDefault="00837237" w:rsidP="00837237">
            <w:pPr>
              <w:pStyle w:val="af7"/>
            </w:pPr>
            <w:r w:rsidRPr="000B6901">
              <w:t>Galati</w:t>
            </w:r>
          </w:p>
        </w:tc>
        <w:tc>
          <w:tcPr>
            <w:tcW w:w="1845" w:type="dxa"/>
            <w:shd w:val="clear" w:color="auto" w:fill="auto"/>
            <w:tcMar>
              <w:top w:w="0" w:type="dxa"/>
              <w:left w:w="57" w:type="dxa"/>
              <w:bottom w:w="0" w:type="dxa"/>
              <w:right w:w="57" w:type="dxa"/>
            </w:tcMar>
            <w:vAlign w:val="center"/>
          </w:tcPr>
          <w:p w14:paraId="5B1FE250" w14:textId="77777777" w:rsidR="00837237" w:rsidRPr="000B6901" w:rsidRDefault="00837237" w:rsidP="00837237">
            <w:pPr>
              <w:pStyle w:val="af7"/>
            </w:pPr>
            <w:proofErr w:type="spellStart"/>
            <w:r w:rsidRPr="000B6901">
              <w:t>Thermo</w:t>
            </w:r>
            <w:proofErr w:type="spellEnd"/>
          </w:p>
        </w:tc>
      </w:tr>
    </w:tbl>
    <w:p w14:paraId="605015BE" w14:textId="3EB5D738" w:rsidR="00837237" w:rsidRPr="000B6901" w:rsidRDefault="00837237" w:rsidP="00837237">
      <w:pPr>
        <w:pStyle w:val="af0"/>
        <w:ind w:left="945" w:firstLine="472"/>
      </w:pPr>
      <w:r w:rsidRPr="000B6901">
        <w:rPr>
          <w:rFonts w:hint="eastAsia"/>
        </w:rPr>
        <w:t>法規重大更新（</w:t>
      </w:r>
      <w:r w:rsidRPr="000B6901">
        <w:rPr>
          <w:rFonts w:hint="eastAsia"/>
        </w:rPr>
        <w:t>2026</w:t>
      </w:r>
      <w:r w:rsidRPr="000B6901">
        <w:rPr>
          <w:rFonts w:hint="eastAsia"/>
        </w:rPr>
        <w:t>年實施）</w:t>
      </w:r>
    </w:p>
    <w:p w14:paraId="7B5F1700" w14:textId="00D539FB" w:rsidR="00837237" w:rsidRPr="000B6901" w:rsidRDefault="00837237" w:rsidP="00837237">
      <w:pPr>
        <w:pStyle w:val="af0"/>
        <w:ind w:left="945" w:firstLine="472"/>
      </w:pPr>
      <w:r w:rsidRPr="000B6901">
        <w:rPr>
          <w:rFonts w:hint="eastAsia"/>
        </w:rPr>
        <w:t>為了落實</w:t>
      </w:r>
      <w:proofErr w:type="spellStart"/>
      <w:r w:rsidR="00F264A2" w:rsidRPr="000B6901">
        <w:rPr>
          <w:rFonts w:hint="eastAsia"/>
        </w:rPr>
        <w:t>REPowerEU</w:t>
      </w:r>
      <w:proofErr w:type="spellEnd"/>
      <w:r w:rsidRPr="000B6901">
        <w:rPr>
          <w:rFonts w:hint="eastAsia"/>
        </w:rPr>
        <w:t>的目標，羅國政府近期通過了多項關鍵法規：</w:t>
      </w:r>
    </w:p>
    <w:p w14:paraId="538575E2" w14:textId="610E51FD" w:rsidR="00837237" w:rsidRPr="000B6901" w:rsidRDefault="00837237" w:rsidP="00837237">
      <w:pPr>
        <w:pStyle w:val="af0"/>
        <w:ind w:left="945" w:firstLine="472"/>
      </w:pPr>
      <w:r w:rsidRPr="000B6901">
        <w:rPr>
          <w:rFonts w:hint="eastAsia"/>
        </w:rPr>
        <w:t>第</w:t>
      </w:r>
      <w:r w:rsidR="00F264A2" w:rsidRPr="000B6901">
        <w:t>9/2026</w:t>
      </w:r>
      <w:r w:rsidRPr="000B6901">
        <w:rPr>
          <w:rFonts w:hint="eastAsia"/>
        </w:rPr>
        <w:t>號政府緊急法令</w:t>
      </w:r>
      <w:r w:rsidR="00841DFA" w:rsidRPr="000B6901">
        <w:t>（</w:t>
      </w:r>
      <w:r w:rsidRPr="000B6901">
        <w:t>GEO 9/2026</w:t>
      </w:r>
      <w:r w:rsidR="00841DFA" w:rsidRPr="000B6901">
        <w:t>）</w:t>
      </w:r>
      <w:r w:rsidRPr="000B6901">
        <w:rPr>
          <w:rFonts w:hint="eastAsia"/>
        </w:rPr>
        <w:t>：於</w:t>
      </w:r>
      <w:r w:rsidRPr="000B6901">
        <w:t>2026</w:t>
      </w:r>
      <w:r w:rsidRPr="000B6901">
        <w:rPr>
          <w:rFonts w:hint="eastAsia"/>
        </w:rPr>
        <w:t>年</w:t>
      </w:r>
      <w:r w:rsidRPr="000B6901">
        <w:t>2</w:t>
      </w:r>
      <w:r w:rsidRPr="000B6901">
        <w:rPr>
          <w:rFonts w:hint="eastAsia"/>
        </w:rPr>
        <w:t>月</w:t>
      </w:r>
      <w:r w:rsidRPr="000B6901">
        <w:rPr>
          <w:rFonts w:hint="eastAsia"/>
        </w:rPr>
        <w:t>2</w:t>
      </w:r>
      <w:r w:rsidRPr="000B6901">
        <w:t>7</w:t>
      </w:r>
      <w:r w:rsidRPr="000B6901">
        <w:rPr>
          <w:rFonts w:hint="eastAsia"/>
        </w:rPr>
        <w:t>日生效。這項法規正式將生物甲烷與生物氣體</w:t>
      </w:r>
      <w:r w:rsidR="00F264A2" w:rsidRPr="000B6901">
        <w:rPr>
          <w:rFonts w:hint="eastAsia"/>
        </w:rPr>
        <w:t>納入國家監</w:t>
      </w:r>
      <w:r w:rsidRPr="000B6901">
        <w:rPr>
          <w:rFonts w:hint="eastAsia"/>
        </w:rPr>
        <w:t>管框架。天然氣供應商可使用同一張執照經營生物甲烷業務，簡化了行政程序。</w:t>
      </w:r>
    </w:p>
    <w:p w14:paraId="5334E7ED" w14:textId="739F2F35" w:rsidR="00837237" w:rsidRPr="000B6901" w:rsidRDefault="00837237" w:rsidP="00837237">
      <w:pPr>
        <w:pStyle w:val="af0"/>
        <w:ind w:left="945" w:firstLine="472"/>
      </w:pPr>
      <w:proofErr w:type="gramStart"/>
      <w:r w:rsidRPr="000B6901">
        <w:rPr>
          <w:rFonts w:hint="eastAsia"/>
        </w:rPr>
        <w:t>氫能與</w:t>
      </w:r>
      <w:proofErr w:type="gramEnd"/>
      <w:r w:rsidRPr="000B6901">
        <w:rPr>
          <w:rFonts w:hint="eastAsia"/>
        </w:rPr>
        <w:t>LNG</w:t>
      </w:r>
      <w:r w:rsidR="00F264A2" w:rsidRPr="000B6901">
        <w:rPr>
          <w:rFonts w:hint="eastAsia"/>
        </w:rPr>
        <w:t>營業許可審核流程</w:t>
      </w:r>
      <w:r w:rsidRPr="000B6901">
        <w:rPr>
          <w:rFonts w:hint="eastAsia"/>
        </w:rPr>
        <w:t>簡化：自</w:t>
      </w:r>
      <w:r w:rsidR="00F264A2" w:rsidRPr="000B6901">
        <w:rPr>
          <w:rFonts w:hint="eastAsia"/>
        </w:rPr>
        <w:t>2026</w:t>
      </w:r>
      <w:r w:rsidRPr="000B6901">
        <w:rPr>
          <w:rFonts w:hint="eastAsia"/>
        </w:rPr>
        <w:t>年</w:t>
      </w:r>
      <w:r w:rsidR="00F264A2" w:rsidRPr="000B6901">
        <w:rPr>
          <w:rFonts w:hint="eastAsia"/>
        </w:rPr>
        <w:t>1</w:t>
      </w:r>
      <w:r w:rsidRPr="000B6901">
        <w:rPr>
          <w:rFonts w:hint="eastAsia"/>
        </w:rPr>
        <w:t>月起，根據</w:t>
      </w:r>
      <w:r w:rsidRPr="000B6901">
        <w:rPr>
          <w:rFonts w:hint="eastAsia"/>
        </w:rPr>
        <w:t xml:space="preserve"> ANRE </w:t>
      </w:r>
      <w:r w:rsidRPr="000B6901">
        <w:rPr>
          <w:rFonts w:hint="eastAsia"/>
        </w:rPr>
        <w:t>第</w:t>
      </w:r>
      <w:r w:rsidRPr="000B6901">
        <w:rPr>
          <w:rFonts w:hint="eastAsia"/>
        </w:rPr>
        <w:t>83/2025</w:t>
      </w:r>
      <w:r w:rsidRPr="000B6901">
        <w:rPr>
          <w:rFonts w:hint="eastAsia"/>
        </w:rPr>
        <w:t>號令，取消了</w:t>
      </w:r>
      <w:proofErr w:type="gramStart"/>
      <w:r w:rsidRPr="000B6901">
        <w:rPr>
          <w:rFonts w:hint="eastAsia"/>
        </w:rPr>
        <w:t>設立氫能生產</w:t>
      </w:r>
      <w:proofErr w:type="gramEnd"/>
      <w:r w:rsidRPr="000B6901">
        <w:rPr>
          <w:rFonts w:hint="eastAsia"/>
        </w:rPr>
        <w:t>基地與</w:t>
      </w:r>
      <w:r w:rsidRPr="000B6901">
        <w:rPr>
          <w:rFonts w:hint="eastAsia"/>
        </w:rPr>
        <w:t>LNG</w:t>
      </w:r>
      <w:r w:rsidRPr="000B6901">
        <w:rPr>
          <w:rFonts w:hint="eastAsia"/>
        </w:rPr>
        <w:t>設施的繁雜「設置授權（</w:t>
      </w:r>
      <w:r w:rsidRPr="000B6901">
        <w:rPr>
          <w:rFonts w:hint="eastAsia"/>
        </w:rPr>
        <w:t xml:space="preserve">Setting-up </w:t>
      </w:r>
      <w:proofErr w:type="spellStart"/>
      <w:r w:rsidRPr="000B6901">
        <w:rPr>
          <w:rFonts w:hint="eastAsia"/>
        </w:rPr>
        <w:t>authorisations</w:t>
      </w:r>
      <w:proofErr w:type="spellEnd"/>
      <w:r w:rsidRPr="000B6901">
        <w:rPr>
          <w:rFonts w:hint="eastAsia"/>
        </w:rPr>
        <w:t>）」，使相關投資的取證過程更加直接。</w:t>
      </w:r>
    </w:p>
    <w:p w14:paraId="1E2D1CAB" w14:textId="3CE2FE03" w:rsidR="00837237" w:rsidRPr="000B6901" w:rsidRDefault="00837237" w:rsidP="00837237">
      <w:pPr>
        <w:pStyle w:val="af0"/>
        <w:ind w:left="945" w:firstLine="472"/>
      </w:pPr>
      <w:r w:rsidRPr="000B6901">
        <w:rPr>
          <w:rFonts w:hint="eastAsia"/>
        </w:rPr>
        <w:t>杜絕投機專案：為了避免電網被「虛假專案」</w:t>
      </w:r>
      <w:r w:rsidR="00841DFA" w:rsidRPr="000B6901">
        <w:rPr>
          <w:rFonts w:hint="eastAsia"/>
        </w:rPr>
        <w:t>占</w:t>
      </w:r>
      <w:r w:rsidRPr="000B6901">
        <w:rPr>
          <w:rFonts w:hint="eastAsia"/>
        </w:rPr>
        <w:t>用，</w:t>
      </w:r>
      <w:r w:rsidRPr="000B6901">
        <w:rPr>
          <w:rFonts w:hint="eastAsia"/>
        </w:rPr>
        <w:t>2025</w:t>
      </w:r>
      <w:r w:rsidRPr="000B6901">
        <w:rPr>
          <w:rFonts w:hint="eastAsia"/>
        </w:rPr>
        <w:t>年起實施的新規定（</w:t>
      </w:r>
      <w:r w:rsidRPr="000B6901">
        <w:rPr>
          <w:rFonts w:hint="eastAsia"/>
        </w:rPr>
        <w:t>Order 20/2025</w:t>
      </w:r>
      <w:r w:rsidRPr="000B6901">
        <w:rPr>
          <w:rFonts w:hint="eastAsia"/>
        </w:rPr>
        <w:t>）要求開發商必須提供財務擔保才能獲得電網連接許可。</w:t>
      </w:r>
    </w:p>
    <w:p w14:paraId="7B44C64E" w14:textId="77777777" w:rsidR="008D587D" w:rsidRPr="000B6901" w:rsidRDefault="008D587D" w:rsidP="00E66616">
      <w:pPr>
        <w:pStyle w:val="ac"/>
        <w:spacing w:before="257" w:after="257"/>
        <w:ind w:left="632" w:hanging="632"/>
      </w:pPr>
      <w:r w:rsidRPr="000B6901">
        <w:t>四、經濟展望</w:t>
      </w:r>
    </w:p>
    <w:p w14:paraId="1878939A" w14:textId="77777777" w:rsidR="008D587D" w:rsidRPr="000B6901" w:rsidRDefault="008D587D" w:rsidP="008D587D">
      <w:pPr>
        <w:pStyle w:val="a9"/>
        <w:ind w:left="945" w:hanging="709"/>
      </w:pPr>
      <w:r w:rsidRPr="000B6901">
        <w:t>（一）重要經濟措施</w:t>
      </w:r>
    </w:p>
    <w:p w14:paraId="64C338C2" w14:textId="09D1C2A1" w:rsidR="008D587D" w:rsidRPr="000B6901" w:rsidRDefault="008D587D" w:rsidP="00C073E8">
      <w:pPr>
        <w:pStyle w:val="af1"/>
        <w:ind w:left="1417" w:hanging="472"/>
      </w:pPr>
      <w:r w:rsidRPr="000B6901">
        <w:t>１、能源政策：為協助羅國實現</w:t>
      </w:r>
      <w:r w:rsidRPr="000B6901">
        <w:t>2030</w:t>
      </w:r>
      <w:r w:rsidRPr="000B6901">
        <w:t>年能源及氣候目標，歐盟現代化基金給予羅國</w:t>
      </w:r>
      <w:r w:rsidRPr="000B6901">
        <w:t>14.63</w:t>
      </w:r>
      <w:r w:rsidRPr="000B6901">
        <w:t>億美元，</w:t>
      </w:r>
      <w:r w:rsidR="00434DF9" w:rsidRPr="000B6901">
        <w:t>計畫</w:t>
      </w:r>
      <w:r w:rsidRPr="000B6901">
        <w:t>於</w:t>
      </w:r>
      <w:r w:rsidRPr="000B6901">
        <w:t>2021-2030</w:t>
      </w:r>
      <w:r w:rsidRPr="000B6901">
        <w:t>年用於可再生能源的生產、能源網絡現代化及提高能源效率等。目前羅國將於目標設為</w:t>
      </w:r>
      <w:r w:rsidRPr="000B6901">
        <w:t>2030</w:t>
      </w:r>
      <w:r w:rsidRPr="000B6901">
        <w:t>年再生能源</w:t>
      </w:r>
      <w:r w:rsidR="00513965" w:rsidRPr="000B6901">
        <w:t>占</w:t>
      </w:r>
      <w:r w:rsidRPr="000B6901">
        <w:t>比</w:t>
      </w:r>
      <w:r w:rsidRPr="000B6901">
        <w:t>3</w:t>
      </w:r>
      <w:r w:rsidR="00837237" w:rsidRPr="000B6901">
        <w:rPr>
          <w:rFonts w:hint="eastAsia"/>
          <w:lang w:eastAsia="zh-TW"/>
        </w:rPr>
        <w:t>6.2</w:t>
      </w:r>
      <w:r w:rsidR="00513965" w:rsidRPr="000B6901">
        <w:t>%</w:t>
      </w:r>
      <w:r w:rsidRPr="000B6901">
        <w:t>，其中以風能及太陽能為主。</w:t>
      </w:r>
    </w:p>
    <w:p w14:paraId="29A83125" w14:textId="3AA21114" w:rsidR="00837237" w:rsidRPr="000B6901" w:rsidRDefault="00C073E8" w:rsidP="00837237">
      <w:pPr>
        <w:pStyle w:val="af1"/>
        <w:ind w:left="1417" w:hanging="472"/>
        <w:rPr>
          <w:lang w:eastAsia="zh-TW"/>
        </w:rPr>
      </w:pPr>
      <w:r w:rsidRPr="000B6901">
        <w:rPr>
          <w:rFonts w:hint="eastAsia"/>
          <w:lang w:eastAsia="zh-TW"/>
        </w:rPr>
        <w:t>２、</w:t>
      </w:r>
      <w:r w:rsidR="00837237" w:rsidRPr="000B6901">
        <w:rPr>
          <w:rFonts w:hint="eastAsia"/>
          <w:lang w:eastAsia="zh-TW"/>
        </w:rPr>
        <w:t>根據</w:t>
      </w:r>
      <w:r w:rsidR="00837237" w:rsidRPr="000B6901">
        <w:rPr>
          <w:rFonts w:hint="eastAsia"/>
          <w:lang w:eastAsia="zh-TW"/>
        </w:rPr>
        <w:t>2024</w:t>
      </w:r>
      <w:r w:rsidR="00837237" w:rsidRPr="000B6901">
        <w:rPr>
          <w:rFonts w:hint="eastAsia"/>
          <w:lang w:eastAsia="zh-TW"/>
        </w:rPr>
        <w:t>至</w:t>
      </w:r>
      <w:r w:rsidR="00837237" w:rsidRPr="000B6901">
        <w:rPr>
          <w:rFonts w:hint="eastAsia"/>
          <w:lang w:eastAsia="zh-TW"/>
        </w:rPr>
        <w:t>2026</w:t>
      </w:r>
      <w:r w:rsidR="00837237" w:rsidRPr="000B6901">
        <w:rPr>
          <w:rFonts w:hint="eastAsia"/>
          <w:lang w:eastAsia="zh-TW"/>
        </w:rPr>
        <w:t>年間的最新修訂，羅馬尼亞</w:t>
      </w:r>
      <w:r w:rsidR="00F264A2" w:rsidRPr="000B6901">
        <w:rPr>
          <w:rFonts w:hint="eastAsia"/>
          <w:lang w:eastAsia="zh-TW"/>
        </w:rPr>
        <w:t>PNRR</w:t>
      </w:r>
      <w:r w:rsidR="00383FB4" w:rsidRPr="000B6901">
        <w:rPr>
          <w:rFonts w:hint="eastAsia"/>
          <w:lang w:eastAsia="zh-TW"/>
        </w:rPr>
        <w:t>的預算總額已調整為</w:t>
      </w:r>
      <w:r w:rsidR="00837237" w:rsidRPr="000B6901">
        <w:rPr>
          <w:rFonts w:hint="eastAsia"/>
          <w:lang w:eastAsia="zh-TW"/>
        </w:rPr>
        <w:t>285</w:t>
      </w:r>
      <w:r w:rsidR="00837237" w:rsidRPr="000B6901">
        <w:rPr>
          <w:rFonts w:hint="eastAsia"/>
          <w:lang w:eastAsia="zh-TW"/>
        </w:rPr>
        <w:t>億歐元，</w:t>
      </w:r>
      <w:r w:rsidR="00383FB4" w:rsidRPr="000B6901">
        <w:rPr>
          <w:rFonts w:hint="eastAsia"/>
          <w:lang w:eastAsia="zh-TW"/>
        </w:rPr>
        <w:t>其中</w:t>
      </w:r>
      <w:r w:rsidR="00837237" w:rsidRPr="000B6901">
        <w:rPr>
          <w:rFonts w:hint="eastAsia"/>
          <w:lang w:eastAsia="zh-TW"/>
        </w:rPr>
        <w:t>包括補助（</w:t>
      </w:r>
      <w:r w:rsidR="00837237" w:rsidRPr="000B6901">
        <w:rPr>
          <w:rFonts w:hint="eastAsia"/>
          <w:lang w:eastAsia="zh-TW"/>
        </w:rPr>
        <w:t>Grants</w:t>
      </w:r>
      <w:r w:rsidR="00837237" w:rsidRPr="000B6901">
        <w:rPr>
          <w:rFonts w:hint="eastAsia"/>
          <w:lang w:eastAsia="zh-TW"/>
        </w:rPr>
        <w:t>）</w:t>
      </w:r>
      <w:r w:rsidR="00837237" w:rsidRPr="000B6901">
        <w:rPr>
          <w:rFonts w:hint="eastAsia"/>
          <w:lang w:eastAsia="zh-TW"/>
        </w:rPr>
        <w:t>136</w:t>
      </w:r>
      <w:r w:rsidR="00837237" w:rsidRPr="000B6901">
        <w:rPr>
          <w:rFonts w:hint="eastAsia"/>
          <w:lang w:eastAsia="zh-TW"/>
        </w:rPr>
        <w:t>億歐元</w:t>
      </w:r>
      <w:r w:rsidR="00837237" w:rsidRPr="000B6901">
        <w:rPr>
          <w:rFonts w:ascii="新細明體" w:eastAsia="新細明體" w:hAnsi="新細明體" w:hint="eastAsia"/>
          <w:lang w:eastAsia="zh-TW"/>
        </w:rPr>
        <w:t>、</w:t>
      </w:r>
      <w:r w:rsidR="00837237" w:rsidRPr="000B6901">
        <w:rPr>
          <w:rFonts w:hint="eastAsia"/>
          <w:lang w:eastAsia="zh-TW"/>
        </w:rPr>
        <w:t>貸款</w:t>
      </w:r>
      <w:r w:rsidR="00837237" w:rsidRPr="000B6901">
        <w:rPr>
          <w:rFonts w:hint="eastAsia"/>
          <w:lang w:eastAsia="zh-TW"/>
        </w:rPr>
        <w:t>149</w:t>
      </w:r>
      <w:r w:rsidR="00837237" w:rsidRPr="000B6901">
        <w:rPr>
          <w:rFonts w:hint="eastAsia"/>
          <w:lang w:eastAsia="zh-TW"/>
        </w:rPr>
        <w:t>億歐元</w:t>
      </w:r>
      <w:r w:rsidR="00837237" w:rsidRPr="000B6901">
        <w:rPr>
          <w:rFonts w:ascii="新細明體" w:eastAsia="新細明體" w:hAnsi="新細明體" w:hint="eastAsia"/>
          <w:lang w:eastAsia="zh-TW"/>
        </w:rPr>
        <w:t>、</w:t>
      </w:r>
      <w:proofErr w:type="spellStart"/>
      <w:r w:rsidR="00837237" w:rsidRPr="000B6901">
        <w:rPr>
          <w:rFonts w:hint="eastAsia"/>
          <w:lang w:eastAsia="zh-TW"/>
        </w:rPr>
        <w:t>REPowerEU</w:t>
      </w:r>
      <w:proofErr w:type="spellEnd"/>
      <w:r w:rsidR="00837237" w:rsidRPr="000B6901">
        <w:rPr>
          <w:rFonts w:hint="eastAsia"/>
          <w:lang w:eastAsia="zh-TW"/>
        </w:rPr>
        <w:t>專案補助</w:t>
      </w:r>
      <w:r w:rsidR="00F264A2" w:rsidRPr="000B6901">
        <w:rPr>
          <w:rFonts w:hint="eastAsia"/>
          <w:lang w:eastAsia="zh-TW"/>
        </w:rPr>
        <w:t>14</w:t>
      </w:r>
      <w:r w:rsidR="00837237" w:rsidRPr="000B6901">
        <w:rPr>
          <w:rFonts w:hint="eastAsia"/>
          <w:lang w:eastAsia="zh-TW"/>
        </w:rPr>
        <w:t>億歐元</w:t>
      </w:r>
      <w:r w:rsidR="00383FB4" w:rsidRPr="000B6901">
        <w:rPr>
          <w:rFonts w:ascii="新細明體" w:eastAsia="新細明體" w:hAnsi="新細明體" w:hint="eastAsia"/>
          <w:lang w:eastAsia="zh-TW"/>
        </w:rPr>
        <w:t>，</w:t>
      </w:r>
      <w:r w:rsidR="00383FB4" w:rsidRPr="000B6901">
        <w:rPr>
          <w:rFonts w:hint="eastAsia"/>
          <w:lang w:eastAsia="zh-TW"/>
        </w:rPr>
        <w:t>並</w:t>
      </w:r>
      <w:r w:rsidR="00837237" w:rsidRPr="000B6901">
        <w:rPr>
          <w:rFonts w:hint="eastAsia"/>
          <w:lang w:eastAsia="zh-TW"/>
        </w:rPr>
        <w:t>進一步強化了綠色轉型的比</w:t>
      </w:r>
      <w:r w:rsidR="00837237" w:rsidRPr="000B6901">
        <w:rPr>
          <w:rFonts w:hint="eastAsia"/>
          <w:lang w:eastAsia="zh-TW"/>
        </w:rPr>
        <w:lastRenderedPageBreak/>
        <w:t>重分配如下：</w:t>
      </w:r>
    </w:p>
    <w:p w14:paraId="0F5DF7F4" w14:textId="09A5B97B" w:rsidR="00837237" w:rsidRPr="000B6901" w:rsidRDefault="00837237" w:rsidP="00383FB4">
      <w:pPr>
        <w:pStyle w:val="af1"/>
        <w:ind w:leftChars="600" w:left="1417" w:firstLineChars="0" w:firstLine="1"/>
        <w:rPr>
          <w:lang w:eastAsia="zh-TW"/>
        </w:rPr>
      </w:pPr>
      <w:r w:rsidRPr="000B6901">
        <w:rPr>
          <w:rFonts w:hint="eastAsia"/>
          <w:lang w:eastAsia="zh-TW"/>
        </w:rPr>
        <w:t>綠色轉型（</w:t>
      </w:r>
      <w:r w:rsidRPr="000B6901">
        <w:rPr>
          <w:rFonts w:hint="eastAsia"/>
          <w:lang w:eastAsia="zh-TW"/>
        </w:rPr>
        <w:t>Green Transition</w:t>
      </w:r>
      <w:r w:rsidR="00F264A2" w:rsidRPr="000B6901">
        <w:rPr>
          <w:rFonts w:hint="eastAsia"/>
          <w:lang w:eastAsia="zh-TW"/>
        </w:rPr>
        <w:t>）</w:t>
      </w:r>
      <w:r w:rsidRPr="000B6901">
        <w:rPr>
          <w:rFonts w:hint="eastAsia"/>
          <w:lang w:eastAsia="zh-TW"/>
        </w:rPr>
        <w:t>：</w:t>
      </w:r>
      <w:r w:rsidR="00841DFA" w:rsidRPr="000B6901">
        <w:rPr>
          <w:rFonts w:hint="eastAsia"/>
          <w:lang w:eastAsia="zh-TW"/>
        </w:rPr>
        <w:t>占</w:t>
      </w:r>
      <w:r w:rsidRPr="000B6901">
        <w:rPr>
          <w:rFonts w:hint="eastAsia"/>
          <w:lang w:eastAsia="zh-TW"/>
        </w:rPr>
        <w:t>比提升至</w:t>
      </w:r>
      <w:r w:rsidRPr="000B6901">
        <w:rPr>
          <w:rFonts w:hint="eastAsia"/>
          <w:lang w:eastAsia="zh-TW"/>
        </w:rPr>
        <w:t>44.1%</w:t>
      </w:r>
      <w:r w:rsidRPr="000B6901">
        <w:rPr>
          <w:rFonts w:hint="eastAsia"/>
          <w:lang w:eastAsia="zh-TW"/>
        </w:rPr>
        <w:t>（原為</w:t>
      </w:r>
      <w:r w:rsidRPr="000B6901">
        <w:rPr>
          <w:rFonts w:hint="eastAsia"/>
          <w:lang w:eastAsia="zh-TW"/>
        </w:rPr>
        <w:t>41%</w:t>
      </w:r>
      <w:r w:rsidRPr="000B6901">
        <w:rPr>
          <w:rFonts w:hint="eastAsia"/>
          <w:lang w:eastAsia="zh-TW"/>
        </w:rPr>
        <w:t>）。</w:t>
      </w:r>
    </w:p>
    <w:p w14:paraId="31C49DC3" w14:textId="4C7E1697" w:rsidR="00837237" w:rsidRPr="000B6901" w:rsidRDefault="00837237" w:rsidP="00383FB4">
      <w:pPr>
        <w:pStyle w:val="af1"/>
        <w:ind w:leftChars="600" w:left="1417" w:firstLineChars="0" w:firstLine="1"/>
        <w:rPr>
          <w:lang w:eastAsia="zh-TW"/>
        </w:rPr>
      </w:pPr>
      <w:r w:rsidRPr="000B6901">
        <w:rPr>
          <w:rFonts w:hint="eastAsia"/>
          <w:lang w:eastAsia="zh-TW"/>
        </w:rPr>
        <w:t>數位化轉型（</w:t>
      </w:r>
      <w:r w:rsidRPr="000B6901">
        <w:rPr>
          <w:rFonts w:hint="eastAsia"/>
          <w:lang w:eastAsia="zh-TW"/>
        </w:rPr>
        <w:t>Digital Transformation</w:t>
      </w:r>
      <w:r w:rsidRPr="000B6901">
        <w:rPr>
          <w:rFonts w:hint="eastAsia"/>
          <w:lang w:eastAsia="zh-TW"/>
        </w:rPr>
        <w:t>）：</w:t>
      </w:r>
      <w:r w:rsidR="00841DFA" w:rsidRPr="000B6901">
        <w:rPr>
          <w:rFonts w:hint="eastAsia"/>
          <w:lang w:eastAsia="zh-TW"/>
        </w:rPr>
        <w:t>占</w:t>
      </w:r>
      <w:r w:rsidRPr="000B6901">
        <w:rPr>
          <w:rFonts w:hint="eastAsia"/>
          <w:lang w:eastAsia="zh-TW"/>
        </w:rPr>
        <w:t>比微調為</w:t>
      </w:r>
      <w:r w:rsidRPr="000B6901">
        <w:rPr>
          <w:rFonts w:hint="eastAsia"/>
          <w:lang w:eastAsia="zh-TW"/>
        </w:rPr>
        <w:t>21.9%</w:t>
      </w:r>
      <w:r w:rsidRPr="000B6901">
        <w:rPr>
          <w:rFonts w:hint="eastAsia"/>
          <w:lang w:eastAsia="zh-TW"/>
        </w:rPr>
        <w:t>（原為</w:t>
      </w:r>
      <w:r w:rsidRPr="000B6901">
        <w:rPr>
          <w:rFonts w:hint="eastAsia"/>
          <w:lang w:eastAsia="zh-TW"/>
        </w:rPr>
        <w:t>20.5%</w:t>
      </w:r>
      <w:r w:rsidRPr="000B6901">
        <w:rPr>
          <w:rFonts w:hint="eastAsia"/>
          <w:lang w:eastAsia="zh-TW"/>
        </w:rPr>
        <w:t>）。</w:t>
      </w:r>
    </w:p>
    <w:p w14:paraId="3CE2D095" w14:textId="50B41AE8" w:rsidR="008006F4" w:rsidRPr="000B6901" w:rsidRDefault="00606EAB" w:rsidP="008006F4">
      <w:pPr>
        <w:pStyle w:val="af1"/>
        <w:ind w:left="1417" w:hanging="472"/>
        <w:rPr>
          <w:lang w:eastAsia="zh-TW"/>
        </w:rPr>
      </w:pPr>
      <w:r w:rsidRPr="000B6901">
        <w:rPr>
          <w:rFonts w:hint="eastAsia"/>
          <w:lang w:eastAsia="zh-TW"/>
        </w:rPr>
        <w:t>３、</w:t>
      </w:r>
      <w:r w:rsidR="008006F4" w:rsidRPr="000B6901">
        <w:rPr>
          <w:lang w:eastAsia="zh-TW"/>
        </w:rPr>
        <w:t>主要稅項：</w:t>
      </w:r>
    </w:p>
    <w:p w14:paraId="6468BFB0" w14:textId="74958967" w:rsidR="008D587D" w:rsidRPr="000B6901" w:rsidRDefault="00513965" w:rsidP="00C073E8">
      <w:pPr>
        <w:pStyle w:val="11"/>
        <w:ind w:left="2008" w:hanging="591"/>
      </w:pPr>
      <w:r w:rsidRPr="000B6901">
        <w:t>（</w:t>
      </w:r>
      <w:r w:rsidR="008D587D" w:rsidRPr="000B6901">
        <w:t>1</w:t>
      </w:r>
      <w:r w:rsidRPr="000B6901">
        <w:t>）</w:t>
      </w:r>
      <w:r w:rsidR="008D587D" w:rsidRPr="000B6901">
        <w:t>羅馬尼亞企業所得稅率（</w:t>
      </w:r>
      <w:r w:rsidR="008D587D" w:rsidRPr="000B6901">
        <w:t>Corporate Tax</w:t>
      </w:r>
      <w:r w:rsidR="008D587D" w:rsidRPr="000B6901">
        <w:t>）為單一稅率</w:t>
      </w:r>
      <w:r w:rsidR="008D587D" w:rsidRPr="000B6901">
        <w:t>16%</w:t>
      </w:r>
      <w:r w:rsidR="00383FB4" w:rsidRPr="000B6901">
        <w:rPr>
          <w:rFonts w:ascii="新細明體" w:eastAsia="新細明體" w:hAnsi="新細明體" w:hint="eastAsia"/>
        </w:rPr>
        <w:t>，</w:t>
      </w:r>
      <w:r w:rsidR="00383FB4" w:rsidRPr="000B6901">
        <w:rPr>
          <w:rFonts w:hint="eastAsia"/>
        </w:rPr>
        <w:t>適用於年營業額超過</w:t>
      </w:r>
      <w:r w:rsidR="00F264A2" w:rsidRPr="000B6901">
        <w:rPr>
          <w:rFonts w:hint="eastAsia"/>
        </w:rPr>
        <w:t>10</w:t>
      </w:r>
      <w:r w:rsidR="00383FB4" w:rsidRPr="000B6901">
        <w:rPr>
          <w:rFonts w:hint="eastAsia"/>
        </w:rPr>
        <w:t>萬歐元（此門檻於</w:t>
      </w:r>
      <w:r w:rsidR="00383FB4" w:rsidRPr="000B6901">
        <w:rPr>
          <w:rFonts w:hint="eastAsia"/>
        </w:rPr>
        <w:t>2026</w:t>
      </w:r>
      <w:r w:rsidR="00383FB4" w:rsidRPr="000B6901">
        <w:rPr>
          <w:rFonts w:hint="eastAsia"/>
        </w:rPr>
        <w:t>年下調）的公司</w:t>
      </w:r>
      <w:r w:rsidR="00383FB4" w:rsidRPr="000B6901">
        <w:rPr>
          <w:rFonts w:ascii="新細明體" w:eastAsia="新細明體" w:hAnsi="新細明體" w:hint="eastAsia"/>
        </w:rPr>
        <w:t>，</w:t>
      </w:r>
      <w:r w:rsidR="00383FB4" w:rsidRPr="000B6901">
        <w:rPr>
          <w:rFonts w:hint="eastAsia"/>
        </w:rPr>
        <w:t>另微型企業稅為</w:t>
      </w:r>
      <w:r w:rsidR="00383FB4" w:rsidRPr="000B6901">
        <w:rPr>
          <w:rFonts w:hint="eastAsia"/>
        </w:rPr>
        <w:t>1%</w:t>
      </w:r>
      <w:r w:rsidR="008D587D" w:rsidRPr="000B6901">
        <w:t>。屬歐洲較低稅率的國家。</w:t>
      </w:r>
    </w:p>
    <w:p w14:paraId="7A2CD40B" w14:textId="55107CEE" w:rsidR="00383FB4" w:rsidRPr="000B6901" w:rsidRDefault="00513965" w:rsidP="00C073E8">
      <w:pPr>
        <w:pStyle w:val="11"/>
        <w:ind w:left="2008" w:hanging="591"/>
      </w:pPr>
      <w:r w:rsidRPr="000B6901">
        <w:t>（</w:t>
      </w:r>
      <w:r w:rsidR="008D587D" w:rsidRPr="000B6901">
        <w:t>2</w:t>
      </w:r>
      <w:r w:rsidRPr="000B6901">
        <w:t>）</w:t>
      </w:r>
      <w:r w:rsidR="008D587D" w:rsidRPr="000B6901">
        <w:t>股利稅：在羅馬尼亞之</w:t>
      </w:r>
      <w:r w:rsidR="00383FB4" w:rsidRPr="000B6901">
        <w:t>自然人（</w:t>
      </w:r>
      <w:r w:rsidR="00383FB4" w:rsidRPr="000B6901">
        <w:t>resident individuals</w:t>
      </w:r>
      <w:r w:rsidR="00383FB4" w:rsidRPr="000B6901">
        <w:t>）之股利所得稅率為</w:t>
      </w:r>
      <w:r w:rsidR="00383FB4" w:rsidRPr="000B6901">
        <w:t>16%</w:t>
      </w:r>
      <w:r w:rsidR="00383FB4" w:rsidRPr="000B6901">
        <w:rPr>
          <w:rFonts w:ascii="新細明體" w:eastAsia="新細明體" w:hAnsi="新細明體" w:hint="eastAsia"/>
        </w:rPr>
        <w:t>，</w:t>
      </w:r>
      <w:r w:rsidR="00383FB4" w:rsidRPr="000B6901">
        <w:t>法人（</w:t>
      </w:r>
      <w:r w:rsidR="00383FB4" w:rsidRPr="000B6901">
        <w:t>resident companies</w:t>
      </w:r>
      <w:r w:rsidR="00383FB4" w:rsidRPr="000B6901">
        <w:t>）</w:t>
      </w:r>
      <w:r w:rsidR="00383FB4" w:rsidRPr="000B6901">
        <w:rPr>
          <w:rFonts w:hint="eastAsia"/>
        </w:rPr>
        <w:t>則可適用免稅條款</w:t>
      </w:r>
      <w:r w:rsidR="00383FB4" w:rsidRPr="000B6901">
        <w:rPr>
          <w:rFonts w:ascii="新細明體" w:eastAsia="新細明體" w:hAnsi="新細明體" w:hint="eastAsia"/>
        </w:rPr>
        <w:t>，</w:t>
      </w:r>
      <w:r w:rsidR="00383FB4" w:rsidRPr="000B6901">
        <w:rPr>
          <w:rFonts w:ascii="新細明體" w:eastAsia="新細明體" w:hAnsi="新細明體" w:hint="eastAsia"/>
          <w:spacing w:val="-6"/>
          <w:kern w:val="24"/>
        </w:rPr>
        <w:t>但須符合以下</w:t>
      </w:r>
      <w:r w:rsidR="00383FB4" w:rsidRPr="000B6901">
        <w:rPr>
          <w:rFonts w:hint="eastAsia"/>
          <w:spacing w:val="-6"/>
          <w:kern w:val="24"/>
        </w:rPr>
        <w:t>「歐盟母子公司指令（</w:t>
      </w:r>
      <w:r w:rsidR="00383FB4" w:rsidRPr="000B6901">
        <w:rPr>
          <w:rFonts w:hint="eastAsia"/>
          <w:spacing w:val="-6"/>
          <w:kern w:val="24"/>
        </w:rPr>
        <w:t>Parent-Subsidiary Directive</w:t>
      </w:r>
      <w:r w:rsidR="00383FB4" w:rsidRPr="000B6901">
        <w:rPr>
          <w:rFonts w:hint="eastAsia"/>
          <w:spacing w:val="-6"/>
          <w:kern w:val="24"/>
        </w:rPr>
        <w:t>）」</w:t>
      </w:r>
      <w:r w:rsidR="00383FB4" w:rsidRPr="000B6901">
        <w:rPr>
          <w:rFonts w:hint="eastAsia"/>
        </w:rPr>
        <w:t>相關規定：</w:t>
      </w:r>
    </w:p>
    <w:p w14:paraId="07FE86F3" w14:textId="609BCEEF" w:rsidR="00383FB4" w:rsidRPr="000B6901" w:rsidRDefault="00E66616" w:rsidP="00E66616">
      <w:pPr>
        <w:pStyle w:val="11"/>
        <w:ind w:leftChars="850" w:left="2244" w:hangingChars="100" w:hanging="236"/>
      </w:pPr>
      <w:r w:rsidRPr="000B6901">
        <w:t xml:space="preserve">■ </w:t>
      </w:r>
      <w:r w:rsidR="00383FB4" w:rsidRPr="000B6901">
        <w:rPr>
          <w:rFonts w:hint="eastAsia"/>
        </w:rPr>
        <w:t>持有比例：受益公司必須持有發放股利公司至少</w:t>
      </w:r>
      <w:r w:rsidR="00F264A2" w:rsidRPr="000B6901">
        <w:rPr>
          <w:rFonts w:hint="eastAsia"/>
        </w:rPr>
        <w:t>10%</w:t>
      </w:r>
      <w:r w:rsidR="00383FB4" w:rsidRPr="000B6901">
        <w:rPr>
          <w:rFonts w:hint="eastAsia"/>
        </w:rPr>
        <w:t>的股份。</w:t>
      </w:r>
    </w:p>
    <w:p w14:paraId="0C2F557D" w14:textId="545E81B6" w:rsidR="00383FB4" w:rsidRPr="000B6901" w:rsidRDefault="00E66616" w:rsidP="00E66616">
      <w:pPr>
        <w:pStyle w:val="11"/>
        <w:ind w:leftChars="850" w:left="2244" w:hangingChars="100" w:hanging="236"/>
      </w:pPr>
      <w:r w:rsidRPr="000B6901">
        <w:t xml:space="preserve">■ </w:t>
      </w:r>
      <w:r w:rsidR="00383FB4" w:rsidRPr="000B6901">
        <w:rPr>
          <w:rFonts w:hint="eastAsia"/>
        </w:rPr>
        <w:t>持有時間：在股利發放之日，必須已連續持股至少</w:t>
      </w:r>
      <w:r w:rsidR="00F264A2" w:rsidRPr="000B6901">
        <w:rPr>
          <w:rFonts w:hint="eastAsia"/>
        </w:rPr>
        <w:t>1</w:t>
      </w:r>
      <w:r w:rsidR="00383FB4" w:rsidRPr="000B6901">
        <w:rPr>
          <w:rFonts w:hint="eastAsia"/>
        </w:rPr>
        <w:t>年。</w:t>
      </w:r>
    </w:p>
    <w:p w14:paraId="475771F7" w14:textId="48A3099E" w:rsidR="00383FB4" w:rsidRPr="000B6901" w:rsidRDefault="00E66616" w:rsidP="00E66616">
      <w:pPr>
        <w:pStyle w:val="11"/>
        <w:ind w:leftChars="850" w:left="2244" w:hangingChars="100" w:hanging="236"/>
      </w:pPr>
      <w:r w:rsidRPr="000B6901">
        <w:t xml:space="preserve">■ </w:t>
      </w:r>
      <w:r w:rsidR="00383FB4" w:rsidRPr="000B6901">
        <w:rPr>
          <w:rFonts w:hint="eastAsia"/>
        </w:rPr>
        <w:t>居住地：受益人必須是羅馬尼亞公司或歐盟成員國境內的公司。</w:t>
      </w:r>
    </w:p>
    <w:p w14:paraId="7CAD5013" w14:textId="4B45EFE2" w:rsidR="00383FB4" w:rsidRPr="000B6901" w:rsidRDefault="00513965" w:rsidP="00383FB4">
      <w:pPr>
        <w:pStyle w:val="11"/>
        <w:ind w:left="2008" w:hanging="591"/>
      </w:pPr>
      <w:r w:rsidRPr="000B6901">
        <w:t>（</w:t>
      </w:r>
      <w:r w:rsidR="008D587D" w:rsidRPr="000B6901">
        <w:t>3</w:t>
      </w:r>
      <w:r w:rsidRPr="000B6901">
        <w:t>）</w:t>
      </w:r>
      <w:r w:rsidR="008D587D" w:rsidRPr="000B6901">
        <w:t>個人所得稅：</w:t>
      </w:r>
      <w:r w:rsidR="008D587D" w:rsidRPr="000B6901">
        <w:t>10%</w:t>
      </w:r>
      <w:r w:rsidR="00383FB4" w:rsidRPr="000B6901">
        <w:rPr>
          <w:rFonts w:ascii="標楷體" w:eastAsia="標楷體" w:hAnsi="標楷體" w:hint="eastAsia"/>
        </w:rPr>
        <w:t>。</w:t>
      </w:r>
    </w:p>
    <w:p w14:paraId="51B987BA" w14:textId="288D2EB7" w:rsidR="008D587D" w:rsidRPr="000B6901" w:rsidRDefault="00513965" w:rsidP="008006F4">
      <w:pPr>
        <w:pStyle w:val="11"/>
        <w:ind w:left="2008" w:hanging="591"/>
      </w:pPr>
      <w:r w:rsidRPr="000B6901">
        <w:t>（</w:t>
      </w:r>
      <w:r w:rsidR="008D587D" w:rsidRPr="000B6901">
        <w:t>4</w:t>
      </w:r>
      <w:r w:rsidRPr="000B6901">
        <w:t>）</w:t>
      </w:r>
      <w:r w:rsidR="008D587D" w:rsidRPr="000B6901">
        <w:t>增值稅（</w:t>
      </w:r>
      <w:r w:rsidR="008D587D" w:rsidRPr="000B6901">
        <w:t>VAT</w:t>
      </w:r>
      <w:r w:rsidR="008D587D" w:rsidRPr="000B6901">
        <w:t>）：羅馬尼亞</w:t>
      </w:r>
      <w:r w:rsidR="008D587D" w:rsidRPr="000B6901">
        <w:t>VAT</w:t>
      </w:r>
      <w:r w:rsidR="008D587D" w:rsidRPr="000B6901">
        <w:t>為</w:t>
      </w:r>
      <w:r w:rsidR="00611CB4" w:rsidRPr="000B6901">
        <w:rPr>
          <w:rFonts w:hint="eastAsia"/>
        </w:rPr>
        <w:t>21</w:t>
      </w:r>
      <w:r w:rsidR="008D587D" w:rsidRPr="000B6901">
        <w:t>%</w:t>
      </w:r>
      <w:r w:rsidR="008D587D" w:rsidRPr="000B6901">
        <w:t>。食品、農業灌溉用水、農用肥料和農藥及醫療設備的</w:t>
      </w:r>
      <w:r w:rsidR="008D587D" w:rsidRPr="000B6901">
        <w:t>VAT</w:t>
      </w:r>
      <w:r w:rsidR="008D587D" w:rsidRPr="000B6901">
        <w:t>稅率則為</w:t>
      </w:r>
      <w:r w:rsidR="00611CB4" w:rsidRPr="000B6901">
        <w:rPr>
          <w:rFonts w:hint="eastAsia"/>
        </w:rPr>
        <w:t>11</w:t>
      </w:r>
      <w:r w:rsidR="008D587D" w:rsidRPr="000B6901">
        <w:t>%</w:t>
      </w:r>
      <w:r w:rsidR="008D587D" w:rsidRPr="000B6901">
        <w:t>。</w:t>
      </w:r>
    </w:p>
    <w:p w14:paraId="593CFCE5" w14:textId="1C357DA4" w:rsidR="00383FB4" w:rsidRPr="000B6901" w:rsidRDefault="00383FB4" w:rsidP="00E66616">
      <w:pPr>
        <w:pStyle w:val="11"/>
        <w:ind w:left="2008" w:hanging="591"/>
        <w:rPr>
          <w:rFonts w:eastAsia="MS Mincho"/>
        </w:rPr>
      </w:pPr>
      <w:r w:rsidRPr="000B6901">
        <w:t>（</w:t>
      </w:r>
      <w:r w:rsidRPr="000B6901">
        <w:rPr>
          <w:rFonts w:hint="eastAsia"/>
        </w:rPr>
        <w:t>5</w:t>
      </w:r>
      <w:r w:rsidRPr="000B6901">
        <w:t>）</w:t>
      </w:r>
      <w:r w:rsidRPr="000B6901">
        <w:rPr>
          <w:rFonts w:hint="eastAsia"/>
        </w:rPr>
        <w:t>為了平衡財政赤字，</w:t>
      </w:r>
      <w:r w:rsidRPr="000B6901">
        <w:rPr>
          <w:rFonts w:hint="eastAsia"/>
        </w:rPr>
        <w:t>2026</w:t>
      </w:r>
      <w:r w:rsidRPr="000B6901">
        <w:rPr>
          <w:rFonts w:hint="eastAsia"/>
        </w:rPr>
        <w:t>年羅國政府將多項被動收入的稅率從</w:t>
      </w:r>
      <w:r w:rsidRPr="000B6901">
        <w:rPr>
          <w:rFonts w:hint="eastAsia"/>
        </w:rPr>
        <w:t>10%</w:t>
      </w:r>
      <w:r w:rsidRPr="000B6901">
        <w:rPr>
          <w:rFonts w:hint="eastAsia"/>
        </w:rPr>
        <w:t>提高至</w:t>
      </w:r>
      <w:r w:rsidRPr="000B6901">
        <w:rPr>
          <w:rFonts w:hint="eastAsia"/>
        </w:rPr>
        <w:t>16%</w:t>
      </w:r>
      <w:r w:rsidRPr="000B6901">
        <w:rPr>
          <w:rFonts w:hint="eastAsia"/>
        </w:rPr>
        <w:t>，包括加密貨幣所得、非經紀商交易利得及銀行存款利息收入。</w:t>
      </w:r>
    </w:p>
    <w:p w14:paraId="5598D651" w14:textId="14A963CE" w:rsidR="008D587D" w:rsidRPr="000B6901" w:rsidRDefault="00606EAB" w:rsidP="00C073E8">
      <w:pPr>
        <w:pStyle w:val="af1"/>
        <w:ind w:left="1417" w:hanging="472"/>
      </w:pPr>
      <w:r w:rsidRPr="000B6901">
        <w:rPr>
          <w:rFonts w:hint="eastAsia"/>
          <w:lang w:eastAsia="zh-TW"/>
        </w:rPr>
        <w:t>４</w:t>
      </w:r>
      <w:r w:rsidR="00C073E8" w:rsidRPr="000B6901">
        <w:rPr>
          <w:rFonts w:hint="eastAsia"/>
          <w:lang w:eastAsia="zh-TW"/>
        </w:rPr>
        <w:t>、</w:t>
      </w:r>
      <w:r w:rsidR="008D587D" w:rsidRPr="000B6901">
        <w:rPr>
          <w:lang w:eastAsia="zh-TW"/>
        </w:rPr>
        <w:t>羅國最低基本工資自</w:t>
      </w:r>
      <w:r w:rsidR="008D587D" w:rsidRPr="000B6901">
        <w:rPr>
          <w:lang w:eastAsia="zh-TW"/>
        </w:rPr>
        <w:t>202</w:t>
      </w:r>
      <w:r w:rsidR="00B31B5B" w:rsidRPr="000B6901">
        <w:rPr>
          <w:rFonts w:hint="eastAsia"/>
          <w:lang w:eastAsia="zh-TW"/>
        </w:rPr>
        <w:t>6</w:t>
      </w:r>
      <w:r w:rsidR="008D587D" w:rsidRPr="000B6901">
        <w:rPr>
          <w:lang w:eastAsia="zh-TW"/>
        </w:rPr>
        <w:t>年</w:t>
      </w:r>
      <w:r w:rsidR="00B31B5B" w:rsidRPr="000B6901">
        <w:rPr>
          <w:rFonts w:hint="eastAsia"/>
          <w:lang w:eastAsia="zh-TW"/>
        </w:rPr>
        <w:t>7</w:t>
      </w:r>
      <w:r w:rsidR="008D587D" w:rsidRPr="000B6901">
        <w:rPr>
          <w:lang w:eastAsia="zh-TW"/>
        </w:rPr>
        <w:t>月</w:t>
      </w:r>
      <w:r w:rsidR="008D587D" w:rsidRPr="000B6901">
        <w:rPr>
          <w:lang w:eastAsia="zh-TW"/>
        </w:rPr>
        <w:t>1</w:t>
      </w:r>
      <w:r w:rsidR="008D587D" w:rsidRPr="000B6901">
        <w:rPr>
          <w:lang w:eastAsia="zh-TW"/>
        </w:rPr>
        <w:t>日起調增至</w:t>
      </w:r>
      <w:r w:rsidR="00CA3F1B" w:rsidRPr="000B6901">
        <w:rPr>
          <w:rFonts w:hint="eastAsia"/>
          <w:lang w:eastAsia="zh-TW"/>
        </w:rPr>
        <w:t>4</w:t>
      </w:r>
      <w:r w:rsidR="008D587D" w:rsidRPr="000B6901">
        <w:rPr>
          <w:lang w:eastAsia="zh-TW"/>
        </w:rPr>
        <w:t>,</w:t>
      </w:r>
      <w:r w:rsidR="00B31B5B" w:rsidRPr="000B6901">
        <w:rPr>
          <w:rFonts w:hint="eastAsia"/>
          <w:lang w:eastAsia="zh-TW"/>
        </w:rPr>
        <w:t>325</w:t>
      </w:r>
      <w:r w:rsidR="008D587D" w:rsidRPr="000B6901">
        <w:rPr>
          <w:lang w:eastAsia="zh-TW"/>
        </w:rPr>
        <w:t>鐳</w:t>
      </w:r>
      <w:r w:rsidR="00513965" w:rsidRPr="000B6901">
        <w:rPr>
          <w:lang w:eastAsia="zh-TW"/>
        </w:rPr>
        <w:t>（</w:t>
      </w:r>
      <w:r w:rsidR="008D587D" w:rsidRPr="000B6901">
        <w:rPr>
          <w:lang w:eastAsia="zh-TW"/>
        </w:rPr>
        <w:t>約</w:t>
      </w:r>
      <w:r w:rsidR="00CA3F1B" w:rsidRPr="000B6901">
        <w:rPr>
          <w:rFonts w:hint="eastAsia"/>
          <w:lang w:eastAsia="zh-TW"/>
        </w:rPr>
        <w:t>8</w:t>
      </w:r>
      <w:r w:rsidR="00B31B5B" w:rsidRPr="000B6901">
        <w:rPr>
          <w:rFonts w:hint="eastAsia"/>
          <w:lang w:eastAsia="zh-TW"/>
        </w:rPr>
        <w:t>70</w:t>
      </w:r>
      <w:r w:rsidRPr="000B6901">
        <w:rPr>
          <w:lang w:eastAsia="zh-TW"/>
        </w:rPr>
        <w:t>歐</w:t>
      </w:r>
      <w:r w:rsidR="008D587D" w:rsidRPr="000B6901">
        <w:rPr>
          <w:lang w:eastAsia="zh-TW"/>
        </w:rPr>
        <w:t>元</w:t>
      </w:r>
      <w:r w:rsidR="00513965" w:rsidRPr="000B6901">
        <w:rPr>
          <w:lang w:eastAsia="zh-TW"/>
        </w:rPr>
        <w:t>）</w:t>
      </w:r>
      <w:r w:rsidR="008D587D" w:rsidRPr="000B6901">
        <w:rPr>
          <w:lang w:eastAsia="zh-TW"/>
        </w:rPr>
        <w:t>。</w:t>
      </w:r>
    </w:p>
    <w:p w14:paraId="756EAB71" w14:textId="77777777" w:rsidR="00E66616" w:rsidRPr="000B6901" w:rsidRDefault="00E66616" w:rsidP="008D587D">
      <w:pPr>
        <w:pStyle w:val="af1"/>
        <w:ind w:left="1417" w:hanging="472"/>
        <w:rPr>
          <w:lang w:eastAsia="zh-TW"/>
        </w:rPr>
      </w:pPr>
    </w:p>
    <w:p w14:paraId="6362C2E8" w14:textId="558F4C4B" w:rsidR="008D587D" w:rsidRPr="000B6901" w:rsidRDefault="00606EAB" w:rsidP="008D587D">
      <w:pPr>
        <w:pStyle w:val="af1"/>
        <w:ind w:left="1417" w:hanging="472"/>
      </w:pPr>
      <w:r w:rsidRPr="000B6901">
        <w:rPr>
          <w:rFonts w:hint="eastAsia"/>
          <w:lang w:eastAsia="zh-TW"/>
        </w:rPr>
        <w:lastRenderedPageBreak/>
        <w:t>５</w:t>
      </w:r>
      <w:r w:rsidR="00C073E8" w:rsidRPr="000B6901">
        <w:rPr>
          <w:rFonts w:hint="eastAsia"/>
          <w:lang w:eastAsia="zh-TW"/>
        </w:rPr>
        <w:t>、</w:t>
      </w:r>
      <w:r w:rsidR="008D587D" w:rsidRPr="000B6901">
        <w:t>產業研發</w:t>
      </w:r>
    </w:p>
    <w:p w14:paraId="4818EE54" w14:textId="73E61A14" w:rsidR="00ED0AE8" w:rsidRPr="000B6901" w:rsidRDefault="00ED0AE8" w:rsidP="00606EAB">
      <w:pPr>
        <w:pStyle w:val="af2"/>
        <w:ind w:left="1417" w:firstLine="472"/>
      </w:pPr>
      <w:r w:rsidRPr="000B6901">
        <w:t>羅馬尼亞在產業創新及研發的投資不足</w:t>
      </w:r>
      <w:r w:rsidRPr="000B6901">
        <w:rPr>
          <w:rFonts w:ascii="新細明體" w:eastAsia="新細明體" w:hAnsi="新細明體" w:hint="eastAsia"/>
        </w:rPr>
        <w:t>，</w:t>
      </w:r>
      <w:r w:rsidRPr="000B6901">
        <w:rPr>
          <w:rFonts w:hint="eastAsia"/>
        </w:rPr>
        <w:t>長期處於歐盟墊底的位</w:t>
      </w:r>
      <w:r w:rsidR="00E66616" w:rsidRPr="000B6901">
        <w:rPr>
          <w:rFonts w:hint="eastAsia"/>
        </w:rPr>
        <w:t>置</w:t>
      </w:r>
      <w:r w:rsidR="008D587D" w:rsidRPr="000B6901">
        <w:t>。</w:t>
      </w:r>
      <w:r w:rsidRPr="000B6901">
        <w:rPr>
          <w:rFonts w:hint="eastAsia"/>
        </w:rPr>
        <w:t>羅馬尼亞</w:t>
      </w:r>
      <w:r w:rsidR="00611CB4" w:rsidRPr="000B6901">
        <w:rPr>
          <w:rFonts w:hint="eastAsia"/>
        </w:rPr>
        <w:t>2024</w:t>
      </w:r>
      <w:r w:rsidRPr="000B6901">
        <w:rPr>
          <w:rFonts w:hint="eastAsia"/>
        </w:rPr>
        <w:t>年的研發總支出僅</w:t>
      </w:r>
      <w:r w:rsidR="00841DFA" w:rsidRPr="000B6901">
        <w:rPr>
          <w:rFonts w:hint="eastAsia"/>
        </w:rPr>
        <w:t>占</w:t>
      </w:r>
      <w:r w:rsidRPr="000B6901">
        <w:rPr>
          <w:rFonts w:hint="eastAsia"/>
        </w:rPr>
        <w:t>其</w:t>
      </w:r>
      <w:r w:rsidRPr="000B6901">
        <w:rPr>
          <w:rFonts w:hint="eastAsia"/>
        </w:rPr>
        <w:t>GDP</w:t>
      </w:r>
      <w:r w:rsidRPr="000B6901">
        <w:rPr>
          <w:rFonts w:hint="eastAsia"/>
        </w:rPr>
        <w:t>的</w:t>
      </w:r>
      <w:r w:rsidRPr="000B6901">
        <w:rPr>
          <w:rFonts w:hint="eastAsia"/>
        </w:rPr>
        <w:t>0.46%</w:t>
      </w:r>
      <w:r w:rsidRPr="000B6901">
        <w:rPr>
          <w:rFonts w:ascii="新細明體" w:eastAsia="新細明體" w:hAnsi="新細明體" w:hint="eastAsia"/>
        </w:rPr>
        <w:t>，</w:t>
      </w:r>
      <w:r w:rsidRPr="000B6901">
        <w:rPr>
          <w:rFonts w:hint="eastAsia"/>
        </w:rPr>
        <w:t>對比歐盟</w:t>
      </w:r>
      <w:r w:rsidR="00611CB4" w:rsidRPr="000B6901">
        <w:rPr>
          <w:rFonts w:hint="eastAsia"/>
        </w:rPr>
        <w:t>2.2%</w:t>
      </w:r>
      <w:r w:rsidRPr="000B6901">
        <w:rPr>
          <w:rFonts w:hint="eastAsia"/>
        </w:rPr>
        <w:t>到</w:t>
      </w:r>
      <w:r w:rsidR="00611CB4" w:rsidRPr="000B6901">
        <w:rPr>
          <w:rFonts w:hint="eastAsia"/>
        </w:rPr>
        <w:t>2.3%</w:t>
      </w:r>
      <w:r w:rsidRPr="000B6901">
        <w:rPr>
          <w:rFonts w:hint="eastAsia"/>
        </w:rPr>
        <w:t>左右（目標是</w:t>
      </w:r>
      <w:r w:rsidRPr="000B6901">
        <w:rPr>
          <w:rFonts w:hint="eastAsia"/>
        </w:rPr>
        <w:t>3%</w:t>
      </w:r>
      <w:r w:rsidRPr="000B6901">
        <w:rPr>
          <w:rFonts w:hint="eastAsia"/>
        </w:rPr>
        <w:t>）。相比之下，羅馬尼亞的投入連歐盟平均水平的四分之一都不到，在歐盟成員國中排名最後。</w:t>
      </w:r>
    </w:p>
    <w:p w14:paraId="33BB264C" w14:textId="21E5EB54" w:rsidR="00ED0AE8" w:rsidRPr="000B6901" w:rsidRDefault="00ED0AE8" w:rsidP="00606EAB">
      <w:pPr>
        <w:pStyle w:val="af2"/>
        <w:ind w:left="1417" w:firstLine="472"/>
      </w:pPr>
      <w:r w:rsidRPr="000B6901">
        <w:rPr>
          <w:rFonts w:hint="eastAsia"/>
        </w:rPr>
        <w:t>羅馬尼亞研發投資難以提升的原因主要包括</w:t>
      </w:r>
      <w:r w:rsidR="00E66616" w:rsidRPr="000B6901">
        <w:rPr>
          <w:rFonts w:hint="eastAsia"/>
        </w:rPr>
        <w:t>：</w:t>
      </w:r>
    </w:p>
    <w:p w14:paraId="6D737990" w14:textId="7DB75DAC" w:rsidR="00ED0AE8" w:rsidRPr="000B6901" w:rsidRDefault="00E66616" w:rsidP="00E66616">
      <w:pPr>
        <w:pStyle w:val="11"/>
        <w:ind w:left="2008" w:hanging="591"/>
      </w:pPr>
      <w:r w:rsidRPr="000B6901">
        <w:rPr>
          <w:rFonts w:hint="eastAsia"/>
        </w:rPr>
        <w:t>（</w:t>
      </w:r>
      <w:r w:rsidRPr="000B6901">
        <w:rPr>
          <w:rFonts w:hint="eastAsia"/>
        </w:rPr>
        <w:t>1</w:t>
      </w:r>
      <w:r w:rsidRPr="000B6901">
        <w:rPr>
          <w:rFonts w:hint="eastAsia"/>
        </w:rPr>
        <w:t>）</w:t>
      </w:r>
      <w:r w:rsidR="00ED0AE8" w:rsidRPr="000B6901">
        <w:rPr>
          <w:rFonts w:hint="eastAsia"/>
        </w:rPr>
        <w:t>預算赤字壓力：羅馬尼亞目前面臨嚴重的財政赤字（</w:t>
      </w:r>
      <w:r w:rsidR="00ED0AE8" w:rsidRPr="000B6901">
        <w:rPr>
          <w:rFonts w:hint="eastAsia"/>
        </w:rPr>
        <w:t>2024</w:t>
      </w:r>
      <w:r w:rsidR="00ED0AE8" w:rsidRPr="000B6901">
        <w:rPr>
          <w:rFonts w:hint="eastAsia"/>
        </w:rPr>
        <w:t>年預估達</w:t>
      </w:r>
      <w:r w:rsidR="00611CB4" w:rsidRPr="000B6901">
        <w:rPr>
          <w:rFonts w:hint="eastAsia"/>
        </w:rPr>
        <w:t>8.6%</w:t>
      </w:r>
      <w:r w:rsidR="00ED0AE8" w:rsidRPr="000B6901">
        <w:rPr>
          <w:rFonts w:hint="eastAsia"/>
        </w:rPr>
        <w:t>的歷史高位），政府在緊縮政策下，最先被犧牲的往往就是研發這類「長期投資」。</w:t>
      </w:r>
    </w:p>
    <w:p w14:paraId="0D31DAF3" w14:textId="1AE45F81" w:rsidR="00ED0AE8" w:rsidRPr="000B6901" w:rsidRDefault="00E66616" w:rsidP="00E66616">
      <w:pPr>
        <w:pStyle w:val="11"/>
        <w:ind w:left="2008" w:hanging="591"/>
      </w:pPr>
      <w:r w:rsidRPr="000B6901">
        <w:rPr>
          <w:rFonts w:hint="eastAsia"/>
        </w:rPr>
        <w:t>（</w:t>
      </w:r>
      <w:r w:rsidRPr="000B6901">
        <w:rPr>
          <w:rFonts w:hint="eastAsia"/>
        </w:rPr>
        <w:t>2</w:t>
      </w:r>
      <w:r w:rsidRPr="000B6901">
        <w:rPr>
          <w:rFonts w:hint="eastAsia"/>
        </w:rPr>
        <w:t>）</w:t>
      </w:r>
      <w:r w:rsidR="00ED0AE8" w:rsidRPr="000B6901">
        <w:rPr>
          <w:rFonts w:hint="eastAsia"/>
        </w:rPr>
        <w:t>產業結構問題：羅馬尼亞目前的經濟模式仍偏向低成本製造（代工）與服務業，而非高附加價值、技術密集型產業，因此對基礎研發的需求動機較弱。</w:t>
      </w:r>
    </w:p>
    <w:p w14:paraId="259A241D" w14:textId="61E77D23" w:rsidR="00ED0AE8" w:rsidRPr="000B6901" w:rsidRDefault="00E66616" w:rsidP="00E66616">
      <w:pPr>
        <w:pStyle w:val="11"/>
        <w:ind w:left="2008" w:hanging="591"/>
      </w:pPr>
      <w:r w:rsidRPr="000B6901">
        <w:rPr>
          <w:rFonts w:hint="eastAsia"/>
        </w:rPr>
        <w:t>（</w:t>
      </w:r>
      <w:r w:rsidRPr="000B6901">
        <w:rPr>
          <w:rFonts w:hint="eastAsia"/>
        </w:rPr>
        <w:t>3</w:t>
      </w:r>
      <w:r w:rsidRPr="000B6901">
        <w:rPr>
          <w:rFonts w:hint="eastAsia"/>
        </w:rPr>
        <w:t>）</w:t>
      </w:r>
      <w:r w:rsidR="00ED0AE8" w:rsidRPr="000B6901">
        <w:rPr>
          <w:rFonts w:hint="eastAsia"/>
        </w:rPr>
        <w:t>人才外流：由於研究經費和環境不佳，大量高階科</w:t>
      </w:r>
      <w:proofErr w:type="gramStart"/>
      <w:r w:rsidR="00ED0AE8" w:rsidRPr="000B6901">
        <w:rPr>
          <w:rFonts w:hint="eastAsia"/>
        </w:rPr>
        <w:t>研</w:t>
      </w:r>
      <w:proofErr w:type="gramEnd"/>
      <w:r w:rsidR="00ED0AE8" w:rsidRPr="000B6901">
        <w:rPr>
          <w:rFonts w:hint="eastAsia"/>
        </w:rPr>
        <w:t>人才流向西歐或美國，進一步削弱了國內研發的產能。</w:t>
      </w:r>
    </w:p>
    <w:p w14:paraId="3E64FA1D" w14:textId="2E4098F0" w:rsidR="008D587D" w:rsidRPr="000B6901" w:rsidRDefault="008D587D" w:rsidP="00606EAB">
      <w:pPr>
        <w:pStyle w:val="af2"/>
        <w:ind w:left="1417" w:firstLine="472"/>
      </w:pPr>
      <w:r w:rsidRPr="000B6901">
        <w:t>另根據世界智慧財產權組織</w:t>
      </w:r>
      <w:r w:rsidR="00513965" w:rsidRPr="000B6901">
        <w:t>（</w:t>
      </w:r>
      <w:r w:rsidRPr="000B6901">
        <w:t>WIPO</w:t>
      </w:r>
      <w:r w:rsidR="00513965" w:rsidRPr="000B6901">
        <w:t>）</w:t>
      </w:r>
      <w:r w:rsidRPr="000B6901">
        <w:t>的數據，羅馬尼亞在</w:t>
      </w:r>
      <w:r w:rsidRPr="000B6901">
        <w:t>202</w:t>
      </w:r>
      <w:r w:rsidR="00ED0AE8" w:rsidRPr="000B6901">
        <w:rPr>
          <w:rFonts w:hint="eastAsia"/>
        </w:rPr>
        <w:t>5</w:t>
      </w:r>
      <w:r w:rsidRPr="000B6901">
        <w:t>年全球創新指數</w:t>
      </w:r>
      <w:r w:rsidR="00434DF9" w:rsidRPr="000B6901">
        <w:rPr>
          <w:rFonts w:hint="eastAsia"/>
        </w:rPr>
        <w:t>（</w:t>
      </w:r>
      <w:r w:rsidR="00446FE7" w:rsidRPr="000B6901">
        <w:rPr>
          <w:rFonts w:hint="eastAsia"/>
        </w:rPr>
        <w:t>G</w:t>
      </w:r>
      <w:r w:rsidR="00606EAB" w:rsidRPr="000B6901">
        <w:rPr>
          <w:rFonts w:hint="eastAsia"/>
        </w:rPr>
        <w:t>l</w:t>
      </w:r>
      <w:r w:rsidR="00446FE7" w:rsidRPr="000B6901">
        <w:t>obal Innovation Index 202</w:t>
      </w:r>
      <w:r w:rsidR="00ED0AE8" w:rsidRPr="000B6901">
        <w:rPr>
          <w:rFonts w:hint="eastAsia"/>
        </w:rPr>
        <w:t>5</w:t>
      </w:r>
      <w:r w:rsidR="00434DF9" w:rsidRPr="000B6901">
        <w:rPr>
          <w:rFonts w:hint="eastAsia"/>
        </w:rPr>
        <w:t>）</w:t>
      </w:r>
      <w:r w:rsidR="00446FE7" w:rsidRPr="000B6901">
        <w:rPr>
          <w:rFonts w:hint="eastAsia"/>
        </w:rPr>
        <w:t>於全球</w:t>
      </w:r>
      <w:r w:rsidR="00446FE7" w:rsidRPr="000B6901">
        <w:rPr>
          <w:rFonts w:hint="eastAsia"/>
        </w:rPr>
        <w:t>13</w:t>
      </w:r>
      <w:r w:rsidR="00ED0AE8" w:rsidRPr="000B6901">
        <w:rPr>
          <w:rFonts w:hint="eastAsia"/>
        </w:rPr>
        <w:t>9</w:t>
      </w:r>
      <w:r w:rsidR="00446FE7" w:rsidRPr="000B6901">
        <w:rPr>
          <w:rFonts w:hint="eastAsia"/>
        </w:rPr>
        <w:t>個經濟體中排名第</w:t>
      </w:r>
      <w:r w:rsidR="00ED0AE8" w:rsidRPr="000B6901">
        <w:rPr>
          <w:rFonts w:hint="eastAsia"/>
        </w:rPr>
        <w:t>49</w:t>
      </w:r>
      <w:r w:rsidR="00446FE7" w:rsidRPr="000B6901">
        <w:rPr>
          <w:rFonts w:hint="eastAsia"/>
        </w:rPr>
        <w:t>名</w:t>
      </w:r>
      <w:r w:rsidRPr="000B6901">
        <w:t>。</w:t>
      </w:r>
      <w:r w:rsidR="00ED0AE8" w:rsidRPr="000B6901">
        <w:rPr>
          <w:rFonts w:hint="eastAsia"/>
        </w:rPr>
        <w:t>羅馬尼亞的創新體系主要由強大的</w:t>
      </w:r>
      <w:r w:rsidR="00611CB4" w:rsidRPr="000B6901">
        <w:rPr>
          <w:rFonts w:hint="eastAsia"/>
        </w:rPr>
        <w:t>IT</w:t>
      </w:r>
      <w:r w:rsidR="00ED0AE8" w:rsidRPr="000B6901">
        <w:rPr>
          <w:rFonts w:hint="eastAsia"/>
        </w:rPr>
        <w:t>產業與高技術出口支撐，</w:t>
      </w:r>
      <w:proofErr w:type="gramStart"/>
      <w:r w:rsidR="00ED0AE8" w:rsidRPr="000B6901">
        <w:rPr>
          <w:rFonts w:hint="eastAsia"/>
        </w:rPr>
        <w:t>但</w:t>
      </w:r>
      <w:r w:rsidR="00611CB4" w:rsidRPr="000B6901">
        <w:rPr>
          <w:rFonts w:hint="eastAsia"/>
        </w:rPr>
        <w:t>偏低</w:t>
      </w:r>
      <w:proofErr w:type="gramEnd"/>
      <w:r w:rsidR="00ED0AE8" w:rsidRPr="000B6901">
        <w:rPr>
          <w:rFonts w:hint="eastAsia"/>
        </w:rPr>
        <w:t>的研發投入與教育預算仍然是其排名進一步爬升的主要瓶頸。</w:t>
      </w:r>
    </w:p>
    <w:p w14:paraId="42DBF89C" w14:textId="77777777" w:rsidR="008D587D" w:rsidRPr="000B6901" w:rsidRDefault="008D587D" w:rsidP="00E66616">
      <w:pPr>
        <w:pStyle w:val="a9"/>
        <w:ind w:left="945" w:hanging="709"/>
      </w:pPr>
      <w:r w:rsidRPr="000B6901">
        <w:t>（二）經濟展望</w:t>
      </w:r>
    </w:p>
    <w:p w14:paraId="426FF561" w14:textId="5EEAC1B3" w:rsidR="00843B06" w:rsidRPr="000B6901" w:rsidRDefault="00843B06" w:rsidP="00E66616">
      <w:pPr>
        <w:pStyle w:val="af1"/>
        <w:ind w:left="1417" w:hanging="472"/>
      </w:pPr>
      <w:r w:rsidRPr="000B6901">
        <w:rPr>
          <w:rFonts w:hint="eastAsia"/>
        </w:rPr>
        <w:t>羅馬尼亞</w:t>
      </w:r>
      <w:r w:rsidRPr="000B6901">
        <w:rPr>
          <w:rFonts w:hint="eastAsia"/>
        </w:rPr>
        <w:t>202</w:t>
      </w:r>
      <w:r w:rsidR="00ED0AE8" w:rsidRPr="000B6901">
        <w:rPr>
          <w:rFonts w:hint="eastAsia"/>
        </w:rPr>
        <w:t>6</w:t>
      </w:r>
      <w:r w:rsidR="00ED0AE8" w:rsidRPr="000B6901">
        <w:rPr>
          <w:rFonts w:hint="eastAsia"/>
        </w:rPr>
        <w:t>年經濟展望的四大核心亮點</w:t>
      </w:r>
      <w:r w:rsidR="00ED0AE8" w:rsidRPr="000B6901">
        <w:rPr>
          <w:rFonts w:hint="eastAsia"/>
        </w:rPr>
        <w:t>:</w:t>
      </w:r>
    </w:p>
    <w:p w14:paraId="6184D3F5" w14:textId="4B21CDCD" w:rsidR="00E66616" w:rsidRPr="000B6901" w:rsidRDefault="00E66616" w:rsidP="00E66616">
      <w:pPr>
        <w:pStyle w:val="af1"/>
        <w:ind w:left="1417" w:hanging="472"/>
      </w:pPr>
      <w:r w:rsidRPr="000B6901">
        <w:rPr>
          <w:rFonts w:hint="eastAsia"/>
          <w:lang w:eastAsia="zh-TW"/>
        </w:rPr>
        <w:t>１</w:t>
      </w:r>
      <w:r w:rsidRPr="000B6901">
        <w:rPr>
          <w:rFonts w:hint="eastAsia"/>
        </w:rPr>
        <w:t>、經濟成長緩慢回升：</w:t>
      </w:r>
      <w:r w:rsidRPr="000B6901">
        <w:rPr>
          <w:rFonts w:hint="eastAsia"/>
        </w:rPr>
        <w:t>2026</w:t>
      </w:r>
      <w:r w:rsidRPr="000B6901">
        <w:rPr>
          <w:rFonts w:hint="eastAsia"/>
        </w:rPr>
        <w:t>年</w:t>
      </w:r>
      <w:r w:rsidRPr="000B6901">
        <w:rPr>
          <w:rFonts w:hint="eastAsia"/>
        </w:rPr>
        <w:t>GDP</w:t>
      </w:r>
      <w:r w:rsidRPr="000B6901">
        <w:rPr>
          <w:rFonts w:hint="eastAsia"/>
        </w:rPr>
        <w:t>成長率預計落在</w:t>
      </w:r>
      <w:r w:rsidRPr="000B6901">
        <w:rPr>
          <w:rFonts w:hint="eastAsia"/>
        </w:rPr>
        <w:t>1.1%</w:t>
      </w:r>
      <w:r w:rsidRPr="000B6901">
        <w:rPr>
          <w:rFonts w:hint="eastAsia"/>
        </w:rPr>
        <w:t>至</w:t>
      </w:r>
      <w:r w:rsidRPr="000B6901">
        <w:rPr>
          <w:rFonts w:hint="eastAsia"/>
        </w:rPr>
        <w:t>1.4%</w:t>
      </w:r>
      <w:r w:rsidRPr="000B6901">
        <w:rPr>
          <w:rFonts w:hint="eastAsia"/>
        </w:rPr>
        <w:t>之間。</w:t>
      </w:r>
    </w:p>
    <w:p w14:paraId="3FC438D1" w14:textId="2A0BDE32" w:rsidR="00E66616" w:rsidRPr="000B6901" w:rsidRDefault="00E66616" w:rsidP="00E66616">
      <w:pPr>
        <w:pStyle w:val="af1"/>
        <w:ind w:left="1417" w:hanging="472"/>
      </w:pPr>
      <w:r w:rsidRPr="000B6901">
        <w:rPr>
          <w:rFonts w:hint="eastAsia"/>
        </w:rPr>
        <w:t>２、財政重整與赤字削減：目標是從約</w:t>
      </w:r>
      <w:r w:rsidRPr="000B6901">
        <w:rPr>
          <w:rFonts w:hint="eastAsia"/>
        </w:rPr>
        <w:t>9%</w:t>
      </w:r>
      <w:r w:rsidRPr="000B6901">
        <w:rPr>
          <w:rFonts w:hint="eastAsia"/>
        </w:rPr>
        <w:t>的高位下降至</w:t>
      </w:r>
      <w:r w:rsidRPr="000B6901">
        <w:rPr>
          <w:rFonts w:hint="eastAsia"/>
        </w:rPr>
        <w:t>6.2%</w:t>
      </w:r>
      <w:r w:rsidRPr="000B6901">
        <w:rPr>
          <w:rFonts w:hint="eastAsia"/>
        </w:rPr>
        <w:t>左右。</w:t>
      </w:r>
    </w:p>
    <w:p w14:paraId="65C48975" w14:textId="6291CC3D" w:rsidR="00E66616" w:rsidRPr="000B6901" w:rsidRDefault="00E66616" w:rsidP="00E66616">
      <w:pPr>
        <w:pStyle w:val="af1"/>
        <w:ind w:left="1417" w:hanging="472"/>
      </w:pPr>
      <w:r w:rsidRPr="000B6901">
        <w:rPr>
          <w:rFonts w:hint="eastAsia"/>
        </w:rPr>
        <w:t>３、通膨與貨幣政策：受能源補貼取消、地緣政治導致的能源價格波動以及工資成長的後續影響，</w:t>
      </w:r>
      <w:r w:rsidRPr="000B6901">
        <w:rPr>
          <w:rFonts w:hint="eastAsia"/>
        </w:rPr>
        <w:t>2026</w:t>
      </w:r>
      <w:r w:rsidRPr="000B6901">
        <w:rPr>
          <w:rFonts w:hint="eastAsia"/>
        </w:rPr>
        <w:t>年通膨預計約</w:t>
      </w:r>
      <w:r w:rsidRPr="000B6901">
        <w:rPr>
          <w:rFonts w:hint="eastAsia"/>
        </w:rPr>
        <w:t>5.9%</w:t>
      </w:r>
      <w:r w:rsidRPr="000B6901">
        <w:rPr>
          <w:rFonts w:hint="eastAsia"/>
        </w:rPr>
        <w:t>至</w:t>
      </w:r>
      <w:r w:rsidRPr="000B6901">
        <w:rPr>
          <w:rFonts w:hint="eastAsia"/>
        </w:rPr>
        <w:t>6.7%</w:t>
      </w:r>
      <w:r w:rsidRPr="000B6901">
        <w:rPr>
          <w:rFonts w:hint="eastAsia"/>
        </w:rPr>
        <w:t>。利率方</w:t>
      </w:r>
      <w:r w:rsidRPr="000B6901">
        <w:rPr>
          <w:rFonts w:hint="eastAsia"/>
        </w:rPr>
        <w:lastRenderedPageBreak/>
        <w:t>面降息空間有限，羅馬尼亞國家銀行（</w:t>
      </w:r>
      <w:r w:rsidRPr="000B6901">
        <w:rPr>
          <w:rFonts w:hint="eastAsia"/>
        </w:rPr>
        <w:t>BNR</w:t>
      </w:r>
      <w:r w:rsidRPr="000B6901">
        <w:rPr>
          <w:rFonts w:hint="eastAsia"/>
        </w:rPr>
        <w:t>）預計將維持緊縮或穩健的貨幣政策。</w:t>
      </w:r>
    </w:p>
    <w:p w14:paraId="7E833B10" w14:textId="2457DC36" w:rsidR="00E66616" w:rsidRPr="000B6901" w:rsidRDefault="00E66616" w:rsidP="00E66616">
      <w:pPr>
        <w:pStyle w:val="af1"/>
        <w:ind w:left="1417" w:hanging="472"/>
      </w:pPr>
      <w:r w:rsidRPr="000B6901">
        <w:rPr>
          <w:rFonts w:hint="eastAsia"/>
        </w:rPr>
        <w:t>４、關鍵支柱歐盟基金（</w:t>
      </w:r>
      <w:r w:rsidRPr="000B6901">
        <w:rPr>
          <w:rFonts w:hint="eastAsia"/>
        </w:rPr>
        <w:t>RRF</w:t>
      </w:r>
      <w:r w:rsidRPr="000B6901">
        <w:rPr>
          <w:rFonts w:hint="eastAsia"/>
        </w:rPr>
        <w:t>）：羅馬尼亞政府計畫在</w:t>
      </w:r>
      <w:r w:rsidRPr="000B6901">
        <w:rPr>
          <w:rFonts w:hint="eastAsia"/>
        </w:rPr>
        <w:t>2026</w:t>
      </w:r>
      <w:r w:rsidRPr="000B6901">
        <w:rPr>
          <w:rFonts w:hint="eastAsia"/>
        </w:rPr>
        <w:t>年投入約</w:t>
      </w:r>
      <w:r w:rsidRPr="000B6901">
        <w:rPr>
          <w:rFonts w:hint="eastAsia"/>
        </w:rPr>
        <w:t>106</w:t>
      </w:r>
      <w:r w:rsidRPr="000B6901">
        <w:rPr>
          <w:rFonts w:hint="eastAsia"/>
        </w:rPr>
        <w:t>億歐元，主要用於數位轉型、綠色能源以及現代化交通建設。</w:t>
      </w:r>
    </w:p>
    <w:p w14:paraId="1D3721A5" w14:textId="77777777" w:rsidR="008D587D" w:rsidRPr="000B6901" w:rsidRDefault="008D587D" w:rsidP="00E95A4C">
      <w:pPr>
        <w:pStyle w:val="ac"/>
        <w:spacing w:before="257" w:after="257"/>
        <w:ind w:left="632" w:hanging="632"/>
      </w:pPr>
      <w:r w:rsidRPr="000B6901">
        <w:t>五、市場環境分析及概況</w:t>
      </w:r>
    </w:p>
    <w:p w14:paraId="67126C23" w14:textId="77777777" w:rsidR="008D587D" w:rsidRPr="000B6901" w:rsidRDefault="008D587D" w:rsidP="00E95A4C">
      <w:pPr>
        <w:pStyle w:val="a0"/>
        <w:ind w:firstLine="472"/>
      </w:pPr>
      <w:r w:rsidRPr="000B6901">
        <w:t>羅馬尼亞為羅馬人與當地土著</w:t>
      </w:r>
      <w:r w:rsidRPr="000B6901">
        <w:t>Dacia</w:t>
      </w:r>
      <w:r w:rsidRPr="000B6901">
        <w:t>人於西元一世紀通婚所生後代。民族性呈現拉丁民族個性，消費習慣受民族性及所得影響很大。</w:t>
      </w:r>
    </w:p>
    <w:p w14:paraId="48CB7991" w14:textId="66D6328B" w:rsidR="008D587D" w:rsidRPr="000B6901" w:rsidRDefault="008D587D" w:rsidP="00E95A4C">
      <w:pPr>
        <w:pStyle w:val="a0"/>
        <w:ind w:firstLine="472"/>
      </w:pPr>
      <w:r w:rsidRPr="000B6901">
        <w:t>羅國境內商業交易，廠商間</w:t>
      </w:r>
      <w:r w:rsidR="00434DF9" w:rsidRPr="000B6901">
        <w:rPr>
          <w:rFonts w:hint="eastAsia"/>
        </w:rPr>
        <w:t>（</w:t>
      </w:r>
      <w:r w:rsidR="00F964D7" w:rsidRPr="000B6901">
        <w:rPr>
          <w:rFonts w:hint="eastAsia"/>
        </w:rPr>
        <w:t>B2B</w:t>
      </w:r>
      <w:r w:rsidR="00434DF9" w:rsidRPr="000B6901">
        <w:rPr>
          <w:rFonts w:hint="eastAsia"/>
        </w:rPr>
        <w:t>）</w:t>
      </w:r>
      <w:r w:rsidRPr="000B6901">
        <w:t>約需放帳一個月，對消費者</w:t>
      </w:r>
      <w:r w:rsidR="00434DF9" w:rsidRPr="000B6901">
        <w:rPr>
          <w:rFonts w:hint="eastAsia"/>
        </w:rPr>
        <w:t>（</w:t>
      </w:r>
      <w:r w:rsidR="00F964D7" w:rsidRPr="000B6901">
        <w:rPr>
          <w:rFonts w:hint="eastAsia"/>
        </w:rPr>
        <w:t>B2C</w:t>
      </w:r>
      <w:r w:rsidR="00434DF9" w:rsidRPr="000B6901">
        <w:rPr>
          <w:rFonts w:hint="eastAsia"/>
        </w:rPr>
        <w:t>）</w:t>
      </w:r>
      <w:r w:rsidRPr="000B6901">
        <w:t>則需</w:t>
      </w:r>
      <w:proofErr w:type="gramStart"/>
      <w:r w:rsidRPr="000B6901">
        <w:t>收到款才送貨</w:t>
      </w:r>
      <w:proofErr w:type="gramEnd"/>
      <w:r w:rsidRPr="000B6901">
        <w:t>。與羅商往來多半需面對面溝通，所謂見面三分情，在</w:t>
      </w:r>
      <w:proofErr w:type="gramStart"/>
      <w:r w:rsidRPr="000B6901">
        <w:t>羅國尤然</w:t>
      </w:r>
      <w:proofErr w:type="gramEnd"/>
      <w:r w:rsidRPr="000B6901">
        <w:t>，友人推薦及口語相傳是最好的行銷利器。</w:t>
      </w:r>
    </w:p>
    <w:p w14:paraId="41039D5F" w14:textId="77777777" w:rsidR="008D587D" w:rsidRPr="000B6901" w:rsidRDefault="008D587D" w:rsidP="00E95A4C">
      <w:pPr>
        <w:pStyle w:val="a0"/>
        <w:ind w:firstLine="472"/>
      </w:pPr>
      <w:r w:rsidRPr="000B6901">
        <w:t>歐盟對羅馬尼亞每年提供補助款，衍生許多政府採購案件，也是可以注意的商機。</w:t>
      </w:r>
    </w:p>
    <w:p w14:paraId="42B91C5B" w14:textId="77777777" w:rsidR="008D587D" w:rsidRPr="000B6901" w:rsidRDefault="008D587D" w:rsidP="008D587D">
      <w:pPr>
        <w:pStyle w:val="a0"/>
        <w:ind w:firstLine="472"/>
      </w:pPr>
      <w:r w:rsidRPr="000B6901">
        <w:t>目前拓展羅國市場，主要應注意重點簡略如下：</w:t>
      </w:r>
    </w:p>
    <w:p w14:paraId="5281968A" w14:textId="77777777" w:rsidR="008D587D" w:rsidRPr="000B6901" w:rsidRDefault="008D587D" w:rsidP="008D587D">
      <w:pPr>
        <w:pStyle w:val="a9"/>
        <w:ind w:left="945" w:hanging="709"/>
      </w:pPr>
      <w:r w:rsidRPr="000B6901">
        <w:t>（一）信用交易：我商與羅商往來，宜注意信用風險。如使用信用狀交易，信用狀開狀銀行宜為著名銀行，或經著名銀行</w:t>
      </w:r>
      <w:proofErr w:type="gramStart"/>
      <w:r w:rsidRPr="000B6901">
        <w:t>保兌過</w:t>
      </w:r>
      <w:proofErr w:type="gramEnd"/>
      <w:r w:rsidRPr="000B6901">
        <w:t>。有些羅商因費用問題較不願意使用信用狀交易，這也是我商與羅商貿易往來時可能會發生的情況。</w:t>
      </w:r>
    </w:p>
    <w:p w14:paraId="507910E9" w14:textId="77777777" w:rsidR="008D587D" w:rsidRPr="000B6901" w:rsidRDefault="008D587D" w:rsidP="008D587D">
      <w:pPr>
        <w:pStyle w:val="a9"/>
        <w:ind w:left="945" w:hanging="709"/>
      </w:pPr>
      <w:r w:rsidRPr="000B6901">
        <w:t>（二）與其生意往來，在溝通上需較有耐心，並要較為主動催促。</w:t>
      </w:r>
    </w:p>
    <w:p w14:paraId="4F8AA03F" w14:textId="77777777" w:rsidR="008D587D" w:rsidRPr="000B6901" w:rsidRDefault="008D587D" w:rsidP="008D587D">
      <w:pPr>
        <w:pStyle w:val="a9"/>
        <w:ind w:left="945" w:hanging="709"/>
      </w:pPr>
      <w:r w:rsidRPr="000B6901">
        <w:t>（三）貿易多與歐洲往來，歐洲產品占據高價位貨品，中國大陸產品占據低價位貨品，大部分消費品自國外進口，本身出口多為電子耗材、汽車零件、原物料及勞力服務等。</w:t>
      </w:r>
    </w:p>
    <w:p w14:paraId="1432766B" w14:textId="2D7246CE" w:rsidR="008D587D" w:rsidRPr="000B6901" w:rsidRDefault="008D587D" w:rsidP="008D587D">
      <w:pPr>
        <w:pStyle w:val="a9"/>
        <w:ind w:left="945" w:hanging="709"/>
      </w:pPr>
      <w:r w:rsidRPr="000B6901">
        <w:t>（四）</w:t>
      </w:r>
      <w:proofErr w:type="gramStart"/>
      <w:r w:rsidRPr="000B6901">
        <w:t>羅商喜與</w:t>
      </w:r>
      <w:proofErr w:type="gramEnd"/>
      <w:r w:rsidRPr="000B6901">
        <w:t>西歐廠商往來，羅人偏好西歐產品：由於地理位置因素，羅國境內西歐產品充斥，一般民眾也喜歡西歐產品，而更重要的是從西歐來的產品僅需幾天就運抵羅國，羅國進口商一次不用買很大的數量，不像從</w:t>
      </w:r>
      <w:r w:rsidRPr="000B6901">
        <w:lastRenderedPageBreak/>
        <w:t>亞洲進口要符合工廠的最低數量及海運最低材積，進口較為划算。部分我商在西歐設有發貨倉庫，再將產品賣進羅馬尼亞。此一作法相當有效，解決了訂單最低數量及海運過久產生風險的困擾。</w:t>
      </w:r>
    </w:p>
    <w:p w14:paraId="14130CD4" w14:textId="55E65475" w:rsidR="005B5E2A" w:rsidRPr="000B6901" w:rsidRDefault="00841DFA" w:rsidP="00E95A4C">
      <w:pPr>
        <w:pStyle w:val="a9"/>
        <w:ind w:left="945" w:hanging="709"/>
      </w:pPr>
      <w:r w:rsidRPr="000B6901">
        <w:rPr>
          <w:rFonts w:hint="eastAsia"/>
        </w:rPr>
        <w:t>（</w:t>
      </w:r>
      <w:r w:rsidR="005B5E2A" w:rsidRPr="000B6901">
        <w:rPr>
          <w:rFonts w:hint="eastAsia"/>
        </w:rPr>
        <w:t>五</w:t>
      </w:r>
      <w:r w:rsidRPr="000B6901">
        <w:rPr>
          <w:rFonts w:hint="eastAsia"/>
        </w:rPr>
        <w:t>）</w:t>
      </w:r>
      <w:r w:rsidR="005B5E2A" w:rsidRPr="000B6901">
        <w:rPr>
          <w:rFonts w:hint="eastAsia"/>
        </w:rPr>
        <w:t>數位支付與電子發票（</w:t>
      </w:r>
      <w:r w:rsidR="005B5E2A" w:rsidRPr="000B6901">
        <w:rPr>
          <w:rFonts w:hint="eastAsia"/>
        </w:rPr>
        <w:t>E-Factura</w:t>
      </w:r>
      <w:r w:rsidR="005B5E2A" w:rsidRPr="000B6901">
        <w:rPr>
          <w:rFonts w:hint="eastAsia"/>
        </w:rPr>
        <w:t>）的強制性</w:t>
      </w:r>
      <w:r w:rsidR="00E95A4C" w:rsidRPr="000B6901">
        <w:rPr>
          <w:rFonts w:hint="eastAsia"/>
        </w:rPr>
        <w:t>：</w:t>
      </w:r>
      <w:r w:rsidR="005B5E2A" w:rsidRPr="000B6901">
        <w:rPr>
          <w:rFonts w:hint="eastAsia"/>
        </w:rPr>
        <w:t>從</w:t>
      </w:r>
      <w:r w:rsidR="00611CB4" w:rsidRPr="000B6901">
        <w:rPr>
          <w:rFonts w:hint="eastAsia"/>
        </w:rPr>
        <w:t>2024</w:t>
      </w:r>
      <w:r w:rsidR="005B5E2A" w:rsidRPr="000B6901">
        <w:rPr>
          <w:rFonts w:hint="eastAsia"/>
        </w:rPr>
        <w:t>年起，所有在羅馬尼亞境內的</w:t>
      </w:r>
      <w:r w:rsidR="005B5E2A" w:rsidRPr="000B6901">
        <w:rPr>
          <w:rFonts w:hint="eastAsia"/>
        </w:rPr>
        <w:t>B2B</w:t>
      </w:r>
      <w:r w:rsidR="005B5E2A" w:rsidRPr="000B6901">
        <w:rPr>
          <w:rFonts w:hint="eastAsia"/>
        </w:rPr>
        <w:t>交易都必須透過國稅局的電子發票系統</w:t>
      </w:r>
      <w:r w:rsidR="00D91828" w:rsidRPr="000B6901">
        <w:rPr>
          <w:rFonts w:ascii="新細明體" w:eastAsia="新細明體" w:hAnsi="新細明體" w:hint="eastAsia"/>
        </w:rPr>
        <w:t>，</w:t>
      </w:r>
      <w:r w:rsidR="00D91828" w:rsidRPr="000B6901">
        <w:rPr>
          <w:rFonts w:hint="eastAsia"/>
        </w:rPr>
        <w:t>我商在羅國設有分公司或倉庫進行在地銷售皆須遵守</w:t>
      </w:r>
      <w:r w:rsidR="005B5E2A" w:rsidRPr="000B6901">
        <w:rPr>
          <w:rFonts w:hint="eastAsia"/>
        </w:rPr>
        <w:t>。</w:t>
      </w:r>
    </w:p>
    <w:p w14:paraId="6DBBED78" w14:textId="528CB7E2" w:rsidR="00D91828" w:rsidRPr="000B6901" w:rsidRDefault="00841DFA" w:rsidP="00E95A4C">
      <w:pPr>
        <w:pStyle w:val="a9"/>
        <w:ind w:left="945" w:hanging="709"/>
      </w:pPr>
      <w:r w:rsidRPr="000B6901">
        <w:rPr>
          <w:rFonts w:hint="eastAsia"/>
        </w:rPr>
        <w:t>（</w:t>
      </w:r>
      <w:r w:rsidR="00D91828" w:rsidRPr="000B6901">
        <w:rPr>
          <w:rFonts w:hint="eastAsia"/>
        </w:rPr>
        <w:t>六</w:t>
      </w:r>
      <w:r w:rsidRPr="000B6901">
        <w:rPr>
          <w:rFonts w:hint="eastAsia"/>
        </w:rPr>
        <w:t>）</w:t>
      </w:r>
      <w:r w:rsidR="00D91828" w:rsidRPr="000B6901">
        <w:rPr>
          <w:rFonts w:hint="eastAsia"/>
        </w:rPr>
        <w:t>綠色溢價與歐盟環保規範</w:t>
      </w:r>
      <w:r w:rsidR="00611CB4" w:rsidRPr="000B6901">
        <w:rPr>
          <w:rFonts w:hint="eastAsia"/>
        </w:rPr>
        <w:t>:</w:t>
      </w:r>
      <w:r w:rsidR="00D91828" w:rsidRPr="000B6901">
        <w:rPr>
          <w:rFonts w:hint="eastAsia"/>
        </w:rPr>
        <w:t>由於羅馬尼亞需符合歐盟的「綠色新政」</w:t>
      </w:r>
      <w:r w:rsidR="00D91828" w:rsidRPr="000B6901">
        <w:rPr>
          <w:rFonts w:ascii="新細明體" w:eastAsia="新細明體" w:hAnsi="新細明體" w:hint="eastAsia"/>
        </w:rPr>
        <w:t>，羅國</w:t>
      </w:r>
      <w:r w:rsidR="00D91828" w:rsidRPr="000B6901">
        <w:rPr>
          <w:rFonts w:hint="eastAsia"/>
        </w:rPr>
        <w:t>進口商越來越看重產品的</w:t>
      </w:r>
      <w:r w:rsidR="00611CB4" w:rsidRPr="000B6901">
        <w:rPr>
          <w:rFonts w:hint="eastAsia"/>
        </w:rPr>
        <w:t>ESG</w:t>
      </w:r>
      <w:r w:rsidR="00D91828" w:rsidRPr="000B6901">
        <w:rPr>
          <w:rFonts w:hint="eastAsia"/>
        </w:rPr>
        <w:t>表現或</w:t>
      </w:r>
      <w:r w:rsidR="00611CB4" w:rsidRPr="000B6901">
        <w:rPr>
          <w:rFonts w:hint="eastAsia"/>
        </w:rPr>
        <w:t>CE</w:t>
      </w:r>
      <w:r w:rsidR="00D91828" w:rsidRPr="000B6901">
        <w:rPr>
          <w:rFonts w:hint="eastAsia"/>
        </w:rPr>
        <w:t>認證。如果產品能標榜低碳、回收材料或省電（針對電子產品），在與西歐產品競爭時會更有說服力。</w:t>
      </w:r>
    </w:p>
    <w:p w14:paraId="6EF59F11" w14:textId="77777777" w:rsidR="008D587D" w:rsidRPr="000B6901" w:rsidRDefault="008D587D" w:rsidP="00E95A4C">
      <w:pPr>
        <w:pStyle w:val="ac"/>
        <w:spacing w:before="257" w:after="257"/>
        <w:ind w:left="632" w:hanging="632"/>
      </w:pPr>
      <w:r w:rsidRPr="000B6901">
        <w:t>六、投資環境風險</w:t>
      </w:r>
    </w:p>
    <w:p w14:paraId="5FE431DB" w14:textId="77777777" w:rsidR="008D587D" w:rsidRPr="000B6901" w:rsidRDefault="008D587D" w:rsidP="008D587D">
      <w:pPr>
        <w:pStyle w:val="a0"/>
        <w:ind w:firstLine="472"/>
      </w:pPr>
      <w:r w:rsidRPr="000B6901">
        <w:t>在羅馬尼亞投資應注意事項：羅國屬歐盟會員國，相關法規制度多依循歐盟政策及規範政治，因此，赴羅國投資之政治、社會及經商等投資風險較低，惟仍注意下列事項：</w:t>
      </w:r>
    </w:p>
    <w:p w14:paraId="505980F0" w14:textId="77777777" w:rsidR="008D587D" w:rsidRPr="000B6901" w:rsidRDefault="008D587D" w:rsidP="008D587D">
      <w:pPr>
        <w:pStyle w:val="a9"/>
        <w:ind w:left="945" w:hanging="709"/>
      </w:pPr>
      <w:r w:rsidRPr="000B6901">
        <w:t>（一）</w:t>
      </w:r>
      <w:r w:rsidRPr="000B6901">
        <w:tab/>
      </w:r>
      <w:r w:rsidRPr="000B6901">
        <w:t>語言、文化隔閡：羅國與我國地理區隔遙遠，歷史文化背景殊異，日常生活習慣亦差異甚大。</w:t>
      </w:r>
      <w:proofErr w:type="gramStart"/>
      <w:r w:rsidRPr="000B6901">
        <w:t>臺</w:t>
      </w:r>
      <w:proofErr w:type="gramEnd"/>
      <w:r w:rsidRPr="000B6901">
        <w:t>商在此設立公司需考慮派駐人員對差異懸殊之文化背景及生活習慣之適應能力；另一方面，英文資訊及商業訊息亦不多，因此語言甚易形成另一種障礙。</w:t>
      </w:r>
      <w:proofErr w:type="gramStart"/>
      <w:r w:rsidRPr="000B6901">
        <w:t>此外，</w:t>
      </w:r>
      <w:proofErr w:type="gramEnd"/>
      <w:r w:rsidRPr="000B6901">
        <w:t>公務機關多不接受英文文件，往往要求翻譯成羅馬尼亞文。</w:t>
      </w:r>
    </w:p>
    <w:p w14:paraId="14B463FD" w14:textId="30B704C4" w:rsidR="008D587D" w:rsidRPr="000B6901" w:rsidRDefault="008D587D" w:rsidP="008D587D">
      <w:pPr>
        <w:pStyle w:val="a9"/>
        <w:ind w:left="945" w:hanging="709"/>
      </w:pPr>
      <w:r w:rsidRPr="000B6901">
        <w:t>（二）</w:t>
      </w:r>
      <w:r w:rsidRPr="000B6901">
        <w:tab/>
      </w:r>
      <w:r w:rsidRPr="000B6901">
        <w:t>建議宜委任專業代理人：羅國本地申辦公司登記註冊等，</w:t>
      </w:r>
      <w:proofErr w:type="gramStart"/>
      <w:r w:rsidRPr="000B6901">
        <w:t>均須用</w:t>
      </w:r>
      <w:proofErr w:type="gramEnd"/>
      <w:r w:rsidRPr="000B6901">
        <w:t>羅馬尼亞文，相關文件係外文者，多要求翻譯並公證，加上本地商業登記手續繁複，稅務結報</w:t>
      </w:r>
      <w:proofErr w:type="gramStart"/>
      <w:r w:rsidRPr="000B6901">
        <w:t>等均須委託</w:t>
      </w:r>
      <w:proofErr w:type="gramEnd"/>
      <w:r w:rsidRPr="000B6901">
        <w:t>專業人士（例如會計師等）專人處理為宜。</w:t>
      </w:r>
      <w:r w:rsidR="00205008" w:rsidRPr="000B6901">
        <w:rPr>
          <w:rFonts w:hint="eastAsia"/>
        </w:rPr>
        <w:t>另羅國官方在</w:t>
      </w:r>
      <w:proofErr w:type="gramStart"/>
      <w:r w:rsidR="00841DFA" w:rsidRPr="000B6901">
        <w:rPr>
          <w:rFonts w:hint="eastAsia"/>
        </w:rPr>
        <w:t>臺</w:t>
      </w:r>
      <w:proofErr w:type="gramEnd"/>
      <w:r w:rsidR="00205008" w:rsidRPr="000B6901">
        <w:rPr>
          <w:rFonts w:hint="eastAsia"/>
        </w:rPr>
        <w:t>未有辦事處</w:t>
      </w:r>
      <w:r w:rsidR="00205008" w:rsidRPr="000B6901">
        <w:rPr>
          <w:rFonts w:ascii="新細明體" w:eastAsia="新細明體" w:hAnsi="新細明體" w:hint="eastAsia"/>
        </w:rPr>
        <w:t>，</w:t>
      </w:r>
      <w:r w:rsidR="00205008" w:rsidRPr="000B6901">
        <w:rPr>
          <w:rFonts w:hint="eastAsia"/>
        </w:rPr>
        <w:t>我商申辦公司登記及工作</w:t>
      </w:r>
      <w:proofErr w:type="gramStart"/>
      <w:r w:rsidR="00205008" w:rsidRPr="000B6901">
        <w:rPr>
          <w:rFonts w:hint="eastAsia"/>
        </w:rPr>
        <w:t>簽證需赴羅國大</w:t>
      </w:r>
      <w:proofErr w:type="gramEnd"/>
      <w:r w:rsidR="00205008" w:rsidRPr="000B6901">
        <w:rPr>
          <w:rFonts w:hint="eastAsia"/>
        </w:rPr>
        <w:t>使館或領事館北京或上海申辦，但往往需耗時半年以上。</w:t>
      </w:r>
    </w:p>
    <w:p w14:paraId="676C8A7E" w14:textId="77777777" w:rsidR="008D587D" w:rsidRPr="000B6901" w:rsidRDefault="008D587D" w:rsidP="008D587D">
      <w:pPr>
        <w:pStyle w:val="a9"/>
        <w:ind w:left="945" w:hanging="709"/>
      </w:pPr>
      <w:r w:rsidRPr="000B6901">
        <w:lastRenderedPageBreak/>
        <w:t>（三）</w:t>
      </w:r>
      <w:r w:rsidRPr="000B6901">
        <w:tab/>
      </w:r>
      <w:r w:rsidRPr="000B6901">
        <w:t>善用當地主要外商商會資源：羅國美僑商會（</w:t>
      </w:r>
      <w:r w:rsidRPr="000B6901">
        <w:t>AMCHAM Romania</w:t>
      </w:r>
      <w:r w:rsidRPr="000B6901">
        <w:t>）對擬赴羅國投資廠商之建議：</w:t>
      </w:r>
    </w:p>
    <w:p w14:paraId="4A09FCB5" w14:textId="77777777" w:rsidR="008D587D" w:rsidRPr="000B6901" w:rsidRDefault="008D587D" w:rsidP="008D587D">
      <w:pPr>
        <w:pStyle w:val="af1"/>
        <w:ind w:left="1417" w:hanging="472"/>
      </w:pPr>
      <w:r w:rsidRPr="000B6901">
        <w:rPr>
          <w:lang w:eastAsia="zh-TW"/>
        </w:rPr>
        <w:t>１、</w:t>
      </w:r>
      <w:r w:rsidRPr="000B6901">
        <w:t>宜徵詢會計事務所及律師事務所意見；</w:t>
      </w:r>
    </w:p>
    <w:p w14:paraId="7C308C09" w14:textId="77777777" w:rsidR="008D587D" w:rsidRPr="000B6901" w:rsidRDefault="008D587D" w:rsidP="008D587D">
      <w:pPr>
        <w:pStyle w:val="af1"/>
        <w:ind w:left="1417" w:hanging="472"/>
      </w:pPr>
      <w:r w:rsidRPr="000B6901">
        <w:rPr>
          <w:lang w:eastAsia="zh-TW"/>
        </w:rPr>
        <w:t>２、</w:t>
      </w:r>
      <w:r w:rsidRPr="000B6901">
        <w:t>慎選合作夥伴；</w:t>
      </w:r>
    </w:p>
    <w:p w14:paraId="6D791EC4" w14:textId="61286FE6" w:rsidR="008D587D" w:rsidRPr="000B6901" w:rsidRDefault="008D587D" w:rsidP="008D587D">
      <w:pPr>
        <w:pStyle w:val="af1"/>
        <w:ind w:left="1417" w:hanging="472"/>
      </w:pPr>
      <w:r w:rsidRPr="000B6901">
        <w:rPr>
          <w:lang w:eastAsia="zh-TW"/>
        </w:rPr>
        <w:t>３、</w:t>
      </w:r>
      <w:r w:rsidRPr="000B6901">
        <w:t>勿行賄便宜行事</w:t>
      </w:r>
      <w:proofErr w:type="gramStart"/>
      <w:r w:rsidRPr="000B6901">
        <w:t>（註</w:t>
      </w:r>
      <w:proofErr w:type="gramEnd"/>
      <w:r w:rsidRPr="000B6901">
        <w:t>：地方稅可議價；</w:t>
      </w:r>
      <w:r w:rsidR="002264AA" w:rsidRPr="000B6901">
        <w:rPr>
          <w:rFonts w:hint="eastAsia"/>
          <w:lang w:eastAsia="zh-TW"/>
        </w:rPr>
        <w:t>有工商協會組織</w:t>
      </w:r>
      <w:r w:rsidRPr="000B6901">
        <w:t>會長曾因貪污案遭收押）；</w:t>
      </w:r>
    </w:p>
    <w:p w14:paraId="5A9E3BD0" w14:textId="77777777" w:rsidR="00D15A6A" w:rsidRPr="000B6901" w:rsidRDefault="00731A20" w:rsidP="00731A20">
      <w:pPr>
        <w:pStyle w:val="af1"/>
        <w:ind w:left="1417" w:hanging="472"/>
      </w:pPr>
      <w:r w:rsidRPr="000B6901">
        <w:rPr>
          <w:rFonts w:hint="eastAsia"/>
          <w:lang w:eastAsia="zh-TW"/>
        </w:rPr>
        <w:t>４、</w:t>
      </w:r>
      <w:r w:rsidR="003712D6" w:rsidRPr="000B6901">
        <w:t>善用羅國具競爭優勢條件，包括優質勞力、低價水電等。</w:t>
      </w:r>
    </w:p>
    <w:p w14:paraId="03698916" w14:textId="77777777" w:rsidR="00221E6F" w:rsidRPr="000B6901" w:rsidRDefault="00221E6F" w:rsidP="00547BD5">
      <w:pPr>
        <w:pStyle w:val="a0"/>
        <w:ind w:firstLine="472"/>
      </w:pPr>
    </w:p>
    <w:p w14:paraId="02BCC166" w14:textId="1B696D55" w:rsidR="00E95A4C" w:rsidRPr="000B6901" w:rsidRDefault="00E95A4C">
      <w:pPr>
        <w:widowControl/>
        <w:pBdr>
          <w:top w:val="none" w:sz="0" w:space="0" w:color="auto"/>
          <w:left w:val="none" w:sz="0" w:space="0" w:color="auto"/>
          <w:bottom w:val="none" w:sz="0" w:space="0" w:color="auto"/>
          <w:right w:val="none" w:sz="0" w:space="0" w:color="auto"/>
        </w:pBdr>
        <w:overflowPunct/>
        <w:autoSpaceDE/>
        <w:autoSpaceDN/>
        <w:jc w:val="left"/>
      </w:pPr>
      <w:r w:rsidRPr="000B6901">
        <w:br w:type="page"/>
      </w:r>
    </w:p>
    <w:p w14:paraId="369424A1" w14:textId="77777777" w:rsidR="00055C56" w:rsidRPr="000B6901" w:rsidRDefault="00055C56" w:rsidP="00547BD5">
      <w:pPr>
        <w:pStyle w:val="a0"/>
        <w:ind w:firstLine="472"/>
      </w:pPr>
    </w:p>
    <w:p w14:paraId="1E542692" w14:textId="77777777" w:rsidR="00D15A6A" w:rsidRPr="000B6901" w:rsidRDefault="00D15A6A">
      <w:pPr>
        <w:sectPr w:rsidR="00D15A6A" w:rsidRPr="000B6901" w:rsidSect="00CB6444">
          <w:headerReference w:type="default" r:id="rId41"/>
          <w:pgSz w:w="11906" w:h="16838" w:code="9"/>
          <w:pgMar w:top="2268" w:right="1701" w:bottom="1701" w:left="1701" w:header="1134" w:footer="851" w:gutter="0"/>
          <w:cols w:space="720"/>
          <w:docGrid w:type="linesAndChars" w:linePitch="514" w:charSpace="-774"/>
        </w:sectPr>
      </w:pPr>
    </w:p>
    <w:p w14:paraId="1D587195" w14:textId="77777777" w:rsidR="00D15A6A" w:rsidRPr="000B6901" w:rsidRDefault="00D15A6A" w:rsidP="0039499C">
      <w:pPr>
        <w:pStyle w:val="ab"/>
      </w:pPr>
      <w:bookmarkStart w:id="2" w:name="_Toc230128326"/>
      <w:r w:rsidRPr="000B6901">
        <w:lastRenderedPageBreak/>
        <w:t>第參章　外商在當地經營現況及投資機會</w:t>
      </w:r>
      <w:bookmarkEnd w:id="2"/>
    </w:p>
    <w:p w14:paraId="650A10A2" w14:textId="77777777" w:rsidR="00D15A6A" w:rsidRPr="000B6901" w:rsidRDefault="00D15A6A" w:rsidP="0039499C">
      <w:pPr>
        <w:pStyle w:val="ac"/>
        <w:spacing w:before="257" w:after="257"/>
        <w:ind w:left="632" w:hanging="632"/>
      </w:pPr>
      <w:r w:rsidRPr="000B6901">
        <w:t>一、外商在當地經營現況</w:t>
      </w:r>
    </w:p>
    <w:p w14:paraId="4E2CF6D6" w14:textId="4BE9D2BC" w:rsidR="008D587D" w:rsidRPr="000B6901" w:rsidRDefault="008D587D" w:rsidP="00606EAB">
      <w:pPr>
        <w:pStyle w:val="a0"/>
        <w:ind w:firstLine="472"/>
      </w:pPr>
      <w:r w:rsidRPr="000B6901">
        <w:t>近年來，羅馬尼亞加速出售國營企業，</w:t>
      </w:r>
      <w:r w:rsidR="00C81F4C" w:rsidRPr="000B6901">
        <w:rPr>
          <w:rFonts w:hint="eastAsia"/>
        </w:rPr>
        <w:t>主要買主</w:t>
      </w:r>
      <w:r w:rsidR="00F964D7" w:rsidRPr="000B6901">
        <w:rPr>
          <w:rFonts w:hint="eastAsia"/>
        </w:rPr>
        <w:t>來自</w:t>
      </w:r>
      <w:r w:rsidRPr="000B6901">
        <w:t>西歐國家</w:t>
      </w:r>
      <w:r w:rsidR="00F964D7" w:rsidRPr="000B6901">
        <w:rPr>
          <w:rFonts w:hint="eastAsia"/>
        </w:rPr>
        <w:t>企業</w:t>
      </w:r>
      <w:r w:rsidRPr="000B6901">
        <w:t>，包括最大銀行</w:t>
      </w:r>
      <w:r w:rsidRPr="000B6901">
        <w:t>BCR</w:t>
      </w:r>
      <w:r w:rsidRPr="000B6901">
        <w:t>的</w:t>
      </w:r>
      <w:r w:rsidRPr="000B6901">
        <w:t>61%</w:t>
      </w:r>
      <w:r w:rsidRPr="000B6901">
        <w:t>股權以</w:t>
      </w:r>
      <w:r w:rsidRPr="000B6901">
        <w:t>22</w:t>
      </w:r>
      <w:r w:rsidRPr="000B6901">
        <w:t>億歐元賣給奧地利</w:t>
      </w:r>
      <w:proofErr w:type="spellStart"/>
      <w:r w:rsidRPr="000B6901">
        <w:t>Erste</w:t>
      </w:r>
      <w:proofErr w:type="spellEnd"/>
      <w:r w:rsidRPr="000B6901">
        <w:t>銀行。</w:t>
      </w:r>
      <w:proofErr w:type="gramStart"/>
      <w:r w:rsidRPr="000B6901">
        <w:t>此外，</w:t>
      </w:r>
      <w:proofErr w:type="gramEnd"/>
      <w:r w:rsidRPr="000B6901">
        <w:t>法國雷諾汽車買下國營汽車廠</w:t>
      </w:r>
      <w:r w:rsidRPr="000B6901">
        <w:t>Dacia</w:t>
      </w:r>
      <w:r w:rsidRPr="000B6901">
        <w:t>、奧地利</w:t>
      </w:r>
      <w:r w:rsidRPr="000B6901">
        <w:t>OMV</w:t>
      </w:r>
      <w:r w:rsidRPr="000B6901">
        <w:t>集團買下石油公司</w:t>
      </w:r>
      <w:proofErr w:type="spellStart"/>
      <w:r w:rsidRPr="000B6901">
        <w:t>Petrom</w:t>
      </w:r>
      <w:proofErr w:type="spellEnd"/>
      <w:r w:rsidRPr="000B6901">
        <w:t>、印度</w:t>
      </w:r>
      <w:r w:rsidRPr="000B6901">
        <w:t>Mittal</w:t>
      </w:r>
      <w:r w:rsidRPr="000B6901">
        <w:t>鋼鐵</w:t>
      </w:r>
      <w:proofErr w:type="gramStart"/>
      <w:r w:rsidRPr="000B6901">
        <w:t>併</w:t>
      </w:r>
      <w:proofErr w:type="gramEnd"/>
      <w:r w:rsidRPr="000B6901">
        <w:t>購</w:t>
      </w:r>
      <w:r w:rsidRPr="000B6901">
        <w:t>Galati</w:t>
      </w:r>
      <w:r w:rsidRPr="000B6901">
        <w:t>鋼鐵廠；</w:t>
      </w:r>
      <w:proofErr w:type="gramStart"/>
      <w:r w:rsidRPr="000B6901">
        <w:t>此外，</w:t>
      </w:r>
      <w:proofErr w:type="gramEnd"/>
      <w:r w:rsidRPr="000B6901">
        <w:t>家樂福、</w:t>
      </w:r>
      <w:r w:rsidRPr="000B6901">
        <w:t>Raiffeisen</w:t>
      </w:r>
      <w:r w:rsidRPr="000B6901">
        <w:t>、</w:t>
      </w:r>
      <w:r w:rsidRPr="000B6901">
        <w:t>Metro</w:t>
      </w:r>
      <w:r w:rsidRPr="000B6901">
        <w:t>、</w:t>
      </w:r>
      <w:proofErr w:type="spellStart"/>
      <w:r w:rsidRPr="000B6901">
        <w:t>Selgros</w:t>
      </w:r>
      <w:proofErr w:type="spellEnd"/>
      <w:r w:rsidRPr="000B6901">
        <w:t>等進入羅國廣設賣場據點</w:t>
      </w:r>
      <w:r w:rsidR="00EB1749" w:rsidRPr="000B6901">
        <w:rPr>
          <w:rFonts w:ascii="新細明體" w:eastAsia="新細明體" w:hAnsi="新細明體" w:hint="eastAsia"/>
        </w:rPr>
        <w:t>，</w:t>
      </w:r>
      <w:r w:rsidRPr="000B6901">
        <w:t>都是比較知名的案例。</w:t>
      </w:r>
    </w:p>
    <w:p w14:paraId="4F70857E" w14:textId="64465395" w:rsidR="00D91828" w:rsidRPr="000B6901" w:rsidRDefault="008D587D" w:rsidP="00606EAB">
      <w:pPr>
        <w:pStyle w:val="a0"/>
        <w:ind w:firstLine="472"/>
      </w:pPr>
      <w:r w:rsidRPr="000B6901">
        <w:t>根據羅國國家銀行</w:t>
      </w:r>
      <w:r w:rsidR="00513965" w:rsidRPr="000B6901">
        <w:t>（</w:t>
      </w:r>
      <w:r w:rsidRPr="000B6901">
        <w:t>BNR</w:t>
      </w:r>
      <w:r w:rsidR="00513965" w:rsidRPr="000B6901">
        <w:t>）</w:t>
      </w:r>
      <w:r w:rsidR="00F53A7F" w:rsidRPr="000B6901">
        <w:rPr>
          <w:rFonts w:hint="eastAsia"/>
        </w:rPr>
        <w:t>統計</w:t>
      </w:r>
      <w:r w:rsidRPr="000B6901">
        <w:t>，</w:t>
      </w:r>
      <w:r w:rsidR="00D91828" w:rsidRPr="000B6901">
        <w:rPr>
          <w:rFonts w:hint="eastAsia"/>
        </w:rPr>
        <w:t>受到歐盟財政壓力與</w:t>
      </w:r>
      <w:proofErr w:type="gramStart"/>
      <w:r w:rsidR="00D91828" w:rsidRPr="000B6901">
        <w:rPr>
          <w:rFonts w:hint="eastAsia"/>
        </w:rPr>
        <w:t>國內稅</w:t>
      </w:r>
      <w:proofErr w:type="gramEnd"/>
      <w:r w:rsidR="00D91828" w:rsidRPr="000B6901">
        <w:rPr>
          <w:rFonts w:hint="eastAsia"/>
        </w:rPr>
        <w:t>改影響，</w:t>
      </w:r>
      <w:r w:rsidR="00D91828" w:rsidRPr="000B6901">
        <w:rPr>
          <w:rFonts w:hint="eastAsia"/>
        </w:rPr>
        <w:t>2025</w:t>
      </w:r>
      <w:r w:rsidR="00D91828" w:rsidRPr="000B6901">
        <w:rPr>
          <w:rFonts w:hint="eastAsia"/>
        </w:rPr>
        <w:t>年外資流入明顯放緩，根據估算，</w:t>
      </w:r>
      <w:r w:rsidR="00611CB4" w:rsidRPr="000B6901">
        <w:rPr>
          <w:rFonts w:hint="eastAsia"/>
        </w:rPr>
        <w:t>2025</w:t>
      </w:r>
      <w:r w:rsidR="00D91828" w:rsidRPr="000B6901">
        <w:rPr>
          <w:rFonts w:hint="eastAsia"/>
        </w:rPr>
        <w:t>年全年的</w:t>
      </w:r>
      <w:r w:rsidR="00611CB4" w:rsidRPr="000B6901">
        <w:rPr>
          <w:rFonts w:hint="eastAsia"/>
        </w:rPr>
        <w:t>FDI</w:t>
      </w:r>
      <w:r w:rsidR="00D91828" w:rsidRPr="000B6901">
        <w:rPr>
          <w:rFonts w:hint="eastAsia"/>
        </w:rPr>
        <w:t>總額預計低於</w:t>
      </w:r>
      <w:r w:rsidR="00611CB4" w:rsidRPr="000B6901">
        <w:rPr>
          <w:rFonts w:hint="eastAsia"/>
        </w:rPr>
        <w:t>2024</w:t>
      </w:r>
      <w:r w:rsidR="00D91828" w:rsidRPr="000B6901">
        <w:rPr>
          <w:rFonts w:hint="eastAsia"/>
        </w:rPr>
        <w:t>年的</w:t>
      </w:r>
      <w:r w:rsidR="00611CB4" w:rsidRPr="000B6901">
        <w:rPr>
          <w:rFonts w:hint="eastAsia"/>
        </w:rPr>
        <w:t>56</w:t>
      </w:r>
      <w:r w:rsidR="00D91828" w:rsidRPr="000B6901">
        <w:rPr>
          <w:rFonts w:hint="eastAsia"/>
        </w:rPr>
        <w:t>億歐元，另</w:t>
      </w:r>
      <w:r w:rsidR="00D91828" w:rsidRPr="000B6901">
        <w:rPr>
          <w:rFonts w:hint="eastAsia"/>
        </w:rPr>
        <w:t>2025</w:t>
      </w:r>
      <w:r w:rsidR="00D91828" w:rsidRPr="000B6901">
        <w:rPr>
          <w:rFonts w:hint="eastAsia"/>
        </w:rPr>
        <w:t>年第</w:t>
      </w:r>
      <w:r w:rsidR="00D91828" w:rsidRPr="000B6901">
        <w:rPr>
          <w:rFonts w:hint="eastAsia"/>
        </w:rPr>
        <w:t>1</w:t>
      </w:r>
      <w:r w:rsidR="00D91828" w:rsidRPr="000B6901">
        <w:rPr>
          <w:rFonts w:hint="eastAsia"/>
        </w:rPr>
        <w:t>季淨流入約</w:t>
      </w:r>
      <w:r w:rsidR="00611CB4" w:rsidRPr="000B6901">
        <w:rPr>
          <w:rFonts w:hint="eastAsia"/>
        </w:rPr>
        <w:t>17</w:t>
      </w:r>
      <w:r w:rsidR="00D91828" w:rsidRPr="000B6901">
        <w:rPr>
          <w:rFonts w:hint="eastAsia"/>
        </w:rPr>
        <w:t>億歐元，較</w:t>
      </w:r>
      <w:r w:rsidR="00611CB4" w:rsidRPr="000B6901">
        <w:rPr>
          <w:rFonts w:hint="eastAsia"/>
        </w:rPr>
        <w:t>2024</w:t>
      </w:r>
      <w:r w:rsidR="00D91828" w:rsidRPr="000B6901">
        <w:rPr>
          <w:rFonts w:hint="eastAsia"/>
        </w:rPr>
        <w:t>年同期的</w:t>
      </w:r>
      <w:r w:rsidR="00611CB4" w:rsidRPr="000B6901">
        <w:rPr>
          <w:rFonts w:hint="eastAsia"/>
        </w:rPr>
        <w:t>25</w:t>
      </w:r>
      <w:r w:rsidR="00D91828" w:rsidRPr="000B6901">
        <w:rPr>
          <w:rFonts w:hint="eastAsia"/>
        </w:rPr>
        <w:t>億歐元大幅下降超過</w:t>
      </w:r>
      <w:r w:rsidR="00D91828" w:rsidRPr="000B6901">
        <w:rPr>
          <w:rFonts w:hint="eastAsia"/>
        </w:rPr>
        <w:t>30%</w:t>
      </w:r>
      <w:r w:rsidR="00D91828" w:rsidRPr="000B6901">
        <w:rPr>
          <w:rFonts w:hint="eastAsia"/>
        </w:rPr>
        <w:t>。最大外資來源國為荷蘭、德國與奧地利。</w:t>
      </w:r>
    </w:p>
    <w:p w14:paraId="2FDFACF4" w14:textId="79015A6F" w:rsidR="00D91828" w:rsidRPr="000B6901" w:rsidRDefault="00D91828" w:rsidP="00D91828">
      <w:pPr>
        <w:pStyle w:val="a0"/>
        <w:ind w:firstLine="472"/>
      </w:pPr>
      <w:r w:rsidRPr="000B6901">
        <w:rPr>
          <w:rFonts w:hint="eastAsia"/>
        </w:rPr>
        <w:t>造成</w:t>
      </w:r>
      <w:r w:rsidR="00611CB4" w:rsidRPr="000B6901">
        <w:rPr>
          <w:rFonts w:hint="eastAsia"/>
        </w:rPr>
        <w:t>2025</w:t>
      </w:r>
      <w:r w:rsidRPr="000B6901">
        <w:rPr>
          <w:rFonts w:hint="eastAsia"/>
        </w:rPr>
        <w:t>年投資額下滑的主要原因包括：</w:t>
      </w:r>
    </w:p>
    <w:p w14:paraId="32FAE954" w14:textId="040079F9" w:rsidR="00D91828" w:rsidRPr="000B6901" w:rsidRDefault="00C81F4C" w:rsidP="00C81F4C">
      <w:pPr>
        <w:pStyle w:val="a9"/>
        <w:ind w:left="945" w:hanging="709"/>
      </w:pPr>
      <w:r w:rsidRPr="000B6901">
        <w:rPr>
          <w:rFonts w:hint="eastAsia"/>
        </w:rPr>
        <w:t>（一）</w:t>
      </w:r>
      <w:r w:rsidR="00D91828" w:rsidRPr="000B6901">
        <w:rPr>
          <w:rFonts w:hint="eastAsia"/>
        </w:rPr>
        <w:t>高通膨壓力：</w:t>
      </w:r>
      <w:r w:rsidR="00611CB4" w:rsidRPr="000B6901">
        <w:rPr>
          <w:rFonts w:hint="eastAsia"/>
        </w:rPr>
        <w:t>2025</w:t>
      </w:r>
      <w:r w:rsidR="00D91828" w:rsidRPr="000B6901">
        <w:rPr>
          <w:rFonts w:hint="eastAsia"/>
        </w:rPr>
        <w:t>年底通膨率仍維持在</w:t>
      </w:r>
      <w:r w:rsidR="00611CB4" w:rsidRPr="000B6901">
        <w:rPr>
          <w:rFonts w:hint="eastAsia"/>
        </w:rPr>
        <w:t>9.6% - 9.8%</w:t>
      </w:r>
      <w:r w:rsidR="00D91828" w:rsidRPr="000B6901">
        <w:rPr>
          <w:rFonts w:hint="eastAsia"/>
        </w:rPr>
        <w:t>，推升營運成本。</w:t>
      </w:r>
    </w:p>
    <w:p w14:paraId="54350A4B" w14:textId="4380D506" w:rsidR="00D91828" w:rsidRPr="000B6901" w:rsidRDefault="00C81F4C" w:rsidP="00C81F4C">
      <w:pPr>
        <w:pStyle w:val="a9"/>
        <w:ind w:left="945" w:hanging="709"/>
      </w:pPr>
      <w:r w:rsidRPr="000B6901">
        <w:rPr>
          <w:rFonts w:hint="eastAsia"/>
        </w:rPr>
        <w:t>（二）</w:t>
      </w:r>
      <w:r w:rsidR="00D91828" w:rsidRPr="000B6901">
        <w:rPr>
          <w:rFonts w:hint="eastAsia"/>
        </w:rPr>
        <w:t>政策不確定性：為了削減預算赤字，政府在</w:t>
      </w:r>
      <w:r w:rsidR="00611CB4" w:rsidRPr="000B6901">
        <w:rPr>
          <w:rFonts w:hint="eastAsia"/>
        </w:rPr>
        <w:t>2025</w:t>
      </w:r>
      <w:r w:rsidR="00D91828" w:rsidRPr="000B6901">
        <w:rPr>
          <w:rFonts w:hint="eastAsia"/>
        </w:rPr>
        <w:t>年中旬頻繁調整稅收政策（如</w:t>
      </w:r>
      <w:r w:rsidR="00D91828" w:rsidRPr="000B6901">
        <w:rPr>
          <w:rFonts w:hint="eastAsia"/>
        </w:rPr>
        <w:t>8</w:t>
      </w:r>
      <w:r w:rsidR="00D91828" w:rsidRPr="000B6901">
        <w:rPr>
          <w:rFonts w:hint="eastAsia"/>
        </w:rPr>
        <w:t>月份的消費稅與</w:t>
      </w:r>
      <w:r w:rsidR="00D91828" w:rsidRPr="000B6901">
        <w:rPr>
          <w:rFonts w:hint="eastAsia"/>
        </w:rPr>
        <w:t>VAT</w:t>
      </w:r>
      <w:r w:rsidR="00D91828" w:rsidRPr="000B6901">
        <w:rPr>
          <w:rFonts w:hint="eastAsia"/>
        </w:rPr>
        <w:t>變動），導致長期投資計畫延期。</w:t>
      </w:r>
    </w:p>
    <w:p w14:paraId="17986DD5" w14:textId="428E34D3" w:rsidR="00D91828" w:rsidRPr="000B6901" w:rsidRDefault="00C81F4C" w:rsidP="00C81F4C">
      <w:pPr>
        <w:pStyle w:val="a9"/>
        <w:ind w:left="945" w:hanging="709"/>
      </w:pPr>
      <w:r w:rsidRPr="000B6901">
        <w:rPr>
          <w:rFonts w:hint="eastAsia"/>
        </w:rPr>
        <w:t>（三）</w:t>
      </w:r>
      <w:r w:rsidR="00D91828" w:rsidRPr="000B6901">
        <w:rPr>
          <w:rFonts w:hint="eastAsia"/>
        </w:rPr>
        <w:t>利率維持高檔：</w:t>
      </w:r>
      <w:r w:rsidR="00611CB4" w:rsidRPr="000B6901">
        <w:rPr>
          <w:rFonts w:hint="eastAsia"/>
        </w:rPr>
        <w:t>BNR</w:t>
      </w:r>
      <w:r w:rsidR="00D91828" w:rsidRPr="000B6901">
        <w:rPr>
          <w:rFonts w:hint="eastAsia"/>
        </w:rPr>
        <w:t>在</w:t>
      </w:r>
      <w:r w:rsidR="00611CB4" w:rsidRPr="000B6901">
        <w:rPr>
          <w:rFonts w:hint="eastAsia"/>
        </w:rPr>
        <w:t>025</w:t>
      </w:r>
      <w:r w:rsidR="00D91828" w:rsidRPr="000B6901">
        <w:rPr>
          <w:rFonts w:hint="eastAsia"/>
        </w:rPr>
        <w:t>年大部分時間將基準利率維持在</w:t>
      </w:r>
      <w:r w:rsidR="00D91828" w:rsidRPr="000B6901">
        <w:rPr>
          <w:rFonts w:hint="eastAsia"/>
        </w:rPr>
        <w:t>6.5%</w:t>
      </w:r>
      <w:r w:rsidR="00D91828" w:rsidRPr="000B6901">
        <w:rPr>
          <w:rFonts w:hint="eastAsia"/>
        </w:rPr>
        <w:t>，高借貸成本抑制了企業的擴張意願。</w:t>
      </w:r>
    </w:p>
    <w:p w14:paraId="356CE7AF" w14:textId="77777777" w:rsidR="008D587D" w:rsidRPr="000B6901" w:rsidRDefault="008D587D" w:rsidP="008D587D">
      <w:pPr>
        <w:pStyle w:val="a0"/>
        <w:ind w:firstLine="472"/>
      </w:pPr>
      <w:r w:rsidRPr="000B6901">
        <w:t>羅馬尼亞政府對於外資投資羅國持歡迎態度，地方政府對於外商投資皆提供不同的減稅優惠方案；羅國位於東南歐，前往中歐及西歐等歐盟市場皆便利；羅國勞工教育水準平均、勞工薪資雖逐年上漲，但相較西歐國家仍低廉</w:t>
      </w:r>
      <w:r w:rsidRPr="000B6901">
        <w:rPr>
          <w:rFonts w:ascii="微軟正黑體" w:eastAsia="微軟正黑體" w:hAnsi="微軟正黑體"/>
        </w:rPr>
        <w:t>；前述</w:t>
      </w:r>
      <w:r w:rsidRPr="000B6901">
        <w:t>種種因素使得羅國成為外資進入東歐、歐盟及中亞市場的選擇之</w:t>
      </w:r>
      <w:proofErr w:type="gramStart"/>
      <w:r w:rsidRPr="000B6901">
        <w:t>一</w:t>
      </w:r>
      <w:proofErr w:type="gramEnd"/>
      <w:r w:rsidRPr="000B6901">
        <w:t>。</w:t>
      </w:r>
    </w:p>
    <w:p w14:paraId="6FCC98E9" w14:textId="0042FC87" w:rsidR="00D91828" w:rsidRPr="000B6901" w:rsidRDefault="00D91828" w:rsidP="00D91828">
      <w:pPr>
        <w:pStyle w:val="a0"/>
        <w:ind w:firstLine="472"/>
      </w:pPr>
      <w:r w:rsidRPr="000B6901">
        <w:rPr>
          <w:rFonts w:hint="eastAsia"/>
        </w:rPr>
        <w:lastRenderedPageBreak/>
        <w:t>羅國政府過去雖曾試圖以低稅率吸引投資，但近期因財政赤字壓力，已轉為大幅加稅，如</w:t>
      </w:r>
      <w:r w:rsidR="00611CB4" w:rsidRPr="000B6901">
        <w:rPr>
          <w:rFonts w:hint="eastAsia"/>
        </w:rPr>
        <w:t>2025</w:t>
      </w:r>
      <w:r w:rsidRPr="000B6901">
        <w:rPr>
          <w:rFonts w:hint="eastAsia"/>
        </w:rPr>
        <w:t>年</w:t>
      </w:r>
      <w:r w:rsidR="00611CB4" w:rsidRPr="000B6901">
        <w:rPr>
          <w:rFonts w:hint="eastAsia"/>
        </w:rPr>
        <w:t>8</w:t>
      </w:r>
      <w:r w:rsidRPr="000B6901">
        <w:rPr>
          <w:rFonts w:hint="eastAsia"/>
        </w:rPr>
        <w:t>月將標準</w:t>
      </w:r>
      <w:r w:rsidR="00611CB4" w:rsidRPr="000B6901">
        <w:rPr>
          <w:rFonts w:hint="eastAsia"/>
        </w:rPr>
        <w:t>VAT</w:t>
      </w:r>
      <w:r w:rsidRPr="000B6901">
        <w:rPr>
          <w:rFonts w:hint="eastAsia"/>
        </w:rPr>
        <w:t>稅率從</w:t>
      </w:r>
      <w:r w:rsidR="00611CB4" w:rsidRPr="000B6901">
        <w:rPr>
          <w:rFonts w:hint="eastAsia"/>
        </w:rPr>
        <w:t>19%</w:t>
      </w:r>
      <w:r w:rsidRPr="000B6901">
        <w:rPr>
          <w:rFonts w:hint="eastAsia"/>
        </w:rPr>
        <w:t>調高至</w:t>
      </w:r>
      <w:r w:rsidRPr="000B6901">
        <w:rPr>
          <w:rFonts w:hint="eastAsia"/>
        </w:rPr>
        <w:t>21%</w:t>
      </w:r>
      <w:r w:rsidRPr="000B6901">
        <w:rPr>
          <w:rFonts w:hint="eastAsia"/>
        </w:rPr>
        <w:t>，這更加劇了政策的不確定性與搖擺，雖然現有道路品質仍影響物流效率，但在歐盟復甦基金（</w:t>
      </w:r>
      <w:r w:rsidRPr="000B6901">
        <w:rPr>
          <w:rFonts w:hint="eastAsia"/>
        </w:rPr>
        <w:t>RRF</w:t>
      </w:r>
      <w:r w:rsidRPr="000B6901">
        <w:rPr>
          <w:rFonts w:hint="eastAsia"/>
        </w:rPr>
        <w:t>）支持下，大規模基礎建設正在加速執行。</w:t>
      </w:r>
    </w:p>
    <w:p w14:paraId="5660E632" w14:textId="680F5567" w:rsidR="008D587D" w:rsidRPr="000B6901" w:rsidRDefault="008D587D" w:rsidP="00C81F4C">
      <w:pPr>
        <w:pStyle w:val="ac"/>
        <w:spacing w:before="257" w:after="257"/>
        <w:ind w:left="632" w:hanging="632"/>
      </w:pPr>
      <w:r w:rsidRPr="000B6901">
        <w:t>二、</w:t>
      </w:r>
      <w:proofErr w:type="gramStart"/>
      <w:r w:rsidRPr="000B6901">
        <w:t>臺</w:t>
      </w:r>
      <w:proofErr w:type="gramEnd"/>
      <w:r w:rsidR="003C58FB" w:rsidRPr="000B6901">
        <w:rPr>
          <w:rFonts w:hint="eastAsia"/>
        </w:rPr>
        <w:t>（華）</w:t>
      </w:r>
      <w:r w:rsidRPr="000B6901">
        <w:t>商在當地經營現況</w:t>
      </w:r>
    </w:p>
    <w:p w14:paraId="5E6BEEB1" w14:textId="0124DFED" w:rsidR="00CF2A4F" w:rsidRPr="000B6901" w:rsidRDefault="008D587D" w:rsidP="00606EAB">
      <w:pPr>
        <w:pStyle w:val="a0"/>
        <w:ind w:firstLine="472"/>
      </w:pPr>
      <w:r w:rsidRPr="000B6901">
        <w:t>依據統計，目前在羅馬尼亞的</w:t>
      </w:r>
      <w:proofErr w:type="gramStart"/>
      <w:r w:rsidRPr="000B6901">
        <w:t>臺</w:t>
      </w:r>
      <w:proofErr w:type="gramEnd"/>
      <w:r w:rsidRPr="000B6901">
        <w:t>商及經第三地投資之</w:t>
      </w:r>
      <w:proofErr w:type="gramStart"/>
      <w:r w:rsidRPr="000B6901">
        <w:t>臺</w:t>
      </w:r>
      <w:proofErr w:type="gramEnd"/>
      <w:r w:rsidRPr="000B6901">
        <w:t>商計</w:t>
      </w:r>
      <w:r w:rsidRPr="000B6901">
        <w:t>6</w:t>
      </w:r>
      <w:r w:rsidRPr="000B6901">
        <w:t>家，累計投資金額約</w:t>
      </w:r>
      <w:r w:rsidR="00090821" w:rsidRPr="000B6901">
        <w:rPr>
          <w:rFonts w:hint="eastAsia"/>
        </w:rPr>
        <w:t>1</w:t>
      </w:r>
      <w:r w:rsidR="00090821" w:rsidRPr="000B6901">
        <w:t>,</w:t>
      </w:r>
      <w:r w:rsidR="00090821" w:rsidRPr="000B6901">
        <w:rPr>
          <w:rFonts w:hint="eastAsia"/>
        </w:rPr>
        <w:t>025</w:t>
      </w:r>
      <w:r w:rsidR="00090821" w:rsidRPr="000B6901">
        <w:rPr>
          <w:rFonts w:hint="eastAsia"/>
        </w:rPr>
        <w:t>萬</w:t>
      </w:r>
      <w:r w:rsidRPr="000B6901">
        <w:t>美元，經營項目包括資源回收（</w:t>
      </w:r>
      <w:r w:rsidRPr="000B6901">
        <w:t>Green Group</w:t>
      </w:r>
      <w:r w:rsidRPr="000B6901">
        <w:t>）、電腦及軟硬體（宏正自動科技公司）、紡織（廣越公司）、</w:t>
      </w:r>
      <w:r w:rsidR="00205008" w:rsidRPr="000B6901">
        <w:rPr>
          <w:rFonts w:hint="eastAsia"/>
        </w:rPr>
        <w:t>燈具</w:t>
      </w:r>
      <w:r w:rsidRPr="000B6901">
        <w:t>（</w:t>
      </w:r>
      <w:r w:rsidR="00205008" w:rsidRPr="000B6901">
        <w:rPr>
          <w:rFonts w:hint="eastAsia"/>
        </w:rPr>
        <w:t>Gl</w:t>
      </w:r>
      <w:r w:rsidR="00205008" w:rsidRPr="000B6901">
        <w:t>orious Lighting</w:t>
      </w:r>
      <w:r w:rsidRPr="000B6901">
        <w:t>）等。其他我國重要電腦資訊科技廠商如</w:t>
      </w:r>
      <w:r w:rsidRPr="000B6901">
        <w:t>ASUS</w:t>
      </w:r>
      <w:r w:rsidRPr="000B6901">
        <w:t>、</w:t>
      </w:r>
      <w:r w:rsidRPr="000B6901">
        <w:t>ACER</w:t>
      </w:r>
      <w:r w:rsidRPr="000B6901">
        <w:t>、</w:t>
      </w:r>
      <w:r w:rsidRPr="000B6901">
        <w:t>GIGABYTE</w:t>
      </w:r>
      <w:r w:rsidRPr="000B6901">
        <w:t>等公司以駐點方式，提供</w:t>
      </w:r>
      <w:proofErr w:type="gramStart"/>
      <w:r w:rsidRPr="000B6901">
        <w:t>包含線上銷售</w:t>
      </w:r>
      <w:proofErr w:type="gramEnd"/>
      <w:r w:rsidRPr="000B6901">
        <w:t>及在地技術</w:t>
      </w:r>
      <w:r w:rsidRPr="000B6901">
        <w:t>/</w:t>
      </w:r>
      <w:r w:rsidRPr="000B6901">
        <w:t>服務等支援，在羅馬尼亞努力耕耘已有數載，也占市場一定地位。</w:t>
      </w:r>
      <w:r w:rsidR="00CF2A4F" w:rsidRPr="000B6901">
        <w:rPr>
          <w:rFonts w:hint="eastAsia"/>
        </w:rPr>
        <w:t>另我台達電子於</w:t>
      </w:r>
      <w:r w:rsidR="00CF2A4F" w:rsidRPr="000B6901">
        <w:rPr>
          <w:rFonts w:hint="eastAsia"/>
        </w:rPr>
        <w:t>2023</w:t>
      </w:r>
      <w:r w:rsidR="00CF2A4F" w:rsidRPr="000B6901">
        <w:rPr>
          <w:rFonts w:hint="eastAsia"/>
        </w:rPr>
        <w:t>年</w:t>
      </w:r>
      <w:r w:rsidR="00CF2A4F" w:rsidRPr="000B6901">
        <w:rPr>
          <w:rFonts w:hint="eastAsia"/>
        </w:rPr>
        <w:t>6</w:t>
      </w:r>
      <w:r w:rsidR="00CF2A4F" w:rsidRPr="000B6901">
        <w:rPr>
          <w:rFonts w:hint="eastAsia"/>
        </w:rPr>
        <w:t>月斥資</w:t>
      </w:r>
      <w:r w:rsidR="00CF2A4F" w:rsidRPr="000B6901">
        <w:rPr>
          <w:rFonts w:hint="eastAsia"/>
        </w:rPr>
        <w:t>46</w:t>
      </w:r>
      <w:r w:rsidR="00CF2A4F" w:rsidRPr="000B6901">
        <w:rPr>
          <w:rFonts w:hint="eastAsia"/>
        </w:rPr>
        <w:t>億</w:t>
      </w:r>
      <w:r w:rsidR="00A103C2" w:rsidRPr="000B6901">
        <w:rPr>
          <w:rFonts w:hint="eastAsia"/>
        </w:rPr>
        <w:t>歐元</w:t>
      </w:r>
      <w:r w:rsidR="00CF2A4F" w:rsidRPr="000B6901">
        <w:rPr>
          <w:rFonts w:hint="eastAsia"/>
        </w:rPr>
        <w:t>收購德商</w:t>
      </w:r>
      <w:r w:rsidR="00CF2A4F" w:rsidRPr="000B6901">
        <w:rPr>
          <w:rFonts w:hint="eastAsia"/>
        </w:rPr>
        <w:t>TB&amp;C</w:t>
      </w:r>
      <w:r w:rsidR="00606EAB" w:rsidRPr="000B6901">
        <w:rPr>
          <w:rFonts w:hint="eastAsia"/>
        </w:rPr>
        <w:t>，</w:t>
      </w:r>
      <w:r w:rsidR="00CF2A4F" w:rsidRPr="000B6901">
        <w:rPr>
          <w:rFonts w:hint="eastAsia"/>
        </w:rPr>
        <w:t>以強化電動車零組件領域之布局</w:t>
      </w:r>
      <w:r w:rsidR="00606EAB" w:rsidRPr="000B6901">
        <w:rPr>
          <w:rFonts w:hint="eastAsia"/>
        </w:rPr>
        <w:t>，</w:t>
      </w:r>
      <w:r w:rsidR="00CF2A4F" w:rsidRPr="000B6901">
        <w:rPr>
          <w:rFonts w:hint="eastAsia"/>
        </w:rPr>
        <w:t>TB&amp;C</w:t>
      </w:r>
      <w:r w:rsidR="00CF2A4F" w:rsidRPr="000B6901">
        <w:rPr>
          <w:rFonts w:hint="eastAsia"/>
        </w:rPr>
        <w:t>另在羅國西部</w:t>
      </w:r>
      <w:r w:rsidR="00CF2A4F" w:rsidRPr="000B6901">
        <w:t>Arad</w:t>
      </w:r>
      <w:r w:rsidR="00CF2A4F" w:rsidRPr="000B6901">
        <w:rPr>
          <w:rFonts w:hint="eastAsia"/>
        </w:rPr>
        <w:t>亦設有生產據點。</w:t>
      </w:r>
    </w:p>
    <w:p w14:paraId="3901DBFA" w14:textId="011B3139" w:rsidR="008D587D" w:rsidRPr="000B6901" w:rsidRDefault="008D587D" w:rsidP="008D587D">
      <w:pPr>
        <w:pStyle w:val="a0"/>
        <w:ind w:firstLine="472"/>
      </w:pPr>
      <w:r w:rsidRPr="000B6901">
        <w:t>上述</w:t>
      </w:r>
      <w:r w:rsidRPr="000B6901">
        <w:t>Green Group</w:t>
      </w:r>
      <w:r w:rsidRPr="000B6901">
        <w:t>公司是已故</w:t>
      </w:r>
      <w:proofErr w:type="gramStart"/>
      <w:r w:rsidR="009615E4" w:rsidRPr="000B6901">
        <w:rPr>
          <w:rFonts w:hint="eastAsia"/>
        </w:rPr>
        <w:t>臺</w:t>
      </w:r>
      <w:proofErr w:type="gramEnd"/>
      <w:r w:rsidRPr="000B6901">
        <w:t>商洪慶麟在羅國成立的羅國股票上市公司，主要以環保回收再生資源生產塑膠及化學製品，產品銷往西歐各國，集團員工將近</w:t>
      </w:r>
      <w:r w:rsidRPr="000B6901">
        <w:t>4,000</w:t>
      </w:r>
      <w:r w:rsidRPr="000B6901">
        <w:t>人，甚獲羅馬尼亞政府重視。</w:t>
      </w:r>
    </w:p>
    <w:p w14:paraId="1760D938" w14:textId="683F5831" w:rsidR="008D587D" w:rsidRPr="000B6901" w:rsidRDefault="008D587D" w:rsidP="008D587D">
      <w:pPr>
        <w:pStyle w:val="a0"/>
        <w:ind w:firstLine="472"/>
      </w:pPr>
      <w:r w:rsidRPr="000B6901">
        <w:t>Green Group</w:t>
      </w:r>
      <w:r w:rsidRPr="000B6901">
        <w:t>策略性擴大經營現有的環保回收規模，從事全面性回收廢塑膠、廢電子電器、廢電線電纜、廢電池及廢照明產品等等，並將回收的廢棄物再生為</w:t>
      </w:r>
      <w:proofErr w:type="gramStart"/>
      <w:r w:rsidRPr="000B6901">
        <w:t>原物料或製造</w:t>
      </w:r>
      <w:proofErr w:type="gramEnd"/>
      <w:r w:rsidRPr="000B6901">
        <w:t>其他成品。已有高達</w:t>
      </w:r>
      <w:r w:rsidRPr="000B6901">
        <w:t>90%</w:t>
      </w:r>
      <w:r w:rsidRPr="000B6901">
        <w:t>的終端產品銷往英國或德、法等歐盟國家。目前所處理的廢資源物</w:t>
      </w:r>
      <w:proofErr w:type="gramStart"/>
      <w:r w:rsidRPr="000B6901">
        <w:t>不</w:t>
      </w:r>
      <w:proofErr w:type="gramEnd"/>
      <w:r w:rsidRPr="000B6901">
        <w:t>侷限僅來自於羅國或</w:t>
      </w:r>
      <w:proofErr w:type="gramStart"/>
      <w:r w:rsidRPr="000B6901">
        <w:t>週</w:t>
      </w:r>
      <w:proofErr w:type="gramEnd"/>
      <w:r w:rsidRPr="000B6901">
        <w:t>邊國家，甚至遠由愛爾蘭、英國、德國等國進口至羅馬尼亞</w:t>
      </w:r>
      <w:r w:rsidR="00A103C2" w:rsidRPr="000B6901">
        <w:rPr>
          <w:rFonts w:hint="eastAsia"/>
        </w:rPr>
        <w:t>進行</w:t>
      </w:r>
      <w:r w:rsidRPr="000B6901">
        <w:t>處理。在歐盟內利用免稅互惠、資源再利用，將有利條件發揮極致</w:t>
      </w:r>
      <w:r w:rsidRPr="000B6901">
        <w:rPr>
          <w:rFonts w:ascii="標楷體" w:eastAsia="標楷體" w:hAnsi="標楷體"/>
        </w:rPr>
        <w:t>。</w:t>
      </w:r>
    </w:p>
    <w:p w14:paraId="47691D71" w14:textId="71B81548" w:rsidR="00205008" w:rsidRPr="000B6901" w:rsidRDefault="00205008" w:rsidP="008D587D">
      <w:pPr>
        <w:pStyle w:val="a0"/>
        <w:ind w:firstLine="472"/>
      </w:pPr>
      <w:proofErr w:type="gramStart"/>
      <w:r w:rsidRPr="000B6901">
        <w:rPr>
          <w:rFonts w:hint="eastAsia"/>
        </w:rPr>
        <w:t>此外</w:t>
      </w:r>
      <w:r w:rsidRPr="000B6901">
        <w:rPr>
          <w:rFonts w:ascii="新細明體" w:eastAsia="新細明體" w:hAnsi="新細明體" w:hint="eastAsia"/>
        </w:rPr>
        <w:t>，</w:t>
      </w:r>
      <w:proofErr w:type="gramEnd"/>
      <w:r w:rsidRPr="000B6901">
        <w:rPr>
          <w:rFonts w:hint="eastAsia"/>
        </w:rPr>
        <w:t>我商</w:t>
      </w:r>
      <w:r w:rsidRPr="000B6901">
        <w:rPr>
          <w:rFonts w:hint="eastAsia"/>
        </w:rPr>
        <w:t>Gl</w:t>
      </w:r>
      <w:r w:rsidRPr="000B6901">
        <w:t>orious Lighting</w:t>
      </w:r>
      <w:r w:rsidRPr="000B6901">
        <w:rPr>
          <w:rFonts w:hint="eastAsia"/>
        </w:rPr>
        <w:t>為燈具製造廠，設立於</w:t>
      </w:r>
      <w:r w:rsidRPr="000B6901">
        <w:rPr>
          <w:rFonts w:hint="eastAsia"/>
        </w:rPr>
        <w:t>2016</w:t>
      </w:r>
      <w:r w:rsidRPr="000B6901">
        <w:rPr>
          <w:rFonts w:hint="eastAsia"/>
        </w:rPr>
        <w:t>年</w:t>
      </w:r>
      <w:r w:rsidRPr="000B6901">
        <w:rPr>
          <w:rFonts w:ascii="新細明體" w:eastAsia="新細明體" w:hAnsi="新細明體" w:hint="eastAsia"/>
        </w:rPr>
        <w:t>，</w:t>
      </w:r>
      <w:r w:rsidRPr="000B6901">
        <w:rPr>
          <w:rFonts w:hint="eastAsia"/>
        </w:rPr>
        <w:t>主要進口零件或原料進行組裝，包括金屬加工、塑膠射出等流程</w:t>
      </w:r>
      <w:r w:rsidRPr="000B6901">
        <w:rPr>
          <w:rFonts w:ascii="新細明體" w:eastAsia="新細明體" w:hAnsi="新細明體" w:hint="eastAsia"/>
        </w:rPr>
        <w:t>，</w:t>
      </w:r>
      <w:r w:rsidRPr="000B6901">
        <w:rPr>
          <w:rFonts w:hint="eastAsia"/>
        </w:rPr>
        <w:t>並供貨歐洲零售商</w:t>
      </w:r>
      <w:r w:rsidR="006945A4" w:rsidRPr="000B6901">
        <w:rPr>
          <w:rFonts w:hint="eastAsia"/>
        </w:rPr>
        <w:t>如瑞典</w:t>
      </w:r>
      <w:r w:rsidR="006945A4" w:rsidRPr="000B6901">
        <w:rPr>
          <w:rFonts w:hint="eastAsia"/>
        </w:rPr>
        <w:t>IKEA</w:t>
      </w:r>
      <w:r w:rsidR="006945A4" w:rsidRPr="000B6901">
        <w:rPr>
          <w:rFonts w:hint="eastAsia"/>
        </w:rPr>
        <w:t>及德國連鎖超市</w:t>
      </w:r>
      <w:r w:rsidR="006945A4" w:rsidRPr="000B6901">
        <w:rPr>
          <w:rFonts w:hint="eastAsia"/>
        </w:rPr>
        <w:t>Li</w:t>
      </w:r>
      <w:r w:rsidR="006945A4" w:rsidRPr="000B6901">
        <w:t>dl</w:t>
      </w:r>
      <w:r w:rsidRPr="000B6901">
        <w:rPr>
          <w:rFonts w:ascii="標楷體" w:eastAsia="標楷體" w:hAnsi="標楷體" w:hint="eastAsia"/>
        </w:rPr>
        <w:t>。</w:t>
      </w:r>
    </w:p>
    <w:p w14:paraId="2275B08A" w14:textId="77777777" w:rsidR="008D587D" w:rsidRPr="000B6901" w:rsidRDefault="008D587D" w:rsidP="008D587D">
      <w:pPr>
        <w:pStyle w:val="ac"/>
        <w:spacing w:before="257" w:after="257"/>
        <w:ind w:left="632" w:hanging="632"/>
      </w:pPr>
      <w:r w:rsidRPr="000B6901">
        <w:lastRenderedPageBreak/>
        <w:t>三、投資機會</w:t>
      </w:r>
    </w:p>
    <w:p w14:paraId="3322F2AC" w14:textId="397DEC35" w:rsidR="008D587D" w:rsidRPr="000B6901" w:rsidRDefault="008D587D" w:rsidP="008D587D">
      <w:pPr>
        <w:pStyle w:val="a9"/>
        <w:ind w:left="945" w:hanging="709"/>
      </w:pPr>
      <w:r w:rsidRPr="000B6901">
        <w:t>（</w:t>
      </w:r>
      <w:r w:rsidR="001B0603" w:rsidRPr="000B6901">
        <w:rPr>
          <w:rFonts w:hint="eastAsia"/>
        </w:rPr>
        <w:t>一</w:t>
      </w:r>
      <w:r w:rsidRPr="000B6901">
        <w:t>）適合</w:t>
      </w:r>
      <w:proofErr w:type="gramStart"/>
      <w:r w:rsidRPr="000B6901">
        <w:t>臺</w:t>
      </w:r>
      <w:proofErr w:type="gramEnd"/>
      <w:r w:rsidRPr="000B6901">
        <w:t>商投資產業：</w:t>
      </w:r>
    </w:p>
    <w:p w14:paraId="373B1B31" w14:textId="1B2D553C" w:rsidR="00010923" w:rsidRPr="000B6901" w:rsidRDefault="00C81F4C" w:rsidP="00C81F4C">
      <w:pPr>
        <w:pStyle w:val="af1"/>
        <w:ind w:left="1417" w:hanging="472"/>
        <w:rPr>
          <w:rFonts w:eastAsia="MS Mincho"/>
          <w:highlight w:val="yellow"/>
        </w:rPr>
      </w:pPr>
      <w:r w:rsidRPr="000B6901">
        <w:rPr>
          <w:rFonts w:hint="eastAsia"/>
          <w:lang w:eastAsia="zh-TW"/>
        </w:rPr>
        <w:t>１、</w:t>
      </w:r>
      <w:proofErr w:type="gramStart"/>
      <w:r w:rsidR="00010923" w:rsidRPr="000B6901">
        <w:rPr>
          <w:rFonts w:hint="eastAsia"/>
          <w:lang w:eastAsia="zh-TW"/>
        </w:rPr>
        <w:t>綠能與</w:t>
      </w:r>
      <w:proofErr w:type="gramEnd"/>
      <w:r w:rsidR="00010923" w:rsidRPr="000B6901">
        <w:rPr>
          <w:rFonts w:hint="eastAsia"/>
          <w:lang w:eastAsia="zh-TW"/>
        </w:rPr>
        <w:t>儲能系統</w:t>
      </w:r>
      <w:r w:rsidR="00A63DBC" w:rsidRPr="000B6901">
        <w:t>：</w:t>
      </w:r>
      <w:r w:rsidR="00010923" w:rsidRPr="000B6901">
        <w:rPr>
          <w:rFonts w:hint="eastAsia"/>
        </w:rPr>
        <w:t>呼應歐盟綠色新政及進一步降低對俄羅斯能源依賴，羅國鼓勵再生能源之外人投資及基礎建設，並於黑海開發天然氣儲備，該區域的輸電線及安裝再生能源皆有需求，歡迎外國企業到羅設立合資公司。目前羅國最迫切的需求已從單純發電轉向儲能與智慧電網。</w:t>
      </w:r>
      <w:r w:rsidR="00841DFA" w:rsidRPr="000B6901">
        <w:rPr>
          <w:rFonts w:hint="eastAsia"/>
        </w:rPr>
        <w:t>臺</w:t>
      </w:r>
      <w:r w:rsidR="00010923" w:rsidRPr="000B6901">
        <w:rPr>
          <w:rFonts w:hint="eastAsia"/>
        </w:rPr>
        <w:t>商在電池管理系統（</w:t>
      </w:r>
      <w:r w:rsidR="00010923" w:rsidRPr="000B6901">
        <w:rPr>
          <w:rFonts w:hint="eastAsia"/>
        </w:rPr>
        <w:t>BMS</w:t>
      </w:r>
      <w:r w:rsidR="00010923" w:rsidRPr="000B6901">
        <w:rPr>
          <w:rFonts w:hint="eastAsia"/>
        </w:rPr>
        <w:t>）及儲能設備（</w:t>
      </w:r>
      <w:r w:rsidR="00010923" w:rsidRPr="000B6901">
        <w:rPr>
          <w:rFonts w:hint="eastAsia"/>
        </w:rPr>
        <w:t>ESS</w:t>
      </w:r>
      <w:r w:rsidR="00010923" w:rsidRPr="000B6901">
        <w:rPr>
          <w:rFonts w:hint="eastAsia"/>
        </w:rPr>
        <w:t>）方面極具優勢。此外，生質甲烷也是</w:t>
      </w:r>
      <w:r w:rsidR="00010923" w:rsidRPr="000B6901">
        <w:rPr>
          <w:rFonts w:hint="eastAsia"/>
          <w:lang w:eastAsia="zh-TW"/>
        </w:rPr>
        <w:t>2</w:t>
      </w:r>
      <w:r w:rsidR="00010923" w:rsidRPr="000B6901">
        <w:rPr>
          <w:rFonts w:hint="eastAsia"/>
        </w:rPr>
        <w:t>026</w:t>
      </w:r>
      <w:r w:rsidR="00010923" w:rsidRPr="000B6901">
        <w:rPr>
          <w:rFonts w:hint="eastAsia"/>
        </w:rPr>
        <w:t>年新法案推動的重點，值得循環經濟廠商關注。</w:t>
      </w:r>
    </w:p>
    <w:p w14:paraId="62858316" w14:textId="08D11620" w:rsidR="00010923" w:rsidRPr="000B6901" w:rsidRDefault="00C81F4C" w:rsidP="00C81F4C">
      <w:pPr>
        <w:pStyle w:val="af1"/>
        <w:ind w:left="1417" w:hanging="472"/>
      </w:pPr>
      <w:r w:rsidRPr="000B6901">
        <w:rPr>
          <w:rFonts w:hint="eastAsia"/>
        </w:rPr>
        <w:t>２、</w:t>
      </w:r>
      <w:r w:rsidR="00010923" w:rsidRPr="000B6901">
        <w:rPr>
          <w:rFonts w:hint="eastAsia"/>
        </w:rPr>
        <w:t>現代化農業與高值化食品加工：羅馬尼亞係歐盟境內農業產值第</w:t>
      </w:r>
      <w:r w:rsidR="00010923" w:rsidRPr="000B6901">
        <w:rPr>
          <w:rFonts w:hint="eastAsia"/>
        </w:rPr>
        <w:t>8</w:t>
      </w:r>
      <w:r w:rsidR="00010923" w:rsidRPr="000B6901">
        <w:rPr>
          <w:rFonts w:hint="eastAsia"/>
        </w:rPr>
        <w:t>高之國家（次於法國、義大利、西班牙、德國、英國、荷蘭、波蘭）。可耕種面積達國土</w:t>
      </w:r>
      <w:r w:rsidR="00010923" w:rsidRPr="000B6901">
        <w:rPr>
          <w:rFonts w:hint="eastAsia"/>
        </w:rPr>
        <w:t>40%</w:t>
      </w:r>
      <w:r w:rsidR="00010923" w:rsidRPr="000B6901">
        <w:rPr>
          <w:rFonts w:hint="eastAsia"/>
        </w:rPr>
        <w:t>，且羅國食品及飲料市場屬東南歐最大，葡萄酒產量歐洲第</w:t>
      </w:r>
      <w:r w:rsidR="00010923" w:rsidRPr="000B6901">
        <w:rPr>
          <w:rFonts w:hint="eastAsia"/>
        </w:rPr>
        <w:t>6</w:t>
      </w:r>
      <w:r w:rsidR="00010923" w:rsidRPr="000B6901">
        <w:rPr>
          <w:rFonts w:hint="eastAsia"/>
        </w:rPr>
        <w:t>大（全球第</w:t>
      </w:r>
      <w:r w:rsidR="00010923" w:rsidRPr="000B6901">
        <w:rPr>
          <w:rFonts w:hint="eastAsia"/>
        </w:rPr>
        <w:t>15</w:t>
      </w:r>
      <w:r w:rsidR="00010923" w:rsidRPr="000B6901">
        <w:rPr>
          <w:rFonts w:hint="eastAsia"/>
        </w:rPr>
        <w:t>大）、歐洲第</w:t>
      </w:r>
      <w:r w:rsidR="00010923" w:rsidRPr="000B6901">
        <w:rPr>
          <w:rFonts w:hint="eastAsia"/>
        </w:rPr>
        <w:t>4</w:t>
      </w:r>
      <w:r w:rsidR="00010923" w:rsidRPr="000B6901">
        <w:rPr>
          <w:rFonts w:hint="eastAsia"/>
        </w:rPr>
        <w:t>大蜂蜜出口國。羅馬尼亞有豐富的有機農產，但農業面臨「生產原物料出口，卻進口高價加工食品」的結構性逆差。</w:t>
      </w:r>
      <w:r w:rsidR="00841DFA" w:rsidRPr="000B6901">
        <w:rPr>
          <w:rFonts w:hint="eastAsia"/>
        </w:rPr>
        <w:t>臺</w:t>
      </w:r>
      <w:r w:rsidR="00010923" w:rsidRPr="000B6901">
        <w:rPr>
          <w:rFonts w:hint="eastAsia"/>
        </w:rPr>
        <w:t>商可著眼於「自動化食品加工設備」與「冷鏈物流」，爭取當地最缺的技術環節。</w:t>
      </w:r>
    </w:p>
    <w:p w14:paraId="12D22793" w14:textId="05D49D4D" w:rsidR="00010923" w:rsidRPr="000B6901" w:rsidRDefault="00C81F4C" w:rsidP="00C81F4C">
      <w:pPr>
        <w:pStyle w:val="af1"/>
        <w:ind w:left="1417" w:hanging="472"/>
      </w:pPr>
      <w:r w:rsidRPr="000B6901">
        <w:rPr>
          <w:rFonts w:hint="eastAsia"/>
        </w:rPr>
        <w:t>３、</w:t>
      </w:r>
      <w:r w:rsidR="00010923" w:rsidRPr="000B6901">
        <w:rPr>
          <w:rFonts w:hint="eastAsia"/>
        </w:rPr>
        <w:t>資訊通訊與數位服務產業：資訊科技實力被認為是羅馬尼亞的主要增長動力，該國因專業人才資源充沛，吸引跨國科技公司進駐（如</w:t>
      </w:r>
      <w:r w:rsidR="00010923" w:rsidRPr="000B6901">
        <w:rPr>
          <w:rFonts w:hint="eastAsia"/>
        </w:rPr>
        <w:t>Microsoft</w:t>
      </w:r>
      <w:r w:rsidR="00010923" w:rsidRPr="000B6901">
        <w:rPr>
          <w:rFonts w:hint="eastAsia"/>
        </w:rPr>
        <w:t>技術支援中心、</w:t>
      </w:r>
      <w:r w:rsidR="00010923" w:rsidRPr="000B6901">
        <w:rPr>
          <w:rFonts w:hint="eastAsia"/>
        </w:rPr>
        <w:t>Oracle</w:t>
      </w:r>
      <w:r w:rsidR="00010923" w:rsidRPr="000B6901">
        <w:rPr>
          <w:rFonts w:hint="eastAsia"/>
        </w:rPr>
        <w:t>、</w:t>
      </w:r>
      <w:r w:rsidR="00010923" w:rsidRPr="000B6901">
        <w:rPr>
          <w:rFonts w:hint="eastAsia"/>
        </w:rPr>
        <w:t>IBM</w:t>
      </w:r>
      <w:r w:rsidR="00010923" w:rsidRPr="000B6901">
        <w:rPr>
          <w:rFonts w:hint="eastAsia"/>
        </w:rPr>
        <w:t>及</w:t>
      </w:r>
      <w:r w:rsidR="00010923" w:rsidRPr="000B6901">
        <w:rPr>
          <w:rFonts w:hint="eastAsia"/>
        </w:rPr>
        <w:t>HP</w:t>
      </w:r>
      <w:r w:rsidR="00010923" w:rsidRPr="000B6901">
        <w:rPr>
          <w:rFonts w:hint="eastAsia"/>
        </w:rPr>
        <w:t>大廠之軟體高科技中心等）。即便羅國於</w:t>
      </w:r>
      <w:r w:rsidR="00611CB4" w:rsidRPr="000B6901">
        <w:rPr>
          <w:rFonts w:hint="eastAsia"/>
        </w:rPr>
        <w:t>2025</w:t>
      </w:r>
      <w:r w:rsidR="00010923" w:rsidRPr="000B6901">
        <w:rPr>
          <w:rFonts w:hint="eastAsia"/>
        </w:rPr>
        <w:t>年取消了</w:t>
      </w:r>
      <w:r w:rsidR="00611CB4" w:rsidRPr="000B6901">
        <w:rPr>
          <w:rFonts w:hint="eastAsia"/>
        </w:rPr>
        <w:t>IT</w:t>
      </w:r>
      <w:r w:rsidR="00010923" w:rsidRPr="000B6901">
        <w:rPr>
          <w:rFonts w:hint="eastAsia"/>
        </w:rPr>
        <w:t>稅收豁免，但羅國仍是歐盟網路安全工業、技術及研究中心</w:t>
      </w:r>
      <w:r w:rsidR="00841DFA" w:rsidRPr="000B6901">
        <w:rPr>
          <w:rFonts w:hint="eastAsia"/>
        </w:rPr>
        <w:t>（</w:t>
      </w:r>
      <w:r w:rsidR="00010923" w:rsidRPr="000B6901">
        <w:rPr>
          <w:rFonts w:hint="eastAsia"/>
        </w:rPr>
        <w:t>ECCC</w:t>
      </w:r>
      <w:r w:rsidR="00841DFA" w:rsidRPr="000B6901">
        <w:rPr>
          <w:rFonts w:hint="eastAsia"/>
        </w:rPr>
        <w:t>）</w:t>
      </w:r>
      <w:r w:rsidR="00010923" w:rsidRPr="000B6901">
        <w:rPr>
          <w:rFonts w:hint="eastAsia"/>
        </w:rPr>
        <w:t>的所在地，</w:t>
      </w:r>
      <w:r w:rsidR="00841DFA" w:rsidRPr="000B6901">
        <w:rPr>
          <w:rFonts w:hint="eastAsia"/>
        </w:rPr>
        <w:t>臺</w:t>
      </w:r>
      <w:r w:rsidR="00010923" w:rsidRPr="000B6901">
        <w:rPr>
          <w:rFonts w:hint="eastAsia"/>
        </w:rPr>
        <w:t>商可利用當地軟體人才，開發針對歐洲市場的數位解決方案</w:t>
      </w:r>
      <w:r w:rsidR="00010923" w:rsidRPr="000B6901">
        <w:rPr>
          <w:rFonts w:ascii="標楷體" w:eastAsia="標楷體" w:hAnsi="標楷體" w:hint="eastAsia"/>
        </w:rPr>
        <w:t>。</w:t>
      </w:r>
    </w:p>
    <w:p w14:paraId="10354225" w14:textId="24DE695D" w:rsidR="00010923" w:rsidRPr="000B6901" w:rsidRDefault="00C81F4C" w:rsidP="00C81F4C">
      <w:pPr>
        <w:pStyle w:val="af1"/>
        <w:ind w:left="1417" w:hanging="472"/>
        <w:rPr>
          <w:lang w:eastAsia="zh-TW"/>
        </w:rPr>
      </w:pPr>
      <w:r w:rsidRPr="000B6901">
        <w:rPr>
          <w:rFonts w:hint="eastAsia"/>
          <w:lang w:eastAsia="zh-TW"/>
        </w:rPr>
        <w:t>４、</w:t>
      </w:r>
      <w:proofErr w:type="gramStart"/>
      <w:r w:rsidR="00010923" w:rsidRPr="000B6901">
        <w:rPr>
          <w:rFonts w:hint="eastAsia"/>
          <w:lang w:eastAsia="zh-TW"/>
        </w:rPr>
        <w:t>高端製造</w:t>
      </w:r>
      <w:proofErr w:type="gramEnd"/>
      <w:r w:rsidR="00010923" w:rsidRPr="000B6901">
        <w:rPr>
          <w:rFonts w:hint="eastAsia"/>
          <w:lang w:eastAsia="zh-TW"/>
        </w:rPr>
        <w:t>與微電子研發產業：羅馬尼亞的科技創新體系由研究、創新與數位化部</w:t>
      </w:r>
      <w:r w:rsidR="00841DFA" w:rsidRPr="000B6901">
        <w:rPr>
          <w:rFonts w:hint="eastAsia"/>
          <w:lang w:eastAsia="zh-TW"/>
        </w:rPr>
        <w:t>（</w:t>
      </w:r>
      <w:r w:rsidR="00010923" w:rsidRPr="000B6901">
        <w:rPr>
          <w:rFonts w:hint="eastAsia"/>
          <w:lang w:eastAsia="zh-TW"/>
        </w:rPr>
        <w:t>MCID</w:t>
      </w:r>
      <w:r w:rsidR="00841DFA" w:rsidRPr="000B6901">
        <w:rPr>
          <w:rFonts w:hint="eastAsia"/>
          <w:lang w:eastAsia="zh-TW"/>
        </w:rPr>
        <w:t>）</w:t>
      </w:r>
      <w:r w:rsidR="00010923" w:rsidRPr="000B6901">
        <w:rPr>
          <w:rFonts w:hint="eastAsia"/>
          <w:lang w:eastAsia="zh-TW"/>
        </w:rPr>
        <w:t>主導，並由高等教育、研究、開發與創新資</w:t>
      </w:r>
      <w:r w:rsidR="00010923" w:rsidRPr="000B6901">
        <w:rPr>
          <w:rFonts w:hint="eastAsia"/>
          <w:lang w:eastAsia="zh-TW"/>
        </w:rPr>
        <w:lastRenderedPageBreak/>
        <w:t>助執行署</w:t>
      </w:r>
      <w:r w:rsidR="00841DFA" w:rsidRPr="000B6901">
        <w:rPr>
          <w:rFonts w:hint="eastAsia"/>
          <w:lang w:eastAsia="zh-TW"/>
        </w:rPr>
        <w:t>（</w:t>
      </w:r>
      <w:r w:rsidR="00010923" w:rsidRPr="000B6901">
        <w:rPr>
          <w:rFonts w:hint="eastAsia"/>
          <w:lang w:eastAsia="zh-TW"/>
        </w:rPr>
        <w:t>UEFISCDI</w:t>
      </w:r>
      <w:r w:rsidR="00841DFA" w:rsidRPr="000B6901">
        <w:rPr>
          <w:rFonts w:hint="eastAsia"/>
          <w:lang w:eastAsia="zh-TW"/>
        </w:rPr>
        <w:t>）</w:t>
      </w:r>
      <w:r w:rsidR="00611CB4" w:rsidRPr="000B6901">
        <w:rPr>
          <w:rFonts w:hint="eastAsia"/>
          <w:lang w:eastAsia="zh-TW"/>
        </w:rPr>
        <w:t>負責資金執行。該體系目前整合</w:t>
      </w:r>
      <w:r w:rsidR="00611CB4" w:rsidRPr="000B6901">
        <w:rPr>
          <w:rFonts w:hint="eastAsia"/>
          <w:lang w:eastAsia="zh-TW"/>
        </w:rPr>
        <w:t>55</w:t>
      </w:r>
      <w:r w:rsidR="00010923" w:rsidRPr="000B6901">
        <w:rPr>
          <w:rFonts w:hint="eastAsia"/>
          <w:lang w:eastAsia="zh-TW"/>
        </w:rPr>
        <w:t>所公立大學、</w:t>
      </w:r>
      <w:r w:rsidR="00010923" w:rsidRPr="000B6901">
        <w:rPr>
          <w:rFonts w:hint="eastAsia"/>
          <w:lang w:eastAsia="zh-TW"/>
        </w:rPr>
        <w:t>41</w:t>
      </w:r>
      <w:r w:rsidR="00010923" w:rsidRPr="000B6901">
        <w:rPr>
          <w:rFonts w:hint="eastAsia"/>
          <w:lang w:eastAsia="zh-TW"/>
        </w:rPr>
        <w:t>個國家級研究所、以及由</w:t>
      </w:r>
      <w:r w:rsidR="00611CB4" w:rsidRPr="000B6901">
        <w:rPr>
          <w:rFonts w:hint="eastAsia"/>
          <w:lang w:eastAsia="zh-TW"/>
        </w:rPr>
        <w:t>50</w:t>
      </w:r>
      <w:r w:rsidR="00010923" w:rsidRPr="000B6901">
        <w:rPr>
          <w:rFonts w:hint="eastAsia"/>
          <w:lang w:eastAsia="zh-TW"/>
        </w:rPr>
        <w:t>個育成中心與技術轉移機構組成的</w:t>
      </w:r>
      <w:proofErr w:type="spellStart"/>
      <w:r w:rsidR="00010923" w:rsidRPr="000B6901">
        <w:rPr>
          <w:rFonts w:hint="eastAsia"/>
          <w:lang w:eastAsia="zh-TW"/>
        </w:rPr>
        <w:t>ReNITT</w:t>
      </w:r>
      <w:proofErr w:type="spellEnd"/>
      <w:r w:rsidR="00010923" w:rsidRPr="000B6901">
        <w:rPr>
          <w:rFonts w:hint="eastAsia"/>
          <w:lang w:eastAsia="zh-TW"/>
        </w:rPr>
        <w:t>創新網絡。對於我商而言，</w:t>
      </w:r>
      <w:r w:rsidR="00010923" w:rsidRPr="000B6901">
        <w:rPr>
          <w:rFonts w:hint="eastAsia"/>
          <w:lang w:eastAsia="zh-TW"/>
        </w:rPr>
        <w:t>UEFISCDI</w:t>
      </w:r>
      <w:r w:rsidR="00010923" w:rsidRPr="000B6901">
        <w:rPr>
          <w:rFonts w:hint="eastAsia"/>
          <w:lang w:eastAsia="zh-TW"/>
        </w:rPr>
        <w:t>是尋求產學合作、了解當地研發能量最重要的對接窗口，且羅國相關研究所與大學目前的研發重點高度集中在「微電子」、「</w:t>
      </w:r>
      <w:proofErr w:type="gramStart"/>
      <w:r w:rsidR="00010923" w:rsidRPr="000B6901">
        <w:rPr>
          <w:rFonts w:hint="eastAsia"/>
          <w:lang w:eastAsia="zh-TW"/>
        </w:rPr>
        <w:t>資安</w:t>
      </w:r>
      <w:proofErr w:type="gramEnd"/>
      <w:r w:rsidR="00010923" w:rsidRPr="000B6901">
        <w:rPr>
          <w:rFonts w:hint="eastAsia"/>
          <w:lang w:eastAsia="zh-TW"/>
        </w:rPr>
        <w:t>」與「綠色能源」，這與</w:t>
      </w:r>
      <w:r w:rsidR="00841DFA" w:rsidRPr="000B6901">
        <w:rPr>
          <w:rFonts w:hint="eastAsia"/>
          <w:lang w:eastAsia="zh-TW"/>
        </w:rPr>
        <w:t>臺</w:t>
      </w:r>
      <w:r w:rsidR="00010923" w:rsidRPr="000B6901">
        <w:rPr>
          <w:rFonts w:hint="eastAsia"/>
          <w:lang w:eastAsia="zh-TW"/>
        </w:rPr>
        <w:t>灣的強項高度重合。另羅馬尼亞於</w:t>
      </w:r>
      <w:r w:rsidR="00611CB4" w:rsidRPr="000B6901">
        <w:rPr>
          <w:rFonts w:hint="eastAsia"/>
          <w:lang w:eastAsia="zh-TW"/>
        </w:rPr>
        <w:t>2026</w:t>
      </w:r>
      <w:r w:rsidR="00010923" w:rsidRPr="000B6901">
        <w:rPr>
          <w:rFonts w:hint="eastAsia"/>
          <w:lang w:eastAsia="zh-TW"/>
        </w:rPr>
        <w:t>年提供</w:t>
      </w:r>
      <w:r w:rsidR="00010923" w:rsidRPr="000B6901">
        <w:rPr>
          <w:rFonts w:hint="eastAsia"/>
          <w:lang w:eastAsia="zh-TW"/>
        </w:rPr>
        <w:t>R&amp;D</w:t>
      </w:r>
      <w:r w:rsidR="00010923" w:rsidRPr="000B6901">
        <w:rPr>
          <w:rFonts w:hint="eastAsia"/>
          <w:lang w:eastAsia="zh-TW"/>
        </w:rPr>
        <w:t>支出可享受</w:t>
      </w:r>
      <w:r w:rsidR="00611CB4" w:rsidRPr="000B6901">
        <w:rPr>
          <w:rFonts w:hint="eastAsia"/>
          <w:lang w:eastAsia="zh-TW"/>
        </w:rPr>
        <w:t>50%</w:t>
      </w:r>
      <w:r w:rsidR="00010923" w:rsidRPr="000B6901">
        <w:rPr>
          <w:rFonts w:hint="eastAsia"/>
          <w:lang w:eastAsia="zh-TW"/>
        </w:rPr>
        <w:t>的額外稅前扣抵的研發獎勵，對於從事微電子、生物技術</w:t>
      </w:r>
      <w:proofErr w:type="gramStart"/>
      <w:r w:rsidR="00010923" w:rsidRPr="000B6901">
        <w:rPr>
          <w:rFonts w:hint="eastAsia"/>
          <w:lang w:eastAsia="zh-TW"/>
        </w:rPr>
        <w:t>或綠能研發</w:t>
      </w:r>
      <w:proofErr w:type="gramEnd"/>
      <w:r w:rsidR="00010923" w:rsidRPr="000B6901">
        <w:rPr>
          <w:rFonts w:hint="eastAsia"/>
          <w:lang w:eastAsia="zh-TW"/>
        </w:rPr>
        <w:t>的</w:t>
      </w:r>
      <w:proofErr w:type="gramStart"/>
      <w:r w:rsidR="00841DFA" w:rsidRPr="000B6901">
        <w:rPr>
          <w:rFonts w:hint="eastAsia"/>
          <w:lang w:eastAsia="zh-TW"/>
        </w:rPr>
        <w:t>臺</w:t>
      </w:r>
      <w:proofErr w:type="gramEnd"/>
      <w:r w:rsidR="00010923" w:rsidRPr="000B6901">
        <w:rPr>
          <w:rFonts w:hint="eastAsia"/>
          <w:lang w:eastAsia="zh-TW"/>
        </w:rPr>
        <w:t>商，這項政策能有效降低在羅國設立研發中心的實質稅賦。另羅國擁有強大的汽車工業基礎（</w:t>
      </w:r>
      <w:r w:rsidR="00010923" w:rsidRPr="000B6901">
        <w:rPr>
          <w:rFonts w:hint="eastAsia"/>
          <w:lang w:eastAsia="zh-TW"/>
        </w:rPr>
        <w:t>Dacia, Ford</w:t>
      </w:r>
      <w:r w:rsidR="00010923" w:rsidRPr="000B6901">
        <w:rPr>
          <w:rFonts w:hint="eastAsia"/>
          <w:lang w:eastAsia="zh-TW"/>
        </w:rPr>
        <w:t>），但在電子化轉型中缺乏硬體研發能量。</w:t>
      </w:r>
      <w:proofErr w:type="gramStart"/>
      <w:r w:rsidR="00841DFA" w:rsidRPr="000B6901">
        <w:rPr>
          <w:rFonts w:hint="eastAsia"/>
          <w:lang w:eastAsia="zh-TW"/>
        </w:rPr>
        <w:t>臺</w:t>
      </w:r>
      <w:proofErr w:type="gramEnd"/>
      <w:r w:rsidR="00010923" w:rsidRPr="000B6901">
        <w:rPr>
          <w:rFonts w:hint="eastAsia"/>
          <w:lang w:eastAsia="zh-TW"/>
        </w:rPr>
        <w:t>商在此設立研發中心或精密組裝廠，可直接對接歐洲汽車供應鏈，並享受</w:t>
      </w:r>
      <w:r w:rsidR="00010923" w:rsidRPr="000B6901">
        <w:rPr>
          <w:rFonts w:hint="eastAsia"/>
          <w:lang w:eastAsia="zh-TW"/>
        </w:rPr>
        <w:t>2026</w:t>
      </w:r>
      <w:r w:rsidR="00010923" w:rsidRPr="000B6901">
        <w:rPr>
          <w:rFonts w:hint="eastAsia"/>
          <w:lang w:eastAsia="zh-TW"/>
        </w:rPr>
        <w:t>年最新的微電子專案補助。</w:t>
      </w:r>
    </w:p>
    <w:p w14:paraId="09140094" w14:textId="6FDC2239" w:rsidR="00010923" w:rsidRPr="000B6901" w:rsidRDefault="00C81F4C" w:rsidP="00C81F4C">
      <w:pPr>
        <w:pStyle w:val="af1"/>
        <w:ind w:left="1417" w:hanging="472"/>
        <w:rPr>
          <w:lang w:eastAsia="zh-TW"/>
        </w:rPr>
      </w:pPr>
      <w:r w:rsidRPr="000B6901">
        <w:rPr>
          <w:rFonts w:hint="eastAsia"/>
          <w:lang w:eastAsia="zh-TW"/>
        </w:rPr>
        <w:t>５、</w:t>
      </w:r>
      <w:r w:rsidR="00010923" w:rsidRPr="000B6901">
        <w:rPr>
          <w:rFonts w:hint="eastAsia"/>
          <w:lang w:eastAsia="zh-TW"/>
        </w:rPr>
        <w:t>運動器材及自行車產業：羅國擁有近</w:t>
      </w:r>
      <w:r w:rsidR="00010923" w:rsidRPr="000B6901">
        <w:rPr>
          <w:rFonts w:hint="eastAsia"/>
          <w:lang w:eastAsia="zh-TW"/>
        </w:rPr>
        <w:t>2,000</w:t>
      </w:r>
      <w:r w:rsidR="00010923" w:rsidRPr="000B6901">
        <w:rPr>
          <w:rFonts w:hint="eastAsia"/>
          <w:lang w:eastAsia="zh-TW"/>
        </w:rPr>
        <w:t>萬人口，屬歐盟第六大市場，且消費族群年輕，對健康生活型態有相當消費興趣。投資運動器材或自行車生產等是值得評估的選項，羅國真正的價值在於「歐洲自行車山谷（</w:t>
      </w:r>
      <w:r w:rsidR="00010923" w:rsidRPr="000B6901">
        <w:rPr>
          <w:rFonts w:hint="eastAsia"/>
          <w:lang w:eastAsia="zh-TW"/>
        </w:rPr>
        <w:t>Bicycle Valley</w:t>
      </w:r>
      <w:r w:rsidR="00010923" w:rsidRPr="000B6901">
        <w:rPr>
          <w:rFonts w:hint="eastAsia"/>
          <w:lang w:eastAsia="zh-TW"/>
        </w:rPr>
        <w:t>）」的出口地位。</w:t>
      </w:r>
      <w:proofErr w:type="gramStart"/>
      <w:r w:rsidR="00841DFA" w:rsidRPr="000B6901">
        <w:rPr>
          <w:rFonts w:hint="eastAsia"/>
          <w:lang w:eastAsia="zh-TW"/>
        </w:rPr>
        <w:t>臺</w:t>
      </w:r>
      <w:proofErr w:type="gramEnd"/>
      <w:r w:rsidR="00010923" w:rsidRPr="000B6901">
        <w:rPr>
          <w:rFonts w:hint="eastAsia"/>
          <w:lang w:eastAsia="zh-TW"/>
        </w:rPr>
        <w:t>商如巨大等已在鄰國匈牙利周邊</w:t>
      </w:r>
      <w:r w:rsidR="00841DFA" w:rsidRPr="000B6901">
        <w:rPr>
          <w:rFonts w:hint="eastAsia"/>
          <w:lang w:eastAsia="zh-TW"/>
        </w:rPr>
        <w:t>布</w:t>
      </w:r>
      <w:r w:rsidR="00010923" w:rsidRPr="000B6901">
        <w:rPr>
          <w:rFonts w:hint="eastAsia"/>
          <w:lang w:eastAsia="zh-TW"/>
        </w:rPr>
        <w:t>局。</w:t>
      </w:r>
      <w:r w:rsidR="00611CB4" w:rsidRPr="000B6901">
        <w:rPr>
          <w:rFonts w:hint="eastAsia"/>
          <w:lang w:eastAsia="zh-TW"/>
        </w:rPr>
        <w:t>2025</w:t>
      </w:r>
      <w:r w:rsidR="00010923" w:rsidRPr="000B6901">
        <w:rPr>
          <w:rFonts w:hint="eastAsia"/>
          <w:lang w:eastAsia="zh-TW"/>
        </w:rPr>
        <w:t>年數據顯示羅國自行車產量創新高，我商應重點布局「電動自行車（</w:t>
      </w:r>
      <w:r w:rsidR="00010923" w:rsidRPr="000B6901">
        <w:rPr>
          <w:rFonts w:hint="eastAsia"/>
          <w:lang w:eastAsia="zh-TW"/>
        </w:rPr>
        <w:t>E-Bike</w:t>
      </w:r>
      <w:r w:rsidR="00010923" w:rsidRPr="000B6901">
        <w:rPr>
          <w:rFonts w:hint="eastAsia"/>
          <w:lang w:eastAsia="zh-TW"/>
        </w:rPr>
        <w:t>）零組件」，利用羅國作為進入西歐市場的「免關稅發貨中心」，且羅國已成為歐洲自行車製造基地，</w:t>
      </w:r>
      <w:proofErr w:type="gramStart"/>
      <w:r w:rsidR="00841DFA" w:rsidRPr="000B6901">
        <w:rPr>
          <w:rFonts w:hint="eastAsia"/>
          <w:lang w:eastAsia="zh-TW"/>
        </w:rPr>
        <w:t>臺</w:t>
      </w:r>
      <w:proofErr w:type="gramEnd"/>
      <w:r w:rsidR="00010923" w:rsidRPr="000B6901">
        <w:rPr>
          <w:rFonts w:hint="eastAsia"/>
          <w:lang w:eastAsia="zh-TW"/>
        </w:rPr>
        <w:t>商的電控、電機零組件是當地廠商最需要的核心部件</w:t>
      </w:r>
      <w:r w:rsidR="00010923" w:rsidRPr="000B6901">
        <w:rPr>
          <w:rFonts w:ascii="標楷體" w:eastAsia="標楷體" w:hAnsi="標楷體" w:hint="eastAsia"/>
          <w:lang w:eastAsia="zh-TW"/>
        </w:rPr>
        <w:t>。</w:t>
      </w:r>
    </w:p>
    <w:p w14:paraId="1313BE6D" w14:textId="295E6D35" w:rsidR="008D587D" w:rsidRPr="000B6901" w:rsidRDefault="008D587D" w:rsidP="008D587D">
      <w:pPr>
        <w:pStyle w:val="a9"/>
        <w:ind w:left="945" w:hanging="709"/>
      </w:pPr>
      <w:r w:rsidRPr="000B6901">
        <w:t>（</w:t>
      </w:r>
      <w:r w:rsidR="001B0603" w:rsidRPr="000B6901">
        <w:rPr>
          <w:rFonts w:hint="eastAsia"/>
        </w:rPr>
        <w:t>二</w:t>
      </w:r>
      <w:r w:rsidRPr="000B6901">
        <w:t>）給我國業者之投資建議</w:t>
      </w:r>
    </w:p>
    <w:p w14:paraId="777D0D0C" w14:textId="77777777" w:rsidR="008D587D" w:rsidRPr="000B6901" w:rsidRDefault="008D587D" w:rsidP="008D587D">
      <w:pPr>
        <w:pStyle w:val="af1"/>
        <w:ind w:left="1417" w:hanging="472"/>
      </w:pPr>
      <w:r w:rsidRPr="000B6901">
        <w:rPr>
          <w:lang w:eastAsia="zh-TW"/>
        </w:rPr>
        <w:t>１、</w:t>
      </w:r>
      <w:r w:rsidRPr="000B6901">
        <w:t>廠商在當地投資應注意事項</w:t>
      </w:r>
    </w:p>
    <w:p w14:paraId="136A8112" w14:textId="77777777" w:rsidR="008D587D" w:rsidRPr="000B6901" w:rsidRDefault="008D587D" w:rsidP="008D587D">
      <w:pPr>
        <w:pStyle w:val="11"/>
        <w:ind w:left="2008" w:hanging="591"/>
      </w:pPr>
      <w:r w:rsidRPr="000B6901">
        <w:t>（</w:t>
      </w:r>
      <w:r w:rsidRPr="000B6901">
        <w:t>1</w:t>
      </w:r>
      <w:r w:rsidRPr="000B6901">
        <w:t>）官僚主義仍重，行政效率</w:t>
      </w:r>
      <w:proofErr w:type="gramStart"/>
      <w:r w:rsidRPr="000B6901">
        <w:t>不</w:t>
      </w:r>
      <w:proofErr w:type="gramEnd"/>
      <w:r w:rsidRPr="000B6901">
        <w:t>彰，宜慎選當地主要幹部，</w:t>
      </w:r>
      <w:proofErr w:type="gramStart"/>
      <w:r w:rsidRPr="000B6901">
        <w:t>俾</w:t>
      </w:r>
      <w:proofErr w:type="gramEnd"/>
      <w:r w:rsidRPr="000B6901">
        <w:t>利推動：羅國政府近年雖有改善行政效率，但與西歐國家比較仍有相當差別，外商初進羅國，在語言不通的情況下，應付政府的</w:t>
      </w:r>
      <w:proofErr w:type="gramStart"/>
      <w:r w:rsidRPr="000B6901">
        <w:t>繁文褥節</w:t>
      </w:r>
      <w:proofErr w:type="gramEnd"/>
      <w:r w:rsidRPr="000B6901">
        <w:t>，甚不容易，一定要有可以倚重的當地幹部，</w:t>
      </w:r>
      <w:proofErr w:type="gramStart"/>
      <w:r w:rsidRPr="000B6901">
        <w:t>故慎選</w:t>
      </w:r>
      <w:proofErr w:type="gramEnd"/>
      <w:r w:rsidRPr="000B6901">
        <w:lastRenderedPageBreak/>
        <w:t>當地主要幹部便成為初期最重要的課題。</w:t>
      </w:r>
    </w:p>
    <w:p w14:paraId="77E63ED1" w14:textId="037CCF9C" w:rsidR="008D587D" w:rsidRPr="000B6901" w:rsidRDefault="008D587D" w:rsidP="008D587D">
      <w:pPr>
        <w:pStyle w:val="11"/>
        <w:ind w:left="2008" w:hanging="591"/>
      </w:pPr>
      <w:r w:rsidRPr="000B6901">
        <w:t>（</w:t>
      </w:r>
      <w:r w:rsidRPr="000B6901">
        <w:t>2</w:t>
      </w:r>
      <w:r w:rsidRPr="000B6901">
        <w:t>）加入歐盟後，羅馬尼亞人自由進出</w:t>
      </w:r>
      <w:r w:rsidR="001B0603" w:rsidRPr="000B6901">
        <w:t>歐盟其他會員國，到西歐打工的限制也放較</w:t>
      </w:r>
      <w:proofErr w:type="gramStart"/>
      <w:r w:rsidR="001B0603" w:rsidRPr="000B6901">
        <w:t>放鬆，</w:t>
      </w:r>
      <w:proofErr w:type="gramEnd"/>
      <w:r w:rsidR="001B0603" w:rsidRPr="000B6901">
        <w:t>羅國有勞力短缺現象</w:t>
      </w:r>
      <w:r w:rsidR="001B0603" w:rsidRPr="000B6901">
        <w:rPr>
          <w:rFonts w:ascii="新細明體" w:eastAsia="新細明體" w:hAnsi="新細明體" w:hint="eastAsia"/>
        </w:rPr>
        <w:t>，</w:t>
      </w:r>
      <w:r w:rsidR="001B0603" w:rsidRPr="000B6901">
        <w:rPr>
          <w:rFonts w:hint="eastAsia"/>
        </w:rPr>
        <w:t>羅馬尼亞政府將</w:t>
      </w:r>
      <w:r w:rsidR="00611CB4" w:rsidRPr="000B6901">
        <w:rPr>
          <w:rFonts w:hint="eastAsia"/>
        </w:rPr>
        <w:t>2026</w:t>
      </w:r>
      <w:r w:rsidR="001B0603" w:rsidRPr="000B6901">
        <w:rPr>
          <w:rFonts w:hint="eastAsia"/>
        </w:rPr>
        <w:t>年的新引進外籍勞工配額定為</w:t>
      </w:r>
      <w:r w:rsidR="00963285" w:rsidRPr="000B6901">
        <w:rPr>
          <w:rFonts w:hint="eastAsia"/>
        </w:rPr>
        <w:t>9</w:t>
      </w:r>
      <w:r w:rsidR="001B0603" w:rsidRPr="000B6901">
        <w:rPr>
          <w:rFonts w:hint="eastAsia"/>
        </w:rPr>
        <w:t>萬人</w:t>
      </w:r>
      <w:r w:rsidR="00963285" w:rsidRPr="000B6901">
        <w:rPr>
          <w:rFonts w:ascii="新細明體" w:eastAsia="新細明體" w:hAnsi="新細明體" w:hint="eastAsia"/>
        </w:rPr>
        <w:t>，</w:t>
      </w:r>
      <w:r w:rsidR="00963285" w:rsidRPr="000B6901">
        <w:rPr>
          <w:rFonts w:hint="eastAsia"/>
        </w:rPr>
        <w:t>來源包括尼泊爾、斯里蘭卡、印度及孟加拉。且羅馬尼亞國內的勞動市場呈現「藍領依賴</w:t>
      </w:r>
      <w:proofErr w:type="gramStart"/>
      <w:r w:rsidR="00963285" w:rsidRPr="000B6901">
        <w:rPr>
          <w:rFonts w:hint="eastAsia"/>
        </w:rPr>
        <w:t>亞洲移工</w:t>
      </w:r>
      <w:proofErr w:type="gramEnd"/>
      <w:r w:rsidR="00963285" w:rsidRPr="000B6901">
        <w:rPr>
          <w:rFonts w:hint="eastAsia"/>
        </w:rPr>
        <w:t>、白領高度競爭且工資高漲」的雙重特徵。我商進入時，人力資源策略必須比以往更加彈性與國際化。</w:t>
      </w:r>
    </w:p>
    <w:p w14:paraId="5704C95E" w14:textId="79A41EE2" w:rsidR="008D587D" w:rsidRPr="000B6901" w:rsidRDefault="008D587D" w:rsidP="008D587D">
      <w:pPr>
        <w:pStyle w:val="11"/>
        <w:ind w:left="2008" w:hanging="591"/>
      </w:pPr>
      <w:r w:rsidRPr="000B6901">
        <w:t>（</w:t>
      </w:r>
      <w:r w:rsidRPr="000B6901">
        <w:t>3</w:t>
      </w:r>
      <w:r w:rsidRPr="000B6901">
        <w:t>）勞工工資隨著經濟成長，加上人口外移至歐盟其他國家，羅國亦面臨缺工問題，薪資近年一直在調漲，已</w:t>
      </w:r>
      <w:proofErr w:type="gramStart"/>
      <w:r w:rsidRPr="000B6901">
        <w:t>不</w:t>
      </w:r>
      <w:proofErr w:type="gramEnd"/>
      <w:r w:rsidRPr="000B6901">
        <w:t>若往昔的便宜。</w:t>
      </w:r>
    </w:p>
    <w:p w14:paraId="6DADF549" w14:textId="588FB17F" w:rsidR="0079106C" w:rsidRPr="000B6901" w:rsidRDefault="008D587D" w:rsidP="00606EAB">
      <w:pPr>
        <w:pStyle w:val="11"/>
        <w:ind w:left="2008" w:hanging="591"/>
      </w:pPr>
      <w:r w:rsidRPr="000B6901">
        <w:t>（</w:t>
      </w:r>
      <w:r w:rsidRPr="000B6901">
        <w:t>4</w:t>
      </w:r>
      <w:r w:rsidRPr="000B6901">
        <w:t>）</w:t>
      </w:r>
      <w:r w:rsidR="0079106C" w:rsidRPr="000B6901">
        <w:rPr>
          <w:rFonts w:hint="eastAsia"/>
        </w:rPr>
        <w:t>2024</w:t>
      </w:r>
      <w:r w:rsidR="0079106C" w:rsidRPr="000B6901">
        <w:rPr>
          <w:rFonts w:hint="eastAsia"/>
        </w:rPr>
        <w:t>年</w:t>
      </w:r>
      <w:r w:rsidR="0079106C" w:rsidRPr="000B6901">
        <w:rPr>
          <w:rFonts w:hint="eastAsia"/>
        </w:rPr>
        <w:t>3</w:t>
      </w:r>
      <w:r w:rsidR="0079106C" w:rsidRPr="000B6901">
        <w:rPr>
          <w:rFonts w:hint="eastAsia"/>
        </w:rPr>
        <w:t>月</w:t>
      </w:r>
      <w:r w:rsidR="0079106C" w:rsidRPr="000B6901">
        <w:rPr>
          <w:rFonts w:hint="eastAsia"/>
        </w:rPr>
        <w:t>31</w:t>
      </w:r>
      <w:r w:rsidR="0079106C" w:rsidRPr="000B6901">
        <w:rPr>
          <w:rFonts w:hint="eastAsia"/>
        </w:rPr>
        <w:t>日起，羅馬尼亞正式成為申根區成員，羅國與申根區其他國家之間於空路及海運將不再設置邊防檢查</w:t>
      </w:r>
      <w:r w:rsidR="00205008" w:rsidRPr="000B6901">
        <w:rPr>
          <w:rFonts w:hint="eastAsia"/>
        </w:rPr>
        <w:t>。另</w:t>
      </w:r>
      <w:r w:rsidR="00205008" w:rsidRPr="000B6901">
        <w:rPr>
          <w:rFonts w:hint="eastAsia"/>
        </w:rPr>
        <w:t>2024</w:t>
      </w:r>
      <w:r w:rsidR="00205008" w:rsidRPr="000B6901">
        <w:rPr>
          <w:rFonts w:hint="eastAsia"/>
        </w:rPr>
        <w:t>年</w:t>
      </w:r>
      <w:r w:rsidR="00205008" w:rsidRPr="000B6901">
        <w:rPr>
          <w:rFonts w:hint="eastAsia"/>
        </w:rPr>
        <w:t>12</w:t>
      </w:r>
      <w:r w:rsidR="00205008" w:rsidRPr="000B6901">
        <w:rPr>
          <w:rFonts w:hint="eastAsia"/>
        </w:rPr>
        <w:t>月</w:t>
      </w:r>
      <w:r w:rsidR="00205008" w:rsidRPr="000B6901">
        <w:rPr>
          <w:rFonts w:hint="eastAsia"/>
        </w:rPr>
        <w:t>12</w:t>
      </w:r>
      <w:r w:rsidR="00205008" w:rsidRPr="000B6901">
        <w:rPr>
          <w:rFonts w:hint="eastAsia"/>
        </w:rPr>
        <w:t>日起，羅國獲歐盟部長會議通過取消自該國入境歐盟</w:t>
      </w:r>
      <w:proofErr w:type="gramStart"/>
      <w:r w:rsidR="00205008" w:rsidRPr="000B6901">
        <w:rPr>
          <w:rFonts w:hint="eastAsia"/>
        </w:rPr>
        <w:t>其他申</w:t>
      </w:r>
      <w:proofErr w:type="gramEnd"/>
      <w:r w:rsidR="00205008" w:rsidRPr="000B6901">
        <w:rPr>
          <w:rFonts w:hint="eastAsia"/>
        </w:rPr>
        <w:t>根簽證區的陸路邊境管制措施，羅國已獲</w:t>
      </w:r>
      <w:proofErr w:type="gramStart"/>
      <w:r w:rsidR="00205008" w:rsidRPr="000B6901">
        <w:rPr>
          <w:rFonts w:hint="eastAsia"/>
        </w:rPr>
        <w:t>完整申</w:t>
      </w:r>
      <w:proofErr w:type="gramEnd"/>
      <w:r w:rsidR="00205008" w:rsidRPr="000B6901">
        <w:rPr>
          <w:rFonts w:hint="eastAsia"/>
        </w:rPr>
        <w:t>根會員權益，有助於羅國拓展旅遊和貿易。</w:t>
      </w:r>
      <w:r w:rsidR="00963285" w:rsidRPr="000B6901">
        <w:rPr>
          <w:rFonts w:hint="eastAsia"/>
        </w:rPr>
        <w:t>另</w:t>
      </w:r>
      <w:r w:rsidR="00611CB4" w:rsidRPr="000B6901">
        <w:rPr>
          <w:rFonts w:hint="eastAsia"/>
        </w:rPr>
        <w:t>2026</w:t>
      </w:r>
      <w:r w:rsidR="00963285" w:rsidRPr="000B6901">
        <w:rPr>
          <w:rFonts w:hint="eastAsia"/>
        </w:rPr>
        <w:t>年起，申根區全面啟用「出入境系統</w:t>
      </w:r>
      <w:r w:rsidR="00841DFA" w:rsidRPr="000B6901">
        <w:rPr>
          <w:rFonts w:hint="eastAsia"/>
        </w:rPr>
        <w:t>（</w:t>
      </w:r>
      <w:r w:rsidR="00963285" w:rsidRPr="000B6901">
        <w:rPr>
          <w:rFonts w:hint="eastAsia"/>
        </w:rPr>
        <w:t>EES</w:t>
      </w:r>
      <w:r w:rsidR="00841DFA" w:rsidRPr="000B6901">
        <w:rPr>
          <w:rFonts w:hint="eastAsia"/>
        </w:rPr>
        <w:t>）</w:t>
      </w:r>
      <w:r w:rsidR="00963285" w:rsidRPr="000B6901">
        <w:rPr>
          <w:rFonts w:hint="eastAsia"/>
        </w:rPr>
        <w:t>」與「歐洲旅行信息與授權系統</w:t>
      </w:r>
      <w:r w:rsidR="00841DFA" w:rsidRPr="000B6901">
        <w:rPr>
          <w:rFonts w:hint="eastAsia"/>
        </w:rPr>
        <w:t>（</w:t>
      </w:r>
      <w:r w:rsidR="00963285" w:rsidRPr="000B6901">
        <w:rPr>
          <w:rFonts w:hint="eastAsia"/>
        </w:rPr>
        <w:t>ETIAS</w:t>
      </w:r>
      <w:r w:rsidR="00841DFA" w:rsidRPr="000B6901">
        <w:rPr>
          <w:rFonts w:hint="eastAsia"/>
        </w:rPr>
        <w:t>）</w:t>
      </w:r>
      <w:r w:rsidR="00963285" w:rsidRPr="000B6901">
        <w:rPr>
          <w:rFonts w:hint="eastAsia"/>
        </w:rPr>
        <w:t>」，對於</w:t>
      </w:r>
      <w:proofErr w:type="gramStart"/>
      <w:r w:rsidR="00963285" w:rsidRPr="000B6901">
        <w:rPr>
          <w:rFonts w:hint="eastAsia"/>
        </w:rPr>
        <w:t>持非免簽</w:t>
      </w:r>
      <w:proofErr w:type="gramEnd"/>
      <w:r w:rsidR="00963285" w:rsidRPr="000B6901">
        <w:rPr>
          <w:rFonts w:hint="eastAsia"/>
        </w:rPr>
        <w:t>護照或需申請簽證的國家（如部分東南亞移工），相關數位申報程序會變得更嚴格。</w:t>
      </w:r>
    </w:p>
    <w:p w14:paraId="45A7DF11" w14:textId="25610AA1" w:rsidR="0079106C" w:rsidRPr="000B6901" w:rsidRDefault="0079106C" w:rsidP="0079106C">
      <w:pPr>
        <w:pStyle w:val="11"/>
        <w:ind w:left="2008" w:hanging="591"/>
      </w:pPr>
      <w:r w:rsidRPr="000B6901">
        <w:t>（</w:t>
      </w:r>
      <w:r w:rsidRPr="000B6901">
        <w:rPr>
          <w:rFonts w:hint="eastAsia"/>
        </w:rPr>
        <w:t>5</w:t>
      </w:r>
      <w:r w:rsidR="00EB0027" w:rsidRPr="000B6901">
        <w:rPr>
          <w:rFonts w:hint="eastAsia"/>
        </w:rPr>
        <w:t>）</w:t>
      </w:r>
      <w:r w:rsidRPr="000B6901">
        <w:t>臺灣廠商在羅國投資設廠，行政作業時間可能會拖延，在準備種種證明文件的過程亦可能較為繁瑣，我商於設廠前需有心</w:t>
      </w:r>
      <w:r w:rsidRPr="000B6901">
        <w:rPr>
          <w:rFonts w:hint="eastAsia"/>
        </w:rPr>
        <w:t>理</w:t>
      </w:r>
      <w:r w:rsidRPr="000B6901">
        <w:t>準備</w:t>
      </w:r>
      <w:r w:rsidRPr="000B6901">
        <w:rPr>
          <w:rFonts w:ascii="標楷體" w:eastAsia="標楷體" w:hAnsi="標楷體" w:hint="eastAsia"/>
        </w:rPr>
        <w:t>。</w:t>
      </w:r>
    </w:p>
    <w:p w14:paraId="37B6AD18" w14:textId="77777777" w:rsidR="008D587D" w:rsidRPr="000B6901" w:rsidRDefault="008D587D" w:rsidP="008D587D">
      <w:pPr>
        <w:pStyle w:val="af1"/>
        <w:ind w:left="1417" w:hanging="472"/>
      </w:pPr>
      <w:r w:rsidRPr="000B6901">
        <w:rPr>
          <w:lang w:eastAsia="zh-TW"/>
        </w:rPr>
        <w:t>２、</w:t>
      </w:r>
      <w:r w:rsidRPr="000B6901">
        <w:t>可投資產業型態或產品項目</w:t>
      </w:r>
    </w:p>
    <w:p w14:paraId="761B4D81" w14:textId="2DCABA00" w:rsidR="008D587D" w:rsidRPr="000B6901" w:rsidRDefault="008D587D" w:rsidP="00055C56">
      <w:pPr>
        <w:pStyle w:val="11"/>
        <w:ind w:left="2008" w:hanging="591"/>
      </w:pPr>
      <w:r w:rsidRPr="000B6901">
        <w:t>（</w:t>
      </w:r>
      <w:r w:rsidRPr="000B6901">
        <w:t>1</w:t>
      </w:r>
      <w:r w:rsidRPr="000B6901">
        <w:t>）製造業或農產品加工，銷往西歐或出口第三地：羅國為歐盟成員</w:t>
      </w:r>
      <w:r w:rsidR="000A2598" w:rsidRPr="000B6901">
        <w:t>，</w:t>
      </w:r>
      <w:r w:rsidRPr="000B6901">
        <w:t>且</w:t>
      </w:r>
      <w:r w:rsidR="00A103C2" w:rsidRPr="000B6901">
        <w:rPr>
          <w:rFonts w:hint="eastAsia"/>
        </w:rPr>
        <w:t>相</w:t>
      </w:r>
      <w:r w:rsidRPr="000B6901">
        <w:t>較西歐</w:t>
      </w:r>
      <w:r w:rsidRPr="000B6901">
        <w:rPr>
          <w:lang w:eastAsia="zh-HK"/>
        </w:rPr>
        <w:t>國家</w:t>
      </w:r>
      <w:r w:rsidR="00A103C2" w:rsidRPr="000B6901">
        <w:t>工資</w:t>
      </w:r>
      <w:r w:rsidRPr="000B6901">
        <w:t>仍</w:t>
      </w:r>
      <w:r w:rsidRPr="000B6901">
        <w:rPr>
          <w:lang w:eastAsia="zh-HK"/>
        </w:rPr>
        <w:t>相對</w:t>
      </w:r>
      <w:r w:rsidRPr="000B6901">
        <w:t>低廉，由於已加入歐盟，產品銷往西歐免關稅，在羅</w:t>
      </w:r>
      <w:r w:rsidRPr="000B6901">
        <w:rPr>
          <w:lang w:eastAsia="zh-HK"/>
        </w:rPr>
        <w:t>國</w:t>
      </w:r>
      <w:r w:rsidRPr="000B6901">
        <w:t>進行加工，銷往全歐洲。</w:t>
      </w:r>
      <w:proofErr w:type="gramStart"/>
      <w:r w:rsidRPr="000B6901">
        <w:t>羅國農林漁</w:t>
      </w:r>
      <w:r w:rsidRPr="000B6901">
        <w:lastRenderedPageBreak/>
        <w:t>牧</w:t>
      </w:r>
      <w:proofErr w:type="gramEnd"/>
      <w:r w:rsidRPr="000B6901">
        <w:t>的資源豐富</w:t>
      </w:r>
      <w:r w:rsidRPr="000B6901">
        <w:rPr>
          <w:rFonts w:ascii="微軟正黑體" w:eastAsia="微軟正黑體" w:hAnsi="微軟正黑體"/>
        </w:rPr>
        <w:t>，</w:t>
      </w:r>
      <w:r w:rsidRPr="000B6901">
        <w:t>可以運用我技術加工製造</w:t>
      </w:r>
      <w:r w:rsidRPr="000B6901">
        <w:rPr>
          <w:rFonts w:ascii="微軟正黑體" w:eastAsia="微軟正黑體" w:hAnsi="微軟正黑體"/>
        </w:rPr>
        <w:t>，</w:t>
      </w:r>
      <w:r w:rsidRPr="000B6901">
        <w:t>創造附加價值</w:t>
      </w:r>
      <w:r w:rsidRPr="000B6901">
        <w:rPr>
          <w:rFonts w:ascii="微軟正黑體" w:eastAsia="微軟正黑體" w:hAnsi="微軟正黑體"/>
        </w:rPr>
        <w:t>。</w:t>
      </w:r>
    </w:p>
    <w:p w14:paraId="10793B43" w14:textId="77777777" w:rsidR="008D587D" w:rsidRPr="000B6901" w:rsidRDefault="008D587D" w:rsidP="00055C56">
      <w:pPr>
        <w:pStyle w:val="11"/>
        <w:ind w:left="2008" w:hanging="591"/>
      </w:pPr>
      <w:r w:rsidRPr="000B6901">
        <w:t>（</w:t>
      </w:r>
      <w:r w:rsidRPr="000B6901">
        <w:t>2</w:t>
      </w:r>
      <w:r w:rsidRPr="000B6901">
        <w:t>）</w:t>
      </w:r>
      <w:r w:rsidRPr="000B6901">
        <w:t>IT</w:t>
      </w:r>
      <w:r w:rsidRPr="000B6901">
        <w:t>服務業：羅馬尼亞擁有工資相對低廉的</w:t>
      </w:r>
      <w:r w:rsidRPr="000B6901">
        <w:t>ICT</w:t>
      </w:r>
      <w:r w:rsidRPr="000B6901">
        <w:t>人才，在運算科學、資訊技術和相關領域接受高等教育，並且在這些領域中有豐富的專業知識和技能</w:t>
      </w:r>
      <w:r w:rsidRPr="000B6901">
        <w:rPr>
          <w:rFonts w:ascii="微軟正黑體" w:eastAsia="微軟正黑體" w:hAnsi="微軟正黑體"/>
        </w:rPr>
        <w:t>。</w:t>
      </w:r>
      <w:r w:rsidRPr="000B6901">
        <w:t>已有跨國科技公司看中羅國人才供應進駐羅國</w:t>
      </w:r>
      <w:r w:rsidRPr="000B6901">
        <w:rPr>
          <w:rFonts w:ascii="微軟正黑體" w:eastAsia="微軟正黑體" w:hAnsi="微軟正黑體"/>
        </w:rPr>
        <w:t>，</w:t>
      </w:r>
      <w:r w:rsidRPr="000B6901">
        <w:t>提升了整體產業的競爭力</w:t>
      </w:r>
      <w:r w:rsidRPr="000B6901">
        <w:rPr>
          <w:rFonts w:ascii="標楷體" w:eastAsia="標楷體" w:hAnsi="標楷體"/>
        </w:rPr>
        <w:t>。</w:t>
      </w:r>
    </w:p>
    <w:p w14:paraId="15E33450" w14:textId="3949E917" w:rsidR="008D587D" w:rsidRPr="000B6901" w:rsidRDefault="008D587D" w:rsidP="00C81F4C">
      <w:pPr>
        <w:pStyle w:val="af1"/>
        <w:ind w:left="1417" w:hanging="472"/>
        <w:rPr>
          <w:lang w:eastAsia="zh-TW"/>
        </w:rPr>
      </w:pPr>
      <w:r w:rsidRPr="000B6901">
        <w:rPr>
          <w:lang w:eastAsia="zh-TW"/>
        </w:rPr>
        <w:t>３、</w:t>
      </w:r>
      <w:r w:rsidR="00292AF9" w:rsidRPr="000B6901">
        <w:t>可供</w:t>
      </w:r>
      <w:r w:rsidRPr="000B6901">
        <w:t>技術合作項目</w:t>
      </w:r>
    </w:p>
    <w:p w14:paraId="3559D539" w14:textId="77777777" w:rsidR="00963285" w:rsidRPr="000B6901" w:rsidRDefault="003712D6" w:rsidP="00C81F4C">
      <w:pPr>
        <w:pStyle w:val="af2"/>
        <w:ind w:left="1417" w:firstLine="472"/>
      </w:pPr>
      <w:proofErr w:type="gramStart"/>
      <w:r w:rsidRPr="000B6901">
        <w:t>羅馬尼亞可耕面積</w:t>
      </w:r>
      <w:proofErr w:type="gramEnd"/>
      <w:r w:rsidRPr="000B6901">
        <w:t>廣大，土地肥沃，引進農業改良技術有潛力：西歐各國挾地利之便，近來大量購買羅國土地，引進農耕及養殖技術。我國農業及養殖技術</w:t>
      </w:r>
      <w:r w:rsidR="00963285" w:rsidRPr="000B6901">
        <w:rPr>
          <w:rFonts w:hint="eastAsia"/>
        </w:rPr>
        <w:t>，</w:t>
      </w:r>
      <w:r w:rsidRPr="000B6901">
        <w:t>如</w:t>
      </w:r>
      <w:r w:rsidR="00963285" w:rsidRPr="000B6901">
        <w:rPr>
          <w:rFonts w:hint="eastAsia"/>
        </w:rPr>
        <w:t>智慧農業與感測、高品質種苗與抗逆境技術、水產養殖技術等，</w:t>
      </w:r>
      <w:r w:rsidRPr="000B6901">
        <w:t>用在羅國肥沃土地上，應有相當成果。</w:t>
      </w:r>
      <w:r w:rsidR="00963285" w:rsidRPr="000B6901">
        <w:rPr>
          <w:rFonts w:hint="eastAsia"/>
        </w:rPr>
        <w:t>另</w:t>
      </w:r>
      <w:r w:rsidR="00611CB4" w:rsidRPr="000B6901">
        <w:rPr>
          <w:rFonts w:hint="eastAsia"/>
        </w:rPr>
        <w:t>2026</w:t>
      </w:r>
      <w:r w:rsidR="00963285" w:rsidRPr="000B6901">
        <w:rPr>
          <w:rFonts w:hint="eastAsia"/>
        </w:rPr>
        <w:t>年歐盟的農業補助高度掛</w:t>
      </w:r>
      <w:proofErr w:type="gramStart"/>
      <w:r w:rsidR="00963285" w:rsidRPr="000B6901">
        <w:rPr>
          <w:rFonts w:hint="eastAsia"/>
        </w:rPr>
        <w:t>鉤</w:t>
      </w:r>
      <w:proofErr w:type="gramEnd"/>
      <w:r w:rsidR="00963285" w:rsidRPr="000B6901">
        <w:rPr>
          <w:rFonts w:hint="eastAsia"/>
        </w:rPr>
        <w:t>「數位化」與「</w:t>
      </w:r>
      <w:proofErr w:type="gramStart"/>
      <w:r w:rsidR="00963285" w:rsidRPr="000B6901">
        <w:rPr>
          <w:rFonts w:hint="eastAsia"/>
        </w:rPr>
        <w:t>減碳」</w:t>
      </w:r>
      <w:proofErr w:type="gramEnd"/>
      <w:r w:rsidR="00963285" w:rsidRPr="000B6901">
        <w:rPr>
          <w:rFonts w:hint="eastAsia"/>
        </w:rPr>
        <w:t>。</w:t>
      </w:r>
      <w:proofErr w:type="gramStart"/>
      <w:r w:rsidR="00841DFA" w:rsidRPr="000B6901">
        <w:rPr>
          <w:rFonts w:hint="eastAsia"/>
        </w:rPr>
        <w:t>臺</w:t>
      </w:r>
      <w:proofErr w:type="gramEnd"/>
      <w:r w:rsidR="00963285" w:rsidRPr="000B6901">
        <w:rPr>
          <w:rFonts w:hint="eastAsia"/>
        </w:rPr>
        <w:t>商引進的技術若能附帶「減少化肥使用」或「碳</w:t>
      </w:r>
      <w:proofErr w:type="gramStart"/>
      <w:r w:rsidR="00963285" w:rsidRPr="000B6901">
        <w:rPr>
          <w:rFonts w:hint="eastAsia"/>
        </w:rPr>
        <w:t>匯</w:t>
      </w:r>
      <w:proofErr w:type="gramEnd"/>
      <w:r w:rsidR="00963285" w:rsidRPr="000B6901">
        <w:rPr>
          <w:rFonts w:hint="eastAsia"/>
        </w:rPr>
        <w:t>監測」功能，羅國合作夥伴將更容易申請到歐盟高額補助（最高可達</w:t>
      </w:r>
      <w:r w:rsidR="00611CB4" w:rsidRPr="000B6901">
        <w:rPr>
          <w:rFonts w:hint="eastAsia"/>
        </w:rPr>
        <w:t>50%-70%</w:t>
      </w:r>
      <w:r w:rsidR="00963285" w:rsidRPr="000B6901">
        <w:rPr>
          <w:rFonts w:hint="eastAsia"/>
        </w:rPr>
        <w:t>投資額）。</w:t>
      </w:r>
    </w:p>
    <w:p w14:paraId="4617BCB0" w14:textId="77777777" w:rsidR="00C81F4C" w:rsidRPr="000B6901" w:rsidRDefault="00C81F4C" w:rsidP="00963285">
      <w:pPr>
        <w:ind w:leftChars="420" w:left="992" w:firstLine="1"/>
      </w:pPr>
    </w:p>
    <w:p w14:paraId="1C2F81E6" w14:textId="77777777" w:rsidR="00C81F4C" w:rsidRPr="000B6901" w:rsidRDefault="00C81F4C" w:rsidP="00963285">
      <w:pPr>
        <w:ind w:leftChars="420" w:left="992" w:firstLine="1"/>
      </w:pPr>
    </w:p>
    <w:p w14:paraId="15F0BAD1" w14:textId="10AFA66E" w:rsidR="00C81F4C" w:rsidRPr="000B6901" w:rsidRDefault="00C81F4C" w:rsidP="00963285">
      <w:pPr>
        <w:ind w:leftChars="420" w:left="992" w:firstLine="1"/>
        <w:sectPr w:rsidR="00C81F4C" w:rsidRPr="000B6901" w:rsidSect="00547BD5">
          <w:headerReference w:type="default" r:id="rId42"/>
          <w:footerReference w:type="even" r:id="rId43"/>
          <w:footerReference w:type="default" r:id="rId44"/>
          <w:headerReference w:type="first" r:id="rId45"/>
          <w:footerReference w:type="first" r:id="rId46"/>
          <w:pgSz w:w="11906" w:h="16838" w:code="9"/>
          <w:pgMar w:top="2268" w:right="1701" w:bottom="1701" w:left="1701" w:header="1134" w:footer="851" w:gutter="0"/>
          <w:cols w:space="720"/>
          <w:docGrid w:type="linesAndChars" w:linePitch="514" w:charSpace="-774"/>
        </w:sectPr>
      </w:pPr>
    </w:p>
    <w:p w14:paraId="17481D3B" w14:textId="77777777" w:rsidR="00D15A6A" w:rsidRPr="000B6901" w:rsidRDefault="00D15A6A" w:rsidP="0039499C">
      <w:pPr>
        <w:pStyle w:val="ab"/>
      </w:pPr>
      <w:bookmarkStart w:id="3" w:name="_Toc230128327"/>
      <w:r w:rsidRPr="000B6901">
        <w:lastRenderedPageBreak/>
        <w:t>第肆章　投資法規及程序</w:t>
      </w:r>
      <w:bookmarkEnd w:id="3"/>
    </w:p>
    <w:p w14:paraId="44961123" w14:textId="77777777" w:rsidR="00D15A6A" w:rsidRPr="000B6901" w:rsidRDefault="00D15A6A" w:rsidP="0039499C">
      <w:pPr>
        <w:pStyle w:val="ac"/>
        <w:spacing w:before="257" w:after="257"/>
        <w:ind w:left="632" w:hanging="632"/>
      </w:pPr>
      <w:r w:rsidRPr="000B6901">
        <w:t>一、主要投資法令</w:t>
      </w:r>
    </w:p>
    <w:p w14:paraId="4C1C481A" w14:textId="77777777" w:rsidR="008D587D" w:rsidRPr="000B6901" w:rsidRDefault="008D587D" w:rsidP="008D587D">
      <w:pPr>
        <w:pStyle w:val="a0"/>
        <w:ind w:firstLine="472"/>
      </w:pPr>
      <w:r w:rsidRPr="000B6901">
        <w:rPr>
          <w:lang w:val="zh-TW"/>
        </w:rPr>
        <w:t>現行鼓勵直接投資的主要法規</w:t>
      </w:r>
      <w:proofErr w:type="gramStart"/>
      <w:r w:rsidRPr="000B6901">
        <w:rPr>
          <w:lang w:val="zh-TW"/>
        </w:rPr>
        <w:t>眾多，</w:t>
      </w:r>
      <w:proofErr w:type="gramEnd"/>
      <w:r w:rsidRPr="000B6901">
        <w:rPr>
          <w:lang w:val="zh-TW"/>
        </w:rPr>
        <w:t>僅就最主要的外人直接投資法簡介如下。</w:t>
      </w:r>
    </w:p>
    <w:p w14:paraId="5AD5648B" w14:textId="207BCFAB" w:rsidR="009B5CBE" w:rsidRPr="000B6901" w:rsidRDefault="009B5CBE" w:rsidP="00606EAB">
      <w:pPr>
        <w:pStyle w:val="a0"/>
        <w:ind w:firstLine="472"/>
        <w:rPr>
          <w:lang w:val="zh-TW"/>
        </w:rPr>
      </w:pPr>
      <w:r w:rsidRPr="000B6901">
        <w:rPr>
          <w:rFonts w:hint="eastAsia"/>
          <w:lang w:val="zh-TW"/>
        </w:rPr>
        <w:t>根據</w:t>
      </w:r>
      <w:r w:rsidR="00611CB4" w:rsidRPr="000B6901">
        <w:rPr>
          <w:rFonts w:hint="eastAsia"/>
          <w:lang w:val="zh-TW"/>
        </w:rPr>
        <w:t>2026</w:t>
      </w:r>
      <w:r w:rsidRPr="000B6901">
        <w:rPr>
          <w:rFonts w:hint="eastAsia"/>
          <w:lang w:val="zh-TW"/>
        </w:rPr>
        <w:t>年</w:t>
      </w:r>
      <w:r w:rsidR="00611CB4" w:rsidRPr="000B6901">
        <w:rPr>
          <w:rFonts w:hint="eastAsia"/>
          <w:lang w:val="zh-TW"/>
        </w:rPr>
        <w:t>3</w:t>
      </w:r>
      <w:r w:rsidRPr="000B6901">
        <w:rPr>
          <w:rFonts w:hint="eastAsia"/>
          <w:lang w:val="zh-TW"/>
        </w:rPr>
        <w:t>月生效的最新法規（主要是</w:t>
      </w:r>
      <w:r w:rsidRPr="000B6901">
        <w:rPr>
          <w:rFonts w:hint="eastAsia"/>
          <w:lang w:val="zh-TW"/>
        </w:rPr>
        <w:t>GEO 17/2026</w:t>
      </w:r>
      <w:r w:rsidRPr="000B6901">
        <w:rPr>
          <w:rFonts w:hint="eastAsia"/>
          <w:lang w:val="zh-TW"/>
        </w:rPr>
        <w:t>緊急法令），羅馬尼亞對其投資審查框架進行顯著優化</w:t>
      </w:r>
      <w:r w:rsidRPr="000B6901">
        <w:rPr>
          <w:rFonts w:ascii="新細明體" w:eastAsia="新細明體" w:hAnsi="新細明體" w:hint="eastAsia"/>
          <w:lang w:val="zh-TW"/>
        </w:rPr>
        <w:t>，旨</w:t>
      </w:r>
      <w:r w:rsidRPr="000B6901">
        <w:rPr>
          <w:rFonts w:hint="eastAsia"/>
          <w:lang w:val="zh-TW"/>
        </w:rPr>
        <w:t>在減輕行政負擔並與歐盟標準進一步接軌</w:t>
      </w:r>
      <w:r w:rsidRPr="000B6901">
        <w:rPr>
          <w:rFonts w:ascii="新細明體" w:eastAsia="新細明體" w:hAnsi="新細明體" w:hint="eastAsia"/>
          <w:lang w:val="zh-TW"/>
        </w:rPr>
        <w:t>，</w:t>
      </w:r>
      <w:r w:rsidRPr="000B6901">
        <w:rPr>
          <w:rFonts w:hint="eastAsia"/>
          <w:lang w:val="zh-TW"/>
        </w:rPr>
        <w:t>強制申報的投資審查金額門檻由原先的</w:t>
      </w:r>
      <w:r w:rsidRPr="000B6901">
        <w:rPr>
          <w:rFonts w:hint="eastAsia"/>
          <w:lang w:val="zh-TW"/>
        </w:rPr>
        <w:t>200</w:t>
      </w:r>
      <w:r w:rsidRPr="000B6901">
        <w:rPr>
          <w:rFonts w:hint="eastAsia"/>
          <w:lang w:val="zh-TW"/>
        </w:rPr>
        <w:t>萬歐元上調至</w:t>
      </w:r>
      <w:r w:rsidRPr="000B6901">
        <w:rPr>
          <w:rFonts w:hint="eastAsia"/>
          <w:lang w:val="zh-TW"/>
        </w:rPr>
        <w:t>500</w:t>
      </w:r>
      <w:r w:rsidRPr="000B6901">
        <w:rPr>
          <w:rFonts w:hint="eastAsia"/>
          <w:lang w:val="zh-TW"/>
        </w:rPr>
        <w:t>萬歐元</w:t>
      </w:r>
      <w:r w:rsidRPr="000B6901">
        <w:rPr>
          <w:rFonts w:ascii="新細明體" w:eastAsia="新細明體" w:hAnsi="新細明體" w:hint="eastAsia"/>
          <w:lang w:val="zh-TW"/>
        </w:rPr>
        <w:t>，</w:t>
      </w:r>
      <w:r w:rsidRPr="000B6901">
        <w:rPr>
          <w:rFonts w:hint="eastAsia"/>
          <w:lang w:val="zh-TW"/>
        </w:rPr>
        <w:t>但如果政府認為該投資可能影響國家安全或公共秩序，即使低於</w:t>
      </w:r>
      <w:r w:rsidR="00FC09BD" w:rsidRPr="000B6901">
        <w:rPr>
          <w:rFonts w:hint="eastAsia"/>
          <w:lang w:val="zh-TW"/>
        </w:rPr>
        <w:t>500</w:t>
      </w:r>
      <w:r w:rsidRPr="000B6901">
        <w:rPr>
          <w:rFonts w:hint="eastAsia"/>
          <w:lang w:val="zh-TW"/>
        </w:rPr>
        <w:t>萬歐元，當局仍保有隨時啟動審查的裁量權</w:t>
      </w:r>
      <w:r w:rsidRPr="000B6901">
        <w:rPr>
          <w:rFonts w:ascii="標楷體" w:eastAsia="標楷體" w:hAnsi="標楷體" w:hint="eastAsia"/>
          <w:lang w:val="zh-TW"/>
        </w:rPr>
        <w:t>。</w:t>
      </w:r>
    </w:p>
    <w:p w14:paraId="4577AC95" w14:textId="33BB2FE9" w:rsidR="009B5CBE" w:rsidRPr="000B6901" w:rsidRDefault="009B5CBE" w:rsidP="009B5CBE">
      <w:pPr>
        <w:pStyle w:val="a0"/>
        <w:ind w:firstLine="472"/>
        <w:rPr>
          <w:lang w:val="zh-TW"/>
        </w:rPr>
      </w:pPr>
      <w:r w:rsidRPr="000B6901">
        <w:rPr>
          <w:rFonts w:hint="eastAsia"/>
          <w:lang w:val="zh-TW"/>
        </w:rPr>
        <w:t>審查主要針對與國家安全相關的敏感部門，包含核心基礎設施</w:t>
      </w:r>
      <w:r w:rsidR="00841DFA" w:rsidRPr="000B6901">
        <w:rPr>
          <w:rFonts w:hint="eastAsia"/>
          <w:lang w:val="zh-TW"/>
        </w:rPr>
        <w:t>（</w:t>
      </w:r>
      <w:r w:rsidRPr="000B6901">
        <w:rPr>
          <w:rFonts w:hint="eastAsia"/>
          <w:lang w:val="zh-TW"/>
        </w:rPr>
        <w:t>能源、交通、通訊、金融服務</w:t>
      </w:r>
      <w:r w:rsidR="00841DFA" w:rsidRPr="000B6901">
        <w:rPr>
          <w:rFonts w:hint="eastAsia"/>
          <w:lang w:val="zh-TW"/>
        </w:rPr>
        <w:t>）</w:t>
      </w:r>
      <w:r w:rsidRPr="000B6901">
        <w:rPr>
          <w:rFonts w:ascii="新細明體" w:eastAsia="新細明體" w:hAnsi="新細明體" w:hint="eastAsia"/>
          <w:lang w:val="zh-TW"/>
        </w:rPr>
        <w:t>、</w:t>
      </w:r>
      <w:r w:rsidRPr="000B6901">
        <w:rPr>
          <w:rFonts w:hint="eastAsia"/>
          <w:lang w:val="zh-TW"/>
        </w:rPr>
        <w:t>尖端技術</w:t>
      </w:r>
      <w:r w:rsidR="00841DFA" w:rsidRPr="000B6901">
        <w:rPr>
          <w:rFonts w:hint="eastAsia"/>
          <w:lang w:val="zh-TW"/>
        </w:rPr>
        <w:t>（</w:t>
      </w:r>
      <w:r w:rsidRPr="000B6901">
        <w:rPr>
          <w:rFonts w:hint="eastAsia"/>
          <w:lang w:val="zh-TW"/>
        </w:rPr>
        <w:t>人工智慧、機器人技術、軍事</w:t>
      </w:r>
      <w:r w:rsidR="00841DFA" w:rsidRPr="000B6901">
        <w:rPr>
          <w:rFonts w:hint="eastAsia"/>
          <w:lang w:val="zh-TW"/>
        </w:rPr>
        <w:t>）</w:t>
      </w:r>
      <w:r w:rsidRPr="000B6901">
        <w:rPr>
          <w:rFonts w:ascii="新細明體" w:eastAsia="新細明體" w:hAnsi="新細明體" w:hint="eastAsia"/>
          <w:lang w:val="zh-TW"/>
        </w:rPr>
        <w:t>、</w:t>
      </w:r>
      <w:r w:rsidRPr="000B6901">
        <w:rPr>
          <w:rFonts w:hint="eastAsia"/>
          <w:lang w:val="zh-TW"/>
        </w:rPr>
        <w:t>公共利益</w:t>
      </w:r>
      <w:r w:rsidR="00841DFA" w:rsidRPr="000B6901">
        <w:rPr>
          <w:rFonts w:hint="eastAsia"/>
          <w:lang w:val="zh-TW"/>
        </w:rPr>
        <w:t>（</w:t>
      </w:r>
      <w:r w:rsidRPr="000B6901">
        <w:rPr>
          <w:rFonts w:hint="eastAsia"/>
          <w:lang w:val="zh-TW"/>
        </w:rPr>
        <w:t>醫療保健、食品供應、媒體與出版</w:t>
      </w:r>
      <w:r w:rsidR="00841DFA" w:rsidRPr="000B6901">
        <w:rPr>
          <w:rFonts w:hint="eastAsia"/>
          <w:lang w:val="zh-TW"/>
        </w:rPr>
        <w:t>）</w:t>
      </w:r>
      <w:r w:rsidRPr="000B6901">
        <w:rPr>
          <w:rFonts w:hint="eastAsia"/>
          <w:lang w:val="zh-TW"/>
        </w:rPr>
        <w:t>等。</w:t>
      </w:r>
    </w:p>
    <w:p w14:paraId="553E2E57" w14:textId="77777777" w:rsidR="008D587D" w:rsidRPr="000B6901" w:rsidRDefault="008D587D" w:rsidP="00055C56">
      <w:pPr>
        <w:pStyle w:val="a0"/>
        <w:ind w:firstLine="472"/>
      </w:pPr>
      <w:r w:rsidRPr="000B6901">
        <w:t>羅馬尼亞在</w:t>
      </w:r>
      <w:r w:rsidRPr="000B6901">
        <w:t>2007</w:t>
      </w:r>
      <w:r w:rsidRPr="000B6901">
        <w:t>年加入歐盟後，外資大增，整體經貿政策及投資環境在歐盟不時監督下，較以往上軌道。在投資法令及補助優惠方面，主要變化包括法令逐漸完備，對外資投資補助逐漸與歐盟規定同步。</w:t>
      </w:r>
    </w:p>
    <w:p w14:paraId="4D84B40B" w14:textId="7B620D43" w:rsidR="008D587D" w:rsidRPr="000B6901" w:rsidRDefault="008D587D" w:rsidP="00055C56">
      <w:pPr>
        <w:pStyle w:val="a0"/>
        <w:ind w:firstLine="472"/>
      </w:pPr>
      <w:r w:rsidRPr="000B6901">
        <w:t>目前主要補助為超過</w:t>
      </w:r>
      <w:r w:rsidRPr="000B6901">
        <w:t>100</w:t>
      </w:r>
      <w:r w:rsidRPr="000B6901">
        <w:t>萬美元以上的投資</w:t>
      </w:r>
      <w:r w:rsidR="00606EAB" w:rsidRPr="000B6901">
        <w:rPr>
          <w:rFonts w:ascii="新細明體" w:hAnsi="新細明體" w:hint="eastAsia"/>
        </w:rPr>
        <w:t>，</w:t>
      </w:r>
      <w:r w:rsidR="00E83B7E" w:rsidRPr="000B6901">
        <w:rPr>
          <w:rFonts w:hint="eastAsia"/>
        </w:rPr>
        <w:t>且</w:t>
      </w:r>
      <w:r w:rsidRPr="000B6901">
        <w:t>在</w:t>
      </w:r>
      <w:r w:rsidRPr="000B6901">
        <w:t>30</w:t>
      </w:r>
      <w:r w:rsidRPr="000B6901">
        <w:t>個月完成資金匯入，不違反環保規定及不損害羅馬尼亞國家及社會公共利益及不違反善良風俗的行業，符合上述條件之投資得享：</w:t>
      </w:r>
    </w:p>
    <w:p w14:paraId="55BE0286" w14:textId="71CB0F9E" w:rsidR="009B5CBE" w:rsidRPr="000B6901" w:rsidRDefault="00C81F4C" w:rsidP="00C81F4C">
      <w:pPr>
        <w:pStyle w:val="a9"/>
        <w:ind w:left="945" w:hanging="709"/>
        <w:rPr>
          <w:rFonts w:ascii="標楷體" w:eastAsia="標楷體" w:hAnsi="標楷體"/>
          <w:lang w:val="zh-TW"/>
        </w:rPr>
      </w:pPr>
      <w:r w:rsidRPr="000B6901">
        <w:rPr>
          <w:rFonts w:hint="eastAsia"/>
          <w:lang w:val="zh-TW"/>
        </w:rPr>
        <w:t>（一）</w:t>
      </w:r>
      <w:r w:rsidR="009B5CBE" w:rsidRPr="000B6901">
        <w:rPr>
          <w:rFonts w:hint="eastAsia"/>
          <w:lang w:val="zh-TW"/>
        </w:rPr>
        <w:t>如果企業將獲利用於購買特定技術設備、電腦及其</w:t>
      </w:r>
      <w:proofErr w:type="gramStart"/>
      <w:r w:rsidR="009B5CBE" w:rsidRPr="000B6901">
        <w:rPr>
          <w:rFonts w:hint="eastAsia"/>
          <w:lang w:val="zh-TW"/>
        </w:rPr>
        <w:t>週</w:t>
      </w:r>
      <w:proofErr w:type="gramEnd"/>
      <w:r w:rsidR="009B5CBE" w:rsidRPr="000B6901">
        <w:rPr>
          <w:rFonts w:hint="eastAsia"/>
          <w:lang w:val="zh-TW"/>
        </w:rPr>
        <w:t>邊、控制系統等，該部分可免徵</w:t>
      </w:r>
      <w:r w:rsidR="00611CB4" w:rsidRPr="000B6901">
        <w:rPr>
          <w:rFonts w:hint="eastAsia"/>
          <w:lang w:val="zh-TW"/>
        </w:rPr>
        <w:t>16%</w:t>
      </w:r>
      <w:r w:rsidR="009B5CBE" w:rsidRPr="000B6901">
        <w:rPr>
          <w:rFonts w:hint="eastAsia"/>
          <w:lang w:val="zh-TW"/>
        </w:rPr>
        <w:t>的利潤稅</w:t>
      </w:r>
      <w:r w:rsidR="009B5CBE" w:rsidRPr="000B6901">
        <w:rPr>
          <w:rFonts w:ascii="標楷體" w:eastAsia="標楷體" w:hAnsi="標楷體" w:hint="eastAsia"/>
          <w:lang w:val="zh-TW"/>
        </w:rPr>
        <w:t>。</w:t>
      </w:r>
    </w:p>
    <w:p w14:paraId="39ED0891" w14:textId="1A1821B0" w:rsidR="008D587D" w:rsidRPr="000B6901" w:rsidRDefault="00C81F4C" w:rsidP="00C81F4C">
      <w:pPr>
        <w:pStyle w:val="a9"/>
        <w:ind w:left="945" w:hanging="709"/>
        <w:rPr>
          <w:lang w:val="zh-TW"/>
        </w:rPr>
      </w:pPr>
      <w:r w:rsidRPr="000B6901">
        <w:rPr>
          <w:rFonts w:hint="eastAsia"/>
          <w:lang w:val="zh-TW"/>
        </w:rPr>
        <w:t>（二）</w:t>
      </w:r>
      <w:r w:rsidR="009B5CBE" w:rsidRPr="000B6901">
        <w:rPr>
          <w:rFonts w:hint="eastAsia"/>
          <w:lang w:val="zh-TW"/>
        </w:rPr>
        <w:t>對於</w:t>
      </w:r>
      <w:r w:rsidR="009B5CBE" w:rsidRPr="000B6901">
        <w:rPr>
          <w:rFonts w:hint="eastAsia"/>
          <w:lang w:val="zh-TW"/>
        </w:rPr>
        <w:t>2026</w:t>
      </w:r>
      <w:r w:rsidR="009B5CBE" w:rsidRPr="000B6901">
        <w:rPr>
          <w:rFonts w:hint="eastAsia"/>
          <w:lang w:val="zh-TW"/>
        </w:rPr>
        <w:t>年投入使用的技術設備，第一年的折舊抵減率提高為</w:t>
      </w:r>
      <w:r w:rsidR="009B5CBE" w:rsidRPr="000B6901">
        <w:rPr>
          <w:rFonts w:hint="eastAsia"/>
          <w:lang w:val="zh-TW"/>
        </w:rPr>
        <w:t>65%</w:t>
      </w:r>
      <w:r w:rsidR="008D587D" w:rsidRPr="000B6901">
        <w:rPr>
          <w:lang w:val="zh-TW"/>
        </w:rPr>
        <w:t>；</w:t>
      </w:r>
    </w:p>
    <w:p w14:paraId="556E82CF" w14:textId="02C1F58B" w:rsidR="008D587D" w:rsidRPr="000B6901" w:rsidRDefault="00C81F4C" w:rsidP="00C81F4C">
      <w:pPr>
        <w:pStyle w:val="a9"/>
        <w:ind w:left="945" w:hanging="709"/>
        <w:rPr>
          <w:lang w:val="zh-TW"/>
        </w:rPr>
      </w:pPr>
      <w:r w:rsidRPr="000B6901">
        <w:rPr>
          <w:rFonts w:hint="eastAsia"/>
          <w:lang w:val="zh-TW"/>
        </w:rPr>
        <w:t>（三）</w:t>
      </w:r>
      <w:r w:rsidR="008D587D" w:rsidRPr="000B6901">
        <w:rPr>
          <w:lang w:val="zh-TW"/>
        </w:rPr>
        <w:t>機器設備及羅馬尼亞無法生產之原材料進口</w:t>
      </w:r>
      <w:proofErr w:type="gramStart"/>
      <w:r w:rsidR="008D587D" w:rsidRPr="000B6901">
        <w:rPr>
          <w:lang w:val="zh-TW"/>
        </w:rPr>
        <w:t>免繳加值</w:t>
      </w:r>
      <w:proofErr w:type="gramEnd"/>
      <w:r w:rsidR="008D587D" w:rsidRPr="000B6901">
        <w:rPr>
          <w:lang w:val="zh-TW"/>
        </w:rPr>
        <w:t>型營業稅；</w:t>
      </w:r>
    </w:p>
    <w:p w14:paraId="0B9D1AC4" w14:textId="6F4C8CD9" w:rsidR="008D587D" w:rsidRPr="000B6901" w:rsidRDefault="00C81F4C" w:rsidP="00C81F4C">
      <w:pPr>
        <w:pStyle w:val="a9"/>
        <w:ind w:left="945" w:hanging="709"/>
        <w:rPr>
          <w:lang w:val="zh-TW"/>
        </w:rPr>
      </w:pPr>
      <w:r w:rsidRPr="000B6901">
        <w:rPr>
          <w:rFonts w:hint="eastAsia"/>
          <w:lang w:val="zh-TW"/>
        </w:rPr>
        <w:lastRenderedPageBreak/>
        <w:t>（四）</w:t>
      </w:r>
      <w:r w:rsidR="008D587D" w:rsidRPr="000B6901">
        <w:rPr>
          <w:lang w:val="zh-TW"/>
        </w:rPr>
        <w:t>人員訓練費用得申請羅馬尼亞政府補助</w:t>
      </w:r>
      <w:r w:rsidR="009B5CBE" w:rsidRPr="000B6901">
        <w:rPr>
          <w:rFonts w:ascii="新細明體" w:eastAsia="新細明體" w:hAnsi="新細明體" w:hint="eastAsia"/>
          <w:lang w:val="zh-TW"/>
        </w:rPr>
        <w:t>，</w:t>
      </w:r>
      <w:r w:rsidR="009B5CBE" w:rsidRPr="000B6901">
        <w:rPr>
          <w:rFonts w:hint="eastAsia"/>
          <w:lang w:val="zh-TW"/>
        </w:rPr>
        <w:t>超過</w:t>
      </w:r>
      <w:r w:rsidR="00FC09BD" w:rsidRPr="000B6901">
        <w:rPr>
          <w:rFonts w:hint="eastAsia"/>
          <w:lang w:val="zh-TW"/>
        </w:rPr>
        <w:t>100</w:t>
      </w:r>
      <w:r w:rsidR="009B5CBE" w:rsidRPr="000B6901">
        <w:rPr>
          <w:rFonts w:hint="eastAsia"/>
          <w:lang w:val="zh-TW"/>
        </w:rPr>
        <w:t>萬歐元且創造一定就業機會的計畫，可以申請最高達投資總額</w:t>
      </w:r>
      <w:r w:rsidR="009B5CBE" w:rsidRPr="000B6901">
        <w:rPr>
          <w:rFonts w:hint="eastAsia"/>
          <w:lang w:val="zh-TW"/>
        </w:rPr>
        <w:t>30%</w:t>
      </w:r>
      <w:proofErr w:type="gramStart"/>
      <w:r w:rsidR="009B5CBE" w:rsidRPr="000B6901">
        <w:rPr>
          <w:rFonts w:hint="eastAsia"/>
          <w:lang w:val="zh-TW"/>
        </w:rPr>
        <w:t>–</w:t>
      </w:r>
      <w:proofErr w:type="gramEnd"/>
      <w:r w:rsidR="009B5CBE" w:rsidRPr="000B6901">
        <w:rPr>
          <w:rFonts w:hint="eastAsia"/>
          <w:lang w:val="zh-TW"/>
        </w:rPr>
        <w:t>60%</w:t>
      </w:r>
      <w:r w:rsidR="009B5CBE" w:rsidRPr="000B6901">
        <w:rPr>
          <w:rFonts w:hint="eastAsia"/>
          <w:lang w:val="zh-TW"/>
        </w:rPr>
        <w:t>（視地區而定）的現金補償，用於支付資本支出或兩年的人事成本</w:t>
      </w:r>
      <w:r w:rsidR="008D587D" w:rsidRPr="000B6901">
        <w:rPr>
          <w:lang w:val="zh-TW"/>
        </w:rPr>
        <w:t>；</w:t>
      </w:r>
    </w:p>
    <w:p w14:paraId="1754ECEA" w14:textId="77777777" w:rsidR="009B5CBE" w:rsidRPr="000B6901" w:rsidRDefault="009B5CBE" w:rsidP="00C81F4C">
      <w:pPr>
        <w:pStyle w:val="a0"/>
        <w:ind w:firstLine="472"/>
      </w:pPr>
      <w:r w:rsidRPr="000B6901">
        <w:rPr>
          <w:rFonts w:hint="eastAsia"/>
        </w:rPr>
        <w:t>羅馬尼亞投資優惠與法律保障概要：</w:t>
      </w:r>
    </w:p>
    <w:p w14:paraId="2B9A7DA8" w14:textId="0966704B" w:rsidR="009B5CBE" w:rsidRPr="000B6901" w:rsidRDefault="00C81F4C" w:rsidP="00C81F4C">
      <w:pPr>
        <w:pStyle w:val="a9"/>
        <w:ind w:left="945" w:hanging="709"/>
      </w:pPr>
      <w:r w:rsidRPr="000B6901">
        <w:rPr>
          <w:rFonts w:hint="eastAsia"/>
          <w:lang w:val="zh-TW"/>
        </w:rPr>
        <w:t>（一）</w:t>
      </w:r>
      <w:r w:rsidR="009B5CBE" w:rsidRPr="000B6901">
        <w:rPr>
          <w:rFonts w:hint="eastAsia"/>
        </w:rPr>
        <w:t>加值型營業稅</w:t>
      </w:r>
      <w:r w:rsidR="00841DFA" w:rsidRPr="000B6901">
        <w:rPr>
          <w:rFonts w:hint="eastAsia"/>
        </w:rPr>
        <w:t>（</w:t>
      </w:r>
      <w:r w:rsidR="009B5CBE" w:rsidRPr="000B6901">
        <w:rPr>
          <w:rFonts w:hint="eastAsia"/>
        </w:rPr>
        <w:t>VAT</w:t>
      </w:r>
      <w:r w:rsidR="00841DFA" w:rsidRPr="000B6901">
        <w:rPr>
          <w:rFonts w:hint="eastAsia"/>
        </w:rPr>
        <w:t>）</w:t>
      </w:r>
      <w:r w:rsidR="009B5CBE" w:rsidRPr="000B6901">
        <w:rPr>
          <w:rFonts w:hint="eastAsia"/>
        </w:rPr>
        <w:t>：目前標準稅率為</w:t>
      </w:r>
      <w:r w:rsidR="007F665F" w:rsidRPr="000B6901">
        <w:rPr>
          <w:rFonts w:hint="eastAsia"/>
        </w:rPr>
        <w:t>21</w:t>
      </w:r>
      <w:r w:rsidR="009B5CBE" w:rsidRPr="000B6901">
        <w:rPr>
          <w:rFonts w:hint="eastAsia"/>
        </w:rPr>
        <w:t>%</w:t>
      </w:r>
      <w:r w:rsidR="009B5CBE" w:rsidRPr="000B6901">
        <w:rPr>
          <w:rFonts w:hint="eastAsia"/>
        </w:rPr>
        <w:t>。符合特定條件的大型投資項目，可透過「反向課稅（</w:t>
      </w:r>
      <w:r w:rsidR="009B5CBE" w:rsidRPr="000B6901">
        <w:rPr>
          <w:rFonts w:hint="eastAsia"/>
        </w:rPr>
        <w:t>Reverse Charge</w:t>
      </w:r>
      <w:r w:rsidR="009B5CBE" w:rsidRPr="000B6901">
        <w:rPr>
          <w:rFonts w:hint="eastAsia"/>
        </w:rPr>
        <w:t>）」機制優化現金流，進口資本貨物時無須實際支付現金</w:t>
      </w:r>
      <w:r w:rsidR="009B5CBE" w:rsidRPr="000B6901">
        <w:rPr>
          <w:rFonts w:hint="eastAsia"/>
        </w:rPr>
        <w:t>VAT</w:t>
      </w:r>
      <w:r w:rsidR="009B5CBE" w:rsidRPr="000B6901">
        <w:rPr>
          <w:rFonts w:hint="eastAsia"/>
        </w:rPr>
        <w:t>。</w:t>
      </w:r>
    </w:p>
    <w:p w14:paraId="2683BD35" w14:textId="072C6764" w:rsidR="009B5CBE" w:rsidRPr="000B6901" w:rsidRDefault="00C81F4C" w:rsidP="00C81F4C">
      <w:pPr>
        <w:pStyle w:val="a9"/>
        <w:ind w:left="945" w:hanging="709"/>
      </w:pPr>
      <w:r w:rsidRPr="000B6901">
        <w:rPr>
          <w:rFonts w:hint="eastAsia"/>
          <w:lang w:val="zh-TW"/>
        </w:rPr>
        <w:t>（二）</w:t>
      </w:r>
      <w:r w:rsidR="009B5CBE" w:rsidRPr="000B6901">
        <w:rPr>
          <w:rFonts w:hint="eastAsia"/>
        </w:rPr>
        <w:t>進口規範：作為歐盟成員國，自歐盟境內進口設備免關稅；自非歐盟國家進口則依歐盟共同關稅則辦理，特定高科技設備可能享有減免。</w:t>
      </w:r>
    </w:p>
    <w:p w14:paraId="752D3ADE" w14:textId="0E946D64" w:rsidR="009B5CBE" w:rsidRPr="000B6901" w:rsidRDefault="00C81F4C" w:rsidP="00C81F4C">
      <w:pPr>
        <w:pStyle w:val="a9"/>
        <w:ind w:left="945" w:hanging="709"/>
      </w:pPr>
      <w:r w:rsidRPr="000B6901">
        <w:rPr>
          <w:rFonts w:hint="eastAsia"/>
          <w:lang w:val="zh-TW"/>
        </w:rPr>
        <w:t>（三）</w:t>
      </w:r>
      <w:r w:rsidR="009B5CBE" w:rsidRPr="000B6901">
        <w:rPr>
          <w:rFonts w:hint="eastAsia"/>
        </w:rPr>
        <w:t>債務與破產保障：依據羅馬尼亞破產法（</w:t>
      </w:r>
      <w:r w:rsidR="007F665F" w:rsidRPr="000B6901">
        <w:rPr>
          <w:rFonts w:hint="eastAsia"/>
        </w:rPr>
        <w:t>85/2014</w:t>
      </w:r>
      <w:r w:rsidR="009B5CBE" w:rsidRPr="000B6901">
        <w:rPr>
          <w:rFonts w:hint="eastAsia"/>
        </w:rPr>
        <w:t>號法案），若企業逾期</w:t>
      </w:r>
      <w:r w:rsidR="009B5CBE" w:rsidRPr="000B6901">
        <w:rPr>
          <w:rFonts w:hint="eastAsia"/>
        </w:rPr>
        <w:t>60</w:t>
      </w:r>
      <w:r w:rsidR="009B5CBE" w:rsidRPr="000B6901">
        <w:rPr>
          <w:rFonts w:hint="eastAsia"/>
        </w:rPr>
        <w:t>天</w:t>
      </w:r>
      <w:proofErr w:type="gramStart"/>
      <w:r w:rsidR="009B5CBE" w:rsidRPr="000B6901">
        <w:rPr>
          <w:rFonts w:hint="eastAsia"/>
        </w:rPr>
        <w:t>未償</w:t>
      </w:r>
      <w:proofErr w:type="gramEnd"/>
      <w:r w:rsidR="009B5CBE" w:rsidRPr="000B6901">
        <w:rPr>
          <w:rFonts w:hint="eastAsia"/>
        </w:rPr>
        <w:t>還債務且金額超過</w:t>
      </w:r>
      <w:r w:rsidR="007F665F" w:rsidRPr="000B6901">
        <w:rPr>
          <w:rFonts w:hint="eastAsia"/>
        </w:rPr>
        <w:t>50,000</w:t>
      </w:r>
      <w:r w:rsidR="009B5CBE" w:rsidRPr="000B6901">
        <w:rPr>
          <w:rFonts w:hint="eastAsia"/>
        </w:rPr>
        <w:t>列伊（約</w:t>
      </w:r>
      <w:r w:rsidR="00FC09BD" w:rsidRPr="000B6901">
        <w:rPr>
          <w:rFonts w:hint="eastAsia"/>
        </w:rPr>
        <w:t>10,000</w:t>
      </w:r>
      <w:r w:rsidR="009B5CBE" w:rsidRPr="000B6901">
        <w:rPr>
          <w:rFonts w:hint="eastAsia"/>
        </w:rPr>
        <w:t>歐元），債權人或債務人可向法院申請破產程序。</w:t>
      </w:r>
    </w:p>
    <w:p w14:paraId="5A010932" w14:textId="4DF34F86" w:rsidR="009B5CBE" w:rsidRPr="000B6901" w:rsidRDefault="00C81F4C" w:rsidP="00C81F4C">
      <w:pPr>
        <w:pStyle w:val="a9"/>
        <w:ind w:left="945" w:hanging="709"/>
      </w:pPr>
      <w:r w:rsidRPr="000B6901">
        <w:rPr>
          <w:rFonts w:hint="eastAsia"/>
          <w:lang w:val="zh-TW"/>
        </w:rPr>
        <w:t>（四）</w:t>
      </w:r>
      <w:r w:rsidR="009B5CBE" w:rsidRPr="000B6901">
        <w:rPr>
          <w:rFonts w:hint="eastAsia"/>
        </w:rPr>
        <w:t>投資保護：羅馬尼亞法律禁止對外國投資進行無償徵用。若因公共利益確有徵用必要，必須依法進行公正評估並給予即時、充分且有效的補償。外國投資者受羅馬尼亞司法制度及歐盟法律的雙重保障。</w:t>
      </w:r>
    </w:p>
    <w:p w14:paraId="09639195" w14:textId="7D0646F6" w:rsidR="00BD4236" w:rsidRPr="000B6901" w:rsidRDefault="008D587D" w:rsidP="00B55946">
      <w:pPr>
        <w:pStyle w:val="a0"/>
        <w:ind w:firstLine="472"/>
      </w:pPr>
      <w:r w:rsidRPr="000B6901">
        <w:t>法律規定國家和地方政府各有關部門應該協調並便利外國投資者所需人力，</w:t>
      </w:r>
      <w:r w:rsidR="00BC2C5B" w:rsidRPr="000B6901">
        <w:rPr>
          <w:rFonts w:hint="eastAsia"/>
        </w:rPr>
        <w:t>為鼓勵企業</w:t>
      </w:r>
      <w:r w:rsidR="00434DF9" w:rsidRPr="000B6901">
        <w:rPr>
          <w:rFonts w:hint="eastAsia"/>
        </w:rPr>
        <w:t>僱用</w:t>
      </w:r>
      <w:r w:rsidR="00BC2C5B" w:rsidRPr="000B6901">
        <w:rPr>
          <w:rFonts w:hint="eastAsia"/>
        </w:rPr>
        <w:t>更多勞動力，羅馬尼亞提供相關</w:t>
      </w:r>
      <w:r w:rsidR="00E83B7E" w:rsidRPr="000B6901">
        <w:rPr>
          <w:rFonts w:hint="eastAsia"/>
        </w:rPr>
        <w:t>租稅</w:t>
      </w:r>
      <w:r w:rsidR="00BC2C5B" w:rsidRPr="000B6901">
        <w:rPr>
          <w:rFonts w:hint="eastAsia"/>
        </w:rPr>
        <w:t>優惠</w:t>
      </w:r>
      <w:r w:rsidR="00E83B7E" w:rsidRPr="000B6901">
        <w:rPr>
          <w:rFonts w:hint="eastAsia"/>
        </w:rPr>
        <w:t>或減免</w:t>
      </w:r>
      <w:r w:rsidR="00BC2C5B" w:rsidRPr="000B6901">
        <w:rPr>
          <w:rFonts w:hint="eastAsia"/>
        </w:rPr>
        <w:t>。例如，</w:t>
      </w:r>
      <w:r w:rsidR="00BD4236" w:rsidRPr="000B6901">
        <w:rPr>
          <w:rFonts w:hint="eastAsia"/>
        </w:rPr>
        <w:t>企業若聘僱</w:t>
      </w:r>
      <w:r w:rsidR="007F665F" w:rsidRPr="000B6901">
        <w:rPr>
          <w:rFonts w:hint="eastAsia"/>
        </w:rPr>
        <w:t>50</w:t>
      </w:r>
      <w:r w:rsidR="00BD4236" w:rsidRPr="000B6901">
        <w:rPr>
          <w:rFonts w:hint="eastAsia"/>
        </w:rPr>
        <w:t>歲以上的人士、長期失業者或殘疾人士，並簽署無限期合約，政府每月補貼</w:t>
      </w:r>
      <w:r w:rsidR="007F665F" w:rsidRPr="000B6901">
        <w:rPr>
          <w:rFonts w:hint="eastAsia"/>
        </w:rPr>
        <w:t>2,250</w:t>
      </w:r>
      <w:r w:rsidR="00BD4236" w:rsidRPr="000B6901">
        <w:rPr>
          <w:rFonts w:hint="eastAsia"/>
        </w:rPr>
        <w:t>列伊（約</w:t>
      </w:r>
      <w:r w:rsidR="00BD4236" w:rsidRPr="000B6901">
        <w:rPr>
          <w:rFonts w:hint="eastAsia"/>
        </w:rPr>
        <w:t>450</w:t>
      </w:r>
      <w:r w:rsidR="00BD4236" w:rsidRPr="000B6901">
        <w:rPr>
          <w:rFonts w:hint="eastAsia"/>
        </w:rPr>
        <w:t>歐元），補貼期間通常為</w:t>
      </w:r>
      <w:r w:rsidR="007F665F" w:rsidRPr="000B6901">
        <w:rPr>
          <w:rFonts w:hint="eastAsia"/>
        </w:rPr>
        <w:t>12</w:t>
      </w:r>
      <w:r w:rsidR="00BD4236" w:rsidRPr="000B6901">
        <w:rPr>
          <w:rFonts w:hint="eastAsia"/>
        </w:rPr>
        <w:t>個月</w:t>
      </w:r>
      <w:r w:rsidR="00BD4236" w:rsidRPr="000B6901">
        <w:rPr>
          <w:rFonts w:ascii="微軟正黑體" w:eastAsia="微軟正黑體" w:hAnsi="微軟正黑體" w:hint="eastAsia"/>
        </w:rPr>
        <w:t>；聘僱中等或高等教育畢業生，同樣可獲得每月</w:t>
      </w:r>
      <w:r w:rsidR="007F665F" w:rsidRPr="000B6901">
        <w:rPr>
          <w:rFonts w:eastAsia="微軟正黑體"/>
        </w:rPr>
        <w:t>2,250</w:t>
      </w:r>
      <w:r w:rsidR="00BD4236" w:rsidRPr="000B6901">
        <w:rPr>
          <w:rFonts w:ascii="微軟正黑體" w:eastAsia="微軟正黑體" w:hAnsi="微軟正黑體" w:hint="eastAsia"/>
        </w:rPr>
        <w:t>列伊的補貼（為期</w:t>
      </w:r>
      <w:r w:rsidR="00BD4236" w:rsidRPr="000B6901">
        <w:rPr>
          <w:rFonts w:eastAsia="微軟正黑體"/>
        </w:rPr>
        <w:t>12</w:t>
      </w:r>
      <w:r w:rsidR="00BD4236" w:rsidRPr="000B6901">
        <w:rPr>
          <w:rFonts w:ascii="微軟正黑體" w:eastAsia="微軟正黑體" w:hAnsi="微軟正黑體" w:hint="eastAsia"/>
        </w:rPr>
        <w:t>個月），但雇主必須承諾維持該職位至少</w:t>
      </w:r>
      <w:r w:rsidR="00BD4236" w:rsidRPr="000B6901">
        <w:rPr>
          <w:rFonts w:eastAsia="微軟正黑體"/>
        </w:rPr>
        <w:t>18</w:t>
      </w:r>
      <w:r w:rsidR="00BD4236" w:rsidRPr="000B6901">
        <w:rPr>
          <w:rFonts w:ascii="微軟正黑體" w:eastAsia="微軟正黑體" w:hAnsi="微軟正黑體" w:hint="eastAsia"/>
        </w:rPr>
        <w:t>個月。</w:t>
      </w:r>
    </w:p>
    <w:p w14:paraId="0D55E95A" w14:textId="4BB180A7" w:rsidR="00BD4236" w:rsidRPr="000B6901" w:rsidRDefault="00BD4236" w:rsidP="00BD4236">
      <w:pPr>
        <w:pStyle w:val="a0"/>
        <w:ind w:firstLine="472"/>
      </w:pPr>
      <w:r w:rsidRPr="000B6901">
        <w:rPr>
          <w:rFonts w:hint="eastAsia"/>
        </w:rPr>
        <w:t>羅馬尼亞目前透過全國超過</w:t>
      </w:r>
      <w:r w:rsidR="00FC09BD" w:rsidRPr="000B6901">
        <w:rPr>
          <w:rFonts w:hint="eastAsia"/>
        </w:rPr>
        <w:t>100</w:t>
      </w:r>
      <w:r w:rsidRPr="000B6901">
        <w:rPr>
          <w:rFonts w:hint="eastAsia"/>
        </w:rPr>
        <w:t>個工業園區及自由貿易區（</w:t>
      </w:r>
      <w:r w:rsidRPr="000B6901">
        <w:rPr>
          <w:rFonts w:hint="eastAsia"/>
        </w:rPr>
        <w:t>Free Zones</w:t>
      </w:r>
      <w:r w:rsidRPr="000B6901">
        <w:rPr>
          <w:rFonts w:hint="eastAsia"/>
        </w:rPr>
        <w:t>）提供投資獎勵。在這些區域內，企業可享有行政與財務優勢：</w:t>
      </w:r>
    </w:p>
    <w:p w14:paraId="153AF31F" w14:textId="764E23A3" w:rsidR="00BD4236" w:rsidRPr="000B6901" w:rsidRDefault="00C81F4C" w:rsidP="00C81F4C">
      <w:pPr>
        <w:pStyle w:val="a9"/>
        <w:ind w:left="945" w:hanging="709"/>
      </w:pPr>
      <w:r w:rsidRPr="000B6901">
        <w:rPr>
          <w:rFonts w:hint="eastAsia"/>
          <w:lang w:val="zh-TW"/>
        </w:rPr>
        <w:t>（一）</w:t>
      </w:r>
      <w:r w:rsidR="00BD4236" w:rsidRPr="000B6901">
        <w:rPr>
          <w:rFonts w:hint="eastAsia"/>
        </w:rPr>
        <w:t>地方稅豁免：根據第</w:t>
      </w:r>
      <w:r w:rsidR="007F665F" w:rsidRPr="000B6901">
        <w:rPr>
          <w:rFonts w:hint="eastAsia"/>
        </w:rPr>
        <w:t>186/2013</w:t>
      </w:r>
      <w:r w:rsidR="00BD4236" w:rsidRPr="000B6901">
        <w:rPr>
          <w:rFonts w:hint="eastAsia"/>
        </w:rPr>
        <w:t>號法律，獲准在工業園區內經營的企業可免除建築稅（</w:t>
      </w:r>
      <w:r w:rsidR="00BD4236" w:rsidRPr="000B6901">
        <w:rPr>
          <w:rFonts w:hint="eastAsia"/>
        </w:rPr>
        <w:t>Building Tax</w:t>
      </w:r>
      <w:r w:rsidR="00BD4236" w:rsidRPr="000B6901">
        <w:rPr>
          <w:rFonts w:hint="eastAsia"/>
        </w:rPr>
        <w:t>）及土地稅（</w:t>
      </w:r>
      <w:r w:rsidR="00BD4236" w:rsidRPr="000B6901">
        <w:rPr>
          <w:rFonts w:hint="eastAsia"/>
        </w:rPr>
        <w:t>Land Tax</w:t>
      </w:r>
      <w:r w:rsidR="00BD4236" w:rsidRPr="000B6901">
        <w:rPr>
          <w:rFonts w:hint="eastAsia"/>
        </w:rPr>
        <w:t>），這在</w:t>
      </w:r>
      <w:r w:rsidR="007F665F" w:rsidRPr="000B6901">
        <w:rPr>
          <w:rFonts w:hint="eastAsia"/>
        </w:rPr>
        <w:t>2026</w:t>
      </w:r>
      <w:r w:rsidR="00BD4236" w:rsidRPr="000B6901">
        <w:rPr>
          <w:rFonts w:hint="eastAsia"/>
        </w:rPr>
        <w:t>年地方稅大</w:t>
      </w:r>
      <w:r w:rsidR="00BD4236" w:rsidRPr="000B6901">
        <w:rPr>
          <w:rFonts w:hint="eastAsia"/>
        </w:rPr>
        <w:lastRenderedPageBreak/>
        <w:t>幅調升的背景下，能有效降低營運固定成本。</w:t>
      </w:r>
    </w:p>
    <w:p w14:paraId="099528C8" w14:textId="43A3B485" w:rsidR="00BD4236" w:rsidRPr="000B6901" w:rsidRDefault="00C81F4C" w:rsidP="00C81F4C">
      <w:pPr>
        <w:pStyle w:val="a9"/>
        <w:ind w:left="945" w:hanging="709"/>
      </w:pPr>
      <w:r w:rsidRPr="000B6901">
        <w:rPr>
          <w:rFonts w:hint="eastAsia"/>
          <w:lang w:val="zh-TW"/>
        </w:rPr>
        <w:t>（二）</w:t>
      </w:r>
      <w:r w:rsidR="00BD4236" w:rsidRPr="000B6901">
        <w:rPr>
          <w:rFonts w:hint="eastAsia"/>
        </w:rPr>
        <w:t>加值型營業稅優惠：雖然標準</w:t>
      </w:r>
      <w:r w:rsidR="00BD4236" w:rsidRPr="000B6901">
        <w:rPr>
          <w:rFonts w:hint="eastAsia"/>
        </w:rPr>
        <w:t>VAT</w:t>
      </w:r>
      <w:r w:rsidR="00BD4236" w:rsidRPr="000B6901">
        <w:rPr>
          <w:rFonts w:hint="eastAsia"/>
        </w:rPr>
        <w:t>已調升至</w:t>
      </w:r>
      <w:r w:rsidR="00BD4236" w:rsidRPr="000B6901">
        <w:rPr>
          <w:rFonts w:hint="eastAsia"/>
        </w:rPr>
        <w:t>21%</w:t>
      </w:r>
      <w:r w:rsidR="00BD4236" w:rsidRPr="000B6901">
        <w:rPr>
          <w:rFonts w:hint="eastAsia"/>
        </w:rPr>
        <w:t>，但在自由貿易區（如</w:t>
      </w:r>
      <w:r w:rsidR="007F665F" w:rsidRPr="000B6901">
        <w:rPr>
          <w:rFonts w:hint="eastAsia"/>
        </w:rPr>
        <w:t>Constant</w:t>
      </w:r>
      <w:r w:rsidR="007F665F" w:rsidRPr="000B6901">
        <w:t>a</w:t>
      </w:r>
      <w:r w:rsidR="00BD4236" w:rsidRPr="000B6901">
        <w:rPr>
          <w:rFonts w:hint="eastAsia"/>
        </w:rPr>
        <w:t>港）內進行的貨物進口、供應及相關服務，在特定條件下仍可享有</w:t>
      </w:r>
      <w:r w:rsidR="00BD4236" w:rsidRPr="000B6901">
        <w:rPr>
          <w:rFonts w:hint="eastAsia"/>
        </w:rPr>
        <w:t>VAT</w:t>
      </w:r>
      <w:r w:rsidR="00BD4236" w:rsidRPr="000B6901">
        <w:rPr>
          <w:rFonts w:hint="eastAsia"/>
        </w:rPr>
        <w:t>免徵或延期支付。</w:t>
      </w:r>
    </w:p>
    <w:p w14:paraId="3A4A2FB6" w14:textId="0914C097" w:rsidR="00BD4236" w:rsidRPr="000B6901" w:rsidRDefault="00C81F4C" w:rsidP="00C81F4C">
      <w:pPr>
        <w:pStyle w:val="a9"/>
        <w:ind w:left="945" w:hanging="709"/>
      </w:pPr>
      <w:r w:rsidRPr="000B6901">
        <w:rPr>
          <w:rFonts w:hint="eastAsia"/>
          <w:lang w:val="zh-TW"/>
        </w:rPr>
        <w:t>（三）</w:t>
      </w:r>
      <w:r w:rsidR="00BD4236" w:rsidRPr="000B6901">
        <w:rPr>
          <w:rFonts w:hint="eastAsia"/>
        </w:rPr>
        <w:t>大規模投資補貼（國家補助）：對於超過</w:t>
      </w:r>
      <w:r w:rsidR="00BD4236" w:rsidRPr="000B6901">
        <w:rPr>
          <w:rFonts w:hint="eastAsia"/>
        </w:rPr>
        <w:t>100</w:t>
      </w:r>
      <w:r w:rsidR="00BD4236" w:rsidRPr="000B6901">
        <w:rPr>
          <w:rFonts w:hint="eastAsia"/>
        </w:rPr>
        <w:t>萬歐元的投資案，企業可申請</w:t>
      </w:r>
      <w:r w:rsidR="00BD4236" w:rsidRPr="000B6901">
        <w:rPr>
          <w:rFonts w:hint="eastAsia"/>
        </w:rPr>
        <w:t>2026</w:t>
      </w:r>
      <w:r w:rsidR="00BD4236" w:rsidRPr="000B6901">
        <w:rPr>
          <w:rFonts w:hint="eastAsia"/>
        </w:rPr>
        <w:t>年最新的國家補助計畫（如</w:t>
      </w:r>
      <w:r w:rsidR="00BD4236" w:rsidRPr="000B6901">
        <w:rPr>
          <w:rFonts w:hint="eastAsia"/>
        </w:rPr>
        <w:t>INVEST AT HOME</w:t>
      </w:r>
      <w:r w:rsidR="00BD4236" w:rsidRPr="000B6901">
        <w:rPr>
          <w:rFonts w:hint="eastAsia"/>
        </w:rPr>
        <w:t>或針對綠能的補助），獲得高達投資總額</w:t>
      </w:r>
      <w:r w:rsidR="00BD4236" w:rsidRPr="000B6901">
        <w:rPr>
          <w:rFonts w:hint="eastAsia"/>
        </w:rPr>
        <w:t>30%</w:t>
      </w:r>
      <w:proofErr w:type="gramStart"/>
      <w:r w:rsidR="00BD4236" w:rsidRPr="000B6901">
        <w:rPr>
          <w:rFonts w:hint="eastAsia"/>
        </w:rPr>
        <w:t>–</w:t>
      </w:r>
      <w:proofErr w:type="gramEnd"/>
      <w:r w:rsidR="00BD4236" w:rsidRPr="000B6901">
        <w:rPr>
          <w:rFonts w:hint="eastAsia"/>
        </w:rPr>
        <w:t>60%</w:t>
      </w:r>
      <w:r w:rsidR="00BD4236" w:rsidRPr="000B6901">
        <w:rPr>
          <w:rFonts w:hint="eastAsia"/>
        </w:rPr>
        <w:t>的現金撥款，用於支付資本支出或員工兩年的薪資成本。</w:t>
      </w:r>
    </w:p>
    <w:p w14:paraId="2F7E5924" w14:textId="0CBFCE06" w:rsidR="00BD4236" w:rsidRPr="000B6901" w:rsidRDefault="00C81F4C" w:rsidP="00C81F4C">
      <w:pPr>
        <w:pStyle w:val="a9"/>
        <w:ind w:left="945" w:hanging="709"/>
      </w:pPr>
      <w:r w:rsidRPr="000B6901">
        <w:rPr>
          <w:rFonts w:hint="eastAsia"/>
          <w:lang w:val="zh-TW"/>
        </w:rPr>
        <w:t>（四）</w:t>
      </w:r>
      <w:r w:rsidR="00BD4236" w:rsidRPr="000B6901">
        <w:rPr>
          <w:rFonts w:hint="eastAsia"/>
        </w:rPr>
        <w:t>基礎設施支持：園區通常提供現成的水、電、瓦斯及電信基礎設施，企業可免除昂貴的管線鋪設費用與繁瑣的行政審批手續。</w:t>
      </w:r>
    </w:p>
    <w:p w14:paraId="3B287865" w14:textId="77777777" w:rsidR="008D587D" w:rsidRPr="000B6901" w:rsidRDefault="008D587D" w:rsidP="008D587D">
      <w:pPr>
        <w:pStyle w:val="ac"/>
        <w:spacing w:before="257" w:after="257"/>
        <w:ind w:left="632" w:hanging="632"/>
      </w:pPr>
      <w:r w:rsidRPr="000B6901">
        <w:t>二、投資申請之規定、程序應準備檔及審核流程</w:t>
      </w:r>
    </w:p>
    <w:p w14:paraId="1A9F8493" w14:textId="77777777" w:rsidR="008D587D" w:rsidRPr="000B6901" w:rsidRDefault="0043077D" w:rsidP="008D587D">
      <w:pPr>
        <w:pStyle w:val="a9"/>
        <w:ind w:left="945" w:hanging="709"/>
      </w:pPr>
      <w:r w:rsidRPr="000B6901">
        <w:rPr>
          <w:rFonts w:hint="eastAsia"/>
        </w:rPr>
        <w:t>與</w:t>
      </w:r>
      <w:r w:rsidR="008D587D" w:rsidRPr="000B6901">
        <w:t>外資公司</w:t>
      </w:r>
      <w:r w:rsidRPr="000B6901">
        <w:rPr>
          <w:rFonts w:hint="eastAsia"/>
        </w:rPr>
        <w:t>有關法源</w:t>
      </w:r>
    </w:p>
    <w:p w14:paraId="74ADB29F" w14:textId="77777777" w:rsidR="008D587D" w:rsidRPr="000B6901" w:rsidRDefault="008D587D" w:rsidP="008D587D">
      <w:pPr>
        <w:pStyle w:val="a9"/>
        <w:ind w:left="945" w:hanging="709"/>
      </w:pPr>
      <w:r w:rsidRPr="000B6901">
        <w:t>（一）法律依據</w:t>
      </w:r>
    </w:p>
    <w:p w14:paraId="46AA78F2" w14:textId="154798A8" w:rsidR="008D587D" w:rsidRPr="000B6901" w:rsidRDefault="008D587D" w:rsidP="00B55946">
      <w:pPr>
        <w:pStyle w:val="af0"/>
        <w:ind w:left="945" w:firstLine="472"/>
      </w:pPr>
      <w:r w:rsidRPr="000B6901">
        <w:t>（</w:t>
      </w:r>
      <w:r w:rsidRPr="000B6901">
        <w:t>1</w:t>
      </w:r>
      <w:r w:rsidRPr="000B6901">
        <w:t>）外人直接投資法（</w:t>
      </w:r>
      <w:r w:rsidR="00BC2C5B" w:rsidRPr="000B6901">
        <w:t>Foreign Direct Investment Law</w:t>
      </w:r>
      <w:r w:rsidR="00606EAB" w:rsidRPr="000B6901">
        <w:rPr>
          <w:rFonts w:hint="eastAsia"/>
        </w:rPr>
        <w:t>，</w:t>
      </w:r>
      <w:r w:rsidR="007F665F" w:rsidRPr="000B6901">
        <w:rPr>
          <w:rFonts w:hint="eastAsia"/>
        </w:rPr>
        <w:t xml:space="preserve">GEO </w:t>
      </w:r>
      <w:r w:rsidR="007F665F" w:rsidRPr="000B6901">
        <w:t>17</w:t>
      </w:r>
      <w:r w:rsidR="007F665F" w:rsidRPr="000B6901">
        <w:rPr>
          <w:rFonts w:hint="eastAsia"/>
        </w:rPr>
        <w:t>/202</w:t>
      </w:r>
      <w:r w:rsidR="007F665F" w:rsidRPr="000B6901">
        <w:t>6</w:t>
      </w:r>
      <w:r w:rsidRPr="000B6901">
        <w:t>）；（</w:t>
      </w:r>
      <w:r w:rsidRPr="000B6901">
        <w:t>2</w:t>
      </w:r>
      <w:r w:rsidRPr="000B6901">
        <w:t>）公司法（</w:t>
      </w:r>
      <w:r w:rsidR="0043077D" w:rsidRPr="000B6901">
        <w:t>Company Law</w:t>
      </w:r>
      <w:r w:rsidR="00606EAB" w:rsidRPr="000B6901">
        <w:rPr>
          <w:rFonts w:hint="eastAsia"/>
        </w:rPr>
        <w:t>，</w:t>
      </w:r>
      <w:r w:rsidRPr="000B6901">
        <w:t>第</w:t>
      </w:r>
      <w:r w:rsidRPr="000B6901">
        <w:t>31/1990</w:t>
      </w:r>
      <w:r w:rsidRPr="000B6901">
        <w:t>號）</w:t>
      </w:r>
      <w:r w:rsidR="0043077D" w:rsidRPr="000B6901">
        <w:rPr>
          <w:rFonts w:hint="eastAsia"/>
        </w:rPr>
        <w:t>:</w:t>
      </w:r>
      <w:r w:rsidR="0043077D" w:rsidRPr="000B6901">
        <w:rPr>
          <w:rFonts w:hint="eastAsia"/>
        </w:rPr>
        <w:t>規範公司設立、運營和解散的主要法律</w:t>
      </w:r>
      <w:r w:rsidRPr="000B6901">
        <w:t>；（</w:t>
      </w:r>
      <w:r w:rsidRPr="000B6901">
        <w:t>3</w:t>
      </w:r>
      <w:r w:rsidRPr="000B6901">
        <w:t>）</w:t>
      </w:r>
      <w:r w:rsidR="0043077D" w:rsidRPr="000B6901">
        <w:rPr>
          <w:rFonts w:hint="eastAsia"/>
        </w:rPr>
        <w:t>稅</w:t>
      </w:r>
      <w:r w:rsidRPr="000B6901">
        <w:t>法（</w:t>
      </w:r>
      <w:r w:rsidR="0043077D" w:rsidRPr="000B6901">
        <w:rPr>
          <w:rFonts w:hint="eastAsia"/>
        </w:rPr>
        <w:t>Ta</w:t>
      </w:r>
      <w:r w:rsidR="0043077D" w:rsidRPr="000B6901">
        <w:t>x Code</w:t>
      </w:r>
      <w:r w:rsidR="00606EAB" w:rsidRPr="000B6901">
        <w:rPr>
          <w:rFonts w:hint="eastAsia"/>
        </w:rPr>
        <w:t>，</w:t>
      </w:r>
      <w:r w:rsidRPr="000B6901">
        <w:t>第</w:t>
      </w:r>
      <w:r w:rsidR="0043077D" w:rsidRPr="000B6901">
        <w:rPr>
          <w:rFonts w:hint="eastAsia"/>
        </w:rPr>
        <w:t>227/2015</w:t>
      </w:r>
      <w:r w:rsidRPr="000B6901">
        <w:t>號）；（</w:t>
      </w:r>
      <w:r w:rsidRPr="000B6901">
        <w:t>4</w:t>
      </w:r>
      <w:r w:rsidRPr="000B6901">
        <w:t>）</w:t>
      </w:r>
      <w:r w:rsidR="0043077D" w:rsidRPr="000B6901">
        <w:rPr>
          <w:rFonts w:hint="eastAsia"/>
        </w:rPr>
        <w:t>勞動法</w:t>
      </w:r>
      <w:r w:rsidRPr="000B6901">
        <w:t>（</w:t>
      </w:r>
      <w:r w:rsidR="0043077D" w:rsidRPr="000B6901">
        <w:rPr>
          <w:rFonts w:hint="eastAsia"/>
        </w:rPr>
        <w:t>L</w:t>
      </w:r>
      <w:r w:rsidR="0043077D" w:rsidRPr="000B6901">
        <w:t>abor Code</w:t>
      </w:r>
      <w:r w:rsidR="00B55946" w:rsidRPr="000B6901">
        <w:rPr>
          <w:rFonts w:hint="eastAsia"/>
        </w:rPr>
        <w:t>，</w:t>
      </w:r>
      <w:r w:rsidRPr="000B6901">
        <w:t>第</w:t>
      </w:r>
      <w:r w:rsidRPr="000B6901">
        <w:t>50/1991</w:t>
      </w:r>
      <w:r w:rsidR="0043077D" w:rsidRPr="000B6901">
        <w:t>號）</w:t>
      </w:r>
      <w:r w:rsidRPr="000B6901">
        <w:t>。</w:t>
      </w:r>
    </w:p>
    <w:p w14:paraId="14EEA712" w14:textId="77777777" w:rsidR="008D587D" w:rsidRPr="000B6901" w:rsidRDefault="008D587D" w:rsidP="008D587D">
      <w:pPr>
        <w:pStyle w:val="a9"/>
        <w:ind w:left="945" w:hanging="709"/>
      </w:pPr>
      <w:r w:rsidRPr="000B6901">
        <w:t>（二）外資企業的形式</w:t>
      </w:r>
    </w:p>
    <w:p w14:paraId="228C1823" w14:textId="77777777" w:rsidR="008D587D" w:rsidRPr="000B6901" w:rsidRDefault="008D587D" w:rsidP="008D587D">
      <w:pPr>
        <w:pStyle w:val="af1"/>
        <w:ind w:left="1417" w:hanging="472"/>
      </w:pPr>
      <w:r w:rsidRPr="000B6901">
        <w:rPr>
          <w:rFonts w:cs="Verdana"/>
          <w:lang w:eastAsia="zh-TW"/>
        </w:rPr>
        <w:t>１、</w:t>
      </w:r>
      <w:r w:rsidRPr="000B6901">
        <w:rPr>
          <w:rFonts w:cs="Verdana"/>
          <w:lang w:val="zh-TW" w:eastAsia="zh-TW"/>
        </w:rPr>
        <w:t>建立新公司、子公司、辦事處。可以是外商獨資，也可以是羅國及外商合資或合作。</w:t>
      </w:r>
    </w:p>
    <w:p w14:paraId="7386ABD6" w14:textId="77777777" w:rsidR="008D587D" w:rsidRPr="000B6901" w:rsidRDefault="008D587D" w:rsidP="008D587D">
      <w:pPr>
        <w:pStyle w:val="af1"/>
        <w:ind w:left="1417" w:hanging="472"/>
      </w:pPr>
      <w:r w:rsidRPr="000B6901">
        <w:rPr>
          <w:rFonts w:cs="Verdana"/>
          <w:lang w:eastAsia="zh-TW"/>
        </w:rPr>
        <w:t>２、</w:t>
      </w:r>
      <w:r w:rsidRPr="000B6901">
        <w:rPr>
          <w:rFonts w:cs="Verdana"/>
          <w:lang w:val="zh-TW" w:eastAsia="zh-TW"/>
        </w:rPr>
        <w:t>可以向羅馬尼亞境內企業投入資金</w:t>
      </w:r>
      <w:r w:rsidR="000A2598" w:rsidRPr="000B6901">
        <w:t>，</w:t>
      </w:r>
      <w:r w:rsidRPr="000B6901">
        <w:rPr>
          <w:rFonts w:cs="Verdana"/>
          <w:lang w:val="zh-TW" w:eastAsia="zh-TW"/>
        </w:rPr>
        <w:t>擴大其規模，也可以購買羅國境內企業的股份。</w:t>
      </w:r>
    </w:p>
    <w:p w14:paraId="107B28A1" w14:textId="77777777" w:rsidR="008D587D" w:rsidRPr="000B6901" w:rsidRDefault="008D587D" w:rsidP="008D587D">
      <w:pPr>
        <w:pStyle w:val="af1"/>
        <w:ind w:left="1417" w:hanging="472"/>
      </w:pPr>
      <w:r w:rsidRPr="000B6901">
        <w:rPr>
          <w:rFonts w:cs="Verdana"/>
          <w:lang w:eastAsia="zh-TW"/>
        </w:rPr>
        <w:t>３、</w:t>
      </w:r>
      <w:r w:rsidRPr="000B6901">
        <w:rPr>
          <w:rFonts w:cs="Verdana"/>
          <w:lang w:val="zh-TW" w:eastAsia="zh-TW"/>
        </w:rPr>
        <w:t>可以租用羅馬尼亞的土地進行經濟活動，提供公共服務或經營加工廠。</w:t>
      </w:r>
    </w:p>
    <w:p w14:paraId="5FD273F1" w14:textId="77777777" w:rsidR="008D587D" w:rsidRPr="000B6901" w:rsidRDefault="008D587D" w:rsidP="008D587D">
      <w:pPr>
        <w:pStyle w:val="af1"/>
        <w:ind w:left="1417" w:hanging="472"/>
      </w:pPr>
      <w:r w:rsidRPr="000B6901">
        <w:rPr>
          <w:rFonts w:cs="Verdana"/>
          <w:lang w:eastAsia="zh-TW"/>
        </w:rPr>
        <w:lastRenderedPageBreak/>
        <w:t>４、</w:t>
      </w:r>
      <w:r w:rsidRPr="000B6901">
        <w:rPr>
          <w:rFonts w:cs="Verdana"/>
          <w:lang w:val="zh-TW" w:eastAsia="zh-TW"/>
        </w:rPr>
        <w:t>可以獲得與投資有關的動產和不動產的所有權。</w:t>
      </w:r>
    </w:p>
    <w:p w14:paraId="27B6BB05" w14:textId="77777777" w:rsidR="008D587D" w:rsidRPr="000B6901" w:rsidRDefault="008D587D" w:rsidP="008D587D">
      <w:pPr>
        <w:pStyle w:val="af1"/>
        <w:ind w:left="1417" w:hanging="472"/>
      </w:pPr>
      <w:r w:rsidRPr="000B6901">
        <w:rPr>
          <w:rFonts w:cs="Verdana"/>
          <w:lang w:eastAsia="zh-TW"/>
        </w:rPr>
        <w:t>５、</w:t>
      </w:r>
      <w:r w:rsidRPr="000B6901">
        <w:rPr>
          <w:rFonts w:cs="Verdana"/>
          <w:lang w:val="zh-TW" w:eastAsia="zh-TW"/>
        </w:rPr>
        <w:t>可以獲得智慧財產權。</w:t>
      </w:r>
    </w:p>
    <w:p w14:paraId="283179D2" w14:textId="77777777" w:rsidR="008D587D" w:rsidRPr="000B6901" w:rsidRDefault="008D587D" w:rsidP="008D587D">
      <w:pPr>
        <w:pStyle w:val="af1"/>
        <w:ind w:left="1417" w:hanging="472"/>
      </w:pPr>
      <w:r w:rsidRPr="000B6901">
        <w:rPr>
          <w:rFonts w:cs="Verdana"/>
          <w:lang w:eastAsia="zh-TW"/>
        </w:rPr>
        <w:t>６、</w:t>
      </w:r>
      <w:r w:rsidRPr="000B6901">
        <w:rPr>
          <w:lang w:val="zh-TW" w:eastAsia="zh-TW"/>
        </w:rPr>
        <w:t>可以參與自然資源的勘探、開發和加工。</w:t>
      </w:r>
    </w:p>
    <w:p w14:paraId="0D1B4050" w14:textId="77777777" w:rsidR="008D587D" w:rsidRPr="000B6901" w:rsidRDefault="008D587D" w:rsidP="008D587D">
      <w:pPr>
        <w:pStyle w:val="a9"/>
        <w:ind w:left="945" w:hanging="709"/>
      </w:pPr>
      <w:r w:rsidRPr="000B6901">
        <w:t>（三）公司組成方式</w:t>
      </w:r>
    </w:p>
    <w:p w14:paraId="697EFA6D" w14:textId="77777777" w:rsidR="008D587D" w:rsidRPr="000B6901" w:rsidRDefault="008D587D" w:rsidP="008D587D">
      <w:pPr>
        <w:pStyle w:val="af0"/>
        <w:ind w:left="945" w:firstLine="472"/>
        <w:rPr>
          <w:rFonts w:cs="Verdana"/>
          <w:lang w:val="zh-TW"/>
        </w:rPr>
      </w:pPr>
      <w:r w:rsidRPr="000B6901">
        <w:rPr>
          <w:rFonts w:cs="Verdana"/>
          <w:lang w:val="zh-TW"/>
        </w:rPr>
        <w:t>外資企業必須任選公司法中規定的五種組成方式的一種：全面合作、兩合公司、股份</w:t>
      </w:r>
      <w:r w:rsidR="008A30BE" w:rsidRPr="000B6901">
        <w:rPr>
          <w:rFonts w:cs="Verdana"/>
          <w:lang w:val="zh-TW"/>
        </w:rPr>
        <w:t>有限</w:t>
      </w:r>
      <w:r w:rsidRPr="000B6901">
        <w:rPr>
          <w:rFonts w:cs="Verdana"/>
          <w:lang w:val="zh-TW"/>
        </w:rPr>
        <w:t>公司、股份公司、有限責任公司。</w:t>
      </w:r>
    </w:p>
    <w:p w14:paraId="475A1EBC" w14:textId="77777777" w:rsidR="008D587D" w:rsidRPr="000B6901" w:rsidRDefault="008D587D" w:rsidP="00055C56">
      <w:pPr>
        <w:pStyle w:val="af5"/>
        <w:spacing w:beforeLines="50" w:before="257"/>
      </w:pPr>
      <w:r w:rsidRPr="000B6901">
        <w:t>羅國公司型態一覽表</w:t>
      </w:r>
    </w:p>
    <w:tbl>
      <w:tblPr>
        <w:tblW w:w="9073" w:type="dxa"/>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1985"/>
        <w:gridCol w:w="7088"/>
      </w:tblGrid>
      <w:tr w:rsidR="000B6901" w:rsidRPr="000B6901" w14:paraId="04ED4213" w14:textId="77777777" w:rsidTr="00055C56">
        <w:trPr>
          <w:trHeight w:val="454"/>
        </w:trPr>
        <w:tc>
          <w:tcPr>
            <w:tcW w:w="1985" w:type="dxa"/>
            <w:shd w:val="clear" w:color="auto" w:fill="auto"/>
            <w:tcMar>
              <w:top w:w="0" w:type="dxa"/>
              <w:left w:w="28" w:type="dxa"/>
              <w:bottom w:w="0" w:type="dxa"/>
              <w:right w:w="28" w:type="dxa"/>
            </w:tcMar>
            <w:vAlign w:val="center"/>
          </w:tcPr>
          <w:p w14:paraId="6759E4CA" w14:textId="77777777" w:rsidR="008D587D" w:rsidRPr="000B6901" w:rsidRDefault="008D587D" w:rsidP="008D587D">
            <w:pPr>
              <w:pStyle w:val="af3"/>
              <w:ind w:left="59" w:right="59"/>
              <w:jc w:val="left"/>
            </w:pPr>
            <w:r w:rsidRPr="000B6901">
              <w:t>公司體制</w:t>
            </w:r>
          </w:p>
        </w:tc>
        <w:tc>
          <w:tcPr>
            <w:tcW w:w="7088" w:type="dxa"/>
            <w:shd w:val="clear" w:color="auto" w:fill="auto"/>
            <w:tcMar>
              <w:top w:w="0" w:type="dxa"/>
              <w:left w:w="28" w:type="dxa"/>
              <w:bottom w:w="0" w:type="dxa"/>
              <w:right w:w="28" w:type="dxa"/>
            </w:tcMar>
            <w:vAlign w:val="center"/>
          </w:tcPr>
          <w:p w14:paraId="7EAB190F" w14:textId="24C0B0F0" w:rsidR="008D587D" w:rsidRPr="000B6901" w:rsidRDefault="008D587D" w:rsidP="009B1CA8">
            <w:pPr>
              <w:pStyle w:val="af3"/>
              <w:ind w:left="59" w:right="59"/>
            </w:pPr>
            <w:r w:rsidRPr="000B6901">
              <w:t>法律規定：公司法，號</w:t>
            </w:r>
            <w:r w:rsidRPr="000B6901">
              <w:t>185</w:t>
            </w:r>
            <w:r w:rsidRPr="000B6901">
              <w:t>；</w:t>
            </w:r>
            <w:r w:rsidRPr="000B6901">
              <w:t>31/1990</w:t>
            </w:r>
            <w:r w:rsidRPr="000B6901">
              <w:t>；</w:t>
            </w:r>
            <w:r w:rsidR="007F665F" w:rsidRPr="000B6901">
              <w:rPr>
                <w:rFonts w:hint="eastAsia"/>
              </w:rPr>
              <w:t>2020</w:t>
            </w:r>
            <w:r w:rsidR="009B1CA8" w:rsidRPr="000B6901">
              <w:rPr>
                <w:rFonts w:hint="eastAsia"/>
              </w:rPr>
              <w:t>年第</w:t>
            </w:r>
            <w:r w:rsidR="007F665F" w:rsidRPr="000B6901">
              <w:rPr>
                <w:rFonts w:hint="eastAsia"/>
              </w:rPr>
              <w:t>102</w:t>
            </w:r>
            <w:r w:rsidR="009B1CA8" w:rsidRPr="000B6901">
              <w:rPr>
                <w:rFonts w:hint="eastAsia"/>
              </w:rPr>
              <w:t>號法律以及</w:t>
            </w:r>
            <w:r w:rsidR="007F665F" w:rsidRPr="000B6901">
              <w:rPr>
                <w:rFonts w:hint="eastAsia"/>
              </w:rPr>
              <w:t>2024</w:t>
            </w:r>
            <w:r w:rsidR="009B1CA8" w:rsidRPr="000B6901">
              <w:rPr>
                <w:rFonts w:hint="eastAsia"/>
              </w:rPr>
              <w:t>年修訂案</w:t>
            </w:r>
            <w:r w:rsidRPr="000B6901">
              <w:t>。</w:t>
            </w:r>
          </w:p>
        </w:tc>
      </w:tr>
      <w:tr w:rsidR="000B6901" w:rsidRPr="000B6901" w14:paraId="2EF01278" w14:textId="77777777" w:rsidTr="00055C56">
        <w:trPr>
          <w:trHeight w:val="454"/>
        </w:trPr>
        <w:tc>
          <w:tcPr>
            <w:tcW w:w="1985" w:type="dxa"/>
            <w:shd w:val="clear" w:color="auto" w:fill="auto"/>
            <w:tcMar>
              <w:top w:w="0" w:type="dxa"/>
              <w:left w:w="28" w:type="dxa"/>
              <w:bottom w:w="0" w:type="dxa"/>
              <w:right w:w="28" w:type="dxa"/>
            </w:tcMar>
            <w:vAlign w:val="center"/>
          </w:tcPr>
          <w:p w14:paraId="1D0C7C7D" w14:textId="77777777" w:rsidR="008D587D" w:rsidRPr="000B6901" w:rsidRDefault="008D587D" w:rsidP="008D587D">
            <w:pPr>
              <w:pStyle w:val="af3"/>
              <w:ind w:left="59" w:right="59"/>
              <w:jc w:val="left"/>
            </w:pPr>
            <w:r w:rsidRPr="000B6901">
              <w:t>公司類型</w:t>
            </w:r>
          </w:p>
        </w:tc>
        <w:tc>
          <w:tcPr>
            <w:tcW w:w="7088" w:type="dxa"/>
            <w:shd w:val="clear" w:color="auto" w:fill="auto"/>
            <w:tcMar>
              <w:top w:w="0" w:type="dxa"/>
              <w:left w:w="28" w:type="dxa"/>
              <w:bottom w:w="0" w:type="dxa"/>
              <w:right w:w="28" w:type="dxa"/>
            </w:tcMar>
            <w:vAlign w:val="center"/>
          </w:tcPr>
          <w:p w14:paraId="031099FC" w14:textId="77777777" w:rsidR="008D587D" w:rsidRPr="000B6901" w:rsidRDefault="008D587D" w:rsidP="008D587D">
            <w:pPr>
              <w:pStyle w:val="af3"/>
              <w:ind w:left="59" w:right="59"/>
            </w:pPr>
            <w:r w:rsidRPr="000B6901">
              <w:t>合夥公司（</w:t>
            </w:r>
            <w:r w:rsidRPr="000B6901">
              <w:t>SNC</w:t>
            </w:r>
            <w:r w:rsidRPr="000B6901">
              <w:t>），合夥有限公司（</w:t>
            </w:r>
            <w:r w:rsidRPr="000B6901">
              <w:t>SGC</w:t>
            </w:r>
            <w:r w:rsidRPr="000B6901">
              <w:t>），責任有限公司（</w:t>
            </w:r>
            <w:r w:rsidRPr="000B6901">
              <w:t>SRL</w:t>
            </w:r>
            <w:r w:rsidRPr="000B6901">
              <w:t>），合資公司（</w:t>
            </w:r>
            <w:r w:rsidRPr="000B6901">
              <w:t>SA</w:t>
            </w:r>
            <w:r w:rsidRPr="000B6901">
              <w:t>），股份有限公司（</w:t>
            </w:r>
            <w:r w:rsidRPr="000B6901">
              <w:t>SCA</w:t>
            </w:r>
            <w:r w:rsidRPr="000B6901">
              <w:t>）</w:t>
            </w:r>
          </w:p>
        </w:tc>
      </w:tr>
      <w:tr w:rsidR="000B6901" w:rsidRPr="000B6901" w14:paraId="135DDFC4" w14:textId="77777777" w:rsidTr="00055C56">
        <w:trPr>
          <w:trHeight w:val="454"/>
        </w:trPr>
        <w:tc>
          <w:tcPr>
            <w:tcW w:w="1985" w:type="dxa"/>
            <w:shd w:val="clear" w:color="auto" w:fill="auto"/>
            <w:tcMar>
              <w:top w:w="0" w:type="dxa"/>
              <w:left w:w="28" w:type="dxa"/>
              <w:bottom w:w="0" w:type="dxa"/>
              <w:right w:w="28" w:type="dxa"/>
            </w:tcMar>
            <w:vAlign w:val="center"/>
          </w:tcPr>
          <w:p w14:paraId="4B0148BB" w14:textId="77777777" w:rsidR="008D587D" w:rsidRPr="000B6901" w:rsidRDefault="008D587D" w:rsidP="008D587D">
            <w:pPr>
              <w:pStyle w:val="af3"/>
              <w:ind w:left="59" w:right="59"/>
              <w:jc w:val="left"/>
            </w:pPr>
            <w:r w:rsidRPr="000B6901">
              <w:t>合夥公司</w:t>
            </w:r>
            <w:r w:rsidRPr="000B6901">
              <w:t>Partnerships</w:t>
            </w:r>
          </w:p>
        </w:tc>
        <w:tc>
          <w:tcPr>
            <w:tcW w:w="7088" w:type="dxa"/>
            <w:shd w:val="clear" w:color="auto" w:fill="auto"/>
            <w:tcMar>
              <w:top w:w="0" w:type="dxa"/>
              <w:left w:w="28" w:type="dxa"/>
              <w:bottom w:w="0" w:type="dxa"/>
              <w:right w:w="28" w:type="dxa"/>
            </w:tcMar>
            <w:vAlign w:val="center"/>
          </w:tcPr>
          <w:p w14:paraId="0B501530" w14:textId="77777777" w:rsidR="008D587D" w:rsidRPr="000B6901" w:rsidRDefault="008D587D" w:rsidP="008D587D">
            <w:pPr>
              <w:pStyle w:val="af3"/>
              <w:ind w:left="59" w:right="59"/>
            </w:pPr>
            <w:r w:rsidRPr="000B6901">
              <w:t>合夥人：</w:t>
            </w:r>
            <w:r w:rsidRPr="000B6901">
              <w:t>2</w:t>
            </w:r>
            <w:r w:rsidRPr="000B6901">
              <w:t>個或以上，國內或國外的自然人或法人。</w:t>
            </w:r>
          </w:p>
          <w:p w14:paraId="1A499174" w14:textId="77777777" w:rsidR="008D587D" w:rsidRPr="000B6901" w:rsidRDefault="008D587D" w:rsidP="008D587D">
            <w:pPr>
              <w:pStyle w:val="af3"/>
              <w:ind w:left="59" w:right="59"/>
            </w:pPr>
            <w:r w:rsidRPr="000B6901">
              <w:t>特色：合夥人的投入沒有最低和最高要求，合夥人可以用現金、服務或某種形式投入，所有的合夥人必須承擔合夥公司的無限責任。在合夥有限公司中，最少有一名普通合夥人要負全部責任（包括個人財產），也至少要有一名有限合夥人，其所負責任僅限於其投資額。在股份制的有限合夥公司中，可以有一名或</w:t>
            </w:r>
            <w:proofErr w:type="gramStart"/>
            <w:r w:rsidRPr="000B6901">
              <w:t>多名負無限</w:t>
            </w:r>
            <w:proofErr w:type="gramEnd"/>
            <w:r w:rsidRPr="000B6901">
              <w:t>責任的合夥人。</w:t>
            </w:r>
          </w:p>
        </w:tc>
      </w:tr>
      <w:tr w:rsidR="000B6901" w:rsidRPr="000B6901" w14:paraId="0EDCD3E3" w14:textId="77777777" w:rsidTr="00055C56">
        <w:trPr>
          <w:trHeight w:val="454"/>
        </w:trPr>
        <w:tc>
          <w:tcPr>
            <w:tcW w:w="1985" w:type="dxa"/>
            <w:shd w:val="clear" w:color="auto" w:fill="auto"/>
            <w:tcMar>
              <w:top w:w="0" w:type="dxa"/>
              <w:left w:w="28" w:type="dxa"/>
              <w:bottom w:w="0" w:type="dxa"/>
              <w:right w:w="28" w:type="dxa"/>
            </w:tcMar>
            <w:vAlign w:val="center"/>
          </w:tcPr>
          <w:p w14:paraId="135E26C4" w14:textId="77777777" w:rsidR="008D587D" w:rsidRPr="000B6901" w:rsidRDefault="008D587D" w:rsidP="008D587D">
            <w:pPr>
              <w:pStyle w:val="af3"/>
              <w:ind w:left="59" w:right="59"/>
              <w:jc w:val="left"/>
            </w:pPr>
            <w:r w:rsidRPr="000B6901">
              <w:t>有限責任公司</w:t>
            </w:r>
            <w:r w:rsidRPr="000B6901">
              <w:t>Limited Liability Company</w:t>
            </w:r>
            <w:proofErr w:type="gramStart"/>
            <w:r w:rsidRPr="000B6901">
              <w:t>（</w:t>
            </w:r>
            <w:proofErr w:type="spellStart"/>
            <w:proofErr w:type="gramEnd"/>
            <w:r w:rsidR="0043077D" w:rsidRPr="000B6901">
              <w:t>Societate</w:t>
            </w:r>
            <w:proofErr w:type="spellEnd"/>
            <w:r w:rsidR="0043077D" w:rsidRPr="000B6901">
              <w:t xml:space="preserve"> cu </w:t>
            </w:r>
            <w:proofErr w:type="spellStart"/>
            <w:r w:rsidR="0043077D" w:rsidRPr="000B6901">
              <w:t>Răspundere</w:t>
            </w:r>
            <w:proofErr w:type="spellEnd"/>
            <w:r w:rsidR="0043077D" w:rsidRPr="000B6901">
              <w:t xml:space="preserve"> </w:t>
            </w:r>
            <w:proofErr w:type="spellStart"/>
            <w:r w:rsidR="0043077D" w:rsidRPr="000B6901">
              <w:t>Limitată</w:t>
            </w:r>
            <w:proofErr w:type="spellEnd"/>
            <w:r w:rsidR="0043077D" w:rsidRPr="000B6901">
              <w:t>,</w:t>
            </w:r>
            <w:r w:rsidR="0043077D" w:rsidRPr="000B6901">
              <w:rPr>
                <w:rFonts w:hint="eastAsia"/>
              </w:rPr>
              <w:t xml:space="preserve"> </w:t>
            </w:r>
            <w:r w:rsidRPr="000B6901">
              <w:t>SRL</w:t>
            </w:r>
            <w:r w:rsidRPr="000B6901">
              <w:t>）</w:t>
            </w:r>
          </w:p>
        </w:tc>
        <w:tc>
          <w:tcPr>
            <w:tcW w:w="7088" w:type="dxa"/>
            <w:shd w:val="clear" w:color="auto" w:fill="auto"/>
            <w:tcMar>
              <w:top w:w="0" w:type="dxa"/>
              <w:left w:w="28" w:type="dxa"/>
              <w:bottom w:w="0" w:type="dxa"/>
              <w:right w:w="28" w:type="dxa"/>
            </w:tcMar>
            <w:vAlign w:val="center"/>
          </w:tcPr>
          <w:p w14:paraId="1E01E866" w14:textId="1A60AC02" w:rsidR="008D587D" w:rsidRPr="000B6901" w:rsidRDefault="008D587D" w:rsidP="008D587D">
            <w:pPr>
              <w:pStyle w:val="af3"/>
              <w:ind w:left="59" w:right="59"/>
            </w:pPr>
            <w:r w:rsidRPr="000B6901">
              <w:t>股東人數：</w:t>
            </w:r>
            <w:r w:rsidRPr="000B6901">
              <w:t>2</w:t>
            </w:r>
            <w:r w:rsidRPr="000B6901">
              <w:t>人以上</w:t>
            </w:r>
            <w:r w:rsidRPr="000B6901">
              <w:rPr>
                <w:rFonts w:ascii="微軟正黑體" w:eastAsia="微軟正黑體" w:hAnsi="微軟正黑體"/>
              </w:rPr>
              <w:t>；</w:t>
            </w:r>
            <w:r w:rsidR="00423D68" w:rsidRPr="000B6901">
              <w:rPr>
                <w:rFonts w:ascii="微軟正黑體" w:eastAsia="微軟正黑體" w:hAnsi="微軟正黑體" w:hint="eastAsia"/>
              </w:rPr>
              <w:t>另</w:t>
            </w:r>
            <w:r w:rsidR="00423D68" w:rsidRPr="000B6901">
              <w:rPr>
                <w:rFonts w:hint="eastAsia"/>
              </w:rPr>
              <w:t>一人可以擔任多家</w:t>
            </w:r>
            <w:r w:rsidR="007F665F" w:rsidRPr="000B6901">
              <w:rPr>
                <w:rFonts w:hint="eastAsia"/>
              </w:rPr>
              <w:t>SRL</w:t>
            </w:r>
            <w:r w:rsidR="00423D68" w:rsidRPr="000B6901">
              <w:rPr>
                <w:rFonts w:hint="eastAsia"/>
              </w:rPr>
              <w:t>的唯一股東</w:t>
            </w:r>
            <w:r w:rsidRPr="000B6901">
              <w:t>。</w:t>
            </w:r>
            <w:r w:rsidR="009B1CA8" w:rsidRPr="000B6901">
              <w:rPr>
                <w:rFonts w:hint="eastAsia"/>
              </w:rPr>
              <w:t>自</w:t>
            </w:r>
            <w:r w:rsidR="007F665F" w:rsidRPr="000B6901">
              <w:rPr>
                <w:rFonts w:hint="eastAsia"/>
              </w:rPr>
              <w:t xml:space="preserve"> 2020</w:t>
            </w:r>
            <w:r w:rsidR="009B1CA8" w:rsidRPr="000B6901">
              <w:rPr>
                <w:rFonts w:hint="eastAsia"/>
              </w:rPr>
              <w:t>年起，</w:t>
            </w:r>
            <w:r w:rsidR="009B1CA8" w:rsidRPr="000B6901">
              <w:rPr>
                <w:rFonts w:hint="eastAsia"/>
              </w:rPr>
              <w:t xml:space="preserve">SRL </w:t>
            </w:r>
            <w:r w:rsidR="009B1CA8" w:rsidRPr="000B6901">
              <w:rPr>
                <w:rFonts w:hint="eastAsia"/>
              </w:rPr>
              <w:t>的註冊資本不低於</w:t>
            </w:r>
            <w:r w:rsidR="007F665F" w:rsidRPr="000B6901">
              <w:rPr>
                <w:rFonts w:hint="eastAsia"/>
              </w:rPr>
              <w:t>1 RON</w:t>
            </w:r>
            <w:r w:rsidR="009B1CA8" w:rsidRPr="000B6901">
              <w:rPr>
                <w:rFonts w:hint="eastAsia"/>
              </w:rPr>
              <w:t>即可</w:t>
            </w:r>
          </w:p>
          <w:p w14:paraId="4A3D5790" w14:textId="566AB2B3" w:rsidR="0043077D" w:rsidRPr="000B6901" w:rsidRDefault="0043077D" w:rsidP="0043077D">
            <w:pPr>
              <w:pStyle w:val="af3"/>
              <w:ind w:left="59" w:right="59"/>
            </w:pPr>
          </w:p>
          <w:p w14:paraId="2E55063B" w14:textId="77777777" w:rsidR="008D587D" w:rsidRPr="000B6901" w:rsidRDefault="008D587D" w:rsidP="0043077D">
            <w:pPr>
              <w:pStyle w:val="af3"/>
              <w:ind w:left="59" w:right="59"/>
            </w:pPr>
            <w:r w:rsidRPr="000B6901">
              <w:t>公司管理：公司管理決策是由股東會投票，以多票勝出來決定（一股一票），所有的股東必須同意決定更改有關公司章程，除非公司章程中另有規定。股東會任命一名或多名董事</w:t>
            </w:r>
            <w:r w:rsidRPr="000B6901">
              <w:t>/</w:t>
            </w:r>
            <w:r w:rsidRPr="000B6901">
              <w:t>經理負責公司的管</w:t>
            </w:r>
            <w:r w:rsidRPr="000B6901">
              <w:lastRenderedPageBreak/>
              <w:t>理。</w:t>
            </w:r>
          </w:p>
        </w:tc>
      </w:tr>
      <w:tr w:rsidR="000B6901" w:rsidRPr="000B6901" w14:paraId="6C898198" w14:textId="77777777" w:rsidTr="00055C56">
        <w:trPr>
          <w:trHeight w:val="454"/>
        </w:trPr>
        <w:tc>
          <w:tcPr>
            <w:tcW w:w="1985" w:type="dxa"/>
            <w:shd w:val="clear" w:color="auto" w:fill="auto"/>
            <w:tcMar>
              <w:top w:w="0" w:type="dxa"/>
              <w:left w:w="28" w:type="dxa"/>
              <w:bottom w:w="0" w:type="dxa"/>
              <w:right w:w="28" w:type="dxa"/>
            </w:tcMar>
            <w:vAlign w:val="center"/>
          </w:tcPr>
          <w:p w14:paraId="48B965C2" w14:textId="77777777" w:rsidR="008D587D" w:rsidRPr="000B6901" w:rsidRDefault="008D587D" w:rsidP="008D587D">
            <w:pPr>
              <w:pStyle w:val="af3"/>
              <w:ind w:left="59" w:right="59"/>
              <w:jc w:val="left"/>
            </w:pPr>
            <w:r w:rsidRPr="000B6901">
              <w:lastRenderedPageBreak/>
              <w:t>股份有限公司</w:t>
            </w:r>
          </w:p>
          <w:p w14:paraId="0B81A975" w14:textId="77777777" w:rsidR="008D587D" w:rsidRPr="000B6901" w:rsidRDefault="008D587D" w:rsidP="008D587D">
            <w:pPr>
              <w:pStyle w:val="af3"/>
              <w:ind w:left="59" w:right="59"/>
              <w:jc w:val="left"/>
            </w:pPr>
            <w:r w:rsidRPr="000B6901">
              <w:t>Joint-Stock Company</w:t>
            </w:r>
          </w:p>
          <w:p w14:paraId="084EA927" w14:textId="5DB09D2E" w:rsidR="0043077D" w:rsidRPr="000B6901" w:rsidRDefault="00434DF9" w:rsidP="008D587D">
            <w:pPr>
              <w:pStyle w:val="af3"/>
              <w:ind w:left="59" w:right="59"/>
              <w:jc w:val="left"/>
            </w:pPr>
            <w:proofErr w:type="gramStart"/>
            <w:r w:rsidRPr="000B6901">
              <w:rPr>
                <w:rFonts w:hint="eastAsia"/>
              </w:rPr>
              <w:t>（</w:t>
            </w:r>
            <w:proofErr w:type="spellStart"/>
            <w:proofErr w:type="gramEnd"/>
            <w:r w:rsidR="0043077D" w:rsidRPr="000B6901">
              <w:t>Societate</w:t>
            </w:r>
            <w:proofErr w:type="spellEnd"/>
            <w:r w:rsidR="0043077D" w:rsidRPr="000B6901">
              <w:t xml:space="preserve"> pe </w:t>
            </w:r>
            <w:proofErr w:type="spellStart"/>
            <w:r w:rsidR="0043077D" w:rsidRPr="000B6901">
              <w:t>Acțiuni</w:t>
            </w:r>
            <w:proofErr w:type="spellEnd"/>
            <w:r w:rsidR="0043077D" w:rsidRPr="000B6901">
              <w:t>, SA</w:t>
            </w:r>
            <w:r w:rsidRPr="000B6901">
              <w:rPr>
                <w:rFonts w:hint="eastAsia"/>
              </w:rPr>
              <w:t>）</w:t>
            </w:r>
          </w:p>
        </w:tc>
        <w:tc>
          <w:tcPr>
            <w:tcW w:w="7088" w:type="dxa"/>
            <w:shd w:val="clear" w:color="auto" w:fill="auto"/>
            <w:tcMar>
              <w:top w:w="0" w:type="dxa"/>
              <w:left w:w="28" w:type="dxa"/>
              <w:bottom w:w="0" w:type="dxa"/>
              <w:right w:w="28" w:type="dxa"/>
            </w:tcMar>
            <w:vAlign w:val="center"/>
          </w:tcPr>
          <w:p w14:paraId="4CBBE0C2" w14:textId="77777777" w:rsidR="008D587D" w:rsidRPr="000B6901" w:rsidRDefault="008D587D" w:rsidP="008D587D">
            <w:pPr>
              <w:pStyle w:val="af3"/>
              <w:ind w:left="59" w:right="59"/>
            </w:pPr>
            <w:r w:rsidRPr="000B6901">
              <w:t>股東人數：</w:t>
            </w:r>
            <w:r w:rsidR="0043077D" w:rsidRPr="000B6901">
              <w:rPr>
                <w:rFonts w:hint="eastAsia"/>
              </w:rPr>
              <w:t>2</w:t>
            </w:r>
            <w:r w:rsidRPr="000B6901">
              <w:t>名或以上</w:t>
            </w:r>
          </w:p>
          <w:p w14:paraId="5EAA5707" w14:textId="56EE11D5" w:rsidR="008D587D" w:rsidRPr="000B6901" w:rsidRDefault="008D587D" w:rsidP="008D587D">
            <w:pPr>
              <w:pStyle w:val="af3"/>
              <w:ind w:left="59" w:right="59"/>
            </w:pPr>
            <w:r w:rsidRPr="000B6901">
              <w:t>最低註冊資本：</w:t>
            </w:r>
            <w:r w:rsidR="0043077D" w:rsidRPr="000B6901">
              <w:rPr>
                <w:rFonts w:hint="eastAsia"/>
              </w:rPr>
              <w:t>90</w:t>
            </w:r>
            <w:r w:rsidR="00423D68" w:rsidRPr="000B6901">
              <w:t>,000</w:t>
            </w:r>
            <w:r w:rsidR="0043077D" w:rsidRPr="000B6901">
              <w:t>RON</w:t>
            </w:r>
            <w:r w:rsidR="00434DF9" w:rsidRPr="000B6901">
              <w:rPr>
                <w:rFonts w:hint="eastAsia"/>
              </w:rPr>
              <w:t>（</w:t>
            </w:r>
            <w:r w:rsidR="0043077D" w:rsidRPr="000B6901">
              <w:rPr>
                <w:rFonts w:hint="eastAsia"/>
              </w:rPr>
              <w:t>約</w:t>
            </w:r>
            <w:r w:rsidR="00423D68" w:rsidRPr="000B6901">
              <w:rPr>
                <w:rFonts w:hint="eastAsia"/>
              </w:rPr>
              <w:t>25</w:t>
            </w:r>
            <w:r w:rsidR="0043077D" w:rsidRPr="000B6901">
              <w:rPr>
                <w:rFonts w:hint="eastAsia"/>
              </w:rPr>
              <w:t>,</w:t>
            </w:r>
            <w:r w:rsidR="0043077D" w:rsidRPr="000B6901">
              <w:t>000</w:t>
            </w:r>
            <w:r w:rsidR="0043077D" w:rsidRPr="000B6901">
              <w:rPr>
                <w:rFonts w:hint="eastAsia"/>
              </w:rPr>
              <w:t>歐元</w:t>
            </w:r>
            <w:r w:rsidR="00434DF9" w:rsidRPr="000B6901">
              <w:rPr>
                <w:rFonts w:hint="eastAsia"/>
              </w:rPr>
              <w:t>）</w:t>
            </w:r>
          </w:p>
          <w:p w14:paraId="47D99E9B" w14:textId="41F0D571" w:rsidR="008D587D" w:rsidRPr="000B6901" w:rsidRDefault="008D587D" w:rsidP="008D587D">
            <w:pPr>
              <w:pStyle w:val="af3"/>
              <w:ind w:left="59" w:right="59"/>
            </w:pPr>
            <w:r w:rsidRPr="000B6901">
              <w:t>股份和投入要求：每股面值最低要求</w:t>
            </w:r>
            <w:r w:rsidR="00423D68" w:rsidRPr="000B6901">
              <w:rPr>
                <w:rFonts w:hint="eastAsia"/>
              </w:rPr>
              <w:t>0.1</w:t>
            </w:r>
            <w:r w:rsidR="00423D68" w:rsidRPr="000B6901">
              <w:t>RON</w:t>
            </w:r>
            <w:r w:rsidRPr="000B6901">
              <w:t>，在註冊公司的同時，每名股東最少要投入註冊資本的</w:t>
            </w:r>
            <w:r w:rsidRPr="000B6901">
              <w:t>30%</w:t>
            </w:r>
            <w:r w:rsidRPr="000B6901">
              <w:t>，其餘的</w:t>
            </w:r>
            <w:r w:rsidRPr="000B6901">
              <w:t>70%</w:t>
            </w:r>
            <w:r w:rsidRPr="000B6901">
              <w:t>必須在</w:t>
            </w:r>
            <w:r w:rsidRPr="000B6901">
              <w:t>12</w:t>
            </w:r>
            <w:r w:rsidRPr="000B6901">
              <w:t>個月內投入，股份可記名登記，也可自由轉讓和抵押。</w:t>
            </w:r>
          </w:p>
          <w:p w14:paraId="2D35C475" w14:textId="77777777" w:rsidR="00423D68" w:rsidRPr="000B6901" w:rsidRDefault="008D587D" w:rsidP="00423D68">
            <w:pPr>
              <w:pStyle w:val="af3"/>
              <w:ind w:left="59" w:right="59"/>
            </w:pPr>
            <w:r w:rsidRPr="000B6901">
              <w:t>公司管理決策是由股東大會以多票形式通過，股東大會最少</w:t>
            </w:r>
            <w:r w:rsidRPr="000B6901">
              <w:t>1</w:t>
            </w:r>
            <w:r w:rsidRPr="000B6901">
              <w:t>年舉行</w:t>
            </w:r>
            <w:r w:rsidRPr="000B6901">
              <w:t>1</w:t>
            </w:r>
            <w:r w:rsidRPr="000B6901">
              <w:t>次，並在不超過</w:t>
            </w:r>
            <w:proofErr w:type="gramStart"/>
            <w:r w:rsidRPr="000B6901">
              <w:t>一</w:t>
            </w:r>
            <w:proofErr w:type="gramEnd"/>
            <w:r w:rsidRPr="000B6901">
              <w:t>會計年度後的</w:t>
            </w:r>
            <w:r w:rsidRPr="000B6901">
              <w:t>3</w:t>
            </w:r>
            <w:r w:rsidRPr="000B6901">
              <w:t>月內舉行。董事會決定合資公司的管理，雖然有可能只有</w:t>
            </w:r>
            <w:r w:rsidRPr="000B6901">
              <w:t>1</w:t>
            </w:r>
            <w:r w:rsidR="00423D68" w:rsidRPr="000B6901">
              <w:t>名行政管理人員</w:t>
            </w:r>
            <w:r w:rsidRPr="000B6901">
              <w:t>。最初的董事成員可由公司章程任命，最長為</w:t>
            </w:r>
            <w:r w:rsidRPr="000B6901">
              <w:t>4</w:t>
            </w:r>
            <w:r w:rsidRPr="000B6901">
              <w:t>年，也可被重新推選。在他們任職前，每位董事必須存入保證金。至少不能低於</w:t>
            </w:r>
            <w:r w:rsidRPr="000B6901">
              <w:t>10</w:t>
            </w:r>
            <w:r w:rsidRPr="000B6901">
              <w:t>股的價值或月薪的</w:t>
            </w:r>
            <w:r w:rsidRPr="000B6901">
              <w:t>2</w:t>
            </w:r>
            <w:r w:rsidRPr="000B6901">
              <w:t>倍，</w:t>
            </w:r>
          </w:p>
          <w:p w14:paraId="4583CE2E" w14:textId="11EF87B4" w:rsidR="008D587D" w:rsidRPr="000B6901" w:rsidRDefault="008D587D" w:rsidP="00423D68">
            <w:pPr>
              <w:pStyle w:val="af3"/>
              <w:ind w:left="59" w:right="59"/>
            </w:pPr>
            <w:r w:rsidRPr="000B6901">
              <w:t>特別規定：對於創建資本超過</w:t>
            </w:r>
            <w:r w:rsidRPr="000B6901">
              <w:t>RON 400,000,000</w:t>
            </w:r>
            <w:r w:rsidRPr="000B6901">
              <w:t>，超過</w:t>
            </w:r>
            <w:r w:rsidRPr="000B6901">
              <w:t>500</w:t>
            </w:r>
            <w:r w:rsidRPr="000B6901">
              <w:t>名雇員，</w:t>
            </w:r>
            <w:r w:rsidRPr="000B6901">
              <w:t>100</w:t>
            </w:r>
            <w:r w:rsidRPr="000B6901">
              <w:t>名註冊股東，或是上市公司的合資公司，公司的管理有一些特別要求。</w:t>
            </w:r>
          </w:p>
        </w:tc>
      </w:tr>
      <w:tr w:rsidR="000B6901" w:rsidRPr="000B6901" w14:paraId="7AC09887" w14:textId="77777777" w:rsidTr="003B7E02">
        <w:trPr>
          <w:trHeight w:val="454"/>
        </w:trPr>
        <w:tc>
          <w:tcPr>
            <w:tcW w:w="1985" w:type="dxa"/>
            <w:shd w:val="clear" w:color="auto" w:fill="auto"/>
            <w:tcMar>
              <w:top w:w="0" w:type="dxa"/>
              <w:left w:w="28" w:type="dxa"/>
              <w:bottom w:w="0" w:type="dxa"/>
              <w:right w:w="28" w:type="dxa"/>
            </w:tcMar>
            <w:vAlign w:val="center"/>
          </w:tcPr>
          <w:p w14:paraId="3E951A8A" w14:textId="77777777" w:rsidR="008D587D" w:rsidRPr="000B6901" w:rsidRDefault="008D587D" w:rsidP="008D587D">
            <w:pPr>
              <w:pStyle w:val="af3"/>
              <w:ind w:left="59" w:right="59"/>
              <w:jc w:val="left"/>
            </w:pPr>
            <w:r w:rsidRPr="000B6901">
              <w:t>分公司</w:t>
            </w:r>
          </w:p>
          <w:p w14:paraId="7928038F" w14:textId="77777777" w:rsidR="008D587D" w:rsidRPr="000B6901" w:rsidRDefault="008D587D" w:rsidP="008D587D">
            <w:pPr>
              <w:pStyle w:val="af3"/>
              <w:ind w:left="59" w:right="59"/>
              <w:jc w:val="left"/>
            </w:pPr>
            <w:r w:rsidRPr="000B6901">
              <w:t>Branches</w:t>
            </w:r>
          </w:p>
        </w:tc>
        <w:tc>
          <w:tcPr>
            <w:tcW w:w="7088" w:type="dxa"/>
            <w:shd w:val="clear" w:color="auto" w:fill="auto"/>
            <w:tcMar>
              <w:top w:w="0" w:type="dxa"/>
              <w:left w:w="28" w:type="dxa"/>
              <w:bottom w:w="0" w:type="dxa"/>
              <w:right w:w="28" w:type="dxa"/>
            </w:tcMar>
            <w:vAlign w:val="center"/>
          </w:tcPr>
          <w:p w14:paraId="0F1D8694" w14:textId="77777777" w:rsidR="008D587D" w:rsidRPr="000B6901" w:rsidRDefault="008D587D" w:rsidP="0043077D">
            <w:pPr>
              <w:pStyle w:val="af3"/>
              <w:ind w:left="59" w:right="59"/>
            </w:pPr>
            <w:r w:rsidRPr="000B6901">
              <w:t>外國公司可在羅馬尼亞設立分公司，分公司是一工作單位而不具法人資格，並在他們辦公場所的所在地的工商註冊處登記。</w:t>
            </w:r>
            <w:r w:rsidR="0043077D" w:rsidRPr="000B6901">
              <w:rPr>
                <w:rFonts w:hint="eastAsia"/>
              </w:rPr>
              <w:t>無最低註冊資本</w:t>
            </w:r>
            <w:r w:rsidR="00E83B7E" w:rsidRPr="000B6901">
              <w:rPr>
                <w:rFonts w:hint="eastAsia"/>
              </w:rPr>
              <w:t>額</w:t>
            </w:r>
            <w:r w:rsidR="0043077D" w:rsidRPr="000B6901">
              <w:rPr>
                <w:rFonts w:hint="eastAsia"/>
              </w:rPr>
              <w:t>要求。</w:t>
            </w:r>
          </w:p>
        </w:tc>
      </w:tr>
      <w:tr w:rsidR="000B6901" w:rsidRPr="000B6901" w14:paraId="1D172236" w14:textId="77777777" w:rsidTr="003B7E02">
        <w:trPr>
          <w:trHeight w:val="454"/>
        </w:trPr>
        <w:tc>
          <w:tcPr>
            <w:tcW w:w="1985" w:type="dxa"/>
            <w:shd w:val="clear" w:color="auto" w:fill="auto"/>
            <w:tcMar>
              <w:top w:w="0" w:type="dxa"/>
              <w:left w:w="28" w:type="dxa"/>
              <w:bottom w:w="0" w:type="dxa"/>
              <w:right w:w="28" w:type="dxa"/>
            </w:tcMar>
            <w:vAlign w:val="center"/>
          </w:tcPr>
          <w:p w14:paraId="49A87F29" w14:textId="77777777" w:rsidR="008D587D" w:rsidRPr="000B6901" w:rsidRDefault="008D587D" w:rsidP="008D587D">
            <w:pPr>
              <w:pStyle w:val="af3"/>
              <w:ind w:left="59" w:right="59"/>
              <w:jc w:val="left"/>
            </w:pPr>
            <w:r w:rsidRPr="000B6901">
              <w:t>代表處</w:t>
            </w:r>
          </w:p>
          <w:p w14:paraId="60231525" w14:textId="77777777" w:rsidR="008D587D" w:rsidRPr="000B6901" w:rsidRDefault="008D587D" w:rsidP="008D587D">
            <w:pPr>
              <w:pStyle w:val="af3"/>
              <w:ind w:left="59" w:right="59"/>
              <w:jc w:val="left"/>
            </w:pPr>
            <w:r w:rsidRPr="000B6901">
              <w:t>（辦事處）</w:t>
            </w:r>
            <w:r w:rsidRPr="000B6901">
              <w:t>Representative Offices</w:t>
            </w:r>
          </w:p>
        </w:tc>
        <w:tc>
          <w:tcPr>
            <w:tcW w:w="7088" w:type="dxa"/>
            <w:shd w:val="clear" w:color="auto" w:fill="auto"/>
            <w:tcMar>
              <w:top w:w="0" w:type="dxa"/>
              <w:left w:w="28" w:type="dxa"/>
              <w:bottom w:w="0" w:type="dxa"/>
              <w:right w:w="28" w:type="dxa"/>
            </w:tcMar>
            <w:vAlign w:val="center"/>
          </w:tcPr>
          <w:p w14:paraId="3CEF10B2" w14:textId="77777777" w:rsidR="008D587D" w:rsidRPr="000B6901" w:rsidRDefault="008D587D" w:rsidP="008D587D">
            <w:pPr>
              <w:pStyle w:val="af3"/>
              <w:ind w:left="59" w:right="59"/>
            </w:pPr>
            <w:r w:rsidRPr="000B6901">
              <w:t>法律規定：法令號</w:t>
            </w:r>
            <w:r w:rsidRPr="000B6901">
              <w:t>122/1990</w:t>
            </w:r>
            <w:r w:rsidRPr="000B6901">
              <w:t>。</w:t>
            </w:r>
          </w:p>
          <w:p w14:paraId="413AC771" w14:textId="0F509BCA" w:rsidR="008D587D" w:rsidRPr="000B6901" w:rsidRDefault="008D587D" w:rsidP="00423D68">
            <w:pPr>
              <w:pStyle w:val="af3"/>
              <w:ind w:left="59" w:right="59"/>
            </w:pPr>
            <w:r w:rsidRPr="000B6901">
              <w:t>在外國註冊的公司可在羅馬尼亞設立代表處，在</w:t>
            </w:r>
            <w:r w:rsidR="00423D68" w:rsidRPr="000B6901">
              <w:rPr>
                <w:rFonts w:hint="eastAsia"/>
              </w:rPr>
              <w:t>經濟、創業與觀光部</w:t>
            </w:r>
            <w:r w:rsidR="00841DFA" w:rsidRPr="000B6901">
              <w:rPr>
                <w:rFonts w:hint="eastAsia"/>
              </w:rPr>
              <w:t>（</w:t>
            </w:r>
            <w:r w:rsidR="00423D68" w:rsidRPr="000B6901">
              <w:rPr>
                <w:rFonts w:hint="eastAsia"/>
              </w:rPr>
              <w:t>Ministry of Economy, Entrepreneurship and Tourism</w:t>
            </w:r>
            <w:r w:rsidR="00841DFA" w:rsidRPr="000B6901">
              <w:rPr>
                <w:rFonts w:hint="eastAsia"/>
              </w:rPr>
              <w:t>）</w:t>
            </w:r>
            <w:r w:rsidRPr="000B6901">
              <w:t>登記，代表處不能代表自己進行商業活動，但可被母公司授權進行推廣和監督在羅公司的業務。</w:t>
            </w:r>
          </w:p>
          <w:p w14:paraId="3A6057DA" w14:textId="6EA19F49" w:rsidR="00423D68" w:rsidRPr="000B6901" w:rsidRDefault="00423D68" w:rsidP="00423D68">
            <w:pPr>
              <w:pStyle w:val="af3"/>
              <w:ind w:left="59" w:right="59"/>
            </w:pPr>
            <w:r w:rsidRPr="000B6901">
              <w:rPr>
                <w:rFonts w:hint="eastAsia"/>
              </w:rPr>
              <w:t>稅務：代表處需繳納固定年度稅額（目前每年約為</w:t>
            </w:r>
            <w:r w:rsidRPr="000B6901">
              <w:rPr>
                <w:rFonts w:hint="eastAsia"/>
              </w:rPr>
              <w:t>18,000RON</w:t>
            </w:r>
            <w:r w:rsidRPr="000B6901">
              <w:rPr>
                <w:rFonts w:hint="eastAsia"/>
              </w:rPr>
              <w:t>，約</w:t>
            </w:r>
            <w:r w:rsidRPr="000B6901">
              <w:rPr>
                <w:rFonts w:hint="eastAsia"/>
              </w:rPr>
              <w:lastRenderedPageBreak/>
              <w:t>3,600</w:t>
            </w:r>
            <w:r w:rsidRPr="000B6901">
              <w:rPr>
                <w:rFonts w:hint="eastAsia"/>
              </w:rPr>
              <w:t>歐元）</w:t>
            </w:r>
          </w:p>
        </w:tc>
      </w:tr>
      <w:tr w:rsidR="000B6901" w:rsidRPr="000B6901" w14:paraId="4BF17ABF" w14:textId="77777777" w:rsidTr="003B7E02">
        <w:trPr>
          <w:trHeight w:val="454"/>
        </w:trPr>
        <w:tc>
          <w:tcPr>
            <w:tcW w:w="1985" w:type="dxa"/>
            <w:shd w:val="clear" w:color="auto" w:fill="auto"/>
            <w:tcMar>
              <w:top w:w="0" w:type="dxa"/>
              <w:left w:w="28" w:type="dxa"/>
              <w:bottom w:w="0" w:type="dxa"/>
              <w:right w:w="28" w:type="dxa"/>
            </w:tcMar>
            <w:vAlign w:val="center"/>
          </w:tcPr>
          <w:p w14:paraId="1B882732" w14:textId="77777777" w:rsidR="0043077D" w:rsidRPr="000B6901" w:rsidRDefault="0043077D" w:rsidP="008D587D">
            <w:pPr>
              <w:pStyle w:val="af3"/>
              <w:ind w:left="59" w:right="59"/>
              <w:jc w:val="left"/>
            </w:pPr>
            <w:r w:rsidRPr="000B6901">
              <w:rPr>
                <w:rFonts w:hint="eastAsia"/>
              </w:rPr>
              <w:lastRenderedPageBreak/>
              <w:t>個體經營者（</w:t>
            </w:r>
            <w:r w:rsidRPr="000B6901">
              <w:rPr>
                <w:rFonts w:hint="eastAsia"/>
              </w:rPr>
              <w:t>Authorized Natural Person, PFA</w:t>
            </w:r>
            <w:r w:rsidRPr="000B6901">
              <w:rPr>
                <w:rFonts w:hint="eastAsia"/>
              </w:rPr>
              <w:t>）</w:t>
            </w:r>
          </w:p>
        </w:tc>
        <w:tc>
          <w:tcPr>
            <w:tcW w:w="7088" w:type="dxa"/>
            <w:shd w:val="clear" w:color="auto" w:fill="auto"/>
            <w:tcMar>
              <w:top w:w="0" w:type="dxa"/>
              <w:left w:w="28" w:type="dxa"/>
              <w:bottom w:w="0" w:type="dxa"/>
              <w:right w:w="28" w:type="dxa"/>
            </w:tcMar>
            <w:vAlign w:val="center"/>
          </w:tcPr>
          <w:p w14:paraId="515457C5" w14:textId="77777777" w:rsidR="0043077D" w:rsidRPr="000B6901" w:rsidRDefault="0043077D" w:rsidP="0043077D">
            <w:pPr>
              <w:pStyle w:val="af3"/>
              <w:ind w:left="59" w:right="59"/>
            </w:pPr>
            <w:r w:rsidRPr="000B6901">
              <w:rPr>
                <w:rFonts w:hint="eastAsia"/>
              </w:rPr>
              <w:t>個人負責所有業務活動及其風險。</w:t>
            </w:r>
          </w:p>
          <w:p w14:paraId="0A302F07" w14:textId="77777777" w:rsidR="0043077D" w:rsidRPr="000B6901" w:rsidRDefault="0043077D" w:rsidP="0043077D">
            <w:pPr>
              <w:pStyle w:val="af3"/>
              <w:ind w:left="59" w:right="59"/>
            </w:pPr>
            <w:r w:rsidRPr="000B6901">
              <w:rPr>
                <w:rFonts w:hint="eastAsia"/>
              </w:rPr>
              <w:t>註冊程序簡單，成本低。</w:t>
            </w:r>
          </w:p>
          <w:p w14:paraId="2BB7F9A8" w14:textId="22755B7E" w:rsidR="00423D68" w:rsidRPr="000B6901" w:rsidRDefault="007F665F" w:rsidP="0043077D">
            <w:pPr>
              <w:pStyle w:val="af3"/>
              <w:ind w:left="59" w:right="59"/>
            </w:pPr>
            <w:r w:rsidRPr="000B6901">
              <w:rPr>
                <w:rFonts w:hint="eastAsia"/>
              </w:rPr>
              <w:t>2024</w:t>
            </w:r>
            <w:r w:rsidR="00423D68" w:rsidRPr="000B6901">
              <w:rPr>
                <w:rFonts w:hint="eastAsia"/>
              </w:rPr>
              <w:t>年起，羅馬尼亞對</w:t>
            </w:r>
            <w:r w:rsidRPr="000B6901">
              <w:rPr>
                <w:rFonts w:hint="eastAsia"/>
              </w:rPr>
              <w:t>PFA</w:t>
            </w:r>
            <w:r w:rsidR="00423D68" w:rsidRPr="000B6901">
              <w:rPr>
                <w:rFonts w:hint="eastAsia"/>
              </w:rPr>
              <w:t>的稅負大幅提高（特別是健康保險</w:t>
            </w:r>
            <w:r w:rsidRPr="000B6901">
              <w:rPr>
                <w:rFonts w:hint="eastAsia"/>
              </w:rPr>
              <w:t>CASS</w:t>
            </w:r>
            <w:r w:rsidR="00423D68" w:rsidRPr="000B6901">
              <w:rPr>
                <w:rFonts w:hint="eastAsia"/>
              </w:rPr>
              <w:t>的計算方式）。現在對於高收入者，成立</w:t>
            </w:r>
            <w:r w:rsidR="00423D68" w:rsidRPr="000B6901">
              <w:rPr>
                <w:rFonts w:hint="eastAsia"/>
              </w:rPr>
              <w:t>SRL</w:t>
            </w:r>
            <w:r w:rsidR="00423D68" w:rsidRPr="000B6901">
              <w:rPr>
                <w:rFonts w:hint="eastAsia"/>
              </w:rPr>
              <w:t>（有限責任公司）通常比</w:t>
            </w:r>
            <w:r w:rsidRPr="000B6901">
              <w:rPr>
                <w:rFonts w:hint="eastAsia"/>
              </w:rPr>
              <w:t>PFA</w:t>
            </w:r>
            <w:r w:rsidR="00423D68" w:rsidRPr="000B6901">
              <w:rPr>
                <w:rFonts w:hint="eastAsia"/>
              </w:rPr>
              <w:t>更節稅</w:t>
            </w:r>
            <w:r w:rsidR="00423D68" w:rsidRPr="000B6901">
              <w:rPr>
                <w:rFonts w:ascii="標楷體" w:eastAsia="標楷體" w:hAnsi="標楷體" w:hint="eastAsia"/>
              </w:rPr>
              <w:t>。</w:t>
            </w:r>
          </w:p>
        </w:tc>
      </w:tr>
    </w:tbl>
    <w:p w14:paraId="2A6908BB" w14:textId="3784C05A" w:rsidR="00423D68" w:rsidRPr="000B6901" w:rsidRDefault="008D587D" w:rsidP="008D587D">
      <w:pPr>
        <w:pStyle w:val="af0"/>
        <w:ind w:left="945" w:firstLine="472"/>
        <w:rPr>
          <w:rFonts w:cs="Verdana"/>
          <w:lang w:val="zh-TW"/>
        </w:rPr>
      </w:pPr>
      <w:r w:rsidRPr="000B6901">
        <w:rPr>
          <w:rFonts w:cs="Verdana"/>
          <w:lang w:val="zh-TW"/>
        </w:rPr>
        <w:t>無論外資</w:t>
      </w:r>
      <w:proofErr w:type="gramStart"/>
      <w:r w:rsidRPr="000B6901">
        <w:rPr>
          <w:rFonts w:cs="Verdana"/>
          <w:lang w:val="zh-TW"/>
        </w:rPr>
        <w:t>或羅資</w:t>
      </w:r>
      <w:proofErr w:type="gramEnd"/>
      <w:r w:rsidRPr="000B6901">
        <w:rPr>
          <w:rFonts w:cs="Verdana"/>
          <w:lang w:val="zh-TW"/>
        </w:rPr>
        <w:t>：</w:t>
      </w:r>
      <w:r w:rsidR="00423D68" w:rsidRPr="000B6901">
        <w:rPr>
          <w:rFonts w:cs="Verdana" w:hint="eastAsia"/>
          <w:lang w:val="zh-TW"/>
        </w:rPr>
        <w:t>為了確保銀行擁有更高的透明度、更嚴格的資本監管以及能夠向大眾發行股份</w:t>
      </w:r>
      <w:r w:rsidR="00423D68" w:rsidRPr="000B6901">
        <w:rPr>
          <w:rFonts w:ascii="新細明體" w:eastAsia="新細明體" w:hAnsi="新細明體" w:cs="Verdana" w:hint="eastAsia"/>
          <w:lang w:val="zh-TW"/>
        </w:rPr>
        <w:t>，</w:t>
      </w:r>
      <w:r w:rsidRPr="000B6901">
        <w:rPr>
          <w:rFonts w:cs="Verdana"/>
          <w:lang w:val="zh-TW"/>
        </w:rPr>
        <w:t>銀行業不允許有限責任公司的形式，</w:t>
      </w:r>
      <w:r w:rsidR="00423D68" w:rsidRPr="000B6901">
        <w:rPr>
          <w:rFonts w:cs="Verdana" w:hint="eastAsia"/>
          <w:lang w:val="zh-TW"/>
        </w:rPr>
        <w:t>另保險公司必須以股份有限公司（</w:t>
      </w:r>
      <w:r w:rsidR="00423D68" w:rsidRPr="000B6901">
        <w:rPr>
          <w:rFonts w:cs="Verdana"/>
          <w:lang w:val="zh-TW"/>
        </w:rPr>
        <w:t>SA</w:t>
      </w:r>
      <w:r w:rsidR="00423D68" w:rsidRPr="000B6901">
        <w:rPr>
          <w:rFonts w:cs="Verdana" w:hint="eastAsia"/>
          <w:lang w:val="zh-TW"/>
        </w:rPr>
        <w:t>）或互助保險公司</w:t>
      </w:r>
      <w:proofErr w:type="gramStart"/>
      <w:r w:rsidR="00423D68" w:rsidRPr="000B6901">
        <w:rPr>
          <w:rFonts w:cs="Verdana" w:hint="eastAsia"/>
          <w:lang w:val="zh-TW"/>
        </w:rPr>
        <w:t>（</w:t>
      </w:r>
      <w:proofErr w:type="gramEnd"/>
      <w:r w:rsidR="00423D68" w:rsidRPr="000B6901">
        <w:rPr>
          <w:rFonts w:cs="Verdana"/>
          <w:lang w:val="zh-TW"/>
        </w:rPr>
        <w:t>Societate mutuală</w:t>
      </w:r>
      <w:r w:rsidR="00423D68" w:rsidRPr="000B6901">
        <w:rPr>
          <w:rFonts w:cs="Verdana" w:hint="eastAsia"/>
          <w:lang w:val="zh-TW"/>
        </w:rPr>
        <w:t>）的形式設立。</w:t>
      </w:r>
    </w:p>
    <w:p w14:paraId="55FF2BEA" w14:textId="77777777" w:rsidR="008D587D" w:rsidRPr="000B6901" w:rsidRDefault="008D587D" w:rsidP="008D587D">
      <w:pPr>
        <w:pStyle w:val="a9"/>
        <w:ind w:left="945" w:hanging="709"/>
      </w:pPr>
      <w:r w:rsidRPr="000B6901">
        <w:t>（四）公司成立必備文件和資金</w:t>
      </w:r>
    </w:p>
    <w:p w14:paraId="39448A39" w14:textId="2F4C2D41" w:rsidR="008D587D" w:rsidRPr="000B6901" w:rsidRDefault="008D587D" w:rsidP="008D587D">
      <w:pPr>
        <w:pStyle w:val="af1"/>
        <w:ind w:left="1417" w:hanging="472"/>
      </w:pPr>
      <w:r w:rsidRPr="000B6901">
        <w:rPr>
          <w:rFonts w:cs="Verdana"/>
          <w:lang w:eastAsia="zh-TW"/>
        </w:rPr>
        <w:t>１、</w:t>
      </w:r>
      <w:r w:rsidRPr="000B6901">
        <w:rPr>
          <w:rFonts w:cs="Verdana"/>
          <w:lang w:val="zh-TW" w:eastAsia="zh-TW"/>
        </w:rPr>
        <w:t>公司成立必須擁有契約和章程。合同規定了公司成立的條款，包括公司成立的年限、公司章程、合作契約、備忘錄等。必須擁有一份羅馬尼亞語文本</w:t>
      </w:r>
      <w:r w:rsidR="00423D68" w:rsidRPr="000B6901">
        <w:rPr>
          <w:rFonts w:cs="Verdana" w:hint="eastAsia"/>
          <w:lang w:val="zh-TW" w:eastAsia="zh-TW"/>
        </w:rPr>
        <w:t>，如果是外資，通常會採用雙語對照（如羅馬尼亞語</w:t>
      </w:r>
      <w:r w:rsidR="00423D68" w:rsidRPr="000B6901">
        <w:rPr>
          <w:rFonts w:cs="Verdana" w:hint="eastAsia"/>
          <w:lang w:val="zh-TW" w:eastAsia="zh-TW"/>
        </w:rPr>
        <w:t>/</w:t>
      </w:r>
      <w:r w:rsidR="00423D68" w:rsidRPr="000B6901">
        <w:rPr>
          <w:rFonts w:cs="Verdana" w:hint="eastAsia"/>
          <w:lang w:val="zh-TW" w:eastAsia="zh-TW"/>
        </w:rPr>
        <w:t>英語），但在工商登記處（</w:t>
      </w:r>
      <w:r w:rsidR="00423D68" w:rsidRPr="000B6901">
        <w:rPr>
          <w:rFonts w:cs="Verdana" w:hint="eastAsia"/>
          <w:lang w:val="zh-TW" w:eastAsia="zh-TW"/>
        </w:rPr>
        <w:t>ONRC</w:t>
      </w:r>
      <w:r w:rsidR="00423D68" w:rsidRPr="000B6901">
        <w:rPr>
          <w:rFonts w:cs="Verdana" w:hint="eastAsia"/>
          <w:lang w:val="zh-TW" w:eastAsia="zh-TW"/>
        </w:rPr>
        <w:t>）審核時，以羅馬尼亞語版本為</w:t>
      </w:r>
      <w:proofErr w:type="gramStart"/>
      <w:r w:rsidR="00423D68" w:rsidRPr="000B6901">
        <w:rPr>
          <w:rFonts w:cs="Verdana" w:hint="eastAsia"/>
          <w:lang w:val="zh-TW" w:eastAsia="zh-TW"/>
        </w:rPr>
        <w:t>準</w:t>
      </w:r>
      <w:proofErr w:type="gramEnd"/>
      <w:r w:rsidR="00423D68" w:rsidRPr="000B6901">
        <w:rPr>
          <w:rFonts w:cs="Verdana" w:hint="eastAsia"/>
          <w:lang w:val="zh-TW" w:eastAsia="zh-TW"/>
        </w:rPr>
        <w:t>。</w:t>
      </w:r>
      <w:r w:rsidRPr="000B6901">
        <w:rPr>
          <w:rFonts w:cs="Verdana"/>
          <w:lang w:val="zh-TW" w:eastAsia="zh-TW"/>
        </w:rPr>
        <w:t>契約必須包括以下內容：</w:t>
      </w:r>
    </w:p>
    <w:p w14:paraId="15777ADC" w14:textId="77777777" w:rsidR="008D587D" w:rsidRPr="000B6901" w:rsidRDefault="008D587D" w:rsidP="008D587D">
      <w:pPr>
        <w:pStyle w:val="11"/>
        <w:ind w:left="2008" w:hanging="591"/>
      </w:pPr>
      <w:r w:rsidRPr="000B6901">
        <w:t>（</w:t>
      </w:r>
      <w:r w:rsidRPr="000B6901">
        <w:t>1</w:t>
      </w:r>
      <w:r w:rsidRPr="000B6901">
        <w:t>）公司的名稱、成立目的和年限；</w:t>
      </w:r>
    </w:p>
    <w:p w14:paraId="23B10EB5" w14:textId="77777777" w:rsidR="008D587D" w:rsidRPr="000B6901" w:rsidRDefault="008D587D" w:rsidP="008D587D">
      <w:pPr>
        <w:pStyle w:val="11"/>
        <w:ind w:left="2008" w:hanging="591"/>
      </w:pPr>
      <w:r w:rsidRPr="000B6901">
        <w:t>（</w:t>
      </w:r>
      <w:r w:rsidRPr="000B6901">
        <w:t>2</w:t>
      </w:r>
      <w:r w:rsidRPr="000B6901">
        <w:t>）公司的法定地址或註冊機構；</w:t>
      </w:r>
    </w:p>
    <w:p w14:paraId="5A8E05DA" w14:textId="77777777" w:rsidR="008D587D" w:rsidRPr="000B6901" w:rsidRDefault="008D587D" w:rsidP="008D587D">
      <w:pPr>
        <w:pStyle w:val="11"/>
        <w:ind w:left="2008" w:hanging="591"/>
      </w:pPr>
      <w:r w:rsidRPr="000B6901">
        <w:t>（</w:t>
      </w:r>
      <w:r w:rsidRPr="000B6901">
        <w:t>3</w:t>
      </w:r>
      <w:r w:rsidRPr="000B6901">
        <w:t>）外商投資金額和投資方式、股票發行方式等；</w:t>
      </w:r>
    </w:p>
    <w:p w14:paraId="15835CB5" w14:textId="77777777" w:rsidR="008D587D" w:rsidRPr="000B6901" w:rsidRDefault="008D587D" w:rsidP="008D587D">
      <w:pPr>
        <w:pStyle w:val="11"/>
        <w:ind w:left="2008" w:hanging="591"/>
      </w:pPr>
      <w:r w:rsidRPr="000B6901">
        <w:t>（</w:t>
      </w:r>
      <w:r w:rsidRPr="000B6901">
        <w:t>4</w:t>
      </w:r>
      <w:r w:rsidRPr="000B6901">
        <w:t>）發行股票的數量和價值；</w:t>
      </w:r>
    </w:p>
    <w:p w14:paraId="6B883D6E" w14:textId="77777777" w:rsidR="008D587D" w:rsidRPr="000B6901" w:rsidRDefault="008D587D" w:rsidP="008D587D">
      <w:pPr>
        <w:pStyle w:val="11"/>
        <w:ind w:left="2008" w:hanging="591"/>
      </w:pPr>
      <w:r w:rsidRPr="000B6901">
        <w:t>（</w:t>
      </w:r>
      <w:r w:rsidRPr="000B6901">
        <w:t>5</w:t>
      </w:r>
      <w:r w:rsidRPr="000B6901">
        <w:t>）成員的權利和義務。</w:t>
      </w:r>
    </w:p>
    <w:p w14:paraId="64A98F35" w14:textId="77777777" w:rsidR="008D587D" w:rsidRPr="000B6901" w:rsidRDefault="008D587D" w:rsidP="003B7E02">
      <w:pPr>
        <w:pStyle w:val="af2"/>
        <w:ind w:left="1417" w:firstLine="472"/>
      </w:pPr>
      <w:r w:rsidRPr="000B6901">
        <w:rPr>
          <w:lang w:val="zh-TW"/>
        </w:rPr>
        <w:t>公司註冊以前必須經過公證。公司章程主要包括公司組織和經營活動的條款。</w:t>
      </w:r>
    </w:p>
    <w:p w14:paraId="14A057AC" w14:textId="4A19EDBE" w:rsidR="00423D68" w:rsidRPr="000B6901" w:rsidRDefault="00423D68" w:rsidP="003B7E02">
      <w:pPr>
        <w:pStyle w:val="af1"/>
        <w:ind w:left="1417" w:hanging="472"/>
        <w:rPr>
          <w:lang w:eastAsia="zh-TW"/>
        </w:rPr>
      </w:pPr>
      <w:r w:rsidRPr="000B6901">
        <w:rPr>
          <w:lang w:eastAsia="zh-TW"/>
        </w:rPr>
        <w:t>２、</w:t>
      </w:r>
      <w:r w:rsidRPr="000B6901">
        <w:rPr>
          <w:rFonts w:hint="eastAsia"/>
          <w:lang w:eastAsia="zh-TW"/>
        </w:rPr>
        <w:t>根據</w:t>
      </w:r>
      <w:r w:rsidR="008D587D" w:rsidRPr="000B6901">
        <w:rPr>
          <w:lang w:eastAsia="zh-TW"/>
        </w:rPr>
        <w:t>羅國</w:t>
      </w:r>
      <w:r w:rsidRPr="000B6901">
        <w:rPr>
          <w:rFonts w:hint="eastAsia"/>
          <w:lang w:eastAsia="zh-TW"/>
        </w:rPr>
        <w:t>2020</w:t>
      </w:r>
      <w:r w:rsidRPr="000B6901">
        <w:rPr>
          <w:rFonts w:hint="eastAsia"/>
          <w:lang w:eastAsia="zh-TW"/>
        </w:rPr>
        <w:t>年第</w:t>
      </w:r>
      <w:r w:rsidRPr="000B6901">
        <w:rPr>
          <w:rFonts w:hint="eastAsia"/>
          <w:lang w:eastAsia="zh-TW"/>
        </w:rPr>
        <w:t>102</w:t>
      </w:r>
      <w:r w:rsidRPr="000B6901">
        <w:rPr>
          <w:rFonts w:hint="eastAsia"/>
          <w:lang w:eastAsia="zh-TW"/>
        </w:rPr>
        <w:t>號法律對《公司法》之修訂</w:t>
      </w:r>
      <w:r w:rsidRPr="000B6901">
        <w:rPr>
          <w:rFonts w:ascii="新細明體" w:eastAsia="新細明體" w:hAnsi="新細明體" w:hint="eastAsia"/>
          <w:lang w:eastAsia="zh-TW"/>
        </w:rPr>
        <w:t>，</w:t>
      </w:r>
      <w:r w:rsidRPr="000B6901">
        <w:rPr>
          <w:lang w:val="zh-TW" w:eastAsia="zh-TW"/>
        </w:rPr>
        <w:t>外商可以設立</w:t>
      </w:r>
      <w:r w:rsidRPr="000B6901">
        <w:rPr>
          <w:rFonts w:hint="eastAsia"/>
          <w:lang w:eastAsia="zh-TW"/>
        </w:rPr>
        <w:t>獨資有限責任公司（</w:t>
      </w:r>
      <w:r w:rsidRPr="000B6901">
        <w:rPr>
          <w:rFonts w:hint="eastAsia"/>
          <w:lang w:eastAsia="zh-TW"/>
        </w:rPr>
        <w:t>SRL</w:t>
      </w:r>
      <w:r w:rsidRPr="000B6901">
        <w:rPr>
          <w:rFonts w:hint="eastAsia"/>
          <w:lang w:eastAsia="zh-TW"/>
        </w:rPr>
        <w:t>）。目前法律已完全取消最低註冊資本額（原</w:t>
      </w:r>
      <w:r w:rsidRPr="000B6901">
        <w:rPr>
          <w:rFonts w:hint="eastAsia"/>
          <w:lang w:eastAsia="zh-TW"/>
        </w:rPr>
        <w:lastRenderedPageBreak/>
        <w:t>為</w:t>
      </w:r>
      <w:r w:rsidRPr="000B6901">
        <w:rPr>
          <w:rFonts w:hint="eastAsia"/>
          <w:lang w:eastAsia="zh-TW"/>
        </w:rPr>
        <w:t>200RON</w:t>
      </w:r>
      <w:r w:rsidRPr="000B6901">
        <w:rPr>
          <w:rFonts w:hint="eastAsia"/>
          <w:lang w:eastAsia="zh-TW"/>
        </w:rPr>
        <w:t>）之限制，投資者可根據營運需求自行訂定資本額（最低可為</w:t>
      </w:r>
      <w:r w:rsidRPr="000B6901">
        <w:rPr>
          <w:rFonts w:hint="eastAsia"/>
          <w:lang w:eastAsia="zh-TW"/>
        </w:rPr>
        <w:t>1 RON</w:t>
      </w:r>
      <w:r w:rsidRPr="000B6901">
        <w:rPr>
          <w:rFonts w:hint="eastAsia"/>
          <w:lang w:eastAsia="zh-TW"/>
        </w:rPr>
        <w:t>）。</w:t>
      </w:r>
      <w:proofErr w:type="gramStart"/>
      <w:r w:rsidRPr="000B6901">
        <w:rPr>
          <w:rFonts w:hint="eastAsia"/>
          <w:lang w:eastAsia="zh-TW"/>
        </w:rPr>
        <w:t>此外，</w:t>
      </w:r>
      <w:proofErr w:type="gramEnd"/>
      <w:r w:rsidRPr="000B6901">
        <w:rPr>
          <w:rFonts w:hint="eastAsia"/>
          <w:lang w:eastAsia="zh-TW"/>
        </w:rPr>
        <w:t>法律亦放寬了對單一股東的限制，允許同一投資者在多家羅馬尼亞公司擔任唯一股東，為跨國集團設立多功能子公司提供了極大的靈活性。</w:t>
      </w:r>
    </w:p>
    <w:p w14:paraId="73BBCAA0" w14:textId="77777777" w:rsidR="008D587D" w:rsidRPr="000B6901" w:rsidRDefault="008D587D" w:rsidP="008D587D">
      <w:pPr>
        <w:pStyle w:val="a9"/>
        <w:ind w:left="945" w:hanging="709"/>
      </w:pPr>
      <w:r w:rsidRPr="000B6901">
        <w:t>（五）外資公司註冊成立的程序</w:t>
      </w:r>
    </w:p>
    <w:p w14:paraId="06594DCC" w14:textId="77777777" w:rsidR="008D587D" w:rsidRPr="000B6901" w:rsidRDefault="008D587D" w:rsidP="008D587D">
      <w:pPr>
        <w:pStyle w:val="af0"/>
        <w:ind w:left="945" w:firstLine="472"/>
      </w:pPr>
      <w:r w:rsidRPr="000B6901">
        <w:rPr>
          <w:rFonts w:cs="Verdana"/>
          <w:lang w:val="zh-TW"/>
        </w:rPr>
        <w:t>外資公司的成立，具體程序如下：</w:t>
      </w:r>
    </w:p>
    <w:p w14:paraId="2086981B" w14:textId="49A41266" w:rsidR="00B55946" w:rsidRPr="000B6901" w:rsidRDefault="00B55946" w:rsidP="003B7E02">
      <w:pPr>
        <w:pStyle w:val="af1"/>
        <w:ind w:left="1417" w:hanging="472"/>
      </w:pPr>
      <w:r w:rsidRPr="000B6901">
        <w:rPr>
          <w:rFonts w:hint="eastAsia"/>
        </w:rPr>
        <w:t>１、名稱預先核准：外商必須在羅馬尼亞商業登記局（</w:t>
      </w:r>
      <w:r w:rsidRPr="000B6901">
        <w:rPr>
          <w:rFonts w:hint="eastAsia"/>
        </w:rPr>
        <w:t>National Trade Register Office, ONRC</w:t>
      </w:r>
      <w:r w:rsidRPr="000B6901">
        <w:rPr>
          <w:rFonts w:hint="eastAsia"/>
        </w:rPr>
        <w:t>）查詢並預先核准公司名稱，以確保名稱的唯一性和合法性。</w:t>
      </w:r>
    </w:p>
    <w:p w14:paraId="6685FEA0" w14:textId="3662B61C" w:rsidR="00B55946" w:rsidRPr="000B6901" w:rsidRDefault="00B55946" w:rsidP="003B7E02">
      <w:pPr>
        <w:pStyle w:val="af1"/>
        <w:ind w:left="1417" w:hanging="472"/>
      </w:pPr>
      <w:r w:rsidRPr="000B6901">
        <w:rPr>
          <w:rFonts w:hint="eastAsia"/>
        </w:rPr>
        <w:t>２、備妥公司章程、註冊辦公地址證明（如租賃契約或房產證明）、董事及股東的身分證明文件。辦理銀行開戶。</w:t>
      </w:r>
    </w:p>
    <w:p w14:paraId="46183C79" w14:textId="39765466" w:rsidR="008620AC" w:rsidRPr="000B6901" w:rsidRDefault="00B55946" w:rsidP="003B7E02">
      <w:pPr>
        <w:pStyle w:val="af1"/>
        <w:ind w:left="1417" w:hanging="472"/>
      </w:pPr>
      <w:r w:rsidRPr="000B6901">
        <w:rPr>
          <w:rFonts w:hint="eastAsia"/>
        </w:rPr>
        <w:t>３、銀行開戶及資本存入：</w:t>
      </w:r>
      <w:r w:rsidR="008620AC" w:rsidRPr="000B6901">
        <w:rPr>
          <w:rFonts w:hint="eastAsia"/>
        </w:rPr>
        <w:t>根據最新法規，股東可以在公司註冊完成後，再於正式帳戶中存入資本。這解決了過去「外籍人士尚未取得居留權</w:t>
      </w:r>
      <w:r w:rsidR="008620AC" w:rsidRPr="000B6901">
        <w:rPr>
          <w:rFonts w:hint="eastAsia"/>
        </w:rPr>
        <w:t>/</w:t>
      </w:r>
      <w:r w:rsidR="008620AC" w:rsidRPr="000B6901">
        <w:rPr>
          <w:rFonts w:hint="eastAsia"/>
        </w:rPr>
        <w:t>稅號前難以開設臨時帳戶」的雞生蛋、蛋生雞問題。但如果是</w:t>
      </w:r>
      <w:r w:rsidR="008620AC" w:rsidRPr="000B6901">
        <w:rPr>
          <w:rFonts w:hint="eastAsia"/>
        </w:rPr>
        <w:t xml:space="preserve"> SA</w:t>
      </w:r>
      <w:r w:rsidR="008620AC" w:rsidRPr="000B6901">
        <w:rPr>
          <w:rFonts w:hint="eastAsia"/>
        </w:rPr>
        <w:t>（股份有限公司），則仍需預先存入至少</w:t>
      </w:r>
      <w:r w:rsidR="007F665F" w:rsidRPr="000B6901">
        <w:rPr>
          <w:rFonts w:hint="eastAsia"/>
        </w:rPr>
        <w:t>30%</w:t>
      </w:r>
      <w:r w:rsidR="008620AC" w:rsidRPr="000B6901">
        <w:rPr>
          <w:rFonts w:hint="eastAsia"/>
        </w:rPr>
        <w:t>資本。</w:t>
      </w:r>
    </w:p>
    <w:p w14:paraId="60002379" w14:textId="4419E7FC" w:rsidR="00B55946" w:rsidRPr="000B6901" w:rsidRDefault="00B55946" w:rsidP="003B7E02">
      <w:pPr>
        <w:pStyle w:val="af1"/>
        <w:ind w:left="1417" w:hanging="472"/>
      </w:pPr>
      <w:r w:rsidRPr="000B6901">
        <w:rPr>
          <w:rFonts w:hint="eastAsia"/>
        </w:rPr>
        <w:t>４、公證及認證：公司章程和其他必要文件須在公證人處進行公證。若涉及外國文件，需經過認證以確保其在羅馬尼亞的法律效力。</w:t>
      </w:r>
      <w:r w:rsidR="008620AC" w:rsidRPr="000B6901">
        <w:rPr>
          <w:rFonts w:hint="eastAsia"/>
        </w:rPr>
        <w:t>外國母公司的文件仍需經過</w:t>
      </w:r>
      <w:r w:rsidR="008620AC" w:rsidRPr="000B6901">
        <w:rPr>
          <w:rFonts w:hint="eastAsia"/>
        </w:rPr>
        <w:t>Apostille</w:t>
      </w:r>
      <w:r w:rsidR="008620AC" w:rsidRPr="000B6901">
        <w:rPr>
          <w:rFonts w:hint="eastAsia"/>
        </w:rPr>
        <w:t>（海牙認證）及羅馬尼亞授權翻譯。</w:t>
      </w:r>
    </w:p>
    <w:p w14:paraId="005DCBE7" w14:textId="70327532" w:rsidR="00B55946" w:rsidRPr="000B6901" w:rsidRDefault="00B55946" w:rsidP="003B7E02">
      <w:pPr>
        <w:pStyle w:val="af1"/>
        <w:ind w:left="1417" w:hanging="472"/>
      </w:pPr>
      <w:r w:rsidRPr="000B6901">
        <w:rPr>
          <w:rFonts w:hint="eastAsia"/>
        </w:rPr>
        <w:t>５、商業登記：向商業登記局提交所有準備好的文件，申請公司的正式登記。所需文件包括：已公證的公司章程、註冊地址證明、資本存入證明、董事和股東的身份證明、設立申請表。</w:t>
      </w:r>
      <w:r w:rsidR="008620AC" w:rsidRPr="000B6901">
        <w:rPr>
          <w:rFonts w:hint="eastAsia"/>
        </w:rPr>
        <w:t>審核時間通常為</w:t>
      </w:r>
      <w:r w:rsidR="008620AC" w:rsidRPr="000B6901">
        <w:rPr>
          <w:rFonts w:hint="eastAsia"/>
        </w:rPr>
        <w:t>3</w:t>
      </w:r>
      <w:r w:rsidR="008620AC" w:rsidRPr="000B6901">
        <w:rPr>
          <w:rFonts w:hint="eastAsia"/>
        </w:rPr>
        <w:t>個工作天。</w:t>
      </w:r>
    </w:p>
    <w:p w14:paraId="5C9C3BB5" w14:textId="76244129" w:rsidR="008620AC" w:rsidRPr="000B6901" w:rsidRDefault="00B55946" w:rsidP="003B7E02">
      <w:pPr>
        <w:pStyle w:val="af1"/>
        <w:ind w:left="1417" w:hanging="472"/>
      </w:pPr>
      <w:r w:rsidRPr="000B6901">
        <w:rPr>
          <w:rFonts w:hint="eastAsia"/>
        </w:rPr>
        <w:t>６、取得稅務登記號碼：公司註冊完成後，</w:t>
      </w:r>
      <w:r w:rsidR="008620AC" w:rsidRPr="000B6901">
        <w:rPr>
          <w:rFonts w:hint="eastAsia"/>
        </w:rPr>
        <w:t>會自動獲得一個</w:t>
      </w:r>
      <w:r w:rsidR="008620AC" w:rsidRPr="000B6901">
        <w:rPr>
          <w:rFonts w:hint="eastAsia"/>
        </w:rPr>
        <w:t>CUI</w:t>
      </w:r>
      <w:r w:rsidR="00841DFA" w:rsidRPr="000B6901">
        <w:rPr>
          <w:rFonts w:hint="eastAsia"/>
        </w:rPr>
        <w:t>（</w:t>
      </w:r>
      <w:r w:rsidR="008620AC" w:rsidRPr="000B6901">
        <w:rPr>
          <w:rFonts w:hint="eastAsia"/>
        </w:rPr>
        <w:t>Unique Registration Code</w:t>
      </w:r>
      <w:r w:rsidR="00841DFA" w:rsidRPr="000B6901">
        <w:rPr>
          <w:rFonts w:hint="eastAsia"/>
        </w:rPr>
        <w:t>）</w:t>
      </w:r>
      <w:r w:rsidR="008620AC" w:rsidRPr="000B6901">
        <w:rPr>
          <w:rFonts w:hint="eastAsia"/>
        </w:rPr>
        <w:t>，這就是基本稅號。</w:t>
      </w:r>
      <w:r w:rsidR="008620AC" w:rsidRPr="000B6901">
        <w:rPr>
          <w:rFonts w:hint="eastAsia"/>
        </w:rPr>
        <w:t>CUI</w:t>
      </w:r>
      <w:r w:rsidR="008620AC" w:rsidRPr="000B6901">
        <w:rPr>
          <w:rFonts w:hint="eastAsia"/>
        </w:rPr>
        <w:t>並不等於</w:t>
      </w:r>
      <w:r w:rsidR="007F665F" w:rsidRPr="000B6901">
        <w:rPr>
          <w:rFonts w:hint="eastAsia"/>
        </w:rPr>
        <w:t>VAT</w:t>
      </w:r>
      <w:r w:rsidR="008620AC" w:rsidRPr="000B6901">
        <w:rPr>
          <w:rFonts w:hint="eastAsia"/>
        </w:rPr>
        <w:t>稅號。若公司預計年營收超過</w:t>
      </w:r>
      <w:r w:rsidR="008620AC" w:rsidRPr="000B6901">
        <w:rPr>
          <w:rFonts w:hint="eastAsia"/>
        </w:rPr>
        <w:t>30</w:t>
      </w:r>
      <w:r w:rsidR="008620AC" w:rsidRPr="000B6901">
        <w:rPr>
          <w:rFonts w:hint="eastAsia"/>
        </w:rPr>
        <w:t>萬列伊或有跨境交易，需額外向國家稅務局</w:t>
      </w:r>
      <w:r w:rsidR="008620AC" w:rsidRPr="000B6901">
        <w:rPr>
          <w:rFonts w:hint="eastAsia"/>
        </w:rPr>
        <w:lastRenderedPageBreak/>
        <w:t>（</w:t>
      </w:r>
      <w:r w:rsidR="008620AC" w:rsidRPr="000B6901">
        <w:rPr>
          <w:rFonts w:hint="eastAsia"/>
        </w:rPr>
        <w:t>National Agency for Fiscal Administration, ANAF</w:t>
      </w:r>
      <w:r w:rsidR="008620AC" w:rsidRPr="000B6901">
        <w:rPr>
          <w:rFonts w:hint="eastAsia"/>
        </w:rPr>
        <w:t>）申請</w:t>
      </w:r>
      <w:r w:rsidR="007F665F" w:rsidRPr="000B6901">
        <w:rPr>
          <w:rFonts w:hint="eastAsia"/>
        </w:rPr>
        <w:t>VAT</w:t>
      </w:r>
      <w:r w:rsidR="008620AC" w:rsidRPr="000B6901">
        <w:rPr>
          <w:rFonts w:hint="eastAsia"/>
        </w:rPr>
        <w:t>登記，這通常需要額外</w:t>
      </w:r>
      <w:r w:rsidR="008620AC" w:rsidRPr="000B6901">
        <w:rPr>
          <w:rFonts w:hint="eastAsia"/>
        </w:rPr>
        <w:t>2-4</w:t>
      </w:r>
      <w:r w:rsidR="008620AC" w:rsidRPr="000B6901">
        <w:rPr>
          <w:rFonts w:hint="eastAsia"/>
        </w:rPr>
        <w:t>週。</w:t>
      </w:r>
    </w:p>
    <w:p w14:paraId="7CBF1C6A" w14:textId="1747D041" w:rsidR="00B55946" w:rsidRPr="000B6901" w:rsidRDefault="00B55946" w:rsidP="003B7E02">
      <w:pPr>
        <w:pStyle w:val="af1"/>
        <w:ind w:left="1417" w:hanging="472"/>
      </w:pPr>
      <w:r w:rsidRPr="000B6901">
        <w:rPr>
          <w:rFonts w:hint="eastAsia"/>
        </w:rPr>
        <w:t>７、社會保險登記：根據勞動法規定，新公司需要在勞動和社會保障局（</w:t>
      </w:r>
      <w:r w:rsidRPr="000B6901">
        <w:rPr>
          <w:rFonts w:hint="eastAsia"/>
        </w:rPr>
        <w:t>Labor and Social Protection Office</w:t>
      </w:r>
      <w:r w:rsidRPr="000B6901">
        <w:rPr>
          <w:rFonts w:hint="eastAsia"/>
        </w:rPr>
        <w:t>）進行登記。</w:t>
      </w:r>
      <w:r w:rsidR="008620AC" w:rsidRPr="000B6901">
        <w:rPr>
          <w:rFonts w:hint="eastAsia"/>
        </w:rPr>
        <w:t>目前羅馬尼亞使用名為</w:t>
      </w:r>
      <w:r w:rsidR="007F665F" w:rsidRPr="000B6901">
        <w:rPr>
          <w:rFonts w:hint="eastAsia"/>
        </w:rPr>
        <w:t>REVISAL</w:t>
      </w:r>
      <w:r w:rsidR="008620AC" w:rsidRPr="000B6901">
        <w:rPr>
          <w:rFonts w:hint="eastAsia"/>
        </w:rPr>
        <w:t>的線上系統。在員工上班前一天，必須在該系統中登記勞動合約。</w:t>
      </w:r>
    </w:p>
    <w:p w14:paraId="2DE5171B" w14:textId="1B5B513D" w:rsidR="00B55946" w:rsidRPr="000B6901" w:rsidRDefault="003B7E02" w:rsidP="003B7E02">
      <w:pPr>
        <w:pStyle w:val="af1"/>
        <w:ind w:left="1417" w:hanging="472"/>
      </w:pPr>
      <w:r w:rsidRPr="000B6901">
        <w:rPr>
          <w:rFonts w:hint="eastAsia"/>
        </w:rPr>
        <w:t>８</w:t>
      </w:r>
      <w:r w:rsidR="00B55946" w:rsidRPr="000B6901">
        <w:rPr>
          <w:rFonts w:hint="eastAsia"/>
        </w:rPr>
        <w:t>、其他許可和認證：</w:t>
      </w:r>
      <w:r w:rsidR="008620AC" w:rsidRPr="000B6901">
        <w:rPr>
          <w:rFonts w:hint="eastAsia"/>
        </w:rPr>
        <w:t>所有的公司在開始營運前，都必須向所在地市政當局申請「營運許可（</w:t>
      </w:r>
      <w:r w:rsidR="008620AC" w:rsidRPr="000B6901">
        <w:rPr>
          <w:rFonts w:hint="eastAsia"/>
        </w:rPr>
        <w:t>Operating Authorization</w:t>
      </w:r>
      <w:r w:rsidR="008620AC" w:rsidRPr="000B6901">
        <w:rPr>
          <w:rFonts w:hint="eastAsia"/>
        </w:rPr>
        <w:t>）」</w:t>
      </w:r>
    </w:p>
    <w:p w14:paraId="41E542BC" w14:textId="10B2184F" w:rsidR="00B55946" w:rsidRPr="000B6901" w:rsidRDefault="003B7E02" w:rsidP="003B7E02">
      <w:pPr>
        <w:pStyle w:val="af1"/>
        <w:ind w:left="1417" w:hanging="472"/>
      </w:pPr>
      <w:r w:rsidRPr="000B6901">
        <w:rPr>
          <w:rFonts w:hint="eastAsia"/>
        </w:rPr>
        <w:t>９</w:t>
      </w:r>
      <w:r w:rsidR="00B55946" w:rsidRPr="000B6901">
        <w:rPr>
          <w:rFonts w:hint="eastAsia"/>
        </w:rPr>
        <w:t>、其他專業諮詢，可洽當地律所如</w:t>
      </w:r>
      <w:r w:rsidR="00B55946" w:rsidRPr="000B6901">
        <w:rPr>
          <w:rFonts w:hint="eastAsia"/>
        </w:rPr>
        <w:t>White &amp; Case LLP</w:t>
      </w:r>
      <w:r w:rsidR="00B55946" w:rsidRPr="000B6901">
        <w:rPr>
          <w:rFonts w:hint="eastAsia"/>
        </w:rPr>
        <w:t>或</w:t>
      </w:r>
      <w:r w:rsidR="00B55946" w:rsidRPr="000B6901">
        <w:rPr>
          <w:rFonts w:hint="eastAsia"/>
        </w:rPr>
        <w:t>KMPG</w:t>
      </w:r>
      <w:r w:rsidR="00B55946" w:rsidRPr="000B6901">
        <w:rPr>
          <w:rFonts w:hint="eastAsia"/>
        </w:rPr>
        <w:t>羅國分公司等。</w:t>
      </w:r>
    </w:p>
    <w:p w14:paraId="683040D1" w14:textId="133DEC6F" w:rsidR="008D587D" w:rsidRPr="000B6901" w:rsidRDefault="008D587D" w:rsidP="003B7E02">
      <w:pPr>
        <w:pStyle w:val="ac"/>
        <w:spacing w:before="257" w:after="257"/>
        <w:ind w:left="632" w:hanging="632"/>
      </w:pPr>
      <w:r w:rsidRPr="000B6901">
        <w:t>三、投資相關機關</w:t>
      </w:r>
    </w:p>
    <w:p w14:paraId="1E337BF4" w14:textId="374166AA" w:rsidR="008D587D" w:rsidRPr="000B6901" w:rsidRDefault="008D587D" w:rsidP="00B55946">
      <w:pPr>
        <w:pStyle w:val="a0"/>
        <w:ind w:firstLine="472"/>
      </w:pPr>
      <w:r w:rsidRPr="000B6901">
        <w:rPr>
          <w:lang w:val="zh-TW"/>
        </w:rPr>
        <w:t>目前羅馬尼</w:t>
      </w:r>
      <w:r w:rsidRPr="000B6901">
        <w:t>亞外人投資審查業務係由</w:t>
      </w:r>
      <w:r w:rsidR="00BF004F" w:rsidRPr="000B6901">
        <w:rPr>
          <w:rFonts w:hint="eastAsia"/>
        </w:rPr>
        <w:t>羅馬尼亞經濟、企業暨旅遊部（</w:t>
      </w:r>
      <w:r w:rsidR="00BF004F" w:rsidRPr="000B6901">
        <w:rPr>
          <w:rFonts w:hint="eastAsia"/>
        </w:rPr>
        <w:t>Ministry of Economy, Entrepreneurship and Tourism</w:t>
      </w:r>
      <w:r w:rsidR="00BF004F" w:rsidRPr="000B6901">
        <w:rPr>
          <w:rFonts w:hint="eastAsia"/>
        </w:rPr>
        <w:t>）</w:t>
      </w:r>
      <w:r w:rsidR="008620AC" w:rsidRPr="000B6901">
        <w:rPr>
          <w:rFonts w:hint="eastAsia"/>
        </w:rPr>
        <w:t>轄下之外國</w:t>
      </w:r>
      <w:r w:rsidR="00BF004F" w:rsidRPr="000B6901">
        <w:rPr>
          <w:rFonts w:hint="eastAsia"/>
        </w:rPr>
        <w:t>投資</w:t>
      </w:r>
      <w:r w:rsidR="008620AC" w:rsidRPr="000B6901">
        <w:rPr>
          <w:rFonts w:hint="eastAsia"/>
        </w:rPr>
        <w:t>暨</w:t>
      </w:r>
      <w:r w:rsidR="00BF004F" w:rsidRPr="000B6901">
        <w:rPr>
          <w:rFonts w:hint="eastAsia"/>
        </w:rPr>
        <w:t>貿易局</w:t>
      </w:r>
      <w:r w:rsidR="00434DF9" w:rsidRPr="000B6901">
        <w:rPr>
          <w:rFonts w:hint="eastAsia"/>
        </w:rPr>
        <w:t>（</w:t>
      </w:r>
      <w:r w:rsidR="00BF004F" w:rsidRPr="000B6901">
        <w:rPr>
          <w:rFonts w:hint="eastAsia"/>
        </w:rPr>
        <w:t>Romania Agency for Investment and Trade</w:t>
      </w:r>
      <w:r w:rsidR="008620AC" w:rsidRPr="000B6901">
        <w:rPr>
          <w:rFonts w:ascii="新細明體" w:eastAsia="新細明體" w:hAnsi="新細明體" w:hint="eastAsia"/>
        </w:rPr>
        <w:t>，</w:t>
      </w:r>
      <w:r w:rsidR="008620AC" w:rsidRPr="000B6901">
        <w:rPr>
          <w:rFonts w:hint="eastAsia"/>
        </w:rPr>
        <w:t>ARICE</w:t>
      </w:r>
      <w:r w:rsidR="00434DF9" w:rsidRPr="000B6901">
        <w:rPr>
          <w:rFonts w:hint="eastAsia"/>
        </w:rPr>
        <w:t>）</w:t>
      </w:r>
      <w:r w:rsidR="00BF004F" w:rsidRPr="000B6901">
        <w:rPr>
          <w:rFonts w:hint="eastAsia"/>
        </w:rPr>
        <w:t>負責</w:t>
      </w:r>
      <w:r w:rsidR="00606EAB" w:rsidRPr="000B6901">
        <w:rPr>
          <w:rFonts w:ascii="新細明體" w:hAnsi="新細明體" w:hint="eastAsia"/>
        </w:rPr>
        <w:t>，</w:t>
      </w:r>
      <w:r w:rsidRPr="000B6901">
        <w:t>提供投資諮詢、前期資料等服務。</w:t>
      </w:r>
    </w:p>
    <w:p w14:paraId="3826F3F1" w14:textId="696E6568" w:rsidR="008D587D" w:rsidRPr="000B6901" w:rsidRDefault="008D587D" w:rsidP="008D587D">
      <w:pPr>
        <w:pStyle w:val="a0"/>
        <w:ind w:firstLine="472"/>
      </w:pPr>
      <w:r w:rsidRPr="000B6901">
        <w:t>聯絡資料如下：</w:t>
      </w:r>
    </w:p>
    <w:p w14:paraId="49693626" w14:textId="04D322AA" w:rsidR="008D587D" w:rsidRPr="000B6901" w:rsidRDefault="008D587D" w:rsidP="00B55946">
      <w:pPr>
        <w:pStyle w:val="a0"/>
        <w:ind w:firstLine="472"/>
      </w:pPr>
      <w:r w:rsidRPr="000B6901">
        <w:t>網址</w:t>
      </w:r>
      <w:r w:rsidR="00B55946" w:rsidRPr="000B6901">
        <w:t>：</w:t>
      </w:r>
      <w:hyperlink r:id="rId47" w:history="1">
        <w:r w:rsidR="00BF004F" w:rsidRPr="000B6901">
          <w:rPr>
            <w:rStyle w:val="a7"/>
            <w:color w:val="auto"/>
            <w:u w:val="none"/>
          </w:rPr>
          <w:t>https://investromania.gov.ro/web/</w:t>
        </w:r>
      </w:hyperlink>
      <w:r w:rsidR="00BF004F" w:rsidRPr="000B6901">
        <w:rPr>
          <w:rFonts w:hint="eastAsia"/>
        </w:rPr>
        <w:t xml:space="preserve"> </w:t>
      </w:r>
    </w:p>
    <w:p w14:paraId="644F2239" w14:textId="48B8B39D" w:rsidR="00BF004F" w:rsidRPr="000B6901" w:rsidRDefault="008D587D" w:rsidP="00B55946">
      <w:pPr>
        <w:pStyle w:val="a0"/>
        <w:ind w:firstLine="472"/>
      </w:pPr>
      <w:r w:rsidRPr="000B6901">
        <w:t>電郵</w:t>
      </w:r>
      <w:r w:rsidR="00B55946" w:rsidRPr="000B6901">
        <w:t>：</w:t>
      </w:r>
      <w:hyperlink r:id="rId48" w:history="1">
        <w:r w:rsidR="00BF004F" w:rsidRPr="000B6901">
          <w:rPr>
            <w:rStyle w:val="a7"/>
            <w:color w:val="auto"/>
            <w:u w:val="none"/>
          </w:rPr>
          <w:t>office@investromania.gov.ro</w:t>
        </w:r>
      </w:hyperlink>
      <w:r w:rsidR="00BF004F" w:rsidRPr="000B6901">
        <w:t xml:space="preserve">; </w:t>
      </w:r>
      <w:hyperlink r:id="rId49" w:history="1">
        <w:r w:rsidR="00BF004F" w:rsidRPr="000B6901">
          <w:rPr>
            <w:rStyle w:val="a7"/>
            <w:color w:val="auto"/>
            <w:u w:val="none"/>
          </w:rPr>
          <w:t>investromania@investromania.gov.ro</w:t>
        </w:r>
      </w:hyperlink>
      <w:r w:rsidR="00BF004F" w:rsidRPr="000B6901">
        <w:t xml:space="preserve"> </w:t>
      </w:r>
    </w:p>
    <w:p w14:paraId="1D67EA14" w14:textId="77777777" w:rsidR="003B7E02" w:rsidRPr="000B6901" w:rsidRDefault="003B7E02">
      <w:pPr>
        <w:widowControl/>
        <w:pBdr>
          <w:top w:val="none" w:sz="0" w:space="0" w:color="auto"/>
          <w:left w:val="none" w:sz="0" w:space="0" w:color="auto"/>
          <w:bottom w:val="none" w:sz="0" w:space="0" w:color="auto"/>
          <w:right w:val="none" w:sz="0" w:space="0" w:color="auto"/>
        </w:pBdr>
        <w:overflowPunct/>
        <w:autoSpaceDE/>
        <w:autoSpaceDN/>
        <w:jc w:val="left"/>
        <w:rPr>
          <w:rFonts w:ascii="華康粗明體" w:eastAsia="華康粗明體" w:hAnsi="華康粗明體" w:cs="標楷體"/>
          <w:sz w:val="32"/>
        </w:rPr>
      </w:pPr>
      <w:r w:rsidRPr="000B6901">
        <w:br w:type="page"/>
      </w:r>
    </w:p>
    <w:p w14:paraId="2F9B1D40" w14:textId="3DDB3408" w:rsidR="008D587D" w:rsidRPr="000B6901" w:rsidRDefault="008D587D" w:rsidP="00BF004F">
      <w:pPr>
        <w:pStyle w:val="ac"/>
        <w:spacing w:before="257" w:after="257"/>
        <w:ind w:left="632" w:hanging="632"/>
      </w:pPr>
      <w:r w:rsidRPr="000B6901">
        <w:lastRenderedPageBreak/>
        <w:t>四、投資獎勵措施</w:t>
      </w:r>
    </w:p>
    <w:p w14:paraId="6CBDEFBF" w14:textId="77777777" w:rsidR="008D587D" w:rsidRPr="000B6901" w:rsidRDefault="008D587D" w:rsidP="008D587D">
      <w:pPr>
        <w:pStyle w:val="a0"/>
        <w:ind w:firstLine="472"/>
      </w:pPr>
      <w:r w:rsidRPr="000B6901">
        <w:rPr>
          <w:lang w:val="zh-TW"/>
        </w:rPr>
        <w:t>羅馬尼亞之投資獎勵措施係依</w:t>
      </w:r>
      <w:proofErr w:type="gramStart"/>
      <w:r w:rsidRPr="000B6901">
        <w:rPr>
          <w:lang w:val="zh-TW"/>
        </w:rPr>
        <w:t>遵</w:t>
      </w:r>
      <w:proofErr w:type="gramEnd"/>
      <w:r w:rsidRPr="000B6901">
        <w:rPr>
          <w:lang w:val="zh-TW"/>
        </w:rPr>
        <w:t>國民待遇原則，本國相關優惠政策對內外資企業同等適用。</w:t>
      </w:r>
    </w:p>
    <w:p w14:paraId="4DA367E0" w14:textId="77777777" w:rsidR="008D587D" w:rsidRPr="000B6901" w:rsidRDefault="008D587D" w:rsidP="008D587D">
      <w:pPr>
        <w:pStyle w:val="a9"/>
        <w:ind w:left="945" w:hanging="709"/>
      </w:pPr>
      <w:r w:rsidRPr="000B6901">
        <w:t>（一）針對產業之直接投資鼓勵法：</w:t>
      </w:r>
    </w:p>
    <w:p w14:paraId="10D4CF06" w14:textId="77777777" w:rsidR="008D587D" w:rsidRPr="000B6901" w:rsidRDefault="008D587D" w:rsidP="008D587D">
      <w:pPr>
        <w:pStyle w:val="af1"/>
        <w:ind w:left="1417" w:hanging="472"/>
      </w:pPr>
      <w:r w:rsidRPr="000B6901">
        <w:rPr>
          <w:lang w:eastAsia="zh-TW"/>
        </w:rPr>
        <w:t>１、補助產業：製造業、</w:t>
      </w:r>
      <w:r w:rsidRPr="000B6901">
        <w:rPr>
          <w:lang w:eastAsia="zh-TW"/>
        </w:rPr>
        <w:t>R&amp;D</w:t>
      </w:r>
      <w:r w:rsidRPr="000B6901">
        <w:rPr>
          <w:lang w:eastAsia="zh-TW"/>
        </w:rPr>
        <w:t>、</w:t>
      </w:r>
      <w:r w:rsidRPr="000B6901">
        <w:rPr>
          <w:lang w:eastAsia="zh-TW"/>
        </w:rPr>
        <w:t>ICT</w:t>
      </w:r>
      <w:r w:rsidRPr="000B6901">
        <w:rPr>
          <w:lang w:eastAsia="zh-TW"/>
        </w:rPr>
        <w:t>、</w:t>
      </w:r>
      <w:proofErr w:type="gramStart"/>
      <w:r w:rsidRPr="000B6901">
        <w:rPr>
          <w:lang w:eastAsia="zh-TW"/>
        </w:rPr>
        <w:t>綠能產業</w:t>
      </w:r>
      <w:proofErr w:type="gramEnd"/>
      <w:r w:rsidRPr="000B6901">
        <w:rPr>
          <w:lang w:eastAsia="zh-TW"/>
        </w:rPr>
        <w:t>及農業等。</w:t>
      </w:r>
    </w:p>
    <w:p w14:paraId="4F16DA11" w14:textId="77777777" w:rsidR="008D587D" w:rsidRPr="000B6901" w:rsidRDefault="008D587D" w:rsidP="008D587D">
      <w:pPr>
        <w:pStyle w:val="af1"/>
        <w:ind w:left="1417" w:hanging="472"/>
      </w:pPr>
      <w:r w:rsidRPr="000B6901">
        <w:rPr>
          <w:lang w:eastAsia="zh-TW"/>
        </w:rPr>
        <w:t>２、補助範疇：機械設備、廠房與土地（不超過投資總額</w:t>
      </w:r>
      <w:r w:rsidRPr="000B6901">
        <w:rPr>
          <w:lang w:eastAsia="zh-TW"/>
        </w:rPr>
        <w:t>15%</w:t>
      </w:r>
      <w:r w:rsidRPr="000B6901">
        <w:rPr>
          <w:lang w:eastAsia="zh-TW"/>
        </w:rPr>
        <w:t>）、</w:t>
      </w:r>
      <w:r w:rsidRPr="000B6901">
        <w:rPr>
          <w:lang w:eastAsia="zh-TW"/>
        </w:rPr>
        <w:t>ICT</w:t>
      </w:r>
      <w:r w:rsidRPr="000B6901">
        <w:rPr>
          <w:lang w:eastAsia="zh-TW"/>
        </w:rPr>
        <w:t>設備。</w:t>
      </w:r>
    </w:p>
    <w:p w14:paraId="3AB8A38E" w14:textId="04BBC231" w:rsidR="008D587D" w:rsidRPr="000B6901" w:rsidRDefault="008D587D" w:rsidP="008D587D">
      <w:pPr>
        <w:pStyle w:val="af1"/>
        <w:ind w:left="1417" w:hanging="472"/>
      </w:pPr>
      <w:r w:rsidRPr="000B6901">
        <w:rPr>
          <w:lang w:eastAsia="zh-TW"/>
        </w:rPr>
        <w:t>３、補助比例：</w:t>
      </w:r>
      <w:r w:rsidR="008620AC" w:rsidRPr="000B6901">
        <w:rPr>
          <w:rFonts w:hint="eastAsia"/>
          <w:lang w:eastAsia="zh-TW"/>
        </w:rPr>
        <w:t>大型企業的補助比例通常在</w:t>
      </w:r>
      <w:r w:rsidR="008620AC" w:rsidRPr="000B6901">
        <w:rPr>
          <w:rFonts w:hint="eastAsia"/>
          <w:lang w:eastAsia="zh-TW"/>
        </w:rPr>
        <w:t>30%</w:t>
      </w:r>
      <w:r w:rsidR="008620AC" w:rsidRPr="000B6901">
        <w:rPr>
          <w:rFonts w:hint="eastAsia"/>
          <w:lang w:eastAsia="zh-TW"/>
        </w:rPr>
        <w:t>至</w:t>
      </w:r>
      <w:r w:rsidR="008620AC" w:rsidRPr="000B6901">
        <w:rPr>
          <w:rFonts w:hint="eastAsia"/>
          <w:lang w:eastAsia="zh-TW"/>
        </w:rPr>
        <w:t>60%</w:t>
      </w:r>
      <w:proofErr w:type="gramStart"/>
      <w:r w:rsidR="008620AC" w:rsidRPr="000B6901">
        <w:rPr>
          <w:rFonts w:hint="eastAsia"/>
          <w:lang w:eastAsia="zh-TW"/>
        </w:rPr>
        <w:t>之間，</w:t>
      </w:r>
      <w:proofErr w:type="gramEnd"/>
      <w:r w:rsidR="008620AC" w:rsidRPr="000B6901">
        <w:rPr>
          <w:rFonts w:hint="eastAsia"/>
          <w:lang w:eastAsia="zh-TW"/>
        </w:rPr>
        <w:t>具體取決於投資地點（布加勒斯特周邊較低，東部貧瘠地區較高），中小企業可在上述比例基礎上額外增加</w:t>
      </w:r>
      <w:r w:rsidR="008620AC" w:rsidRPr="000B6901">
        <w:rPr>
          <w:rFonts w:hint="eastAsia"/>
          <w:lang w:eastAsia="zh-TW"/>
        </w:rPr>
        <w:t>10%</w:t>
      </w:r>
      <w:proofErr w:type="gramStart"/>
      <w:r w:rsidR="008620AC" w:rsidRPr="000B6901">
        <w:rPr>
          <w:rFonts w:hint="eastAsia"/>
          <w:lang w:eastAsia="zh-TW"/>
        </w:rPr>
        <w:t>–</w:t>
      </w:r>
      <w:proofErr w:type="gramEnd"/>
      <w:r w:rsidR="008620AC" w:rsidRPr="000B6901">
        <w:rPr>
          <w:rFonts w:hint="eastAsia"/>
          <w:lang w:eastAsia="zh-TW"/>
        </w:rPr>
        <w:t>20%</w:t>
      </w:r>
      <w:r w:rsidRPr="000B6901">
        <w:rPr>
          <w:lang w:eastAsia="zh-TW"/>
        </w:rPr>
        <w:t>。</w:t>
      </w:r>
    </w:p>
    <w:p w14:paraId="58674F35" w14:textId="77777777" w:rsidR="008D587D" w:rsidRPr="000B6901" w:rsidRDefault="008D587D" w:rsidP="008D587D">
      <w:pPr>
        <w:pStyle w:val="af1"/>
        <w:ind w:left="1417" w:hanging="472"/>
      </w:pPr>
      <w:r w:rsidRPr="000B6901">
        <w:rPr>
          <w:lang w:eastAsia="zh-TW"/>
        </w:rPr>
        <w:t>４、補助核准依據：依據投資案之新技術及效率提升以及投資案創造就業人口數。</w:t>
      </w:r>
    </w:p>
    <w:p w14:paraId="0E568F2E" w14:textId="77777777" w:rsidR="008D587D" w:rsidRPr="000B6901" w:rsidRDefault="008D587D" w:rsidP="008D587D">
      <w:pPr>
        <w:pStyle w:val="af1"/>
        <w:ind w:left="1417" w:hanging="472"/>
      </w:pPr>
      <w:r w:rsidRPr="000B6901">
        <w:rPr>
          <w:lang w:eastAsia="zh-TW"/>
        </w:rPr>
        <w:t>５、申請程序：提供事業計畫書、申請書、企業相關介紹、投資財源說明（資本額及銀行融資）。</w:t>
      </w:r>
      <w:r w:rsidRPr="000B6901">
        <w:t>羅國投資主管機關將依可行性、公眾效益提升等要件評估決定是否核以補助。</w:t>
      </w:r>
    </w:p>
    <w:p w14:paraId="29BF92E8" w14:textId="77777777" w:rsidR="008D587D" w:rsidRPr="000B6901" w:rsidRDefault="008D587D" w:rsidP="008D587D">
      <w:pPr>
        <w:pStyle w:val="af1"/>
        <w:ind w:left="1417" w:hanging="472"/>
        <w:rPr>
          <w:lang w:eastAsia="zh-TW"/>
        </w:rPr>
      </w:pPr>
      <w:r w:rsidRPr="000B6901">
        <w:rPr>
          <w:lang w:eastAsia="zh-TW"/>
        </w:rPr>
        <w:t>６、補助程序：投資案審核通過，相關設備投資之採購對外招標、並依原事業計畫進行後，補助機構將先核發</w:t>
      </w:r>
      <w:r w:rsidRPr="000B6901">
        <w:rPr>
          <w:lang w:eastAsia="zh-TW"/>
        </w:rPr>
        <w:t>35%</w:t>
      </w:r>
      <w:r w:rsidRPr="000B6901">
        <w:rPr>
          <w:lang w:eastAsia="zh-TW"/>
        </w:rPr>
        <w:t>補助款，餘款待投資計畫完成，經派員考核無誤後核發。</w:t>
      </w:r>
    </w:p>
    <w:p w14:paraId="6BDFDBFB" w14:textId="77777777" w:rsidR="008620AC" w:rsidRPr="000B6901" w:rsidRDefault="008D587D" w:rsidP="008620AC">
      <w:pPr>
        <w:pStyle w:val="af1"/>
        <w:ind w:left="1417" w:hanging="472"/>
        <w:rPr>
          <w:lang w:eastAsia="zh-TW"/>
        </w:rPr>
      </w:pPr>
      <w:r w:rsidRPr="000B6901">
        <w:rPr>
          <w:lang w:eastAsia="zh-TW"/>
        </w:rPr>
        <w:t>７、</w:t>
      </w:r>
      <w:r w:rsidR="008620AC" w:rsidRPr="000B6901">
        <w:rPr>
          <w:rFonts w:hint="eastAsia"/>
          <w:lang w:eastAsia="zh-TW"/>
        </w:rPr>
        <w:t>人才租稅優惠：</w:t>
      </w:r>
    </w:p>
    <w:p w14:paraId="58C38BCD" w14:textId="00FB8F9E" w:rsidR="008620AC" w:rsidRPr="000B6901" w:rsidRDefault="003B7E02" w:rsidP="003B7E02">
      <w:pPr>
        <w:pStyle w:val="11"/>
        <w:ind w:left="2008" w:hanging="591"/>
      </w:pPr>
      <w:r w:rsidRPr="000B6901">
        <w:rPr>
          <w:rFonts w:hint="eastAsia"/>
        </w:rPr>
        <w:t>（</w:t>
      </w:r>
      <w:r w:rsidRPr="000B6901">
        <w:rPr>
          <w:rFonts w:hint="eastAsia"/>
        </w:rPr>
        <w:t>1</w:t>
      </w:r>
      <w:r w:rsidRPr="000B6901">
        <w:rPr>
          <w:rFonts w:hint="eastAsia"/>
        </w:rPr>
        <w:t>）</w:t>
      </w:r>
      <w:r w:rsidR="008620AC" w:rsidRPr="000B6901">
        <w:rPr>
          <w:rFonts w:hint="eastAsia"/>
        </w:rPr>
        <w:t>研發人員：專職</w:t>
      </w:r>
      <w:r w:rsidR="008620AC" w:rsidRPr="000B6901">
        <w:rPr>
          <w:rFonts w:hint="eastAsia"/>
        </w:rPr>
        <w:t>R&amp;D</w:t>
      </w:r>
      <w:r w:rsidR="008620AC" w:rsidRPr="000B6901">
        <w:rPr>
          <w:rFonts w:hint="eastAsia"/>
        </w:rPr>
        <w:t>人員享有個人所得稅</w:t>
      </w:r>
      <w:r w:rsidR="008620AC" w:rsidRPr="000B6901">
        <w:rPr>
          <w:rFonts w:hint="eastAsia"/>
        </w:rPr>
        <w:t>100%</w:t>
      </w:r>
      <w:r w:rsidR="008620AC" w:rsidRPr="000B6901">
        <w:rPr>
          <w:rFonts w:hint="eastAsia"/>
        </w:rPr>
        <w:t>免徵優惠。</w:t>
      </w:r>
    </w:p>
    <w:p w14:paraId="3874BC91" w14:textId="0EDAD19C" w:rsidR="008620AC" w:rsidRPr="000B6901" w:rsidRDefault="003B7E02" w:rsidP="003B7E02">
      <w:pPr>
        <w:pStyle w:val="11"/>
        <w:ind w:left="2008" w:hanging="591"/>
      </w:pPr>
      <w:r w:rsidRPr="000B6901">
        <w:rPr>
          <w:rFonts w:hint="eastAsia"/>
          <w:lang w:val="zh-TW"/>
        </w:rPr>
        <w:t>（</w:t>
      </w:r>
      <w:r w:rsidRPr="000B6901">
        <w:rPr>
          <w:rFonts w:hint="eastAsia"/>
          <w:lang w:val="zh-TW"/>
        </w:rPr>
        <w:t>2</w:t>
      </w:r>
      <w:r w:rsidRPr="000B6901">
        <w:rPr>
          <w:rFonts w:hint="eastAsia"/>
          <w:lang w:val="zh-TW"/>
        </w:rPr>
        <w:t>）</w:t>
      </w:r>
      <w:r w:rsidR="008620AC" w:rsidRPr="000B6901">
        <w:rPr>
          <w:rFonts w:hint="eastAsia"/>
        </w:rPr>
        <w:t>IT</w:t>
      </w:r>
      <w:r w:rsidR="008620AC" w:rsidRPr="000B6901">
        <w:rPr>
          <w:rFonts w:hint="eastAsia"/>
        </w:rPr>
        <w:t>工程師：薪資</w:t>
      </w:r>
      <w:r w:rsidR="008620AC" w:rsidRPr="000B6901">
        <w:rPr>
          <w:rFonts w:hint="eastAsia"/>
        </w:rPr>
        <w:t>10,000</w:t>
      </w:r>
      <w:r w:rsidR="008620AC" w:rsidRPr="000B6901">
        <w:rPr>
          <w:rFonts w:hint="eastAsia"/>
        </w:rPr>
        <w:t>列伊以內部分免徵所得稅，超過部分按</w:t>
      </w:r>
      <w:r w:rsidR="008620AC" w:rsidRPr="000B6901">
        <w:rPr>
          <w:rFonts w:hint="eastAsia"/>
        </w:rPr>
        <w:t>10%</w:t>
      </w:r>
      <w:r w:rsidR="008620AC" w:rsidRPr="000B6901">
        <w:rPr>
          <w:rFonts w:hint="eastAsia"/>
        </w:rPr>
        <w:t>課</w:t>
      </w:r>
      <w:proofErr w:type="gramStart"/>
      <w:r w:rsidR="008620AC" w:rsidRPr="000B6901">
        <w:rPr>
          <w:rFonts w:hint="eastAsia"/>
        </w:rPr>
        <w:t>徵</w:t>
      </w:r>
      <w:proofErr w:type="gramEnd"/>
      <w:r w:rsidR="008620AC" w:rsidRPr="000B6901">
        <w:rPr>
          <w:rFonts w:hint="eastAsia"/>
        </w:rPr>
        <w:t>。</w:t>
      </w:r>
    </w:p>
    <w:p w14:paraId="007C88F9" w14:textId="7729E182" w:rsidR="008620AC" w:rsidRPr="000B6901" w:rsidRDefault="003B7E02" w:rsidP="003B7E02">
      <w:pPr>
        <w:pStyle w:val="11"/>
        <w:ind w:left="2008" w:hanging="591"/>
      </w:pPr>
      <w:r w:rsidRPr="000B6901">
        <w:rPr>
          <w:rFonts w:hint="eastAsia"/>
          <w:lang w:val="zh-TW"/>
        </w:rPr>
        <w:t>（</w:t>
      </w:r>
      <w:r w:rsidRPr="000B6901">
        <w:rPr>
          <w:rFonts w:hint="eastAsia"/>
          <w:lang w:val="zh-TW"/>
        </w:rPr>
        <w:t>3</w:t>
      </w:r>
      <w:r w:rsidRPr="000B6901">
        <w:rPr>
          <w:rFonts w:hint="eastAsia"/>
          <w:lang w:val="zh-TW"/>
        </w:rPr>
        <w:t>）</w:t>
      </w:r>
      <w:r w:rsidR="007F665F" w:rsidRPr="000B6901">
        <w:rPr>
          <w:rFonts w:hint="eastAsia"/>
        </w:rPr>
        <w:t>R&amp;D</w:t>
      </w:r>
      <w:r w:rsidR="008620AC" w:rsidRPr="000B6901">
        <w:rPr>
          <w:rFonts w:hint="eastAsia"/>
        </w:rPr>
        <w:t>企業額外優惠：企業進行研發活動的費用，可獲得</w:t>
      </w:r>
      <w:r w:rsidR="008620AC" w:rsidRPr="000B6901">
        <w:rPr>
          <w:rFonts w:hint="eastAsia"/>
        </w:rPr>
        <w:t>50%</w:t>
      </w:r>
      <w:r w:rsidR="008620AC" w:rsidRPr="000B6901">
        <w:rPr>
          <w:rFonts w:hint="eastAsia"/>
        </w:rPr>
        <w:t>的額外所得稅扣除額，並可對研發相關設備實施加速折舊。</w:t>
      </w:r>
    </w:p>
    <w:p w14:paraId="1727F78C" w14:textId="583DE03A" w:rsidR="008620AC" w:rsidRPr="000B6901" w:rsidRDefault="008620AC" w:rsidP="003B7E02">
      <w:pPr>
        <w:pStyle w:val="af2"/>
        <w:ind w:left="1417" w:firstLine="472"/>
      </w:pPr>
      <w:r w:rsidRPr="000B6901">
        <w:rPr>
          <w:rFonts w:hint="eastAsia"/>
        </w:rPr>
        <w:lastRenderedPageBreak/>
        <w:t>羅馬尼亞在</w:t>
      </w:r>
      <w:r w:rsidRPr="000B6901">
        <w:rPr>
          <w:rFonts w:hint="eastAsia"/>
        </w:rPr>
        <w:t>2026</w:t>
      </w:r>
      <w:r w:rsidRPr="000B6901">
        <w:rPr>
          <w:rFonts w:hint="eastAsia"/>
        </w:rPr>
        <w:t>年啟動了</w:t>
      </w:r>
      <w:r w:rsidRPr="000B6901">
        <w:rPr>
          <w:rFonts w:hint="eastAsia"/>
        </w:rPr>
        <w:t>"National Investment Cloud"</w:t>
      </w:r>
      <w:r w:rsidRPr="000B6901">
        <w:rPr>
          <w:rFonts w:hint="eastAsia"/>
        </w:rPr>
        <w:t>，所有國家補助的申請、進度查詢與撥款審核都已全面數位化，投資者可以即時監控補助款的核發進度。</w:t>
      </w:r>
    </w:p>
    <w:p w14:paraId="2E1FE04D" w14:textId="77777777" w:rsidR="008D587D" w:rsidRPr="000B6901" w:rsidRDefault="008D587D" w:rsidP="008D587D">
      <w:pPr>
        <w:pStyle w:val="a9"/>
        <w:ind w:left="945" w:hanging="709"/>
      </w:pPr>
      <w:r w:rsidRPr="000B6901">
        <w:t>（二）羅馬尼亞貧困地區投資的優惠政策。</w:t>
      </w:r>
    </w:p>
    <w:p w14:paraId="17ECB86D" w14:textId="297DD0DA" w:rsidR="008D587D" w:rsidRPr="000B6901" w:rsidRDefault="008D587D" w:rsidP="008D587D">
      <w:pPr>
        <w:pStyle w:val="af0"/>
        <w:ind w:left="945" w:firstLine="472"/>
      </w:pPr>
      <w:r w:rsidRPr="000B6901">
        <w:rPr>
          <w:lang w:val="zh-TW"/>
        </w:rPr>
        <w:t>目前羅</w:t>
      </w:r>
      <w:r w:rsidR="00A103C2" w:rsidRPr="000B6901">
        <w:rPr>
          <w:rFonts w:hint="eastAsia"/>
          <w:lang w:val="zh-TW"/>
        </w:rPr>
        <w:t>國</w:t>
      </w:r>
      <w:r w:rsidRPr="000B6901">
        <w:rPr>
          <w:lang w:val="zh-TW"/>
        </w:rPr>
        <w:t>政府批准《投資促進法》，對在經濟欠佳地區以及失業率較高地區的投資提供</w:t>
      </w:r>
      <w:r w:rsidR="00A103C2" w:rsidRPr="000B6901">
        <w:rPr>
          <w:rFonts w:hint="eastAsia"/>
          <w:lang w:val="zh-TW"/>
        </w:rPr>
        <w:t>補貼</w:t>
      </w:r>
      <w:r w:rsidRPr="000B6901">
        <w:rPr>
          <w:lang w:val="zh-TW"/>
        </w:rPr>
        <w:t>。</w:t>
      </w:r>
    </w:p>
    <w:p w14:paraId="5A2E69CC" w14:textId="536EABBA" w:rsidR="00B47971" w:rsidRPr="000B6901" w:rsidRDefault="00B47971" w:rsidP="008D587D">
      <w:pPr>
        <w:pStyle w:val="af0"/>
        <w:ind w:left="945" w:firstLine="472"/>
      </w:pPr>
      <w:r w:rsidRPr="000B6901">
        <w:rPr>
          <w:rFonts w:hint="eastAsia"/>
        </w:rPr>
        <w:t>羅馬尼亞目前的補貼強度是根據歐盟的區域發展地圖來劃定，重點地區：</w:t>
      </w:r>
      <w:proofErr w:type="gramStart"/>
      <w:r w:rsidRPr="000B6901">
        <w:rPr>
          <w:rFonts w:hint="eastAsia"/>
        </w:rPr>
        <w:t>東部（</w:t>
      </w:r>
      <w:proofErr w:type="gramEnd"/>
      <w:r w:rsidRPr="000B6901">
        <w:rPr>
          <w:rFonts w:hint="eastAsia"/>
        </w:rPr>
        <w:t>如</w:t>
      </w:r>
      <w:r w:rsidRPr="000B6901">
        <w:rPr>
          <w:rFonts w:hint="eastAsia"/>
        </w:rPr>
        <w:t>Moldavia</w:t>
      </w:r>
      <w:r w:rsidRPr="000B6901">
        <w:rPr>
          <w:rFonts w:hint="eastAsia"/>
        </w:rPr>
        <w:t>地區</w:t>
      </w:r>
      <w:r w:rsidRPr="000B6901">
        <w:t>）</w:t>
      </w:r>
      <w:r w:rsidRPr="000B6901">
        <w:rPr>
          <w:rFonts w:hint="eastAsia"/>
        </w:rPr>
        <w:t>、西南部（</w:t>
      </w:r>
      <w:proofErr w:type="spellStart"/>
      <w:r w:rsidRPr="000B6901">
        <w:rPr>
          <w:rFonts w:hint="eastAsia"/>
        </w:rPr>
        <w:t>Oltenia</w:t>
      </w:r>
      <w:proofErr w:type="spellEnd"/>
      <w:r w:rsidRPr="000B6901">
        <w:rPr>
          <w:rFonts w:hint="eastAsia"/>
        </w:rPr>
        <w:t>）等失業率高、人均</w:t>
      </w:r>
      <w:r w:rsidRPr="000B6901">
        <w:rPr>
          <w:rFonts w:hint="eastAsia"/>
        </w:rPr>
        <w:t>GDP</w:t>
      </w:r>
      <w:r w:rsidRPr="000B6901">
        <w:rPr>
          <w:rFonts w:hint="eastAsia"/>
        </w:rPr>
        <w:t>低於歐盟平均</w:t>
      </w:r>
      <w:r w:rsidR="007F665F" w:rsidRPr="000B6901">
        <w:rPr>
          <w:rFonts w:hint="eastAsia"/>
        </w:rPr>
        <w:t>75%</w:t>
      </w:r>
      <w:r w:rsidRPr="000B6901">
        <w:rPr>
          <w:rFonts w:hint="eastAsia"/>
        </w:rPr>
        <w:t>的地區，現金補助比例最高，大型企業可獲得</w:t>
      </w:r>
      <w:r w:rsidRPr="000B6901">
        <w:rPr>
          <w:rFonts w:hint="eastAsia"/>
        </w:rPr>
        <w:t>60%</w:t>
      </w:r>
      <w:r w:rsidRPr="000B6901">
        <w:rPr>
          <w:rFonts w:hint="eastAsia"/>
        </w:rPr>
        <w:t>的補助，微型企業甚至可透過特定計畫獲得更高比例。</w:t>
      </w:r>
    </w:p>
    <w:p w14:paraId="19ABFBCF" w14:textId="5F70EEBD" w:rsidR="008D587D" w:rsidRPr="000B6901" w:rsidRDefault="00A103C2" w:rsidP="008D587D">
      <w:pPr>
        <w:pStyle w:val="a9"/>
        <w:ind w:left="945" w:hanging="709"/>
      </w:pPr>
      <w:r w:rsidRPr="000B6901">
        <w:t>（三）經濟</w:t>
      </w:r>
      <w:r w:rsidRPr="000B6901">
        <w:rPr>
          <w:rFonts w:hint="eastAsia"/>
        </w:rPr>
        <w:t>特</w:t>
      </w:r>
      <w:r w:rsidRPr="000B6901">
        <w:t>區</w:t>
      </w:r>
      <w:r w:rsidR="008D587D" w:rsidRPr="000B6901">
        <w:t>之規定</w:t>
      </w:r>
    </w:p>
    <w:p w14:paraId="75E7EFEA" w14:textId="77777777" w:rsidR="008D587D" w:rsidRPr="000B6901" w:rsidRDefault="008D587D" w:rsidP="008D587D">
      <w:pPr>
        <w:pStyle w:val="af1"/>
        <w:ind w:left="1417" w:hanging="472"/>
      </w:pPr>
      <w:r w:rsidRPr="000B6901">
        <w:t>１、產業園區：</w:t>
      </w:r>
    </w:p>
    <w:p w14:paraId="17DB28D7" w14:textId="5AC6F04E" w:rsidR="00B47971" w:rsidRPr="000B6901" w:rsidRDefault="008D587D" w:rsidP="008D587D">
      <w:pPr>
        <w:pStyle w:val="11"/>
        <w:ind w:left="2008" w:hanging="591"/>
      </w:pPr>
      <w:r w:rsidRPr="000B6901">
        <w:t>（</w:t>
      </w:r>
      <w:r w:rsidRPr="000B6901">
        <w:t>1</w:t>
      </w:r>
      <w:r w:rsidRPr="000B6901">
        <w:t>）</w:t>
      </w:r>
      <w:r w:rsidR="00B47971" w:rsidRPr="000B6901">
        <w:rPr>
          <w:rFonts w:hint="eastAsia"/>
          <w:kern w:val="0"/>
          <w:szCs w:val="20"/>
        </w:rPr>
        <w:t>根據歐盟最新的《</w:t>
      </w:r>
      <w:r w:rsidR="00B47971" w:rsidRPr="000B6901">
        <w:rPr>
          <w:rFonts w:hint="eastAsia"/>
          <w:kern w:val="0"/>
          <w:szCs w:val="20"/>
        </w:rPr>
        <w:t>2022-2027</w:t>
      </w:r>
      <w:r w:rsidR="00B47971" w:rsidRPr="000B6901">
        <w:rPr>
          <w:rFonts w:hint="eastAsia"/>
          <w:kern w:val="0"/>
          <w:szCs w:val="20"/>
        </w:rPr>
        <w:t>區域補助指引》以及羅馬尼亞最新的財政法令，入駐工業園區之企業可免除建築稅與土地稅。</w:t>
      </w:r>
      <w:proofErr w:type="gramStart"/>
      <w:r w:rsidR="00B47971" w:rsidRPr="000B6901">
        <w:rPr>
          <w:rFonts w:hint="eastAsia"/>
          <w:kern w:val="0"/>
          <w:szCs w:val="20"/>
        </w:rPr>
        <w:t>此外，</w:t>
      </w:r>
      <w:proofErr w:type="gramEnd"/>
      <w:r w:rsidR="00B47971" w:rsidRPr="000B6901">
        <w:rPr>
          <w:rFonts w:hint="eastAsia"/>
          <w:kern w:val="0"/>
          <w:szCs w:val="20"/>
        </w:rPr>
        <w:t>企業可申請小額資助（</w:t>
      </w:r>
      <w:r w:rsidR="00B47971" w:rsidRPr="000B6901">
        <w:rPr>
          <w:rFonts w:hint="eastAsia"/>
          <w:kern w:val="0"/>
          <w:szCs w:val="20"/>
        </w:rPr>
        <w:t>de minimis aid</w:t>
      </w:r>
      <w:r w:rsidR="007F665F" w:rsidRPr="000B6901">
        <w:rPr>
          <w:rFonts w:hint="eastAsia"/>
          <w:kern w:val="0"/>
          <w:szCs w:val="20"/>
        </w:rPr>
        <w:t>）</w:t>
      </w:r>
      <w:r w:rsidR="00B47971" w:rsidRPr="000B6901">
        <w:rPr>
          <w:rFonts w:hint="eastAsia"/>
          <w:kern w:val="0"/>
          <w:szCs w:val="20"/>
        </w:rPr>
        <w:t>2024</w:t>
      </w:r>
      <w:r w:rsidR="00B47971" w:rsidRPr="000B6901">
        <w:rPr>
          <w:rFonts w:hint="eastAsia"/>
          <w:kern w:val="0"/>
          <w:szCs w:val="20"/>
        </w:rPr>
        <w:t>年起，單一企業在三年內累積補助上限已調高至</w:t>
      </w:r>
      <w:r w:rsidR="00B47971" w:rsidRPr="000B6901">
        <w:rPr>
          <w:rFonts w:hint="eastAsia"/>
          <w:kern w:val="0"/>
          <w:szCs w:val="20"/>
        </w:rPr>
        <w:t>30</w:t>
      </w:r>
      <w:r w:rsidR="00B47971" w:rsidRPr="000B6901">
        <w:rPr>
          <w:rFonts w:hint="eastAsia"/>
          <w:kern w:val="0"/>
          <w:szCs w:val="20"/>
        </w:rPr>
        <w:t>萬歐元。</w:t>
      </w:r>
      <w:proofErr w:type="gramStart"/>
      <w:r w:rsidR="00B47971" w:rsidRPr="000B6901">
        <w:rPr>
          <w:rFonts w:hint="eastAsia"/>
          <w:kern w:val="0"/>
          <w:szCs w:val="20"/>
        </w:rPr>
        <w:t>惟</w:t>
      </w:r>
      <w:proofErr w:type="gramEnd"/>
      <w:r w:rsidR="00B47971" w:rsidRPr="000B6901">
        <w:rPr>
          <w:rFonts w:hint="eastAsia"/>
          <w:kern w:val="0"/>
          <w:szCs w:val="20"/>
        </w:rPr>
        <w:t>漁業、水產養殖、農產品初級生產與煤炭業等特定產業不適用此一般性補助。</w:t>
      </w:r>
    </w:p>
    <w:p w14:paraId="11377C5C" w14:textId="586DF73F" w:rsidR="00B47971" w:rsidRPr="000B6901" w:rsidRDefault="008D587D" w:rsidP="008D587D">
      <w:pPr>
        <w:pStyle w:val="11"/>
        <w:ind w:left="2008" w:hanging="591"/>
      </w:pPr>
      <w:r w:rsidRPr="000B6901">
        <w:t>（</w:t>
      </w:r>
      <w:r w:rsidRPr="000B6901">
        <w:t>2</w:t>
      </w:r>
      <w:r w:rsidRPr="000B6901">
        <w:t>）園區之企業倘購買與項目相</w:t>
      </w:r>
      <w:r w:rsidR="00B47971" w:rsidRPr="000B6901">
        <w:t>關的土地、建築物、設備等資產，亦可向羅國政府申請地區性國家援助</w:t>
      </w:r>
      <w:r w:rsidR="00B47971" w:rsidRPr="000B6901">
        <w:rPr>
          <w:rFonts w:ascii="新細明體" w:eastAsia="新細明體" w:hAnsi="新細明體" w:hint="eastAsia"/>
        </w:rPr>
        <w:t>：</w:t>
      </w:r>
    </w:p>
    <w:p w14:paraId="10D342E6" w14:textId="4B6BD2DA" w:rsidR="00B47971" w:rsidRPr="000B6901" w:rsidRDefault="003B7E02" w:rsidP="003B7E02">
      <w:pPr>
        <w:pStyle w:val="Af4"/>
        <w:ind w:left="2008" w:hanging="354"/>
      </w:pPr>
      <w:r w:rsidRPr="000B6901">
        <w:rPr>
          <w:rFonts w:hint="eastAsia"/>
          <w:lang w:val="zh-TW"/>
        </w:rPr>
        <w:t>A.</w:t>
      </w:r>
      <w:r w:rsidRPr="000B6901">
        <w:rPr>
          <w:lang w:val="zh-TW"/>
        </w:rPr>
        <w:tab/>
      </w:r>
      <w:r w:rsidR="00B47971" w:rsidRPr="000B6901">
        <w:rPr>
          <w:rFonts w:hint="eastAsia"/>
        </w:rPr>
        <w:t>補助上限：大型企業在經濟欠發達地區（如東部及南部）最高可獲</w:t>
      </w:r>
      <w:r w:rsidR="00B47971" w:rsidRPr="000B6901">
        <w:rPr>
          <w:rFonts w:hint="eastAsia"/>
        </w:rPr>
        <w:t>60%</w:t>
      </w:r>
      <w:r w:rsidR="00B47971" w:rsidRPr="000B6901">
        <w:rPr>
          <w:rFonts w:hint="eastAsia"/>
        </w:rPr>
        <w:t>補助；布加勒斯特</w:t>
      </w:r>
      <w:r w:rsidRPr="000B6901">
        <w:rPr>
          <w:rFonts w:ascii="華康細圓體" w:hAnsi="華康細圓體" w:hint="eastAsia"/>
        </w:rPr>
        <w:t>-</w:t>
      </w:r>
      <w:r w:rsidR="00B47971" w:rsidRPr="000B6901">
        <w:rPr>
          <w:rFonts w:hint="eastAsia"/>
        </w:rPr>
        <w:t>伊爾福夫地區則大幅下調至</w:t>
      </w:r>
      <w:r w:rsidR="00B47971" w:rsidRPr="000B6901">
        <w:rPr>
          <w:rFonts w:hint="eastAsia"/>
        </w:rPr>
        <w:t>10%-35%</w:t>
      </w:r>
      <w:r w:rsidR="00B47971" w:rsidRPr="000B6901">
        <w:rPr>
          <w:rFonts w:hint="eastAsia"/>
        </w:rPr>
        <w:t>不等。</w:t>
      </w:r>
    </w:p>
    <w:p w14:paraId="0AC5FEA7" w14:textId="33E32648" w:rsidR="00B47971" w:rsidRPr="000B6901" w:rsidRDefault="003B7E02" w:rsidP="003B7E02">
      <w:pPr>
        <w:pStyle w:val="Af4"/>
        <w:ind w:left="2008" w:hanging="354"/>
      </w:pPr>
      <w:r w:rsidRPr="000B6901">
        <w:rPr>
          <w:rFonts w:hint="eastAsia"/>
          <w:lang w:val="zh-TW"/>
        </w:rPr>
        <w:t>B.</w:t>
      </w:r>
      <w:r w:rsidRPr="000B6901">
        <w:rPr>
          <w:lang w:val="zh-TW"/>
        </w:rPr>
        <w:tab/>
      </w:r>
      <w:r w:rsidR="00B47971" w:rsidRPr="000B6901">
        <w:rPr>
          <w:rFonts w:hint="eastAsia"/>
        </w:rPr>
        <w:t>規模加成：微型及小型企業可在基礎比例上額外增加</w:t>
      </w:r>
      <w:r w:rsidR="00B47971" w:rsidRPr="000B6901">
        <w:rPr>
          <w:rFonts w:hint="eastAsia"/>
        </w:rPr>
        <w:t>20%</w:t>
      </w:r>
      <w:r w:rsidR="00B47971" w:rsidRPr="000B6901">
        <w:rPr>
          <w:rFonts w:hint="eastAsia"/>
        </w:rPr>
        <w:t>，中型企業則增加</w:t>
      </w:r>
      <w:r w:rsidR="00B47971" w:rsidRPr="000B6901">
        <w:rPr>
          <w:rFonts w:hint="eastAsia"/>
        </w:rPr>
        <w:t>10%</w:t>
      </w:r>
      <w:r w:rsidR="00B47971" w:rsidRPr="000B6901">
        <w:rPr>
          <w:rFonts w:hint="eastAsia"/>
        </w:rPr>
        <w:t>（交通運輸業除外）。</w:t>
      </w:r>
    </w:p>
    <w:p w14:paraId="6FE9C3C2" w14:textId="547EDF54" w:rsidR="00B47971" w:rsidRPr="000B6901" w:rsidRDefault="003B7E02" w:rsidP="003B7E02">
      <w:pPr>
        <w:pStyle w:val="Af4"/>
        <w:ind w:left="2008" w:hanging="354"/>
      </w:pPr>
      <w:r w:rsidRPr="000B6901">
        <w:rPr>
          <w:rFonts w:hint="eastAsia"/>
          <w:lang w:val="zh-TW"/>
        </w:rPr>
        <w:lastRenderedPageBreak/>
        <w:t>C.</w:t>
      </w:r>
      <w:r w:rsidRPr="000B6901">
        <w:rPr>
          <w:lang w:val="zh-TW"/>
        </w:rPr>
        <w:tab/>
      </w:r>
      <w:r w:rsidR="00B47971" w:rsidRPr="000B6901">
        <w:rPr>
          <w:rFonts w:hint="eastAsia"/>
        </w:rPr>
        <w:t>維持義務：獲得補助之資產，大型企業必須在該地區維持營運至少</w:t>
      </w:r>
      <w:r w:rsidR="00B47971" w:rsidRPr="000B6901">
        <w:rPr>
          <w:rFonts w:hint="eastAsia"/>
        </w:rPr>
        <w:t>5</w:t>
      </w:r>
      <w:r w:rsidR="00B47971" w:rsidRPr="000B6901">
        <w:rPr>
          <w:rFonts w:hint="eastAsia"/>
        </w:rPr>
        <w:t>年，中小企業則為</w:t>
      </w:r>
      <w:r w:rsidR="00B47971" w:rsidRPr="000B6901">
        <w:rPr>
          <w:rFonts w:hint="eastAsia"/>
        </w:rPr>
        <w:t>3</w:t>
      </w:r>
      <w:r w:rsidR="00B47971" w:rsidRPr="000B6901">
        <w:rPr>
          <w:rFonts w:hint="eastAsia"/>
        </w:rPr>
        <w:t>年。</w:t>
      </w:r>
    </w:p>
    <w:p w14:paraId="13B213D0" w14:textId="02FBCF44" w:rsidR="00B47971" w:rsidRPr="000B6901" w:rsidRDefault="00841DFA" w:rsidP="003B7E02">
      <w:pPr>
        <w:pStyle w:val="11"/>
        <w:ind w:left="2008" w:hanging="591"/>
      </w:pPr>
      <w:r w:rsidRPr="000B6901">
        <w:rPr>
          <w:rFonts w:hint="eastAsia"/>
        </w:rPr>
        <w:t>（</w:t>
      </w:r>
      <w:r w:rsidR="00B47971" w:rsidRPr="000B6901">
        <w:rPr>
          <w:rFonts w:hint="eastAsia"/>
        </w:rPr>
        <w:t>3</w:t>
      </w:r>
      <w:r w:rsidRPr="000B6901">
        <w:rPr>
          <w:rFonts w:hint="eastAsia"/>
        </w:rPr>
        <w:t>）</w:t>
      </w:r>
      <w:r w:rsidR="00B47971" w:rsidRPr="000B6901">
        <w:rPr>
          <w:rFonts w:hint="eastAsia"/>
        </w:rPr>
        <w:t>2026</w:t>
      </w:r>
      <w:r w:rsidR="00B47971" w:rsidRPr="000B6901">
        <w:rPr>
          <w:rFonts w:hint="eastAsia"/>
        </w:rPr>
        <w:t>年特別提醒：</w:t>
      </w:r>
    </w:p>
    <w:p w14:paraId="19BF35FF" w14:textId="1C6C1607" w:rsidR="00B47971" w:rsidRPr="000B6901" w:rsidRDefault="003B7E02" w:rsidP="003B7E02">
      <w:pPr>
        <w:pStyle w:val="Af4"/>
        <w:ind w:left="2008" w:hanging="354"/>
      </w:pPr>
      <w:r w:rsidRPr="000B6901">
        <w:rPr>
          <w:rFonts w:hint="eastAsia"/>
          <w:lang w:val="zh-TW"/>
        </w:rPr>
        <w:t>A.</w:t>
      </w:r>
      <w:r w:rsidRPr="000B6901">
        <w:rPr>
          <w:lang w:val="zh-TW"/>
        </w:rPr>
        <w:tab/>
      </w:r>
      <w:r w:rsidR="00B47971" w:rsidRPr="000B6901">
        <w:rPr>
          <w:rFonts w:hint="eastAsia"/>
        </w:rPr>
        <w:t>綠色條款：現在申請工業園區補助，通常會被要求包含一定比例的「</w:t>
      </w:r>
      <w:proofErr w:type="gramStart"/>
      <w:r w:rsidR="00B47971" w:rsidRPr="000B6901">
        <w:rPr>
          <w:rFonts w:hint="eastAsia"/>
        </w:rPr>
        <w:t>綠能投資</w:t>
      </w:r>
      <w:proofErr w:type="gramEnd"/>
      <w:r w:rsidR="00B47971" w:rsidRPr="000B6901">
        <w:rPr>
          <w:rFonts w:hint="eastAsia"/>
        </w:rPr>
        <w:t>」（如屋頂太陽能或節能設備），這會增加審核通過的機率。</w:t>
      </w:r>
    </w:p>
    <w:p w14:paraId="2FD87B68" w14:textId="40E5FC5F" w:rsidR="00B55946" w:rsidRPr="000B6901" w:rsidRDefault="003B7E02" w:rsidP="003B7E02">
      <w:pPr>
        <w:pStyle w:val="Af4"/>
        <w:ind w:left="2008" w:hanging="354"/>
      </w:pPr>
      <w:r w:rsidRPr="000B6901">
        <w:rPr>
          <w:rFonts w:hint="eastAsia"/>
          <w:lang w:val="zh-TW"/>
        </w:rPr>
        <w:t>B.</w:t>
      </w:r>
      <w:r w:rsidRPr="000B6901">
        <w:rPr>
          <w:lang w:val="zh-TW"/>
        </w:rPr>
        <w:tab/>
      </w:r>
      <w:r w:rsidR="00B47971" w:rsidRPr="000B6901">
        <w:rPr>
          <w:rFonts w:hint="eastAsia"/>
        </w:rPr>
        <w:t>IT</w:t>
      </w:r>
      <w:r w:rsidR="00B47971" w:rsidRPr="000B6901">
        <w:rPr>
          <w:rFonts w:hint="eastAsia"/>
        </w:rPr>
        <w:t>稅務聯動：許多產業園區現在也提供資料中心或軟體研發的特殊電力配額。</w:t>
      </w:r>
    </w:p>
    <w:p w14:paraId="4B156048" w14:textId="77777777" w:rsidR="008D587D" w:rsidRPr="000B6901" w:rsidRDefault="00055C56" w:rsidP="00055C56">
      <w:pPr>
        <w:pStyle w:val="af1"/>
        <w:ind w:left="1417" w:hanging="472"/>
      </w:pPr>
      <w:r w:rsidRPr="000B6901">
        <w:rPr>
          <w:rFonts w:hint="eastAsia"/>
          <w:lang w:eastAsia="zh-TW"/>
        </w:rPr>
        <w:t>２、</w:t>
      </w:r>
      <w:r w:rsidR="008D587D" w:rsidRPr="000B6901">
        <w:t>自由貿易港區</w:t>
      </w:r>
    </w:p>
    <w:p w14:paraId="0E1B9887" w14:textId="77777777" w:rsidR="008D587D" w:rsidRPr="000B6901" w:rsidRDefault="008D587D" w:rsidP="00055C56">
      <w:pPr>
        <w:pStyle w:val="af2"/>
        <w:ind w:left="1417" w:firstLine="472"/>
      </w:pPr>
      <w:r w:rsidRPr="000B6901">
        <w:rPr>
          <w:lang w:val="zh-TW"/>
        </w:rPr>
        <w:t>羅國自由貿易港區之投資獎勵措施及經營情形：</w:t>
      </w:r>
    </w:p>
    <w:p w14:paraId="53B73BDF" w14:textId="00CC0A34" w:rsidR="008D587D" w:rsidRPr="000B6901" w:rsidRDefault="008D587D" w:rsidP="00055C56">
      <w:pPr>
        <w:pStyle w:val="af2"/>
        <w:ind w:left="1417" w:firstLine="472"/>
      </w:pPr>
      <w:r w:rsidRPr="000B6901">
        <w:t>自由貿易港區營運是依據第</w:t>
      </w:r>
      <w:r w:rsidRPr="000B6901">
        <w:t>84/1992</w:t>
      </w:r>
      <w:r w:rsidRPr="000B6901">
        <w:t>號法令。外商投資體制則依據羅馬尼亞政府第</w:t>
      </w:r>
      <w:r w:rsidRPr="000B6901">
        <w:t>31/1997</w:t>
      </w:r>
      <w:r w:rsidRPr="000B6901">
        <w:t>號緊急法令。可在自由貿易區進行的工作：處理、儲存、歸類、測量、包裝、</w:t>
      </w:r>
      <w:proofErr w:type="gramStart"/>
      <w:r w:rsidRPr="000B6901">
        <w:t>調試</w:t>
      </w:r>
      <w:proofErr w:type="gramEnd"/>
      <w:r w:rsidRPr="000B6901">
        <w:t>、加工、組裝、生產、測試、拍賣、買賣、租賃、土地和建築的使用權轉讓（</w:t>
      </w:r>
      <w:r w:rsidRPr="000B6901">
        <w:t>50</w:t>
      </w:r>
      <w:r w:rsidRPr="000B6901">
        <w:t>年）、貨物品質的檢驗、調查、維修、分解、展覽會、股票交易所、商業金融組織、國內外運輸、船運代理、經紀、包船業務、及其它的一些具體活動。所有的這些活動，和進出自由貿易區的貨物，都必須出示按羅馬尼亞法律要求之文件。任何國內和國外的自然人和法人都可以進行已獲自由貿易區管理處批准的商業活動。</w:t>
      </w:r>
    </w:p>
    <w:p w14:paraId="2EB028E9" w14:textId="16052B4D" w:rsidR="00B47971" w:rsidRPr="000B6901" w:rsidRDefault="00B47971" w:rsidP="00055C56">
      <w:pPr>
        <w:pStyle w:val="af2"/>
        <w:ind w:left="1417" w:firstLine="472"/>
      </w:pPr>
      <w:r w:rsidRPr="000B6901">
        <w:rPr>
          <w:rFonts w:hint="eastAsia"/>
        </w:rPr>
        <w:t>目前羅馬尼亞主要的自由貿易港區包括康斯坦察南港</w:t>
      </w:r>
      <w:proofErr w:type="gramStart"/>
      <w:r w:rsidR="00841DFA" w:rsidRPr="000B6901">
        <w:rPr>
          <w:rFonts w:hint="eastAsia"/>
        </w:rPr>
        <w:t>（</w:t>
      </w:r>
      <w:proofErr w:type="gramEnd"/>
      <w:r w:rsidRPr="000B6901">
        <w:t xml:space="preserve">Constanța </w:t>
      </w:r>
      <w:r w:rsidRPr="000B6901">
        <w:rPr>
          <w:spacing w:val="-4"/>
        </w:rPr>
        <w:t>South</w:t>
      </w:r>
      <w:r w:rsidR="00841DFA" w:rsidRPr="000B6901">
        <w:rPr>
          <w:rFonts w:hint="eastAsia"/>
          <w:spacing w:val="-4"/>
        </w:rPr>
        <w:t>）</w:t>
      </w:r>
      <w:r w:rsidRPr="000B6901">
        <w:rPr>
          <w:rFonts w:hint="eastAsia"/>
          <w:spacing w:val="-4"/>
        </w:rPr>
        <w:t>、加拉茨</w:t>
      </w:r>
      <w:r w:rsidR="00841DFA" w:rsidRPr="000B6901">
        <w:rPr>
          <w:rFonts w:hint="eastAsia"/>
          <w:spacing w:val="-4"/>
        </w:rPr>
        <w:t>（</w:t>
      </w:r>
      <w:proofErr w:type="spellStart"/>
      <w:r w:rsidRPr="000B6901">
        <w:rPr>
          <w:spacing w:val="-4"/>
        </w:rPr>
        <w:t>Galați</w:t>
      </w:r>
      <w:proofErr w:type="spellEnd"/>
      <w:r w:rsidR="00841DFA" w:rsidRPr="000B6901">
        <w:rPr>
          <w:rFonts w:hint="eastAsia"/>
          <w:spacing w:val="-4"/>
        </w:rPr>
        <w:t>）</w:t>
      </w:r>
      <w:r w:rsidRPr="000B6901">
        <w:rPr>
          <w:rFonts w:hint="eastAsia"/>
          <w:spacing w:val="-4"/>
        </w:rPr>
        <w:t>、蘇利納</w:t>
      </w:r>
      <w:r w:rsidR="00841DFA" w:rsidRPr="000B6901">
        <w:rPr>
          <w:rFonts w:hint="eastAsia"/>
          <w:spacing w:val="-4"/>
        </w:rPr>
        <w:t>（</w:t>
      </w:r>
      <w:proofErr w:type="spellStart"/>
      <w:r w:rsidRPr="000B6901">
        <w:rPr>
          <w:spacing w:val="-4"/>
        </w:rPr>
        <w:t>Sulina</w:t>
      </w:r>
      <w:proofErr w:type="spellEnd"/>
      <w:r w:rsidR="00841DFA" w:rsidRPr="000B6901">
        <w:rPr>
          <w:rFonts w:hint="eastAsia"/>
          <w:spacing w:val="-4"/>
        </w:rPr>
        <w:t>）</w:t>
      </w:r>
      <w:r w:rsidRPr="000B6901">
        <w:rPr>
          <w:rFonts w:hint="eastAsia"/>
          <w:spacing w:val="-4"/>
        </w:rPr>
        <w:t>、布勒伊拉</w:t>
      </w:r>
      <w:r w:rsidR="00841DFA" w:rsidRPr="000B6901">
        <w:rPr>
          <w:rFonts w:hint="eastAsia"/>
          <w:spacing w:val="-4"/>
        </w:rPr>
        <w:t>（</w:t>
      </w:r>
      <w:proofErr w:type="spellStart"/>
      <w:r w:rsidRPr="000B6901">
        <w:rPr>
          <w:spacing w:val="-4"/>
        </w:rPr>
        <w:t>Brăila</w:t>
      </w:r>
      <w:proofErr w:type="spellEnd"/>
      <w:r w:rsidR="00841DFA" w:rsidRPr="000B6901">
        <w:rPr>
          <w:rFonts w:hint="eastAsia"/>
          <w:spacing w:val="-4"/>
        </w:rPr>
        <w:t>）</w:t>
      </w:r>
      <w:r w:rsidRPr="000B6901">
        <w:rPr>
          <w:rFonts w:hint="eastAsia"/>
          <w:spacing w:val="-4"/>
        </w:rPr>
        <w:t>、</w:t>
      </w:r>
      <w:r w:rsidRPr="000B6901">
        <w:rPr>
          <w:rFonts w:hint="eastAsia"/>
        </w:rPr>
        <w:t>久爾久</w:t>
      </w:r>
      <w:r w:rsidR="00841DFA" w:rsidRPr="000B6901">
        <w:rPr>
          <w:rFonts w:hint="eastAsia"/>
        </w:rPr>
        <w:t>（</w:t>
      </w:r>
      <w:r w:rsidRPr="000B6901">
        <w:t>Giurgiu</w:t>
      </w:r>
      <w:r w:rsidR="00841DFA" w:rsidRPr="000B6901">
        <w:rPr>
          <w:rFonts w:hint="eastAsia"/>
        </w:rPr>
        <w:t>）</w:t>
      </w:r>
      <w:r w:rsidRPr="000B6901">
        <w:rPr>
          <w:rFonts w:hint="eastAsia"/>
        </w:rPr>
        <w:t>及庫爾蒂奇</w:t>
      </w:r>
      <w:r w:rsidR="003B7E02" w:rsidRPr="000B6901">
        <w:rPr>
          <w:rFonts w:ascii="華康細圓體" w:hAnsi="華康細圓體" w:hint="eastAsia"/>
        </w:rPr>
        <w:t>-</w:t>
      </w:r>
      <w:r w:rsidRPr="000B6901">
        <w:rPr>
          <w:rFonts w:hint="eastAsia"/>
        </w:rPr>
        <w:t>阿拉德</w:t>
      </w:r>
      <w:r w:rsidR="00841DFA" w:rsidRPr="000B6901">
        <w:rPr>
          <w:rFonts w:hint="eastAsia"/>
        </w:rPr>
        <w:t>（</w:t>
      </w:r>
      <w:proofErr w:type="spellStart"/>
      <w:r w:rsidRPr="000B6901">
        <w:t>Curtici</w:t>
      </w:r>
      <w:proofErr w:type="spellEnd"/>
      <w:r w:rsidRPr="000B6901">
        <w:t>-Arad</w:t>
      </w:r>
      <w:r w:rsidR="00841DFA" w:rsidRPr="000B6901">
        <w:rPr>
          <w:rFonts w:hint="eastAsia"/>
        </w:rPr>
        <w:t>）</w:t>
      </w:r>
      <w:r w:rsidRPr="000B6901">
        <w:rPr>
          <w:rFonts w:hint="eastAsia"/>
        </w:rPr>
        <w:t>。</w:t>
      </w:r>
    </w:p>
    <w:p w14:paraId="3780C922" w14:textId="77777777" w:rsidR="008D587D" w:rsidRPr="000B6901" w:rsidRDefault="008D587D" w:rsidP="00055C56">
      <w:pPr>
        <w:pStyle w:val="af2"/>
        <w:ind w:left="1417" w:firstLine="472"/>
      </w:pPr>
      <w:r w:rsidRPr="000B6901">
        <w:rPr>
          <w:lang w:val="zh-TW"/>
        </w:rPr>
        <w:t>相關重要優惠規定如下：</w:t>
      </w:r>
    </w:p>
    <w:p w14:paraId="62B0DF23" w14:textId="77777777" w:rsidR="008D587D" w:rsidRPr="000B6901" w:rsidRDefault="008D587D" w:rsidP="00055C56">
      <w:pPr>
        <w:pStyle w:val="a0"/>
        <w:numPr>
          <w:ilvl w:val="0"/>
          <w:numId w:val="24"/>
        </w:numPr>
        <w:pBdr>
          <w:top w:val="none" w:sz="0" w:space="0" w:color="auto"/>
          <w:left w:val="none" w:sz="0" w:space="0" w:color="auto"/>
          <w:bottom w:val="none" w:sz="0" w:space="0" w:color="auto"/>
          <w:right w:val="none" w:sz="0" w:space="0" w:color="auto"/>
        </w:pBdr>
        <w:suppressAutoHyphens/>
        <w:ind w:left="1900" w:firstLineChars="0" w:hanging="482"/>
        <w:textAlignment w:val="baseline"/>
      </w:pPr>
      <w:r w:rsidRPr="000B6901">
        <w:rPr>
          <w:lang w:val="zh-TW"/>
        </w:rPr>
        <w:t>從外國來的交通工具、商品或轉至其他國家的商品，進出自由貿易區時，免繳關稅及其它稅。</w:t>
      </w:r>
    </w:p>
    <w:p w14:paraId="366D2DFD" w14:textId="67DBC4DD" w:rsidR="008D587D" w:rsidRPr="000B6901" w:rsidRDefault="008876A9" w:rsidP="008876A9">
      <w:pPr>
        <w:pStyle w:val="a0"/>
        <w:numPr>
          <w:ilvl w:val="0"/>
          <w:numId w:val="24"/>
        </w:numPr>
        <w:pBdr>
          <w:top w:val="none" w:sz="0" w:space="0" w:color="auto"/>
          <w:left w:val="none" w:sz="0" w:space="0" w:color="auto"/>
          <w:bottom w:val="none" w:sz="0" w:space="0" w:color="auto"/>
          <w:right w:val="none" w:sz="0" w:space="0" w:color="auto"/>
        </w:pBdr>
        <w:suppressAutoHyphens/>
        <w:ind w:firstLineChars="0"/>
        <w:textAlignment w:val="baseline"/>
      </w:pPr>
      <w:r w:rsidRPr="000B6901">
        <w:rPr>
          <w:rFonts w:cs="Verdana" w:hint="eastAsia"/>
          <w:lang w:val="zh-TW"/>
        </w:rPr>
        <w:lastRenderedPageBreak/>
        <w:t>為了符合歐盟禁止「有害稅收競爭」的規定，目前在自由區經營的企業須繳納</w:t>
      </w:r>
      <w:r w:rsidR="007F665F" w:rsidRPr="000B6901">
        <w:rPr>
          <w:rFonts w:cs="Verdana" w:hint="eastAsia"/>
          <w:lang w:val="zh-TW"/>
        </w:rPr>
        <w:t>16%</w:t>
      </w:r>
      <w:r w:rsidRPr="000B6901">
        <w:rPr>
          <w:rFonts w:cs="Verdana" w:hint="eastAsia"/>
          <w:lang w:val="zh-TW"/>
        </w:rPr>
        <w:t>的利潤稅（或</w:t>
      </w:r>
      <w:r w:rsidR="007F665F" w:rsidRPr="000B6901">
        <w:rPr>
          <w:rFonts w:cs="Verdana" w:hint="eastAsia"/>
          <w:lang w:val="zh-TW"/>
        </w:rPr>
        <w:t>0.5%</w:t>
      </w:r>
      <w:r w:rsidRPr="000B6901">
        <w:rPr>
          <w:rFonts w:cs="Verdana" w:hint="eastAsia"/>
          <w:lang w:val="zh-TW"/>
        </w:rPr>
        <w:t>的最低營業稅</w:t>
      </w:r>
      <w:r w:rsidRPr="000B6901">
        <w:rPr>
          <w:rFonts w:cs="Verdana" w:hint="eastAsia"/>
          <w:lang w:val="zh-TW"/>
        </w:rPr>
        <w:t>IMCA</w:t>
      </w:r>
      <w:r w:rsidRPr="000B6901">
        <w:rPr>
          <w:rFonts w:cs="Verdana" w:hint="eastAsia"/>
          <w:lang w:val="zh-TW"/>
        </w:rPr>
        <w:t>，若年營收超過</w:t>
      </w:r>
      <w:r w:rsidR="007F665F" w:rsidRPr="000B6901">
        <w:rPr>
          <w:rFonts w:cs="Verdana" w:hint="eastAsia"/>
          <w:lang w:val="zh-TW"/>
        </w:rPr>
        <w:t>5,000</w:t>
      </w:r>
      <w:r w:rsidRPr="000B6901">
        <w:rPr>
          <w:rFonts w:cs="Verdana" w:hint="eastAsia"/>
          <w:lang w:val="zh-TW"/>
        </w:rPr>
        <w:t>萬歐元）</w:t>
      </w:r>
    </w:p>
    <w:p w14:paraId="158A0872" w14:textId="77777777" w:rsidR="008D587D" w:rsidRPr="000B6901" w:rsidRDefault="008D587D" w:rsidP="00055C56">
      <w:pPr>
        <w:pStyle w:val="a0"/>
        <w:numPr>
          <w:ilvl w:val="0"/>
          <w:numId w:val="24"/>
        </w:numPr>
        <w:pBdr>
          <w:top w:val="none" w:sz="0" w:space="0" w:color="auto"/>
          <w:left w:val="none" w:sz="0" w:space="0" w:color="auto"/>
          <w:bottom w:val="none" w:sz="0" w:space="0" w:color="auto"/>
          <w:right w:val="none" w:sz="0" w:space="0" w:color="auto"/>
        </w:pBdr>
        <w:suppressAutoHyphens/>
        <w:ind w:left="1900" w:firstLineChars="0" w:hanging="482"/>
        <w:textAlignment w:val="baseline"/>
      </w:pPr>
      <w:r w:rsidRPr="000B6901">
        <w:rPr>
          <w:rFonts w:cs="Wingdings"/>
          <w:lang w:val="zh-TW"/>
        </w:rPr>
        <w:t>源自於羅馬尼亞境內或由羅馬尼亞海關區域轉進入自由貿易區的交通工具、產品和其他商品，</w:t>
      </w:r>
      <w:r w:rsidRPr="000B6901">
        <w:rPr>
          <w:lang w:val="zh-TW"/>
        </w:rPr>
        <w:t>按照出口或暫時出口辦理合法手續</w:t>
      </w:r>
      <w:r w:rsidRPr="000B6901">
        <w:rPr>
          <w:rFonts w:cs="Wingdings"/>
          <w:lang w:val="zh-TW"/>
        </w:rPr>
        <w:t>。</w:t>
      </w:r>
    </w:p>
    <w:p w14:paraId="6B72C678" w14:textId="77777777" w:rsidR="008D587D" w:rsidRPr="000B6901" w:rsidRDefault="008D587D" w:rsidP="00055C56">
      <w:pPr>
        <w:pStyle w:val="a0"/>
        <w:numPr>
          <w:ilvl w:val="0"/>
          <w:numId w:val="24"/>
        </w:numPr>
        <w:pBdr>
          <w:top w:val="none" w:sz="0" w:space="0" w:color="auto"/>
          <w:left w:val="none" w:sz="0" w:space="0" w:color="auto"/>
          <w:bottom w:val="none" w:sz="0" w:space="0" w:color="auto"/>
          <w:right w:val="none" w:sz="0" w:space="0" w:color="auto"/>
        </w:pBdr>
        <w:suppressAutoHyphens/>
        <w:ind w:left="1900" w:firstLineChars="0" w:hanging="482"/>
        <w:textAlignment w:val="baseline"/>
      </w:pPr>
      <w:r w:rsidRPr="000B6901">
        <w:rPr>
          <w:rFonts w:cs="Wingdings"/>
          <w:lang w:val="zh-TW"/>
        </w:rPr>
        <w:t>用於出口加工的原材料和配件，進入自由貿易區免稅，只須於出口時辦理相關出口手續。</w:t>
      </w:r>
    </w:p>
    <w:p w14:paraId="2D34C741" w14:textId="77777777" w:rsidR="008D587D" w:rsidRPr="000B6901" w:rsidRDefault="008D587D" w:rsidP="00055C56">
      <w:pPr>
        <w:pStyle w:val="a0"/>
        <w:numPr>
          <w:ilvl w:val="0"/>
          <w:numId w:val="24"/>
        </w:numPr>
        <w:pBdr>
          <w:top w:val="none" w:sz="0" w:space="0" w:color="auto"/>
          <w:left w:val="none" w:sz="0" w:space="0" w:color="auto"/>
          <w:bottom w:val="none" w:sz="0" w:space="0" w:color="auto"/>
          <w:right w:val="none" w:sz="0" w:space="0" w:color="auto"/>
        </w:pBdr>
        <w:suppressAutoHyphens/>
        <w:ind w:left="1900" w:firstLineChars="0" w:hanging="482"/>
        <w:textAlignment w:val="baseline"/>
      </w:pPr>
      <w:r w:rsidRPr="000B6901">
        <w:rPr>
          <w:rFonts w:cs="Wingdings"/>
          <w:lang w:val="zh-TW"/>
        </w:rPr>
        <w:t>羅馬尼亞自產，用於建築、維修、保養的產品可免稅進入自由貿易區。</w:t>
      </w:r>
    </w:p>
    <w:p w14:paraId="5CCCE48D" w14:textId="77777777" w:rsidR="008D587D" w:rsidRPr="000B6901" w:rsidRDefault="008D587D" w:rsidP="00055C56">
      <w:pPr>
        <w:pStyle w:val="a0"/>
        <w:numPr>
          <w:ilvl w:val="0"/>
          <w:numId w:val="24"/>
        </w:numPr>
        <w:pBdr>
          <w:top w:val="none" w:sz="0" w:space="0" w:color="auto"/>
          <w:left w:val="none" w:sz="0" w:space="0" w:color="auto"/>
          <w:bottom w:val="none" w:sz="0" w:space="0" w:color="auto"/>
          <w:right w:val="none" w:sz="0" w:space="0" w:color="auto"/>
        </w:pBdr>
        <w:suppressAutoHyphens/>
        <w:ind w:left="1900" w:firstLineChars="0" w:hanging="482"/>
        <w:textAlignment w:val="baseline"/>
      </w:pPr>
      <w:r w:rsidRPr="000B6901">
        <w:rPr>
          <w:rFonts w:cs="Wingdings"/>
          <w:lang w:val="zh-TW"/>
        </w:rPr>
        <w:t>由一自由貿易區轉去另一自由貿易區的貨物免關稅。</w:t>
      </w:r>
    </w:p>
    <w:p w14:paraId="3B68CA31" w14:textId="550C7671" w:rsidR="008D587D" w:rsidRPr="000B6901" w:rsidRDefault="008D587D" w:rsidP="00055C56">
      <w:pPr>
        <w:pStyle w:val="af5"/>
      </w:pPr>
      <w:r w:rsidRPr="000B6901">
        <w:t>羅馬尼亞自由貿易港區簡介：</w:t>
      </w:r>
    </w:p>
    <w:p w14:paraId="3E2192E4" w14:textId="77777777" w:rsidR="008D587D" w:rsidRPr="000B6901" w:rsidRDefault="008D587D" w:rsidP="00055C56">
      <w:pPr>
        <w:pStyle w:val="af7"/>
      </w:pPr>
      <w:r w:rsidRPr="000B6901">
        <w:rPr>
          <w:noProof/>
        </w:rPr>
        <w:drawing>
          <wp:inline distT="0" distB="0" distL="0" distR="0" wp14:anchorId="2FC8CA28" wp14:editId="4805408F">
            <wp:extent cx="3889997" cy="3807619"/>
            <wp:effectExtent l="0" t="0" r="0" b="2540"/>
            <wp:docPr id="76" name="圖片 4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3917838" cy="3834871"/>
                    </a:xfrm>
                    <a:prstGeom prst="rect">
                      <a:avLst/>
                    </a:prstGeom>
                    <a:noFill/>
                    <a:ln>
                      <a:noFill/>
                      <a:prstDash/>
                    </a:ln>
                  </pic:spPr>
                </pic:pic>
              </a:graphicData>
            </a:graphic>
          </wp:inline>
        </w:drawing>
      </w:r>
    </w:p>
    <w:p w14:paraId="290D0D8C" w14:textId="1CFDC4F8" w:rsidR="008D587D" w:rsidRPr="000B6901" w:rsidRDefault="008D587D" w:rsidP="003B7E02">
      <w:pPr>
        <w:pStyle w:val="af7"/>
      </w:pPr>
      <w:r w:rsidRPr="000B6901">
        <w:t>圖片來源</w:t>
      </w:r>
      <w:r w:rsidR="00B55946" w:rsidRPr="000B6901">
        <w:t>：</w:t>
      </w:r>
      <w:r w:rsidRPr="000B6901">
        <w:t>https://www.worldfzo.org/</w:t>
      </w:r>
    </w:p>
    <w:p w14:paraId="74CD69BB" w14:textId="3E14B16F" w:rsidR="008D587D" w:rsidRPr="000B6901" w:rsidRDefault="008D587D" w:rsidP="000671CC">
      <w:pPr>
        <w:pStyle w:val="11"/>
        <w:ind w:left="2008" w:hanging="591"/>
      </w:pPr>
      <w:r w:rsidRPr="000B6901">
        <w:lastRenderedPageBreak/>
        <w:t>（</w:t>
      </w:r>
      <w:r w:rsidR="000671CC" w:rsidRPr="000B6901">
        <w:rPr>
          <w:rFonts w:hint="eastAsia"/>
        </w:rPr>
        <w:t>1</w:t>
      </w:r>
      <w:r w:rsidRPr="000B6901">
        <w:t>）</w:t>
      </w:r>
      <w:r w:rsidRPr="000B6901">
        <w:rPr>
          <w:lang w:val="zh-TW"/>
        </w:rPr>
        <w:t>康斯坦察自由貿易港區</w:t>
      </w:r>
      <w:r w:rsidRPr="000B6901">
        <w:t>（</w:t>
      </w:r>
      <w:proofErr w:type="spellStart"/>
      <w:r w:rsidRPr="000B6901">
        <w:t>Constanzta</w:t>
      </w:r>
      <w:proofErr w:type="spellEnd"/>
      <w:r w:rsidRPr="000B6901">
        <w:t>-South Free Zone</w:t>
      </w:r>
      <w:r w:rsidRPr="000B6901">
        <w:t>）</w:t>
      </w:r>
    </w:p>
    <w:p w14:paraId="059B9A78" w14:textId="3AED0F95" w:rsidR="008876A9" w:rsidRPr="000B6901" w:rsidRDefault="008876A9" w:rsidP="000671CC">
      <w:pPr>
        <w:pStyle w:val="10"/>
        <w:ind w:left="2008" w:firstLine="472"/>
      </w:pPr>
      <w:r w:rsidRPr="000B6901">
        <w:rPr>
          <w:rFonts w:hint="eastAsia"/>
        </w:rPr>
        <w:t>不僅是羅馬尼亞的門戶，更是中東歐與亞洲貿易銜接的核心樞紐。</w:t>
      </w:r>
    </w:p>
    <w:p w14:paraId="075E1BC8" w14:textId="20194C94" w:rsidR="008D587D" w:rsidRPr="000B6901" w:rsidRDefault="008D587D" w:rsidP="000671CC">
      <w:pPr>
        <w:pStyle w:val="10"/>
        <w:ind w:left="2008" w:firstLine="472"/>
      </w:pPr>
      <w:r w:rsidRPr="000B6901">
        <w:t>自由貿易區面積為</w:t>
      </w:r>
      <w:r w:rsidRPr="000B6901">
        <w:t>37</w:t>
      </w:r>
      <w:r w:rsidRPr="000B6901">
        <w:t>公頃，康斯坦察港口是歐洲最大的港口之一，且是黑海最大的港口。水深</w:t>
      </w:r>
      <w:r w:rsidRPr="000B6901">
        <w:t>13.5</w:t>
      </w:r>
      <w:r w:rsidRPr="000B6901">
        <w:t>米，能停靠大噸位的船舶。歐洲四號和七號運輸走廊經過此地。由於其地理位置和港口條件，康斯坦察在吸引港口運輸、發展經濟活動和國際海運方面有發展前景。區域內業者可運用當地熟練且廉價勞動力，以及橫貫歐洲大陸的公路、鐵路、航空和內河運輸進入黑海和多瑙河腹地的市場。</w:t>
      </w:r>
    </w:p>
    <w:p w14:paraId="405C6A0C" w14:textId="1B43110C" w:rsidR="008D587D" w:rsidRPr="000B6901" w:rsidRDefault="008D587D" w:rsidP="000671CC">
      <w:pPr>
        <w:pStyle w:val="10"/>
        <w:ind w:left="2008" w:firstLine="472"/>
      </w:pPr>
      <w:r w:rsidRPr="000B6901">
        <w:t>以色列</w:t>
      </w:r>
      <w:proofErr w:type="spellStart"/>
      <w:r w:rsidRPr="000B6901">
        <w:t>Neocity</w:t>
      </w:r>
      <w:proofErr w:type="spellEnd"/>
      <w:r w:rsidRPr="000B6901">
        <w:t>集團在康斯坦察投資工業區建設總額近</w:t>
      </w:r>
      <w:r w:rsidRPr="000B6901">
        <w:t>3</w:t>
      </w:r>
      <w:r w:rsidRPr="000B6901">
        <w:t>億歐元，是羅馬尼亞最重要的地產投資項目之</w:t>
      </w:r>
      <w:proofErr w:type="gramStart"/>
      <w:r w:rsidRPr="000B6901">
        <w:t>一</w:t>
      </w:r>
      <w:proofErr w:type="gramEnd"/>
      <w:r w:rsidRPr="000B6901">
        <w:t>。</w:t>
      </w:r>
      <w:r w:rsidR="008876A9" w:rsidRPr="000B6901">
        <w:rPr>
          <w:rFonts w:hint="eastAsia"/>
        </w:rPr>
        <w:t>2024-2025</w:t>
      </w:r>
      <w:r w:rsidR="008876A9" w:rsidRPr="000B6901">
        <w:rPr>
          <w:rFonts w:hint="eastAsia"/>
        </w:rPr>
        <w:t>年杜拜環球港務（</w:t>
      </w:r>
      <w:r w:rsidR="008876A9" w:rsidRPr="000B6901">
        <w:rPr>
          <w:rFonts w:hint="eastAsia"/>
        </w:rPr>
        <w:t>DP World</w:t>
      </w:r>
      <w:r w:rsidR="008876A9" w:rsidRPr="000B6901">
        <w:rPr>
          <w:rFonts w:hint="eastAsia"/>
        </w:rPr>
        <w:t>）在康斯坦察投資了超過</w:t>
      </w:r>
      <w:r w:rsidR="008876A9" w:rsidRPr="000B6901">
        <w:rPr>
          <w:rFonts w:hint="eastAsia"/>
        </w:rPr>
        <w:t>1.3</w:t>
      </w:r>
      <w:r w:rsidR="008876A9" w:rsidRPr="000B6901">
        <w:rPr>
          <w:rFonts w:hint="eastAsia"/>
        </w:rPr>
        <w:t>億歐元，新建</w:t>
      </w:r>
      <w:r w:rsidR="008876A9" w:rsidRPr="000B6901">
        <w:rPr>
          <w:rFonts w:hint="eastAsia"/>
        </w:rPr>
        <w:t>5</w:t>
      </w:r>
      <w:r w:rsidR="008876A9" w:rsidRPr="000B6901">
        <w:rPr>
          <w:rFonts w:hint="eastAsia"/>
        </w:rPr>
        <w:t>公頃專案貨物碼頭（</w:t>
      </w:r>
      <w:r w:rsidR="008876A9" w:rsidRPr="000B6901">
        <w:rPr>
          <w:rFonts w:hint="eastAsia"/>
        </w:rPr>
        <w:t>Project Cargo Terminal</w:t>
      </w:r>
      <w:r w:rsidR="008876A9" w:rsidRPr="000B6901">
        <w:rPr>
          <w:rFonts w:hint="eastAsia"/>
        </w:rPr>
        <w:t>）以及一個每年可處理</w:t>
      </w:r>
      <w:r w:rsidR="008876A9" w:rsidRPr="000B6901">
        <w:rPr>
          <w:rFonts w:hint="eastAsia"/>
        </w:rPr>
        <w:t>8</w:t>
      </w:r>
      <w:r w:rsidR="008876A9" w:rsidRPr="000B6901">
        <w:rPr>
          <w:rFonts w:hint="eastAsia"/>
        </w:rPr>
        <w:t>萬輛汽車</w:t>
      </w:r>
      <w:proofErr w:type="gramStart"/>
      <w:r w:rsidR="008876A9" w:rsidRPr="000B6901">
        <w:rPr>
          <w:rFonts w:hint="eastAsia"/>
        </w:rPr>
        <w:t>的滾裝</w:t>
      </w:r>
      <w:proofErr w:type="gramEnd"/>
      <w:r w:rsidR="00841DFA" w:rsidRPr="000B6901">
        <w:rPr>
          <w:rFonts w:hint="eastAsia"/>
        </w:rPr>
        <w:t>（</w:t>
      </w:r>
      <w:r w:rsidR="008876A9" w:rsidRPr="000B6901">
        <w:rPr>
          <w:rFonts w:hint="eastAsia"/>
        </w:rPr>
        <w:t>Ro-Ro</w:t>
      </w:r>
      <w:r w:rsidR="00841DFA" w:rsidRPr="000B6901">
        <w:rPr>
          <w:rFonts w:hint="eastAsia"/>
        </w:rPr>
        <w:t>）</w:t>
      </w:r>
      <w:r w:rsidR="008876A9" w:rsidRPr="000B6901">
        <w:rPr>
          <w:rFonts w:hint="eastAsia"/>
        </w:rPr>
        <w:t>碼頭</w:t>
      </w:r>
      <w:r w:rsidR="008876A9" w:rsidRPr="000B6901">
        <w:rPr>
          <w:rFonts w:ascii="標楷體" w:eastAsia="標楷體" w:hAnsi="標楷體" w:hint="eastAsia"/>
        </w:rPr>
        <w:t>。</w:t>
      </w:r>
    </w:p>
    <w:p w14:paraId="7701057F" w14:textId="77777777" w:rsidR="008D587D" w:rsidRPr="000B6901" w:rsidRDefault="008D587D" w:rsidP="000671CC">
      <w:pPr>
        <w:pStyle w:val="10"/>
        <w:ind w:left="2008" w:firstLine="472"/>
      </w:pPr>
      <w:r w:rsidRPr="000B6901">
        <w:t>在康斯坦察自由貿易區可從事的業務如下：</w:t>
      </w:r>
    </w:p>
    <w:p w14:paraId="7D3CC508" w14:textId="77777777" w:rsidR="008D587D" w:rsidRPr="000B6901" w:rsidRDefault="008D587D" w:rsidP="000671CC">
      <w:pPr>
        <w:pStyle w:val="a0"/>
        <w:numPr>
          <w:ilvl w:val="0"/>
          <w:numId w:val="24"/>
        </w:numPr>
        <w:pBdr>
          <w:top w:val="none" w:sz="0" w:space="0" w:color="auto"/>
          <w:left w:val="none" w:sz="0" w:space="0" w:color="auto"/>
          <w:bottom w:val="none" w:sz="0" w:space="0" w:color="auto"/>
          <w:right w:val="none" w:sz="0" w:space="0" w:color="auto"/>
        </w:pBdr>
        <w:suppressAutoHyphens/>
        <w:ind w:left="2552" w:firstLineChars="0" w:hanging="479"/>
        <w:textAlignment w:val="baseline"/>
      </w:pPr>
      <w:r w:rsidRPr="000B6901">
        <w:rPr>
          <w:lang w:val="zh-TW"/>
        </w:rPr>
        <w:t>貨物的處</w:t>
      </w:r>
      <w:r w:rsidRPr="000B6901">
        <w:rPr>
          <w:rFonts w:cs="Wingdings"/>
          <w:lang w:val="zh-TW"/>
        </w:rPr>
        <w:t>理、儲存、分類、測量、加工、裝配和製造；</w:t>
      </w:r>
    </w:p>
    <w:p w14:paraId="1F5FB354" w14:textId="77777777" w:rsidR="008D587D" w:rsidRPr="000B6901" w:rsidRDefault="008D587D" w:rsidP="000671CC">
      <w:pPr>
        <w:pStyle w:val="a0"/>
        <w:numPr>
          <w:ilvl w:val="0"/>
          <w:numId w:val="24"/>
        </w:numPr>
        <w:pBdr>
          <w:top w:val="none" w:sz="0" w:space="0" w:color="auto"/>
          <w:left w:val="none" w:sz="0" w:space="0" w:color="auto"/>
          <w:bottom w:val="none" w:sz="0" w:space="0" w:color="auto"/>
          <w:right w:val="none" w:sz="0" w:space="0" w:color="auto"/>
        </w:pBdr>
        <w:suppressAutoHyphens/>
        <w:ind w:left="2552" w:firstLineChars="0" w:hanging="479"/>
        <w:textAlignment w:val="baseline"/>
        <w:rPr>
          <w:rFonts w:cs="Wingdings"/>
          <w:lang w:val="zh-TW"/>
        </w:rPr>
      </w:pPr>
      <w:r w:rsidRPr="000B6901">
        <w:rPr>
          <w:rFonts w:cs="Wingdings"/>
          <w:lang w:val="zh-TW"/>
        </w:rPr>
        <w:t>檢測、拍賣和買賣；</w:t>
      </w:r>
    </w:p>
    <w:p w14:paraId="356F54E3" w14:textId="77777777" w:rsidR="008D587D" w:rsidRPr="000B6901" w:rsidRDefault="008D587D" w:rsidP="000671CC">
      <w:pPr>
        <w:pStyle w:val="a0"/>
        <w:numPr>
          <w:ilvl w:val="0"/>
          <w:numId w:val="24"/>
        </w:numPr>
        <w:pBdr>
          <w:top w:val="none" w:sz="0" w:space="0" w:color="auto"/>
          <w:left w:val="none" w:sz="0" w:space="0" w:color="auto"/>
          <w:bottom w:val="none" w:sz="0" w:space="0" w:color="auto"/>
          <w:right w:val="none" w:sz="0" w:space="0" w:color="auto"/>
        </w:pBdr>
        <w:suppressAutoHyphens/>
        <w:ind w:left="2552" w:firstLineChars="0" w:hanging="479"/>
        <w:textAlignment w:val="baseline"/>
        <w:rPr>
          <w:rFonts w:cs="Wingdings"/>
          <w:lang w:val="zh-TW"/>
        </w:rPr>
      </w:pPr>
      <w:r w:rsidRPr="000B6901">
        <w:rPr>
          <w:rFonts w:cs="Wingdings"/>
          <w:lang w:val="zh-TW"/>
        </w:rPr>
        <w:t>證券交易、金融運作；</w:t>
      </w:r>
    </w:p>
    <w:p w14:paraId="0B186B39" w14:textId="77777777" w:rsidR="008D587D" w:rsidRPr="000B6901" w:rsidRDefault="008D587D" w:rsidP="000671CC">
      <w:pPr>
        <w:pStyle w:val="a0"/>
        <w:numPr>
          <w:ilvl w:val="0"/>
          <w:numId w:val="24"/>
        </w:numPr>
        <w:pBdr>
          <w:top w:val="none" w:sz="0" w:space="0" w:color="auto"/>
          <w:left w:val="none" w:sz="0" w:space="0" w:color="auto"/>
          <w:bottom w:val="none" w:sz="0" w:space="0" w:color="auto"/>
          <w:right w:val="none" w:sz="0" w:space="0" w:color="auto"/>
        </w:pBdr>
        <w:suppressAutoHyphens/>
        <w:ind w:left="2552" w:firstLineChars="0" w:hanging="479"/>
        <w:textAlignment w:val="baseline"/>
        <w:rPr>
          <w:rFonts w:cs="Wingdings"/>
          <w:lang w:val="zh-TW"/>
        </w:rPr>
      </w:pPr>
      <w:r w:rsidRPr="000B6901">
        <w:rPr>
          <w:rFonts w:cs="Wingdings"/>
          <w:lang w:val="zh-TW"/>
        </w:rPr>
        <w:t>建築和倉儲用地租賃；</w:t>
      </w:r>
    </w:p>
    <w:p w14:paraId="42D62C9E" w14:textId="68EDA695" w:rsidR="008D587D" w:rsidRPr="000B6901" w:rsidRDefault="008D587D" w:rsidP="000671CC">
      <w:pPr>
        <w:pStyle w:val="a0"/>
        <w:numPr>
          <w:ilvl w:val="0"/>
          <w:numId w:val="24"/>
        </w:numPr>
        <w:pBdr>
          <w:top w:val="none" w:sz="0" w:space="0" w:color="auto"/>
          <w:left w:val="none" w:sz="0" w:space="0" w:color="auto"/>
          <w:bottom w:val="none" w:sz="0" w:space="0" w:color="auto"/>
          <w:right w:val="none" w:sz="0" w:space="0" w:color="auto"/>
        </w:pBdr>
        <w:suppressAutoHyphens/>
        <w:ind w:left="2552" w:firstLineChars="0" w:hanging="479"/>
        <w:textAlignment w:val="baseline"/>
      </w:pPr>
      <w:r w:rsidRPr="000B6901">
        <w:rPr>
          <w:rFonts w:cs="Wingdings"/>
          <w:lang w:val="zh-TW"/>
        </w:rPr>
        <w:t>船隻租賃、報關行業務；</w:t>
      </w:r>
    </w:p>
    <w:p w14:paraId="001C95AC" w14:textId="498FF37F" w:rsidR="008876A9" w:rsidRPr="000B6901" w:rsidRDefault="008876A9" w:rsidP="000671CC">
      <w:pPr>
        <w:pStyle w:val="10"/>
        <w:ind w:left="2008" w:firstLine="472"/>
      </w:pPr>
      <w:r w:rsidRPr="000B6901">
        <w:rPr>
          <w:rFonts w:hint="eastAsia"/>
        </w:rPr>
        <w:t>受地緣政治影響，許多歐洲企業將生產線從亞洲移回。康斯坦察</w:t>
      </w:r>
      <w:r w:rsidRPr="000B6901">
        <w:rPr>
          <w:rFonts w:hint="eastAsia"/>
        </w:rPr>
        <w:t>FTZ</w:t>
      </w:r>
      <w:r w:rsidRPr="000B6901">
        <w:rPr>
          <w:rFonts w:hint="eastAsia"/>
        </w:rPr>
        <w:t>因為有</w:t>
      </w:r>
      <w:r w:rsidR="007F665F" w:rsidRPr="000B6901">
        <w:rPr>
          <w:rFonts w:hint="eastAsia"/>
        </w:rPr>
        <w:t>21%</w:t>
      </w:r>
      <w:r w:rsidRPr="000B6901">
        <w:rPr>
          <w:rFonts w:hint="eastAsia"/>
        </w:rPr>
        <w:t>VAT</w:t>
      </w:r>
      <w:r w:rsidRPr="000B6901">
        <w:rPr>
          <w:rFonts w:hint="eastAsia"/>
        </w:rPr>
        <w:t>暫緩繳納的優惠，成為電子組裝與汽車零件的「</w:t>
      </w:r>
      <w:proofErr w:type="gramStart"/>
      <w:r w:rsidRPr="000B6901">
        <w:rPr>
          <w:rFonts w:hint="eastAsia"/>
        </w:rPr>
        <w:t>準</w:t>
      </w:r>
      <w:proofErr w:type="gramEnd"/>
      <w:r w:rsidRPr="000B6901">
        <w:rPr>
          <w:rFonts w:hint="eastAsia"/>
        </w:rPr>
        <w:t>境內」加工中心</w:t>
      </w:r>
      <w:r w:rsidRPr="000B6901">
        <w:rPr>
          <w:rFonts w:ascii="標楷體" w:eastAsia="標楷體" w:hAnsi="標楷體" w:hint="eastAsia"/>
        </w:rPr>
        <w:t>。</w:t>
      </w:r>
      <w:r w:rsidRPr="000B6901">
        <w:rPr>
          <w:rFonts w:hint="eastAsia"/>
        </w:rPr>
        <w:t>另羅馬尼亞於</w:t>
      </w:r>
      <w:r w:rsidR="007F665F" w:rsidRPr="000B6901">
        <w:rPr>
          <w:rFonts w:hint="eastAsia"/>
        </w:rPr>
        <w:t>2024</w:t>
      </w:r>
      <w:r w:rsidRPr="000B6901">
        <w:rPr>
          <w:rFonts w:hint="eastAsia"/>
        </w:rPr>
        <w:t>年完全加入申根區後，從康斯坦察港出關的貨物進入歐盟腹地的陸路邊境</w:t>
      </w:r>
      <w:r w:rsidRPr="000B6901">
        <w:rPr>
          <w:rFonts w:hint="eastAsia"/>
        </w:rPr>
        <w:lastRenderedPageBreak/>
        <w:t>檢查已大幅簡化，這使得該港相對於地中海港口（如希臘比雷埃夫斯港）更具時間競爭力。</w:t>
      </w:r>
    </w:p>
    <w:p w14:paraId="2D7A8B1B" w14:textId="64548619" w:rsidR="008D587D" w:rsidRPr="000B6901" w:rsidRDefault="008D587D" w:rsidP="000671CC">
      <w:pPr>
        <w:pStyle w:val="11"/>
        <w:ind w:left="2008" w:hanging="591"/>
      </w:pPr>
      <w:r w:rsidRPr="000B6901">
        <w:t>（</w:t>
      </w:r>
      <w:r w:rsidR="000671CC" w:rsidRPr="000B6901">
        <w:rPr>
          <w:rFonts w:hint="eastAsia"/>
        </w:rPr>
        <w:t>2</w:t>
      </w:r>
      <w:r w:rsidRPr="000B6901">
        <w:t>）</w:t>
      </w:r>
      <w:proofErr w:type="gramStart"/>
      <w:r w:rsidRPr="000B6901">
        <w:rPr>
          <w:lang w:val="zh-TW"/>
        </w:rPr>
        <w:t>久爾久自由</w:t>
      </w:r>
      <w:proofErr w:type="gramEnd"/>
      <w:r w:rsidRPr="000B6901">
        <w:rPr>
          <w:lang w:val="zh-TW"/>
        </w:rPr>
        <w:t>區（</w:t>
      </w:r>
      <w:r w:rsidRPr="000B6901">
        <w:t>Giurgiu Free Zone</w:t>
      </w:r>
      <w:r w:rsidRPr="000B6901">
        <w:rPr>
          <w:lang w:val="zh-TW"/>
        </w:rPr>
        <w:t>）</w:t>
      </w:r>
    </w:p>
    <w:p w14:paraId="4D0AAE19" w14:textId="4922E1B1" w:rsidR="008876A9" w:rsidRPr="000B6901" w:rsidRDefault="008876A9" w:rsidP="000671CC">
      <w:pPr>
        <w:pStyle w:val="10"/>
        <w:ind w:left="2008" w:firstLine="472"/>
      </w:pPr>
      <w:r w:rsidRPr="000B6901">
        <w:rPr>
          <w:rFonts w:hint="eastAsia"/>
        </w:rPr>
        <w:t>是羅馬尼亞與保加利亞邊境最重要的物流門戶。羅馬尼亞政府於</w:t>
      </w:r>
      <w:r w:rsidRPr="000B6901">
        <w:rPr>
          <w:rFonts w:hint="eastAsia"/>
        </w:rPr>
        <w:t>2025</w:t>
      </w:r>
      <w:r w:rsidRPr="000B6901">
        <w:rPr>
          <w:rFonts w:hint="eastAsia"/>
        </w:rPr>
        <w:t>年底簽署合約，並在</w:t>
      </w:r>
      <w:r w:rsidRPr="000B6901">
        <w:rPr>
          <w:rFonts w:hint="eastAsia"/>
        </w:rPr>
        <w:t>2026</w:t>
      </w:r>
      <w:r w:rsidRPr="000B6901">
        <w:rPr>
          <w:rFonts w:hint="eastAsia"/>
        </w:rPr>
        <w:t>年初正式啟動</w:t>
      </w:r>
      <w:r w:rsidRPr="000B6901">
        <w:rPr>
          <w:rFonts w:hint="eastAsia"/>
        </w:rPr>
        <w:t>Bucharest-Giurgiu</w:t>
      </w:r>
      <w:r w:rsidRPr="000B6901">
        <w:rPr>
          <w:rFonts w:hint="eastAsia"/>
        </w:rPr>
        <w:t>高速公路的可行性研究。這條道路將大幅縮短從首都到自由區的物流時間。</w:t>
      </w:r>
    </w:p>
    <w:p w14:paraId="51375F41" w14:textId="6BABEA30" w:rsidR="008D587D" w:rsidRPr="000B6901" w:rsidRDefault="008D587D" w:rsidP="000671CC">
      <w:pPr>
        <w:pStyle w:val="10"/>
        <w:ind w:left="2008" w:firstLine="472"/>
        <w:rPr>
          <w:rFonts w:cs="Verdana"/>
          <w:lang w:val="zh-TW"/>
        </w:rPr>
      </w:pPr>
      <w:r w:rsidRPr="000B6901">
        <w:rPr>
          <w:lang w:val="zh-TW"/>
        </w:rPr>
        <w:t>自由區</w:t>
      </w:r>
      <w:r w:rsidR="00513965" w:rsidRPr="000B6901">
        <w:rPr>
          <w:lang w:val="zh-TW"/>
        </w:rPr>
        <w:t>占</w:t>
      </w:r>
      <w:r w:rsidRPr="000B6901">
        <w:rPr>
          <w:lang w:val="zh-TW"/>
        </w:rPr>
        <w:t>地</w:t>
      </w:r>
      <w:r w:rsidRPr="000B6901">
        <w:rPr>
          <w:lang w:val="zh-TW"/>
        </w:rPr>
        <w:t>160</w:t>
      </w:r>
      <w:r w:rsidRPr="000B6901">
        <w:rPr>
          <w:lang w:val="zh-TW"/>
        </w:rPr>
        <w:t>公頃</w:t>
      </w:r>
      <w:r w:rsidR="000A2598" w:rsidRPr="000B6901">
        <w:t>，</w:t>
      </w:r>
      <w:r w:rsidRPr="000B6901">
        <w:rPr>
          <w:lang w:val="zh-TW"/>
        </w:rPr>
        <w:t>在該區內有很多商業公司、</w:t>
      </w:r>
      <w:proofErr w:type="gramStart"/>
      <w:r w:rsidRPr="000B6901">
        <w:rPr>
          <w:lang w:val="zh-TW"/>
        </w:rPr>
        <w:t>久爾久縣</w:t>
      </w:r>
      <w:proofErr w:type="gramEnd"/>
      <w:r w:rsidRPr="000B6901">
        <w:rPr>
          <w:lang w:val="zh-TW"/>
        </w:rPr>
        <w:t>工業基地及</w:t>
      </w:r>
      <w:r w:rsidRPr="000B6901">
        <w:rPr>
          <w:rFonts w:cs="Verdana"/>
        </w:rPr>
        <w:t>40</w:t>
      </w:r>
      <w:r w:rsidRPr="000B6901">
        <w:rPr>
          <w:rFonts w:cs="Verdana"/>
          <w:lang w:val="zh-TW"/>
        </w:rPr>
        <w:t>公頃森林。</w:t>
      </w:r>
    </w:p>
    <w:p w14:paraId="3D44366A" w14:textId="6C70B49D" w:rsidR="008876A9" w:rsidRPr="000B6901" w:rsidRDefault="008876A9" w:rsidP="000671CC">
      <w:pPr>
        <w:pStyle w:val="10"/>
        <w:ind w:left="2008" w:firstLine="472"/>
      </w:pPr>
      <w:r w:rsidRPr="000B6901">
        <w:rPr>
          <w:rFonts w:hint="eastAsia"/>
        </w:rPr>
        <w:t>該區目前不僅是工業基地，更發展成為區域紡織與零售物流中心。例如，部分跨國時尚零售商利用</w:t>
      </w:r>
      <w:proofErr w:type="gramStart"/>
      <w:r w:rsidRPr="000B6901">
        <w:rPr>
          <w:rFonts w:hint="eastAsia"/>
        </w:rPr>
        <w:t>久爾久自由</w:t>
      </w:r>
      <w:proofErr w:type="gramEnd"/>
      <w:r w:rsidRPr="000B6901">
        <w:rPr>
          <w:rFonts w:hint="eastAsia"/>
        </w:rPr>
        <w:t>區儲存來自亞洲（如</w:t>
      </w:r>
      <w:r w:rsidR="00841DFA" w:rsidRPr="000B6901">
        <w:rPr>
          <w:rFonts w:hint="eastAsia"/>
        </w:rPr>
        <w:t>中國大陸</w:t>
      </w:r>
      <w:r w:rsidRPr="000B6901">
        <w:rPr>
          <w:rFonts w:hint="eastAsia"/>
        </w:rPr>
        <w:t>）的原料，並以此為基地供應羅馬尼亞與保加利亞的成衣工廠。</w:t>
      </w:r>
    </w:p>
    <w:p w14:paraId="544E0F49" w14:textId="72E18B7F" w:rsidR="008D587D" w:rsidRPr="000B6901" w:rsidRDefault="008D587D" w:rsidP="000671CC">
      <w:pPr>
        <w:pStyle w:val="11"/>
        <w:ind w:left="2008" w:hanging="591"/>
      </w:pPr>
      <w:r w:rsidRPr="000B6901">
        <w:t>（</w:t>
      </w:r>
      <w:r w:rsidR="000671CC" w:rsidRPr="000B6901">
        <w:rPr>
          <w:rFonts w:hint="eastAsia"/>
        </w:rPr>
        <w:t>3</w:t>
      </w:r>
      <w:r w:rsidRPr="000B6901">
        <w:t>）</w:t>
      </w:r>
      <w:r w:rsidRPr="000B6901">
        <w:rPr>
          <w:lang w:val="zh-TW"/>
        </w:rPr>
        <w:t>阿拉德</w:t>
      </w:r>
      <w:r w:rsidR="000671CC" w:rsidRPr="000B6901">
        <w:rPr>
          <w:rFonts w:ascii="華康細圓體" w:hAnsi="華康細圓體" w:hint="eastAsia"/>
        </w:rPr>
        <w:t>-</w:t>
      </w:r>
      <w:r w:rsidRPr="000B6901">
        <w:rPr>
          <w:lang w:val="zh-TW"/>
        </w:rPr>
        <w:t>庫爾蒂奇自由區（</w:t>
      </w:r>
      <w:r w:rsidRPr="000B6901">
        <w:t>Arad-</w:t>
      </w:r>
      <w:proofErr w:type="spellStart"/>
      <w:r w:rsidRPr="000B6901">
        <w:t>Curtici</w:t>
      </w:r>
      <w:proofErr w:type="spellEnd"/>
      <w:r w:rsidRPr="000B6901">
        <w:t xml:space="preserve"> Free Zone</w:t>
      </w:r>
      <w:r w:rsidRPr="000B6901">
        <w:rPr>
          <w:lang w:val="zh-TW"/>
        </w:rPr>
        <w:t>）</w:t>
      </w:r>
    </w:p>
    <w:p w14:paraId="51AD5915" w14:textId="2CBE13D5" w:rsidR="008D587D" w:rsidRPr="000B6901" w:rsidRDefault="008D587D" w:rsidP="000671CC">
      <w:pPr>
        <w:pStyle w:val="10"/>
        <w:ind w:left="2008" w:firstLine="472"/>
      </w:pPr>
      <w:r w:rsidRPr="000B6901">
        <w:t>主要優勢是其位於歐洲第四號運輸走廊上</w:t>
      </w:r>
      <w:r w:rsidR="008876A9" w:rsidRPr="000B6901">
        <w:rPr>
          <w:rFonts w:hint="eastAsia"/>
        </w:rPr>
        <w:t>，是羅馬尼亞唯一在西部門戶整合了「空運、鐵路與公路」三位一體優勢的園區。</w:t>
      </w:r>
      <w:r w:rsidRPr="000B6901">
        <w:t>該自由區的第一部分是阿拉德機場附近的一塊面積為</w:t>
      </w:r>
      <w:r w:rsidRPr="000B6901">
        <w:t>15</w:t>
      </w:r>
      <w:r w:rsidRPr="000B6901">
        <w:t>公頃的土地，第二部分是位於庫爾蒂奇國際集裝箱調度場附近的一塊面積為</w:t>
      </w:r>
      <w:r w:rsidRPr="000B6901">
        <w:t>75</w:t>
      </w:r>
      <w:r w:rsidRPr="000B6901">
        <w:t>公頃的土地。該自由區的優勢是土地平整，不需再作特殊的整理，開業所需的必要設施已準備就緒。</w:t>
      </w:r>
    </w:p>
    <w:p w14:paraId="023F543F" w14:textId="16D1B4CB" w:rsidR="008D587D" w:rsidRPr="000B6901" w:rsidRDefault="008D587D" w:rsidP="000671CC">
      <w:pPr>
        <w:pStyle w:val="10"/>
        <w:ind w:left="2008" w:firstLine="472"/>
      </w:pPr>
      <w:r w:rsidRPr="000B6901">
        <w:t>該區域進駐產業以汽車、紡織、塑料、運輸和</w:t>
      </w:r>
      <w:proofErr w:type="gramStart"/>
      <w:r w:rsidRPr="000B6901">
        <w:t>物流</w:t>
      </w:r>
      <w:proofErr w:type="gramEnd"/>
      <w:r w:rsidRPr="000B6901">
        <w:t>等領域的國際公司為主。</w:t>
      </w:r>
      <w:r w:rsidR="008876A9" w:rsidRPr="000B6901">
        <w:rPr>
          <w:rFonts w:hint="eastAsia"/>
        </w:rPr>
        <w:t>這裡為羅馬尼亞西部的汽車零件配送中心，主要供應羅國境內的</w:t>
      </w:r>
      <w:r w:rsidR="008876A9" w:rsidRPr="000B6901">
        <w:rPr>
          <w:rFonts w:hint="eastAsia"/>
        </w:rPr>
        <w:t>Dacia</w:t>
      </w:r>
      <w:r w:rsidR="008876A9" w:rsidRPr="000B6901">
        <w:rPr>
          <w:rFonts w:ascii="新細明體" w:eastAsia="新細明體" w:hAnsi="新細明體" w:hint="eastAsia"/>
        </w:rPr>
        <w:t>、</w:t>
      </w:r>
      <w:r w:rsidR="008876A9" w:rsidRPr="000B6901">
        <w:rPr>
          <w:rFonts w:hint="eastAsia"/>
        </w:rPr>
        <w:t>Ford</w:t>
      </w:r>
      <w:r w:rsidR="008876A9" w:rsidRPr="000B6901">
        <w:rPr>
          <w:rFonts w:hint="eastAsia"/>
        </w:rPr>
        <w:t>以及匈牙利的</w:t>
      </w:r>
      <w:r w:rsidR="008876A9" w:rsidRPr="000B6901">
        <w:rPr>
          <w:rFonts w:hint="eastAsia"/>
        </w:rPr>
        <w:t>Audi</w:t>
      </w:r>
      <w:r w:rsidR="008876A9" w:rsidRPr="000B6901">
        <w:rPr>
          <w:rFonts w:ascii="新細明體" w:eastAsia="新細明體" w:hAnsi="新細明體" w:hint="eastAsia"/>
        </w:rPr>
        <w:t>、</w:t>
      </w:r>
      <w:r w:rsidR="008876A9" w:rsidRPr="000B6901">
        <w:rPr>
          <w:rFonts w:hint="eastAsia"/>
        </w:rPr>
        <w:t>Suzuki</w:t>
      </w:r>
      <w:r w:rsidR="008876A9" w:rsidRPr="000B6901">
        <w:rPr>
          <w:rFonts w:hint="eastAsia"/>
        </w:rPr>
        <w:t>工廠。</w:t>
      </w:r>
    </w:p>
    <w:p w14:paraId="1D3D7800" w14:textId="77777777" w:rsidR="000671CC" w:rsidRPr="000B6901" w:rsidRDefault="000671CC" w:rsidP="000671CC">
      <w:pPr>
        <w:pStyle w:val="11"/>
        <w:ind w:left="2008" w:hanging="591"/>
      </w:pPr>
    </w:p>
    <w:p w14:paraId="528FB1A7" w14:textId="09ABC1FB" w:rsidR="008D587D" w:rsidRPr="000B6901" w:rsidRDefault="008D587D" w:rsidP="000671CC">
      <w:pPr>
        <w:pStyle w:val="11"/>
        <w:ind w:left="2008" w:hanging="591"/>
      </w:pPr>
      <w:r w:rsidRPr="000B6901">
        <w:lastRenderedPageBreak/>
        <w:t>（</w:t>
      </w:r>
      <w:r w:rsidR="000671CC" w:rsidRPr="000B6901">
        <w:rPr>
          <w:rFonts w:hint="eastAsia"/>
        </w:rPr>
        <w:t>4</w:t>
      </w:r>
      <w:r w:rsidRPr="000B6901">
        <w:t>）</w:t>
      </w:r>
      <w:r w:rsidRPr="000B6901">
        <w:rPr>
          <w:lang w:val="zh-TW"/>
        </w:rPr>
        <w:t>蘇</w:t>
      </w:r>
      <w:proofErr w:type="gramStart"/>
      <w:r w:rsidRPr="000B6901">
        <w:rPr>
          <w:lang w:val="zh-TW"/>
        </w:rPr>
        <w:t>裏</w:t>
      </w:r>
      <w:proofErr w:type="gramEnd"/>
      <w:r w:rsidRPr="000B6901">
        <w:rPr>
          <w:lang w:val="zh-TW"/>
        </w:rPr>
        <w:t>納自由區（</w:t>
      </w:r>
      <w:proofErr w:type="spellStart"/>
      <w:r w:rsidRPr="000B6901">
        <w:t>Sulina</w:t>
      </w:r>
      <w:proofErr w:type="spellEnd"/>
      <w:r w:rsidRPr="000B6901">
        <w:t xml:space="preserve"> Free Zone</w:t>
      </w:r>
      <w:r w:rsidRPr="000B6901">
        <w:rPr>
          <w:lang w:val="zh-TW"/>
        </w:rPr>
        <w:t>）</w:t>
      </w:r>
    </w:p>
    <w:p w14:paraId="6D9F396C" w14:textId="34E9F0E8" w:rsidR="008D587D" w:rsidRPr="000B6901" w:rsidRDefault="008D587D" w:rsidP="000671CC">
      <w:pPr>
        <w:pStyle w:val="10"/>
        <w:ind w:left="2008" w:firstLine="472"/>
        <w:rPr>
          <w:lang w:val="zh-TW"/>
        </w:rPr>
      </w:pPr>
      <w:r w:rsidRPr="000B6901">
        <w:t>該自由區於</w:t>
      </w:r>
      <w:r w:rsidRPr="000B6901">
        <w:t>1993</w:t>
      </w:r>
      <w:r w:rsidRPr="000B6901">
        <w:t>年開始營業，是羅國最早的自由區。河、海運輸是該自由區的唯一運輸方式。該自由區分成兩塊，總面積為</w:t>
      </w:r>
      <w:r w:rsidRPr="000B6901">
        <w:t>100</w:t>
      </w:r>
      <w:r w:rsidRPr="000B6901">
        <w:t>公頃。目前該自由區的業務都在第一塊（面積為</w:t>
      </w:r>
      <w:r w:rsidRPr="000B6901">
        <w:t>34.39</w:t>
      </w:r>
      <w:r w:rsidRPr="000B6901">
        <w:t>公頃）區域內進行。蘇拉納自由區主要是提供海上設備出租等服務業。公司可以租賃土地或建築物，期限最長為</w:t>
      </w:r>
      <w:r w:rsidRPr="000B6901">
        <w:t>49</w:t>
      </w:r>
      <w:r w:rsidRPr="000B6901">
        <w:t>年，租期最短為</w:t>
      </w:r>
      <w:r w:rsidRPr="000B6901">
        <w:t>1</w:t>
      </w:r>
      <w:r w:rsidRPr="000B6901">
        <w:t>個月，最長為</w:t>
      </w:r>
      <w:r w:rsidRPr="000B6901">
        <w:rPr>
          <w:lang w:val="zh-TW"/>
        </w:rPr>
        <w:t>5</w:t>
      </w:r>
      <w:r w:rsidR="00BF004F" w:rsidRPr="000B6901">
        <w:rPr>
          <w:rFonts w:hint="eastAsia"/>
          <w:lang w:val="zh-TW"/>
        </w:rPr>
        <w:t>年</w:t>
      </w:r>
      <w:r w:rsidRPr="000B6901">
        <w:rPr>
          <w:lang w:val="zh-TW"/>
        </w:rPr>
        <w:t>。</w:t>
      </w:r>
    </w:p>
    <w:p w14:paraId="0DCBD3BE" w14:textId="4BF090ED" w:rsidR="001202D2" w:rsidRPr="000B6901" w:rsidRDefault="001202D2" w:rsidP="000671CC">
      <w:pPr>
        <w:pStyle w:val="10"/>
        <w:ind w:left="2008" w:firstLine="472"/>
      </w:pPr>
      <w:r w:rsidRPr="000B6901">
        <w:rPr>
          <w:rFonts w:hint="eastAsia"/>
        </w:rPr>
        <w:t>蘇</w:t>
      </w:r>
      <w:proofErr w:type="gramStart"/>
      <w:r w:rsidRPr="000B6901">
        <w:rPr>
          <w:rFonts w:hint="eastAsia"/>
        </w:rPr>
        <w:t>裏</w:t>
      </w:r>
      <w:proofErr w:type="gramEnd"/>
      <w:r w:rsidRPr="000B6901">
        <w:rPr>
          <w:rFonts w:hint="eastAsia"/>
        </w:rPr>
        <w:t>納自由區管理處於</w:t>
      </w:r>
      <w:r w:rsidRPr="000B6901">
        <w:rPr>
          <w:rFonts w:hint="eastAsia"/>
        </w:rPr>
        <w:t>2026</w:t>
      </w:r>
      <w:r w:rsidRPr="000B6901">
        <w:rPr>
          <w:rFonts w:hint="eastAsia"/>
        </w:rPr>
        <w:t>年</w:t>
      </w:r>
      <w:r w:rsidRPr="000B6901">
        <w:rPr>
          <w:rFonts w:hint="eastAsia"/>
        </w:rPr>
        <w:t>1</w:t>
      </w:r>
      <w:r w:rsidRPr="000B6901">
        <w:rPr>
          <w:rFonts w:hint="eastAsia"/>
        </w:rPr>
        <w:t>月啟動「蘇</w:t>
      </w:r>
      <w:proofErr w:type="gramStart"/>
      <w:r w:rsidRPr="000B6901">
        <w:rPr>
          <w:rFonts w:hint="eastAsia"/>
        </w:rPr>
        <w:t>裏納港</w:t>
      </w:r>
      <w:proofErr w:type="gramEnd"/>
      <w:r w:rsidRPr="000B6901">
        <w:rPr>
          <w:rFonts w:hint="eastAsia"/>
        </w:rPr>
        <w:t>與自由區第一區（</w:t>
      </w:r>
      <w:r w:rsidRPr="000B6901">
        <w:rPr>
          <w:rFonts w:hint="eastAsia"/>
        </w:rPr>
        <w:t>Perimeter I</w:t>
      </w:r>
      <w:r w:rsidRPr="000B6901">
        <w:rPr>
          <w:rFonts w:hint="eastAsia"/>
        </w:rPr>
        <w:t>）」的現代化工程的招標，總金額約</w:t>
      </w:r>
      <w:r w:rsidR="007F665F" w:rsidRPr="000B6901">
        <w:rPr>
          <w:rFonts w:hint="eastAsia"/>
        </w:rPr>
        <w:t>1.29</w:t>
      </w:r>
      <w:r w:rsidRPr="000B6901">
        <w:rPr>
          <w:rFonts w:hint="eastAsia"/>
        </w:rPr>
        <w:t>億列伊（約</w:t>
      </w:r>
      <w:r w:rsidR="007F665F" w:rsidRPr="000B6901">
        <w:rPr>
          <w:rFonts w:hint="eastAsia"/>
        </w:rPr>
        <w:t>2,600</w:t>
      </w:r>
      <w:r w:rsidRPr="000B6901">
        <w:rPr>
          <w:rFonts w:hint="eastAsia"/>
        </w:rPr>
        <w:t>萬歐元），除修復現有的</w:t>
      </w:r>
      <w:r w:rsidR="007F665F" w:rsidRPr="000B6901">
        <w:rPr>
          <w:rFonts w:hint="eastAsia"/>
        </w:rPr>
        <w:t>150</w:t>
      </w:r>
      <w:r w:rsidRPr="000B6901">
        <w:rPr>
          <w:rFonts w:hint="eastAsia"/>
        </w:rPr>
        <w:t>公尺碼頭、建設總面積達</w:t>
      </w:r>
      <w:r w:rsidR="007F665F" w:rsidRPr="000B6901">
        <w:rPr>
          <w:rFonts w:hint="eastAsia"/>
        </w:rPr>
        <w:t>28,915</w:t>
      </w:r>
      <w:r w:rsidRPr="000B6901">
        <w:rPr>
          <w:rFonts w:hint="eastAsia"/>
        </w:rPr>
        <w:t>平方公尺的現代化港口作業平台，並將安裝最新的船舶供電、供水及消防系統，以支援更大型的海上設備與維修業務。</w:t>
      </w:r>
    </w:p>
    <w:p w14:paraId="740C8D0D" w14:textId="76D59AB3" w:rsidR="001202D2" w:rsidRPr="000B6901" w:rsidRDefault="001202D2" w:rsidP="000671CC">
      <w:pPr>
        <w:pStyle w:val="10"/>
        <w:ind w:left="2008" w:firstLine="472"/>
      </w:pPr>
      <w:r w:rsidRPr="000B6901">
        <w:rPr>
          <w:rFonts w:hint="eastAsia"/>
        </w:rPr>
        <w:t>2026</w:t>
      </w:r>
      <w:r w:rsidRPr="000B6901">
        <w:rPr>
          <w:rFonts w:hint="eastAsia"/>
        </w:rPr>
        <w:t>年由於地緣政治與黑海貿易路線的調整，蘇</w:t>
      </w:r>
      <w:proofErr w:type="gramStart"/>
      <w:r w:rsidRPr="000B6901">
        <w:rPr>
          <w:rFonts w:hint="eastAsia"/>
        </w:rPr>
        <w:t>裏納正</w:t>
      </w:r>
      <w:proofErr w:type="gramEnd"/>
      <w:r w:rsidRPr="000B6901">
        <w:rPr>
          <w:rFonts w:hint="eastAsia"/>
        </w:rPr>
        <w:t>轉向為「黑海</w:t>
      </w:r>
      <w:r w:rsidR="000671CC" w:rsidRPr="000B6901">
        <w:rPr>
          <w:rFonts w:ascii="華康細圓體" w:hAnsi="華康細圓體" w:hint="eastAsia"/>
        </w:rPr>
        <w:t>-</w:t>
      </w:r>
      <w:r w:rsidRPr="000B6901">
        <w:rPr>
          <w:rFonts w:hint="eastAsia"/>
        </w:rPr>
        <w:t>多瑙河物流中轉站」與「海上工程支援中心」</w:t>
      </w:r>
    </w:p>
    <w:p w14:paraId="106AC858" w14:textId="047C8291" w:rsidR="008D587D" w:rsidRPr="000B6901" w:rsidRDefault="008D587D" w:rsidP="000671CC">
      <w:pPr>
        <w:pStyle w:val="11"/>
        <w:ind w:left="2008" w:hanging="591"/>
      </w:pPr>
      <w:r w:rsidRPr="000B6901">
        <w:t>（</w:t>
      </w:r>
      <w:r w:rsidR="000671CC" w:rsidRPr="000B6901">
        <w:rPr>
          <w:rFonts w:hint="eastAsia"/>
          <w:lang w:val="zh-TW"/>
        </w:rPr>
        <w:t>5</w:t>
      </w:r>
      <w:r w:rsidRPr="000B6901">
        <w:rPr>
          <w:lang w:val="zh-TW"/>
        </w:rPr>
        <w:t>）加拉</w:t>
      </w:r>
      <w:proofErr w:type="gramStart"/>
      <w:r w:rsidRPr="000B6901">
        <w:rPr>
          <w:lang w:val="zh-TW"/>
        </w:rPr>
        <w:t>茨</w:t>
      </w:r>
      <w:proofErr w:type="gramEnd"/>
      <w:r w:rsidRPr="000B6901">
        <w:rPr>
          <w:lang w:val="zh-TW"/>
        </w:rPr>
        <w:t>自由區（</w:t>
      </w:r>
      <w:r w:rsidRPr="000B6901">
        <w:t>Galati Free Zone</w:t>
      </w:r>
      <w:r w:rsidRPr="000B6901">
        <w:rPr>
          <w:lang w:val="zh-TW"/>
        </w:rPr>
        <w:t>）</w:t>
      </w:r>
    </w:p>
    <w:p w14:paraId="6B947EDB" w14:textId="58B15287" w:rsidR="00055C56" w:rsidRPr="000B6901" w:rsidRDefault="008D587D" w:rsidP="000671CC">
      <w:pPr>
        <w:pStyle w:val="10"/>
        <w:ind w:left="2008" w:firstLine="472"/>
        <w:rPr>
          <w:lang w:val="zh-TW"/>
        </w:rPr>
      </w:pPr>
      <w:r w:rsidRPr="000B6901">
        <w:t>該自由區位於摩爾多瓦和烏克蘭附近，多瑙河</w:t>
      </w:r>
      <w:proofErr w:type="gramStart"/>
      <w:r w:rsidRPr="000B6901">
        <w:t>沿岸，</w:t>
      </w:r>
      <w:proofErr w:type="gramEnd"/>
      <w:r w:rsidRPr="000B6901">
        <w:t>靠近黑海，通過萊茵河、多瑙河運河與北海相連，為重要中轉站，亦為係該區域重要商業據點</w:t>
      </w:r>
      <w:r w:rsidRPr="000B6901">
        <w:rPr>
          <w:lang w:val="zh-TW"/>
        </w:rPr>
        <w:t>。</w:t>
      </w:r>
    </w:p>
    <w:p w14:paraId="25B7F909" w14:textId="31FBDA51" w:rsidR="001202D2" w:rsidRPr="000B6901" w:rsidRDefault="001202D2" w:rsidP="000671CC">
      <w:pPr>
        <w:pStyle w:val="10"/>
        <w:ind w:left="2008" w:firstLine="472"/>
        <w:rPr>
          <w:rFonts w:ascii="標楷體" w:eastAsia="標楷體" w:hAnsi="標楷體"/>
        </w:rPr>
      </w:pPr>
      <w:r w:rsidRPr="000B6901">
        <w:t xml:space="preserve">2026 </w:t>
      </w:r>
      <w:r w:rsidRPr="000B6901">
        <w:rPr>
          <w:rFonts w:hint="eastAsia"/>
        </w:rPr>
        <w:t>年的</w:t>
      </w:r>
      <w:r w:rsidR="00B51170" w:rsidRPr="000B6901">
        <w:rPr>
          <w:rFonts w:hint="eastAsia"/>
        </w:rPr>
        <w:t>今天</w:t>
      </w:r>
      <w:r w:rsidR="00B51170" w:rsidRPr="000B6901">
        <w:rPr>
          <w:rFonts w:ascii="新細明體" w:eastAsia="新細明體" w:hAnsi="新細明體" w:hint="eastAsia"/>
        </w:rPr>
        <w:t>，</w:t>
      </w:r>
      <w:r w:rsidR="00B51170" w:rsidRPr="000B6901">
        <w:rPr>
          <w:rFonts w:hint="eastAsia"/>
        </w:rPr>
        <w:t>加拉</w:t>
      </w:r>
      <w:proofErr w:type="gramStart"/>
      <w:r w:rsidR="00B51170" w:rsidRPr="000B6901">
        <w:rPr>
          <w:rFonts w:hint="eastAsia"/>
        </w:rPr>
        <w:t>茨</w:t>
      </w:r>
      <w:proofErr w:type="gramEnd"/>
      <w:r w:rsidR="00B51170" w:rsidRPr="000B6901">
        <w:rPr>
          <w:rFonts w:hint="eastAsia"/>
        </w:rPr>
        <w:t>自由區已演變為</w:t>
      </w:r>
      <w:r w:rsidRPr="000B6901">
        <w:rPr>
          <w:rFonts w:hint="eastAsia"/>
        </w:rPr>
        <w:t>烏克蘭戰後重建的前進基地以及歐洲綠色工業的新聚落</w:t>
      </w:r>
      <w:r w:rsidR="00B51170" w:rsidRPr="000B6901">
        <w:rPr>
          <w:rFonts w:hint="eastAsia"/>
        </w:rPr>
        <w:t>。由於緊鄰烏克蘭（</w:t>
      </w:r>
      <w:r w:rsidR="00B51170" w:rsidRPr="000B6901">
        <w:t>Reni/</w:t>
      </w:r>
      <w:proofErr w:type="spellStart"/>
      <w:r w:rsidR="00B51170" w:rsidRPr="000B6901">
        <w:t>Izmail</w:t>
      </w:r>
      <w:proofErr w:type="spellEnd"/>
      <w:r w:rsidR="00B51170" w:rsidRPr="000B6901">
        <w:rPr>
          <w:rFonts w:hint="eastAsia"/>
        </w:rPr>
        <w:t>港）與摩爾多瓦</w:t>
      </w:r>
      <w:proofErr w:type="gramStart"/>
      <w:r w:rsidR="00B51170" w:rsidRPr="000B6901">
        <w:rPr>
          <w:rFonts w:hint="eastAsia"/>
        </w:rPr>
        <w:t>（</w:t>
      </w:r>
      <w:proofErr w:type="spellStart"/>
      <w:proofErr w:type="gramEnd"/>
      <w:r w:rsidR="00B51170" w:rsidRPr="000B6901">
        <w:t>Giurgiulești</w:t>
      </w:r>
      <w:proofErr w:type="spellEnd"/>
      <w:r w:rsidR="00B51170" w:rsidRPr="000B6901">
        <w:rPr>
          <w:rFonts w:hint="eastAsia"/>
        </w:rPr>
        <w:t>港），加拉茨為歐盟向烏克蘭運送建築材料、能源設備及人道物資的核心轉運點</w:t>
      </w:r>
      <w:r w:rsidR="00B51170" w:rsidRPr="000B6901">
        <w:rPr>
          <w:rFonts w:ascii="標楷體" w:eastAsia="標楷體" w:hAnsi="標楷體" w:hint="eastAsia"/>
        </w:rPr>
        <w:t>。</w:t>
      </w:r>
    </w:p>
    <w:p w14:paraId="1328A5F2" w14:textId="314E00C5" w:rsidR="00B51170" w:rsidRPr="000B6901" w:rsidRDefault="00B51170" w:rsidP="000671CC">
      <w:pPr>
        <w:pStyle w:val="10"/>
        <w:ind w:left="2008" w:firstLine="472"/>
      </w:pPr>
      <w:r w:rsidRPr="000B6901">
        <w:rPr>
          <w:rFonts w:hint="eastAsia"/>
        </w:rPr>
        <w:t>加拉</w:t>
      </w:r>
      <w:proofErr w:type="gramStart"/>
      <w:r w:rsidRPr="000B6901">
        <w:rPr>
          <w:rFonts w:hint="eastAsia"/>
        </w:rPr>
        <w:t>茨</w:t>
      </w:r>
      <w:proofErr w:type="gramEnd"/>
      <w:r w:rsidRPr="000B6901">
        <w:rPr>
          <w:rFonts w:hint="eastAsia"/>
        </w:rPr>
        <w:t>自由區正吸引數十億歐元的尖端產業進駐：</w:t>
      </w:r>
    </w:p>
    <w:p w14:paraId="6B70A19B" w14:textId="77777777" w:rsidR="000671CC" w:rsidRPr="000B6901" w:rsidRDefault="000671CC" w:rsidP="000671CC">
      <w:pPr>
        <w:pStyle w:val="10"/>
        <w:ind w:left="2008" w:firstLine="472"/>
      </w:pPr>
    </w:p>
    <w:p w14:paraId="6BFEAB52" w14:textId="4E7A0F65" w:rsidR="00B51170" w:rsidRPr="000B6901" w:rsidRDefault="00B51170" w:rsidP="000671CC">
      <w:pPr>
        <w:pStyle w:val="a0"/>
        <w:numPr>
          <w:ilvl w:val="0"/>
          <w:numId w:val="24"/>
        </w:numPr>
        <w:pBdr>
          <w:top w:val="none" w:sz="0" w:space="0" w:color="auto"/>
          <w:left w:val="none" w:sz="0" w:space="0" w:color="auto"/>
          <w:bottom w:val="none" w:sz="0" w:space="0" w:color="auto"/>
          <w:right w:val="none" w:sz="0" w:space="0" w:color="auto"/>
        </w:pBdr>
        <w:suppressAutoHyphens/>
        <w:ind w:left="2552" w:firstLineChars="0" w:hanging="479"/>
        <w:textAlignment w:val="baseline"/>
      </w:pPr>
      <w:r w:rsidRPr="000B6901">
        <w:rPr>
          <w:rFonts w:hint="eastAsia"/>
        </w:rPr>
        <w:lastRenderedPageBreak/>
        <w:t>ABEE</w:t>
      </w:r>
      <w:r w:rsidRPr="000B6901">
        <w:rPr>
          <w:rFonts w:hint="eastAsia"/>
        </w:rPr>
        <w:t>電池工廠：比利時</w:t>
      </w:r>
      <w:r w:rsidRPr="000B6901">
        <w:rPr>
          <w:rFonts w:hint="eastAsia"/>
        </w:rPr>
        <w:t>Avesta Battery and Energy Engineering</w:t>
      </w:r>
      <w:r w:rsidR="00841DFA" w:rsidRPr="000B6901">
        <w:rPr>
          <w:rFonts w:hint="eastAsia"/>
        </w:rPr>
        <w:t>（</w:t>
      </w:r>
      <w:r w:rsidRPr="000B6901">
        <w:rPr>
          <w:rFonts w:hint="eastAsia"/>
        </w:rPr>
        <w:t>ABEE</w:t>
      </w:r>
      <w:r w:rsidR="00841DFA" w:rsidRPr="000B6901">
        <w:rPr>
          <w:rFonts w:hint="eastAsia"/>
        </w:rPr>
        <w:t>）</w:t>
      </w:r>
      <w:r w:rsidRPr="000B6901">
        <w:rPr>
          <w:rFonts w:hint="eastAsia"/>
        </w:rPr>
        <w:t>投資</w:t>
      </w:r>
      <w:r w:rsidR="007F665F" w:rsidRPr="000B6901">
        <w:rPr>
          <w:rFonts w:hint="eastAsia"/>
        </w:rPr>
        <w:t>14</w:t>
      </w:r>
      <w:r w:rsidRPr="000B6901">
        <w:rPr>
          <w:rFonts w:hint="eastAsia"/>
        </w:rPr>
        <w:t>億歐元建設的電動車電池工廠（</w:t>
      </w:r>
      <w:proofErr w:type="spellStart"/>
      <w:r w:rsidRPr="000B6901">
        <w:rPr>
          <w:rFonts w:hint="eastAsia"/>
        </w:rPr>
        <w:t>Romvolt</w:t>
      </w:r>
      <w:proofErr w:type="spellEnd"/>
      <w:r w:rsidRPr="000B6901">
        <w:rPr>
          <w:rFonts w:hint="eastAsia"/>
        </w:rPr>
        <w:t>）已於</w:t>
      </w:r>
      <w:r w:rsidR="007F665F" w:rsidRPr="000B6901">
        <w:rPr>
          <w:rFonts w:hint="eastAsia"/>
        </w:rPr>
        <w:t>2025</w:t>
      </w:r>
      <w:r w:rsidR="000671CC" w:rsidRPr="000B6901">
        <w:rPr>
          <w:rFonts w:ascii="華康細圓體" w:hAnsi="華康細圓體" w:hint="eastAsia"/>
        </w:rPr>
        <w:t>-</w:t>
      </w:r>
      <w:r w:rsidR="007F665F" w:rsidRPr="000B6901">
        <w:rPr>
          <w:rFonts w:hint="eastAsia"/>
        </w:rPr>
        <w:t>2026</w:t>
      </w:r>
      <w:r w:rsidRPr="000B6901">
        <w:rPr>
          <w:rFonts w:hint="eastAsia"/>
        </w:rPr>
        <w:t>年進入設備安裝與試產階段，預計將創造約</w:t>
      </w:r>
      <w:r w:rsidR="007F665F" w:rsidRPr="000B6901">
        <w:rPr>
          <w:rFonts w:hint="eastAsia"/>
        </w:rPr>
        <w:t>8</w:t>
      </w:r>
      <w:r w:rsidRPr="000B6901">
        <w:rPr>
          <w:rFonts w:hint="eastAsia"/>
        </w:rPr>
        <w:t>00</w:t>
      </w:r>
      <w:r w:rsidRPr="000B6901">
        <w:rPr>
          <w:rFonts w:hint="eastAsia"/>
        </w:rPr>
        <w:t>個職位。</w:t>
      </w:r>
    </w:p>
    <w:p w14:paraId="15C5488B" w14:textId="27A19C85" w:rsidR="00B51170" w:rsidRPr="000B6901" w:rsidRDefault="007F665F" w:rsidP="000671CC">
      <w:pPr>
        <w:pStyle w:val="a0"/>
        <w:numPr>
          <w:ilvl w:val="0"/>
          <w:numId w:val="24"/>
        </w:numPr>
        <w:pBdr>
          <w:top w:val="none" w:sz="0" w:space="0" w:color="auto"/>
          <w:left w:val="none" w:sz="0" w:space="0" w:color="auto"/>
          <w:bottom w:val="none" w:sz="0" w:space="0" w:color="auto"/>
          <w:right w:val="none" w:sz="0" w:space="0" w:color="auto"/>
        </w:pBdr>
        <w:suppressAutoHyphens/>
        <w:ind w:left="2552" w:firstLineChars="0" w:hanging="479"/>
        <w:textAlignment w:val="baseline"/>
      </w:pPr>
      <w:proofErr w:type="spellStart"/>
      <w:r w:rsidRPr="000B6901">
        <w:rPr>
          <w:rFonts w:hint="eastAsia"/>
        </w:rPr>
        <w:t>SunPro</w:t>
      </w:r>
      <w:proofErr w:type="spellEnd"/>
      <w:r w:rsidR="00B51170" w:rsidRPr="000B6901">
        <w:rPr>
          <w:rFonts w:hint="eastAsia"/>
        </w:rPr>
        <w:t>油脂加工：烏克蘭</w:t>
      </w:r>
      <w:r w:rsidR="00B51170" w:rsidRPr="000B6901">
        <w:rPr>
          <w:rFonts w:hint="eastAsia"/>
        </w:rPr>
        <w:t>-</w:t>
      </w:r>
      <w:r w:rsidR="00B51170" w:rsidRPr="000B6901">
        <w:rPr>
          <w:rFonts w:hint="eastAsia"/>
        </w:rPr>
        <w:t>瑞士</w:t>
      </w:r>
      <w:r w:rsidR="00B51170" w:rsidRPr="000B6901">
        <w:rPr>
          <w:rFonts w:hint="eastAsia"/>
        </w:rPr>
        <w:t>-</w:t>
      </w:r>
      <w:r w:rsidR="00B51170" w:rsidRPr="000B6901">
        <w:rPr>
          <w:rFonts w:hint="eastAsia"/>
        </w:rPr>
        <w:t>賽普勒斯合資的</w:t>
      </w:r>
      <w:proofErr w:type="spellStart"/>
      <w:r w:rsidR="00B51170" w:rsidRPr="000B6901">
        <w:rPr>
          <w:rFonts w:hint="eastAsia"/>
        </w:rPr>
        <w:t>SunPro</w:t>
      </w:r>
      <w:proofErr w:type="spellEnd"/>
      <w:r w:rsidR="00B51170" w:rsidRPr="000B6901">
        <w:rPr>
          <w:rFonts w:hint="eastAsia"/>
        </w:rPr>
        <w:t xml:space="preserve"> Oils</w:t>
      </w:r>
      <w:r w:rsidR="00B51170" w:rsidRPr="000B6901">
        <w:rPr>
          <w:rFonts w:hint="eastAsia"/>
        </w:rPr>
        <w:t>投資約</w:t>
      </w:r>
      <w:r w:rsidR="00B51170" w:rsidRPr="000B6901">
        <w:rPr>
          <w:rFonts w:hint="eastAsia"/>
        </w:rPr>
        <w:t>2,000</w:t>
      </w:r>
      <w:r w:rsidR="00B51170" w:rsidRPr="000B6901">
        <w:rPr>
          <w:rFonts w:hint="eastAsia"/>
        </w:rPr>
        <w:t>萬歐元的</w:t>
      </w:r>
      <w:proofErr w:type="gramStart"/>
      <w:r w:rsidR="00B51170" w:rsidRPr="000B6901">
        <w:rPr>
          <w:rFonts w:hint="eastAsia"/>
        </w:rPr>
        <w:t>葵花籽油壓榨</w:t>
      </w:r>
      <w:proofErr w:type="gramEnd"/>
      <w:r w:rsidR="00B51170" w:rsidRPr="000B6901">
        <w:rPr>
          <w:rFonts w:hint="eastAsia"/>
        </w:rPr>
        <w:t>廠於</w:t>
      </w:r>
      <w:r w:rsidRPr="000B6901">
        <w:rPr>
          <w:rFonts w:hint="eastAsia"/>
        </w:rPr>
        <w:t>2026</w:t>
      </w:r>
      <w:r w:rsidR="00B51170" w:rsidRPr="000B6901">
        <w:rPr>
          <w:rFonts w:hint="eastAsia"/>
        </w:rPr>
        <w:t>年正式投產，主要利用烏克蘭原料加工並出口至全球。</w:t>
      </w:r>
    </w:p>
    <w:p w14:paraId="7279ED56" w14:textId="4D82103A" w:rsidR="00B51170" w:rsidRPr="000B6901" w:rsidRDefault="00B51170" w:rsidP="000671CC">
      <w:pPr>
        <w:pStyle w:val="a0"/>
        <w:numPr>
          <w:ilvl w:val="0"/>
          <w:numId w:val="24"/>
        </w:numPr>
        <w:pBdr>
          <w:top w:val="none" w:sz="0" w:space="0" w:color="auto"/>
          <w:left w:val="none" w:sz="0" w:space="0" w:color="auto"/>
          <w:bottom w:val="none" w:sz="0" w:space="0" w:color="auto"/>
          <w:right w:val="none" w:sz="0" w:space="0" w:color="auto"/>
        </w:pBdr>
        <w:suppressAutoHyphens/>
        <w:ind w:left="2552" w:firstLineChars="0" w:hanging="479"/>
        <w:textAlignment w:val="baseline"/>
      </w:pPr>
      <w:r w:rsidRPr="000B6901">
        <w:rPr>
          <w:rFonts w:hint="eastAsia"/>
        </w:rPr>
        <w:t>鋼鐵轉型</w:t>
      </w:r>
      <w:r w:rsidRPr="000B6901">
        <w:rPr>
          <w:rFonts w:ascii="新細明體" w:eastAsia="新細明體" w:hAnsi="新細明體" w:hint="eastAsia"/>
        </w:rPr>
        <w:t>：</w:t>
      </w:r>
      <w:r w:rsidRPr="000B6901">
        <w:rPr>
          <w:rFonts w:hint="eastAsia"/>
        </w:rPr>
        <w:t>緊鄰園區的利伯蒂鋼鐵</w:t>
      </w:r>
      <w:proofErr w:type="gramStart"/>
      <w:r w:rsidR="00841DFA" w:rsidRPr="000B6901">
        <w:rPr>
          <w:rFonts w:hint="eastAsia"/>
        </w:rPr>
        <w:t>（</w:t>
      </w:r>
      <w:proofErr w:type="gramEnd"/>
      <w:r w:rsidRPr="000B6901">
        <w:t xml:space="preserve">Liberty </w:t>
      </w:r>
      <w:proofErr w:type="spellStart"/>
      <w:r w:rsidRPr="000B6901">
        <w:t>Galați</w:t>
      </w:r>
      <w:proofErr w:type="spellEnd"/>
      <w:r w:rsidR="00841DFA" w:rsidRPr="000B6901">
        <w:rPr>
          <w:rFonts w:hint="eastAsia"/>
        </w:rPr>
        <w:t>）</w:t>
      </w:r>
      <w:r w:rsidRPr="000B6901">
        <w:rPr>
          <w:rFonts w:hint="eastAsia"/>
        </w:rPr>
        <w:t>在政府支持下啟動「綠色鋼鐵」轉型，將原本的高爐更換為電弧爐，自由區內的物流企業將直接受惠於低碳鋼材的供應鏈。</w:t>
      </w:r>
    </w:p>
    <w:p w14:paraId="3AD37BD0" w14:textId="39180394" w:rsidR="008D587D" w:rsidRPr="000B6901" w:rsidRDefault="008D587D" w:rsidP="000671CC">
      <w:pPr>
        <w:pStyle w:val="11"/>
        <w:ind w:left="2008" w:hanging="591"/>
      </w:pPr>
      <w:r w:rsidRPr="000B6901">
        <w:t>（</w:t>
      </w:r>
      <w:r w:rsidR="000671CC" w:rsidRPr="000B6901">
        <w:rPr>
          <w:rFonts w:hint="eastAsia"/>
        </w:rPr>
        <w:t>6</w:t>
      </w:r>
      <w:r w:rsidRPr="000B6901">
        <w:t>）</w:t>
      </w:r>
      <w:r w:rsidRPr="000B6901">
        <w:rPr>
          <w:lang w:val="zh-TW"/>
        </w:rPr>
        <w:t>布勒伊拉自由區</w:t>
      </w:r>
      <w:r w:rsidRPr="000B6901">
        <w:t>（</w:t>
      </w:r>
      <w:r w:rsidRPr="000B6901">
        <w:t>Braila Free Zone</w:t>
      </w:r>
      <w:r w:rsidRPr="000B6901">
        <w:t>）</w:t>
      </w:r>
    </w:p>
    <w:p w14:paraId="5E41B5E6" w14:textId="6C521FC8" w:rsidR="008D587D" w:rsidRPr="000B6901" w:rsidRDefault="008D587D" w:rsidP="000671CC">
      <w:pPr>
        <w:pStyle w:val="10"/>
        <w:ind w:left="2008" w:firstLine="472"/>
      </w:pPr>
      <w:r w:rsidRPr="000B6901">
        <w:t>該自由區總面積為</w:t>
      </w:r>
      <w:r w:rsidRPr="000B6901">
        <w:t>113</w:t>
      </w:r>
      <w:r w:rsidRPr="000B6901">
        <w:t>公頃。布勒伊拉是多瑙河的最後一個海港，確保黑海和世界海上航線的連接，交通便利，可透過公路、鐵路或多瑙河進行運輸。該地區進駐重要產業包括：食品工業、木材、紡織、建築材料、金屬、燃料和石油產品的儲存、汽車、物流等。</w:t>
      </w:r>
    </w:p>
    <w:p w14:paraId="259A3CC2" w14:textId="484656F0" w:rsidR="00B51170" w:rsidRPr="000B6901" w:rsidRDefault="00B51170" w:rsidP="000671CC">
      <w:pPr>
        <w:pStyle w:val="10"/>
        <w:ind w:left="2008" w:firstLine="472"/>
      </w:pPr>
      <w:r w:rsidRPr="000B6901">
        <w:rPr>
          <w:rFonts w:hint="eastAsia"/>
        </w:rPr>
        <w:t>隨著耗資</w:t>
      </w:r>
      <w:r w:rsidRPr="000B6901">
        <w:t>5</w:t>
      </w:r>
      <w:r w:rsidRPr="000B6901">
        <w:rPr>
          <w:rFonts w:hint="eastAsia"/>
        </w:rPr>
        <w:t>億歐元的布勒伊拉大橋於</w:t>
      </w:r>
      <w:r w:rsidR="007F665F" w:rsidRPr="000B6901">
        <w:t>2023</w:t>
      </w:r>
      <w:r w:rsidRPr="000B6901">
        <w:rPr>
          <w:rFonts w:hint="eastAsia"/>
        </w:rPr>
        <w:t>年通車並在</w:t>
      </w:r>
      <w:r w:rsidR="007F665F" w:rsidRPr="000B6901">
        <w:t>2024</w:t>
      </w:r>
      <w:r w:rsidR="000671CC" w:rsidRPr="000B6901">
        <w:rPr>
          <w:rFonts w:ascii="華康細圓體" w:hAnsi="華康細圓體" w:hint="eastAsia"/>
        </w:rPr>
        <w:t>-</w:t>
      </w:r>
      <w:r w:rsidR="007F665F" w:rsidRPr="000B6901">
        <w:t>2025</w:t>
      </w:r>
      <w:r w:rsidRPr="000B6901">
        <w:rPr>
          <w:rFonts w:hint="eastAsia"/>
        </w:rPr>
        <w:t>年完成所有連接道路，該自由區已不再受限於傳統渡輪的低效率，大橋與</w:t>
      </w:r>
      <w:r w:rsidRPr="000B6901">
        <w:rPr>
          <w:rFonts w:hint="eastAsia"/>
        </w:rPr>
        <w:t>A7</w:t>
      </w:r>
      <w:r w:rsidRPr="000B6901">
        <w:rPr>
          <w:rFonts w:hint="eastAsia"/>
        </w:rPr>
        <w:t>高速公路的連接使貨物能從自由區出發，於</w:t>
      </w:r>
      <w:r w:rsidR="007F665F" w:rsidRPr="000B6901">
        <w:rPr>
          <w:rFonts w:hint="eastAsia"/>
        </w:rPr>
        <w:t>3</w:t>
      </w:r>
      <w:r w:rsidRPr="000B6901">
        <w:rPr>
          <w:rFonts w:hint="eastAsia"/>
        </w:rPr>
        <w:t>小時內抵達布加勒斯特，並快速通往烏克蘭邊境，這在「烏克蘭重建計畫」中扮演了關鍵角色。</w:t>
      </w:r>
    </w:p>
    <w:p w14:paraId="49417DAB" w14:textId="6D0058F4" w:rsidR="00055C56" w:rsidRPr="000B6901" w:rsidRDefault="00055C56">
      <w:pPr>
        <w:widowControl/>
        <w:pBdr>
          <w:top w:val="none" w:sz="0" w:space="0" w:color="auto"/>
          <w:left w:val="none" w:sz="0" w:space="0" w:color="auto"/>
          <w:bottom w:val="none" w:sz="0" w:space="0" w:color="auto"/>
          <w:right w:val="none" w:sz="0" w:space="0" w:color="auto"/>
        </w:pBdr>
        <w:overflowPunct/>
        <w:autoSpaceDE/>
        <w:autoSpaceDN/>
        <w:jc w:val="left"/>
        <w:rPr>
          <w:kern w:val="1"/>
          <w:szCs w:val="26"/>
        </w:rPr>
      </w:pPr>
    </w:p>
    <w:p w14:paraId="10016066" w14:textId="77777777" w:rsidR="00B55946" w:rsidRPr="000B6901" w:rsidRDefault="00B55946" w:rsidP="007749D1">
      <w:pPr>
        <w:pStyle w:val="11"/>
        <w:ind w:leftChars="153" w:left="609" w:hangingChars="105" w:hanging="248"/>
        <w:sectPr w:rsidR="00B55946" w:rsidRPr="000B6901" w:rsidSect="00547BD5">
          <w:headerReference w:type="default" r:id="rId51"/>
          <w:footerReference w:type="even" r:id="rId52"/>
          <w:footerReference w:type="default" r:id="rId53"/>
          <w:headerReference w:type="first" r:id="rId54"/>
          <w:footerReference w:type="first" r:id="rId55"/>
          <w:pgSz w:w="11906" w:h="16838" w:code="9"/>
          <w:pgMar w:top="2268" w:right="1701" w:bottom="1701" w:left="1701" w:header="1134" w:footer="851" w:gutter="0"/>
          <w:cols w:space="720"/>
          <w:docGrid w:type="linesAndChars" w:linePitch="514" w:charSpace="-774"/>
        </w:sectPr>
      </w:pPr>
    </w:p>
    <w:p w14:paraId="4DAAD67D" w14:textId="77777777" w:rsidR="00D15A6A" w:rsidRPr="000B6901" w:rsidRDefault="00D15A6A" w:rsidP="0039499C">
      <w:pPr>
        <w:pStyle w:val="ab"/>
      </w:pPr>
      <w:bookmarkStart w:id="4" w:name="_Toc230128328"/>
      <w:r w:rsidRPr="000B6901">
        <w:lastRenderedPageBreak/>
        <w:t>第伍章　租稅及金融制度</w:t>
      </w:r>
      <w:bookmarkEnd w:id="4"/>
    </w:p>
    <w:p w14:paraId="2DF3598B" w14:textId="77777777" w:rsidR="00D15A6A" w:rsidRPr="000B6901" w:rsidRDefault="00D15A6A" w:rsidP="0039499C">
      <w:pPr>
        <w:pStyle w:val="ac"/>
        <w:spacing w:before="257" w:after="257"/>
        <w:ind w:left="632" w:hanging="632"/>
      </w:pPr>
      <w:r w:rsidRPr="000B6901">
        <w:t>一、租稅</w:t>
      </w:r>
    </w:p>
    <w:p w14:paraId="6BBF050E" w14:textId="77777777" w:rsidR="008D587D" w:rsidRPr="000B6901" w:rsidRDefault="008D587D" w:rsidP="008D587D">
      <w:pPr>
        <w:pStyle w:val="a9"/>
        <w:ind w:left="945" w:hanging="709"/>
      </w:pPr>
      <w:r w:rsidRPr="000B6901">
        <w:t>羅馬尼亞目前主要稅項：</w:t>
      </w:r>
    </w:p>
    <w:p w14:paraId="1A31E8F1" w14:textId="77777777" w:rsidR="008D587D" w:rsidRPr="000B6901" w:rsidRDefault="008D587D" w:rsidP="008D587D">
      <w:pPr>
        <w:pStyle w:val="a9"/>
        <w:ind w:left="945" w:hanging="709"/>
      </w:pPr>
      <w:r w:rsidRPr="000B6901">
        <w:t>（一）企業所得稅</w:t>
      </w:r>
    </w:p>
    <w:p w14:paraId="07C22CF6" w14:textId="1DD852CA" w:rsidR="008D587D" w:rsidRPr="000B6901" w:rsidRDefault="008D587D" w:rsidP="00EF3DA0">
      <w:pPr>
        <w:pStyle w:val="af0"/>
        <w:ind w:left="945" w:firstLine="472"/>
      </w:pPr>
      <w:r w:rsidRPr="000B6901">
        <w:rPr>
          <w:lang w:val="zh-TW"/>
        </w:rPr>
        <w:t>企業所得稅率</w:t>
      </w:r>
      <w:r w:rsidRPr="000B6901">
        <w:t>（</w:t>
      </w:r>
      <w:r w:rsidRPr="000B6901">
        <w:t>Corporate Tax</w:t>
      </w:r>
      <w:r w:rsidRPr="000B6901">
        <w:t>）</w:t>
      </w:r>
      <w:r w:rsidRPr="000B6901">
        <w:rPr>
          <w:lang w:val="zh-TW"/>
        </w:rPr>
        <w:t>為單一稅率</w:t>
      </w:r>
      <w:r w:rsidRPr="000B6901">
        <w:rPr>
          <w:rFonts w:cs="Verdana"/>
        </w:rPr>
        <w:t>16%</w:t>
      </w:r>
      <w:r w:rsidRPr="000B6901">
        <w:rPr>
          <w:lang w:val="zh-TW"/>
        </w:rPr>
        <w:t>。為歐洲稅率最低的國家之</w:t>
      </w:r>
      <w:proofErr w:type="gramStart"/>
      <w:r w:rsidRPr="000B6901">
        <w:rPr>
          <w:lang w:val="zh-TW"/>
        </w:rPr>
        <w:t>一</w:t>
      </w:r>
      <w:proofErr w:type="gramEnd"/>
      <w:r w:rsidRPr="000B6901">
        <w:rPr>
          <w:lang w:val="zh-TW"/>
        </w:rPr>
        <w:t>。</w:t>
      </w:r>
      <w:r w:rsidR="00B51170" w:rsidRPr="000B6901">
        <w:rPr>
          <w:rFonts w:hint="eastAsia"/>
          <w:lang w:val="zh-TW"/>
        </w:rPr>
        <w:t>自</w:t>
      </w:r>
      <w:r w:rsidR="00B51170" w:rsidRPr="000B6901">
        <w:rPr>
          <w:rFonts w:hint="eastAsia"/>
          <w:lang w:val="zh-TW"/>
        </w:rPr>
        <w:t>2024</w:t>
      </w:r>
      <w:r w:rsidR="00B51170" w:rsidRPr="000B6901">
        <w:rPr>
          <w:rFonts w:hint="eastAsia"/>
          <w:lang w:val="zh-TW"/>
        </w:rPr>
        <w:t>年起，年營收超過</w:t>
      </w:r>
      <w:r w:rsidR="00B51170" w:rsidRPr="000B6901">
        <w:rPr>
          <w:rFonts w:hint="eastAsia"/>
          <w:lang w:val="zh-TW"/>
        </w:rPr>
        <w:t>5,000</w:t>
      </w:r>
      <w:r w:rsidR="00B51170" w:rsidRPr="000B6901">
        <w:rPr>
          <w:rFonts w:hint="eastAsia"/>
          <w:lang w:val="zh-TW"/>
        </w:rPr>
        <w:t>萬歐元之企業適用</w:t>
      </w:r>
      <w:r w:rsidR="00B51170" w:rsidRPr="000B6901">
        <w:rPr>
          <w:rFonts w:hint="eastAsia"/>
          <w:lang w:val="zh-TW"/>
        </w:rPr>
        <w:t>0.5%</w:t>
      </w:r>
      <w:r w:rsidR="00B51170" w:rsidRPr="000B6901">
        <w:rPr>
          <w:rFonts w:hint="eastAsia"/>
          <w:lang w:val="zh-TW"/>
        </w:rPr>
        <w:t>的最低營業額稅；而小型企業若營收低於</w:t>
      </w:r>
      <w:r w:rsidR="007F665F" w:rsidRPr="000B6901">
        <w:rPr>
          <w:rFonts w:hint="eastAsia"/>
          <w:lang w:val="zh-TW"/>
        </w:rPr>
        <w:t>10</w:t>
      </w:r>
      <w:r w:rsidR="00B51170" w:rsidRPr="000B6901">
        <w:rPr>
          <w:rFonts w:hint="eastAsia"/>
          <w:lang w:val="zh-TW"/>
        </w:rPr>
        <w:t>萬歐元，可選擇更優惠的</w:t>
      </w:r>
      <w:r w:rsidR="007F665F" w:rsidRPr="000B6901">
        <w:rPr>
          <w:rFonts w:hint="eastAsia"/>
          <w:lang w:val="zh-TW"/>
        </w:rPr>
        <w:t>1%</w:t>
      </w:r>
      <w:r w:rsidR="00B51170" w:rsidRPr="000B6901">
        <w:rPr>
          <w:rFonts w:hint="eastAsia"/>
          <w:lang w:val="zh-TW"/>
        </w:rPr>
        <w:t>營收稅制。</w:t>
      </w:r>
    </w:p>
    <w:p w14:paraId="0B98067E" w14:textId="450A08D7" w:rsidR="008D587D" w:rsidRPr="000B6901" w:rsidRDefault="006447F9" w:rsidP="008D587D">
      <w:pPr>
        <w:pStyle w:val="a9"/>
        <w:ind w:left="945" w:hanging="709"/>
      </w:pPr>
      <w:r w:rsidRPr="000B6901">
        <w:t>（二）股</w:t>
      </w:r>
      <w:r w:rsidRPr="000B6901">
        <w:rPr>
          <w:rFonts w:hint="eastAsia"/>
        </w:rPr>
        <w:t>息</w:t>
      </w:r>
      <w:r w:rsidR="008D587D" w:rsidRPr="000B6901">
        <w:t>稅</w:t>
      </w:r>
      <w:r w:rsidR="00841DFA" w:rsidRPr="000B6901">
        <w:rPr>
          <w:rFonts w:hint="eastAsia"/>
        </w:rPr>
        <w:t>（</w:t>
      </w:r>
      <w:r w:rsidRPr="000B6901">
        <w:rPr>
          <w:rFonts w:hint="eastAsia"/>
        </w:rPr>
        <w:t>Di</w:t>
      </w:r>
      <w:r w:rsidRPr="000B6901">
        <w:t>vidend Tax</w:t>
      </w:r>
      <w:r w:rsidR="00841DFA" w:rsidRPr="000B6901">
        <w:rPr>
          <w:rFonts w:hint="eastAsia"/>
        </w:rPr>
        <w:t>）</w:t>
      </w:r>
    </w:p>
    <w:p w14:paraId="623DC558" w14:textId="3BAD8376" w:rsidR="008D587D" w:rsidRPr="000B6901" w:rsidRDefault="006447F9" w:rsidP="00EF3DA0">
      <w:pPr>
        <w:pStyle w:val="af0"/>
        <w:ind w:left="945" w:firstLine="472"/>
      </w:pPr>
      <w:r w:rsidRPr="000B6901">
        <w:rPr>
          <w:rFonts w:cs="Verdana"/>
        </w:rPr>
        <w:t>​</w:t>
      </w:r>
      <w:r w:rsidRPr="000B6901">
        <w:rPr>
          <w:rFonts w:cs="Verdana" w:hint="eastAsia"/>
          <w:lang w:val="zh-TW"/>
        </w:rPr>
        <w:t>自</w:t>
      </w:r>
      <w:r w:rsidR="00B51170" w:rsidRPr="000B6901">
        <w:rPr>
          <w:rFonts w:cs="Verdana"/>
        </w:rPr>
        <w:t>202</w:t>
      </w:r>
      <w:r w:rsidR="00B51170" w:rsidRPr="000B6901">
        <w:rPr>
          <w:rFonts w:cs="Verdana" w:hint="eastAsia"/>
        </w:rPr>
        <w:t>6</w:t>
      </w:r>
      <w:r w:rsidRPr="000B6901">
        <w:rPr>
          <w:rFonts w:cs="Verdana" w:hint="eastAsia"/>
          <w:lang w:val="zh-TW"/>
        </w:rPr>
        <w:t>年</w:t>
      </w:r>
      <w:r w:rsidRPr="000B6901">
        <w:rPr>
          <w:rFonts w:cs="Verdana"/>
        </w:rPr>
        <w:t>1</w:t>
      </w:r>
      <w:r w:rsidRPr="000B6901">
        <w:rPr>
          <w:rFonts w:cs="Verdana" w:hint="eastAsia"/>
          <w:lang w:val="zh-TW"/>
        </w:rPr>
        <w:t>月</w:t>
      </w:r>
      <w:r w:rsidRPr="000B6901">
        <w:rPr>
          <w:rFonts w:cs="Verdana"/>
        </w:rPr>
        <w:t>1</w:t>
      </w:r>
      <w:r w:rsidRPr="000B6901">
        <w:rPr>
          <w:rFonts w:cs="Verdana" w:hint="eastAsia"/>
          <w:lang w:val="zh-TW"/>
        </w:rPr>
        <w:t>日起</w:t>
      </w:r>
      <w:r w:rsidRPr="000B6901">
        <w:rPr>
          <w:rFonts w:cs="Verdana" w:hint="eastAsia"/>
        </w:rPr>
        <w:t>，</w:t>
      </w:r>
      <w:r w:rsidRPr="000B6901">
        <w:rPr>
          <w:rFonts w:cs="Verdana" w:hint="eastAsia"/>
          <w:lang w:val="zh-TW"/>
        </w:rPr>
        <w:t>股息稅率從提高至</w:t>
      </w:r>
      <w:r w:rsidRPr="000B6901">
        <w:rPr>
          <w:rFonts w:cs="Verdana"/>
        </w:rPr>
        <w:t>1</w:t>
      </w:r>
      <w:r w:rsidR="00B51170" w:rsidRPr="000B6901">
        <w:rPr>
          <w:rFonts w:cs="Verdana" w:hint="eastAsia"/>
        </w:rPr>
        <w:t>6</w:t>
      </w:r>
      <w:r w:rsidRPr="000B6901">
        <w:rPr>
          <w:rFonts w:cs="Verdana"/>
        </w:rPr>
        <w:t>%</w:t>
      </w:r>
      <w:r w:rsidRPr="000B6901">
        <w:rPr>
          <w:rFonts w:cs="Verdana" w:hint="eastAsia"/>
        </w:rPr>
        <w:t>，</w:t>
      </w:r>
      <w:r w:rsidRPr="000B6901">
        <w:rPr>
          <w:rFonts w:cs="Verdana" w:hint="eastAsia"/>
          <w:lang w:val="zh-TW"/>
        </w:rPr>
        <w:t>適用於居民和非居民公司。</w:t>
      </w:r>
      <w:r w:rsidR="00B51170" w:rsidRPr="000B6901">
        <w:rPr>
          <w:rFonts w:cs="Verdana" w:hint="eastAsia"/>
          <w:lang w:val="zh-TW"/>
        </w:rPr>
        <w:t>但如果外國母公司位於歐盟境內，且持有羅馬尼亞子公司至少</w:t>
      </w:r>
      <w:r w:rsidR="00B51170" w:rsidRPr="000B6901">
        <w:rPr>
          <w:rFonts w:cs="Verdana" w:hint="eastAsia"/>
          <w:lang w:val="zh-TW"/>
        </w:rPr>
        <w:t>10%</w:t>
      </w:r>
      <w:r w:rsidR="00B51170" w:rsidRPr="000B6901">
        <w:rPr>
          <w:rFonts w:cs="Verdana" w:hint="eastAsia"/>
          <w:lang w:val="zh-TW"/>
        </w:rPr>
        <w:t>的股份並持續超過</w:t>
      </w:r>
      <w:r w:rsidR="007F665F" w:rsidRPr="000B6901">
        <w:rPr>
          <w:rFonts w:cs="Verdana" w:hint="eastAsia"/>
          <w:lang w:val="zh-TW"/>
        </w:rPr>
        <w:t>1</w:t>
      </w:r>
      <w:r w:rsidR="00B51170" w:rsidRPr="000B6901">
        <w:rPr>
          <w:rFonts w:cs="Verdana" w:hint="eastAsia"/>
          <w:lang w:val="zh-TW"/>
        </w:rPr>
        <w:t>年，則該股息發放可申請</w:t>
      </w:r>
      <w:r w:rsidR="007F665F" w:rsidRPr="000B6901">
        <w:rPr>
          <w:rFonts w:cs="Verdana" w:hint="eastAsia"/>
          <w:lang w:val="zh-TW"/>
        </w:rPr>
        <w:t>0%</w:t>
      </w:r>
      <w:r w:rsidR="00B51170" w:rsidRPr="000B6901">
        <w:rPr>
          <w:rFonts w:cs="Verdana" w:hint="eastAsia"/>
          <w:lang w:val="zh-TW"/>
        </w:rPr>
        <w:t>免稅</w:t>
      </w:r>
      <w:r w:rsidR="00B51170" w:rsidRPr="000B6901">
        <w:rPr>
          <w:rFonts w:ascii="標楷體" w:eastAsia="標楷體" w:hAnsi="標楷體" w:cs="Verdana" w:hint="eastAsia"/>
          <w:lang w:val="zh-TW"/>
        </w:rPr>
        <w:t>。</w:t>
      </w:r>
    </w:p>
    <w:p w14:paraId="76C8BC4C" w14:textId="77777777" w:rsidR="008D587D" w:rsidRPr="000B6901" w:rsidRDefault="008D587D" w:rsidP="008D587D">
      <w:pPr>
        <w:pStyle w:val="a9"/>
        <w:ind w:left="945" w:hanging="709"/>
      </w:pPr>
      <w:r w:rsidRPr="000B6901">
        <w:t>（三）個人所得稅</w:t>
      </w:r>
    </w:p>
    <w:p w14:paraId="0DECAF11" w14:textId="7021EB52" w:rsidR="008D587D" w:rsidRPr="000B6901" w:rsidRDefault="008D587D" w:rsidP="008D587D">
      <w:pPr>
        <w:pStyle w:val="af0"/>
        <w:ind w:left="945" w:firstLine="472"/>
        <w:rPr>
          <w:lang w:val="zh-TW"/>
        </w:rPr>
      </w:pPr>
      <w:r w:rsidRPr="000B6901">
        <w:rPr>
          <w:lang w:val="zh-TW"/>
        </w:rPr>
        <w:t>羅馬尼亞個人所得稅的標準稅率為</w:t>
      </w:r>
      <w:r w:rsidRPr="000B6901">
        <w:rPr>
          <w:lang w:val="zh-TW"/>
        </w:rPr>
        <w:t>10%</w:t>
      </w:r>
      <w:r w:rsidRPr="000B6901">
        <w:rPr>
          <w:lang w:val="zh-TW"/>
        </w:rPr>
        <w:t>。</w:t>
      </w:r>
    </w:p>
    <w:p w14:paraId="4C04D19A" w14:textId="77777777" w:rsidR="008D587D" w:rsidRPr="000B6901" w:rsidRDefault="008D587D" w:rsidP="008D587D">
      <w:pPr>
        <w:pStyle w:val="a9"/>
        <w:ind w:left="945" w:hanging="709"/>
      </w:pPr>
      <w:r w:rsidRPr="000B6901">
        <w:rPr>
          <w:lang w:val="zh-TW"/>
        </w:rPr>
        <w:t>（四）</w:t>
      </w:r>
      <w:r w:rsidRPr="000B6901">
        <w:t>增值稅（</w:t>
      </w:r>
      <w:r w:rsidRPr="000B6901">
        <w:t>VAT</w:t>
      </w:r>
      <w:r w:rsidRPr="000B6901">
        <w:t>）</w:t>
      </w:r>
    </w:p>
    <w:p w14:paraId="5A25534B" w14:textId="41E3F34F" w:rsidR="00F44C58" w:rsidRPr="000B6901" w:rsidRDefault="008D587D" w:rsidP="008D587D">
      <w:pPr>
        <w:pStyle w:val="af0"/>
        <w:ind w:left="945" w:firstLine="472"/>
        <w:rPr>
          <w:lang w:val="zh-TW"/>
        </w:rPr>
      </w:pPr>
      <w:r w:rsidRPr="000B6901">
        <w:rPr>
          <w:lang w:val="zh-TW"/>
        </w:rPr>
        <w:t>羅馬尼亞</w:t>
      </w:r>
      <w:r w:rsidRPr="000B6901">
        <w:rPr>
          <w:lang w:val="zh-TW"/>
        </w:rPr>
        <w:t>VAT</w:t>
      </w:r>
      <w:r w:rsidRPr="000B6901">
        <w:rPr>
          <w:lang w:val="zh-TW"/>
        </w:rPr>
        <w:t>為</w:t>
      </w:r>
      <w:r w:rsidR="00B51170" w:rsidRPr="000B6901">
        <w:rPr>
          <w:rFonts w:hint="eastAsia"/>
          <w:lang w:val="zh-TW"/>
        </w:rPr>
        <w:t>21</w:t>
      </w:r>
      <w:r w:rsidRPr="000B6901">
        <w:rPr>
          <w:lang w:val="zh-TW"/>
        </w:rPr>
        <w:t>%</w:t>
      </w:r>
      <w:r w:rsidRPr="000B6901">
        <w:rPr>
          <w:lang w:val="zh-TW"/>
        </w:rPr>
        <w:t>。</w:t>
      </w:r>
      <w:r w:rsidR="00F44C58" w:rsidRPr="000B6901">
        <w:rPr>
          <w:rFonts w:hint="eastAsia"/>
          <w:lang w:val="zh-TW"/>
        </w:rPr>
        <w:t>食品、農用品、旅遊、餐飲與文化</w:t>
      </w:r>
      <w:r w:rsidR="00841DFA" w:rsidRPr="000B6901">
        <w:rPr>
          <w:rFonts w:hint="eastAsia"/>
          <w:lang w:val="zh-TW"/>
        </w:rPr>
        <w:t>（</w:t>
      </w:r>
      <w:r w:rsidR="00F44C58" w:rsidRPr="000B6901">
        <w:rPr>
          <w:rFonts w:hint="eastAsia"/>
          <w:lang w:val="zh-TW"/>
        </w:rPr>
        <w:t>11%</w:t>
      </w:r>
      <w:r w:rsidR="00841DFA" w:rsidRPr="000B6901">
        <w:rPr>
          <w:rFonts w:hint="eastAsia"/>
          <w:lang w:val="zh-TW"/>
        </w:rPr>
        <w:t>）</w:t>
      </w:r>
      <w:r w:rsidR="00F44C58" w:rsidRPr="000B6901">
        <w:rPr>
          <w:rFonts w:ascii="標楷體" w:eastAsia="標楷體" w:hAnsi="標楷體" w:hint="eastAsia"/>
          <w:lang w:val="zh-TW"/>
        </w:rPr>
        <w:t>。</w:t>
      </w:r>
      <w:r w:rsidR="00F44C58" w:rsidRPr="000B6901">
        <w:rPr>
          <w:rFonts w:hint="eastAsia"/>
          <w:lang w:val="zh-TW"/>
        </w:rPr>
        <w:t>住宅不動產：對於符合特定社會條件（面積與價格限制）的新建住宅，目前仍保留</w:t>
      </w:r>
      <w:r w:rsidR="00F44C58" w:rsidRPr="000B6901">
        <w:rPr>
          <w:rFonts w:hint="eastAsia"/>
          <w:lang w:val="zh-TW"/>
        </w:rPr>
        <w:t>9%</w:t>
      </w:r>
      <w:r w:rsidR="00F44C58" w:rsidRPr="000B6901">
        <w:rPr>
          <w:rFonts w:hint="eastAsia"/>
          <w:lang w:val="zh-TW"/>
        </w:rPr>
        <w:t>的過渡稅率</w:t>
      </w:r>
      <w:r w:rsidR="00F44C58" w:rsidRPr="000B6901">
        <w:rPr>
          <w:rFonts w:ascii="標楷體" w:eastAsia="標楷體" w:hAnsi="標楷體" w:hint="eastAsia"/>
          <w:lang w:val="zh-TW"/>
        </w:rPr>
        <w:t>。</w:t>
      </w:r>
    </w:p>
    <w:p w14:paraId="5C506E19" w14:textId="77777777" w:rsidR="008D587D" w:rsidRPr="000B6901" w:rsidRDefault="008D587D" w:rsidP="008D587D">
      <w:pPr>
        <w:pStyle w:val="a9"/>
        <w:ind w:left="945" w:hanging="709"/>
      </w:pPr>
      <w:r w:rsidRPr="000B6901">
        <w:t>（五）農業稅</w:t>
      </w:r>
    </w:p>
    <w:p w14:paraId="149C92D2" w14:textId="0A9923AE" w:rsidR="008D587D" w:rsidRPr="000B6901" w:rsidRDefault="00F045C2" w:rsidP="008D587D">
      <w:pPr>
        <w:pStyle w:val="af0"/>
        <w:ind w:left="945" w:firstLine="472"/>
        <w:rPr>
          <w:rFonts w:cs="Verdana"/>
          <w:lang w:val="zh-TW"/>
        </w:rPr>
      </w:pPr>
      <w:r w:rsidRPr="000B6901">
        <w:rPr>
          <w:rFonts w:hint="eastAsia"/>
          <w:lang w:val="zh-TW"/>
        </w:rPr>
        <w:t>一般</w:t>
      </w:r>
      <w:r w:rsidR="008D587D" w:rsidRPr="000B6901">
        <w:rPr>
          <w:lang w:val="zh-TW"/>
        </w:rPr>
        <w:t>稅率為</w:t>
      </w:r>
      <w:r w:rsidR="008D587D" w:rsidRPr="000B6901">
        <w:rPr>
          <w:rFonts w:cs="Verdana"/>
        </w:rPr>
        <w:t>1</w:t>
      </w:r>
      <w:r w:rsidRPr="000B6901">
        <w:rPr>
          <w:rFonts w:hint="eastAsia"/>
          <w:lang w:val="zh-TW"/>
        </w:rPr>
        <w:t>6</w:t>
      </w:r>
      <w:r w:rsidR="008D587D" w:rsidRPr="000B6901">
        <w:rPr>
          <w:lang w:val="zh-TW"/>
        </w:rPr>
        <w:t>%</w:t>
      </w:r>
      <w:r w:rsidRPr="000B6901">
        <w:rPr>
          <w:rFonts w:hint="eastAsia"/>
          <w:lang w:val="zh-TW"/>
        </w:rPr>
        <w:t>，</w:t>
      </w:r>
      <w:r w:rsidR="00F44C58" w:rsidRPr="000B6901">
        <w:rPr>
          <w:rFonts w:hint="eastAsia"/>
          <w:lang w:val="zh-TW"/>
        </w:rPr>
        <w:t>對於家庭農場或自然人，超過免稅額度（依耕地面積及畜牧數量設定）之收入，適用</w:t>
      </w:r>
      <w:r w:rsidR="00F44C58" w:rsidRPr="000B6901">
        <w:rPr>
          <w:rFonts w:hint="eastAsia"/>
          <w:lang w:val="zh-TW"/>
        </w:rPr>
        <w:t>10%</w:t>
      </w:r>
      <w:r w:rsidR="00F44C58" w:rsidRPr="000B6901">
        <w:rPr>
          <w:rFonts w:hint="eastAsia"/>
          <w:lang w:val="zh-TW"/>
        </w:rPr>
        <w:t>之所得稅率</w:t>
      </w:r>
      <w:r w:rsidR="008D587D" w:rsidRPr="000B6901">
        <w:rPr>
          <w:lang w:val="zh-TW"/>
        </w:rPr>
        <w:t>。</w:t>
      </w:r>
      <w:r w:rsidR="00F44C58" w:rsidRPr="000B6901">
        <w:rPr>
          <w:rFonts w:hint="eastAsia"/>
          <w:lang w:val="zh-TW"/>
        </w:rPr>
        <w:t>另依據第</w:t>
      </w:r>
      <w:r w:rsidR="00F44C58" w:rsidRPr="000B6901">
        <w:rPr>
          <w:rFonts w:hint="eastAsia"/>
          <w:lang w:val="zh-TW"/>
        </w:rPr>
        <w:t>17/2014</w:t>
      </w:r>
      <w:r w:rsidR="00F44C58" w:rsidRPr="000B6901">
        <w:rPr>
          <w:rFonts w:hint="eastAsia"/>
          <w:lang w:val="zh-TW"/>
        </w:rPr>
        <w:t>號</w:t>
      </w:r>
      <w:r w:rsidR="00F44C58" w:rsidRPr="000B6901">
        <w:rPr>
          <w:rFonts w:hint="eastAsia"/>
          <w:lang w:val="zh-TW"/>
        </w:rPr>
        <w:lastRenderedPageBreak/>
        <w:t>法律，建築區外（</w:t>
      </w:r>
      <w:r w:rsidR="00F44C58" w:rsidRPr="000B6901">
        <w:rPr>
          <w:rFonts w:hint="eastAsia"/>
          <w:lang w:val="zh-TW"/>
        </w:rPr>
        <w:t>extravilan</w:t>
      </w:r>
      <w:r w:rsidR="00F44C58" w:rsidRPr="000B6901">
        <w:rPr>
          <w:rFonts w:hint="eastAsia"/>
          <w:lang w:val="zh-TW"/>
        </w:rPr>
        <w:t>）農地於購買後</w:t>
      </w:r>
      <w:r w:rsidR="00587832" w:rsidRPr="000B6901">
        <w:rPr>
          <w:rFonts w:hint="eastAsia"/>
          <w:lang w:val="zh-TW"/>
        </w:rPr>
        <w:t>8</w:t>
      </w:r>
      <w:r w:rsidR="00F44C58" w:rsidRPr="000B6901">
        <w:rPr>
          <w:rFonts w:hint="eastAsia"/>
          <w:lang w:val="zh-TW"/>
        </w:rPr>
        <w:t>年內出售者，需繳納差價</w:t>
      </w:r>
      <w:r w:rsidR="00587832" w:rsidRPr="000B6901">
        <w:rPr>
          <w:rFonts w:hint="eastAsia"/>
          <w:lang w:val="zh-TW"/>
        </w:rPr>
        <w:t>80%</w:t>
      </w:r>
      <w:r w:rsidR="00F44C58" w:rsidRPr="000B6901">
        <w:rPr>
          <w:rFonts w:hint="eastAsia"/>
          <w:lang w:val="zh-TW"/>
        </w:rPr>
        <w:t>之土地交易增值稅。</w:t>
      </w:r>
    </w:p>
    <w:p w14:paraId="55B93EAE" w14:textId="77777777" w:rsidR="008D587D" w:rsidRPr="000B6901" w:rsidRDefault="008D587D" w:rsidP="008D587D">
      <w:pPr>
        <w:pStyle w:val="a9"/>
        <w:ind w:left="945" w:hanging="709"/>
      </w:pPr>
      <w:r w:rsidRPr="000B6901">
        <w:t>（六）消費稅</w:t>
      </w:r>
    </w:p>
    <w:p w14:paraId="3EA6827C" w14:textId="2FFA8D93" w:rsidR="008D587D" w:rsidRPr="000B6901" w:rsidRDefault="008D587D" w:rsidP="008D587D">
      <w:pPr>
        <w:pStyle w:val="af0"/>
        <w:ind w:left="945" w:firstLine="472"/>
      </w:pPr>
      <w:r w:rsidRPr="000B6901">
        <w:rPr>
          <w:lang w:val="zh-TW"/>
        </w:rPr>
        <w:t>羅馬尼亞</w:t>
      </w:r>
      <w:r w:rsidR="00F44C58" w:rsidRPr="000B6901">
        <w:rPr>
          <w:rFonts w:hint="eastAsia"/>
        </w:rPr>
        <w:t>對菸酒、能源產品（如汽油、柴油）課徵調和消費稅，並於</w:t>
      </w:r>
      <w:r w:rsidR="00587832" w:rsidRPr="000B6901">
        <w:rPr>
          <w:rFonts w:hint="eastAsia"/>
        </w:rPr>
        <w:t>2026</w:t>
      </w:r>
      <w:r w:rsidR="00F44C58" w:rsidRPr="000B6901">
        <w:rPr>
          <w:rFonts w:hint="eastAsia"/>
        </w:rPr>
        <w:t>年根據通膨及歐盟綠色協議調升稅率。</w:t>
      </w:r>
      <w:proofErr w:type="gramStart"/>
      <w:r w:rsidR="00F44C58" w:rsidRPr="000B6901">
        <w:rPr>
          <w:rFonts w:hint="eastAsia"/>
        </w:rPr>
        <w:t>此外，</w:t>
      </w:r>
      <w:proofErr w:type="gramEnd"/>
      <w:r w:rsidR="00F44C58" w:rsidRPr="000B6901">
        <w:rPr>
          <w:rFonts w:hint="eastAsia"/>
        </w:rPr>
        <w:t>針對咖啡、皮革服飾、遊艇、武器及彈藥</w:t>
      </w:r>
      <w:proofErr w:type="gramStart"/>
      <w:r w:rsidR="00F44C58" w:rsidRPr="000B6901">
        <w:rPr>
          <w:rFonts w:hint="eastAsia"/>
        </w:rPr>
        <w:t>課徵非調和</w:t>
      </w:r>
      <w:proofErr w:type="gramEnd"/>
      <w:r w:rsidR="00F44C58" w:rsidRPr="000B6901">
        <w:rPr>
          <w:rFonts w:hint="eastAsia"/>
        </w:rPr>
        <w:t>消費稅。針對價值超過</w:t>
      </w:r>
      <w:r w:rsidR="00F44C58" w:rsidRPr="000B6901">
        <w:rPr>
          <w:rFonts w:hint="eastAsia"/>
        </w:rPr>
        <w:t>7.5</w:t>
      </w:r>
      <w:r w:rsidR="00F44C58" w:rsidRPr="000B6901">
        <w:rPr>
          <w:rFonts w:hint="eastAsia"/>
        </w:rPr>
        <w:t>萬歐元之高價值汽車及超過</w:t>
      </w:r>
      <w:r w:rsidR="00F44C58" w:rsidRPr="000B6901">
        <w:rPr>
          <w:rFonts w:hint="eastAsia"/>
        </w:rPr>
        <w:t>50</w:t>
      </w:r>
      <w:r w:rsidR="00F44C58" w:rsidRPr="000B6901">
        <w:rPr>
          <w:rFonts w:hint="eastAsia"/>
        </w:rPr>
        <w:t>萬歐元之住宅，另須每年按超過門檻價值部分課徵</w:t>
      </w:r>
      <w:r w:rsidR="00587832" w:rsidRPr="000B6901">
        <w:rPr>
          <w:rFonts w:hint="eastAsia"/>
        </w:rPr>
        <w:t>0.9%</w:t>
      </w:r>
      <w:r w:rsidR="00F44C58" w:rsidRPr="000B6901">
        <w:rPr>
          <w:rFonts w:hint="eastAsia"/>
        </w:rPr>
        <w:t>的奢侈品特別稅。相關進出口及生產商須向海關總署與羅馬尼亞外國投資暨貿易局</w:t>
      </w:r>
      <w:r w:rsidR="00841DFA" w:rsidRPr="000B6901">
        <w:rPr>
          <w:rFonts w:hint="eastAsia"/>
        </w:rPr>
        <w:t>（</w:t>
      </w:r>
      <w:r w:rsidR="00F44C58" w:rsidRPr="000B6901">
        <w:rPr>
          <w:rFonts w:hint="eastAsia"/>
        </w:rPr>
        <w:t>ARICE</w:t>
      </w:r>
      <w:r w:rsidR="00841DFA" w:rsidRPr="000B6901">
        <w:rPr>
          <w:rFonts w:hint="eastAsia"/>
        </w:rPr>
        <w:t>）</w:t>
      </w:r>
      <w:r w:rsidR="00F44C58" w:rsidRPr="000B6901">
        <w:rPr>
          <w:rFonts w:hint="eastAsia"/>
        </w:rPr>
        <w:t>辦理授權並提供財務擔保。</w:t>
      </w:r>
    </w:p>
    <w:p w14:paraId="14E8B0C2" w14:textId="77777777" w:rsidR="008D587D" w:rsidRPr="000B6901" w:rsidRDefault="008D587D" w:rsidP="008D587D">
      <w:pPr>
        <w:pStyle w:val="a9"/>
        <w:ind w:left="945" w:hanging="709"/>
      </w:pPr>
      <w:r w:rsidRPr="000B6901">
        <w:t>（七）代表處</w:t>
      </w:r>
    </w:p>
    <w:p w14:paraId="3DD1B08F" w14:textId="38211D47" w:rsidR="008D587D" w:rsidRPr="000B6901" w:rsidRDefault="008D587D" w:rsidP="008D587D">
      <w:pPr>
        <w:pStyle w:val="af0"/>
        <w:ind w:left="945" w:firstLine="472"/>
      </w:pPr>
      <w:r w:rsidRPr="000B6901">
        <w:rPr>
          <w:lang w:val="zh-TW"/>
        </w:rPr>
        <w:t>代表處或辦事處</w:t>
      </w:r>
      <w:r w:rsidRPr="000B6901">
        <w:t>（</w:t>
      </w:r>
      <w:r w:rsidRPr="000B6901">
        <w:t>representative offices</w:t>
      </w:r>
      <w:r w:rsidRPr="000B6901">
        <w:t>）</w:t>
      </w:r>
      <w:r w:rsidRPr="000B6901">
        <w:rPr>
          <w:lang w:val="zh-TW"/>
        </w:rPr>
        <w:t>每年單一稅</w:t>
      </w:r>
      <w:r w:rsidRPr="000B6901">
        <w:t>（</w:t>
      </w:r>
      <w:r w:rsidRPr="000B6901">
        <w:t>annual flat tax</w:t>
      </w:r>
      <w:r w:rsidRPr="000B6901">
        <w:t>）</w:t>
      </w:r>
      <w:r w:rsidRPr="000B6901">
        <w:rPr>
          <w:lang w:val="zh-TW"/>
        </w:rPr>
        <w:t>為</w:t>
      </w:r>
      <w:r w:rsidR="00F44C58" w:rsidRPr="000B6901">
        <w:rPr>
          <w:rFonts w:hint="eastAsia"/>
        </w:rPr>
        <w:t>18,</w:t>
      </w:r>
      <w:r w:rsidR="00F44C58" w:rsidRPr="000B6901">
        <w:t>000RON</w:t>
      </w:r>
      <w:r w:rsidR="00841DFA" w:rsidRPr="000B6901">
        <w:t>（</w:t>
      </w:r>
      <w:r w:rsidR="00F44C58" w:rsidRPr="000B6901">
        <w:rPr>
          <w:rFonts w:hint="eastAsia"/>
        </w:rPr>
        <w:t>約</w:t>
      </w:r>
      <w:r w:rsidR="00F44C58" w:rsidRPr="000B6901">
        <w:rPr>
          <w:rFonts w:hint="eastAsia"/>
        </w:rPr>
        <w:t>3</w:t>
      </w:r>
      <w:r w:rsidRPr="000B6901">
        <w:t>,</w:t>
      </w:r>
      <w:r w:rsidR="00F44C58" w:rsidRPr="000B6901">
        <w:rPr>
          <w:rFonts w:hint="eastAsia"/>
        </w:rPr>
        <w:t>62</w:t>
      </w:r>
      <w:r w:rsidRPr="000B6901">
        <w:t>0</w:t>
      </w:r>
      <w:r w:rsidRPr="000B6901">
        <w:rPr>
          <w:lang w:val="zh-TW"/>
        </w:rPr>
        <w:t>歐元</w:t>
      </w:r>
      <w:r w:rsidR="00841DFA" w:rsidRPr="000B6901">
        <w:rPr>
          <w:rFonts w:hint="eastAsia"/>
        </w:rPr>
        <w:t>）</w:t>
      </w:r>
      <w:r w:rsidRPr="000B6901">
        <w:rPr>
          <w:rFonts w:cs="Verdana"/>
          <w:lang w:val="zh-TW"/>
        </w:rPr>
        <w:t>。</w:t>
      </w:r>
    </w:p>
    <w:p w14:paraId="306F2CA0" w14:textId="77777777" w:rsidR="008D587D" w:rsidRPr="000B6901" w:rsidRDefault="008D587D" w:rsidP="008D587D">
      <w:pPr>
        <w:pStyle w:val="a9"/>
        <w:ind w:left="945" w:hanging="709"/>
      </w:pPr>
      <w:r w:rsidRPr="000B6901">
        <w:t>（八）證券轉讓之資本利得：</w:t>
      </w:r>
    </w:p>
    <w:p w14:paraId="234161CE" w14:textId="28E73BC2" w:rsidR="00F44C58" w:rsidRPr="000B6901" w:rsidRDefault="00F44C58" w:rsidP="00F045C2">
      <w:pPr>
        <w:pStyle w:val="af0"/>
        <w:ind w:left="945" w:firstLine="472"/>
        <w:rPr>
          <w:rFonts w:ascii="新細明體" w:eastAsia="新細明體" w:hAnsi="新細明體"/>
        </w:rPr>
      </w:pPr>
      <w:r w:rsidRPr="000B6901">
        <w:rPr>
          <w:rFonts w:hint="eastAsia"/>
        </w:rPr>
        <w:t>依據</w:t>
      </w:r>
      <w:r w:rsidRPr="000B6901">
        <w:t>202</w:t>
      </w:r>
      <w:r w:rsidRPr="000B6901">
        <w:rPr>
          <w:rFonts w:hint="eastAsia"/>
        </w:rPr>
        <w:t>6</w:t>
      </w:r>
      <w:r w:rsidR="00F045C2" w:rsidRPr="000B6901">
        <w:rPr>
          <w:rFonts w:hint="eastAsia"/>
        </w:rPr>
        <w:t>年</w:t>
      </w:r>
      <w:r w:rsidRPr="000B6901">
        <w:rPr>
          <w:rFonts w:hint="eastAsia"/>
        </w:rPr>
        <w:t>最新規定，透過「境內券商（或在羅國有常設機構之外國券商）」交易的證券所得稅，持有期間超過</w:t>
      </w:r>
      <w:r w:rsidR="00587832" w:rsidRPr="000B6901">
        <w:rPr>
          <w:rFonts w:hint="eastAsia"/>
        </w:rPr>
        <w:t>365</w:t>
      </w:r>
      <w:r w:rsidRPr="000B6901">
        <w:rPr>
          <w:rFonts w:hint="eastAsia"/>
        </w:rPr>
        <w:t>天為</w:t>
      </w:r>
      <w:r w:rsidRPr="000B6901">
        <w:rPr>
          <w:rFonts w:hint="eastAsia"/>
        </w:rPr>
        <w:t>3%</w:t>
      </w:r>
      <w:r w:rsidRPr="000B6901">
        <w:rPr>
          <w:rFonts w:hint="eastAsia"/>
        </w:rPr>
        <w:t>，短於</w:t>
      </w:r>
      <w:r w:rsidR="00587832" w:rsidRPr="000B6901">
        <w:rPr>
          <w:rFonts w:hint="eastAsia"/>
        </w:rPr>
        <w:t>365</w:t>
      </w:r>
      <w:r w:rsidRPr="000B6901">
        <w:rPr>
          <w:rFonts w:hint="eastAsia"/>
        </w:rPr>
        <w:t>天為</w:t>
      </w:r>
      <w:r w:rsidRPr="000B6901">
        <w:t>6</w:t>
      </w:r>
      <w:r w:rsidRPr="000B6901">
        <w:rPr>
          <w:rFonts w:hint="eastAsia"/>
        </w:rPr>
        <w:t>%</w:t>
      </w:r>
      <w:r w:rsidRPr="000B6901">
        <w:rPr>
          <w:rFonts w:hint="eastAsia"/>
        </w:rPr>
        <w:t>。若是「境外券商」，稅率則為</w:t>
      </w:r>
      <w:r w:rsidRPr="000B6901">
        <w:rPr>
          <w:rFonts w:hint="eastAsia"/>
        </w:rPr>
        <w:t>16%</w:t>
      </w:r>
      <w:r w:rsidRPr="000B6901">
        <w:rPr>
          <w:rFonts w:hint="eastAsia"/>
        </w:rPr>
        <w:t>。</w:t>
      </w:r>
    </w:p>
    <w:p w14:paraId="68378A96" w14:textId="77777777" w:rsidR="008D587D" w:rsidRPr="000B6901" w:rsidRDefault="008D587D" w:rsidP="0076438D">
      <w:pPr>
        <w:pStyle w:val="ac"/>
        <w:spacing w:before="257" w:after="257"/>
        <w:ind w:left="632" w:hanging="632"/>
      </w:pPr>
      <w:r w:rsidRPr="000B6901">
        <w:t>二、金融</w:t>
      </w:r>
    </w:p>
    <w:p w14:paraId="19CC2085" w14:textId="3A15FF31" w:rsidR="005D507F" w:rsidRPr="000B6901" w:rsidRDefault="008D587D" w:rsidP="003A0C39">
      <w:pPr>
        <w:pStyle w:val="a0"/>
        <w:ind w:firstLine="472"/>
      </w:pPr>
      <w:r w:rsidRPr="000B6901">
        <w:t>根據</w:t>
      </w:r>
      <w:r w:rsidR="0079106C" w:rsidRPr="000B6901">
        <w:rPr>
          <w:rFonts w:hint="eastAsia"/>
        </w:rPr>
        <w:t>T</w:t>
      </w:r>
      <w:r w:rsidR="0079106C" w:rsidRPr="000B6901">
        <w:t>he Banks.eu</w:t>
      </w:r>
      <w:r w:rsidR="0079106C" w:rsidRPr="000B6901">
        <w:rPr>
          <w:rFonts w:hint="eastAsia"/>
        </w:rPr>
        <w:t>網站統計，羅馬尼亞目前有</w:t>
      </w:r>
      <w:r w:rsidR="005D507F" w:rsidRPr="000B6901">
        <w:rPr>
          <w:rFonts w:hint="eastAsia"/>
        </w:rPr>
        <w:t>50-55</w:t>
      </w:r>
      <w:r w:rsidR="005D507F" w:rsidRPr="000B6901">
        <w:rPr>
          <w:rFonts w:hint="eastAsia"/>
        </w:rPr>
        <w:t>家銀行，羅馬尼亞國家銀行（</w:t>
      </w:r>
      <w:r w:rsidR="005D507F" w:rsidRPr="000B6901">
        <w:rPr>
          <w:rFonts w:hint="eastAsia"/>
        </w:rPr>
        <w:t>BNR</w:t>
      </w:r>
      <w:r w:rsidR="005D507F" w:rsidRPr="000B6901">
        <w:rPr>
          <w:rFonts w:hint="eastAsia"/>
        </w:rPr>
        <w:t>）扮演監管與貨幣政策核心，另有</w:t>
      </w:r>
      <w:r w:rsidR="005D507F" w:rsidRPr="000B6901">
        <w:rPr>
          <w:rFonts w:hint="eastAsia"/>
        </w:rPr>
        <w:t>30</w:t>
      </w:r>
      <w:r w:rsidR="005D507F" w:rsidRPr="000B6901">
        <w:rPr>
          <w:rFonts w:hint="eastAsia"/>
        </w:rPr>
        <w:t>家信貸機構、</w:t>
      </w:r>
      <w:r w:rsidR="005D507F" w:rsidRPr="000B6901">
        <w:rPr>
          <w:rFonts w:hint="eastAsia"/>
        </w:rPr>
        <w:t>8</w:t>
      </w:r>
      <w:r w:rsidR="005D507F" w:rsidRPr="000B6901">
        <w:rPr>
          <w:rFonts w:hint="eastAsia"/>
        </w:rPr>
        <w:t>家外國銀行、</w:t>
      </w:r>
      <w:r w:rsidR="00587832" w:rsidRPr="000B6901">
        <w:rPr>
          <w:rFonts w:hint="eastAsia"/>
        </w:rPr>
        <w:t>31</w:t>
      </w:r>
      <w:r w:rsidR="005D507F" w:rsidRPr="000B6901">
        <w:rPr>
          <w:rFonts w:hint="eastAsia"/>
        </w:rPr>
        <w:t>家本地合作銀行、</w:t>
      </w:r>
      <w:r w:rsidR="005D507F" w:rsidRPr="000B6901">
        <w:rPr>
          <w:rFonts w:hint="eastAsia"/>
        </w:rPr>
        <w:t>2</w:t>
      </w:r>
      <w:r w:rsidR="005D507F" w:rsidRPr="000B6901">
        <w:rPr>
          <w:rFonts w:hint="eastAsia"/>
        </w:rPr>
        <w:t>家住房儲蓄銀行等</w:t>
      </w:r>
      <w:r w:rsidR="005D507F" w:rsidRPr="000B6901">
        <w:rPr>
          <w:rFonts w:ascii="標楷體" w:eastAsia="標楷體" w:hAnsi="標楷體" w:hint="eastAsia"/>
        </w:rPr>
        <w:t>。</w:t>
      </w:r>
      <w:r w:rsidR="005D507F" w:rsidRPr="000B6901">
        <w:rPr>
          <w:rFonts w:hint="eastAsia"/>
        </w:rPr>
        <w:t>外資是羅馬尼亞金融業的支柱，占總資產約</w:t>
      </w:r>
      <w:r w:rsidR="005D507F" w:rsidRPr="000B6901">
        <w:rPr>
          <w:rFonts w:hint="eastAsia"/>
        </w:rPr>
        <w:t>65%-70%</w:t>
      </w:r>
      <w:r w:rsidR="005D507F" w:rsidRPr="000B6901">
        <w:rPr>
          <w:rFonts w:hint="eastAsia"/>
        </w:rPr>
        <w:t>。</w:t>
      </w:r>
    </w:p>
    <w:p w14:paraId="01431CC7" w14:textId="77777777" w:rsidR="008D587D" w:rsidRPr="000B6901" w:rsidRDefault="008D587D" w:rsidP="008D587D">
      <w:pPr>
        <w:pStyle w:val="a0"/>
        <w:ind w:firstLine="472"/>
      </w:pPr>
      <w:r w:rsidRPr="000B6901">
        <w:t>羅馬尼亞外資銀行主要來自：奧地利、希臘、法國、匈牙利、賽浦路斯等國。</w:t>
      </w:r>
    </w:p>
    <w:p w14:paraId="65A3CB9C" w14:textId="50461B85" w:rsidR="008D587D" w:rsidRPr="000B6901" w:rsidRDefault="008D587D" w:rsidP="008D587D">
      <w:pPr>
        <w:pStyle w:val="a0"/>
        <w:ind w:firstLine="472"/>
      </w:pPr>
      <w:r w:rsidRPr="000B6901">
        <w:t>電子支付產業部分，羅馬尼亞的產值</w:t>
      </w:r>
      <w:r w:rsidR="00B72120" w:rsidRPr="000B6901">
        <w:rPr>
          <w:rFonts w:hint="eastAsia"/>
        </w:rPr>
        <w:t>預計在</w:t>
      </w:r>
      <w:r w:rsidR="00B72120" w:rsidRPr="000B6901">
        <w:rPr>
          <w:rFonts w:hint="eastAsia"/>
        </w:rPr>
        <w:t>2026</w:t>
      </w:r>
      <w:r w:rsidR="00B72120" w:rsidRPr="000B6901">
        <w:rPr>
          <w:rFonts w:hint="eastAsia"/>
        </w:rPr>
        <w:t>年底將達到約</w:t>
      </w:r>
      <w:r w:rsidR="00B72120" w:rsidRPr="000B6901">
        <w:rPr>
          <w:rFonts w:hint="eastAsia"/>
        </w:rPr>
        <w:t>100</w:t>
      </w:r>
      <w:r w:rsidR="00B72120" w:rsidRPr="000B6901">
        <w:rPr>
          <w:rFonts w:hint="eastAsia"/>
        </w:rPr>
        <w:t>億至</w:t>
      </w:r>
      <w:r w:rsidR="00B72120" w:rsidRPr="000B6901">
        <w:rPr>
          <w:rFonts w:hint="eastAsia"/>
        </w:rPr>
        <w:t>120</w:t>
      </w:r>
      <w:r w:rsidR="00B72120" w:rsidRPr="000B6901">
        <w:rPr>
          <w:rFonts w:hint="eastAsia"/>
        </w:rPr>
        <w:t>億美元的規模</w:t>
      </w:r>
      <w:r w:rsidR="00B72120" w:rsidRPr="000B6901">
        <w:rPr>
          <w:rFonts w:ascii="標楷體" w:eastAsia="標楷體" w:hAnsi="標楷體" w:hint="eastAsia"/>
        </w:rPr>
        <w:t>。</w:t>
      </w:r>
    </w:p>
    <w:p w14:paraId="470A05DA" w14:textId="77777777" w:rsidR="00F045C2" w:rsidRPr="000B6901" w:rsidRDefault="008D587D" w:rsidP="004723E6">
      <w:pPr>
        <w:pStyle w:val="a0"/>
        <w:ind w:firstLine="472"/>
      </w:pPr>
      <w:r w:rsidRPr="000B6901">
        <w:lastRenderedPageBreak/>
        <w:t>羅馬尼亞的電子支付產業包含四部分，其中以卡片交易（</w:t>
      </w:r>
      <w:r w:rsidRPr="000B6901">
        <w:t>card transactions</w:t>
      </w:r>
      <w:r w:rsidRPr="000B6901">
        <w:t>）為最</w:t>
      </w:r>
      <w:proofErr w:type="gramStart"/>
      <w:r w:rsidRPr="000B6901">
        <w:t>大宗，</w:t>
      </w:r>
      <w:proofErr w:type="gramEnd"/>
      <w:r w:rsidRPr="000B6901">
        <w:t>其次為成長中的數位錢包、行動銀行和電子商務，最後</w:t>
      </w:r>
      <w:proofErr w:type="gramStart"/>
      <w:r w:rsidRPr="000B6901">
        <w:t>一</w:t>
      </w:r>
      <w:proofErr w:type="gramEnd"/>
      <w:r w:rsidRPr="000B6901">
        <w:t>項代表了數位交易的策略性方向。自羅馬尼亞加入歐盟開始，遵循數位治理的原則，以及普遍的經濟數位化，電子支付產業達成指數的成長。在</w:t>
      </w:r>
      <w:r w:rsidR="00434DF9" w:rsidRPr="000B6901">
        <w:t>「嚴重特殊傳染性肺炎」（</w:t>
      </w:r>
      <w:r w:rsidR="00434DF9" w:rsidRPr="000B6901">
        <w:t>COVID-19</w:t>
      </w:r>
      <w:r w:rsidR="00434DF9" w:rsidRPr="000B6901">
        <w:t>）</w:t>
      </w:r>
      <w:r w:rsidRPr="000B6901">
        <w:t>後</w:t>
      </w:r>
      <w:proofErr w:type="gramStart"/>
      <w:r w:rsidRPr="000B6901">
        <w:t>疫</w:t>
      </w:r>
      <w:proofErr w:type="gramEnd"/>
      <w:r w:rsidRPr="000B6901">
        <w:t>情時代，電子支付於金融扮演的角色已越來越重要</w:t>
      </w:r>
      <w:r w:rsidR="004723E6" w:rsidRPr="000B6901">
        <w:t>。</w:t>
      </w:r>
    </w:p>
    <w:p w14:paraId="3C1C5213" w14:textId="78EBDCE1" w:rsidR="00B72120" w:rsidRPr="000B6901" w:rsidRDefault="00F045C2" w:rsidP="004723E6">
      <w:pPr>
        <w:pStyle w:val="a0"/>
        <w:ind w:firstLine="472"/>
      </w:pPr>
      <w:proofErr w:type="gramStart"/>
      <w:r w:rsidRPr="000B6901">
        <w:rPr>
          <w:rFonts w:hint="eastAsia"/>
        </w:rPr>
        <w:t>另</w:t>
      </w:r>
      <w:r w:rsidR="00B72120" w:rsidRPr="000B6901">
        <w:rPr>
          <w:rFonts w:hint="eastAsia"/>
        </w:rPr>
        <w:t>外西凡尼</w:t>
      </w:r>
      <w:proofErr w:type="gramEnd"/>
      <w:r w:rsidR="00B72120" w:rsidRPr="000B6901">
        <w:rPr>
          <w:rFonts w:hint="eastAsia"/>
        </w:rPr>
        <w:t>亞銀行</w:t>
      </w:r>
      <w:r w:rsidRPr="000B6901">
        <w:rPr>
          <w:rFonts w:hint="eastAsia"/>
        </w:rPr>
        <w:t>（</w:t>
      </w:r>
      <w:r w:rsidR="00B72120" w:rsidRPr="000B6901">
        <w:t xml:space="preserve">Banca </w:t>
      </w:r>
      <w:proofErr w:type="spellStart"/>
      <w:r w:rsidR="00B72120" w:rsidRPr="000B6901">
        <w:t>Transilvania</w:t>
      </w:r>
      <w:proofErr w:type="spellEnd"/>
      <w:r w:rsidRPr="000B6901">
        <w:rPr>
          <w:rFonts w:hint="eastAsia"/>
        </w:rPr>
        <w:t>，簡稱</w:t>
      </w:r>
      <w:r w:rsidRPr="000B6901">
        <w:rPr>
          <w:rFonts w:hint="eastAsia"/>
        </w:rPr>
        <w:t>BT</w:t>
      </w:r>
      <w:r w:rsidRPr="000B6901">
        <w:rPr>
          <w:rFonts w:hint="eastAsia"/>
        </w:rPr>
        <w:t>）是羅馬尼亞最大的銀行之一，總部位於克盧日</w:t>
      </w:r>
      <w:r w:rsidRPr="000B6901">
        <w:rPr>
          <w:rFonts w:hint="eastAsia"/>
        </w:rPr>
        <w:t>-</w:t>
      </w:r>
      <w:proofErr w:type="gramStart"/>
      <w:r w:rsidRPr="000B6901">
        <w:rPr>
          <w:rFonts w:hint="eastAsia"/>
        </w:rPr>
        <w:t>納波卡</w:t>
      </w:r>
      <w:proofErr w:type="gramEnd"/>
      <w:r w:rsidRPr="000B6901">
        <w:rPr>
          <w:rFonts w:hint="eastAsia"/>
        </w:rPr>
        <w:t>（</w:t>
      </w:r>
      <w:r w:rsidRPr="000B6901">
        <w:rPr>
          <w:rFonts w:hint="eastAsia"/>
        </w:rPr>
        <w:t>Cluj-Napoca</w:t>
      </w:r>
      <w:r w:rsidRPr="000B6901">
        <w:rPr>
          <w:rFonts w:hint="eastAsia"/>
        </w:rPr>
        <w:t>）。自</w:t>
      </w:r>
      <w:r w:rsidRPr="000B6901">
        <w:rPr>
          <w:rFonts w:hint="eastAsia"/>
        </w:rPr>
        <w:t>1993</w:t>
      </w:r>
      <w:r w:rsidRPr="000B6901">
        <w:rPr>
          <w:rFonts w:hint="eastAsia"/>
        </w:rPr>
        <w:t>年成立以來，已成為羅馬尼亞金融業的重要支柱，</w:t>
      </w:r>
      <w:r w:rsidRPr="000B6901">
        <w:rPr>
          <w:rFonts w:hint="eastAsia"/>
        </w:rPr>
        <w:t>BT</w:t>
      </w:r>
      <w:r w:rsidRPr="000B6901">
        <w:rPr>
          <w:rFonts w:hint="eastAsia"/>
        </w:rPr>
        <w:t>目前是羅馬尼亞資產規模最大的銀行，</w:t>
      </w:r>
      <w:r w:rsidR="00E54C6D" w:rsidRPr="000B6901">
        <w:rPr>
          <w:rFonts w:hint="eastAsia"/>
        </w:rPr>
        <w:t>2025</w:t>
      </w:r>
      <w:r w:rsidR="00B72120" w:rsidRPr="000B6901">
        <w:rPr>
          <w:rFonts w:hint="eastAsia"/>
        </w:rPr>
        <w:t>年</w:t>
      </w:r>
      <w:r w:rsidR="00E54C6D" w:rsidRPr="000B6901">
        <w:rPr>
          <w:rFonts w:hint="eastAsia"/>
        </w:rPr>
        <w:t>2</w:t>
      </w:r>
      <w:r w:rsidR="00B72120" w:rsidRPr="000B6901">
        <w:rPr>
          <w:rFonts w:hint="eastAsia"/>
        </w:rPr>
        <w:t>月完成對</w:t>
      </w:r>
      <w:r w:rsidR="00587832" w:rsidRPr="000B6901">
        <w:rPr>
          <w:rFonts w:hint="eastAsia"/>
        </w:rPr>
        <w:t>OTP Bank Romania</w:t>
      </w:r>
      <w:r w:rsidR="00B72120" w:rsidRPr="000B6901">
        <w:rPr>
          <w:rFonts w:hint="eastAsia"/>
        </w:rPr>
        <w:t>的合併後（收購價約</w:t>
      </w:r>
      <w:r w:rsidR="00E54C6D" w:rsidRPr="000B6901">
        <w:rPr>
          <w:rFonts w:hint="eastAsia"/>
        </w:rPr>
        <w:t>3.47</w:t>
      </w:r>
      <w:r w:rsidR="00B72120" w:rsidRPr="000B6901">
        <w:rPr>
          <w:rFonts w:hint="eastAsia"/>
        </w:rPr>
        <w:t>億歐元），其市場</w:t>
      </w:r>
      <w:r w:rsidR="00841DFA" w:rsidRPr="000B6901">
        <w:rPr>
          <w:rFonts w:hint="eastAsia"/>
        </w:rPr>
        <w:t>占</w:t>
      </w:r>
      <w:r w:rsidR="00B72120" w:rsidRPr="000B6901">
        <w:rPr>
          <w:rFonts w:hint="eastAsia"/>
        </w:rPr>
        <w:t>有率在</w:t>
      </w:r>
      <w:r w:rsidR="00E54C6D" w:rsidRPr="000B6901">
        <w:rPr>
          <w:rFonts w:hint="eastAsia"/>
        </w:rPr>
        <w:t>2026</w:t>
      </w:r>
      <w:r w:rsidR="00B72120" w:rsidRPr="000B6901">
        <w:rPr>
          <w:rFonts w:hint="eastAsia"/>
        </w:rPr>
        <w:t>年已攀升至約</w:t>
      </w:r>
      <w:r w:rsidR="007F665F" w:rsidRPr="000B6901">
        <w:rPr>
          <w:rFonts w:hint="eastAsia"/>
        </w:rPr>
        <w:t>22%-</w:t>
      </w:r>
      <w:r w:rsidR="00B72120" w:rsidRPr="000B6901">
        <w:rPr>
          <w:rFonts w:hint="eastAsia"/>
        </w:rPr>
        <w:t>24%</w:t>
      </w:r>
      <w:r w:rsidR="00B72120" w:rsidRPr="000B6901">
        <w:rPr>
          <w:rFonts w:hint="eastAsia"/>
        </w:rPr>
        <w:t>。這使其穩坐羅馬尼亞銀行業的第一把交椅，資產規模大幅領先第二名的</w:t>
      </w:r>
      <w:r w:rsidR="00B72120" w:rsidRPr="000B6901">
        <w:rPr>
          <w:rFonts w:hint="eastAsia"/>
        </w:rPr>
        <w:t>BCR</w:t>
      </w:r>
      <w:r w:rsidR="00B72120" w:rsidRPr="000B6901">
        <w:rPr>
          <w:rFonts w:hint="eastAsia"/>
        </w:rPr>
        <w:t>。</w:t>
      </w:r>
    </w:p>
    <w:p w14:paraId="7B9FCC9A" w14:textId="77777777" w:rsidR="00F045C2" w:rsidRPr="000B6901" w:rsidRDefault="00F045C2" w:rsidP="004723E6">
      <w:pPr>
        <w:pStyle w:val="a0"/>
        <w:ind w:firstLine="472"/>
      </w:pPr>
    </w:p>
    <w:p w14:paraId="0A36278C" w14:textId="0CA0AB49" w:rsidR="0076438D" w:rsidRPr="000B6901" w:rsidRDefault="0076438D">
      <w:pPr>
        <w:widowControl/>
        <w:pBdr>
          <w:top w:val="none" w:sz="0" w:space="0" w:color="auto"/>
          <w:left w:val="none" w:sz="0" w:space="0" w:color="auto"/>
          <w:bottom w:val="none" w:sz="0" w:space="0" w:color="auto"/>
          <w:right w:val="none" w:sz="0" w:space="0" w:color="auto"/>
        </w:pBdr>
        <w:overflowPunct/>
        <w:autoSpaceDE/>
        <w:autoSpaceDN/>
        <w:jc w:val="left"/>
      </w:pPr>
      <w:r w:rsidRPr="000B6901">
        <w:br w:type="page"/>
      </w:r>
    </w:p>
    <w:p w14:paraId="0AD7BB6E" w14:textId="77777777" w:rsidR="00E7476A" w:rsidRPr="000B6901" w:rsidRDefault="00E7476A">
      <w:pPr>
        <w:widowControl/>
        <w:pBdr>
          <w:top w:val="none" w:sz="0" w:space="0" w:color="auto"/>
          <w:left w:val="none" w:sz="0" w:space="0" w:color="auto"/>
          <w:bottom w:val="none" w:sz="0" w:space="0" w:color="auto"/>
          <w:right w:val="none" w:sz="0" w:space="0" w:color="auto"/>
        </w:pBdr>
        <w:overflowPunct/>
        <w:autoSpaceDE/>
        <w:autoSpaceDN/>
        <w:jc w:val="left"/>
      </w:pPr>
    </w:p>
    <w:p w14:paraId="5A97D211" w14:textId="77777777" w:rsidR="00E7476A" w:rsidRPr="000B6901" w:rsidRDefault="00E7476A" w:rsidP="00317D88">
      <w:pPr>
        <w:pStyle w:val="a0"/>
        <w:ind w:firstLineChars="0" w:firstLine="0"/>
        <w:sectPr w:rsidR="00E7476A" w:rsidRPr="000B6901" w:rsidSect="00547BD5">
          <w:headerReference w:type="default" r:id="rId56"/>
          <w:footerReference w:type="even" r:id="rId57"/>
          <w:footerReference w:type="default" r:id="rId58"/>
          <w:headerReference w:type="first" r:id="rId59"/>
          <w:footerReference w:type="first" r:id="rId60"/>
          <w:pgSz w:w="11906" w:h="16838" w:code="9"/>
          <w:pgMar w:top="2268" w:right="1701" w:bottom="1701" w:left="1701" w:header="1134" w:footer="851" w:gutter="0"/>
          <w:cols w:space="720"/>
          <w:docGrid w:type="linesAndChars" w:linePitch="514" w:charSpace="-774"/>
        </w:sectPr>
      </w:pPr>
    </w:p>
    <w:p w14:paraId="0D62B676" w14:textId="77777777" w:rsidR="00D15A6A" w:rsidRPr="000B6901" w:rsidRDefault="00D15A6A" w:rsidP="00093BAF">
      <w:pPr>
        <w:pStyle w:val="ab"/>
      </w:pPr>
      <w:bookmarkStart w:id="5" w:name="_Toc230128329"/>
      <w:r w:rsidRPr="000B6901">
        <w:lastRenderedPageBreak/>
        <w:t>第陸章　基礎建設及成本</w:t>
      </w:r>
      <w:bookmarkEnd w:id="5"/>
    </w:p>
    <w:p w14:paraId="1EFE9001" w14:textId="77777777" w:rsidR="00D15A6A" w:rsidRPr="000B6901" w:rsidRDefault="00D15A6A" w:rsidP="00093BAF">
      <w:pPr>
        <w:pStyle w:val="ac"/>
        <w:spacing w:before="257" w:after="257"/>
        <w:ind w:left="632" w:hanging="632"/>
      </w:pPr>
      <w:r w:rsidRPr="000B6901">
        <w:t>一、土地成本</w:t>
      </w:r>
    </w:p>
    <w:p w14:paraId="29CA5DE0" w14:textId="51CE9EF6" w:rsidR="00217E48" w:rsidRPr="000B6901" w:rsidRDefault="00513965" w:rsidP="00EF3DA0">
      <w:pPr>
        <w:pStyle w:val="a0"/>
        <w:ind w:firstLine="472"/>
      </w:pPr>
      <w:r w:rsidRPr="000B6901">
        <w:t>羅馬尼亞自然環境良好，土地肥沃，雨量充沛，氣候宜人。國內公路網路四通八達，總里程超過</w:t>
      </w:r>
      <w:r w:rsidRPr="000B6901">
        <w:t>15</w:t>
      </w:r>
      <w:r w:rsidRPr="000B6901">
        <w:t>萬公里，</w:t>
      </w:r>
      <w:r w:rsidR="007F665F" w:rsidRPr="000B6901">
        <w:rPr>
          <w:rFonts w:hint="eastAsia"/>
        </w:rPr>
        <w:t>2026</w:t>
      </w:r>
      <w:r w:rsidR="00036A0D" w:rsidRPr="000B6901">
        <w:rPr>
          <w:rFonts w:hint="eastAsia"/>
        </w:rPr>
        <w:t>年內預計將再交付</w:t>
      </w:r>
      <w:r w:rsidR="00036A0D" w:rsidRPr="000B6901">
        <w:rPr>
          <w:rFonts w:hint="eastAsia"/>
        </w:rPr>
        <w:t>244</w:t>
      </w:r>
      <w:r w:rsidR="00036A0D" w:rsidRPr="000B6901">
        <w:rPr>
          <w:rFonts w:hint="eastAsia"/>
        </w:rPr>
        <w:t>公里的路段。特別是連接布加勒斯特與摩爾多瓦地區的</w:t>
      </w:r>
      <w:r w:rsidR="007F665F" w:rsidRPr="000B6901">
        <w:rPr>
          <w:rFonts w:hint="eastAsia"/>
        </w:rPr>
        <w:t>A7</w:t>
      </w:r>
      <w:r w:rsidR="00036A0D" w:rsidRPr="000B6901">
        <w:rPr>
          <w:rFonts w:hint="eastAsia"/>
        </w:rPr>
        <w:t>高速公路正以前所未有的速度建設，大幅改善東北部的交通效率</w:t>
      </w:r>
      <w:r w:rsidRPr="000B6901">
        <w:t>。</w:t>
      </w:r>
      <w:r w:rsidR="00217E48" w:rsidRPr="000B6901">
        <w:rPr>
          <w:rFonts w:hint="eastAsia"/>
        </w:rPr>
        <w:t>能源與公共設施方面</w:t>
      </w:r>
      <w:r w:rsidR="00217E48" w:rsidRPr="000B6901">
        <w:rPr>
          <w:rFonts w:ascii="新細明體" w:eastAsia="新細明體" w:hAnsi="新細明體" w:hint="eastAsia"/>
        </w:rPr>
        <w:t>，</w:t>
      </w:r>
      <w:r w:rsidR="00217E48" w:rsidRPr="000B6901">
        <w:rPr>
          <w:rFonts w:hint="eastAsia"/>
        </w:rPr>
        <w:t>雖然更新較慢，但羅馬尼亞正利用歐盟基金全面推動電網現代化與能源轉型（如大力投資黑海離岸風電與核能擴建），以擺脫對單一能源的依賴並提高系統效率。</w:t>
      </w:r>
    </w:p>
    <w:p w14:paraId="26A7E47F" w14:textId="7E3EF5DC" w:rsidR="00217E48" w:rsidRPr="000B6901" w:rsidRDefault="00217E48" w:rsidP="00EF3DA0">
      <w:pPr>
        <w:pStyle w:val="a0"/>
        <w:ind w:firstLine="472"/>
      </w:pPr>
      <w:r w:rsidRPr="000B6901">
        <w:rPr>
          <w:rFonts w:hint="eastAsia"/>
        </w:rPr>
        <w:t>羅國</w:t>
      </w:r>
      <w:r w:rsidR="00513965" w:rsidRPr="000B6901">
        <w:t>日常物品的供應狀況比八十年代有很大改善，消費水準也有不同程度的提高。但不少物品靠進口滿足市場需求，因而物價水準較高。為外國投資服務的一些部門如銀行、保險、郵政等相繼建立起來，但仍有諸多限制，如從事保險業務必須同羅馬尼亞人合作等。快遞業務</w:t>
      </w:r>
      <w:proofErr w:type="gramStart"/>
      <w:r w:rsidR="00513965" w:rsidRPr="000B6901">
        <w:t>經營點少</w:t>
      </w:r>
      <w:proofErr w:type="gramEnd"/>
      <w:r w:rsidR="00513965" w:rsidRPr="000B6901">
        <w:t>，投遞時間長等。</w:t>
      </w:r>
    </w:p>
    <w:p w14:paraId="26E7469D" w14:textId="58C2C1ED" w:rsidR="00513965" w:rsidRPr="000B6901" w:rsidRDefault="00513965" w:rsidP="00EF3DA0">
      <w:pPr>
        <w:pStyle w:val="a0"/>
        <w:ind w:firstLine="472"/>
      </w:pPr>
      <w:r w:rsidRPr="000B6901">
        <w:t>羅全國共有農用土地約</w:t>
      </w:r>
      <w:r w:rsidRPr="000B6901">
        <w:t>1,477</w:t>
      </w:r>
      <w:r w:rsidRPr="000B6901">
        <w:t>萬公頃，其中耕地約</w:t>
      </w:r>
      <w:r w:rsidRPr="000B6901">
        <w:t>945</w:t>
      </w:r>
      <w:r w:rsidRPr="000B6901">
        <w:t>萬公頃，占國土面積的</w:t>
      </w:r>
      <w:r w:rsidRPr="000B6901">
        <w:t>40%</w:t>
      </w:r>
      <w:r w:rsidRPr="000B6901">
        <w:t>；草場、牧場</w:t>
      </w:r>
      <w:r w:rsidRPr="000B6901">
        <w:t>465</w:t>
      </w:r>
      <w:r w:rsidRPr="000B6901">
        <w:t>萬公頃（約占國土面積</w:t>
      </w:r>
      <w:r w:rsidRPr="000B6901">
        <w:t>20%</w:t>
      </w:r>
      <w:r w:rsidRPr="000B6901">
        <w:t>）；森林</w:t>
      </w:r>
      <w:r w:rsidRPr="000B6901">
        <w:t>630</w:t>
      </w:r>
      <w:r w:rsidRPr="000B6901">
        <w:t>萬公頃（約占國土面積的</w:t>
      </w:r>
      <w:r w:rsidRPr="000B6901">
        <w:t>28%</w:t>
      </w:r>
      <w:r w:rsidRPr="000B6901">
        <w:t>）。羅境內土地肥沃，氣候溫和，大多年份風調雨順，有發展農業的良好條件。</w:t>
      </w:r>
    </w:p>
    <w:p w14:paraId="118CBD1F" w14:textId="77777777" w:rsidR="00513965" w:rsidRPr="000B6901" w:rsidRDefault="00513965" w:rsidP="00EF3DA0">
      <w:pPr>
        <w:pStyle w:val="a0"/>
        <w:ind w:firstLine="472"/>
      </w:pPr>
      <w:r w:rsidRPr="000B6901">
        <w:t>羅馬尼亞近年來隨著經濟和居民收入增長，土地和房屋價格增加。</w:t>
      </w:r>
    </w:p>
    <w:p w14:paraId="577296BB" w14:textId="0B859B07" w:rsidR="00036A0D" w:rsidRPr="000B6901" w:rsidRDefault="000A20EE" w:rsidP="00933C03">
      <w:pPr>
        <w:pStyle w:val="a0"/>
        <w:ind w:firstLine="472"/>
      </w:pPr>
      <w:r w:rsidRPr="000B6901">
        <w:rPr>
          <w:rFonts w:hint="eastAsia"/>
        </w:rPr>
        <w:t>羅國地產市場仍然是一個具有高成長潛力的行業。</w:t>
      </w:r>
      <w:r w:rsidR="00036A0D" w:rsidRPr="000B6901">
        <w:rPr>
          <w:rFonts w:hint="eastAsia"/>
        </w:rPr>
        <w:t>受惠於歐盟基金與</w:t>
      </w:r>
      <w:r w:rsidR="00036A0D" w:rsidRPr="000B6901">
        <w:rPr>
          <w:rFonts w:hint="eastAsia"/>
        </w:rPr>
        <w:t>A7</w:t>
      </w:r>
      <w:r w:rsidR="00036A0D" w:rsidRPr="000B6901">
        <w:rPr>
          <w:rFonts w:hint="eastAsia"/>
        </w:rPr>
        <w:t>、</w:t>
      </w:r>
      <w:r w:rsidR="00036A0D" w:rsidRPr="000B6901">
        <w:rPr>
          <w:rFonts w:hint="eastAsia"/>
        </w:rPr>
        <w:t>A1</w:t>
      </w:r>
      <w:r w:rsidR="00036A0D" w:rsidRPr="000B6901">
        <w:rPr>
          <w:rFonts w:hint="eastAsia"/>
        </w:rPr>
        <w:t>高速公路的進展，物流地產的總量在</w:t>
      </w:r>
      <w:r w:rsidR="00036A0D" w:rsidRPr="000B6901">
        <w:rPr>
          <w:rFonts w:hint="eastAsia"/>
        </w:rPr>
        <w:t>2026</w:t>
      </w:r>
      <w:r w:rsidR="00036A0D" w:rsidRPr="000B6901">
        <w:rPr>
          <w:rFonts w:hint="eastAsia"/>
        </w:rPr>
        <w:t>年已突破</w:t>
      </w:r>
      <w:r w:rsidR="00036A0D" w:rsidRPr="000B6901">
        <w:rPr>
          <w:rFonts w:hint="eastAsia"/>
        </w:rPr>
        <w:t>800</w:t>
      </w:r>
      <w:r w:rsidR="00036A0D" w:rsidRPr="000B6901">
        <w:rPr>
          <w:rFonts w:hint="eastAsia"/>
        </w:rPr>
        <w:t>萬平方公尺。這主要由電商、</w:t>
      </w:r>
      <w:proofErr w:type="gramStart"/>
      <w:r w:rsidR="00036A0D" w:rsidRPr="000B6901">
        <w:rPr>
          <w:rFonts w:hint="eastAsia"/>
        </w:rPr>
        <w:t>近岸外包</w:t>
      </w:r>
      <w:proofErr w:type="gramEnd"/>
      <w:r w:rsidR="00036A0D" w:rsidRPr="000B6901">
        <w:rPr>
          <w:rFonts w:hint="eastAsia"/>
        </w:rPr>
        <w:t>（</w:t>
      </w:r>
      <w:r w:rsidR="00036A0D" w:rsidRPr="000B6901">
        <w:rPr>
          <w:rFonts w:hint="eastAsia"/>
        </w:rPr>
        <w:t>Nearshoring</w:t>
      </w:r>
      <w:r w:rsidR="00036A0D" w:rsidRPr="000B6901">
        <w:rPr>
          <w:rFonts w:hint="eastAsia"/>
        </w:rPr>
        <w:t>）以及烏克蘭重建的物流需求所驅動。</w:t>
      </w:r>
      <w:r w:rsidR="00217E48" w:rsidRPr="000B6901">
        <w:rPr>
          <w:rFonts w:hint="eastAsia"/>
        </w:rPr>
        <w:t>另根據</w:t>
      </w:r>
      <w:r w:rsidR="00217E48" w:rsidRPr="000B6901">
        <w:rPr>
          <w:rFonts w:hint="eastAsia"/>
        </w:rPr>
        <w:t>2026</w:t>
      </w:r>
      <w:r w:rsidR="00217E48" w:rsidRPr="000B6901">
        <w:rPr>
          <w:rFonts w:hint="eastAsia"/>
        </w:rPr>
        <w:t>年</w:t>
      </w:r>
      <w:proofErr w:type="spellStart"/>
      <w:r w:rsidR="00217E48" w:rsidRPr="000B6901">
        <w:rPr>
          <w:rFonts w:hint="eastAsia"/>
        </w:rPr>
        <w:t>Numbeo</w:t>
      </w:r>
      <w:proofErr w:type="spellEnd"/>
      <w:r w:rsidR="00217E48" w:rsidRPr="000B6901">
        <w:rPr>
          <w:rFonts w:hint="eastAsia"/>
        </w:rPr>
        <w:t>全球生活成本指數，羅馬尼亞仍是歐洲生活成本最低的國家之</w:t>
      </w:r>
      <w:proofErr w:type="gramStart"/>
      <w:r w:rsidR="00217E48" w:rsidRPr="000B6901">
        <w:rPr>
          <w:rFonts w:hint="eastAsia"/>
        </w:rPr>
        <w:t>一</w:t>
      </w:r>
      <w:proofErr w:type="gramEnd"/>
      <w:r w:rsidR="00217E48" w:rsidRPr="000B6901">
        <w:rPr>
          <w:rFonts w:hint="eastAsia"/>
        </w:rPr>
        <w:t>（僅為紐</w:t>
      </w:r>
      <w:r w:rsidR="00217E48" w:rsidRPr="000B6901">
        <w:rPr>
          <w:rFonts w:hint="eastAsia"/>
        </w:rPr>
        <w:lastRenderedPageBreak/>
        <w:t>約的</w:t>
      </w:r>
      <w:r w:rsidR="00217E48" w:rsidRPr="000B6901">
        <w:rPr>
          <w:rFonts w:hint="eastAsia"/>
        </w:rPr>
        <w:t>40%</w:t>
      </w:r>
      <w:r w:rsidR="00217E48" w:rsidRPr="000B6901">
        <w:rPr>
          <w:rFonts w:hint="eastAsia"/>
        </w:rPr>
        <w:t>左右），在歐盟內具備極強的競爭力，尤其吸引遠距工作者與數位遊牧民族</w:t>
      </w:r>
    </w:p>
    <w:p w14:paraId="248605EC" w14:textId="77777777" w:rsidR="00513965" w:rsidRPr="000B6901" w:rsidRDefault="00513965" w:rsidP="00513965">
      <w:pPr>
        <w:pStyle w:val="ac"/>
        <w:spacing w:before="257" w:after="257"/>
        <w:ind w:left="632" w:hanging="632"/>
      </w:pPr>
      <w:r w:rsidRPr="000B6901">
        <w:t>二、能源</w:t>
      </w:r>
    </w:p>
    <w:p w14:paraId="449DF11F" w14:textId="60807FCA" w:rsidR="00513965" w:rsidRPr="000B6901" w:rsidRDefault="00513965" w:rsidP="00EF3DA0">
      <w:pPr>
        <w:pStyle w:val="a0"/>
        <w:ind w:firstLine="472"/>
      </w:pPr>
      <w:r w:rsidRPr="000B6901">
        <w:t>羅馬尼亞擁有大量的石油和天然氣儲量、大量的煤炭儲量，並擁有水力發電。但自</w:t>
      </w:r>
      <w:proofErr w:type="gramStart"/>
      <w:r w:rsidRPr="000B6901">
        <w:t>1990</w:t>
      </w:r>
      <w:proofErr w:type="gramEnd"/>
      <w:r w:rsidRPr="000B6901">
        <w:t>年代以來，國內石油產量逐漸下降，羅馬尼亞仍依賴自俄羅斯、哈薩克和伊朗等地進口石油。</w:t>
      </w:r>
    </w:p>
    <w:p w14:paraId="2B1D9380" w14:textId="31C38555" w:rsidR="00A076BD" w:rsidRPr="000B6901" w:rsidRDefault="00513965" w:rsidP="00EF3DA0">
      <w:pPr>
        <w:pStyle w:val="a0"/>
        <w:ind w:firstLine="472"/>
      </w:pPr>
      <w:r w:rsidRPr="000B6901">
        <w:t>天然氣部分，</w:t>
      </w:r>
      <w:proofErr w:type="spellStart"/>
      <w:r w:rsidR="00A076BD" w:rsidRPr="000B6901">
        <w:rPr>
          <w:rFonts w:hint="eastAsia"/>
        </w:rPr>
        <w:t>Mintia</w:t>
      </w:r>
      <w:proofErr w:type="spellEnd"/>
      <w:r w:rsidR="00217E48" w:rsidRPr="000B6901">
        <w:rPr>
          <w:rFonts w:hint="eastAsia"/>
        </w:rPr>
        <w:t>天然氣發電站於</w:t>
      </w:r>
      <w:r w:rsidR="00A076BD" w:rsidRPr="000B6901">
        <w:rPr>
          <w:rFonts w:hint="eastAsia"/>
        </w:rPr>
        <w:t>2026</w:t>
      </w:r>
      <w:r w:rsidR="00A076BD" w:rsidRPr="000B6901">
        <w:rPr>
          <w:rFonts w:hint="eastAsia"/>
        </w:rPr>
        <w:t>年</w:t>
      </w:r>
      <w:r w:rsidR="00A076BD" w:rsidRPr="000B6901">
        <w:rPr>
          <w:rFonts w:hint="eastAsia"/>
        </w:rPr>
        <w:t>1</w:t>
      </w:r>
      <w:r w:rsidR="00A076BD" w:rsidRPr="000B6901">
        <w:rPr>
          <w:rFonts w:hint="eastAsia"/>
        </w:rPr>
        <w:t>月啟用</w:t>
      </w:r>
      <w:r w:rsidR="00A076BD" w:rsidRPr="000B6901">
        <w:rPr>
          <w:rFonts w:ascii="新細明體" w:eastAsia="新細明體" w:hAnsi="新細明體" w:hint="eastAsia"/>
        </w:rPr>
        <w:t>，</w:t>
      </w:r>
      <w:r w:rsidR="00A076BD" w:rsidRPr="000B6901">
        <w:rPr>
          <w:rFonts w:hint="eastAsia"/>
        </w:rPr>
        <w:t>該站使用美國技術、重達</w:t>
      </w:r>
      <w:r w:rsidR="00A076BD" w:rsidRPr="000B6901">
        <w:rPr>
          <w:rFonts w:hint="eastAsia"/>
        </w:rPr>
        <w:t>800</w:t>
      </w:r>
      <w:r w:rsidR="00A076BD" w:rsidRPr="000B6901">
        <w:rPr>
          <w:rFonts w:hint="eastAsia"/>
        </w:rPr>
        <w:t>公噸的第</w:t>
      </w:r>
      <w:r w:rsidR="00A076BD" w:rsidRPr="000B6901">
        <w:rPr>
          <w:rFonts w:hint="eastAsia"/>
        </w:rPr>
        <w:t>2</w:t>
      </w:r>
      <w:r w:rsidR="00A076BD" w:rsidRPr="000B6901">
        <w:rPr>
          <w:rFonts w:hint="eastAsia"/>
        </w:rPr>
        <w:t>部機組</w:t>
      </w:r>
      <w:r w:rsidR="00A076BD" w:rsidRPr="000B6901">
        <w:rPr>
          <w:rFonts w:ascii="新細明體" w:eastAsia="新細明體" w:hAnsi="新細明體" w:hint="eastAsia"/>
        </w:rPr>
        <w:t>，</w:t>
      </w:r>
      <w:r w:rsidR="00A076BD" w:rsidRPr="000B6901">
        <w:rPr>
          <w:rFonts w:hint="eastAsia"/>
        </w:rPr>
        <w:t>初期發電量為</w:t>
      </w:r>
      <w:r w:rsidR="00A076BD" w:rsidRPr="000B6901">
        <w:rPr>
          <w:rFonts w:hint="eastAsia"/>
        </w:rPr>
        <w:t>860MW</w:t>
      </w:r>
      <w:r w:rsidR="00A076BD" w:rsidRPr="000B6901">
        <w:rPr>
          <w:rFonts w:hint="eastAsia"/>
        </w:rPr>
        <w:t>，接續擴充到</w:t>
      </w:r>
      <w:r w:rsidR="00A076BD" w:rsidRPr="000B6901">
        <w:rPr>
          <w:rFonts w:hint="eastAsia"/>
        </w:rPr>
        <w:t>1,750 MW</w:t>
      </w:r>
      <w:r w:rsidR="00A076BD" w:rsidRPr="000B6901">
        <w:rPr>
          <w:rFonts w:hint="eastAsia"/>
        </w:rPr>
        <w:t>，屆時將成為歐盟最大的天然氣發電站。</w:t>
      </w:r>
      <w:r w:rsidR="00217E48" w:rsidRPr="000B6901">
        <w:rPr>
          <w:rFonts w:hint="eastAsia"/>
        </w:rPr>
        <w:t>該站的一大特色是其技術</w:t>
      </w:r>
      <w:proofErr w:type="gramStart"/>
      <w:r w:rsidR="00217E48" w:rsidRPr="000B6901">
        <w:rPr>
          <w:rFonts w:hint="eastAsia"/>
        </w:rPr>
        <w:t>具備氫能相容性</w:t>
      </w:r>
      <w:proofErr w:type="gramEnd"/>
      <w:r w:rsidR="00217E48" w:rsidRPr="000B6901">
        <w:rPr>
          <w:rFonts w:hint="eastAsia"/>
        </w:rPr>
        <w:t>，未來可隨著技術成熟，混合使用天然氣</w:t>
      </w:r>
      <w:proofErr w:type="gramStart"/>
      <w:r w:rsidR="00217E48" w:rsidRPr="000B6901">
        <w:rPr>
          <w:rFonts w:hint="eastAsia"/>
        </w:rPr>
        <w:t>與綠氫</w:t>
      </w:r>
      <w:proofErr w:type="gramEnd"/>
      <w:r w:rsidR="00217E48" w:rsidRPr="000B6901">
        <w:rPr>
          <w:rFonts w:hint="eastAsia"/>
        </w:rPr>
        <w:t>，以符合歐盟長期的碳中和目標</w:t>
      </w:r>
    </w:p>
    <w:p w14:paraId="2E21690E" w14:textId="1F99159D" w:rsidR="00A076BD" w:rsidRPr="000B6901" w:rsidRDefault="00A076BD" w:rsidP="00A076BD">
      <w:pPr>
        <w:pStyle w:val="a0"/>
        <w:ind w:firstLine="472"/>
      </w:pPr>
      <w:r w:rsidRPr="000B6901">
        <w:rPr>
          <w:rFonts w:hint="eastAsia"/>
        </w:rPr>
        <w:t>另</w:t>
      </w:r>
      <w:r w:rsidRPr="000B6901">
        <w:rPr>
          <w:rFonts w:hint="eastAsia"/>
        </w:rPr>
        <w:t>Neptun Deep</w:t>
      </w:r>
      <w:r w:rsidRPr="000B6901">
        <w:rPr>
          <w:rFonts w:hint="eastAsia"/>
        </w:rPr>
        <w:t>是羅馬尼亞位於黑海的大型海上天然氣田：</w:t>
      </w:r>
    </w:p>
    <w:p w14:paraId="7A74266F" w14:textId="77777777" w:rsidR="0076438D" w:rsidRPr="000B6901" w:rsidRDefault="0076438D" w:rsidP="0076438D">
      <w:pPr>
        <w:pStyle w:val="a9"/>
        <w:ind w:left="945" w:hanging="709"/>
      </w:pPr>
      <w:r w:rsidRPr="000B6901">
        <w:rPr>
          <w:rFonts w:hint="eastAsia"/>
        </w:rPr>
        <w:t>（一）</w:t>
      </w:r>
      <w:r w:rsidRPr="000B6901">
        <w:rPr>
          <w:rFonts w:hint="eastAsia"/>
        </w:rPr>
        <w:tab/>
      </w:r>
      <w:r w:rsidRPr="000B6901">
        <w:rPr>
          <w:rFonts w:hint="eastAsia"/>
        </w:rPr>
        <w:t>由</w:t>
      </w:r>
      <w:r w:rsidRPr="000B6901">
        <w:rPr>
          <w:rFonts w:hint="eastAsia"/>
        </w:rPr>
        <w:t xml:space="preserve">OMV </w:t>
      </w:r>
      <w:proofErr w:type="spellStart"/>
      <w:r w:rsidRPr="000B6901">
        <w:rPr>
          <w:rFonts w:hint="eastAsia"/>
        </w:rPr>
        <w:t>Petrom</w:t>
      </w:r>
      <w:proofErr w:type="spellEnd"/>
      <w:r w:rsidRPr="000B6901">
        <w:rPr>
          <w:rFonts w:hint="eastAsia"/>
        </w:rPr>
        <w:t>和羅馬尼亞國營天然氣生產商</w:t>
      </w:r>
      <w:proofErr w:type="spellStart"/>
      <w:r w:rsidRPr="000B6901">
        <w:rPr>
          <w:rFonts w:hint="eastAsia"/>
        </w:rPr>
        <w:t>Romgaz</w:t>
      </w:r>
      <w:proofErr w:type="spellEnd"/>
      <w:r w:rsidRPr="000B6901">
        <w:rPr>
          <w:rFonts w:hint="eastAsia"/>
        </w:rPr>
        <w:t>以</w:t>
      </w:r>
      <w:r w:rsidRPr="000B6901">
        <w:rPr>
          <w:rFonts w:hint="eastAsia"/>
        </w:rPr>
        <w:t>50:50</w:t>
      </w:r>
      <w:r w:rsidRPr="000B6901">
        <w:rPr>
          <w:rFonts w:hint="eastAsia"/>
        </w:rPr>
        <w:t>的比例共同持有。</w:t>
      </w:r>
    </w:p>
    <w:p w14:paraId="54F35C72" w14:textId="77777777" w:rsidR="0076438D" w:rsidRPr="000B6901" w:rsidRDefault="0076438D" w:rsidP="0076438D">
      <w:pPr>
        <w:pStyle w:val="a9"/>
        <w:ind w:left="945" w:hanging="709"/>
      </w:pPr>
      <w:r w:rsidRPr="000B6901">
        <w:rPr>
          <w:rFonts w:hint="eastAsia"/>
        </w:rPr>
        <w:t>（二）</w:t>
      </w:r>
      <w:r w:rsidRPr="000B6901">
        <w:rPr>
          <w:rFonts w:hint="eastAsia"/>
        </w:rPr>
        <w:tab/>
        <w:t>Transocean Barents</w:t>
      </w:r>
      <w:r w:rsidRPr="000B6901">
        <w:rPr>
          <w:rFonts w:hint="eastAsia"/>
        </w:rPr>
        <w:t>半潛式鑽井平台於</w:t>
      </w:r>
      <w:r w:rsidRPr="000B6901">
        <w:rPr>
          <w:rFonts w:hint="eastAsia"/>
        </w:rPr>
        <w:t>2025</w:t>
      </w:r>
      <w:r w:rsidRPr="000B6901">
        <w:rPr>
          <w:rFonts w:hint="eastAsia"/>
        </w:rPr>
        <w:t>年初開始在</w:t>
      </w:r>
      <w:r w:rsidRPr="000B6901">
        <w:rPr>
          <w:rFonts w:hint="eastAsia"/>
        </w:rPr>
        <w:t>Neptun Deep</w:t>
      </w:r>
      <w:r w:rsidRPr="000B6901">
        <w:rPr>
          <w:rFonts w:hint="eastAsia"/>
        </w:rPr>
        <w:t>進行鑽探作業，預計</w:t>
      </w:r>
      <w:r w:rsidRPr="000B6901">
        <w:rPr>
          <w:rFonts w:hint="eastAsia"/>
        </w:rPr>
        <w:t>2027</w:t>
      </w:r>
      <w:r w:rsidRPr="000B6901">
        <w:rPr>
          <w:rFonts w:hint="eastAsia"/>
        </w:rPr>
        <w:t>年上半年開始生產天然氣，年生產約</w:t>
      </w:r>
      <w:r w:rsidRPr="000B6901">
        <w:rPr>
          <w:rFonts w:hint="eastAsia"/>
        </w:rPr>
        <w:t>80</w:t>
      </w:r>
      <w:r w:rsidRPr="000B6901">
        <w:rPr>
          <w:rFonts w:hint="eastAsia"/>
        </w:rPr>
        <w:t>億立方米的天然氣，這將使羅馬尼亞成為歐盟最大的天然氣生產國之一，並首次成為天然氣淨出口國。</w:t>
      </w:r>
    </w:p>
    <w:p w14:paraId="35BE6E6F" w14:textId="172E5F74" w:rsidR="0076438D" w:rsidRPr="000B6901" w:rsidRDefault="0076438D" w:rsidP="0076438D">
      <w:pPr>
        <w:pStyle w:val="a9"/>
        <w:ind w:left="945" w:hanging="709"/>
      </w:pPr>
      <w:r w:rsidRPr="000B6901">
        <w:rPr>
          <w:rFonts w:hint="eastAsia"/>
        </w:rPr>
        <w:t>（三）</w:t>
      </w:r>
      <w:r w:rsidRPr="000B6901">
        <w:rPr>
          <w:rFonts w:hint="eastAsia"/>
        </w:rPr>
        <w:tab/>
      </w:r>
      <w:r w:rsidRPr="000B6901">
        <w:rPr>
          <w:rFonts w:hint="eastAsia"/>
        </w:rPr>
        <w:t>羅馬尼亞正積極與摩爾多瓦、保加利亞、塞爾維亞討論能源供應協議，旨在取代這些鄰國對俄羅斯天然氣的依賴。</w:t>
      </w:r>
    </w:p>
    <w:p w14:paraId="52D35783" w14:textId="2BDEC314" w:rsidR="00513965" w:rsidRPr="000B6901" w:rsidRDefault="00A076BD" w:rsidP="00EF3DA0">
      <w:pPr>
        <w:pStyle w:val="a0"/>
        <w:ind w:firstLine="472"/>
      </w:pPr>
      <w:r w:rsidRPr="000B6901">
        <w:rPr>
          <w:rFonts w:hint="eastAsia"/>
        </w:rPr>
        <w:t>水力部分</w:t>
      </w:r>
      <w:r w:rsidRPr="000B6901">
        <w:rPr>
          <w:rFonts w:ascii="新細明體" w:eastAsia="新細明體" w:hAnsi="新細明體" w:hint="eastAsia"/>
        </w:rPr>
        <w:t>，</w:t>
      </w:r>
      <w:r w:rsidR="00513965" w:rsidRPr="000B6901">
        <w:t>大多數的水壩位於多瑙河和其支流上，其中一些最大的水壩和水力發電廠包括</w:t>
      </w:r>
      <w:r w:rsidR="00513965" w:rsidRPr="000B6901">
        <w:t>Iron Gates</w:t>
      </w:r>
      <w:r w:rsidR="00513965" w:rsidRPr="000B6901">
        <w:t>、</w:t>
      </w:r>
      <w:proofErr w:type="spellStart"/>
      <w:r w:rsidR="00513965" w:rsidRPr="000B6901">
        <w:t>Bicaz</w:t>
      </w:r>
      <w:proofErr w:type="spellEnd"/>
      <w:r w:rsidR="00513965" w:rsidRPr="000B6901">
        <w:t>和</w:t>
      </w:r>
      <w:proofErr w:type="spellStart"/>
      <w:r w:rsidR="00513965" w:rsidRPr="000B6901">
        <w:t>Vidraru</w:t>
      </w:r>
      <w:proofErr w:type="spellEnd"/>
      <w:r w:rsidR="00513965" w:rsidRPr="000B6901">
        <w:t>。水力發電是羅馬尼亞最重要的可再生能源之</w:t>
      </w:r>
      <w:proofErr w:type="gramStart"/>
      <w:r w:rsidR="00513965" w:rsidRPr="000B6901">
        <w:t>一</w:t>
      </w:r>
      <w:proofErr w:type="gramEnd"/>
      <w:r w:rsidR="00513965" w:rsidRPr="000B6901">
        <w:t>。</w:t>
      </w:r>
    </w:p>
    <w:p w14:paraId="10D12F02" w14:textId="4EDEF91B" w:rsidR="00513965" w:rsidRPr="000B6901" w:rsidRDefault="00513965" w:rsidP="00EF3DA0">
      <w:pPr>
        <w:pStyle w:val="a0"/>
        <w:ind w:firstLine="472"/>
      </w:pPr>
      <w:r w:rsidRPr="000B6901">
        <w:t>2021</w:t>
      </w:r>
      <w:r w:rsidRPr="000B6901">
        <w:t>年</w:t>
      </w:r>
      <w:r w:rsidRPr="000B6901">
        <w:t>2</w:t>
      </w:r>
      <w:r w:rsidRPr="000B6901">
        <w:t>月歐盟批准羅國復</w:t>
      </w:r>
      <w:proofErr w:type="gramStart"/>
      <w:r w:rsidRPr="000B6901">
        <w:t>甦</w:t>
      </w:r>
      <w:proofErr w:type="gramEnd"/>
      <w:r w:rsidRPr="000B6901">
        <w:t>及</w:t>
      </w:r>
      <w:r w:rsidR="00317D88" w:rsidRPr="000B6901">
        <w:rPr>
          <w:rFonts w:hint="eastAsia"/>
        </w:rPr>
        <w:t>韌</w:t>
      </w:r>
      <w:r w:rsidRPr="000B6901">
        <w:t>性計畫（</w:t>
      </w:r>
      <w:r w:rsidRPr="000B6901">
        <w:t>NRRP</w:t>
      </w:r>
      <w:r w:rsidRPr="000B6901">
        <w:t>），其中能源部分編列約</w:t>
      </w:r>
      <w:r w:rsidRPr="000B6901">
        <w:t>17</w:t>
      </w:r>
      <w:r w:rsidRPr="000B6901">
        <w:t>億美元，旨在改善能源效率、促進可再生能源的發展，並解決</w:t>
      </w:r>
      <w:proofErr w:type="gramStart"/>
      <w:r w:rsidRPr="000B6901">
        <w:t>羅國碳排及</w:t>
      </w:r>
      <w:proofErr w:type="gramEnd"/>
      <w:r w:rsidRPr="000B6901">
        <w:t>空污等問</w:t>
      </w:r>
      <w:r w:rsidRPr="000B6901">
        <w:lastRenderedPageBreak/>
        <w:t>題，承諾到</w:t>
      </w:r>
      <w:r w:rsidRPr="000B6901">
        <w:t>2032</w:t>
      </w:r>
      <w:r w:rsidRPr="000B6901">
        <w:t>年淘汰燃煤發電。另依羅國</w:t>
      </w:r>
      <w:r w:rsidRPr="000B6901">
        <w:t>2015-2035</w:t>
      </w:r>
      <w:r w:rsidRPr="000B6901">
        <w:t>年能源策略政策報告：估計未來</w:t>
      </w:r>
      <w:r w:rsidRPr="000B6901">
        <w:t>20</w:t>
      </w:r>
      <w:r w:rsidRPr="000B6901">
        <w:t>年羅國在能源產業將投資約</w:t>
      </w:r>
      <w:r w:rsidRPr="000B6901">
        <w:t>1,000</w:t>
      </w:r>
      <w:r w:rsidRPr="000B6901">
        <w:t>億歐元。</w:t>
      </w:r>
    </w:p>
    <w:p w14:paraId="7F48A7AB" w14:textId="2680F5D3" w:rsidR="00A076BD" w:rsidRPr="000B6901" w:rsidRDefault="00A076BD" w:rsidP="00A076BD">
      <w:pPr>
        <w:pStyle w:val="a9"/>
        <w:ind w:left="945" w:hanging="709"/>
        <w:rPr>
          <w:szCs w:val="20"/>
        </w:rPr>
      </w:pPr>
      <w:r w:rsidRPr="000B6901">
        <w:rPr>
          <w:rFonts w:hint="eastAsia"/>
          <w:szCs w:val="20"/>
        </w:rPr>
        <w:t>截至</w:t>
      </w:r>
      <w:r w:rsidR="00217E48" w:rsidRPr="000B6901">
        <w:rPr>
          <w:rFonts w:hint="eastAsia"/>
          <w:szCs w:val="20"/>
        </w:rPr>
        <w:t>2025</w:t>
      </w:r>
      <w:r w:rsidRPr="000B6901">
        <w:rPr>
          <w:rFonts w:hint="eastAsia"/>
          <w:szCs w:val="20"/>
        </w:rPr>
        <w:t>年，羅馬尼亞電力生產結構使用能源比率資訊如下：</w:t>
      </w:r>
    </w:p>
    <w:p w14:paraId="4E85AB25" w14:textId="77777777" w:rsidR="0076438D" w:rsidRPr="000B6901" w:rsidRDefault="0076438D" w:rsidP="0076438D">
      <w:pPr>
        <w:pStyle w:val="a9"/>
        <w:ind w:left="945" w:hanging="709"/>
      </w:pPr>
      <w:r w:rsidRPr="000B6901">
        <w:rPr>
          <w:rFonts w:hint="eastAsia"/>
        </w:rPr>
        <w:t>（一）</w:t>
      </w:r>
      <w:r w:rsidRPr="000B6901">
        <w:rPr>
          <w:rFonts w:hint="eastAsia"/>
        </w:rPr>
        <w:tab/>
      </w:r>
      <w:r w:rsidRPr="000B6901">
        <w:rPr>
          <w:rFonts w:hint="eastAsia"/>
        </w:rPr>
        <w:t>天然氣：</w:t>
      </w:r>
      <w:r w:rsidRPr="000B6901">
        <w:rPr>
          <w:rFonts w:hint="eastAsia"/>
        </w:rPr>
        <w:t>18%-19%</w:t>
      </w:r>
      <w:r w:rsidRPr="000B6901">
        <w:rPr>
          <w:rFonts w:hint="eastAsia"/>
        </w:rPr>
        <w:t>。</w:t>
      </w:r>
    </w:p>
    <w:p w14:paraId="79038F84" w14:textId="77777777" w:rsidR="0076438D" w:rsidRPr="000B6901" w:rsidRDefault="0076438D" w:rsidP="0076438D">
      <w:pPr>
        <w:pStyle w:val="a9"/>
        <w:ind w:left="945" w:hanging="709"/>
      </w:pPr>
      <w:r w:rsidRPr="000B6901">
        <w:rPr>
          <w:rFonts w:hint="eastAsia"/>
        </w:rPr>
        <w:t>（二）</w:t>
      </w:r>
      <w:r w:rsidRPr="000B6901">
        <w:rPr>
          <w:rFonts w:hint="eastAsia"/>
        </w:rPr>
        <w:tab/>
      </w:r>
      <w:r w:rsidRPr="000B6901">
        <w:rPr>
          <w:rFonts w:hint="eastAsia"/>
        </w:rPr>
        <w:t>風力發電：</w:t>
      </w:r>
      <w:r w:rsidRPr="000B6901">
        <w:rPr>
          <w:rFonts w:hint="eastAsia"/>
        </w:rPr>
        <w:t>12%-14%</w:t>
      </w:r>
      <w:r w:rsidRPr="000B6901">
        <w:rPr>
          <w:rFonts w:hint="eastAsia"/>
        </w:rPr>
        <w:t>。</w:t>
      </w:r>
    </w:p>
    <w:p w14:paraId="18A5BC6F" w14:textId="77777777" w:rsidR="0076438D" w:rsidRPr="000B6901" w:rsidRDefault="0076438D" w:rsidP="0076438D">
      <w:pPr>
        <w:pStyle w:val="a9"/>
        <w:ind w:left="945" w:hanging="709"/>
      </w:pPr>
      <w:r w:rsidRPr="000B6901">
        <w:rPr>
          <w:rFonts w:hint="eastAsia"/>
        </w:rPr>
        <w:t>（三）</w:t>
      </w:r>
      <w:r w:rsidRPr="000B6901">
        <w:rPr>
          <w:rFonts w:hint="eastAsia"/>
        </w:rPr>
        <w:tab/>
      </w:r>
      <w:r w:rsidRPr="000B6901">
        <w:rPr>
          <w:rFonts w:hint="eastAsia"/>
        </w:rPr>
        <w:t>煤炭：</w:t>
      </w:r>
      <w:r w:rsidRPr="000B6901">
        <w:rPr>
          <w:rFonts w:hint="eastAsia"/>
        </w:rPr>
        <w:t>10-12%</w:t>
      </w:r>
      <w:r w:rsidRPr="000B6901">
        <w:rPr>
          <w:rFonts w:hint="eastAsia"/>
        </w:rPr>
        <w:t>。</w:t>
      </w:r>
    </w:p>
    <w:p w14:paraId="293A9D02" w14:textId="77777777" w:rsidR="0076438D" w:rsidRPr="000B6901" w:rsidRDefault="0076438D" w:rsidP="0076438D">
      <w:pPr>
        <w:pStyle w:val="a9"/>
        <w:ind w:left="945" w:hanging="709"/>
      </w:pPr>
      <w:r w:rsidRPr="000B6901">
        <w:rPr>
          <w:rFonts w:hint="eastAsia"/>
        </w:rPr>
        <w:t>（四）</w:t>
      </w:r>
      <w:r w:rsidRPr="000B6901">
        <w:rPr>
          <w:rFonts w:hint="eastAsia"/>
        </w:rPr>
        <w:tab/>
      </w:r>
      <w:r w:rsidRPr="000B6901">
        <w:rPr>
          <w:rFonts w:hint="eastAsia"/>
        </w:rPr>
        <w:t>太陽能：</w:t>
      </w:r>
      <w:r w:rsidRPr="000B6901">
        <w:rPr>
          <w:rFonts w:hint="eastAsia"/>
        </w:rPr>
        <w:t>6%-8</w:t>
      </w:r>
    </w:p>
    <w:p w14:paraId="49341683" w14:textId="77777777" w:rsidR="0076438D" w:rsidRPr="000B6901" w:rsidRDefault="0076438D" w:rsidP="0076438D">
      <w:pPr>
        <w:pStyle w:val="a9"/>
        <w:ind w:left="945" w:hanging="709"/>
      </w:pPr>
      <w:r w:rsidRPr="000B6901">
        <w:rPr>
          <w:rFonts w:hint="eastAsia"/>
        </w:rPr>
        <w:t>（五）</w:t>
      </w:r>
      <w:r w:rsidRPr="000B6901">
        <w:rPr>
          <w:rFonts w:hint="eastAsia"/>
        </w:rPr>
        <w:tab/>
      </w:r>
      <w:r w:rsidRPr="000B6901">
        <w:rPr>
          <w:rFonts w:hint="eastAsia"/>
        </w:rPr>
        <w:t>生物質及其他：</w:t>
      </w:r>
      <w:r w:rsidRPr="000B6901">
        <w:rPr>
          <w:rFonts w:hint="eastAsia"/>
        </w:rPr>
        <w:t>1%</w:t>
      </w:r>
      <w:r w:rsidRPr="000B6901">
        <w:rPr>
          <w:rFonts w:hint="eastAsia"/>
        </w:rPr>
        <w:t>。</w:t>
      </w:r>
    </w:p>
    <w:p w14:paraId="0D7CAFC1" w14:textId="5A0B3936" w:rsidR="00217E48" w:rsidRPr="000B6901" w:rsidRDefault="00217E48" w:rsidP="0076438D">
      <w:pPr>
        <w:pStyle w:val="a0"/>
        <w:ind w:firstLine="472"/>
      </w:pPr>
      <w:r w:rsidRPr="000B6901">
        <w:rPr>
          <w:rFonts w:hint="eastAsia"/>
        </w:rPr>
        <w:t>2026</w:t>
      </w:r>
      <w:r w:rsidRPr="000B6901">
        <w:rPr>
          <w:rFonts w:hint="eastAsia"/>
        </w:rPr>
        <w:t>年羅國三大關鍵能源趨勢</w:t>
      </w:r>
      <w:r w:rsidR="0076438D" w:rsidRPr="000B6901">
        <w:rPr>
          <w:rFonts w:hint="eastAsia"/>
        </w:rPr>
        <w:t>：</w:t>
      </w:r>
    </w:p>
    <w:p w14:paraId="036F4660" w14:textId="3BA3B0D2" w:rsidR="00217E48" w:rsidRPr="000B6901" w:rsidRDefault="0076438D" w:rsidP="0076438D">
      <w:pPr>
        <w:pStyle w:val="a9"/>
        <w:ind w:left="945" w:hanging="709"/>
      </w:pPr>
      <w:r w:rsidRPr="000B6901">
        <w:rPr>
          <w:rFonts w:hint="eastAsia"/>
        </w:rPr>
        <w:t>（一）</w:t>
      </w:r>
      <w:r w:rsidRPr="000B6901">
        <w:rPr>
          <w:rFonts w:hint="eastAsia"/>
        </w:rPr>
        <w:tab/>
      </w:r>
      <w:r w:rsidR="00217E48" w:rsidRPr="000B6901">
        <w:rPr>
          <w:rFonts w:hint="eastAsia"/>
        </w:rPr>
        <w:t>「</w:t>
      </w:r>
      <w:proofErr w:type="gramStart"/>
      <w:r w:rsidR="00217E48" w:rsidRPr="000B6901">
        <w:rPr>
          <w:rFonts w:hint="eastAsia"/>
        </w:rPr>
        <w:t>產消者</w:t>
      </w:r>
      <w:proofErr w:type="gramEnd"/>
      <w:r w:rsidR="00217E48" w:rsidRPr="000B6901">
        <w:rPr>
          <w:rFonts w:hint="eastAsia"/>
        </w:rPr>
        <w:t>」大爆發：</w:t>
      </w:r>
      <w:r w:rsidR="007F665F" w:rsidRPr="000B6901">
        <w:rPr>
          <w:rFonts w:hint="eastAsia"/>
        </w:rPr>
        <w:t>2026</w:t>
      </w:r>
      <w:r w:rsidR="00217E48" w:rsidRPr="000B6901">
        <w:rPr>
          <w:rFonts w:hint="eastAsia"/>
        </w:rPr>
        <w:t>年初，羅馬尼亞的</w:t>
      </w:r>
      <w:proofErr w:type="gramStart"/>
      <w:r w:rsidR="00217E48" w:rsidRPr="000B6901">
        <w:rPr>
          <w:rFonts w:hint="eastAsia"/>
        </w:rPr>
        <w:t>產消者</w:t>
      </w:r>
      <w:proofErr w:type="gramEnd"/>
      <w:r w:rsidR="00217E48" w:rsidRPr="000B6901">
        <w:rPr>
          <w:rFonts w:hint="eastAsia"/>
        </w:rPr>
        <w:t>（</w:t>
      </w:r>
      <w:r w:rsidR="00217E48" w:rsidRPr="000B6901">
        <w:rPr>
          <w:rFonts w:hint="eastAsia"/>
        </w:rPr>
        <w:t>Prosumers</w:t>
      </w:r>
      <w:r w:rsidR="00217E48" w:rsidRPr="000B6901">
        <w:rPr>
          <w:rFonts w:hint="eastAsia"/>
        </w:rPr>
        <w:t>，即自家安裝太陽能板的住戶或企業）數量已接近</w:t>
      </w:r>
      <w:r w:rsidR="007F665F" w:rsidRPr="000B6901">
        <w:rPr>
          <w:rFonts w:hint="eastAsia"/>
        </w:rPr>
        <w:t>30</w:t>
      </w:r>
      <w:r w:rsidR="00217E48" w:rsidRPr="000B6901">
        <w:rPr>
          <w:rFonts w:hint="eastAsia"/>
        </w:rPr>
        <w:t>萬戶，總裝機容量高達</w:t>
      </w:r>
      <w:r w:rsidR="00217E48" w:rsidRPr="000B6901">
        <w:rPr>
          <w:rFonts w:hint="eastAsia"/>
        </w:rPr>
        <w:t>3.35GW</w:t>
      </w:r>
      <w:r w:rsidR="00217E48" w:rsidRPr="000B6901">
        <w:rPr>
          <w:rFonts w:hint="eastAsia"/>
        </w:rPr>
        <w:t>。在晴天中午時分，太陽能可供應全國近</w:t>
      </w:r>
      <w:r w:rsidR="007F665F" w:rsidRPr="000B6901">
        <w:rPr>
          <w:rFonts w:hint="eastAsia"/>
        </w:rPr>
        <w:t>1/3</w:t>
      </w:r>
      <w:r w:rsidR="00217E48" w:rsidRPr="000B6901">
        <w:rPr>
          <w:rFonts w:hint="eastAsia"/>
        </w:rPr>
        <w:t>即時電力需求，甚至引發電力市場出現「負電價」。</w:t>
      </w:r>
    </w:p>
    <w:p w14:paraId="0AC2F392" w14:textId="50CA641B" w:rsidR="00217E48" w:rsidRPr="000B6901" w:rsidRDefault="0076438D" w:rsidP="0076438D">
      <w:pPr>
        <w:pStyle w:val="a9"/>
        <w:ind w:left="945" w:hanging="709"/>
      </w:pPr>
      <w:r w:rsidRPr="000B6901">
        <w:rPr>
          <w:rFonts w:hint="eastAsia"/>
        </w:rPr>
        <w:t>（二）</w:t>
      </w:r>
      <w:r w:rsidR="00217E48" w:rsidRPr="000B6901">
        <w:rPr>
          <w:rFonts w:hint="eastAsia"/>
        </w:rPr>
        <w:t>燃煤加速退場：根據</w:t>
      </w:r>
      <w:r w:rsidR="00217E48" w:rsidRPr="000B6901">
        <w:rPr>
          <w:rFonts w:hint="eastAsia"/>
        </w:rPr>
        <w:t>2026</w:t>
      </w:r>
      <w:r w:rsidR="00217E48" w:rsidRPr="000B6901">
        <w:rPr>
          <w:rFonts w:hint="eastAsia"/>
        </w:rPr>
        <w:t>年修正的《去碳化法案》，羅馬尼亞政府預計在</w:t>
      </w:r>
      <w:r w:rsidR="00217E48" w:rsidRPr="000B6901">
        <w:rPr>
          <w:rFonts w:hint="eastAsia"/>
        </w:rPr>
        <w:t>2026</w:t>
      </w:r>
      <w:r w:rsidR="00217E48" w:rsidRPr="000B6901">
        <w:rPr>
          <w:rFonts w:hint="eastAsia"/>
        </w:rPr>
        <w:t>年</w:t>
      </w:r>
      <w:r w:rsidR="00217E48" w:rsidRPr="000B6901">
        <w:rPr>
          <w:rFonts w:hint="eastAsia"/>
        </w:rPr>
        <w:t>8</w:t>
      </w:r>
      <w:r w:rsidR="00217E48" w:rsidRPr="000B6901">
        <w:rPr>
          <w:rFonts w:hint="eastAsia"/>
        </w:rPr>
        <w:t>月前進一步關閉約</w:t>
      </w:r>
      <w:r w:rsidR="00D5452E" w:rsidRPr="000B6901">
        <w:rPr>
          <w:rFonts w:hint="eastAsia"/>
        </w:rPr>
        <w:t>710MW</w:t>
      </w:r>
      <w:r w:rsidR="00217E48" w:rsidRPr="000B6901">
        <w:rPr>
          <w:rFonts w:hint="eastAsia"/>
        </w:rPr>
        <w:t>的老舊燃煤產能，目標是在</w:t>
      </w:r>
      <w:r w:rsidR="00D5452E" w:rsidRPr="000B6901">
        <w:rPr>
          <w:rFonts w:hint="eastAsia"/>
        </w:rPr>
        <w:t>2030</w:t>
      </w:r>
      <w:r w:rsidR="00217E48" w:rsidRPr="000B6901">
        <w:rPr>
          <w:rFonts w:hint="eastAsia"/>
        </w:rPr>
        <w:t>年前徹底轉型。</w:t>
      </w:r>
    </w:p>
    <w:p w14:paraId="30A5FE37" w14:textId="7D164D64" w:rsidR="008147AC" w:rsidRPr="000B6901" w:rsidRDefault="0076438D" w:rsidP="0076438D">
      <w:pPr>
        <w:pStyle w:val="a9"/>
        <w:ind w:left="945" w:hanging="709"/>
      </w:pPr>
      <w:r w:rsidRPr="000B6901">
        <w:rPr>
          <w:rFonts w:hint="eastAsia"/>
        </w:rPr>
        <w:t>（三）</w:t>
      </w:r>
      <w:r w:rsidR="00217E48" w:rsidRPr="000B6901">
        <w:rPr>
          <w:rFonts w:hint="eastAsia"/>
        </w:rPr>
        <w:t>儲能系統（</w:t>
      </w:r>
      <w:r w:rsidR="00217E48" w:rsidRPr="000B6901">
        <w:rPr>
          <w:rFonts w:hint="eastAsia"/>
        </w:rPr>
        <w:t>BESS</w:t>
      </w:r>
      <w:r w:rsidR="00217E48" w:rsidRPr="000B6901">
        <w:rPr>
          <w:rFonts w:hint="eastAsia"/>
        </w:rPr>
        <w:t>）元年：為了應對風能與太陽能的間歇性，</w:t>
      </w:r>
      <w:r w:rsidR="00217E48" w:rsidRPr="000B6901">
        <w:rPr>
          <w:rFonts w:hint="eastAsia"/>
        </w:rPr>
        <w:t>2026</w:t>
      </w:r>
      <w:r w:rsidR="00217E48" w:rsidRPr="000B6901">
        <w:rPr>
          <w:rFonts w:hint="eastAsia"/>
        </w:rPr>
        <w:t>年羅馬尼亞已正式</w:t>
      </w:r>
      <w:proofErr w:type="gramStart"/>
      <w:r w:rsidR="00217E48" w:rsidRPr="000B6901">
        <w:rPr>
          <w:rFonts w:hint="eastAsia"/>
        </w:rPr>
        <w:t>併網約</w:t>
      </w:r>
      <w:proofErr w:type="gramEnd"/>
      <w:r w:rsidR="007F665F" w:rsidRPr="000B6901">
        <w:rPr>
          <w:rFonts w:hint="eastAsia"/>
        </w:rPr>
        <w:t>500</w:t>
      </w:r>
      <w:r w:rsidR="00D5452E" w:rsidRPr="000B6901">
        <w:rPr>
          <w:rFonts w:hint="eastAsia"/>
        </w:rPr>
        <w:t>MW</w:t>
      </w:r>
      <w:r w:rsidR="00217E48" w:rsidRPr="000B6901">
        <w:rPr>
          <w:rFonts w:hint="eastAsia"/>
        </w:rPr>
        <w:t>的工業級電池儲能系統。這對於穩定</w:t>
      </w:r>
      <w:r w:rsidR="007F665F" w:rsidRPr="000B6901">
        <w:rPr>
          <w:rFonts w:hint="eastAsia"/>
        </w:rPr>
        <w:t>2026</w:t>
      </w:r>
      <w:r w:rsidR="007F665F" w:rsidRPr="000B6901">
        <w:rPr>
          <w:rFonts w:hint="eastAsia"/>
        </w:rPr>
        <w:t>年日益波動的電網有至關重</w:t>
      </w:r>
      <w:r w:rsidR="00217E48" w:rsidRPr="000B6901">
        <w:rPr>
          <w:rFonts w:hint="eastAsia"/>
        </w:rPr>
        <w:t>要的作用。</w:t>
      </w:r>
    </w:p>
    <w:p w14:paraId="13D79F2E" w14:textId="77777777" w:rsidR="00513965" w:rsidRPr="000B6901" w:rsidRDefault="00513965" w:rsidP="00513965">
      <w:pPr>
        <w:pStyle w:val="ac"/>
        <w:spacing w:before="257" w:after="257"/>
        <w:ind w:left="632" w:hanging="632"/>
      </w:pPr>
      <w:r w:rsidRPr="000B6901">
        <w:t>三、水資源</w:t>
      </w:r>
    </w:p>
    <w:p w14:paraId="520265C0" w14:textId="77777777" w:rsidR="00513965" w:rsidRPr="000B6901" w:rsidRDefault="00513965" w:rsidP="00EF3DA0">
      <w:pPr>
        <w:pStyle w:val="a0"/>
        <w:ind w:firstLine="472"/>
      </w:pPr>
      <w:r w:rsidRPr="000B6901">
        <w:t>羅國地勢多變，擁有許多山區和河流，尤其是喀爾巴阡山脈地區，提供相當豐沛的水資源。</w:t>
      </w:r>
      <w:proofErr w:type="gramStart"/>
      <w:r w:rsidRPr="000B6901">
        <w:t>此外，</w:t>
      </w:r>
      <w:proofErr w:type="gramEnd"/>
      <w:r w:rsidRPr="000B6901">
        <w:t>羅馬尼亞還擁有豐富的地下水資源。地下水是供應飲用水和灌溉的重要來源之</w:t>
      </w:r>
      <w:proofErr w:type="gramStart"/>
      <w:r w:rsidRPr="000B6901">
        <w:t>一</w:t>
      </w:r>
      <w:proofErr w:type="gramEnd"/>
      <w:r w:rsidRPr="000B6901">
        <w:t>。</w:t>
      </w:r>
    </w:p>
    <w:p w14:paraId="41065FE0" w14:textId="77777777" w:rsidR="00513965" w:rsidRPr="000B6901" w:rsidRDefault="00513965" w:rsidP="00513965">
      <w:pPr>
        <w:pStyle w:val="ac"/>
        <w:spacing w:before="257" w:after="257"/>
        <w:ind w:left="632" w:hanging="632"/>
      </w:pPr>
      <w:r w:rsidRPr="000B6901">
        <w:lastRenderedPageBreak/>
        <w:t>四、通訊</w:t>
      </w:r>
    </w:p>
    <w:p w14:paraId="319738F2" w14:textId="4741008B" w:rsidR="00EC4712" w:rsidRPr="000B6901" w:rsidRDefault="00513965" w:rsidP="00EF3DA0">
      <w:pPr>
        <w:pStyle w:val="a0"/>
        <w:ind w:firstLine="472"/>
      </w:pPr>
      <w:r w:rsidRPr="000B6901">
        <w:t>羅馬尼亞</w:t>
      </w:r>
      <w:r w:rsidR="00EC4712" w:rsidRPr="000B6901">
        <w:rPr>
          <w:rFonts w:hint="eastAsia"/>
        </w:rPr>
        <w:t>三大</w:t>
      </w:r>
      <w:proofErr w:type="gramStart"/>
      <w:r w:rsidR="00EC4712" w:rsidRPr="000B6901">
        <w:rPr>
          <w:rFonts w:hint="eastAsia"/>
        </w:rPr>
        <w:t>電信電信</w:t>
      </w:r>
      <w:proofErr w:type="gramEnd"/>
      <w:r w:rsidR="00EC4712" w:rsidRPr="000B6901">
        <w:rPr>
          <w:rFonts w:hint="eastAsia"/>
        </w:rPr>
        <w:t>公司為</w:t>
      </w:r>
      <w:r w:rsidR="00EC4712" w:rsidRPr="000B6901">
        <w:t>Orange Romania</w:t>
      </w:r>
      <w:r w:rsidR="00EC4712" w:rsidRPr="000B6901">
        <w:rPr>
          <w:rFonts w:hint="eastAsia"/>
        </w:rPr>
        <w:t>、</w:t>
      </w:r>
      <w:r w:rsidR="00EC4712" w:rsidRPr="000B6901">
        <w:t>Digi</w:t>
      </w:r>
      <w:r w:rsidR="00841DFA" w:rsidRPr="000B6901">
        <w:t>（</w:t>
      </w:r>
      <w:r w:rsidR="00EC4712" w:rsidRPr="000B6901">
        <w:t>RCS &amp; RDS</w:t>
      </w:r>
      <w:r w:rsidR="00841DFA" w:rsidRPr="000B6901">
        <w:t>）</w:t>
      </w:r>
      <w:r w:rsidR="00EC4712" w:rsidRPr="000B6901">
        <w:rPr>
          <w:rFonts w:hint="eastAsia"/>
        </w:rPr>
        <w:t>及</w:t>
      </w:r>
      <w:r w:rsidR="00EC4712" w:rsidRPr="000B6901">
        <w:t>Vodafone Romania</w:t>
      </w:r>
      <w:r w:rsidR="00EC4712" w:rsidRPr="000B6901">
        <w:rPr>
          <w:rFonts w:hint="eastAsia"/>
        </w:rPr>
        <w:t>。受惠於約</w:t>
      </w:r>
      <w:r w:rsidR="00D5452E" w:rsidRPr="000B6901">
        <w:rPr>
          <w:rFonts w:hint="eastAsia"/>
        </w:rPr>
        <w:t>60</w:t>
      </w:r>
      <w:r w:rsidR="00EC4712" w:rsidRPr="000B6901">
        <w:rPr>
          <w:rFonts w:hint="eastAsia"/>
        </w:rPr>
        <w:t>億歐元的歐盟數位化專案補助，主要城市（如布加勒斯特、克魯日）的</w:t>
      </w:r>
      <w:r w:rsidR="00D5452E" w:rsidRPr="000B6901">
        <w:rPr>
          <w:rFonts w:hint="eastAsia"/>
        </w:rPr>
        <w:t>5G</w:t>
      </w:r>
      <w:r w:rsidR="00EC4712" w:rsidRPr="000B6901">
        <w:rPr>
          <w:rFonts w:hint="eastAsia"/>
        </w:rPr>
        <w:t>覆蓋率已接近</w:t>
      </w:r>
      <w:r w:rsidR="00EC4712" w:rsidRPr="000B6901">
        <w:rPr>
          <w:rFonts w:hint="eastAsia"/>
        </w:rPr>
        <w:t>100%</w:t>
      </w:r>
      <w:r w:rsidR="00EC4712" w:rsidRPr="000B6901">
        <w:rPr>
          <w:rFonts w:hint="eastAsia"/>
        </w:rPr>
        <w:t>，全國家庭覆蓋率已顯著提升至</w:t>
      </w:r>
      <w:r w:rsidR="00EC4712" w:rsidRPr="000B6901">
        <w:rPr>
          <w:rFonts w:hint="eastAsia"/>
        </w:rPr>
        <w:t>80%</w:t>
      </w:r>
      <w:r w:rsidR="00EC4712" w:rsidRPr="000B6901">
        <w:rPr>
          <w:rFonts w:hint="eastAsia"/>
        </w:rPr>
        <w:t>以上。</w:t>
      </w:r>
    </w:p>
    <w:p w14:paraId="0C89AD54" w14:textId="77777777" w:rsidR="00513965" w:rsidRPr="000B6901" w:rsidRDefault="00513965" w:rsidP="00513965">
      <w:pPr>
        <w:pStyle w:val="ac"/>
        <w:spacing w:before="257" w:after="257"/>
        <w:ind w:left="632" w:hanging="632"/>
      </w:pPr>
      <w:r w:rsidRPr="000B6901">
        <w:t>五、運輸</w:t>
      </w:r>
    </w:p>
    <w:p w14:paraId="18CB2864" w14:textId="21C5581C" w:rsidR="00513965" w:rsidRPr="000B6901" w:rsidRDefault="00513965" w:rsidP="00EF3DA0">
      <w:pPr>
        <w:pStyle w:val="a0"/>
        <w:ind w:firstLine="472"/>
      </w:pPr>
      <w:r w:rsidRPr="000B6901">
        <w:t>羅馬尼亞所處地理位置重要，是西歐與黑海、中東相連的主要通道之一，是波羅的海與巴爾幹和地中海相連的中心點，為中亞各國同歐洲進行管道油運輸的必經地。因此羅國以此作為一個重要吸引外資的有利條件。</w:t>
      </w:r>
      <w:r w:rsidR="002D01FA" w:rsidRPr="000B6901">
        <w:rPr>
          <w:rFonts w:hint="eastAsia"/>
        </w:rPr>
        <w:t>羅馬尼亞仍擁有歐洲最長、最密集的鐵路網絡之一，落後於德國、法國、西班牙、波蘭、義大利、瑞典和英國。</w:t>
      </w:r>
    </w:p>
    <w:p w14:paraId="44D932A2" w14:textId="7EA5709D" w:rsidR="004723E6" w:rsidRPr="000B6901" w:rsidRDefault="00513965" w:rsidP="001F7056">
      <w:pPr>
        <w:pStyle w:val="a0"/>
        <w:ind w:firstLine="472"/>
      </w:pPr>
      <w:r w:rsidRPr="000B6901">
        <w:t>自首都布加勒斯特出發的鐵路運輸連結全國各地，里程達</w:t>
      </w:r>
      <w:r w:rsidRPr="000B6901">
        <w:t>11,400</w:t>
      </w:r>
      <w:r w:rsidRPr="000B6901">
        <w:t>公里，其中電氣化鐵路占</w:t>
      </w:r>
      <w:r w:rsidRPr="000B6901">
        <w:t>37.4%</w:t>
      </w:r>
      <w:r w:rsidRPr="000B6901">
        <w:t>；全國公路總長</w:t>
      </w:r>
      <w:r w:rsidRPr="000B6901">
        <w:t>153,057</w:t>
      </w:r>
      <w:r w:rsidRPr="000B6901">
        <w:t>公里、國家公路</w:t>
      </w:r>
      <w:r w:rsidRPr="000B6901">
        <w:t>14,683</w:t>
      </w:r>
      <w:r w:rsidRPr="000B6901">
        <w:t>公里、縣級公路</w:t>
      </w:r>
      <w:r w:rsidRPr="000B6901">
        <w:t>58,176</w:t>
      </w:r>
      <w:r w:rsidRPr="000B6901">
        <w:t>公里、市、區、鄉村公路</w:t>
      </w:r>
      <w:r w:rsidRPr="000B6901">
        <w:t>80,198</w:t>
      </w:r>
      <w:r w:rsidRPr="000B6901">
        <w:t>公里。</w:t>
      </w:r>
      <w:r w:rsidR="00EC4712" w:rsidRPr="000B6901">
        <w:rPr>
          <w:rFonts w:hint="eastAsia"/>
        </w:rPr>
        <w:t>高速公路與快速道路總里程</w:t>
      </w:r>
      <w:r w:rsidR="00D5452E" w:rsidRPr="000B6901">
        <w:rPr>
          <w:rFonts w:hint="eastAsia"/>
        </w:rPr>
        <w:t>1,418</w:t>
      </w:r>
      <w:r w:rsidR="00EC4712" w:rsidRPr="000B6901">
        <w:rPr>
          <w:rFonts w:hint="eastAsia"/>
        </w:rPr>
        <w:t>公里。</w:t>
      </w:r>
      <w:r w:rsidRPr="000B6901">
        <w:t>多瑙河可自萊茵河直通北海；航空運輸，主要由國家公司承擔，由首都出發連結國內</w:t>
      </w:r>
      <w:r w:rsidRPr="000B6901">
        <w:t>17</w:t>
      </w:r>
      <w:r w:rsidRPr="000B6901">
        <w:t>個城市和歐洲大多數國家以及美國、中國大陸、泰國、新加坡等世界</w:t>
      </w:r>
      <w:r w:rsidRPr="000B6901">
        <w:t>40</w:t>
      </w:r>
      <w:r w:rsidRPr="000B6901">
        <w:t>多個城市；海運是國際遠洋貨運的集散地，康斯坦察港是黑海第一大港，這些優秀的運輸條件為羅國與外界聯絡帶來方便，但基礎設施和設備尚待不斷更新及加強</w:t>
      </w:r>
      <w:r w:rsidR="004723E6" w:rsidRPr="000B6901">
        <w:t>。</w:t>
      </w:r>
    </w:p>
    <w:p w14:paraId="19AE0BFA" w14:textId="0B7EB7E5" w:rsidR="00EC4712" w:rsidRPr="000B6901" w:rsidRDefault="00EB0027" w:rsidP="00EB0027">
      <w:pPr>
        <w:pStyle w:val="a0"/>
        <w:ind w:firstLine="472"/>
      </w:pPr>
      <w:r w:rsidRPr="000B6901">
        <w:rPr>
          <w:rFonts w:hint="eastAsia"/>
        </w:rPr>
        <w:t>機場部分，羅馬尼亞現有</w:t>
      </w:r>
      <w:r w:rsidR="00EC4712" w:rsidRPr="000B6901">
        <w:rPr>
          <w:rFonts w:hint="eastAsia"/>
        </w:rPr>
        <w:t>1</w:t>
      </w:r>
      <w:r w:rsidR="00D5452E" w:rsidRPr="000B6901">
        <w:rPr>
          <w:rFonts w:hint="eastAsia"/>
        </w:rPr>
        <w:t>7</w:t>
      </w:r>
      <w:r w:rsidRPr="000B6901">
        <w:rPr>
          <w:rFonts w:hint="eastAsia"/>
        </w:rPr>
        <w:t>個</w:t>
      </w:r>
      <w:r w:rsidR="00EC4712" w:rsidRPr="000B6901">
        <w:rPr>
          <w:rFonts w:hint="eastAsia"/>
        </w:rPr>
        <w:t>商業</w:t>
      </w:r>
      <w:r w:rsidRPr="000B6901">
        <w:rPr>
          <w:rFonts w:hint="eastAsia"/>
        </w:rPr>
        <w:t>機場和</w:t>
      </w:r>
      <w:r w:rsidR="00D5452E" w:rsidRPr="000B6901">
        <w:rPr>
          <w:rFonts w:hint="eastAsia"/>
        </w:rPr>
        <w:t>6</w:t>
      </w:r>
      <w:r w:rsidR="00EC4712" w:rsidRPr="000B6901">
        <w:rPr>
          <w:rFonts w:hint="eastAsia"/>
        </w:rPr>
        <w:t>個直升機營運場</w:t>
      </w:r>
      <w:r w:rsidR="00EC4712" w:rsidRPr="000B6901">
        <w:rPr>
          <w:rFonts w:ascii="標楷體" w:eastAsia="標楷體" w:hAnsi="標楷體" w:hint="eastAsia"/>
        </w:rPr>
        <w:t>。</w:t>
      </w:r>
      <w:r w:rsidR="00EC4712" w:rsidRPr="000B6901">
        <w:rPr>
          <w:rFonts w:hint="eastAsia"/>
        </w:rPr>
        <w:t>首都布加勒斯特的布加勒斯特亨利·科安德機場</w:t>
      </w:r>
      <w:r w:rsidR="00841DFA" w:rsidRPr="000B6901">
        <w:rPr>
          <w:rFonts w:hint="eastAsia"/>
        </w:rPr>
        <w:t>（</w:t>
      </w:r>
      <w:r w:rsidR="00EC4712" w:rsidRPr="000B6901">
        <w:rPr>
          <w:rFonts w:hint="eastAsia"/>
        </w:rPr>
        <w:t>OTP</w:t>
      </w:r>
      <w:r w:rsidR="00841DFA" w:rsidRPr="000B6901">
        <w:rPr>
          <w:rFonts w:hint="eastAsia"/>
        </w:rPr>
        <w:t>）</w:t>
      </w:r>
      <w:r w:rsidR="00EC4712" w:rsidRPr="000B6901">
        <w:rPr>
          <w:rFonts w:hint="eastAsia"/>
        </w:rPr>
        <w:t>是主要國際門戶，次要國際機場包含克魯日（</w:t>
      </w:r>
      <w:r w:rsidR="00EC4712" w:rsidRPr="000B6901">
        <w:rPr>
          <w:rFonts w:hint="eastAsia"/>
        </w:rPr>
        <w:t>CLJ</w:t>
      </w:r>
      <w:r w:rsidR="00EC4712" w:rsidRPr="000B6901">
        <w:rPr>
          <w:rFonts w:hint="eastAsia"/>
        </w:rPr>
        <w:t>）、雅西（</w:t>
      </w:r>
      <w:r w:rsidR="00EC4712" w:rsidRPr="000B6901">
        <w:rPr>
          <w:rFonts w:hint="eastAsia"/>
        </w:rPr>
        <w:t>IAS</w:t>
      </w:r>
      <w:r w:rsidR="00EC4712" w:rsidRPr="000B6901">
        <w:rPr>
          <w:rFonts w:hint="eastAsia"/>
        </w:rPr>
        <w:t>）及蒂米什瓦拉（</w:t>
      </w:r>
      <w:r w:rsidR="00EC4712" w:rsidRPr="000B6901">
        <w:rPr>
          <w:rFonts w:hint="eastAsia"/>
        </w:rPr>
        <w:t>TSR</w:t>
      </w:r>
      <w:r w:rsidR="00EC4712" w:rsidRPr="000B6901">
        <w:rPr>
          <w:rFonts w:hint="eastAsia"/>
        </w:rPr>
        <w:t>）等。</w:t>
      </w:r>
    </w:p>
    <w:p w14:paraId="7CF212AA" w14:textId="11C6F37E" w:rsidR="00EB0027" w:rsidRPr="000B6901" w:rsidRDefault="00EB0027" w:rsidP="00EB0027">
      <w:pPr>
        <w:pStyle w:val="a0"/>
        <w:ind w:firstLine="472"/>
      </w:pPr>
      <w:r w:rsidRPr="000B6901">
        <w:rPr>
          <w:rFonts w:hint="eastAsia"/>
        </w:rPr>
        <w:t>北約</w:t>
      </w:r>
      <w:r w:rsidR="00841DFA" w:rsidRPr="000B6901">
        <w:rPr>
          <w:rFonts w:hint="eastAsia"/>
        </w:rPr>
        <w:t>（</w:t>
      </w:r>
      <w:r w:rsidRPr="000B6901">
        <w:rPr>
          <w:rFonts w:hint="eastAsia"/>
        </w:rPr>
        <w:t>NATO</w:t>
      </w:r>
      <w:r w:rsidR="00841DFA" w:rsidRPr="000B6901">
        <w:rPr>
          <w:rFonts w:hint="eastAsia"/>
        </w:rPr>
        <w:t>）</w:t>
      </w:r>
      <w:r w:rsidRPr="000B6901">
        <w:rPr>
          <w:rFonts w:hint="eastAsia"/>
        </w:rPr>
        <w:t>正在羅馬尼亞東部康斯坦察地區擴充</w:t>
      </w:r>
      <w:r w:rsidRPr="000B6901">
        <w:rPr>
          <w:rFonts w:hint="eastAsia"/>
        </w:rPr>
        <w:t xml:space="preserve">Mihail </w:t>
      </w:r>
      <w:proofErr w:type="spellStart"/>
      <w:r w:rsidRPr="000B6901">
        <w:rPr>
          <w:rFonts w:hint="eastAsia"/>
        </w:rPr>
        <w:t>Kogalniceanu</w:t>
      </w:r>
      <w:proofErr w:type="spellEnd"/>
      <w:r w:rsidRPr="000B6901">
        <w:rPr>
          <w:rFonts w:hint="eastAsia"/>
        </w:rPr>
        <w:t>空軍基地，占地約</w:t>
      </w:r>
      <w:r w:rsidRPr="000B6901">
        <w:rPr>
          <w:rFonts w:hint="eastAsia"/>
        </w:rPr>
        <w:t>3,000</w:t>
      </w:r>
      <w:r w:rsidRPr="000B6901">
        <w:rPr>
          <w:rFonts w:hint="eastAsia"/>
        </w:rPr>
        <w:t>公頃，預計可容納多達</w:t>
      </w:r>
      <w:r w:rsidRPr="000B6901">
        <w:rPr>
          <w:rFonts w:hint="eastAsia"/>
        </w:rPr>
        <w:t>1</w:t>
      </w:r>
      <w:r w:rsidRPr="000B6901">
        <w:rPr>
          <w:rFonts w:hint="eastAsia"/>
        </w:rPr>
        <w:t>萬名北約士兵及其家屬，屆時將取代德</w:t>
      </w:r>
      <w:r w:rsidRPr="000B6901">
        <w:rPr>
          <w:rFonts w:hint="eastAsia"/>
        </w:rPr>
        <w:lastRenderedPageBreak/>
        <w:t>國</w:t>
      </w:r>
      <w:r w:rsidRPr="000B6901">
        <w:rPr>
          <w:rFonts w:hint="eastAsia"/>
        </w:rPr>
        <w:t>Ramstein</w:t>
      </w:r>
      <w:r w:rsidRPr="000B6901">
        <w:rPr>
          <w:rFonts w:hint="eastAsia"/>
        </w:rPr>
        <w:t>空軍基地</w:t>
      </w:r>
      <w:r w:rsidR="00841DFA" w:rsidRPr="000B6901">
        <w:rPr>
          <w:rFonts w:hint="eastAsia"/>
        </w:rPr>
        <w:t>（</w:t>
      </w:r>
      <w:r w:rsidRPr="000B6901">
        <w:rPr>
          <w:rFonts w:hint="eastAsia"/>
        </w:rPr>
        <w:t>現為北約烏克蘭軍事支援與物流轉運中心</w:t>
      </w:r>
      <w:r w:rsidR="00841DFA" w:rsidRPr="000B6901">
        <w:rPr>
          <w:rFonts w:hint="eastAsia"/>
        </w:rPr>
        <w:t>）</w:t>
      </w:r>
      <w:r w:rsidRPr="000B6901">
        <w:rPr>
          <w:rFonts w:hint="eastAsia"/>
        </w:rPr>
        <w:t>，成為北約最大軍事基地。</w:t>
      </w:r>
      <w:r w:rsidR="00EC4712" w:rsidRPr="000B6901">
        <w:rPr>
          <w:rFonts w:hint="eastAsia"/>
        </w:rPr>
        <w:t>這項龐大的建設案已帶動康斯坦察地區的建築、物流與服務業。</w:t>
      </w:r>
      <w:r w:rsidR="00D5452E" w:rsidRPr="000B6901">
        <w:rPr>
          <w:rFonts w:hint="eastAsia"/>
        </w:rPr>
        <w:t>2026</w:t>
      </w:r>
      <w:r w:rsidR="00EC4712" w:rsidRPr="000B6901">
        <w:rPr>
          <w:rFonts w:hint="eastAsia"/>
        </w:rPr>
        <w:t>年，周邊地區的房地產與民生供應需求正因為軍事人員的增加而持續增長。</w:t>
      </w:r>
    </w:p>
    <w:p w14:paraId="54297E0E" w14:textId="62A38866" w:rsidR="00EF3DA0" w:rsidRPr="000B6901" w:rsidRDefault="00EB0027" w:rsidP="00EF3DA0">
      <w:pPr>
        <w:pStyle w:val="a0"/>
        <w:ind w:firstLine="472"/>
      </w:pPr>
      <w:r w:rsidRPr="000B6901">
        <w:rPr>
          <w:rFonts w:hint="eastAsia"/>
        </w:rPr>
        <w:t>羅馬尼亞與烏克蘭間邊界總長約為</w:t>
      </w:r>
      <w:r w:rsidRPr="000B6901">
        <w:rPr>
          <w:rFonts w:hint="eastAsia"/>
        </w:rPr>
        <w:t>613.8</w:t>
      </w:r>
      <w:r w:rsidRPr="000B6901">
        <w:rPr>
          <w:rFonts w:hint="eastAsia"/>
        </w:rPr>
        <w:t>公里，其中包括陸地</w:t>
      </w:r>
      <w:r w:rsidR="00841DFA" w:rsidRPr="000B6901">
        <w:rPr>
          <w:rFonts w:hint="eastAsia"/>
        </w:rPr>
        <w:t>（</w:t>
      </w:r>
      <w:r w:rsidRPr="000B6901">
        <w:rPr>
          <w:rFonts w:hint="eastAsia"/>
        </w:rPr>
        <w:t>約</w:t>
      </w:r>
      <w:r w:rsidRPr="000B6901">
        <w:rPr>
          <w:rFonts w:hint="eastAsia"/>
        </w:rPr>
        <w:t>288.6</w:t>
      </w:r>
      <w:r w:rsidRPr="000B6901">
        <w:rPr>
          <w:rFonts w:hint="eastAsia"/>
        </w:rPr>
        <w:t>公里</w:t>
      </w:r>
      <w:r w:rsidR="00841DFA" w:rsidRPr="000B6901">
        <w:rPr>
          <w:rFonts w:hint="eastAsia"/>
        </w:rPr>
        <w:t>）</w:t>
      </w:r>
      <w:r w:rsidRPr="000B6901">
        <w:rPr>
          <w:rFonts w:hint="eastAsia"/>
        </w:rPr>
        <w:t>、河流邊界</w:t>
      </w:r>
      <w:r w:rsidR="00841DFA" w:rsidRPr="000B6901">
        <w:rPr>
          <w:rFonts w:hint="eastAsia"/>
        </w:rPr>
        <w:t>（</w:t>
      </w:r>
      <w:r w:rsidRPr="000B6901">
        <w:rPr>
          <w:rFonts w:hint="eastAsia"/>
        </w:rPr>
        <w:t>主要是多瑙河流域，約</w:t>
      </w:r>
      <w:r w:rsidRPr="000B6901">
        <w:rPr>
          <w:rFonts w:hint="eastAsia"/>
        </w:rPr>
        <w:t>292.2</w:t>
      </w:r>
      <w:r w:rsidRPr="000B6901">
        <w:rPr>
          <w:rFonts w:hint="eastAsia"/>
        </w:rPr>
        <w:t>公里</w:t>
      </w:r>
      <w:r w:rsidR="00841DFA" w:rsidRPr="000B6901">
        <w:rPr>
          <w:rFonts w:hint="eastAsia"/>
        </w:rPr>
        <w:t>）</w:t>
      </w:r>
      <w:r w:rsidRPr="000B6901">
        <w:rPr>
          <w:rFonts w:hint="eastAsia"/>
        </w:rPr>
        <w:t>及黑海海上邊界</w:t>
      </w:r>
      <w:r w:rsidR="00841DFA" w:rsidRPr="000B6901">
        <w:rPr>
          <w:rFonts w:hint="eastAsia"/>
        </w:rPr>
        <w:t>（</w:t>
      </w:r>
      <w:r w:rsidRPr="000B6901">
        <w:rPr>
          <w:rFonts w:hint="eastAsia"/>
        </w:rPr>
        <w:t>約</w:t>
      </w:r>
      <w:r w:rsidRPr="000B6901">
        <w:rPr>
          <w:rFonts w:hint="eastAsia"/>
        </w:rPr>
        <w:t>33</w:t>
      </w:r>
      <w:r w:rsidRPr="000B6901">
        <w:rPr>
          <w:rFonts w:hint="eastAsia"/>
        </w:rPr>
        <w:t>公里</w:t>
      </w:r>
      <w:r w:rsidR="00841DFA" w:rsidRPr="000B6901">
        <w:rPr>
          <w:rFonts w:hint="eastAsia"/>
        </w:rPr>
        <w:t>）</w:t>
      </w:r>
      <w:r w:rsidRPr="000B6901">
        <w:rPr>
          <w:rFonts w:hint="eastAsia"/>
        </w:rPr>
        <w:t>。</w:t>
      </w:r>
      <w:r w:rsidRPr="000B6901">
        <w:rPr>
          <w:rFonts w:hint="eastAsia"/>
        </w:rPr>
        <w:t xml:space="preserve">Mihail </w:t>
      </w:r>
      <w:proofErr w:type="spellStart"/>
      <w:r w:rsidRPr="000B6901">
        <w:rPr>
          <w:rFonts w:hint="eastAsia"/>
        </w:rPr>
        <w:t>Kogalniceanu</w:t>
      </w:r>
      <w:proofErr w:type="spellEnd"/>
      <w:r w:rsidRPr="000B6901">
        <w:rPr>
          <w:rFonts w:hint="eastAsia"/>
        </w:rPr>
        <w:t>空軍基地擴建，將吸引更多北約部隊與軍事設備進駐，強化羅馬尼亞的防禦與戰略影響力，也可擔任聯合國、北約、歐盟等組織人道救援與安全保障基地。而發展</w:t>
      </w:r>
      <w:proofErr w:type="spellStart"/>
      <w:r w:rsidRPr="000B6901">
        <w:rPr>
          <w:rFonts w:hint="eastAsia"/>
        </w:rPr>
        <w:t>Alexeni</w:t>
      </w:r>
      <w:proofErr w:type="spellEnd"/>
      <w:r w:rsidRPr="000B6901">
        <w:rPr>
          <w:rFonts w:hint="eastAsia"/>
        </w:rPr>
        <w:t>機場成為區域空運物流樞紐計畫，若與羅國康斯坦察港（黑海最大港口）形成「海</w:t>
      </w:r>
      <w:r w:rsidRPr="000B6901">
        <w:rPr>
          <w:rFonts w:hint="eastAsia"/>
        </w:rPr>
        <w:t>-</w:t>
      </w:r>
      <w:r w:rsidRPr="000B6901">
        <w:rPr>
          <w:rFonts w:hint="eastAsia"/>
        </w:rPr>
        <w:t>空聯運」模式，將進一步提升羅馬尼亞的物流競爭力，成為烏克蘭戰後重建物流中心，在「黑海經濟圈」扮演關鍵角色。</w:t>
      </w:r>
    </w:p>
    <w:p w14:paraId="253CA4A2" w14:textId="77777777" w:rsidR="001B4B05" w:rsidRPr="000B6901" w:rsidRDefault="001B4B05"/>
    <w:p w14:paraId="37D2D6AA" w14:textId="2E820FBA" w:rsidR="00E110F9" w:rsidRPr="000B6901" w:rsidRDefault="00E110F9">
      <w:pPr>
        <w:widowControl/>
        <w:pBdr>
          <w:top w:val="none" w:sz="0" w:space="0" w:color="auto"/>
          <w:left w:val="none" w:sz="0" w:space="0" w:color="auto"/>
          <w:bottom w:val="none" w:sz="0" w:space="0" w:color="auto"/>
          <w:right w:val="none" w:sz="0" w:space="0" w:color="auto"/>
        </w:pBdr>
        <w:overflowPunct/>
        <w:autoSpaceDE/>
        <w:autoSpaceDN/>
        <w:jc w:val="left"/>
      </w:pPr>
      <w:r w:rsidRPr="000B6901">
        <w:br w:type="page"/>
      </w:r>
    </w:p>
    <w:p w14:paraId="4EA20F7D" w14:textId="77777777" w:rsidR="00E110F9" w:rsidRPr="000B6901" w:rsidRDefault="00E110F9"/>
    <w:p w14:paraId="2284B36B" w14:textId="77777777" w:rsidR="001B4B05" w:rsidRPr="000B6901" w:rsidRDefault="001B4B05">
      <w:pPr>
        <w:sectPr w:rsidR="001B4B05" w:rsidRPr="000B6901" w:rsidSect="00547BD5">
          <w:headerReference w:type="default" r:id="rId61"/>
          <w:footerReference w:type="even" r:id="rId62"/>
          <w:footerReference w:type="default" r:id="rId63"/>
          <w:headerReference w:type="first" r:id="rId64"/>
          <w:footerReference w:type="first" r:id="rId65"/>
          <w:pgSz w:w="11906" w:h="16838" w:code="9"/>
          <w:pgMar w:top="2268" w:right="1701" w:bottom="1701" w:left="1701" w:header="1134" w:footer="851" w:gutter="0"/>
          <w:cols w:space="720"/>
          <w:docGrid w:type="linesAndChars" w:linePitch="514" w:charSpace="-774"/>
        </w:sectPr>
      </w:pPr>
    </w:p>
    <w:p w14:paraId="57E3DE2C" w14:textId="77777777" w:rsidR="00D15A6A" w:rsidRPr="000B6901" w:rsidRDefault="00D15A6A" w:rsidP="00E53515">
      <w:pPr>
        <w:pStyle w:val="ab"/>
      </w:pPr>
      <w:bookmarkStart w:id="6" w:name="_Toc230128330"/>
      <w:r w:rsidRPr="000B6901">
        <w:lastRenderedPageBreak/>
        <w:t>第柒章　勞工</w:t>
      </w:r>
      <w:bookmarkEnd w:id="6"/>
    </w:p>
    <w:p w14:paraId="5BCF10B4" w14:textId="77777777" w:rsidR="00D15A6A" w:rsidRPr="000B6901" w:rsidRDefault="00D15A6A" w:rsidP="00E53515">
      <w:pPr>
        <w:pStyle w:val="ac"/>
        <w:spacing w:before="257" w:after="257"/>
        <w:ind w:left="632" w:hanging="632"/>
      </w:pPr>
      <w:r w:rsidRPr="000B6901">
        <w:t>一、勞工素質及結構</w:t>
      </w:r>
    </w:p>
    <w:p w14:paraId="31C0B79D" w14:textId="37713644" w:rsidR="00513965" w:rsidRPr="000B6901" w:rsidRDefault="00F20716" w:rsidP="00513965">
      <w:pPr>
        <w:pStyle w:val="a9"/>
        <w:ind w:left="945" w:hanging="709"/>
      </w:pPr>
      <w:r w:rsidRPr="000B6901">
        <w:t>（一）</w:t>
      </w:r>
      <w:r w:rsidR="00513965" w:rsidRPr="000B6901">
        <w:t>薪</w:t>
      </w:r>
      <w:r w:rsidRPr="000B6901">
        <w:rPr>
          <w:rFonts w:hint="eastAsia"/>
        </w:rPr>
        <w:t>資水準</w:t>
      </w:r>
    </w:p>
    <w:p w14:paraId="4950BCEE" w14:textId="7330E1F2" w:rsidR="00513965" w:rsidRPr="000B6901" w:rsidRDefault="00513965" w:rsidP="00513965">
      <w:pPr>
        <w:pStyle w:val="af0"/>
        <w:ind w:left="945" w:firstLine="472"/>
      </w:pPr>
      <w:r w:rsidRPr="000B6901">
        <w:t>202</w:t>
      </w:r>
      <w:r w:rsidR="00EC4712" w:rsidRPr="000B6901">
        <w:rPr>
          <w:rFonts w:hint="eastAsia"/>
        </w:rPr>
        <w:t>5</w:t>
      </w:r>
      <w:r w:rsidRPr="000B6901">
        <w:t>年羅馬尼亞每小時勞動力成本為</w:t>
      </w:r>
      <w:r w:rsidR="00EC4712" w:rsidRPr="000B6901">
        <w:rPr>
          <w:rFonts w:hint="eastAsia"/>
        </w:rPr>
        <w:t>13.6</w:t>
      </w:r>
      <w:r w:rsidRPr="000B6901">
        <w:t>歐元，與歐盟各國相比仍屬相對低廉</w:t>
      </w:r>
      <w:r w:rsidR="00841DFA" w:rsidRPr="000B6901">
        <w:rPr>
          <w:rFonts w:hint="eastAsia"/>
        </w:rPr>
        <w:t>（</w:t>
      </w:r>
      <w:r w:rsidR="00F20716" w:rsidRPr="000B6901">
        <w:rPr>
          <w:rFonts w:hint="eastAsia"/>
        </w:rPr>
        <w:t>排名第</w:t>
      </w:r>
      <w:r w:rsidR="00F20716" w:rsidRPr="000B6901">
        <w:rPr>
          <w:rFonts w:hint="eastAsia"/>
        </w:rPr>
        <w:t>25</w:t>
      </w:r>
      <w:r w:rsidR="00F20716" w:rsidRPr="000B6901">
        <w:rPr>
          <w:rFonts w:hint="eastAsia"/>
        </w:rPr>
        <w:t>位</w:t>
      </w:r>
      <w:r w:rsidR="00841DFA" w:rsidRPr="000B6901">
        <w:rPr>
          <w:rFonts w:hint="eastAsia"/>
        </w:rPr>
        <w:t>）</w:t>
      </w:r>
      <w:r w:rsidRPr="000B6901">
        <w:t>，</w:t>
      </w:r>
      <w:r w:rsidR="00F20716" w:rsidRPr="000B6901">
        <w:rPr>
          <w:rFonts w:hint="eastAsia"/>
        </w:rPr>
        <w:t>另</w:t>
      </w:r>
      <w:r w:rsidR="00F20716" w:rsidRPr="000B6901">
        <w:rPr>
          <w:rFonts w:hint="eastAsia"/>
        </w:rPr>
        <w:t>202</w:t>
      </w:r>
      <w:r w:rsidR="00D5452E" w:rsidRPr="000B6901">
        <w:rPr>
          <w:rFonts w:hint="eastAsia"/>
        </w:rPr>
        <w:t>6</w:t>
      </w:r>
      <w:r w:rsidR="00F20716" w:rsidRPr="000B6901">
        <w:rPr>
          <w:rFonts w:hint="eastAsia"/>
        </w:rPr>
        <w:t>年</w:t>
      </w:r>
      <w:r w:rsidR="00D5452E" w:rsidRPr="000B6901">
        <w:rPr>
          <w:rFonts w:hint="eastAsia"/>
        </w:rPr>
        <w:t>7</w:t>
      </w:r>
      <w:r w:rsidR="00D5452E" w:rsidRPr="000B6901">
        <w:rPr>
          <w:rFonts w:hint="eastAsia"/>
        </w:rPr>
        <w:t>月</w:t>
      </w:r>
      <w:r w:rsidR="00D5452E" w:rsidRPr="000B6901">
        <w:rPr>
          <w:rFonts w:hint="eastAsia"/>
        </w:rPr>
        <w:t>1</w:t>
      </w:r>
      <w:r w:rsidR="00D5452E" w:rsidRPr="000B6901">
        <w:rPr>
          <w:rFonts w:hint="eastAsia"/>
        </w:rPr>
        <w:t>日起</w:t>
      </w:r>
      <w:r w:rsidR="00D5452E" w:rsidRPr="000B6901">
        <w:rPr>
          <w:rFonts w:ascii="新細明體" w:eastAsia="新細明體" w:hAnsi="新細明體" w:hint="eastAsia"/>
        </w:rPr>
        <w:t>，</w:t>
      </w:r>
      <w:r w:rsidR="00F20716" w:rsidRPr="000B6901">
        <w:rPr>
          <w:rFonts w:hint="eastAsia"/>
        </w:rPr>
        <w:t>羅馬尼亞的</w:t>
      </w:r>
      <w:r w:rsidR="00D5452E" w:rsidRPr="000B6901">
        <w:rPr>
          <w:rFonts w:hint="eastAsia"/>
        </w:rPr>
        <w:t>最低薪資為</w:t>
      </w:r>
      <w:r w:rsidR="00D5452E" w:rsidRPr="000B6901">
        <w:rPr>
          <w:rFonts w:hint="eastAsia"/>
        </w:rPr>
        <w:t>4</w:t>
      </w:r>
      <w:r w:rsidR="00D5452E" w:rsidRPr="000B6901">
        <w:t>,</w:t>
      </w:r>
      <w:r w:rsidR="00D5452E" w:rsidRPr="000B6901">
        <w:rPr>
          <w:rFonts w:hint="eastAsia"/>
        </w:rPr>
        <w:t>325RON</w:t>
      </w:r>
      <w:r w:rsidR="00841DFA" w:rsidRPr="000B6901">
        <w:t>（</w:t>
      </w:r>
      <w:r w:rsidR="00D5452E" w:rsidRPr="000B6901">
        <w:rPr>
          <w:rFonts w:hint="eastAsia"/>
        </w:rPr>
        <w:t>約</w:t>
      </w:r>
      <w:r w:rsidR="00D5452E" w:rsidRPr="000B6901">
        <w:rPr>
          <w:rFonts w:hint="eastAsia"/>
        </w:rPr>
        <w:t>843</w:t>
      </w:r>
      <w:r w:rsidR="00D5452E" w:rsidRPr="000B6901">
        <w:rPr>
          <w:rFonts w:hint="eastAsia"/>
        </w:rPr>
        <w:t>歐元</w:t>
      </w:r>
      <w:r w:rsidR="00841DFA" w:rsidRPr="000B6901">
        <w:t>）</w:t>
      </w:r>
      <w:r w:rsidR="00D5452E" w:rsidRPr="000B6901">
        <w:rPr>
          <w:rFonts w:ascii="新細明體" w:eastAsia="新細明體" w:hAnsi="新細明體" w:hint="eastAsia"/>
        </w:rPr>
        <w:t>，</w:t>
      </w:r>
      <w:r w:rsidR="00F20716" w:rsidRPr="000B6901">
        <w:rPr>
          <w:rFonts w:hint="eastAsia"/>
        </w:rPr>
        <w:t>月薪</w:t>
      </w:r>
      <w:r w:rsidR="00D5452E" w:rsidRPr="000B6901">
        <w:rPr>
          <w:rFonts w:hint="eastAsia"/>
        </w:rPr>
        <w:t>中位數</w:t>
      </w:r>
      <w:r w:rsidR="00F20716" w:rsidRPr="000B6901">
        <w:rPr>
          <w:rFonts w:hint="eastAsia"/>
        </w:rPr>
        <w:t>為</w:t>
      </w:r>
      <w:r w:rsidR="007C0AF9" w:rsidRPr="000B6901">
        <w:rPr>
          <w:rFonts w:hint="eastAsia"/>
        </w:rPr>
        <w:t>9</w:t>
      </w:r>
      <w:r w:rsidR="00F20716" w:rsidRPr="000B6901">
        <w:rPr>
          <w:rFonts w:hint="eastAsia"/>
        </w:rPr>
        <w:t>,</w:t>
      </w:r>
      <w:r w:rsidR="007C0AF9" w:rsidRPr="000B6901">
        <w:rPr>
          <w:rFonts w:hint="eastAsia"/>
        </w:rPr>
        <w:t>220</w:t>
      </w:r>
      <w:r w:rsidR="00F20716" w:rsidRPr="000B6901">
        <w:rPr>
          <w:rFonts w:hint="eastAsia"/>
        </w:rPr>
        <w:t>羅馬尼亞</w:t>
      </w:r>
      <w:r w:rsidR="007C0AF9" w:rsidRPr="000B6901">
        <w:rPr>
          <w:rFonts w:hint="eastAsia"/>
        </w:rPr>
        <w:t>R</w:t>
      </w:r>
      <w:r w:rsidR="007C0AF9" w:rsidRPr="000B6901">
        <w:t>ON</w:t>
      </w:r>
      <w:r w:rsidR="00F20716" w:rsidRPr="000B6901">
        <w:rPr>
          <w:rFonts w:hint="eastAsia"/>
        </w:rPr>
        <w:t>（約合</w:t>
      </w:r>
      <w:r w:rsidR="00F20716" w:rsidRPr="000B6901">
        <w:rPr>
          <w:rFonts w:hint="eastAsia"/>
        </w:rPr>
        <w:t>1,</w:t>
      </w:r>
      <w:r w:rsidR="007C0AF9" w:rsidRPr="000B6901">
        <w:rPr>
          <w:rFonts w:hint="eastAsia"/>
        </w:rPr>
        <w:t>860</w:t>
      </w:r>
      <w:r w:rsidR="00F20716" w:rsidRPr="000B6901">
        <w:rPr>
          <w:rFonts w:hint="eastAsia"/>
        </w:rPr>
        <w:t>歐元）</w:t>
      </w:r>
      <w:r w:rsidRPr="000B6901">
        <w:t>。</w:t>
      </w:r>
    </w:p>
    <w:p w14:paraId="3C31BE50" w14:textId="72FB0A9B" w:rsidR="00F20716" w:rsidRPr="000B6901" w:rsidRDefault="00F20716" w:rsidP="00513965">
      <w:pPr>
        <w:pStyle w:val="af0"/>
        <w:ind w:left="945" w:firstLine="472"/>
      </w:pPr>
      <w:r w:rsidRPr="000B6901">
        <w:rPr>
          <w:rFonts w:hint="eastAsia"/>
        </w:rPr>
        <w:t>儘管羅馬尼亞的勞動成本在逐年上升，但相較於西歐國家仍具備成本優勢，且不乏軟體人才</w:t>
      </w:r>
      <w:r w:rsidRPr="000B6901">
        <w:rPr>
          <w:rFonts w:ascii="新細明體" w:eastAsia="新細明體" w:hAnsi="新細明體" w:hint="eastAsia"/>
        </w:rPr>
        <w:t>，</w:t>
      </w:r>
      <w:r w:rsidRPr="000B6901">
        <w:rPr>
          <w:rFonts w:hint="eastAsia"/>
        </w:rPr>
        <w:t>特別適合於製造業、共享服務中心（</w:t>
      </w:r>
      <w:r w:rsidRPr="000B6901">
        <w:rPr>
          <w:rFonts w:hint="eastAsia"/>
        </w:rPr>
        <w:t>SSC</w:t>
      </w:r>
      <w:r w:rsidRPr="000B6901">
        <w:rPr>
          <w:rFonts w:hint="eastAsia"/>
        </w:rPr>
        <w:t>）以及資訊科技（</w:t>
      </w:r>
      <w:r w:rsidRPr="000B6901">
        <w:rPr>
          <w:rFonts w:hint="eastAsia"/>
        </w:rPr>
        <w:t>IT</w:t>
      </w:r>
      <w:r w:rsidRPr="000B6901">
        <w:rPr>
          <w:rFonts w:hint="eastAsia"/>
        </w:rPr>
        <w:t>）等行業的投資。</w:t>
      </w:r>
    </w:p>
    <w:p w14:paraId="3E537D2E" w14:textId="77777777" w:rsidR="00513965" w:rsidRPr="000B6901" w:rsidRDefault="00513965" w:rsidP="00513965">
      <w:pPr>
        <w:pStyle w:val="ac"/>
        <w:pageBreakBefore/>
        <w:spacing w:before="257" w:after="257"/>
        <w:ind w:left="632" w:hanging="632"/>
      </w:pPr>
      <w:r w:rsidRPr="000B6901">
        <w:lastRenderedPageBreak/>
        <w:t>二、勞工法令</w:t>
      </w:r>
    </w:p>
    <w:p w14:paraId="23F61306" w14:textId="3E519B1C" w:rsidR="00513965" w:rsidRPr="000B6901" w:rsidRDefault="00513965" w:rsidP="00513965">
      <w:pPr>
        <w:pStyle w:val="a0"/>
        <w:ind w:firstLine="472"/>
      </w:pPr>
      <w:r w:rsidRPr="000B6901">
        <w:t>羅馬尼亞勞工法規範工作時間，最低工資，法定假日，有薪假期和支付的產假等。工作時間：為每天</w:t>
      </w:r>
      <w:r w:rsidRPr="000B6901">
        <w:t>8</w:t>
      </w:r>
      <w:r w:rsidRPr="000B6901">
        <w:t>小時，每週</w:t>
      </w:r>
      <w:r w:rsidRPr="000B6901">
        <w:t>5</w:t>
      </w:r>
      <w:r w:rsidRPr="000B6901">
        <w:t>個工作天共計</w:t>
      </w:r>
      <w:r w:rsidRPr="000B6901">
        <w:t>40</w:t>
      </w:r>
      <w:r w:rsidRPr="000B6901">
        <w:t>個小時。依據其勞工法，</w:t>
      </w:r>
      <w:r w:rsidR="007C0AF9" w:rsidRPr="000B6901">
        <w:rPr>
          <w:rFonts w:hint="eastAsia"/>
        </w:rPr>
        <w:t>加班津貼比例不得低於基本工資的</w:t>
      </w:r>
      <w:r w:rsidR="007C0AF9" w:rsidRPr="000B6901">
        <w:rPr>
          <w:rFonts w:hint="eastAsia"/>
        </w:rPr>
        <w:t>75%</w:t>
      </w:r>
      <w:r w:rsidR="007C0AF9" w:rsidRPr="000B6901">
        <w:rPr>
          <w:rFonts w:hint="eastAsia"/>
        </w:rPr>
        <w:t>（即發給</w:t>
      </w:r>
      <w:r w:rsidR="00FC09BD" w:rsidRPr="000B6901">
        <w:rPr>
          <w:rFonts w:hint="eastAsia"/>
        </w:rPr>
        <w:t>175%</w:t>
      </w:r>
      <w:r w:rsidR="007C0AF9" w:rsidRPr="000B6901">
        <w:rPr>
          <w:rFonts w:hint="eastAsia"/>
        </w:rPr>
        <w:t>的工資）</w:t>
      </w:r>
      <w:r w:rsidRPr="000B6901">
        <w:t>。</w:t>
      </w:r>
    </w:p>
    <w:p w14:paraId="32448155" w14:textId="154FF6B0" w:rsidR="00513965" w:rsidRPr="000B6901" w:rsidRDefault="00513965" w:rsidP="00513965">
      <w:pPr>
        <w:pStyle w:val="a0"/>
        <w:ind w:firstLine="472"/>
      </w:pPr>
      <w:r w:rsidRPr="000B6901">
        <w:t>外商來羅國投資須注意工會要求提高工資的壓力、工業提高產能和競爭力以及大量資本湧入對貨幣升值的壓力等，另羅政府不時修改工資政策，目前羅馬尼亞的勞動法中規定員工每年享有至少</w:t>
      </w:r>
      <w:r w:rsidR="007C0AF9" w:rsidRPr="000B6901">
        <w:t>20</w:t>
      </w:r>
      <w:r w:rsidRPr="000B6901">
        <w:t>個工作日的有薪休假。</w:t>
      </w:r>
    </w:p>
    <w:p w14:paraId="09225D8B" w14:textId="77777777" w:rsidR="00D15A6A" w:rsidRPr="000B6901" w:rsidRDefault="00D15A6A" w:rsidP="00CA79FB">
      <w:pPr>
        <w:pStyle w:val="a0"/>
        <w:ind w:left="472" w:firstLine="472"/>
      </w:pPr>
    </w:p>
    <w:p w14:paraId="066B51CD" w14:textId="77777777" w:rsidR="004723E6" w:rsidRPr="000B6901" w:rsidRDefault="004723E6" w:rsidP="00CA79FB">
      <w:pPr>
        <w:pStyle w:val="a0"/>
        <w:ind w:left="472" w:firstLine="472"/>
      </w:pPr>
    </w:p>
    <w:p w14:paraId="5E2DD0B4" w14:textId="77777777" w:rsidR="004723E6" w:rsidRPr="000B6901" w:rsidRDefault="004723E6" w:rsidP="00CA79FB">
      <w:pPr>
        <w:pStyle w:val="a0"/>
        <w:ind w:left="472" w:firstLine="472"/>
      </w:pPr>
    </w:p>
    <w:p w14:paraId="1EAC822D" w14:textId="77777777" w:rsidR="00D15A6A" w:rsidRPr="000B6901" w:rsidRDefault="00D15A6A">
      <w:pPr>
        <w:sectPr w:rsidR="00D15A6A" w:rsidRPr="000B6901" w:rsidSect="00547BD5">
          <w:headerReference w:type="default" r:id="rId66"/>
          <w:footerReference w:type="even" r:id="rId67"/>
          <w:footerReference w:type="default" r:id="rId68"/>
          <w:headerReference w:type="first" r:id="rId69"/>
          <w:footerReference w:type="first" r:id="rId70"/>
          <w:pgSz w:w="11906" w:h="16838" w:code="9"/>
          <w:pgMar w:top="2268" w:right="1701" w:bottom="1701" w:left="1701" w:header="1134" w:footer="851" w:gutter="0"/>
          <w:cols w:space="720"/>
          <w:docGrid w:type="linesAndChars" w:linePitch="514" w:charSpace="-774"/>
        </w:sectPr>
      </w:pPr>
    </w:p>
    <w:p w14:paraId="5B0ACAB1" w14:textId="77777777" w:rsidR="00D15A6A" w:rsidRPr="000B6901" w:rsidRDefault="00D15A6A" w:rsidP="00E53515">
      <w:pPr>
        <w:pStyle w:val="ab"/>
      </w:pPr>
      <w:bookmarkStart w:id="7" w:name="_Toc230128331"/>
      <w:r w:rsidRPr="000B6901">
        <w:lastRenderedPageBreak/>
        <w:t>第捌章　簽證、居留及移民</w:t>
      </w:r>
      <w:bookmarkEnd w:id="7"/>
    </w:p>
    <w:p w14:paraId="480EDA0B" w14:textId="77777777" w:rsidR="00D15A6A" w:rsidRPr="000B6901" w:rsidRDefault="00D15A6A" w:rsidP="00513965">
      <w:pPr>
        <w:pStyle w:val="ac"/>
        <w:spacing w:before="257" w:after="257"/>
        <w:ind w:left="632" w:hanging="632"/>
      </w:pPr>
      <w:r w:rsidRPr="000B6901">
        <w:t>一、居留權之取得及移民相關規定及手續</w:t>
      </w:r>
    </w:p>
    <w:p w14:paraId="7CCFA77E" w14:textId="77777777" w:rsidR="00513965" w:rsidRPr="000B6901" w:rsidRDefault="00513965" w:rsidP="00513965">
      <w:pPr>
        <w:pStyle w:val="a0"/>
        <w:ind w:firstLine="472"/>
      </w:pPr>
      <w:r w:rsidRPr="000B6901">
        <w:t>根據羅馬尼亞政府</w:t>
      </w:r>
      <w:r w:rsidRPr="000B6901">
        <w:t>2003</w:t>
      </w:r>
      <w:r w:rsidRPr="000B6901">
        <w:t>年</w:t>
      </w:r>
      <w:r w:rsidRPr="000B6901">
        <w:t>1</w:t>
      </w:r>
      <w:r w:rsidRPr="000B6901">
        <w:t>月</w:t>
      </w:r>
      <w:r w:rsidRPr="000B6901">
        <w:t>27</w:t>
      </w:r>
      <w:r w:rsidRPr="000B6901">
        <w:t>日生效之</w:t>
      </w:r>
      <w:r w:rsidRPr="000B6901">
        <w:t>194</w:t>
      </w:r>
      <w:r w:rsidRPr="000B6901">
        <w:t>號法令，居留權及移民相關規定如下：</w:t>
      </w:r>
    </w:p>
    <w:p w14:paraId="45598243" w14:textId="77777777" w:rsidR="00513965" w:rsidRPr="000B6901" w:rsidRDefault="00513965" w:rsidP="00513965">
      <w:pPr>
        <w:pStyle w:val="a0"/>
        <w:ind w:firstLine="472"/>
      </w:pPr>
      <w:r w:rsidRPr="000B6901">
        <w:t>第</w:t>
      </w:r>
      <w:r w:rsidRPr="000B6901">
        <w:t>43</w:t>
      </w:r>
      <w:r w:rsidRPr="000B6901">
        <w:t>條：從事貿易活動的長期居留簽證</w:t>
      </w:r>
    </w:p>
    <w:p w14:paraId="15E716FD" w14:textId="77777777" w:rsidR="00513965" w:rsidRPr="000B6901" w:rsidRDefault="00513965" w:rsidP="00513965">
      <w:pPr>
        <w:pStyle w:val="af1"/>
        <w:ind w:left="1417" w:hanging="472"/>
      </w:pPr>
      <w:r w:rsidRPr="000B6901">
        <w:rPr>
          <w:lang w:val="en-GB"/>
        </w:rPr>
        <w:t>１、</w:t>
      </w:r>
      <w:r w:rsidRPr="000B6901">
        <w:rPr>
          <w:lang w:val="zh-TW"/>
        </w:rPr>
        <w:t>經羅</w:t>
      </w:r>
      <w:r w:rsidRPr="000B6901">
        <w:t>馬尼亞外國人投資管理局發給核准書，核准書上面必須說明該外國人是一個公司的股東或者是管理者。</w:t>
      </w:r>
    </w:p>
    <w:p w14:paraId="5D69A8CC" w14:textId="77777777" w:rsidR="00513965" w:rsidRPr="000B6901" w:rsidRDefault="00513965" w:rsidP="00513965">
      <w:pPr>
        <w:pStyle w:val="af1"/>
        <w:ind w:left="1417" w:hanging="472"/>
      </w:pPr>
      <w:r w:rsidRPr="000B6901">
        <w:t>２、為了得</w:t>
      </w:r>
      <w:r w:rsidRPr="000B6901">
        <w:rPr>
          <w:lang w:val="en-GB"/>
        </w:rPr>
        <w:t>到外國人投資管理局的核准書</w:t>
      </w:r>
      <w:r w:rsidRPr="000B6901">
        <w:rPr>
          <w:lang w:val="zh-TW"/>
        </w:rPr>
        <w:t>，必須符合下列條件：</w:t>
      </w:r>
    </w:p>
    <w:p w14:paraId="397D7F7D" w14:textId="77777777" w:rsidR="00513965" w:rsidRPr="000B6901" w:rsidRDefault="00513965" w:rsidP="00513965">
      <w:pPr>
        <w:pStyle w:val="11"/>
        <w:ind w:left="2008" w:hanging="591"/>
      </w:pPr>
      <w:r w:rsidRPr="000B6901">
        <w:rPr>
          <w:lang w:val="en-GB"/>
        </w:rPr>
        <w:t>（</w:t>
      </w:r>
      <w:r w:rsidRPr="000B6901">
        <w:rPr>
          <w:lang w:val="en-GB"/>
        </w:rPr>
        <w:t>1</w:t>
      </w:r>
      <w:r w:rsidRPr="000B6901">
        <w:rPr>
          <w:lang w:val="en-GB"/>
        </w:rPr>
        <w:t>）</w:t>
      </w:r>
      <w:r w:rsidRPr="000B6901">
        <w:rPr>
          <w:lang w:val="zh-TW"/>
        </w:rPr>
        <w:t>詳細的投資經營計畫，計畫應該包括：投資的項目，地點，投資金額，僱用人員的數量，經營的期限等內容。</w:t>
      </w:r>
    </w:p>
    <w:p w14:paraId="32F05F30" w14:textId="6B7EF3F4" w:rsidR="007C0AF9" w:rsidRPr="000B6901" w:rsidRDefault="00513965" w:rsidP="00513965">
      <w:pPr>
        <w:pStyle w:val="11"/>
        <w:ind w:left="2008" w:hanging="591"/>
        <w:rPr>
          <w:lang w:val="zh-TW"/>
        </w:rPr>
      </w:pPr>
      <w:r w:rsidRPr="000B6901">
        <w:rPr>
          <w:lang w:val="en-GB"/>
        </w:rPr>
        <w:t>（</w:t>
      </w:r>
      <w:r w:rsidRPr="000B6901">
        <w:rPr>
          <w:lang w:val="en-GB"/>
        </w:rPr>
        <w:t>2</w:t>
      </w:r>
      <w:r w:rsidRPr="000B6901">
        <w:rPr>
          <w:lang w:val="en-GB"/>
        </w:rPr>
        <w:t>）</w:t>
      </w:r>
      <w:r w:rsidR="007C0AF9" w:rsidRPr="000B6901">
        <w:rPr>
          <w:lang w:val="zh-TW"/>
        </w:rPr>
        <w:t>投資的項目必須有利於羅馬尼亞國民經濟的發展，有利於解決勞動力的就業，</w:t>
      </w:r>
      <w:r w:rsidR="00E110F9" w:rsidRPr="000B6901">
        <w:rPr>
          <w:rFonts w:hint="eastAsia"/>
          <w:lang w:val="zh-TW"/>
        </w:rPr>
        <w:t>以及</w:t>
      </w:r>
      <w:r w:rsidR="007C0AF9" w:rsidRPr="000B6901">
        <w:rPr>
          <w:lang w:val="zh-TW"/>
        </w:rPr>
        <w:t>技術進步。</w:t>
      </w:r>
    </w:p>
    <w:p w14:paraId="1D1CCCDB" w14:textId="3A38FBBD" w:rsidR="007C0AF9" w:rsidRPr="000B6901" w:rsidRDefault="007C0AF9" w:rsidP="007C0AF9">
      <w:pPr>
        <w:pStyle w:val="11"/>
        <w:ind w:left="2008" w:hanging="591"/>
      </w:pPr>
      <w:r w:rsidRPr="000B6901">
        <w:rPr>
          <w:lang w:val="en-GB"/>
        </w:rPr>
        <w:t>（</w:t>
      </w:r>
      <w:r w:rsidRPr="000B6901">
        <w:rPr>
          <w:lang w:val="en-GB"/>
        </w:rPr>
        <w:t>3</w:t>
      </w:r>
      <w:r w:rsidRPr="000B6901">
        <w:rPr>
          <w:lang w:val="en-GB"/>
        </w:rPr>
        <w:t>）</w:t>
      </w:r>
      <w:r w:rsidRPr="000B6901">
        <w:rPr>
          <w:rFonts w:hint="eastAsia"/>
          <w:lang w:val="en-GB"/>
        </w:rPr>
        <w:t>在</w:t>
      </w:r>
      <w:r w:rsidRPr="000B6901">
        <w:rPr>
          <w:rFonts w:hint="eastAsia"/>
          <w:lang w:val="en-GB"/>
        </w:rPr>
        <w:t>2026</w:t>
      </w:r>
      <w:r w:rsidRPr="000B6901">
        <w:rPr>
          <w:rFonts w:hint="eastAsia"/>
          <w:lang w:val="en-GB"/>
        </w:rPr>
        <w:t>年的審查實務中，為了符合「有利於國民經濟發展」的審查標準，投資門檻是</w:t>
      </w:r>
      <w:r w:rsidRPr="000B6901">
        <w:rPr>
          <w:lang w:val="zh-TW"/>
        </w:rPr>
        <w:t>至少</w:t>
      </w:r>
      <w:r w:rsidRPr="000B6901">
        <w:rPr>
          <w:lang w:val="en-GB"/>
        </w:rPr>
        <w:t>7-10</w:t>
      </w:r>
      <w:r w:rsidRPr="000B6901">
        <w:rPr>
          <w:lang w:val="zh-TW"/>
        </w:rPr>
        <w:t>萬歐元的註冊資金</w:t>
      </w:r>
      <w:r w:rsidR="00841DFA" w:rsidRPr="000B6901">
        <w:rPr>
          <w:rFonts w:hint="eastAsia"/>
          <w:lang w:val="zh-TW"/>
        </w:rPr>
        <w:t>（</w:t>
      </w:r>
      <w:r w:rsidRPr="000B6901">
        <w:rPr>
          <w:rFonts w:hint="eastAsia"/>
          <w:lang w:val="zh-TW"/>
        </w:rPr>
        <w:t>視行業而定</w:t>
      </w:r>
      <w:r w:rsidR="00841DFA" w:rsidRPr="000B6901">
        <w:rPr>
          <w:lang w:val="zh-TW"/>
        </w:rPr>
        <w:t>）</w:t>
      </w:r>
      <w:r w:rsidRPr="000B6901">
        <w:rPr>
          <w:rFonts w:ascii="新細明體" w:eastAsia="新細明體" w:hAnsi="新細明體" w:hint="eastAsia"/>
        </w:rPr>
        <w:t>，</w:t>
      </w:r>
      <w:r w:rsidRPr="000B6901">
        <w:rPr>
          <w:rFonts w:hint="eastAsia"/>
          <w:lang w:val="zh-TW"/>
        </w:rPr>
        <w:t>且須證明該投資能創造至少</w:t>
      </w:r>
      <w:r w:rsidRPr="000B6901">
        <w:rPr>
          <w:rFonts w:hint="eastAsia"/>
          <w:lang w:val="zh-TW"/>
        </w:rPr>
        <w:t>10</w:t>
      </w:r>
      <w:r w:rsidRPr="000B6901">
        <w:rPr>
          <w:rFonts w:hint="eastAsia"/>
          <w:lang w:val="zh-TW"/>
        </w:rPr>
        <w:t>到</w:t>
      </w:r>
      <w:r w:rsidRPr="000B6901">
        <w:rPr>
          <w:rFonts w:hint="eastAsia"/>
          <w:lang w:val="zh-TW"/>
        </w:rPr>
        <w:t>15</w:t>
      </w:r>
      <w:r w:rsidRPr="000B6901">
        <w:rPr>
          <w:rFonts w:hint="eastAsia"/>
          <w:lang w:val="zh-TW"/>
        </w:rPr>
        <w:t>個全職就業機會</w:t>
      </w:r>
      <w:r w:rsidR="00FC09BD" w:rsidRPr="000B6901">
        <w:rPr>
          <w:rFonts w:ascii="標楷體" w:eastAsia="標楷體" w:hAnsi="標楷體" w:hint="eastAsia"/>
          <w:lang w:val="zh-TW"/>
        </w:rPr>
        <w:t>。</w:t>
      </w:r>
    </w:p>
    <w:p w14:paraId="11FFA78C" w14:textId="74EBA47A" w:rsidR="007C0AF9" w:rsidRPr="000B6901" w:rsidRDefault="007C0AF9" w:rsidP="007C0AF9">
      <w:pPr>
        <w:pStyle w:val="11"/>
        <w:ind w:left="2008" w:hanging="591"/>
        <w:rPr>
          <w:lang w:val="zh-TW"/>
        </w:rPr>
      </w:pPr>
      <w:r w:rsidRPr="000B6901">
        <w:rPr>
          <w:lang w:val="en-GB"/>
        </w:rPr>
        <w:t>（</w:t>
      </w:r>
      <w:r w:rsidRPr="000B6901">
        <w:rPr>
          <w:lang w:val="en-GB"/>
        </w:rPr>
        <w:t>4</w:t>
      </w:r>
      <w:r w:rsidRPr="000B6901">
        <w:rPr>
          <w:lang w:val="en-GB"/>
        </w:rPr>
        <w:t>）</w:t>
      </w:r>
      <w:r w:rsidRPr="000B6901">
        <w:rPr>
          <w:lang w:val="zh-TW"/>
        </w:rPr>
        <w:t>在自己所屬國家從事的是同類型的工作</w:t>
      </w:r>
    </w:p>
    <w:p w14:paraId="46084BE9" w14:textId="77777777" w:rsidR="00513965" w:rsidRPr="000B6901" w:rsidRDefault="00513965" w:rsidP="00513965">
      <w:pPr>
        <w:pStyle w:val="af1"/>
        <w:ind w:left="1417" w:hanging="472"/>
      </w:pPr>
      <w:r w:rsidRPr="000B6901">
        <w:rPr>
          <w:lang w:val="en-GB"/>
        </w:rPr>
        <w:t>３、申請簽證需要提供以下資料</w:t>
      </w:r>
      <w:r w:rsidRPr="000B6901">
        <w:rPr>
          <w:lang w:val="zh-TW"/>
        </w:rPr>
        <w:t>：</w:t>
      </w:r>
    </w:p>
    <w:p w14:paraId="47550090" w14:textId="4F5824E3" w:rsidR="00513965" w:rsidRPr="000B6901" w:rsidRDefault="00513965" w:rsidP="00513965">
      <w:pPr>
        <w:pStyle w:val="11"/>
        <w:ind w:left="2008" w:hanging="591"/>
      </w:pPr>
      <w:r w:rsidRPr="000B6901">
        <w:rPr>
          <w:lang w:val="en-GB"/>
        </w:rPr>
        <w:t>（</w:t>
      </w:r>
      <w:r w:rsidRPr="000B6901">
        <w:rPr>
          <w:lang w:val="en-GB"/>
        </w:rPr>
        <w:t>1</w:t>
      </w:r>
      <w:r w:rsidRPr="000B6901">
        <w:rPr>
          <w:lang w:val="en-GB"/>
        </w:rPr>
        <w:t>）</w:t>
      </w:r>
      <w:r w:rsidR="007C0AF9" w:rsidRPr="000B6901">
        <w:rPr>
          <w:rFonts w:hint="eastAsia"/>
          <w:lang w:val="en-GB"/>
        </w:rPr>
        <w:t>經濟、企業與觀光部（</w:t>
      </w:r>
      <w:r w:rsidR="007C0AF9" w:rsidRPr="000B6901">
        <w:rPr>
          <w:rFonts w:hint="eastAsia"/>
          <w:lang w:val="en-GB"/>
        </w:rPr>
        <w:t>Ministry of Economy, Entrepreneurship and Tourism</w:t>
      </w:r>
      <w:r w:rsidR="007C0AF9" w:rsidRPr="000B6901">
        <w:rPr>
          <w:rFonts w:hint="eastAsia"/>
          <w:lang w:val="en-GB"/>
        </w:rPr>
        <w:t>）</w:t>
      </w:r>
      <w:r w:rsidRPr="000B6901">
        <w:rPr>
          <w:lang w:val="zh-TW"/>
        </w:rPr>
        <w:t>的核准書。</w:t>
      </w:r>
    </w:p>
    <w:p w14:paraId="230362C4" w14:textId="77777777" w:rsidR="00513965" w:rsidRPr="000B6901" w:rsidRDefault="00513965" w:rsidP="00513965">
      <w:pPr>
        <w:pStyle w:val="11"/>
        <w:ind w:left="2008" w:hanging="591"/>
      </w:pPr>
      <w:r w:rsidRPr="000B6901">
        <w:rPr>
          <w:lang w:val="en-GB"/>
        </w:rPr>
        <w:t>（</w:t>
      </w:r>
      <w:r w:rsidRPr="000B6901">
        <w:rPr>
          <w:lang w:val="en-GB"/>
        </w:rPr>
        <w:t>2</w:t>
      </w:r>
      <w:r w:rsidRPr="000B6901">
        <w:rPr>
          <w:lang w:val="en-GB"/>
        </w:rPr>
        <w:t>）</w:t>
      </w:r>
      <w:r w:rsidRPr="000B6901">
        <w:rPr>
          <w:lang w:val="zh-TW"/>
        </w:rPr>
        <w:t>外國人所屬國家主管機關頒發的、經翻譯和公證的無刑事犯罪證明或其他具有同等法律效力的證明文件。</w:t>
      </w:r>
    </w:p>
    <w:p w14:paraId="53F0B37F" w14:textId="77777777" w:rsidR="00513965" w:rsidRPr="000B6901" w:rsidRDefault="00513965" w:rsidP="00513965">
      <w:pPr>
        <w:pStyle w:val="11"/>
        <w:ind w:left="2008" w:hanging="591"/>
      </w:pPr>
      <w:r w:rsidRPr="000B6901">
        <w:rPr>
          <w:lang w:val="en-GB"/>
        </w:rPr>
        <w:lastRenderedPageBreak/>
        <w:t>（</w:t>
      </w:r>
      <w:r w:rsidRPr="000B6901">
        <w:rPr>
          <w:lang w:val="en-GB"/>
        </w:rPr>
        <w:t>3</w:t>
      </w:r>
      <w:r w:rsidRPr="000B6901">
        <w:rPr>
          <w:lang w:val="en-GB"/>
        </w:rPr>
        <w:t>）</w:t>
      </w:r>
      <w:r w:rsidRPr="000B6901">
        <w:rPr>
          <w:lang w:val="zh-TW"/>
        </w:rPr>
        <w:t>健康證明和醫療保險證明。</w:t>
      </w:r>
    </w:p>
    <w:p w14:paraId="5422F51D" w14:textId="77777777" w:rsidR="00513965" w:rsidRPr="000B6901" w:rsidRDefault="00513965" w:rsidP="00513965">
      <w:pPr>
        <w:pStyle w:val="af1"/>
        <w:ind w:left="1417" w:hanging="472"/>
      </w:pPr>
      <w:r w:rsidRPr="000B6901">
        <w:rPr>
          <w:lang w:val="en-GB"/>
        </w:rPr>
        <w:t>４、</w:t>
      </w:r>
      <w:r w:rsidRPr="000B6901">
        <w:rPr>
          <w:lang w:val="zh-TW"/>
        </w:rPr>
        <w:t>以上</w:t>
      </w:r>
      <w:r w:rsidRPr="000B6901">
        <w:rPr>
          <w:lang w:val="en-GB"/>
        </w:rPr>
        <w:t>2</w:t>
      </w:r>
      <w:r w:rsidRPr="000B6901">
        <w:rPr>
          <w:lang w:val="en-GB"/>
        </w:rPr>
        <w:t>、</w:t>
      </w:r>
      <w:r w:rsidRPr="000B6901">
        <w:rPr>
          <w:lang w:val="en-GB"/>
        </w:rPr>
        <w:t>3</w:t>
      </w:r>
      <w:r w:rsidRPr="000B6901">
        <w:rPr>
          <w:lang w:val="zh-TW"/>
        </w:rPr>
        <w:t>款規定的資料由外國人送交羅馬尼亞駐</w:t>
      </w:r>
      <w:r w:rsidRPr="000B6901">
        <w:rPr>
          <w:lang w:val="zh-TW" w:eastAsia="zh-TW"/>
        </w:rPr>
        <w:t>日本</w:t>
      </w:r>
      <w:r w:rsidRPr="000B6901">
        <w:rPr>
          <w:lang w:val="zh-TW"/>
        </w:rPr>
        <w:t>大使館或領事館，而後由大使館或領事館送交外交部，外交部送外國人管理局，由外國人管理局審查核准。</w:t>
      </w:r>
    </w:p>
    <w:p w14:paraId="5C223B8A" w14:textId="77777777" w:rsidR="00513965" w:rsidRPr="000B6901" w:rsidRDefault="00513965" w:rsidP="00513965">
      <w:pPr>
        <w:pStyle w:val="af1"/>
        <w:ind w:left="1417" w:hanging="472"/>
      </w:pPr>
      <w:r w:rsidRPr="000B6901">
        <w:rPr>
          <w:lang w:val="en-GB"/>
        </w:rPr>
        <w:t>５、</w:t>
      </w:r>
      <w:r w:rsidRPr="000B6901">
        <w:rPr>
          <w:lang w:val="zh-TW"/>
        </w:rPr>
        <w:t>外國人投資管理局核准的依據是外國人申請的專案是否符合羅馬尼亞國民經濟發展的需求，是否符合技術條件，能否產生一定的經濟效益。</w:t>
      </w:r>
    </w:p>
    <w:p w14:paraId="28530D74" w14:textId="5C98C11E" w:rsidR="00513965" w:rsidRPr="000B6901" w:rsidRDefault="00513965" w:rsidP="00513965">
      <w:pPr>
        <w:pStyle w:val="af1"/>
        <w:ind w:left="1417" w:hanging="472"/>
        <w:rPr>
          <w:rFonts w:eastAsia="MS Mincho"/>
          <w:lang w:val="zh-TW"/>
        </w:rPr>
      </w:pPr>
      <w:r w:rsidRPr="000B6901">
        <w:rPr>
          <w:lang w:val="zh-TW"/>
        </w:rPr>
        <w:t>註：外國人居留效期為</w:t>
      </w:r>
      <w:r w:rsidRPr="000B6901">
        <w:rPr>
          <w:lang w:val="en-GB"/>
        </w:rPr>
        <w:t>1</w:t>
      </w:r>
      <w:r w:rsidRPr="000B6901">
        <w:rPr>
          <w:lang w:val="zh-TW"/>
        </w:rPr>
        <w:t>年，如果在羅馬尼亞連續居留</w:t>
      </w:r>
      <w:r w:rsidRPr="000B6901">
        <w:rPr>
          <w:lang w:val="en-GB"/>
        </w:rPr>
        <w:t>6</w:t>
      </w:r>
      <w:r w:rsidRPr="000B6901">
        <w:rPr>
          <w:lang w:val="zh-TW"/>
        </w:rPr>
        <w:t>年可以申請永久居留權。</w:t>
      </w:r>
    </w:p>
    <w:p w14:paraId="6B358672" w14:textId="0061B561" w:rsidR="007C0AF9" w:rsidRPr="000B6901" w:rsidRDefault="007C0AF9" w:rsidP="00E110F9">
      <w:pPr>
        <w:pStyle w:val="af0"/>
        <w:ind w:left="945" w:firstLine="472"/>
      </w:pPr>
      <w:r w:rsidRPr="000B6901">
        <w:rPr>
          <w:rFonts w:hint="eastAsia"/>
        </w:rPr>
        <w:t>2026</w:t>
      </w:r>
      <w:r w:rsidRPr="000B6901">
        <w:rPr>
          <w:rFonts w:hint="eastAsia"/>
        </w:rPr>
        <w:t>年新增的配套方案：黃金簽證與數位游牧</w:t>
      </w:r>
      <w:r w:rsidR="00FC09BD" w:rsidRPr="000B6901">
        <w:rPr>
          <w:rFonts w:ascii="微軟正黑體" w:eastAsia="微軟正黑體" w:hAnsi="微軟正黑體" w:cs="微軟正黑體" w:hint="eastAsia"/>
        </w:rPr>
        <w:t>簽證</w:t>
      </w:r>
    </w:p>
    <w:p w14:paraId="6E7CB9C0" w14:textId="66307B15" w:rsidR="007C0AF9" w:rsidRPr="000B6901" w:rsidRDefault="00E110F9" w:rsidP="00E110F9">
      <w:pPr>
        <w:pStyle w:val="af1"/>
        <w:ind w:left="1417" w:hanging="472"/>
      </w:pPr>
      <w:r w:rsidRPr="000B6901">
        <w:rPr>
          <w:rFonts w:hint="eastAsia"/>
          <w:lang w:eastAsia="zh-TW"/>
        </w:rPr>
        <w:t>１、</w:t>
      </w:r>
      <w:r w:rsidR="007C0AF9" w:rsidRPr="000B6901">
        <w:rPr>
          <w:rFonts w:hint="eastAsia"/>
        </w:rPr>
        <w:t>數位游牧簽證</w:t>
      </w:r>
      <w:r w:rsidR="00841DFA" w:rsidRPr="000B6901">
        <w:rPr>
          <w:rFonts w:hint="eastAsia"/>
        </w:rPr>
        <w:t>（</w:t>
      </w:r>
      <w:r w:rsidR="007C0AF9" w:rsidRPr="000B6901">
        <w:rPr>
          <w:rFonts w:hint="eastAsia"/>
        </w:rPr>
        <w:t>Digital Nomad Visa</w:t>
      </w:r>
      <w:r w:rsidR="00841DFA" w:rsidRPr="000B6901">
        <w:rPr>
          <w:rFonts w:hint="eastAsia"/>
        </w:rPr>
        <w:t>）</w:t>
      </w:r>
      <w:r w:rsidR="007C0AF9" w:rsidRPr="000B6901">
        <w:rPr>
          <w:rFonts w:hint="eastAsia"/>
        </w:rPr>
        <w:t>：針對遠端工作者，只要月收入達到羅馬尼亞平均毛薪的</w:t>
      </w:r>
      <w:r w:rsidR="007C0AF9" w:rsidRPr="000B6901">
        <w:rPr>
          <w:rFonts w:hint="eastAsia"/>
        </w:rPr>
        <w:t>3</w:t>
      </w:r>
      <w:r w:rsidR="007C0AF9" w:rsidRPr="000B6901">
        <w:rPr>
          <w:rFonts w:hint="eastAsia"/>
        </w:rPr>
        <w:t>倍（</w:t>
      </w:r>
      <w:r w:rsidR="00FC09BD" w:rsidRPr="000B6901">
        <w:rPr>
          <w:rFonts w:hint="eastAsia"/>
        </w:rPr>
        <w:t>2026</w:t>
      </w:r>
      <w:r w:rsidR="007C0AF9" w:rsidRPr="000B6901">
        <w:rPr>
          <w:rFonts w:hint="eastAsia"/>
        </w:rPr>
        <w:t>年約為</w:t>
      </w:r>
      <w:r w:rsidR="00FC09BD" w:rsidRPr="000B6901">
        <w:rPr>
          <w:rFonts w:hint="eastAsia"/>
        </w:rPr>
        <w:t>3,300</w:t>
      </w:r>
      <w:r w:rsidR="007C0AF9" w:rsidRPr="000B6901">
        <w:rPr>
          <w:rFonts w:hint="eastAsia"/>
        </w:rPr>
        <w:t>歐元），即可申請一年期居留。</w:t>
      </w:r>
    </w:p>
    <w:p w14:paraId="76A93219" w14:textId="1F009CBB" w:rsidR="007C0AF9" w:rsidRPr="000B6901" w:rsidRDefault="00E110F9" w:rsidP="00E110F9">
      <w:pPr>
        <w:pStyle w:val="af1"/>
        <w:ind w:left="1417" w:hanging="472"/>
      </w:pPr>
      <w:r w:rsidRPr="000B6901">
        <w:rPr>
          <w:rFonts w:hint="eastAsia"/>
          <w:lang w:eastAsia="zh-TW"/>
        </w:rPr>
        <w:t>２、</w:t>
      </w:r>
      <w:r w:rsidR="007C0AF9" w:rsidRPr="000B6901">
        <w:rPr>
          <w:rFonts w:hint="eastAsia"/>
        </w:rPr>
        <w:t>羅馬尼亞黃金簽證</w:t>
      </w:r>
      <w:r w:rsidR="00841DFA" w:rsidRPr="000B6901">
        <w:rPr>
          <w:rFonts w:hint="eastAsia"/>
        </w:rPr>
        <w:t>（</w:t>
      </w:r>
      <w:r w:rsidR="007C0AF9" w:rsidRPr="000B6901">
        <w:rPr>
          <w:rFonts w:hint="eastAsia"/>
        </w:rPr>
        <w:t>Investment Residency</w:t>
      </w:r>
      <w:r w:rsidR="00841DFA" w:rsidRPr="000B6901">
        <w:rPr>
          <w:rFonts w:hint="eastAsia"/>
        </w:rPr>
        <w:t>）</w:t>
      </w:r>
      <w:r w:rsidR="007C0AF9" w:rsidRPr="000B6901">
        <w:rPr>
          <w:rFonts w:hint="eastAsia"/>
        </w:rPr>
        <w:t>：</w:t>
      </w:r>
      <w:r w:rsidR="007C0AF9" w:rsidRPr="000B6901">
        <w:rPr>
          <w:rFonts w:hint="eastAsia"/>
        </w:rPr>
        <w:t>2025</w:t>
      </w:r>
      <w:r w:rsidR="00FC09BD" w:rsidRPr="000B6901">
        <w:rPr>
          <w:rFonts w:hint="eastAsia"/>
        </w:rPr>
        <w:t>年底正式推出的新制</w:t>
      </w:r>
      <w:r w:rsidR="007C0AF9" w:rsidRPr="000B6901">
        <w:rPr>
          <w:rFonts w:hint="eastAsia"/>
        </w:rPr>
        <w:t>，允許透過購買</w:t>
      </w:r>
      <w:r w:rsidR="00FC09BD" w:rsidRPr="000B6901">
        <w:rPr>
          <w:rFonts w:hint="eastAsia"/>
        </w:rPr>
        <w:t>40</w:t>
      </w:r>
      <w:r w:rsidR="007C0AF9" w:rsidRPr="000B6901">
        <w:rPr>
          <w:rFonts w:hint="eastAsia"/>
        </w:rPr>
        <w:t>萬歐元以上的房產或政府債券直接換取</w:t>
      </w:r>
      <w:r w:rsidR="007C0AF9" w:rsidRPr="000B6901">
        <w:rPr>
          <w:rFonts w:hint="eastAsia"/>
        </w:rPr>
        <w:t>5</w:t>
      </w:r>
      <w:r w:rsidR="007C0AF9" w:rsidRPr="000B6901">
        <w:rPr>
          <w:rFonts w:hint="eastAsia"/>
        </w:rPr>
        <w:t>年期的居留許可。</w:t>
      </w:r>
    </w:p>
    <w:p w14:paraId="1537D956" w14:textId="77777777" w:rsidR="00513965" w:rsidRPr="000B6901" w:rsidRDefault="00513965" w:rsidP="00513965">
      <w:pPr>
        <w:pStyle w:val="ac"/>
        <w:spacing w:before="257" w:after="257"/>
        <w:ind w:left="632" w:hanging="632"/>
      </w:pPr>
      <w:r w:rsidRPr="000B6901">
        <w:t>二、外商子女可就讀之教育機關</w:t>
      </w:r>
    </w:p>
    <w:p w14:paraId="1A996294" w14:textId="714F00C7" w:rsidR="0047730C" w:rsidRPr="000B6901" w:rsidRDefault="00513965" w:rsidP="0047730C">
      <w:pPr>
        <w:pStyle w:val="a9"/>
        <w:ind w:left="945" w:hanging="709"/>
      </w:pPr>
      <w:r w:rsidRPr="000B6901">
        <w:t>（一）</w:t>
      </w:r>
      <w:r w:rsidR="0047730C" w:rsidRPr="000B6901">
        <w:t xml:space="preserve">American International School of Bucharest </w:t>
      </w:r>
      <w:r w:rsidR="00434DF9" w:rsidRPr="000B6901">
        <w:t>（</w:t>
      </w:r>
      <w:r w:rsidR="0047730C" w:rsidRPr="000B6901">
        <w:t>AISB</w:t>
      </w:r>
      <w:r w:rsidR="00434DF9" w:rsidRPr="000B6901">
        <w:t>）</w:t>
      </w:r>
    </w:p>
    <w:p w14:paraId="0967934C" w14:textId="77777777" w:rsidR="0047730C" w:rsidRPr="000B6901" w:rsidRDefault="0047730C" w:rsidP="0047730C">
      <w:pPr>
        <w:pStyle w:val="a9"/>
        <w:ind w:leftChars="400" w:left="945" w:firstLineChars="20" w:firstLine="47"/>
      </w:pPr>
      <w:r w:rsidRPr="000B6901">
        <w:t xml:space="preserve">Address: </w:t>
      </w:r>
      <w:proofErr w:type="spellStart"/>
      <w:r w:rsidRPr="000B6901">
        <w:t>Bulevardul</w:t>
      </w:r>
      <w:proofErr w:type="spellEnd"/>
      <w:r w:rsidRPr="000B6901">
        <w:t xml:space="preserve"> </w:t>
      </w:r>
      <w:proofErr w:type="spellStart"/>
      <w:r w:rsidRPr="000B6901">
        <w:t>Pipera</w:t>
      </w:r>
      <w:proofErr w:type="spellEnd"/>
      <w:r w:rsidRPr="000B6901">
        <w:t xml:space="preserve"> 196, </w:t>
      </w:r>
      <w:proofErr w:type="spellStart"/>
      <w:r w:rsidRPr="000B6901">
        <w:t>Voluntari</w:t>
      </w:r>
      <w:proofErr w:type="spellEnd"/>
      <w:r w:rsidRPr="000B6901">
        <w:t xml:space="preserve"> 077190, Romania</w:t>
      </w:r>
    </w:p>
    <w:p w14:paraId="658A81AE" w14:textId="77777777" w:rsidR="0047730C" w:rsidRPr="000B6901" w:rsidRDefault="0047730C" w:rsidP="0047730C">
      <w:pPr>
        <w:pStyle w:val="a9"/>
        <w:ind w:leftChars="400" w:left="945" w:firstLineChars="20" w:firstLine="47"/>
      </w:pPr>
      <w:r w:rsidRPr="000B6901">
        <w:t>Phone: +40 21 204 4300</w:t>
      </w:r>
    </w:p>
    <w:p w14:paraId="0D9DDD76" w14:textId="77777777" w:rsidR="00513965" w:rsidRPr="000B6901" w:rsidRDefault="0047730C" w:rsidP="0047730C">
      <w:pPr>
        <w:pStyle w:val="a9"/>
        <w:ind w:leftChars="400" w:left="945" w:firstLineChars="20" w:firstLine="47"/>
      </w:pPr>
      <w:r w:rsidRPr="000B6901">
        <w:t xml:space="preserve">Website: </w:t>
      </w:r>
      <w:hyperlink r:id="rId71" w:history="1">
        <w:r w:rsidRPr="000B6901">
          <w:rPr>
            <w:rStyle w:val="a7"/>
            <w:color w:val="auto"/>
            <w:u w:val="none"/>
          </w:rPr>
          <w:t>www.aisb.ro</w:t>
        </w:r>
      </w:hyperlink>
    </w:p>
    <w:p w14:paraId="7C45A4E5" w14:textId="1D46164E" w:rsidR="0047730C" w:rsidRPr="000B6901" w:rsidRDefault="00513965" w:rsidP="0047730C">
      <w:pPr>
        <w:pStyle w:val="a9"/>
        <w:ind w:left="945" w:hanging="709"/>
      </w:pPr>
      <w:r w:rsidRPr="000B6901">
        <w:t>（二）</w:t>
      </w:r>
      <w:r w:rsidRPr="000B6901">
        <w:t xml:space="preserve"> </w:t>
      </w:r>
      <w:r w:rsidR="0047730C" w:rsidRPr="000B6901">
        <w:t xml:space="preserve">British School of Bucharest </w:t>
      </w:r>
      <w:r w:rsidR="00434DF9" w:rsidRPr="000B6901">
        <w:t>（</w:t>
      </w:r>
      <w:r w:rsidR="0047730C" w:rsidRPr="000B6901">
        <w:t>BSB</w:t>
      </w:r>
      <w:r w:rsidR="00434DF9" w:rsidRPr="000B6901">
        <w:t>）</w:t>
      </w:r>
    </w:p>
    <w:p w14:paraId="16D3EBC4" w14:textId="77777777" w:rsidR="0047730C" w:rsidRPr="000B6901" w:rsidRDefault="0047730C" w:rsidP="0047730C">
      <w:pPr>
        <w:pStyle w:val="a9"/>
        <w:ind w:leftChars="400" w:left="945" w:firstLineChars="20" w:firstLine="47"/>
      </w:pPr>
      <w:r w:rsidRPr="000B6901">
        <w:t xml:space="preserve">Address: Strada </w:t>
      </w:r>
      <w:proofErr w:type="spellStart"/>
      <w:r w:rsidRPr="000B6901">
        <w:t>Erou</w:t>
      </w:r>
      <w:proofErr w:type="spellEnd"/>
      <w:r w:rsidRPr="000B6901">
        <w:t xml:space="preserve"> Iancu Nicolae 42, </w:t>
      </w:r>
      <w:proofErr w:type="spellStart"/>
      <w:r w:rsidRPr="000B6901">
        <w:t>Voluntari</w:t>
      </w:r>
      <w:proofErr w:type="spellEnd"/>
      <w:r w:rsidRPr="000B6901">
        <w:t xml:space="preserve"> 077190, Romania</w:t>
      </w:r>
    </w:p>
    <w:p w14:paraId="5B087A5F" w14:textId="77777777" w:rsidR="0047730C" w:rsidRPr="000B6901" w:rsidRDefault="0047730C" w:rsidP="0047730C">
      <w:pPr>
        <w:pStyle w:val="a9"/>
        <w:ind w:leftChars="400" w:left="945" w:firstLineChars="20" w:firstLine="47"/>
      </w:pPr>
      <w:r w:rsidRPr="000B6901">
        <w:t>Phone: +40 21 267 8919</w:t>
      </w:r>
    </w:p>
    <w:p w14:paraId="6F4B62E1" w14:textId="77777777" w:rsidR="00513965" w:rsidRPr="000B6901" w:rsidRDefault="0047730C" w:rsidP="0047730C">
      <w:pPr>
        <w:pStyle w:val="a9"/>
        <w:ind w:leftChars="400" w:left="945" w:firstLineChars="20" w:firstLine="47"/>
      </w:pPr>
      <w:r w:rsidRPr="000B6901">
        <w:lastRenderedPageBreak/>
        <w:t>Website: www.britishschool.ro</w:t>
      </w:r>
    </w:p>
    <w:p w14:paraId="3A1D3FCF" w14:textId="3804A2F5" w:rsidR="0047730C" w:rsidRPr="000B6901" w:rsidRDefault="00513965" w:rsidP="0047730C">
      <w:pPr>
        <w:pStyle w:val="a9"/>
        <w:ind w:left="945" w:hanging="709"/>
      </w:pPr>
      <w:r w:rsidRPr="000B6901">
        <w:t>（三）</w:t>
      </w:r>
      <w:r w:rsidR="0047730C" w:rsidRPr="000B6901">
        <w:rPr>
          <w:rFonts w:hint="eastAsia"/>
        </w:rPr>
        <w:t>I</w:t>
      </w:r>
      <w:r w:rsidR="0047730C" w:rsidRPr="000B6901">
        <w:t xml:space="preserve">nternational School of Bucharest </w:t>
      </w:r>
      <w:r w:rsidR="00434DF9" w:rsidRPr="000B6901">
        <w:t>（</w:t>
      </w:r>
      <w:r w:rsidR="0047730C" w:rsidRPr="000B6901">
        <w:t>ISB</w:t>
      </w:r>
      <w:r w:rsidR="00434DF9" w:rsidRPr="000B6901">
        <w:t>）</w:t>
      </w:r>
    </w:p>
    <w:p w14:paraId="0F25BB99" w14:textId="77777777" w:rsidR="0047730C" w:rsidRPr="000B6901" w:rsidRDefault="0047730C" w:rsidP="0047730C">
      <w:pPr>
        <w:pStyle w:val="a9"/>
        <w:ind w:leftChars="400" w:left="945" w:firstLineChars="20" w:firstLine="47"/>
      </w:pPr>
      <w:r w:rsidRPr="000B6901">
        <w:t xml:space="preserve">Address: Strada </w:t>
      </w:r>
      <w:proofErr w:type="spellStart"/>
      <w:r w:rsidRPr="000B6901">
        <w:t>Gării</w:t>
      </w:r>
      <w:proofErr w:type="spellEnd"/>
      <w:r w:rsidRPr="000B6901">
        <w:t xml:space="preserve"> </w:t>
      </w:r>
      <w:proofErr w:type="spellStart"/>
      <w:r w:rsidRPr="000B6901">
        <w:t>Cățeaua</w:t>
      </w:r>
      <w:proofErr w:type="spellEnd"/>
      <w:r w:rsidRPr="000B6901">
        <w:t xml:space="preserve"> 1R, Sector 3, Bucharest, Romania</w:t>
      </w:r>
    </w:p>
    <w:p w14:paraId="359A966D" w14:textId="77777777" w:rsidR="0047730C" w:rsidRPr="000B6901" w:rsidRDefault="0047730C" w:rsidP="0047730C">
      <w:pPr>
        <w:pStyle w:val="a9"/>
        <w:ind w:leftChars="400" w:left="945" w:firstLineChars="20" w:firstLine="47"/>
      </w:pPr>
      <w:r w:rsidRPr="000B6901">
        <w:t>Phone: +40 21 306 9530</w:t>
      </w:r>
    </w:p>
    <w:p w14:paraId="0689B622" w14:textId="77777777" w:rsidR="00513965" w:rsidRPr="000B6901" w:rsidRDefault="0047730C" w:rsidP="0047730C">
      <w:pPr>
        <w:pStyle w:val="a9"/>
        <w:ind w:leftChars="400" w:left="945" w:firstLineChars="20" w:firstLine="47"/>
      </w:pPr>
      <w:r w:rsidRPr="000B6901">
        <w:t>Website: www.isb.ro</w:t>
      </w:r>
    </w:p>
    <w:p w14:paraId="6C1CE45B" w14:textId="77777777" w:rsidR="0047730C" w:rsidRPr="000B6901" w:rsidRDefault="00513965" w:rsidP="0047730C">
      <w:pPr>
        <w:pStyle w:val="a9"/>
        <w:ind w:left="945" w:hanging="709"/>
      </w:pPr>
      <w:r w:rsidRPr="000B6901">
        <w:t>（四）</w:t>
      </w:r>
      <w:r w:rsidR="0047730C" w:rsidRPr="000B6901">
        <w:t>Cambridge School of Bucharest</w:t>
      </w:r>
    </w:p>
    <w:p w14:paraId="2B716521" w14:textId="77777777" w:rsidR="0047730C" w:rsidRPr="000B6901" w:rsidRDefault="0047730C" w:rsidP="0047730C">
      <w:pPr>
        <w:pStyle w:val="a9"/>
        <w:ind w:leftChars="400" w:left="945" w:firstLineChars="20" w:firstLine="47"/>
      </w:pPr>
      <w:r w:rsidRPr="000B6901">
        <w:t xml:space="preserve">Address: Strada </w:t>
      </w:r>
      <w:proofErr w:type="spellStart"/>
      <w:r w:rsidRPr="000B6901">
        <w:t>Agricultori</w:t>
      </w:r>
      <w:proofErr w:type="spellEnd"/>
      <w:r w:rsidRPr="000B6901">
        <w:t xml:space="preserve"> 21, Bucharest 021481, Romania</w:t>
      </w:r>
    </w:p>
    <w:p w14:paraId="38417662" w14:textId="77777777" w:rsidR="0047730C" w:rsidRPr="000B6901" w:rsidRDefault="0047730C" w:rsidP="0047730C">
      <w:pPr>
        <w:pStyle w:val="a9"/>
        <w:ind w:leftChars="400" w:left="945" w:firstLineChars="20" w:firstLine="47"/>
      </w:pPr>
      <w:r w:rsidRPr="000B6901">
        <w:t>Phone: +40 21 320 6006</w:t>
      </w:r>
    </w:p>
    <w:p w14:paraId="42676DCF" w14:textId="77777777" w:rsidR="00513965" w:rsidRPr="000B6901" w:rsidRDefault="0047730C" w:rsidP="0047730C">
      <w:pPr>
        <w:pStyle w:val="a9"/>
        <w:ind w:leftChars="400" w:left="945" w:firstLineChars="20" w:firstLine="47"/>
      </w:pPr>
      <w:r w:rsidRPr="000B6901">
        <w:t>Website: www.cambridgeschool.ro</w:t>
      </w:r>
    </w:p>
    <w:p w14:paraId="14EC80BC" w14:textId="77777777" w:rsidR="0047730C" w:rsidRPr="000B6901" w:rsidRDefault="00513965" w:rsidP="0047730C">
      <w:pPr>
        <w:pStyle w:val="a9"/>
        <w:ind w:left="945" w:hanging="709"/>
      </w:pPr>
      <w:r w:rsidRPr="000B6901">
        <w:t>（五）</w:t>
      </w:r>
      <w:r w:rsidR="0047730C" w:rsidRPr="000B6901">
        <w:t>Mark Twain International School</w:t>
      </w:r>
    </w:p>
    <w:p w14:paraId="50135A4D" w14:textId="77777777" w:rsidR="0047730C" w:rsidRPr="000B6901" w:rsidRDefault="0047730C" w:rsidP="0047730C">
      <w:pPr>
        <w:pStyle w:val="a9"/>
        <w:ind w:leftChars="360" w:left="942" w:hangingChars="39" w:hanging="92"/>
      </w:pPr>
      <w:r w:rsidRPr="000B6901">
        <w:t xml:space="preserve">Address: Strada </w:t>
      </w:r>
      <w:proofErr w:type="spellStart"/>
      <w:r w:rsidRPr="000B6901">
        <w:t>Erou</w:t>
      </w:r>
      <w:proofErr w:type="spellEnd"/>
      <w:r w:rsidRPr="000B6901">
        <w:t xml:space="preserve"> Iancu Nicolae 65B, </w:t>
      </w:r>
      <w:proofErr w:type="spellStart"/>
      <w:r w:rsidRPr="000B6901">
        <w:t>Voluntari</w:t>
      </w:r>
      <w:proofErr w:type="spellEnd"/>
      <w:r w:rsidRPr="000B6901">
        <w:t xml:space="preserve"> 077190, Romania</w:t>
      </w:r>
    </w:p>
    <w:p w14:paraId="117C2A0C" w14:textId="77777777" w:rsidR="0047730C" w:rsidRPr="000B6901" w:rsidRDefault="0047730C" w:rsidP="0047730C">
      <w:pPr>
        <w:pStyle w:val="a9"/>
        <w:ind w:leftChars="360" w:left="942" w:hangingChars="39" w:hanging="92"/>
      </w:pPr>
      <w:r w:rsidRPr="000B6901">
        <w:t>Phone: +40 21 269 9338</w:t>
      </w:r>
    </w:p>
    <w:p w14:paraId="6365BB51" w14:textId="77777777" w:rsidR="00513965" w:rsidRPr="000B6901" w:rsidRDefault="0047730C" w:rsidP="0047730C">
      <w:pPr>
        <w:pStyle w:val="a9"/>
        <w:ind w:leftChars="360" w:left="942" w:hangingChars="39" w:hanging="92"/>
      </w:pPr>
      <w:r w:rsidRPr="000B6901">
        <w:t>Website: www.marktwainschool.ro</w:t>
      </w:r>
    </w:p>
    <w:p w14:paraId="50CFEBAA" w14:textId="77777777" w:rsidR="001B4B05" w:rsidRPr="000B6901" w:rsidRDefault="001B4B05">
      <w:pPr>
        <w:widowControl/>
        <w:pBdr>
          <w:top w:val="none" w:sz="0" w:space="0" w:color="auto"/>
          <w:left w:val="none" w:sz="0" w:space="0" w:color="auto"/>
          <w:bottom w:val="none" w:sz="0" w:space="0" w:color="auto"/>
          <w:right w:val="none" w:sz="0" w:space="0" w:color="auto"/>
        </w:pBdr>
        <w:overflowPunct/>
        <w:autoSpaceDE/>
        <w:autoSpaceDN/>
        <w:jc w:val="left"/>
      </w:pPr>
      <w:r w:rsidRPr="000B6901">
        <w:br w:type="page"/>
      </w:r>
    </w:p>
    <w:p w14:paraId="32E1C05F" w14:textId="77777777" w:rsidR="00E110F9" w:rsidRPr="000B6901" w:rsidRDefault="00E110F9">
      <w:pPr>
        <w:widowControl/>
        <w:pBdr>
          <w:top w:val="none" w:sz="0" w:space="0" w:color="auto"/>
          <w:left w:val="none" w:sz="0" w:space="0" w:color="auto"/>
          <w:bottom w:val="none" w:sz="0" w:space="0" w:color="auto"/>
          <w:right w:val="none" w:sz="0" w:space="0" w:color="auto"/>
        </w:pBdr>
        <w:overflowPunct/>
        <w:autoSpaceDE/>
        <w:autoSpaceDN/>
        <w:jc w:val="left"/>
      </w:pPr>
    </w:p>
    <w:p w14:paraId="5C861C4E" w14:textId="77777777" w:rsidR="00933C03" w:rsidRPr="000B6901" w:rsidRDefault="00933C03">
      <w:pPr>
        <w:sectPr w:rsidR="00933C03" w:rsidRPr="000B6901" w:rsidSect="00547BD5">
          <w:headerReference w:type="default" r:id="rId72"/>
          <w:footerReference w:type="even" r:id="rId73"/>
          <w:footerReference w:type="default" r:id="rId74"/>
          <w:headerReference w:type="first" r:id="rId75"/>
          <w:footerReference w:type="first" r:id="rId76"/>
          <w:pgSz w:w="11906" w:h="16838" w:code="9"/>
          <w:pgMar w:top="2268" w:right="1701" w:bottom="1701" w:left="1701" w:header="1134" w:footer="851" w:gutter="0"/>
          <w:cols w:space="720"/>
          <w:docGrid w:type="linesAndChars" w:linePitch="514" w:charSpace="-774"/>
        </w:sectPr>
      </w:pPr>
    </w:p>
    <w:p w14:paraId="730BF323" w14:textId="77777777" w:rsidR="00D15A6A" w:rsidRPr="000B6901" w:rsidRDefault="00D15A6A" w:rsidP="007147E5">
      <w:pPr>
        <w:pStyle w:val="ab"/>
      </w:pPr>
      <w:bookmarkStart w:id="8" w:name="_Toc230128332"/>
      <w:r w:rsidRPr="000B6901">
        <w:lastRenderedPageBreak/>
        <w:t>第玖章　結論</w:t>
      </w:r>
      <w:bookmarkEnd w:id="8"/>
    </w:p>
    <w:p w14:paraId="2C7B774F" w14:textId="77777777" w:rsidR="00513965" w:rsidRPr="000B6901" w:rsidRDefault="00513965" w:rsidP="00513965">
      <w:pPr>
        <w:pStyle w:val="a0"/>
        <w:ind w:firstLine="472"/>
      </w:pPr>
      <w:r w:rsidRPr="000B6901">
        <w:rPr>
          <w:lang w:val="zh-TW"/>
        </w:rPr>
        <w:t>外商不僅視羅馬尼亞為東歐地區內重要之投資目的地，且以區域營運觀點放眼整個成長中的歐洲市場。事實上，西歐、中歐、東歐（包括巴爾幹國家）三個區塊間之互補分工與整合已然成型，外國特別是跨國企業已率先完成大區域營運與布局。我商在既有的西歐、中歐布局基礎上，著眼於上述發展趨勢及配合長期合作夥伴的腳步進入羅馬尼亞等國家，將可以新據點延伸我商的區域競爭力。</w:t>
      </w:r>
    </w:p>
    <w:p w14:paraId="179CD344" w14:textId="77777777" w:rsidR="00513965" w:rsidRPr="000B6901" w:rsidRDefault="00513965" w:rsidP="00513965">
      <w:pPr>
        <w:pStyle w:val="a0"/>
        <w:ind w:firstLine="472"/>
      </w:pPr>
      <w:r w:rsidRPr="000B6901">
        <w:rPr>
          <w:lang w:val="zh-TW"/>
        </w:rPr>
        <w:t>有關市場環境、進入策略及拓展目標之重點包括：</w:t>
      </w:r>
    </w:p>
    <w:p w14:paraId="766188B4" w14:textId="418BFE21" w:rsidR="00513965" w:rsidRPr="000B6901" w:rsidRDefault="002D01FA" w:rsidP="00513965">
      <w:pPr>
        <w:pStyle w:val="ac"/>
        <w:spacing w:before="257" w:after="257"/>
        <w:ind w:left="632" w:hanging="632"/>
      </w:pPr>
      <w:r w:rsidRPr="000B6901">
        <w:t>一、</w:t>
      </w:r>
      <w:r w:rsidR="00984BED" w:rsidRPr="000B6901">
        <w:rPr>
          <w:rFonts w:hint="eastAsia"/>
        </w:rPr>
        <w:t>烏克蘭商機進入的門戶之</w:t>
      </w:r>
      <w:proofErr w:type="gramStart"/>
      <w:r w:rsidR="00984BED" w:rsidRPr="000B6901">
        <w:rPr>
          <w:rFonts w:hint="eastAsia"/>
        </w:rPr>
        <w:t>一</w:t>
      </w:r>
      <w:proofErr w:type="gramEnd"/>
      <w:r w:rsidR="00513965" w:rsidRPr="000B6901">
        <w:t>：</w:t>
      </w:r>
    </w:p>
    <w:p w14:paraId="74844A9D" w14:textId="74332E4D" w:rsidR="007C0AF9" w:rsidRPr="000B6901" w:rsidRDefault="00513965" w:rsidP="00513965">
      <w:pPr>
        <w:pStyle w:val="a0"/>
        <w:ind w:firstLine="472"/>
        <w:rPr>
          <w:lang w:val="zh-TW"/>
        </w:rPr>
      </w:pPr>
      <w:r w:rsidRPr="000B6901">
        <w:rPr>
          <w:lang w:val="zh-TW"/>
        </w:rPr>
        <w:t>對我國及大部分的外商而言，羅馬尼亞為相對不熟悉的市場，廠商若需市場資訊及商務考察</w:t>
      </w:r>
      <w:r w:rsidR="000A2598" w:rsidRPr="000B6901">
        <w:t>，</w:t>
      </w:r>
      <w:r w:rsidRPr="000B6901">
        <w:rPr>
          <w:lang w:val="zh-TW"/>
        </w:rPr>
        <w:t>建議善加運用我外貿協會設於羅國首都</w:t>
      </w:r>
      <w:r w:rsidRPr="000B6901">
        <w:rPr>
          <w:lang w:val="zh-TW"/>
        </w:rPr>
        <w:t>Bucharest</w:t>
      </w:r>
      <w:proofErr w:type="gramStart"/>
      <w:r w:rsidR="003C58FB" w:rsidRPr="000B6901">
        <w:rPr>
          <w:rFonts w:hint="eastAsia"/>
          <w:lang w:val="zh-TW"/>
        </w:rPr>
        <w:t>臺</w:t>
      </w:r>
      <w:proofErr w:type="gramEnd"/>
      <w:r w:rsidRPr="000B6901">
        <w:rPr>
          <w:lang w:val="zh-TW"/>
        </w:rPr>
        <w:t>貿中心之資源。我國廠商可善用</w:t>
      </w:r>
      <w:r w:rsidR="007C0AF9" w:rsidRPr="000B6901">
        <w:rPr>
          <w:rFonts w:hint="eastAsia"/>
          <w:lang w:val="zh-TW"/>
        </w:rPr>
        <w:t>羅國正處於大規模基礎建設擴張期的特性，把握其</w:t>
      </w:r>
      <w:r w:rsidR="00590742" w:rsidRPr="000B6901">
        <w:rPr>
          <w:rFonts w:ascii="新細明體" w:eastAsia="新細明體" w:hAnsi="新細明體" w:hint="eastAsia"/>
          <w:lang w:val="zh-TW"/>
        </w:rPr>
        <w:t>「</w:t>
      </w:r>
      <w:r w:rsidR="00590742" w:rsidRPr="000B6901">
        <w:rPr>
          <w:rFonts w:hint="eastAsia"/>
          <w:lang w:val="zh-TW"/>
        </w:rPr>
        <w:t>高數位滲透率、高經濟成長潛力、高品質工程人才</w:t>
      </w:r>
      <w:r w:rsidR="00590742" w:rsidRPr="000B6901">
        <w:rPr>
          <w:rFonts w:ascii="新細明體" w:eastAsia="新細明體" w:hAnsi="新細明體" w:hint="eastAsia"/>
          <w:lang w:val="zh-TW"/>
        </w:rPr>
        <w:t>」</w:t>
      </w:r>
      <w:r w:rsidR="007C0AF9" w:rsidRPr="000B6901">
        <w:rPr>
          <w:rFonts w:hint="eastAsia"/>
          <w:lang w:val="zh-TW"/>
        </w:rPr>
        <w:t>的優勢，拓展商機</w:t>
      </w:r>
      <w:r w:rsidR="00590742" w:rsidRPr="000B6901">
        <w:rPr>
          <w:rFonts w:ascii="標楷體" w:eastAsia="標楷體" w:hAnsi="標楷體" w:hint="eastAsia"/>
          <w:lang w:val="zh-TW"/>
        </w:rPr>
        <w:t>。</w:t>
      </w:r>
    </w:p>
    <w:p w14:paraId="26D57AE2" w14:textId="466B1067" w:rsidR="00EB0027" w:rsidRPr="000B6901" w:rsidRDefault="00EB0027" w:rsidP="00513965">
      <w:pPr>
        <w:pStyle w:val="a0"/>
        <w:ind w:firstLine="472"/>
        <w:rPr>
          <w:lang w:val="zh-TW"/>
        </w:rPr>
      </w:pPr>
      <w:r w:rsidRPr="000B6901">
        <w:rPr>
          <w:rFonts w:hint="eastAsia"/>
          <w:lang w:val="zh-TW"/>
        </w:rPr>
        <w:t>另羅馬尼亞</w:t>
      </w:r>
      <w:r w:rsidR="00C140EA" w:rsidRPr="000B6901">
        <w:rPr>
          <w:rFonts w:hint="eastAsia"/>
          <w:lang w:val="zh-TW"/>
        </w:rPr>
        <w:t>自</w:t>
      </w:r>
      <w:r w:rsidR="00C140EA" w:rsidRPr="000B6901">
        <w:rPr>
          <w:rFonts w:hint="eastAsia"/>
          <w:lang w:val="zh-TW"/>
        </w:rPr>
        <w:t>2024</w:t>
      </w:r>
      <w:r w:rsidR="00C140EA" w:rsidRPr="000B6901">
        <w:rPr>
          <w:rFonts w:hint="eastAsia"/>
          <w:lang w:val="zh-TW"/>
        </w:rPr>
        <w:t>年</w:t>
      </w:r>
      <w:r w:rsidR="00C140EA" w:rsidRPr="000B6901">
        <w:rPr>
          <w:rFonts w:hint="eastAsia"/>
          <w:lang w:val="zh-TW"/>
        </w:rPr>
        <w:t>12</w:t>
      </w:r>
      <w:r w:rsidR="00C140EA" w:rsidRPr="000B6901">
        <w:rPr>
          <w:rFonts w:hint="eastAsia"/>
          <w:lang w:val="zh-TW"/>
        </w:rPr>
        <w:t>月起全面加入申根區，商務往來更加便利。康斯坦察港</w:t>
      </w:r>
      <w:r w:rsidR="00841DFA" w:rsidRPr="000B6901">
        <w:rPr>
          <w:rFonts w:hint="eastAsia"/>
          <w:lang w:val="zh-TW"/>
        </w:rPr>
        <w:t>（</w:t>
      </w:r>
      <w:r w:rsidR="00C140EA" w:rsidRPr="000B6901">
        <w:rPr>
          <w:rFonts w:hint="eastAsia"/>
          <w:lang w:val="zh-TW"/>
        </w:rPr>
        <w:t>Constanta</w:t>
      </w:r>
      <w:r w:rsidR="00841DFA" w:rsidRPr="000B6901">
        <w:rPr>
          <w:rFonts w:hint="eastAsia"/>
          <w:lang w:val="zh-TW"/>
        </w:rPr>
        <w:t>）</w:t>
      </w:r>
      <w:r w:rsidR="00C140EA" w:rsidRPr="000B6901">
        <w:rPr>
          <w:rFonts w:hint="eastAsia"/>
          <w:lang w:val="zh-TW"/>
        </w:rPr>
        <w:t>不僅是黑海最大的港口，亦是多瑙河出海口，串聯東歐內陸國家，如匈牙利、斯</w:t>
      </w:r>
      <w:proofErr w:type="gramStart"/>
      <w:r w:rsidR="00C140EA" w:rsidRPr="000B6901">
        <w:rPr>
          <w:rFonts w:hint="eastAsia"/>
          <w:lang w:val="zh-TW"/>
        </w:rPr>
        <w:t>洛</w:t>
      </w:r>
      <w:proofErr w:type="gramEnd"/>
      <w:r w:rsidR="00C140EA" w:rsidRPr="000B6901">
        <w:rPr>
          <w:rFonts w:hint="eastAsia"/>
          <w:lang w:val="zh-TW"/>
        </w:rPr>
        <w:t>伐克和奧地利等，並能依賴陸運將貨物快速運送至德國、瑞士等西歐國家，地理位置極為優越，是歐亞大陸間不可或缺的交通樞紐。</w:t>
      </w:r>
      <w:r w:rsidR="001E5648" w:rsidRPr="000B6901">
        <w:rPr>
          <w:rFonts w:hint="eastAsia"/>
          <w:lang w:val="zh-TW"/>
        </w:rPr>
        <w:t>我商應將羅國視為進入東歐與烏克蘭市場的「安全港」與「資材集散地」。</w:t>
      </w:r>
    </w:p>
    <w:p w14:paraId="4E5DD824" w14:textId="53133BF5" w:rsidR="00984BED" w:rsidRPr="000B6901" w:rsidRDefault="00984BED" w:rsidP="00513965">
      <w:pPr>
        <w:pStyle w:val="a0"/>
        <w:ind w:firstLine="472"/>
      </w:pPr>
      <w:r w:rsidRPr="000B6901">
        <w:rPr>
          <w:rFonts w:hint="eastAsia"/>
        </w:rPr>
        <w:t>羅馬尼亞與烏克蘭的邊境線是北約會員國和歐盟國家中最長的，高達</w:t>
      </w:r>
      <w:r w:rsidRPr="000B6901">
        <w:rPr>
          <w:rFonts w:hint="eastAsia"/>
        </w:rPr>
        <w:t>600</w:t>
      </w:r>
      <w:r w:rsidRPr="000B6901">
        <w:rPr>
          <w:rFonts w:hint="eastAsia"/>
        </w:rPr>
        <w:t>公里</w:t>
      </w:r>
      <w:r w:rsidR="00841DFA" w:rsidRPr="000B6901">
        <w:rPr>
          <w:rFonts w:hint="eastAsia"/>
        </w:rPr>
        <w:t>（</w:t>
      </w:r>
      <w:r w:rsidRPr="000B6901">
        <w:rPr>
          <w:rFonts w:hint="eastAsia"/>
        </w:rPr>
        <w:t>領土接壤、界河及領海等</w:t>
      </w:r>
      <w:r w:rsidR="00841DFA" w:rsidRPr="000B6901">
        <w:rPr>
          <w:rFonts w:hint="eastAsia"/>
        </w:rPr>
        <w:t>）</w:t>
      </w:r>
      <w:r w:rsidRPr="000B6901">
        <w:rPr>
          <w:rFonts w:hint="eastAsia"/>
        </w:rPr>
        <w:t>。烏克蘭</w:t>
      </w:r>
      <w:r w:rsidRPr="000B6901">
        <w:rPr>
          <w:rFonts w:hint="eastAsia"/>
        </w:rPr>
        <w:t>70%</w:t>
      </w:r>
      <w:r w:rsidRPr="000B6901">
        <w:rPr>
          <w:rFonts w:hint="eastAsia"/>
        </w:rPr>
        <w:t>的穀物透過羅馬尼亞出口，現階段鞏固糧食走廊，海運及鐵路建設尤其重要。羅國自詡可擔任烏國糧食及穀物的過境、管</w:t>
      </w:r>
      <w:r w:rsidRPr="000B6901">
        <w:rPr>
          <w:rFonts w:hint="eastAsia"/>
        </w:rPr>
        <w:lastRenderedPageBreak/>
        <w:t>理及銷售中心自居，發揮關鍵角色，未來亦可扮演烏克蘭重建的</w:t>
      </w:r>
      <w:proofErr w:type="gramStart"/>
      <w:r w:rsidRPr="000B6901">
        <w:rPr>
          <w:rFonts w:hint="eastAsia"/>
        </w:rPr>
        <w:t>最佳物</w:t>
      </w:r>
      <w:proofErr w:type="gramEnd"/>
      <w:r w:rsidRPr="000B6901">
        <w:rPr>
          <w:rFonts w:hint="eastAsia"/>
        </w:rPr>
        <w:t>流中心。</w:t>
      </w:r>
      <w:r w:rsidR="00590742" w:rsidRPr="000B6901">
        <w:rPr>
          <w:rFonts w:hint="eastAsia"/>
        </w:rPr>
        <w:t>另羅馬尼亞在</w:t>
      </w:r>
      <w:r w:rsidR="00590742" w:rsidRPr="000B6901">
        <w:rPr>
          <w:rFonts w:hint="eastAsia"/>
        </w:rPr>
        <w:t>2026</w:t>
      </w:r>
      <w:r w:rsidR="00590742" w:rsidRPr="000B6901">
        <w:rPr>
          <w:rFonts w:hint="eastAsia"/>
        </w:rPr>
        <w:t>年已成為電力淨出口國。我商可強調</w:t>
      </w:r>
      <w:proofErr w:type="gramStart"/>
      <w:r w:rsidR="00590742" w:rsidRPr="000B6901">
        <w:rPr>
          <w:rFonts w:hint="eastAsia"/>
        </w:rPr>
        <w:t>在綠能設備</w:t>
      </w:r>
      <w:proofErr w:type="gramEnd"/>
      <w:r w:rsidR="00590742" w:rsidRPr="000B6901">
        <w:rPr>
          <w:rFonts w:hint="eastAsia"/>
        </w:rPr>
        <w:t>（光電、儲能）與智慧電網方面的合作，這也是烏克蘭重建急需的技術。</w:t>
      </w:r>
    </w:p>
    <w:p w14:paraId="526A23AC" w14:textId="77777777" w:rsidR="00513965" w:rsidRPr="000B6901" w:rsidRDefault="00513965" w:rsidP="00513965">
      <w:pPr>
        <w:pStyle w:val="ac"/>
        <w:spacing w:before="257" w:after="257"/>
        <w:ind w:left="632" w:hanging="632"/>
      </w:pPr>
      <w:r w:rsidRPr="000B6901">
        <w:t>二、落實</w:t>
      </w:r>
      <w:proofErr w:type="gramStart"/>
      <w:r w:rsidRPr="000B6901">
        <w:t>區域化產銷</w:t>
      </w:r>
      <w:proofErr w:type="gramEnd"/>
      <w:r w:rsidRPr="000B6901">
        <w:t>：</w:t>
      </w:r>
    </w:p>
    <w:p w14:paraId="0F64EDD7" w14:textId="77777777" w:rsidR="00C140EA" w:rsidRPr="000B6901" w:rsidRDefault="00513965" w:rsidP="00C140EA">
      <w:pPr>
        <w:pStyle w:val="a0"/>
        <w:ind w:firstLine="472"/>
      </w:pPr>
      <w:r w:rsidRPr="000B6901">
        <w:rPr>
          <w:lang w:val="zh-TW"/>
        </w:rPr>
        <w:t>該區域內單一國家的經濟規模不大，單國行銷不符合經濟效率。而隨著該區</w:t>
      </w:r>
      <w:r w:rsidRPr="000B6901">
        <w:rPr>
          <w:spacing w:val="4"/>
          <w:lang w:val="zh-TW"/>
        </w:rPr>
        <w:t>域國家之價格化、民營化與歐盟化程度逐步提升，我商宜規劃區域營運策略，完成區域性布局。</w:t>
      </w:r>
    </w:p>
    <w:p w14:paraId="654117F7" w14:textId="353362E0" w:rsidR="00513965" w:rsidRPr="000B6901" w:rsidRDefault="00513965" w:rsidP="00C140EA">
      <w:pPr>
        <w:pStyle w:val="ac"/>
        <w:spacing w:before="257" w:after="257"/>
        <w:ind w:left="632" w:hanging="632"/>
      </w:pPr>
      <w:r w:rsidRPr="000B6901">
        <w:t>三、加強與跨國</w:t>
      </w:r>
      <w:r w:rsidR="00317D88" w:rsidRPr="000B6901">
        <w:rPr>
          <w:rFonts w:hint="eastAsia"/>
        </w:rPr>
        <w:t>及本地</w:t>
      </w:r>
      <w:r w:rsidRPr="000B6901">
        <w:t>企業合作：</w:t>
      </w:r>
    </w:p>
    <w:p w14:paraId="0D4146E2" w14:textId="3FEB5CF5" w:rsidR="00513965" w:rsidRPr="000B6901" w:rsidRDefault="00513965" w:rsidP="00513965">
      <w:pPr>
        <w:pStyle w:val="a0"/>
        <w:ind w:firstLine="472"/>
      </w:pPr>
      <w:r w:rsidRPr="000B6901">
        <w:rPr>
          <w:lang w:val="zh-TW"/>
        </w:rPr>
        <w:t>羅馬尼亞之對外貿易與西歐國家的依賴度達</w:t>
      </w:r>
      <w:r w:rsidRPr="000B6901">
        <w:rPr>
          <w:lang w:val="zh-TW"/>
        </w:rPr>
        <w:t>85%</w:t>
      </w:r>
      <w:r w:rsidRPr="000B6901">
        <w:rPr>
          <w:lang w:val="zh-TW"/>
        </w:rPr>
        <w:t>以上，歐洲跨國廠商為此區之主力，主導市場結構發展，故我商宜加強與其合作聯盟，以提高進入羅馬尼亞及歐洲市場之成功機會。在羅馬尼亞等東歐市場之貿易及投資之風險仍高，廠商不論是以任何方式拓展區域市場，應採取循序漸進的方式。惟因我國廠商已拓展東歐市場多年，累積相當的經驗，加上歐洲廠商已</w:t>
      </w:r>
      <w:proofErr w:type="gramStart"/>
      <w:r w:rsidRPr="000B6901">
        <w:rPr>
          <w:lang w:val="zh-TW"/>
        </w:rPr>
        <w:t>東移並完成區域化布局</w:t>
      </w:r>
      <w:proofErr w:type="gramEnd"/>
      <w:r w:rsidRPr="000B6901">
        <w:rPr>
          <w:lang w:val="zh-TW"/>
        </w:rPr>
        <w:t>，故我國廠商應可以加快腳步方式進入此市場</w:t>
      </w:r>
      <w:r w:rsidR="00606EAB" w:rsidRPr="000B6901">
        <w:rPr>
          <w:rFonts w:ascii="新細明體" w:hAnsi="新細明體" w:hint="eastAsia"/>
          <w:lang w:val="zh-TW"/>
        </w:rPr>
        <w:t>，</w:t>
      </w:r>
      <w:proofErr w:type="gramStart"/>
      <w:r w:rsidR="00317D88" w:rsidRPr="000B6901">
        <w:rPr>
          <w:rFonts w:hint="eastAsia"/>
          <w:lang w:val="zh-TW"/>
        </w:rPr>
        <w:t>另倘有</w:t>
      </w:r>
      <w:proofErr w:type="gramEnd"/>
      <w:r w:rsidR="00317D88" w:rsidRPr="000B6901">
        <w:rPr>
          <w:rFonts w:hint="eastAsia"/>
          <w:lang w:val="zh-TW"/>
        </w:rPr>
        <w:t>當地合作夥伴將更能適應及尋找當地適合的市場切入點</w:t>
      </w:r>
      <w:r w:rsidR="00606EAB" w:rsidRPr="000B6901">
        <w:rPr>
          <w:rFonts w:ascii="新細明體" w:hAnsi="新細明體" w:hint="eastAsia"/>
          <w:lang w:val="zh-TW"/>
        </w:rPr>
        <w:t>，</w:t>
      </w:r>
      <w:r w:rsidR="00317D88" w:rsidRPr="000B6901">
        <w:rPr>
          <w:rFonts w:hint="eastAsia"/>
          <w:lang w:val="zh-TW"/>
        </w:rPr>
        <w:t>及協助加速在羅國與官僚行政體系交涉的效率</w:t>
      </w:r>
      <w:r w:rsidRPr="000B6901">
        <w:rPr>
          <w:lang w:val="zh-TW"/>
        </w:rPr>
        <w:t>。設立據點可能碰到的細節問題如公司登記、入境簽證、資金管理及免稅待遇等，廠商必須進一步洽詢當地或我經貿單位提供協助，羅馬尼亞未來幾年最吸引投資的領域主要有：通訊、能源、基礎設施、機械、汽車工業、電子和家電、農業、紡織、金融、建築材料等領域。</w:t>
      </w:r>
    </w:p>
    <w:p w14:paraId="1C491203" w14:textId="6A842952" w:rsidR="00513965" w:rsidRPr="000B6901" w:rsidRDefault="00513965" w:rsidP="00513965">
      <w:pPr>
        <w:pStyle w:val="ac"/>
        <w:spacing w:before="257" w:after="257"/>
        <w:ind w:left="632" w:hanging="632"/>
      </w:pPr>
      <w:r w:rsidRPr="000B6901">
        <w:t>四、善用數位行銷</w:t>
      </w:r>
    </w:p>
    <w:p w14:paraId="3A44C2A0" w14:textId="761150C0" w:rsidR="004723E6" w:rsidRPr="000B6901" w:rsidRDefault="00513965" w:rsidP="004723E6">
      <w:pPr>
        <w:pStyle w:val="a0"/>
        <w:ind w:firstLine="472"/>
      </w:pPr>
      <w:r w:rsidRPr="000B6901">
        <w:t>我有意布局羅國的廠商可利用電子商務服務、</w:t>
      </w:r>
      <w:proofErr w:type="gramStart"/>
      <w:r w:rsidRPr="000B6901">
        <w:t>線上訂購</w:t>
      </w:r>
      <w:proofErr w:type="gramEnd"/>
      <w:r w:rsidRPr="000B6901">
        <w:t>自動化方案、與羅馬尼亞廠商建立合作銷售關係</w:t>
      </w:r>
      <w:r w:rsidR="002D01FA" w:rsidRPr="000B6901">
        <w:rPr>
          <w:rFonts w:ascii="新細明體" w:eastAsia="新細明體" w:hAnsi="新細明體" w:hint="eastAsia"/>
        </w:rPr>
        <w:t>，</w:t>
      </w:r>
      <w:r w:rsidR="002D01FA" w:rsidRPr="000B6901">
        <w:rPr>
          <w:rFonts w:hint="eastAsia"/>
        </w:rPr>
        <w:t>因羅國電子商務市場正處於鞏固和擴張期，每年維持</w:t>
      </w:r>
      <w:r w:rsidR="002D01FA" w:rsidRPr="000B6901">
        <w:rPr>
          <w:rFonts w:hint="eastAsia"/>
        </w:rPr>
        <w:lastRenderedPageBreak/>
        <w:t>10%</w:t>
      </w:r>
      <w:r w:rsidR="002D01FA" w:rsidRPr="000B6901">
        <w:rPr>
          <w:rFonts w:hint="eastAsia"/>
        </w:rPr>
        <w:t>以上的成長率</w:t>
      </w:r>
      <w:r w:rsidRPr="000B6901">
        <w:t>，相關潛力商品如視聽產品、家用清潔設備、</w:t>
      </w:r>
      <w:r w:rsidR="001E5648" w:rsidRPr="000B6901">
        <w:rPr>
          <w:rFonts w:hint="eastAsia"/>
        </w:rPr>
        <w:t>智慧家居</w:t>
      </w:r>
      <w:r w:rsidR="00841DFA" w:rsidRPr="000B6901">
        <w:rPr>
          <w:rFonts w:hint="eastAsia"/>
        </w:rPr>
        <w:t>（</w:t>
      </w:r>
      <w:r w:rsidR="001E5648" w:rsidRPr="000B6901">
        <w:rPr>
          <w:rFonts w:hint="eastAsia"/>
        </w:rPr>
        <w:t>IoT</w:t>
      </w:r>
      <w:r w:rsidR="00841DFA" w:rsidRPr="000B6901">
        <w:rPr>
          <w:rFonts w:hint="eastAsia"/>
        </w:rPr>
        <w:t>）</w:t>
      </w:r>
      <w:r w:rsidR="001E5648" w:rsidRPr="000B6901">
        <w:rPr>
          <w:rFonts w:ascii="新細明體" w:eastAsia="新細明體" w:hAnsi="新細明體" w:hint="eastAsia"/>
        </w:rPr>
        <w:t>、</w:t>
      </w:r>
      <w:r w:rsidR="001E5648" w:rsidRPr="000B6901">
        <w:rPr>
          <w:rFonts w:hint="eastAsia"/>
        </w:rPr>
        <w:t>銀髮族科技產品</w:t>
      </w:r>
      <w:r w:rsidRPr="000B6901">
        <w:t>，在羅國皆有商機。另可考慮與擁有</w:t>
      </w:r>
      <w:proofErr w:type="gramStart"/>
      <w:r w:rsidRPr="000B6901">
        <w:t>最高線上銷售</w:t>
      </w:r>
      <w:proofErr w:type="gramEnd"/>
      <w:r w:rsidRPr="000B6901">
        <w:t>實績之羅馬尼亞零售商建立合作關係，銷售臺灣產品。</w:t>
      </w:r>
      <w:proofErr w:type="gramStart"/>
      <w:r w:rsidRPr="000B6901">
        <w:t>此外，</w:t>
      </w:r>
      <w:proofErr w:type="gramEnd"/>
      <w:r w:rsidRPr="000B6901">
        <w:t>越來越多羅馬尼亞民眾尋求改善居家的舒適度，任何與裝潢、室內設計、家具或家用品和園藝用具等相關之產品、家用或休閒用的小器具（</w:t>
      </w:r>
      <w:r w:rsidRPr="000B6901">
        <w:t>gadgets</w:t>
      </w:r>
      <w:r w:rsidRPr="000B6901">
        <w:t>）。新穎且具創意的產品亦具有暢銷潛力</w:t>
      </w:r>
      <w:r w:rsidR="004723E6" w:rsidRPr="000B6901">
        <w:t>。</w:t>
      </w:r>
    </w:p>
    <w:p w14:paraId="1FF8BC65" w14:textId="77777777" w:rsidR="00933C03" w:rsidRPr="000B6901" w:rsidRDefault="00933C03" w:rsidP="004723E6">
      <w:pPr>
        <w:pStyle w:val="a0"/>
        <w:ind w:firstLine="472"/>
      </w:pPr>
    </w:p>
    <w:p w14:paraId="5985B4E7" w14:textId="7979E113" w:rsidR="00E110F9" w:rsidRPr="000B6901" w:rsidRDefault="00E110F9">
      <w:pPr>
        <w:widowControl/>
        <w:pBdr>
          <w:top w:val="none" w:sz="0" w:space="0" w:color="auto"/>
          <w:left w:val="none" w:sz="0" w:space="0" w:color="auto"/>
          <w:bottom w:val="none" w:sz="0" w:space="0" w:color="auto"/>
          <w:right w:val="none" w:sz="0" w:space="0" w:color="auto"/>
        </w:pBdr>
        <w:overflowPunct/>
        <w:autoSpaceDE/>
        <w:autoSpaceDN/>
        <w:jc w:val="left"/>
      </w:pPr>
      <w:r w:rsidRPr="000B6901">
        <w:br w:type="page"/>
      </w:r>
    </w:p>
    <w:p w14:paraId="53BC89F7" w14:textId="77777777" w:rsidR="00E110F9" w:rsidRPr="000B6901" w:rsidRDefault="00E110F9" w:rsidP="004723E6">
      <w:pPr>
        <w:pStyle w:val="a0"/>
        <w:ind w:firstLine="472"/>
      </w:pPr>
    </w:p>
    <w:p w14:paraId="7AEB3D2D" w14:textId="77777777" w:rsidR="00555404" w:rsidRPr="000B6901" w:rsidRDefault="00555404" w:rsidP="00181DBC">
      <w:pPr>
        <w:pStyle w:val="a0"/>
        <w:ind w:firstLine="472"/>
        <w:sectPr w:rsidR="00555404" w:rsidRPr="000B6901" w:rsidSect="00547BD5">
          <w:headerReference w:type="default" r:id="rId77"/>
          <w:footerReference w:type="even" r:id="rId78"/>
          <w:footerReference w:type="default" r:id="rId79"/>
          <w:headerReference w:type="first" r:id="rId80"/>
          <w:footerReference w:type="first" r:id="rId81"/>
          <w:pgSz w:w="11906" w:h="16838" w:code="9"/>
          <w:pgMar w:top="2268" w:right="1701" w:bottom="1701" w:left="1701" w:header="1134" w:footer="851" w:gutter="0"/>
          <w:cols w:space="720"/>
          <w:docGrid w:type="linesAndChars" w:linePitch="514" w:charSpace="-774"/>
        </w:sectPr>
      </w:pPr>
    </w:p>
    <w:p w14:paraId="2D96EB5F" w14:textId="77777777" w:rsidR="00D15A6A" w:rsidRPr="000B6901" w:rsidRDefault="00D15A6A" w:rsidP="00E110F9">
      <w:pPr>
        <w:pStyle w:val="ab"/>
        <w:rPr>
          <w:spacing w:val="0"/>
        </w:rPr>
      </w:pPr>
      <w:bookmarkStart w:id="9" w:name="_Toc230128333"/>
      <w:r w:rsidRPr="000B6901">
        <w:rPr>
          <w:spacing w:val="0"/>
        </w:rPr>
        <w:lastRenderedPageBreak/>
        <w:t>附錄一　我國在當地駐外單位及臺（華）商團體</w:t>
      </w:r>
      <w:bookmarkEnd w:id="9"/>
    </w:p>
    <w:p w14:paraId="11D07774" w14:textId="311D3B07" w:rsidR="00513965" w:rsidRPr="000B6901" w:rsidRDefault="00513965" w:rsidP="00513965">
      <w:r w:rsidRPr="000B6901">
        <w:rPr>
          <w:lang w:val="zh-TW"/>
        </w:rPr>
        <w:t>布加勒斯特</w:t>
      </w:r>
      <w:r w:rsidR="00434DF9" w:rsidRPr="000B6901">
        <w:rPr>
          <w:lang w:val="zh-TW"/>
        </w:rPr>
        <w:t>臺灣</w:t>
      </w:r>
      <w:r w:rsidRPr="000B6901">
        <w:rPr>
          <w:lang w:val="zh-TW"/>
        </w:rPr>
        <w:t>貿易中心</w:t>
      </w:r>
    </w:p>
    <w:p w14:paraId="05834BC0" w14:textId="77777777" w:rsidR="00513965" w:rsidRPr="000B6901" w:rsidRDefault="00513965" w:rsidP="00513965">
      <w:r w:rsidRPr="000B6901">
        <w:rPr>
          <w:rFonts w:cs="Verdana"/>
        </w:rPr>
        <w:t xml:space="preserve">3F, Chamber 1, 62-64 </w:t>
      </w:r>
      <w:proofErr w:type="spellStart"/>
      <w:r w:rsidRPr="000B6901">
        <w:rPr>
          <w:rFonts w:cs="Verdana"/>
        </w:rPr>
        <w:t>Buzesti</w:t>
      </w:r>
      <w:proofErr w:type="spellEnd"/>
      <w:r w:rsidRPr="000B6901">
        <w:rPr>
          <w:rFonts w:cs="Verdana"/>
        </w:rPr>
        <w:t xml:space="preserve"> Street, Sector 1, Bucharest</w:t>
      </w:r>
    </w:p>
    <w:p w14:paraId="18FDB77B" w14:textId="77777777" w:rsidR="00513965" w:rsidRPr="000B6901" w:rsidRDefault="00513965" w:rsidP="00513965">
      <w:r w:rsidRPr="000B6901">
        <w:rPr>
          <w:rFonts w:cs="Verdana"/>
        </w:rPr>
        <w:t>Tel</w:t>
      </w:r>
      <w:r w:rsidRPr="000B6901">
        <w:rPr>
          <w:rFonts w:cs="Verdana"/>
        </w:rPr>
        <w:t>：</w:t>
      </w:r>
      <w:r w:rsidRPr="000B6901">
        <w:rPr>
          <w:rFonts w:cs="Verdana"/>
        </w:rPr>
        <w:t>+40-21-3119971~3</w:t>
      </w:r>
    </w:p>
    <w:p w14:paraId="58749C09" w14:textId="77777777" w:rsidR="004723E6" w:rsidRPr="000B6901" w:rsidRDefault="00513965" w:rsidP="00513965">
      <w:pPr>
        <w:widowControl/>
        <w:pBdr>
          <w:top w:val="none" w:sz="0" w:space="0" w:color="auto"/>
          <w:left w:val="none" w:sz="0" w:space="0" w:color="auto"/>
          <w:bottom w:val="none" w:sz="0" w:space="0" w:color="auto"/>
          <w:right w:val="none" w:sz="0" w:space="0" w:color="auto"/>
        </w:pBdr>
        <w:overflowPunct/>
        <w:autoSpaceDE/>
        <w:autoSpaceDN/>
        <w:jc w:val="left"/>
        <w:rPr>
          <w:rFonts w:ascii="華康新特明體(P)" w:eastAsia="華康新特明體(P)" w:hAnsi="華康新特明體(P)"/>
          <w:spacing w:val="10"/>
          <w:sz w:val="40"/>
        </w:rPr>
      </w:pPr>
      <w:r w:rsidRPr="000B6901">
        <w:rPr>
          <w:rFonts w:cs="Verdana"/>
        </w:rPr>
        <w:t>Email</w:t>
      </w:r>
      <w:r w:rsidRPr="000B6901">
        <w:rPr>
          <w:rFonts w:cs="Verdana"/>
        </w:rPr>
        <w:t>：</w:t>
      </w:r>
      <w:r w:rsidRPr="000B6901">
        <w:rPr>
          <w:rFonts w:cs="Verdana"/>
        </w:rPr>
        <w:t>bucharest@taitra.org.tw</w:t>
      </w:r>
    </w:p>
    <w:p w14:paraId="0C92E182" w14:textId="77777777" w:rsidR="004723E6" w:rsidRPr="000B6901" w:rsidRDefault="004723E6" w:rsidP="004723E6">
      <w:pPr>
        <w:widowControl/>
        <w:pBdr>
          <w:top w:val="none" w:sz="0" w:space="0" w:color="auto"/>
          <w:left w:val="none" w:sz="0" w:space="0" w:color="auto"/>
          <w:bottom w:val="none" w:sz="0" w:space="0" w:color="auto"/>
          <w:right w:val="none" w:sz="0" w:space="0" w:color="auto"/>
        </w:pBdr>
        <w:overflowPunct/>
        <w:autoSpaceDE/>
        <w:autoSpaceDN/>
        <w:jc w:val="left"/>
        <w:rPr>
          <w:rFonts w:cs="Verdana"/>
        </w:rPr>
      </w:pPr>
    </w:p>
    <w:p w14:paraId="79E202B4" w14:textId="77777777" w:rsidR="004723E6" w:rsidRPr="000B6901" w:rsidRDefault="004723E6" w:rsidP="004723E6">
      <w:pPr>
        <w:widowControl/>
        <w:pBdr>
          <w:top w:val="none" w:sz="0" w:space="0" w:color="auto"/>
          <w:left w:val="none" w:sz="0" w:space="0" w:color="auto"/>
          <w:bottom w:val="none" w:sz="0" w:space="0" w:color="auto"/>
          <w:right w:val="none" w:sz="0" w:space="0" w:color="auto"/>
        </w:pBdr>
        <w:overflowPunct/>
        <w:autoSpaceDE/>
        <w:autoSpaceDN/>
        <w:jc w:val="left"/>
        <w:rPr>
          <w:rFonts w:cs="Verdana"/>
        </w:rPr>
      </w:pPr>
    </w:p>
    <w:p w14:paraId="6E8EA25B" w14:textId="77777777" w:rsidR="004723E6" w:rsidRPr="000B6901" w:rsidRDefault="004723E6" w:rsidP="004723E6">
      <w:pPr>
        <w:widowControl/>
        <w:pBdr>
          <w:top w:val="none" w:sz="0" w:space="0" w:color="auto"/>
          <w:left w:val="none" w:sz="0" w:space="0" w:color="auto"/>
          <w:bottom w:val="none" w:sz="0" w:space="0" w:color="auto"/>
          <w:right w:val="none" w:sz="0" w:space="0" w:color="auto"/>
        </w:pBdr>
        <w:overflowPunct/>
        <w:autoSpaceDE/>
        <w:autoSpaceDN/>
        <w:jc w:val="left"/>
        <w:rPr>
          <w:rFonts w:cs="Verdana"/>
        </w:rPr>
      </w:pPr>
    </w:p>
    <w:p w14:paraId="70F77DB5" w14:textId="77777777" w:rsidR="007147E5" w:rsidRPr="000B6901" w:rsidRDefault="007147E5" w:rsidP="004723E6">
      <w:pPr>
        <w:widowControl/>
        <w:pBdr>
          <w:top w:val="none" w:sz="0" w:space="0" w:color="auto"/>
          <w:left w:val="none" w:sz="0" w:space="0" w:color="auto"/>
          <w:bottom w:val="none" w:sz="0" w:space="0" w:color="auto"/>
          <w:right w:val="none" w:sz="0" w:space="0" w:color="auto"/>
        </w:pBdr>
        <w:overflowPunct/>
        <w:autoSpaceDE/>
        <w:autoSpaceDN/>
        <w:jc w:val="left"/>
        <w:rPr>
          <w:rFonts w:ascii="華康新特明體(P)" w:eastAsia="華康新特明體(P)" w:hAnsi="華康新特明體(P)" w:cs="華康新特明體(P)"/>
          <w:spacing w:val="10"/>
          <w:kern w:val="24"/>
          <w:sz w:val="40"/>
          <w:szCs w:val="24"/>
          <w:lang w:eastAsia="ja-JP"/>
        </w:rPr>
      </w:pPr>
      <w:r w:rsidRPr="000B6901">
        <w:rPr>
          <w:rFonts w:ascii="華康新特明體(P)" w:eastAsia="華康新特明體(P)" w:hAnsi="華康新特明體(P)"/>
          <w:spacing w:val="10"/>
          <w:sz w:val="40"/>
        </w:rPr>
        <w:br w:type="page"/>
      </w:r>
    </w:p>
    <w:p w14:paraId="619E844F" w14:textId="77777777" w:rsidR="00D15A6A" w:rsidRPr="000B6901" w:rsidRDefault="00D15A6A" w:rsidP="007147E5">
      <w:pPr>
        <w:pStyle w:val="ab"/>
      </w:pPr>
      <w:bookmarkStart w:id="10" w:name="_Toc230128334"/>
      <w:r w:rsidRPr="000B6901">
        <w:lastRenderedPageBreak/>
        <w:t>附錄二　當地重要投資相關機構</w:t>
      </w:r>
      <w:bookmarkEnd w:id="10"/>
    </w:p>
    <w:p w14:paraId="1946B8C6" w14:textId="0E14DA34" w:rsidR="004325B2" w:rsidRPr="000B6901" w:rsidRDefault="004325B2" w:rsidP="00E110F9">
      <w:pPr>
        <w:pStyle w:val="a0"/>
        <w:ind w:firstLine="472"/>
      </w:pPr>
      <w:r w:rsidRPr="000B6901">
        <w:rPr>
          <w:rFonts w:hint="eastAsia"/>
          <w:lang w:val="zh-TW"/>
        </w:rPr>
        <w:t>外人投資審查業務係由羅馬尼亞經濟、企業暨旅遊部</w:t>
      </w:r>
      <w:r w:rsidRPr="000B6901">
        <w:rPr>
          <w:rFonts w:hint="eastAsia"/>
        </w:rPr>
        <w:t>（</w:t>
      </w:r>
      <w:r w:rsidRPr="000B6901">
        <w:rPr>
          <w:rFonts w:hint="eastAsia"/>
        </w:rPr>
        <w:t>Ministry of Economy, Entrepreneurship and Tourism</w:t>
      </w:r>
      <w:r w:rsidRPr="000B6901">
        <w:rPr>
          <w:rFonts w:hint="eastAsia"/>
        </w:rPr>
        <w:t>）</w:t>
      </w:r>
      <w:r w:rsidR="001E5648" w:rsidRPr="000B6901">
        <w:rPr>
          <w:rFonts w:hint="eastAsia"/>
        </w:rPr>
        <w:t>轄下的</w:t>
      </w:r>
      <w:r w:rsidRPr="000B6901">
        <w:rPr>
          <w:rFonts w:hint="eastAsia"/>
          <w:lang w:val="zh-TW"/>
        </w:rPr>
        <w:t>投資</w:t>
      </w:r>
      <w:r w:rsidR="001E5648" w:rsidRPr="000B6901">
        <w:rPr>
          <w:rFonts w:hint="eastAsia"/>
          <w:lang w:val="zh-TW"/>
        </w:rPr>
        <w:t>暨</w:t>
      </w:r>
      <w:r w:rsidRPr="000B6901">
        <w:rPr>
          <w:rFonts w:hint="eastAsia"/>
          <w:lang w:val="zh-TW"/>
        </w:rPr>
        <w:t>貿易局</w:t>
      </w:r>
      <w:r w:rsidR="00434DF9" w:rsidRPr="000B6901">
        <w:rPr>
          <w:rFonts w:hint="eastAsia"/>
        </w:rPr>
        <w:t>（</w:t>
      </w:r>
      <w:r w:rsidRPr="000B6901">
        <w:rPr>
          <w:rFonts w:hint="eastAsia"/>
        </w:rPr>
        <w:t>Romania Agency for Investment and Trade</w:t>
      </w:r>
      <w:r w:rsidR="00434DF9" w:rsidRPr="000B6901">
        <w:rPr>
          <w:rFonts w:hint="eastAsia"/>
        </w:rPr>
        <w:t>）</w:t>
      </w:r>
      <w:r w:rsidRPr="000B6901">
        <w:rPr>
          <w:rFonts w:hint="eastAsia"/>
          <w:lang w:val="zh-TW"/>
        </w:rPr>
        <w:t>負責</w:t>
      </w:r>
      <w:r w:rsidRPr="000B6901">
        <w:rPr>
          <w:rFonts w:hint="eastAsia"/>
        </w:rPr>
        <w:t>，</w:t>
      </w:r>
      <w:r w:rsidRPr="000B6901">
        <w:rPr>
          <w:rFonts w:hint="eastAsia"/>
          <w:lang w:val="zh-TW"/>
        </w:rPr>
        <w:t>提供投資諮詢、前期資料等服務。</w:t>
      </w:r>
    </w:p>
    <w:p w14:paraId="492B30E3" w14:textId="77777777" w:rsidR="004325B2" w:rsidRPr="000B6901" w:rsidRDefault="004325B2" w:rsidP="00933C03">
      <w:r w:rsidRPr="000B6901">
        <w:rPr>
          <w:rFonts w:hint="eastAsia"/>
        </w:rPr>
        <w:t>Invest Romania</w:t>
      </w:r>
      <w:r w:rsidRPr="000B6901">
        <w:rPr>
          <w:rFonts w:hint="eastAsia"/>
          <w:lang w:val="zh-TW"/>
        </w:rPr>
        <w:t>聯絡資料如下</w:t>
      </w:r>
      <w:r w:rsidRPr="000B6901">
        <w:rPr>
          <w:rFonts w:hint="eastAsia"/>
        </w:rPr>
        <w:t>：</w:t>
      </w:r>
    </w:p>
    <w:p w14:paraId="18FF4DB5" w14:textId="483CAF76" w:rsidR="004325B2" w:rsidRPr="000B6901" w:rsidRDefault="004325B2" w:rsidP="00933C03">
      <w:r w:rsidRPr="000B6901">
        <w:rPr>
          <w:rFonts w:hint="eastAsia"/>
          <w:lang w:val="zh-TW"/>
        </w:rPr>
        <w:t>網址</w:t>
      </w:r>
      <w:r w:rsidR="00933C03" w:rsidRPr="000B6901">
        <w:rPr>
          <w:rFonts w:hint="eastAsia"/>
        </w:rPr>
        <w:t>：</w:t>
      </w:r>
      <w:r w:rsidRPr="000B6901">
        <w:rPr>
          <w:rFonts w:hint="eastAsia"/>
        </w:rPr>
        <w:t xml:space="preserve">https://investromania.gov.ro/web/ </w:t>
      </w:r>
    </w:p>
    <w:p w14:paraId="1554D90C" w14:textId="3DAFCC30" w:rsidR="004325B2" w:rsidRPr="000B6901" w:rsidRDefault="004325B2" w:rsidP="00933C03">
      <w:r w:rsidRPr="000B6901">
        <w:rPr>
          <w:rFonts w:hint="eastAsia"/>
          <w:lang w:val="zh-TW"/>
        </w:rPr>
        <w:t>電郵</w:t>
      </w:r>
      <w:r w:rsidR="00933C03" w:rsidRPr="000B6901">
        <w:rPr>
          <w:rFonts w:hint="eastAsia"/>
        </w:rPr>
        <w:t>：</w:t>
      </w:r>
      <w:r w:rsidRPr="000B6901">
        <w:rPr>
          <w:rFonts w:hint="eastAsia"/>
        </w:rPr>
        <w:t xml:space="preserve">office@investromania.gov.ro; investromania@investromania.gov.ro </w:t>
      </w:r>
    </w:p>
    <w:p w14:paraId="603E3180" w14:textId="77777777" w:rsidR="004325B2" w:rsidRPr="000B6901" w:rsidRDefault="004325B2" w:rsidP="00933C03">
      <w:pPr>
        <w:rPr>
          <w:rFonts w:ascii="華康細圓體" w:hAnsi="華康細圓體" w:cs="華康細圓體"/>
        </w:rPr>
      </w:pPr>
    </w:p>
    <w:p w14:paraId="4CFDE36D" w14:textId="77777777" w:rsidR="00513965" w:rsidRPr="000B6901" w:rsidRDefault="00513965" w:rsidP="00933C03">
      <w:r w:rsidRPr="000B6901">
        <w:rPr>
          <w:rFonts w:ascii="華康細圓體" w:hAnsi="華康細圓體" w:cs="華康細圓體"/>
          <w:lang w:val="zh-TW"/>
        </w:rPr>
        <w:t>羅馬尼亞商工總會</w:t>
      </w:r>
    </w:p>
    <w:p w14:paraId="430AA3F7" w14:textId="77777777" w:rsidR="00513965" w:rsidRPr="000B6901" w:rsidRDefault="00513965" w:rsidP="00933C03">
      <w:r w:rsidRPr="000B6901">
        <w:rPr>
          <w:rFonts w:ascii="華康細圓體" w:hAnsi="華康細圓體" w:cs="華康細圓體"/>
        </w:rPr>
        <w:t>（</w:t>
      </w:r>
      <w:r w:rsidRPr="000B6901">
        <w:rPr>
          <w:rFonts w:cs="Verdana"/>
        </w:rPr>
        <w:t>The Chamber of Commerce and Industry of Romania</w:t>
      </w:r>
      <w:r w:rsidRPr="000B6901">
        <w:rPr>
          <w:rFonts w:ascii="華康細圓體" w:hAnsi="華康細圓體" w:cs="華康細圓體"/>
        </w:rPr>
        <w:t>）</w:t>
      </w:r>
    </w:p>
    <w:p w14:paraId="0A410CA1" w14:textId="77777777" w:rsidR="00513965" w:rsidRPr="000B6901" w:rsidRDefault="00513965" w:rsidP="00933C03">
      <w:r w:rsidRPr="000B6901">
        <w:rPr>
          <w:rFonts w:cs="Verdana"/>
        </w:rPr>
        <w:t>2Octavian Goga Blvd</w:t>
      </w:r>
      <w:r w:rsidRPr="000B6901">
        <w:rPr>
          <w:rFonts w:ascii="華康細圓體" w:hAnsi="華康細圓體" w:cs="華康細圓體"/>
        </w:rPr>
        <w:t xml:space="preserve">, </w:t>
      </w:r>
      <w:r w:rsidRPr="000B6901">
        <w:rPr>
          <w:rFonts w:cs="Verdana"/>
        </w:rPr>
        <w:t>Sector3</w:t>
      </w:r>
      <w:r w:rsidRPr="000B6901">
        <w:rPr>
          <w:rFonts w:ascii="華康細圓體" w:hAnsi="華康細圓體" w:cs="華康細圓體"/>
        </w:rPr>
        <w:t xml:space="preserve">, </w:t>
      </w:r>
      <w:r w:rsidRPr="000B6901">
        <w:rPr>
          <w:rFonts w:cs="Verdana"/>
        </w:rPr>
        <w:t>030982Bucharest</w:t>
      </w:r>
      <w:r w:rsidRPr="000B6901">
        <w:rPr>
          <w:rFonts w:ascii="華康細圓體" w:hAnsi="華康細圓體" w:cs="華康細圓體"/>
        </w:rPr>
        <w:t xml:space="preserve">, </w:t>
      </w:r>
      <w:r w:rsidRPr="000B6901">
        <w:rPr>
          <w:rFonts w:cs="Verdana"/>
        </w:rPr>
        <w:t>Romania</w:t>
      </w:r>
    </w:p>
    <w:p w14:paraId="7C8E446B" w14:textId="58823184" w:rsidR="004325B2" w:rsidRPr="000B6901" w:rsidRDefault="004325B2" w:rsidP="00933C03">
      <w:pPr>
        <w:rPr>
          <w:rFonts w:cs="Verdana"/>
        </w:rPr>
      </w:pPr>
      <w:r w:rsidRPr="000B6901">
        <w:rPr>
          <w:rFonts w:cs="Verdana" w:hint="eastAsia"/>
        </w:rPr>
        <w:t>網址</w:t>
      </w:r>
      <w:r w:rsidR="00933C03" w:rsidRPr="000B6901">
        <w:rPr>
          <w:rFonts w:hint="eastAsia"/>
        </w:rPr>
        <w:t>：</w:t>
      </w:r>
      <w:hyperlink r:id="rId82" w:history="1">
        <w:r w:rsidRPr="000B6901">
          <w:rPr>
            <w:rStyle w:val="a7"/>
            <w:rFonts w:cs="Verdana"/>
            <w:color w:val="auto"/>
            <w:u w:val="none"/>
          </w:rPr>
          <w:t>http</w:t>
        </w:r>
        <w:r w:rsidRPr="000B6901">
          <w:rPr>
            <w:rStyle w:val="a7"/>
            <w:rFonts w:ascii="華康細圓體" w:hAnsi="華康細圓體" w:cs="華康細圓體"/>
            <w:color w:val="auto"/>
            <w:u w:val="none"/>
          </w:rPr>
          <w:t>://</w:t>
        </w:r>
        <w:r w:rsidRPr="000B6901">
          <w:rPr>
            <w:rStyle w:val="a7"/>
            <w:rFonts w:cs="Verdana"/>
            <w:color w:val="auto"/>
            <w:u w:val="none"/>
          </w:rPr>
          <w:t>en</w:t>
        </w:r>
        <w:r w:rsidRPr="000B6901">
          <w:rPr>
            <w:rStyle w:val="a7"/>
            <w:rFonts w:ascii="華康細圓體" w:hAnsi="華康細圓體" w:cs="華康細圓體"/>
            <w:color w:val="auto"/>
            <w:u w:val="none"/>
          </w:rPr>
          <w:t>.</w:t>
        </w:r>
        <w:r w:rsidRPr="000B6901">
          <w:rPr>
            <w:rStyle w:val="a7"/>
            <w:rFonts w:cs="Verdana"/>
            <w:color w:val="auto"/>
            <w:u w:val="none"/>
          </w:rPr>
          <w:t>ccir</w:t>
        </w:r>
        <w:r w:rsidRPr="000B6901">
          <w:rPr>
            <w:rStyle w:val="a7"/>
            <w:rFonts w:ascii="華康細圓體" w:hAnsi="華康細圓體" w:cs="華康細圓體"/>
            <w:color w:val="auto"/>
            <w:u w:val="none"/>
          </w:rPr>
          <w:t>.</w:t>
        </w:r>
        <w:r w:rsidRPr="000B6901">
          <w:rPr>
            <w:rStyle w:val="a7"/>
            <w:rFonts w:cs="Verdana"/>
            <w:color w:val="auto"/>
            <w:u w:val="none"/>
          </w:rPr>
          <w:t>ro</w:t>
        </w:r>
      </w:hyperlink>
    </w:p>
    <w:p w14:paraId="78E3A518" w14:textId="77777777" w:rsidR="004325B2" w:rsidRPr="000B6901" w:rsidRDefault="004325B2" w:rsidP="00933C03">
      <w:r w:rsidRPr="000B6901">
        <w:rPr>
          <w:rFonts w:hint="eastAsia"/>
        </w:rPr>
        <w:t>電郵</w:t>
      </w:r>
      <w:r w:rsidRPr="000B6901">
        <w:rPr>
          <w:rFonts w:cs="Verdana"/>
        </w:rPr>
        <w:t>：</w:t>
      </w:r>
      <w:r w:rsidRPr="000B6901">
        <w:rPr>
          <w:rFonts w:cs="Verdana"/>
        </w:rPr>
        <w:t>drc@ccir.ro</w:t>
      </w:r>
    </w:p>
    <w:p w14:paraId="50417D08" w14:textId="77777777" w:rsidR="00513965" w:rsidRPr="000B6901" w:rsidRDefault="004325B2" w:rsidP="00933C03">
      <w:r w:rsidRPr="000B6901">
        <w:rPr>
          <w:rFonts w:cs="Verdana" w:hint="eastAsia"/>
        </w:rPr>
        <w:t>電話</w:t>
      </w:r>
      <w:r w:rsidR="00513965" w:rsidRPr="000B6901">
        <w:rPr>
          <w:rFonts w:ascii="華康細圓體" w:hAnsi="華康細圓體" w:cs="華康細圓體"/>
        </w:rPr>
        <w:t>：+</w:t>
      </w:r>
      <w:r w:rsidR="00513965" w:rsidRPr="000B6901">
        <w:rPr>
          <w:rFonts w:cs="Verdana"/>
        </w:rPr>
        <w:t>40</w:t>
      </w:r>
      <w:r w:rsidR="00513965" w:rsidRPr="000B6901">
        <w:rPr>
          <w:rFonts w:ascii="華康細圓體" w:hAnsi="華康細圓體" w:cs="華康細圓體"/>
        </w:rPr>
        <w:t>-</w:t>
      </w:r>
      <w:r w:rsidR="00513965" w:rsidRPr="000B6901">
        <w:rPr>
          <w:rFonts w:cs="Verdana"/>
        </w:rPr>
        <w:t>21</w:t>
      </w:r>
      <w:r w:rsidR="00513965" w:rsidRPr="000B6901">
        <w:rPr>
          <w:rFonts w:ascii="華康細圓體" w:hAnsi="華康細圓體" w:cs="華康細圓體"/>
        </w:rPr>
        <w:t>-</w:t>
      </w:r>
      <w:r w:rsidR="00513965" w:rsidRPr="000B6901">
        <w:rPr>
          <w:rFonts w:cs="Verdana"/>
        </w:rPr>
        <w:t>3190156</w:t>
      </w:r>
    </w:p>
    <w:p w14:paraId="7B668AB9" w14:textId="77777777" w:rsidR="007147E5" w:rsidRPr="000B6901" w:rsidRDefault="007147E5">
      <w:pPr>
        <w:widowControl/>
        <w:pBdr>
          <w:top w:val="none" w:sz="0" w:space="0" w:color="auto"/>
          <w:left w:val="none" w:sz="0" w:space="0" w:color="auto"/>
          <w:bottom w:val="none" w:sz="0" w:space="0" w:color="auto"/>
          <w:right w:val="none" w:sz="0" w:space="0" w:color="auto"/>
        </w:pBdr>
        <w:overflowPunct/>
        <w:autoSpaceDE/>
        <w:autoSpaceDN/>
        <w:jc w:val="left"/>
        <w:rPr>
          <w:rFonts w:ascii="華康新特明體(P)" w:eastAsia="華康新特明體(P)" w:hAnsi="華康新特明體(P)" w:cs="華康新特明體(P)"/>
          <w:spacing w:val="10"/>
          <w:kern w:val="24"/>
          <w:sz w:val="40"/>
          <w:szCs w:val="24"/>
          <w:lang w:eastAsia="ja-JP"/>
        </w:rPr>
      </w:pPr>
      <w:r w:rsidRPr="000B6901">
        <w:rPr>
          <w:rFonts w:ascii="華康新特明體(P)" w:eastAsia="華康新特明體(P)" w:hAnsi="華康新特明體(P)"/>
          <w:spacing w:val="10"/>
          <w:sz w:val="40"/>
        </w:rPr>
        <w:br w:type="page"/>
      </w:r>
    </w:p>
    <w:p w14:paraId="27E4CDD9" w14:textId="77777777" w:rsidR="00D15A6A" w:rsidRPr="000B6901" w:rsidRDefault="00D15A6A" w:rsidP="007147E5">
      <w:pPr>
        <w:pStyle w:val="ab"/>
      </w:pPr>
      <w:bookmarkStart w:id="11" w:name="_Toc230128335"/>
      <w:r w:rsidRPr="000B6901">
        <w:lastRenderedPageBreak/>
        <w:t>附錄三　當地外人投資統計</w:t>
      </w:r>
      <w:bookmarkEnd w:id="11"/>
    </w:p>
    <w:tbl>
      <w:tblPr>
        <w:tblW w:w="7552" w:type="dxa"/>
        <w:jc w:val="center"/>
        <w:tblLayout w:type="fixed"/>
        <w:tblCellMar>
          <w:left w:w="10" w:type="dxa"/>
          <w:right w:w="10" w:type="dxa"/>
        </w:tblCellMar>
        <w:tblLook w:val="04A0" w:firstRow="1" w:lastRow="0" w:firstColumn="1" w:lastColumn="0" w:noHBand="0" w:noVBand="1"/>
      </w:tblPr>
      <w:tblGrid>
        <w:gridCol w:w="734"/>
        <w:gridCol w:w="2734"/>
        <w:gridCol w:w="4084"/>
      </w:tblGrid>
      <w:tr w:rsidR="000B6901" w:rsidRPr="000B6901" w14:paraId="04AE91E3" w14:textId="77777777" w:rsidTr="00E110F9">
        <w:trPr>
          <w:cantSplit/>
          <w:trHeight w:val="567"/>
          <w:jc w:val="center"/>
        </w:trPr>
        <w:tc>
          <w:tcPr>
            <w:tcW w:w="734"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B9D461" w14:textId="77777777" w:rsidR="00513965" w:rsidRPr="000B6901" w:rsidRDefault="00513965" w:rsidP="00513965">
            <w:pPr>
              <w:pStyle w:val="a0"/>
              <w:ind w:firstLineChars="0" w:firstLine="0"/>
              <w:jc w:val="center"/>
            </w:pPr>
            <w:r w:rsidRPr="000B6901">
              <w:t>No.</w:t>
            </w:r>
          </w:p>
        </w:tc>
        <w:tc>
          <w:tcPr>
            <w:tcW w:w="2734"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1538D8" w14:textId="77777777" w:rsidR="00513965" w:rsidRPr="000B6901" w:rsidRDefault="00513965" w:rsidP="00513965">
            <w:pPr>
              <w:pStyle w:val="a0"/>
              <w:ind w:firstLineChars="0" w:firstLine="0"/>
              <w:jc w:val="center"/>
            </w:pPr>
            <w:r w:rsidRPr="000B6901">
              <w:t>國家</w:t>
            </w:r>
          </w:p>
        </w:tc>
        <w:tc>
          <w:tcPr>
            <w:tcW w:w="4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3090A" w14:textId="4329E966" w:rsidR="00513965" w:rsidRPr="000B6901" w:rsidRDefault="00513965" w:rsidP="00513965">
            <w:pPr>
              <w:pStyle w:val="a0"/>
              <w:ind w:firstLineChars="0" w:firstLine="0"/>
              <w:jc w:val="center"/>
            </w:pPr>
            <w:r w:rsidRPr="000B6901">
              <w:t>累計至</w:t>
            </w:r>
            <w:r w:rsidR="00B2246F" w:rsidRPr="000B6901">
              <w:t>202</w:t>
            </w:r>
            <w:r w:rsidR="001E5648" w:rsidRPr="000B6901">
              <w:rPr>
                <w:rFonts w:hint="eastAsia"/>
              </w:rPr>
              <w:t>5</w:t>
            </w:r>
            <w:r w:rsidRPr="000B6901">
              <w:t>年</w:t>
            </w:r>
            <w:r w:rsidRPr="000B6901">
              <w:t>12</w:t>
            </w:r>
            <w:r w:rsidRPr="000B6901">
              <w:t>月</w:t>
            </w:r>
            <w:r w:rsidRPr="000B6901">
              <w:t>31</w:t>
            </w:r>
            <w:r w:rsidR="00F20716" w:rsidRPr="000B6901">
              <w:t>日</w:t>
            </w:r>
          </w:p>
        </w:tc>
      </w:tr>
      <w:tr w:rsidR="000B6901" w:rsidRPr="000B6901" w14:paraId="7CE497FB" w14:textId="77777777" w:rsidTr="00E110F9">
        <w:trPr>
          <w:cantSplit/>
          <w:trHeight w:val="567"/>
          <w:jc w:val="center"/>
        </w:trPr>
        <w:tc>
          <w:tcPr>
            <w:tcW w:w="734"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1F6F5B" w14:textId="77777777" w:rsidR="00C140EA" w:rsidRPr="000B6901" w:rsidRDefault="00C140EA" w:rsidP="00513965"/>
        </w:tc>
        <w:tc>
          <w:tcPr>
            <w:tcW w:w="2734"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FFD140" w14:textId="77777777" w:rsidR="00C140EA" w:rsidRPr="000B6901" w:rsidRDefault="00C140EA" w:rsidP="00513965"/>
        </w:tc>
        <w:tc>
          <w:tcPr>
            <w:tcW w:w="4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79ED1" w14:textId="251E1BF2" w:rsidR="00C140EA" w:rsidRPr="000B6901" w:rsidRDefault="00C140EA" w:rsidP="00F20716">
            <w:pPr>
              <w:pStyle w:val="a0"/>
              <w:ind w:firstLineChars="0" w:firstLine="0"/>
              <w:jc w:val="center"/>
            </w:pPr>
            <w:r w:rsidRPr="000B6901">
              <w:t>金額（</w:t>
            </w:r>
            <w:r w:rsidRPr="000B6901">
              <w:rPr>
                <w:rFonts w:hint="eastAsia"/>
              </w:rPr>
              <w:t>億</w:t>
            </w:r>
            <w:r w:rsidRPr="000B6901">
              <w:t>歐元）</w:t>
            </w:r>
          </w:p>
        </w:tc>
      </w:tr>
      <w:tr w:rsidR="000B6901" w:rsidRPr="000B6901" w14:paraId="2BAED8E6" w14:textId="77777777" w:rsidTr="00E110F9">
        <w:trPr>
          <w:trHeight w:val="567"/>
          <w:jc w:val="center"/>
        </w:trPr>
        <w:tc>
          <w:tcPr>
            <w:tcW w:w="7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8A77324" w14:textId="77777777" w:rsidR="00F20716" w:rsidRPr="000B6901" w:rsidRDefault="00F20716" w:rsidP="00513965">
            <w:pPr>
              <w:pStyle w:val="a0"/>
              <w:ind w:firstLineChars="0" w:firstLine="0"/>
              <w:jc w:val="center"/>
            </w:pPr>
            <w:r w:rsidRPr="000B6901">
              <w:t>1</w:t>
            </w:r>
          </w:p>
        </w:tc>
        <w:tc>
          <w:tcPr>
            <w:tcW w:w="27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F908C3" w14:textId="00C3F9E0" w:rsidR="00F20716" w:rsidRPr="000B6901" w:rsidRDefault="001E5648" w:rsidP="001E5648">
            <w:pPr>
              <w:pStyle w:val="a0"/>
              <w:ind w:firstLineChars="0" w:firstLine="0"/>
              <w:jc w:val="center"/>
            </w:pPr>
            <w:r w:rsidRPr="000B6901">
              <w:t>德國</w:t>
            </w:r>
          </w:p>
        </w:tc>
        <w:tc>
          <w:tcPr>
            <w:tcW w:w="4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1693C" w14:textId="2BE16869" w:rsidR="00F20716" w:rsidRPr="000B6901" w:rsidRDefault="001E5648" w:rsidP="000975BF">
            <w:pPr>
              <w:pStyle w:val="a0"/>
              <w:ind w:rightChars="50" w:right="118" w:firstLine="472"/>
              <w:jc w:val="right"/>
            </w:pPr>
            <w:r w:rsidRPr="000B6901">
              <w:rPr>
                <w:rFonts w:hint="eastAsia"/>
              </w:rPr>
              <w:t>181.3</w:t>
            </w:r>
          </w:p>
        </w:tc>
      </w:tr>
      <w:tr w:rsidR="000B6901" w:rsidRPr="000B6901" w14:paraId="0322E18A" w14:textId="77777777" w:rsidTr="00E110F9">
        <w:trPr>
          <w:trHeight w:val="567"/>
          <w:jc w:val="center"/>
        </w:trPr>
        <w:tc>
          <w:tcPr>
            <w:tcW w:w="7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C3A893" w14:textId="77777777" w:rsidR="00F20716" w:rsidRPr="000B6901" w:rsidRDefault="00F20716" w:rsidP="00513965">
            <w:pPr>
              <w:pStyle w:val="a0"/>
              <w:ind w:firstLineChars="0" w:firstLine="0"/>
              <w:jc w:val="center"/>
            </w:pPr>
            <w:r w:rsidRPr="000B6901">
              <w:t>2</w:t>
            </w:r>
          </w:p>
        </w:tc>
        <w:tc>
          <w:tcPr>
            <w:tcW w:w="27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26F203" w14:textId="1A70182A" w:rsidR="00F20716" w:rsidRPr="000B6901" w:rsidRDefault="001E5648" w:rsidP="001E5648">
            <w:pPr>
              <w:pStyle w:val="a0"/>
              <w:ind w:firstLineChars="0" w:firstLine="0"/>
              <w:jc w:val="center"/>
            </w:pPr>
            <w:r w:rsidRPr="000B6901">
              <w:t>奧地利</w:t>
            </w:r>
          </w:p>
        </w:tc>
        <w:tc>
          <w:tcPr>
            <w:tcW w:w="4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04D9C4" w14:textId="7F847900" w:rsidR="00F20716" w:rsidRPr="000B6901" w:rsidRDefault="00F20716" w:rsidP="000975BF">
            <w:pPr>
              <w:pStyle w:val="a0"/>
              <w:ind w:rightChars="50" w:right="118" w:firstLine="472"/>
              <w:jc w:val="right"/>
            </w:pPr>
            <w:r w:rsidRPr="000B6901">
              <w:rPr>
                <w:rFonts w:hint="eastAsia"/>
              </w:rPr>
              <w:t>1</w:t>
            </w:r>
            <w:r w:rsidR="001E5648" w:rsidRPr="000B6901">
              <w:rPr>
                <w:rFonts w:hint="eastAsia"/>
              </w:rPr>
              <w:t>46.3</w:t>
            </w:r>
          </w:p>
        </w:tc>
      </w:tr>
      <w:tr w:rsidR="000B6901" w:rsidRPr="000B6901" w14:paraId="1AC6A712" w14:textId="77777777" w:rsidTr="00E110F9">
        <w:trPr>
          <w:trHeight w:val="567"/>
          <w:jc w:val="center"/>
        </w:trPr>
        <w:tc>
          <w:tcPr>
            <w:tcW w:w="7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331A7C" w14:textId="77777777" w:rsidR="00F20716" w:rsidRPr="000B6901" w:rsidRDefault="00F20716" w:rsidP="00513965">
            <w:pPr>
              <w:pStyle w:val="a0"/>
              <w:ind w:firstLineChars="0" w:firstLine="0"/>
              <w:jc w:val="center"/>
            </w:pPr>
            <w:r w:rsidRPr="000B6901">
              <w:t>3</w:t>
            </w:r>
          </w:p>
        </w:tc>
        <w:tc>
          <w:tcPr>
            <w:tcW w:w="27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8BFF75" w14:textId="24827EE8" w:rsidR="00F20716" w:rsidRPr="000B6901" w:rsidRDefault="001E5648" w:rsidP="001E5648">
            <w:pPr>
              <w:pStyle w:val="a0"/>
              <w:ind w:firstLineChars="0" w:firstLine="0"/>
              <w:jc w:val="center"/>
            </w:pPr>
            <w:r w:rsidRPr="000B6901">
              <w:t>法國</w:t>
            </w:r>
          </w:p>
        </w:tc>
        <w:tc>
          <w:tcPr>
            <w:tcW w:w="4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B7F1DE" w14:textId="1D92091B" w:rsidR="00F20716" w:rsidRPr="000B6901" w:rsidRDefault="00F20716" w:rsidP="000975BF">
            <w:pPr>
              <w:pStyle w:val="a0"/>
              <w:ind w:rightChars="50" w:right="118" w:firstLine="472"/>
              <w:jc w:val="right"/>
            </w:pPr>
            <w:r w:rsidRPr="000B6901">
              <w:rPr>
                <w:rFonts w:hint="eastAsia"/>
              </w:rPr>
              <w:t>1</w:t>
            </w:r>
            <w:r w:rsidR="001E5648" w:rsidRPr="000B6901">
              <w:rPr>
                <w:rFonts w:hint="eastAsia"/>
              </w:rPr>
              <w:t>37.5</w:t>
            </w:r>
          </w:p>
        </w:tc>
      </w:tr>
      <w:tr w:rsidR="000B6901" w:rsidRPr="000B6901" w14:paraId="1A574EC5" w14:textId="77777777" w:rsidTr="00E110F9">
        <w:trPr>
          <w:trHeight w:val="567"/>
          <w:jc w:val="center"/>
        </w:trPr>
        <w:tc>
          <w:tcPr>
            <w:tcW w:w="7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76410D" w14:textId="3EAB67EF" w:rsidR="00F20716" w:rsidRPr="000B6901" w:rsidRDefault="00F20716" w:rsidP="00513965">
            <w:pPr>
              <w:pStyle w:val="a0"/>
              <w:ind w:firstLineChars="0" w:firstLine="0"/>
              <w:jc w:val="center"/>
            </w:pPr>
            <w:r w:rsidRPr="000B6901">
              <w:t>4</w:t>
            </w:r>
          </w:p>
        </w:tc>
        <w:tc>
          <w:tcPr>
            <w:tcW w:w="27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AA3737" w14:textId="2056037B" w:rsidR="00F20716" w:rsidRPr="000B6901" w:rsidRDefault="001E5648" w:rsidP="00513965">
            <w:pPr>
              <w:pStyle w:val="a0"/>
              <w:ind w:firstLineChars="0" w:firstLine="0"/>
              <w:jc w:val="center"/>
            </w:pPr>
            <w:r w:rsidRPr="000B6901">
              <w:rPr>
                <w:rFonts w:hint="eastAsia"/>
              </w:rPr>
              <w:t>美國</w:t>
            </w:r>
          </w:p>
        </w:tc>
        <w:tc>
          <w:tcPr>
            <w:tcW w:w="4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2AC86A" w14:textId="1C28FBAA" w:rsidR="00F20716" w:rsidRPr="000B6901" w:rsidRDefault="001E5648" w:rsidP="000975BF">
            <w:pPr>
              <w:pStyle w:val="a0"/>
              <w:ind w:rightChars="50" w:right="118" w:firstLine="472"/>
              <w:jc w:val="right"/>
            </w:pPr>
            <w:r w:rsidRPr="000B6901">
              <w:rPr>
                <w:rFonts w:hint="eastAsia"/>
              </w:rPr>
              <w:t>87.5</w:t>
            </w:r>
          </w:p>
        </w:tc>
      </w:tr>
      <w:tr w:rsidR="000B6901" w:rsidRPr="000B6901" w14:paraId="299D23BF" w14:textId="77777777" w:rsidTr="00E110F9">
        <w:trPr>
          <w:trHeight w:val="567"/>
          <w:jc w:val="center"/>
        </w:trPr>
        <w:tc>
          <w:tcPr>
            <w:tcW w:w="7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0413B6" w14:textId="46325800" w:rsidR="00F20716" w:rsidRPr="000B6901" w:rsidRDefault="00F20716" w:rsidP="00F20716">
            <w:pPr>
              <w:pStyle w:val="a0"/>
              <w:ind w:firstLineChars="0" w:firstLine="0"/>
              <w:jc w:val="center"/>
            </w:pPr>
            <w:r w:rsidRPr="000B6901">
              <w:t>5</w:t>
            </w:r>
          </w:p>
        </w:tc>
        <w:tc>
          <w:tcPr>
            <w:tcW w:w="27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751379" w14:textId="6E4E6484" w:rsidR="00F20716" w:rsidRPr="000B6901" w:rsidRDefault="001E5648" w:rsidP="00F20716">
            <w:pPr>
              <w:pStyle w:val="a0"/>
              <w:ind w:firstLineChars="0" w:firstLine="0"/>
              <w:jc w:val="center"/>
            </w:pPr>
            <w:r w:rsidRPr="000B6901">
              <w:rPr>
                <w:rFonts w:hint="eastAsia"/>
              </w:rPr>
              <w:t>荷蘭</w:t>
            </w:r>
          </w:p>
        </w:tc>
        <w:tc>
          <w:tcPr>
            <w:tcW w:w="4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93F7FB" w14:textId="3C6FF407" w:rsidR="00F20716" w:rsidRPr="000B6901" w:rsidRDefault="001E5648" w:rsidP="00F20716">
            <w:pPr>
              <w:pStyle w:val="a0"/>
              <w:ind w:rightChars="50" w:right="118" w:firstLine="472"/>
              <w:jc w:val="right"/>
            </w:pPr>
            <w:r w:rsidRPr="000B6901">
              <w:rPr>
                <w:rFonts w:hint="eastAsia"/>
              </w:rPr>
              <w:t>72.5</w:t>
            </w:r>
          </w:p>
        </w:tc>
      </w:tr>
      <w:tr w:rsidR="000B6901" w:rsidRPr="000B6901" w14:paraId="1826C215" w14:textId="77777777" w:rsidTr="00E110F9">
        <w:trPr>
          <w:trHeight w:val="567"/>
          <w:jc w:val="center"/>
        </w:trPr>
        <w:tc>
          <w:tcPr>
            <w:tcW w:w="7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C711C86" w14:textId="1466C63A" w:rsidR="00F20716" w:rsidRPr="000B6901" w:rsidRDefault="00F20716" w:rsidP="00F20716">
            <w:pPr>
              <w:pStyle w:val="a0"/>
              <w:ind w:firstLineChars="0" w:firstLine="0"/>
              <w:jc w:val="center"/>
            </w:pPr>
            <w:r w:rsidRPr="000B6901">
              <w:rPr>
                <w:rFonts w:hint="eastAsia"/>
              </w:rPr>
              <w:t>6</w:t>
            </w:r>
          </w:p>
        </w:tc>
        <w:tc>
          <w:tcPr>
            <w:tcW w:w="27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5FF4C1" w14:textId="1177099B" w:rsidR="00F20716" w:rsidRPr="000B6901" w:rsidRDefault="001E5648" w:rsidP="00F20716">
            <w:pPr>
              <w:pStyle w:val="a0"/>
              <w:ind w:firstLineChars="0" w:firstLine="0"/>
              <w:jc w:val="center"/>
            </w:pPr>
            <w:r w:rsidRPr="000B6901">
              <w:rPr>
                <w:rFonts w:hint="eastAsia"/>
              </w:rPr>
              <w:t>義大利</w:t>
            </w:r>
          </w:p>
        </w:tc>
        <w:tc>
          <w:tcPr>
            <w:tcW w:w="4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81769" w14:textId="7436F2DC" w:rsidR="00F20716" w:rsidRPr="000B6901" w:rsidRDefault="00F20716" w:rsidP="00F20716">
            <w:pPr>
              <w:pStyle w:val="a0"/>
              <w:ind w:rightChars="50" w:right="118" w:firstLine="472"/>
              <w:jc w:val="right"/>
            </w:pPr>
            <w:r w:rsidRPr="000B6901">
              <w:rPr>
                <w:rFonts w:hint="eastAsia"/>
              </w:rPr>
              <w:t>6</w:t>
            </w:r>
            <w:r w:rsidR="001E5648" w:rsidRPr="000B6901">
              <w:rPr>
                <w:rFonts w:hint="eastAsia"/>
              </w:rPr>
              <w:t>7.5</w:t>
            </w:r>
          </w:p>
        </w:tc>
      </w:tr>
      <w:tr w:rsidR="000B6901" w:rsidRPr="000B6901" w14:paraId="0F9A82DF" w14:textId="77777777" w:rsidTr="00E110F9">
        <w:trPr>
          <w:trHeight w:val="567"/>
          <w:jc w:val="center"/>
        </w:trPr>
        <w:tc>
          <w:tcPr>
            <w:tcW w:w="7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F0562E" w14:textId="45CF6AD3" w:rsidR="00F20716" w:rsidRPr="000B6901" w:rsidRDefault="00F20716" w:rsidP="00F20716">
            <w:pPr>
              <w:pStyle w:val="a0"/>
              <w:ind w:firstLineChars="0" w:firstLine="0"/>
              <w:jc w:val="center"/>
            </w:pPr>
            <w:r w:rsidRPr="000B6901">
              <w:rPr>
                <w:rFonts w:hint="eastAsia"/>
              </w:rPr>
              <w:t>7</w:t>
            </w:r>
          </w:p>
        </w:tc>
        <w:tc>
          <w:tcPr>
            <w:tcW w:w="27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26DF2E" w14:textId="4E1E7F7C" w:rsidR="00F20716" w:rsidRPr="000B6901" w:rsidRDefault="00F20716" w:rsidP="00F20716">
            <w:pPr>
              <w:pStyle w:val="a0"/>
              <w:ind w:firstLineChars="0" w:firstLine="0"/>
              <w:jc w:val="center"/>
            </w:pPr>
            <w:r w:rsidRPr="000B6901">
              <w:t>瑞士</w:t>
            </w:r>
          </w:p>
        </w:tc>
        <w:tc>
          <w:tcPr>
            <w:tcW w:w="4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5CB72" w14:textId="0A6B262D" w:rsidR="00F20716" w:rsidRPr="000B6901" w:rsidRDefault="001E5648" w:rsidP="00F20716">
            <w:pPr>
              <w:pStyle w:val="a0"/>
              <w:ind w:rightChars="50" w:right="118" w:firstLine="472"/>
              <w:jc w:val="right"/>
            </w:pPr>
            <w:r w:rsidRPr="000B6901">
              <w:rPr>
                <w:rFonts w:hint="eastAsia"/>
              </w:rPr>
              <w:t>55</w:t>
            </w:r>
          </w:p>
        </w:tc>
      </w:tr>
      <w:tr w:rsidR="000B6901" w:rsidRPr="000B6901" w14:paraId="196BB05B" w14:textId="77777777" w:rsidTr="00E110F9">
        <w:trPr>
          <w:trHeight w:val="567"/>
          <w:jc w:val="center"/>
        </w:trPr>
        <w:tc>
          <w:tcPr>
            <w:tcW w:w="7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59B702A" w14:textId="4141ECA1" w:rsidR="00F20716" w:rsidRPr="000B6901" w:rsidRDefault="00F20716" w:rsidP="00F20716">
            <w:pPr>
              <w:pStyle w:val="a0"/>
              <w:ind w:firstLineChars="0" w:firstLine="0"/>
              <w:jc w:val="center"/>
            </w:pPr>
            <w:r w:rsidRPr="000B6901">
              <w:rPr>
                <w:rFonts w:hint="eastAsia"/>
              </w:rPr>
              <w:t>8</w:t>
            </w:r>
          </w:p>
        </w:tc>
        <w:tc>
          <w:tcPr>
            <w:tcW w:w="27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2ADC38" w14:textId="69358B77" w:rsidR="00F20716" w:rsidRPr="000B6901" w:rsidRDefault="001E5648" w:rsidP="00F20716">
            <w:pPr>
              <w:pStyle w:val="a0"/>
              <w:ind w:firstLineChars="0" w:firstLine="0"/>
              <w:jc w:val="center"/>
            </w:pPr>
            <w:r w:rsidRPr="000B6901">
              <w:rPr>
                <w:rFonts w:hint="eastAsia"/>
              </w:rPr>
              <w:t>塞普勒斯</w:t>
            </w:r>
          </w:p>
        </w:tc>
        <w:tc>
          <w:tcPr>
            <w:tcW w:w="4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19E1E" w14:textId="7F3F4C0C" w:rsidR="00F20716" w:rsidRPr="000B6901" w:rsidRDefault="001E5648" w:rsidP="00F20716">
            <w:pPr>
              <w:pStyle w:val="a0"/>
              <w:ind w:rightChars="50" w:right="118" w:firstLine="472"/>
              <w:jc w:val="right"/>
            </w:pPr>
            <w:r w:rsidRPr="000B6901">
              <w:rPr>
                <w:rFonts w:hint="eastAsia"/>
              </w:rPr>
              <w:t>48.8</w:t>
            </w:r>
          </w:p>
        </w:tc>
      </w:tr>
      <w:tr w:rsidR="000B6901" w:rsidRPr="000B6901" w14:paraId="5AF227F0" w14:textId="77777777" w:rsidTr="00E110F9">
        <w:trPr>
          <w:trHeight w:val="567"/>
          <w:jc w:val="center"/>
        </w:trPr>
        <w:tc>
          <w:tcPr>
            <w:tcW w:w="7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594329" w14:textId="47922996" w:rsidR="00F20716" w:rsidRPr="000B6901" w:rsidRDefault="00F20716" w:rsidP="00F20716">
            <w:pPr>
              <w:pStyle w:val="a0"/>
              <w:ind w:firstLineChars="0" w:firstLine="0"/>
              <w:jc w:val="center"/>
            </w:pPr>
            <w:r w:rsidRPr="000B6901">
              <w:t>9</w:t>
            </w:r>
          </w:p>
        </w:tc>
        <w:tc>
          <w:tcPr>
            <w:tcW w:w="27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726D43" w14:textId="3B7F12AD" w:rsidR="00F20716" w:rsidRPr="000B6901" w:rsidRDefault="001E5648" w:rsidP="001E5648">
            <w:pPr>
              <w:pStyle w:val="a0"/>
              <w:ind w:firstLineChars="0" w:firstLine="0"/>
              <w:jc w:val="center"/>
            </w:pPr>
            <w:r w:rsidRPr="000B6901">
              <w:t>盧森堡</w:t>
            </w:r>
          </w:p>
        </w:tc>
        <w:tc>
          <w:tcPr>
            <w:tcW w:w="4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878B27" w14:textId="18D4581E" w:rsidR="00F20716" w:rsidRPr="000B6901" w:rsidRDefault="001E5648" w:rsidP="00F20716">
            <w:pPr>
              <w:pStyle w:val="a0"/>
              <w:ind w:rightChars="50" w:right="118" w:firstLine="472"/>
              <w:jc w:val="right"/>
            </w:pPr>
            <w:r w:rsidRPr="000B6901">
              <w:rPr>
                <w:rFonts w:hint="eastAsia"/>
              </w:rPr>
              <w:t>43.8</w:t>
            </w:r>
          </w:p>
        </w:tc>
      </w:tr>
      <w:tr w:rsidR="000B6901" w:rsidRPr="000B6901" w14:paraId="04972C2E" w14:textId="77777777" w:rsidTr="00E110F9">
        <w:trPr>
          <w:trHeight w:val="567"/>
          <w:jc w:val="center"/>
        </w:trPr>
        <w:tc>
          <w:tcPr>
            <w:tcW w:w="7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F31B0D" w14:textId="4D52440C" w:rsidR="00F20716" w:rsidRPr="000B6901" w:rsidRDefault="00F20716" w:rsidP="00F20716">
            <w:pPr>
              <w:pStyle w:val="a0"/>
              <w:ind w:firstLineChars="0" w:firstLine="0"/>
              <w:jc w:val="center"/>
            </w:pPr>
            <w:r w:rsidRPr="000B6901">
              <w:rPr>
                <w:rFonts w:hint="eastAsia"/>
              </w:rPr>
              <w:t>10</w:t>
            </w:r>
          </w:p>
        </w:tc>
        <w:tc>
          <w:tcPr>
            <w:tcW w:w="27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6174AD" w14:textId="43BBF91B" w:rsidR="00F20716" w:rsidRPr="000B6901" w:rsidRDefault="001E5648" w:rsidP="00F20716">
            <w:pPr>
              <w:pStyle w:val="a0"/>
              <w:ind w:firstLineChars="0" w:firstLine="0"/>
              <w:jc w:val="center"/>
            </w:pPr>
            <w:r w:rsidRPr="000B6901">
              <w:rPr>
                <w:rFonts w:hint="eastAsia"/>
              </w:rPr>
              <w:t>比利時</w:t>
            </w:r>
          </w:p>
        </w:tc>
        <w:tc>
          <w:tcPr>
            <w:tcW w:w="4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053B0" w14:textId="78BF1B6C" w:rsidR="00F20716" w:rsidRPr="000B6901" w:rsidRDefault="001E5648" w:rsidP="00F20716">
            <w:pPr>
              <w:pStyle w:val="a0"/>
              <w:ind w:rightChars="50" w:right="118" w:firstLine="472"/>
              <w:jc w:val="right"/>
            </w:pPr>
            <w:r w:rsidRPr="000B6901">
              <w:rPr>
                <w:rFonts w:hint="eastAsia"/>
              </w:rPr>
              <w:t>35</w:t>
            </w:r>
          </w:p>
        </w:tc>
      </w:tr>
    </w:tbl>
    <w:p w14:paraId="47C82DFE" w14:textId="63ABB109" w:rsidR="004723E6" w:rsidRPr="000B6901" w:rsidRDefault="00513965" w:rsidP="00E110F9">
      <w:pPr>
        <w:pStyle w:val="af3"/>
        <w:ind w:leftChars="240" w:left="567"/>
      </w:pPr>
      <w:r w:rsidRPr="000B6901">
        <w:t>來源：</w:t>
      </w:r>
      <w:r w:rsidR="00F20716" w:rsidRPr="000B6901">
        <w:rPr>
          <w:rFonts w:hint="eastAsia"/>
        </w:rPr>
        <w:t>羅馬尼亞國家銀行。</w:t>
      </w:r>
      <w:r w:rsidR="00B2246F" w:rsidRPr="000B6901">
        <w:rPr>
          <w:rFonts w:hint="eastAsia"/>
        </w:rPr>
        <w:t xml:space="preserve"> </w:t>
      </w:r>
    </w:p>
    <w:p w14:paraId="0D5E8943" w14:textId="17AB783F" w:rsidR="006447F9" w:rsidRPr="000B6901" w:rsidRDefault="006447F9" w:rsidP="002D01FA">
      <w:pPr>
        <w:pStyle w:val="af3"/>
      </w:pPr>
    </w:p>
    <w:p w14:paraId="659953F9" w14:textId="77777777" w:rsidR="007147E5" w:rsidRPr="000B6901" w:rsidRDefault="007147E5">
      <w:pPr>
        <w:widowControl/>
        <w:pBdr>
          <w:top w:val="none" w:sz="0" w:space="0" w:color="auto"/>
          <w:left w:val="none" w:sz="0" w:space="0" w:color="auto"/>
          <w:bottom w:val="none" w:sz="0" w:space="0" w:color="auto"/>
          <w:right w:val="none" w:sz="0" w:space="0" w:color="auto"/>
        </w:pBdr>
        <w:overflowPunct/>
        <w:autoSpaceDE/>
        <w:autoSpaceDN/>
        <w:jc w:val="left"/>
        <w:rPr>
          <w:rFonts w:ascii="華康新特明體(P)" w:eastAsia="華康新特明體(P)" w:hAnsi="華康新特明體(P)" w:cs="華康新特明體(P)"/>
          <w:spacing w:val="10"/>
          <w:kern w:val="24"/>
          <w:sz w:val="40"/>
          <w:szCs w:val="24"/>
          <w:lang w:eastAsia="ja-JP"/>
        </w:rPr>
      </w:pPr>
      <w:r w:rsidRPr="000B6901">
        <w:rPr>
          <w:rFonts w:ascii="華康新特明體(P)" w:eastAsia="華康新特明體(P)" w:hAnsi="華康新特明體(P)"/>
          <w:spacing w:val="10"/>
          <w:sz w:val="40"/>
        </w:rPr>
        <w:br w:type="page"/>
      </w:r>
    </w:p>
    <w:p w14:paraId="46375B1D" w14:textId="77777777" w:rsidR="00D15A6A" w:rsidRPr="000B6901" w:rsidRDefault="00D15A6A" w:rsidP="007147E5">
      <w:pPr>
        <w:pStyle w:val="ab"/>
      </w:pPr>
      <w:bookmarkStart w:id="12" w:name="_Toc230128336"/>
      <w:r w:rsidRPr="000B6901">
        <w:lastRenderedPageBreak/>
        <w:t>附錄四　我國廠商對當地國投資統計</w:t>
      </w:r>
      <w:bookmarkEnd w:id="12"/>
    </w:p>
    <w:p w14:paraId="54AF3157" w14:textId="77777777" w:rsidR="00D15A6A" w:rsidRPr="000B6901" w:rsidRDefault="00D15A6A" w:rsidP="007147E5">
      <w:pPr>
        <w:pStyle w:val="af5"/>
      </w:pPr>
      <w:r w:rsidRPr="000B6901">
        <w:t>年度別統計表</w:t>
      </w:r>
    </w:p>
    <w:tbl>
      <w:tblPr>
        <w:tblW w:w="8584" w:type="dxa"/>
        <w:tblInd w:w="60" w:type="dxa"/>
        <w:tblLayout w:type="fixed"/>
        <w:tblCellMar>
          <w:left w:w="30" w:type="dxa"/>
          <w:right w:w="30" w:type="dxa"/>
        </w:tblCellMar>
        <w:tblLook w:val="0000" w:firstRow="0" w:lastRow="0" w:firstColumn="0" w:lastColumn="0" w:noHBand="0" w:noVBand="0"/>
      </w:tblPr>
      <w:tblGrid>
        <w:gridCol w:w="2515"/>
        <w:gridCol w:w="2327"/>
        <w:gridCol w:w="3742"/>
      </w:tblGrid>
      <w:tr w:rsidR="000B6901" w:rsidRPr="000B6901" w14:paraId="1842451C" w14:textId="77777777" w:rsidTr="00B90956">
        <w:trPr>
          <w:trHeight w:val="567"/>
        </w:trPr>
        <w:tc>
          <w:tcPr>
            <w:tcW w:w="2515" w:type="dxa"/>
            <w:tcBorders>
              <w:top w:val="double" w:sz="4" w:space="0" w:color="000000"/>
              <w:left w:val="double" w:sz="4" w:space="0" w:color="000000"/>
              <w:bottom w:val="single" w:sz="6" w:space="0" w:color="000000"/>
            </w:tcBorders>
            <w:shd w:val="clear" w:color="auto" w:fill="auto"/>
            <w:vAlign w:val="center"/>
          </w:tcPr>
          <w:p w14:paraId="6004AD39" w14:textId="77777777" w:rsidR="00D15A6A" w:rsidRPr="000B6901" w:rsidRDefault="00D15A6A">
            <w:pPr>
              <w:pStyle w:val="af7"/>
            </w:pPr>
            <w:r w:rsidRPr="000B6901">
              <w:t>年度</w:t>
            </w:r>
          </w:p>
        </w:tc>
        <w:tc>
          <w:tcPr>
            <w:tcW w:w="2327" w:type="dxa"/>
            <w:tcBorders>
              <w:top w:val="double" w:sz="4" w:space="0" w:color="000000"/>
              <w:left w:val="single" w:sz="6" w:space="0" w:color="000000"/>
              <w:bottom w:val="single" w:sz="6" w:space="0" w:color="000000"/>
            </w:tcBorders>
            <w:shd w:val="clear" w:color="auto" w:fill="auto"/>
            <w:vAlign w:val="center"/>
          </w:tcPr>
          <w:p w14:paraId="2E763CA6" w14:textId="77777777" w:rsidR="00D15A6A" w:rsidRPr="000B6901" w:rsidRDefault="00D15A6A">
            <w:pPr>
              <w:pStyle w:val="af7"/>
            </w:pPr>
            <w:r w:rsidRPr="000B6901">
              <w:t>件數</w:t>
            </w:r>
          </w:p>
        </w:tc>
        <w:tc>
          <w:tcPr>
            <w:tcW w:w="3742" w:type="dxa"/>
            <w:tcBorders>
              <w:top w:val="double" w:sz="4" w:space="0" w:color="000000"/>
              <w:left w:val="single" w:sz="6" w:space="0" w:color="000000"/>
              <w:bottom w:val="single" w:sz="6" w:space="0" w:color="000000"/>
              <w:right w:val="double" w:sz="4" w:space="0" w:color="000000"/>
            </w:tcBorders>
            <w:shd w:val="clear" w:color="auto" w:fill="auto"/>
            <w:vAlign w:val="center"/>
          </w:tcPr>
          <w:p w14:paraId="09017716" w14:textId="77777777" w:rsidR="00D15A6A" w:rsidRPr="000B6901" w:rsidRDefault="00D15A6A">
            <w:pPr>
              <w:pStyle w:val="af7"/>
            </w:pPr>
            <w:r w:rsidRPr="000B6901">
              <w:t>金額（千美元）</w:t>
            </w:r>
          </w:p>
        </w:tc>
      </w:tr>
      <w:tr w:rsidR="000B6901" w:rsidRPr="000B6901" w14:paraId="0C23C911" w14:textId="77777777" w:rsidTr="00B90956">
        <w:trPr>
          <w:trHeight w:val="567"/>
        </w:trPr>
        <w:tc>
          <w:tcPr>
            <w:tcW w:w="2515" w:type="dxa"/>
            <w:tcBorders>
              <w:top w:val="single" w:sz="6" w:space="0" w:color="000000"/>
              <w:left w:val="double" w:sz="4" w:space="0" w:color="000000"/>
              <w:bottom w:val="single" w:sz="6" w:space="0" w:color="000000"/>
            </w:tcBorders>
            <w:shd w:val="clear" w:color="auto" w:fill="auto"/>
            <w:vAlign w:val="center"/>
          </w:tcPr>
          <w:p w14:paraId="41620CE7" w14:textId="77777777" w:rsidR="00D15A6A" w:rsidRPr="000B6901" w:rsidRDefault="00D15A6A">
            <w:pPr>
              <w:pStyle w:val="af7"/>
            </w:pPr>
            <w:r w:rsidRPr="000B6901">
              <w:rPr>
                <w:rFonts w:cs="新細明體"/>
              </w:rPr>
              <w:t>2009</w:t>
            </w:r>
          </w:p>
        </w:tc>
        <w:tc>
          <w:tcPr>
            <w:tcW w:w="2327" w:type="dxa"/>
            <w:tcBorders>
              <w:top w:val="single" w:sz="6" w:space="0" w:color="000000"/>
              <w:left w:val="single" w:sz="6" w:space="0" w:color="000000"/>
              <w:bottom w:val="single" w:sz="6" w:space="0" w:color="000000"/>
            </w:tcBorders>
            <w:shd w:val="clear" w:color="auto" w:fill="auto"/>
            <w:vAlign w:val="center"/>
          </w:tcPr>
          <w:p w14:paraId="6995C991" w14:textId="77777777" w:rsidR="00D15A6A" w:rsidRPr="000B6901" w:rsidRDefault="00D15A6A">
            <w:pPr>
              <w:pStyle w:val="af7"/>
            </w:pPr>
            <w:r w:rsidRPr="000B6901">
              <w:t>1</w:t>
            </w:r>
          </w:p>
        </w:tc>
        <w:tc>
          <w:tcPr>
            <w:tcW w:w="3742" w:type="dxa"/>
            <w:tcBorders>
              <w:top w:val="single" w:sz="6" w:space="0" w:color="000000"/>
              <w:left w:val="single" w:sz="6" w:space="0" w:color="000000"/>
              <w:bottom w:val="single" w:sz="6" w:space="0" w:color="000000"/>
              <w:right w:val="double" w:sz="4" w:space="0" w:color="000000"/>
            </w:tcBorders>
            <w:shd w:val="clear" w:color="auto" w:fill="auto"/>
            <w:vAlign w:val="center"/>
          </w:tcPr>
          <w:p w14:paraId="32629CBD" w14:textId="77777777" w:rsidR="00D15A6A" w:rsidRPr="000B6901" w:rsidRDefault="00D15A6A">
            <w:pPr>
              <w:pStyle w:val="af7"/>
              <w:tabs>
                <w:tab w:val="decimal" w:pos="2216"/>
              </w:tabs>
              <w:jc w:val="left"/>
            </w:pPr>
            <w:r w:rsidRPr="000B6901">
              <w:t>1,390</w:t>
            </w:r>
          </w:p>
        </w:tc>
      </w:tr>
      <w:tr w:rsidR="000B6901" w:rsidRPr="000B6901" w14:paraId="7046412F" w14:textId="77777777" w:rsidTr="00B90956">
        <w:trPr>
          <w:trHeight w:val="567"/>
        </w:trPr>
        <w:tc>
          <w:tcPr>
            <w:tcW w:w="2515" w:type="dxa"/>
            <w:tcBorders>
              <w:top w:val="single" w:sz="6" w:space="0" w:color="000000"/>
              <w:left w:val="double" w:sz="4" w:space="0" w:color="000000"/>
              <w:bottom w:val="single" w:sz="6" w:space="0" w:color="000000"/>
            </w:tcBorders>
            <w:shd w:val="clear" w:color="auto" w:fill="auto"/>
            <w:vAlign w:val="center"/>
          </w:tcPr>
          <w:p w14:paraId="53E552D0" w14:textId="77777777" w:rsidR="00D15A6A" w:rsidRPr="000B6901" w:rsidRDefault="00D15A6A">
            <w:pPr>
              <w:pStyle w:val="af7"/>
            </w:pPr>
            <w:r w:rsidRPr="000B6901">
              <w:rPr>
                <w:rFonts w:cs="新細明體"/>
              </w:rPr>
              <w:t>2010</w:t>
            </w:r>
            <w:r w:rsidR="00637194" w:rsidRPr="000B6901">
              <w:rPr>
                <w:rFonts w:cs="新細明體" w:hint="eastAsia"/>
              </w:rPr>
              <w:t>~2016</w:t>
            </w:r>
          </w:p>
        </w:tc>
        <w:tc>
          <w:tcPr>
            <w:tcW w:w="2327" w:type="dxa"/>
            <w:tcBorders>
              <w:top w:val="single" w:sz="6" w:space="0" w:color="000000"/>
              <w:left w:val="single" w:sz="6" w:space="0" w:color="000000"/>
              <w:bottom w:val="single" w:sz="6" w:space="0" w:color="000000"/>
            </w:tcBorders>
            <w:shd w:val="clear" w:color="auto" w:fill="auto"/>
            <w:vAlign w:val="center"/>
          </w:tcPr>
          <w:p w14:paraId="1FA6D3E6" w14:textId="77777777" w:rsidR="00D15A6A" w:rsidRPr="000B6901" w:rsidRDefault="00D15A6A">
            <w:pPr>
              <w:pStyle w:val="af7"/>
            </w:pPr>
            <w:r w:rsidRPr="000B6901">
              <w:t>0</w:t>
            </w:r>
          </w:p>
        </w:tc>
        <w:tc>
          <w:tcPr>
            <w:tcW w:w="3742" w:type="dxa"/>
            <w:tcBorders>
              <w:top w:val="single" w:sz="6" w:space="0" w:color="000000"/>
              <w:left w:val="single" w:sz="6" w:space="0" w:color="000000"/>
              <w:bottom w:val="single" w:sz="6" w:space="0" w:color="000000"/>
              <w:right w:val="double" w:sz="4" w:space="0" w:color="000000"/>
            </w:tcBorders>
            <w:shd w:val="clear" w:color="auto" w:fill="auto"/>
            <w:vAlign w:val="center"/>
          </w:tcPr>
          <w:p w14:paraId="5E1BEC54" w14:textId="77777777" w:rsidR="00D15A6A" w:rsidRPr="000B6901" w:rsidRDefault="00D15A6A">
            <w:pPr>
              <w:pStyle w:val="af7"/>
              <w:tabs>
                <w:tab w:val="decimal" w:pos="2216"/>
              </w:tabs>
              <w:jc w:val="left"/>
            </w:pPr>
            <w:r w:rsidRPr="000B6901">
              <w:t>0</w:t>
            </w:r>
          </w:p>
        </w:tc>
      </w:tr>
      <w:tr w:rsidR="000B6901" w:rsidRPr="000B6901" w14:paraId="790102B8" w14:textId="77777777" w:rsidTr="00B90956">
        <w:trPr>
          <w:trHeight w:val="567"/>
        </w:trPr>
        <w:tc>
          <w:tcPr>
            <w:tcW w:w="2515" w:type="dxa"/>
            <w:tcBorders>
              <w:top w:val="single" w:sz="6" w:space="0" w:color="000000"/>
              <w:left w:val="double" w:sz="4" w:space="0" w:color="000000"/>
              <w:bottom w:val="single" w:sz="6" w:space="0" w:color="000000"/>
            </w:tcBorders>
            <w:shd w:val="clear" w:color="auto" w:fill="auto"/>
            <w:vAlign w:val="center"/>
          </w:tcPr>
          <w:p w14:paraId="523F8CC7" w14:textId="77777777" w:rsidR="00D15A6A" w:rsidRPr="000B6901" w:rsidRDefault="00D15A6A">
            <w:pPr>
              <w:pStyle w:val="af7"/>
            </w:pPr>
            <w:r w:rsidRPr="000B6901">
              <w:rPr>
                <w:rFonts w:cs="新細明體"/>
              </w:rPr>
              <w:t>2017</w:t>
            </w:r>
          </w:p>
        </w:tc>
        <w:tc>
          <w:tcPr>
            <w:tcW w:w="2327" w:type="dxa"/>
            <w:tcBorders>
              <w:top w:val="single" w:sz="6" w:space="0" w:color="000000"/>
              <w:left w:val="single" w:sz="6" w:space="0" w:color="000000"/>
              <w:bottom w:val="single" w:sz="6" w:space="0" w:color="000000"/>
            </w:tcBorders>
            <w:shd w:val="clear" w:color="auto" w:fill="auto"/>
            <w:vAlign w:val="center"/>
          </w:tcPr>
          <w:p w14:paraId="6B088CED" w14:textId="77777777" w:rsidR="00D15A6A" w:rsidRPr="000B6901" w:rsidRDefault="00D15A6A">
            <w:pPr>
              <w:pStyle w:val="af7"/>
            </w:pPr>
            <w:r w:rsidRPr="000B6901">
              <w:t>1</w:t>
            </w:r>
          </w:p>
        </w:tc>
        <w:tc>
          <w:tcPr>
            <w:tcW w:w="3742" w:type="dxa"/>
            <w:tcBorders>
              <w:top w:val="single" w:sz="6" w:space="0" w:color="000000"/>
              <w:left w:val="single" w:sz="6" w:space="0" w:color="000000"/>
              <w:bottom w:val="single" w:sz="6" w:space="0" w:color="000000"/>
              <w:right w:val="double" w:sz="4" w:space="0" w:color="000000"/>
            </w:tcBorders>
            <w:shd w:val="clear" w:color="auto" w:fill="auto"/>
            <w:vAlign w:val="center"/>
          </w:tcPr>
          <w:p w14:paraId="421349BF" w14:textId="77777777" w:rsidR="00D15A6A" w:rsidRPr="000B6901" w:rsidRDefault="00D15A6A">
            <w:pPr>
              <w:pStyle w:val="af7"/>
              <w:tabs>
                <w:tab w:val="decimal" w:pos="2216"/>
              </w:tabs>
              <w:jc w:val="left"/>
            </w:pPr>
            <w:r w:rsidRPr="000B6901">
              <w:t>8,672</w:t>
            </w:r>
          </w:p>
        </w:tc>
      </w:tr>
      <w:tr w:rsidR="000B6901" w:rsidRPr="000B6901" w14:paraId="0EEC7FF9" w14:textId="77777777" w:rsidTr="00B90956">
        <w:trPr>
          <w:trHeight w:val="567"/>
        </w:trPr>
        <w:tc>
          <w:tcPr>
            <w:tcW w:w="2515" w:type="dxa"/>
            <w:tcBorders>
              <w:top w:val="single" w:sz="6" w:space="0" w:color="000000"/>
              <w:left w:val="double" w:sz="4" w:space="0" w:color="000000"/>
              <w:bottom w:val="single" w:sz="6" w:space="0" w:color="000000"/>
            </w:tcBorders>
            <w:shd w:val="clear" w:color="auto" w:fill="auto"/>
            <w:vAlign w:val="center"/>
          </w:tcPr>
          <w:p w14:paraId="36D240FC" w14:textId="77777777" w:rsidR="00D15A6A" w:rsidRPr="000B6901" w:rsidRDefault="00D15A6A">
            <w:pPr>
              <w:pStyle w:val="af7"/>
            </w:pPr>
            <w:r w:rsidRPr="000B6901">
              <w:rPr>
                <w:rFonts w:cs="新細明體"/>
              </w:rPr>
              <w:t>2018</w:t>
            </w:r>
          </w:p>
        </w:tc>
        <w:tc>
          <w:tcPr>
            <w:tcW w:w="2327" w:type="dxa"/>
            <w:tcBorders>
              <w:top w:val="single" w:sz="6" w:space="0" w:color="000000"/>
              <w:left w:val="single" w:sz="6" w:space="0" w:color="000000"/>
              <w:bottom w:val="single" w:sz="6" w:space="0" w:color="000000"/>
            </w:tcBorders>
            <w:shd w:val="clear" w:color="auto" w:fill="auto"/>
            <w:vAlign w:val="center"/>
          </w:tcPr>
          <w:p w14:paraId="3B13CC01" w14:textId="77777777" w:rsidR="00D15A6A" w:rsidRPr="000B6901" w:rsidRDefault="00D15A6A">
            <w:pPr>
              <w:pStyle w:val="af7"/>
            </w:pPr>
            <w:r w:rsidRPr="000B6901">
              <w:t>0</w:t>
            </w:r>
          </w:p>
        </w:tc>
        <w:tc>
          <w:tcPr>
            <w:tcW w:w="3742" w:type="dxa"/>
            <w:tcBorders>
              <w:top w:val="single" w:sz="6" w:space="0" w:color="000000"/>
              <w:left w:val="single" w:sz="6" w:space="0" w:color="000000"/>
              <w:bottom w:val="single" w:sz="6" w:space="0" w:color="000000"/>
              <w:right w:val="double" w:sz="4" w:space="0" w:color="000000"/>
            </w:tcBorders>
            <w:shd w:val="clear" w:color="auto" w:fill="auto"/>
            <w:vAlign w:val="center"/>
          </w:tcPr>
          <w:p w14:paraId="01860EA5" w14:textId="77777777" w:rsidR="00D15A6A" w:rsidRPr="000B6901" w:rsidRDefault="00D15A6A">
            <w:pPr>
              <w:pStyle w:val="af7"/>
              <w:tabs>
                <w:tab w:val="decimal" w:pos="2216"/>
              </w:tabs>
              <w:jc w:val="left"/>
            </w:pPr>
            <w:r w:rsidRPr="000B6901">
              <w:t>0</w:t>
            </w:r>
          </w:p>
        </w:tc>
      </w:tr>
      <w:tr w:rsidR="000B6901" w:rsidRPr="000B6901" w14:paraId="117D7156" w14:textId="77777777" w:rsidTr="00B90956">
        <w:trPr>
          <w:trHeight w:val="567"/>
        </w:trPr>
        <w:tc>
          <w:tcPr>
            <w:tcW w:w="2515" w:type="dxa"/>
            <w:tcBorders>
              <w:top w:val="single" w:sz="6" w:space="0" w:color="000000"/>
              <w:left w:val="double" w:sz="4" w:space="0" w:color="000000"/>
              <w:bottom w:val="single" w:sz="6" w:space="0" w:color="000000"/>
            </w:tcBorders>
            <w:shd w:val="clear" w:color="auto" w:fill="auto"/>
            <w:vAlign w:val="center"/>
          </w:tcPr>
          <w:p w14:paraId="21F6377F" w14:textId="77777777" w:rsidR="004723E6" w:rsidRPr="000B6901" w:rsidRDefault="004723E6" w:rsidP="001239EF">
            <w:pPr>
              <w:pStyle w:val="af7"/>
              <w:rPr>
                <w:rFonts w:cs="新細明體"/>
              </w:rPr>
            </w:pPr>
            <w:r w:rsidRPr="000B6901">
              <w:rPr>
                <w:rFonts w:cs="新細明體" w:hint="eastAsia"/>
              </w:rPr>
              <w:t>2019</w:t>
            </w:r>
          </w:p>
        </w:tc>
        <w:tc>
          <w:tcPr>
            <w:tcW w:w="2327" w:type="dxa"/>
            <w:tcBorders>
              <w:top w:val="single" w:sz="6" w:space="0" w:color="000000"/>
              <w:left w:val="single" w:sz="6" w:space="0" w:color="000000"/>
              <w:bottom w:val="single" w:sz="6" w:space="0" w:color="000000"/>
            </w:tcBorders>
            <w:shd w:val="clear" w:color="auto" w:fill="auto"/>
            <w:vAlign w:val="center"/>
          </w:tcPr>
          <w:p w14:paraId="7DBBBF6A" w14:textId="77777777" w:rsidR="004723E6" w:rsidRPr="000B6901" w:rsidRDefault="004723E6" w:rsidP="001239EF">
            <w:pPr>
              <w:pStyle w:val="af7"/>
            </w:pPr>
            <w:r w:rsidRPr="000B6901">
              <w:rPr>
                <w:rFonts w:hint="eastAsia"/>
              </w:rPr>
              <w:t>1</w:t>
            </w:r>
          </w:p>
        </w:tc>
        <w:tc>
          <w:tcPr>
            <w:tcW w:w="3742" w:type="dxa"/>
            <w:tcBorders>
              <w:top w:val="single" w:sz="6" w:space="0" w:color="000000"/>
              <w:left w:val="single" w:sz="6" w:space="0" w:color="000000"/>
              <w:bottom w:val="single" w:sz="6" w:space="0" w:color="000000"/>
              <w:right w:val="double" w:sz="4" w:space="0" w:color="000000"/>
            </w:tcBorders>
            <w:shd w:val="clear" w:color="auto" w:fill="auto"/>
            <w:vAlign w:val="center"/>
          </w:tcPr>
          <w:p w14:paraId="26AB3783" w14:textId="77777777" w:rsidR="004723E6" w:rsidRPr="000B6901" w:rsidRDefault="004723E6" w:rsidP="001239EF">
            <w:pPr>
              <w:pStyle w:val="af7"/>
              <w:tabs>
                <w:tab w:val="decimal" w:pos="2216"/>
              </w:tabs>
              <w:jc w:val="left"/>
            </w:pPr>
            <w:r w:rsidRPr="000B6901">
              <w:rPr>
                <w:rFonts w:hint="eastAsia"/>
              </w:rPr>
              <w:t>192</w:t>
            </w:r>
          </w:p>
        </w:tc>
      </w:tr>
      <w:tr w:rsidR="000B6901" w:rsidRPr="000B6901" w14:paraId="746F0B68" w14:textId="77777777" w:rsidTr="00B90956">
        <w:trPr>
          <w:trHeight w:val="567"/>
        </w:trPr>
        <w:tc>
          <w:tcPr>
            <w:tcW w:w="2515" w:type="dxa"/>
            <w:tcBorders>
              <w:top w:val="single" w:sz="6" w:space="0" w:color="000000"/>
              <w:left w:val="double" w:sz="4" w:space="0" w:color="000000"/>
              <w:bottom w:val="single" w:sz="6" w:space="0" w:color="000000"/>
            </w:tcBorders>
            <w:shd w:val="clear" w:color="auto" w:fill="auto"/>
            <w:vAlign w:val="center"/>
          </w:tcPr>
          <w:p w14:paraId="1471B46E" w14:textId="77777777" w:rsidR="004723E6" w:rsidRPr="000B6901" w:rsidRDefault="004723E6" w:rsidP="001239EF">
            <w:pPr>
              <w:pStyle w:val="af7"/>
              <w:rPr>
                <w:rFonts w:cs="新細明體"/>
              </w:rPr>
            </w:pPr>
            <w:r w:rsidRPr="000B6901">
              <w:rPr>
                <w:rFonts w:cs="新細明體" w:hint="eastAsia"/>
              </w:rPr>
              <w:t>2020</w:t>
            </w:r>
          </w:p>
        </w:tc>
        <w:tc>
          <w:tcPr>
            <w:tcW w:w="2327" w:type="dxa"/>
            <w:tcBorders>
              <w:top w:val="single" w:sz="6" w:space="0" w:color="000000"/>
              <w:left w:val="single" w:sz="6" w:space="0" w:color="000000"/>
              <w:bottom w:val="single" w:sz="6" w:space="0" w:color="000000"/>
            </w:tcBorders>
            <w:shd w:val="clear" w:color="auto" w:fill="auto"/>
            <w:vAlign w:val="center"/>
          </w:tcPr>
          <w:p w14:paraId="69239EAC" w14:textId="77777777" w:rsidR="004723E6" w:rsidRPr="000B6901" w:rsidRDefault="004723E6" w:rsidP="001239EF">
            <w:pPr>
              <w:pStyle w:val="af7"/>
            </w:pPr>
            <w:r w:rsidRPr="000B6901">
              <w:rPr>
                <w:rFonts w:hint="eastAsia"/>
              </w:rPr>
              <w:t>0</w:t>
            </w:r>
          </w:p>
        </w:tc>
        <w:tc>
          <w:tcPr>
            <w:tcW w:w="3742" w:type="dxa"/>
            <w:tcBorders>
              <w:top w:val="single" w:sz="6" w:space="0" w:color="000000"/>
              <w:left w:val="single" w:sz="6" w:space="0" w:color="000000"/>
              <w:bottom w:val="single" w:sz="6" w:space="0" w:color="000000"/>
              <w:right w:val="double" w:sz="4" w:space="0" w:color="000000"/>
            </w:tcBorders>
            <w:shd w:val="clear" w:color="auto" w:fill="auto"/>
            <w:vAlign w:val="center"/>
          </w:tcPr>
          <w:p w14:paraId="168B2DF7" w14:textId="77777777" w:rsidR="004723E6" w:rsidRPr="000B6901" w:rsidRDefault="004723E6" w:rsidP="001239EF">
            <w:pPr>
              <w:pStyle w:val="af7"/>
              <w:tabs>
                <w:tab w:val="decimal" w:pos="2216"/>
              </w:tabs>
              <w:jc w:val="left"/>
            </w:pPr>
            <w:r w:rsidRPr="000B6901">
              <w:rPr>
                <w:rFonts w:hint="eastAsia"/>
              </w:rPr>
              <w:t>0</w:t>
            </w:r>
          </w:p>
        </w:tc>
      </w:tr>
      <w:tr w:rsidR="000B6901" w:rsidRPr="000B6901" w14:paraId="2BFCD922" w14:textId="77777777" w:rsidTr="00B90956">
        <w:trPr>
          <w:trHeight w:val="567"/>
        </w:trPr>
        <w:tc>
          <w:tcPr>
            <w:tcW w:w="2515" w:type="dxa"/>
            <w:tcBorders>
              <w:top w:val="single" w:sz="6" w:space="0" w:color="000000"/>
              <w:left w:val="double" w:sz="4" w:space="0" w:color="000000"/>
              <w:bottom w:val="single" w:sz="6" w:space="0" w:color="000000"/>
            </w:tcBorders>
            <w:shd w:val="clear" w:color="auto" w:fill="auto"/>
            <w:vAlign w:val="center"/>
          </w:tcPr>
          <w:p w14:paraId="63159B33" w14:textId="77777777" w:rsidR="00513965" w:rsidRPr="000B6901" w:rsidRDefault="00513965" w:rsidP="00513965">
            <w:pPr>
              <w:pStyle w:val="af7"/>
              <w:rPr>
                <w:rFonts w:cs="新細明體"/>
              </w:rPr>
            </w:pPr>
            <w:r w:rsidRPr="000B6901">
              <w:rPr>
                <w:rFonts w:cs="新細明體" w:hint="eastAsia"/>
              </w:rPr>
              <w:t>2021</w:t>
            </w:r>
          </w:p>
        </w:tc>
        <w:tc>
          <w:tcPr>
            <w:tcW w:w="2327" w:type="dxa"/>
            <w:tcBorders>
              <w:top w:val="single" w:sz="6" w:space="0" w:color="000000"/>
              <w:left w:val="single" w:sz="6" w:space="0" w:color="000000"/>
              <w:bottom w:val="single" w:sz="6" w:space="0" w:color="000000"/>
            </w:tcBorders>
            <w:shd w:val="clear" w:color="auto" w:fill="auto"/>
            <w:vAlign w:val="center"/>
          </w:tcPr>
          <w:p w14:paraId="4EEFEEA2" w14:textId="77777777" w:rsidR="00513965" w:rsidRPr="000B6901" w:rsidRDefault="00513965" w:rsidP="00513965">
            <w:pPr>
              <w:pStyle w:val="af7"/>
            </w:pPr>
            <w:r w:rsidRPr="000B6901">
              <w:rPr>
                <w:rFonts w:hint="eastAsia"/>
              </w:rPr>
              <w:t>0</w:t>
            </w:r>
          </w:p>
        </w:tc>
        <w:tc>
          <w:tcPr>
            <w:tcW w:w="3742" w:type="dxa"/>
            <w:tcBorders>
              <w:top w:val="single" w:sz="6" w:space="0" w:color="000000"/>
              <w:left w:val="single" w:sz="6" w:space="0" w:color="000000"/>
              <w:bottom w:val="single" w:sz="6" w:space="0" w:color="000000"/>
              <w:right w:val="double" w:sz="4" w:space="0" w:color="000000"/>
            </w:tcBorders>
            <w:shd w:val="clear" w:color="auto" w:fill="auto"/>
            <w:vAlign w:val="center"/>
          </w:tcPr>
          <w:p w14:paraId="65A2A766" w14:textId="77777777" w:rsidR="00513965" w:rsidRPr="000B6901" w:rsidRDefault="00513965" w:rsidP="00513965">
            <w:pPr>
              <w:pStyle w:val="af7"/>
              <w:tabs>
                <w:tab w:val="decimal" w:pos="2216"/>
              </w:tabs>
              <w:jc w:val="left"/>
            </w:pPr>
            <w:r w:rsidRPr="000B6901">
              <w:rPr>
                <w:rFonts w:hint="eastAsia"/>
              </w:rPr>
              <w:t>0</w:t>
            </w:r>
          </w:p>
        </w:tc>
      </w:tr>
      <w:tr w:rsidR="000B6901" w:rsidRPr="000B6901" w14:paraId="49EDBB01" w14:textId="77777777" w:rsidTr="00B90956">
        <w:trPr>
          <w:trHeight w:val="567"/>
        </w:trPr>
        <w:tc>
          <w:tcPr>
            <w:tcW w:w="2515" w:type="dxa"/>
            <w:tcBorders>
              <w:top w:val="single" w:sz="6" w:space="0" w:color="000000"/>
              <w:left w:val="double" w:sz="4" w:space="0" w:color="000000"/>
              <w:bottom w:val="single" w:sz="6" w:space="0" w:color="000000"/>
            </w:tcBorders>
            <w:shd w:val="clear" w:color="auto" w:fill="auto"/>
            <w:vAlign w:val="center"/>
          </w:tcPr>
          <w:p w14:paraId="1E22C877" w14:textId="77777777" w:rsidR="004325B2" w:rsidRPr="000B6901" w:rsidRDefault="004325B2" w:rsidP="004325B2">
            <w:pPr>
              <w:pStyle w:val="af7"/>
              <w:rPr>
                <w:rFonts w:cs="新細明體"/>
              </w:rPr>
            </w:pPr>
            <w:r w:rsidRPr="000B6901">
              <w:rPr>
                <w:rFonts w:cs="新細明體" w:hint="eastAsia"/>
              </w:rPr>
              <w:t>2022</w:t>
            </w:r>
          </w:p>
        </w:tc>
        <w:tc>
          <w:tcPr>
            <w:tcW w:w="2327" w:type="dxa"/>
            <w:tcBorders>
              <w:top w:val="single" w:sz="6" w:space="0" w:color="000000"/>
              <w:left w:val="single" w:sz="6" w:space="0" w:color="000000"/>
              <w:bottom w:val="single" w:sz="6" w:space="0" w:color="000000"/>
            </w:tcBorders>
            <w:shd w:val="clear" w:color="auto" w:fill="auto"/>
            <w:vAlign w:val="center"/>
          </w:tcPr>
          <w:p w14:paraId="37715246" w14:textId="77777777" w:rsidR="004325B2" w:rsidRPr="000B6901" w:rsidRDefault="004325B2" w:rsidP="004325B2">
            <w:pPr>
              <w:pStyle w:val="af7"/>
            </w:pPr>
            <w:r w:rsidRPr="000B6901">
              <w:rPr>
                <w:rFonts w:hint="eastAsia"/>
              </w:rPr>
              <w:t>1</w:t>
            </w:r>
          </w:p>
        </w:tc>
        <w:tc>
          <w:tcPr>
            <w:tcW w:w="3742" w:type="dxa"/>
            <w:tcBorders>
              <w:top w:val="single" w:sz="6" w:space="0" w:color="000000"/>
              <w:left w:val="single" w:sz="6" w:space="0" w:color="000000"/>
              <w:bottom w:val="single" w:sz="6" w:space="0" w:color="000000"/>
              <w:right w:val="double" w:sz="4" w:space="0" w:color="000000"/>
            </w:tcBorders>
            <w:shd w:val="clear" w:color="auto" w:fill="auto"/>
            <w:vAlign w:val="center"/>
          </w:tcPr>
          <w:p w14:paraId="116E277E" w14:textId="77777777" w:rsidR="004325B2" w:rsidRPr="000B6901" w:rsidRDefault="004325B2" w:rsidP="004325B2">
            <w:pPr>
              <w:pStyle w:val="af7"/>
              <w:tabs>
                <w:tab w:val="decimal" w:pos="2216"/>
              </w:tabs>
              <w:jc w:val="left"/>
            </w:pPr>
            <w:r w:rsidRPr="000B6901">
              <w:rPr>
                <w:rFonts w:hint="eastAsia"/>
              </w:rPr>
              <w:t>0</w:t>
            </w:r>
          </w:p>
        </w:tc>
      </w:tr>
      <w:tr w:rsidR="000B6901" w:rsidRPr="000B6901" w14:paraId="3429CCAB" w14:textId="77777777" w:rsidTr="00B90956">
        <w:trPr>
          <w:trHeight w:val="567"/>
        </w:trPr>
        <w:tc>
          <w:tcPr>
            <w:tcW w:w="2515" w:type="dxa"/>
            <w:tcBorders>
              <w:top w:val="single" w:sz="6" w:space="0" w:color="000000"/>
              <w:left w:val="double" w:sz="4" w:space="0" w:color="000000"/>
              <w:bottom w:val="single" w:sz="6" w:space="0" w:color="000000"/>
            </w:tcBorders>
            <w:shd w:val="clear" w:color="auto" w:fill="auto"/>
            <w:vAlign w:val="center"/>
          </w:tcPr>
          <w:p w14:paraId="746D718C" w14:textId="1495BB5D" w:rsidR="00EB0027" w:rsidRPr="000B6901" w:rsidRDefault="00EB0027" w:rsidP="00EB0027">
            <w:pPr>
              <w:pStyle w:val="af7"/>
              <w:rPr>
                <w:rFonts w:cs="新細明體"/>
              </w:rPr>
            </w:pPr>
            <w:r w:rsidRPr="000B6901">
              <w:rPr>
                <w:rFonts w:cs="新細明體" w:hint="eastAsia"/>
              </w:rPr>
              <w:t>2023</w:t>
            </w:r>
          </w:p>
        </w:tc>
        <w:tc>
          <w:tcPr>
            <w:tcW w:w="2327" w:type="dxa"/>
            <w:tcBorders>
              <w:top w:val="single" w:sz="6" w:space="0" w:color="000000"/>
              <w:left w:val="single" w:sz="6" w:space="0" w:color="000000"/>
              <w:bottom w:val="single" w:sz="6" w:space="0" w:color="000000"/>
            </w:tcBorders>
            <w:shd w:val="clear" w:color="auto" w:fill="auto"/>
            <w:vAlign w:val="center"/>
          </w:tcPr>
          <w:p w14:paraId="25AA0093" w14:textId="4F418D17" w:rsidR="00EB0027" w:rsidRPr="000B6901" w:rsidRDefault="00EB0027" w:rsidP="00EB0027">
            <w:pPr>
              <w:pStyle w:val="af7"/>
            </w:pPr>
            <w:r w:rsidRPr="000B6901">
              <w:rPr>
                <w:rFonts w:hint="eastAsia"/>
              </w:rPr>
              <w:t>0</w:t>
            </w:r>
          </w:p>
        </w:tc>
        <w:tc>
          <w:tcPr>
            <w:tcW w:w="3742" w:type="dxa"/>
            <w:tcBorders>
              <w:top w:val="single" w:sz="6" w:space="0" w:color="000000"/>
              <w:left w:val="single" w:sz="6" w:space="0" w:color="000000"/>
              <w:bottom w:val="single" w:sz="6" w:space="0" w:color="000000"/>
              <w:right w:val="double" w:sz="4" w:space="0" w:color="000000"/>
            </w:tcBorders>
            <w:shd w:val="clear" w:color="auto" w:fill="auto"/>
            <w:vAlign w:val="center"/>
          </w:tcPr>
          <w:p w14:paraId="05E4C36C" w14:textId="20CE8EF0" w:rsidR="00EB0027" w:rsidRPr="000B6901" w:rsidRDefault="00EB0027" w:rsidP="00EB0027">
            <w:pPr>
              <w:pStyle w:val="af7"/>
              <w:tabs>
                <w:tab w:val="decimal" w:pos="2216"/>
              </w:tabs>
              <w:jc w:val="left"/>
            </w:pPr>
            <w:r w:rsidRPr="000B6901">
              <w:rPr>
                <w:rFonts w:hint="eastAsia"/>
              </w:rPr>
              <w:t>0</w:t>
            </w:r>
          </w:p>
        </w:tc>
      </w:tr>
      <w:tr w:rsidR="000B6901" w:rsidRPr="000B6901" w14:paraId="2B9C54C9" w14:textId="77777777" w:rsidTr="00B90956">
        <w:trPr>
          <w:trHeight w:val="567"/>
        </w:trPr>
        <w:tc>
          <w:tcPr>
            <w:tcW w:w="2515" w:type="dxa"/>
            <w:tcBorders>
              <w:top w:val="single" w:sz="6" w:space="0" w:color="000000"/>
              <w:left w:val="double" w:sz="4" w:space="0" w:color="000000"/>
              <w:bottom w:val="single" w:sz="6" w:space="0" w:color="000000"/>
            </w:tcBorders>
            <w:shd w:val="clear" w:color="auto" w:fill="auto"/>
            <w:vAlign w:val="center"/>
          </w:tcPr>
          <w:p w14:paraId="5094F4CA" w14:textId="51320441" w:rsidR="001E5648" w:rsidRPr="000B6901" w:rsidRDefault="001E5648" w:rsidP="001E5648">
            <w:pPr>
              <w:pStyle w:val="af7"/>
              <w:rPr>
                <w:rFonts w:cs="新細明體"/>
              </w:rPr>
            </w:pPr>
            <w:r w:rsidRPr="000B6901">
              <w:rPr>
                <w:rFonts w:cs="新細明體" w:hint="eastAsia"/>
              </w:rPr>
              <w:t>2024</w:t>
            </w:r>
          </w:p>
        </w:tc>
        <w:tc>
          <w:tcPr>
            <w:tcW w:w="2327" w:type="dxa"/>
            <w:tcBorders>
              <w:top w:val="single" w:sz="6" w:space="0" w:color="000000"/>
              <w:left w:val="single" w:sz="6" w:space="0" w:color="000000"/>
              <w:bottom w:val="single" w:sz="6" w:space="0" w:color="000000"/>
            </w:tcBorders>
            <w:shd w:val="clear" w:color="auto" w:fill="auto"/>
            <w:vAlign w:val="center"/>
          </w:tcPr>
          <w:p w14:paraId="7D7FD19B" w14:textId="06DA1B7E" w:rsidR="001E5648" w:rsidRPr="000B6901" w:rsidRDefault="001E5648" w:rsidP="001E5648">
            <w:pPr>
              <w:pStyle w:val="af7"/>
            </w:pPr>
            <w:r w:rsidRPr="000B6901">
              <w:rPr>
                <w:rFonts w:hint="eastAsia"/>
              </w:rPr>
              <w:t>0</w:t>
            </w:r>
          </w:p>
        </w:tc>
        <w:tc>
          <w:tcPr>
            <w:tcW w:w="3742" w:type="dxa"/>
            <w:tcBorders>
              <w:top w:val="single" w:sz="6" w:space="0" w:color="000000"/>
              <w:left w:val="single" w:sz="6" w:space="0" w:color="000000"/>
              <w:bottom w:val="single" w:sz="6" w:space="0" w:color="000000"/>
              <w:right w:val="double" w:sz="4" w:space="0" w:color="000000"/>
            </w:tcBorders>
            <w:shd w:val="clear" w:color="auto" w:fill="auto"/>
            <w:vAlign w:val="center"/>
          </w:tcPr>
          <w:p w14:paraId="2B991A8D" w14:textId="785D5722" w:rsidR="001E5648" w:rsidRPr="000B6901" w:rsidRDefault="001E5648" w:rsidP="001E5648">
            <w:pPr>
              <w:pStyle w:val="af7"/>
              <w:tabs>
                <w:tab w:val="decimal" w:pos="2216"/>
              </w:tabs>
              <w:jc w:val="left"/>
            </w:pPr>
            <w:r w:rsidRPr="000B6901">
              <w:rPr>
                <w:rFonts w:hint="eastAsia"/>
              </w:rPr>
              <w:t>0</w:t>
            </w:r>
          </w:p>
        </w:tc>
      </w:tr>
      <w:tr w:rsidR="000B6901" w:rsidRPr="000B6901" w14:paraId="7BCD1F44" w14:textId="77777777" w:rsidTr="00B90956">
        <w:trPr>
          <w:trHeight w:val="567"/>
        </w:trPr>
        <w:tc>
          <w:tcPr>
            <w:tcW w:w="2515" w:type="dxa"/>
            <w:tcBorders>
              <w:top w:val="single" w:sz="6" w:space="0" w:color="000000"/>
              <w:left w:val="double" w:sz="4" w:space="0" w:color="000000"/>
              <w:bottom w:val="double" w:sz="4" w:space="0" w:color="000000"/>
            </w:tcBorders>
            <w:shd w:val="clear" w:color="auto" w:fill="auto"/>
            <w:vAlign w:val="center"/>
          </w:tcPr>
          <w:p w14:paraId="402BF1FA" w14:textId="4F4A4446" w:rsidR="001E5648" w:rsidRPr="000B6901" w:rsidRDefault="001E5648" w:rsidP="001E5648">
            <w:pPr>
              <w:pStyle w:val="af7"/>
              <w:rPr>
                <w:rFonts w:cs="新細明體"/>
              </w:rPr>
            </w:pPr>
            <w:r w:rsidRPr="000B6901">
              <w:rPr>
                <w:rFonts w:cs="新細明體" w:hint="eastAsia"/>
              </w:rPr>
              <w:t>2025</w:t>
            </w:r>
          </w:p>
        </w:tc>
        <w:tc>
          <w:tcPr>
            <w:tcW w:w="2327" w:type="dxa"/>
            <w:tcBorders>
              <w:top w:val="single" w:sz="6" w:space="0" w:color="000000"/>
              <w:left w:val="single" w:sz="6" w:space="0" w:color="000000"/>
              <w:bottom w:val="double" w:sz="4" w:space="0" w:color="000000"/>
            </w:tcBorders>
            <w:shd w:val="clear" w:color="auto" w:fill="auto"/>
            <w:vAlign w:val="center"/>
          </w:tcPr>
          <w:p w14:paraId="70EECAC6" w14:textId="769A0F5E" w:rsidR="001E5648" w:rsidRPr="000B6901" w:rsidRDefault="001E5648" w:rsidP="001E5648">
            <w:pPr>
              <w:pStyle w:val="af7"/>
            </w:pPr>
            <w:r w:rsidRPr="000B6901">
              <w:rPr>
                <w:rFonts w:hint="eastAsia"/>
              </w:rPr>
              <w:t>0</w:t>
            </w:r>
          </w:p>
        </w:tc>
        <w:tc>
          <w:tcPr>
            <w:tcW w:w="3742" w:type="dxa"/>
            <w:tcBorders>
              <w:top w:val="single" w:sz="6" w:space="0" w:color="000000"/>
              <w:left w:val="single" w:sz="6" w:space="0" w:color="000000"/>
              <w:bottom w:val="double" w:sz="4" w:space="0" w:color="000000"/>
              <w:right w:val="double" w:sz="4" w:space="0" w:color="000000"/>
            </w:tcBorders>
            <w:shd w:val="clear" w:color="auto" w:fill="auto"/>
            <w:vAlign w:val="center"/>
          </w:tcPr>
          <w:p w14:paraId="13E60EA9" w14:textId="19707BF3" w:rsidR="001E5648" w:rsidRPr="000B6901" w:rsidRDefault="00E41FC2" w:rsidP="001E5648">
            <w:pPr>
              <w:pStyle w:val="af7"/>
              <w:tabs>
                <w:tab w:val="decimal" w:pos="2216"/>
              </w:tabs>
              <w:jc w:val="left"/>
            </w:pPr>
            <w:r w:rsidRPr="000B6901">
              <w:t>0</w:t>
            </w:r>
          </w:p>
        </w:tc>
      </w:tr>
      <w:tr w:rsidR="000B6901" w:rsidRPr="000B6901" w14:paraId="5D6E5958" w14:textId="77777777" w:rsidTr="00B90956">
        <w:trPr>
          <w:trHeight w:val="567"/>
        </w:trPr>
        <w:tc>
          <w:tcPr>
            <w:tcW w:w="2515" w:type="dxa"/>
            <w:tcBorders>
              <w:top w:val="single" w:sz="6" w:space="0" w:color="000000"/>
              <w:left w:val="double" w:sz="4" w:space="0" w:color="000000"/>
              <w:bottom w:val="double" w:sz="4" w:space="0" w:color="000000"/>
            </w:tcBorders>
            <w:shd w:val="clear" w:color="auto" w:fill="auto"/>
            <w:vAlign w:val="center"/>
          </w:tcPr>
          <w:p w14:paraId="0735648D" w14:textId="77777777" w:rsidR="001E5648" w:rsidRPr="000B6901" w:rsidRDefault="001E5648" w:rsidP="001E5648">
            <w:pPr>
              <w:pStyle w:val="af7"/>
            </w:pPr>
            <w:r w:rsidRPr="000B6901">
              <w:rPr>
                <w:rFonts w:cs="新細明體"/>
              </w:rPr>
              <w:t>總計</w:t>
            </w:r>
          </w:p>
        </w:tc>
        <w:tc>
          <w:tcPr>
            <w:tcW w:w="2327" w:type="dxa"/>
            <w:tcBorders>
              <w:top w:val="single" w:sz="6" w:space="0" w:color="000000"/>
              <w:left w:val="single" w:sz="6" w:space="0" w:color="000000"/>
              <w:bottom w:val="double" w:sz="4" w:space="0" w:color="000000"/>
            </w:tcBorders>
            <w:shd w:val="clear" w:color="auto" w:fill="auto"/>
            <w:vAlign w:val="center"/>
          </w:tcPr>
          <w:p w14:paraId="265F179E" w14:textId="77777777" w:rsidR="001E5648" w:rsidRPr="000B6901" w:rsidRDefault="001E5648" w:rsidP="001E5648">
            <w:pPr>
              <w:pStyle w:val="af7"/>
            </w:pPr>
            <w:r w:rsidRPr="000B6901">
              <w:rPr>
                <w:rFonts w:hint="eastAsia"/>
              </w:rPr>
              <w:t>4</w:t>
            </w:r>
          </w:p>
        </w:tc>
        <w:tc>
          <w:tcPr>
            <w:tcW w:w="3742" w:type="dxa"/>
            <w:tcBorders>
              <w:top w:val="single" w:sz="6" w:space="0" w:color="000000"/>
              <w:left w:val="single" w:sz="6" w:space="0" w:color="000000"/>
              <w:bottom w:val="double" w:sz="4" w:space="0" w:color="000000"/>
              <w:right w:val="double" w:sz="4" w:space="0" w:color="000000"/>
            </w:tcBorders>
            <w:shd w:val="clear" w:color="auto" w:fill="auto"/>
            <w:vAlign w:val="center"/>
          </w:tcPr>
          <w:p w14:paraId="2919CA30" w14:textId="41F8CCA9" w:rsidR="001E5648" w:rsidRPr="000B6901" w:rsidRDefault="00E41FC2" w:rsidP="001E5648">
            <w:pPr>
              <w:pStyle w:val="af7"/>
              <w:tabs>
                <w:tab w:val="decimal" w:pos="2216"/>
              </w:tabs>
              <w:jc w:val="left"/>
            </w:pPr>
            <w:r w:rsidRPr="000B6901">
              <w:t>10,</w:t>
            </w:r>
            <w:r w:rsidRPr="000B6901">
              <w:rPr>
                <w:rFonts w:hint="eastAsia"/>
              </w:rPr>
              <w:t>254</w:t>
            </w:r>
          </w:p>
        </w:tc>
      </w:tr>
    </w:tbl>
    <w:p w14:paraId="6D6670DD" w14:textId="77777777" w:rsidR="00D15A6A" w:rsidRPr="000B6901" w:rsidRDefault="00D15A6A">
      <w:pPr>
        <w:pStyle w:val="af3"/>
      </w:pPr>
      <w:r w:rsidRPr="000B6901">
        <w:t>資料來源：</w:t>
      </w:r>
      <w:r w:rsidR="009615E4" w:rsidRPr="000B6901">
        <w:t>經濟部投資審議司</w:t>
      </w:r>
    </w:p>
    <w:p w14:paraId="0E04BDB5" w14:textId="77777777" w:rsidR="007E2E28" w:rsidRPr="000B6901" w:rsidRDefault="007E2E28">
      <w:pPr>
        <w:widowControl/>
        <w:pBdr>
          <w:top w:val="none" w:sz="0" w:space="0" w:color="auto"/>
          <w:left w:val="none" w:sz="0" w:space="0" w:color="auto"/>
          <w:bottom w:val="none" w:sz="0" w:space="0" w:color="auto"/>
          <w:right w:val="none" w:sz="0" w:space="0" w:color="auto"/>
        </w:pBdr>
        <w:overflowPunct/>
        <w:autoSpaceDE/>
        <w:autoSpaceDN/>
        <w:jc w:val="left"/>
        <w:rPr>
          <w:rFonts w:ascii="華康新特明體(P)" w:eastAsia="華康新特明體(P)" w:hAnsi="華康新特明體(P)"/>
          <w:spacing w:val="10"/>
          <w:sz w:val="40"/>
        </w:rPr>
      </w:pPr>
      <w:r w:rsidRPr="000B6901">
        <w:rPr>
          <w:rFonts w:ascii="華康新特明體(P)" w:eastAsia="華康新特明體(P)" w:hAnsi="華康新特明體(P)"/>
          <w:spacing w:val="10"/>
          <w:sz w:val="40"/>
        </w:rPr>
        <w:br w:type="page"/>
      </w:r>
    </w:p>
    <w:p w14:paraId="6A40ACA4" w14:textId="77777777" w:rsidR="00933C03" w:rsidRPr="000B6901" w:rsidRDefault="00933C03" w:rsidP="00933C03">
      <w:pPr>
        <w:pStyle w:val="af5"/>
        <w:ind w:firstLine="480"/>
      </w:pPr>
      <w:r w:rsidRPr="000B6901">
        <w:rPr>
          <w:rFonts w:hint="eastAsia"/>
        </w:rPr>
        <w:lastRenderedPageBreak/>
        <w:t>年度別及產業別統計表</w:t>
      </w:r>
    </w:p>
    <w:p w14:paraId="4E2BF8DA" w14:textId="77777777" w:rsidR="00933C03" w:rsidRPr="000B6901" w:rsidRDefault="00933C03" w:rsidP="00933C03">
      <w:pPr>
        <w:snapToGrid w:val="0"/>
        <w:jc w:val="right"/>
        <w:rPr>
          <w:sz w:val="18"/>
          <w:szCs w:val="18"/>
        </w:rPr>
      </w:pPr>
      <w:r w:rsidRPr="000B6901">
        <w:rPr>
          <w:rFonts w:hint="eastAsia"/>
          <w:sz w:val="18"/>
          <w:szCs w:val="18"/>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69"/>
        <w:gridCol w:w="505"/>
        <w:gridCol w:w="870"/>
        <w:gridCol w:w="545"/>
        <w:gridCol w:w="832"/>
        <w:gridCol w:w="480"/>
        <w:gridCol w:w="897"/>
        <w:gridCol w:w="508"/>
        <w:gridCol w:w="868"/>
      </w:tblGrid>
      <w:tr w:rsidR="000B6901" w:rsidRPr="000B6901" w14:paraId="0FAF7E59" w14:textId="77777777" w:rsidTr="00E41FC2">
        <w:trPr>
          <w:trHeight w:val="198"/>
          <w:tblHeader/>
          <w:jc w:val="center"/>
        </w:trPr>
        <w:tc>
          <w:tcPr>
            <w:tcW w:w="3001" w:type="dxa"/>
            <w:vMerge w:val="restart"/>
            <w:tcBorders>
              <w:top w:val="single" w:sz="12" w:space="0" w:color="auto"/>
              <w:bottom w:val="single" w:sz="6" w:space="0" w:color="auto"/>
              <w:tl2br w:val="single" w:sz="6" w:space="0" w:color="auto"/>
            </w:tcBorders>
            <w:vAlign w:val="center"/>
          </w:tcPr>
          <w:p w14:paraId="07F6A4E8" w14:textId="77777777" w:rsidR="00933C03" w:rsidRPr="000B6901" w:rsidRDefault="00933C03" w:rsidP="00E41FC2">
            <w:pPr>
              <w:widowControl/>
              <w:snapToGrid w:val="0"/>
              <w:spacing w:line="224" w:lineRule="exact"/>
              <w:jc w:val="right"/>
              <w:rPr>
                <w:sz w:val="18"/>
                <w:szCs w:val="18"/>
              </w:rPr>
            </w:pPr>
            <w:r w:rsidRPr="000B6901">
              <w:rPr>
                <w:rFonts w:hint="eastAsia"/>
                <w:sz w:val="18"/>
                <w:szCs w:val="18"/>
              </w:rPr>
              <w:t>年　　度</w:t>
            </w:r>
          </w:p>
          <w:p w14:paraId="1C21065D" w14:textId="77777777" w:rsidR="00933C03" w:rsidRPr="000B6901" w:rsidRDefault="00933C03" w:rsidP="00E41FC2">
            <w:pPr>
              <w:widowControl/>
              <w:snapToGrid w:val="0"/>
              <w:spacing w:line="224" w:lineRule="exact"/>
              <w:rPr>
                <w:sz w:val="18"/>
                <w:szCs w:val="18"/>
              </w:rPr>
            </w:pPr>
            <w:r w:rsidRPr="000B6901">
              <w:rPr>
                <w:rFonts w:hint="eastAsia"/>
                <w:sz w:val="18"/>
                <w:szCs w:val="18"/>
              </w:rPr>
              <w:t>業　　別</w:t>
            </w:r>
          </w:p>
        </w:tc>
        <w:tc>
          <w:tcPr>
            <w:tcW w:w="1389" w:type="dxa"/>
            <w:gridSpan w:val="2"/>
            <w:vAlign w:val="center"/>
          </w:tcPr>
          <w:p w14:paraId="39FDEC76" w14:textId="68713350" w:rsidR="00933C03" w:rsidRPr="000B6901" w:rsidRDefault="00933C03" w:rsidP="00E41FC2">
            <w:pPr>
              <w:widowControl/>
              <w:snapToGrid w:val="0"/>
              <w:spacing w:line="224" w:lineRule="exact"/>
              <w:jc w:val="center"/>
              <w:rPr>
                <w:sz w:val="18"/>
                <w:szCs w:val="18"/>
              </w:rPr>
            </w:pPr>
            <w:r w:rsidRPr="000B6901">
              <w:rPr>
                <w:rFonts w:hint="eastAsia"/>
                <w:sz w:val="18"/>
                <w:szCs w:val="18"/>
              </w:rPr>
              <w:t>累計至</w:t>
            </w:r>
            <w:r w:rsidRPr="000B6901">
              <w:rPr>
                <w:sz w:val="18"/>
                <w:szCs w:val="18"/>
              </w:rPr>
              <w:t>202</w:t>
            </w:r>
            <w:r w:rsidR="001E5648" w:rsidRPr="000B6901">
              <w:rPr>
                <w:rFonts w:hint="eastAsia"/>
                <w:sz w:val="18"/>
                <w:szCs w:val="18"/>
              </w:rPr>
              <w:t>5</w:t>
            </w:r>
          </w:p>
        </w:tc>
        <w:tc>
          <w:tcPr>
            <w:tcW w:w="1390" w:type="dxa"/>
            <w:gridSpan w:val="2"/>
          </w:tcPr>
          <w:p w14:paraId="5D653A11" w14:textId="4519F3FD" w:rsidR="00933C03" w:rsidRPr="000B6901" w:rsidRDefault="00933C03" w:rsidP="00E41FC2">
            <w:pPr>
              <w:widowControl/>
              <w:snapToGrid w:val="0"/>
              <w:spacing w:line="224" w:lineRule="exact"/>
              <w:jc w:val="center"/>
              <w:rPr>
                <w:sz w:val="18"/>
                <w:szCs w:val="18"/>
              </w:rPr>
            </w:pPr>
            <w:r w:rsidRPr="000B6901">
              <w:rPr>
                <w:rFonts w:hint="eastAsia"/>
                <w:sz w:val="18"/>
                <w:szCs w:val="18"/>
              </w:rPr>
              <w:t>2</w:t>
            </w:r>
            <w:r w:rsidRPr="000B6901">
              <w:rPr>
                <w:sz w:val="18"/>
                <w:szCs w:val="18"/>
              </w:rPr>
              <w:t>02</w:t>
            </w:r>
            <w:r w:rsidR="001E5648" w:rsidRPr="000B6901">
              <w:rPr>
                <w:rFonts w:hint="eastAsia"/>
                <w:sz w:val="18"/>
                <w:szCs w:val="18"/>
              </w:rPr>
              <w:t>5</w:t>
            </w:r>
          </w:p>
        </w:tc>
        <w:tc>
          <w:tcPr>
            <w:tcW w:w="1390" w:type="dxa"/>
            <w:gridSpan w:val="2"/>
          </w:tcPr>
          <w:p w14:paraId="0F7177CB" w14:textId="6CD28641" w:rsidR="00933C03" w:rsidRPr="000B6901" w:rsidRDefault="00933C03" w:rsidP="00E41FC2">
            <w:pPr>
              <w:widowControl/>
              <w:snapToGrid w:val="0"/>
              <w:spacing w:line="224" w:lineRule="exact"/>
              <w:jc w:val="center"/>
              <w:rPr>
                <w:sz w:val="18"/>
                <w:szCs w:val="18"/>
              </w:rPr>
            </w:pPr>
            <w:r w:rsidRPr="000B6901">
              <w:rPr>
                <w:sz w:val="18"/>
                <w:szCs w:val="18"/>
              </w:rPr>
              <w:t>202</w:t>
            </w:r>
            <w:r w:rsidR="001E5648" w:rsidRPr="000B6901">
              <w:rPr>
                <w:rFonts w:hint="eastAsia"/>
                <w:sz w:val="18"/>
                <w:szCs w:val="18"/>
              </w:rPr>
              <w:t>4</w:t>
            </w:r>
          </w:p>
        </w:tc>
        <w:tc>
          <w:tcPr>
            <w:tcW w:w="1390" w:type="dxa"/>
            <w:gridSpan w:val="2"/>
            <w:vAlign w:val="center"/>
          </w:tcPr>
          <w:p w14:paraId="0F0D6384" w14:textId="36998C8B" w:rsidR="00933C03" w:rsidRPr="000B6901" w:rsidRDefault="001E5648" w:rsidP="00E41FC2">
            <w:pPr>
              <w:widowControl/>
              <w:snapToGrid w:val="0"/>
              <w:spacing w:line="224" w:lineRule="exact"/>
              <w:jc w:val="center"/>
              <w:rPr>
                <w:sz w:val="18"/>
                <w:szCs w:val="18"/>
              </w:rPr>
            </w:pPr>
            <w:r w:rsidRPr="000B6901">
              <w:rPr>
                <w:rFonts w:hint="eastAsia"/>
                <w:sz w:val="18"/>
                <w:szCs w:val="18"/>
              </w:rPr>
              <w:t>2023</w:t>
            </w:r>
          </w:p>
        </w:tc>
      </w:tr>
      <w:tr w:rsidR="000B6901" w:rsidRPr="000B6901" w14:paraId="480CC34D" w14:textId="77777777" w:rsidTr="00E41FC2">
        <w:trPr>
          <w:trHeight w:val="198"/>
          <w:tblHeader/>
          <w:jc w:val="center"/>
        </w:trPr>
        <w:tc>
          <w:tcPr>
            <w:tcW w:w="3001" w:type="dxa"/>
            <w:vMerge/>
            <w:tcBorders>
              <w:top w:val="single" w:sz="6" w:space="0" w:color="auto"/>
              <w:bottom w:val="single" w:sz="6" w:space="0" w:color="auto"/>
              <w:tl2br w:val="single" w:sz="6" w:space="0" w:color="auto"/>
            </w:tcBorders>
            <w:vAlign w:val="center"/>
          </w:tcPr>
          <w:p w14:paraId="5A8EC312" w14:textId="77777777" w:rsidR="00933C03" w:rsidRPr="000B6901" w:rsidRDefault="00933C03" w:rsidP="00E41FC2">
            <w:pPr>
              <w:widowControl/>
              <w:snapToGrid w:val="0"/>
              <w:spacing w:line="224" w:lineRule="exact"/>
              <w:jc w:val="left"/>
              <w:rPr>
                <w:sz w:val="18"/>
                <w:szCs w:val="18"/>
              </w:rPr>
            </w:pPr>
          </w:p>
        </w:tc>
        <w:tc>
          <w:tcPr>
            <w:tcW w:w="510" w:type="dxa"/>
            <w:vAlign w:val="center"/>
          </w:tcPr>
          <w:p w14:paraId="31DE5FDC" w14:textId="77777777" w:rsidR="00933C03" w:rsidRPr="000B6901" w:rsidRDefault="00933C03" w:rsidP="00E41FC2">
            <w:pPr>
              <w:widowControl/>
              <w:snapToGrid w:val="0"/>
              <w:spacing w:line="224" w:lineRule="exact"/>
              <w:jc w:val="center"/>
              <w:rPr>
                <w:sz w:val="18"/>
                <w:szCs w:val="18"/>
              </w:rPr>
            </w:pPr>
            <w:r w:rsidRPr="000B6901">
              <w:rPr>
                <w:rFonts w:hint="eastAsia"/>
                <w:sz w:val="18"/>
                <w:szCs w:val="18"/>
              </w:rPr>
              <w:t>件數</w:t>
            </w:r>
          </w:p>
        </w:tc>
        <w:tc>
          <w:tcPr>
            <w:tcW w:w="879" w:type="dxa"/>
            <w:vAlign w:val="center"/>
          </w:tcPr>
          <w:p w14:paraId="3B1037FD" w14:textId="77777777" w:rsidR="00933C03" w:rsidRPr="000B6901" w:rsidRDefault="00933C03" w:rsidP="00E41FC2">
            <w:pPr>
              <w:widowControl/>
              <w:snapToGrid w:val="0"/>
              <w:spacing w:line="224" w:lineRule="exact"/>
              <w:jc w:val="center"/>
              <w:rPr>
                <w:sz w:val="18"/>
                <w:szCs w:val="18"/>
              </w:rPr>
            </w:pPr>
            <w:r w:rsidRPr="000B6901">
              <w:rPr>
                <w:rFonts w:hint="eastAsia"/>
                <w:sz w:val="18"/>
                <w:szCs w:val="18"/>
              </w:rPr>
              <w:t>金額</w:t>
            </w:r>
          </w:p>
        </w:tc>
        <w:tc>
          <w:tcPr>
            <w:tcW w:w="550" w:type="dxa"/>
            <w:vAlign w:val="center"/>
          </w:tcPr>
          <w:p w14:paraId="7840C02B" w14:textId="77777777" w:rsidR="00933C03" w:rsidRPr="000B6901" w:rsidRDefault="00933C03" w:rsidP="00E41FC2">
            <w:pPr>
              <w:widowControl/>
              <w:snapToGrid w:val="0"/>
              <w:spacing w:line="224" w:lineRule="exact"/>
              <w:jc w:val="center"/>
              <w:rPr>
                <w:sz w:val="18"/>
                <w:szCs w:val="18"/>
              </w:rPr>
            </w:pPr>
            <w:r w:rsidRPr="000B6901">
              <w:rPr>
                <w:rFonts w:hint="eastAsia"/>
                <w:sz w:val="18"/>
                <w:szCs w:val="18"/>
              </w:rPr>
              <w:t>件數</w:t>
            </w:r>
          </w:p>
        </w:tc>
        <w:tc>
          <w:tcPr>
            <w:tcW w:w="840" w:type="dxa"/>
            <w:vAlign w:val="center"/>
          </w:tcPr>
          <w:p w14:paraId="67193AF6" w14:textId="77777777" w:rsidR="00933C03" w:rsidRPr="000B6901" w:rsidRDefault="00933C03" w:rsidP="00E41FC2">
            <w:pPr>
              <w:widowControl/>
              <w:snapToGrid w:val="0"/>
              <w:spacing w:line="224" w:lineRule="exact"/>
              <w:jc w:val="center"/>
              <w:rPr>
                <w:sz w:val="18"/>
                <w:szCs w:val="18"/>
              </w:rPr>
            </w:pPr>
            <w:r w:rsidRPr="000B6901">
              <w:rPr>
                <w:rFonts w:hint="eastAsia"/>
                <w:sz w:val="18"/>
                <w:szCs w:val="18"/>
              </w:rPr>
              <w:t>金額</w:t>
            </w:r>
          </w:p>
        </w:tc>
        <w:tc>
          <w:tcPr>
            <w:tcW w:w="484" w:type="dxa"/>
            <w:vAlign w:val="center"/>
          </w:tcPr>
          <w:p w14:paraId="4DF7ED9F" w14:textId="77777777" w:rsidR="00933C03" w:rsidRPr="000B6901" w:rsidRDefault="00933C03" w:rsidP="00E41FC2">
            <w:pPr>
              <w:widowControl/>
              <w:snapToGrid w:val="0"/>
              <w:spacing w:line="224" w:lineRule="exact"/>
              <w:jc w:val="center"/>
              <w:rPr>
                <w:sz w:val="18"/>
                <w:szCs w:val="18"/>
              </w:rPr>
            </w:pPr>
            <w:r w:rsidRPr="000B6901">
              <w:rPr>
                <w:rFonts w:hint="eastAsia"/>
                <w:sz w:val="18"/>
                <w:szCs w:val="18"/>
              </w:rPr>
              <w:t>件數</w:t>
            </w:r>
          </w:p>
        </w:tc>
        <w:tc>
          <w:tcPr>
            <w:tcW w:w="906" w:type="dxa"/>
            <w:vAlign w:val="center"/>
          </w:tcPr>
          <w:p w14:paraId="3B63C913" w14:textId="77777777" w:rsidR="00933C03" w:rsidRPr="000B6901" w:rsidRDefault="00933C03" w:rsidP="00E41FC2">
            <w:pPr>
              <w:widowControl/>
              <w:snapToGrid w:val="0"/>
              <w:spacing w:line="224" w:lineRule="exact"/>
              <w:jc w:val="center"/>
              <w:rPr>
                <w:sz w:val="18"/>
                <w:szCs w:val="18"/>
              </w:rPr>
            </w:pPr>
            <w:r w:rsidRPr="000B6901">
              <w:rPr>
                <w:rFonts w:hint="eastAsia"/>
                <w:sz w:val="18"/>
                <w:szCs w:val="18"/>
              </w:rPr>
              <w:t>金額</w:t>
            </w:r>
          </w:p>
        </w:tc>
        <w:tc>
          <w:tcPr>
            <w:tcW w:w="513" w:type="dxa"/>
            <w:noWrap/>
            <w:vAlign w:val="center"/>
          </w:tcPr>
          <w:p w14:paraId="7E25AF59" w14:textId="77777777" w:rsidR="00933C03" w:rsidRPr="000B6901" w:rsidRDefault="00933C03" w:rsidP="00E41FC2">
            <w:pPr>
              <w:widowControl/>
              <w:snapToGrid w:val="0"/>
              <w:spacing w:line="224" w:lineRule="exact"/>
              <w:jc w:val="center"/>
              <w:rPr>
                <w:sz w:val="18"/>
                <w:szCs w:val="18"/>
              </w:rPr>
            </w:pPr>
            <w:r w:rsidRPr="000B6901">
              <w:rPr>
                <w:rFonts w:hint="eastAsia"/>
                <w:sz w:val="18"/>
                <w:szCs w:val="18"/>
              </w:rPr>
              <w:t>件數</w:t>
            </w:r>
          </w:p>
        </w:tc>
        <w:tc>
          <w:tcPr>
            <w:tcW w:w="877" w:type="dxa"/>
            <w:vAlign w:val="center"/>
          </w:tcPr>
          <w:p w14:paraId="06C4D42F" w14:textId="77777777" w:rsidR="00933C03" w:rsidRPr="000B6901" w:rsidRDefault="00933C03" w:rsidP="00E41FC2">
            <w:pPr>
              <w:widowControl/>
              <w:snapToGrid w:val="0"/>
              <w:spacing w:line="224" w:lineRule="exact"/>
              <w:jc w:val="center"/>
              <w:rPr>
                <w:sz w:val="18"/>
                <w:szCs w:val="18"/>
              </w:rPr>
            </w:pPr>
            <w:r w:rsidRPr="000B6901">
              <w:rPr>
                <w:rFonts w:hint="eastAsia"/>
                <w:sz w:val="18"/>
                <w:szCs w:val="18"/>
              </w:rPr>
              <w:t>金額</w:t>
            </w:r>
          </w:p>
        </w:tc>
      </w:tr>
      <w:tr w:rsidR="000B6901" w:rsidRPr="000B6901" w14:paraId="5D474799" w14:textId="77777777" w:rsidTr="00E41FC2">
        <w:trPr>
          <w:trHeight w:val="198"/>
          <w:jc w:val="center"/>
        </w:trPr>
        <w:tc>
          <w:tcPr>
            <w:tcW w:w="3001" w:type="dxa"/>
            <w:tcBorders>
              <w:top w:val="single" w:sz="6" w:space="0" w:color="auto"/>
            </w:tcBorders>
            <w:noWrap/>
            <w:vAlign w:val="center"/>
          </w:tcPr>
          <w:p w14:paraId="2CAD2B9A" w14:textId="77777777" w:rsidR="00312D5B" w:rsidRPr="000B6901" w:rsidRDefault="00312D5B" w:rsidP="00E41FC2">
            <w:pPr>
              <w:widowControl/>
              <w:snapToGrid w:val="0"/>
              <w:spacing w:line="224" w:lineRule="exact"/>
              <w:rPr>
                <w:sz w:val="18"/>
                <w:szCs w:val="18"/>
              </w:rPr>
            </w:pPr>
            <w:r w:rsidRPr="000B6901">
              <w:rPr>
                <w:sz w:val="18"/>
                <w:szCs w:val="18"/>
              </w:rPr>
              <w:t>合計</w:t>
            </w:r>
          </w:p>
        </w:tc>
        <w:tc>
          <w:tcPr>
            <w:tcW w:w="510" w:type="dxa"/>
            <w:vAlign w:val="center"/>
          </w:tcPr>
          <w:p w14:paraId="0A6E897E" w14:textId="6823CF51" w:rsidR="00312D5B" w:rsidRPr="000B6901" w:rsidRDefault="00312D5B" w:rsidP="00E41FC2">
            <w:pPr>
              <w:snapToGrid w:val="0"/>
              <w:spacing w:line="224" w:lineRule="exact"/>
              <w:jc w:val="right"/>
              <w:rPr>
                <w:sz w:val="18"/>
                <w:szCs w:val="18"/>
              </w:rPr>
            </w:pPr>
            <w:r w:rsidRPr="000B6901">
              <w:rPr>
                <w:kern w:val="2"/>
                <w:sz w:val="18"/>
                <w:szCs w:val="18"/>
              </w:rPr>
              <w:t>4</w:t>
            </w:r>
          </w:p>
        </w:tc>
        <w:tc>
          <w:tcPr>
            <w:tcW w:w="879" w:type="dxa"/>
            <w:vAlign w:val="center"/>
          </w:tcPr>
          <w:p w14:paraId="4D9D5262" w14:textId="520D5FCF" w:rsidR="00312D5B" w:rsidRPr="000B6901" w:rsidRDefault="00312D5B" w:rsidP="00E41FC2">
            <w:pPr>
              <w:snapToGrid w:val="0"/>
              <w:spacing w:line="224" w:lineRule="exact"/>
              <w:jc w:val="right"/>
              <w:rPr>
                <w:sz w:val="18"/>
                <w:szCs w:val="18"/>
              </w:rPr>
            </w:pPr>
            <w:r w:rsidRPr="000B6901">
              <w:rPr>
                <w:kern w:val="2"/>
                <w:sz w:val="18"/>
                <w:szCs w:val="18"/>
              </w:rPr>
              <w:t>10,254</w:t>
            </w:r>
          </w:p>
        </w:tc>
        <w:tc>
          <w:tcPr>
            <w:tcW w:w="550" w:type="dxa"/>
            <w:vAlign w:val="center"/>
          </w:tcPr>
          <w:p w14:paraId="276E4881" w14:textId="535B2629"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840" w:type="dxa"/>
            <w:vAlign w:val="center"/>
          </w:tcPr>
          <w:p w14:paraId="4CE03A9B" w14:textId="5CC09EAE" w:rsidR="00312D5B" w:rsidRPr="000B6901" w:rsidRDefault="00312D5B" w:rsidP="00E41FC2">
            <w:pPr>
              <w:snapToGrid w:val="0"/>
              <w:spacing w:line="224" w:lineRule="exact"/>
              <w:jc w:val="right"/>
              <w:rPr>
                <w:sz w:val="18"/>
                <w:szCs w:val="18"/>
              </w:rPr>
            </w:pPr>
            <w:r w:rsidRPr="000B6901">
              <w:rPr>
                <w:rFonts w:hint="eastAsia"/>
                <w:kern w:val="2"/>
                <w:sz w:val="18"/>
                <w:szCs w:val="18"/>
              </w:rPr>
              <w:t>0</w:t>
            </w:r>
            <w:r w:rsidRPr="000B6901">
              <w:rPr>
                <w:kern w:val="2"/>
                <w:sz w:val="18"/>
                <w:szCs w:val="18"/>
              </w:rPr>
              <w:t xml:space="preserve"> </w:t>
            </w:r>
          </w:p>
        </w:tc>
        <w:tc>
          <w:tcPr>
            <w:tcW w:w="484" w:type="dxa"/>
            <w:vAlign w:val="center"/>
          </w:tcPr>
          <w:p w14:paraId="5135198F" w14:textId="05DB01BF" w:rsidR="00312D5B" w:rsidRPr="000B6901" w:rsidRDefault="008E1B3F" w:rsidP="00E41FC2">
            <w:pPr>
              <w:snapToGrid w:val="0"/>
              <w:spacing w:line="224" w:lineRule="exact"/>
              <w:jc w:val="right"/>
              <w:rPr>
                <w:sz w:val="18"/>
                <w:szCs w:val="18"/>
              </w:rPr>
            </w:pPr>
            <w:r w:rsidRPr="000B6901">
              <w:rPr>
                <w:rFonts w:hint="eastAsia"/>
                <w:kern w:val="2"/>
                <w:sz w:val="18"/>
                <w:szCs w:val="18"/>
              </w:rPr>
              <w:t>0</w:t>
            </w:r>
            <w:r w:rsidR="00312D5B" w:rsidRPr="000B6901">
              <w:rPr>
                <w:kern w:val="2"/>
                <w:sz w:val="18"/>
                <w:szCs w:val="18"/>
              </w:rPr>
              <w:t xml:space="preserve"> </w:t>
            </w:r>
          </w:p>
        </w:tc>
        <w:tc>
          <w:tcPr>
            <w:tcW w:w="906" w:type="dxa"/>
            <w:vAlign w:val="center"/>
          </w:tcPr>
          <w:p w14:paraId="7D226733" w14:textId="61280483" w:rsidR="00312D5B" w:rsidRPr="000B6901" w:rsidRDefault="00312D5B" w:rsidP="00E41FC2">
            <w:pPr>
              <w:snapToGrid w:val="0"/>
              <w:spacing w:line="224" w:lineRule="exact"/>
              <w:jc w:val="right"/>
              <w:rPr>
                <w:sz w:val="18"/>
                <w:szCs w:val="18"/>
              </w:rPr>
            </w:pPr>
            <w:r w:rsidRPr="000B6901">
              <w:rPr>
                <w:rFonts w:hint="eastAsia"/>
                <w:kern w:val="2"/>
                <w:sz w:val="18"/>
                <w:szCs w:val="18"/>
              </w:rPr>
              <w:t>0</w:t>
            </w:r>
            <w:r w:rsidRPr="000B6901">
              <w:rPr>
                <w:kern w:val="2"/>
                <w:sz w:val="18"/>
                <w:szCs w:val="18"/>
              </w:rPr>
              <w:t xml:space="preserve"> </w:t>
            </w:r>
          </w:p>
        </w:tc>
        <w:tc>
          <w:tcPr>
            <w:tcW w:w="513" w:type="dxa"/>
            <w:noWrap/>
            <w:vAlign w:val="center"/>
          </w:tcPr>
          <w:p w14:paraId="2BDE1114" w14:textId="799758DD" w:rsidR="00312D5B" w:rsidRPr="000B6901" w:rsidRDefault="001E5648" w:rsidP="00E41FC2">
            <w:pPr>
              <w:snapToGrid w:val="0"/>
              <w:spacing w:line="224" w:lineRule="exact"/>
              <w:jc w:val="right"/>
              <w:rPr>
                <w:sz w:val="18"/>
                <w:szCs w:val="18"/>
              </w:rPr>
            </w:pPr>
            <w:r w:rsidRPr="000B6901">
              <w:rPr>
                <w:rFonts w:hint="eastAsia"/>
                <w:kern w:val="2"/>
                <w:sz w:val="18"/>
                <w:szCs w:val="18"/>
              </w:rPr>
              <w:t>0</w:t>
            </w:r>
            <w:r w:rsidR="00312D5B" w:rsidRPr="000B6901">
              <w:rPr>
                <w:kern w:val="2"/>
                <w:sz w:val="18"/>
                <w:szCs w:val="18"/>
                <w:lang w:eastAsia="zh-CN"/>
              </w:rPr>
              <w:t xml:space="preserve"> </w:t>
            </w:r>
          </w:p>
        </w:tc>
        <w:tc>
          <w:tcPr>
            <w:tcW w:w="877" w:type="dxa"/>
            <w:vAlign w:val="center"/>
          </w:tcPr>
          <w:p w14:paraId="0142085B" w14:textId="276621B6" w:rsidR="00312D5B" w:rsidRPr="000B6901" w:rsidRDefault="00312D5B" w:rsidP="00E41FC2">
            <w:pPr>
              <w:snapToGrid w:val="0"/>
              <w:spacing w:line="224" w:lineRule="exact"/>
              <w:jc w:val="right"/>
              <w:rPr>
                <w:sz w:val="18"/>
                <w:szCs w:val="18"/>
              </w:rPr>
            </w:pPr>
            <w:r w:rsidRPr="000B6901">
              <w:rPr>
                <w:rFonts w:hint="eastAsia"/>
                <w:kern w:val="2"/>
                <w:sz w:val="18"/>
                <w:szCs w:val="18"/>
              </w:rPr>
              <w:t>0</w:t>
            </w:r>
            <w:r w:rsidRPr="000B6901">
              <w:rPr>
                <w:kern w:val="2"/>
                <w:sz w:val="18"/>
                <w:szCs w:val="18"/>
                <w:lang w:eastAsia="zh-CN"/>
              </w:rPr>
              <w:t xml:space="preserve"> </w:t>
            </w:r>
          </w:p>
        </w:tc>
      </w:tr>
      <w:tr w:rsidR="000B6901" w:rsidRPr="000B6901" w14:paraId="665D44B5" w14:textId="77777777" w:rsidTr="00E41FC2">
        <w:trPr>
          <w:trHeight w:val="198"/>
          <w:jc w:val="center"/>
        </w:trPr>
        <w:tc>
          <w:tcPr>
            <w:tcW w:w="3001" w:type="dxa"/>
            <w:noWrap/>
            <w:vAlign w:val="center"/>
          </w:tcPr>
          <w:p w14:paraId="1292AFCC" w14:textId="77777777" w:rsidR="00312D5B" w:rsidRPr="000B6901" w:rsidRDefault="00312D5B" w:rsidP="00E41FC2">
            <w:pPr>
              <w:widowControl/>
              <w:snapToGrid w:val="0"/>
              <w:spacing w:line="224" w:lineRule="exact"/>
              <w:rPr>
                <w:sz w:val="18"/>
                <w:szCs w:val="18"/>
              </w:rPr>
            </w:pPr>
            <w:r w:rsidRPr="000B6901">
              <w:rPr>
                <w:sz w:val="18"/>
                <w:szCs w:val="18"/>
              </w:rPr>
              <w:t>農林漁牧業</w:t>
            </w:r>
          </w:p>
        </w:tc>
        <w:tc>
          <w:tcPr>
            <w:tcW w:w="510" w:type="dxa"/>
            <w:vAlign w:val="center"/>
          </w:tcPr>
          <w:p w14:paraId="206EE3AD" w14:textId="29A6CC36"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59213106" w14:textId="1893C461"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69629077" w14:textId="5CB030F1"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054D048B" w14:textId="6A9A35E5"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76B3FDC4" w14:textId="1522E56C"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721B4E06" w14:textId="77216256"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1C8D25C2" w14:textId="1412BAD7"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6DEE3467" w14:textId="04EBC5CF"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34119DAB" w14:textId="77777777" w:rsidTr="00E41FC2">
        <w:trPr>
          <w:trHeight w:val="198"/>
          <w:jc w:val="center"/>
        </w:trPr>
        <w:tc>
          <w:tcPr>
            <w:tcW w:w="3001" w:type="dxa"/>
            <w:noWrap/>
            <w:vAlign w:val="center"/>
          </w:tcPr>
          <w:p w14:paraId="2321C62C" w14:textId="77777777" w:rsidR="00312D5B" w:rsidRPr="000B6901" w:rsidRDefault="00312D5B" w:rsidP="00E41FC2">
            <w:pPr>
              <w:widowControl/>
              <w:snapToGrid w:val="0"/>
              <w:spacing w:line="224" w:lineRule="exact"/>
              <w:rPr>
                <w:sz w:val="18"/>
                <w:szCs w:val="18"/>
              </w:rPr>
            </w:pPr>
            <w:r w:rsidRPr="000B6901">
              <w:rPr>
                <w:sz w:val="18"/>
                <w:szCs w:val="18"/>
              </w:rPr>
              <w:t>礦業及土石採取業</w:t>
            </w:r>
          </w:p>
        </w:tc>
        <w:tc>
          <w:tcPr>
            <w:tcW w:w="510" w:type="dxa"/>
            <w:vAlign w:val="center"/>
          </w:tcPr>
          <w:p w14:paraId="61BC4778" w14:textId="20461BCA"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0F0EBD5C" w14:textId="1CCCE3F8"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43832214" w14:textId="5F8867C9"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18BF20D3" w14:textId="6CCE7D49"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775B0408" w14:textId="21F29641"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79B6AEC0" w14:textId="747D5122"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705AE1BA" w14:textId="07AD8A69"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69927EA6" w14:textId="47FF7EFA"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017CEF95" w14:textId="77777777" w:rsidTr="00E41FC2">
        <w:trPr>
          <w:trHeight w:val="198"/>
          <w:jc w:val="center"/>
        </w:trPr>
        <w:tc>
          <w:tcPr>
            <w:tcW w:w="3001" w:type="dxa"/>
            <w:noWrap/>
            <w:vAlign w:val="center"/>
          </w:tcPr>
          <w:p w14:paraId="22DA6A29" w14:textId="77777777" w:rsidR="00312D5B" w:rsidRPr="000B6901" w:rsidRDefault="00312D5B" w:rsidP="00E41FC2">
            <w:pPr>
              <w:widowControl/>
              <w:snapToGrid w:val="0"/>
              <w:spacing w:line="224" w:lineRule="exact"/>
              <w:rPr>
                <w:sz w:val="18"/>
                <w:szCs w:val="18"/>
              </w:rPr>
            </w:pPr>
            <w:r w:rsidRPr="000B6901">
              <w:rPr>
                <w:sz w:val="18"/>
                <w:szCs w:val="18"/>
              </w:rPr>
              <w:t>製造業</w:t>
            </w:r>
          </w:p>
        </w:tc>
        <w:tc>
          <w:tcPr>
            <w:tcW w:w="510" w:type="dxa"/>
            <w:vAlign w:val="center"/>
          </w:tcPr>
          <w:p w14:paraId="302773D9" w14:textId="23F2CF24" w:rsidR="00312D5B" w:rsidRPr="000B6901" w:rsidRDefault="00312D5B" w:rsidP="00E41FC2">
            <w:pPr>
              <w:snapToGrid w:val="0"/>
              <w:spacing w:line="224" w:lineRule="exact"/>
              <w:jc w:val="right"/>
              <w:rPr>
                <w:sz w:val="18"/>
                <w:szCs w:val="18"/>
              </w:rPr>
            </w:pPr>
            <w:r w:rsidRPr="000B6901">
              <w:rPr>
                <w:kern w:val="2"/>
                <w:sz w:val="18"/>
                <w:szCs w:val="18"/>
              </w:rPr>
              <w:t>3</w:t>
            </w:r>
          </w:p>
        </w:tc>
        <w:tc>
          <w:tcPr>
            <w:tcW w:w="879" w:type="dxa"/>
            <w:vAlign w:val="center"/>
          </w:tcPr>
          <w:p w14:paraId="74941436" w14:textId="0E68D080" w:rsidR="00312D5B" w:rsidRPr="000B6901" w:rsidRDefault="00312D5B" w:rsidP="00E41FC2">
            <w:pPr>
              <w:snapToGrid w:val="0"/>
              <w:spacing w:line="224" w:lineRule="exact"/>
              <w:jc w:val="right"/>
              <w:rPr>
                <w:sz w:val="18"/>
                <w:szCs w:val="18"/>
              </w:rPr>
            </w:pPr>
            <w:r w:rsidRPr="000B6901">
              <w:rPr>
                <w:kern w:val="2"/>
                <w:sz w:val="18"/>
                <w:szCs w:val="18"/>
              </w:rPr>
              <w:t>10,062</w:t>
            </w:r>
          </w:p>
        </w:tc>
        <w:tc>
          <w:tcPr>
            <w:tcW w:w="550" w:type="dxa"/>
            <w:vAlign w:val="center"/>
          </w:tcPr>
          <w:p w14:paraId="6FD84749" w14:textId="2045E80A" w:rsidR="00312D5B" w:rsidRPr="000B6901" w:rsidRDefault="00312D5B" w:rsidP="00E41FC2">
            <w:pPr>
              <w:snapToGrid w:val="0"/>
              <w:spacing w:line="224" w:lineRule="exact"/>
              <w:jc w:val="right"/>
              <w:rPr>
                <w:sz w:val="18"/>
                <w:szCs w:val="18"/>
              </w:rPr>
            </w:pPr>
            <w:r w:rsidRPr="000B6901">
              <w:rPr>
                <w:kern w:val="2"/>
                <w:sz w:val="18"/>
                <w:szCs w:val="18"/>
              </w:rPr>
              <w:t>0</w:t>
            </w:r>
          </w:p>
        </w:tc>
        <w:tc>
          <w:tcPr>
            <w:tcW w:w="840" w:type="dxa"/>
            <w:vAlign w:val="center"/>
          </w:tcPr>
          <w:p w14:paraId="5733BC78" w14:textId="190D2F48"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76D238A8" w14:textId="7B20348E" w:rsidR="00312D5B" w:rsidRPr="000B6901" w:rsidRDefault="008E1B3F" w:rsidP="00E41FC2">
            <w:pPr>
              <w:snapToGrid w:val="0"/>
              <w:spacing w:line="224" w:lineRule="exact"/>
              <w:jc w:val="right"/>
              <w:rPr>
                <w:sz w:val="18"/>
                <w:szCs w:val="18"/>
              </w:rPr>
            </w:pPr>
            <w:r w:rsidRPr="000B6901">
              <w:rPr>
                <w:rFonts w:hint="eastAsia"/>
                <w:kern w:val="2"/>
                <w:sz w:val="18"/>
                <w:szCs w:val="18"/>
              </w:rPr>
              <w:t>0</w:t>
            </w:r>
            <w:r w:rsidR="00312D5B" w:rsidRPr="000B6901">
              <w:rPr>
                <w:kern w:val="2"/>
                <w:sz w:val="18"/>
                <w:szCs w:val="18"/>
              </w:rPr>
              <w:t xml:space="preserve"> </w:t>
            </w:r>
          </w:p>
        </w:tc>
        <w:tc>
          <w:tcPr>
            <w:tcW w:w="906" w:type="dxa"/>
            <w:vAlign w:val="center"/>
          </w:tcPr>
          <w:p w14:paraId="79D488E7" w14:textId="713F5D32"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6994FA21" w14:textId="140BAD80" w:rsidR="00312D5B" w:rsidRPr="000B6901" w:rsidRDefault="001E5648" w:rsidP="00E41FC2">
            <w:pPr>
              <w:snapToGrid w:val="0"/>
              <w:spacing w:line="224" w:lineRule="exact"/>
              <w:jc w:val="right"/>
              <w:rPr>
                <w:sz w:val="18"/>
                <w:szCs w:val="18"/>
              </w:rPr>
            </w:pPr>
            <w:r w:rsidRPr="000B6901">
              <w:rPr>
                <w:rFonts w:hint="eastAsia"/>
                <w:kern w:val="2"/>
                <w:sz w:val="18"/>
                <w:szCs w:val="18"/>
              </w:rPr>
              <w:t>0</w:t>
            </w:r>
            <w:r w:rsidR="00312D5B" w:rsidRPr="000B6901">
              <w:rPr>
                <w:kern w:val="2"/>
                <w:sz w:val="18"/>
                <w:szCs w:val="18"/>
                <w:lang w:eastAsia="zh-CN"/>
              </w:rPr>
              <w:t xml:space="preserve"> </w:t>
            </w:r>
          </w:p>
        </w:tc>
        <w:tc>
          <w:tcPr>
            <w:tcW w:w="877" w:type="dxa"/>
            <w:vAlign w:val="center"/>
          </w:tcPr>
          <w:p w14:paraId="134CB9B4" w14:textId="729AB815"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447D42AE" w14:textId="77777777" w:rsidTr="00E41FC2">
        <w:trPr>
          <w:trHeight w:val="198"/>
          <w:jc w:val="center"/>
        </w:trPr>
        <w:tc>
          <w:tcPr>
            <w:tcW w:w="3001" w:type="dxa"/>
            <w:noWrap/>
            <w:vAlign w:val="center"/>
          </w:tcPr>
          <w:p w14:paraId="30FFDBA8" w14:textId="77777777" w:rsidR="00312D5B" w:rsidRPr="000B6901" w:rsidRDefault="00312D5B" w:rsidP="00E41FC2">
            <w:pPr>
              <w:widowControl/>
              <w:snapToGrid w:val="0"/>
              <w:spacing w:line="224" w:lineRule="exact"/>
              <w:rPr>
                <w:sz w:val="18"/>
                <w:szCs w:val="18"/>
              </w:rPr>
            </w:pPr>
            <w:r w:rsidRPr="000B6901">
              <w:rPr>
                <w:sz w:val="18"/>
                <w:szCs w:val="18"/>
              </w:rPr>
              <w:t xml:space="preserve">　食品製造業</w:t>
            </w:r>
          </w:p>
        </w:tc>
        <w:tc>
          <w:tcPr>
            <w:tcW w:w="510" w:type="dxa"/>
            <w:vAlign w:val="center"/>
          </w:tcPr>
          <w:p w14:paraId="629A7C2B" w14:textId="1627718B"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5B9A758B" w14:textId="4386DDDA"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4F9C37A7" w14:textId="524AEC97"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370FD98F" w14:textId="3F525883"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761A1F42" w14:textId="7421253D"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632E1EC9" w14:textId="7E02B4E0"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7B5FEFF0" w14:textId="1DEAB3B6"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2A84D21C" w14:textId="3803F948"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21BB976E" w14:textId="77777777" w:rsidTr="00E41FC2">
        <w:trPr>
          <w:trHeight w:val="198"/>
          <w:jc w:val="center"/>
        </w:trPr>
        <w:tc>
          <w:tcPr>
            <w:tcW w:w="3001" w:type="dxa"/>
            <w:noWrap/>
            <w:vAlign w:val="center"/>
          </w:tcPr>
          <w:p w14:paraId="1473E421" w14:textId="77777777" w:rsidR="00312D5B" w:rsidRPr="000B6901" w:rsidRDefault="00312D5B" w:rsidP="00E41FC2">
            <w:pPr>
              <w:widowControl/>
              <w:snapToGrid w:val="0"/>
              <w:spacing w:line="224" w:lineRule="exact"/>
              <w:rPr>
                <w:sz w:val="18"/>
                <w:szCs w:val="18"/>
              </w:rPr>
            </w:pPr>
            <w:r w:rsidRPr="000B6901">
              <w:rPr>
                <w:sz w:val="18"/>
                <w:szCs w:val="18"/>
              </w:rPr>
              <w:t xml:space="preserve">　飲料製造業</w:t>
            </w:r>
          </w:p>
        </w:tc>
        <w:tc>
          <w:tcPr>
            <w:tcW w:w="510" w:type="dxa"/>
            <w:vAlign w:val="center"/>
          </w:tcPr>
          <w:p w14:paraId="3D039470" w14:textId="3608D072"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4D626D58" w14:textId="022B71F9"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5409AEF2" w14:textId="21F80DF6"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12895BEC" w14:textId="5D225901"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3A9836B0" w14:textId="3FB11B1B"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7C76E27D" w14:textId="59F67978"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77DBCC78" w14:textId="6924FD5E"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4640098F" w14:textId="13ED0C37"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78EB76C3" w14:textId="77777777" w:rsidTr="00E41FC2">
        <w:trPr>
          <w:trHeight w:val="198"/>
          <w:jc w:val="center"/>
        </w:trPr>
        <w:tc>
          <w:tcPr>
            <w:tcW w:w="3001" w:type="dxa"/>
            <w:noWrap/>
            <w:vAlign w:val="center"/>
          </w:tcPr>
          <w:p w14:paraId="34AD20B1" w14:textId="77777777" w:rsidR="00312D5B" w:rsidRPr="000B6901" w:rsidRDefault="00312D5B" w:rsidP="00E41FC2">
            <w:pPr>
              <w:widowControl/>
              <w:snapToGrid w:val="0"/>
              <w:spacing w:line="224" w:lineRule="exact"/>
              <w:rPr>
                <w:sz w:val="18"/>
                <w:szCs w:val="18"/>
              </w:rPr>
            </w:pPr>
            <w:r w:rsidRPr="000B6901">
              <w:rPr>
                <w:sz w:val="18"/>
                <w:szCs w:val="18"/>
              </w:rPr>
              <w:t xml:space="preserve">　菸草製造業</w:t>
            </w:r>
          </w:p>
        </w:tc>
        <w:tc>
          <w:tcPr>
            <w:tcW w:w="510" w:type="dxa"/>
            <w:vAlign w:val="center"/>
          </w:tcPr>
          <w:p w14:paraId="70CBF5F2" w14:textId="0019BE33"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5BA74856" w14:textId="4C64F066"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3B8EFC03" w14:textId="27B3FC1A"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7766C0B9" w14:textId="7A7188E4"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3BFC7DE8" w14:textId="67ED8DC6"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6076FB21" w14:textId="7BA8E72D"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4F8D16A0" w14:textId="0328D248"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72A9D8B4" w14:textId="3DDEE62B"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008BBA54" w14:textId="77777777" w:rsidTr="00E41FC2">
        <w:trPr>
          <w:trHeight w:val="198"/>
          <w:jc w:val="center"/>
        </w:trPr>
        <w:tc>
          <w:tcPr>
            <w:tcW w:w="3001" w:type="dxa"/>
            <w:noWrap/>
            <w:vAlign w:val="center"/>
          </w:tcPr>
          <w:p w14:paraId="7C37FCF7" w14:textId="77777777" w:rsidR="00312D5B" w:rsidRPr="000B6901" w:rsidRDefault="00312D5B" w:rsidP="00E41FC2">
            <w:pPr>
              <w:widowControl/>
              <w:snapToGrid w:val="0"/>
              <w:spacing w:line="224" w:lineRule="exact"/>
              <w:rPr>
                <w:sz w:val="18"/>
                <w:szCs w:val="18"/>
              </w:rPr>
            </w:pPr>
            <w:r w:rsidRPr="000B6901">
              <w:rPr>
                <w:sz w:val="18"/>
                <w:szCs w:val="18"/>
              </w:rPr>
              <w:t xml:space="preserve">　紡織業</w:t>
            </w:r>
          </w:p>
        </w:tc>
        <w:tc>
          <w:tcPr>
            <w:tcW w:w="510" w:type="dxa"/>
            <w:vAlign w:val="center"/>
          </w:tcPr>
          <w:p w14:paraId="0AF07FC0" w14:textId="3553854A" w:rsidR="00312D5B" w:rsidRPr="000B6901" w:rsidRDefault="00312D5B" w:rsidP="00E41FC2">
            <w:pPr>
              <w:snapToGrid w:val="0"/>
              <w:spacing w:line="224" w:lineRule="exact"/>
              <w:jc w:val="right"/>
              <w:rPr>
                <w:sz w:val="18"/>
                <w:szCs w:val="18"/>
              </w:rPr>
            </w:pPr>
            <w:r w:rsidRPr="000B6901">
              <w:rPr>
                <w:kern w:val="2"/>
                <w:sz w:val="18"/>
                <w:szCs w:val="18"/>
              </w:rPr>
              <w:t>1</w:t>
            </w:r>
          </w:p>
        </w:tc>
        <w:tc>
          <w:tcPr>
            <w:tcW w:w="879" w:type="dxa"/>
            <w:vAlign w:val="center"/>
          </w:tcPr>
          <w:p w14:paraId="4761B181" w14:textId="43EBA01F" w:rsidR="00312D5B" w:rsidRPr="000B6901" w:rsidRDefault="00312D5B" w:rsidP="00E41FC2">
            <w:pPr>
              <w:snapToGrid w:val="0"/>
              <w:spacing w:line="224" w:lineRule="exact"/>
              <w:jc w:val="right"/>
              <w:rPr>
                <w:sz w:val="18"/>
                <w:szCs w:val="18"/>
              </w:rPr>
            </w:pPr>
            <w:r w:rsidRPr="000B6901">
              <w:rPr>
                <w:kern w:val="2"/>
                <w:sz w:val="18"/>
                <w:szCs w:val="18"/>
              </w:rPr>
              <w:t>8,672</w:t>
            </w:r>
          </w:p>
        </w:tc>
        <w:tc>
          <w:tcPr>
            <w:tcW w:w="550" w:type="dxa"/>
            <w:vAlign w:val="center"/>
          </w:tcPr>
          <w:p w14:paraId="09E38A04" w14:textId="0D3E4818"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7932815C" w14:textId="73483FFD"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21999252" w14:textId="67071D97"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1B8F1CD9" w14:textId="05B217FC"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5C526821" w14:textId="14947C1C"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607195C6" w14:textId="3D3A6C8E"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2BC399F9" w14:textId="77777777" w:rsidTr="00E41FC2">
        <w:trPr>
          <w:trHeight w:val="198"/>
          <w:jc w:val="center"/>
        </w:trPr>
        <w:tc>
          <w:tcPr>
            <w:tcW w:w="3001" w:type="dxa"/>
            <w:noWrap/>
            <w:vAlign w:val="center"/>
          </w:tcPr>
          <w:p w14:paraId="0B77E37D" w14:textId="77777777" w:rsidR="00312D5B" w:rsidRPr="000B6901" w:rsidRDefault="00312D5B" w:rsidP="00E41FC2">
            <w:pPr>
              <w:widowControl/>
              <w:snapToGrid w:val="0"/>
              <w:spacing w:line="224" w:lineRule="exact"/>
              <w:rPr>
                <w:sz w:val="18"/>
                <w:szCs w:val="18"/>
              </w:rPr>
            </w:pPr>
            <w:r w:rsidRPr="000B6901">
              <w:rPr>
                <w:sz w:val="18"/>
                <w:szCs w:val="18"/>
              </w:rPr>
              <w:t xml:space="preserve">　成衣及服飾品製造業</w:t>
            </w:r>
          </w:p>
        </w:tc>
        <w:tc>
          <w:tcPr>
            <w:tcW w:w="510" w:type="dxa"/>
            <w:vAlign w:val="center"/>
          </w:tcPr>
          <w:p w14:paraId="115EE404" w14:textId="2FC5D861"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005E35E0" w14:textId="403B57A9"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394587FD" w14:textId="518DBE8D"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3B7EBA2F" w14:textId="72C92281"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07B96F46" w14:textId="3EC54D19"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6FEE8DDE" w14:textId="4BCF04D0"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2DC57BC1" w14:textId="5A2B1807"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0C296991" w14:textId="074C5F93"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23F14E65" w14:textId="77777777" w:rsidTr="00E41FC2">
        <w:trPr>
          <w:trHeight w:val="198"/>
          <w:jc w:val="center"/>
        </w:trPr>
        <w:tc>
          <w:tcPr>
            <w:tcW w:w="3001" w:type="dxa"/>
            <w:noWrap/>
            <w:vAlign w:val="center"/>
          </w:tcPr>
          <w:p w14:paraId="09F6A513" w14:textId="77777777" w:rsidR="00312D5B" w:rsidRPr="000B6901" w:rsidRDefault="00312D5B" w:rsidP="00E41FC2">
            <w:pPr>
              <w:widowControl/>
              <w:snapToGrid w:val="0"/>
              <w:spacing w:line="224" w:lineRule="exact"/>
              <w:rPr>
                <w:sz w:val="18"/>
                <w:szCs w:val="18"/>
              </w:rPr>
            </w:pPr>
            <w:r w:rsidRPr="000B6901">
              <w:rPr>
                <w:sz w:val="18"/>
                <w:szCs w:val="18"/>
              </w:rPr>
              <w:t xml:space="preserve">　皮革、毛皮及其製品製造業</w:t>
            </w:r>
          </w:p>
        </w:tc>
        <w:tc>
          <w:tcPr>
            <w:tcW w:w="510" w:type="dxa"/>
            <w:vAlign w:val="center"/>
          </w:tcPr>
          <w:p w14:paraId="5627858B" w14:textId="4A1B2FF8"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453B15D0" w14:textId="39743088"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06C0B11F" w14:textId="1C9011C4"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29579C99" w14:textId="335DCA02"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211F651D" w14:textId="2C52C8D7"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4C76C09B" w14:textId="4A73107A"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02C7E78F" w14:textId="6E4201C9"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4A0B05FB" w14:textId="68968EBB"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7F39F7B1" w14:textId="77777777" w:rsidTr="00E41FC2">
        <w:trPr>
          <w:trHeight w:val="198"/>
          <w:jc w:val="center"/>
        </w:trPr>
        <w:tc>
          <w:tcPr>
            <w:tcW w:w="3001" w:type="dxa"/>
            <w:noWrap/>
            <w:vAlign w:val="center"/>
          </w:tcPr>
          <w:p w14:paraId="7B594BDC" w14:textId="77777777" w:rsidR="00312D5B" w:rsidRPr="000B6901" w:rsidRDefault="00312D5B" w:rsidP="00E41FC2">
            <w:pPr>
              <w:widowControl/>
              <w:snapToGrid w:val="0"/>
              <w:spacing w:line="224" w:lineRule="exact"/>
              <w:rPr>
                <w:sz w:val="18"/>
                <w:szCs w:val="18"/>
              </w:rPr>
            </w:pPr>
            <w:r w:rsidRPr="000B6901">
              <w:rPr>
                <w:sz w:val="18"/>
                <w:szCs w:val="18"/>
              </w:rPr>
              <w:t xml:space="preserve">　木竹製品製造業</w:t>
            </w:r>
          </w:p>
        </w:tc>
        <w:tc>
          <w:tcPr>
            <w:tcW w:w="510" w:type="dxa"/>
            <w:vAlign w:val="center"/>
          </w:tcPr>
          <w:p w14:paraId="2BC02897" w14:textId="1A5A8D21"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05E1F177" w14:textId="4D4E4BDE"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47F91615" w14:textId="46BABE75"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39D0F1C8" w14:textId="1EE59D0B"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1FD84A71" w14:textId="7B5206E7"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47ACA126" w14:textId="6536FA95"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44AF0F50" w14:textId="449FFC0D"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0AEB481B" w14:textId="22E98FB4"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709F40D8" w14:textId="77777777" w:rsidTr="00E41FC2">
        <w:trPr>
          <w:trHeight w:val="198"/>
          <w:jc w:val="center"/>
        </w:trPr>
        <w:tc>
          <w:tcPr>
            <w:tcW w:w="3001" w:type="dxa"/>
            <w:noWrap/>
            <w:vAlign w:val="center"/>
          </w:tcPr>
          <w:p w14:paraId="6DE030DE" w14:textId="77777777" w:rsidR="00312D5B" w:rsidRPr="000B6901" w:rsidRDefault="00312D5B" w:rsidP="00E41FC2">
            <w:pPr>
              <w:widowControl/>
              <w:snapToGrid w:val="0"/>
              <w:spacing w:line="224" w:lineRule="exact"/>
              <w:rPr>
                <w:sz w:val="18"/>
                <w:szCs w:val="18"/>
              </w:rPr>
            </w:pPr>
            <w:r w:rsidRPr="000B6901">
              <w:rPr>
                <w:sz w:val="18"/>
                <w:szCs w:val="18"/>
              </w:rPr>
              <w:t xml:space="preserve">　紙漿、紙及紙製品製造業</w:t>
            </w:r>
          </w:p>
        </w:tc>
        <w:tc>
          <w:tcPr>
            <w:tcW w:w="510" w:type="dxa"/>
            <w:vAlign w:val="center"/>
          </w:tcPr>
          <w:p w14:paraId="4CBFA052" w14:textId="48EA0D8C"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6E764460" w14:textId="39B1646D"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4A2A07DE" w14:textId="69218AA2"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497CA631" w14:textId="3FD1C401"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4E0077C6" w14:textId="146DA6F5"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02FFB5D5" w14:textId="2D95E8C4"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26EF6A1F" w14:textId="49B7389F"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49C6F484" w14:textId="557D4072"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2F81A9B2" w14:textId="77777777" w:rsidTr="00E41FC2">
        <w:trPr>
          <w:trHeight w:val="198"/>
          <w:jc w:val="center"/>
        </w:trPr>
        <w:tc>
          <w:tcPr>
            <w:tcW w:w="3001" w:type="dxa"/>
            <w:noWrap/>
            <w:vAlign w:val="center"/>
          </w:tcPr>
          <w:p w14:paraId="288796F5" w14:textId="77777777" w:rsidR="00312D5B" w:rsidRPr="000B6901" w:rsidRDefault="00312D5B" w:rsidP="00E41FC2">
            <w:pPr>
              <w:widowControl/>
              <w:snapToGrid w:val="0"/>
              <w:spacing w:line="224" w:lineRule="exact"/>
              <w:rPr>
                <w:sz w:val="18"/>
                <w:szCs w:val="18"/>
              </w:rPr>
            </w:pPr>
            <w:r w:rsidRPr="000B6901">
              <w:rPr>
                <w:sz w:val="18"/>
                <w:szCs w:val="18"/>
              </w:rPr>
              <w:t xml:space="preserve">　印刷及資料儲存媒體複製業</w:t>
            </w:r>
          </w:p>
        </w:tc>
        <w:tc>
          <w:tcPr>
            <w:tcW w:w="510" w:type="dxa"/>
            <w:vAlign w:val="center"/>
          </w:tcPr>
          <w:p w14:paraId="74B6EB79" w14:textId="265A8D8E"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2874832F" w14:textId="2E310096"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18D97014" w14:textId="3EE7D833"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68AD661C" w14:textId="30825FB0"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5F333EE0" w14:textId="7F57D2E1"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4BFFF722" w14:textId="6A45CCD0"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35B8B270" w14:textId="32B3B663"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09A2396C" w14:textId="56BA88DC"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49FFB7F5" w14:textId="77777777" w:rsidTr="00E41FC2">
        <w:trPr>
          <w:trHeight w:val="198"/>
          <w:jc w:val="center"/>
        </w:trPr>
        <w:tc>
          <w:tcPr>
            <w:tcW w:w="3001" w:type="dxa"/>
            <w:noWrap/>
            <w:vAlign w:val="center"/>
          </w:tcPr>
          <w:p w14:paraId="1C57D3C1" w14:textId="77777777" w:rsidR="00312D5B" w:rsidRPr="000B6901" w:rsidRDefault="00312D5B" w:rsidP="00E41FC2">
            <w:pPr>
              <w:widowControl/>
              <w:snapToGrid w:val="0"/>
              <w:spacing w:line="224" w:lineRule="exact"/>
              <w:rPr>
                <w:sz w:val="18"/>
                <w:szCs w:val="18"/>
              </w:rPr>
            </w:pPr>
            <w:r w:rsidRPr="000B6901">
              <w:rPr>
                <w:sz w:val="18"/>
                <w:szCs w:val="18"/>
              </w:rPr>
              <w:t xml:space="preserve">　石油及煤製品製造業</w:t>
            </w:r>
          </w:p>
        </w:tc>
        <w:tc>
          <w:tcPr>
            <w:tcW w:w="510" w:type="dxa"/>
            <w:vAlign w:val="center"/>
          </w:tcPr>
          <w:p w14:paraId="70634E87" w14:textId="24D4EA17"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2CC892D2" w14:textId="0A8F445C"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25B54CD8" w14:textId="1149C1A4"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3751CA0B" w14:textId="06891340"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57C0DE16" w14:textId="455A01EB"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1D14E6E2" w14:textId="462220A4"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45EA2D5D" w14:textId="2599D2B6"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43DB2AA4" w14:textId="307995D3"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4E7A1E59" w14:textId="77777777" w:rsidTr="00E41FC2">
        <w:trPr>
          <w:trHeight w:val="198"/>
          <w:jc w:val="center"/>
        </w:trPr>
        <w:tc>
          <w:tcPr>
            <w:tcW w:w="3001" w:type="dxa"/>
            <w:noWrap/>
            <w:vAlign w:val="center"/>
          </w:tcPr>
          <w:p w14:paraId="72411ECC" w14:textId="77777777" w:rsidR="00312D5B" w:rsidRPr="000B6901" w:rsidRDefault="00312D5B" w:rsidP="00E41FC2">
            <w:pPr>
              <w:widowControl/>
              <w:snapToGrid w:val="0"/>
              <w:spacing w:line="224" w:lineRule="exact"/>
              <w:rPr>
                <w:sz w:val="18"/>
                <w:szCs w:val="18"/>
              </w:rPr>
            </w:pPr>
            <w:r w:rsidRPr="000B6901">
              <w:rPr>
                <w:sz w:val="18"/>
                <w:szCs w:val="18"/>
              </w:rPr>
              <w:t xml:space="preserve">　化學材料製造業</w:t>
            </w:r>
          </w:p>
        </w:tc>
        <w:tc>
          <w:tcPr>
            <w:tcW w:w="510" w:type="dxa"/>
            <w:vAlign w:val="center"/>
          </w:tcPr>
          <w:p w14:paraId="47476E6C" w14:textId="2FDAE2BA"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1A63F7E2" w14:textId="4A086360"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082959FE" w14:textId="1026F89D"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356E244A" w14:textId="55FA81B7"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5D72FB81" w14:textId="25A8EB5A"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1F276ECA" w14:textId="734C375A"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46D1F693" w14:textId="34443FC6"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7FED5245" w14:textId="35B287E7"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58EFE2F5" w14:textId="77777777" w:rsidTr="00E41FC2">
        <w:trPr>
          <w:trHeight w:val="198"/>
          <w:jc w:val="center"/>
        </w:trPr>
        <w:tc>
          <w:tcPr>
            <w:tcW w:w="3001" w:type="dxa"/>
            <w:noWrap/>
            <w:vAlign w:val="center"/>
          </w:tcPr>
          <w:p w14:paraId="3DEB0AC8" w14:textId="77777777" w:rsidR="00312D5B" w:rsidRPr="000B6901" w:rsidRDefault="00312D5B" w:rsidP="00E41FC2">
            <w:pPr>
              <w:widowControl/>
              <w:snapToGrid w:val="0"/>
              <w:spacing w:line="224" w:lineRule="exact"/>
              <w:rPr>
                <w:sz w:val="18"/>
                <w:szCs w:val="18"/>
              </w:rPr>
            </w:pPr>
            <w:r w:rsidRPr="000B6901">
              <w:rPr>
                <w:sz w:val="18"/>
                <w:szCs w:val="18"/>
              </w:rPr>
              <w:t xml:space="preserve">　化學製品製造業</w:t>
            </w:r>
          </w:p>
        </w:tc>
        <w:tc>
          <w:tcPr>
            <w:tcW w:w="510" w:type="dxa"/>
            <w:vAlign w:val="center"/>
          </w:tcPr>
          <w:p w14:paraId="7D097B4F" w14:textId="2BAD9BA8"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6FCC920A" w14:textId="36C8B2E5"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160B6BB8" w14:textId="37FA31DD"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4F301C7A" w14:textId="04F31CA8"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03C15BBA" w14:textId="592E4EB8"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2BE89529" w14:textId="5ECCD0E2"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14AF0E47" w14:textId="42788EC5"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1AC37F1B" w14:textId="667D2F6F"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75F886D5" w14:textId="77777777" w:rsidTr="00E41FC2">
        <w:trPr>
          <w:trHeight w:val="198"/>
          <w:jc w:val="center"/>
        </w:trPr>
        <w:tc>
          <w:tcPr>
            <w:tcW w:w="3001" w:type="dxa"/>
            <w:noWrap/>
            <w:vAlign w:val="center"/>
          </w:tcPr>
          <w:p w14:paraId="05E2BB08" w14:textId="77777777" w:rsidR="00312D5B" w:rsidRPr="000B6901" w:rsidRDefault="00312D5B" w:rsidP="00E41FC2">
            <w:pPr>
              <w:widowControl/>
              <w:snapToGrid w:val="0"/>
              <w:spacing w:line="224" w:lineRule="exact"/>
              <w:rPr>
                <w:sz w:val="18"/>
                <w:szCs w:val="18"/>
              </w:rPr>
            </w:pPr>
            <w:r w:rsidRPr="000B6901">
              <w:rPr>
                <w:sz w:val="18"/>
                <w:szCs w:val="18"/>
              </w:rPr>
              <w:t xml:space="preserve">　藥品製造業</w:t>
            </w:r>
          </w:p>
        </w:tc>
        <w:tc>
          <w:tcPr>
            <w:tcW w:w="510" w:type="dxa"/>
            <w:vAlign w:val="center"/>
          </w:tcPr>
          <w:p w14:paraId="662DD634" w14:textId="764BBFB3"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077F80DB" w14:textId="2E8F5BE0"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417EFD9E" w14:textId="4EB75BAE"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3FD468BF" w14:textId="53EA6956"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52C332C4" w14:textId="122DED18"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257F58B4" w14:textId="5BCBC6C9"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217AC084" w14:textId="185EDC41"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7D385A98" w14:textId="150F569A"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68359DE6" w14:textId="77777777" w:rsidTr="00E41FC2">
        <w:trPr>
          <w:trHeight w:val="198"/>
          <w:jc w:val="center"/>
        </w:trPr>
        <w:tc>
          <w:tcPr>
            <w:tcW w:w="3001" w:type="dxa"/>
            <w:noWrap/>
            <w:vAlign w:val="center"/>
          </w:tcPr>
          <w:p w14:paraId="5A597EC1" w14:textId="77777777" w:rsidR="00312D5B" w:rsidRPr="000B6901" w:rsidRDefault="00312D5B" w:rsidP="00E41FC2">
            <w:pPr>
              <w:widowControl/>
              <w:snapToGrid w:val="0"/>
              <w:spacing w:line="224" w:lineRule="exact"/>
              <w:rPr>
                <w:sz w:val="18"/>
                <w:szCs w:val="18"/>
              </w:rPr>
            </w:pPr>
            <w:r w:rsidRPr="000B6901">
              <w:rPr>
                <w:sz w:val="18"/>
                <w:szCs w:val="18"/>
              </w:rPr>
              <w:t xml:space="preserve">　橡膠製品製造業</w:t>
            </w:r>
          </w:p>
        </w:tc>
        <w:tc>
          <w:tcPr>
            <w:tcW w:w="510" w:type="dxa"/>
            <w:vAlign w:val="center"/>
          </w:tcPr>
          <w:p w14:paraId="3660A92D" w14:textId="24DFAC34"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3546EEE0" w14:textId="67C083F6"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7D46E4CF" w14:textId="4BD2D60B"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23C4C672" w14:textId="7345B038"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4EFDD6CF" w14:textId="60EDED0E"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7B26A367" w14:textId="41EFBF9E"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1457AF51" w14:textId="28B66291"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02ED6483" w14:textId="53A875F6"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4B6E101F" w14:textId="77777777" w:rsidTr="00E41FC2">
        <w:trPr>
          <w:trHeight w:val="198"/>
          <w:jc w:val="center"/>
        </w:trPr>
        <w:tc>
          <w:tcPr>
            <w:tcW w:w="3001" w:type="dxa"/>
            <w:noWrap/>
            <w:vAlign w:val="center"/>
          </w:tcPr>
          <w:p w14:paraId="6BF7761E" w14:textId="77777777" w:rsidR="00312D5B" w:rsidRPr="000B6901" w:rsidRDefault="00312D5B" w:rsidP="00E41FC2">
            <w:pPr>
              <w:widowControl/>
              <w:snapToGrid w:val="0"/>
              <w:spacing w:line="224" w:lineRule="exact"/>
              <w:rPr>
                <w:sz w:val="18"/>
                <w:szCs w:val="18"/>
              </w:rPr>
            </w:pPr>
            <w:r w:rsidRPr="000B6901">
              <w:rPr>
                <w:sz w:val="18"/>
                <w:szCs w:val="18"/>
              </w:rPr>
              <w:t xml:space="preserve">　塑膠製品製造業</w:t>
            </w:r>
          </w:p>
        </w:tc>
        <w:tc>
          <w:tcPr>
            <w:tcW w:w="510" w:type="dxa"/>
            <w:vAlign w:val="center"/>
          </w:tcPr>
          <w:p w14:paraId="0F7B4D85" w14:textId="35F781B4"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08599B18" w14:textId="3B1FF138"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709FAEE6" w14:textId="3768CA1D"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39059CD3" w14:textId="12518276"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275E1A74" w14:textId="077A2D2F"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602998C6" w14:textId="04CDAC38"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36D6CC75" w14:textId="0261CBDD"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696E66E3" w14:textId="50650487"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663771C3" w14:textId="77777777" w:rsidTr="00E41FC2">
        <w:trPr>
          <w:trHeight w:val="198"/>
          <w:jc w:val="center"/>
        </w:trPr>
        <w:tc>
          <w:tcPr>
            <w:tcW w:w="3001" w:type="dxa"/>
            <w:noWrap/>
            <w:vAlign w:val="center"/>
          </w:tcPr>
          <w:p w14:paraId="586D4030" w14:textId="77777777" w:rsidR="00312D5B" w:rsidRPr="000B6901" w:rsidRDefault="00312D5B" w:rsidP="00E41FC2">
            <w:pPr>
              <w:widowControl/>
              <w:snapToGrid w:val="0"/>
              <w:spacing w:line="224" w:lineRule="exact"/>
              <w:rPr>
                <w:sz w:val="18"/>
                <w:szCs w:val="18"/>
              </w:rPr>
            </w:pPr>
            <w:r w:rsidRPr="000B6901">
              <w:rPr>
                <w:sz w:val="18"/>
                <w:szCs w:val="18"/>
              </w:rPr>
              <w:t xml:space="preserve">　非金屬礦物製品製造業</w:t>
            </w:r>
          </w:p>
        </w:tc>
        <w:tc>
          <w:tcPr>
            <w:tcW w:w="510" w:type="dxa"/>
            <w:vAlign w:val="center"/>
          </w:tcPr>
          <w:p w14:paraId="724463DA" w14:textId="65C4C0FD"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44B78A0C" w14:textId="7419B11E"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5037BEC2" w14:textId="104C424F"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059DEE80" w14:textId="6EF979AC"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16D345B2" w14:textId="4D5B08C6"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4225830C" w14:textId="357390F1"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342144D8" w14:textId="79901984"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7B5AD201" w14:textId="4BEB7FD1"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7D6375E2" w14:textId="77777777" w:rsidTr="00E41FC2">
        <w:trPr>
          <w:trHeight w:val="198"/>
          <w:jc w:val="center"/>
        </w:trPr>
        <w:tc>
          <w:tcPr>
            <w:tcW w:w="3001" w:type="dxa"/>
            <w:noWrap/>
            <w:vAlign w:val="center"/>
          </w:tcPr>
          <w:p w14:paraId="78143A5A" w14:textId="77777777" w:rsidR="00312D5B" w:rsidRPr="000B6901" w:rsidRDefault="00312D5B" w:rsidP="00E41FC2">
            <w:pPr>
              <w:widowControl/>
              <w:snapToGrid w:val="0"/>
              <w:spacing w:line="224" w:lineRule="exact"/>
              <w:rPr>
                <w:sz w:val="18"/>
                <w:szCs w:val="18"/>
              </w:rPr>
            </w:pPr>
            <w:r w:rsidRPr="000B6901">
              <w:rPr>
                <w:sz w:val="18"/>
                <w:szCs w:val="18"/>
              </w:rPr>
              <w:t xml:space="preserve">　基本金屬製造業</w:t>
            </w:r>
          </w:p>
        </w:tc>
        <w:tc>
          <w:tcPr>
            <w:tcW w:w="510" w:type="dxa"/>
            <w:vAlign w:val="center"/>
          </w:tcPr>
          <w:p w14:paraId="3B0F79D8" w14:textId="38864E8A"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5BC22391" w14:textId="2771394D"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41DB522F" w14:textId="434CDAD9"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15ECAD1E" w14:textId="70DC0848"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33BA1BC9" w14:textId="01F4FEB5"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05C8B73A" w14:textId="4B98AB6E"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0029F14F" w14:textId="738F0529"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641B10E1" w14:textId="561FE796"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11CD5D19" w14:textId="77777777" w:rsidTr="00E41FC2">
        <w:trPr>
          <w:trHeight w:val="198"/>
          <w:jc w:val="center"/>
        </w:trPr>
        <w:tc>
          <w:tcPr>
            <w:tcW w:w="3001" w:type="dxa"/>
            <w:noWrap/>
            <w:vAlign w:val="center"/>
          </w:tcPr>
          <w:p w14:paraId="6BAE47C6" w14:textId="77777777" w:rsidR="00312D5B" w:rsidRPr="000B6901" w:rsidRDefault="00312D5B" w:rsidP="00E41FC2">
            <w:pPr>
              <w:widowControl/>
              <w:snapToGrid w:val="0"/>
              <w:spacing w:line="224" w:lineRule="exact"/>
              <w:rPr>
                <w:sz w:val="18"/>
                <w:szCs w:val="18"/>
              </w:rPr>
            </w:pPr>
            <w:r w:rsidRPr="000B6901">
              <w:rPr>
                <w:sz w:val="18"/>
                <w:szCs w:val="18"/>
              </w:rPr>
              <w:t xml:space="preserve">　金屬製品製造業</w:t>
            </w:r>
          </w:p>
        </w:tc>
        <w:tc>
          <w:tcPr>
            <w:tcW w:w="510" w:type="dxa"/>
            <w:vAlign w:val="center"/>
          </w:tcPr>
          <w:p w14:paraId="18046DB2" w14:textId="23E64114"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7CF0F564" w14:textId="736202EC"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4302F237" w14:textId="3BE18756"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63130F9B" w14:textId="0058A048"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6D4A8F2A" w14:textId="0521A84F"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606320A3" w14:textId="5252DE79"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55E7FA16" w14:textId="0245D98B"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3F71F4E9" w14:textId="314E4FF1"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0B3400C4" w14:textId="77777777" w:rsidTr="00E41FC2">
        <w:trPr>
          <w:trHeight w:val="198"/>
          <w:jc w:val="center"/>
        </w:trPr>
        <w:tc>
          <w:tcPr>
            <w:tcW w:w="3001" w:type="dxa"/>
            <w:noWrap/>
            <w:vAlign w:val="center"/>
          </w:tcPr>
          <w:p w14:paraId="0E794261" w14:textId="77777777" w:rsidR="00312D5B" w:rsidRPr="000B6901" w:rsidRDefault="00312D5B" w:rsidP="00E41FC2">
            <w:pPr>
              <w:widowControl/>
              <w:snapToGrid w:val="0"/>
              <w:spacing w:line="224" w:lineRule="exact"/>
              <w:rPr>
                <w:sz w:val="18"/>
                <w:szCs w:val="18"/>
              </w:rPr>
            </w:pPr>
            <w:r w:rsidRPr="000B6901">
              <w:rPr>
                <w:sz w:val="18"/>
                <w:szCs w:val="18"/>
              </w:rPr>
              <w:t xml:space="preserve">　電子零組件製造業</w:t>
            </w:r>
          </w:p>
        </w:tc>
        <w:tc>
          <w:tcPr>
            <w:tcW w:w="510" w:type="dxa"/>
            <w:vAlign w:val="center"/>
          </w:tcPr>
          <w:p w14:paraId="5CF442DA" w14:textId="19911449"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21B58734" w14:textId="1348698A"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4C109FD8" w14:textId="38E5A9EC"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34D10606" w14:textId="748E6915"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51E0E4E0" w14:textId="4FF26C2F"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3BB95744" w14:textId="3B14C2FF"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5055A923" w14:textId="03AC71DA"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014690F7" w14:textId="38394DB7"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5B9198AD" w14:textId="77777777" w:rsidTr="00E41FC2">
        <w:trPr>
          <w:trHeight w:val="198"/>
          <w:jc w:val="center"/>
        </w:trPr>
        <w:tc>
          <w:tcPr>
            <w:tcW w:w="3001" w:type="dxa"/>
            <w:noWrap/>
            <w:vAlign w:val="center"/>
          </w:tcPr>
          <w:p w14:paraId="650E190C" w14:textId="77777777" w:rsidR="00312D5B" w:rsidRPr="000B6901" w:rsidRDefault="00312D5B" w:rsidP="00E41FC2">
            <w:pPr>
              <w:widowControl/>
              <w:snapToGrid w:val="0"/>
              <w:spacing w:line="224" w:lineRule="exact"/>
              <w:rPr>
                <w:sz w:val="18"/>
                <w:szCs w:val="18"/>
              </w:rPr>
            </w:pPr>
            <w:r w:rsidRPr="000B6901">
              <w:rPr>
                <w:sz w:val="18"/>
                <w:szCs w:val="18"/>
              </w:rPr>
              <w:t xml:space="preserve">　電腦、電子產品及光學製品製造業</w:t>
            </w:r>
          </w:p>
        </w:tc>
        <w:tc>
          <w:tcPr>
            <w:tcW w:w="510" w:type="dxa"/>
            <w:vAlign w:val="center"/>
          </w:tcPr>
          <w:p w14:paraId="68E3CF64" w14:textId="5CB90CF2"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06981263" w14:textId="24BDBB10"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13061864" w14:textId="59CC94C3"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6BE25F2F" w14:textId="2E9B0769"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666A8A61" w14:textId="762365E6"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204B9244" w14:textId="448A565D"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0E370B2E" w14:textId="0C8BD760"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70B49A55" w14:textId="791282FF"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515A7E81" w14:textId="77777777" w:rsidTr="00E41FC2">
        <w:trPr>
          <w:trHeight w:val="198"/>
          <w:jc w:val="center"/>
        </w:trPr>
        <w:tc>
          <w:tcPr>
            <w:tcW w:w="3001" w:type="dxa"/>
            <w:noWrap/>
            <w:vAlign w:val="center"/>
          </w:tcPr>
          <w:p w14:paraId="7B9B10F7" w14:textId="77777777" w:rsidR="00312D5B" w:rsidRPr="000B6901" w:rsidRDefault="00312D5B" w:rsidP="00E41FC2">
            <w:pPr>
              <w:widowControl/>
              <w:snapToGrid w:val="0"/>
              <w:spacing w:line="224" w:lineRule="exact"/>
              <w:rPr>
                <w:sz w:val="18"/>
                <w:szCs w:val="18"/>
              </w:rPr>
            </w:pPr>
            <w:r w:rsidRPr="000B6901">
              <w:rPr>
                <w:sz w:val="18"/>
                <w:szCs w:val="18"/>
              </w:rPr>
              <w:t xml:space="preserve">　電力設備製造業</w:t>
            </w:r>
          </w:p>
        </w:tc>
        <w:tc>
          <w:tcPr>
            <w:tcW w:w="510" w:type="dxa"/>
            <w:vAlign w:val="center"/>
          </w:tcPr>
          <w:p w14:paraId="06E6D80F" w14:textId="23475765" w:rsidR="00312D5B" w:rsidRPr="000B6901" w:rsidRDefault="00312D5B" w:rsidP="00E41FC2">
            <w:pPr>
              <w:snapToGrid w:val="0"/>
              <w:spacing w:line="224" w:lineRule="exact"/>
              <w:jc w:val="right"/>
              <w:rPr>
                <w:sz w:val="18"/>
                <w:szCs w:val="18"/>
              </w:rPr>
            </w:pPr>
            <w:r w:rsidRPr="000B6901">
              <w:rPr>
                <w:kern w:val="2"/>
                <w:sz w:val="18"/>
                <w:szCs w:val="18"/>
              </w:rPr>
              <w:t>1</w:t>
            </w:r>
          </w:p>
        </w:tc>
        <w:tc>
          <w:tcPr>
            <w:tcW w:w="879" w:type="dxa"/>
            <w:vAlign w:val="center"/>
          </w:tcPr>
          <w:p w14:paraId="60FB6262" w14:textId="601DAEAB" w:rsidR="00312D5B" w:rsidRPr="000B6901" w:rsidRDefault="00312D5B" w:rsidP="00E41FC2">
            <w:pPr>
              <w:snapToGrid w:val="0"/>
              <w:spacing w:line="224" w:lineRule="exact"/>
              <w:jc w:val="right"/>
              <w:rPr>
                <w:sz w:val="18"/>
                <w:szCs w:val="18"/>
              </w:rPr>
            </w:pPr>
            <w:r w:rsidRPr="000B6901">
              <w:rPr>
                <w:kern w:val="2"/>
                <w:sz w:val="18"/>
                <w:szCs w:val="18"/>
              </w:rPr>
              <w:t>1,390</w:t>
            </w:r>
          </w:p>
        </w:tc>
        <w:tc>
          <w:tcPr>
            <w:tcW w:w="550" w:type="dxa"/>
            <w:vAlign w:val="center"/>
          </w:tcPr>
          <w:p w14:paraId="26FA2684" w14:textId="4A70E657"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65A4526B" w14:textId="325F0BF1"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6BFAC31C" w14:textId="1B091ED0" w:rsidR="00312D5B" w:rsidRPr="000B6901" w:rsidRDefault="008E1B3F" w:rsidP="00E41FC2">
            <w:pPr>
              <w:snapToGrid w:val="0"/>
              <w:spacing w:line="224" w:lineRule="exact"/>
              <w:jc w:val="right"/>
              <w:rPr>
                <w:sz w:val="18"/>
                <w:szCs w:val="18"/>
              </w:rPr>
            </w:pPr>
            <w:r w:rsidRPr="000B6901">
              <w:rPr>
                <w:rFonts w:hint="eastAsia"/>
                <w:kern w:val="2"/>
                <w:sz w:val="18"/>
                <w:szCs w:val="18"/>
              </w:rPr>
              <w:t>0</w:t>
            </w:r>
            <w:r w:rsidR="00312D5B" w:rsidRPr="000B6901">
              <w:rPr>
                <w:kern w:val="2"/>
                <w:sz w:val="18"/>
                <w:szCs w:val="18"/>
              </w:rPr>
              <w:t xml:space="preserve"> </w:t>
            </w:r>
          </w:p>
        </w:tc>
        <w:tc>
          <w:tcPr>
            <w:tcW w:w="906" w:type="dxa"/>
            <w:vAlign w:val="center"/>
          </w:tcPr>
          <w:p w14:paraId="0E1C0D20" w14:textId="4FE82AA6"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65303327" w14:textId="11C3B9C3" w:rsidR="00312D5B" w:rsidRPr="000B6901" w:rsidRDefault="001E5648" w:rsidP="00E41FC2">
            <w:pPr>
              <w:snapToGrid w:val="0"/>
              <w:spacing w:line="224" w:lineRule="exact"/>
              <w:jc w:val="right"/>
              <w:rPr>
                <w:sz w:val="18"/>
                <w:szCs w:val="18"/>
              </w:rPr>
            </w:pPr>
            <w:r w:rsidRPr="000B6901">
              <w:rPr>
                <w:rFonts w:hint="eastAsia"/>
                <w:kern w:val="2"/>
                <w:sz w:val="18"/>
                <w:szCs w:val="18"/>
              </w:rPr>
              <w:t>0</w:t>
            </w:r>
            <w:r w:rsidR="00312D5B" w:rsidRPr="000B6901">
              <w:rPr>
                <w:kern w:val="2"/>
                <w:sz w:val="18"/>
                <w:szCs w:val="18"/>
                <w:lang w:eastAsia="zh-CN"/>
              </w:rPr>
              <w:t xml:space="preserve"> </w:t>
            </w:r>
          </w:p>
        </w:tc>
        <w:tc>
          <w:tcPr>
            <w:tcW w:w="877" w:type="dxa"/>
            <w:vAlign w:val="center"/>
          </w:tcPr>
          <w:p w14:paraId="052757A8" w14:textId="1BEBBB4B"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01324168" w14:textId="77777777" w:rsidTr="00E41FC2">
        <w:trPr>
          <w:trHeight w:val="198"/>
          <w:jc w:val="center"/>
        </w:trPr>
        <w:tc>
          <w:tcPr>
            <w:tcW w:w="3001" w:type="dxa"/>
            <w:noWrap/>
            <w:vAlign w:val="center"/>
          </w:tcPr>
          <w:p w14:paraId="17B3F6BA" w14:textId="77777777" w:rsidR="00312D5B" w:rsidRPr="000B6901" w:rsidRDefault="00312D5B" w:rsidP="00E41FC2">
            <w:pPr>
              <w:widowControl/>
              <w:snapToGrid w:val="0"/>
              <w:spacing w:line="224" w:lineRule="exact"/>
              <w:rPr>
                <w:sz w:val="18"/>
                <w:szCs w:val="18"/>
              </w:rPr>
            </w:pPr>
            <w:r w:rsidRPr="000B6901">
              <w:rPr>
                <w:sz w:val="18"/>
                <w:szCs w:val="18"/>
              </w:rPr>
              <w:t xml:space="preserve">　機械設備製造業</w:t>
            </w:r>
          </w:p>
        </w:tc>
        <w:tc>
          <w:tcPr>
            <w:tcW w:w="510" w:type="dxa"/>
            <w:vAlign w:val="center"/>
          </w:tcPr>
          <w:p w14:paraId="6E0D0B91" w14:textId="613B9529"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0581BD41" w14:textId="459A1DCB"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5D461897" w14:textId="7D1231AF"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652A389D" w14:textId="78DD6E7D"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1FCABE1F" w14:textId="1C5C52C5"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3FEC71FF" w14:textId="5DB2B730"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6CDE0918" w14:textId="75E149CC"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1D0FC62C" w14:textId="4AD2F90D"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78BED81F" w14:textId="77777777" w:rsidTr="00E41FC2">
        <w:trPr>
          <w:trHeight w:val="198"/>
          <w:jc w:val="center"/>
        </w:trPr>
        <w:tc>
          <w:tcPr>
            <w:tcW w:w="3001" w:type="dxa"/>
            <w:noWrap/>
            <w:vAlign w:val="center"/>
          </w:tcPr>
          <w:p w14:paraId="0003E7D6" w14:textId="77777777" w:rsidR="00312D5B" w:rsidRPr="000B6901" w:rsidRDefault="00312D5B" w:rsidP="00E41FC2">
            <w:pPr>
              <w:widowControl/>
              <w:snapToGrid w:val="0"/>
              <w:spacing w:line="224" w:lineRule="exact"/>
              <w:rPr>
                <w:sz w:val="18"/>
                <w:szCs w:val="18"/>
              </w:rPr>
            </w:pPr>
            <w:r w:rsidRPr="000B6901">
              <w:rPr>
                <w:sz w:val="18"/>
                <w:szCs w:val="18"/>
              </w:rPr>
              <w:t xml:space="preserve">　汽車及其零件製造業</w:t>
            </w:r>
          </w:p>
        </w:tc>
        <w:tc>
          <w:tcPr>
            <w:tcW w:w="510" w:type="dxa"/>
            <w:vAlign w:val="center"/>
          </w:tcPr>
          <w:p w14:paraId="30E1A0EF" w14:textId="752FF16C"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5AE7CBE5" w14:textId="7E547CAD"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098606A8" w14:textId="6B059A51"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75BA152C" w14:textId="3D5D0100"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7ECB3763" w14:textId="6AD6EA0C"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5518BB4A" w14:textId="42284011"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30D5D622" w14:textId="21675BD8"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16849E6F" w14:textId="19D3056C"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26119826" w14:textId="77777777" w:rsidTr="00E41FC2">
        <w:trPr>
          <w:trHeight w:val="198"/>
          <w:jc w:val="center"/>
        </w:trPr>
        <w:tc>
          <w:tcPr>
            <w:tcW w:w="3001" w:type="dxa"/>
            <w:noWrap/>
            <w:vAlign w:val="center"/>
          </w:tcPr>
          <w:p w14:paraId="4C760842" w14:textId="77777777" w:rsidR="00312D5B" w:rsidRPr="000B6901" w:rsidRDefault="00312D5B" w:rsidP="00E41FC2">
            <w:pPr>
              <w:widowControl/>
              <w:snapToGrid w:val="0"/>
              <w:spacing w:line="224" w:lineRule="exact"/>
              <w:rPr>
                <w:sz w:val="18"/>
                <w:szCs w:val="18"/>
              </w:rPr>
            </w:pPr>
            <w:r w:rsidRPr="000B6901">
              <w:rPr>
                <w:sz w:val="18"/>
                <w:szCs w:val="18"/>
              </w:rPr>
              <w:t xml:space="preserve">　其他運輸工具製造業</w:t>
            </w:r>
          </w:p>
        </w:tc>
        <w:tc>
          <w:tcPr>
            <w:tcW w:w="510" w:type="dxa"/>
            <w:vAlign w:val="center"/>
          </w:tcPr>
          <w:p w14:paraId="6727B480" w14:textId="5139F0CD" w:rsidR="00312D5B" w:rsidRPr="000B6901" w:rsidRDefault="00312D5B" w:rsidP="00E41FC2">
            <w:pPr>
              <w:snapToGrid w:val="0"/>
              <w:spacing w:line="224" w:lineRule="exact"/>
              <w:jc w:val="right"/>
              <w:rPr>
                <w:sz w:val="18"/>
                <w:szCs w:val="18"/>
              </w:rPr>
            </w:pPr>
            <w:r w:rsidRPr="000B6901">
              <w:rPr>
                <w:kern w:val="2"/>
                <w:sz w:val="18"/>
                <w:szCs w:val="18"/>
              </w:rPr>
              <w:t>1</w:t>
            </w:r>
          </w:p>
        </w:tc>
        <w:tc>
          <w:tcPr>
            <w:tcW w:w="879" w:type="dxa"/>
            <w:vAlign w:val="center"/>
          </w:tcPr>
          <w:p w14:paraId="79447B3F" w14:textId="10C18C28"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53391D8A" w14:textId="0DCB19AD" w:rsidR="00312D5B" w:rsidRPr="000B6901" w:rsidRDefault="00312D5B" w:rsidP="00E41FC2">
            <w:pPr>
              <w:snapToGrid w:val="0"/>
              <w:spacing w:line="224" w:lineRule="exact"/>
              <w:jc w:val="right"/>
              <w:rPr>
                <w:sz w:val="18"/>
                <w:szCs w:val="18"/>
              </w:rPr>
            </w:pPr>
            <w:r w:rsidRPr="000B6901">
              <w:rPr>
                <w:kern w:val="2"/>
                <w:sz w:val="18"/>
                <w:szCs w:val="18"/>
              </w:rPr>
              <w:t>0</w:t>
            </w:r>
          </w:p>
        </w:tc>
        <w:tc>
          <w:tcPr>
            <w:tcW w:w="840" w:type="dxa"/>
            <w:vAlign w:val="center"/>
          </w:tcPr>
          <w:p w14:paraId="512F2880" w14:textId="21B5D85A"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19318986" w14:textId="389BFEA5"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1C75970C" w14:textId="2BC5F245"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66307821" w14:textId="6EDD60FC"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6C7D82D8" w14:textId="1D90D8B7"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33DFCEC6" w14:textId="77777777" w:rsidTr="00E41FC2">
        <w:trPr>
          <w:trHeight w:val="198"/>
          <w:jc w:val="center"/>
        </w:trPr>
        <w:tc>
          <w:tcPr>
            <w:tcW w:w="3001" w:type="dxa"/>
            <w:noWrap/>
            <w:vAlign w:val="center"/>
          </w:tcPr>
          <w:p w14:paraId="0C06B111" w14:textId="77777777" w:rsidR="00312D5B" w:rsidRPr="000B6901" w:rsidRDefault="00312D5B" w:rsidP="00E41FC2">
            <w:pPr>
              <w:widowControl/>
              <w:snapToGrid w:val="0"/>
              <w:spacing w:line="224" w:lineRule="exact"/>
              <w:rPr>
                <w:sz w:val="18"/>
                <w:szCs w:val="18"/>
              </w:rPr>
            </w:pPr>
            <w:r w:rsidRPr="000B6901">
              <w:rPr>
                <w:sz w:val="18"/>
                <w:szCs w:val="18"/>
              </w:rPr>
              <w:t xml:space="preserve">　家具製造業</w:t>
            </w:r>
          </w:p>
        </w:tc>
        <w:tc>
          <w:tcPr>
            <w:tcW w:w="510" w:type="dxa"/>
            <w:vAlign w:val="center"/>
          </w:tcPr>
          <w:p w14:paraId="77C382AF" w14:textId="3903C3FA"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2279658B" w14:textId="78783B42"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2639439D" w14:textId="3C39FC0C"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7DE3A7C3" w14:textId="369B1759"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21A7D9DB" w14:textId="60B5FA4D"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3F5D5D55" w14:textId="608EF9D6"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7BD2573F" w14:textId="4C5B6F8E"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4F6A1621" w14:textId="50176963"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0D1E4133" w14:textId="77777777" w:rsidTr="00E41FC2">
        <w:trPr>
          <w:trHeight w:val="198"/>
          <w:jc w:val="center"/>
        </w:trPr>
        <w:tc>
          <w:tcPr>
            <w:tcW w:w="3001" w:type="dxa"/>
            <w:noWrap/>
            <w:vAlign w:val="center"/>
          </w:tcPr>
          <w:p w14:paraId="2C0C5327" w14:textId="77777777" w:rsidR="00312D5B" w:rsidRPr="000B6901" w:rsidRDefault="00312D5B" w:rsidP="00E41FC2">
            <w:pPr>
              <w:widowControl/>
              <w:snapToGrid w:val="0"/>
              <w:spacing w:line="224" w:lineRule="exact"/>
              <w:rPr>
                <w:sz w:val="18"/>
                <w:szCs w:val="18"/>
              </w:rPr>
            </w:pPr>
            <w:r w:rsidRPr="000B6901">
              <w:rPr>
                <w:sz w:val="18"/>
                <w:szCs w:val="18"/>
              </w:rPr>
              <w:t xml:space="preserve">　其他製造業</w:t>
            </w:r>
          </w:p>
        </w:tc>
        <w:tc>
          <w:tcPr>
            <w:tcW w:w="510" w:type="dxa"/>
            <w:vAlign w:val="center"/>
          </w:tcPr>
          <w:p w14:paraId="6FDED51C" w14:textId="366E6641"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52A27A1F" w14:textId="21B3E79A"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3E33E721" w14:textId="1134BEDB"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6836BE18" w14:textId="745D4366"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17278825" w14:textId="5BC15746"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629EBCB8" w14:textId="1D279459"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7EBAD168" w14:textId="5D957E99"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60007891" w14:textId="216555E6"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619388C4" w14:textId="77777777" w:rsidTr="00E41FC2">
        <w:trPr>
          <w:trHeight w:val="198"/>
          <w:jc w:val="center"/>
        </w:trPr>
        <w:tc>
          <w:tcPr>
            <w:tcW w:w="3001" w:type="dxa"/>
            <w:noWrap/>
            <w:vAlign w:val="center"/>
          </w:tcPr>
          <w:p w14:paraId="5CB7F1EE" w14:textId="77777777" w:rsidR="00312D5B" w:rsidRPr="000B6901" w:rsidRDefault="00312D5B" w:rsidP="00E41FC2">
            <w:pPr>
              <w:widowControl/>
              <w:snapToGrid w:val="0"/>
              <w:spacing w:line="224" w:lineRule="exact"/>
              <w:rPr>
                <w:sz w:val="18"/>
                <w:szCs w:val="18"/>
              </w:rPr>
            </w:pPr>
            <w:r w:rsidRPr="000B6901">
              <w:rPr>
                <w:sz w:val="18"/>
                <w:szCs w:val="18"/>
              </w:rPr>
              <w:t xml:space="preserve">　產業用機械設備維修及安裝業</w:t>
            </w:r>
          </w:p>
        </w:tc>
        <w:tc>
          <w:tcPr>
            <w:tcW w:w="510" w:type="dxa"/>
            <w:vAlign w:val="center"/>
          </w:tcPr>
          <w:p w14:paraId="17C91E57" w14:textId="6C87D052"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199DB225" w14:textId="5B8B0390"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51C7F44E" w14:textId="72AC14FE"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7EF43D62" w14:textId="0FB24C18"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7AE3CBC3" w14:textId="02A40BE3"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100CFF17" w14:textId="4C2B4526"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5DA2C396" w14:textId="6F149917"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48362E1A" w14:textId="721222BF"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4EA47A89" w14:textId="77777777" w:rsidTr="00E41FC2">
        <w:trPr>
          <w:trHeight w:val="198"/>
          <w:jc w:val="center"/>
        </w:trPr>
        <w:tc>
          <w:tcPr>
            <w:tcW w:w="3001" w:type="dxa"/>
            <w:noWrap/>
            <w:vAlign w:val="center"/>
          </w:tcPr>
          <w:p w14:paraId="73F2A190" w14:textId="77777777" w:rsidR="00312D5B" w:rsidRPr="000B6901" w:rsidRDefault="00312D5B" w:rsidP="00E41FC2">
            <w:pPr>
              <w:widowControl/>
              <w:snapToGrid w:val="0"/>
              <w:spacing w:line="224" w:lineRule="exact"/>
              <w:rPr>
                <w:sz w:val="18"/>
                <w:szCs w:val="18"/>
              </w:rPr>
            </w:pPr>
            <w:r w:rsidRPr="000B6901">
              <w:rPr>
                <w:sz w:val="18"/>
                <w:szCs w:val="18"/>
              </w:rPr>
              <w:t>電力及燃氣供應業</w:t>
            </w:r>
          </w:p>
        </w:tc>
        <w:tc>
          <w:tcPr>
            <w:tcW w:w="510" w:type="dxa"/>
            <w:vAlign w:val="center"/>
          </w:tcPr>
          <w:p w14:paraId="3E2D13C3" w14:textId="518CD79B"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625C02D1" w14:textId="3F36024D"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7EE50A1A" w14:textId="79103D91"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33C18327" w14:textId="2A90332A"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21D144D0" w14:textId="33E3E977"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7449AAA3" w14:textId="5A349313"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49242F91" w14:textId="15289EEC"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0C41AD5D" w14:textId="1B950D88"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6738DC2C" w14:textId="77777777" w:rsidTr="00E41FC2">
        <w:trPr>
          <w:trHeight w:val="198"/>
          <w:jc w:val="center"/>
        </w:trPr>
        <w:tc>
          <w:tcPr>
            <w:tcW w:w="3001" w:type="dxa"/>
            <w:noWrap/>
            <w:vAlign w:val="center"/>
          </w:tcPr>
          <w:p w14:paraId="16FDCAFD" w14:textId="77777777" w:rsidR="00312D5B" w:rsidRPr="000B6901" w:rsidRDefault="00312D5B" w:rsidP="00E41FC2">
            <w:pPr>
              <w:widowControl/>
              <w:snapToGrid w:val="0"/>
              <w:spacing w:line="224" w:lineRule="exact"/>
              <w:rPr>
                <w:sz w:val="18"/>
                <w:szCs w:val="18"/>
              </w:rPr>
            </w:pPr>
            <w:r w:rsidRPr="000B6901">
              <w:rPr>
                <w:sz w:val="18"/>
                <w:szCs w:val="18"/>
              </w:rPr>
              <w:t>用水供應及污染整治業</w:t>
            </w:r>
          </w:p>
        </w:tc>
        <w:tc>
          <w:tcPr>
            <w:tcW w:w="510" w:type="dxa"/>
            <w:vAlign w:val="center"/>
          </w:tcPr>
          <w:p w14:paraId="216110FF" w14:textId="11EEB6FA"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23D5CC3F" w14:textId="0B244898"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5C095CE9" w14:textId="4543E357"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6E3E302E" w14:textId="2BD8F988"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62CB573C" w14:textId="47D3814D"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2DDE82AC" w14:textId="5D602DB7"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4C47CD36" w14:textId="586A97FE"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79986A74" w14:textId="55041257"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0908BCE9" w14:textId="77777777" w:rsidTr="00E41FC2">
        <w:trPr>
          <w:trHeight w:val="198"/>
          <w:jc w:val="center"/>
        </w:trPr>
        <w:tc>
          <w:tcPr>
            <w:tcW w:w="3001" w:type="dxa"/>
            <w:noWrap/>
            <w:vAlign w:val="center"/>
          </w:tcPr>
          <w:p w14:paraId="0B6383BE" w14:textId="77777777" w:rsidR="00312D5B" w:rsidRPr="000B6901" w:rsidRDefault="00312D5B" w:rsidP="00E41FC2">
            <w:pPr>
              <w:widowControl/>
              <w:snapToGrid w:val="0"/>
              <w:spacing w:line="224" w:lineRule="exact"/>
              <w:rPr>
                <w:sz w:val="18"/>
                <w:szCs w:val="18"/>
              </w:rPr>
            </w:pPr>
            <w:r w:rsidRPr="000B6901">
              <w:rPr>
                <w:sz w:val="18"/>
                <w:szCs w:val="18"/>
              </w:rPr>
              <w:t>營造業</w:t>
            </w:r>
          </w:p>
        </w:tc>
        <w:tc>
          <w:tcPr>
            <w:tcW w:w="510" w:type="dxa"/>
            <w:vAlign w:val="center"/>
          </w:tcPr>
          <w:p w14:paraId="03C1B7E4" w14:textId="7AA62586"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39B84B38" w14:textId="6F9E8478"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6E2A6F52" w14:textId="7AF2BD3D"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6CFD7DAB" w14:textId="7A75535C"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53CB0414" w14:textId="1DED2961"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2E684FF4" w14:textId="2DF92070"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72D01190" w14:textId="405EC463"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333EBDEB" w14:textId="4DA0A3E3"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07417136" w14:textId="77777777" w:rsidTr="00E41FC2">
        <w:trPr>
          <w:trHeight w:val="198"/>
          <w:jc w:val="center"/>
        </w:trPr>
        <w:tc>
          <w:tcPr>
            <w:tcW w:w="3001" w:type="dxa"/>
            <w:noWrap/>
            <w:vAlign w:val="center"/>
          </w:tcPr>
          <w:p w14:paraId="2F43F6A2" w14:textId="77777777" w:rsidR="00312D5B" w:rsidRPr="000B6901" w:rsidRDefault="00312D5B" w:rsidP="00E41FC2">
            <w:pPr>
              <w:widowControl/>
              <w:snapToGrid w:val="0"/>
              <w:spacing w:line="224" w:lineRule="exact"/>
              <w:rPr>
                <w:sz w:val="18"/>
                <w:szCs w:val="18"/>
              </w:rPr>
            </w:pPr>
            <w:r w:rsidRPr="000B6901">
              <w:rPr>
                <w:sz w:val="18"/>
                <w:szCs w:val="18"/>
              </w:rPr>
              <w:t>批發及零售業</w:t>
            </w:r>
          </w:p>
        </w:tc>
        <w:tc>
          <w:tcPr>
            <w:tcW w:w="510" w:type="dxa"/>
            <w:vAlign w:val="center"/>
          </w:tcPr>
          <w:p w14:paraId="5D598356" w14:textId="30DE0D3B" w:rsidR="00312D5B" w:rsidRPr="000B6901" w:rsidRDefault="00312D5B" w:rsidP="00E41FC2">
            <w:pPr>
              <w:snapToGrid w:val="0"/>
              <w:spacing w:line="224" w:lineRule="exact"/>
              <w:jc w:val="right"/>
              <w:rPr>
                <w:sz w:val="18"/>
                <w:szCs w:val="18"/>
              </w:rPr>
            </w:pPr>
            <w:r w:rsidRPr="000B6901">
              <w:rPr>
                <w:kern w:val="2"/>
                <w:sz w:val="18"/>
                <w:szCs w:val="18"/>
              </w:rPr>
              <w:t>1</w:t>
            </w:r>
          </w:p>
        </w:tc>
        <w:tc>
          <w:tcPr>
            <w:tcW w:w="879" w:type="dxa"/>
            <w:vAlign w:val="center"/>
          </w:tcPr>
          <w:p w14:paraId="4E1055F4" w14:textId="26A96539" w:rsidR="00312D5B" w:rsidRPr="000B6901" w:rsidRDefault="00312D5B" w:rsidP="00E41FC2">
            <w:pPr>
              <w:snapToGrid w:val="0"/>
              <w:spacing w:line="224" w:lineRule="exact"/>
              <w:jc w:val="right"/>
              <w:rPr>
                <w:sz w:val="18"/>
                <w:szCs w:val="18"/>
              </w:rPr>
            </w:pPr>
            <w:r w:rsidRPr="000B6901">
              <w:rPr>
                <w:kern w:val="2"/>
                <w:sz w:val="18"/>
                <w:szCs w:val="18"/>
              </w:rPr>
              <w:t>192</w:t>
            </w:r>
          </w:p>
        </w:tc>
        <w:tc>
          <w:tcPr>
            <w:tcW w:w="550" w:type="dxa"/>
            <w:vAlign w:val="center"/>
          </w:tcPr>
          <w:p w14:paraId="63BE5811" w14:textId="186D644E"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184569A2" w14:textId="1ECD7419"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39F21D15" w14:textId="4E265927" w:rsidR="00312D5B" w:rsidRPr="000B6901" w:rsidRDefault="00312D5B" w:rsidP="00E41FC2">
            <w:pPr>
              <w:snapToGrid w:val="0"/>
              <w:spacing w:line="224" w:lineRule="exact"/>
              <w:jc w:val="right"/>
              <w:rPr>
                <w:sz w:val="18"/>
                <w:szCs w:val="18"/>
              </w:rPr>
            </w:pPr>
            <w:r w:rsidRPr="000B6901">
              <w:rPr>
                <w:rFonts w:hint="eastAsia"/>
                <w:kern w:val="2"/>
                <w:sz w:val="18"/>
                <w:szCs w:val="18"/>
              </w:rPr>
              <w:t>0</w:t>
            </w:r>
            <w:r w:rsidRPr="000B6901">
              <w:rPr>
                <w:kern w:val="2"/>
                <w:sz w:val="18"/>
                <w:szCs w:val="18"/>
              </w:rPr>
              <w:t xml:space="preserve"> </w:t>
            </w:r>
          </w:p>
        </w:tc>
        <w:tc>
          <w:tcPr>
            <w:tcW w:w="906" w:type="dxa"/>
            <w:vAlign w:val="center"/>
          </w:tcPr>
          <w:p w14:paraId="18526F12" w14:textId="48543D93" w:rsidR="00312D5B" w:rsidRPr="000B6901" w:rsidRDefault="00312D5B" w:rsidP="00E41FC2">
            <w:pPr>
              <w:snapToGrid w:val="0"/>
              <w:spacing w:line="224" w:lineRule="exact"/>
              <w:jc w:val="right"/>
              <w:rPr>
                <w:sz w:val="18"/>
                <w:szCs w:val="18"/>
              </w:rPr>
            </w:pPr>
            <w:r w:rsidRPr="000B6901">
              <w:rPr>
                <w:rFonts w:hint="eastAsia"/>
                <w:kern w:val="2"/>
                <w:sz w:val="18"/>
                <w:szCs w:val="18"/>
              </w:rPr>
              <w:t>0</w:t>
            </w:r>
            <w:r w:rsidRPr="000B6901">
              <w:rPr>
                <w:kern w:val="2"/>
                <w:sz w:val="18"/>
                <w:szCs w:val="18"/>
              </w:rPr>
              <w:t xml:space="preserve"> </w:t>
            </w:r>
          </w:p>
        </w:tc>
        <w:tc>
          <w:tcPr>
            <w:tcW w:w="513" w:type="dxa"/>
            <w:noWrap/>
            <w:vAlign w:val="center"/>
          </w:tcPr>
          <w:p w14:paraId="2D7BC11C" w14:textId="20DF0F03" w:rsidR="00312D5B" w:rsidRPr="000B6901" w:rsidRDefault="00312D5B" w:rsidP="00E41FC2">
            <w:pPr>
              <w:snapToGrid w:val="0"/>
              <w:spacing w:line="224" w:lineRule="exact"/>
              <w:jc w:val="right"/>
              <w:rPr>
                <w:sz w:val="18"/>
                <w:szCs w:val="18"/>
              </w:rPr>
            </w:pPr>
            <w:r w:rsidRPr="000B6901">
              <w:rPr>
                <w:rFonts w:hint="eastAsia"/>
                <w:kern w:val="2"/>
                <w:sz w:val="18"/>
                <w:szCs w:val="18"/>
              </w:rPr>
              <w:t>0</w:t>
            </w:r>
            <w:r w:rsidRPr="000B6901">
              <w:rPr>
                <w:kern w:val="2"/>
                <w:sz w:val="18"/>
                <w:szCs w:val="18"/>
                <w:lang w:eastAsia="zh-CN"/>
              </w:rPr>
              <w:t xml:space="preserve"> </w:t>
            </w:r>
          </w:p>
        </w:tc>
        <w:tc>
          <w:tcPr>
            <w:tcW w:w="877" w:type="dxa"/>
            <w:vAlign w:val="center"/>
          </w:tcPr>
          <w:p w14:paraId="7FAC1227" w14:textId="107E2474" w:rsidR="00312D5B" w:rsidRPr="000B6901" w:rsidRDefault="00312D5B" w:rsidP="00E41FC2">
            <w:pPr>
              <w:snapToGrid w:val="0"/>
              <w:spacing w:line="224" w:lineRule="exact"/>
              <w:jc w:val="right"/>
              <w:rPr>
                <w:sz w:val="18"/>
                <w:szCs w:val="18"/>
              </w:rPr>
            </w:pPr>
            <w:r w:rsidRPr="000B6901">
              <w:rPr>
                <w:rFonts w:hint="eastAsia"/>
                <w:kern w:val="2"/>
                <w:sz w:val="18"/>
                <w:szCs w:val="18"/>
              </w:rPr>
              <w:t>0</w:t>
            </w:r>
            <w:r w:rsidRPr="000B6901">
              <w:rPr>
                <w:kern w:val="2"/>
                <w:sz w:val="18"/>
                <w:szCs w:val="18"/>
                <w:lang w:eastAsia="zh-CN"/>
              </w:rPr>
              <w:t xml:space="preserve"> </w:t>
            </w:r>
          </w:p>
        </w:tc>
      </w:tr>
      <w:tr w:rsidR="000B6901" w:rsidRPr="000B6901" w14:paraId="2DCF747F" w14:textId="77777777" w:rsidTr="00E41FC2">
        <w:trPr>
          <w:trHeight w:val="198"/>
          <w:jc w:val="center"/>
        </w:trPr>
        <w:tc>
          <w:tcPr>
            <w:tcW w:w="3001" w:type="dxa"/>
            <w:noWrap/>
            <w:vAlign w:val="center"/>
          </w:tcPr>
          <w:p w14:paraId="74A0CEA6" w14:textId="77777777" w:rsidR="00312D5B" w:rsidRPr="000B6901" w:rsidRDefault="00312D5B" w:rsidP="00E41FC2">
            <w:pPr>
              <w:widowControl/>
              <w:snapToGrid w:val="0"/>
              <w:spacing w:line="224" w:lineRule="exact"/>
              <w:rPr>
                <w:sz w:val="18"/>
                <w:szCs w:val="18"/>
              </w:rPr>
            </w:pPr>
            <w:r w:rsidRPr="000B6901">
              <w:rPr>
                <w:sz w:val="18"/>
                <w:szCs w:val="18"/>
              </w:rPr>
              <w:t>運輸及倉儲業</w:t>
            </w:r>
          </w:p>
        </w:tc>
        <w:tc>
          <w:tcPr>
            <w:tcW w:w="510" w:type="dxa"/>
            <w:vAlign w:val="center"/>
          </w:tcPr>
          <w:p w14:paraId="5824B2AF" w14:textId="602BBD40"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12E7D17F" w14:textId="1A786C84"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625CBA85" w14:textId="5F0FFE90"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1A6C61CD" w14:textId="0BCB567E"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4AF0B503" w14:textId="30E34F26"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0F5D0F22" w14:textId="528A3D11"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001A3311" w14:textId="19D518B2"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0825D0FF" w14:textId="56654F32"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28C6B2CB" w14:textId="77777777" w:rsidTr="00E41FC2">
        <w:trPr>
          <w:trHeight w:val="198"/>
          <w:jc w:val="center"/>
        </w:trPr>
        <w:tc>
          <w:tcPr>
            <w:tcW w:w="3001" w:type="dxa"/>
            <w:noWrap/>
            <w:vAlign w:val="center"/>
          </w:tcPr>
          <w:p w14:paraId="0AB4F449" w14:textId="77777777" w:rsidR="00312D5B" w:rsidRPr="000B6901" w:rsidRDefault="00312D5B" w:rsidP="00E41FC2">
            <w:pPr>
              <w:widowControl/>
              <w:snapToGrid w:val="0"/>
              <w:spacing w:line="224" w:lineRule="exact"/>
              <w:rPr>
                <w:sz w:val="18"/>
                <w:szCs w:val="18"/>
              </w:rPr>
            </w:pPr>
            <w:r w:rsidRPr="000B6901">
              <w:rPr>
                <w:sz w:val="18"/>
                <w:szCs w:val="18"/>
              </w:rPr>
              <w:t>住宿及餐飲業</w:t>
            </w:r>
          </w:p>
        </w:tc>
        <w:tc>
          <w:tcPr>
            <w:tcW w:w="510" w:type="dxa"/>
            <w:vAlign w:val="center"/>
          </w:tcPr>
          <w:p w14:paraId="5B0C5C0A" w14:textId="0F5D4724"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0433C0B8" w14:textId="07E0E545"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5074FCE1" w14:textId="071745C8"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331619C2" w14:textId="0AA98382"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71E6EF08" w14:textId="7F0B1598"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436CF1A7" w14:textId="5DA76254"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457F7526" w14:textId="7508A7DB"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45BE18B5" w14:textId="25D46EA5"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3E2AFA47" w14:textId="77777777" w:rsidTr="00E41FC2">
        <w:trPr>
          <w:trHeight w:val="198"/>
          <w:jc w:val="center"/>
        </w:trPr>
        <w:tc>
          <w:tcPr>
            <w:tcW w:w="3001" w:type="dxa"/>
            <w:noWrap/>
            <w:vAlign w:val="center"/>
          </w:tcPr>
          <w:p w14:paraId="69C5E3D2" w14:textId="77777777" w:rsidR="00312D5B" w:rsidRPr="000B6901" w:rsidRDefault="00312D5B" w:rsidP="00E41FC2">
            <w:pPr>
              <w:widowControl/>
              <w:snapToGrid w:val="0"/>
              <w:spacing w:line="224" w:lineRule="exact"/>
              <w:rPr>
                <w:sz w:val="18"/>
                <w:szCs w:val="18"/>
              </w:rPr>
            </w:pPr>
            <w:r w:rsidRPr="000B6901">
              <w:rPr>
                <w:sz w:val="18"/>
                <w:szCs w:val="18"/>
              </w:rPr>
              <w:t>資訊及通訊傳播業</w:t>
            </w:r>
          </w:p>
        </w:tc>
        <w:tc>
          <w:tcPr>
            <w:tcW w:w="510" w:type="dxa"/>
            <w:vAlign w:val="center"/>
          </w:tcPr>
          <w:p w14:paraId="67C1D377" w14:textId="70CF3E9B"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11DA76D1" w14:textId="2C691E84"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050CE9B3" w14:textId="21C12796"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5B6E2D3A" w14:textId="6738E44D"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2CC9E290" w14:textId="3CF7B2DC"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580575A5" w14:textId="52665D43"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647F11C8" w14:textId="00DCE888"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79DA137F" w14:textId="3D97283F"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2E5C7673" w14:textId="77777777" w:rsidTr="00E41FC2">
        <w:trPr>
          <w:trHeight w:val="198"/>
          <w:jc w:val="center"/>
        </w:trPr>
        <w:tc>
          <w:tcPr>
            <w:tcW w:w="3001" w:type="dxa"/>
            <w:noWrap/>
            <w:vAlign w:val="center"/>
          </w:tcPr>
          <w:p w14:paraId="11D05B79" w14:textId="77777777" w:rsidR="00312D5B" w:rsidRPr="000B6901" w:rsidRDefault="00312D5B" w:rsidP="00E41FC2">
            <w:pPr>
              <w:widowControl/>
              <w:snapToGrid w:val="0"/>
              <w:spacing w:line="224" w:lineRule="exact"/>
              <w:rPr>
                <w:sz w:val="18"/>
                <w:szCs w:val="18"/>
              </w:rPr>
            </w:pPr>
            <w:r w:rsidRPr="000B6901">
              <w:rPr>
                <w:sz w:val="18"/>
                <w:szCs w:val="18"/>
              </w:rPr>
              <w:t>金融及保險業</w:t>
            </w:r>
          </w:p>
        </w:tc>
        <w:tc>
          <w:tcPr>
            <w:tcW w:w="510" w:type="dxa"/>
            <w:vAlign w:val="center"/>
          </w:tcPr>
          <w:p w14:paraId="0151F718" w14:textId="25C61485"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408107CB" w14:textId="22C4A56C"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3114D9CE" w14:textId="0DD5B6D9"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07F477BA" w14:textId="20EE5021"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48A1BD69" w14:textId="0E238606"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7FEC50BD" w14:textId="40B8D40D"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27E25C92" w14:textId="1105D1AA"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320614E5" w14:textId="3A5DC305"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59D34E1E" w14:textId="77777777" w:rsidTr="00E41FC2">
        <w:trPr>
          <w:trHeight w:val="198"/>
          <w:jc w:val="center"/>
        </w:trPr>
        <w:tc>
          <w:tcPr>
            <w:tcW w:w="3001" w:type="dxa"/>
            <w:noWrap/>
            <w:vAlign w:val="center"/>
          </w:tcPr>
          <w:p w14:paraId="2C38EAC7" w14:textId="77777777" w:rsidR="00312D5B" w:rsidRPr="000B6901" w:rsidRDefault="00312D5B" w:rsidP="00E41FC2">
            <w:pPr>
              <w:widowControl/>
              <w:snapToGrid w:val="0"/>
              <w:spacing w:line="224" w:lineRule="exact"/>
              <w:rPr>
                <w:sz w:val="18"/>
                <w:szCs w:val="18"/>
              </w:rPr>
            </w:pPr>
            <w:r w:rsidRPr="000B6901">
              <w:rPr>
                <w:sz w:val="18"/>
                <w:szCs w:val="18"/>
              </w:rPr>
              <w:t>不動產業</w:t>
            </w:r>
          </w:p>
        </w:tc>
        <w:tc>
          <w:tcPr>
            <w:tcW w:w="510" w:type="dxa"/>
            <w:vAlign w:val="center"/>
          </w:tcPr>
          <w:p w14:paraId="1E939555" w14:textId="58C9A0D7"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1ED4AAD5" w14:textId="1F987F27"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5FAA75C2" w14:textId="7EF9DC56"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29747F26" w14:textId="174A2BC1"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753EAF51" w14:textId="45922724"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00D8A074" w14:textId="464B05A3"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11903685" w14:textId="4EC4425F"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64883E85" w14:textId="721B947B"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516B462E" w14:textId="77777777" w:rsidTr="00E41FC2">
        <w:trPr>
          <w:trHeight w:val="198"/>
          <w:jc w:val="center"/>
        </w:trPr>
        <w:tc>
          <w:tcPr>
            <w:tcW w:w="3001" w:type="dxa"/>
            <w:noWrap/>
            <w:vAlign w:val="center"/>
          </w:tcPr>
          <w:p w14:paraId="1A68B64F" w14:textId="77777777" w:rsidR="00312D5B" w:rsidRPr="000B6901" w:rsidRDefault="00312D5B" w:rsidP="00E41FC2">
            <w:pPr>
              <w:widowControl/>
              <w:snapToGrid w:val="0"/>
              <w:spacing w:line="224" w:lineRule="exact"/>
              <w:rPr>
                <w:sz w:val="18"/>
                <w:szCs w:val="18"/>
              </w:rPr>
            </w:pPr>
            <w:r w:rsidRPr="000B6901">
              <w:rPr>
                <w:sz w:val="18"/>
                <w:szCs w:val="18"/>
              </w:rPr>
              <w:t>專業、科學及技術服務業</w:t>
            </w:r>
          </w:p>
        </w:tc>
        <w:tc>
          <w:tcPr>
            <w:tcW w:w="510" w:type="dxa"/>
            <w:vAlign w:val="center"/>
          </w:tcPr>
          <w:p w14:paraId="3E26AD45" w14:textId="5A331CE2"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6CD20F39" w14:textId="5EE38668"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519EF1C5" w14:textId="7C274AAE"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59ADFA57" w14:textId="79817F52"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0269CB67" w14:textId="75B3C8EF"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2FACE232" w14:textId="18520B46"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166E5F5A" w14:textId="4633E733"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234CB93E" w14:textId="4544300E"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713F7DC3" w14:textId="77777777" w:rsidTr="00E41FC2">
        <w:trPr>
          <w:trHeight w:val="198"/>
          <w:jc w:val="center"/>
        </w:trPr>
        <w:tc>
          <w:tcPr>
            <w:tcW w:w="3001" w:type="dxa"/>
            <w:noWrap/>
            <w:vAlign w:val="center"/>
          </w:tcPr>
          <w:p w14:paraId="1B703791" w14:textId="77777777" w:rsidR="00312D5B" w:rsidRPr="000B6901" w:rsidRDefault="00312D5B" w:rsidP="00E41FC2">
            <w:pPr>
              <w:widowControl/>
              <w:snapToGrid w:val="0"/>
              <w:spacing w:line="224" w:lineRule="exact"/>
              <w:rPr>
                <w:sz w:val="18"/>
                <w:szCs w:val="18"/>
              </w:rPr>
            </w:pPr>
            <w:r w:rsidRPr="000B6901">
              <w:rPr>
                <w:sz w:val="18"/>
                <w:szCs w:val="18"/>
              </w:rPr>
              <w:t>支援服務業</w:t>
            </w:r>
          </w:p>
        </w:tc>
        <w:tc>
          <w:tcPr>
            <w:tcW w:w="510" w:type="dxa"/>
            <w:vAlign w:val="center"/>
          </w:tcPr>
          <w:p w14:paraId="3B107BE2" w14:textId="24C10931"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026D6E83" w14:textId="0181421B"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3B355029" w14:textId="2FA3E55E"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0751140F" w14:textId="35CB005E"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4C7B41CA" w14:textId="0EA1F10B"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2F97C105" w14:textId="6BC99FB0"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6BD4A01A" w14:textId="69BED6F3"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570EE3A1" w14:textId="62C8D4B6"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4967504D" w14:textId="77777777" w:rsidTr="00E41FC2">
        <w:trPr>
          <w:trHeight w:val="198"/>
          <w:jc w:val="center"/>
        </w:trPr>
        <w:tc>
          <w:tcPr>
            <w:tcW w:w="3001" w:type="dxa"/>
            <w:noWrap/>
            <w:vAlign w:val="center"/>
          </w:tcPr>
          <w:p w14:paraId="2BC89FB9" w14:textId="77777777" w:rsidR="00312D5B" w:rsidRPr="000B6901" w:rsidRDefault="00312D5B" w:rsidP="00E41FC2">
            <w:pPr>
              <w:widowControl/>
              <w:snapToGrid w:val="0"/>
              <w:spacing w:line="224" w:lineRule="exact"/>
              <w:rPr>
                <w:sz w:val="18"/>
                <w:szCs w:val="18"/>
              </w:rPr>
            </w:pPr>
            <w:r w:rsidRPr="000B6901">
              <w:rPr>
                <w:sz w:val="18"/>
                <w:szCs w:val="18"/>
              </w:rPr>
              <w:t>公共行政及國防；強制性社會安全</w:t>
            </w:r>
          </w:p>
        </w:tc>
        <w:tc>
          <w:tcPr>
            <w:tcW w:w="510" w:type="dxa"/>
            <w:vAlign w:val="center"/>
          </w:tcPr>
          <w:p w14:paraId="4AA435AD" w14:textId="47DD6A43"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18AC13E7" w14:textId="4FB90284"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1C844788" w14:textId="725CA873"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19B8F23E" w14:textId="7D671DF7"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6731F316" w14:textId="1EEDC3E0"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02478689" w14:textId="27ED098B"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0D00ECB2" w14:textId="007BBA83"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7785219C" w14:textId="41C68A24"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397DA5CC" w14:textId="77777777" w:rsidTr="00E41FC2">
        <w:trPr>
          <w:trHeight w:val="198"/>
          <w:jc w:val="center"/>
        </w:trPr>
        <w:tc>
          <w:tcPr>
            <w:tcW w:w="3001" w:type="dxa"/>
            <w:noWrap/>
            <w:vAlign w:val="center"/>
          </w:tcPr>
          <w:p w14:paraId="1B808772" w14:textId="77777777" w:rsidR="00312D5B" w:rsidRPr="000B6901" w:rsidRDefault="00312D5B" w:rsidP="00E41FC2">
            <w:pPr>
              <w:widowControl/>
              <w:snapToGrid w:val="0"/>
              <w:spacing w:line="224" w:lineRule="exact"/>
              <w:rPr>
                <w:sz w:val="18"/>
                <w:szCs w:val="18"/>
              </w:rPr>
            </w:pPr>
            <w:r w:rsidRPr="000B6901">
              <w:rPr>
                <w:sz w:val="18"/>
                <w:szCs w:val="18"/>
              </w:rPr>
              <w:t>教育服務業</w:t>
            </w:r>
          </w:p>
        </w:tc>
        <w:tc>
          <w:tcPr>
            <w:tcW w:w="510" w:type="dxa"/>
            <w:vAlign w:val="center"/>
          </w:tcPr>
          <w:p w14:paraId="2CD8E25A" w14:textId="7AC22B40"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17706A8B" w14:textId="1E0F7064"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4EB413C9" w14:textId="56DE2117"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6D67F62F" w14:textId="2DED0AC0"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485C660E" w14:textId="2A1C2965"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1BC40007" w14:textId="0A0CD300"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4941D752" w14:textId="1A1B4C83"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7DEE4944" w14:textId="1F5E0F2D"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2D95FEB3" w14:textId="77777777" w:rsidTr="00E41FC2">
        <w:trPr>
          <w:trHeight w:val="198"/>
          <w:jc w:val="center"/>
        </w:trPr>
        <w:tc>
          <w:tcPr>
            <w:tcW w:w="3001" w:type="dxa"/>
            <w:noWrap/>
            <w:vAlign w:val="center"/>
          </w:tcPr>
          <w:p w14:paraId="244E52C3" w14:textId="77777777" w:rsidR="00312D5B" w:rsidRPr="000B6901" w:rsidRDefault="00312D5B" w:rsidP="00E41FC2">
            <w:pPr>
              <w:widowControl/>
              <w:snapToGrid w:val="0"/>
              <w:spacing w:line="224" w:lineRule="exact"/>
              <w:rPr>
                <w:sz w:val="18"/>
                <w:szCs w:val="18"/>
              </w:rPr>
            </w:pPr>
            <w:r w:rsidRPr="000B6901">
              <w:rPr>
                <w:sz w:val="18"/>
                <w:szCs w:val="18"/>
              </w:rPr>
              <w:t>醫療保健及社會工作服務業</w:t>
            </w:r>
          </w:p>
        </w:tc>
        <w:tc>
          <w:tcPr>
            <w:tcW w:w="510" w:type="dxa"/>
            <w:vAlign w:val="center"/>
          </w:tcPr>
          <w:p w14:paraId="6BC9B989" w14:textId="24A65E19"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34DFAD8A" w14:textId="20A26E5E"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041148D9" w14:textId="16EF4454"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26246BC6" w14:textId="17378BB9"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5E475495" w14:textId="6DBCC058"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7184C72C" w14:textId="14F80FCB"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0DD9C42B" w14:textId="2B9DA177"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76476FB9" w14:textId="4045866B"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64996CC7" w14:textId="77777777" w:rsidTr="00E41FC2">
        <w:trPr>
          <w:trHeight w:val="198"/>
          <w:jc w:val="center"/>
        </w:trPr>
        <w:tc>
          <w:tcPr>
            <w:tcW w:w="3001" w:type="dxa"/>
            <w:noWrap/>
            <w:vAlign w:val="center"/>
          </w:tcPr>
          <w:p w14:paraId="6E58E17B" w14:textId="77777777" w:rsidR="00312D5B" w:rsidRPr="000B6901" w:rsidRDefault="00312D5B" w:rsidP="00E41FC2">
            <w:pPr>
              <w:widowControl/>
              <w:snapToGrid w:val="0"/>
              <w:spacing w:line="224" w:lineRule="exact"/>
              <w:rPr>
                <w:sz w:val="18"/>
                <w:szCs w:val="18"/>
              </w:rPr>
            </w:pPr>
            <w:r w:rsidRPr="000B6901">
              <w:rPr>
                <w:sz w:val="18"/>
                <w:szCs w:val="18"/>
              </w:rPr>
              <w:t>藝術、娛樂及休閒服務業</w:t>
            </w:r>
          </w:p>
        </w:tc>
        <w:tc>
          <w:tcPr>
            <w:tcW w:w="510" w:type="dxa"/>
            <w:vAlign w:val="center"/>
          </w:tcPr>
          <w:p w14:paraId="62CF1E52" w14:textId="0E98DF14"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3ECB2C8C" w14:textId="79F5948B"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1378BAE6" w14:textId="038B1E39"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19A6BA56" w14:textId="78996E28"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2C47323C" w14:textId="4A84ECA6"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425EFC17" w14:textId="49DC9C89"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50F9E575" w14:textId="2D070018"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1DE490F3" w14:textId="6478A149"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r w:rsidR="000B6901" w:rsidRPr="000B6901" w14:paraId="59A12311" w14:textId="77777777" w:rsidTr="00E41FC2">
        <w:trPr>
          <w:trHeight w:val="198"/>
          <w:jc w:val="center"/>
        </w:trPr>
        <w:tc>
          <w:tcPr>
            <w:tcW w:w="3001" w:type="dxa"/>
            <w:noWrap/>
            <w:vAlign w:val="center"/>
          </w:tcPr>
          <w:p w14:paraId="6CEEF877" w14:textId="77777777" w:rsidR="00312D5B" w:rsidRPr="000B6901" w:rsidRDefault="00312D5B" w:rsidP="00E41FC2">
            <w:pPr>
              <w:widowControl/>
              <w:snapToGrid w:val="0"/>
              <w:spacing w:line="224" w:lineRule="exact"/>
              <w:rPr>
                <w:sz w:val="18"/>
                <w:szCs w:val="18"/>
              </w:rPr>
            </w:pPr>
            <w:r w:rsidRPr="000B6901">
              <w:rPr>
                <w:sz w:val="18"/>
                <w:szCs w:val="18"/>
              </w:rPr>
              <w:t>其他服務業</w:t>
            </w:r>
          </w:p>
        </w:tc>
        <w:tc>
          <w:tcPr>
            <w:tcW w:w="510" w:type="dxa"/>
            <w:vAlign w:val="center"/>
          </w:tcPr>
          <w:p w14:paraId="26BED5D5" w14:textId="769D4C9A" w:rsidR="00312D5B" w:rsidRPr="000B6901" w:rsidRDefault="00312D5B" w:rsidP="00E41FC2">
            <w:pPr>
              <w:snapToGrid w:val="0"/>
              <w:spacing w:line="224" w:lineRule="exact"/>
              <w:jc w:val="right"/>
              <w:rPr>
                <w:sz w:val="18"/>
                <w:szCs w:val="18"/>
              </w:rPr>
            </w:pPr>
            <w:r w:rsidRPr="000B6901">
              <w:rPr>
                <w:kern w:val="2"/>
                <w:sz w:val="18"/>
                <w:szCs w:val="18"/>
              </w:rPr>
              <w:t>0</w:t>
            </w:r>
          </w:p>
        </w:tc>
        <w:tc>
          <w:tcPr>
            <w:tcW w:w="879" w:type="dxa"/>
            <w:vAlign w:val="center"/>
          </w:tcPr>
          <w:p w14:paraId="021E15BD" w14:textId="49EA8628" w:rsidR="00312D5B" w:rsidRPr="000B6901" w:rsidRDefault="00312D5B" w:rsidP="00E41FC2">
            <w:pPr>
              <w:snapToGrid w:val="0"/>
              <w:spacing w:line="224" w:lineRule="exact"/>
              <w:jc w:val="right"/>
              <w:rPr>
                <w:sz w:val="18"/>
                <w:szCs w:val="18"/>
              </w:rPr>
            </w:pPr>
            <w:r w:rsidRPr="000B6901">
              <w:rPr>
                <w:kern w:val="2"/>
                <w:sz w:val="18"/>
                <w:szCs w:val="18"/>
              </w:rPr>
              <w:t>0</w:t>
            </w:r>
          </w:p>
        </w:tc>
        <w:tc>
          <w:tcPr>
            <w:tcW w:w="550" w:type="dxa"/>
            <w:vAlign w:val="center"/>
          </w:tcPr>
          <w:p w14:paraId="5734A077" w14:textId="0F05E6C1"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840" w:type="dxa"/>
            <w:vAlign w:val="center"/>
          </w:tcPr>
          <w:p w14:paraId="18FCE6E7" w14:textId="689393C9" w:rsidR="00312D5B" w:rsidRPr="000B6901" w:rsidRDefault="00312D5B" w:rsidP="00E41FC2">
            <w:pPr>
              <w:snapToGrid w:val="0"/>
              <w:spacing w:line="224" w:lineRule="exact"/>
              <w:jc w:val="right"/>
              <w:rPr>
                <w:sz w:val="18"/>
                <w:szCs w:val="18"/>
              </w:rPr>
            </w:pPr>
            <w:r w:rsidRPr="000B6901">
              <w:rPr>
                <w:rFonts w:hint="eastAsia"/>
                <w:kern w:val="2"/>
                <w:sz w:val="18"/>
                <w:szCs w:val="18"/>
              </w:rPr>
              <w:t>0</w:t>
            </w:r>
          </w:p>
        </w:tc>
        <w:tc>
          <w:tcPr>
            <w:tcW w:w="484" w:type="dxa"/>
            <w:vAlign w:val="center"/>
          </w:tcPr>
          <w:p w14:paraId="3932E517" w14:textId="19EAAAF9"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906" w:type="dxa"/>
            <w:vAlign w:val="center"/>
          </w:tcPr>
          <w:p w14:paraId="708B6D88" w14:textId="57E57B1E" w:rsidR="00312D5B" w:rsidRPr="000B6901" w:rsidRDefault="00312D5B" w:rsidP="00E41FC2">
            <w:pPr>
              <w:snapToGrid w:val="0"/>
              <w:spacing w:line="224" w:lineRule="exact"/>
              <w:jc w:val="right"/>
              <w:rPr>
                <w:sz w:val="18"/>
                <w:szCs w:val="18"/>
              </w:rPr>
            </w:pPr>
            <w:r w:rsidRPr="000B6901">
              <w:rPr>
                <w:kern w:val="2"/>
                <w:sz w:val="18"/>
                <w:szCs w:val="18"/>
              </w:rPr>
              <w:t xml:space="preserve">0 </w:t>
            </w:r>
          </w:p>
        </w:tc>
        <w:tc>
          <w:tcPr>
            <w:tcW w:w="513" w:type="dxa"/>
            <w:noWrap/>
            <w:vAlign w:val="center"/>
          </w:tcPr>
          <w:p w14:paraId="2FF5F3DE" w14:textId="385D2581"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c>
          <w:tcPr>
            <w:tcW w:w="877" w:type="dxa"/>
            <w:vAlign w:val="center"/>
          </w:tcPr>
          <w:p w14:paraId="09995010" w14:textId="5C1CD9B3" w:rsidR="00312D5B" w:rsidRPr="000B6901" w:rsidRDefault="00312D5B" w:rsidP="00E41FC2">
            <w:pPr>
              <w:snapToGrid w:val="0"/>
              <w:spacing w:line="224" w:lineRule="exact"/>
              <w:jc w:val="right"/>
              <w:rPr>
                <w:sz w:val="18"/>
                <w:szCs w:val="18"/>
              </w:rPr>
            </w:pPr>
            <w:r w:rsidRPr="000B6901">
              <w:rPr>
                <w:kern w:val="2"/>
                <w:sz w:val="18"/>
                <w:szCs w:val="18"/>
                <w:lang w:eastAsia="zh-CN"/>
              </w:rPr>
              <w:t xml:space="preserve">0 </w:t>
            </w:r>
          </w:p>
        </w:tc>
      </w:tr>
    </w:tbl>
    <w:p w14:paraId="0B5C2D40" w14:textId="303B450D" w:rsidR="00933C03" w:rsidRPr="000B6901" w:rsidRDefault="00933C03" w:rsidP="007E2E28">
      <w:pPr>
        <w:widowControl/>
        <w:snapToGrid w:val="0"/>
        <w:spacing w:line="220" w:lineRule="exact"/>
        <w:rPr>
          <w:rFonts w:eastAsia="DengXian"/>
        </w:rPr>
      </w:pPr>
      <w:r w:rsidRPr="000B6901">
        <w:rPr>
          <w:rFonts w:hint="eastAsia"/>
          <w:sz w:val="18"/>
          <w:szCs w:val="18"/>
        </w:rPr>
        <w:t>資料來源：經濟部投資審議司</w:t>
      </w:r>
    </w:p>
    <w:p w14:paraId="3AA05B15" w14:textId="77777777" w:rsidR="00D15A6A" w:rsidRPr="000B6901" w:rsidRDefault="00D15A6A" w:rsidP="00A946DA">
      <w:pPr>
        <w:pStyle w:val="ab"/>
      </w:pPr>
      <w:bookmarkStart w:id="13" w:name="_Toc230128337"/>
      <w:r w:rsidRPr="000B6901">
        <w:lastRenderedPageBreak/>
        <w:t>附錄五　其他重要資料</w:t>
      </w:r>
      <w:bookmarkEnd w:id="13"/>
    </w:p>
    <w:p w14:paraId="34D2FCA3" w14:textId="77777777" w:rsidR="00513965" w:rsidRPr="000B6901" w:rsidRDefault="00513965" w:rsidP="00513965">
      <w:pPr>
        <w:pStyle w:val="a0"/>
        <w:ind w:firstLine="472"/>
      </w:pPr>
      <w:r w:rsidRPr="000B6901">
        <w:rPr>
          <w:rFonts w:cs="全真中黑體"/>
          <w:lang w:val="zh-TW"/>
        </w:rPr>
        <w:t>重要區域名稱及地名之國家簡圖網址、各公民營經貿機構、進出口商名錄及關稅稅率表相關網址：</w:t>
      </w:r>
    </w:p>
    <w:p w14:paraId="1D32C20C" w14:textId="77777777" w:rsidR="00513965" w:rsidRPr="000B6901" w:rsidRDefault="00513965" w:rsidP="00513965">
      <w:pPr>
        <w:pStyle w:val="a0"/>
        <w:ind w:firstLine="472"/>
      </w:pPr>
      <w:r w:rsidRPr="000B6901">
        <w:rPr>
          <w:rFonts w:cs="Verdana"/>
          <w:szCs w:val="22"/>
        </w:rPr>
        <w:t>羅馬尼亞國家簡圖：</w:t>
      </w:r>
      <w:r w:rsidRPr="000B6901">
        <w:rPr>
          <w:rFonts w:cs="Verdana"/>
          <w:szCs w:val="22"/>
        </w:rPr>
        <w:t>http://www.hartionline.ro</w:t>
      </w:r>
    </w:p>
    <w:p w14:paraId="3F4B0F1D" w14:textId="77777777" w:rsidR="00513965" w:rsidRPr="000B6901" w:rsidRDefault="00513965" w:rsidP="00513965">
      <w:pPr>
        <w:pStyle w:val="a0"/>
        <w:ind w:firstLine="472"/>
      </w:pPr>
      <w:r w:rsidRPr="000B6901">
        <w:rPr>
          <w:rFonts w:cs="Verdana"/>
          <w:szCs w:val="22"/>
        </w:rPr>
        <w:t>羅馬尼亞公司網站查詢：</w:t>
      </w:r>
      <w:r w:rsidRPr="000B6901">
        <w:rPr>
          <w:rFonts w:cs="Verdana"/>
          <w:szCs w:val="22"/>
        </w:rPr>
        <w:t>http://www.aneir-cpce.ro</w:t>
      </w:r>
    </w:p>
    <w:p w14:paraId="3D8FB3B0" w14:textId="77777777" w:rsidR="00513965" w:rsidRPr="000B6901" w:rsidRDefault="00513965" w:rsidP="00513965">
      <w:pPr>
        <w:pStyle w:val="a0"/>
        <w:ind w:firstLine="472"/>
      </w:pPr>
      <w:r w:rsidRPr="000B6901">
        <w:rPr>
          <w:rFonts w:cs="Verdana"/>
          <w:szCs w:val="22"/>
        </w:rPr>
        <w:t>羅馬尼亞海關：</w:t>
      </w:r>
      <w:hyperlink r:id="rId83" w:history="1">
        <w:r w:rsidRPr="000B6901">
          <w:rPr>
            <w:rStyle w:val="a7"/>
            <w:rFonts w:cs="Verdana"/>
            <w:color w:val="auto"/>
            <w:szCs w:val="22"/>
            <w:u w:val="none"/>
          </w:rPr>
          <w:t>http://www.customs.ro</w:t>
        </w:r>
      </w:hyperlink>
    </w:p>
    <w:p w14:paraId="41DE465E" w14:textId="266DBBBA" w:rsidR="00513965" w:rsidRPr="000B6901" w:rsidRDefault="00513965" w:rsidP="00513965">
      <w:pPr>
        <w:pStyle w:val="a0"/>
        <w:ind w:firstLine="472"/>
      </w:pPr>
      <w:r w:rsidRPr="000B6901">
        <w:rPr>
          <w:szCs w:val="22"/>
        </w:rPr>
        <w:t>羅馬尼亞國家銀行：</w:t>
      </w:r>
      <w:r w:rsidR="001E5648" w:rsidRPr="000B6901">
        <w:rPr>
          <w:szCs w:val="22"/>
        </w:rPr>
        <w:t>https://www.bnr.ro</w:t>
      </w:r>
    </w:p>
    <w:p w14:paraId="073E4D35" w14:textId="77777777" w:rsidR="00513965" w:rsidRPr="000B6901" w:rsidRDefault="00513965" w:rsidP="00513965">
      <w:pPr>
        <w:pStyle w:val="a0"/>
        <w:ind w:firstLine="472"/>
        <w:rPr>
          <w:szCs w:val="22"/>
        </w:rPr>
      </w:pPr>
      <w:r w:rsidRPr="000B6901">
        <w:rPr>
          <w:szCs w:val="22"/>
        </w:rPr>
        <w:t>羅馬尼亞統計局：</w:t>
      </w:r>
      <w:r w:rsidRPr="000B6901">
        <w:rPr>
          <w:szCs w:val="22"/>
        </w:rPr>
        <w:t>http://www.insse.ro/cms/en</w:t>
      </w:r>
    </w:p>
    <w:p w14:paraId="7C24A18C" w14:textId="3560AE92" w:rsidR="00E7476A" w:rsidRPr="000B6901" w:rsidRDefault="001E5648" w:rsidP="00DF6D9C">
      <w:pPr>
        <w:pStyle w:val="a0"/>
        <w:ind w:firstLine="472"/>
      </w:pPr>
      <w:r w:rsidRPr="000B6901">
        <w:rPr>
          <w:rFonts w:hint="eastAsia"/>
        </w:rPr>
        <w:t>I</w:t>
      </w:r>
      <w:r w:rsidRPr="000B6901">
        <w:t xml:space="preserve">nvest </w:t>
      </w:r>
      <w:r w:rsidRPr="000B6901">
        <w:rPr>
          <w:szCs w:val="22"/>
        </w:rPr>
        <w:t>Romania</w:t>
      </w:r>
      <w:r w:rsidRPr="000B6901">
        <w:rPr>
          <w:rFonts w:ascii="新細明體" w:eastAsia="新細明體" w:hAnsi="新細明體" w:hint="eastAsia"/>
        </w:rPr>
        <w:t>：</w:t>
      </w:r>
      <w:hyperlink r:id="rId84" w:history="1">
        <w:r w:rsidRPr="000B6901">
          <w:rPr>
            <w:rStyle w:val="a7"/>
            <w:color w:val="auto"/>
            <w:u w:val="none"/>
          </w:rPr>
          <w:t>https://investromania.gov.ro/</w:t>
        </w:r>
      </w:hyperlink>
    </w:p>
    <w:p w14:paraId="38092D75" w14:textId="77777777" w:rsidR="001E5648" w:rsidRPr="000B6901" w:rsidRDefault="001E5648"/>
    <w:p w14:paraId="4E092891" w14:textId="77777777" w:rsidR="00DF6D9C" w:rsidRPr="000B6901" w:rsidRDefault="00DF6D9C"/>
    <w:p w14:paraId="38AB2FEE" w14:textId="5AEE7845" w:rsidR="00DF6D9C" w:rsidRPr="000B6901" w:rsidRDefault="00DF6D9C">
      <w:pPr>
        <w:sectPr w:rsidR="00DF6D9C" w:rsidRPr="000B6901" w:rsidSect="00E110F9">
          <w:headerReference w:type="default" r:id="rId85"/>
          <w:footerReference w:type="even" r:id="rId86"/>
          <w:footerReference w:type="default" r:id="rId87"/>
          <w:headerReference w:type="first" r:id="rId88"/>
          <w:footerReference w:type="first" r:id="rId89"/>
          <w:pgSz w:w="11906" w:h="16838" w:code="9"/>
          <w:pgMar w:top="2268" w:right="1701" w:bottom="1701" w:left="1701" w:header="1134" w:footer="851" w:gutter="0"/>
          <w:cols w:space="720"/>
          <w:docGrid w:type="linesAndChars" w:linePitch="514" w:charSpace="-774"/>
        </w:sectPr>
      </w:pPr>
    </w:p>
    <w:p w14:paraId="24567A03" w14:textId="77777777" w:rsidR="00D15A6A" w:rsidRPr="000B6901" w:rsidRDefault="00D15A6A" w:rsidP="007A0CBF">
      <w:pPr>
        <w:pStyle w:val="a0"/>
        <w:pageBreakBefore/>
        <w:ind w:firstLineChars="0" w:firstLine="0"/>
        <w:rPr>
          <w:rFonts w:ascii="標楷體" w:eastAsia="標楷體" w:hAnsi="標楷體" w:cs="標楷體"/>
          <w:szCs w:val="22"/>
        </w:rPr>
        <w:sectPr w:rsidR="00D15A6A" w:rsidRPr="000B6901" w:rsidSect="00547BD5">
          <w:headerReference w:type="even" r:id="rId90"/>
          <w:headerReference w:type="default" r:id="rId91"/>
          <w:footerReference w:type="even" r:id="rId92"/>
          <w:footerReference w:type="default" r:id="rId93"/>
          <w:headerReference w:type="first" r:id="rId94"/>
          <w:footerReference w:type="first" r:id="rId95"/>
          <w:pgSz w:w="11906" w:h="16838" w:code="9"/>
          <w:pgMar w:top="2268" w:right="1701" w:bottom="1701" w:left="1701" w:header="1134" w:footer="851" w:gutter="0"/>
          <w:cols w:space="720"/>
          <w:docGrid w:type="linesAndChars" w:linePitch="514" w:charSpace="-774"/>
        </w:sectPr>
      </w:pPr>
    </w:p>
    <w:p w14:paraId="24938C33" w14:textId="77777777" w:rsidR="00D15A6A" w:rsidRPr="000B6901" w:rsidRDefault="00185D14" w:rsidP="00421739">
      <w:pPr>
        <w:pStyle w:val="a0"/>
        <w:pageBreakBefore/>
        <w:ind w:firstLineChars="0" w:firstLine="0"/>
      </w:pPr>
      <w:r w:rsidRPr="000B6901">
        <w:rPr>
          <w:noProof/>
        </w:rPr>
        <w:lastRenderedPageBreak/>
        <mc:AlternateContent>
          <mc:Choice Requires="wps">
            <w:drawing>
              <wp:anchor distT="0" distB="0" distL="0" distR="0" simplePos="0" relativeHeight="251657216" behindDoc="0" locked="0" layoutInCell="1" allowOverlap="1" wp14:anchorId="30A49009" wp14:editId="343678EB">
                <wp:simplePos x="0" y="0"/>
                <wp:positionH relativeFrom="column">
                  <wp:posOffset>-336838</wp:posOffset>
                </wp:positionH>
                <wp:positionV relativeFrom="paragraph">
                  <wp:posOffset>6628245</wp:posOffset>
                </wp:positionV>
                <wp:extent cx="6067425" cy="2461260"/>
                <wp:effectExtent l="0" t="0" r="9525" b="0"/>
                <wp:wrapNone/>
                <wp:docPr id="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246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5A3A41" w14:textId="77777777" w:rsidR="00113CFA" w:rsidRDefault="00113CFA" w:rsidP="004723E6">
                            <w:pPr>
                              <w:pStyle w:val="a0"/>
                              <w:snapToGrid w:val="0"/>
                              <w:ind w:firstLineChars="0" w:firstLine="0"/>
                            </w:pPr>
                            <w:r>
                              <w:rPr>
                                <w:rFonts w:ascii="華康新特黑體" w:eastAsia="華康新特黑體" w:hAnsi="華康新特黑體" w:cs="華康新特黑體"/>
                              </w:rPr>
                              <w:t>經濟部投資</w:t>
                            </w:r>
                            <w:r w:rsidRPr="008D587D">
                              <w:rPr>
                                <w:rFonts w:ascii="華康新特黑體" w:eastAsia="華康新特黑體" w:hAnsi="華康新特黑體" w:cs="華康新特黑體" w:hint="eastAsia"/>
                              </w:rPr>
                              <w:t>促進司</w:t>
                            </w:r>
                          </w:p>
                          <w:p w14:paraId="2479A961" w14:textId="77777777" w:rsidR="00113CFA" w:rsidRDefault="00113CFA" w:rsidP="004723E6">
                            <w:pPr>
                              <w:pStyle w:val="a0"/>
                              <w:snapToGrid w:val="0"/>
                              <w:ind w:firstLineChars="0" w:firstLine="0"/>
                            </w:pPr>
                            <w:r>
                              <w:rPr>
                                <w:rFonts w:ascii="華康中黑體(P)" w:eastAsia="華康中黑體(P)" w:hAnsi="華康中黑體(P)" w:cs="Arial"/>
                                <w:sz w:val="20"/>
                              </w:rPr>
                              <w:t>地    址：</w:t>
                            </w:r>
                            <w:r w:rsidRPr="005E583D">
                              <w:rPr>
                                <w:rFonts w:ascii="華康中黑體(P)" w:eastAsia="華康中黑體(P)" w:hAnsi="Arial" w:cs="Arial" w:hint="eastAsia"/>
                                <w:sz w:val="20"/>
                              </w:rPr>
                              <w:t>臺北市中正區愛國東路 82 號 3 樓</w:t>
                            </w:r>
                          </w:p>
                          <w:p w14:paraId="6A63B8F1" w14:textId="77777777" w:rsidR="00113CFA" w:rsidRDefault="00113CFA" w:rsidP="004723E6">
                            <w:pPr>
                              <w:pStyle w:val="a0"/>
                              <w:snapToGrid w:val="0"/>
                              <w:ind w:firstLineChars="0" w:firstLine="0"/>
                            </w:pPr>
                            <w:r>
                              <w:rPr>
                                <w:rFonts w:ascii="華康中黑體(P)" w:eastAsia="華康中黑體(P)" w:hAnsi="華康中黑體(P)" w:cs="Arial"/>
                                <w:sz w:val="20"/>
                              </w:rPr>
                              <w:t>電    話：</w:t>
                            </w:r>
                            <w:r>
                              <w:rPr>
                                <w:rFonts w:ascii="華康中黑體(P)" w:eastAsia="華康中黑體(P)" w:hAnsi="華康中黑體(P)" w:cs="華康中黑體(P)"/>
                                <w:sz w:val="20"/>
                              </w:rPr>
                              <w:t>+886-2-2389-2111</w:t>
                            </w:r>
                          </w:p>
                          <w:p w14:paraId="0EBAD311" w14:textId="77777777" w:rsidR="00113CFA" w:rsidRDefault="00113CFA" w:rsidP="004723E6">
                            <w:pPr>
                              <w:pStyle w:val="a0"/>
                              <w:snapToGrid w:val="0"/>
                              <w:ind w:firstLineChars="0" w:firstLine="0"/>
                            </w:pPr>
                            <w:r>
                              <w:rPr>
                                <w:rFonts w:ascii="華康中黑體(P)" w:eastAsia="華康中黑體(P)" w:hAnsi="華康中黑體(P)" w:cs="Arial"/>
                                <w:sz w:val="20"/>
                              </w:rPr>
                              <w:t>傳    真：</w:t>
                            </w:r>
                            <w:r>
                              <w:rPr>
                                <w:rFonts w:ascii="華康中黑體(P)" w:eastAsia="華康中黑體(P)" w:hAnsi="華康中黑體(P)" w:cs="華康中黑體(P)"/>
                                <w:sz w:val="20"/>
                              </w:rPr>
                              <w:t>+886-2-2382-0497</w:t>
                            </w:r>
                          </w:p>
                          <w:p w14:paraId="303FDAAA" w14:textId="77777777" w:rsidR="00113CFA" w:rsidRDefault="00113CFA" w:rsidP="004723E6">
                            <w:pPr>
                              <w:pStyle w:val="a0"/>
                              <w:snapToGrid w:val="0"/>
                              <w:ind w:firstLineChars="0" w:firstLine="0"/>
                            </w:pPr>
                            <w:r>
                              <w:rPr>
                                <w:rFonts w:ascii="華康中黑體(P)" w:eastAsia="華康中黑體(P)" w:hAnsi="華康中黑體(P)" w:cs="Arial"/>
                                <w:sz w:val="20"/>
                              </w:rPr>
                              <w:t>網    址：</w:t>
                            </w:r>
                            <w:r w:rsidRPr="00702447">
                              <w:rPr>
                                <w:rFonts w:ascii="華康中黑體(P)" w:eastAsia="華康中黑體(P)" w:hAnsi="Arial" w:cs="Arial"/>
                                <w:sz w:val="20"/>
                              </w:rPr>
                              <w:t>https://investtaiwan.nat.gov.tw/</w:t>
                            </w:r>
                          </w:p>
                          <w:p w14:paraId="1CB47B09" w14:textId="77777777" w:rsidR="00113CFA" w:rsidRDefault="00113CFA" w:rsidP="004723E6">
                            <w:pPr>
                              <w:pStyle w:val="a0"/>
                              <w:snapToGrid w:val="0"/>
                              <w:ind w:firstLineChars="0" w:firstLine="0"/>
                            </w:pPr>
                            <w:r>
                              <w:rPr>
                                <w:rFonts w:ascii="華康中黑體(P)" w:eastAsia="華康中黑體(P)" w:hAnsi="華康中黑體(P)" w:cs="Arial"/>
                                <w:sz w:val="20"/>
                              </w:rPr>
                              <w:t>電子信箱：</w:t>
                            </w:r>
                            <w:r>
                              <w:rPr>
                                <w:rFonts w:ascii="華康中黑體(P)" w:eastAsia="華康中黑體(P)" w:hAnsi="華康中黑體(P)" w:cs="華康中黑體(P)"/>
                                <w:sz w:val="20"/>
                              </w:rPr>
                              <w:t>do</w:t>
                            </w:r>
                            <w:r>
                              <w:rPr>
                                <w:rFonts w:ascii="華康中黑體(P)" w:eastAsia="華康中黑體(P)" w:hAnsi="華康中黑體(P)" w:cs="華康中黑體(P)" w:hint="eastAsia"/>
                                <w:sz w:val="20"/>
                              </w:rPr>
                              <w:t>is</w:t>
                            </w:r>
                            <w:r w:rsidRPr="00DF0A2D">
                              <w:rPr>
                                <w:rFonts w:ascii="華康中黑體(P)" w:eastAsia="華康中黑體(P)" w:hAnsi="華康中黑體(P)" w:cs="華康中黑體(P)"/>
                                <w:sz w:val="20"/>
                              </w:rPr>
                              <w:t>@moea.gov.tw</w:t>
                            </w:r>
                          </w:p>
                          <w:p w14:paraId="52E0C27D" w14:textId="77777777" w:rsidR="00113CFA" w:rsidRDefault="00113CFA" w:rsidP="004723E6">
                            <w:pPr>
                              <w:pStyle w:val="a0"/>
                              <w:snapToGrid w:val="0"/>
                              <w:ind w:firstLineChars="0" w:firstLine="0"/>
                              <w:rPr>
                                <w:rFonts w:ascii="華康中黑體(P)" w:eastAsia="華康中黑體(P)" w:hAnsi="華康中黑體(P)" w:cs="華康中黑體(P)"/>
                                <w:sz w:val="20"/>
                              </w:rPr>
                            </w:pPr>
                          </w:p>
                          <w:p w14:paraId="1392146C" w14:textId="77777777" w:rsidR="00113CFA" w:rsidRDefault="00113CFA" w:rsidP="004723E6">
                            <w:pPr>
                              <w:pStyle w:val="a0"/>
                              <w:snapToGrid w:val="0"/>
                              <w:ind w:firstLineChars="0" w:firstLine="0"/>
                              <w:rPr>
                                <w:rFonts w:ascii="華康中黑體(P)" w:eastAsia="華康中黑體(P)" w:hAnsi="華康中黑體(P)" w:cs="華康中黑體(P)"/>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49009" id="Text Box 3" o:spid="_x0000_s1027" type="#_x0000_t202" style="position:absolute;left:0;text-align:left;margin-left:-26.5pt;margin-top:521.9pt;width:477.75pt;height:193.8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" stroked="f">
                <v:textbox inset="0,0,0,0">
                  <w:txbxContent>
                    <w:p w14:paraId="545A3A41" w14:textId="77777777" w:rsidR="00113CFA" w:rsidRDefault="00113CFA" w:rsidP="004723E6">
                      <w:pPr>
                        <w:pStyle w:val="a0"/>
                        <w:snapToGrid w:val="0"/>
                        <w:ind w:firstLineChars="0" w:firstLine="0"/>
                      </w:pPr>
                      <w:r>
                        <w:rPr>
                          <w:rFonts w:ascii="華康新特黑體" w:eastAsia="華康新特黑體" w:hAnsi="華康新特黑體" w:cs="華康新特黑體"/>
                        </w:rPr>
                        <w:t>經濟部投資</w:t>
                      </w:r>
                      <w:r w:rsidRPr="008D587D">
                        <w:rPr>
                          <w:rFonts w:ascii="華康新特黑體" w:eastAsia="華康新特黑體" w:hAnsi="華康新特黑體" w:cs="華康新特黑體" w:hint="eastAsia"/>
                        </w:rPr>
                        <w:t>促進司</w:t>
                      </w:r>
                    </w:p>
                    <w:p w14:paraId="2479A961" w14:textId="77777777" w:rsidR="00113CFA" w:rsidRDefault="00113CFA" w:rsidP="004723E6">
                      <w:pPr>
                        <w:pStyle w:val="a0"/>
                        <w:snapToGrid w:val="0"/>
                        <w:ind w:firstLineChars="0" w:firstLine="0"/>
                      </w:pPr>
                      <w:r>
                        <w:rPr>
                          <w:rFonts w:ascii="華康中黑體(P)" w:eastAsia="華康中黑體(P)" w:hAnsi="華康中黑體(P)" w:cs="Arial"/>
                          <w:sz w:val="20"/>
                        </w:rPr>
                        <w:t>地    址：</w:t>
                      </w:r>
                      <w:r w:rsidRPr="005E583D">
                        <w:rPr>
                          <w:rFonts w:ascii="華康中黑體(P)" w:eastAsia="華康中黑體(P)" w:hAnsi="Arial" w:cs="Arial" w:hint="eastAsia"/>
                          <w:sz w:val="20"/>
                        </w:rPr>
                        <w:t>臺北市中正區愛國東路 82 號 3 樓</w:t>
                      </w:r>
                    </w:p>
                    <w:p w14:paraId="6A63B8F1" w14:textId="77777777" w:rsidR="00113CFA" w:rsidRDefault="00113CFA" w:rsidP="004723E6">
                      <w:pPr>
                        <w:pStyle w:val="a0"/>
                        <w:snapToGrid w:val="0"/>
                        <w:ind w:firstLineChars="0" w:firstLine="0"/>
                      </w:pPr>
                      <w:r>
                        <w:rPr>
                          <w:rFonts w:ascii="華康中黑體(P)" w:eastAsia="華康中黑體(P)" w:hAnsi="華康中黑體(P)" w:cs="Arial"/>
                          <w:sz w:val="20"/>
                        </w:rPr>
                        <w:t>電    話：</w:t>
                      </w:r>
                      <w:r>
                        <w:rPr>
                          <w:rFonts w:ascii="華康中黑體(P)" w:eastAsia="華康中黑體(P)" w:hAnsi="華康中黑體(P)" w:cs="華康中黑體(P)"/>
                          <w:sz w:val="20"/>
                        </w:rPr>
                        <w:t>+886-2-2389-2111</w:t>
                      </w:r>
                    </w:p>
                    <w:p w14:paraId="0EBAD311" w14:textId="77777777" w:rsidR="00113CFA" w:rsidRDefault="00113CFA" w:rsidP="004723E6">
                      <w:pPr>
                        <w:pStyle w:val="a0"/>
                        <w:snapToGrid w:val="0"/>
                        <w:ind w:firstLineChars="0" w:firstLine="0"/>
                      </w:pPr>
                      <w:r>
                        <w:rPr>
                          <w:rFonts w:ascii="華康中黑體(P)" w:eastAsia="華康中黑體(P)" w:hAnsi="華康中黑體(P)" w:cs="Arial"/>
                          <w:sz w:val="20"/>
                        </w:rPr>
                        <w:t>傳    真：</w:t>
                      </w:r>
                      <w:r>
                        <w:rPr>
                          <w:rFonts w:ascii="華康中黑體(P)" w:eastAsia="華康中黑體(P)" w:hAnsi="華康中黑體(P)" w:cs="華康中黑體(P)"/>
                          <w:sz w:val="20"/>
                        </w:rPr>
                        <w:t>+886-2-2382-0497</w:t>
                      </w:r>
                    </w:p>
                    <w:p w14:paraId="303FDAAA" w14:textId="77777777" w:rsidR="00113CFA" w:rsidRDefault="00113CFA" w:rsidP="004723E6">
                      <w:pPr>
                        <w:pStyle w:val="a0"/>
                        <w:snapToGrid w:val="0"/>
                        <w:ind w:firstLineChars="0" w:firstLine="0"/>
                      </w:pPr>
                      <w:r>
                        <w:rPr>
                          <w:rFonts w:ascii="華康中黑體(P)" w:eastAsia="華康中黑體(P)" w:hAnsi="華康中黑體(P)" w:cs="Arial"/>
                          <w:sz w:val="20"/>
                        </w:rPr>
                        <w:t>網    址：</w:t>
                      </w:r>
                      <w:r w:rsidRPr="00702447">
                        <w:rPr>
                          <w:rFonts w:ascii="華康中黑體(P)" w:eastAsia="華康中黑體(P)" w:hAnsi="Arial" w:cs="Arial"/>
                          <w:sz w:val="20"/>
                        </w:rPr>
                        <w:t>https://investtaiwan.nat.gov.tw/</w:t>
                      </w:r>
                    </w:p>
                    <w:p w14:paraId="1CB47B09" w14:textId="77777777" w:rsidR="00113CFA" w:rsidRDefault="00113CFA" w:rsidP="004723E6">
                      <w:pPr>
                        <w:pStyle w:val="a0"/>
                        <w:snapToGrid w:val="0"/>
                        <w:ind w:firstLineChars="0" w:firstLine="0"/>
                      </w:pPr>
                      <w:r>
                        <w:rPr>
                          <w:rFonts w:ascii="華康中黑體(P)" w:eastAsia="華康中黑體(P)" w:hAnsi="華康中黑體(P)" w:cs="Arial"/>
                          <w:sz w:val="20"/>
                        </w:rPr>
                        <w:t>電子信箱：</w:t>
                      </w:r>
                      <w:r>
                        <w:rPr>
                          <w:rFonts w:ascii="華康中黑體(P)" w:eastAsia="華康中黑體(P)" w:hAnsi="華康中黑體(P)" w:cs="華康中黑體(P)"/>
                          <w:sz w:val="20"/>
                        </w:rPr>
                        <w:t>do</w:t>
                      </w:r>
                      <w:r>
                        <w:rPr>
                          <w:rFonts w:ascii="華康中黑體(P)" w:eastAsia="華康中黑體(P)" w:hAnsi="華康中黑體(P)" w:cs="華康中黑體(P)" w:hint="eastAsia"/>
                          <w:sz w:val="20"/>
                        </w:rPr>
                        <w:t>is</w:t>
                      </w:r>
                      <w:r w:rsidRPr="00DF0A2D">
                        <w:rPr>
                          <w:rFonts w:ascii="華康中黑體(P)" w:eastAsia="華康中黑體(P)" w:hAnsi="華康中黑體(P)" w:cs="華康中黑體(P)"/>
                          <w:sz w:val="20"/>
                        </w:rPr>
                        <w:t>@moea.gov.tw</w:t>
                      </w:r>
                    </w:p>
                    <w:p w14:paraId="52E0C27D" w14:textId="77777777" w:rsidR="00113CFA" w:rsidRDefault="00113CFA" w:rsidP="004723E6">
                      <w:pPr>
                        <w:pStyle w:val="a0"/>
                        <w:snapToGrid w:val="0"/>
                        <w:ind w:firstLineChars="0" w:firstLine="0"/>
                        <w:rPr>
                          <w:rFonts w:ascii="華康中黑體(P)" w:eastAsia="華康中黑體(P)" w:hAnsi="華康中黑體(P)" w:cs="華康中黑體(P)"/>
                          <w:sz w:val="20"/>
                        </w:rPr>
                      </w:pPr>
                    </w:p>
                    <w:p w14:paraId="1392146C" w14:textId="77777777" w:rsidR="00113CFA" w:rsidRDefault="00113CFA" w:rsidP="004723E6">
                      <w:pPr>
                        <w:pStyle w:val="a0"/>
                        <w:snapToGrid w:val="0"/>
                        <w:ind w:firstLineChars="0" w:firstLine="0"/>
                        <w:rPr>
                          <w:rFonts w:ascii="華康中黑體(P)" w:eastAsia="華康中黑體(P)" w:hAnsi="華康中黑體(P)" w:cs="華康中黑體(P)"/>
                          <w:sz w:val="20"/>
                        </w:rPr>
                      </w:pPr>
                    </w:p>
                  </w:txbxContent>
                </v:textbox>
              </v:shape>
            </w:pict>
          </mc:Fallback>
        </mc:AlternateContent>
      </w:r>
      <w:r w:rsidR="00A77432" w:rsidRPr="000B6901">
        <w:rPr>
          <w:noProof/>
        </w:rPr>
        <w:drawing>
          <wp:anchor distT="0" distB="0" distL="0" distR="0" simplePos="0" relativeHeight="251656192" behindDoc="1" locked="0" layoutInCell="1" allowOverlap="1" wp14:anchorId="28C9AC6F" wp14:editId="5BE8E8BA">
            <wp:simplePos x="0" y="0"/>
            <wp:positionH relativeFrom="column">
              <wp:posOffset>-1122045</wp:posOffset>
            </wp:positionH>
            <wp:positionV relativeFrom="paragraph">
              <wp:posOffset>-2068830</wp:posOffset>
            </wp:positionV>
            <wp:extent cx="7632000" cy="11355256"/>
            <wp:effectExtent l="0" t="0" r="7620" b="0"/>
            <wp:wrapNone/>
            <wp:docPr id="6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7632000" cy="11355256"/>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sectPr w:rsidR="00D15A6A" w:rsidRPr="000B6901" w:rsidSect="00547BD5">
      <w:headerReference w:type="even" r:id="rId97"/>
      <w:headerReference w:type="default" r:id="rId98"/>
      <w:footerReference w:type="even" r:id="rId99"/>
      <w:footerReference w:type="default" r:id="rId100"/>
      <w:headerReference w:type="first" r:id="rId101"/>
      <w:footerReference w:type="first" r:id="rId102"/>
      <w:pgSz w:w="11906" w:h="16838" w:code="9"/>
      <w:pgMar w:top="2268" w:right="1701" w:bottom="1701" w:left="1701" w:header="1134" w:footer="851" w:gutter="0"/>
      <w:cols w:space="720"/>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1A4B1" w14:textId="77777777" w:rsidR="007E603F" w:rsidRDefault="007E603F">
      <w:r>
        <w:separator/>
      </w:r>
    </w:p>
  </w:endnote>
  <w:endnote w:type="continuationSeparator" w:id="0">
    <w:p w14:paraId="159ADBAD" w14:textId="77777777" w:rsidR="007E603F" w:rsidRDefault="007E6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細圓體">
    <w:altName w:val="微軟正黑體"/>
    <w:panose1 w:val="020F0309000000000000"/>
    <w:charset w:val="88"/>
    <w:family w:val="modern"/>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粗圓體">
    <w:altName w:val="微軟正黑體"/>
    <w:panose1 w:val="020F0709000000000000"/>
    <w:charset w:val="88"/>
    <w:family w:val="modern"/>
    <w:pitch w:val="fixed"/>
    <w:sig w:usb0="80000001" w:usb1="28091800" w:usb2="00000016" w:usb3="00000000" w:csb0="00100000" w:csb1="00000000"/>
  </w:font>
  <w:font w:name="華康中黑體">
    <w:altName w:val="微軟正黑體"/>
    <w:panose1 w:val="020B0509000000000000"/>
    <w:charset w:val="88"/>
    <w:family w:val="modern"/>
    <w:pitch w:val="fixed"/>
    <w:sig w:usb0="80000001" w:usb1="28091800" w:usb2="00000016" w:usb3="00000000" w:csb0="00100000" w:csb1="00000000"/>
  </w:font>
  <w:font w:name="華康超黑體">
    <w:altName w:val="微軟正黑體"/>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Footlight MT Light">
    <w:panose1 w:val="0204060206030A020304"/>
    <w:charset w:val="00"/>
    <w:family w:val="roman"/>
    <w:pitch w:val="variable"/>
    <w:sig w:usb0="00000003" w:usb1="00000000" w:usb2="00000000" w:usb3="00000000" w:csb0="00000001" w:csb1="00000000"/>
  </w:font>
  <w:font w:name="微軟正黑體 Light">
    <w:panose1 w:val="020B0304030504040204"/>
    <w:charset w:val="88"/>
    <w:family w:val="swiss"/>
    <w:pitch w:val="variable"/>
    <w:sig w:usb0="800002A7" w:usb1="28CF4400" w:usb2="00000016" w:usb3="00000000" w:csb0="00100009"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全真中黑體">
    <w:charset w:val="88"/>
    <w:family w:val="modern"/>
    <w:pitch w:val="fixed"/>
    <w:sig w:usb0="00000000" w:usb1="08080000" w:usb2="00000010" w:usb3="00000000" w:csb0="00100000"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A7EF1" w14:textId="77777777" w:rsidR="00113CFA" w:rsidRDefault="00113CFA">
    <w:pPr>
      <w:pStyle w:val="af"/>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2AF98" w14:textId="51C6CF88" w:rsidR="00113CFA" w:rsidRDefault="00113CFA">
    <w:pPr>
      <w:pStyle w:val="ad"/>
      <w:ind w:right="7802"/>
      <w:jc w:val="center"/>
    </w:pPr>
    <w:r>
      <w:rPr>
        <w:rFonts w:ascii="Footlight MT Light" w:hAnsi="Footlight MT Light" w:cs="Footlight MT Light"/>
        <w:i/>
        <w:iCs/>
        <w:sz w:val="32"/>
        <w:szCs w:val="32"/>
        <w:lang w:bidi="hi-IN"/>
      </w:rPr>
      <w:fldChar w:fldCharType="begin"/>
    </w:r>
    <w:r>
      <w:rPr>
        <w:rFonts w:ascii="Footlight MT Light" w:hAnsi="Footlight MT Light" w:cs="Footlight MT Light"/>
        <w:i/>
        <w:iCs/>
        <w:sz w:val="32"/>
        <w:szCs w:val="32"/>
        <w:lang w:bidi="hi-IN"/>
      </w:rPr>
      <w:instrText xml:space="preserve"> PAGE </w:instrText>
    </w:r>
    <w:r>
      <w:rPr>
        <w:rFonts w:ascii="Footlight MT Light" w:hAnsi="Footlight MT Light" w:cs="Footlight MT Light"/>
        <w:i/>
        <w:iCs/>
        <w:sz w:val="32"/>
        <w:szCs w:val="32"/>
        <w:lang w:bidi="hi-IN"/>
      </w:rPr>
      <w:fldChar w:fldCharType="separate"/>
    </w:r>
    <w:r w:rsidR="00FE43E6">
      <w:rPr>
        <w:rFonts w:ascii="Footlight MT Light" w:hAnsi="Footlight MT Light" w:cs="Footlight MT Light"/>
        <w:i/>
        <w:iCs/>
        <w:noProof/>
        <w:sz w:val="32"/>
        <w:szCs w:val="32"/>
        <w:lang w:bidi="hi-IN"/>
      </w:rPr>
      <w:t>16</w:t>
    </w:r>
    <w:r>
      <w:rPr>
        <w:rFonts w:ascii="Footlight MT Light" w:hAnsi="Footlight MT Light" w:cs="Footlight MT Light"/>
        <w:i/>
        <w:iCs/>
        <w:sz w:val="32"/>
        <w:szCs w:val="32"/>
        <w:lang w:bidi="hi-IN"/>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E7288" w14:textId="63986D63" w:rsidR="00113CFA" w:rsidRDefault="00113CFA">
    <w:pPr>
      <w:pStyle w:val="ad"/>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FE43E6">
      <w:rPr>
        <w:rFonts w:ascii="Footlight MT Light" w:hAnsi="Footlight MT Light" w:cs="Footlight MT Light"/>
        <w:i/>
        <w:iCs/>
        <w:noProof/>
        <w:sz w:val="32"/>
        <w:szCs w:val="32"/>
      </w:rPr>
      <w:t>7</w:t>
    </w:r>
    <w:r>
      <w:rPr>
        <w:rFonts w:ascii="Footlight MT Light" w:hAnsi="Footlight MT Light" w:cs="Footlight MT Light"/>
        <w:i/>
        <w:iCs/>
        <w:sz w:val="32"/>
        <w:szCs w:val="3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16519" w14:textId="77777777" w:rsidR="00113CFA" w:rsidRDefault="00113CFA"/>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6593E" w14:textId="6CDFDB19" w:rsidR="00113CFA" w:rsidRDefault="00113CFA">
    <w:pPr>
      <w:pStyle w:val="ad"/>
      <w:ind w:right="7802"/>
      <w:jc w:val="center"/>
    </w:pPr>
    <w:r>
      <w:rPr>
        <w:rFonts w:ascii="Footlight MT Light" w:hAnsi="Footlight MT Light" w:cs="Footlight MT Light"/>
        <w:i/>
        <w:iCs/>
        <w:sz w:val="32"/>
        <w:szCs w:val="32"/>
        <w:lang w:bidi="hi-IN"/>
      </w:rPr>
      <w:fldChar w:fldCharType="begin"/>
    </w:r>
    <w:r>
      <w:rPr>
        <w:rFonts w:ascii="Footlight MT Light" w:hAnsi="Footlight MT Light" w:cs="Footlight MT Light"/>
        <w:i/>
        <w:iCs/>
        <w:sz w:val="32"/>
        <w:szCs w:val="32"/>
        <w:lang w:bidi="hi-IN"/>
      </w:rPr>
      <w:instrText xml:space="preserve"> PAGE </w:instrText>
    </w:r>
    <w:r>
      <w:rPr>
        <w:rFonts w:ascii="Footlight MT Light" w:hAnsi="Footlight MT Light" w:cs="Footlight MT Light"/>
        <w:i/>
        <w:iCs/>
        <w:sz w:val="32"/>
        <w:szCs w:val="32"/>
        <w:lang w:bidi="hi-IN"/>
      </w:rPr>
      <w:fldChar w:fldCharType="separate"/>
    </w:r>
    <w:r w:rsidR="00FC09BD">
      <w:rPr>
        <w:rFonts w:ascii="Footlight MT Light" w:hAnsi="Footlight MT Light" w:cs="Footlight MT Light"/>
        <w:i/>
        <w:iCs/>
        <w:noProof/>
        <w:sz w:val="32"/>
        <w:szCs w:val="32"/>
        <w:lang w:bidi="hi-IN"/>
      </w:rPr>
      <w:t>28</w:t>
    </w:r>
    <w:r>
      <w:rPr>
        <w:rFonts w:ascii="Footlight MT Light" w:hAnsi="Footlight MT Light" w:cs="Footlight MT Light"/>
        <w:i/>
        <w:iCs/>
        <w:sz w:val="32"/>
        <w:szCs w:val="32"/>
        <w:lang w:bidi="hi-IN"/>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A31B0" w14:textId="11861D71" w:rsidR="00113CFA" w:rsidRDefault="00113CFA">
    <w:pPr>
      <w:pStyle w:val="ad"/>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FC09BD">
      <w:rPr>
        <w:rFonts w:ascii="Footlight MT Light" w:hAnsi="Footlight MT Light" w:cs="Footlight MT Light"/>
        <w:i/>
        <w:iCs/>
        <w:noProof/>
        <w:sz w:val="32"/>
        <w:szCs w:val="32"/>
      </w:rPr>
      <w:t>29</w:t>
    </w:r>
    <w:r>
      <w:rPr>
        <w:rFonts w:ascii="Footlight MT Light" w:hAnsi="Footlight MT Light" w:cs="Footlight MT Light"/>
        <w:i/>
        <w:iCs/>
        <w:sz w:val="32"/>
        <w:szCs w:val="32"/>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6A8C5" w14:textId="77777777" w:rsidR="00113CFA" w:rsidRDefault="00113CFA"/>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38B19" w14:textId="02FD61DF" w:rsidR="00113CFA" w:rsidRDefault="00113CFA">
    <w:pPr>
      <w:pStyle w:val="ad"/>
      <w:ind w:right="7802"/>
      <w:jc w:val="center"/>
    </w:pPr>
    <w:r>
      <w:rPr>
        <w:rFonts w:ascii="Footlight MT Light" w:hAnsi="Footlight MT Light" w:cs="Footlight MT Light"/>
        <w:i/>
        <w:iCs/>
        <w:sz w:val="32"/>
        <w:szCs w:val="32"/>
        <w:lang w:bidi="hi-IN"/>
      </w:rPr>
      <w:fldChar w:fldCharType="begin"/>
    </w:r>
    <w:r>
      <w:rPr>
        <w:rFonts w:ascii="Footlight MT Light" w:hAnsi="Footlight MT Light" w:cs="Footlight MT Light"/>
        <w:i/>
        <w:iCs/>
        <w:sz w:val="32"/>
        <w:szCs w:val="32"/>
        <w:lang w:bidi="hi-IN"/>
      </w:rPr>
      <w:instrText xml:space="preserve"> PAGE </w:instrText>
    </w:r>
    <w:r>
      <w:rPr>
        <w:rFonts w:ascii="Footlight MT Light" w:hAnsi="Footlight MT Light" w:cs="Footlight MT Light"/>
        <w:i/>
        <w:iCs/>
        <w:sz w:val="32"/>
        <w:szCs w:val="32"/>
        <w:lang w:bidi="hi-IN"/>
      </w:rPr>
      <w:fldChar w:fldCharType="separate"/>
    </w:r>
    <w:r w:rsidR="00FC09BD">
      <w:rPr>
        <w:rFonts w:ascii="Footlight MT Light" w:hAnsi="Footlight MT Light" w:cs="Footlight MT Light"/>
        <w:i/>
        <w:iCs/>
        <w:noProof/>
        <w:sz w:val="32"/>
        <w:szCs w:val="32"/>
        <w:lang w:bidi="hi-IN"/>
      </w:rPr>
      <w:t>46</w:t>
    </w:r>
    <w:r>
      <w:rPr>
        <w:rFonts w:ascii="Footlight MT Light" w:hAnsi="Footlight MT Light" w:cs="Footlight MT Light"/>
        <w:i/>
        <w:iCs/>
        <w:sz w:val="32"/>
        <w:szCs w:val="32"/>
        <w:lang w:bidi="hi-IN"/>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908E" w14:textId="56C46C18" w:rsidR="00113CFA" w:rsidRDefault="00113CFA">
    <w:pPr>
      <w:pStyle w:val="ad"/>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FC09BD">
      <w:rPr>
        <w:rFonts w:ascii="Footlight MT Light" w:hAnsi="Footlight MT Light" w:cs="Footlight MT Light"/>
        <w:i/>
        <w:iCs/>
        <w:noProof/>
        <w:sz w:val="32"/>
        <w:szCs w:val="32"/>
      </w:rPr>
      <w:t>45</w:t>
    </w:r>
    <w:r>
      <w:rPr>
        <w:rFonts w:ascii="Footlight MT Light" w:hAnsi="Footlight MT Light" w:cs="Footlight MT Light"/>
        <w:i/>
        <w:iCs/>
        <w:sz w:val="32"/>
        <w:szCs w:val="32"/>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26109" w14:textId="77777777" w:rsidR="00113CFA" w:rsidRDefault="00113CFA"/>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1B567" w14:textId="3E275C51" w:rsidR="00113CFA" w:rsidRDefault="00113CFA">
    <w:pPr>
      <w:pStyle w:val="ad"/>
      <w:ind w:right="7802"/>
      <w:jc w:val="center"/>
    </w:pPr>
    <w:r>
      <w:rPr>
        <w:rFonts w:ascii="Footlight MT Light" w:hAnsi="Footlight MT Light" w:cs="Footlight MT Light"/>
        <w:i/>
        <w:iCs/>
        <w:sz w:val="32"/>
        <w:szCs w:val="32"/>
        <w:lang w:bidi="hi-IN"/>
      </w:rPr>
      <w:fldChar w:fldCharType="begin"/>
    </w:r>
    <w:r>
      <w:rPr>
        <w:rFonts w:ascii="Footlight MT Light" w:hAnsi="Footlight MT Light" w:cs="Footlight MT Light"/>
        <w:i/>
        <w:iCs/>
        <w:sz w:val="32"/>
        <w:szCs w:val="32"/>
        <w:lang w:bidi="hi-IN"/>
      </w:rPr>
      <w:instrText xml:space="preserve"> PAGE </w:instrText>
    </w:r>
    <w:r>
      <w:rPr>
        <w:rFonts w:ascii="Footlight MT Light" w:hAnsi="Footlight MT Light" w:cs="Footlight MT Light"/>
        <w:i/>
        <w:iCs/>
        <w:sz w:val="32"/>
        <w:szCs w:val="32"/>
        <w:lang w:bidi="hi-IN"/>
      </w:rPr>
      <w:fldChar w:fldCharType="separate"/>
    </w:r>
    <w:r w:rsidR="00FC09BD">
      <w:rPr>
        <w:rFonts w:ascii="Footlight MT Light" w:hAnsi="Footlight MT Light" w:cs="Footlight MT Light"/>
        <w:i/>
        <w:iCs/>
        <w:noProof/>
        <w:sz w:val="32"/>
        <w:szCs w:val="32"/>
        <w:lang w:bidi="hi-IN"/>
      </w:rPr>
      <w:t>48</w:t>
    </w:r>
    <w:r>
      <w:rPr>
        <w:rFonts w:ascii="Footlight MT Light" w:hAnsi="Footlight MT Light" w:cs="Footlight MT Light"/>
        <w:i/>
        <w:iCs/>
        <w:sz w:val="32"/>
        <w:szCs w:val="32"/>
        <w:lang w:bidi="hi-I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D698C" w14:textId="77777777" w:rsidR="00113CFA" w:rsidRDefault="00113CFA">
    <w:pPr>
      <w:pStyle w:val="af"/>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2BE2F" w14:textId="7BF49BB3" w:rsidR="00113CFA" w:rsidRDefault="00113CFA">
    <w:pPr>
      <w:pStyle w:val="ad"/>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FE43E6">
      <w:rPr>
        <w:rFonts w:ascii="Footlight MT Light" w:hAnsi="Footlight MT Light" w:cs="Footlight MT Light"/>
        <w:i/>
        <w:iCs/>
        <w:noProof/>
        <w:sz w:val="32"/>
        <w:szCs w:val="32"/>
      </w:rPr>
      <w:t>49</w:t>
    </w:r>
    <w:r>
      <w:rPr>
        <w:rFonts w:ascii="Footlight MT Light" w:hAnsi="Footlight MT Light" w:cs="Footlight MT Light"/>
        <w:i/>
        <w:iCs/>
        <w:sz w:val="32"/>
        <w:szCs w:val="32"/>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E53C0" w14:textId="77777777" w:rsidR="00113CFA" w:rsidRDefault="00113CFA"/>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4844B" w14:textId="79297221" w:rsidR="00113CFA" w:rsidRDefault="00113CFA">
    <w:pPr>
      <w:pStyle w:val="ad"/>
      <w:ind w:right="7802"/>
      <w:jc w:val="center"/>
    </w:pPr>
    <w:r>
      <w:rPr>
        <w:rFonts w:ascii="Footlight MT Light" w:hAnsi="Footlight MT Light" w:cs="Footlight MT Light"/>
        <w:i/>
        <w:iCs/>
        <w:sz w:val="32"/>
        <w:szCs w:val="32"/>
        <w:lang w:bidi="hi-IN"/>
      </w:rPr>
      <w:fldChar w:fldCharType="begin"/>
    </w:r>
    <w:r>
      <w:rPr>
        <w:rFonts w:ascii="Footlight MT Light" w:hAnsi="Footlight MT Light" w:cs="Footlight MT Light"/>
        <w:i/>
        <w:iCs/>
        <w:sz w:val="32"/>
        <w:szCs w:val="32"/>
        <w:lang w:bidi="hi-IN"/>
      </w:rPr>
      <w:instrText xml:space="preserve"> PAGE </w:instrText>
    </w:r>
    <w:r>
      <w:rPr>
        <w:rFonts w:ascii="Footlight MT Light" w:hAnsi="Footlight MT Light" w:cs="Footlight MT Light"/>
        <w:i/>
        <w:iCs/>
        <w:sz w:val="32"/>
        <w:szCs w:val="32"/>
        <w:lang w:bidi="hi-IN"/>
      </w:rPr>
      <w:fldChar w:fldCharType="separate"/>
    </w:r>
    <w:r w:rsidR="00FE43E6">
      <w:rPr>
        <w:rFonts w:ascii="Footlight MT Light" w:hAnsi="Footlight MT Light" w:cs="Footlight MT Light"/>
        <w:i/>
        <w:iCs/>
        <w:noProof/>
        <w:sz w:val="32"/>
        <w:szCs w:val="32"/>
        <w:lang w:bidi="hi-IN"/>
      </w:rPr>
      <w:t>54</w:t>
    </w:r>
    <w:r>
      <w:rPr>
        <w:rFonts w:ascii="Footlight MT Light" w:hAnsi="Footlight MT Light" w:cs="Footlight MT Light"/>
        <w:i/>
        <w:iCs/>
        <w:sz w:val="32"/>
        <w:szCs w:val="32"/>
        <w:lang w:bidi="hi-IN"/>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D7F10" w14:textId="11BC0099" w:rsidR="00113CFA" w:rsidRDefault="00113CFA">
    <w:pPr>
      <w:pStyle w:val="ad"/>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FE43E6">
      <w:rPr>
        <w:rFonts w:ascii="Footlight MT Light" w:hAnsi="Footlight MT Light" w:cs="Footlight MT Light"/>
        <w:i/>
        <w:iCs/>
        <w:noProof/>
        <w:sz w:val="32"/>
        <w:szCs w:val="32"/>
      </w:rPr>
      <w:t>53</w:t>
    </w:r>
    <w:r>
      <w:rPr>
        <w:rFonts w:ascii="Footlight MT Light" w:hAnsi="Footlight MT Light" w:cs="Footlight MT Light"/>
        <w:i/>
        <w:iCs/>
        <w:sz w:val="32"/>
        <w:szCs w:val="32"/>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DB42" w14:textId="77777777" w:rsidR="00113CFA" w:rsidRDefault="00113CFA"/>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C200" w14:textId="357FC41F" w:rsidR="00113CFA" w:rsidRDefault="00113CFA">
    <w:pPr>
      <w:pStyle w:val="ad"/>
      <w:ind w:right="7802"/>
      <w:jc w:val="center"/>
    </w:pPr>
    <w:r>
      <w:rPr>
        <w:rFonts w:ascii="Footlight MT Light" w:hAnsi="Footlight MT Light" w:cs="Footlight MT Light"/>
        <w:i/>
        <w:iCs/>
        <w:sz w:val="32"/>
        <w:szCs w:val="32"/>
        <w:lang w:bidi="hi-IN"/>
      </w:rPr>
      <w:fldChar w:fldCharType="begin"/>
    </w:r>
    <w:r>
      <w:rPr>
        <w:rFonts w:ascii="Footlight MT Light" w:hAnsi="Footlight MT Light" w:cs="Footlight MT Light"/>
        <w:i/>
        <w:iCs/>
        <w:sz w:val="32"/>
        <w:szCs w:val="32"/>
        <w:lang w:bidi="hi-IN"/>
      </w:rPr>
      <w:instrText xml:space="preserve"> PAGE </w:instrText>
    </w:r>
    <w:r>
      <w:rPr>
        <w:rFonts w:ascii="Footlight MT Light" w:hAnsi="Footlight MT Light" w:cs="Footlight MT Light"/>
        <w:i/>
        <w:iCs/>
        <w:sz w:val="32"/>
        <w:szCs w:val="32"/>
        <w:lang w:bidi="hi-IN"/>
      </w:rPr>
      <w:fldChar w:fldCharType="separate"/>
    </w:r>
    <w:r w:rsidR="00FC09BD">
      <w:rPr>
        <w:rFonts w:ascii="Footlight MT Light" w:hAnsi="Footlight MT Light" w:cs="Footlight MT Light"/>
        <w:i/>
        <w:iCs/>
        <w:noProof/>
        <w:sz w:val="32"/>
        <w:szCs w:val="32"/>
        <w:lang w:bidi="hi-IN"/>
      </w:rPr>
      <w:t>56</w:t>
    </w:r>
    <w:r>
      <w:rPr>
        <w:rFonts w:ascii="Footlight MT Light" w:hAnsi="Footlight MT Light" w:cs="Footlight MT Light"/>
        <w:i/>
        <w:iCs/>
        <w:sz w:val="32"/>
        <w:szCs w:val="32"/>
        <w:lang w:bidi="hi-IN"/>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53C29" w14:textId="72A05C31" w:rsidR="00113CFA" w:rsidRDefault="00113CFA">
    <w:pPr>
      <w:pStyle w:val="ad"/>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FC09BD">
      <w:rPr>
        <w:rFonts w:ascii="Footlight MT Light" w:hAnsi="Footlight MT Light" w:cs="Footlight MT Light"/>
        <w:i/>
        <w:iCs/>
        <w:noProof/>
        <w:sz w:val="32"/>
        <w:szCs w:val="32"/>
      </w:rPr>
      <w:t>55</w:t>
    </w:r>
    <w:r>
      <w:rPr>
        <w:rFonts w:ascii="Footlight MT Light" w:hAnsi="Footlight MT Light" w:cs="Footlight MT Light"/>
        <w:i/>
        <w:iCs/>
        <w:sz w:val="32"/>
        <w:szCs w:val="32"/>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417AF" w14:textId="77777777" w:rsidR="00113CFA" w:rsidRDefault="00113CFA"/>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1FCAB" w14:textId="0C7BC9E2" w:rsidR="00113CFA" w:rsidRDefault="00113CFA">
    <w:pPr>
      <w:pStyle w:val="ad"/>
      <w:ind w:right="7802"/>
      <w:jc w:val="center"/>
    </w:pPr>
    <w:r>
      <w:rPr>
        <w:rFonts w:ascii="Footlight MT Light" w:hAnsi="Footlight MT Light" w:cs="Footlight MT Light"/>
        <w:i/>
        <w:iCs/>
        <w:sz w:val="32"/>
        <w:szCs w:val="32"/>
        <w:lang w:bidi="hi-IN"/>
      </w:rPr>
      <w:fldChar w:fldCharType="begin"/>
    </w:r>
    <w:r>
      <w:rPr>
        <w:rFonts w:ascii="Footlight MT Light" w:hAnsi="Footlight MT Light" w:cs="Footlight MT Light"/>
        <w:i/>
        <w:iCs/>
        <w:sz w:val="32"/>
        <w:szCs w:val="32"/>
        <w:lang w:bidi="hi-IN"/>
      </w:rPr>
      <w:instrText xml:space="preserve"> PAGE </w:instrText>
    </w:r>
    <w:r>
      <w:rPr>
        <w:rFonts w:ascii="Footlight MT Light" w:hAnsi="Footlight MT Light" w:cs="Footlight MT Light"/>
        <w:i/>
        <w:iCs/>
        <w:sz w:val="32"/>
        <w:szCs w:val="32"/>
        <w:lang w:bidi="hi-IN"/>
      </w:rPr>
      <w:fldChar w:fldCharType="separate"/>
    </w:r>
    <w:r w:rsidR="00FC09BD">
      <w:rPr>
        <w:rFonts w:ascii="Footlight MT Light" w:hAnsi="Footlight MT Light" w:cs="Footlight MT Light"/>
        <w:i/>
        <w:iCs/>
        <w:noProof/>
        <w:sz w:val="32"/>
        <w:szCs w:val="32"/>
        <w:lang w:bidi="hi-IN"/>
      </w:rPr>
      <w:t>58</w:t>
    </w:r>
    <w:r>
      <w:rPr>
        <w:rFonts w:ascii="Footlight MT Light" w:hAnsi="Footlight MT Light" w:cs="Footlight MT Light"/>
        <w:i/>
        <w:iCs/>
        <w:sz w:val="32"/>
        <w:szCs w:val="32"/>
        <w:lang w:bidi="hi-IN"/>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B1B75" w14:textId="5F51428D" w:rsidR="00113CFA" w:rsidRDefault="00113CFA">
    <w:pPr>
      <w:pStyle w:val="ad"/>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FE43E6">
      <w:rPr>
        <w:rFonts w:ascii="Footlight MT Light" w:hAnsi="Footlight MT Light" w:cs="Footlight MT Light"/>
        <w:i/>
        <w:iCs/>
        <w:noProof/>
        <w:sz w:val="32"/>
        <w:szCs w:val="32"/>
      </w:rPr>
      <w:t>57</w:t>
    </w:r>
    <w:r>
      <w:rPr>
        <w:rFonts w:ascii="Footlight MT Light" w:hAnsi="Footlight MT Light" w:cs="Footlight MT Light"/>
        <w:i/>
        <w:iCs/>
        <w:sz w:val="32"/>
        <w:szCs w:val="3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E52BE" w14:textId="77777777" w:rsidR="00113CFA" w:rsidRDefault="00113CFA"/>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1B994" w14:textId="77777777" w:rsidR="00113CFA" w:rsidRDefault="00113CFA"/>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2034E" w14:textId="006D2E4D" w:rsidR="00113CFA" w:rsidRDefault="00113CFA">
    <w:pPr>
      <w:pStyle w:val="ad"/>
      <w:ind w:right="7802"/>
      <w:jc w:val="center"/>
    </w:pPr>
    <w:r>
      <w:rPr>
        <w:rFonts w:ascii="Footlight MT Light" w:hAnsi="Footlight MT Light" w:cs="Footlight MT Light"/>
        <w:i/>
        <w:iCs/>
        <w:sz w:val="32"/>
        <w:szCs w:val="32"/>
        <w:lang w:bidi="hi-IN"/>
      </w:rPr>
      <w:fldChar w:fldCharType="begin"/>
    </w:r>
    <w:r>
      <w:rPr>
        <w:rFonts w:ascii="Footlight MT Light" w:hAnsi="Footlight MT Light" w:cs="Footlight MT Light"/>
        <w:i/>
        <w:iCs/>
        <w:sz w:val="32"/>
        <w:szCs w:val="32"/>
        <w:lang w:bidi="hi-IN"/>
      </w:rPr>
      <w:instrText xml:space="preserve"> PAGE </w:instrText>
    </w:r>
    <w:r>
      <w:rPr>
        <w:rFonts w:ascii="Footlight MT Light" w:hAnsi="Footlight MT Light" w:cs="Footlight MT Light"/>
        <w:i/>
        <w:iCs/>
        <w:sz w:val="32"/>
        <w:szCs w:val="32"/>
        <w:lang w:bidi="hi-IN"/>
      </w:rPr>
      <w:fldChar w:fldCharType="separate"/>
    </w:r>
    <w:r w:rsidR="00FE43E6">
      <w:rPr>
        <w:rFonts w:ascii="Footlight MT Light" w:hAnsi="Footlight MT Light" w:cs="Footlight MT Light"/>
        <w:i/>
        <w:iCs/>
        <w:noProof/>
        <w:sz w:val="32"/>
        <w:szCs w:val="32"/>
        <w:lang w:bidi="hi-IN"/>
      </w:rPr>
      <w:t>62</w:t>
    </w:r>
    <w:r>
      <w:rPr>
        <w:rFonts w:ascii="Footlight MT Light" w:hAnsi="Footlight MT Light" w:cs="Footlight MT Light"/>
        <w:i/>
        <w:iCs/>
        <w:sz w:val="32"/>
        <w:szCs w:val="32"/>
        <w:lang w:bidi="hi-IN"/>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D97D4" w14:textId="705B1CA9" w:rsidR="00113CFA" w:rsidRDefault="00113CFA">
    <w:pPr>
      <w:pStyle w:val="ad"/>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FC09BD">
      <w:rPr>
        <w:rFonts w:ascii="Footlight MT Light" w:hAnsi="Footlight MT Light" w:cs="Footlight MT Light"/>
        <w:i/>
        <w:iCs/>
        <w:noProof/>
        <w:sz w:val="32"/>
        <w:szCs w:val="32"/>
      </w:rPr>
      <w:t>61</w:t>
    </w:r>
    <w:r>
      <w:rPr>
        <w:rFonts w:ascii="Footlight MT Light" w:hAnsi="Footlight MT Light" w:cs="Footlight MT Light"/>
        <w:i/>
        <w:iCs/>
        <w:sz w:val="32"/>
        <w:szCs w:val="32"/>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B5A3" w14:textId="77777777" w:rsidR="00113CFA" w:rsidRDefault="00113CFA"/>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AAE7E" w14:textId="4C893056" w:rsidR="00113CFA" w:rsidRDefault="00113CFA">
    <w:pPr>
      <w:pStyle w:val="ad"/>
      <w:ind w:right="7802"/>
      <w:jc w:val="center"/>
    </w:pPr>
    <w:r>
      <w:rPr>
        <w:rFonts w:ascii="Footlight MT Light" w:hAnsi="Footlight MT Light" w:cs="Footlight MT Light"/>
        <w:i/>
        <w:iCs/>
        <w:sz w:val="32"/>
        <w:szCs w:val="32"/>
        <w:lang w:bidi="hi-IN"/>
      </w:rPr>
      <w:fldChar w:fldCharType="begin"/>
    </w:r>
    <w:r>
      <w:rPr>
        <w:rFonts w:ascii="Footlight MT Light" w:hAnsi="Footlight MT Light" w:cs="Footlight MT Light"/>
        <w:i/>
        <w:iCs/>
        <w:sz w:val="32"/>
        <w:szCs w:val="32"/>
        <w:lang w:bidi="hi-IN"/>
      </w:rPr>
      <w:instrText xml:space="preserve"> PAGE </w:instrText>
    </w:r>
    <w:r>
      <w:rPr>
        <w:rFonts w:ascii="Footlight MT Light" w:hAnsi="Footlight MT Light" w:cs="Footlight MT Light"/>
        <w:i/>
        <w:iCs/>
        <w:sz w:val="32"/>
        <w:szCs w:val="32"/>
        <w:lang w:bidi="hi-IN"/>
      </w:rPr>
      <w:fldChar w:fldCharType="separate"/>
    </w:r>
    <w:r w:rsidR="00FE43E6">
      <w:rPr>
        <w:rFonts w:ascii="Footlight MT Light" w:hAnsi="Footlight MT Light" w:cs="Footlight MT Light"/>
        <w:i/>
        <w:iCs/>
        <w:noProof/>
        <w:sz w:val="32"/>
        <w:szCs w:val="32"/>
        <w:lang w:bidi="hi-IN"/>
      </w:rPr>
      <w:t>66</w:t>
    </w:r>
    <w:r>
      <w:rPr>
        <w:rFonts w:ascii="Footlight MT Light" w:hAnsi="Footlight MT Light" w:cs="Footlight MT Light"/>
        <w:i/>
        <w:iCs/>
        <w:sz w:val="32"/>
        <w:szCs w:val="32"/>
        <w:lang w:bidi="hi-IN"/>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404C0" w14:textId="748A5CB7" w:rsidR="00113CFA" w:rsidRDefault="00113CFA">
    <w:pPr>
      <w:pStyle w:val="ad"/>
      <w:ind w:left="7800"/>
      <w:jc w:val="center"/>
    </w:pPr>
    <w:r>
      <w:rPr>
        <w:rFonts w:ascii="Footlight MT Light" w:hAnsi="Footlight MT Light" w:cs="Footlight MT Light"/>
        <w:i/>
        <w:iCs/>
        <w:sz w:val="32"/>
        <w:szCs w:val="32"/>
      </w:rPr>
      <w:fldChar w:fldCharType="begin"/>
    </w:r>
    <w:r>
      <w:rPr>
        <w:rFonts w:ascii="Footlight MT Light" w:hAnsi="Footlight MT Light" w:cs="Footlight MT Light"/>
        <w:i/>
        <w:iCs/>
        <w:sz w:val="32"/>
        <w:szCs w:val="32"/>
      </w:rPr>
      <w:instrText xml:space="preserve"> PAGE </w:instrText>
    </w:r>
    <w:r>
      <w:rPr>
        <w:rFonts w:ascii="Footlight MT Light" w:hAnsi="Footlight MT Light" w:cs="Footlight MT Light"/>
        <w:i/>
        <w:iCs/>
        <w:sz w:val="32"/>
        <w:szCs w:val="32"/>
      </w:rPr>
      <w:fldChar w:fldCharType="separate"/>
    </w:r>
    <w:r w:rsidR="00FE43E6">
      <w:rPr>
        <w:rFonts w:ascii="Footlight MT Light" w:hAnsi="Footlight MT Light" w:cs="Footlight MT Light"/>
        <w:i/>
        <w:iCs/>
        <w:noProof/>
        <w:sz w:val="32"/>
        <w:szCs w:val="32"/>
      </w:rPr>
      <w:t>67</w:t>
    </w:r>
    <w:r>
      <w:rPr>
        <w:rFonts w:ascii="Footlight MT Light" w:hAnsi="Footlight MT Light" w:cs="Footlight MT Light"/>
        <w:i/>
        <w:iCs/>
        <w:sz w:val="32"/>
        <w:szCs w:val="32"/>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635CF" w14:textId="77777777" w:rsidR="00113CFA" w:rsidRDefault="00113CFA"/>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859E5" w14:textId="45A4E891" w:rsidR="00113CFA" w:rsidRDefault="00113CFA">
    <w:pPr>
      <w:pStyle w:val="ad"/>
      <w:ind w:right="7802"/>
      <w:jc w:val="center"/>
    </w:pPr>
    <w:r>
      <w:rPr>
        <w:rFonts w:ascii="Footlight MT Light" w:hAnsi="Footlight MT Light" w:cs="Footlight MT Light"/>
        <w:i/>
        <w:iCs/>
        <w:sz w:val="32"/>
        <w:szCs w:val="32"/>
        <w:lang w:bidi="hi-IN"/>
      </w:rPr>
      <w:fldChar w:fldCharType="begin"/>
    </w:r>
    <w:r>
      <w:rPr>
        <w:rFonts w:ascii="Footlight MT Light" w:hAnsi="Footlight MT Light" w:cs="Footlight MT Light"/>
        <w:i/>
        <w:iCs/>
        <w:sz w:val="32"/>
        <w:szCs w:val="32"/>
        <w:lang w:bidi="hi-IN"/>
      </w:rPr>
      <w:instrText xml:space="preserve"> PAGE </w:instrText>
    </w:r>
    <w:r>
      <w:rPr>
        <w:rFonts w:ascii="Footlight MT Light" w:hAnsi="Footlight MT Light" w:cs="Footlight MT Light"/>
        <w:i/>
        <w:iCs/>
        <w:sz w:val="32"/>
        <w:szCs w:val="32"/>
        <w:lang w:bidi="hi-IN"/>
      </w:rPr>
      <w:fldChar w:fldCharType="separate"/>
    </w:r>
    <w:r>
      <w:rPr>
        <w:rFonts w:ascii="Footlight MT Light" w:hAnsi="Footlight MT Light" w:cs="Footlight MT Light"/>
        <w:i/>
        <w:iCs/>
        <w:noProof/>
        <w:sz w:val="32"/>
        <w:szCs w:val="32"/>
        <w:lang w:bidi="hi-IN"/>
      </w:rPr>
      <w:t>70</w:t>
    </w:r>
    <w:r>
      <w:rPr>
        <w:rFonts w:ascii="Footlight MT Light" w:hAnsi="Footlight MT Light" w:cs="Footlight MT Light"/>
        <w:i/>
        <w:iCs/>
        <w:sz w:val="32"/>
        <w:szCs w:val="32"/>
        <w:lang w:bidi="hi-IN"/>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5CF5F" w14:textId="77777777" w:rsidR="00113CFA" w:rsidRDefault="00113CFA">
    <w:pPr>
      <w:pStyle w:val="af"/>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7F140" w14:textId="77777777" w:rsidR="00113CFA" w:rsidRDefault="00113CF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D2D78" w14:textId="77777777" w:rsidR="00113CFA" w:rsidRDefault="00113CFA">
    <w:pPr>
      <w:pStyle w:val="ad"/>
      <w:ind w:right="7802"/>
      <w:jc w:val="center"/>
      <w:rPr>
        <w:rFonts w:ascii="Footlight MT Light" w:hAnsi="Footlight MT Light" w:cs="Footlight MT Light"/>
        <w:i/>
        <w:iCs/>
        <w:sz w:val="32"/>
        <w:szCs w:val="32"/>
        <w:lang w:bidi="hi-IN"/>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93970" w14:textId="77777777" w:rsidR="00113CFA" w:rsidRDefault="00113CFA">
    <w:pPr>
      <w:pStyle w:val="af"/>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3809C" w14:textId="77777777" w:rsidR="00113CFA" w:rsidRDefault="00113CFA">
    <w:pPr>
      <w:pStyle w:val="af"/>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AD12D" w14:textId="77777777" w:rsidR="00113CFA" w:rsidRDefault="00113CF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6F30C" w14:textId="77777777" w:rsidR="00113CFA" w:rsidRDefault="00113CFA">
    <w:pPr>
      <w:pStyle w:val="ad"/>
      <w:ind w:left="7800"/>
      <w:jc w:val="center"/>
      <w:rPr>
        <w:rFonts w:ascii="Footlight MT Light" w:hAnsi="Footlight MT Light" w:cs="Footlight MT Light"/>
        <w:i/>
        <w:iCs/>
        <w:sz w:val="32"/>
        <w:szCs w:val="3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FEA0F" w14:textId="77777777" w:rsidR="00113CFA" w:rsidRDefault="00113CF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4EC55" w14:textId="77777777" w:rsidR="00113CFA" w:rsidRDefault="00113CFA">
    <w:pPr>
      <w:pStyle w:val="ad"/>
      <w:ind w:right="7802"/>
      <w:jc w:val="center"/>
      <w:rPr>
        <w:rFonts w:ascii="Footlight MT Light" w:hAnsi="Footlight MT Light" w:cs="Footlight MT Light"/>
        <w:i/>
        <w:iCs/>
        <w:sz w:val="32"/>
        <w:szCs w:val="32"/>
        <w:lang w:bidi="hi-IN"/>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1269" w14:textId="77777777" w:rsidR="00113CFA" w:rsidRDefault="00113CFA">
    <w:pPr>
      <w:pStyle w:val="ad"/>
      <w:ind w:left="7800"/>
      <w:jc w:val="center"/>
      <w:rPr>
        <w:rFonts w:ascii="Footlight MT Light" w:hAnsi="Footlight MT Light" w:cs="Footlight MT Light"/>
        <w:i/>
        <w:iCs/>
        <w:sz w:val="32"/>
        <w:szCs w:val="3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F739F" w14:textId="77777777" w:rsidR="00113CFA" w:rsidRDefault="00113CF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B3566" w14:textId="77777777" w:rsidR="007E603F" w:rsidRDefault="007E603F"/>
    <w:p w14:paraId="267C45D9" w14:textId="77777777" w:rsidR="007E603F" w:rsidRDefault="007E603F">
      <w:r>
        <w:separator/>
      </w:r>
    </w:p>
  </w:footnote>
  <w:footnote w:type="continuationSeparator" w:id="0">
    <w:p w14:paraId="27CE2E85" w14:textId="77777777" w:rsidR="007E603F" w:rsidRDefault="007E603F">
      <w:r>
        <w:continuationSeparator/>
      </w:r>
    </w:p>
  </w:footnote>
  <w:footnote w:id="1">
    <w:p w14:paraId="0D2445E1" w14:textId="77777777" w:rsidR="00113CFA" w:rsidRPr="00E8168D" w:rsidRDefault="00113CFA" w:rsidP="003712D6">
      <w:pPr>
        <w:pStyle w:val="af8"/>
        <w:wordWrap w:val="0"/>
        <w:ind w:left="294" w:hanging="294"/>
      </w:pPr>
      <w:r w:rsidRPr="00E8168D">
        <w:footnoteRef/>
      </w:r>
      <w:r w:rsidRPr="00E8168D">
        <w:rPr>
          <w:rFonts w:eastAsia="Times New Roman"/>
        </w:rPr>
        <w:tab/>
      </w:r>
      <w:r w:rsidRPr="00E8168D">
        <w:t>http://www.bnro.ro/Home.aspx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595B4" w14:textId="77777777" w:rsidR="00113CFA" w:rsidRDefault="00113CFA">
    <w:pPr>
      <w:pStyle w:val="ad"/>
      <w:ind w:firstLine="48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C856A" w14:textId="77777777" w:rsidR="00113CFA" w:rsidRDefault="00113CFA">
    <w:pPr>
      <w:pStyle w:val="a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D1EBD" w14:textId="77777777" w:rsidR="00113CFA" w:rsidRDefault="00113CFA">
    <w:pPr>
      <w:pStyle w:val="ad"/>
      <w:ind w:firstLine="48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ED186" w14:textId="77777777" w:rsidR="00113CFA" w:rsidRPr="00547BD5" w:rsidRDefault="00113CFA" w:rsidP="00B23CB9">
    <w:pPr>
      <w:pStyle w:val="ad"/>
      <w:ind w:rightChars="3251" w:right="7802"/>
    </w:pPr>
    <w:r>
      <w:rPr>
        <w:noProof/>
      </w:rPr>
      <mc:AlternateContent>
        <mc:Choice Requires="wps">
          <w:drawing>
            <wp:anchor distT="0" distB="0" distL="114300" distR="114300" simplePos="0" relativeHeight="251689984" behindDoc="1" locked="0" layoutInCell="1" allowOverlap="1" wp14:anchorId="4869ACC7" wp14:editId="19161F25">
              <wp:simplePos x="0" y="0"/>
              <wp:positionH relativeFrom="column">
                <wp:posOffset>2078355</wp:posOffset>
              </wp:positionH>
              <wp:positionV relativeFrom="paragraph">
                <wp:posOffset>-78740</wp:posOffset>
              </wp:positionV>
              <wp:extent cx="3348990" cy="338455"/>
              <wp:effectExtent l="11430" t="35560" r="11430" b="35560"/>
              <wp:wrapNone/>
              <wp:docPr id="67"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D0FC4BA" id="Freeform 196"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" filled="f">
              <v:path arrowok="t"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r>
      <w:rPr>
        <w:noProof/>
      </w:rPr>
      <mc:AlternateContent>
        <mc:Choice Requires="wps">
          <w:drawing>
            <wp:anchor distT="0" distB="0" distL="114300" distR="114300" simplePos="0" relativeHeight="251688960" behindDoc="1" locked="0" layoutInCell="1" allowOverlap="1" wp14:anchorId="00B5818C" wp14:editId="4E3786B0">
              <wp:simplePos x="0" y="0"/>
              <wp:positionH relativeFrom="column">
                <wp:posOffset>72390</wp:posOffset>
              </wp:positionH>
              <wp:positionV relativeFrom="paragraph">
                <wp:posOffset>-95885</wp:posOffset>
              </wp:positionV>
              <wp:extent cx="1927860" cy="354330"/>
              <wp:effectExtent l="0" t="0" r="15240" b="7620"/>
              <wp:wrapNone/>
              <wp:docPr id="68"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86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325D7" w14:textId="77777777" w:rsidR="00113CFA" w:rsidRPr="000C2131" w:rsidRDefault="00113CFA" w:rsidP="00547BD5">
                          <w:pPr>
                            <w:snapToGrid w:val="0"/>
                            <w:jc w:val="center"/>
                            <w:rPr>
                              <w:rFonts w:ascii="華康超黑體" w:eastAsia="華康超黑體"/>
                              <w:noProof/>
                              <w:sz w:val="32"/>
                              <w:szCs w:val="32"/>
                            </w:rPr>
                          </w:pPr>
                          <w:r>
                            <w:rPr>
                              <w:rFonts w:ascii="華康超黑體" w:eastAsia="華康超黑體" w:hint="eastAsia"/>
                              <w:sz w:val="32"/>
                              <w:szCs w:val="32"/>
                            </w:rPr>
                            <w:t>羅馬尼亞</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B5818C" id="_x0000_t202" coordsize="21600,21600" o:spt="202" path="m,l,21600r21600,l21600,xe">
              <v:stroke joinstyle="miter"/>
              <v:path gradientshapeok="t" o:connecttype="rect"/>
            </v:shapetype>
            <v:shape id="Text Box 195" o:spid="_x0000_s1028" type="#_x0000_t202" style="position:absolute;left:0;text-align:left;margin-left:5.7pt;margin-top:-7.55pt;width:151.8pt;height:27.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" filled="f" stroked="f">
              <v:textbox style="mso-fit-shape-to-text:t" inset="0,0,0,0">
                <w:txbxContent>
                  <w:p w14:paraId="494325D7" w14:textId="77777777" w:rsidR="00113CFA" w:rsidRPr="000C2131" w:rsidRDefault="00113CFA" w:rsidP="00547BD5">
                    <w:pPr>
                      <w:snapToGrid w:val="0"/>
                      <w:jc w:val="center"/>
                      <w:rPr>
                        <w:rFonts w:ascii="華康超黑體" w:eastAsia="華康超黑體"/>
                        <w:noProof/>
                        <w:sz w:val="32"/>
                        <w:szCs w:val="32"/>
                      </w:rPr>
                    </w:pPr>
                    <w:r>
                      <w:rPr>
                        <w:rFonts w:ascii="華康超黑體" w:eastAsia="華康超黑體" w:hint="eastAsia"/>
                        <w:sz w:val="32"/>
                        <w:szCs w:val="32"/>
                      </w:rPr>
                      <w:t>羅馬尼亞</w:t>
                    </w:r>
                    <w:r w:rsidRPr="000C2131">
                      <w:rPr>
                        <w:rFonts w:ascii="華康超黑體" w:eastAsia="華康超黑體" w:hint="eastAsia"/>
                      </w:rPr>
                      <w:t>投資環境簡介</w:t>
                    </w:r>
                  </w:p>
                </w:txbxContent>
              </v:textbox>
            </v:shape>
          </w:pict>
        </mc:Fallback>
      </mc:AlternateContent>
    </w:r>
    <w:r>
      <w:rPr>
        <w:noProof/>
      </w:rPr>
      <mc:AlternateContent>
        <mc:Choice Requires="wps">
          <w:drawing>
            <wp:anchor distT="0" distB="0" distL="114300" distR="114300" simplePos="0" relativeHeight="251687936" behindDoc="1" locked="0" layoutInCell="1" allowOverlap="1" wp14:anchorId="4336FBEF" wp14:editId="2F6BD7A4">
              <wp:simplePos x="0" y="0"/>
              <wp:positionH relativeFrom="column">
                <wp:posOffset>-22860</wp:posOffset>
              </wp:positionH>
              <wp:positionV relativeFrom="paragraph">
                <wp:posOffset>35560</wp:posOffset>
              </wp:positionV>
              <wp:extent cx="2106295" cy="113665"/>
              <wp:effectExtent l="0" t="0" r="8255" b="635"/>
              <wp:wrapNone/>
              <wp:docPr id="69"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90F86" id="Rectangle 194" o:spid="_x0000_s1026" style="position:absolute;margin-left:-1.8pt;margin-top:2.8pt;width:165.85pt;height:8.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" fillcolor="silver" stroked="f"/>
          </w:pict>
        </mc:Fallback>
      </mc:AlternateContent>
    </w:r>
    <w:r>
      <w:rPr>
        <w:noProof/>
      </w:rPr>
      <mc:AlternateContent>
        <mc:Choice Requires="wps">
          <w:drawing>
            <wp:anchor distT="0" distB="0" distL="114300" distR="114300" simplePos="0" relativeHeight="251686912" behindDoc="1" locked="0" layoutInCell="1" allowOverlap="1" wp14:anchorId="573C83EC" wp14:editId="479DCA4D">
              <wp:simplePos x="0" y="0"/>
              <wp:positionH relativeFrom="column">
                <wp:posOffset>72390</wp:posOffset>
              </wp:positionH>
              <wp:positionV relativeFrom="paragraph">
                <wp:posOffset>-95885</wp:posOffset>
              </wp:positionV>
              <wp:extent cx="1920240" cy="175260"/>
              <wp:effectExtent l="0" t="0" r="3810" b="15240"/>
              <wp:wrapNone/>
              <wp:docPr id="70"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71BCC" w14:textId="77777777" w:rsidR="00113CFA" w:rsidRPr="00615820" w:rsidRDefault="00113CFA" w:rsidP="00547BD5">
                          <w:pPr>
                            <w:ind w:firstLine="480"/>
                            <w:rPr>
                              <w:szCs w:val="3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73C83EC" id="Text Box 193" o:spid="_x0000_s1029" type="#_x0000_t202" style="position:absolute;left:0;text-align:left;margin-left:5.7pt;margin-top:-7.55pt;width:151.2pt;height:13.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" filled="f" stroked="f">
              <v:textbox style="mso-fit-shape-to-text:t" inset="0,0,0,0">
                <w:txbxContent>
                  <w:p w14:paraId="5FD71BCC" w14:textId="77777777" w:rsidR="00113CFA" w:rsidRPr="00615820" w:rsidRDefault="00113CFA" w:rsidP="00547BD5">
                    <w:pPr>
                      <w:ind w:firstLine="480"/>
                      <w:rPr>
                        <w:szCs w:val="32"/>
                      </w:rPr>
                    </w:pP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6A1DF" w14:textId="77777777" w:rsidR="00113CFA" w:rsidRDefault="00113CFA" w:rsidP="00CA79FB">
    <w:pPr>
      <w:pStyle w:val="a0"/>
      <w:snapToGrid w:val="0"/>
      <w:ind w:left="6000" w:right="120" w:firstLine="480"/>
    </w:pPr>
    <w:r>
      <w:rPr>
        <w:noProof/>
      </w:rPr>
      <mc:AlternateContent>
        <mc:Choice Requires="wps">
          <w:drawing>
            <wp:anchor distT="0" distB="0" distL="114300" distR="114300" simplePos="0" relativeHeight="251631616" behindDoc="1" locked="0" layoutInCell="1" allowOverlap="1" wp14:anchorId="0B66D673" wp14:editId="033DB187">
              <wp:simplePos x="0" y="0"/>
              <wp:positionH relativeFrom="column">
                <wp:posOffset>3709670</wp:posOffset>
              </wp:positionH>
              <wp:positionV relativeFrom="paragraph">
                <wp:posOffset>35560</wp:posOffset>
              </wp:positionV>
              <wp:extent cx="1714500" cy="113665"/>
              <wp:effectExtent l="0" t="3175" r="1270" b="0"/>
              <wp:wrapNone/>
              <wp:docPr id="5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F102395" id="Rectangle 3" o:spid="_x0000_s1026" style="position:absolute;margin-left:292.1pt;margin-top:2.8pt;width:135pt;height:8.9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" path="m,l21600,r,21600l,21600,,xe" fillcolor="silver" stroked="f" strokecolor="#385d8a" strokeweight=".71mm">
              <v:path o:connecttype="custom" o:connectlocs="0,0;1714500,0;1714500,113665;0,113665" o:connectangles="0,0,0,0"/>
            </v:shape>
          </w:pict>
        </mc:Fallback>
      </mc:AlternateContent>
    </w:r>
    <w:r>
      <w:rPr>
        <w:noProof/>
      </w:rPr>
      <mc:AlternateContent>
        <mc:Choice Requires="wps">
          <w:drawing>
            <wp:anchor distT="0" distB="0" distL="114300" distR="114300" simplePos="0" relativeHeight="251632640" behindDoc="1" locked="0" layoutInCell="1" allowOverlap="1" wp14:anchorId="70D040E9" wp14:editId="005725AF">
              <wp:simplePos x="0" y="0"/>
              <wp:positionH relativeFrom="column">
                <wp:posOffset>-1270</wp:posOffset>
              </wp:positionH>
              <wp:positionV relativeFrom="paragraph">
                <wp:posOffset>-78740</wp:posOffset>
              </wp:positionV>
              <wp:extent cx="3707130" cy="337820"/>
              <wp:effectExtent l="12065" t="31750" r="5080" b="40005"/>
              <wp:wrapNone/>
              <wp:docPr id="5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1 G4 1"/>
                          <a:gd name="G11" fmla="*/ G10 1 533"/>
                          <a:gd name="G12" fmla="*/ 3702 G5 1"/>
                          <a:gd name="G13" fmla="*/ G12 1 5838"/>
                          <a:gd name="G14" fmla="*/ 266 G4 1"/>
                          <a:gd name="G15" fmla="*/ G14 1 533"/>
                          <a:gd name="G16" fmla="*/ 3812 G5 1"/>
                          <a:gd name="G17" fmla="*/ G16 1 5838"/>
                          <a:gd name="G18" fmla="*/ 96 G4 1"/>
                          <a:gd name="G19" fmla="*/ G18 1 533"/>
                          <a:gd name="G20" fmla="*/ 3895 G5 1"/>
                          <a:gd name="G21" fmla="*/ G20 1 5838"/>
                          <a:gd name="G22" fmla="*/ 478 G4 1"/>
                          <a:gd name="G23" fmla="*/ G22 1 533"/>
                          <a:gd name="G24" fmla="*/ 3999 G5 1"/>
                          <a:gd name="G25" fmla="*/ G24 1 5838"/>
                          <a:gd name="G26" fmla="*/ 82 G4 1"/>
                          <a:gd name="G27" fmla="*/ G26 1 533"/>
                          <a:gd name="G28" fmla="*/ 4117 G5 1"/>
                          <a:gd name="G29" fmla="*/ G28 1 5838"/>
                          <a:gd name="G30" fmla="*/ 362 G4 1"/>
                          <a:gd name="G31" fmla="*/ G30 1 533"/>
                          <a:gd name="G32" fmla="*/ 4193 G5 1"/>
                          <a:gd name="G33" fmla="*/ G32 1 5838"/>
                          <a:gd name="G34" fmla="*/ 0 G4 1"/>
                          <a:gd name="G35" fmla="*/ G34 1 533"/>
                          <a:gd name="G36" fmla="*/ 4289 G5 1"/>
                          <a:gd name="G37" fmla="*/ G36 1 5838"/>
                          <a:gd name="G38" fmla="*/ 533 G4 1"/>
                          <a:gd name="G39" fmla="*/ G38 1 533"/>
                          <a:gd name="G40" fmla="*/ 4352 G5 1"/>
                          <a:gd name="G41" fmla="*/ G40 1 5838"/>
                          <a:gd name="G42" fmla="*/ 157 G4 1"/>
                          <a:gd name="G43" fmla="*/ G42 1 533"/>
                          <a:gd name="G44" fmla="*/ 4476 G5 1"/>
                          <a:gd name="G45" fmla="*/ G44 1 5838"/>
                          <a:gd name="G46" fmla="*/ 410 G4 1"/>
                          <a:gd name="G47" fmla="*/ G46 1 533"/>
                          <a:gd name="G48" fmla="*/ 4614 G5 1"/>
                          <a:gd name="G49" fmla="*/ G48 1 5838"/>
                          <a:gd name="G50" fmla="*/ 34 G4 1"/>
                          <a:gd name="G51" fmla="*/ G50 1 533"/>
                          <a:gd name="G52" fmla="*/ 4670 G5 1"/>
                          <a:gd name="G53" fmla="*/ G52 1 5838"/>
                          <a:gd name="G54" fmla="*/ 5838 G5 1"/>
                          <a:gd name="G55" fmla="*/ G54 1 5838"/>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C461AA6" id="Freeform 4" o:spid="_x0000_s1026" style="position:absolute;margin-left:-.1pt;margin-top:-6.2pt;width:291.9pt;height:26.6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rPr>
      <mc:AlternateContent>
        <mc:Choice Requires="wps">
          <w:drawing>
            <wp:anchor distT="0" distB="0" distL="0" distR="0" simplePos="0" relativeHeight="251684864" behindDoc="0" locked="0" layoutInCell="1" allowOverlap="1" wp14:anchorId="2A4D5882" wp14:editId="744933F7">
              <wp:simplePos x="0" y="0"/>
              <wp:positionH relativeFrom="column">
                <wp:posOffset>3769360</wp:posOffset>
              </wp:positionH>
              <wp:positionV relativeFrom="paragraph">
                <wp:posOffset>-50165</wp:posOffset>
              </wp:positionV>
              <wp:extent cx="1588135" cy="168275"/>
              <wp:effectExtent l="1270" t="3175" r="1270" b="0"/>
              <wp:wrapNone/>
              <wp:docPr id="5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135" cy="168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D9C95A" w14:textId="77777777" w:rsidR="00113CFA" w:rsidRDefault="00113CFA" w:rsidP="007E78CC">
                          <w:pPr>
                            <w:pStyle w:val="a0"/>
                            <w:snapToGrid w:val="0"/>
                            <w:ind w:firstLineChars="0" w:firstLine="0"/>
                            <w:jc w:val="distribute"/>
                          </w:pPr>
                          <w:r>
                            <w:rPr>
                              <w:rFonts w:ascii="華康超黑體" w:eastAsia="華康超黑體" w:hAnsi="華康超黑體" w:cs="華康超黑體"/>
                            </w:rPr>
                            <w:t>自然人文環境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D5882" id="_x0000_t202" coordsize="21600,21600" o:spt="202" path="m,l,21600r21600,l21600,xe">
              <v:stroke joinstyle="miter"/>
              <v:path gradientshapeok="t" o:connecttype="rect"/>
            </v:shapetype>
            <v:shape id="Text Box 55" o:spid="_x0000_s1030" type="#_x0000_t202" style="position:absolute;left:0;text-align:left;margin-left:296.8pt;margin-top:-3.95pt;width:125.05pt;height:13.25pt;z-index:251684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" stroked="f">
              <v:fill opacity="0"/>
              <v:textbox inset="0,0,0,0">
                <w:txbxContent>
                  <w:p w14:paraId="22D9C95A" w14:textId="77777777" w:rsidR="00113CFA" w:rsidRDefault="00113CFA" w:rsidP="007E78CC">
                    <w:pPr>
                      <w:pStyle w:val="a0"/>
                      <w:snapToGrid w:val="0"/>
                      <w:ind w:firstLineChars="0" w:firstLine="0"/>
                      <w:jc w:val="distribute"/>
                    </w:pPr>
                    <w:r>
                      <w:rPr>
                        <w:rFonts w:ascii="華康超黑體" w:eastAsia="華康超黑體" w:hAnsi="華康超黑體" w:cs="華康超黑體"/>
                      </w:rPr>
                      <w:t>自然人文環境</w:t>
                    </w:r>
                  </w:p>
                </w:txbxContent>
              </v:textbox>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03BF2" w14:textId="77777777" w:rsidR="00113CFA" w:rsidRDefault="00113CFA"/>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7FFFE" w14:textId="77777777" w:rsidR="00113CFA" w:rsidRDefault="00113CFA" w:rsidP="00CA79FB">
    <w:pPr>
      <w:pStyle w:val="a0"/>
      <w:snapToGrid w:val="0"/>
      <w:ind w:left="6000" w:right="120" w:firstLine="480"/>
    </w:pPr>
    <w:r>
      <w:rPr>
        <w:noProof/>
      </w:rPr>
      <mc:AlternateContent>
        <mc:Choice Requires="wps">
          <w:drawing>
            <wp:anchor distT="0" distB="0" distL="114300" distR="114300" simplePos="0" relativeHeight="251692032" behindDoc="1" locked="0" layoutInCell="1" allowOverlap="1" wp14:anchorId="375B708F" wp14:editId="49F9F218">
              <wp:simplePos x="0" y="0"/>
              <wp:positionH relativeFrom="column">
                <wp:posOffset>3709670</wp:posOffset>
              </wp:positionH>
              <wp:positionV relativeFrom="paragraph">
                <wp:posOffset>35560</wp:posOffset>
              </wp:positionV>
              <wp:extent cx="1714500" cy="113665"/>
              <wp:effectExtent l="0" t="3175" r="1270" b="0"/>
              <wp:wrapNone/>
              <wp:docPr id="3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424140" id="Rectangle 3" o:spid="_x0000_s1026" style="position:absolute;margin-left:292.1pt;margin-top:2.8pt;width:135pt;height:8.95pt;z-index:-251624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" path="m,l21600,r,21600l,21600,,xe" fillcolor="silver" stroked="f" strokecolor="#385d8a" strokeweight=".71mm">
              <v:path o:connecttype="custom" o:connectlocs="0,0;1714500,0;1714500,113665;0,113665" o:connectangles="0,0,0,0"/>
            </v:shape>
          </w:pict>
        </mc:Fallback>
      </mc:AlternateContent>
    </w:r>
    <w:r>
      <w:rPr>
        <w:noProof/>
      </w:rPr>
      <mc:AlternateContent>
        <mc:Choice Requires="wps">
          <w:drawing>
            <wp:anchor distT="0" distB="0" distL="114300" distR="114300" simplePos="0" relativeHeight="251693056" behindDoc="1" locked="0" layoutInCell="1" allowOverlap="1" wp14:anchorId="14C95BE3" wp14:editId="0BD6CCCA">
              <wp:simplePos x="0" y="0"/>
              <wp:positionH relativeFrom="column">
                <wp:posOffset>-1270</wp:posOffset>
              </wp:positionH>
              <wp:positionV relativeFrom="paragraph">
                <wp:posOffset>-78740</wp:posOffset>
              </wp:positionV>
              <wp:extent cx="3707130" cy="337820"/>
              <wp:effectExtent l="12065" t="31750" r="5080" b="40005"/>
              <wp:wrapNone/>
              <wp:docPr id="3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1 G4 1"/>
                          <a:gd name="G11" fmla="*/ G10 1 533"/>
                          <a:gd name="G12" fmla="*/ 3702 G5 1"/>
                          <a:gd name="G13" fmla="*/ G12 1 5838"/>
                          <a:gd name="G14" fmla="*/ 266 G4 1"/>
                          <a:gd name="G15" fmla="*/ G14 1 533"/>
                          <a:gd name="G16" fmla="*/ 3812 G5 1"/>
                          <a:gd name="G17" fmla="*/ G16 1 5838"/>
                          <a:gd name="G18" fmla="*/ 96 G4 1"/>
                          <a:gd name="G19" fmla="*/ G18 1 533"/>
                          <a:gd name="G20" fmla="*/ 3895 G5 1"/>
                          <a:gd name="G21" fmla="*/ G20 1 5838"/>
                          <a:gd name="G22" fmla="*/ 478 G4 1"/>
                          <a:gd name="G23" fmla="*/ G22 1 533"/>
                          <a:gd name="G24" fmla="*/ 3999 G5 1"/>
                          <a:gd name="G25" fmla="*/ G24 1 5838"/>
                          <a:gd name="G26" fmla="*/ 82 G4 1"/>
                          <a:gd name="G27" fmla="*/ G26 1 533"/>
                          <a:gd name="G28" fmla="*/ 4117 G5 1"/>
                          <a:gd name="G29" fmla="*/ G28 1 5838"/>
                          <a:gd name="G30" fmla="*/ 362 G4 1"/>
                          <a:gd name="G31" fmla="*/ G30 1 533"/>
                          <a:gd name="G32" fmla="*/ 4193 G5 1"/>
                          <a:gd name="G33" fmla="*/ G32 1 5838"/>
                          <a:gd name="G34" fmla="*/ 0 G4 1"/>
                          <a:gd name="G35" fmla="*/ G34 1 533"/>
                          <a:gd name="G36" fmla="*/ 4289 G5 1"/>
                          <a:gd name="G37" fmla="*/ G36 1 5838"/>
                          <a:gd name="G38" fmla="*/ 533 G4 1"/>
                          <a:gd name="G39" fmla="*/ G38 1 533"/>
                          <a:gd name="G40" fmla="*/ 4352 G5 1"/>
                          <a:gd name="G41" fmla="*/ G40 1 5838"/>
                          <a:gd name="G42" fmla="*/ 157 G4 1"/>
                          <a:gd name="G43" fmla="*/ G42 1 533"/>
                          <a:gd name="G44" fmla="*/ 4476 G5 1"/>
                          <a:gd name="G45" fmla="*/ G44 1 5838"/>
                          <a:gd name="G46" fmla="*/ 410 G4 1"/>
                          <a:gd name="G47" fmla="*/ G46 1 533"/>
                          <a:gd name="G48" fmla="*/ 4614 G5 1"/>
                          <a:gd name="G49" fmla="*/ G48 1 5838"/>
                          <a:gd name="G50" fmla="*/ 34 G4 1"/>
                          <a:gd name="G51" fmla="*/ G50 1 533"/>
                          <a:gd name="G52" fmla="*/ 4670 G5 1"/>
                          <a:gd name="G53" fmla="*/ G52 1 5838"/>
                          <a:gd name="G54" fmla="*/ 5838 G5 1"/>
                          <a:gd name="G55" fmla="*/ G54 1 5838"/>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864E5EF" id="Freeform 4" o:spid="_x0000_s1026" style="position:absolute;margin-left:-.1pt;margin-top:-6.2pt;width:291.9pt;height:26.6pt;z-index:-251623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rPr>
      <mc:AlternateContent>
        <mc:Choice Requires="wps">
          <w:drawing>
            <wp:anchor distT="0" distB="0" distL="0" distR="0" simplePos="0" relativeHeight="251694080" behindDoc="0" locked="0" layoutInCell="1" allowOverlap="1" wp14:anchorId="4A7B1323" wp14:editId="6E99F091">
              <wp:simplePos x="0" y="0"/>
              <wp:positionH relativeFrom="column">
                <wp:posOffset>3769360</wp:posOffset>
              </wp:positionH>
              <wp:positionV relativeFrom="paragraph">
                <wp:posOffset>-50165</wp:posOffset>
              </wp:positionV>
              <wp:extent cx="1588135" cy="168275"/>
              <wp:effectExtent l="1270" t="3175" r="1270" b="0"/>
              <wp:wrapNone/>
              <wp:docPr id="3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135" cy="168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7BE3BA" w14:textId="77777777" w:rsidR="00113CFA" w:rsidRDefault="00113CFA" w:rsidP="007E78CC">
                          <w:pPr>
                            <w:pStyle w:val="a0"/>
                            <w:snapToGrid w:val="0"/>
                            <w:ind w:firstLineChars="0" w:firstLine="0"/>
                            <w:jc w:val="distribute"/>
                          </w:pPr>
                          <w:r>
                            <w:rPr>
                              <w:rFonts w:ascii="華康超黑體" w:eastAsia="華康超黑體" w:hAnsi="華康超黑體" w:cs="華康超黑體" w:hint="eastAsia"/>
                            </w:rPr>
                            <w:t>經濟環境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7B1323" id="_x0000_t202" coordsize="21600,21600" o:spt="202" path="m,l,21600r21600,l21600,xe">
              <v:stroke joinstyle="miter"/>
              <v:path gradientshapeok="t" o:connecttype="rect"/>
            </v:shapetype>
            <v:shape id="_x0000_s1031" type="#_x0000_t202" style="position:absolute;left:0;text-align:left;margin-left:296.8pt;margin-top:-3.95pt;width:125.05pt;height:13.25pt;z-index:251694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" stroked="f">
              <v:fill opacity="0"/>
              <v:textbox inset="0,0,0,0">
                <w:txbxContent>
                  <w:p w14:paraId="777BE3BA" w14:textId="77777777" w:rsidR="00113CFA" w:rsidRDefault="00113CFA" w:rsidP="007E78CC">
                    <w:pPr>
                      <w:pStyle w:val="a0"/>
                      <w:snapToGrid w:val="0"/>
                      <w:ind w:firstLineChars="0" w:firstLine="0"/>
                      <w:jc w:val="distribute"/>
                    </w:pPr>
                    <w:r>
                      <w:rPr>
                        <w:rFonts w:ascii="華康超黑體" w:eastAsia="華康超黑體" w:hAnsi="華康超黑體" w:cs="華康超黑體" w:hint="eastAsia"/>
                      </w:rPr>
                      <w:t>經濟環境</w:t>
                    </w:r>
                  </w:p>
                </w:txbxContent>
              </v:textbox>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7D17C" w14:textId="77777777" w:rsidR="00113CFA" w:rsidRDefault="00113CFA" w:rsidP="00CA79FB">
    <w:pPr>
      <w:pStyle w:val="a0"/>
      <w:snapToGrid w:val="0"/>
      <w:ind w:left="6000" w:right="120" w:firstLine="480"/>
    </w:pPr>
    <w:r>
      <w:rPr>
        <w:noProof/>
      </w:rPr>
      <mc:AlternateContent>
        <mc:Choice Requires="wps">
          <w:drawing>
            <wp:anchor distT="0" distB="0" distL="114300" distR="114300" simplePos="0" relativeHeight="251696128" behindDoc="1" locked="0" layoutInCell="1" allowOverlap="1" wp14:anchorId="2956606C" wp14:editId="71BDD956">
              <wp:simplePos x="0" y="0"/>
              <wp:positionH relativeFrom="column">
                <wp:posOffset>3081020</wp:posOffset>
              </wp:positionH>
              <wp:positionV relativeFrom="paragraph">
                <wp:posOffset>35560</wp:posOffset>
              </wp:positionV>
              <wp:extent cx="2339975" cy="113665"/>
              <wp:effectExtent l="0" t="3175" r="4445" b="0"/>
              <wp:wrapNone/>
              <wp:docPr id="4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B47C010" id="Rectangle 7" o:spid="_x0000_s1026" style="position:absolute;margin-left:242.6pt;margin-top:2.8pt;width:184.25pt;height:8.95pt;z-index:-251620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" path="m,l21600,r,21600l,21600,,xe" fillcolor="silver" stroked="f" strokecolor="#385d8a" strokeweight=".71mm">
              <v:path o:connecttype="custom" o:connectlocs="0,0;2339975,0;2339975,113665;0,113665" o:connectangles="0,0,0,0"/>
            </v:shape>
          </w:pict>
        </mc:Fallback>
      </mc:AlternateContent>
    </w:r>
    <w:r>
      <w:rPr>
        <w:noProof/>
      </w:rPr>
      <mc:AlternateContent>
        <mc:Choice Requires="wps">
          <w:drawing>
            <wp:anchor distT="0" distB="0" distL="114300" distR="114300" simplePos="0" relativeHeight="251697152" behindDoc="1" locked="0" layoutInCell="1" allowOverlap="1" wp14:anchorId="1B47AABC" wp14:editId="276DB6C1">
              <wp:simplePos x="0" y="0"/>
              <wp:positionH relativeFrom="column">
                <wp:posOffset>-13335</wp:posOffset>
              </wp:positionH>
              <wp:positionV relativeFrom="paragraph">
                <wp:posOffset>-78740</wp:posOffset>
              </wp:positionV>
              <wp:extent cx="3090545" cy="337820"/>
              <wp:effectExtent l="9525" t="31750" r="5080" b="40005"/>
              <wp:wrapNone/>
              <wp:docPr id="46"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0545" cy="337820"/>
                      </a:xfrm>
                      <a:custGeom>
                        <a:avLst/>
                        <a:gdLst>
                          <a:gd name="G0" fmla="+- 2433 0 0"/>
                          <a:gd name="G1" fmla="+- 4867 0 0"/>
                          <a:gd name="G2" fmla="+- 266 0 0"/>
                          <a:gd name="G3" fmla="+- 533 0 0"/>
                          <a:gd name="G4" fmla="+- G3 0 G2"/>
                          <a:gd name="G5" fmla="+- G1 0 G0"/>
                          <a:gd name="G6" fmla="*/ G5 1 4867"/>
                          <a:gd name="G7" fmla="*/ G4 1 533"/>
                          <a:gd name="G8" fmla="*/ 0 G5 1"/>
                          <a:gd name="G9" fmla="*/ G8 1 4867"/>
                          <a:gd name="G10" fmla="*/ 262 G4 1"/>
                          <a:gd name="G11" fmla="*/ G10 1 533"/>
                          <a:gd name="G12" fmla="*/ 2731 G5 1"/>
                          <a:gd name="G13" fmla="*/ G12 1 4867"/>
                          <a:gd name="G14" fmla="*/ 266 G4 1"/>
                          <a:gd name="G15" fmla="*/ G14 1 533"/>
                          <a:gd name="G16" fmla="*/ 2841 G5 1"/>
                          <a:gd name="G17" fmla="*/ G16 1 4867"/>
                          <a:gd name="G18" fmla="*/ 96 G4 1"/>
                          <a:gd name="G19" fmla="*/ G18 1 533"/>
                          <a:gd name="G20" fmla="*/ 2924 G5 1"/>
                          <a:gd name="G21" fmla="*/ G20 1 4867"/>
                          <a:gd name="G22" fmla="*/ 478 G4 1"/>
                          <a:gd name="G23" fmla="*/ G22 1 533"/>
                          <a:gd name="G24" fmla="*/ 3028 G5 1"/>
                          <a:gd name="G25" fmla="*/ G24 1 4867"/>
                          <a:gd name="G26" fmla="*/ 82 G4 1"/>
                          <a:gd name="G27" fmla="*/ G26 1 533"/>
                          <a:gd name="G28" fmla="*/ 3146 G5 1"/>
                          <a:gd name="G29" fmla="*/ G28 1 4867"/>
                          <a:gd name="G30" fmla="*/ 362 G4 1"/>
                          <a:gd name="G31" fmla="*/ G30 1 533"/>
                          <a:gd name="G32" fmla="*/ 3222 G5 1"/>
                          <a:gd name="G33" fmla="*/ G32 1 4867"/>
                          <a:gd name="G34" fmla="*/ 0 G4 1"/>
                          <a:gd name="G35" fmla="*/ G34 1 533"/>
                          <a:gd name="G36" fmla="*/ 3318 G5 1"/>
                          <a:gd name="G37" fmla="*/ G36 1 4867"/>
                          <a:gd name="G38" fmla="*/ 533 G4 1"/>
                          <a:gd name="G39" fmla="*/ G38 1 533"/>
                          <a:gd name="G40" fmla="*/ 3381 G5 1"/>
                          <a:gd name="G41" fmla="*/ G40 1 4867"/>
                          <a:gd name="G42" fmla="*/ 157 G4 1"/>
                          <a:gd name="G43" fmla="*/ G42 1 533"/>
                          <a:gd name="G44" fmla="*/ 3505 G5 1"/>
                          <a:gd name="G45" fmla="*/ G44 1 4867"/>
                          <a:gd name="G46" fmla="*/ 410 G4 1"/>
                          <a:gd name="G47" fmla="*/ G46 1 533"/>
                          <a:gd name="G48" fmla="*/ 3643 G5 1"/>
                          <a:gd name="G49" fmla="*/ G48 1 4867"/>
                          <a:gd name="G50" fmla="*/ 34 G4 1"/>
                          <a:gd name="G51" fmla="*/ G50 1 533"/>
                          <a:gd name="G52" fmla="*/ 3699 G5 1"/>
                          <a:gd name="G53" fmla="*/ G52 1 4867"/>
                          <a:gd name="G54" fmla="*/ 4867 G5 1"/>
                          <a:gd name="G55" fmla="*/ G54 1 4867"/>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 name="T26" fmla="*/ G83 w 4867"/>
                          <a:gd name="T27" fmla="*/ G85 h 533"/>
                          <a:gd name="T28" fmla="*/ G84 w 4867"/>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E5AA6F8" id="Freeform 8" o:spid="_x0000_s1026" style="position:absolute;margin-left:-1.05pt;margin-top:-6.2pt;width:243.35pt;height:26.6pt;z-index:-251619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" path="m,262r2731,4l2841,96r83,382l3028,82r118,280l3222,r96,533l3381,157r124,253l3643,34r56,232l4867,269e" filled="f" strokeweight=".26mm">
              <v:path o:connecttype="custom" o:connectlocs="0,166058;1734185,168593;1804035,60846;1856740,302961;1922780,51972;1997710,229439;2045970,0;2106930,337820;2146935,99508;2225675,259862;2313305,21549;2348865,168593;3090545,170495" o:connectangles="0,0,0,0,0,0,0,0,0,0,0,0,0" textboxrect="0,0,9732,1064"/>
            </v:shape>
          </w:pict>
        </mc:Fallback>
      </mc:AlternateContent>
    </w:r>
    <w:r>
      <w:rPr>
        <w:noProof/>
      </w:rPr>
      <mc:AlternateContent>
        <mc:Choice Requires="wps">
          <w:drawing>
            <wp:anchor distT="0" distB="0" distL="0" distR="0" simplePos="0" relativeHeight="251698176" behindDoc="0" locked="0" layoutInCell="1" allowOverlap="1" wp14:anchorId="3708D664" wp14:editId="691590B8">
              <wp:simplePos x="0" y="0"/>
              <wp:positionH relativeFrom="column">
                <wp:posOffset>3133090</wp:posOffset>
              </wp:positionH>
              <wp:positionV relativeFrom="paragraph">
                <wp:posOffset>-50165</wp:posOffset>
              </wp:positionV>
              <wp:extent cx="2256790" cy="168275"/>
              <wp:effectExtent l="3175" t="3175" r="6985" b="0"/>
              <wp:wrapNone/>
              <wp:docPr id="4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168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3B9D8C" w14:textId="77777777" w:rsidR="00113CFA" w:rsidRDefault="00113CFA" w:rsidP="007E78CC">
                          <w:pPr>
                            <w:pStyle w:val="a0"/>
                            <w:snapToGrid w:val="0"/>
                            <w:ind w:firstLineChars="0" w:firstLine="0"/>
                            <w:jc w:val="center"/>
                          </w:pPr>
                          <w:r>
                            <w:rPr>
                              <w:rFonts w:ascii="華康超黑體" w:eastAsia="華康超黑體" w:hAnsi="華康超黑體" w:cs="華康超黑體"/>
                            </w:rPr>
                            <w:t>外商在當地經營現況及投資機會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8D664" id="_x0000_t202" coordsize="21600,21600" o:spt="202" path="m,l,21600r21600,l21600,xe">
              <v:stroke joinstyle="miter"/>
              <v:path gradientshapeok="t" o:connecttype="rect"/>
            </v:shapetype>
            <v:shape id="Text Box 33" o:spid="_x0000_s1032" type="#_x0000_t202" style="position:absolute;left:0;text-align:left;margin-left:246.7pt;margin-top:-3.95pt;width:177.7pt;height:13.25pt;z-index:251698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" stroked="f">
              <v:fill opacity="0"/>
              <v:textbox inset="0,0,0,0">
                <w:txbxContent>
                  <w:p w14:paraId="4F3B9D8C" w14:textId="77777777" w:rsidR="00113CFA" w:rsidRDefault="00113CFA" w:rsidP="007E78CC">
                    <w:pPr>
                      <w:pStyle w:val="a0"/>
                      <w:snapToGrid w:val="0"/>
                      <w:ind w:firstLineChars="0" w:firstLine="0"/>
                      <w:jc w:val="center"/>
                    </w:pPr>
                    <w:r>
                      <w:rPr>
                        <w:rFonts w:ascii="華康超黑體" w:eastAsia="華康超黑體" w:hAnsi="華康超黑體" w:cs="華康超黑體"/>
                      </w:rPr>
                      <w:t>外商在當地經營現況及投資機會</w:t>
                    </w:r>
                  </w:p>
                </w:txbxContent>
              </v:textbox>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C58C" w14:textId="77777777" w:rsidR="00113CFA" w:rsidRDefault="00113CFA"/>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B5848" w14:textId="77777777" w:rsidR="00113CFA" w:rsidRDefault="00113CFA" w:rsidP="00CA79FB">
    <w:pPr>
      <w:pStyle w:val="a0"/>
      <w:snapToGrid w:val="0"/>
      <w:ind w:left="6000" w:right="120" w:firstLine="480"/>
    </w:pPr>
    <w:r>
      <w:rPr>
        <w:noProof/>
      </w:rPr>
      <mc:AlternateContent>
        <mc:Choice Requires="wps">
          <w:drawing>
            <wp:anchor distT="0" distB="0" distL="114300" distR="114300" simplePos="0" relativeHeight="251633664" behindDoc="1" locked="0" layoutInCell="1" allowOverlap="1" wp14:anchorId="63FC633F" wp14:editId="64784578">
              <wp:simplePos x="0" y="0"/>
              <wp:positionH relativeFrom="column">
                <wp:posOffset>3709670</wp:posOffset>
              </wp:positionH>
              <wp:positionV relativeFrom="paragraph">
                <wp:posOffset>35560</wp:posOffset>
              </wp:positionV>
              <wp:extent cx="1714500" cy="113665"/>
              <wp:effectExtent l="0" t="3175" r="1270" b="0"/>
              <wp:wrapNone/>
              <wp:docPr id="4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5EBA960" id="Rectangle 5" o:spid="_x0000_s1026" style="position:absolute;margin-left:292.1pt;margin-top:2.8pt;width:135pt;height:8.9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" path="m,l21600,r,21600l,21600,,xe" fillcolor="silver" stroked="f" strokecolor="#385d8a" strokeweight=".71mm">
              <v:path o:connecttype="custom" o:connectlocs="0,0;1714500,0;1714500,113665;0,113665" o:connectangles="0,0,0,0"/>
            </v:shape>
          </w:pict>
        </mc:Fallback>
      </mc:AlternateContent>
    </w:r>
    <w:r>
      <w:rPr>
        <w:noProof/>
      </w:rPr>
      <mc:AlternateContent>
        <mc:Choice Requires="wps">
          <w:drawing>
            <wp:anchor distT="0" distB="0" distL="114300" distR="114300" simplePos="0" relativeHeight="251634688" behindDoc="1" locked="0" layoutInCell="1" allowOverlap="1" wp14:anchorId="750E07C6" wp14:editId="364D2872">
              <wp:simplePos x="0" y="0"/>
              <wp:positionH relativeFrom="column">
                <wp:posOffset>-1270</wp:posOffset>
              </wp:positionH>
              <wp:positionV relativeFrom="paragraph">
                <wp:posOffset>-78740</wp:posOffset>
              </wp:positionV>
              <wp:extent cx="3707130" cy="337820"/>
              <wp:effectExtent l="12065" t="31750" r="5080" b="40005"/>
              <wp:wrapNone/>
              <wp:docPr id="40"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1 G4 1"/>
                          <a:gd name="G11" fmla="*/ G10 1 533"/>
                          <a:gd name="G12" fmla="*/ 3702 G5 1"/>
                          <a:gd name="G13" fmla="*/ G12 1 5838"/>
                          <a:gd name="G14" fmla="*/ 266 G4 1"/>
                          <a:gd name="G15" fmla="*/ G14 1 533"/>
                          <a:gd name="G16" fmla="*/ 3812 G5 1"/>
                          <a:gd name="G17" fmla="*/ G16 1 5838"/>
                          <a:gd name="G18" fmla="*/ 96 G4 1"/>
                          <a:gd name="G19" fmla="*/ G18 1 533"/>
                          <a:gd name="G20" fmla="*/ 3895 G5 1"/>
                          <a:gd name="G21" fmla="*/ G20 1 5838"/>
                          <a:gd name="G22" fmla="*/ 478 G4 1"/>
                          <a:gd name="G23" fmla="*/ G22 1 533"/>
                          <a:gd name="G24" fmla="*/ 3999 G5 1"/>
                          <a:gd name="G25" fmla="*/ G24 1 5838"/>
                          <a:gd name="G26" fmla="*/ 82 G4 1"/>
                          <a:gd name="G27" fmla="*/ G26 1 533"/>
                          <a:gd name="G28" fmla="*/ 4117 G5 1"/>
                          <a:gd name="G29" fmla="*/ G28 1 5838"/>
                          <a:gd name="G30" fmla="*/ 362 G4 1"/>
                          <a:gd name="G31" fmla="*/ G30 1 533"/>
                          <a:gd name="G32" fmla="*/ 4193 G5 1"/>
                          <a:gd name="G33" fmla="*/ G32 1 5838"/>
                          <a:gd name="G34" fmla="*/ 0 G4 1"/>
                          <a:gd name="G35" fmla="*/ G34 1 533"/>
                          <a:gd name="G36" fmla="*/ 4289 G5 1"/>
                          <a:gd name="G37" fmla="*/ G36 1 5838"/>
                          <a:gd name="G38" fmla="*/ 533 G4 1"/>
                          <a:gd name="G39" fmla="*/ G38 1 533"/>
                          <a:gd name="G40" fmla="*/ 4352 G5 1"/>
                          <a:gd name="G41" fmla="*/ G40 1 5838"/>
                          <a:gd name="G42" fmla="*/ 157 G4 1"/>
                          <a:gd name="G43" fmla="*/ G42 1 533"/>
                          <a:gd name="G44" fmla="*/ 4476 G5 1"/>
                          <a:gd name="G45" fmla="*/ G44 1 5838"/>
                          <a:gd name="G46" fmla="*/ 410 G4 1"/>
                          <a:gd name="G47" fmla="*/ G46 1 533"/>
                          <a:gd name="G48" fmla="*/ 4614 G5 1"/>
                          <a:gd name="G49" fmla="*/ G48 1 5838"/>
                          <a:gd name="G50" fmla="*/ 34 G4 1"/>
                          <a:gd name="G51" fmla="*/ G50 1 533"/>
                          <a:gd name="G52" fmla="*/ 4670 G5 1"/>
                          <a:gd name="G53" fmla="*/ G52 1 5838"/>
                          <a:gd name="G54" fmla="*/ 5838 G5 1"/>
                          <a:gd name="G55" fmla="*/ G54 1 5838"/>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953C6DD" id="Freeform 6" o:spid="_x0000_s1026" style="position:absolute;margin-left:-.1pt;margin-top:-6.2pt;width:291.9pt;height:26.6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rPr>
      <mc:AlternateContent>
        <mc:Choice Requires="wps">
          <w:drawing>
            <wp:anchor distT="0" distB="0" distL="0" distR="0" simplePos="0" relativeHeight="251664384" behindDoc="0" locked="0" layoutInCell="1" allowOverlap="1" wp14:anchorId="49157E72" wp14:editId="58A0BDDE">
              <wp:simplePos x="0" y="0"/>
              <wp:positionH relativeFrom="column">
                <wp:posOffset>3769360</wp:posOffset>
              </wp:positionH>
              <wp:positionV relativeFrom="paragraph">
                <wp:posOffset>-50165</wp:posOffset>
              </wp:positionV>
              <wp:extent cx="1588135" cy="168275"/>
              <wp:effectExtent l="1270" t="3175" r="1270" b="0"/>
              <wp:wrapNone/>
              <wp:docPr id="3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135" cy="168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0FD5C" w14:textId="77777777" w:rsidR="00113CFA" w:rsidRDefault="00113CFA" w:rsidP="007E78CC">
                          <w:pPr>
                            <w:pStyle w:val="a0"/>
                            <w:snapToGrid w:val="0"/>
                            <w:ind w:firstLineChars="0" w:firstLine="0"/>
                            <w:jc w:val="distribute"/>
                          </w:pPr>
                          <w:r>
                            <w:rPr>
                              <w:rFonts w:ascii="華康超黑體" w:eastAsia="華康超黑體" w:hAnsi="華康超黑體" w:cs="華康超黑體"/>
                            </w:rPr>
                            <w:t>投資法規及程序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157E72" id="_x0000_t202" coordsize="21600,21600" o:spt="202" path="m,l,21600r21600,l21600,xe">
              <v:stroke joinstyle="miter"/>
              <v:path gradientshapeok="t" o:connecttype="rect"/>
            </v:shapetype>
            <v:shape id="Text Box 35" o:spid="_x0000_s1033" type="#_x0000_t202" style="position:absolute;left:0;text-align:left;margin-left:296.8pt;margin-top:-3.95pt;width:125.05pt;height:13.2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" stroked="f">
              <v:fill opacity="0"/>
              <v:textbox inset="0,0,0,0">
                <w:txbxContent>
                  <w:p w14:paraId="5E40FD5C" w14:textId="77777777" w:rsidR="00113CFA" w:rsidRDefault="00113CFA" w:rsidP="007E78CC">
                    <w:pPr>
                      <w:pStyle w:val="a0"/>
                      <w:snapToGrid w:val="0"/>
                      <w:ind w:firstLineChars="0" w:firstLine="0"/>
                      <w:jc w:val="distribute"/>
                    </w:pPr>
                    <w:r>
                      <w:rPr>
                        <w:rFonts w:ascii="華康超黑體" w:eastAsia="華康超黑體" w:hAnsi="華康超黑體" w:cs="華康超黑體"/>
                      </w:rPr>
                      <w:t>投資法規及程序</w:t>
                    </w:r>
                  </w:p>
                </w:txbxContent>
              </v:textbox>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08744" w14:textId="77777777" w:rsidR="00113CFA" w:rsidRDefault="00113C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E386A" w14:textId="77777777" w:rsidR="00113CFA" w:rsidRDefault="00113CFA">
    <w:pPr>
      <w:pStyle w:val="ad"/>
      <w:ind w:firstLine="48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E96C3" w14:textId="77777777" w:rsidR="00113CFA" w:rsidRDefault="00113CFA" w:rsidP="00CA79FB">
    <w:pPr>
      <w:pStyle w:val="a0"/>
      <w:snapToGrid w:val="0"/>
      <w:ind w:left="6000" w:right="120" w:firstLine="480"/>
    </w:pPr>
    <w:r>
      <w:rPr>
        <w:noProof/>
      </w:rPr>
      <mc:AlternateContent>
        <mc:Choice Requires="wps">
          <w:drawing>
            <wp:anchor distT="0" distB="0" distL="114300" distR="114300" simplePos="0" relativeHeight="251655168" behindDoc="1" locked="0" layoutInCell="1" allowOverlap="1" wp14:anchorId="29A0E16A" wp14:editId="1BF46B56">
              <wp:simplePos x="0" y="0"/>
              <wp:positionH relativeFrom="column">
                <wp:posOffset>3709670</wp:posOffset>
              </wp:positionH>
              <wp:positionV relativeFrom="paragraph">
                <wp:posOffset>35560</wp:posOffset>
              </wp:positionV>
              <wp:extent cx="1714500" cy="113665"/>
              <wp:effectExtent l="0" t="3175" r="1270" b="0"/>
              <wp:wrapNone/>
              <wp:docPr id="3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F29DABD" id="Rectangle 9" o:spid="_x0000_s1026" style="position:absolute;margin-left:292.1pt;margin-top:2.8pt;width:135pt;height:8.9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" path="m,l21600,r,21600l,21600,,xe" fillcolor="silver" stroked="f" strokecolor="#385d8a" strokeweight=".71mm">
              <v:path o:connecttype="custom" o:connectlocs="0,0;1714500,0;1714500,113665;0,113665" o:connectangles="0,0,0,0"/>
            </v:shape>
          </w:pict>
        </mc:Fallback>
      </mc:AlternateContent>
    </w:r>
    <w:r>
      <w:rPr>
        <w:noProof/>
      </w:rPr>
      <mc:AlternateContent>
        <mc:Choice Requires="wps">
          <w:drawing>
            <wp:anchor distT="0" distB="0" distL="114300" distR="114300" simplePos="0" relativeHeight="251659264" behindDoc="1" locked="0" layoutInCell="1" allowOverlap="1" wp14:anchorId="0AC69531" wp14:editId="7F562F32">
              <wp:simplePos x="0" y="0"/>
              <wp:positionH relativeFrom="column">
                <wp:posOffset>-1270</wp:posOffset>
              </wp:positionH>
              <wp:positionV relativeFrom="paragraph">
                <wp:posOffset>-78740</wp:posOffset>
              </wp:positionV>
              <wp:extent cx="3707130" cy="337820"/>
              <wp:effectExtent l="12065" t="31750" r="5080" b="40005"/>
              <wp:wrapNone/>
              <wp:docPr id="34"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1 G4 1"/>
                          <a:gd name="G11" fmla="*/ G10 1 533"/>
                          <a:gd name="G12" fmla="*/ 3702 G5 1"/>
                          <a:gd name="G13" fmla="*/ G12 1 5838"/>
                          <a:gd name="G14" fmla="*/ 266 G4 1"/>
                          <a:gd name="G15" fmla="*/ G14 1 533"/>
                          <a:gd name="G16" fmla="*/ 3812 G5 1"/>
                          <a:gd name="G17" fmla="*/ G16 1 5838"/>
                          <a:gd name="G18" fmla="*/ 96 G4 1"/>
                          <a:gd name="G19" fmla="*/ G18 1 533"/>
                          <a:gd name="G20" fmla="*/ 3895 G5 1"/>
                          <a:gd name="G21" fmla="*/ G20 1 5838"/>
                          <a:gd name="G22" fmla="*/ 478 G4 1"/>
                          <a:gd name="G23" fmla="*/ G22 1 533"/>
                          <a:gd name="G24" fmla="*/ 3999 G5 1"/>
                          <a:gd name="G25" fmla="*/ G24 1 5838"/>
                          <a:gd name="G26" fmla="*/ 82 G4 1"/>
                          <a:gd name="G27" fmla="*/ G26 1 533"/>
                          <a:gd name="G28" fmla="*/ 4117 G5 1"/>
                          <a:gd name="G29" fmla="*/ G28 1 5838"/>
                          <a:gd name="G30" fmla="*/ 362 G4 1"/>
                          <a:gd name="G31" fmla="*/ G30 1 533"/>
                          <a:gd name="G32" fmla="*/ 4193 G5 1"/>
                          <a:gd name="G33" fmla="*/ G32 1 5838"/>
                          <a:gd name="G34" fmla="*/ 0 G4 1"/>
                          <a:gd name="G35" fmla="*/ G34 1 533"/>
                          <a:gd name="G36" fmla="*/ 4289 G5 1"/>
                          <a:gd name="G37" fmla="*/ G36 1 5838"/>
                          <a:gd name="G38" fmla="*/ 533 G4 1"/>
                          <a:gd name="G39" fmla="*/ G38 1 533"/>
                          <a:gd name="G40" fmla="*/ 4352 G5 1"/>
                          <a:gd name="G41" fmla="*/ G40 1 5838"/>
                          <a:gd name="G42" fmla="*/ 157 G4 1"/>
                          <a:gd name="G43" fmla="*/ G42 1 533"/>
                          <a:gd name="G44" fmla="*/ 4476 G5 1"/>
                          <a:gd name="G45" fmla="*/ G44 1 5838"/>
                          <a:gd name="G46" fmla="*/ 410 G4 1"/>
                          <a:gd name="G47" fmla="*/ G46 1 533"/>
                          <a:gd name="G48" fmla="*/ 4614 G5 1"/>
                          <a:gd name="G49" fmla="*/ G48 1 5838"/>
                          <a:gd name="G50" fmla="*/ 34 G4 1"/>
                          <a:gd name="G51" fmla="*/ G50 1 533"/>
                          <a:gd name="G52" fmla="*/ 4670 G5 1"/>
                          <a:gd name="G53" fmla="*/ G52 1 5838"/>
                          <a:gd name="G54" fmla="*/ 5838 G5 1"/>
                          <a:gd name="G55" fmla="*/ G54 1 5838"/>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7FF8941" id="Freeform 10" o:spid="_x0000_s1026" style="position:absolute;margin-left:-.1pt;margin-top:-6.2pt;width:291.9pt;height:26.6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rPr>
      <mc:AlternateContent>
        <mc:Choice Requires="wps">
          <w:drawing>
            <wp:anchor distT="0" distB="0" distL="0" distR="0" simplePos="0" relativeHeight="251663360" behindDoc="0" locked="0" layoutInCell="1" allowOverlap="1" wp14:anchorId="285D8C6C" wp14:editId="27E0DD6F">
              <wp:simplePos x="0" y="0"/>
              <wp:positionH relativeFrom="column">
                <wp:posOffset>3769360</wp:posOffset>
              </wp:positionH>
              <wp:positionV relativeFrom="paragraph">
                <wp:posOffset>-50165</wp:posOffset>
              </wp:positionV>
              <wp:extent cx="1588135" cy="168275"/>
              <wp:effectExtent l="1270" t="3175" r="1270" b="0"/>
              <wp:wrapNone/>
              <wp:docPr id="3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135" cy="168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331E9C" w14:textId="77777777" w:rsidR="00113CFA" w:rsidRDefault="00113CFA" w:rsidP="007E78CC">
                          <w:pPr>
                            <w:pStyle w:val="a0"/>
                            <w:snapToGrid w:val="0"/>
                            <w:ind w:firstLineChars="0" w:firstLine="0"/>
                            <w:jc w:val="distribute"/>
                          </w:pPr>
                          <w:r>
                            <w:rPr>
                              <w:rFonts w:ascii="華康超黑體" w:eastAsia="華康超黑體" w:hAnsi="華康超黑體" w:cs="華康超黑體"/>
                            </w:rPr>
                            <w:t>租稅及金融制度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5D8C6C" id="_x0000_t202" coordsize="21600,21600" o:spt="202" path="m,l,21600r21600,l21600,xe">
              <v:stroke joinstyle="miter"/>
              <v:path gradientshapeok="t" o:connecttype="rect"/>
            </v:shapetype>
            <v:shape id="Text Box 41" o:spid="_x0000_s1034" type="#_x0000_t202" style="position:absolute;left:0;text-align:left;margin-left:296.8pt;margin-top:-3.95pt;width:125.05pt;height:13.2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" stroked="f">
              <v:fill opacity="0"/>
              <v:textbox inset="0,0,0,0">
                <w:txbxContent>
                  <w:p w14:paraId="26331E9C" w14:textId="77777777" w:rsidR="00113CFA" w:rsidRDefault="00113CFA" w:rsidP="007E78CC">
                    <w:pPr>
                      <w:pStyle w:val="a0"/>
                      <w:snapToGrid w:val="0"/>
                      <w:ind w:firstLineChars="0" w:firstLine="0"/>
                      <w:jc w:val="distribute"/>
                    </w:pPr>
                    <w:r>
                      <w:rPr>
                        <w:rFonts w:ascii="華康超黑體" w:eastAsia="華康超黑體" w:hAnsi="華康超黑體" w:cs="華康超黑體"/>
                      </w:rPr>
                      <w:t>租稅及金融制度</w:t>
                    </w:r>
                  </w:p>
                </w:txbxContent>
              </v:textbox>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EA28A" w14:textId="77777777" w:rsidR="00113CFA" w:rsidRDefault="00113CFA"/>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63F4F" w14:textId="77777777" w:rsidR="00113CFA" w:rsidRDefault="00113CFA" w:rsidP="00CA79FB">
    <w:pPr>
      <w:pStyle w:val="a0"/>
      <w:snapToGrid w:val="0"/>
      <w:ind w:left="6000" w:right="120" w:firstLine="480"/>
    </w:pPr>
    <w:r>
      <w:rPr>
        <w:noProof/>
      </w:rPr>
      <mc:AlternateContent>
        <mc:Choice Requires="wps">
          <w:drawing>
            <wp:anchor distT="0" distB="0" distL="114300" distR="114300" simplePos="0" relativeHeight="251639808" behindDoc="1" locked="0" layoutInCell="1" allowOverlap="1" wp14:anchorId="789BA8C3" wp14:editId="06A63EF3">
              <wp:simplePos x="0" y="0"/>
              <wp:positionH relativeFrom="column">
                <wp:posOffset>3709670</wp:posOffset>
              </wp:positionH>
              <wp:positionV relativeFrom="paragraph">
                <wp:posOffset>35560</wp:posOffset>
              </wp:positionV>
              <wp:extent cx="1714500" cy="113665"/>
              <wp:effectExtent l="0" t="3175" r="1270" b="0"/>
              <wp:wrapNone/>
              <wp:docPr id="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B93C7F" id="Rectangle 11" o:spid="_x0000_s1026" style="position:absolute;margin-left:292.1pt;margin-top:2.8pt;width:135pt;height:8.9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" path="m,l21600,r,21600l,21600,,xe" fillcolor="silver" stroked="f" strokecolor="#385d8a" strokeweight=".71mm">
              <v:path o:connecttype="custom" o:connectlocs="0,0;1714500,0;1714500,113665;0,113665" o:connectangles="0,0,0,0"/>
            </v:shape>
          </w:pict>
        </mc:Fallback>
      </mc:AlternateContent>
    </w:r>
    <w:r>
      <w:rPr>
        <w:noProof/>
      </w:rPr>
      <mc:AlternateContent>
        <mc:Choice Requires="wps">
          <w:drawing>
            <wp:anchor distT="0" distB="0" distL="114300" distR="114300" simplePos="0" relativeHeight="251640832" behindDoc="1" locked="0" layoutInCell="1" allowOverlap="1" wp14:anchorId="32C9985D" wp14:editId="7AE70870">
              <wp:simplePos x="0" y="0"/>
              <wp:positionH relativeFrom="column">
                <wp:posOffset>-1270</wp:posOffset>
              </wp:positionH>
              <wp:positionV relativeFrom="paragraph">
                <wp:posOffset>-78740</wp:posOffset>
              </wp:positionV>
              <wp:extent cx="3707130" cy="337820"/>
              <wp:effectExtent l="12065" t="31750" r="5080" b="40005"/>
              <wp:wrapNone/>
              <wp:docPr id="28"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1 G4 1"/>
                          <a:gd name="G11" fmla="*/ G10 1 533"/>
                          <a:gd name="G12" fmla="*/ 3702 G5 1"/>
                          <a:gd name="G13" fmla="*/ G12 1 5838"/>
                          <a:gd name="G14" fmla="*/ 266 G4 1"/>
                          <a:gd name="G15" fmla="*/ G14 1 533"/>
                          <a:gd name="G16" fmla="*/ 3812 G5 1"/>
                          <a:gd name="G17" fmla="*/ G16 1 5838"/>
                          <a:gd name="G18" fmla="*/ 96 G4 1"/>
                          <a:gd name="G19" fmla="*/ G18 1 533"/>
                          <a:gd name="G20" fmla="*/ 3895 G5 1"/>
                          <a:gd name="G21" fmla="*/ G20 1 5838"/>
                          <a:gd name="G22" fmla="*/ 478 G4 1"/>
                          <a:gd name="G23" fmla="*/ G22 1 533"/>
                          <a:gd name="G24" fmla="*/ 3999 G5 1"/>
                          <a:gd name="G25" fmla="*/ G24 1 5838"/>
                          <a:gd name="G26" fmla="*/ 82 G4 1"/>
                          <a:gd name="G27" fmla="*/ G26 1 533"/>
                          <a:gd name="G28" fmla="*/ 4117 G5 1"/>
                          <a:gd name="G29" fmla="*/ G28 1 5838"/>
                          <a:gd name="G30" fmla="*/ 362 G4 1"/>
                          <a:gd name="G31" fmla="*/ G30 1 533"/>
                          <a:gd name="G32" fmla="*/ 4193 G5 1"/>
                          <a:gd name="G33" fmla="*/ G32 1 5838"/>
                          <a:gd name="G34" fmla="*/ 0 G4 1"/>
                          <a:gd name="G35" fmla="*/ G34 1 533"/>
                          <a:gd name="G36" fmla="*/ 4289 G5 1"/>
                          <a:gd name="G37" fmla="*/ G36 1 5838"/>
                          <a:gd name="G38" fmla="*/ 533 G4 1"/>
                          <a:gd name="G39" fmla="*/ G38 1 533"/>
                          <a:gd name="G40" fmla="*/ 4352 G5 1"/>
                          <a:gd name="G41" fmla="*/ G40 1 5838"/>
                          <a:gd name="G42" fmla="*/ 157 G4 1"/>
                          <a:gd name="G43" fmla="*/ G42 1 533"/>
                          <a:gd name="G44" fmla="*/ 4476 G5 1"/>
                          <a:gd name="G45" fmla="*/ G44 1 5838"/>
                          <a:gd name="G46" fmla="*/ 410 G4 1"/>
                          <a:gd name="G47" fmla="*/ G46 1 533"/>
                          <a:gd name="G48" fmla="*/ 4614 G5 1"/>
                          <a:gd name="G49" fmla="*/ G48 1 5838"/>
                          <a:gd name="G50" fmla="*/ 34 G4 1"/>
                          <a:gd name="G51" fmla="*/ G50 1 533"/>
                          <a:gd name="G52" fmla="*/ 4670 G5 1"/>
                          <a:gd name="G53" fmla="*/ G52 1 5838"/>
                          <a:gd name="G54" fmla="*/ 5838 G5 1"/>
                          <a:gd name="G55" fmla="*/ G54 1 5838"/>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C1B6AF3" id="Freeform 12" o:spid="_x0000_s1026" style="position:absolute;margin-left:-.1pt;margin-top:-6.2pt;width:291.9pt;height:26.6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rPr>
      <mc:AlternateContent>
        <mc:Choice Requires="wps">
          <w:drawing>
            <wp:anchor distT="0" distB="0" distL="0" distR="0" simplePos="0" relativeHeight="251669504" behindDoc="0" locked="0" layoutInCell="1" allowOverlap="1" wp14:anchorId="0C3BBD08" wp14:editId="6ACF979F">
              <wp:simplePos x="0" y="0"/>
              <wp:positionH relativeFrom="column">
                <wp:posOffset>3769360</wp:posOffset>
              </wp:positionH>
              <wp:positionV relativeFrom="paragraph">
                <wp:posOffset>-50165</wp:posOffset>
              </wp:positionV>
              <wp:extent cx="1588135" cy="168275"/>
              <wp:effectExtent l="1270" t="3175" r="1270" b="0"/>
              <wp:wrapNone/>
              <wp:docPr id="2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135" cy="168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203670" w14:textId="77777777" w:rsidR="00113CFA" w:rsidRDefault="00113CFA" w:rsidP="007E78CC">
                          <w:pPr>
                            <w:pStyle w:val="a0"/>
                            <w:snapToGrid w:val="0"/>
                            <w:ind w:firstLineChars="0" w:firstLine="0"/>
                            <w:jc w:val="distribute"/>
                          </w:pPr>
                          <w:r>
                            <w:rPr>
                              <w:rFonts w:ascii="華康超黑體" w:eastAsia="華康超黑體" w:hAnsi="華康超黑體" w:cs="華康超黑體"/>
                            </w:rPr>
                            <w:t>基礎建設及成本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BBD08" id="_x0000_t202" coordsize="21600,21600" o:spt="202" path="m,l,21600r21600,l21600,xe">
              <v:stroke joinstyle="miter"/>
              <v:path gradientshapeok="t" o:connecttype="rect"/>
            </v:shapetype>
            <v:shape id="Text Box 40" o:spid="_x0000_s1035" type="#_x0000_t202" style="position:absolute;left:0;text-align:left;margin-left:296.8pt;margin-top:-3.95pt;width:125.05pt;height:13.25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" stroked="f">
              <v:fill opacity="0"/>
              <v:textbox inset="0,0,0,0">
                <w:txbxContent>
                  <w:p w14:paraId="72203670" w14:textId="77777777" w:rsidR="00113CFA" w:rsidRDefault="00113CFA" w:rsidP="007E78CC">
                    <w:pPr>
                      <w:pStyle w:val="a0"/>
                      <w:snapToGrid w:val="0"/>
                      <w:ind w:firstLineChars="0" w:firstLine="0"/>
                      <w:jc w:val="distribute"/>
                    </w:pPr>
                    <w:r>
                      <w:rPr>
                        <w:rFonts w:ascii="華康超黑體" w:eastAsia="華康超黑體" w:hAnsi="華康超黑體" w:cs="華康超黑體"/>
                      </w:rPr>
                      <w:t>基礎建設及成本</w:t>
                    </w:r>
                  </w:p>
                </w:txbxContent>
              </v:textbox>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4D19" w14:textId="77777777" w:rsidR="00113CFA" w:rsidRDefault="00113CFA"/>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732BD" w14:textId="77777777" w:rsidR="00113CFA" w:rsidRDefault="00113CFA" w:rsidP="00CA79FB">
    <w:pPr>
      <w:pStyle w:val="a0"/>
      <w:snapToGrid w:val="0"/>
      <w:ind w:left="6000" w:right="120" w:firstLine="480"/>
    </w:pPr>
    <w:r>
      <w:rPr>
        <w:noProof/>
      </w:rPr>
      <mc:AlternateContent>
        <mc:Choice Requires="wps">
          <w:drawing>
            <wp:anchor distT="0" distB="0" distL="114300" distR="114300" simplePos="0" relativeHeight="251641856" behindDoc="1" locked="0" layoutInCell="1" allowOverlap="1" wp14:anchorId="38F8A60C" wp14:editId="3606FACB">
              <wp:simplePos x="0" y="0"/>
              <wp:positionH relativeFrom="column">
                <wp:posOffset>3709670</wp:posOffset>
              </wp:positionH>
              <wp:positionV relativeFrom="paragraph">
                <wp:posOffset>35560</wp:posOffset>
              </wp:positionV>
              <wp:extent cx="1714500" cy="113665"/>
              <wp:effectExtent l="0" t="3175" r="1270" b="0"/>
              <wp:wrapNone/>
              <wp:docPr id="2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2DB09C" id="Rectangle 13" o:spid="_x0000_s1026" style="position:absolute;margin-left:292.1pt;margin-top:2.8pt;width:135pt;height:8.9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" path="m,l21600,r,21600l,21600,,xe" fillcolor="silver" stroked="f" strokecolor="#385d8a" strokeweight=".71mm">
              <v:path o:connecttype="custom" o:connectlocs="0,0;1714500,0;1714500,113665;0,113665" o:connectangles="0,0,0,0"/>
            </v:shape>
          </w:pict>
        </mc:Fallback>
      </mc:AlternateContent>
    </w:r>
    <w:r>
      <w:rPr>
        <w:noProof/>
      </w:rPr>
      <mc:AlternateContent>
        <mc:Choice Requires="wps">
          <w:drawing>
            <wp:anchor distT="0" distB="0" distL="114300" distR="114300" simplePos="0" relativeHeight="251642880" behindDoc="1" locked="0" layoutInCell="1" allowOverlap="1" wp14:anchorId="44D00ED2" wp14:editId="7CD5564B">
              <wp:simplePos x="0" y="0"/>
              <wp:positionH relativeFrom="column">
                <wp:posOffset>-1270</wp:posOffset>
              </wp:positionH>
              <wp:positionV relativeFrom="paragraph">
                <wp:posOffset>-78740</wp:posOffset>
              </wp:positionV>
              <wp:extent cx="3707130" cy="337820"/>
              <wp:effectExtent l="12065" t="31750" r="5080" b="40005"/>
              <wp:wrapNone/>
              <wp:docPr id="22"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1 G4 1"/>
                          <a:gd name="G11" fmla="*/ G10 1 533"/>
                          <a:gd name="G12" fmla="*/ 3702 G5 1"/>
                          <a:gd name="G13" fmla="*/ G12 1 5838"/>
                          <a:gd name="G14" fmla="*/ 266 G4 1"/>
                          <a:gd name="G15" fmla="*/ G14 1 533"/>
                          <a:gd name="G16" fmla="*/ 3812 G5 1"/>
                          <a:gd name="G17" fmla="*/ G16 1 5838"/>
                          <a:gd name="G18" fmla="*/ 96 G4 1"/>
                          <a:gd name="G19" fmla="*/ G18 1 533"/>
                          <a:gd name="G20" fmla="*/ 3895 G5 1"/>
                          <a:gd name="G21" fmla="*/ G20 1 5838"/>
                          <a:gd name="G22" fmla="*/ 478 G4 1"/>
                          <a:gd name="G23" fmla="*/ G22 1 533"/>
                          <a:gd name="G24" fmla="*/ 3999 G5 1"/>
                          <a:gd name="G25" fmla="*/ G24 1 5838"/>
                          <a:gd name="G26" fmla="*/ 82 G4 1"/>
                          <a:gd name="G27" fmla="*/ G26 1 533"/>
                          <a:gd name="G28" fmla="*/ 4117 G5 1"/>
                          <a:gd name="G29" fmla="*/ G28 1 5838"/>
                          <a:gd name="G30" fmla="*/ 362 G4 1"/>
                          <a:gd name="G31" fmla="*/ G30 1 533"/>
                          <a:gd name="G32" fmla="*/ 4193 G5 1"/>
                          <a:gd name="G33" fmla="*/ G32 1 5838"/>
                          <a:gd name="G34" fmla="*/ 0 G4 1"/>
                          <a:gd name="G35" fmla="*/ G34 1 533"/>
                          <a:gd name="G36" fmla="*/ 4289 G5 1"/>
                          <a:gd name="G37" fmla="*/ G36 1 5838"/>
                          <a:gd name="G38" fmla="*/ 533 G4 1"/>
                          <a:gd name="G39" fmla="*/ G38 1 533"/>
                          <a:gd name="G40" fmla="*/ 4352 G5 1"/>
                          <a:gd name="G41" fmla="*/ G40 1 5838"/>
                          <a:gd name="G42" fmla="*/ 157 G4 1"/>
                          <a:gd name="G43" fmla="*/ G42 1 533"/>
                          <a:gd name="G44" fmla="*/ 4476 G5 1"/>
                          <a:gd name="G45" fmla="*/ G44 1 5838"/>
                          <a:gd name="G46" fmla="*/ 410 G4 1"/>
                          <a:gd name="G47" fmla="*/ G46 1 533"/>
                          <a:gd name="G48" fmla="*/ 4614 G5 1"/>
                          <a:gd name="G49" fmla="*/ G48 1 5838"/>
                          <a:gd name="G50" fmla="*/ 34 G4 1"/>
                          <a:gd name="G51" fmla="*/ G50 1 533"/>
                          <a:gd name="G52" fmla="*/ 4670 G5 1"/>
                          <a:gd name="G53" fmla="*/ G52 1 5838"/>
                          <a:gd name="G54" fmla="*/ 5838 G5 1"/>
                          <a:gd name="G55" fmla="*/ G54 1 5838"/>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D681350" id="Freeform 14" o:spid="_x0000_s1026" style="position:absolute;margin-left:-.1pt;margin-top:-6.2pt;width:291.9pt;height:26.6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rPr>
      <mc:AlternateContent>
        <mc:Choice Requires="wps">
          <w:drawing>
            <wp:anchor distT="0" distB="0" distL="0" distR="0" simplePos="0" relativeHeight="251678720" behindDoc="0" locked="0" layoutInCell="1" allowOverlap="1" wp14:anchorId="1F5C6A71" wp14:editId="376C39CF">
              <wp:simplePos x="0" y="0"/>
              <wp:positionH relativeFrom="column">
                <wp:posOffset>3769360</wp:posOffset>
              </wp:positionH>
              <wp:positionV relativeFrom="paragraph">
                <wp:posOffset>-50165</wp:posOffset>
              </wp:positionV>
              <wp:extent cx="1588135" cy="168275"/>
              <wp:effectExtent l="1270" t="3175" r="1270" b="0"/>
              <wp:wrapNone/>
              <wp:docPr id="2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135" cy="168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49FF16" w14:textId="77777777" w:rsidR="00113CFA" w:rsidRDefault="00113CFA" w:rsidP="007E78CC">
                          <w:pPr>
                            <w:pStyle w:val="a0"/>
                            <w:snapToGrid w:val="0"/>
                            <w:ind w:firstLineChars="0" w:firstLine="0"/>
                            <w:jc w:val="center"/>
                          </w:pPr>
                          <w:proofErr w:type="gramStart"/>
                          <w:r>
                            <w:rPr>
                              <w:rFonts w:ascii="華康超黑體" w:eastAsia="華康超黑體" w:hAnsi="華康超黑體" w:cs="華康超黑體"/>
                            </w:rPr>
                            <w:t>勞</w:t>
                          </w:r>
                          <w:proofErr w:type="gramEnd"/>
                          <w:r>
                            <w:rPr>
                              <w:rFonts w:ascii="華康超黑體" w:eastAsia="華康超黑體" w:hAnsi="華康超黑體" w:cs="華康超黑體"/>
                            </w:rPr>
                            <w:t xml:space="preserve">　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5C6A71" id="_x0000_t202" coordsize="21600,21600" o:spt="202" path="m,l,21600r21600,l21600,xe">
              <v:stroke joinstyle="miter"/>
              <v:path gradientshapeok="t" o:connecttype="rect"/>
            </v:shapetype>
            <v:shape id="Text Box 49" o:spid="_x0000_s1036" type="#_x0000_t202" style="position:absolute;left:0;text-align:left;margin-left:296.8pt;margin-top:-3.95pt;width:125.05pt;height:13.25pt;z-index:251678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" stroked="f">
              <v:fill opacity="0"/>
              <v:textbox inset="0,0,0,0">
                <w:txbxContent>
                  <w:p w14:paraId="0949FF16" w14:textId="77777777" w:rsidR="00113CFA" w:rsidRDefault="00113CFA" w:rsidP="007E78CC">
                    <w:pPr>
                      <w:pStyle w:val="a0"/>
                      <w:snapToGrid w:val="0"/>
                      <w:ind w:firstLineChars="0" w:firstLine="0"/>
                      <w:jc w:val="center"/>
                    </w:pPr>
                    <w:proofErr w:type="gramStart"/>
                    <w:r>
                      <w:rPr>
                        <w:rFonts w:ascii="華康超黑體" w:eastAsia="華康超黑體" w:hAnsi="華康超黑體" w:cs="華康超黑體"/>
                      </w:rPr>
                      <w:t>勞</w:t>
                    </w:r>
                    <w:proofErr w:type="gramEnd"/>
                    <w:r>
                      <w:rPr>
                        <w:rFonts w:ascii="華康超黑體" w:eastAsia="華康超黑體" w:hAnsi="華康超黑體" w:cs="華康超黑體"/>
                      </w:rPr>
                      <w:t xml:space="preserve">　工</w:t>
                    </w:r>
                  </w:p>
                </w:txbxContent>
              </v:textbox>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B04B2" w14:textId="77777777" w:rsidR="00113CFA" w:rsidRDefault="00113CFA"/>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C7B9F" w14:textId="77777777" w:rsidR="00113CFA" w:rsidRDefault="00113CFA" w:rsidP="00CA79FB">
    <w:pPr>
      <w:pStyle w:val="a0"/>
      <w:snapToGrid w:val="0"/>
      <w:ind w:left="6000" w:right="120" w:firstLine="480"/>
    </w:pPr>
    <w:r>
      <w:rPr>
        <w:noProof/>
      </w:rPr>
      <mc:AlternateContent>
        <mc:Choice Requires="wps">
          <w:drawing>
            <wp:anchor distT="0" distB="0" distL="114300" distR="114300" simplePos="0" relativeHeight="251643904" behindDoc="1" locked="0" layoutInCell="1" allowOverlap="1" wp14:anchorId="4DF27BFC" wp14:editId="6A8B5ED1">
              <wp:simplePos x="0" y="0"/>
              <wp:positionH relativeFrom="column">
                <wp:posOffset>3709670</wp:posOffset>
              </wp:positionH>
              <wp:positionV relativeFrom="paragraph">
                <wp:posOffset>35560</wp:posOffset>
              </wp:positionV>
              <wp:extent cx="1714500" cy="113665"/>
              <wp:effectExtent l="0" t="3175" r="1270" b="0"/>
              <wp:wrapNone/>
              <wp:docPr id="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DAD5028" id="Rectangle 15" o:spid="_x0000_s1026" style="position:absolute;margin-left:292.1pt;margin-top:2.8pt;width:135pt;height:8.9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" path="m,l21600,r,21600l,21600,,xe" fillcolor="silver" stroked="f" strokecolor="#385d8a" strokeweight=".71mm">
              <v:path o:connecttype="custom" o:connectlocs="0,0;1714500,0;1714500,113665;0,113665" o:connectangles="0,0,0,0"/>
            </v:shape>
          </w:pict>
        </mc:Fallback>
      </mc:AlternateContent>
    </w:r>
    <w:r>
      <w:rPr>
        <w:noProof/>
      </w:rPr>
      <mc:AlternateContent>
        <mc:Choice Requires="wps">
          <w:drawing>
            <wp:anchor distT="0" distB="0" distL="114300" distR="114300" simplePos="0" relativeHeight="251644928" behindDoc="1" locked="0" layoutInCell="1" allowOverlap="1" wp14:anchorId="7FC163D2" wp14:editId="391F5EB5">
              <wp:simplePos x="0" y="0"/>
              <wp:positionH relativeFrom="column">
                <wp:posOffset>-1270</wp:posOffset>
              </wp:positionH>
              <wp:positionV relativeFrom="paragraph">
                <wp:posOffset>-78740</wp:posOffset>
              </wp:positionV>
              <wp:extent cx="3707130" cy="337820"/>
              <wp:effectExtent l="12065" t="31750" r="5080" b="40005"/>
              <wp:wrapNone/>
              <wp:docPr id="16"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1 G4 1"/>
                          <a:gd name="G11" fmla="*/ G10 1 533"/>
                          <a:gd name="G12" fmla="*/ 3702 G5 1"/>
                          <a:gd name="G13" fmla="*/ G12 1 5838"/>
                          <a:gd name="G14" fmla="*/ 266 G4 1"/>
                          <a:gd name="G15" fmla="*/ G14 1 533"/>
                          <a:gd name="G16" fmla="*/ 3812 G5 1"/>
                          <a:gd name="G17" fmla="*/ G16 1 5838"/>
                          <a:gd name="G18" fmla="*/ 96 G4 1"/>
                          <a:gd name="G19" fmla="*/ G18 1 533"/>
                          <a:gd name="G20" fmla="*/ 3895 G5 1"/>
                          <a:gd name="G21" fmla="*/ G20 1 5838"/>
                          <a:gd name="G22" fmla="*/ 478 G4 1"/>
                          <a:gd name="G23" fmla="*/ G22 1 533"/>
                          <a:gd name="G24" fmla="*/ 3999 G5 1"/>
                          <a:gd name="G25" fmla="*/ G24 1 5838"/>
                          <a:gd name="G26" fmla="*/ 82 G4 1"/>
                          <a:gd name="G27" fmla="*/ G26 1 533"/>
                          <a:gd name="G28" fmla="*/ 4117 G5 1"/>
                          <a:gd name="G29" fmla="*/ G28 1 5838"/>
                          <a:gd name="G30" fmla="*/ 362 G4 1"/>
                          <a:gd name="G31" fmla="*/ G30 1 533"/>
                          <a:gd name="G32" fmla="*/ 4193 G5 1"/>
                          <a:gd name="G33" fmla="*/ G32 1 5838"/>
                          <a:gd name="G34" fmla="*/ 0 G4 1"/>
                          <a:gd name="G35" fmla="*/ G34 1 533"/>
                          <a:gd name="G36" fmla="*/ 4289 G5 1"/>
                          <a:gd name="G37" fmla="*/ G36 1 5838"/>
                          <a:gd name="G38" fmla="*/ 533 G4 1"/>
                          <a:gd name="G39" fmla="*/ G38 1 533"/>
                          <a:gd name="G40" fmla="*/ 4352 G5 1"/>
                          <a:gd name="G41" fmla="*/ G40 1 5838"/>
                          <a:gd name="G42" fmla="*/ 157 G4 1"/>
                          <a:gd name="G43" fmla="*/ G42 1 533"/>
                          <a:gd name="G44" fmla="*/ 4476 G5 1"/>
                          <a:gd name="G45" fmla="*/ G44 1 5838"/>
                          <a:gd name="G46" fmla="*/ 410 G4 1"/>
                          <a:gd name="G47" fmla="*/ G46 1 533"/>
                          <a:gd name="G48" fmla="*/ 4614 G5 1"/>
                          <a:gd name="G49" fmla="*/ G48 1 5838"/>
                          <a:gd name="G50" fmla="*/ 34 G4 1"/>
                          <a:gd name="G51" fmla="*/ G50 1 533"/>
                          <a:gd name="G52" fmla="*/ 4670 G5 1"/>
                          <a:gd name="G53" fmla="*/ G52 1 5838"/>
                          <a:gd name="G54" fmla="*/ 5838 G5 1"/>
                          <a:gd name="G55" fmla="*/ G54 1 5838"/>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0C4C957" id="Freeform 16" o:spid="_x0000_s1026" style="position:absolute;margin-left:-.1pt;margin-top:-6.2pt;width:291.9pt;height:26.6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rPr>
      <mc:AlternateContent>
        <mc:Choice Requires="wps">
          <w:drawing>
            <wp:anchor distT="0" distB="0" distL="0" distR="0" simplePos="0" relativeHeight="251677696" behindDoc="0" locked="0" layoutInCell="1" allowOverlap="1" wp14:anchorId="0381237E" wp14:editId="0C3B552B">
              <wp:simplePos x="0" y="0"/>
              <wp:positionH relativeFrom="column">
                <wp:posOffset>3769360</wp:posOffset>
              </wp:positionH>
              <wp:positionV relativeFrom="paragraph">
                <wp:posOffset>-57785</wp:posOffset>
              </wp:positionV>
              <wp:extent cx="1588135" cy="267335"/>
              <wp:effectExtent l="1270" t="5080" r="1270" b="3810"/>
              <wp:wrapNone/>
              <wp:docPr id="1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135" cy="2673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E5959E" w14:textId="77777777" w:rsidR="00113CFA" w:rsidRDefault="00113CFA" w:rsidP="007E78CC">
                          <w:pPr>
                            <w:pStyle w:val="a0"/>
                            <w:snapToGrid w:val="0"/>
                            <w:ind w:firstLineChars="0" w:firstLine="0"/>
                            <w:jc w:val="distribute"/>
                          </w:pPr>
                          <w:r>
                            <w:rPr>
                              <w:rFonts w:ascii="華康超黑體" w:eastAsia="華康超黑體" w:hAnsi="華康超黑體" w:cs="華康超黑體"/>
                            </w:rPr>
                            <w:t>簽證、居留及移民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1237E" id="_x0000_t202" coordsize="21600,21600" o:spt="202" path="m,l,21600r21600,l21600,xe">
              <v:stroke joinstyle="miter"/>
              <v:path gradientshapeok="t" o:connecttype="rect"/>
            </v:shapetype>
            <v:shape id="Text Box 48" o:spid="_x0000_s1037" type="#_x0000_t202" style="position:absolute;left:0;text-align:left;margin-left:296.8pt;margin-top:-4.55pt;width:125.05pt;height:21.05pt;z-index:251677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" stroked="f">
              <v:fill opacity="0"/>
              <v:textbox inset="0,0,0,0">
                <w:txbxContent>
                  <w:p w14:paraId="7BE5959E" w14:textId="77777777" w:rsidR="00113CFA" w:rsidRDefault="00113CFA" w:rsidP="007E78CC">
                    <w:pPr>
                      <w:pStyle w:val="a0"/>
                      <w:snapToGrid w:val="0"/>
                      <w:ind w:firstLineChars="0" w:firstLine="0"/>
                      <w:jc w:val="distribute"/>
                    </w:pPr>
                    <w:r>
                      <w:rPr>
                        <w:rFonts w:ascii="華康超黑體" w:eastAsia="華康超黑體" w:hAnsi="華康超黑體" w:cs="華康超黑體"/>
                      </w:rPr>
                      <w:t>簽證、居留及移民</w:t>
                    </w:r>
                  </w:p>
                </w:txbxContent>
              </v:textbox>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81E6C" w14:textId="77777777" w:rsidR="00113CFA" w:rsidRDefault="00113CFA"/>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520B5" w14:textId="77777777" w:rsidR="00113CFA" w:rsidRDefault="00113CFA" w:rsidP="00CA79FB">
    <w:pPr>
      <w:pStyle w:val="a0"/>
      <w:snapToGrid w:val="0"/>
      <w:ind w:left="6000" w:right="120" w:firstLine="480"/>
    </w:pPr>
    <w:r>
      <w:rPr>
        <w:noProof/>
      </w:rPr>
      <mc:AlternateContent>
        <mc:Choice Requires="wps">
          <w:drawing>
            <wp:anchor distT="0" distB="0" distL="114300" distR="114300" simplePos="0" relativeHeight="251645952" behindDoc="1" locked="0" layoutInCell="1" allowOverlap="1" wp14:anchorId="5B3F1588" wp14:editId="1E29E41D">
              <wp:simplePos x="0" y="0"/>
              <wp:positionH relativeFrom="column">
                <wp:posOffset>3709670</wp:posOffset>
              </wp:positionH>
              <wp:positionV relativeFrom="paragraph">
                <wp:posOffset>35560</wp:posOffset>
              </wp:positionV>
              <wp:extent cx="1714500" cy="113665"/>
              <wp:effectExtent l="0" t="3175" r="1270" b="0"/>
              <wp:wrapNone/>
              <wp:docPr id="1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D3057C2" id="Rectangle 17" o:spid="_x0000_s1026" style="position:absolute;margin-left:292.1pt;margin-top:2.8pt;width:135pt;height:8.9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" path="m,l21600,r,21600l,21600,,xe" fillcolor="silver" stroked="f" strokecolor="#385d8a" strokeweight=".71mm">
              <v:path o:connecttype="custom" o:connectlocs="0,0;1714500,0;1714500,113665;0,113665" o:connectangles="0,0,0,0"/>
            </v:shape>
          </w:pict>
        </mc:Fallback>
      </mc:AlternateContent>
    </w:r>
    <w:r>
      <w:rPr>
        <w:noProof/>
      </w:rPr>
      <mc:AlternateContent>
        <mc:Choice Requires="wps">
          <w:drawing>
            <wp:anchor distT="0" distB="0" distL="114300" distR="114300" simplePos="0" relativeHeight="251646976" behindDoc="1" locked="0" layoutInCell="1" allowOverlap="1" wp14:anchorId="482100FB" wp14:editId="352F6BDC">
              <wp:simplePos x="0" y="0"/>
              <wp:positionH relativeFrom="column">
                <wp:posOffset>-1270</wp:posOffset>
              </wp:positionH>
              <wp:positionV relativeFrom="paragraph">
                <wp:posOffset>-78740</wp:posOffset>
              </wp:positionV>
              <wp:extent cx="3707130" cy="337820"/>
              <wp:effectExtent l="12065" t="31750" r="5080" b="40005"/>
              <wp:wrapNone/>
              <wp:docPr id="10"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1 G4 1"/>
                          <a:gd name="G11" fmla="*/ G10 1 533"/>
                          <a:gd name="G12" fmla="*/ 3702 G5 1"/>
                          <a:gd name="G13" fmla="*/ G12 1 5838"/>
                          <a:gd name="G14" fmla="*/ 266 G4 1"/>
                          <a:gd name="G15" fmla="*/ G14 1 533"/>
                          <a:gd name="G16" fmla="*/ 3812 G5 1"/>
                          <a:gd name="G17" fmla="*/ G16 1 5838"/>
                          <a:gd name="G18" fmla="*/ 96 G4 1"/>
                          <a:gd name="G19" fmla="*/ G18 1 533"/>
                          <a:gd name="G20" fmla="*/ 3895 G5 1"/>
                          <a:gd name="G21" fmla="*/ G20 1 5838"/>
                          <a:gd name="G22" fmla="*/ 478 G4 1"/>
                          <a:gd name="G23" fmla="*/ G22 1 533"/>
                          <a:gd name="G24" fmla="*/ 3999 G5 1"/>
                          <a:gd name="G25" fmla="*/ G24 1 5838"/>
                          <a:gd name="G26" fmla="*/ 82 G4 1"/>
                          <a:gd name="G27" fmla="*/ G26 1 533"/>
                          <a:gd name="G28" fmla="*/ 4117 G5 1"/>
                          <a:gd name="G29" fmla="*/ G28 1 5838"/>
                          <a:gd name="G30" fmla="*/ 362 G4 1"/>
                          <a:gd name="G31" fmla="*/ G30 1 533"/>
                          <a:gd name="G32" fmla="*/ 4193 G5 1"/>
                          <a:gd name="G33" fmla="*/ G32 1 5838"/>
                          <a:gd name="G34" fmla="*/ 0 G4 1"/>
                          <a:gd name="G35" fmla="*/ G34 1 533"/>
                          <a:gd name="G36" fmla="*/ 4289 G5 1"/>
                          <a:gd name="G37" fmla="*/ G36 1 5838"/>
                          <a:gd name="G38" fmla="*/ 533 G4 1"/>
                          <a:gd name="G39" fmla="*/ G38 1 533"/>
                          <a:gd name="G40" fmla="*/ 4352 G5 1"/>
                          <a:gd name="G41" fmla="*/ G40 1 5838"/>
                          <a:gd name="G42" fmla="*/ 157 G4 1"/>
                          <a:gd name="G43" fmla="*/ G42 1 533"/>
                          <a:gd name="G44" fmla="*/ 4476 G5 1"/>
                          <a:gd name="G45" fmla="*/ G44 1 5838"/>
                          <a:gd name="G46" fmla="*/ 410 G4 1"/>
                          <a:gd name="G47" fmla="*/ G46 1 533"/>
                          <a:gd name="G48" fmla="*/ 4614 G5 1"/>
                          <a:gd name="G49" fmla="*/ G48 1 5838"/>
                          <a:gd name="G50" fmla="*/ 34 G4 1"/>
                          <a:gd name="G51" fmla="*/ G50 1 533"/>
                          <a:gd name="G52" fmla="*/ 4670 G5 1"/>
                          <a:gd name="G53" fmla="*/ G52 1 5838"/>
                          <a:gd name="G54" fmla="*/ 5838 G5 1"/>
                          <a:gd name="G55" fmla="*/ G54 1 5838"/>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110273" id="Freeform 18" o:spid="_x0000_s1026" style="position:absolute;margin-left:-.1pt;margin-top:-6.2pt;width:291.9pt;height:26.6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rPr>
      <mc:AlternateContent>
        <mc:Choice Requires="wps">
          <w:drawing>
            <wp:anchor distT="0" distB="0" distL="0" distR="0" simplePos="0" relativeHeight="251681792" behindDoc="0" locked="0" layoutInCell="1" allowOverlap="1" wp14:anchorId="7749A61E" wp14:editId="5F76CCE0">
              <wp:simplePos x="0" y="0"/>
              <wp:positionH relativeFrom="column">
                <wp:posOffset>3769360</wp:posOffset>
              </wp:positionH>
              <wp:positionV relativeFrom="paragraph">
                <wp:posOffset>-57785</wp:posOffset>
              </wp:positionV>
              <wp:extent cx="1588135" cy="267335"/>
              <wp:effectExtent l="1270" t="5080" r="1270" b="3810"/>
              <wp:wrapNone/>
              <wp:docPr id="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135" cy="2673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E94162" w14:textId="77777777" w:rsidR="00113CFA" w:rsidRDefault="00113CFA" w:rsidP="007E78CC">
                          <w:pPr>
                            <w:pStyle w:val="a0"/>
                            <w:snapToGrid w:val="0"/>
                            <w:ind w:firstLineChars="0" w:firstLine="0"/>
                            <w:jc w:val="center"/>
                          </w:pPr>
                          <w:r>
                            <w:rPr>
                              <w:rFonts w:ascii="華康超黑體" w:eastAsia="華康超黑體" w:hAnsi="華康超黑體" w:cs="華康超黑體"/>
                            </w:rPr>
                            <w:t>結  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49A61E" id="_x0000_t202" coordsize="21600,21600" o:spt="202" path="m,l,21600r21600,l21600,xe">
              <v:stroke joinstyle="miter"/>
              <v:path gradientshapeok="t" o:connecttype="rect"/>
            </v:shapetype>
            <v:shape id="Text Box 52" o:spid="_x0000_s1038" type="#_x0000_t202" style="position:absolute;left:0;text-align:left;margin-left:296.8pt;margin-top:-4.55pt;width:125.05pt;height:21.05pt;z-index:251681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" stroked="f">
              <v:fill opacity="0"/>
              <v:textbox inset="0,0,0,0">
                <w:txbxContent>
                  <w:p w14:paraId="59E94162" w14:textId="77777777" w:rsidR="00113CFA" w:rsidRDefault="00113CFA" w:rsidP="007E78CC">
                    <w:pPr>
                      <w:pStyle w:val="a0"/>
                      <w:snapToGrid w:val="0"/>
                      <w:ind w:firstLineChars="0" w:firstLine="0"/>
                      <w:jc w:val="center"/>
                    </w:pPr>
                    <w:r>
                      <w:rPr>
                        <w:rFonts w:ascii="華康超黑體" w:eastAsia="華康超黑體" w:hAnsi="華康超黑體" w:cs="華康超黑體"/>
                      </w:rPr>
                      <w:t>結  論</w:t>
                    </w:r>
                  </w:p>
                </w:txbxContent>
              </v:textbox>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FD65C" w14:textId="77777777" w:rsidR="00113CFA" w:rsidRDefault="00113CF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F3932" w14:textId="77777777" w:rsidR="00113CFA" w:rsidRDefault="00113CFA">
    <w:pPr>
      <w:pStyle w:val="ad"/>
      <w:ind w:firstLine="480"/>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1936C" w14:textId="77777777" w:rsidR="00113CFA" w:rsidRDefault="00113CFA" w:rsidP="00CA79FB">
    <w:pPr>
      <w:pStyle w:val="a0"/>
      <w:snapToGrid w:val="0"/>
      <w:ind w:left="6000" w:right="120" w:firstLine="480"/>
    </w:pPr>
    <w:r>
      <w:rPr>
        <w:noProof/>
      </w:rPr>
      <mc:AlternateContent>
        <mc:Choice Requires="wps">
          <w:drawing>
            <wp:anchor distT="0" distB="0" distL="114300" distR="114300" simplePos="0" relativeHeight="251648000" behindDoc="1" locked="0" layoutInCell="1" allowOverlap="1" wp14:anchorId="6B9E9081" wp14:editId="3D1A8A9E">
              <wp:simplePos x="0" y="0"/>
              <wp:positionH relativeFrom="column">
                <wp:posOffset>3709670</wp:posOffset>
              </wp:positionH>
              <wp:positionV relativeFrom="paragraph">
                <wp:posOffset>35560</wp:posOffset>
              </wp:positionV>
              <wp:extent cx="1714500" cy="113665"/>
              <wp:effectExtent l="0" t="3175" r="1270" b="0"/>
              <wp:wrapNone/>
              <wp:docPr id="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C1FB782" id="Rectangle 19" o:spid="_x0000_s1026" style="position:absolute;margin-left:292.1pt;margin-top:2.8pt;width:135pt;height:8.9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" path="m,l21600,r,21600l,21600,,xe" fillcolor="silver" stroked="f" strokecolor="#385d8a" strokeweight=".71mm">
              <v:path o:connecttype="custom" o:connectlocs="0,0;1714500,0;1714500,113665;0,113665" o:connectangles="0,0,0,0"/>
            </v:shape>
          </w:pict>
        </mc:Fallback>
      </mc:AlternateContent>
    </w:r>
    <w:r>
      <w:rPr>
        <w:noProof/>
      </w:rPr>
      <mc:AlternateContent>
        <mc:Choice Requires="wps">
          <w:drawing>
            <wp:anchor distT="0" distB="0" distL="114300" distR="114300" simplePos="0" relativeHeight="251649024" behindDoc="1" locked="0" layoutInCell="1" allowOverlap="1" wp14:anchorId="3E449CA6" wp14:editId="693A708E">
              <wp:simplePos x="0" y="0"/>
              <wp:positionH relativeFrom="column">
                <wp:posOffset>-1270</wp:posOffset>
              </wp:positionH>
              <wp:positionV relativeFrom="paragraph">
                <wp:posOffset>-78740</wp:posOffset>
              </wp:positionV>
              <wp:extent cx="3707130" cy="337820"/>
              <wp:effectExtent l="12065" t="31750" r="5080" b="40005"/>
              <wp:wrapNone/>
              <wp:docPr id="4"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7820"/>
                      </a:xfrm>
                      <a:custGeom>
                        <a:avLst/>
                        <a:gdLst>
                          <a:gd name="G0" fmla="+- 2919 0 0"/>
                          <a:gd name="G1" fmla="+- 5838 0 0"/>
                          <a:gd name="G2" fmla="+- 266 0 0"/>
                          <a:gd name="G3" fmla="+- 533 0 0"/>
                          <a:gd name="G4" fmla="+- G3 0 G2"/>
                          <a:gd name="G5" fmla="+- G1 0 G0"/>
                          <a:gd name="G6" fmla="*/ G5 1 5838"/>
                          <a:gd name="G7" fmla="*/ G4 1 533"/>
                          <a:gd name="G8" fmla="*/ 0 G5 1"/>
                          <a:gd name="G9" fmla="*/ G8 1 5838"/>
                          <a:gd name="G10" fmla="*/ 291 G4 1"/>
                          <a:gd name="G11" fmla="*/ G10 1 533"/>
                          <a:gd name="G12" fmla="*/ 3702 G5 1"/>
                          <a:gd name="G13" fmla="*/ G12 1 5838"/>
                          <a:gd name="G14" fmla="*/ 266 G4 1"/>
                          <a:gd name="G15" fmla="*/ G14 1 533"/>
                          <a:gd name="G16" fmla="*/ 3812 G5 1"/>
                          <a:gd name="G17" fmla="*/ G16 1 5838"/>
                          <a:gd name="G18" fmla="*/ 96 G4 1"/>
                          <a:gd name="G19" fmla="*/ G18 1 533"/>
                          <a:gd name="G20" fmla="*/ 3895 G5 1"/>
                          <a:gd name="G21" fmla="*/ G20 1 5838"/>
                          <a:gd name="G22" fmla="*/ 478 G4 1"/>
                          <a:gd name="G23" fmla="*/ G22 1 533"/>
                          <a:gd name="G24" fmla="*/ 3999 G5 1"/>
                          <a:gd name="G25" fmla="*/ G24 1 5838"/>
                          <a:gd name="G26" fmla="*/ 82 G4 1"/>
                          <a:gd name="G27" fmla="*/ G26 1 533"/>
                          <a:gd name="G28" fmla="*/ 4117 G5 1"/>
                          <a:gd name="G29" fmla="*/ G28 1 5838"/>
                          <a:gd name="G30" fmla="*/ 362 G4 1"/>
                          <a:gd name="G31" fmla="*/ G30 1 533"/>
                          <a:gd name="G32" fmla="*/ 4193 G5 1"/>
                          <a:gd name="G33" fmla="*/ G32 1 5838"/>
                          <a:gd name="G34" fmla="*/ 0 G4 1"/>
                          <a:gd name="G35" fmla="*/ G34 1 533"/>
                          <a:gd name="G36" fmla="*/ 4289 G5 1"/>
                          <a:gd name="G37" fmla="*/ G36 1 5838"/>
                          <a:gd name="G38" fmla="*/ 533 G4 1"/>
                          <a:gd name="G39" fmla="*/ G38 1 533"/>
                          <a:gd name="G40" fmla="*/ 4352 G5 1"/>
                          <a:gd name="G41" fmla="*/ G40 1 5838"/>
                          <a:gd name="G42" fmla="*/ 157 G4 1"/>
                          <a:gd name="G43" fmla="*/ G42 1 533"/>
                          <a:gd name="G44" fmla="*/ 4476 G5 1"/>
                          <a:gd name="G45" fmla="*/ G44 1 5838"/>
                          <a:gd name="G46" fmla="*/ 410 G4 1"/>
                          <a:gd name="G47" fmla="*/ G46 1 533"/>
                          <a:gd name="G48" fmla="*/ 4614 G5 1"/>
                          <a:gd name="G49" fmla="*/ G48 1 5838"/>
                          <a:gd name="G50" fmla="*/ 34 G4 1"/>
                          <a:gd name="G51" fmla="*/ G50 1 533"/>
                          <a:gd name="G52" fmla="*/ 4670 G5 1"/>
                          <a:gd name="G53" fmla="*/ G52 1 5838"/>
                          <a:gd name="G54" fmla="*/ 5838 G5 1"/>
                          <a:gd name="G55" fmla="*/ G54 1 5838"/>
                          <a:gd name="G56" fmla="*/ 269 G4 1"/>
                          <a:gd name="G57" fmla="*/ G56 1 533"/>
                          <a:gd name="G58" fmla="*/ G9 1 G6"/>
                          <a:gd name="G59" fmla="*/ G11 1 G7"/>
                          <a:gd name="G60" fmla="*/ G13 1 G6"/>
                          <a:gd name="G61" fmla="*/ G15 1 G7"/>
                          <a:gd name="G62" fmla="*/ G17 1 G6"/>
                          <a:gd name="G63" fmla="*/ G19 1 G7"/>
                          <a:gd name="G64" fmla="*/ G21 1 G6"/>
                          <a:gd name="G65" fmla="*/ G23 1 G7"/>
                          <a:gd name="G66" fmla="*/ G25 1 G6"/>
                          <a:gd name="G67" fmla="*/ G27 1 G7"/>
                          <a:gd name="G68" fmla="*/ G29 1 G6"/>
                          <a:gd name="G69" fmla="*/ G31 1 G7"/>
                          <a:gd name="G70" fmla="*/ G33 1 G6"/>
                          <a:gd name="G71" fmla="*/ G35 1 G7"/>
                          <a:gd name="G72" fmla="*/ G37 1 G6"/>
                          <a:gd name="G73" fmla="*/ G39 1 G7"/>
                          <a:gd name="G74" fmla="*/ G41 1 G6"/>
                          <a:gd name="G75" fmla="*/ G43 1 G7"/>
                          <a:gd name="G76" fmla="*/ G45 1 G6"/>
                          <a:gd name="G77" fmla="*/ G47 1 G7"/>
                          <a:gd name="G78" fmla="*/ G49 1 G6"/>
                          <a:gd name="G79" fmla="*/ G51 1 G7"/>
                          <a:gd name="G80" fmla="*/ G53 1 G6"/>
                          <a:gd name="G81" fmla="*/ G55 1 G6"/>
                          <a:gd name="G82" fmla="*/ G57 1 G7"/>
                          <a:gd name="G83" fmla="*/ 0 1 G6"/>
                          <a:gd name="G84" fmla="*/ G1 1 G6"/>
                          <a:gd name="G85" fmla="*/ 0 1 G7"/>
                          <a:gd name="G86" fmla="*/ G3 1 G7"/>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 name="T26" fmla="*/ G83 w 5838"/>
                          <a:gd name="T27" fmla="*/ G85 h 533"/>
                          <a:gd name="T28" fmla="*/ G84 w 5838"/>
                          <a:gd name="T29" fmla="*/ G86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3AFB4AD" id="Freeform 20" o:spid="_x0000_s1026" style="position:absolute;margin-left:-.1pt;margin-top:-6.2pt;width:291.9pt;height:26.6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" path="m,291l3702,266,3812,96r83,382l3999,82r118,280l4193,r96,533l4352,157r124,253l4614,34r56,232l5838,269e" filled="f" strokeweight=".26mm">
              <v:path o:connecttype="custom" o:connectlocs="0,184438;2350770,168593;2420620,60846;2473325,302961;2539365,51972;2614295,229439;2662555,0;2723515,337820;2763520,99508;2842260,259862;2929890,21549;2965450,168593;3707130,170495" o:connectangles="0,0,0,0,0,0,0,0,0,0,0,0,0" textboxrect="0,0,11676,1064"/>
            </v:shape>
          </w:pict>
        </mc:Fallback>
      </mc:AlternateContent>
    </w:r>
    <w:r>
      <w:rPr>
        <w:noProof/>
      </w:rPr>
      <mc:AlternateContent>
        <mc:Choice Requires="wps">
          <w:drawing>
            <wp:anchor distT="0" distB="0" distL="0" distR="0" simplePos="0" relativeHeight="251679744" behindDoc="0" locked="0" layoutInCell="1" allowOverlap="1" wp14:anchorId="01FCF924" wp14:editId="60EE8FBA">
              <wp:simplePos x="0" y="0"/>
              <wp:positionH relativeFrom="column">
                <wp:posOffset>3769360</wp:posOffset>
              </wp:positionH>
              <wp:positionV relativeFrom="paragraph">
                <wp:posOffset>-57785</wp:posOffset>
              </wp:positionV>
              <wp:extent cx="1588135" cy="267335"/>
              <wp:effectExtent l="1270" t="5080" r="1270" b="3810"/>
              <wp:wrapNone/>
              <wp:docPr id="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135" cy="2673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FD3593" w14:textId="77777777" w:rsidR="00113CFA" w:rsidRDefault="00113CFA" w:rsidP="007E78CC">
                          <w:pPr>
                            <w:pStyle w:val="a0"/>
                            <w:snapToGrid w:val="0"/>
                            <w:ind w:firstLineChars="0" w:firstLine="0"/>
                            <w:jc w:val="center"/>
                          </w:pPr>
                          <w:r>
                            <w:rPr>
                              <w:rFonts w:ascii="華康超黑體" w:eastAsia="華康超黑體" w:hAnsi="華康超黑體" w:cs="華康超黑體"/>
                            </w:rPr>
                            <w:t>附  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FCF924" id="_x0000_t202" coordsize="21600,21600" o:spt="202" path="m,l,21600r21600,l21600,xe">
              <v:stroke joinstyle="miter"/>
              <v:path gradientshapeok="t" o:connecttype="rect"/>
            </v:shapetype>
            <v:shape id="Text Box 50" o:spid="_x0000_s1039" type="#_x0000_t202" style="position:absolute;left:0;text-align:left;margin-left:296.8pt;margin-top:-4.55pt;width:125.05pt;height:21.05pt;z-index:251679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" stroked="f">
              <v:fill opacity="0"/>
              <v:textbox inset="0,0,0,0">
                <w:txbxContent>
                  <w:p w14:paraId="55FD3593" w14:textId="77777777" w:rsidR="00113CFA" w:rsidRDefault="00113CFA" w:rsidP="007E78CC">
                    <w:pPr>
                      <w:pStyle w:val="a0"/>
                      <w:snapToGrid w:val="0"/>
                      <w:ind w:firstLineChars="0" w:firstLine="0"/>
                      <w:jc w:val="center"/>
                    </w:pPr>
                    <w:r>
                      <w:rPr>
                        <w:rFonts w:ascii="華康超黑體" w:eastAsia="華康超黑體" w:hAnsi="華康超黑體" w:cs="華康超黑體"/>
                      </w:rPr>
                      <w:t>附  錄</w:t>
                    </w:r>
                  </w:p>
                </w:txbxContent>
              </v:textbox>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46B01" w14:textId="77777777" w:rsidR="00113CFA" w:rsidRDefault="00113CFA"/>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554BD" w14:textId="77777777" w:rsidR="00113CFA" w:rsidRDefault="00113CFA">
    <w:pPr>
      <w:pStyle w:val="ad"/>
      <w:ind w:right="7802"/>
      <w:jc w:val="center"/>
    </w:pPr>
    <w:r>
      <w:rPr>
        <w:noProof/>
      </w:rPr>
      <mc:AlternateContent>
        <mc:Choice Requires="wps">
          <w:drawing>
            <wp:anchor distT="0" distB="0" distL="114300" distR="114300" simplePos="0" relativeHeight="251675648" behindDoc="0" locked="0" layoutInCell="1" allowOverlap="1" wp14:anchorId="3B0CAE83" wp14:editId="708F9D32">
              <wp:simplePos x="0" y="0"/>
              <wp:positionH relativeFrom="column">
                <wp:posOffset>0</wp:posOffset>
              </wp:positionH>
              <wp:positionV relativeFrom="paragraph">
                <wp:posOffset>5080</wp:posOffset>
              </wp:positionV>
              <wp:extent cx="1714500" cy="108585"/>
              <wp:effectExtent l="3810" t="1270" r="0" b="444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0858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C0C0C0"/>
                      </a:solidFill>
                      <a:ln>
                        <a:noFill/>
                      </a:ln>
                      <a:effectLst/>
                      <a:extLst>
                        <a:ext uri="{91240B29-F687-4F45-9708-019B960494DF}">
                          <a14:hiddenLine xmlns:a14="http://schemas.microsoft.com/office/drawing/2010/main" w="25560" cap="flat">
                            <a:solidFill>
                              <a:srgbClr val="385D8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0AB3E4" id="Rectangle 41" o:spid="_x0000_s1026" style="position:absolute;margin-left:0;margin-top:.4pt;width:135pt;height:8.5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" path="m,l21600,r,21600l,21600,,xe" fillcolor="silver" stroked="f" strokecolor="#385d8a" strokeweight=".71mm">
              <v:path o:connecttype="custom" o:connectlocs="0,0;1714500,0;1714500,108585;0,108585" o:connectangles="0,0,0,0"/>
            </v:shape>
          </w:pict>
        </mc:Fallback>
      </mc:AlternateContent>
    </w:r>
    <w:r>
      <w:rPr>
        <w:noProof/>
      </w:rPr>
      <mc:AlternateContent>
        <mc:Choice Requires="wps">
          <w:drawing>
            <wp:anchor distT="0" distB="0" distL="114300" distR="114300" simplePos="0" relativeHeight="251676672" behindDoc="0" locked="0" layoutInCell="1" allowOverlap="1" wp14:anchorId="508E7D8D" wp14:editId="057363C4">
              <wp:simplePos x="0" y="0"/>
              <wp:positionH relativeFrom="column">
                <wp:posOffset>0</wp:posOffset>
              </wp:positionH>
              <wp:positionV relativeFrom="paragraph">
                <wp:posOffset>5080</wp:posOffset>
              </wp:positionV>
              <wp:extent cx="3717925" cy="332740"/>
              <wp:effectExtent l="13335" t="29845" r="12065" b="37465"/>
              <wp:wrapNone/>
              <wp:docPr id="1"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7925" cy="332740"/>
                      </a:xfrm>
                      <a:custGeom>
                        <a:avLst/>
                        <a:gdLst>
                          <a:gd name="G0" fmla="+- 2928 0 0"/>
                          <a:gd name="G1" fmla="+- 5856 0 0"/>
                          <a:gd name="G2" fmla="+- 266 0 0"/>
                          <a:gd name="G3" fmla="+- 533 0 0"/>
                          <a:gd name="G4" fmla="+- G3 0 G2"/>
                          <a:gd name="G5" fmla="+- G1 0 G0"/>
                          <a:gd name="G6" fmla="*/ G5 1 5856"/>
                          <a:gd name="G7" fmla="*/ G4 1 533"/>
                          <a:gd name="G8" fmla="*/ 5856 G5 1"/>
                          <a:gd name="G9" fmla="*/ G8 1 5856"/>
                          <a:gd name="G10" fmla="*/ 269 G4 1"/>
                          <a:gd name="G11" fmla="*/ G10 1 533"/>
                          <a:gd name="G12" fmla="*/ 2136 G5 1"/>
                          <a:gd name="G13" fmla="*/ G12 1 5856"/>
                          <a:gd name="G14" fmla="*/ 266 G4 1"/>
                          <a:gd name="G15" fmla="*/ G14 1 533"/>
                          <a:gd name="G16" fmla="*/ 2026 G5 1"/>
                          <a:gd name="G17" fmla="*/ G16 1 5856"/>
                          <a:gd name="G18" fmla="*/ 96 G4 1"/>
                          <a:gd name="G19" fmla="*/ G18 1 533"/>
                          <a:gd name="G20" fmla="*/ 1943 G5 1"/>
                          <a:gd name="G21" fmla="*/ G20 1 5856"/>
                          <a:gd name="G22" fmla="*/ 478 G4 1"/>
                          <a:gd name="G23" fmla="*/ G22 1 533"/>
                          <a:gd name="G24" fmla="*/ 1839 G5 1"/>
                          <a:gd name="G25" fmla="*/ G24 1 5856"/>
                          <a:gd name="G26" fmla="*/ 82 G4 1"/>
                          <a:gd name="G27" fmla="*/ G26 1 533"/>
                          <a:gd name="G28" fmla="*/ 1721 G5 1"/>
                          <a:gd name="G29" fmla="*/ G28 1 5856"/>
                          <a:gd name="G30" fmla="*/ 362 G4 1"/>
                          <a:gd name="G31" fmla="*/ G30 1 533"/>
                          <a:gd name="G32" fmla="*/ 1645 G5 1"/>
                          <a:gd name="G33" fmla="*/ G32 1 5856"/>
                          <a:gd name="G34" fmla="*/ 0 G4 1"/>
                          <a:gd name="G35" fmla="*/ G34 1 533"/>
                          <a:gd name="G36" fmla="*/ 1549 G5 1"/>
                          <a:gd name="G37" fmla="*/ G36 1 5856"/>
                          <a:gd name="G38" fmla="*/ 533 G4 1"/>
                          <a:gd name="G39" fmla="*/ G38 1 533"/>
                          <a:gd name="G40" fmla="*/ 1486 G5 1"/>
                          <a:gd name="G41" fmla="*/ G40 1 5856"/>
                          <a:gd name="G42" fmla="*/ 157 G4 1"/>
                          <a:gd name="G43" fmla="*/ G42 1 533"/>
                          <a:gd name="G44" fmla="*/ 1362 G5 1"/>
                          <a:gd name="G45" fmla="*/ G44 1 5856"/>
                          <a:gd name="G46" fmla="*/ 410 G4 1"/>
                          <a:gd name="G47" fmla="*/ G46 1 533"/>
                          <a:gd name="G48" fmla="*/ 1224 G5 1"/>
                          <a:gd name="G49" fmla="*/ G48 1 5856"/>
                          <a:gd name="G50" fmla="*/ 34 G4 1"/>
                          <a:gd name="G51" fmla="*/ G50 1 533"/>
                          <a:gd name="G52" fmla="*/ 1168 G5 1"/>
                          <a:gd name="G53" fmla="*/ G52 1 5856"/>
                          <a:gd name="G54" fmla="*/ 0 G5 1"/>
                          <a:gd name="G55" fmla="*/ G54 1 5856"/>
                          <a:gd name="G56" fmla="*/ G9 1 G6"/>
                          <a:gd name="G57" fmla="*/ G11 1 G7"/>
                          <a:gd name="G58" fmla="*/ G13 1 G6"/>
                          <a:gd name="G59" fmla="*/ G15 1 G7"/>
                          <a:gd name="G60" fmla="*/ G17 1 G6"/>
                          <a:gd name="G61" fmla="*/ G19 1 G7"/>
                          <a:gd name="G62" fmla="*/ G21 1 G6"/>
                          <a:gd name="G63" fmla="*/ G23 1 G7"/>
                          <a:gd name="G64" fmla="*/ G25 1 G6"/>
                          <a:gd name="G65" fmla="*/ G27 1 G7"/>
                          <a:gd name="G66" fmla="*/ G29 1 G6"/>
                          <a:gd name="G67" fmla="*/ G31 1 G7"/>
                          <a:gd name="G68" fmla="*/ G33 1 G6"/>
                          <a:gd name="G69" fmla="*/ G35 1 G7"/>
                          <a:gd name="G70" fmla="*/ G37 1 G6"/>
                          <a:gd name="G71" fmla="*/ G39 1 G7"/>
                          <a:gd name="G72" fmla="*/ G41 1 G6"/>
                          <a:gd name="G73" fmla="*/ G43 1 G7"/>
                          <a:gd name="G74" fmla="*/ G45 1 G6"/>
                          <a:gd name="G75" fmla="*/ G47 1 G7"/>
                          <a:gd name="G76" fmla="*/ G49 1 G6"/>
                          <a:gd name="G77" fmla="*/ G51 1 G7"/>
                          <a:gd name="G78" fmla="*/ G53 1 G6"/>
                          <a:gd name="G79" fmla="*/ G55 1 G6"/>
                          <a:gd name="G80" fmla="*/ 0 1 G6"/>
                          <a:gd name="G81" fmla="*/ G1 1 G6"/>
                          <a:gd name="G82" fmla="*/ 0 1 G7"/>
                          <a:gd name="G83" fmla="*/ G3 1 G7"/>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 name="T26" fmla="*/ G80 w 5856"/>
                          <a:gd name="T27" fmla="*/ G82 h 533"/>
                          <a:gd name="T28" fmla="*/ G81 w 5856"/>
                          <a:gd name="T29" fmla="*/ G83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DA44322" id="Freeform 42" o:spid="_x0000_s1026" style="position:absolute;margin-left:0;margin-top:.4pt;width:292.75pt;height:26.2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" path="m5856,269l2136,266,2026,96r-83,382l1839,82,1721,362,1645,r-96,533l1486,157,1362,410,1224,34r-56,232l,269e" filled="f" strokeweight=".26mm">
              <v:path o:connecttype="custom" o:connectlocs="3717925,167931;1356128,166058;1286290,59931;1233594,298405;1167566,51191;1092648,225989;1044397,0;983447,332740;943449,98012;864722,255954;777107,21225;741553,166058;0,167931" o:connectangles="0,0,0,0,0,0,0,0,0,0,0,0,0" textboxrect="0,0,11712,1064"/>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CD43D" w14:textId="77777777" w:rsidR="00113CFA" w:rsidRDefault="00113CFA">
    <w:pPr>
      <w:pStyle w:val="ad"/>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9590E" w14:textId="77777777" w:rsidR="00113CFA" w:rsidRDefault="00113CFA"/>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27FE4" w14:textId="77777777" w:rsidR="00113CFA" w:rsidRDefault="00113CFA">
    <w:pPr>
      <w:pStyle w:val="ad"/>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67023" w14:textId="77777777" w:rsidR="00113CFA" w:rsidRDefault="00113CFA">
    <w:pPr>
      <w:pStyle w:val="ad"/>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DCBE" w14:textId="77777777" w:rsidR="00113CFA" w:rsidRDefault="00113CF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934A8" w14:textId="77777777" w:rsidR="00113CFA" w:rsidRDefault="00113CFA">
    <w:pPr>
      <w:pStyle w:val="ad"/>
      <w:ind w:firstLine="48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7A3B7" w14:textId="77777777" w:rsidR="00113CFA" w:rsidRDefault="00113CF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4A9FC" w14:textId="77777777" w:rsidR="00113CFA" w:rsidRDefault="00113CFA">
    <w:pPr>
      <w:pStyle w:val="a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E001A" w14:textId="77777777" w:rsidR="00113CFA" w:rsidRDefault="00113CFA">
    <w:pPr>
      <w:pStyle w:val="a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1ED94" w14:textId="77777777" w:rsidR="00113CFA" w:rsidRDefault="00113CFA"/>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954E" w14:textId="77777777" w:rsidR="00113CFA" w:rsidRDefault="00113CFA">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Times New Roman" w:hAnsi="Times New Roman"/>
      </w:rPr>
    </w:lvl>
    <w:lvl w:ilvl="3">
      <w:start w:val="1"/>
      <w:numFmt w:val="bullet"/>
      <w:lvlText w:val="•"/>
      <w:lvlJc w:val="left"/>
      <w:pPr>
        <w:tabs>
          <w:tab w:val="num" w:pos="2880"/>
        </w:tabs>
        <w:ind w:left="2880" w:hanging="360"/>
      </w:pPr>
      <w:rPr>
        <w:rFonts w:ascii="Times New Roman" w:hAnsi="Times New Roman"/>
      </w:rPr>
    </w:lvl>
    <w:lvl w:ilvl="4">
      <w:start w:val="1"/>
      <w:numFmt w:val="bullet"/>
      <w:lvlText w:val="•"/>
      <w:lvlJc w:val="left"/>
      <w:pPr>
        <w:tabs>
          <w:tab w:val="num" w:pos="3600"/>
        </w:tabs>
        <w:ind w:left="3600" w:hanging="360"/>
      </w:pPr>
      <w:rPr>
        <w:rFonts w:ascii="Times New Roman" w:hAnsi="Times New Roman"/>
      </w:rPr>
    </w:lvl>
    <w:lvl w:ilvl="5">
      <w:start w:val="1"/>
      <w:numFmt w:val="bullet"/>
      <w:lvlText w:val="•"/>
      <w:lvlJc w:val="left"/>
      <w:pPr>
        <w:tabs>
          <w:tab w:val="num" w:pos="4320"/>
        </w:tabs>
        <w:ind w:left="4320" w:hanging="360"/>
      </w:pPr>
      <w:rPr>
        <w:rFonts w:ascii="Times New Roman" w:hAnsi="Times New Roman"/>
      </w:rPr>
    </w:lvl>
    <w:lvl w:ilvl="6">
      <w:start w:val="1"/>
      <w:numFmt w:val="bullet"/>
      <w:lvlText w:val="•"/>
      <w:lvlJc w:val="left"/>
      <w:pPr>
        <w:tabs>
          <w:tab w:val="num" w:pos="5040"/>
        </w:tabs>
        <w:ind w:left="5040" w:hanging="360"/>
      </w:pPr>
      <w:rPr>
        <w:rFonts w:ascii="Times New Roman" w:hAnsi="Times New Roman"/>
      </w:rPr>
    </w:lvl>
    <w:lvl w:ilvl="7">
      <w:start w:val="1"/>
      <w:numFmt w:val="bullet"/>
      <w:lvlText w:val="•"/>
      <w:lvlJc w:val="left"/>
      <w:pPr>
        <w:tabs>
          <w:tab w:val="num" w:pos="5760"/>
        </w:tabs>
        <w:ind w:left="5760" w:hanging="360"/>
      </w:pPr>
      <w:rPr>
        <w:rFonts w:ascii="Times New Roman" w:hAnsi="Times New Roman"/>
      </w:rPr>
    </w:lvl>
    <w:lvl w:ilvl="8">
      <w:start w:val="1"/>
      <w:numFmt w:val="bullet"/>
      <w:lvlText w:val="•"/>
      <w:lvlJc w:val="left"/>
      <w:pPr>
        <w:tabs>
          <w:tab w:val="num" w:pos="6480"/>
        </w:tabs>
        <w:ind w:left="6480" w:hanging="360"/>
      </w:pPr>
      <w:rPr>
        <w:rFonts w:ascii="Times New Roman" w:hAnsi="Times New Roman"/>
      </w:rPr>
    </w:lvl>
  </w:abstractNum>
  <w:abstractNum w:abstractNumId="2"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Times New Roman" w:hAnsi="Times New Roman"/>
      </w:rPr>
    </w:lvl>
    <w:lvl w:ilvl="3">
      <w:start w:val="1"/>
      <w:numFmt w:val="bullet"/>
      <w:lvlText w:val="•"/>
      <w:lvlJc w:val="left"/>
      <w:pPr>
        <w:tabs>
          <w:tab w:val="num" w:pos="2880"/>
        </w:tabs>
        <w:ind w:left="2880" w:hanging="360"/>
      </w:pPr>
      <w:rPr>
        <w:rFonts w:ascii="Times New Roman" w:hAnsi="Times New Roman"/>
      </w:rPr>
    </w:lvl>
    <w:lvl w:ilvl="4">
      <w:start w:val="1"/>
      <w:numFmt w:val="bullet"/>
      <w:lvlText w:val="•"/>
      <w:lvlJc w:val="left"/>
      <w:pPr>
        <w:tabs>
          <w:tab w:val="num" w:pos="3600"/>
        </w:tabs>
        <w:ind w:left="3600" w:hanging="360"/>
      </w:pPr>
      <w:rPr>
        <w:rFonts w:ascii="Times New Roman" w:hAnsi="Times New Roman"/>
      </w:rPr>
    </w:lvl>
    <w:lvl w:ilvl="5">
      <w:start w:val="1"/>
      <w:numFmt w:val="bullet"/>
      <w:lvlText w:val="•"/>
      <w:lvlJc w:val="left"/>
      <w:pPr>
        <w:tabs>
          <w:tab w:val="num" w:pos="4320"/>
        </w:tabs>
        <w:ind w:left="4320" w:hanging="360"/>
      </w:pPr>
      <w:rPr>
        <w:rFonts w:ascii="Times New Roman" w:hAnsi="Times New Roman"/>
      </w:rPr>
    </w:lvl>
    <w:lvl w:ilvl="6">
      <w:start w:val="1"/>
      <w:numFmt w:val="bullet"/>
      <w:lvlText w:val="•"/>
      <w:lvlJc w:val="left"/>
      <w:pPr>
        <w:tabs>
          <w:tab w:val="num" w:pos="5040"/>
        </w:tabs>
        <w:ind w:left="5040" w:hanging="360"/>
      </w:pPr>
      <w:rPr>
        <w:rFonts w:ascii="Times New Roman" w:hAnsi="Times New Roman"/>
      </w:rPr>
    </w:lvl>
    <w:lvl w:ilvl="7">
      <w:start w:val="1"/>
      <w:numFmt w:val="bullet"/>
      <w:lvlText w:val="•"/>
      <w:lvlJc w:val="left"/>
      <w:pPr>
        <w:tabs>
          <w:tab w:val="num" w:pos="5760"/>
        </w:tabs>
        <w:ind w:left="5760" w:hanging="360"/>
      </w:pPr>
      <w:rPr>
        <w:rFonts w:ascii="Times New Roman" w:hAnsi="Times New Roman"/>
      </w:rPr>
    </w:lvl>
    <w:lvl w:ilvl="8">
      <w:start w:val="1"/>
      <w:numFmt w:val="bullet"/>
      <w:lvlText w:val="•"/>
      <w:lvlJc w:val="left"/>
      <w:pPr>
        <w:tabs>
          <w:tab w:val="num" w:pos="6480"/>
        </w:tabs>
        <w:ind w:left="6480" w:hanging="360"/>
      </w:pPr>
      <w:rPr>
        <w:rFonts w:ascii="Times New Roman" w:hAnsi="Times New Roman"/>
      </w:rPr>
    </w:lvl>
  </w:abstractNum>
  <w:abstractNum w:abstractNumId="3" w15:restartNumberingAfterBreak="0">
    <w:nsid w:val="00000004"/>
    <w:multiLevelType w:val="multilevel"/>
    <w:tmpl w:val="00000004"/>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280" w:hanging="480"/>
      </w:pPr>
      <w:rPr>
        <w:rFonts w:ascii="Times New Roman" w:hAnsi="Times New Roman" w:cs="Times New Roman"/>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A"/>
    <w:multiLevelType w:val="multilevel"/>
    <w:tmpl w:val="0000000A"/>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B"/>
    <w:multiLevelType w:val="multilevel"/>
    <w:tmpl w:val="0000000B"/>
    <w:name w:val="WWNum11"/>
    <w:lvl w:ilvl="0">
      <w:start w:val="1"/>
      <w:numFmt w:val="bullet"/>
      <w:lvlText w:val=""/>
      <w:lvlJc w:val="left"/>
      <w:pPr>
        <w:tabs>
          <w:tab w:val="num" w:pos="0"/>
        </w:tabs>
        <w:ind w:left="480" w:hanging="480"/>
      </w:pPr>
      <w:rPr>
        <w:rFonts w:ascii="Wingdings" w:hAnsi="Wingdings"/>
      </w:rPr>
    </w:lvl>
    <w:lvl w:ilvl="1">
      <w:start w:val="1"/>
      <w:numFmt w:val="bullet"/>
      <w:lvlText w:val=""/>
      <w:lvlJc w:val="left"/>
      <w:pPr>
        <w:tabs>
          <w:tab w:val="num" w:pos="0"/>
        </w:tabs>
        <w:ind w:left="960" w:hanging="480"/>
      </w:pPr>
      <w:rPr>
        <w:rFonts w:ascii="Wingdings" w:hAnsi="Wingdings"/>
      </w:rPr>
    </w:lvl>
    <w:lvl w:ilvl="2">
      <w:start w:val="1"/>
      <w:numFmt w:val="bullet"/>
      <w:lvlText w:val=""/>
      <w:lvlJc w:val="left"/>
      <w:pPr>
        <w:tabs>
          <w:tab w:val="num" w:pos="0"/>
        </w:tabs>
        <w:ind w:left="1440" w:hanging="480"/>
      </w:pPr>
      <w:rPr>
        <w:rFonts w:ascii="Wingdings" w:hAnsi="Wingdings"/>
      </w:rPr>
    </w:lvl>
    <w:lvl w:ilvl="3">
      <w:start w:val="1"/>
      <w:numFmt w:val="bullet"/>
      <w:lvlText w:val=""/>
      <w:lvlJc w:val="left"/>
      <w:pPr>
        <w:tabs>
          <w:tab w:val="num" w:pos="0"/>
        </w:tabs>
        <w:ind w:left="1920" w:hanging="480"/>
      </w:pPr>
      <w:rPr>
        <w:rFonts w:ascii="Wingdings" w:hAnsi="Wingdings"/>
      </w:rPr>
    </w:lvl>
    <w:lvl w:ilvl="4">
      <w:start w:val="1"/>
      <w:numFmt w:val="bullet"/>
      <w:lvlText w:val=""/>
      <w:lvlJc w:val="left"/>
      <w:pPr>
        <w:tabs>
          <w:tab w:val="num" w:pos="0"/>
        </w:tabs>
        <w:ind w:left="2400" w:hanging="480"/>
      </w:pPr>
      <w:rPr>
        <w:rFonts w:ascii="Wingdings" w:hAnsi="Wingdings"/>
      </w:rPr>
    </w:lvl>
    <w:lvl w:ilvl="5">
      <w:start w:val="1"/>
      <w:numFmt w:val="bullet"/>
      <w:lvlText w:val=""/>
      <w:lvlJc w:val="left"/>
      <w:pPr>
        <w:tabs>
          <w:tab w:val="num" w:pos="0"/>
        </w:tabs>
        <w:ind w:left="2880" w:hanging="480"/>
      </w:pPr>
      <w:rPr>
        <w:rFonts w:ascii="Wingdings" w:hAnsi="Wingdings"/>
      </w:rPr>
    </w:lvl>
    <w:lvl w:ilvl="6">
      <w:start w:val="1"/>
      <w:numFmt w:val="bullet"/>
      <w:lvlText w:val=""/>
      <w:lvlJc w:val="left"/>
      <w:pPr>
        <w:tabs>
          <w:tab w:val="num" w:pos="0"/>
        </w:tabs>
        <w:ind w:left="3360" w:hanging="480"/>
      </w:pPr>
      <w:rPr>
        <w:rFonts w:ascii="Wingdings" w:hAnsi="Wingdings"/>
      </w:rPr>
    </w:lvl>
    <w:lvl w:ilvl="7">
      <w:start w:val="1"/>
      <w:numFmt w:val="bullet"/>
      <w:lvlText w:val=""/>
      <w:lvlJc w:val="left"/>
      <w:pPr>
        <w:tabs>
          <w:tab w:val="num" w:pos="0"/>
        </w:tabs>
        <w:ind w:left="3840" w:hanging="480"/>
      </w:pPr>
      <w:rPr>
        <w:rFonts w:ascii="Wingdings" w:hAnsi="Wingdings"/>
      </w:rPr>
    </w:lvl>
    <w:lvl w:ilvl="8">
      <w:start w:val="1"/>
      <w:numFmt w:val="bullet"/>
      <w:lvlText w:val=""/>
      <w:lvlJc w:val="left"/>
      <w:pPr>
        <w:tabs>
          <w:tab w:val="num" w:pos="0"/>
        </w:tabs>
        <w:ind w:left="4320" w:hanging="480"/>
      </w:pPr>
      <w:rPr>
        <w:rFonts w:ascii="Wingdings" w:hAnsi="Wingdings"/>
      </w:rPr>
    </w:lvl>
  </w:abstractNum>
  <w:abstractNum w:abstractNumId="11" w15:restartNumberingAfterBreak="0">
    <w:nsid w:val="0000000C"/>
    <w:multiLevelType w:val="multilevel"/>
    <w:tmpl w:val="0000000C"/>
    <w:name w:val="WWNum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D"/>
    <w:multiLevelType w:val="multilevel"/>
    <w:tmpl w:val="0000000D"/>
    <w:name w:val="WWNum1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E"/>
    <w:multiLevelType w:val="multilevel"/>
    <w:tmpl w:val="0000000E"/>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10"/>
    <w:multiLevelType w:val="multilevel"/>
    <w:tmpl w:val="00000010"/>
    <w:lvl w:ilvl="0">
      <w:start w:val="1"/>
      <w:numFmt w:val="bullet"/>
      <w:lvlText w:val=""/>
      <w:lvlJc w:val="left"/>
      <w:pPr>
        <w:tabs>
          <w:tab w:val="num" w:pos="952"/>
        </w:tabs>
        <w:ind w:left="952" w:hanging="480"/>
      </w:pPr>
      <w:rPr>
        <w:rFonts w:ascii="Wingdings" w:hAnsi="Wingdings" w:cs="Wingdings"/>
        <w:sz w:val="24"/>
        <w:lang w:val="zh-TW"/>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lvl w:ilvl="0">
      <w:start w:val="1"/>
      <w:numFmt w:val="bullet"/>
      <w:lvlText w:val=""/>
      <w:lvlJc w:val="left"/>
      <w:pPr>
        <w:tabs>
          <w:tab w:val="num" w:pos="1425"/>
        </w:tabs>
        <w:ind w:left="1425" w:hanging="480"/>
      </w:pPr>
      <w:rPr>
        <w:rFonts w:ascii="Times New Roman" w:hAnsi="Times New Roman" w:cs="Wingdings"/>
        <w:sz w:val="20"/>
        <w:lang w:val="zh-TW" w:eastAsia="zh-TW"/>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2"/>
    <w:multiLevelType w:val="multilevel"/>
    <w:tmpl w:val="00000012"/>
    <w:lvl w:ilvl="0">
      <w:start w:val="1"/>
      <w:numFmt w:val="bullet"/>
      <w:lvlText w:val=""/>
      <w:lvlJc w:val="left"/>
      <w:pPr>
        <w:tabs>
          <w:tab w:val="num" w:pos="1897"/>
        </w:tabs>
        <w:ind w:left="1897" w:hanging="480"/>
      </w:pPr>
      <w:rPr>
        <w:rFonts w:ascii="Wingdings" w:hAnsi="Wingdings" w:cs="Wingdings"/>
        <w:lang w:val="zh-TW"/>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3"/>
    <w:multiLevelType w:val="multilevel"/>
    <w:tmpl w:val="5BF892EE"/>
    <w:lvl w:ilvl="0">
      <w:start w:val="1"/>
      <w:numFmt w:val="taiwaneseCountingThousand"/>
      <w:lvlText w:val="（%1）"/>
      <w:lvlJc w:val="left"/>
      <w:pPr>
        <w:tabs>
          <w:tab w:val="num" w:pos="2760"/>
        </w:tabs>
        <w:ind w:left="2760" w:hanging="360"/>
      </w:pPr>
      <w:rPr>
        <w:rFonts w:cs="Times New Roman" w:hint="eastAsia"/>
        <w:b/>
        <w:iCs/>
        <w:lang w:val="fr-FR" w:eastAsia="zh-TW"/>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1C6D4520"/>
    <w:multiLevelType w:val="hybridMultilevel"/>
    <w:tmpl w:val="2C5C1F32"/>
    <w:lvl w:ilvl="0" w:tplc="6CB02470">
      <w:start w:val="1"/>
      <w:numFmt w:val="decimalFullWidth"/>
      <w:lvlText w:val="%1、"/>
      <w:lvlJc w:val="left"/>
      <w:pPr>
        <w:ind w:left="1455" w:hanging="510"/>
      </w:pPr>
      <w:rPr>
        <w:rFonts w:ascii="Times New Roman" w:eastAsia="華康細圓體" w:hAnsi="Times New Roman"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20" w15:restartNumberingAfterBreak="0">
    <w:nsid w:val="1E0847F2"/>
    <w:multiLevelType w:val="hybridMultilevel"/>
    <w:tmpl w:val="7772E26C"/>
    <w:lvl w:ilvl="0" w:tplc="C33C6BB4">
      <w:start w:val="1"/>
      <w:numFmt w:val="decimalFullWidth"/>
      <w:lvlText w:val="%1、"/>
      <w:lvlJc w:val="left"/>
      <w:pPr>
        <w:ind w:left="1425" w:hanging="48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21" w15:restartNumberingAfterBreak="0">
    <w:nsid w:val="1E834DA8"/>
    <w:multiLevelType w:val="hybridMultilevel"/>
    <w:tmpl w:val="F53A5A28"/>
    <w:lvl w:ilvl="0" w:tplc="49408224">
      <w:start w:val="1"/>
      <w:numFmt w:val="taiwaneseCountingThousand"/>
      <w:lvlText w:val="%1、"/>
      <w:lvlJc w:val="left"/>
      <w:pPr>
        <w:ind w:left="645" w:hanging="480"/>
      </w:pPr>
      <w:rPr>
        <w:rFonts w:hint="eastAsia"/>
        <w:lang w:val="en-US"/>
      </w:rPr>
    </w:lvl>
    <w:lvl w:ilvl="1" w:tplc="187A4418">
      <w:start w:val="1"/>
      <w:numFmt w:val="taiwaneseCountingThousand"/>
      <w:lvlText w:val="(%2)"/>
      <w:lvlJc w:val="left"/>
      <w:pPr>
        <w:ind w:left="1365" w:hanging="720"/>
      </w:pPr>
      <w:rPr>
        <w:rFonts w:hint="default"/>
      </w:rPr>
    </w:lvl>
    <w:lvl w:ilvl="2" w:tplc="0409001B" w:tentative="1">
      <w:start w:val="1"/>
      <w:numFmt w:val="lowerRoman"/>
      <w:lvlText w:val="%3."/>
      <w:lvlJc w:val="right"/>
      <w:pPr>
        <w:ind w:left="1605" w:hanging="480"/>
      </w:pPr>
    </w:lvl>
    <w:lvl w:ilvl="3" w:tplc="0409000F" w:tentative="1">
      <w:start w:val="1"/>
      <w:numFmt w:val="decimal"/>
      <w:lvlText w:val="%4."/>
      <w:lvlJc w:val="left"/>
      <w:pPr>
        <w:ind w:left="2085" w:hanging="480"/>
      </w:pPr>
    </w:lvl>
    <w:lvl w:ilvl="4" w:tplc="04090019" w:tentative="1">
      <w:start w:val="1"/>
      <w:numFmt w:val="ideographTraditional"/>
      <w:lvlText w:val="%5、"/>
      <w:lvlJc w:val="left"/>
      <w:pPr>
        <w:ind w:left="2565" w:hanging="480"/>
      </w:pPr>
    </w:lvl>
    <w:lvl w:ilvl="5" w:tplc="0409001B" w:tentative="1">
      <w:start w:val="1"/>
      <w:numFmt w:val="lowerRoman"/>
      <w:lvlText w:val="%6."/>
      <w:lvlJc w:val="right"/>
      <w:pPr>
        <w:ind w:left="3045" w:hanging="480"/>
      </w:pPr>
    </w:lvl>
    <w:lvl w:ilvl="6" w:tplc="0409000F" w:tentative="1">
      <w:start w:val="1"/>
      <w:numFmt w:val="decimal"/>
      <w:lvlText w:val="%7."/>
      <w:lvlJc w:val="left"/>
      <w:pPr>
        <w:ind w:left="3525" w:hanging="480"/>
      </w:pPr>
    </w:lvl>
    <w:lvl w:ilvl="7" w:tplc="04090019" w:tentative="1">
      <w:start w:val="1"/>
      <w:numFmt w:val="ideographTraditional"/>
      <w:lvlText w:val="%8、"/>
      <w:lvlJc w:val="left"/>
      <w:pPr>
        <w:ind w:left="4005" w:hanging="480"/>
      </w:pPr>
    </w:lvl>
    <w:lvl w:ilvl="8" w:tplc="0409001B" w:tentative="1">
      <w:start w:val="1"/>
      <w:numFmt w:val="lowerRoman"/>
      <w:lvlText w:val="%9."/>
      <w:lvlJc w:val="right"/>
      <w:pPr>
        <w:ind w:left="4485" w:hanging="480"/>
      </w:pPr>
    </w:lvl>
  </w:abstractNum>
  <w:abstractNum w:abstractNumId="22" w15:restartNumberingAfterBreak="0">
    <w:nsid w:val="2F307A1C"/>
    <w:multiLevelType w:val="multilevel"/>
    <w:tmpl w:val="D13ED936"/>
    <w:lvl w:ilvl="0">
      <w:numFmt w:val="bullet"/>
      <w:lvlText w:val=""/>
      <w:lvlJc w:val="left"/>
      <w:pPr>
        <w:ind w:left="1897" w:hanging="480"/>
      </w:pPr>
      <w:rPr>
        <w:rFonts w:ascii="Wingdings" w:hAnsi="Wingdings" w:cs="Wingdings"/>
        <w:lang w:val="zh-TW"/>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35BC35EB"/>
    <w:multiLevelType w:val="hybridMultilevel"/>
    <w:tmpl w:val="4EA81CC4"/>
    <w:lvl w:ilvl="0" w:tplc="2D12974C">
      <w:start w:val="1"/>
      <w:numFmt w:val="decimalFullWidth"/>
      <w:lvlText w:val="%1、"/>
      <w:lvlJc w:val="left"/>
      <w:pPr>
        <w:ind w:left="832" w:hanging="360"/>
      </w:pPr>
      <w:rPr>
        <w:rFonts w:hint="eastAsia"/>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24" w15:restartNumberingAfterBreak="0">
    <w:nsid w:val="39093FE2"/>
    <w:multiLevelType w:val="hybridMultilevel"/>
    <w:tmpl w:val="B53E985C"/>
    <w:lvl w:ilvl="0" w:tplc="0409000F">
      <w:start w:val="1"/>
      <w:numFmt w:val="decimal"/>
      <w:lvlText w:val="%1."/>
      <w:lvlJc w:val="left"/>
      <w:pPr>
        <w:ind w:left="1425" w:hanging="480"/>
      </w:p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25" w15:restartNumberingAfterBreak="0">
    <w:nsid w:val="3F4C7578"/>
    <w:multiLevelType w:val="multilevel"/>
    <w:tmpl w:val="87B4723C"/>
    <w:lvl w:ilvl="0">
      <w:numFmt w:val="bullet"/>
      <w:lvlText w:val=""/>
      <w:lvlJc w:val="left"/>
      <w:pPr>
        <w:ind w:left="1897" w:hanging="480"/>
      </w:pPr>
      <w:rPr>
        <w:rFonts w:ascii="Wingdings" w:hAnsi="Wingdings" w:cs="Wingdings"/>
        <w:lang w:val="zh-TW"/>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41C32903"/>
    <w:multiLevelType w:val="hybridMultilevel"/>
    <w:tmpl w:val="092084C6"/>
    <w:lvl w:ilvl="0" w:tplc="ABBE3E4A">
      <w:start w:val="1"/>
      <w:numFmt w:val="taiwaneseCountingThousand"/>
      <w:lvlText w:val="（%1）"/>
      <w:lvlJc w:val="left"/>
      <w:pPr>
        <w:ind w:left="673" w:hanging="39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7" w15:restartNumberingAfterBreak="0">
    <w:nsid w:val="4646265B"/>
    <w:multiLevelType w:val="hybridMultilevel"/>
    <w:tmpl w:val="8F460A92"/>
    <w:lvl w:ilvl="0" w:tplc="187A4418">
      <w:start w:val="1"/>
      <w:numFmt w:val="taiwaneseCountingThousand"/>
      <w:lvlText w:val="(%1)"/>
      <w:lvlJc w:val="left"/>
      <w:pPr>
        <w:ind w:left="645" w:hanging="480"/>
      </w:pPr>
      <w:rPr>
        <w:rFonts w:hint="default"/>
      </w:rPr>
    </w:lvl>
    <w:lvl w:ilvl="1" w:tplc="187A4418">
      <w:start w:val="1"/>
      <w:numFmt w:val="taiwaneseCountingThousand"/>
      <w:lvlText w:val="(%2)"/>
      <w:lvlJc w:val="left"/>
      <w:pPr>
        <w:ind w:left="1125" w:hanging="480"/>
      </w:pPr>
      <w:rPr>
        <w:rFonts w:hint="default"/>
      </w:rPr>
    </w:lvl>
    <w:lvl w:ilvl="2" w:tplc="0409001B" w:tentative="1">
      <w:start w:val="1"/>
      <w:numFmt w:val="lowerRoman"/>
      <w:lvlText w:val="%3."/>
      <w:lvlJc w:val="right"/>
      <w:pPr>
        <w:ind w:left="1605" w:hanging="480"/>
      </w:pPr>
    </w:lvl>
    <w:lvl w:ilvl="3" w:tplc="0409000F" w:tentative="1">
      <w:start w:val="1"/>
      <w:numFmt w:val="decimal"/>
      <w:lvlText w:val="%4."/>
      <w:lvlJc w:val="left"/>
      <w:pPr>
        <w:ind w:left="2085" w:hanging="480"/>
      </w:pPr>
    </w:lvl>
    <w:lvl w:ilvl="4" w:tplc="04090019" w:tentative="1">
      <w:start w:val="1"/>
      <w:numFmt w:val="ideographTraditional"/>
      <w:lvlText w:val="%5、"/>
      <w:lvlJc w:val="left"/>
      <w:pPr>
        <w:ind w:left="2565" w:hanging="480"/>
      </w:pPr>
    </w:lvl>
    <w:lvl w:ilvl="5" w:tplc="0409001B" w:tentative="1">
      <w:start w:val="1"/>
      <w:numFmt w:val="lowerRoman"/>
      <w:lvlText w:val="%6."/>
      <w:lvlJc w:val="right"/>
      <w:pPr>
        <w:ind w:left="3045" w:hanging="480"/>
      </w:pPr>
    </w:lvl>
    <w:lvl w:ilvl="6" w:tplc="0409000F" w:tentative="1">
      <w:start w:val="1"/>
      <w:numFmt w:val="decimal"/>
      <w:lvlText w:val="%7."/>
      <w:lvlJc w:val="left"/>
      <w:pPr>
        <w:ind w:left="3525" w:hanging="480"/>
      </w:pPr>
    </w:lvl>
    <w:lvl w:ilvl="7" w:tplc="04090019" w:tentative="1">
      <w:start w:val="1"/>
      <w:numFmt w:val="ideographTraditional"/>
      <w:lvlText w:val="%8、"/>
      <w:lvlJc w:val="left"/>
      <w:pPr>
        <w:ind w:left="4005" w:hanging="480"/>
      </w:pPr>
    </w:lvl>
    <w:lvl w:ilvl="8" w:tplc="0409001B" w:tentative="1">
      <w:start w:val="1"/>
      <w:numFmt w:val="lowerRoman"/>
      <w:lvlText w:val="%9."/>
      <w:lvlJc w:val="right"/>
      <w:pPr>
        <w:ind w:left="4485" w:hanging="480"/>
      </w:pPr>
    </w:lvl>
  </w:abstractNum>
  <w:abstractNum w:abstractNumId="28" w15:restartNumberingAfterBreak="0">
    <w:nsid w:val="4940596E"/>
    <w:multiLevelType w:val="hybridMultilevel"/>
    <w:tmpl w:val="E3E0B18C"/>
    <w:lvl w:ilvl="0" w:tplc="ABBE3E4A">
      <w:start w:val="1"/>
      <w:numFmt w:val="taiwaneseCountingThousand"/>
      <w:lvlText w:val="（%1）"/>
      <w:lvlJc w:val="left"/>
      <w:pPr>
        <w:ind w:left="862" w:hanging="390"/>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29" w15:restartNumberingAfterBreak="0">
    <w:nsid w:val="4D062EF4"/>
    <w:multiLevelType w:val="hybridMultilevel"/>
    <w:tmpl w:val="0A6AEF84"/>
    <w:lvl w:ilvl="0" w:tplc="2D12974C">
      <w:start w:val="1"/>
      <w:numFmt w:val="decimalFullWidth"/>
      <w:lvlText w:val="%1、"/>
      <w:lvlJc w:val="left"/>
      <w:pPr>
        <w:ind w:left="832" w:hanging="360"/>
      </w:pPr>
      <w:rPr>
        <w:rFonts w:hint="eastAsia"/>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30" w15:restartNumberingAfterBreak="0">
    <w:nsid w:val="51E033E7"/>
    <w:multiLevelType w:val="hybridMultilevel"/>
    <w:tmpl w:val="B53E985C"/>
    <w:lvl w:ilvl="0" w:tplc="0409000F">
      <w:start w:val="1"/>
      <w:numFmt w:val="decimal"/>
      <w:lvlText w:val="%1."/>
      <w:lvlJc w:val="left"/>
      <w:pPr>
        <w:ind w:left="1425" w:hanging="480"/>
      </w:p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31" w15:restartNumberingAfterBreak="0">
    <w:nsid w:val="618A497D"/>
    <w:multiLevelType w:val="hybridMultilevel"/>
    <w:tmpl w:val="771E2998"/>
    <w:lvl w:ilvl="0" w:tplc="2D12974C">
      <w:start w:val="1"/>
      <w:numFmt w:val="decimalFullWidth"/>
      <w:lvlText w:val="%1、"/>
      <w:lvlJc w:val="left"/>
      <w:pPr>
        <w:ind w:left="1211" w:hanging="36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num w:numId="1" w16cid:durableId="13113057">
    <w:abstractNumId w:val="0"/>
  </w:num>
  <w:num w:numId="2" w16cid:durableId="1663967756">
    <w:abstractNumId w:val="1"/>
  </w:num>
  <w:num w:numId="3" w16cid:durableId="327289259">
    <w:abstractNumId w:val="2"/>
  </w:num>
  <w:num w:numId="4" w16cid:durableId="909462647">
    <w:abstractNumId w:val="3"/>
  </w:num>
  <w:num w:numId="5" w16cid:durableId="64501222">
    <w:abstractNumId w:val="4"/>
  </w:num>
  <w:num w:numId="6" w16cid:durableId="322590596">
    <w:abstractNumId w:val="5"/>
  </w:num>
  <w:num w:numId="7" w16cid:durableId="2030640878">
    <w:abstractNumId w:val="6"/>
  </w:num>
  <w:num w:numId="8" w16cid:durableId="1573658383">
    <w:abstractNumId w:val="7"/>
  </w:num>
  <w:num w:numId="9" w16cid:durableId="874149938">
    <w:abstractNumId w:val="8"/>
  </w:num>
  <w:num w:numId="10" w16cid:durableId="1741517324">
    <w:abstractNumId w:val="9"/>
  </w:num>
  <w:num w:numId="11" w16cid:durableId="304891313">
    <w:abstractNumId w:val="10"/>
  </w:num>
  <w:num w:numId="12" w16cid:durableId="1011879521">
    <w:abstractNumId w:val="11"/>
  </w:num>
  <w:num w:numId="13" w16cid:durableId="362288288">
    <w:abstractNumId w:val="12"/>
  </w:num>
  <w:num w:numId="14" w16cid:durableId="1440485702">
    <w:abstractNumId w:val="13"/>
  </w:num>
  <w:num w:numId="15" w16cid:durableId="818620162">
    <w:abstractNumId w:val="14"/>
  </w:num>
  <w:num w:numId="16" w16cid:durableId="916592494">
    <w:abstractNumId w:val="15"/>
  </w:num>
  <w:num w:numId="17" w16cid:durableId="1168056222">
    <w:abstractNumId w:val="16"/>
  </w:num>
  <w:num w:numId="18" w16cid:durableId="2083941307">
    <w:abstractNumId w:val="17"/>
  </w:num>
  <w:num w:numId="19" w16cid:durableId="1991515216">
    <w:abstractNumId w:val="18"/>
  </w:num>
  <w:num w:numId="20" w16cid:durableId="177044965">
    <w:abstractNumId w:val="20"/>
  </w:num>
  <w:num w:numId="21" w16cid:durableId="2096825135">
    <w:abstractNumId w:val="30"/>
  </w:num>
  <w:num w:numId="22" w16cid:durableId="1633513123">
    <w:abstractNumId w:val="24"/>
  </w:num>
  <w:num w:numId="23" w16cid:durableId="1881240586">
    <w:abstractNumId w:val="22"/>
  </w:num>
  <w:num w:numId="24" w16cid:durableId="2005008468">
    <w:abstractNumId w:val="25"/>
  </w:num>
  <w:num w:numId="25" w16cid:durableId="440104807">
    <w:abstractNumId w:val="19"/>
  </w:num>
  <w:num w:numId="26" w16cid:durableId="106200490">
    <w:abstractNumId w:val="21"/>
  </w:num>
  <w:num w:numId="27" w16cid:durableId="1464499472">
    <w:abstractNumId w:val="27"/>
  </w:num>
  <w:num w:numId="28" w16cid:durableId="1991786885">
    <w:abstractNumId w:val="28"/>
  </w:num>
  <w:num w:numId="29" w16cid:durableId="551113877">
    <w:abstractNumId w:val="23"/>
  </w:num>
  <w:num w:numId="30" w16cid:durableId="1813667237">
    <w:abstractNumId w:val="29"/>
  </w:num>
  <w:num w:numId="31" w16cid:durableId="1551073211">
    <w:abstractNumId w:val="31"/>
  </w:num>
  <w:num w:numId="32" w16cid:durableId="145471109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hideSpellingErrors/>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420"/>
  <w:defaultTableStyle w:val="a"/>
  <w:evenAndOddHeaders/>
  <w:drawingGridHorizontalSpacing w:val="118"/>
  <w:drawingGridVerticalSpacing w:val="257"/>
  <w:displayHorizontalDrawingGridEvery w:val="0"/>
  <w:displayVerticalDrawingGridEvery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A69"/>
    <w:rsid w:val="00010923"/>
    <w:rsid w:val="0002049A"/>
    <w:rsid w:val="000275D5"/>
    <w:rsid w:val="00036A0D"/>
    <w:rsid w:val="00036E7D"/>
    <w:rsid w:val="00044C48"/>
    <w:rsid w:val="0004631F"/>
    <w:rsid w:val="000551CB"/>
    <w:rsid w:val="00055C56"/>
    <w:rsid w:val="00064FEE"/>
    <w:rsid w:val="000671CC"/>
    <w:rsid w:val="0007445F"/>
    <w:rsid w:val="00077B74"/>
    <w:rsid w:val="000859AF"/>
    <w:rsid w:val="00087148"/>
    <w:rsid w:val="00090821"/>
    <w:rsid w:val="00093BAF"/>
    <w:rsid w:val="0009418E"/>
    <w:rsid w:val="000975BF"/>
    <w:rsid w:val="000A20EE"/>
    <w:rsid w:val="000A2598"/>
    <w:rsid w:val="000B1D8F"/>
    <w:rsid w:val="000B6901"/>
    <w:rsid w:val="000C1EEE"/>
    <w:rsid w:val="000C22AB"/>
    <w:rsid w:val="000F3B25"/>
    <w:rsid w:val="00103FBB"/>
    <w:rsid w:val="00107EC7"/>
    <w:rsid w:val="00113CFA"/>
    <w:rsid w:val="00117775"/>
    <w:rsid w:val="001177DB"/>
    <w:rsid w:val="001202D2"/>
    <w:rsid w:val="00120BF4"/>
    <w:rsid w:val="001239EF"/>
    <w:rsid w:val="00131454"/>
    <w:rsid w:val="0013433D"/>
    <w:rsid w:val="00134E20"/>
    <w:rsid w:val="00155849"/>
    <w:rsid w:val="00156EE7"/>
    <w:rsid w:val="00173EE1"/>
    <w:rsid w:val="001778A4"/>
    <w:rsid w:val="00181DBC"/>
    <w:rsid w:val="00185D14"/>
    <w:rsid w:val="001A1109"/>
    <w:rsid w:val="001A186E"/>
    <w:rsid w:val="001B0603"/>
    <w:rsid w:val="001B4B05"/>
    <w:rsid w:val="001B4FF0"/>
    <w:rsid w:val="001D296C"/>
    <w:rsid w:val="001D6F73"/>
    <w:rsid w:val="001E5648"/>
    <w:rsid w:val="001E72FC"/>
    <w:rsid w:val="001F7056"/>
    <w:rsid w:val="00205008"/>
    <w:rsid w:val="00217E48"/>
    <w:rsid w:val="00221E6F"/>
    <w:rsid w:val="002264AA"/>
    <w:rsid w:val="002269BB"/>
    <w:rsid w:val="00234772"/>
    <w:rsid w:val="0023733B"/>
    <w:rsid w:val="00240AED"/>
    <w:rsid w:val="002423B2"/>
    <w:rsid w:val="002445BA"/>
    <w:rsid w:val="002526A8"/>
    <w:rsid w:val="00270725"/>
    <w:rsid w:val="002723AC"/>
    <w:rsid w:val="00292AF9"/>
    <w:rsid w:val="002A1B1B"/>
    <w:rsid w:val="002A4560"/>
    <w:rsid w:val="002B2AE4"/>
    <w:rsid w:val="002B3A48"/>
    <w:rsid w:val="002C0CA5"/>
    <w:rsid w:val="002D01FA"/>
    <w:rsid w:val="002D51C3"/>
    <w:rsid w:val="002E3F23"/>
    <w:rsid w:val="002E5524"/>
    <w:rsid w:val="003023C2"/>
    <w:rsid w:val="00312D5B"/>
    <w:rsid w:val="00317D88"/>
    <w:rsid w:val="0032099C"/>
    <w:rsid w:val="00321CA6"/>
    <w:rsid w:val="00324EEA"/>
    <w:rsid w:val="00343C87"/>
    <w:rsid w:val="003506F2"/>
    <w:rsid w:val="00360EB3"/>
    <w:rsid w:val="003651A0"/>
    <w:rsid w:val="003712D6"/>
    <w:rsid w:val="00381618"/>
    <w:rsid w:val="00383CA2"/>
    <w:rsid w:val="00383FB4"/>
    <w:rsid w:val="00384EE9"/>
    <w:rsid w:val="0039499C"/>
    <w:rsid w:val="00395514"/>
    <w:rsid w:val="00396B94"/>
    <w:rsid w:val="003A0C39"/>
    <w:rsid w:val="003A29F9"/>
    <w:rsid w:val="003A3143"/>
    <w:rsid w:val="003A6C8C"/>
    <w:rsid w:val="003B7E02"/>
    <w:rsid w:val="003C58FB"/>
    <w:rsid w:val="003D2036"/>
    <w:rsid w:val="003D561C"/>
    <w:rsid w:val="003E1A69"/>
    <w:rsid w:val="003E1B2C"/>
    <w:rsid w:val="003E2C0C"/>
    <w:rsid w:val="00400F86"/>
    <w:rsid w:val="00410A14"/>
    <w:rsid w:val="00412ED4"/>
    <w:rsid w:val="00417AEF"/>
    <w:rsid w:val="00421739"/>
    <w:rsid w:val="00423D68"/>
    <w:rsid w:val="00425985"/>
    <w:rsid w:val="00426FB3"/>
    <w:rsid w:val="0043077D"/>
    <w:rsid w:val="004325B2"/>
    <w:rsid w:val="00434DF9"/>
    <w:rsid w:val="00442A33"/>
    <w:rsid w:val="00446FE7"/>
    <w:rsid w:val="004572B2"/>
    <w:rsid w:val="004723E6"/>
    <w:rsid w:val="004727A4"/>
    <w:rsid w:val="0047730C"/>
    <w:rsid w:val="00477CBE"/>
    <w:rsid w:val="004824FF"/>
    <w:rsid w:val="00491759"/>
    <w:rsid w:val="004A17D6"/>
    <w:rsid w:val="004A6D9E"/>
    <w:rsid w:val="004B5C33"/>
    <w:rsid w:val="004C0176"/>
    <w:rsid w:val="004C449A"/>
    <w:rsid w:val="004D0A21"/>
    <w:rsid w:val="004E4E5C"/>
    <w:rsid w:val="004F54D6"/>
    <w:rsid w:val="004F6395"/>
    <w:rsid w:val="00500D5B"/>
    <w:rsid w:val="005064ED"/>
    <w:rsid w:val="00507D90"/>
    <w:rsid w:val="00513965"/>
    <w:rsid w:val="00547BD5"/>
    <w:rsid w:val="00553118"/>
    <w:rsid w:val="00555404"/>
    <w:rsid w:val="00570310"/>
    <w:rsid w:val="0057248A"/>
    <w:rsid w:val="00573977"/>
    <w:rsid w:val="0057523A"/>
    <w:rsid w:val="00585A16"/>
    <w:rsid w:val="0058623E"/>
    <w:rsid w:val="00587832"/>
    <w:rsid w:val="00590742"/>
    <w:rsid w:val="00596254"/>
    <w:rsid w:val="005A2641"/>
    <w:rsid w:val="005A2753"/>
    <w:rsid w:val="005B5E2A"/>
    <w:rsid w:val="005B7E4C"/>
    <w:rsid w:val="005C55CC"/>
    <w:rsid w:val="005D49A3"/>
    <w:rsid w:val="005D507F"/>
    <w:rsid w:val="005E5568"/>
    <w:rsid w:val="00606EAB"/>
    <w:rsid w:val="00611CB4"/>
    <w:rsid w:val="00611EAE"/>
    <w:rsid w:val="00637194"/>
    <w:rsid w:val="006447F9"/>
    <w:rsid w:val="00646476"/>
    <w:rsid w:val="00650577"/>
    <w:rsid w:val="00654F9B"/>
    <w:rsid w:val="00655D33"/>
    <w:rsid w:val="006945A4"/>
    <w:rsid w:val="006A3E7E"/>
    <w:rsid w:val="006A57FD"/>
    <w:rsid w:val="006B3C7D"/>
    <w:rsid w:val="006C104A"/>
    <w:rsid w:val="006D0C36"/>
    <w:rsid w:val="006D388B"/>
    <w:rsid w:val="006D7242"/>
    <w:rsid w:val="006E0F19"/>
    <w:rsid w:val="006E1FF9"/>
    <w:rsid w:val="006F2F71"/>
    <w:rsid w:val="006F3393"/>
    <w:rsid w:val="0070559D"/>
    <w:rsid w:val="00712125"/>
    <w:rsid w:val="007147E5"/>
    <w:rsid w:val="00731A20"/>
    <w:rsid w:val="00752A0C"/>
    <w:rsid w:val="00760234"/>
    <w:rsid w:val="0076438D"/>
    <w:rsid w:val="0077323A"/>
    <w:rsid w:val="007749D1"/>
    <w:rsid w:val="00776CF8"/>
    <w:rsid w:val="00780ABB"/>
    <w:rsid w:val="0079106C"/>
    <w:rsid w:val="007974A3"/>
    <w:rsid w:val="007A0CBF"/>
    <w:rsid w:val="007A196F"/>
    <w:rsid w:val="007A3246"/>
    <w:rsid w:val="007A4E79"/>
    <w:rsid w:val="007B3829"/>
    <w:rsid w:val="007B784B"/>
    <w:rsid w:val="007C0AF9"/>
    <w:rsid w:val="007C38F7"/>
    <w:rsid w:val="007D1E36"/>
    <w:rsid w:val="007D4D84"/>
    <w:rsid w:val="007D4D85"/>
    <w:rsid w:val="007E2E28"/>
    <w:rsid w:val="007E54A5"/>
    <w:rsid w:val="007E603F"/>
    <w:rsid w:val="007E75FF"/>
    <w:rsid w:val="007E78CC"/>
    <w:rsid w:val="007F665F"/>
    <w:rsid w:val="007F6B89"/>
    <w:rsid w:val="008006F4"/>
    <w:rsid w:val="008122A3"/>
    <w:rsid w:val="008147AC"/>
    <w:rsid w:val="00832684"/>
    <w:rsid w:val="0083271A"/>
    <w:rsid w:val="00837237"/>
    <w:rsid w:val="00841DFA"/>
    <w:rsid w:val="00843B06"/>
    <w:rsid w:val="00853434"/>
    <w:rsid w:val="00856E96"/>
    <w:rsid w:val="008620AC"/>
    <w:rsid w:val="00875CC5"/>
    <w:rsid w:val="00877B72"/>
    <w:rsid w:val="008876A9"/>
    <w:rsid w:val="008A30BE"/>
    <w:rsid w:val="008A75A4"/>
    <w:rsid w:val="008C65C7"/>
    <w:rsid w:val="008D587D"/>
    <w:rsid w:val="008E1B3F"/>
    <w:rsid w:val="008E7831"/>
    <w:rsid w:val="0093351C"/>
    <w:rsid w:val="00933C03"/>
    <w:rsid w:val="00943E47"/>
    <w:rsid w:val="00956133"/>
    <w:rsid w:val="009615E4"/>
    <w:rsid w:val="00962009"/>
    <w:rsid w:val="00963285"/>
    <w:rsid w:val="00970992"/>
    <w:rsid w:val="009820AC"/>
    <w:rsid w:val="00983F25"/>
    <w:rsid w:val="00984BED"/>
    <w:rsid w:val="009902FB"/>
    <w:rsid w:val="009930D8"/>
    <w:rsid w:val="009B1CA8"/>
    <w:rsid w:val="009B3854"/>
    <w:rsid w:val="009B5CBE"/>
    <w:rsid w:val="009C548F"/>
    <w:rsid w:val="009D1671"/>
    <w:rsid w:val="009D6288"/>
    <w:rsid w:val="009D6490"/>
    <w:rsid w:val="009E2629"/>
    <w:rsid w:val="009F1B5C"/>
    <w:rsid w:val="009F277D"/>
    <w:rsid w:val="00A011CF"/>
    <w:rsid w:val="00A02E35"/>
    <w:rsid w:val="00A076BD"/>
    <w:rsid w:val="00A103C2"/>
    <w:rsid w:val="00A427FD"/>
    <w:rsid w:val="00A53B28"/>
    <w:rsid w:val="00A5561F"/>
    <w:rsid w:val="00A561AE"/>
    <w:rsid w:val="00A56321"/>
    <w:rsid w:val="00A63DBC"/>
    <w:rsid w:val="00A66205"/>
    <w:rsid w:val="00A735E8"/>
    <w:rsid w:val="00A74438"/>
    <w:rsid w:val="00A77432"/>
    <w:rsid w:val="00A844DC"/>
    <w:rsid w:val="00A946DA"/>
    <w:rsid w:val="00A95A75"/>
    <w:rsid w:val="00AA45AF"/>
    <w:rsid w:val="00AB2B32"/>
    <w:rsid w:val="00AC55A7"/>
    <w:rsid w:val="00AD095C"/>
    <w:rsid w:val="00AE0DD1"/>
    <w:rsid w:val="00AF3D8C"/>
    <w:rsid w:val="00AF6413"/>
    <w:rsid w:val="00B004D5"/>
    <w:rsid w:val="00B10398"/>
    <w:rsid w:val="00B153FA"/>
    <w:rsid w:val="00B17634"/>
    <w:rsid w:val="00B2246F"/>
    <w:rsid w:val="00B23CB9"/>
    <w:rsid w:val="00B31B5B"/>
    <w:rsid w:val="00B47971"/>
    <w:rsid w:val="00B51170"/>
    <w:rsid w:val="00B52D31"/>
    <w:rsid w:val="00B55946"/>
    <w:rsid w:val="00B64601"/>
    <w:rsid w:val="00B665CF"/>
    <w:rsid w:val="00B67506"/>
    <w:rsid w:val="00B72120"/>
    <w:rsid w:val="00B82674"/>
    <w:rsid w:val="00B90956"/>
    <w:rsid w:val="00B97CCB"/>
    <w:rsid w:val="00BA4249"/>
    <w:rsid w:val="00BB0982"/>
    <w:rsid w:val="00BB358F"/>
    <w:rsid w:val="00BC2C5B"/>
    <w:rsid w:val="00BC341E"/>
    <w:rsid w:val="00BC4962"/>
    <w:rsid w:val="00BD4236"/>
    <w:rsid w:val="00BD49B6"/>
    <w:rsid w:val="00BD6603"/>
    <w:rsid w:val="00BE551C"/>
    <w:rsid w:val="00BF004F"/>
    <w:rsid w:val="00BF7D87"/>
    <w:rsid w:val="00C03BC9"/>
    <w:rsid w:val="00C05600"/>
    <w:rsid w:val="00C073E8"/>
    <w:rsid w:val="00C11767"/>
    <w:rsid w:val="00C140EA"/>
    <w:rsid w:val="00C45A11"/>
    <w:rsid w:val="00C47A0F"/>
    <w:rsid w:val="00C5036C"/>
    <w:rsid w:val="00C522D6"/>
    <w:rsid w:val="00C67F26"/>
    <w:rsid w:val="00C705FE"/>
    <w:rsid w:val="00C81F4C"/>
    <w:rsid w:val="00C92873"/>
    <w:rsid w:val="00CA3F1B"/>
    <w:rsid w:val="00CA578E"/>
    <w:rsid w:val="00CA67E7"/>
    <w:rsid w:val="00CA79FB"/>
    <w:rsid w:val="00CB6444"/>
    <w:rsid w:val="00CC1D3A"/>
    <w:rsid w:val="00CD1F20"/>
    <w:rsid w:val="00CF2A4F"/>
    <w:rsid w:val="00CF7857"/>
    <w:rsid w:val="00D15A6A"/>
    <w:rsid w:val="00D242CA"/>
    <w:rsid w:val="00D321EE"/>
    <w:rsid w:val="00D53A08"/>
    <w:rsid w:val="00D5452E"/>
    <w:rsid w:val="00D86AC8"/>
    <w:rsid w:val="00D87091"/>
    <w:rsid w:val="00D874FE"/>
    <w:rsid w:val="00D91828"/>
    <w:rsid w:val="00D95B24"/>
    <w:rsid w:val="00D95D16"/>
    <w:rsid w:val="00DA36BB"/>
    <w:rsid w:val="00DA5581"/>
    <w:rsid w:val="00DA766F"/>
    <w:rsid w:val="00DB7522"/>
    <w:rsid w:val="00DC2773"/>
    <w:rsid w:val="00DF0A2D"/>
    <w:rsid w:val="00DF6D9C"/>
    <w:rsid w:val="00E066F5"/>
    <w:rsid w:val="00E110F9"/>
    <w:rsid w:val="00E41FC2"/>
    <w:rsid w:val="00E430DC"/>
    <w:rsid w:val="00E45BCF"/>
    <w:rsid w:val="00E45DCF"/>
    <w:rsid w:val="00E53515"/>
    <w:rsid w:val="00E54C6D"/>
    <w:rsid w:val="00E56053"/>
    <w:rsid w:val="00E66616"/>
    <w:rsid w:val="00E67704"/>
    <w:rsid w:val="00E7159C"/>
    <w:rsid w:val="00E7476A"/>
    <w:rsid w:val="00E8168D"/>
    <w:rsid w:val="00E83207"/>
    <w:rsid w:val="00E83B7E"/>
    <w:rsid w:val="00E84DC0"/>
    <w:rsid w:val="00E84F4B"/>
    <w:rsid w:val="00E95A4C"/>
    <w:rsid w:val="00E95DC7"/>
    <w:rsid w:val="00EA0B97"/>
    <w:rsid w:val="00EA166B"/>
    <w:rsid w:val="00EA4C62"/>
    <w:rsid w:val="00EA63C3"/>
    <w:rsid w:val="00EB0027"/>
    <w:rsid w:val="00EB1749"/>
    <w:rsid w:val="00EB5E30"/>
    <w:rsid w:val="00EC4712"/>
    <w:rsid w:val="00ED0AE8"/>
    <w:rsid w:val="00EF3AB3"/>
    <w:rsid w:val="00EF3DA0"/>
    <w:rsid w:val="00F045C2"/>
    <w:rsid w:val="00F10F01"/>
    <w:rsid w:val="00F20716"/>
    <w:rsid w:val="00F221AE"/>
    <w:rsid w:val="00F264A2"/>
    <w:rsid w:val="00F42F7B"/>
    <w:rsid w:val="00F44C58"/>
    <w:rsid w:val="00F53A7F"/>
    <w:rsid w:val="00F64137"/>
    <w:rsid w:val="00F72C6F"/>
    <w:rsid w:val="00F91335"/>
    <w:rsid w:val="00F921ED"/>
    <w:rsid w:val="00F95BED"/>
    <w:rsid w:val="00F964D7"/>
    <w:rsid w:val="00FA6DB1"/>
    <w:rsid w:val="00FA777C"/>
    <w:rsid w:val="00FB166D"/>
    <w:rsid w:val="00FC09BD"/>
    <w:rsid w:val="00FC760D"/>
    <w:rsid w:val="00FD0499"/>
    <w:rsid w:val="00FE365A"/>
    <w:rsid w:val="00FE43E6"/>
    <w:rsid w:val="00FE59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F058D72"/>
  <w15:docId w15:val="{70DFF09D-4FE3-452E-948F-5855BF27C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1DFA"/>
    <w:pPr>
      <w:widowControl w:val="0"/>
      <w:pBdr>
        <w:top w:val="none" w:sz="0" w:space="0" w:color="000000"/>
        <w:left w:val="none" w:sz="0" w:space="0" w:color="000000"/>
        <w:bottom w:val="none" w:sz="0" w:space="0" w:color="000000"/>
        <w:right w:val="none" w:sz="0" w:space="0" w:color="000000"/>
      </w:pBdr>
      <w:overflowPunct w:val="0"/>
      <w:autoSpaceDE w:val="0"/>
      <w:autoSpaceDN w:val="0"/>
      <w:jc w:val="both"/>
    </w:pPr>
    <w:rPr>
      <w:rFonts w:eastAsia="華康細圓體"/>
      <w:sz w:val="24"/>
    </w:rPr>
  </w:style>
  <w:style w:type="paragraph" w:styleId="1">
    <w:name w:val="heading 1"/>
    <w:basedOn w:val="a0"/>
    <w:next w:val="a0"/>
    <w:qFormat/>
    <w:pPr>
      <w:keepNext/>
      <w:numPr>
        <w:numId w:val="1"/>
      </w:numPr>
      <w:overflowPunct/>
      <w:autoSpaceDE/>
      <w:spacing w:before="180" w:after="180" w:line="480" w:lineRule="auto"/>
      <w:jc w:val="left"/>
      <w:outlineLvl w:val="0"/>
    </w:pPr>
    <w:rPr>
      <w:rFonts w:ascii="Cambria" w:eastAsia="新細明體" w:hAnsi="Cambria"/>
      <w:b/>
      <w:bCs/>
      <w:sz w:val="52"/>
      <w:szCs w:val="52"/>
    </w:rPr>
  </w:style>
  <w:style w:type="paragraph" w:styleId="2">
    <w:name w:val="heading 2"/>
    <w:basedOn w:val="a0"/>
    <w:next w:val="a0"/>
    <w:qFormat/>
    <w:pPr>
      <w:keepNext/>
      <w:numPr>
        <w:ilvl w:val="1"/>
        <w:numId w:val="1"/>
      </w:numPr>
      <w:overflowPunct/>
      <w:autoSpaceDE/>
      <w:spacing w:line="480" w:lineRule="auto"/>
      <w:jc w:val="left"/>
      <w:outlineLvl w:val="1"/>
    </w:pPr>
    <w:rPr>
      <w:rFonts w:ascii="Cambria" w:eastAsia="新細明體" w:hAnsi="Cambria"/>
      <w:b/>
      <w:bCs/>
      <w:sz w:val="48"/>
      <w:szCs w:val="48"/>
    </w:rPr>
  </w:style>
  <w:style w:type="paragraph" w:styleId="3">
    <w:name w:val="heading 3"/>
    <w:basedOn w:val="a0"/>
    <w:next w:val="a0"/>
    <w:qFormat/>
    <w:pPr>
      <w:keepNext/>
      <w:numPr>
        <w:ilvl w:val="2"/>
        <w:numId w:val="1"/>
      </w:numPr>
      <w:overflowPunct/>
      <w:autoSpaceDE/>
      <w:spacing w:line="480" w:lineRule="auto"/>
      <w:jc w:val="left"/>
      <w:outlineLvl w:val="2"/>
    </w:pPr>
    <w:rPr>
      <w:rFonts w:ascii="Cambria" w:eastAsia="新細明體" w:hAnsi="Cambria"/>
      <w:b/>
      <w:bCs/>
      <w:sz w:val="36"/>
      <w:szCs w:val="36"/>
    </w:rPr>
  </w:style>
  <w:style w:type="paragraph" w:styleId="4">
    <w:name w:val="heading 4"/>
    <w:basedOn w:val="a0"/>
    <w:next w:val="a0"/>
    <w:qFormat/>
    <w:pPr>
      <w:keepNext/>
      <w:numPr>
        <w:ilvl w:val="3"/>
        <w:numId w:val="1"/>
      </w:numPr>
      <w:overflowPunct/>
      <w:autoSpaceDE/>
      <w:spacing w:line="480" w:lineRule="auto"/>
      <w:jc w:val="left"/>
      <w:outlineLvl w:val="3"/>
    </w:pPr>
    <w:rPr>
      <w:rFonts w:ascii="Cambria" w:eastAsia="新細明體" w:hAnsi="Cambria"/>
      <w:sz w:val="36"/>
      <w:szCs w:val="36"/>
    </w:rPr>
  </w:style>
  <w:style w:type="paragraph" w:styleId="6">
    <w:name w:val="heading 6"/>
    <w:basedOn w:val="a0"/>
    <w:next w:val="a0"/>
    <w:qFormat/>
    <w:pPr>
      <w:widowControl/>
      <w:numPr>
        <w:ilvl w:val="5"/>
        <w:numId w:val="1"/>
      </w:numPr>
      <w:overflowPunct/>
      <w:autoSpaceDE/>
      <w:spacing w:before="240" w:after="60" w:line="276" w:lineRule="auto"/>
      <w:jc w:val="left"/>
      <w:outlineLvl w:val="5"/>
    </w:pPr>
    <w:rPr>
      <w:rFonts w:ascii="Calibri" w:eastAsia="Times New Roman" w:hAnsi="Calibri" w:cs="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rsid w:val="00D15A6A"/>
    <w:pPr>
      <w:ind w:firstLineChars="200" w:firstLine="200"/>
    </w:pPr>
  </w:style>
  <w:style w:type="paragraph" w:styleId="a4">
    <w:name w:val="Balloon Text"/>
    <w:basedOn w:val="a"/>
    <w:link w:val="a5"/>
    <w:uiPriority w:val="99"/>
    <w:semiHidden/>
    <w:unhideWhenUsed/>
    <w:rsid w:val="00AF6413"/>
    <w:rPr>
      <w:rFonts w:asciiTheme="majorHAnsi" w:eastAsiaTheme="majorEastAsia" w:hAnsiTheme="majorHAnsi" w:cstheme="majorBidi"/>
      <w:sz w:val="18"/>
      <w:szCs w:val="18"/>
    </w:rPr>
  </w:style>
  <w:style w:type="character" w:customStyle="1" w:styleId="a5">
    <w:name w:val="註解方塊文字 字元"/>
    <w:basedOn w:val="a1"/>
    <w:link w:val="a4"/>
    <w:uiPriority w:val="99"/>
    <w:semiHidden/>
    <w:rsid w:val="00AF6413"/>
    <w:rPr>
      <w:rFonts w:asciiTheme="majorHAnsi" w:eastAsiaTheme="majorEastAsia" w:hAnsiTheme="majorHAnsi" w:cstheme="majorBidi"/>
      <w:sz w:val="18"/>
      <w:szCs w:val="18"/>
    </w:rPr>
  </w:style>
  <w:style w:type="character" w:styleId="a6">
    <w:name w:val="page number"/>
    <w:rPr>
      <w:sz w:val="20"/>
    </w:rPr>
  </w:style>
  <w:style w:type="character" w:styleId="a7">
    <w:name w:val="Hyperlink"/>
    <w:uiPriority w:val="99"/>
    <w:rPr>
      <w:color w:val="000080"/>
      <w:u w:val="single"/>
    </w:rPr>
  </w:style>
  <w:style w:type="paragraph" w:styleId="a8">
    <w:name w:val="Title"/>
    <w:basedOn w:val="a"/>
    <w:next w:val="a0"/>
    <w:qFormat/>
    <w:pPr>
      <w:keepNext/>
      <w:spacing w:before="240" w:after="120"/>
    </w:pPr>
    <w:rPr>
      <w:rFonts w:ascii="Liberation Sans" w:eastAsia="微軟正黑體" w:hAnsi="Liberation Sans" w:cs="Tahoma"/>
      <w:sz w:val="28"/>
      <w:szCs w:val="28"/>
    </w:rPr>
  </w:style>
  <w:style w:type="paragraph" w:customStyle="1" w:styleId="10">
    <w:name w:val="(1)文"/>
    <w:basedOn w:val="11"/>
    <w:rsid w:val="003A6C8C"/>
    <w:pPr>
      <w:suppressAutoHyphens/>
      <w:ind w:leftChars="850" w:left="850" w:firstLineChars="200" w:firstLine="200"/>
    </w:pPr>
  </w:style>
  <w:style w:type="paragraph" w:customStyle="1" w:styleId="11">
    <w:name w:val="(1)"/>
    <w:basedOn w:val="a9"/>
    <w:rsid w:val="00360EB3"/>
    <w:pPr>
      <w:ind w:leftChars="600" w:left="600" w:hangingChars="250" w:hanging="249"/>
    </w:pPr>
    <w:rPr>
      <w:kern w:val="1"/>
    </w:rPr>
  </w:style>
  <w:style w:type="paragraph" w:customStyle="1" w:styleId="a9">
    <w:name w:val="（一）"/>
    <w:basedOn w:val="a"/>
    <w:rsid w:val="00B23CB9"/>
    <w:pPr>
      <w:ind w:leftChars="100" w:left="100" w:hangingChars="300" w:hanging="300"/>
    </w:pPr>
    <w:rPr>
      <w:szCs w:val="26"/>
    </w:rPr>
  </w:style>
  <w:style w:type="paragraph" w:styleId="aa">
    <w:name w:val="caption"/>
    <w:basedOn w:val="a"/>
    <w:qFormat/>
    <w:pPr>
      <w:suppressLineNumbers/>
      <w:spacing w:before="120" w:after="120"/>
    </w:pPr>
    <w:rPr>
      <w:rFonts w:cs="Arial"/>
      <w:i/>
      <w:iCs/>
    </w:rPr>
  </w:style>
  <w:style w:type="paragraph" w:customStyle="1" w:styleId="ab">
    <w:name w:val="大標"/>
    <w:basedOn w:val="a"/>
    <w:pPr>
      <w:spacing w:before="514" w:after="771"/>
      <w:jc w:val="center"/>
    </w:pPr>
    <w:rPr>
      <w:rFonts w:ascii="華康新特明體(P)" w:eastAsia="華康新特明體(P)" w:hAnsi="華康新特明體(P)" w:cs="華康新特明體(P)"/>
      <w:spacing w:val="10"/>
      <w:sz w:val="40"/>
      <w:lang w:eastAsia="ja-JP"/>
    </w:rPr>
  </w:style>
  <w:style w:type="paragraph" w:customStyle="1" w:styleId="ac">
    <w:name w:val="一、"/>
    <w:basedOn w:val="a"/>
    <w:rsid w:val="00547BD5"/>
    <w:pPr>
      <w:spacing w:beforeLines="50" w:before="50" w:afterLines="50" w:after="50"/>
      <w:ind w:hangingChars="200" w:hanging="200"/>
    </w:pPr>
    <w:rPr>
      <w:rFonts w:ascii="華康粗明體" w:eastAsia="華康粗明體" w:hAnsi="華康粗明體" w:cs="標楷體"/>
      <w:sz w:val="32"/>
    </w:rPr>
  </w:style>
  <w:style w:type="paragraph" w:styleId="ad">
    <w:name w:val="header"/>
    <w:basedOn w:val="a"/>
    <w:link w:val="ae"/>
    <w:uiPriority w:val="99"/>
    <w:pPr>
      <w:tabs>
        <w:tab w:val="center" w:pos="4680"/>
        <w:tab w:val="right" w:pos="9360"/>
      </w:tabs>
    </w:pPr>
    <w:rPr>
      <w:rFonts w:ascii="華康細圓體" w:hAnsi="華康細圓體" w:cs="華康細圓體"/>
    </w:rPr>
  </w:style>
  <w:style w:type="character" w:customStyle="1" w:styleId="ae">
    <w:name w:val="頁首 字元"/>
    <w:basedOn w:val="a1"/>
    <w:link w:val="ad"/>
    <w:uiPriority w:val="99"/>
    <w:locked/>
    <w:rsid w:val="00547BD5"/>
    <w:rPr>
      <w:rFonts w:ascii="華康細圓體" w:eastAsia="華康細圓體" w:hAnsi="華康細圓體" w:cs="華康細圓體"/>
      <w:color w:val="000000"/>
      <w:kern w:val="24"/>
      <w:sz w:val="24"/>
      <w:szCs w:val="24"/>
      <w:lang w:eastAsia="zh-CN"/>
    </w:rPr>
  </w:style>
  <w:style w:type="paragraph" w:styleId="af">
    <w:name w:val="footer"/>
    <w:basedOn w:val="a"/>
    <w:pPr>
      <w:tabs>
        <w:tab w:val="center" w:pos="4680"/>
        <w:tab w:val="right" w:pos="9360"/>
      </w:tabs>
    </w:pPr>
    <w:rPr>
      <w:rFonts w:ascii="華康細圓體" w:hAnsi="華康細圓體" w:cs="華康細圓體"/>
    </w:rPr>
  </w:style>
  <w:style w:type="paragraph" w:customStyle="1" w:styleId="af0">
    <w:name w:val="（一）文"/>
    <w:basedOn w:val="a"/>
    <w:rsid w:val="00CB6444"/>
    <w:pPr>
      <w:ind w:leftChars="400" w:left="400" w:firstLineChars="200" w:firstLine="200"/>
    </w:pPr>
  </w:style>
  <w:style w:type="paragraph" w:styleId="12">
    <w:name w:val="toc 1"/>
    <w:basedOn w:val="a"/>
    <w:next w:val="a0"/>
    <w:uiPriority w:val="39"/>
    <w:pPr>
      <w:tabs>
        <w:tab w:val="right" w:leader="dot" w:pos="8494"/>
      </w:tabs>
    </w:pPr>
  </w:style>
  <w:style w:type="paragraph" w:customStyle="1" w:styleId="af1">
    <w:name w:val="１、"/>
    <w:basedOn w:val="a"/>
    <w:rsid w:val="007E2E28"/>
    <w:pPr>
      <w:ind w:leftChars="400" w:left="400" w:hangingChars="200" w:hanging="200"/>
    </w:pPr>
    <w:rPr>
      <w:lang w:eastAsia="ja-JP"/>
    </w:rPr>
  </w:style>
  <w:style w:type="paragraph" w:customStyle="1" w:styleId="af2">
    <w:name w:val="１、文"/>
    <w:basedOn w:val="a"/>
    <w:rsid w:val="00360EB3"/>
    <w:pPr>
      <w:ind w:leftChars="600" w:left="600" w:firstLineChars="200" w:firstLine="200"/>
    </w:pPr>
  </w:style>
  <w:style w:type="paragraph" w:customStyle="1" w:styleId="af3">
    <w:name w:val="表平"/>
    <w:basedOn w:val="a"/>
    <w:rsid w:val="0039499C"/>
    <w:pPr>
      <w:textAlignment w:val="baseline"/>
    </w:pPr>
  </w:style>
  <w:style w:type="paragraph" w:customStyle="1" w:styleId="Af4">
    <w:name w:val="A."/>
    <w:basedOn w:val="a"/>
    <w:rsid w:val="002C0CA5"/>
    <w:pPr>
      <w:suppressAutoHyphens/>
      <w:ind w:leftChars="700" w:left="700" w:hangingChars="150" w:hanging="352"/>
    </w:pPr>
  </w:style>
  <w:style w:type="paragraph" w:customStyle="1" w:styleId="af5">
    <w:name w:val="表標"/>
    <w:basedOn w:val="a"/>
    <w:qFormat/>
    <w:rsid w:val="00093BAF"/>
    <w:pPr>
      <w:jc w:val="center"/>
    </w:pPr>
    <w:rPr>
      <w:rFonts w:eastAsia="華康粗圓體"/>
    </w:rPr>
  </w:style>
  <w:style w:type="paragraph" w:customStyle="1" w:styleId="af6">
    <w:name w:val="壹、"/>
    <w:basedOn w:val="a"/>
    <w:pPr>
      <w:snapToGrid w:val="0"/>
      <w:spacing w:before="240" w:after="240" w:line="440" w:lineRule="exact"/>
      <w:jc w:val="center"/>
    </w:pPr>
    <w:rPr>
      <w:rFonts w:ascii="華康中黑體" w:eastAsia="華康中黑體" w:hAnsi="華康中黑體" w:cs="華康中黑體"/>
      <w:spacing w:val="10"/>
      <w:sz w:val="34"/>
    </w:rPr>
  </w:style>
  <w:style w:type="paragraph" w:customStyle="1" w:styleId="af7">
    <w:name w:val="表"/>
    <w:basedOn w:val="a"/>
    <w:rsid w:val="002B3A48"/>
    <w:pPr>
      <w:jc w:val="center"/>
    </w:pPr>
  </w:style>
  <w:style w:type="paragraph" w:styleId="af8">
    <w:name w:val="footnote text"/>
    <w:basedOn w:val="a"/>
    <w:rsid w:val="000C22AB"/>
    <w:pPr>
      <w:snapToGrid w:val="0"/>
      <w:ind w:hangingChars="150" w:hanging="147"/>
    </w:pPr>
    <w:rPr>
      <w:sz w:val="20"/>
    </w:rPr>
  </w:style>
  <w:style w:type="table" w:styleId="af9">
    <w:name w:val="Table Grid"/>
    <w:basedOn w:val="a2"/>
    <w:uiPriority w:val="59"/>
    <w:rsid w:val="00731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footnote reference"/>
    <w:basedOn w:val="a1"/>
    <w:rsid w:val="008D587D"/>
    <w:rPr>
      <w:position w:val="0"/>
      <w:vertAlign w:val="superscript"/>
    </w:rPr>
  </w:style>
  <w:style w:type="paragraph" w:styleId="afb">
    <w:name w:val="endnote text"/>
    <w:basedOn w:val="a"/>
    <w:link w:val="afc"/>
    <w:uiPriority w:val="99"/>
    <w:semiHidden/>
    <w:unhideWhenUsed/>
    <w:rsid w:val="007E75FF"/>
    <w:pPr>
      <w:snapToGrid w:val="0"/>
      <w:jc w:val="left"/>
    </w:pPr>
  </w:style>
  <w:style w:type="character" w:customStyle="1" w:styleId="afc">
    <w:name w:val="章節附註文字 字元"/>
    <w:basedOn w:val="a1"/>
    <w:link w:val="afb"/>
    <w:uiPriority w:val="99"/>
    <w:semiHidden/>
    <w:rsid w:val="007E75FF"/>
    <w:rPr>
      <w:rFonts w:eastAsia="華康細圓體"/>
      <w:sz w:val="24"/>
    </w:rPr>
  </w:style>
  <w:style w:type="character" w:styleId="afd">
    <w:name w:val="endnote reference"/>
    <w:basedOn w:val="a1"/>
    <w:uiPriority w:val="99"/>
    <w:semiHidden/>
    <w:unhideWhenUsed/>
    <w:rsid w:val="007E75FF"/>
    <w:rPr>
      <w:vertAlign w:val="superscript"/>
    </w:rPr>
  </w:style>
  <w:style w:type="paragraph" w:customStyle="1" w:styleId="afe">
    <w:name w:val="基本資料表"/>
    <w:basedOn w:val="a"/>
    <w:qFormat/>
    <w:rsid w:val="00434DF9"/>
    <w:pPr>
      <w:pBdr>
        <w:top w:val="none" w:sz="0" w:space="0" w:color="auto"/>
        <w:left w:val="none" w:sz="0" w:space="0" w:color="auto"/>
        <w:bottom w:val="none" w:sz="0" w:space="0" w:color="auto"/>
        <w:right w:val="none" w:sz="0" w:space="0" w:color="auto"/>
      </w:pBdr>
      <w:jc w:val="center"/>
    </w:pPr>
    <w:rPr>
      <w:rFonts w:ascii="華康超黑體" w:eastAsia="華康超黑體"/>
      <w:kern w:val="2"/>
      <w:sz w:val="48"/>
      <w:szCs w:val="48"/>
    </w:rPr>
  </w:style>
  <w:style w:type="paragraph" w:customStyle="1" w:styleId="-">
    <w:name w:val="基本資料表-平分"/>
    <w:basedOn w:val="a"/>
    <w:qFormat/>
    <w:rsid w:val="00434DF9"/>
    <w:pPr>
      <w:pBdr>
        <w:top w:val="none" w:sz="0" w:space="0" w:color="auto"/>
        <w:left w:val="none" w:sz="0" w:space="0" w:color="auto"/>
        <w:bottom w:val="none" w:sz="0" w:space="0" w:color="auto"/>
        <w:right w:val="none" w:sz="0" w:space="0" w:color="auto"/>
      </w:pBdr>
      <w:ind w:leftChars="50" w:left="118" w:rightChars="50" w:right="118"/>
      <w:jc w:val="distribute"/>
    </w:pPr>
    <w:rPr>
      <w:kern w:val="2"/>
      <w:szCs w:val="24"/>
      <w:lang w:eastAsia="zh-CN"/>
    </w:rPr>
  </w:style>
  <w:style w:type="paragraph" w:customStyle="1" w:styleId="-0">
    <w:name w:val="基本資料表-左"/>
    <w:basedOn w:val="a"/>
    <w:qFormat/>
    <w:rsid w:val="00434DF9"/>
    <w:pPr>
      <w:pBdr>
        <w:top w:val="none" w:sz="0" w:space="0" w:color="auto"/>
        <w:left w:val="none" w:sz="0" w:space="0" w:color="auto"/>
        <w:bottom w:val="none" w:sz="0" w:space="0" w:color="auto"/>
        <w:right w:val="none" w:sz="0" w:space="0" w:color="auto"/>
      </w:pBdr>
      <w:ind w:leftChars="50" w:left="118" w:rightChars="50" w:right="118"/>
    </w:pPr>
    <w:rPr>
      <w:kern w:val="2"/>
      <w:szCs w:val="24"/>
      <w:lang w:eastAsia="zh-CN"/>
    </w:rPr>
  </w:style>
  <w:style w:type="paragraph" w:customStyle="1" w:styleId="aff">
    <w:name w:val="自然人文"/>
    <w:basedOn w:val="a"/>
    <w:link w:val="aff0"/>
    <w:qFormat/>
    <w:rsid w:val="00434DF9"/>
    <w:pPr>
      <w:pBdr>
        <w:top w:val="none" w:sz="0" w:space="0" w:color="auto"/>
        <w:left w:val="none" w:sz="0" w:space="0" w:color="auto"/>
        <w:bottom w:val="none" w:sz="0" w:space="0" w:color="auto"/>
        <w:right w:val="none" w:sz="0" w:space="0" w:color="auto"/>
      </w:pBdr>
      <w:jc w:val="center"/>
    </w:pPr>
    <w:rPr>
      <w:rFonts w:ascii="華康粗黑體" w:eastAsia="華康粗黑體" w:hAnsi="標楷體"/>
      <w:kern w:val="2"/>
      <w:sz w:val="32"/>
      <w:szCs w:val="32"/>
    </w:rPr>
  </w:style>
  <w:style w:type="character" w:customStyle="1" w:styleId="aff0">
    <w:name w:val="自然人文 字元"/>
    <w:link w:val="aff"/>
    <w:rsid w:val="00434DF9"/>
    <w:rPr>
      <w:rFonts w:ascii="華康粗黑體" w:eastAsia="華康粗黑體" w:hAnsi="標楷體"/>
      <w:kern w:val="2"/>
      <w:sz w:val="32"/>
      <w:szCs w:val="32"/>
    </w:rPr>
  </w:style>
  <w:style w:type="character" w:styleId="aff1">
    <w:name w:val="Placeholder Text"/>
    <w:basedOn w:val="a1"/>
    <w:uiPriority w:val="99"/>
    <w:semiHidden/>
    <w:rsid w:val="00F44C5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06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eader" Target="header8.xml"/><Relationship Id="rId42" Type="http://schemas.openxmlformats.org/officeDocument/2006/relationships/header" Target="header16.xml"/><Relationship Id="rId47" Type="http://schemas.openxmlformats.org/officeDocument/2006/relationships/hyperlink" Target="https://investromania.gov.ro/web/" TargetMode="External"/><Relationship Id="rId63" Type="http://schemas.openxmlformats.org/officeDocument/2006/relationships/footer" Target="footer23.xml"/><Relationship Id="rId68" Type="http://schemas.openxmlformats.org/officeDocument/2006/relationships/footer" Target="footer26.xml"/><Relationship Id="rId84" Type="http://schemas.openxmlformats.org/officeDocument/2006/relationships/hyperlink" Target="https://investromania.gov.ro/" TargetMode="External"/><Relationship Id="rId89" Type="http://schemas.openxmlformats.org/officeDocument/2006/relationships/footer" Target="footer36.xml"/><Relationship Id="rId16" Type="http://schemas.openxmlformats.org/officeDocument/2006/relationships/footer" Target="footer3.xml"/><Relationship Id="rId11" Type="http://schemas.openxmlformats.org/officeDocument/2006/relationships/header" Target="header3.xml"/><Relationship Id="rId32" Type="http://schemas.openxmlformats.org/officeDocument/2006/relationships/footer" Target="footer11.xml"/><Relationship Id="rId37" Type="http://schemas.openxmlformats.org/officeDocument/2006/relationships/hyperlink" Target="https://www.nova-textile.ro/" TargetMode="External"/><Relationship Id="rId53" Type="http://schemas.openxmlformats.org/officeDocument/2006/relationships/footer" Target="footer17.xml"/><Relationship Id="rId58" Type="http://schemas.openxmlformats.org/officeDocument/2006/relationships/footer" Target="footer20.xml"/><Relationship Id="rId74" Type="http://schemas.openxmlformats.org/officeDocument/2006/relationships/footer" Target="footer29.xml"/><Relationship Id="rId79" Type="http://schemas.openxmlformats.org/officeDocument/2006/relationships/footer" Target="footer32.xml"/><Relationship Id="rId102" Type="http://schemas.openxmlformats.org/officeDocument/2006/relationships/footer" Target="footer42.xml"/><Relationship Id="rId5" Type="http://schemas.openxmlformats.org/officeDocument/2006/relationships/webSettings" Target="webSettings.xml"/><Relationship Id="rId90" Type="http://schemas.openxmlformats.org/officeDocument/2006/relationships/header" Target="header32.xml"/><Relationship Id="rId95" Type="http://schemas.openxmlformats.org/officeDocument/2006/relationships/footer" Target="footer39.xml"/><Relationship Id="rId22" Type="http://schemas.openxmlformats.org/officeDocument/2006/relationships/footer" Target="footer6.xml"/><Relationship Id="rId27" Type="http://schemas.openxmlformats.org/officeDocument/2006/relationships/header" Target="header11.xml"/><Relationship Id="rId43" Type="http://schemas.openxmlformats.org/officeDocument/2006/relationships/footer" Target="footer13.xml"/><Relationship Id="rId48" Type="http://schemas.openxmlformats.org/officeDocument/2006/relationships/hyperlink" Target="mailto:office@investromania.gov.ro" TargetMode="External"/><Relationship Id="rId64" Type="http://schemas.openxmlformats.org/officeDocument/2006/relationships/header" Target="header23.xml"/><Relationship Id="rId69" Type="http://schemas.openxmlformats.org/officeDocument/2006/relationships/header" Target="header25.xml"/><Relationship Id="rId80" Type="http://schemas.openxmlformats.org/officeDocument/2006/relationships/header" Target="header29.xml"/><Relationship Id="rId85" Type="http://schemas.openxmlformats.org/officeDocument/2006/relationships/header" Target="header30.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footer" Target="footer7.xml"/><Relationship Id="rId33" Type="http://schemas.openxmlformats.org/officeDocument/2006/relationships/header" Target="header14.xml"/><Relationship Id="rId38" Type="http://schemas.openxmlformats.org/officeDocument/2006/relationships/hyperlink" Target="https://www.caremil.net/" TargetMode="External"/><Relationship Id="rId46" Type="http://schemas.openxmlformats.org/officeDocument/2006/relationships/footer" Target="footer15.xml"/><Relationship Id="rId59" Type="http://schemas.openxmlformats.org/officeDocument/2006/relationships/header" Target="header21.xml"/><Relationship Id="rId67" Type="http://schemas.openxmlformats.org/officeDocument/2006/relationships/footer" Target="footer25.xml"/><Relationship Id="rId103" Type="http://schemas.openxmlformats.org/officeDocument/2006/relationships/fontTable" Target="fontTable.xml"/><Relationship Id="rId20" Type="http://schemas.openxmlformats.org/officeDocument/2006/relationships/footer" Target="footer5.xml"/><Relationship Id="rId41" Type="http://schemas.openxmlformats.org/officeDocument/2006/relationships/header" Target="header15.xml"/><Relationship Id="rId54" Type="http://schemas.openxmlformats.org/officeDocument/2006/relationships/header" Target="header19.xml"/><Relationship Id="rId62" Type="http://schemas.openxmlformats.org/officeDocument/2006/relationships/footer" Target="footer22.xml"/><Relationship Id="rId70" Type="http://schemas.openxmlformats.org/officeDocument/2006/relationships/footer" Target="footer27.xml"/><Relationship Id="rId75" Type="http://schemas.openxmlformats.org/officeDocument/2006/relationships/header" Target="header27.xml"/><Relationship Id="rId83" Type="http://schemas.openxmlformats.org/officeDocument/2006/relationships/hyperlink" Target="http://www.customs.ro" TargetMode="External"/><Relationship Id="rId88" Type="http://schemas.openxmlformats.org/officeDocument/2006/relationships/header" Target="header31.xml"/><Relationship Id="rId91" Type="http://schemas.openxmlformats.org/officeDocument/2006/relationships/header" Target="header33.xml"/><Relationship Id="rId9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9.xml"/><Relationship Id="rId36" Type="http://schemas.openxmlformats.org/officeDocument/2006/relationships/hyperlink" Target="https://conted.ro/" TargetMode="External"/><Relationship Id="rId49" Type="http://schemas.openxmlformats.org/officeDocument/2006/relationships/hyperlink" Target="mailto:investromania@investromania.gov.ro" TargetMode="External"/><Relationship Id="rId57" Type="http://schemas.openxmlformats.org/officeDocument/2006/relationships/footer" Target="footer19.xml"/><Relationship Id="rId10" Type="http://schemas.openxmlformats.org/officeDocument/2006/relationships/header" Target="header2.xml"/><Relationship Id="rId31" Type="http://schemas.openxmlformats.org/officeDocument/2006/relationships/footer" Target="footer10.xml"/><Relationship Id="rId44" Type="http://schemas.openxmlformats.org/officeDocument/2006/relationships/footer" Target="footer14.xml"/><Relationship Id="rId52" Type="http://schemas.openxmlformats.org/officeDocument/2006/relationships/footer" Target="footer16.xml"/><Relationship Id="rId60" Type="http://schemas.openxmlformats.org/officeDocument/2006/relationships/footer" Target="footer21.xml"/><Relationship Id="rId65" Type="http://schemas.openxmlformats.org/officeDocument/2006/relationships/footer" Target="footer24.xml"/><Relationship Id="rId73" Type="http://schemas.openxmlformats.org/officeDocument/2006/relationships/footer" Target="footer28.xml"/><Relationship Id="rId78" Type="http://schemas.openxmlformats.org/officeDocument/2006/relationships/footer" Target="footer31.xml"/><Relationship Id="rId81" Type="http://schemas.openxmlformats.org/officeDocument/2006/relationships/footer" Target="footer33.xml"/><Relationship Id="rId86" Type="http://schemas.openxmlformats.org/officeDocument/2006/relationships/footer" Target="footer34.xml"/><Relationship Id="rId94" Type="http://schemas.openxmlformats.org/officeDocument/2006/relationships/header" Target="header34.xml"/><Relationship Id="rId99" Type="http://schemas.openxmlformats.org/officeDocument/2006/relationships/footer" Target="footer40.xml"/><Relationship Id="rId101" Type="http://schemas.openxmlformats.org/officeDocument/2006/relationships/header" Target="header37.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1.xml"/><Relationship Id="rId18" Type="http://schemas.openxmlformats.org/officeDocument/2006/relationships/header" Target="header7.xml"/><Relationship Id="rId39" Type="http://schemas.openxmlformats.org/officeDocument/2006/relationships/hyperlink" Target="https://www.magaziniasitex.ro/" TargetMode="External"/><Relationship Id="rId34" Type="http://schemas.openxmlformats.org/officeDocument/2006/relationships/footer" Target="footer12.xml"/><Relationship Id="rId50" Type="http://schemas.openxmlformats.org/officeDocument/2006/relationships/image" Target="media/image3.png"/><Relationship Id="rId55" Type="http://schemas.openxmlformats.org/officeDocument/2006/relationships/footer" Target="footer18.xml"/><Relationship Id="rId76" Type="http://schemas.openxmlformats.org/officeDocument/2006/relationships/footer" Target="footer30.xml"/><Relationship Id="rId97" Type="http://schemas.openxmlformats.org/officeDocument/2006/relationships/header" Target="header35.xml"/><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aisb.ro" TargetMode="External"/><Relationship Id="rId92" Type="http://schemas.openxmlformats.org/officeDocument/2006/relationships/footer" Target="footer37.xml"/><Relationship Id="rId2" Type="http://schemas.openxmlformats.org/officeDocument/2006/relationships/numbering" Target="numbering.xml"/><Relationship Id="rId29" Type="http://schemas.openxmlformats.org/officeDocument/2006/relationships/header" Target="header12.xml"/><Relationship Id="rId24" Type="http://schemas.openxmlformats.org/officeDocument/2006/relationships/header" Target="header10.xml"/><Relationship Id="rId40" Type="http://schemas.openxmlformats.org/officeDocument/2006/relationships/image" Target="media/image2.png"/><Relationship Id="rId45" Type="http://schemas.openxmlformats.org/officeDocument/2006/relationships/header" Target="header17.xml"/><Relationship Id="rId66" Type="http://schemas.openxmlformats.org/officeDocument/2006/relationships/header" Target="header24.xml"/><Relationship Id="rId87" Type="http://schemas.openxmlformats.org/officeDocument/2006/relationships/footer" Target="footer35.xml"/><Relationship Id="rId61" Type="http://schemas.openxmlformats.org/officeDocument/2006/relationships/header" Target="header22.xml"/><Relationship Id="rId82" Type="http://schemas.openxmlformats.org/officeDocument/2006/relationships/hyperlink" Target="http://en.ccir.ro" TargetMode="External"/><Relationship Id="rId19" Type="http://schemas.openxmlformats.org/officeDocument/2006/relationships/footer" Target="footer4.xml"/><Relationship Id="rId14" Type="http://schemas.openxmlformats.org/officeDocument/2006/relationships/footer" Target="footer2.xml"/><Relationship Id="rId30" Type="http://schemas.openxmlformats.org/officeDocument/2006/relationships/header" Target="header13.xml"/><Relationship Id="rId35" Type="http://schemas.openxmlformats.org/officeDocument/2006/relationships/hyperlink" Target="http://tricotexbacau.ro/" TargetMode="External"/><Relationship Id="rId56" Type="http://schemas.openxmlformats.org/officeDocument/2006/relationships/header" Target="header20.xml"/><Relationship Id="rId77" Type="http://schemas.openxmlformats.org/officeDocument/2006/relationships/header" Target="header28.xml"/><Relationship Id="rId100" Type="http://schemas.openxmlformats.org/officeDocument/2006/relationships/footer" Target="footer41.xml"/><Relationship Id="rId8" Type="http://schemas.openxmlformats.org/officeDocument/2006/relationships/image" Target="media/image1.jpeg"/><Relationship Id="rId51" Type="http://schemas.openxmlformats.org/officeDocument/2006/relationships/header" Target="header18.xml"/><Relationship Id="rId72" Type="http://schemas.openxmlformats.org/officeDocument/2006/relationships/header" Target="header26.xml"/><Relationship Id="rId93" Type="http://schemas.openxmlformats.org/officeDocument/2006/relationships/footer" Target="footer38.xml"/><Relationship Id="rId98" Type="http://schemas.openxmlformats.org/officeDocument/2006/relationships/header" Target="header36.xml"/><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C76E5-D7FD-43CB-AF29-E9462429D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82</Pages>
  <Words>17877</Words>
  <Characters>23242</Characters>
  <Application>Microsoft Office Word</Application>
  <DocSecurity>0</DocSecurity>
  <Lines>1162</Lines>
  <Paragraphs>1082</Paragraphs>
  <ScaleCrop>false</ScaleCrop>
  <Company>Ministry of Economic Affairs,R.O.C.</Company>
  <LinksUpToDate>false</LinksUpToDate>
  <CharactersWithSpaces>40037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24</cp:revision>
  <cp:lastPrinted>2026-04-10T16:08:00Z</cp:lastPrinted>
  <dcterms:created xsi:type="dcterms:W3CDTF">2026-04-10T12:48:00Z</dcterms:created>
  <dcterms:modified xsi:type="dcterms:W3CDTF">2026-06-04T11:53:00Z</dcterms:modified>
</cp:coreProperties>
</file>